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D3ACE" w:rsidRDefault="00D75644" w:rsidP="00AA1400">
      <w:pPr>
        <w:pStyle w:val="af2"/>
        <w:kinsoku/>
        <w:autoSpaceDE w:val="0"/>
        <w:rPr>
          <w:rFonts w:ascii="Times New Roman"/>
          <w:spacing w:val="0"/>
        </w:rPr>
      </w:pPr>
      <w:r w:rsidRPr="001D3ACE">
        <w:rPr>
          <w:rFonts w:ascii="Times New Roman" w:hint="eastAsia"/>
          <w:spacing w:val="0"/>
        </w:rPr>
        <w:t>調</w:t>
      </w:r>
      <w:r w:rsidR="004E3B84" w:rsidRPr="001D3ACE">
        <w:rPr>
          <w:rFonts w:ascii="Times New Roman" w:hint="eastAsia"/>
          <w:spacing w:val="0"/>
        </w:rPr>
        <w:t xml:space="preserve">  </w:t>
      </w:r>
      <w:r w:rsidRPr="001D3ACE">
        <w:rPr>
          <w:rFonts w:ascii="Times New Roman" w:hint="eastAsia"/>
          <w:spacing w:val="0"/>
        </w:rPr>
        <w:t>查</w:t>
      </w:r>
      <w:r w:rsidR="004E3B84" w:rsidRPr="001D3ACE">
        <w:rPr>
          <w:rFonts w:ascii="Times New Roman" w:hint="eastAsia"/>
          <w:spacing w:val="0"/>
        </w:rPr>
        <w:t xml:space="preserve">  </w:t>
      </w:r>
      <w:r w:rsidRPr="001D3ACE">
        <w:rPr>
          <w:rFonts w:ascii="Times New Roman" w:hint="eastAsia"/>
          <w:spacing w:val="0"/>
        </w:rPr>
        <w:t>報</w:t>
      </w:r>
      <w:r w:rsidR="004E3B84" w:rsidRPr="001D3ACE">
        <w:rPr>
          <w:rFonts w:ascii="Times New Roman" w:hint="eastAsia"/>
          <w:spacing w:val="0"/>
        </w:rPr>
        <w:t xml:space="preserve">  </w:t>
      </w:r>
      <w:r w:rsidRPr="001D3ACE">
        <w:rPr>
          <w:rFonts w:ascii="Times New Roman" w:hint="eastAsia"/>
          <w:spacing w:val="0"/>
        </w:rPr>
        <w:t>告</w:t>
      </w:r>
    </w:p>
    <w:p w:rsidR="00E25849" w:rsidRPr="001D3ACE" w:rsidRDefault="00E25849" w:rsidP="00AA1400">
      <w:pPr>
        <w:pStyle w:val="1"/>
        <w:ind w:left="2212" w:hanging="2212"/>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D3ACE">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F7C3F" w:rsidRPr="001D3ACE">
        <w:rPr>
          <w:rFonts w:ascii="Times New Roman" w:hAnsi="Times New Roman" w:hint="eastAsia"/>
        </w:rPr>
        <w:t>據審計部</w:t>
      </w:r>
      <w:r w:rsidR="004F7C3F" w:rsidRPr="001D3ACE">
        <w:rPr>
          <w:rFonts w:ascii="Times New Roman" w:hAnsi="Times New Roman" w:hint="eastAsia"/>
        </w:rPr>
        <w:t>104</w:t>
      </w:r>
      <w:r w:rsidR="004F7C3F" w:rsidRPr="001D3ACE">
        <w:rPr>
          <w:rFonts w:ascii="Times New Roman" w:hAnsi="Times New Roman" w:hint="eastAsia"/>
        </w:rPr>
        <w:t>年度中央政府總決算審核報告，近年來依繁星計畫</w:t>
      </w:r>
      <w:r w:rsidR="00CE1000">
        <w:rPr>
          <w:rFonts w:ascii="Times New Roman" w:hAnsi="Times New Roman" w:hint="eastAsia"/>
        </w:rPr>
        <w:t>錄取學生放棄入學情形日增，有無影響弱勢學生就學權益？教育部自</w:t>
      </w:r>
      <w:r w:rsidR="004F7C3F" w:rsidRPr="001D3ACE">
        <w:rPr>
          <w:rFonts w:ascii="Times New Roman" w:hAnsi="Times New Roman" w:hint="eastAsia"/>
        </w:rPr>
        <w:t>9</w:t>
      </w:r>
      <w:r w:rsidR="009176A3">
        <w:rPr>
          <w:rFonts w:ascii="Times New Roman" w:hAnsi="Times New Roman" w:hint="eastAsia"/>
        </w:rPr>
        <w:t>6</w:t>
      </w:r>
      <w:r w:rsidR="00CE1000">
        <w:rPr>
          <w:rFonts w:ascii="Times New Roman" w:hAnsi="Times New Roman" w:hint="eastAsia"/>
        </w:rPr>
        <w:t>學</w:t>
      </w:r>
      <w:r w:rsidR="004F7C3F" w:rsidRPr="001D3ACE">
        <w:rPr>
          <w:rFonts w:ascii="Times New Roman" w:hAnsi="Times New Roman" w:hint="eastAsia"/>
        </w:rPr>
        <w:t>年</w:t>
      </w:r>
      <w:r w:rsidR="00CE1000">
        <w:rPr>
          <w:rFonts w:ascii="Times New Roman" w:hAnsi="Times New Roman" w:hint="eastAsia"/>
        </w:rPr>
        <w:t>度</w:t>
      </w:r>
      <w:r w:rsidR="004F7C3F" w:rsidRPr="001D3ACE">
        <w:rPr>
          <w:rFonts w:ascii="Times New Roman" w:hAnsi="Times New Roman" w:hint="eastAsia"/>
        </w:rPr>
        <w:t>推動該計畫以來，對於城鄉教育差距及區域資源分配不均等現象，</w:t>
      </w:r>
      <w:r w:rsidR="00161D5B" w:rsidRPr="001D3ACE">
        <w:rPr>
          <w:rFonts w:ascii="Times New Roman" w:hAnsi="Times New Roman" w:hint="eastAsia"/>
        </w:rPr>
        <w:t>究是否發揮調整和改善之作用？是否達成預期效益？洵有深入了解之必要案。</w:t>
      </w:r>
    </w:p>
    <w:p w:rsidR="00E25849" w:rsidRPr="001D3ACE" w:rsidRDefault="00E25849" w:rsidP="00AA1400">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D3ACE">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F932E4" w:rsidRDefault="009F5070" w:rsidP="00DC467B">
      <w:pPr>
        <w:pStyle w:val="10"/>
        <w:tabs>
          <w:tab w:val="clear" w:pos="567"/>
        </w:tabs>
        <w:ind w:left="680" w:firstLine="680"/>
        <w:rPr>
          <w:rFonts w:ascii="Times New Roman"/>
        </w:rPr>
      </w:pPr>
      <w:bookmarkStart w:id="49" w:name="_Toc524902730"/>
      <w:r w:rsidRPr="00F932E4">
        <w:rPr>
          <w:rFonts w:ascii="Times New Roman" w:hint="eastAsia"/>
        </w:rPr>
        <w:t>教育部為提升大學教育品質並使入學之大學生來源多元化，</w:t>
      </w:r>
      <w:r w:rsidRPr="00F932E4">
        <w:rPr>
          <w:rFonts w:ascii="Times New Roman" w:hint="eastAsia"/>
        </w:rPr>
        <w:t>91</w:t>
      </w:r>
      <w:r w:rsidRPr="00F932E4">
        <w:rPr>
          <w:rFonts w:ascii="Times New Roman" w:hint="eastAsia"/>
        </w:rPr>
        <w:t>學年度實施大學多元入學方案，推動多元入學管道</w:t>
      </w:r>
      <w:r w:rsidR="009D72F7" w:rsidRPr="00F932E4">
        <w:rPr>
          <w:rFonts w:ascii="Times New Roman" w:hint="eastAsia"/>
        </w:rPr>
        <w:t>，</w:t>
      </w:r>
      <w:r w:rsidRPr="00F932E4">
        <w:rPr>
          <w:rFonts w:ascii="Times New Roman" w:hint="eastAsia"/>
        </w:rPr>
        <w:t>並自</w:t>
      </w:r>
      <w:r w:rsidRPr="00F932E4">
        <w:rPr>
          <w:rFonts w:ascii="Times New Roman" w:hint="eastAsia"/>
        </w:rPr>
        <w:t>96</w:t>
      </w:r>
      <w:r w:rsidRPr="00F932E4">
        <w:rPr>
          <w:rFonts w:ascii="Times New Roman" w:hint="eastAsia"/>
        </w:rPr>
        <w:t>學年度起，為施行「高中均質，區域均衡並配合</w:t>
      </w:r>
      <w:r w:rsidRPr="00F932E4">
        <w:rPr>
          <w:rFonts w:ascii="Times New Roman" w:hint="eastAsia"/>
        </w:rPr>
        <w:t>12</w:t>
      </w:r>
      <w:r w:rsidRPr="00F932E4">
        <w:rPr>
          <w:rFonts w:ascii="Times New Roman" w:hint="eastAsia"/>
        </w:rPr>
        <w:t>年國民基本教育實施」、「平衡城鄉教育資源落差，教育機會均等，提升推動</w:t>
      </w:r>
      <w:r w:rsidRPr="00F932E4">
        <w:rPr>
          <w:rFonts w:ascii="Times New Roman" w:hint="eastAsia"/>
        </w:rPr>
        <w:t>12</w:t>
      </w:r>
      <w:r w:rsidRPr="00F932E4">
        <w:rPr>
          <w:rFonts w:ascii="Times New Roman" w:hint="eastAsia"/>
        </w:rPr>
        <w:t>年國民基本教育成效」等政策目標，由國立清華大學（</w:t>
      </w:r>
      <w:r w:rsidR="00B07F08" w:rsidRPr="00F932E4">
        <w:rPr>
          <w:rFonts w:ascii="Times New Roman" w:hint="eastAsia"/>
        </w:rPr>
        <w:t>下</w:t>
      </w:r>
      <w:r w:rsidRPr="00F932E4">
        <w:rPr>
          <w:rFonts w:ascii="Times New Roman" w:hint="eastAsia"/>
        </w:rPr>
        <w:t>稱清大）及</w:t>
      </w:r>
      <w:r w:rsidRPr="00F932E4">
        <w:rPr>
          <w:rFonts w:ascii="Times New Roman" w:hint="eastAsia"/>
        </w:rPr>
        <w:t>11</w:t>
      </w:r>
      <w:r w:rsidRPr="00F932E4">
        <w:rPr>
          <w:rFonts w:ascii="Times New Roman" w:hint="eastAsia"/>
        </w:rPr>
        <w:t>所獲得邁向頂尖大學計畫補助之大學、國立臺灣科技大學等</w:t>
      </w:r>
      <w:r w:rsidRPr="00F932E4">
        <w:rPr>
          <w:rFonts w:ascii="Times New Roman" w:hint="eastAsia"/>
        </w:rPr>
        <w:t>4</w:t>
      </w:r>
      <w:r w:rsidRPr="00F932E4">
        <w:rPr>
          <w:rFonts w:ascii="Times New Roman" w:hint="eastAsia"/>
        </w:rPr>
        <w:t>所國立技專校院辦理繁星計畫（或繁星推薦，以下簡稱繁星計畫），</w:t>
      </w:r>
      <w:r w:rsidR="000F3E2D" w:rsidRPr="00F932E4">
        <w:rPr>
          <w:rFonts w:ascii="Times New Roman" w:hint="eastAsia"/>
        </w:rPr>
        <w:t>且逐年檢討招生名額（含內外加名額）與辦理學校，</w:t>
      </w:r>
      <w:r w:rsidR="004F3978" w:rsidRPr="00F932E4">
        <w:rPr>
          <w:rFonts w:ascii="Times New Roman" w:hint="eastAsia"/>
        </w:rPr>
        <w:t>預計</w:t>
      </w:r>
      <w:r w:rsidRPr="00F932E4">
        <w:rPr>
          <w:rFonts w:ascii="Times New Roman" w:hint="eastAsia"/>
        </w:rPr>
        <w:t>至</w:t>
      </w:r>
      <w:r w:rsidRPr="00F932E4">
        <w:rPr>
          <w:rFonts w:ascii="Times New Roman" w:hint="eastAsia"/>
        </w:rPr>
        <w:t>106</w:t>
      </w:r>
      <w:r w:rsidRPr="00F932E4">
        <w:rPr>
          <w:rFonts w:ascii="Times New Roman" w:hint="eastAsia"/>
        </w:rPr>
        <w:t>學年度</w:t>
      </w:r>
      <w:r w:rsidR="00056D11" w:rsidRPr="00F932E4">
        <w:rPr>
          <w:rFonts w:ascii="Times New Roman" w:hint="eastAsia"/>
        </w:rPr>
        <w:t>大學</w:t>
      </w:r>
      <w:r w:rsidRPr="00F932E4">
        <w:rPr>
          <w:rFonts w:ascii="Times New Roman" w:hint="eastAsia"/>
        </w:rPr>
        <w:t>繁星推薦名額</w:t>
      </w:r>
      <w:r w:rsidR="00056D11" w:rsidRPr="00F932E4">
        <w:rPr>
          <w:rFonts w:ascii="Times New Roman" w:hint="eastAsia"/>
        </w:rPr>
        <w:t>占總核定招生名額比率</w:t>
      </w:r>
      <w:r w:rsidR="00056D11" w:rsidRPr="00F932E4">
        <w:rPr>
          <w:rFonts w:ascii="Times New Roman" w:hint="eastAsia"/>
        </w:rPr>
        <w:t>15</w:t>
      </w:r>
      <w:r w:rsidR="00056D11" w:rsidRPr="00F932E4">
        <w:rPr>
          <w:rFonts w:ascii="Times New Roman" w:hint="eastAsia"/>
        </w:rPr>
        <w:t>％</w:t>
      </w:r>
      <w:r w:rsidR="00EB6AA2" w:rsidRPr="00F932E4">
        <w:rPr>
          <w:rFonts w:ascii="Times New Roman" w:hint="eastAsia"/>
        </w:rPr>
        <w:t>，</w:t>
      </w:r>
      <w:r w:rsidR="00056D11" w:rsidRPr="00F932E4">
        <w:rPr>
          <w:rFonts w:ascii="Times New Roman" w:hint="eastAsia"/>
        </w:rPr>
        <w:t>科技校院繁星計畫名額占總核定招生名額比率</w:t>
      </w:r>
      <w:r w:rsidR="00056D11" w:rsidRPr="00F932E4">
        <w:rPr>
          <w:rFonts w:ascii="Times New Roman" w:hint="eastAsia"/>
        </w:rPr>
        <w:t>2.5</w:t>
      </w:r>
      <w:r w:rsidR="00056D11" w:rsidRPr="00F932E4">
        <w:rPr>
          <w:rFonts w:ascii="Times New Roman" w:hint="eastAsia"/>
        </w:rPr>
        <w:t>％</w:t>
      </w:r>
      <w:r w:rsidRPr="00F932E4">
        <w:rPr>
          <w:rFonts w:ascii="Times New Roman" w:hint="eastAsia"/>
        </w:rPr>
        <w:t>，以導引我國中等教育及高等教育（含技專校院）之發展。惟審計部民國（下同）</w:t>
      </w:r>
      <w:r w:rsidRPr="00F932E4">
        <w:rPr>
          <w:rFonts w:ascii="Times New Roman" w:hint="eastAsia"/>
        </w:rPr>
        <w:t>104</w:t>
      </w:r>
      <w:r w:rsidRPr="00F932E4">
        <w:rPr>
          <w:rFonts w:ascii="Times New Roman" w:hint="eastAsia"/>
        </w:rPr>
        <w:t>年度辦理教育部</w:t>
      </w:r>
      <w:r w:rsidRPr="00F932E4">
        <w:rPr>
          <w:rFonts w:ascii="Times New Roman" w:hint="eastAsia"/>
        </w:rPr>
        <w:t>104</w:t>
      </w:r>
      <w:r w:rsidRPr="00F932E4">
        <w:rPr>
          <w:rFonts w:ascii="Times New Roman" w:hint="eastAsia"/>
        </w:rPr>
        <w:t>年度第</w:t>
      </w:r>
      <w:r w:rsidRPr="00F932E4">
        <w:rPr>
          <w:rFonts w:ascii="Times New Roman" w:hint="eastAsia"/>
        </w:rPr>
        <w:t>2</w:t>
      </w:r>
      <w:r w:rsidRPr="00F932E4">
        <w:rPr>
          <w:rFonts w:ascii="Times New Roman" w:hint="eastAsia"/>
        </w:rPr>
        <w:t>期財務收支抽查時，發現</w:t>
      </w:r>
      <w:r w:rsidR="004E5399" w:rsidRPr="00F932E4">
        <w:rPr>
          <w:rFonts w:ascii="Times New Roman" w:hint="eastAsia"/>
        </w:rPr>
        <w:t>技專校院之繁星計畫錄取學生放棄比率逐年增加</w:t>
      </w:r>
      <w:r w:rsidR="004E5399">
        <w:rPr>
          <w:rFonts w:ascii="Times New Roman" w:hint="eastAsia"/>
        </w:rPr>
        <w:t>；以及</w:t>
      </w:r>
      <w:r w:rsidRPr="00F932E4">
        <w:rPr>
          <w:rFonts w:ascii="Times New Roman" w:hint="eastAsia"/>
        </w:rPr>
        <w:t>繁星計畫雖增加弱勢學生入學機會，惟進入公立大學及頂尖大學人數比率逐漸下降。案經本院教育及文化委員會推派委員調查，請審計部到院簡報後，復函請審計部、清大、教育部等有關機關說明並提供有關卷證資料，又於</w:t>
      </w:r>
      <w:r w:rsidRPr="00F932E4">
        <w:rPr>
          <w:rFonts w:ascii="Times New Roman" w:hint="eastAsia"/>
        </w:rPr>
        <w:t>106</w:t>
      </w:r>
      <w:r w:rsidRPr="00F932E4">
        <w:rPr>
          <w:rFonts w:ascii="Times New Roman" w:hint="eastAsia"/>
        </w:rPr>
        <w:t>年</w:t>
      </w:r>
      <w:r w:rsidRPr="00F932E4">
        <w:rPr>
          <w:rFonts w:ascii="Times New Roman" w:hint="eastAsia"/>
        </w:rPr>
        <w:t>7</w:t>
      </w:r>
      <w:r w:rsidRPr="00F932E4">
        <w:rPr>
          <w:rFonts w:ascii="Times New Roman" w:hint="eastAsia"/>
        </w:rPr>
        <w:t>月</w:t>
      </w:r>
      <w:r w:rsidRPr="00F932E4">
        <w:rPr>
          <w:rFonts w:ascii="Times New Roman" w:hint="eastAsia"/>
        </w:rPr>
        <w:t>26</w:t>
      </w:r>
      <w:r w:rsidRPr="00F932E4">
        <w:rPr>
          <w:rFonts w:ascii="Times New Roman" w:hint="eastAsia"/>
        </w:rPr>
        <w:t>日</w:t>
      </w:r>
      <w:r w:rsidR="006C4272" w:rsidRPr="00F932E4">
        <w:rPr>
          <w:rFonts w:ascii="Times New Roman" w:hint="eastAsia"/>
        </w:rPr>
        <w:t>、</w:t>
      </w:r>
      <w:r w:rsidR="006C4272" w:rsidRPr="00F932E4">
        <w:rPr>
          <w:rFonts w:ascii="Times New Roman" w:hint="eastAsia"/>
        </w:rPr>
        <w:t>10</w:t>
      </w:r>
      <w:r w:rsidR="006C4272" w:rsidRPr="00F932E4">
        <w:rPr>
          <w:rFonts w:ascii="Times New Roman" w:hint="eastAsia"/>
        </w:rPr>
        <w:t>月</w:t>
      </w:r>
      <w:r w:rsidR="006C4272" w:rsidRPr="00F932E4">
        <w:rPr>
          <w:rFonts w:ascii="Times New Roman" w:hint="eastAsia"/>
        </w:rPr>
        <w:t>16</w:t>
      </w:r>
      <w:r w:rsidR="006C4272" w:rsidRPr="00F932E4">
        <w:rPr>
          <w:rFonts w:ascii="Times New Roman" w:hint="eastAsia"/>
        </w:rPr>
        <w:t>日</w:t>
      </w:r>
      <w:r w:rsidRPr="00F932E4">
        <w:rPr>
          <w:rFonts w:ascii="Times New Roman" w:hint="eastAsia"/>
        </w:rPr>
        <w:t>召開</w:t>
      </w:r>
      <w:r w:rsidR="006C4272" w:rsidRPr="00F932E4">
        <w:rPr>
          <w:rFonts w:ascii="Times New Roman" w:hint="eastAsia"/>
        </w:rPr>
        <w:t>4</w:t>
      </w:r>
      <w:r w:rsidRPr="00F932E4">
        <w:rPr>
          <w:rFonts w:ascii="Times New Roman" w:hint="eastAsia"/>
        </w:rPr>
        <w:t>場次諮詢會議</w:t>
      </w:r>
      <w:r w:rsidR="001C3023" w:rsidRPr="00F932E4">
        <w:rPr>
          <w:rFonts w:ascii="Times New Roman" w:hint="eastAsia"/>
        </w:rPr>
        <w:t>，及</w:t>
      </w:r>
      <w:r w:rsidRPr="00F932E4">
        <w:rPr>
          <w:rFonts w:ascii="Times New Roman" w:hint="eastAsia"/>
        </w:rPr>
        <w:t>於</w:t>
      </w:r>
      <w:r w:rsidR="001C3023" w:rsidRPr="00F932E4">
        <w:rPr>
          <w:rFonts w:ascii="Times New Roman" w:hint="eastAsia"/>
        </w:rPr>
        <w:t>同</w:t>
      </w:r>
      <w:r w:rsidRPr="00F932E4">
        <w:rPr>
          <w:rFonts w:ascii="Times New Roman" w:hint="eastAsia"/>
        </w:rPr>
        <w:t>年</w:t>
      </w:r>
      <w:r w:rsidRPr="00F932E4">
        <w:rPr>
          <w:rFonts w:ascii="Times New Roman" w:hint="eastAsia"/>
        </w:rPr>
        <w:t>9</w:t>
      </w:r>
      <w:r w:rsidRPr="00F932E4">
        <w:rPr>
          <w:rFonts w:ascii="Times New Roman" w:hint="eastAsia"/>
        </w:rPr>
        <w:t>月</w:t>
      </w:r>
      <w:r w:rsidRPr="00F932E4">
        <w:rPr>
          <w:rFonts w:ascii="Times New Roman" w:hint="eastAsia"/>
        </w:rPr>
        <w:t>21</w:t>
      </w:r>
      <w:r w:rsidRPr="00F932E4">
        <w:rPr>
          <w:rFonts w:ascii="Times New Roman" w:hint="eastAsia"/>
        </w:rPr>
        <w:t>日</w:t>
      </w:r>
      <w:r w:rsidRPr="00F932E4">
        <w:rPr>
          <w:rFonts w:ascii="Times New Roman" w:hint="eastAsia"/>
        </w:rPr>
        <w:lastRenderedPageBreak/>
        <w:t>詢問教育部姚立德次長暨相關人員，業已調查完竣，列述調查意見如下：</w:t>
      </w:r>
    </w:p>
    <w:p w:rsidR="00B00FC8" w:rsidRPr="00F932E4" w:rsidRDefault="00A71B8B" w:rsidP="00AA1400">
      <w:pPr>
        <w:pStyle w:val="2"/>
        <w:ind w:left="1020" w:hanging="680"/>
        <w:rPr>
          <w:rFonts w:ascii="Times New Roman" w:hAnsi="Times New Roman"/>
          <w:b/>
        </w:rPr>
      </w:pPr>
      <w:bookmarkStart w:id="50" w:name="_Toc421794873"/>
      <w:bookmarkStart w:id="51" w:name="_Toc422834158"/>
      <w:r w:rsidRPr="00F932E4">
        <w:rPr>
          <w:rFonts w:ascii="Times New Roman" w:hAnsi="Times New Roman" w:hint="eastAsia"/>
          <w:b/>
        </w:rPr>
        <w:t>教育</w:t>
      </w:r>
      <w:r w:rsidR="009D3485" w:rsidRPr="00F932E4">
        <w:rPr>
          <w:rFonts w:ascii="Times New Roman" w:hAnsi="Times New Roman" w:hint="eastAsia"/>
          <w:b/>
        </w:rPr>
        <w:t>部</w:t>
      </w:r>
      <w:r w:rsidRPr="00F932E4">
        <w:rPr>
          <w:rFonts w:ascii="Times New Roman" w:hAnsi="Times New Roman" w:hint="eastAsia"/>
          <w:b/>
        </w:rPr>
        <w:t>允應避免繁星計畫無法達到適性揚才及培養人</w:t>
      </w:r>
      <w:r w:rsidR="009C71A5">
        <w:rPr>
          <w:rFonts w:ascii="Times New Roman" w:hAnsi="Times New Roman" w:hint="eastAsia"/>
          <w:b/>
        </w:rPr>
        <w:t>民健全人格之目標，宜審慎且推動我國城鄉之教育資源均衡等配套措施</w:t>
      </w:r>
    </w:p>
    <w:p w:rsidR="00042785" w:rsidRPr="00F932E4" w:rsidRDefault="00042785" w:rsidP="00AA1400">
      <w:pPr>
        <w:pStyle w:val="3"/>
        <w:rPr>
          <w:rFonts w:ascii="Times New Roman" w:hAnsi="Times New Roman"/>
        </w:rPr>
      </w:pPr>
      <w:r w:rsidRPr="00F932E4">
        <w:rPr>
          <w:rFonts w:ascii="Times New Roman" w:hAnsi="Times New Roman" w:hint="eastAsia"/>
        </w:rPr>
        <w:t>繁星計畫為大學、四技二專之多元入學管道之一，有關繁星計畫之目標，教育部到院說明</w:t>
      </w:r>
      <w:r w:rsidR="005170BD" w:rsidRPr="00F932E4">
        <w:rPr>
          <w:rFonts w:ascii="Times New Roman" w:hAnsi="Times New Roman" w:hint="eastAsia"/>
        </w:rPr>
        <w:t>略以：</w:t>
      </w:r>
      <w:r w:rsidRPr="00F932E4">
        <w:rPr>
          <w:rFonts w:ascii="Times New Roman" w:hAnsi="Times New Roman" w:hint="eastAsia"/>
        </w:rPr>
        <w:t>高中與高職之教育目標不同，高中著重培養通識能力、奠定學術預備基礎，而高職則以培養專業技能為目的。大學繁星計畫強調的是校校等值，尤其是讓偏遠地區學校具潛力的優秀學生，有機會進入優質大學就讀，扶助弱勢學生非其主要目的，故大學繁星計畫招生時，對全國各高中在校學業成績名次百分比視為等值，將學生高中之在校學業成績校排百分比評比，搭配學科能力測驗檢定，以達成區域均衡、校校等值之目的。而科技校院繁星計畫招生宗旨，原本即為縮減城鄉差距、落實高職社區化並引導高職教學正常化，故制度設計在第</w:t>
      </w:r>
      <w:r w:rsidRPr="00F932E4">
        <w:rPr>
          <w:rFonts w:ascii="Times New Roman" w:hAnsi="Times New Roman" w:hint="eastAsia"/>
        </w:rPr>
        <w:t>1</w:t>
      </w:r>
      <w:r w:rsidRPr="00F932E4">
        <w:rPr>
          <w:rFonts w:ascii="Times New Roman" w:hAnsi="Times New Roman" w:hint="eastAsia"/>
        </w:rPr>
        <w:t>至</w:t>
      </w:r>
      <w:r w:rsidRPr="00F932E4">
        <w:rPr>
          <w:rFonts w:ascii="Times New Roman" w:hAnsi="Times New Roman" w:hint="eastAsia"/>
        </w:rPr>
        <w:t>5</w:t>
      </w:r>
      <w:r w:rsidRPr="00F932E4">
        <w:rPr>
          <w:rFonts w:ascii="Times New Roman" w:hAnsi="Times New Roman" w:hint="eastAsia"/>
        </w:rPr>
        <w:t>比序</w:t>
      </w:r>
      <w:r w:rsidR="00720466" w:rsidRPr="00F932E4">
        <w:rPr>
          <w:rStyle w:val="afd"/>
          <w:rFonts w:ascii="Times New Roman" w:hAnsi="Times New Roman"/>
        </w:rPr>
        <w:footnoteReference w:id="1"/>
      </w:r>
      <w:r w:rsidRPr="00F932E4">
        <w:rPr>
          <w:rFonts w:ascii="Times New Roman" w:hAnsi="Times New Roman" w:hint="eastAsia"/>
        </w:rPr>
        <w:t>中，除有學業成績及基本學科表現之外，又將「競賽、證照及語文能力檢定」與「學校幹部、志工、社會服務及社團參與」之表現納入比序排名之中，以突顯技職教育與服務教育之特色，並落實「引導高職教學正常化」。至於施行成效，教育部以</w:t>
      </w:r>
      <w:r w:rsidR="00200541" w:rsidRPr="00F932E4">
        <w:rPr>
          <w:rFonts w:ascii="Times New Roman" w:hAnsi="Times New Roman" w:hint="eastAsia"/>
        </w:rPr>
        <w:t>106</w:t>
      </w:r>
      <w:r w:rsidR="00200541" w:rsidRPr="00F932E4">
        <w:rPr>
          <w:rFonts w:ascii="Times New Roman" w:hAnsi="Times New Roman" w:hint="eastAsia"/>
        </w:rPr>
        <w:t>學年度</w:t>
      </w:r>
      <w:r w:rsidRPr="00F932E4">
        <w:rPr>
          <w:rFonts w:ascii="Times New Roman" w:hAnsi="Times New Roman" w:hint="eastAsia"/>
        </w:rPr>
        <w:t>國立臺灣大學為例，透過繁星推薦錄取來自</w:t>
      </w:r>
      <w:r w:rsidRPr="00F932E4">
        <w:rPr>
          <w:rFonts w:ascii="Times New Roman" w:hAnsi="Times New Roman" w:hint="eastAsia"/>
        </w:rPr>
        <w:t>252</w:t>
      </w:r>
      <w:r w:rsidRPr="00F932E4">
        <w:rPr>
          <w:rFonts w:ascii="Times New Roman" w:hAnsi="Times New Roman" w:hint="eastAsia"/>
        </w:rPr>
        <w:t>所不同高中的學生，但透過個人申請僅錄取來自</w:t>
      </w:r>
      <w:r w:rsidRPr="00F932E4">
        <w:rPr>
          <w:rFonts w:ascii="Times New Roman" w:hAnsi="Times New Roman" w:hint="eastAsia"/>
        </w:rPr>
        <w:t>94</w:t>
      </w:r>
      <w:r w:rsidRPr="00F932E4">
        <w:rPr>
          <w:rFonts w:ascii="Times New Roman" w:hAnsi="Times New Roman" w:hint="eastAsia"/>
        </w:rPr>
        <w:t>所不同高中的學生，繁星計畫促進大學「學生來源多元化」，達「高中均質、區域均衡」目標</w:t>
      </w:r>
      <w:r w:rsidR="001C1D7E" w:rsidRPr="00F932E4">
        <w:rPr>
          <w:rFonts w:ascii="Times New Roman" w:hAnsi="Times New Roman" w:hint="eastAsia"/>
        </w:rPr>
        <w:t>；</w:t>
      </w:r>
      <w:r w:rsidRPr="00F932E4">
        <w:rPr>
          <w:rFonts w:ascii="Times New Roman" w:hAnsi="Times New Roman" w:hint="eastAsia"/>
        </w:rPr>
        <w:t>另以</w:t>
      </w:r>
      <w:r w:rsidR="00293A2D" w:rsidRPr="00F932E4">
        <w:rPr>
          <w:rFonts w:ascii="Times New Roman" w:hAnsi="Times New Roman" w:hint="eastAsia"/>
        </w:rPr>
        <w:t>105</w:t>
      </w:r>
      <w:r w:rsidR="00293A2D" w:rsidRPr="00F932E4">
        <w:rPr>
          <w:rFonts w:ascii="Times New Roman" w:hAnsi="Times New Roman" w:hint="eastAsia"/>
        </w:rPr>
        <w:lastRenderedPageBreak/>
        <w:t>學年度</w:t>
      </w:r>
      <w:r w:rsidRPr="00F932E4">
        <w:rPr>
          <w:rFonts w:ascii="Times New Roman" w:hAnsi="Times New Roman" w:hint="eastAsia"/>
        </w:rPr>
        <w:t>國立臺灣科技大學為例，科技校院繁星計畫招生名額</w:t>
      </w:r>
      <w:r w:rsidRPr="00F932E4">
        <w:rPr>
          <w:rFonts w:ascii="Times New Roman" w:hAnsi="Times New Roman" w:hint="eastAsia"/>
        </w:rPr>
        <w:t>100</w:t>
      </w:r>
      <w:r w:rsidRPr="00F932E4">
        <w:rPr>
          <w:rFonts w:ascii="Times New Roman" w:hAnsi="Times New Roman" w:hint="eastAsia"/>
        </w:rPr>
        <w:t>名，錄取來自</w:t>
      </w:r>
      <w:r w:rsidRPr="00F932E4">
        <w:rPr>
          <w:rFonts w:ascii="Times New Roman" w:hAnsi="Times New Roman" w:hint="eastAsia"/>
        </w:rPr>
        <w:t>100</w:t>
      </w:r>
      <w:r w:rsidRPr="00F932E4">
        <w:rPr>
          <w:rFonts w:ascii="Times New Roman" w:hAnsi="Times New Roman" w:hint="eastAsia"/>
        </w:rPr>
        <w:t>所不同高中職的學生；甄選入學招生名額</w:t>
      </w:r>
      <w:r w:rsidRPr="00F932E4">
        <w:rPr>
          <w:rFonts w:ascii="Times New Roman" w:hAnsi="Times New Roman" w:hint="eastAsia"/>
        </w:rPr>
        <w:t>333</w:t>
      </w:r>
      <w:r w:rsidRPr="00F932E4">
        <w:rPr>
          <w:rFonts w:ascii="Times New Roman" w:hAnsi="Times New Roman" w:hint="eastAsia"/>
        </w:rPr>
        <w:t>名，錄取來自</w:t>
      </w:r>
      <w:r w:rsidRPr="00F932E4">
        <w:rPr>
          <w:rFonts w:ascii="Times New Roman" w:hAnsi="Times New Roman" w:hint="eastAsia"/>
        </w:rPr>
        <w:t>46</w:t>
      </w:r>
      <w:r w:rsidRPr="00F932E4">
        <w:rPr>
          <w:rFonts w:ascii="Times New Roman" w:hAnsi="Times New Roman" w:hint="eastAsia"/>
        </w:rPr>
        <w:t>校不同高中職學生；日間部聯合登記分發招生名額</w:t>
      </w:r>
      <w:r w:rsidRPr="00F932E4">
        <w:rPr>
          <w:rFonts w:ascii="Times New Roman" w:hAnsi="Times New Roman" w:hint="eastAsia"/>
        </w:rPr>
        <w:t>491</w:t>
      </w:r>
      <w:r w:rsidRPr="00F932E4">
        <w:rPr>
          <w:rFonts w:ascii="Times New Roman" w:hAnsi="Times New Roman" w:hint="eastAsia"/>
        </w:rPr>
        <w:t>名，錄取來自</w:t>
      </w:r>
      <w:r w:rsidRPr="00F932E4">
        <w:rPr>
          <w:rFonts w:ascii="Times New Roman" w:hAnsi="Times New Roman" w:hint="eastAsia"/>
        </w:rPr>
        <w:t>55</w:t>
      </w:r>
      <w:r w:rsidRPr="00F932E4">
        <w:rPr>
          <w:rFonts w:ascii="Times New Roman" w:hAnsi="Times New Roman" w:hint="eastAsia"/>
        </w:rPr>
        <w:t>校不同高中職學校，顯示科技校院繁星計畫學生來源多元，促進高中職區域均衡的理念，並有效推動高中職學校就學社區化。教育部認為繁星計畫使全國高中職學生均有相同機會進入優質大專校院，吸引優質學生留鄉就讀，落實高中職就學社區化、優質化，有助</w:t>
      </w:r>
      <w:r w:rsidR="006F7619" w:rsidRPr="00F932E4">
        <w:rPr>
          <w:rFonts w:ascii="Times New Roman" w:hAnsi="Times New Roman" w:hint="eastAsia"/>
        </w:rPr>
        <w:t>12</w:t>
      </w:r>
      <w:r w:rsidRPr="00F932E4">
        <w:rPr>
          <w:rFonts w:ascii="Times New Roman" w:hAnsi="Times New Roman" w:hint="eastAsia"/>
        </w:rPr>
        <w:t>年國教「高中均質、區域平衡」目標。</w:t>
      </w:r>
    </w:p>
    <w:p w:rsidR="00B00FC8" w:rsidRPr="00F932E4" w:rsidRDefault="00184604" w:rsidP="00BD53EC">
      <w:pPr>
        <w:pStyle w:val="3"/>
        <w:ind w:left="1360" w:hanging="680"/>
        <w:rPr>
          <w:rFonts w:ascii="Times New Roman" w:hAnsi="Times New Roman"/>
        </w:rPr>
      </w:pPr>
      <w:r w:rsidRPr="00F932E4">
        <w:rPr>
          <w:rFonts w:ascii="Times New Roman" w:hAnsi="Times New Roman" w:hint="eastAsia"/>
        </w:rPr>
        <w:t>有關審計部查核大學多元入學方案弱勢學生入學情形，發現</w:t>
      </w:r>
      <w:r w:rsidR="00E71AE3" w:rsidRPr="00F932E4">
        <w:rPr>
          <w:rFonts w:ascii="Times New Roman" w:hint="eastAsia"/>
        </w:rPr>
        <w:t>技專校院之繁星計畫錄取學生放棄比率逐年增加</w:t>
      </w:r>
      <w:r w:rsidR="00A756E2">
        <w:rPr>
          <w:rFonts w:ascii="Times New Roman" w:hint="eastAsia"/>
        </w:rPr>
        <w:t>，經</w:t>
      </w:r>
      <w:r w:rsidR="00042785" w:rsidRPr="00F932E4">
        <w:rPr>
          <w:rFonts w:ascii="Times New Roman" w:hAnsi="Times New Roman" w:hint="eastAsia"/>
        </w:rPr>
        <w:t>查</w:t>
      </w:r>
      <w:r w:rsidR="00042785" w:rsidRPr="00F932E4">
        <w:rPr>
          <w:rFonts w:ascii="Times New Roman" w:hAnsi="Times New Roman" w:hint="eastAsia"/>
        </w:rPr>
        <w:t>96</w:t>
      </w:r>
      <w:r w:rsidR="00042785" w:rsidRPr="00F932E4">
        <w:rPr>
          <w:rFonts w:ascii="Times New Roman" w:hAnsi="Times New Roman" w:hint="eastAsia"/>
        </w:rPr>
        <w:t>至</w:t>
      </w:r>
      <w:r w:rsidR="00042785" w:rsidRPr="00F932E4">
        <w:rPr>
          <w:rFonts w:ascii="Times New Roman" w:hAnsi="Times New Roman" w:hint="eastAsia"/>
        </w:rPr>
        <w:t>10</w:t>
      </w:r>
      <w:r w:rsidR="007C3352">
        <w:rPr>
          <w:rFonts w:ascii="Times New Roman" w:hAnsi="Times New Roman" w:hint="eastAsia"/>
        </w:rPr>
        <w:t>6</w:t>
      </w:r>
      <w:r w:rsidR="00042785" w:rsidRPr="00F932E4">
        <w:rPr>
          <w:rFonts w:ascii="Times New Roman" w:hAnsi="Times New Roman" w:hint="eastAsia"/>
        </w:rPr>
        <w:t>學</w:t>
      </w:r>
      <w:r w:rsidR="00042785" w:rsidRPr="00EE3001">
        <w:rPr>
          <w:rFonts w:ascii="Times New Roman" w:hAnsi="Times New Roman" w:hint="eastAsia"/>
        </w:rPr>
        <w:t>年度科技校院繁星計畫錄取後之學生報到率，分為</w:t>
      </w:r>
      <w:r w:rsidR="00042785" w:rsidRPr="00EE3001">
        <w:rPr>
          <w:rFonts w:ascii="Times New Roman" w:hAnsi="Times New Roman" w:hint="eastAsia"/>
        </w:rPr>
        <w:t>98.4</w:t>
      </w:r>
      <w:r w:rsidR="00D551A7" w:rsidRPr="00EE3001">
        <w:rPr>
          <w:rFonts w:ascii="Times New Roman" w:hAnsi="Times New Roman" w:hint="eastAsia"/>
        </w:rPr>
        <w:t>％</w:t>
      </w:r>
      <w:r w:rsidR="00042785" w:rsidRPr="00EE3001">
        <w:rPr>
          <w:rFonts w:ascii="Times New Roman" w:hAnsi="Times New Roman" w:hint="eastAsia"/>
        </w:rPr>
        <w:t>、</w:t>
      </w:r>
      <w:r w:rsidR="00042785" w:rsidRPr="00EE3001">
        <w:rPr>
          <w:rFonts w:ascii="Times New Roman" w:hAnsi="Times New Roman" w:hint="eastAsia"/>
        </w:rPr>
        <w:t>94.73</w:t>
      </w:r>
      <w:r w:rsidR="00D551A7" w:rsidRPr="00EE3001">
        <w:rPr>
          <w:rFonts w:ascii="Times New Roman" w:hAnsi="Times New Roman" w:hint="eastAsia"/>
        </w:rPr>
        <w:t>％</w:t>
      </w:r>
      <w:r w:rsidR="00042785" w:rsidRPr="00EE3001">
        <w:rPr>
          <w:rFonts w:ascii="Times New Roman" w:hAnsi="Times New Roman" w:hint="eastAsia"/>
        </w:rPr>
        <w:t>、</w:t>
      </w:r>
      <w:r w:rsidR="00042785" w:rsidRPr="00EE3001">
        <w:rPr>
          <w:rFonts w:ascii="Times New Roman" w:hAnsi="Times New Roman" w:hint="eastAsia"/>
        </w:rPr>
        <w:t>95.62</w:t>
      </w:r>
      <w:r w:rsidR="00D551A7" w:rsidRPr="00EE3001">
        <w:rPr>
          <w:rFonts w:ascii="Times New Roman" w:hAnsi="Times New Roman" w:hint="eastAsia"/>
        </w:rPr>
        <w:t>％</w:t>
      </w:r>
      <w:r w:rsidR="00042785" w:rsidRPr="00EE3001">
        <w:rPr>
          <w:rFonts w:ascii="Times New Roman" w:hAnsi="Times New Roman" w:hint="eastAsia"/>
        </w:rPr>
        <w:t>、</w:t>
      </w:r>
      <w:r w:rsidR="00042785" w:rsidRPr="00EE3001">
        <w:rPr>
          <w:rFonts w:ascii="Times New Roman" w:hAnsi="Times New Roman" w:hint="eastAsia"/>
        </w:rPr>
        <w:t>96.63</w:t>
      </w:r>
      <w:r w:rsidR="00D551A7" w:rsidRPr="00EE3001">
        <w:rPr>
          <w:rFonts w:ascii="Times New Roman" w:hAnsi="Times New Roman" w:hint="eastAsia"/>
        </w:rPr>
        <w:t>％</w:t>
      </w:r>
      <w:r w:rsidR="00042785" w:rsidRPr="00EE3001">
        <w:rPr>
          <w:rFonts w:ascii="Times New Roman" w:hAnsi="Times New Roman" w:hint="eastAsia"/>
        </w:rPr>
        <w:t>、</w:t>
      </w:r>
      <w:r w:rsidR="00042785" w:rsidRPr="00EE3001">
        <w:rPr>
          <w:rFonts w:ascii="Times New Roman" w:hAnsi="Times New Roman" w:hint="eastAsia"/>
        </w:rPr>
        <w:t>95.54</w:t>
      </w:r>
      <w:r w:rsidR="00D551A7" w:rsidRPr="00EE3001">
        <w:rPr>
          <w:rFonts w:ascii="Times New Roman" w:hAnsi="Times New Roman" w:hint="eastAsia"/>
        </w:rPr>
        <w:t>％</w:t>
      </w:r>
      <w:r w:rsidR="00042785" w:rsidRPr="00EE3001">
        <w:rPr>
          <w:rFonts w:ascii="Times New Roman" w:hAnsi="Times New Roman" w:hint="eastAsia"/>
        </w:rPr>
        <w:t>、</w:t>
      </w:r>
      <w:r w:rsidR="00042785" w:rsidRPr="00EE3001">
        <w:rPr>
          <w:rFonts w:ascii="Times New Roman" w:hAnsi="Times New Roman" w:hint="eastAsia"/>
        </w:rPr>
        <w:t>71.76</w:t>
      </w:r>
      <w:r w:rsidR="00D551A7" w:rsidRPr="00EE3001">
        <w:rPr>
          <w:rFonts w:ascii="Times New Roman" w:hAnsi="Times New Roman" w:hint="eastAsia"/>
        </w:rPr>
        <w:t>％</w:t>
      </w:r>
      <w:r w:rsidR="00042785" w:rsidRPr="00EE3001">
        <w:rPr>
          <w:rFonts w:ascii="Times New Roman" w:hAnsi="Times New Roman" w:hint="eastAsia"/>
        </w:rPr>
        <w:t>、</w:t>
      </w:r>
      <w:r w:rsidR="00042785" w:rsidRPr="00EE3001">
        <w:rPr>
          <w:rFonts w:ascii="Times New Roman" w:hAnsi="Times New Roman" w:hint="eastAsia"/>
        </w:rPr>
        <w:t>67.83</w:t>
      </w:r>
      <w:r w:rsidR="00D551A7" w:rsidRPr="00EE3001">
        <w:rPr>
          <w:rFonts w:ascii="Times New Roman" w:hAnsi="Times New Roman" w:hint="eastAsia"/>
        </w:rPr>
        <w:t>％</w:t>
      </w:r>
      <w:r w:rsidR="00042785" w:rsidRPr="00EE3001">
        <w:rPr>
          <w:rFonts w:ascii="Times New Roman" w:hAnsi="Times New Roman" w:hint="eastAsia"/>
        </w:rPr>
        <w:t>、</w:t>
      </w:r>
      <w:r w:rsidR="00042785" w:rsidRPr="00EE3001">
        <w:rPr>
          <w:rFonts w:ascii="Times New Roman" w:hAnsi="Times New Roman" w:hint="eastAsia"/>
        </w:rPr>
        <w:t>67</w:t>
      </w:r>
      <w:r w:rsidR="00D551A7" w:rsidRPr="00EE3001">
        <w:rPr>
          <w:rFonts w:ascii="Times New Roman" w:hAnsi="Times New Roman" w:hint="eastAsia"/>
        </w:rPr>
        <w:t>％</w:t>
      </w:r>
      <w:r w:rsidR="00042785" w:rsidRPr="00EE3001">
        <w:rPr>
          <w:rFonts w:ascii="Times New Roman" w:hAnsi="Times New Roman" w:hint="eastAsia"/>
        </w:rPr>
        <w:t>、</w:t>
      </w:r>
      <w:r w:rsidR="00042785" w:rsidRPr="00EE3001">
        <w:rPr>
          <w:rFonts w:ascii="Times New Roman" w:hAnsi="Times New Roman" w:hint="eastAsia"/>
        </w:rPr>
        <w:t>62.25</w:t>
      </w:r>
      <w:r w:rsidR="00D551A7" w:rsidRPr="00EE3001">
        <w:rPr>
          <w:rFonts w:ascii="Times New Roman" w:hAnsi="Times New Roman" w:hint="eastAsia"/>
        </w:rPr>
        <w:t>％</w:t>
      </w:r>
      <w:r w:rsidR="007C3352" w:rsidRPr="00EE3001">
        <w:rPr>
          <w:rFonts w:ascii="Times New Roman" w:hAnsi="Times New Roman" w:hint="eastAsia"/>
        </w:rPr>
        <w:t>、</w:t>
      </w:r>
      <w:r w:rsidR="007C3352" w:rsidRPr="00EE3001">
        <w:rPr>
          <w:rFonts w:ascii="Times New Roman" w:hAnsi="Times New Roman" w:hint="eastAsia"/>
        </w:rPr>
        <w:t>60.01</w:t>
      </w:r>
      <w:r w:rsidR="007C3352" w:rsidRPr="00EE3001">
        <w:rPr>
          <w:rFonts w:ascii="Times New Roman" w:hAnsi="Times New Roman" w:hint="eastAsia"/>
        </w:rPr>
        <w:t>％、</w:t>
      </w:r>
      <w:r w:rsidR="007C3352" w:rsidRPr="00EE3001">
        <w:rPr>
          <w:rFonts w:ascii="Times New Roman" w:hAnsi="Times New Roman" w:hint="eastAsia"/>
        </w:rPr>
        <w:t>52.94</w:t>
      </w:r>
      <w:r w:rsidR="007C3352" w:rsidRPr="00EE3001">
        <w:rPr>
          <w:rFonts w:ascii="Times New Roman" w:hAnsi="Times New Roman" w:hint="eastAsia"/>
        </w:rPr>
        <w:t>％，自</w:t>
      </w:r>
      <w:r w:rsidR="00381AE5">
        <w:rPr>
          <w:rFonts w:ascii="Times New Roman" w:hAnsi="Times New Roman" w:hint="eastAsia"/>
        </w:rPr>
        <w:t>99</w:t>
      </w:r>
      <w:r w:rsidR="007C3352" w:rsidRPr="00EE3001">
        <w:rPr>
          <w:rFonts w:ascii="Times New Roman" w:hAnsi="Times New Roman" w:hint="eastAsia"/>
        </w:rPr>
        <w:t>學年度起</w:t>
      </w:r>
      <w:r w:rsidR="00042785" w:rsidRPr="00EE3001">
        <w:rPr>
          <w:rFonts w:ascii="Times New Roman" w:hAnsi="Times New Roman" w:hint="eastAsia"/>
        </w:rPr>
        <w:t>呈現逐年下降情形。對</w:t>
      </w:r>
      <w:r w:rsidR="00B36F3F" w:rsidRPr="00EE3001">
        <w:rPr>
          <w:rFonts w:ascii="Times New Roman" w:hAnsi="Times New Roman" w:hint="eastAsia"/>
        </w:rPr>
        <w:t>此現象</w:t>
      </w:r>
      <w:r w:rsidR="00042785" w:rsidRPr="00EE3001">
        <w:rPr>
          <w:rFonts w:ascii="Times New Roman" w:hAnsi="Times New Roman" w:hint="eastAsia"/>
        </w:rPr>
        <w:t>，教育部到院說明略以</w:t>
      </w:r>
      <w:r w:rsidR="00980608" w:rsidRPr="00EE3001">
        <w:rPr>
          <w:rFonts w:ascii="Times New Roman" w:hAnsi="Times New Roman" w:hint="eastAsia"/>
        </w:rPr>
        <w:t>：</w:t>
      </w:r>
      <w:r w:rsidR="00042785" w:rsidRPr="00EE3001">
        <w:rPr>
          <w:rFonts w:ascii="Times New Roman" w:hAnsi="Times New Roman" w:hint="eastAsia"/>
        </w:rPr>
        <w:t>96</w:t>
      </w:r>
      <w:r w:rsidR="00042785" w:rsidRPr="00EE3001">
        <w:rPr>
          <w:rFonts w:ascii="Times New Roman" w:hAnsi="Times New Roman" w:hint="eastAsia"/>
        </w:rPr>
        <w:t>至</w:t>
      </w:r>
      <w:r w:rsidR="00042785" w:rsidRPr="00EE3001">
        <w:rPr>
          <w:rFonts w:ascii="Times New Roman" w:hAnsi="Times New Roman" w:hint="eastAsia"/>
        </w:rPr>
        <w:t>100</w:t>
      </w:r>
      <w:r w:rsidR="00042785" w:rsidRPr="00EE3001">
        <w:rPr>
          <w:rFonts w:ascii="Times New Roman" w:hAnsi="Times New Roman" w:hint="eastAsia"/>
        </w:rPr>
        <w:t>學年度科技校院繁星計畫之招生</w:t>
      </w:r>
      <w:r w:rsidR="00042785" w:rsidRPr="00F932E4">
        <w:rPr>
          <w:rFonts w:ascii="Times New Roman" w:hAnsi="Times New Roman" w:hint="eastAsia"/>
        </w:rPr>
        <w:t>名額以國立校院名額</w:t>
      </w:r>
      <w:r w:rsidR="0077505C" w:rsidRPr="00F932E4">
        <w:rPr>
          <w:rFonts w:ascii="Times New Roman" w:hAnsi="Times New Roman" w:hint="eastAsia"/>
        </w:rPr>
        <w:t>占</w:t>
      </w:r>
      <w:r w:rsidR="00042785" w:rsidRPr="00F932E4">
        <w:rPr>
          <w:rFonts w:ascii="Times New Roman" w:hAnsi="Times New Roman" w:hint="eastAsia"/>
        </w:rPr>
        <w:t>多數，且名額較少，致形成考生報到率達</w:t>
      </w:r>
      <w:r w:rsidR="00042785" w:rsidRPr="00F932E4">
        <w:rPr>
          <w:rFonts w:ascii="Times New Roman" w:hAnsi="Times New Roman" w:hint="eastAsia"/>
        </w:rPr>
        <w:t>95</w:t>
      </w:r>
      <w:r w:rsidR="00D551A7" w:rsidRPr="00F932E4">
        <w:rPr>
          <w:rFonts w:ascii="Times New Roman" w:hAnsi="Times New Roman" w:hint="eastAsia"/>
        </w:rPr>
        <w:t>％</w:t>
      </w:r>
      <w:r w:rsidR="00042785" w:rsidRPr="00F932E4">
        <w:rPr>
          <w:rFonts w:ascii="Times New Roman" w:hAnsi="Times New Roman" w:hint="eastAsia"/>
        </w:rPr>
        <w:t>以上之現象。</w:t>
      </w:r>
      <w:r w:rsidR="00AC2E9E" w:rsidRPr="00F932E4">
        <w:rPr>
          <w:rFonts w:ascii="Times New Roman" w:hAnsi="Times New Roman" w:hint="eastAsia"/>
        </w:rPr>
        <w:t>依</w:t>
      </w:r>
      <w:r w:rsidR="00042785" w:rsidRPr="00F932E4">
        <w:rPr>
          <w:rFonts w:ascii="Times New Roman" w:hAnsi="Times New Roman" w:hint="eastAsia"/>
        </w:rPr>
        <w:t>表</w:t>
      </w:r>
      <w:r w:rsidR="00E43D96" w:rsidRPr="00F932E4">
        <w:rPr>
          <w:rFonts w:ascii="Times New Roman" w:hAnsi="Times New Roman" w:hint="eastAsia"/>
        </w:rPr>
        <w:t>1</w:t>
      </w:r>
      <w:r w:rsidR="00042785" w:rsidRPr="00F932E4">
        <w:rPr>
          <w:rFonts w:ascii="Times New Roman" w:hAnsi="Times New Roman" w:hint="eastAsia"/>
        </w:rPr>
        <w:t>顯示，</w:t>
      </w:r>
      <w:r w:rsidR="00042785" w:rsidRPr="00F932E4">
        <w:rPr>
          <w:rFonts w:ascii="Times New Roman" w:hAnsi="Times New Roman" w:hint="eastAsia"/>
        </w:rPr>
        <w:t>96</w:t>
      </w:r>
      <w:r w:rsidR="0077505C" w:rsidRPr="00F932E4">
        <w:rPr>
          <w:rFonts w:ascii="Times New Roman" w:hAnsi="Times New Roman" w:hint="eastAsia"/>
        </w:rPr>
        <w:t>~</w:t>
      </w:r>
      <w:r w:rsidR="00042785" w:rsidRPr="00F932E4">
        <w:rPr>
          <w:rFonts w:ascii="Times New Roman" w:hAnsi="Times New Roman" w:hint="eastAsia"/>
        </w:rPr>
        <w:t>100</w:t>
      </w:r>
      <w:r w:rsidR="00042785" w:rsidRPr="00F932E4">
        <w:rPr>
          <w:rFonts w:ascii="Times New Roman" w:hAnsi="Times New Roman" w:hint="eastAsia"/>
        </w:rPr>
        <w:t>學年度聲明放棄錄取資格日期皆在四技二專統測考試日期前，其報到率較</w:t>
      </w:r>
      <w:r w:rsidR="00042785" w:rsidRPr="00F932E4">
        <w:rPr>
          <w:rFonts w:ascii="Times New Roman" w:hAnsi="Times New Roman" w:hint="eastAsia"/>
        </w:rPr>
        <w:t>101</w:t>
      </w:r>
      <w:r w:rsidR="00A3729E" w:rsidRPr="00F932E4">
        <w:rPr>
          <w:rFonts w:ascii="Times New Roman" w:hAnsi="Times New Roman" w:hint="eastAsia"/>
        </w:rPr>
        <w:t>~</w:t>
      </w:r>
      <w:r w:rsidR="00042785" w:rsidRPr="00F932E4">
        <w:rPr>
          <w:rFonts w:ascii="Times New Roman" w:hAnsi="Times New Roman" w:hint="eastAsia"/>
        </w:rPr>
        <w:t>106</w:t>
      </w:r>
      <w:r w:rsidR="00042785" w:rsidRPr="00F932E4">
        <w:rPr>
          <w:rFonts w:ascii="Times New Roman" w:hAnsi="Times New Roman" w:hint="eastAsia"/>
        </w:rPr>
        <w:t>學年度聲明放棄錄取資格日期在四技二專統測考試日期後為佳。主要原因在於</w:t>
      </w:r>
      <w:r w:rsidR="00042785" w:rsidRPr="00F932E4">
        <w:rPr>
          <w:rFonts w:ascii="Times New Roman" w:hAnsi="Times New Roman" w:hint="eastAsia"/>
        </w:rPr>
        <w:t>101</w:t>
      </w:r>
      <w:r w:rsidR="00042785" w:rsidRPr="00F932E4">
        <w:rPr>
          <w:rFonts w:ascii="Times New Roman" w:hAnsi="Times New Roman" w:hint="eastAsia"/>
        </w:rPr>
        <w:t>學年度起將聲明放棄錄取資格之日期由四技二專統測考試日期前調整至統測考試日期後之變革，該變革是為了讓學生參加科技校院繁星計畫之招生管道，於錄取具有就讀志向之校系時，在聲明放棄錄取資格前就已考完四技二專統測考試，讓學生能更具有選擇之空間。</w:t>
      </w:r>
    </w:p>
    <w:p w:rsidR="001B639C" w:rsidRPr="00F932E4" w:rsidRDefault="003D2712" w:rsidP="00AA1400">
      <w:pPr>
        <w:pStyle w:val="3"/>
        <w:numPr>
          <w:ilvl w:val="0"/>
          <w:numId w:val="0"/>
        </w:numPr>
        <w:adjustRightInd w:val="0"/>
        <w:snapToGrid w:val="0"/>
        <w:spacing w:beforeLines="25" w:before="114"/>
        <w:ind w:left="680"/>
        <w:jc w:val="center"/>
        <w:rPr>
          <w:rFonts w:ascii="Times New Roman" w:hAnsi="Times New Roman"/>
          <w:sz w:val="28"/>
          <w:szCs w:val="28"/>
        </w:rPr>
      </w:pPr>
      <w:r w:rsidRPr="00F932E4">
        <w:rPr>
          <w:rFonts w:ascii="Times New Roman" w:hAnsi="Times New Roman" w:hint="eastAsia"/>
          <w:sz w:val="28"/>
          <w:szCs w:val="28"/>
        </w:rPr>
        <w:lastRenderedPageBreak/>
        <w:t xml:space="preserve">    </w:t>
      </w:r>
      <w:r w:rsidRPr="00F932E4">
        <w:rPr>
          <w:rFonts w:ascii="Times New Roman" w:hAnsi="Times New Roman" w:hint="eastAsia"/>
          <w:sz w:val="28"/>
          <w:szCs w:val="28"/>
        </w:rPr>
        <w:t>表</w:t>
      </w:r>
      <w:r w:rsidRPr="00F932E4">
        <w:rPr>
          <w:rFonts w:ascii="Times New Roman" w:hAnsi="Times New Roman" w:hint="eastAsia"/>
          <w:sz w:val="28"/>
          <w:szCs w:val="28"/>
        </w:rPr>
        <w:t>1 96~106</w:t>
      </w:r>
      <w:r w:rsidRPr="00F932E4">
        <w:rPr>
          <w:rFonts w:ascii="Times New Roman" w:hAnsi="Times New Roman" w:hint="eastAsia"/>
          <w:sz w:val="28"/>
          <w:szCs w:val="28"/>
        </w:rPr>
        <w:t>學年度</w:t>
      </w:r>
      <w:r w:rsidR="00BA26DD" w:rsidRPr="00F932E4">
        <w:rPr>
          <w:rFonts w:ascii="Times New Roman" w:hAnsi="Times New Roman" w:hint="eastAsia"/>
          <w:sz w:val="28"/>
          <w:szCs w:val="28"/>
        </w:rPr>
        <w:t>科技校院繁星計畫</w:t>
      </w:r>
      <w:r w:rsidRPr="00F932E4">
        <w:rPr>
          <w:rFonts w:ascii="Times New Roman" w:hAnsi="Times New Roman" w:hint="eastAsia"/>
          <w:sz w:val="28"/>
          <w:szCs w:val="28"/>
        </w:rPr>
        <w:t>錄取報到人數統計表</w:t>
      </w:r>
    </w:p>
    <w:tbl>
      <w:tblPr>
        <w:tblW w:w="9034"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5"/>
        <w:gridCol w:w="892"/>
        <w:gridCol w:w="797"/>
        <w:gridCol w:w="850"/>
        <w:gridCol w:w="851"/>
        <w:gridCol w:w="992"/>
        <w:gridCol w:w="709"/>
        <w:gridCol w:w="709"/>
        <w:gridCol w:w="850"/>
        <w:gridCol w:w="1559"/>
      </w:tblGrid>
      <w:tr w:rsidR="008E58A6" w:rsidRPr="00F932E4" w:rsidTr="003C5DE2">
        <w:trPr>
          <w:trHeight w:val="542"/>
          <w:tblHeader/>
        </w:trPr>
        <w:tc>
          <w:tcPr>
            <w:tcW w:w="825"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學年度</w:t>
            </w:r>
          </w:p>
        </w:tc>
        <w:tc>
          <w:tcPr>
            <w:tcW w:w="892" w:type="dxa"/>
            <w:shd w:val="clear" w:color="auto" w:fill="auto"/>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招生</w:t>
            </w:r>
            <w:r w:rsidRPr="00F932E4">
              <w:rPr>
                <w:rFonts w:ascii="Times New Roman"/>
                <w:bCs/>
                <w:spacing w:val="-6"/>
                <w:kern w:val="0"/>
                <w:sz w:val="24"/>
                <w:szCs w:val="24"/>
              </w:rPr>
              <w:br/>
            </w:r>
            <w:r w:rsidRPr="00F932E4">
              <w:rPr>
                <w:rFonts w:ascii="Times New Roman"/>
                <w:bCs/>
                <w:spacing w:val="-6"/>
                <w:kern w:val="0"/>
                <w:sz w:val="24"/>
                <w:szCs w:val="24"/>
              </w:rPr>
              <w:t>校數</w:t>
            </w:r>
          </w:p>
        </w:tc>
        <w:tc>
          <w:tcPr>
            <w:tcW w:w="797" w:type="dxa"/>
            <w:shd w:val="clear" w:color="auto" w:fill="auto"/>
            <w:vAlign w:val="bottom"/>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招生</w:t>
            </w:r>
            <w:r w:rsidRPr="00F932E4">
              <w:rPr>
                <w:rFonts w:ascii="Times New Roman"/>
                <w:bCs/>
                <w:spacing w:val="-6"/>
                <w:kern w:val="0"/>
                <w:sz w:val="24"/>
                <w:szCs w:val="24"/>
              </w:rPr>
              <w:br/>
            </w:r>
            <w:r w:rsidRPr="00F932E4">
              <w:rPr>
                <w:rFonts w:ascii="Times New Roman"/>
                <w:bCs/>
                <w:spacing w:val="-6"/>
                <w:kern w:val="0"/>
                <w:sz w:val="24"/>
                <w:szCs w:val="24"/>
              </w:rPr>
              <w:t>名額</w:t>
            </w:r>
          </w:p>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A</w:t>
            </w:r>
          </w:p>
        </w:tc>
        <w:tc>
          <w:tcPr>
            <w:tcW w:w="850" w:type="dxa"/>
            <w:shd w:val="clear" w:color="auto" w:fill="auto"/>
            <w:vAlign w:val="bottom"/>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報名</w:t>
            </w:r>
            <w:r w:rsidRPr="00F932E4">
              <w:rPr>
                <w:rFonts w:ascii="Times New Roman"/>
                <w:bCs/>
                <w:spacing w:val="-6"/>
                <w:kern w:val="0"/>
                <w:sz w:val="24"/>
                <w:szCs w:val="24"/>
              </w:rPr>
              <w:br/>
            </w:r>
            <w:r w:rsidRPr="00F932E4">
              <w:rPr>
                <w:rFonts w:ascii="Times New Roman"/>
                <w:bCs/>
                <w:spacing w:val="-6"/>
                <w:kern w:val="0"/>
                <w:sz w:val="24"/>
                <w:szCs w:val="24"/>
              </w:rPr>
              <w:t>人數</w:t>
            </w:r>
          </w:p>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B</w:t>
            </w:r>
          </w:p>
        </w:tc>
        <w:tc>
          <w:tcPr>
            <w:tcW w:w="851" w:type="dxa"/>
            <w:shd w:val="clear" w:color="auto" w:fill="auto"/>
            <w:vAlign w:val="bottom"/>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錄取</w:t>
            </w:r>
            <w:r w:rsidRPr="00F932E4">
              <w:rPr>
                <w:rFonts w:ascii="Times New Roman"/>
                <w:bCs/>
                <w:spacing w:val="-6"/>
                <w:kern w:val="0"/>
                <w:sz w:val="24"/>
                <w:szCs w:val="24"/>
              </w:rPr>
              <w:br/>
            </w:r>
            <w:r w:rsidRPr="00F932E4">
              <w:rPr>
                <w:rFonts w:ascii="Times New Roman"/>
                <w:bCs/>
                <w:spacing w:val="-6"/>
                <w:kern w:val="0"/>
                <w:sz w:val="24"/>
                <w:szCs w:val="24"/>
              </w:rPr>
              <w:t>人數</w:t>
            </w:r>
          </w:p>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C</w:t>
            </w:r>
          </w:p>
        </w:tc>
        <w:tc>
          <w:tcPr>
            <w:tcW w:w="992" w:type="dxa"/>
            <w:shd w:val="clear" w:color="auto" w:fill="auto"/>
            <w:vAlign w:val="bottom"/>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錄取</w:t>
            </w:r>
            <w:r w:rsidRPr="00F932E4">
              <w:rPr>
                <w:rFonts w:ascii="Times New Roman"/>
                <w:bCs/>
                <w:spacing w:val="-6"/>
                <w:kern w:val="0"/>
                <w:sz w:val="24"/>
                <w:szCs w:val="24"/>
              </w:rPr>
              <w:br/>
            </w:r>
            <w:r w:rsidRPr="00F932E4">
              <w:rPr>
                <w:rFonts w:ascii="Times New Roman"/>
                <w:bCs/>
                <w:spacing w:val="-6"/>
                <w:kern w:val="0"/>
                <w:sz w:val="24"/>
                <w:szCs w:val="24"/>
              </w:rPr>
              <w:t>率</w:t>
            </w:r>
          </w:p>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C/B</w:t>
            </w:r>
          </w:p>
        </w:tc>
        <w:tc>
          <w:tcPr>
            <w:tcW w:w="709" w:type="dxa"/>
            <w:shd w:val="clear" w:color="auto" w:fill="auto"/>
            <w:vAlign w:val="bottom"/>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放棄</w:t>
            </w:r>
            <w:r w:rsidRPr="00F932E4">
              <w:rPr>
                <w:rFonts w:ascii="Times New Roman"/>
                <w:bCs/>
                <w:spacing w:val="-6"/>
                <w:kern w:val="0"/>
                <w:sz w:val="24"/>
                <w:szCs w:val="24"/>
              </w:rPr>
              <w:br/>
            </w:r>
            <w:r w:rsidRPr="00F932E4">
              <w:rPr>
                <w:rFonts w:ascii="Times New Roman"/>
                <w:bCs/>
                <w:spacing w:val="-6"/>
                <w:kern w:val="0"/>
                <w:sz w:val="24"/>
                <w:szCs w:val="24"/>
              </w:rPr>
              <w:t>人數</w:t>
            </w:r>
          </w:p>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D</w:t>
            </w:r>
          </w:p>
        </w:tc>
        <w:tc>
          <w:tcPr>
            <w:tcW w:w="709" w:type="dxa"/>
            <w:shd w:val="clear" w:color="auto" w:fill="auto"/>
            <w:vAlign w:val="bottom"/>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報到</w:t>
            </w:r>
            <w:r w:rsidRPr="00F932E4">
              <w:rPr>
                <w:rFonts w:ascii="Times New Roman"/>
                <w:bCs/>
                <w:spacing w:val="-6"/>
                <w:kern w:val="0"/>
                <w:sz w:val="24"/>
                <w:szCs w:val="24"/>
              </w:rPr>
              <w:br/>
            </w:r>
            <w:r w:rsidRPr="00F932E4">
              <w:rPr>
                <w:rFonts w:ascii="Times New Roman"/>
                <w:bCs/>
                <w:spacing w:val="-6"/>
                <w:kern w:val="0"/>
                <w:sz w:val="24"/>
                <w:szCs w:val="24"/>
              </w:rPr>
              <w:t>人數</w:t>
            </w:r>
          </w:p>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E</w:t>
            </w:r>
          </w:p>
        </w:tc>
        <w:tc>
          <w:tcPr>
            <w:tcW w:w="850" w:type="dxa"/>
            <w:shd w:val="clear" w:color="auto" w:fill="auto"/>
            <w:vAlign w:val="bottom"/>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報到</w:t>
            </w:r>
            <w:r w:rsidRPr="00F932E4">
              <w:rPr>
                <w:rFonts w:ascii="Times New Roman"/>
                <w:bCs/>
                <w:spacing w:val="-6"/>
                <w:kern w:val="0"/>
                <w:sz w:val="24"/>
                <w:szCs w:val="24"/>
              </w:rPr>
              <w:br/>
            </w:r>
            <w:r w:rsidRPr="00F932E4">
              <w:rPr>
                <w:rFonts w:ascii="Times New Roman"/>
                <w:bCs/>
                <w:spacing w:val="-6"/>
                <w:kern w:val="0"/>
                <w:sz w:val="24"/>
                <w:szCs w:val="24"/>
              </w:rPr>
              <w:t>率</w:t>
            </w:r>
          </w:p>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E/C</w:t>
            </w:r>
          </w:p>
        </w:tc>
        <w:tc>
          <w:tcPr>
            <w:tcW w:w="1559" w:type="dxa"/>
            <w:shd w:val="clear" w:color="auto" w:fill="auto"/>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備註</w:t>
            </w:r>
          </w:p>
        </w:tc>
      </w:tr>
      <w:tr w:rsidR="008E58A6" w:rsidRPr="00F932E4" w:rsidTr="009A07E4">
        <w:trPr>
          <w:trHeight w:val="432"/>
        </w:trPr>
        <w:tc>
          <w:tcPr>
            <w:tcW w:w="825"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96</w:t>
            </w:r>
          </w:p>
        </w:tc>
        <w:tc>
          <w:tcPr>
            <w:tcW w:w="892"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4</w:t>
            </w:r>
          </w:p>
        </w:tc>
        <w:tc>
          <w:tcPr>
            <w:tcW w:w="797"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250</w:t>
            </w:r>
          </w:p>
        </w:tc>
        <w:tc>
          <w:tcPr>
            <w:tcW w:w="850"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269</w:t>
            </w:r>
          </w:p>
        </w:tc>
        <w:tc>
          <w:tcPr>
            <w:tcW w:w="851"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250</w:t>
            </w:r>
          </w:p>
        </w:tc>
        <w:tc>
          <w:tcPr>
            <w:tcW w:w="992"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92.94</w:t>
            </w:r>
            <w:r w:rsidRPr="00F932E4">
              <w:rPr>
                <w:rFonts w:ascii="Times New Roman"/>
                <w:bCs/>
                <w:spacing w:val="-6"/>
                <w:sz w:val="24"/>
                <w:szCs w:val="24"/>
              </w:rPr>
              <w:t>%</w:t>
            </w:r>
          </w:p>
        </w:tc>
        <w:tc>
          <w:tcPr>
            <w:tcW w:w="709" w:type="dxa"/>
            <w:shd w:val="clear" w:color="auto" w:fill="auto"/>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4</w:t>
            </w:r>
          </w:p>
        </w:tc>
        <w:tc>
          <w:tcPr>
            <w:tcW w:w="709"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246</w:t>
            </w:r>
          </w:p>
        </w:tc>
        <w:tc>
          <w:tcPr>
            <w:tcW w:w="850"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98.40</w:t>
            </w:r>
            <w:r w:rsidRPr="00F932E4">
              <w:rPr>
                <w:rFonts w:ascii="Times New Roman"/>
                <w:bCs/>
                <w:spacing w:val="-6"/>
                <w:sz w:val="24"/>
                <w:szCs w:val="24"/>
              </w:rPr>
              <w:t>%</w:t>
            </w:r>
          </w:p>
        </w:tc>
        <w:tc>
          <w:tcPr>
            <w:tcW w:w="1559" w:type="dxa"/>
            <w:vMerge w:val="restart"/>
            <w:shd w:val="clear" w:color="auto" w:fill="auto"/>
            <w:vAlign w:val="center"/>
          </w:tcPr>
          <w:p w:rsidR="00BB649A" w:rsidRPr="00F932E4" w:rsidRDefault="00BB649A" w:rsidP="00AA1400">
            <w:pPr>
              <w:widowControl/>
              <w:adjustRightInd w:val="0"/>
              <w:snapToGrid w:val="0"/>
              <w:jc w:val="center"/>
              <w:rPr>
                <w:rFonts w:ascii="Times New Roman"/>
                <w:bCs/>
                <w:spacing w:val="-8"/>
                <w:kern w:val="0"/>
                <w:sz w:val="24"/>
                <w:szCs w:val="24"/>
              </w:rPr>
            </w:pPr>
            <w:r w:rsidRPr="00F932E4">
              <w:rPr>
                <w:rFonts w:ascii="Times New Roman"/>
                <w:bCs/>
                <w:spacing w:val="-8"/>
                <w:kern w:val="0"/>
                <w:sz w:val="24"/>
                <w:szCs w:val="24"/>
              </w:rPr>
              <w:t>聲明放棄錄取資格日期在</w:t>
            </w:r>
            <w:r w:rsidRPr="00F932E4">
              <w:rPr>
                <w:rFonts w:ascii="Times New Roman"/>
                <w:bCs/>
                <w:spacing w:val="-8"/>
                <w:kern w:val="0"/>
                <w:sz w:val="24"/>
                <w:szCs w:val="24"/>
              </w:rPr>
              <w:br/>
            </w:r>
            <w:r w:rsidRPr="00F932E4">
              <w:rPr>
                <w:rFonts w:ascii="Times New Roman"/>
                <w:bCs/>
                <w:spacing w:val="-8"/>
                <w:kern w:val="0"/>
                <w:sz w:val="24"/>
                <w:szCs w:val="24"/>
              </w:rPr>
              <w:t>四技二專統測考試日期前</w:t>
            </w:r>
          </w:p>
        </w:tc>
      </w:tr>
      <w:tr w:rsidR="008E58A6" w:rsidRPr="00F932E4" w:rsidTr="009A07E4">
        <w:trPr>
          <w:trHeight w:val="432"/>
        </w:trPr>
        <w:tc>
          <w:tcPr>
            <w:tcW w:w="825"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97</w:t>
            </w:r>
          </w:p>
        </w:tc>
        <w:tc>
          <w:tcPr>
            <w:tcW w:w="892"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11</w:t>
            </w:r>
          </w:p>
        </w:tc>
        <w:tc>
          <w:tcPr>
            <w:tcW w:w="797"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590</w:t>
            </w:r>
          </w:p>
        </w:tc>
        <w:tc>
          <w:tcPr>
            <w:tcW w:w="850"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560</w:t>
            </w:r>
          </w:p>
        </w:tc>
        <w:tc>
          <w:tcPr>
            <w:tcW w:w="851"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512</w:t>
            </w:r>
          </w:p>
        </w:tc>
        <w:tc>
          <w:tcPr>
            <w:tcW w:w="992"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91.43</w:t>
            </w:r>
            <w:r w:rsidRPr="00F932E4">
              <w:rPr>
                <w:rFonts w:ascii="Times New Roman"/>
                <w:bCs/>
                <w:spacing w:val="-6"/>
                <w:sz w:val="24"/>
                <w:szCs w:val="24"/>
              </w:rPr>
              <w:t>%</w:t>
            </w:r>
          </w:p>
        </w:tc>
        <w:tc>
          <w:tcPr>
            <w:tcW w:w="709" w:type="dxa"/>
            <w:shd w:val="clear" w:color="auto" w:fill="auto"/>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75</w:t>
            </w:r>
          </w:p>
        </w:tc>
        <w:tc>
          <w:tcPr>
            <w:tcW w:w="709"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485</w:t>
            </w:r>
          </w:p>
        </w:tc>
        <w:tc>
          <w:tcPr>
            <w:tcW w:w="850"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94.73</w:t>
            </w:r>
            <w:r w:rsidRPr="00F932E4">
              <w:rPr>
                <w:rFonts w:ascii="Times New Roman"/>
                <w:bCs/>
                <w:spacing w:val="-6"/>
                <w:sz w:val="24"/>
                <w:szCs w:val="24"/>
              </w:rPr>
              <w:t>%</w:t>
            </w:r>
          </w:p>
        </w:tc>
        <w:tc>
          <w:tcPr>
            <w:tcW w:w="1559" w:type="dxa"/>
            <w:vMerge/>
            <w:shd w:val="clear" w:color="auto" w:fill="auto"/>
            <w:vAlign w:val="center"/>
          </w:tcPr>
          <w:p w:rsidR="00BB649A" w:rsidRPr="00F932E4" w:rsidRDefault="00BB649A" w:rsidP="00AA1400">
            <w:pPr>
              <w:widowControl/>
              <w:adjustRightInd w:val="0"/>
              <w:snapToGrid w:val="0"/>
              <w:jc w:val="center"/>
              <w:rPr>
                <w:rFonts w:ascii="Times New Roman"/>
                <w:bCs/>
                <w:spacing w:val="-8"/>
                <w:kern w:val="0"/>
                <w:sz w:val="24"/>
                <w:szCs w:val="24"/>
              </w:rPr>
            </w:pPr>
          </w:p>
        </w:tc>
      </w:tr>
      <w:tr w:rsidR="008E58A6" w:rsidRPr="00F932E4" w:rsidTr="009A07E4">
        <w:trPr>
          <w:trHeight w:val="432"/>
        </w:trPr>
        <w:tc>
          <w:tcPr>
            <w:tcW w:w="825"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98</w:t>
            </w:r>
          </w:p>
        </w:tc>
        <w:tc>
          <w:tcPr>
            <w:tcW w:w="892"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11</w:t>
            </w:r>
          </w:p>
        </w:tc>
        <w:tc>
          <w:tcPr>
            <w:tcW w:w="797"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590</w:t>
            </w:r>
          </w:p>
        </w:tc>
        <w:tc>
          <w:tcPr>
            <w:tcW w:w="850"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566</w:t>
            </w:r>
          </w:p>
        </w:tc>
        <w:tc>
          <w:tcPr>
            <w:tcW w:w="851"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525</w:t>
            </w:r>
          </w:p>
        </w:tc>
        <w:tc>
          <w:tcPr>
            <w:tcW w:w="992"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92.76</w:t>
            </w:r>
            <w:r w:rsidRPr="00F932E4">
              <w:rPr>
                <w:rFonts w:ascii="Times New Roman"/>
                <w:bCs/>
                <w:spacing w:val="-6"/>
                <w:sz w:val="24"/>
                <w:szCs w:val="24"/>
              </w:rPr>
              <w:t>%</w:t>
            </w:r>
          </w:p>
        </w:tc>
        <w:tc>
          <w:tcPr>
            <w:tcW w:w="709" w:type="dxa"/>
            <w:shd w:val="clear" w:color="auto" w:fill="auto"/>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64</w:t>
            </w:r>
          </w:p>
        </w:tc>
        <w:tc>
          <w:tcPr>
            <w:tcW w:w="709"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502</w:t>
            </w:r>
          </w:p>
        </w:tc>
        <w:tc>
          <w:tcPr>
            <w:tcW w:w="850"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95.62</w:t>
            </w:r>
            <w:r w:rsidRPr="00F932E4">
              <w:rPr>
                <w:rFonts w:ascii="Times New Roman"/>
                <w:bCs/>
                <w:spacing w:val="-6"/>
                <w:sz w:val="24"/>
                <w:szCs w:val="24"/>
              </w:rPr>
              <w:t>%</w:t>
            </w:r>
          </w:p>
        </w:tc>
        <w:tc>
          <w:tcPr>
            <w:tcW w:w="1559" w:type="dxa"/>
            <w:vMerge/>
            <w:shd w:val="clear" w:color="auto" w:fill="auto"/>
            <w:vAlign w:val="center"/>
          </w:tcPr>
          <w:p w:rsidR="00BB649A" w:rsidRPr="00F932E4" w:rsidRDefault="00BB649A" w:rsidP="00AA1400">
            <w:pPr>
              <w:widowControl/>
              <w:adjustRightInd w:val="0"/>
              <w:snapToGrid w:val="0"/>
              <w:jc w:val="center"/>
              <w:rPr>
                <w:rFonts w:ascii="Times New Roman"/>
                <w:bCs/>
                <w:spacing w:val="-8"/>
                <w:kern w:val="0"/>
                <w:sz w:val="24"/>
                <w:szCs w:val="24"/>
              </w:rPr>
            </w:pPr>
          </w:p>
        </w:tc>
      </w:tr>
      <w:tr w:rsidR="008E58A6" w:rsidRPr="00F932E4" w:rsidTr="009A07E4">
        <w:trPr>
          <w:trHeight w:val="432"/>
        </w:trPr>
        <w:tc>
          <w:tcPr>
            <w:tcW w:w="825"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99</w:t>
            </w:r>
          </w:p>
        </w:tc>
        <w:tc>
          <w:tcPr>
            <w:tcW w:w="892"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23</w:t>
            </w:r>
          </w:p>
        </w:tc>
        <w:tc>
          <w:tcPr>
            <w:tcW w:w="797"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800</w:t>
            </w:r>
          </w:p>
        </w:tc>
        <w:tc>
          <w:tcPr>
            <w:tcW w:w="850"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857</w:t>
            </w:r>
          </w:p>
        </w:tc>
        <w:tc>
          <w:tcPr>
            <w:tcW w:w="851"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742</w:t>
            </w:r>
          </w:p>
        </w:tc>
        <w:tc>
          <w:tcPr>
            <w:tcW w:w="992"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86.58</w:t>
            </w:r>
            <w:r w:rsidRPr="00F932E4">
              <w:rPr>
                <w:rFonts w:ascii="Times New Roman"/>
                <w:bCs/>
                <w:spacing w:val="-6"/>
                <w:sz w:val="24"/>
                <w:szCs w:val="24"/>
              </w:rPr>
              <w:t>%</w:t>
            </w:r>
          </w:p>
        </w:tc>
        <w:tc>
          <w:tcPr>
            <w:tcW w:w="709" w:type="dxa"/>
            <w:shd w:val="clear" w:color="auto" w:fill="auto"/>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25</w:t>
            </w:r>
          </w:p>
        </w:tc>
        <w:tc>
          <w:tcPr>
            <w:tcW w:w="709"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717</w:t>
            </w:r>
          </w:p>
        </w:tc>
        <w:tc>
          <w:tcPr>
            <w:tcW w:w="850"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96.63</w:t>
            </w:r>
            <w:r w:rsidRPr="00F932E4">
              <w:rPr>
                <w:rFonts w:ascii="Times New Roman"/>
                <w:bCs/>
                <w:spacing w:val="-6"/>
                <w:sz w:val="24"/>
                <w:szCs w:val="24"/>
              </w:rPr>
              <w:t>%</w:t>
            </w:r>
          </w:p>
        </w:tc>
        <w:tc>
          <w:tcPr>
            <w:tcW w:w="1559" w:type="dxa"/>
            <w:vMerge/>
            <w:shd w:val="clear" w:color="auto" w:fill="auto"/>
            <w:vAlign w:val="center"/>
          </w:tcPr>
          <w:p w:rsidR="00BB649A" w:rsidRPr="00F932E4" w:rsidRDefault="00BB649A" w:rsidP="00AA1400">
            <w:pPr>
              <w:widowControl/>
              <w:adjustRightInd w:val="0"/>
              <w:snapToGrid w:val="0"/>
              <w:jc w:val="center"/>
              <w:rPr>
                <w:rFonts w:ascii="Times New Roman"/>
                <w:bCs/>
                <w:spacing w:val="-8"/>
                <w:kern w:val="0"/>
                <w:sz w:val="24"/>
                <w:szCs w:val="24"/>
              </w:rPr>
            </w:pPr>
          </w:p>
        </w:tc>
      </w:tr>
      <w:tr w:rsidR="008E58A6" w:rsidRPr="00F932E4" w:rsidTr="009A07E4">
        <w:trPr>
          <w:trHeight w:val="432"/>
        </w:trPr>
        <w:tc>
          <w:tcPr>
            <w:tcW w:w="825"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100</w:t>
            </w:r>
          </w:p>
        </w:tc>
        <w:tc>
          <w:tcPr>
            <w:tcW w:w="892"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23</w:t>
            </w:r>
          </w:p>
        </w:tc>
        <w:tc>
          <w:tcPr>
            <w:tcW w:w="797"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1,050</w:t>
            </w:r>
          </w:p>
        </w:tc>
        <w:tc>
          <w:tcPr>
            <w:tcW w:w="850"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1,064</w:t>
            </w:r>
          </w:p>
        </w:tc>
        <w:tc>
          <w:tcPr>
            <w:tcW w:w="851"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919</w:t>
            </w:r>
          </w:p>
        </w:tc>
        <w:tc>
          <w:tcPr>
            <w:tcW w:w="992"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86.37</w:t>
            </w:r>
            <w:r w:rsidRPr="00F932E4">
              <w:rPr>
                <w:rFonts w:ascii="Times New Roman"/>
                <w:bCs/>
                <w:spacing w:val="-6"/>
                <w:sz w:val="24"/>
                <w:szCs w:val="24"/>
              </w:rPr>
              <w:t>%</w:t>
            </w:r>
          </w:p>
        </w:tc>
        <w:tc>
          <w:tcPr>
            <w:tcW w:w="709" w:type="dxa"/>
            <w:shd w:val="clear" w:color="auto" w:fill="auto"/>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41</w:t>
            </w:r>
          </w:p>
        </w:tc>
        <w:tc>
          <w:tcPr>
            <w:tcW w:w="709"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878</w:t>
            </w:r>
          </w:p>
        </w:tc>
        <w:tc>
          <w:tcPr>
            <w:tcW w:w="850"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95.54</w:t>
            </w:r>
            <w:r w:rsidRPr="00F932E4">
              <w:rPr>
                <w:rFonts w:ascii="Times New Roman"/>
                <w:bCs/>
                <w:spacing w:val="-6"/>
                <w:sz w:val="24"/>
                <w:szCs w:val="24"/>
              </w:rPr>
              <w:t>%</w:t>
            </w:r>
          </w:p>
        </w:tc>
        <w:tc>
          <w:tcPr>
            <w:tcW w:w="1559" w:type="dxa"/>
            <w:vMerge/>
            <w:shd w:val="clear" w:color="auto" w:fill="auto"/>
            <w:vAlign w:val="center"/>
          </w:tcPr>
          <w:p w:rsidR="00BB649A" w:rsidRPr="00F932E4" w:rsidRDefault="00BB649A" w:rsidP="00AA1400">
            <w:pPr>
              <w:widowControl/>
              <w:adjustRightInd w:val="0"/>
              <w:snapToGrid w:val="0"/>
              <w:jc w:val="center"/>
              <w:rPr>
                <w:rFonts w:ascii="Times New Roman"/>
                <w:bCs/>
                <w:spacing w:val="-8"/>
                <w:kern w:val="0"/>
                <w:sz w:val="24"/>
                <w:szCs w:val="24"/>
              </w:rPr>
            </w:pPr>
          </w:p>
        </w:tc>
      </w:tr>
      <w:tr w:rsidR="008E58A6" w:rsidRPr="00F932E4" w:rsidTr="009A07E4">
        <w:trPr>
          <w:trHeight w:val="432"/>
        </w:trPr>
        <w:tc>
          <w:tcPr>
            <w:tcW w:w="825"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101</w:t>
            </w:r>
          </w:p>
        </w:tc>
        <w:tc>
          <w:tcPr>
            <w:tcW w:w="892"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32</w:t>
            </w:r>
          </w:p>
        </w:tc>
        <w:tc>
          <w:tcPr>
            <w:tcW w:w="797"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1,982</w:t>
            </w:r>
          </w:p>
        </w:tc>
        <w:tc>
          <w:tcPr>
            <w:tcW w:w="850"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2,241</w:t>
            </w:r>
          </w:p>
        </w:tc>
        <w:tc>
          <w:tcPr>
            <w:tcW w:w="851"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1,441</w:t>
            </w:r>
          </w:p>
        </w:tc>
        <w:tc>
          <w:tcPr>
            <w:tcW w:w="992"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64.30</w:t>
            </w:r>
            <w:r w:rsidRPr="00F932E4">
              <w:rPr>
                <w:rFonts w:ascii="Times New Roman"/>
                <w:bCs/>
                <w:spacing w:val="-6"/>
                <w:sz w:val="24"/>
                <w:szCs w:val="24"/>
              </w:rPr>
              <w:t>%</w:t>
            </w:r>
          </w:p>
        </w:tc>
        <w:tc>
          <w:tcPr>
            <w:tcW w:w="709" w:type="dxa"/>
            <w:shd w:val="clear" w:color="auto" w:fill="auto"/>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407</w:t>
            </w:r>
          </w:p>
        </w:tc>
        <w:tc>
          <w:tcPr>
            <w:tcW w:w="709"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1,034</w:t>
            </w:r>
          </w:p>
        </w:tc>
        <w:tc>
          <w:tcPr>
            <w:tcW w:w="850"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71.76</w:t>
            </w:r>
            <w:r w:rsidRPr="00F932E4">
              <w:rPr>
                <w:rFonts w:ascii="Times New Roman"/>
                <w:bCs/>
                <w:spacing w:val="-6"/>
                <w:sz w:val="24"/>
                <w:szCs w:val="24"/>
              </w:rPr>
              <w:t>%</w:t>
            </w:r>
          </w:p>
        </w:tc>
        <w:tc>
          <w:tcPr>
            <w:tcW w:w="1559" w:type="dxa"/>
            <w:vMerge w:val="restart"/>
            <w:shd w:val="clear" w:color="auto" w:fill="auto"/>
            <w:vAlign w:val="center"/>
          </w:tcPr>
          <w:p w:rsidR="00BB649A" w:rsidRPr="00F932E4" w:rsidRDefault="00BB649A" w:rsidP="00AA1400">
            <w:pPr>
              <w:widowControl/>
              <w:adjustRightInd w:val="0"/>
              <w:snapToGrid w:val="0"/>
              <w:jc w:val="center"/>
              <w:rPr>
                <w:rFonts w:ascii="Times New Roman"/>
                <w:bCs/>
                <w:spacing w:val="-8"/>
                <w:kern w:val="0"/>
                <w:sz w:val="24"/>
                <w:szCs w:val="24"/>
              </w:rPr>
            </w:pPr>
            <w:r w:rsidRPr="00F932E4">
              <w:rPr>
                <w:rFonts w:ascii="Times New Roman"/>
                <w:bCs/>
                <w:spacing w:val="-8"/>
                <w:kern w:val="0"/>
                <w:sz w:val="24"/>
                <w:szCs w:val="24"/>
              </w:rPr>
              <w:t>聲明放棄錄取資格日期在</w:t>
            </w:r>
            <w:r w:rsidRPr="00F932E4">
              <w:rPr>
                <w:rFonts w:ascii="Times New Roman"/>
                <w:bCs/>
                <w:spacing w:val="-8"/>
                <w:kern w:val="0"/>
                <w:sz w:val="24"/>
                <w:szCs w:val="24"/>
              </w:rPr>
              <w:br/>
            </w:r>
            <w:r w:rsidRPr="00F932E4">
              <w:rPr>
                <w:rFonts w:ascii="Times New Roman"/>
                <w:bCs/>
                <w:spacing w:val="-8"/>
                <w:kern w:val="0"/>
                <w:sz w:val="24"/>
                <w:szCs w:val="24"/>
              </w:rPr>
              <w:t>四技二專統測考試日期後</w:t>
            </w:r>
          </w:p>
        </w:tc>
      </w:tr>
      <w:tr w:rsidR="008E58A6" w:rsidRPr="00F932E4" w:rsidTr="009A07E4">
        <w:trPr>
          <w:trHeight w:val="432"/>
        </w:trPr>
        <w:tc>
          <w:tcPr>
            <w:tcW w:w="825"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102</w:t>
            </w:r>
          </w:p>
        </w:tc>
        <w:tc>
          <w:tcPr>
            <w:tcW w:w="892"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32</w:t>
            </w:r>
          </w:p>
        </w:tc>
        <w:tc>
          <w:tcPr>
            <w:tcW w:w="797"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2,027</w:t>
            </w:r>
          </w:p>
        </w:tc>
        <w:tc>
          <w:tcPr>
            <w:tcW w:w="850"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2,229</w:t>
            </w:r>
          </w:p>
        </w:tc>
        <w:tc>
          <w:tcPr>
            <w:tcW w:w="851"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1,523</w:t>
            </w:r>
          </w:p>
        </w:tc>
        <w:tc>
          <w:tcPr>
            <w:tcW w:w="992"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68.33</w:t>
            </w:r>
            <w:r w:rsidRPr="00F932E4">
              <w:rPr>
                <w:rFonts w:ascii="Times New Roman"/>
                <w:bCs/>
                <w:spacing w:val="-6"/>
                <w:sz w:val="24"/>
                <w:szCs w:val="24"/>
              </w:rPr>
              <w:t>%</w:t>
            </w:r>
          </w:p>
        </w:tc>
        <w:tc>
          <w:tcPr>
            <w:tcW w:w="709" w:type="dxa"/>
            <w:shd w:val="clear" w:color="auto" w:fill="auto"/>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490</w:t>
            </w:r>
          </w:p>
        </w:tc>
        <w:tc>
          <w:tcPr>
            <w:tcW w:w="709"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1,033</w:t>
            </w:r>
          </w:p>
        </w:tc>
        <w:tc>
          <w:tcPr>
            <w:tcW w:w="850"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67.83</w:t>
            </w:r>
            <w:r w:rsidRPr="00F932E4">
              <w:rPr>
                <w:rFonts w:ascii="Times New Roman"/>
                <w:bCs/>
                <w:spacing w:val="-6"/>
                <w:sz w:val="24"/>
                <w:szCs w:val="24"/>
              </w:rPr>
              <w:t>%</w:t>
            </w:r>
          </w:p>
        </w:tc>
        <w:tc>
          <w:tcPr>
            <w:tcW w:w="1559" w:type="dxa"/>
            <w:vMerge/>
            <w:shd w:val="clear" w:color="auto" w:fill="auto"/>
          </w:tcPr>
          <w:p w:rsidR="00BB649A" w:rsidRPr="00F932E4" w:rsidRDefault="00BB649A" w:rsidP="00AA1400">
            <w:pPr>
              <w:widowControl/>
              <w:adjustRightInd w:val="0"/>
              <w:snapToGrid w:val="0"/>
              <w:jc w:val="center"/>
              <w:rPr>
                <w:rFonts w:ascii="Times New Roman"/>
                <w:bCs/>
                <w:spacing w:val="-6"/>
                <w:kern w:val="0"/>
                <w:sz w:val="24"/>
                <w:szCs w:val="24"/>
              </w:rPr>
            </w:pPr>
          </w:p>
        </w:tc>
      </w:tr>
      <w:tr w:rsidR="008E58A6" w:rsidRPr="00F932E4" w:rsidTr="009A07E4">
        <w:trPr>
          <w:trHeight w:val="432"/>
        </w:trPr>
        <w:tc>
          <w:tcPr>
            <w:tcW w:w="825"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103</w:t>
            </w:r>
          </w:p>
        </w:tc>
        <w:tc>
          <w:tcPr>
            <w:tcW w:w="892"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32</w:t>
            </w:r>
          </w:p>
        </w:tc>
        <w:tc>
          <w:tcPr>
            <w:tcW w:w="797"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2,154</w:t>
            </w:r>
          </w:p>
        </w:tc>
        <w:tc>
          <w:tcPr>
            <w:tcW w:w="850"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2,225</w:t>
            </w:r>
          </w:p>
        </w:tc>
        <w:tc>
          <w:tcPr>
            <w:tcW w:w="851"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1,591</w:t>
            </w:r>
          </w:p>
        </w:tc>
        <w:tc>
          <w:tcPr>
            <w:tcW w:w="992"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71.51</w:t>
            </w:r>
            <w:r w:rsidRPr="00F932E4">
              <w:rPr>
                <w:rFonts w:ascii="Times New Roman"/>
                <w:bCs/>
                <w:spacing w:val="-6"/>
                <w:sz w:val="24"/>
                <w:szCs w:val="24"/>
              </w:rPr>
              <w:t>%</w:t>
            </w:r>
          </w:p>
        </w:tc>
        <w:tc>
          <w:tcPr>
            <w:tcW w:w="709" w:type="dxa"/>
            <w:shd w:val="clear" w:color="auto" w:fill="auto"/>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525</w:t>
            </w:r>
          </w:p>
        </w:tc>
        <w:tc>
          <w:tcPr>
            <w:tcW w:w="709"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1,066</w:t>
            </w:r>
          </w:p>
        </w:tc>
        <w:tc>
          <w:tcPr>
            <w:tcW w:w="850" w:type="dxa"/>
            <w:shd w:val="clear" w:color="auto" w:fill="auto"/>
            <w:noWrap/>
            <w:vAlign w:val="center"/>
            <w:hideMark/>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67.00</w:t>
            </w:r>
            <w:r w:rsidRPr="00F932E4">
              <w:rPr>
                <w:rFonts w:ascii="Times New Roman"/>
                <w:bCs/>
                <w:spacing w:val="-6"/>
                <w:sz w:val="24"/>
                <w:szCs w:val="24"/>
              </w:rPr>
              <w:t>%</w:t>
            </w:r>
          </w:p>
        </w:tc>
        <w:tc>
          <w:tcPr>
            <w:tcW w:w="1559" w:type="dxa"/>
            <w:vMerge/>
            <w:shd w:val="clear" w:color="auto" w:fill="auto"/>
          </w:tcPr>
          <w:p w:rsidR="00BB649A" w:rsidRPr="00F932E4" w:rsidRDefault="00BB649A" w:rsidP="00AA1400">
            <w:pPr>
              <w:widowControl/>
              <w:adjustRightInd w:val="0"/>
              <w:snapToGrid w:val="0"/>
              <w:jc w:val="center"/>
              <w:rPr>
                <w:rFonts w:ascii="Times New Roman"/>
                <w:bCs/>
                <w:spacing w:val="-6"/>
                <w:kern w:val="0"/>
                <w:sz w:val="24"/>
                <w:szCs w:val="24"/>
              </w:rPr>
            </w:pPr>
          </w:p>
        </w:tc>
      </w:tr>
      <w:tr w:rsidR="008E58A6" w:rsidRPr="00F932E4" w:rsidTr="009A07E4">
        <w:trPr>
          <w:trHeight w:val="432"/>
        </w:trPr>
        <w:tc>
          <w:tcPr>
            <w:tcW w:w="825"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104</w:t>
            </w:r>
          </w:p>
        </w:tc>
        <w:tc>
          <w:tcPr>
            <w:tcW w:w="892"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33</w:t>
            </w:r>
          </w:p>
        </w:tc>
        <w:tc>
          <w:tcPr>
            <w:tcW w:w="797"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2,154</w:t>
            </w:r>
          </w:p>
        </w:tc>
        <w:tc>
          <w:tcPr>
            <w:tcW w:w="850"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2,783</w:t>
            </w:r>
          </w:p>
        </w:tc>
        <w:tc>
          <w:tcPr>
            <w:tcW w:w="851"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1,780</w:t>
            </w:r>
          </w:p>
        </w:tc>
        <w:tc>
          <w:tcPr>
            <w:tcW w:w="992"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63.96</w:t>
            </w:r>
            <w:r w:rsidRPr="00F932E4">
              <w:rPr>
                <w:rFonts w:ascii="Times New Roman"/>
                <w:bCs/>
                <w:spacing w:val="-6"/>
                <w:sz w:val="24"/>
                <w:szCs w:val="24"/>
              </w:rPr>
              <w:t>%</w:t>
            </w:r>
          </w:p>
        </w:tc>
        <w:tc>
          <w:tcPr>
            <w:tcW w:w="709" w:type="dxa"/>
            <w:shd w:val="clear" w:color="auto" w:fill="auto"/>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627</w:t>
            </w:r>
          </w:p>
        </w:tc>
        <w:tc>
          <w:tcPr>
            <w:tcW w:w="709"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1,108</w:t>
            </w:r>
          </w:p>
        </w:tc>
        <w:tc>
          <w:tcPr>
            <w:tcW w:w="850"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62.25</w:t>
            </w:r>
            <w:r w:rsidRPr="00F932E4">
              <w:rPr>
                <w:rFonts w:ascii="Times New Roman"/>
                <w:bCs/>
                <w:spacing w:val="-6"/>
                <w:sz w:val="24"/>
                <w:szCs w:val="24"/>
              </w:rPr>
              <w:t>%</w:t>
            </w:r>
          </w:p>
        </w:tc>
        <w:tc>
          <w:tcPr>
            <w:tcW w:w="1559" w:type="dxa"/>
            <w:vMerge/>
            <w:shd w:val="clear" w:color="auto" w:fill="auto"/>
          </w:tcPr>
          <w:p w:rsidR="00BB649A" w:rsidRPr="00F932E4" w:rsidRDefault="00BB649A" w:rsidP="00AA1400">
            <w:pPr>
              <w:widowControl/>
              <w:adjustRightInd w:val="0"/>
              <w:snapToGrid w:val="0"/>
              <w:jc w:val="center"/>
              <w:rPr>
                <w:rFonts w:ascii="Times New Roman"/>
                <w:bCs/>
                <w:spacing w:val="-6"/>
                <w:kern w:val="0"/>
                <w:sz w:val="24"/>
                <w:szCs w:val="24"/>
              </w:rPr>
            </w:pPr>
          </w:p>
        </w:tc>
      </w:tr>
      <w:tr w:rsidR="008E58A6" w:rsidRPr="00F932E4" w:rsidTr="009A07E4">
        <w:trPr>
          <w:trHeight w:val="432"/>
        </w:trPr>
        <w:tc>
          <w:tcPr>
            <w:tcW w:w="825"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105</w:t>
            </w:r>
          </w:p>
        </w:tc>
        <w:tc>
          <w:tcPr>
            <w:tcW w:w="892"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33</w:t>
            </w:r>
          </w:p>
        </w:tc>
        <w:tc>
          <w:tcPr>
            <w:tcW w:w="797"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2,114</w:t>
            </w:r>
          </w:p>
        </w:tc>
        <w:tc>
          <w:tcPr>
            <w:tcW w:w="850"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2,114</w:t>
            </w:r>
          </w:p>
        </w:tc>
        <w:tc>
          <w:tcPr>
            <w:tcW w:w="851"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1,788</w:t>
            </w:r>
          </w:p>
        </w:tc>
        <w:tc>
          <w:tcPr>
            <w:tcW w:w="992"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65.02</w:t>
            </w:r>
            <w:r w:rsidRPr="00F932E4">
              <w:rPr>
                <w:rFonts w:ascii="Times New Roman"/>
                <w:bCs/>
                <w:spacing w:val="-6"/>
                <w:sz w:val="24"/>
                <w:szCs w:val="24"/>
              </w:rPr>
              <w:t>%</w:t>
            </w:r>
          </w:p>
        </w:tc>
        <w:tc>
          <w:tcPr>
            <w:tcW w:w="709" w:type="dxa"/>
            <w:shd w:val="clear" w:color="auto" w:fill="auto"/>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715</w:t>
            </w:r>
          </w:p>
        </w:tc>
        <w:tc>
          <w:tcPr>
            <w:tcW w:w="709"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1,073</w:t>
            </w:r>
          </w:p>
        </w:tc>
        <w:tc>
          <w:tcPr>
            <w:tcW w:w="850"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60.01</w:t>
            </w:r>
            <w:r w:rsidRPr="00F932E4">
              <w:rPr>
                <w:rFonts w:ascii="Times New Roman"/>
                <w:bCs/>
                <w:spacing w:val="-6"/>
                <w:sz w:val="24"/>
                <w:szCs w:val="24"/>
              </w:rPr>
              <w:t>%</w:t>
            </w:r>
          </w:p>
        </w:tc>
        <w:tc>
          <w:tcPr>
            <w:tcW w:w="1559" w:type="dxa"/>
            <w:vMerge/>
            <w:shd w:val="clear" w:color="auto" w:fill="auto"/>
          </w:tcPr>
          <w:p w:rsidR="00BB649A" w:rsidRPr="00F932E4" w:rsidRDefault="00BB649A" w:rsidP="00AA1400">
            <w:pPr>
              <w:widowControl/>
              <w:adjustRightInd w:val="0"/>
              <w:snapToGrid w:val="0"/>
              <w:jc w:val="center"/>
              <w:rPr>
                <w:rFonts w:ascii="Times New Roman"/>
                <w:bCs/>
                <w:spacing w:val="-6"/>
                <w:kern w:val="0"/>
                <w:sz w:val="24"/>
                <w:szCs w:val="24"/>
              </w:rPr>
            </w:pPr>
          </w:p>
        </w:tc>
      </w:tr>
      <w:tr w:rsidR="008E58A6" w:rsidRPr="00F932E4" w:rsidTr="009A07E4">
        <w:trPr>
          <w:trHeight w:val="432"/>
        </w:trPr>
        <w:tc>
          <w:tcPr>
            <w:tcW w:w="825"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106</w:t>
            </w:r>
          </w:p>
        </w:tc>
        <w:tc>
          <w:tcPr>
            <w:tcW w:w="892"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51</w:t>
            </w:r>
          </w:p>
        </w:tc>
        <w:tc>
          <w:tcPr>
            <w:tcW w:w="797"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2,827</w:t>
            </w:r>
          </w:p>
        </w:tc>
        <w:tc>
          <w:tcPr>
            <w:tcW w:w="850"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2,830</w:t>
            </w:r>
          </w:p>
        </w:tc>
        <w:tc>
          <w:tcPr>
            <w:tcW w:w="851"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2,278</w:t>
            </w:r>
          </w:p>
        </w:tc>
        <w:tc>
          <w:tcPr>
            <w:tcW w:w="992"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70.53</w:t>
            </w:r>
            <w:r w:rsidRPr="00F932E4">
              <w:rPr>
                <w:rFonts w:ascii="Times New Roman"/>
                <w:bCs/>
                <w:spacing w:val="-6"/>
                <w:sz w:val="24"/>
                <w:szCs w:val="24"/>
              </w:rPr>
              <w:t>%</w:t>
            </w:r>
          </w:p>
        </w:tc>
        <w:tc>
          <w:tcPr>
            <w:tcW w:w="709" w:type="dxa"/>
            <w:shd w:val="clear" w:color="auto" w:fill="auto"/>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1,072</w:t>
            </w:r>
          </w:p>
        </w:tc>
        <w:tc>
          <w:tcPr>
            <w:tcW w:w="709"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1,206</w:t>
            </w:r>
          </w:p>
        </w:tc>
        <w:tc>
          <w:tcPr>
            <w:tcW w:w="850" w:type="dxa"/>
            <w:shd w:val="clear" w:color="auto" w:fill="auto"/>
            <w:noWrap/>
            <w:vAlign w:val="center"/>
          </w:tcPr>
          <w:p w:rsidR="00BB649A" w:rsidRPr="00F932E4" w:rsidRDefault="00BB649A" w:rsidP="00AA1400">
            <w:pPr>
              <w:widowControl/>
              <w:adjustRightInd w:val="0"/>
              <w:snapToGrid w:val="0"/>
              <w:jc w:val="center"/>
              <w:rPr>
                <w:rFonts w:ascii="Times New Roman"/>
                <w:bCs/>
                <w:spacing w:val="-6"/>
                <w:kern w:val="0"/>
                <w:sz w:val="24"/>
                <w:szCs w:val="24"/>
              </w:rPr>
            </w:pPr>
            <w:r w:rsidRPr="00F932E4">
              <w:rPr>
                <w:rFonts w:ascii="Times New Roman"/>
                <w:bCs/>
                <w:spacing w:val="-6"/>
                <w:kern w:val="0"/>
                <w:sz w:val="24"/>
                <w:szCs w:val="24"/>
              </w:rPr>
              <w:t>52.94</w:t>
            </w:r>
            <w:r w:rsidRPr="00F932E4">
              <w:rPr>
                <w:rFonts w:ascii="Times New Roman"/>
                <w:bCs/>
                <w:spacing w:val="-6"/>
                <w:sz w:val="24"/>
                <w:szCs w:val="24"/>
              </w:rPr>
              <w:t>%</w:t>
            </w:r>
          </w:p>
        </w:tc>
        <w:tc>
          <w:tcPr>
            <w:tcW w:w="1559" w:type="dxa"/>
            <w:vMerge/>
            <w:shd w:val="clear" w:color="auto" w:fill="auto"/>
          </w:tcPr>
          <w:p w:rsidR="00BB649A" w:rsidRPr="00F932E4" w:rsidRDefault="00BB649A" w:rsidP="00AA1400">
            <w:pPr>
              <w:widowControl/>
              <w:adjustRightInd w:val="0"/>
              <w:snapToGrid w:val="0"/>
              <w:jc w:val="center"/>
              <w:rPr>
                <w:rFonts w:ascii="Times New Roman"/>
                <w:bCs/>
                <w:spacing w:val="-6"/>
                <w:kern w:val="0"/>
                <w:sz w:val="24"/>
                <w:szCs w:val="24"/>
              </w:rPr>
            </w:pPr>
          </w:p>
        </w:tc>
      </w:tr>
    </w:tbl>
    <w:p w:rsidR="00B00FC8" w:rsidRPr="00F932E4" w:rsidRDefault="00AA1A7C" w:rsidP="00AA1400">
      <w:pPr>
        <w:pStyle w:val="3"/>
        <w:numPr>
          <w:ilvl w:val="0"/>
          <w:numId w:val="0"/>
        </w:numPr>
        <w:adjustRightInd w:val="0"/>
        <w:snapToGrid w:val="0"/>
        <w:ind w:left="680"/>
        <w:rPr>
          <w:rFonts w:ascii="Times New Roman" w:hAnsi="Times New Roman"/>
        </w:rPr>
      </w:pPr>
      <w:r w:rsidRPr="00F932E4">
        <w:rPr>
          <w:rFonts w:ascii="Times New Roman" w:hAnsi="Times New Roman" w:hint="eastAsia"/>
          <w:sz w:val="24"/>
          <w:szCs w:val="24"/>
        </w:rPr>
        <w:t>資料來源：教育部提供</w:t>
      </w:r>
    </w:p>
    <w:p w:rsidR="00133190" w:rsidRPr="00F932E4" w:rsidRDefault="00133190" w:rsidP="00AA1400">
      <w:pPr>
        <w:pStyle w:val="3"/>
        <w:rPr>
          <w:rFonts w:ascii="Times New Roman" w:hAnsi="Times New Roman"/>
        </w:rPr>
      </w:pPr>
      <w:r w:rsidRPr="00F932E4">
        <w:rPr>
          <w:rFonts w:ascii="Times New Roman" w:hAnsi="Times New Roman" w:hint="eastAsia"/>
        </w:rPr>
        <w:t>有關繁星計畫之錄取生放棄情形，查科技繁星生之放棄率自</w:t>
      </w:r>
      <w:r w:rsidRPr="00F932E4">
        <w:rPr>
          <w:rFonts w:ascii="Times New Roman" w:hAnsi="Times New Roman" w:hint="eastAsia"/>
        </w:rPr>
        <w:t>101</w:t>
      </w:r>
      <w:r w:rsidRPr="00F932E4">
        <w:rPr>
          <w:rFonts w:ascii="Times New Roman" w:hAnsi="Times New Roman" w:hint="eastAsia"/>
        </w:rPr>
        <w:t>至</w:t>
      </w:r>
      <w:r w:rsidRPr="00F932E4">
        <w:rPr>
          <w:rFonts w:ascii="Times New Roman" w:hAnsi="Times New Roman" w:hint="eastAsia"/>
        </w:rPr>
        <w:t>106</w:t>
      </w:r>
      <w:r w:rsidRPr="00F932E4">
        <w:rPr>
          <w:rFonts w:ascii="Times New Roman" w:hAnsi="Times New Roman" w:hint="eastAsia"/>
        </w:rPr>
        <w:t>學年度，</w:t>
      </w:r>
      <w:r w:rsidR="00F3735E" w:rsidRPr="003F2926">
        <w:rPr>
          <w:rFonts w:ascii="Times New Roman" w:hAnsi="Times New Roman" w:hint="eastAsia"/>
        </w:rPr>
        <w:t>呈現雙位數之放棄率</w:t>
      </w:r>
      <w:r w:rsidR="00F3735E" w:rsidRPr="001D3ACE">
        <w:rPr>
          <w:rFonts w:ascii="Times New Roman" w:hAnsi="Times New Roman" w:hint="eastAsia"/>
        </w:rPr>
        <w:t>，</w:t>
      </w:r>
      <w:r w:rsidRPr="00F932E4">
        <w:rPr>
          <w:rFonts w:ascii="Times New Roman" w:hAnsi="Times New Roman" w:hint="eastAsia"/>
        </w:rPr>
        <w:t>特別是</w:t>
      </w:r>
      <w:r w:rsidRPr="00F932E4">
        <w:rPr>
          <w:rFonts w:ascii="Times New Roman" w:hAnsi="Times New Roman" w:hint="eastAsia"/>
        </w:rPr>
        <w:t>106</w:t>
      </w:r>
      <w:r w:rsidRPr="00F932E4">
        <w:rPr>
          <w:rFonts w:ascii="Times New Roman" w:hAnsi="Times New Roman" w:hint="eastAsia"/>
        </w:rPr>
        <w:t>學年度高達</w:t>
      </w:r>
      <w:r w:rsidRPr="00F932E4">
        <w:rPr>
          <w:rFonts w:ascii="Times New Roman" w:hAnsi="Times New Roman" w:hint="eastAsia"/>
        </w:rPr>
        <w:t>47</w:t>
      </w:r>
      <w:r w:rsidR="00505887" w:rsidRPr="00F932E4">
        <w:rPr>
          <w:rFonts w:ascii="Times New Roman" w:hAnsi="Times New Roman" w:hint="eastAsia"/>
        </w:rPr>
        <w:t>％</w:t>
      </w:r>
      <w:r w:rsidRPr="00F932E4">
        <w:rPr>
          <w:rFonts w:ascii="Times New Roman" w:hAnsi="Times New Roman" w:hint="eastAsia"/>
        </w:rPr>
        <w:t>的放棄率，繁星生放棄錄取之原因為何？本院諮詢會議中，高中端之諮詢委員稱</w:t>
      </w:r>
      <w:r w:rsidR="002F5F06" w:rsidRPr="00F932E4">
        <w:rPr>
          <w:rFonts w:ascii="Times New Roman" w:hAnsi="Times New Roman" w:hint="eastAsia"/>
        </w:rPr>
        <w:t>：</w:t>
      </w:r>
      <w:r w:rsidRPr="00F932E4">
        <w:rPr>
          <w:rFonts w:ascii="Times New Roman" w:hAnsi="Times New Roman" w:hint="eastAsia"/>
        </w:rPr>
        <w:t>「部分私立學校重視錄取率，認為繁星有錄取即可利用宣傳，罔顧學生志願，操作學生填滿志願，扭</w:t>
      </w:r>
      <w:r w:rsidR="00AF5C40" w:rsidRPr="00F932E4">
        <w:rPr>
          <w:rFonts w:ascii="Times New Roman" w:hAnsi="Times New Roman" w:hint="eastAsia"/>
        </w:rPr>
        <w:t>曲</w:t>
      </w:r>
      <w:r w:rsidRPr="00F932E4">
        <w:rPr>
          <w:rFonts w:ascii="Times New Roman" w:hAnsi="Times New Roman" w:hint="eastAsia"/>
        </w:rPr>
        <w:t>繁星原意。」高職端諮詢委員稱：「科技校院之繁星計畫早期皆是國立科技校院參與，學生錄取後較不易放棄，後納入私立技專校院，並放寬校排名前</w:t>
      </w:r>
      <w:r w:rsidRPr="00F932E4">
        <w:rPr>
          <w:rFonts w:ascii="Times New Roman" w:hAnsi="Times New Roman" w:hint="eastAsia"/>
        </w:rPr>
        <w:t>30</w:t>
      </w:r>
      <w:r w:rsidRPr="00F932E4">
        <w:rPr>
          <w:rFonts w:ascii="Times New Roman" w:hAnsi="Times New Roman" w:hint="eastAsia"/>
        </w:rPr>
        <w:t>％，惟提供高職的名額卻很少，如該校今年</w:t>
      </w:r>
      <w:r w:rsidRPr="00F932E4">
        <w:rPr>
          <w:rFonts w:ascii="Times New Roman" w:hAnsi="Times New Roman" w:hint="eastAsia"/>
        </w:rPr>
        <w:t>12</w:t>
      </w:r>
      <w:r w:rsidRPr="00F932E4">
        <w:rPr>
          <w:rFonts w:ascii="Times New Roman" w:hAnsi="Times New Roman" w:hint="eastAsia"/>
        </w:rPr>
        <w:t>名、去年</w:t>
      </w:r>
      <w:r w:rsidRPr="00F932E4">
        <w:rPr>
          <w:rFonts w:ascii="Times New Roman" w:hAnsi="Times New Roman" w:hint="eastAsia"/>
        </w:rPr>
        <w:t>10</w:t>
      </w:r>
      <w:r w:rsidRPr="00F932E4">
        <w:rPr>
          <w:rFonts w:ascii="Times New Roman" w:hAnsi="Times New Roman" w:hint="eastAsia"/>
        </w:rPr>
        <w:t>名，</w:t>
      </w:r>
      <w:r w:rsidRPr="00F932E4">
        <w:rPr>
          <w:rFonts w:ascii="Times New Roman" w:hAnsi="Times New Roman" w:hint="eastAsia"/>
        </w:rPr>
        <w:t>1</w:t>
      </w:r>
      <w:r w:rsidRPr="00F932E4">
        <w:rPr>
          <w:rFonts w:ascii="Times New Roman" w:hAnsi="Times New Roman" w:hint="eastAsia"/>
        </w:rPr>
        <w:t>年畢業生</w:t>
      </w:r>
      <w:r w:rsidRPr="00F932E4">
        <w:rPr>
          <w:rFonts w:ascii="Times New Roman" w:hAnsi="Times New Roman" w:hint="eastAsia"/>
        </w:rPr>
        <w:t>600</w:t>
      </w:r>
      <w:r w:rsidRPr="00F932E4">
        <w:rPr>
          <w:rFonts w:ascii="Times New Roman" w:hAnsi="Times New Roman" w:hint="eastAsia"/>
        </w:rPr>
        <w:t>多名，校排名前</w:t>
      </w:r>
      <w:r w:rsidRPr="00F932E4">
        <w:rPr>
          <w:rFonts w:ascii="Times New Roman" w:hAnsi="Times New Roman" w:hint="eastAsia"/>
        </w:rPr>
        <w:t>1</w:t>
      </w:r>
      <w:r w:rsidRPr="00F932E4">
        <w:rPr>
          <w:rFonts w:ascii="Times New Roman" w:hAnsi="Times New Roman" w:hint="eastAsia"/>
        </w:rPr>
        <w:t>％或</w:t>
      </w:r>
      <w:r w:rsidRPr="00F932E4">
        <w:rPr>
          <w:rFonts w:ascii="Times New Roman" w:hAnsi="Times New Roman" w:hint="eastAsia"/>
        </w:rPr>
        <w:t>2</w:t>
      </w:r>
      <w:r w:rsidRPr="00F932E4">
        <w:rPr>
          <w:rFonts w:ascii="Times New Roman" w:hAnsi="Times New Roman" w:hint="eastAsia"/>
        </w:rPr>
        <w:t>％學生可以透過各種管道進入國立大學，但也會嘗試申請繁星，如繁星分發至私立大學，則會選擇放棄，回歸其他管道申請，致放棄率很高。又高中職因宣傳需要，稱該</w:t>
      </w:r>
      <w:r w:rsidRPr="00F932E4">
        <w:rPr>
          <w:rFonts w:ascii="Times New Roman" w:hAnsi="Times New Roman" w:hint="eastAsia"/>
        </w:rPr>
        <w:t>12</w:t>
      </w:r>
      <w:r w:rsidRPr="00F932E4">
        <w:rPr>
          <w:rFonts w:ascii="Times New Roman" w:hAnsi="Times New Roman" w:hint="eastAsia"/>
        </w:rPr>
        <w:t>名全數錄取，</w:t>
      </w:r>
      <w:r w:rsidRPr="00F932E4">
        <w:rPr>
          <w:rFonts w:ascii="Times New Roman" w:hAnsi="Times New Roman" w:hint="eastAsia"/>
        </w:rPr>
        <w:lastRenderedPageBreak/>
        <w:t>這是因為科技校院招生名額並未招滿，僅要學生填滿志願就會被錄取，這也是導致放棄率高的原因。」國立大學</w:t>
      </w:r>
      <w:r w:rsidR="009C71A5">
        <w:rPr>
          <w:rFonts w:ascii="Times New Roman" w:hAnsi="Times New Roman" w:hint="eastAsia"/>
        </w:rPr>
        <w:t>端</w:t>
      </w:r>
      <w:r w:rsidRPr="00F932E4">
        <w:rPr>
          <w:rFonts w:ascii="Times New Roman" w:hAnsi="Times New Roman" w:hint="eastAsia"/>
        </w:rPr>
        <w:t>之諮詢委員稱：「繁星辦理迄今也引發不少質疑抱怨，例如：部分高中以升學績效為指標，沒有適性推薦或</w:t>
      </w:r>
      <w:r w:rsidR="00D05ECF" w:rsidRPr="00F932E4">
        <w:rPr>
          <w:rFonts w:ascii="Times New Roman" w:hAnsi="Times New Roman" w:hint="eastAsia"/>
        </w:rPr>
        <w:t>占</w:t>
      </w:r>
      <w:r w:rsidRPr="00F932E4">
        <w:rPr>
          <w:rFonts w:ascii="Times New Roman" w:hAnsi="Times New Roman" w:hint="eastAsia"/>
        </w:rPr>
        <w:t>名額後放棄。」私立科技大學</w:t>
      </w:r>
      <w:r w:rsidR="009C71A5">
        <w:rPr>
          <w:rFonts w:ascii="Times New Roman" w:hAnsi="Times New Roman" w:hint="eastAsia"/>
        </w:rPr>
        <w:t>端</w:t>
      </w:r>
      <w:r w:rsidRPr="00F932E4">
        <w:rPr>
          <w:rFonts w:ascii="Times New Roman" w:hAnsi="Times New Roman" w:hint="eastAsia"/>
        </w:rPr>
        <w:t>之諮詢委員稱：「一般高中生無法申請科技校院繁星，但得申請甄選入學，致科技校院須重頭教授高職時期之專業課程。由於少子化問題日趨嚴峻，學生少、名額多，有些學校僅登記分發就錄取，相關專業須重頭教起，而原本繁星放棄之後僅能參與登記分發，惟自</w:t>
      </w:r>
      <w:r w:rsidRPr="00F932E4">
        <w:rPr>
          <w:rFonts w:ascii="Times New Roman" w:hAnsi="Times New Roman" w:hint="eastAsia"/>
        </w:rPr>
        <w:t>101</w:t>
      </w:r>
      <w:r w:rsidRPr="00F932E4">
        <w:rPr>
          <w:rFonts w:ascii="Times New Roman" w:hAnsi="Times New Roman" w:hint="eastAsia"/>
        </w:rPr>
        <w:t>學年度起學生錄取科技校院繁星後，得選擇放棄，參加甄選入學，致繁星報到率下降，私立學校受害最深，繁星推薦早期規定校排名須為前</w:t>
      </w:r>
      <w:r w:rsidRPr="00F932E4">
        <w:rPr>
          <w:rFonts w:ascii="Times New Roman" w:hAnsi="Times New Roman" w:hint="eastAsia"/>
        </w:rPr>
        <w:t>20</w:t>
      </w:r>
      <w:r w:rsidRPr="00F932E4">
        <w:rPr>
          <w:rFonts w:ascii="Times New Roman" w:hAnsi="Times New Roman" w:hint="eastAsia"/>
        </w:rPr>
        <w:t>％，現已放寬至前</w:t>
      </w:r>
      <w:r w:rsidRPr="00F932E4">
        <w:rPr>
          <w:rFonts w:ascii="Times New Roman" w:hAnsi="Times New Roman" w:hint="eastAsia"/>
        </w:rPr>
        <w:t>30</w:t>
      </w:r>
      <w:r w:rsidRPr="00F932E4">
        <w:rPr>
          <w:rFonts w:ascii="Times New Roman" w:hAnsi="Times New Roman" w:hint="eastAsia"/>
        </w:rPr>
        <w:t>％，由於國立校院招生名額很少，這些學生目標皆是國立的，如錄取私立校院後，學生認為甄選入學之機會可進入國立學校，因此放棄率高。就國立臺灣科技大學而言，繁星不分群招生，學生目標為選校不選系，所以該校尚須費時輔導以非專業入學之如家政、護理等學群之學生。」對</w:t>
      </w:r>
      <w:r w:rsidR="008E3F41" w:rsidRPr="00F932E4">
        <w:rPr>
          <w:rFonts w:ascii="Times New Roman" w:hAnsi="Times New Roman" w:hint="eastAsia"/>
        </w:rPr>
        <w:t>於</w:t>
      </w:r>
      <w:r w:rsidR="001A0C7E" w:rsidRPr="00F932E4">
        <w:rPr>
          <w:rFonts w:ascii="Times New Roman" w:hAnsi="Times New Roman" w:hint="eastAsia"/>
        </w:rPr>
        <w:t>前</w:t>
      </w:r>
      <w:r w:rsidR="008E3F41" w:rsidRPr="00F932E4">
        <w:rPr>
          <w:rFonts w:ascii="Times New Roman" w:hAnsi="Times New Roman" w:hint="eastAsia"/>
        </w:rPr>
        <w:t>揭</w:t>
      </w:r>
      <w:r w:rsidRPr="00F932E4">
        <w:rPr>
          <w:rFonts w:ascii="Times New Roman" w:hAnsi="Times New Roman" w:hint="eastAsia"/>
        </w:rPr>
        <w:t>問題之解決方式，教育部到院說明略以</w:t>
      </w:r>
      <w:r w:rsidR="005165E5" w:rsidRPr="00F932E4">
        <w:rPr>
          <w:rFonts w:ascii="Times New Roman" w:hAnsi="Times New Roman" w:hint="eastAsia"/>
        </w:rPr>
        <w:t>：</w:t>
      </w:r>
      <w:r w:rsidRPr="00F932E4">
        <w:rPr>
          <w:rFonts w:ascii="Times New Roman" w:hAnsi="Times New Roman" w:hint="eastAsia"/>
        </w:rPr>
        <w:t>未來自</w:t>
      </w:r>
      <w:r w:rsidRPr="00F932E4">
        <w:rPr>
          <w:rFonts w:ascii="Times New Roman" w:hAnsi="Times New Roman" w:hint="eastAsia"/>
        </w:rPr>
        <w:t>107</w:t>
      </w:r>
      <w:r w:rsidRPr="00F932E4">
        <w:rPr>
          <w:rFonts w:ascii="Times New Roman" w:hAnsi="Times New Roman" w:hint="eastAsia"/>
        </w:rPr>
        <w:t>學年度起，科技校院繁星計畫入學招生分發錄取生，無論放棄與否，一律不得再報名參加當學年度四技二專甄選入學招生；若於規定時間內，向所錄取科技校院聲明放棄錄取資格者，可參加當年度四技二專日間部聯合登記分發，預期該項變革可有效大幅降低繁星錄取生放棄比率，此調整亦與大學繁星招生試務同步，其大學繁星錄取生不論放棄與否，一律不得報名當年度大學「個人申請」入學。基此，教育部對於大學繁星計畫及科技校院繁星計畫歷年錄取生放棄入</w:t>
      </w:r>
      <w:r w:rsidRPr="00F932E4">
        <w:rPr>
          <w:rFonts w:ascii="Times New Roman" w:hAnsi="Times New Roman" w:hint="eastAsia"/>
        </w:rPr>
        <w:lastRenderedPageBreak/>
        <w:t>學原因均未進行全面性探查，該部降低繁星生放棄率之方法係以學生不得報名甄選入學做為解決方案。</w:t>
      </w:r>
    </w:p>
    <w:p w:rsidR="00AA1A7C" w:rsidRPr="00F932E4" w:rsidRDefault="00133190" w:rsidP="00AA1400">
      <w:pPr>
        <w:pStyle w:val="3"/>
        <w:rPr>
          <w:rFonts w:ascii="Times New Roman" w:hAnsi="Times New Roman"/>
        </w:rPr>
      </w:pPr>
      <w:r w:rsidRPr="00F932E4">
        <w:rPr>
          <w:rFonts w:ascii="Times New Roman" w:hAnsi="Times New Roman" w:hint="eastAsia"/>
        </w:rPr>
        <w:t>綜上，教育部以繁星計畫作為促進城鄉公平競爭教育的機會，但是</w:t>
      </w:r>
      <w:r w:rsidR="0089218C" w:rsidRPr="00F932E4">
        <w:rPr>
          <w:rFonts w:ascii="Times New Roman" w:hAnsi="Times New Roman" w:hint="eastAsia"/>
        </w:rPr>
        <w:t>臺</w:t>
      </w:r>
      <w:r w:rsidRPr="00F932E4">
        <w:rPr>
          <w:rFonts w:ascii="Times New Roman" w:hAnsi="Times New Roman" w:hint="eastAsia"/>
        </w:rPr>
        <w:t>灣教育資源分配原本就存在許多不公平的地方，未見教育部相關配套措施來提升鄉間教育資源等協助學習資源弱勢學生之教育程度，而是以校校等值制度，讓素質參差不齊之學生再由大學端負起補救教育。實施</w:t>
      </w:r>
      <w:r w:rsidRPr="00F932E4">
        <w:rPr>
          <w:rFonts w:ascii="Times New Roman" w:hAnsi="Times New Roman" w:hint="eastAsia"/>
        </w:rPr>
        <w:t>10</w:t>
      </w:r>
      <w:r w:rsidRPr="00F932E4">
        <w:rPr>
          <w:rFonts w:ascii="Times New Roman" w:hAnsi="Times New Roman" w:hint="eastAsia"/>
        </w:rPr>
        <w:t>年後，教育部對於繁星生錄取後放棄之原因</w:t>
      </w:r>
      <w:r w:rsidR="00B07F9A" w:rsidRPr="00F932E4">
        <w:rPr>
          <w:rFonts w:ascii="Times New Roman" w:hAnsi="Times New Roman" w:hint="eastAsia"/>
        </w:rPr>
        <w:t>既</w:t>
      </w:r>
      <w:r w:rsidRPr="00F932E4">
        <w:rPr>
          <w:rFonts w:ascii="Times New Roman" w:hAnsi="Times New Roman" w:hint="eastAsia"/>
        </w:rPr>
        <w:t>未做全面性普查分析，又任由部分學校未將繁星計畫用來發展學校特色並協助學生適性發展，而是操弄繁星作為升學績效之表徵來對外招攬學生，復因現行制度繁星生業為大學招生之內含名額，易使外界質疑繁星計畫公平性與其定位之批評。是以，為免繁星計畫無法達到適性揚才及培養人民健全人格之目標，教育部允宜審慎且推動我國城鄉之教育資源均衡等配套措施。</w:t>
      </w:r>
    </w:p>
    <w:p w:rsidR="00B00FC8" w:rsidRPr="00F932E4" w:rsidRDefault="00EE0F31" w:rsidP="00B745C6">
      <w:pPr>
        <w:pStyle w:val="2"/>
        <w:ind w:left="993"/>
        <w:rPr>
          <w:rFonts w:ascii="Times New Roman" w:hAnsi="Times New Roman"/>
          <w:b/>
        </w:rPr>
      </w:pPr>
      <w:r w:rsidRPr="00F932E4">
        <w:rPr>
          <w:rFonts w:ascii="Times New Roman" w:hAnsi="Times New Roman" w:hint="eastAsia"/>
          <w:b/>
        </w:rPr>
        <w:t>繁星計畫自</w:t>
      </w:r>
      <w:r w:rsidRPr="00F932E4">
        <w:rPr>
          <w:rFonts w:ascii="Times New Roman" w:hAnsi="Times New Roman" w:hint="eastAsia"/>
          <w:b/>
        </w:rPr>
        <w:t>96</w:t>
      </w:r>
      <w:r w:rsidRPr="00F932E4">
        <w:rPr>
          <w:rFonts w:ascii="Times New Roman" w:hAnsi="Times New Roman" w:hint="eastAsia"/>
          <w:b/>
        </w:rPr>
        <w:t>年執行迄今已屆</w:t>
      </w:r>
      <w:r w:rsidRPr="00F932E4">
        <w:rPr>
          <w:rFonts w:ascii="Times New Roman" w:hAnsi="Times New Roman" w:hint="eastAsia"/>
          <w:b/>
        </w:rPr>
        <w:t>10</w:t>
      </w:r>
      <w:r w:rsidRPr="00F932E4">
        <w:rPr>
          <w:rFonts w:ascii="Times New Roman" w:hAnsi="Times New Roman" w:hint="eastAsia"/>
          <w:b/>
        </w:rPr>
        <w:t>年，教育部雖提供相關統計數據分析說明執行成效，惟對繁星升學管道所占比率及其入學後之各面向表現，外界尚有不同質疑聲音或看法；況且目前日益嚴重的少子化問題，使</w:t>
      </w:r>
      <w:r w:rsidR="00B4650B" w:rsidRPr="00F932E4">
        <w:rPr>
          <w:rFonts w:ascii="Times New Roman" w:hAnsi="Times New Roman" w:hint="eastAsia"/>
          <w:b/>
        </w:rPr>
        <w:t>得</w:t>
      </w:r>
      <w:r w:rsidRPr="00F932E4">
        <w:rPr>
          <w:rFonts w:ascii="Times New Roman" w:hAnsi="Times New Roman" w:hint="eastAsia"/>
          <w:b/>
        </w:rPr>
        <w:t>各大專校院利用繁星招生</w:t>
      </w:r>
      <w:r w:rsidR="00457E34" w:rsidRPr="00F932E4">
        <w:rPr>
          <w:rFonts w:ascii="Times New Roman" w:hAnsi="Times New Roman" w:hint="eastAsia"/>
          <w:b/>
        </w:rPr>
        <w:t>時間</w:t>
      </w:r>
      <w:r w:rsidRPr="00F932E4">
        <w:rPr>
          <w:rFonts w:ascii="Times New Roman" w:hAnsi="Times New Roman" w:hint="eastAsia"/>
          <w:b/>
        </w:rPr>
        <w:t>在前之優勢，逐年擴大名額搶先招</w:t>
      </w:r>
      <w:r w:rsidR="008F7A59" w:rsidRPr="00F932E4">
        <w:rPr>
          <w:rFonts w:ascii="Times New Roman" w:hAnsi="Times New Roman" w:hint="eastAsia"/>
          <w:b/>
        </w:rPr>
        <w:t>收學</w:t>
      </w:r>
      <w:r w:rsidRPr="00F932E4">
        <w:rPr>
          <w:rFonts w:ascii="Times New Roman" w:hAnsi="Times New Roman" w:hint="eastAsia"/>
          <w:b/>
        </w:rPr>
        <w:t>生，</w:t>
      </w:r>
      <w:r w:rsidR="008F7A59" w:rsidRPr="00C25281">
        <w:rPr>
          <w:rFonts w:ascii="Times New Roman" w:hAnsi="Times New Roman" w:hint="eastAsia"/>
          <w:b/>
        </w:rPr>
        <w:t>其利弊權衡得失，</w:t>
      </w:r>
      <w:r w:rsidR="00C25281" w:rsidRPr="00C25281">
        <w:rPr>
          <w:rFonts w:ascii="Times New Roman" w:hAnsi="Times New Roman" w:hint="eastAsia"/>
          <w:b/>
        </w:rPr>
        <w:t>請教育部妥處</w:t>
      </w:r>
    </w:p>
    <w:p w:rsidR="0072603E" w:rsidRPr="00F932E4" w:rsidRDefault="00000142" w:rsidP="00AA1400">
      <w:pPr>
        <w:pStyle w:val="3"/>
        <w:ind w:left="1360" w:hanging="680"/>
        <w:rPr>
          <w:rFonts w:ascii="Times New Roman" w:hAnsi="Times New Roman"/>
        </w:rPr>
      </w:pPr>
      <w:r w:rsidRPr="00F932E4">
        <w:rPr>
          <w:rFonts w:ascii="Times New Roman" w:hAnsi="Times New Roman" w:hint="eastAsia"/>
        </w:rPr>
        <w:t>為彌補及改正原有過分依賴統一招生考試成績為錄取標準的選才模式，</w:t>
      </w:r>
      <w:r w:rsidR="00006AFC" w:rsidRPr="00F932E4">
        <w:rPr>
          <w:rFonts w:ascii="Times New Roman" w:hAnsi="Times New Roman" w:hint="eastAsia"/>
        </w:rPr>
        <w:t>清大於</w:t>
      </w:r>
      <w:r w:rsidR="00CD1BFF" w:rsidRPr="00F932E4">
        <w:rPr>
          <w:rFonts w:ascii="Times New Roman" w:hAnsi="Times New Roman" w:hint="eastAsia"/>
        </w:rPr>
        <w:t>95</w:t>
      </w:r>
      <w:r w:rsidR="00CD1BFF" w:rsidRPr="00F932E4">
        <w:rPr>
          <w:rFonts w:ascii="Times New Roman" w:hAnsi="Times New Roman" w:hint="eastAsia"/>
        </w:rPr>
        <w:t>年</w:t>
      </w:r>
      <w:r w:rsidR="00CD1BFF" w:rsidRPr="00F932E4">
        <w:rPr>
          <w:rFonts w:ascii="Times New Roman" w:hAnsi="Times New Roman" w:hint="eastAsia"/>
        </w:rPr>
        <w:t>6~8</w:t>
      </w:r>
      <w:r w:rsidR="00CD1BFF" w:rsidRPr="00F932E4">
        <w:rPr>
          <w:rFonts w:ascii="Times New Roman" w:hAnsi="Times New Roman" w:hint="eastAsia"/>
        </w:rPr>
        <w:t>月提出「繁星計畫</w:t>
      </w:r>
      <w:r w:rsidR="00CD1BFF" w:rsidRPr="00F932E4">
        <w:rPr>
          <w:rFonts w:ascii="Times New Roman" w:hAnsi="Times New Roman" w:hint="eastAsia"/>
        </w:rPr>
        <w:t>-</w:t>
      </w:r>
      <w:r w:rsidR="00CD1BFF" w:rsidRPr="00F932E4">
        <w:rPr>
          <w:rFonts w:ascii="Times New Roman" w:hAnsi="Times New Roman" w:hint="eastAsia"/>
        </w:rPr>
        <w:t>發掘人才、縮短城鄉差距」單獨招生方案，</w:t>
      </w:r>
      <w:r w:rsidR="0053437C" w:rsidRPr="00F932E4">
        <w:rPr>
          <w:rFonts w:ascii="Times New Roman" w:hAnsi="Times New Roman" w:hint="eastAsia"/>
        </w:rPr>
        <w:t>經</w:t>
      </w:r>
      <w:r w:rsidR="00CD1BFF" w:rsidRPr="00F932E4">
        <w:rPr>
          <w:rFonts w:ascii="Times New Roman" w:hAnsi="Times New Roman" w:hint="eastAsia"/>
        </w:rPr>
        <w:t>報</w:t>
      </w:r>
      <w:r w:rsidR="00787433" w:rsidRPr="00F932E4">
        <w:rPr>
          <w:rFonts w:ascii="Times New Roman" w:hAnsi="Times New Roman" w:hint="eastAsia"/>
        </w:rPr>
        <w:t>請教育</w:t>
      </w:r>
      <w:r w:rsidR="00CD1BFF" w:rsidRPr="00F932E4">
        <w:rPr>
          <w:rFonts w:ascii="Times New Roman" w:hAnsi="Times New Roman" w:hint="eastAsia"/>
        </w:rPr>
        <w:t>部同意核定後</w:t>
      </w:r>
      <w:r w:rsidR="008A069A" w:rsidRPr="00F932E4">
        <w:rPr>
          <w:rFonts w:ascii="Times New Roman" w:hAnsi="Times New Roman" w:hint="eastAsia"/>
        </w:rPr>
        <w:t>，自</w:t>
      </w:r>
      <w:r w:rsidR="008A069A" w:rsidRPr="00F932E4">
        <w:rPr>
          <w:rFonts w:ascii="Times New Roman" w:hAnsi="Times New Roman" w:hint="eastAsia"/>
        </w:rPr>
        <w:t>96</w:t>
      </w:r>
      <w:r w:rsidR="008A069A" w:rsidRPr="00F932E4">
        <w:rPr>
          <w:rFonts w:ascii="Times New Roman" w:hAnsi="Times New Roman" w:hint="eastAsia"/>
        </w:rPr>
        <w:t>學年度開始辦理</w:t>
      </w:r>
      <w:r w:rsidR="00AA7EE5" w:rsidRPr="00F932E4">
        <w:rPr>
          <w:rFonts w:ascii="Times New Roman" w:hAnsi="Times New Roman" w:hint="eastAsia"/>
        </w:rPr>
        <w:t>單獨</w:t>
      </w:r>
      <w:r w:rsidR="008A069A" w:rsidRPr="00F932E4">
        <w:rPr>
          <w:rFonts w:ascii="Times New Roman" w:hAnsi="Times New Roman" w:hint="eastAsia"/>
        </w:rPr>
        <w:t>招生，採行高中校方推薦，保送入學的方式。</w:t>
      </w:r>
      <w:r w:rsidR="0015330B" w:rsidRPr="00F932E4">
        <w:rPr>
          <w:rFonts w:ascii="Times New Roman" w:hAnsi="Times New Roman" w:hint="eastAsia"/>
        </w:rPr>
        <w:t>申請門檻為：大學學測成績兩科頂標、三科前標、在校</w:t>
      </w:r>
      <w:r w:rsidR="0015330B" w:rsidRPr="00F932E4">
        <w:rPr>
          <w:rFonts w:ascii="Times New Roman" w:hAnsi="Times New Roman" w:hint="eastAsia"/>
        </w:rPr>
        <w:lastRenderedPageBreak/>
        <w:t>成績達該校年級排名前百分之五。</w:t>
      </w:r>
      <w:r w:rsidR="001E22DD" w:rsidRPr="00F932E4">
        <w:rPr>
          <w:rFonts w:ascii="Times New Roman" w:hAnsi="Times New Roman" w:hint="eastAsia"/>
        </w:rPr>
        <w:t>當</w:t>
      </w:r>
      <w:r w:rsidR="00BE591A" w:rsidRPr="00F932E4">
        <w:rPr>
          <w:rFonts w:ascii="Times New Roman" w:hAnsi="Times New Roman" w:hint="eastAsia"/>
        </w:rPr>
        <w:t>時「邁向頂尖大學策略聯盟」</w:t>
      </w:r>
      <w:r w:rsidR="009F0785" w:rsidRPr="00F932E4">
        <w:rPr>
          <w:rStyle w:val="afd"/>
          <w:rFonts w:ascii="Times New Roman" w:hAnsi="Times New Roman"/>
        </w:rPr>
        <w:footnoteReference w:id="2"/>
      </w:r>
      <w:r w:rsidR="001E22DD" w:rsidRPr="00F932E4">
        <w:rPr>
          <w:rFonts w:ascii="Times New Roman" w:hAnsi="Times New Roman" w:hint="eastAsia"/>
        </w:rPr>
        <w:t>（</w:t>
      </w:r>
      <w:r w:rsidR="00BE591A" w:rsidRPr="00F932E4">
        <w:rPr>
          <w:rFonts w:ascii="Times New Roman" w:hAnsi="Times New Roman" w:hint="eastAsia"/>
        </w:rPr>
        <w:t>由</w:t>
      </w:r>
      <w:r w:rsidR="00BE591A" w:rsidRPr="00F932E4">
        <w:rPr>
          <w:rFonts w:ascii="Times New Roman" w:hAnsi="Times New Roman" w:hint="eastAsia"/>
        </w:rPr>
        <w:t>12</w:t>
      </w:r>
      <w:r w:rsidR="00BE591A" w:rsidRPr="00F932E4">
        <w:rPr>
          <w:rFonts w:ascii="Times New Roman" w:hAnsi="Times New Roman" w:hint="eastAsia"/>
        </w:rPr>
        <w:t>校組成，清大亦為聯盟學校之一</w:t>
      </w:r>
      <w:r w:rsidR="001E22DD" w:rsidRPr="00F932E4">
        <w:rPr>
          <w:rFonts w:ascii="Times New Roman" w:hAnsi="Times New Roman" w:hint="eastAsia"/>
        </w:rPr>
        <w:t>）</w:t>
      </w:r>
      <w:r w:rsidR="00E74E9E" w:rsidRPr="00F932E4">
        <w:rPr>
          <w:rFonts w:ascii="Times New Roman" w:hAnsi="Times New Roman" w:hint="eastAsia"/>
        </w:rPr>
        <w:t>亦</w:t>
      </w:r>
      <w:r w:rsidR="001575EC" w:rsidRPr="00F932E4">
        <w:rPr>
          <w:rFonts w:ascii="Times New Roman" w:hAnsi="Times New Roman" w:hint="eastAsia"/>
        </w:rPr>
        <w:t>於</w:t>
      </w:r>
      <w:r w:rsidR="001575EC" w:rsidRPr="00F932E4">
        <w:rPr>
          <w:rFonts w:ascii="Times New Roman" w:hAnsi="Times New Roman" w:hint="eastAsia"/>
        </w:rPr>
        <w:t>96</w:t>
      </w:r>
      <w:r w:rsidR="001575EC" w:rsidRPr="00F932E4">
        <w:rPr>
          <w:rFonts w:ascii="Times New Roman" w:hAnsi="Times New Roman" w:hint="eastAsia"/>
        </w:rPr>
        <w:t>學年度試辦「繁星計畫」，</w:t>
      </w:r>
      <w:r w:rsidR="00AA7EE5" w:rsidRPr="00F932E4">
        <w:rPr>
          <w:rFonts w:ascii="Times New Roman" w:hAnsi="Times New Roman" w:hint="eastAsia"/>
        </w:rPr>
        <w:t>採聯合招生方式辦理</w:t>
      </w:r>
      <w:r w:rsidR="00505868" w:rsidRPr="00F932E4">
        <w:rPr>
          <w:rFonts w:ascii="Times New Roman" w:hAnsi="Times New Roman" w:hint="eastAsia"/>
        </w:rPr>
        <w:t>。</w:t>
      </w:r>
      <w:r w:rsidR="0082510C" w:rsidRPr="00F932E4">
        <w:rPr>
          <w:rFonts w:ascii="Times New Roman" w:hAnsi="Times New Roman" w:hint="eastAsia"/>
        </w:rPr>
        <w:t>總</w:t>
      </w:r>
      <w:r w:rsidR="00505868" w:rsidRPr="00F932E4">
        <w:rPr>
          <w:rFonts w:ascii="Times New Roman" w:hAnsi="Times New Roman" w:hint="eastAsia"/>
        </w:rPr>
        <w:t>計</w:t>
      </w:r>
      <w:r w:rsidR="00505868" w:rsidRPr="00F932E4">
        <w:rPr>
          <w:rFonts w:ascii="Times New Roman" w:hAnsi="Times New Roman" w:hint="eastAsia"/>
        </w:rPr>
        <w:t>96</w:t>
      </w:r>
      <w:r w:rsidR="00505868" w:rsidRPr="00F932E4">
        <w:rPr>
          <w:rFonts w:ascii="Times New Roman" w:hAnsi="Times New Roman" w:hint="eastAsia"/>
        </w:rPr>
        <w:t>學年度由獲得教育部頂尖大學計畫補助之</w:t>
      </w:r>
      <w:r w:rsidR="00505868" w:rsidRPr="00F932E4">
        <w:rPr>
          <w:rFonts w:ascii="Times New Roman" w:hAnsi="Times New Roman" w:hint="eastAsia"/>
        </w:rPr>
        <w:t>12</w:t>
      </w:r>
      <w:r w:rsidR="00505868" w:rsidRPr="00F932E4">
        <w:rPr>
          <w:rFonts w:ascii="Times New Roman" w:hAnsi="Times New Roman" w:hint="eastAsia"/>
        </w:rPr>
        <w:t>所大學提供</w:t>
      </w:r>
      <w:r w:rsidR="00505868" w:rsidRPr="00F932E4">
        <w:rPr>
          <w:rFonts w:ascii="Times New Roman" w:hAnsi="Times New Roman" w:hint="eastAsia"/>
        </w:rPr>
        <w:t>786</w:t>
      </w:r>
      <w:r w:rsidR="00505868" w:rsidRPr="00F932E4">
        <w:rPr>
          <w:rFonts w:ascii="Times New Roman" w:hAnsi="Times New Roman" w:hint="eastAsia"/>
        </w:rPr>
        <w:t>名招生名額辦理，將全國各高中在校學業成績名次百分比視為等值，進行評比分發，</w:t>
      </w:r>
      <w:r w:rsidR="0082510C" w:rsidRPr="00F932E4">
        <w:rPr>
          <w:rFonts w:ascii="Times New Roman" w:hAnsi="Times New Roman" w:hint="eastAsia"/>
        </w:rPr>
        <w:t>嗣後</w:t>
      </w:r>
      <w:r w:rsidR="00F1166C" w:rsidRPr="00F932E4">
        <w:rPr>
          <w:rFonts w:ascii="Times New Roman" w:hAnsi="Times New Roman" w:hint="eastAsia"/>
        </w:rPr>
        <w:t>經試辦階段、評估階段</w:t>
      </w:r>
      <w:r w:rsidR="007C06A0" w:rsidRPr="00F932E4">
        <w:rPr>
          <w:rFonts w:ascii="Times New Roman" w:hAnsi="Times New Roman" w:hint="eastAsia"/>
        </w:rPr>
        <w:t>及</w:t>
      </w:r>
      <w:r w:rsidR="002A2089" w:rsidRPr="00F932E4">
        <w:rPr>
          <w:rFonts w:ascii="Times New Roman" w:hAnsi="Times New Roman" w:hint="eastAsia"/>
        </w:rPr>
        <w:t>擴大辦理階段</w:t>
      </w:r>
      <w:r w:rsidR="00FC474E" w:rsidRPr="00F932E4">
        <w:rPr>
          <w:rFonts w:ascii="Times New Roman" w:hAnsi="Times New Roman" w:hint="eastAsia"/>
        </w:rPr>
        <w:t>，</w:t>
      </w:r>
      <w:r w:rsidR="00F1166C" w:rsidRPr="00F932E4">
        <w:rPr>
          <w:rFonts w:ascii="Times New Roman" w:hAnsi="Times New Roman" w:hint="eastAsia"/>
        </w:rPr>
        <w:t>逐年增加大學繁星計畫名額，</w:t>
      </w:r>
      <w:r w:rsidR="00DF1A0A" w:rsidRPr="00F932E4">
        <w:rPr>
          <w:rFonts w:ascii="Times New Roman" w:hAnsi="Times New Roman" w:hint="eastAsia"/>
        </w:rPr>
        <w:t>至</w:t>
      </w:r>
      <w:r w:rsidR="00DF1A0A" w:rsidRPr="00F932E4">
        <w:rPr>
          <w:rFonts w:ascii="Times New Roman" w:hAnsi="Times New Roman" w:hint="eastAsia"/>
        </w:rPr>
        <w:t>106</w:t>
      </w:r>
      <w:r w:rsidR="00DF1A0A" w:rsidRPr="00F932E4">
        <w:rPr>
          <w:rFonts w:ascii="Times New Roman" w:hAnsi="Times New Roman" w:hint="eastAsia"/>
        </w:rPr>
        <w:t>學年度</w:t>
      </w:r>
      <w:r w:rsidR="006B1DB2" w:rsidRPr="00F932E4">
        <w:rPr>
          <w:rFonts w:ascii="Times New Roman" w:hAnsi="Times New Roman" w:hint="eastAsia"/>
        </w:rPr>
        <w:t>核定</w:t>
      </w:r>
      <w:r w:rsidR="000940C7" w:rsidRPr="00F932E4">
        <w:rPr>
          <w:rFonts w:ascii="Times New Roman" w:hAnsi="Times New Roman" w:hint="eastAsia"/>
        </w:rPr>
        <w:t>大學繁星計畫招生學校數計</w:t>
      </w:r>
      <w:r w:rsidR="000940C7" w:rsidRPr="00F932E4">
        <w:rPr>
          <w:rFonts w:ascii="Times New Roman" w:hAnsi="Times New Roman" w:hint="eastAsia"/>
        </w:rPr>
        <w:t>68</w:t>
      </w:r>
      <w:r w:rsidR="000940C7" w:rsidRPr="00F932E4">
        <w:rPr>
          <w:rFonts w:ascii="Times New Roman" w:hAnsi="Times New Roman" w:hint="eastAsia"/>
        </w:rPr>
        <w:t>校、</w:t>
      </w:r>
      <w:r w:rsidR="000940C7" w:rsidRPr="00F932E4">
        <w:rPr>
          <w:rFonts w:ascii="Times New Roman" w:hAnsi="Times New Roman"/>
        </w:rPr>
        <w:t>1</w:t>
      </w:r>
      <w:r w:rsidR="00B252E8" w:rsidRPr="00F932E4">
        <w:rPr>
          <w:rFonts w:ascii="Times New Roman" w:hAnsi="Times New Roman" w:hint="eastAsia"/>
        </w:rPr>
        <w:t>萬</w:t>
      </w:r>
      <w:r w:rsidR="000940C7" w:rsidRPr="00F932E4">
        <w:rPr>
          <w:rFonts w:ascii="Times New Roman" w:hAnsi="Times New Roman"/>
        </w:rPr>
        <w:t>7,566</w:t>
      </w:r>
      <w:r w:rsidR="000940C7" w:rsidRPr="00F932E4">
        <w:rPr>
          <w:rFonts w:ascii="Times New Roman" w:hAnsi="Times New Roman" w:hint="eastAsia"/>
        </w:rPr>
        <w:t>名</w:t>
      </w:r>
      <w:r w:rsidR="0083390B" w:rsidRPr="00F932E4">
        <w:rPr>
          <w:rFonts w:ascii="Times New Roman" w:hAnsi="Times New Roman" w:hint="eastAsia"/>
        </w:rPr>
        <w:t>，</w:t>
      </w:r>
      <w:r w:rsidR="00B252E8" w:rsidRPr="00F932E4">
        <w:rPr>
          <w:rFonts w:ascii="Times New Roman" w:hAnsi="Times New Roman" w:hint="eastAsia"/>
        </w:rPr>
        <w:t>占總核定招生名額比率</w:t>
      </w:r>
      <w:r w:rsidR="00B252E8" w:rsidRPr="00F932E4">
        <w:rPr>
          <w:rFonts w:ascii="Times New Roman" w:hAnsi="Times New Roman" w:hint="eastAsia"/>
        </w:rPr>
        <w:t>15</w:t>
      </w:r>
      <w:r w:rsidR="00B252E8" w:rsidRPr="00F932E4">
        <w:rPr>
          <w:rFonts w:ascii="Times New Roman" w:hAnsi="Times New Roman" w:hint="eastAsia"/>
        </w:rPr>
        <w:t>％。</w:t>
      </w:r>
      <w:r w:rsidR="00D859C1" w:rsidRPr="00F932E4">
        <w:rPr>
          <w:rFonts w:ascii="Times New Roman" w:hAnsi="Times New Roman" w:hint="eastAsia"/>
        </w:rPr>
        <w:t>其歷年招生學校分布區域及公私立學校數據，</w:t>
      </w:r>
      <w:r w:rsidR="0089106A" w:rsidRPr="00F932E4">
        <w:rPr>
          <w:rFonts w:ascii="Times New Roman" w:hAnsi="Times New Roman" w:hint="eastAsia"/>
        </w:rPr>
        <w:t>各學年度大學繁星推薦名額比率預定目標及實際執行情形</w:t>
      </w:r>
      <w:r w:rsidR="005D7B63" w:rsidRPr="00F932E4">
        <w:rPr>
          <w:rFonts w:ascii="Times New Roman" w:hAnsi="Times New Roman" w:hint="eastAsia"/>
        </w:rPr>
        <w:t>，詳</w:t>
      </w:r>
      <w:r w:rsidR="0089106A" w:rsidRPr="00F932E4">
        <w:rPr>
          <w:rFonts w:ascii="Times New Roman" w:hAnsi="Times New Roman" w:hint="eastAsia"/>
        </w:rPr>
        <w:t>表</w:t>
      </w:r>
      <w:r w:rsidR="009D3742" w:rsidRPr="00F932E4">
        <w:rPr>
          <w:rFonts w:ascii="Times New Roman" w:hAnsi="Times New Roman" w:hint="eastAsia"/>
        </w:rPr>
        <w:t>2</w:t>
      </w:r>
      <w:r w:rsidR="009D3742" w:rsidRPr="00F932E4">
        <w:rPr>
          <w:rFonts w:ascii="Times New Roman" w:hAnsi="Times New Roman" w:hint="eastAsia"/>
        </w:rPr>
        <w:t>、</w:t>
      </w:r>
      <w:r w:rsidR="009D3742" w:rsidRPr="00F932E4">
        <w:rPr>
          <w:rFonts w:ascii="Times New Roman" w:hAnsi="Times New Roman" w:hint="eastAsia"/>
        </w:rPr>
        <w:t>3</w:t>
      </w:r>
      <w:r w:rsidR="0043316F" w:rsidRPr="00F932E4">
        <w:rPr>
          <w:rFonts w:ascii="Times New Roman" w:hAnsi="Times New Roman" w:hint="eastAsia"/>
        </w:rPr>
        <w:t>所示</w:t>
      </w:r>
      <w:r w:rsidR="005D7B63" w:rsidRPr="00F932E4">
        <w:rPr>
          <w:rFonts w:ascii="Times New Roman" w:hAnsi="Times New Roman" w:hint="eastAsia"/>
        </w:rPr>
        <w:t>。</w:t>
      </w:r>
    </w:p>
    <w:p w:rsidR="009D3742" w:rsidRPr="00F932E4" w:rsidRDefault="009D3742" w:rsidP="00AA1400">
      <w:pPr>
        <w:pStyle w:val="3"/>
        <w:numPr>
          <w:ilvl w:val="0"/>
          <w:numId w:val="0"/>
        </w:numPr>
        <w:adjustRightInd w:val="0"/>
        <w:snapToGrid w:val="0"/>
        <w:spacing w:beforeLines="25" w:before="114"/>
        <w:ind w:left="680"/>
        <w:jc w:val="center"/>
        <w:rPr>
          <w:rFonts w:ascii="Times New Roman" w:hAnsi="Times New Roman"/>
          <w:sz w:val="28"/>
          <w:szCs w:val="28"/>
        </w:rPr>
      </w:pPr>
      <w:r w:rsidRPr="00F932E4">
        <w:rPr>
          <w:rFonts w:ascii="Times New Roman" w:hAnsi="Times New Roman" w:hint="eastAsia"/>
          <w:sz w:val="28"/>
          <w:szCs w:val="28"/>
        </w:rPr>
        <w:t>表</w:t>
      </w:r>
      <w:r w:rsidRPr="00F932E4">
        <w:rPr>
          <w:rFonts w:ascii="Times New Roman" w:hAnsi="Times New Roman" w:hint="eastAsia"/>
          <w:sz w:val="28"/>
          <w:szCs w:val="28"/>
        </w:rPr>
        <w:t xml:space="preserve">2 </w:t>
      </w:r>
      <w:r w:rsidR="00707738" w:rsidRPr="00F932E4">
        <w:rPr>
          <w:rFonts w:ascii="Times New Roman" w:hAnsi="Times New Roman" w:hint="eastAsia"/>
          <w:sz w:val="28"/>
          <w:szCs w:val="28"/>
        </w:rPr>
        <w:t>大學繁星計畫歷年招生學校</w:t>
      </w:r>
      <w:r w:rsidR="00FC6EF8" w:rsidRPr="00F932E4">
        <w:rPr>
          <w:rFonts w:ascii="Times New Roman" w:hAnsi="Times New Roman" w:hint="eastAsia"/>
          <w:sz w:val="28"/>
          <w:szCs w:val="28"/>
        </w:rPr>
        <w:t>數及核定名額概況</w:t>
      </w:r>
    </w:p>
    <w:tbl>
      <w:tblPr>
        <w:tblW w:w="10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555"/>
        <w:gridCol w:w="555"/>
        <w:gridCol w:w="556"/>
        <w:gridCol w:w="652"/>
        <w:gridCol w:w="653"/>
        <w:gridCol w:w="653"/>
        <w:gridCol w:w="480"/>
        <w:gridCol w:w="481"/>
        <w:gridCol w:w="481"/>
        <w:gridCol w:w="481"/>
        <w:gridCol w:w="481"/>
        <w:gridCol w:w="481"/>
        <w:gridCol w:w="585"/>
        <w:gridCol w:w="585"/>
        <w:gridCol w:w="586"/>
        <w:gridCol w:w="585"/>
        <w:gridCol w:w="586"/>
        <w:gridCol w:w="720"/>
      </w:tblGrid>
      <w:tr w:rsidR="008E58A6" w:rsidRPr="00F932E4" w:rsidTr="00D85DBF">
        <w:trPr>
          <w:trHeight w:val="161"/>
          <w:tblHeader/>
          <w:jc w:val="center"/>
        </w:trPr>
        <w:tc>
          <w:tcPr>
            <w:tcW w:w="528" w:type="dxa"/>
            <w:vMerge w:val="restart"/>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學年度</w:t>
            </w:r>
          </w:p>
        </w:tc>
        <w:tc>
          <w:tcPr>
            <w:tcW w:w="1666" w:type="dxa"/>
            <w:gridSpan w:val="3"/>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招生學校數</w:t>
            </w:r>
          </w:p>
        </w:tc>
        <w:tc>
          <w:tcPr>
            <w:tcW w:w="1958" w:type="dxa"/>
            <w:gridSpan w:val="3"/>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核定名額</w:t>
            </w:r>
          </w:p>
        </w:tc>
        <w:tc>
          <w:tcPr>
            <w:tcW w:w="2885" w:type="dxa"/>
            <w:gridSpan w:val="6"/>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招生學校區域</w:t>
            </w:r>
          </w:p>
        </w:tc>
        <w:tc>
          <w:tcPr>
            <w:tcW w:w="3647" w:type="dxa"/>
            <w:gridSpan w:val="6"/>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核定名額</w:t>
            </w:r>
          </w:p>
        </w:tc>
      </w:tr>
      <w:tr w:rsidR="008E58A6" w:rsidRPr="00F932E4" w:rsidTr="00D85DBF">
        <w:trPr>
          <w:trHeight w:val="125"/>
          <w:tblHeader/>
          <w:jc w:val="center"/>
        </w:trPr>
        <w:tc>
          <w:tcPr>
            <w:tcW w:w="528" w:type="dxa"/>
            <w:vMerge/>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p>
        </w:tc>
        <w:tc>
          <w:tcPr>
            <w:tcW w:w="555"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公立</w:t>
            </w:r>
          </w:p>
        </w:tc>
        <w:tc>
          <w:tcPr>
            <w:tcW w:w="555"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私立</w:t>
            </w:r>
          </w:p>
        </w:tc>
        <w:tc>
          <w:tcPr>
            <w:tcW w:w="556"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合計</w:t>
            </w:r>
          </w:p>
        </w:tc>
        <w:tc>
          <w:tcPr>
            <w:tcW w:w="652"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公立</w:t>
            </w:r>
          </w:p>
        </w:tc>
        <w:tc>
          <w:tcPr>
            <w:tcW w:w="653"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私立</w:t>
            </w:r>
          </w:p>
        </w:tc>
        <w:tc>
          <w:tcPr>
            <w:tcW w:w="653"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合計</w:t>
            </w:r>
          </w:p>
        </w:tc>
        <w:tc>
          <w:tcPr>
            <w:tcW w:w="480"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hint="eastAsia"/>
                <w:spacing w:val="-6"/>
                <w:kern w:val="0"/>
                <w:sz w:val="20"/>
              </w:rPr>
              <w:t>北部</w:t>
            </w:r>
          </w:p>
        </w:tc>
        <w:tc>
          <w:tcPr>
            <w:tcW w:w="481"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中部</w:t>
            </w:r>
          </w:p>
        </w:tc>
        <w:tc>
          <w:tcPr>
            <w:tcW w:w="481"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南部</w:t>
            </w:r>
          </w:p>
        </w:tc>
        <w:tc>
          <w:tcPr>
            <w:tcW w:w="481"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東部</w:t>
            </w:r>
          </w:p>
        </w:tc>
        <w:tc>
          <w:tcPr>
            <w:tcW w:w="481"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離島</w:t>
            </w:r>
          </w:p>
        </w:tc>
        <w:tc>
          <w:tcPr>
            <w:tcW w:w="481"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合計</w:t>
            </w:r>
          </w:p>
        </w:tc>
        <w:tc>
          <w:tcPr>
            <w:tcW w:w="585"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北部</w:t>
            </w:r>
          </w:p>
        </w:tc>
        <w:tc>
          <w:tcPr>
            <w:tcW w:w="585"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中部</w:t>
            </w:r>
          </w:p>
        </w:tc>
        <w:tc>
          <w:tcPr>
            <w:tcW w:w="586"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南部</w:t>
            </w:r>
          </w:p>
        </w:tc>
        <w:tc>
          <w:tcPr>
            <w:tcW w:w="585"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東部</w:t>
            </w:r>
          </w:p>
        </w:tc>
        <w:tc>
          <w:tcPr>
            <w:tcW w:w="586"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離島</w:t>
            </w:r>
          </w:p>
        </w:tc>
        <w:tc>
          <w:tcPr>
            <w:tcW w:w="720" w:type="dxa"/>
            <w:shd w:val="clear" w:color="auto" w:fill="auto"/>
            <w:noWrap/>
            <w:vAlign w:val="center"/>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合計</w:t>
            </w:r>
          </w:p>
        </w:tc>
      </w:tr>
      <w:tr w:rsidR="008E58A6" w:rsidRPr="00F932E4" w:rsidTr="00D85DBF">
        <w:trPr>
          <w:trHeight w:val="51"/>
          <w:jc w:val="center"/>
        </w:trPr>
        <w:tc>
          <w:tcPr>
            <w:tcW w:w="528" w:type="dxa"/>
            <w:shd w:val="clear" w:color="auto" w:fill="auto"/>
            <w:noWrap/>
            <w:vAlign w:val="center"/>
            <w:hideMark/>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96</w:t>
            </w:r>
          </w:p>
        </w:tc>
        <w:tc>
          <w:tcPr>
            <w:tcW w:w="555" w:type="dxa"/>
            <w:shd w:val="clear" w:color="auto" w:fill="auto"/>
            <w:noWrap/>
            <w:vAlign w:val="center"/>
          </w:tcPr>
          <w:p w:rsidR="005D7B63" w:rsidRPr="00F932E4" w:rsidRDefault="005D7B63" w:rsidP="00AA1400">
            <w:pPr>
              <w:widowControl/>
              <w:adjustRightInd w:val="0"/>
              <w:snapToGrid w:val="0"/>
              <w:jc w:val="center"/>
              <w:rPr>
                <w:rFonts w:ascii="Times New Roman"/>
                <w:spacing w:val="-6"/>
                <w:sz w:val="20"/>
              </w:rPr>
            </w:pPr>
            <w:r w:rsidRPr="00F932E4">
              <w:rPr>
                <w:rFonts w:ascii="Times New Roman"/>
                <w:spacing w:val="-6"/>
                <w:sz w:val="20"/>
              </w:rPr>
              <w:t>10</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2</w:t>
            </w:r>
          </w:p>
        </w:tc>
        <w:tc>
          <w:tcPr>
            <w:tcW w:w="55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12</w:t>
            </w:r>
          </w:p>
        </w:tc>
        <w:tc>
          <w:tcPr>
            <w:tcW w:w="652"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694</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92</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78</w:t>
            </w:r>
            <w:r w:rsidRPr="00F932E4">
              <w:rPr>
                <w:rFonts w:ascii="Times New Roman" w:hint="eastAsia"/>
                <w:spacing w:val="-6"/>
                <w:sz w:val="20"/>
              </w:rPr>
              <w:t>6</w:t>
            </w:r>
          </w:p>
        </w:tc>
        <w:tc>
          <w:tcPr>
            <w:tcW w:w="48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9</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2</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0</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0</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12</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658</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60</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68</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0</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0</w:t>
            </w:r>
          </w:p>
        </w:tc>
        <w:tc>
          <w:tcPr>
            <w:tcW w:w="72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786</w:t>
            </w:r>
          </w:p>
        </w:tc>
      </w:tr>
      <w:tr w:rsidR="008E58A6" w:rsidRPr="00F932E4" w:rsidTr="00D85DBF">
        <w:trPr>
          <w:trHeight w:val="64"/>
          <w:jc w:val="center"/>
        </w:trPr>
        <w:tc>
          <w:tcPr>
            <w:tcW w:w="528" w:type="dxa"/>
            <w:shd w:val="clear" w:color="auto" w:fill="auto"/>
            <w:noWrap/>
            <w:vAlign w:val="center"/>
            <w:hideMark/>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97</w:t>
            </w:r>
          </w:p>
        </w:tc>
        <w:tc>
          <w:tcPr>
            <w:tcW w:w="555" w:type="dxa"/>
            <w:shd w:val="clear" w:color="auto" w:fill="auto"/>
            <w:noWrap/>
            <w:vAlign w:val="center"/>
          </w:tcPr>
          <w:p w:rsidR="005D7B63" w:rsidRPr="00F932E4" w:rsidRDefault="005D7B63" w:rsidP="00AA1400">
            <w:pPr>
              <w:widowControl/>
              <w:adjustRightInd w:val="0"/>
              <w:snapToGrid w:val="0"/>
              <w:jc w:val="center"/>
              <w:rPr>
                <w:rFonts w:ascii="Times New Roman"/>
                <w:spacing w:val="-6"/>
                <w:sz w:val="20"/>
              </w:rPr>
            </w:pPr>
            <w:r w:rsidRPr="00F932E4">
              <w:rPr>
                <w:rFonts w:ascii="Times New Roman" w:hint="eastAsia"/>
                <w:spacing w:val="-6"/>
                <w:sz w:val="20"/>
              </w:rPr>
              <w:t>23</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w:t>
            </w:r>
          </w:p>
        </w:tc>
        <w:tc>
          <w:tcPr>
            <w:tcW w:w="55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hint="eastAsia"/>
                <w:spacing w:val="-6"/>
                <w:sz w:val="20"/>
              </w:rPr>
              <w:t>26</w:t>
            </w:r>
          </w:p>
        </w:tc>
        <w:tc>
          <w:tcPr>
            <w:tcW w:w="652"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1,358</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412</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1,770</w:t>
            </w:r>
          </w:p>
        </w:tc>
        <w:tc>
          <w:tcPr>
            <w:tcW w:w="48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12</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0</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19</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1,359</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219</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152</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40</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0</w:t>
            </w:r>
          </w:p>
        </w:tc>
        <w:tc>
          <w:tcPr>
            <w:tcW w:w="72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1,770</w:t>
            </w:r>
          </w:p>
        </w:tc>
      </w:tr>
      <w:tr w:rsidR="008E58A6" w:rsidRPr="00F932E4" w:rsidTr="00D85DBF">
        <w:trPr>
          <w:trHeight w:val="51"/>
          <w:jc w:val="center"/>
        </w:trPr>
        <w:tc>
          <w:tcPr>
            <w:tcW w:w="528" w:type="dxa"/>
            <w:shd w:val="clear" w:color="auto" w:fill="auto"/>
            <w:noWrap/>
            <w:vAlign w:val="center"/>
            <w:hideMark/>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98</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23</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w:t>
            </w:r>
          </w:p>
        </w:tc>
        <w:tc>
          <w:tcPr>
            <w:tcW w:w="55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26</w:t>
            </w:r>
          </w:p>
        </w:tc>
        <w:tc>
          <w:tcPr>
            <w:tcW w:w="652"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1,389</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74</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1,463</w:t>
            </w:r>
          </w:p>
        </w:tc>
        <w:tc>
          <w:tcPr>
            <w:tcW w:w="48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15</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5</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5</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0</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26</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956</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255</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219</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33</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0</w:t>
            </w:r>
          </w:p>
        </w:tc>
        <w:tc>
          <w:tcPr>
            <w:tcW w:w="72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1,463</w:t>
            </w:r>
          </w:p>
        </w:tc>
      </w:tr>
      <w:tr w:rsidR="008E58A6" w:rsidRPr="00F932E4" w:rsidTr="00D85DBF">
        <w:trPr>
          <w:trHeight w:val="51"/>
          <w:jc w:val="center"/>
        </w:trPr>
        <w:tc>
          <w:tcPr>
            <w:tcW w:w="528" w:type="dxa"/>
            <w:shd w:val="clear" w:color="auto" w:fill="auto"/>
            <w:noWrap/>
            <w:vAlign w:val="center"/>
            <w:hideMark/>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99</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30</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w:t>
            </w:r>
          </w:p>
        </w:tc>
        <w:tc>
          <w:tcPr>
            <w:tcW w:w="55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33</w:t>
            </w:r>
          </w:p>
        </w:tc>
        <w:tc>
          <w:tcPr>
            <w:tcW w:w="652"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1,932</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74</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2,006</w:t>
            </w:r>
          </w:p>
        </w:tc>
        <w:tc>
          <w:tcPr>
            <w:tcW w:w="48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18</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0</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33</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1,118</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381</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334</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173</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0</w:t>
            </w:r>
          </w:p>
        </w:tc>
        <w:tc>
          <w:tcPr>
            <w:tcW w:w="72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2,006</w:t>
            </w:r>
          </w:p>
        </w:tc>
      </w:tr>
      <w:tr w:rsidR="008E58A6" w:rsidRPr="00F932E4" w:rsidTr="00D85DBF">
        <w:trPr>
          <w:trHeight w:val="51"/>
          <w:jc w:val="center"/>
        </w:trPr>
        <w:tc>
          <w:tcPr>
            <w:tcW w:w="528" w:type="dxa"/>
            <w:shd w:val="clear" w:color="auto" w:fill="auto"/>
            <w:noWrap/>
            <w:vAlign w:val="center"/>
            <w:hideMark/>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100</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35</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33</w:t>
            </w:r>
          </w:p>
        </w:tc>
        <w:tc>
          <w:tcPr>
            <w:tcW w:w="55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68</w:t>
            </w:r>
          </w:p>
        </w:tc>
        <w:tc>
          <w:tcPr>
            <w:tcW w:w="652"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4,091</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3,558</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7,649</w:t>
            </w:r>
          </w:p>
        </w:tc>
        <w:tc>
          <w:tcPr>
            <w:tcW w:w="48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36</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16</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10</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5</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68</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4,051</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1,955</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1,040</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538</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65</w:t>
            </w:r>
          </w:p>
        </w:tc>
        <w:tc>
          <w:tcPr>
            <w:tcW w:w="72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7,649</w:t>
            </w:r>
          </w:p>
        </w:tc>
      </w:tr>
      <w:tr w:rsidR="008E58A6" w:rsidRPr="00F932E4" w:rsidTr="00D85DBF">
        <w:trPr>
          <w:trHeight w:val="51"/>
          <w:jc w:val="center"/>
        </w:trPr>
        <w:tc>
          <w:tcPr>
            <w:tcW w:w="528" w:type="dxa"/>
            <w:shd w:val="clear" w:color="auto" w:fill="auto"/>
            <w:noWrap/>
            <w:vAlign w:val="center"/>
            <w:hideMark/>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101</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35</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33</w:t>
            </w:r>
          </w:p>
        </w:tc>
        <w:tc>
          <w:tcPr>
            <w:tcW w:w="55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68</w:t>
            </w:r>
          </w:p>
        </w:tc>
        <w:tc>
          <w:tcPr>
            <w:tcW w:w="652"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4,672</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3,903</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8,575</w:t>
            </w:r>
          </w:p>
        </w:tc>
        <w:tc>
          <w:tcPr>
            <w:tcW w:w="48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36</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16</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10</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5</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68</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4,714</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2,173</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1,075</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530</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83</w:t>
            </w:r>
          </w:p>
        </w:tc>
        <w:tc>
          <w:tcPr>
            <w:tcW w:w="72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8,575</w:t>
            </w:r>
          </w:p>
        </w:tc>
      </w:tr>
      <w:tr w:rsidR="008E58A6" w:rsidRPr="00F932E4" w:rsidTr="00D85DBF">
        <w:trPr>
          <w:trHeight w:val="51"/>
          <w:jc w:val="center"/>
        </w:trPr>
        <w:tc>
          <w:tcPr>
            <w:tcW w:w="528" w:type="dxa"/>
            <w:shd w:val="clear" w:color="auto" w:fill="auto"/>
            <w:noWrap/>
            <w:vAlign w:val="center"/>
            <w:hideMark/>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102</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35</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33</w:t>
            </w:r>
          </w:p>
        </w:tc>
        <w:tc>
          <w:tcPr>
            <w:tcW w:w="55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68</w:t>
            </w:r>
          </w:p>
        </w:tc>
        <w:tc>
          <w:tcPr>
            <w:tcW w:w="652"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5,053</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5,193</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10,246</w:t>
            </w:r>
          </w:p>
        </w:tc>
        <w:tc>
          <w:tcPr>
            <w:tcW w:w="48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36</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16</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10</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5</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68</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5,508</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2,723</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1,257</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658</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100</w:t>
            </w:r>
          </w:p>
        </w:tc>
        <w:tc>
          <w:tcPr>
            <w:tcW w:w="72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10,246</w:t>
            </w:r>
          </w:p>
        </w:tc>
      </w:tr>
      <w:tr w:rsidR="008E58A6" w:rsidRPr="00F932E4" w:rsidTr="00D85DBF">
        <w:trPr>
          <w:trHeight w:val="51"/>
          <w:jc w:val="center"/>
        </w:trPr>
        <w:tc>
          <w:tcPr>
            <w:tcW w:w="528" w:type="dxa"/>
            <w:shd w:val="clear" w:color="auto" w:fill="auto"/>
            <w:noWrap/>
            <w:vAlign w:val="center"/>
            <w:hideMark/>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103</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34</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33</w:t>
            </w:r>
          </w:p>
        </w:tc>
        <w:tc>
          <w:tcPr>
            <w:tcW w:w="55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67</w:t>
            </w:r>
          </w:p>
        </w:tc>
        <w:tc>
          <w:tcPr>
            <w:tcW w:w="652"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5,443</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5,827</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11,270</w:t>
            </w:r>
          </w:p>
        </w:tc>
        <w:tc>
          <w:tcPr>
            <w:tcW w:w="48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35</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16</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10</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5</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67</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6,205</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2,842</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1,408</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714</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101</w:t>
            </w:r>
          </w:p>
        </w:tc>
        <w:tc>
          <w:tcPr>
            <w:tcW w:w="72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11,270</w:t>
            </w:r>
          </w:p>
        </w:tc>
      </w:tr>
      <w:tr w:rsidR="008E58A6" w:rsidRPr="00F932E4" w:rsidTr="00D85DBF">
        <w:trPr>
          <w:trHeight w:val="51"/>
          <w:jc w:val="center"/>
        </w:trPr>
        <w:tc>
          <w:tcPr>
            <w:tcW w:w="528" w:type="dxa"/>
            <w:shd w:val="clear" w:color="auto" w:fill="auto"/>
            <w:noWrap/>
            <w:vAlign w:val="center"/>
            <w:hideMark/>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104</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34</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33</w:t>
            </w:r>
          </w:p>
        </w:tc>
        <w:tc>
          <w:tcPr>
            <w:tcW w:w="55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67</w:t>
            </w:r>
          </w:p>
        </w:tc>
        <w:tc>
          <w:tcPr>
            <w:tcW w:w="652"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5,820</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7,537</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13,357</w:t>
            </w:r>
          </w:p>
        </w:tc>
        <w:tc>
          <w:tcPr>
            <w:tcW w:w="48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35</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16</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10</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5</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67</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7,200</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3,479</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1,775</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800</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103</w:t>
            </w:r>
          </w:p>
        </w:tc>
        <w:tc>
          <w:tcPr>
            <w:tcW w:w="72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13,357</w:t>
            </w:r>
          </w:p>
        </w:tc>
      </w:tr>
      <w:tr w:rsidR="008E58A6" w:rsidRPr="00F932E4" w:rsidTr="00D85DBF">
        <w:trPr>
          <w:trHeight w:val="51"/>
          <w:jc w:val="center"/>
        </w:trPr>
        <w:tc>
          <w:tcPr>
            <w:tcW w:w="528" w:type="dxa"/>
            <w:shd w:val="clear" w:color="auto" w:fill="auto"/>
            <w:noWrap/>
            <w:vAlign w:val="center"/>
            <w:hideMark/>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105</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34</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35</w:t>
            </w:r>
          </w:p>
        </w:tc>
        <w:tc>
          <w:tcPr>
            <w:tcW w:w="55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69</w:t>
            </w:r>
          </w:p>
        </w:tc>
        <w:tc>
          <w:tcPr>
            <w:tcW w:w="652"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6,243</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9,492</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15,735</w:t>
            </w:r>
          </w:p>
        </w:tc>
        <w:tc>
          <w:tcPr>
            <w:tcW w:w="48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35</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16</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12</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5</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69</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8,460</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4,138</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2,090</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928</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119</w:t>
            </w:r>
          </w:p>
        </w:tc>
        <w:tc>
          <w:tcPr>
            <w:tcW w:w="72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15,735</w:t>
            </w:r>
          </w:p>
        </w:tc>
      </w:tr>
      <w:tr w:rsidR="008E58A6" w:rsidRPr="00F932E4" w:rsidTr="00D85DBF">
        <w:trPr>
          <w:trHeight w:val="51"/>
          <w:jc w:val="center"/>
        </w:trPr>
        <w:tc>
          <w:tcPr>
            <w:tcW w:w="528" w:type="dxa"/>
            <w:shd w:val="clear" w:color="auto" w:fill="auto"/>
            <w:noWrap/>
            <w:vAlign w:val="center"/>
            <w:hideMark/>
          </w:tcPr>
          <w:p w:rsidR="005D7B63" w:rsidRPr="00F932E4" w:rsidRDefault="005D7B63" w:rsidP="00AA1400">
            <w:pPr>
              <w:widowControl/>
              <w:adjustRightInd w:val="0"/>
              <w:snapToGrid w:val="0"/>
              <w:jc w:val="center"/>
              <w:rPr>
                <w:rFonts w:ascii="Times New Roman"/>
                <w:spacing w:val="-6"/>
                <w:kern w:val="0"/>
                <w:sz w:val="20"/>
              </w:rPr>
            </w:pPr>
            <w:r w:rsidRPr="00F932E4">
              <w:rPr>
                <w:rFonts w:ascii="Times New Roman"/>
                <w:spacing w:val="-6"/>
                <w:kern w:val="0"/>
                <w:sz w:val="20"/>
              </w:rPr>
              <w:t>106</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33</w:t>
            </w:r>
          </w:p>
        </w:tc>
        <w:tc>
          <w:tcPr>
            <w:tcW w:w="55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35</w:t>
            </w:r>
          </w:p>
        </w:tc>
        <w:tc>
          <w:tcPr>
            <w:tcW w:w="55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68</w:t>
            </w:r>
          </w:p>
        </w:tc>
        <w:tc>
          <w:tcPr>
            <w:tcW w:w="652"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6,569</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10,997</w:t>
            </w:r>
          </w:p>
        </w:tc>
        <w:tc>
          <w:tcPr>
            <w:tcW w:w="653"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17,566</w:t>
            </w:r>
          </w:p>
        </w:tc>
        <w:tc>
          <w:tcPr>
            <w:tcW w:w="48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34</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16</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12</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5</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w:t>
            </w:r>
          </w:p>
        </w:tc>
        <w:tc>
          <w:tcPr>
            <w:tcW w:w="481"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68</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9,475</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4,498</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2,385</w:t>
            </w:r>
          </w:p>
        </w:tc>
        <w:tc>
          <w:tcPr>
            <w:tcW w:w="585"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1,041</w:t>
            </w:r>
          </w:p>
        </w:tc>
        <w:tc>
          <w:tcPr>
            <w:tcW w:w="586"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167</w:t>
            </w:r>
          </w:p>
        </w:tc>
        <w:tc>
          <w:tcPr>
            <w:tcW w:w="720" w:type="dxa"/>
            <w:shd w:val="clear" w:color="auto" w:fill="auto"/>
            <w:noWrap/>
            <w:vAlign w:val="center"/>
          </w:tcPr>
          <w:p w:rsidR="005D7B63" w:rsidRPr="00F932E4" w:rsidRDefault="005D7B63" w:rsidP="00AA1400">
            <w:pPr>
              <w:adjustRightInd w:val="0"/>
              <w:snapToGrid w:val="0"/>
              <w:jc w:val="center"/>
              <w:rPr>
                <w:rFonts w:ascii="Times New Roman"/>
                <w:spacing w:val="-6"/>
                <w:sz w:val="20"/>
              </w:rPr>
            </w:pPr>
            <w:r w:rsidRPr="00F932E4">
              <w:rPr>
                <w:rFonts w:ascii="Times New Roman"/>
                <w:spacing w:val="-6"/>
                <w:sz w:val="20"/>
              </w:rPr>
              <w:t>17,566</w:t>
            </w:r>
          </w:p>
        </w:tc>
      </w:tr>
    </w:tbl>
    <w:p w:rsidR="005D7B63" w:rsidRPr="00F932E4" w:rsidRDefault="005D7B63" w:rsidP="00AA1400">
      <w:pPr>
        <w:pStyle w:val="3"/>
        <w:numPr>
          <w:ilvl w:val="0"/>
          <w:numId w:val="0"/>
        </w:numPr>
        <w:adjustRightInd w:val="0"/>
        <w:snapToGrid w:val="0"/>
        <w:ind w:leftChars="-266" w:left="-465" w:rightChars="-256" w:right="-871" w:hangingChars="200" w:hanging="440"/>
        <w:rPr>
          <w:rFonts w:ascii="Times New Roman" w:hAnsi="Times New Roman"/>
          <w:sz w:val="20"/>
        </w:rPr>
      </w:pPr>
      <w:r w:rsidRPr="00F932E4">
        <w:rPr>
          <w:rFonts w:ascii="Times New Roman" w:hAnsi="Times New Roman" w:hint="eastAsia"/>
          <w:sz w:val="20"/>
        </w:rPr>
        <w:t>註：北部：基、北、桃、竹、苗；中部：中、彰、投、雲、嘉；南部：南、雄、屏；東部：宜、花、東；離島：金、馬、澎。</w:t>
      </w:r>
    </w:p>
    <w:p w:rsidR="00714FC5" w:rsidRPr="00054346" w:rsidRDefault="00714FC5" w:rsidP="00AA1400">
      <w:pPr>
        <w:pStyle w:val="3"/>
        <w:numPr>
          <w:ilvl w:val="0"/>
          <w:numId w:val="0"/>
        </w:numPr>
        <w:adjustRightInd w:val="0"/>
        <w:snapToGrid w:val="0"/>
        <w:ind w:leftChars="-266" w:left="-465" w:rightChars="-256" w:right="-871" w:hangingChars="200" w:hanging="440"/>
        <w:rPr>
          <w:rFonts w:ascii="Times New Roman" w:hAnsi="Times New Roman"/>
          <w:sz w:val="20"/>
        </w:rPr>
      </w:pPr>
      <w:r w:rsidRPr="00F932E4">
        <w:rPr>
          <w:rFonts w:ascii="Times New Roman" w:hAnsi="Times New Roman" w:hint="eastAsia"/>
          <w:sz w:val="20"/>
        </w:rPr>
        <w:t>資料來源：教育部提供</w:t>
      </w:r>
      <w:r w:rsidR="00054346">
        <w:rPr>
          <w:rFonts w:hAnsi="標楷體" w:hint="eastAsia"/>
          <w:sz w:val="20"/>
        </w:rPr>
        <w:t>（不含技專校院）</w:t>
      </w:r>
    </w:p>
    <w:p w:rsidR="002E6350" w:rsidRPr="00F932E4" w:rsidRDefault="002E6350" w:rsidP="00AA1400">
      <w:pPr>
        <w:pStyle w:val="3"/>
        <w:numPr>
          <w:ilvl w:val="0"/>
          <w:numId w:val="0"/>
        </w:numPr>
        <w:adjustRightInd w:val="0"/>
        <w:snapToGrid w:val="0"/>
        <w:spacing w:beforeLines="25" w:before="114"/>
        <w:ind w:left="680"/>
        <w:jc w:val="center"/>
        <w:rPr>
          <w:rFonts w:ascii="Times New Roman" w:hAnsi="Times New Roman"/>
          <w:sz w:val="28"/>
          <w:szCs w:val="28"/>
        </w:rPr>
      </w:pPr>
      <w:r w:rsidRPr="00F932E4">
        <w:rPr>
          <w:rFonts w:ascii="Times New Roman" w:hAnsi="Times New Roman" w:hint="eastAsia"/>
          <w:sz w:val="28"/>
          <w:szCs w:val="28"/>
        </w:rPr>
        <w:t>表</w:t>
      </w:r>
      <w:r w:rsidR="003C3E69" w:rsidRPr="00F932E4">
        <w:rPr>
          <w:rFonts w:ascii="Times New Roman" w:hAnsi="Times New Roman" w:hint="eastAsia"/>
          <w:sz w:val="28"/>
          <w:szCs w:val="28"/>
        </w:rPr>
        <w:t>3</w:t>
      </w:r>
      <w:r w:rsidRPr="00F932E4">
        <w:rPr>
          <w:rFonts w:ascii="Times New Roman" w:hAnsi="Times New Roman" w:hint="eastAsia"/>
          <w:sz w:val="28"/>
          <w:szCs w:val="28"/>
        </w:rPr>
        <w:t xml:space="preserve"> </w:t>
      </w:r>
      <w:r w:rsidRPr="00F932E4">
        <w:rPr>
          <w:rFonts w:ascii="Times New Roman" w:hAnsi="Times New Roman" w:hint="eastAsia"/>
          <w:sz w:val="28"/>
          <w:szCs w:val="28"/>
        </w:rPr>
        <w:t>各學年度大學繁星推薦名額比率預定目標及實際執行情形</w:t>
      </w:r>
    </w:p>
    <w:tbl>
      <w:tblPr>
        <w:tblW w:w="933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6"/>
        <w:gridCol w:w="1172"/>
        <w:gridCol w:w="1119"/>
        <w:gridCol w:w="1120"/>
        <w:gridCol w:w="1120"/>
        <w:gridCol w:w="1120"/>
        <w:gridCol w:w="1120"/>
        <w:gridCol w:w="1120"/>
      </w:tblGrid>
      <w:tr w:rsidR="008E58A6" w:rsidRPr="00F932E4" w:rsidTr="00D85DBF">
        <w:trPr>
          <w:trHeight w:val="424"/>
        </w:trPr>
        <w:tc>
          <w:tcPr>
            <w:tcW w:w="2618" w:type="dxa"/>
            <w:gridSpan w:val="2"/>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學年度</w:t>
            </w:r>
          </w:p>
        </w:tc>
        <w:tc>
          <w:tcPr>
            <w:tcW w:w="1119"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101</w:t>
            </w:r>
          </w:p>
        </w:tc>
        <w:tc>
          <w:tcPr>
            <w:tcW w:w="1120"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102</w:t>
            </w:r>
          </w:p>
        </w:tc>
        <w:tc>
          <w:tcPr>
            <w:tcW w:w="1120"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103</w:t>
            </w:r>
          </w:p>
        </w:tc>
        <w:tc>
          <w:tcPr>
            <w:tcW w:w="1120"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104</w:t>
            </w:r>
          </w:p>
        </w:tc>
        <w:tc>
          <w:tcPr>
            <w:tcW w:w="1120"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105</w:t>
            </w:r>
          </w:p>
        </w:tc>
        <w:tc>
          <w:tcPr>
            <w:tcW w:w="1120"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106</w:t>
            </w:r>
          </w:p>
        </w:tc>
      </w:tr>
      <w:tr w:rsidR="008E58A6" w:rsidRPr="00F932E4" w:rsidTr="00D85DBF">
        <w:trPr>
          <w:trHeight w:val="424"/>
        </w:trPr>
        <w:tc>
          <w:tcPr>
            <w:tcW w:w="1446" w:type="dxa"/>
            <w:vMerge w:val="restart"/>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占整體招生名額比率</w:t>
            </w:r>
          </w:p>
        </w:tc>
        <w:tc>
          <w:tcPr>
            <w:tcW w:w="1172"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預定</w:t>
            </w:r>
          </w:p>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目標數</w:t>
            </w:r>
          </w:p>
        </w:tc>
        <w:tc>
          <w:tcPr>
            <w:tcW w:w="1119"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7.5%</w:t>
            </w:r>
          </w:p>
        </w:tc>
        <w:tc>
          <w:tcPr>
            <w:tcW w:w="1120"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9%</w:t>
            </w:r>
          </w:p>
        </w:tc>
        <w:tc>
          <w:tcPr>
            <w:tcW w:w="1120"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10%</w:t>
            </w:r>
          </w:p>
        </w:tc>
        <w:tc>
          <w:tcPr>
            <w:tcW w:w="1120"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11%</w:t>
            </w:r>
          </w:p>
        </w:tc>
        <w:tc>
          <w:tcPr>
            <w:tcW w:w="1120"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13%</w:t>
            </w:r>
          </w:p>
        </w:tc>
        <w:tc>
          <w:tcPr>
            <w:tcW w:w="1120"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15%</w:t>
            </w:r>
          </w:p>
        </w:tc>
      </w:tr>
      <w:tr w:rsidR="008E58A6" w:rsidRPr="00F932E4" w:rsidTr="00D85DBF">
        <w:trPr>
          <w:trHeight w:val="425"/>
        </w:trPr>
        <w:tc>
          <w:tcPr>
            <w:tcW w:w="1446" w:type="dxa"/>
            <w:vMerge/>
            <w:shd w:val="clear" w:color="auto" w:fill="auto"/>
            <w:vAlign w:val="center"/>
          </w:tcPr>
          <w:p w:rsidR="002E6350" w:rsidRPr="00F932E4" w:rsidRDefault="002E6350" w:rsidP="00AA1400">
            <w:pPr>
              <w:adjustRightInd w:val="0"/>
              <w:snapToGrid w:val="0"/>
              <w:jc w:val="center"/>
              <w:rPr>
                <w:rFonts w:ascii="Times New Roman"/>
                <w:sz w:val="28"/>
                <w:szCs w:val="28"/>
              </w:rPr>
            </w:pPr>
          </w:p>
        </w:tc>
        <w:tc>
          <w:tcPr>
            <w:tcW w:w="1172"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實際</w:t>
            </w:r>
          </w:p>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執行數</w:t>
            </w:r>
          </w:p>
        </w:tc>
        <w:tc>
          <w:tcPr>
            <w:tcW w:w="1119"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7.5%</w:t>
            </w:r>
          </w:p>
        </w:tc>
        <w:tc>
          <w:tcPr>
            <w:tcW w:w="1120"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9%</w:t>
            </w:r>
          </w:p>
        </w:tc>
        <w:tc>
          <w:tcPr>
            <w:tcW w:w="1120"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10%</w:t>
            </w:r>
          </w:p>
        </w:tc>
        <w:tc>
          <w:tcPr>
            <w:tcW w:w="1120"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11.8%</w:t>
            </w:r>
          </w:p>
        </w:tc>
        <w:tc>
          <w:tcPr>
            <w:tcW w:w="1120"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14.1%</w:t>
            </w:r>
          </w:p>
        </w:tc>
        <w:tc>
          <w:tcPr>
            <w:tcW w:w="1120" w:type="dxa"/>
            <w:shd w:val="clear" w:color="auto" w:fill="auto"/>
            <w:vAlign w:val="center"/>
          </w:tcPr>
          <w:p w:rsidR="002E6350" w:rsidRPr="00F932E4" w:rsidRDefault="002E6350" w:rsidP="00AA1400">
            <w:pPr>
              <w:adjustRightInd w:val="0"/>
              <w:snapToGrid w:val="0"/>
              <w:jc w:val="center"/>
              <w:rPr>
                <w:rFonts w:ascii="Times New Roman"/>
                <w:sz w:val="28"/>
                <w:szCs w:val="28"/>
              </w:rPr>
            </w:pPr>
            <w:r w:rsidRPr="00F932E4">
              <w:rPr>
                <w:rFonts w:ascii="Times New Roman"/>
                <w:sz w:val="28"/>
                <w:szCs w:val="28"/>
              </w:rPr>
              <w:t>16.0%</w:t>
            </w:r>
          </w:p>
        </w:tc>
      </w:tr>
    </w:tbl>
    <w:p w:rsidR="00C1024D" w:rsidRPr="00F932E4" w:rsidRDefault="00C1024D" w:rsidP="00AA1400">
      <w:pPr>
        <w:pStyle w:val="3"/>
        <w:numPr>
          <w:ilvl w:val="0"/>
          <w:numId w:val="0"/>
        </w:numPr>
        <w:adjustRightInd w:val="0"/>
        <w:snapToGrid w:val="0"/>
        <w:ind w:rightChars="-256" w:right="-871"/>
        <w:rPr>
          <w:rFonts w:ascii="Times New Roman" w:hAnsi="Times New Roman"/>
          <w:sz w:val="24"/>
          <w:szCs w:val="24"/>
        </w:rPr>
      </w:pPr>
      <w:r w:rsidRPr="00F932E4">
        <w:rPr>
          <w:rFonts w:ascii="Times New Roman" w:hAnsi="Times New Roman" w:hint="eastAsia"/>
          <w:sz w:val="24"/>
          <w:szCs w:val="24"/>
        </w:rPr>
        <w:lastRenderedPageBreak/>
        <w:t>資料來源：教育部提供</w:t>
      </w:r>
      <w:r w:rsidR="007E4007" w:rsidRPr="007E4007">
        <w:rPr>
          <w:rFonts w:ascii="Times New Roman" w:hAnsi="Times New Roman" w:hint="eastAsia"/>
          <w:sz w:val="24"/>
          <w:szCs w:val="24"/>
        </w:rPr>
        <w:t>（不含技專校院）</w:t>
      </w:r>
    </w:p>
    <w:p w:rsidR="00223A6A" w:rsidRPr="00F932E4" w:rsidRDefault="000B7420" w:rsidP="00AA1400">
      <w:pPr>
        <w:pStyle w:val="3"/>
        <w:ind w:left="1360" w:hanging="680"/>
        <w:rPr>
          <w:rFonts w:ascii="Times New Roman" w:hAnsi="Times New Roman"/>
        </w:rPr>
      </w:pPr>
      <w:r w:rsidRPr="00F932E4">
        <w:rPr>
          <w:rFonts w:ascii="Times New Roman" w:hAnsi="Times New Roman" w:hint="eastAsia"/>
        </w:rPr>
        <w:t>有關</w:t>
      </w:r>
      <w:r w:rsidR="00275C41" w:rsidRPr="00F932E4">
        <w:rPr>
          <w:rFonts w:ascii="Times New Roman" w:hAnsi="Times New Roman" w:hint="eastAsia"/>
        </w:rPr>
        <w:t>審計部查核大學多元入學方案弱勢學生入學情形，</w:t>
      </w:r>
      <w:r w:rsidR="00A46CE2" w:rsidRPr="00F932E4">
        <w:rPr>
          <w:rFonts w:ascii="Times New Roman" w:hAnsi="Times New Roman" w:hint="eastAsia"/>
        </w:rPr>
        <w:t>發現繁星推薦雖增加弱勢學生入學機會，惟進入公立大學及頂尖大學人數比率逐漸下降</w:t>
      </w:r>
      <w:r w:rsidR="00F60A2A" w:rsidRPr="00F932E4">
        <w:rPr>
          <w:rFonts w:ascii="Times New Roman" w:hAnsi="Times New Roman" w:hint="eastAsia"/>
        </w:rPr>
        <w:t>，該管道對於提升弱勢學生進入公立大學就讀效果仍待提升，經函請教育部檢討改善</w:t>
      </w:r>
      <w:r w:rsidR="002E68EE" w:rsidRPr="00F932E4">
        <w:rPr>
          <w:rFonts w:ascii="Times New Roman" w:hAnsi="Times New Roman" w:hint="eastAsia"/>
        </w:rPr>
        <w:t>，</w:t>
      </w:r>
      <w:r w:rsidR="00F60A2A" w:rsidRPr="00F932E4">
        <w:rPr>
          <w:rFonts w:ascii="Times New Roman" w:hAnsi="Times New Roman" w:hint="eastAsia"/>
        </w:rPr>
        <w:t>據復：經濟弱勢考生學科能力測驗成績普遍較一般考生為低，難以通過繁星推薦各校系學測成績檢定，惟已鼓勵各大學於個人申請入學管道提供弱勢學生第</w:t>
      </w:r>
      <w:r w:rsidR="00F60A2A" w:rsidRPr="00F932E4">
        <w:rPr>
          <w:rFonts w:ascii="Times New Roman" w:hAnsi="Times New Roman" w:hint="eastAsia"/>
        </w:rPr>
        <w:t>2</w:t>
      </w:r>
      <w:r w:rsidR="00F60A2A" w:rsidRPr="00F932E4">
        <w:rPr>
          <w:rFonts w:ascii="Times New Roman" w:hAnsi="Times New Roman" w:hint="eastAsia"/>
        </w:rPr>
        <w:t>階段加分或優先錄取名額，</w:t>
      </w:r>
      <w:r w:rsidR="00F60A2A" w:rsidRPr="00F932E4">
        <w:rPr>
          <w:rFonts w:ascii="Times New Roman" w:hAnsi="Times New Roman" w:hint="eastAsia"/>
        </w:rPr>
        <w:t>103</w:t>
      </w:r>
      <w:r w:rsidR="00F60A2A" w:rsidRPr="00F932E4">
        <w:rPr>
          <w:rFonts w:ascii="Times New Roman" w:hAnsi="Times New Roman" w:hint="eastAsia"/>
        </w:rPr>
        <w:t>學年度計有</w:t>
      </w:r>
      <w:r w:rsidR="00F60A2A" w:rsidRPr="00F932E4">
        <w:rPr>
          <w:rFonts w:ascii="Times New Roman" w:hAnsi="Times New Roman" w:hint="eastAsia"/>
        </w:rPr>
        <w:t>6</w:t>
      </w:r>
      <w:r w:rsidR="00F60A2A" w:rsidRPr="00F932E4">
        <w:rPr>
          <w:rFonts w:ascii="Times New Roman" w:hAnsi="Times New Roman" w:hint="eastAsia"/>
        </w:rPr>
        <w:t>校</w:t>
      </w:r>
      <w:r w:rsidR="00F60A2A" w:rsidRPr="00F932E4">
        <w:rPr>
          <w:rFonts w:ascii="Times New Roman" w:hAnsi="Times New Roman" w:hint="eastAsia"/>
        </w:rPr>
        <w:t>126</w:t>
      </w:r>
      <w:r w:rsidR="00F60A2A" w:rsidRPr="00F932E4">
        <w:rPr>
          <w:rFonts w:ascii="Times New Roman" w:hAnsi="Times New Roman" w:hint="eastAsia"/>
        </w:rPr>
        <w:t>名，</w:t>
      </w:r>
      <w:r w:rsidR="00F60A2A" w:rsidRPr="00F932E4">
        <w:rPr>
          <w:rFonts w:ascii="Times New Roman" w:hAnsi="Times New Roman" w:hint="eastAsia"/>
        </w:rPr>
        <w:t>104</w:t>
      </w:r>
      <w:r w:rsidR="00F60A2A" w:rsidRPr="00F932E4">
        <w:rPr>
          <w:rFonts w:ascii="Times New Roman" w:hAnsi="Times New Roman" w:hint="eastAsia"/>
        </w:rPr>
        <w:t>學年度擴大為</w:t>
      </w:r>
      <w:r w:rsidR="00F60A2A" w:rsidRPr="00F932E4">
        <w:rPr>
          <w:rFonts w:ascii="Times New Roman" w:hAnsi="Times New Roman" w:hint="eastAsia"/>
        </w:rPr>
        <w:t>23</w:t>
      </w:r>
      <w:r w:rsidR="00F60A2A" w:rsidRPr="00F932E4">
        <w:rPr>
          <w:rFonts w:ascii="Times New Roman" w:hAnsi="Times New Roman" w:hint="eastAsia"/>
        </w:rPr>
        <w:t>校</w:t>
      </w:r>
      <w:r w:rsidR="00F60A2A" w:rsidRPr="00F932E4">
        <w:rPr>
          <w:rFonts w:ascii="Times New Roman" w:hAnsi="Times New Roman" w:hint="eastAsia"/>
        </w:rPr>
        <w:t>822</w:t>
      </w:r>
      <w:r w:rsidR="00F60A2A" w:rsidRPr="00F932E4">
        <w:rPr>
          <w:rFonts w:ascii="Times New Roman" w:hAnsi="Times New Roman" w:hint="eastAsia"/>
        </w:rPr>
        <w:t>名；</w:t>
      </w:r>
      <w:r w:rsidR="00F60A2A" w:rsidRPr="00F932E4">
        <w:rPr>
          <w:rFonts w:ascii="Times New Roman" w:hAnsi="Times New Roman" w:hint="eastAsia"/>
        </w:rPr>
        <w:t>104</w:t>
      </w:r>
      <w:r w:rsidR="00F60A2A" w:rsidRPr="00F932E4">
        <w:rPr>
          <w:rFonts w:ascii="Times New Roman" w:hAnsi="Times New Roman" w:hint="eastAsia"/>
        </w:rPr>
        <w:t>學年度分發至頂尖大學之弱勢學生</w:t>
      </w:r>
      <w:r w:rsidR="00F60A2A" w:rsidRPr="00F932E4">
        <w:rPr>
          <w:rFonts w:ascii="Times New Roman" w:hAnsi="Times New Roman" w:hint="eastAsia"/>
        </w:rPr>
        <w:t>136</w:t>
      </w:r>
      <w:r w:rsidR="00F60A2A" w:rsidRPr="00F932E4">
        <w:rPr>
          <w:rFonts w:ascii="Times New Roman" w:hAnsi="Times New Roman" w:hint="eastAsia"/>
        </w:rPr>
        <w:t>人，較</w:t>
      </w:r>
      <w:r w:rsidR="00F60A2A" w:rsidRPr="00F932E4">
        <w:rPr>
          <w:rFonts w:ascii="Times New Roman" w:hAnsi="Times New Roman" w:hint="eastAsia"/>
        </w:rPr>
        <w:t>103</w:t>
      </w:r>
      <w:r w:rsidR="00F60A2A" w:rsidRPr="00F932E4">
        <w:rPr>
          <w:rFonts w:ascii="Times New Roman" w:hAnsi="Times New Roman" w:hint="eastAsia"/>
        </w:rPr>
        <w:t>學年度</w:t>
      </w:r>
      <w:r w:rsidR="00F60A2A" w:rsidRPr="00F932E4">
        <w:rPr>
          <w:rFonts w:ascii="Times New Roman" w:hAnsi="Times New Roman" w:hint="eastAsia"/>
        </w:rPr>
        <w:t>100</w:t>
      </w:r>
      <w:r w:rsidR="00F60A2A" w:rsidRPr="00F932E4">
        <w:rPr>
          <w:rFonts w:ascii="Times New Roman" w:hAnsi="Times New Roman" w:hint="eastAsia"/>
        </w:rPr>
        <w:t>人成長</w:t>
      </w:r>
      <w:r w:rsidR="00F60A2A" w:rsidRPr="00F932E4">
        <w:rPr>
          <w:rFonts w:ascii="Times New Roman" w:hAnsi="Times New Roman" w:hint="eastAsia"/>
        </w:rPr>
        <w:t>36</w:t>
      </w:r>
      <w:r w:rsidR="00F60A2A" w:rsidRPr="00F932E4">
        <w:rPr>
          <w:rFonts w:ascii="Times New Roman" w:hAnsi="Times New Roman" w:hint="eastAsia"/>
        </w:rPr>
        <w:t>％。</w:t>
      </w:r>
      <w:r w:rsidR="00532BD6" w:rsidRPr="00F932E4">
        <w:rPr>
          <w:rFonts w:ascii="Times New Roman" w:hAnsi="Times New Roman" w:hint="eastAsia"/>
        </w:rPr>
        <w:t>嗣</w:t>
      </w:r>
      <w:r w:rsidR="00CE6A1A" w:rsidRPr="00F932E4">
        <w:rPr>
          <w:rFonts w:ascii="Times New Roman" w:hAnsi="Times New Roman" w:hint="eastAsia"/>
        </w:rPr>
        <w:t>教育部到院</w:t>
      </w:r>
      <w:r w:rsidR="00151E29" w:rsidRPr="00F932E4">
        <w:rPr>
          <w:rFonts w:ascii="Times New Roman" w:hAnsi="Times New Roman" w:hint="eastAsia"/>
        </w:rPr>
        <w:t>補充</w:t>
      </w:r>
      <w:r w:rsidR="00CE6A1A" w:rsidRPr="00F932E4">
        <w:rPr>
          <w:rFonts w:ascii="Times New Roman" w:hAnsi="Times New Roman" w:hint="eastAsia"/>
        </w:rPr>
        <w:t>說明略以：</w:t>
      </w:r>
      <w:r w:rsidR="00500215" w:rsidRPr="00F932E4">
        <w:rPr>
          <w:rFonts w:ascii="Times New Roman" w:hAnsi="Times New Roman" w:hint="eastAsia"/>
        </w:rPr>
        <w:t>1.</w:t>
      </w:r>
      <w:r w:rsidR="00683B78" w:rsidRPr="00F932E4">
        <w:rPr>
          <w:rFonts w:ascii="Times New Roman" w:hAnsi="Times New Roman" w:hint="eastAsia"/>
        </w:rPr>
        <w:t>經</w:t>
      </w:r>
      <w:r w:rsidR="00500215" w:rsidRPr="00F932E4">
        <w:rPr>
          <w:rFonts w:ascii="Times New Roman" w:hAnsi="Times New Roman" w:hint="eastAsia"/>
        </w:rPr>
        <w:t>比較各經濟狀況族群於三管道</w:t>
      </w:r>
      <w:r w:rsidR="00602775" w:rsidRPr="00F932E4">
        <w:rPr>
          <w:rFonts w:ascii="Times New Roman" w:hAnsi="Times New Roman" w:hint="eastAsia"/>
        </w:rPr>
        <w:t>（</w:t>
      </w:r>
      <w:r w:rsidR="00D01D59" w:rsidRPr="00F932E4">
        <w:rPr>
          <w:rFonts w:ascii="Times New Roman" w:hAnsi="Times New Roman" w:hint="eastAsia"/>
        </w:rPr>
        <w:t>繁星推薦、個人申請、考試分發</w:t>
      </w:r>
      <w:r w:rsidR="00602775" w:rsidRPr="00F932E4">
        <w:rPr>
          <w:rFonts w:ascii="Times New Roman" w:hAnsi="Times New Roman" w:hint="eastAsia"/>
        </w:rPr>
        <w:t>）</w:t>
      </w:r>
      <w:r w:rsidR="00500215" w:rsidRPr="00F932E4">
        <w:rPr>
          <w:rFonts w:ascii="Times New Roman" w:hAnsi="Times New Roman" w:hint="eastAsia"/>
        </w:rPr>
        <w:t>之錄取率可知，在三招生管道中，經濟弱勢學生於繁星推薦的錄取率高於一般生，其他入學管道則對弱勢生比較不利。</w:t>
      </w:r>
      <w:r w:rsidR="001A4350" w:rsidRPr="00F932E4">
        <w:rPr>
          <w:rFonts w:ascii="Times New Roman" w:hAnsi="Times New Roman" w:hint="eastAsia"/>
        </w:rPr>
        <w:t>2.</w:t>
      </w:r>
      <w:r w:rsidR="00D3303E" w:rsidRPr="00F932E4">
        <w:rPr>
          <w:rFonts w:ascii="Times New Roman" w:hAnsi="Times New Roman" w:hint="eastAsia"/>
        </w:rPr>
        <w:t>繁星推薦強調的是校校等值，扶助弱勢學生雖非其主要目的，但因區域均衡理念的實踐，弱勢生經由此一招生管道進入優質大學的機會也相對較高。</w:t>
      </w:r>
      <w:r w:rsidR="00D3303E" w:rsidRPr="00F932E4">
        <w:rPr>
          <w:rFonts w:ascii="Times New Roman" w:hAnsi="Times New Roman" w:hint="eastAsia"/>
        </w:rPr>
        <w:t>3.104</w:t>
      </w:r>
      <w:r w:rsidR="00D3303E" w:rsidRPr="00F932E4">
        <w:rPr>
          <w:rFonts w:ascii="Times New Roman" w:hAnsi="Times New Roman" w:hint="eastAsia"/>
        </w:rPr>
        <w:t>至</w:t>
      </w:r>
      <w:r w:rsidR="00D3303E" w:rsidRPr="00F932E4">
        <w:rPr>
          <w:rFonts w:ascii="Times New Roman" w:hAnsi="Times New Roman" w:hint="eastAsia"/>
        </w:rPr>
        <w:t>106</w:t>
      </w:r>
      <w:r w:rsidR="00D3303E" w:rsidRPr="00F932E4">
        <w:rPr>
          <w:rFonts w:ascii="Times New Roman" w:hAnsi="Times New Roman" w:hint="eastAsia"/>
        </w:rPr>
        <w:t>學年度低收入戶學生以繁星推薦管道之錄取總人數為</w:t>
      </w:r>
      <w:r w:rsidR="00D3303E" w:rsidRPr="00F932E4">
        <w:rPr>
          <w:rFonts w:ascii="Times New Roman" w:hAnsi="Times New Roman" w:hint="eastAsia"/>
        </w:rPr>
        <w:t>289</w:t>
      </w:r>
      <w:r w:rsidR="00D3303E" w:rsidRPr="00F932E4">
        <w:rPr>
          <w:rFonts w:ascii="Times New Roman" w:hAnsi="Times New Roman" w:hint="eastAsia"/>
        </w:rPr>
        <w:t>人、</w:t>
      </w:r>
      <w:r w:rsidR="00D3303E" w:rsidRPr="00F932E4">
        <w:rPr>
          <w:rFonts w:ascii="Times New Roman" w:hAnsi="Times New Roman" w:hint="eastAsia"/>
        </w:rPr>
        <w:t>281</w:t>
      </w:r>
      <w:r w:rsidR="00D3303E" w:rsidRPr="00F932E4">
        <w:rPr>
          <w:rFonts w:ascii="Times New Roman" w:hAnsi="Times New Roman" w:hint="eastAsia"/>
        </w:rPr>
        <w:t>人、</w:t>
      </w:r>
      <w:r w:rsidR="00D3303E" w:rsidRPr="00F932E4">
        <w:rPr>
          <w:rFonts w:ascii="Times New Roman" w:hAnsi="Times New Roman" w:hint="eastAsia"/>
        </w:rPr>
        <w:t>238</w:t>
      </w:r>
      <w:r w:rsidR="00D3303E" w:rsidRPr="00F932E4">
        <w:rPr>
          <w:rFonts w:ascii="Times New Roman" w:hAnsi="Times New Roman" w:hint="eastAsia"/>
        </w:rPr>
        <w:t>人逐年下降，探究其原因，應與</w:t>
      </w:r>
      <w:r w:rsidR="00141CAA" w:rsidRPr="00F932E4">
        <w:rPr>
          <w:rFonts w:ascii="Times New Roman" w:hAnsi="Times New Roman" w:hint="eastAsia"/>
        </w:rPr>
        <w:t>該</w:t>
      </w:r>
      <w:r w:rsidR="00D3303E" w:rsidRPr="00F932E4">
        <w:rPr>
          <w:rFonts w:ascii="Times New Roman" w:hAnsi="Times New Roman" w:hint="eastAsia"/>
        </w:rPr>
        <w:t>部提供經濟弱勢學生更多元入學管道選擇有關</w:t>
      </w:r>
      <w:r w:rsidR="009A27EB" w:rsidRPr="00F932E4">
        <w:rPr>
          <w:rFonts w:ascii="Times New Roman" w:hAnsi="Times New Roman" w:hint="eastAsia"/>
        </w:rPr>
        <w:t>（</w:t>
      </w:r>
      <w:r w:rsidR="00CC07DC" w:rsidRPr="00F932E4">
        <w:rPr>
          <w:rFonts w:ascii="Times New Roman" w:hAnsi="Times New Roman" w:hint="eastAsia"/>
        </w:rPr>
        <w:t>註：</w:t>
      </w:r>
      <w:r w:rsidR="007C05E4" w:rsidRPr="00F932E4">
        <w:rPr>
          <w:rFonts w:ascii="Times New Roman" w:hAnsi="Times New Roman" w:hint="eastAsia"/>
        </w:rPr>
        <w:t>增設「特殊選才」入學管道招收經濟弱勢學生、於「個人申請」入學管道強化扶弱招生措施【優先錄取</w:t>
      </w:r>
      <w:r w:rsidR="007C05E4" w:rsidRPr="00F932E4">
        <w:rPr>
          <w:rFonts w:ascii="Times New Roman" w:hAnsi="Times New Roman"/>
        </w:rPr>
        <w:t>或加</w:t>
      </w:r>
      <w:r w:rsidR="007C05E4" w:rsidRPr="00F932E4">
        <w:rPr>
          <w:rFonts w:ascii="Times New Roman" w:hAnsi="Times New Roman" w:hint="eastAsia"/>
        </w:rPr>
        <w:t>分等優待】</w:t>
      </w:r>
      <w:r w:rsidR="009A27EB" w:rsidRPr="00F932E4">
        <w:rPr>
          <w:rFonts w:ascii="Times New Roman" w:hAnsi="Times New Roman" w:hint="eastAsia"/>
        </w:rPr>
        <w:t>）</w:t>
      </w:r>
      <w:r w:rsidR="00D3303E" w:rsidRPr="00F932E4">
        <w:rPr>
          <w:rFonts w:ascii="Times New Roman" w:hAnsi="Times New Roman" w:hint="eastAsia"/>
        </w:rPr>
        <w:t>。</w:t>
      </w:r>
      <w:r w:rsidR="0000681A" w:rsidRPr="00F932E4">
        <w:rPr>
          <w:rFonts w:ascii="Times New Roman" w:hAnsi="Times New Roman" w:hint="eastAsia"/>
        </w:rPr>
        <w:t>4.</w:t>
      </w:r>
      <w:r w:rsidR="00E84DFA" w:rsidRPr="00F932E4">
        <w:rPr>
          <w:rFonts w:ascii="Times New Roman" w:hAnsi="Times New Roman" w:hint="eastAsia"/>
        </w:rPr>
        <w:t>該部針對經濟弱勢學生，</w:t>
      </w:r>
      <w:r w:rsidR="009B53A3" w:rsidRPr="00F932E4">
        <w:rPr>
          <w:rFonts w:ascii="Times New Roman" w:hAnsi="Times New Roman" w:hint="eastAsia"/>
        </w:rPr>
        <w:t>低收入戶減免全學雜費與免費住宿，中低收入戶減免六成學雜費、優先住宿及生活費貸款</w:t>
      </w:r>
      <w:r w:rsidR="009B06F3" w:rsidRPr="00F932E4">
        <w:rPr>
          <w:rFonts w:ascii="Times New Roman" w:hAnsi="Times New Roman" w:hint="eastAsia"/>
        </w:rPr>
        <w:t>。入學後另提供起飛計畫經費，由學校提供相關輔導。</w:t>
      </w:r>
    </w:p>
    <w:p w:rsidR="000D0E50" w:rsidRPr="00F932E4" w:rsidRDefault="00664878" w:rsidP="00AA1400">
      <w:pPr>
        <w:pStyle w:val="3"/>
        <w:ind w:left="1360" w:hanging="680"/>
        <w:rPr>
          <w:rFonts w:ascii="Times New Roman" w:hAnsi="Times New Roman"/>
        </w:rPr>
      </w:pPr>
      <w:r w:rsidRPr="00F932E4">
        <w:rPr>
          <w:rFonts w:ascii="Times New Roman" w:hAnsi="Times New Roman" w:hint="eastAsia"/>
        </w:rPr>
        <w:t>查大學繁星計畫之</w:t>
      </w:r>
      <w:r w:rsidR="00024059" w:rsidRPr="00F932E4">
        <w:rPr>
          <w:rFonts w:ascii="Times New Roman" w:hAnsi="Times New Roman" w:hint="eastAsia"/>
        </w:rPr>
        <w:t>招生校數及核定名額，已由</w:t>
      </w:r>
      <w:r w:rsidR="00024059" w:rsidRPr="00F932E4">
        <w:rPr>
          <w:rFonts w:ascii="Times New Roman" w:hAnsi="Times New Roman" w:hint="eastAsia"/>
        </w:rPr>
        <w:t>96</w:t>
      </w:r>
      <w:r w:rsidR="00024059" w:rsidRPr="00F932E4">
        <w:rPr>
          <w:rFonts w:ascii="Times New Roman" w:hAnsi="Times New Roman" w:hint="eastAsia"/>
        </w:rPr>
        <w:t>學</w:t>
      </w:r>
      <w:r w:rsidR="00024059" w:rsidRPr="00F932E4">
        <w:rPr>
          <w:rFonts w:ascii="Times New Roman" w:hAnsi="Times New Roman" w:hint="eastAsia"/>
        </w:rPr>
        <w:lastRenderedPageBreak/>
        <w:t>年度之</w:t>
      </w:r>
      <w:r w:rsidR="00024059" w:rsidRPr="00F932E4">
        <w:rPr>
          <w:rFonts w:ascii="Times New Roman" w:hAnsi="Times New Roman" w:hint="eastAsia"/>
        </w:rPr>
        <w:t>12</w:t>
      </w:r>
      <w:r w:rsidR="00024059" w:rsidRPr="00F932E4">
        <w:rPr>
          <w:rFonts w:ascii="Times New Roman" w:hAnsi="Times New Roman" w:hint="eastAsia"/>
        </w:rPr>
        <w:t>校、</w:t>
      </w:r>
      <w:r w:rsidR="00024059" w:rsidRPr="00F932E4">
        <w:rPr>
          <w:rFonts w:ascii="Times New Roman" w:hAnsi="Times New Roman" w:hint="eastAsia"/>
        </w:rPr>
        <w:t>786</w:t>
      </w:r>
      <w:r w:rsidR="00024059" w:rsidRPr="00F932E4">
        <w:rPr>
          <w:rFonts w:ascii="Times New Roman" w:hAnsi="Times New Roman" w:hint="eastAsia"/>
        </w:rPr>
        <w:t>名，逐年快速增加至</w:t>
      </w:r>
      <w:r w:rsidR="00024059" w:rsidRPr="00F932E4">
        <w:rPr>
          <w:rFonts w:ascii="Times New Roman" w:hAnsi="Times New Roman" w:hint="eastAsia"/>
        </w:rPr>
        <w:t>106</w:t>
      </w:r>
      <w:r w:rsidR="00024059" w:rsidRPr="00F932E4">
        <w:rPr>
          <w:rFonts w:ascii="Times New Roman" w:hAnsi="Times New Roman" w:hint="eastAsia"/>
        </w:rPr>
        <w:t>學年度之</w:t>
      </w:r>
      <w:r w:rsidR="00024059" w:rsidRPr="00F932E4">
        <w:rPr>
          <w:rFonts w:ascii="Times New Roman" w:hAnsi="Times New Roman" w:hint="eastAsia"/>
        </w:rPr>
        <w:t>68</w:t>
      </w:r>
      <w:r w:rsidR="00024059" w:rsidRPr="00F932E4">
        <w:rPr>
          <w:rFonts w:ascii="Times New Roman" w:hAnsi="Times New Roman" w:hint="eastAsia"/>
        </w:rPr>
        <w:t>校、</w:t>
      </w:r>
      <w:r w:rsidR="00024059" w:rsidRPr="00F932E4">
        <w:rPr>
          <w:rFonts w:ascii="Times New Roman" w:hAnsi="Times New Roman"/>
        </w:rPr>
        <w:t>1</w:t>
      </w:r>
      <w:r w:rsidR="00024059" w:rsidRPr="00F932E4">
        <w:rPr>
          <w:rFonts w:ascii="Times New Roman" w:hAnsi="Times New Roman" w:hint="eastAsia"/>
        </w:rPr>
        <w:t>萬</w:t>
      </w:r>
      <w:r w:rsidR="00024059" w:rsidRPr="00F932E4">
        <w:rPr>
          <w:rFonts w:ascii="Times New Roman" w:hAnsi="Times New Roman"/>
        </w:rPr>
        <w:t>7,566</w:t>
      </w:r>
      <w:r w:rsidR="00024059" w:rsidRPr="00F932E4">
        <w:rPr>
          <w:rFonts w:ascii="Times New Roman" w:hAnsi="Times New Roman" w:hint="eastAsia"/>
        </w:rPr>
        <w:t>名，</w:t>
      </w:r>
      <w:r w:rsidR="004E3F96" w:rsidRPr="00F932E4">
        <w:rPr>
          <w:rFonts w:ascii="Times New Roman" w:hAnsi="Times New Roman" w:hint="eastAsia"/>
        </w:rPr>
        <w:t>已占總核定招生名額比率</w:t>
      </w:r>
      <w:r w:rsidR="004E3F96" w:rsidRPr="00F932E4">
        <w:rPr>
          <w:rFonts w:ascii="Times New Roman" w:hAnsi="Times New Roman" w:hint="eastAsia"/>
        </w:rPr>
        <w:t>15</w:t>
      </w:r>
      <w:r w:rsidR="004E3F96" w:rsidRPr="00F932E4">
        <w:rPr>
          <w:rFonts w:ascii="Times New Roman" w:hAnsi="Times New Roman" w:hint="eastAsia"/>
        </w:rPr>
        <w:t>％</w:t>
      </w:r>
      <w:r w:rsidR="00FD4545" w:rsidRPr="00F932E4">
        <w:rPr>
          <w:rFonts w:ascii="Times New Roman" w:hAnsi="Times New Roman" w:hint="eastAsia"/>
        </w:rPr>
        <w:t>，</w:t>
      </w:r>
      <w:r w:rsidR="00303D56" w:rsidRPr="00F932E4">
        <w:rPr>
          <w:rFonts w:ascii="Times New Roman" w:hAnsi="Times New Roman" w:hint="eastAsia"/>
        </w:rPr>
        <w:t>對此</w:t>
      </w:r>
      <w:r w:rsidR="00BC60F5" w:rsidRPr="00F932E4">
        <w:rPr>
          <w:rFonts w:ascii="Times New Roman" w:hAnsi="Times New Roman" w:hint="eastAsia"/>
        </w:rPr>
        <w:t>各</w:t>
      </w:r>
      <w:r w:rsidR="00520813" w:rsidRPr="00F932E4">
        <w:rPr>
          <w:rFonts w:ascii="Times New Roman" w:hAnsi="Times New Roman" w:hint="eastAsia"/>
        </w:rPr>
        <w:t>界看法褒貶不一，</w:t>
      </w:r>
      <w:r w:rsidR="00BC60F5" w:rsidRPr="00F932E4">
        <w:rPr>
          <w:rFonts w:ascii="Times New Roman" w:hAnsi="Times New Roman" w:hint="eastAsia"/>
        </w:rPr>
        <w:t>本院</w:t>
      </w:r>
      <w:r w:rsidR="00254FAF" w:rsidRPr="00F932E4">
        <w:rPr>
          <w:rFonts w:ascii="Times New Roman" w:hAnsi="Times New Roman" w:hint="eastAsia"/>
        </w:rPr>
        <w:t>諮詢會議中，國</w:t>
      </w:r>
      <w:r w:rsidR="00A705B6" w:rsidRPr="00F932E4">
        <w:rPr>
          <w:rFonts w:ascii="Times New Roman" w:hAnsi="Times New Roman" w:hint="eastAsia"/>
        </w:rPr>
        <w:t>立大學端之</w:t>
      </w:r>
      <w:r w:rsidR="00254FAF" w:rsidRPr="00F932E4">
        <w:rPr>
          <w:rFonts w:ascii="Times New Roman" w:hAnsi="Times New Roman" w:hint="eastAsia"/>
        </w:rPr>
        <w:t>諮詢委員稱：</w:t>
      </w:r>
      <w:r w:rsidR="00A705B6" w:rsidRPr="00F932E4">
        <w:rPr>
          <w:rFonts w:ascii="Times New Roman" w:hAnsi="Times New Roman" w:hint="eastAsia"/>
        </w:rPr>
        <w:t>「</w:t>
      </w:r>
      <w:r w:rsidR="00802AD0" w:rsidRPr="00F932E4">
        <w:rPr>
          <w:rFonts w:ascii="Times New Roman" w:hAnsi="Times New Roman" w:hint="eastAsia"/>
        </w:rPr>
        <w:t>繁星辦理迄今也引發不少質疑抱怨，有些學校至今也不是很認同。</w:t>
      </w:r>
      <w:r w:rsidR="00CB082B" w:rsidRPr="00F932E4">
        <w:rPr>
          <w:rFonts w:ascii="Times New Roman" w:hAnsi="Times New Roman" w:hint="eastAsia"/>
        </w:rPr>
        <w:t>全面學習歷程才是選才的重要參考，但繁星管道只看學科成績，造成對學科成績偏重及分分計較，跟該校理想有一段距離。</w:t>
      </w:r>
      <w:r w:rsidR="00A705B6" w:rsidRPr="00F932E4">
        <w:rPr>
          <w:rFonts w:ascii="Times New Roman" w:hAnsi="Times New Roman" w:hint="eastAsia"/>
        </w:rPr>
        <w:t>」</w:t>
      </w:r>
      <w:r w:rsidR="009E6C38" w:rsidRPr="00F932E4">
        <w:rPr>
          <w:rFonts w:ascii="Times New Roman" w:hAnsi="Times New Roman" w:hint="eastAsia"/>
        </w:rPr>
        <w:t>、「每個入學管道照顧的對象不同，也不能一味擴大，繁星擴大不見得可以照顧到更多偏鄉弱勢學生</w:t>
      </w:r>
      <w:r w:rsidR="00930674" w:rsidRPr="00F932E4">
        <w:rPr>
          <w:rFonts w:ascii="Times New Roman" w:hAnsi="Times New Roman" w:hint="eastAsia"/>
        </w:rPr>
        <w:t>。</w:t>
      </w:r>
      <w:r w:rsidR="009E6C38" w:rsidRPr="00F932E4">
        <w:rPr>
          <w:rFonts w:ascii="Times New Roman" w:hAnsi="Times New Roman" w:hint="eastAsia"/>
        </w:rPr>
        <w:t>」</w:t>
      </w:r>
      <w:r w:rsidR="00E14658" w:rsidRPr="00F932E4">
        <w:rPr>
          <w:rFonts w:ascii="Times New Roman" w:hAnsi="Times New Roman" w:hint="eastAsia"/>
        </w:rPr>
        <w:t>私立大學端之諮詢委員稱：「</w:t>
      </w:r>
      <w:r w:rsidR="00101698" w:rsidRPr="00F932E4">
        <w:rPr>
          <w:rFonts w:ascii="Times New Roman" w:hAnsi="Times New Roman" w:hint="eastAsia"/>
        </w:rPr>
        <w:t>近幾年繁星招生名額變多但註冊率下降，因為學生不足。」</w:t>
      </w:r>
      <w:r w:rsidR="00DD5A90" w:rsidRPr="00F932E4">
        <w:rPr>
          <w:rFonts w:ascii="Times New Roman" w:hAnsi="Times New Roman" w:hint="eastAsia"/>
        </w:rPr>
        <w:t>高中</w:t>
      </w:r>
      <w:r w:rsidR="00B522C4" w:rsidRPr="00F932E4">
        <w:rPr>
          <w:rFonts w:ascii="Times New Roman" w:hAnsi="Times New Roman" w:hint="eastAsia"/>
        </w:rPr>
        <w:t>端諮詢委員稱：「</w:t>
      </w:r>
      <w:r w:rsidR="00E87A27" w:rsidRPr="00F932E4">
        <w:rPr>
          <w:rFonts w:ascii="Times New Roman" w:hAnsi="Times New Roman" w:hint="eastAsia"/>
        </w:rPr>
        <w:t>繁星名額不贊成擴大，因為名額已過多。擴大可能會壓縮其他管道，造成不公平。</w:t>
      </w:r>
      <w:r w:rsidR="00B522C4" w:rsidRPr="00F932E4">
        <w:rPr>
          <w:rFonts w:ascii="Times New Roman" w:hAnsi="Times New Roman" w:hint="eastAsia"/>
        </w:rPr>
        <w:t>」</w:t>
      </w:r>
      <w:r w:rsidR="00AF4233" w:rsidRPr="00F932E4">
        <w:rPr>
          <w:rFonts w:ascii="Times New Roman" w:hAnsi="Times New Roman" w:hint="eastAsia"/>
        </w:rPr>
        <w:t>但</w:t>
      </w:r>
      <w:r w:rsidR="003738F6" w:rsidRPr="00F932E4">
        <w:rPr>
          <w:rFonts w:ascii="Times New Roman" w:hAnsi="Times New Roman" w:hint="eastAsia"/>
        </w:rPr>
        <w:t>私立科技大學</w:t>
      </w:r>
      <w:r w:rsidR="009C71A5">
        <w:rPr>
          <w:rFonts w:ascii="Times New Roman" w:hAnsi="Times New Roman" w:hint="eastAsia"/>
        </w:rPr>
        <w:t>端</w:t>
      </w:r>
      <w:r w:rsidR="003738F6" w:rsidRPr="00F932E4">
        <w:rPr>
          <w:rFonts w:ascii="Times New Roman" w:hAnsi="Times New Roman" w:hint="eastAsia"/>
        </w:rPr>
        <w:t>之諮詢委員稱：「目前規定每所高職限制最多</w:t>
      </w:r>
      <w:r w:rsidR="003738F6" w:rsidRPr="00F932E4">
        <w:rPr>
          <w:rFonts w:ascii="Times New Roman" w:hAnsi="Times New Roman" w:hint="eastAsia"/>
        </w:rPr>
        <w:t>12</w:t>
      </w:r>
      <w:r w:rsidR="003738F6" w:rsidRPr="00F932E4">
        <w:rPr>
          <w:rFonts w:ascii="Times New Roman" w:hAnsi="Times New Roman" w:hint="eastAsia"/>
        </w:rPr>
        <w:t>個名額，有許多學生無法被推薦，建議高職學校推薦人數應變多，成績門檻應再降低，不要變成國立在玩。」</w:t>
      </w:r>
      <w:r w:rsidR="00AF4233" w:rsidRPr="00F932E4">
        <w:rPr>
          <w:rFonts w:ascii="Times New Roman" w:hAnsi="Times New Roman" w:hint="eastAsia"/>
        </w:rPr>
        <w:t>高職端</w:t>
      </w:r>
      <w:r w:rsidR="003F7564" w:rsidRPr="00F932E4">
        <w:rPr>
          <w:rFonts w:ascii="Times New Roman" w:hAnsi="Times New Roman" w:hint="eastAsia"/>
        </w:rPr>
        <w:t>之</w:t>
      </w:r>
      <w:r w:rsidR="00AF4233" w:rsidRPr="00F932E4">
        <w:rPr>
          <w:rFonts w:ascii="Times New Roman" w:hAnsi="Times New Roman" w:hint="eastAsia"/>
        </w:rPr>
        <w:t>諮詢委員</w:t>
      </w:r>
      <w:r w:rsidR="003518C6" w:rsidRPr="00F932E4">
        <w:rPr>
          <w:rFonts w:ascii="Times New Roman" w:hAnsi="Times New Roman" w:hint="eastAsia"/>
        </w:rPr>
        <w:t>亦表示相同看法。</w:t>
      </w:r>
      <w:r w:rsidR="00443CF0" w:rsidRPr="00F932E4">
        <w:rPr>
          <w:rFonts w:ascii="Times New Roman" w:hAnsi="Times New Roman" w:hint="eastAsia"/>
        </w:rPr>
        <w:t>對此，</w:t>
      </w:r>
      <w:r w:rsidR="001F527A" w:rsidRPr="00F932E4">
        <w:rPr>
          <w:rFonts w:ascii="Times New Roman" w:hAnsi="Times New Roman" w:hint="eastAsia"/>
        </w:rPr>
        <w:t>教育部到院說明略以：該部</w:t>
      </w:r>
      <w:r w:rsidR="001F527A" w:rsidRPr="00F932E4">
        <w:rPr>
          <w:rFonts w:ascii="Times New Roman" w:hAnsi="Times New Roman" w:hint="eastAsia"/>
        </w:rPr>
        <w:t>104</w:t>
      </w:r>
      <w:r w:rsidR="001F527A" w:rsidRPr="00F932E4">
        <w:rPr>
          <w:rFonts w:ascii="Times New Roman" w:hAnsi="Times New Roman" w:hint="eastAsia"/>
        </w:rPr>
        <w:t>年進行「大學甄選入學招生名額比率擴增之影響」研究，針對</w:t>
      </w:r>
      <w:r w:rsidR="001F527A" w:rsidRPr="00F932E4">
        <w:rPr>
          <w:rFonts w:ascii="Times New Roman" w:hAnsi="Times New Roman" w:hint="eastAsia"/>
        </w:rPr>
        <w:t>99</w:t>
      </w:r>
      <w:r w:rsidR="001F527A" w:rsidRPr="00F932E4">
        <w:rPr>
          <w:rFonts w:ascii="Times New Roman" w:hAnsi="Times New Roman" w:hint="eastAsia"/>
        </w:rPr>
        <w:t>至</w:t>
      </w:r>
      <w:r w:rsidR="001F527A" w:rsidRPr="00F932E4">
        <w:rPr>
          <w:rFonts w:ascii="Times New Roman" w:hAnsi="Times New Roman" w:hint="eastAsia"/>
        </w:rPr>
        <w:t>103</w:t>
      </w:r>
      <w:r w:rsidR="001F527A" w:rsidRPr="00F932E4">
        <w:rPr>
          <w:rFonts w:ascii="Times New Roman" w:hAnsi="Times New Roman" w:hint="eastAsia"/>
        </w:rPr>
        <w:t>學年度</w:t>
      </w:r>
      <w:r w:rsidR="001F527A" w:rsidRPr="00F932E4">
        <w:rPr>
          <w:rFonts w:ascii="Times New Roman" w:hAnsi="Times New Roman" w:hint="eastAsia"/>
        </w:rPr>
        <w:t>65</w:t>
      </w:r>
      <w:r w:rsidR="001F527A" w:rsidRPr="00F932E4">
        <w:rPr>
          <w:rFonts w:ascii="Times New Roman" w:hAnsi="Times New Roman" w:hint="eastAsia"/>
        </w:rPr>
        <w:t>所大學</w:t>
      </w:r>
      <w:r w:rsidR="001F527A" w:rsidRPr="00F932E4">
        <w:rPr>
          <w:rFonts w:ascii="Times New Roman" w:hAnsi="Times New Roman" w:hint="eastAsia"/>
        </w:rPr>
        <w:t>3</w:t>
      </w:r>
      <w:r w:rsidR="001F527A" w:rsidRPr="00F932E4">
        <w:rPr>
          <w:rFonts w:ascii="Times New Roman" w:hAnsi="Times New Roman" w:hint="eastAsia"/>
        </w:rPr>
        <w:t>種入學管道學生資料進行比較，發現繁星推薦入學生在「就學穩定度」及「學業表現」指標上明顯優於其他管道。該部立場認為繁星管道要盡社會責任，規定國立大學要到</w:t>
      </w:r>
      <w:r w:rsidR="001F527A" w:rsidRPr="00F932E4">
        <w:rPr>
          <w:rFonts w:ascii="Times New Roman" w:hAnsi="Times New Roman" w:hint="eastAsia"/>
        </w:rPr>
        <w:t>15</w:t>
      </w:r>
      <w:r w:rsidR="001F527A" w:rsidRPr="00F932E4">
        <w:rPr>
          <w:rFonts w:ascii="Times New Roman" w:hAnsi="Times New Roman" w:hint="eastAsia"/>
        </w:rPr>
        <w:t>％，私校原則由該校考量招生情況決定。</w:t>
      </w:r>
      <w:r w:rsidR="007649B2" w:rsidRPr="00F932E4">
        <w:rPr>
          <w:rFonts w:ascii="Times New Roman" w:hAnsi="Times New Roman" w:hint="eastAsia"/>
        </w:rPr>
        <w:t>另由於技專繁星計畫於設計上並未採計統測成績，主要依據學生歷年在校之學業表現，因此若擴大招生名額，對於整體招生上會有公平性之虞，故技專校院繁星推薦名額比率維持總核定招生名額比率</w:t>
      </w:r>
      <w:r w:rsidR="007649B2" w:rsidRPr="00F932E4">
        <w:rPr>
          <w:rFonts w:ascii="Times New Roman" w:hAnsi="Times New Roman" w:hint="eastAsia"/>
        </w:rPr>
        <w:t>2.5</w:t>
      </w:r>
      <w:r w:rsidR="007649B2" w:rsidRPr="00F932E4">
        <w:rPr>
          <w:rFonts w:ascii="Times New Roman" w:hAnsi="Times New Roman" w:hint="eastAsia"/>
        </w:rPr>
        <w:t>％。</w:t>
      </w:r>
    </w:p>
    <w:p w:rsidR="00ED4C92" w:rsidRPr="00F932E4" w:rsidRDefault="00163FEF" w:rsidP="00AA1400">
      <w:pPr>
        <w:pStyle w:val="3"/>
        <w:ind w:left="1360" w:hanging="680"/>
        <w:rPr>
          <w:rFonts w:ascii="Times New Roman" w:hAnsi="Times New Roman"/>
        </w:rPr>
      </w:pPr>
      <w:r w:rsidRPr="00F932E4">
        <w:rPr>
          <w:rFonts w:ascii="Times New Roman" w:hAnsi="Times New Roman" w:hint="eastAsia"/>
        </w:rPr>
        <w:t>惟</w:t>
      </w:r>
      <w:r w:rsidR="00B65DE8" w:rsidRPr="00F932E4">
        <w:rPr>
          <w:rFonts w:ascii="Times New Roman" w:hAnsi="Times New Roman" w:hint="eastAsia"/>
        </w:rPr>
        <w:t>教育部相關人員到院說明，</w:t>
      </w:r>
      <w:r w:rsidR="00B65DE8" w:rsidRPr="00F932E4">
        <w:rPr>
          <w:rFonts w:ascii="Times New Roman" w:hAnsi="Times New Roman" w:hint="eastAsia"/>
        </w:rPr>
        <w:t>96</w:t>
      </w:r>
      <w:r w:rsidR="00B65DE8" w:rsidRPr="00F932E4">
        <w:rPr>
          <w:rFonts w:ascii="Times New Roman" w:hAnsi="Times New Roman" w:hint="eastAsia"/>
        </w:rPr>
        <w:t>年清大最早提出之繁星計畫構想，係參考美國加州大學系統保障偏鄉</w:t>
      </w:r>
      <w:r w:rsidR="00B65DE8" w:rsidRPr="00F932E4">
        <w:rPr>
          <w:rFonts w:ascii="Times New Roman" w:hAnsi="Times New Roman" w:hint="eastAsia"/>
        </w:rPr>
        <w:lastRenderedPageBreak/>
        <w:t>名額，原先規劃係以</w:t>
      </w:r>
      <w:r w:rsidR="006E364A" w:rsidRPr="00F932E4">
        <w:rPr>
          <w:rFonts w:ascii="Times New Roman" w:hAnsi="Times New Roman" w:hint="eastAsia"/>
        </w:rPr>
        <w:t>大</w:t>
      </w:r>
      <w:r w:rsidR="00B65DE8" w:rsidRPr="00F932E4">
        <w:rPr>
          <w:rFonts w:ascii="Times New Roman" w:hAnsi="Times New Roman" w:hint="eastAsia"/>
        </w:rPr>
        <w:t>新竹地區附近之高中為招生範圍，經與教育部協調時，該部建議應擴及全國，嗣後納入所有公私立大學參與，</w:t>
      </w:r>
      <w:r w:rsidR="00722469" w:rsidRPr="00F932E4">
        <w:rPr>
          <w:rFonts w:ascii="Times New Roman" w:hAnsi="Times New Roman" w:hint="eastAsia"/>
        </w:rPr>
        <w:t>教育部雖</w:t>
      </w:r>
      <w:r w:rsidR="006E1007" w:rsidRPr="00F932E4">
        <w:rPr>
          <w:rFonts w:ascii="Times New Roman" w:hAnsi="Times New Roman" w:hint="eastAsia"/>
        </w:rPr>
        <w:t>舉</w:t>
      </w:r>
      <w:r w:rsidR="00722469" w:rsidRPr="00F932E4">
        <w:rPr>
          <w:rFonts w:ascii="Times New Roman" w:hAnsi="Times New Roman" w:hint="eastAsia"/>
        </w:rPr>
        <w:t>以</w:t>
      </w:r>
      <w:r w:rsidR="008B4605" w:rsidRPr="00F932E4">
        <w:rPr>
          <w:rFonts w:ascii="Times New Roman" w:hAnsi="Times New Roman" w:hint="eastAsia"/>
        </w:rPr>
        <w:t>104</w:t>
      </w:r>
      <w:r w:rsidR="008B4605" w:rsidRPr="00F932E4">
        <w:rPr>
          <w:rFonts w:ascii="Times New Roman" w:hAnsi="Times New Roman" w:hint="eastAsia"/>
        </w:rPr>
        <w:t>年「大學甄選入學招生名額比率擴增之影響」研究，</w:t>
      </w:r>
      <w:r w:rsidR="006E1007" w:rsidRPr="00F932E4">
        <w:rPr>
          <w:rFonts w:ascii="Times New Roman" w:hAnsi="Times New Roman" w:hint="eastAsia"/>
        </w:rPr>
        <w:t>肯定繁星推薦入學管道成效</w:t>
      </w:r>
      <w:r w:rsidR="00E85BA2" w:rsidRPr="00F932E4">
        <w:rPr>
          <w:rFonts w:ascii="Times New Roman" w:hAnsi="Times New Roman" w:hint="eastAsia"/>
        </w:rPr>
        <w:t>。</w:t>
      </w:r>
      <w:r w:rsidR="00741078" w:rsidRPr="00F932E4">
        <w:rPr>
          <w:rFonts w:ascii="Times New Roman" w:hAnsi="Times New Roman" w:hint="eastAsia"/>
        </w:rPr>
        <w:t>然據本院諮詢意見瞭解，部分高中以升學績效為指標，沒有適性推薦或占名額後放棄</w:t>
      </w:r>
      <w:r w:rsidR="00E3531B" w:rsidRPr="00F932E4">
        <w:rPr>
          <w:rFonts w:ascii="Times New Roman" w:hAnsi="Times New Roman" w:hint="eastAsia"/>
        </w:rPr>
        <w:t>；繁星管道</w:t>
      </w:r>
      <w:r w:rsidR="00D27BA8" w:rsidRPr="00F932E4">
        <w:rPr>
          <w:rFonts w:ascii="Times New Roman" w:hAnsi="Times New Roman" w:hint="eastAsia"/>
        </w:rPr>
        <w:t>除以學測作為檢定項目外，</w:t>
      </w:r>
      <w:r w:rsidR="00EF7F9F" w:rsidRPr="00F932E4">
        <w:rPr>
          <w:rFonts w:ascii="Times New Roman" w:hAnsi="Times New Roman" w:hint="eastAsia"/>
        </w:rPr>
        <w:t>另須</w:t>
      </w:r>
      <w:r w:rsidR="00E3531B" w:rsidRPr="00F932E4">
        <w:rPr>
          <w:rFonts w:ascii="Times New Roman" w:hAnsi="Times New Roman" w:hint="eastAsia"/>
        </w:rPr>
        <w:t>看</w:t>
      </w:r>
      <w:r w:rsidR="00EF7F9F" w:rsidRPr="00F932E4">
        <w:rPr>
          <w:rFonts w:ascii="Times New Roman" w:hAnsi="Times New Roman" w:hint="eastAsia"/>
        </w:rPr>
        <w:t>在校</w:t>
      </w:r>
      <w:r w:rsidR="00E3531B" w:rsidRPr="00F932E4">
        <w:rPr>
          <w:rFonts w:ascii="Times New Roman" w:hAnsi="Times New Roman" w:hint="eastAsia"/>
        </w:rPr>
        <w:t>學</w:t>
      </w:r>
      <w:r w:rsidR="00EF7F9F" w:rsidRPr="00F932E4">
        <w:rPr>
          <w:rFonts w:ascii="Times New Roman" w:hAnsi="Times New Roman" w:hint="eastAsia"/>
        </w:rPr>
        <w:t>業</w:t>
      </w:r>
      <w:r w:rsidR="00E3531B" w:rsidRPr="00F932E4">
        <w:rPr>
          <w:rFonts w:ascii="Times New Roman" w:hAnsi="Times New Roman" w:hint="eastAsia"/>
        </w:rPr>
        <w:t>成績，造成對學科成績偏重及分分計較</w:t>
      </w:r>
      <w:r w:rsidR="001524E2" w:rsidRPr="00F932E4">
        <w:rPr>
          <w:rFonts w:ascii="Times New Roman" w:hAnsi="Times New Roman" w:hint="eastAsia"/>
        </w:rPr>
        <w:t>；</w:t>
      </w:r>
      <w:r w:rsidR="00515E8B" w:rsidRPr="00F932E4">
        <w:rPr>
          <w:rFonts w:ascii="Times New Roman" w:hAnsi="Times New Roman" w:hint="eastAsia"/>
        </w:rPr>
        <w:t>繁星招生管道</w:t>
      </w:r>
      <w:r w:rsidR="00C12562" w:rsidRPr="00F932E4">
        <w:rPr>
          <w:rFonts w:ascii="Times New Roman" w:hAnsi="Times New Roman" w:hint="eastAsia"/>
        </w:rPr>
        <w:t>目前占總核定招生名額</w:t>
      </w:r>
      <w:r w:rsidR="00C12562" w:rsidRPr="00F932E4">
        <w:rPr>
          <w:rFonts w:ascii="Times New Roman" w:hAnsi="Times New Roman" w:hint="eastAsia"/>
        </w:rPr>
        <w:t>15</w:t>
      </w:r>
      <w:r w:rsidR="00C12562" w:rsidRPr="00F932E4">
        <w:rPr>
          <w:rFonts w:ascii="Times New Roman" w:hAnsi="Times New Roman" w:hint="eastAsia"/>
        </w:rPr>
        <w:t>％之妥適性</w:t>
      </w:r>
      <w:r w:rsidR="00275924" w:rsidRPr="00F932E4">
        <w:rPr>
          <w:rFonts w:ascii="Times New Roman" w:hAnsi="Times New Roman" w:hint="eastAsia"/>
        </w:rPr>
        <w:t>；</w:t>
      </w:r>
      <w:r w:rsidR="00F220F8" w:rsidRPr="00F932E4">
        <w:rPr>
          <w:rFonts w:ascii="Times New Roman" w:hAnsi="Times New Roman" w:hint="eastAsia"/>
        </w:rPr>
        <w:t>學生選校（國立）不選系</w:t>
      </w:r>
      <w:r w:rsidR="00C86A20" w:rsidRPr="00F932E4">
        <w:rPr>
          <w:rFonts w:ascii="Times New Roman" w:hAnsi="Times New Roman" w:hint="eastAsia"/>
        </w:rPr>
        <w:t>之</w:t>
      </w:r>
      <w:r w:rsidR="00F220F8" w:rsidRPr="00F932E4">
        <w:rPr>
          <w:rFonts w:ascii="Times New Roman" w:hAnsi="Times New Roman" w:hint="eastAsia"/>
        </w:rPr>
        <w:t>迷思</w:t>
      </w:r>
      <w:r w:rsidR="00336628" w:rsidRPr="00F932E4">
        <w:rPr>
          <w:rFonts w:ascii="Times New Roman" w:hAnsi="Times New Roman" w:hint="eastAsia"/>
        </w:rPr>
        <w:t>等</w:t>
      </w:r>
      <w:r w:rsidR="00F220F8" w:rsidRPr="00F932E4">
        <w:rPr>
          <w:rFonts w:ascii="Times New Roman" w:hAnsi="Times New Roman" w:hint="eastAsia"/>
        </w:rPr>
        <w:t>，</w:t>
      </w:r>
      <w:r w:rsidR="00CB1D69" w:rsidRPr="00F932E4">
        <w:rPr>
          <w:rFonts w:ascii="Times New Roman" w:hAnsi="Times New Roman" w:hint="eastAsia"/>
        </w:rPr>
        <w:t>況教育部</w:t>
      </w:r>
      <w:r w:rsidR="00336628" w:rsidRPr="00F932E4">
        <w:rPr>
          <w:rFonts w:ascii="Times New Roman" w:hAnsi="Times New Roman" w:hint="eastAsia"/>
        </w:rPr>
        <w:t>到院說明時</w:t>
      </w:r>
      <w:r w:rsidR="00D45A1D" w:rsidRPr="00F932E4">
        <w:rPr>
          <w:rFonts w:ascii="Times New Roman" w:hAnsi="Times New Roman" w:hint="eastAsia"/>
        </w:rPr>
        <w:t>亦</w:t>
      </w:r>
      <w:r w:rsidR="00336628" w:rsidRPr="00F932E4">
        <w:rPr>
          <w:rFonts w:ascii="Times New Roman" w:hAnsi="Times New Roman" w:hint="eastAsia"/>
        </w:rPr>
        <w:t>坦承：</w:t>
      </w:r>
      <w:r w:rsidR="009F182E" w:rsidRPr="00F932E4">
        <w:rPr>
          <w:rFonts w:ascii="Times New Roman" w:hAnsi="Times New Roman" w:hint="eastAsia"/>
        </w:rPr>
        <w:t>「執行多年來，部分私校繁星錄取狀況不是很好。」</w:t>
      </w:r>
      <w:r w:rsidR="009B42E4" w:rsidRPr="00F932E4">
        <w:rPr>
          <w:rFonts w:ascii="Times New Roman" w:hAnsi="Times New Roman" w:hint="eastAsia"/>
        </w:rPr>
        <w:t>尤以今年</w:t>
      </w:r>
      <w:r w:rsidR="009B42E4" w:rsidRPr="00F932E4">
        <w:rPr>
          <w:rFonts w:ascii="Times New Roman" w:hAnsi="Times New Roman" w:hint="eastAsia"/>
        </w:rPr>
        <w:t>8</w:t>
      </w:r>
      <w:r w:rsidR="009B42E4" w:rsidRPr="00F932E4">
        <w:rPr>
          <w:rFonts w:ascii="Times New Roman" w:hAnsi="Times New Roman" w:hint="eastAsia"/>
        </w:rPr>
        <w:t>月初</w:t>
      </w:r>
      <w:r w:rsidR="00F03719" w:rsidRPr="00F932E4">
        <w:rPr>
          <w:rFonts w:ascii="Times New Roman" w:hAnsi="Times New Roman" w:hint="eastAsia"/>
        </w:rPr>
        <w:t>媒體報導某國立大學針對繁星制度</w:t>
      </w:r>
      <w:r w:rsidR="00AC4632" w:rsidRPr="00F932E4">
        <w:rPr>
          <w:rFonts w:ascii="Times New Roman" w:hAnsi="Times New Roman" w:hint="eastAsia"/>
        </w:rPr>
        <w:t>措詞嚴厲</w:t>
      </w:r>
      <w:r w:rsidR="00F03719" w:rsidRPr="00F932E4">
        <w:rPr>
          <w:rFonts w:ascii="Times New Roman" w:hAnsi="Times New Roman" w:hint="eastAsia"/>
        </w:rPr>
        <w:t>之批評</w:t>
      </w:r>
      <w:r w:rsidR="006E635E" w:rsidRPr="00F932E4">
        <w:rPr>
          <w:rFonts w:ascii="Times New Roman" w:hAnsi="Times New Roman" w:hint="eastAsia"/>
        </w:rPr>
        <w:t>，</w:t>
      </w:r>
      <w:r w:rsidR="00B13B6A" w:rsidRPr="00F932E4">
        <w:rPr>
          <w:rFonts w:ascii="Times New Roman" w:hAnsi="Times New Roman" w:hint="eastAsia"/>
        </w:rPr>
        <w:t>突</w:t>
      </w:r>
      <w:r w:rsidR="006E635E" w:rsidRPr="00F932E4">
        <w:rPr>
          <w:rFonts w:ascii="Times New Roman" w:hAnsi="Times New Roman" w:hint="eastAsia"/>
        </w:rPr>
        <w:t>顯各界對於繁星</w:t>
      </w:r>
      <w:r w:rsidR="002A48EF" w:rsidRPr="00F932E4">
        <w:rPr>
          <w:rFonts w:ascii="Times New Roman" w:hAnsi="Times New Roman" w:hint="eastAsia"/>
        </w:rPr>
        <w:t>計畫</w:t>
      </w:r>
      <w:r w:rsidR="006E635E" w:rsidRPr="00F932E4">
        <w:rPr>
          <w:rFonts w:ascii="Times New Roman" w:hAnsi="Times New Roman" w:hint="eastAsia"/>
        </w:rPr>
        <w:t>之看法</w:t>
      </w:r>
      <w:r w:rsidR="00F25BFD" w:rsidRPr="00F932E4">
        <w:rPr>
          <w:rFonts w:ascii="Times New Roman" w:hAnsi="Times New Roman" w:hint="eastAsia"/>
        </w:rPr>
        <w:t>尚有不同意見</w:t>
      </w:r>
      <w:r w:rsidR="00F57D41" w:rsidRPr="00F932E4">
        <w:rPr>
          <w:rFonts w:ascii="Times New Roman" w:hAnsi="Times New Roman" w:hint="eastAsia"/>
        </w:rPr>
        <w:t>，亟待整合化解歧見</w:t>
      </w:r>
      <w:r w:rsidR="00F03719" w:rsidRPr="00F932E4">
        <w:rPr>
          <w:rFonts w:ascii="Times New Roman" w:hAnsi="Times New Roman" w:hint="eastAsia"/>
        </w:rPr>
        <w:t>。</w:t>
      </w:r>
    </w:p>
    <w:p w:rsidR="000D0E50" w:rsidRPr="00F932E4" w:rsidRDefault="00CB1D69" w:rsidP="00AB2F72">
      <w:pPr>
        <w:pStyle w:val="3"/>
        <w:ind w:left="1360" w:hanging="680"/>
        <w:rPr>
          <w:rFonts w:ascii="Times New Roman" w:hAnsi="Times New Roman"/>
        </w:rPr>
      </w:pPr>
      <w:r w:rsidRPr="00F932E4">
        <w:rPr>
          <w:rFonts w:ascii="Times New Roman" w:hAnsi="Times New Roman" w:hint="eastAsia"/>
        </w:rPr>
        <w:t>綜上，繁星計畫自</w:t>
      </w:r>
      <w:r w:rsidRPr="00F932E4">
        <w:rPr>
          <w:rFonts w:ascii="Times New Roman" w:hAnsi="Times New Roman" w:hint="eastAsia"/>
        </w:rPr>
        <w:t>96</w:t>
      </w:r>
      <w:r w:rsidRPr="00F932E4">
        <w:rPr>
          <w:rFonts w:ascii="Times New Roman" w:hAnsi="Times New Roman" w:hint="eastAsia"/>
        </w:rPr>
        <w:t>年執行迄今已屆</w:t>
      </w:r>
      <w:r w:rsidRPr="00F932E4">
        <w:rPr>
          <w:rFonts w:ascii="Times New Roman" w:hAnsi="Times New Roman" w:hint="eastAsia"/>
        </w:rPr>
        <w:t>10</w:t>
      </w:r>
      <w:r w:rsidRPr="00F932E4">
        <w:rPr>
          <w:rFonts w:ascii="Times New Roman" w:hAnsi="Times New Roman" w:hint="eastAsia"/>
        </w:rPr>
        <w:t>年，</w:t>
      </w:r>
      <w:r w:rsidR="001C4052" w:rsidRPr="00F932E4">
        <w:rPr>
          <w:rFonts w:ascii="Times New Roman" w:hAnsi="Times New Roman" w:hint="eastAsia"/>
        </w:rPr>
        <w:t>大學繁星</w:t>
      </w:r>
      <w:r w:rsidR="006C5E1E" w:rsidRPr="00F932E4">
        <w:rPr>
          <w:rFonts w:ascii="Times New Roman" w:hAnsi="Times New Roman" w:hint="eastAsia"/>
        </w:rPr>
        <w:t>名額</w:t>
      </w:r>
      <w:r w:rsidR="001C4052" w:rsidRPr="00F932E4">
        <w:rPr>
          <w:rFonts w:ascii="Times New Roman" w:hAnsi="Times New Roman" w:hint="eastAsia"/>
        </w:rPr>
        <w:t>已</w:t>
      </w:r>
      <w:r w:rsidR="006C5E1E" w:rsidRPr="00F932E4">
        <w:rPr>
          <w:rFonts w:ascii="Times New Roman" w:hAnsi="Times New Roman" w:hint="eastAsia"/>
        </w:rPr>
        <w:t>從</w:t>
      </w:r>
      <w:r w:rsidR="001C4052" w:rsidRPr="00F932E4">
        <w:rPr>
          <w:rFonts w:ascii="Times New Roman" w:hAnsi="Times New Roman" w:hint="eastAsia"/>
        </w:rPr>
        <w:t>96</w:t>
      </w:r>
      <w:r w:rsidR="001C4052" w:rsidRPr="00F932E4">
        <w:rPr>
          <w:rFonts w:ascii="Times New Roman" w:hAnsi="Times New Roman" w:hint="eastAsia"/>
        </w:rPr>
        <w:t>年之</w:t>
      </w:r>
      <w:r w:rsidR="006C5E1E" w:rsidRPr="00F932E4">
        <w:rPr>
          <w:rFonts w:ascii="Times New Roman" w:hAnsi="Times New Roman" w:hint="eastAsia"/>
        </w:rPr>
        <w:t>786</w:t>
      </w:r>
      <w:r w:rsidR="006C5E1E" w:rsidRPr="00F932E4">
        <w:rPr>
          <w:rFonts w:ascii="Times New Roman" w:hAnsi="Times New Roman" w:hint="eastAsia"/>
        </w:rPr>
        <w:t>名</w:t>
      </w:r>
      <w:r w:rsidR="001C4052" w:rsidRPr="00F932E4">
        <w:rPr>
          <w:rFonts w:ascii="Times New Roman" w:hAnsi="Times New Roman" w:hint="eastAsia"/>
        </w:rPr>
        <w:t>大</w:t>
      </w:r>
      <w:r w:rsidR="003B6A48" w:rsidRPr="00F932E4">
        <w:rPr>
          <w:rFonts w:ascii="Times New Roman" w:hAnsi="Times New Roman" w:hint="eastAsia"/>
        </w:rPr>
        <w:t>幅增加至</w:t>
      </w:r>
      <w:r w:rsidR="006C5E1E" w:rsidRPr="00F932E4">
        <w:rPr>
          <w:rFonts w:ascii="Times New Roman" w:hAnsi="Times New Roman" w:hint="eastAsia"/>
        </w:rPr>
        <w:t>106</w:t>
      </w:r>
      <w:r w:rsidR="006C5E1E" w:rsidRPr="00F932E4">
        <w:rPr>
          <w:rFonts w:ascii="Times New Roman" w:hAnsi="Times New Roman" w:hint="eastAsia"/>
        </w:rPr>
        <w:t>年之</w:t>
      </w:r>
      <w:r w:rsidR="000E3883" w:rsidRPr="00F932E4">
        <w:rPr>
          <w:rFonts w:ascii="Times New Roman" w:hAnsi="Times New Roman"/>
        </w:rPr>
        <w:t>1</w:t>
      </w:r>
      <w:r w:rsidR="000E3883" w:rsidRPr="00F932E4">
        <w:rPr>
          <w:rFonts w:ascii="Times New Roman" w:hAnsi="Times New Roman" w:hint="eastAsia"/>
        </w:rPr>
        <w:t>萬</w:t>
      </w:r>
      <w:r w:rsidR="000E3883" w:rsidRPr="00F932E4">
        <w:rPr>
          <w:rFonts w:ascii="Times New Roman" w:hAnsi="Times New Roman"/>
        </w:rPr>
        <w:t>7,566</w:t>
      </w:r>
      <w:r w:rsidR="000E3883" w:rsidRPr="00F932E4">
        <w:rPr>
          <w:rFonts w:ascii="Times New Roman" w:hAnsi="Times New Roman" w:hint="eastAsia"/>
        </w:rPr>
        <w:t>名，占總核定招生名額</w:t>
      </w:r>
      <w:r w:rsidR="001C4052" w:rsidRPr="00F932E4">
        <w:rPr>
          <w:rFonts w:ascii="Times New Roman" w:hAnsi="Times New Roman" w:hint="eastAsia"/>
        </w:rPr>
        <w:t>之</w:t>
      </w:r>
      <w:r w:rsidR="000E3883" w:rsidRPr="00F932E4">
        <w:rPr>
          <w:rFonts w:ascii="Times New Roman" w:hAnsi="Times New Roman" w:hint="eastAsia"/>
        </w:rPr>
        <w:t>15</w:t>
      </w:r>
      <w:r w:rsidR="001C4052" w:rsidRPr="00F932E4">
        <w:rPr>
          <w:rFonts w:ascii="Times New Roman" w:hAnsi="Times New Roman" w:hint="eastAsia"/>
        </w:rPr>
        <w:t>％，</w:t>
      </w:r>
      <w:r w:rsidR="003B6A48" w:rsidRPr="00F932E4">
        <w:rPr>
          <w:rFonts w:ascii="Times New Roman" w:hAnsi="Times New Roman" w:hint="eastAsia"/>
        </w:rPr>
        <w:t>其為大學多元入學方案管道之一，</w:t>
      </w:r>
      <w:r w:rsidRPr="00F932E4">
        <w:rPr>
          <w:rFonts w:ascii="Times New Roman" w:hAnsi="Times New Roman" w:hint="eastAsia"/>
        </w:rPr>
        <w:t>教育部雖提供相關統計數據分析說明執行成效，惟對繁星升學管道所占比率及其入學後之各面向表現，外界尚有不同質疑聲音或看法；</w:t>
      </w:r>
      <w:r w:rsidR="001C0460" w:rsidRPr="00F932E4">
        <w:rPr>
          <w:rFonts w:ascii="Times New Roman" w:hAnsi="Times New Roman" w:hint="eastAsia"/>
        </w:rPr>
        <w:t>又</w:t>
      </w:r>
      <w:r w:rsidR="0000200B" w:rsidRPr="00F932E4">
        <w:rPr>
          <w:rFonts w:ascii="Times New Roman" w:hAnsi="Times New Roman" w:hint="eastAsia"/>
        </w:rPr>
        <w:t>私立</w:t>
      </w:r>
      <w:r w:rsidR="00165C0C" w:rsidRPr="00F932E4">
        <w:rPr>
          <w:rFonts w:ascii="Times New Roman" w:hAnsi="Times New Roman" w:hint="eastAsia"/>
        </w:rPr>
        <w:t>大</w:t>
      </w:r>
      <w:r w:rsidR="0000200B" w:rsidRPr="00F932E4">
        <w:rPr>
          <w:rFonts w:ascii="Times New Roman" w:hAnsi="Times New Roman" w:hint="eastAsia"/>
        </w:rPr>
        <w:t>學</w:t>
      </w:r>
      <w:r w:rsidR="00551673" w:rsidRPr="00F932E4">
        <w:rPr>
          <w:rFonts w:ascii="Times New Roman" w:hAnsi="Times New Roman" w:hint="eastAsia"/>
        </w:rPr>
        <w:t>與公立</w:t>
      </w:r>
      <w:r w:rsidR="00165C0C" w:rsidRPr="00F932E4">
        <w:rPr>
          <w:rFonts w:ascii="Times New Roman" w:hAnsi="Times New Roman" w:hint="eastAsia"/>
        </w:rPr>
        <w:t>大</w:t>
      </w:r>
      <w:r w:rsidR="00551673" w:rsidRPr="00F932E4">
        <w:rPr>
          <w:rFonts w:ascii="Times New Roman" w:hAnsi="Times New Roman" w:hint="eastAsia"/>
        </w:rPr>
        <w:t>學間</w:t>
      </w:r>
      <w:r w:rsidR="00A52512" w:rsidRPr="00F932E4">
        <w:rPr>
          <w:rFonts w:ascii="Times New Roman" w:hAnsi="Times New Roman" w:hint="eastAsia"/>
        </w:rPr>
        <w:t>本身即存有先天性之不平等及差異，</w:t>
      </w:r>
      <w:r w:rsidR="00DF1C74" w:rsidRPr="00F932E4">
        <w:rPr>
          <w:rFonts w:ascii="Times New Roman" w:hAnsi="Times New Roman" w:hint="eastAsia"/>
        </w:rPr>
        <w:t>其</w:t>
      </w:r>
      <w:r w:rsidR="00A52512" w:rsidRPr="00F932E4">
        <w:rPr>
          <w:rFonts w:ascii="Times New Roman" w:hAnsi="Times New Roman" w:hint="eastAsia"/>
        </w:rPr>
        <w:t>加入繁星管道招生</w:t>
      </w:r>
      <w:r w:rsidR="009B772C" w:rsidRPr="00F932E4">
        <w:rPr>
          <w:rFonts w:ascii="Times New Roman" w:hAnsi="Times New Roman" w:hint="eastAsia"/>
        </w:rPr>
        <w:t>究是利是弊</w:t>
      </w:r>
      <w:r w:rsidR="00A52512" w:rsidRPr="00F932E4">
        <w:rPr>
          <w:rFonts w:ascii="Times New Roman" w:hAnsi="Times New Roman" w:hint="eastAsia"/>
        </w:rPr>
        <w:t>，</w:t>
      </w:r>
      <w:r w:rsidRPr="00F932E4">
        <w:rPr>
          <w:rFonts w:ascii="Times New Roman" w:hAnsi="Times New Roman" w:hint="eastAsia"/>
        </w:rPr>
        <w:t>況且目前日益嚴重的少子化問題，使得各大專校院利用繁星招生</w:t>
      </w:r>
      <w:r w:rsidR="009B139A" w:rsidRPr="00F932E4">
        <w:rPr>
          <w:rFonts w:ascii="Times New Roman" w:hAnsi="Times New Roman" w:hint="eastAsia"/>
        </w:rPr>
        <w:t>時間</w:t>
      </w:r>
      <w:r w:rsidRPr="00F932E4">
        <w:rPr>
          <w:rFonts w:ascii="Times New Roman" w:hAnsi="Times New Roman" w:hint="eastAsia"/>
        </w:rPr>
        <w:t>在前之優勢，逐年擴大名額搶先招收學生，其利弊權衡得失，</w:t>
      </w:r>
      <w:r w:rsidR="00AB2F72">
        <w:rPr>
          <w:rFonts w:ascii="Times New Roman" w:hAnsi="Times New Roman" w:hint="eastAsia"/>
        </w:rPr>
        <w:t>請</w:t>
      </w:r>
      <w:r w:rsidRPr="00F932E4">
        <w:rPr>
          <w:rFonts w:ascii="Times New Roman" w:hAnsi="Times New Roman" w:hint="eastAsia"/>
        </w:rPr>
        <w:t>教育部</w:t>
      </w:r>
      <w:r w:rsidR="00AB2F72">
        <w:rPr>
          <w:rFonts w:ascii="Times New Roman" w:hAnsi="Times New Roman" w:hint="eastAsia"/>
        </w:rPr>
        <w:t>妥處</w:t>
      </w:r>
      <w:r w:rsidRPr="00F932E4">
        <w:rPr>
          <w:rFonts w:ascii="Times New Roman" w:hAnsi="Times New Roman" w:hint="eastAsia"/>
        </w:rPr>
        <w:t>。</w:t>
      </w:r>
    </w:p>
    <w:p w:rsidR="00DE4CB4" w:rsidRPr="00F932E4" w:rsidRDefault="008B29E6" w:rsidP="00AA1400">
      <w:pPr>
        <w:pStyle w:val="2"/>
        <w:ind w:left="1020" w:hanging="680"/>
        <w:rPr>
          <w:rFonts w:ascii="Times New Roman" w:hAnsi="Times New Roman"/>
          <w:b/>
        </w:rPr>
      </w:pPr>
      <w:r w:rsidRPr="00F932E4">
        <w:rPr>
          <w:rFonts w:ascii="Times New Roman" w:hAnsi="Times New Roman" w:hint="eastAsia"/>
          <w:b/>
        </w:rPr>
        <w:t>目前</w:t>
      </w:r>
      <w:r w:rsidR="00DE4CB4" w:rsidRPr="00F932E4">
        <w:rPr>
          <w:rFonts w:ascii="Times New Roman" w:hAnsi="Times New Roman" w:hint="eastAsia"/>
          <w:b/>
        </w:rPr>
        <w:t>大學多元入學方案三大招生管道</w:t>
      </w:r>
      <w:r w:rsidR="00C91910" w:rsidRPr="00F932E4">
        <w:rPr>
          <w:rFonts w:ascii="Times New Roman" w:hAnsi="Times New Roman" w:hint="eastAsia"/>
          <w:b/>
        </w:rPr>
        <w:t>中</w:t>
      </w:r>
      <w:r w:rsidR="00DE4CB4" w:rsidRPr="00F932E4">
        <w:rPr>
          <w:rFonts w:ascii="Times New Roman" w:hAnsi="Times New Roman" w:hint="eastAsia"/>
          <w:b/>
        </w:rPr>
        <w:t>之</w:t>
      </w:r>
      <w:r w:rsidR="00C91910" w:rsidRPr="00F932E4">
        <w:rPr>
          <w:rFonts w:ascii="Times New Roman" w:hAnsi="Times New Roman" w:hint="eastAsia"/>
          <w:b/>
        </w:rPr>
        <w:t>「繁星推薦」尚乏公費師資培育制度，</w:t>
      </w:r>
      <w:r w:rsidR="0091371E" w:rsidRPr="00F932E4">
        <w:rPr>
          <w:rFonts w:ascii="Times New Roman" w:hAnsi="Times New Roman" w:hint="eastAsia"/>
          <w:b/>
        </w:rPr>
        <w:t>據</w:t>
      </w:r>
      <w:r w:rsidR="00C91910" w:rsidRPr="00F932E4">
        <w:rPr>
          <w:rFonts w:ascii="Times New Roman" w:hAnsi="Times New Roman" w:hint="eastAsia"/>
          <w:b/>
        </w:rPr>
        <w:t>本院諮</w:t>
      </w:r>
      <w:r w:rsidR="0091371E" w:rsidRPr="00F932E4">
        <w:rPr>
          <w:rFonts w:ascii="Times New Roman" w:hAnsi="Times New Roman" w:hint="eastAsia"/>
          <w:b/>
        </w:rPr>
        <w:t>詢</w:t>
      </w:r>
      <w:r w:rsidR="00773B2D" w:rsidRPr="00F932E4">
        <w:rPr>
          <w:rFonts w:ascii="Times New Roman" w:hAnsi="Times New Roman" w:hint="eastAsia"/>
          <w:b/>
        </w:rPr>
        <w:t>3</w:t>
      </w:r>
      <w:r w:rsidR="00773B2D" w:rsidRPr="00F932E4">
        <w:rPr>
          <w:rFonts w:ascii="Times New Roman" w:hAnsi="Times New Roman" w:hint="eastAsia"/>
          <w:b/>
        </w:rPr>
        <w:t>所</w:t>
      </w:r>
      <w:r w:rsidR="00D51B56" w:rsidRPr="00F932E4">
        <w:rPr>
          <w:rFonts w:ascii="Times New Roman" w:hAnsi="Times New Roman" w:hint="eastAsia"/>
          <w:b/>
        </w:rPr>
        <w:t>師範大學</w:t>
      </w:r>
      <w:r w:rsidR="0031032C" w:rsidRPr="00F932E4">
        <w:rPr>
          <w:rFonts w:ascii="Times New Roman" w:hAnsi="Times New Roman" w:hint="eastAsia"/>
          <w:b/>
        </w:rPr>
        <w:t>意見瞭解，繁星學生</w:t>
      </w:r>
      <w:r w:rsidR="0087258B" w:rsidRPr="00F932E4">
        <w:rPr>
          <w:rFonts w:ascii="Times New Roman" w:hAnsi="Times New Roman" w:hint="eastAsia"/>
          <w:b/>
        </w:rPr>
        <w:t>依其志願興趣選擇</w:t>
      </w:r>
      <w:r w:rsidR="00D51B56" w:rsidRPr="00F932E4">
        <w:rPr>
          <w:rFonts w:ascii="Times New Roman" w:hAnsi="Times New Roman" w:hint="eastAsia"/>
          <w:b/>
        </w:rPr>
        <w:t>多來自社區型或偏遠地區高中，其</w:t>
      </w:r>
      <w:r w:rsidR="0031032C" w:rsidRPr="00F932E4">
        <w:rPr>
          <w:rFonts w:ascii="Times New Roman" w:hAnsi="Times New Roman" w:hint="eastAsia"/>
          <w:b/>
        </w:rPr>
        <w:t>學</w:t>
      </w:r>
      <w:r w:rsidR="00717FD2" w:rsidRPr="00F932E4">
        <w:rPr>
          <w:rFonts w:ascii="Times New Roman" w:hAnsi="Times New Roman" w:hint="eastAsia"/>
          <w:b/>
        </w:rPr>
        <w:t>習</w:t>
      </w:r>
      <w:r w:rsidR="0087258B" w:rsidRPr="00F932E4">
        <w:rPr>
          <w:rFonts w:ascii="Times New Roman" w:hAnsi="Times New Roman" w:hint="eastAsia"/>
          <w:b/>
        </w:rPr>
        <w:t>態度</w:t>
      </w:r>
      <w:r w:rsidR="00540B48" w:rsidRPr="00F932E4">
        <w:rPr>
          <w:rFonts w:ascii="Times New Roman" w:hAnsi="Times New Roman" w:hint="eastAsia"/>
          <w:b/>
        </w:rPr>
        <w:t>良好</w:t>
      </w:r>
      <w:r w:rsidR="0087258B" w:rsidRPr="00F932E4">
        <w:rPr>
          <w:rFonts w:ascii="Times New Roman" w:hAnsi="Times New Roman" w:hint="eastAsia"/>
          <w:b/>
        </w:rPr>
        <w:t>且</w:t>
      </w:r>
      <w:r w:rsidR="0031032C" w:rsidRPr="00F932E4">
        <w:rPr>
          <w:rFonts w:ascii="Times New Roman" w:hAnsi="Times New Roman" w:hint="eastAsia"/>
          <w:b/>
        </w:rPr>
        <w:t>動機強</w:t>
      </w:r>
      <w:r w:rsidR="00540B48" w:rsidRPr="00F932E4">
        <w:rPr>
          <w:rFonts w:ascii="Times New Roman" w:hAnsi="Times New Roman" w:hint="eastAsia"/>
          <w:b/>
        </w:rPr>
        <w:t>烈</w:t>
      </w:r>
      <w:r w:rsidR="00860F1B" w:rsidRPr="00F932E4">
        <w:rPr>
          <w:rFonts w:ascii="Times New Roman" w:hAnsi="Times New Roman" w:hint="eastAsia"/>
          <w:b/>
        </w:rPr>
        <w:t>，學</w:t>
      </w:r>
      <w:r w:rsidR="00860F1B" w:rsidRPr="00F932E4">
        <w:rPr>
          <w:rFonts w:ascii="Times New Roman" w:hAnsi="Times New Roman" w:hint="eastAsia"/>
          <w:b/>
        </w:rPr>
        <w:lastRenderedPageBreak/>
        <w:t>業表現穩定性高</w:t>
      </w:r>
      <w:r w:rsidR="005E7109" w:rsidRPr="00F932E4">
        <w:rPr>
          <w:rFonts w:ascii="Times New Roman" w:hAnsi="Times New Roman" w:hint="eastAsia"/>
          <w:b/>
        </w:rPr>
        <w:t>，</w:t>
      </w:r>
      <w:r w:rsidR="006A2C2D" w:rsidRPr="00F932E4">
        <w:rPr>
          <w:rFonts w:ascii="Times New Roman" w:hAnsi="Times New Roman" w:hint="eastAsia"/>
          <w:b/>
        </w:rPr>
        <w:t>倘</w:t>
      </w:r>
      <w:r w:rsidR="007149A2" w:rsidRPr="00F932E4">
        <w:rPr>
          <w:rFonts w:ascii="Times New Roman" w:hAnsi="Times New Roman" w:hint="eastAsia"/>
          <w:b/>
        </w:rPr>
        <w:t>能結</w:t>
      </w:r>
      <w:r w:rsidR="006A2C2D" w:rsidRPr="00F932E4">
        <w:rPr>
          <w:rFonts w:ascii="Times New Roman" w:hAnsi="Times New Roman" w:hint="eastAsia"/>
          <w:b/>
        </w:rPr>
        <w:t>合公費師資培育制度</w:t>
      </w:r>
      <w:r w:rsidR="00BB5E78" w:rsidRPr="00F932E4">
        <w:rPr>
          <w:rFonts w:ascii="Times New Roman" w:hAnsi="Times New Roman" w:hint="eastAsia"/>
          <w:b/>
        </w:rPr>
        <w:t>，</w:t>
      </w:r>
      <w:r w:rsidR="00D51B56" w:rsidRPr="00F932E4">
        <w:rPr>
          <w:rFonts w:ascii="Times New Roman" w:hAnsi="Times New Roman" w:hint="eastAsia"/>
          <w:b/>
        </w:rPr>
        <w:t>對於照顧偏鄉</w:t>
      </w:r>
      <w:r w:rsidR="004A2DEA" w:rsidRPr="00F932E4">
        <w:rPr>
          <w:rFonts w:ascii="Times New Roman" w:hAnsi="Times New Roman" w:hint="eastAsia"/>
          <w:b/>
        </w:rPr>
        <w:t>提升當地教育水準</w:t>
      </w:r>
      <w:r w:rsidR="00C55896" w:rsidRPr="00F932E4">
        <w:rPr>
          <w:rFonts w:ascii="Times New Roman" w:hAnsi="Times New Roman" w:hint="eastAsia"/>
          <w:b/>
        </w:rPr>
        <w:t>，可</w:t>
      </w:r>
      <w:r w:rsidR="004A2DEA" w:rsidRPr="00F932E4">
        <w:rPr>
          <w:rFonts w:ascii="Times New Roman" w:hAnsi="Times New Roman" w:hint="eastAsia"/>
          <w:b/>
        </w:rPr>
        <w:t>收</w:t>
      </w:r>
      <w:r w:rsidR="00C55896" w:rsidRPr="00F932E4">
        <w:rPr>
          <w:rFonts w:ascii="Times New Roman" w:hAnsi="Times New Roman" w:hint="eastAsia"/>
          <w:b/>
        </w:rPr>
        <w:t>相輔相成</w:t>
      </w:r>
      <w:r w:rsidR="009C71A5">
        <w:rPr>
          <w:rFonts w:ascii="Times New Roman" w:hAnsi="Times New Roman" w:hint="eastAsia"/>
          <w:b/>
        </w:rPr>
        <w:t>之效</w:t>
      </w:r>
    </w:p>
    <w:p w:rsidR="00DE4CB4" w:rsidRPr="00F932E4" w:rsidRDefault="00715437" w:rsidP="00AA1400">
      <w:pPr>
        <w:pStyle w:val="3"/>
        <w:rPr>
          <w:rFonts w:ascii="Times New Roman" w:hAnsi="Times New Roman"/>
        </w:rPr>
      </w:pPr>
      <w:r w:rsidRPr="00F932E4">
        <w:rPr>
          <w:rFonts w:ascii="Times New Roman" w:hAnsi="Times New Roman" w:hint="eastAsia"/>
        </w:rPr>
        <w:t>我國目前高級中等以下學校之師資培育公費生制度，係依師資培育法第</w:t>
      </w:r>
      <w:r w:rsidRPr="00F932E4">
        <w:rPr>
          <w:rFonts w:ascii="Times New Roman" w:hAnsi="Times New Roman" w:hint="eastAsia"/>
        </w:rPr>
        <w:t>13</w:t>
      </w:r>
      <w:r w:rsidRPr="00F932E4">
        <w:rPr>
          <w:rFonts w:ascii="Times New Roman" w:hAnsi="Times New Roman" w:hint="eastAsia"/>
        </w:rPr>
        <w:t>條暨師資培育公費助學金及分發服務辦法規定辦理</w:t>
      </w:r>
      <w:r w:rsidR="00956C1C" w:rsidRPr="00F932E4">
        <w:rPr>
          <w:rFonts w:ascii="Times New Roman" w:hAnsi="Times New Roman" w:hint="eastAsia"/>
        </w:rPr>
        <w:t>。</w:t>
      </w:r>
      <w:r w:rsidR="00C80882" w:rsidRPr="00F932E4">
        <w:rPr>
          <w:rFonts w:ascii="Times New Roman" w:hAnsi="Times New Roman" w:hint="eastAsia"/>
        </w:rPr>
        <w:t>師資培育以自費為主，兼採公費及助學金方式實施，公費生畢業後，應至偏遠或特殊地區學校服務。</w:t>
      </w:r>
      <w:r w:rsidR="00C80882" w:rsidRPr="00F932E4">
        <w:rPr>
          <w:rFonts w:ascii="Times New Roman" w:hAnsi="Times New Roman" w:hint="eastAsia"/>
        </w:rPr>
        <w:t>106</w:t>
      </w:r>
      <w:r w:rsidR="00C80882" w:rsidRPr="00F932E4">
        <w:rPr>
          <w:rFonts w:ascii="Times New Roman" w:hAnsi="Times New Roman" w:hint="eastAsia"/>
        </w:rPr>
        <w:t>年</w:t>
      </w:r>
      <w:r w:rsidR="00C80882" w:rsidRPr="00F932E4">
        <w:rPr>
          <w:rFonts w:ascii="Times New Roman" w:hAnsi="Times New Roman" w:hint="eastAsia"/>
        </w:rPr>
        <w:t>6</w:t>
      </w:r>
      <w:r w:rsidR="00C80882" w:rsidRPr="00F932E4">
        <w:rPr>
          <w:rFonts w:ascii="Times New Roman" w:hAnsi="Times New Roman" w:hint="eastAsia"/>
        </w:rPr>
        <w:t>月</w:t>
      </w:r>
      <w:r w:rsidR="00C80882" w:rsidRPr="00F932E4">
        <w:rPr>
          <w:rFonts w:ascii="Times New Roman" w:hAnsi="Times New Roman" w:hint="eastAsia"/>
        </w:rPr>
        <w:t>14</w:t>
      </w:r>
      <w:r w:rsidR="00C80882" w:rsidRPr="00F932E4">
        <w:rPr>
          <w:rFonts w:ascii="Times New Roman" w:hAnsi="Times New Roman" w:hint="eastAsia"/>
        </w:rPr>
        <w:t>日</w:t>
      </w:r>
      <w:r w:rsidR="008D1AD8" w:rsidRPr="00F932E4">
        <w:rPr>
          <w:rFonts w:ascii="Times New Roman" w:hAnsi="Times New Roman" w:hint="eastAsia"/>
        </w:rPr>
        <w:t>新</w:t>
      </w:r>
      <w:r w:rsidR="00CB2C6E" w:rsidRPr="00F932E4">
        <w:rPr>
          <w:rFonts w:ascii="Times New Roman" w:hAnsi="Times New Roman" w:hint="eastAsia"/>
        </w:rPr>
        <w:t>修</w:t>
      </w:r>
      <w:r w:rsidR="00956C1C" w:rsidRPr="00F932E4">
        <w:rPr>
          <w:rFonts w:ascii="Times New Roman" w:hAnsi="Times New Roman" w:hint="eastAsia"/>
        </w:rPr>
        <w:t>正</w:t>
      </w:r>
      <w:r w:rsidR="00CB2C6E" w:rsidRPr="00F932E4">
        <w:rPr>
          <w:rFonts w:ascii="Times New Roman" w:hAnsi="Times New Roman" w:hint="eastAsia"/>
        </w:rPr>
        <w:t>之</w:t>
      </w:r>
      <w:r w:rsidR="008D1AD8" w:rsidRPr="00F932E4">
        <w:rPr>
          <w:rFonts w:ascii="Times New Roman" w:hAnsi="Times New Roman" w:hint="eastAsia"/>
        </w:rPr>
        <w:t>師資培育法第</w:t>
      </w:r>
      <w:r w:rsidR="008D1AD8" w:rsidRPr="00F932E4">
        <w:rPr>
          <w:rFonts w:ascii="Times New Roman" w:hAnsi="Times New Roman" w:hint="eastAsia"/>
        </w:rPr>
        <w:t>4</w:t>
      </w:r>
      <w:r w:rsidR="008D1AD8" w:rsidRPr="00F932E4">
        <w:rPr>
          <w:rFonts w:ascii="Times New Roman" w:hAnsi="Times New Roman" w:hint="eastAsia"/>
        </w:rPr>
        <w:t>條</w:t>
      </w:r>
      <w:r w:rsidR="00631C24" w:rsidRPr="00F932E4">
        <w:rPr>
          <w:rFonts w:ascii="Times New Roman" w:hAnsi="Times New Roman" w:hint="eastAsia"/>
        </w:rPr>
        <w:t>第</w:t>
      </w:r>
      <w:r w:rsidR="00631C24" w:rsidRPr="00F932E4">
        <w:rPr>
          <w:rFonts w:ascii="Times New Roman" w:hAnsi="Times New Roman" w:hint="eastAsia"/>
        </w:rPr>
        <w:t>1</w:t>
      </w:r>
      <w:r w:rsidR="00631C24" w:rsidRPr="00F932E4">
        <w:rPr>
          <w:rFonts w:ascii="Times New Roman" w:hAnsi="Times New Roman" w:hint="eastAsia"/>
        </w:rPr>
        <w:t>項</w:t>
      </w:r>
      <w:r w:rsidR="008D1AD8" w:rsidRPr="00F932E4">
        <w:rPr>
          <w:rFonts w:ascii="Times New Roman" w:hAnsi="Times New Roman" w:hint="eastAsia"/>
        </w:rPr>
        <w:t>規定</w:t>
      </w:r>
      <w:r w:rsidR="00D13782" w:rsidRPr="00F932E4">
        <w:rPr>
          <w:rFonts w:ascii="Times New Roman" w:hAnsi="Times New Roman" w:hint="eastAsia"/>
        </w:rPr>
        <w:t>（註：本條施行日期</w:t>
      </w:r>
      <w:r w:rsidR="00D13782" w:rsidRPr="00F932E4">
        <w:rPr>
          <w:rFonts w:ascii="Times New Roman" w:hAnsi="Times New Roman" w:hint="eastAsia"/>
        </w:rPr>
        <w:t>107</w:t>
      </w:r>
      <w:r w:rsidR="00D13782" w:rsidRPr="00F932E4">
        <w:rPr>
          <w:rFonts w:ascii="Times New Roman" w:hAnsi="Times New Roman" w:hint="eastAsia"/>
        </w:rPr>
        <w:t>年</w:t>
      </w:r>
      <w:r w:rsidR="00D13782" w:rsidRPr="00F932E4">
        <w:rPr>
          <w:rFonts w:ascii="Times New Roman" w:hAnsi="Times New Roman" w:hint="eastAsia"/>
        </w:rPr>
        <w:t>12</w:t>
      </w:r>
      <w:r w:rsidR="00D13782" w:rsidRPr="00F932E4">
        <w:rPr>
          <w:rFonts w:ascii="Times New Roman" w:hAnsi="Times New Roman" w:hint="eastAsia"/>
        </w:rPr>
        <w:t>月</w:t>
      </w:r>
      <w:r w:rsidR="00D13782" w:rsidRPr="00F932E4">
        <w:rPr>
          <w:rFonts w:ascii="Times New Roman" w:hAnsi="Times New Roman" w:hint="eastAsia"/>
        </w:rPr>
        <w:t>1</w:t>
      </w:r>
      <w:r w:rsidR="00D13782" w:rsidRPr="00F932E4">
        <w:rPr>
          <w:rFonts w:ascii="Times New Roman" w:hAnsi="Times New Roman" w:hint="eastAsia"/>
        </w:rPr>
        <w:t>日）</w:t>
      </w:r>
      <w:r w:rsidR="008D1AD8" w:rsidRPr="00F932E4">
        <w:rPr>
          <w:rFonts w:ascii="Times New Roman" w:hAnsi="Times New Roman" w:hint="eastAsia"/>
        </w:rPr>
        <w:t>：</w:t>
      </w:r>
      <w:r w:rsidR="00CB2C6E" w:rsidRPr="00F932E4">
        <w:rPr>
          <w:rFonts w:ascii="Times New Roman" w:hAnsi="Times New Roman" w:hint="eastAsia"/>
        </w:rPr>
        <w:t>「師資培育應落實以學生學習為中心之教育知能、專業精神及品德陶冶，並加強尊重多元差異、族群文化、社會關懷及國際視野之涵泳。</w:t>
      </w:r>
      <w:r w:rsidR="00D13782" w:rsidRPr="00F932E4">
        <w:rPr>
          <w:rFonts w:ascii="Times New Roman" w:hAnsi="Times New Roman" w:hint="eastAsia"/>
        </w:rPr>
        <w:t>」</w:t>
      </w:r>
    </w:p>
    <w:p w:rsidR="00D13782" w:rsidRPr="00F932E4" w:rsidRDefault="00554D90" w:rsidP="00AA1400">
      <w:pPr>
        <w:pStyle w:val="3"/>
        <w:rPr>
          <w:rFonts w:ascii="Times New Roman" w:hAnsi="Times New Roman"/>
        </w:rPr>
      </w:pPr>
      <w:r w:rsidRPr="00F932E4">
        <w:rPr>
          <w:rFonts w:ascii="Times New Roman" w:hAnsi="Times New Roman" w:hint="eastAsia"/>
        </w:rPr>
        <w:t>有關</w:t>
      </w:r>
      <w:r w:rsidR="00E41E37" w:rsidRPr="00F932E4">
        <w:rPr>
          <w:rFonts w:ascii="Times New Roman" w:hAnsi="Times New Roman" w:hint="eastAsia"/>
        </w:rPr>
        <w:t>師資培育</w:t>
      </w:r>
      <w:r w:rsidR="007823C2" w:rsidRPr="00F932E4">
        <w:rPr>
          <w:rFonts w:ascii="Times New Roman" w:hAnsi="Times New Roman" w:hint="eastAsia"/>
        </w:rPr>
        <w:t>於</w:t>
      </w:r>
      <w:r w:rsidR="00E41E37" w:rsidRPr="00F932E4">
        <w:rPr>
          <w:rFonts w:ascii="Times New Roman" w:hAnsi="Times New Roman" w:hint="eastAsia"/>
        </w:rPr>
        <w:t>大學「繁星推薦」</w:t>
      </w:r>
      <w:r w:rsidR="007823C2" w:rsidRPr="00F932E4">
        <w:rPr>
          <w:rFonts w:ascii="Times New Roman" w:hAnsi="Times New Roman" w:hint="eastAsia"/>
        </w:rPr>
        <w:t>管道招生</w:t>
      </w:r>
      <w:r w:rsidR="001F369B" w:rsidRPr="00F932E4">
        <w:rPr>
          <w:rFonts w:ascii="Times New Roman" w:hAnsi="Times New Roman" w:hint="eastAsia"/>
        </w:rPr>
        <w:t>狀況，經諮詢</w:t>
      </w:r>
      <w:r w:rsidR="003F6C9C" w:rsidRPr="00F932E4">
        <w:rPr>
          <w:rFonts w:ascii="Times New Roman" w:hAnsi="Times New Roman" w:hint="eastAsia"/>
        </w:rPr>
        <w:t>國立臺灣師範大學、國立彰化師範大學及國立高雄師範大學</w:t>
      </w:r>
      <w:r w:rsidR="00D23D16" w:rsidRPr="00F932E4">
        <w:rPr>
          <w:rFonts w:ascii="Times New Roman" w:hAnsi="Times New Roman" w:hint="eastAsia"/>
        </w:rPr>
        <w:t>意見如下：</w:t>
      </w:r>
    </w:p>
    <w:p w:rsidR="00DE4CB4" w:rsidRPr="00F932E4" w:rsidRDefault="0024303F" w:rsidP="00AA1400">
      <w:pPr>
        <w:pStyle w:val="4"/>
        <w:rPr>
          <w:rFonts w:ascii="Times New Roman" w:hAnsi="Times New Roman"/>
        </w:rPr>
      </w:pPr>
      <w:r>
        <w:rPr>
          <w:rFonts w:ascii="Times New Roman" w:hAnsi="Times New Roman" w:hint="eastAsia"/>
        </w:rPr>
        <w:t>國立臺灣師範大學</w:t>
      </w:r>
    </w:p>
    <w:p w:rsidR="008F2CB7" w:rsidRPr="00F932E4" w:rsidRDefault="009C71A5" w:rsidP="00AA1400">
      <w:pPr>
        <w:pStyle w:val="5"/>
        <w:rPr>
          <w:rFonts w:ascii="Times New Roman" w:hAnsi="Times New Roman"/>
        </w:rPr>
      </w:pPr>
      <w:r>
        <w:rPr>
          <w:rFonts w:ascii="Times New Roman" w:hAnsi="Times New Roman" w:hint="eastAsia"/>
        </w:rPr>
        <w:t>該</w:t>
      </w:r>
      <w:r w:rsidR="008F2CB7" w:rsidRPr="00F932E4">
        <w:rPr>
          <w:rFonts w:ascii="Times New Roman" w:hAnsi="Times New Roman" w:hint="eastAsia"/>
        </w:rPr>
        <w:t>校近年三大入學管道學生來自都會型高中</w:t>
      </w:r>
      <w:r w:rsidR="008F2CB7" w:rsidRPr="00F932E4">
        <w:rPr>
          <w:rFonts w:ascii="Times New Roman" w:hAnsi="Times New Roman" w:hint="eastAsia"/>
        </w:rPr>
        <w:t xml:space="preserve"> </w:t>
      </w:r>
      <w:r w:rsidR="008F2CB7" w:rsidRPr="00F932E4">
        <w:rPr>
          <w:rFonts w:ascii="Times New Roman" w:hAnsi="Times New Roman" w:hint="eastAsia"/>
        </w:rPr>
        <w:t>者，以繁星推薦最低，其次個人申請，考試分發比率最高，顯示繁星推薦在打破「明星高中」的迷思上，較其他管道更能達到學生來源的區域平衡，縮短城鄉差距之目標。</w:t>
      </w:r>
    </w:p>
    <w:p w:rsidR="00FA5FE0" w:rsidRPr="00F932E4" w:rsidRDefault="00AC36C7" w:rsidP="00AA1400">
      <w:pPr>
        <w:pStyle w:val="5"/>
        <w:rPr>
          <w:rFonts w:ascii="Times New Roman" w:hAnsi="Times New Roman"/>
        </w:rPr>
      </w:pPr>
      <w:r w:rsidRPr="00F932E4">
        <w:rPr>
          <w:rFonts w:ascii="Times New Roman" w:hAnsi="Times New Roman" w:hint="eastAsia"/>
        </w:rPr>
        <w:t>依</w:t>
      </w:r>
      <w:r w:rsidR="009C71A5">
        <w:rPr>
          <w:rFonts w:ascii="Times New Roman" w:hAnsi="Times New Roman" w:hint="eastAsia"/>
        </w:rPr>
        <w:t>該</w:t>
      </w:r>
      <w:r w:rsidRPr="00F932E4">
        <w:rPr>
          <w:rFonts w:ascii="Times New Roman" w:hAnsi="Times New Roman" w:hint="eastAsia"/>
        </w:rPr>
        <w:t>校</w:t>
      </w:r>
      <w:r w:rsidRPr="00F932E4">
        <w:rPr>
          <w:rFonts w:ascii="Times New Roman" w:hAnsi="Times New Roman" w:hint="eastAsia"/>
        </w:rPr>
        <w:t>100~104</w:t>
      </w:r>
      <w:r w:rsidRPr="00F932E4">
        <w:rPr>
          <w:rFonts w:ascii="Times New Roman" w:hAnsi="Times New Roman" w:hint="eastAsia"/>
        </w:rPr>
        <w:t>學年度統計資料顯示，繁星推薦學生「歷年學業表現排名百分比」較佳，「休學人次比率」、「退學人數比率」及「歷年</w:t>
      </w:r>
      <w:r w:rsidRPr="00F932E4">
        <w:rPr>
          <w:rFonts w:ascii="Times New Roman" w:hAnsi="Times New Roman" w:hint="eastAsia"/>
        </w:rPr>
        <w:t>1/2</w:t>
      </w:r>
      <w:r w:rsidRPr="00F932E4">
        <w:rPr>
          <w:rFonts w:ascii="Times New Roman" w:hAnsi="Times New Roman" w:hint="eastAsia"/>
        </w:rPr>
        <w:t>不及格比率」，均以繁星推薦為最低，顯示繁星推薦學生的就學穩定性最佳，學生較能考取符合個性與才能的大學校系，達到適性揚才的目標。</w:t>
      </w:r>
    </w:p>
    <w:p w:rsidR="00F01D2C" w:rsidRPr="00F932E4" w:rsidRDefault="00A27DAF" w:rsidP="00AA1400">
      <w:pPr>
        <w:pStyle w:val="5"/>
        <w:rPr>
          <w:rFonts w:ascii="Times New Roman" w:hAnsi="Times New Roman"/>
        </w:rPr>
      </w:pPr>
      <w:r w:rsidRPr="00F932E4">
        <w:rPr>
          <w:rFonts w:ascii="Times New Roman" w:hAnsi="Times New Roman" w:hint="eastAsia"/>
        </w:rPr>
        <w:t>早期公費生時期，有助弱勢及貧窮學生翻身，其同理心較足夠，常將教師當成志業，現在教師卻變成職業，隨時走人，沒有使命感。公費</w:t>
      </w:r>
      <w:r w:rsidRPr="00F932E4">
        <w:rPr>
          <w:rFonts w:ascii="Times New Roman" w:hAnsi="Times New Roman" w:hint="eastAsia"/>
        </w:rPr>
        <w:lastRenderedPageBreak/>
        <w:t>生目前只有個人申請及指考分發兩類招生管道，繁星推薦管道則無。以培養師資角度而言，給予弱勢偏鄉學生適當補助，培育後再回偏鄉服務是可行的。</w:t>
      </w:r>
    </w:p>
    <w:p w:rsidR="0092489B" w:rsidRPr="00F932E4" w:rsidRDefault="0024303F" w:rsidP="00AA1400">
      <w:pPr>
        <w:pStyle w:val="4"/>
        <w:rPr>
          <w:rFonts w:ascii="Times New Roman" w:hAnsi="Times New Roman"/>
        </w:rPr>
      </w:pPr>
      <w:r>
        <w:rPr>
          <w:rFonts w:ascii="Times New Roman" w:hAnsi="Times New Roman" w:hint="eastAsia"/>
        </w:rPr>
        <w:t>國立彰化師範大學</w:t>
      </w:r>
    </w:p>
    <w:p w:rsidR="0092489B" w:rsidRPr="00F932E4" w:rsidRDefault="00AE6354" w:rsidP="00AA1400">
      <w:pPr>
        <w:pStyle w:val="5"/>
        <w:rPr>
          <w:rFonts w:ascii="Times New Roman" w:hAnsi="Times New Roman"/>
        </w:rPr>
      </w:pPr>
      <w:r w:rsidRPr="00F932E4">
        <w:rPr>
          <w:rFonts w:ascii="Times New Roman" w:hAnsi="Times New Roman" w:hint="eastAsia"/>
        </w:rPr>
        <w:t>在三大來源管道中，</w:t>
      </w:r>
      <w:r w:rsidR="009C71A5">
        <w:rPr>
          <w:rFonts w:ascii="Times New Roman" w:hAnsi="Times New Roman" w:hint="eastAsia"/>
        </w:rPr>
        <w:t>該</w:t>
      </w:r>
      <w:r w:rsidRPr="00F932E4">
        <w:rPr>
          <w:rFonts w:ascii="Times New Roman" w:hAnsi="Times New Roman" w:hint="eastAsia"/>
        </w:rPr>
        <w:t>校都會型高中錄取人數以考試分發為主，其次為個人申請，繁星推薦居末。換言之，繁星推薦學生主要為非都會型高中，多來自於社區型或偏遠地區學校。</w:t>
      </w:r>
    </w:p>
    <w:p w:rsidR="00732CF6" w:rsidRPr="00F932E4" w:rsidRDefault="009C71A5" w:rsidP="00AA1400">
      <w:pPr>
        <w:pStyle w:val="5"/>
        <w:rPr>
          <w:rFonts w:ascii="Times New Roman" w:hAnsi="Times New Roman"/>
        </w:rPr>
      </w:pPr>
      <w:r>
        <w:rPr>
          <w:rFonts w:ascii="Times New Roman" w:hAnsi="Times New Roman" w:hint="eastAsia"/>
        </w:rPr>
        <w:t>該</w:t>
      </w:r>
      <w:r w:rsidR="00732CF6" w:rsidRPr="00F932E4">
        <w:rPr>
          <w:rFonts w:ascii="Times New Roman" w:hAnsi="Times New Roman" w:hint="eastAsia"/>
        </w:rPr>
        <w:t>校學士班休學率以繁星推薦管道較低，退學率部分，除</w:t>
      </w:r>
      <w:r w:rsidR="00732CF6" w:rsidRPr="00F932E4">
        <w:rPr>
          <w:rFonts w:ascii="Times New Roman" w:hAnsi="Times New Roman" w:hint="eastAsia"/>
        </w:rPr>
        <w:t>104</w:t>
      </w:r>
      <w:r w:rsidR="00732CF6" w:rsidRPr="00F932E4">
        <w:rPr>
          <w:rFonts w:ascii="Times New Roman" w:hAnsi="Times New Roman" w:hint="eastAsia"/>
        </w:rPr>
        <w:t>學年度個人申請比率低於繁星推薦外，繁星推薦管道之退學率歷年來皆為各管道中最低。反觀考試分發，學生在休、退學率之比率，皆居所有管道最高。</w:t>
      </w:r>
    </w:p>
    <w:p w:rsidR="00AE6354" w:rsidRPr="00F932E4" w:rsidRDefault="00732CF6" w:rsidP="00AA1400">
      <w:pPr>
        <w:pStyle w:val="5"/>
        <w:rPr>
          <w:rFonts w:ascii="Times New Roman" w:hAnsi="Times New Roman"/>
        </w:rPr>
      </w:pPr>
      <w:r w:rsidRPr="00F932E4">
        <w:rPr>
          <w:rFonts w:ascii="Times New Roman" w:hAnsi="Times New Roman" w:hint="eastAsia"/>
        </w:rPr>
        <w:t>在學習表現方面，不管從班排名、二分之一不及格人數及學習表現排名</w:t>
      </w:r>
      <w:r w:rsidRPr="00F932E4">
        <w:rPr>
          <w:rFonts w:ascii="Times New Roman" w:hAnsi="Times New Roman" w:hint="eastAsia"/>
        </w:rPr>
        <w:t>3</w:t>
      </w:r>
      <w:r w:rsidRPr="00F932E4">
        <w:rPr>
          <w:rFonts w:ascii="Times New Roman" w:hAnsi="Times New Roman" w:hint="eastAsia"/>
        </w:rPr>
        <w:t>項指標中，</w:t>
      </w:r>
      <w:r w:rsidR="009C71A5">
        <w:rPr>
          <w:rFonts w:ascii="Times New Roman" w:hAnsi="Times New Roman" w:hint="eastAsia"/>
        </w:rPr>
        <w:t>該校</w:t>
      </w:r>
      <w:r w:rsidRPr="00F932E4">
        <w:rPr>
          <w:rFonts w:ascii="Times New Roman" w:hAnsi="Times New Roman" w:hint="eastAsia"/>
        </w:rPr>
        <w:t>繁星推薦學生表現皆優於其他管道學生，推測透過自主申請進入</w:t>
      </w:r>
      <w:r w:rsidR="009C71A5">
        <w:rPr>
          <w:rFonts w:ascii="Times New Roman" w:hAnsi="Times New Roman" w:hint="eastAsia"/>
        </w:rPr>
        <w:t>該校</w:t>
      </w:r>
      <w:r w:rsidRPr="00F932E4">
        <w:rPr>
          <w:rFonts w:ascii="Times New Roman" w:hAnsi="Times New Roman" w:hint="eastAsia"/>
        </w:rPr>
        <w:t>就讀之學生，有較高的學習成就表現，是學生依其志向、興趣與能力，選擇適合自己的科系，但考試分發則不一定。</w:t>
      </w:r>
    </w:p>
    <w:p w:rsidR="001C7EFF" w:rsidRPr="00F932E4" w:rsidRDefault="008B416F" w:rsidP="00AA1400">
      <w:pPr>
        <w:pStyle w:val="5"/>
        <w:rPr>
          <w:rFonts w:ascii="Times New Roman" w:hAnsi="Times New Roman"/>
        </w:rPr>
      </w:pPr>
      <w:r w:rsidRPr="00F932E4">
        <w:rPr>
          <w:rFonts w:ascii="Times New Roman" w:hAnsi="Times New Roman" w:hint="eastAsia"/>
        </w:rPr>
        <w:t>師資培育公費生目前分甲（甄選高中畢業生）、乙（甄選校內優秀師資生）兩案，在甲案部分，</w:t>
      </w:r>
      <w:r w:rsidR="009C71A5">
        <w:rPr>
          <w:rFonts w:ascii="Times New Roman" w:hAnsi="Times New Roman" w:hint="eastAsia"/>
        </w:rPr>
        <w:t>該校</w:t>
      </w:r>
      <w:r w:rsidRPr="00F932E4">
        <w:rPr>
          <w:rFonts w:ascii="Times New Roman" w:hAnsi="Times New Roman" w:hint="eastAsia"/>
        </w:rPr>
        <w:t>近</w:t>
      </w:r>
      <w:r w:rsidRPr="00F932E4">
        <w:rPr>
          <w:rFonts w:ascii="Times New Roman" w:hAnsi="Times New Roman" w:hint="eastAsia"/>
        </w:rPr>
        <w:t>3</w:t>
      </w:r>
      <w:r w:rsidRPr="00F932E4">
        <w:rPr>
          <w:rFonts w:ascii="Times New Roman" w:hAnsi="Times New Roman" w:hint="eastAsia"/>
        </w:rPr>
        <w:t>年（</w:t>
      </w:r>
      <w:r w:rsidRPr="00F932E4">
        <w:rPr>
          <w:rFonts w:ascii="Times New Roman" w:hAnsi="Times New Roman" w:hint="eastAsia"/>
        </w:rPr>
        <w:t>104~106</w:t>
      </w:r>
      <w:r w:rsidRPr="00F932E4">
        <w:rPr>
          <w:rFonts w:ascii="Times New Roman" w:hAnsi="Times New Roman" w:hint="eastAsia"/>
        </w:rPr>
        <w:t>學年）之公費生皆來自於「大學個人申請」甄選入學管道，無透過繁星推薦管道入學。繁星推薦以公費方式協助偏鄉弱勢學生畢業後至偏鄉服務的概念非常可行，有助於穩定偏鄉師資。</w:t>
      </w:r>
    </w:p>
    <w:p w:rsidR="0092489B" w:rsidRPr="00F932E4" w:rsidRDefault="0092489B" w:rsidP="00AA1400">
      <w:pPr>
        <w:pStyle w:val="4"/>
        <w:rPr>
          <w:rFonts w:ascii="Times New Roman" w:hAnsi="Times New Roman"/>
        </w:rPr>
      </w:pPr>
      <w:r w:rsidRPr="00F932E4">
        <w:rPr>
          <w:rFonts w:ascii="Times New Roman" w:hAnsi="Times New Roman" w:hint="eastAsia"/>
        </w:rPr>
        <w:t>國立高雄師範大學</w:t>
      </w:r>
    </w:p>
    <w:p w:rsidR="0092489B" w:rsidRPr="00F932E4" w:rsidRDefault="00345907" w:rsidP="00AA1400">
      <w:pPr>
        <w:pStyle w:val="5"/>
        <w:rPr>
          <w:rFonts w:ascii="Times New Roman" w:hAnsi="Times New Roman"/>
        </w:rPr>
      </w:pPr>
      <w:r w:rsidRPr="00F932E4">
        <w:rPr>
          <w:rFonts w:ascii="Times New Roman" w:hAnsi="Times New Roman" w:hint="eastAsia"/>
        </w:rPr>
        <w:t>繁星推薦執行至今最值得推崇的是讓許多有心學習，但社經地位相對弱勢的學生有更多機</w:t>
      </w:r>
      <w:r w:rsidRPr="00F932E4">
        <w:rPr>
          <w:rFonts w:ascii="Times New Roman" w:hAnsi="Times New Roman" w:hint="eastAsia"/>
        </w:rPr>
        <w:lastRenderedPageBreak/>
        <w:t>會可以進入一流大學學習。許多透過繁星推薦進入</w:t>
      </w:r>
      <w:r w:rsidR="009C71A5">
        <w:rPr>
          <w:rFonts w:ascii="Times New Roman" w:hAnsi="Times New Roman" w:hint="eastAsia"/>
        </w:rPr>
        <w:t>該</w:t>
      </w:r>
      <w:r w:rsidRPr="00F932E4">
        <w:rPr>
          <w:rFonts w:ascii="Times New Roman" w:hAnsi="Times New Roman" w:hint="eastAsia"/>
        </w:rPr>
        <w:t>校的學生，本身資質也許不是最頂尖，但學習動機普遍比一般考試分發學生來得高，也因此繁星推薦學生在入學後的學習表現也相對一般生更穩定。</w:t>
      </w:r>
    </w:p>
    <w:p w:rsidR="001B7D72" w:rsidRPr="00F932E4" w:rsidRDefault="009C71A5" w:rsidP="00AA1400">
      <w:pPr>
        <w:pStyle w:val="5"/>
        <w:rPr>
          <w:rFonts w:ascii="Times New Roman" w:hAnsi="Times New Roman"/>
        </w:rPr>
      </w:pPr>
      <w:r>
        <w:rPr>
          <w:rFonts w:ascii="Times New Roman" w:hAnsi="Times New Roman" w:hint="eastAsia"/>
        </w:rPr>
        <w:t>從該</w:t>
      </w:r>
      <w:r w:rsidR="001B7D72" w:rsidRPr="00F932E4">
        <w:rPr>
          <w:rFonts w:ascii="Times New Roman" w:hAnsi="Times New Roman" w:hint="eastAsia"/>
        </w:rPr>
        <w:t>校統計資料看，繁星推薦學生在學平均成績確實比個人申請及考試分發的學生來得高，這或許可以佐證繁星推薦的學生有更好的自我管理能力及責任感，在學習表現上也有更好的成就，其學習動機較強。</w:t>
      </w:r>
    </w:p>
    <w:p w:rsidR="00F87FE8" w:rsidRPr="00B478E8" w:rsidRDefault="001B7D72" w:rsidP="00AA1400">
      <w:pPr>
        <w:pStyle w:val="5"/>
        <w:rPr>
          <w:rFonts w:ascii="Times New Roman" w:hAnsi="Times New Roman"/>
        </w:rPr>
      </w:pPr>
      <w:r w:rsidRPr="00B478E8">
        <w:rPr>
          <w:rFonts w:ascii="Times New Roman" w:hAnsi="Times New Roman" w:hint="eastAsia"/>
        </w:rPr>
        <w:t>觀察</w:t>
      </w:r>
      <w:r w:rsidR="009C71A5">
        <w:rPr>
          <w:rFonts w:ascii="Times New Roman" w:hAnsi="Times New Roman" w:hint="eastAsia"/>
        </w:rPr>
        <w:t>該</w:t>
      </w:r>
      <w:r w:rsidRPr="00B478E8">
        <w:rPr>
          <w:rFonts w:ascii="Times New Roman" w:hAnsi="Times New Roman" w:hint="eastAsia"/>
        </w:rPr>
        <w:t>校</w:t>
      </w:r>
      <w:r w:rsidRPr="00B478E8">
        <w:rPr>
          <w:rFonts w:ascii="Times New Roman" w:hAnsi="Times New Roman" w:hint="eastAsia"/>
        </w:rPr>
        <w:t>103</w:t>
      </w:r>
      <w:r w:rsidRPr="00B478E8">
        <w:rPr>
          <w:rFonts w:ascii="Times New Roman" w:hAnsi="Times New Roman" w:hint="eastAsia"/>
        </w:rPr>
        <w:t>學年度至</w:t>
      </w:r>
      <w:r w:rsidRPr="00B478E8">
        <w:rPr>
          <w:rFonts w:ascii="Times New Roman" w:hAnsi="Times New Roman" w:hint="eastAsia"/>
        </w:rPr>
        <w:t>106</w:t>
      </w:r>
      <w:r w:rsidRPr="00B478E8">
        <w:rPr>
          <w:rFonts w:ascii="Times New Roman" w:hAnsi="Times New Roman" w:hint="eastAsia"/>
        </w:rPr>
        <w:t>學年度繁星推薦學生高中所在地，來自全台各縣市，沒有過度集中某一地區，也並未集中特</w:t>
      </w:r>
      <w:r w:rsidR="00424C22" w:rsidRPr="00B478E8">
        <w:rPr>
          <w:rFonts w:ascii="Times New Roman" w:hAnsi="Times New Roman" w:hint="eastAsia"/>
        </w:rPr>
        <w:t>定</w:t>
      </w:r>
      <w:r w:rsidRPr="00B478E8">
        <w:rPr>
          <w:rFonts w:ascii="Times New Roman" w:hAnsi="Times New Roman" w:hint="eastAsia"/>
        </w:rPr>
        <w:t>都會區，多數來自各地區社區高中。</w:t>
      </w:r>
    </w:p>
    <w:p w:rsidR="00AA4FB5" w:rsidRPr="00F932E4" w:rsidRDefault="0072643D" w:rsidP="00AA1400">
      <w:pPr>
        <w:pStyle w:val="3"/>
        <w:rPr>
          <w:rFonts w:ascii="Times New Roman" w:hAnsi="Times New Roman"/>
        </w:rPr>
      </w:pPr>
      <w:r w:rsidRPr="00F932E4">
        <w:rPr>
          <w:rFonts w:ascii="Times New Roman" w:hAnsi="Times New Roman" w:hint="eastAsia"/>
        </w:rPr>
        <w:t>本院針對偏鄉地區學生教育資源不足、學習不利，形成嚴重城鄉差距，以及偏鄉合格教師數量不足</w:t>
      </w:r>
      <w:r w:rsidR="007C72D0" w:rsidRPr="00F932E4">
        <w:rPr>
          <w:rFonts w:ascii="Times New Roman" w:hAnsi="Times New Roman" w:hint="eastAsia"/>
        </w:rPr>
        <w:t>、</w:t>
      </w:r>
      <w:r w:rsidR="0033368F" w:rsidRPr="00F932E4">
        <w:rPr>
          <w:rFonts w:ascii="Times New Roman" w:hAnsi="Times New Roman" w:hint="eastAsia"/>
        </w:rPr>
        <w:t>流動率高</w:t>
      </w:r>
      <w:r w:rsidRPr="00F932E4">
        <w:rPr>
          <w:rFonts w:ascii="Times New Roman" w:hAnsi="Times New Roman" w:hint="eastAsia"/>
        </w:rPr>
        <w:t>，影響偏鄉地區學生受教權益等情</w:t>
      </w:r>
      <w:r w:rsidR="00B523EC" w:rsidRPr="00F932E4">
        <w:rPr>
          <w:rFonts w:ascii="Times New Roman" w:hAnsi="Times New Roman" w:hint="eastAsia"/>
        </w:rPr>
        <w:t>，曾</w:t>
      </w:r>
      <w:r w:rsidR="005A02B1" w:rsidRPr="00F932E4">
        <w:rPr>
          <w:rFonts w:ascii="Times New Roman" w:hAnsi="Times New Roman" w:hint="eastAsia"/>
        </w:rPr>
        <w:t>於</w:t>
      </w:r>
      <w:r w:rsidR="005A02B1" w:rsidRPr="00F932E4">
        <w:rPr>
          <w:rFonts w:ascii="Times New Roman" w:hAnsi="Times New Roman" w:hint="eastAsia"/>
        </w:rPr>
        <w:t>104</w:t>
      </w:r>
      <w:r w:rsidR="005A02B1" w:rsidRPr="00F932E4">
        <w:rPr>
          <w:rFonts w:ascii="Times New Roman" w:hAnsi="Times New Roman" w:hint="eastAsia"/>
        </w:rPr>
        <w:t>年</w:t>
      </w:r>
      <w:r w:rsidR="00B523EC" w:rsidRPr="00F932E4">
        <w:rPr>
          <w:rFonts w:ascii="Times New Roman" w:hAnsi="Times New Roman" w:hint="eastAsia"/>
        </w:rPr>
        <w:t>立案調查</w:t>
      </w:r>
      <w:r w:rsidR="00AB2FA4" w:rsidRPr="00F932E4">
        <w:rPr>
          <w:rFonts w:ascii="Times New Roman" w:hAnsi="Times New Roman" w:hint="eastAsia"/>
        </w:rPr>
        <w:t>，</w:t>
      </w:r>
      <w:r w:rsidR="00894114" w:rsidRPr="00F932E4">
        <w:rPr>
          <w:rFonts w:ascii="Times New Roman" w:hAnsi="Times New Roman" w:hint="eastAsia"/>
        </w:rPr>
        <w:t>其中調查</w:t>
      </w:r>
      <w:r w:rsidR="00F632B6" w:rsidRPr="00F932E4">
        <w:rPr>
          <w:rFonts w:ascii="Times New Roman" w:hAnsi="Times New Roman" w:hint="eastAsia"/>
        </w:rPr>
        <w:t>意見</w:t>
      </w:r>
      <w:r w:rsidR="00E50EA6" w:rsidRPr="00F932E4">
        <w:rPr>
          <w:rFonts w:ascii="Times New Roman" w:hAnsi="Times New Roman" w:hint="eastAsia"/>
        </w:rPr>
        <w:t>即</w:t>
      </w:r>
      <w:r w:rsidR="00894114" w:rsidRPr="00F932E4">
        <w:rPr>
          <w:rFonts w:ascii="Times New Roman" w:hAnsi="Times New Roman" w:hint="eastAsia"/>
        </w:rPr>
        <w:t>指出</w:t>
      </w:r>
      <w:r w:rsidR="00F40057" w:rsidRPr="00F932E4">
        <w:rPr>
          <w:rFonts w:ascii="Times New Roman" w:hAnsi="Times New Roman" w:hint="eastAsia"/>
        </w:rPr>
        <w:t>偏遠地區學校師資有難覓且不穩定的困境，不利保障偏遠地區學校學生受教權益</w:t>
      </w:r>
      <w:r w:rsidR="006E5F9C" w:rsidRPr="00F932E4">
        <w:rPr>
          <w:rFonts w:ascii="Times New Roman" w:hAnsi="Times New Roman" w:hint="eastAsia"/>
        </w:rPr>
        <w:t>等相關問題</w:t>
      </w:r>
      <w:r w:rsidR="00F40057" w:rsidRPr="00F932E4">
        <w:rPr>
          <w:rFonts w:ascii="Times New Roman" w:hAnsi="Times New Roman" w:hint="eastAsia"/>
        </w:rPr>
        <w:t>，</w:t>
      </w:r>
      <w:r w:rsidR="002417E8" w:rsidRPr="00F932E4">
        <w:rPr>
          <w:rFonts w:ascii="Times New Roman" w:hAnsi="Times New Roman" w:hint="eastAsia"/>
        </w:rPr>
        <w:t>請教育部</w:t>
      </w:r>
      <w:r w:rsidR="00F40057" w:rsidRPr="00F932E4">
        <w:rPr>
          <w:rFonts w:ascii="Times New Roman" w:hAnsi="Times New Roman" w:hint="eastAsia"/>
        </w:rPr>
        <w:t>檢討</w:t>
      </w:r>
      <w:r w:rsidR="00AA4EA8" w:rsidRPr="00F932E4">
        <w:rPr>
          <w:rFonts w:ascii="Times New Roman" w:hAnsi="Times New Roman" w:hint="eastAsia"/>
        </w:rPr>
        <w:t>改進</w:t>
      </w:r>
      <w:r w:rsidR="006034CC" w:rsidRPr="00F932E4">
        <w:rPr>
          <w:rFonts w:ascii="Times New Roman" w:hAnsi="Times New Roman" w:hint="eastAsia"/>
        </w:rPr>
        <w:t>，</w:t>
      </w:r>
      <w:r w:rsidR="0054655B" w:rsidRPr="00F932E4">
        <w:rPr>
          <w:rFonts w:ascii="Times New Roman" w:hAnsi="Times New Roman" w:hint="eastAsia"/>
        </w:rPr>
        <w:t>然</w:t>
      </w:r>
      <w:r w:rsidR="00E50EA6" w:rsidRPr="00F932E4">
        <w:rPr>
          <w:rFonts w:ascii="Times New Roman" w:hAnsi="Times New Roman" w:hint="eastAsia"/>
        </w:rPr>
        <w:t>依</w:t>
      </w:r>
      <w:r w:rsidR="00B45F5A" w:rsidRPr="00F932E4">
        <w:rPr>
          <w:rFonts w:ascii="Times New Roman" w:hAnsi="Times New Roman" w:hint="eastAsia"/>
        </w:rPr>
        <w:t>前揭</w:t>
      </w:r>
      <w:r w:rsidR="00B45F5A" w:rsidRPr="00F932E4">
        <w:rPr>
          <w:rFonts w:ascii="Times New Roman" w:hAnsi="Times New Roman" w:hint="eastAsia"/>
        </w:rPr>
        <w:t>3</w:t>
      </w:r>
      <w:r w:rsidR="00B45F5A" w:rsidRPr="00F932E4">
        <w:rPr>
          <w:rFonts w:ascii="Times New Roman" w:hAnsi="Times New Roman" w:hint="eastAsia"/>
        </w:rPr>
        <w:t>所師範大學諮詢意見</w:t>
      </w:r>
      <w:r w:rsidR="00133F0A" w:rsidRPr="00F932E4">
        <w:rPr>
          <w:rFonts w:ascii="Times New Roman" w:hAnsi="Times New Roman" w:hint="eastAsia"/>
        </w:rPr>
        <w:t>所展現</w:t>
      </w:r>
      <w:r w:rsidR="00BF2EB4" w:rsidRPr="00F932E4">
        <w:rPr>
          <w:rFonts w:ascii="Times New Roman" w:hAnsi="Times New Roman" w:hint="eastAsia"/>
        </w:rPr>
        <w:t>之</w:t>
      </w:r>
      <w:r w:rsidR="0054655B" w:rsidRPr="00F932E4">
        <w:rPr>
          <w:rFonts w:ascii="Times New Roman" w:hAnsi="Times New Roman" w:hint="eastAsia"/>
        </w:rPr>
        <w:t>繁星推薦學生人格特質</w:t>
      </w:r>
      <w:r w:rsidR="00B45F5A" w:rsidRPr="00F932E4">
        <w:rPr>
          <w:rFonts w:ascii="Times New Roman" w:hAnsi="Times New Roman" w:hint="eastAsia"/>
        </w:rPr>
        <w:t>，</w:t>
      </w:r>
      <w:r w:rsidR="00790BA3" w:rsidRPr="00F932E4">
        <w:rPr>
          <w:rFonts w:ascii="Times New Roman" w:hAnsi="Times New Roman" w:hint="eastAsia"/>
        </w:rPr>
        <w:t>其與教育部</w:t>
      </w:r>
      <w:r w:rsidR="002859A1" w:rsidRPr="00F932E4">
        <w:rPr>
          <w:rFonts w:ascii="Times New Roman" w:hAnsi="Times New Roman" w:hint="eastAsia"/>
        </w:rPr>
        <w:t>提供之相關統計數據分析相近似，則</w:t>
      </w:r>
      <w:r w:rsidR="000B1FB4" w:rsidRPr="00F932E4">
        <w:rPr>
          <w:rFonts w:ascii="Times New Roman" w:hAnsi="Times New Roman" w:hint="eastAsia"/>
        </w:rPr>
        <w:t>大</w:t>
      </w:r>
      <w:r w:rsidR="00E50EA6" w:rsidRPr="00F932E4">
        <w:rPr>
          <w:rFonts w:ascii="Times New Roman" w:hAnsi="Times New Roman" w:hint="eastAsia"/>
        </w:rPr>
        <w:t>學</w:t>
      </w:r>
      <w:r w:rsidR="000B1FB4" w:rsidRPr="00F932E4">
        <w:rPr>
          <w:rFonts w:ascii="Times New Roman" w:hAnsi="Times New Roman" w:hint="eastAsia"/>
        </w:rPr>
        <w:t>「繁星推薦」</w:t>
      </w:r>
      <w:r w:rsidR="00E50EA6" w:rsidRPr="00F932E4">
        <w:rPr>
          <w:rFonts w:ascii="Times New Roman" w:hAnsi="Times New Roman" w:hint="eastAsia"/>
        </w:rPr>
        <w:t>招生管道</w:t>
      </w:r>
      <w:r w:rsidR="000B1FB4" w:rsidRPr="00F932E4">
        <w:rPr>
          <w:rFonts w:ascii="Times New Roman" w:hAnsi="Times New Roman" w:hint="eastAsia"/>
        </w:rPr>
        <w:t>結合公費師資培育制度</w:t>
      </w:r>
      <w:r w:rsidR="00E50EA6" w:rsidRPr="00F932E4">
        <w:rPr>
          <w:rFonts w:ascii="Times New Roman" w:hAnsi="Times New Roman" w:hint="eastAsia"/>
        </w:rPr>
        <w:t>，亦</w:t>
      </w:r>
      <w:r w:rsidR="00975670" w:rsidRPr="00F932E4">
        <w:rPr>
          <w:rFonts w:ascii="Times New Roman" w:hAnsi="Times New Roman" w:hint="eastAsia"/>
        </w:rPr>
        <w:t>不失為</w:t>
      </w:r>
      <w:r w:rsidR="00B45F5A" w:rsidRPr="00F932E4">
        <w:rPr>
          <w:rFonts w:ascii="Times New Roman" w:hAnsi="Times New Roman" w:hint="eastAsia"/>
        </w:rPr>
        <w:t>解決</w:t>
      </w:r>
      <w:r w:rsidR="00975670" w:rsidRPr="00F932E4">
        <w:rPr>
          <w:rFonts w:ascii="Times New Roman" w:hAnsi="Times New Roman" w:hint="eastAsia"/>
        </w:rPr>
        <w:t>之道。</w:t>
      </w:r>
    </w:p>
    <w:p w:rsidR="00DE4CB4" w:rsidRPr="00681B4B" w:rsidRDefault="004B3956" w:rsidP="00AA1400">
      <w:pPr>
        <w:pStyle w:val="3"/>
        <w:rPr>
          <w:rFonts w:ascii="Times New Roman" w:hAnsi="Times New Roman"/>
        </w:rPr>
      </w:pPr>
      <w:r w:rsidRPr="00F932E4">
        <w:rPr>
          <w:rFonts w:ascii="Times New Roman" w:hAnsi="Times New Roman" w:hint="eastAsia"/>
        </w:rPr>
        <w:t>綜上，</w:t>
      </w:r>
      <w:r w:rsidR="008E7C4A" w:rsidRPr="00F932E4">
        <w:rPr>
          <w:rFonts w:ascii="Times New Roman" w:hAnsi="Times New Roman" w:hint="eastAsia"/>
        </w:rPr>
        <w:t>經本院諮詢</w:t>
      </w:r>
      <w:r w:rsidR="00385390" w:rsidRPr="00F932E4">
        <w:rPr>
          <w:rFonts w:ascii="Times New Roman" w:hAnsi="Times New Roman" w:hint="eastAsia"/>
        </w:rPr>
        <w:t>3</w:t>
      </w:r>
      <w:r w:rsidR="00385390" w:rsidRPr="00F932E4">
        <w:rPr>
          <w:rFonts w:ascii="Times New Roman" w:hAnsi="Times New Roman" w:hint="eastAsia"/>
        </w:rPr>
        <w:t>所師範大學意見瞭解，</w:t>
      </w:r>
      <w:r w:rsidR="00B61661" w:rsidRPr="00F932E4">
        <w:rPr>
          <w:rFonts w:ascii="Times New Roman" w:hAnsi="Times New Roman" w:hint="eastAsia"/>
        </w:rPr>
        <w:t>目前大學多元入學方案三大招生管道中之「繁星推薦」尚乏公費師資培育制度，</w:t>
      </w:r>
      <w:r w:rsidR="005A26CB" w:rsidRPr="00F932E4">
        <w:rPr>
          <w:rFonts w:ascii="Times New Roman" w:hAnsi="Times New Roman" w:hint="eastAsia"/>
        </w:rPr>
        <w:t>而</w:t>
      </w:r>
      <w:r w:rsidR="00385390" w:rsidRPr="00F932E4">
        <w:rPr>
          <w:rFonts w:ascii="Times New Roman" w:hAnsi="Times New Roman" w:hint="eastAsia"/>
        </w:rPr>
        <w:t>繁星推薦學生人格特質</w:t>
      </w:r>
      <w:r w:rsidR="005112BE" w:rsidRPr="00F932E4">
        <w:rPr>
          <w:rFonts w:ascii="Times New Roman" w:hAnsi="Times New Roman" w:hint="eastAsia"/>
        </w:rPr>
        <w:t>兼具</w:t>
      </w:r>
      <w:r w:rsidR="00385390" w:rsidRPr="00F932E4">
        <w:rPr>
          <w:rFonts w:ascii="Times New Roman" w:hAnsi="Times New Roman" w:hint="eastAsia"/>
        </w:rPr>
        <w:t>有</w:t>
      </w:r>
      <w:r w:rsidR="00D421A3" w:rsidRPr="00F932E4">
        <w:rPr>
          <w:rFonts w:ascii="Times New Roman" w:hAnsi="Times New Roman" w:hint="eastAsia"/>
        </w:rPr>
        <w:t>「加強尊重多元差異、族群文化、社會關懷」之意涵，</w:t>
      </w:r>
      <w:r w:rsidR="005A26CB" w:rsidRPr="00F932E4">
        <w:rPr>
          <w:rFonts w:ascii="Times New Roman" w:hAnsi="Times New Roman" w:hint="eastAsia"/>
        </w:rPr>
        <w:t>並</w:t>
      </w:r>
      <w:r w:rsidR="00AA1529" w:rsidRPr="00F932E4">
        <w:rPr>
          <w:rFonts w:ascii="Times New Roman" w:hAnsi="Times New Roman" w:hint="eastAsia"/>
        </w:rPr>
        <w:t>依其志願興趣選擇多來自社區型或偏遠地區高中，其學習態度良好且動機強烈，學業表現穩</w:t>
      </w:r>
      <w:r w:rsidR="00AA1529" w:rsidRPr="00F932E4">
        <w:rPr>
          <w:rFonts w:ascii="Times New Roman" w:hAnsi="Times New Roman" w:hint="eastAsia"/>
        </w:rPr>
        <w:lastRenderedPageBreak/>
        <w:t>定性高，倘能結合公費師資培育制度，對於照顧偏鄉提升當地教育水準，可收相輔相成之效。</w:t>
      </w:r>
    </w:p>
    <w:p w:rsidR="00AE3AD6" w:rsidRPr="00853A06" w:rsidRDefault="00AE3AD6" w:rsidP="00AA1400">
      <w:pPr>
        <w:pStyle w:val="1"/>
        <w:numPr>
          <w:ilvl w:val="0"/>
          <w:numId w:val="0"/>
        </w:numPr>
        <w:ind w:left="2381" w:hanging="2381"/>
        <w:rPr>
          <w:rFonts w:ascii="Times New Roman" w:hAnsi="Times New Roman"/>
        </w:rPr>
      </w:pPr>
    </w:p>
    <w:p w:rsidR="00B00FC8" w:rsidRPr="00853A06" w:rsidRDefault="00B00FC8" w:rsidP="00AA1400">
      <w:pPr>
        <w:pStyle w:val="1"/>
        <w:numPr>
          <w:ilvl w:val="0"/>
          <w:numId w:val="0"/>
        </w:numPr>
        <w:ind w:left="2381" w:hanging="2381"/>
        <w:rPr>
          <w:rFonts w:ascii="Times New Roman" w:hAnsi="Times New Roman"/>
        </w:rPr>
      </w:pPr>
    </w:p>
    <w:p w:rsidR="00E25849" w:rsidRPr="001D3ACE" w:rsidRDefault="00E25849" w:rsidP="00AA1400">
      <w:pPr>
        <w:pStyle w:val="1"/>
        <w:ind w:left="2380" w:hanging="2380"/>
        <w:rPr>
          <w:rFonts w:ascii="Times New Roman" w:hAnsi="Times New Roman"/>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bookmarkEnd w:id="50"/>
      <w:bookmarkEnd w:id="51"/>
      <w:r w:rsidRPr="001D3ACE">
        <w:rPr>
          <w:rFonts w:ascii="Times New Roman" w:hAnsi="Times New Roman"/>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1D3ACE">
        <w:rPr>
          <w:rFonts w:ascii="Times New Roman" w:hAnsi="Times New Roman" w:hint="eastAsia"/>
        </w:rPr>
        <w:lastRenderedPageBreak/>
        <w:t>處理辦法：</w:t>
      </w:r>
      <w:bookmarkStart w:id="76" w:name="_GoBack"/>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E25849" w:rsidRDefault="00E25849" w:rsidP="00133C86">
      <w:pPr>
        <w:pStyle w:val="2"/>
        <w:ind w:left="709"/>
        <w:rPr>
          <w:rFonts w:ascii="Times New Roman" w:hAnsi="Times New Roman"/>
        </w:rPr>
      </w:pPr>
      <w:bookmarkStart w:id="77" w:name="_Toc524895649"/>
      <w:bookmarkStart w:id="78" w:name="_Toc524896195"/>
      <w:bookmarkStart w:id="79" w:name="_Toc524896225"/>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421794877"/>
      <w:bookmarkStart w:id="89" w:name="_Toc421795443"/>
      <w:bookmarkStart w:id="90" w:name="_Toc421796024"/>
      <w:bookmarkStart w:id="91" w:name="_Toc422728959"/>
      <w:bookmarkStart w:id="92" w:name="_Toc422834162"/>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7"/>
      <w:bookmarkEnd w:id="78"/>
      <w:bookmarkEnd w:id="79"/>
      <w:r w:rsidRPr="001D3ACE">
        <w:rPr>
          <w:rFonts w:ascii="Times New Roman" w:hAnsi="Times New Roman" w:hint="eastAsia"/>
        </w:rPr>
        <w:t>調查意見</w:t>
      </w:r>
      <w:r w:rsidR="00B524E1" w:rsidRPr="001D3ACE">
        <w:rPr>
          <w:rFonts w:ascii="Times New Roman" w:hAnsi="Times New Roman" w:hint="eastAsia"/>
        </w:rPr>
        <w:t>一</w:t>
      </w:r>
      <w:r w:rsidRPr="001D3ACE">
        <w:rPr>
          <w:rFonts w:ascii="Times New Roman" w:hAnsi="Times New Roman" w:hint="eastAsia"/>
        </w:rPr>
        <w:t>至</w:t>
      </w:r>
      <w:r w:rsidR="00B524E1" w:rsidRPr="001D3ACE">
        <w:rPr>
          <w:rFonts w:ascii="Times New Roman" w:hAnsi="Times New Roman" w:hint="eastAsia"/>
        </w:rPr>
        <w:t>二</w:t>
      </w:r>
      <w:r w:rsidRPr="001D3ACE">
        <w:rPr>
          <w:rFonts w:ascii="Times New Roman" w:hAnsi="Times New Roman" w:hint="eastAsia"/>
        </w:rPr>
        <w:t>，函請</w:t>
      </w:r>
      <w:r w:rsidR="00B524E1" w:rsidRPr="001D3ACE">
        <w:rPr>
          <w:rFonts w:ascii="Times New Roman" w:hAnsi="Times New Roman" w:hint="eastAsia"/>
        </w:rPr>
        <w:t>教育部</w:t>
      </w:r>
      <w:r w:rsidRPr="001D3ACE">
        <w:rPr>
          <w:rFonts w:ascii="Times New Roman" w:hAnsi="Times New Roman" w:hint="eastAsia"/>
        </w:rPr>
        <w:t>確實檢討改進見復。</w:t>
      </w:r>
      <w:bookmarkEnd w:id="80"/>
      <w:bookmarkEnd w:id="81"/>
      <w:bookmarkEnd w:id="82"/>
      <w:bookmarkEnd w:id="83"/>
      <w:bookmarkEnd w:id="84"/>
      <w:bookmarkEnd w:id="85"/>
      <w:bookmarkEnd w:id="86"/>
      <w:bookmarkEnd w:id="87"/>
      <w:bookmarkEnd w:id="88"/>
      <w:bookmarkEnd w:id="89"/>
      <w:bookmarkEnd w:id="90"/>
      <w:bookmarkEnd w:id="91"/>
      <w:bookmarkEnd w:id="92"/>
    </w:p>
    <w:p w:rsidR="00CD1EC0" w:rsidRPr="001D3ACE" w:rsidRDefault="00CD1EC0" w:rsidP="00133C86">
      <w:pPr>
        <w:pStyle w:val="2"/>
        <w:ind w:left="709"/>
        <w:rPr>
          <w:rFonts w:ascii="Times New Roman" w:hAnsi="Times New Roman"/>
        </w:rPr>
      </w:pPr>
      <w:r>
        <w:rPr>
          <w:rFonts w:ascii="Times New Roman" w:hAnsi="Times New Roman" w:hint="eastAsia"/>
        </w:rPr>
        <w:t>調查意見三，函請教育部參</w:t>
      </w:r>
      <w:r w:rsidR="00AC372F">
        <w:rPr>
          <w:rFonts w:ascii="Times New Roman" w:hAnsi="Times New Roman" w:hint="eastAsia"/>
        </w:rPr>
        <w:t>處</w:t>
      </w:r>
      <w:r>
        <w:rPr>
          <w:rFonts w:ascii="Times New Roman" w:hAnsi="Times New Roman" w:hint="eastAsia"/>
        </w:rPr>
        <w:t>。</w:t>
      </w:r>
    </w:p>
    <w:p w:rsidR="00FB7770" w:rsidRPr="001D3ACE" w:rsidRDefault="00FB7770" w:rsidP="00133C86">
      <w:pPr>
        <w:pStyle w:val="2"/>
        <w:ind w:left="709"/>
        <w:rPr>
          <w:rFonts w:ascii="Times New Roman" w:hAnsi="Times New Roman"/>
        </w:rPr>
      </w:pPr>
      <w:bookmarkStart w:id="104" w:name="_Toc70241819"/>
      <w:bookmarkStart w:id="105" w:name="_Toc70242208"/>
      <w:bookmarkStart w:id="106" w:name="_Toc421794878"/>
      <w:bookmarkStart w:id="107" w:name="_Toc421795444"/>
      <w:bookmarkStart w:id="108" w:name="_Toc421796025"/>
      <w:bookmarkStart w:id="109" w:name="_Toc422728960"/>
      <w:bookmarkStart w:id="110" w:name="_Toc422834163"/>
      <w:bookmarkStart w:id="111" w:name="_Toc70241818"/>
      <w:bookmarkStart w:id="112" w:name="_Toc70242207"/>
      <w:bookmarkStart w:id="113" w:name="_Toc69556899"/>
      <w:bookmarkStart w:id="114" w:name="_Toc69556948"/>
      <w:bookmarkStart w:id="115" w:name="_Toc69609822"/>
      <w:r w:rsidRPr="001D3ACE">
        <w:rPr>
          <w:rFonts w:ascii="Times New Roman" w:hAnsi="Times New Roman" w:hint="eastAsia"/>
        </w:rPr>
        <w:t>調查意見函復審計部。</w:t>
      </w:r>
      <w:bookmarkEnd w:id="104"/>
      <w:bookmarkEnd w:id="105"/>
      <w:bookmarkEnd w:id="106"/>
      <w:bookmarkEnd w:id="107"/>
      <w:bookmarkEnd w:id="108"/>
      <w:bookmarkEnd w:id="109"/>
      <w:bookmarkEnd w:id="110"/>
    </w:p>
    <w:bookmarkEnd w:id="93"/>
    <w:bookmarkEnd w:id="94"/>
    <w:bookmarkEnd w:id="95"/>
    <w:bookmarkEnd w:id="96"/>
    <w:bookmarkEnd w:id="97"/>
    <w:bookmarkEnd w:id="98"/>
    <w:bookmarkEnd w:id="99"/>
    <w:bookmarkEnd w:id="100"/>
    <w:bookmarkEnd w:id="101"/>
    <w:bookmarkEnd w:id="102"/>
    <w:bookmarkEnd w:id="103"/>
    <w:bookmarkEnd w:id="111"/>
    <w:bookmarkEnd w:id="112"/>
    <w:bookmarkEnd w:id="113"/>
    <w:bookmarkEnd w:id="114"/>
    <w:bookmarkEnd w:id="115"/>
    <w:p w:rsidR="00E25849" w:rsidRPr="001D3ACE" w:rsidRDefault="00E25849" w:rsidP="00ED3746">
      <w:pPr>
        <w:pStyle w:val="2"/>
        <w:numPr>
          <w:ilvl w:val="0"/>
          <w:numId w:val="0"/>
        </w:numPr>
        <w:ind w:left="1021"/>
        <w:rPr>
          <w:rFonts w:ascii="Times New Roman" w:hAnsi="Times New Roman"/>
        </w:rPr>
      </w:pPr>
    </w:p>
    <w:p w:rsidR="00E25849" w:rsidRPr="001D3ACE" w:rsidRDefault="00E25849" w:rsidP="00AA1400">
      <w:pPr>
        <w:pStyle w:val="aa"/>
        <w:spacing w:beforeLines="50" w:before="228" w:after="0"/>
        <w:ind w:leftChars="1100" w:left="3742"/>
        <w:rPr>
          <w:rFonts w:ascii="Times New Roman"/>
          <w:b w:val="0"/>
          <w:bCs/>
          <w:snapToGrid/>
          <w:spacing w:val="0"/>
          <w:kern w:val="0"/>
          <w:sz w:val="40"/>
        </w:rPr>
      </w:pPr>
      <w:r w:rsidRPr="001D3ACE">
        <w:rPr>
          <w:rFonts w:ascii="Times New Roman" w:hint="eastAsia"/>
          <w:b w:val="0"/>
          <w:bCs/>
          <w:snapToGrid/>
          <w:spacing w:val="12"/>
          <w:kern w:val="0"/>
          <w:sz w:val="40"/>
        </w:rPr>
        <w:t>調查委員：</w:t>
      </w:r>
      <w:r w:rsidR="00A85515" w:rsidRPr="00A85515">
        <w:rPr>
          <w:rFonts w:ascii="Times New Roman" w:hint="eastAsia"/>
          <w:b w:val="0"/>
          <w:bCs/>
          <w:snapToGrid/>
          <w:spacing w:val="12"/>
          <w:kern w:val="0"/>
          <w:sz w:val="40"/>
        </w:rPr>
        <w:t>尹祚芊</w:t>
      </w:r>
    </w:p>
    <w:p w:rsidR="00E25849" w:rsidRPr="00A85515" w:rsidRDefault="00A85515" w:rsidP="00A85515">
      <w:pPr>
        <w:pStyle w:val="aa"/>
        <w:spacing w:before="0" w:after="0"/>
        <w:ind w:leftChars="1100" w:left="3742" w:firstLineChars="500" w:firstLine="2201"/>
        <w:rPr>
          <w:rFonts w:ascii="Times New Roman"/>
          <w:b w:val="0"/>
          <w:bCs/>
          <w:snapToGrid/>
          <w:spacing w:val="12"/>
          <w:kern w:val="0"/>
          <w:sz w:val="40"/>
          <w:szCs w:val="40"/>
        </w:rPr>
      </w:pPr>
      <w:r w:rsidRPr="00A85515">
        <w:rPr>
          <w:rFonts w:hint="eastAsia"/>
          <w:b w:val="0"/>
          <w:bCs/>
          <w:sz w:val="40"/>
          <w:szCs w:val="40"/>
        </w:rPr>
        <w:t>章仁香</w:t>
      </w:r>
    </w:p>
    <w:p w:rsidR="00E25849" w:rsidRPr="00A85515" w:rsidRDefault="00A85515" w:rsidP="00A85515">
      <w:pPr>
        <w:pStyle w:val="aa"/>
        <w:spacing w:before="0" w:after="0"/>
        <w:ind w:leftChars="1100" w:left="3742" w:firstLineChars="500" w:firstLine="2201"/>
        <w:rPr>
          <w:rFonts w:ascii="Times New Roman"/>
          <w:b w:val="0"/>
          <w:bCs/>
          <w:snapToGrid/>
          <w:spacing w:val="12"/>
          <w:kern w:val="0"/>
          <w:sz w:val="40"/>
          <w:szCs w:val="40"/>
        </w:rPr>
      </w:pPr>
      <w:r w:rsidRPr="00A85515">
        <w:rPr>
          <w:rFonts w:hint="eastAsia"/>
          <w:b w:val="0"/>
          <w:bCs/>
          <w:sz w:val="40"/>
          <w:szCs w:val="40"/>
        </w:rPr>
        <w:t>江綺雯</w:t>
      </w:r>
    </w:p>
    <w:p w:rsidR="00E25849" w:rsidRPr="001D3ACE" w:rsidRDefault="00E25849" w:rsidP="00AA1400">
      <w:pPr>
        <w:pStyle w:val="aa"/>
        <w:spacing w:before="0" w:after="0"/>
        <w:ind w:leftChars="1100" w:left="3742" w:firstLineChars="500" w:firstLine="2021"/>
        <w:rPr>
          <w:rFonts w:ascii="Times New Roman"/>
          <w:b w:val="0"/>
          <w:bCs/>
          <w:snapToGrid/>
          <w:spacing w:val="12"/>
          <w:kern w:val="0"/>
        </w:rPr>
      </w:pPr>
    </w:p>
    <w:sectPr w:rsidR="00E25849" w:rsidRPr="001D3ACE" w:rsidSect="003C5DE2">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DE9" w:rsidRDefault="008F3DE9">
      <w:r>
        <w:separator/>
      </w:r>
    </w:p>
  </w:endnote>
  <w:endnote w:type="continuationSeparator" w:id="0">
    <w:p w:rsidR="008F3DE9" w:rsidRDefault="008F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標楷體....">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FC" w:rsidRDefault="000768F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33C86">
      <w:rPr>
        <w:rStyle w:val="ac"/>
        <w:noProof/>
        <w:sz w:val="24"/>
      </w:rPr>
      <w:t>15</w:t>
    </w:r>
    <w:r>
      <w:rPr>
        <w:rStyle w:val="ac"/>
        <w:sz w:val="24"/>
      </w:rPr>
      <w:fldChar w:fldCharType="end"/>
    </w:r>
  </w:p>
  <w:p w:rsidR="000768FC" w:rsidRDefault="000768F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DE9" w:rsidRDefault="008F3DE9">
      <w:r>
        <w:separator/>
      </w:r>
    </w:p>
  </w:footnote>
  <w:footnote w:type="continuationSeparator" w:id="0">
    <w:p w:rsidR="008F3DE9" w:rsidRDefault="008F3DE9">
      <w:r>
        <w:continuationSeparator/>
      </w:r>
    </w:p>
  </w:footnote>
  <w:footnote w:id="1">
    <w:p w:rsidR="000768FC" w:rsidRPr="00BC56B7" w:rsidRDefault="000768FC" w:rsidP="00AA1400">
      <w:pPr>
        <w:pStyle w:val="afb"/>
        <w:wordWrap w:val="0"/>
        <w:overflowPunct/>
        <w:adjustRightInd w:val="0"/>
        <w:ind w:left="181" w:hangingChars="82" w:hanging="181"/>
        <w:jc w:val="both"/>
        <w:rPr>
          <w:rFonts w:ascii="Times New Roman"/>
        </w:rPr>
      </w:pPr>
      <w:r w:rsidRPr="00BC56B7">
        <w:rPr>
          <w:rStyle w:val="afd"/>
          <w:rFonts w:ascii="Times New Roman"/>
        </w:rPr>
        <w:footnoteRef/>
      </w:r>
      <w:r w:rsidRPr="00BC56B7">
        <w:rPr>
          <w:rFonts w:ascii="Times New Roman" w:hint="eastAsia"/>
        </w:rPr>
        <w:t xml:space="preserve"> </w:t>
      </w:r>
      <w:r w:rsidRPr="00BC56B7">
        <w:rPr>
          <w:rFonts w:ascii="Times New Roman" w:hint="eastAsia"/>
        </w:rPr>
        <w:t>技專校院繁星計畫之招生管道，第</w:t>
      </w:r>
      <w:r w:rsidRPr="00BC56B7">
        <w:rPr>
          <w:rFonts w:ascii="Times New Roman" w:hint="eastAsia"/>
        </w:rPr>
        <w:t>1</w:t>
      </w:r>
      <w:r w:rsidRPr="00BC56B7">
        <w:rPr>
          <w:rFonts w:ascii="Times New Roman" w:hint="eastAsia"/>
        </w:rPr>
        <w:t>比序至第</w:t>
      </w:r>
      <w:r w:rsidRPr="00BC56B7">
        <w:rPr>
          <w:rFonts w:ascii="Times New Roman" w:hint="eastAsia"/>
        </w:rPr>
        <w:t>5</w:t>
      </w:r>
      <w:r w:rsidRPr="00BC56B7">
        <w:rPr>
          <w:rFonts w:ascii="Times New Roman" w:hint="eastAsia"/>
        </w:rPr>
        <w:t>比序分別為：</w:t>
      </w:r>
      <w:r w:rsidRPr="00BC56B7">
        <w:rPr>
          <w:rFonts w:ascii="Times New Roman" w:hint="eastAsia"/>
        </w:rPr>
        <w:t>5</w:t>
      </w:r>
      <w:r w:rsidRPr="00BC56B7">
        <w:rPr>
          <w:rFonts w:ascii="Times New Roman" w:hint="eastAsia"/>
        </w:rPr>
        <w:t>學期學業平均成績群名次百分比、</w:t>
      </w:r>
      <w:r w:rsidRPr="00BC56B7">
        <w:rPr>
          <w:rFonts w:ascii="Times New Roman" w:hint="eastAsia"/>
        </w:rPr>
        <w:t>5</w:t>
      </w:r>
      <w:r w:rsidRPr="00BC56B7">
        <w:rPr>
          <w:rFonts w:ascii="Times New Roman" w:hint="eastAsia"/>
        </w:rPr>
        <w:t>學期專業及實習科目平均成績群名次百分比、</w:t>
      </w:r>
      <w:r w:rsidRPr="00BC56B7">
        <w:rPr>
          <w:rFonts w:ascii="Times New Roman" w:hint="eastAsia"/>
        </w:rPr>
        <w:t>5</w:t>
      </w:r>
      <w:r w:rsidRPr="00BC56B7">
        <w:rPr>
          <w:rFonts w:ascii="Times New Roman" w:hint="eastAsia"/>
        </w:rPr>
        <w:t>學期英文平均成績之群名次百分比、</w:t>
      </w:r>
      <w:r w:rsidRPr="00BC56B7">
        <w:rPr>
          <w:rFonts w:ascii="Times New Roman" w:hint="eastAsia"/>
        </w:rPr>
        <w:t>5</w:t>
      </w:r>
      <w:r w:rsidRPr="00BC56B7">
        <w:rPr>
          <w:rFonts w:ascii="Times New Roman" w:hint="eastAsia"/>
        </w:rPr>
        <w:t>學期國文平均成績之群名次百分比、</w:t>
      </w:r>
      <w:r w:rsidRPr="00BC56B7">
        <w:rPr>
          <w:rFonts w:ascii="Times New Roman" w:hint="eastAsia"/>
        </w:rPr>
        <w:t>5</w:t>
      </w:r>
      <w:r w:rsidRPr="00BC56B7">
        <w:rPr>
          <w:rFonts w:ascii="Times New Roman" w:hint="eastAsia"/>
        </w:rPr>
        <w:t>學期數學平均成績之群名次百分比。</w:t>
      </w:r>
    </w:p>
  </w:footnote>
  <w:footnote w:id="2">
    <w:p w:rsidR="000768FC" w:rsidRPr="00C47113" w:rsidRDefault="000768FC" w:rsidP="00AA1400">
      <w:pPr>
        <w:pStyle w:val="afb"/>
        <w:wordWrap w:val="0"/>
        <w:overflowPunct/>
        <w:adjustRightInd w:val="0"/>
        <w:ind w:left="181" w:hangingChars="82" w:hanging="181"/>
        <w:jc w:val="both"/>
        <w:rPr>
          <w:rFonts w:ascii="Times New Roman"/>
          <w:color w:val="FF0000"/>
        </w:rPr>
      </w:pPr>
      <w:r w:rsidRPr="0085147C">
        <w:rPr>
          <w:rStyle w:val="afd"/>
          <w:rFonts w:ascii="Times New Roman"/>
        </w:rPr>
        <w:footnoteRef/>
      </w:r>
      <w:r w:rsidRPr="0085147C">
        <w:rPr>
          <w:rFonts w:ascii="Times New Roman"/>
        </w:rPr>
        <w:t xml:space="preserve"> </w:t>
      </w:r>
      <w:r w:rsidRPr="0085147C">
        <w:rPr>
          <w:rFonts w:ascii="Times New Roman" w:hint="eastAsia"/>
        </w:rPr>
        <w:t>「邁向頂尖大學策略聯盟」由</w:t>
      </w:r>
      <w:r w:rsidRPr="0085147C">
        <w:rPr>
          <w:rFonts w:ascii="Times New Roman" w:hint="eastAsia"/>
        </w:rPr>
        <w:t>12</w:t>
      </w:r>
      <w:r w:rsidRPr="0085147C">
        <w:rPr>
          <w:rFonts w:ascii="Times New Roman" w:hint="eastAsia"/>
        </w:rPr>
        <w:t>校組成，分別為國立臺灣大學、國立成功大學、國立交通大學、國立清華大學、國立陽明大學、國立政治大學、國立中央大學、國立中興大學、國立中山大學、國立臺灣科技大學、長庚大學、</w:t>
      </w:r>
      <w:r w:rsidRPr="00292296">
        <w:rPr>
          <w:rFonts w:ascii="Times New Roman" w:hint="eastAsia"/>
        </w:rPr>
        <w:t>元智大學。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060B"/>
    <w:multiLevelType w:val="hybridMultilevel"/>
    <w:tmpl w:val="AD0E5F72"/>
    <w:lvl w:ilvl="0" w:tplc="33F6B3D6">
      <w:start w:val="1"/>
      <w:numFmt w:val="taiwaneseCountingThousand"/>
      <w:lvlText w:val="%1、"/>
      <w:lvlJc w:val="left"/>
      <w:pPr>
        <w:ind w:left="720" w:hanging="72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7F1939"/>
    <w:multiLevelType w:val="hybridMultilevel"/>
    <w:tmpl w:val="9822B9B0"/>
    <w:lvl w:ilvl="0" w:tplc="30546D1A">
      <w:start w:val="1"/>
      <w:numFmt w:val="taiwaneseCountingThousand"/>
      <w:lvlText w:val="%1、"/>
      <w:lvlJc w:val="left"/>
      <w:pPr>
        <w:ind w:left="720" w:hanging="72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A47B19"/>
    <w:multiLevelType w:val="hybridMultilevel"/>
    <w:tmpl w:val="D3A60E80"/>
    <w:lvl w:ilvl="0" w:tplc="90FC9880">
      <w:start w:val="1"/>
      <w:numFmt w:val="taiwaneseCountingThousand"/>
      <w:lvlText w:val="%1、"/>
      <w:lvlJc w:val="left"/>
      <w:pPr>
        <w:ind w:left="720" w:hanging="72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D13949"/>
    <w:multiLevelType w:val="hybridMultilevel"/>
    <w:tmpl w:val="E188D742"/>
    <w:lvl w:ilvl="0" w:tplc="BC08F614">
      <w:start w:val="1"/>
      <w:numFmt w:val="taiwaneseCountingThousand"/>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E0C01E6"/>
    <w:multiLevelType w:val="hybridMultilevel"/>
    <w:tmpl w:val="E8F2166C"/>
    <w:lvl w:ilvl="0" w:tplc="340E6DD0">
      <w:start w:val="1"/>
      <w:numFmt w:val="taiwaneseCountingThousand"/>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CE19C8"/>
    <w:multiLevelType w:val="hybridMultilevel"/>
    <w:tmpl w:val="EF123F62"/>
    <w:lvl w:ilvl="0" w:tplc="1102F50A">
      <w:start w:val="1"/>
      <w:numFmt w:val="taiwaneseCountingThousand"/>
      <w:lvlText w:val="(%1)"/>
      <w:lvlJc w:val="left"/>
      <w:pPr>
        <w:ind w:left="612" w:hanging="612"/>
      </w:pPr>
      <w:rPr>
        <w:rFonts w:ascii="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118C9EEE"/>
    <w:lvl w:ilvl="0">
      <w:start w:val="1"/>
      <w:numFmt w:val="ideographLegalTraditional"/>
      <w:pStyle w:val="1"/>
      <w:suff w:val="nothing"/>
      <w:lvlText w:val="%1、"/>
      <w:lvlJc w:val="left"/>
      <w:pPr>
        <w:ind w:left="2665"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592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szCs w:val="32"/>
        <w:lang w:eastAsia="zh-TW"/>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C0E7669"/>
    <w:multiLevelType w:val="hybridMultilevel"/>
    <w:tmpl w:val="59928E06"/>
    <w:lvl w:ilvl="0" w:tplc="CCEC00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EE1E82"/>
    <w:multiLevelType w:val="hybridMultilevel"/>
    <w:tmpl w:val="2FDC6034"/>
    <w:lvl w:ilvl="0" w:tplc="E8C21C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D97AD5"/>
    <w:multiLevelType w:val="hybridMultilevel"/>
    <w:tmpl w:val="9BE07D2E"/>
    <w:lvl w:ilvl="0" w:tplc="B852A46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983D24"/>
    <w:multiLevelType w:val="hybridMultilevel"/>
    <w:tmpl w:val="87D09BB6"/>
    <w:lvl w:ilvl="0" w:tplc="D62008E4">
      <w:start w:val="1"/>
      <w:numFmt w:val="taiwaneseCountingThousand"/>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082594E"/>
    <w:multiLevelType w:val="hybridMultilevel"/>
    <w:tmpl w:val="85FCA142"/>
    <w:lvl w:ilvl="0" w:tplc="7C38E11C">
      <w:start w:val="1"/>
      <w:numFmt w:val="taiwaneseCountingThousand"/>
      <w:lvlText w:val="(%1)"/>
      <w:lvlJc w:val="left"/>
      <w:pPr>
        <w:ind w:left="612" w:hanging="612"/>
      </w:pPr>
      <w:rPr>
        <w:rFonts w:ascii="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0000DE"/>
    <w:multiLevelType w:val="hybridMultilevel"/>
    <w:tmpl w:val="24146406"/>
    <w:lvl w:ilvl="0" w:tplc="C9A8C880">
      <w:start w:val="1"/>
      <w:numFmt w:val="taiwaneseCountingThousand"/>
      <w:lvlText w:val="%1、"/>
      <w:lvlJc w:val="left"/>
      <w:pPr>
        <w:ind w:left="720" w:hanging="72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636FC2"/>
    <w:multiLevelType w:val="hybridMultilevel"/>
    <w:tmpl w:val="C3DA2BA2"/>
    <w:lvl w:ilvl="0" w:tplc="59F20698">
      <w:start w:val="1"/>
      <w:numFmt w:val="taiwaneseCountingThousand"/>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7B7FAF"/>
    <w:multiLevelType w:val="hybridMultilevel"/>
    <w:tmpl w:val="3BE08BB4"/>
    <w:lvl w:ilvl="0" w:tplc="56102C3E">
      <w:start w:val="1"/>
      <w:numFmt w:val="taiwaneseCountingThousand"/>
      <w:lvlText w:val="(%1)"/>
      <w:lvlJc w:val="left"/>
      <w:pPr>
        <w:ind w:left="612" w:hanging="612"/>
      </w:pPr>
      <w:rPr>
        <w:rFonts w:ascii="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0732B13"/>
    <w:multiLevelType w:val="hybridMultilevel"/>
    <w:tmpl w:val="87460484"/>
    <w:lvl w:ilvl="0" w:tplc="16AC3D30">
      <w:start w:val="1"/>
      <w:numFmt w:val="taiwaneseCountingThousand"/>
      <w:lvlText w:val="(%1)"/>
      <w:lvlJc w:val="left"/>
      <w:pPr>
        <w:ind w:left="612" w:hanging="612"/>
      </w:pPr>
      <w:rPr>
        <w:rFonts w:ascii="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16F0458"/>
    <w:multiLevelType w:val="hybridMultilevel"/>
    <w:tmpl w:val="C17A144A"/>
    <w:lvl w:ilvl="0" w:tplc="229AD9FA">
      <w:start w:val="1"/>
      <w:numFmt w:val="taiwaneseCountingThousand"/>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79271A"/>
    <w:multiLevelType w:val="hybridMultilevel"/>
    <w:tmpl w:val="91D89A18"/>
    <w:lvl w:ilvl="0" w:tplc="A3C0A16A">
      <w:start w:val="1"/>
      <w:numFmt w:val="taiwaneseCountingThousand"/>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4C626A9"/>
    <w:multiLevelType w:val="hybridMultilevel"/>
    <w:tmpl w:val="C5AA9974"/>
    <w:lvl w:ilvl="0" w:tplc="6A6666D0">
      <w:start w:val="1"/>
      <w:numFmt w:val="taiwaneseCountingThousand"/>
      <w:lvlText w:val="%1、"/>
      <w:lvlJc w:val="left"/>
      <w:pPr>
        <w:ind w:left="720" w:hanging="72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F248B2"/>
    <w:multiLevelType w:val="hybridMultilevel"/>
    <w:tmpl w:val="469C2812"/>
    <w:lvl w:ilvl="0" w:tplc="A02889E0">
      <w:start w:val="1"/>
      <w:numFmt w:val="taiwaneseCountingThousand"/>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81A5DA7"/>
    <w:multiLevelType w:val="hybridMultilevel"/>
    <w:tmpl w:val="719E46E2"/>
    <w:lvl w:ilvl="0" w:tplc="E8C21C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BE13CE3"/>
    <w:multiLevelType w:val="hybridMultilevel"/>
    <w:tmpl w:val="F9805482"/>
    <w:lvl w:ilvl="0" w:tplc="897252B0">
      <w:start w:val="1"/>
      <w:numFmt w:val="taiwaneseCountingThousand"/>
      <w:lvlText w:val="%1、"/>
      <w:lvlJc w:val="left"/>
      <w:pPr>
        <w:ind w:left="720" w:hanging="72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4"/>
  </w:num>
  <w:num w:numId="3">
    <w:abstractNumId w:val="15"/>
  </w:num>
  <w:num w:numId="4">
    <w:abstractNumId w:val="13"/>
  </w:num>
  <w:num w:numId="5">
    <w:abstractNumId w:val="18"/>
  </w:num>
  <w:num w:numId="6">
    <w:abstractNumId w:val="20"/>
  </w:num>
  <w:num w:numId="7">
    <w:abstractNumId w:val="14"/>
  </w:num>
  <w:num w:numId="8">
    <w:abstractNumId w:val="19"/>
  </w:num>
  <w:num w:numId="9">
    <w:abstractNumId w:val="12"/>
  </w:num>
  <w:num w:numId="10">
    <w:abstractNumId w:val="23"/>
  </w:num>
  <w:num w:numId="11">
    <w:abstractNumId w:val="6"/>
  </w:num>
  <w:num w:numId="12">
    <w:abstractNumId w:val="25"/>
  </w:num>
  <w:num w:numId="13">
    <w:abstractNumId w:val="17"/>
  </w:num>
  <w:num w:numId="14">
    <w:abstractNumId w:val="3"/>
  </w:num>
  <w:num w:numId="15">
    <w:abstractNumId w:val="16"/>
  </w:num>
  <w:num w:numId="16">
    <w:abstractNumId w:val="5"/>
  </w:num>
  <w:num w:numId="17">
    <w:abstractNumId w:val="0"/>
  </w:num>
  <w:num w:numId="18">
    <w:abstractNumId w:val="22"/>
  </w:num>
  <w:num w:numId="19">
    <w:abstractNumId w:val="1"/>
  </w:num>
  <w:num w:numId="20">
    <w:abstractNumId w:val="21"/>
  </w:num>
  <w:num w:numId="21">
    <w:abstractNumId w:val="26"/>
  </w:num>
  <w:num w:numId="22">
    <w:abstractNumId w:val="28"/>
  </w:num>
  <w:num w:numId="23">
    <w:abstractNumId w:val="7"/>
  </w:num>
  <w:num w:numId="24">
    <w:abstractNumId w:val="24"/>
  </w:num>
  <w:num w:numId="25">
    <w:abstractNumId w:val="2"/>
  </w:num>
  <w:num w:numId="26">
    <w:abstractNumId w:val="11"/>
  </w:num>
  <w:num w:numId="27">
    <w:abstractNumId w:val="10"/>
  </w:num>
  <w:num w:numId="28">
    <w:abstractNumId w:val="27"/>
  </w:num>
  <w:num w:numId="29">
    <w:abstractNumId w:val="9"/>
  </w:num>
  <w:num w:numId="30">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09B"/>
    <w:rsid w:val="00000142"/>
    <w:rsid w:val="000015DA"/>
    <w:rsid w:val="000016C7"/>
    <w:rsid w:val="00001967"/>
    <w:rsid w:val="0000200B"/>
    <w:rsid w:val="00003EF5"/>
    <w:rsid w:val="0000603A"/>
    <w:rsid w:val="000060B3"/>
    <w:rsid w:val="000063F5"/>
    <w:rsid w:val="0000680E"/>
    <w:rsid w:val="0000681A"/>
    <w:rsid w:val="00006961"/>
    <w:rsid w:val="00006AFC"/>
    <w:rsid w:val="00006C63"/>
    <w:rsid w:val="00006C64"/>
    <w:rsid w:val="0000762F"/>
    <w:rsid w:val="00010C1A"/>
    <w:rsid w:val="000112BF"/>
    <w:rsid w:val="000116C9"/>
    <w:rsid w:val="00011776"/>
    <w:rsid w:val="00011D6C"/>
    <w:rsid w:val="00011FE8"/>
    <w:rsid w:val="00012233"/>
    <w:rsid w:val="00012E42"/>
    <w:rsid w:val="00015110"/>
    <w:rsid w:val="00015A1A"/>
    <w:rsid w:val="0001648B"/>
    <w:rsid w:val="00017318"/>
    <w:rsid w:val="00017EC3"/>
    <w:rsid w:val="00022AA8"/>
    <w:rsid w:val="00022CC4"/>
    <w:rsid w:val="00023C76"/>
    <w:rsid w:val="00024059"/>
    <w:rsid w:val="000246F7"/>
    <w:rsid w:val="00024D52"/>
    <w:rsid w:val="000269DD"/>
    <w:rsid w:val="00027140"/>
    <w:rsid w:val="00027377"/>
    <w:rsid w:val="000274F6"/>
    <w:rsid w:val="00027D22"/>
    <w:rsid w:val="000303BF"/>
    <w:rsid w:val="0003114D"/>
    <w:rsid w:val="000318DF"/>
    <w:rsid w:val="00031B5F"/>
    <w:rsid w:val="00032537"/>
    <w:rsid w:val="00033207"/>
    <w:rsid w:val="000343E7"/>
    <w:rsid w:val="0003593A"/>
    <w:rsid w:val="00035E49"/>
    <w:rsid w:val="00036D76"/>
    <w:rsid w:val="00040C7B"/>
    <w:rsid w:val="00042785"/>
    <w:rsid w:val="00042E39"/>
    <w:rsid w:val="00043561"/>
    <w:rsid w:val="00043FFD"/>
    <w:rsid w:val="000454AA"/>
    <w:rsid w:val="00046100"/>
    <w:rsid w:val="0004612C"/>
    <w:rsid w:val="00046303"/>
    <w:rsid w:val="000463EF"/>
    <w:rsid w:val="00046CD6"/>
    <w:rsid w:val="00046E4A"/>
    <w:rsid w:val="00047F9B"/>
    <w:rsid w:val="00050913"/>
    <w:rsid w:val="00053C97"/>
    <w:rsid w:val="00054346"/>
    <w:rsid w:val="00056D11"/>
    <w:rsid w:val="00057085"/>
    <w:rsid w:val="00057F32"/>
    <w:rsid w:val="00062A25"/>
    <w:rsid w:val="0006522F"/>
    <w:rsid w:val="00065D27"/>
    <w:rsid w:val="0006730B"/>
    <w:rsid w:val="00067649"/>
    <w:rsid w:val="0006772E"/>
    <w:rsid w:val="0007148D"/>
    <w:rsid w:val="0007298F"/>
    <w:rsid w:val="00073CB5"/>
    <w:rsid w:val="00073D5C"/>
    <w:rsid w:val="0007425C"/>
    <w:rsid w:val="00074B83"/>
    <w:rsid w:val="00074DA2"/>
    <w:rsid w:val="00076489"/>
    <w:rsid w:val="000765B4"/>
    <w:rsid w:val="000768FC"/>
    <w:rsid w:val="00076D6F"/>
    <w:rsid w:val="00077553"/>
    <w:rsid w:val="00080529"/>
    <w:rsid w:val="0008113D"/>
    <w:rsid w:val="00081B68"/>
    <w:rsid w:val="00081BE9"/>
    <w:rsid w:val="0008286F"/>
    <w:rsid w:val="0008311C"/>
    <w:rsid w:val="0008356F"/>
    <w:rsid w:val="000851A2"/>
    <w:rsid w:val="000855E4"/>
    <w:rsid w:val="00085D62"/>
    <w:rsid w:val="0008655F"/>
    <w:rsid w:val="00086BC5"/>
    <w:rsid w:val="00087170"/>
    <w:rsid w:val="00087E9D"/>
    <w:rsid w:val="0009028E"/>
    <w:rsid w:val="000904D1"/>
    <w:rsid w:val="00092439"/>
    <w:rsid w:val="00093391"/>
    <w:rsid w:val="0009352E"/>
    <w:rsid w:val="00093893"/>
    <w:rsid w:val="000940C7"/>
    <w:rsid w:val="00094931"/>
    <w:rsid w:val="000949F5"/>
    <w:rsid w:val="000952B9"/>
    <w:rsid w:val="00095574"/>
    <w:rsid w:val="000962D9"/>
    <w:rsid w:val="0009665D"/>
    <w:rsid w:val="00096B96"/>
    <w:rsid w:val="000976C6"/>
    <w:rsid w:val="000A079B"/>
    <w:rsid w:val="000A15B6"/>
    <w:rsid w:val="000A2372"/>
    <w:rsid w:val="000A2F3F"/>
    <w:rsid w:val="000A3AF4"/>
    <w:rsid w:val="000A4843"/>
    <w:rsid w:val="000A4D62"/>
    <w:rsid w:val="000A58FF"/>
    <w:rsid w:val="000B0006"/>
    <w:rsid w:val="000B0B4A"/>
    <w:rsid w:val="000B12EE"/>
    <w:rsid w:val="000B1AB4"/>
    <w:rsid w:val="000B1FB4"/>
    <w:rsid w:val="000B279A"/>
    <w:rsid w:val="000B3BB1"/>
    <w:rsid w:val="000B3D28"/>
    <w:rsid w:val="000B4F90"/>
    <w:rsid w:val="000B4F99"/>
    <w:rsid w:val="000B5042"/>
    <w:rsid w:val="000B61D2"/>
    <w:rsid w:val="000B70A7"/>
    <w:rsid w:val="000B7420"/>
    <w:rsid w:val="000B7504"/>
    <w:rsid w:val="000C193C"/>
    <w:rsid w:val="000C1BEF"/>
    <w:rsid w:val="000C2488"/>
    <w:rsid w:val="000C357F"/>
    <w:rsid w:val="000C3FF6"/>
    <w:rsid w:val="000C453F"/>
    <w:rsid w:val="000C495F"/>
    <w:rsid w:val="000C57D9"/>
    <w:rsid w:val="000C6038"/>
    <w:rsid w:val="000C690D"/>
    <w:rsid w:val="000C6BEF"/>
    <w:rsid w:val="000D078F"/>
    <w:rsid w:val="000D0E03"/>
    <w:rsid w:val="000D0E50"/>
    <w:rsid w:val="000D1161"/>
    <w:rsid w:val="000D1733"/>
    <w:rsid w:val="000D2302"/>
    <w:rsid w:val="000D2537"/>
    <w:rsid w:val="000D326C"/>
    <w:rsid w:val="000D3FA7"/>
    <w:rsid w:val="000D4FD5"/>
    <w:rsid w:val="000D793C"/>
    <w:rsid w:val="000D7BE6"/>
    <w:rsid w:val="000D7ECA"/>
    <w:rsid w:val="000E089F"/>
    <w:rsid w:val="000E1BDC"/>
    <w:rsid w:val="000E3863"/>
    <w:rsid w:val="000E3883"/>
    <w:rsid w:val="000E41B1"/>
    <w:rsid w:val="000E59C1"/>
    <w:rsid w:val="000E6431"/>
    <w:rsid w:val="000E77A6"/>
    <w:rsid w:val="000F04D4"/>
    <w:rsid w:val="000F073D"/>
    <w:rsid w:val="000F0BB0"/>
    <w:rsid w:val="000F141A"/>
    <w:rsid w:val="000F21A5"/>
    <w:rsid w:val="000F27A6"/>
    <w:rsid w:val="000F3527"/>
    <w:rsid w:val="000F35C7"/>
    <w:rsid w:val="000F3B7A"/>
    <w:rsid w:val="000F3E2D"/>
    <w:rsid w:val="000F47C6"/>
    <w:rsid w:val="000F4859"/>
    <w:rsid w:val="000F4907"/>
    <w:rsid w:val="000F5690"/>
    <w:rsid w:val="000F6144"/>
    <w:rsid w:val="000F6D99"/>
    <w:rsid w:val="000F7043"/>
    <w:rsid w:val="000F72A8"/>
    <w:rsid w:val="000F7681"/>
    <w:rsid w:val="000F7E2A"/>
    <w:rsid w:val="00101698"/>
    <w:rsid w:val="00102B9F"/>
    <w:rsid w:val="00105044"/>
    <w:rsid w:val="00105C0C"/>
    <w:rsid w:val="00105D7D"/>
    <w:rsid w:val="0010641C"/>
    <w:rsid w:val="0010772D"/>
    <w:rsid w:val="001101B4"/>
    <w:rsid w:val="00110674"/>
    <w:rsid w:val="00110971"/>
    <w:rsid w:val="00110C6C"/>
    <w:rsid w:val="00112637"/>
    <w:rsid w:val="00112ABC"/>
    <w:rsid w:val="001141E3"/>
    <w:rsid w:val="00114272"/>
    <w:rsid w:val="00114AD6"/>
    <w:rsid w:val="00115B36"/>
    <w:rsid w:val="00117CC1"/>
    <w:rsid w:val="0012001E"/>
    <w:rsid w:val="00120C13"/>
    <w:rsid w:val="00121D15"/>
    <w:rsid w:val="00123111"/>
    <w:rsid w:val="0012388B"/>
    <w:rsid w:val="001238E9"/>
    <w:rsid w:val="00123BFE"/>
    <w:rsid w:val="00126A55"/>
    <w:rsid w:val="001274E1"/>
    <w:rsid w:val="001321F6"/>
    <w:rsid w:val="00133190"/>
    <w:rsid w:val="0013364D"/>
    <w:rsid w:val="0013364F"/>
    <w:rsid w:val="00133C86"/>
    <w:rsid w:val="00133F08"/>
    <w:rsid w:val="00133F0A"/>
    <w:rsid w:val="001345E6"/>
    <w:rsid w:val="00135AA1"/>
    <w:rsid w:val="001363FD"/>
    <w:rsid w:val="001378B0"/>
    <w:rsid w:val="00141CAA"/>
    <w:rsid w:val="00142E00"/>
    <w:rsid w:val="00142F80"/>
    <w:rsid w:val="00146F60"/>
    <w:rsid w:val="00147351"/>
    <w:rsid w:val="00147B96"/>
    <w:rsid w:val="00150774"/>
    <w:rsid w:val="00150D6A"/>
    <w:rsid w:val="001511E0"/>
    <w:rsid w:val="00151E29"/>
    <w:rsid w:val="00151FBF"/>
    <w:rsid w:val="001524E2"/>
    <w:rsid w:val="0015261F"/>
    <w:rsid w:val="00152793"/>
    <w:rsid w:val="00153161"/>
    <w:rsid w:val="0015320D"/>
    <w:rsid w:val="0015330B"/>
    <w:rsid w:val="001538C3"/>
    <w:rsid w:val="00153B7E"/>
    <w:rsid w:val="0015417D"/>
    <w:rsid w:val="001545A9"/>
    <w:rsid w:val="0015462A"/>
    <w:rsid w:val="0015506D"/>
    <w:rsid w:val="00155955"/>
    <w:rsid w:val="001575EC"/>
    <w:rsid w:val="0015794E"/>
    <w:rsid w:val="00160603"/>
    <w:rsid w:val="00160AB3"/>
    <w:rsid w:val="001612EF"/>
    <w:rsid w:val="001617D9"/>
    <w:rsid w:val="00161D5B"/>
    <w:rsid w:val="001637C7"/>
    <w:rsid w:val="00163FEF"/>
    <w:rsid w:val="0016480E"/>
    <w:rsid w:val="00164B96"/>
    <w:rsid w:val="0016522B"/>
    <w:rsid w:val="00165519"/>
    <w:rsid w:val="00165C0C"/>
    <w:rsid w:val="001670D9"/>
    <w:rsid w:val="00167424"/>
    <w:rsid w:val="00167530"/>
    <w:rsid w:val="00170CB5"/>
    <w:rsid w:val="00171269"/>
    <w:rsid w:val="00171B48"/>
    <w:rsid w:val="00171EE3"/>
    <w:rsid w:val="001724B7"/>
    <w:rsid w:val="00173649"/>
    <w:rsid w:val="00173862"/>
    <w:rsid w:val="00173D69"/>
    <w:rsid w:val="00174297"/>
    <w:rsid w:val="00174A31"/>
    <w:rsid w:val="0017547C"/>
    <w:rsid w:val="00175BDF"/>
    <w:rsid w:val="00175E00"/>
    <w:rsid w:val="00175E2A"/>
    <w:rsid w:val="00177EC2"/>
    <w:rsid w:val="00180E06"/>
    <w:rsid w:val="001817B3"/>
    <w:rsid w:val="00183014"/>
    <w:rsid w:val="00183204"/>
    <w:rsid w:val="00183209"/>
    <w:rsid w:val="001833EB"/>
    <w:rsid w:val="00184604"/>
    <w:rsid w:val="001851A3"/>
    <w:rsid w:val="0018574B"/>
    <w:rsid w:val="001858E6"/>
    <w:rsid w:val="001876C4"/>
    <w:rsid w:val="00187B5F"/>
    <w:rsid w:val="00187EC5"/>
    <w:rsid w:val="00190949"/>
    <w:rsid w:val="00192D80"/>
    <w:rsid w:val="00193497"/>
    <w:rsid w:val="00193504"/>
    <w:rsid w:val="001940B8"/>
    <w:rsid w:val="001945AC"/>
    <w:rsid w:val="001957DD"/>
    <w:rsid w:val="001959C2"/>
    <w:rsid w:val="00195EA3"/>
    <w:rsid w:val="00196887"/>
    <w:rsid w:val="00197330"/>
    <w:rsid w:val="001973DF"/>
    <w:rsid w:val="00197E75"/>
    <w:rsid w:val="001A0C7E"/>
    <w:rsid w:val="001A156D"/>
    <w:rsid w:val="001A1DF1"/>
    <w:rsid w:val="001A277F"/>
    <w:rsid w:val="001A2D3A"/>
    <w:rsid w:val="001A3158"/>
    <w:rsid w:val="001A39A2"/>
    <w:rsid w:val="001A4350"/>
    <w:rsid w:val="001A44E8"/>
    <w:rsid w:val="001A473F"/>
    <w:rsid w:val="001A506B"/>
    <w:rsid w:val="001A51E3"/>
    <w:rsid w:val="001A51E6"/>
    <w:rsid w:val="001A7968"/>
    <w:rsid w:val="001B0D1F"/>
    <w:rsid w:val="001B23DC"/>
    <w:rsid w:val="001B2DDE"/>
    <w:rsid w:val="001B2E98"/>
    <w:rsid w:val="001B3483"/>
    <w:rsid w:val="001B3C1E"/>
    <w:rsid w:val="001B4494"/>
    <w:rsid w:val="001B5D0B"/>
    <w:rsid w:val="001B608E"/>
    <w:rsid w:val="001B639C"/>
    <w:rsid w:val="001B684C"/>
    <w:rsid w:val="001B7D72"/>
    <w:rsid w:val="001C0460"/>
    <w:rsid w:val="001C0909"/>
    <w:rsid w:val="001C0C9D"/>
    <w:rsid w:val="001C0CE6"/>
    <w:rsid w:val="001C0D8B"/>
    <w:rsid w:val="001C0DA8"/>
    <w:rsid w:val="001C1128"/>
    <w:rsid w:val="001C1D7E"/>
    <w:rsid w:val="001C2DF6"/>
    <w:rsid w:val="001C3023"/>
    <w:rsid w:val="001C3964"/>
    <w:rsid w:val="001C3E5C"/>
    <w:rsid w:val="001C4052"/>
    <w:rsid w:val="001C4290"/>
    <w:rsid w:val="001C5615"/>
    <w:rsid w:val="001C683C"/>
    <w:rsid w:val="001C6F26"/>
    <w:rsid w:val="001C6F49"/>
    <w:rsid w:val="001C7A0B"/>
    <w:rsid w:val="001C7EFF"/>
    <w:rsid w:val="001D0274"/>
    <w:rsid w:val="001D234C"/>
    <w:rsid w:val="001D2F98"/>
    <w:rsid w:val="001D3ACE"/>
    <w:rsid w:val="001D41AF"/>
    <w:rsid w:val="001D4852"/>
    <w:rsid w:val="001D4A33"/>
    <w:rsid w:val="001D4AD7"/>
    <w:rsid w:val="001D4E51"/>
    <w:rsid w:val="001D61A5"/>
    <w:rsid w:val="001D74EC"/>
    <w:rsid w:val="001D7BC0"/>
    <w:rsid w:val="001E04F0"/>
    <w:rsid w:val="001E06ED"/>
    <w:rsid w:val="001E07B9"/>
    <w:rsid w:val="001E0D8A"/>
    <w:rsid w:val="001E0F0E"/>
    <w:rsid w:val="001E0F31"/>
    <w:rsid w:val="001E178C"/>
    <w:rsid w:val="001E2131"/>
    <w:rsid w:val="001E22DD"/>
    <w:rsid w:val="001E5A41"/>
    <w:rsid w:val="001E6544"/>
    <w:rsid w:val="001E6586"/>
    <w:rsid w:val="001E6744"/>
    <w:rsid w:val="001E67BA"/>
    <w:rsid w:val="001E6D05"/>
    <w:rsid w:val="001E7098"/>
    <w:rsid w:val="001E74C2"/>
    <w:rsid w:val="001E7AC0"/>
    <w:rsid w:val="001E7D62"/>
    <w:rsid w:val="001E7E64"/>
    <w:rsid w:val="001F1334"/>
    <w:rsid w:val="001F176B"/>
    <w:rsid w:val="001F21B6"/>
    <w:rsid w:val="001F2D1B"/>
    <w:rsid w:val="001F2D7C"/>
    <w:rsid w:val="001F369B"/>
    <w:rsid w:val="001F3A8A"/>
    <w:rsid w:val="001F3CC5"/>
    <w:rsid w:val="001F428C"/>
    <w:rsid w:val="001F4CC2"/>
    <w:rsid w:val="001F523C"/>
    <w:rsid w:val="001F527A"/>
    <w:rsid w:val="001F5829"/>
    <w:rsid w:val="001F5A48"/>
    <w:rsid w:val="001F6260"/>
    <w:rsid w:val="001F6556"/>
    <w:rsid w:val="001F6BA1"/>
    <w:rsid w:val="001F6E05"/>
    <w:rsid w:val="001F7263"/>
    <w:rsid w:val="00200002"/>
    <w:rsid w:val="00200007"/>
    <w:rsid w:val="00200541"/>
    <w:rsid w:val="00200721"/>
    <w:rsid w:val="00202081"/>
    <w:rsid w:val="00202A27"/>
    <w:rsid w:val="002030A5"/>
    <w:rsid w:val="00203131"/>
    <w:rsid w:val="00203AC5"/>
    <w:rsid w:val="00203F06"/>
    <w:rsid w:val="0020503E"/>
    <w:rsid w:val="002062A9"/>
    <w:rsid w:val="002062B0"/>
    <w:rsid w:val="00207B3C"/>
    <w:rsid w:val="00210A4A"/>
    <w:rsid w:val="0021213D"/>
    <w:rsid w:val="0021272A"/>
    <w:rsid w:val="00212E88"/>
    <w:rsid w:val="00213118"/>
    <w:rsid w:val="0021334D"/>
    <w:rsid w:val="00213C9C"/>
    <w:rsid w:val="002154BC"/>
    <w:rsid w:val="0021566A"/>
    <w:rsid w:val="00216A69"/>
    <w:rsid w:val="00216E04"/>
    <w:rsid w:val="002170C1"/>
    <w:rsid w:val="0022009E"/>
    <w:rsid w:val="00220E0B"/>
    <w:rsid w:val="002220A2"/>
    <w:rsid w:val="002227F4"/>
    <w:rsid w:val="00222A57"/>
    <w:rsid w:val="00222D46"/>
    <w:rsid w:val="00223241"/>
    <w:rsid w:val="00223A6A"/>
    <w:rsid w:val="0022425C"/>
    <w:rsid w:val="002246DE"/>
    <w:rsid w:val="0022501A"/>
    <w:rsid w:val="002252B6"/>
    <w:rsid w:val="0022603F"/>
    <w:rsid w:val="002271B4"/>
    <w:rsid w:val="00227F67"/>
    <w:rsid w:val="00230F95"/>
    <w:rsid w:val="0023179C"/>
    <w:rsid w:val="00234768"/>
    <w:rsid w:val="00235586"/>
    <w:rsid w:val="0023576C"/>
    <w:rsid w:val="00235889"/>
    <w:rsid w:val="00236387"/>
    <w:rsid w:val="00240CBF"/>
    <w:rsid w:val="00240DC1"/>
    <w:rsid w:val="002410DE"/>
    <w:rsid w:val="002415DB"/>
    <w:rsid w:val="002417E8"/>
    <w:rsid w:val="00241F57"/>
    <w:rsid w:val="0024303F"/>
    <w:rsid w:val="00243949"/>
    <w:rsid w:val="00243D77"/>
    <w:rsid w:val="00246AFF"/>
    <w:rsid w:val="00247140"/>
    <w:rsid w:val="00247288"/>
    <w:rsid w:val="00251C29"/>
    <w:rsid w:val="00252770"/>
    <w:rsid w:val="00252BC4"/>
    <w:rsid w:val="00252F80"/>
    <w:rsid w:val="0025355D"/>
    <w:rsid w:val="00253914"/>
    <w:rsid w:val="00253E65"/>
    <w:rsid w:val="00254014"/>
    <w:rsid w:val="00254FAF"/>
    <w:rsid w:val="00255F40"/>
    <w:rsid w:val="00257DB7"/>
    <w:rsid w:val="00260CD4"/>
    <w:rsid w:val="002629E0"/>
    <w:rsid w:val="002634F5"/>
    <w:rsid w:val="00263E25"/>
    <w:rsid w:val="00264359"/>
    <w:rsid w:val="00264539"/>
    <w:rsid w:val="00264CC1"/>
    <w:rsid w:val="0026504D"/>
    <w:rsid w:val="002669ED"/>
    <w:rsid w:val="00266AE2"/>
    <w:rsid w:val="00267C95"/>
    <w:rsid w:val="00271BE6"/>
    <w:rsid w:val="002728D5"/>
    <w:rsid w:val="002733D1"/>
    <w:rsid w:val="00273A2F"/>
    <w:rsid w:val="0027426F"/>
    <w:rsid w:val="00275610"/>
    <w:rsid w:val="0027563D"/>
    <w:rsid w:val="00275924"/>
    <w:rsid w:val="00275B2C"/>
    <w:rsid w:val="00275C41"/>
    <w:rsid w:val="00275E9F"/>
    <w:rsid w:val="0027673E"/>
    <w:rsid w:val="00280986"/>
    <w:rsid w:val="002814BF"/>
    <w:rsid w:val="00281ECE"/>
    <w:rsid w:val="0028252B"/>
    <w:rsid w:val="002831C7"/>
    <w:rsid w:val="002840C6"/>
    <w:rsid w:val="0028413F"/>
    <w:rsid w:val="00284997"/>
    <w:rsid w:val="00284AA1"/>
    <w:rsid w:val="002859A1"/>
    <w:rsid w:val="00285ADA"/>
    <w:rsid w:val="002866C2"/>
    <w:rsid w:val="002901F7"/>
    <w:rsid w:val="00290C5E"/>
    <w:rsid w:val="002911C0"/>
    <w:rsid w:val="00291610"/>
    <w:rsid w:val="00292296"/>
    <w:rsid w:val="00293A2D"/>
    <w:rsid w:val="00293C49"/>
    <w:rsid w:val="00295174"/>
    <w:rsid w:val="002956CE"/>
    <w:rsid w:val="00295A72"/>
    <w:rsid w:val="00296172"/>
    <w:rsid w:val="00296977"/>
    <w:rsid w:val="00296B92"/>
    <w:rsid w:val="002A12A0"/>
    <w:rsid w:val="002A1A79"/>
    <w:rsid w:val="002A2089"/>
    <w:rsid w:val="002A2C22"/>
    <w:rsid w:val="002A3AC7"/>
    <w:rsid w:val="002A46FC"/>
    <w:rsid w:val="002A48EF"/>
    <w:rsid w:val="002A554E"/>
    <w:rsid w:val="002A55F1"/>
    <w:rsid w:val="002A5F5B"/>
    <w:rsid w:val="002A6322"/>
    <w:rsid w:val="002A6FD7"/>
    <w:rsid w:val="002B02EB"/>
    <w:rsid w:val="002B10BB"/>
    <w:rsid w:val="002B4D0E"/>
    <w:rsid w:val="002B52F3"/>
    <w:rsid w:val="002B62D3"/>
    <w:rsid w:val="002B66E4"/>
    <w:rsid w:val="002B66EB"/>
    <w:rsid w:val="002B6903"/>
    <w:rsid w:val="002B7003"/>
    <w:rsid w:val="002C0602"/>
    <w:rsid w:val="002C096A"/>
    <w:rsid w:val="002C0D17"/>
    <w:rsid w:val="002C15EA"/>
    <w:rsid w:val="002C1D76"/>
    <w:rsid w:val="002C3D3D"/>
    <w:rsid w:val="002C4542"/>
    <w:rsid w:val="002C4622"/>
    <w:rsid w:val="002C5055"/>
    <w:rsid w:val="002C63AD"/>
    <w:rsid w:val="002C6F02"/>
    <w:rsid w:val="002C79EB"/>
    <w:rsid w:val="002D002F"/>
    <w:rsid w:val="002D0066"/>
    <w:rsid w:val="002D0555"/>
    <w:rsid w:val="002D0CFF"/>
    <w:rsid w:val="002D3282"/>
    <w:rsid w:val="002D4722"/>
    <w:rsid w:val="002D47C4"/>
    <w:rsid w:val="002D563A"/>
    <w:rsid w:val="002D5C16"/>
    <w:rsid w:val="002D62CB"/>
    <w:rsid w:val="002E0960"/>
    <w:rsid w:val="002E0D1A"/>
    <w:rsid w:val="002E1004"/>
    <w:rsid w:val="002E11C8"/>
    <w:rsid w:val="002E1837"/>
    <w:rsid w:val="002E22E1"/>
    <w:rsid w:val="002E589C"/>
    <w:rsid w:val="002E5A51"/>
    <w:rsid w:val="002E6350"/>
    <w:rsid w:val="002E68EE"/>
    <w:rsid w:val="002E6F27"/>
    <w:rsid w:val="002F066E"/>
    <w:rsid w:val="002F06FC"/>
    <w:rsid w:val="002F1ADB"/>
    <w:rsid w:val="002F2461"/>
    <w:rsid w:val="002F2ACE"/>
    <w:rsid w:val="002F36B5"/>
    <w:rsid w:val="002F3DFF"/>
    <w:rsid w:val="002F4A64"/>
    <w:rsid w:val="002F5329"/>
    <w:rsid w:val="002F572B"/>
    <w:rsid w:val="002F5C5D"/>
    <w:rsid w:val="002F5E05"/>
    <w:rsid w:val="002F5F06"/>
    <w:rsid w:val="002F63F5"/>
    <w:rsid w:val="002F681C"/>
    <w:rsid w:val="002F7FB3"/>
    <w:rsid w:val="003004F4"/>
    <w:rsid w:val="00300E17"/>
    <w:rsid w:val="00303165"/>
    <w:rsid w:val="00303D56"/>
    <w:rsid w:val="00303E5E"/>
    <w:rsid w:val="0030653B"/>
    <w:rsid w:val="00307EF8"/>
    <w:rsid w:val="0031032C"/>
    <w:rsid w:val="00310A4F"/>
    <w:rsid w:val="00310C63"/>
    <w:rsid w:val="00312018"/>
    <w:rsid w:val="003128DA"/>
    <w:rsid w:val="00312EAE"/>
    <w:rsid w:val="00315507"/>
    <w:rsid w:val="00315A16"/>
    <w:rsid w:val="00316C22"/>
    <w:rsid w:val="00316D4F"/>
    <w:rsid w:val="00317053"/>
    <w:rsid w:val="00317407"/>
    <w:rsid w:val="0031780B"/>
    <w:rsid w:val="0032109C"/>
    <w:rsid w:val="00321530"/>
    <w:rsid w:val="00321B45"/>
    <w:rsid w:val="00322B45"/>
    <w:rsid w:val="00322E6B"/>
    <w:rsid w:val="00323809"/>
    <w:rsid w:val="00323D41"/>
    <w:rsid w:val="00323F6A"/>
    <w:rsid w:val="00323F87"/>
    <w:rsid w:val="00324620"/>
    <w:rsid w:val="00324C75"/>
    <w:rsid w:val="00325414"/>
    <w:rsid w:val="003263D0"/>
    <w:rsid w:val="003276DF"/>
    <w:rsid w:val="003277AE"/>
    <w:rsid w:val="003302F1"/>
    <w:rsid w:val="003309C3"/>
    <w:rsid w:val="0033151A"/>
    <w:rsid w:val="00332833"/>
    <w:rsid w:val="0033368F"/>
    <w:rsid w:val="00333B9B"/>
    <w:rsid w:val="00334312"/>
    <w:rsid w:val="00334A3C"/>
    <w:rsid w:val="00334AF0"/>
    <w:rsid w:val="00334C67"/>
    <w:rsid w:val="00335069"/>
    <w:rsid w:val="00336628"/>
    <w:rsid w:val="00337F37"/>
    <w:rsid w:val="00340580"/>
    <w:rsid w:val="00342AD6"/>
    <w:rsid w:val="00343C93"/>
    <w:rsid w:val="00343CCF"/>
    <w:rsid w:val="0034470E"/>
    <w:rsid w:val="00345907"/>
    <w:rsid w:val="00345FB3"/>
    <w:rsid w:val="003461B2"/>
    <w:rsid w:val="003508E8"/>
    <w:rsid w:val="00350D58"/>
    <w:rsid w:val="003518C6"/>
    <w:rsid w:val="00352350"/>
    <w:rsid w:val="00352DB0"/>
    <w:rsid w:val="00353390"/>
    <w:rsid w:val="00353622"/>
    <w:rsid w:val="00355591"/>
    <w:rsid w:val="0035590C"/>
    <w:rsid w:val="003578C3"/>
    <w:rsid w:val="00357BD6"/>
    <w:rsid w:val="00360001"/>
    <w:rsid w:val="00361063"/>
    <w:rsid w:val="003611DC"/>
    <w:rsid w:val="00361683"/>
    <w:rsid w:val="0036184C"/>
    <w:rsid w:val="00361B88"/>
    <w:rsid w:val="00362BAB"/>
    <w:rsid w:val="0036341E"/>
    <w:rsid w:val="00363F4A"/>
    <w:rsid w:val="00363F6E"/>
    <w:rsid w:val="003667ED"/>
    <w:rsid w:val="0037094A"/>
    <w:rsid w:val="00371ED3"/>
    <w:rsid w:val="00371FF6"/>
    <w:rsid w:val="00372272"/>
    <w:rsid w:val="00372EFA"/>
    <w:rsid w:val="00372FFC"/>
    <w:rsid w:val="00373026"/>
    <w:rsid w:val="003738F6"/>
    <w:rsid w:val="003740D4"/>
    <w:rsid w:val="00374F0E"/>
    <w:rsid w:val="00376EC2"/>
    <w:rsid w:val="00376FD3"/>
    <w:rsid w:val="00377061"/>
    <w:rsid w:val="0037728A"/>
    <w:rsid w:val="00380B7D"/>
    <w:rsid w:val="00381A99"/>
    <w:rsid w:val="00381AE5"/>
    <w:rsid w:val="00381EB3"/>
    <w:rsid w:val="003825A2"/>
    <w:rsid w:val="003829C2"/>
    <w:rsid w:val="00382AE7"/>
    <w:rsid w:val="003830B2"/>
    <w:rsid w:val="00383E68"/>
    <w:rsid w:val="0038414A"/>
    <w:rsid w:val="00384724"/>
    <w:rsid w:val="00384821"/>
    <w:rsid w:val="00385390"/>
    <w:rsid w:val="0038681F"/>
    <w:rsid w:val="00386F8A"/>
    <w:rsid w:val="00390133"/>
    <w:rsid w:val="003903C5"/>
    <w:rsid w:val="00390868"/>
    <w:rsid w:val="00391742"/>
    <w:rsid w:val="003919B7"/>
    <w:rsid w:val="00391CF7"/>
    <w:rsid w:val="00391D57"/>
    <w:rsid w:val="00392292"/>
    <w:rsid w:val="00392BCD"/>
    <w:rsid w:val="003933A5"/>
    <w:rsid w:val="00393CA6"/>
    <w:rsid w:val="0039427C"/>
    <w:rsid w:val="00394477"/>
    <w:rsid w:val="00394D7B"/>
    <w:rsid w:val="003955BC"/>
    <w:rsid w:val="00396215"/>
    <w:rsid w:val="00397D96"/>
    <w:rsid w:val="003A01BB"/>
    <w:rsid w:val="003A0FB1"/>
    <w:rsid w:val="003A1C62"/>
    <w:rsid w:val="003A25C3"/>
    <w:rsid w:val="003A29D1"/>
    <w:rsid w:val="003A2C30"/>
    <w:rsid w:val="003A3D7D"/>
    <w:rsid w:val="003A403F"/>
    <w:rsid w:val="003A5047"/>
    <w:rsid w:val="003A5C40"/>
    <w:rsid w:val="003A6235"/>
    <w:rsid w:val="003A6249"/>
    <w:rsid w:val="003A7C1B"/>
    <w:rsid w:val="003B1017"/>
    <w:rsid w:val="003B2153"/>
    <w:rsid w:val="003B252D"/>
    <w:rsid w:val="003B3C07"/>
    <w:rsid w:val="003B58A2"/>
    <w:rsid w:val="003B62FA"/>
    <w:rsid w:val="003B65D6"/>
    <w:rsid w:val="003B6775"/>
    <w:rsid w:val="003B6A48"/>
    <w:rsid w:val="003B6FA1"/>
    <w:rsid w:val="003B76F2"/>
    <w:rsid w:val="003C029A"/>
    <w:rsid w:val="003C150B"/>
    <w:rsid w:val="003C2DCA"/>
    <w:rsid w:val="003C32AD"/>
    <w:rsid w:val="003C362D"/>
    <w:rsid w:val="003C3E69"/>
    <w:rsid w:val="003C5DE2"/>
    <w:rsid w:val="003C5FE2"/>
    <w:rsid w:val="003C6F46"/>
    <w:rsid w:val="003C7D1A"/>
    <w:rsid w:val="003D05FB"/>
    <w:rsid w:val="003D072E"/>
    <w:rsid w:val="003D123B"/>
    <w:rsid w:val="003D1B16"/>
    <w:rsid w:val="003D262C"/>
    <w:rsid w:val="003D2712"/>
    <w:rsid w:val="003D2BEE"/>
    <w:rsid w:val="003D2D9C"/>
    <w:rsid w:val="003D39C4"/>
    <w:rsid w:val="003D3AD3"/>
    <w:rsid w:val="003D3B9F"/>
    <w:rsid w:val="003D4203"/>
    <w:rsid w:val="003D45BF"/>
    <w:rsid w:val="003D47F9"/>
    <w:rsid w:val="003D508A"/>
    <w:rsid w:val="003D537F"/>
    <w:rsid w:val="003D5618"/>
    <w:rsid w:val="003D588B"/>
    <w:rsid w:val="003D6566"/>
    <w:rsid w:val="003D7576"/>
    <w:rsid w:val="003D7B75"/>
    <w:rsid w:val="003D7E62"/>
    <w:rsid w:val="003E0208"/>
    <w:rsid w:val="003E0250"/>
    <w:rsid w:val="003E0391"/>
    <w:rsid w:val="003E1C64"/>
    <w:rsid w:val="003E1DEC"/>
    <w:rsid w:val="003E2452"/>
    <w:rsid w:val="003E36CA"/>
    <w:rsid w:val="003E48CE"/>
    <w:rsid w:val="003E48D7"/>
    <w:rsid w:val="003E4B57"/>
    <w:rsid w:val="003E51F4"/>
    <w:rsid w:val="003E538E"/>
    <w:rsid w:val="003E5A2E"/>
    <w:rsid w:val="003E712D"/>
    <w:rsid w:val="003F02AA"/>
    <w:rsid w:val="003F041B"/>
    <w:rsid w:val="003F046C"/>
    <w:rsid w:val="003F0ADE"/>
    <w:rsid w:val="003F0EF3"/>
    <w:rsid w:val="003F13F5"/>
    <w:rsid w:val="003F218B"/>
    <w:rsid w:val="003F27E1"/>
    <w:rsid w:val="003F2926"/>
    <w:rsid w:val="003F364A"/>
    <w:rsid w:val="003F377F"/>
    <w:rsid w:val="003F39BF"/>
    <w:rsid w:val="003F437A"/>
    <w:rsid w:val="003F5C2B"/>
    <w:rsid w:val="003F5C87"/>
    <w:rsid w:val="003F6A10"/>
    <w:rsid w:val="003F6AA5"/>
    <w:rsid w:val="003F6C9C"/>
    <w:rsid w:val="003F7564"/>
    <w:rsid w:val="003F7905"/>
    <w:rsid w:val="00400AA2"/>
    <w:rsid w:val="00402215"/>
    <w:rsid w:val="004023E9"/>
    <w:rsid w:val="00402861"/>
    <w:rsid w:val="0040454A"/>
    <w:rsid w:val="00404592"/>
    <w:rsid w:val="004065B9"/>
    <w:rsid w:val="00406A1F"/>
    <w:rsid w:val="004078A5"/>
    <w:rsid w:val="0041034B"/>
    <w:rsid w:val="004123B5"/>
    <w:rsid w:val="0041389B"/>
    <w:rsid w:val="004138E5"/>
    <w:rsid w:val="00413F83"/>
    <w:rsid w:val="0041490C"/>
    <w:rsid w:val="0041572B"/>
    <w:rsid w:val="00416191"/>
    <w:rsid w:val="0041640F"/>
    <w:rsid w:val="0041666B"/>
    <w:rsid w:val="00416721"/>
    <w:rsid w:val="00417831"/>
    <w:rsid w:val="00417E31"/>
    <w:rsid w:val="004201FF"/>
    <w:rsid w:val="004209C3"/>
    <w:rsid w:val="00421EF0"/>
    <w:rsid w:val="00421EFF"/>
    <w:rsid w:val="004224FA"/>
    <w:rsid w:val="0042326F"/>
    <w:rsid w:val="00423D07"/>
    <w:rsid w:val="00424C22"/>
    <w:rsid w:val="00425554"/>
    <w:rsid w:val="00425E70"/>
    <w:rsid w:val="004274A7"/>
    <w:rsid w:val="00430C43"/>
    <w:rsid w:val="004313E4"/>
    <w:rsid w:val="00432004"/>
    <w:rsid w:val="0043316F"/>
    <w:rsid w:val="004342B5"/>
    <w:rsid w:val="00434A3A"/>
    <w:rsid w:val="00435183"/>
    <w:rsid w:val="00436811"/>
    <w:rsid w:val="00440587"/>
    <w:rsid w:val="004409F4"/>
    <w:rsid w:val="0044112B"/>
    <w:rsid w:val="00442DD3"/>
    <w:rsid w:val="0044346F"/>
    <w:rsid w:val="00443ACD"/>
    <w:rsid w:val="00443CF0"/>
    <w:rsid w:val="00443F4A"/>
    <w:rsid w:val="00444768"/>
    <w:rsid w:val="004459AE"/>
    <w:rsid w:val="00446491"/>
    <w:rsid w:val="00446580"/>
    <w:rsid w:val="00447177"/>
    <w:rsid w:val="0044739A"/>
    <w:rsid w:val="004516C5"/>
    <w:rsid w:val="004521A9"/>
    <w:rsid w:val="004525DD"/>
    <w:rsid w:val="004535B1"/>
    <w:rsid w:val="00453E58"/>
    <w:rsid w:val="00454E1D"/>
    <w:rsid w:val="0045633B"/>
    <w:rsid w:val="00456A7C"/>
    <w:rsid w:val="00457000"/>
    <w:rsid w:val="00457E34"/>
    <w:rsid w:val="00460524"/>
    <w:rsid w:val="00460DC5"/>
    <w:rsid w:val="0046128E"/>
    <w:rsid w:val="004616AA"/>
    <w:rsid w:val="00461A83"/>
    <w:rsid w:val="00461BD2"/>
    <w:rsid w:val="00461EFD"/>
    <w:rsid w:val="00462E10"/>
    <w:rsid w:val="00463011"/>
    <w:rsid w:val="00463162"/>
    <w:rsid w:val="0046472A"/>
    <w:rsid w:val="0046520A"/>
    <w:rsid w:val="00465F11"/>
    <w:rsid w:val="004672AB"/>
    <w:rsid w:val="00470816"/>
    <w:rsid w:val="00470CFA"/>
    <w:rsid w:val="004714FE"/>
    <w:rsid w:val="00471BED"/>
    <w:rsid w:val="00471DA0"/>
    <w:rsid w:val="00472AAD"/>
    <w:rsid w:val="00472F54"/>
    <w:rsid w:val="004738EA"/>
    <w:rsid w:val="004752FA"/>
    <w:rsid w:val="0047598B"/>
    <w:rsid w:val="00475A6C"/>
    <w:rsid w:val="00477BAA"/>
    <w:rsid w:val="00482A68"/>
    <w:rsid w:val="00482F6F"/>
    <w:rsid w:val="00483999"/>
    <w:rsid w:val="00484478"/>
    <w:rsid w:val="00484F5A"/>
    <w:rsid w:val="00485B2F"/>
    <w:rsid w:val="00486F2E"/>
    <w:rsid w:val="0048703B"/>
    <w:rsid w:val="004875E5"/>
    <w:rsid w:val="00490660"/>
    <w:rsid w:val="004908D0"/>
    <w:rsid w:val="0049117F"/>
    <w:rsid w:val="004911AF"/>
    <w:rsid w:val="00491A38"/>
    <w:rsid w:val="004922CE"/>
    <w:rsid w:val="004931A0"/>
    <w:rsid w:val="004932AA"/>
    <w:rsid w:val="004938F6"/>
    <w:rsid w:val="00493C6E"/>
    <w:rsid w:val="00493D28"/>
    <w:rsid w:val="004944B9"/>
    <w:rsid w:val="00495053"/>
    <w:rsid w:val="00496373"/>
    <w:rsid w:val="0049669B"/>
    <w:rsid w:val="00496C3B"/>
    <w:rsid w:val="00496D78"/>
    <w:rsid w:val="00496F54"/>
    <w:rsid w:val="00496FE1"/>
    <w:rsid w:val="004971A8"/>
    <w:rsid w:val="00497380"/>
    <w:rsid w:val="004977A8"/>
    <w:rsid w:val="004A02C8"/>
    <w:rsid w:val="004A04C4"/>
    <w:rsid w:val="004A0C53"/>
    <w:rsid w:val="004A189B"/>
    <w:rsid w:val="004A1F59"/>
    <w:rsid w:val="004A29BE"/>
    <w:rsid w:val="004A2C8A"/>
    <w:rsid w:val="004A2DEA"/>
    <w:rsid w:val="004A3225"/>
    <w:rsid w:val="004A33EE"/>
    <w:rsid w:val="004A3690"/>
    <w:rsid w:val="004A3AA8"/>
    <w:rsid w:val="004A4812"/>
    <w:rsid w:val="004A4DA8"/>
    <w:rsid w:val="004A5AC1"/>
    <w:rsid w:val="004A5B4B"/>
    <w:rsid w:val="004A6799"/>
    <w:rsid w:val="004A6B6D"/>
    <w:rsid w:val="004B13C7"/>
    <w:rsid w:val="004B1B15"/>
    <w:rsid w:val="004B2AA5"/>
    <w:rsid w:val="004B2FDD"/>
    <w:rsid w:val="004B3956"/>
    <w:rsid w:val="004B3AD5"/>
    <w:rsid w:val="004B3F7A"/>
    <w:rsid w:val="004B41AB"/>
    <w:rsid w:val="004B56F0"/>
    <w:rsid w:val="004B761F"/>
    <w:rsid w:val="004B778F"/>
    <w:rsid w:val="004C09F7"/>
    <w:rsid w:val="004C1342"/>
    <w:rsid w:val="004C1831"/>
    <w:rsid w:val="004C2536"/>
    <w:rsid w:val="004C3F8C"/>
    <w:rsid w:val="004C404C"/>
    <w:rsid w:val="004C416F"/>
    <w:rsid w:val="004C51C6"/>
    <w:rsid w:val="004C59F5"/>
    <w:rsid w:val="004C650A"/>
    <w:rsid w:val="004C6554"/>
    <w:rsid w:val="004C6771"/>
    <w:rsid w:val="004D0740"/>
    <w:rsid w:val="004D104D"/>
    <w:rsid w:val="004D141F"/>
    <w:rsid w:val="004D1576"/>
    <w:rsid w:val="004D18CF"/>
    <w:rsid w:val="004D2742"/>
    <w:rsid w:val="004D2E33"/>
    <w:rsid w:val="004D433E"/>
    <w:rsid w:val="004D5F60"/>
    <w:rsid w:val="004D62D5"/>
    <w:rsid w:val="004D6310"/>
    <w:rsid w:val="004D6A11"/>
    <w:rsid w:val="004D7D6A"/>
    <w:rsid w:val="004E0062"/>
    <w:rsid w:val="004E05A1"/>
    <w:rsid w:val="004E1281"/>
    <w:rsid w:val="004E2E58"/>
    <w:rsid w:val="004E3B84"/>
    <w:rsid w:val="004E3F96"/>
    <w:rsid w:val="004E3FE2"/>
    <w:rsid w:val="004E44F8"/>
    <w:rsid w:val="004E4D57"/>
    <w:rsid w:val="004E5399"/>
    <w:rsid w:val="004E61A5"/>
    <w:rsid w:val="004E650D"/>
    <w:rsid w:val="004F1F07"/>
    <w:rsid w:val="004F2658"/>
    <w:rsid w:val="004F3978"/>
    <w:rsid w:val="004F5E57"/>
    <w:rsid w:val="004F6710"/>
    <w:rsid w:val="004F6C3C"/>
    <w:rsid w:val="004F73DF"/>
    <w:rsid w:val="004F7C3F"/>
    <w:rsid w:val="00500215"/>
    <w:rsid w:val="00500C3E"/>
    <w:rsid w:val="005017E0"/>
    <w:rsid w:val="00501A1C"/>
    <w:rsid w:val="00502849"/>
    <w:rsid w:val="0050285D"/>
    <w:rsid w:val="005034B9"/>
    <w:rsid w:val="00504334"/>
    <w:rsid w:val="00504342"/>
    <w:rsid w:val="0050498D"/>
    <w:rsid w:val="00505222"/>
    <w:rsid w:val="00505868"/>
    <w:rsid w:val="00505887"/>
    <w:rsid w:val="00505E63"/>
    <w:rsid w:val="0050604F"/>
    <w:rsid w:val="00506169"/>
    <w:rsid w:val="005104D7"/>
    <w:rsid w:val="00510B9E"/>
    <w:rsid w:val="005112BE"/>
    <w:rsid w:val="00512805"/>
    <w:rsid w:val="00512E05"/>
    <w:rsid w:val="00512FE7"/>
    <w:rsid w:val="0051317A"/>
    <w:rsid w:val="00513410"/>
    <w:rsid w:val="00514281"/>
    <w:rsid w:val="00515E8B"/>
    <w:rsid w:val="00516265"/>
    <w:rsid w:val="005165E5"/>
    <w:rsid w:val="005170BD"/>
    <w:rsid w:val="0051714D"/>
    <w:rsid w:val="00517A9A"/>
    <w:rsid w:val="00520813"/>
    <w:rsid w:val="005208ED"/>
    <w:rsid w:val="00520B71"/>
    <w:rsid w:val="00521E15"/>
    <w:rsid w:val="00522977"/>
    <w:rsid w:val="00522D03"/>
    <w:rsid w:val="0052333F"/>
    <w:rsid w:val="0052363F"/>
    <w:rsid w:val="00523760"/>
    <w:rsid w:val="005259C1"/>
    <w:rsid w:val="00526183"/>
    <w:rsid w:val="00527150"/>
    <w:rsid w:val="00527E88"/>
    <w:rsid w:val="00527EB9"/>
    <w:rsid w:val="00527FA4"/>
    <w:rsid w:val="005302BE"/>
    <w:rsid w:val="005310CE"/>
    <w:rsid w:val="0053218B"/>
    <w:rsid w:val="00532BD6"/>
    <w:rsid w:val="0053350F"/>
    <w:rsid w:val="00533C69"/>
    <w:rsid w:val="0053437C"/>
    <w:rsid w:val="005343D0"/>
    <w:rsid w:val="00534E38"/>
    <w:rsid w:val="00535861"/>
    <w:rsid w:val="00536AFA"/>
    <w:rsid w:val="00536BC2"/>
    <w:rsid w:val="005402FA"/>
    <w:rsid w:val="00540B48"/>
    <w:rsid w:val="00541F7E"/>
    <w:rsid w:val="005425E1"/>
    <w:rsid w:val="00542746"/>
    <w:rsid w:val="005427C5"/>
    <w:rsid w:val="00542CF6"/>
    <w:rsid w:val="00543ED8"/>
    <w:rsid w:val="00544967"/>
    <w:rsid w:val="005449F2"/>
    <w:rsid w:val="00544D12"/>
    <w:rsid w:val="005451B1"/>
    <w:rsid w:val="005458A9"/>
    <w:rsid w:val="00546198"/>
    <w:rsid w:val="0054655B"/>
    <w:rsid w:val="00546C7C"/>
    <w:rsid w:val="00550799"/>
    <w:rsid w:val="005507C8"/>
    <w:rsid w:val="00550964"/>
    <w:rsid w:val="00550A58"/>
    <w:rsid w:val="00550E81"/>
    <w:rsid w:val="00551673"/>
    <w:rsid w:val="005527E8"/>
    <w:rsid w:val="00553C03"/>
    <w:rsid w:val="00554463"/>
    <w:rsid w:val="005544F4"/>
    <w:rsid w:val="00554D90"/>
    <w:rsid w:val="005553EC"/>
    <w:rsid w:val="00555813"/>
    <w:rsid w:val="00556364"/>
    <w:rsid w:val="00556D6A"/>
    <w:rsid w:val="00557137"/>
    <w:rsid w:val="005579AC"/>
    <w:rsid w:val="00557B53"/>
    <w:rsid w:val="00560220"/>
    <w:rsid w:val="005614F0"/>
    <w:rsid w:val="005615E1"/>
    <w:rsid w:val="00561A54"/>
    <w:rsid w:val="00561AD7"/>
    <w:rsid w:val="00562168"/>
    <w:rsid w:val="00562B38"/>
    <w:rsid w:val="005632A1"/>
    <w:rsid w:val="00563311"/>
    <w:rsid w:val="005634DD"/>
    <w:rsid w:val="00563677"/>
    <w:rsid w:val="00563692"/>
    <w:rsid w:val="00564110"/>
    <w:rsid w:val="0056504D"/>
    <w:rsid w:val="00565659"/>
    <w:rsid w:val="00567497"/>
    <w:rsid w:val="00570F51"/>
    <w:rsid w:val="00571679"/>
    <w:rsid w:val="005728BD"/>
    <w:rsid w:val="00572C85"/>
    <w:rsid w:val="00572E6B"/>
    <w:rsid w:val="00573D0C"/>
    <w:rsid w:val="00575648"/>
    <w:rsid w:val="00575AF9"/>
    <w:rsid w:val="005767CC"/>
    <w:rsid w:val="005767E5"/>
    <w:rsid w:val="00576F3F"/>
    <w:rsid w:val="00581CB5"/>
    <w:rsid w:val="0058327C"/>
    <w:rsid w:val="00584382"/>
    <w:rsid w:val="005844E7"/>
    <w:rsid w:val="0058466C"/>
    <w:rsid w:val="00585E3E"/>
    <w:rsid w:val="00585E5E"/>
    <w:rsid w:val="0058635C"/>
    <w:rsid w:val="00590560"/>
    <w:rsid w:val="005908B8"/>
    <w:rsid w:val="00590F26"/>
    <w:rsid w:val="00591982"/>
    <w:rsid w:val="00592FAF"/>
    <w:rsid w:val="00593DE9"/>
    <w:rsid w:val="005946C6"/>
    <w:rsid w:val="005946D2"/>
    <w:rsid w:val="005948D8"/>
    <w:rsid w:val="0059512E"/>
    <w:rsid w:val="005953CA"/>
    <w:rsid w:val="00596F88"/>
    <w:rsid w:val="005974E1"/>
    <w:rsid w:val="005A02B1"/>
    <w:rsid w:val="005A1139"/>
    <w:rsid w:val="005A1F4D"/>
    <w:rsid w:val="005A26CB"/>
    <w:rsid w:val="005A277E"/>
    <w:rsid w:val="005A298F"/>
    <w:rsid w:val="005A5B75"/>
    <w:rsid w:val="005A6DD2"/>
    <w:rsid w:val="005A7D62"/>
    <w:rsid w:val="005B0036"/>
    <w:rsid w:val="005B0E37"/>
    <w:rsid w:val="005B1B15"/>
    <w:rsid w:val="005B22F5"/>
    <w:rsid w:val="005B3582"/>
    <w:rsid w:val="005B3B7E"/>
    <w:rsid w:val="005B4FC0"/>
    <w:rsid w:val="005B5711"/>
    <w:rsid w:val="005B65F8"/>
    <w:rsid w:val="005B6E70"/>
    <w:rsid w:val="005B7743"/>
    <w:rsid w:val="005B7A91"/>
    <w:rsid w:val="005C0620"/>
    <w:rsid w:val="005C124F"/>
    <w:rsid w:val="005C23A1"/>
    <w:rsid w:val="005C2C1A"/>
    <w:rsid w:val="005C385D"/>
    <w:rsid w:val="005C3C1F"/>
    <w:rsid w:val="005C3FF4"/>
    <w:rsid w:val="005C4252"/>
    <w:rsid w:val="005C615D"/>
    <w:rsid w:val="005C6A3C"/>
    <w:rsid w:val="005C6AAC"/>
    <w:rsid w:val="005C71CC"/>
    <w:rsid w:val="005D01F9"/>
    <w:rsid w:val="005D2964"/>
    <w:rsid w:val="005D2C19"/>
    <w:rsid w:val="005D2FD0"/>
    <w:rsid w:val="005D3B20"/>
    <w:rsid w:val="005D3BD2"/>
    <w:rsid w:val="005D3C89"/>
    <w:rsid w:val="005D6697"/>
    <w:rsid w:val="005D7B63"/>
    <w:rsid w:val="005D7DA6"/>
    <w:rsid w:val="005E1030"/>
    <w:rsid w:val="005E2109"/>
    <w:rsid w:val="005E4759"/>
    <w:rsid w:val="005E52AD"/>
    <w:rsid w:val="005E5C68"/>
    <w:rsid w:val="005E5E05"/>
    <w:rsid w:val="005E5FE7"/>
    <w:rsid w:val="005E65C0"/>
    <w:rsid w:val="005E7109"/>
    <w:rsid w:val="005F0353"/>
    <w:rsid w:val="005F0390"/>
    <w:rsid w:val="005F117F"/>
    <w:rsid w:val="005F1430"/>
    <w:rsid w:val="005F35B1"/>
    <w:rsid w:val="005F45BB"/>
    <w:rsid w:val="005F46CD"/>
    <w:rsid w:val="005F4E13"/>
    <w:rsid w:val="005F5E95"/>
    <w:rsid w:val="005F6B5E"/>
    <w:rsid w:val="006008A1"/>
    <w:rsid w:val="00602775"/>
    <w:rsid w:val="006034CC"/>
    <w:rsid w:val="006040B1"/>
    <w:rsid w:val="0060467A"/>
    <w:rsid w:val="006048F6"/>
    <w:rsid w:val="006072CD"/>
    <w:rsid w:val="00610E49"/>
    <w:rsid w:val="006112D5"/>
    <w:rsid w:val="00611552"/>
    <w:rsid w:val="00611602"/>
    <w:rsid w:val="00612023"/>
    <w:rsid w:val="00613F65"/>
    <w:rsid w:val="00614190"/>
    <w:rsid w:val="0061472C"/>
    <w:rsid w:val="00615D47"/>
    <w:rsid w:val="006176DC"/>
    <w:rsid w:val="00617D64"/>
    <w:rsid w:val="00617D82"/>
    <w:rsid w:val="0062005C"/>
    <w:rsid w:val="00620785"/>
    <w:rsid w:val="0062096E"/>
    <w:rsid w:val="006209A8"/>
    <w:rsid w:val="006210A3"/>
    <w:rsid w:val="006217D5"/>
    <w:rsid w:val="006225B0"/>
    <w:rsid w:val="00622A99"/>
    <w:rsid w:val="00622E67"/>
    <w:rsid w:val="00624630"/>
    <w:rsid w:val="00624BB5"/>
    <w:rsid w:val="00624DB0"/>
    <w:rsid w:val="00625B49"/>
    <w:rsid w:val="00625C81"/>
    <w:rsid w:val="00625EC3"/>
    <w:rsid w:val="00626B33"/>
    <w:rsid w:val="00626EDC"/>
    <w:rsid w:val="0063089A"/>
    <w:rsid w:val="00631C24"/>
    <w:rsid w:val="00633DD9"/>
    <w:rsid w:val="00634B95"/>
    <w:rsid w:val="006353D7"/>
    <w:rsid w:val="006358A7"/>
    <w:rsid w:val="00635F8B"/>
    <w:rsid w:val="00636D87"/>
    <w:rsid w:val="0063727E"/>
    <w:rsid w:val="00637754"/>
    <w:rsid w:val="006407B7"/>
    <w:rsid w:val="00640A2C"/>
    <w:rsid w:val="00641D34"/>
    <w:rsid w:val="00641E46"/>
    <w:rsid w:val="0064291F"/>
    <w:rsid w:val="00643067"/>
    <w:rsid w:val="0064310D"/>
    <w:rsid w:val="006436C4"/>
    <w:rsid w:val="006436D8"/>
    <w:rsid w:val="00644709"/>
    <w:rsid w:val="00644822"/>
    <w:rsid w:val="00644FBF"/>
    <w:rsid w:val="00645385"/>
    <w:rsid w:val="006453AF"/>
    <w:rsid w:val="00645B2F"/>
    <w:rsid w:val="00646B2F"/>
    <w:rsid w:val="006470EC"/>
    <w:rsid w:val="00647830"/>
    <w:rsid w:val="0065018B"/>
    <w:rsid w:val="006504F8"/>
    <w:rsid w:val="00651304"/>
    <w:rsid w:val="00651661"/>
    <w:rsid w:val="0065270B"/>
    <w:rsid w:val="0065280D"/>
    <w:rsid w:val="00652B6E"/>
    <w:rsid w:val="00653618"/>
    <w:rsid w:val="006542D6"/>
    <w:rsid w:val="0065470C"/>
    <w:rsid w:val="006554BD"/>
    <w:rsid w:val="006556C5"/>
    <w:rsid w:val="006557DE"/>
    <w:rsid w:val="0065598E"/>
    <w:rsid w:val="00655A82"/>
    <w:rsid w:val="00655AF2"/>
    <w:rsid w:val="00655BC5"/>
    <w:rsid w:val="00656323"/>
    <w:rsid w:val="0065668F"/>
    <w:rsid w:val="006568BE"/>
    <w:rsid w:val="00656C41"/>
    <w:rsid w:val="00657E78"/>
    <w:rsid w:val="0066025D"/>
    <w:rsid w:val="006608E8"/>
    <w:rsid w:val="0066091A"/>
    <w:rsid w:val="00661236"/>
    <w:rsid w:val="00661537"/>
    <w:rsid w:val="0066390C"/>
    <w:rsid w:val="00663E6D"/>
    <w:rsid w:val="00663F1B"/>
    <w:rsid w:val="00664878"/>
    <w:rsid w:val="0066491A"/>
    <w:rsid w:val="00664A78"/>
    <w:rsid w:val="00665249"/>
    <w:rsid w:val="006664AD"/>
    <w:rsid w:val="006672C8"/>
    <w:rsid w:val="00667C10"/>
    <w:rsid w:val="00667D30"/>
    <w:rsid w:val="0067200A"/>
    <w:rsid w:val="006720DA"/>
    <w:rsid w:val="006726A3"/>
    <w:rsid w:val="006726CC"/>
    <w:rsid w:val="006727CC"/>
    <w:rsid w:val="00672838"/>
    <w:rsid w:val="00672BA4"/>
    <w:rsid w:val="00675F0A"/>
    <w:rsid w:val="006773EC"/>
    <w:rsid w:val="00677651"/>
    <w:rsid w:val="006778EF"/>
    <w:rsid w:val="00677BDA"/>
    <w:rsid w:val="00677CD3"/>
    <w:rsid w:val="00680389"/>
    <w:rsid w:val="00680504"/>
    <w:rsid w:val="00680F4C"/>
    <w:rsid w:val="00681742"/>
    <w:rsid w:val="00681B4B"/>
    <w:rsid w:val="00681CD9"/>
    <w:rsid w:val="00682004"/>
    <w:rsid w:val="00682CB2"/>
    <w:rsid w:val="00682D71"/>
    <w:rsid w:val="006835DF"/>
    <w:rsid w:val="00683B78"/>
    <w:rsid w:val="00683E30"/>
    <w:rsid w:val="00683E3A"/>
    <w:rsid w:val="00683FA4"/>
    <w:rsid w:val="00684560"/>
    <w:rsid w:val="0068502F"/>
    <w:rsid w:val="00687024"/>
    <w:rsid w:val="00687431"/>
    <w:rsid w:val="0068784D"/>
    <w:rsid w:val="00687B23"/>
    <w:rsid w:val="00687CD5"/>
    <w:rsid w:val="00690B89"/>
    <w:rsid w:val="00691484"/>
    <w:rsid w:val="0069158B"/>
    <w:rsid w:val="00694BBA"/>
    <w:rsid w:val="00694C48"/>
    <w:rsid w:val="006959CE"/>
    <w:rsid w:val="00695E22"/>
    <w:rsid w:val="006965B3"/>
    <w:rsid w:val="00696A2E"/>
    <w:rsid w:val="00697A6E"/>
    <w:rsid w:val="00697EC9"/>
    <w:rsid w:val="006A0229"/>
    <w:rsid w:val="006A095B"/>
    <w:rsid w:val="006A13BC"/>
    <w:rsid w:val="006A1A11"/>
    <w:rsid w:val="006A2C2D"/>
    <w:rsid w:val="006A4BB6"/>
    <w:rsid w:val="006A5DFF"/>
    <w:rsid w:val="006A5F56"/>
    <w:rsid w:val="006A7D64"/>
    <w:rsid w:val="006B0AB7"/>
    <w:rsid w:val="006B1958"/>
    <w:rsid w:val="006B1DB2"/>
    <w:rsid w:val="006B284C"/>
    <w:rsid w:val="006B39B1"/>
    <w:rsid w:val="006B402F"/>
    <w:rsid w:val="006B5519"/>
    <w:rsid w:val="006B7093"/>
    <w:rsid w:val="006B7417"/>
    <w:rsid w:val="006C1942"/>
    <w:rsid w:val="006C29B5"/>
    <w:rsid w:val="006C4272"/>
    <w:rsid w:val="006C42F6"/>
    <w:rsid w:val="006C4914"/>
    <w:rsid w:val="006C4BAF"/>
    <w:rsid w:val="006C4DF3"/>
    <w:rsid w:val="006C54CE"/>
    <w:rsid w:val="006C5D43"/>
    <w:rsid w:val="006C5E1E"/>
    <w:rsid w:val="006C670A"/>
    <w:rsid w:val="006D326B"/>
    <w:rsid w:val="006D3641"/>
    <w:rsid w:val="006D3691"/>
    <w:rsid w:val="006D496F"/>
    <w:rsid w:val="006D55B2"/>
    <w:rsid w:val="006D5DF3"/>
    <w:rsid w:val="006D74FF"/>
    <w:rsid w:val="006D7574"/>
    <w:rsid w:val="006D7998"/>
    <w:rsid w:val="006E0498"/>
    <w:rsid w:val="006E0BDD"/>
    <w:rsid w:val="006E1007"/>
    <w:rsid w:val="006E18E9"/>
    <w:rsid w:val="006E20AB"/>
    <w:rsid w:val="006E23CA"/>
    <w:rsid w:val="006E364A"/>
    <w:rsid w:val="006E3D4B"/>
    <w:rsid w:val="006E462B"/>
    <w:rsid w:val="006E5EF0"/>
    <w:rsid w:val="006E5F9C"/>
    <w:rsid w:val="006E632C"/>
    <w:rsid w:val="006E635E"/>
    <w:rsid w:val="006F06B0"/>
    <w:rsid w:val="006F07A3"/>
    <w:rsid w:val="006F117B"/>
    <w:rsid w:val="006F16DE"/>
    <w:rsid w:val="006F17A4"/>
    <w:rsid w:val="006F2F41"/>
    <w:rsid w:val="006F3563"/>
    <w:rsid w:val="006F389E"/>
    <w:rsid w:val="006F42B9"/>
    <w:rsid w:val="006F42FC"/>
    <w:rsid w:val="006F4EE5"/>
    <w:rsid w:val="006F5236"/>
    <w:rsid w:val="006F6103"/>
    <w:rsid w:val="006F65A6"/>
    <w:rsid w:val="006F74CD"/>
    <w:rsid w:val="006F7619"/>
    <w:rsid w:val="007007BC"/>
    <w:rsid w:val="00703C07"/>
    <w:rsid w:val="00704E00"/>
    <w:rsid w:val="00705070"/>
    <w:rsid w:val="007050DC"/>
    <w:rsid w:val="00705BC3"/>
    <w:rsid w:val="00706B98"/>
    <w:rsid w:val="00706F67"/>
    <w:rsid w:val="00706F6E"/>
    <w:rsid w:val="0070706B"/>
    <w:rsid w:val="00707738"/>
    <w:rsid w:val="00711136"/>
    <w:rsid w:val="0071181B"/>
    <w:rsid w:val="00713091"/>
    <w:rsid w:val="00714220"/>
    <w:rsid w:val="007149A2"/>
    <w:rsid w:val="00714BDB"/>
    <w:rsid w:val="00714FC5"/>
    <w:rsid w:val="00715291"/>
    <w:rsid w:val="00715437"/>
    <w:rsid w:val="00716253"/>
    <w:rsid w:val="00716263"/>
    <w:rsid w:val="00716BC4"/>
    <w:rsid w:val="007172ED"/>
    <w:rsid w:val="00717FD2"/>
    <w:rsid w:val="00720466"/>
    <w:rsid w:val="00720918"/>
    <w:rsid w:val="00720984"/>
    <w:rsid w:val="007209E7"/>
    <w:rsid w:val="007211D7"/>
    <w:rsid w:val="00722469"/>
    <w:rsid w:val="0072280B"/>
    <w:rsid w:val="00722B35"/>
    <w:rsid w:val="0072344B"/>
    <w:rsid w:val="007237CE"/>
    <w:rsid w:val="007243E8"/>
    <w:rsid w:val="00725BD1"/>
    <w:rsid w:val="0072603E"/>
    <w:rsid w:val="00726071"/>
    <w:rsid w:val="00726182"/>
    <w:rsid w:val="007262F7"/>
    <w:rsid w:val="0072643D"/>
    <w:rsid w:val="00726A86"/>
    <w:rsid w:val="00726EAC"/>
    <w:rsid w:val="00727130"/>
    <w:rsid w:val="00727635"/>
    <w:rsid w:val="007277CD"/>
    <w:rsid w:val="00727D56"/>
    <w:rsid w:val="00730226"/>
    <w:rsid w:val="00730EF1"/>
    <w:rsid w:val="007318F0"/>
    <w:rsid w:val="00732329"/>
    <w:rsid w:val="007325F4"/>
    <w:rsid w:val="00732BB5"/>
    <w:rsid w:val="00732CF6"/>
    <w:rsid w:val="007337CA"/>
    <w:rsid w:val="00733E1F"/>
    <w:rsid w:val="007344EA"/>
    <w:rsid w:val="00734BB7"/>
    <w:rsid w:val="00734CE4"/>
    <w:rsid w:val="00735123"/>
    <w:rsid w:val="007361A4"/>
    <w:rsid w:val="00736899"/>
    <w:rsid w:val="0073774F"/>
    <w:rsid w:val="00737ABF"/>
    <w:rsid w:val="007409FB"/>
    <w:rsid w:val="00741078"/>
    <w:rsid w:val="00741837"/>
    <w:rsid w:val="00741A12"/>
    <w:rsid w:val="007427B4"/>
    <w:rsid w:val="0074281E"/>
    <w:rsid w:val="00742E7D"/>
    <w:rsid w:val="007431AA"/>
    <w:rsid w:val="00743600"/>
    <w:rsid w:val="0074455E"/>
    <w:rsid w:val="007450F0"/>
    <w:rsid w:val="007453E6"/>
    <w:rsid w:val="007454B2"/>
    <w:rsid w:val="007456AD"/>
    <w:rsid w:val="00746A6A"/>
    <w:rsid w:val="00750D38"/>
    <w:rsid w:val="00751F81"/>
    <w:rsid w:val="007523D0"/>
    <w:rsid w:val="00752CAD"/>
    <w:rsid w:val="007541BC"/>
    <w:rsid w:val="007568E1"/>
    <w:rsid w:val="00756917"/>
    <w:rsid w:val="007570F8"/>
    <w:rsid w:val="007576B2"/>
    <w:rsid w:val="00757974"/>
    <w:rsid w:val="00760430"/>
    <w:rsid w:val="007604F6"/>
    <w:rsid w:val="00761E86"/>
    <w:rsid w:val="00762669"/>
    <w:rsid w:val="00762A6D"/>
    <w:rsid w:val="00763688"/>
    <w:rsid w:val="007649B2"/>
    <w:rsid w:val="00764DB6"/>
    <w:rsid w:val="00764E18"/>
    <w:rsid w:val="00765D37"/>
    <w:rsid w:val="00765E37"/>
    <w:rsid w:val="00766BD5"/>
    <w:rsid w:val="00766C8C"/>
    <w:rsid w:val="00767CB8"/>
    <w:rsid w:val="00767D03"/>
    <w:rsid w:val="007704A9"/>
    <w:rsid w:val="007706F0"/>
    <w:rsid w:val="00770C4B"/>
    <w:rsid w:val="00770EDE"/>
    <w:rsid w:val="00771007"/>
    <w:rsid w:val="0077184B"/>
    <w:rsid w:val="00772EDD"/>
    <w:rsid w:val="0077309D"/>
    <w:rsid w:val="007734E4"/>
    <w:rsid w:val="00773B2D"/>
    <w:rsid w:val="00774229"/>
    <w:rsid w:val="0077505C"/>
    <w:rsid w:val="00775D82"/>
    <w:rsid w:val="0077606E"/>
    <w:rsid w:val="00776891"/>
    <w:rsid w:val="00776D50"/>
    <w:rsid w:val="007774EE"/>
    <w:rsid w:val="00777841"/>
    <w:rsid w:val="007800C5"/>
    <w:rsid w:val="00781822"/>
    <w:rsid w:val="00781E72"/>
    <w:rsid w:val="007823C2"/>
    <w:rsid w:val="0078246A"/>
    <w:rsid w:val="00782504"/>
    <w:rsid w:val="007827D0"/>
    <w:rsid w:val="007828AC"/>
    <w:rsid w:val="007836F0"/>
    <w:rsid w:val="00783D31"/>
    <w:rsid w:val="00783F21"/>
    <w:rsid w:val="007847F6"/>
    <w:rsid w:val="00785925"/>
    <w:rsid w:val="007859D8"/>
    <w:rsid w:val="00785E91"/>
    <w:rsid w:val="0078658A"/>
    <w:rsid w:val="00787159"/>
    <w:rsid w:val="00787433"/>
    <w:rsid w:val="00787DC3"/>
    <w:rsid w:val="00790392"/>
    <w:rsid w:val="0079043A"/>
    <w:rsid w:val="007905B2"/>
    <w:rsid w:val="00790630"/>
    <w:rsid w:val="00790BA3"/>
    <w:rsid w:val="00791668"/>
    <w:rsid w:val="00791AA1"/>
    <w:rsid w:val="00792760"/>
    <w:rsid w:val="0079290A"/>
    <w:rsid w:val="00792B32"/>
    <w:rsid w:val="0079369B"/>
    <w:rsid w:val="0079493B"/>
    <w:rsid w:val="00794A30"/>
    <w:rsid w:val="00794E6A"/>
    <w:rsid w:val="007976C1"/>
    <w:rsid w:val="007A040E"/>
    <w:rsid w:val="007A047A"/>
    <w:rsid w:val="007A047C"/>
    <w:rsid w:val="007A14D8"/>
    <w:rsid w:val="007A17A1"/>
    <w:rsid w:val="007A1808"/>
    <w:rsid w:val="007A1A45"/>
    <w:rsid w:val="007A25E9"/>
    <w:rsid w:val="007A2C4C"/>
    <w:rsid w:val="007A2D2B"/>
    <w:rsid w:val="007A3793"/>
    <w:rsid w:val="007A3D35"/>
    <w:rsid w:val="007A423F"/>
    <w:rsid w:val="007A4377"/>
    <w:rsid w:val="007A557B"/>
    <w:rsid w:val="007A5889"/>
    <w:rsid w:val="007A5979"/>
    <w:rsid w:val="007A6480"/>
    <w:rsid w:val="007A7A9F"/>
    <w:rsid w:val="007B1908"/>
    <w:rsid w:val="007B249E"/>
    <w:rsid w:val="007B4C3C"/>
    <w:rsid w:val="007B4C81"/>
    <w:rsid w:val="007B5458"/>
    <w:rsid w:val="007B6389"/>
    <w:rsid w:val="007C01D1"/>
    <w:rsid w:val="007C043F"/>
    <w:rsid w:val="007C05E4"/>
    <w:rsid w:val="007C06A0"/>
    <w:rsid w:val="007C1BA2"/>
    <w:rsid w:val="007C2B48"/>
    <w:rsid w:val="007C2F66"/>
    <w:rsid w:val="007C3352"/>
    <w:rsid w:val="007C4929"/>
    <w:rsid w:val="007C5A15"/>
    <w:rsid w:val="007C642F"/>
    <w:rsid w:val="007C72D0"/>
    <w:rsid w:val="007D19EE"/>
    <w:rsid w:val="007D20E9"/>
    <w:rsid w:val="007D272E"/>
    <w:rsid w:val="007D2CBA"/>
    <w:rsid w:val="007D359C"/>
    <w:rsid w:val="007D46D5"/>
    <w:rsid w:val="007D49D1"/>
    <w:rsid w:val="007D4F5D"/>
    <w:rsid w:val="007D5637"/>
    <w:rsid w:val="007D5F62"/>
    <w:rsid w:val="007D605A"/>
    <w:rsid w:val="007D6B5D"/>
    <w:rsid w:val="007D6C1E"/>
    <w:rsid w:val="007D7229"/>
    <w:rsid w:val="007D724F"/>
    <w:rsid w:val="007D7881"/>
    <w:rsid w:val="007D7E3A"/>
    <w:rsid w:val="007D7FDC"/>
    <w:rsid w:val="007E0CE0"/>
    <w:rsid w:val="007E0E10"/>
    <w:rsid w:val="007E0FE6"/>
    <w:rsid w:val="007E1553"/>
    <w:rsid w:val="007E18F9"/>
    <w:rsid w:val="007E4007"/>
    <w:rsid w:val="007E4768"/>
    <w:rsid w:val="007E4971"/>
    <w:rsid w:val="007E6B1A"/>
    <w:rsid w:val="007E777B"/>
    <w:rsid w:val="007E7A95"/>
    <w:rsid w:val="007F0231"/>
    <w:rsid w:val="007F1B40"/>
    <w:rsid w:val="007F1B69"/>
    <w:rsid w:val="007F2070"/>
    <w:rsid w:val="007F26A9"/>
    <w:rsid w:val="007F315E"/>
    <w:rsid w:val="007F3211"/>
    <w:rsid w:val="007F35B4"/>
    <w:rsid w:val="007F4E68"/>
    <w:rsid w:val="007F606C"/>
    <w:rsid w:val="007F778C"/>
    <w:rsid w:val="00801113"/>
    <w:rsid w:val="00801445"/>
    <w:rsid w:val="00801D93"/>
    <w:rsid w:val="00802A8A"/>
    <w:rsid w:val="00802AD0"/>
    <w:rsid w:val="00802AF1"/>
    <w:rsid w:val="008053F5"/>
    <w:rsid w:val="00805C14"/>
    <w:rsid w:val="00805C21"/>
    <w:rsid w:val="008063E1"/>
    <w:rsid w:val="008064CA"/>
    <w:rsid w:val="00806C7C"/>
    <w:rsid w:val="008072E6"/>
    <w:rsid w:val="00807AF7"/>
    <w:rsid w:val="00810198"/>
    <w:rsid w:val="00810416"/>
    <w:rsid w:val="0081128B"/>
    <w:rsid w:val="00811C7E"/>
    <w:rsid w:val="0081336C"/>
    <w:rsid w:val="00813422"/>
    <w:rsid w:val="00813A0D"/>
    <w:rsid w:val="00814C67"/>
    <w:rsid w:val="00814CCF"/>
    <w:rsid w:val="0081562C"/>
    <w:rsid w:val="008159E6"/>
    <w:rsid w:val="00815DA8"/>
    <w:rsid w:val="00815ED5"/>
    <w:rsid w:val="00817220"/>
    <w:rsid w:val="00817A54"/>
    <w:rsid w:val="00817B0D"/>
    <w:rsid w:val="008213B3"/>
    <w:rsid w:val="0082194D"/>
    <w:rsid w:val="0082246B"/>
    <w:rsid w:val="008225D9"/>
    <w:rsid w:val="00822624"/>
    <w:rsid w:val="00822774"/>
    <w:rsid w:val="0082510C"/>
    <w:rsid w:val="00825701"/>
    <w:rsid w:val="00826DD9"/>
    <w:rsid w:val="00826EF5"/>
    <w:rsid w:val="008271F5"/>
    <w:rsid w:val="008275EF"/>
    <w:rsid w:val="008302CB"/>
    <w:rsid w:val="00830DC0"/>
    <w:rsid w:val="00831693"/>
    <w:rsid w:val="008316BB"/>
    <w:rsid w:val="00831706"/>
    <w:rsid w:val="008322FD"/>
    <w:rsid w:val="008332AC"/>
    <w:rsid w:val="0083390B"/>
    <w:rsid w:val="008348AD"/>
    <w:rsid w:val="00834DC4"/>
    <w:rsid w:val="00835ADB"/>
    <w:rsid w:val="00836AF9"/>
    <w:rsid w:val="00836F29"/>
    <w:rsid w:val="00840076"/>
    <w:rsid w:val="00840104"/>
    <w:rsid w:val="00840C1F"/>
    <w:rsid w:val="00841FC5"/>
    <w:rsid w:val="0084280F"/>
    <w:rsid w:val="00843C8E"/>
    <w:rsid w:val="0084405C"/>
    <w:rsid w:val="00844226"/>
    <w:rsid w:val="0084442E"/>
    <w:rsid w:val="00844D54"/>
    <w:rsid w:val="008451BB"/>
    <w:rsid w:val="00845709"/>
    <w:rsid w:val="00845E71"/>
    <w:rsid w:val="008468A1"/>
    <w:rsid w:val="008472BF"/>
    <w:rsid w:val="008479AC"/>
    <w:rsid w:val="00847A55"/>
    <w:rsid w:val="0085147C"/>
    <w:rsid w:val="0085173C"/>
    <w:rsid w:val="008517D3"/>
    <w:rsid w:val="0085181F"/>
    <w:rsid w:val="00851911"/>
    <w:rsid w:val="00851D22"/>
    <w:rsid w:val="0085216E"/>
    <w:rsid w:val="00852B9B"/>
    <w:rsid w:val="00853A06"/>
    <w:rsid w:val="00854360"/>
    <w:rsid w:val="008552B7"/>
    <w:rsid w:val="00855EE8"/>
    <w:rsid w:val="00856929"/>
    <w:rsid w:val="008576BD"/>
    <w:rsid w:val="00860224"/>
    <w:rsid w:val="00860463"/>
    <w:rsid w:val="00860F1B"/>
    <w:rsid w:val="00861515"/>
    <w:rsid w:val="00861884"/>
    <w:rsid w:val="00861A46"/>
    <w:rsid w:val="00861F3F"/>
    <w:rsid w:val="008639DD"/>
    <w:rsid w:val="00864176"/>
    <w:rsid w:val="00865A77"/>
    <w:rsid w:val="0086710A"/>
    <w:rsid w:val="00867618"/>
    <w:rsid w:val="00867A8E"/>
    <w:rsid w:val="00870F16"/>
    <w:rsid w:val="008715B6"/>
    <w:rsid w:val="0087167E"/>
    <w:rsid w:val="0087258B"/>
    <w:rsid w:val="00872C9B"/>
    <w:rsid w:val="008733DA"/>
    <w:rsid w:val="008734DE"/>
    <w:rsid w:val="00873E27"/>
    <w:rsid w:val="00876112"/>
    <w:rsid w:val="00876EF0"/>
    <w:rsid w:val="008806CD"/>
    <w:rsid w:val="00881BA6"/>
    <w:rsid w:val="00882BE1"/>
    <w:rsid w:val="00883B7D"/>
    <w:rsid w:val="0088453F"/>
    <w:rsid w:val="008850E4"/>
    <w:rsid w:val="008852F2"/>
    <w:rsid w:val="0088617F"/>
    <w:rsid w:val="00886B5A"/>
    <w:rsid w:val="00886BDF"/>
    <w:rsid w:val="0088773D"/>
    <w:rsid w:val="00887898"/>
    <w:rsid w:val="008878FE"/>
    <w:rsid w:val="00887B88"/>
    <w:rsid w:val="008909CA"/>
    <w:rsid w:val="00890BAC"/>
    <w:rsid w:val="0089106A"/>
    <w:rsid w:val="0089218C"/>
    <w:rsid w:val="00892CC6"/>
    <w:rsid w:val="008935AA"/>
    <w:rsid w:val="008939AB"/>
    <w:rsid w:val="00894114"/>
    <w:rsid w:val="008948F6"/>
    <w:rsid w:val="00894A1B"/>
    <w:rsid w:val="00894AAE"/>
    <w:rsid w:val="00894EAD"/>
    <w:rsid w:val="008955ED"/>
    <w:rsid w:val="00895FB8"/>
    <w:rsid w:val="00896C4B"/>
    <w:rsid w:val="00897459"/>
    <w:rsid w:val="00897AA7"/>
    <w:rsid w:val="008A069A"/>
    <w:rsid w:val="008A0C0D"/>
    <w:rsid w:val="008A12F5"/>
    <w:rsid w:val="008A2153"/>
    <w:rsid w:val="008A3234"/>
    <w:rsid w:val="008A3DB6"/>
    <w:rsid w:val="008A3F59"/>
    <w:rsid w:val="008A4F2B"/>
    <w:rsid w:val="008A4FFD"/>
    <w:rsid w:val="008A5AF2"/>
    <w:rsid w:val="008A5C2A"/>
    <w:rsid w:val="008A601C"/>
    <w:rsid w:val="008A60F6"/>
    <w:rsid w:val="008A6969"/>
    <w:rsid w:val="008A728E"/>
    <w:rsid w:val="008A74FC"/>
    <w:rsid w:val="008B1587"/>
    <w:rsid w:val="008B159D"/>
    <w:rsid w:val="008B1A0F"/>
    <w:rsid w:val="008B1B01"/>
    <w:rsid w:val="008B2493"/>
    <w:rsid w:val="008B29E6"/>
    <w:rsid w:val="008B3A6B"/>
    <w:rsid w:val="008B3BCD"/>
    <w:rsid w:val="008B416F"/>
    <w:rsid w:val="008B4605"/>
    <w:rsid w:val="008B4993"/>
    <w:rsid w:val="008B682D"/>
    <w:rsid w:val="008B6DF8"/>
    <w:rsid w:val="008C106C"/>
    <w:rsid w:val="008C10F1"/>
    <w:rsid w:val="008C1493"/>
    <w:rsid w:val="008C1926"/>
    <w:rsid w:val="008C1BB9"/>
    <w:rsid w:val="008C1C2A"/>
    <w:rsid w:val="008C1E99"/>
    <w:rsid w:val="008C2254"/>
    <w:rsid w:val="008C2F57"/>
    <w:rsid w:val="008C31CC"/>
    <w:rsid w:val="008C3644"/>
    <w:rsid w:val="008C3A75"/>
    <w:rsid w:val="008C4F58"/>
    <w:rsid w:val="008C587F"/>
    <w:rsid w:val="008C5F39"/>
    <w:rsid w:val="008C64A1"/>
    <w:rsid w:val="008C6C11"/>
    <w:rsid w:val="008C770F"/>
    <w:rsid w:val="008C7DD3"/>
    <w:rsid w:val="008D180C"/>
    <w:rsid w:val="008D19D6"/>
    <w:rsid w:val="008D1AD8"/>
    <w:rsid w:val="008D1C98"/>
    <w:rsid w:val="008D1FDF"/>
    <w:rsid w:val="008D2DC8"/>
    <w:rsid w:val="008D31E2"/>
    <w:rsid w:val="008D6922"/>
    <w:rsid w:val="008E0085"/>
    <w:rsid w:val="008E016D"/>
    <w:rsid w:val="008E09B7"/>
    <w:rsid w:val="008E269D"/>
    <w:rsid w:val="008E2888"/>
    <w:rsid w:val="008E2A38"/>
    <w:rsid w:val="008E2AA6"/>
    <w:rsid w:val="008E2E0B"/>
    <w:rsid w:val="008E2EEA"/>
    <w:rsid w:val="008E311B"/>
    <w:rsid w:val="008E33CC"/>
    <w:rsid w:val="008E3A4F"/>
    <w:rsid w:val="008E3F41"/>
    <w:rsid w:val="008E4BE3"/>
    <w:rsid w:val="008E4F36"/>
    <w:rsid w:val="008E56F1"/>
    <w:rsid w:val="008E58A6"/>
    <w:rsid w:val="008E6A7C"/>
    <w:rsid w:val="008E7C4A"/>
    <w:rsid w:val="008F06B7"/>
    <w:rsid w:val="008F0E01"/>
    <w:rsid w:val="008F1B44"/>
    <w:rsid w:val="008F1C60"/>
    <w:rsid w:val="008F2CB7"/>
    <w:rsid w:val="008F2CE5"/>
    <w:rsid w:val="008F3C3C"/>
    <w:rsid w:val="008F3DE9"/>
    <w:rsid w:val="008F4448"/>
    <w:rsid w:val="008F46E7"/>
    <w:rsid w:val="008F4CDC"/>
    <w:rsid w:val="008F5B4B"/>
    <w:rsid w:val="008F6EA1"/>
    <w:rsid w:val="008F6F0B"/>
    <w:rsid w:val="008F6F4A"/>
    <w:rsid w:val="008F7A59"/>
    <w:rsid w:val="008F7B7A"/>
    <w:rsid w:val="009002BF"/>
    <w:rsid w:val="00900CFD"/>
    <w:rsid w:val="0090258F"/>
    <w:rsid w:val="00902678"/>
    <w:rsid w:val="00904280"/>
    <w:rsid w:val="00906AB2"/>
    <w:rsid w:val="009079B6"/>
    <w:rsid w:val="00907BA7"/>
    <w:rsid w:val="0091064E"/>
    <w:rsid w:val="00911FC5"/>
    <w:rsid w:val="009120D9"/>
    <w:rsid w:val="0091253A"/>
    <w:rsid w:val="0091371E"/>
    <w:rsid w:val="009138C7"/>
    <w:rsid w:val="00913ED5"/>
    <w:rsid w:val="00915DD9"/>
    <w:rsid w:val="00916DB3"/>
    <w:rsid w:val="00916F76"/>
    <w:rsid w:val="0091745D"/>
    <w:rsid w:val="009176A3"/>
    <w:rsid w:val="00917F6F"/>
    <w:rsid w:val="009202C6"/>
    <w:rsid w:val="00922632"/>
    <w:rsid w:val="009226A5"/>
    <w:rsid w:val="009228CB"/>
    <w:rsid w:val="009240E2"/>
    <w:rsid w:val="0092489B"/>
    <w:rsid w:val="00924D4A"/>
    <w:rsid w:val="0092593D"/>
    <w:rsid w:val="00925C94"/>
    <w:rsid w:val="0092694A"/>
    <w:rsid w:val="009276A9"/>
    <w:rsid w:val="009276F0"/>
    <w:rsid w:val="00930674"/>
    <w:rsid w:val="00931624"/>
    <w:rsid w:val="00931A10"/>
    <w:rsid w:val="00931FE9"/>
    <w:rsid w:val="00932046"/>
    <w:rsid w:val="0093228C"/>
    <w:rsid w:val="0093422E"/>
    <w:rsid w:val="009343E5"/>
    <w:rsid w:val="00935097"/>
    <w:rsid w:val="00935226"/>
    <w:rsid w:val="0093597A"/>
    <w:rsid w:val="00937D2A"/>
    <w:rsid w:val="00937E23"/>
    <w:rsid w:val="009407CF"/>
    <w:rsid w:val="009414B9"/>
    <w:rsid w:val="00942BB3"/>
    <w:rsid w:val="00942DC0"/>
    <w:rsid w:val="00942EF3"/>
    <w:rsid w:val="00943877"/>
    <w:rsid w:val="00944915"/>
    <w:rsid w:val="0094492A"/>
    <w:rsid w:val="00944944"/>
    <w:rsid w:val="00947967"/>
    <w:rsid w:val="00952CE5"/>
    <w:rsid w:val="00952D7C"/>
    <w:rsid w:val="0095350F"/>
    <w:rsid w:val="00953641"/>
    <w:rsid w:val="00954870"/>
    <w:rsid w:val="00955201"/>
    <w:rsid w:val="009552B6"/>
    <w:rsid w:val="009554C5"/>
    <w:rsid w:val="00955F8B"/>
    <w:rsid w:val="00956C1C"/>
    <w:rsid w:val="00957DC6"/>
    <w:rsid w:val="00960192"/>
    <w:rsid w:val="00961B63"/>
    <w:rsid w:val="009626C5"/>
    <w:rsid w:val="009627EA"/>
    <w:rsid w:val="0096359A"/>
    <w:rsid w:val="009636A6"/>
    <w:rsid w:val="00963C66"/>
    <w:rsid w:val="00963FB9"/>
    <w:rsid w:val="00964791"/>
    <w:rsid w:val="00965158"/>
    <w:rsid w:val="00965200"/>
    <w:rsid w:val="00965E44"/>
    <w:rsid w:val="009663DC"/>
    <w:rsid w:val="009668B3"/>
    <w:rsid w:val="0096782C"/>
    <w:rsid w:val="009679EF"/>
    <w:rsid w:val="00971471"/>
    <w:rsid w:val="00971EC9"/>
    <w:rsid w:val="00972852"/>
    <w:rsid w:val="00972BE9"/>
    <w:rsid w:val="00973157"/>
    <w:rsid w:val="009746E1"/>
    <w:rsid w:val="0097508A"/>
    <w:rsid w:val="00975670"/>
    <w:rsid w:val="00975894"/>
    <w:rsid w:val="00980608"/>
    <w:rsid w:val="00980E67"/>
    <w:rsid w:val="00981102"/>
    <w:rsid w:val="00981FE8"/>
    <w:rsid w:val="0098233C"/>
    <w:rsid w:val="009830EC"/>
    <w:rsid w:val="0098364D"/>
    <w:rsid w:val="00983BEB"/>
    <w:rsid w:val="0098406E"/>
    <w:rsid w:val="009845B8"/>
    <w:rsid w:val="00984658"/>
    <w:rsid w:val="009849C2"/>
    <w:rsid w:val="00984D24"/>
    <w:rsid w:val="00985389"/>
    <w:rsid w:val="009858EB"/>
    <w:rsid w:val="00985C7D"/>
    <w:rsid w:val="00986798"/>
    <w:rsid w:val="00986F94"/>
    <w:rsid w:val="00987588"/>
    <w:rsid w:val="00990569"/>
    <w:rsid w:val="00990C51"/>
    <w:rsid w:val="009915C1"/>
    <w:rsid w:val="00992D8F"/>
    <w:rsid w:val="00992F71"/>
    <w:rsid w:val="009930BF"/>
    <w:rsid w:val="0099384E"/>
    <w:rsid w:val="009938A6"/>
    <w:rsid w:val="00993B37"/>
    <w:rsid w:val="00994379"/>
    <w:rsid w:val="0099439F"/>
    <w:rsid w:val="00994597"/>
    <w:rsid w:val="00996481"/>
    <w:rsid w:val="0099725B"/>
    <w:rsid w:val="009A031E"/>
    <w:rsid w:val="009A07E4"/>
    <w:rsid w:val="009A0820"/>
    <w:rsid w:val="009A27EB"/>
    <w:rsid w:val="009A346A"/>
    <w:rsid w:val="009A37AD"/>
    <w:rsid w:val="009A4519"/>
    <w:rsid w:val="009A57E1"/>
    <w:rsid w:val="009A5C36"/>
    <w:rsid w:val="009A7A61"/>
    <w:rsid w:val="009A7AD2"/>
    <w:rsid w:val="009A7CF7"/>
    <w:rsid w:val="009B0046"/>
    <w:rsid w:val="009B06F3"/>
    <w:rsid w:val="009B07B9"/>
    <w:rsid w:val="009B139A"/>
    <w:rsid w:val="009B1676"/>
    <w:rsid w:val="009B23F6"/>
    <w:rsid w:val="009B24AE"/>
    <w:rsid w:val="009B26F9"/>
    <w:rsid w:val="009B2E28"/>
    <w:rsid w:val="009B2E69"/>
    <w:rsid w:val="009B2EBA"/>
    <w:rsid w:val="009B3303"/>
    <w:rsid w:val="009B3C70"/>
    <w:rsid w:val="009B42E4"/>
    <w:rsid w:val="009B4462"/>
    <w:rsid w:val="009B53A3"/>
    <w:rsid w:val="009B5CC1"/>
    <w:rsid w:val="009B6A81"/>
    <w:rsid w:val="009B772C"/>
    <w:rsid w:val="009B7A26"/>
    <w:rsid w:val="009B7B28"/>
    <w:rsid w:val="009C0087"/>
    <w:rsid w:val="009C0361"/>
    <w:rsid w:val="009C1440"/>
    <w:rsid w:val="009C2107"/>
    <w:rsid w:val="009C403E"/>
    <w:rsid w:val="009C4DD5"/>
    <w:rsid w:val="009C5D9E"/>
    <w:rsid w:val="009C60E9"/>
    <w:rsid w:val="009C6E5A"/>
    <w:rsid w:val="009C7034"/>
    <w:rsid w:val="009C71A5"/>
    <w:rsid w:val="009C71F9"/>
    <w:rsid w:val="009C7564"/>
    <w:rsid w:val="009C7919"/>
    <w:rsid w:val="009C7B59"/>
    <w:rsid w:val="009D02DE"/>
    <w:rsid w:val="009D1725"/>
    <w:rsid w:val="009D2C3E"/>
    <w:rsid w:val="009D31B2"/>
    <w:rsid w:val="009D3485"/>
    <w:rsid w:val="009D3742"/>
    <w:rsid w:val="009D484E"/>
    <w:rsid w:val="009D53A9"/>
    <w:rsid w:val="009D6217"/>
    <w:rsid w:val="009D6CDD"/>
    <w:rsid w:val="009D72F7"/>
    <w:rsid w:val="009D7438"/>
    <w:rsid w:val="009E0625"/>
    <w:rsid w:val="009E1529"/>
    <w:rsid w:val="009E154F"/>
    <w:rsid w:val="009E1B68"/>
    <w:rsid w:val="009E283E"/>
    <w:rsid w:val="009E2BC5"/>
    <w:rsid w:val="009E3034"/>
    <w:rsid w:val="009E3A69"/>
    <w:rsid w:val="009E3F97"/>
    <w:rsid w:val="009E462F"/>
    <w:rsid w:val="009E4ADB"/>
    <w:rsid w:val="009E539A"/>
    <w:rsid w:val="009E549F"/>
    <w:rsid w:val="009E555E"/>
    <w:rsid w:val="009E5B16"/>
    <w:rsid w:val="009E611C"/>
    <w:rsid w:val="009E6827"/>
    <w:rsid w:val="009E6C38"/>
    <w:rsid w:val="009E7FEB"/>
    <w:rsid w:val="009F0785"/>
    <w:rsid w:val="009F17C1"/>
    <w:rsid w:val="009F182E"/>
    <w:rsid w:val="009F28A8"/>
    <w:rsid w:val="009F3BE4"/>
    <w:rsid w:val="009F463C"/>
    <w:rsid w:val="009F473E"/>
    <w:rsid w:val="009F5070"/>
    <w:rsid w:val="009F50A0"/>
    <w:rsid w:val="009F65A5"/>
    <w:rsid w:val="009F682A"/>
    <w:rsid w:val="009F693F"/>
    <w:rsid w:val="009F721A"/>
    <w:rsid w:val="009F7AC8"/>
    <w:rsid w:val="009F7BA5"/>
    <w:rsid w:val="00A00302"/>
    <w:rsid w:val="00A0127A"/>
    <w:rsid w:val="00A022BE"/>
    <w:rsid w:val="00A0255B"/>
    <w:rsid w:val="00A02B57"/>
    <w:rsid w:val="00A055EC"/>
    <w:rsid w:val="00A069D9"/>
    <w:rsid w:val="00A071D8"/>
    <w:rsid w:val="00A104DE"/>
    <w:rsid w:val="00A10846"/>
    <w:rsid w:val="00A12273"/>
    <w:rsid w:val="00A12DA1"/>
    <w:rsid w:val="00A13EC0"/>
    <w:rsid w:val="00A20177"/>
    <w:rsid w:val="00A2048A"/>
    <w:rsid w:val="00A219D6"/>
    <w:rsid w:val="00A22F71"/>
    <w:rsid w:val="00A2350C"/>
    <w:rsid w:val="00A24C95"/>
    <w:rsid w:val="00A2597E"/>
    <w:rsid w:val="00A2599A"/>
    <w:rsid w:val="00A25FF4"/>
    <w:rsid w:val="00A26094"/>
    <w:rsid w:val="00A2648F"/>
    <w:rsid w:val="00A27910"/>
    <w:rsid w:val="00A27DAF"/>
    <w:rsid w:val="00A301BF"/>
    <w:rsid w:val="00A302B2"/>
    <w:rsid w:val="00A3044C"/>
    <w:rsid w:val="00A3089A"/>
    <w:rsid w:val="00A331B4"/>
    <w:rsid w:val="00A34052"/>
    <w:rsid w:val="00A3406C"/>
    <w:rsid w:val="00A342B6"/>
    <w:rsid w:val="00A3484E"/>
    <w:rsid w:val="00A356D3"/>
    <w:rsid w:val="00A36ADA"/>
    <w:rsid w:val="00A36BD8"/>
    <w:rsid w:val="00A3729E"/>
    <w:rsid w:val="00A40348"/>
    <w:rsid w:val="00A4141D"/>
    <w:rsid w:val="00A41623"/>
    <w:rsid w:val="00A41C17"/>
    <w:rsid w:val="00A42A61"/>
    <w:rsid w:val="00A438D8"/>
    <w:rsid w:val="00A43F0D"/>
    <w:rsid w:val="00A44025"/>
    <w:rsid w:val="00A44816"/>
    <w:rsid w:val="00A4585C"/>
    <w:rsid w:val="00A45867"/>
    <w:rsid w:val="00A45B01"/>
    <w:rsid w:val="00A4632A"/>
    <w:rsid w:val="00A46C96"/>
    <w:rsid w:val="00A46CE2"/>
    <w:rsid w:val="00A473F5"/>
    <w:rsid w:val="00A47865"/>
    <w:rsid w:val="00A5074B"/>
    <w:rsid w:val="00A5087A"/>
    <w:rsid w:val="00A5149E"/>
    <w:rsid w:val="00A51F9D"/>
    <w:rsid w:val="00A51FC2"/>
    <w:rsid w:val="00A52292"/>
    <w:rsid w:val="00A52512"/>
    <w:rsid w:val="00A526BF"/>
    <w:rsid w:val="00A52F65"/>
    <w:rsid w:val="00A53497"/>
    <w:rsid w:val="00A5374E"/>
    <w:rsid w:val="00A5416A"/>
    <w:rsid w:val="00A563DD"/>
    <w:rsid w:val="00A564AE"/>
    <w:rsid w:val="00A565B5"/>
    <w:rsid w:val="00A57089"/>
    <w:rsid w:val="00A57923"/>
    <w:rsid w:val="00A602CC"/>
    <w:rsid w:val="00A60E84"/>
    <w:rsid w:val="00A61DAF"/>
    <w:rsid w:val="00A639F4"/>
    <w:rsid w:val="00A64ADC"/>
    <w:rsid w:val="00A655BE"/>
    <w:rsid w:val="00A657AD"/>
    <w:rsid w:val="00A67439"/>
    <w:rsid w:val="00A678BD"/>
    <w:rsid w:val="00A67AD6"/>
    <w:rsid w:val="00A67F48"/>
    <w:rsid w:val="00A705B6"/>
    <w:rsid w:val="00A706CD"/>
    <w:rsid w:val="00A70EB8"/>
    <w:rsid w:val="00A71B8B"/>
    <w:rsid w:val="00A723FC"/>
    <w:rsid w:val="00A7483E"/>
    <w:rsid w:val="00A7501A"/>
    <w:rsid w:val="00A756E2"/>
    <w:rsid w:val="00A76A20"/>
    <w:rsid w:val="00A81A32"/>
    <w:rsid w:val="00A82063"/>
    <w:rsid w:val="00A8280B"/>
    <w:rsid w:val="00A82AC3"/>
    <w:rsid w:val="00A835BD"/>
    <w:rsid w:val="00A83FEA"/>
    <w:rsid w:val="00A85515"/>
    <w:rsid w:val="00A85BAD"/>
    <w:rsid w:val="00A85F9B"/>
    <w:rsid w:val="00A87095"/>
    <w:rsid w:val="00A87961"/>
    <w:rsid w:val="00A90983"/>
    <w:rsid w:val="00A90D9B"/>
    <w:rsid w:val="00A916C5"/>
    <w:rsid w:val="00A92956"/>
    <w:rsid w:val="00A930A2"/>
    <w:rsid w:val="00A9423B"/>
    <w:rsid w:val="00A94719"/>
    <w:rsid w:val="00A94A33"/>
    <w:rsid w:val="00A94F98"/>
    <w:rsid w:val="00A96E91"/>
    <w:rsid w:val="00A97B15"/>
    <w:rsid w:val="00A97B1A"/>
    <w:rsid w:val="00A97D0C"/>
    <w:rsid w:val="00AA0EF1"/>
    <w:rsid w:val="00AA139D"/>
    <w:rsid w:val="00AA1400"/>
    <w:rsid w:val="00AA1529"/>
    <w:rsid w:val="00AA186D"/>
    <w:rsid w:val="00AA1A7C"/>
    <w:rsid w:val="00AA242B"/>
    <w:rsid w:val="00AA26F3"/>
    <w:rsid w:val="00AA3502"/>
    <w:rsid w:val="00AA3787"/>
    <w:rsid w:val="00AA40B4"/>
    <w:rsid w:val="00AA42D5"/>
    <w:rsid w:val="00AA4C69"/>
    <w:rsid w:val="00AA4EA8"/>
    <w:rsid w:val="00AA4FB5"/>
    <w:rsid w:val="00AA5A04"/>
    <w:rsid w:val="00AA6D2D"/>
    <w:rsid w:val="00AA6FA4"/>
    <w:rsid w:val="00AA7C7F"/>
    <w:rsid w:val="00AA7EE5"/>
    <w:rsid w:val="00AB0645"/>
    <w:rsid w:val="00AB19C5"/>
    <w:rsid w:val="00AB2F72"/>
    <w:rsid w:val="00AB2FA4"/>
    <w:rsid w:val="00AB2FAB"/>
    <w:rsid w:val="00AB321F"/>
    <w:rsid w:val="00AB324C"/>
    <w:rsid w:val="00AB4B76"/>
    <w:rsid w:val="00AB5177"/>
    <w:rsid w:val="00AB5222"/>
    <w:rsid w:val="00AB5C14"/>
    <w:rsid w:val="00AB634A"/>
    <w:rsid w:val="00AB72F8"/>
    <w:rsid w:val="00AB7BDC"/>
    <w:rsid w:val="00AB7C82"/>
    <w:rsid w:val="00AC0405"/>
    <w:rsid w:val="00AC06FB"/>
    <w:rsid w:val="00AC1EE7"/>
    <w:rsid w:val="00AC2AD3"/>
    <w:rsid w:val="00AC2D75"/>
    <w:rsid w:val="00AC2E9E"/>
    <w:rsid w:val="00AC31EF"/>
    <w:rsid w:val="00AC333F"/>
    <w:rsid w:val="00AC36C7"/>
    <w:rsid w:val="00AC372F"/>
    <w:rsid w:val="00AC38FF"/>
    <w:rsid w:val="00AC3CBA"/>
    <w:rsid w:val="00AC3CFB"/>
    <w:rsid w:val="00AC41AE"/>
    <w:rsid w:val="00AC452F"/>
    <w:rsid w:val="00AC4632"/>
    <w:rsid w:val="00AC5035"/>
    <w:rsid w:val="00AC585C"/>
    <w:rsid w:val="00AC5C10"/>
    <w:rsid w:val="00AC66E7"/>
    <w:rsid w:val="00AC7572"/>
    <w:rsid w:val="00AC7C38"/>
    <w:rsid w:val="00AC7CA7"/>
    <w:rsid w:val="00AD01C6"/>
    <w:rsid w:val="00AD1564"/>
    <w:rsid w:val="00AD1925"/>
    <w:rsid w:val="00AD22EF"/>
    <w:rsid w:val="00AD2568"/>
    <w:rsid w:val="00AD4A95"/>
    <w:rsid w:val="00AD4BC9"/>
    <w:rsid w:val="00AD60F0"/>
    <w:rsid w:val="00AD71A4"/>
    <w:rsid w:val="00AE04A9"/>
    <w:rsid w:val="00AE067D"/>
    <w:rsid w:val="00AE32FC"/>
    <w:rsid w:val="00AE3AD6"/>
    <w:rsid w:val="00AE4097"/>
    <w:rsid w:val="00AE41BC"/>
    <w:rsid w:val="00AE4505"/>
    <w:rsid w:val="00AE6354"/>
    <w:rsid w:val="00AE6BC1"/>
    <w:rsid w:val="00AE76D9"/>
    <w:rsid w:val="00AF0646"/>
    <w:rsid w:val="00AF09B8"/>
    <w:rsid w:val="00AF1181"/>
    <w:rsid w:val="00AF21D4"/>
    <w:rsid w:val="00AF231F"/>
    <w:rsid w:val="00AF286A"/>
    <w:rsid w:val="00AF2F79"/>
    <w:rsid w:val="00AF4233"/>
    <w:rsid w:val="00AF4653"/>
    <w:rsid w:val="00AF544A"/>
    <w:rsid w:val="00AF5C40"/>
    <w:rsid w:val="00AF6541"/>
    <w:rsid w:val="00AF74CF"/>
    <w:rsid w:val="00AF7DB7"/>
    <w:rsid w:val="00AF7E69"/>
    <w:rsid w:val="00B000EF"/>
    <w:rsid w:val="00B0013F"/>
    <w:rsid w:val="00B007DC"/>
    <w:rsid w:val="00B00FC8"/>
    <w:rsid w:val="00B01621"/>
    <w:rsid w:val="00B01DE6"/>
    <w:rsid w:val="00B028FE"/>
    <w:rsid w:val="00B03BA8"/>
    <w:rsid w:val="00B03D3C"/>
    <w:rsid w:val="00B048C3"/>
    <w:rsid w:val="00B064B7"/>
    <w:rsid w:val="00B064FE"/>
    <w:rsid w:val="00B07E62"/>
    <w:rsid w:val="00B07F08"/>
    <w:rsid w:val="00B07F9A"/>
    <w:rsid w:val="00B10311"/>
    <w:rsid w:val="00B10E66"/>
    <w:rsid w:val="00B13183"/>
    <w:rsid w:val="00B13B6A"/>
    <w:rsid w:val="00B147B3"/>
    <w:rsid w:val="00B14CA4"/>
    <w:rsid w:val="00B1695B"/>
    <w:rsid w:val="00B17759"/>
    <w:rsid w:val="00B17889"/>
    <w:rsid w:val="00B201E2"/>
    <w:rsid w:val="00B2169B"/>
    <w:rsid w:val="00B231B1"/>
    <w:rsid w:val="00B23217"/>
    <w:rsid w:val="00B24037"/>
    <w:rsid w:val="00B240D1"/>
    <w:rsid w:val="00B24B62"/>
    <w:rsid w:val="00B251EB"/>
    <w:rsid w:val="00B252E8"/>
    <w:rsid w:val="00B25981"/>
    <w:rsid w:val="00B2629E"/>
    <w:rsid w:val="00B26BAE"/>
    <w:rsid w:val="00B270F0"/>
    <w:rsid w:val="00B31909"/>
    <w:rsid w:val="00B3424E"/>
    <w:rsid w:val="00B353E9"/>
    <w:rsid w:val="00B355E1"/>
    <w:rsid w:val="00B3690F"/>
    <w:rsid w:val="00B36E5F"/>
    <w:rsid w:val="00B36F3F"/>
    <w:rsid w:val="00B37022"/>
    <w:rsid w:val="00B37FD6"/>
    <w:rsid w:val="00B400DB"/>
    <w:rsid w:val="00B413B7"/>
    <w:rsid w:val="00B415B3"/>
    <w:rsid w:val="00B41B55"/>
    <w:rsid w:val="00B428A1"/>
    <w:rsid w:val="00B429F3"/>
    <w:rsid w:val="00B43162"/>
    <w:rsid w:val="00B443E4"/>
    <w:rsid w:val="00B454AB"/>
    <w:rsid w:val="00B45F5A"/>
    <w:rsid w:val="00B46094"/>
    <w:rsid w:val="00B4650B"/>
    <w:rsid w:val="00B472AF"/>
    <w:rsid w:val="00B478E8"/>
    <w:rsid w:val="00B50725"/>
    <w:rsid w:val="00B515C7"/>
    <w:rsid w:val="00B522C4"/>
    <w:rsid w:val="00B523EC"/>
    <w:rsid w:val="00B524E1"/>
    <w:rsid w:val="00B53A0A"/>
    <w:rsid w:val="00B53F6D"/>
    <w:rsid w:val="00B54491"/>
    <w:rsid w:val="00B54E5A"/>
    <w:rsid w:val="00B55515"/>
    <w:rsid w:val="00B562CB"/>
    <w:rsid w:val="00B563EA"/>
    <w:rsid w:val="00B57071"/>
    <w:rsid w:val="00B57F51"/>
    <w:rsid w:val="00B6090E"/>
    <w:rsid w:val="00B60E51"/>
    <w:rsid w:val="00B61661"/>
    <w:rsid w:val="00B62DFF"/>
    <w:rsid w:val="00B63154"/>
    <w:rsid w:val="00B63A54"/>
    <w:rsid w:val="00B63FC7"/>
    <w:rsid w:val="00B6413C"/>
    <w:rsid w:val="00B64B25"/>
    <w:rsid w:val="00B65270"/>
    <w:rsid w:val="00B65DE8"/>
    <w:rsid w:val="00B666FA"/>
    <w:rsid w:val="00B66DAE"/>
    <w:rsid w:val="00B66F31"/>
    <w:rsid w:val="00B67B09"/>
    <w:rsid w:val="00B7221D"/>
    <w:rsid w:val="00B72446"/>
    <w:rsid w:val="00B735B7"/>
    <w:rsid w:val="00B73DE3"/>
    <w:rsid w:val="00B7453D"/>
    <w:rsid w:val="00B745C6"/>
    <w:rsid w:val="00B74CB9"/>
    <w:rsid w:val="00B7638F"/>
    <w:rsid w:val="00B767C2"/>
    <w:rsid w:val="00B768A1"/>
    <w:rsid w:val="00B7692B"/>
    <w:rsid w:val="00B7701E"/>
    <w:rsid w:val="00B77D18"/>
    <w:rsid w:val="00B77D46"/>
    <w:rsid w:val="00B80954"/>
    <w:rsid w:val="00B83066"/>
    <w:rsid w:val="00B8313A"/>
    <w:rsid w:val="00B83B96"/>
    <w:rsid w:val="00B83EFA"/>
    <w:rsid w:val="00B8409B"/>
    <w:rsid w:val="00B85402"/>
    <w:rsid w:val="00B86ED9"/>
    <w:rsid w:val="00B87208"/>
    <w:rsid w:val="00B87846"/>
    <w:rsid w:val="00B87C25"/>
    <w:rsid w:val="00B901BC"/>
    <w:rsid w:val="00B909D6"/>
    <w:rsid w:val="00B90EEF"/>
    <w:rsid w:val="00B91571"/>
    <w:rsid w:val="00B92473"/>
    <w:rsid w:val="00B93503"/>
    <w:rsid w:val="00B937AD"/>
    <w:rsid w:val="00B93DBD"/>
    <w:rsid w:val="00B942DF"/>
    <w:rsid w:val="00B94AC9"/>
    <w:rsid w:val="00B95661"/>
    <w:rsid w:val="00B95B84"/>
    <w:rsid w:val="00B96D6F"/>
    <w:rsid w:val="00BA04B4"/>
    <w:rsid w:val="00BA1206"/>
    <w:rsid w:val="00BA1943"/>
    <w:rsid w:val="00BA1C56"/>
    <w:rsid w:val="00BA1D50"/>
    <w:rsid w:val="00BA26DD"/>
    <w:rsid w:val="00BA2D14"/>
    <w:rsid w:val="00BA31E8"/>
    <w:rsid w:val="00BA4930"/>
    <w:rsid w:val="00BA526C"/>
    <w:rsid w:val="00BA55E0"/>
    <w:rsid w:val="00BA6BD4"/>
    <w:rsid w:val="00BA6C7A"/>
    <w:rsid w:val="00BA72F0"/>
    <w:rsid w:val="00BA7695"/>
    <w:rsid w:val="00BA7AEE"/>
    <w:rsid w:val="00BB0DE9"/>
    <w:rsid w:val="00BB17B9"/>
    <w:rsid w:val="00BB3752"/>
    <w:rsid w:val="00BB490F"/>
    <w:rsid w:val="00BB5E78"/>
    <w:rsid w:val="00BB649A"/>
    <w:rsid w:val="00BB64CF"/>
    <w:rsid w:val="00BB6688"/>
    <w:rsid w:val="00BB69AD"/>
    <w:rsid w:val="00BB7A0A"/>
    <w:rsid w:val="00BB7A91"/>
    <w:rsid w:val="00BC0771"/>
    <w:rsid w:val="00BC0E00"/>
    <w:rsid w:val="00BC1206"/>
    <w:rsid w:val="00BC177E"/>
    <w:rsid w:val="00BC25EA"/>
    <w:rsid w:val="00BC26D4"/>
    <w:rsid w:val="00BC2D9C"/>
    <w:rsid w:val="00BC4429"/>
    <w:rsid w:val="00BC4C0F"/>
    <w:rsid w:val="00BC4DC1"/>
    <w:rsid w:val="00BC56B7"/>
    <w:rsid w:val="00BC60C9"/>
    <w:rsid w:val="00BC60F5"/>
    <w:rsid w:val="00BC628D"/>
    <w:rsid w:val="00BD00AE"/>
    <w:rsid w:val="00BD2D33"/>
    <w:rsid w:val="00BD3502"/>
    <w:rsid w:val="00BD500A"/>
    <w:rsid w:val="00BD53EC"/>
    <w:rsid w:val="00BD6767"/>
    <w:rsid w:val="00BE0083"/>
    <w:rsid w:val="00BE010E"/>
    <w:rsid w:val="00BE0491"/>
    <w:rsid w:val="00BE0704"/>
    <w:rsid w:val="00BE0C80"/>
    <w:rsid w:val="00BE0FBF"/>
    <w:rsid w:val="00BE218E"/>
    <w:rsid w:val="00BE2D24"/>
    <w:rsid w:val="00BE49E1"/>
    <w:rsid w:val="00BE4F96"/>
    <w:rsid w:val="00BE5638"/>
    <w:rsid w:val="00BE57F6"/>
    <w:rsid w:val="00BE58B0"/>
    <w:rsid w:val="00BE591A"/>
    <w:rsid w:val="00BE5A67"/>
    <w:rsid w:val="00BE6774"/>
    <w:rsid w:val="00BE6B4C"/>
    <w:rsid w:val="00BF230E"/>
    <w:rsid w:val="00BF2518"/>
    <w:rsid w:val="00BF298F"/>
    <w:rsid w:val="00BF2A42"/>
    <w:rsid w:val="00BF2CE2"/>
    <w:rsid w:val="00BF2EB4"/>
    <w:rsid w:val="00BF362F"/>
    <w:rsid w:val="00BF3D05"/>
    <w:rsid w:val="00BF4902"/>
    <w:rsid w:val="00BF6557"/>
    <w:rsid w:val="00BF69BD"/>
    <w:rsid w:val="00C00324"/>
    <w:rsid w:val="00C00863"/>
    <w:rsid w:val="00C0142A"/>
    <w:rsid w:val="00C01681"/>
    <w:rsid w:val="00C02857"/>
    <w:rsid w:val="00C033E9"/>
    <w:rsid w:val="00C0358C"/>
    <w:rsid w:val="00C036B0"/>
    <w:rsid w:val="00C0392A"/>
    <w:rsid w:val="00C03D8C"/>
    <w:rsid w:val="00C04365"/>
    <w:rsid w:val="00C04DAF"/>
    <w:rsid w:val="00C055EC"/>
    <w:rsid w:val="00C1024D"/>
    <w:rsid w:val="00C10DC9"/>
    <w:rsid w:val="00C112AE"/>
    <w:rsid w:val="00C11ECA"/>
    <w:rsid w:val="00C12562"/>
    <w:rsid w:val="00C12DBB"/>
    <w:rsid w:val="00C12FB3"/>
    <w:rsid w:val="00C16531"/>
    <w:rsid w:val="00C1660C"/>
    <w:rsid w:val="00C16825"/>
    <w:rsid w:val="00C16FD8"/>
    <w:rsid w:val="00C17341"/>
    <w:rsid w:val="00C17DE1"/>
    <w:rsid w:val="00C20F75"/>
    <w:rsid w:val="00C23490"/>
    <w:rsid w:val="00C24EEF"/>
    <w:rsid w:val="00C25281"/>
    <w:rsid w:val="00C25C56"/>
    <w:rsid w:val="00C25CF6"/>
    <w:rsid w:val="00C26C36"/>
    <w:rsid w:val="00C27CD9"/>
    <w:rsid w:val="00C30775"/>
    <w:rsid w:val="00C30BC6"/>
    <w:rsid w:val="00C32768"/>
    <w:rsid w:val="00C33C1B"/>
    <w:rsid w:val="00C340E8"/>
    <w:rsid w:val="00C3413E"/>
    <w:rsid w:val="00C347E5"/>
    <w:rsid w:val="00C35F9B"/>
    <w:rsid w:val="00C3606A"/>
    <w:rsid w:val="00C37A9A"/>
    <w:rsid w:val="00C41490"/>
    <w:rsid w:val="00C415F8"/>
    <w:rsid w:val="00C41A9F"/>
    <w:rsid w:val="00C41C32"/>
    <w:rsid w:val="00C426CB"/>
    <w:rsid w:val="00C42F64"/>
    <w:rsid w:val="00C431DF"/>
    <w:rsid w:val="00C4376A"/>
    <w:rsid w:val="00C439B1"/>
    <w:rsid w:val="00C43FDE"/>
    <w:rsid w:val="00C4521F"/>
    <w:rsid w:val="00C456BD"/>
    <w:rsid w:val="00C45FA0"/>
    <w:rsid w:val="00C46798"/>
    <w:rsid w:val="00C46A6D"/>
    <w:rsid w:val="00C47113"/>
    <w:rsid w:val="00C51551"/>
    <w:rsid w:val="00C52191"/>
    <w:rsid w:val="00C526FC"/>
    <w:rsid w:val="00C52C28"/>
    <w:rsid w:val="00C530DC"/>
    <w:rsid w:val="00C5322A"/>
    <w:rsid w:val="00C5328C"/>
    <w:rsid w:val="00C5350D"/>
    <w:rsid w:val="00C5360C"/>
    <w:rsid w:val="00C55896"/>
    <w:rsid w:val="00C56311"/>
    <w:rsid w:val="00C56C38"/>
    <w:rsid w:val="00C571AF"/>
    <w:rsid w:val="00C57F58"/>
    <w:rsid w:val="00C60AF4"/>
    <w:rsid w:val="00C60B9D"/>
    <w:rsid w:val="00C6123C"/>
    <w:rsid w:val="00C626D2"/>
    <w:rsid w:val="00C6311A"/>
    <w:rsid w:val="00C63B88"/>
    <w:rsid w:val="00C6713A"/>
    <w:rsid w:val="00C7084D"/>
    <w:rsid w:val="00C711F0"/>
    <w:rsid w:val="00C7315E"/>
    <w:rsid w:val="00C74C14"/>
    <w:rsid w:val="00C74C74"/>
    <w:rsid w:val="00C750FD"/>
    <w:rsid w:val="00C75895"/>
    <w:rsid w:val="00C75C61"/>
    <w:rsid w:val="00C8014A"/>
    <w:rsid w:val="00C8020B"/>
    <w:rsid w:val="00C80882"/>
    <w:rsid w:val="00C81A7F"/>
    <w:rsid w:val="00C829A8"/>
    <w:rsid w:val="00C83A41"/>
    <w:rsid w:val="00C83C9F"/>
    <w:rsid w:val="00C83E6B"/>
    <w:rsid w:val="00C857D5"/>
    <w:rsid w:val="00C8693D"/>
    <w:rsid w:val="00C86A20"/>
    <w:rsid w:val="00C86AB1"/>
    <w:rsid w:val="00C91214"/>
    <w:rsid w:val="00C91910"/>
    <w:rsid w:val="00C92029"/>
    <w:rsid w:val="00C92D37"/>
    <w:rsid w:val="00C930B2"/>
    <w:rsid w:val="00C93512"/>
    <w:rsid w:val="00C93F18"/>
    <w:rsid w:val="00C94167"/>
    <w:rsid w:val="00C94840"/>
    <w:rsid w:val="00C95C24"/>
    <w:rsid w:val="00C96090"/>
    <w:rsid w:val="00C962D4"/>
    <w:rsid w:val="00C96915"/>
    <w:rsid w:val="00C96DB7"/>
    <w:rsid w:val="00C97164"/>
    <w:rsid w:val="00CA0679"/>
    <w:rsid w:val="00CA0A8B"/>
    <w:rsid w:val="00CA0AA5"/>
    <w:rsid w:val="00CA2B1C"/>
    <w:rsid w:val="00CA2E32"/>
    <w:rsid w:val="00CA4EE3"/>
    <w:rsid w:val="00CB0160"/>
    <w:rsid w:val="00CB027F"/>
    <w:rsid w:val="00CB082B"/>
    <w:rsid w:val="00CB1B99"/>
    <w:rsid w:val="00CB1D69"/>
    <w:rsid w:val="00CB22FC"/>
    <w:rsid w:val="00CB2A54"/>
    <w:rsid w:val="00CB2C6E"/>
    <w:rsid w:val="00CB3FD4"/>
    <w:rsid w:val="00CB5E3E"/>
    <w:rsid w:val="00CB6248"/>
    <w:rsid w:val="00CB67FF"/>
    <w:rsid w:val="00CB7224"/>
    <w:rsid w:val="00CB785F"/>
    <w:rsid w:val="00CC07DC"/>
    <w:rsid w:val="00CC08EA"/>
    <w:rsid w:val="00CC0D35"/>
    <w:rsid w:val="00CC0EBB"/>
    <w:rsid w:val="00CC17D9"/>
    <w:rsid w:val="00CC19AC"/>
    <w:rsid w:val="00CC2181"/>
    <w:rsid w:val="00CC22CF"/>
    <w:rsid w:val="00CC311D"/>
    <w:rsid w:val="00CC577E"/>
    <w:rsid w:val="00CC6297"/>
    <w:rsid w:val="00CC6946"/>
    <w:rsid w:val="00CC7226"/>
    <w:rsid w:val="00CC7690"/>
    <w:rsid w:val="00CD0785"/>
    <w:rsid w:val="00CD0DC7"/>
    <w:rsid w:val="00CD1151"/>
    <w:rsid w:val="00CD1986"/>
    <w:rsid w:val="00CD1BFF"/>
    <w:rsid w:val="00CD1EC0"/>
    <w:rsid w:val="00CD26D8"/>
    <w:rsid w:val="00CD3FD5"/>
    <w:rsid w:val="00CD4E73"/>
    <w:rsid w:val="00CD54BF"/>
    <w:rsid w:val="00CD5D71"/>
    <w:rsid w:val="00CD5F35"/>
    <w:rsid w:val="00CD627E"/>
    <w:rsid w:val="00CD6E31"/>
    <w:rsid w:val="00CD6F29"/>
    <w:rsid w:val="00CD7361"/>
    <w:rsid w:val="00CE1000"/>
    <w:rsid w:val="00CE2C3C"/>
    <w:rsid w:val="00CE4968"/>
    <w:rsid w:val="00CE4D5C"/>
    <w:rsid w:val="00CE4E21"/>
    <w:rsid w:val="00CE6291"/>
    <w:rsid w:val="00CE6981"/>
    <w:rsid w:val="00CE6A1A"/>
    <w:rsid w:val="00CE6B17"/>
    <w:rsid w:val="00CE783A"/>
    <w:rsid w:val="00CF059D"/>
    <w:rsid w:val="00CF05DA"/>
    <w:rsid w:val="00CF05DD"/>
    <w:rsid w:val="00CF0BA2"/>
    <w:rsid w:val="00CF0E73"/>
    <w:rsid w:val="00CF0F78"/>
    <w:rsid w:val="00CF190F"/>
    <w:rsid w:val="00CF2A47"/>
    <w:rsid w:val="00CF4D70"/>
    <w:rsid w:val="00CF537F"/>
    <w:rsid w:val="00CF58EB"/>
    <w:rsid w:val="00CF6FEC"/>
    <w:rsid w:val="00D00690"/>
    <w:rsid w:val="00D0106E"/>
    <w:rsid w:val="00D01D59"/>
    <w:rsid w:val="00D028D5"/>
    <w:rsid w:val="00D03132"/>
    <w:rsid w:val="00D04840"/>
    <w:rsid w:val="00D04D10"/>
    <w:rsid w:val="00D05327"/>
    <w:rsid w:val="00D054A7"/>
    <w:rsid w:val="00D05ECF"/>
    <w:rsid w:val="00D06383"/>
    <w:rsid w:val="00D0775C"/>
    <w:rsid w:val="00D07EAB"/>
    <w:rsid w:val="00D111A9"/>
    <w:rsid w:val="00D11F3D"/>
    <w:rsid w:val="00D129D9"/>
    <w:rsid w:val="00D13782"/>
    <w:rsid w:val="00D16A59"/>
    <w:rsid w:val="00D16ED6"/>
    <w:rsid w:val="00D176D3"/>
    <w:rsid w:val="00D17A79"/>
    <w:rsid w:val="00D2064F"/>
    <w:rsid w:val="00D20E85"/>
    <w:rsid w:val="00D20ED0"/>
    <w:rsid w:val="00D21226"/>
    <w:rsid w:val="00D217C0"/>
    <w:rsid w:val="00D21BDD"/>
    <w:rsid w:val="00D221DB"/>
    <w:rsid w:val="00D22703"/>
    <w:rsid w:val="00D23068"/>
    <w:rsid w:val="00D230CE"/>
    <w:rsid w:val="00D234A4"/>
    <w:rsid w:val="00D236D2"/>
    <w:rsid w:val="00D23D16"/>
    <w:rsid w:val="00D23DC1"/>
    <w:rsid w:val="00D24615"/>
    <w:rsid w:val="00D257A6"/>
    <w:rsid w:val="00D25D32"/>
    <w:rsid w:val="00D27A85"/>
    <w:rsid w:val="00D27BA8"/>
    <w:rsid w:val="00D27C74"/>
    <w:rsid w:val="00D30148"/>
    <w:rsid w:val="00D308C0"/>
    <w:rsid w:val="00D31793"/>
    <w:rsid w:val="00D32267"/>
    <w:rsid w:val="00D3228F"/>
    <w:rsid w:val="00D32467"/>
    <w:rsid w:val="00D326A6"/>
    <w:rsid w:val="00D3303E"/>
    <w:rsid w:val="00D33839"/>
    <w:rsid w:val="00D33F1D"/>
    <w:rsid w:val="00D34066"/>
    <w:rsid w:val="00D35531"/>
    <w:rsid w:val="00D363FD"/>
    <w:rsid w:val="00D3702D"/>
    <w:rsid w:val="00D37751"/>
    <w:rsid w:val="00D37842"/>
    <w:rsid w:val="00D40494"/>
    <w:rsid w:val="00D408C7"/>
    <w:rsid w:val="00D408CB"/>
    <w:rsid w:val="00D421A3"/>
    <w:rsid w:val="00D42750"/>
    <w:rsid w:val="00D428BB"/>
    <w:rsid w:val="00D42910"/>
    <w:rsid w:val="00D42DC2"/>
    <w:rsid w:val="00D450E4"/>
    <w:rsid w:val="00D450FD"/>
    <w:rsid w:val="00D452D4"/>
    <w:rsid w:val="00D4587A"/>
    <w:rsid w:val="00D45A1D"/>
    <w:rsid w:val="00D45E14"/>
    <w:rsid w:val="00D45F25"/>
    <w:rsid w:val="00D467B3"/>
    <w:rsid w:val="00D46939"/>
    <w:rsid w:val="00D46EC1"/>
    <w:rsid w:val="00D50EC2"/>
    <w:rsid w:val="00D51200"/>
    <w:rsid w:val="00D51379"/>
    <w:rsid w:val="00D51A50"/>
    <w:rsid w:val="00D51B56"/>
    <w:rsid w:val="00D51E03"/>
    <w:rsid w:val="00D5286B"/>
    <w:rsid w:val="00D52AAD"/>
    <w:rsid w:val="00D52F4A"/>
    <w:rsid w:val="00D537E1"/>
    <w:rsid w:val="00D53A13"/>
    <w:rsid w:val="00D54CA7"/>
    <w:rsid w:val="00D551A7"/>
    <w:rsid w:val="00D5533A"/>
    <w:rsid w:val="00D55BB2"/>
    <w:rsid w:val="00D573B3"/>
    <w:rsid w:val="00D576F6"/>
    <w:rsid w:val="00D6091A"/>
    <w:rsid w:val="00D61B44"/>
    <w:rsid w:val="00D636C6"/>
    <w:rsid w:val="00D65212"/>
    <w:rsid w:val="00D6532C"/>
    <w:rsid w:val="00D6605A"/>
    <w:rsid w:val="00D6695F"/>
    <w:rsid w:val="00D6753C"/>
    <w:rsid w:val="00D675D6"/>
    <w:rsid w:val="00D721CC"/>
    <w:rsid w:val="00D739BE"/>
    <w:rsid w:val="00D7490D"/>
    <w:rsid w:val="00D74C8B"/>
    <w:rsid w:val="00D75159"/>
    <w:rsid w:val="00D75573"/>
    <w:rsid w:val="00D75644"/>
    <w:rsid w:val="00D777C6"/>
    <w:rsid w:val="00D81656"/>
    <w:rsid w:val="00D819CA"/>
    <w:rsid w:val="00D8216C"/>
    <w:rsid w:val="00D823FE"/>
    <w:rsid w:val="00D82532"/>
    <w:rsid w:val="00D8271F"/>
    <w:rsid w:val="00D82899"/>
    <w:rsid w:val="00D83C6F"/>
    <w:rsid w:val="00D83D87"/>
    <w:rsid w:val="00D83DC7"/>
    <w:rsid w:val="00D84A6D"/>
    <w:rsid w:val="00D859C1"/>
    <w:rsid w:val="00D85ADB"/>
    <w:rsid w:val="00D85DBF"/>
    <w:rsid w:val="00D85E78"/>
    <w:rsid w:val="00D860EB"/>
    <w:rsid w:val="00D86A30"/>
    <w:rsid w:val="00D86E53"/>
    <w:rsid w:val="00D86FED"/>
    <w:rsid w:val="00D870C6"/>
    <w:rsid w:val="00D9081F"/>
    <w:rsid w:val="00D90BA0"/>
    <w:rsid w:val="00D90C8D"/>
    <w:rsid w:val="00D920CE"/>
    <w:rsid w:val="00D94872"/>
    <w:rsid w:val="00D949AF"/>
    <w:rsid w:val="00D96383"/>
    <w:rsid w:val="00D96468"/>
    <w:rsid w:val="00D9716D"/>
    <w:rsid w:val="00D97AFD"/>
    <w:rsid w:val="00D97CB4"/>
    <w:rsid w:val="00D97DD4"/>
    <w:rsid w:val="00DA0850"/>
    <w:rsid w:val="00DA0F8F"/>
    <w:rsid w:val="00DA1DFC"/>
    <w:rsid w:val="00DA41FE"/>
    <w:rsid w:val="00DA4E4C"/>
    <w:rsid w:val="00DA58C6"/>
    <w:rsid w:val="00DA5A8A"/>
    <w:rsid w:val="00DA663B"/>
    <w:rsid w:val="00DB016C"/>
    <w:rsid w:val="00DB26CD"/>
    <w:rsid w:val="00DB3349"/>
    <w:rsid w:val="00DB3710"/>
    <w:rsid w:val="00DB3797"/>
    <w:rsid w:val="00DB441C"/>
    <w:rsid w:val="00DB44AF"/>
    <w:rsid w:val="00DB45B3"/>
    <w:rsid w:val="00DB573D"/>
    <w:rsid w:val="00DC0A89"/>
    <w:rsid w:val="00DC0B33"/>
    <w:rsid w:val="00DC1F58"/>
    <w:rsid w:val="00DC339B"/>
    <w:rsid w:val="00DC467B"/>
    <w:rsid w:val="00DC4D7B"/>
    <w:rsid w:val="00DC5D40"/>
    <w:rsid w:val="00DC64A2"/>
    <w:rsid w:val="00DC69A7"/>
    <w:rsid w:val="00DD0CBF"/>
    <w:rsid w:val="00DD147E"/>
    <w:rsid w:val="00DD1624"/>
    <w:rsid w:val="00DD16EF"/>
    <w:rsid w:val="00DD2F32"/>
    <w:rsid w:val="00DD30E9"/>
    <w:rsid w:val="00DD3CC9"/>
    <w:rsid w:val="00DD4EFB"/>
    <w:rsid w:val="00DD4F47"/>
    <w:rsid w:val="00DD5A90"/>
    <w:rsid w:val="00DD76A3"/>
    <w:rsid w:val="00DD7FBB"/>
    <w:rsid w:val="00DE0B9F"/>
    <w:rsid w:val="00DE1618"/>
    <w:rsid w:val="00DE1A86"/>
    <w:rsid w:val="00DE2C91"/>
    <w:rsid w:val="00DE2EE8"/>
    <w:rsid w:val="00DE4238"/>
    <w:rsid w:val="00DE4763"/>
    <w:rsid w:val="00DE4CB4"/>
    <w:rsid w:val="00DE5322"/>
    <w:rsid w:val="00DE6210"/>
    <w:rsid w:val="00DE657F"/>
    <w:rsid w:val="00DE6891"/>
    <w:rsid w:val="00DE6CBF"/>
    <w:rsid w:val="00DE765F"/>
    <w:rsid w:val="00DE7EDC"/>
    <w:rsid w:val="00DF06A0"/>
    <w:rsid w:val="00DF0A4D"/>
    <w:rsid w:val="00DF1218"/>
    <w:rsid w:val="00DF1A0A"/>
    <w:rsid w:val="00DF1C74"/>
    <w:rsid w:val="00DF26A5"/>
    <w:rsid w:val="00DF2D34"/>
    <w:rsid w:val="00DF3464"/>
    <w:rsid w:val="00DF3B56"/>
    <w:rsid w:val="00DF3F6A"/>
    <w:rsid w:val="00DF4880"/>
    <w:rsid w:val="00DF4FC5"/>
    <w:rsid w:val="00DF5370"/>
    <w:rsid w:val="00DF5526"/>
    <w:rsid w:val="00DF5C08"/>
    <w:rsid w:val="00DF5C88"/>
    <w:rsid w:val="00DF6462"/>
    <w:rsid w:val="00DF780D"/>
    <w:rsid w:val="00E0055E"/>
    <w:rsid w:val="00E0105E"/>
    <w:rsid w:val="00E01599"/>
    <w:rsid w:val="00E025EF"/>
    <w:rsid w:val="00E02FA0"/>
    <w:rsid w:val="00E03264"/>
    <w:rsid w:val="00E03313"/>
    <w:rsid w:val="00E036DC"/>
    <w:rsid w:val="00E046E5"/>
    <w:rsid w:val="00E05BA0"/>
    <w:rsid w:val="00E06509"/>
    <w:rsid w:val="00E068E9"/>
    <w:rsid w:val="00E07483"/>
    <w:rsid w:val="00E07764"/>
    <w:rsid w:val="00E1019C"/>
    <w:rsid w:val="00E10407"/>
    <w:rsid w:val="00E10454"/>
    <w:rsid w:val="00E112E5"/>
    <w:rsid w:val="00E12024"/>
    <w:rsid w:val="00E1243E"/>
    <w:rsid w:val="00E12CC8"/>
    <w:rsid w:val="00E12EF2"/>
    <w:rsid w:val="00E1411A"/>
    <w:rsid w:val="00E14658"/>
    <w:rsid w:val="00E149C9"/>
    <w:rsid w:val="00E14D2A"/>
    <w:rsid w:val="00E15352"/>
    <w:rsid w:val="00E156B2"/>
    <w:rsid w:val="00E15A51"/>
    <w:rsid w:val="00E16304"/>
    <w:rsid w:val="00E166CB"/>
    <w:rsid w:val="00E17A43"/>
    <w:rsid w:val="00E17F86"/>
    <w:rsid w:val="00E2103A"/>
    <w:rsid w:val="00E21CC7"/>
    <w:rsid w:val="00E22AD8"/>
    <w:rsid w:val="00E23A11"/>
    <w:rsid w:val="00E23BAD"/>
    <w:rsid w:val="00E24D9E"/>
    <w:rsid w:val="00E24F7F"/>
    <w:rsid w:val="00E25316"/>
    <w:rsid w:val="00E25849"/>
    <w:rsid w:val="00E25D56"/>
    <w:rsid w:val="00E26A99"/>
    <w:rsid w:val="00E26E2B"/>
    <w:rsid w:val="00E274F1"/>
    <w:rsid w:val="00E3197E"/>
    <w:rsid w:val="00E32465"/>
    <w:rsid w:val="00E34126"/>
    <w:rsid w:val="00E342F0"/>
    <w:rsid w:val="00E342F8"/>
    <w:rsid w:val="00E346CF"/>
    <w:rsid w:val="00E34C8A"/>
    <w:rsid w:val="00E351ED"/>
    <w:rsid w:val="00E3531B"/>
    <w:rsid w:val="00E36009"/>
    <w:rsid w:val="00E362A0"/>
    <w:rsid w:val="00E36398"/>
    <w:rsid w:val="00E40FA8"/>
    <w:rsid w:val="00E4191B"/>
    <w:rsid w:val="00E41E37"/>
    <w:rsid w:val="00E42EEA"/>
    <w:rsid w:val="00E42F15"/>
    <w:rsid w:val="00E42FDD"/>
    <w:rsid w:val="00E432C8"/>
    <w:rsid w:val="00E4340D"/>
    <w:rsid w:val="00E43421"/>
    <w:rsid w:val="00E43D96"/>
    <w:rsid w:val="00E43FFC"/>
    <w:rsid w:val="00E45663"/>
    <w:rsid w:val="00E4592C"/>
    <w:rsid w:val="00E50EA6"/>
    <w:rsid w:val="00E53857"/>
    <w:rsid w:val="00E5431A"/>
    <w:rsid w:val="00E5478C"/>
    <w:rsid w:val="00E5579E"/>
    <w:rsid w:val="00E557A1"/>
    <w:rsid w:val="00E558EC"/>
    <w:rsid w:val="00E6034B"/>
    <w:rsid w:val="00E60F51"/>
    <w:rsid w:val="00E61894"/>
    <w:rsid w:val="00E62AF5"/>
    <w:rsid w:val="00E63791"/>
    <w:rsid w:val="00E6549E"/>
    <w:rsid w:val="00E65C18"/>
    <w:rsid w:val="00E65EDE"/>
    <w:rsid w:val="00E666F9"/>
    <w:rsid w:val="00E669F5"/>
    <w:rsid w:val="00E67292"/>
    <w:rsid w:val="00E6748D"/>
    <w:rsid w:val="00E70F81"/>
    <w:rsid w:val="00E71239"/>
    <w:rsid w:val="00E716A7"/>
    <w:rsid w:val="00E71AE3"/>
    <w:rsid w:val="00E72459"/>
    <w:rsid w:val="00E72A83"/>
    <w:rsid w:val="00E7312D"/>
    <w:rsid w:val="00E73A16"/>
    <w:rsid w:val="00E74858"/>
    <w:rsid w:val="00E74E9E"/>
    <w:rsid w:val="00E75EE5"/>
    <w:rsid w:val="00E76D6D"/>
    <w:rsid w:val="00E77004"/>
    <w:rsid w:val="00E77055"/>
    <w:rsid w:val="00E77460"/>
    <w:rsid w:val="00E77584"/>
    <w:rsid w:val="00E8080D"/>
    <w:rsid w:val="00E81FF4"/>
    <w:rsid w:val="00E83ABC"/>
    <w:rsid w:val="00E83EFA"/>
    <w:rsid w:val="00E844F2"/>
    <w:rsid w:val="00E84DFA"/>
    <w:rsid w:val="00E85BA2"/>
    <w:rsid w:val="00E8669D"/>
    <w:rsid w:val="00E871EB"/>
    <w:rsid w:val="00E87A27"/>
    <w:rsid w:val="00E907F6"/>
    <w:rsid w:val="00E90AD0"/>
    <w:rsid w:val="00E91038"/>
    <w:rsid w:val="00E91816"/>
    <w:rsid w:val="00E9230E"/>
    <w:rsid w:val="00E92668"/>
    <w:rsid w:val="00E92674"/>
    <w:rsid w:val="00E92DA6"/>
    <w:rsid w:val="00E92FCB"/>
    <w:rsid w:val="00E93918"/>
    <w:rsid w:val="00E94785"/>
    <w:rsid w:val="00EA0AC9"/>
    <w:rsid w:val="00EA108F"/>
    <w:rsid w:val="00EA125D"/>
    <w:rsid w:val="00EA147F"/>
    <w:rsid w:val="00EA17BA"/>
    <w:rsid w:val="00EA2B0C"/>
    <w:rsid w:val="00EA3D5B"/>
    <w:rsid w:val="00EA4730"/>
    <w:rsid w:val="00EA4A27"/>
    <w:rsid w:val="00EA4FA6"/>
    <w:rsid w:val="00EA6971"/>
    <w:rsid w:val="00EB09B5"/>
    <w:rsid w:val="00EB11AC"/>
    <w:rsid w:val="00EB1A25"/>
    <w:rsid w:val="00EB1F29"/>
    <w:rsid w:val="00EB26FE"/>
    <w:rsid w:val="00EB27C2"/>
    <w:rsid w:val="00EB2911"/>
    <w:rsid w:val="00EB2F83"/>
    <w:rsid w:val="00EB2FF8"/>
    <w:rsid w:val="00EB30CC"/>
    <w:rsid w:val="00EB365D"/>
    <w:rsid w:val="00EB4183"/>
    <w:rsid w:val="00EB5F94"/>
    <w:rsid w:val="00EB6AA2"/>
    <w:rsid w:val="00EB7CC2"/>
    <w:rsid w:val="00EC04FA"/>
    <w:rsid w:val="00EC0B1E"/>
    <w:rsid w:val="00EC2980"/>
    <w:rsid w:val="00EC2E46"/>
    <w:rsid w:val="00EC36C2"/>
    <w:rsid w:val="00EC4635"/>
    <w:rsid w:val="00EC511F"/>
    <w:rsid w:val="00EC5148"/>
    <w:rsid w:val="00EC741A"/>
    <w:rsid w:val="00ED0280"/>
    <w:rsid w:val="00ED03AB"/>
    <w:rsid w:val="00ED16FB"/>
    <w:rsid w:val="00ED1CD4"/>
    <w:rsid w:val="00ED1D2B"/>
    <w:rsid w:val="00ED3088"/>
    <w:rsid w:val="00ED325C"/>
    <w:rsid w:val="00ED3746"/>
    <w:rsid w:val="00ED390F"/>
    <w:rsid w:val="00ED3E9B"/>
    <w:rsid w:val="00ED4C92"/>
    <w:rsid w:val="00ED5266"/>
    <w:rsid w:val="00ED64B5"/>
    <w:rsid w:val="00ED75AF"/>
    <w:rsid w:val="00EE0632"/>
    <w:rsid w:val="00EE0F31"/>
    <w:rsid w:val="00EE2252"/>
    <w:rsid w:val="00EE3001"/>
    <w:rsid w:val="00EE431D"/>
    <w:rsid w:val="00EE4D7D"/>
    <w:rsid w:val="00EE4DE1"/>
    <w:rsid w:val="00EE50F7"/>
    <w:rsid w:val="00EE51E3"/>
    <w:rsid w:val="00EE5385"/>
    <w:rsid w:val="00EE5957"/>
    <w:rsid w:val="00EE66BD"/>
    <w:rsid w:val="00EE7CCA"/>
    <w:rsid w:val="00EE7DDD"/>
    <w:rsid w:val="00EF007B"/>
    <w:rsid w:val="00EF150B"/>
    <w:rsid w:val="00EF20F0"/>
    <w:rsid w:val="00EF2343"/>
    <w:rsid w:val="00EF2DC0"/>
    <w:rsid w:val="00EF339C"/>
    <w:rsid w:val="00EF4277"/>
    <w:rsid w:val="00EF4A62"/>
    <w:rsid w:val="00EF4CCA"/>
    <w:rsid w:val="00EF6CA1"/>
    <w:rsid w:val="00EF7F9F"/>
    <w:rsid w:val="00F017CC"/>
    <w:rsid w:val="00F01D2C"/>
    <w:rsid w:val="00F01FEA"/>
    <w:rsid w:val="00F021BE"/>
    <w:rsid w:val="00F0289C"/>
    <w:rsid w:val="00F02C1F"/>
    <w:rsid w:val="00F03206"/>
    <w:rsid w:val="00F03719"/>
    <w:rsid w:val="00F03D5E"/>
    <w:rsid w:val="00F043E5"/>
    <w:rsid w:val="00F055A2"/>
    <w:rsid w:val="00F0713E"/>
    <w:rsid w:val="00F106A8"/>
    <w:rsid w:val="00F10C41"/>
    <w:rsid w:val="00F1166C"/>
    <w:rsid w:val="00F12B35"/>
    <w:rsid w:val="00F150BE"/>
    <w:rsid w:val="00F1678C"/>
    <w:rsid w:val="00F16A14"/>
    <w:rsid w:val="00F17556"/>
    <w:rsid w:val="00F202D7"/>
    <w:rsid w:val="00F208C7"/>
    <w:rsid w:val="00F20950"/>
    <w:rsid w:val="00F21C93"/>
    <w:rsid w:val="00F21D63"/>
    <w:rsid w:val="00F220F8"/>
    <w:rsid w:val="00F23FFD"/>
    <w:rsid w:val="00F242E8"/>
    <w:rsid w:val="00F2438E"/>
    <w:rsid w:val="00F24FAE"/>
    <w:rsid w:val="00F252AA"/>
    <w:rsid w:val="00F25746"/>
    <w:rsid w:val="00F25BFD"/>
    <w:rsid w:val="00F25CC3"/>
    <w:rsid w:val="00F27927"/>
    <w:rsid w:val="00F30682"/>
    <w:rsid w:val="00F31434"/>
    <w:rsid w:val="00F31DA5"/>
    <w:rsid w:val="00F31FFE"/>
    <w:rsid w:val="00F33564"/>
    <w:rsid w:val="00F33DF6"/>
    <w:rsid w:val="00F362D7"/>
    <w:rsid w:val="00F36EAA"/>
    <w:rsid w:val="00F3735E"/>
    <w:rsid w:val="00F37535"/>
    <w:rsid w:val="00F3754D"/>
    <w:rsid w:val="00F37828"/>
    <w:rsid w:val="00F37D7B"/>
    <w:rsid w:val="00F40057"/>
    <w:rsid w:val="00F4006A"/>
    <w:rsid w:val="00F4142C"/>
    <w:rsid w:val="00F41445"/>
    <w:rsid w:val="00F415EF"/>
    <w:rsid w:val="00F424F3"/>
    <w:rsid w:val="00F42CCB"/>
    <w:rsid w:val="00F450E1"/>
    <w:rsid w:val="00F460B5"/>
    <w:rsid w:val="00F4699D"/>
    <w:rsid w:val="00F46D38"/>
    <w:rsid w:val="00F504CD"/>
    <w:rsid w:val="00F50CC1"/>
    <w:rsid w:val="00F50FB7"/>
    <w:rsid w:val="00F510D0"/>
    <w:rsid w:val="00F51697"/>
    <w:rsid w:val="00F51D90"/>
    <w:rsid w:val="00F52903"/>
    <w:rsid w:val="00F52C32"/>
    <w:rsid w:val="00F5314C"/>
    <w:rsid w:val="00F566AB"/>
    <w:rsid w:val="00F5688C"/>
    <w:rsid w:val="00F572C6"/>
    <w:rsid w:val="00F57D41"/>
    <w:rsid w:val="00F60A2A"/>
    <w:rsid w:val="00F60F59"/>
    <w:rsid w:val="00F62718"/>
    <w:rsid w:val="00F62870"/>
    <w:rsid w:val="00F62C36"/>
    <w:rsid w:val="00F632B6"/>
    <w:rsid w:val="00F635DD"/>
    <w:rsid w:val="00F6375C"/>
    <w:rsid w:val="00F6546C"/>
    <w:rsid w:val="00F6627B"/>
    <w:rsid w:val="00F6681C"/>
    <w:rsid w:val="00F67C70"/>
    <w:rsid w:val="00F7336E"/>
    <w:rsid w:val="00F734F2"/>
    <w:rsid w:val="00F75052"/>
    <w:rsid w:val="00F7564D"/>
    <w:rsid w:val="00F7656C"/>
    <w:rsid w:val="00F7676D"/>
    <w:rsid w:val="00F76E8C"/>
    <w:rsid w:val="00F804D3"/>
    <w:rsid w:val="00F808DB"/>
    <w:rsid w:val="00F80C99"/>
    <w:rsid w:val="00F81CD2"/>
    <w:rsid w:val="00F82641"/>
    <w:rsid w:val="00F8297A"/>
    <w:rsid w:val="00F82A2E"/>
    <w:rsid w:val="00F83A79"/>
    <w:rsid w:val="00F83FEE"/>
    <w:rsid w:val="00F84250"/>
    <w:rsid w:val="00F84DBB"/>
    <w:rsid w:val="00F85B89"/>
    <w:rsid w:val="00F8606A"/>
    <w:rsid w:val="00F863F9"/>
    <w:rsid w:val="00F86967"/>
    <w:rsid w:val="00F86D15"/>
    <w:rsid w:val="00F86E89"/>
    <w:rsid w:val="00F8727B"/>
    <w:rsid w:val="00F87BB7"/>
    <w:rsid w:val="00F87FE8"/>
    <w:rsid w:val="00F90F18"/>
    <w:rsid w:val="00F931B8"/>
    <w:rsid w:val="00F932E4"/>
    <w:rsid w:val="00F937E4"/>
    <w:rsid w:val="00F93F61"/>
    <w:rsid w:val="00F954D1"/>
    <w:rsid w:val="00F95EE7"/>
    <w:rsid w:val="00F96851"/>
    <w:rsid w:val="00F96CC9"/>
    <w:rsid w:val="00FA05AB"/>
    <w:rsid w:val="00FA05BD"/>
    <w:rsid w:val="00FA05D5"/>
    <w:rsid w:val="00FA13D9"/>
    <w:rsid w:val="00FA1D1D"/>
    <w:rsid w:val="00FA2281"/>
    <w:rsid w:val="00FA2D72"/>
    <w:rsid w:val="00FA37A4"/>
    <w:rsid w:val="00FA39E6"/>
    <w:rsid w:val="00FA4ADC"/>
    <w:rsid w:val="00FA4E8E"/>
    <w:rsid w:val="00FA52E1"/>
    <w:rsid w:val="00FA596D"/>
    <w:rsid w:val="00FA5C63"/>
    <w:rsid w:val="00FA5EB6"/>
    <w:rsid w:val="00FA5FE0"/>
    <w:rsid w:val="00FA73AB"/>
    <w:rsid w:val="00FA7BC9"/>
    <w:rsid w:val="00FB12C6"/>
    <w:rsid w:val="00FB22F2"/>
    <w:rsid w:val="00FB2370"/>
    <w:rsid w:val="00FB286F"/>
    <w:rsid w:val="00FB2C01"/>
    <w:rsid w:val="00FB301A"/>
    <w:rsid w:val="00FB378E"/>
    <w:rsid w:val="00FB37F1"/>
    <w:rsid w:val="00FB47C0"/>
    <w:rsid w:val="00FB501B"/>
    <w:rsid w:val="00FB50D6"/>
    <w:rsid w:val="00FB56BA"/>
    <w:rsid w:val="00FB56F1"/>
    <w:rsid w:val="00FB64ED"/>
    <w:rsid w:val="00FB7572"/>
    <w:rsid w:val="00FB7770"/>
    <w:rsid w:val="00FB7E65"/>
    <w:rsid w:val="00FC0453"/>
    <w:rsid w:val="00FC06D1"/>
    <w:rsid w:val="00FC094B"/>
    <w:rsid w:val="00FC0DA0"/>
    <w:rsid w:val="00FC1198"/>
    <w:rsid w:val="00FC1493"/>
    <w:rsid w:val="00FC1BD6"/>
    <w:rsid w:val="00FC1DF7"/>
    <w:rsid w:val="00FC31BE"/>
    <w:rsid w:val="00FC3579"/>
    <w:rsid w:val="00FC474E"/>
    <w:rsid w:val="00FC4DAB"/>
    <w:rsid w:val="00FC6EF8"/>
    <w:rsid w:val="00FD0B21"/>
    <w:rsid w:val="00FD0E4E"/>
    <w:rsid w:val="00FD1598"/>
    <w:rsid w:val="00FD17A9"/>
    <w:rsid w:val="00FD1A24"/>
    <w:rsid w:val="00FD1CE0"/>
    <w:rsid w:val="00FD2260"/>
    <w:rsid w:val="00FD37E8"/>
    <w:rsid w:val="00FD3AA6"/>
    <w:rsid w:val="00FD3B91"/>
    <w:rsid w:val="00FD3EEF"/>
    <w:rsid w:val="00FD4545"/>
    <w:rsid w:val="00FD4CE7"/>
    <w:rsid w:val="00FD576B"/>
    <w:rsid w:val="00FD579E"/>
    <w:rsid w:val="00FD6845"/>
    <w:rsid w:val="00FD75C3"/>
    <w:rsid w:val="00FD7BEB"/>
    <w:rsid w:val="00FD7C0C"/>
    <w:rsid w:val="00FE041C"/>
    <w:rsid w:val="00FE0E26"/>
    <w:rsid w:val="00FE1294"/>
    <w:rsid w:val="00FE4516"/>
    <w:rsid w:val="00FE48A5"/>
    <w:rsid w:val="00FE520C"/>
    <w:rsid w:val="00FE5CB7"/>
    <w:rsid w:val="00FE5CDC"/>
    <w:rsid w:val="00FE64C8"/>
    <w:rsid w:val="00FE67DF"/>
    <w:rsid w:val="00FE6A1C"/>
    <w:rsid w:val="00FE7739"/>
    <w:rsid w:val="00FF0725"/>
    <w:rsid w:val="00FF08C4"/>
    <w:rsid w:val="00FF161E"/>
    <w:rsid w:val="00FF1F89"/>
    <w:rsid w:val="00FF25C4"/>
    <w:rsid w:val="00FF2B2B"/>
    <w:rsid w:val="00FF352B"/>
    <w:rsid w:val="00FF3DEB"/>
    <w:rsid w:val="00FF4F63"/>
    <w:rsid w:val="00FF6CE5"/>
    <w:rsid w:val="00FF6CF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3E86F7-BE2A-4A9D-BE71-8C8FC574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3"/>
      </w:numPr>
      <w:outlineLvl w:val="0"/>
    </w:pPr>
    <w:rPr>
      <w:rFonts w:hAnsi="Arial"/>
      <w:bCs/>
      <w:kern w:val="32"/>
      <w:szCs w:val="52"/>
    </w:rPr>
  </w:style>
  <w:style w:type="paragraph" w:styleId="2">
    <w:name w:val="heading 2"/>
    <w:basedOn w:val="a6"/>
    <w:qFormat/>
    <w:rsid w:val="004F5E57"/>
    <w:pPr>
      <w:numPr>
        <w:ilvl w:val="1"/>
        <w:numId w:val="23"/>
      </w:numPr>
      <w:outlineLvl w:val="1"/>
    </w:pPr>
    <w:rPr>
      <w:rFonts w:hAnsi="Arial"/>
      <w:bCs/>
      <w:kern w:val="32"/>
      <w:szCs w:val="48"/>
    </w:rPr>
  </w:style>
  <w:style w:type="paragraph" w:styleId="3">
    <w:name w:val="heading 3"/>
    <w:basedOn w:val="a6"/>
    <w:qFormat/>
    <w:rsid w:val="004F5E57"/>
    <w:pPr>
      <w:numPr>
        <w:ilvl w:val="2"/>
        <w:numId w:val="23"/>
      </w:numPr>
      <w:outlineLvl w:val="2"/>
    </w:pPr>
    <w:rPr>
      <w:rFonts w:hAnsi="Arial"/>
      <w:bCs/>
      <w:kern w:val="32"/>
      <w:szCs w:val="36"/>
    </w:rPr>
  </w:style>
  <w:style w:type="paragraph" w:styleId="4">
    <w:name w:val="heading 4"/>
    <w:basedOn w:val="a6"/>
    <w:qFormat/>
    <w:rsid w:val="004F5E57"/>
    <w:pPr>
      <w:numPr>
        <w:ilvl w:val="3"/>
        <w:numId w:val="23"/>
      </w:numPr>
      <w:outlineLvl w:val="3"/>
    </w:pPr>
    <w:rPr>
      <w:rFonts w:hAnsi="Arial"/>
      <w:kern w:val="32"/>
      <w:szCs w:val="36"/>
    </w:rPr>
  </w:style>
  <w:style w:type="paragraph" w:styleId="5">
    <w:name w:val="heading 5"/>
    <w:basedOn w:val="a6"/>
    <w:qFormat/>
    <w:rsid w:val="004F5E57"/>
    <w:pPr>
      <w:numPr>
        <w:ilvl w:val="4"/>
        <w:numId w:val="23"/>
      </w:numPr>
      <w:outlineLvl w:val="4"/>
    </w:pPr>
    <w:rPr>
      <w:rFonts w:hAnsi="Arial"/>
      <w:bCs/>
      <w:kern w:val="32"/>
      <w:szCs w:val="36"/>
    </w:rPr>
  </w:style>
  <w:style w:type="paragraph" w:styleId="6">
    <w:name w:val="heading 6"/>
    <w:basedOn w:val="a6"/>
    <w:qFormat/>
    <w:rsid w:val="004F5E57"/>
    <w:pPr>
      <w:numPr>
        <w:ilvl w:val="5"/>
        <w:numId w:val="23"/>
      </w:numPr>
      <w:tabs>
        <w:tab w:val="left" w:pos="2094"/>
      </w:tabs>
      <w:outlineLvl w:val="5"/>
    </w:pPr>
    <w:rPr>
      <w:rFonts w:hAnsi="Arial"/>
      <w:kern w:val="32"/>
      <w:szCs w:val="36"/>
    </w:rPr>
  </w:style>
  <w:style w:type="paragraph" w:styleId="7">
    <w:name w:val="heading 7"/>
    <w:basedOn w:val="a6"/>
    <w:qFormat/>
    <w:rsid w:val="004F5E57"/>
    <w:pPr>
      <w:numPr>
        <w:ilvl w:val="6"/>
        <w:numId w:val="23"/>
      </w:numPr>
      <w:outlineLvl w:val="6"/>
    </w:pPr>
    <w:rPr>
      <w:rFonts w:hAnsi="Arial"/>
      <w:bCs/>
      <w:kern w:val="32"/>
      <w:szCs w:val="36"/>
    </w:rPr>
  </w:style>
  <w:style w:type="paragraph" w:styleId="8">
    <w:name w:val="heading 8"/>
    <w:basedOn w:val="a6"/>
    <w:qFormat/>
    <w:rsid w:val="004F5E57"/>
    <w:pPr>
      <w:numPr>
        <w:ilvl w:val="7"/>
        <w:numId w:val="23"/>
      </w:numPr>
      <w:outlineLvl w:val="7"/>
    </w:pPr>
    <w:rPr>
      <w:rFonts w:hAnsi="Arial"/>
      <w:kern w:val="32"/>
      <w:szCs w:val="36"/>
    </w:rPr>
  </w:style>
  <w:style w:type="paragraph" w:styleId="9">
    <w:name w:val="heading 9"/>
    <w:basedOn w:val="a6"/>
    <w:link w:val="90"/>
    <w:uiPriority w:val="9"/>
    <w:unhideWhenUsed/>
    <w:qFormat/>
    <w:rsid w:val="00C055EC"/>
    <w:pPr>
      <w:numPr>
        <w:ilvl w:val="8"/>
        <w:numId w:val="23"/>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AC38FF"/>
    <w:pPr>
      <w:snapToGrid w:val="0"/>
      <w:jc w:val="left"/>
    </w:pPr>
    <w:rPr>
      <w:sz w:val="20"/>
    </w:rPr>
  </w:style>
  <w:style w:type="character" w:customStyle="1" w:styleId="afc">
    <w:name w:val="註腳文字 字元"/>
    <w:basedOn w:val="a7"/>
    <w:link w:val="afb"/>
    <w:uiPriority w:val="99"/>
    <w:semiHidden/>
    <w:rsid w:val="00AC38FF"/>
    <w:rPr>
      <w:rFonts w:ascii="標楷體" w:eastAsia="標楷體"/>
      <w:kern w:val="2"/>
    </w:rPr>
  </w:style>
  <w:style w:type="character" w:styleId="afd">
    <w:name w:val="footnote reference"/>
    <w:basedOn w:val="a7"/>
    <w:uiPriority w:val="99"/>
    <w:semiHidden/>
    <w:unhideWhenUsed/>
    <w:rsid w:val="00AC38FF"/>
    <w:rPr>
      <w:vertAlign w:val="superscript"/>
    </w:rPr>
  </w:style>
  <w:style w:type="paragraph" w:customStyle="1" w:styleId="Default">
    <w:name w:val="Default"/>
    <w:rsid w:val="00110674"/>
    <w:pPr>
      <w:widowControl w:val="0"/>
      <w:autoSpaceDE w:val="0"/>
      <w:autoSpaceDN w:val="0"/>
      <w:adjustRightInd w:val="0"/>
    </w:pPr>
    <w:rPr>
      <w:rFonts w:ascii="標楷體...." w:eastAsia="標楷體...." w:hAnsiTheme="minorHAnsi" w:cs="標楷體...."/>
      <w:color w:val="000000"/>
      <w:sz w:val="24"/>
      <w:szCs w:val="24"/>
    </w:rPr>
  </w:style>
  <w:style w:type="paragraph" w:styleId="Web">
    <w:name w:val="Normal (Web)"/>
    <w:basedOn w:val="a6"/>
    <w:uiPriority w:val="99"/>
    <w:unhideWhenUsed/>
    <w:rsid w:val="008C64A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8">
    <w:name w:val="清單段落 字元"/>
    <w:link w:val="af7"/>
    <w:uiPriority w:val="34"/>
    <w:rsid w:val="00F25746"/>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61123">
      <w:bodyDiv w:val="1"/>
      <w:marLeft w:val="0"/>
      <w:marRight w:val="0"/>
      <w:marTop w:val="0"/>
      <w:marBottom w:val="0"/>
      <w:divBdr>
        <w:top w:val="none" w:sz="0" w:space="0" w:color="auto"/>
        <w:left w:val="none" w:sz="0" w:space="0" w:color="auto"/>
        <w:bottom w:val="none" w:sz="0" w:space="0" w:color="auto"/>
        <w:right w:val="none" w:sz="0" w:space="0" w:color="auto"/>
      </w:divBdr>
    </w:div>
    <w:div w:id="174613376">
      <w:bodyDiv w:val="1"/>
      <w:marLeft w:val="0"/>
      <w:marRight w:val="0"/>
      <w:marTop w:val="0"/>
      <w:marBottom w:val="0"/>
      <w:divBdr>
        <w:top w:val="none" w:sz="0" w:space="0" w:color="auto"/>
        <w:left w:val="none" w:sz="0" w:space="0" w:color="auto"/>
        <w:bottom w:val="none" w:sz="0" w:space="0" w:color="auto"/>
        <w:right w:val="none" w:sz="0" w:space="0" w:color="auto"/>
      </w:divBdr>
    </w:div>
    <w:div w:id="207570622">
      <w:bodyDiv w:val="1"/>
      <w:marLeft w:val="0"/>
      <w:marRight w:val="0"/>
      <w:marTop w:val="0"/>
      <w:marBottom w:val="0"/>
      <w:divBdr>
        <w:top w:val="none" w:sz="0" w:space="0" w:color="auto"/>
        <w:left w:val="none" w:sz="0" w:space="0" w:color="auto"/>
        <w:bottom w:val="none" w:sz="0" w:space="0" w:color="auto"/>
        <w:right w:val="none" w:sz="0" w:space="0" w:color="auto"/>
      </w:divBdr>
      <w:divsChild>
        <w:div w:id="690882888">
          <w:marLeft w:val="446"/>
          <w:marRight w:val="0"/>
          <w:marTop w:val="0"/>
          <w:marBottom w:val="0"/>
          <w:divBdr>
            <w:top w:val="none" w:sz="0" w:space="0" w:color="auto"/>
            <w:left w:val="none" w:sz="0" w:space="0" w:color="auto"/>
            <w:bottom w:val="none" w:sz="0" w:space="0" w:color="auto"/>
            <w:right w:val="none" w:sz="0" w:space="0" w:color="auto"/>
          </w:divBdr>
        </w:div>
      </w:divsChild>
    </w:div>
    <w:div w:id="248588968">
      <w:bodyDiv w:val="1"/>
      <w:marLeft w:val="0"/>
      <w:marRight w:val="0"/>
      <w:marTop w:val="0"/>
      <w:marBottom w:val="0"/>
      <w:divBdr>
        <w:top w:val="none" w:sz="0" w:space="0" w:color="auto"/>
        <w:left w:val="none" w:sz="0" w:space="0" w:color="auto"/>
        <w:bottom w:val="none" w:sz="0" w:space="0" w:color="auto"/>
        <w:right w:val="none" w:sz="0" w:space="0" w:color="auto"/>
      </w:divBdr>
    </w:div>
    <w:div w:id="371537379">
      <w:bodyDiv w:val="1"/>
      <w:marLeft w:val="0"/>
      <w:marRight w:val="0"/>
      <w:marTop w:val="0"/>
      <w:marBottom w:val="0"/>
      <w:divBdr>
        <w:top w:val="none" w:sz="0" w:space="0" w:color="auto"/>
        <w:left w:val="none" w:sz="0" w:space="0" w:color="auto"/>
        <w:bottom w:val="none" w:sz="0" w:space="0" w:color="auto"/>
        <w:right w:val="none" w:sz="0" w:space="0" w:color="auto"/>
      </w:divBdr>
    </w:div>
    <w:div w:id="388263524">
      <w:bodyDiv w:val="1"/>
      <w:marLeft w:val="0"/>
      <w:marRight w:val="0"/>
      <w:marTop w:val="0"/>
      <w:marBottom w:val="0"/>
      <w:divBdr>
        <w:top w:val="none" w:sz="0" w:space="0" w:color="auto"/>
        <w:left w:val="none" w:sz="0" w:space="0" w:color="auto"/>
        <w:bottom w:val="none" w:sz="0" w:space="0" w:color="auto"/>
        <w:right w:val="none" w:sz="0" w:space="0" w:color="auto"/>
      </w:divBdr>
      <w:divsChild>
        <w:div w:id="1931155698">
          <w:marLeft w:val="446"/>
          <w:marRight w:val="0"/>
          <w:marTop w:val="0"/>
          <w:marBottom w:val="0"/>
          <w:divBdr>
            <w:top w:val="none" w:sz="0" w:space="0" w:color="auto"/>
            <w:left w:val="none" w:sz="0" w:space="0" w:color="auto"/>
            <w:bottom w:val="none" w:sz="0" w:space="0" w:color="auto"/>
            <w:right w:val="none" w:sz="0" w:space="0" w:color="auto"/>
          </w:divBdr>
        </w:div>
      </w:divsChild>
    </w:div>
    <w:div w:id="454831183">
      <w:bodyDiv w:val="1"/>
      <w:marLeft w:val="0"/>
      <w:marRight w:val="0"/>
      <w:marTop w:val="0"/>
      <w:marBottom w:val="0"/>
      <w:divBdr>
        <w:top w:val="none" w:sz="0" w:space="0" w:color="auto"/>
        <w:left w:val="none" w:sz="0" w:space="0" w:color="auto"/>
        <w:bottom w:val="none" w:sz="0" w:space="0" w:color="auto"/>
        <w:right w:val="none" w:sz="0" w:space="0" w:color="auto"/>
      </w:divBdr>
      <w:divsChild>
        <w:div w:id="845635274">
          <w:marLeft w:val="446"/>
          <w:marRight w:val="0"/>
          <w:marTop w:val="0"/>
          <w:marBottom w:val="0"/>
          <w:divBdr>
            <w:top w:val="none" w:sz="0" w:space="0" w:color="auto"/>
            <w:left w:val="none" w:sz="0" w:space="0" w:color="auto"/>
            <w:bottom w:val="none" w:sz="0" w:space="0" w:color="auto"/>
            <w:right w:val="none" w:sz="0" w:space="0" w:color="auto"/>
          </w:divBdr>
        </w:div>
      </w:divsChild>
    </w:div>
    <w:div w:id="464931977">
      <w:bodyDiv w:val="1"/>
      <w:marLeft w:val="0"/>
      <w:marRight w:val="0"/>
      <w:marTop w:val="0"/>
      <w:marBottom w:val="0"/>
      <w:divBdr>
        <w:top w:val="none" w:sz="0" w:space="0" w:color="auto"/>
        <w:left w:val="none" w:sz="0" w:space="0" w:color="auto"/>
        <w:bottom w:val="none" w:sz="0" w:space="0" w:color="auto"/>
        <w:right w:val="none" w:sz="0" w:space="0" w:color="auto"/>
      </w:divBdr>
    </w:div>
    <w:div w:id="751852809">
      <w:bodyDiv w:val="1"/>
      <w:marLeft w:val="0"/>
      <w:marRight w:val="0"/>
      <w:marTop w:val="0"/>
      <w:marBottom w:val="0"/>
      <w:divBdr>
        <w:top w:val="none" w:sz="0" w:space="0" w:color="auto"/>
        <w:left w:val="none" w:sz="0" w:space="0" w:color="auto"/>
        <w:bottom w:val="none" w:sz="0" w:space="0" w:color="auto"/>
        <w:right w:val="none" w:sz="0" w:space="0" w:color="auto"/>
      </w:divBdr>
    </w:div>
    <w:div w:id="804542452">
      <w:bodyDiv w:val="1"/>
      <w:marLeft w:val="0"/>
      <w:marRight w:val="0"/>
      <w:marTop w:val="0"/>
      <w:marBottom w:val="0"/>
      <w:divBdr>
        <w:top w:val="none" w:sz="0" w:space="0" w:color="auto"/>
        <w:left w:val="none" w:sz="0" w:space="0" w:color="auto"/>
        <w:bottom w:val="none" w:sz="0" w:space="0" w:color="auto"/>
        <w:right w:val="none" w:sz="0" w:space="0" w:color="auto"/>
      </w:divBdr>
      <w:divsChild>
        <w:div w:id="1687976259">
          <w:marLeft w:val="446"/>
          <w:marRight w:val="0"/>
          <w:marTop w:val="0"/>
          <w:marBottom w:val="0"/>
          <w:divBdr>
            <w:top w:val="none" w:sz="0" w:space="0" w:color="auto"/>
            <w:left w:val="none" w:sz="0" w:space="0" w:color="auto"/>
            <w:bottom w:val="none" w:sz="0" w:space="0" w:color="auto"/>
            <w:right w:val="none" w:sz="0" w:space="0" w:color="auto"/>
          </w:divBdr>
        </w:div>
      </w:divsChild>
    </w:div>
    <w:div w:id="871184248">
      <w:bodyDiv w:val="1"/>
      <w:marLeft w:val="0"/>
      <w:marRight w:val="0"/>
      <w:marTop w:val="0"/>
      <w:marBottom w:val="0"/>
      <w:divBdr>
        <w:top w:val="none" w:sz="0" w:space="0" w:color="auto"/>
        <w:left w:val="none" w:sz="0" w:space="0" w:color="auto"/>
        <w:bottom w:val="none" w:sz="0" w:space="0" w:color="auto"/>
        <w:right w:val="none" w:sz="0" w:space="0" w:color="auto"/>
      </w:divBdr>
      <w:divsChild>
        <w:div w:id="1595821600">
          <w:marLeft w:val="446"/>
          <w:marRight w:val="0"/>
          <w:marTop w:val="0"/>
          <w:marBottom w:val="0"/>
          <w:divBdr>
            <w:top w:val="none" w:sz="0" w:space="0" w:color="auto"/>
            <w:left w:val="none" w:sz="0" w:space="0" w:color="auto"/>
            <w:bottom w:val="none" w:sz="0" w:space="0" w:color="auto"/>
            <w:right w:val="none" w:sz="0" w:space="0" w:color="auto"/>
          </w:divBdr>
        </w:div>
      </w:divsChild>
    </w:div>
    <w:div w:id="1204295758">
      <w:bodyDiv w:val="1"/>
      <w:marLeft w:val="0"/>
      <w:marRight w:val="0"/>
      <w:marTop w:val="0"/>
      <w:marBottom w:val="0"/>
      <w:divBdr>
        <w:top w:val="none" w:sz="0" w:space="0" w:color="auto"/>
        <w:left w:val="none" w:sz="0" w:space="0" w:color="auto"/>
        <w:bottom w:val="none" w:sz="0" w:space="0" w:color="auto"/>
        <w:right w:val="none" w:sz="0" w:space="0" w:color="auto"/>
      </w:divBdr>
    </w:div>
    <w:div w:id="1334606633">
      <w:bodyDiv w:val="1"/>
      <w:marLeft w:val="0"/>
      <w:marRight w:val="0"/>
      <w:marTop w:val="0"/>
      <w:marBottom w:val="0"/>
      <w:divBdr>
        <w:top w:val="none" w:sz="0" w:space="0" w:color="auto"/>
        <w:left w:val="none" w:sz="0" w:space="0" w:color="auto"/>
        <w:bottom w:val="none" w:sz="0" w:space="0" w:color="auto"/>
        <w:right w:val="none" w:sz="0" w:space="0" w:color="auto"/>
      </w:divBdr>
      <w:divsChild>
        <w:div w:id="826823978">
          <w:marLeft w:val="446"/>
          <w:marRight w:val="0"/>
          <w:marTop w:val="0"/>
          <w:marBottom w:val="0"/>
          <w:divBdr>
            <w:top w:val="none" w:sz="0" w:space="0" w:color="auto"/>
            <w:left w:val="none" w:sz="0" w:space="0" w:color="auto"/>
            <w:bottom w:val="none" w:sz="0" w:space="0" w:color="auto"/>
            <w:right w:val="none" w:sz="0" w:space="0" w:color="auto"/>
          </w:divBdr>
        </w:div>
      </w:divsChild>
    </w:div>
    <w:div w:id="1365518508">
      <w:bodyDiv w:val="1"/>
      <w:marLeft w:val="0"/>
      <w:marRight w:val="0"/>
      <w:marTop w:val="0"/>
      <w:marBottom w:val="0"/>
      <w:divBdr>
        <w:top w:val="none" w:sz="0" w:space="0" w:color="auto"/>
        <w:left w:val="none" w:sz="0" w:space="0" w:color="auto"/>
        <w:bottom w:val="none" w:sz="0" w:space="0" w:color="auto"/>
        <w:right w:val="none" w:sz="0" w:space="0" w:color="auto"/>
      </w:divBdr>
      <w:divsChild>
        <w:div w:id="448277953">
          <w:marLeft w:val="446"/>
          <w:marRight w:val="0"/>
          <w:marTop w:val="0"/>
          <w:marBottom w:val="0"/>
          <w:divBdr>
            <w:top w:val="none" w:sz="0" w:space="0" w:color="auto"/>
            <w:left w:val="none" w:sz="0" w:space="0" w:color="auto"/>
            <w:bottom w:val="none" w:sz="0" w:space="0" w:color="auto"/>
            <w:right w:val="none" w:sz="0" w:space="0" w:color="auto"/>
          </w:divBdr>
        </w:div>
      </w:divsChild>
    </w:div>
    <w:div w:id="1740782715">
      <w:bodyDiv w:val="1"/>
      <w:marLeft w:val="0"/>
      <w:marRight w:val="0"/>
      <w:marTop w:val="0"/>
      <w:marBottom w:val="0"/>
      <w:divBdr>
        <w:top w:val="none" w:sz="0" w:space="0" w:color="auto"/>
        <w:left w:val="none" w:sz="0" w:space="0" w:color="auto"/>
        <w:bottom w:val="none" w:sz="0" w:space="0" w:color="auto"/>
        <w:right w:val="none" w:sz="0" w:space="0" w:color="auto"/>
      </w:divBdr>
      <w:divsChild>
        <w:div w:id="184597685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01E88-AE34-41E3-AE4C-B500EB3D8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15</Pages>
  <Words>2554</Words>
  <Characters>6999</Characters>
  <Application>Microsoft Office Word</Application>
  <DocSecurity>0</DocSecurity>
  <Lines>1749</Lines>
  <Paragraphs>1364</Paragraphs>
  <ScaleCrop>false</ScaleCrop>
  <Company>cy</Company>
  <LinksUpToDate>false</LinksUpToDate>
  <CharactersWithSpaces>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江明潔</cp:lastModifiedBy>
  <cp:revision>4</cp:revision>
  <cp:lastPrinted>2017-11-13T06:29:00Z</cp:lastPrinted>
  <dcterms:created xsi:type="dcterms:W3CDTF">2017-11-21T03:32:00Z</dcterms:created>
  <dcterms:modified xsi:type="dcterms:W3CDTF">2017-11-23T03:34:00Z</dcterms:modified>
</cp:coreProperties>
</file>