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201B9" w:rsidRDefault="00D75644" w:rsidP="00693E9D">
      <w:pPr>
        <w:pStyle w:val="af2"/>
        <w:ind w:leftChars="41" w:left="139"/>
      </w:pPr>
      <w:r w:rsidRPr="005201B9">
        <w:rPr>
          <w:rFonts w:hint="eastAsia"/>
        </w:rPr>
        <w:t>調查報告</w:t>
      </w:r>
    </w:p>
    <w:p w:rsidR="00E25849" w:rsidRPr="005201B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201B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56ADC" w:rsidRPr="005201B9">
        <w:t>據</w:t>
      </w:r>
      <w:proofErr w:type="gramStart"/>
      <w:r w:rsidR="00E60D1A">
        <w:rPr>
          <w:rFonts w:hint="eastAsia"/>
        </w:rPr>
        <w:t>郭</w:t>
      </w:r>
      <w:proofErr w:type="gramEnd"/>
      <w:r w:rsidR="00E60D1A">
        <w:rPr>
          <w:rFonts w:hint="eastAsia"/>
        </w:rPr>
        <w:t>○</w:t>
      </w:r>
      <w:proofErr w:type="gramStart"/>
      <w:r w:rsidR="00E60D1A">
        <w:rPr>
          <w:rFonts w:hint="eastAsia"/>
        </w:rPr>
        <w:t>辰</w:t>
      </w:r>
      <w:r w:rsidR="00A56ADC" w:rsidRPr="005201B9">
        <w:t>訴</w:t>
      </w:r>
      <w:proofErr w:type="gramEnd"/>
      <w:r w:rsidR="00A56ADC" w:rsidRPr="005201B9">
        <w:t>，其刑後強制工作之免除，係由臺灣宜蘭地方法院檢察署觀護人於105年12月17日提出聲請，臺灣宜蘭地方法院檢察署前誤認聲請人為其本人而</w:t>
      </w:r>
      <w:proofErr w:type="gramStart"/>
      <w:r w:rsidR="00A56ADC" w:rsidRPr="005201B9">
        <w:t>率予否准</w:t>
      </w:r>
      <w:proofErr w:type="gramEnd"/>
      <w:r w:rsidR="00A56ADC" w:rsidRPr="005201B9">
        <w:t>，既經該署查明認其情況已符合免除強制工作</w:t>
      </w:r>
      <w:r w:rsidR="00CA0276" w:rsidRPr="005201B9">
        <w:rPr>
          <w:rFonts w:hint="eastAsia"/>
        </w:rPr>
        <w:t>之情形</w:t>
      </w:r>
      <w:r w:rsidR="00A56ADC" w:rsidRPr="005201B9">
        <w:t>，並另函建請臺灣</w:t>
      </w:r>
      <w:proofErr w:type="gramStart"/>
      <w:r w:rsidR="00A56ADC" w:rsidRPr="005201B9">
        <w:t>臺</w:t>
      </w:r>
      <w:proofErr w:type="gramEnd"/>
      <w:r w:rsidR="00A56ADC" w:rsidRPr="005201B9">
        <w:t>北地方法院檢察署參酌，臺灣</w:t>
      </w:r>
      <w:proofErr w:type="gramStart"/>
      <w:r w:rsidR="00A56ADC" w:rsidRPr="005201B9">
        <w:t>臺</w:t>
      </w:r>
      <w:proofErr w:type="gramEnd"/>
      <w:r w:rsidR="00A56ADC" w:rsidRPr="005201B9">
        <w:t>北地方法院檢察署乃函請臺灣高等法院檢察署審核是否合於聲請法院免除其強制工作之執行在案，惟臺灣高等法院檢察署對本案相關</w:t>
      </w:r>
      <w:proofErr w:type="gramStart"/>
      <w:r w:rsidR="00A56ADC" w:rsidRPr="005201B9">
        <w:t>卷證似未</w:t>
      </w:r>
      <w:proofErr w:type="gramEnd"/>
      <w:r w:rsidR="00A56ADC" w:rsidRPr="005201B9">
        <w:t>予詳查，仍</w:t>
      </w:r>
      <w:proofErr w:type="gramStart"/>
      <w:r w:rsidR="00A56ADC" w:rsidRPr="005201B9">
        <w:t>予否准等情</w:t>
      </w:r>
      <w:r w:rsidR="00A56ADC" w:rsidRPr="005201B9">
        <w:rPr>
          <w:rFonts w:hint="eastAsia"/>
        </w:rPr>
        <w:t>案</w:t>
      </w:r>
      <w:proofErr w:type="gramEnd"/>
      <w:r w:rsidR="00A56ADC" w:rsidRPr="005201B9">
        <w:rPr>
          <w:rFonts w:hint="eastAsia"/>
        </w:rPr>
        <w:t>。</w:t>
      </w:r>
    </w:p>
    <w:p w:rsidR="00E25849" w:rsidRPr="005201B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201B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D7DDC" w:rsidRPr="005201B9" w:rsidRDefault="009D7DDC" w:rsidP="00176F29">
      <w:pPr>
        <w:pStyle w:val="0"/>
        <w:ind w:left="680" w:firstLineChars="217" w:firstLine="738"/>
      </w:pPr>
      <w:bookmarkStart w:id="49" w:name="_Toc524902730"/>
      <w:r w:rsidRPr="005201B9">
        <w:t>據</w:t>
      </w:r>
      <w:proofErr w:type="gramStart"/>
      <w:r w:rsidR="00E60D1A">
        <w:rPr>
          <w:rFonts w:hint="eastAsia"/>
        </w:rPr>
        <w:t>郭</w:t>
      </w:r>
      <w:proofErr w:type="gramEnd"/>
      <w:r w:rsidR="00E60D1A">
        <w:rPr>
          <w:rFonts w:hint="eastAsia"/>
        </w:rPr>
        <w:t>○辰</w:t>
      </w:r>
      <w:r w:rsidR="00D25DFC" w:rsidRPr="005201B9">
        <w:rPr>
          <w:rFonts w:hint="eastAsia"/>
        </w:rPr>
        <w:t>陳</w:t>
      </w:r>
      <w:r w:rsidRPr="005201B9">
        <w:t>訴，其刑後強制工作之免除，係由臺灣宜蘭地方法院檢察署</w:t>
      </w:r>
      <w:r w:rsidR="00D917B9" w:rsidRPr="005201B9">
        <w:rPr>
          <w:rFonts w:hint="eastAsia"/>
        </w:rPr>
        <w:t>(下稱</w:t>
      </w:r>
      <w:r w:rsidR="00D917B9" w:rsidRPr="005201B9">
        <w:rPr>
          <w:rFonts w:hAnsi="標楷體" w:hint="eastAsia"/>
        </w:rPr>
        <w:t>宜蘭地檢署</w:t>
      </w:r>
      <w:r w:rsidR="006F4EB1" w:rsidRPr="005201B9">
        <w:rPr>
          <w:rFonts w:hint="eastAsia"/>
        </w:rPr>
        <w:t>)</w:t>
      </w:r>
      <w:r w:rsidRPr="005201B9">
        <w:t>觀護人於</w:t>
      </w:r>
      <w:r w:rsidR="003B3427" w:rsidRPr="005201B9">
        <w:rPr>
          <w:rFonts w:hint="eastAsia"/>
          <w:bCs/>
        </w:rPr>
        <w:t>民國(下同)</w:t>
      </w:r>
      <w:r w:rsidRPr="005201B9">
        <w:t>105年12月17日提出聲請，</w:t>
      </w:r>
      <w:r w:rsidR="00D917B9" w:rsidRPr="005201B9">
        <w:rPr>
          <w:rFonts w:hint="eastAsia"/>
        </w:rPr>
        <w:t>該</w:t>
      </w:r>
      <w:r w:rsidRPr="005201B9">
        <w:t>署前誤認聲請人為其本人而</w:t>
      </w:r>
      <w:proofErr w:type="gramStart"/>
      <w:r w:rsidRPr="005201B9">
        <w:t>率予否准</w:t>
      </w:r>
      <w:proofErr w:type="gramEnd"/>
      <w:r w:rsidRPr="005201B9">
        <w:t>，既經該署查明認其情況已符合免除強制工作之情形，並另函建請臺灣</w:t>
      </w:r>
      <w:proofErr w:type="gramStart"/>
      <w:r w:rsidRPr="005201B9">
        <w:t>臺</w:t>
      </w:r>
      <w:proofErr w:type="gramEnd"/>
      <w:r w:rsidRPr="005201B9">
        <w:t>北地方法院檢察署</w:t>
      </w:r>
      <w:r w:rsidR="00D917B9" w:rsidRPr="005201B9">
        <w:rPr>
          <w:rFonts w:hint="eastAsia"/>
        </w:rPr>
        <w:t>(下稱</w:t>
      </w:r>
      <w:proofErr w:type="gramStart"/>
      <w:r w:rsidR="00D917B9" w:rsidRPr="005201B9">
        <w:rPr>
          <w:rFonts w:hAnsi="標楷體" w:hint="eastAsia"/>
        </w:rPr>
        <w:t>臺</w:t>
      </w:r>
      <w:proofErr w:type="gramEnd"/>
      <w:r w:rsidR="00D917B9" w:rsidRPr="005201B9">
        <w:rPr>
          <w:rFonts w:hAnsi="標楷體" w:hint="eastAsia"/>
        </w:rPr>
        <w:t>北地檢署</w:t>
      </w:r>
      <w:proofErr w:type="gramStart"/>
      <w:r w:rsidR="00D917B9" w:rsidRPr="005201B9">
        <w:rPr>
          <w:rFonts w:hint="eastAsia"/>
        </w:rPr>
        <w:t>）</w:t>
      </w:r>
      <w:proofErr w:type="gramEnd"/>
      <w:r w:rsidR="00D917B9" w:rsidRPr="005201B9">
        <w:t>參酌，</w:t>
      </w:r>
      <w:proofErr w:type="gramStart"/>
      <w:r w:rsidRPr="005201B9">
        <w:t>臺</w:t>
      </w:r>
      <w:proofErr w:type="gramEnd"/>
      <w:r w:rsidRPr="005201B9">
        <w:t>北</w:t>
      </w:r>
      <w:r w:rsidR="00D917B9" w:rsidRPr="005201B9">
        <w:rPr>
          <w:rFonts w:hint="eastAsia"/>
        </w:rPr>
        <w:t>地檢</w:t>
      </w:r>
      <w:r w:rsidRPr="005201B9">
        <w:t>署乃函請臺灣高等法院檢察署</w:t>
      </w:r>
      <w:r w:rsidR="00D917B9" w:rsidRPr="005201B9">
        <w:rPr>
          <w:rFonts w:hint="eastAsia"/>
        </w:rPr>
        <w:t>(下稱</w:t>
      </w:r>
      <w:r w:rsidR="00D917B9" w:rsidRPr="005201B9">
        <w:rPr>
          <w:rFonts w:hAnsi="標楷體" w:hint="eastAsia"/>
        </w:rPr>
        <w:t>高檢署)</w:t>
      </w:r>
      <w:r w:rsidRPr="005201B9">
        <w:t>審核</w:t>
      </w:r>
      <w:r w:rsidR="006D5F37" w:rsidRPr="005201B9">
        <w:rPr>
          <w:rFonts w:hint="eastAsia"/>
        </w:rPr>
        <w:t>陳訴人</w:t>
      </w:r>
      <w:r w:rsidRPr="005201B9">
        <w:t>是否合於聲請法院免除其強制工作之執行在案，</w:t>
      </w:r>
      <w:r w:rsidR="00D917B9" w:rsidRPr="005201B9">
        <w:rPr>
          <w:rFonts w:hint="eastAsia"/>
        </w:rPr>
        <w:t>高檢</w:t>
      </w:r>
      <w:r w:rsidRPr="005201B9">
        <w:t>署對本案相關</w:t>
      </w:r>
      <w:proofErr w:type="gramStart"/>
      <w:r w:rsidRPr="005201B9">
        <w:t>卷證似未</w:t>
      </w:r>
      <w:proofErr w:type="gramEnd"/>
      <w:r w:rsidRPr="005201B9">
        <w:t>予詳查，仍</w:t>
      </w:r>
      <w:proofErr w:type="gramStart"/>
      <w:r w:rsidRPr="005201B9">
        <w:t>予否准等</w:t>
      </w:r>
      <w:r w:rsidRPr="005201B9">
        <w:rPr>
          <w:rFonts w:hint="eastAsia"/>
        </w:rPr>
        <w:t>情案</w:t>
      </w:r>
      <w:proofErr w:type="gramEnd"/>
      <w:r w:rsidRPr="005201B9">
        <w:rPr>
          <w:rFonts w:hint="eastAsia"/>
          <w:bCs/>
        </w:rPr>
        <w:t>。</w:t>
      </w:r>
      <w:r w:rsidR="00176F29" w:rsidRPr="005201B9">
        <w:rPr>
          <w:rFonts w:hint="eastAsia"/>
          <w:bCs/>
        </w:rPr>
        <w:t>經函請法務部說明，</w:t>
      </w:r>
      <w:r w:rsidR="006D5F37" w:rsidRPr="005201B9">
        <w:rPr>
          <w:rFonts w:hint="eastAsia"/>
          <w:bCs/>
        </w:rPr>
        <w:t>並</w:t>
      </w:r>
      <w:r w:rsidR="00176F29" w:rsidRPr="005201B9">
        <w:rPr>
          <w:rFonts w:hint="eastAsia"/>
          <w:bCs/>
        </w:rPr>
        <w:t>調閱</w:t>
      </w:r>
      <w:proofErr w:type="gramStart"/>
      <w:r w:rsidR="00176F29" w:rsidRPr="005201B9">
        <w:rPr>
          <w:rFonts w:hint="eastAsia"/>
          <w:bCs/>
        </w:rPr>
        <w:t>臺</w:t>
      </w:r>
      <w:proofErr w:type="gramEnd"/>
      <w:r w:rsidR="00176F29" w:rsidRPr="005201B9">
        <w:rPr>
          <w:rFonts w:hint="eastAsia"/>
          <w:bCs/>
        </w:rPr>
        <w:t>北地檢署、宜蘭地檢署、高檢署等機關卷證資料，並於106年9月28日詢問法務部檢察司</w:t>
      </w:r>
      <w:r w:rsidR="00E60D1A">
        <w:rPr>
          <w:rFonts w:hint="eastAsia"/>
          <w:bCs/>
        </w:rPr>
        <w:t>林○</w:t>
      </w:r>
      <w:proofErr w:type="gramStart"/>
      <w:r w:rsidR="00E60D1A">
        <w:rPr>
          <w:rFonts w:hint="eastAsia"/>
          <w:bCs/>
        </w:rPr>
        <w:t>樑</w:t>
      </w:r>
      <w:proofErr w:type="gramEnd"/>
      <w:r w:rsidR="00176F29" w:rsidRPr="005201B9">
        <w:rPr>
          <w:rFonts w:hint="eastAsia"/>
          <w:bCs/>
        </w:rPr>
        <w:t>司長等相關主管人員，</w:t>
      </w:r>
      <w:r w:rsidRPr="005201B9">
        <w:rPr>
          <w:rFonts w:hint="eastAsia"/>
        </w:rPr>
        <w:t>茲</w:t>
      </w:r>
      <w:proofErr w:type="gramStart"/>
      <w:r w:rsidRPr="005201B9">
        <w:rPr>
          <w:rFonts w:hint="eastAsia"/>
        </w:rPr>
        <w:t>臚</w:t>
      </w:r>
      <w:proofErr w:type="gramEnd"/>
      <w:r w:rsidRPr="005201B9">
        <w:rPr>
          <w:rFonts w:hint="eastAsia"/>
        </w:rPr>
        <w:t>列調查意見如下：</w:t>
      </w:r>
    </w:p>
    <w:p w:rsidR="007D0AE9" w:rsidRPr="005201B9" w:rsidRDefault="00D42AD9" w:rsidP="007D0AE9">
      <w:pPr>
        <w:pStyle w:val="2"/>
        <w:rPr>
          <w:b/>
        </w:rPr>
      </w:pPr>
      <w:bookmarkStart w:id="50" w:name="_Toc421794873"/>
      <w:bookmarkStart w:id="51" w:name="_Toc422834158"/>
      <w:r w:rsidRPr="005201B9">
        <w:rPr>
          <w:rFonts w:hint="eastAsia"/>
          <w:b/>
        </w:rPr>
        <w:t>本案陳訴人</w:t>
      </w:r>
      <w:proofErr w:type="gramStart"/>
      <w:r w:rsidR="00E60D1A">
        <w:rPr>
          <w:rFonts w:hint="eastAsia"/>
          <w:b/>
        </w:rPr>
        <w:t>郭</w:t>
      </w:r>
      <w:proofErr w:type="gramEnd"/>
      <w:r w:rsidR="00E60D1A">
        <w:rPr>
          <w:rFonts w:hint="eastAsia"/>
          <w:b/>
        </w:rPr>
        <w:t>○</w:t>
      </w:r>
      <w:proofErr w:type="gramStart"/>
      <w:r w:rsidR="00E60D1A">
        <w:rPr>
          <w:rFonts w:hint="eastAsia"/>
          <w:b/>
        </w:rPr>
        <w:t>辰</w:t>
      </w:r>
      <w:r w:rsidRPr="005201B9">
        <w:rPr>
          <w:rFonts w:hint="eastAsia"/>
          <w:b/>
        </w:rPr>
        <w:t>於105年12月6日</w:t>
      </w:r>
      <w:proofErr w:type="gramEnd"/>
      <w:r w:rsidRPr="005201B9">
        <w:rPr>
          <w:rFonts w:hint="eastAsia"/>
          <w:b/>
        </w:rPr>
        <w:t>具狀向宜蘭地檢署陳明其有正當工作等事由</w:t>
      </w:r>
      <w:r w:rsidR="00A64A55" w:rsidRPr="005201B9">
        <w:rPr>
          <w:rFonts w:hint="eastAsia"/>
          <w:b/>
        </w:rPr>
        <w:t>，</w:t>
      </w:r>
      <w:r w:rsidRPr="005201B9">
        <w:rPr>
          <w:rFonts w:hint="eastAsia"/>
          <w:b/>
        </w:rPr>
        <w:t>請求免除強制工作，該署</w:t>
      </w:r>
      <w:r w:rsidR="00EF6EB2" w:rsidRPr="005201B9">
        <w:rPr>
          <w:rFonts w:hint="eastAsia"/>
          <w:b/>
        </w:rPr>
        <w:t>檢察官</w:t>
      </w:r>
      <w:r w:rsidRPr="005201B9">
        <w:rPr>
          <w:rFonts w:hint="eastAsia"/>
          <w:b/>
        </w:rPr>
        <w:t>不具實質審核與駁回權限，卻</w:t>
      </w:r>
      <w:proofErr w:type="gramStart"/>
      <w:r w:rsidRPr="005201B9">
        <w:rPr>
          <w:rFonts w:hint="eastAsia"/>
          <w:b/>
        </w:rPr>
        <w:t>逕</w:t>
      </w:r>
      <w:proofErr w:type="gramEnd"/>
      <w:r w:rsidRPr="005201B9">
        <w:rPr>
          <w:rFonts w:hint="eastAsia"/>
          <w:b/>
        </w:rPr>
        <w:t>以105年12月21日宜檢定正105</w:t>
      </w:r>
      <w:proofErr w:type="gramStart"/>
      <w:r w:rsidRPr="005201B9">
        <w:rPr>
          <w:rFonts w:hint="eastAsia"/>
          <w:b/>
        </w:rPr>
        <w:t>執更護</w:t>
      </w:r>
      <w:proofErr w:type="gramEnd"/>
      <w:r w:rsidRPr="005201B9">
        <w:rPr>
          <w:rFonts w:hint="eastAsia"/>
          <w:b/>
        </w:rPr>
        <w:t>31字第024747號函駁回陳</w:t>
      </w:r>
      <w:r w:rsidRPr="005201B9">
        <w:rPr>
          <w:rFonts w:hint="eastAsia"/>
          <w:b/>
        </w:rPr>
        <w:lastRenderedPageBreak/>
        <w:t>訴人免除</w:t>
      </w:r>
      <w:r w:rsidR="004B2E25" w:rsidRPr="005201B9">
        <w:rPr>
          <w:rFonts w:hint="eastAsia"/>
          <w:b/>
        </w:rPr>
        <w:t>刑後</w:t>
      </w:r>
      <w:r w:rsidRPr="005201B9">
        <w:rPr>
          <w:rFonts w:hint="eastAsia"/>
          <w:b/>
        </w:rPr>
        <w:t>強制工作請求，容有未當</w:t>
      </w:r>
      <w:r w:rsidRPr="005201B9">
        <w:rPr>
          <w:rFonts w:ascii="新細明體" w:eastAsia="新細明體" w:hAnsi="新細明體" w:hint="eastAsia"/>
          <w:b/>
        </w:rPr>
        <w:t>。</w:t>
      </w:r>
    </w:p>
    <w:p w:rsidR="002C50D7" w:rsidRPr="005201B9" w:rsidRDefault="002C50D7" w:rsidP="002C50D7">
      <w:pPr>
        <w:pStyle w:val="3"/>
      </w:pPr>
      <w:r w:rsidRPr="005201B9">
        <w:rPr>
          <w:rFonts w:hint="eastAsia"/>
        </w:rPr>
        <w:t>按</w:t>
      </w:r>
      <w:r w:rsidR="00EF6EB2" w:rsidRPr="005201B9">
        <w:rPr>
          <w:rFonts w:hint="eastAsia"/>
        </w:rPr>
        <w:t>當時有效之</w:t>
      </w:r>
      <w:r w:rsidRPr="005201B9">
        <w:rPr>
          <w:rFonts w:hint="eastAsia"/>
        </w:rPr>
        <w:t>組織犯罪防制條例第3條規定</w:t>
      </w:r>
      <w:r w:rsidR="00DE718C" w:rsidRPr="005201B9">
        <w:rPr>
          <w:rFonts w:hint="eastAsia"/>
        </w:rPr>
        <w:t>：</w:t>
      </w:r>
      <w:r w:rsidRPr="005201B9">
        <w:rPr>
          <w:rFonts w:hint="eastAsia"/>
        </w:rPr>
        <w:t>「發起、主持、操縱或指揮犯罪組織者，處3年以上10年以下有期徒刑，得</w:t>
      </w:r>
      <w:proofErr w:type="gramStart"/>
      <w:r w:rsidRPr="005201B9">
        <w:rPr>
          <w:rFonts w:hint="eastAsia"/>
        </w:rPr>
        <w:t>併</w:t>
      </w:r>
      <w:proofErr w:type="gramEnd"/>
      <w:r w:rsidRPr="005201B9">
        <w:rPr>
          <w:rFonts w:hint="eastAsia"/>
        </w:rPr>
        <w:t>科新臺幣1億元以下罰金；參與者，處6月以上5年以下有期徒刑，得</w:t>
      </w:r>
      <w:proofErr w:type="gramStart"/>
      <w:r w:rsidRPr="005201B9">
        <w:rPr>
          <w:rFonts w:hint="eastAsia"/>
        </w:rPr>
        <w:t>併</w:t>
      </w:r>
      <w:proofErr w:type="gramEnd"/>
      <w:r w:rsidRPr="005201B9">
        <w:rPr>
          <w:rFonts w:hint="eastAsia"/>
        </w:rPr>
        <w:t>科新臺幣1</w:t>
      </w:r>
      <w:proofErr w:type="gramStart"/>
      <w:r w:rsidRPr="005201B9">
        <w:rPr>
          <w:rFonts w:hint="eastAsia"/>
        </w:rPr>
        <w:t>千萬</w:t>
      </w:r>
      <w:proofErr w:type="gramEnd"/>
      <w:r w:rsidRPr="005201B9">
        <w:rPr>
          <w:rFonts w:hint="eastAsia"/>
        </w:rPr>
        <w:t>元以下罰金(第1項)。犯第1項之罪者，應於刑之執行完畢或赦免後，令入勞動場所，強制工作，其期間為3年；犯前項之罪者，其期間為5年(第3項)。前項強制工作，於刑之執行完畢或赦免後，檢察官認為無執行之必要者，得檢具</w:t>
      </w:r>
      <w:proofErr w:type="gramStart"/>
      <w:r w:rsidRPr="005201B9">
        <w:rPr>
          <w:rFonts w:hint="eastAsia"/>
        </w:rPr>
        <w:t>事證聲請</w:t>
      </w:r>
      <w:proofErr w:type="gramEnd"/>
      <w:r w:rsidRPr="005201B9">
        <w:rPr>
          <w:rFonts w:hint="eastAsia"/>
        </w:rPr>
        <w:t>法院免其執行(第4項)。第3項強制工作執行已滿1年6個月，而執行機關認為無繼續執行之必要者，得檢具事證，報請檢察官聲請法院免予繼續執行(第5項)。」</w:t>
      </w:r>
      <w:r w:rsidR="0079114A" w:rsidRPr="005201B9">
        <w:rPr>
          <w:rFonts w:hint="eastAsia"/>
        </w:rPr>
        <w:t>另</w:t>
      </w:r>
      <w:r w:rsidRPr="005201B9">
        <w:rPr>
          <w:rFonts w:hint="eastAsia"/>
        </w:rPr>
        <w:t>現行刑事訴訟法第481條第1項規定：「依刑法第86條第3項、第87條第3項、第88條第2項、第89條第2項、第90條第2項或第98條第1項</w:t>
      </w:r>
      <w:proofErr w:type="gramStart"/>
      <w:r w:rsidRPr="005201B9">
        <w:rPr>
          <w:rFonts w:hint="eastAsia"/>
        </w:rPr>
        <w:t>前段免其</w:t>
      </w:r>
      <w:proofErr w:type="gramEnd"/>
      <w:r w:rsidRPr="005201B9">
        <w:rPr>
          <w:rFonts w:hint="eastAsia"/>
        </w:rPr>
        <w:t>處分之執行，第90條第3項許可延長處分，第93條第2項之付保護管束，或第98條第1項後段、第2項免其刑之執行，及第99條許可處分之執行，由檢察官聲請該案犯罪事實最後裁判之法院裁定之。…</w:t>
      </w:r>
      <w:proofErr w:type="gramStart"/>
      <w:r w:rsidRPr="005201B9">
        <w:rPr>
          <w:rFonts w:hint="eastAsia"/>
        </w:rPr>
        <w:t>…</w:t>
      </w:r>
      <w:proofErr w:type="gramEnd"/>
      <w:r w:rsidRPr="005201B9">
        <w:rPr>
          <w:rFonts w:hint="eastAsia"/>
        </w:rPr>
        <w:t>」又法務部79年8月22日(79)</w:t>
      </w:r>
      <w:proofErr w:type="gramStart"/>
      <w:r w:rsidRPr="005201B9">
        <w:rPr>
          <w:rFonts w:hint="eastAsia"/>
        </w:rPr>
        <w:t>法監字</w:t>
      </w:r>
      <w:proofErr w:type="gramEnd"/>
      <w:r w:rsidRPr="005201B9">
        <w:rPr>
          <w:rFonts w:hint="eastAsia"/>
        </w:rPr>
        <w:t>第12318號函：「假釋受刑人就本案另有刑後強制工作待執行者，原執行監獄應依辦理假釋應行注意事項第19條第2項之規定，於該受刑人假釋時，即將該受刑人在監執行之考核資料函送執行保護管束之地方法院或分院檢察署觀護人，觀護人應於該受刑人保護管束期間屆滿前1個月，將有關該受刑人保護管束之考核資料</w:t>
      </w:r>
      <w:proofErr w:type="gramStart"/>
      <w:r w:rsidRPr="005201B9">
        <w:rPr>
          <w:rFonts w:hint="eastAsia"/>
        </w:rPr>
        <w:t>併</w:t>
      </w:r>
      <w:proofErr w:type="gramEnd"/>
      <w:r w:rsidRPr="005201B9">
        <w:rPr>
          <w:rFonts w:hint="eastAsia"/>
        </w:rPr>
        <w:t>同其在</w:t>
      </w:r>
      <w:proofErr w:type="gramStart"/>
      <w:r w:rsidRPr="005201B9">
        <w:rPr>
          <w:rFonts w:hint="eastAsia"/>
        </w:rPr>
        <w:t>在</w:t>
      </w:r>
      <w:proofErr w:type="gramEnd"/>
      <w:r w:rsidRPr="005201B9">
        <w:rPr>
          <w:rFonts w:hint="eastAsia"/>
        </w:rPr>
        <w:t>監執行期間之考核資料，函送原指揮執行徒刑之檢察署檢察官，供其參酌是否聲請法院免除強制工作之執行。」</w:t>
      </w:r>
    </w:p>
    <w:p w:rsidR="00B93A27" w:rsidRPr="005201B9" w:rsidRDefault="007D0AE9" w:rsidP="00B93A27">
      <w:pPr>
        <w:pStyle w:val="3"/>
      </w:pPr>
      <w:r w:rsidRPr="005201B9">
        <w:rPr>
          <w:rFonts w:hint="eastAsia"/>
        </w:rPr>
        <w:lastRenderedPageBreak/>
        <w:t>查本案陳訴人</w:t>
      </w:r>
      <w:proofErr w:type="gramStart"/>
      <w:r w:rsidR="00E60D1A">
        <w:rPr>
          <w:rFonts w:hint="eastAsia"/>
        </w:rPr>
        <w:t>郭</w:t>
      </w:r>
      <w:proofErr w:type="gramEnd"/>
      <w:r w:rsidR="00E60D1A">
        <w:rPr>
          <w:rFonts w:hint="eastAsia"/>
        </w:rPr>
        <w:t>○辰</w:t>
      </w:r>
      <w:r w:rsidRPr="005201B9">
        <w:rPr>
          <w:rFonts w:hint="eastAsia"/>
        </w:rPr>
        <w:t>前因共同主持犯罪組織，經臺灣高等法院</w:t>
      </w:r>
      <w:proofErr w:type="gramStart"/>
      <w:r w:rsidRPr="005201B9">
        <w:rPr>
          <w:rFonts w:hint="eastAsia"/>
        </w:rPr>
        <w:t>102</w:t>
      </w:r>
      <w:proofErr w:type="gramEnd"/>
      <w:r w:rsidRPr="005201B9">
        <w:rPr>
          <w:rFonts w:hint="eastAsia"/>
        </w:rPr>
        <w:t>年度重上更(四)字第47號刑事判決</w:t>
      </w:r>
      <w:r w:rsidR="00B614C6" w:rsidRPr="005201B9">
        <w:rPr>
          <w:rFonts w:hint="eastAsia"/>
        </w:rPr>
        <w:t>主文</w:t>
      </w:r>
      <w:proofErr w:type="gramStart"/>
      <w:r w:rsidR="00B614C6" w:rsidRPr="005201B9">
        <w:rPr>
          <w:rFonts w:hint="eastAsia"/>
        </w:rPr>
        <w:t>諭</w:t>
      </w:r>
      <w:proofErr w:type="gramEnd"/>
      <w:r w:rsidR="00B614C6" w:rsidRPr="005201B9">
        <w:rPr>
          <w:rFonts w:hint="eastAsia"/>
        </w:rPr>
        <w:t>知：「</w:t>
      </w:r>
      <w:proofErr w:type="gramStart"/>
      <w:r w:rsidR="00E60D1A">
        <w:rPr>
          <w:rFonts w:hint="eastAsia"/>
        </w:rPr>
        <w:t>郭</w:t>
      </w:r>
      <w:proofErr w:type="gramEnd"/>
      <w:r w:rsidR="00E60D1A">
        <w:rPr>
          <w:rFonts w:hint="eastAsia"/>
        </w:rPr>
        <w:t>○辰</w:t>
      </w:r>
      <w:r w:rsidR="00B614C6" w:rsidRPr="005201B9">
        <w:rPr>
          <w:rFonts w:hint="eastAsia"/>
        </w:rPr>
        <w:t>共同主持犯罪組織，處有期徒刑貳年拾月，並應於刑之執行完畢或赦免後，令入勞動場所強制工作3年。」判決中宣告強制工作之依據為當時有效之組織犯罪防制條例第3條第3項：「犯第1項之罪者，應於刑之執行完畢或赦免後，令入勞動場所，強制工作，其期間為3年…</w:t>
      </w:r>
      <w:proofErr w:type="gramStart"/>
      <w:r w:rsidR="00B614C6" w:rsidRPr="005201B9">
        <w:rPr>
          <w:rFonts w:hint="eastAsia"/>
        </w:rPr>
        <w:t>…</w:t>
      </w:r>
      <w:proofErr w:type="gramEnd"/>
      <w:r w:rsidR="00B614C6" w:rsidRPr="005201B9">
        <w:rPr>
          <w:rFonts w:hint="eastAsia"/>
        </w:rPr>
        <w:t>。」</w:t>
      </w:r>
      <w:proofErr w:type="gramStart"/>
      <w:r w:rsidR="00B614C6" w:rsidRPr="005201B9">
        <w:rPr>
          <w:rFonts w:hint="eastAsia"/>
        </w:rPr>
        <w:t>嗣</w:t>
      </w:r>
      <w:proofErr w:type="gramEnd"/>
      <w:r w:rsidR="006B79AA" w:rsidRPr="005201B9">
        <w:rPr>
          <w:rFonts w:hint="eastAsia"/>
        </w:rPr>
        <w:t>陳訴人</w:t>
      </w:r>
      <w:r w:rsidR="00B614C6" w:rsidRPr="005201B9">
        <w:rPr>
          <w:rFonts w:hint="eastAsia"/>
        </w:rPr>
        <w:t>上訴，</w:t>
      </w:r>
      <w:r w:rsidRPr="005201B9">
        <w:rPr>
          <w:rFonts w:hint="eastAsia"/>
        </w:rPr>
        <w:t>經最高法院</w:t>
      </w:r>
      <w:proofErr w:type="gramStart"/>
      <w:r w:rsidRPr="005201B9">
        <w:rPr>
          <w:rFonts w:hint="eastAsia"/>
        </w:rPr>
        <w:t>103</w:t>
      </w:r>
      <w:proofErr w:type="gramEnd"/>
      <w:r w:rsidRPr="005201B9">
        <w:rPr>
          <w:rFonts w:hint="eastAsia"/>
        </w:rPr>
        <w:t>年度台上字第2915號刑事判決駁回上訴確定</w:t>
      </w:r>
      <w:r w:rsidR="00B93A27" w:rsidRPr="005201B9">
        <w:rPr>
          <w:rFonts w:hint="eastAsia"/>
        </w:rPr>
        <w:t>後</w:t>
      </w:r>
      <w:r w:rsidR="00B93A27" w:rsidRPr="005201B9">
        <w:rPr>
          <w:rFonts w:ascii="新細明體" w:eastAsia="新細明體" w:hAnsi="新細明體" w:hint="eastAsia"/>
        </w:rPr>
        <w:t>，</w:t>
      </w:r>
      <w:r w:rsidR="00B93A27" w:rsidRPr="005201B9">
        <w:rPr>
          <w:rFonts w:hint="eastAsia"/>
        </w:rPr>
        <w:t>於103年11月4日入監執行</w:t>
      </w:r>
      <w:r w:rsidR="00193D16" w:rsidRPr="005201B9">
        <w:rPr>
          <w:rFonts w:ascii="新細明體" w:eastAsia="新細明體" w:hAnsi="新細明體" w:hint="eastAsia"/>
        </w:rPr>
        <w:t>。</w:t>
      </w:r>
      <w:r w:rsidR="00193D16" w:rsidRPr="005201B9">
        <w:rPr>
          <w:rFonts w:hint="eastAsia"/>
        </w:rPr>
        <w:t>陳訴人於</w:t>
      </w:r>
      <w:r w:rsidR="00B93A27" w:rsidRPr="005201B9">
        <w:rPr>
          <w:rFonts w:hint="eastAsia"/>
        </w:rPr>
        <w:t>105年1月30日假釋出獄並付保護管束</w:t>
      </w:r>
      <w:r w:rsidR="00B93A27" w:rsidRPr="005201B9">
        <w:rPr>
          <w:rFonts w:ascii="新細明體" w:eastAsia="新細明體" w:hAnsi="新細明體" w:hint="eastAsia"/>
        </w:rPr>
        <w:t>，</w:t>
      </w:r>
      <w:r w:rsidR="00B93A27" w:rsidRPr="005201B9">
        <w:rPr>
          <w:rFonts w:hint="eastAsia"/>
        </w:rPr>
        <w:t>假釋期間至106年2月11日屆滿。</w:t>
      </w:r>
      <w:r w:rsidR="00193D16" w:rsidRPr="005201B9">
        <w:rPr>
          <w:rFonts w:hint="eastAsia"/>
        </w:rPr>
        <w:t>其</w:t>
      </w:r>
      <w:r w:rsidR="00B93A27" w:rsidRPr="005201B9">
        <w:rPr>
          <w:rFonts w:hint="eastAsia"/>
        </w:rPr>
        <w:t>於105年12月6日具狀向宜蘭地檢署觀護人陳明其有正當工作等事由請求免除強制工作，經</w:t>
      </w:r>
      <w:proofErr w:type="gramStart"/>
      <w:r w:rsidR="00B93A27" w:rsidRPr="005201B9">
        <w:rPr>
          <w:rFonts w:hint="eastAsia"/>
        </w:rPr>
        <w:t>該署觀護</w:t>
      </w:r>
      <w:proofErr w:type="gramEnd"/>
      <w:r w:rsidR="00B93A27" w:rsidRPr="005201B9">
        <w:rPr>
          <w:rFonts w:hint="eastAsia"/>
        </w:rPr>
        <w:t>人於同年月17日擬簽請檢察官審核，該署檢察官</w:t>
      </w:r>
      <w:r w:rsidR="006B79AA" w:rsidRPr="005201B9">
        <w:rPr>
          <w:rFonts w:hint="eastAsia"/>
        </w:rPr>
        <w:t>以</w:t>
      </w:r>
      <w:r w:rsidR="00B614C6" w:rsidRPr="005201B9">
        <w:rPr>
          <w:rFonts w:hint="eastAsia"/>
        </w:rPr>
        <w:t>「</w:t>
      </w:r>
      <w:proofErr w:type="gramStart"/>
      <w:r w:rsidR="00B614C6" w:rsidRPr="005201B9">
        <w:rPr>
          <w:rFonts w:hint="eastAsia"/>
        </w:rPr>
        <w:t>此種刑後</w:t>
      </w:r>
      <w:proofErr w:type="gramEnd"/>
      <w:r w:rsidR="00B614C6" w:rsidRPr="005201B9">
        <w:rPr>
          <w:rFonts w:hint="eastAsia"/>
        </w:rPr>
        <w:t>強制工作之免除，應於執行強制工作已滿1年6個月後為之，且其</w:t>
      </w:r>
      <w:proofErr w:type="gramStart"/>
      <w:r w:rsidR="00B614C6" w:rsidRPr="005201B9">
        <w:rPr>
          <w:rFonts w:hint="eastAsia"/>
        </w:rPr>
        <w:t>聲請權在於</w:t>
      </w:r>
      <w:proofErr w:type="gramEnd"/>
      <w:r w:rsidR="00B614C6" w:rsidRPr="005201B9">
        <w:rPr>
          <w:rFonts w:hint="eastAsia"/>
        </w:rPr>
        <w:t>認無執行必要之檢察官…</w:t>
      </w:r>
      <w:proofErr w:type="gramStart"/>
      <w:r w:rsidR="00B614C6" w:rsidRPr="005201B9">
        <w:rPr>
          <w:rFonts w:hint="eastAsia"/>
        </w:rPr>
        <w:t>…</w:t>
      </w:r>
      <w:proofErr w:type="gramEnd"/>
      <w:r w:rsidR="00B614C6" w:rsidRPr="005201B9">
        <w:rPr>
          <w:rFonts w:hint="eastAsia"/>
        </w:rPr>
        <w:t>」</w:t>
      </w:r>
      <w:r w:rsidR="006B79AA" w:rsidRPr="005201B9">
        <w:rPr>
          <w:rFonts w:hint="eastAsia"/>
        </w:rPr>
        <w:t>為</w:t>
      </w:r>
      <w:r w:rsidR="00B614C6" w:rsidRPr="005201B9">
        <w:rPr>
          <w:rFonts w:hint="eastAsia"/>
        </w:rPr>
        <w:t>由，</w:t>
      </w:r>
      <w:r w:rsidR="006B79AA" w:rsidRPr="005201B9">
        <w:rPr>
          <w:rFonts w:hint="eastAsia"/>
        </w:rPr>
        <w:t>認為</w:t>
      </w:r>
      <w:r w:rsidR="00F43EB0" w:rsidRPr="005201B9">
        <w:rPr>
          <w:rFonts w:hint="eastAsia"/>
        </w:rPr>
        <w:t>陳訴人</w:t>
      </w:r>
      <w:r w:rsidR="00B614C6" w:rsidRPr="005201B9">
        <w:rPr>
          <w:rFonts w:hint="eastAsia"/>
        </w:rPr>
        <w:t>之聲請</w:t>
      </w:r>
      <w:r w:rsidR="00B93A27" w:rsidRPr="005201B9">
        <w:rPr>
          <w:rFonts w:hint="eastAsia"/>
        </w:rPr>
        <w:t>於法不合，</w:t>
      </w:r>
      <w:proofErr w:type="gramStart"/>
      <w:r w:rsidR="006B79AA" w:rsidRPr="005201B9">
        <w:rPr>
          <w:rFonts w:hint="eastAsia"/>
        </w:rPr>
        <w:t>爰</w:t>
      </w:r>
      <w:proofErr w:type="gramEnd"/>
      <w:r w:rsidR="00B93A27" w:rsidRPr="005201B9">
        <w:rPr>
          <w:rFonts w:hint="eastAsia"/>
        </w:rPr>
        <w:t>於同年月21日函復駁回</w:t>
      </w:r>
      <w:r w:rsidR="00F43EB0" w:rsidRPr="005201B9">
        <w:rPr>
          <w:rFonts w:hint="eastAsia"/>
        </w:rPr>
        <w:t>其請求</w:t>
      </w:r>
      <w:r w:rsidR="00B93A27" w:rsidRPr="005201B9">
        <w:rPr>
          <w:rFonts w:hint="eastAsia"/>
        </w:rPr>
        <w:t>。</w:t>
      </w:r>
      <w:proofErr w:type="gramStart"/>
      <w:r w:rsidR="00B93A27" w:rsidRPr="005201B9">
        <w:rPr>
          <w:rFonts w:hint="eastAsia"/>
        </w:rPr>
        <w:t>嗣</w:t>
      </w:r>
      <w:proofErr w:type="gramEnd"/>
      <w:r w:rsidR="00B93A27" w:rsidRPr="005201B9">
        <w:rPr>
          <w:rFonts w:hint="eastAsia"/>
        </w:rPr>
        <w:t>宜蘭地檢署</w:t>
      </w:r>
      <w:r w:rsidR="0079114A" w:rsidRPr="005201B9">
        <w:rPr>
          <w:rFonts w:hint="eastAsia"/>
        </w:rPr>
        <w:t>於</w:t>
      </w:r>
      <w:r w:rsidR="00B93A27" w:rsidRPr="005201B9">
        <w:rPr>
          <w:rFonts w:hint="eastAsia"/>
        </w:rPr>
        <w:t>同年月30日以宜檢定</w:t>
      </w:r>
      <w:proofErr w:type="gramStart"/>
      <w:r w:rsidR="00B93A27" w:rsidRPr="005201B9">
        <w:rPr>
          <w:rFonts w:hint="eastAsia"/>
        </w:rPr>
        <w:t>護保字第25269號</w:t>
      </w:r>
      <w:proofErr w:type="gramEnd"/>
      <w:r w:rsidR="00B93A27" w:rsidRPr="005201B9">
        <w:rPr>
          <w:rFonts w:hint="eastAsia"/>
        </w:rPr>
        <w:t>函，</w:t>
      </w:r>
      <w:r w:rsidR="00F43EB0" w:rsidRPr="005201B9">
        <w:rPr>
          <w:rFonts w:hint="eastAsia"/>
        </w:rPr>
        <w:t>再度</w:t>
      </w:r>
      <w:r w:rsidR="00B93A27" w:rsidRPr="005201B9">
        <w:rPr>
          <w:rFonts w:hint="eastAsia"/>
        </w:rPr>
        <w:t>檢附陳訴人於保護管束期間考核資料，函請委託執行之</w:t>
      </w:r>
      <w:proofErr w:type="gramStart"/>
      <w:r w:rsidR="00B93A27" w:rsidRPr="005201B9">
        <w:rPr>
          <w:rFonts w:hint="eastAsia"/>
        </w:rPr>
        <w:t>臺</w:t>
      </w:r>
      <w:proofErr w:type="gramEnd"/>
      <w:r w:rsidR="00B93A27" w:rsidRPr="005201B9">
        <w:rPr>
          <w:rFonts w:hint="eastAsia"/>
        </w:rPr>
        <w:t>北地檢署參酌是否聲請法院免除陳訴人刑後強制工作，經</w:t>
      </w:r>
      <w:proofErr w:type="gramStart"/>
      <w:r w:rsidR="00B93A27" w:rsidRPr="005201B9">
        <w:rPr>
          <w:rFonts w:hint="eastAsia"/>
        </w:rPr>
        <w:t>臺</w:t>
      </w:r>
      <w:proofErr w:type="gramEnd"/>
      <w:r w:rsidR="00B93A27" w:rsidRPr="005201B9">
        <w:rPr>
          <w:rFonts w:hint="eastAsia"/>
        </w:rPr>
        <w:t>北地檢署以106年3月10日北</w:t>
      </w:r>
      <w:proofErr w:type="gramStart"/>
      <w:r w:rsidR="00B93A27" w:rsidRPr="005201B9">
        <w:rPr>
          <w:rFonts w:hint="eastAsia"/>
        </w:rPr>
        <w:t>檢泰分</w:t>
      </w:r>
      <w:proofErr w:type="gramEnd"/>
      <w:r w:rsidR="00B93A27" w:rsidRPr="005201B9">
        <w:rPr>
          <w:rFonts w:hint="eastAsia"/>
        </w:rPr>
        <w:t>103執7189字第13727號函報高檢署。</w:t>
      </w:r>
      <w:proofErr w:type="gramStart"/>
      <w:r w:rsidR="00B93A27" w:rsidRPr="005201B9">
        <w:rPr>
          <w:rFonts w:hint="eastAsia"/>
        </w:rPr>
        <w:t>嗣</w:t>
      </w:r>
      <w:proofErr w:type="gramEnd"/>
      <w:r w:rsidR="00B93A27" w:rsidRPr="005201B9">
        <w:rPr>
          <w:rFonts w:hint="eastAsia"/>
        </w:rPr>
        <w:t>經高檢署以106年3月21日</w:t>
      </w:r>
      <w:proofErr w:type="gramStart"/>
      <w:r w:rsidR="00B93A27" w:rsidRPr="005201B9">
        <w:rPr>
          <w:rFonts w:hint="eastAsia"/>
        </w:rPr>
        <w:t>檢紀荒106執聲</w:t>
      </w:r>
      <w:proofErr w:type="gramEnd"/>
      <w:r w:rsidR="00B93A27" w:rsidRPr="005201B9">
        <w:rPr>
          <w:rFonts w:hint="eastAsia"/>
        </w:rPr>
        <w:t>258字第1060000262號函回復</w:t>
      </w:r>
      <w:proofErr w:type="gramStart"/>
      <w:r w:rsidR="00B93A27" w:rsidRPr="005201B9">
        <w:rPr>
          <w:rFonts w:hint="eastAsia"/>
        </w:rPr>
        <w:t>臺</w:t>
      </w:r>
      <w:proofErr w:type="gramEnd"/>
      <w:r w:rsidR="00B93A27" w:rsidRPr="005201B9">
        <w:rPr>
          <w:rFonts w:hint="eastAsia"/>
        </w:rPr>
        <w:t>北地檢署不予准許，</w:t>
      </w:r>
      <w:proofErr w:type="gramStart"/>
      <w:r w:rsidR="00B93A27" w:rsidRPr="005201B9">
        <w:rPr>
          <w:rFonts w:hint="eastAsia"/>
        </w:rPr>
        <w:t>臺</w:t>
      </w:r>
      <w:proofErr w:type="gramEnd"/>
      <w:r w:rsidR="00B93A27" w:rsidRPr="005201B9">
        <w:rPr>
          <w:rFonts w:hint="eastAsia"/>
        </w:rPr>
        <w:t>北地檢署</w:t>
      </w:r>
      <w:proofErr w:type="gramStart"/>
      <w:r w:rsidR="00B93A27" w:rsidRPr="005201B9">
        <w:rPr>
          <w:rFonts w:hint="eastAsia"/>
        </w:rPr>
        <w:t>爰</w:t>
      </w:r>
      <w:proofErr w:type="gramEnd"/>
      <w:r w:rsidR="00B93A27" w:rsidRPr="005201B9">
        <w:rPr>
          <w:rFonts w:hint="eastAsia"/>
        </w:rPr>
        <w:t>以106年4月14日北</w:t>
      </w:r>
      <w:proofErr w:type="gramStart"/>
      <w:r w:rsidR="00B93A27" w:rsidRPr="005201B9">
        <w:rPr>
          <w:rFonts w:hint="eastAsia"/>
        </w:rPr>
        <w:t>檢泰分106執保</w:t>
      </w:r>
      <w:proofErr w:type="gramEnd"/>
      <w:r w:rsidR="00B93A27" w:rsidRPr="005201B9">
        <w:rPr>
          <w:rFonts w:hint="eastAsia"/>
        </w:rPr>
        <w:t>28627函，將上開高檢署駁回意旨函復陳訴人。</w:t>
      </w:r>
    </w:p>
    <w:p w:rsidR="00B47E11" w:rsidRPr="005201B9" w:rsidRDefault="0079114A" w:rsidP="00F32B17">
      <w:pPr>
        <w:pStyle w:val="3"/>
      </w:pPr>
      <w:r w:rsidRPr="005201B9">
        <w:rPr>
          <w:rFonts w:hint="eastAsia"/>
        </w:rPr>
        <w:t>本案依</w:t>
      </w:r>
      <w:proofErr w:type="gramStart"/>
      <w:r w:rsidRPr="005201B9">
        <w:rPr>
          <w:rFonts w:hint="eastAsia"/>
        </w:rPr>
        <w:t>臺</w:t>
      </w:r>
      <w:proofErr w:type="gramEnd"/>
      <w:r w:rsidRPr="005201B9">
        <w:rPr>
          <w:rFonts w:hint="eastAsia"/>
        </w:rPr>
        <w:t>北地檢署查復稱</w:t>
      </w:r>
      <w:r w:rsidR="006B79AA" w:rsidRPr="005201B9">
        <w:rPr>
          <w:rFonts w:hAnsi="標楷體" w:hint="eastAsia"/>
        </w:rPr>
        <w:t>：</w:t>
      </w:r>
      <w:r w:rsidRPr="005201B9">
        <w:rPr>
          <w:rFonts w:hint="eastAsia"/>
        </w:rPr>
        <w:t>「本件犯罪事實最後裁判之法院為臺灣高等法院，自應由高檢署為實質審核後，再決定是否向臺灣高等法院提出聲請。」</w:t>
      </w:r>
      <w:r w:rsidR="00B101EB" w:rsidRPr="005201B9">
        <w:rPr>
          <w:rFonts w:hint="eastAsia"/>
        </w:rPr>
        <w:t>高檢</w:t>
      </w:r>
      <w:r w:rsidR="00B101EB" w:rsidRPr="005201B9">
        <w:rPr>
          <w:rFonts w:hint="eastAsia"/>
        </w:rPr>
        <w:lastRenderedPageBreak/>
        <w:t>署說明亦稱</w:t>
      </w:r>
      <w:r w:rsidR="006B79AA" w:rsidRPr="005201B9">
        <w:rPr>
          <w:rFonts w:hAnsi="標楷體" w:hint="eastAsia"/>
        </w:rPr>
        <w:t>：</w:t>
      </w:r>
      <w:r w:rsidR="00B101EB" w:rsidRPr="005201B9">
        <w:rPr>
          <w:rFonts w:hAnsi="標楷體" w:hint="eastAsia"/>
        </w:rPr>
        <w:t>「</w:t>
      </w:r>
      <w:r w:rsidR="00B101EB" w:rsidRPr="005201B9">
        <w:rPr>
          <w:rFonts w:hint="eastAsia"/>
        </w:rPr>
        <w:t>組織犯罪防制條例就強制工作之免除或免為繼續執行，僅於該條例第3條第4、5項前項分別規定</w:t>
      </w:r>
      <w:r w:rsidR="00B101EB" w:rsidRPr="005201B9">
        <w:rPr>
          <w:rFonts w:ascii="新細明體" w:eastAsia="新細明體" w:hAnsi="新細明體" w:hint="eastAsia"/>
        </w:rPr>
        <w:t>『</w:t>
      </w:r>
      <w:r w:rsidR="00B101EB" w:rsidRPr="005201B9">
        <w:rPr>
          <w:rFonts w:hint="eastAsia"/>
        </w:rPr>
        <w:t>檢察官於刑之執行完畢或赦免後認為無執行之必要者，得檢具</w:t>
      </w:r>
      <w:proofErr w:type="gramStart"/>
      <w:r w:rsidR="00B101EB" w:rsidRPr="005201B9">
        <w:rPr>
          <w:rFonts w:hint="eastAsia"/>
        </w:rPr>
        <w:t>事證聲請</w:t>
      </w:r>
      <w:proofErr w:type="gramEnd"/>
      <w:r w:rsidR="00B101EB" w:rsidRPr="005201B9">
        <w:rPr>
          <w:rFonts w:hint="eastAsia"/>
        </w:rPr>
        <w:t>法院免其執行</w:t>
      </w:r>
      <w:r w:rsidR="00B101EB" w:rsidRPr="005201B9">
        <w:rPr>
          <w:rFonts w:ascii="新細明體" w:eastAsia="新細明體" w:hAnsi="新細明體" w:hint="eastAsia"/>
        </w:rPr>
        <w:t>』</w:t>
      </w:r>
      <w:r w:rsidR="00B101EB" w:rsidRPr="005201B9">
        <w:rPr>
          <w:rFonts w:hint="eastAsia"/>
        </w:rPr>
        <w:t>、</w:t>
      </w:r>
      <w:r w:rsidR="00B101EB" w:rsidRPr="005201B9">
        <w:rPr>
          <w:rFonts w:ascii="新細明體" w:eastAsia="新細明體" w:hAnsi="新細明體" w:hint="eastAsia"/>
        </w:rPr>
        <w:t>『</w:t>
      </w:r>
      <w:r w:rsidR="00B101EB" w:rsidRPr="005201B9">
        <w:rPr>
          <w:rFonts w:hint="eastAsia"/>
        </w:rPr>
        <w:t>執行機關於強制工作執行已滿</w:t>
      </w:r>
      <w:r w:rsidR="00F50F00" w:rsidRPr="005201B9">
        <w:rPr>
          <w:rFonts w:hint="eastAsia"/>
        </w:rPr>
        <w:t>1</w:t>
      </w:r>
      <w:r w:rsidR="00B101EB" w:rsidRPr="005201B9">
        <w:rPr>
          <w:rFonts w:hint="eastAsia"/>
        </w:rPr>
        <w:t>年</w:t>
      </w:r>
      <w:r w:rsidR="00F50F00" w:rsidRPr="005201B9">
        <w:rPr>
          <w:rFonts w:hint="eastAsia"/>
        </w:rPr>
        <w:t>6</w:t>
      </w:r>
      <w:r w:rsidR="00B101EB" w:rsidRPr="005201B9">
        <w:rPr>
          <w:rFonts w:hint="eastAsia"/>
        </w:rPr>
        <w:t>個月，而認為無繼續執行之必要者，得檢具事證，報請檢察官聲請法院免予繼續執行</w:t>
      </w:r>
      <w:r w:rsidR="00B101EB" w:rsidRPr="005201B9">
        <w:rPr>
          <w:rFonts w:ascii="新細明體" w:eastAsia="新細明體" w:hAnsi="新細明體" w:hint="eastAsia"/>
        </w:rPr>
        <w:t>』</w:t>
      </w:r>
      <w:r w:rsidR="00B101EB" w:rsidRPr="005201B9">
        <w:rPr>
          <w:rFonts w:hint="eastAsia"/>
        </w:rPr>
        <w:t>，並未就應由哪一個地檢署檢察官提出聲請為進一步規定，自應回歸刑事訴訟法第481條第1項規定，由</w:t>
      </w:r>
      <w:r w:rsidR="00B101EB" w:rsidRPr="005201B9">
        <w:rPr>
          <w:rFonts w:ascii="新細明體" w:eastAsia="新細明體" w:hAnsi="新細明體" w:hint="eastAsia"/>
        </w:rPr>
        <w:t>『</w:t>
      </w:r>
      <w:r w:rsidR="00B101EB" w:rsidRPr="005201B9">
        <w:rPr>
          <w:rFonts w:hint="eastAsia"/>
        </w:rPr>
        <w:t>該案犯罪事實最後裁判之法院裁定</w:t>
      </w:r>
      <w:r w:rsidR="00B101EB" w:rsidRPr="005201B9">
        <w:rPr>
          <w:rFonts w:ascii="新細明體" w:eastAsia="新細明體" w:hAnsi="新細明體" w:hint="eastAsia"/>
        </w:rPr>
        <w:t>』</w:t>
      </w:r>
      <w:r w:rsidR="00B101EB" w:rsidRPr="005201B9">
        <w:rPr>
          <w:rFonts w:hint="eastAsia"/>
        </w:rPr>
        <w:t>，應由高檢署檢察官向臺灣高等法院提出聲請。」又</w:t>
      </w:r>
      <w:r w:rsidR="007D0AE9" w:rsidRPr="005201B9">
        <w:rPr>
          <w:rFonts w:hint="eastAsia"/>
        </w:rPr>
        <w:t>最高法院</w:t>
      </w:r>
      <w:proofErr w:type="gramStart"/>
      <w:r w:rsidR="007D0AE9" w:rsidRPr="005201B9">
        <w:rPr>
          <w:rFonts w:hint="eastAsia"/>
        </w:rPr>
        <w:t>106</w:t>
      </w:r>
      <w:proofErr w:type="gramEnd"/>
      <w:r w:rsidR="007D0AE9" w:rsidRPr="005201B9">
        <w:rPr>
          <w:rFonts w:hint="eastAsia"/>
        </w:rPr>
        <w:t>年度</w:t>
      </w:r>
      <w:proofErr w:type="gramStart"/>
      <w:r w:rsidR="007D0AE9" w:rsidRPr="005201B9">
        <w:rPr>
          <w:rFonts w:hint="eastAsia"/>
        </w:rPr>
        <w:t>台抗字</w:t>
      </w:r>
      <w:proofErr w:type="gramEnd"/>
      <w:r w:rsidR="007D0AE9" w:rsidRPr="005201B9">
        <w:rPr>
          <w:rFonts w:hint="eastAsia"/>
        </w:rPr>
        <w:t>第528號裁定</w:t>
      </w:r>
      <w:r w:rsidR="00F43EB0" w:rsidRPr="005201B9">
        <w:rPr>
          <w:rFonts w:hint="eastAsia"/>
        </w:rPr>
        <w:t>就本案</w:t>
      </w:r>
      <w:proofErr w:type="gramStart"/>
      <w:r w:rsidR="00E60D1A">
        <w:rPr>
          <w:rFonts w:hint="eastAsia"/>
        </w:rPr>
        <w:t>郭</w:t>
      </w:r>
      <w:proofErr w:type="gramEnd"/>
      <w:r w:rsidR="00E60D1A">
        <w:rPr>
          <w:rFonts w:hint="eastAsia"/>
        </w:rPr>
        <w:t>○</w:t>
      </w:r>
      <w:proofErr w:type="gramStart"/>
      <w:r w:rsidR="00E60D1A">
        <w:rPr>
          <w:rFonts w:hint="eastAsia"/>
        </w:rPr>
        <w:t>辰</w:t>
      </w:r>
      <w:r w:rsidR="00F43EB0" w:rsidRPr="005201B9">
        <w:rPr>
          <w:rFonts w:hint="eastAsia"/>
        </w:rPr>
        <w:t>究應</w:t>
      </w:r>
      <w:proofErr w:type="gramEnd"/>
      <w:r w:rsidR="00F43EB0" w:rsidRPr="005201B9">
        <w:rPr>
          <w:rFonts w:hint="eastAsia"/>
        </w:rPr>
        <w:t>向那一個地檢署檢察官提出聲請，明確指出如下意旨</w:t>
      </w:r>
      <w:r w:rsidR="007D0AE9" w:rsidRPr="005201B9">
        <w:rPr>
          <w:rFonts w:hint="eastAsia"/>
        </w:rPr>
        <w:t>略</w:t>
      </w:r>
      <w:proofErr w:type="gramStart"/>
      <w:r w:rsidR="007D0AE9" w:rsidRPr="005201B9">
        <w:rPr>
          <w:rFonts w:hint="eastAsia"/>
        </w:rPr>
        <w:t>以</w:t>
      </w:r>
      <w:proofErr w:type="gramEnd"/>
      <w:r w:rsidR="007D0AE9" w:rsidRPr="005201B9">
        <w:rPr>
          <w:rFonts w:hint="eastAsia"/>
        </w:rPr>
        <w:t>：「…</w:t>
      </w:r>
      <w:proofErr w:type="gramStart"/>
      <w:r w:rsidR="007D0AE9" w:rsidRPr="005201B9">
        <w:rPr>
          <w:rFonts w:hint="eastAsia"/>
        </w:rPr>
        <w:t>…</w:t>
      </w:r>
      <w:proofErr w:type="gramEnd"/>
      <w:r w:rsidR="007D0AE9" w:rsidRPr="005201B9">
        <w:rPr>
          <w:rFonts w:hint="eastAsia"/>
        </w:rPr>
        <w:t>刑後強制工作之受處分人係先執行刑罰，</w:t>
      </w:r>
      <w:proofErr w:type="gramStart"/>
      <w:r w:rsidR="007D0AE9" w:rsidRPr="005201B9">
        <w:rPr>
          <w:rFonts w:hint="eastAsia"/>
        </w:rPr>
        <w:t>迨</w:t>
      </w:r>
      <w:proofErr w:type="gramEnd"/>
      <w:r w:rsidR="007D0AE9" w:rsidRPr="005201B9">
        <w:rPr>
          <w:rFonts w:hint="eastAsia"/>
        </w:rPr>
        <w:t>刑罰執行完畢或赦免後而應執行強制工作時，距離原確定判決時點已有差距，且受處分人已因刑罰執行而受有教化處遇，如係刑期屆滿前假釋者，亦於假釋期間依法受保護管束之保安處分矯正，並因保護管束期滿未經撤銷假釋而執行刑罰完畢，是以受處分人是否於刑罰之執行完畢或赦免後繼續執行強制工作以利其復歸社會之必要性，因先前</w:t>
      </w:r>
      <w:proofErr w:type="gramStart"/>
      <w:r w:rsidR="007D0AE9" w:rsidRPr="005201B9">
        <w:rPr>
          <w:rFonts w:hint="eastAsia"/>
        </w:rPr>
        <w:t>諭知刑</w:t>
      </w:r>
      <w:proofErr w:type="gramEnd"/>
      <w:r w:rsidR="007D0AE9" w:rsidRPr="005201B9">
        <w:rPr>
          <w:rFonts w:hint="eastAsia"/>
        </w:rPr>
        <w:t>後強制工作之客觀情狀已有所變動，不無重新審酌之餘地。故受刑人於刑罰之執行完畢或赦免後，自得檢具事證，促請檢察官依前揭修正前組織犯罪防制條例第3條第4項及刑事訴訟法第481條規定，向該案犯罪事實最後裁判之法院聲請免除刑後強制工作之執行」。另</w:t>
      </w:r>
      <w:r w:rsidR="00B101EB" w:rsidRPr="005201B9">
        <w:rPr>
          <w:rFonts w:hint="eastAsia"/>
        </w:rPr>
        <w:t>於本院詢問時</w:t>
      </w:r>
      <w:r w:rsidR="00B47E11" w:rsidRPr="005201B9">
        <w:rPr>
          <w:rFonts w:hint="eastAsia"/>
        </w:rPr>
        <w:t>，</w:t>
      </w:r>
      <w:r w:rsidR="00B101EB" w:rsidRPr="005201B9">
        <w:rPr>
          <w:rFonts w:hint="eastAsia"/>
        </w:rPr>
        <w:t>法務部檢察司</w:t>
      </w:r>
      <w:r w:rsidR="00E60D1A">
        <w:rPr>
          <w:rFonts w:hint="eastAsia"/>
        </w:rPr>
        <w:t>林○</w:t>
      </w:r>
      <w:proofErr w:type="gramStart"/>
      <w:r w:rsidR="00E60D1A">
        <w:rPr>
          <w:rFonts w:hint="eastAsia"/>
        </w:rPr>
        <w:t>樑</w:t>
      </w:r>
      <w:proofErr w:type="gramEnd"/>
      <w:r w:rsidR="00B101EB" w:rsidRPr="005201B9">
        <w:rPr>
          <w:rFonts w:hint="eastAsia"/>
        </w:rPr>
        <w:t>司長亦稱，本案是否免除強制工作應由高檢署</w:t>
      </w:r>
      <w:r w:rsidR="006B79AA" w:rsidRPr="005201B9">
        <w:rPr>
          <w:rFonts w:hint="eastAsia"/>
        </w:rPr>
        <w:t>檢察官</w:t>
      </w:r>
      <w:r w:rsidR="00B101EB" w:rsidRPr="005201B9">
        <w:rPr>
          <w:rFonts w:hint="eastAsia"/>
        </w:rPr>
        <w:t>來聲請。</w:t>
      </w:r>
    </w:p>
    <w:p w:rsidR="00F32B17" w:rsidRPr="005201B9" w:rsidRDefault="00B101EB" w:rsidP="00F32B17">
      <w:pPr>
        <w:pStyle w:val="3"/>
      </w:pPr>
      <w:r w:rsidRPr="005201B9">
        <w:rPr>
          <w:rFonts w:hint="eastAsia"/>
        </w:rPr>
        <w:t>顯見本案</w:t>
      </w:r>
      <w:r w:rsidR="007D0AE9" w:rsidRPr="005201B9">
        <w:rPr>
          <w:rFonts w:hint="eastAsia"/>
        </w:rPr>
        <w:t>免除強制工作之聲請，應</w:t>
      </w:r>
      <w:r w:rsidR="00F32B17" w:rsidRPr="005201B9">
        <w:rPr>
          <w:rFonts w:hint="eastAsia"/>
        </w:rPr>
        <w:t>為</w:t>
      </w:r>
      <w:r w:rsidR="007D0AE9" w:rsidRPr="005201B9">
        <w:rPr>
          <w:rFonts w:hint="eastAsia"/>
        </w:rPr>
        <w:t>最後裁判法院相對應之檢察署</w:t>
      </w:r>
      <w:r w:rsidRPr="005201B9">
        <w:rPr>
          <w:rFonts w:hint="eastAsia"/>
        </w:rPr>
        <w:t>即</w:t>
      </w:r>
      <w:r w:rsidR="007D0AE9" w:rsidRPr="005201B9">
        <w:rPr>
          <w:rFonts w:hint="eastAsia"/>
        </w:rPr>
        <w:t>高檢署</w:t>
      </w:r>
      <w:r w:rsidR="00F32B17" w:rsidRPr="005201B9">
        <w:rPr>
          <w:rFonts w:hint="eastAsia"/>
        </w:rPr>
        <w:t>，並應由</w:t>
      </w:r>
      <w:r w:rsidR="00EF6EB2" w:rsidRPr="005201B9">
        <w:rPr>
          <w:rFonts w:hint="eastAsia"/>
        </w:rPr>
        <w:t>該署檢察官</w:t>
      </w:r>
      <w:r w:rsidR="007D0AE9" w:rsidRPr="005201B9">
        <w:rPr>
          <w:rFonts w:hint="eastAsia"/>
        </w:rPr>
        <w:t>為實</w:t>
      </w:r>
      <w:r w:rsidR="007D0AE9" w:rsidRPr="005201B9">
        <w:rPr>
          <w:rFonts w:hint="eastAsia"/>
        </w:rPr>
        <w:lastRenderedPageBreak/>
        <w:t>質審核，</w:t>
      </w:r>
      <w:r w:rsidR="00F32B17" w:rsidRPr="005201B9">
        <w:rPr>
          <w:rFonts w:hint="eastAsia"/>
        </w:rPr>
        <w:t>並</w:t>
      </w:r>
      <w:r w:rsidR="007D0AE9" w:rsidRPr="005201B9">
        <w:rPr>
          <w:rFonts w:hint="eastAsia"/>
        </w:rPr>
        <w:t>決定是否向臺灣高等法院聲請，</w:t>
      </w:r>
      <w:r w:rsidR="00F32B17" w:rsidRPr="005201B9">
        <w:rPr>
          <w:rFonts w:hint="eastAsia"/>
        </w:rPr>
        <w:t>而</w:t>
      </w:r>
      <w:r w:rsidR="007D0AE9" w:rsidRPr="005201B9">
        <w:rPr>
          <w:rFonts w:hint="eastAsia"/>
        </w:rPr>
        <w:t>宜蘭地檢署</w:t>
      </w:r>
      <w:r w:rsidR="00EF6EB2" w:rsidRPr="005201B9">
        <w:rPr>
          <w:rFonts w:hint="eastAsia"/>
        </w:rPr>
        <w:t>檢察官</w:t>
      </w:r>
      <w:r w:rsidR="00F32B17" w:rsidRPr="005201B9">
        <w:rPr>
          <w:rFonts w:hint="eastAsia"/>
        </w:rPr>
        <w:t>依法</w:t>
      </w:r>
      <w:proofErr w:type="gramStart"/>
      <w:r w:rsidR="00F32B17" w:rsidRPr="005201B9">
        <w:rPr>
          <w:rFonts w:hint="eastAsia"/>
        </w:rPr>
        <w:t>並</w:t>
      </w:r>
      <w:r w:rsidR="007D0AE9" w:rsidRPr="005201B9">
        <w:rPr>
          <w:rFonts w:hint="eastAsia"/>
        </w:rPr>
        <w:t>不具准駁</w:t>
      </w:r>
      <w:proofErr w:type="gramEnd"/>
      <w:r w:rsidR="00F32B17" w:rsidRPr="005201B9">
        <w:rPr>
          <w:rFonts w:hint="eastAsia"/>
        </w:rPr>
        <w:t>之</w:t>
      </w:r>
      <w:r w:rsidR="007D0AE9" w:rsidRPr="005201B9">
        <w:rPr>
          <w:rFonts w:hint="eastAsia"/>
        </w:rPr>
        <w:t>權限。</w:t>
      </w:r>
    </w:p>
    <w:p w:rsidR="00F32B17" w:rsidRPr="005201B9" w:rsidRDefault="00F32B17" w:rsidP="00F32B17">
      <w:pPr>
        <w:pStyle w:val="3"/>
      </w:pPr>
      <w:proofErr w:type="gramStart"/>
      <w:r w:rsidRPr="005201B9">
        <w:rPr>
          <w:rFonts w:hint="eastAsia"/>
        </w:rPr>
        <w:t>惟查</w:t>
      </w:r>
      <w:proofErr w:type="gramEnd"/>
      <w:r w:rsidRPr="005201B9">
        <w:rPr>
          <w:rFonts w:hint="eastAsia"/>
        </w:rPr>
        <w:t>，宜蘭地檢署</w:t>
      </w:r>
      <w:r w:rsidR="00EF6EB2" w:rsidRPr="005201B9">
        <w:rPr>
          <w:rFonts w:hint="eastAsia"/>
        </w:rPr>
        <w:t>檢察官</w:t>
      </w:r>
      <w:r w:rsidRPr="005201B9">
        <w:rPr>
          <w:rFonts w:hint="eastAsia"/>
        </w:rPr>
        <w:t>對於本案陳訴人提出免除強制工作請願書，以宜蘭地檢署</w:t>
      </w:r>
      <w:r w:rsidR="00193D16" w:rsidRPr="005201B9">
        <w:rPr>
          <w:rFonts w:hint="eastAsia"/>
        </w:rPr>
        <w:t>105年12月21日</w:t>
      </w:r>
      <w:r w:rsidRPr="005201B9">
        <w:rPr>
          <w:rFonts w:hint="eastAsia"/>
        </w:rPr>
        <w:t>宜檢定正105</w:t>
      </w:r>
      <w:proofErr w:type="gramStart"/>
      <w:r w:rsidRPr="005201B9">
        <w:rPr>
          <w:rFonts w:hint="eastAsia"/>
        </w:rPr>
        <w:t>執更護</w:t>
      </w:r>
      <w:proofErr w:type="gramEnd"/>
      <w:r w:rsidRPr="005201B9">
        <w:rPr>
          <w:rFonts w:hint="eastAsia"/>
        </w:rPr>
        <w:t>31字第024747號函復略</w:t>
      </w:r>
      <w:proofErr w:type="gramStart"/>
      <w:r w:rsidRPr="005201B9">
        <w:rPr>
          <w:rFonts w:hint="eastAsia"/>
        </w:rPr>
        <w:t>以</w:t>
      </w:r>
      <w:proofErr w:type="gramEnd"/>
      <w:r w:rsidRPr="005201B9">
        <w:rPr>
          <w:rFonts w:hint="eastAsia"/>
        </w:rPr>
        <w:t>：「…</w:t>
      </w:r>
      <w:proofErr w:type="gramStart"/>
      <w:r w:rsidRPr="005201B9">
        <w:rPr>
          <w:rFonts w:hint="eastAsia"/>
        </w:rPr>
        <w:t>…</w:t>
      </w:r>
      <w:proofErr w:type="gramEnd"/>
      <w:r w:rsidRPr="005201B9">
        <w:rPr>
          <w:rFonts w:hint="eastAsia"/>
        </w:rPr>
        <w:t>台端提出之獎狀、感謝狀、當選證明、通話明細報表、學分證明書、特種考試服務證明、公司登記表、換</w:t>
      </w:r>
      <w:proofErr w:type="gramStart"/>
      <w:r w:rsidRPr="005201B9">
        <w:rPr>
          <w:rFonts w:hint="eastAsia"/>
        </w:rPr>
        <w:t>貨售服單</w:t>
      </w:r>
      <w:proofErr w:type="gramEnd"/>
      <w:r w:rsidRPr="005201B9">
        <w:rPr>
          <w:rFonts w:hint="eastAsia"/>
        </w:rPr>
        <w:t>、</w:t>
      </w:r>
      <w:r w:rsidR="004C507F" w:rsidRPr="005201B9">
        <w:rPr>
          <w:rFonts w:hint="eastAsia"/>
        </w:rPr>
        <w:t>中低</w:t>
      </w:r>
      <w:r w:rsidRPr="005201B9">
        <w:rPr>
          <w:rFonts w:hint="eastAsia"/>
        </w:rPr>
        <w:t>收入戶證明書、驗光配鏡資料、戶籍謄本、</w:t>
      </w:r>
      <w:proofErr w:type="gramStart"/>
      <w:r w:rsidRPr="005201B9">
        <w:rPr>
          <w:rFonts w:hint="eastAsia"/>
        </w:rPr>
        <w:t>處方箋等資料</w:t>
      </w:r>
      <w:proofErr w:type="gramEnd"/>
      <w:r w:rsidRPr="005201B9">
        <w:rPr>
          <w:rFonts w:hint="eastAsia"/>
        </w:rPr>
        <w:t>，並不足以證明台端確已脫離犯罪組織…</w:t>
      </w:r>
      <w:proofErr w:type="gramStart"/>
      <w:r w:rsidRPr="005201B9">
        <w:rPr>
          <w:rFonts w:hint="eastAsia"/>
        </w:rPr>
        <w:t>…</w:t>
      </w:r>
      <w:proofErr w:type="gramEnd"/>
      <w:r w:rsidRPr="005201B9">
        <w:rPr>
          <w:rFonts w:hint="eastAsia"/>
        </w:rPr>
        <w:t>按刑事訴訟法第481條第1項規定，亦應由起訴本件組織犯罪案之</w:t>
      </w:r>
      <w:proofErr w:type="gramStart"/>
      <w:r w:rsidRPr="005201B9">
        <w:rPr>
          <w:rFonts w:hint="eastAsia"/>
        </w:rPr>
        <w:t>臺</w:t>
      </w:r>
      <w:proofErr w:type="gramEnd"/>
      <w:r w:rsidRPr="005201B9">
        <w:rPr>
          <w:rFonts w:hint="eastAsia"/>
        </w:rPr>
        <w:t>北地檢署之檢察官向該案犯罪事實最後裁判之臺灣高等法院聲請，即非僅因台端遷移住所而受理保護管束</w:t>
      </w:r>
      <w:proofErr w:type="gramStart"/>
      <w:r w:rsidRPr="005201B9">
        <w:rPr>
          <w:rFonts w:hint="eastAsia"/>
        </w:rPr>
        <w:t>之本署所</w:t>
      </w:r>
      <w:proofErr w:type="gramEnd"/>
      <w:r w:rsidRPr="005201B9">
        <w:rPr>
          <w:rFonts w:hint="eastAsia"/>
        </w:rPr>
        <w:t>應為，自應駁回台端免除強制工作之聲請。台端就本函所為之執行處分如有不服，請依刑事訴訟法第484條規定直接具狀向法院聲請異議…</w:t>
      </w:r>
      <w:proofErr w:type="gramStart"/>
      <w:r w:rsidRPr="005201B9">
        <w:rPr>
          <w:rFonts w:hint="eastAsia"/>
        </w:rPr>
        <w:t>…</w:t>
      </w:r>
      <w:proofErr w:type="gramEnd"/>
      <w:r w:rsidRPr="005201B9">
        <w:rPr>
          <w:rFonts w:hint="eastAsia"/>
        </w:rPr>
        <w:t>」</w:t>
      </w:r>
      <w:r w:rsidR="00F50F00" w:rsidRPr="005201B9">
        <w:rPr>
          <w:rFonts w:ascii="新細明體" w:eastAsia="新細明體" w:hAnsi="新細明體" w:hint="eastAsia"/>
        </w:rPr>
        <w:t>，</w:t>
      </w:r>
      <w:proofErr w:type="gramStart"/>
      <w:r w:rsidR="00EF6EB2" w:rsidRPr="005201B9">
        <w:rPr>
          <w:rFonts w:hint="eastAsia"/>
        </w:rPr>
        <w:t>足徵</w:t>
      </w:r>
      <w:r w:rsidR="00193D16" w:rsidRPr="005201B9">
        <w:rPr>
          <w:rFonts w:hint="eastAsia"/>
        </w:rPr>
        <w:t>宜蘭</w:t>
      </w:r>
      <w:proofErr w:type="gramEnd"/>
      <w:r w:rsidR="00193D16" w:rsidRPr="005201B9">
        <w:rPr>
          <w:rFonts w:hint="eastAsia"/>
        </w:rPr>
        <w:t>地檢署檢察官</w:t>
      </w:r>
      <w:r w:rsidR="00A64A55" w:rsidRPr="005201B9">
        <w:rPr>
          <w:rFonts w:hint="eastAsia"/>
        </w:rPr>
        <w:t>已進行實質審查</w:t>
      </w:r>
      <w:r w:rsidRPr="005201B9">
        <w:rPr>
          <w:rFonts w:hint="eastAsia"/>
        </w:rPr>
        <w:t>。</w:t>
      </w:r>
    </w:p>
    <w:p w:rsidR="00C83E19" w:rsidRPr="005201B9" w:rsidRDefault="007D0AE9" w:rsidP="00C931A7">
      <w:pPr>
        <w:pStyle w:val="3"/>
      </w:pPr>
      <w:r w:rsidRPr="005201B9">
        <w:rPr>
          <w:rFonts w:hint="eastAsia"/>
        </w:rPr>
        <w:t>綜上，</w:t>
      </w:r>
      <w:r w:rsidR="00F32B17" w:rsidRPr="005201B9">
        <w:rPr>
          <w:rFonts w:hint="eastAsia"/>
        </w:rPr>
        <w:t>本案陳訴人</w:t>
      </w:r>
      <w:proofErr w:type="gramStart"/>
      <w:r w:rsidR="00E60D1A">
        <w:rPr>
          <w:rFonts w:hint="eastAsia"/>
        </w:rPr>
        <w:t>郭</w:t>
      </w:r>
      <w:proofErr w:type="gramEnd"/>
      <w:r w:rsidR="00E60D1A">
        <w:rPr>
          <w:rFonts w:hint="eastAsia"/>
        </w:rPr>
        <w:t>○</w:t>
      </w:r>
      <w:proofErr w:type="gramStart"/>
      <w:r w:rsidR="00E60D1A">
        <w:rPr>
          <w:rFonts w:hint="eastAsia"/>
        </w:rPr>
        <w:t>辰</w:t>
      </w:r>
      <w:r w:rsidR="00F32B17" w:rsidRPr="005201B9">
        <w:rPr>
          <w:rFonts w:hint="eastAsia"/>
        </w:rPr>
        <w:t>於105年12月6日</w:t>
      </w:r>
      <w:proofErr w:type="gramEnd"/>
      <w:r w:rsidR="00F32B17" w:rsidRPr="005201B9">
        <w:rPr>
          <w:rFonts w:hint="eastAsia"/>
        </w:rPr>
        <w:t>具狀向宜蘭地檢署</w:t>
      </w:r>
      <w:r w:rsidR="00EF6EB2" w:rsidRPr="005201B9">
        <w:rPr>
          <w:rFonts w:hint="eastAsia"/>
        </w:rPr>
        <w:t>檢察官</w:t>
      </w:r>
      <w:r w:rsidR="00F32B17" w:rsidRPr="005201B9">
        <w:rPr>
          <w:rFonts w:hint="eastAsia"/>
        </w:rPr>
        <w:t>陳明其有正當工作等事由請求免除</w:t>
      </w:r>
      <w:r w:rsidR="00193D16" w:rsidRPr="005201B9">
        <w:rPr>
          <w:rFonts w:hint="eastAsia"/>
        </w:rPr>
        <w:t>刑後</w:t>
      </w:r>
      <w:r w:rsidR="00F32B17" w:rsidRPr="005201B9">
        <w:rPr>
          <w:rFonts w:hint="eastAsia"/>
        </w:rPr>
        <w:t>強制工作，</w:t>
      </w:r>
      <w:r w:rsidRPr="005201B9">
        <w:rPr>
          <w:rFonts w:hint="eastAsia"/>
        </w:rPr>
        <w:t>該署</w:t>
      </w:r>
      <w:r w:rsidR="00EF6EB2" w:rsidRPr="005201B9">
        <w:rPr>
          <w:rFonts w:hint="eastAsia"/>
        </w:rPr>
        <w:t>檢察官</w:t>
      </w:r>
      <w:r w:rsidRPr="005201B9">
        <w:rPr>
          <w:rFonts w:hint="eastAsia"/>
        </w:rPr>
        <w:t>不具實質審核與駁回權限，卻</w:t>
      </w:r>
      <w:proofErr w:type="gramStart"/>
      <w:r w:rsidRPr="005201B9">
        <w:rPr>
          <w:rFonts w:hint="eastAsia"/>
        </w:rPr>
        <w:t>逕</w:t>
      </w:r>
      <w:proofErr w:type="gramEnd"/>
      <w:r w:rsidRPr="005201B9">
        <w:rPr>
          <w:rFonts w:hint="eastAsia"/>
        </w:rPr>
        <w:t>以105年12月21日宜檢定正105</w:t>
      </w:r>
      <w:proofErr w:type="gramStart"/>
      <w:r w:rsidRPr="005201B9">
        <w:rPr>
          <w:rFonts w:hint="eastAsia"/>
        </w:rPr>
        <w:t>執更護</w:t>
      </w:r>
      <w:proofErr w:type="gramEnd"/>
      <w:r w:rsidRPr="005201B9">
        <w:rPr>
          <w:rFonts w:hint="eastAsia"/>
        </w:rPr>
        <w:t>31字第024747號函駁回陳訴人</w:t>
      </w:r>
      <w:r w:rsidR="00B47E11" w:rsidRPr="005201B9">
        <w:rPr>
          <w:rFonts w:hint="eastAsia"/>
        </w:rPr>
        <w:t>之</w:t>
      </w:r>
      <w:r w:rsidRPr="005201B9">
        <w:rPr>
          <w:rFonts w:hint="eastAsia"/>
        </w:rPr>
        <w:t>請求，容有未當。</w:t>
      </w:r>
    </w:p>
    <w:p w:rsidR="00A64A55" w:rsidRPr="005201B9" w:rsidRDefault="00B47E11" w:rsidP="00BB3763">
      <w:pPr>
        <w:pStyle w:val="2"/>
      </w:pPr>
      <w:r w:rsidRPr="005201B9">
        <w:rPr>
          <w:rFonts w:hint="eastAsia"/>
          <w:b/>
        </w:rPr>
        <w:t>本案應適用當時有效之組織犯罪防制條例第3條第4項，由高檢署檢察官決定是否於陳訴人刑之執行完畢後向法院提出聲請，惟</w:t>
      </w:r>
      <w:r w:rsidR="008F37EE" w:rsidRPr="005201B9">
        <w:rPr>
          <w:rFonts w:hint="eastAsia"/>
          <w:b/>
        </w:rPr>
        <w:t>宜蘭地檢署</w:t>
      </w:r>
      <w:r w:rsidR="00904E68" w:rsidRPr="005201B9">
        <w:rPr>
          <w:rFonts w:hint="eastAsia"/>
          <w:b/>
        </w:rPr>
        <w:t>及高檢署</w:t>
      </w:r>
      <w:r w:rsidR="008F37EE" w:rsidRPr="005201B9">
        <w:rPr>
          <w:rFonts w:hint="eastAsia"/>
          <w:b/>
        </w:rPr>
        <w:t>認為陳訴人請求刑後強制工作之免除，應於執行強制工作1年6個月之後為之，</w:t>
      </w:r>
      <w:r w:rsidR="00BB3763" w:rsidRPr="005201B9">
        <w:rPr>
          <w:rFonts w:hint="eastAsia"/>
          <w:b/>
        </w:rPr>
        <w:t>顯係將組織犯罪防制條例第3條第4項之「免其執行」，誤解為同條第5項之「免予繼續執行」。</w:t>
      </w:r>
      <w:r w:rsidRPr="005201B9">
        <w:rPr>
          <w:rFonts w:hint="eastAsia"/>
          <w:b/>
        </w:rPr>
        <w:t>且上開檢察署均引用臺灣高等法院</w:t>
      </w:r>
      <w:proofErr w:type="gramStart"/>
      <w:r w:rsidR="00FC496B" w:rsidRPr="005201B9">
        <w:rPr>
          <w:rFonts w:hint="eastAsia"/>
          <w:b/>
        </w:rPr>
        <w:t>104</w:t>
      </w:r>
      <w:r w:rsidRPr="005201B9">
        <w:rPr>
          <w:rFonts w:hint="eastAsia"/>
          <w:b/>
        </w:rPr>
        <w:t>年度聲字第</w:t>
      </w:r>
      <w:r w:rsidR="00FC496B" w:rsidRPr="005201B9">
        <w:rPr>
          <w:rFonts w:hint="eastAsia"/>
          <w:b/>
        </w:rPr>
        <w:t>1632</w:t>
      </w:r>
      <w:r w:rsidRPr="005201B9">
        <w:rPr>
          <w:rFonts w:hint="eastAsia"/>
          <w:b/>
        </w:rPr>
        <w:t>號</w:t>
      </w:r>
      <w:proofErr w:type="gramEnd"/>
      <w:r w:rsidRPr="005201B9">
        <w:rPr>
          <w:rFonts w:hint="eastAsia"/>
          <w:b/>
        </w:rPr>
        <w:t>裁定意旨，將主文宣告及援引法令完全不同</w:t>
      </w:r>
      <w:r w:rsidRPr="005201B9">
        <w:rPr>
          <w:rFonts w:hint="eastAsia"/>
          <w:b/>
        </w:rPr>
        <w:lastRenderedPageBreak/>
        <w:t>之個案見解，引為本案駁回陳訴人請求之依據，引用失當，顯有</w:t>
      </w:r>
      <w:r w:rsidR="008F37EE" w:rsidRPr="005201B9">
        <w:rPr>
          <w:rFonts w:hint="eastAsia"/>
          <w:b/>
        </w:rPr>
        <w:t>違誤</w:t>
      </w:r>
      <w:r w:rsidR="00AC2CE7" w:rsidRPr="005201B9">
        <w:rPr>
          <w:rFonts w:ascii="新細明體" w:eastAsia="新細明體" w:hAnsi="新細明體" w:hint="eastAsia"/>
        </w:rPr>
        <w:t>。</w:t>
      </w:r>
    </w:p>
    <w:p w:rsidR="00A64A55" w:rsidRPr="005201B9" w:rsidRDefault="00D3414D" w:rsidP="0086791D">
      <w:pPr>
        <w:pStyle w:val="3"/>
      </w:pPr>
      <w:r w:rsidRPr="005201B9">
        <w:rPr>
          <w:rFonts w:hint="eastAsia"/>
        </w:rPr>
        <w:t>按</w:t>
      </w:r>
      <w:r w:rsidR="00FC496B" w:rsidRPr="005201B9">
        <w:rPr>
          <w:rFonts w:hint="eastAsia"/>
        </w:rPr>
        <w:t>當時有效之</w:t>
      </w:r>
      <w:r w:rsidR="008F37EE" w:rsidRPr="005201B9">
        <w:rPr>
          <w:rFonts w:hint="eastAsia"/>
        </w:rPr>
        <w:t>組織犯罪</w:t>
      </w:r>
      <w:r w:rsidR="00F50F00" w:rsidRPr="005201B9">
        <w:rPr>
          <w:rFonts w:hint="eastAsia"/>
        </w:rPr>
        <w:t>防制</w:t>
      </w:r>
      <w:r w:rsidR="008F37EE" w:rsidRPr="005201B9">
        <w:rPr>
          <w:rFonts w:hint="eastAsia"/>
        </w:rPr>
        <w:t>條例</w:t>
      </w:r>
      <w:r w:rsidR="00EF1A7D" w:rsidRPr="005201B9">
        <w:rPr>
          <w:rFonts w:hint="eastAsia"/>
        </w:rPr>
        <w:t>第3條</w:t>
      </w:r>
      <w:r w:rsidR="0086791D" w:rsidRPr="005201B9">
        <w:rPr>
          <w:rFonts w:hint="eastAsia"/>
        </w:rPr>
        <w:t>第3項至第5項規定</w:t>
      </w:r>
      <w:r w:rsidR="00EF1A7D" w:rsidRPr="005201B9">
        <w:rPr>
          <w:rFonts w:hint="eastAsia"/>
        </w:rPr>
        <w:t>：「犯第1項之罪者，應於刑之執行完畢或赦免後，令入勞動場所，強制工作，其期間為3年；犯前項之罪者，其期間為5年</w:t>
      </w:r>
      <w:r w:rsidR="0086791D" w:rsidRPr="005201B9">
        <w:rPr>
          <w:rFonts w:hint="eastAsia"/>
        </w:rPr>
        <w:t>(第3項)。</w:t>
      </w:r>
      <w:r w:rsidR="00EF1A7D" w:rsidRPr="005201B9">
        <w:rPr>
          <w:rFonts w:hint="eastAsia"/>
        </w:rPr>
        <w:t>前項強制工作，於刑之執行完畢或赦免後，檢察官認為無執行之必要者，得檢具</w:t>
      </w:r>
      <w:proofErr w:type="gramStart"/>
      <w:r w:rsidR="00EF1A7D" w:rsidRPr="005201B9">
        <w:rPr>
          <w:rFonts w:hint="eastAsia"/>
        </w:rPr>
        <w:t>事證聲請</w:t>
      </w:r>
      <w:proofErr w:type="gramEnd"/>
      <w:r w:rsidR="00EF1A7D" w:rsidRPr="005201B9">
        <w:rPr>
          <w:rFonts w:hint="eastAsia"/>
        </w:rPr>
        <w:t>法院免其執行</w:t>
      </w:r>
      <w:r w:rsidR="0086791D" w:rsidRPr="005201B9">
        <w:rPr>
          <w:rFonts w:hint="eastAsia"/>
        </w:rPr>
        <w:t>(第4項)。第3項強制工作執行已滿1年6個月，而執行機關認為無繼續執行之必要者，得檢具事證，報請檢察官聲請法院免予繼續執行(第5項)。」</w:t>
      </w:r>
      <w:r w:rsidR="000533E1" w:rsidRPr="005201B9">
        <w:rPr>
          <w:rFonts w:hint="eastAsia"/>
        </w:rPr>
        <w:t>另</w:t>
      </w:r>
      <w:r w:rsidR="00FC496B" w:rsidRPr="005201B9">
        <w:rPr>
          <w:rFonts w:hint="eastAsia"/>
        </w:rPr>
        <w:t>本件無106年4月19日修正後</w:t>
      </w:r>
      <w:r w:rsidR="00EF6EB2" w:rsidRPr="005201B9">
        <w:rPr>
          <w:rFonts w:hint="eastAsia"/>
        </w:rPr>
        <w:t>之</w:t>
      </w:r>
      <w:r w:rsidR="00FC496B" w:rsidRPr="005201B9">
        <w:rPr>
          <w:rFonts w:hint="eastAsia"/>
        </w:rPr>
        <w:t>組織犯罪防制條例適用餘地，</w:t>
      </w:r>
      <w:proofErr w:type="gramStart"/>
      <w:r w:rsidR="00FC496B" w:rsidRPr="005201B9">
        <w:rPr>
          <w:rFonts w:hint="eastAsia"/>
        </w:rPr>
        <w:t>合先敘</w:t>
      </w:r>
      <w:proofErr w:type="gramEnd"/>
      <w:r w:rsidR="00FC496B" w:rsidRPr="005201B9">
        <w:rPr>
          <w:rFonts w:hint="eastAsia"/>
        </w:rPr>
        <w:t>明。</w:t>
      </w:r>
    </w:p>
    <w:p w:rsidR="00A64A55" w:rsidRPr="005201B9" w:rsidRDefault="00D3414D" w:rsidP="00B63FA3">
      <w:pPr>
        <w:pStyle w:val="3"/>
      </w:pPr>
      <w:r w:rsidRPr="005201B9">
        <w:rPr>
          <w:rFonts w:hint="eastAsia"/>
        </w:rPr>
        <w:t>查宜蘭地檢</w:t>
      </w:r>
      <w:r w:rsidR="00AC2CE7" w:rsidRPr="005201B9">
        <w:rPr>
          <w:rFonts w:hint="eastAsia"/>
        </w:rPr>
        <w:t>署</w:t>
      </w:r>
      <w:r w:rsidR="00FF2785" w:rsidRPr="005201B9">
        <w:rPr>
          <w:rFonts w:hint="eastAsia"/>
        </w:rPr>
        <w:t>105年12月21日宜檢定正105</w:t>
      </w:r>
      <w:proofErr w:type="gramStart"/>
      <w:r w:rsidR="00FF2785" w:rsidRPr="005201B9">
        <w:rPr>
          <w:rFonts w:hint="eastAsia"/>
        </w:rPr>
        <w:t>更護</w:t>
      </w:r>
      <w:proofErr w:type="gramEnd"/>
      <w:r w:rsidR="00FF2785" w:rsidRPr="005201B9">
        <w:rPr>
          <w:rFonts w:hint="eastAsia"/>
        </w:rPr>
        <w:t>31字</w:t>
      </w:r>
      <w:proofErr w:type="gramStart"/>
      <w:r w:rsidR="00FF2785" w:rsidRPr="005201B9">
        <w:rPr>
          <w:rFonts w:hint="eastAsia"/>
        </w:rPr>
        <w:t>第024747號函</w:t>
      </w:r>
      <w:r w:rsidRPr="005201B9">
        <w:rPr>
          <w:rFonts w:hint="eastAsia"/>
        </w:rPr>
        <w:t>載</w:t>
      </w:r>
      <w:r w:rsidR="00FF2785" w:rsidRPr="005201B9">
        <w:rPr>
          <w:rFonts w:hint="eastAsia"/>
        </w:rPr>
        <w:t>明</w:t>
      </w:r>
      <w:proofErr w:type="gramEnd"/>
      <w:r w:rsidRPr="005201B9">
        <w:rPr>
          <w:rFonts w:hint="eastAsia"/>
        </w:rPr>
        <w:t>：「</w:t>
      </w:r>
      <w:r w:rsidR="00FF2785" w:rsidRPr="005201B9">
        <w:rPr>
          <w:rFonts w:hint="eastAsia"/>
        </w:rPr>
        <w:t>本件行為當時有效之刑法94年2月2日修正第90條第1、2項規定：『有犯罪之習慣或因遊蕩或懶惰成習而犯罪者，於刑之執行前，令入勞動場所，強制工作。前項之處分期間為3年。但執行滿1年6個月後，認無繼續執行之必要者，法院得免其處分之執行』，組織犯罪防制條例第3條第4、5項規定：『前項強制工作，於刑之執行完畢或赦免後，檢察官認為無執行之必要者，得檢具</w:t>
      </w:r>
      <w:proofErr w:type="gramStart"/>
      <w:r w:rsidR="00FF2785" w:rsidRPr="005201B9">
        <w:rPr>
          <w:rFonts w:hint="eastAsia"/>
        </w:rPr>
        <w:t>事證聲請</w:t>
      </w:r>
      <w:proofErr w:type="gramEnd"/>
      <w:r w:rsidR="00FF2785" w:rsidRPr="005201B9">
        <w:rPr>
          <w:rFonts w:hint="eastAsia"/>
        </w:rPr>
        <w:t>法院免其執行。第3項強制工作執行已滿1年6個月，而執行機關認為無繼續執行之必要者，得檢具事證，報請檢察官聲請法院免予繼續執行』已明白揭示</w:t>
      </w:r>
      <w:proofErr w:type="gramStart"/>
      <w:r w:rsidR="00FF2785" w:rsidRPr="005201B9">
        <w:rPr>
          <w:rFonts w:hint="eastAsia"/>
        </w:rPr>
        <w:t>此種刑後</w:t>
      </w:r>
      <w:proofErr w:type="gramEnd"/>
      <w:r w:rsidR="00FF2785" w:rsidRPr="005201B9">
        <w:rPr>
          <w:rFonts w:hint="eastAsia"/>
        </w:rPr>
        <w:t>強制工作之免除，應於執行強制工作已滿1年6個月後為之，且其</w:t>
      </w:r>
      <w:proofErr w:type="gramStart"/>
      <w:r w:rsidR="00FF2785" w:rsidRPr="005201B9">
        <w:rPr>
          <w:rFonts w:hint="eastAsia"/>
        </w:rPr>
        <w:t>聲請權在於</w:t>
      </w:r>
      <w:proofErr w:type="gramEnd"/>
      <w:r w:rsidR="00FF2785" w:rsidRPr="005201B9">
        <w:rPr>
          <w:rFonts w:hint="eastAsia"/>
        </w:rPr>
        <w:t>認無執行必要之檢察官，或認為無繼續執行必要之保護處分</w:t>
      </w:r>
      <w:r w:rsidR="00B63FA3" w:rsidRPr="005201B9">
        <w:rPr>
          <w:rFonts w:hint="eastAsia"/>
        </w:rPr>
        <w:t>『</w:t>
      </w:r>
      <w:r w:rsidR="00FF2785" w:rsidRPr="005201B9">
        <w:rPr>
          <w:rFonts w:hint="eastAsia"/>
        </w:rPr>
        <w:t>執行機關</w:t>
      </w:r>
      <w:r w:rsidR="00B63FA3" w:rsidRPr="005201B9">
        <w:rPr>
          <w:rFonts w:hint="eastAsia"/>
        </w:rPr>
        <w:t>』</w:t>
      </w:r>
      <w:r w:rsidR="00FF2785" w:rsidRPr="005201B9">
        <w:rPr>
          <w:rFonts w:hint="eastAsia"/>
        </w:rPr>
        <w:t>，即不能由受處分人自行提出聲請</w:t>
      </w:r>
      <w:r w:rsidR="00B43C1C" w:rsidRPr="005201B9">
        <w:rPr>
          <w:rFonts w:hint="eastAsia"/>
        </w:rPr>
        <w:t>(臺灣高等法院</w:t>
      </w:r>
      <w:proofErr w:type="gramStart"/>
      <w:r w:rsidR="00B43C1C" w:rsidRPr="005201B9">
        <w:rPr>
          <w:rFonts w:hint="eastAsia"/>
        </w:rPr>
        <w:t>104年度聲字第1632號</w:t>
      </w:r>
      <w:proofErr w:type="gramEnd"/>
      <w:r w:rsidR="00B43C1C" w:rsidRPr="005201B9">
        <w:rPr>
          <w:rFonts w:hint="eastAsia"/>
        </w:rPr>
        <w:t>裁定意旨參照)</w:t>
      </w:r>
      <w:r w:rsidRPr="005201B9">
        <w:rPr>
          <w:rFonts w:hint="eastAsia"/>
        </w:rPr>
        <w:t>」</w:t>
      </w:r>
      <w:r w:rsidR="00C50E9C" w:rsidRPr="005201B9">
        <w:rPr>
          <w:rFonts w:ascii="新細明體" w:eastAsia="新細明體" w:hAnsi="新細明體" w:hint="eastAsia"/>
        </w:rPr>
        <w:t>；</w:t>
      </w:r>
      <w:r w:rsidR="00C50E9C" w:rsidRPr="005201B9">
        <w:rPr>
          <w:rFonts w:hint="eastAsia"/>
        </w:rPr>
        <w:t>另查</w:t>
      </w:r>
      <w:r w:rsidR="00B63FA3" w:rsidRPr="005201B9">
        <w:rPr>
          <w:rFonts w:hint="eastAsia"/>
        </w:rPr>
        <w:t>高檢署106年3月21日</w:t>
      </w:r>
      <w:proofErr w:type="gramStart"/>
      <w:r w:rsidR="00B63FA3" w:rsidRPr="005201B9">
        <w:rPr>
          <w:rFonts w:hint="eastAsia"/>
        </w:rPr>
        <w:t>檢紀荒106執聲</w:t>
      </w:r>
      <w:proofErr w:type="gramEnd"/>
      <w:r w:rsidR="00B63FA3" w:rsidRPr="005201B9">
        <w:rPr>
          <w:rFonts w:hint="eastAsia"/>
        </w:rPr>
        <w:t>258字第</w:t>
      </w:r>
      <w:r w:rsidR="00B63FA3" w:rsidRPr="005201B9">
        <w:rPr>
          <w:rFonts w:hint="eastAsia"/>
        </w:rPr>
        <w:lastRenderedPageBreak/>
        <w:t>1060000262號</w:t>
      </w:r>
      <w:proofErr w:type="gramStart"/>
      <w:r w:rsidR="00B63FA3" w:rsidRPr="005201B9">
        <w:rPr>
          <w:rFonts w:hint="eastAsia"/>
        </w:rPr>
        <w:t>函亦</w:t>
      </w:r>
      <w:r w:rsidR="00C50E9C" w:rsidRPr="005201B9">
        <w:rPr>
          <w:rFonts w:hint="eastAsia"/>
        </w:rPr>
        <w:t>同</w:t>
      </w:r>
      <w:r w:rsidR="00B63FA3" w:rsidRPr="005201B9">
        <w:rPr>
          <w:rFonts w:hint="eastAsia"/>
        </w:rPr>
        <w:t>載</w:t>
      </w:r>
      <w:proofErr w:type="gramEnd"/>
      <w:r w:rsidR="00B63FA3" w:rsidRPr="005201B9">
        <w:rPr>
          <w:rFonts w:hint="eastAsia"/>
        </w:rPr>
        <w:t>上開意旨，</w:t>
      </w:r>
      <w:proofErr w:type="gramStart"/>
      <w:r w:rsidR="00B63FA3" w:rsidRPr="005201B9">
        <w:rPr>
          <w:rFonts w:hint="eastAsia"/>
        </w:rPr>
        <w:t>足徵</w:t>
      </w:r>
      <w:r w:rsidR="00CD0766" w:rsidRPr="005201B9">
        <w:rPr>
          <w:rFonts w:hint="eastAsia"/>
        </w:rPr>
        <w:t>高檢</w:t>
      </w:r>
      <w:proofErr w:type="gramEnd"/>
      <w:r w:rsidR="00CD0766" w:rsidRPr="005201B9">
        <w:rPr>
          <w:rFonts w:hint="eastAsia"/>
        </w:rPr>
        <w:t>署</w:t>
      </w:r>
      <w:r w:rsidR="00B63FA3" w:rsidRPr="005201B9">
        <w:rPr>
          <w:rFonts w:hint="eastAsia"/>
        </w:rPr>
        <w:t>及</w:t>
      </w:r>
      <w:r w:rsidR="00CD0766" w:rsidRPr="005201B9">
        <w:rPr>
          <w:rFonts w:hint="eastAsia"/>
        </w:rPr>
        <w:t>宜蘭地檢署</w:t>
      </w:r>
      <w:r w:rsidR="00B63FA3" w:rsidRPr="005201B9">
        <w:rPr>
          <w:rFonts w:hint="eastAsia"/>
        </w:rPr>
        <w:t>認為陳訴人請求</w:t>
      </w:r>
      <w:r w:rsidR="00EF6EB2" w:rsidRPr="005201B9">
        <w:rPr>
          <w:rFonts w:hint="eastAsia"/>
        </w:rPr>
        <w:t>免除</w:t>
      </w:r>
      <w:r w:rsidR="00B63FA3" w:rsidRPr="005201B9">
        <w:rPr>
          <w:rFonts w:hint="eastAsia"/>
        </w:rPr>
        <w:t>刑後強制工作，僅</w:t>
      </w:r>
      <w:r w:rsidR="00EF5941" w:rsidRPr="005201B9">
        <w:rPr>
          <w:rFonts w:hint="eastAsia"/>
        </w:rPr>
        <w:t>限</w:t>
      </w:r>
      <w:r w:rsidR="00B63FA3" w:rsidRPr="005201B9">
        <w:rPr>
          <w:rFonts w:hint="eastAsia"/>
        </w:rPr>
        <w:t>於執行強制工作1年6個月之後</w:t>
      </w:r>
      <w:r w:rsidR="004F28AA" w:rsidRPr="005201B9">
        <w:rPr>
          <w:rFonts w:hint="eastAsia"/>
        </w:rPr>
        <w:t>，始得</w:t>
      </w:r>
      <w:r w:rsidR="00B63FA3" w:rsidRPr="005201B9">
        <w:rPr>
          <w:rFonts w:hint="eastAsia"/>
        </w:rPr>
        <w:t>為之。</w:t>
      </w:r>
    </w:p>
    <w:p w:rsidR="00A64A55" w:rsidRPr="005201B9" w:rsidRDefault="00D3414D" w:rsidP="00A64A55">
      <w:pPr>
        <w:pStyle w:val="3"/>
      </w:pPr>
      <w:proofErr w:type="gramStart"/>
      <w:r w:rsidRPr="005201B9">
        <w:rPr>
          <w:rFonts w:hint="eastAsia"/>
        </w:rPr>
        <w:t>惟查</w:t>
      </w:r>
      <w:proofErr w:type="gramEnd"/>
      <w:r w:rsidRPr="005201B9">
        <w:rPr>
          <w:rFonts w:hint="eastAsia"/>
        </w:rPr>
        <w:t>，</w:t>
      </w:r>
      <w:r w:rsidR="00EF5941" w:rsidRPr="005201B9">
        <w:rPr>
          <w:rFonts w:hint="eastAsia"/>
        </w:rPr>
        <w:t>最高法院</w:t>
      </w:r>
      <w:proofErr w:type="gramStart"/>
      <w:r w:rsidR="00EF5941" w:rsidRPr="005201B9">
        <w:rPr>
          <w:rFonts w:hint="eastAsia"/>
        </w:rPr>
        <w:t>106</w:t>
      </w:r>
      <w:proofErr w:type="gramEnd"/>
      <w:r w:rsidR="00EF5941" w:rsidRPr="005201B9">
        <w:rPr>
          <w:rFonts w:hint="eastAsia"/>
        </w:rPr>
        <w:t>年度</w:t>
      </w:r>
      <w:proofErr w:type="gramStart"/>
      <w:r w:rsidR="00EF5941" w:rsidRPr="005201B9">
        <w:rPr>
          <w:rFonts w:hint="eastAsia"/>
        </w:rPr>
        <w:t>台抗字</w:t>
      </w:r>
      <w:proofErr w:type="gramEnd"/>
      <w:r w:rsidR="00EF5941" w:rsidRPr="005201B9">
        <w:rPr>
          <w:rFonts w:hint="eastAsia"/>
        </w:rPr>
        <w:t>第528號裁定</w:t>
      </w:r>
      <w:r w:rsidR="004F28AA" w:rsidRPr="005201B9">
        <w:rPr>
          <w:rFonts w:hint="eastAsia"/>
        </w:rPr>
        <w:t>指明</w:t>
      </w:r>
      <w:r w:rsidR="00EF5941" w:rsidRPr="005201B9">
        <w:rPr>
          <w:rFonts w:hint="eastAsia"/>
        </w:rPr>
        <w:t>：「</w:t>
      </w:r>
      <w:r w:rsidR="00C50E9C" w:rsidRPr="005201B9">
        <w:rPr>
          <w:rFonts w:hint="eastAsia"/>
        </w:rPr>
        <w:t>本件抗告人係經原審法院前揭判決，依106年4月19日修正公布，並自同年月21日生效前之組織犯罪防制條例第3條第3項前段規定，</w:t>
      </w:r>
      <w:proofErr w:type="gramStart"/>
      <w:r w:rsidR="00C50E9C" w:rsidRPr="005201B9">
        <w:rPr>
          <w:rFonts w:hint="eastAsia"/>
        </w:rPr>
        <w:t>諭知刑</w:t>
      </w:r>
      <w:proofErr w:type="gramEnd"/>
      <w:r w:rsidR="00C50E9C" w:rsidRPr="005201B9">
        <w:rPr>
          <w:rFonts w:hint="eastAsia"/>
        </w:rPr>
        <w:t>後強制工作3年確定，依同條第4項規定，前項強制工作，於刑之執行完畢或赦免後，檢察官認無執行之必要，得檢具</w:t>
      </w:r>
      <w:proofErr w:type="gramStart"/>
      <w:r w:rsidR="00C50E9C" w:rsidRPr="005201B9">
        <w:rPr>
          <w:rFonts w:hint="eastAsia"/>
        </w:rPr>
        <w:t>事證聲請</w:t>
      </w:r>
      <w:proofErr w:type="gramEnd"/>
      <w:r w:rsidR="00C50E9C" w:rsidRPr="005201B9">
        <w:rPr>
          <w:rFonts w:hint="eastAsia"/>
        </w:rPr>
        <w:t>法院免除其執行，</w:t>
      </w:r>
      <w:proofErr w:type="gramStart"/>
      <w:r w:rsidR="00C50E9C" w:rsidRPr="005201B9">
        <w:rPr>
          <w:rFonts w:hint="eastAsia"/>
        </w:rPr>
        <w:t>固明定向</w:t>
      </w:r>
      <w:proofErr w:type="gramEnd"/>
      <w:r w:rsidR="00C50E9C" w:rsidRPr="005201B9">
        <w:rPr>
          <w:rFonts w:hint="eastAsia"/>
        </w:rPr>
        <w:t>法院聲請免除刑後強制工作之執行，係專屬檢察官職權；然</w:t>
      </w:r>
      <w:r w:rsidR="00EF5941" w:rsidRPr="005201B9">
        <w:rPr>
          <w:rFonts w:hint="eastAsia"/>
        </w:rPr>
        <w:t>保安處分係針對受處分人將來之危險性所為之處置，以達教化、治療之目的，為刑罰之補充制度。其中之強制工作，旨在對嚴重職業性犯罪及欠缺正確工作觀念或無正常工作而犯罪之人，強制其從事勞動，學習一技之長與正確謀生觀念，使其日後順利重返社會，適應社會生活。</w:t>
      </w:r>
      <w:proofErr w:type="gramStart"/>
      <w:r w:rsidR="00EF5941" w:rsidRPr="005201B9">
        <w:rPr>
          <w:rFonts w:hint="eastAsia"/>
        </w:rPr>
        <w:t>而刑後</w:t>
      </w:r>
      <w:proofErr w:type="gramEnd"/>
      <w:r w:rsidR="00EF5941" w:rsidRPr="005201B9">
        <w:rPr>
          <w:rFonts w:hint="eastAsia"/>
        </w:rPr>
        <w:t>強制工作之受處分人係先執行刑罰，</w:t>
      </w:r>
      <w:proofErr w:type="gramStart"/>
      <w:r w:rsidR="00EF5941" w:rsidRPr="005201B9">
        <w:rPr>
          <w:rFonts w:hint="eastAsia"/>
        </w:rPr>
        <w:t>迨</w:t>
      </w:r>
      <w:proofErr w:type="gramEnd"/>
      <w:r w:rsidR="00EF5941" w:rsidRPr="005201B9">
        <w:rPr>
          <w:rFonts w:hint="eastAsia"/>
        </w:rPr>
        <w:t>刑罰執行完畢或赦免後而應執行強制工作時，距離原確定判決時點已有差距，且受處分人已因刑罰執行而受有教化處遇，如係刑期屆滿前假釋者，亦於假釋期間依法受保護管束之保安處分矯正，並因保護管束期滿未經撤銷假釋而執行刑罰完畢，是以受處分人是否於刑罰之執行完畢或赦免後繼續執行強制工作以利其復歸社會之必要性，因先前</w:t>
      </w:r>
      <w:proofErr w:type="gramStart"/>
      <w:r w:rsidR="00EF5941" w:rsidRPr="005201B9">
        <w:rPr>
          <w:rFonts w:hint="eastAsia"/>
        </w:rPr>
        <w:t>諭知刑</w:t>
      </w:r>
      <w:proofErr w:type="gramEnd"/>
      <w:r w:rsidR="00EF5941" w:rsidRPr="005201B9">
        <w:rPr>
          <w:rFonts w:hint="eastAsia"/>
        </w:rPr>
        <w:t>後強制工作之客觀情狀已有所變動，不無重新審酌之餘地。故受刑人於刑罰之執行完畢或赦免後，自得檢具事證，促請檢察官依前揭修正前組織犯罪防制條例第3條第4項及刑事訴訟法第481條規定，向該案犯罪事實最後裁判之法院聲請免除刑後強制工作之執行。」</w:t>
      </w:r>
      <w:r w:rsidR="008E0311" w:rsidRPr="005201B9">
        <w:rPr>
          <w:rFonts w:hint="eastAsia"/>
        </w:rPr>
        <w:t>依最高法院上開見</w:t>
      </w:r>
      <w:r w:rsidR="008E0311" w:rsidRPr="005201B9">
        <w:rPr>
          <w:rFonts w:hint="eastAsia"/>
        </w:rPr>
        <w:lastRenderedPageBreak/>
        <w:t>解</w:t>
      </w:r>
      <w:r w:rsidR="00EF6EB2" w:rsidRPr="005201B9">
        <w:rPr>
          <w:rFonts w:hint="eastAsia"/>
        </w:rPr>
        <w:t>及</w:t>
      </w:r>
      <w:r w:rsidR="008E0311" w:rsidRPr="005201B9">
        <w:rPr>
          <w:rFonts w:hint="eastAsia"/>
        </w:rPr>
        <w:t>本院初步研究</w:t>
      </w:r>
      <w:r w:rsidR="00EF6EB2" w:rsidRPr="005201B9">
        <w:rPr>
          <w:rFonts w:hint="eastAsia"/>
        </w:rPr>
        <w:t>均</w:t>
      </w:r>
      <w:r w:rsidR="008E0311" w:rsidRPr="005201B9">
        <w:rPr>
          <w:rFonts w:hint="eastAsia"/>
        </w:rPr>
        <w:t>認為</w:t>
      </w:r>
      <w:r w:rsidR="00EF6EB2" w:rsidRPr="005201B9">
        <w:rPr>
          <w:rFonts w:hint="eastAsia"/>
        </w:rPr>
        <w:t>，</w:t>
      </w:r>
      <w:r w:rsidR="00C50E9C" w:rsidRPr="005201B9">
        <w:rPr>
          <w:rFonts w:hint="eastAsia"/>
        </w:rPr>
        <w:t>本件</w:t>
      </w:r>
      <w:r w:rsidR="008F37EE" w:rsidRPr="005201B9">
        <w:rPr>
          <w:rFonts w:hint="eastAsia"/>
        </w:rPr>
        <w:t>檢察官聲請免除刑後強制工作之執行，</w:t>
      </w:r>
      <w:r w:rsidR="00EF6EB2" w:rsidRPr="005201B9">
        <w:rPr>
          <w:rFonts w:hint="eastAsia"/>
        </w:rPr>
        <w:t>並</w:t>
      </w:r>
      <w:r w:rsidR="00C50E9C" w:rsidRPr="005201B9">
        <w:rPr>
          <w:rFonts w:hint="eastAsia"/>
        </w:rPr>
        <w:t>非須</w:t>
      </w:r>
      <w:r w:rsidR="008F37EE" w:rsidRPr="005201B9">
        <w:rPr>
          <w:rFonts w:hint="eastAsia"/>
        </w:rPr>
        <w:t>於執行強制工作1年6個月之後</w:t>
      </w:r>
      <w:r w:rsidR="00BB6801" w:rsidRPr="005201B9">
        <w:rPr>
          <w:rFonts w:hint="eastAsia"/>
        </w:rPr>
        <w:t>為之</w:t>
      </w:r>
      <w:r w:rsidR="00CD0766" w:rsidRPr="005201B9">
        <w:rPr>
          <w:rFonts w:hint="eastAsia"/>
        </w:rPr>
        <w:t>，受刑人於刑罰之執行完畢或赦免後，</w:t>
      </w:r>
      <w:r w:rsidR="00C50E9C" w:rsidRPr="005201B9">
        <w:rPr>
          <w:rFonts w:hint="eastAsia"/>
        </w:rPr>
        <w:t>自</w:t>
      </w:r>
      <w:r w:rsidR="00CD0766" w:rsidRPr="005201B9">
        <w:rPr>
          <w:rFonts w:hint="eastAsia"/>
        </w:rPr>
        <w:t>得檢具事證促請檢察官為之</w:t>
      </w:r>
      <w:r w:rsidR="008F37EE" w:rsidRPr="005201B9">
        <w:rPr>
          <w:rFonts w:hint="eastAsia"/>
        </w:rPr>
        <w:t xml:space="preserve">。 </w:t>
      </w:r>
    </w:p>
    <w:p w:rsidR="003253AF" w:rsidRPr="005201B9" w:rsidRDefault="000138B8" w:rsidP="00A64A55">
      <w:pPr>
        <w:pStyle w:val="3"/>
      </w:pPr>
      <w:r w:rsidRPr="005201B9">
        <w:rPr>
          <w:rFonts w:hint="eastAsia"/>
        </w:rPr>
        <w:t>至於宜蘭地檢署與高檢署於本案</w:t>
      </w:r>
      <w:proofErr w:type="gramStart"/>
      <w:r w:rsidRPr="005201B9">
        <w:rPr>
          <w:rFonts w:hint="eastAsia"/>
        </w:rPr>
        <w:t>中均有引用</w:t>
      </w:r>
      <w:proofErr w:type="gramEnd"/>
      <w:r w:rsidRPr="005201B9">
        <w:rPr>
          <w:rFonts w:hint="eastAsia"/>
        </w:rPr>
        <w:t>之臺灣高等法院</w:t>
      </w:r>
      <w:proofErr w:type="gramStart"/>
      <w:r w:rsidRPr="005201B9">
        <w:rPr>
          <w:rFonts w:hint="eastAsia"/>
        </w:rPr>
        <w:t>104年度聲字第1632號</w:t>
      </w:r>
      <w:proofErr w:type="gramEnd"/>
      <w:r w:rsidRPr="005201B9">
        <w:rPr>
          <w:rFonts w:hint="eastAsia"/>
        </w:rPr>
        <w:t>裁定，所敘事實係某受刑人犯竊盜及偽造文書等罪，經法院判處徒刑，並依據竊盜犯贓物犯保安處分條例第5條第1項之規定，宣告「應於刑之執行前，令入勞動處所，強制工作3年。」查該案與本案之區別為：</w:t>
      </w:r>
    </w:p>
    <w:p w:rsidR="003253AF" w:rsidRPr="005201B9" w:rsidRDefault="000138B8" w:rsidP="003253AF">
      <w:pPr>
        <w:pStyle w:val="4"/>
      </w:pPr>
      <w:r w:rsidRPr="005201B9">
        <w:rPr>
          <w:rFonts w:hint="eastAsia"/>
        </w:rPr>
        <w:t>該案之判決主文為「應於刑之執行前，令入勞動處所，強制工作3年」，本案判決主文為「應於刑之執行完畢或赦免後，令入勞動處所強制工作3年」</w:t>
      </w:r>
      <w:r w:rsidR="00F54E9E" w:rsidRPr="005201B9">
        <w:rPr>
          <w:rFonts w:hint="eastAsia"/>
        </w:rPr>
        <w:t>。</w:t>
      </w:r>
    </w:p>
    <w:p w:rsidR="000138B8" w:rsidRPr="005201B9" w:rsidRDefault="00F54E9E" w:rsidP="00EA4FA4">
      <w:pPr>
        <w:pStyle w:val="4"/>
      </w:pPr>
      <w:r w:rsidRPr="005201B9">
        <w:rPr>
          <w:rFonts w:hint="eastAsia"/>
        </w:rPr>
        <w:t>法院宣告強制工作之依據不同，該案係依據竊盜犯贓物犯保安處分條例，本案係依據修正前組織犯罪防制條例第3條第3</w:t>
      </w:r>
      <w:r w:rsidR="003253AF" w:rsidRPr="005201B9">
        <w:rPr>
          <w:rFonts w:hint="eastAsia"/>
        </w:rPr>
        <w:t>項</w:t>
      </w:r>
      <w:r w:rsidR="00EA4FA4" w:rsidRPr="005201B9">
        <w:rPr>
          <w:rFonts w:hint="eastAsia"/>
        </w:rPr>
        <w:t>規定</w:t>
      </w:r>
      <w:r w:rsidR="003253AF" w:rsidRPr="005201B9">
        <w:rPr>
          <w:rFonts w:hint="eastAsia"/>
        </w:rPr>
        <w:t>。</w:t>
      </w:r>
    </w:p>
    <w:p w:rsidR="003253AF" w:rsidRPr="005201B9" w:rsidRDefault="003253AF" w:rsidP="00964E9C">
      <w:pPr>
        <w:pStyle w:val="3"/>
        <w:numPr>
          <w:ilvl w:val="0"/>
          <w:numId w:val="0"/>
        </w:numPr>
        <w:ind w:left="1360"/>
      </w:pPr>
      <w:r w:rsidRPr="005201B9">
        <w:rPr>
          <w:rFonts w:hint="eastAsia"/>
        </w:rPr>
        <w:t>據上分析，上開臺灣高等法院</w:t>
      </w:r>
      <w:proofErr w:type="gramStart"/>
      <w:r w:rsidRPr="005201B9">
        <w:rPr>
          <w:rFonts w:hint="eastAsia"/>
        </w:rPr>
        <w:t>104年度聲字第1632號</w:t>
      </w:r>
      <w:proofErr w:type="gramEnd"/>
      <w:r w:rsidRPr="005201B9">
        <w:rPr>
          <w:rFonts w:hint="eastAsia"/>
        </w:rPr>
        <w:t>裁定與本案之情形顯不相同，宜蘭地檢署與高檢署竟援引為本件駁回之依據，</w:t>
      </w:r>
      <w:r w:rsidR="00BB3763" w:rsidRPr="005201B9">
        <w:rPr>
          <w:rFonts w:hint="eastAsia"/>
        </w:rPr>
        <w:t>引用失當顯有違誤</w:t>
      </w:r>
      <w:r w:rsidRPr="005201B9">
        <w:rPr>
          <w:rFonts w:hint="eastAsia"/>
        </w:rPr>
        <w:t>。</w:t>
      </w:r>
    </w:p>
    <w:p w:rsidR="00D3414D" w:rsidRPr="005201B9" w:rsidRDefault="00B63FA3" w:rsidP="00750F81">
      <w:pPr>
        <w:pStyle w:val="3"/>
      </w:pPr>
      <w:r w:rsidRPr="005201B9">
        <w:rPr>
          <w:rFonts w:hint="eastAsia"/>
        </w:rPr>
        <w:t>綜上，</w:t>
      </w:r>
      <w:r w:rsidR="007B204C" w:rsidRPr="005201B9">
        <w:rPr>
          <w:rFonts w:hint="eastAsia"/>
        </w:rPr>
        <w:t>宜蘭地檢</w:t>
      </w:r>
      <w:r w:rsidR="00C50E9C" w:rsidRPr="005201B9">
        <w:rPr>
          <w:rFonts w:hint="eastAsia"/>
        </w:rPr>
        <w:t>署</w:t>
      </w:r>
      <w:r w:rsidR="007B204C" w:rsidRPr="005201B9">
        <w:rPr>
          <w:rFonts w:hint="eastAsia"/>
        </w:rPr>
        <w:t>105年12月21日宜檢定正105</w:t>
      </w:r>
      <w:proofErr w:type="gramStart"/>
      <w:r w:rsidR="007B204C" w:rsidRPr="005201B9">
        <w:rPr>
          <w:rFonts w:hint="eastAsia"/>
        </w:rPr>
        <w:t>更護</w:t>
      </w:r>
      <w:proofErr w:type="gramEnd"/>
      <w:r w:rsidR="007B204C" w:rsidRPr="005201B9">
        <w:rPr>
          <w:rFonts w:hint="eastAsia"/>
        </w:rPr>
        <w:t>31字第024747號函及高檢署106年3月21日</w:t>
      </w:r>
      <w:proofErr w:type="gramStart"/>
      <w:r w:rsidR="007B204C" w:rsidRPr="005201B9">
        <w:rPr>
          <w:rFonts w:hint="eastAsia"/>
        </w:rPr>
        <w:t>檢紀荒106執聲</w:t>
      </w:r>
      <w:proofErr w:type="gramEnd"/>
      <w:r w:rsidR="007B204C" w:rsidRPr="005201B9">
        <w:rPr>
          <w:rFonts w:hint="eastAsia"/>
        </w:rPr>
        <w:t>258字第1060000262號函</w:t>
      </w:r>
      <w:r w:rsidR="003253AF" w:rsidRPr="005201B9">
        <w:rPr>
          <w:rFonts w:hint="eastAsia"/>
        </w:rPr>
        <w:t>，</w:t>
      </w:r>
      <w:r w:rsidR="00EF1A7D" w:rsidRPr="005201B9">
        <w:rPr>
          <w:rFonts w:hint="eastAsia"/>
        </w:rPr>
        <w:t>均</w:t>
      </w:r>
      <w:r w:rsidRPr="005201B9">
        <w:rPr>
          <w:rFonts w:hint="eastAsia"/>
        </w:rPr>
        <w:t>認為</w:t>
      </w:r>
      <w:r w:rsidR="00C50E9C" w:rsidRPr="005201B9">
        <w:rPr>
          <w:rFonts w:hint="eastAsia"/>
        </w:rPr>
        <w:t>本案</w:t>
      </w:r>
      <w:r w:rsidR="00EF1A7D" w:rsidRPr="005201B9">
        <w:rPr>
          <w:rFonts w:hint="eastAsia"/>
        </w:rPr>
        <w:t>受刑人</w:t>
      </w:r>
      <w:r w:rsidRPr="005201B9">
        <w:rPr>
          <w:rFonts w:hint="eastAsia"/>
        </w:rPr>
        <w:t>請求刑後強制工作之免除，僅得於執行強制工作1年6個月之後為之</w:t>
      </w:r>
      <w:r w:rsidR="003253AF" w:rsidRPr="005201B9">
        <w:rPr>
          <w:rFonts w:hint="eastAsia"/>
        </w:rPr>
        <w:t>，顯係將組織犯罪防制條例第3條第4項之「免其執行」</w:t>
      </w:r>
      <w:r w:rsidR="00964E9C" w:rsidRPr="005201B9">
        <w:rPr>
          <w:rFonts w:hint="eastAsia"/>
        </w:rPr>
        <w:t>，</w:t>
      </w:r>
      <w:r w:rsidR="003253AF" w:rsidRPr="005201B9">
        <w:rPr>
          <w:rFonts w:hint="eastAsia"/>
        </w:rPr>
        <w:t>誤解為同條第5項之「免予繼續執行」</w:t>
      </w:r>
      <w:r w:rsidR="00964E9C" w:rsidRPr="005201B9">
        <w:rPr>
          <w:rFonts w:hint="eastAsia"/>
        </w:rPr>
        <w:t>。然</w:t>
      </w:r>
      <w:r w:rsidR="003253AF" w:rsidRPr="005201B9">
        <w:rPr>
          <w:rFonts w:hint="eastAsia"/>
        </w:rPr>
        <w:t>因</w:t>
      </w:r>
      <w:r w:rsidR="006F0167" w:rsidRPr="005201B9">
        <w:rPr>
          <w:rFonts w:hint="eastAsia"/>
        </w:rPr>
        <w:t>刑後強制工作係先執行刑罰，</w:t>
      </w:r>
      <w:proofErr w:type="gramStart"/>
      <w:r w:rsidR="006F0167" w:rsidRPr="005201B9">
        <w:rPr>
          <w:rFonts w:hint="eastAsia"/>
        </w:rPr>
        <w:t>迨</w:t>
      </w:r>
      <w:proofErr w:type="gramEnd"/>
      <w:r w:rsidR="006F0167" w:rsidRPr="005201B9">
        <w:rPr>
          <w:rFonts w:hint="eastAsia"/>
        </w:rPr>
        <w:t>刑罰執行完畢或赦免後而應執行強制工作時，距離原確定判決時點已有差距，先前</w:t>
      </w:r>
      <w:proofErr w:type="gramStart"/>
      <w:r w:rsidR="006F0167" w:rsidRPr="005201B9">
        <w:rPr>
          <w:rFonts w:hint="eastAsia"/>
        </w:rPr>
        <w:t>諭知刑</w:t>
      </w:r>
      <w:proofErr w:type="gramEnd"/>
      <w:r w:rsidR="006F0167" w:rsidRPr="005201B9">
        <w:rPr>
          <w:rFonts w:hint="eastAsia"/>
        </w:rPr>
        <w:t>後強制工作之客觀情狀已有所變動，不無重新</w:t>
      </w:r>
      <w:proofErr w:type="gramStart"/>
      <w:r w:rsidR="006F0167" w:rsidRPr="005201B9">
        <w:rPr>
          <w:rFonts w:hint="eastAsia"/>
        </w:rPr>
        <w:t>審酌受處分</w:t>
      </w:r>
      <w:proofErr w:type="gramEnd"/>
      <w:r w:rsidR="006F0167" w:rsidRPr="005201B9">
        <w:rPr>
          <w:rFonts w:hint="eastAsia"/>
        </w:rPr>
        <w:t>人是否於</w:t>
      </w:r>
      <w:r w:rsidR="006F0167" w:rsidRPr="005201B9">
        <w:rPr>
          <w:rFonts w:hint="eastAsia"/>
        </w:rPr>
        <w:lastRenderedPageBreak/>
        <w:t>刑罰之執行完畢或赦免後繼續執行強制工作以利其復歸社會之必要，受刑人自得依該項規定促請檢察官為之，</w:t>
      </w:r>
      <w:r w:rsidR="00EF1A7D" w:rsidRPr="005201B9">
        <w:rPr>
          <w:rFonts w:hint="eastAsia"/>
        </w:rPr>
        <w:t>最高法院</w:t>
      </w:r>
      <w:proofErr w:type="gramStart"/>
      <w:r w:rsidR="00EF1A7D" w:rsidRPr="005201B9">
        <w:rPr>
          <w:rFonts w:hint="eastAsia"/>
        </w:rPr>
        <w:t>106</w:t>
      </w:r>
      <w:proofErr w:type="gramEnd"/>
      <w:r w:rsidR="00EF1A7D" w:rsidRPr="005201B9">
        <w:rPr>
          <w:rFonts w:hint="eastAsia"/>
        </w:rPr>
        <w:t>年度</w:t>
      </w:r>
      <w:proofErr w:type="gramStart"/>
      <w:r w:rsidR="00EF1A7D" w:rsidRPr="005201B9">
        <w:rPr>
          <w:rFonts w:hint="eastAsia"/>
        </w:rPr>
        <w:t>台抗字</w:t>
      </w:r>
      <w:proofErr w:type="gramEnd"/>
      <w:r w:rsidR="00EF1A7D" w:rsidRPr="005201B9">
        <w:rPr>
          <w:rFonts w:hint="eastAsia"/>
        </w:rPr>
        <w:t>第528號裁定亦同此旨</w:t>
      </w:r>
      <w:r w:rsidR="00EA4FA4" w:rsidRPr="005201B9">
        <w:rPr>
          <w:rFonts w:hint="eastAsia"/>
        </w:rPr>
        <w:t>。</w:t>
      </w:r>
      <w:r w:rsidR="00964E9C" w:rsidRPr="005201B9">
        <w:rPr>
          <w:rFonts w:hint="eastAsia"/>
        </w:rPr>
        <w:t>又上開二檢察署引用與本案</w:t>
      </w:r>
      <w:r w:rsidR="00EA4FA4" w:rsidRPr="005201B9">
        <w:rPr>
          <w:rFonts w:hint="eastAsia"/>
        </w:rPr>
        <w:t>情形顯不相</w:t>
      </w:r>
      <w:r w:rsidR="00964E9C" w:rsidRPr="005201B9">
        <w:rPr>
          <w:rFonts w:hint="eastAsia"/>
        </w:rPr>
        <w:t>同之臺灣高等法院</w:t>
      </w:r>
      <w:proofErr w:type="gramStart"/>
      <w:r w:rsidR="00964E9C" w:rsidRPr="005201B9">
        <w:rPr>
          <w:rFonts w:hint="eastAsia"/>
        </w:rPr>
        <w:t>104年度聲字第1632號</w:t>
      </w:r>
      <w:proofErr w:type="gramEnd"/>
      <w:r w:rsidR="00964E9C" w:rsidRPr="005201B9">
        <w:rPr>
          <w:rFonts w:hint="eastAsia"/>
        </w:rPr>
        <w:t>裁定意旨，作為駁回陳訴人請求之理由，</w:t>
      </w:r>
      <w:r w:rsidR="00010BB0" w:rsidRPr="005201B9">
        <w:rPr>
          <w:rFonts w:hint="eastAsia"/>
        </w:rPr>
        <w:t>實</w:t>
      </w:r>
      <w:r w:rsidR="00964E9C" w:rsidRPr="005201B9">
        <w:rPr>
          <w:rFonts w:hint="eastAsia"/>
        </w:rPr>
        <w:t>屬引用失當，</w:t>
      </w:r>
      <w:r w:rsidR="00EA4FA4" w:rsidRPr="005201B9">
        <w:rPr>
          <w:rFonts w:hint="eastAsia"/>
        </w:rPr>
        <w:t>故宜蘭地檢署及高檢署適用法律及引</w:t>
      </w:r>
      <w:proofErr w:type="gramStart"/>
      <w:r w:rsidR="00EA4FA4" w:rsidRPr="005201B9">
        <w:rPr>
          <w:rFonts w:hint="eastAsia"/>
        </w:rPr>
        <w:t>據均有違</w:t>
      </w:r>
      <w:proofErr w:type="gramEnd"/>
      <w:r w:rsidR="00EA4FA4" w:rsidRPr="005201B9">
        <w:rPr>
          <w:rFonts w:hint="eastAsia"/>
        </w:rPr>
        <w:t>誤。</w:t>
      </w:r>
      <w:r w:rsidR="00964E9C" w:rsidRPr="005201B9">
        <w:t xml:space="preserve"> </w:t>
      </w:r>
    </w:p>
    <w:p w:rsidR="00A64A55" w:rsidRPr="005201B9" w:rsidRDefault="00904E68" w:rsidP="00D54DD2">
      <w:pPr>
        <w:pStyle w:val="2"/>
        <w:rPr>
          <w:b/>
        </w:rPr>
      </w:pPr>
      <w:r w:rsidRPr="005201B9">
        <w:rPr>
          <w:rFonts w:hint="eastAsia"/>
          <w:b/>
        </w:rPr>
        <w:t>宜蘭地檢署及高檢</w:t>
      </w:r>
      <w:proofErr w:type="gramStart"/>
      <w:r w:rsidRPr="005201B9">
        <w:rPr>
          <w:rFonts w:hint="eastAsia"/>
          <w:b/>
        </w:rPr>
        <w:t>署</w:t>
      </w:r>
      <w:r w:rsidR="00C171A2" w:rsidRPr="005201B9">
        <w:rPr>
          <w:rFonts w:hint="eastAsia"/>
          <w:b/>
        </w:rPr>
        <w:t>既認</w:t>
      </w:r>
      <w:proofErr w:type="gramEnd"/>
      <w:r w:rsidR="002D071C" w:rsidRPr="005201B9">
        <w:rPr>
          <w:rFonts w:hint="eastAsia"/>
          <w:b/>
        </w:rPr>
        <w:t>陳訴人</w:t>
      </w:r>
      <w:r w:rsidR="00C171A2" w:rsidRPr="005201B9">
        <w:rPr>
          <w:rFonts w:hint="eastAsia"/>
          <w:b/>
        </w:rPr>
        <w:t>刑後強制工作</w:t>
      </w:r>
      <w:r w:rsidR="002D071C" w:rsidRPr="005201B9">
        <w:rPr>
          <w:rFonts w:hint="eastAsia"/>
          <w:b/>
        </w:rPr>
        <w:t>之</w:t>
      </w:r>
      <w:r w:rsidR="00C171A2" w:rsidRPr="005201B9">
        <w:rPr>
          <w:rFonts w:hint="eastAsia"/>
          <w:b/>
        </w:rPr>
        <w:t>免除</w:t>
      </w:r>
      <w:r w:rsidR="002D071C" w:rsidRPr="005201B9">
        <w:rPr>
          <w:rFonts w:ascii="新細明體" w:eastAsia="新細明體" w:hAnsi="新細明體" w:hint="eastAsia"/>
          <w:b/>
        </w:rPr>
        <w:t>，</w:t>
      </w:r>
      <w:r w:rsidR="002D071C" w:rsidRPr="005201B9">
        <w:rPr>
          <w:rFonts w:hint="eastAsia"/>
          <w:b/>
        </w:rPr>
        <w:t>須</w:t>
      </w:r>
      <w:r w:rsidR="00C171A2" w:rsidRPr="005201B9">
        <w:rPr>
          <w:rFonts w:hint="eastAsia"/>
          <w:b/>
        </w:rPr>
        <w:t>於</w:t>
      </w:r>
      <w:r w:rsidR="002D071C" w:rsidRPr="005201B9">
        <w:rPr>
          <w:rFonts w:hint="eastAsia"/>
          <w:b/>
        </w:rPr>
        <w:t>強制工作執行已滿</w:t>
      </w:r>
      <w:r w:rsidR="00C171A2" w:rsidRPr="005201B9">
        <w:rPr>
          <w:rFonts w:hint="eastAsia"/>
          <w:b/>
        </w:rPr>
        <w:t>1年6個月之後始得為之，陳訴人之請求</w:t>
      </w:r>
      <w:r w:rsidR="002D071C" w:rsidRPr="005201B9">
        <w:rPr>
          <w:rFonts w:hint="eastAsia"/>
          <w:b/>
        </w:rPr>
        <w:t>條件</w:t>
      </w:r>
      <w:r w:rsidR="00C171A2" w:rsidRPr="005201B9">
        <w:rPr>
          <w:rFonts w:hint="eastAsia"/>
          <w:b/>
        </w:rPr>
        <w:t>完全不符，</w:t>
      </w:r>
      <w:r w:rsidR="002D071C" w:rsidRPr="005201B9">
        <w:rPr>
          <w:rFonts w:hint="eastAsia"/>
          <w:b/>
        </w:rPr>
        <w:t>則</w:t>
      </w:r>
      <w:r w:rsidR="00C171A2" w:rsidRPr="005201B9">
        <w:rPr>
          <w:rFonts w:hint="eastAsia"/>
          <w:b/>
        </w:rPr>
        <w:t>該二機關屢屢</w:t>
      </w:r>
      <w:r w:rsidR="002D071C" w:rsidRPr="005201B9">
        <w:rPr>
          <w:rFonts w:hint="eastAsia"/>
          <w:b/>
        </w:rPr>
        <w:t>要求</w:t>
      </w:r>
      <w:r w:rsidR="00C171A2" w:rsidRPr="005201B9">
        <w:rPr>
          <w:rFonts w:hint="eastAsia"/>
          <w:b/>
        </w:rPr>
        <w:t>陳訴人</w:t>
      </w:r>
      <w:r w:rsidR="007E3C9C" w:rsidRPr="005201B9">
        <w:rPr>
          <w:rFonts w:hint="eastAsia"/>
          <w:b/>
        </w:rPr>
        <w:t>提</w:t>
      </w:r>
      <w:r w:rsidR="002D071C" w:rsidRPr="005201B9">
        <w:rPr>
          <w:rFonts w:hint="eastAsia"/>
          <w:b/>
        </w:rPr>
        <w:t>出</w:t>
      </w:r>
      <w:r w:rsidR="007E3C9C" w:rsidRPr="005201B9">
        <w:rPr>
          <w:rFonts w:hint="eastAsia"/>
          <w:b/>
        </w:rPr>
        <w:t>事證</w:t>
      </w:r>
      <w:r w:rsidR="002D071C" w:rsidRPr="005201B9">
        <w:rPr>
          <w:rFonts w:ascii="新細明體" w:eastAsia="新細明體" w:hAnsi="新細明體" w:hint="eastAsia"/>
          <w:b/>
        </w:rPr>
        <w:t>，</w:t>
      </w:r>
      <w:r w:rsidR="007E3C9C" w:rsidRPr="005201B9">
        <w:rPr>
          <w:rFonts w:hint="eastAsia"/>
          <w:b/>
        </w:rPr>
        <w:t>證明其</w:t>
      </w:r>
      <w:r w:rsidR="002D071C" w:rsidRPr="005201B9">
        <w:rPr>
          <w:rFonts w:hint="eastAsia"/>
          <w:b/>
        </w:rPr>
        <w:t>業</w:t>
      </w:r>
      <w:r w:rsidR="007E3C9C" w:rsidRPr="005201B9">
        <w:rPr>
          <w:rFonts w:hint="eastAsia"/>
          <w:b/>
        </w:rPr>
        <w:t>已</w:t>
      </w:r>
      <w:proofErr w:type="gramStart"/>
      <w:r w:rsidR="00C171A2" w:rsidRPr="005201B9">
        <w:rPr>
          <w:rFonts w:hint="eastAsia"/>
          <w:b/>
        </w:rPr>
        <w:t>悛</w:t>
      </w:r>
      <w:proofErr w:type="gramEnd"/>
      <w:r w:rsidR="00C171A2" w:rsidRPr="005201B9">
        <w:rPr>
          <w:rFonts w:hint="eastAsia"/>
          <w:b/>
        </w:rPr>
        <w:t>悔</w:t>
      </w:r>
      <w:r w:rsidR="00C351BC" w:rsidRPr="005201B9">
        <w:rPr>
          <w:rFonts w:hint="eastAsia"/>
          <w:b/>
        </w:rPr>
        <w:t>，</w:t>
      </w:r>
      <w:proofErr w:type="gramStart"/>
      <w:r w:rsidR="00C351BC" w:rsidRPr="005201B9">
        <w:rPr>
          <w:rFonts w:hint="eastAsia"/>
          <w:b/>
        </w:rPr>
        <w:t>核屬</w:t>
      </w:r>
      <w:r w:rsidR="00EA4FA4" w:rsidRPr="005201B9">
        <w:rPr>
          <w:rFonts w:hint="eastAsia"/>
          <w:b/>
        </w:rPr>
        <w:t>違反</w:t>
      </w:r>
      <w:proofErr w:type="gramEnd"/>
      <w:r w:rsidR="00EA4FA4" w:rsidRPr="005201B9">
        <w:rPr>
          <w:rFonts w:hint="eastAsia"/>
          <w:b/>
        </w:rPr>
        <w:t>論理法則，不但</w:t>
      </w:r>
      <w:r w:rsidR="00C351BC" w:rsidRPr="005201B9">
        <w:rPr>
          <w:rFonts w:hint="eastAsia"/>
          <w:b/>
        </w:rPr>
        <w:t>前後</w:t>
      </w:r>
      <w:r w:rsidR="00C171A2" w:rsidRPr="005201B9">
        <w:rPr>
          <w:rFonts w:hint="eastAsia"/>
          <w:b/>
        </w:rPr>
        <w:t>矛盾</w:t>
      </w:r>
      <w:r w:rsidR="00EA4FA4" w:rsidRPr="005201B9">
        <w:rPr>
          <w:rFonts w:hint="eastAsia"/>
          <w:b/>
        </w:rPr>
        <w:t>，</w:t>
      </w:r>
      <w:proofErr w:type="gramStart"/>
      <w:r w:rsidR="00EA4FA4" w:rsidRPr="005201B9">
        <w:rPr>
          <w:rFonts w:hint="eastAsia"/>
          <w:b/>
        </w:rPr>
        <w:t>且係擾民</w:t>
      </w:r>
      <w:proofErr w:type="gramEnd"/>
      <w:r w:rsidR="00EA4FA4" w:rsidRPr="005201B9">
        <w:rPr>
          <w:rFonts w:hint="eastAsia"/>
          <w:b/>
        </w:rPr>
        <w:t>，</w:t>
      </w:r>
      <w:proofErr w:type="gramStart"/>
      <w:r w:rsidR="00EA4FA4" w:rsidRPr="005201B9">
        <w:rPr>
          <w:rFonts w:hint="eastAsia"/>
          <w:b/>
        </w:rPr>
        <w:t>洵</w:t>
      </w:r>
      <w:proofErr w:type="gramEnd"/>
      <w:r w:rsidR="00EA4FA4" w:rsidRPr="005201B9">
        <w:rPr>
          <w:rFonts w:hint="eastAsia"/>
          <w:b/>
        </w:rPr>
        <w:t>非適當</w:t>
      </w:r>
      <w:r w:rsidR="00AC2CE7" w:rsidRPr="005201B9">
        <w:rPr>
          <w:rFonts w:ascii="新細明體" w:eastAsia="新細明體" w:hAnsi="新細明體" w:hint="eastAsia"/>
          <w:b/>
        </w:rPr>
        <w:t>。</w:t>
      </w:r>
    </w:p>
    <w:p w:rsidR="001406C0" w:rsidRPr="005201B9" w:rsidRDefault="003076BB" w:rsidP="005F6B7D">
      <w:pPr>
        <w:pStyle w:val="3"/>
      </w:pPr>
      <w:r w:rsidRPr="005201B9">
        <w:rPr>
          <w:rFonts w:hint="eastAsia"/>
        </w:rPr>
        <w:t>查宜蘭地檢105年12月21日宜檢定正105</w:t>
      </w:r>
      <w:proofErr w:type="gramStart"/>
      <w:r w:rsidRPr="005201B9">
        <w:rPr>
          <w:rFonts w:hint="eastAsia"/>
        </w:rPr>
        <w:t>更護</w:t>
      </w:r>
      <w:proofErr w:type="gramEnd"/>
      <w:r w:rsidRPr="005201B9">
        <w:rPr>
          <w:rFonts w:hint="eastAsia"/>
        </w:rPr>
        <w:t>31字</w:t>
      </w:r>
      <w:proofErr w:type="gramStart"/>
      <w:r w:rsidRPr="005201B9">
        <w:rPr>
          <w:rFonts w:hint="eastAsia"/>
        </w:rPr>
        <w:t>第024747號函載明</w:t>
      </w:r>
      <w:proofErr w:type="gramEnd"/>
      <w:r w:rsidRPr="005201B9">
        <w:rPr>
          <w:rFonts w:hint="eastAsia"/>
        </w:rPr>
        <w:t>：「…</w:t>
      </w:r>
      <w:proofErr w:type="gramStart"/>
      <w:r w:rsidRPr="005201B9">
        <w:rPr>
          <w:rFonts w:hint="eastAsia"/>
        </w:rPr>
        <w:t>…</w:t>
      </w:r>
      <w:proofErr w:type="gramEnd"/>
      <w:r w:rsidRPr="005201B9">
        <w:rPr>
          <w:rFonts w:hint="eastAsia"/>
        </w:rPr>
        <w:t>組織犯罪防制條例第3條第4、5項規定：</w:t>
      </w:r>
      <w:r w:rsidR="00267F16" w:rsidRPr="005201B9">
        <w:rPr>
          <w:rFonts w:hint="eastAsia"/>
        </w:rPr>
        <w:t>『</w:t>
      </w:r>
      <w:r w:rsidRPr="005201B9">
        <w:rPr>
          <w:rFonts w:hint="eastAsia"/>
        </w:rPr>
        <w:t>前項強制工作，於刑之執行完畢或赦免後，檢察官認為無執行之必要者，得檢具</w:t>
      </w:r>
      <w:proofErr w:type="gramStart"/>
      <w:r w:rsidRPr="005201B9">
        <w:rPr>
          <w:rFonts w:hint="eastAsia"/>
        </w:rPr>
        <w:t>事證聲請</w:t>
      </w:r>
      <w:proofErr w:type="gramEnd"/>
      <w:r w:rsidRPr="005201B9">
        <w:rPr>
          <w:rFonts w:hint="eastAsia"/>
        </w:rPr>
        <w:t>法院免其執行。第3項強制工作執行已滿1年6個月，而執行機關認為無繼續執行之必要者，得檢具事證，報請檢察官聲請法院免予繼續執行</w:t>
      </w:r>
      <w:r w:rsidR="00267F16" w:rsidRPr="005201B9">
        <w:rPr>
          <w:rFonts w:hint="eastAsia"/>
        </w:rPr>
        <w:t>』</w:t>
      </w:r>
      <w:r w:rsidRPr="005201B9">
        <w:rPr>
          <w:rFonts w:hint="eastAsia"/>
        </w:rPr>
        <w:t>已明白揭示</w:t>
      </w:r>
      <w:proofErr w:type="gramStart"/>
      <w:r w:rsidRPr="005201B9">
        <w:rPr>
          <w:rFonts w:hint="eastAsia"/>
        </w:rPr>
        <w:t>此種刑後</w:t>
      </w:r>
      <w:proofErr w:type="gramEnd"/>
      <w:r w:rsidRPr="005201B9">
        <w:rPr>
          <w:rFonts w:hint="eastAsia"/>
        </w:rPr>
        <w:t>強制工作之免除，應於執行強制工作已滿1年6個月後為之，且其</w:t>
      </w:r>
      <w:proofErr w:type="gramStart"/>
      <w:r w:rsidRPr="005201B9">
        <w:rPr>
          <w:rFonts w:hint="eastAsia"/>
        </w:rPr>
        <w:t>聲請權在於</w:t>
      </w:r>
      <w:proofErr w:type="gramEnd"/>
      <w:r w:rsidRPr="005201B9">
        <w:rPr>
          <w:rFonts w:hint="eastAsia"/>
        </w:rPr>
        <w:t>認無執行必要之檢察官，或認為無繼續執行必要之保護處分</w:t>
      </w:r>
      <w:r w:rsidR="00267F16" w:rsidRPr="005201B9">
        <w:rPr>
          <w:rFonts w:hint="eastAsia"/>
        </w:rPr>
        <w:t>『</w:t>
      </w:r>
      <w:r w:rsidRPr="005201B9">
        <w:rPr>
          <w:rFonts w:hint="eastAsia"/>
        </w:rPr>
        <w:t>執行機關</w:t>
      </w:r>
      <w:r w:rsidR="00267F16" w:rsidRPr="005201B9">
        <w:rPr>
          <w:rFonts w:hint="eastAsia"/>
        </w:rPr>
        <w:t>』</w:t>
      </w:r>
      <w:r w:rsidRPr="005201B9">
        <w:rPr>
          <w:rFonts w:hint="eastAsia"/>
        </w:rPr>
        <w:t>，即不能由受處分人自行提出聲請。何況台端提出之獎狀、感謝狀、當選證明、通話明細報表、學分證明書、特種考試服務證明、公司登記表、換</w:t>
      </w:r>
      <w:proofErr w:type="gramStart"/>
      <w:r w:rsidRPr="005201B9">
        <w:rPr>
          <w:rFonts w:hint="eastAsia"/>
        </w:rPr>
        <w:t>貨售服單</w:t>
      </w:r>
      <w:proofErr w:type="gramEnd"/>
      <w:r w:rsidRPr="005201B9">
        <w:rPr>
          <w:rFonts w:hint="eastAsia"/>
        </w:rPr>
        <w:t>、中低收入戶證明書、驗光配鏡資料、戶籍謄本、</w:t>
      </w:r>
      <w:proofErr w:type="gramStart"/>
      <w:r w:rsidRPr="005201B9">
        <w:rPr>
          <w:rFonts w:hint="eastAsia"/>
        </w:rPr>
        <w:t>處方箋等資料</w:t>
      </w:r>
      <w:proofErr w:type="gramEnd"/>
      <w:r w:rsidRPr="005201B9">
        <w:rPr>
          <w:rFonts w:hint="eastAsia"/>
        </w:rPr>
        <w:t>，並不足以證明台端確已脫離犯罪組織…</w:t>
      </w:r>
      <w:proofErr w:type="gramStart"/>
      <w:r w:rsidRPr="005201B9">
        <w:rPr>
          <w:rFonts w:hint="eastAsia"/>
        </w:rPr>
        <w:t>…</w:t>
      </w:r>
      <w:proofErr w:type="gramEnd"/>
      <w:r w:rsidRPr="005201B9">
        <w:rPr>
          <w:rFonts w:hint="eastAsia"/>
        </w:rPr>
        <w:t>」</w:t>
      </w:r>
      <w:r w:rsidR="001406C0" w:rsidRPr="005201B9">
        <w:rPr>
          <w:rFonts w:hint="eastAsia"/>
        </w:rPr>
        <w:t>等語。</w:t>
      </w:r>
    </w:p>
    <w:p w:rsidR="00A64A55" w:rsidRPr="005201B9" w:rsidRDefault="005F6B7D" w:rsidP="005F6B7D">
      <w:pPr>
        <w:pStyle w:val="3"/>
      </w:pPr>
      <w:r w:rsidRPr="005201B9">
        <w:rPr>
          <w:rFonts w:hint="eastAsia"/>
        </w:rPr>
        <w:t>另查高檢署106年3月21日</w:t>
      </w:r>
      <w:proofErr w:type="gramStart"/>
      <w:r w:rsidRPr="005201B9">
        <w:rPr>
          <w:rFonts w:hint="eastAsia"/>
        </w:rPr>
        <w:t>檢紀荒106執聲</w:t>
      </w:r>
      <w:proofErr w:type="gramEnd"/>
      <w:r w:rsidRPr="005201B9">
        <w:rPr>
          <w:rFonts w:hint="eastAsia"/>
        </w:rPr>
        <w:t>258字</w:t>
      </w:r>
      <w:proofErr w:type="gramStart"/>
      <w:r w:rsidRPr="005201B9">
        <w:rPr>
          <w:rFonts w:hint="eastAsia"/>
        </w:rPr>
        <w:t>第1060000262號函</w:t>
      </w:r>
      <w:r w:rsidR="007E3C9C" w:rsidRPr="005201B9">
        <w:rPr>
          <w:rFonts w:hint="eastAsia"/>
        </w:rPr>
        <w:t>亦</w:t>
      </w:r>
      <w:r w:rsidRPr="005201B9">
        <w:rPr>
          <w:rFonts w:hint="eastAsia"/>
        </w:rPr>
        <w:t>載</w:t>
      </w:r>
      <w:proofErr w:type="gramEnd"/>
      <w:r w:rsidRPr="005201B9">
        <w:rPr>
          <w:rFonts w:hint="eastAsia"/>
        </w:rPr>
        <w:t>明：「…</w:t>
      </w:r>
      <w:proofErr w:type="gramStart"/>
      <w:r w:rsidRPr="005201B9">
        <w:rPr>
          <w:rFonts w:hint="eastAsia"/>
        </w:rPr>
        <w:t>…</w:t>
      </w:r>
      <w:proofErr w:type="gramEnd"/>
      <w:r w:rsidRPr="005201B9">
        <w:rPr>
          <w:rFonts w:hint="eastAsia"/>
        </w:rPr>
        <w:t>組織犯罪防制條例第</w:t>
      </w:r>
      <w:r w:rsidRPr="005201B9">
        <w:rPr>
          <w:rFonts w:hint="eastAsia"/>
        </w:rPr>
        <w:lastRenderedPageBreak/>
        <w:t>3條第4、5項規定：</w:t>
      </w:r>
      <w:r w:rsidR="004F6C34" w:rsidRPr="005201B9">
        <w:rPr>
          <w:rFonts w:hint="eastAsia"/>
        </w:rPr>
        <w:t>『</w:t>
      </w:r>
      <w:r w:rsidRPr="005201B9">
        <w:rPr>
          <w:rFonts w:hint="eastAsia"/>
        </w:rPr>
        <w:t>前項強制工作，於刑之執行完畢或赦免後，檢察官認為無執行之必要者，得檢具</w:t>
      </w:r>
      <w:proofErr w:type="gramStart"/>
      <w:r w:rsidRPr="005201B9">
        <w:rPr>
          <w:rFonts w:hint="eastAsia"/>
        </w:rPr>
        <w:t>事證聲請</w:t>
      </w:r>
      <w:proofErr w:type="gramEnd"/>
      <w:r w:rsidRPr="005201B9">
        <w:rPr>
          <w:rFonts w:hint="eastAsia"/>
        </w:rPr>
        <w:t>法院免其執行。第3項強制工作執行已滿1年6個月，而執行機關認為無繼續執行之必要者，得檢具事證，報請檢察官聲請法院免予繼續執行</w:t>
      </w:r>
      <w:r w:rsidR="004F6C34" w:rsidRPr="005201B9">
        <w:rPr>
          <w:rFonts w:hint="eastAsia"/>
        </w:rPr>
        <w:t>』</w:t>
      </w:r>
      <w:r w:rsidRPr="005201B9">
        <w:rPr>
          <w:rFonts w:hint="eastAsia"/>
        </w:rPr>
        <w:t>已明白揭示</w:t>
      </w:r>
      <w:proofErr w:type="gramStart"/>
      <w:r w:rsidRPr="005201B9">
        <w:rPr>
          <w:rFonts w:hint="eastAsia"/>
        </w:rPr>
        <w:t>此種刑後</w:t>
      </w:r>
      <w:proofErr w:type="gramEnd"/>
      <w:r w:rsidRPr="005201B9">
        <w:rPr>
          <w:rFonts w:hint="eastAsia"/>
        </w:rPr>
        <w:t>強制工作之免除，應於執行強制工作已滿1年6個月後為之，且其</w:t>
      </w:r>
      <w:proofErr w:type="gramStart"/>
      <w:r w:rsidRPr="005201B9">
        <w:rPr>
          <w:rFonts w:hint="eastAsia"/>
        </w:rPr>
        <w:t>聲請權在於</w:t>
      </w:r>
      <w:proofErr w:type="gramEnd"/>
      <w:r w:rsidRPr="005201B9">
        <w:rPr>
          <w:rFonts w:hint="eastAsia"/>
        </w:rPr>
        <w:t>認無執行必要之檢察官，或認為無繼續執行之必要之保安處分</w:t>
      </w:r>
      <w:r w:rsidR="004F6C34" w:rsidRPr="005201B9">
        <w:rPr>
          <w:rFonts w:hint="eastAsia"/>
        </w:rPr>
        <w:t>『執行機關』</w:t>
      </w:r>
      <w:r w:rsidRPr="005201B9">
        <w:rPr>
          <w:rFonts w:hint="eastAsia"/>
        </w:rPr>
        <w:t>，即不能由受處分人自行提出聲請。查受刑人</w:t>
      </w:r>
      <w:proofErr w:type="gramStart"/>
      <w:r w:rsidR="00E60D1A">
        <w:rPr>
          <w:rFonts w:hint="eastAsia"/>
        </w:rPr>
        <w:t>郭</w:t>
      </w:r>
      <w:proofErr w:type="gramEnd"/>
      <w:r w:rsidR="00E60D1A">
        <w:rPr>
          <w:rFonts w:hint="eastAsia"/>
        </w:rPr>
        <w:t>○</w:t>
      </w:r>
      <w:proofErr w:type="gramStart"/>
      <w:r w:rsidR="00E60D1A">
        <w:rPr>
          <w:rFonts w:hint="eastAsia"/>
        </w:rPr>
        <w:t>辰</w:t>
      </w:r>
      <w:r w:rsidRPr="005201B9">
        <w:rPr>
          <w:rFonts w:hint="eastAsia"/>
        </w:rPr>
        <w:t>向宜蘭</w:t>
      </w:r>
      <w:proofErr w:type="gramEnd"/>
      <w:r w:rsidRPr="005201B9">
        <w:rPr>
          <w:rFonts w:hint="eastAsia"/>
        </w:rPr>
        <w:t>地檢署提出聲請，業經該署檢察官</w:t>
      </w:r>
      <w:proofErr w:type="gramStart"/>
      <w:r w:rsidRPr="005201B9">
        <w:rPr>
          <w:rFonts w:hint="eastAsia"/>
        </w:rPr>
        <w:t>以</w:t>
      </w:r>
      <w:proofErr w:type="gramEnd"/>
      <w:r w:rsidRPr="005201B9">
        <w:rPr>
          <w:rFonts w:hint="eastAsia"/>
        </w:rPr>
        <w:t>：受刑人</w:t>
      </w:r>
      <w:proofErr w:type="gramStart"/>
      <w:r w:rsidR="00E60D1A">
        <w:rPr>
          <w:rFonts w:hint="eastAsia"/>
        </w:rPr>
        <w:t>郭</w:t>
      </w:r>
      <w:proofErr w:type="gramEnd"/>
      <w:r w:rsidR="00E60D1A">
        <w:rPr>
          <w:rFonts w:hint="eastAsia"/>
        </w:rPr>
        <w:t>○辰</w:t>
      </w:r>
      <w:r w:rsidRPr="005201B9">
        <w:rPr>
          <w:rFonts w:hint="eastAsia"/>
        </w:rPr>
        <w:t>提出之獎狀、感謝狀、當選證明、通話明細報表、學分證明書、特種考試服務證明、公司登記表、換</w:t>
      </w:r>
      <w:proofErr w:type="gramStart"/>
      <w:r w:rsidRPr="005201B9">
        <w:rPr>
          <w:rFonts w:hint="eastAsia"/>
        </w:rPr>
        <w:t>貨售服單</w:t>
      </w:r>
      <w:proofErr w:type="gramEnd"/>
      <w:r w:rsidRPr="005201B9">
        <w:rPr>
          <w:rFonts w:hint="eastAsia"/>
        </w:rPr>
        <w:t>、中低收入戶證明書、驗光配鏡資料、戶籍謄本、</w:t>
      </w:r>
      <w:proofErr w:type="gramStart"/>
      <w:r w:rsidRPr="005201B9">
        <w:rPr>
          <w:rFonts w:hint="eastAsia"/>
        </w:rPr>
        <w:t>處方箋等資料</w:t>
      </w:r>
      <w:proofErr w:type="gramEnd"/>
      <w:r w:rsidRPr="005201B9">
        <w:rPr>
          <w:rFonts w:hint="eastAsia"/>
        </w:rPr>
        <w:t>，並不足以證明台端確已脫離犯罪組織，且</w:t>
      </w:r>
      <w:proofErr w:type="gramStart"/>
      <w:r w:rsidRPr="005201B9">
        <w:rPr>
          <w:rFonts w:hint="eastAsia"/>
        </w:rPr>
        <w:t>悛</w:t>
      </w:r>
      <w:proofErr w:type="gramEnd"/>
      <w:r w:rsidRPr="005201B9">
        <w:rPr>
          <w:rFonts w:hint="eastAsia"/>
        </w:rPr>
        <w:t>悔有據，已無強制工作之必要等法定要件事實，而駁回受刑人</w:t>
      </w:r>
      <w:proofErr w:type="gramStart"/>
      <w:r w:rsidR="00E60D1A">
        <w:rPr>
          <w:rFonts w:hint="eastAsia"/>
        </w:rPr>
        <w:t>郭</w:t>
      </w:r>
      <w:proofErr w:type="gramEnd"/>
      <w:r w:rsidR="00E60D1A">
        <w:rPr>
          <w:rFonts w:hint="eastAsia"/>
        </w:rPr>
        <w:t>○辰</w:t>
      </w:r>
      <w:r w:rsidRPr="005201B9">
        <w:rPr>
          <w:rFonts w:hint="eastAsia"/>
        </w:rPr>
        <w:t>免除強制工作之聲請。然受刑人</w:t>
      </w:r>
      <w:proofErr w:type="gramStart"/>
      <w:r w:rsidR="00E60D1A">
        <w:rPr>
          <w:rFonts w:hint="eastAsia"/>
        </w:rPr>
        <w:t>郭</w:t>
      </w:r>
      <w:proofErr w:type="gramEnd"/>
      <w:r w:rsidR="00E60D1A">
        <w:rPr>
          <w:rFonts w:hint="eastAsia"/>
        </w:rPr>
        <w:t>○辰</w:t>
      </w:r>
      <w:r w:rsidRPr="005201B9">
        <w:rPr>
          <w:rFonts w:hint="eastAsia"/>
        </w:rPr>
        <w:t>並未提出任何新事證…</w:t>
      </w:r>
      <w:proofErr w:type="gramStart"/>
      <w:r w:rsidRPr="005201B9">
        <w:rPr>
          <w:rFonts w:hint="eastAsia"/>
        </w:rPr>
        <w:t>…</w:t>
      </w:r>
      <w:proofErr w:type="gramEnd"/>
      <w:r w:rsidRPr="005201B9">
        <w:rPr>
          <w:rFonts w:hint="eastAsia"/>
        </w:rPr>
        <w:t>」</w:t>
      </w:r>
      <w:r w:rsidR="001406C0" w:rsidRPr="005201B9">
        <w:rPr>
          <w:rFonts w:hint="eastAsia"/>
        </w:rPr>
        <w:t>等語。</w:t>
      </w:r>
    </w:p>
    <w:p w:rsidR="003076BB" w:rsidRPr="005201B9" w:rsidRDefault="007E3C9C" w:rsidP="00A64A55">
      <w:pPr>
        <w:pStyle w:val="3"/>
      </w:pPr>
      <w:proofErr w:type="gramStart"/>
      <w:r w:rsidRPr="005201B9">
        <w:rPr>
          <w:rFonts w:hint="eastAsia"/>
        </w:rPr>
        <w:t>惟查</w:t>
      </w:r>
      <w:proofErr w:type="gramEnd"/>
      <w:r w:rsidRPr="005201B9">
        <w:rPr>
          <w:rFonts w:hint="eastAsia"/>
        </w:rPr>
        <w:t>，宜蘭地檢署及高檢</w:t>
      </w:r>
      <w:proofErr w:type="gramStart"/>
      <w:r w:rsidRPr="005201B9">
        <w:rPr>
          <w:rFonts w:hint="eastAsia"/>
        </w:rPr>
        <w:t>署既認</w:t>
      </w:r>
      <w:proofErr w:type="gramEnd"/>
      <w:r w:rsidR="001A5A48" w:rsidRPr="005201B9">
        <w:rPr>
          <w:rFonts w:hint="eastAsia"/>
        </w:rPr>
        <w:t>陳訴人</w:t>
      </w:r>
      <w:r w:rsidRPr="005201B9">
        <w:rPr>
          <w:rFonts w:hint="eastAsia"/>
        </w:rPr>
        <w:t>「刑後強制工作之免除，應於執行強制工作已滿1年6個月後為之」</w:t>
      </w:r>
      <w:proofErr w:type="gramStart"/>
      <w:r w:rsidRPr="005201B9">
        <w:rPr>
          <w:rFonts w:hint="eastAsia"/>
        </w:rPr>
        <w:t>足徵</w:t>
      </w:r>
      <w:proofErr w:type="gramEnd"/>
      <w:r w:rsidRPr="005201B9">
        <w:rPr>
          <w:rFonts w:hint="eastAsia"/>
        </w:rPr>
        <w:t>二機關認為陳訴人</w:t>
      </w:r>
      <w:r w:rsidR="00BB6801" w:rsidRPr="005201B9">
        <w:rPr>
          <w:rFonts w:hint="eastAsia"/>
        </w:rPr>
        <w:t>於105年12月6日</w:t>
      </w:r>
      <w:r w:rsidRPr="005201B9">
        <w:rPr>
          <w:rFonts w:hint="eastAsia"/>
        </w:rPr>
        <w:t>請求免除刑後強制工作於法不</w:t>
      </w:r>
      <w:r w:rsidR="00C351BC" w:rsidRPr="005201B9">
        <w:rPr>
          <w:rFonts w:hint="eastAsia"/>
        </w:rPr>
        <w:t>符，</w:t>
      </w:r>
      <w:proofErr w:type="gramStart"/>
      <w:r w:rsidR="001406C0" w:rsidRPr="005201B9">
        <w:rPr>
          <w:rFonts w:hint="eastAsia"/>
        </w:rPr>
        <w:t>詎</w:t>
      </w:r>
      <w:proofErr w:type="gramEnd"/>
      <w:r w:rsidR="001406C0" w:rsidRPr="005201B9">
        <w:rPr>
          <w:rFonts w:hint="eastAsia"/>
        </w:rPr>
        <w:t>二</w:t>
      </w:r>
      <w:proofErr w:type="gramStart"/>
      <w:r w:rsidR="001406C0" w:rsidRPr="005201B9">
        <w:rPr>
          <w:rFonts w:hint="eastAsia"/>
        </w:rPr>
        <w:t>機關均又指摘</w:t>
      </w:r>
      <w:proofErr w:type="gramEnd"/>
      <w:r w:rsidRPr="005201B9">
        <w:rPr>
          <w:rFonts w:hint="eastAsia"/>
        </w:rPr>
        <w:t>陳訴人</w:t>
      </w:r>
      <w:r w:rsidR="001406C0" w:rsidRPr="005201B9">
        <w:rPr>
          <w:rFonts w:hint="eastAsia"/>
        </w:rPr>
        <w:t>「提出之獎狀、感謝狀、當選證明、通話明細報表、學分證明書、特種考試服務證明、公司登記表、換</w:t>
      </w:r>
      <w:proofErr w:type="gramStart"/>
      <w:r w:rsidR="001406C0" w:rsidRPr="005201B9">
        <w:rPr>
          <w:rFonts w:hint="eastAsia"/>
        </w:rPr>
        <w:t>貨售服單</w:t>
      </w:r>
      <w:proofErr w:type="gramEnd"/>
      <w:r w:rsidR="001406C0" w:rsidRPr="005201B9">
        <w:rPr>
          <w:rFonts w:hint="eastAsia"/>
        </w:rPr>
        <w:t>、中低收入戶證明書、驗光配鏡資料、戶籍謄本、</w:t>
      </w:r>
      <w:proofErr w:type="gramStart"/>
      <w:r w:rsidR="001406C0" w:rsidRPr="005201B9">
        <w:rPr>
          <w:rFonts w:hint="eastAsia"/>
        </w:rPr>
        <w:t>處方箋等資料</w:t>
      </w:r>
      <w:proofErr w:type="gramEnd"/>
      <w:r w:rsidR="001406C0" w:rsidRPr="005201B9">
        <w:rPr>
          <w:rFonts w:hint="eastAsia"/>
        </w:rPr>
        <w:t>，並不足以證明台端確已脫離犯罪組織，且</w:t>
      </w:r>
      <w:proofErr w:type="gramStart"/>
      <w:r w:rsidR="001406C0" w:rsidRPr="005201B9">
        <w:rPr>
          <w:rFonts w:hint="eastAsia"/>
        </w:rPr>
        <w:t>悛</w:t>
      </w:r>
      <w:proofErr w:type="gramEnd"/>
      <w:r w:rsidR="001406C0" w:rsidRPr="005201B9">
        <w:rPr>
          <w:rFonts w:hint="eastAsia"/>
        </w:rPr>
        <w:t>悔有據…</w:t>
      </w:r>
      <w:proofErr w:type="gramStart"/>
      <w:r w:rsidR="001406C0" w:rsidRPr="005201B9">
        <w:rPr>
          <w:rFonts w:hint="eastAsia"/>
        </w:rPr>
        <w:t>…</w:t>
      </w:r>
      <w:proofErr w:type="gramEnd"/>
      <w:r w:rsidR="001406C0" w:rsidRPr="005201B9">
        <w:rPr>
          <w:rFonts w:hint="eastAsia"/>
        </w:rPr>
        <w:t>」等語</w:t>
      </w:r>
      <w:r w:rsidR="00C351BC" w:rsidRPr="005201B9">
        <w:rPr>
          <w:rFonts w:hint="eastAsia"/>
        </w:rPr>
        <w:t>，</w:t>
      </w:r>
      <w:r w:rsidR="001A5A48" w:rsidRPr="005201B9">
        <w:rPr>
          <w:rFonts w:hint="eastAsia"/>
        </w:rPr>
        <w:t>並</w:t>
      </w:r>
      <w:r w:rsidR="00C351BC" w:rsidRPr="005201B9">
        <w:rPr>
          <w:rFonts w:hint="eastAsia"/>
        </w:rPr>
        <w:t>以陳訴人</w:t>
      </w:r>
      <w:proofErr w:type="gramStart"/>
      <w:r w:rsidR="00C351BC" w:rsidRPr="005201B9">
        <w:rPr>
          <w:rFonts w:hint="eastAsia"/>
        </w:rPr>
        <w:t>所提事證</w:t>
      </w:r>
      <w:proofErr w:type="gramEnd"/>
      <w:r w:rsidR="00C351BC" w:rsidRPr="005201B9">
        <w:rPr>
          <w:rFonts w:hint="eastAsia"/>
        </w:rPr>
        <w:t>不足且未提出新事證</w:t>
      </w:r>
      <w:r w:rsidR="001406C0" w:rsidRPr="005201B9">
        <w:rPr>
          <w:rFonts w:hint="eastAsia"/>
        </w:rPr>
        <w:t>，</w:t>
      </w:r>
      <w:r w:rsidR="00C351BC" w:rsidRPr="005201B9">
        <w:rPr>
          <w:rFonts w:hint="eastAsia"/>
        </w:rPr>
        <w:t>而</w:t>
      </w:r>
      <w:r w:rsidR="001406C0" w:rsidRPr="005201B9">
        <w:rPr>
          <w:rFonts w:hint="eastAsia"/>
        </w:rPr>
        <w:t>實質</w:t>
      </w:r>
      <w:r w:rsidR="00C351BC" w:rsidRPr="005201B9">
        <w:rPr>
          <w:rFonts w:hint="eastAsia"/>
        </w:rPr>
        <w:t>駁回請求，</w:t>
      </w:r>
      <w:r w:rsidR="001A5A48" w:rsidRPr="005201B9">
        <w:rPr>
          <w:rFonts w:hint="eastAsia"/>
        </w:rPr>
        <w:t>顯屬前後矛盾</w:t>
      </w:r>
      <w:r w:rsidR="00D11133">
        <w:rPr>
          <w:rFonts w:hint="eastAsia"/>
        </w:rPr>
        <w:t>違反論理法則</w:t>
      </w:r>
      <w:r w:rsidR="001406C0" w:rsidRPr="005201B9">
        <w:rPr>
          <w:rFonts w:hint="eastAsia"/>
        </w:rPr>
        <w:t>。在程序已不符要件之情況下，實</w:t>
      </w:r>
      <w:r w:rsidR="001A5A48" w:rsidRPr="005201B9">
        <w:rPr>
          <w:rFonts w:hint="eastAsia"/>
        </w:rPr>
        <w:t>無必要</w:t>
      </w:r>
      <w:r w:rsidR="001406C0" w:rsidRPr="005201B9">
        <w:rPr>
          <w:rFonts w:hint="eastAsia"/>
        </w:rPr>
        <w:t>使陳訴人作徒勞無功的</w:t>
      </w:r>
      <w:proofErr w:type="gramStart"/>
      <w:r w:rsidR="001406C0" w:rsidRPr="005201B9">
        <w:rPr>
          <w:rFonts w:hint="eastAsia"/>
        </w:rPr>
        <w:t>蒐</w:t>
      </w:r>
      <w:proofErr w:type="gramEnd"/>
      <w:r w:rsidR="001406C0" w:rsidRPr="005201B9">
        <w:rPr>
          <w:rFonts w:hint="eastAsia"/>
        </w:rPr>
        <w:lastRenderedPageBreak/>
        <w:t>證，可謂擾民</w:t>
      </w:r>
      <w:r w:rsidR="00C351BC" w:rsidRPr="005201B9">
        <w:rPr>
          <w:rFonts w:hint="eastAsia"/>
        </w:rPr>
        <w:t>。</w:t>
      </w:r>
    </w:p>
    <w:p w:rsidR="003076BB" w:rsidRPr="005201B9" w:rsidRDefault="00C351BC" w:rsidP="00A64A55">
      <w:pPr>
        <w:pStyle w:val="3"/>
      </w:pPr>
      <w:r w:rsidRPr="005201B9">
        <w:rPr>
          <w:rFonts w:hint="eastAsia"/>
        </w:rPr>
        <w:t>綜上，宜蘭地檢署及高檢</w:t>
      </w:r>
      <w:proofErr w:type="gramStart"/>
      <w:r w:rsidRPr="005201B9">
        <w:rPr>
          <w:rFonts w:hint="eastAsia"/>
        </w:rPr>
        <w:t>署既認</w:t>
      </w:r>
      <w:proofErr w:type="gramEnd"/>
      <w:r w:rsidRPr="005201B9">
        <w:rPr>
          <w:rFonts w:hint="eastAsia"/>
        </w:rPr>
        <w:t>「刑後強制工作之免除，應於執行強制工作已滿1年6個月後為之，不能由受處分人自行提出聲請」自應以程序不符駁回陳訴人請求，然二機關又指摘陳訴人</w:t>
      </w:r>
      <w:proofErr w:type="gramStart"/>
      <w:r w:rsidRPr="005201B9">
        <w:rPr>
          <w:rFonts w:hint="eastAsia"/>
        </w:rPr>
        <w:t>所提事證</w:t>
      </w:r>
      <w:proofErr w:type="gramEnd"/>
      <w:r w:rsidRPr="005201B9">
        <w:rPr>
          <w:rFonts w:hint="eastAsia"/>
        </w:rPr>
        <w:t>不足證明其確已脫離犯罪組織且</w:t>
      </w:r>
      <w:proofErr w:type="gramStart"/>
      <w:r w:rsidRPr="005201B9">
        <w:rPr>
          <w:rFonts w:hint="eastAsia"/>
        </w:rPr>
        <w:t>悛</w:t>
      </w:r>
      <w:proofErr w:type="gramEnd"/>
      <w:r w:rsidRPr="005201B9">
        <w:rPr>
          <w:rFonts w:hint="eastAsia"/>
        </w:rPr>
        <w:t>悔有據</w:t>
      </w:r>
      <w:r w:rsidR="007E24BC" w:rsidRPr="005201B9">
        <w:rPr>
          <w:rFonts w:hint="eastAsia"/>
        </w:rPr>
        <w:t>，</w:t>
      </w:r>
      <w:proofErr w:type="gramStart"/>
      <w:r w:rsidR="007E24BC" w:rsidRPr="005201B9">
        <w:rPr>
          <w:rFonts w:hint="eastAsia"/>
        </w:rPr>
        <w:t>核屬前後</w:t>
      </w:r>
      <w:proofErr w:type="gramEnd"/>
      <w:r w:rsidR="007E24BC" w:rsidRPr="005201B9">
        <w:rPr>
          <w:rFonts w:hint="eastAsia"/>
        </w:rPr>
        <w:t>矛盾</w:t>
      </w:r>
      <w:r w:rsidR="00DE3938">
        <w:rPr>
          <w:rFonts w:hint="eastAsia"/>
        </w:rPr>
        <w:t>之</w:t>
      </w:r>
      <w:r w:rsidR="007E24BC" w:rsidRPr="005201B9">
        <w:rPr>
          <w:rFonts w:hint="eastAsia"/>
        </w:rPr>
        <w:t>擾民，</w:t>
      </w:r>
      <w:proofErr w:type="gramStart"/>
      <w:r w:rsidR="007E24BC" w:rsidRPr="005201B9">
        <w:rPr>
          <w:rFonts w:hint="eastAsia"/>
        </w:rPr>
        <w:t>洵</w:t>
      </w:r>
      <w:proofErr w:type="gramEnd"/>
      <w:r w:rsidR="007E24BC" w:rsidRPr="005201B9">
        <w:rPr>
          <w:rFonts w:hint="eastAsia"/>
        </w:rPr>
        <w:t>非適當</w:t>
      </w:r>
      <w:r w:rsidRPr="005201B9">
        <w:rPr>
          <w:rFonts w:hint="eastAsia"/>
        </w:rPr>
        <w:t>。</w:t>
      </w:r>
    </w:p>
    <w:p w:rsidR="00D54DD2" w:rsidRPr="005201B9" w:rsidRDefault="007B3FC9" w:rsidP="00D54DD2">
      <w:pPr>
        <w:pStyle w:val="2"/>
        <w:rPr>
          <w:b/>
        </w:rPr>
      </w:pPr>
      <w:r w:rsidRPr="005201B9">
        <w:rPr>
          <w:rFonts w:hint="eastAsia"/>
          <w:b/>
        </w:rPr>
        <w:t>高檢署為本案犯罪事實最後裁判之法院相對應之檢察署，應就陳訴人請求免除</w:t>
      </w:r>
      <w:r w:rsidR="00B9463F" w:rsidRPr="005201B9">
        <w:rPr>
          <w:rFonts w:hint="eastAsia"/>
          <w:b/>
        </w:rPr>
        <w:t>刑後</w:t>
      </w:r>
      <w:r w:rsidRPr="005201B9">
        <w:rPr>
          <w:rFonts w:hint="eastAsia"/>
          <w:b/>
        </w:rPr>
        <w:t>強制工作進行實質審酌，</w:t>
      </w:r>
      <w:proofErr w:type="gramStart"/>
      <w:r w:rsidRPr="005201B9">
        <w:rPr>
          <w:rFonts w:hint="eastAsia"/>
          <w:b/>
        </w:rPr>
        <w:t>詎</w:t>
      </w:r>
      <w:proofErr w:type="gramEnd"/>
      <w:r w:rsidRPr="005201B9">
        <w:rPr>
          <w:rFonts w:hint="eastAsia"/>
          <w:b/>
        </w:rPr>
        <w:t>其未實質審酌陳訴人有利事項，</w:t>
      </w:r>
      <w:proofErr w:type="gramStart"/>
      <w:r w:rsidRPr="005201B9">
        <w:rPr>
          <w:rFonts w:hint="eastAsia"/>
          <w:b/>
        </w:rPr>
        <w:t>逕</w:t>
      </w:r>
      <w:proofErr w:type="gramEnd"/>
      <w:r w:rsidRPr="005201B9">
        <w:rPr>
          <w:rFonts w:hint="eastAsia"/>
          <w:b/>
        </w:rPr>
        <w:t>以</w:t>
      </w:r>
      <w:proofErr w:type="gramStart"/>
      <w:r w:rsidRPr="005201B9">
        <w:rPr>
          <w:rFonts w:hint="eastAsia"/>
          <w:b/>
        </w:rPr>
        <w:t>臺</w:t>
      </w:r>
      <w:proofErr w:type="gramEnd"/>
      <w:r w:rsidRPr="005201B9">
        <w:rPr>
          <w:rFonts w:hint="eastAsia"/>
          <w:b/>
        </w:rPr>
        <w:t>北地檢署檢察官並未就是否符合</w:t>
      </w:r>
      <w:r w:rsidR="00F50F00" w:rsidRPr="005201B9">
        <w:rPr>
          <w:rFonts w:hAnsi="標楷體" w:hint="eastAsia"/>
          <w:b/>
        </w:rPr>
        <w:t>「</w:t>
      </w:r>
      <w:r w:rsidRPr="005201B9">
        <w:rPr>
          <w:rFonts w:hint="eastAsia"/>
          <w:b/>
        </w:rPr>
        <w:t>已無強制工作之必要等法定要件</w:t>
      </w:r>
      <w:r w:rsidR="00F50F00" w:rsidRPr="005201B9">
        <w:rPr>
          <w:rFonts w:ascii="新細明體" w:eastAsia="新細明體" w:hAnsi="新細明體" w:hint="eastAsia"/>
          <w:b/>
        </w:rPr>
        <w:t>」</w:t>
      </w:r>
      <w:r w:rsidRPr="005201B9">
        <w:rPr>
          <w:rFonts w:hint="eastAsia"/>
          <w:b/>
        </w:rPr>
        <w:t>表示意見</w:t>
      </w:r>
      <w:proofErr w:type="gramStart"/>
      <w:r w:rsidRPr="005201B9">
        <w:rPr>
          <w:rFonts w:hint="eastAsia"/>
          <w:b/>
        </w:rPr>
        <w:t>為其否准</w:t>
      </w:r>
      <w:proofErr w:type="gramEnd"/>
      <w:r w:rsidRPr="005201B9">
        <w:rPr>
          <w:rFonts w:hint="eastAsia"/>
          <w:b/>
        </w:rPr>
        <w:t>之論據，否准之處分</w:t>
      </w:r>
      <w:proofErr w:type="gramStart"/>
      <w:r w:rsidRPr="005201B9">
        <w:rPr>
          <w:rFonts w:hint="eastAsia"/>
          <w:b/>
        </w:rPr>
        <w:t>亦未函復</w:t>
      </w:r>
      <w:proofErr w:type="gramEnd"/>
      <w:r w:rsidRPr="005201B9">
        <w:rPr>
          <w:rFonts w:hint="eastAsia"/>
          <w:b/>
        </w:rPr>
        <w:t>陳訴人，且未載明陳訴人得為如何救濟</w:t>
      </w:r>
      <w:proofErr w:type="gramStart"/>
      <w:r w:rsidRPr="005201B9">
        <w:rPr>
          <w:rFonts w:hint="eastAsia"/>
          <w:b/>
        </w:rPr>
        <w:t>之教示</w:t>
      </w:r>
      <w:proofErr w:type="gramEnd"/>
      <w:r w:rsidRPr="005201B9">
        <w:rPr>
          <w:rFonts w:hint="eastAsia"/>
          <w:b/>
        </w:rPr>
        <w:t>，實有未當。</w:t>
      </w:r>
    </w:p>
    <w:p w:rsidR="00D54DD2" w:rsidRPr="005201B9" w:rsidRDefault="00D54DD2" w:rsidP="00D54DD2">
      <w:pPr>
        <w:pStyle w:val="3"/>
      </w:pPr>
      <w:r w:rsidRPr="005201B9">
        <w:rPr>
          <w:rFonts w:hint="eastAsia"/>
        </w:rPr>
        <w:t>按現行刑事訴訟法第481條第1項規定：「依刑法第86條第3項、第87條第3項、第88條第2項、第89條第2項、第90條第2項或第98條第1項</w:t>
      </w:r>
      <w:proofErr w:type="gramStart"/>
      <w:r w:rsidRPr="005201B9">
        <w:rPr>
          <w:rFonts w:hint="eastAsia"/>
        </w:rPr>
        <w:t>前段免其</w:t>
      </w:r>
      <w:proofErr w:type="gramEnd"/>
      <w:r w:rsidRPr="005201B9">
        <w:rPr>
          <w:rFonts w:hint="eastAsia"/>
        </w:rPr>
        <w:t>處分之執行，第90條第</w:t>
      </w:r>
      <w:r w:rsidR="00F50F00" w:rsidRPr="005201B9">
        <w:rPr>
          <w:rFonts w:hint="eastAsia"/>
        </w:rPr>
        <w:t>3</w:t>
      </w:r>
      <w:r w:rsidRPr="005201B9">
        <w:rPr>
          <w:rFonts w:hint="eastAsia"/>
        </w:rPr>
        <w:t>項許可延長處分，第93條第2項之付保護管束，或第98條第1項後段、第2項免其刑之執行，及第99條許可處分之執行，由檢察官聲請該案犯罪事實最後裁判之法院裁定之。…</w:t>
      </w:r>
      <w:proofErr w:type="gramStart"/>
      <w:r w:rsidRPr="005201B9">
        <w:rPr>
          <w:rFonts w:hint="eastAsia"/>
        </w:rPr>
        <w:t>…</w:t>
      </w:r>
      <w:proofErr w:type="gramEnd"/>
      <w:r w:rsidRPr="005201B9">
        <w:rPr>
          <w:rFonts w:hint="eastAsia"/>
        </w:rPr>
        <w:t>」</w:t>
      </w:r>
    </w:p>
    <w:p w:rsidR="00D54DD2" w:rsidRPr="005201B9" w:rsidRDefault="00D54DD2" w:rsidP="00D54DD2">
      <w:pPr>
        <w:pStyle w:val="3"/>
      </w:pPr>
      <w:r w:rsidRPr="005201B9">
        <w:rPr>
          <w:rFonts w:hint="eastAsia"/>
        </w:rPr>
        <w:t>查陳訴人之執行案件係由</w:t>
      </w:r>
      <w:proofErr w:type="gramStart"/>
      <w:r w:rsidRPr="005201B9">
        <w:rPr>
          <w:rFonts w:hint="eastAsia"/>
        </w:rPr>
        <w:t>臺</w:t>
      </w:r>
      <w:proofErr w:type="gramEnd"/>
      <w:r w:rsidRPr="005201B9">
        <w:rPr>
          <w:rFonts w:hint="eastAsia"/>
        </w:rPr>
        <w:t>北地檢署囑託宜蘭地檢署，</w:t>
      </w:r>
      <w:proofErr w:type="gramStart"/>
      <w:r w:rsidRPr="005201B9">
        <w:rPr>
          <w:rFonts w:hint="eastAsia"/>
        </w:rPr>
        <w:t>臺</w:t>
      </w:r>
      <w:proofErr w:type="gramEnd"/>
      <w:r w:rsidRPr="005201B9">
        <w:rPr>
          <w:rFonts w:hint="eastAsia"/>
        </w:rPr>
        <w:t>北地檢署於106年2月16日向宜蘭地檢署函調陳訴人保護管束案全卷，再於同年3月10日</w:t>
      </w:r>
      <w:proofErr w:type="gramStart"/>
      <w:r w:rsidRPr="005201B9">
        <w:rPr>
          <w:rFonts w:hint="eastAsia"/>
        </w:rPr>
        <w:t>檢卷函</w:t>
      </w:r>
      <w:proofErr w:type="gramEnd"/>
      <w:r w:rsidRPr="005201B9">
        <w:rPr>
          <w:rFonts w:hint="eastAsia"/>
        </w:rPr>
        <w:t>報高檢署審核。經高檢署以106年3月21日以</w:t>
      </w:r>
      <w:proofErr w:type="gramStart"/>
      <w:r w:rsidRPr="005201B9">
        <w:rPr>
          <w:rFonts w:hint="eastAsia"/>
        </w:rPr>
        <w:t>檢紀荒106執聲</w:t>
      </w:r>
      <w:proofErr w:type="gramEnd"/>
      <w:r w:rsidRPr="005201B9">
        <w:rPr>
          <w:rFonts w:hint="eastAsia"/>
        </w:rPr>
        <w:t>258字第1060000262號函復</w:t>
      </w:r>
      <w:proofErr w:type="gramStart"/>
      <w:r w:rsidRPr="005201B9">
        <w:rPr>
          <w:rFonts w:hint="eastAsia"/>
        </w:rPr>
        <w:t>臺</w:t>
      </w:r>
      <w:proofErr w:type="gramEnd"/>
      <w:r w:rsidRPr="005201B9">
        <w:rPr>
          <w:rFonts w:hint="eastAsia"/>
        </w:rPr>
        <w:t>北地檢署略</w:t>
      </w:r>
      <w:proofErr w:type="gramStart"/>
      <w:r w:rsidRPr="005201B9">
        <w:rPr>
          <w:rFonts w:hint="eastAsia"/>
        </w:rPr>
        <w:t>以</w:t>
      </w:r>
      <w:proofErr w:type="gramEnd"/>
      <w:r w:rsidRPr="005201B9">
        <w:rPr>
          <w:rFonts w:hint="eastAsia"/>
        </w:rPr>
        <w:t>：「…</w:t>
      </w:r>
      <w:proofErr w:type="gramStart"/>
      <w:r w:rsidRPr="005201B9">
        <w:rPr>
          <w:rFonts w:hint="eastAsia"/>
        </w:rPr>
        <w:t>…</w:t>
      </w:r>
      <w:proofErr w:type="gramEnd"/>
      <w:r w:rsidRPr="005201B9">
        <w:rPr>
          <w:rFonts w:hint="eastAsia"/>
        </w:rPr>
        <w:t>向宜蘭地檢署提出聲請，業經該署檢察官</w:t>
      </w:r>
      <w:r w:rsidR="00F50F00" w:rsidRPr="005201B9">
        <w:rPr>
          <w:rFonts w:hint="eastAsia"/>
        </w:rPr>
        <w:t>以</w:t>
      </w:r>
      <w:r w:rsidRPr="005201B9">
        <w:rPr>
          <w:rFonts w:hint="eastAsia"/>
        </w:rPr>
        <w:t>並不足以證明台端確已脫離犯罪組織，且</w:t>
      </w:r>
      <w:proofErr w:type="gramStart"/>
      <w:r w:rsidRPr="005201B9">
        <w:rPr>
          <w:rFonts w:hint="eastAsia"/>
        </w:rPr>
        <w:t>悛</w:t>
      </w:r>
      <w:proofErr w:type="gramEnd"/>
      <w:r w:rsidRPr="005201B9">
        <w:rPr>
          <w:rFonts w:hint="eastAsia"/>
        </w:rPr>
        <w:t>悔有據，已無強制工作之必要等法定要件事實，而駁回受刑人</w:t>
      </w:r>
      <w:proofErr w:type="gramStart"/>
      <w:r w:rsidR="00E60D1A">
        <w:rPr>
          <w:rFonts w:hint="eastAsia"/>
        </w:rPr>
        <w:t>郭</w:t>
      </w:r>
      <w:proofErr w:type="gramEnd"/>
      <w:r w:rsidR="00E60D1A">
        <w:rPr>
          <w:rFonts w:hint="eastAsia"/>
        </w:rPr>
        <w:t>○辰</w:t>
      </w:r>
      <w:r w:rsidRPr="005201B9">
        <w:rPr>
          <w:rFonts w:hint="eastAsia"/>
        </w:rPr>
        <w:t>免除強制工作之聲請。…</w:t>
      </w:r>
      <w:proofErr w:type="gramStart"/>
      <w:r w:rsidRPr="005201B9">
        <w:rPr>
          <w:rFonts w:hint="eastAsia"/>
        </w:rPr>
        <w:t>…</w:t>
      </w:r>
      <w:proofErr w:type="gramEnd"/>
      <w:r w:rsidRPr="005201B9">
        <w:rPr>
          <w:rFonts w:hint="eastAsia"/>
        </w:rPr>
        <w:t>然受刑人</w:t>
      </w:r>
      <w:proofErr w:type="gramStart"/>
      <w:r w:rsidR="00E60D1A">
        <w:rPr>
          <w:rFonts w:hint="eastAsia"/>
        </w:rPr>
        <w:lastRenderedPageBreak/>
        <w:t>郭</w:t>
      </w:r>
      <w:proofErr w:type="gramEnd"/>
      <w:r w:rsidR="00E60D1A">
        <w:rPr>
          <w:rFonts w:hint="eastAsia"/>
        </w:rPr>
        <w:t>○辰</w:t>
      </w:r>
      <w:r w:rsidRPr="005201B9">
        <w:rPr>
          <w:rFonts w:hint="eastAsia"/>
        </w:rPr>
        <w:t>並未提出任何新事證，</w:t>
      </w:r>
      <w:proofErr w:type="gramStart"/>
      <w:r w:rsidRPr="005201B9">
        <w:rPr>
          <w:rFonts w:hint="eastAsia"/>
        </w:rPr>
        <w:t>貴署</w:t>
      </w:r>
      <w:proofErr w:type="gramEnd"/>
      <w:r w:rsidRPr="005201B9">
        <w:rPr>
          <w:rFonts w:hint="eastAsia"/>
        </w:rPr>
        <w:t>(指</w:t>
      </w:r>
      <w:proofErr w:type="gramStart"/>
      <w:r w:rsidRPr="005201B9">
        <w:rPr>
          <w:rFonts w:hint="eastAsia"/>
        </w:rPr>
        <w:t>臺</w:t>
      </w:r>
      <w:proofErr w:type="gramEnd"/>
      <w:r w:rsidRPr="005201B9">
        <w:rPr>
          <w:rFonts w:hint="eastAsia"/>
        </w:rPr>
        <w:t>北地檢署)亦未就受刑人是否符合『已無強制工作之必要等法定要件』表示意見，</w:t>
      </w:r>
      <w:proofErr w:type="gramStart"/>
      <w:r w:rsidRPr="005201B9">
        <w:rPr>
          <w:rFonts w:hint="eastAsia"/>
        </w:rPr>
        <w:t>逕送本署審核</w:t>
      </w:r>
      <w:proofErr w:type="gramEnd"/>
      <w:r w:rsidRPr="005201B9">
        <w:rPr>
          <w:rFonts w:hint="eastAsia"/>
        </w:rPr>
        <w:t>，本件不予准許。」經</w:t>
      </w:r>
      <w:proofErr w:type="gramStart"/>
      <w:r w:rsidRPr="005201B9">
        <w:rPr>
          <w:rFonts w:hint="eastAsia"/>
        </w:rPr>
        <w:t>臺</w:t>
      </w:r>
      <w:proofErr w:type="gramEnd"/>
      <w:r w:rsidRPr="005201B9">
        <w:rPr>
          <w:rFonts w:hint="eastAsia"/>
        </w:rPr>
        <w:t>北地檢署再以106年4月14日北</w:t>
      </w:r>
      <w:proofErr w:type="gramStart"/>
      <w:r w:rsidRPr="005201B9">
        <w:rPr>
          <w:rFonts w:hint="eastAsia"/>
        </w:rPr>
        <w:t>檢泰分106執保</w:t>
      </w:r>
      <w:proofErr w:type="gramEnd"/>
      <w:r w:rsidRPr="005201B9">
        <w:rPr>
          <w:rFonts w:hint="eastAsia"/>
        </w:rPr>
        <w:t>129字第28627號函復陳訴人。</w:t>
      </w:r>
    </w:p>
    <w:p w:rsidR="00D54DD2" w:rsidRPr="005201B9" w:rsidRDefault="00D54DD2" w:rsidP="00D54DD2">
      <w:pPr>
        <w:pStyle w:val="3"/>
      </w:pPr>
      <w:r w:rsidRPr="005201B9">
        <w:rPr>
          <w:rFonts w:hint="eastAsia"/>
        </w:rPr>
        <w:t>次查，最高法院</w:t>
      </w:r>
      <w:proofErr w:type="gramStart"/>
      <w:r w:rsidRPr="005201B9">
        <w:rPr>
          <w:rFonts w:hint="eastAsia"/>
        </w:rPr>
        <w:t>106</w:t>
      </w:r>
      <w:proofErr w:type="gramEnd"/>
      <w:r w:rsidRPr="005201B9">
        <w:rPr>
          <w:rFonts w:hint="eastAsia"/>
        </w:rPr>
        <w:t>年度</w:t>
      </w:r>
      <w:proofErr w:type="gramStart"/>
      <w:r w:rsidRPr="005201B9">
        <w:rPr>
          <w:rFonts w:hint="eastAsia"/>
        </w:rPr>
        <w:t>台抗字</w:t>
      </w:r>
      <w:proofErr w:type="gramEnd"/>
      <w:r w:rsidRPr="005201B9">
        <w:rPr>
          <w:rFonts w:hint="eastAsia"/>
        </w:rPr>
        <w:t>第528號裁定略</w:t>
      </w:r>
      <w:proofErr w:type="gramStart"/>
      <w:r w:rsidRPr="005201B9">
        <w:rPr>
          <w:rFonts w:hint="eastAsia"/>
        </w:rPr>
        <w:t>以</w:t>
      </w:r>
      <w:proofErr w:type="gramEnd"/>
      <w:r w:rsidRPr="005201B9">
        <w:rPr>
          <w:rFonts w:hint="eastAsia"/>
        </w:rPr>
        <w:t>：「宜蘭地檢署以105年12月30日宜檢定</w:t>
      </w:r>
      <w:proofErr w:type="gramStart"/>
      <w:r w:rsidRPr="005201B9">
        <w:rPr>
          <w:rFonts w:hint="eastAsia"/>
        </w:rPr>
        <w:t>護保字第25269號</w:t>
      </w:r>
      <w:proofErr w:type="gramEnd"/>
      <w:r w:rsidRPr="005201B9">
        <w:rPr>
          <w:rFonts w:hint="eastAsia"/>
        </w:rPr>
        <w:t>函…</w:t>
      </w:r>
      <w:proofErr w:type="gramStart"/>
      <w:r w:rsidRPr="005201B9">
        <w:rPr>
          <w:rFonts w:hint="eastAsia"/>
        </w:rPr>
        <w:t>…</w:t>
      </w:r>
      <w:proofErr w:type="gramEnd"/>
      <w:r w:rsidRPr="005201B9">
        <w:rPr>
          <w:rFonts w:hint="eastAsia"/>
        </w:rPr>
        <w:t>於</w:t>
      </w:r>
      <w:proofErr w:type="gramStart"/>
      <w:r w:rsidRPr="005201B9">
        <w:rPr>
          <w:rFonts w:hint="eastAsia"/>
        </w:rPr>
        <w:t>說明欄敘明</w:t>
      </w:r>
      <w:proofErr w:type="gramEnd"/>
      <w:r w:rsidRPr="005201B9">
        <w:rPr>
          <w:rFonts w:hint="eastAsia"/>
        </w:rPr>
        <w:t>：『三、郭員於執行保護管束迄今，</w:t>
      </w:r>
      <w:proofErr w:type="gramStart"/>
      <w:r w:rsidRPr="005201B9">
        <w:rPr>
          <w:rFonts w:hint="eastAsia"/>
        </w:rPr>
        <w:t>均能依觀</w:t>
      </w:r>
      <w:proofErr w:type="gramEnd"/>
      <w:r w:rsidRPr="005201B9">
        <w:rPr>
          <w:rFonts w:hint="eastAsia"/>
        </w:rPr>
        <w:t>護人指定之日期報到，且據悉其在外有穩定、正當工作，認其情況已符合強制工作欲發揮之作用…</w:t>
      </w:r>
      <w:proofErr w:type="gramStart"/>
      <w:r w:rsidRPr="005201B9">
        <w:rPr>
          <w:rFonts w:hint="eastAsia"/>
        </w:rPr>
        <w:t>…</w:t>
      </w:r>
      <w:proofErr w:type="gramEnd"/>
      <w:r w:rsidRPr="005201B9">
        <w:rPr>
          <w:rFonts w:hint="eastAsia"/>
        </w:rPr>
        <w:t>於說明欄三敘明：『查受刑人</w:t>
      </w:r>
      <w:proofErr w:type="gramStart"/>
      <w:r w:rsidR="00E60D1A">
        <w:rPr>
          <w:rFonts w:hint="eastAsia"/>
        </w:rPr>
        <w:t>郭</w:t>
      </w:r>
      <w:proofErr w:type="gramEnd"/>
      <w:r w:rsidR="00E60D1A">
        <w:rPr>
          <w:rFonts w:hint="eastAsia"/>
        </w:rPr>
        <w:t>○</w:t>
      </w:r>
      <w:proofErr w:type="gramStart"/>
      <w:r w:rsidR="00E60D1A">
        <w:rPr>
          <w:rFonts w:hint="eastAsia"/>
        </w:rPr>
        <w:t>辰</w:t>
      </w:r>
      <w:r w:rsidRPr="005201B9">
        <w:rPr>
          <w:rFonts w:hint="eastAsia"/>
        </w:rPr>
        <w:t>原向</w:t>
      </w:r>
      <w:proofErr w:type="gramEnd"/>
      <w:r w:rsidR="004E37A5" w:rsidRPr="005201B9">
        <w:rPr>
          <w:rFonts w:hint="eastAsia"/>
        </w:rPr>
        <w:t>宜蘭地檢署</w:t>
      </w:r>
      <w:r w:rsidRPr="005201B9">
        <w:rPr>
          <w:rFonts w:hint="eastAsia"/>
        </w:rPr>
        <w:t>提出聲請，業經該署檢察官</w:t>
      </w:r>
      <w:proofErr w:type="gramStart"/>
      <w:r w:rsidRPr="005201B9">
        <w:rPr>
          <w:rFonts w:hint="eastAsia"/>
        </w:rPr>
        <w:t>以</w:t>
      </w:r>
      <w:proofErr w:type="gramEnd"/>
      <w:r w:rsidRPr="005201B9">
        <w:rPr>
          <w:rFonts w:hint="eastAsia"/>
        </w:rPr>
        <w:t>：受刑人</w:t>
      </w:r>
      <w:proofErr w:type="gramStart"/>
      <w:r w:rsidR="00E60D1A">
        <w:rPr>
          <w:rFonts w:hint="eastAsia"/>
        </w:rPr>
        <w:t>郭</w:t>
      </w:r>
      <w:proofErr w:type="gramEnd"/>
      <w:r w:rsidR="00E60D1A">
        <w:rPr>
          <w:rFonts w:hint="eastAsia"/>
        </w:rPr>
        <w:t>○辰</w:t>
      </w:r>
      <w:r w:rsidRPr="005201B9">
        <w:rPr>
          <w:rFonts w:hint="eastAsia"/>
        </w:rPr>
        <w:t>提出之獎狀、感謝狀、當選證明書、通話明細報表、學分證明書、特種考試服務證明、公司登記表、換</w:t>
      </w:r>
      <w:proofErr w:type="gramStart"/>
      <w:r w:rsidRPr="005201B9">
        <w:rPr>
          <w:rFonts w:hint="eastAsia"/>
        </w:rPr>
        <w:t>貨售服單</w:t>
      </w:r>
      <w:proofErr w:type="gramEnd"/>
      <w:r w:rsidRPr="005201B9">
        <w:rPr>
          <w:rFonts w:hint="eastAsia"/>
        </w:rPr>
        <w:t>、中低收入戶證明書、驗光配鏡資料、戶籍謄本、</w:t>
      </w:r>
      <w:proofErr w:type="gramStart"/>
      <w:r w:rsidRPr="005201B9">
        <w:rPr>
          <w:rFonts w:hint="eastAsia"/>
        </w:rPr>
        <w:t>處方箋等資料</w:t>
      </w:r>
      <w:proofErr w:type="gramEnd"/>
      <w:r w:rsidRPr="005201B9">
        <w:rPr>
          <w:rFonts w:hint="eastAsia"/>
        </w:rPr>
        <w:t>，並不足以證明受刑人確已脫離犯罪組織，且</w:t>
      </w:r>
      <w:proofErr w:type="gramStart"/>
      <w:r w:rsidRPr="005201B9">
        <w:rPr>
          <w:rFonts w:hint="eastAsia"/>
        </w:rPr>
        <w:t>悛</w:t>
      </w:r>
      <w:proofErr w:type="gramEnd"/>
      <w:r w:rsidRPr="005201B9">
        <w:rPr>
          <w:rFonts w:hint="eastAsia"/>
        </w:rPr>
        <w:t>悔有據，已無強制工作之必要等法律要件事實，而駁回受刑人</w:t>
      </w:r>
      <w:proofErr w:type="gramStart"/>
      <w:r w:rsidR="00E60D1A">
        <w:rPr>
          <w:rFonts w:hint="eastAsia"/>
        </w:rPr>
        <w:t>郭</w:t>
      </w:r>
      <w:proofErr w:type="gramEnd"/>
      <w:r w:rsidR="00E60D1A">
        <w:rPr>
          <w:rFonts w:hint="eastAsia"/>
        </w:rPr>
        <w:t>○辰</w:t>
      </w:r>
      <w:r w:rsidRPr="005201B9">
        <w:rPr>
          <w:rFonts w:hint="eastAsia"/>
        </w:rPr>
        <w:t>免除強制工作之聲請。然受刑人</w:t>
      </w:r>
      <w:proofErr w:type="gramStart"/>
      <w:r w:rsidR="00E60D1A">
        <w:rPr>
          <w:rFonts w:hint="eastAsia"/>
        </w:rPr>
        <w:t>郭</w:t>
      </w:r>
      <w:proofErr w:type="gramEnd"/>
      <w:r w:rsidR="00E60D1A">
        <w:rPr>
          <w:rFonts w:hint="eastAsia"/>
        </w:rPr>
        <w:t>○辰</w:t>
      </w:r>
      <w:r w:rsidRPr="005201B9">
        <w:rPr>
          <w:rFonts w:hint="eastAsia"/>
        </w:rPr>
        <w:t>並未提出任何新事證，</w:t>
      </w:r>
      <w:proofErr w:type="gramStart"/>
      <w:r w:rsidRPr="005201B9">
        <w:rPr>
          <w:rFonts w:hint="eastAsia"/>
        </w:rPr>
        <w:t>貴署亦</w:t>
      </w:r>
      <w:proofErr w:type="gramEnd"/>
      <w:r w:rsidRPr="005201B9">
        <w:rPr>
          <w:rFonts w:hint="eastAsia"/>
        </w:rPr>
        <w:t>未就受刑人是否符合『已無強制工作之必要等法定要件』表示意見，</w:t>
      </w:r>
      <w:proofErr w:type="gramStart"/>
      <w:r w:rsidRPr="005201B9">
        <w:rPr>
          <w:rFonts w:hint="eastAsia"/>
        </w:rPr>
        <w:t>逕送本署審核</w:t>
      </w:r>
      <w:proofErr w:type="gramEnd"/>
      <w:r w:rsidRPr="005201B9">
        <w:rPr>
          <w:rFonts w:hint="eastAsia"/>
        </w:rPr>
        <w:t>，本件不應准許。』等語，足認該高檢</w:t>
      </w:r>
      <w:proofErr w:type="gramStart"/>
      <w:r w:rsidRPr="005201B9">
        <w:rPr>
          <w:rFonts w:hint="eastAsia"/>
        </w:rPr>
        <w:t>署函否</w:t>
      </w:r>
      <w:proofErr w:type="gramEnd"/>
      <w:r w:rsidRPr="005201B9">
        <w:rPr>
          <w:rFonts w:hint="eastAsia"/>
        </w:rPr>
        <w:t>准之理由，除以抗告人所提出之資料，並不足以證明抗告人確已脫離犯罪組織且</w:t>
      </w:r>
      <w:proofErr w:type="gramStart"/>
      <w:r w:rsidRPr="005201B9">
        <w:rPr>
          <w:rFonts w:hint="eastAsia"/>
        </w:rPr>
        <w:t>悛</w:t>
      </w:r>
      <w:proofErr w:type="gramEnd"/>
      <w:r w:rsidRPr="005201B9">
        <w:rPr>
          <w:rFonts w:hint="eastAsia"/>
        </w:rPr>
        <w:t>悔有據，亦未提出新</w:t>
      </w:r>
      <w:proofErr w:type="gramStart"/>
      <w:r w:rsidRPr="005201B9">
        <w:rPr>
          <w:rFonts w:hint="eastAsia"/>
        </w:rPr>
        <w:t>事證外</w:t>
      </w:r>
      <w:proofErr w:type="gramEnd"/>
      <w:r w:rsidRPr="005201B9">
        <w:rPr>
          <w:rFonts w:hint="eastAsia"/>
        </w:rPr>
        <w:t>，主要係因管轄之</w:t>
      </w:r>
      <w:proofErr w:type="gramStart"/>
      <w:r w:rsidRPr="005201B9">
        <w:rPr>
          <w:rFonts w:hint="eastAsia"/>
        </w:rPr>
        <w:t>臺</w:t>
      </w:r>
      <w:proofErr w:type="gramEnd"/>
      <w:r w:rsidRPr="005201B9">
        <w:rPr>
          <w:rFonts w:hint="eastAsia"/>
        </w:rPr>
        <w:t>北地檢署檢察官並未就抗告人是否符合法定『已無強制工作之必要等法定要件』表示意見，即逕行函送該署審核</w:t>
      </w:r>
      <w:proofErr w:type="gramStart"/>
      <w:r w:rsidRPr="005201B9">
        <w:rPr>
          <w:rFonts w:hint="eastAsia"/>
        </w:rPr>
        <w:t>為其否准</w:t>
      </w:r>
      <w:proofErr w:type="gramEnd"/>
      <w:r w:rsidRPr="005201B9">
        <w:rPr>
          <w:rFonts w:hint="eastAsia"/>
        </w:rPr>
        <w:t>之論據；且就上開有利於抗告人之宜蘭地檢署105年12月30日宜檢定</w:t>
      </w:r>
      <w:proofErr w:type="gramStart"/>
      <w:r w:rsidRPr="005201B9">
        <w:rPr>
          <w:rFonts w:hint="eastAsia"/>
        </w:rPr>
        <w:t>護保字第25269號</w:t>
      </w:r>
      <w:proofErr w:type="gramEnd"/>
      <w:r w:rsidRPr="005201B9">
        <w:rPr>
          <w:rFonts w:hint="eastAsia"/>
        </w:rPr>
        <w:t>函說明三之意旨，似未斟酌評量</w:t>
      </w:r>
      <w:r w:rsidR="00F50F00" w:rsidRPr="005201B9">
        <w:rPr>
          <w:rFonts w:ascii="新細明體" w:eastAsia="新細明體" w:hAnsi="新細明體" w:hint="eastAsia"/>
        </w:rPr>
        <w:t>。</w:t>
      </w:r>
      <w:r w:rsidRPr="005201B9">
        <w:rPr>
          <w:rFonts w:hint="eastAsia"/>
        </w:rPr>
        <w:t>」以上足</w:t>
      </w:r>
      <w:proofErr w:type="gramStart"/>
      <w:r w:rsidRPr="005201B9">
        <w:rPr>
          <w:rFonts w:hint="eastAsia"/>
        </w:rPr>
        <w:t>徵</w:t>
      </w:r>
      <w:proofErr w:type="gramEnd"/>
      <w:r w:rsidRPr="005201B9">
        <w:rPr>
          <w:rFonts w:hint="eastAsia"/>
        </w:rPr>
        <w:t>，高檢署</w:t>
      </w:r>
      <w:proofErr w:type="gramStart"/>
      <w:r w:rsidRPr="005201B9">
        <w:rPr>
          <w:rFonts w:hint="eastAsia"/>
        </w:rPr>
        <w:t>前開函</w:t>
      </w:r>
      <w:proofErr w:type="gramEnd"/>
      <w:r w:rsidR="00FE3813" w:rsidRPr="005201B9">
        <w:rPr>
          <w:rFonts w:ascii="新細明體" w:eastAsia="新細明體" w:hAnsi="新細明體" w:hint="eastAsia"/>
        </w:rPr>
        <w:t>，</w:t>
      </w:r>
      <w:r w:rsidR="00FE3813" w:rsidRPr="005201B9">
        <w:rPr>
          <w:rFonts w:hint="eastAsia"/>
        </w:rPr>
        <w:lastRenderedPageBreak/>
        <w:t>並</w:t>
      </w:r>
      <w:r w:rsidRPr="005201B9">
        <w:rPr>
          <w:rFonts w:hint="eastAsia"/>
        </w:rPr>
        <w:t>未</w:t>
      </w:r>
      <w:r w:rsidR="00FE3813" w:rsidRPr="005201B9">
        <w:rPr>
          <w:rFonts w:hint="eastAsia"/>
        </w:rPr>
        <w:t>實質</w:t>
      </w:r>
      <w:r w:rsidRPr="005201B9">
        <w:rPr>
          <w:rFonts w:hint="eastAsia"/>
        </w:rPr>
        <w:t>審酌有利於陳訴人事項</w:t>
      </w:r>
      <w:r w:rsidR="00FE3813" w:rsidRPr="005201B9">
        <w:rPr>
          <w:rFonts w:hint="eastAsia"/>
        </w:rPr>
        <w:t>，即</w:t>
      </w:r>
      <w:proofErr w:type="gramStart"/>
      <w:r w:rsidRPr="005201B9">
        <w:rPr>
          <w:rFonts w:hint="eastAsia"/>
        </w:rPr>
        <w:t>逕</w:t>
      </w:r>
      <w:proofErr w:type="gramEnd"/>
      <w:r w:rsidRPr="005201B9">
        <w:rPr>
          <w:rFonts w:hint="eastAsia"/>
        </w:rPr>
        <w:t>認其</w:t>
      </w:r>
      <w:proofErr w:type="gramStart"/>
      <w:r w:rsidRPr="005201B9">
        <w:rPr>
          <w:rFonts w:hint="eastAsia"/>
        </w:rPr>
        <w:t>悛</w:t>
      </w:r>
      <w:proofErr w:type="gramEnd"/>
      <w:r w:rsidRPr="005201B9">
        <w:rPr>
          <w:rFonts w:hint="eastAsia"/>
        </w:rPr>
        <w:t>悔無據而</w:t>
      </w:r>
      <w:r w:rsidR="00992085" w:rsidRPr="005201B9">
        <w:rPr>
          <w:rFonts w:hint="eastAsia"/>
        </w:rPr>
        <w:t>不予准許</w:t>
      </w:r>
      <w:r w:rsidRPr="005201B9">
        <w:rPr>
          <w:rFonts w:hint="eastAsia"/>
        </w:rPr>
        <w:t>。</w:t>
      </w:r>
    </w:p>
    <w:p w:rsidR="00992085" w:rsidRPr="005201B9" w:rsidRDefault="00D54DD2" w:rsidP="00992085">
      <w:pPr>
        <w:pStyle w:val="3"/>
      </w:pPr>
      <w:r w:rsidRPr="005201B9">
        <w:rPr>
          <w:rFonts w:hint="eastAsia"/>
        </w:rPr>
        <w:t>綜上，高檢署為</w:t>
      </w:r>
      <w:r w:rsidR="00992085" w:rsidRPr="005201B9">
        <w:rPr>
          <w:rFonts w:hint="eastAsia"/>
        </w:rPr>
        <w:t>本案犯罪事實最後裁判之法院</w:t>
      </w:r>
      <w:r w:rsidRPr="005201B9">
        <w:rPr>
          <w:rFonts w:hint="eastAsia"/>
        </w:rPr>
        <w:t>相對應之檢察署，應就陳訴人請求免除強制工作進行實質審酌，</w:t>
      </w:r>
      <w:proofErr w:type="gramStart"/>
      <w:r w:rsidRPr="005201B9">
        <w:rPr>
          <w:rFonts w:hint="eastAsia"/>
        </w:rPr>
        <w:t>詎</w:t>
      </w:r>
      <w:proofErr w:type="gramEnd"/>
      <w:r w:rsidRPr="005201B9">
        <w:rPr>
          <w:rFonts w:hint="eastAsia"/>
        </w:rPr>
        <w:t>其</w:t>
      </w:r>
      <w:r w:rsidR="00992085" w:rsidRPr="005201B9">
        <w:rPr>
          <w:rFonts w:hint="eastAsia"/>
        </w:rPr>
        <w:t>未實質審酌陳訴人有利事項，</w:t>
      </w:r>
      <w:proofErr w:type="gramStart"/>
      <w:r w:rsidR="00992085" w:rsidRPr="005201B9">
        <w:rPr>
          <w:rFonts w:hint="eastAsia"/>
        </w:rPr>
        <w:t>逕</w:t>
      </w:r>
      <w:proofErr w:type="gramEnd"/>
      <w:r w:rsidR="00992085" w:rsidRPr="005201B9">
        <w:rPr>
          <w:rFonts w:hint="eastAsia"/>
        </w:rPr>
        <w:t>以</w:t>
      </w:r>
      <w:proofErr w:type="gramStart"/>
      <w:r w:rsidR="00992085" w:rsidRPr="005201B9">
        <w:rPr>
          <w:rFonts w:hint="eastAsia"/>
        </w:rPr>
        <w:t>臺</w:t>
      </w:r>
      <w:proofErr w:type="gramEnd"/>
      <w:r w:rsidR="00992085" w:rsidRPr="005201B9">
        <w:rPr>
          <w:rFonts w:hint="eastAsia"/>
        </w:rPr>
        <w:t>北地檢署檢察官並未就是否符合</w:t>
      </w:r>
      <w:r w:rsidR="00F50F00" w:rsidRPr="005201B9">
        <w:rPr>
          <w:rFonts w:hAnsi="標楷體" w:hint="eastAsia"/>
        </w:rPr>
        <w:t>「</w:t>
      </w:r>
      <w:r w:rsidR="00992085" w:rsidRPr="005201B9">
        <w:rPr>
          <w:rFonts w:hint="eastAsia"/>
        </w:rPr>
        <w:t>已無強制工作之必要等法定要件</w:t>
      </w:r>
      <w:r w:rsidR="00F50F00" w:rsidRPr="005201B9">
        <w:rPr>
          <w:rFonts w:ascii="新細明體" w:eastAsia="新細明體" w:hAnsi="新細明體" w:hint="eastAsia"/>
        </w:rPr>
        <w:t>」</w:t>
      </w:r>
      <w:r w:rsidR="00992085" w:rsidRPr="005201B9">
        <w:rPr>
          <w:rFonts w:hint="eastAsia"/>
        </w:rPr>
        <w:t>表示意見</w:t>
      </w:r>
      <w:proofErr w:type="gramStart"/>
      <w:r w:rsidR="00992085" w:rsidRPr="005201B9">
        <w:rPr>
          <w:rFonts w:hint="eastAsia"/>
        </w:rPr>
        <w:t>為其否准</w:t>
      </w:r>
      <w:proofErr w:type="gramEnd"/>
      <w:r w:rsidR="00992085" w:rsidRPr="005201B9">
        <w:rPr>
          <w:rFonts w:hint="eastAsia"/>
        </w:rPr>
        <w:t>之論據，否准之處分</w:t>
      </w:r>
      <w:proofErr w:type="gramStart"/>
      <w:r w:rsidR="00992085" w:rsidRPr="005201B9">
        <w:rPr>
          <w:rFonts w:hint="eastAsia"/>
        </w:rPr>
        <w:t>亦未</w:t>
      </w:r>
      <w:r w:rsidRPr="005201B9">
        <w:rPr>
          <w:rFonts w:hint="eastAsia"/>
        </w:rPr>
        <w:t>函復</w:t>
      </w:r>
      <w:proofErr w:type="gramEnd"/>
      <w:r w:rsidRPr="005201B9">
        <w:rPr>
          <w:rFonts w:hint="eastAsia"/>
        </w:rPr>
        <w:t>陳訴人，且未載明陳訴人得為如何救濟</w:t>
      </w:r>
      <w:proofErr w:type="gramStart"/>
      <w:r w:rsidRPr="005201B9">
        <w:rPr>
          <w:rFonts w:hint="eastAsia"/>
        </w:rPr>
        <w:t>之教示</w:t>
      </w:r>
      <w:proofErr w:type="gramEnd"/>
      <w:r w:rsidRPr="005201B9">
        <w:rPr>
          <w:rFonts w:hint="eastAsia"/>
        </w:rPr>
        <w:t>，</w:t>
      </w:r>
      <w:r w:rsidR="007B3FC9" w:rsidRPr="005201B9">
        <w:rPr>
          <w:rFonts w:hint="eastAsia"/>
        </w:rPr>
        <w:t>實</w:t>
      </w:r>
      <w:r w:rsidRPr="005201B9">
        <w:rPr>
          <w:rFonts w:hint="eastAsia"/>
        </w:rPr>
        <w:t>有未當。</w:t>
      </w:r>
    </w:p>
    <w:p w:rsidR="00132281" w:rsidRPr="005201B9" w:rsidRDefault="00D74D32" w:rsidP="00132281">
      <w:pPr>
        <w:pStyle w:val="2"/>
        <w:rPr>
          <w:b/>
        </w:rPr>
      </w:pPr>
      <w:r w:rsidRPr="005201B9">
        <w:rPr>
          <w:rFonts w:hint="eastAsia"/>
          <w:b/>
        </w:rPr>
        <w:t>聲請法院免除刑後強制工作之執行，</w:t>
      </w:r>
      <w:r w:rsidR="00A9385C" w:rsidRPr="005201B9">
        <w:rPr>
          <w:rFonts w:hint="eastAsia"/>
          <w:b/>
        </w:rPr>
        <w:t>係</w:t>
      </w:r>
      <w:r w:rsidRPr="005201B9">
        <w:rPr>
          <w:rFonts w:hint="eastAsia"/>
          <w:b/>
        </w:rPr>
        <w:t>屬檢察官職權，</w:t>
      </w:r>
      <w:proofErr w:type="gramStart"/>
      <w:r w:rsidR="00132281" w:rsidRPr="005201B9">
        <w:rPr>
          <w:rFonts w:hint="eastAsia"/>
          <w:b/>
        </w:rPr>
        <w:t>惟倘當事人</w:t>
      </w:r>
      <w:proofErr w:type="gramEnd"/>
      <w:r w:rsidR="00132281" w:rsidRPr="005201B9">
        <w:rPr>
          <w:rFonts w:hint="eastAsia"/>
          <w:b/>
        </w:rPr>
        <w:t>向受囑託執行檢察署提出請求，受囑託執行檢察署應如何辦理、應否對免除強制工作表示意見，及本案</w:t>
      </w:r>
      <w:proofErr w:type="gramStart"/>
      <w:r w:rsidR="00132281" w:rsidRPr="005201B9">
        <w:rPr>
          <w:rFonts w:hint="eastAsia"/>
          <w:b/>
        </w:rPr>
        <w:t>高檢署既為</w:t>
      </w:r>
      <w:proofErr w:type="gramEnd"/>
      <w:r w:rsidR="00132281" w:rsidRPr="005201B9">
        <w:rPr>
          <w:rFonts w:hint="eastAsia"/>
          <w:b/>
        </w:rPr>
        <w:t>實質審核機關，</w:t>
      </w:r>
      <w:proofErr w:type="gramStart"/>
      <w:r w:rsidR="00132281" w:rsidRPr="005201B9">
        <w:rPr>
          <w:rFonts w:hint="eastAsia"/>
          <w:b/>
        </w:rPr>
        <w:t>卻未函復</w:t>
      </w:r>
      <w:proofErr w:type="gramEnd"/>
      <w:r w:rsidR="00132281" w:rsidRPr="005201B9">
        <w:rPr>
          <w:rFonts w:hint="eastAsia"/>
          <w:b/>
        </w:rPr>
        <w:t>陳訴人且</w:t>
      </w:r>
      <w:proofErr w:type="gramStart"/>
      <w:r w:rsidR="00132281" w:rsidRPr="005201B9">
        <w:rPr>
          <w:rFonts w:hint="eastAsia"/>
          <w:b/>
        </w:rPr>
        <w:t>未教示陳訴</w:t>
      </w:r>
      <w:proofErr w:type="gramEnd"/>
      <w:r w:rsidR="00132281" w:rsidRPr="005201B9">
        <w:rPr>
          <w:rFonts w:hint="eastAsia"/>
          <w:b/>
        </w:rPr>
        <w:t>人得聲明異議等節，均</w:t>
      </w:r>
      <w:proofErr w:type="gramStart"/>
      <w:r w:rsidR="00132281" w:rsidRPr="005201B9">
        <w:rPr>
          <w:rFonts w:hint="eastAsia"/>
          <w:b/>
        </w:rPr>
        <w:t>凸</w:t>
      </w:r>
      <w:proofErr w:type="gramEnd"/>
      <w:r w:rsidR="00132281" w:rsidRPr="005201B9">
        <w:rPr>
          <w:rFonts w:hint="eastAsia"/>
          <w:b/>
        </w:rPr>
        <w:t>顯免除強制工作相關細節仍未明確，致使相關檢察署莫衷一是，當事人無所適從，法務部允應督</w:t>
      </w:r>
      <w:r w:rsidR="00732300" w:rsidRPr="005201B9">
        <w:rPr>
          <w:rFonts w:hint="eastAsia"/>
          <w:b/>
        </w:rPr>
        <w:t>促</w:t>
      </w:r>
      <w:r w:rsidR="00132281" w:rsidRPr="005201B9">
        <w:rPr>
          <w:rFonts w:hint="eastAsia"/>
          <w:b/>
        </w:rPr>
        <w:t>高檢署明確相關辦理流程，以</w:t>
      </w:r>
      <w:r w:rsidR="00722A2D" w:rsidRPr="005201B9">
        <w:rPr>
          <w:rFonts w:hint="eastAsia"/>
          <w:b/>
        </w:rPr>
        <w:t>維人權</w:t>
      </w:r>
      <w:r w:rsidR="00132281" w:rsidRPr="005201B9">
        <w:rPr>
          <w:rFonts w:hint="eastAsia"/>
          <w:b/>
        </w:rPr>
        <w:t>。</w:t>
      </w:r>
    </w:p>
    <w:p w:rsidR="00D74D32" w:rsidRPr="005201B9" w:rsidRDefault="00D74D32" w:rsidP="000C16CD">
      <w:pPr>
        <w:pStyle w:val="3"/>
      </w:pPr>
      <w:r w:rsidRPr="005201B9">
        <w:rPr>
          <w:rFonts w:hint="eastAsia"/>
        </w:rPr>
        <w:t>查本案陳訴人於105年12月6日具狀向宜蘭地檢署觀護人陳明其有正當工作等事由請求免除強制工作，經</w:t>
      </w:r>
      <w:proofErr w:type="gramStart"/>
      <w:r w:rsidRPr="005201B9">
        <w:rPr>
          <w:rFonts w:hint="eastAsia"/>
        </w:rPr>
        <w:t>該署觀護</w:t>
      </w:r>
      <w:proofErr w:type="gramEnd"/>
      <w:r w:rsidRPr="005201B9">
        <w:rPr>
          <w:rFonts w:hint="eastAsia"/>
        </w:rPr>
        <w:t>人於同年月17日擬簽請檢察官審核，該署檢察官認為於法不合，於同年月21日函復駁回陳訴人。</w:t>
      </w:r>
      <w:proofErr w:type="gramStart"/>
      <w:r w:rsidRPr="005201B9">
        <w:rPr>
          <w:rFonts w:hint="eastAsia"/>
        </w:rPr>
        <w:t>嗣</w:t>
      </w:r>
      <w:proofErr w:type="gramEnd"/>
      <w:r w:rsidRPr="005201B9">
        <w:rPr>
          <w:rFonts w:hint="eastAsia"/>
        </w:rPr>
        <w:t>經宜蘭地檢署以同年月30日宜檢定</w:t>
      </w:r>
      <w:proofErr w:type="gramStart"/>
      <w:r w:rsidRPr="005201B9">
        <w:rPr>
          <w:rFonts w:hint="eastAsia"/>
        </w:rPr>
        <w:t>護保字第25269號</w:t>
      </w:r>
      <w:proofErr w:type="gramEnd"/>
      <w:r w:rsidRPr="005201B9">
        <w:rPr>
          <w:rFonts w:hint="eastAsia"/>
        </w:rPr>
        <w:t>函，檢附陳訴人於保護管束期間考核資料，函請委託執行之</w:t>
      </w:r>
      <w:proofErr w:type="gramStart"/>
      <w:r w:rsidRPr="005201B9">
        <w:rPr>
          <w:rFonts w:hint="eastAsia"/>
        </w:rPr>
        <w:t>臺</w:t>
      </w:r>
      <w:proofErr w:type="gramEnd"/>
      <w:r w:rsidRPr="005201B9">
        <w:rPr>
          <w:rFonts w:hint="eastAsia"/>
        </w:rPr>
        <w:t>北地檢署參酌是否聲請法院免除陳訴人刑後強制工作，經</w:t>
      </w:r>
      <w:proofErr w:type="gramStart"/>
      <w:r w:rsidRPr="005201B9">
        <w:rPr>
          <w:rFonts w:hint="eastAsia"/>
        </w:rPr>
        <w:t>臺</w:t>
      </w:r>
      <w:proofErr w:type="gramEnd"/>
      <w:r w:rsidRPr="005201B9">
        <w:rPr>
          <w:rFonts w:hint="eastAsia"/>
        </w:rPr>
        <w:t>北地檢署以106年3月10日北</w:t>
      </w:r>
      <w:proofErr w:type="gramStart"/>
      <w:r w:rsidRPr="005201B9">
        <w:rPr>
          <w:rFonts w:hint="eastAsia"/>
        </w:rPr>
        <w:t>檢泰分</w:t>
      </w:r>
      <w:proofErr w:type="gramEnd"/>
      <w:r w:rsidRPr="005201B9">
        <w:rPr>
          <w:rFonts w:hint="eastAsia"/>
        </w:rPr>
        <w:t>103執7189字第13727號函報高檢署。</w:t>
      </w:r>
      <w:proofErr w:type="gramStart"/>
      <w:r w:rsidRPr="005201B9">
        <w:rPr>
          <w:rFonts w:hint="eastAsia"/>
        </w:rPr>
        <w:t>嗣</w:t>
      </w:r>
      <w:proofErr w:type="gramEnd"/>
      <w:r w:rsidRPr="005201B9">
        <w:rPr>
          <w:rFonts w:hint="eastAsia"/>
        </w:rPr>
        <w:t>經高檢署以106年3月21日</w:t>
      </w:r>
      <w:proofErr w:type="gramStart"/>
      <w:r w:rsidRPr="005201B9">
        <w:rPr>
          <w:rFonts w:hint="eastAsia"/>
        </w:rPr>
        <w:t>檢紀荒106執聲</w:t>
      </w:r>
      <w:proofErr w:type="gramEnd"/>
      <w:r w:rsidRPr="005201B9">
        <w:rPr>
          <w:rFonts w:hint="eastAsia"/>
        </w:rPr>
        <w:t>258字第1060000262號函回復</w:t>
      </w:r>
      <w:proofErr w:type="gramStart"/>
      <w:r w:rsidRPr="005201B9">
        <w:rPr>
          <w:rFonts w:hint="eastAsia"/>
        </w:rPr>
        <w:t>臺</w:t>
      </w:r>
      <w:proofErr w:type="gramEnd"/>
      <w:r w:rsidRPr="005201B9">
        <w:rPr>
          <w:rFonts w:hint="eastAsia"/>
        </w:rPr>
        <w:t>北地檢署不予准許，</w:t>
      </w:r>
      <w:proofErr w:type="gramStart"/>
      <w:r w:rsidRPr="005201B9">
        <w:rPr>
          <w:rFonts w:hint="eastAsia"/>
        </w:rPr>
        <w:t>臺</w:t>
      </w:r>
      <w:proofErr w:type="gramEnd"/>
      <w:r w:rsidRPr="005201B9">
        <w:rPr>
          <w:rFonts w:hint="eastAsia"/>
        </w:rPr>
        <w:t>北地檢署</w:t>
      </w:r>
      <w:proofErr w:type="gramStart"/>
      <w:r w:rsidRPr="005201B9">
        <w:rPr>
          <w:rFonts w:hint="eastAsia"/>
        </w:rPr>
        <w:t>爰</w:t>
      </w:r>
      <w:proofErr w:type="gramEnd"/>
      <w:r w:rsidRPr="005201B9">
        <w:rPr>
          <w:rFonts w:hint="eastAsia"/>
        </w:rPr>
        <w:t>以106年4月14日北</w:t>
      </w:r>
      <w:proofErr w:type="gramStart"/>
      <w:r w:rsidRPr="005201B9">
        <w:rPr>
          <w:rFonts w:hint="eastAsia"/>
        </w:rPr>
        <w:t>檢泰分106執保</w:t>
      </w:r>
      <w:proofErr w:type="gramEnd"/>
      <w:r w:rsidRPr="005201B9">
        <w:rPr>
          <w:rFonts w:hint="eastAsia"/>
        </w:rPr>
        <w:t>28627函，將上開高檢署駁回意旨函復陳訴人。</w:t>
      </w:r>
    </w:p>
    <w:p w:rsidR="00D74D32" w:rsidRPr="005201B9" w:rsidRDefault="00D74D32" w:rsidP="000C16CD">
      <w:pPr>
        <w:pStyle w:val="3"/>
      </w:pPr>
      <w:r w:rsidRPr="005201B9">
        <w:rPr>
          <w:rFonts w:hint="eastAsia"/>
        </w:rPr>
        <w:lastRenderedPageBreak/>
        <w:t>次查，就受刑人刑後強制工作免除之請求、聲請機關及流程等節，相關檢察署函復摘要如下：</w:t>
      </w:r>
    </w:p>
    <w:p w:rsidR="00D74D32" w:rsidRPr="005201B9" w:rsidRDefault="00D74D32" w:rsidP="000C16CD">
      <w:pPr>
        <w:pStyle w:val="4"/>
      </w:pPr>
      <w:r w:rsidRPr="005201B9">
        <w:rPr>
          <w:rFonts w:hint="eastAsia"/>
        </w:rPr>
        <w:t>宜蘭地檢署：</w:t>
      </w:r>
      <w:proofErr w:type="gramStart"/>
      <w:r w:rsidRPr="005201B9">
        <w:rPr>
          <w:rFonts w:hint="eastAsia"/>
        </w:rPr>
        <w:t>檢察官雖認陳訴</w:t>
      </w:r>
      <w:proofErr w:type="gramEnd"/>
      <w:r w:rsidRPr="005201B9">
        <w:rPr>
          <w:rFonts w:hint="eastAsia"/>
        </w:rPr>
        <w:t>人陳請免除強制工作於法不合，但考量本件強制工作之執行，係受</w:t>
      </w:r>
      <w:proofErr w:type="gramStart"/>
      <w:r w:rsidRPr="005201B9">
        <w:rPr>
          <w:rFonts w:hint="eastAsia"/>
        </w:rPr>
        <w:t>臺</w:t>
      </w:r>
      <w:proofErr w:type="gramEnd"/>
      <w:r w:rsidRPr="005201B9">
        <w:rPr>
          <w:rFonts w:hint="eastAsia"/>
        </w:rPr>
        <w:t>北地檢署囑託之「</w:t>
      </w:r>
      <w:proofErr w:type="gramStart"/>
      <w:r w:rsidRPr="005201B9">
        <w:rPr>
          <w:rFonts w:hint="eastAsia"/>
        </w:rPr>
        <w:t>執助</w:t>
      </w:r>
      <w:proofErr w:type="gramEnd"/>
      <w:r w:rsidRPr="005201B9">
        <w:rPr>
          <w:rFonts w:hint="eastAsia"/>
        </w:rPr>
        <w:t>」案件，有關刑後強制工作之免除，依刑事訴訟法第481條第l項規定，應由起訴之</w:t>
      </w:r>
      <w:proofErr w:type="gramStart"/>
      <w:r w:rsidRPr="005201B9">
        <w:rPr>
          <w:rFonts w:hint="eastAsia"/>
        </w:rPr>
        <w:t>臺</w:t>
      </w:r>
      <w:proofErr w:type="gramEnd"/>
      <w:r w:rsidRPr="005201B9">
        <w:rPr>
          <w:rFonts w:hint="eastAsia"/>
        </w:rPr>
        <w:t>北地檢署，向犯罪事實最後裁判之臺灣高等法院聲請。為避免無權提出聲請之檢察官所持法律見解影響陳訴人之權益，宜蘭地檢署乃檢具陳訴人陳情書函轉臺北地檢署審酌，該函並未就應否免除強制工作表示法律意見，與該署檢察官駁回陳訴人聲請之立場無違。…</w:t>
      </w:r>
      <w:proofErr w:type="gramStart"/>
      <w:r w:rsidRPr="005201B9">
        <w:rPr>
          <w:rFonts w:hint="eastAsia"/>
        </w:rPr>
        <w:t>…縱認有聲</w:t>
      </w:r>
      <w:proofErr w:type="gramEnd"/>
      <w:r w:rsidRPr="005201B9">
        <w:rPr>
          <w:rFonts w:hint="eastAsia"/>
        </w:rPr>
        <w:t>請免除之必要，關於刑後強制工作之免除，依刑事訴訟法第481條第l項規定，亦應由起訴本件組織犯罪案之</w:t>
      </w:r>
      <w:proofErr w:type="gramStart"/>
      <w:r w:rsidRPr="005201B9">
        <w:rPr>
          <w:rFonts w:hint="eastAsia"/>
        </w:rPr>
        <w:t>臺</w:t>
      </w:r>
      <w:proofErr w:type="gramEnd"/>
      <w:r w:rsidRPr="005201B9">
        <w:rPr>
          <w:rFonts w:hint="eastAsia"/>
        </w:rPr>
        <w:t>北地檢署向犯罪事實最後裁判之臺灣高等法院聲請，檢察官駁回陳訴人免除強制工作之聲請，於法應無不合。</w:t>
      </w:r>
    </w:p>
    <w:p w:rsidR="00D74D32" w:rsidRPr="005201B9" w:rsidRDefault="00D74D32" w:rsidP="000C16CD">
      <w:pPr>
        <w:pStyle w:val="4"/>
      </w:pPr>
      <w:proofErr w:type="gramStart"/>
      <w:r w:rsidRPr="005201B9">
        <w:rPr>
          <w:rFonts w:hint="eastAsia"/>
        </w:rPr>
        <w:t>臺</w:t>
      </w:r>
      <w:proofErr w:type="gramEnd"/>
      <w:r w:rsidRPr="005201B9">
        <w:rPr>
          <w:rFonts w:hint="eastAsia"/>
        </w:rPr>
        <w:t>北地檢署：本件犯罪事實最後裁判之法院為臺灣高等法院，自應由高檢署為實質審核後，再決定是否向臺灣高等法院提出聲請。</w:t>
      </w:r>
      <w:proofErr w:type="gramStart"/>
      <w:r w:rsidRPr="005201B9">
        <w:rPr>
          <w:rFonts w:hint="eastAsia"/>
        </w:rPr>
        <w:t>臺</w:t>
      </w:r>
      <w:proofErr w:type="gramEnd"/>
      <w:r w:rsidRPr="005201B9">
        <w:rPr>
          <w:rFonts w:hint="eastAsia"/>
        </w:rPr>
        <w:t>北地檢署檢察官就本案並無聲請免除強制工作之權，自亦無實質審查之責，該署檢察官報請高檢署審核，</w:t>
      </w:r>
      <w:proofErr w:type="gramStart"/>
      <w:r w:rsidRPr="005201B9">
        <w:rPr>
          <w:rFonts w:hint="eastAsia"/>
        </w:rPr>
        <w:t>自屬適法</w:t>
      </w:r>
      <w:proofErr w:type="gramEnd"/>
      <w:r w:rsidRPr="005201B9">
        <w:rPr>
          <w:rFonts w:hint="eastAsia"/>
        </w:rPr>
        <w:t>…</w:t>
      </w:r>
      <w:proofErr w:type="gramStart"/>
      <w:r w:rsidRPr="005201B9">
        <w:rPr>
          <w:rFonts w:hint="eastAsia"/>
        </w:rPr>
        <w:t>…</w:t>
      </w:r>
      <w:proofErr w:type="gramEnd"/>
      <w:r w:rsidRPr="005201B9">
        <w:rPr>
          <w:rFonts w:hint="eastAsia"/>
        </w:rPr>
        <w:t>檢察官</w:t>
      </w:r>
      <w:proofErr w:type="gramStart"/>
      <w:r w:rsidRPr="005201B9">
        <w:rPr>
          <w:rFonts w:hint="eastAsia"/>
        </w:rPr>
        <w:t>否准受處分</w:t>
      </w:r>
      <w:proofErr w:type="gramEnd"/>
      <w:r w:rsidRPr="005201B9">
        <w:rPr>
          <w:rFonts w:hint="eastAsia"/>
        </w:rPr>
        <w:t>人之聲請者，已明示檢察官指揮執行強制工作之意思表示，自屬執行指揮之一環，而得為聲明異議之對象。</w:t>
      </w:r>
    </w:p>
    <w:p w:rsidR="00D74D32" w:rsidRPr="005201B9" w:rsidRDefault="00D74D32" w:rsidP="000C16CD">
      <w:pPr>
        <w:pStyle w:val="4"/>
      </w:pPr>
      <w:r w:rsidRPr="005201B9">
        <w:rPr>
          <w:rFonts w:hint="eastAsia"/>
        </w:rPr>
        <w:t>高檢署：依法務部79年8月22日(79)</w:t>
      </w:r>
      <w:proofErr w:type="gramStart"/>
      <w:r w:rsidRPr="005201B9">
        <w:rPr>
          <w:rFonts w:hint="eastAsia"/>
        </w:rPr>
        <w:t>法監字</w:t>
      </w:r>
      <w:proofErr w:type="gramEnd"/>
      <w:r w:rsidRPr="005201B9">
        <w:rPr>
          <w:rFonts w:hint="eastAsia"/>
        </w:rPr>
        <w:t>第12318號函：「…</w:t>
      </w:r>
      <w:proofErr w:type="gramStart"/>
      <w:r w:rsidRPr="005201B9">
        <w:rPr>
          <w:rFonts w:hint="eastAsia"/>
        </w:rPr>
        <w:t>…</w:t>
      </w:r>
      <w:proofErr w:type="gramEnd"/>
      <w:r w:rsidRPr="005201B9">
        <w:rPr>
          <w:rFonts w:hint="eastAsia"/>
        </w:rPr>
        <w:t>將有關該受刑人保護管束之考核資料</w:t>
      </w:r>
      <w:proofErr w:type="gramStart"/>
      <w:r w:rsidRPr="005201B9">
        <w:rPr>
          <w:rFonts w:hint="eastAsia"/>
        </w:rPr>
        <w:t>併</w:t>
      </w:r>
      <w:proofErr w:type="gramEnd"/>
      <w:r w:rsidRPr="005201B9">
        <w:rPr>
          <w:rFonts w:hint="eastAsia"/>
        </w:rPr>
        <w:t>同其在</w:t>
      </w:r>
      <w:proofErr w:type="gramStart"/>
      <w:r w:rsidRPr="005201B9">
        <w:rPr>
          <w:rFonts w:hint="eastAsia"/>
        </w:rPr>
        <w:t>在</w:t>
      </w:r>
      <w:proofErr w:type="gramEnd"/>
      <w:r w:rsidRPr="005201B9">
        <w:rPr>
          <w:rFonts w:hint="eastAsia"/>
        </w:rPr>
        <w:t>監執行期間之考核資料，函送原指揮執行徒刑之檢察署檢察官，供其參酌是否聲請法院免除強制工作之執行。」仍須由執行檢</w:t>
      </w:r>
      <w:r w:rsidRPr="005201B9">
        <w:rPr>
          <w:rFonts w:hint="eastAsia"/>
        </w:rPr>
        <w:lastRenderedPageBreak/>
        <w:t>察官提出受刑人保護管束之考核資料</w:t>
      </w:r>
      <w:proofErr w:type="gramStart"/>
      <w:r w:rsidRPr="005201B9">
        <w:rPr>
          <w:rFonts w:hint="eastAsia"/>
        </w:rPr>
        <w:t>併</w:t>
      </w:r>
      <w:proofErr w:type="gramEnd"/>
      <w:r w:rsidRPr="005201B9">
        <w:rPr>
          <w:rFonts w:hint="eastAsia"/>
        </w:rPr>
        <w:t>同其在監執行期間之考核資料等，</w:t>
      </w:r>
      <w:proofErr w:type="gramStart"/>
      <w:r w:rsidRPr="005201B9">
        <w:rPr>
          <w:rFonts w:hint="eastAsia"/>
        </w:rPr>
        <w:t>供本署檢察官</w:t>
      </w:r>
      <w:proofErr w:type="gramEnd"/>
      <w:r w:rsidRPr="005201B9">
        <w:rPr>
          <w:rFonts w:hint="eastAsia"/>
        </w:rPr>
        <w:t>參酌是否聲請法院免除強制工作之執行，因陳訴人之執行案件係由</w:t>
      </w:r>
      <w:proofErr w:type="gramStart"/>
      <w:r w:rsidRPr="005201B9">
        <w:rPr>
          <w:rFonts w:hint="eastAsia"/>
        </w:rPr>
        <w:t>臺</w:t>
      </w:r>
      <w:proofErr w:type="gramEnd"/>
      <w:r w:rsidRPr="005201B9">
        <w:rPr>
          <w:rFonts w:hint="eastAsia"/>
        </w:rPr>
        <w:t>北地檢署囑託宜蘭地檢署，</w:t>
      </w:r>
      <w:proofErr w:type="gramStart"/>
      <w:r w:rsidRPr="005201B9">
        <w:rPr>
          <w:rFonts w:hint="eastAsia"/>
        </w:rPr>
        <w:t>臺</w:t>
      </w:r>
      <w:proofErr w:type="gramEnd"/>
      <w:r w:rsidRPr="005201B9">
        <w:rPr>
          <w:rFonts w:hint="eastAsia"/>
        </w:rPr>
        <w:t>北地檢署乃於106年2月16日向宜蘭地檢署函調陳訴人保護管束案全卷後，於同年3月10日</w:t>
      </w:r>
      <w:proofErr w:type="gramStart"/>
      <w:r w:rsidRPr="005201B9">
        <w:rPr>
          <w:rFonts w:hint="eastAsia"/>
        </w:rPr>
        <w:t>檢卷以北檢泰分字</w:t>
      </w:r>
      <w:proofErr w:type="gramEnd"/>
      <w:r w:rsidRPr="005201B9">
        <w:rPr>
          <w:rFonts w:hint="eastAsia"/>
        </w:rPr>
        <w:t>第103執7189字第13727號函</w:t>
      </w:r>
      <w:proofErr w:type="gramStart"/>
      <w:r w:rsidRPr="005201B9">
        <w:rPr>
          <w:rFonts w:hint="eastAsia"/>
        </w:rPr>
        <w:t>陳情本署審核</w:t>
      </w:r>
      <w:proofErr w:type="gramEnd"/>
      <w:r w:rsidRPr="005201B9">
        <w:rPr>
          <w:rFonts w:hint="eastAsia"/>
        </w:rPr>
        <w:t>是否合於聲請法院免除陳訴人強制工作執行，</w:t>
      </w:r>
      <w:proofErr w:type="gramStart"/>
      <w:r w:rsidRPr="005201B9">
        <w:rPr>
          <w:rFonts w:hint="eastAsia"/>
        </w:rPr>
        <w:t>嗣本署</w:t>
      </w:r>
      <w:proofErr w:type="gramEnd"/>
      <w:r w:rsidRPr="005201B9">
        <w:rPr>
          <w:rFonts w:hint="eastAsia"/>
        </w:rPr>
        <w:t>審核後認：陳訴人提出之獎狀、感謝狀、當選證明書等資料並不足以證明確已脫離犯罪組織，且</w:t>
      </w:r>
      <w:proofErr w:type="gramStart"/>
      <w:r w:rsidRPr="005201B9">
        <w:rPr>
          <w:rFonts w:hint="eastAsia"/>
        </w:rPr>
        <w:t>悛</w:t>
      </w:r>
      <w:proofErr w:type="gramEnd"/>
      <w:r w:rsidRPr="005201B9">
        <w:rPr>
          <w:rFonts w:hint="eastAsia"/>
        </w:rPr>
        <w:t>悔有據，已無強制工作之必要等法定要件事實，陳訴人復未提出任何新事證供</w:t>
      </w:r>
      <w:proofErr w:type="gramStart"/>
      <w:r w:rsidRPr="005201B9">
        <w:rPr>
          <w:rFonts w:hint="eastAsia"/>
        </w:rPr>
        <w:t>本署審</w:t>
      </w:r>
      <w:proofErr w:type="gramEnd"/>
      <w:r w:rsidRPr="005201B9">
        <w:rPr>
          <w:rFonts w:hint="eastAsia"/>
        </w:rPr>
        <w:t>酌，而不予准許，非以</w:t>
      </w:r>
      <w:proofErr w:type="gramStart"/>
      <w:r w:rsidRPr="005201B9">
        <w:rPr>
          <w:rFonts w:hint="eastAsia"/>
        </w:rPr>
        <w:t>臺</w:t>
      </w:r>
      <w:proofErr w:type="gramEnd"/>
      <w:r w:rsidRPr="005201B9">
        <w:rPr>
          <w:rFonts w:hint="eastAsia"/>
        </w:rPr>
        <w:t>北地檢署未實質審查而不予准許。</w:t>
      </w:r>
    </w:p>
    <w:p w:rsidR="00D74D32" w:rsidRPr="005201B9" w:rsidRDefault="00D74D32" w:rsidP="000C16CD">
      <w:pPr>
        <w:pStyle w:val="3"/>
      </w:pPr>
      <w:proofErr w:type="gramStart"/>
      <w:r w:rsidRPr="005201B9">
        <w:rPr>
          <w:rFonts w:hint="eastAsia"/>
        </w:rPr>
        <w:t>惟查</w:t>
      </w:r>
      <w:proofErr w:type="gramEnd"/>
      <w:r w:rsidRPr="005201B9">
        <w:rPr>
          <w:rFonts w:hint="eastAsia"/>
        </w:rPr>
        <w:t>，相關檢察署函復內容不無歧異，且諸多細節仍有未明，</w:t>
      </w:r>
      <w:proofErr w:type="gramStart"/>
      <w:r w:rsidRPr="005201B9">
        <w:rPr>
          <w:rFonts w:hint="eastAsia"/>
        </w:rPr>
        <w:t>列述如下</w:t>
      </w:r>
      <w:proofErr w:type="gramEnd"/>
      <w:r w:rsidRPr="005201B9">
        <w:rPr>
          <w:rFonts w:hint="eastAsia"/>
        </w:rPr>
        <w:t>：</w:t>
      </w:r>
    </w:p>
    <w:p w:rsidR="00D74D32" w:rsidRPr="005201B9" w:rsidRDefault="00D74D32" w:rsidP="000C16CD">
      <w:pPr>
        <w:pStyle w:val="4"/>
      </w:pPr>
      <w:r w:rsidRPr="005201B9">
        <w:rPr>
          <w:rFonts w:hint="eastAsia"/>
        </w:rPr>
        <w:t>陳訴人最後裁判之法院為臺灣高等法院，相對應之檢察署為高檢署，宜蘭地檢署卻稱「應由起訴本件組織犯罪案之</w:t>
      </w:r>
      <w:proofErr w:type="gramStart"/>
      <w:r w:rsidRPr="005201B9">
        <w:rPr>
          <w:rFonts w:hint="eastAsia"/>
        </w:rPr>
        <w:t>臺</w:t>
      </w:r>
      <w:proofErr w:type="gramEnd"/>
      <w:r w:rsidRPr="005201B9">
        <w:rPr>
          <w:rFonts w:hint="eastAsia"/>
        </w:rPr>
        <w:t>北地檢署向犯罪事實最後裁判之臺灣高等法院聲請」。</w:t>
      </w:r>
    </w:p>
    <w:p w:rsidR="00D74D32" w:rsidRPr="005201B9" w:rsidRDefault="00D74D32" w:rsidP="000C16CD">
      <w:pPr>
        <w:pStyle w:val="4"/>
      </w:pPr>
      <w:r w:rsidRPr="005201B9">
        <w:rPr>
          <w:rFonts w:hint="eastAsia"/>
        </w:rPr>
        <w:t>最後裁判法院相對應之檢察署為高檢署，惟高檢署卻未直接函復陳訴人，而</w:t>
      </w:r>
      <w:proofErr w:type="gramStart"/>
      <w:r w:rsidRPr="005201B9">
        <w:rPr>
          <w:rFonts w:hint="eastAsia"/>
        </w:rPr>
        <w:t>係函復臺</w:t>
      </w:r>
      <w:proofErr w:type="gramEnd"/>
      <w:r w:rsidRPr="005201B9">
        <w:rPr>
          <w:rFonts w:hint="eastAsia"/>
        </w:rPr>
        <w:t>北地檢署，且未於函中敘明陳訴人得聲明異議。</w:t>
      </w:r>
    </w:p>
    <w:p w:rsidR="00D74D32" w:rsidRPr="005201B9" w:rsidRDefault="00D74D32" w:rsidP="000C16CD">
      <w:pPr>
        <w:pStyle w:val="4"/>
      </w:pPr>
      <w:r w:rsidRPr="005201B9">
        <w:rPr>
          <w:rFonts w:hint="eastAsia"/>
        </w:rPr>
        <w:t>宜蘭地檢署係受囑託執行，且已知其無權向臺灣高等法院提出聲請，卻</w:t>
      </w:r>
      <w:proofErr w:type="gramStart"/>
      <w:r w:rsidRPr="005201B9">
        <w:rPr>
          <w:rFonts w:hint="eastAsia"/>
        </w:rPr>
        <w:t>逕</w:t>
      </w:r>
      <w:proofErr w:type="gramEnd"/>
      <w:r w:rsidRPr="005201B9">
        <w:rPr>
          <w:rFonts w:hint="eastAsia"/>
        </w:rPr>
        <w:t>駁回陳訴人請求。</w:t>
      </w:r>
    </w:p>
    <w:p w:rsidR="00D74D32" w:rsidRPr="005201B9" w:rsidRDefault="00D74D32" w:rsidP="000C16CD">
      <w:pPr>
        <w:pStyle w:val="4"/>
      </w:pPr>
      <w:r w:rsidRPr="005201B9">
        <w:rPr>
          <w:rFonts w:hint="eastAsia"/>
        </w:rPr>
        <w:t>本件指揮執行之檢察署與最後裁判法院相對應之檢察署不同，與法務部79年8月22日(79)</w:t>
      </w:r>
      <w:proofErr w:type="gramStart"/>
      <w:r w:rsidRPr="005201B9">
        <w:rPr>
          <w:rFonts w:hint="eastAsia"/>
        </w:rPr>
        <w:t>法監字</w:t>
      </w:r>
      <w:proofErr w:type="gramEnd"/>
      <w:r w:rsidRPr="005201B9">
        <w:rPr>
          <w:rFonts w:hint="eastAsia"/>
        </w:rPr>
        <w:t>第12318號函背景恐已不同，則</w:t>
      </w:r>
      <w:proofErr w:type="gramStart"/>
      <w:r w:rsidRPr="005201B9">
        <w:rPr>
          <w:rFonts w:hint="eastAsia"/>
        </w:rPr>
        <w:t>臺</w:t>
      </w:r>
      <w:proofErr w:type="gramEnd"/>
      <w:r w:rsidRPr="005201B9">
        <w:rPr>
          <w:rFonts w:hint="eastAsia"/>
        </w:rPr>
        <w:t>北地檢署及宜蘭地檢署應否及如何表示意見。</w:t>
      </w:r>
    </w:p>
    <w:p w:rsidR="00D917B9" w:rsidRPr="005201B9" w:rsidRDefault="00D74D32" w:rsidP="00D6049B">
      <w:pPr>
        <w:pStyle w:val="3"/>
      </w:pPr>
      <w:r w:rsidRPr="005201B9">
        <w:rPr>
          <w:rFonts w:hint="eastAsia"/>
        </w:rPr>
        <w:t>綜上，修正前後刑事訴訟法對免除強制工作之聲請</w:t>
      </w:r>
      <w:proofErr w:type="gramStart"/>
      <w:r w:rsidRPr="005201B9">
        <w:rPr>
          <w:rFonts w:hint="eastAsia"/>
        </w:rPr>
        <w:lastRenderedPageBreak/>
        <w:t>機關固作有</w:t>
      </w:r>
      <w:proofErr w:type="gramEnd"/>
      <w:r w:rsidRPr="005201B9">
        <w:rPr>
          <w:rFonts w:hint="eastAsia"/>
        </w:rPr>
        <w:t>規定，</w:t>
      </w:r>
      <w:proofErr w:type="gramStart"/>
      <w:r w:rsidRPr="005201B9">
        <w:rPr>
          <w:rFonts w:hint="eastAsia"/>
        </w:rPr>
        <w:t>惟倘當事人</w:t>
      </w:r>
      <w:proofErr w:type="gramEnd"/>
      <w:r w:rsidRPr="005201B9">
        <w:rPr>
          <w:rFonts w:hint="eastAsia"/>
        </w:rPr>
        <w:t>向受囑託執行檢察署提出請求，受囑託執行檢察署應如何辦理、應否對免除強制工作表示意見，及本案</w:t>
      </w:r>
      <w:proofErr w:type="gramStart"/>
      <w:r w:rsidRPr="005201B9">
        <w:rPr>
          <w:rFonts w:hint="eastAsia"/>
        </w:rPr>
        <w:t>高檢署既為</w:t>
      </w:r>
      <w:proofErr w:type="gramEnd"/>
      <w:r w:rsidRPr="005201B9">
        <w:rPr>
          <w:rFonts w:hint="eastAsia"/>
        </w:rPr>
        <w:t>實質審核機關，</w:t>
      </w:r>
      <w:proofErr w:type="gramStart"/>
      <w:r w:rsidRPr="005201B9">
        <w:rPr>
          <w:rFonts w:hint="eastAsia"/>
        </w:rPr>
        <w:t>卻未函復</w:t>
      </w:r>
      <w:proofErr w:type="gramEnd"/>
      <w:r w:rsidRPr="005201B9">
        <w:rPr>
          <w:rFonts w:hint="eastAsia"/>
        </w:rPr>
        <w:t>陳訴人且</w:t>
      </w:r>
      <w:proofErr w:type="gramStart"/>
      <w:r w:rsidRPr="005201B9">
        <w:rPr>
          <w:rFonts w:hint="eastAsia"/>
        </w:rPr>
        <w:t>未教示陳訴</w:t>
      </w:r>
      <w:proofErr w:type="gramEnd"/>
      <w:r w:rsidRPr="005201B9">
        <w:rPr>
          <w:rFonts w:hint="eastAsia"/>
        </w:rPr>
        <w:t>人得聲明異議等節，均</w:t>
      </w:r>
      <w:proofErr w:type="gramStart"/>
      <w:r w:rsidRPr="005201B9">
        <w:rPr>
          <w:rFonts w:hint="eastAsia"/>
        </w:rPr>
        <w:t>凸</w:t>
      </w:r>
      <w:proofErr w:type="gramEnd"/>
      <w:r w:rsidRPr="005201B9">
        <w:rPr>
          <w:rFonts w:hint="eastAsia"/>
        </w:rPr>
        <w:t>顯免除強制工作相關細節仍未明確，致使相關檢察署莫衷一是，當事人無所適從，法務部允應督</w:t>
      </w:r>
      <w:r w:rsidR="00732300" w:rsidRPr="005201B9">
        <w:rPr>
          <w:rFonts w:hint="eastAsia"/>
        </w:rPr>
        <w:t>促</w:t>
      </w:r>
      <w:r w:rsidRPr="005201B9">
        <w:rPr>
          <w:rFonts w:hint="eastAsia"/>
        </w:rPr>
        <w:t>高檢署明確相關辦理流程，以</w:t>
      </w:r>
      <w:r w:rsidR="00722A2D" w:rsidRPr="005201B9">
        <w:rPr>
          <w:rFonts w:hint="eastAsia"/>
        </w:rPr>
        <w:t>維人權</w:t>
      </w:r>
      <w:r w:rsidRPr="005201B9">
        <w:rPr>
          <w:rFonts w:hint="eastAsia"/>
        </w:rPr>
        <w:t>。</w:t>
      </w:r>
    </w:p>
    <w:p w:rsidR="00E25849" w:rsidRPr="005201B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sidRPr="005201B9">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88265A" w:rsidRPr="005201B9">
        <w:t xml:space="preserve"> </w:t>
      </w:r>
    </w:p>
    <w:p w:rsidR="00E25849" w:rsidRPr="005201B9" w:rsidRDefault="00FB7770" w:rsidP="0063530B">
      <w:pPr>
        <w:pStyle w:val="2"/>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5201B9">
        <w:rPr>
          <w:rFonts w:hint="eastAsia"/>
        </w:rPr>
        <w:t>調查意見，</w:t>
      </w:r>
      <w:bookmarkStart w:id="105" w:name="_Toc421794877"/>
      <w:bookmarkStart w:id="106" w:name="_Toc421795443"/>
      <w:bookmarkStart w:id="107" w:name="_Toc421796024"/>
      <w:bookmarkStart w:id="108" w:name="_Toc422728959"/>
      <w:bookmarkStart w:id="109" w:name="_Toc422834162"/>
      <w:bookmarkEnd w:id="79"/>
      <w:bookmarkEnd w:id="80"/>
      <w:bookmarkEnd w:id="81"/>
      <w:bookmarkEnd w:id="82"/>
      <w:bookmarkEnd w:id="83"/>
      <w:bookmarkEnd w:id="84"/>
      <w:bookmarkEnd w:id="85"/>
      <w:r w:rsidR="00C41736" w:rsidRPr="005201B9">
        <w:rPr>
          <w:rFonts w:hint="eastAsia"/>
        </w:rPr>
        <w:t>函請法務部確實檢討改進</w:t>
      </w:r>
      <w:proofErr w:type="gramStart"/>
      <w:r w:rsidR="00E25849" w:rsidRPr="005201B9">
        <w:rPr>
          <w:rFonts w:hint="eastAsia"/>
        </w:rPr>
        <w:t>見復。</w:t>
      </w:r>
      <w:bookmarkEnd w:id="86"/>
      <w:bookmarkEnd w:id="87"/>
      <w:bookmarkEnd w:id="88"/>
      <w:bookmarkEnd w:id="89"/>
      <w:bookmarkEnd w:id="90"/>
      <w:bookmarkEnd w:id="91"/>
      <w:bookmarkEnd w:id="92"/>
      <w:bookmarkEnd w:id="93"/>
      <w:bookmarkEnd w:id="105"/>
      <w:bookmarkEnd w:id="106"/>
      <w:bookmarkEnd w:id="107"/>
      <w:bookmarkEnd w:id="108"/>
      <w:bookmarkEnd w:id="109"/>
      <w:proofErr w:type="gramEnd"/>
    </w:p>
    <w:p w:rsidR="00FB7770" w:rsidRPr="005201B9" w:rsidRDefault="00FB7770" w:rsidP="00F804D3">
      <w:pPr>
        <w:pStyle w:val="2"/>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bookmarkStart w:id="119" w:name="_Toc69556899"/>
      <w:bookmarkStart w:id="120" w:name="_Toc69556948"/>
      <w:bookmarkStart w:id="121" w:name="_Toc69609822"/>
      <w:r w:rsidRPr="005201B9">
        <w:rPr>
          <w:rFonts w:hint="eastAsia"/>
        </w:rPr>
        <w:t>調查意見</w:t>
      </w:r>
      <w:r w:rsidR="0088265A" w:rsidRPr="005201B9">
        <w:rPr>
          <w:rFonts w:hint="eastAsia"/>
        </w:rPr>
        <w:t>，</w:t>
      </w:r>
      <w:r w:rsidRPr="005201B9">
        <w:rPr>
          <w:rFonts w:hint="eastAsia"/>
        </w:rPr>
        <w:t>函復陳訴人。</w:t>
      </w:r>
      <w:bookmarkEnd w:id="110"/>
      <w:bookmarkEnd w:id="111"/>
      <w:bookmarkEnd w:id="112"/>
      <w:bookmarkEnd w:id="113"/>
      <w:bookmarkEnd w:id="114"/>
      <w:bookmarkEnd w:id="115"/>
      <w:bookmarkEnd w:id="116"/>
    </w:p>
    <w:p w:rsidR="00E25849" w:rsidRPr="005201B9" w:rsidRDefault="00E25849">
      <w:pPr>
        <w:pStyle w:val="2"/>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94"/>
      <w:bookmarkEnd w:id="95"/>
      <w:bookmarkEnd w:id="96"/>
      <w:bookmarkEnd w:id="97"/>
      <w:bookmarkEnd w:id="98"/>
      <w:bookmarkEnd w:id="99"/>
      <w:bookmarkEnd w:id="100"/>
      <w:bookmarkEnd w:id="101"/>
      <w:bookmarkEnd w:id="102"/>
      <w:bookmarkEnd w:id="103"/>
      <w:bookmarkEnd w:id="104"/>
      <w:bookmarkEnd w:id="117"/>
      <w:bookmarkEnd w:id="118"/>
      <w:bookmarkEnd w:id="119"/>
      <w:bookmarkEnd w:id="120"/>
      <w:bookmarkEnd w:id="121"/>
      <w:r w:rsidRPr="005201B9">
        <w:rPr>
          <w:rFonts w:hint="eastAsia"/>
        </w:rPr>
        <w:t>檢</w:t>
      </w:r>
      <w:proofErr w:type="gramStart"/>
      <w:r w:rsidRPr="005201B9">
        <w:rPr>
          <w:rFonts w:hint="eastAsia"/>
        </w:rPr>
        <w:t>附派查函</w:t>
      </w:r>
      <w:proofErr w:type="gramEnd"/>
      <w:r w:rsidRPr="005201B9">
        <w:rPr>
          <w:rFonts w:hint="eastAsia"/>
        </w:rPr>
        <w:t>及相關附件，送請</w:t>
      </w:r>
      <w:r w:rsidR="0088265A" w:rsidRPr="005201B9">
        <w:rPr>
          <w:rFonts w:hint="eastAsia"/>
        </w:rPr>
        <w:t>司法及獄政</w:t>
      </w:r>
      <w:r w:rsidRPr="005201B9">
        <w:rPr>
          <w:rFonts w:hint="eastAsia"/>
        </w:rPr>
        <w:t>委員會處理。</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E25849" w:rsidRPr="005201B9" w:rsidRDefault="00E25849" w:rsidP="00ED1963">
      <w:pPr>
        <w:pStyle w:val="aa"/>
        <w:spacing w:beforeLines="150" w:before="685" w:after="0"/>
        <w:ind w:leftChars="1100" w:left="3742"/>
        <w:rPr>
          <w:rFonts w:ascii="Times New Roman"/>
          <w:b w:val="0"/>
          <w:bCs/>
          <w:snapToGrid/>
          <w:spacing w:val="0"/>
          <w:kern w:val="0"/>
          <w:sz w:val="40"/>
        </w:rPr>
      </w:pPr>
      <w:r w:rsidRPr="005201B9">
        <w:rPr>
          <w:rFonts w:hint="eastAsia"/>
          <w:b w:val="0"/>
          <w:bCs/>
          <w:snapToGrid/>
          <w:spacing w:val="12"/>
          <w:kern w:val="0"/>
          <w:sz w:val="40"/>
        </w:rPr>
        <w:t>調查委員：</w:t>
      </w:r>
      <w:r w:rsidR="004E5237">
        <w:rPr>
          <w:rFonts w:hint="eastAsia"/>
          <w:b w:val="0"/>
          <w:bCs/>
          <w:snapToGrid/>
          <w:spacing w:val="12"/>
          <w:kern w:val="0"/>
          <w:sz w:val="40"/>
        </w:rPr>
        <w:t>林雅鋒</w:t>
      </w:r>
    </w:p>
    <w:p w:rsidR="00E25849" w:rsidRPr="005201B9" w:rsidRDefault="00E25849">
      <w:pPr>
        <w:pStyle w:val="aa"/>
        <w:spacing w:before="0" w:after="0"/>
        <w:ind w:leftChars="1100" w:left="3742" w:firstLineChars="500" w:firstLine="2021"/>
        <w:rPr>
          <w:b w:val="0"/>
          <w:bCs/>
          <w:snapToGrid/>
          <w:spacing w:val="12"/>
          <w:kern w:val="0"/>
        </w:rPr>
      </w:pPr>
    </w:p>
    <w:p w:rsidR="00DB1170" w:rsidRPr="005201B9" w:rsidRDefault="00DB1170">
      <w:pPr>
        <w:pStyle w:val="aa"/>
        <w:spacing w:before="0" w:after="0"/>
        <w:ind w:leftChars="1100" w:left="3742" w:firstLineChars="500" w:firstLine="2021"/>
        <w:rPr>
          <w:b w:val="0"/>
          <w:bCs/>
          <w:snapToGrid/>
          <w:spacing w:val="12"/>
          <w:kern w:val="0"/>
        </w:rPr>
      </w:pPr>
    </w:p>
    <w:p w:rsidR="00E25849" w:rsidRPr="005201B9" w:rsidRDefault="00E25849">
      <w:pPr>
        <w:pStyle w:val="aa"/>
        <w:spacing w:before="0" w:after="0"/>
        <w:ind w:leftChars="1100" w:left="3742" w:firstLineChars="500" w:firstLine="2021"/>
        <w:rPr>
          <w:b w:val="0"/>
          <w:bCs/>
          <w:snapToGrid/>
          <w:spacing w:val="12"/>
          <w:kern w:val="0"/>
        </w:rPr>
      </w:pPr>
    </w:p>
    <w:p w:rsidR="00416721" w:rsidRPr="005201B9" w:rsidRDefault="00416721">
      <w:pPr>
        <w:widowControl/>
        <w:overflowPunct/>
        <w:autoSpaceDE/>
        <w:autoSpaceDN/>
        <w:jc w:val="left"/>
        <w:rPr>
          <w:bCs/>
          <w:kern w:val="0"/>
        </w:rPr>
      </w:pPr>
      <w:bookmarkStart w:id="135" w:name="_GoBack"/>
      <w:bookmarkEnd w:id="135"/>
    </w:p>
    <w:sectPr w:rsidR="00416721" w:rsidRPr="005201B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B3A" w:rsidRDefault="005A2B3A">
      <w:r>
        <w:separator/>
      </w:r>
    </w:p>
  </w:endnote>
  <w:endnote w:type="continuationSeparator" w:id="0">
    <w:p w:rsidR="005A2B3A" w:rsidRDefault="005A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9E" w:rsidRDefault="00F54E9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5237">
      <w:rPr>
        <w:rStyle w:val="ac"/>
        <w:noProof/>
        <w:sz w:val="24"/>
      </w:rPr>
      <w:t>16</w:t>
    </w:r>
    <w:r>
      <w:rPr>
        <w:rStyle w:val="ac"/>
        <w:sz w:val="24"/>
      </w:rPr>
      <w:fldChar w:fldCharType="end"/>
    </w:r>
  </w:p>
  <w:p w:rsidR="00F54E9E" w:rsidRDefault="00F54E9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B3A" w:rsidRDefault="005A2B3A">
      <w:r>
        <w:separator/>
      </w:r>
    </w:p>
  </w:footnote>
  <w:footnote w:type="continuationSeparator" w:id="0">
    <w:p w:rsidR="005A2B3A" w:rsidRDefault="005A2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52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2D6"/>
    <w:rsid w:val="00006961"/>
    <w:rsid w:val="00010BB0"/>
    <w:rsid w:val="000112BF"/>
    <w:rsid w:val="00012233"/>
    <w:rsid w:val="000138B8"/>
    <w:rsid w:val="00013AFD"/>
    <w:rsid w:val="00013E45"/>
    <w:rsid w:val="00017318"/>
    <w:rsid w:val="000246F7"/>
    <w:rsid w:val="0003114D"/>
    <w:rsid w:val="00036D76"/>
    <w:rsid w:val="000409BE"/>
    <w:rsid w:val="00040B94"/>
    <w:rsid w:val="000533E1"/>
    <w:rsid w:val="00057F32"/>
    <w:rsid w:val="00062A25"/>
    <w:rsid w:val="00073CB5"/>
    <w:rsid w:val="0007425C"/>
    <w:rsid w:val="00077553"/>
    <w:rsid w:val="00081B42"/>
    <w:rsid w:val="000851A2"/>
    <w:rsid w:val="000860E6"/>
    <w:rsid w:val="0009352E"/>
    <w:rsid w:val="000951EA"/>
    <w:rsid w:val="000961A9"/>
    <w:rsid w:val="00096B96"/>
    <w:rsid w:val="000A176D"/>
    <w:rsid w:val="000A1BE9"/>
    <w:rsid w:val="000A2F3F"/>
    <w:rsid w:val="000B0B4A"/>
    <w:rsid w:val="000B279A"/>
    <w:rsid w:val="000B61D2"/>
    <w:rsid w:val="000B70A7"/>
    <w:rsid w:val="000B73DD"/>
    <w:rsid w:val="000C16CD"/>
    <w:rsid w:val="000C495F"/>
    <w:rsid w:val="000C70EA"/>
    <w:rsid w:val="000D455F"/>
    <w:rsid w:val="000E2061"/>
    <w:rsid w:val="000E6431"/>
    <w:rsid w:val="000F1005"/>
    <w:rsid w:val="000F21A5"/>
    <w:rsid w:val="00102B9F"/>
    <w:rsid w:val="00112637"/>
    <w:rsid w:val="00112ABC"/>
    <w:rsid w:val="0011452D"/>
    <w:rsid w:val="0012001E"/>
    <w:rsid w:val="00126A55"/>
    <w:rsid w:val="001319B0"/>
    <w:rsid w:val="00132281"/>
    <w:rsid w:val="00133F08"/>
    <w:rsid w:val="001345E6"/>
    <w:rsid w:val="001378B0"/>
    <w:rsid w:val="001406C0"/>
    <w:rsid w:val="00141878"/>
    <w:rsid w:val="00142E00"/>
    <w:rsid w:val="00152793"/>
    <w:rsid w:val="00153B7E"/>
    <w:rsid w:val="0015433C"/>
    <w:rsid w:val="001545A9"/>
    <w:rsid w:val="0016258C"/>
    <w:rsid w:val="001637C7"/>
    <w:rsid w:val="0016480E"/>
    <w:rsid w:val="0016494F"/>
    <w:rsid w:val="00164A39"/>
    <w:rsid w:val="00173432"/>
    <w:rsid w:val="00174297"/>
    <w:rsid w:val="00176F29"/>
    <w:rsid w:val="00180E06"/>
    <w:rsid w:val="001817B3"/>
    <w:rsid w:val="00182880"/>
    <w:rsid w:val="00183014"/>
    <w:rsid w:val="00186F8F"/>
    <w:rsid w:val="00193D16"/>
    <w:rsid w:val="001959C2"/>
    <w:rsid w:val="001A51E3"/>
    <w:rsid w:val="001A5A48"/>
    <w:rsid w:val="001A69F4"/>
    <w:rsid w:val="001A73A2"/>
    <w:rsid w:val="001A7968"/>
    <w:rsid w:val="001B1ED6"/>
    <w:rsid w:val="001B2E98"/>
    <w:rsid w:val="001B3483"/>
    <w:rsid w:val="001B3C1E"/>
    <w:rsid w:val="001B4494"/>
    <w:rsid w:val="001C0D8B"/>
    <w:rsid w:val="001C0DA8"/>
    <w:rsid w:val="001C31FA"/>
    <w:rsid w:val="001C35E6"/>
    <w:rsid w:val="001D100C"/>
    <w:rsid w:val="001D4AD7"/>
    <w:rsid w:val="001E0D8A"/>
    <w:rsid w:val="001E67BA"/>
    <w:rsid w:val="001E74C2"/>
    <w:rsid w:val="001F4F82"/>
    <w:rsid w:val="001F5A48"/>
    <w:rsid w:val="001F6260"/>
    <w:rsid w:val="00200007"/>
    <w:rsid w:val="00201D86"/>
    <w:rsid w:val="002030A5"/>
    <w:rsid w:val="00203131"/>
    <w:rsid w:val="00207B33"/>
    <w:rsid w:val="00212E88"/>
    <w:rsid w:val="00213320"/>
    <w:rsid w:val="00213C9C"/>
    <w:rsid w:val="0022009E"/>
    <w:rsid w:val="00223241"/>
    <w:rsid w:val="0022425C"/>
    <w:rsid w:val="002243AC"/>
    <w:rsid w:val="002246DE"/>
    <w:rsid w:val="00232C75"/>
    <w:rsid w:val="0024248B"/>
    <w:rsid w:val="00252BC4"/>
    <w:rsid w:val="00254014"/>
    <w:rsid w:val="00254997"/>
    <w:rsid w:val="00254B39"/>
    <w:rsid w:val="002634F3"/>
    <w:rsid w:val="00264A82"/>
    <w:rsid w:val="0026504D"/>
    <w:rsid w:val="002662C5"/>
    <w:rsid w:val="00267F16"/>
    <w:rsid w:val="00273A2F"/>
    <w:rsid w:val="00275DB1"/>
    <w:rsid w:val="00276162"/>
    <w:rsid w:val="00280986"/>
    <w:rsid w:val="00281ECE"/>
    <w:rsid w:val="002823A8"/>
    <w:rsid w:val="002831C7"/>
    <w:rsid w:val="002840C6"/>
    <w:rsid w:val="00287806"/>
    <w:rsid w:val="00293298"/>
    <w:rsid w:val="00295174"/>
    <w:rsid w:val="00296172"/>
    <w:rsid w:val="00296B92"/>
    <w:rsid w:val="0029788A"/>
    <w:rsid w:val="002A2C22"/>
    <w:rsid w:val="002B02EB"/>
    <w:rsid w:val="002B20AB"/>
    <w:rsid w:val="002B2667"/>
    <w:rsid w:val="002C05C2"/>
    <w:rsid w:val="002C0602"/>
    <w:rsid w:val="002C50D7"/>
    <w:rsid w:val="002C65E5"/>
    <w:rsid w:val="002C7E5B"/>
    <w:rsid w:val="002D071C"/>
    <w:rsid w:val="002D5C16"/>
    <w:rsid w:val="002D7B89"/>
    <w:rsid w:val="002F2476"/>
    <w:rsid w:val="002F3DFF"/>
    <w:rsid w:val="002F5E05"/>
    <w:rsid w:val="0030388B"/>
    <w:rsid w:val="00303D99"/>
    <w:rsid w:val="003076BB"/>
    <w:rsid w:val="00307A76"/>
    <w:rsid w:val="0031176F"/>
    <w:rsid w:val="00312AD3"/>
    <w:rsid w:val="003132F5"/>
    <w:rsid w:val="00315A16"/>
    <w:rsid w:val="00317053"/>
    <w:rsid w:val="0032109C"/>
    <w:rsid w:val="00322B45"/>
    <w:rsid w:val="00322FDF"/>
    <w:rsid w:val="00323809"/>
    <w:rsid w:val="00323D41"/>
    <w:rsid w:val="003253AF"/>
    <w:rsid w:val="00325414"/>
    <w:rsid w:val="003302F1"/>
    <w:rsid w:val="0034470E"/>
    <w:rsid w:val="00352DB0"/>
    <w:rsid w:val="00361063"/>
    <w:rsid w:val="0037094A"/>
    <w:rsid w:val="00371028"/>
    <w:rsid w:val="00371ED3"/>
    <w:rsid w:val="00372FFC"/>
    <w:rsid w:val="0037728A"/>
    <w:rsid w:val="00380B7D"/>
    <w:rsid w:val="00381A99"/>
    <w:rsid w:val="00381AB8"/>
    <w:rsid w:val="003829C2"/>
    <w:rsid w:val="00382CC8"/>
    <w:rsid w:val="003830B2"/>
    <w:rsid w:val="00384724"/>
    <w:rsid w:val="003919B7"/>
    <w:rsid w:val="00391D57"/>
    <w:rsid w:val="00392292"/>
    <w:rsid w:val="00392346"/>
    <w:rsid w:val="00394F45"/>
    <w:rsid w:val="003A5927"/>
    <w:rsid w:val="003B1017"/>
    <w:rsid w:val="003B3427"/>
    <w:rsid w:val="003B3C07"/>
    <w:rsid w:val="003B6081"/>
    <w:rsid w:val="003B6775"/>
    <w:rsid w:val="003C5FE2"/>
    <w:rsid w:val="003D05FB"/>
    <w:rsid w:val="003D1602"/>
    <w:rsid w:val="003D1B16"/>
    <w:rsid w:val="003D45BF"/>
    <w:rsid w:val="003D508A"/>
    <w:rsid w:val="003D537F"/>
    <w:rsid w:val="003D7B75"/>
    <w:rsid w:val="003E0208"/>
    <w:rsid w:val="003E0396"/>
    <w:rsid w:val="003E0A21"/>
    <w:rsid w:val="003E4B57"/>
    <w:rsid w:val="003E4B83"/>
    <w:rsid w:val="003F27E1"/>
    <w:rsid w:val="003F366F"/>
    <w:rsid w:val="003F437A"/>
    <w:rsid w:val="003F5C2B"/>
    <w:rsid w:val="00402240"/>
    <w:rsid w:val="004023E9"/>
    <w:rsid w:val="0040454A"/>
    <w:rsid w:val="00410E9B"/>
    <w:rsid w:val="00413F83"/>
    <w:rsid w:val="0041490C"/>
    <w:rsid w:val="00416191"/>
    <w:rsid w:val="00416721"/>
    <w:rsid w:val="00421EF0"/>
    <w:rsid w:val="004224FA"/>
    <w:rsid w:val="00423D07"/>
    <w:rsid w:val="00427936"/>
    <w:rsid w:val="0044346F"/>
    <w:rsid w:val="00453886"/>
    <w:rsid w:val="00454D1C"/>
    <w:rsid w:val="0046520A"/>
    <w:rsid w:val="004672AB"/>
    <w:rsid w:val="004714FE"/>
    <w:rsid w:val="00471CBD"/>
    <w:rsid w:val="00477BAA"/>
    <w:rsid w:val="00492F4E"/>
    <w:rsid w:val="00495053"/>
    <w:rsid w:val="00496E08"/>
    <w:rsid w:val="004A1F59"/>
    <w:rsid w:val="004A29BE"/>
    <w:rsid w:val="004A2C53"/>
    <w:rsid w:val="004A3225"/>
    <w:rsid w:val="004A33EE"/>
    <w:rsid w:val="004A3AA8"/>
    <w:rsid w:val="004B13C7"/>
    <w:rsid w:val="004B186F"/>
    <w:rsid w:val="004B2E25"/>
    <w:rsid w:val="004B6192"/>
    <w:rsid w:val="004B778F"/>
    <w:rsid w:val="004C0609"/>
    <w:rsid w:val="004C507F"/>
    <w:rsid w:val="004D141F"/>
    <w:rsid w:val="004D2742"/>
    <w:rsid w:val="004D6310"/>
    <w:rsid w:val="004E0062"/>
    <w:rsid w:val="004E020F"/>
    <w:rsid w:val="004E05A1"/>
    <w:rsid w:val="004E2B53"/>
    <w:rsid w:val="004E37A5"/>
    <w:rsid w:val="004E5237"/>
    <w:rsid w:val="004F28AA"/>
    <w:rsid w:val="004F2B91"/>
    <w:rsid w:val="004F5E57"/>
    <w:rsid w:val="004F6710"/>
    <w:rsid w:val="004F6C34"/>
    <w:rsid w:val="00500C3E"/>
    <w:rsid w:val="00502849"/>
    <w:rsid w:val="00504334"/>
    <w:rsid w:val="0050498D"/>
    <w:rsid w:val="00507176"/>
    <w:rsid w:val="005104D7"/>
    <w:rsid w:val="00510B9E"/>
    <w:rsid w:val="00511453"/>
    <w:rsid w:val="00512688"/>
    <w:rsid w:val="005201B9"/>
    <w:rsid w:val="00536BC2"/>
    <w:rsid w:val="005425E1"/>
    <w:rsid w:val="005427C5"/>
    <w:rsid w:val="00542CF6"/>
    <w:rsid w:val="00553C03"/>
    <w:rsid w:val="00563692"/>
    <w:rsid w:val="0056392C"/>
    <w:rsid w:val="005660AF"/>
    <w:rsid w:val="00571679"/>
    <w:rsid w:val="00576887"/>
    <w:rsid w:val="005844E7"/>
    <w:rsid w:val="005908B8"/>
    <w:rsid w:val="0059512E"/>
    <w:rsid w:val="005A0965"/>
    <w:rsid w:val="005A2610"/>
    <w:rsid w:val="005A2B3A"/>
    <w:rsid w:val="005A6DD2"/>
    <w:rsid w:val="005B30A5"/>
    <w:rsid w:val="005B3495"/>
    <w:rsid w:val="005C385D"/>
    <w:rsid w:val="005C5884"/>
    <w:rsid w:val="005D3B20"/>
    <w:rsid w:val="005E4759"/>
    <w:rsid w:val="005E58A2"/>
    <w:rsid w:val="005E5C68"/>
    <w:rsid w:val="005E65C0"/>
    <w:rsid w:val="005F0390"/>
    <w:rsid w:val="005F5957"/>
    <w:rsid w:val="005F6B7D"/>
    <w:rsid w:val="00606940"/>
    <w:rsid w:val="006072CD"/>
    <w:rsid w:val="00612023"/>
    <w:rsid w:val="00614190"/>
    <w:rsid w:val="00615EC3"/>
    <w:rsid w:val="00622A99"/>
    <w:rsid w:val="00622E67"/>
    <w:rsid w:val="00626EDC"/>
    <w:rsid w:val="0062769D"/>
    <w:rsid w:val="00627C4D"/>
    <w:rsid w:val="006325FA"/>
    <w:rsid w:val="0063530B"/>
    <w:rsid w:val="006470EC"/>
    <w:rsid w:val="006528D4"/>
    <w:rsid w:val="006542D6"/>
    <w:rsid w:val="0065598E"/>
    <w:rsid w:val="00655AF2"/>
    <w:rsid w:val="00655BC5"/>
    <w:rsid w:val="006568BE"/>
    <w:rsid w:val="0066025D"/>
    <w:rsid w:val="0066091A"/>
    <w:rsid w:val="0066135D"/>
    <w:rsid w:val="00663541"/>
    <w:rsid w:val="00670B43"/>
    <w:rsid w:val="006773EC"/>
    <w:rsid w:val="00680504"/>
    <w:rsid w:val="00681CD9"/>
    <w:rsid w:val="00683E30"/>
    <w:rsid w:val="00687024"/>
    <w:rsid w:val="00693E9D"/>
    <w:rsid w:val="00695CCA"/>
    <w:rsid w:val="00695E22"/>
    <w:rsid w:val="006A1DDB"/>
    <w:rsid w:val="006B7093"/>
    <w:rsid w:val="006B7417"/>
    <w:rsid w:val="006B79AA"/>
    <w:rsid w:val="006C6E95"/>
    <w:rsid w:val="006D1C26"/>
    <w:rsid w:val="006D21FF"/>
    <w:rsid w:val="006D3691"/>
    <w:rsid w:val="006D5F37"/>
    <w:rsid w:val="006E5EF0"/>
    <w:rsid w:val="006E7519"/>
    <w:rsid w:val="006F0167"/>
    <w:rsid w:val="006F3563"/>
    <w:rsid w:val="006F42B9"/>
    <w:rsid w:val="006F4EB1"/>
    <w:rsid w:val="006F6103"/>
    <w:rsid w:val="00700E4F"/>
    <w:rsid w:val="00704E00"/>
    <w:rsid w:val="007209E7"/>
    <w:rsid w:val="00722A2D"/>
    <w:rsid w:val="00726182"/>
    <w:rsid w:val="00727635"/>
    <w:rsid w:val="00732300"/>
    <w:rsid w:val="00732329"/>
    <w:rsid w:val="007332C7"/>
    <w:rsid w:val="007337CA"/>
    <w:rsid w:val="00734CE4"/>
    <w:rsid w:val="00735123"/>
    <w:rsid w:val="00735BE5"/>
    <w:rsid w:val="00740608"/>
    <w:rsid w:val="00741837"/>
    <w:rsid w:val="007453E6"/>
    <w:rsid w:val="00750F81"/>
    <w:rsid w:val="0077118C"/>
    <w:rsid w:val="0077309D"/>
    <w:rsid w:val="007747B5"/>
    <w:rsid w:val="007774EE"/>
    <w:rsid w:val="00781822"/>
    <w:rsid w:val="00783F21"/>
    <w:rsid w:val="00787159"/>
    <w:rsid w:val="0079043A"/>
    <w:rsid w:val="0079114A"/>
    <w:rsid w:val="00791668"/>
    <w:rsid w:val="00791AA1"/>
    <w:rsid w:val="007A0B37"/>
    <w:rsid w:val="007A3793"/>
    <w:rsid w:val="007A4DBF"/>
    <w:rsid w:val="007B204C"/>
    <w:rsid w:val="007B3FC9"/>
    <w:rsid w:val="007B66B0"/>
    <w:rsid w:val="007C1BA2"/>
    <w:rsid w:val="007C2B48"/>
    <w:rsid w:val="007C2C84"/>
    <w:rsid w:val="007C79B8"/>
    <w:rsid w:val="007D0AE9"/>
    <w:rsid w:val="007D20E9"/>
    <w:rsid w:val="007D7881"/>
    <w:rsid w:val="007D7E3A"/>
    <w:rsid w:val="007E0E10"/>
    <w:rsid w:val="007E24BC"/>
    <w:rsid w:val="007E3364"/>
    <w:rsid w:val="007E3C9C"/>
    <w:rsid w:val="007E4768"/>
    <w:rsid w:val="007E777B"/>
    <w:rsid w:val="007F2070"/>
    <w:rsid w:val="007F21AE"/>
    <w:rsid w:val="00803CE8"/>
    <w:rsid w:val="008053F5"/>
    <w:rsid w:val="00807AF7"/>
    <w:rsid w:val="00810198"/>
    <w:rsid w:val="008117C7"/>
    <w:rsid w:val="00815DA8"/>
    <w:rsid w:val="00817AFD"/>
    <w:rsid w:val="0082194D"/>
    <w:rsid w:val="008221F9"/>
    <w:rsid w:val="00826EF5"/>
    <w:rsid w:val="00831693"/>
    <w:rsid w:val="00836B7E"/>
    <w:rsid w:val="00840104"/>
    <w:rsid w:val="00840C1F"/>
    <w:rsid w:val="00841FC5"/>
    <w:rsid w:val="00845709"/>
    <w:rsid w:val="008576BD"/>
    <w:rsid w:val="00860463"/>
    <w:rsid w:val="0086791D"/>
    <w:rsid w:val="008733DA"/>
    <w:rsid w:val="0088265A"/>
    <w:rsid w:val="0088308F"/>
    <w:rsid w:val="00884ACD"/>
    <w:rsid w:val="008850E4"/>
    <w:rsid w:val="008871F4"/>
    <w:rsid w:val="008939AB"/>
    <w:rsid w:val="00897D02"/>
    <w:rsid w:val="008A12F5"/>
    <w:rsid w:val="008B1587"/>
    <w:rsid w:val="008B1B01"/>
    <w:rsid w:val="008B3BCD"/>
    <w:rsid w:val="008B6DF8"/>
    <w:rsid w:val="008C106C"/>
    <w:rsid w:val="008C10F1"/>
    <w:rsid w:val="008C1926"/>
    <w:rsid w:val="008C1E99"/>
    <w:rsid w:val="008D5DA7"/>
    <w:rsid w:val="008E0085"/>
    <w:rsid w:val="008E0311"/>
    <w:rsid w:val="008E2AA6"/>
    <w:rsid w:val="008E311B"/>
    <w:rsid w:val="008F29B3"/>
    <w:rsid w:val="008F37EE"/>
    <w:rsid w:val="008F46E7"/>
    <w:rsid w:val="008F6F0B"/>
    <w:rsid w:val="00904E68"/>
    <w:rsid w:val="00905705"/>
    <w:rsid w:val="00907BA7"/>
    <w:rsid w:val="0091064E"/>
    <w:rsid w:val="00911FC5"/>
    <w:rsid w:val="00914C42"/>
    <w:rsid w:val="00931A10"/>
    <w:rsid w:val="00932D7F"/>
    <w:rsid w:val="009352A4"/>
    <w:rsid w:val="00935C45"/>
    <w:rsid w:val="0094517C"/>
    <w:rsid w:val="00947967"/>
    <w:rsid w:val="00955201"/>
    <w:rsid w:val="00964E9C"/>
    <w:rsid w:val="00965200"/>
    <w:rsid w:val="009668B3"/>
    <w:rsid w:val="00971471"/>
    <w:rsid w:val="00974FAA"/>
    <w:rsid w:val="009849C2"/>
    <w:rsid w:val="00984D24"/>
    <w:rsid w:val="009858EB"/>
    <w:rsid w:val="00985F36"/>
    <w:rsid w:val="00992085"/>
    <w:rsid w:val="00992EAE"/>
    <w:rsid w:val="009A3F47"/>
    <w:rsid w:val="009A5F32"/>
    <w:rsid w:val="009A6582"/>
    <w:rsid w:val="009B0046"/>
    <w:rsid w:val="009B4529"/>
    <w:rsid w:val="009B6235"/>
    <w:rsid w:val="009C1440"/>
    <w:rsid w:val="009C2107"/>
    <w:rsid w:val="009C5D9E"/>
    <w:rsid w:val="009D2C3E"/>
    <w:rsid w:val="009D7DDC"/>
    <w:rsid w:val="009E0625"/>
    <w:rsid w:val="009E1C07"/>
    <w:rsid w:val="009E3034"/>
    <w:rsid w:val="009E549F"/>
    <w:rsid w:val="009E7C47"/>
    <w:rsid w:val="009F14D7"/>
    <w:rsid w:val="009F28A8"/>
    <w:rsid w:val="009F3361"/>
    <w:rsid w:val="009F473E"/>
    <w:rsid w:val="009F682A"/>
    <w:rsid w:val="00A022BE"/>
    <w:rsid w:val="00A07B4B"/>
    <w:rsid w:val="00A22044"/>
    <w:rsid w:val="00A24C95"/>
    <w:rsid w:val="00A2599A"/>
    <w:rsid w:val="00A26094"/>
    <w:rsid w:val="00A301BF"/>
    <w:rsid w:val="00A302B2"/>
    <w:rsid w:val="00A331B4"/>
    <w:rsid w:val="00A3484E"/>
    <w:rsid w:val="00A356D3"/>
    <w:rsid w:val="00A35A61"/>
    <w:rsid w:val="00A36ADA"/>
    <w:rsid w:val="00A438D8"/>
    <w:rsid w:val="00A473F5"/>
    <w:rsid w:val="00A51F9D"/>
    <w:rsid w:val="00A5416A"/>
    <w:rsid w:val="00A56ADC"/>
    <w:rsid w:val="00A60580"/>
    <w:rsid w:val="00A639F4"/>
    <w:rsid w:val="00A64A55"/>
    <w:rsid w:val="00A64E3A"/>
    <w:rsid w:val="00A81A32"/>
    <w:rsid w:val="00A8267E"/>
    <w:rsid w:val="00A82DA9"/>
    <w:rsid w:val="00A835BD"/>
    <w:rsid w:val="00A86288"/>
    <w:rsid w:val="00A87732"/>
    <w:rsid w:val="00A9385C"/>
    <w:rsid w:val="00A97B15"/>
    <w:rsid w:val="00AA2592"/>
    <w:rsid w:val="00AA42D5"/>
    <w:rsid w:val="00AA5E50"/>
    <w:rsid w:val="00AB2FAB"/>
    <w:rsid w:val="00AB5C14"/>
    <w:rsid w:val="00AC1EE7"/>
    <w:rsid w:val="00AC2CE7"/>
    <w:rsid w:val="00AC333F"/>
    <w:rsid w:val="00AC585C"/>
    <w:rsid w:val="00AC6C7E"/>
    <w:rsid w:val="00AD1925"/>
    <w:rsid w:val="00AE067D"/>
    <w:rsid w:val="00AE5C25"/>
    <w:rsid w:val="00AE6CFC"/>
    <w:rsid w:val="00AF02F2"/>
    <w:rsid w:val="00AF1181"/>
    <w:rsid w:val="00AF2F79"/>
    <w:rsid w:val="00AF4653"/>
    <w:rsid w:val="00AF64B7"/>
    <w:rsid w:val="00AF7DB7"/>
    <w:rsid w:val="00B0033E"/>
    <w:rsid w:val="00B01174"/>
    <w:rsid w:val="00B101EB"/>
    <w:rsid w:val="00B10D02"/>
    <w:rsid w:val="00B201E2"/>
    <w:rsid w:val="00B226E2"/>
    <w:rsid w:val="00B43C1C"/>
    <w:rsid w:val="00B43D82"/>
    <w:rsid w:val="00B443E4"/>
    <w:rsid w:val="00B47E11"/>
    <w:rsid w:val="00B5484D"/>
    <w:rsid w:val="00B563EA"/>
    <w:rsid w:val="00B56CDF"/>
    <w:rsid w:val="00B60E51"/>
    <w:rsid w:val="00B613E5"/>
    <w:rsid w:val="00B614C6"/>
    <w:rsid w:val="00B61624"/>
    <w:rsid w:val="00B63A54"/>
    <w:rsid w:val="00B63FA3"/>
    <w:rsid w:val="00B77084"/>
    <w:rsid w:val="00B77D18"/>
    <w:rsid w:val="00B82800"/>
    <w:rsid w:val="00B8313A"/>
    <w:rsid w:val="00B865DD"/>
    <w:rsid w:val="00B9181E"/>
    <w:rsid w:val="00B93503"/>
    <w:rsid w:val="00B93A27"/>
    <w:rsid w:val="00B9458D"/>
    <w:rsid w:val="00B9463F"/>
    <w:rsid w:val="00B954F4"/>
    <w:rsid w:val="00BA31E8"/>
    <w:rsid w:val="00BA55E0"/>
    <w:rsid w:val="00BA6BD4"/>
    <w:rsid w:val="00BA6C7A"/>
    <w:rsid w:val="00BB02C1"/>
    <w:rsid w:val="00BB17D1"/>
    <w:rsid w:val="00BB3752"/>
    <w:rsid w:val="00BB3763"/>
    <w:rsid w:val="00BB6688"/>
    <w:rsid w:val="00BB6801"/>
    <w:rsid w:val="00BC26D4"/>
    <w:rsid w:val="00BE0C80"/>
    <w:rsid w:val="00BE6905"/>
    <w:rsid w:val="00BF2A42"/>
    <w:rsid w:val="00BF3D4C"/>
    <w:rsid w:val="00BF6FA4"/>
    <w:rsid w:val="00C00ECF"/>
    <w:rsid w:val="00C03D8C"/>
    <w:rsid w:val="00C055EC"/>
    <w:rsid w:val="00C10DC9"/>
    <w:rsid w:val="00C12FB3"/>
    <w:rsid w:val="00C16ABE"/>
    <w:rsid w:val="00C171A2"/>
    <w:rsid w:val="00C17341"/>
    <w:rsid w:val="00C24EEF"/>
    <w:rsid w:val="00C25CF6"/>
    <w:rsid w:val="00C26C36"/>
    <w:rsid w:val="00C32768"/>
    <w:rsid w:val="00C351BC"/>
    <w:rsid w:val="00C41736"/>
    <w:rsid w:val="00C431DF"/>
    <w:rsid w:val="00C456BD"/>
    <w:rsid w:val="00C50E9C"/>
    <w:rsid w:val="00C528B6"/>
    <w:rsid w:val="00C530DC"/>
    <w:rsid w:val="00C5350D"/>
    <w:rsid w:val="00C6123C"/>
    <w:rsid w:val="00C6311A"/>
    <w:rsid w:val="00C7084D"/>
    <w:rsid w:val="00C7315E"/>
    <w:rsid w:val="00C75895"/>
    <w:rsid w:val="00C83C9F"/>
    <w:rsid w:val="00C83E19"/>
    <w:rsid w:val="00C931A7"/>
    <w:rsid w:val="00C94840"/>
    <w:rsid w:val="00CA0276"/>
    <w:rsid w:val="00CA4EE3"/>
    <w:rsid w:val="00CB027F"/>
    <w:rsid w:val="00CB5BD1"/>
    <w:rsid w:val="00CC0EBB"/>
    <w:rsid w:val="00CC6297"/>
    <w:rsid w:val="00CC7690"/>
    <w:rsid w:val="00CD0766"/>
    <w:rsid w:val="00CD186E"/>
    <w:rsid w:val="00CD1986"/>
    <w:rsid w:val="00CD54BF"/>
    <w:rsid w:val="00CD7CF8"/>
    <w:rsid w:val="00CE4D5C"/>
    <w:rsid w:val="00CF05DA"/>
    <w:rsid w:val="00CF3FCD"/>
    <w:rsid w:val="00CF58EB"/>
    <w:rsid w:val="00CF6FEC"/>
    <w:rsid w:val="00D0106E"/>
    <w:rsid w:val="00D06383"/>
    <w:rsid w:val="00D11133"/>
    <w:rsid w:val="00D138B9"/>
    <w:rsid w:val="00D149AD"/>
    <w:rsid w:val="00D20E85"/>
    <w:rsid w:val="00D217F3"/>
    <w:rsid w:val="00D24615"/>
    <w:rsid w:val="00D25DFC"/>
    <w:rsid w:val="00D268E5"/>
    <w:rsid w:val="00D3414D"/>
    <w:rsid w:val="00D37842"/>
    <w:rsid w:val="00D42AD9"/>
    <w:rsid w:val="00D42DC2"/>
    <w:rsid w:val="00D5028D"/>
    <w:rsid w:val="00D518AF"/>
    <w:rsid w:val="00D537E1"/>
    <w:rsid w:val="00D54DD2"/>
    <w:rsid w:val="00D55BB2"/>
    <w:rsid w:val="00D6049B"/>
    <w:rsid w:val="00D6091A"/>
    <w:rsid w:val="00D64EC9"/>
    <w:rsid w:val="00D6605A"/>
    <w:rsid w:val="00D6695F"/>
    <w:rsid w:val="00D70E0A"/>
    <w:rsid w:val="00D74D32"/>
    <w:rsid w:val="00D75644"/>
    <w:rsid w:val="00D809FE"/>
    <w:rsid w:val="00D81656"/>
    <w:rsid w:val="00D83D87"/>
    <w:rsid w:val="00D84A6D"/>
    <w:rsid w:val="00D86A30"/>
    <w:rsid w:val="00D901EF"/>
    <w:rsid w:val="00D905D3"/>
    <w:rsid w:val="00D917B9"/>
    <w:rsid w:val="00D97CB4"/>
    <w:rsid w:val="00D97DD4"/>
    <w:rsid w:val="00DA5A8A"/>
    <w:rsid w:val="00DA7080"/>
    <w:rsid w:val="00DB1170"/>
    <w:rsid w:val="00DB1496"/>
    <w:rsid w:val="00DB26CD"/>
    <w:rsid w:val="00DB441C"/>
    <w:rsid w:val="00DB44AF"/>
    <w:rsid w:val="00DC1F58"/>
    <w:rsid w:val="00DC339B"/>
    <w:rsid w:val="00DC399D"/>
    <w:rsid w:val="00DC5D40"/>
    <w:rsid w:val="00DC69A7"/>
    <w:rsid w:val="00DD30E9"/>
    <w:rsid w:val="00DD4F47"/>
    <w:rsid w:val="00DD7FBB"/>
    <w:rsid w:val="00DE0B9F"/>
    <w:rsid w:val="00DE2A9E"/>
    <w:rsid w:val="00DE3938"/>
    <w:rsid w:val="00DE4238"/>
    <w:rsid w:val="00DE54EB"/>
    <w:rsid w:val="00DE657F"/>
    <w:rsid w:val="00DE718C"/>
    <w:rsid w:val="00DE7DE6"/>
    <w:rsid w:val="00DF1218"/>
    <w:rsid w:val="00DF6462"/>
    <w:rsid w:val="00E02FA0"/>
    <w:rsid w:val="00E036DC"/>
    <w:rsid w:val="00E036FC"/>
    <w:rsid w:val="00E04B56"/>
    <w:rsid w:val="00E10454"/>
    <w:rsid w:val="00E112E5"/>
    <w:rsid w:val="00E122D8"/>
    <w:rsid w:val="00E12CC8"/>
    <w:rsid w:val="00E14FD9"/>
    <w:rsid w:val="00E15352"/>
    <w:rsid w:val="00E21CC7"/>
    <w:rsid w:val="00E24D9E"/>
    <w:rsid w:val="00E25849"/>
    <w:rsid w:val="00E25FFD"/>
    <w:rsid w:val="00E3197E"/>
    <w:rsid w:val="00E342F8"/>
    <w:rsid w:val="00E351ED"/>
    <w:rsid w:val="00E452FC"/>
    <w:rsid w:val="00E563BB"/>
    <w:rsid w:val="00E6034B"/>
    <w:rsid w:val="00E60D1A"/>
    <w:rsid w:val="00E6549E"/>
    <w:rsid w:val="00E65EDE"/>
    <w:rsid w:val="00E70F81"/>
    <w:rsid w:val="00E7108A"/>
    <w:rsid w:val="00E77055"/>
    <w:rsid w:val="00E77460"/>
    <w:rsid w:val="00E8055A"/>
    <w:rsid w:val="00E83ABC"/>
    <w:rsid w:val="00E844F2"/>
    <w:rsid w:val="00E90AD0"/>
    <w:rsid w:val="00E92FCB"/>
    <w:rsid w:val="00EA147F"/>
    <w:rsid w:val="00EA4A27"/>
    <w:rsid w:val="00EA4FA4"/>
    <w:rsid w:val="00EA4FA6"/>
    <w:rsid w:val="00EB15D3"/>
    <w:rsid w:val="00EB1989"/>
    <w:rsid w:val="00EB1A25"/>
    <w:rsid w:val="00EB2DE0"/>
    <w:rsid w:val="00EB37BA"/>
    <w:rsid w:val="00EC7363"/>
    <w:rsid w:val="00ED03AB"/>
    <w:rsid w:val="00ED1963"/>
    <w:rsid w:val="00ED1CD4"/>
    <w:rsid w:val="00ED1D2B"/>
    <w:rsid w:val="00ED4CE2"/>
    <w:rsid w:val="00ED64B5"/>
    <w:rsid w:val="00EE7CBE"/>
    <w:rsid w:val="00EE7CCA"/>
    <w:rsid w:val="00EF1A7D"/>
    <w:rsid w:val="00EF5941"/>
    <w:rsid w:val="00EF6AAA"/>
    <w:rsid w:val="00EF6EB2"/>
    <w:rsid w:val="00F1429E"/>
    <w:rsid w:val="00F16A14"/>
    <w:rsid w:val="00F32B17"/>
    <w:rsid w:val="00F362D7"/>
    <w:rsid w:val="00F37D7B"/>
    <w:rsid w:val="00F43EB0"/>
    <w:rsid w:val="00F4745A"/>
    <w:rsid w:val="00F50F00"/>
    <w:rsid w:val="00F5314C"/>
    <w:rsid w:val="00F54E9E"/>
    <w:rsid w:val="00F5688C"/>
    <w:rsid w:val="00F60048"/>
    <w:rsid w:val="00F635DD"/>
    <w:rsid w:val="00F6627B"/>
    <w:rsid w:val="00F66ACA"/>
    <w:rsid w:val="00F71AE1"/>
    <w:rsid w:val="00F7336E"/>
    <w:rsid w:val="00F734F2"/>
    <w:rsid w:val="00F75052"/>
    <w:rsid w:val="00F804D3"/>
    <w:rsid w:val="00F816CB"/>
    <w:rsid w:val="00F81CD2"/>
    <w:rsid w:val="00F82641"/>
    <w:rsid w:val="00F90F18"/>
    <w:rsid w:val="00F937E4"/>
    <w:rsid w:val="00F941CF"/>
    <w:rsid w:val="00F95EE7"/>
    <w:rsid w:val="00FA14E3"/>
    <w:rsid w:val="00FA39E6"/>
    <w:rsid w:val="00FA3F89"/>
    <w:rsid w:val="00FA4B66"/>
    <w:rsid w:val="00FA7BC9"/>
    <w:rsid w:val="00FB378E"/>
    <w:rsid w:val="00FB37F1"/>
    <w:rsid w:val="00FB47C0"/>
    <w:rsid w:val="00FB501B"/>
    <w:rsid w:val="00FB7770"/>
    <w:rsid w:val="00FC496B"/>
    <w:rsid w:val="00FC7A9E"/>
    <w:rsid w:val="00FD3071"/>
    <w:rsid w:val="00FD3B91"/>
    <w:rsid w:val="00FD576B"/>
    <w:rsid w:val="00FD579E"/>
    <w:rsid w:val="00FD6845"/>
    <w:rsid w:val="00FE2566"/>
    <w:rsid w:val="00FE3813"/>
    <w:rsid w:val="00FE4516"/>
    <w:rsid w:val="00FE64C8"/>
    <w:rsid w:val="00FE6D26"/>
    <w:rsid w:val="00FF2785"/>
    <w:rsid w:val="00FF3FFA"/>
    <w:rsid w:val="00FF6A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FA4B66"/>
    <w:pPr>
      <w:numPr>
        <w:ilvl w:val="2"/>
        <w:numId w:val="7"/>
      </w:numPr>
      <w:ind w:left="1360" w:hanging="680"/>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7118C"/>
    <w:pPr>
      <w:snapToGrid w:val="0"/>
      <w:jc w:val="left"/>
    </w:pPr>
    <w:rPr>
      <w:sz w:val="20"/>
    </w:rPr>
  </w:style>
  <w:style w:type="character" w:customStyle="1" w:styleId="afb">
    <w:name w:val="註腳文字 字元"/>
    <w:basedOn w:val="a7"/>
    <w:link w:val="afa"/>
    <w:uiPriority w:val="99"/>
    <w:semiHidden/>
    <w:rsid w:val="0077118C"/>
    <w:rPr>
      <w:rFonts w:ascii="標楷體" w:eastAsia="標楷體"/>
      <w:kern w:val="2"/>
    </w:rPr>
  </w:style>
  <w:style w:type="character" w:styleId="afc">
    <w:name w:val="footnote reference"/>
    <w:basedOn w:val="a7"/>
    <w:uiPriority w:val="99"/>
    <w:semiHidden/>
    <w:unhideWhenUsed/>
    <w:rsid w:val="0077118C"/>
    <w:rPr>
      <w:vertAlign w:val="superscript"/>
    </w:rPr>
  </w:style>
  <w:style w:type="character" w:customStyle="1" w:styleId="20">
    <w:name w:val="標題 2 字元"/>
    <w:basedOn w:val="a7"/>
    <w:link w:val="2"/>
    <w:rsid w:val="00663541"/>
    <w:rPr>
      <w:rFonts w:ascii="標楷體" w:eastAsia="標楷體" w:hAnsi="Arial"/>
      <w:bCs/>
      <w:kern w:val="32"/>
      <w:sz w:val="32"/>
      <w:szCs w:val="48"/>
    </w:rPr>
  </w:style>
  <w:style w:type="character" w:customStyle="1" w:styleId="30">
    <w:name w:val="標題 3 字元"/>
    <w:basedOn w:val="a7"/>
    <w:link w:val="3"/>
    <w:rsid w:val="00FA4B66"/>
    <w:rPr>
      <w:rFonts w:ascii="標楷體" w:eastAsia="標楷體" w:hAnsi="Arial"/>
      <w:bCs/>
      <w:kern w:val="32"/>
      <w:sz w:val="32"/>
      <w:szCs w:val="36"/>
    </w:rPr>
  </w:style>
  <w:style w:type="character" w:customStyle="1" w:styleId="40">
    <w:name w:val="標題 4 字元"/>
    <w:basedOn w:val="a7"/>
    <w:link w:val="4"/>
    <w:rsid w:val="00D74D32"/>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FA4B66"/>
    <w:pPr>
      <w:numPr>
        <w:ilvl w:val="2"/>
        <w:numId w:val="7"/>
      </w:numPr>
      <w:ind w:left="1360" w:hanging="680"/>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7118C"/>
    <w:pPr>
      <w:snapToGrid w:val="0"/>
      <w:jc w:val="left"/>
    </w:pPr>
    <w:rPr>
      <w:sz w:val="20"/>
    </w:rPr>
  </w:style>
  <w:style w:type="character" w:customStyle="1" w:styleId="afb">
    <w:name w:val="註腳文字 字元"/>
    <w:basedOn w:val="a7"/>
    <w:link w:val="afa"/>
    <w:uiPriority w:val="99"/>
    <w:semiHidden/>
    <w:rsid w:val="0077118C"/>
    <w:rPr>
      <w:rFonts w:ascii="標楷體" w:eastAsia="標楷體"/>
      <w:kern w:val="2"/>
    </w:rPr>
  </w:style>
  <w:style w:type="character" w:styleId="afc">
    <w:name w:val="footnote reference"/>
    <w:basedOn w:val="a7"/>
    <w:uiPriority w:val="99"/>
    <w:semiHidden/>
    <w:unhideWhenUsed/>
    <w:rsid w:val="0077118C"/>
    <w:rPr>
      <w:vertAlign w:val="superscript"/>
    </w:rPr>
  </w:style>
  <w:style w:type="character" w:customStyle="1" w:styleId="20">
    <w:name w:val="標題 2 字元"/>
    <w:basedOn w:val="a7"/>
    <w:link w:val="2"/>
    <w:rsid w:val="00663541"/>
    <w:rPr>
      <w:rFonts w:ascii="標楷體" w:eastAsia="標楷體" w:hAnsi="Arial"/>
      <w:bCs/>
      <w:kern w:val="32"/>
      <w:sz w:val="32"/>
      <w:szCs w:val="48"/>
    </w:rPr>
  </w:style>
  <w:style w:type="character" w:customStyle="1" w:styleId="30">
    <w:name w:val="標題 3 字元"/>
    <w:basedOn w:val="a7"/>
    <w:link w:val="3"/>
    <w:rsid w:val="00FA4B66"/>
    <w:rPr>
      <w:rFonts w:ascii="標楷體" w:eastAsia="標楷體" w:hAnsi="Arial"/>
      <w:bCs/>
      <w:kern w:val="32"/>
      <w:sz w:val="32"/>
      <w:szCs w:val="36"/>
    </w:rPr>
  </w:style>
  <w:style w:type="character" w:customStyle="1" w:styleId="40">
    <w:name w:val="標題 4 字元"/>
    <w:basedOn w:val="a7"/>
    <w:link w:val="4"/>
    <w:rsid w:val="00D74D32"/>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9661-7D56-42AF-9E78-D39698B8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16</Pages>
  <Words>1520</Words>
  <Characters>8669</Characters>
  <Application>Microsoft Office Word</Application>
  <DocSecurity>0</DocSecurity>
  <Lines>72</Lines>
  <Paragraphs>20</Paragraphs>
  <ScaleCrop>false</ScaleCrop>
  <Company>cy</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stud01</cp:lastModifiedBy>
  <cp:revision>4</cp:revision>
  <cp:lastPrinted>2017-11-17T08:59:00Z</cp:lastPrinted>
  <dcterms:created xsi:type="dcterms:W3CDTF">2017-11-20T02:36:00Z</dcterms:created>
  <dcterms:modified xsi:type="dcterms:W3CDTF">2017-11-20T06:07:00Z</dcterms:modified>
</cp:coreProperties>
</file>