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bookmarkStart w:id="0" w:name="_GoBack"/>
      <w:bookmarkEnd w:id="0"/>
      <w:r w:rsidRPr="004D141F">
        <w:rPr>
          <w:rFonts w:hint="eastAsia"/>
        </w:rPr>
        <w:t>調查報告</w:t>
      </w:r>
    </w:p>
    <w:p w:rsidR="00E25849" w:rsidRDefault="00E25849" w:rsidP="00596F0D">
      <w:pPr>
        <w:pStyle w:val="1"/>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596F0D" w:rsidRPr="00596F0D">
        <w:rPr>
          <w:rFonts w:hint="eastAsia"/>
        </w:rPr>
        <w:t>據悉，有性侵假釋犯雖受電子腳鐐之監控，仍得以脫逃。究電子腳鐐是否為適當有效之監控方式</w:t>
      </w:r>
      <w:r w:rsidR="00596F0D">
        <w:rPr>
          <w:rFonts w:ascii="新細明體" w:eastAsia="新細明體" w:hAnsi="新細明體" w:hint="eastAsia"/>
        </w:rPr>
        <w:t>？</w:t>
      </w:r>
      <w:r w:rsidR="00596F0D" w:rsidRPr="00596F0D">
        <w:rPr>
          <w:rFonts w:hint="eastAsia"/>
        </w:rPr>
        <w:t>該人犯脫逃時之港口管制有無疏失</w:t>
      </w:r>
      <w:r w:rsidR="00596F0D">
        <w:rPr>
          <w:rFonts w:ascii="新細明體" w:eastAsia="新細明體" w:hAnsi="新細明體" w:hint="eastAsia"/>
        </w:rPr>
        <w:t>？</w:t>
      </w:r>
      <w:r w:rsidR="00596F0D" w:rsidRPr="00596F0D">
        <w:rPr>
          <w:rFonts w:hint="eastAsia"/>
        </w:rPr>
        <w:t>假釋後保護管束之措施是否確實</w:t>
      </w:r>
      <w:r w:rsidR="00596F0D">
        <w:rPr>
          <w:rFonts w:ascii="新細明體" w:eastAsia="新細明體" w:hAnsi="新細明體" w:hint="eastAsia"/>
        </w:rPr>
        <w:t>？</w:t>
      </w:r>
      <w:r w:rsidR="00596F0D" w:rsidRPr="00596F0D">
        <w:rPr>
          <w:rFonts w:hint="eastAsia"/>
        </w:rPr>
        <w:t>均有深入探究之必要案。</w:t>
      </w:r>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12687" w:rsidRDefault="00012687" w:rsidP="00012687">
      <w:pPr>
        <w:pStyle w:val="10"/>
        <w:ind w:left="680" w:firstLine="680"/>
      </w:pPr>
      <w:bookmarkStart w:id="50" w:name="_Toc524902730"/>
      <w:r>
        <w:rPr>
          <w:rFonts w:hint="eastAsia"/>
        </w:rPr>
        <w:t>因案遭判無期徒刑性侵害假釋犯蕭國昌在澎湖執行保護管束期間</w:t>
      </w:r>
      <w:r w:rsidR="00523945">
        <w:rPr>
          <w:rFonts w:hint="eastAsia"/>
        </w:rPr>
        <w:t>，因</w:t>
      </w:r>
      <w:r>
        <w:rPr>
          <w:rFonts w:hint="eastAsia"/>
        </w:rPr>
        <w:t>多次違反檢察官處遇命令，</w:t>
      </w:r>
      <w:r w:rsidR="00523945">
        <w:rPr>
          <w:rFonts w:hint="eastAsia"/>
        </w:rPr>
        <w:t>經</w:t>
      </w:r>
      <w:r w:rsidR="00523945" w:rsidRPr="00523945">
        <w:rPr>
          <w:rFonts w:hint="eastAsia"/>
        </w:rPr>
        <w:t>臺灣澎湖地方法院檢察署（下稱澎湖地檢署）</w:t>
      </w:r>
      <w:r w:rsidR="00523945">
        <w:rPr>
          <w:rFonts w:hint="eastAsia"/>
        </w:rPr>
        <w:t>檢察官報請撤銷假釋，蕭員</w:t>
      </w:r>
      <w:r>
        <w:rPr>
          <w:rFonts w:hint="eastAsia"/>
        </w:rPr>
        <w:t>於民國（下同）106年5月10日破壞科技監控設備（俗稱電子腳鐐），</w:t>
      </w:r>
      <w:r w:rsidR="00523945">
        <w:rPr>
          <w:rFonts w:hint="eastAsia"/>
        </w:rPr>
        <w:t>惟檢警人員未能及時緝獲，致其</w:t>
      </w:r>
      <w:r>
        <w:rPr>
          <w:rFonts w:hint="eastAsia"/>
        </w:rPr>
        <w:t>從澎湖搭</w:t>
      </w:r>
      <w:r w:rsidR="00962A5B">
        <w:rPr>
          <w:rFonts w:hint="eastAsia"/>
        </w:rPr>
        <w:t>國內客</w:t>
      </w:r>
      <w:r>
        <w:rPr>
          <w:rFonts w:hint="eastAsia"/>
        </w:rPr>
        <w:t>船至嘉義縣布袋港後不知去向，</w:t>
      </w:r>
      <w:r w:rsidR="00917969">
        <w:rPr>
          <w:rFonts w:hint="eastAsia"/>
        </w:rPr>
        <w:t>經媒體大幅報導，</w:t>
      </w:r>
      <w:r w:rsidR="00962A5B">
        <w:rPr>
          <w:rFonts w:hint="eastAsia"/>
        </w:rPr>
        <w:t>一時</w:t>
      </w:r>
      <w:r>
        <w:rPr>
          <w:rFonts w:hint="eastAsia"/>
        </w:rPr>
        <w:t>人</w:t>
      </w:r>
      <w:r w:rsidR="00823EF4">
        <w:rPr>
          <w:rFonts w:hint="eastAsia"/>
        </w:rPr>
        <w:t>人自危</w:t>
      </w:r>
      <w:r w:rsidR="00917969">
        <w:rPr>
          <w:rFonts w:hint="eastAsia"/>
        </w:rPr>
        <w:t>；</w:t>
      </w:r>
      <w:r>
        <w:rPr>
          <w:rFonts w:hint="eastAsia"/>
        </w:rPr>
        <w:t>澎湖地檢署</w:t>
      </w:r>
      <w:r w:rsidR="00962A5B">
        <w:rPr>
          <w:rFonts w:hint="eastAsia"/>
        </w:rPr>
        <w:t>嗣</w:t>
      </w:r>
      <w:r>
        <w:rPr>
          <w:rFonts w:hint="eastAsia"/>
        </w:rPr>
        <w:t>於</w:t>
      </w:r>
      <w:r w:rsidR="00962A5B">
        <w:rPr>
          <w:rFonts w:hint="eastAsia"/>
        </w:rPr>
        <w:t>翌（</w:t>
      </w:r>
      <w:r>
        <w:rPr>
          <w:rFonts w:hint="eastAsia"/>
        </w:rPr>
        <w:t>11</w:t>
      </w:r>
      <w:r w:rsidR="00962A5B">
        <w:rPr>
          <w:rFonts w:hint="eastAsia"/>
        </w:rPr>
        <w:t>）</w:t>
      </w:r>
      <w:r>
        <w:rPr>
          <w:rFonts w:hint="eastAsia"/>
        </w:rPr>
        <w:t>日發布通緝，警方據報在臺北市萬華</w:t>
      </w:r>
      <w:r w:rsidR="00962A5B">
        <w:rPr>
          <w:rFonts w:hint="eastAsia"/>
        </w:rPr>
        <w:t>某</w:t>
      </w:r>
      <w:r>
        <w:rPr>
          <w:rFonts w:hint="eastAsia"/>
        </w:rPr>
        <w:t>旅館逮捕蕭員</w:t>
      </w:r>
      <w:r w:rsidR="00917969">
        <w:rPr>
          <w:rFonts w:hint="eastAsia"/>
        </w:rPr>
        <w:t>歸案。</w:t>
      </w:r>
      <w:r>
        <w:rPr>
          <w:rFonts w:hint="eastAsia"/>
        </w:rPr>
        <w:t>輿論</w:t>
      </w:r>
      <w:r w:rsidR="00917969">
        <w:rPr>
          <w:rFonts w:hint="eastAsia"/>
        </w:rPr>
        <w:t>指摘</w:t>
      </w:r>
      <w:r>
        <w:rPr>
          <w:rFonts w:hint="eastAsia"/>
        </w:rPr>
        <w:t>本案發布通緝時間似有延宕，且法務部自95年對假釋或緩刑之性侵犯實施科技設備監控迄今，10餘年來破壞科技設備脫逃</w:t>
      </w:r>
      <w:r w:rsidR="00C534A8">
        <w:rPr>
          <w:rFonts w:hint="eastAsia"/>
        </w:rPr>
        <w:t>者不乏其</w:t>
      </w:r>
      <w:r>
        <w:rPr>
          <w:rFonts w:hint="eastAsia"/>
        </w:rPr>
        <w:t>例，質疑科技設備監控</w:t>
      </w:r>
      <w:r w:rsidR="00525E97">
        <w:rPr>
          <w:rFonts w:hint="eastAsia"/>
        </w:rPr>
        <w:t>效能</w:t>
      </w:r>
      <w:r>
        <w:rPr>
          <w:rFonts w:hint="eastAsia"/>
        </w:rPr>
        <w:t>不彰。</w:t>
      </w:r>
    </w:p>
    <w:p w:rsidR="00823EF4" w:rsidRDefault="00C534A8" w:rsidP="00012687">
      <w:pPr>
        <w:pStyle w:val="10"/>
        <w:ind w:left="680" w:firstLine="680"/>
      </w:pPr>
      <w:r>
        <w:rPr>
          <w:rFonts w:hint="eastAsia"/>
        </w:rPr>
        <w:t>為釐清案件全貌，先</w:t>
      </w:r>
      <w:r w:rsidR="00700686" w:rsidRPr="00700686">
        <w:rPr>
          <w:rFonts w:hint="eastAsia"/>
        </w:rPr>
        <w:t>蒐集</w:t>
      </w:r>
      <w:r w:rsidR="001C05AC" w:rsidRPr="001C05AC">
        <w:rPr>
          <w:rFonts w:hint="eastAsia"/>
        </w:rPr>
        <w:t>科技監控設備</w:t>
      </w:r>
      <w:r w:rsidR="00700686" w:rsidRPr="00700686">
        <w:rPr>
          <w:rFonts w:hint="eastAsia"/>
        </w:rPr>
        <w:t>相關學術文獻，</w:t>
      </w:r>
      <w:r w:rsidR="00700686">
        <w:rPr>
          <w:rFonts w:hint="eastAsia"/>
        </w:rPr>
        <w:t>再</w:t>
      </w:r>
      <w:r>
        <w:rPr>
          <w:rFonts w:hint="eastAsia"/>
        </w:rPr>
        <w:t>函請法務部、澎湖地檢署、內政部警政署（下稱警政署）就案關事項詳予查復，並檢附</w:t>
      </w:r>
      <w:r w:rsidRPr="00C534A8">
        <w:rPr>
          <w:rFonts w:hint="eastAsia"/>
        </w:rPr>
        <w:t>卷證資料</w:t>
      </w:r>
      <w:r>
        <w:rPr>
          <w:rFonts w:hint="eastAsia"/>
        </w:rPr>
        <w:t>供參；</w:t>
      </w:r>
      <w:r w:rsidRPr="00C534A8">
        <w:rPr>
          <w:rFonts w:hint="eastAsia"/>
        </w:rPr>
        <w:t>嗣於106年8月4日</w:t>
      </w:r>
      <w:r>
        <w:rPr>
          <w:rFonts w:hint="eastAsia"/>
        </w:rPr>
        <w:t>約請</w:t>
      </w:r>
      <w:r w:rsidRPr="00C534A8">
        <w:rPr>
          <w:rFonts w:hint="eastAsia"/>
        </w:rPr>
        <w:t>法務部常務次長張斗輝、保護司副司長張云綺、澎湖地檢署檢察長鄭鑫宏、</w:t>
      </w:r>
      <w:r w:rsidR="00823EF4">
        <w:rPr>
          <w:rFonts w:hint="eastAsia"/>
        </w:rPr>
        <w:t>該署</w:t>
      </w:r>
      <w:r w:rsidRPr="00C534A8">
        <w:rPr>
          <w:rFonts w:hint="eastAsia"/>
        </w:rPr>
        <w:t>檢察官吳忻穎、觀護人吳佳玲、</w:t>
      </w:r>
      <w:r w:rsidR="00823EF4" w:rsidRPr="00823EF4">
        <w:rPr>
          <w:rFonts w:hint="eastAsia"/>
        </w:rPr>
        <w:t>行政院海岸巡防署（下稱海巡署）</w:t>
      </w:r>
      <w:r w:rsidRPr="00C534A8">
        <w:rPr>
          <w:rFonts w:hint="eastAsia"/>
        </w:rPr>
        <w:t>海岸巡防總局副總</w:t>
      </w:r>
      <w:r>
        <w:rPr>
          <w:rFonts w:hint="eastAsia"/>
        </w:rPr>
        <w:t>局長李皓、海巡署專門委員廖雲宏、蔡茂埕等機關人員詢明實情，並請其提</w:t>
      </w:r>
      <w:r w:rsidR="00823EF4">
        <w:rPr>
          <w:rFonts w:hint="eastAsia"/>
        </w:rPr>
        <w:t>具</w:t>
      </w:r>
      <w:r>
        <w:rPr>
          <w:rFonts w:hint="eastAsia"/>
        </w:rPr>
        <w:t>書面</w:t>
      </w:r>
      <w:r w:rsidR="00823EF4">
        <w:rPr>
          <w:rFonts w:hint="eastAsia"/>
        </w:rPr>
        <w:t>報告</w:t>
      </w:r>
      <w:r w:rsidR="00823EF4" w:rsidRPr="00823EF4">
        <w:rPr>
          <w:rFonts w:hint="eastAsia"/>
        </w:rPr>
        <w:t>，會後再請上開機關就相關疑義補充說明到院。</w:t>
      </w:r>
      <w:r w:rsidR="000A1819">
        <w:rPr>
          <w:rFonts w:hint="eastAsia"/>
        </w:rPr>
        <w:t>全案業經調查竣事，茲將調查意見分敘如下：</w:t>
      </w:r>
    </w:p>
    <w:p w:rsidR="00667707" w:rsidRPr="00667707" w:rsidRDefault="007A79F3" w:rsidP="00C410E7">
      <w:pPr>
        <w:pStyle w:val="2"/>
        <w:rPr>
          <w:b/>
        </w:rPr>
      </w:pPr>
      <w:bookmarkStart w:id="51" w:name="_Toc421794873"/>
      <w:bookmarkStart w:id="52" w:name="_Toc422834158"/>
      <w:r w:rsidRPr="00C410E7">
        <w:rPr>
          <w:rFonts w:hint="eastAsia"/>
          <w:b/>
        </w:rPr>
        <w:t>澎湖地檢署於</w:t>
      </w:r>
      <w:r w:rsidR="00667707">
        <w:rPr>
          <w:rFonts w:hint="eastAsia"/>
          <w:b/>
        </w:rPr>
        <w:t>106年5月5日辦理性侵害付保護管束個案蕭國昌因另犯刑案撤銷假釋時，</w:t>
      </w:r>
      <w:r w:rsidR="00F5347A">
        <w:rPr>
          <w:rFonts w:hint="eastAsia"/>
          <w:b/>
        </w:rPr>
        <w:t>對蕭員逃亡風險有所誤判，</w:t>
      </w:r>
      <w:r w:rsidR="00F5347A">
        <w:rPr>
          <w:rFonts w:hint="eastAsia"/>
          <w:b/>
        </w:rPr>
        <w:lastRenderedPageBreak/>
        <w:t>思慮欠周，</w:t>
      </w:r>
      <w:r w:rsidR="00667707">
        <w:rPr>
          <w:rFonts w:hint="eastAsia"/>
          <w:b/>
        </w:rPr>
        <w:t>未依「</w:t>
      </w:r>
      <w:r w:rsidR="00667707" w:rsidRPr="00667707">
        <w:rPr>
          <w:rFonts w:hint="eastAsia"/>
          <w:b/>
        </w:rPr>
        <w:t>法務部所屬檢察、矯正機關強化監控與輔導性侵害及性騷擾案件付保護管束行動方案」</w:t>
      </w:r>
      <w:r w:rsidR="00667707">
        <w:rPr>
          <w:rFonts w:hint="eastAsia"/>
          <w:b/>
        </w:rPr>
        <w:t>，啟動再犯通知與撤銷假釋無縫銜接機制，致蕭員不僅破壞電子腳鐐，更順利出海逃回臺灣，</w:t>
      </w:r>
      <w:r w:rsidR="00F5347A">
        <w:rPr>
          <w:rFonts w:hint="eastAsia"/>
          <w:b/>
        </w:rPr>
        <w:t>造成社會恐慌。澎湖地檢署之處理流程，核有再檢討之必要，應研謀改進</w:t>
      </w:r>
      <w:r w:rsidR="00667707">
        <w:rPr>
          <w:rFonts w:hint="eastAsia"/>
          <w:b/>
        </w:rPr>
        <w:t>：</w:t>
      </w:r>
    </w:p>
    <w:p w:rsidR="008C23A8" w:rsidRDefault="001C05AC" w:rsidP="001C05AC">
      <w:pPr>
        <w:pStyle w:val="3"/>
      </w:pPr>
      <w:bookmarkStart w:id="53" w:name="_Toc421794874"/>
      <w:bookmarkStart w:id="54" w:name="_Toc421795440"/>
      <w:bookmarkStart w:id="55" w:name="_Toc421796021"/>
      <w:bookmarkStart w:id="56" w:name="_Toc422834159"/>
      <w:bookmarkEnd w:id="51"/>
      <w:bookmarkEnd w:id="52"/>
      <w:r>
        <w:rPr>
          <w:rFonts w:hint="eastAsia"/>
        </w:rPr>
        <w:t>性侵害犯蕭國昌</w:t>
      </w:r>
      <w:r w:rsidRPr="001C05AC">
        <w:rPr>
          <w:rFonts w:hint="eastAsia"/>
        </w:rPr>
        <w:t>假釋後</w:t>
      </w:r>
      <w:r>
        <w:rPr>
          <w:rFonts w:hint="eastAsia"/>
        </w:rPr>
        <w:t>付保護管束期間違反檢察官處遇命令情形：</w:t>
      </w:r>
    </w:p>
    <w:p w:rsidR="008C23A8" w:rsidRDefault="008C23A8" w:rsidP="00A37311">
      <w:pPr>
        <w:pStyle w:val="4"/>
      </w:pPr>
      <w:r>
        <w:rPr>
          <w:rFonts w:hint="eastAsia"/>
        </w:rPr>
        <w:t>查蕭國昌</w:t>
      </w:r>
      <w:r w:rsidR="00F46805">
        <w:rPr>
          <w:rFonts w:hint="eastAsia"/>
        </w:rPr>
        <w:t>有</w:t>
      </w:r>
      <w:r w:rsidR="00F46805" w:rsidRPr="00F46805">
        <w:rPr>
          <w:rFonts w:hint="eastAsia"/>
        </w:rPr>
        <w:t>竊盜罪(</w:t>
      </w:r>
      <w:r w:rsidR="00A37311">
        <w:rPr>
          <w:rFonts w:hint="eastAsia"/>
        </w:rPr>
        <w:t>分別於</w:t>
      </w:r>
      <w:r w:rsidR="00F46805" w:rsidRPr="00F46805">
        <w:rPr>
          <w:rFonts w:hint="eastAsia"/>
        </w:rPr>
        <w:t>19歲、20歲、27歲、30歲</w:t>
      </w:r>
      <w:r w:rsidR="00A37311">
        <w:rPr>
          <w:rFonts w:hint="eastAsia"/>
        </w:rPr>
        <w:t>所犯</w:t>
      </w:r>
      <w:r w:rsidR="00F46805" w:rsidRPr="00F46805">
        <w:rPr>
          <w:rFonts w:hint="eastAsia"/>
        </w:rPr>
        <w:t>)、妨害自由罪(27歲</w:t>
      </w:r>
      <w:r w:rsidR="00A37311" w:rsidRPr="00A37311">
        <w:rPr>
          <w:rFonts w:hint="eastAsia"/>
        </w:rPr>
        <w:t>所犯</w:t>
      </w:r>
      <w:r w:rsidR="00F46805" w:rsidRPr="00F46805">
        <w:rPr>
          <w:rFonts w:hint="eastAsia"/>
        </w:rPr>
        <w:t>)、誣告罪(34歲</w:t>
      </w:r>
      <w:r w:rsidR="00A37311" w:rsidRPr="00A37311">
        <w:rPr>
          <w:rFonts w:hint="eastAsia"/>
        </w:rPr>
        <w:t>所犯</w:t>
      </w:r>
      <w:r w:rsidR="00F46805" w:rsidRPr="00F46805">
        <w:rPr>
          <w:rFonts w:hint="eastAsia"/>
        </w:rPr>
        <w:t>)等前科</w:t>
      </w:r>
      <w:r w:rsidR="00F46805">
        <w:rPr>
          <w:rFonts w:hint="eastAsia"/>
        </w:rPr>
        <w:t>，又蕭員</w:t>
      </w:r>
      <w:r>
        <w:rPr>
          <w:rFonts w:hint="eastAsia"/>
        </w:rPr>
        <w:t>前於82年8、9月間因</w:t>
      </w:r>
      <w:r w:rsidR="009915D7">
        <w:rPr>
          <w:rFonts w:hint="eastAsia"/>
        </w:rPr>
        <w:t>另</w:t>
      </w:r>
      <w:r>
        <w:rPr>
          <w:rFonts w:hint="eastAsia"/>
        </w:rPr>
        <w:t>犯</w:t>
      </w:r>
      <w:r w:rsidR="00596523" w:rsidRPr="00A37311">
        <w:rPr>
          <w:rFonts w:hint="eastAsia"/>
        </w:rPr>
        <w:t>搶</w:t>
      </w:r>
      <w:r w:rsidRPr="008C23A8">
        <w:rPr>
          <w:rFonts w:hint="eastAsia"/>
        </w:rPr>
        <w:t>劫而強姦(累犯)、盜匪、搶奪、槍砲等罪，</w:t>
      </w:r>
      <w:r>
        <w:rPr>
          <w:rFonts w:hint="eastAsia"/>
        </w:rPr>
        <w:t>經</w:t>
      </w:r>
      <w:r w:rsidRPr="008C23A8">
        <w:rPr>
          <w:rFonts w:hint="eastAsia"/>
        </w:rPr>
        <w:t>判處無期徒刑</w:t>
      </w:r>
      <w:r>
        <w:rPr>
          <w:rFonts w:hint="eastAsia"/>
        </w:rPr>
        <w:t>確定</w:t>
      </w:r>
      <w:r w:rsidR="009915D7">
        <w:rPr>
          <w:rFonts w:hint="eastAsia"/>
        </w:rPr>
        <w:t>。</w:t>
      </w:r>
      <w:r w:rsidRPr="008C23A8">
        <w:rPr>
          <w:rFonts w:hint="eastAsia"/>
        </w:rPr>
        <w:t>蕭員自86年11月21日入</w:t>
      </w:r>
      <w:r w:rsidR="006117D7" w:rsidRPr="006117D7">
        <w:rPr>
          <w:rFonts w:hint="eastAsia"/>
        </w:rPr>
        <w:t>法</w:t>
      </w:r>
      <w:r w:rsidR="006117D7" w:rsidRPr="000F5FC4">
        <w:rPr>
          <w:rFonts w:hint="eastAsia"/>
          <w:color w:val="000000" w:themeColor="text1"/>
        </w:rPr>
        <w:t>務部矯正署（下稱矯正署）臺北監獄（下稱臺北</w:t>
      </w:r>
      <w:r w:rsidR="006117D7">
        <w:rPr>
          <w:rFonts w:hint="eastAsia"/>
        </w:rPr>
        <w:t>監獄）</w:t>
      </w:r>
      <w:r w:rsidRPr="008C23A8">
        <w:rPr>
          <w:rFonts w:hint="eastAsia"/>
        </w:rPr>
        <w:t>執行，並於105年3月29日</w:t>
      </w:r>
      <w:r w:rsidR="00D82B7D">
        <w:rPr>
          <w:rFonts w:hint="eastAsia"/>
        </w:rPr>
        <w:t>獲准</w:t>
      </w:r>
      <w:r w:rsidRPr="008C23A8">
        <w:rPr>
          <w:rFonts w:hint="eastAsia"/>
        </w:rPr>
        <w:t>假釋(期間曾羈押1</w:t>
      </w:r>
      <w:r w:rsidR="003069E4" w:rsidRPr="00870159">
        <w:rPr>
          <w:rFonts w:hint="eastAsia"/>
        </w:rPr>
        <w:t>,</w:t>
      </w:r>
      <w:r w:rsidRPr="008C23A8">
        <w:rPr>
          <w:rFonts w:hint="eastAsia"/>
        </w:rPr>
        <w:t>388日)</w:t>
      </w:r>
      <w:r>
        <w:rPr>
          <w:rFonts w:hint="eastAsia"/>
        </w:rPr>
        <w:t>。</w:t>
      </w:r>
      <w:r w:rsidR="00F46805">
        <w:rPr>
          <w:rFonts w:hint="eastAsia"/>
        </w:rPr>
        <w:t>蕭</w:t>
      </w:r>
      <w:r w:rsidR="00933BF1" w:rsidRPr="00870159">
        <w:rPr>
          <w:rFonts w:hint="eastAsia"/>
        </w:rPr>
        <w:t>員</w:t>
      </w:r>
      <w:r w:rsidR="00F46805">
        <w:rPr>
          <w:rFonts w:hint="eastAsia"/>
        </w:rPr>
        <w:t>原</w:t>
      </w:r>
      <w:r w:rsidR="00F46805" w:rsidRPr="00F46805">
        <w:rPr>
          <w:rFonts w:hint="eastAsia"/>
        </w:rPr>
        <w:t>住居地、犯罪地以及執行地皆非澎湖，然因其執行機構榮譽教誨師提供</w:t>
      </w:r>
      <w:r w:rsidR="00F46805">
        <w:rPr>
          <w:rFonts w:hint="eastAsia"/>
        </w:rPr>
        <w:t>澎湖</w:t>
      </w:r>
      <w:r w:rsidR="00F46805" w:rsidRPr="00F46805">
        <w:rPr>
          <w:rFonts w:hint="eastAsia"/>
        </w:rPr>
        <w:t>住所供其遷移戶籍</w:t>
      </w:r>
      <w:r w:rsidR="009915D7">
        <w:rPr>
          <w:rFonts w:hint="eastAsia"/>
        </w:rPr>
        <w:t>，</w:t>
      </w:r>
      <w:r w:rsidR="00F46805" w:rsidRPr="00F46805">
        <w:rPr>
          <w:rFonts w:hint="eastAsia"/>
        </w:rPr>
        <w:t>並簽具入住同意書，</w:t>
      </w:r>
      <w:r w:rsidR="00D82B7D">
        <w:rPr>
          <w:rFonts w:hint="eastAsia"/>
        </w:rPr>
        <w:t>經法務部保護司與矯正署同意蕭員戶籍遷移至澎湖</w:t>
      </w:r>
      <w:r w:rsidR="009915D7">
        <w:rPr>
          <w:rFonts w:hint="eastAsia"/>
        </w:rPr>
        <w:t>。嗣</w:t>
      </w:r>
      <w:r w:rsidR="00D82B7D">
        <w:rPr>
          <w:rFonts w:hint="eastAsia"/>
        </w:rPr>
        <w:t>臺灣高等法院檢察署</w:t>
      </w:r>
      <w:r w:rsidR="00AB40AD">
        <w:rPr>
          <w:rFonts w:hint="eastAsia"/>
        </w:rPr>
        <w:t>(</w:t>
      </w:r>
      <w:r w:rsidR="00AB40AD" w:rsidRPr="00870159">
        <w:rPr>
          <w:rFonts w:hint="eastAsia"/>
        </w:rPr>
        <w:t>下稱臺高檢署</w:t>
      </w:r>
      <w:r w:rsidR="00AB40AD">
        <w:rPr>
          <w:rFonts w:hint="eastAsia"/>
        </w:rPr>
        <w:t>)</w:t>
      </w:r>
      <w:r w:rsidR="00D82B7D">
        <w:rPr>
          <w:rFonts w:hint="eastAsia"/>
        </w:rPr>
        <w:t>於105年3月22日函知澎湖地檢署觀護人室，略謂：受刑人蕭國昌一名經臺灣高等法院裁定假釋中付保護管束</w:t>
      </w:r>
      <w:r w:rsidRPr="008C23A8">
        <w:rPr>
          <w:rFonts w:hint="eastAsia"/>
        </w:rPr>
        <w:t>，保護管束期間自105年3月29日至115年3月29</w:t>
      </w:r>
      <w:r>
        <w:rPr>
          <w:rFonts w:hint="eastAsia"/>
        </w:rPr>
        <w:t>日</w:t>
      </w:r>
      <w:r w:rsidR="009915D7">
        <w:rPr>
          <w:rFonts w:hint="eastAsia"/>
        </w:rPr>
        <w:t>。經澎湖地檢署檢察官裁定</w:t>
      </w:r>
      <w:r>
        <w:rPr>
          <w:rFonts w:hint="eastAsia"/>
        </w:rPr>
        <w:t>保護管束應遵行事項及執行情形如下：</w:t>
      </w:r>
    </w:p>
    <w:p w:rsidR="008C23A8" w:rsidRDefault="008C23A8" w:rsidP="009915D7">
      <w:pPr>
        <w:pStyle w:val="5"/>
      </w:pPr>
      <w:r>
        <w:rPr>
          <w:rFonts w:hint="eastAsia"/>
        </w:rPr>
        <w:t>裝置科技監控設備（105年3月29日至115年3月29日）</w:t>
      </w:r>
      <w:r w:rsidR="009915D7">
        <w:rPr>
          <w:rFonts w:hint="eastAsia"/>
        </w:rPr>
        <w:t>。</w:t>
      </w:r>
    </w:p>
    <w:p w:rsidR="008C23A8" w:rsidRDefault="008C23A8" w:rsidP="009915D7">
      <w:pPr>
        <w:pStyle w:val="5"/>
      </w:pPr>
      <w:r>
        <w:rPr>
          <w:rFonts w:hint="eastAsia"/>
        </w:rPr>
        <w:t>特定時段禁止外出（105年3月29日至115年3月29日，每日21：00至翌日7：00為宵禁時間）</w:t>
      </w:r>
      <w:r w:rsidR="00FC5308">
        <w:rPr>
          <w:rFonts w:hint="eastAsia"/>
        </w:rPr>
        <w:t>。</w:t>
      </w:r>
    </w:p>
    <w:p w:rsidR="008C23A8" w:rsidRDefault="008C23A8" w:rsidP="00FC5308">
      <w:pPr>
        <w:pStyle w:val="5"/>
      </w:pPr>
      <w:r>
        <w:rPr>
          <w:rFonts w:hint="eastAsia"/>
        </w:rPr>
        <w:t>其他必要處遇命令：</w:t>
      </w:r>
    </w:p>
    <w:p w:rsidR="008C23A8" w:rsidRDefault="008C23A8" w:rsidP="003C027E">
      <w:pPr>
        <w:pStyle w:val="6"/>
        <w:tabs>
          <w:tab w:val="clear" w:pos="2094"/>
          <w:tab w:val="left" w:pos="2410"/>
        </w:tabs>
        <w:ind w:left="2410"/>
      </w:pPr>
      <w:r>
        <w:rPr>
          <w:rFonts w:hint="eastAsia"/>
        </w:rPr>
        <w:t>禁止吸毒</w:t>
      </w:r>
      <w:r w:rsidR="00FC5308">
        <w:rPr>
          <w:rFonts w:hint="eastAsia"/>
        </w:rPr>
        <w:t>。</w:t>
      </w:r>
    </w:p>
    <w:p w:rsidR="008C23A8" w:rsidRDefault="008C23A8" w:rsidP="003C027E">
      <w:pPr>
        <w:pStyle w:val="6"/>
        <w:tabs>
          <w:tab w:val="clear" w:pos="2094"/>
          <w:tab w:val="left" w:pos="2410"/>
        </w:tabs>
        <w:ind w:left="2410"/>
      </w:pPr>
      <w:r>
        <w:rPr>
          <w:rFonts w:hint="eastAsia"/>
        </w:rPr>
        <w:t>禁止飲酒</w:t>
      </w:r>
      <w:r w:rsidR="00FC5308">
        <w:rPr>
          <w:rFonts w:hint="eastAsia"/>
        </w:rPr>
        <w:t>。</w:t>
      </w:r>
    </w:p>
    <w:p w:rsidR="008C23A8" w:rsidRDefault="008C23A8" w:rsidP="003C027E">
      <w:pPr>
        <w:pStyle w:val="6"/>
        <w:tabs>
          <w:tab w:val="clear" w:pos="2094"/>
          <w:tab w:val="left" w:pos="2410"/>
        </w:tabs>
        <w:ind w:left="2410"/>
      </w:pPr>
      <w:r>
        <w:rPr>
          <w:rFonts w:hint="eastAsia"/>
        </w:rPr>
        <w:lastRenderedPageBreak/>
        <w:t>接受身心治療、輔導教育（進階個別治療，每月</w:t>
      </w:r>
      <w:r w:rsidR="003069E4" w:rsidRPr="00870159">
        <w:rPr>
          <w:rFonts w:hint="eastAsia"/>
        </w:rPr>
        <w:t>2</w:t>
      </w:r>
      <w:r>
        <w:rPr>
          <w:rFonts w:hint="eastAsia"/>
        </w:rPr>
        <w:t>次）</w:t>
      </w:r>
      <w:r w:rsidR="00FC5308">
        <w:rPr>
          <w:rFonts w:hint="eastAsia"/>
        </w:rPr>
        <w:t>。</w:t>
      </w:r>
    </w:p>
    <w:p w:rsidR="008C23A8" w:rsidRDefault="008C23A8" w:rsidP="003C027E">
      <w:pPr>
        <w:pStyle w:val="6"/>
        <w:tabs>
          <w:tab w:val="clear" w:pos="2094"/>
          <w:tab w:val="left" w:pos="2410"/>
        </w:tabs>
        <w:ind w:left="2410"/>
      </w:pPr>
      <w:r>
        <w:rPr>
          <w:rFonts w:hint="eastAsia"/>
        </w:rPr>
        <w:t>每日至澎湖縣警察局馬公分局文澳派出所簽到2次</w:t>
      </w:r>
      <w:r w:rsidR="00FC5308">
        <w:rPr>
          <w:rFonts w:hint="eastAsia"/>
        </w:rPr>
        <w:t>。</w:t>
      </w:r>
    </w:p>
    <w:p w:rsidR="000A1819" w:rsidRDefault="008C23A8" w:rsidP="00FC5308">
      <w:pPr>
        <w:pStyle w:val="5"/>
      </w:pPr>
      <w:r>
        <w:rPr>
          <w:rFonts w:hint="eastAsia"/>
        </w:rPr>
        <w:t>每月約談</w:t>
      </w:r>
      <w:r w:rsidR="003069E4" w:rsidRPr="00870159">
        <w:rPr>
          <w:rFonts w:hint="eastAsia"/>
        </w:rPr>
        <w:t>2</w:t>
      </w:r>
      <w:r>
        <w:rPr>
          <w:rFonts w:hint="eastAsia"/>
        </w:rPr>
        <w:t>次，榮譽觀護人約</w:t>
      </w:r>
      <w:r w:rsidRPr="00F5347A">
        <w:rPr>
          <w:rFonts w:hint="eastAsia"/>
        </w:rPr>
        <w:t>談</w:t>
      </w:r>
      <w:r w:rsidR="003069E4" w:rsidRPr="00F5347A">
        <w:rPr>
          <w:rFonts w:hint="eastAsia"/>
        </w:rPr>
        <w:t>1</w:t>
      </w:r>
      <w:r w:rsidRPr="00F5347A">
        <w:rPr>
          <w:rFonts w:hint="eastAsia"/>
        </w:rPr>
        <w:t>次</w:t>
      </w:r>
      <w:r>
        <w:rPr>
          <w:rFonts w:hint="eastAsia"/>
        </w:rPr>
        <w:t>（持續列管為核心個案）。</w:t>
      </w:r>
    </w:p>
    <w:p w:rsidR="00FB1F31" w:rsidRPr="00870159" w:rsidRDefault="005F78A9" w:rsidP="005F78A9">
      <w:pPr>
        <w:pStyle w:val="4"/>
      </w:pPr>
      <w:r>
        <w:rPr>
          <w:rFonts w:hint="eastAsia"/>
        </w:rPr>
        <w:t>蕭</w:t>
      </w:r>
      <w:r w:rsidR="00933BF1" w:rsidRPr="00870159">
        <w:rPr>
          <w:rFonts w:hint="eastAsia"/>
        </w:rPr>
        <w:t>員</w:t>
      </w:r>
      <w:r w:rsidRPr="00870159">
        <w:rPr>
          <w:rFonts w:hint="eastAsia"/>
        </w:rPr>
        <w:t>於</w:t>
      </w:r>
      <w:r w:rsidR="00FB1F31" w:rsidRPr="00870159">
        <w:rPr>
          <w:rFonts w:hint="eastAsia"/>
        </w:rPr>
        <w:t>保護管束期間</w:t>
      </w:r>
      <w:r w:rsidR="001C05AC" w:rsidRPr="00870159">
        <w:rPr>
          <w:rFonts w:hint="eastAsia"/>
        </w:rPr>
        <w:t>因多次</w:t>
      </w:r>
      <w:r w:rsidR="00FB1F31" w:rsidRPr="00870159">
        <w:rPr>
          <w:rFonts w:hint="eastAsia"/>
        </w:rPr>
        <w:t>違反</w:t>
      </w:r>
      <w:r w:rsidR="001C05AC" w:rsidRPr="00870159">
        <w:rPr>
          <w:rFonts w:hint="eastAsia"/>
        </w:rPr>
        <w:t>檢察官</w:t>
      </w:r>
      <w:r w:rsidR="00FB1F31" w:rsidRPr="00870159">
        <w:rPr>
          <w:rFonts w:hint="eastAsia"/>
        </w:rPr>
        <w:t>處遇命令</w:t>
      </w:r>
      <w:r w:rsidR="001C05AC" w:rsidRPr="00870159">
        <w:rPr>
          <w:rFonts w:hint="eastAsia"/>
        </w:rPr>
        <w:t>遭查處經過</w:t>
      </w:r>
      <w:r w:rsidR="00FB1F31" w:rsidRPr="00870159">
        <w:rPr>
          <w:rFonts w:hint="eastAsia"/>
        </w:rPr>
        <w:t>：</w:t>
      </w:r>
    </w:p>
    <w:p w:rsidR="00F8119F" w:rsidRPr="00870159" w:rsidRDefault="005F78A9" w:rsidP="00FB1F31">
      <w:pPr>
        <w:pStyle w:val="5"/>
      </w:pPr>
      <w:r w:rsidRPr="00870159">
        <w:rPr>
          <w:rFonts w:hint="eastAsia"/>
        </w:rPr>
        <w:t>106年1月9日</w:t>
      </w:r>
      <w:r w:rsidR="002F5BA6" w:rsidRPr="00870159">
        <w:rPr>
          <w:rFonts w:hint="eastAsia"/>
        </w:rPr>
        <w:t>蕭</w:t>
      </w:r>
      <w:r w:rsidR="002D5862" w:rsidRPr="00870159">
        <w:rPr>
          <w:rFonts w:hint="eastAsia"/>
        </w:rPr>
        <w:t>員</w:t>
      </w:r>
      <w:r w:rsidRPr="00870159">
        <w:rPr>
          <w:rFonts w:hint="eastAsia"/>
        </w:rPr>
        <w:t>報到時，向觀護人坦承有登錄臉書及愛情公寓等網路交友網站，約</w:t>
      </w:r>
      <w:r w:rsidR="002F5BA6" w:rsidRPr="00870159">
        <w:rPr>
          <w:rFonts w:hint="eastAsia"/>
        </w:rPr>
        <w:t>為</w:t>
      </w:r>
      <w:r w:rsidRPr="00870159">
        <w:rPr>
          <w:rFonts w:hint="eastAsia"/>
        </w:rPr>
        <w:t>去（105）年10</w:t>
      </w:r>
      <w:r w:rsidR="002D5862" w:rsidRPr="00870159">
        <w:rPr>
          <w:rFonts w:hint="eastAsia"/>
        </w:rPr>
        <w:t>月時曾因</w:t>
      </w:r>
      <w:r w:rsidRPr="00870159">
        <w:rPr>
          <w:rFonts w:hint="eastAsia"/>
        </w:rPr>
        <w:t>無聊而瀏覽交友網站</w:t>
      </w:r>
      <w:r w:rsidR="001C05AC" w:rsidRPr="00870159">
        <w:rPr>
          <w:rFonts w:hint="eastAsia"/>
        </w:rPr>
        <w:t>，行為失檢</w:t>
      </w:r>
      <w:r w:rsidRPr="00870159">
        <w:rPr>
          <w:rFonts w:hint="eastAsia"/>
        </w:rPr>
        <w:t>。</w:t>
      </w:r>
    </w:p>
    <w:p w:rsidR="00FB1F31" w:rsidRDefault="00FB1F31" w:rsidP="002F5BA6">
      <w:pPr>
        <w:pStyle w:val="5"/>
      </w:pPr>
      <w:r w:rsidRPr="00870159">
        <w:rPr>
          <w:rFonts w:hint="eastAsia"/>
        </w:rPr>
        <w:t>106年2月17日</w:t>
      </w:r>
      <w:r w:rsidR="002F5BA6" w:rsidRPr="00870159">
        <w:rPr>
          <w:rFonts w:hint="eastAsia"/>
        </w:rPr>
        <w:t>蕭</w:t>
      </w:r>
      <w:r w:rsidR="002D5862" w:rsidRPr="00870159">
        <w:rPr>
          <w:rFonts w:hint="eastAsia"/>
        </w:rPr>
        <w:t>員</w:t>
      </w:r>
      <w:r w:rsidRPr="00870159">
        <w:rPr>
          <w:rFonts w:hint="eastAsia"/>
        </w:rPr>
        <w:t>在</w:t>
      </w:r>
      <w:r w:rsidRPr="00FB1F31">
        <w:rPr>
          <w:rFonts w:hint="eastAsia"/>
        </w:rPr>
        <w:t>澎湖馬公市中正路「轉角咖啡店」竊取店員皮包內財物（內有新臺幣200元），</w:t>
      </w:r>
      <w:r>
        <w:rPr>
          <w:rFonts w:hint="eastAsia"/>
        </w:rPr>
        <w:t>案經澎湖縣警察局馬公分局移送澎湖地檢署偵辦，該署於同</w:t>
      </w:r>
      <w:r w:rsidRPr="00FB1F31">
        <w:rPr>
          <w:rFonts w:hint="eastAsia"/>
        </w:rPr>
        <w:t>年3月13日向</w:t>
      </w:r>
      <w:r>
        <w:rPr>
          <w:rFonts w:hint="eastAsia"/>
        </w:rPr>
        <w:t>臺灣</w:t>
      </w:r>
      <w:r w:rsidRPr="00FB1F31">
        <w:rPr>
          <w:rFonts w:hint="eastAsia"/>
        </w:rPr>
        <w:t>澎湖地</w:t>
      </w:r>
      <w:r>
        <w:rPr>
          <w:rFonts w:hint="eastAsia"/>
        </w:rPr>
        <w:t>方法</w:t>
      </w:r>
      <w:r w:rsidRPr="00FB1F31">
        <w:rPr>
          <w:rFonts w:hint="eastAsia"/>
        </w:rPr>
        <w:t>院聲請簡易判</w:t>
      </w:r>
      <w:r>
        <w:rPr>
          <w:rFonts w:hint="eastAsia"/>
        </w:rPr>
        <w:t>決處</w:t>
      </w:r>
      <w:r w:rsidRPr="00FB1F31">
        <w:rPr>
          <w:rFonts w:hint="eastAsia"/>
        </w:rPr>
        <w:t>刑；</w:t>
      </w:r>
      <w:r>
        <w:rPr>
          <w:rFonts w:hint="eastAsia"/>
        </w:rPr>
        <w:t>該院</w:t>
      </w:r>
      <w:r w:rsidRPr="00FB1F31">
        <w:rPr>
          <w:rFonts w:hint="eastAsia"/>
        </w:rPr>
        <w:t>於</w:t>
      </w:r>
      <w:r>
        <w:rPr>
          <w:rFonts w:hint="eastAsia"/>
        </w:rPr>
        <w:t>同</w:t>
      </w:r>
      <w:r w:rsidRPr="00FB1F31">
        <w:rPr>
          <w:rFonts w:hint="eastAsia"/>
        </w:rPr>
        <w:t>年4月13日判決蕭員竊盜罪處拘役50日，得易科罰金，106年5月5日判決確定。</w:t>
      </w:r>
    </w:p>
    <w:p w:rsidR="00BA1457" w:rsidRDefault="00700686" w:rsidP="002F5BA6">
      <w:pPr>
        <w:pStyle w:val="5"/>
      </w:pPr>
      <w:r w:rsidRPr="00700686">
        <w:rPr>
          <w:rFonts w:hint="eastAsia"/>
        </w:rPr>
        <w:t>106年2月21日及3月20日</w:t>
      </w:r>
      <w:r w:rsidR="002F5BA6" w:rsidRPr="00870159">
        <w:rPr>
          <w:rFonts w:hint="eastAsia"/>
        </w:rPr>
        <w:t>蕭</w:t>
      </w:r>
      <w:r w:rsidR="002D5862" w:rsidRPr="00870159">
        <w:rPr>
          <w:rFonts w:hint="eastAsia"/>
        </w:rPr>
        <w:t>員</w:t>
      </w:r>
      <w:r w:rsidR="00F17FFC">
        <w:rPr>
          <w:rFonts w:hint="eastAsia"/>
        </w:rPr>
        <w:t>兩度</w:t>
      </w:r>
      <w:r w:rsidRPr="00700686">
        <w:rPr>
          <w:rFonts w:hint="eastAsia"/>
        </w:rPr>
        <w:t>採尿結果</w:t>
      </w:r>
      <w:r w:rsidR="00F17FFC">
        <w:rPr>
          <w:rFonts w:hint="eastAsia"/>
        </w:rPr>
        <w:t>均</w:t>
      </w:r>
      <w:r w:rsidRPr="00700686">
        <w:rPr>
          <w:rFonts w:hint="eastAsia"/>
        </w:rPr>
        <w:t>呈鴉片類陽性反應，由於尚須調查</w:t>
      </w:r>
      <w:r w:rsidR="00F17FFC">
        <w:rPr>
          <w:rFonts w:hint="eastAsia"/>
        </w:rPr>
        <w:t>蕭員</w:t>
      </w:r>
      <w:r w:rsidRPr="00700686">
        <w:rPr>
          <w:rFonts w:hint="eastAsia"/>
        </w:rPr>
        <w:t>尿液陽性反應是否確係</w:t>
      </w:r>
      <w:r w:rsidR="002F5BA6">
        <w:rPr>
          <w:rFonts w:hint="eastAsia"/>
        </w:rPr>
        <w:t>所稱</w:t>
      </w:r>
      <w:r w:rsidRPr="00700686">
        <w:rPr>
          <w:rFonts w:hint="eastAsia"/>
        </w:rPr>
        <w:t>服用</w:t>
      </w:r>
      <w:r w:rsidR="00F17FFC">
        <w:rPr>
          <w:rFonts w:hint="eastAsia"/>
        </w:rPr>
        <w:t>感冒</w:t>
      </w:r>
      <w:r w:rsidRPr="00700686">
        <w:rPr>
          <w:rFonts w:hint="eastAsia"/>
        </w:rPr>
        <w:t>藥物所致，</w:t>
      </w:r>
      <w:r w:rsidR="00DB6405" w:rsidRPr="00A37311">
        <w:rPr>
          <w:rFonts w:hint="eastAsia"/>
        </w:rPr>
        <w:t>截至本院</w:t>
      </w:r>
      <w:r w:rsidR="00A37311" w:rsidRPr="00A37311">
        <w:rPr>
          <w:rFonts w:hint="eastAsia"/>
        </w:rPr>
        <w:t>106年8月4日</w:t>
      </w:r>
      <w:r w:rsidR="00DB6405" w:rsidRPr="00A37311">
        <w:rPr>
          <w:rFonts w:hint="eastAsia"/>
        </w:rPr>
        <w:t>詢問時</w:t>
      </w:r>
      <w:r w:rsidR="00DB6405" w:rsidRPr="00A37311">
        <w:rPr>
          <w:rFonts w:ascii="新細明體" w:eastAsia="新細明體" w:hAnsi="新細明體" w:hint="eastAsia"/>
        </w:rPr>
        <w:t>，</w:t>
      </w:r>
      <w:r w:rsidR="00F17FFC">
        <w:rPr>
          <w:rFonts w:hint="eastAsia"/>
        </w:rPr>
        <w:t>檢方</w:t>
      </w:r>
      <w:r w:rsidRPr="00700686">
        <w:rPr>
          <w:rFonts w:hint="eastAsia"/>
        </w:rPr>
        <w:t>尚在偵查中。</w:t>
      </w:r>
    </w:p>
    <w:p w:rsidR="002F5BA6" w:rsidRDefault="00710E4C" w:rsidP="002F5BA6">
      <w:pPr>
        <w:pStyle w:val="5"/>
      </w:pPr>
      <w:r w:rsidRPr="00710E4C">
        <w:rPr>
          <w:rFonts w:hint="eastAsia"/>
        </w:rPr>
        <w:t>106年4月6日</w:t>
      </w:r>
      <w:r w:rsidR="002F5BA6" w:rsidRPr="002F5BA6">
        <w:rPr>
          <w:rFonts w:hint="eastAsia"/>
        </w:rPr>
        <w:t>蕭</w:t>
      </w:r>
      <w:r w:rsidR="002D5862" w:rsidRPr="009616A3">
        <w:rPr>
          <w:rFonts w:hint="eastAsia"/>
        </w:rPr>
        <w:t>員</w:t>
      </w:r>
      <w:r>
        <w:rPr>
          <w:rFonts w:hint="eastAsia"/>
        </w:rPr>
        <w:t>接受</w:t>
      </w:r>
      <w:r w:rsidRPr="00710E4C">
        <w:rPr>
          <w:rFonts w:hint="eastAsia"/>
        </w:rPr>
        <w:t>測謊前晤談時</w:t>
      </w:r>
      <w:r w:rsidR="002F5BA6">
        <w:rPr>
          <w:rFonts w:hint="eastAsia"/>
        </w:rPr>
        <w:t>，</w:t>
      </w:r>
      <w:r w:rsidRPr="00710E4C">
        <w:rPr>
          <w:rFonts w:hint="eastAsia"/>
        </w:rPr>
        <w:t>向測謊人員</w:t>
      </w:r>
      <w:r>
        <w:rPr>
          <w:rFonts w:hint="eastAsia"/>
        </w:rPr>
        <w:t>坦</w:t>
      </w:r>
      <w:r w:rsidR="00DF59FA">
        <w:rPr>
          <w:rFonts w:hint="eastAsia"/>
        </w:rPr>
        <w:t>述</w:t>
      </w:r>
      <w:r w:rsidRPr="00710E4C">
        <w:rPr>
          <w:rFonts w:hint="eastAsia"/>
        </w:rPr>
        <w:t>曾於</w:t>
      </w:r>
      <w:r>
        <w:rPr>
          <w:rFonts w:hint="eastAsia"/>
        </w:rPr>
        <w:t>同</w:t>
      </w:r>
      <w:r w:rsidRPr="00710E4C">
        <w:rPr>
          <w:rFonts w:hint="eastAsia"/>
        </w:rPr>
        <w:t>年3月27日有飲酒行為。</w:t>
      </w:r>
    </w:p>
    <w:p w:rsidR="002D5862" w:rsidRDefault="002F5BA6" w:rsidP="002D5862">
      <w:pPr>
        <w:pStyle w:val="5"/>
      </w:pPr>
      <w:r w:rsidRPr="002F5BA6">
        <w:rPr>
          <w:rFonts w:hint="eastAsia"/>
        </w:rPr>
        <w:t>106年4月6日</w:t>
      </w:r>
      <w:r>
        <w:rPr>
          <w:rFonts w:hint="eastAsia"/>
        </w:rPr>
        <w:t>蕭</w:t>
      </w:r>
      <w:r w:rsidR="002D5862" w:rsidRPr="009616A3">
        <w:rPr>
          <w:rFonts w:hint="eastAsia"/>
        </w:rPr>
        <w:t>員</w:t>
      </w:r>
      <w:r>
        <w:rPr>
          <w:rFonts w:hint="eastAsia"/>
        </w:rPr>
        <w:t>接受測謊前晤談</w:t>
      </w:r>
      <w:r w:rsidRPr="008E3CF1">
        <w:rPr>
          <w:rFonts w:hint="eastAsia"/>
        </w:rPr>
        <w:t>及106年4月17日報到時</w:t>
      </w:r>
      <w:r>
        <w:rPr>
          <w:rFonts w:hint="eastAsia"/>
        </w:rPr>
        <w:t>，坦承</w:t>
      </w:r>
      <w:r w:rsidRPr="008E3CF1">
        <w:rPr>
          <w:rFonts w:hint="eastAsia"/>
        </w:rPr>
        <w:t>105年底</w:t>
      </w:r>
      <w:r>
        <w:rPr>
          <w:rFonts w:hint="eastAsia"/>
        </w:rPr>
        <w:t>曾</w:t>
      </w:r>
      <w:r w:rsidR="00DF59FA">
        <w:rPr>
          <w:rFonts w:hint="eastAsia"/>
        </w:rPr>
        <w:t>有</w:t>
      </w:r>
      <w:r w:rsidR="003C027E">
        <w:rPr>
          <w:rFonts w:hint="eastAsia"/>
        </w:rPr>
        <w:t>1</w:t>
      </w:r>
      <w:r>
        <w:rPr>
          <w:rFonts w:hint="eastAsia"/>
        </w:rPr>
        <w:t>次性交易</w:t>
      </w:r>
      <w:r w:rsidR="00DF59FA">
        <w:rPr>
          <w:rFonts w:hint="eastAsia"/>
        </w:rPr>
        <w:t>行為</w:t>
      </w:r>
      <w:r w:rsidRPr="008E3CF1">
        <w:rPr>
          <w:rFonts w:hint="eastAsia"/>
        </w:rPr>
        <w:t>。</w:t>
      </w:r>
    </w:p>
    <w:p w:rsidR="00723684" w:rsidRPr="009C4E28" w:rsidRDefault="00723684" w:rsidP="009C4E28">
      <w:pPr>
        <w:pStyle w:val="3"/>
      </w:pPr>
      <w:r w:rsidRPr="009C4E28">
        <w:rPr>
          <w:rFonts w:hint="eastAsia"/>
        </w:rPr>
        <w:t>澎湖地檢署於首次報請撤銷蕭國昌假釋時，</w:t>
      </w:r>
      <w:r w:rsidR="00A37311">
        <w:rPr>
          <w:rFonts w:hint="eastAsia"/>
        </w:rPr>
        <w:t>未啟動</w:t>
      </w:r>
      <w:r w:rsidR="0039086B">
        <w:rPr>
          <w:rFonts w:hint="eastAsia"/>
        </w:rPr>
        <w:t>無縫</w:t>
      </w:r>
      <w:r w:rsidR="0039086B" w:rsidRPr="00A650DB">
        <w:rPr>
          <w:rFonts w:hint="eastAsia"/>
        </w:rPr>
        <w:t>報撤</w:t>
      </w:r>
      <w:r w:rsidR="009C4E28" w:rsidRPr="009C4E28">
        <w:rPr>
          <w:rFonts w:hint="eastAsia"/>
        </w:rPr>
        <w:t>機制，或以專案辦理，以加速處理流程，有效降低受保護管束人逃亡之風險：</w:t>
      </w:r>
    </w:p>
    <w:p w:rsidR="005F1DAF" w:rsidRDefault="003A6876" w:rsidP="008B540E">
      <w:pPr>
        <w:pStyle w:val="4"/>
      </w:pPr>
      <w:r w:rsidRPr="003A6876">
        <w:rPr>
          <w:rFonts w:hint="eastAsia"/>
        </w:rPr>
        <w:t>查保安處分執行法第74條之2規定，受保護管束人在保護管束期間內，應遵守</w:t>
      </w:r>
      <w:r w:rsidR="009B4A64" w:rsidRPr="009616A3">
        <w:rPr>
          <w:rFonts w:hint="eastAsia"/>
        </w:rPr>
        <w:t>下列</w:t>
      </w:r>
      <w:r w:rsidRPr="003A6876">
        <w:rPr>
          <w:rFonts w:hint="eastAsia"/>
        </w:rPr>
        <w:t>事項：一、保持善良品</w:t>
      </w:r>
      <w:r w:rsidRPr="003A6876">
        <w:rPr>
          <w:rFonts w:hint="eastAsia"/>
        </w:rPr>
        <w:lastRenderedPageBreak/>
        <w:t>行，不得與素行不良之人往還。二、服從檢察官及執行保護管束者之命令。三、不得對被害人、告訴人或告發人尋釁。四、對於身體健康、生活情況及工作環境等，每月至少向執行保護管束者報告</w:t>
      </w:r>
      <w:r w:rsidR="009B4A64" w:rsidRPr="009616A3">
        <w:rPr>
          <w:rFonts w:hint="eastAsia"/>
        </w:rPr>
        <w:t>1</w:t>
      </w:r>
      <w:r w:rsidRPr="003A6876">
        <w:rPr>
          <w:rFonts w:hint="eastAsia"/>
        </w:rPr>
        <w:t>次。五、非經執行保護管束者許可，不得離開受保護管束地；離開在</w:t>
      </w:r>
      <w:r w:rsidR="009B4A64" w:rsidRPr="009616A3">
        <w:rPr>
          <w:rFonts w:hint="eastAsia"/>
        </w:rPr>
        <w:t>10</w:t>
      </w:r>
      <w:r w:rsidRPr="003A6876">
        <w:rPr>
          <w:rFonts w:hint="eastAsia"/>
        </w:rPr>
        <w:t>日以上時，應經檢察官核准。</w:t>
      </w:r>
      <w:r w:rsidR="000307C0">
        <w:rPr>
          <w:rFonts w:hint="eastAsia"/>
        </w:rPr>
        <w:t>同</w:t>
      </w:r>
      <w:r w:rsidR="000307C0" w:rsidRPr="000307C0">
        <w:rPr>
          <w:rFonts w:hint="eastAsia"/>
        </w:rPr>
        <w:t>法第74條之3</w:t>
      </w:r>
      <w:r w:rsidR="000307C0">
        <w:rPr>
          <w:rFonts w:hint="eastAsia"/>
        </w:rPr>
        <w:t>規定，</w:t>
      </w:r>
      <w:r w:rsidRPr="003A6876">
        <w:rPr>
          <w:rFonts w:hint="eastAsia"/>
        </w:rPr>
        <w:t>受保護管束人違反第74條之2各款情形之一，情節重大者，檢察官得聲請撤銷保護管束或緩刑之宣告，假釋中付保護管束者，如有前項情形時，典獄長得報請撤銷假釋。</w:t>
      </w:r>
      <w:r w:rsidR="008B540E">
        <w:rPr>
          <w:rFonts w:hint="eastAsia"/>
        </w:rPr>
        <w:t>據法務部表示，以目前實務運作模式而言，該部矯正署收受原執行監獄報請撤銷假釋報告表後，函請</w:t>
      </w:r>
      <w:r w:rsidR="00710866">
        <w:rPr>
          <w:rFonts w:hint="eastAsia"/>
        </w:rPr>
        <w:t>該</w:t>
      </w:r>
      <w:r w:rsidR="008B540E">
        <w:rPr>
          <w:rFonts w:hint="eastAsia"/>
        </w:rPr>
        <w:t>部保護司就該案之保護管束執行情形及違規狀況表示意見，</w:t>
      </w:r>
      <w:r w:rsidR="00710866">
        <w:rPr>
          <w:rFonts w:hint="eastAsia"/>
        </w:rPr>
        <w:t>該</w:t>
      </w:r>
      <w:r w:rsidR="008B540E">
        <w:rPr>
          <w:rFonts w:hint="eastAsia"/>
        </w:rPr>
        <w:t>部保護司審查觀護人執行情形、違規告誡、輔導作為等進行形式及實質審查後，就違規情事是否達情節重大程度函復矯正署，矯正署參酌保護司意見後，函復原執行監獄是否撤銷假釋。前開作業程序自地檢署函報監獄撤銷假釋，至</w:t>
      </w:r>
      <w:r w:rsidR="00710866">
        <w:rPr>
          <w:rFonts w:hint="eastAsia"/>
        </w:rPr>
        <w:t>該</w:t>
      </w:r>
      <w:r w:rsidR="008B540E">
        <w:rPr>
          <w:rFonts w:hint="eastAsia"/>
        </w:rPr>
        <w:t>部矯正署核復，平均約需</w:t>
      </w:r>
      <w:r w:rsidR="009B4A64" w:rsidRPr="009616A3">
        <w:rPr>
          <w:rFonts w:hint="eastAsia"/>
        </w:rPr>
        <w:t>2</w:t>
      </w:r>
      <w:r w:rsidR="008B540E" w:rsidRPr="009616A3">
        <w:rPr>
          <w:rFonts w:hint="eastAsia"/>
        </w:rPr>
        <w:t>週至</w:t>
      </w:r>
      <w:r w:rsidR="009B4A64" w:rsidRPr="009616A3">
        <w:rPr>
          <w:rFonts w:hint="eastAsia"/>
        </w:rPr>
        <w:t>1</w:t>
      </w:r>
      <w:r w:rsidR="008B540E" w:rsidRPr="009616A3">
        <w:rPr>
          <w:rFonts w:hint="eastAsia"/>
        </w:rPr>
        <w:t>個</w:t>
      </w:r>
      <w:r w:rsidR="008B540E">
        <w:rPr>
          <w:rFonts w:hint="eastAsia"/>
        </w:rPr>
        <w:t>月，若遇有保護管束期間即將屆滿、受保護管束人具社會危險性等特殊情況者，另以專案辦理，以加速處理流程。</w:t>
      </w:r>
    </w:p>
    <w:p w:rsidR="008B540E" w:rsidRPr="008B540E" w:rsidRDefault="00710866" w:rsidP="00A371A9">
      <w:pPr>
        <w:pStyle w:val="4"/>
        <w:rPr>
          <w:sz w:val="23"/>
          <w:szCs w:val="23"/>
        </w:rPr>
      </w:pPr>
      <w:r>
        <w:rPr>
          <w:rFonts w:hint="eastAsia"/>
        </w:rPr>
        <w:t>次</w:t>
      </w:r>
      <w:r w:rsidR="008B540E">
        <w:rPr>
          <w:rFonts w:hint="eastAsia"/>
        </w:rPr>
        <w:t>查</w:t>
      </w:r>
      <w:r>
        <w:rPr>
          <w:rFonts w:hint="eastAsia"/>
        </w:rPr>
        <w:t>，</w:t>
      </w:r>
      <w:r w:rsidR="00613EC1">
        <w:rPr>
          <w:rFonts w:hint="eastAsia"/>
        </w:rPr>
        <w:t>法務</w:t>
      </w:r>
      <w:r w:rsidR="00613EC1" w:rsidRPr="00613EC1">
        <w:rPr>
          <w:rFonts w:hint="eastAsia"/>
        </w:rPr>
        <w:t>部為強化性侵害付保護管束案件撤銷假釋銜接流程，曾於104年8月19日召開「強化性侵害付保護管束案件撤銷假釋銜接流程會議」，增訂「法務部所屬檢察、矯正機關強化監控與輔導性侵害及性騷擾案件付保護管束行動方案」</w:t>
      </w:r>
      <w:r w:rsidR="00A371A9" w:rsidRPr="00A371A9">
        <w:rPr>
          <w:rFonts w:hint="eastAsia"/>
        </w:rPr>
        <w:t>（下稱行動方案）</w:t>
      </w:r>
      <w:r w:rsidR="008B540E">
        <w:rPr>
          <w:rFonts w:hint="eastAsia"/>
        </w:rPr>
        <w:t>，其</w:t>
      </w:r>
      <w:r w:rsidR="00A371A9">
        <w:rPr>
          <w:rFonts w:hint="eastAsia"/>
        </w:rPr>
        <w:t>「</w:t>
      </w:r>
      <w:r w:rsidR="00613EC1" w:rsidRPr="00613EC1">
        <w:rPr>
          <w:rFonts w:hint="eastAsia"/>
        </w:rPr>
        <w:t>工作項目</w:t>
      </w:r>
      <w:r w:rsidR="00A371A9">
        <w:rPr>
          <w:rFonts w:hint="eastAsia"/>
        </w:rPr>
        <w:t>」</w:t>
      </w:r>
      <w:r w:rsidR="00613EC1" w:rsidRPr="00613EC1">
        <w:rPr>
          <w:rFonts w:hint="eastAsia"/>
        </w:rPr>
        <w:t>肆</w:t>
      </w:r>
      <w:r w:rsidR="00A371A9">
        <w:rPr>
          <w:rFonts w:hint="eastAsia"/>
        </w:rPr>
        <w:t>、</w:t>
      </w:r>
      <w:r w:rsidR="00613EC1">
        <w:rPr>
          <w:rFonts w:hint="eastAsia"/>
        </w:rPr>
        <w:t>「</w:t>
      </w:r>
      <w:r w:rsidR="008B540E" w:rsidRPr="008B540E">
        <w:rPr>
          <w:szCs w:val="32"/>
        </w:rPr>
        <w:t>建立再犯通知與撤銷假釋無縫銜接</w:t>
      </w:r>
      <w:r w:rsidR="008B540E" w:rsidRPr="008B540E">
        <w:rPr>
          <w:rFonts w:hint="eastAsia"/>
          <w:szCs w:val="32"/>
        </w:rPr>
        <w:t>機制</w:t>
      </w:r>
      <w:r w:rsidR="00613EC1" w:rsidRPr="008B540E">
        <w:rPr>
          <w:rFonts w:hint="eastAsia"/>
          <w:szCs w:val="32"/>
        </w:rPr>
        <w:t>」</w:t>
      </w:r>
      <w:r w:rsidR="008B540E">
        <w:rPr>
          <w:rFonts w:hint="eastAsia"/>
        </w:rPr>
        <w:t>之「</w:t>
      </w:r>
      <w:r w:rsidR="00613EC1" w:rsidRPr="00613EC1">
        <w:rPr>
          <w:rFonts w:hint="eastAsia"/>
        </w:rPr>
        <w:t>實施要領</w:t>
      </w:r>
      <w:r w:rsidR="008B540E">
        <w:rPr>
          <w:rFonts w:hint="eastAsia"/>
        </w:rPr>
        <w:t>」十九之（一）、（三）略以：</w:t>
      </w:r>
      <w:r w:rsidR="008B540E" w:rsidRPr="008B540E">
        <w:rPr>
          <w:rFonts w:hint="eastAsia"/>
          <w:szCs w:val="32"/>
        </w:rPr>
        <w:t>「</w:t>
      </w:r>
      <w:r w:rsidR="008B540E" w:rsidRPr="008B540E">
        <w:rPr>
          <w:szCs w:val="32"/>
        </w:rPr>
        <w:t>觀護人針對本案須啟動無縫銜接撤銷機制者，函報撤銷公文內須註明原起訴地檢署，並記載本案為性侵害及性騷擾案件中高危險個案，恐有再犯或逃亡之虞，若為</w:t>
      </w:r>
      <w:r w:rsidR="008B540E" w:rsidRPr="008B540E">
        <w:rPr>
          <w:szCs w:val="32"/>
        </w:rPr>
        <w:lastRenderedPageBreak/>
        <w:t>監控中案件，請註明本案監控中。另以電話通知並傳送電子檔案至原執行監獄及法務部保護司。</w:t>
      </w:r>
      <w:r w:rsidR="008B540E" w:rsidRPr="008B540E">
        <w:rPr>
          <w:rFonts w:hint="eastAsia"/>
          <w:szCs w:val="32"/>
        </w:rPr>
        <w:t>矯正署核復撤銷假釋公文，需副知本部保護司、最後執行檢察署、前起訴地檢署及最後執行保護管束地檢署觀護人室，並均視同正本辦理。另同步以紙本公文傳真與最後執行檢察署、原起訴地檢署、最後執行保護管束地檢署觀護人室，並聯繫確認之。」</w:t>
      </w:r>
    </w:p>
    <w:p w:rsidR="0090463F" w:rsidRDefault="008B540E" w:rsidP="0090463F">
      <w:pPr>
        <w:pStyle w:val="4"/>
      </w:pPr>
      <w:r w:rsidRPr="008B540E">
        <w:rPr>
          <w:rFonts w:hint="eastAsia"/>
        </w:rPr>
        <w:t>本案蕭</w:t>
      </w:r>
      <w:r w:rsidR="009B4A64" w:rsidRPr="000D3959">
        <w:rPr>
          <w:rFonts w:hint="eastAsia"/>
        </w:rPr>
        <w:t>員</w:t>
      </w:r>
      <w:r w:rsidRPr="000D3959">
        <w:rPr>
          <w:rFonts w:hint="eastAsia"/>
        </w:rPr>
        <w:t>於</w:t>
      </w:r>
      <w:r w:rsidRPr="008B540E">
        <w:rPr>
          <w:rFonts w:hint="eastAsia"/>
        </w:rPr>
        <w:t>保護管束期間涉犯竊盜案件，觀護人定期追蹤偵審進度，於106年4月26日查詢前科資料</w:t>
      </w:r>
      <w:r w:rsidR="00A37311">
        <w:rPr>
          <w:rFonts w:hint="eastAsia"/>
        </w:rPr>
        <w:t>，</w:t>
      </w:r>
      <w:r w:rsidRPr="008B540E">
        <w:rPr>
          <w:rFonts w:hint="eastAsia"/>
        </w:rPr>
        <w:t>獲知</w:t>
      </w:r>
      <w:r w:rsidR="00A37311">
        <w:rPr>
          <w:rFonts w:hint="eastAsia"/>
        </w:rPr>
        <w:t>蕭員</w:t>
      </w:r>
      <w:r w:rsidRPr="008B540E">
        <w:rPr>
          <w:rFonts w:hint="eastAsia"/>
        </w:rPr>
        <w:t>再犯</w:t>
      </w:r>
      <w:r w:rsidR="00A37311">
        <w:rPr>
          <w:rFonts w:hint="eastAsia"/>
        </w:rPr>
        <w:t>刑</w:t>
      </w:r>
      <w:r w:rsidRPr="008B540E">
        <w:rPr>
          <w:rFonts w:hint="eastAsia"/>
        </w:rPr>
        <w:t>案</w:t>
      </w:r>
      <w:r w:rsidR="00A37311">
        <w:rPr>
          <w:rFonts w:hint="eastAsia"/>
        </w:rPr>
        <w:t>被</w:t>
      </w:r>
      <w:r w:rsidRPr="008B540E">
        <w:rPr>
          <w:rFonts w:hint="eastAsia"/>
        </w:rPr>
        <w:t>判決拘役50</w:t>
      </w:r>
      <w:r w:rsidR="00A37311">
        <w:rPr>
          <w:rFonts w:hint="eastAsia"/>
        </w:rPr>
        <w:t>日</w:t>
      </w:r>
      <w:r w:rsidRPr="008B540E">
        <w:rPr>
          <w:rFonts w:hint="eastAsia"/>
        </w:rPr>
        <w:t>（尚未判決確定），</w:t>
      </w:r>
      <w:r w:rsidR="003C7644" w:rsidRPr="00F5347A">
        <w:rPr>
          <w:rFonts w:hint="eastAsia"/>
        </w:rPr>
        <w:t>雖</w:t>
      </w:r>
      <w:r w:rsidRPr="008B540E">
        <w:rPr>
          <w:rFonts w:hint="eastAsia"/>
        </w:rPr>
        <w:t>未達刑法第78</w:t>
      </w:r>
      <w:r w:rsidR="00A37311">
        <w:rPr>
          <w:rFonts w:hint="eastAsia"/>
        </w:rPr>
        <w:t>條絕對撤銷假釋之法定要件，但</w:t>
      </w:r>
      <w:r w:rsidRPr="008B540E">
        <w:rPr>
          <w:rFonts w:hint="eastAsia"/>
        </w:rPr>
        <w:t>觀護人衡酌蕭員保護管束期間有施用毒品、違反禁止飲酒命令及再犯竊盜案件等違規行為，違反保安處分執行法第74條之2第1款及第2款之規定，且屬情節重大，</w:t>
      </w:r>
      <w:r w:rsidR="00710866">
        <w:rPr>
          <w:rFonts w:hint="eastAsia"/>
        </w:rPr>
        <w:t>經</w:t>
      </w:r>
      <w:r w:rsidRPr="008B540E">
        <w:rPr>
          <w:rFonts w:hint="eastAsia"/>
        </w:rPr>
        <w:t>綜整相關資料後</w:t>
      </w:r>
      <w:r w:rsidR="00A37311">
        <w:rPr>
          <w:rFonts w:hint="eastAsia"/>
        </w:rPr>
        <w:t>，</w:t>
      </w:r>
      <w:r w:rsidRPr="008B540E">
        <w:rPr>
          <w:rFonts w:hint="eastAsia"/>
        </w:rPr>
        <w:t>於106年4月27日簽請檢察官報請撤銷假釋，並給予蕭員陳述意見之機會，</w:t>
      </w:r>
      <w:r w:rsidR="00710866">
        <w:rPr>
          <w:rFonts w:hint="eastAsia"/>
        </w:rPr>
        <w:t>再</w:t>
      </w:r>
      <w:r w:rsidRPr="008B540E">
        <w:rPr>
          <w:rFonts w:hint="eastAsia"/>
        </w:rPr>
        <w:t>於106年5月5日以澎檢鑫護觀字第1684</w:t>
      </w:r>
      <w:r w:rsidR="00710866">
        <w:rPr>
          <w:rFonts w:hint="eastAsia"/>
        </w:rPr>
        <w:t>號函請臺北監獄撤銷假釋</w:t>
      </w:r>
      <w:r w:rsidR="00A371A9">
        <w:rPr>
          <w:rFonts w:hint="eastAsia"/>
        </w:rPr>
        <w:t>。</w:t>
      </w:r>
      <w:r w:rsidR="00710866">
        <w:rPr>
          <w:rFonts w:hint="eastAsia"/>
        </w:rPr>
        <w:t>臺北監獄於106年5月9日收文</w:t>
      </w:r>
      <w:r w:rsidR="00A371A9">
        <w:rPr>
          <w:rFonts w:hint="eastAsia"/>
        </w:rPr>
        <w:t>，後因</w:t>
      </w:r>
      <w:r w:rsidR="00A371A9" w:rsidRPr="00A371A9">
        <w:rPr>
          <w:rFonts w:hint="eastAsia"/>
        </w:rPr>
        <w:t>蕭員於106年5月10日破壞科技監控設備，澎湖地檢署</w:t>
      </w:r>
      <w:r w:rsidR="00A371A9">
        <w:rPr>
          <w:rFonts w:hint="eastAsia"/>
        </w:rPr>
        <w:t>始</w:t>
      </w:r>
      <w:r w:rsidR="00A371A9" w:rsidRPr="00A371A9">
        <w:rPr>
          <w:rFonts w:hint="eastAsia"/>
        </w:rPr>
        <w:t>依</w:t>
      </w:r>
      <w:r w:rsidR="00A371A9">
        <w:rPr>
          <w:rFonts w:hint="eastAsia"/>
        </w:rPr>
        <w:t>上揭</w:t>
      </w:r>
      <w:r w:rsidR="00A371A9" w:rsidRPr="00A371A9">
        <w:rPr>
          <w:rFonts w:hint="eastAsia"/>
        </w:rPr>
        <w:t>行動方案啟動無縫撤銷機制，先行電話聯繫並傳真撤銷假釋相關資料，再於106年5月11日以澎檢鑫護觀字第1769號函請臺北監獄辦理撤銷假釋</w:t>
      </w:r>
      <w:r w:rsidR="006117D7">
        <w:rPr>
          <w:rFonts w:hint="eastAsia"/>
        </w:rPr>
        <w:t>。</w:t>
      </w:r>
      <w:r w:rsidR="00A371A9" w:rsidRPr="00A371A9">
        <w:rPr>
          <w:rFonts w:hint="eastAsia"/>
        </w:rPr>
        <w:t>臺北監獄將澎湖地檢署二度報請撤銷蕭員假釋併案辦理，於106年5月11日製作「報請撤銷假釋報告表」函報及傳真矯正署，矯正署於同日會請</w:t>
      </w:r>
      <w:r w:rsidR="00A371A9">
        <w:rPr>
          <w:rFonts w:hint="eastAsia"/>
        </w:rPr>
        <w:t>法務</w:t>
      </w:r>
      <w:r w:rsidR="00A371A9" w:rsidRPr="00A371A9">
        <w:rPr>
          <w:rFonts w:hint="eastAsia"/>
        </w:rPr>
        <w:t>部保護司表示意見，保護司審酌該員違反保護管束應遵守事項情節重大，建請撤銷假釋，矯正署於同日核准撤銷假釋，並通知相關單位。</w:t>
      </w:r>
      <w:r w:rsidR="006117D7">
        <w:rPr>
          <w:rFonts w:hint="eastAsia"/>
        </w:rPr>
        <w:t>考量</w:t>
      </w:r>
      <w:r w:rsidR="0090463F">
        <w:rPr>
          <w:rFonts w:hint="eastAsia"/>
        </w:rPr>
        <w:t>蕭</w:t>
      </w:r>
      <w:r w:rsidR="0090463F" w:rsidRPr="000D3959">
        <w:rPr>
          <w:rFonts w:hint="eastAsia"/>
        </w:rPr>
        <w:t>員</w:t>
      </w:r>
      <w:r w:rsidR="006117D7">
        <w:rPr>
          <w:rFonts w:hint="eastAsia"/>
        </w:rPr>
        <w:t>為無期徒刑假釋付保護管束案件，假釋若經撤銷，依法</w:t>
      </w:r>
      <w:r w:rsidR="009B3AB0" w:rsidRPr="000D3959">
        <w:rPr>
          <w:rFonts w:hint="eastAsia"/>
        </w:rPr>
        <w:t>須</w:t>
      </w:r>
      <w:r w:rsidR="006117D7" w:rsidRPr="000D3959">
        <w:rPr>
          <w:rFonts w:hint="eastAsia"/>
        </w:rPr>
        <w:t>入</w:t>
      </w:r>
      <w:r w:rsidR="006117D7">
        <w:rPr>
          <w:rFonts w:hint="eastAsia"/>
        </w:rPr>
        <w:t>監執行25年，</w:t>
      </w:r>
      <w:r w:rsidR="00AE044C">
        <w:rPr>
          <w:rFonts w:hint="eastAsia"/>
        </w:rPr>
        <w:t>且參酌蕭員為</w:t>
      </w:r>
      <w:r w:rsidR="00AE044C" w:rsidRPr="00AE044C">
        <w:rPr>
          <w:rFonts w:hint="eastAsia"/>
        </w:rPr>
        <w:t>性侵害案件中高危險個案，</w:t>
      </w:r>
      <w:r w:rsidR="009C4E28" w:rsidRPr="009C4E28">
        <w:rPr>
          <w:rFonts w:hint="eastAsia"/>
        </w:rPr>
        <w:t>保護管束期間</w:t>
      </w:r>
      <w:r w:rsidR="009C4E28">
        <w:rPr>
          <w:rFonts w:hint="eastAsia"/>
        </w:rPr>
        <w:t>舉凡檢察官</w:t>
      </w:r>
      <w:r w:rsidR="00B3264A">
        <w:rPr>
          <w:rFonts w:hint="eastAsia"/>
        </w:rPr>
        <w:t>各項</w:t>
      </w:r>
      <w:r w:rsidR="009C4E28">
        <w:rPr>
          <w:rFonts w:hint="eastAsia"/>
        </w:rPr>
        <w:t>禁止</w:t>
      </w:r>
      <w:r w:rsidR="00B3264A">
        <w:rPr>
          <w:rFonts w:hint="eastAsia"/>
        </w:rPr>
        <w:lastRenderedPageBreak/>
        <w:t>命令均已違犯（飲酒、吸毒、嫖妓、竊盜等），品行不端，毫無悛悔實據，</w:t>
      </w:r>
      <w:r w:rsidR="00DD75E9">
        <w:rPr>
          <w:rFonts w:hint="eastAsia"/>
        </w:rPr>
        <w:t>顯</w:t>
      </w:r>
      <w:r w:rsidR="00AE044C" w:rsidRPr="00AE044C">
        <w:rPr>
          <w:rFonts w:hint="eastAsia"/>
        </w:rPr>
        <w:t>有再犯或逃亡之虞</w:t>
      </w:r>
      <w:r w:rsidR="00B3264A">
        <w:rPr>
          <w:rFonts w:hint="eastAsia"/>
        </w:rPr>
        <w:t>。是以，</w:t>
      </w:r>
      <w:r w:rsidR="00DD75E9">
        <w:rPr>
          <w:rFonts w:hint="eastAsia"/>
        </w:rPr>
        <w:t>澎湖地檢署於首次報請撤銷</w:t>
      </w:r>
      <w:r w:rsidR="00DD75E9" w:rsidRPr="00A650DB">
        <w:rPr>
          <w:rFonts w:hint="eastAsia"/>
        </w:rPr>
        <w:t>假釋時，即宜依據上揭行動方案</w:t>
      </w:r>
      <w:r w:rsidR="00C64FD3" w:rsidRPr="00A650DB">
        <w:rPr>
          <w:rFonts w:hint="eastAsia"/>
        </w:rPr>
        <w:t>辦理，以善加利用無縫撤銷假釋機</w:t>
      </w:r>
      <w:r w:rsidR="00C64FD3" w:rsidRPr="00C64FD3">
        <w:rPr>
          <w:rFonts w:hint="eastAsia"/>
        </w:rPr>
        <w:t>制</w:t>
      </w:r>
      <w:r w:rsidR="00C64FD3">
        <w:rPr>
          <w:rFonts w:hint="eastAsia"/>
        </w:rPr>
        <w:t>，或以專案辦理，</w:t>
      </w:r>
      <w:r w:rsidR="00B3264A">
        <w:rPr>
          <w:rFonts w:hint="eastAsia"/>
        </w:rPr>
        <w:t>務期</w:t>
      </w:r>
      <w:r w:rsidR="009C4E28">
        <w:rPr>
          <w:rFonts w:hint="eastAsia"/>
        </w:rPr>
        <w:t>加</w:t>
      </w:r>
      <w:r w:rsidR="00C64FD3">
        <w:rPr>
          <w:rFonts w:hint="eastAsia"/>
        </w:rPr>
        <w:t>速處理流程，並</w:t>
      </w:r>
      <w:r w:rsidR="009C4E28">
        <w:rPr>
          <w:rFonts w:hint="eastAsia"/>
        </w:rPr>
        <w:t>能</w:t>
      </w:r>
      <w:r w:rsidR="00723684">
        <w:rPr>
          <w:rFonts w:hint="eastAsia"/>
        </w:rPr>
        <w:t>有效</w:t>
      </w:r>
      <w:r w:rsidR="00C64FD3">
        <w:rPr>
          <w:rFonts w:hint="eastAsia"/>
        </w:rPr>
        <w:t>降低</w:t>
      </w:r>
      <w:r w:rsidR="00C64FD3" w:rsidRPr="00C64FD3">
        <w:rPr>
          <w:rFonts w:hint="eastAsia"/>
        </w:rPr>
        <w:t>受保護管束人逃亡</w:t>
      </w:r>
      <w:r w:rsidR="00C64FD3">
        <w:rPr>
          <w:rFonts w:hint="eastAsia"/>
        </w:rPr>
        <w:t>之風險。</w:t>
      </w:r>
    </w:p>
    <w:p w:rsidR="00B3264A" w:rsidRDefault="00BD67E0" w:rsidP="00995FEC">
      <w:pPr>
        <w:pStyle w:val="3"/>
      </w:pPr>
      <w:r>
        <w:rPr>
          <w:rFonts w:hint="eastAsia"/>
        </w:rPr>
        <w:t>澎湖地檢署</w:t>
      </w:r>
      <w:r w:rsidR="00F530D8" w:rsidRPr="00F530D8">
        <w:rPr>
          <w:rFonts w:hint="eastAsia"/>
        </w:rPr>
        <w:t>報請</w:t>
      </w:r>
      <w:r w:rsidR="00491D31">
        <w:rPr>
          <w:rFonts w:hint="eastAsia"/>
        </w:rPr>
        <w:t>蕭</w:t>
      </w:r>
      <w:r w:rsidR="009B3AB0" w:rsidRPr="000D3959">
        <w:rPr>
          <w:rFonts w:hint="eastAsia"/>
        </w:rPr>
        <w:t>員</w:t>
      </w:r>
      <w:r w:rsidR="00995FEC" w:rsidRPr="00995FEC">
        <w:rPr>
          <w:rFonts w:hint="eastAsia"/>
        </w:rPr>
        <w:t>撤銷</w:t>
      </w:r>
      <w:r w:rsidR="00F530D8" w:rsidRPr="00F530D8">
        <w:rPr>
          <w:rFonts w:hint="eastAsia"/>
        </w:rPr>
        <w:t>假釋，</w:t>
      </w:r>
      <w:r w:rsidR="00C6027C">
        <w:rPr>
          <w:rFonts w:hint="eastAsia"/>
        </w:rPr>
        <w:t>未</w:t>
      </w:r>
      <w:r w:rsidR="00491D31">
        <w:rPr>
          <w:rFonts w:hint="eastAsia"/>
        </w:rPr>
        <w:t>適時通告</w:t>
      </w:r>
      <w:r w:rsidR="001661B7">
        <w:rPr>
          <w:rFonts w:hint="eastAsia"/>
        </w:rPr>
        <w:t>地</w:t>
      </w:r>
      <w:r>
        <w:rPr>
          <w:rFonts w:hint="eastAsia"/>
        </w:rPr>
        <w:t>區海巡安檢單位注意</w:t>
      </w:r>
      <w:r w:rsidR="001661B7">
        <w:rPr>
          <w:rFonts w:hint="eastAsia"/>
        </w:rPr>
        <w:t>防範</w:t>
      </w:r>
      <w:r>
        <w:rPr>
          <w:rFonts w:hint="eastAsia"/>
        </w:rPr>
        <w:t>，</w:t>
      </w:r>
      <w:r w:rsidR="00C6027C">
        <w:rPr>
          <w:rFonts w:hint="eastAsia"/>
        </w:rPr>
        <w:t>致</w:t>
      </w:r>
      <w:r>
        <w:rPr>
          <w:rFonts w:hint="eastAsia"/>
        </w:rPr>
        <w:t>錯失</w:t>
      </w:r>
      <w:r w:rsidRPr="00BD67E0">
        <w:rPr>
          <w:rFonts w:hint="eastAsia"/>
        </w:rPr>
        <w:t>阻止蕭員</w:t>
      </w:r>
      <w:r w:rsidR="001661B7">
        <w:rPr>
          <w:rFonts w:hint="eastAsia"/>
        </w:rPr>
        <w:t>搭乘客輪</w:t>
      </w:r>
      <w:r>
        <w:rPr>
          <w:rFonts w:hint="eastAsia"/>
        </w:rPr>
        <w:t>出</w:t>
      </w:r>
      <w:r w:rsidRPr="00BD67E0">
        <w:rPr>
          <w:rFonts w:hint="eastAsia"/>
        </w:rPr>
        <w:t>海</w:t>
      </w:r>
      <w:r>
        <w:rPr>
          <w:rFonts w:hint="eastAsia"/>
        </w:rPr>
        <w:t>之先機；</w:t>
      </w:r>
      <w:r w:rsidR="001661B7">
        <w:rPr>
          <w:rFonts w:hint="eastAsia"/>
        </w:rPr>
        <w:t>又</w:t>
      </w:r>
      <w:r>
        <w:rPr>
          <w:rFonts w:hint="eastAsia"/>
        </w:rPr>
        <w:t>檢警於確認蕭員</w:t>
      </w:r>
      <w:r w:rsidR="00491D31">
        <w:rPr>
          <w:rFonts w:hint="eastAsia"/>
        </w:rPr>
        <w:t>潛逃後，</w:t>
      </w:r>
      <w:r w:rsidR="00C500F0">
        <w:rPr>
          <w:rFonts w:hint="eastAsia"/>
        </w:rPr>
        <w:t>如立即</w:t>
      </w:r>
      <w:r w:rsidR="00491D31">
        <w:rPr>
          <w:rFonts w:hint="eastAsia"/>
        </w:rPr>
        <w:t>聯繫</w:t>
      </w:r>
      <w:r w:rsidRPr="00BD67E0">
        <w:rPr>
          <w:rFonts w:hint="eastAsia"/>
        </w:rPr>
        <w:t>海巡安檢單位</w:t>
      </w:r>
      <w:r>
        <w:rPr>
          <w:rFonts w:hint="eastAsia"/>
        </w:rPr>
        <w:t>查證，</w:t>
      </w:r>
      <w:r w:rsidR="00C6027C">
        <w:rPr>
          <w:rFonts w:hint="eastAsia"/>
        </w:rPr>
        <w:t>當可</w:t>
      </w:r>
      <w:r w:rsidR="00C500F0">
        <w:rPr>
          <w:rFonts w:hint="eastAsia"/>
        </w:rPr>
        <w:t>得於</w:t>
      </w:r>
      <w:r>
        <w:rPr>
          <w:rFonts w:hint="eastAsia"/>
        </w:rPr>
        <w:t>蕭員</w:t>
      </w:r>
      <w:r w:rsidR="00786D90">
        <w:rPr>
          <w:rFonts w:hint="eastAsia"/>
        </w:rPr>
        <w:t>到達</w:t>
      </w:r>
      <w:r>
        <w:rPr>
          <w:rFonts w:hint="eastAsia"/>
        </w:rPr>
        <w:t>目的港</w:t>
      </w:r>
      <w:r w:rsidR="00786D90">
        <w:rPr>
          <w:rFonts w:hint="eastAsia"/>
        </w:rPr>
        <w:t>後即予</w:t>
      </w:r>
      <w:r w:rsidR="00786D90" w:rsidRPr="00786D90">
        <w:rPr>
          <w:rFonts w:hint="eastAsia"/>
        </w:rPr>
        <w:t>截獲</w:t>
      </w:r>
      <w:r w:rsidR="00B3264A">
        <w:rPr>
          <w:rFonts w:hint="eastAsia"/>
        </w:rPr>
        <w:t>：</w:t>
      </w:r>
    </w:p>
    <w:p w:rsidR="001143A5" w:rsidRDefault="001143A5" w:rsidP="001143A5">
      <w:pPr>
        <w:pStyle w:val="4"/>
      </w:pPr>
      <w:r w:rsidRPr="001143A5">
        <w:rPr>
          <w:rFonts w:hint="eastAsia"/>
        </w:rPr>
        <w:t>澎湖地區四面環海，受保護管束人如欲離境，正常管道須乘坐國內定期船班或搭乘飛機，</w:t>
      </w:r>
      <w:r>
        <w:rPr>
          <w:rFonts w:hint="eastAsia"/>
        </w:rPr>
        <w:t>故</w:t>
      </w:r>
      <w:r w:rsidRPr="001143A5">
        <w:rPr>
          <w:rFonts w:hint="eastAsia"/>
        </w:rPr>
        <w:t>澎湖地檢署函發蕭國昌保護管束指揮書(發文日期：105年3月30日，發文字號：澎檢俊仁105執更護5字第1075號)，內容為：「受保護管束人於保護管束期間內，非經本署檢察官核准，請勿受理其出境、出海、戶籍遷移申請」，該指揮書同時函發該署觀護人室、澎湖縣馬公市戶政事務所、澎湖縣政府警察局馬公分局、</w:t>
      </w:r>
      <w:r w:rsidR="00641055">
        <w:rPr>
          <w:rFonts w:hint="eastAsia"/>
        </w:rPr>
        <w:t>移民署</w:t>
      </w:r>
      <w:r w:rsidRPr="001143A5">
        <w:rPr>
          <w:rFonts w:hint="eastAsia"/>
        </w:rPr>
        <w:t>以及海巡署海岸巡防總局。</w:t>
      </w:r>
    </w:p>
    <w:p w:rsidR="00FE26AE" w:rsidRDefault="00FE26AE" w:rsidP="00050DDA">
      <w:pPr>
        <w:pStyle w:val="4"/>
      </w:pPr>
      <w:r>
        <w:rPr>
          <w:rFonts w:hint="eastAsia"/>
        </w:rPr>
        <w:t>承前述，觀護人</w:t>
      </w:r>
      <w:r w:rsidR="008535CB">
        <w:rPr>
          <w:rFonts w:hint="eastAsia"/>
        </w:rPr>
        <w:t>吳佳玲</w:t>
      </w:r>
      <w:r>
        <w:rPr>
          <w:rFonts w:hint="eastAsia"/>
        </w:rPr>
        <w:t>於106年4月27日簽陳檢察官報請撤銷假釋，並於翌（28）日擬稿發函通知蕭</w:t>
      </w:r>
      <w:r w:rsidR="009B3AB0" w:rsidRPr="000D3959">
        <w:rPr>
          <w:rFonts w:hint="eastAsia"/>
        </w:rPr>
        <w:t>員</w:t>
      </w:r>
      <w:r>
        <w:rPr>
          <w:rFonts w:hint="eastAsia"/>
        </w:rPr>
        <w:t>，請於文到5日內向該署提出陳述書或以言詞陳述意見，不於期間內提出者，視為放棄陳述之機會</w:t>
      </w:r>
      <w:r w:rsidR="008535CB">
        <w:rPr>
          <w:rFonts w:hint="eastAsia"/>
        </w:rPr>
        <w:t>等語</w:t>
      </w:r>
      <w:r>
        <w:rPr>
          <w:rFonts w:hint="eastAsia"/>
        </w:rPr>
        <w:t>，經陳檢察官</w:t>
      </w:r>
      <w:r w:rsidR="008535CB">
        <w:rPr>
          <w:rFonts w:hint="eastAsia"/>
        </w:rPr>
        <w:t>後，檢察官</w:t>
      </w:r>
      <w:r>
        <w:rPr>
          <w:rFonts w:hint="eastAsia"/>
        </w:rPr>
        <w:t>於函</w:t>
      </w:r>
      <w:r w:rsidR="008535CB">
        <w:rPr>
          <w:rFonts w:hint="eastAsia"/>
        </w:rPr>
        <w:t>稿</w:t>
      </w:r>
      <w:r>
        <w:rPr>
          <w:rFonts w:hint="eastAsia"/>
        </w:rPr>
        <w:t>批註「請觀護人注意發函後通知分局注意被告之狀況，如有不尋常之脫序行為請回報。」由此可知，本案檢察官應已警覺蕭員極可能因畏懼撤銷假釋須入監執行殘刑</w:t>
      </w:r>
      <w:r w:rsidR="008535CB">
        <w:rPr>
          <w:rFonts w:hint="eastAsia"/>
        </w:rPr>
        <w:t>，</w:t>
      </w:r>
      <w:r>
        <w:rPr>
          <w:rFonts w:hint="eastAsia"/>
        </w:rPr>
        <w:t>而</w:t>
      </w:r>
      <w:r w:rsidR="008535CB">
        <w:rPr>
          <w:rFonts w:hint="eastAsia"/>
        </w:rPr>
        <w:t>有</w:t>
      </w:r>
      <w:r>
        <w:rPr>
          <w:rFonts w:hint="eastAsia"/>
        </w:rPr>
        <w:t>逃匿之可能性，故要求觀護人於發函通知蕭國昌後，即應通知馬公分局注意蕭員動向。</w:t>
      </w:r>
    </w:p>
    <w:p w:rsidR="002B63E0" w:rsidRDefault="00050DDA" w:rsidP="002B63E0">
      <w:pPr>
        <w:pStyle w:val="4"/>
      </w:pPr>
      <w:r>
        <w:rPr>
          <w:rFonts w:hint="eastAsia"/>
        </w:rPr>
        <w:t>再以</w:t>
      </w:r>
      <w:r w:rsidR="001E70C7">
        <w:rPr>
          <w:rFonts w:hint="eastAsia"/>
        </w:rPr>
        <w:t>，106年5月10日下午3</w:t>
      </w:r>
      <w:r w:rsidR="004362DF" w:rsidRPr="000D3959">
        <w:rPr>
          <w:rFonts w:hint="eastAsia"/>
        </w:rPr>
        <w:t>時</w:t>
      </w:r>
      <w:r w:rsidR="001E70C7" w:rsidRPr="000D3959">
        <w:rPr>
          <w:rFonts w:hint="eastAsia"/>
        </w:rPr>
        <w:t>50分澎湖地檢署值班手</w:t>
      </w:r>
      <w:r w:rsidR="001E70C7" w:rsidRPr="000D3959">
        <w:rPr>
          <w:rFonts w:hint="eastAsia"/>
        </w:rPr>
        <w:lastRenderedPageBreak/>
        <w:t>機顯示</w:t>
      </w:r>
      <w:r w:rsidR="008535CB">
        <w:rPr>
          <w:rFonts w:hint="eastAsia"/>
        </w:rPr>
        <w:t>電子腳鐐</w:t>
      </w:r>
      <w:r w:rsidR="001E70C7" w:rsidRPr="000D3959">
        <w:rPr>
          <w:rFonts w:hint="eastAsia"/>
        </w:rPr>
        <w:t>錶帶異常訊息</w:t>
      </w:r>
      <w:r w:rsidR="008535CB">
        <w:rPr>
          <w:rFonts w:hint="eastAsia"/>
        </w:rPr>
        <w:t>，吳觀護人撥打</w:t>
      </w:r>
      <w:r w:rsidR="001E70C7" w:rsidRPr="000D3959">
        <w:rPr>
          <w:rFonts w:hint="eastAsia"/>
        </w:rPr>
        <w:t>蕭</w:t>
      </w:r>
      <w:r w:rsidR="004362DF" w:rsidRPr="000D3959">
        <w:rPr>
          <w:rFonts w:hint="eastAsia"/>
        </w:rPr>
        <w:t>員</w:t>
      </w:r>
      <w:r w:rsidR="001E70C7" w:rsidRPr="000D3959">
        <w:rPr>
          <w:rFonts w:hint="eastAsia"/>
        </w:rPr>
        <w:t>行</w:t>
      </w:r>
      <w:r w:rsidR="001E70C7">
        <w:rPr>
          <w:rFonts w:hint="eastAsia"/>
        </w:rPr>
        <w:t>動電話，無人回應。此後</w:t>
      </w:r>
      <w:r w:rsidR="002464C9">
        <w:rPr>
          <w:rFonts w:hint="eastAsia"/>
        </w:rPr>
        <w:t>又</w:t>
      </w:r>
      <w:r w:rsidR="001E70C7">
        <w:rPr>
          <w:rFonts w:hint="eastAsia"/>
        </w:rPr>
        <w:t>因訊號異常</w:t>
      </w:r>
      <w:r w:rsidR="002464C9">
        <w:rPr>
          <w:rFonts w:hint="eastAsia"/>
        </w:rPr>
        <w:t>，</w:t>
      </w:r>
      <w:r w:rsidR="008535CB">
        <w:rPr>
          <w:rFonts w:hint="eastAsia"/>
        </w:rPr>
        <w:t>吳</w:t>
      </w:r>
      <w:r w:rsidR="001E70C7">
        <w:rPr>
          <w:rFonts w:hint="eastAsia"/>
        </w:rPr>
        <w:t>觀護人</w:t>
      </w:r>
      <w:r w:rsidR="002464C9">
        <w:rPr>
          <w:rFonts w:hint="eastAsia"/>
        </w:rPr>
        <w:t>親赴新村路現場查證</w:t>
      </w:r>
      <w:r w:rsidR="008535CB">
        <w:rPr>
          <w:rFonts w:hint="eastAsia"/>
        </w:rPr>
        <w:t>，未覓得蕭員，嗣並</w:t>
      </w:r>
      <w:r w:rsidR="002464C9">
        <w:rPr>
          <w:rFonts w:hint="eastAsia"/>
        </w:rPr>
        <w:t>持續聯絡蕭員未果。</w:t>
      </w:r>
      <w:r w:rsidR="008535CB">
        <w:rPr>
          <w:rFonts w:hint="eastAsia"/>
        </w:rPr>
        <w:t>吳</w:t>
      </w:r>
      <w:r w:rsidR="001E70C7">
        <w:rPr>
          <w:rFonts w:hint="eastAsia"/>
        </w:rPr>
        <w:t>觀護人</w:t>
      </w:r>
      <w:r w:rsidR="008535CB">
        <w:rPr>
          <w:rFonts w:hint="eastAsia"/>
        </w:rPr>
        <w:t>於是日</w:t>
      </w:r>
      <w:r w:rsidR="001E70C7">
        <w:rPr>
          <w:rFonts w:hint="eastAsia"/>
        </w:rPr>
        <w:t>下午5</w:t>
      </w:r>
      <w:r w:rsidR="004362DF" w:rsidRPr="000D3959">
        <w:rPr>
          <w:rFonts w:hint="eastAsia"/>
        </w:rPr>
        <w:t>時</w:t>
      </w:r>
      <w:r w:rsidR="001E70C7" w:rsidRPr="000D3959">
        <w:rPr>
          <w:rFonts w:hint="eastAsia"/>
        </w:rPr>
        <w:t>10分回辦公室重新判讀</w:t>
      </w:r>
      <w:r w:rsidR="008535CB">
        <w:rPr>
          <w:rFonts w:hint="eastAsia"/>
        </w:rPr>
        <w:t>蕭員</w:t>
      </w:r>
      <w:r w:rsidR="001E70C7" w:rsidRPr="000D3959">
        <w:rPr>
          <w:rFonts w:hint="eastAsia"/>
        </w:rPr>
        <w:t>軌跡，認為發訊地點應該是</w:t>
      </w:r>
      <w:r w:rsidR="008535CB">
        <w:rPr>
          <w:rFonts w:hint="eastAsia"/>
        </w:rPr>
        <w:t>「</w:t>
      </w:r>
      <w:r w:rsidR="001E70C7" w:rsidRPr="000D3959">
        <w:rPr>
          <w:rFonts w:hint="eastAsia"/>
        </w:rPr>
        <w:t>新生路</w:t>
      </w:r>
      <w:r w:rsidR="008535CB">
        <w:rPr>
          <w:rFonts w:hint="eastAsia"/>
        </w:rPr>
        <w:t>」</w:t>
      </w:r>
      <w:r w:rsidR="001E70C7" w:rsidRPr="000D3959">
        <w:rPr>
          <w:rFonts w:hint="eastAsia"/>
        </w:rPr>
        <w:t>上某廢棄大樓內，</w:t>
      </w:r>
      <w:r w:rsidR="008535CB">
        <w:rPr>
          <w:rFonts w:hint="eastAsia"/>
        </w:rPr>
        <w:t>遂</w:t>
      </w:r>
      <w:r w:rsidR="002464C9" w:rsidRPr="000D3959">
        <w:rPr>
          <w:rFonts w:hint="eastAsia"/>
        </w:rPr>
        <w:t>聯繫</w:t>
      </w:r>
      <w:r w:rsidR="001E70C7" w:rsidRPr="000D3959">
        <w:rPr>
          <w:rFonts w:hint="eastAsia"/>
        </w:rPr>
        <w:t>員警一同前往該處尋找</w:t>
      </w:r>
      <w:r w:rsidR="008535CB">
        <w:rPr>
          <w:rFonts w:hint="eastAsia"/>
        </w:rPr>
        <w:t>蕭員</w:t>
      </w:r>
      <w:r w:rsidR="001E70C7" w:rsidRPr="000D3959">
        <w:rPr>
          <w:rFonts w:hint="eastAsia"/>
        </w:rPr>
        <w:t>。</w:t>
      </w:r>
      <w:r w:rsidR="008535CB">
        <w:rPr>
          <w:rFonts w:hint="eastAsia"/>
        </w:rPr>
        <w:t>同日</w:t>
      </w:r>
      <w:r w:rsidR="001E70C7" w:rsidRPr="000D3959">
        <w:rPr>
          <w:rFonts w:hint="eastAsia"/>
        </w:rPr>
        <w:t>下午5</w:t>
      </w:r>
      <w:r w:rsidR="004362DF" w:rsidRPr="000D3959">
        <w:rPr>
          <w:rFonts w:hint="eastAsia"/>
        </w:rPr>
        <w:t>時</w:t>
      </w:r>
      <w:r w:rsidR="001E70C7" w:rsidRPr="000D3959">
        <w:rPr>
          <w:rFonts w:hint="eastAsia"/>
        </w:rPr>
        <w:t>35分於該廢棄大樓6樓走廊末端機房處地板上發現砂輪機</w:t>
      </w:r>
      <w:r w:rsidR="002464C9" w:rsidRPr="000D3959">
        <w:rPr>
          <w:rFonts w:hint="eastAsia"/>
        </w:rPr>
        <w:t>，</w:t>
      </w:r>
      <w:r w:rsidR="001E70C7" w:rsidRPr="000D3959">
        <w:rPr>
          <w:rFonts w:hint="eastAsia"/>
        </w:rPr>
        <w:t>並於天花板夾層處發現已拆卸下之發訊器，確認</w:t>
      </w:r>
      <w:r w:rsidR="002464C9" w:rsidRPr="000D3959">
        <w:rPr>
          <w:rFonts w:hint="eastAsia"/>
        </w:rPr>
        <w:t>蕭員</w:t>
      </w:r>
      <w:r w:rsidR="001E70C7" w:rsidRPr="000D3959">
        <w:rPr>
          <w:rFonts w:hint="eastAsia"/>
        </w:rPr>
        <w:t>已</w:t>
      </w:r>
      <w:r w:rsidR="002464C9" w:rsidRPr="000D3959">
        <w:rPr>
          <w:rFonts w:hint="eastAsia"/>
        </w:rPr>
        <w:t>擅自</w:t>
      </w:r>
      <w:r w:rsidR="001E70C7" w:rsidRPr="000D3959">
        <w:rPr>
          <w:rFonts w:hint="eastAsia"/>
        </w:rPr>
        <w:t>拆卸電子監控設備</w:t>
      </w:r>
      <w:r w:rsidR="00486922" w:rsidRPr="000D3959">
        <w:rPr>
          <w:rFonts w:hint="eastAsia"/>
        </w:rPr>
        <w:t>逃匿</w:t>
      </w:r>
      <w:r w:rsidR="002464C9" w:rsidRPr="000D3959">
        <w:rPr>
          <w:rFonts w:hint="eastAsia"/>
        </w:rPr>
        <w:t>。</w:t>
      </w:r>
      <w:r w:rsidR="00194243" w:rsidRPr="000D3959">
        <w:rPr>
          <w:rFonts w:hint="eastAsia"/>
        </w:rPr>
        <w:t>執行檢察官下午6</w:t>
      </w:r>
      <w:r w:rsidR="004362DF" w:rsidRPr="000D3959">
        <w:rPr>
          <w:rFonts w:hint="eastAsia"/>
        </w:rPr>
        <w:t>時</w:t>
      </w:r>
      <w:r w:rsidR="00194243" w:rsidRPr="000D3959">
        <w:rPr>
          <w:rFonts w:hint="eastAsia"/>
        </w:rPr>
        <w:t>指揮馬公分局偵查隊</w:t>
      </w:r>
      <w:r w:rsidR="006F5E2E" w:rsidRPr="000D3959">
        <w:rPr>
          <w:rFonts w:hint="eastAsia"/>
        </w:rPr>
        <w:t>進行</w:t>
      </w:r>
      <w:r w:rsidR="00194243" w:rsidRPr="000D3959">
        <w:rPr>
          <w:rFonts w:hint="eastAsia"/>
        </w:rPr>
        <w:t>搜</w:t>
      </w:r>
      <w:r w:rsidR="006F5E2E" w:rsidRPr="000D3959">
        <w:rPr>
          <w:rFonts w:hint="eastAsia"/>
        </w:rPr>
        <w:t>查，並確認</w:t>
      </w:r>
      <w:r w:rsidR="00486922" w:rsidRPr="000D3959">
        <w:rPr>
          <w:rFonts w:hint="eastAsia"/>
        </w:rPr>
        <w:t>蕭員</w:t>
      </w:r>
      <w:r w:rsidR="006F5E2E" w:rsidRPr="000D3959">
        <w:rPr>
          <w:rFonts w:hint="eastAsia"/>
        </w:rPr>
        <w:t>出境</w:t>
      </w:r>
      <w:r w:rsidR="00486922" w:rsidRPr="000D3959">
        <w:rPr>
          <w:rFonts w:hint="eastAsia"/>
        </w:rPr>
        <w:t>、</w:t>
      </w:r>
      <w:r w:rsidR="006F5E2E" w:rsidRPr="000D3959">
        <w:rPr>
          <w:rFonts w:hint="eastAsia"/>
        </w:rPr>
        <w:t>出海相關紀錄，</w:t>
      </w:r>
      <w:r w:rsidR="00194243" w:rsidRPr="000D3959">
        <w:rPr>
          <w:rFonts w:hint="eastAsia"/>
        </w:rPr>
        <w:t>偵查隊</w:t>
      </w:r>
      <w:r w:rsidR="006F5E2E" w:rsidRPr="000D3959">
        <w:rPr>
          <w:rFonts w:hint="eastAsia"/>
        </w:rPr>
        <w:t>嗣</w:t>
      </w:r>
      <w:r w:rsidR="00194243" w:rsidRPr="000D3959">
        <w:rPr>
          <w:rFonts w:hint="eastAsia"/>
        </w:rPr>
        <w:t>於</w:t>
      </w:r>
      <w:r w:rsidR="008535CB">
        <w:rPr>
          <w:rFonts w:hint="eastAsia"/>
        </w:rPr>
        <w:t>同日</w:t>
      </w:r>
      <w:r w:rsidR="00194243" w:rsidRPr="000D3959">
        <w:rPr>
          <w:rFonts w:hint="eastAsia"/>
        </w:rPr>
        <w:t>下午7</w:t>
      </w:r>
      <w:r w:rsidR="004362DF" w:rsidRPr="000D3959">
        <w:rPr>
          <w:rFonts w:hint="eastAsia"/>
        </w:rPr>
        <w:t>時</w:t>
      </w:r>
      <w:r w:rsidR="00F530D8" w:rsidRPr="000D3959">
        <w:rPr>
          <w:rFonts w:hint="eastAsia"/>
        </w:rPr>
        <w:t>方</w:t>
      </w:r>
      <w:r w:rsidR="00194243">
        <w:rPr>
          <w:rFonts w:hint="eastAsia"/>
        </w:rPr>
        <w:t>取得蕭員離開</w:t>
      </w:r>
      <w:r w:rsidR="006F5E2E">
        <w:rPr>
          <w:rFonts w:hint="eastAsia"/>
        </w:rPr>
        <w:t>澎湖</w:t>
      </w:r>
      <w:r w:rsidR="00194243">
        <w:rPr>
          <w:rFonts w:hint="eastAsia"/>
        </w:rPr>
        <w:t>之資料(106/05/10-16</w:t>
      </w:r>
      <w:r w:rsidR="002B63E0">
        <w:rPr>
          <w:rFonts w:hint="eastAsia"/>
        </w:rPr>
        <w:t>：</w:t>
      </w:r>
      <w:r w:rsidR="00194243">
        <w:rPr>
          <w:rFonts w:hint="eastAsia"/>
        </w:rPr>
        <w:t>45</w:t>
      </w:r>
      <w:r w:rsidR="002B63E0">
        <w:rPr>
          <w:rFonts w:hint="eastAsia"/>
        </w:rPr>
        <w:t>至18：15</w:t>
      </w:r>
      <w:r w:rsidR="00194243">
        <w:rPr>
          <w:rFonts w:hint="eastAsia"/>
        </w:rPr>
        <w:t>馬公往</w:t>
      </w:r>
      <w:r w:rsidR="002B63E0">
        <w:rPr>
          <w:rFonts w:hint="eastAsia"/>
        </w:rPr>
        <w:t>嘉義</w:t>
      </w:r>
      <w:r w:rsidR="00194243">
        <w:rPr>
          <w:rFonts w:hint="eastAsia"/>
        </w:rPr>
        <w:t>布袋/滿天星航運公司)</w:t>
      </w:r>
      <w:r w:rsidR="006F5E2E">
        <w:rPr>
          <w:rFonts w:hint="eastAsia"/>
        </w:rPr>
        <w:t>。</w:t>
      </w:r>
      <w:r w:rsidR="002B63E0">
        <w:rPr>
          <w:rFonts w:hint="eastAsia"/>
        </w:rPr>
        <w:t>本案</w:t>
      </w:r>
      <w:r w:rsidR="002B63E0" w:rsidRPr="002B63E0">
        <w:rPr>
          <w:rFonts w:hint="eastAsia"/>
        </w:rPr>
        <w:t>下午</w:t>
      </w:r>
      <w:r w:rsidR="002B63E0" w:rsidRPr="000D3959">
        <w:rPr>
          <w:rFonts w:hint="eastAsia"/>
        </w:rPr>
        <w:t>5</w:t>
      </w:r>
      <w:r w:rsidR="004362DF" w:rsidRPr="000D3959">
        <w:rPr>
          <w:rFonts w:hint="eastAsia"/>
        </w:rPr>
        <w:t>時</w:t>
      </w:r>
      <w:r w:rsidR="002B63E0" w:rsidRPr="000D3959">
        <w:rPr>
          <w:rFonts w:hint="eastAsia"/>
        </w:rPr>
        <w:t>35分</w:t>
      </w:r>
      <w:r w:rsidR="008535CB">
        <w:rPr>
          <w:rFonts w:hint="eastAsia"/>
        </w:rPr>
        <w:t>吳</w:t>
      </w:r>
      <w:r w:rsidR="00F530D8" w:rsidRPr="000D3959">
        <w:rPr>
          <w:rFonts w:hint="eastAsia"/>
        </w:rPr>
        <w:t>觀</w:t>
      </w:r>
      <w:r w:rsidR="00F530D8">
        <w:rPr>
          <w:rFonts w:hint="eastAsia"/>
        </w:rPr>
        <w:t>護人及員警</w:t>
      </w:r>
      <w:r w:rsidR="002B63E0">
        <w:rPr>
          <w:rFonts w:hint="eastAsia"/>
        </w:rPr>
        <w:t>已尋獲遭破壞棄置之</w:t>
      </w:r>
      <w:r w:rsidR="002B63E0" w:rsidRPr="002B63E0">
        <w:rPr>
          <w:rFonts w:hint="eastAsia"/>
        </w:rPr>
        <w:t>電子監控設備</w:t>
      </w:r>
      <w:r w:rsidR="002B63E0">
        <w:rPr>
          <w:rFonts w:hint="eastAsia"/>
        </w:rPr>
        <w:t>，足以證明蕭員潛逃之事實，檢察官</w:t>
      </w:r>
      <w:r w:rsidR="00F530D8">
        <w:rPr>
          <w:rFonts w:hint="eastAsia"/>
        </w:rPr>
        <w:t>與</w:t>
      </w:r>
      <w:r w:rsidR="002B63E0">
        <w:rPr>
          <w:rFonts w:hint="eastAsia"/>
        </w:rPr>
        <w:t>警方如能立即</w:t>
      </w:r>
      <w:r w:rsidR="00BD67E0">
        <w:rPr>
          <w:rFonts w:hint="eastAsia"/>
        </w:rPr>
        <w:t>向</w:t>
      </w:r>
      <w:r w:rsidR="002B63E0">
        <w:rPr>
          <w:rFonts w:hint="eastAsia"/>
        </w:rPr>
        <w:t>海巡</w:t>
      </w:r>
      <w:r w:rsidR="002B63E0" w:rsidRPr="002B63E0">
        <w:rPr>
          <w:rFonts w:hint="eastAsia"/>
        </w:rPr>
        <w:t>馬公商港安檢所</w:t>
      </w:r>
      <w:r w:rsidR="00BD67E0">
        <w:rPr>
          <w:rFonts w:hint="eastAsia"/>
        </w:rPr>
        <w:t>查詢</w:t>
      </w:r>
      <w:r w:rsidR="002B63E0">
        <w:rPr>
          <w:rFonts w:hint="eastAsia"/>
        </w:rPr>
        <w:t>，</w:t>
      </w:r>
      <w:r w:rsidR="008535CB">
        <w:rPr>
          <w:rFonts w:hint="eastAsia"/>
        </w:rPr>
        <w:t>蕭員出逃就不致如此順利</w:t>
      </w:r>
      <w:r w:rsidR="00F530D8">
        <w:rPr>
          <w:rFonts w:hint="eastAsia"/>
        </w:rPr>
        <w:t>。</w:t>
      </w:r>
    </w:p>
    <w:p w:rsidR="00E24B28" w:rsidRDefault="00E24B28" w:rsidP="00F5347A">
      <w:pPr>
        <w:pStyle w:val="3"/>
      </w:pPr>
      <w:r>
        <w:rPr>
          <w:rFonts w:hint="eastAsia"/>
        </w:rPr>
        <w:t>綜上</w:t>
      </w:r>
      <w:r w:rsidR="00491D31">
        <w:rPr>
          <w:rFonts w:hint="eastAsia"/>
        </w:rPr>
        <w:t>所述</w:t>
      </w:r>
      <w:r>
        <w:rPr>
          <w:rFonts w:hint="eastAsia"/>
        </w:rPr>
        <w:t>，</w:t>
      </w:r>
      <w:r w:rsidR="008E1B19" w:rsidRPr="008E1B19">
        <w:rPr>
          <w:rFonts w:hint="eastAsia"/>
        </w:rPr>
        <w:t>澎湖地檢署於106年5月5日辦理性侵害付保護管束個案蕭國昌因另犯刑案撤銷假釋時，</w:t>
      </w:r>
      <w:r w:rsidR="00F5347A" w:rsidRPr="00F5347A">
        <w:rPr>
          <w:rFonts w:hint="eastAsia"/>
        </w:rPr>
        <w:t>對蕭員逃亡風險有所誤判，思慮欠周，</w:t>
      </w:r>
      <w:r w:rsidR="008E1B19" w:rsidRPr="008E1B19">
        <w:rPr>
          <w:rFonts w:hint="eastAsia"/>
        </w:rPr>
        <w:t>未依「法務部所屬檢察、矯正機關強化監控與輔導性侵害及性騷擾案件付保護管束行動方案」，啟動再犯通知與撤銷假釋無縫銜接機制，致蕭員不僅破壞電子腳鐐，更順利出海逃回臺灣，</w:t>
      </w:r>
      <w:r w:rsidR="00F5347A">
        <w:rPr>
          <w:rFonts w:hint="eastAsia"/>
        </w:rPr>
        <w:t>造成社會恐慌</w:t>
      </w:r>
      <w:r w:rsidR="008A3DBD" w:rsidRPr="008A3DBD">
        <w:rPr>
          <w:rFonts w:hint="eastAsia"/>
        </w:rPr>
        <w:t>。</w:t>
      </w:r>
      <w:r w:rsidR="0023683E">
        <w:rPr>
          <w:rFonts w:hint="eastAsia"/>
        </w:rPr>
        <w:t>法務部應責成澎湖地檢署以本案為鑑</w:t>
      </w:r>
      <w:r w:rsidR="00A351FD">
        <w:rPr>
          <w:rFonts w:hint="eastAsia"/>
        </w:rPr>
        <w:t>，就</w:t>
      </w:r>
      <w:r w:rsidR="008B4FE0">
        <w:rPr>
          <w:rFonts w:hint="eastAsia"/>
        </w:rPr>
        <w:t>各該有待改善之處覈實</w:t>
      </w:r>
      <w:r w:rsidR="00A351FD">
        <w:rPr>
          <w:rFonts w:hint="eastAsia"/>
        </w:rPr>
        <w:t>檢討，並</w:t>
      </w:r>
      <w:r w:rsidR="00C410E7">
        <w:rPr>
          <w:rFonts w:hint="eastAsia"/>
        </w:rPr>
        <w:t>研具</w:t>
      </w:r>
      <w:r w:rsidR="00A351FD">
        <w:rPr>
          <w:rFonts w:hint="eastAsia"/>
        </w:rPr>
        <w:t>防範執行科技設備監控性侵害假釋犯潛逃相關標準程序與機制，以</w:t>
      </w:r>
      <w:r w:rsidR="008B4FE0">
        <w:rPr>
          <w:rFonts w:hint="eastAsia"/>
        </w:rPr>
        <w:t>符</w:t>
      </w:r>
      <w:r w:rsidR="00A351FD">
        <w:rPr>
          <w:rFonts w:hint="eastAsia"/>
        </w:rPr>
        <w:t>實需。</w:t>
      </w:r>
    </w:p>
    <w:p w:rsidR="00251622" w:rsidRPr="00A17967" w:rsidRDefault="00761954" w:rsidP="00D0353C">
      <w:pPr>
        <w:pStyle w:val="2"/>
        <w:rPr>
          <w:b/>
          <w:color w:val="000000" w:themeColor="text1"/>
        </w:rPr>
      </w:pPr>
      <w:r w:rsidRPr="00D0353C">
        <w:rPr>
          <w:rFonts w:hint="eastAsia"/>
          <w:b/>
        </w:rPr>
        <w:t>海巡署</w:t>
      </w:r>
      <w:r w:rsidR="00CF5DB1" w:rsidRPr="00D0353C">
        <w:rPr>
          <w:rFonts w:hint="eastAsia"/>
          <w:b/>
        </w:rPr>
        <w:t>海岸巡防總局馬公商港安檢所</w:t>
      </w:r>
      <w:r w:rsidR="00251622" w:rsidRPr="00D0353C">
        <w:rPr>
          <w:rFonts w:hint="eastAsia"/>
          <w:b/>
        </w:rPr>
        <w:t>雖</w:t>
      </w:r>
      <w:r w:rsidR="00FF1DDA" w:rsidRPr="00D0353C">
        <w:rPr>
          <w:rFonts w:hint="eastAsia"/>
          <w:b/>
        </w:rPr>
        <w:t>經運用安檢資訊系統查</w:t>
      </w:r>
      <w:r w:rsidR="007D3578" w:rsidRPr="00D0353C">
        <w:rPr>
          <w:rFonts w:hint="eastAsia"/>
          <w:b/>
        </w:rPr>
        <w:t>悉</w:t>
      </w:r>
      <w:r w:rsidR="00FF1DDA" w:rsidRPr="00D0353C">
        <w:rPr>
          <w:rFonts w:hint="eastAsia"/>
          <w:b/>
        </w:rPr>
        <w:t>蕭國昌為澎湖地檢署</w:t>
      </w:r>
      <w:r w:rsidR="001A589C">
        <w:rPr>
          <w:rFonts w:hint="eastAsia"/>
          <w:b/>
        </w:rPr>
        <w:t>「限制出海」之對</w:t>
      </w:r>
      <w:r w:rsidR="001A589C" w:rsidRPr="00A17967">
        <w:rPr>
          <w:rFonts w:hint="eastAsia"/>
          <w:b/>
          <w:color w:val="000000" w:themeColor="text1"/>
        </w:rPr>
        <w:t>象，然因該總局疏未將安檢手冊與相關法令彙編前於93年9月之函示：「……搭乘航行國內核定航線交通船，除非係限制住</w:t>
      </w:r>
      <w:r w:rsidR="001A589C" w:rsidRPr="00A17967">
        <w:rPr>
          <w:rFonts w:hint="eastAsia"/>
          <w:b/>
          <w:color w:val="000000" w:themeColor="text1"/>
        </w:rPr>
        <w:lastRenderedPageBreak/>
        <w:t>居之處分，否則均不得另為其他處置。」依後來95年10月之函示修正為「限制出海對象，應即禁止搭船出海」，致</w:t>
      </w:r>
      <w:r w:rsidR="00D0353C" w:rsidRPr="00A17967">
        <w:rPr>
          <w:rFonts w:hint="eastAsia"/>
          <w:b/>
          <w:color w:val="000000" w:themeColor="text1"/>
        </w:rPr>
        <w:t>安檢所人員</w:t>
      </w:r>
      <w:r w:rsidR="00CF5DB1" w:rsidRPr="00A17967">
        <w:rPr>
          <w:rFonts w:hint="eastAsia"/>
          <w:b/>
          <w:color w:val="000000" w:themeColor="text1"/>
        </w:rPr>
        <w:t>於106年5月10日</w:t>
      </w:r>
      <w:r w:rsidR="00D0353C" w:rsidRPr="00A17967">
        <w:rPr>
          <w:rFonts w:hint="eastAsia"/>
          <w:b/>
          <w:color w:val="000000" w:themeColor="text1"/>
        </w:rPr>
        <w:t>查察</w:t>
      </w:r>
      <w:r w:rsidR="00955FC0" w:rsidRPr="00A17967">
        <w:rPr>
          <w:rFonts w:hint="eastAsia"/>
          <w:b/>
          <w:color w:val="000000" w:themeColor="text1"/>
        </w:rPr>
        <w:t>蕭</w:t>
      </w:r>
      <w:r w:rsidR="00D90D35" w:rsidRPr="00A17967">
        <w:rPr>
          <w:rFonts w:hint="eastAsia"/>
          <w:b/>
          <w:color w:val="000000" w:themeColor="text1"/>
        </w:rPr>
        <w:t>員</w:t>
      </w:r>
      <w:r w:rsidR="00955FC0" w:rsidRPr="00A17967">
        <w:rPr>
          <w:rFonts w:hint="eastAsia"/>
          <w:b/>
          <w:color w:val="000000" w:themeColor="text1"/>
        </w:rPr>
        <w:t>搭乘客輪前往嘉義</w:t>
      </w:r>
      <w:r w:rsidR="00D90D35" w:rsidRPr="00A17967">
        <w:rPr>
          <w:rFonts w:hint="eastAsia"/>
          <w:b/>
          <w:color w:val="000000" w:themeColor="text1"/>
        </w:rPr>
        <w:t>時</w:t>
      </w:r>
      <w:r w:rsidR="00955FC0" w:rsidRPr="00A17967">
        <w:rPr>
          <w:rFonts w:hint="eastAsia"/>
          <w:b/>
          <w:color w:val="000000" w:themeColor="text1"/>
        </w:rPr>
        <w:t>，</w:t>
      </w:r>
      <w:r w:rsidR="003F4167" w:rsidRPr="00A17967">
        <w:rPr>
          <w:rFonts w:hint="eastAsia"/>
          <w:b/>
          <w:color w:val="000000" w:themeColor="text1"/>
        </w:rPr>
        <w:t>因</w:t>
      </w:r>
      <w:r w:rsidR="00D90D35" w:rsidRPr="00A17967">
        <w:rPr>
          <w:rFonts w:hint="eastAsia"/>
          <w:b/>
          <w:color w:val="000000" w:themeColor="text1"/>
        </w:rPr>
        <w:t>上述誤解及</w:t>
      </w:r>
      <w:r w:rsidR="00CF5DB1" w:rsidRPr="00A17967">
        <w:rPr>
          <w:rFonts w:hint="eastAsia"/>
          <w:b/>
          <w:color w:val="000000" w:themeColor="text1"/>
        </w:rPr>
        <w:t>安檢資訊系統</w:t>
      </w:r>
      <w:r w:rsidR="00D90D35" w:rsidRPr="00A17967">
        <w:rPr>
          <w:rFonts w:hint="eastAsia"/>
          <w:b/>
          <w:color w:val="000000" w:themeColor="text1"/>
        </w:rPr>
        <w:t>一次</w:t>
      </w:r>
      <w:r w:rsidR="00955FC0" w:rsidRPr="00A17967">
        <w:rPr>
          <w:rFonts w:hint="eastAsia"/>
          <w:b/>
          <w:color w:val="000000" w:themeColor="text1"/>
        </w:rPr>
        <w:t>僅</w:t>
      </w:r>
      <w:r w:rsidR="00D90D35" w:rsidRPr="00A17967">
        <w:rPr>
          <w:rFonts w:hint="eastAsia"/>
          <w:b/>
          <w:color w:val="000000" w:themeColor="text1"/>
        </w:rPr>
        <w:t>能</w:t>
      </w:r>
      <w:r w:rsidR="00955FC0" w:rsidRPr="00A17967">
        <w:rPr>
          <w:rFonts w:hint="eastAsia"/>
          <w:b/>
          <w:color w:val="000000" w:themeColor="text1"/>
        </w:rPr>
        <w:t>顯示</w:t>
      </w:r>
      <w:r w:rsidR="00251622" w:rsidRPr="00A17967">
        <w:rPr>
          <w:rFonts w:hint="eastAsia"/>
          <w:b/>
          <w:color w:val="000000" w:themeColor="text1"/>
        </w:rPr>
        <w:t>單一處分種類</w:t>
      </w:r>
      <w:r w:rsidR="00D90D35" w:rsidRPr="00A17967">
        <w:rPr>
          <w:rFonts w:hint="eastAsia"/>
          <w:b/>
          <w:color w:val="000000" w:themeColor="text1"/>
        </w:rPr>
        <w:t>（即顯示「限制出海」，就</w:t>
      </w:r>
      <w:r w:rsidR="002313DF" w:rsidRPr="00A17967">
        <w:rPr>
          <w:rFonts w:hint="eastAsia"/>
          <w:b/>
          <w:color w:val="000000" w:themeColor="text1"/>
        </w:rPr>
        <w:t>無法</w:t>
      </w:r>
      <w:r w:rsidR="00D90D35" w:rsidRPr="00A17967">
        <w:rPr>
          <w:rFonts w:hint="eastAsia"/>
          <w:b/>
          <w:color w:val="000000" w:themeColor="text1"/>
        </w:rPr>
        <w:t>顯示「限制住居」）</w:t>
      </w:r>
      <w:r w:rsidR="00251622" w:rsidRPr="00A17967">
        <w:rPr>
          <w:rFonts w:hint="eastAsia"/>
          <w:b/>
          <w:color w:val="000000" w:themeColor="text1"/>
        </w:rPr>
        <w:t>，</w:t>
      </w:r>
      <w:r w:rsidR="00D0353C" w:rsidRPr="00A17967">
        <w:rPr>
          <w:rFonts w:hint="eastAsia"/>
          <w:b/>
          <w:color w:val="000000" w:themeColor="text1"/>
        </w:rPr>
        <w:t>雖知蕭員為限制出海對象，仍</w:t>
      </w:r>
      <w:r w:rsidR="00A63A2D" w:rsidRPr="00A17967">
        <w:rPr>
          <w:rFonts w:hint="eastAsia"/>
          <w:b/>
          <w:color w:val="000000" w:themeColor="text1"/>
        </w:rPr>
        <w:t>未禁止</w:t>
      </w:r>
      <w:r w:rsidR="00D0353C" w:rsidRPr="00A17967">
        <w:rPr>
          <w:rFonts w:hint="eastAsia"/>
          <w:b/>
          <w:color w:val="000000" w:themeColor="text1"/>
        </w:rPr>
        <w:t>其</w:t>
      </w:r>
      <w:r w:rsidR="00A63A2D" w:rsidRPr="00A17967">
        <w:rPr>
          <w:rFonts w:hint="eastAsia"/>
          <w:b/>
          <w:color w:val="000000" w:themeColor="text1"/>
        </w:rPr>
        <w:t>搭乘客船出海</w:t>
      </w:r>
      <w:r w:rsidR="00D90D35" w:rsidRPr="00A17967">
        <w:rPr>
          <w:rFonts w:hint="eastAsia"/>
          <w:b/>
          <w:color w:val="000000" w:themeColor="text1"/>
        </w:rPr>
        <w:t>，</w:t>
      </w:r>
      <w:r w:rsidR="00D0353C" w:rsidRPr="00A17967">
        <w:rPr>
          <w:rFonts w:hint="eastAsia"/>
          <w:b/>
          <w:color w:val="000000" w:themeColor="text1"/>
        </w:rPr>
        <w:t>核</w:t>
      </w:r>
      <w:r w:rsidR="00D90D35" w:rsidRPr="00A17967">
        <w:rPr>
          <w:rFonts w:hint="eastAsia"/>
          <w:b/>
          <w:color w:val="000000" w:themeColor="text1"/>
        </w:rPr>
        <w:t>有違失</w:t>
      </w:r>
      <w:r w:rsidR="00A63A2D" w:rsidRPr="00A17967">
        <w:rPr>
          <w:rFonts w:hint="eastAsia"/>
          <w:b/>
          <w:color w:val="000000" w:themeColor="text1"/>
        </w:rPr>
        <w:t>。</w:t>
      </w:r>
      <w:r w:rsidR="00FB45FF" w:rsidRPr="00A17967">
        <w:rPr>
          <w:rFonts w:hint="eastAsia"/>
          <w:b/>
          <w:color w:val="000000" w:themeColor="text1"/>
        </w:rPr>
        <w:t>海巡署應</w:t>
      </w:r>
      <w:r w:rsidR="00D0353C" w:rsidRPr="00A17967">
        <w:rPr>
          <w:rFonts w:hint="eastAsia"/>
          <w:b/>
          <w:color w:val="000000" w:themeColor="text1"/>
        </w:rPr>
        <w:t>立即</w:t>
      </w:r>
      <w:r w:rsidR="003F4167" w:rsidRPr="00A17967">
        <w:rPr>
          <w:rFonts w:hint="eastAsia"/>
          <w:b/>
          <w:color w:val="000000" w:themeColor="text1"/>
        </w:rPr>
        <w:t>全面</w:t>
      </w:r>
      <w:r w:rsidR="00093A8E" w:rsidRPr="00A17967">
        <w:rPr>
          <w:rFonts w:hint="eastAsia"/>
          <w:b/>
          <w:color w:val="000000" w:themeColor="text1"/>
        </w:rPr>
        <w:t>審</w:t>
      </w:r>
      <w:r w:rsidR="003F4167" w:rsidRPr="00A17967">
        <w:rPr>
          <w:rFonts w:hint="eastAsia"/>
          <w:b/>
          <w:color w:val="000000" w:themeColor="text1"/>
        </w:rPr>
        <w:t>視</w:t>
      </w:r>
      <w:r w:rsidR="00D90D35" w:rsidRPr="00A17967">
        <w:rPr>
          <w:rFonts w:hint="eastAsia"/>
          <w:b/>
          <w:color w:val="000000" w:themeColor="text1"/>
        </w:rPr>
        <w:t>及修正</w:t>
      </w:r>
      <w:r w:rsidR="003F4167" w:rsidRPr="00A17967">
        <w:rPr>
          <w:rFonts w:hint="eastAsia"/>
          <w:b/>
          <w:color w:val="000000" w:themeColor="text1"/>
        </w:rPr>
        <w:t>安檢</w:t>
      </w:r>
      <w:r w:rsidR="00FB45FF" w:rsidRPr="00A17967">
        <w:rPr>
          <w:rFonts w:hint="eastAsia"/>
          <w:b/>
          <w:color w:val="000000" w:themeColor="text1"/>
        </w:rPr>
        <w:t>相關法令，並</w:t>
      </w:r>
      <w:r w:rsidR="00170C25" w:rsidRPr="00A17967">
        <w:rPr>
          <w:rFonts w:hint="eastAsia"/>
          <w:b/>
          <w:color w:val="000000" w:themeColor="text1"/>
        </w:rPr>
        <w:t>改</w:t>
      </w:r>
      <w:r w:rsidR="00093A8E" w:rsidRPr="00A17967">
        <w:rPr>
          <w:rFonts w:hint="eastAsia"/>
          <w:b/>
          <w:color w:val="000000" w:themeColor="text1"/>
        </w:rPr>
        <w:t>進</w:t>
      </w:r>
      <w:r w:rsidR="003F4167" w:rsidRPr="00A17967">
        <w:rPr>
          <w:rFonts w:hint="eastAsia"/>
          <w:b/>
          <w:color w:val="000000" w:themeColor="text1"/>
        </w:rPr>
        <w:t>資訊系統設定，</w:t>
      </w:r>
      <w:r w:rsidR="00D90D35" w:rsidRPr="00A17967">
        <w:rPr>
          <w:rFonts w:hint="eastAsia"/>
          <w:b/>
          <w:color w:val="000000" w:themeColor="text1"/>
        </w:rPr>
        <w:t>俾供所屬遵循有據</w:t>
      </w:r>
      <w:r w:rsidR="00D0353C" w:rsidRPr="00A17967">
        <w:rPr>
          <w:rFonts w:hint="eastAsia"/>
          <w:b/>
          <w:color w:val="000000" w:themeColor="text1"/>
        </w:rPr>
        <w:t>，防杜再有此類事件發生</w:t>
      </w:r>
      <w:r w:rsidR="003F4167" w:rsidRPr="00A17967">
        <w:rPr>
          <w:rFonts w:hint="eastAsia"/>
          <w:b/>
          <w:color w:val="000000" w:themeColor="text1"/>
        </w:rPr>
        <w:t>：</w:t>
      </w:r>
    </w:p>
    <w:p w:rsidR="000C30E6" w:rsidRDefault="00313EEC" w:rsidP="000C30E6">
      <w:pPr>
        <w:pStyle w:val="3"/>
      </w:pPr>
      <w:r>
        <w:rPr>
          <w:rFonts w:hint="eastAsia"/>
        </w:rPr>
        <w:t>本案</w:t>
      </w:r>
      <w:r w:rsidRPr="00313EEC">
        <w:rPr>
          <w:rFonts w:hint="eastAsia"/>
        </w:rPr>
        <w:t>澎湖地檢署</w:t>
      </w:r>
      <w:r>
        <w:rPr>
          <w:rFonts w:hint="eastAsia"/>
        </w:rPr>
        <w:t>於</w:t>
      </w:r>
      <w:r w:rsidRPr="00313EEC">
        <w:rPr>
          <w:rFonts w:hint="eastAsia"/>
        </w:rPr>
        <w:t>105年3月30日</w:t>
      </w:r>
      <w:r>
        <w:rPr>
          <w:rFonts w:hint="eastAsia"/>
        </w:rPr>
        <w:t>以</w:t>
      </w:r>
      <w:r w:rsidRPr="00313EEC">
        <w:rPr>
          <w:rFonts w:hint="eastAsia"/>
        </w:rPr>
        <w:t>澎檢俊仁105執更護5字第1075號函</w:t>
      </w:r>
      <w:r>
        <w:rPr>
          <w:rFonts w:hint="eastAsia"/>
        </w:rPr>
        <w:t>核發</w:t>
      </w:r>
      <w:r w:rsidRPr="000D3959">
        <w:rPr>
          <w:rFonts w:hint="eastAsia"/>
        </w:rPr>
        <w:t>蕭</w:t>
      </w:r>
      <w:r w:rsidR="00761954" w:rsidRPr="000D3959">
        <w:rPr>
          <w:rFonts w:hint="eastAsia"/>
        </w:rPr>
        <w:t>員</w:t>
      </w:r>
      <w:r w:rsidRPr="000D3959">
        <w:rPr>
          <w:rFonts w:hint="eastAsia"/>
        </w:rPr>
        <w:t>保護</w:t>
      </w:r>
      <w:r w:rsidRPr="00313EEC">
        <w:rPr>
          <w:rFonts w:hint="eastAsia"/>
        </w:rPr>
        <w:t>管束指揮書，</w:t>
      </w:r>
      <w:r>
        <w:rPr>
          <w:rFonts w:hint="eastAsia"/>
        </w:rPr>
        <w:t>函知</w:t>
      </w:r>
      <w:r w:rsidRPr="00313EEC">
        <w:rPr>
          <w:rFonts w:hint="eastAsia"/>
        </w:rPr>
        <w:t>海巡署海岸巡防總局</w:t>
      </w:r>
      <w:r>
        <w:rPr>
          <w:rFonts w:hint="eastAsia"/>
        </w:rPr>
        <w:t>關於</w:t>
      </w:r>
      <w:r w:rsidRPr="00313EEC">
        <w:rPr>
          <w:rFonts w:hint="eastAsia"/>
        </w:rPr>
        <w:t>受保護管束人</w:t>
      </w:r>
      <w:r>
        <w:rPr>
          <w:rFonts w:hint="eastAsia"/>
        </w:rPr>
        <w:t>蕭員</w:t>
      </w:r>
      <w:r w:rsidRPr="00313EEC">
        <w:rPr>
          <w:rFonts w:hint="eastAsia"/>
        </w:rPr>
        <w:t>於保護管束期間內，非經</w:t>
      </w:r>
      <w:r>
        <w:rPr>
          <w:rFonts w:hint="eastAsia"/>
        </w:rPr>
        <w:t>該</w:t>
      </w:r>
      <w:r w:rsidRPr="00313EEC">
        <w:rPr>
          <w:rFonts w:hint="eastAsia"/>
        </w:rPr>
        <w:t>署檢察官核准，請勿受理其出海。</w:t>
      </w:r>
      <w:r w:rsidR="0079290E">
        <w:rPr>
          <w:rFonts w:hint="eastAsia"/>
        </w:rPr>
        <w:t>該</w:t>
      </w:r>
      <w:r w:rsidR="0079290E" w:rsidRPr="0079290E">
        <w:rPr>
          <w:rFonts w:hint="eastAsia"/>
        </w:rPr>
        <w:t>總局於105年4月6日接獲澎湖地檢署保護管束指揮書後，即於當日下午1時57分</w:t>
      </w:r>
      <w:r w:rsidR="0079290E">
        <w:rPr>
          <w:rFonts w:hint="eastAsia"/>
        </w:rPr>
        <w:t>由</w:t>
      </w:r>
      <w:r w:rsidR="0079290E" w:rsidRPr="0079290E">
        <w:rPr>
          <w:rFonts w:hint="eastAsia"/>
        </w:rPr>
        <w:t>承辦人員將保護管束指揮書內「發文單位」、「發文字號及日期」、「受保護管束人」、「處分種類」及「執行期滿日期」等資料，建檔於安檢資訊系統，供安檢單位查詢運用。</w:t>
      </w:r>
      <w:r w:rsidR="000C30E6">
        <w:rPr>
          <w:rFonts w:hint="eastAsia"/>
        </w:rPr>
        <w:t>後續處理方式如下：</w:t>
      </w:r>
    </w:p>
    <w:p w:rsidR="00532FCE" w:rsidRDefault="00532FCE" w:rsidP="00532FCE">
      <w:pPr>
        <w:pStyle w:val="4"/>
      </w:pPr>
      <w:r>
        <w:rPr>
          <w:rFonts w:hint="eastAsia"/>
        </w:rPr>
        <w:t>乘客名單查察</w:t>
      </w:r>
    </w:p>
    <w:p w:rsidR="00532FCE" w:rsidRDefault="00532FCE" w:rsidP="00532FCE">
      <w:pPr>
        <w:pStyle w:val="5"/>
      </w:pPr>
      <w:r>
        <w:rPr>
          <w:rFonts w:hint="eastAsia"/>
        </w:rPr>
        <w:t>事先購票者</w:t>
      </w:r>
    </w:p>
    <w:p w:rsidR="00532FCE" w:rsidRDefault="00532FCE" w:rsidP="00532FCE">
      <w:pPr>
        <w:pStyle w:val="5"/>
        <w:numPr>
          <w:ilvl w:val="0"/>
          <w:numId w:val="0"/>
        </w:numPr>
        <w:ind w:left="2041" w:firstLineChars="200" w:firstLine="680"/>
      </w:pPr>
      <w:r>
        <w:rPr>
          <w:rFonts w:hint="eastAsia"/>
        </w:rPr>
        <w:t>客船發航前，第七岸巡總隊馬公商港安檢所人員提前向船舶業者取得乘客名單，並將乘客資料登輸安檢資訊系統，查察是否有限制出境、限制出海或通緝對象，俾防範脫逃情事。</w:t>
      </w:r>
    </w:p>
    <w:p w:rsidR="00532FCE" w:rsidRDefault="00532FCE" w:rsidP="00532FCE">
      <w:pPr>
        <w:pStyle w:val="5"/>
      </w:pPr>
      <w:r>
        <w:rPr>
          <w:rFonts w:hint="eastAsia"/>
        </w:rPr>
        <w:t>臨時購票者</w:t>
      </w:r>
    </w:p>
    <w:p w:rsidR="00532FCE" w:rsidRDefault="00532FCE" w:rsidP="00532FCE">
      <w:pPr>
        <w:pStyle w:val="5"/>
        <w:numPr>
          <w:ilvl w:val="0"/>
          <w:numId w:val="0"/>
        </w:numPr>
        <w:ind w:left="2041" w:firstLineChars="200" w:firstLine="680"/>
      </w:pPr>
      <w:r>
        <w:rPr>
          <w:rFonts w:hint="eastAsia"/>
        </w:rPr>
        <w:t>安檢單位如不及於船舶出港前，將乘客資料登輸安檢資訊系統，應於船舶到達目的港前，完成查察是否有限制出境、限制出海或通緝對象，並通知目的港依法憑辦。</w:t>
      </w:r>
    </w:p>
    <w:p w:rsidR="00532FCE" w:rsidRDefault="00532FCE" w:rsidP="00532FCE">
      <w:pPr>
        <w:pStyle w:val="4"/>
      </w:pPr>
      <w:r>
        <w:rPr>
          <w:rFonts w:hint="eastAsia"/>
        </w:rPr>
        <w:t>安檢資訊系統設有告警功能，如發現限制出境、限制</w:t>
      </w:r>
      <w:r>
        <w:rPr>
          <w:rFonts w:hint="eastAsia"/>
        </w:rPr>
        <w:lastRenderedPageBreak/>
        <w:t>出海或通緝對象，該系統顯示紅色燈號示警，安檢人員即實施查察。如屬通緝對象，即依法逮捕偵訊並移送通緝機關；如為限制出海對象，則禁止其出海。</w:t>
      </w:r>
    </w:p>
    <w:p w:rsidR="00532FCE" w:rsidRDefault="00532FCE" w:rsidP="00532FCE">
      <w:pPr>
        <w:pStyle w:val="4"/>
      </w:pPr>
      <w:r>
        <w:rPr>
          <w:rFonts w:hint="eastAsia"/>
        </w:rPr>
        <w:t>為提升緊急聯繫時效，</w:t>
      </w:r>
      <w:r w:rsidR="00761954" w:rsidRPr="004B5EE4">
        <w:rPr>
          <w:rFonts w:hint="eastAsia"/>
        </w:rPr>
        <w:t>海巡署</w:t>
      </w:r>
      <w:r>
        <w:rPr>
          <w:rFonts w:hint="eastAsia"/>
        </w:rPr>
        <w:t>海岸巡防總局於106年5月19日岸情偵字第10600101122號函知各限制(處分)機關「海岸總局受理緊急限制(撤銷)出境(海)案件之單位及聯絡方式」；各限制(處分)機關如有緊急限制(撤銷)出境(海)案件，得先行傳真，並以電話確認處分時限，俾利即時執行處分。</w:t>
      </w:r>
    </w:p>
    <w:p w:rsidR="00532FCE" w:rsidRDefault="00532FCE" w:rsidP="00532FCE">
      <w:pPr>
        <w:pStyle w:val="3"/>
      </w:pPr>
      <w:r>
        <w:rPr>
          <w:rFonts w:hint="eastAsia"/>
        </w:rPr>
        <w:t>據海巡署海岸巡防總局查復稱，</w:t>
      </w:r>
      <w:r w:rsidRPr="004B5EE4">
        <w:rPr>
          <w:rFonts w:hint="eastAsia"/>
        </w:rPr>
        <w:t>蕭</w:t>
      </w:r>
      <w:r w:rsidR="00761954" w:rsidRPr="004B5EE4">
        <w:rPr>
          <w:rFonts w:hint="eastAsia"/>
        </w:rPr>
        <w:t>員</w:t>
      </w:r>
      <w:r w:rsidRPr="002A1653">
        <w:rPr>
          <w:rFonts w:hint="eastAsia"/>
        </w:rPr>
        <w:t>搭乘客船為106年5月10日下午4時45分之「滿天星2號」</w:t>
      </w:r>
      <w:r>
        <w:rPr>
          <w:rFonts w:hint="eastAsia"/>
        </w:rPr>
        <w:t>（該船係滿天星航運股份有限公司經營）</w:t>
      </w:r>
      <w:r w:rsidRPr="002A1653">
        <w:rPr>
          <w:rFonts w:hint="eastAsia"/>
        </w:rPr>
        <w:t>，</w:t>
      </w:r>
      <w:r>
        <w:rPr>
          <w:rFonts w:hint="eastAsia"/>
        </w:rPr>
        <w:t>該總局所屬</w:t>
      </w:r>
      <w:r w:rsidRPr="002A1653">
        <w:rPr>
          <w:rFonts w:hint="eastAsia"/>
        </w:rPr>
        <w:t>馬公商港安檢所於前(9)日即依業者提供乘客名單，運用安檢資訊系統實施查</w:t>
      </w:r>
      <w:r>
        <w:rPr>
          <w:rFonts w:hint="eastAsia"/>
        </w:rPr>
        <w:t>核</w:t>
      </w:r>
      <w:r w:rsidRPr="002A1653">
        <w:rPr>
          <w:rFonts w:hint="eastAsia"/>
        </w:rPr>
        <w:t>，確認該航次並無限制出境、限制出海或通緝對象。</w:t>
      </w:r>
      <w:r>
        <w:rPr>
          <w:rFonts w:hint="eastAsia"/>
        </w:rPr>
        <w:t>翌</w:t>
      </w:r>
      <w:r w:rsidRPr="002A1653">
        <w:rPr>
          <w:rFonts w:hint="eastAsia"/>
        </w:rPr>
        <w:t>(10)日「滿天星2號」發航前，馬公商港安檢所人員再向業者</w:t>
      </w:r>
      <w:r>
        <w:rPr>
          <w:rFonts w:hint="eastAsia"/>
        </w:rPr>
        <w:t>索取</w:t>
      </w:r>
      <w:r w:rsidRPr="002A1653">
        <w:rPr>
          <w:rFonts w:hint="eastAsia"/>
        </w:rPr>
        <w:t>提供乘客名單，發現名單內增加4名臨時購票乘客(其中1名為蕭員)，</w:t>
      </w:r>
      <w:r>
        <w:rPr>
          <w:rFonts w:hint="eastAsia"/>
        </w:rPr>
        <w:t>經</w:t>
      </w:r>
      <w:r w:rsidRPr="002A1653">
        <w:rPr>
          <w:rFonts w:hint="eastAsia"/>
        </w:rPr>
        <w:t>運用安檢資訊系統實施查</w:t>
      </w:r>
      <w:r>
        <w:rPr>
          <w:rFonts w:hint="eastAsia"/>
        </w:rPr>
        <w:t>核</w:t>
      </w:r>
      <w:r w:rsidRPr="002A1653">
        <w:rPr>
          <w:rFonts w:hint="eastAsia"/>
        </w:rPr>
        <w:t>，發現蕭員為「限制出海」對象。</w:t>
      </w:r>
      <w:r>
        <w:rPr>
          <w:rFonts w:hint="eastAsia"/>
        </w:rPr>
        <w:t>惟因</w:t>
      </w:r>
      <w:r w:rsidRPr="002A1653">
        <w:rPr>
          <w:rFonts w:hint="eastAsia"/>
        </w:rPr>
        <w:t>安檢人員依據</w:t>
      </w:r>
      <w:r w:rsidR="00761954" w:rsidRPr="004B5EE4">
        <w:rPr>
          <w:rFonts w:hint="eastAsia"/>
        </w:rPr>
        <w:t>海巡署</w:t>
      </w:r>
      <w:r w:rsidRPr="004B5EE4">
        <w:rPr>
          <w:rFonts w:hint="eastAsia"/>
        </w:rPr>
        <w:t>海岸</w:t>
      </w:r>
      <w:r>
        <w:rPr>
          <w:rFonts w:hint="eastAsia"/>
        </w:rPr>
        <w:t>巡防</w:t>
      </w:r>
      <w:r w:rsidRPr="002A1653">
        <w:rPr>
          <w:rFonts w:hint="eastAsia"/>
        </w:rPr>
        <w:t>總局「安檢相關法令」彙編─海岸總局93年9月13日岸檢漁字第0930018731號函：「境管人員遭限制出海處分後，即不得出海，惟搭乘航行國內核定航線交通船，除非係限制住居之處分，否則均不得另為其他處置</w:t>
      </w:r>
      <w:r>
        <w:rPr>
          <w:rFonts w:hint="eastAsia"/>
        </w:rPr>
        <w:t>。</w:t>
      </w:r>
      <w:r w:rsidRPr="002A1653">
        <w:rPr>
          <w:rFonts w:hint="eastAsia"/>
        </w:rPr>
        <w:t>」之意旨，</w:t>
      </w:r>
      <w:r>
        <w:rPr>
          <w:rFonts w:hint="eastAsia"/>
        </w:rPr>
        <w:t>誤</w:t>
      </w:r>
      <w:r w:rsidRPr="004B5EE4">
        <w:rPr>
          <w:rFonts w:hint="eastAsia"/>
        </w:rPr>
        <w:t>認蕭</w:t>
      </w:r>
      <w:r w:rsidR="00761954" w:rsidRPr="004B5EE4">
        <w:rPr>
          <w:rFonts w:hint="eastAsia"/>
        </w:rPr>
        <w:t>員</w:t>
      </w:r>
      <w:r w:rsidRPr="004B5EE4">
        <w:rPr>
          <w:rFonts w:hint="eastAsia"/>
        </w:rPr>
        <w:t>並</w:t>
      </w:r>
      <w:r w:rsidRPr="002A1653">
        <w:rPr>
          <w:rFonts w:hint="eastAsia"/>
        </w:rPr>
        <w:t>非「限制住居」處分，故未禁止</w:t>
      </w:r>
      <w:r w:rsidR="00761954">
        <w:rPr>
          <w:rFonts w:hint="eastAsia"/>
        </w:rPr>
        <w:t>其</w:t>
      </w:r>
      <w:r w:rsidRPr="002A1653">
        <w:rPr>
          <w:rFonts w:hint="eastAsia"/>
        </w:rPr>
        <w:t>搭乘客船出海。</w:t>
      </w:r>
    </w:p>
    <w:p w:rsidR="007B0643" w:rsidRDefault="00CF5DB1" w:rsidP="007B0643">
      <w:pPr>
        <w:pStyle w:val="3"/>
      </w:pPr>
      <w:r>
        <w:rPr>
          <w:rFonts w:hint="eastAsia"/>
        </w:rPr>
        <w:t>本案</w:t>
      </w:r>
      <w:r w:rsidR="007B0643" w:rsidRPr="007B0643">
        <w:rPr>
          <w:rFonts w:hint="eastAsia"/>
        </w:rPr>
        <w:t>經核：</w:t>
      </w:r>
    </w:p>
    <w:p w:rsidR="0021219D" w:rsidRDefault="0021219D" w:rsidP="0021219D">
      <w:pPr>
        <w:pStyle w:val="4"/>
      </w:pPr>
      <w:r>
        <w:rPr>
          <w:rFonts w:hint="eastAsia"/>
        </w:rPr>
        <w:t>按海巡署海岸巡防總局前於95年10月16日即發函</w:t>
      </w:r>
      <w:r>
        <w:rPr>
          <w:rStyle w:val="afc"/>
        </w:rPr>
        <w:footnoteReference w:id="1"/>
      </w:r>
      <w:r>
        <w:rPr>
          <w:rFonts w:hint="eastAsia"/>
        </w:rPr>
        <w:t>指導所屬依「限制民人出境(海)相關安檢作業程序」，發現限制出海對象，應禁止搭船出海。惟現行安檢人</w:t>
      </w:r>
      <w:r>
        <w:rPr>
          <w:rFonts w:hint="eastAsia"/>
        </w:rPr>
        <w:lastRenderedPageBreak/>
        <w:t>員多依據「安檢常見問題暨處置要領參考手冊」、「安檢相關法令」彙編，實施安檢。因前開手冊及法令彙編均收錄該總局93年9月13日案檢漁字第093018731號函釋，略以：「……對於搭乘航行國內某一核定航線之我國客船者，除非係</w:t>
      </w:r>
      <w:r w:rsidR="002313DF">
        <w:rPr>
          <w:rFonts w:hint="eastAsia"/>
        </w:rPr>
        <w:t>『</w:t>
      </w:r>
      <w:r>
        <w:rPr>
          <w:rFonts w:hint="eastAsia"/>
        </w:rPr>
        <w:t>限制住居</w:t>
      </w:r>
      <w:r w:rsidR="002313DF">
        <w:rPr>
          <w:rFonts w:hint="eastAsia"/>
        </w:rPr>
        <w:t>』</w:t>
      </w:r>
      <w:r>
        <w:rPr>
          <w:rFonts w:hint="eastAsia"/>
        </w:rPr>
        <w:t>之處分，否則均不得另為其他處置。」本案係因該總局95年10月16日上開函文發至所屬單位後，業務承辦單位未能同步修正參考手冊及法令彙編，致第一線執法安檢人員在本案於106年5月10日時未能接收新的訊息。</w:t>
      </w:r>
    </w:p>
    <w:p w:rsidR="0021219D" w:rsidRDefault="0021219D" w:rsidP="0021219D">
      <w:pPr>
        <w:pStyle w:val="4"/>
      </w:pPr>
      <w:r>
        <w:rPr>
          <w:rFonts w:hint="eastAsia"/>
        </w:rPr>
        <w:t xml:space="preserve">又查，現行安檢資訊系統已將處分種類區分「限制住居」、「限制出境」、「限制出海」、「保護管束」、「境管通知」、「專案列管」、「留置」及「通緝」等8項，並採下拉式選單，惟受限於系統設定，僅能顯示單一選項內容，無法同時呈現「限制出境」、「限制出海」、「限制住居（戶籍遷移）」，海巡署海岸巡防總局承辦人考量海巡署職掌權責，故僅單一輸鍵為「限制出海」。又因馬公商港安檢所人員值勤時參據之「安檢相關法令」彙編未依前揭海岸巡防總局前於95年10月16日之指導，修正「限制出海」之對象，即應禁止搭船出海，而誤解蕭員非係限制住居之處分，故不得禁止其搭乘航行國內航線交通船，致未於第一時間阻止蕭員搭乘客輪，並通知原處分機關依法處置。爰海巡署海岸巡防總局應儘速修改系統設定，使多種處分內容皆能鍵入，避免基層海巡人員誤解。 </w:t>
      </w:r>
    </w:p>
    <w:p w:rsidR="00150A68" w:rsidRDefault="002E432B" w:rsidP="00150A68">
      <w:pPr>
        <w:pStyle w:val="3"/>
      </w:pPr>
      <w:r>
        <w:rPr>
          <w:rFonts w:hint="eastAsia"/>
        </w:rPr>
        <w:t>至於</w:t>
      </w:r>
      <w:r w:rsidR="00150A68" w:rsidRPr="00D81E28">
        <w:rPr>
          <w:rFonts w:hint="eastAsia"/>
        </w:rPr>
        <w:t>海巡人員執行乘客身分查察時，遭「限制出海」</w:t>
      </w:r>
      <w:r>
        <w:rPr>
          <w:rFonts w:hint="eastAsia"/>
        </w:rPr>
        <w:t>之人</w:t>
      </w:r>
      <w:r w:rsidR="00150A68" w:rsidRPr="00D81E28">
        <w:rPr>
          <w:rFonts w:hint="eastAsia"/>
        </w:rPr>
        <w:t>，能否搭乘「國內核定航線(含外、離島)之交通船」，</w:t>
      </w:r>
      <w:r w:rsidR="00150A68">
        <w:rPr>
          <w:rFonts w:hint="eastAsia"/>
        </w:rPr>
        <w:t>司法</w:t>
      </w:r>
      <w:r>
        <w:rPr>
          <w:rFonts w:hint="eastAsia"/>
        </w:rPr>
        <w:t>機關相關</w:t>
      </w:r>
      <w:r w:rsidR="00150A68">
        <w:rPr>
          <w:rFonts w:hint="eastAsia"/>
        </w:rPr>
        <w:t>函</w:t>
      </w:r>
      <w:r>
        <w:rPr>
          <w:rFonts w:hint="eastAsia"/>
        </w:rPr>
        <w:t>示</w:t>
      </w:r>
      <w:r w:rsidR="00150A68">
        <w:rPr>
          <w:rFonts w:hint="eastAsia"/>
        </w:rPr>
        <w:t>如下：</w:t>
      </w:r>
    </w:p>
    <w:p w:rsidR="002D378B" w:rsidRDefault="002D378B" w:rsidP="002D378B">
      <w:pPr>
        <w:pStyle w:val="4"/>
      </w:pPr>
      <w:r>
        <w:rPr>
          <w:rFonts w:hint="eastAsia"/>
        </w:rPr>
        <w:t>司法院刑事廳106年6月16日廳刑一字第1060014009號函：法院或檢察官限制被告出海者，如經放行出海，其逃亡之可能性甚高，將影響刑事追訴、審判程序之</w:t>
      </w:r>
      <w:r>
        <w:rPr>
          <w:rFonts w:hint="eastAsia"/>
        </w:rPr>
        <w:lastRenderedPageBreak/>
        <w:t>進行及刑罰之執行。據此，為有效保全訴訟程序，限制出海之範圍自包含所有利用出海方式而有出境逃匿可能之情形。惟法院裁定或檢察官處分內容如附有「得搭乘國內核定航線（含外、離島航線）之交通船」、「漁（船）員出海作業」及「在領海範圍內從事水上休憩活動」等條件，自得依裁定或處分意旨辦理。至裁定或處分未附前揭條件，而當事人有此需要者，仍請當事人依法向法院或檢察官聲請，由法官或檢察官依具體個案情事審酌決定。</w:t>
      </w:r>
    </w:p>
    <w:p w:rsidR="002D378B" w:rsidRDefault="002D378B" w:rsidP="002D378B">
      <w:pPr>
        <w:pStyle w:val="4"/>
      </w:pPr>
      <w:r>
        <w:rPr>
          <w:rFonts w:hint="eastAsia"/>
        </w:rPr>
        <w:t>法務部106年6月19日法檢字第10600088250號函：被告因出境、出海而滯留他國不歸或趁機逃亡，均足以影響刑事追訴之進行或刑罰之執行，</w:t>
      </w:r>
      <w:r w:rsidR="00112FD3" w:rsidRPr="00454F93">
        <w:rPr>
          <w:rFonts w:hint="eastAsia"/>
        </w:rPr>
        <w:t>故</w:t>
      </w:r>
      <w:r>
        <w:rPr>
          <w:rFonts w:hint="eastAsia"/>
        </w:rPr>
        <w:t>限制出海之範圍包含所有得利用搭乘船（筏）出海而逃亡之可能情形，始能有效保全程序。至具體個案有無限制「搭乘國內核定航線（含外、離島航線）之交通船」、「漁（船）員出海作業」及「在領海範圍內從事水上休憩活動」之必要，仍應由承辦檢察官衡酌全案案情而決定。</w:t>
      </w:r>
    </w:p>
    <w:p w:rsidR="00B673E9" w:rsidRDefault="00314107" w:rsidP="00314107">
      <w:pPr>
        <w:pStyle w:val="3"/>
      </w:pPr>
      <w:r>
        <w:rPr>
          <w:rFonts w:hint="eastAsia"/>
        </w:rPr>
        <w:t>據</w:t>
      </w:r>
      <w:r w:rsidR="00E07432">
        <w:rPr>
          <w:rFonts w:hint="eastAsia"/>
        </w:rPr>
        <w:t>海巡署表示，</w:t>
      </w:r>
      <w:r w:rsidR="00072C99" w:rsidRPr="00072C99">
        <w:rPr>
          <w:rFonts w:hint="eastAsia"/>
        </w:rPr>
        <w:t>依據</w:t>
      </w:r>
      <w:r w:rsidR="00E07432">
        <w:rPr>
          <w:rFonts w:hint="eastAsia"/>
        </w:rPr>
        <w:t>上揭</w:t>
      </w:r>
      <w:r w:rsidR="00072C99" w:rsidRPr="00072C99">
        <w:rPr>
          <w:rFonts w:hint="eastAsia"/>
        </w:rPr>
        <w:t>法務部106年6月19日函釋，</w:t>
      </w:r>
      <w:r w:rsidR="00072C99">
        <w:rPr>
          <w:rFonts w:hint="eastAsia"/>
        </w:rPr>
        <w:t>海巡</w:t>
      </w:r>
      <w:r w:rsidR="009247B2">
        <w:rPr>
          <w:rFonts w:hint="eastAsia"/>
        </w:rPr>
        <w:t>安檢</w:t>
      </w:r>
      <w:r w:rsidR="00072C99">
        <w:rPr>
          <w:rFonts w:hint="eastAsia"/>
        </w:rPr>
        <w:t>單位</w:t>
      </w:r>
      <w:r w:rsidR="00072C99" w:rsidRPr="00072C99">
        <w:rPr>
          <w:rFonts w:hint="eastAsia"/>
        </w:rPr>
        <w:t>已不需逐案請示</w:t>
      </w:r>
      <w:r w:rsidR="00072C99">
        <w:rPr>
          <w:rFonts w:hint="eastAsia"/>
        </w:rPr>
        <w:t>原處分機關或檢察官</w:t>
      </w:r>
      <w:r w:rsidR="009247B2">
        <w:rPr>
          <w:rFonts w:hint="eastAsia"/>
        </w:rPr>
        <w:t>；</w:t>
      </w:r>
      <w:r w:rsidR="00072C99">
        <w:rPr>
          <w:rFonts w:hint="eastAsia"/>
        </w:rPr>
        <w:t>惟</w:t>
      </w:r>
      <w:r w:rsidR="009247B2">
        <w:rPr>
          <w:rFonts w:hint="eastAsia"/>
        </w:rPr>
        <w:t>實務上仍有民眾質疑遭「限制出海」，能否搭乘「國內核定航線(含外、離島)之交通船」或從事水域活動等情，致使海巡人員須向當事人解釋，增加執法單位困擾</w:t>
      </w:r>
      <w:r w:rsidR="00E07432">
        <w:rPr>
          <w:rFonts w:hint="eastAsia"/>
        </w:rPr>
        <w:t>與爭議</w:t>
      </w:r>
      <w:r w:rsidR="009247B2">
        <w:rPr>
          <w:rFonts w:hint="eastAsia"/>
        </w:rPr>
        <w:t>。故</w:t>
      </w:r>
      <w:r w:rsidR="00E07432">
        <w:rPr>
          <w:rFonts w:hint="eastAsia"/>
        </w:rPr>
        <w:t>該署依照</w:t>
      </w:r>
      <w:r w:rsidR="009247B2">
        <w:rPr>
          <w:rFonts w:hint="eastAsia"/>
        </w:rPr>
        <w:t>司法院刑事廳及法務部</w:t>
      </w:r>
      <w:r w:rsidR="00E07432">
        <w:rPr>
          <w:rFonts w:hint="eastAsia"/>
        </w:rPr>
        <w:t>前開</w:t>
      </w:r>
      <w:r w:rsidR="009247B2">
        <w:rPr>
          <w:rFonts w:hint="eastAsia"/>
        </w:rPr>
        <w:t>函釋</w:t>
      </w:r>
      <w:r w:rsidR="00E07432">
        <w:rPr>
          <w:rFonts w:hint="eastAsia"/>
        </w:rPr>
        <w:t>意旨</w:t>
      </w:r>
      <w:r w:rsidR="009247B2">
        <w:rPr>
          <w:rFonts w:hint="eastAsia"/>
        </w:rPr>
        <w:t>，</w:t>
      </w:r>
      <w:r>
        <w:rPr>
          <w:rFonts w:hint="eastAsia"/>
        </w:rPr>
        <w:t>將向</w:t>
      </w:r>
      <w:r w:rsidR="009247B2">
        <w:rPr>
          <w:rFonts w:hint="eastAsia"/>
        </w:rPr>
        <w:t>原處分機關</w:t>
      </w:r>
      <w:r>
        <w:rPr>
          <w:rFonts w:hint="eastAsia"/>
        </w:rPr>
        <w:t>建議未來</w:t>
      </w:r>
      <w:r w:rsidR="009247B2">
        <w:rPr>
          <w:rFonts w:hint="eastAsia"/>
        </w:rPr>
        <w:t>於處分書上，加註「可否搭乘國內核定航線(含外、離島)之交通船」、「漁(船)員可否出海作業」及「可否在領海範圍內從事水上休憩活動」等限制事項，以利</w:t>
      </w:r>
      <w:r w:rsidR="00D511E7">
        <w:rPr>
          <w:rFonts w:hint="eastAsia"/>
        </w:rPr>
        <w:t>海巡人員</w:t>
      </w:r>
      <w:r w:rsidR="009247B2">
        <w:rPr>
          <w:rFonts w:hint="eastAsia"/>
        </w:rPr>
        <w:t>執行等情。</w:t>
      </w:r>
      <w:r w:rsidR="00E07432">
        <w:rPr>
          <w:rFonts w:hint="eastAsia"/>
        </w:rPr>
        <w:t>又</w:t>
      </w:r>
      <w:r w:rsidR="00036B09">
        <w:rPr>
          <w:rFonts w:hint="eastAsia"/>
        </w:rPr>
        <w:t>為</w:t>
      </w:r>
      <w:r w:rsidR="00036B09" w:rsidRPr="00036B09">
        <w:rPr>
          <w:rFonts w:hint="eastAsia"/>
        </w:rPr>
        <w:t>海巡人員於假日</w:t>
      </w:r>
      <w:r w:rsidR="00036B09">
        <w:rPr>
          <w:rFonts w:hint="eastAsia"/>
        </w:rPr>
        <w:t>或夜間</w:t>
      </w:r>
      <w:r w:rsidR="00036B09" w:rsidRPr="00036B09">
        <w:rPr>
          <w:rFonts w:hint="eastAsia"/>
        </w:rPr>
        <w:t>查證個人出海限制</w:t>
      </w:r>
      <w:r w:rsidR="00036B09">
        <w:rPr>
          <w:rFonts w:hint="eastAsia"/>
        </w:rPr>
        <w:t>可能爭議事項</w:t>
      </w:r>
      <w:r w:rsidR="00036B09" w:rsidRPr="00036B09">
        <w:rPr>
          <w:rFonts w:hint="eastAsia"/>
        </w:rPr>
        <w:t>，</w:t>
      </w:r>
      <w:r w:rsidR="00036B09">
        <w:rPr>
          <w:rFonts w:hint="eastAsia"/>
        </w:rPr>
        <w:t>各地方法院及檢察署宜建立聯繫窗口，以及時解決民眾質疑</w:t>
      </w:r>
      <w:r w:rsidR="00C806E3">
        <w:rPr>
          <w:rFonts w:hint="eastAsia"/>
        </w:rPr>
        <w:t>，落實保全之目的並兼顧人權自由</w:t>
      </w:r>
      <w:r w:rsidR="00036B09">
        <w:rPr>
          <w:rFonts w:hint="eastAsia"/>
        </w:rPr>
        <w:t>。</w:t>
      </w:r>
    </w:p>
    <w:p w:rsidR="00170C25" w:rsidRDefault="00C2632E" w:rsidP="008062A9">
      <w:pPr>
        <w:pStyle w:val="2"/>
        <w:rPr>
          <w:b/>
        </w:rPr>
      </w:pPr>
      <w:r w:rsidRPr="008062A9">
        <w:rPr>
          <w:rFonts w:hint="eastAsia"/>
          <w:b/>
        </w:rPr>
        <w:lastRenderedPageBreak/>
        <w:t>法務部應重視社會對於性侵害犯罪零容忍之輿論，審慎研議可否修正通緝書類處理系統，開放保護管束事件可以通緝性侵害犯人；又有鑑於目前觀護人於接獲性侵害犯人破壞電子腳鐐之訊號協請警方協助時，需由觀護人報請檢察官核發拘票，過程緩不濟急，則在保護社會安全之前提下，是否授予警察逕行拘捕權，亦應</w:t>
      </w:r>
      <w:r w:rsidR="008062A9" w:rsidRPr="008062A9">
        <w:rPr>
          <w:rFonts w:hint="eastAsia"/>
          <w:b/>
        </w:rPr>
        <w:t>兼顧</w:t>
      </w:r>
      <w:r w:rsidRPr="008062A9">
        <w:rPr>
          <w:rFonts w:hint="eastAsia"/>
          <w:b/>
        </w:rPr>
        <w:t>人權</w:t>
      </w:r>
      <w:r w:rsidR="008062A9" w:rsidRPr="008062A9">
        <w:rPr>
          <w:rFonts w:hint="eastAsia"/>
          <w:b/>
        </w:rPr>
        <w:t>之考量，司法改革國是會議亦曾就此議</w:t>
      </w:r>
      <w:r w:rsidR="008062A9" w:rsidRPr="0012754E">
        <w:rPr>
          <w:rFonts w:hint="eastAsia"/>
          <w:b/>
          <w:color w:val="000000" w:themeColor="text1"/>
        </w:rPr>
        <w:t>題作出修正性侵害</w:t>
      </w:r>
      <w:r w:rsidR="00B002A2" w:rsidRPr="0012754E">
        <w:rPr>
          <w:rFonts w:hint="eastAsia"/>
          <w:b/>
          <w:color w:val="000000" w:themeColor="text1"/>
        </w:rPr>
        <w:t>犯罪</w:t>
      </w:r>
      <w:r w:rsidR="008062A9" w:rsidRPr="0012754E">
        <w:rPr>
          <w:rFonts w:hint="eastAsia"/>
          <w:b/>
          <w:color w:val="000000" w:themeColor="text1"/>
        </w:rPr>
        <w:t>防治法之決議。為期至當允</w:t>
      </w:r>
      <w:r w:rsidR="008062A9" w:rsidRPr="008062A9">
        <w:rPr>
          <w:rFonts w:hint="eastAsia"/>
          <w:b/>
        </w:rPr>
        <w:t>適，衛生福利部與法務部、內政部</w:t>
      </w:r>
      <w:r w:rsidR="008062A9">
        <w:rPr>
          <w:rFonts w:hint="eastAsia"/>
          <w:b/>
        </w:rPr>
        <w:t>應思考如何取捨，始為善策</w:t>
      </w:r>
      <w:r w:rsidR="00210851">
        <w:rPr>
          <w:rFonts w:hint="eastAsia"/>
          <w:b/>
        </w:rPr>
        <w:t>：</w:t>
      </w:r>
    </w:p>
    <w:p w:rsidR="00395B14" w:rsidRDefault="007A0AA7" w:rsidP="00AA06D3">
      <w:pPr>
        <w:pStyle w:val="3"/>
      </w:pPr>
      <w:r>
        <w:rPr>
          <w:rFonts w:hint="eastAsia"/>
        </w:rPr>
        <w:t>本案蕭</w:t>
      </w:r>
      <w:r w:rsidR="00732555" w:rsidRPr="00D511E7">
        <w:rPr>
          <w:rFonts w:hint="eastAsia"/>
        </w:rPr>
        <w:t>員</w:t>
      </w:r>
      <w:r>
        <w:rPr>
          <w:rFonts w:hint="eastAsia"/>
        </w:rPr>
        <w:t>破壞科技監控設備搭乘「滿天星2號」客輪至嘉義布袋港，澎湖地檢署於</w:t>
      </w:r>
      <w:r w:rsidR="005510B8">
        <w:rPr>
          <w:rFonts w:hint="eastAsia"/>
        </w:rPr>
        <w:t>105年5月10日</w:t>
      </w:r>
      <w:r>
        <w:rPr>
          <w:rFonts w:hint="eastAsia"/>
        </w:rPr>
        <w:t>晚間</w:t>
      </w:r>
      <w:r w:rsidRPr="007A0AA7">
        <w:rPr>
          <w:rFonts w:hint="eastAsia"/>
        </w:rPr>
        <w:t>7時30分簽請執行檢察官發布通緝，內勤書記官亦完成通緝書類，惟目前現行通緝書類系統並未開放保護管束案件(執更護/執護案件)可直接上傳通緝書類資料，故無法發布通緝書；至翌</w:t>
      </w:r>
      <w:r w:rsidR="005510B8">
        <w:rPr>
          <w:rFonts w:hint="eastAsia"/>
        </w:rPr>
        <w:t>（11）</w:t>
      </w:r>
      <w:r w:rsidRPr="007A0AA7">
        <w:rPr>
          <w:rFonts w:hint="eastAsia"/>
        </w:rPr>
        <w:t>日上午</w:t>
      </w:r>
      <w:r>
        <w:rPr>
          <w:rFonts w:hint="eastAsia"/>
        </w:rPr>
        <w:t>該</w:t>
      </w:r>
      <w:r w:rsidRPr="007A0AA7">
        <w:rPr>
          <w:rFonts w:hint="eastAsia"/>
        </w:rPr>
        <w:t>署根據蕭員再犯竊盜案件之確定判決</w:t>
      </w:r>
      <w:r>
        <w:rPr>
          <w:rFonts w:hint="eastAsia"/>
        </w:rPr>
        <w:t>，緊急聯繫</w:t>
      </w:r>
      <w:r w:rsidRPr="007A0AA7">
        <w:rPr>
          <w:rFonts w:hint="eastAsia"/>
        </w:rPr>
        <w:t>臺灣澎湖地方法院</w:t>
      </w:r>
      <w:r>
        <w:rPr>
          <w:rFonts w:hint="eastAsia"/>
        </w:rPr>
        <w:t>儘速將案卷</w:t>
      </w:r>
      <w:r w:rsidRPr="007A0AA7">
        <w:rPr>
          <w:rFonts w:hint="eastAsia"/>
        </w:rPr>
        <w:t>移送</w:t>
      </w:r>
      <w:r>
        <w:rPr>
          <w:rFonts w:hint="eastAsia"/>
        </w:rPr>
        <w:t>該</w:t>
      </w:r>
      <w:r w:rsidRPr="007A0AA7">
        <w:rPr>
          <w:rFonts w:hint="eastAsia"/>
        </w:rPr>
        <w:t>署執行</w:t>
      </w:r>
      <w:r w:rsidR="005510B8">
        <w:rPr>
          <w:rFonts w:hint="eastAsia"/>
        </w:rPr>
        <w:t>。</w:t>
      </w:r>
      <w:r w:rsidR="005510B8" w:rsidRPr="005510B8">
        <w:rPr>
          <w:rFonts w:hint="eastAsia"/>
        </w:rPr>
        <w:t>上午10時法院將案卷移送</w:t>
      </w:r>
      <w:r w:rsidR="005510B8">
        <w:rPr>
          <w:rFonts w:hint="eastAsia"/>
        </w:rPr>
        <w:t>檢察</w:t>
      </w:r>
      <w:r w:rsidR="005510B8" w:rsidRPr="005510B8">
        <w:rPr>
          <w:rFonts w:hint="eastAsia"/>
        </w:rPr>
        <w:t>署後，上午11時許即簽請檢察官發布通緝</w:t>
      </w:r>
      <w:r w:rsidR="005510B8">
        <w:rPr>
          <w:rFonts w:hint="eastAsia"/>
        </w:rPr>
        <w:t>。</w:t>
      </w:r>
      <w:r w:rsidR="005E5D65" w:rsidRPr="005E5D65">
        <w:rPr>
          <w:rFonts w:hint="eastAsia"/>
        </w:rPr>
        <w:t>本案發生後，澎湖地檢署建議：目前通緝書類處理系統設定可否開放權限，於保護管束案件可直接上傳通緝書類資料，或</w:t>
      </w:r>
      <w:r w:rsidR="005E5D65">
        <w:rPr>
          <w:rFonts w:hint="eastAsia"/>
        </w:rPr>
        <w:t>能</w:t>
      </w:r>
      <w:r w:rsidR="005E5D65" w:rsidRPr="005E5D65">
        <w:rPr>
          <w:rFonts w:hint="eastAsia"/>
        </w:rPr>
        <w:t>修改分案規則，以利緊急狀況時可立即掌握時效。</w:t>
      </w:r>
    </w:p>
    <w:p w:rsidR="009F3DCC" w:rsidRDefault="001D3977" w:rsidP="00AA06D3">
      <w:pPr>
        <w:pStyle w:val="3"/>
      </w:pPr>
      <w:r>
        <w:rPr>
          <w:rFonts w:hint="eastAsia"/>
        </w:rPr>
        <w:t>惟</w:t>
      </w:r>
      <w:r w:rsidR="005E5D65">
        <w:rPr>
          <w:rFonts w:hint="eastAsia"/>
        </w:rPr>
        <w:t>法務部復稱</w:t>
      </w:r>
      <w:r w:rsidR="00586DCC" w:rsidRPr="00586DCC">
        <w:rPr>
          <w:rFonts w:hint="eastAsia"/>
        </w:rPr>
        <w:t>有關澎湖地檢署建議通緝書類處理系統設定開放權限，使保護管束案件可直接上傳通緝書類資料，</w:t>
      </w:r>
      <w:r w:rsidR="00BF3AA9">
        <w:rPr>
          <w:rFonts w:hint="eastAsia"/>
        </w:rPr>
        <w:t>然</w:t>
      </w:r>
      <w:r w:rsidR="00586DCC" w:rsidRPr="00586DCC">
        <w:rPr>
          <w:rFonts w:hint="eastAsia"/>
        </w:rPr>
        <w:t>是類案件開放通緝後，若個案無再犯他案偵查或執行撤銷殘刑，雖緝獲到案，仍未有相關法律得拘束其自由，發布通緝實益非大。另假釋付保護管束期滿未經撤銷，其未執行之刑，以已執行論。若以保護管束案件發布通緝，通緝時效是否同保護管束期滿日？</w:t>
      </w:r>
      <w:r w:rsidR="00586DCC">
        <w:rPr>
          <w:rFonts w:hint="eastAsia"/>
        </w:rPr>
        <w:t>因</w:t>
      </w:r>
      <w:r w:rsidR="00586DCC" w:rsidRPr="00586DCC">
        <w:rPr>
          <w:rFonts w:hint="eastAsia"/>
        </w:rPr>
        <w:t>尚無法源，開放以保護管束案件發布通緝之必要，仍待研商。本件若無蕭員之另案確定判決，應由</w:t>
      </w:r>
      <w:r w:rsidR="00586DCC">
        <w:rPr>
          <w:rFonts w:hint="eastAsia"/>
        </w:rPr>
        <w:t>該</w:t>
      </w:r>
      <w:r w:rsidR="00586DCC" w:rsidRPr="00586DCC">
        <w:rPr>
          <w:rFonts w:hint="eastAsia"/>
        </w:rPr>
        <w:t>部矯正署核准撤</w:t>
      </w:r>
      <w:r w:rsidR="00586DCC" w:rsidRPr="00586DCC">
        <w:rPr>
          <w:rFonts w:hint="eastAsia"/>
        </w:rPr>
        <w:lastRenderedPageBreak/>
        <w:t>銷蕭員之假釋後，以執行殘刑為由，由原執行地檢署發布通緝。</w:t>
      </w:r>
      <w:r w:rsidR="00FC5A4C">
        <w:rPr>
          <w:rFonts w:hint="eastAsia"/>
        </w:rPr>
        <w:t>另由於</w:t>
      </w:r>
      <w:r w:rsidR="00AA06D3" w:rsidRPr="00AA06D3">
        <w:rPr>
          <w:rFonts w:hint="eastAsia"/>
        </w:rPr>
        <w:t>破壞科技監控設備已涉犯刑法第138條毀損公物罪嫌，</w:t>
      </w:r>
      <w:r w:rsidR="00AA06D3">
        <w:rPr>
          <w:rFonts w:hint="eastAsia"/>
        </w:rPr>
        <w:t>澎湖地檢署</w:t>
      </w:r>
      <w:r w:rsidR="00AA06D3" w:rsidRPr="00AA06D3">
        <w:rPr>
          <w:rFonts w:hint="eastAsia"/>
        </w:rPr>
        <w:t>亦得依刑事訴訟法第228條發動偵查，又蕭員顯已逃匿，以偵辦案件傳拘不到，發布通緝。</w:t>
      </w:r>
    </w:p>
    <w:p w:rsidR="00E35CF1" w:rsidRDefault="00E35CF1" w:rsidP="00C2158E">
      <w:pPr>
        <w:pStyle w:val="3"/>
      </w:pPr>
      <w:r>
        <w:rPr>
          <w:rFonts w:hint="eastAsia"/>
        </w:rPr>
        <w:t>由上可知，</w:t>
      </w:r>
      <w:r w:rsidRPr="00E35CF1">
        <w:rPr>
          <w:rFonts w:hint="eastAsia"/>
        </w:rPr>
        <w:t>依現行實務運作，受保護管束人可能之通緝原因有二：1.再犯案件，於偵審過程經檢察官或法院傳拘未到，其通緝應由案件繫屬之檢察署或法院為之；2.經撤銷假釋，執行殘刑傳拘未到，其通緝應由原執行地檢署之檢察官為之。</w:t>
      </w:r>
      <w:r w:rsidR="00D6508A">
        <w:rPr>
          <w:rFonts w:hint="eastAsia"/>
        </w:rPr>
        <w:t>查</w:t>
      </w:r>
      <w:r w:rsidR="00395B14" w:rsidRPr="00395B14">
        <w:rPr>
          <w:rFonts w:hint="eastAsia"/>
        </w:rPr>
        <w:t>本案直至106年5月11日下</w:t>
      </w:r>
      <w:r w:rsidR="00557D28">
        <w:rPr>
          <w:rFonts w:hint="eastAsia"/>
        </w:rPr>
        <w:t>4時法務部矯正署始核准</w:t>
      </w:r>
      <w:r w:rsidR="00395B14" w:rsidRPr="00395B14">
        <w:rPr>
          <w:rFonts w:hint="eastAsia"/>
        </w:rPr>
        <w:t>撤銷假釋，</w:t>
      </w:r>
      <w:r w:rsidR="00557D28" w:rsidRPr="00557D28">
        <w:rPr>
          <w:rFonts w:hint="eastAsia"/>
        </w:rPr>
        <w:t>於同日下午4時17</w:t>
      </w:r>
      <w:r w:rsidR="00557D28">
        <w:rPr>
          <w:rFonts w:hint="eastAsia"/>
        </w:rPr>
        <w:t>分以電子公文交換系統發文，</w:t>
      </w:r>
      <w:r w:rsidR="00395B14" w:rsidRPr="00D511E7">
        <w:rPr>
          <w:rFonts w:hint="eastAsia"/>
        </w:rPr>
        <w:t>臺</w:t>
      </w:r>
      <w:r w:rsidR="008F502B" w:rsidRPr="00D511E7">
        <w:rPr>
          <w:rFonts w:hint="eastAsia"/>
        </w:rPr>
        <w:t>灣臺北</w:t>
      </w:r>
      <w:r w:rsidR="00395B14" w:rsidRPr="00D511E7">
        <w:rPr>
          <w:rFonts w:hint="eastAsia"/>
        </w:rPr>
        <w:t>地</w:t>
      </w:r>
      <w:r w:rsidR="008F502B" w:rsidRPr="00D511E7">
        <w:rPr>
          <w:rFonts w:hint="eastAsia"/>
        </w:rPr>
        <w:t>方法院</w:t>
      </w:r>
      <w:r w:rsidR="00395B14" w:rsidRPr="00D511E7">
        <w:rPr>
          <w:rFonts w:hint="eastAsia"/>
        </w:rPr>
        <w:t>檢</w:t>
      </w:r>
      <w:r w:rsidR="008F502B" w:rsidRPr="00D511E7">
        <w:rPr>
          <w:rFonts w:hint="eastAsia"/>
        </w:rPr>
        <w:t>察</w:t>
      </w:r>
      <w:r w:rsidR="00395B14" w:rsidRPr="00D511E7">
        <w:rPr>
          <w:rFonts w:hint="eastAsia"/>
        </w:rPr>
        <w:t>署</w:t>
      </w:r>
      <w:r w:rsidR="00557D28">
        <w:rPr>
          <w:rFonts w:hint="eastAsia"/>
        </w:rPr>
        <w:t>於撤銷假釋後據以</w:t>
      </w:r>
      <w:r w:rsidR="00395B14" w:rsidRPr="00395B14">
        <w:rPr>
          <w:rFonts w:hint="eastAsia"/>
        </w:rPr>
        <w:t>發布通緝</w:t>
      </w:r>
      <w:r w:rsidR="00D6508A">
        <w:rPr>
          <w:rFonts w:hint="eastAsia"/>
        </w:rPr>
        <w:t>，爰媒體質疑本案遲於蕭員逃匿後1日始發布通緝，應指此而言。由於現行通緝</w:t>
      </w:r>
      <w:r w:rsidR="00D6508A" w:rsidRPr="00D6508A">
        <w:rPr>
          <w:rFonts w:hint="eastAsia"/>
        </w:rPr>
        <w:t>受保護管束人</w:t>
      </w:r>
      <w:r w:rsidR="00D6508A">
        <w:rPr>
          <w:rFonts w:hint="eastAsia"/>
        </w:rPr>
        <w:t>之作法，如屬再犯案件</w:t>
      </w:r>
      <w:r w:rsidR="00C2158E">
        <w:rPr>
          <w:rFonts w:hint="eastAsia"/>
        </w:rPr>
        <w:t>，須待</w:t>
      </w:r>
      <w:r w:rsidR="00C2158E" w:rsidRPr="00C2158E">
        <w:rPr>
          <w:rFonts w:hint="eastAsia"/>
        </w:rPr>
        <w:t>案件繫屬之檢察署或法院</w:t>
      </w:r>
      <w:r w:rsidR="00C2158E">
        <w:rPr>
          <w:rFonts w:hint="eastAsia"/>
        </w:rPr>
        <w:t>分案、傳喚、拘提無著始得發布通緝；如</w:t>
      </w:r>
      <w:r w:rsidR="00C2158E" w:rsidRPr="00C2158E">
        <w:rPr>
          <w:rFonts w:hint="eastAsia"/>
        </w:rPr>
        <w:t>經撤銷假釋</w:t>
      </w:r>
      <w:r w:rsidR="00C2158E">
        <w:rPr>
          <w:rFonts w:hint="eastAsia"/>
        </w:rPr>
        <w:t>，尚須</w:t>
      </w:r>
      <w:r w:rsidR="00C2158E" w:rsidRPr="00D511E7">
        <w:rPr>
          <w:rFonts w:hint="eastAsia"/>
        </w:rPr>
        <w:t>報撤</w:t>
      </w:r>
      <w:r w:rsidR="00C2158E">
        <w:rPr>
          <w:rFonts w:hint="eastAsia"/>
        </w:rPr>
        <w:t>獲准，</w:t>
      </w:r>
      <w:r w:rsidR="003831C2">
        <w:rPr>
          <w:rFonts w:hint="eastAsia"/>
        </w:rPr>
        <w:t>因</w:t>
      </w:r>
      <w:r w:rsidR="00C2158E">
        <w:rPr>
          <w:rFonts w:hint="eastAsia"/>
        </w:rPr>
        <w:t>社會輿論對於性侵害犯罪多持零容忍態度，</w:t>
      </w:r>
      <w:r w:rsidR="00065A91">
        <w:rPr>
          <w:rFonts w:hint="eastAsia"/>
        </w:rPr>
        <w:t>破壞科技監控設備更屬</w:t>
      </w:r>
      <w:r w:rsidR="003831C2">
        <w:rPr>
          <w:rFonts w:hint="eastAsia"/>
        </w:rPr>
        <w:t>公眾</w:t>
      </w:r>
      <w:r w:rsidR="00065A91">
        <w:rPr>
          <w:rFonts w:hint="eastAsia"/>
        </w:rPr>
        <w:t>矚目治安事</w:t>
      </w:r>
      <w:r w:rsidR="00065A91" w:rsidRPr="00A650DB">
        <w:rPr>
          <w:rFonts w:hint="eastAsia"/>
        </w:rPr>
        <w:t>件，即便</w:t>
      </w:r>
      <w:r w:rsidR="003831C2" w:rsidRPr="00A650DB">
        <w:rPr>
          <w:rFonts w:hint="eastAsia"/>
        </w:rPr>
        <w:t>本案</w:t>
      </w:r>
      <w:r w:rsidR="00065A91" w:rsidRPr="00A650DB">
        <w:rPr>
          <w:rFonts w:hint="eastAsia"/>
        </w:rPr>
        <w:t>相關機關已經啟動無縫撤銷假釋機制，並</w:t>
      </w:r>
      <w:r w:rsidR="00065A91">
        <w:rPr>
          <w:rFonts w:hint="eastAsia"/>
        </w:rPr>
        <w:t>迅速發布通緝，</w:t>
      </w:r>
      <w:r w:rsidR="003831C2">
        <w:rPr>
          <w:rFonts w:hint="eastAsia"/>
        </w:rPr>
        <w:t>然各界仍有質疑</w:t>
      </w:r>
      <w:r w:rsidR="00C84CFE">
        <w:rPr>
          <w:rFonts w:hint="eastAsia"/>
        </w:rPr>
        <w:t>檢方</w:t>
      </w:r>
      <w:r w:rsidR="003831C2">
        <w:rPr>
          <w:rFonts w:hint="eastAsia"/>
        </w:rPr>
        <w:t>發布通緝過遲之指摘。</w:t>
      </w:r>
    </w:p>
    <w:p w:rsidR="00314107" w:rsidRDefault="00782034" w:rsidP="00474FF6">
      <w:pPr>
        <w:pStyle w:val="3"/>
      </w:pPr>
      <w:r>
        <w:rPr>
          <w:rFonts w:hint="eastAsia"/>
        </w:rPr>
        <w:t>有鑑於</w:t>
      </w:r>
      <w:r w:rsidRPr="00782034">
        <w:rPr>
          <w:rFonts w:hint="eastAsia"/>
        </w:rPr>
        <w:t>目前實務執行因受監控人有故意拆除、損壞、隱匿、阻斷科技監控設備而情況急迫者，並未有立即介入之措施，常使觀護人於接獲破壞設備之訊號協請警方協助時，因法源未明，無法拘提個案至適當處所，遏止其再犯罪</w:t>
      </w:r>
      <w:r w:rsidR="00474FF6">
        <w:rPr>
          <w:rFonts w:hint="eastAsia"/>
        </w:rPr>
        <w:t>之機會</w:t>
      </w:r>
      <w:r w:rsidRPr="00782034">
        <w:rPr>
          <w:rFonts w:hint="eastAsia"/>
        </w:rPr>
        <w:t>。</w:t>
      </w:r>
      <w:r>
        <w:rPr>
          <w:rFonts w:hint="eastAsia"/>
        </w:rPr>
        <w:t>是以，</w:t>
      </w:r>
      <w:r w:rsidR="00C84CFE">
        <w:rPr>
          <w:rFonts w:hint="eastAsia"/>
        </w:rPr>
        <w:t>法務部</w:t>
      </w:r>
      <w:r w:rsidR="00C84CFE" w:rsidRPr="00C84CFE">
        <w:rPr>
          <w:rFonts w:hint="eastAsia"/>
        </w:rPr>
        <w:t>參照刑事訴訟法第88條之1第1項及第2項草擬加害人有前揭情事，經該管地方法院檢察署通報，司法警察官或司法警察得逕行拘提之修正條文，並由</w:t>
      </w:r>
      <w:r w:rsidR="00C84CFE">
        <w:rPr>
          <w:rFonts w:hint="eastAsia"/>
        </w:rPr>
        <w:t>該</w:t>
      </w:r>
      <w:r w:rsidR="00C84CFE" w:rsidRPr="00C84CFE">
        <w:rPr>
          <w:rFonts w:hint="eastAsia"/>
        </w:rPr>
        <w:t>部於105年7月29日函詢內政部警政署表示意見</w:t>
      </w:r>
      <w:r w:rsidR="00C84CFE">
        <w:rPr>
          <w:rFonts w:hint="eastAsia"/>
        </w:rPr>
        <w:t>後</w:t>
      </w:r>
      <w:r w:rsidR="00C84CFE" w:rsidRPr="00C84CFE">
        <w:rPr>
          <w:rFonts w:hint="eastAsia"/>
        </w:rPr>
        <w:t>，</w:t>
      </w:r>
      <w:r w:rsidR="00C84CFE">
        <w:rPr>
          <w:rFonts w:hint="eastAsia"/>
        </w:rPr>
        <w:t>再</w:t>
      </w:r>
      <w:r w:rsidR="00C84CFE" w:rsidRPr="00C84CFE">
        <w:rPr>
          <w:rFonts w:hint="eastAsia"/>
        </w:rPr>
        <w:t>於</w:t>
      </w:r>
      <w:r w:rsidR="00C84CFE">
        <w:rPr>
          <w:rFonts w:hint="eastAsia"/>
        </w:rPr>
        <w:t>同</w:t>
      </w:r>
      <w:r w:rsidR="00C84CFE" w:rsidRPr="00C84CFE">
        <w:rPr>
          <w:rFonts w:hint="eastAsia"/>
        </w:rPr>
        <w:t>年8月30日函請衛生福利部</w:t>
      </w:r>
      <w:r>
        <w:rPr>
          <w:rFonts w:hint="eastAsia"/>
        </w:rPr>
        <w:t>共同</w:t>
      </w:r>
      <w:r w:rsidR="00C84CFE" w:rsidRPr="00C84CFE">
        <w:rPr>
          <w:rFonts w:hint="eastAsia"/>
        </w:rPr>
        <w:t>研商</w:t>
      </w:r>
      <w:r>
        <w:rPr>
          <w:rFonts w:hint="eastAsia"/>
        </w:rPr>
        <w:t>，</w:t>
      </w:r>
      <w:r w:rsidR="00C84CFE">
        <w:rPr>
          <w:rFonts w:hint="eastAsia"/>
        </w:rPr>
        <w:t>增訂</w:t>
      </w:r>
      <w:r w:rsidR="00C84CFE" w:rsidRPr="00C84CFE">
        <w:rPr>
          <w:rFonts w:hint="eastAsia"/>
        </w:rPr>
        <w:t>性侵害犯罪防治法第21條之1條</w:t>
      </w:r>
      <w:r w:rsidR="00C84CFE">
        <w:rPr>
          <w:rFonts w:hint="eastAsia"/>
        </w:rPr>
        <w:t>：「</w:t>
      </w:r>
      <w:r w:rsidR="00FD0052">
        <w:rPr>
          <w:rFonts w:hint="eastAsia"/>
        </w:rPr>
        <w:t>第20條第3項</w:t>
      </w:r>
      <w:r w:rsidR="00474FF6">
        <w:rPr>
          <w:rFonts w:hint="eastAsia"/>
        </w:rPr>
        <w:t>付</w:t>
      </w:r>
      <w:r w:rsidR="00FD0052">
        <w:rPr>
          <w:rFonts w:hint="eastAsia"/>
        </w:rPr>
        <w:lastRenderedPageBreak/>
        <w:t>保護管束且經實施科技設備監控之加害人故意拆除、損害、隱匿、阻斷科技監控設備而情況急迫者，經該管地方法院檢察署通報，司法警察</w:t>
      </w:r>
      <w:r w:rsidR="008F7904">
        <w:rPr>
          <w:rFonts w:hint="eastAsia"/>
        </w:rPr>
        <w:t>官或司法警察得逕行拘提之；</w:t>
      </w:r>
      <w:r w:rsidR="006070B9" w:rsidRPr="006070B9">
        <w:rPr>
          <w:rFonts w:hint="eastAsia"/>
        </w:rPr>
        <w:t>司法警察官或司法警察</w:t>
      </w:r>
      <w:r w:rsidR="006070B9">
        <w:rPr>
          <w:rFonts w:hint="eastAsia"/>
        </w:rPr>
        <w:t>於執行後，應即報請檢察官簽發拘票。如檢察官不簽發拘票時，應即將被拘提人釋放（第1項）</w:t>
      </w:r>
      <w:r w:rsidR="00C84CFE" w:rsidRPr="00C84CFE">
        <w:rPr>
          <w:rFonts w:hint="eastAsia"/>
        </w:rPr>
        <w:t>。</w:t>
      </w:r>
      <w:r w:rsidR="006326B2">
        <w:rPr>
          <w:rFonts w:hint="eastAsia"/>
        </w:rPr>
        <w:t>刑事訴訟法第130條及第131條第1項之規定，於前項情形準用之。但應即報檢察官。（第2項）檢察官、司法警察官或司法警察，依第1項規定程序拘提之人，應即告知其本人及其屬，得選任辯護人到場。（第3項）」</w:t>
      </w:r>
      <w:r>
        <w:rPr>
          <w:rFonts w:hint="eastAsia"/>
        </w:rPr>
        <w:t>嗣</w:t>
      </w:r>
      <w:r w:rsidR="00C84CFE" w:rsidRPr="00C84CFE">
        <w:rPr>
          <w:rFonts w:hint="eastAsia"/>
        </w:rPr>
        <w:t>於106年5月9日衛生福利部召開之「性侵害犯罪防治法」修正草案第10次會議通過。</w:t>
      </w:r>
      <w:r>
        <w:rPr>
          <w:rFonts w:hint="eastAsia"/>
        </w:rPr>
        <w:t>復查內政部警政署106年5月19日</w:t>
      </w:r>
      <w:r w:rsidRPr="00782034">
        <w:rPr>
          <w:rFonts w:hint="eastAsia"/>
        </w:rPr>
        <w:t>向司法改革國是會議第五組提出書面報告</w:t>
      </w:r>
      <w:r>
        <w:rPr>
          <w:rFonts w:hint="eastAsia"/>
        </w:rPr>
        <w:t>指出</w:t>
      </w:r>
      <w:r w:rsidRPr="00782034">
        <w:rPr>
          <w:rFonts w:hint="eastAsia"/>
        </w:rPr>
        <w:t>，現行法令未授予警察強制處置破壞</w:t>
      </w:r>
      <w:r w:rsidR="00A650DB" w:rsidRPr="00D511E7">
        <w:rPr>
          <w:rFonts w:hint="eastAsia"/>
        </w:rPr>
        <w:t>科技</w:t>
      </w:r>
      <w:r w:rsidRPr="00782034">
        <w:rPr>
          <w:rFonts w:hint="eastAsia"/>
        </w:rPr>
        <w:t>監控設備性侵假釋犯的法定權限，須由觀護人報請檢察官核發拘票，過程緩不濟急，建議修正性侵害犯罪防治法，增訂準用刑事訴訟法，授予警察逕行拘捕權，該提案經司法改革國是會議第五組通過決議。</w:t>
      </w:r>
    </w:p>
    <w:p w:rsidR="008062A9" w:rsidRDefault="008062A9" w:rsidP="008062A9">
      <w:pPr>
        <w:pStyle w:val="3"/>
      </w:pPr>
      <w:r>
        <w:rPr>
          <w:rFonts w:hint="eastAsia"/>
        </w:rPr>
        <w:t>綜</w:t>
      </w:r>
      <w:r w:rsidR="00BF3AA9">
        <w:rPr>
          <w:rFonts w:hint="eastAsia"/>
        </w:rPr>
        <w:t>承上</w:t>
      </w:r>
      <w:r>
        <w:rPr>
          <w:rFonts w:hint="eastAsia"/>
        </w:rPr>
        <w:t>述</w:t>
      </w:r>
      <w:r w:rsidR="00314107">
        <w:rPr>
          <w:rFonts w:hint="eastAsia"/>
        </w:rPr>
        <w:t>，</w:t>
      </w:r>
      <w:r w:rsidRPr="008062A9">
        <w:rPr>
          <w:rFonts w:hint="eastAsia"/>
        </w:rPr>
        <w:t>法務部應重視社會對於性侵害犯罪零容忍之輿論，審慎研議可否修正通緝書類處理系統，開放保護管束事件可以通緝性侵害犯人；又有鑑於目前觀護人於接獲性侵害犯人破壞電子腳鐐之訊號協請警方協助時，需由觀護人報請檢察官核發拘票，過程緩不濟急，則在保護社會安全之前提下，是否授予警察逕行拘捕權，亦應兼顧人權之考量，司法改革國是會議亦曾就此議題作出修正性侵害</w:t>
      </w:r>
      <w:r w:rsidR="00B002A2" w:rsidRPr="0012754E">
        <w:rPr>
          <w:rFonts w:hint="eastAsia"/>
          <w:color w:val="000000" w:themeColor="text1"/>
        </w:rPr>
        <w:t>犯罪</w:t>
      </w:r>
      <w:r w:rsidRPr="0012754E">
        <w:rPr>
          <w:rFonts w:hint="eastAsia"/>
          <w:color w:val="000000" w:themeColor="text1"/>
        </w:rPr>
        <w:t>防治法之決議。爰為期至當允適，衛生福利部</w:t>
      </w:r>
      <w:r w:rsidRPr="008062A9">
        <w:rPr>
          <w:rFonts w:hint="eastAsia"/>
        </w:rPr>
        <w:t>與法務部、內政部應思考如何取捨</w:t>
      </w:r>
      <w:r>
        <w:rPr>
          <w:rFonts w:hint="eastAsia"/>
        </w:rPr>
        <w:t>，</w:t>
      </w:r>
      <w:r w:rsidRPr="008062A9">
        <w:rPr>
          <w:rFonts w:hint="eastAsia"/>
        </w:rPr>
        <w:t>始為善策</w:t>
      </w:r>
      <w:r>
        <w:rPr>
          <w:rFonts w:hint="eastAsia"/>
        </w:rPr>
        <w:t>。</w:t>
      </w:r>
    </w:p>
    <w:bookmarkEnd w:id="50"/>
    <w:bookmarkEnd w:id="53"/>
    <w:bookmarkEnd w:id="54"/>
    <w:bookmarkEnd w:id="55"/>
    <w:bookmarkEnd w:id="56"/>
    <w:p w:rsidR="007738D0" w:rsidRPr="00467C38" w:rsidRDefault="007738D0" w:rsidP="007738D0">
      <w:pPr>
        <w:pStyle w:val="2"/>
        <w:rPr>
          <w:b/>
        </w:rPr>
      </w:pPr>
      <w:r>
        <w:rPr>
          <w:rFonts w:hint="eastAsia"/>
          <w:b/>
        </w:rPr>
        <w:t>法務部應責成所屬持續改良科技</w:t>
      </w:r>
      <w:r w:rsidRPr="00467C38">
        <w:rPr>
          <w:rFonts w:hint="eastAsia"/>
          <w:b/>
        </w:rPr>
        <w:t>監控設備</w:t>
      </w:r>
      <w:r>
        <w:rPr>
          <w:rFonts w:hint="eastAsia"/>
          <w:b/>
        </w:rPr>
        <w:t>破壞難度、設備功能及通訊品質，並應</w:t>
      </w:r>
      <w:r w:rsidRPr="00467C38">
        <w:rPr>
          <w:rFonts w:hint="eastAsia"/>
          <w:b/>
        </w:rPr>
        <w:t>加強各地檢署輪值人員相關教育訓練，</w:t>
      </w:r>
      <w:r>
        <w:rPr>
          <w:rFonts w:hint="eastAsia"/>
          <w:b/>
        </w:rPr>
        <w:t>以</w:t>
      </w:r>
      <w:r w:rsidRPr="00467C38">
        <w:rPr>
          <w:rFonts w:hint="eastAsia"/>
          <w:b/>
        </w:rPr>
        <w:t>提升科技監控違規事件之判斷精確度：</w:t>
      </w:r>
    </w:p>
    <w:p w:rsidR="007738D0" w:rsidRDefault="007738D0" w:rsidP="007738D0">
      <w:pPr>
        <w:pStyle w:val="3"/>
      </w:pPr>
      <w:r>
        <w:rPr>
          <w:rFonts w:hint="eastAsia"/>
        </w:rPr>
        <w:t>86</w:t>
      </w:r>
      <w:r w:rsidRPr="0032796F">
        <w:rPr>
          <w:rFonts w:hint="eastAsia"/>
        </w:rPr>
        <w:t>年彭婉如案件發生後，</w:t>
      </w:r>
      <w:r>
        <w:rPr>
          <w:rFonts w:hint="eastAsia"/>
        </w:rPr>
        <w:t>政府</w:t>
      </w:r>
      <w:r w:rsidRPr="0032796F">
        <w:rPr>
          <w:rFonts w:hint="eastAsia"/>
        </w:rPr>
        <w:t>制定性侵害犯罪防治法，</w:t>
      </w:r>
      <w:r w:rsidRPr="0032796F">
        <w:rPr>
          <w:rFonts w:hint="eastAsia"/>
        </w:rPr>
        <w:lastRenderedPageBreak/>
        <w:t>94年2月5日</w:t>
      </w:r>
      <w:r>
        <w:rPr>
          <w:rFonts w:hint="eastAsia"/>
        </w:rPr>
        <w:t>該</w:t>
      </w:r>
      <w:r w:rsidRPr="0032796F">
        <w:rPr>
          <w:rFonts w:hint="eastAsia"/>
        </w:rPr>
        <w:t>法修正公布，第20條第3項規定觀護人對前項第4款、第5款（即指定居住處所及實施宵禁）之性侵害案件受保護管束人，得報請檢察官、軍事檢察官許可後，輔以科技設備監控</w:t>
      </w:r>
      <w:r>
        <w:rPr>
          <w:rFonts w:hint="eastAsia"/>
        </w:rPr>
        <w:t>，</w:t>
      </w:r>
      <w:r w:rsidRPr="0032796F">
        <w:rPr>
          <w:rFonts w:hint="eastAsia"/>
        </w:rPr>
        <w:t>此階段科技設備監控僅是輔助限制住居及實施宵禁，以居家（定點）監控為主</w:t>
      </w:r>
      <w:r>
        <w:rPr>
          <w:rFonts w:hint="eastAsia"/>
        </w:rPr>
        <w:t>。</w:t>
      </w:r>
      <w:r w:rsidRPr="0032796F">
        <w:rPr>
          <w:rFonts w:hint="eastAsia"/>
        </w:rPr>
        <w:t>100年11月9日性侵害犯罪防治法</w:t>
      </w:r>
      <w:r>
        <w:rPr>
          <w:rFonts w:hint="eastAsia"/>
        </w:rPr>
        <w:t>再次</w:t>
      </w:r>
      <w:r w:rsidRPr="0032796F">
        <w:rPr>
          <w:rFonts w:hint="eastAsia"/>
        </w:rPr>
        <w:t>修正公布，科技設備監控改列成獨立處遇方式之一，不再附隨於限制住居及宵禁之實施</w:t>
      </w:r>
      <w:r>
        <w:rPr>
          <w:rFonts w:hint="eastAsia"/>
        </w:rPr>
        <w:t>，</w:t>
      </w:r>
      <w:r w:rsidRPr="0032796F">
        <w:rPr>
          <w:rFonts w:hint="eastAsia"/>
        </w:rPr>
        <w:t>同時為免宵禁一詞易混淆誤解為夜間時段不得外出，</w:t>
      </w:r>
      <w:r>
        <w:rPr>
          <w:rFonts w:hint="eastAsia"/>
        </w:rPr>
        <w:t>故</w:t>
      </w:r>
      <w:r w:rsidRPr="0032796F">
        <w:rPr>
          <w:rFonts w:hint="eastAsia"/>
        </w:rPr>
        <w:t>修正為監控時段內，未經許可，不得外出。科技設備監控進行功能提昇，由原本居家（定點）監控改為24小時行蹤軌跡紀錄監控為主。依據</w:t>
      </w:r>
      <w:r>
        <w:rPr>
          <w:rFonts w:hint="eastAsia"/>
        </w:rPr>
        <w:t>該</w:t>
      </w:r>
      <w:r w:rsidRPr="0032796F">
        <w:rPr>
          <w:rFonts w:hint="eastAsia"/>
        </w:rPr>
        <w:t>法第2條第2項規定性侵害加害人，指觸犯前項各罪（刑法第221條至第227條、第228條、第229條、第332條第2項第2款、第334條第2項第2款、第348條第2項第1款及其特別法之罪）經有罪判決確定之人。</w:t>
      </w:r>
      <w:r>
        <w:rPr>
          <w:rFonts w:hint="eastAsia"/>
        </w:rPr>
        <w:t>法務</w:t>
      </w:r>
      <w:r w:rsidRPr="00873581">
        <w:rPr>
          <w:rFonts w:hint="eastAsia"/>
        </w:rPr>
        <w:t>部統計</w:t>
      </w:r>
      <w:r>
        <w:rPr>
          <w:rFonts w:hint="eastAsia"/>
        </w:rPr>
        <w:t>最近3年度（</w:t>
      </w:r>
      <w:r w:rsidRPr="00873581">
        <w:rPr>
          <w:rFonts w:hint="eastAsia"/>
        </w:rPr>
        <w:t>103年至106年4</w:t>
      </w:r>
      <w:r>
        <w:rPr>
          <w:rFonts w:hint="eastAsia"/>
        </w:rPr>
        <w:t>月）</w:t>
      </w:r>
      <w:r w:rsidRPr="00873581">
        <w:rPr>
          <w:rFonts w:hint="eastAsia"/>
        </w:rPr>
        <w:t>，</w:t>
      </w:r>
      <w:r w:rsidR="003C027E">
        <w:rPr>
          <w:rFonts w:hint="eastAsia"/>
        </w:rPr>
        <w:t>各地檢</w:t>
      </w:r>
      <w:r>
        <w:rPr>
          <w:rFonts w:hint="eastAsia"/>
        </w:rPr>
        <w:t>署性侵害保護管束人數總計3,018人，科技監控</w:t>
      </w:r>
      <w:r w:rsidRPr="00873581">
        <w:rPr>
          <w:rFonts w:hint="eastAsia"/>
        </w:rPr>
        <w:t>設備監控受監控人，共計572人</w:t>
      </w:r>
      <w:r>
        <w:rPr>
          <w:rFonts w:hint="eastAsia"/>
        </w:rPr>
        <w:t>（澎湖地檢署2人，含本案蕭國昌）</w:t>
      </w:r>
      <w:r w:rsidRPr="00873581">
        <w:rPr>
          <w:rFonts w:hint="eastAsia"/>
        </w:rPr>
        <w:t>，統計如</w:t>
      </w:r>
      <w:r>
        <w:rPr>
          <w:rFonts w:hint="eastAsia"/>
        </w:rPr>
        <w:t>附表。法務部表示，科技設備監控係透過電子設備執行行蹤軌跡紀錄監控的工具，為外在監控之工具之一，自95年科技設備監控入法後，至106年4月共執行1,023件，計有10件破壞設備案例，比率為0.0097％。</w:t>
      </w:r>
    </w:p>
    <w:p w:rsidR="007738D0" w:rsidRDefault="007738D0" w:rsidP="00AB40AD">
      <w:pPr>
        <w:pStyle w:val="3"/>
      </w:pPr>
      <w:r>
        <w:rPr>
          <w:rFonts w:hint="eastAsia"/>
        </w:rPr>
        <w:t>另就</w:t>
      </w:r>
      <w:r w:rsidRPr="00BE1B16">
        <w:rPr>
          <w:rFonts w:hint="eastAsia"/>
        </w:rPr>
        <w:t>我國電子監控設備自94年第一代</w:t>
      </w:r>
      <w:r>
        <w:rPr>
          <w:rFonts w:hint="eastAsia"/>
        </w:rPr>
        <w:t>發展</w:t>
      </w:r>
      <w:r w:rsidRPr="00BE1B16">
        <w:rPr>
          <w:rFonts w:hint="eastAsia"/>
        </w:rPr>
        <w:t>至目前之功能演進</w:t>
      </w:r>
      <w:r>
        <w:rPr>
          <w:rFonts w:hint="eastAsia"/>
        </w:rPr>
        <w:t>，</w:t>
      </w:r>
      <w:r w:rsidRPr="00BE1B16">
        <w:rPr>
          <w:rFonts w:hint="eastAsia"/>
        </w:rPr>
        <w:t>經過資訊技術及通訊科技之發展，</w:t>
      </w:r>
      <w:r>
        <w:rPr>
          <w:rFonts w:hint="eastAsia"/>
        </w:rPr>
        <w:t>第一代科技設備僅能辦理夜間室內監控，受限於技術因素，先行採用影像電話監控方式，於性侵害加害人家中裝設影像電話，由觀護人或法警定時或不定時以影像電話確認受監控人是否遵守宵禁規定。第二代科技設備監控，於95年規劃提升監控功能，以個人區域網絡通訊技術為基礎之監控系統。系統元件包含居家讀取器、訊號延展器及隨</w:t>
      </w:r>
      <w:r>
        <w:rPr>
          <w:rFonts w:hint="eastAsia"/>
        </w:rPr>
        <w:lastRenderedPageBreak/>
        <w:t>身發訊器，並架設伺服主機。隨身發訊器具備防破壞、防水、耐溫及訊號傳送功能，透過隨身發訊器能與居家讀取器、訊號延展器互相傳遞訊號，並將訊號傳至伺服主機。</w:t>
      </w:r>
      <w:r w:rsidRPr="00BE53FF">
        <w:rPr>
          <w:rFonts w:hint="eastAsia"/>
        </w:rPr>
        <w:t>99年</w:t>
      </w:r>
      <w:r>
        <w:rPr>
          <w:rFonts w:hint="eastAsia"/>
        </w:rPr>
        <w:t>起法務</w:t>
      </w:r>
      <w:r w:rsidRPr="00BE53FF">
        <w:rPr>
          <w:rFonts w:hint="eastAsia"/>
        </w:rPr>
        <w:t>部督導臺高檢署研發第三代科技監控設備，從102年開始採取全區域監控行蹤軌跡紀錄與定位功能，透過全球衛星定位系統（GPS）等資訊、通訊技術，可得知受監控者之即時位置及歷史行蹤軌跡，科技設備監控提升到24小時全時段、全區域之行蹤軌跡紀錄監控。</w:t>
      </w:r>
      <w:r w:rsidRPr="00753FB6">
        <w:rPr>
          <w:rFonts w:hint="eastAsia"/>
        </w:rPr>
        <w:t>惟學者訪談觀護人研究指出：第三代電子監控存在電池蓄電能力、部分地區缺乏圖資、GPS電子監控易受環境因素及人為干擾，訊號穩定性與精確度均不足，影響監控成效等問題</w:t>
      </w:r>
      <w:r>
        <w:rPr>
          <w:rStyle w:val="afc"/>
        </w:rPr>
        <w:footnoteReference w:id="2"/>
      </w:r>
      <w:r w:rsidRPr="00753FB6">
        <w:rPr>
          <w:rFonts w:hint="eastAsia"/>
        </w:rPr>
        <w:t>。另現行行蹤軌跡紀錄監控之隨身發訊器係採一件式，惟需顧及電力續航力及功能完整性，體積難以縮小，使受監控者常有所抱怨。</w:t>
      </w:r>
      <w:r>
        <w:rPr>
          <w:rFonts w:hint="eastAsia"/>
        </w:rPr>
        <w:t>且</w:t>
      </w:r>
      <w:r w:rsidRPr="00753FB6">
        <w:rPr>
          <w:rFonts w:hint="eastAsia"/>
        </w:rPr>
        <w:t>科技監控對象每年低於500件以下，難以大量生產，</w:t>
      </w:r>
      <w:r>
        <w:rPr>
          <w:rFonts w:hint="eastAsia"/>
        </w:rPr>
        <w:t>復因</w:t>
      </w:r>
      <w:r w:rsidRPr="00753FB6">
        <w:rPr>
          <w:rFonts w:hint="eastAsia"/>
        </w:rPr>
        <w:t>涉</w:t>
      </w:r>
      <w:r>
        <w:rPr>
          <w:rFonts w:hint="eastAsia"/>
        </w:rPr>
        <w:t>及</w:t>
      </w:r>
      <w:r w:rsidR="00955D11">
        <w:rPr>
          <w:rFonts w:hint="eastAsia"/>
        </w:rPr>
        <w:t>高科技</w:t>
      </w:r>
      <w:r w:rsidR="00955D11" w:rsidRPr="00D511E7">
        <w:rPr>
          <w:rFonts w:hint="eastAsia"/>
        </w:rPr>
        <w:t>與</w:t>
      </w:r>
      <w:r w:rsidRPr="00D511E7">
        <w:rPr>
          <w:rFonts w:hint="eastAsia"/>
        </w:rPr>
        <w:t>專利技術，致成本居高不下。據法務部表示，為加強科技設備通訊功能及增加受監控人破壞設備之難度，該部業已責成</w:t>
      </w:r>
      <w:r w:rsidR="00AB40AD" w:rsidRPr="00D511E7">
        <w:rPr>
          <w:rFonts w:hint="eastAsia"/>
        </w:rPr>
        <w:t>臺高檢署</w:t>
      </w:r>
      <w:r w:rsidRPr="00753FB6">
        <w:rPr>
          <w:rFonts w:hint="eastAsia"/>
        </w:rPr>
        <w:t>於105年12月完成科技設備功能提升案，採用4G通訊訊號、加強訊號穩定度</w:t>
      </w:r>
      <w:r>
        <w:rPr>
          <w:rFonts w:hint="eastAsia"/>
        </w:rPr>
        <w:t>，</w:t>
      </w:r>
      <w:r w:rsidRPr="00753FB6">
        <w:rPr>
          <w:rFonts w:hint="eastAsia"/>
        </w:rPr>
        <w:t>並將隨身發訊器改採用較硬之錶帶材質，強化錶帶中的破壞告警機制為三層機制</w:t>
      </w:r>
      <w:r>
        <w:rPr>
          <w:rFonts w:hint="eastAsia"/>
        </w:rPr>
        <w:t>，故於破壞時能「立即告警」及「精確告警」</w:t>
      </w:r>
      <w:r w:rsidRPr="00753FB6">
        <w:rPr>
          <w:rFonts w:hint="eastAsia"/>
        </w:rPr>
        <w:t>。</w:t>
      </w:r>
    </w:p>
    <w:p w:rsidR="007738D0" w:rsidRDefault="007738D0" w:rsidP="007738D0">
      <w:pPr>
        <w:pStyle w:val="3"/>
      </w:pPr>
      <w:r>
        <w:rPr>
          <w:rFonts w:hint="eastAsia"/>
        </w:rPr>
        <w:t>本案經查：</w:t>
      </w:r>
    </w:p>
    <w:p w:rsidR="007738D0" w:rsidRPr="005858C6" w:rsidRDefault="007738D0" w:rsidP="007738D0">
      <w:pPr>
        <w:pStyle w:val="4"/>
      </w:pPr>
      <w:r>
        <w:rPr>
          <w:rFonts w:hint="eastAsia"/>
        </w:rPr>
        <w:t>澎湖地檢署稱，</w:t>
      </w:r>
      <w:r w:rsidRPr="003D5DEB">
        <w:rPr>
          <w:rFonts w:hint="eastAsia"/>
        </w:rPr>
        <w:t>受保護管束人</w:t>
      </w:r>
      <w:r>
        <w:rPr>
          <w:rFonts w:hint="eastAsia"/>
        </w:rPr>
        <w:t>蕭</w:t>
      </w:r>
      <w:r w:rsidR="00955D11" w:rsidRPr="005858C6">
        <w:rPr>
          <w:rFonts w:hint="eastAsia"/>
        </w:rPr>
        <w:t>員</w:t>
      </w:r>
      <w:r w:rsidRPr="005858C6">
        <w:rPr>
          <w:rFonts w:hint="eastAsia"/>
        </w:rPr>
        <w:t>配戴科技監控設備之期間，即有多次因設備異常或訊號異常之情形而造成收受異常訊息，致誤會個案有違規情形，除造成執行監控人員之困擾外，或可能間接令受保護管束人得</w:t>
      </w:r>
      <w:r w:rsidRPr="005858C6">
        <w:rPr>
          <w:rFonts w:hint="eastAsia"/>
        </w:rPr>
        <w:lastRenderedPageBreak/>
        <w:t>知科技監控設備之不穩定性，因而萌生破壞科技監控設備逃匿之動機，期能要求科技設備公司提供穩定性更高的設備，減少非人為之異常狀況發生之頻率，以確實發揮科技監控設備之功能等情。本案顯示目前第三代改良後之監控設備訊號精確度及穩定度，仍有持續改良之必要。</w:t>
      </w:r>
    </w:p>
    <w:p w:rsidR="007738D0" w:rsidRDefault="007738D0" w:rsidP="007738D0">
      <w:pPr>
        <w:pStyle w:val="4"/>
      </w:pPr>
      <w:r w:rsidRPr="005858C6">
        <w:rPr>
          <w:rFonts w:hint="eastAsia"/>
        </w:rPr>
        <w:t>106年5月10日下午3</w:t>
      </w:r>
      <w:r w:rsidR="00955D11" w:rsidRPr="005858C6">
        <w:rPr>
          <w:rFonts w:hint="eastAsia"/>
        </w:rPr>
        <w:t>時</w:t>
      </w:r>
      <w:r w:rsidRPr="005858C6">
        <w:rPr>
          <w:rFonts w:hint="eastAsia"/>
        </w:rPr>
        <w:t>50分澎湖地檢署值班手機顯示錶帶異常訊息，觀護人於下午3</w:t>
      </w:r>
      <w:r w:rsidR="00FA2B8A" w:rsidRPr="005858C6">
        <w:rPr>
          <w:rFonts w:hint="eastAsia"/>
        </w:rPr>
        <w:t>時</w:t>
      </w:r>
      <w:r w:rsidRPr="005858C6">
        <w:rPr>
          <w:rFonts w:hint="eastAsia"/>
        </w:rPr>
        <w:t>52分去電值班室（位於臺高檢署），廠商值班工程師告知因發訊器較敏感，若個案碰撞到也會傳出警訊；數分鐘後去電值班室，工程師告知設備已恢復正常。下午4</w:t>
      </w:r>
      <w:r w:rsidR="00FA2B8A" w:rsidRPr="005858C6">
        <w:rPr>
          <w:rFonts w:hint="eastAsia"/>
        </w:rPr>
        <w:t>時</w:t>
      </w:r>
      <w:r w:rsidRPr="005858C6">
        <w:rPr>
          <w:rFonts w:hint="eastAsia"/>
        </w:rPr>
        <w:t>22分</w:t>
      </w:r>
      <w:r w:rsidRPr="003D5DEB">
        <w:rPr>
          <w:rFonts w:hint="eastAsia"/>
        </w:rPr>
        <w:t>值班手機顯示錶帶光纖異常訊息，觀護人於下午4</w:t>
      </w:r>
      <w:r w:rsidR="00FA2B8A" w:rsidRPr="005858C6">
        <w:rPr>
          <w:rFonts w:hint="eastAsia"/>
        </w:rPr>
        <w:t>時</w:t>
      </w:r>
      <w:r w:rsidRPr="003D5DEB">
        <w:rPr>
          <w:rFonts w:hint="eastAsia"/>
        </w:rPr>
        <w:t>25分再次去電值班室，值班室告知聯繫個案未果，亦未能確定訊號異常情形是否是人為造成或設備異常，僅能由軌跡判斷個案目前位於馬公市新村路上。</w:t>
      </w:r>
      <w:r>
        <w:rPr>
          <w:rFonts w:hint="eastAsia"/>
        </w:rPr>
        <w:t>惟</w:t>
      </w:r>
      <w:r w:rsidRPr="003D5DEB">
        <w:rPr>
          <w:rFonts w:hint="eastAsia"/>
        </w:rPr>
        <w:t>澎湖地檢署調閱相關資料查出</w:t>
      </w:r>
      <w:r>
        <w:rPr>
          <w:rFonts w:hint="eastAsia"/>
        </w:rPr>
        <w:t>蕭</w:t>
      </w:r>
      <w:r w:rsidR="00FA2B8A" w:rsidRPr="005858C6">
        <w:rPr>
          <w:rFonts w:hint="eastAsia"/>
        </w:rPr>
        <w:t>員</w:t>
      </w:r>
      <w:r w:rsidRPr="003D5DEB">
        <w:rPr>
          <w:rFonts w:hint="eastAsia"/>
        </w:rPr>
        <w:t>於</w:t>
      </w:r>
      <w:r>
        <w:rPr>
          <w:rFonts w:hint="eastAsia"/>
        </w:rPr>
        <w:t>同</w:t>
      </w:r>
      <w:r w:rsidRPr="003D5DEB">
        <w:rPr>
          <w:rFonts w:hint="eastAsia"/>
        </w:rPr>
        <w:t>日下午4時4分抵達碼頭，</w:t>
      </w:r>
      <w:r>
        <w:rPr>
          <w:rFonts w:hint="eastAsia"/>
        </w:rPr>
        <w:t>故此前</w:t>
      </w:r>
      <w:r w:rsidRPr="003D5DEB">
        <w:rPr>
          <w:rFonts w:hint="eastAsia"/>
        </w:rPr>
        <w:t>隨身發訊器顯已</w:t>
      </w:r>
      <w:r>
        <w:rPr>
          <w:rFonts w:hint="eastAsia"/>
        </w:rPr>
        <w:t>遭</w:t>
      </w:r>
      <w:r w:rsidRPr="003D5DEB">
        <w:rPr>
          <w:rFonts w:hint="eastAsia"/>
        </w:rPr>
        <w:t>破壞，</w:t>
      </w:r>
      <w:r>
        <w:rPr>
          <w:rFonts w:hint="eastAsia"/>
        </w:rPr>
        <w:t>則何以未能立即顯示異常訊號？何以此後又能發出異常之訊號？又值班工程師何以不能</w:t>
      </w:r>
      <w:r w:rsidRPr="00A44EED">
        <w:rPr>
          <w:rFonts w:hint="eastAsia"/>
        </w:rPr>
        <w:t>確定是否人為造成或</w:t>
      </w:r>
      <w:r>
        <w:rPr>
          <w:rFonts w:hint="eastAsia"/>
        </w:rPr>
        <w:t>屬</w:t>
      </w:r>
      <w:r w:rsidRPr="00A44EED">
        <w:rPr>
          <w:rFonts w:hint="eastAsia"/>
        </w:rPr>
        <w:t>設備異常</w:t>
      </w:r>
      <w:r>
        <w:rPr>
          <w:rFonts w:hint="eastAsia"/>
        </w:rPr>
        <w:t>？此與法務部稱改良後之</w:t>
      </w:r>
      <w:r w:rsidRPr="00821EEE">
        <w:rPr>
          <w:rFonts w:hint="eastAsia"/>
        </w:rPr>
        <w:t>隨身發訊器錶帶材質，</w:t>
      </w:r>
      <w:r w:rsidRPr="00A44EED">
        <w:rPr>
          <w:rFonts w:hint="eastAsia"/>
        </w:rPr>
        <w:t>於</w:t>
      </w:r>
      <w:r>
        <w:rPr>
          <w:rFonts w:hint="eastAsia"/>
        </w:rPr>
        <w:t>遭人為</w:t>
      </w:r>
      <w:r w:rsidRPr="00A44EED">
        <w:rPr>
          <w:rFonts w:hint="eastAsia"/>
        </w:rPr>
        <w:t>破壞時能「立即告警」及「精確告警」</w:t>
      </w:r>
      <w:r>
        <w:rPr>
          <w:rFonts w:hint="eastAsia"/>
        </w:rPr>
        <w:t>，顯有落差</w:t>
      </w:r>
      <w:r w:rsidRPr="00A44EED">
        <w:rPr>
          <w:rFonts w:hint="eastAsia"/>
        </w:rPr>
        <w:t>。</w:t>
      </w:r>
    </w:p>
    <w:p w:rsidR="007738D0" w:rsidRDefault="007738D0" w:rsidP="007738D0">
      <w:pPr>
        <w:pStyle w:val="4"/>
      </w:pPr>
      <w:r>
        <w:rPr>
          <w:rFonts w:hint="eastAsia"/>
        </w:rPr>
        <w:t>承上，</w:t>
      </w:r>
      <w:r w:rsidRPr="00751595">
        <w:rPr>
          <w:rFonts w:hint="eastAsia"/>
        </w:rPr>
        <w:t>觀護人於下午4</w:t>
      </w:r>
      <w:r w:rsidR="00FA2B8A" w:rsidRPr="005858C6">
        <w:rPr>
          <w:rFonts w:hint="eastAsia"/>
        </w:rPr>
        <w:t>時</w:t>
      </w:r>
      <w:r w:rsidRPr="005858C6">
        <w:rPr>
          <w:rFonts w:hint="eastAsia"/>
        </w:rPr>
        <w:t>25分再次去電值班室，值班工程師告知由軌跡判斷，蕭</w:t>
      </w:r>
      <w:r w:rsidR="00FA2B8A" w:rsidRPr="005858C6">
        <w:rPr>
          <w:rFonts w:hint="eastAsia"/>
        </w:rPr>
        <w:t>員</w:t>
      </w:r>
      <w:r w:rsidRPr="005858C6">
        <w:rPr>
          <w:rFonts w:hint="eastAsia"/>
        </w:rPr>
        <w:t>位於馬公市新村路某處，然觀護人前往尋找未獲。嗣觀護人下午5</w:t>
      </w:r>
      <w:r w:rsidR="00FA2B8A" w:rsidRPr="005858C6">
        <w:rPr>
          <w:rFonts w:hint="eastAsia"/>
        </w:rPr>
        <w:t>時</w:t>
      </w:r>
      <w:r w:rsidRPr="005858C6">
        <w:rPr>
          <w:rFonts w:hint="eastAsia"/>
        </w:rPr>
        <w:t>10分回辦公室與佐理員重新判讀個案軌跡，認為發訊地點應該是新生路上某廢棄大樓內，故與佐理員及員警一同前往該處尋找，下午5</w:t>
      </w:r>
      <w:r w:rsidR="00FA2B8A" w:rsidRPr="005858C6">
        <w:rPr>
          <w:rFonts w:hint="eastAsia"/>
        </w:rPr>
        <w:t>時</w:t>
      </w:r>
      <w:r w:rsidRPr="005858C6">
        <w:rPr>
          <w:rFonts w:hint="eastAsia"/>
        </w:rPr>
        <w:t>35分於該廢棄</w:t>
      </w:r>
      <w:r>
        <w:rPr>
          <w:rFonts w:hint="eastAsia"/>
        </w:rPr>
        <w:t>大樓6樓走廊末端機房處地板發現砂輪機，並於天花板夾層處發現已拆卸下之發訊器，確認蕭員已逕自拆卸電子監控設備。以上</w:t>
      </w:r>
      <w:r w:rsidR="00FA2B8A" w:rsidRPr="005858C6">
        <w:rPr>
          <w:rFonts w:hint="eastAsia"/>
        </w:rPr>
        <w:t>足見</w:t>
      </w:r>
      <w:r>
        <w:rPr>
          <w:rFonts w:hint="eastAsia"/>
        </w:rPr>
        <w:t>值班工程師對於個案隨身發訊位置之判</w:t>
      </w:r>
      <w:r>
        <w:rPr>
          <w:rFonts w:hint="eastAsia"/>
        </w:rPr>
        <w:lastRenderedPageBreak/>
        <w:t>定顯有錯誤，俟觀護人與佐理員</w:t>
      </w:r>
      <w:r w:rsidRPr="00821EEE">
        <w:rPr>
          <w:rFonts w:hint="eastAsia"/>
        </w:rPr>
        <w:t>重新判讀軌跡</w:t>
      </w:r>
      <w:r>
        <w:rPr>
          <w:rFonts w:hint="eastAsia"/>
        </w:rPr>
        <w:t>才確定發訊位置。</w:t>
      </w:r>
    </w:p>
    <w:p w:rsidR="007738D0" w:rsidRDefault="007738D0" w:rsidP="007738D0">
      <w:pPr>
        <w:pStyle w:val="4"/>
      </w:pPr>
      <w:r>
        <w:rPr>
          <w:rFonts w:hint="eastAsia"/>
        </w:rPr>
        <w:t>本案觀護人發現</w:t>
      </w:r>
      <w:r w:rsidRPr="0060216D">
        <w:rPr>
          <w:rFonts w:hint="eastAsia"/>
        </w:rPr>
        <w:t>蕭員破壞</w:t>
      </w:r>
      <w:r>
        <w:rPr>
          <w:rFonts w:hint="eastAsia"/>
        </w:rPr>
        <w:t>隨身發訊器</w:t>
      </w:r>
      <w:r w:rsidRPr="0060216D">
        <w:rPr>
          <w:rFonts w:hint="eastAsia"/>
        </w:rPr>
        <w:t>後，以厚布包覆隨身發訊器，藏置於天花板夾層死角處，藉以干擾訊號發送，</w:t>
      </w:r>
      <w:r>
        <w:rPr>
          <w:rFonts w:hint="eastAsia"/>
        </w:rPr>
        <w:t>需俟</w:t>
      </w:r>
      <w:r w:rsidRPr="0060216D">
        <w:rPr>
          <w:rFonts w:hint="eastAsia"/>
        </w:rPr>
        <w:t>值班室多次遠端重啟設備搜尋訊號後，</w:t>
      </w:r>
      <w:r>
        <w:rPr>
          <w:rFonts w:hint="eastAsia"/>
        </w:rPr>
        <w:t>方</w:t>
      </w:r>
      <w:r w:rsidRPr="0060216D">
        <w:rPr>
          <w:rFonts w:hint="eastAsia"/>
        </w:rPr>
        <w:t>由隨身發訊器傳回光纖異常之訊息</w:t>
      </w:r>
      <w:r>
        <w:rPr>
          <w:rFonts w:hint="eastAsia"/>
        </w:rPr>
        <w:t>，爰臺高檢署宜請該科技設備廠商就上開情形進行實境測試，評估個案隨身</w:t>
      </w:r>
      <w:r w:rsidRPr="00A06596">
        <w:rPr>
          <w:rFonts w:hint="eastAsia"/>
        </w:rPr>
        <w:t>發訊器</w:t>
      </w:r>
      <w:r>
        <w:rPr>
          <w:rFonts w:hint="eastAsia"/>
        </w:rPr>
        <w:t>訊號發送受干擾程度，</w:t>
      </w:r>
      <w:r w:rsidRPr="0087782F">
        <w:rPr>
          <w:rFonts w:hint="eastAsia"/>
        </w:rPr>
        <w:t>藉此</w:t>
      </w:r>
      <w:r>
        <w:rPr>
          <w:rFonts w:hint="eastAsia"/>
        </w:rPr>
        <w:t>改善缺失並提升功能</w:t>
      </w:r>
      <w:r w:rsidRPr="0060216D">
        <w:rPr>
          <w:rFonts w:hint="eastAsia"/>
        </w:rPr>
        <w:t>。</w:t>
      </w:r>
    </w:p>
    <w:p w:rsidR="007738D0" w:rsidRDefault="007738D0" w:rsidP="007738D0">
      <w:pPr>
        <w:pStyle w:val="4"/>
      </w:pPr>
      <w:r>
        <w:rPr>
          <w:rFonts w:hint="eastAsia"/>
        </w:rPr>
        <w:t>法務部表示，</w:t>
      </w:r>
      <w:r w:rsidRPr="004B131C">
        <w:rPr>
          <w:rFonts w:hint="eastAsia"/>
        </w:rPr>
        <w:t>目前系統設計科技設備監控事件計有134種，可分類為嚴重違規/嚴重設備異常、輕微違規/輕微設備異常、監控通知事件、設備管理事件、例行事件。</w:t>
      </w:r>
      <w:r w:rsidRPr="00FA59DD">
        <w:rPr>
          <w:rFonts w:hint="eastAsia"/>
        </w:rPr>
        <w:t>經查全國103年7月至106年7月止「嚴重違規/嚴重設備異常」及「輕微違規/輕微設備異常」之事件，共計17,273件。</w:t>
      </w:r>
      <w:r>
        <w:rPr>
          <w:rFonts w:hint="eastAsia"/>
        </w:rPr>
        <w:t>又查</w:t>
      </w:r>
      <w:r w:rsidRPr="00FA59DD">
        <w:rPr>
          <w:rFonts w:hint="eastAsia"/>
        </w:rPr>
        <w:t>蕭</w:t>
      </w:r>
      <w:r w:rsidR="00FA2B8A" w:rsidRPr="005858C6">
        <w:rPr>
          <w:rFonts w:hint="eastAsia"/>
        </w:rPr>
        <w:t>員</w:t>
      </w:r>
      <w:r w:rsidRPr="00FA59DD">
        <w:rPr>
          <w:rFonts w:hint="eastAsia"/>
        </w:rPr>
        <w:t>於105年3月29日假釋出監當日即實施科技監控設備，</w:t>
      </w:r>
      <w:r>
        <w:rPr>
          <w:rFonts w:hint="eastAsia"/>
        </w:rPr>
        <w:t>至</w:t>
      </w:r>
      <w:r w:rsidRPr="00FA59DD">
        <w:rPr>
          <w:rFonts w:hint="eastAsia"/>
        </w:rPr>
        <w:t>106年5月10日下午逕自破壞科技監控設備後逃匿，科技監控實施期間計約1年1月12日。澎湖地檢署稱據</w:t>
      </w:r>
      <w:r>
        <w:rPr>
          <w:rFonts w:hint="eastAsia"/>
        </w:rPr>
        <w:t>該署</w:t>
      </w:r>
      <w:r w:rsidRPr="00FA59DD">
        <w:rPr>
          <w:rFonts w:hint="eastAsia"/>
        </w:rPr>
        <w:t>科技設備監控輪值人員輪值簿登載所示，蕭員科技監控實施期間計有28次通訊異常情形，10次設備異常情形。</w:t>
      </w:r>
      <w:r>
        <w:rPr>
          <w:rFonts w:hint="eastAsia"/>
        </w:rPr>
        <w:t>惟臺高檢署檢視該</w:t>
      </w:r>
      <w:r w:rsidRPr="00FA59DD">
        <w:rPr>
          <w:rFonts w:hint="eastAsia"/>
        </w:rPr>
        <w:t>輪值簿內容及系統違規紀錄，並進行交叉比對</w:t>
      </w:r>
      <w:r>
        <w:rPr>
          <w:rFonts w:hint="eastAsia"/>
        </w:rPr>
        <w:t>，認定</w:t>
      </w:r>
      <w:r w:rsidRPr="00FA59DD">
        <w:rPr>
          <w:rFonts w:hint="eastAsia"/>
        </w:rPr>
        <w:t>通訊事件計有10件</w:t>
      </w:r>
      <w:r>
        <w:rPr>
          <w:rFonts w:hint="eastAsia"/>
        </w:rPr>
        <w:t>、</w:t>
      </w:r>
      <w:r w:rsidRPr="00FA59DD">
        <w:rPr>
          <w:rFonts w:hint="eastAsia"/>
        </w:rPr>
        <w:t>因受監控人所導致之人為事件計有13件</w:t>
      </w:r>
      <w:r>
        <w:rPr>
          <w:rFonts w:hint="eastAsia"/>
        </w:rPr>
        <w:t>、</w:t>
      </w:r>
      <w:r w:rsidRPr="00FA59DD">
        <w:rPr>
          <w:rFonts w:hint="eastAsia"/>
        </w:rPr>
        <w:t>設備事件計有4件</w:t>
      </w:r>
      <w:r>
        <w:rPr>
          <w:rFonts w:hint="eastAsia"/>
        </w:rPr>
        <w:t>、</w:t>
      </w:r>
      <w:r w:rsidRPr="00FA59DD">
        <w:rPr>
          <w:rFonts w:hint="eastAsia"/>
        </w:rPr>
        <w:t>機房系統事件1件</w:t>
      </w:r>
      <w:r>
        <w:rPr>
          <w:rFonts w:hint="eastAsia"/>
        </w:rPr>
        <w:t>、</w:t>
      </w:r>
      <w:r w:rsidRPr="00FA59DD">
        <w:rPr>
          <w:rFonts w:hint="eastAsia"/>
        </w:rPr>
        <w:t>定期維護事件1件，總計本案告警事件29件</w:t>
      </w:r>
      <w:r>
        <w:rPr>
          <w:rFonts w:hint="eastAsia"/>
        </w:rPr>
        <w:t>，是告警總件數已有未符；又法務部</w:t>
      </w:r>
      <w:r w:rsidRPr="00F8652D">
        <w:rPr>
          <w:rFonts w:hint="eastAsia"/>
        </w:rPr>
        <w:t>綜整臺高檢署與澎湖地檢署認定設備異常不一者，</w:t>
      </w:r>
      <w:r>
        <w:rPr>
          <w:rFonts w:hint="eastAsia"/>
        </w:rPr>
        <w:t>判定前揭</w:t>
      </w:r>
      <w:r w:rsidRPr="00F8652D">
        <w:rPr>
          <w:rFonts w:hint="eastAsia"/>
        </w:rPr>
        <w:t>輪值簿</w:t>
      </w:r>
      <w:r>
        <w:rPr>
          <w:rFonts w:hint="eastAsia"/>
        </w:rPr>
        <w:t>之項次11.</w:t>
      </w:r>
      <w:r w:rsidR="005858C6">
        <w:rPr>
          <w:rFonts w:hint="eastAsia"/>
        </w:rPr>
        <w:t>應</w:t>
      </w:r>
      <w:r>
        <w:rPr>
          <w:rFonts w:hint="eastAsia"/>
        </w:rPr>
        <w:t>屬機房系統事件；項次23.</w:t>
      </w:r>
      <w:r w:rsidR="005858C6">
        <w:rPr>
          <w:rFonts w:hint="eastAsia"/>
        </w:rPr>
        <w:t>應</w:t>
      </w:r>
      <w:r>
        <w:rPr>
          <w:rFonts w:hint="eastAsia"/>
        </w:rPr>
        <w:t>屬通訊異常；項次27.</w:t>
      </w:r>
      <w:r w:rsidR="005858C6">
        <w:rPr>
          <w:rFonts w:hint="eastAsia"/>
        </w:rPr>
        <w:t>應</w:t>
      </w:r>
      <w:r>
        <w:rPr>
          <w:rFonts w:hint="eastAsia"/>
        </w:rPr>
        <w:t>屬人為事件；項次29.</w:t>
      </w:r>
      <w:r w:rsidR="005858C6">
        <w:rPr>
          <w:rFonts w:hint="eastAsia"/>
        </w:rPr>
        <w:t>應</w:t>
      </w:r>
      <w:r>
        <w:rPr>
          <w:rFonts w:hint="eastAsia"/>
        </w:rPr>
        <w:t>屬人為事件，亦與澎湖地檢署認定為「設備異常」有別，顯示該署輪值人員判斷</w:t>
      </w:r>
      <w:r w:rsidR="005858C6">
        <w:rPr>
          <w:rFonts w:hint="eastAsia"/>
        </w:rPr>
        <w:t>、</w:t>
      </w:r>
      <w:r>
        <w:rPr>
          <w:rFonts w:hint="eastAsia"/>
        </w:rPr>
        <w:t>判讀</w:t>
      </w:r>
      <w:r w:rsidR="005858C6">
        <w:rPr>
          <w:rFonts w:hint="eastAsia"/>
        </w:rPr>
        <w:t>之</w:t>
      </w:r>
      <w:r>
        <w:rPr>
          <w:rFonts w:hint="eastAsia"/>
        </w:rPr>
        <w:t>職能有待加強，</w:t>
      </w:r>
      <w:r w:rsidR="005858C6">
        <w:rPr>
          <w:rFonts w:hint="eastAsia"/>
        </w:rPr>
        <w:t>法務部</w:t>
      </w:r>
      <w:r>
        <w:rPr>
          <w:rFonts w:hint="eastAsia"/>
        </w:rPr>
        <w:t>允宜加強各地檢署</w:t>
      </w:r>
      <w:r w:rsidRPr="00693815">
        <w:rPr>
          <w:rFonts w:hint="eastAsia"/>
        </w:rPr>
        <w:lastRenderedPageBreak/>
        <w:t>科技設備監控輪值人員</w:t>
      </w:r>
      <w:r>
        <w:rPr>
          <w:rFonts w:hint="eastAsia"/>
        </w:rPr>
        <w:t>教育訓練，提升違規告警事件判斷之準確度。</w:t>
      </w:r>
    </w:p>
    <w:p w:rsidR="00DE465B" w:rsidRDefault="00DE465B" w:rsidP="00DE465B">
      <w:pPr>
        <w:pStyle w:val="1"/>
        <w:ind w:left="2380" w:hanging="2380"/>
      </w:pPr>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bookmarkStart w:id="69" w:name="_Toc421794875"/>
      <w:bookmarkStart w:id="70" w:name="_Toc422834160"/>
      <w:r>
        <w:rPr>
          <w:rFonts w:hint="eastAsia"/>
        </w:rPr>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DE465B" w:rsidRDefault="00DE465B" w:rsidP="00DE465B">
      <w:pPr>
        <w:pStyle w:val="2"/>
      </w:pPr>
      <w:bookmarkStart w:id="71" w:name="_Toc524895649"/>
      <w:bookmarkStart w:id="72" w:name="_Toc524896195"/>
      <w:bookmarkStart w:id="73" w:name="_Toc524896225"/>
      <w:bookmarkStart w:id="74" w:name="_Toc70241820"/>
      <w:bookmarkStart w:id="75" w:name="_Toc70242209"/>
      <w:bookmarkStart w:id="76" w:name="_Toc421794876"/>
      <w:bookmarkStart w:id="77" w:name="_Toc421795442"/>
      <w:bookmarkStart w:id="78" w:name="_Toc421796023"/>
      <w:bookmarkStart w:id="79" w:name="_Toc422728958"/>
      <w:bookmarkStart w:id="80" w:name="_Toc422834161"/>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bookmarkEnd w:id="71"/>
      <w:bookmarkEnd w:id="72"/>
      <w:bookmarkEnd w:id="73"/>
      <w:r>
        <w:rPr>
          <w:rFonts w:hint="eastAsia"/>
        </w:rPr>
        <w:t>調查意見一，函請法務部轉飭臺灣澎湖地方法院檢察署檢討改善見復。</w:t>
      </w:r>
    </w:p>
    <w:p w:rsidR="00DE465B" w:rsidRDefault="00DE465B" w:rsidP="00DE465B">
      <w:pPr>
        <w:pStyle w:val="2"/>
      </w:pPr>
      <w:r>
        <w:rPr>
          <w:rFonts w:hint="eastAsia"/>
        </w:rPr>
        <w:t>調查意見二，函請行政院海岸巡防署轉飭該署海岸巡防總局檢討改</w:t>
      </w:r>
      <w:r w:rsidRPr="005858C6">
        <w:rPr>
          <w:rFonts w:hint="eastAsia"/>
        </w:rPr>
        <w:t>進</w:t>
      </w:r>
      <w:r>
        <w:rPr>
          <w:rFonts w:hint="eastAsia"/>
        </w:rPr>
        <w:t>並議處失職人員見復。</w:t>
      </w:r>
    </w:p>
    <w:p w:rsidR="00DE465B" w:rsidRDefault="00DE465B" w:rsidP="00DE465B">
      <w:pPr>
        <w:pStyle w:val="2"/>
      </w:pPr>
      <w:bookmarkStart w:id="100" w:name="_Toc421794877"/>
      <w:bookmarkStart w:id="101" w:name="_Toc421795443"/>
      <w:bookmarkStart w:id="102" w:name="_Toc421796024"/>
      <w:bookmarkStart w:id="103" w:name="_Toc422728959"/>
      <w:bookmarkStart w:id="104" w:name="_Toc422834162"/>
      <w:bookmarkEnd w:id="74"/>
      <w:bookmarkEnd w:id="75"/>
      <w:bookmarkEnd w:id="76"/>
      <w:bookmarkEnd w:id="77"/>
      <w:bookmarkEnd w:id="78"/>
      <w:bookmarkEnd w:id="79"/>
      <w:bookmarkEnd w:id="80"/>
      <w:r w:rsidRPr="0012754E">
        <w:rPr>
          <w:rFonts w:hint="eastAsia"/>
          <w:color w:val="000000" w:themeColor="text1"/>
        </w:rPr>
        <w:t>調查意見三，函請衛生福利部、法務部、內政部積極</w:t>
      </w:r>
      <w:r>
        <w:rPr>
          <w:rFonts w:hint="eastAsia"/>
        </w:rPr>
        <w:t>辦理見復。</w:t>
      </w:r>
    </w:p>
    <w:p w:rsidR="00DE465B" w:rsidRDefault="00DE465B" w:rsidP="00DE465B">
      <w:pPr>
        <w:pStyle w:val="2"/>
      </w:pPr>
      <w:r>
        <w:rPr>
          <w:rFonts w:hint="eastAsia"/>
        </w:rPr>
        <w:t>調查意見四，函請法務部檢討辦理見復。</w:t>
      </w:r>
      <w:bookmarkEnd w:id="81"/>
      <w:bookmarkEnd w:id="82"/>
      <w:bookmarkEnd w:id="83"/>
      <w:bookmarkEnd w:id="84"/>
      <w:bookmarkEnd w:id="85"/>
      <w:bookmarkEnd w:id="86"/>
      <w:bookmarkEnd w:id="87"/>
      <w:bookmarkEnd w:id="88"/>
      <w:bookmarkEnd w:id="100"/>
      <w:bookmarkEnd w:id="101"/>
      <w:bookmarkEnd w:id="102"/>
      <w:bookmarkEnd w:id="103"/>
      <w:bookmarkEnd w:id="104"/>
    </w:p>
    <w:bookmarkEnd w:id="89"/>
    <w:bookmarkEnd w:id="90"/>
    <w:bookmarkEnd w:id="91"/>
    <w:bookmarkEnd w:id="92"/>
    <w:bookmarkEnd w:id="93"/>
    <w:bookmarkEnd w:id="94"/>
    <w:bookmarkEnd w:id="95"/>
    <w:bookmarkEnd w:id="96"/>
    <w:bookmarkEnd w:id="97"/>
    <w:bookmarkEnd w:id="98"/>
    <w:bookmarkEnd w:id="99"/>
    <w:p w:rsidR="007738D0" w:rsidRPr="0012754E" w:rsidRDefault="00DE465B" w:rsidP="00241261">
      <w:pPr>
        <w:pStyle w:val="aa"/>
        <w:spacing w:beforeLines="150" w:before="685" w:after="0"/>
        <w:ind w:leftChars="1100" w:left="3742"/>
      </w:pPr>
      <w:r>
        <w:rPr>
          <w:rFonts w:hint="eastAsia"/>
          <w:b w:val="0"/>
          <w:bCs/>
          <w:snapToGrid/>
          <w:spacing w:val="12"/>
          <w:kern w:val="0"/>
          <w:sz w:val="40"/>
        </w:rPr>
        <w:t>調查委員：林雅鋒</w:t>
      </w:r>
      <w:r>
        <w:rPr>
          <w:rFonts w:hAnsi="標楷體" w:hint="eastAsia"/>
          <w:b w:val="0"/>
          <w:bCs/>
          <w:snapToGrid/>
          <w:spacing w:val="12"/>
          <w:kern w:val="0"/>
          <w:sz w:val="40"/>
        </w:rPr>
        <w:t>、</w:t>
      </w:r>
      <w:r>
        <w:rPr>
          <w:rFonts w:hint="eastAsia"/>
          <w:b w:val="0"/>
          <w:bCs/>
          <w:snapToGrid/>
          <w:spacing w:val="12"/>
          <w:kern w:val="0"/>
          <w:sz w:val="40"/>
        </w:rPr>
        <w:t>江明蒼</w:t>
      </w:r>
    </w:p>
    <w:p w:rsidR="0002136F" w:rsidRPr="00FE463B" w:rsidRDefault="007738D0" w:rsidP="009310D2">
      <w:pPr>
        <w:pStyle w:val="1"/>
        <w:numPr>
          <w:ilvl w:val="0"/>
          <w:numId w:val="0"/>
        </w:numPr>
        <w:ind w:left="850" w:hangingChars="250" w:hanging="850"/>
        <w:rPr>
          <w:bCs w:val="0"/>
        </w:rPr>
      </w:pPr>
      <w:bookmarkStart w:id="105" w:name="_Toc524895648"/>
      <w:bookmarkStart w:id="106" w:name="_Toc524896194"/>
      <w:bookmarkStart w:id="107" w:name="_Toc524896224"/>
      <w:bookmarkStart w:id="108" w:name="_Toc524902734"/>
      <w:bookmarkStart w:id="109" w:name="_Toc525066148"/>
      <w:bookmarkStart w:id="110" w:name="_Toc525070839"/>
      <w:bookmarkStart w:id="111" w:name="_Toc525938379"/>
      <w:bookmarkStart w:id="112" w:name="_Toc525939227"/>
      <w:bookmarkStart w:id="113" w:name="_Toc525939732"/>
      <w:bookmarkStart w:id="114" w:name="_Toc529218272"/>
      <w:r>
        <w:br w:type="page"/>
      </w:r>
      <w:bookmarkStart w:id="115" w:name="_Toc421794883"/>
      <w:bookmarkEnd w:id="105"/>
      <w:bookmarkEnd w:id="106"/>
      <w:bookmarkEnd w:id="107"/>
      <w:bookmarkEnd w:id="108"/>
      <w:bookmarkEnd w:id="109"/>
      <w:bookmarkEnd w:id="110"/>
      <w:bookmarkEnd w:id="111"/>
      <w:bookmarkEnd w:id="112"/>
      <w:bookmarkEnd w:id="113"/>
      <w:bookmarkEnd w:id="114"/>
      <w:bookmarkEnd w:id="115"/>
      <w:r w:rsidR="0002136F">
        <w:rPr>
          <w:rFonts w:hint="eastAsia"/>
        </w:rPr>
        <w:lastRenderedPageBreak/>
        <w:t>附表、103年1月至106年4月各地方法院檢察署性侵害保護管束及科技監控統計表</w:t>
      </w:r>
    </w:p>
    <w:p w:rsidR="0002136F" w:rsidRDefault="0002136F">
      <w:pPr>
        <w:widowControl/>
        <w:overflowPunct/>
        <w:autoSpaceDE/>
        <w:autoSpaceDN/>
        <w:jc w:val="left"/>
        <w:rPr>
          <w:rFonts w:hAnsi="標楷體"/>
          <w:b/>
          <w:noProof/>
          <w:kern w:val="32"/>
          <w:szCs w:val="32"/>
        </w:rPr>
      </w:pPr>
      <w:r>
        <w:rPr>
          <w:rFonts w:hAnsi="標楷體"/>
          <w:b/>
          <w:noProof/>
          <w:kern w:val="32"/>
          <w:szCs w:val="32"/>
        </w:rPr>
        <w:drawing>
          <wp:inline distT="0" distB="0" distL="0" distR="0" wp14:anchorId="22801BC9" wp14:editId="27B6B667">
            <wp:extent cx="6400800" cy="6903757"/>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9676" cy="6924116"/>
                    </a:xfrm>
                    <a:prstGeom prst="rect">
                      <a:avLst/>
                    </a:prstGeom>
                    <a:noFill/>
                    <a:ln>
                      <a:noFill/>
                    </a:ln>
                  </pic:spPr>
                </pic:pic>
              </a:graphicData>
            </a:graphic>
          </wp:inline>
        </w:drawing>
      </w:r>
    </w:p>
    <w:p w:rsidR="0002136F" w:rsidRPr="00D56ED5" w:rsidRDefault="00D56ED5" w:rsidP="00D56ED5">
      <w:pPr>
        <w:widowControl/>
        <w:overflowPunct/>
        <w:autoSpaceDE/>
        <w:autoSpaceDN/>
        <w:ind w:firstLineChars="644" w:firstLine="1418"/>
        <w:jc w:val="left"/>
        <w:rPr>
          <w:rFonts w:hAnsi="標楷體"/>
          <w:noProof/>
          <w:kern w:val="32"/>
          <w:sz w:val="20"/>
        </w:rPr>
      </w:pPr>
      <w:r w:rsidRPr="00D56ED5">
        <w:rPr>
          <w:rFonts w:hAnsi="標楷體" w:hint="eastAsia"/>
          <w:noProof/>
          <w:kern w:val="32"/>
          <w:sz w:val="20"/>
        </w:rPr>
        <w:t>(資料來源：法務部)</w:t>
      </w:r>
    </w:p>
    <w:p w:rsidR="0002136F" w:rsidRDefault="0002136F">
      <w:pPr>
        <w:widowControl/>
        <w:overflowPunct/>
        <w:autoSpaceDE/>
        <w:autoSpaceDN/>
        <w:jc w:val="left"/>
        <w:rPr>
          <w:rFonts w:hAnsi="標楷體"/>
          <w:b/>
          <w:noProof/>
          <w:kern w:val="32"/>
          <w:szCs w:val="32"/>
        </w:rPr>
      </w:pPr>
    </w:p>
    <w:p w:rsidR="0002136F" w:rsidRPr="00083B16" w:rsidRDefault="0002136F">
      <w:pPr>
        <w:widowControl/>
        <w:overflowPunct/>
        <w:autoSpaceDE/>
        <w:autoSpaceDN/>
        <w:jc w:val="left"/>
        <w:rPr>
          <w:rFonts w:hAnsi="標楷體"/>
          <w:kern w:val="32"/>
          <w:sz w:val="24"/>
          <w:szCs w:val="24"/>
        </w:rPr>
      </w:pPr>
    </w:p>
    <w:sectPr w:rsidR="0002136F" w:rsidRPr="00083B16" w:rsidSect="00D56ED5">
      <w:footerReference w:type="default" r:id="rId10"/>
      <w:pgSz w:w="11907" w:h="16840" w:code="9"/>
      <w:pgMar w:top="1701" w:right="1418" w:bottom="1418" w:left="851"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09A" w:rsidRDefault="00EE709A">
      <w:r>
        <w:separator/>
      </w:r>
    </w:p>
  </w:endnote>
  <w:endnote w:type="continuationSeparator" w:id="0">
    <w:p w:rsidR="00EE709A" w:rsidRDefault="00EE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2A2" w:rsidRDefault="00B002A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97676">
      <w:rPr>
        <w:rStyle w:val="ac"/>
        <w:noProof/>
        <w:sz w:val="24"/>
      </w:rPr>
      <w:t>1</w:t>
    </w:r>
    <w:r>
      <w:rPr>
        <w:rStyle w:val="ac"/>
        <w:sz w:val="24"/>
      </w:rPr>
      <w:fldChar w:fldCharType="end"/>
    </w:r>
  </w:p>
  <w:p w:rsidR="00B002A2" w:rsidRDefault="00B002A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09A" w:rsidRDefault="00EE709A">
      <w:r>
        <w:separator/>
      </w:r>
    </w:p>
  </w:footnote>
  <w:footnote w:type="continuationSeparator" w:id="0">
    <w:p w:rsidR="00EE709A" w:rsidRDefault="00EE709A">
      <w:r>
        <w:continuationSeparator/>
      </w:r>
    </w:p>
  </w:footnote>
  <w:footnote w:id="1">
    <w:p w:rsidR="00B002A2" w:rsidRPr="009E0164" w:rsidRDefault="00B002A2" w:rsidP="0021219D">
      <w:pPr>
        <w:pStyle w:val="afa"/>
      </w:pPr>
      <w:r>
        <w:rPr>
          <w:rStyle w:val="afc"/>
        </w:rPr>
        <w:footnoteRef/>
      </w:r>
      <w:r>
        <w:t xml:space="preserve"> </w:t>
      </w:r>
      <w:r>
        <w:rPr>
          <w:rFonts w:hint="eastAsia"/>
        </w:rPr>
        <w:t>海岸巡防總局95年10月16日岸情偵字第0950013618號函。</w:t>
      </w:r>
    </w:p>
  </w:footnote>
  <w:footnote w:id="2">
    <w:p w:rsidR="00B002A2" w:rsidRPr="00993A20" w:rsidRDefault="00B002A2" w:rsidP="00DB6405">
      <w:pPr>
        <w:pStyle w:val="afa"/>
        <w:ind w:left="139" w:hangingChars="63" w:hanging="139"/>
      </w:pPr>
      <w:r>
        <w:rPr>
          <w:rStyle w:val="afc"/>
        </w:rPr>
        <w:footnoteRef/>
      </w:r>
      <w:r>
        <w:rPr>
          <w:rFonts w:hint="eastAsia"/>
        </w:rPr>
        <w:t xml:space="preserve"> </w:t>
      </w:r>
      <w:r w:rsidRPr="00DB6405">
        <w:rPr>
          <w:rFonts w:hint="eastAsia"/>
        </w:rPr>
        <w:t>張麗卿、陳旻甫，「電子監控實務運作之難題與改革」</w:t>
      </w:r>
      <w:r w:rsidRPr="00993A20">
        <w:rPr>
          <w:rFonts w:hint="eastAsia"/>
        </w:rPr>
        <w:t>，軍法專刊第58卷第5期，101年10月，頁29-60。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CEA667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95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20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127"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8F24C65E"/>
    <w:lvl w:ilvl="0" w:tplc="834C5F9A">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25055A"/>
    <w:multiLevelType w:val="hybridMultilevel"/>
    <w:tmpl w:val="4BC41E80"/>
    <w:lvl w:ilvl="0" w:tplc="A9C6B7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882D02"/>
    <w:multiLevelType w:val="hybridMultilevel"/>
    <w:tmpl w:val="FF26FB72"/>
    <w:lvl w:ilvl="0" w:tplc="382A32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8F6A56"/>
    <w:multiLevelType w:val="hybridMultilevel"/>
    <w:tmpl w:val="7788062E"/>
    <w:lvl w:ilvl="0" w:tplc="7020F7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EF6D57"/>
    <w:multiLevelType w:val="hybridMultilevel"/>
    <w:tmpl w:val="6E7AD380"/>
    <w:lvl w:ilvl="0" w:tplc="382A32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9"/>
  </w:num>
  <w:num w:numId="5">
    <w:abstractNumId w:val="7"/>
  </w:num>
  <w:num w:numId="6">
    <w:abstractNumId w:val="10"/>
  </w:num>
  <w:num w:numId="7">
    <w:abstractNumId w:val="1"/>
  </w:num>
  <w:num w:numId="8">
    <w:abstractNumId w:val="11"/>
  </w:num>
  <w:num w:numId="9">
    <w:abstractNumId w:val="8"/>
  </w:num>
  <w:num w:numId="10">
    <w:abstractNumId w:val="4"/>
  </w:num>
  <w:num w:numId="11">
    <w:abstractNumId w:val="5"/>
  </w:num>
  <w:num w:numId="12">
    <w:abstractNumId w:val="3"/>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9B8"/>
    <w:rsid w:val="00006961"/>
    <w:rsid w:val="000112BF"/>
    <w:rsid w:val="00012233"/>
    <w:rsid w:val="00012687"/>
    <w:rsid w:val="00016940"/>
    <w:rsid w:val="00017318"/>
    <w:rsid w:val="00020072"/>
    <w:rsid w:val="0002136F"/>
    <w:rsid w:val="000222F6"/>
    <w:rsid w:val="000246F7"/>
    <w:rsid w:val="000307C0"/>
    <w:rsid w:val="0003114D"/>
    <w:rsid w:val="00036B09"/>
    <w:rsid w:val="00036D76"/>
    <w:rsid w:val="000427D0"/>
    <w:rsid w:val="00044B84"/>
    <w:rsid w:val="00050DDA"/>
    <w:rsid w:val="000552DA"/>
    <w:rsid w:val="00057F32"/>
    <w:rsid w:val="000627BA"/>
    <w:rsid w:val="00062A25"/>
    <w:rsid w:val="00065A91"/>
    <w:rsid w:val="00072C99"/>
    <w:rsid w:val="00073CB5"/>
    <w:rsid w:val="0007425C"/>
    <w:rsid w:val="000746C4"/>
    <w:rsid w:val="00077553"/>
    <w:rsid w:val="00083B16"/>
    <w:rsid w:val="000851A2"/>
    <w:rsid w:val="0009352E"/>
    <w:rsid w:val="00093A8E"/>
    <w:rsid w:val="00095612"/>
    <w:rsid w:val="00096934"/>
    <w:rsid w:val="00096B96"/>
    <w:rsid w:val="000A1819"/>
    <w:rsid w:val="000A28C0"/>
    <w:rsid w:val="000A2F3F"/>
    <w:rsid w:val="000A6E3E"/>
    <w:rsid w:val="000B0B4A"/>
    <w:rsid w:val="000B279A"/>
    <w:rsid w:val="000B61D2"/>
    <w:rsid w:val="000B70A7"/>
    <w:rsid w:val="000B73DD"/>
    <w:rsid w:val="000B7EAA"/>
    <w:rsid w:val="000C30E6"/>
    <w:rsid w:val="000C35EC"/>
    <w:rsid w:val="000C495F"/>
    <w:rsid w:val="000D3959"/>
    <w:rsid w:val="000E2525"/>
    <w:rsid w:val="000E2AF5"/>
    <w:rsid w:val="000E344F"/>
    <w:rsid w:val="000E565B"/>
    <w:rsid w:val="000E6356"/>
    <w:rsid w:val="000E6431"/>
    <w:rsid w:val="000F16F7"/>
    <w:rsid w:val="000F21A5"/>
    <w:rsid w:val="000F542E"/>
    <w:rsid w:val="000F5FC4"/>
    <w:rsid w:val="000F62A4"/>
    <w:rsid w:val="000F7177"/>
    <w:rsid w:val="00102B9F"/>
    <w:rsid w:val="00105D03"/>
    <w:rsid w:val="001066E2"/>
    <w:rsid w:val="00111C65"/>
    <w:rsid w:val="00112637"/>
    <w:rsid w:val="00112ABC"/>
    <w:rsid w:val="00112D38"/>
    <w:rsid w:val="00112FD3"/>
    <w:rsid w:val="001143A5"/>
    <w:rsid w:val="00114B11"/>
    <w:rsid w:val="001177BC"/>
    <w:rsid w:val="00117B83"/>
    <w:rsid w:val="0012001E"/>
    <w:rsid w:val="00126A55"/>
    <w:rsid w:val="0012754E"/>
    <w:rsid w:val="0013109A"/>
    <w:rsid w:val="00133F08"/>
    <w:rsid w:val="001345E6"/>
    <w:rsid w:val="001355D7"/>
    <w:rsid w:val="00136DCE"/>
    <w:rsid w:val="001378B0"/>
    <w:rsid w:val="00142829"/>
    <w:rsid w:val="00142E00"/>
    <w:rsid w:val="001442DB"/>
    <w:rsid w:val="00150A68"/>
    <w:rsid w:val="00152793"/>
    <w:rsid w:val="00153977"/>
    <w:rsid w:val="00153B7E"/>
    <w:rsid w:val="001545A9"/>
    <w:rsid w:val="001553DE"/>
    <w:rsid w:val="001612A0"/>
    <w:rsid w:val="001637C7"/>
    <w:rsid w:val="0016480E"/>
    <w:rsid w:val="00164D8A"/>
    <w:rsid w:val="001661B7"/>
    <w:rsid w:val="001672AA"/>
    <w:rsid w:val="001708A8"/>
    <w:rsid w:val="00170C25"/>
    <w:rsid w:val="00174297"/>
    <w:rsid w:val="00174F15"/>
    <w:rsid w:val="0018096B"/>
    <w:rsid w:val="00180E06"/>
    <w:rsid w:val="001817B3"/>
    <w:rsid w:val="001820D3"/>
    <w:rsid w:val="00183014"/>
    <w:rsid w:val="001842D9"/>
    <w:rsid w:val="00194243"/>
    <w:rsid w:val="001958FF"/>
    <w:rsid w:val="001959C2"/>
    <w:rsid w:val="001A51E3"/>
    <w:rsid w:val="001A589C"/>
    <w:rsid w:val="001A7968"/>
    <w:rsid w:val="001A7B8B"/>
    <w:rsid w:val="001B2215"/>
    <w:rsid w:val="001B2E98"/>
    <w:rsid w:val="001B3483"/>
    <w:rsid w:val="001B3C1E"/>
    <w:rsid w:val="001B4494"/>
    <w:rsid w:val="001B6042"/>
    <w:rsid w:val="001B6E95"/>
    <w:rsid w:val="001C05AC"/>
    <w:rsid w:val="001C0D8B"/>
    <w:rsid w:val="001C0DA8"/>
    <w:rsid w:val="001D1189"/>
    <w:rsid w:val="001D3977"/>
    <w:rsid w:val="001D4AD7"/>
    <w:rsid w:val="001E0D8A"/>
    <w:rsid w:val="001E67BA"/>
    <w:rsid w:val="001E70C7"/>
    <w:rsid w:val="001E74C2"/>
    <w:rsid w:val="001F1944"/>
    <w:rsid w:val="001F4F82"/>
    <w:rsid w:val="001F5A48"/>
    <w:rsid w:val="001F6260"/>
    <w:rsid w:val="00200007"/>
    <w:rsid w:val="00200EFB"/>
    <w:rsid w:val="002030A5"/>
    <w:rsid w:val="00203131"/>
    <w:rsid w:val="002107F7"/>
    <w:rsid w:val="00210851"/>
    <w:rsid w:val="00210C73"/>
    <w:rsid w:val="0021219D"/>
    <w:rsid w:val="00212E88"/>
    <w:rsid w:val="00213C9C"/>
    <w:rsid w:val="0022009E"/>
    <w:rsid w:val="00223241"/>
    <w:rsid w:val="0022425C"/>
    <w:rsid w:val="002246DE"/>
    <w:rsid w:val="00226FC5"/>
    <w:rsid w:val="00227D8B"/>
    <w:rsid w:val="002313DF"/>
    <w:rsid w:val="00232EBD"/>
    <w:rsid w:val="0023683E"/>
    <w:rsid w:val="00241261"/>
    <w:rsid w:val="00244E0C"/>
    <w:rsid w:val="002464C9"/>
    <w:rsid w:val="0025095A"/>
    <w:rsid w:val="00251622"/>
    <w:rsid w:val="00252BC4"/>
    <w:rsid w:val="002535BC"/>
    <w:rsid w:val="00254014"/>
    <w:rsid w:val="00254B39"/>
    <w:rsid w:val="0025628B"/>
    <w:rsid w:val="00256552"/>
    <w:rsid w:val="0026441A"/>
    <w:rsid w:val="00264B48"/>
    <w:rsid w:val="0026504D"/>
    <w:rsid w:val="00271136"/>
    <w:rsid w:val="00273A2F"/>
    <w:rsid w:val="00275D90"/>
    <w:rsid w:val="00280986"/>
    <w:rsid w:val="00281DC0"/>
    <w:rsid w:val="00281ECE"/>
    <w:rsid w:val="002831C7"/>
    <w:rsid w:val="002840C6"/>
    <w:rsid w:val="00286A69"/>
    <w:rsid w:val="002904BB"/>
    <w:rsid w:val="00292FDC"/>
    <w:rsid w:val="00294C2F"/>
    <w:rsid w:val="00295174"/>
    <w:rsid w:val="00296172"/>
    <w:rsid w:val="00296B92"/>
    <w:rsid w:val="00297093"/>
    <w:rsid w:val="002A2C22"/>
    <w:rsid w:val="002B02EB"/>
    <w:rsid w:val="002B457F"/>
    <w:rsid w:val="002B63E0"/>
    <w:rsid w:val="002C0602"/>
    <w:rsid w:val="002C51DD"/>
    <w:rsid w:val="002D1062"/>
    <w:rsid w:val="002D378B"/>
    <w:rsid w:val="002D5862"/>
    <w:rsid w:val="002D5C16"/>
    <w:rsid w:val="002E432B"/>
    <w:rsid w:val="002E490E"/>
    <w:rsid w:val="002E6CDE"/>
    <w:rsid w:val="002E6FE5"/>
    <w:rsid w:val="002F1975"/>
    <w:rsid w:val="002F2476"/>
    <w:rsid w:val="002F3DFF"/>
    <w:rsid w:val="002F5BA6"/>
    <w:rsid w:val="002F5E05"/>
    <w:rsid w:val="002F7F39"/>
    <w:rsid w:val="00300F81"/>
    <w:rsid w:val="003065E3"/>
    <w:rsid w:val="003069E4"/>
    <w:rsid w:val="00307A76"/>
    <w:rsid w:val="00310FE5"/>
    <w:rsid w:val="00313EEC"/>
    <w:rsid w:val="00314107"/>
    <w:rsid w:val="00315A16"/>
    <w:rsid w:val="00317053"/>
    <w:rsid w:val="0032109C"/>
    <w:rsid w:val="00322B45"/>
    <w:rsid w:val="00323809"/>
    <w:rsid w:val="00323D41"/>
    <w:rsid w:val="00324E3B"/>
    <w:rsid w:val="00325414"/>
    <w:rsid w:val="0032796F"/>
    <w:rsid w:val="003302F1"/>
    <w:rsid w:val="0034022D"/>
    <w:rsid w:val="00342C28"/>
    <w:rsid w:val="0034470E"/>
    <w:rsid w:val="00344ECF"/>
    <w:rsid w:val="0035231C"/>
    <w:rsid w:val="00352DB0"/>
    <w:rsid w:val="003531C6"/>
    <w:rsid w:val="00353576"/>
    <w:rsid w:val="00361063"/>
    <w:rsid w:val="0036130F"/>
    <w:rsid w:val="003632F3"/>
    <w:rsid w:val="0037094A"/>
    <w:rsid w:val="00370DC7"/>
    <w:rsid w:val="00371ED3"/>
    <w:rsid w:val="00372FFC"/>
    <w:rsid w:val="00376F3B"/>
    <w:rsid w:val="00376F75"/>
    <w:rsid w:val="0037728A"/>
    <w:rsid w:val="00377C8D"/>
    <w:rsid w:val="00380B7D"/>
    <w:rsid w:val="00381A99"/>
    <w:rsid w:val="003829C2"/>
    <w:rsid w:val="003830B2"/>
    <w:rsid w:val="003831C2"/>
    <w:rsid w:val="00384724"/>
    <w:rsid w:val="0039086B"/>
    <w:rsid w:val="003919B7"/>
    <w:rsid w:val="00391D57"/>
    <w:rsid w:val="00392292"/>
    <w:rsid w:val="00392CC0"/>
    <w:rsid w:val="00394B70"/>
    <w:rsid w:val="00394F45"/>
    <w:rsid w:val="00395B14"/>
    <w:rsid w:val="003A2BDE"/>
    <w:rsid w:val="003A5927"/>
    <w:rsid w:val="003A6876"/>
    <w:rsid w:val="003B1017"/>
    <w:rsid w:val="003B1765"/>
    <w:rsid w:val="003B3C07"/>
    <w:rsid w:val="003B6081"/>
    <w:rsid w:val="003B6775"/>
    <w:rsid w:val="003B6A1E"/>
    <w:rsid w:val="003C027E"/>
    <w:rsid w:val="003C1148"/>
    <w:rsid w:val="003C5FE2"/>
    <w:rsid w:val="003C7644"/>
    <w:rsid w:val="003D05FB"/>
    <w:rsid w:val="003D1B16"/>
    <w:rsid w:val="003D1DAB"/>
    <w:rsid w:val="003D45BF"/>
    <w:rsid w:val="003D508A"/>
    <w:rsid w:val="003D537F"/>
    <w:rsid w:val="003D7B75"/>
    <w:rsid w:val="003E0208"/>
    <w:rsid w:val="003E235E"/>
    <w:rsid w:val="003E4B57"/>
    <w:rsid w:val="003E6B5E"/>
    <w:rsid w:val="003F27E1"/>
    <w:rsid w:val="003F4167"/>
    <w:rsid w:val="003F437A"/>
    <w:rsid w:val="003F5C2B"/>
    <w:rsid w:val="003F6383"/>
    <w:rsid w:val="00402240"/>
    <w:rsid w:val="004023E9"/>
    <w:rsid w:val="00403E94"/>
    <w:rsid w:val="0040454A"/>
    <w:rsid w:val="0040526A"/>
    <w:rsid w:val="004109EF"/>
    <w:rsid w:val="004124F0"/>
    <w:rsid w:val="00412584"/>
    <w:rsid w:val="00412950"/>
    <w:rsid w:val="00413F83"/>
    <w:rsid w:val="0041490C"/>
    <w:rsid w:val="00416191"/>
    <w:rsid w:val="00416721"/>
    <w:rsid w:val="00421EF0"/>
    <w:rsid w:val="004224FA"/>
    <w:rsid w:val="00423D07"/>
    <w:rsid w:val="00425A74"/>
    <w:rsid w:val="00425EB3"/>
    <w:rsid w:val="004274E9"/>
    <w:rsid w:val="00427936"/>
    <w:rsid w:val="00433358"/>
    <w:rsid w:val="004362DF"/>
    <w:rsid w:val="0044346F"/>
    <w:rsid w:val="004446CE"/>
    <w:rsid w:val="004504E6"/>
    <w:rsid w:val="0045452A"/>
    <w:rsid w:val="00454F93"/>
    <w:rsid w:val="0046069D"/>
    <w:rsid w:val="0046520A"/>
    <w:rsid w:val="00466EAC"/>
    <w:rsid w:val="004672AB"/>
    <w:rsid w:val="004714FE"/>
    <w:rsid w:val="00474FF6"/>
    <w:rsid w:val="00476116"/>
    <w:rsid w:val="00477BAA"/>
    <w:rsid w:val="00486922"/>
    <w:rsid w:val="0049013D"/>
    <w:rsid w:val="00491D31"/>
    <w:rsid w:val="00495053"/>
    <w:rsid w:val="004A04E7"/>
    <w:rsid w:val="004A1F59"/>
    <w:rsid w:val="004A29BE"/>
    <w:rsid w:val="004A2D11"/>
    <w:rsid w:val="004A3225"/>
    <w:rsid w:val="004A33EE"/>
    <w:rsid w:val="004A3AA8"/>
    <w:rsid w:val="004A4D16"/>
    <w:rsid w:val="004B13C7"/>
    <w:rsid w:val="004B5EE4"/>
    <w:rsid w:val="004B778F"/>
    <w:rsid w:val="004B7E57"/>
    <w:rsid w:val="004C0609"/>
    <w:rsid w:val="004C5B98"/>
    <w:rsid w:val="004D0CE3"/>
    <w:rsid w:val="004D141F"/>
    <w:rsid w:val="004D2742"/>
    <w:rsid w:val="004D5BD9"/>
    <w:rsid w:val="004D6310"/>
    <w:rsid w:val="004E0062"/>
    <w:rsid w:val="004E05A1"/>
    <w:rsid w:val="004E6272"/>
    <w:rsid w:val="004F5E57"/>
    <w:rsid w:val="004F6710"/>
    <w:rsid w:val="00500C3E"/>
    <w:rsid w:val="00501BA5"/>
    <w:rsid w:val="00502849"/>
    <w:rsid w:val="00504334"/>
    <w:rsid w:val="005044F8"/>
    <w:rsid w:val="0050498D"/>
    <w:rsid w:val="005104D7"/>
    <w:rsid w:val="00510B9E"/>
    <w:rsid w:val="00515C72"/>
    <w:rsid w:val="00523945"/>
    <w:rsid w:val="00525E97"/>
    <w:rsid w:val="00530D73"/>
    <w:rsid w:val="0053179D"/>
    <w:rsid w:val="00532FCE"/>
    <w:rsid w:val="00536BC2"/>
    <w:rsid w:val="005425E1"/>
    <w:rsid w:val="005427C5"/>
    <w:rsid w:val="00542CF6"/>
    <w:rsid w:val="00544C33"/>
    <w:rsid w:val="00544CC8"/>
    <w:rsid w:val="005510B8"/>
    <w:rsid w:val="00551301"/>
    <w:rsid w:val="00553C03"/>
    <w:rsid w:val="00557D28"/>
    <w:rsid w:val="00562D55"/>
    <w:rsid w:val="00563692"/>
    <w:rsid w:val="00571679"/>
    <w:rsid w:val="005844E7"/>
    <w:rsid w:val="005858C6"/>
    <w:rsid w:val="00586DCC"/>
    <w:rsid w:val="005908B8"/>
    <w:rsid w:val="00594717"/>
    <w:rsid w:val="0059512E"/>
    <w:rsid w:val="00596523"/>
    <w:rsid w:val="00596F0D"/>
    <w:rsid w:val="005A6DD2"/>
    <w:rsid w:val="005C340F"/>
    <w:rsid w:val="005C385D"/>
    <w:rsid w:val="005D2D23"/>
    <w:rsid w:val="005D333D"/>
    <w:rsid w:val="005D3B20"/>
    <w:rsid w:val="005E0D23"/>
    <w:rsid w:val="005E4759"/>
    <w:rsid w:val="005E5C68"/>
    <w:rsid w:val="005E5D65"/>
    <w:rsid w:val="005E65C0"/>
    <w:rsid w:val="005F0390"/>
    <w:rsid w:val="005F1DAF"/>
    <w:rsid w:val="005F78A9"/>
    <w:rsid w:val="00602A09"/>
    <w:rsid w:val="006070B9"/>
    <w:rsid w:val="006072CD"/>
    <w:rsid w:val="006117D7"/>
    <w:rsid w:val="00611E1F"/>
    <w:rsid w:val="00612023"/>
    <w:rsid w:val="00613EC1"/>
    <w:rsid w:val="00614190"/>
    <w:rsid w:val="006160A2"/>
    <w:rsid w:val="006209B4"/>
    <w:rsid w:val="00622955"/>
    <w:rsid w:val="00622A99"/>
    <w:rsid w:val="00622E67"/>
    <w:rsid w:val="00625174"/>
    <w:rsid w:val="00626EDC"/>
    <w:rsid w:val="006326B2"/>
    <w:rsid w:val="00633620"/>
    <w:rsid w:val="00635023"/>
    <w:rsid w:val="00641055"/>
    <w:rsid w:val="0064360A"/>
    <w:rsid w:val="00645BE3"/>
    <w:rsid w:val="006470EC"/>
    <w:rsid w:val="006542D6"/>
    <w:rsid w:val="0065598E"/>
    <w:rsid w:val="00655AF2"/>
    <w:rsid w:val="00655BC5"/>
    <w:rsid w:val="006568BE"/>
    <w:rsid w:val="0066025D"/>
    <w:rsid w:val="0066091A"/>
    <w:rsid w:val="0066139F"/>
    <w:rsid w:val="0066473A"/>
    <w:rsid w:val="00667707"/>
    <w:rsid w:val="006721EB"/>
    <w:rsid w:val="006773EC"/>
    <w:rsid w:val="00680504"/>
    <w:rsid w:val="00681720"/>
    <w:rsid w:val="00681CD9"/>
    <w:rsid w:val="00683E30"/>
    <w:rsid w:val="00687024"/>
    <w:rsid w:val="0068767C"/>
    <w:rsid w:val="00695E22"/>
    <w:rsid w:val="006B2794"/>
    <w:rsid w:val="006B7093"/>
    <w:rsid w:val="006B7417"/>
    <w:rsid w:val="006C6CE1"/>
    <w:rsid w:val="006D0AB8"/>
    <w:rsid w:val="006D283F"/>
    <w:rsid w:val="006D3691"/>
    <w:rsid w:val="006D4EE5"/>
    <w:rsid w:val="006E174E"/>
    <w:rsid w:val="006E25A7"/>
    <w:rsid w:val="006E5EF0"/>
    <w:rsid w:val="006F3563"/>
    <w:rsid w:val="006F42B9"/>
    <w:rsid w:val="006F5E2E"/>
    <w:rsid w:val="006F6103"/>
    <w:rsid w:val="00700686"/>
    <w:rsid w:val="00704E00"/>
    <w:rsid w:val="00710866"/>
    <w:rsid w:val="00710E4C"/>
    <w:rsid w:val="00715C65"/>
    <w:rsid w:val="007209E7"/>
    <w:rsid w:val="00723684"/>
    <w:rsid w:val="00725649"/>
    <w:rsid w:val="00726182"/>
    <w:rsid w:val="00727635"/>
    <w:rsid w:val="00732329"/>
    <w:rsid w:val="00732555"/>
    <w:rsid w:val="007337CA"/>
    <w:rsid w:val="00734CE4"/>
    <w:rsid w:val="00735123"/>
    <w:rsid w:val="00741837"/>
    <w:rsid w:val="00743D3D"/>
    <w:rsid w:val="007453E6"/>
    <w:rsid w:val="007454E6"/>
    <w:rsid w:val="00752CD2"/>
    <w:rsid w:val="00753C3D"/>
    <w:rsid w:val="00753FB6"/>
    <w:rsid w:val="0075733A"/>
    <w:rsid w:val="00761954"/>
    <w:rsid w:val="00765944"/>
    <w:rsid w:val="007720A9"/>
    <w:rsid w:val="0077309D"/>
    <w:rsid w:val="007738D0"/>
    <w:rsid w:val="007774EE"/>
    <w:rsid w:val="00781822"/>
    <w:rsid w:val="00782034"/>
    <w:rsid w:val="00783F21"/>
    <w:rsid w:val="007858C2"/>
    <w:rsid w:val="00786D90"/>
    <w:rsid w:val="00787159"/>
    <w:rsid w:val="0079043A"/>
    <w:rsid w:val="0079101B"/>
    <w:rsid w:val="00791668"/>
    <w:rsid w:val="00791AA1"/>
    <w:rsid w:val="0079290E"/>
    <w:rsid w:val="00795BA2"/>
    <w:rsid w:val="007A0AA7"/>
    <w:rsid w:val="007A3793"/>
    <w:rsid w:val="007A79F3"/>
    <w:rsid w:val="007B0643"/>
    <w:rsid w:val="007B1AC2"/>
    <w:rsid w:val="007C0D92"/>
    <w:rsid w:val="007C1BA2"/>
    <w:rsid w:val="007C2B48"/>
    <w:rsid w:val="007C2DBD"/>
    <w:rsid w:val="007D0D59"/>
    <w:rsid w:val="007D20E9"/>
    <w:rsid w:val="007D3578"/>
    <w:rsid w:val="007D7881"/>
    <w:rsid w:val="007D7E3A"/>
    <w:rsid w:val="007E0E10"/>
    <w:rsid w:val="007E4768"/>
    <w:rsid w:val="007E47C5"/>
    <w:rsid w:val="007E56EF"/>
    <w:rsid w:val="007E777B"/>
    <w:rsid w:val="007F1791"/>
    <w:rsid w:val="007F2070"/>
    <w:rsid w:val="007F3069"/>
    <w:rsid w:val="007F5E5A"/>
    <w:rsid w:val="007F7D89"/>
    <w:rsid w:val="008053F5"/>
    <w:rsid w:val="008062A9"/>
    <w:rsid w:val="00807AF7"/>
    <w:rsid w:val="00810198"/>
    <w:rsid w:val="00815DA8"/>
    <w:rsid w:val="0082194D"/>
    <w:rsid w:val="008221F9"/>
    <w:rsid w:val="00823EF4"/>
    <w:rsid w:val="00826EF5"/>
    <w:rsid w:val="00831693"/>
    <w:rsid w:val="00840104"/>
    <w:rsid w:val="00840C1F"/>
    <w:rsid w:val="00841FC5"/>
    <w:rsid w:val="00843F41"/>
    <w:rsid w:val="00845298"/>
    <w:rsid w:val="00845709"/>
    <w:rsid w:val="008504B7"/>
    <w:rsid w:val="008535CB"/>
    <w:rsid w:val="008563AE"/>
    <w:rsid w:val="008576BD"/>
    <w:rsid w:val="00860463"/>
    <w:rsid w:val="0086670A"/>
    <w:rsid w:val="00870159"/>
    <w:rsid w:val="008733DA"/>
    <w:rsid w:val="00873581"/>
    <w:rsid w:val="008737DF"/>
    <w:rsid w:val="00880437"/>
    <w:rsid w:val="00881861"/>
    <w:rsid w:val="008850E4"/>
    <w:rsid w:val="00892A3C"/>
    <w:rsid w:val="008939AB"/>
    <w:rsid w:val="008A12F5"/>
    <w:rsid w:val="008A3DBD"/>
    <w:rsid w:val="008B1587"/>
    <w:rsid w:val="008B1B01"/>
    <w:rsid w:val="008B3BCD"/>
    <w:rsid w:val="008B4FE0"/>
    <w:rsid w:val="008B540E"/>
    <w:rsid w:val="008B6DF8"/>
    <w:rsid w:val="008C106C"/>
    <w:rsid w:val="008C10F1"/>
    <w:rsid w:val="008C1926"/>
    <w:rsid w:val="008C1E99"/>
    <w:rsid w:val="008C23A8"/>
    <w:rsid w:val="008D5F19"/>
    <w:rsid w:val="008D7702"/>
    <w:rsid w:val="008E0085"/>
    <w:rsid w:val="008E117B"/>
    <w:rsid w:val="008E1B19"/>
    <w:rsid w:val="008E2AA6"/>
    <w:rsid w:val="008E311B"/>
    <w:rsid w:val="008E5D4C"/>
    <w:rsid w:val="008E7FB3"/>
    <w:rsid w:val="008F02B6"/>
    <w:rsid w:val="008F2BF0"/>
    <w:rsid w:val="008F46E7"/>
    <w:rsid w:val="008F502B"/>
    <w:rsid w:val="008F6F0B"/>
    <w:rsid w:val="008F7904"/>
    <w:rsid w:val="0090463F"/>
    <w:rsid w:val="00905A17"/>
    <w:rsid w:val="009072A4"/>
    <w:rsid w:val="00907AC0"/>
    <w:rsid w:val="00907BA7"/>
    <w:rsid w:val="0091064E"/>
    <w:rsid w:val="00911FC5"/>
    <w:rsid w:val="00917969"/>
    <w:rsid w:val="00920896"/>
    <w:rsid w:val="00923D0D"/>
    <w:rsid w:val="009247B2"/>
    <w:rsid w:val="009310D2"/>
    <w:rsid w:val="009313DE"/>
    <w:rsid w:val="00931A10"/>
    <w:rsid w:val="00933BF1"/>
    <w:rsid w:val="0094312B"/>
    <w:rsid w:val="009454D1"/>
    <w:rsid w:val="00947967"/>
    <w:rsid w:val="00952C7A"/>
    <w:rsid w:val="00955201"/>
    <w:rsid w:val="00955D11"/>
    <w:rsid w:val="00955FC0"/>
    <w:rsid w:val="009616A3"/>
    <w:rsid w:val="009621B3"/>
    <w:rsid w:val="00962A5B"/>
    <w:rsid w:val="0096425B"/>
    <w:rsid w:val="00965200"/>
    <w:rsid w:val="009657BB"/>
    <w:rsid w:val="009668B3"/>
    <w:rsid w:val="00971471"/>
    <w:rsid w:val="009722B6"/>
    <w:rsid w:val="00973945"/>
    <w:rsid w:val="00981D5E"/>
    <w:rsid w:val="00983474"/>
    <w:rsid w:val="009849C2"/>
    <w:rsid w:val="00984D24"/>
    <w:rsid w:val="009858EB"/>
    <w:rsid w:val="009861E4"/>
    <w:rsid w:val="009915D7"/>
    <w:rsid w:val="00993A20"/>
    <w:rsid w:val="00995FEC"/>
    <w:rsid w:val="009A199B"/>
    <w:rsid w:val="009A3E0B"/>
    <w:rsid w:val="009A3F47"/>
    <w:rsid w:val="009A61EA"/>
    <w:rsid w:val="009B0046"/>
    <w:rsid w:val="009B16D4"/>
    <w:rsid w:val="009B339C"/>
    <w:rsid w:val="009B3AB0"/>
    <w:rsid w:val="009B4A64"/>
    <w:rsid w:val="009C1440"/>
    <w:rsid w:val="009C2107"/>
    <w:rsid w:val="009C4E28"/>
    <w:rsid w:val="009C5D9E"/>
    <w:rsid w:val="009C6D14"/>
    <w:rsid w:val="009D2C3E"/>
    <w:rsid w:val="009E0164"/>
    <w:rsid w:val="009E0625"/>
    <w:rsid w:val="009E3034"/>
    <w:rsid w:val="009E549F"/>
    <w:rsid w:val="009F0124"/>
    <w:rsid w:val="009F28A8"/>
    <w:rsid w:val="009F3DCC"/>
    <w:rsid w:val="009F473E"/>
    <w:rsid w:val="009F682A"/>
    <w:rsid w:val="009F72CC"/>
    <w:rsid w:val="00A022BE"/>
    <w:rsid w:val="00A027C5"/>
    <w:rsid w:val="00A071C1"/>
    <w:rsid w:val="00A0768A"/>
    <w:rsid w:val="00A07768"/>
    <w:rsid w:val="00A07B4B"/>
    <w:rsid w:val="00A07FA3"/>
    <w:rsid w:val="00A13074"/>
    <w:rsid w:val="00A14B28"/>
    <w:rsid w:val="00A17967"/>
    <w:rsid w:val="00A24C95"/>
    <w:rsid w:val="00A2599A"/>
    <w:rsid w:val="00A26094"/>
    <w:rsid w:val="00A301BF"/>
    <w:rsid w:val="00A302B2"/>
    <w:rsid w:val="00A331B4"/>
    <w:rsid w:val="00A3484E"/>
    <w:rsid w:val="00A351FD"/>
    <w:rsid w:val="00A356D3"/>
    <w:rsid w:val="00A36ADA"/>
    <w:rsid w:val="00A371A9"/>
    <w:rsid w:val="00A37311"/>
    <w:rsid w:val="00A438D8"/>
    <w:rsid w:val="00A46390"/>
    <w:rsid w:val="00A473F5"/>
    <w:rsid w:val="00A51F9D"/>
    <w:rsid w:val="00A53B6E"/>
    <w:rsid w:val="00A5416A"/>
    <w:rsid w:val="00A60716"/>
    <w:rsid w:val="00A639F4"/>
    <w:rsid w:val="00A63A2D"/>
    <w:rsid w:val="00A650DB"/>
    <w:rsid w:val="00A65AB6"/>
    <w:rsid w:val="00A73623"/>
    <w:rsid w:val="00A7665C"/>
    <w:rsid w:val="00A81A32"/>
    <w:rsid w:val="00A835BD"/>
    <w:rsid w:val="00A86CCA"/>
    <w:rsid w:val="00A97676"/>
    <w:rsid w:val="00A97B15"/>
    <w:rsid w:val="00AA06D3"/>
    <w:rsid w:val="00AA42D5"/>
    <w:rsid w:val="00AB2FAB"/>
    <w:rsid w:val="00AB40AD"/>
    <w:rsid w:val="00AB5C14"/>
    <w:rsid w:val="00AB76D8"/>
    <w:rsid w:val="00AC1EE7"/>
    <w:rsid w:val="00AC2F67"/>
    <w:rsid w:val="00AC333F"/>
    <w:rsid w:val="00AC585C"/>
    <w:rsid w:val="00AC6231"/>
    <w:rsid w:val="00AD11C8"/>
    <w:rsid w:val="00AD1925"/>
    <w:rsid w:val="00AD5DF6"/>
    <w:rsid w:val="00AE044C"/>
    <w:rsid w:val="00AE067D"/>
    <w:rsid w:val="00AF1181"/>
    <w:rsid w:val="00AF2F79"/>
    <w:rsid w:val="00AF4653"/>
    <w:rsid w:val="00AF7DB7"/>
    <w:rsid w:val="00B002A2"/>
    <w:rsid w:val="00B0198C"/>
    <w:rsid w:val="00B05A18"/>
    <w:rsid w:val="00B07ABF"/>
    <w:rsid w:val="00B10444"/>
    <w:rsid w:val="00B10D02"/>
    <w:rsid w:val="00B201E2"/>
    <w:rsid w:val="00B25619"/>
    <w:rsid w:val="00B257A4"/>
    <w:rsid w:val="00B27018"/>
    <w:rsid w:val="00B3264A"/>
    <w:rsid w:val="00B3547B"/>
    <w:rsid w:val="00B37496"/>
    <w:rsid w:val="00B443E4"/>
    <w:rsid w:val="00B5484D"/>
    <w:rsid w:val="00B563EA"/>
    <w:rsid w:val="00B56CDF"/>
    <w:rsid w:val="00B57C5C"/>
    <w:rsid w:val="00B60E51"/>
    <w:rsid w:val="00B613C1"/>
    <w:rsid w:val="00B61DCF"/>
    <w:rsid w:val="00B63A54"/>
    <w:rsid w:val="00B66887"/>
    <w:rsid w:val="00B673E9"/>
    <w:rsid w:val="00B71660"/>
    <w:rsid w:val="00B7182E"/>
    <w:rsid w:val="00B77D18"/>
    <w:rsid w:val="00B8313A"/>
    <w:rsid w:val="00B86AE5"/>
    <w:rsid w:val="00B93503"/>
    <w:rsid w:val="00BA1457"/>
    <w:rsid w:val="00BA2F40"/>
    <w:rsid w:val="00BA31E8"/>
    <w:rsid w:val="00BA55E0"/>
    <w:rsid w:val="00BA6BD4"/>
    <w:rsid w:val="00BA6C7A"/>
    <w:rsid w:val="00BB17D1"/>
    <w:rsid w:val="00BB27A7"/>
    <w:rsid w:val="00BB3752"/>
    <w:rsid w:val="00BB6688"/>
    <w:rsid w:val="00BC12B3"/>
    <w:rsid w:val="00BC26D4"/>
    <w:rsid w:val="00BC4879"/>
    <w:rsid w:val="00BD02E1"/>
    <w:rsid w:val="00BD2626"/>
    <w:rsid w:val="00BD67E0"/>
    <w:rsid w:val="00BE0C80"/>
    <w:rsid w:val="00BE1B16"/>
    <w:rsid w:val="00BE39F7"/>
    <w:rsid w:val="00BE476A"/>
    <w:rsid w:val="00BE53FF"/>
    <w:rsid w:val="00BF2893"/>
    <w:rsid w:val="00BF2A42"/>
    <w:rsid w:val="00BF3AA9"/>
    <w:rsid w:val="00C00F30"/>
    <w:rsid w:val="00C03D8C"/>
    <w:rsid w:val="00C048A4"/>
    <w:rsid w:val="00C055EC"/>
    <w:rsid w:val="00C070B7"/>
    <w:rsid w:val="00C07403"/>
    <w:rsid w:val="00C10DC9"/>
    <w:rsid w:val="00C11A1E"/>
    <w:rsid w:val="00C12FB3"/>
    <w:rsid w:val="00C17341"/>
    <w:rsid w:val="00C2158E"/>
    <w:rsid w:val="00C21968"/>
    <w:rsid w:val="00C249A1"/>
    <w:rsid w:val="00C24EEF"/>
    <w:rsid w:val="00C25CF6"/>
    <w:rsid w:val="00C2616E"/>
    <w:rsid w:val="00C2632E"/>
    <w:rsid w:val="00C26C36"/>
    <w:rsid w:val="00C32768"/>
    <w:rsid w:val="00C345C9"/>
    <w:rsid w:val="00C36091"/>
    <w:rsid w:val="00C37725"/>
    <w:rsid w:val="00C410E7"/>
    <w:rsid w:val="00C42587"/>
    <w:rsid w:val="00C431DF"/>
    <w:rsid w:val="00C44720"/>
    <w:rsid w:val="00C456BD"/>
    <w:rsid w:val="00C500F0"/>
    <w:rsid w:val="00C507C8"/>
    <w:rsid w:val="00C530DC"/>
    <w:rsid w:val="00C534A8"/>
    <w:rsid w:val="00C5350D"/>
    <w:rsid w:val="00C55724"/>
    <w:rsid w:val="00C55A29"/>
    <w:rsid w:val="00C6027C"/>
    <w:rsid w:val="00C6123C"/>
    <w:rsid w:val="00C6283F"/>
    <w:rsid w:val="00C6311A"/>
    <w:rsid w:val="00C64FD3"/>
    <w:rsid w:val="00C7084D"/>
    <w:rsid w:val="00C7315E"/>
    <w:rsid w:val="00C75895"/>
    <w:rsid w:val="00C806E3"/>
    <w:rsid w:val="00C82DCF"/>
    <w:rsid w:val="00C834FF"/>
    <w:rsid w:val="00C83C9F"/>
    <w:rsid w:val="00C84CFE"/>
    <w:rsid w:val="00C86581"/>
    <w:rsid w:val="00C94840"/>
    <w:rsid w:val="00C9670C"/>
    <w:rsid w:val="00C967D8"/>
    <w:rsid w:val="00CA0135"/>
    <w:rsid w:val="00CA4EE3"/>
    <w:rsid w:val="00CB027F"/>
    <w:rsid w:val="00CB068F"/>
    <w:rsid w:val="00CB442D"/>
    <w:rsid w:val="00CB49D7"/>
    <w:rsid w:val="00CB5C02"/>
    <w:rsid w:val="00CC0EBB"/>
    <w:rsid w:val="00CC3697"/>
    <w:rsid w:val="00CC536A"/>
    <w:rsid w:val="00CC6297"/>
    <w:rsid w:val="00CC7690"/>
    <w:rsid w:val="00CC7DD5"/>
    <w:rsid w:val="00CD0299"/>
    <w:rsid w:val="00CD1986"/>
    <w:rsid w:val="00CD3BA7"/>
    <w:rsid w:val="00CD54BF"/>
    <w:rsid w:val="00CE23F1"/>
    <w:rsid w:val="00CE4D5C"/>
    <w:rsid w:val="00CE5E4B"/>
    <w:rsid w:val="00CF05DA"/>
    <w:rsid w:val="00CF58EB"/>
    <w:rsid w:val="00CF5DB1"/>
    <w:rsid w:val="00CF6D16"/>
    <w:rsid w:val="00CF6FEC"/>
    <w:rsid w:val="00D0106E"/>
    <w:rsid w:val="00D0353C"/>
    <w:rsid w:val="00D06249"/>
    <w:rsid w:val="00D06383"/>
    <w:rsid w:val="00D1410E"/>
    <w:rsid w:val="00D17C02"/>
    <w:rsid w:val="00D20E85"/>
    <w:rsid w:val="00D23379"/>
    <w:rsid w:val="00D24615"/>
    <w:rsid w:val="00D32109"/>
    <w:rsid w:val="00D37842"/>
    <w:rsid w:val="00D41558"/>
    <w:rsid w:val="00D42DC2"/>
    <w:rsid w:val="00D511E7"/>
    <w:rsid w:val="00D512FF"/>
    <w:rsid w:val="00D52B76"/>
    <w:rsid w:val="00D537E1"/>
    <w:rsid w:val="00D547FA"/>
    <w:rsid w:val="00D55BB2"/>
    <w:rsid w:val="00D56ED5"/>
    <w:rsid w:val="00D6091A"/>
    <w:rsid w:val="00D61CAC"/>
    <w:rsid w:val="00D623B5"/>
    <w:rsid w:val="00D625E7"/>
    <w:rsid w:val="00D6508A"/>
    <w:rsid w:val="00D6605A"/>
    <w:rsid w:val="00D6695F"/>
    <w:rsid w:val="00D75644"/>
    <w:rsid w:val="00D777D5"/>
    <w:rsid w:val="00D81656"/>
    <w:rsid w:val="00D82B7D"/>
    <w:rsid w:val="00D839C3"/>
    <w:rsid w:val="00D83D87"/>
    <w:rsid w:val="00D84A6D"/>
    <w:rsid w:val="00D84EF2"/>
    <w:rsid w:val="00D85B5B"/>
    <w:rsid w:val="00D86A30"/>
    <w:rsid w:val="00D90BB5"/>
    <w:rsid w:val="00D90D35"/>
    <w:rsid w:val="00D97900"/>
    <w:rsid w:val="00D97CB4"/>
    <w:rsid w:val="00D97DD4"/>
    <w:rsid w:val="00DA2F9F"/>
    <w:rsid w:val="00DA4187"/>
    <w:rsid w:val="00DA4D68"/>
    <w:rsid w:val="00DA57C2"/>
    <w:rsid w:val="00DA5A8A"/>
    <w:rsid w:val="00DA6CD0"/>
    <w:rsid w:val="00DA7B45"/>
    <w:rsid w:val="00DB1170"/>
    <w:rsid w:val="00DB26CD"/>
    <w:rsid w:val="00DB441C"/>
    <w:rsid w:val="00DB44AF"/>
    <w:rsid w:val="00DB6405"/>
    <w:rsid w:val="00DC14CF"/>
    <w:rsid w:val="00DC1F58"/>
    <w:rsid w:val="00DC339B"/>
    <w:rsid w:val="00DC416E"/>
    <w:rsid w:val="00DC5665"/>
    <w:rsid w:val="00DC5D40"/>
    <w:rsid w:val="00DC69A7"/>
    <w:rsid w:val="00DD30E9"/>
    <w:rsid w:val="00DD3298"/>
    <w:rsid w:val="00DD49A8"/>
    <w:rsid w:val="00DD4F47"/>
    <w:rsid w:val="00DD75E9"/>
    <w:rsid w:val="00DD7FBB"/>
    <w:rsid w:val="00DE0B9F"/>
    <w:rsid w:val="00DE2A9E"/>
    <w:rsid w:val="00DE4238"/>
    <w:rsid w:val="00DE465B"/>
    <w:rsid w:val="00DE4774"/>
    <w:rsid w:val="00DE657F"/>
    <w:rsid w:val="00DE6D19"/>
    <w:rsid w:val="00DF1218"/>
    <w:rsid w:val="00DF59FA"/>
    <w:rsid w:val="00DF6462"/>
    <w:rsid w:val="00E0203E"/>
    <w:rsid w:val="00E0205C"/>
    <w:rsid w:val="00E02FA0"/>
    <w:rsid w:val="00E036DC"/>
    <w:rsid w:val="00E03C85"/>
    <w:rsid w:val="00E03F41"/>
    <w:rsid w:val="00E05C69"/>
    <w:rsid w:val="00E07432"/>
    <w:rsid w:val="00E10454"/>
    <w:rsid w:val="00E112E5"/>
    <w:rsid w:val="00E122D8"/>
    <w:rsid w:val="00E12CC8"/>
    <w:rsid w:val="00E15352"/>
    <w:rsid w:val="00E16C63"/>
    <w:rsid w:val="00E21CC7"/>
    <w:rsid w:val="00E2288A"/>
    <w:rsid w:val="00E24B28"/>
    <w:rsid w:val="00E24D9E"/>
    <w:rsid w:val="00E25849"/>
    <w:rsid w:val="00E3197E"/>
    <w:rsid w:val="00E32A7D"/>
    <w:rsid w:val="00E342F8"/>
    <w:rsid w:val="00E351ED"/>
    <w:rsid w:val="00E35CF1"/>
    <w:rsid w:val="00E37696"/>
    <w:rsid w:val="00E46FCF"/>
    <w:rsid w:val="00E56F86"/>
    <w:rsid w:val="00E57645"/>
    <w:rsid w:val="00E6034B"/>
    <w:rsid w:val="00E62C6E"/>
    <w:rsid w:val="00E6549E"/>
    <w:rsid w:val="00E65EDE"/>
    <w:rsid w:val="00E66432"/>
    <w:rsid w:val="00E70F81"/>
    <w:rsid w:val="00E71806"/>
    <w:rsid w:val="00E72472"/>
    <w:rsid w:val="00E74A79"/>
    <w:rsid w:val="00E77055"/>
    <w:rsid w:val="00E77460"/>
    <w:rsid w:val="00E811BC"/>
    <w:rsid w:val="00E82F24"/>
    <w:rsid w:val="00E83ABC"/>
    <w:rsid w:val="00E844F2"/>
    <w:rsid w:val="00E90AD0"/>
    <w:rsid w:val="00E92FCB"/>
    <w:rsid w:val="00E934B0"/>
    <w:rsid w:val="00EA082E"/>
    <w:rsid w:val="00EA147F"/>
    <w:rsid w:val="00EA4A27"/>
    <w:rsid w:val="00EA4FA6"/>
    <w:rsid w:val="00EA6013"/>
    <w:rsid w:val="00EB0149"/>
    <w:rsid w:val="00EB0FC0"/>
    <w:rsid w:val="00EB1A25"/>
    <w:rsid w:val="00EC2139"/>
    <w:rsid w:val="00EC53A2"/>
    <w:rsid w:val="00EC7363"/>
    <w:rsid w:val="00ED03AB"/>
    <w:rsid w:val="00ED1963"/>
    <w:rsid w:val="00ED1CD4"/>
    <w:rsid w:val="00ED1D2B"/>
    <w:rsid w:val="00ED642C"/>
    <w:rsid w:val="00ED64B5"/>
    <w:rsid w:val="00ED79F9"/>
    <w:rsid w:val="00EE2384"/>
    <w:rsid w:val="00EE709A"/>
    <w:rsid w:val="00EE70C3"/>
    <w:rsid w:val="00EE7CCA"/>
    <w:rsid w:val="00EF05C7"/>
    <w:rsid w:val="00EF05D0"/>
    <w:rsid w:val="00F01DF8"/>
    <w:rsid w:val="00F05865"/>
    <w:rsid w:val="00F14D91"/>
    <w:rsid w:val="00F1527A"/>
    <w:rsid w:val="00F16A14"/>
    <w:rsid w:val="00F17265"/>
    <w:rsid w:val="00F17FFC"/>
    <w:rsid w:val="00F3235B"/>
    <w:rsid w:val="00F362D7"/>
    <w:rsid w:val="00F36C50"/>
    <w:rsid w:val="00F37C2C"/>
    <w:rsid w:val="00F37D7B"/>
    <w:rsid w:val="00F46805"/>
    <w:rsid w:val="00F50AFF"/>
    <w:rsid w:val="00F50D9F"/>
    <w:rsid w:val="00F530D8"/>
    <w:rsid w:val="00F5314C"/>
    <w:rsid w:val="00F5347A"/>
    <w:rsid w:val="00F56487"/>
    <w:rsid w:val="00F5688C"/>
    <w:rsid w:val="00F60048"/>
    <w:rsid w:val="00F635DD"/>
    <w:rsid w:val="00F6627B"/>
    <w:rsid w:val="00F72F4F"/>
    <w:rsid w:val="00F7336E"/>
    <w:rsid w:val="00F734F2"/>
    <w:rsid w:val="00F75052"/>
    <w:rsid w:val="00F77ED4"/>
    <w:rsid w:val="00F804D3"/>
    <w:rsid w:val="00F8119F"/>
    <w:rsid w:val="00F816CB"/>
    <w:rsid w:val="00F81CD2"/>
    <w:rsid w:val="00F81E77"/>
    <w:rsid w:val="00F82641"/>
    <w:rsid w:val="00F90F18"/>
    <w:rsid w:val="00F937E4"/>
    <w:rsid w:val="00F94C57"/>
    <w:rsid w:val="00F95D15"/>
    <w:rsid w:val="00F95EE7"/>
    <w:rsid w:val="00FA2B8A"/>
    <w:rsid w:val="00FA39E6"/>
    <w:rsid w:val="00FA4894"/>
    <w:rsid w:val="00FA7BC9"/>
    <w:rsid w:val="00FB032C"/>
    <w:rsid w:val="00FB1F31"/>
    <w:rsid w:val="00FB378E"/>
    <w:rsid w:val="00FB37F1"/>
    <w:rsid w:val="00FB45FF"/>
    <w:rsid w:val="00FB47C0"/>
    <w:rsid w:val="00FB501B"/>
    <w:rsid w:val="00FB537E"/>
    <w:rsid w:val="00FB7770"/>
    <w:rsid w:val="00FC5308"/>
    <w:rsid w:val="00FC5A4C"/>
    <w:rsid w:val="00FC5CA9"/>
    <w:rsid w:val="00FD0052"/>
    <w:rsid w:val="00FD3B91"/>
    <w:rsid w:val="00FD576B"/>
    <w:rsid w:val="00FD579E"/>
    <w:rsid w:val="00FD5F94"/>
    <w:rsid w:val="00FD6513"/>
    <w:rsid w:val="00FD6845"/>
    <w:rsid w:val="00FE1A58"/>
    <w:rsid w:val="00FE26AE"/>
    <w:rsid w:val="00FE4516"/>
    <w:rsid w:val="00FE463B"/>
    <w:rsid w:val="00FE64C8"/>
    <w:rsid w:val="00FF1DDA"/>
    <w:rsid w:val="00FF4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D29D80-4580-4C4C-8DF6-8D89B375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ind w:left="1361"/>
      <w:outlineLvl w:val="2"/>
    </w:pPr>
    <w:rPr>
      <w:rFonts w:hAnsi="Arial"/>
      <w:bCs/>
      <w:kern w:val="32"/>
      <w:szCs w:val="36"/>
    </w:rPr>
  </w:style>
  <w:style w:type="paragraph" w:styleId="4">
    <w:name w:val="heading 4"/>
    <w:basedOn w:val="a6"/>
    <w:link w:val="40"/>
    <w:qFormat/>
    <w:rsid w:val="004F5E57"/>
    <w:pPr>
      <w:numPr>
        <w:ilvl w:val="3"/>
        <w:numId w:val="7"/>
      </w:numPr>
      <w:ind w:left="1701"/>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286A69"/>
    <w:pPr>
      <w:snapToGrid w:val="0"/>
      <w:jc w:val="left"/>
    </w:pPr>
    <w:rPr>
      <w:sz w:val="20"/>
    </w:rPr>
  </w:style>
  <w:style w:type="character" w:customStyle="1" w:styleId="afb">
    <w:name w:val="註腳文字 字元"/>
    <w:basedOn w:val="a7"/>
    <w:link w:val="afa"/>
    <w:uiPriority w:val="99"/>
    <w:semiHidden/>
    <w:rsid w:val="00286A69"/>
    <w:rPr>
      <w:rFonts w:ascii="標楷體" w:eastAsia="標楷體"/>
      <w:kern w:val="2"/>
    </w:rPr>
  </w:style>
  <w:style w:type="character" w:styleId="afc">
    <w:name w:val="footnote reference"/>
    <w:basedOn w:val="a7"/>
    <w:uiPriority w:val="99"/>
    <w:semiHidden/>
    <w:unhideWhenUsed/>
    <w:rsid w:val="00286A69"/>
    <w:rPr>
      <w:vertAlign w:val="superscript"/>
    </w:rPr>
  </w:style>
  <w:style w:type="table" w:customStyle="1" w:styleId="13">
    <w:name w:val="表格格線1"/>
    <w:basedOn w:val="a8"/>
    <w:next w:val="af6"/>
    <w:uiPriority w:val="59"/>
    <w:rsid w:val="00083B1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40E"/>
    <w:pPr>
      <w:widowControl w:val="0"/>
      <w:autoSpaceDE w:val="0"/>
      <w:autoSpaceDN w:val="0"/>
      <w:adjustRightInd w:val="0"/>
    </w:pPr>
    <w:rPr>
      <w:rFonts w:ascii="標楷體" w:hAnsi="標楷體" w:cs="標楷體"/>
      <w:color w:val="000000"/>
      <w:sz w:val="24"/>
      <w:szCs w:val="24"/>
    </w:rPr>
  </w:style>
  <w:style w:type="character" w:customStyle="1" w:styleId="40">
    <w:name w:val="標題 4 字元"/>
    <w:basedOn w:val="a7"/>
    <w:link w:val="4"/>
    <w:rsid w:val="00532FCE"/>
    <w:rPr>
      <w:rFonts w:ascii="標楷體" w:eastAsia="標楷體" w:hAnsi="Arial"/>
      <w:kern w:val="32"/>
      <w:sz w:val="32"/>
      <w:szCs w:val="36"/>
    </w:rPr>
  </w:style>
  <w:style w:type="character" w:customStyle="1" w:styleId="50">
    <w:name w:val="標題 5 字元"/>
    <w:basedOn w:val="a7"/>
    <w:link w:val="5"/>
    <w:rsid w:val="00532FCE"/>
    <w:rPr>
      <w:rFonts w:ascii="標楷體" w:eastAsia="標楷體" w:hAnsi="Arial"/>
      <w:bCs/>
      <w:kern w:val="32"/>
      <w:sz w:val="32"/>
      <w:szCs w:val="36"/>
    </w:rPr>
  </w:style>
  <w:style w:type="character" w:customStyle="1" w:styleId="20">
    <w:name w:val="標題 2 字元"/>
    <w:basedOn w:val="a7"/>
    <w:link w:val="2"/>
    <w:rsid w:val="007738D0"/>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B2F1A-874A-4943-9391-10D2FD34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1867</Words>
  <Characters>10645</Characters>
  <Application>Microsoft Office Word</Application>
  <DocSecurity>0</DocSecurity>
  <Lines>88</Lines>
  <Paragraphs>24</Paragraphs>
  <ScaleCrop>false</ScaleCrop>
  <Company>cy</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林秀珍</cp:lastModifiedBy>
  <cp:revision>2</cp:revision>
  <cp:lastPrinted>2017-11-14T02:50:00Z</cp:lastPrinted>
  <dcterms:created xsi:type="dcterms:W3CDTF">2017-11-16T02:22:00Z</dcterms:created>
  <dcterms:modified xsi:type="dcterms:W3CDTF">2017-11-16T02:22:00Z</dcterms:modified>
</cp:coreProperties>
</file>