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5849" w:rsidRPr="00EB4364" w:rsidRDefault="00E25849" w:rsidP="00F154AE">
      <w:pPr>
        <w:pStyle w:val="1"/>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EB4364">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F154AE" w:rsidRPr="00EB4364">
        <w:rPr>
          <w:rFonts w:hint="eastAsia"/>
        </w:rPr>
        <w:t>政府權責機關疑未積極宣導</w:t>
      </w:r>
      <w:r w:rsidR="005B0208" w:rsidRPr="00EB4364">
        <w:rPr>
          <w:rFonts w:hint="eastAsia"/>
        </w:rPr>
        <w:t>青少年</w:t>
      </w:r>
      <w:r w:rsidR="00F154AE" w:rsidRPr="00EB4364">
        <w:rPr>
          <w:rFonts w:hint="eastAsia"/>
        </w:rPr>
        <w:t>之性教育及衛生保健觀念，致國內未成年</w:t>
      </w:r>
      <w:r w:rsidR="00993529" w:rsidRPr="00EB4364">
        <w:rPr>
          <w:rFonts w:hint="eastAsia"/>
        </w:rPr>
        <w:t>少女</w:t>
      </w:r>
      <w:r w:rsidR="00F154AE" w:rsidRPr="00EB4364">
        <w:rPr>
          <w:rFonts w:hint="eastAsia"/>
        </w:rPr>
        <w:t>懷孕</w:t>
      </w:r>
      <w:r w:rsidR="00993529" w:rsidRPr="00EB4364">
        <w:rPr>
          <w:rFonts w:hint="eastAsia"/>
        </w:rPr>
        <w:t>及</w:t>
      </w:r>
      <w:r w:rsidR="00F154AE" w:rsidRPr="00EB4364">
        <w:rPr>
          <w:rFonts w:hint="eastAsia"/>
        </w:rPr>
        <w:t>生子事件頻傳，影響青少</w:t>
      </w:r>
      <w:r w:rsidR="005B0208" w:rsidRPr="00EB4364">
        <w:rPr>
          <w:rFonts w:hint="eastAsia"/>
        </w:rPr>
        <w:t>年</w:t>
      </w:r>
      <w:r w:rsidR="00F154AE" w:rsidRPr="00EB4364">
        <w:rPr>
          <w:rFonts w:hint="eastAsia"/>
        </w:rPr>
        <w:t>身心健康、學業及子女教養問題等情案。</w:t>
      </w:r>
    </w:p>
    <w:p w:rsidR="00EB4364" w:rsidRPr="00EB4364" w:rsidRDefault="00EB4364" w:rsidP="00EB4364">
      <w:pPr>
        <w:pStyle w:val="1"/>
        <w:numPr>
          <w:ilvl w:val="0"/>
          <w:numId w:val="0"/>
        </w:numPr>
        <w:ind w:left="2381" w:hanging="2381"/>
      </w:pPr>
    </w:p>
    <w:p w:rsidR="00EB4364" w:rsidRPr="00EB4364" w:rsidRDefault="00EB4364" w:rsidP="00EB4364">
      <w:pPr>
        <w:pStyle w:val="1"/>
        <w:numPr>
          <w:ilvl w:val="0"/>
          <w:numId w:val="0"/>
        </w:numPr>
        <w:ind w:left="2381" w:hanging="2381"/>
      </w:pPr>
    </w:p>
    <w:p w:rsidR="00EB4364" w:rsidRPr="00EB4364" w:rsidRDefault="00EB4364" w:rsidP="00EB4364">
      <w:pPr>
        <w:pStyle w:val="1"/>
        <w:numPr>
          <w:ilvl w:val="0"/>
          <w:numId w:val="0"/>
        </w:numPr>
        <w:ind w:left="2381" w:hanging="2381"/>
      </w:pPr>
    </w:p>
    <w:p w:rsidR="00EB4364" w:rsidRPr="00EB4364" w:rsidRDefault="00EB4364" w:rsidP="00EB4364">
      <w:pPr>
        <w:pStyle w:val="1"/>
        <w:numPr>
          <w:ilvl w:val="0"/>
          <w:numId w:val="0"/>
        </w:numPr>
        <w:ind w:left="2381" w:hanging="2381"/>
      </w:pPr>
    </w:p>
    <w:p w:rsidR="00EB4364" w:rsidRPr="00EB4364" w:rsidRDefault="00EB4364" w:rsidP="00EB4364">
      <w:pPr>
        <w:pStyle w:val="1"/>
        <w:numPr>
          <w:ilvl w:val="0"/>
          <w:numId w:val="0"/>
        </w:numPr>
        <w:ind w:left="2381" w:hanging="2381"/>
      </w:pPr>
    </w:p>
    <w:p w:rsidR="00EB4364" w:rsidRPr="00EB4364" w:rsidRDefault="00EB4364" w:rsidP="00EB4364">
      <w:pPr>
        <w:pStyle w:val="1"/>
        <w:numPr>
          <w:ilvl w:val="0"/>
          <w:numId w:val="0"/>
        </w:numPr>
        <w:ind w:left="2381" w:hanging="2381"/>
      </w:pPr>
    </w:p>
    <w:p w:rsidR="00EB4364" w:rsidRPr="00EB4364" w:rsidRDefault="00EB4364" w:rsidP="00EB4364">
      <w:pPr>
        <w:pStyle w:val="1"/>
        <w:numPr>
          <w:ilvl w:val="0"/>
          <w:numId w:val="0"/>
        </w:numPr>
        <w:ind w:left="2381" w:hanging="2381"/>
      </w:pPr>
    </w:p>
    <w:p w:rsidR="00EB4364" w:rsidRPr="00EB4364" w:rsidRDefault="00EB4364" w:rsidP="00EB4364">
      <w:pPr>
        <w:pStyle w:val="1"/>
        <w:numPr>
          <w:ilvl w:val="0"/>
          <w:numId w:val="0"/>
        </w:numPr>
        <w:ind w:left="2381" w:hanging="2381"/>
      </w:pPr>
    </w:p>
    <w:p w:rsidR="00EB4364" w:rsidRPr="00EB4364" w:rsidRDefault="00EB4364" w:rsidP="00EB4364">
      <w:pPr>
        <w:pStyle w:val="1"/>
        <w:numPr>
          <w:ilvl w:val="0"/>
          <w:numId w:val="0"/>
        </w:numPr>
        <w:ind w:left="2381" w:hanging="2381"/>
      </w:pPr>
    </w:p>
    <w:p w:rsidR="00EB4364" w:rsidRPr="00EB4364" w:rsidRDefault="00EB4364" w:rsidP="00EB4364">
      <w:pPr>
        <w:pStyle w:val="1"/>
        <w:numPr>
          <w:ilvl w:val="0"/>
          <w:numId w:val="0"/>
        </w:numPr>
        <w:ind w:left="2381" w:hanging="2381"/>
      </w:pPr>
    </w:p>
    <w:p w:rsidR="00EB4364" w:rsidRPr="00EB4364" w:rsidRDefault="00EB4364" w:rsidP="00EB4364">
      <w:pPr>
        <w:pStyle w:val="1"/>
        <w:numPr>
          <w:ilvl w:val="0"/>
          <w:numId w:val="0"/>
        </w:numPr>
        <w:ind w:left="2381" w:hanging="2381"/>
      </w:pPr>
    </w:p>
    <w:p w:rsidR="00EB4364" w:rsidRPr="00EB4364" w:rsidRDefault="00EB4364" w:rsidP="00EB4364">
      <w:pPr>
        <w:pStyle w:val="1"/>
        <w:numPr>
          <w:ilvl w:val="0"/>
          <w:numId w:val="0"/>
        </w:numPr>
        <w:ind w:left="2381" w:hanging="2381"/>
      </w:pPr>
    </w:p>
    <w:p w:rsidR="00EB4364" w:rsidRPr="00EB4364" w:rsidRDefault="00EB4364" w:rsidP="00EB4364">
      <w:pPr>
        <w:pStyle w:val="1"/>
        <w:numPr>
          <w:ilvl w:val="0"/>
          <w:numId w:val="0"/>
        </w:numPr>
        <w:ind w:left="2381" w:hanging="2381"/>
      </w:pPr>
    </w:p>
    <w:p w:rsidR="00EB4364" w:rsidRPr="00EB4364" w:rsidRDefault="00EB4364" w:rsidP="00EB4364">
      <w:pPr>
        <w:pStyle w:val="1"/>
        <w:numPr>
          <w:ilvl w:val="0"/>
          <w:numId w:val="0"/>
        </w:numPr>
        <w:ind w:left="2381" w:hanging="2381"/>
      </w:pPr>
    </w:p>
    <w:p w:rsidR="00EB4364" w:rsidRPr="00EB4364" w:rsidRDefault="00EB4364" w:rsidP="00EB4364">
      <w:pPr>
        <w:pStyle w:val="1"/>
        <w:numPr>
          <w:ilvl w:val="0"/>
          <w:numId w:val="0"/>
        </w:numPr>
        <w:ind w:left="2381" w:hanging="2381"/>
      </w:pPr>
    </w:p>
    <w:p w:rsidR="00EB4364" w:rsidRPr="00EB4364" w:rsidRDefault="00EB4364" w:rsidP="00EB4364">
      <w:pPr>
        <w:pStyle w:val="1"/>
        <w:numPr>
          <w:ilvl w:val="0"/>
          <w:numId w:val="0"/>
        </w:numPr>
        <w:ind w:left="2381" w:hanging="2381"/>
      </w:pPr>
    </w:p>
    <w:p w:rsidR="00EB4364" w:rsidRPr="00EB4364" w:rsidRDefault="00EB4364" w:rsidP="00EB4364">
      <w:pPr>
        <w:pStyle w:val="1"/>
        <w:numPr>
          <w:ilvl w:val="0"/>
          <w:numId w:val="0"/>
        </w:numPr>
        <w:ind w:left="2381" w:hanging="2381"/>
      </w:pPr>
    </w:p>
    <w:p w:rsidR="00EB4364" w:rsidRPr="00EB4364" w:rsidRDefault="00EB4364" w:rsidP="00EB4364">
      <w:pPr>
        <w:pStyle w:val="1"/>
        <w:numPr>
          <w:ilvl w:val="0"/>
          <w:numId w:val="0"/>
        </w:numPr>
        <w:ind w:left="2381" w:hanging="2381"/>
      </w:pPr>
    </w:p>
    <w:p w:rsidR="00EB4364" w:rsidRPr="00EB4364" w:rsidRDefault="00EB4364" w:rsidP="00EB4364">
      <w:pPr>
        <w:pStyle w:val="1"/>
        <w:numPr>
          <w:ilvl w:val="0"/>
          <w:numId w:val="0"/>
        </w:numPr>
        <w:ind w:left="2381" w:hanging="2381"/>
      </w:pPr>
    </w:p>
    <w:p w:rsidR="00EB4364" w:rsidRPr="00EB4364" w:rsidRDefault="00EB4364" w:rsidP="00EB4364">
      <w:pPr>
        <w:pStyle w:val="1"/>
        <w:numPr>
          <w:ilvl w:val="0"/>
          <w:numId w:val="0"/>
        </w:numPr>
        <w:ind w:left="2381" w:hanging="2381"/>
      </w:pPr>
    </w:p>
    <w:p w:rsidR="00EB4364" w:rsidRPr="00EB4364" w:rsidRDefault="00EB4364" w:rsidP="00EB4364">
      <w:pPr>
        <w:pStyle w:val="1"/>
        <w:numPr>
          <w:ilvl w:val="0"/>
          <w:numId w:val="0"/>
        </w:numPr>
        <w:ind w:left="2381" w:hanging="2381"/>
      </w:pPr>
    </w:p>
    <w:p w:rsidR="00EB4364" w:rsidRPr="00EB4364" w:rsidRDefault="00EB4364" w:rsidP="00EB4364">
      <w:pPr>
        <w:pStyle w:val="1"/>
        <w:numPr>
          <w:ilvl w:val="0"/>
          <w:numId w:val="0"/>
        </w:numPr>
        <w:ind w:left="2381" w:hanging="2381"/>
      </w:pPr>
    </w:p>
    <w:p w:rsidR="00EB4364" w:rsidRPr="00EB4364" w:rsidRDefault="00EB4364" w:rsidP="00EB4364">
      <w:pPr>
        <w:pStyle w:val="1"/>
        <w:numPr>
          <w:ilvl w:val="0"/>
          <w:numId w:val="0"/>
        </w:numPr>
        <w:ind w:left="2381" w:hanging="2381"/>
      </w:pPr>
    </w:p>
    <w:p w:rsidR="00EB4364" w:rsidRPr="00EB4364" w:rsidRDefault="00EB4364" w:rsidP="00EB4364">
      <w:pPr>
        <w:pStyle w:val="1"/>
        <w:numPr>
          <w:ilvl w:val="0"/>
          <w:numId w:val="0"/>
        </w:numPr>
        <w:ind w:left="2381" w:hanging="2381"/>
      </w:pPr>
    </w:p>
    <w:p w:rsidR="00EB4364" w:rsidRPr="00EB4364" w:rsidRDefault="00EB4364" w:rsidP="00EB4364">
      <w:pPr>
        <w:pStyle w:val="1"/>
        <w:numPr>
          <w:ilvl w:val="0"/>
          <w:numId w:val="0"/>
        </w:numPr>
        <w:ind w:left="2381" w:hanging="2381"/>
      </w:pPr>
    </w:p>
    <w:p w:rsidR="00EB4364" w:rsidRPr="00EB4364" w:rsidRDefault="00EB4364" w:rsidP="00EB4364">
      <w:pPr>
        <w:pStyle w:val="1"/>
        <w:numPr>
          <w:ilvl w:val="0"/>
          <w:numId w:val="0"/>
        </w:numPr>
        <w:ind w:left="2381" w:hanging="2381"/>
        <w:rPr>
          <w:rFonts w:hint="eastAsia"/>
        </w:rPr>
      </w:pPr>
    </w:p>
    <w:p w:rsidR="00E25849" w:rsidRPr="00EB4364" w:rsidRDefault="00E25849" w:rsidP="004E05A1">
      <w:pPr>
        <w:pStyle w:val="1"/>
        <w:ind w:left="2380" w:hanging="2380"/>
        <w:rPr>
          <w:rFonts w:hAnsi="標楷體"/>
        </w:rPr>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sidRPr="00EB4364">
        <w:rPr>
          <w:rFonts w:hAnsi="標楷體" w:hint="eastAsia"/>
        </w:rPr>
        <w:lastRenderedPageBreak/>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1328DD" w:rsidRPr="00EB4364" w:rsidRDefault="001328DD" w:rsidP="00D75FD0">
      <w:pPr>
        <w:pStyle w:val="10"/>
        <w:ind w:left="680" w:firstLine="680"/>
        <w:rPr>
          <w:rFonts w:hAnsi="標楷體"/>
        </w:rPr>
      </w:pPr>
      <w:bookmarkStart w:id="49" w:name="_Toc524902730"/>
      <w:r w:rsidRPr="00EB4364">
        <w:rPr>
          <w:rFonts w:hAnsi="標楷體" w:hint="eastAsia"/>
        </w:rPr>
        <w:t>按西元</w:t>
      </w:r>
      <w:r w:rsidR="00090D63" w:rsidRPr="00EB4364">
        <w:rPr>
          <w:rStyle w:val="afc"/>
          <w:rFonts w:hAnsi="標楷體"/>
        </w:rPr>
        <w:footnoteReference w:id="1"/>
      </w:r>
      <w:r w:rsidR="00090D63" w:rsidRPr="00EB4364">
        <w:rPr>
          <w:rFonts w:hAnsi="標楷體" w:hint="eastAsia"/>
        </w:rPr>
        <w:t>（下同）</w:t>
      </w:r>
      <w:r w:rsidRPr="00EB4364">
        <w:rPr>
          <w:rFonts w:hAnsi="標楷體"/>
        </w:rPr>
        <w:t>1966</w:t>
      </w:r>
      <w:r w:rsidRPr="00EB4364">
        <w:rPr>
          <w:rFonts w:hAnsi="標楷體" w:hint="eastAsia"/>
        </w:rPr>
        <w:t>年</w:t>
      </w:r>
      <w:r w:rsidRPr="00EB4364">
        <w:rPr>
          <w:rFonts w:hAnsi="標楷體"/>
        </w:rPr>
        <w:t>12</w:t>
      </w:r>
      <w:r w:rsidRPr="00EB4364">
        <w:rPr>
          <w:rFonts w:hAnsi="標楷體" w:hint="eastAsia"/>
        </w:rPr>
        <w:t>月</w:t>
      </w:r>
      <w:r w:rsidRPr="00EB4364">
        <w:rPr>
          <w:rFonts w:hAnsi="標楷體"/>
        </w:rPr>
        <w:t>16</w:t>
      </w:r>
      <w:r w:rsidRPr="00EB4364">
        <w:rPr>
          <w:rFonts w:hAnsi="標楷體" w:hint="eastAsia"/>
        </w:rPr>
        <w:t>日聯合國大會決議通過之經濟社會文化權利國際公約</w:t>
      </w:r>
      <w:r w:rsidR="00B547A0" w:rsidRPr="00EB4364">
        <w:rPr>
          <w:rFonts w:hAnsi="標楷體" w:hint="eastAsia"/>
        </w:rPr>
        <w:t>（</w:t>
      </w:r>
      <w:r w:rsidR="00B547A0" w:rsidRPr="00EB4364">
        <w:rPr>
          <w:rFonts w:hAnsi="標楷體"/>
        </w:rPr>
        <w:t>International Covenant on Econom</w:t>
      </w:r>
      <w:r w:rsidR="003905B3" w:rsidRPr="00EB4364">
        <w:rPr>
          <w:rFonts w:hAnsi="標楷體"/>
        </w:rPr>
        <w:t>ic, Social and Cultural Rights</w:t>
      </w:r>
      <w:r w:rsidR="00B547A0" w:rsidRPr="00EB4364">
        <w:rPr>
          <w:rFonts w:hAnsi="標楷體" w:hint="eastAsia"/>
        </w:rPr>
        <w:t>）</w:t>
      </w:r>
      <w:r w:rsidRPr="00EB4364">
        <w:rPr>
          <w:rFonts w:hAnsi="標楷體" w:hint="eastAsia"/>
        </w:rPr>
        <w:t>第12條規定：「一</w:t>
      </w:r>
      <w:r w:rsidR="007C2C03" w:rsidRPr="00EB4364">
        <w:rPr>
          <w:rFonts w:hAnsi="標楷體" w:hint="eastAsia"/>
        </w:rPr>
        <w:t>、</w:t>
      </w:r>
      <w:r w:rsidRPr="00EB4364">
        <w:rPr>
          <w:rFonts w:hAnsi="標楷體" w:hint="eastAsia"/>
        </w:rPr>
        <w:t>本公約締約國確認人人有權享受可能達到之最高標準之身體與精神健康。二</w:t>
      </w:r>
      <w:r w:rsidR="007C2C03" w:rsidRPr="00EB4364">
        <w:rPr>
          <w:rFonts w:hAnsi="標楷體" w:hint="eastAsia"/>
        </w:rPr>
        <w:t>、</w:t>
      </w:r>
      <w:r w:rsidRPr="00EB4364">
        <w:rPr>
          <w:rFonts w:hAnsi="標楷體" w:hint="eastAsia"/>
        </w:rPr>
        <w:t>本公約締約國為求充分實現此種權利所採取之步驟，應包括為達成下列目的所必要之措施：（一）設法減低死產率及嬰兒死亡率，並促進兒童之健康發育……」</w:t>
      </w:r>
      <w:r w:rsidR="00090D63" w:rsidRPr="00EB4364">
        <w:rPr>
          <w:rStyle w:val="afc"/>
          <w:rFonts w:hAnsi="標楷體"/>
        </w:rPr>
        <w:footnoteReference w:id="2"/>
      </w:r>
      <w:r w:rsidR="00D75FD0" w:rsidRPr="00EB4364">
        <w:rPr>
          <w:rFonts w:hAnsi="標楷體" w:hint="eastAsia"/>
        </w:rPr>
        <w:t>；1979年12月18日聯合國大會決議復通過消除對婦女一切形式歧視公約（</w:t>
      </w:r>
      <w:r w:rsidR="00D75FD0" w:rsidRPr="00EB4364">
        <w:rPr>
          <w:rFonts w:hAnsi="標楷體"/>
        </w:rPr>
        <w:t>Convention on the Elimination of All Forms of Discrimination Against Women</w:t>
      </w:r>
      <w:r w:rsidR="00D75FD0" w:rsidRPr="00EB4364">
        <w:rPr>
          <w:rFonts w:hAnsi="標楷體" w:hint="eastAsia"/>
        </w:rPr>
        <w:t>）</w:t>
      </w:r>
      <w:r w:rsidR="000B5B53" w:rsidRPr="00EB4364">
        <w:rPr>
          <w:rFonts w:hAnsi="標楷體" w:hint="eastAsia"/>
        </w:rPr>
        <w:t>，該公約</w:t>
      </w:r>
      <w:r w:rsidR="00D75FD0" w:rsidRPr="00EB4364">
        <w:rPr>
          <w:rFonts w:hAnsi="標楷體" w:hint="eastAsia"/>
        </w:rPr>
        <w:t>第12規定：「一、締約各國應採取一切適當措施以消除在保健方面對婦女的歧視，保證她們在男女平等的基礎上取得各種包括有關計劃生育的保健服務。二、</w:t>
      </w:r>
      <w:r w:rsidR="000B5B53" w:rsidRPr="00EB4364">
        <w:rPr>
          <w:rFonts w:hAnsi="標楷體" w:hint="eastAsia"/>
        </w:rPr>
        <w:t>……</w:t>
      </w:r>
      <w:r w:rsidR="00D75FD0" w:rsidRPr="00EB4364">
        <w:rPr>
          <w:rFonts w:hAnsi="標楷體" w:hint="eastAsia"/>
        </w:rPr>
        <w:t>締約各國應保證為婦女提供有關懷孕、分娩和產後期間的適當服務</w:t>
      </w:r>
      <w:r w:rsidR="00D75FD0" w:rsidRPr="00EB4364">
        <w:rPr>
          <w:rFonts w:hAnsi="標楷體" w:cs="新細明體" w:hint="eastAsia"/>
        </w:rPr>
        <w:t>……</w:t>
      </w:r>
      <w:r w:rsidR="00D75FD0" w:rsidRPr="00EB4364">
        <w:rPr>
          <w:rFonts w:hAnsi="標楷體" w:hint="eastAsia"/>
        </w:rPr>
        <w:t>」</w:t>
      </w:r>
      <w:r w:rsidR="000B5B53" w:rsidRPr="00EB4364">
        <w:rPr>
          <w:rStyle w:val="afc"/>
          <w:rFonts w:hAnsi="標楷體"/>
        </w:rPr>
        <w:footnoteReference w:id="3"/>
      </w:r>
      <w:r w:rsidR="000B5B53" w:rsidRPr="00EB4364">
        <w:rPr>
          <w:rFonts w:hAnsi="標楷體" w:hint="eastAsia"/>
        </w:rPr>
        <w:t>。</w:t>
      </w:r>
      <w:r w:rsidRPr="00EB4364">
        <w:rPr>
          <w:rFonts w:hAnsi="標楷體" w:hint="eastAsia"/>
        </w:rPr>
        <w:t>我國</w:t>
      </w:r>
      <w:r w:rsidR="00684EE6" w:rsidRPr="00EB4364">
        <w:rPr>
          <w:rFonts w:hAnsi="標楷體" w:hint="eastAsia"/>
        </w:rPr>
        <w:t>分別</w:t>
      </w:r>
      <w:r w:rsidRPr="00EB4364">
        <w:rPr>
          <w:rFonts w:hAnsi="標楷體" w:hint="eastAsia"/>
        </w:rPr>
        <w:t>於民國（下同）</w:t>
      </w:r>
      <w:r w:rsidRPr="00EB4364">
        <w:rPr>
          <w:rFonts w:hAnsi="標楷體"/>
        </w:rPr>
        <w:t>98</w:t>
      </w:r>
      <w:r w:rsidRPr="00EB4364">
        <w:rPr>
          <w:rFonts w:hAnsi="標楷體" w:hint="eastAsia"/>
        </w:rPr>
        <w:t>年</w:t>
      </w:r>
      <w:r w:rsidRPr="00EB4364">
        <w:rPr>
          <w:rFonts w:hAnsi="標楷體"/>
        </w:rPr>
        <w:t>4</w:t>
      </w:r>
      <w:r w:rsidRPr="00EB4364">
        <w:rPr>
          <w:rFonts w:hAnsi="標楷體" w:hint="eastAsia"/>
        </w:rPr>
        <w:t>月</w:t>
      </w:r>
      <w:r w:rsidRPr="00EB4364">
        <w:rPr>
          <w:rFonts w:hAnsi="標楷體"/>
        </w:rPr>
        <w:t>22</w:t>
      </w:r>
      <w:r w:rsidRPr="00EB4364">
        <w:rPr>
          <w:rFonts w:hAnsi="標楷體" w:hint="eastAsia"/>
        </w:rPr>
        <w:t>日</w:t>
      </w:r>
      <w:r w:rsidR="003905B3" w:rsidRPr="00EB4364">
        <w:rPr>
          <w:rFonts w:hAnsi="標楷體" w:hint="eastAsia"/>
        </w:rPr>
        <w:t>制定</w:t>
      </w:r>
      <w:r w:rsidRPr="00EB4364">
        <w:rPr>
          <w:rFonts w:hAnsi="標楷體" w:hint="eastAsia"/>
        </w:rPr>
        <w:t>公布</w:t>
      </w:r>
      <w:r w:rsidR="00535FA4" w:rsidRPr="00EB4364">
        <w:rPr>
          <w:rFonts w:hAnsi="標楷體" w:hint="eastAsia"/>
        </w:rPr>
        <w:t>公民與政治權利國際公約及經濟社會文化權利國際公約施行法</w:t>
      </w:r>
      <w:r w:rsidRPr="00EB4364">
        <w:rPr>
          <w:rFonts w:hAnsi="標楷體" w:hint="eastAsia"/>
        </w:rPr>
        <w:t>，並自</w:t>
      </w:r>
      <w:r w:rsidRPr="00EB4364">
        <w:rPr>
          <w:rFonts w:hAnsi="標楷體"/>
        </w:rPr>
        <w:t>98</w:t>
      </w:r>
      <w:r w:rsidRPr="00EB4364">
        <w:rPr>
          <w:rFonts w:hAnsi="標楷體" w:hint="eastAsia"/>
        </w:rPr>
        <w:t>年</w:t>
      </w:r>
      <w:r w:rsidRPr="00EB4364">
        <w:rPr>
          <w:rFonts w:hAnsi="標楷體"/>
        </w:rPr>
        <w:t>12</w:t>
      </w:r>
      <w:r w:rsidRPr="00EB4364">
        <w:rPr>
          <w:rFonts w:hAnsi="標楷體" w:hint="eastAsia"/>
        </w:rPr>
        <w:t>月</w:t>
      </w:r>
      <w:r w:rsidRPr="00EB4364">
        <w:rPr>
          <w:rFonts w:hAnsi="標楷體"/>
        </w:rPr>
        <w:t>10</w:t>
      </w:r>
      <w:r w:rsidR="00BD7F2B" w:rsidRPr="00EB4364">
        <w:rPr>
          <w:rFonts w:hAnsi="標楷體" w:hint="eastAsia"/>
        </w:rPr>
        <w:t>日施行</w:t>
      </w:r>
      <w:r w:rsidR="00535FA4" w:rsidRPr="00EB4364">
        <w:rPr>
          <w:rFonts w:hAnsi="標楷體" w:hint="eastAsia"/>
        </w:rPr>
        <w:t>、</w:t>
      </w:r>
      <w:r w:rsidR="00BD7F2B" w:rsidRPr="00EB4364">
        <w:rPr>
          <w:rFonts w:hAnsi="標楷體" w:hint="eastAsia"/>
        </w:rPr>
        <w:t>100年6月8日</w:t>
      </w:r>
      <w:r w:rsidR="003905B3" w:rsidRPr="00EB4364">
        <w:rPr>
          <w:rFonts w:hAnsi="標楷體" w:hint="eastAsia"/>
        </w:rPr>
        <w:t>制定</w:t>
      </w:r>
      <w:r w:rsidR="000C1C33" w:rsidRPr="00EB4364">
        <w:rPr>
          <w:rFonts w:hAnsi="標楷體" w:hint="eastAsia"/>
        </w:rPr>
        <w:t>公布</w:t>
      </w:r>
      <w:r w:rsidR="00535FA4" w:rsidRPr="00EB4364">
        <w:rPr>
          <w:rFonts w:hAnsi="標楷體" w:hint="eastAsia"/>
        </w:rPr>
        <w:t>消除對婦女一切形式歧視公約施行法</w:t>
      </w:r>
      <w:r w:rsidR="000C1C33" w:rsidRPr="00EB4364">
        <w:rPr>
          <w:rFonts w:hAnsi="標楷體" w:hint="eastAsia"/>
        </w:rPr>
        <w:t>，並自101年1月1日施行。</w:t>
      </w:r>
    </w:p>
    <w:p w:rsidR="004F6710" w:rsidRPr="00EB4364" w:rsidRDefault="002A13B8" w:rsidP="00D96BD2">
      <w:pPr>
        <w:pStyle w:val="10"/>
        <w:ind w:left="680" w:firstLine="680"/>
        <w:rPr>
          <w:rFonts w:hAnsi="標楷體"/>
        </w:rPr>
      </w:pPr>
      <w:r w:rsidRPr="00EB4364">
        <w:rPr>
          <w:rFonts w:hAnsi="標楷體" w:hint="eastAsia"/>
        </w:rPr>
        <w:t>邇來</w:t>
      </w:r>
      <w:r w:rsidR="00636C35" w:rsidRPr="00EB4364">
        <w:rPr>
          <w:rFonts w:hAnsi="標楷體" w:hint="eastAsia"/>
        </w:rPr>
        <w:t>國內未成年少女懷孕事件頻傳，</w:t>
      </w:r>
      <w:r w:rsidR="00C4546B" w:rsidRPr="00EB4364">
        <w:rPr>
          <w:rFonts w:hAnsi="標楷體" w:hint="eastAsia"/>
        </w:rPr>
        <w:t>依內政部統計</w:t>
      </w:r>
      <w:r w:rsidR="00587B5C" w:rsidRPr="00EB4364">
        <w:rPr>
          <w:rFonts w:hAnsi="標楷體" w:hint="eastAsia"/>
        </w:rPr>
        <w:lastRenderedPageBreak/>
        <w:t>處資料，</w:t>
      </w:r>
      <w:r w:rsidR="00C4546B" w:rsidRPr="00EB4364">
        <w:rPr>
          <w:rFonts w:hAnsi="標楷體" w:hint="eastAsia"/>
        </w:rPr>
        <w:t>近10年（95至105年）15歲至19</w:t>
      </w:r>
      <w:r w:rsidR="007C07A8" w:rsidRPr="00EB4364">
        <w:rPr>
          <w:rFonts w:hAnsi="標楷體" w:hint="eastAsia"/>
        </w:rPr>
        <w:t>歲的未成年產母</w:t>
      </w:r>
      <w:r w:rsidR="00C4546B" w:rsidRPr="00EB4364">
        <w:rPr>
          <w:rFonts w:hAnsi="標楷體" w:hint="eastAsia"/>
        </w:rPr>
        <w:t>每年約有3,000名，且</w:t>
      </w:r>
      <w:r w:rsidR="00C4546B" w:rsidRPr="00EB4364">
        <w:rPr>
          <w:rFonts w:hAnsi="標楷體"/>
        </w:rPr>
        <w:t>未成年</w:t>
      </w:r>
      <w:r w:rsidR="002B0298" w:rsidRPr="00EB4364">
        <w:rPr>
          <w:rFonts w:hAnsi="標楷體" w:hint="eastAsia"/>
        </w:rPr>
        <w:t>少女</w:t>
      </w:r>
      <w:r w:rsidR="00C4546B" w:rsidRPr="00EB4364">
        <w:rPr>
          <w:rFonts w:hAnsi="標楷體"/>
        </w:rPr>
        <w:t>懷孕年齡有</w:t>
      </w:r>
      <w:r w:rsidRPr="00EB4364">
        <w:rPr>
          <w:rFonts w:hAnsi="標楷體" w:hint="eastAsia"/>
        </w:rPr>
        <w:t>逐漸</w:t>
      </w:r>
      <w:r w:rsidR="00C4546B" w:rsidRPr="00EB4364">
        <w:rPr>
          <w:rFonts w:hAnsi="標楷體"/>
        </w:rPr>
        <w:t>下降</w:t>
      </w:r>
      <w:r w:rsidRPr="00EB4364">
        <w:rPr>
          <w:rFonts w:hAnsi="標楷體" w:hint="eastAsia"/>
        </w:rPr>
        <w:t>的</w:t>
      </w:r>
      <w:r w:rsidR="00C4546B" w:rsidRPr="00EB4364">
        <w:rPr>
          <w:rFonts w:hAnsi="標楷體"/>
        </w:rPr>
        <w:t>趨勢，</w:t>
      </w:r>
      <w:r w:rsidR="00C4546B" w:rsidRPr="00EB4364">
        <w:rPr>
          <w:rFonts w:hAnsi="標楷體" w:hint="eastAsia"/>
        </w:rPr>
        <w:t>因</w:t>
      </w:r>
      <w:r w:rsidRPr="00EB4364">
        <w:rPr>
          <w:rFonts w:hAnsi="標楷體" w:hint="eastAsia"/>
        </w:rPr>
        <w:t>其等</w:t>
      </w:r>
      <w:r w:rsidR="00C4546B" w:rsidRPr="00EB4364">
        <w:rPr>
          <w:rFonts w:hAnsi="標楷體" w:hint="eastAsia"/>
        </w:rPr>
        <w:t>身心皆未發展成熟，除可能面臨家庭、社會、經濟、教育、</w:t>
      </w:r>
      <w:r w:rsidR="0042721F" w:rsidRPr="00EB4364">
        <w:rPr>
          <w:rFonts w:hAnsi="標楷體" w:hint="eastAsia"/>
        </w:rPr>
        <w:t>身心狀況</w:t>
      </w:r>
      <w:r w:rsidR="00C4546B" w:rsidRPr="00EB4364">
        <w:rPr>
          <w:rFonts w:hAnsi="標楷體" w:hint="eastAsia"/>
        </w:rPr>
        <w:t>等多方困境外，亦有較高風險需承受新生兒</w:t>
      </w:r>
      <w:r w:rsidR="0053179E" w:rsidRPr="00EB4364">
        <w:rPr>
          <w:rFonts w:hAnsi="標楷體" w:hint="eastAsia"/>
        </w:rPr>
        <w:t>死產、早產及體重不足等</w:t>
      </w:r>
      <w:r w:rsidR="00C4546B" w:rsidRPr="00EB4364">
        <w:rPr>
          <w:rFonts w:hAnsi="標楷體" w:hint="eastAsia"/>
        </w:rPr>
        <w:t>問題。究</w:t>
      </w:r>
      <w:r w:rsidR="004603A9" w:rsidRPr="00EB4364">
        <w:rPr>
          <w:rFonts w:hAnsi="標楷體" w:hint="eastAsia"/>
        </w:rPr>
        <w:t>政府權責機關</w:t>
      </w:r>
      <w:r w:rsidR="00C4546B" w:rsidRPr="00EB4364">
        <w:rPr>
          <w:rFonts w:hAnsi="標楷體" w:hint="eastAsia"/>
        </w:rPr>
        <w:t>有無確實掌握未成年</w:t>
      </w:r>
      <w:r w:rsidR="0042721F" w:rsidRPr="00EB4364">
        <w:rPr>
          <w:rFonts w:hAnsi="標楷體" w:hint="eastAsia"/>
        </w:rPr>
        <w:t>少女</w:t>
      </w:r>
      <w:r w:rsidR="00C4546B" w:rsidRPr="00EB4364">
        <w:rPr>
          <w:rFonts w:hAnsi="標楷體" w:hint="eastAsia"/>
        </w:rPr>
        <w:t>懷孕情形，並有效</w:t>
      </w:r>
      <w:r w:rsidR="004603A9" w:rsidRPr="00EB4364">
        <w:rPr>
          <w:rFonts w:hAnsi="標楷體" w:hint="eastAsia"/>
        </w:rPr>
        <w:t>宣導</w:t>
      </w:r>
      <w:r w:rsidR="0042721F" w:rsidRPr="00EB4364">
        <w:rPr>
          <w:rFonts w:hAnsi="標楷體" w:hint="eastAsia"/>
        </w:rPr>
        <w:t>青少年</w:t>
      </w:r>
      <w:r w:rsidR="004603A9" w:rsidRPr="00EB4364">
        <w:rPr>
          <w:rFonts w:hAnsi="標楷體" w:hint="eastAsia"/>
        </w:rPr>
        <w:t>之性教育及衛生保健觀念</w:t>
      </w:r>
      <w:r w:rsidRPr="00EB4364">
        <w:rPr>
          <w:rFonts w:hAnsi="標楷體" w:hint="eastAsia"/>
        </w:rPr>
        <w:t>等</w:t>
      </w:r>
      <w:r w:rsidR="004603A9" w:rsidRPr="00EB4364">
        <w:rPr>
          <w:rFonts w:hAnsi="標楷體" w:hint="eastAsia"/>
        </w:rPr>
        <w:t>，</w:t>
      </w:r>
      <w:r w:rsidR="00C4546B" w:rsidRPr="00EB4364">
        <w:rPr>
          <w:rFonts w:hAnsi="標楷體"/>
        </w:rPr>
        <w:t>均有深入瞭解之必要。</w:t>
      </w:r>
      <w:r w:rsidR="00C45693" w:rsidRPr="00EB4364">
        <w:rPr>
          <w:rFonts w:hAnsi="標楷體" w:hint="eastAsia"/>
        </w:rPr>
        <w:t>案經</w:t>
      </w:r>
      <w:r w:rsidR="004603A9" w:rsidRPr="00EB4364">
        <w:rPr>
          <w:rFonts w:hAnsi="標楷體" w:hint="eastAsia"/>
        </w:rPr>
        <w:t>106年1月12日分別函請衛生福利部(下稱衛福部)、教育部、內政部就有關事項查復併附佐證資料到院</w:t>
      </w:r>
      <w:r w:rsidR="00F42CBB" w:rsidRPr="00EB4364">
        <w:rPr>
          <w:rStyle w:val="afc"/>
          <w:rFonts w:hAnsi="標楷體"/>
        </w:rPr>
        <w:footnoteReference w:id="4"/>
      </w:r>
      <w:r w:rsidR="00D812BC" w:rsidRPr="00EB4364">
        <w:rPr>
          <w:rFonts w:hAnsi="標楷體" w:hint="eastAsia"/>
        </w:rPr>
        <w:t>，</w:t>
      </w:r>
      <w:r w:rsidR="004603A9" w:rsidRPr="00EB4364">
        <w:rPr>
          <w:rFonts w:hAnsi="標楷體" w:hint="eastAsia"/>
        </w:rPr>
        <w:t>同年3月17日邀集</w:t>
      </w:r>
      <w:r w:rsidR="00090D63" w:rsidRPr="00EB4364">
        <w:rPr>
          <w:rFonts w:hAnsi="標楷體" w:hint="eastAsia"/>
        </w:rPr>
        <w:t>相關</w:t>
      </w:r>
      <w:r w:rsidR="004603A9" w:rsidRPr="00EB4364">
        <w:rPr>
          <w:rFonts w:hAnsi="標楷體" w:hint="eastAsia"/>
        </w:rPr>
        <w:t>學者專家到院諮詢座談，並於同年4月13日</w:t>
      </w:r>
      <w:r w:rsidR="00D812BC" w:rsidRPr="00EB4364">
        <w:rPr>
          <w:rFonts w:hAnsi="標楷體" w:hint="eastAsia"/>
        </w:rPr>
        <w:t>詢問</w:t>
      </w:r>
      <w:r w:rsidR="004603A9" w:rsidRPr="00EB4364">
        <w:rPr>
          <w:rFonts w:hAnsi="標楷體" w:hint="eastAsia"/>
        </w:rPr>
        <w:t>衛福部</w:t>
      </w:r>
      <w:r w:rsidR="001328DD" w:rsidRPr="00EB4364">
        <w:rPr>
          <w:rFonts w:hAnsi="標楷體" w:hint="eastAsia"/>
        </w:rPr>
        <w:t>呂</w:t>
      </w:r>
      <w:r w:rsidR="0076049F" w:rsidRPr="00EB4364">
        <w:rPr>
          <w:rFonts w:hAnsi="標楷體" w:hint="eastAsia"/>
        </w:rPr>
        <w:t>寶靜</w:t>
      </w:r>
      <w:r w:rsidR="001328DD" w:rsidRPr="00EB4364">
        <w:rPr>
          <w:rFonts w:hAnsi="標楷體" w:hint="eastAsia"/>
        </w:rPr>
        <w:t>次長</w:t>
      </w:r>
      <w:r w:rsidR="004603A9" w:rsidRPr="00EB4364">
        <w:rPr>
          <w:rFonts w:hAnsi="標楷體" w:hint="eastAsia"/>
        </w:rPr>
        <w:t>及</w:t>
      </w:r>
      <w:r w:rsidR="001328DD" w:rsidRPr="00EB4364">
        <w:rPr>
          <w:rFonts w:hAnsi="標楷體" w:hint="eastAsia"/>
        </w:rPr>
        <w:t>教育部國民及學前教育署（下稱</w:t>
      </w:r>
      <w:r w:rsidR="00D812BC" w:rsidRPr="00EB4364">
        <w:rPr>
          <w:rFonts w:hAnsi="標楷體" w:hint="eastAsia"/>
        </w:rPr>
        <w:t>教育部</w:t>
      </w:r>
      <w:r w:rsidR="001328DD" w:rsidRPr="00EB4364">
        <w:rPr>
          <w:rFonts w:hAnsi="標楷體" w:hint="eastAsia"/>
        </w:rPr>
        <w:t>國教署）邱</w:t>
      </w:r>
      <w:r w:rsidR="0076049F" w:rsidRPr="00EB4364">
        <w:rPr>
          <w:rFonts w:hAnsi="標楷體" w:hint="eastAsia"/>
        </w:rPr>
        <w:t>乾國</w:t>
      </w:r>
      <w:r w:rsidR="001328DD" w:rsidRPr="00EB4364">
        <w:rPr>
          <w:rFonts w:hAnsi="標楷體" w:hint="eastAsia"/>
        </w:rPr>
        <w:t>署長</w:t>
      </w:r>
      <w:r w:rsidR="004603A9" w:rsidRPr="00EB4364">
        <w:rPr>
          <w:rFonts w:hAnsi="標楷體" w:hint="eastAsia"/>
        </w:rPr>
        <w:t>等相關主管人員，</w:t>
      </w:r>
      <w:r w:rsidR="00D812BC" w:rsidRPr="00EB4364">
        <w:rPr>
          <w:rFonts w:hAnsi="標楷體" w:hint="eastAsia"/>
        </w:rPr>
        <w:t>嗣</w:t>
      </w:r>
      <w:r w:rsidR="00B547A0" w:rsidRPr="00EB4364">
        <w:rPr>
          <w:rFonts w:hAnsi="標楷體" w:hint="eastAsia"/>
        </w:rPr>
        <w:t>衛福部</w:t>
      </w:r>
      <w:r w:rsidR="003B3D34" w:rsidRPr="00EB4364">
        <w:rPr>
          <w:rFonts w:hAnsi="標楷體" w:hint="eastAsia"/>
        </w:rPr>
        <w:t>、</w:t>
      </w:r>
      <w:r w:rsidR="00B547A0" w:rsidRPr="00EB4364">
        <w:rPr>
          <w:rFonts w:hAnsi="標楷體" w:hint="eastAsia"/>
        </w:rPr>
        <w:t>教育部</w:t>
      </w:r>
      <w:r w:rsidR="003B3D34" w:rsidRPr="00EB4364">
        <w:rPr>
          <w:rFonts w:hAnsi="標楷體" w:hint="eastAsia"/>
        </w:rPr>
        <w:t>及內政部</w:t>
      </w:r>
      <w:r w:rsidR="00B547A0" w:rsidRPr="00EB4364">
        <w:rPr>
          <w:rFonts w:hAnsi="標楷體" w:hint="eastAsia"/>
        </w:rPr>
        <w:t>分別於同年4月</w:t>
      </w:r>
      <w:r w:rsidR="00D6512B" w:rsidRPr="00EB4364">
        <w:rPr>
          <w:rFonts w:hAnsi="標楷體" w:hint="eastAsia"/>
        </w:rPr>
        <w:t>27</w:t>
      </w:r>
      <w:r w:rsidR="00B547A0" w:rsidRPr="00EB4364">
        <w:rPr>
          <w:rFonts w:hAnsi="標楷體" w:hint="eastAsia"/>
        </w:rPr>
        <w:t>日</w:t>
      </w:r>
      <w:r w:rsidR="00ED099D" w:rsidRPr="00EB4364">
        <w:rPr>
          <w:rFonts w:hAnsi="標楷體" w:hint="eastAsia"/>
        </w:rPr>
        <w:t>、</w:t>
      </w:r>
      <w:r w:rsidR="00B547A0" w:rsidRPr="00EB4364">
        <w:rPr>
          <w:rFonts w:hAnsi="標楷體" w:hint="eastAsia"/>
        </w:rPr>
        <w:t>5月1日函送書面</w:t>
      </w:r>
      <w:r w:rsidR="00ED099D" w:rsidRPr="00EB4364">
        <w:rPr>
          <w:rFonts w:hAnsi="標楷體" w:hint="eastAsia"/>
        </w:rPr>
        <w:t>及</w:t>
      </w:r>
      <w:r w:rsidR="003905B3" w:rsidRPr="00EB4364">
        <w:rPr>
          <w:rFonts w:hAnsi="標楷體" w:hint="eastAsia"/>
        </w:rPr>
        <w:t>於</w:t>
      </w:r>
      <w:r w:rsidR="00D81B6E" w:rsidRPr="00EB4364">
        <w:rPr>
          <w:rFonts w:hAnsi="標楷體" w:hint="eastAsia"/>
        </w:rPr>
        <w:t>6月30日、</w:t>
      </w:r>
      <w:r w:rsidR="00ED099D" w:rsidRPr="00EB4364">
        <w:rPr>
          <w:rFonts w:hAnsi="標楷體" w:hint="eastAsia"/>
        </w:rPr>
        <w:t>7月27日</w:t>
      </w:r>
      <w:r w:rsidR="0042721F" w:rsidRPr="00EB4364">
        <w:rPr>
          <w:rFonts w:hAnsi="標楷體" w:hint="eastAsia"/>
        </w:rPr>
        <w:t>、</w:t>
      </w:r>
      <w:r w:rsidR="003B3D34" w:rsidRPr="00EB4364">
        <w:rPr>
          <w:rFonts w:hAnsi="標楷體" w:hint="eastAsia"/>
        </w:rPr>
        <w:t>8月3日、9月20日、</w:t>
      </w:r>
      <w:r w:rsidR="0042721F" w:rsidRPr="00EB4364">
        <w:rPr>
          <w:rFonts w:hAnsi="標楷體" w:hint="eastAsia"/>
        </w:rPr>
        <w:t>9月26日</w:t>
      </w:r>
      <w:r w:rsidR="00AD279B" w:rsidRPr="00EB4364">
        <w:rPr>
          <w:rFonts w:hAnsi="標楷體" w:hint="eastAsia"/>
        </w:rPr>
        <w:t>、10月6日</w:t>
      </w:r>
      <w:r w:rsidR="003B3D34" w:rsidRPr="00EB4364">
        <w:rPr>
          <w:rFonts w:hAnsi="標楷體" w:hint="eastAsia"/>
        </w:rPr>
        <w:t>、10月31日</w:t>
      </w:r>
      <w:r w:rsidR="003905B3" w:rsidRPr="00EB4364">
        <w:rPr>
          <w:rFonts w:hAnsi="標楷體" w:hint="eastAsia"/>
        </w:rPr>
        <w:t>以</w:t>
      </w:r>
      <w:r w:rsidR="00ED099D" w:rsidRPr="00EB4364">
        <w:rPr>
          <w:rFonts w:hAnsi="標楷體" w:hint="eastAsia"/>
        </w:rPr>
        <w:t>電</w:t>
      </w:r>
      <w:r w:rsidR="0042721F" w:rsidRPr="00EB4364">
        <w:rPr>
          <w:rFonts w:hAnsi="標楷體" w:hint="eastAsia"/>
        </w:rPr>
        <w:t>子</w:t>
      </w:r>
      <w:r w:rsidR="00ED099D" w:rsidRPr="00EB4364">
        <w:rPr>
          <w:rFonts w:hAnsi="標楷體" w:hint="eastAsia"/>
        </w:rPr>
        <w:t>郵</w:t>
      </w:r>
      <w:r w:rsidR="0042721F" w:rsidRPr="00EB4364">
        <w:rPr>
          <w:rFonts w:hAnsi="標楷體" w:hint="eastAsia"/>
        </w:rPr>
        <w:t>件</w:t>
      </w:r>
      <w:r w:rsidR="00B547A0" w:rsidRPr="00EB4364">
        <w:rPr>
          <w:rFonts w:hAnsi="標楷體" w:hint="eastAsia"/>
        </w:rPr>
        <w:t>補充資料</w:t>
      </w:r>
      <w:r w:rsidR="00D812BC" w:rsidRPr="00EB4364">
        <w:rPr>
          <w:rFonts w:hAnsi="標楷體" w:hint="eastAsia"/>
        </w:rPr>
        <w:t>到院</w:t>
      </w:r>
      <w:r w:rsidR="00B547A0" w:rsidRPr="00EB4364">
        <w:rPr>
          <w:rFonts w:hAnsi="標楷體" w:hint="eastAsia"/>
          <w:bCs/>
        </w:rPr>
        <w:t>，業調查竣事，茲臚列調查意見如次：</w:t>
      </w:r>
    </w:p>
    <w:p w:rsidR="00F96D5A" w:rsidRPr="00EB4364" w:rsidRDefault="00F96D5A" w:rsidP="00F96D5A">
      <w:pPr>
        <w:pStyle w:val="2"/>
        <w:rPr>
          <w:rFonts w:hAnsi="標楷體"/>
          <w:b/>
        </w:rPr>
      </w:pPr>
      <w:r w:rsidRPr="00EB4364">
        <w:rPr>
          <w:rFonts w:hAnsi="標楷體" w:hint="eastAsia"/>
          <w:b/>
        </w:rPr>
        <w:t>衛福部及教育部均未能確實</w:t>
      </w:r>
      <w:r w:rsidR="00725F23" w:rsidRPr="00EB4364">
        <w:rPr>
          <w:rFonts w:hAnsi="標楷體" w:hint="eastAsia"/>
          <w:b/>
        </w:rPr>
        <w:t>掌握未成年</w:t>
      </w:r>
      <w:r w:rsidR="0042721F" w:rsidRPr="00EB4364">
        <w:rPr>
          <w:rFonts w:hAnsi="標楷體" w:hint="eastAsia"/>
          <w:b/>
        </w:rPr>
        <w:t>少女</w:t>
      </w:r>
      <w:r w:rsidR="00725F23" w:rsidRPr="00EB4364">
        <w:rPr>
          <w:rFonts w:hAnsi="標楷體" w:hint="eastAsia"/>
          <w:b/>
        </w:rPr>
        <w:t>懷孕人數情形，亦無</w:t>
      </w:r>
      <w:r w:rsidRPr="00EB4364">
        <w:rPr>
          <w:rFonts w:hAnsi="標楷體" w:hint="eastAsia"/>
          <w:b/>
        </w:rPr>
        <w:t>建立</w:t>
      </w:r>
      <w:r w:rsidR="00725F23" w:rsidRPr="00EB4364">
        <w:rPr>
          <w:rFonts w:hAnsi="標楷體" w:hint="eastAsia"/>
          <w:b/>
        </w:rPr>
        <w:t>相關</w:t>
      </w:r>
      <w:r w:rsidR="00FE446D" w:rsidRPr="00EB4364">
        <w:rPr>
          <w:rFonts w:hAnsi="標楷體" w:hint="eastAsia"/>
          <w:b/>
        </w:rPr>
        <w:t>勾稽比對機制，跨部會間之服務資源缺乏整合平台</w:t>
      </w:r>
      <w:r w:rsidR="00774AB3" w:rsidRPr="00EB4364">
        <w:rPr>
          <w:rFonts w:hAnsi="標楷體" w:hint="eastAsia"/>
          <w:b/>
        </w:rPr>
        <w:t>及關鍵績效指標</w:t>
      </w:r>
      <w:r w:rsidR="00FE446D" w:rsidRPr="00EB4364">
        <w:rPr>
          <w:rFonts w:hAnsi="標楷體" w:hint="eastAsia"/>
          <w:b/>
        </w:rPr>
        <w:t>，致</w:t>
      </w:r>
      <w:r w:rsidRPr="00EB4364">
        <w:rPr>
          <w:rFonts w:hAnsi="標楷體" w:hint="eastAsia"/>
          <w:b/>
        </w:rPr>
        <w:t>政府對未成年</w:t>
      </w:r>
      <w:r w:rsidR="0042721F" w:rsidRPr="00EB4364">
        <w:rPr>
          <w:rFonts w:hAnsi="標楷體" w:hint="eastAsia"/>
          <w:b/>
        </w:rPr>
        <w:t>少女</w:t>
      </w:r>
      <w:r w:rsidRPr="00EB4364">
        <w:rPr>
          <w:rFonts w:hAnsi="標楷體" w:hint="eastAsia"/>
          <w:b/>
        </w:rPr>
        <w:t>懷孕問題與現實</w:t>
      </w:r>
      <w:r w:rsidR="000A7D09" w:rsidRPr="00EB4364">
        <w:rPr>
          <w:rFonts w:hAnsi="標楷體" w:hint="eastAsia"/>
          <w:b/>
        </w:rPr>
        <w:t>嚴重</w:t>
      </w:r>
      <w:r w:rsidRPr="00EB4364">
        <w:rPr>
          <w:rFonts w:hAnsi="標楷體" w:hint="eastAsia"/>
          <w:b/>
        </w:rPr>
        <w:t>脫節，</w:t>
      </w:r>
      <w:r w:rsidR="005E0D88" w:rsidRPr="00EB4364">
        <w:rPr>
          <w:rFonts w:hAnsi="標楷體" w:hint="eastAsia"/>
          <w:b/>
        </w:rPr>
        <w:t>及</w:t>
      </w:r>
      <w:r w:rsidR="0039575C" w:rsidRPr="00EB4364">
        <w:rPr>
          <w:rFonts w:hAnsi="標楷體" w:hint="eastAsia"/>
          <w:b/>
        </w:rPr>
        <w:t>我國</w:t>
      </w:r>
      <w:r w:rsidRPr="00EB4364">
        <w:rPr>
          <w:rFonts w:hAnsi="標楷體" w:hint="eastAsia"/>
          <w:b/>
        </w:rPr>
        <w:t>未成年</w:t>
      </w:r>
      <w:r w:rsidR="0042721F" w:rsidRPr="00EB4364">
        <w:rPr>
          <w:rFonts w:hAnsi="標楷體" w:hint="eastAsia"/>
          <w:b/>
        </w:rPr>
        <w:t>產母</w:t>
      </w:r>
      <w:r w:rsidRPr="00EB4364">
        <w:rPr>
          <w:rFonts w:hAnsi="標楷體" w:hint="eastAsia"/>
          <w:b/>
        </w:rPr>
        <w:t>人數</w:t>
      </w:r>
      <w:r w:rsidR="0039575C" w:rsidRPr="00EB4364">
        <w:rPr>
          <w:rFonts w:hAnsi="標楷體" w:hint="eastAsia"/>
          <w:b/>
        </w:rPr>
        <w:t>長達10年</w:t>
      </w:r>
      <w:r w:rsidR="00774AB3" w:rsidRPr="00EB4364">
        <w:rPr>
          <w:rFonts w:hAnsi="標楷體" w:hint="eastAsia"/>
          <w:b/>
        </w:rPr>
        <w:t>皆</w:t>
      </w:r>
      <w:r w:rsidRPr="00EB4364">
        <w:rPr>
          <w:rFonts w:hAnsi="標楷體" w:hint="eastAsia"/>
          <w:b/>
        </w:rPr>
        <w:t>無法有效下降，影響兒</w:t>
      </w:r>
      <w:r w:rsidR="000A7D09" w:rsidRPr="00EB4364">
        <w:rPr>
          <w:rFonts w:hAnsi="標楷體" w:hint="eastAsia"/>
          <w:b/>
        </w:rPr>
        <w:t>童及青</w:t>
      </w:r>
      <w:r w:rsidRPr="00EB4364">
        <w:rPr>
          <w:rFonts w:hAnsi="標楷體" w:hint="eastAsia"/>
          <w:b/>
        </w:rPr>
        <w:t>少</w:t>
      </w:r>
      <w:r w:rsidR="000A7D09" w:rsidRPr="00EB4364">
        <w:rPr>
          <w:rFonts w:hAnsi="標楷體" w:hint="eastAsia"/>
          <w:b/>
        </w:rPr>
        <w:t>年</w:t>
      </w:r>
      <w:r w:rsidRPr="00EB4364">
        <w:rPr>
          <w:rFonts w:hAnsi="標楷體" w:hint="eastAsia"/>
          <w:b/>
        </w:rPr>
        <w:t>身心健康及受教權甚鉅，</w:t>
      </w:r>
      <w:r w:rsidR="0039575C" w:rsidRPr="00EB4364">
        <w:rPr>
          <w:rFonts w:hAnsi="標楷體" w:hint="eastAsia"/>
          <w:b/>
        </w:rPr>
        <w:t>相關部會</w:t>
      </w:r>
      <w:r w:rsidR="004B3B5B" w:rsidRPr="00EB4364">
        <w:rPr>
          <w:rFonts w:hAnsi="標楷體" w:hint="eastAsia"/>
          <w:b/>
        </w:rPr>
        <w:t>行事便宜草率，洵有嚴重疏失</w:t>
      </w:r>
    </w:p>
    <w:p w:rsidR="00FE446D" w:rsidRPr="00EB4364" w:rsidRDefault="00FE446D" w:rsidP="00FE446D">
      <w:pPr>
        <w:pStyle w:val="3"/>
        <w:rPr>
          <w:rFonts w:hAnsi="標楷體"/>
          <w:color w:val="auto"/>
        </w:rPr>
      </w:pPr>
      <w:bookmarkStart w:id="50" w:name="_Toc421794874"/>
      <w:bookmarkStart w:id="51" w:name="_Toc421795440"/>
      <w:bookmarkStart w:id="52" w:name="_Toc421796021"/>
      <w:bookmarkStart w:id="53" w:name="_Toc422834159"/>
      <w:r w:rsidRPr="00EB4364">
        <w:rPr>
          <w:rFonts w:hAnsi="標楷體" w:hint="eastAsia"/>
          <w:color w:val="auto"/>
        </w:rPr>
        <w:t>按我國</w:t>
      </w:r>
      <w:r w:rsidRPr="00EB4364">
        <w:rPr>
          <w:rFonts w:hAnsi="標楷體"/>
          <w:color w:val="auto"/>
        </w:rPr>
        <w:t>民法第12條規定滿</w:t>
      </w:r>
      <w:r w:rsidRPr="00EB4364">
        <w:rPr>
          <w:rFonts w:hAnsi="標楷體" w:hint="eastAsia"/>
          <w:color w:val="auto"/>
        </w:rPr>
        <w:t>20</w:t>
      </w:r>
      <w:r w:rsidRPr="00EB4364">
        <w:rPr>
          <w:rFonts w:hAnsi="標楷體"/>
          <w:color w:val="auto"/>
        </w:rPr>
        <w:t>歲為成年，兒童及少年福利與權益保障法第2條明定所稱少年，指</w:t>
      </w:r>
      <w:r w:rsidRPr="00EB4364">
        <w:rPr>
          <w:rFonts w:hAnsi="標楷體" w:hint="eastAsia"/>
          <w:color w:val="auto"/>
        </w:rPr>
        <w:t>12</w:t>
      </w:r>
      <w:r w:rsidRPr="00EB4364">
        <w:rPr>
          <w:rFonts w:hAnsi="標楷體"/>
          <w:color w:val="auto"/>
        </w:rPr>
        <w:t>歲以上未滿</w:t>
      </w:r>
      <w:r w:rsidRPr="00EB4364">
        <w:rPr>
          <w:rFonts w:hAnsi="標楷體" w:hint="eastAsia"/>
          <w:color w:val="auto"/>
        </w:rPr>
        <w:t>18</w:t>
      </w:r>
      <w:r w:rsidRPr="00EB4364">
        <w:rPr>
          <w:rFonts w:hAnsi="標楷體"/>
          <w:color w:val="auto"/>
        </w:rPr>
        <w:t>歲之人。</w:t>
      </w:r>
      <w:bookmarkEnd w:id="50"/>
      <w:bookmarkEnd w:id="51"/>
      <w:bookmarkEnd w:id="52"/>
      <w:bookmarkEnd w:id="53"/>
      <w:r w:rsidRPr="00EB4364">
        <w:rPr>
          <w:rFonts w:hAnsi="標楷體" w:hint="eastAsia"/>
          <w:color w:val="auto"/>
        </w:rPr>
        <w:t>聯合國兒童權利公約（Convention on the Rights of the Child，CRC）第1條揭示，</w:t>
      </w:r>
      <w:r w:rsidRPr="00EB4364">
        <w:rPr>
          <w:rFonts w:hAnsi="標楷體" w:hint="eastAsia"/>
          <w:color w:val="auto"/>
        </w:rPr>
        <w:lastRenderedPageBreak/>
        <w:t>兒童係指未滿18歲之人。</w:t>
      </w:r>
      <w:r w:rsidRPr="00EB4364">
        <w:rPr>
          <w:rFonts w:hAnsi="標楷體"/>
          <w:color w:val="auto"/>
        </w:rPr>
        <w:t>世界衛生組織(</w:t>
      </w:r>
      <w:r w:rsidRPr="00EB4364">
        <w:rPr>
          <w:rFonts w:hAnsi="標楷體"/>
          <w:color w:val="auto"/>
          <w:lang w:val="en"/>
        </w:rPr>
        <w:t>World Health Organization</w:t>
      </w:r>
      <w:r w:rsidRPr="00EB4364">
        <w:rPr>
          <w:rFonts w:hAnsi="標楷體"/>
          <w:color w:val="auto"/>
        </w:rPr>
        <w:t xml:space="preserve"> </w:t>
      </w:r>
      <w:r w:rsidRPr="00EB4364">
        <w:rPr>
          <w:rFonts w:hAnsi="標楷體" w:hint="eastAsia"/>
          <w:color w:val="auto"/>
        </w:rPr>
        <w:t>，下稱</w:t>
      </w:r>
      <w:r w:rsidRPr="00EB4364">
        <w:rPr>
          <w:rFonts w:hAnsi="標楷體"/>
          <w:color w:val="auto"/>
        </w:rPr>
        <w:t>WHO)青少年定義為10</w:t>
      </w:r>
      <w:r w:rsidRPr="00EB4364">
        <w:rPr>
          <w:rFonts w:hAnsi="標楷體" w:hint="eastAsia"/>
          <w:color w:val="auto"/>
        </w:rPr>
        <w:t>至</w:t>
      </w:r>
      <w:r w:rsidRPr="00EB4364">
        <w:rPr>
          <w:rFonts w:hAnsi="標楷體"/>
          <w:color w:val="auto"/>
        </w:rPr>
        <w:t>19歲</w:t>
      </w:r>
      <w:r w:rsidRPr="00EB4364">
        <w:rPr>
          <w:rStyle w:val="afc"/>
          <w:rFonts w:hAnsi="標楷體"/>
          <w:color w:val="auto"/>
        </w:rPr>
        <w:footnoteReference w:id="5"/>
      </w:r>
      <w:r w:rsidRPr="00EB4364">
        <w:rPr>
          <w:rFonts w:hAnsi="標楷體"/>
          <w:color w:val="auto"/>
        </w:rPr>
        <w:t>；</w:t>
      </w:r>
      <w:r w:rsidRPr="00EB4364">
        <w:rPr>
          <w:rFonts w:hAnsi="標楷體" w:hint="eastAsia"/>
          <w:color w:val="auto"/>
        </w:rPr>
        <w:t>次依</w:t>
      </w:r>
      <w:r w:rsidRPr="00EB4364">
        <w:rPr>
          <w:rFonts w:hAnsi="標楷體"/>
          <w:color w:val="auto"/>
        </w:rPr>
        <w:t>WHO</w:t>
      </w:r>
      <w:r w:rsidRPr="00EB4364">
        <w:rPr>
          <w:rFonts w:hAnsi="標楷體" w:hint="eastAsia"/>
          <w:color w:val="auto"/>
        </w:rPr>
        <w:t>2015年世界健康統計</w:t>
      </w:r>
      <w:r w:rsidRPr="00EB4364">
        <w:rPr>
          <w:rFonts w:hAnsi="標楷體"/>
          <w:color w:val="auto"/>
        </w:rPr>
        <w:t>資料顯示</w:t>
      </w:r>
      <w:r w:rsidRPr="00EB4364">
        <w:rPr>
          <w:rStyle w:val="afc"/>
          <w:rFonts w:hAnsi="標楷體"/>
          <w:color w:val="auto"/>
        </w:rPr>
        <w:footnoteReference w:id="6"/>
      </w:r>
      <w:r w:rsidRPr="00EB4364">
        <w:rPr>
          <w:rFonts w:hAnsi="標楷體"/>
          <w:color w:val="auto"/>
        </w:rPr>
        <w:t>，未成年少女生育係</w:t>
      </w:r>
      <w:r w:rsidRPr="00EB4364">
        <w:rPr>
          <w:rFonts w:hAnsi="標楷體" w:hint="eastAsia"/>
          <w:color w:val="auto"/>
        </w:rPr>
        <w:t>採</w:t>
      </w:r>
      <w:r w:rsidRPr="00EB4364">
        <w:rPr>
          <w:rFonts w:hAnsi="標楷體"/>
          <w:color w:val="auto"/>
        </w:rPr>
        <w:t>15</w:t>
      </w:r>
      <w:r w:rsidRPr="00EB4364">
        <w:rPr>
          <w:rFonts w:hAnsi="標楷體" w:hint="eastAsia"/>
          <w:color w:val="auto"/>
        </w:rPr>
        <w:t>至</w:t>
      </w:r>
      <w:r w:rsidRPr="00EB4364">
        <w:rPr>
          <w:rFonts w:hAnsi="標楷體"/>
          <w:color w:val="auto"/>
        </w:rPr>
        <w:t>19歲</w:t>
      </w:r>
      <w:r w:rsidRPr="00EB4364">
        <w:rPr>
          <w:rFonts w:hAnsi="標楷體" w:hint="eastAsia"/>
          <w:color w:val="auto"/>
        </w:rPr>
        <w:t>。</w:t>
      </w:r>
      <w:r w:rsidRPr="00EB4364">
        <w:rPr>
          <w:rFonts w:hAnsi="標楷體"/>
          <w:color w:val="auto"/>
        </w:rPr>
        <w:t xml:space="preserve"> </w:t>
      </w:r>
    </w:p>
    <w:p w:rsidR="00FE446D" w:rsidRPr="00EB4364" w:rsidRDefault="005078F8" w:rsidP="003B3119">
      <w:pPr>
        <w:pStyle w:val="3"/>
        <w:rPr>
          <w:rFonts w:hAnsi="標楷體"/>
          <w:color w:val="auto"/>
        </w:rPr>
      </w:pPr>
      <w:r w:rsidRPr="00EB4364">
        <w:rPr>
          <w:rFonts w:hAnsi="標楷體" w:hint="eastAsia"/>
          <w:color w:val="auto"/>
        </w:rPr>
        <w:t>據</w:t>
      </w:r>
      <w:r w:rsidR="00082C3C" w:rsidRPr="00EB4364">
        <w:rPr>
          <w:rFonts w:hAnsi="標楷體" w:hint="eastAsia"/>
          <w:color w:val="auto"/>
        </w:rPr>
        <w:t>內政部統計處資料，</w:t>
      </w:r>
      <w:r w:rsidR="0039575C" w:rsidRPr="00EB4364">
        <w:rPr>
          <w:rFonts w:hAnsi="標楷體" w:hint="eastAsia"/>
          <w:color w:val="auto"/>
        </w:rPr>
        <w:t>我國</w:t>
      </w:r>
      <w:r w:rsidR="00082C3C" w:rsidRPr="00EB4364">
        <w:rPr>
          <w:rFonts w:hAnsi="標楷體" w:hint="eastAsia"/>
          <w:color w:val="auto"/>
        </w:rPr>
        <w:t>近10年（95至105年）15歲至19歲的未成年</w:t>
      </w:r>
      <w:r w:rsidR="007C07A8" w:rsidRPr="00EB4364">
        <w:rPr>
          <w:rFonts w:hAnsi="標楷體" w:hint="eastAsia"/>
          <w:color w:val="auto"/>
        </w:rPr>
        <w:t>產母</w:t>
      </w:r>
      <w:r w:rsidR="00082C3C" w:rsidRPr="00EB4364">
        <w:rPr>
          <w:rFonts w:hAnsi="標楷體" w:hint="eastAsia"/>
          <w:color w:val="auto"/>
        </w:rPr>
        <w:t>每年約有3,000名，</w:t>
      </w:r>
      <w:r w:rsidR="00250DC7" w:rsidRPr="00EB4364">
        <w:rPr>
          <w:rFonts w:hAnsi="標楷體" w:hint="eastAsia"/>
          <w:color w:val="auto"/>
        </w:rPr>
        <w:t>各別</w:t>
      </w:r>
      <w:r w:rsidR="00CE46E7" w:rsidRPr="00EB4364">
        <w:rPr>
          <w:rFonts w:hAnsi="標楷體" w:hint="eastAsia"/>
          <w:color w:val="auto"/>
        </w:rPr>
        <w:t>對照</w:t>
      </w:r>
      <w:r w:rsidR="007C3C92" w:rsidRPr="00EB4364">
        <w:rPr>
          <w:rFonts w:hAnsi="標楷體" w:hint="eastAsia"/>
          <w:color w:val="auto"/>
        </w:rPr>
        <w:t>同</w:t>
      </w:r>
      <w:r w:rsidR="00250DC7" w:rsidRPr="00EB4364">
        <w:rPr>
          <w:rFonts w:hAnsi="標楷體" w:hint="eastAsia"/>
          <w:color w:val="auto"/>
        </w:rPr>
        <w:t>年度15歲至19歲女性人口總數</w:t>
      </w:r>
      <w:r w:rsidR="00250DC7" w:rsidRPr="00EB4364">
        <w:rPr>
          <w:rStyle w:val="afc"/>
          <w:rFonts w:hAnsi="標楷體"/>
          <w:color w:val="auto"/>
        </w:rPr>
        <w:footnoteReference w:id="7"/>
      </w:r>
      <w:r w:rsidR="00250DC7" w:rsidRPr="00EB4364">
        <w:rPr>
          <w:rFonts w:hAnsi="標楷體" w:hint="eastAsia"/>
          <w:color w:val="auto"/>
        </w:rPr>
        <w:t>，</w:t>
      </w:r>
      <w:r w:rsidR="003B3119" w:rsidRPr="00EB4364">
        <w:rPr>
          <w:rFonts w:hAnsi="標楷體" w:hint="eastAsia"/>
          <w:color w:val="auto"/>
        </w:rPr>
        <w:t>其等生育率情形，從95年6.62‰至99年3.63‰，雖呈下降趨勢，惟100年3.68‰、101年4.02‰、102年3.92‰、103年4.13‰、104年4.38‰至105年4.32‰，均無法有效下降。</w:t>
      </w:r>
      <w:r w:rsidR="00A51E90" w:rsidRPr="00EB4364">
        <w:rPr>
          <w:rFonts w:hAnsi="標楷體" w:hint="eastAsia"/>
          <w:color w:val="auto"/>
        </w:rPr>
        <w:t>次</w:t>
      </w:r>
      <w:r w:rsidRPr="00EB4364">
        <w:rPr>
          <w:rFonts w:hAnsi="標楷體" w:hint="eastAsia"/>
          <w:color w:val="auto"/>
        </w:rPr>
        <w:t>據</w:t>
      </w:r>
      <w:r w:rsidR="00FE446D" w:rsidRPr="00EB4364">
        <w:rPr>
          <w:rFonts w:hAnsi="標楷體" w:hint="eastAsia"/>
          <w:color w:val="auto"/>
        </w:rPr>
        <w:t>教育部函復</w:t>
      </w:r>
      <w:r w:rsidR="00FE446D" w:rsidRPr="00EB4364">
        <w:rPr>
          <w:rStyle w:val="afc"/>
          <w:rFonts w:hAnsi="標楷體"/>
          <w:color w:val="auto"/>
        </w:rPr>
        <w:footnoteReference w:id="8"/>
      </w:r>
      <w:r w:rsidR="00FE446D" w:rsidRPr="00EB4364">
        <w:rPr>
          <w:rFonts w:hAnsi="標楷體" w:hint="eastAsia"/>
          <w:color w:val="auto"/>
        </w:rPr>
        <w:t>本院表示，103</w:t>
      </w:r>
      <w:r w:rsidR="007C3C92" w:rsidRPr="00EB4364">
        <w:rPr>
          <w:rFonts w:hAnsi="標楷體" w:hint="eastAsia"/>
          <w:color w:val="auto"/>
        </w:rPr>
        <w:t>及</w:t>
      </w:r>
      <w:r w:rsidR="00FE446D" w:rsidRPr="00EB4364">
        <w:rPr>
          <w:rFonts w:hAnsi="標楷體" w:hint="eastAsia"/>
          <w:color w:val="auto"/>
        </w:rPr>
        <w:t>104學年度高級中等以下學校（含高中職及國中小）之在學未成年學生懷孕總人數</w:t>
      </w:r>
      <w:r w:rsidR="007C3C92" w:rsidRPr="00EB4364">
        <w:rPr>
          <w:rFonts w:hAnsi="標楷體" w:hint="eastAsia"/>
          <w:color w:val="auto"/>
        </w:rPr>
        <w:t>，</w:t>
      </w:r>
      <w:r w:rsidR="00FE446D" w:rsidRPr="00EB4364">
        <w:rPr>
          <w:rFonts w:hAnsi="標楷體" w:hint="eastAsia"/>
          <w:color w:val="auto"/>
        </w:rPr>
        <w:t>分別為411人</w:t>
      </w:r>
      <w:r w:rsidR="007C3C92" w:rsidRPr="00EB4364">
        <w:rPr>
          <w:rFonts w:hAnsi="標楷體" w:hint="eastAsia"/>
          <w:color w:val="auto"/>
        </w:rPr>
        <w:t>及</w:t>
      </w:r>
      <w:r w:rsidR="00FE446D" w:rsidRPr="00EB4364">
        <w:rPr>
          <w:rFonts w:hAnsi="標楷體" w:hint="eastAsia"/>
          <w:color w:val="auto"/>
        </w:rPr>
        <w:t>368人；</w:t>
      </w:r>
      <w:r w:rsidR="003B3119" w:rsidRPr="00EB4364">
        <w:rPr>
          <w:rFonts w:hAnsi="標楷體" w:hint="eastAsia"/>
          <w:color w:val="auto"/>
        </w:rPr>
        <w:t>然</w:t>
      </w:r>
      <w:r w:rsidR="00FE446D" w:rsidRPr="00EB4364">
        <w:rPr>
          <w:rFonts w:hAnsi="標楷體" w:hint="eastAsia"/>
          <w:color w:val="auto"/>
        </w:rPr>
        <w:t>依衛福部函復</w:t>
      </w:r>
      <w:r w:rsidR="00FE446D" w:rsidRPr="00EB4364">
        <w:rPr>
          <w:rStyle w:val="afc"/>
          <w:rFonts w:hAnsi="標楷體"/>
          <w:color w:val="auto"/>
        </w:rPr>
        <w:footnoteReference w:id="9"/>
      </w:r>
      <w:r w:rsidR="00FE446D" w:rsidRPr="00EB4364">
        <w:rPr>
          <w:rFonts w:hAnsi="標楷體" w:hint="eastAsia"/>
          <w:color w:val="auto"/>
        </w:rPr>
        <w:t>本院資料統計，103</w:t>
      </w:r>
      <w:r w:rsidR="001E615C" w:rsidRPr="00EB4364">
        <w:rPr>
          <w:rFonts w:hAnsi="標楷體" w:hint="eastAsia"/>
          <w:color w:val="auto"/>
        </w:rPr>
        <w:t>及</w:t>
      </w:r>
      <w:r w:rsidR="00FE446D" w:rsidRPr="00EB4364">
        <w:rPr>
          <w:rFonts w:hAnsi="標楷體" w:hint="eastAsia"/>
          <w:color w:val="auto"/>
        </w:rPr>
        <w:t>104年度由學校為來源轉介之未成年</w:t>
      </w:r>
      <w:r w:rsidR="00081CB5" w:rsidRPr="00EB4364">
        <w:rPr>
          <w:rFonts w:hAnsi="標楷體" w:hint="eastAsia"/>
          <w:color w:val="auto"/>
        </w:rPr>
        <w:t>少女</w:t>
      </w:r>
      <w:r w:rsidR="00FE446D" w:rsidRPr="00EB4364">
        <w:rPr>
          <w:rFonts w:hAnsi="標楷體" w:hint="eastAsia"/>
          <w:color w:val="auto"/>
        </w:rPr>
        <w:t>懷孕人數分別為63人</w:t>
      </w:r>
      <w:r w:rsidR="001E615C" w:rsidRPr="00EB4364">
        <w:rPr>
          <w:rFonts w:hAnsi="標楷體" w:hint="eastAsia"/>
          <w:color w:val="auto"/>
        </w:rPr>
        <w:t>及</w:t>
      </w:r>
      <w:r w:rsidR="00FE446D" w:rsidRPr="00EB4364">
        <w:rPr>
          <w:rFonts w:hAnsi="標楷體" w:hint="eastAsia"/>
          <w:color w:val="auto"/>
        </w:rPr>
        <w:t>114人</w:t>
      </w:r>
      <w:r w:rsidR="001E615C" w:rsidRPr="00EB4364">
        <w:rPr>
          <w:rFonts w:hAnsi="標楷體" w:hint="eastAsia"/>
          <w:color w:val="auto"/>
        </w:rPr>
        <w:t>，顯有差距；</w:t>
      </w:r>
      <w:r w:rsidR="00FE446D" w:rsidRPr="00EB4364">
        <w:rPr>
          <w:rFonts w:hAnsi="標楷體" w:hint="eastAsia"/>
          <w:color w:val="auto"/>
        </w:rPr>
        <w:t>縱兩機關採不同之統計基期（衛福部以年度統計、教育部係以學年度統計），統計人數誤差之高，</w:t>
      </w:r>
      <w:r w:rsidR="001E615C" w:rsidRPr="00EB4364">
        <w:rPr>
          <w:rFonts w:hAnsi="標楷體" w:hint="eastAsia"/>
          <w:color w:val="auto"/>
        </w:rPr>
        <w:t>足徵兩機關</w:t>
      </w:r>
      <w:r w:rsidR="00FE446D" w:rsidRPr="00EB4364">
        <w:rPr>
          <w:rFonts w:hAnsi="標楷體" w:hint="eastAsia"/>
          <w:color w:val="auto"/>
        </w:rPr>
        <w:t>均未能有效建立未成年</w:t>
      </w:r>
      <w:r w:rsidR="00081CB5" w:rsidRPr="00EB4364">
        <w:rPr>
          <w:rFonts w:hAnsi="標楷體" w:hint="eastAsia"/>
          <w:color w:val="auto"/>
        </w:rPr>
        <w:t>少女</w:t>
      </w:r>
      <w:r w:rsidR="00FE446D" w:rsidRPr="00EB4364">
        <w:rPr>
          <w:rFonts w:hAnsi="標楷體" w:hint="eastAsia"/>
          <w:color w:val="auto"/>
        </w:rPr>
        <w:t>懷孕人數之勾稽比對機制，且嚴重缺乏整合平台。</w:t>
      </w:r>
    </w:p>
    <w:p w:rsidR="005078F8" w:rsidRPr="00EB4364" w:rsidRDefault="00FE446D" w:rsidP="005078F8">
      <w:pPr>
        <w:pStyle w:val="3"/>
        <w:rPr>
          <w:rFonts w:hAnsi="標楷體"/>
          <w:b/>
          <w:color w:val="auto"/>
        </w:rPr>
      </w:pPr>
      <w:r w:rsidRPr="00EB4364">
        <w:rPr>
          <w:rFonts w:hAnsi="標楷體" w:hint="eastAsia"/>
          <w:color w:val="auto"/>
        </w:rPr>
        <w:t>此外，衛福部下設國民健康署</w:t>
      </w:r>
      <w:r w:rsidR="001E615C" w:rsidRPr="00EB4364">
        <w:rPr>
          <w:rFonts w:hAnsi="標楷體" w:hint="eastAsia"/>
          <w:color w:val="auto"/>
        </w:rPr>
        <w:t>（下稱</w:t>
      </w:r>
      <w:r w:rsidR="00261657" w:rsidRPr="00EB4364">
        <w:rPr>
          <w:rFonts w:hAnsi="標楷體" w:hint="eastAsia"/>
          <w:color w:val="auto"/>
        </w:rPr>
        <w:t>衛福部</w:t>
      </w:r>
      <w:r w:rsidR="001E615C" w:rsidRPr="00EB4364">
        <w:rPr>
          <w:rFonts w:hAnsi="標楷體" w:hint="eastAsia"/>
          <w:color w:val="auto"/>
        </w:rPr>
        <w:t>國健署）</w:t>
      </w:r>
      <w:r w:rsidRPr="00EB4364">
        <w:rPr>
          <w:rFonts w:hAnsi="標楷體" w:hint="eastAsia"/>
          <w:color w:val="auto"/>
        </w:rPr>
        <w:t>、社會及家庭署</w:t>
      </w:r>
      <w:r w:rsidR="001E615C" w:rsidRPr="00EB4364">
        <w:rPr>
          <w:rFonts w:hAnsi="標楷體" w:hint="eastAsia"/>
          <w:color w:val="auto"/>
        </w:rPr>
        <w:t>（下稱</w:t>
      </w:r>
      <w:r w:rsidR="00261657" w:rsidRPr="00EB4364">
        <w:rPr>
          <w:rFonts w:hAnsi="標楷體" w:hint="eastAsia"/>
          <w:color w:val="auto"/>
        </w:rPr>
        <w:t>衛福部</w:t>
      </w:r>
      <w:r w:rsidR="001E615C" w:rsidRPr="00EB4364">
        <w:rPr>
          <w:rFonts w:hAnsi="標楷體" w:hint="eastAsia"/>
          <w:color w:val="auto"/>
        </w:rPr>
        <w:t>社家署）及</w:t>
      </w:r>
      <w:r w:rsidRPr="00EB4364">
        <w:rPr>
          <w:rFonts w:hAnsi="標楷體" w:hint="eastAsia"/>
          <w:color w:val="auto"/>
        </w:rPr>
        <w:t>疾病管制署</w:t>
      </w:r>
      <w:r w:rsidR="001E615C" w:rsidRPr="00EB4364">
        <w:rPr>
          <w:rFonts w:hAnsi="標楷體" w:hint="eastAsia"/>
          <w:color w:val="auto"/>
        </w:rPr>
        <w:t>等</w:t>
      </w:r>
      <w:r w:rsidRPr="00EB4364">
        <w:rPr>
          <w:rFonts w:hAnsi="標楷體" w:hint="eastAsia"/>
          <w:color w:val="auto"/>
        </w:rPr>
        <w:t>，為掌管全國婦女生育健康、醫療及福利之政策規劃、管理機關，對於未成年少女懷孕之相關數據應確實掌握，惟該部</w:t>
      </w:r>
      <w:r w:rsidR="00784A36" w:rsidRPr="00EB4364">
        <w:rPr>
          <w:rFonts w:hAnsi="標楷體" w:hint="eastAsia"/>
          <w:color w:val="auto"/>
        </w:rPr>
        <w:t>104年「高中、高職、五專學生健康行為調查」</w:t>
      </w:r>
      <w:r w:rsidR="000B2504" w:rsidRPr="00EB4364">
        <w:rPr>
          <w:rFonts w:hAnsi="標楷體" w:hint="eastAsia"/>
          <w:color w:val="auto"/>
        </w:rPr>
        <w:t>推估青少女曾懷孕人數為3,149人</w:t>
      </w:r>
      <w:r w:rsidR="000B2504" w:rsidRPr="00EB4364">
        <w:rPr>
          <w:rFonts w:hAnsi="標楷體" w:hint="eastAsia"/>
          <w:color w:val="auto"/>
        </w:rPr>
        <w:lastRenderedPageBreak/>
        <w:t>（0.8%）、曾墮胎人數為2,585人（0.6%），該調查之曾懷孕人數甚</w:t>
      </w:r>
      <w:r w:rsidR="003905B3" w:rsidRPr="00EB4364">
        <w:rPr>
          <w:rFonts w:hAnsi="標楷體" w:hint="eastAsia"/>
          <w:color w:val="auto"/>
        </w:rPr>
        <w:t>至</w:t>
      </w:r>
      <w:r w:rsidR="000B2504" w:rsidRPr="00EB4364">
        <w:rPr>
          <w:rFonts w:hAnsi="標楷體" w:hint="eastAsia"/>
          <w:color w:val="auto"/>
        </w:rPr>
        <w:t>低於該年度內政部統計15歲至19歲未成年</w:t>
      </w:r>
      <w:r w:rsidR="00081CB5" w:rsidRPr="00EB4364">
        <w:rPr>
          <w:rFonts w:hAnsi="標楷體" w:hint="eastAsia"/>
          <w:color w:val="auto"/>
        </w:rPr>
        <w:t>少女</w:t>
      </w:r>
      <w:r w:rsidR="000B2504" w:rsidRPr="00EB4364">
        <w:rPr>
          <w:rFonts w:hAnsi="標楷體" w:hint="eastAsia"/>
          <w:color w:val="auto"/>
        </w:rPr>
        <w:t>懷孕生子人數3,167人，</w:t>
      </w:r>
      <w:r w:rsidR="00306504" w:rsidRPr="00EB4364">
        <w:rPr>
          <w:rFonts w:hAnsi="標楷體" w:hint="eastAsia"/>
          <w:color w:val="auto"/>
        </w:rPr>
        <w:t>顯不合理，</w:t>
      </w:r>
      <w:r w:rsidR="000B2504" w:rsidRPr="00EB4364">
        <w:rPr>
          <w:rFonts w:hAnsi="標楷體" w:hint="eastAsia"/>
          <w:color w:val="auto"/>
        </w:rPr>
        <w:t>且就其所推估之曾墮胎人數除以曾懷孕人數亦無法</w:t>
      </w:r>
      <w:r w:rsidR="00232C45" w:rsidRPr="00EB4364">
        <w:rPr>
          <w:rFonts w:hAnsi="標楷體" w:hint="eastAsia"/>
          <w:color w:val="auto"/>
        </w:rPr>
        <w:t>相互</w:t>
      </w:r>
      <w:r w:rsidR="000B2504" w:rsidRPr="00EB4364">
        <w:rPr>
          <w:rFonts w:hAnsi="標楷體" w:hint="eastAsia"/>
          <w:color w:val="auto"/>
        </w:rPr>
        <w:t>勾稽，</w:t>
      </w:r>
      <w:r w:rsidR="00232C45" w:rsidRPr="00EB4364">
        <w:rPr>
          <w:rFonts w:hAnsi="標楷體" w:hint="eastAsia"/>
          <w:color w:val="auto"/>
        </w:rPr>
        <w:t>殊難謂有可信度</w:t>
      </w:r>
      <w:r w:rsidR="00A51E90" w:rsidRPr="00EB4364">
        <w:rPr>
          <w:rFonts w:hAnsi="標楷體" w:hint="eastAsia"/>
          <w:color w:val="auto"/>
        </w:rPr>
        <w:t>；嗣該部於本院詢問未成年中止懷孕人數時，以「</w:t>
      </w:r>
      <w:r w:rsidR="00A51E90" w:rsidRPr="00EB4364">
        <w:rPr>
          <w:rFonts w:hAnsi="標楷體"/>
          <w:color w:val="auto"/>
        </w:rPr>
        <w:t>……</w:t>
      </w:r>
      <w:r w:rsidR="00A51E90" w:rsidRPr="00EB4364">
        <w:rPr>
          <w:rFonts w:hAnsi="標楷體" w:hint="eastAsia"/>
          <w:color w:val="auto"/>
        </w:rPr>
        <w:t>由醫院申報只有調劑使用RU486之數量，無使用者年齡</w:t>
      </w:r>
      <w:r w:rsidR="00A51E90" w:rsidRPr="00EB4364">
        <w:rPr>
          <w:rFonts w:hAnsi="標楷體"/>
          <w:color w:val="auto"/>
        </w:rPr>
        <w:t>……</w:t>
      </w:r>
      <w:r w:rsidR="00A51E90" w:rsidRPr="00EB4364">
        <w:rPr>
          <w:rFonts w:hAnsi="標楷體" w:hint="eastAsia"/>
          <w:color w:val="auto"/>
        </w:rPr>
        <w:t>」為由，怠於統計未成年</w:t>
      </w:r>
      <w:r w:rsidR="000E2CFD" w:rsidRPr="00EB4364">
        <w:rPr>
          <w:rFonts w:hAnsi="標楷體" w:hint="eastAsia"/>
          <w:color w:val="auto"/>
        </w:rPr>
        <w:t>少女</w:t>
      </w:r>
      <w:r w:rsidR="00A51E90" w:rsidRPr="00EB4364">
        <w:rPr>
          <w:rFonts w:hAnsi="標楷體" w:hint="eastAsia"/>
          <w:color w:val="auto"/>
        </w:rPr>
        <w:t>中止懷孕數，</w:t>
      </w:r>
      <w:r w:rsidR="005078F8" w:rsidRPr="00EB4364">
        <w:rPr>
          <w:rFonts w:hAnsi="標楷體" w:hint="eastAsia"/>
          <w:color w:val="auto"/>
        </w:rPr>
        <w:t>然</w:t>
      </w:r>
      <w:r w:rsidR="00A51E90" w:rsidRPr="00EB4364">
        <w:rPr>
          <w:rFonts w:hAnsi="標楷體" w:hint="eastAsia"/>
          <w:color w:val="auto"/>
        </w:rPr>
        <w:t>縱健保資料庫無</w:t>
      </w:r>
      <w:r w:rsidR="00A51E90" w:rsidRPr="00EB4364">
        <w:rPr>
          <w:rFonts w:hAnsi="標楷體"/>
          <w:color w:val="auto"/>
        </w:rPr>
        <w:t>RU486</w:t>
      </w:r>
      <w:r w:rsidR="00A51E90" w:rsidRPr="00EB4364">
        <w:rPr>
          <w:rFonts w:hAnsi="標楷體" w:hint="eastAsia"/>
          <w:color w:val="auto"/>
        </w:rPr>
        <w:t>成分藥品之使用資料可統計，該部亦可從病歷統計相關用藥情形，</w:t>
      </w:r>
      <w:r w:rsidR="005078F8" w:rsidRPr="00EB4364">
        <w:rPr>
          <w:rFonts w:hAnsi="標楷體" w:hint="eastAsia"/>
          <w:color w:val="auto"/>
        </w:rPr>
        <w:t>基此，該部似有便宜行事，</w:t>
      </w:r>
      <w:r w:rsidR="00C249AF" w:rsidRPr="00EB4364">
        <w:rPr>
          <w:rFonts w:hAnsi="標楷體" w:hint="eastAsia"/>
          <w:color w:val="auto"/>
        </w:rPr>
        <w:t>因循敷衍，</w:t>
      </w:r>
      <w:r w:rsidR="005078F8" w:rsidRPr="00EB4364">
        <w:rPr>
          <w:rFonts w:hAnsi="標楷體" w:hint="eastAsia"/>
          <w:color w:val="auto"/>
        </w:rPr>
        <w:t>難辭執行不力之咎。</w:t>
      </w:r>
    </w:p>
    <w:p w:rsidR="00940867" w:rsidRPr="00EB4364" w:rsidRDefault="006A7C5F" w:rsidP="004B39EE">
      <w:pPr>
        <w:pStyle w:val="3"/>
        <w:rPr>
          <w:color w:val="auto"/>
        </w:rPr>
      </w:pPr>
      <w:r w:rsidRPr="00EB4364">
        <w:rPr>
          <w:rFonts w:hint="eastAsia"/>
          <w:color w:val="auto"/>
        </w:rPr>
        <w:t>教育部自99年起</w:t>
      </w:r>
      <w:r w:rsidR="00AB6C2F" w:rsidRPr="00EB4364">
        <w:rPr>
          <w:rFonts w:hint="eastAsia"/>
          <w:color w:val="auto"/>
        </w:rPr>
        <w:t>依據「學生懷孕受教權維護及輔導協助要點」，彙整各地方政府學校知悉懷孕學生案件數之統計</w:t>
      </w:r>
      <w:r w:rsidRPr="00EB4364">
        <w:rPr>
          <w:rFonts w:hint="eastAsia"/>
          <w:color w:val="auto"/>
        </w:rPr>
        <w:t>，據該</w:t>
      </w:r>
      <w:r w:rsidR="000E2CFD" w:rsidRPr="00EB4364">
        <w:rPr>
          <w:rFonts w:hint="eastAsia"/>
          <w:color w:val="auto"/>
        </w:rPr>
        <w:t>部統計100學年度至104學年度學生懷孕事件，當中僅102學年度無國小女童懷孕之數據，其餘學年度均有國小女童懷孕之</w:t>
      </w:r>
      <w:r w:rsidR="0047461E" w:rsidRPr="00EB4364">
        <w:rPr>
          <w:rFonts w:hint="eastAsia"/>
          <w:color w:val="auto"/>
        </w:rPr>
        <w:t>數據</w:t>
      </w:r>
      <w:r w:rsidR="000E2CFD" w:rsidRPr="00EB4364">
        <w:rPr>
          <w:rFonts w:hint="eastAsia"/>
          <w:color w:val="auto"/>
        </w:rPr>
        <w:t>（1至3案），而100學年度竟有高達22名國小女童懷孕之</w:t>
      </w:r>
      <w:r w:rsidR="0047461E" w:rsidRPr="00EB4364">
        <w:rPr>
          <w:rFonts w:hint="eastAsia"/>
          <w:color w:val="auto"/>
        </w:rPr>
        <w:t>數據</w:t>
      </w:r>
      <w:r w:rsidR="000E2CFD" w:rsidRPr="00EB4364">
        <w:rPr>
          <w:rFonts w:hint="eastAsia"/>
          <w:color w:val="auto"/>
        </w:rPr>
        <w:t>，</w:t>
      </w:r>
      <w:r w:rsidR="00940867" w:rsidRPr="00EB4364">
        <w:rPr>
          <w:rFonts w:hint="eastAsia"/>
          <w:color w:val="auto"/>
        </w:rPr>
        <w:t>且此22個案</w:t>
      </w:r>
      <w:r w:rsidR="00940867" w:rsidRPr="00EB4364">
        <w:rPr>
          <w:rFonts w:hAnsi="標楷體" w:hint="eastAsia"/>
          <w:color w:val="auto"/>
        </w:rPr>
        <w:t>均係由高雄市政府教育局</w:t>
      </w:r>
      <w:r w:rsidRPr="00EB4364">
        <w:rPr>
          <w:rFonts w:hAnsi="標楷體" w:hint="eastAsia"/>
          <w:color w:val="auto"/>
        </w:rPr>
        <w:t>所</w:t>
      </w:r>
      <w:r w:rsidR="00940867" w:rsidRPr="00EB4364">
        <w:rPr>
          <w:rFonts w:hAnsi="標楷體" w:hint="eastAsia"/>
          <w:color w:val="auto"/>
        </w:rPr>
        <w:t>彙填，</w:t>
      </w:r>
      <w:r w:rsidR="000E2CFD" w:rsidRPr="00EB4364">
        <w:rPr>
          <w:rFonts w:hint="eastAsia"/>
          <w:color w:val="auto"/>
        </w:rPr>
        <w:t>數據</w:t>
      </w:r>
      <w:r w:rsidR="00940867" w:rsidRPr="00EB4364">
        <w:rPr>
          <w:rFonts w:hint="eastAsia"/>
          <w:color w:val="auto"/>
        </w:rPr>
        <w:t>統計</w:t>
      </w:r>
      <w:r w:rsidR="009C4AB3" w:rsidRPr="00EB4364">
        <w:rPr>
          <w:rFonts w:hint="eastAsia"/>
          <w:color w:val="auto"/>
        </w:rPr>
        <w:t>洵</w:t>
      </w:r>
      <w:r w:rsidR="00940867" w:rsidRPr="00EB4364">
        <w:rPr>
          <w:rFonts w:hint="eastAsia"/>
          <w:color w:val="auto"/>
        </w:rPr>
        <w:t>有可議</w:t>
      </w:r>
      <w:r w:rsidR="002D5C2B" w:rsidRPr="00EB4364">
        <w:rPr>
          <w:rFonts w:hint="eastAsia"/>
          <w:color w:val="auto"/>
        </w:rPr>
        <w:t>偏頗</w:t>
      </w:r>
      <w:r w:rsidR="00940867" w:rsidRPr="00EB4364">
        <w:rPr>
          <w:rFonts w:hint="eastAsia"/>
          <w:color w:val="auto"/>
        </w:rPr>
        <w:t>之處</w:t>
      </w:r>
      <w:r w:rsidRPr="00EB4364">
        <w:rPr>
          <w:rFonts w:hint="eastAsia"/>
          <w:color w:val="auto"/>
        </w:rPr>
        <w:t>，該部</w:t>
      </w:r>
      <w:r w:rsidR="0047461E" w:rsidRPr="00EB4364">
        <w:rPr>
          <w:rFonts w:hint="eastAsia"/>
          <w:color w:val="auto"/>
        </w:rPr>
        <w:t>卻</w:t>
      </w:r>
      <w:r w:rsidR="004B39EE" w:rsidRPr="00EB4364">
        <w:rPr>
          <w:rFonts w:hint="eastAsia"/>
          <w:color w:val="auto"/>
        </w:rPr>
        <w:t>未能</w:t>
      </w:r>
      <w:r w:rsidR="00A3288B" w:rsidRPr="00EB4364">
        <w:rPr>
          <w:rFonts w:hint="eastAsia"/>
          <w:color w:val="auto"/>
        </w:rPr>
        <w:t>切實</w:t>
      </w:r>
      <w:r w:rsidR="0047461E" w:rsidRPr="00EB4364">
        <w:rPr>
          <w:rFonts w:hint="eastAsia"/>
          <w:color w:val="auto"/>
        </w:rPr>
        <w:t>查核</w:t>
      </w:r>
      <w:r w:rsidR="00A3288B" w:rsidRPr="00EB4364">
        <w:rPr>
          <w:rFonts w:hint="eastAsia"/>
          <w:color w:val="auto"/>
        </w:rPr>
        <w:t>並</w:t>
      </w:r>
      <w:r w:rsidR="0073749D" w:rsidRPr="00EB4364">
        <w:rPr>
          <w:rFonts w:hint="eastAsia"/>
          <w:color w:val="auto"/>
        </w:rPr>
        <w:t>分析問題</w:t>
      </w:r>
      <w:r w:rsidR="004B39EE" w:rsidRPr="00EB4364">
        <w:rPr>
          <w:rFonts w:hint="eastAsia"/>
          <w:color w:val="auto"/>
        </w:rPr>
        <w:t>，</w:t>
      </w:r>
      <w:r w:rsidR="004C3D00" w:rsidRPr="00EB4364">
        <w:rPr>
          <w:rFonts w:hint="eastAsia"/>
          <w:color w:val="auto"/>
        </w:rPr>
        <w:t>致相關統計</w:t>
      </w:r>
      <w:r w:rsidR="0073749D" w:rsidRPr="00EB4364">
        <w:rPr>
          <w:rFonts w:hint="eastAsia"/>
          <w:color w:val="auto"/>
        </w:rPr>
        <w:t>徒具形式</w:t>
      </w:r>
      <w:r w:rsidR="00940867" w:rsidRPr="00EB4364">
        <w:rPr>
          <w:rFonts w:hint="eastAsia"/>
          <w:color w:val="auto"/>
        </w:rPr>
        <w:t>，自難推諉謂無疏失。</w:t>
      </w:r>
    </w:p>
    <w:p w:rsidR="00AE212C" w:rsidRPr="00EB4364" w:rsidRDefault="00FE446D" w:rsidP="00FE446D">
      <w:pPr>
        <w:pStyle w:val="3"/>
        <w:rPr>
          <w:rFonts w:hAnsi="標楷體"/>
          <w:color w:val="auto"/>
        </w:rPr>
      </w:pPr>
      <w:r w:rsidRPr="00EB4364">
        <w:rPr>
          <w:rFonts w:hAnsi="標楷體" w:hint="eastAsia"/>
          <w:color w:val="auto"/>
        </w:rPr>
        <w:t>本院於105年4月13日詢問教育部國教署</w:t>
      </w:r>
      <w:r w:rsidR="005078F8" w:rsidRPr="00EB4364">
        <w:rPr>
          <w:rFonts w:hAnsi="標楷體" w:hint="eastAsia"/>
          <w:color w:val="auto"/>
        </w:rPr>
        <w:t>及衛福部相關主管人員</w:t>
      </w:r>
      <w:r w:rsidRPr="00EB4364">
        <w:rPr>
          <w:rFonts w:hAnsi="標楷體" w:hint="eastAsia"/>
          <w:color w:val="auto"/>
        </w:rPr>
        <w:t>，</w:t>
      </w:r>
      <w:r w:rsidR="005078F8" w:rsidRPr="00EB4364">
        <w:rPr>
          <w:rFonts w:hAnsi="標楷體" w:hint="eastAsia"/>
          <w:color w:val="auto"/>
        </w:rPr>
        <w:t>教育部國教署</w:t>
      </w:r>
      <w:r w:rsidRPr="00EB4364">
        <w:rPr>
          <w:rFonts w:hAnsi="標楷體" w:hint="eastAsia"/>
          <w:color w:val="auto"/>
        </w:rPr>
        <w:t>邱乾國署長坦言：「本部可以針對以下改進：第一、教育部掌握懷孕學生數據、衛福部掌握懷孕出養留養及轉介服務之數據，這些基礎數據需要跨部會合作，勾稽比對後，提供轉介服務；第二、衛福部的數據比我們大，我們可以先從衛福部的資料比對國教署的資料，以瞭解是否確實提供有需要的孩子協助」等語；衛福部呂寶靜次長於</w:t>
      </w:r>
      <w:r w:rsidR="003B189E" w:rsidRPr="00EB4364">
        <w:rPr>
          <w:rFonts w:hAnsi="標楷體" w:hint="eastAsia"/>
          <w:color w:val="auto"/>
        </w:rPr>
        <w:t>同日</w:t>
      </w:r>
      <w:r w:rsidRPr="00EB4364">
        <w:rPr>
          <w:rFonts w:hAnsi="標楷體" w:hint="eastAsia"/>
          <w:color w:val="auto"/>
        </w:rPr>
        <w:t>接受本院詢問時稱：「目前已在盤整社會安全網，系統跟整合有更多地方需強化</w:t>
      </w:r>
      <w:r w:rsidR="005078F8" w:rsidRPr="00EB4364">
        <w:rPr>
          <w:rFonts w:hAnsi="標楷體"/>
          <w:color w:val="auto"/>
        </w:rPr>
        <w:t>……</w:t>
      </w:r>
      <w:r w:rsidRPr="00EB4364">
        <w:rPr>
          <w:rFonts w:hAnsi="標楷體" w:hint="eastAsia"/>
          <w:color w:val="auto"/>
        </w:rPr>
        <w:t>」</w:t>
      </w:r>
      <w:r w:rsidR="005078F8" w:rsidRPr="00EB4364">
        <w:rPr>
          <w:rFonts w:hAnsi="標楷體" w:hint="eastAsia"/>
          <w:color w:val="auto"/>
        </w:rPr>
        <w:t>，足</w:t>
      </w:r>
      <w:r w:rsidR="005078F8" w:rsidRPr="00EB4364">
        <w:rPr>
          <w:rFonts w:hAnsi="標楷體" w:hint="eastAsia"/>
          <w:color w:val="auto"/>
        </w:rPr>
        <w:lastRenderedPageBreak/>
        <w:t>證各該權責機關主管人員對未成年</w:t>
      </w:r>
      <w:r w:rsidR="00081CB5" w:rsidRPr="00EB4364">
        <w:rPr>
          <w:rFonts w:hAnsi="標楷體" w:hint="eastAsia"/>
          <w:color w:val="auto"/>
        </w:rPr>
        <w:t>少女</w:t>
      </w:r>
      <w:r w:rsidR="005078F8" w:rsidRPr="00EB4364">
        <w:rPr>
          <w:rFonts w:hAnsi="標楷體" w:hint="eastAsia"/>
          <w:color w:val="auto"/>
        </w:rPr>
        <w:t>懷孕問題之癥結及疏失均有認識</w:t>
      </w:r>
      <w:r w:rsidR="00AE212C" w:rsidRPr="00EB4364">
        <w:rPr>
          <w:rFonts w:hAnsi="標楷體" w:hint="eastAsia"/>
          <w:color w:val="auto"/>
        </w:rPr>
        <w:t>，</w:t>
      </w:r>
      <w:r w:rsidR="003523FA" w:rsidRPr="00EB4364">
        <w:rPr>
          <w:rFonts w:hAnsi="標楷體" w:hint="eastAsia"/>
          <w:color w:val="auto"/>
        </w:rPr>
        <w:t>俟</w:t>
      </w:r>
      <w:r w:rsidR="00AE212C" w:rsidRPr="00EB4364">
        <w:rPr>
          <w:rFonts w:hAnsi="標楷體" w:hint="eastAsia"/>
          <w:color w:val="auto"/>
        </w:rPr>
        <w:t>本院詢問其等預防未成年</w:t>
      </w:r>
      <w:r w:rsidR="00081CB5" w:rsidRPr="00EB4364">
        <w:rPr>
          <w:rFonts w:hAnsi="標楷體" w:hint="eastAsia"/>
          <w:color w:val="auto"/>
        </w:rPr>
        <w:t>少女</w:t>
      </w:r>
      <w:r w:rsidR="00AE212C" w:rsidRPr="00EB4364">
        <w:rPr>
          <w:rFonts w:hAnsi="標楷體" w:hint="eastAsia"/>
          <w:color w:val="auto"/>
        </w:rPr>
        <w:t>懷孕之關鍵績效指標（KPI）</w:t>
      </w:r>
      <w:r w:rsidR="00B63E4D" w:rsidRPr="00EB4364">
        <w:rPr>
          <w:rFonts w:hAnsi="標楷體" w:hint="eastAsia"/>
          <w:color w:val="auto"/>
        </w:rPr>
        <w:t>時</w:t>
      </w:r>
      <w:r w:rsidR="00AE212C" w:rsidRPr="00EB4364">
        <w:rPr>
          <w:rFonts w:hAnsi="標楷體" w:hint="eastAsia"/>
          <w:color w:val="auto"/>
        </w:rPr>
        <w:t>，衛福部雖提出降低「各鄉鎮地區15至19歲青少女生育率」及「已生育未成年少女避孕管理率」2項新訂指標，但皆尚未有具體成效，而教育部則是無訂定相關指標，</w:t>
      </w:r>
      <w:r w:rsidR="003523FA" w:rsidRPr="00EB4364">
        <w:rPr>
          <w:rFonts w:hAnsi="標楷體" w:hint="eastAsia"/>
          <w:color w:val="auto"/>
        </w:rPr>
        <w:t>對未成年</w:t>
      </w:r>
      <w:r w:rsidR="00081CB5" w:rsidRPr="00EB4364">
        <w:rPr>
          <w:rFonts w:hAnsi="標楷體" w:hint="eastAsia"/>
          <w:color w:val="auto"/>
        </w:rPr>
        <w:t>少女</w:t>
      </w:r>
      <w:r w:rsidR="003523FA" w:rsidRPr="00EB4364">
        <w:rPr>
          <w:rFonts w:hAnsi="標楷體" w:hint="eastAsia"/>
          <w:color w:val="auto"/>
        </w:rPr>
        <w:t>懷孕之預防，</w:t>
      </w:r>
      <w:r w:rsidR="00AE212C" w:rsidRPr="00EB4364">
        <w:rPr>
          <w:rFonts w:hAnsi="標楷體" w:hint="eastAsia"/>
          <w:color w:val="auto"/>
        </w:rPr>
        <w:t>容有未洽。</w:t>
      </w:r>
    </w:p>
    <w:p w:rsidR="00FE446D" w:rsidRPr="00EB4364" w:rsidRDefault="00FE446D" w:rsidP="00FE446D">
      <w:pPr>
        <w:pStyle w:val="3"/>
        <w:rPr>
          <w:rFonts w:hAnsi="標楷體"/>
          <w:color w:val="auto"/>
        </w:rPr>
      </w:pPr>
      <w:r w:rsidRPr="00EB4364">
        <w:rPr>
          <w:rFonts w:hAnsi="標楷體" w:hint="eastAsia"/>
          <w:color w:val="auto"/>
        </w:rPr>
        <w:t>綜上，</w:t>
      </w:r>
      <w:r w:rsidR="0042721F" w:rsidRPr="00EB4364">
        <w:rPr>
          <w:rFonts w:hAnsi="標楷體" w:hint="eastAsia"/>
          <w:color w:val="auto"/>
        </w:rPr>
        <w:t>衛福部及教育部均未能確實掌握未成年少女懷孕人數情形，亦無建立相關勾稽比對機制，跨部會間之服務資源缺乏整合平台及關鍵績效指標，致政府對未成年少女懷孕問題與現實嚴重脫節，</w:t>
      </w:r>
      <w:r w:rsidR="00385F26" w:rsidRPr="00EB4364">
        <w:rPr>
          <w:rFonts w:hAnsi="標楷體" w:hint="eastAsia"/>
          <w:color w:val="auto"/>
        </w:rPr>
        <w:t>及</w:t>
      </w:r>
      <w:r w:rsidR="0039575C" w:rsidRPr="00EB4364">
        <w:rPr>
          <w:rFonts w:hAnsi="標楷體" w:hint="eastAsia"/>
          <w:color w:val="auto"/>
        </w:rPr>
        <w:t>我國</w:t>
      </w:r>
      <w:r w:rsidR="0042721F" w:rsidRPr="00EB4364">
        <w:rPr>
          <w:rFonts w:hAnsi="標楷體" w:hint="eastAsia"/>
          <w:color w:val="auto"/>
        </w:rPr>
        <w:t>未成年產母人數</w:t>
      </w:r>
      <w:r w:rsidR="0039575C" w:rsidRPr="00EB4364">
        <w:rPr>
          <w:rFonts w:hAnsi="標楷體" w:hint="eastAsia"/>
          <w:color w:val="auto"/>
        </w:rPr>
        <w:t>長達10年</w:t>
      </w:r>
      <w:r w:rsidR="0042721F" w:rsidRPr="00EB4364">
        <w:rPr>
          <w:rFonts w:hAnsi="標楷體" w:hint="eastAsia"/>
          <w:color w:val="auto"/>
        </w:rPr>
        <w:t>皆無法有效下降，影響兒童及青少年身心健康及受教權甚鉅，</w:t>
      </w:r>
      <w:r w:rsidR="0039575C" w:rsidRPr="00EB4364">
        <w:rPr>
          <w:rFonts w:hAnsi="標楷體" w:hint="eastAsia"/>
          <w:color w:val="auto"/>
        </w:rPr>
        <w:t>相關部會</w:t>
      </w:r>
      <w:r w:rsidR="0042721F" w:rsidRPr="00EB4364">
        <w:rPr>
          <w:rFonts w:hAnsi="標楷體" w:hint="eastAsia"/>
          <w:color w:val="auto"/>
        </w:rPr>
        <w:t>行事便宜草率，洵有嚴重疏失。</w:t>
      </w:r>
    </w:p>
    <w:p w:rsidR="0071354C" w:rsidRPr="00EB4364" w:rsidRDefault="0071354C" w:rsidP="0071354C">
      <w:pPr>
        <w:pStyle w:val="2"/>
        <w:rPr>
          <w:rFonts w:hAnsi="標楷體"/>
          <w:b/>
        </w:rPr>
      </w:pPr>
      <w:r w:rsidRPr="00EB4364">
        <w:rPr>
          <w:rFonts w:hAnsi="標楷體" w:hint="eastAsia"/>
          <w:b/>
        </w:rPr>
        <w:t>衛福部以未強制醫療院所須提報所設青少年親善門診服務量為由，</w:t>
      </w:r>
      <w:r w:rsidR="0039575C" w:rsidRPr="00EB4364">
        <w:rPr>
          <w:rFonts w:hAnsi="標楷體" w:hint="eastAsia"/>
          <w:b/>
        </w:rPr>
        <w:t>致</w:t>
      </w:r>
      <w:r w:rsidRPr="00EB4364">
        <w:rPr>
          <w:rFonts w:hAnsi="標楷體" w:hint="eastAsia"/>
          <w:b/>
        </w:rPr>
        <w:t>無法確實掌握青少年親善門診之服務情形及成效，</w:t>
      </w:r>
      <w:r w:rsidR="006149A2" w:rsidRPr="00EB4364">
        <w:rPr>
          <w:rFonts w:hAnsi="標楷體" w:hint="eastAsia"/>
          <w:b/>
        </w:rPr>
        <w:t>迨</w:t>
      </w:r>
      <w:r w:rsidRPr="00EB4364">
        <w:rPr>
          <w:rFonts w:hAnsi="標楷體" w:hint="eastAsia"/>
          <w:b/>
        </w:rPr>
        <w:t>本院調查</w:t>
      </w:r>
      <w:r w:rsidR="006149A2" w:rsidRPr="00EB4364">
        <w:rPr>
          <w:rFonts w:hAnsi="標楷體" w:hint="eastAsia"/>
          <w:b/>
        </w:rPr>
        <w:t>詢問</w:t>
      </w:r>
      <w:r w:rsidRPr="00EB4364">
        <w:rPr>
          <w:rFonts w:hAnsi="標楷體" w:hint="eastAsia"/>
          <w:b/>
        </w:rPr>
        <w:t>後始辦理相關業務之基礎統計，又統計結果顯示</w:t>
      </w:r>
      <w:r w:rsidR="006149A2" w:rsidRPr="00EB4364">
        <w:rPr>
          <w:rFonts w:hAnsi="標楷體" w:hint="eastAsia"/>
          <w:b/>
        </w:rPr>
        <w:t>105年</w:t>
      </w:r>
      <w:r w:rsidRPr="00EB4364">
        <w:rPr>
          <w:rFonts w:hAnsi="標楷體" w:hint="eastAsia"/>
          <w:b/>
        </w:rPr>
        <w:t>80家青少年親善門診</w:t>
      </w:r>
      <w:r w:rsidR="006149A2" w:rsidRPr="00EB4364">
        <w:rPr>
          <w:rFonts w:hAnsi="標楷體" w:hint="eastAsia"/>
          <w:b/>
        </w:rPr>
        <w:t>中</w:t>
      </w:r>
      <w:r w:rsidRPr="00EB4364">
        <w:rPr>
          <w:rFonts w:hAnsi="標楷體" w:hint="eastAsia"/>
          <w:b/>
        </w:rPr>
        <w:t>有25家服務人次為0人、12家</w:t>
      </w:r>
      <w:r w:rsidR="002A7A12" w:rsidRPr="00EB4364">
        <w:rPr>
          <w:rFonts w:hAnsi="標楷體" w:hint="eastAsia"/>
          <w:b/>
        </w:rPr>
        <w:t>則</w:t>
      </w:r>
      <w:r w:rsidRPr="00EB4364">
        <w:rPr>
          <w:rFonts w:hAnsi="標楷體" w:hint="eastAsia"/>
          <w:b/>
        </w:rPr>
        <w:t>無提報</w:t>
      </w:r>
      <w:r w:rsidR="002A7A12" w:rsidRPr="00EB4364">
        <w:rPr>
          <w:rFonts w:hAnsi="標楷體" w:hint="eastAsia"/>
          <w:b/>
        </w:rPr>
        <w:t>相關</w:t>
      </w:r>
      <w:r w:rsidRPr="00EB4364">
        <w:rPr>
          <w:rFonts w:hAnsi="標楷體" w:hint="eastAsia"/>
          <w:b/>
        </w:rPr>
        <w:t>數據，</w:t>
      </w:r>
      <w:r w:rsidR="002A7A12" w:rsidRPr="00EB4364">
        <w:rPr>
          <w:rFonts w:hAnsi="標楷體" w:hint="eastAsia"/>
          <w:b/>
        </w:rPr>
        <w:t>核</w:t>
      </w:r>
      <w:r w:rsidR="004F6F7D" w:rsidRPr="00EB4364">
        <w:rPr>
          <w:rFonts w:hAnsi="標楷體" w:hint="eastAsia"/>
          <w:b/>
        </w:rPr>
        <w:t>其</w:t>
      </w:r>
      <w:r w:rsidR="006149A2" w:rsidRPr="00EB4364">
        <w:rPr>
          <w:rFonts w:hAnsi="標楷體" w:hint="eastAsia"/>
          <w:b/>
        </w:rPr>
        <w:t>政策立意良善，但</w:t>
      </w:r>
      <w:r w:rsidRPr="00EB4364">
        <w:rPr>
          <w:rFonts w:hAnsi="標楷體" w:hint="eastAsia"/>
          <w:b/>
        </w:rPr>
        <w:t>執行成效不彰，徒具形式，</w:t>
      </w:r>
      <w:r w:rsidR="00C04CEA" w:rsidRPr="00EB4364">
        <w:rPr>
          <w:rFonts w:hAnsi="標楷體" w:hint="eastAsia"/>
          <w:b/>
        </w:rPr>
        <w:t>顯</w:t>
      </w:r>
      <w:r w:rsidRPr="00EB4364">
        <w:rPr>
          <w:rFonts w:hAnsi="標楷體" w:hint="eastAsia"/>
          <w:b/>
        </w:rPr>
        <w:t>有怠失</w:t>
      </w:r>
    </w:p>
    <w:p w:rsidR="0071354C" w:rsidRPr="00EB4364" w:rsidRDefault="0071354C" w:rsidP="0071354C">
      <w:pPr>
        <w:pStyle w:val="3"/>
        <w:rPr>
          <w:rFonts w:hAnsi="標楷體"/>
          <w:color w:val="auto"/>
        </w:rPr>
      </w:pPr>
      <w:r w:rsidRPr="00EB4364">
        <w:rPr>
          <w:rFonts w:hAnsi="標楷體" w:hint="eastAsia"/>
          <w:color w:val="auto"/>
        </w:rPr>
        <w:t>青少年健康為全球性之公共議題，WHO於2003年提出「青少年生育保健親善門診準則」，並於2015年進一步推動青少年健康照護服務品質</w:t>
      </w:r>
      <w:r w:rsidRPr="00EB4364">
        <w:rPr>
          <w:rFonts w:hAnsi="標楷體" w:hint="eastAsia"/>
          <w:color w:val="auto"/>
          <w:sz w:val="28"/>
        </w:rPr>
        <w:t>，</w:t>
      </w:r>
      <w:r w:rsidRPr="00EB4364">
        <w:rPr>
          <w:rFonts w:hAnsi="標楷體" w:hint="eastAsia"/>
          <w:color w:val="auto"/>
        </w:rPr>
        <w:t>提出8項全球標準</w:t>
      </w:r>
      <w:r w:rsidRPr="00EB4364">
        <w:rPr>
          <w:rStyle w:val="afc"/>
          <w:rFonts w:hAnsi="標楷體"/>
          <w:color w:val="auto"/>
        </w:rPr>
        <w:footnoteReference w:id="10"/>
      </w:r>
      <w:r w:rsidRPr="00EB4364">
        <w:rPr>
          <w:rFonts w:hAnsi="標楷體" w:hint="eastAsia"/>
          <w:color w:val="auto"/>
        </w:rPr>
        <w:t>及79個準則，</w:t>
      </w:r>
      <w:r w:rsidR="004F6F7D" w:rsidRPr="00EB4364">
        <w:rPr>
          <w:rFonts w:hAnsi="標楷體" w:hint="eastAsia"/>
          <w:color w:val="auto"/>
        </w:rPr>
        <w:t>據此</w:t>
      </w:r>
      <w:r w:rsidRPr="00EB4364">
        <w:rPr>
          <w:rFonts w:hAnsi="標楷體" w:hint="eastAsia"/>
          <w:color w:val="auto"/>
        </w:rPr>
        <w:t>我國</w:t>
      </w:r>
      <w:r w:rsidR="004F6F7D" w:rsidRPr="00EB4364">
        <w:rPr>
          <w:rFonts w:hAnsi="標楷體" w:hint="eastAsia"/>
          <w:color w:val="auto"/>
        </w:rPr>
        <w:t>展開</w:t>
      </w:r>
      <w:r w:rsidRPr="00EB4364">
        <w:rPr>
          <w:rFonts w:hAnsi="標楷體" w:hint="eastAsia"/>
          <w:color w:val="auto"/>
        </w:rPr>
        <w:t>青少年生育保健親善門診之服務模式。</w:t>
      </w:r>
    </w:p>
    <w:p w:rsidR="0071354C" w:rsidRPr="00EB4364" w:rsidRDefault="0071354C" w:rsidP="00385F26">
      <w:pPr>
        <w:pStyle w:val="3"/>
        <w:rPr>
          <w:color w:val="auto"/>
        </w:rPr>
      </w:pPr>
      <w:r w:rsidRPr="00EB4364">
        <w:rPr>
          <w:rFonts w:hint="eastAsia"/>
          <w:color w:val="auto"/>
        </w:rPr>
        <w:t>經查，</w:t>
      </w:r>
      <w:r w:rsidR="003905B3" w:rsidRPr="00EB4364">
        <w:rPr>
          <w:rFonts w:hint="eastAsia"/>
          <w:color w:val="auto"/>
        </w:rPr>
        <w:t>前行政院</w:t>
      </w:r>
      <w:r w:rsidR="00385F26" w:rsidRPr="00EB4364">
        <w:rPr>
          <w:rFonts w:hint="eastAsia"/>
          <w:color w:val="auto"/>
        </w:rPr>
        <w:t>衛生署國民健康局</w:t>
      </w:r>
      <w:r w:rsidRPr="00EB4364">
        <w:rPr>
          <w:rFonts w:hint="eastAsia"/>
          <w:color w:val="auto"/>
        </w:rPr>
        <w:t>（現為</w:t>
      </w:r>
      <w:r w:rsidR="00385F26" w:rsidRPr="00EB4364">
        <w:rPr>
          <w:rFonts w:hAnsi="標楷體" w:hint="eastAsia"/>
          <w:color w:val="auto"/>
        </w:rPr>
        <w:t>衛福部國</w:t>
      </w:r>
      <w:r w:rsidR="00385F26" w:rsidRPr="00EB4364">
        <w:rPr>
          <w:rFonts w:hAnsi="標楷體" w:hint="eastAsia"/>
          <w:color w:val="auto"/>
        </w:rPr>
        <w:lastRenderedPageBreak/>
        <w:t>健署</w:t>
      </w:r>
      <w:r w:rsidRPr="00EB4364">
        <w:rPr>
          <w:rFonts w:hint="eastAsia"/>
          <w:color w:val="auto"/>
        </w:rPr>
        <w:t>）自99年起，以公開徵求委辦方式辦理「青少年親善醫師/門診計畫」（Teens</w:t>
      </w:r>
      <w:r w:rsidRPr="00EB4364">
        <w:rPr>
          <w:color w:val="auto"/>
        </w:rPr>
        <w:t>’</w:t>
      </w:r>
      <w:r w:rsidRPr="00EB4364">
        <w:rPr>
          <w:rFonts w:hint="eastAsia"/>
          <w:color w:val="auto"/>
        </w:rPr>
        <w:t>幸福9號），</w:t>
      </w:r>
      <w:r w:rsidR="004F6F7D" w:rsidRPr="00EB4364">
        <w:rPr>
          <w:rFonts w:hint="eastAsia"/>
          <w:color w:val="auto"/>
        </w:rPr>
        <w:t>醫療</w:t>
      </w:r>
      <w:r w:rsidRPr="00EB4364">
        <w:rPr>
          <w:rFonts w:hint="eastAsia"/>
          <w:color w:val="auto"/>
        </w:rPr>
        <w:t>院所如有意願成為</w:t>
      </w:r>
      <w:r w:rsidR="004F6F7D" w:rsidRPr="00EB4364">
        <w:rPr>
          <w:rFonts w:hint="eastAsia"/>
          <w:color w:val="auto"/>
        </w:rPr>
        <w:t>青少年</w:t>
      </w:r>
      <w:r w:rsidRPr="00EB4364">
        <w:rPr>
          <w:rFonts w:hint="eastAsia"/>
          <w:color w:val="auto"/>
        </w:rPr>
        <w:t>親善門診，備妥合作意願同意書，向</w:t>
      </w:r>
      <w:r w:rsidR="00385F26" w:rsidRPr="00EB4364">
        <w:rPr>
          <w:rFonts w:hint="eastAsia"/>
          <w:color w:val="auto"/>
        </w:rPr>
        <w:t>衛福部</w:t>
      </w:r>
      <w:r w:rsidRPr="00EB4364">
        <w:rPr>
          <w:rFonts w:hint="eastAsia"/>
          <w:color w:val="auto"/>
        </w:rPr>
        <w:t>國健署所委託之臺灣青少年醫學暨保健學會申請，經該學會審查通過後</w:t>
      </w:r>
      <w:r w:rsidR="004F6F7D" w:rsidRPr="00EB4364">
        <w:rPr>
          <w:rFonts w:hint="eastAsia"/>
          <w:color w:val="auto"/>
        </w:rPr>
        <w:t>即</w:t>
      </w:r>
      <w:r w:rsidRPr="00EB4364">
        <w:rPr>
          <w:rFonts w:hint="eastAsia"/>
          <w:color w:val="auto"/>
        </w:rPr>
        <w:t>成為青少年親善門診，提供青少年兩性交往諮詢、各種避孕方法及諮詢、事後緊急避孕服務與</w:t>
      </w:r>
      <w:r w:rsidR="004F6F7D" w:rsidRPr="00EB4364">
        <w:rPr>
          <w:rFonts w:hint="eastAsia"/>
          <w:color w:val="auto"/>
        </w:rPr>
        <w:t>中</w:t>
      </w:r>
      <w:r w:rsidRPr="00EB4364">
        <w:rPr>
          <w:rFonts w:hint="eastAsia"/>
          <w:color w:val="auto"/>
        </w:rPr>
        <w:t>止初期懷孕服務，並由醫師與青少年及其父母親詳談，藉由提供充分的資訊來協助其做最佳選擇，有助於青少年在青春期將面對快速變化的生理及心理發展。</w:t>
      </w:r>
    </w:p>
    <w:p w:rsidR="0071354C" w:rsidRPr="00EB4364" w:rsidRDefault="004F6F7D" w:rsidP="0071354C">
      <w:pPr>
        <w:pStyle w:val="3"/>
        <w:rPr>
          <w:rFonts w:hAnsi="標楷體"/>
          <w:color w:val="auto"/>
        </w:rPr>
      </w:pPr>
      <w:r w:rsidRPr="00EB4364">
        <w:rPr>
          <w:rFonts w:hAnsi="標楷體" w:hint="eastAsia"/>
          <w:color w:val="auto"/>
        </w:rPr>
        <w:t>次查</w:t>
      </w:r>
      <w:r w:rsidR="0071354C" w:rsidRPr="00EB4364">
        <w:rPr>
          <w:rFonts w:hAnsi="標楷體" w:hint="eastAsia"/>
          <w:color w:val="auto"/>
        </w:rPr>
        <w:t>100至105年青少年親善醫師/門診計畫委託經費為新臺幣（下同）230</w:t>
      </w:r>
      <w:r w:rsidR="006D1CE8" w:rsidRPr="00EB4364">
        <w:rPr>
          <w:rFonts w:hAnsi="標楷體" w:hint="eastAsia"/>
          <w:color w:val="auto"/>
        </w:rPr>
        <w:t>萬</w:t>
      </w:r>
      <w:r w:rsidR="0071354C" w:rsidRPr="00EB4364">
        <w:rPr>
          <w:rFonts w:hAnsi="標楷體" w:hint="eastAsia"/>
          <w:color w:val="auto"/>
        </w:rPr>
        <w:t>至340萬元間，初期參與合作單位以醫院婦產科</w:t>
      </w:r>
      <w:r w:rsidRPr="00EB4364">
        <w:rPr>
          <w:rFonts w:hAnsi="標楷體" w:hint="eastAsia"/>
          <w:color w:val="auto"/>
        </w:rPr>
        <w:t>及</w:t>
      </w:r>
      <w:r w:rsidR="0071354C" w:rsidRPr="00EB4364">
        <w:rPr>
          <w:rFonts w:hAnsi="標楷體" w:hint="eastAsia"/>
          <w:color w:val="auto"/>
        </w:rPr>
        <w:t>婦產科診所為主，以青少女未預期懷孕及生育保健為主要諮詢議題，門診看診前醫事人員協助個案先填寫「青少年身心健康評估檢核表」，並依據檢核表內容評估青少年潛在的困擾或議題，以利提供適切的協助，完成之檢核表院所須提供給委託單位進行分析，由計畫經費依繳回檢核表數量，提供每案200元做為院所獎勵，105年共計收回青少年身心健康評估檢核表計2,274件</w:t>
      </w:r>
      <w:r w:rsidR="00582B91" w:rsidRPr="00EB4364">
        <w:rPr>
          <w:rFonts w:hAnsi="標楷體" w:hint="eastAsia"/>
          <w:color w:val="auto"/>
        </w:rPr>
        <w:t>、</w:t>
      </w:r>
      <w:r w:rsidR="0071354C" w:rsidRPr="00EB4364">
        <w:rPr>
          <w:rFonts w:hAnsi="標楷體" w:hint="eastAsia"/>
          <w:color w:val="auto"/>
        </w:rPr>
        <w:t>門診服務人次計1萬7,049人次，詳細情形如下表：</w:t>
      </w:r>
    </w:p>
    <w:p w:rsidR="0071354C" w:rsidRPr="00EB4364" w:rsidRDefault="0071354C" w:rsidP="007507A6">
      <w:pPr>
        <w:pStyle w:val="a3"/>
        <w:spacing w:beforeLines="50" w:before="228" w:line="480" w:lineRule="exact"/>
        <w:ind w:left="661" w:hangingChars="236" w:hanging="661"/>
        <w:rPr>
          <w:rFonts w:hAnsi="標楷體"/>
          <w:szCs w:val="32"/>
        </w:rPr>
      </w:pPr>
      <w:r w:rsidRPr="00EB4364">
        <w:rPr>
          <w:rFonts w:hAnsi="標楷體"/>
          <w:szCs w:val="32"/>
        </w:rPr>
        <w:t>105年青少年親善門診</w:t>
      </w:r>
      <w:r w:rsidRPr="00EB4364">
        <w:rPr>
          <w:rFonts w:hAnsi="標楷體" w:hint="eastAsia"/>
          <w:szCs w:val="32"/>
        </w:rPr>
        <w:t>個別醫療院所</w:t>
      </w:r>
      <w:r w:rsidRPr="00EB4364">
        <w:rPr>
          <w:rFonts w:hAnsi="標楷體"/>
          <w:szCs w:val="32"/>
        </w:rPr>
        <w:t>服務人次統計</w:t>
      </w:r>
    </w:p>
    <w:tbl>
      <w:tblPr>
        <w:tblW w:w="5000" w:type="pct"/>
        <w:tblCellMar>
          <w:left w:w="28" w:type="dxa"/>
          <w:right w:w="28" w:type="dxa"/>
        </w:tblCellMar>
        <w:tblLook w:val="04A0" w:firstRow="1" w:lastRow="0" w:firstColumn="1" w:lastColumn="0" w:noHBand="0" w:noVBand="1"/>
      </w:tblPr>
      <w:tblGrid>
        <w:gridCol w:w="3563"/>
        <w:gridCol w:w="987"/>
        <w:gridCol w:w="3310"/>
        <w:gridCol w:w="974"/>
      </w:tblGrid>
      <w:tr w:rsidR="00EB4364" w:rsidRPr="00EB4364" w:rsidTr="003D6077">
        <w:trPr>
          <w:trHeight w:val="454"/>
          <w:tblHeader/>
        </w:trPr>
        <w:tc>
          <w:tcPr>
            <w:tcW w:w="202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D6077" w:rsidRPr="00EB4364" w:rsidRDefault="003D6077" w:rsidP="001B02B5">
            <w:pPr>
              <w:widowControl/>
              <w:overflowPunct/>
              <w:autoSpaceDE/>
              <w:autoSpaceDN/>
              <w:spacing w:line="240" w:lineRule="exact"/>
              <w:jc w:val="center"/>
              <w:rPr>
                <w:rFonts w:hAnsi="標楷體" w:cs="新細明體"/>
                <w:b/>
                <w:kern w:val="0"/>
                <w:sz w:val="28"/>
                <w:szCs w:val="28"/>
              </w:rPr>
            </w:pPr>
            <w:r w:rsidRPr="00EB4364">
              <w:rPr>
                <w:rFonts w:hAnsi="標楷體" w:cs="新細明體" w:hint="eastAsia"/>
                <w:b/>
                <w:kern w:val="0"/>
                <w:sz w:val="28"/>
                <w:szCs w:val="28"/>
              </w:rPr>
              <w:t>醫療院所</w:t>
            </w:r>
          </w:p>
        </w:tc>
        <w:tc>
          <w:tcPr>
            <w:tcW w:w="553" w:type="pct"/>
            <w:tcBorders>
              <w:top w:val="single" w:sz="4" w:space="0" w:color="auto"/>
              <w:left w:val="nil"/>
              <w:bottom w:val="single" w:sz="4" w:space="0" w:color="auto"/>
              <w:right w:val="single" w:sz="4" w:space="0" w:color="auto"/>
            </w:tcBorders>
            <w:shd w:val="clear" w:color="auto" w:fill="auto"/>
            <w:noWrap/>
            <w:vAlign w:val="center"/>
            <w:hideMark/>
          </w:tcPr>
          <w:p w:rsidR="003D6077" w:rsidRPr="00EB4364" w:rsidRDefault="003D6077" w:rsidP="001B02B5">
            <w:pPr>
              <w:widowControl/>
              <w:overflowPunct/>
              <w:autoSpaceDE/>
              <w:autoSpaceDN/>
              <w:spacing w:line="240" w:lineRule="exact"/>
              <w:jc w:val="center"/>
              <w:rPr>
                <w:rFonts w:hAnsi="標楷體" w:cs="新細明體"/>
                <w:b/>
                <w:kern w:val="0"/>
                <w:sz w:val="28"/>
                <w:szCs w:val="28"/>
              </w:rPr>
            </w:pPr>
            <w:r w:rsidRPr="00EB4364">
              <w:rPr>
                <w:rFonts w:hAnsi="標楷體" w:cs="新細明體" w:hint="eastAsia"/>
                <w:b/>
                <w:kern w:val="0"/>
                <w:sz w:val="28"/>
                <w:szCs w:val="28"/>
              </w:rPr>
              <w:t>人次</w:t>
            </w:r>
          </w:p>
        </w:tc>
        <w:tc>
          <w:tcPr>
            <w:tcW w:w="1879" w:type="pct"/>
            <w:tcBorders>
              <w:top w:val="single" w:sz="4" w:space="0" w:color="auto"/>
              <w:left w:val="nil"/>
              <w:bottom w:val="single" w:sz="4" w:space="0" w:color="auto"/>
              <w:right w:val="single" w:sz="4" w:space="0" w:color="auto"/>
            </w:tcBorders>
            <w:shd w:val="clear" w:color="auto" w:fill="auto"/>
            <w:noWrap/>
            <w:vAlign w:val="center"/>
            <w:hideMark/>
          </w:tcPr>
          <w:p w:rsidR="003D6077" w:rsidRPr="00EB4364" w:rsidRDefault="003D6077" w:rsidP="001B02B5">
            <w:pPr>
              <w:widowControl/>
              <w:overflowPunct/>
              <w:autoSpaceDE/>
              <w:autoSpaceDN/>
              <w:spacing w:line="240" w:lineRule="exact"/>
              <w:jc w:val="center"/>
              <w:rPr>
                <w:rFonts w:hAnsi="標楷體" w:cs="新細明體"/>
                <w:b/>
                <w:kern w:val="0"/>
                <w:sz w:val="28"/>
                <w:szCs w:val="28"/>
              </w:rPr>
            </w:pPr>
            <w:r w:rsidRPr="00EB4364">
              <w:rPr>
                <w:rFonts w:hAnsi="標楷體" w:cs="新細明體" w:hint="eastAsia"/>
                <w:b/>
                <w:kern w:val="0"/>
                <w:sz w:val="28"/>
                <w:szCs w:val="28"/>
              </w:rPr>
              <w:t>醫療院所</w:t>
            </w:r>
          </w:p>
        </w:tc>
        <w:tc>
          <w:tcPr>
            <w:tcW w:w="546" w:type="pct"/>
            <w:tcBorders>
              <w:top w:val="single" w:sz="4" w:space="0" w:color="auto"/>
              <w:left w:val="nil"/>
              <w:bottom w:val="single" w:sz="4" w:space="0" w:color="auto"/>
              <w:right w:val="single" w:sz="4" w:space="0" w:color="auto"/>
            </w:tcBorders>
            <w:shd w:val="clear" w:color="auto" w:fill="auto"/>
            <w:noWrap/>
            <w:vAlign w:val="center"/>
            <w:hideMark/>
          </w:tcPr>
          <w:p w:rsidR="003D6077" w:rsidRPr="00EB4364" w:rsidRDefault="003D6077" w:rsidP="001B02B5">
            <w:pPr>
              <w:widowControl/>
              <w:overflowPunct/>
              <w:autoSpaceDE/>
              <w:autoSpaceDN/>
              <w:spacing w:line="240" w:lineRule="exact"/>
              <w:jc w:val="center"/>
              <w:rPr>
                <w:rFonts w:hAnsi="標楷體" w:cs="新細明體"/>
                <w:b/>
                <w:kern w:val="0"/>
                <w:sz w:val="28"/>
                <w:szCs w:val="28"/>
              </w:rPr>
            </w:pPr>
            <w:r w:rsidRPr="00EB4364">
              <w:rPr>
                <w:rFonts w:hAnsi="標楷體" w:cs="新細明體" w:hint="eastAsia"/>
                <w:b/>
                <w:kern w:val="0"/>
                <w:sz w:val="28"/>
                <w:szCs w:val="28"/>
              </w:rPr>
              <w:t>人次</w:t>
            </w:r>
          </w:p>
        </w:tc>
      </w:tr>
      <w:tr w:rsidR="00EB4364" w:rsidRPr="00EB4364" w:rsidTr="003D6077">
        <w:trPr>
          <w:trHeight w:val="454"/>
        </w:trPr>
        <w:tc>
          <w:tcPr>
            <w:tcW w:w="2022" w:type="pct"/>
            <w:tcBorders>
              <w:top w:val="nil"/>
              <w:left w:val="single" w:sz="4" w:space="0" w:color="auto"/>
              <w:bottom w:val="single" w:sz="4" w:space="0" w:color="auto"/>
              <w:right w:val="single" w:sz="4" w:space="0" w:color="auto"/>
            </w:tcBorders>
            <w:shd w:val="clear" w:color="auto" w:fill="auto"/>
            <w:noWrap/>
            <w:vAlign w:val="center"/>
            <w:hideMark/>
          </w:tcPr>
          <w:p w:rsidR="003D6077" w:rsidRPr="00EB4364" w:rsidRDefault="003D6077" w:rsidP="001B02B5">
            <w:pPr>
              <w:widowControl/>
              <w:overflowPunct/>
              <w:autoSpaceDE/>
              <w:autoSpaceDN/>
              <w:spacing w:line="240" w:lineRule="exact"/>
              <w:jc w:val="left"/>
              <w:rPr>
                <w:rFonts w:hAnsi="標楷體" w:cs="新細明體"/>
                <w:kern w:val="0"/>
                <w:sz w:val="28"/>
                <w:szCs w:val="28"/>
              </w:rPr>
            </w:pPr>
            <w:r w:rsidRPr="00EB4364">
              <w:rPr>
                <w:rFonts w:hAnsi="標楷體" w:cs="新細明體" w:hint="eastAsia"/>
                <w:kern w:val="0"/>
                <w:sz w:val="28"/>
                <w:szCs w:val="28"/>
              </w:rPr>
              <w:t>蔡明輝診所（臺南）</w:t>
            </w:r>
          </w:p>
        </w:tc>
        <w:tc>
          <w:tcPr>
            <w:tcW w:w="553" w:type="pct"/>
            <w:tcBorders>
              <w:top w:val="nil"/>
              <w:left w:val="nil"/>
              <w:bottom w:val="single" w:sz="4" w:space="0" w:color="auto"/>
              <w:right w:val="single" w:sz="4" w:space="0" w:color="auto"/>
            </w:tcBorders>
            <w:shd w:val="clear" w:color="auto" w:fill="auto"/>
            <w:noWrap/>
            <w:vAlign w:val="center"/>
            <w:hideMark/>
          </w:tcPr>
          <w:p w:rsidR="003D6077" w:rsidRPr="00EB4364" w:rsidRDefault="003D6077" w:rsidP="001B02B5">
            <w:pPr>
              <w:widowControl/>
              <w:overflowPunct/>
              <w:autoSpaceDE/>
              <w:autoSpaceDN/>
              <w:spacing w:line="240" w:lineRule="exact"/>
              <w:jc w:val="right"/>
              <w:rPr>
                <w:rFonts w:hAnsi="標楷體" w:cs="新細明體"/>
                <w:kern w:val="0"/>
                <w:sz w:val="28"/>
                <w:szCs w:val="28"/>
              </w:rPr>
            </w:pPr>
            <w:r w:rsidRPr="00EB4364">
              <w:rPr>
                <w:rFonts w:hAnsi="標楷體" w:cs="新細明體" w:hint="eastAsia"/>
                <w:kern w:val="0"/>
                <w:sz w:val="28"/>
                <w:szCs w:val="28"/>
              </w:rPr>
              <w:t>4,801</w:t>
            </w:r>
          </w:p>
        </w:tc>
        <w:tc>
          <w:tcPr>
            <w:tcW w:w="1879" w:type="pct"/>
            <w:tcBorders>
              <w:top w:val="nil"/>
              <w:left w:val="nil"/>
              <w:bottom w:val="single" w:sz="4" w:space="0" w:color="auto"/>
              <w:right w:val="single" w:sz="4" w:space="0" w:color="auto"/>
            </w:tcBorders>
            <w:shd w:val="clear" w:color="auto" w:fill="auto"/>
            <w:noWrap/>
            <w:vAlign w:val="center"/>
            <w:hideMark/>
          </w:tcPr>
          <w:p w:rsidR="003D6077" w:rsidRPr="00EB4364" w:rsidRDefault="003D6077" w:rsidP="001B02B5">
            <w:pPr>
              <w:widowControl/>
              <w:overflowPunct/>
              <w:autoSpaceDE/>
              <w:autoSpaceDN/>
              <w:spacing w:line="240" w:lineRule="exact"/>
              <w:jc w:val="left"/>
              <w:rPr>
                <w:rFonts w:hAnsi="標楷體" w:cs="新細明體"/>
                <w:kern w:val="0"/>
                <w:sz w:val="28"/>
                <w:szCs w:val="28"/>
              </w:rPr>
            </w:pPr>
            <w:r w:rsidRPr="00EB4364">
              <w:rPr>
                <w:rFonts w:hAnsi="標楷體" w:cs="新細明體" w:hint="eastAsia"/>
                <w:kern w:val="0"/>
                <w:sz w:val="28"/>
                <w:szCs w:val="28"/>
              </w:rPr>
              <w:t>中山醫學大學附設醫院（臺中）</w:t>
            </w:r>
          </w:p>
        </w:tc>
        <w:tc>
          <w:tcPr>
            <w:tcW w:w="546" w:type="pct"/>
            <w:tcBorders>
              <w:top w:val="nil"/>
              <w:left w:val="nil"/>
              <w:bottom w:val="single" w:sz="4" w:space="0" w:color="auto"/>
              <w:right w:val="single" w:sz="4" w:space="0" w:color="auto"/>
            </w:tcBorders>
            <w:shd w:val="clear" w:color="auto" w:fill="auto"/>
            <w:noWrap/>
            <w:vAlign w:val="center"/>
            <w:hideMark/>
          </w:tcPr>
          <w:p w:rsidR="003D6077" w:rsidRPr="00EB4364" w:rsidRDefault="003D6077" w:rsidP="001B02B5">
            <w:pPr>
              <w:widowControl/>
              <w:overflowPunct/>
              <w:autoSpaceDE/>
              <w:autoSpaceDN/>
              <w:spacing w:line="240" w:lineRule="exact"/>
              <w:jc w:val="right"/>
              <w:rPr>
                <w:rFonts w:hAnsi="標楷體" w:cs="新細明體"/>
                <w:kern w:val="0"/>
                <w:sz w:val="28"/>
                <w:szCs w:val="28"/>
              </w:rPr>
            </w:pPr>
            <w:r w:rsidRPr="00EB4364">
              <w:rPr>
                <w:rFonts w:hAnsi="標楷體" w:cs="新細明體" w:hint="eastAsia"/>
                <w:kern w:val="0"/>
                <w:sz w:val="28"/>
                <w:szCs w:val="28"/>
              </w:rPr>
              <w:t>2</w:t>
            </w:r>
          </w:p>
        </w:tc>
      </w:tr>
      <w:tr w:rsidR="00EB4364" w:rsidRPr="00EB4364" w:rsidTr="003D6077">
        <w:trPr>
          <w:trHeight w:val="454"/>
        </w:trPr>
        <w:tc>
          <w:tcPr>
            <w:tcW w:w="2022" w:type="pct"/>
            <w:tcBorders>
              <w:top w:val="nil"/>
              <w:left w:val="single" w:sz="4" w:space="0" w:color="auto"/>
              <w:bottom w:val="single" w:sz="4" w:space="0" w:color="auto"/>
              <w:right w:val="single" w:sz="4" w:space="0" w:color="auto"/>
            </w:tcBorders>
            <w:shd w:val="clear" w:color="auto" w:fill="auto"/>
            <w:noWrap/>
            <w:vAlign w:val="center"/>
            <w:hideMark/>
          </w:tcPr>
          <w:p w:rsidR="003D6077" w:rsidRPr="00EB4364" w:rsidRDefault="003D6077" w:rsidP="001B02B5">
            <w:pPr>
              <w:widowControl/>
              <w:overflowPunct/>
              <w:autoSpaceDE/>
              <w:autoSpaceDN/>
              <w:spacing w:line="240" w:lineRule="exact"/>
              <w:jc w:val="left"/>
              <w:rPr>
                <w:rFonts w:hAnsi="標楷體" w:cs="新細明體"/>
                <w:kern w:val="0"/>
                <w:sz w:val="28"/>
                <w:szCs w:val="28"/>
              </w:rPr>
            </w:pPr>
            <w:r w:rsidRPr="00EB4364">
              <w:rPr>
                <w:rFonts w:hAnsi="標楷體" w:cs="新細明體" w:hint="eastAsia"/>
                <w:kern w:val="0"/>
                <w:sz w:val="28"/>
                <w:szCs w:val="28"/>
              </w:rPr>
              <w:t>國軍花蓮總醫院</w:t>
            </w:r>
          </w:p>
        </w:tc>
        <w:tc>
          <w:tcPr>
            <w:tcW w:w="553" w:type="pct"/>
            <w:tcBorders>
              <w:top w:val="nil"/>
              <w:left w:val="nil"/>
              <w:bottom w:val="single" w:sz="4" w:space="0" w:color="auto"/>
              <w:right w:val="single" w:sz="4" w:space="0" w:color="auto"/>
            </w:tcBorders>
            <w:shd w:val="clear" w:color="auto" w:fill="auto"/>
            <w:noWrap/>
            <w:vAlign w:val="center"/>
            <w:hideMark/>
          </w:tcPr>
          <w:p w:rsidR="003D6077" w:rsidRPr="00EB4364" w:rsidRDefault="003D6077" w:rsidP="001B02B5">
            <w:pPr>
              <w:widowControl/>
              <w:overflowPunct/>
              <w:autoSpaceDE/>
              <w:autoSpaceDN/>
              <w:spacing w:line="240" w:lineRule="exact"/>
              <w:jc w:val="right"/>
              <w:rPr>
                <w:rFonts w:hAnsi="標楷體" w:cs="新細明體"/>
                <w:kern w:val="0"/>
                <w:sz w:val="28"/>
                <w:szCs w:val="28"/>
              </w:rPr>
            </w:pPr>
            <w:r w:rsidRPr="00EB4364">
              <w:rPr>
                <w:rFonts w:hAnsi="標楷體" w:cs="新細明體" w:hint="eastAsia"/>
                <w:kern w:val="0"/>
                <w:sz w:val="28"/>
                <w:szCs w:val="28"/>
              </w:rPr>
              <w:t>3,734</w:t>
            </w:r>
          </w:p>
        </w:tc>
        <w:tc>
          <w:tcPr>
            <w:tcW w:w="1879" w:type="pct"/>
            <w:tcBorders>
              <w:top w:val="nil"/>
              <w:left w:val="nil"/>
              <w:bottom w:val="single" w:sz="4" w:space="0" w:color="auto"/>
              <w:right w:val="single" w:sz="4" w:space="0" w:color="auto"/>
            </w:tcBorders>
            <w:shd w:val="clear" w:color="auto" w:fill="auto"/>
            <w:noWrap/>
            <w:vAlign w:val="center"/>
            <w:hideMark/>
          </w:tcPr>
          <w:p w:rsidR="003D6077" w:rsidRPr="00EB4364" w:rsidRDefault="003D6077" w:rsidP="001B02B5">
            <w:pPr>
              <w:widowControl/>
              <w:overflowPunct/>
              <w:autoSpaceDE/>
              <w:autoSpaceDN/>
              <w:spacing w:line="240" w:lineRule="exact"/>
              <w:jc w:val="left"/>
              <w:rPr>
                <w:rFonts w:hAnsi="標楷體" w:cs="新細明體"/>
                <w:kern w:val="0"/>
                <w:sz w:val="28"/>
                <w:szCs w:val="28"/>
              </w:rPr>
            </w:pPr>
            <w:r w:rsidRPr="00EB4364">
              <w:rPr>
                <w:rFonts w:hAnsi="標楷體" w:cs="新細明體" w:hint="eastAsia"/>
                <w:kern w:val="0"/>
                <w:sz w:val="28"/>
                <w:szCs w:val="28"/>
              </w:rPr>
              <w:t>烏日區衛生所（臺中）</w:t>
            </w:r>
          </w:p>
        </w:tc>
        <w:tc>
          <w:tcPr>
            <w:tcW w:w="546" w:type="pct"/>
            <w:tcBorders>
              <w:top w:val="nil"/>
              <w:left w:val="nil"/>
              <w:bottom w:val="single" w:sz="4" w:space="0" w:color="auto"/>
              <w:right w:val="single" w:sz="4" w:space="0" w:color="auto"/>
            </w:tcBorders>
            <w:shd w:val="clear" w:color="auto" w:fill="auto"/>
            <w:noWrap/>
            <w:vAlign w:val="center"/>
            <w:hideMark/>
          </w:tcPr>
          <w:p w:rsidR="003D6077" w:rsidRPr="00EB4364" w:rsidRDefault="003D6077" w:rsidP="001B02B5">
            <w:pPr>
              <w:widowControl/>
              <w:overflowPunct/>
              <w:autoSpaceDE/>
              <w:autoSpaceDN/>
              <w:spacing w:line="240" w:lineRule="exact"/>
              <w:jc w:val="right"/>
              <w:rPr>
                <w:rFonts w:hAnsi="標楷體" w:cs="新細明體"/>
                <w:kern w:val="0"/>
                <w:sz w:val="28"/>
                <w:szCs w:val="28"/>
              </w:rPr>
            </w:pPr>
            <w:r w:rsidRPr="00EB4364">
              <w:rPr>
                <w:rFonts w:hAnsi="標楷體" w:cs="新細明體" w:hint="eastAsia"/>
                <w:kern w:val="0"/>
                <w:sz w:val="28"/>
                <w:szCs w:val="28"/>
              </w:rPr>
              <w:t>2</w:t>
            </w:r>
          </w:p>
        </w:tc>
      </w:tr>
      <w:tr w:rsidR="00EB4364" w:rsidRPr="00EB4364" w:rsidTr="003D6077">
        <w:trPr>
          <w:trHeight w:val="454"/>
        </w:trPr>
        <w:tc>
          <w:tcPr>
            <w:tcW w:w="2022" w:type="pct"/>
            <w:tcBorders>
              <w:top w:val="nil"/>
              <w:left w:val="single" w:sz="4" w:space="0" w:color="auto"/>
              <w:bottom w:val="single" w:sz="4" w:space="0" w:color="auto"/>
              <w:right w:val="single" w:sz="4" w:space="0" w:color="auto"/>
            </w:tcBorders>
            <w:shd w:val="clear" w:color="auto" w:fill="auto"/>
            <w:noWrap/>
            <w:vAlign w:val="center"/>
            <w:hideMark/>
          </w:tcPr>
          <w:p w:rsidR="003D6077" w:rsidRPr="00EB4364" w:rsidRDefault="003D6077" w:rsidP="001B02B5">
            <w:pPr>
              <w:widowControl/>
              <w:overflowPunct/>
              <w:autoSpaceDE/>
              <w:autoSpaceDN/>
              <w:spacing w:line="240" w:lineRule="exact"/>
              <w:jc w:val="left"/>
              <w:rPr>
                <w:rFonts w:hAnsi="標楷體" w:cs="新細明體"/>
                <w:kern w:val="0"/>
                <w:sz w:val="28"/>
                <w:szCs w:val="28"/>
              </w:rPr>
            </w:pPr>
            <w:r w:rsidRPr="00EB4364">
              <w:rPr>
                <w:rFonts w:hAnsi="標楷體" w:cs="新細明體" w:hint="eastAsia"/>
                <w:kern w:val="0"/>
                <w:sz w:val="28"/>
                <w:szCs w:val="28"/>
              </w:rPr>
              <w:t>宏其婦幼醫院（桃園）</w:t>
            </w:r>
          </w:p>
        </w:tc>
        <w:tc>
          <w:tcPr>
            <w:tcW w:w="553" w:type="pct"/>
            <w:tcBorders>
              <w:top w:val="nil"/>
              <w:left w:val="nil"/>
              <w:bottom w:val="single" w:sz="4" w:space="0" w:color="auto"/>
              <w:right w:val="single" w:sz="4" w:space="0" w:color="auto"/>
            </w:tcBorders>
            <w:shd w:val="clear" w:color="auto" w:fill="auto"/>
            <w:noWrap/>
            <w:vAlign w:val="center"/>
            <w:hideMark/>
          </w:tcPr>
          <w:p w:rsidR="003D6077" w:rsidRPr="00EB4364" w:rsidRDefault="003D6077" w:rsidP="001B02B5">
            <w:pPr>
              <w:widowControl/>
              <w:overflowPunct/>
              <w:autoSpaceDE/>
              <w:autoSpaceDN/>
              <w:spacing w:line="240" w:lineRule="exact"/>
              <w:jc w:val="right"/>
              <w:rPr>
                <w:rFonts w:hAnsi="標楷體" w:cs="新細明體"/>
                <w:kern w:val="0"/>
                <w:sz w:val="28"/>
                <w:szCs w:val="28"/>
              </w:rPr>
            </w:pPr>
            <w:r w:rsidRPr="00EB4364">
              <w:rPr>
                <w:rFonts w:hAnsi="標楷體" w:cs="新細明體" w:hint="eastAsia"/>
                <w:kern w:val="0"/>
                <w:sz w:val="28"/>
                <w:szCs w:val="28"/>
              </w:rPr>
              <w:t>1,743</w:t>
            </w:r>
          </w:p>
        </w:tc>
        <w:tc>
          <w:tcPr>
            <w:tcW w:w="1879" w:type="pct"/>
            <w:tcBorders>
              <w:top w:val="nil"/>
              <w:left w:val="nil"/>
              <w:bottom w:val="single" w:sz="4" w:space="0" w:color="auto"/>
              <w:right w:val="single" w:sz="4" w:space="0" w:color="auto"/>
            </w:tcBorders>
            <w:shd w:val="clear" w:color="auto" w:fill="auto"/>
            <w:noWrap/>
            <w:vAlign w:val="center"/>
            <w:hideMark/>
          </w:tcPr>
          <w:p w:rsidR="003D6077" w:rsidRPr="00EB4364" w:rsidRDefault="003D6077" w:rsidP="001B02B5">
            <w:pPr>
              <w:widowControl/>
              <w:overflowPunct/>
              <w:autoSpaceDE/>
              <w:autoSpaceDN/>
              <w:spacing w:line="240" w:lineRule="exact"/>
              <w:jc w:val="left"/>
              <w:rPr>
                <w:rFonts w:hAnsi="標楷體" w:cs="新細明體"/>
                <w:kern w:val="0"/>
                <w:sz w:val="28"/>
                <w:szCs w:val="28"/>
              </w:rPr>
            </w:pPr>
            <w:r w:rsidRPr="00EB4364">
              <w:rPr>
                <w:rFonts w:hAnsi="標楷體" w:cs="新細明體" w:hint="eastAsia"/>
                <w:kern w:val="0"/>
                <w:sz w:val="28"/>
                <w:szCs w:val="28"/>
              </w:rPr>
              <w:t>高雄榮民總醫院臺南分院</w:t>
            </w:r>
          </w:p>
        </w:tc>
        <w:tc>
          <w:tcPr>
            <w:tcW w:w="546" w:type="pct"/>
            <w:tcBorders>
              <w:top w:val="nil"/>
              <w:left w:val="nil"/>
              <w:bottom w:val="single" w:sz="4" w:space="0" w:color="auto"/>
              <w:right w:val="single" w:sz="4" w:space="0" w:color="auto"/>
            </w:tcBorders>
            <w:shd w:val="clear" w:color="auto" w:fill="auto"/>
            <w:noWrap/>
            <w:vAlign w:val="center"/>
            <w:hideMark/>
          </w:tcPr>
          <w:p w:rsidR="003D6077" w:rsidRPr="00EB4364" w:rsidRDefault="003D6077" w:rsidP="001B02B5">
            <w:pPr>
              <w:widowControl/>
              <w:overflowPunct/>
              <w:autoSpaceDE/>
              <w:autoSpaceDN/>
              <w:spacing w:line="240" w:lineRule="exact"/>
              <w:jc w:val="right"/>
              <w:rPr>
                <w:rFonts w:hAnsi="標楷體" w:cs="新細明體"/>
                <w:kern w:val="0"/>
                <w:sz w:val="28"/>
                <w:szCs w:val="28"/>
              </w:rPr>
            </w:pPr>
            <w:r w:rsidRPr="00EB4364">
              <w:rPr>
                <w:rFonts w:hAnsi="標楷體" w:cs="新細明體" w:hint="eastAsia"/>
                <w:kern w:val="0"/>
                <w:sz w:val="28"/>
                <w:szCs w:val="28"/>
              </w:rPr>
              <w:t>2</w:t>
            </w:r>
          </w:p>
        </w:tc>
      </w:tr>
      <w:tr w:rsidR="00EB4364" w:rsidRPr="00EB4364" w:rsidTr="003D6077">
        <w:trPr>
          <w:trHeight w:val="454"/>
        </w:trPr>
        <w:tc>
          <w:tcPr>
            <w:tcW w:w="2022" w:type="pct"/>
            <w:tcBorders>
              <w:top w:val="nil"/>
              <w:left w:val="single" w:sz="4" w:space="0" w:color="auto"/>
              <w:bottom w:val="single" w:sz="4" w:space="0" w:color="auto"/>
              <w:right w:val="single" w:sz="4" w:space="0" w:color="auto"/>
            </w:tcBorders>
            <w:shd w:val="clear" w:color="auto" w:fill="auto"/>
            <w:noWrap/>
            <w:vAlign w:val="center"/>
            <w:hideMark/>
          </w:tcPr>
          <w:p w:rsidR="003D6077" w:rsidRPr="00EB4364" w:rsidRDefault="003D6077" w:rsidP="001B02B5">
            <w:pPr>
              <w:widowControl/>
              <w:overflowPunct/>
              <w:autoSpaceDE/>
              <w:autoSpaceDN/>
              <w:spacing w:line="240" w:lineRule="exact"/>
              <w:jc w:val="left"/>
              <w:rPr>
                <w:rFonts w:hAnsi="標楷體" w:cs="新細明體"/>
                <w:kern w:val="0"/>
                <w:sz w:val="28"/>
                <w:szCs w:val="28"/>
              </w:rPr>
            </w:pPr>
            <w:r w:rsidRPr="00EB4364">
              <w:rPr>
                <w:rFonts w:hAnsi="標楷體" w:cs="新細明體" w:hint="eastAsia"/>
                <w:kern w:val="0"/>
                <w:sz w:val="28"/>
                <w:szCs w:val="28"/>
              </w:rPr>
              <w:t>莊凱全小兒科（嘉義）</w:t>
            </w:r>
          </w:p>
        </w:tc>
        <w:tc>
          <w:tcPr>
            <w:tcW w:w="553" w:type="pct"/>
            <w:tcBorders>
              <w:top w:val="nil"/>
              <w:left w:val="nil"/>
              <w:bottom w:val="single" w:sz="4" w:space="0" w:color="auto"/>
              <w:right w:val="single" w:sz="4" w:space="0" w:color="auto"/>
            </w:tcBorders>
            <w:shd w:val="clear" w:color="auto" w:fill="auto"/>
            <w:noWrap/>
            <w:vAlign w:val="center"/>
            <w:hideMark/>
          </w:tcPr>
          <w:p w:rsidR="003D6077" w:rsidRPr="00EB4364" w:rsidRDefault="003D6077" w:rsidP="001B02B5">
            <w:pPr>
              <w:widowControl/>
              <w:overflowPunct/>
              <w:autoSpaceDE/>
              <w:autoSpaceDN/>
              <w:spacing w:line="240" w:lineRule="exact"/>
              <w:jc w:val="right"/>
              <w:rPr>
                <w:rFonts w:hAnsi="標楷體" w:cs="新細明體"/>
                <w:kern w:val="0"/>
                <w:sz w:val="28"/>
                <w:szCs w:val="28"/>
              </w:rPr>
            </w:pPr>
            <w:r w:rsidRPr="00EB4364">
              <w:rPr>
                <w:rFonts w:hAnsi="標楷體" w:cs="新細明體" w:hint="eastAsia"/>
                <w:kern w:val="0"/>
                <w:sz w:val="28"/>
                <w:szCs w:val="28"/>
              </w:rPr>
              <w:t>1,688</w:t>
            </w:r>
          </w:p>
        </w:tc>
        <w:tc>
          <w:tcPr>
            <w:tcW w:w="1879" w:type="pct"/>
            <w:tcBorders>
              <w:top w:val="nil"/>
              <w:left w:val="nil"/>
              <w:bottom w:val="single" w:sz="4" w:space="0" w:color="auto"/>
              <w:right w:val="single" w:sz="4" w:space="0" w:color="auto"/>
            </w:tcBorders>
            <w:shd w:val="clear" w:color="auto" w:fill="auto"/>
            <w:noWrap/>
            <w:vAlign w:val="center"/>
            <w:hideMark/>
          </w:tcPr>
          <w:p w:rsidR="003D6077" w:rsidRPr="00EB4364" w:rsidRDefault="003D6077" w:rsidP="001B02B5">
            <w:pPr>
              <w:widowControl/>
              <w:overflowPunct/>
              <w:autoSpaceDE/>
              <w:autoSpaceDN/>
              <w:spacing w:line="240" w:lineRule="exact"/>
              <w:jc w:val="left"/>
              <w:rPr>
                <w:rFonts w:hAnsi="標楷體" w:cs="新細明體"/>
                <w:kern w:val="0"/>
                <w:sz w:val="28"/>
                <w:szCs w:val="28"/>
              </w:rPr>
            </w:pPr>
            <w:r w:rsidRPr="00EB4364">
              <w:rPr>
                <w:rFonts w:hAnsi="標楷體" w:cs="新細明體" w:hint="eastAsia"/>
                <w:kern w:val="0"/>
                <w:sz w:val="28"/>
                <w:szCs w:val="28"/>
              </w:rPr>
              <w:t>廖內兒科診所（基隆）</w:t>
            </w:r>
          </w:p>
        </w:tc>
        <w:tc>
          <w:tcPr>
            <w:tcW w:w="546" w:type="pct"/>
            <w:tcBorders>
              <w:top w:val="nil"/>
              <w:left w:val="nil"/>
              <w:bottom w:val="single" w:sz="4" w:space="0" w:color="auto"/>
              <w:right w:val="single" w:sz="4" w:space="0" w:color="auto"/>
            </w:tcBorders>
            <w:shd w:val="clear" w:color="auto" w:fill="auto"/>
            <w:noWrap/>
            <w:vAlign w:val="center"/>
            <w:hideMark/>
          </w:tcPr>
          <w:p w:rsidR="003D6077" w:rsidRPr="00EB4364" w:rsidRDefault="003D6077" w:rsidP="001B02B5">
            <w:pPr>
              <w:widowControl/>
              <w:overflowPunct/>
              <w:autoSpaceDE/>
              <w:autoSpaceDN/>
              <w:spacing w:line="240" w:lineRule="exact"/>
              <w:jc w:val="right"/>
              <w:rPr>
                <w:rFonts w:hAnsi="標楷體" w:cs="新細明體"/>
                <w:kern w:val="0"/>
                <w:sz w:val="28"/>
                <w:szCs w:val="28"/>
              </w:rPr>
            </w:pPr>
            <w:r w:rsidRPr="00EB4364">
              <w:rPr>
                <w:rFonts w:hAnsi="標楷體" w:cs="新細明體" w:hint="eastAsia"/>
                <w:kern w:val="0"/>
                <w:sz w:val="28"/>
                <w:szCs w:val="28"/>
              </w:rPr>
              <w:t>0</w:t>
            </w:r>
          </w:p>
        </w:tc>
      </w:tr>
      <w:tr w:rsidR="00EB4364" w:rsidRPr="00EB4364" w:rsidTr="003D6077">
        <w:trPr>
          <w:trHeight w:val="454"/>
        </w:trPr>
        <w:tc>
          <w:tcPr>
            <w:tcW w:w="2022" w:type="pct"/>
            <w:tcBorders>
              <w:top w:val="nil"/>
              <w:left w:val="single" w:sz="4" w:space="0" w:color="auto"/>
              <w:bottom w:val="single" w:sz="4" w:space="0" w:color="auto"/>
              <w:right w:val="single" w:sz="4" w:space="0" w:color="auto"/>
            </w:tcBorders>
            <w:shd w:val="clear" w:color="auto" w:fill="auto"/>
            <w:noWrap/>
            <w:vAlign w:val="center"/>
            <w:hideMark/>
          </w:tcPr>
          <w:p w:rsidR="003D6077" w:rsidRPr="00EB4364" w:rsidRDefault="003D6077" w:rsidP="001B02B5">
            <w:pPr>
              <w:widowControl/>
              <w:overflowPunct/>
              <w:autoSpaceDE/>
              <w:autoSpaceDN/>
              <w:spacing w:line="240" w:lineRule="exact"/>
              <w:jc w:val="left"/>
              <w:rPr>
                <w:rFonts w:hAnsi="標楷體" w:cs="新細明體"/>
                <w:kern w:val="0"/>
                <w:sz w:val="28"/>
                <w:szCs w:val="28"/>
              </w:rPr>
            </w:pPr>
            <w:r w:rsidRPr="00EB4364">
              <w:rPr>
                <w:rFonts w:hAnsi="標楷體" w:cs="新細明體" w:hint="eastAsia"/>
                <w:kern w:val="0"/>
                <w:sz w:val="28"/>
                <w:szCs w:val="28"/>
              </w:rPr>
              <w:t>大千綜合醫院（苗栗）</w:t>
            </w:r>
          </w:p>
        </w:tc>
        <w:tc>
          <w:tcPr>
            <w:tcW w:w="553" w:type="pct"/>
            <w:tcBorders>
              <w:top w:val="nil"/>
              <w:left w:val="nil"/>
              <w:bottom w:val="single" w:sz="4" w:space="0" w:color="auto"/>
              <w:right w:val="single" w:sz="4" w:space="0" w:color="auto"/>
            </w:tcBorders>
            <w:shd w:val="clear" w:color="auto" w:fill="auto"/>
            <w:noWrap/>
            <w:vAlign w:val="center"/>
            <w:hideMark/>
          </w:tcPr>
          <w:p w:rsidR="003D6077" w:rsidRPr="00EB4364" w:rsidRDefault="003D6077" w:rsidP="001B02B5">
            <w:pPr>
              <w:widowControl/>
              <w:overflowPunct/>
              <w:autoSpaceDE/>
              <w:autoSpaceDN/>
              <w:spacing w:line="240" w:lineRule="exact"/>
              <w:jc w:val="right"/>
              <w:rPr>
                <w:rFonts w:hAnsi="標楷體" w:cs="新細明體"/>
                <w:kern w:val="0"/>
                <w:sz w:val="28"/>
                <w:szCs w:val="28"/>
              </w:rPr>
            </w:pPr>
            <w:r w:rsidRPr="00EB4364">
              <w:rPr>
                <w:rFonts w:hAnsi="標楷體" w:cs="新細明體" w:hint="eastAsia"/>
                <w:kern w:val="0"/>
                <w:sz w:val="28"/>
                <w:szCs w:val="28"/>
              </w:rPr>
              <w:t>744</w:t>
            </w:r>
          </w:p>
        </w:tc>
        <w:tc>
          <w:tcPr>
            <w:tcW w:w="1879" w:type="pct"/>
            <w:tcBorders>
              <w:top w:val="nil"/>
              <w:left w:val="nil"/>
              <w:bottom w:val="single" w:sz="4" w:space="0" w:color="auto"/>
              <w:right w:val="single" w:sz="4" w:space="0" w:color="auto"/>
            </w:tcBorders>
            <w:shd w:val="clear" w:color="auto" w:fill="auto"/>
            <w:noWrap/>
            <w:vAlign w:val="center"/>
            <w:hideMark/>
          </w:tcPr>
          <w:p w:rsidR="003D6077" w:rsidRPr="00EB4364" w:rsidRDefault="003D6077" w:rsidP="001B02B5">
            <w:pPr>
              <w:widowControl/>
              <w:overflowPunct/>
              <w:autoSpaceDE/>
              <w:autoSpaceDN/>
              <w:spacing w:line="240" w:lineRule="exact"/>
              <w:jc w:val="left"/>
              <w:rPr>
                <w:rFonts w:hAnsi="標楷體" w:cs="新細明體"/>
                <w:kern w:val="0"/>
                <w:sz w:val="28"/>
                <w:szCs w:val="28"/>
              </w:rPr>
            </w:pPr>
            <w:r w:rsidRPr="00EB4364">
              <w:rPr>
                <w:rFonts w:hAnsi="標楷體" w:cs="新細明體" w:hint="eastAsia"/>
                <w:kern w:val="0"/>
                <w:sz w:val="28"/>
                <w:szCs w:val="28"/>
              </w:rPr>
              <w:t>臺北市立萬芳醫院</w:t>
            </w:r>
          </w:p>
        </w:tc>
        <w:tc>
          <w:tcPr>
            <w:tcW w:w="546" w:type="pct"/>
            <w:tcBorders>
              <w:top w:val="nil"/>
              <w:left w:val="nil"/>
              <w:bottom w:val="single" w:sz="4" w:space="0" w:color="auto"/>
              <w:right w:val="single" w:sz="4" w:space="0" w:color="auto"/>
            </w:tcBorders>
            <w:shd w:val="clear" w:color="auto" w:fill="auto"/>
            <w:noWrap/>
            <w:vAlign w:val="center"/>
            <w:hideMark/>
          </w:tcPr>
          <w:p w:rsidR="003D6077" w:rsidRPr="00EB4364" w:rsidRDefault="003D6077" w:rsidP="001B02B5">
            <w:pPr>
              <w:widowControl/>
              <w:overflowPunct/>
              <w:autoSpaceDE/>
              <w:autoSpaceDN/>
              <w:spacing w:line="240" w:lineRule="exact"/>
              <w:jc w:val="right"/>
              <w:rPr>
                <w:rFonts w:hAnsi="標楷體" w:cs="新細明體"/>
                <w:kern w:val="0"/>
                <w:sz w:val="28"/>
                <w:szCs w:val="28"/>
              </w:rPr>
            </w:pPr>
            <w:r w:rsidRPr="00EB4364">
              <w:rPr>
                <w:rFonts w:hAnsi="標楷體" w:cs="新細明體" w:hint="eastAsia"/>
                <w:kern w:val="0"/>
                <w:sz w:val="28"/>
                <w:szCs w:val="28"/>
              </w:rPr>
              <w:t>0</w:t>
            </w:r>
          </w:p>
        </w:tc>
      </w:tr>
      <w:tr w:rsidR="00EB4364" w:rsidRPr="00EB4364" w:rsidTr="003D6077">
        <w:trPr>
          <w:trHeight w:val="454"/>
        </w:trPr>
        <w:tc>
          <w:tcPr>
            <w:tcW w:w="2022" w:type="pct"/>
            <w:tcBorders>
              <w:top w:val="nil"/>
              <w:left w:val="single" w:sz="4" w:space="0" w:color="auto"/>
              <w:bottom w:val="single" w:sz="4" w:space="0" w:color="auto"/>
              <w:right w:val="single" w:sz="4" w:space="0" w:color="auto"/>
            </w:tcBorders>
            <w:shd w:val="clear" w:color="auto" w:fill="auto"/>
            <w:noWrap/>
            <w:vAlign w:val="center"/>
            <w:hideMark/>
          </w:tcPr>
          <w:p w:rsidR="003D6077" w:rsidRPr="00EB4364" w:rsidRDefault="003D6077" w:rsidP="001B02B5">
            <w:pPr>
              <w:widowControl/>
              <w:overflowPunct/>
              <w:autoSpaceDE/>
              <w:autoSpaceDN/>
              <w:spacing w:line="240" w:lineRule="exact"/>
              <w:jc w:val="left"/>
              <w:rPr>
                <w:rFonts w:hAnsi="標楷體" w:cs="新細明體"/>
                <w:kern w:val="0"/>
                <w:sz w:val="28"/>
                <w:szCs w:val="28"/>
              </w:rPr>
            </w:pPr>
            <w:r w:rsidRPr="00EB4364">
              <w:rPr>
                <w:rFonts w:hAnsi="標楷體" w:cs="新細明體" w:hint="eastAsia"/>
                <w:kern w:val="0"/>
                <w:sz w:val="28"/>
                <w:szCs w:val="28"/>
              </w:rPr>
              <w:t>十仁診所（彰化）</w:t>
            </w:r>
          </w:p>
        </w:tc>
        <w:tc>
          <w:tcPr>
            <w:tcW w:w="553" w:type="pct"/>
            <w:tcBorders>
              <w:top w:val="nil"/>
              <w:left w:val="nil"/>
              <w:bottom w:val="single" w:sz="4" w:space="0" w:color="auto"/>
              <w:right w:val="single" w:sz="4" w:space="0" w:color="auto"/>
            </w:tcBorders>
            <w:shd w:val="clear" w:color="auto" w:fill="auto"/>
            <w:noWrap/>
            <w:vAlign w:val="center"/>
            <w:hideMark/>
          </w:tcPr>
          <w:p w:rsidR="003D6077" w:rsidRPr="00EB4364" w:rsidRDefault="003D6077" w:rsidP="001B02B5">
            <w:pPr>
              <w:widowControl/>
              <w:overflowPunct/>
              <w:autoSpaceDE/>
              <w:autoSpaceDN/>
              <w:spacing w:line="240" w:lineRule="exact"/>
              <w:jc w:val="right"/>
              <w:rPr>
                <w:rFonts w:hAnsi="標楷體" w:cs="新細明體"/>
                <w:kern w:val="0"/>
                <w:sz w:val="28"/>
                <w:szCs w:val="28"/>
              </w:rPr>
            </w:pPr>
            <w:r w:rsidRPr="00EB4364">
              <w:rPr>
                <w:rFonts w:hAnsi="標楷體" w:cs="新細明體" w:hint="eastAsia"/>
                <w:kern w:val="0"/>
                <w:sz w:val="28"/>
                <w:szCs w:val="28"/>
              </w:rPr>
              <w:t>471</w:t>
            </w:r>
          </w:p>
        </w:tc>
        <w:tc>
          <w:tcPr>
            <w:tcW w:w="1879" w:type="pct"/>
            <w:tcBorders>
              <w:top w:val="nil"/>
              <w:left w:val="nil"/>
              <w:bottom w:val="single" w:sz="4" w:space="0" w:color="auto"/>
              <w:right w:val="single" w:sz="4" w:space="0" w:color="auto"/>
            </w:tcBorders>
            <w:shd w:val="clear" w:color="auto" w:fill="auto"/>
            <w:noWrap/>
            <w:vAlign w:val="center"/>
            <w:hideMark/>
          </w:tcPr>
          <w:p w:rsidR="003D6077" w:rsidRPr="00EB4364" w:rsidRDefault="003D6077" w:rsidP="001B02B5">
            <w:pPr>
              <w:widowControl/>
              <w:overflowPunct/>
              <w:autoSpaceDE/>
              <w:autoSpaceDN/>
              <w:spacing w:line="240" w:lineRule="exact"/>
              <w:jc w:val="left"/>
              <w:rPr>
                <w:rFonts w:hAnsi="標楷體" w:cs="新細明體"/>
                <w:kern w:val="0"/>
                <w:sz w:val="28"/>
                <w:szCs w:val="28"/>
              </w:rPr>
            </w:pPr>
            <w:r w:rsidRPr="00EB4364">
              <w:rPr>
                <w:rFonts w:hAnsi="標楷體" w:cs="新細明體" w:hint="eastAsia"/>
                <w:kern w:val="0"/>
                <w:sz w:val="28"/>
                <w:szCs w:val="28"/>
              </w:rPr>
              <w:t>三軍總醫院北投分院</w:t>
            </w:r>
          </w:p>
        </w:tc>
        <w:tc>
          <w:tcPr>
            <w:tcW w:w="546" w:type="pct"/>
            <w:tcBorders>
              <w:top w:val="nil"/>
              <w:left w:val="nil"/>
              <w:bottom w:val="single" w:sz="4" w:space="0" w:color="auto"/>
              <w:right w:val="single" w:sz="4" w:space="0" w:color="auto"/>
            </w:tcBorders>
            <w:shd w:val="clear" w:color="auto" w:fill="auto"/>
            <w:noWrap/>
            <w:vAlign w:val="center"/>
            <w:hideMark/>
          </w:tcPr>
          <w:p w:rsidR="003D6077" w:rsidRPr="00EB4364" w:rsidRDefault="003D6077" w:rsidP="001B02B5">
            <w:pPr>
              <w:widowControl/>
              <w:overflowPunct/>
              <w:autoSpaceDE/>
              <w:autoSpaceDN/>
              <w:spacing w:line="240" w:lineRule="exact"/>
              <w:jc w:val="right"/>
              <w:rPr>
                <w:rFonts w:hAnsi="標楷體" w:cs="新細明體"/>
                <w:kern w:val="0"/>
                <w:sz w:val="28"/>
                <w:szCs w:val="28"/>
              </w:rPr>
            </w:pPr>
            <w:r w:rsidRPr="00EB4364">
              <w:rPr>
                <w:rFonts w:hAnsi="標楷體" w:cs="新細明體" w:hint="eastAsia"/>
                <w:kern w:val="0"/>
                <w:sz w:val="28"/>
                <w:szCs w:val="28"/>
              </w:rPr>
              <w:t>0</w:t>
            </w:r>
          </w:p>
        </w:tc>
      </w:tr>
      <w:tr w:rsidR="00EB4364" w:rsidRPr="00EB4364" w:rsidTr="003D6077">
        <w:trPr>
          <w:trHeight w:val="397"/>
        </w:trPr>
        <w:tc>
          <w:tcPr>
            <w:tcW w:w="2022" w:type="pct"/>
            <w:tcBorders>
              <w:top w:val="nil"/>
              <w:left w:val="single" w:sz="4" w:space="0" w:color="auto"/>
              <w:bottom w:val="single" w:sz="4" w:space="0" w:color="auto"/>
              <w:right w:val="single" w:sz="4" w:space="0" w:color="auto"/>
            </w:tcBorders>
            <w:shd w:val="clear" w:color="auto" w:fill="auto"/>
            <w:noWrap/>
            <w:vAlign w:val="center"/>
            <w:hideMark/>
          </w:tcPr>
          <w:p w:rsidR="003D6077" w:rsidRPr="00EB4364" w:rsidRDefault="003D6077" w:rsidP="001B02B5">
            <w:pPr>
              <w:widowControl/>
              <w:overflowPunct/>
              <w:autoSpaceDE/>
              <w:autoSpaceDN/>
              <w:spacing w:line="240" w:lineRule="exact"/>
              <w:jc w:val="left"/>
              <w:rPr>
                <w:rFonts w:hAnsi="標楷體" w:cs="新細明體"/>
                <w:kern w:val="0"/>
                <w:sz w:val="28"/>
                <w:szCs w:val="28"/>
              </w:rPr>
            </w:pPr>
            <w:r w:rsidRPr="00EB4364">
              <w:rPr>
                <w:rFonts w:hAnsi="標楷體" w:cs="新細明體" w:hint="eastAsia"/>
                <w:kern w:val="0"/>
                <w:sz w:val="28"/>
                <w:szCs w:val="28"/>
              </w:rPr>
              <w:lastRenderedPageBreak/>
              <w:t>天恩診所（苗栗）</w:t>
            </w:r>
          </w:p>
        </w:tc>
        <w:tc>
          <w:tcPr>
            <w:tcW w:w="553" w:type="pct"/>
            <w:tcBorders>
              <w:top w:val="nil"/>
              <w:left w:val="nil"/>
              <w:bottom w:val="single" w:sz="4" w:space="0" w:color="auto"/>
              <w:right w:val="single" w:sz="4" w:space="0" w:color="auto"/>
            </w:tcBorders>
            <w:shd w:val="clear" w:color="auto" w:fill="auto"/>
            <w:noWrap/>
            <w:vAlign w:val="center"/>
            <w:hideMark/>
          </w:tcPr>
          <w:p w:rsidR="003D6077" w:rsidRPr="00EB4364" w:rsidRDefault="003D6077" w:rsidP="001B02B5">
            <w:pPr>
              <w:widowControl/>
              <w:overflowPunct/>
              <w:autoSpaceDE/>
              <w:autoSpaceDN/>
              <w:spacing w:line="240" w:lineRule="exact"/>
              <w:jc w:val="right"/>
              <w:rPr>
                <w:rFonts w:hAnsi="標楷體" w:cs="新細明體"/>
                <w:kern w:val="0"/>
                <w:sz w:val="28"/>
                <w:szCs w:val="28"/>
              </w:rPr>
            </w:pPr>
            <w:r w:rsidRPr="00EB4364">
              <w:rPr>
                <w:rFonts w:hAnsi="標楷體" w:cs="新細明體" w:hint="eastAsia"/>
                <w:kern w:val="0"/>
                <w:sz w:val="28"/>
                <w:szCs w:val="28"/>
              </w:rPr>
              <w:t>457</w:t>
            </w:r>
          </w:p>
        </w:tc>
        <w:tc>
          <w:tcPr>
            <w:tcW w:w="1879" w:type="pct"/>
            <w:tcBorders>
              <w:top w:val="nil"/>
              <w:left w:val="nil"/>
              <w:bottom w:val="single" w:sz="4" w:space="0" w:color="auto"/>
              <w:right w:val="single" w:sz="4" w:space="0" w:color="auto"/>
            </w:tcBorders>
            <w:shd w:val="clear" w:color="auto" w:fill="auto"/>
            <w:noWrap/>
            <w:vAlign w:val="center"/>
            <w:hideMark/>
          </w:tcPr>
          <w:p w:rsidR="003D6077" w:rsidRPr="00EB4364" w:rsidRDefault="003D6077" w:rsidP="001B02B5">
            <w:pPr>
              <w:widowControl/>
              <w:overflowPunct/>
              <w:autoSpaceDE/>
              <w:autoSpaceDN/>
              <w:spacing w:line="240" w:lineRule="exact"/>
              <w:jc w:val="left"/>
              <w:rPr>
                <w:rFonts w:hAnsi="標楷體" w:cs="新細明體"/>
                <w:kern w:val="0"/>
                <w:sz w:val="28"/>
                <w:szCs w:val="28"/>
              </w:rPr>
            </w:pPr>
            <w:r w:rsidRPr="00EB4364">
              <w:rPr>
                <w:rFonts w:hAnsi="標楷體" w:cs="新細明體" w:hint="eastAsia"/>
                <w:kern w:val="0"/>
                <w:sz w:val="28"/>
                <w:szCs w:val="28"/>
              </w:rPr>
              <w:t>天晴身心診所（臺北）</w:t>
            </w:r>
          </w:p>
        </w:tc>
        <w:tc>
          <w:tcPr>
            <w:tcW w:w="546" w:type="pct"/>
            <w:tcBorders>
              <w:top w:val="nil"/>
              <w:left w:val="nil"/>
              <w:bottom w:val="single" w:sz="4" w:space="0" w:color="auto"/>
              <w:right w:val="single" w:sz="4" w:space="0" w:color="auto"/>
            </w:tcBorders>
            <w:shd w:val="clear" w:color="auto" w:fill="auto"/>
            <w:noWrap/>
            <w:vAlign w:val="center"/>
            <w:hideMark/>
          </w:tcPr>
          <w:p w:rsidR="003D6077" w:rsidRPr="00EB4364" w:rsidRDefault="003D6077" w:rsidP="001B02B5">
            <w:pPr>
              <w:widowControl/>
              <w:overflowPunct/>
              <w:autoSpaceDE/>
              <w:autoSpaceDN/>
              <w:spacing w:line="240" w:lineRule="exact"/>
              <w:jc w:val="right"/>
              <w:rPr>
                <w:rFonts w:hAnsi="標楷體" w:cs="新細明體"/>
                <w:kern w:val="0"/>
                <w:sz w:val="28"/>
                <w:szCs w:val="28"/>
              </w:rPr>
            </w:pPr>
            <w:r w:rsidRPr="00EB4364">
              <w:rPr>
                <w:rFonts w:hAnsi="標楷體" w:cs="新細明體" w:hint="eastAsia"/>
                <w:kern w:val="0"/>
                <w:sz w:val="28"/>
                <w:szCs w:val="28"/>
              </w:rPr>
              <w:t>0</w:t>
            </w:r>
          </w:p>
        </w:tc>
      </w:tr>
      <w:tr w:rsidR="00EB4364" w:rsidRPr="00EB4364" w:rsidTr="003D6077">
        <w:trPr>
          <w:trHeight w:val="397"/>
        </w:trPr>
        <w:tc>
          <w:tcPr>
            <w:tcW w:w="2022" w:type="pct"/>
            <w:tcBorders>
              <w:top w:val="nil"/>
              <w:left w:val="single" w:sz="4" w:space="0" w:color="auto"/>
              <w:bottom w:val="single" w:sz="4" w:space="0" w:color="auto"/>
              <w:right w:val="single" w:sz="4" w:space="0" w:color="auto"/>
            </w:tcBorders>
            <w:shd w:val="clear" w:color="auto" w:fill="auto"/>
            <w:noWrap/>
            <w:vAlign w:val="center"/>
            <w:hideMark/>
          </w:tcPr>
          <w:p w:rsidR="003D6077" w:rsidRPr="00EB4364" w:rsidRDefault="003D6077" w:rsidP="001B02B5">
            <w:pPr>
              <w:widowControl/>
              <w:overflowPunct/>
              <w:autoSpaceDE/>
              <w:autoSpaceDN/>
              <w:spacing w:line="240" w:lineRule="exact"/>
              <w:jc w:val="left"/>
              <w:rPr>
                <w:rFonts w:hAnsi="標楷體" w:cs="新細明體"/>
                <w:kern w:val="0"/>
                <w:sz w:val="28"/>
                <w:szCs w:val="28"/>
              </w:rPr>
            </w:pPr>
            <w:r w:rsidRPr="00EB4364">
              <w:rPr>
                <w:rFonts w:hAnsi="標楷體" w:cs="新細明體" w:hint="eastAsia"/>
                <w:kern w:val="0"/>
                <w:sz w:val="28"/>
                <w:szCs w:val="28"/>
              </w:rPr>
              <w:t>夏凱納生活診所（臺北）</w:t>
            </w:r>
          </w:p>
        </w:tc>
        <w:tc>
          <w:tcPr>
            <w:tcW w:w="553" w:type="pct"/>
            <w:tcBorders>
              <w:top w:val="nil"/>
              <w:left w:val="nil"/>
              <w:bottom w:val="single" w:sz="4" w:space="0" w:color="auto"/>
              <w:right w:val="single" w:sz="4" w:space="0" w:color="auto"/>
            </w:tcBorders>
            <w:shd w:val="clear" w:color="auto" w:fill="auto"/>
            <w:noWrap/>
            <w:vAlign w:val="center"/>
            <w:hideMark/>
          </w:tcPr>
          <w:p w:rsidR="003D6077" w:rsidRPr="00EB4364" w:rsidRDefault="003D6077" w:rsidP="001B02B5">
            <w:pPr>
              <w:widowControl/>
              <w:overflowPunct/>
              <w:autoSpaceDE/>
              <w:autoSpaceDN/>
              <w:spacing w:line="240" w:lineRule="exact"/>
              <w:jc w:val="right"/>
              <w:rPr>
                <w:rFonts w:hAnsi="標楷體" w:cs="新細明體"/>
                <w:kern w:val="0"/>
                <w:sz w:val="28"/>
                <w:szCs w:val="28"/>
              </w:rPr>
            </w:pPr>
            <w:r w:rsidRPr="00EB4364">
              <w:rPr>
                <w:rFonts w:hAnsi="標楷體" w:cs="新細明體" w:hint="eastAsia"/>
                <w:kern w:val="0"/>
                <w:sz w:val="28"/>
                <w:szCs w:val="28"/>
              </w:rPr>
              <w:t>445</w:t>
            </w:r>
          </w:p>
        </w:tc>
        <w:tc>
          <w:tcPr>
            <w:tcW w:w="1879" w:type="pct"/>
            <w:tcBorders>
              <w:top w:val="nil"/>
              <w:left w:val="nil"/>
              <w:bottom w:val="single" w:sz="4" w:space="0" w:color="auto"/>
              <w:right w:val="single" w:sz="4" w:space="0" w:color="auto"/>
            </w:tcBorders>
            <w:shd w:val="clear" w:color="auto" w:fill="auto"/>
            <w:noWrap/>
            <w:vAlign w:val="center"/>
            <w:hideMark/>
          </w:tcPr>
          <w:p w:rsidR="003D6077" w:rsidRPr="00EB4364" w:rsidRDefault="003D6077" w:rsidP="001B02B5">
            <w:pPr>
              <w:widowControl/>
              <w:overflowPunct/>
              <w:autoSpaceDE/>
              <w:autoSpaceDN/>
              <w:spacing w:line="240" w:lineRule="exact"/>
              <w:jc w:val="left"/>
              <w:rPr>
                <w:rFonts w:hAnsi="標楷體" w:cs="新細明體"/>
                <w:kern w:val="0"/>
                <w:sz w:val="28"/>
                <w:szCs w:val="28"/>
              </w:rPr>
            </w:pPr>
            <w:r w:rsidRPr="00EB4364">
              <w:rPr>
                <w:rFonts w:hAnsi="標楷體" w:cs="新細明體" w:hint="eastAsia"/>
                <w:kern w:val="0"/>
                <w:sz w:val="28"/>
                <w:szCs w:val="28"/>
              </w:rPr>
              <w:t>永和耕莘醫院（新北）</w:t>
            </w:r>
          </w:p>
        </w:tc>
        <w:tc>
          <w:tcPr>
            <w:tcW w:w="546" w:type="pct"/>
            <w:tcBorders>
              <w:top w:val="nil"/>
              <w:left w:val="nil"/>
              <w:bottom w:val="single" w:sz="4" w:space="0" w:color="auto"/>
              <w:right w:val="single" w:sz="4" w:space="0" w:color="auto"/>
            </w:tcBorders>
            <w:shd w:val="clear" w:color="auto" w:fill="auto"/>
            <w:noWrap/>
            <w:vAlign w:val="center"/>
            <w:hideMark/>
          </w:tcPr>
          <w:p w:rsidR="003D6077" w:rsidRPr="00EB4364" w:rsidRDefault="003D6077" w:rsidP="001B02B5">
            <w:pPr>
              <w:widowControl/>
              <w:overflowPunct/>
              <w:autoSpaceDE/>
              <w:autoSpaceDN/>
              <w:spacing w:line="240" w:lineRule="exact"/>
              <w:jc w:val="right"/>
              <w:rPr>
                <w:rFonts w:hAnsi="標楷體" w:cs="新細明體"/>
                <w:kern w:val="0"/>
                <w:sz w:val="28"/>
                <w:szCs w:val="28"/>
              </w:rPr>
            </w:pPr>
            <w:r w:rsidRPr="00EB4364">
              <w:rPr>
                <w:rFonts w:hAnsi="標楷體" w:cs="新細明體" w:hint="eastAsia"/>
                <w:kern w:val="0"/>
                <w:sz w:val="28"/>
                <w:szCs w:val="28"/>
              </w:rPr>
              <w:t>0</w:t>
            </w:r>
          </w:p>
        </w:tc>
      </w:tr>
      <w:tr w:rsidR="00EB4364" w:rsidRPr="00EB4364" w:rsidTr="003D6077">
        <w:trPr>
          <w:trHeight w:val="397"/>
        </w:trPr>
        <w:tc>
          <w:tcPr>
            <w:tcW w:w="2022" w:type="pct"/>
            <w:tcBorders>
              <w:top w:val="nil"/>
              <w:left w:val="single" w:sz="4" w:space="0" w:color="auto"/>
              <w:bottom w:val="single" w:sz="4" w:space="0" w:color="auto"/>
              <w:right w:val="single" w:sz="4" w:space="0" w:color="auto"/>
            </w:tcBorders>
            <w:shd w:val="clear" w:color="auto" w:fill="auto"/>
            <w:noWrap/>
            <w:vAlign w:val="center"/>
            <w:hideMark/>
          </w:tcPr>
          <w:p w:rsidR="003D6077" w:rsidRPr="00EB4364" w:rsidRDefault="003D6077" w:rsidP="001B02B5">
            <w:pPr>
              <w:widowControl/>
              <w:overflowPunct/>
              <w:autoSpaceDE/>
              <w:autoSpaceDN/>
              <w:spacing w:line="240" w:lineRule="exact"/>
              <w:jc w:val="left"/>
              <w:rPr>
                <w:rFonts w:hAnsi="標楷體" w:cs="新細明體"/>
                <w:kern w:val="0"/>
                <w:sz w:val="28"/>
                <w:szCs w:val="28"/>
              </w:rPr>
            </w:pPr>
            <w:r w:rsidRPr="00EB4364">
              <w:rPr>
                <w:rFonts w:hAnsi="標楷體" w:cs="新細明體" w:hint="eastAsia"/>
                <w:kern w:val="0"/>
                <w:sz w:val="28"/>
                <w:szCs w:val="28"/>
              </w:rPr>
              <w:t>光田醫院（臺中）</w:t>
            </w:r>
          </w:p>
        </w:tc>
        <w:tc>
          <w:tcPr>
            <w:tcW w:w="553" w:type="pct"/>
            <w:tcBorders>
              <w:top w:val="nil"/>
              <w:left w:val="nil"/>
              <w:bottom w:val="single" w:sz="4" w:space="0" w:color="auto"/>
              <w:right w:val="single" w:sz="4" w:space="0" w:color="auto"/>
            </w:tcBorders>
            <w:shd w:val="clear" w:color="auto" w:fill="auto"/>
            <w:noWrap/>
            <w:vAlign w:val="center"/>
            <w:hideMark/>
          </w:tcPr>
          <w:p w:rsidR="003D6077" w:rsidRPr="00EB4364" w:rsidRDefault="003D6077" w:rsidP="001B02B5">
            <w:pPr>
              <w:widowControl/>
              <w:overflowPunct/>
              <w:autoSpaceDE/>
              <w:autoSpaceDN/>
              <w:spacing w:line="240" w:lineRule="exact"/>
              <w:jc w:val="right"/>
              <w:rPr>
                <w:rFonts w:hAnsi="標楷體" w:cs="新細明體"/>
                <w:kern w:val="0"/>
                <w:sz w:val="28"/>
                <w:szCs w:val="28"/>
              </w:rPr>
            </w:pPr>
            <w:r w:rsidRPr="00EB4364">
              <w:rPr>
                <w:rFonts w:hAnsi="標楷體" w:cs="新細明體" w:hint="eastAsia"/>
                <w:kern w:val="0"/>
                <w:sz w:val="28"/>
                <w:szCs w:val="28"/>
              </w:rPr>
              <w:t>414</w:t>
            </w:r>
          </w:p>
        </w:tc>
        <w:tc>
          <w:tcPr>
            <w:tcW w:w="1879" w:type="pct"/>
            <w:tcBorders>
              <w:top w:val="nil"/>
              <w:left w:val="nil"/>
              <w:bottom w:val="single" w:sz="4" w:space="0" w:color="auto"/>
              <w:right w:val="single" w:sz="4" w:space="0" w:color="auto"/>
            </w:tcBorders>
            <w:shd w:val="clear" w:color="auto" w:fill="auto"/>
            <w:noWrap/>
            <w:vAlign w:val="center"/>
            <w:hideMark/>
          </w:tcPr>
          <w:p w:rsidR="003D6077" w:rsidRPr="00EB4364" w:rsidRDefault="003D6077" w:rsidP="001B02B5">
            <w:pPr>
              <w:widowControl/>
              <w:overflowPunct/>
              <w:autoSpaceDE/>
              <w:autoSpaceDN/>
              <w:spacing w:line="240" w:lineRule="exact"/>
              <w:jc w:val="left"/>
              <w:rPr>
                <w:rFonts w:hAnsi="標楷體" w:cs="新細明體"/>
                <w:kern w:val="0"/>
                <w:sz w:val="28"/>
                <w:szCs w:val="28"/>
              </w:rPr>
            </w:pPr>
            <w:r w:rsidRPr="00EB4364">
              <w:rPr>
                <w:rFonts w:hAnsi="標楷體" w:cs="新細明體" w:hint="eastAsia"/>
                <w:kern w:val="0"/>
                <w:sz w:val="28"/>
                <w:szCs w:val="28"/>
              </w:rPr>
              <w:t>杏春家醫科診所（新北）</w:t>
            </w:r>
          </w:p>
        </w:tc>
        <w:tc>
          <w:tcPr>
            <w:tcW w:w="546" w:type="pct"/>
            <w:tcBorders>
              <w:top w:val="nil"/>
              <w:left w:val="nil"/>
              <w:bottom w:val="single" w:sz="4" w:space="0" w:color="auto"/>
              <w:right w:val="single" w:sz="4" w:space="0" w:color="auto"/>
            </w:tcBorders>
            <w:shd w:val="clear" w:color="auto" w:fill="auto"/>
            <w:noWrap/>
            <w:vAlign w:val="center"/>
            <w:hideMark/>
          </w:tcPr>
          <w:p w:rsidR="003D6077" w:rsidRPr="00EB4364" w:rsidRDefault="003D6077" w:rsidP="001B02B5">
            <w:pPr>
              <w:widowControl/>
              <w:overflowPunct/>
              <w:autoSpaceDE/>
              <w:autoSpaceDN/>
              <w:spacing w:line="240" w:lineRule="exact"/>
              <w:jc w:val="right"/>
              <w:rPr>
                <w:rFonts w:hAnsi="標楷體" w:cs="新細明體"/>
                <w:kern w:val="0"/>
                <w:sz w:val="28"/>
                <w:szCs w:val="28"/>
              </w:rPr>
            </w:pPr>
            <w:r w:rsidRPr="00EB4364">
              <w:rPr>
                <w:rFonts w:hAnsi="標楷體" w:cs="新細明體" w:hint="eastAsia"/>
                <w:kern w:val="0"/>
                <w:sz w:val="28"/>
                <w:szCs w:val="28"/>
              </w:rPr>
              <w:t>0</w:t>
            </w:r>
          </w:p>
        </w:tc>
      </w:tr>
      <w:tr w:rsidR="00EB4364" w:rsidRPr="00EB4364" w:rsidTr="003D6077">
        <w:trPr>
          <w:trHeight w:val="397"/>
        </w:trPr>
        <w:tc>
          <w:tcPr>
            <w:tcW w:w="2022" w:type="pct"/>
            <w:tcBorders>
              <w:top w:val="nil"/>
              <w:left w:val="single" w:sz="4" w:space="0" w:color="auto"/>
              <w:bottom w:val="single" w:sz="4" w:space="0" w:color="auto"/>
              <w:right w:val="single" w:sz="4" w:space="0" w:color="auto"/>
            </w:tcBorders>
            <w:shd w:val="clear" w:color="auto" w:fill="auto"/>
            <w:noWrap/>
            <w:vAlign w:val="center"/>
            <w:hideMark/>
          </w:tcPr>
          <w:p w:rsidR="003D6077" w:rsidRPr="00EB4364" w:rsidRDefault="003D6077" w:rsidP="001B02B5">
            <w:pPr>
              <w:widowControl/>
              <w:overflowPunct/>
              <w:autoSpaceDE/>
              <w:autoSpaceDN/>
              <w:spacing w:line="240" w:lineRule="exact"/>
              <w:jc w:val="left"/>
              <w:rPr>
                <w:rFonts w:hAnsi="標楷體" w:cs="新細明體"/>
                <w:kern w:val="0"/>
                <w:sz w:val="28"/>
                <w:szCs w:val="28"/>
              </w:rPr>
            </w:pPr>
            <w:r w:rsidRPr="00EB4364">
              <w:rPr>
                <w:rFonts w:hAnsi="標楷體" w:cs="新細明體" w:hint="eastAsia"/>
                <w:kern w:val="0"/>
                <w:sz w:val="28"/>
                <w:szCs w:val="28"/>
              </w:rPr>
              <w:t>衛福部臺中醫院</w:t>
            </w:r>
          </w:p>
        </w:tc>
        <w:tc>
          <w:tcPr>
            <w:tcW w:w="553" w:type="pct"/>
            <w:tcBorders>
              <w:top w:val="nil"/>
              <w:left w:val="nil"/>
              <w:bottom w:val="single" w:sz="4" w:space="0" w:color="auto"/>
              <w:right w:val="single" w:sz="4" w:space="0" w:color="auto"/>
            </w:tcBorders>
            <w:shd w:val="clear" w:color="auto" w:fill="auto"/>
            <w:noWrap/>
            <w:vAlign w:val="center"/>
            <w:hideMark/>
          </w:tcPr>
          <w:p w:rsidR="003D6077" w:rsidRPr="00EB4364" w:rsidRDefault="003D6077" w:rsidP="001B02B5">
            <w:pPr>
              <w:widowControl/>
              <w:overflowPunct/>
              <w:autoSpaceDE/>
              <w:autoSpaceDN/>
              <w:spacing w:line="240" w:lineRule="exact"/>
              <w:jc w:val="right"/>
              <w:rPr>
                <w:rFonts w:hAnsi="標楷體" w:cs="新細明體"/>
                <w:kern w:val="0"/>
                <w:sz w:val="28"/>
                <w:szCs w:val="28"/>
              </w:rPr>
            </w:pPr>
            <w:r w:rsidRPr="00EB4364">
              <w:rPr>
                <w:rFonts w:hAnsi="標楷體" w:cs="新細明體" w:hint="eastAsia"/>
                <w:kern w:val="0"/>
                <w:sz w:val="28"/>
                <w:szCs w:val="28"/>
              </w:rPr>
              <w:t>356</w:t>
            </w:r>
          </w:p>
        </w:tc>
        <w:tc>
          <w:tcPr>
            <w:tcW w:w="1879" w:type="pct"/>
            <w:tcBorders>
              <w:top w:val="nil"/>
              <w:left w:val="nil"/>
              <w:bottom w:val="single" w:sz="4" w:space="0" w:color="auto"/>
              <w:right w:val="single" w:sz="4" w:space="0" w:color="auto"/>
            </w:tcBorders>
            <w:shd w:val="clear" w:color="auto" w:fill="auto"/>
            <w:noWrap/>
            <w:vAlign w:val="center"/>
            <w:hideMark/>
          </w:tcPr>
          <w:p w:rsidR="003D6077" w:rsidRPr="00EB4364" w:rsidRDefault="003D6077" w:rsidP="001B02B5">
            <w:pPr>
              <w:widowControl/>
              <w:overflowPunct/>
              <w:autoSpaceDE/>
              <w:autoSpaceDN/>
              <w:spacing w:line="240" w:lineRule="exact"/>
              <w:jc w:val="left"/>
              <w:rPr>
                <w:rFonts w:hAnsi="標楷體" w:cs="新細明體"/>
                <w:kern w:val="0"/>
                <w:sz w:val="28"/>
                <w:szCs w:val="28"/>
              </w:rPr>
            </w:pPr>
            <w:r w:rsidRPr="00EB4364">
              <w:rPr>
                <w:rFonts w:hAnsi="標楷體" w:cs="新細明體" w:hint="eastAsia"/>
                <w:kern w:val="0"/>
                <w:sz w:val="28"/>
                <w:szCs w:val="28"/>
              </w:rPr>
              <w:t>頭城鎮衛生所（宜蘭）</w:t>
            </w:r>
          </w:p>
        </w:tc>
        <w:tc>
          <w:tcPr>
            <w:tcW w:w="546" w:type="pct"/>
            <w:tcBorders>
              <w:top w:val="nil"/>
              <w:left w:val="nil"/>
              <w:bottom w:val="single" w:sz="4" w:space="0" w:color="auto"/>
              <w:right w:val="single" w:sz="4" w:space="0" w:color="auto"/>
            </w:tcBorders>
            <w:shd w:val="clear" w:color="auto" w:fill="auto"/>
            <w:noWrap/>
            <w:vAlign w:val="center"/>
            <w:hideMark/>
          </w:tcPr>
          <w:p w:rsidR="003D6077" w:rsidRPr="00EB4364" w:rsidRDefault="003D6077" w:rsidP="001B02B5">
            <w:pPr>
              <w:widowControl/>
              <w:overflowPunct/>
              <w:autoSpaceDE/>
              <w:autoSpaceDN/>
              <w:spacing w:line="240" w:lineRule="exact"/>
              <w:jc w:val="right"/>
              <w:rPr>
                <w:rFonts w:hAnsi="標楷體" w:cs="新細明體"/>
                <w:kern w:val="0"/>
                <w:sz w:val="28"/>
                <w:szCs w:val="28"/>
              </w:rPr>
            </w:pPr>
            <w:r w:rsidRPr="00EB4364">
              <w:rPr>
                <w:rFonts w:hAnsi="標楷體" w:cs="新細明體" w:hint="eastAsia"/>
                <w:kern w:val="0"/>
                <w:sz w:val="28"/>
                <w:szCs w:val="28"/>
              </w:rPr>
              <w:t>0</w:t>
            </w:r>
          </w:p>
        </w:tc>
      </w:tr>
      <w:tr w:rsidR="00EB4364" w:rsidRPr="00EB4364" w:rsidTr="003D6077">
        <w:trPr>
          <w:trHeight w:val="397"/>
        </w:trPr>
        <w:tc>
          <w:tcPr>
            <w:tcW w:w="2022" w:type="pct"/>
            <w:tcBorders>
              <w:top w:val="nil"/>
              <w:left w:val="single" w:sz="4" w:space="0" w:color="auto"/>
              <w:bottom w:val="single" w:sz="4" w:space="0" w:color="auto"/>
              <w:right w:val="single" w:sz="4" w:space="0" w:color="auto"/>
            </w:tcBorders>
            <w:shd w:val="clear" w:color="auto" w:fill="auto"/>
            <w:noWrap/>
            <w:vAlign w:val="center"/>
            <w:hideMark/>
          </w:tcPr>
          <w:p w:rsidR="003D6077" w:rsidRPr="00EB4364" w:rsidRDefault="003D6077" w:rsidP="001B02B5">
            <w:pPr>
              <w:widowControl/>
              <w:overflowPunct/>
              <w:autoSpaceDE/>
              <w:autoSpaceDN/>
              <w:spacing w:line="240" w:lineRule="exact"/>
              <w:jc w:val="left"/>
              <w:rPr>
                <w:rFonts w:hAnsi="標楷體" w:cs="新細明體"/>
                <w:kern w:val="0"/>
                <w:sz w:val="28"/>
                <w:szCs w:val="28"/>
              </w:rPr>
            </w:pPr>
            <w:r w:rsidRPr="00EB4364">
              <w:rPr>
                <w:rFonts w:hAnsi="標楷體" w:cs="新細明體" w:hint="eastAsia"/>
                <w:kern w:val="0"/>
                <w:sz w:val="28"/>
                <w:szCs w:val="28"/>
              </w:rPr>
              <w:t>衛生福利部基隆醫院</w:t>
            </w:r>
          </w:p>
        </w:tc>
        <w:tc>
          <w:tcPr>
            <w:tcW w:w="553" w:type="pct"/>
            <w:tcBorders>
              <w:top w:val="nil"/>
              <w:left w:val="nil"/>
              <w:bottom w:val="single" w:sz="4" w:space="0" w:color="auto"/>
              <w:right w:val="single" w:sz="4" w:space="0" w:color="auto"/>
            </w:tcBorders>
            <w:shd w:val="clear" w:color="auto" w:fill="auto"/>
            <w:noWrap/>
            <w:vAlign w:val="center"/>
            <w:hideMark/>
          </w:tcPr>
          <w:p w:rsidR="003D6077" w:rsidRPr="00EB4364" w:rsidRDefault="003D6077" w:rsidP="001B02B5">
            <w:pPr>
              <w:widowControl/>
              <w:overflowPunct/>
              <w:autoSpaceDE/>
              <w:autoSpaceDN/>
              <w:spacing w:line="240" w:lineRule="exact"/>
              <w:jc w:val="right"/>
              <w:rPr>
                <w:rFonts w:hAnsi="標楷體" w:cs="新細明體"/>
                <w:kern w:val="0"/>
                <w:sz w:val="28"/>
                <w:szCs w:val="28"/>
              </w:rPr>
            </w:pPr>
            <w:r w:rsidRPr="00EB4364">
              <w:rPr>
                <w:rFonts w:hAnsi="標楷體" w:cs="新細明體" w:hint="eastAsia"/>
                <w:kern w:val="0"/>
                <w:sz w:val="28"/>
                <w:szCs w:val="28"/>
              </w:rPr>
              <w:t>346</w:t>
            </w:r>
          </w:p>
        </w:tc>
        <w:tc>
          <w:tcPr>
            <w:tcW w:w="1879" w:type="pct"/>
            <w:tcBorders>
              <w:top w:val="nil"/>
              <w:left w:val="nil"/>
              <w:bottom w:val="single" w:sz="4" w:space="0" w:color="auto"/>
              <w:right w:val="single" w:sz="4" w:space="0" w:color="auto"/>
            </w:tcBorders>
            <w:shd w:val="clear" w:color="auto" w:fill="auto"/>
            <w:noWrap/>
            <w:vAlign w:val="center"/>
            <w:hideMark/>
          </w:tcPr>
          <w:p w:rsidR="003D6077" w:rsidRPr="00EB4364" w:rsidRDefault="003D6077" w:rsidP="001B02B5">
            <w:pPr>
              <w:widowControl/>
              <w:overflowPunct/>
              <w:autoSpaceDE/>
              <w:autoSpaceDN/>
              <w:spacing w:line="240" w:lineRule="exact"/>
              <w:jc w:val="left"/>
              <w:rPr>
                <w:rFonts w:hAnsi="標楷體" w:cs="新細明體"/>
                <w:kern w:val="0"/>
                <w:sz w:val="28"/>
                <w:szCs w:val="28"/>
              </w:rPr>
            </w:pPr>
            <w:r w:rsidRPr="00EB4364">
              <w:rPr>
                <w:rFonts w:hAnsi="標楷體" w:cs="新細明體" w:hint="eastAsia"/>
                <w:kern w:val="0"/>
                <w:sz w:val="28"/>
                <w:szCs w:val="28"/>
              </w:rPr>
              <w:t>礁溪鄉衛生所（宜蘭）</w:t>
            </w:r>
          </w:p>
        </w:tc>
        <w:tc>
          <w:tcPr>
            <w:tcW w:w="546" w:type="pct"/>
            <w:tcBorders>
              <w:top w:val="nil"/>
              <w:left w:val="nil"/>
              <w:bottom w:val="single" w:sz="4" w:space="0" w:color="auto"/>
              <w:right w:val="single" w:sz="4" w:space="0" w:color="auto"/>
            </w:tcBorders>
            <w:shd w:val="clear" w:color="auto" w:fill="auto"/>
            <w:noWrap/>
            <w:vAlign w:val="center"/>
            <w:hideMark/>
          </w:tcPr>
          <w:p w:rsidR="003D6077" w:rsidRPr="00EB4364" w:rsidRDefault="003D6077" w:rsidP="001B02B5">
            <w:pPr>
              <w:widowControl/>
              <w:overflowPunct/>
              <w:autoSpaceDE/>
              <w:autoSpaceDN/>
              <w:spacing w:line="240" w:lineRule="exact"/>
              <w:jc w:val="right"/>
              <w:rPr>
                <w:rFonts w:hAnsi="標楷體" w:cs="新細明體"/>
                <w:kern w:val="0"/>
                <w:sz w:val="28"/>
                <w:szCs w:val="28"/>
              </w:rPr>
            </w:pPr>
            <w:r w:rsidRPr="00EB4364">
              <w:rPr>
                <w:rFonts w:hAnsi="標楷體" w:cs="新細明體" w:hint="eastAsia"/>
                <w:kern w:val="0"/>
                <w:sz w:val="28"/>
                <w:szCs w:val="28"/>
              </w:rPr>
              <w:t>0</w:t>
            </w:r>
          </w:p>
        </w:tc>
      </w:tr>
      <w:tr w:rsidR="00EB4364" w:rsidRPr="00EB4364" w:rsidTr="003D6077">
        <w:trPr>
          <w:trHeight w:val="397"/>
        </w:trPr>
        <w:tc>
          <w:tcPr>
            <w:tcW w:w="2022" w:type="pct"/>
            <w:tcBorders>
              <w:top w:val="nil"/>
              <w:left w:val="single" w:sz="4" w:space="0" w:color="auto"/>
              <w:bottom w:val="single" w:sz="4" w:space="0" w:color="auto"/>
              <w:right w:val="single" w:sz="4" w:space="0" w:color="auto"/>
            </w:tcBorders>
            <w:shd w:val="clear" w:color="auto" w:fill="auto"/>
            <w:noWrap/>
            <w:vAlign w:val="center"/>
            <w:hideMark/>
          </w:tcPr>
          <w:p w:rsidR="003D6077" w:rsidRPr="00EB4364" w:rsidRDefault="003D6077" w:rsidP="001B02B5">
            <w:pPr>
              <w:widowControl/>
              <w:overflowPunct/>
              <w:autoSpaceDE/>
              <w:autoSpaceDN/>
              <w:spacing w:line="240" w:lineRule="exact"/>
              <w:jc w:val="left"/>
              <w:rPr>
                <w:rFonts w:hAnsi="標楷體" w:cs="新細明體"/>
                <w:kern w:val="0"/>
                <w:sz w:val="28"/>
                <w:szCs w:val="28"/>
              </w:rPr>
            </w:pPr>
            <w:r w:rsidRPr="00EB4364">
              <w:rPr>
                <w:rFonts w:hAnsi="標楷體" w:cs="新細明體" w:hint="eastAsia"/>
                <w:kern w:val="0"/>
                <w:sz w:val="28"/>
                <w:szCs w:val="28"/>
              </w:rPr>
              <w:t>楊孟達身心精神科診所（新北）</w:t>
            </w:r>
          </w:p>
        </w:tc>
        <w:tc>
          <w:tcPr>
            <w:tcW w:w="553" w:type="pct"/>
            <w:tcBorders>
              <w:top w:val="nil"/>
              <w:left w:val="nil"/>
              <w:bottom w:val="single" w:sz="4" w:space="0" w:color="auto"/>
              <w:right w:val="single" w:sz="4" w:space="0" w:color="auto"/>
            </w:tcBorders>
            <w:shd w:val="clear" w:color="auto" w:fill="auto"/>
            <w:noWrap/>
            <w:vAlign w:val="center"/>
            <w:hideMark/>
          </w:tcPr>
          <w:p w:rsidR="003D6077" w:rsidRPr="00EB4364" w:rsidRDefault="003D6077" w:rsidP="001B02B5">
            <w:pPr>
              <w:widowControl/>
              <w:overflowPunct/>
              <w:autoSpaceDE/>
              <w:autoSpaceDN/>
              <w:spacing w:line="240" w:lineRule="exact"/>
              <w:jc w:val="right"/>
              <w:rPr>
                <w:rFonts w:hAnsi="標楷體" w:cs="新細明體"/>
                <w:kern w:val="0"/>
                <w:sz w:val="28"/>
                <w:szCs w:val="28"/>
              </w:rPr>
            </w:pPr>
            <w:r w:rsidRPr="00EB4364">
              <w:rPr>
                <w:rFonts w:hAnsi="標楷體" w:cs="新細明體" w:hint="eastAsia"/>
                <w:kern w:val="0"/>
                <w:sz w:val="28"/>
                <w:szCs w:val="28"/>
              </w:rPr>
              <w:t>301</w:t>
            </w:r>
          </w:p>
        </w:tc>
        <w:tc>
          <w:tcPr>
            <w:tcW w:w="1879" w:type="pct"/>
            <w:tcBorders>
              <w:top w:val="nil"/>
              <w:left w:val="nil"/>
              <w:bottom w:val="single" w:sz="4" w:space="0" w:color="auto"/>
              <w:right w:val="single" w:sz="4" w:space="0" w:color="auto"/>
            </w:tcBorders>
            <w:shd w:val="clear" w:color="auto" w:fill="auto"/>
            <w:noWrap/>
            <w:vAlign w:val="center"/>
            <w:hideMark/>
          </w:tcPr>
          <w:p w:rsidR="003D6077" w:rsidRPr="00EB4364" w:rsidRDefault="003D6077" w:rsidP="001B02B5">
            <w:pPr>
              <w:widowControl/>
              <w:overflowPunct/>
              <w:autoSpaceDE/>
              <w:autoSpaceDN/>
              <w:spacing w:line="240" w:lineRule="exact"/>
              <w:jc w:val="left"/>
              <w:rPr>
                <w:rFonts w:hAnsi="標楷體" w:cs="新細明體"/>
                <w:kern w:val="0"/>
                <w:sz w:val="28"/>
                <w:szCs w:val="28"/>
              </w:rPr>
            </w:pPr>
            <w:r w:rsidRPr="00EB4364">
              <w:rPr>
                <w:rFonts w:hAnsi="標楷體" w:cs="新細明體" w:hint="eastAsia"/>
                <w:kern w:val="0"/>
                <w:sz w:val="28"/>
                <w:szCs w:val="28"/>
              </w:rPr>
              <w:t>宜蘭市衛生所</w:t>
            </w:r>
          </w:p>
        </w:tc>
        <w:tc>
          <w:tcPr>
            <w:tcW w:w="546" w:type="pct"/>
            <w:tcBorders>
              <w:top w:val="nil"/>
              <w:left w:val="nil"/>
              <w:bottom w:val="single" w:sz="4" w:space="0" w:color="auto"/>
              <w:right w:val="single" w:sz="4" w:space="0" w:color="auto"/>
            </w:tcBorders>
            <w:shd w:val="clear" w:color="auto" w:fill="auto"/>
            <w:noWrap/>
            <w:vAlign w:val="center"/>
            <w:hideMark/>
          </w:tcPr>
          <w:p w:rsidR="003D6077" w:rsidRPr="00EB4364" w:rsidRDefault="003D6077" w:rsidP="001B02B5">
            <w:pPr>
              <w:widowControl/>
              <w:overflowPunct/>
              <w:autoSpaceDE/>
              <w:autoSpaceDN/>
              <w:spacing w:line="240" w:lineRule="exact"/>
              <w:jc w:val="right"/>
              <w:rPr>
                <w:rFonts w:hAnsi="標楷體" w:cs="新細明體"/>
                <w:kern w:val="0"/>
                <w:sz w:val="28"/>
                <w:szCs w:val="28"/>
              </w:rPr>
            </w:pPr>
            <w:r w:rsidRPr="00EB4364">
              <w:rPr>
                <w:rFonts w:hAnsi="標楷體" w:cs="新細明體" w:hint="eastAsia"/>
                <w:kern w:val="0"/>
                <w:sz w:val="28"/>
                <w:szCs w:val="28"/>
              </w:rPr>
              <w:t>0</w:t>
            </w:r>
          </w:p>
        </w:tc>
      </w:tr>
      <w:tr w:rsidR="00EB4364" w:rsidRPr="00EB4364" w:rsidTr="003D6077">
        <w:trPr>
          <w:trHeight w:val="397"/>
        </w:trPr>
        <w:tc>
          <w:tcPr>
            <w:tcW w:w="2022" w:type="pct"/>
            <w:tcBorders>
              <w:top w:val="nil"/>
              <w:left w:val="single" w:sz="4" w:space="0" w:color="auto"/>
              <w:bottom w:val="single" w:sz="4" w:space="0" w:color="auto"/>
              <w:right w:val="single" w:sz="4" w:space="0" w:color="auto"/>
            </w:tcBorders>
            <w:shd w:val="clear" w:color="auto" w:fill="auto"/>
            <w:noWrap/>
            <w:vAlign w:val="center"/>
            <w:hideMark/>
          </w:tcPr>
          <w:p w:rsidR="003D6077" w:rsidRPr="00EB4364" w:rsidRDefault="003D6077" w:rsidP="001B02B5">
            <w:pPr>
              <w:widowControl/>
              <w:overflowPunct/>
              <w:autoSpaceDE/>
              <w:autoSpaceDN/>
              <w:spacing w:line="240" w:lineRule="exact"/>
              <w:jc w:val="left"/>
              <w:rPr>
                <w:rFonts w:hAnsi="標楷體" w:cs="新細明體"/>
                <w:kern w:val="0"/>
                <w:sz w:val="28"/>
                <w:szCs w:val="28"/>
              </w:rPr>
            </w:pPr>
            <w:r w:rsidRPr="00EB4364">
              <w:rPr>
                <w:rFonts w:hAnsi="標楷體" w:cs="新細明體" w:hint="eastAsia"/>
                <w:kern w:val="0"/>
                <w:sz w:val="28"/>
                <w:szCs w:val="28"/>
              </w:rPr>
              <w:t>鄭英傑婦產科（屏東）</w:t>
            </w:r>
          </w:p>
        </w:tc>
        <w:tc>
          <w:tcPr>
            <w:tcW w:w="553" w:type="pct"/>
            <w:tcBorders>
              <w:top w:val="nil"/>
              <w:left w:val="nil"/>
              <w:bottom w:val="single" w:sz="4" w:space="0" w:color="auto"/>
              <w:right w:val="single" w:sz="4" w:space="0" w:color="auto"/>
            </w:tcBorders>
            <w:shd w:val="clear" w:color="auto" w:fill="auto"/>
            <w:noWrap/>
            <w:vAlign w:val="center"/>
            <w:hideMark/>
          </w:tcPr>
          <w:p w:rsidR="003D6077" w:rsidRPr="00EB4364" w:rsidRDefault="003D6077" w:rsidP="001B02B5">
            <w:pPr>
              <w:widowControl/>
              <w:overflowPunct/>
              <w:autoSpaceDE/>
              <w:autoSpaceDN/>
              <w:spacing w:line="240" w:lineRule="exact"/>
              <w:jc w:val="right"/>
              <w:rPr>
                <w:rFonts w:hAnsi="標楷體" w:cs="新細明體"/>
                <w:kern w:val="0"/>
                <w:sz w:val="28"/>
                <w:szCs w:val="28"/>
              </w:rPr>
            </w:pPr>
            <w:r w:rsidRPr="00EB4364">
              <w:rPr>
                <w:rFonts w:hAnsi="標楷體" w:cs="新細明體" w:hint="eastAsia"/>
                <w:kern w:val="0"/>
                <w:sz w:val="28"/>
                <w:szCs w:val="28"/>
              </w:rPr>
              <w:t>202</w:t>
            </w:r>
          </w:p>
        </w:tc>
        <w:tc>
          <w:tcPr>
            <w:tcW w:w="1879" w:type="pct"/>
            <w:tcBorders>
              <w:top w:val="nil"/>
              <w:left w:val="nil"/>
              <w:bottom w:val="single" w:sz="4" w:space="0" w:color="auto"/>
              <w:right w:val="single" w:sz="4" w:space="0" w:color="auto"/>
            </w:tcBorders>
            <w:shd w:val="clear" w:color="auto" w:fill="auto"/>
            <w:noWrap/>
            <w:vAlign w:val="center"/>
            <w:hideMark/>
          </w:tcPr>
          <w:p w:rsidR="003D6077" w:rsidRPr="00EB4364" w:rsidRDefault="003D6077" w:rsidP="001B02B5">
            <w:pPr>
              <w:widowControl/>
              <w:overflowPunct/>
              <w:autoSpaceDE/>
              <w:autoSpaceDN/>
              <w:spacing w:line="240" w:lineRule="exact"/>
              <w:jc w:val="left"/>
              <w:rPr>
                <w:rFonts w:hAnsi="標楷體" w:cs="新細明體"/>
                <w:kern w:val="0"/>
                <w:sz w:val="28"/>
                <w:szCs w:val="28"/>
              </w:rPr>
            </w:pPr>
            <w:r w:rsidRPr="00EB4364">
              <w:rPr>
                <w:rFonts w:hAnsi="標楷體" w:cs="新細明體" w:hint="eastAsia"/>
                <w:kern w:val="0"/>
                <w:sz w:val="28"/>
                <w:szCs w:val="28"/>
              </w:rPr>
              <w:t>南澳鄉衛生所（宜蘭）</w:t>
            </w:r>
          </w:p>
        </w:tc>
        <w:tc>
          <w:tcPr>
            <w:tcW w:w="546" w:type="pct"/>
            <w:tcBorders>
              <w:top w:val="nil"/>
              <w:left w:val="nil"/>
              <w:bottom w:val="single" w:sz="4" w:space="0" w:color="auto"/>
              <w:right w:val="single" w:sz="4" w:space="0" w:color="auto"/>
            </w:tcBorders>
            <w:shd w:val="clear" w:color="auto" w:fill="auto"/>
            <w:noWrap/>
            <w:vAlign w:val="center"/>
            <w:hideMark/>
          </w:tcPr>
          <w:p w:rsidR="003D6077" w:rsidRPr="00EB4364" w:rsidRDefault="003D6077" w:rsidP="001B02B5">
            <w:pPr>
              <w:widowControl/>
              <w:overflowPunct/>
              <w:autoSpaceDE/>
              <w:autoSpaceDN/>
              <w:spacing w:line="240" w:lineRule="exact"/>
              <w:jc w:val="right"/>
              <w:rPr>
                <w:rFonts w:hAnsi="標楷體" w:cs="新細明體"/>
                <w:kern w:val="0"/>
                <w:sz w:val="28"/>
                <w:szCs w:val="28"/>
              </w:rPr>
            </w:pPr>
            <w:r w:rsidRPr="00EB4364">
              <w:rPr>
                <w:rFonts w:hAnsi="標楷體" w:cs="新細明體" w:hint="eastAsia"/>
                <w:kern w:val="0"/>
                <w:sz w:val="28"/>
                <w:szCs w:val="28"/>
              </w:rPr>
              <w:t>0</w:t>
            </w:r>
          </w:p>
        </w:tc>
      </w:tr>
      <w:tr w:rsidR="00EB4364" w:rsidRPr="00EB4364" w:rsidTr="003D6077">
        <w:trPr>
          <w:trHeight w:val="397"/>
        </w:trPr>
        <w:tc>
          <w:tcPr>
            <w:tcW w:w="2022" w:type="pct"/>
            <w:tcBorders>
              <w:top w:val="nil"/>
              <w:left w:val="single" w:sz="4" w:space="0" w:color="auto"/>
              <w:bottom w:val="single" w:sz="4" w:space="0" w:color="auto"/>
              <w:right w:val="single" w:sz="4" w:space="0" w:color="auto"/>
            </w:tcBorders>
            <w:shd w:val="clear" w:color="auto" w:fill="auto"/>
            <w:noWrap/>
            <w:vAlign w:val="center"/>
            <w:hideMark/>
          </w:tcPr>
          <w:p w:rsidR="003D6077" w:rsidRPr="00EB4364" w:rsidRDefault="003D6077" w:rsidP="001B02B5">
            <w:pPr>
              <w:widowControl/>
              <w:overflowPunct/>
              <w:autoSpaceDE/>
              <w:autoSpaceDN/>
              <w:spacing w:line="240" w:lineRule="exact"/>
              <w:jc w:val="left"/>
              <w:rPr>
                <w:rFonts w:hAnsi="標楷體" w:cs="新細明體"/>
                <w:kern w:val="0"/>
                <w:sz w:val="28"/>
                <w:szCs w:val="28"/>
              </w:rPr>
            </w:pPr>
            <w:r w:rsidRPr="00EB4364">
              <w:rPr>
                <w:rFonts w:hAnsi="標楷體" w:cs="新細明體" w:hint="eastAsia"/>
                <w:kern w:val="0"/>
                <w:sz w:val="28"/>
                <w:szCs w:val="28"/>
              </w:rPr>
              <w:t>新北市立聯合醫院三重院區</w:t>
            </w:r>
          </w:p>
        </w:tc>
        <w:tc>
          <w:tcPr>
            <w:tcW w:w="553" w:type="pct"/>
            <w:tcBorders>
              <w:top w:val="nil"/>
              <w:left w:val="nil"/>
              <w:bottom w:val="single" w:sz="4" w:space="0" w:color="auto"/>
              <w:right w:val="single" w:sz="4" w:space="0" w:color="auto"/>
            </w:tcBorders>
            <w:shd w:val="clear" w:color="auto" w:fill="auto"/>
            <w:noWrap/>
            <w:vAlign w:val="center"/>
            <w:hideMark/>
          </w:tcPr>
          <w:p w:rsidR="003D6077" w:rsidRPr="00EB4364" w:rsidRDefault="003D6077" w:rsidP="001B02B5">
            <w:pPr>
              <w:widowControl/>
              <w:overflowPunct/>
              <w:autoSpaceDE/>
              <w:autoSpaceDN/>
              <w:spacing w:line="240" w:lineRule="exact"/>
              <w:jc w:val="right"/>
              <w:rPr>
                <w:rFonts w:hAnsi="標楷體" w:cs="新細明體"/>
                <w:kern w:val="0"/>
                <w:sz w:val="28"/>
                <w:szCs w:val="28"/>
              </w:rPr>
            </w:pPr>
            <w:r w:rsidRPr="00EB4364">
              <w:rPr>
                <w:rFonts w:hAnsi="標楷體" w:cs="新細明體" w:hint="eastAsia"/>
                <w:kern w:val="0"/>
                <w:sz w:val="28"/>
                <w:szCs w:val="28"/>
              </w:rPr>
              <w:t>169</w:t>
            </w:r>
          </w:p>
        </w:tc>
        <w:tc>
          <w:tcPr>
            <w:tcW w:w="1879" w:type="pct"/>
            <w:tcBorders>
              <w:top w:val="nil"/>
              <w:left w:val="nil"/>
              <w:bottom w:val="single" w:sz="4" w:space="0" w:color="auto"/>
              <w:right w:val="single" w:sz="4" w:space="0" w:color="auto"/>
            </w:tcBorders>
            <w:shd w:val="clear" w:color="auto" w:fill="auto"/>
            <w:noWrap/>
            <w:vAlign w:val="center"/>
            <w:hideMark/>
          </w:tcPr>
          <w:p w:rsidR="003D6077" w:rsidRPr="00EB4364" w:rsidRDefault="003D6077" w:rsidP="001B02B5">
            <w:pPr>
              <w:widowControl/>
              <w:overflowPunct/>
              <w:autoSpaceDE/>
              <w:autoSpaceDN/>
              <w:spacing w:line="240" w:lineRule="exact"/>
              <w:jc w:val="left"/>
              <w:rPr>
                <w:rFonts w:hAnsi="標楷體" w:cs="新細明體"/>
                <w:kern w:val="0"/>
                <w:sz w:val="28"/>
                <w:szCs w:val="28"/>
              </w:rPr>
            </w:pPr>
            <w:r w:rsidRPr="00EB4364">
              <w:rPr>
                <w:rFonts w:hAnsi="標楷體" w:cs="新細明體" w:hint="eastAsia"/>
                <w:kern w:val="0"/>
                <w:sz w:val="28"/>
                <w:szCs w:val="28"/>
              </w:rPr>
              <w:t>冬山鄉衛生所（宜蘭）</w:t>
            </w:r>
          </w:p>
        </w:tc>
        <w:tc>
          <w:tcPr>
            <w:tcW w:w="546" w:type="pct"/>
            <w:tcBorders>
              <w:top w:val="nil"/>
              <w:left w:val="nil"/>
              <w:bottom w:val="single" w:sz="4" w:space="0" w:color="auto"/>
              <w:right w:val="single" w:sz="4" w:space="0" w:color="auto"/>
            </w:tcBorders>
            <w:shd w:val="clear" w:color="auto" w:fill="auto"/>
            <w:noWrap/>
            <w:vAlign w:val="center"/>
            <w:hideMark/>
          </w:tcPr>
          <w:p w:rsidR="003D6077" w:rsidRPr="00EB4364" w:rsidRDefault="003D6077" w:rsidP="001B02B5">
            <w:pPr>
              <w:widowControl/>
              <w:overflowPunct/>
              <w:autoSpaceDE/>
              <w:autoSpaceDN/>
              <w:spacing w:line="240" w:lineRule="exact"/>
              <w:jc w:val="right"/>
              <w:rPr>
                <w:rFonts w:hAnsi="標楷體" w:cs="新細明體"/>
                <w:kern w:val="0"/>
                <w:sz w:val="28"/>
                <w:szCs w:val="28"/>
              </w:rPr>
            </w:pPr>
            <w:r w:rsidRPr="00EB4364">
              <w:rPr>
                <w:rFonts w:hAnsi="標楷體" w:cs="新細明體" w:hint="eastAsia"/>
                <w:kern w:val="0"/>
                <w:sz w:val="28"/>
                <w:szCs w:val="28"/>
              </w:rPr>
              <w:t>0</w:t>
            </w:r>
          </w:p>
        </w:tc>
      </w:tr>
      <w:tr w:rsidR="00EB4364" w:rsidRPr="00EB4364" w:rsidTr="003D6077">
        <w:trPr>
          <w:trHeight w:val="397"/>
        </w:trPr>
        <w:tc>
          <w:tcPr>
            <w:tcW w:w="2022" w:type="pct"/>
            <w:tcBorders>
              <w:top w:val="nil"/>
              <w:left w:val="single" w:sz="4" w:space="0" w:color="auto"/>
              <w:bottom w:val="single" w:sz="4" w:space="0" w:color="auto"/>
              <w:right w:val="single" w:sz="4" w:space="0" w:color="auto"/>
            </w:tcBorders>
            <w:shd w:val="clear" w:color="auto" w:fill="auto"/>
            <w:noWrap/>
            <w:vAlign w:val="center"/>
            <w:hideMark/>
          </w:tcPr>
          <w:p w:rsidR="003D6077" w:rsidRPr="00EB4364" w:rsidRDefault="003D6077" w:rsidP="001B02B5">
            <w:pPr>
              <w:widowControl/>
              <w:overflowPunct/>
              <w:autoSpaceDE/>
              <w:autoSpaceDN/>
              <w:spacing w:line="240" w:lineRule="exact"/>
              <w:jc w:val="left"/>
              <w:rPr>
                <w:rFonts w:hAnsi="標楷體" w:cs="新細明體"/>
                <w:kern w:val="0"/>
                <w:sz w:val="28"/>
                <w:szCs w:val="28"/>
              </w:rPr>
            </w:pPr>
            <w:r w:rsidRPr="00EB4364">
              <w:rPr>
                <w:rFonts w:hAnsi="標楷體" w:cs="新細明體" w:hint="eastAsia"/>
                <w:kern w:val="0"/>
                <w:sz w:val="28"/>
                <w:szCs w:val="28"/>
              </w:rPr>
              <w:t>亞東紀念醫院（新北）</w:t>
            </w:r>
          </w:p>
        </w:tc>
        <w:tc>
          <w:tcPr>
            <w:tcW w:w="553" w:type="pct"/>
            <w:tcBorders>
              <w:top w:val="nil"/>
              <w:left w:val="nil"/>
              <w:bottom w:val="single" w:sz="4" w:space="0" w:color="auto"/>
              <w:right w:val="single" w:sz="4" w:space="0" w:color="auto"/>
            </w:tcBorders>
            <w:shd w:val="clear" w:color="auto" w:fill="auto"/>
            <w:noWrap/>
            <w:vAlign w:val="center"/>
            <w:hideMark/>
          </w:tcPr>
          <w:p w:rsidR="003D6077" w:rsidRPr="00EB4364" w:rsidRDefault="003D6077" w:rsidP="001B02B5">
            <w:pPr>
              <w:widowControl/>
              <w:overflowPunct/>
              <w:autoSpaceDE/>
              <w:autoSpaceDN/>
              <w:spacing w:line="240" w:lineRule="exact"/>
              <w:jc w:val="right"/>
              <w:rPr>
                <w:rFonts w:hAnsi="標楷體" w:cs="新細明體"/>
                <w:kern w:val="0"/>
                <w:sz w:val="28"/>
                <w:szCs w:val="28"/>
              </w:rPr>
            </w:pPr>
            <w:r w:rsidRPr="00EB4364">
              <w:rPr>
                <w:rFonts w:hAnsi="標楷體" w:cs="新細明體" w:hint="eastAsia"/>
                <w:kern w:val="0"/>
                <w:sz w:val="28"/>
                <w:szCs w:val="28"/>
              </w:rPr>
              <w:t>167</w:t>
            </w:r>
          </w:p>
        </w:tc>
        <w:tc>
          <w:tcPr>
            <w:tcW w:w="1879" w:type="pct"/>
            <w:tcBorders>
              <w:top w:val="nil"/>
              <w:left w:val="nil"/>
              <w:bottom w:val="single" w:sz="4" w:space="0" w:color="auto"/>
              <w:right w:val="single" w:sz="4" w:space="0" w:color="auto"/>
            </w:tcBorders>
            <w:shd w:val="clear" w:color="auto" w:fill="auto"/>
            <w:noWrap/>
            <w:vAlign w:val="center"/>
            <w:hideMark/>
          </w:tcPr>
          <w:p w:rsidR="003D6077" w:rsidRPr="00EB4364" w:rsidRDefault="003D6077" w:rsidP="001B02B5">
            <w:pPr>
              <w:widowControl/>
              <w:overflowPunct/>
              <w:autoSpaceDE/>
              <w:autoSpaceDN/>
              <w:spacing w:line="240" w:lineRule="exact"/>
              <w:jc w:val="left"/>
              <w:rPr>
                <w:rFonts w:hAnsi="標楷體" w:cs="新細明體"/>
                <w:kern w:val="0"/>
                <w:sz w:val="28"/>
                <w:szCs w:val="28"/>
              </w:rPr>
            </w:pPr>
            <w:r w:rsidRPr="00EB4364">
              <w:rPr>
                <w:rFonts w:hAnsi="標楷體" w:cs="新細明體" w:hint="eastAsia"/>
                <w:kern w:val="0"/>
                <w:sz w:val="28"/>
                <w:szCs w:val="28"/>
              </w:rPr>
              <w:t>羅東鎮衛生所（宜蘭）</w:t>
            </w:r>
          </w:p>
        </w:tc>
        <w:tc>
          <w:tcPr>
            <w:tcW w:w="546" w:type="pct"/>
            <w:tcBorders>
              <w:top w:val="nil"/>
              <w:left w:val="nil"/>
              <w:bottom w:val="single" w:sz="4" w:space="0" w:color="auto"/>
              <w:right w:val="single" w:sz="4" w:space="0" w:color="auto"/>
            </w:tcBorders>
            <w:shd w:val="clear" w:color="auto" w:fill="auto"/>
            <w:noWrap/>
            <w:vAlign w:val="center"/>
            <w:hideMark/>
          </w:tcPr>
          <w:p w:rsidR="003D6077" w:rsidRPr="00EB4364" w:rsidRDefault="003D6077" w:rsidP="001B02B5">
            <w:pPr>
              <w:widowControl/>
              <w:overflowPunct/>
              <w:autoSpaceDE/>
              <w:autoSpaceDN/>
              <w:spacing w:line="240" w:lineRule="exact"/>
              <w:jc w:val="right"/>
              <w:rPr>
                <w:rFonts w:hAnsi="標楷體" w:cs="新細明體"/>
                <w:kern w:val="0"/>
                <w:sz w:val="28"/>
                <w:szCs w:val="28"/>
              </w:rPr>
            </w:pPr>
            <w:r w:rsidRPr="00EB4364">
              <w:rPr>
                <w:rFonts w:hAnsi="標楷體" w:cs="新細明體" w:hint="eastAsia"/>
                <w:kern w:val="0"/>
                <w:sz w:val="28"/>
                <w:szCs w:val="28"/>
              </w:rPr>
              <w:t>0</w:t>
            </w:r>
          </w:p>
        </w:tc>
      </w:tr>
      <w:tr w:rsidR="00EB4364" w:rsidRPr="00EB4364" w:rsidTr="003D6077">
        <w:trPr>
          <w:trHeight w:val="397"/>
        </w:trPr>
        <w:tc>
          <w:tcPr>
            <w:tcW w:w="2022" w:type="pct"/>
            <w:tcBorders>
              <w:top w:val="nil"/>
              <w:left w:val="single" w:sz="4" w:space="0" w:color="auto"/>
              <w:bottom w:val="single" w:sz="4" w:space="0" w:color="auto"/>
              <w:right w:val="single" w:sz="4" w:space="0" w:color="auto"/>
            </w:tcBorders>
            <w:shd w:val="clear" w:color="auto" w:fill="auto"/>
            <w:noWrap/>
            <w:vAlign w:val="center"/>
            <w:hideMark/>
          </w:tcPr>
          <w:p w:rsidR="003D6077" w:rsidRPr="00EB4364" w:rsidRDefault="003D6077" w:rsidP="001B02B5">
            <w:pPr>
              <w:widowControl/>
              <w:overflowPunct/>
              <w:autoSpaceDE/>
              <w:autoSpaceDN/>
              <w:spacing w:line="240" w:lineRule="exact"/>
              <w:jc w:val="left"/>
              <w:rPr>
                <w:rFonts w:hAnsi="標楷體" w:cs="新細明體"/>
                <w:kern w:val="0"/>
                <w:sz w:val="28"/>
                <w:szCs w:val="28"/>
              </w:rPr>
            </w:pPr>
            <w:r w:rsidRPr="00EB4364">
              <w:rPr>
                <w:rFonts w:hAnsi="標楷體" w:cs="新細明體" w:hint="eastAsia"/>
                <w:kern w:val="0"/>
                <w:sz w:val="28"/>
                <w:szCs w:val="28"/>
              </w:rPr>
              <w:t>陳文龍婦產科診所（新北）</w:t>
            </w:r>
          </w:p>
        </w:tc>
        <w:tc>
          <w:tcPr>
            <w:tcW w:w="553" w:type="pct"/>
            <w:tcBorders>
              <w:top w:val="nil"/>
              <w:left w:val="nil"/>
              <w:bottom w:val="single" w:sz="4" w:space="0" w:color="auto"/>
              <w:right w:val="single" w:sz="4" w:space="0" w:color="auto"/>
            </w:tcBorders>
            <w:shd w:val="clear" w:color="auto" w:fill="auto"/>
            <w:noWrap/>
            <w:vAlign w:val="center"/>
            <w:hideMark/>
          </w:tcPr>
          <w:p w:rsidR="003D6077" w:rsidRPr="00EB4364" w:rsidRDefault="003D6077" w:rsidP="001B02B5">
            <w:pPr>
              <w:widowControl/>
              <w:overflowPunct/>
              <w:autoSpaceDE/>
              <w:autoSpaceDN/>
              <w:spacing w:line="240" w:lineRule="exact"/>
              <w:jc w:val="right"/>
              <w:rPr>
                <w:rFonts w:hAnsi="標楷體" w:cs="新細明體"/>
                <w:kern w:val="0"/>
                <w:sz w:val="28"/>
                <w:szCs w:val="28"/>
              </w:rPr>
            </w:pPr>
            <w:r w:rsidRPr="00EB4364">
              <w:rPr>
                <w:rFonts w:hAnsi="標楷體" w:cs="新細明體" w:hint="eastAsia"/>
                <w:kern w:val="0"/>
                <w:sz w:val="28"/>
                <w:szCs w:val="28"/>
              </w:rPr>
              <w:t>160</w:t>
            </w:r>
          </w:p>
        </w:tc>
        <w:tc>
          <w:tcPr>
            <w:tcW w:w="1879" w:type="pct"/>
            <w:tcBorders>
              <w:top w:val="nil"/>
              <w:left w:val="nil"/>
              <w:bottom w:val="single" w:sz="4" w:space="0" w:color="auto"/>
              <w:right w:val="single" w:sz="4" w:space="0" w:color="auto"/>
            </w:tcBorders>
            <w:shd w:val="clear" w:color="auto" w:fill="auto"/>
            <w:noWrap/>
            <w:vAlign w:val="center"/>
            <w:hideMark/>
          </w:tcPr>
          <w:p w:rsidR="003D6077" w:rsidRPr="00EB4364" w:rsidRDefault="003D6077" w:rsidP="001B02B5">
            <w:pPr>
              <w:widowControl/>
              <w:overflowPunct/>
              <w:autoSpaceDE/>
              <w:autoSpaceDN/>
              <w:spacing w:line="240" w:lineRule="exact"/>
              <w:jc w:val="left"/>
              <w:rPr>
                <w:rFonts w:hAnsi="標楷體" w:cs="新細明體"/>
                <w:kern w:val="0"/>
                <w:sz w:val="28"/>
                <w:szCs w:val="28"/>
              </w:rPr>
            </w:pPr>
            <w:r w:rsidRPr="00EB4364">
              <w:rPr>
                <w:rFonts w:hAnsi="標楷體" w:cs="新細明體" w:hint="eastAsia"/>
                <w:kern w:val="0"/>
                <w:sz w:val="28"/>
                <w:szCs w:val="28"/>
              </w:rPr>
              <w:t>林榆森小兒科診所（宜蘭）</w:t>
            </w:r>
          </w:p>
        </w:tc>
        <w:tc>
          <w:tcPr>
            <w:tcW w:w="546" w:type="pct"/>
            <w:tcBorders>
              <w:top w:val="nil"/>
              <w:left w:val="nil"/>
              <w:bottom w:val="single" w:sz="4" w:space="0" w:color="auto"/>
              <w:right w:val="single" w:sz="4" w:space="0" w:color="auto"/>
            </w:tcBorders>
            <w:shd w:val="clear" w:color="auto" w:fill="auto"/>
            <w:noWrap/>
            <w:vAlign w:val="center"/>
            <w:hideMark/>
          </w:tcPr>
          <w:p w:rsidR="003D6077" w:rsidRPr="00EB4364" w:rsidRDefault="003D6077" w:rsidP="001B02B5">
            <w:pPr>
              <w:widowControl/>
              <w:overflowPunct/>
              <w:autoSpaceDE/>
              <w:autoSpaceDN/>
              <w:spacing w:line="240" w:lineRule="exact"/>
              <w:jc w:val="right"/>
              <w:rPr>
                <w:rFonts w:hAnsi="標楷體" w:cs="新細明體"/>
                <w:kern w:val="0"/>
                <w:sz w:val="28"/>
                <w:szCs w:val="28"/>
              </w:rPr>
            </w:pPr>
            <w:r w:rsidRPr="00EB4364">
              <w:rPr>
                <w:rFonts w:hAnsi="標楷體" w:cs="新細明體" w:hint="eastAsia"/>
                <w:kern w:val="0"/>
                <w:sz w:val="28"/>
                <w:szCs w:val="28"/>
              </w:rPr>
              <w:t>0</w:t>
            </w:r>
          </w:p>
        </w:tc>
      </w:tr>
      <w:tr w:rsidR="00EB4364" w:rsidRPr="00EB4364" w:rsidTr="003D6077">
        <w:trPr>
          <w:trHeight w:val="397"/>
        </w:trPr>
        <w:tc>
          <w:tcPr>
            <w:tcW w:w="2022" w:type="pct"/>
            <w:tcBorders>
              <w:top w:val="nil"/>
              <w:left w:val="single" w:sz="4" w:space="0" w:color="auto"/>
              <w:bottom w:val="single" w:sz="4" w:space="0" w:color="auto"/>
              <w:right w:val="single" w:sz="4" w:space="0" w:color="auto"/>
            </w:tcBorders>
            <w:shd w:val="clear" w:color="auto" w:fill="auto"/>
            <w:noWrap/>
            <w:vAlign w:val="center"/>
            <w:hideMark/>
          </w:tcPr>
          <w:p w:rsidR="003D6077" w:rsidRPr="00EB4364" w:rsidRDefault="003D6077" w:rsidP="001B02B5">
            <w:pPr>
              <w:widowControl/>
              <w:overflowPunct/>
              <w:autoSpaceDE/>
              <w:autoSpaceDN/>
              <w:spacing w:line="240" w:lineRule="exact"/>
              <w:jc w:val="left"/>
              <w:rPr>
                <w:rFonts w:hAnsi="標楷體" w:cs="新細明體"/>
                <w:kern w:val="0"/>
                <w:sz w:val="28"/>
                <w:szCs w:val="28"/>
              </w:rPr>
            </w:pPr>
            <w:r w:rsidRPr="00EB4364">
              <w:rPr>
                <w:rFonts w:hAnsi="標楷體" w:cs="新細明體" w:hint="eastAsia"/>
                <w:kern w:val="0"/>
                <w:sz w:val="28"/>
                <w:szCs w:val="28"/>
              </w:rPr>
              <w:t>延平鄉衛生所（臺東）</w:t>
            </w:r>
          </w:p>
        </w:tc>
        <w:tc>
          <w:tcPr>
            <w:tcW w:w="553" w:type="pct"/>
            <w:tcBorders>
              <w:top w:val="nil"/>
              <w:left w:val="nil"/>
              <w:bottom w:val="single" w:sz="4" w:space="0" w:color="auto"/>
              <w:right w:val="single" w:sz="4" w:space="0" w:color="auto"/>
            </w:tcBorders>
            <w:shd w:val="clear" w:color="auto" w:fill="auto"/>
            <w:noWrap/>
            <w:vAlign w:val="center"/>
            <w:hideMark/>
          </w:tcPr>
          <w:p w:rsidR="003D6077" w:rsidRPr="00EB4364" w:rsidRDefault="003D6077" w:rsidP="001B02B5">
            <w:pPr>
              <w:widowControl/>
              <w:overflowPunct/>
              <w:autoSpaceDE/>
              <w:autoSpaceDN/>
              <w:spacing w:line="240" w:lineRule="exact"/>
              <w:jc w:val="right"/>
              <w:rPr>
                <w:rFonts w:hAnsi="標楷體" w:cs="新細明體"/>
                <w:kern w:val="0"/>
                <w:sz w:val="28"/>
                <w:szCs w:val="28"/>
              </w:rPr>
            </w:pPr>
            <w:r w:rsidRPr="00EB4364">
              <w:rPr>
                <w:rFonts w:hAnsi="標楷體" w:cs="新細明體" w:hint="eastAsia"/>
                <w:kern w:val="0"/>
                <w:sz w:val="28"/>
                <w:szCs w:val="28"/>
              </w:rPr>
              <w:t>154</w:t>
            </w:r>
          </w:p>
        </w:tc>
        <w:tc>
          <w:tcPr>
            <w:tcW w:w="1879" w:type="pct"/>
            <w:tcBorders>
              <w:top w:val="nil"/>
              <w:left w:val="nil"/>
              <w:bottom w:val="single" w:sz="4" w:space="0" w:color="auto"/>
              <w:right w:val="single" w:sz="4" w:space="0" w:color="auto"/>
            </w:tcBorders>
            <w:shd w:val="clear" w:color="auto" w:fill="auto"/>
            <w:noWrap/>
            <w:vAlign w:val="center"/>
            <w:hideMark/>
          </w:tcPr>
          <w:p w:rsidR="003D6077" w:rsidRPr="00EB4364" w:rsidRDefault="003D6077" w:rsidP="001B02B5">
            <w:pPr>
              <w:widowControl/>
              <w:overflowPunct/>
              <w:autoSpaceDE/>
              <w:autoSpaceDN/>
              <w:spacing w:line="240" w:lineRule="exact"/>
              <w:jc w:val="left"/>
              <w:rPr>
                <w:rFonts w:hAnsi="標楷體" w:cs="新細明體"/>
                <w:kern w:val="0"/>
                <w:sz w:val="28"/>
                <w:szCs w:val="28"/>
              </w:rPr>
            </w:pPr>
            <w:r w:rsidRPr="00EB4364">
              <w:rPr>
                <w:rFonts w:hAnsi="標楷體" w:cs="新細明體" w:hint="eastAsia"/>
                <w:kern w:val="0"/>
                <w:sz w:val="28"/>
                <w:szCs w:val="28"/>
              </w:rPr>
              <w:t>安信診所（宜蘭）</w:t>
            </w:r>
          </w:p>
        </w:tc>
        <w:tc>
          <w:tcPr>
            <w:tcW w:w="546" w:type="pct"/>
            <w:tcBorders>
              <w:top w:val="nil"/>
              <w:left w:val="nil"/>
              <w:bottom w:val="single" w:sz="4" w:space="0" w:color="auto"/>
              <w:right w:val="single" w:sz="4" w:space="0" w:color="auto"/>
            </w:tcBorders>
            <w:shd w:val="clear" w:color="auto" w:fill="auto"/>
            <w:noWrap/>
            <w:vAlign w:val="center"/>
            <w:hideMark/>
          </w:tcPr>
          <w:p w:rsidR="003D6077" w:rsidRPr="00EB4364" w:rsidRDefault="003D6077" w:rsidP="001B02B5">
            <w:pPr>
              <w:widowControl/>
              <w:overflowPunct/>
              <w:autoSpaceDE/>
              <w:autoSpaceDN/>
              <w:spacing w:line="240" w:lineRule="exact"/>
              <w:jc w:val="right"/>
              <w:rPr>
                <w:rFonts w:hAnsi="標楷體" w:cs="新細明體"/>
                <w:kern w:val="0"/>
                <w:sz w:val="28"/>
                <w:szCs w:val="28"/>
              </w:rPr>
            </w:pPr>
            <w:r w:rsidRPr="00EB4364">
              <w:rPr>
                <w:rFonts w:hAnsi="標楷體" w:cs="新細明體" w:hint="eastAsia"/>
                <w:kern w:val="0"/>
                <w:sz w:val="28"/>
                <w:szCs w:val="28"/>
              </w:rPr>
              <w:t>0</w:t>
            </w:r>
          </w:p>
        </w:tc>
      </w:tr>
      <w:tr w:rsidR="00EB4364" w:rsidRPr="00EB4364" w:rsidTr="003D6077">
        <w:trPr>
          <w:trHeight w:val="397"/>
        </w:trPr>
        <w:tc>
          <w:tcPr>
            <w:tcW w:w="2022" w:type="pct"/>
            <w:tcBorders>
              <w:top w:val="nil"/>
              <w:left w:val="single" w:sz="4" w:space="0" w:color="auto"/>
              <w:bottom w:val="single" w:sz="4" w:space="0" w:color="auto"/>
              <w:right w:val="single" w:sz="4" w:space="0" w:color="auto"/>
            </w:tcBorders>
            <w:shd w:val="clear" w:color="auto" w:fill="auto"/>
            <w:noWrap/>
            <w:vAlign w:val="center"/>
            <w:hideMark/>
          </w:tcPr>
          <w:p w:rsidR="003D6077" w:rsidRPr="00EB4364" w:rsidRDefault="003D6077" w:rsidP="001B02B5">
            <w:pPr>
              <w:widowControl/>
              <w:overflowPunct/>
              <w:autoSpaceDE/>
              <w:autoSpaceDN/>
              <w:spacing w:line="240" w:lineRule="exact"/>
              <w:jc w:val="left"/>
              <w:rPr>
                <w:rFonts w:hAnsi="標楷體" w:cs="新細明體"/>
                <w:kern w:val="0"/>
                <w:sz w:val="28"/>
                <w:szCs w:val="28"/>
              </w:rPr>
            </w:pPr>
            <w:r w:rsidRPr="00EB4364">
              <w:rPr>
                <w:rFonts w:hAnsi="標楷體" w:cs="新細明體" w:hint="eastAsia"/>
                <w:kern w:val="0"/>
                <w:sz w:val="28"/>
                <w:szCs w:val="28"/>
              </w:rPr>
              <w:t>為恭紀念醫院（苗栗）</w:t>
            </w:r>
          </w:p>
        </w:tc>
        <w:tc>
          <w:tcPr>
            <w:tcW w:w="553" w:type="pct"/>
            <w:tcBorders>
              <w:top w:val="nil"/>
              <w:left w:val="nil"/>
              <w:bottom w:val="single" w:sz="4" w:space="0" w:color="auto"/>
              <w:right w:val="single" w:sz="4" w:space="0" w:color="auto"/>
            </w:tcBorders>
            <w:shd w:val="clear" w:color="auto" w:fill="auto"/>
            <w:noWrap/>
            <w:vAlign w:val="center"/>
            <w:hideMark/>
          </w:tcPr>
          <w:p w:rsidR="003D6077" w:rsidRPr="00EB4364" w:rsidRDefault="003D6077" w:rsidP="001B02B5">
            <w:pPr>
              <w:widowControl/>
              <w:overflowPunct/>
              <w:autoSpaceDE/>
              <w:autoSpaceDN/>
              <w:spacing w:line="240" w:lineRule="exact"/>
              <w:jc w:val="right"/>
              <w:rPr>
                <w:rFonts w:hAnsi="標楷體" w:cs="新細明體"/>
                <w:kern w:val="0"/>
                <w:sz w:val="28"/>
                <w:szCs w:val="28"/>
              </w:rPr>
            </w:pPr>
            <w:r w:rsidRPr="00EB4364">
              <w:rPr>
                <w:rFonts w:hAnsi="標楷體" w:cs="新細明體" w:hint="eastAsia"/>
                <w:kern w:val="0"/>
                <w:sz w:val="28"/>
                <w:szCs w:val="28"/>
              </w:rPr>
              <w:t>107</w:t>
            </w:r>
          </w:p>
        </w:tc>
        <w:tc>
          <w:tcPr>
            <w:tcW w:w="1879" w:type="pct"/>
            <w:tcBorders>
              <w:top w:val="nil"/>
              <w:left w:val="nil"/>
              <w:bottom w:val="single" w:sz="4" w:space="0" w:color="auto"/>
              <w:right w:val="single" w:sz="4" w:space="0" w:color="auto"/>
            </w:tcBorders>
            <w:shd w:val="clear" w:color="auto" w:fill="auto"/>
            <w:noWrap/>
            <w:vAlign w:val="center"/>
            <w:hideMark/>
          </w:tcPr>
          <w:p w:rsidR="003D6077" w:rsidRPr="00EB4364" w:rsidRDefault="003D6077" w:rsidP="001B02B5">
            <w:pPr>
              <w:widowControl/>
              <w:overflowPunct/>
              <w:autoSpaceDE/>
              <w:autoSpaceDN/>
              <w:spacing w:line="240" w:lineRule="exact"/>
              <w:jc w:val="left"/>
              <w:rPr>
                <w:rFonts w:hAnsi="標楷體" w:cs="新細明體"/>
                <w:kern w:val="0"/>
                <w:sz w:val="28"/>
                <w:szCs w:val="28"/>
              </w:rPr>
            </w:pPr>
            <w:r w:rsidRPr="00EB4364">
              <w:rPr>
                <w:rFonts w:hAnsi="標楷體" w:cs="新細明體" w:hint="eastAsia"/>
                <w:kern w:val="0"/>
                <w:sz w:val="28"/>
                <w:szCs w:val="28"/>
              </w:rPr>
              <w:t>林文豹小兒科診所（臺中）</w:t>
            </w:r>
          </w:p>
        </w:tc>
        <w:tc>
          <w:tcPr>
            <w:tcW w:w="546" w:type="pct"/>
            <w:tcBorders>
              <w:top w:val="nil"/>
              <w:left w:val="nil"/>
              <w:bottom w:val="single" w:sz="4" w:space="0" w:color="auto"/>
              <w:right w:val="single" w:sz="4" w:space="0" w:color="auto"/>
            </w:tcBorders>
            <w:shd w:val="clear" w:color="auto" w:fill="auto"/>
            <w:noWrap/>
            <w:vAlign w:val="center"/>
            <w:hideMark/>
          </w:tcPr>
          <w:p w:rsidR="003D6077" w:rsidRPr="00EB4364" w:rsidRDefault="003D6077" w:rsidP="001B02B5">
            <w:pPr>
              <w:widowControl/>
              <w:overflowPunct/>
              <w:autoSpaceDE/>
              <w:autoSpaceDN/>
              <w:spacing w:line="240" w:lineRule="exact"/>
              <w:jc w:val="right"/>
              <w:rPr>
                <w:rFonts w:hAnsi="標楷體" w:cs="新細明體"/>
                <w:kern w:val="0"/>
                <w:sz w:val="28"/>
                <w:szCs w:val="28"/>
              </w:rPr>
            </w:pPr>
            <w:r w:rsidRPr="00EB4364">
              <w:rPr>
                <w:rFonts w:hAnsi="標楷體" w:cs="新細明體" w:hint="eastAsia"/>
                <w:kern w:val="0"/>
                <w:sz w:val="28"/>
                <w:szCs w:val="28"/>
              </w:rPr>
              <w:t>0</w:t>
            </w:r>
          </w:p>
        </w:tc>
      </w:tr>
      <w:tr w:rsidR="00EB4364" w:rsidRPr="00EB4364" w:rsidTr="003D6077">
        <w:trPr>
          <w:trHeight w:val="397"/>
        </w:trPr>
        <w:tc>
          <w:tcPr>
            <w:tcW w:w="2022" w:type="pct"/>
            <w:tcBorders>
              <w:top w:val="nil"/>
              <w:left w:val="single" w:sz="4" w:space="0" w:color="auto"/>
              <w:bottom w:val="single" w:sz="4" w:space="0" w:color="auto"/>
              <w:right w:val="single" w:sz="4" w:space="0" w:color="auto"/>
            </w:tcBorders>
            <w:shd w:val="clear" w:color="auto" w:fill="auto"/>
            <w:noWrap/>
            <w:vAlign w:val="center"/>
            <w:hideMark/>
          </w:tcPr>
          <w:p w:rsidR="003D6077" w:rsidRPr="00EB4364" w:rsidRDefault="003D6077" w:rsidP="001B02B5">
            <w:pPr>
              <w:widowControl/>
              <w:overflowPunct/>
              <w:autoSpaceDE/>
              <w:autoSpaceDN/>
              <w:spacing w:line="240" w:lineRule="exact"/>
              <w:jc w:val="left"/>
              <w:rPr>
                <w:rFonts w:hAnsi="標楷體" w:cs="新細明體"/>
                <w:kern w:val="0"/>
                <w:sz w:val="28"/>
                <w:szCs w:val="28"/>
              </w:rPr>
            </w:pPr>
            <w:r w:rsidRPr="00EB4364">
              <w:rPr>
                <w:rFonts w:hAnsi="標楷體" w:cs="新細明體" w:hint="eastAsia"/>
                <w:kern w:val="0"/>
                <w:sz w:val="28"/>
                <w:szCs w:val="28"/>
              </w:rPr>
              <w:t>史地分小兒科（臺南）</w:t>
            </w:r>
          </w:p>
        </w:tc>
        <w:tc>
          <w:tcPr>
            <w:tcW w:w="553" w:type="pct"/>
            <w:tcBorders>
              <w:top w:val="nil"/>
              <w:left w:val="nil"/>
              <w:bottom w:val="single" w:sz="4" w:space="0" w:color="auto"/>
              <w:right w:val="single" w:sz="4" w:space="0" w:color="auto"/>
            </w:tcBorders>
            <w:shd w:val="clear" w:color="auto" w:fill="auto"/>
            <w:noWrap/>
            <w:vAlign w:val="center"/>
            <w:hideMark/>
          </w:tcPr>
          <w:p w:rsidR="003D6077" w:rsidRPr="00EB4364" w:rsidRDefault="003D6077" w:rsidP="001B02B5">
            <w:pPr>
              <w:widowControl/>
              <w:overflowPunct/>
              <w:autoSpaceDE/>
              <w:autoSpaceDN/>
              <w:spacing w:line="240" w:lineRule="exact"/>
              <w:jc w:val="right"/>
              <w:rPr>
                <w:rFonts w:hAnsi="標楷體" w:cs="新細明體"/>
                <w:kern w:val="0"/>
                <w:sz w:val="28"/>
                <w:szCs w:val="28"/>
              </w:rPr>
            </w:pPr>
            <w:r w:rsidRPr="00EB4364">
              <w:rPr>
                <w:rFonts w:hAnsi="標楷體" w:cs="新細明體" w:hint="eastAsia"/>
                <w:kern w:val="0"/>
                <w:sz w:val="28"/>
                <w:szCs w:val="28"/>
              </w:rPr>
              <w:t>86</w:t>
            </w:r>
          </w:p>
        </w:tc>
        <w:tc>
          <w:tcPr>
            <w:tcW w:w="1879" w:type="pct"/>
            <w:tcBorders>
              <w:top w:val="nil"/>
              <w:left w:val="nil"/>
              <w:bottom w:val="single" w:sz="4" w:space="0" w:color="auto"/>
              <w:right w:val="single" w:sz="4" w:space="0" w:color="auto"/>
            </w:tcBorders>
            <w:shd w:val="clear" w:color="auto" w:fill="auto"/>
            <w:noWrap/>
            <w:vAlign w:val="center"/>
            <w:hideMark/>
          </w:tcPr>
          <w:p w:rsidR="003D6077" w:rsidRPr="00EB4364" w:rsidRDefault="003D6077" w:rsidP="001B02B5">
            <w:pPr>
              <w:widowControl/>
              <w:overflowPunct/>
              <w:autoSpaceDE/>
              <w:autoSpaceDN/>
              <w:spacing w:line="240" w:lineRule="exact"/>
              <w:jc w:val="left"/>
              <w:rPr>
                <w:rFonts w:hAnsi="標楷體" w:cs="新細明體"/>
                <w:kern w:val="0"/>
                <w:sz w:val="28"/>
                <w:szCs w:val="28"/>
              </w:rPr>
            </w:pPr>
            <w:r w:rsidRPr="00EB4364">
              <w:rPr>
                <w:rFonts w:hAnsi="標楷體" w:cs="新細明體" w:hint="eastAsia"/>
                <w:kern w:val="0"/>
                <w:sz w:val="28"/>
                <w:szCs w:val="28"/>
              </w:rPr>
              <w:t>慶生婦產科診所（南投）</w:t>
            </w:r>
          </w:p>
        </w:tc>
        <w:tc>
          <w:tcPr>
            <w:tcW w:w="546" w:type="pct"/>
            <w:tcBorders>
              <w:top w:val="nil"/>
              <w:left w:val="nil"/>
              <w:bottom w:val="single" w:sz="4" w:space="0" w:color="auto"/>
              <w:right w:val="single" w:sz="4" w:space="0" w:color="auto"/>
            </w:tcBorders>
            <w:shd w:val="clear" w:color="auto" w:fill="auto"/>
            <w:noWrap/>
            <w:vAlign w:val="center"/>
            <w:hideMark/>
          </w:tcPr>
          <w:p w:rsidR="003D6077" w:rsidRPr="00EB4364" w:rsidRDefault="003D6077" w:rsidP="001B02B5">
            <w:pPr>
              <w:widowControl/>
              <w:overflowPunct/>
              <w:autoSpaceDE/>
              <w:autoSpaceDN/>
              <w:spacing w:line="240" w:lineRule="exact"/>
              <w:jc w:val="right"/>
              <w:rPr>
                <w:rFonts w:hAnsi="標楷體" w:cs="新細明體"/>
                <w:kern w:val="0"/>
                <w:sz w:val="28"/>
                <w:szCs w:val="28"/>
              </w:rPr>
            </w:pPr>
            <w:r w:rsidRPr="00EB4364">
              <w:rPr>
                <w:rFonts w:hAnsi="標楷體" w:cs="新細明體" w:hint="eastAsia"/>
                <w:kern w:val="0"/>
                <w:sz w:val="28"/>
                <w:szCs w:val="28"/>
              </w:rPr>
              <w:t>0</w:t>
            </w:r>
          </w:p>
        </w:tc>
      </w:tr>
      <w:tr w:rsidR="00EB4364" w:rsidRPr="00EB4364" w:rsidTr="003D6077">
        <w:trPr>
          <w:trHeight w:val="397"/>
        </w:trPr>
        <w:tc>
          <w:tcPr>
            <w:tcW w:w="2022" w:type="pct"/>
            <w:tcBorders>
              <w:top w:val="nil"/>
              <w:left w:val="single" w:sz="4" w:space="0" w:color="auto"/>
              <w:bottom w:val="single" w:sz="4" w:space="0" w:color="auto"/>
              <w:right w:val="single" w:sz="4" w:space="0" w:color="auto"/>
            </w:tcBorders>
            <w:shd w:val="clear" w:color="auto" w:fill="auto"/>
            <w:noWrap/>
            <w:vAlign w:val="center"/>
            <w:hideMark/>
          </w:tcPr>
          <w:p w:rsidR="003D6077" w:rsidRPr="00EB4364" w:rsidRDefault="003D6077" w:rsidP="001B02B5">
            <w:pPr>
              <w:widowControl/>
              <w:overflowPunct/>
              <w:autoSpaceDE/>
              <w:autoSpaceDN/>
              <w:spacing w:line="240" w:lineRule="exact"/>
              <w:jc w:val="left"/>
              <w:rPr>
                <w:rFonts w:hAnsi="標楷體" w:cs="新細明體"/>
                <w:kern w:val="0"/>
                <w:sz w:val="28"/>
                <w:szCs w:val="28"/>
              </w:rPr>
            </w:pPr>
            <w:r w:rsidRPr="00EB4364">
              <w:rPr>
                <w:rFonts w:hAnsi="標楷體" w:cs="新細明體" w:hint="eastAsia"/>
                <w:kern w:val="0"/>
                <w:sz w:val="28"/>
                <w:szCs w:val="28"/>
              </w:rPr>
              <w:t>臺北市立聯合醫院婦幼院區</w:t>
            </w:r>
          </w:p>
        </w:tc>
        <w:tc>
          <w:tcPr>
            <w:tcW w:w="553" w:type="pct"/>
            <w:tcBorders>
              <w:top w:val="nil"/>
              <w:left w:val="nil"/>
              <w:bottom w:val="single" w:sz="4" w:space="0" w:color="auto"/>
              <w:right w:val="single" w:sz="4" w:space="0" w:color="auto"/>
            </w:tcBorders>
            <w:shd w:val="clear" w:color="auto" w:fill="auto"/>
            <w:noWrap/>
            <w:vAlign w:val="center"/>
            <w:hideMark/>
          </w:tcPr>
          <w:p w:rsidR="003D6077" w:rsidRPr="00EB4364" w:rsidRDefault="003D6077" w:rsidP="001B02B5">
            <w:pPr>
              <w:widowControl/>
              <w:overflowPunct/>
              <w:autoSpaceDE/>
              <w:autoSpaceDN/>
              <w:spacing w:line="240" w:lineRule="exact"/>
              <w:jc w:val="right"/>
              <w:rPr>
                <w:rFonts w:hAnsi="標楷體" w:cs="新細明體"/>
                <w:kern w:val="0"/>
                <w:sz w:val="28"/>
                <w:szCs w:val="28"/>
              </w:rPr>
            </w:pPr>
            <w:r w:rsidRPr="00EB4364">
              <w:rPr>
                <w:rFonts w:hAnsi="標楷體" w:cs="新細明體" w:hint="eastAsia"/>
                <w:kern w:val="0"/>
                <w:sz w:val="28"/>
                <w:szCs w:val="28"/>
              </w:rPr>
              <w:t>81</w:t>
            </w:r>
          </w:p>
        </w:tc>
        <w:tc>
          <w:tcPr>
            <w:tcW w:w="1879" w:type="pct"/>
            <w:tcBorders>
              <w:top w:val="nil"/>
              <w:left w:val="nil"/>
              <w:bottom w:val="single" w:sz="4" w:space="0" w:color="auto"/>
              <w:right w:val="single" w:sz="4" w:space="0" w:color="auto"/>
            </w:tcBorders>
            <w:shd w:val="clear" w:color="auto" w:fill="auto"/>
            <w:noWrap/>
            <w:vAlign w:val="center"/>
            <w:hideMark/>
          </w:tcPr>
          <w:p w:rsidR="003D6077" w:rsidRPr="00EB4364" w:rsidRDefault="003D6077" w:rsidP="001B02B5">
            <w:pPr>
              <w:widowControl/>
              <w:overflowPunct/>
              <w:autoSpaceDE/>
              <w:autoSpaceDN/>
              <w:spacing w:line="240" w:lineRule="exact"/>
              <w:jc w:val="left"/>
              <w:rPr>
                <w:rFonts w:hAnsi="標楷體" w:cs="新細明體"/>
                <w:kern w:val="0"/>
                <w:sz w:val="28"/>
                <w:szCs w:val="28"/>
              </w:rPr>
            </w:pPr>
            <w:r w:rsidRPr="00EB4364">
              <w:rPr>
                <w:rFonts w:hAnsi="標楷體" w:cs="新細明體" w:hint="eastAsia"/>
                <w:kern w:val="0"/>
                <w:sz w:val="28"/>
                <w:szCs w:val="28"/>
              </w:rPr>
              <w:t>大林慈濟醫院斗六門診部（雲林）</w:t>
            </w:r>
          </w:p>
        </w:tc>
        <w:tc>
          <w:tcPr>
            <w:tcW w:w="546" w:type="pct"/>
            <w:tcBorders>
              <w:top w:val="nil"/>
              <w:left w:val="nil"/>
              <w:bottom w:val="single" w:sz="4" w:space="0" w:color="auto"/>
              <w:right w:val="single" w:sz="4" w:space="0" w:color="auto"/>
            </w:tcBorders>
            <w:shd w:val="clear" w:color="auto" w:fill="auto"/>
            <w:noWrap/>
            <w:vAlign w:val="center"/>
            <w:hideMark/>
          </w:tcPr>
          <w:p w:rsidR="003D6077" w:rsidRPr="00EB4364" w:rsidRDefault="003D6077" w:rsidP="001B02B5">
            <w:pPr>
              <w:widowControl/>
              <w:overflowPunct/>
              <w:autoSpaceDE/>
              <w:autoSpaceDN/>
              <w:spacing w:line="240" w:lineRule="exact"/>
              <w:jc w:val="right"/>
              <w:rPr>
                <w:rFonts w:hAnsi="標楷體" w:cs="新細明體"/>
                <w:kern w:val="0"/>
                <w:sz w:val="28"/>
                <w:szCs w:val="28"/>
              </w:rPr>
            </w:pPr>
            <w:r w:rsidRPr="00EB4364">
              <w:rPr>
                <w:rFonts w:hAnsi="標楷體" w:cs="新細明體" w:hint="eastAsia"/>
                <w:kern w:val="0"/>
                <w:sz w:val="28"/>
                <w:szCs w:val="28"/>
              </w:rPr>
              <w:t>0</w:t>
            </w:r>
          </w:p>
        </w:tc>
      </w:tr>
      <w:tr w:rsidR="00EB4364" w:rsidRPr="00EB4364" w:rsidTr="003D6077">
        <w:trPr>
          <w:trHeight w:val="340"/>
        </w:trPr>
        <w:tc>
          <w:tcPr>
            <w:tcW w:w="2022" w:type="pct"/>
            <w:tcBorders>
              <w:top w:val="nil"/>
              <w:left w:val="single" w:sz="4" w:space="0" w:color="auto"/>
              <w:bottom w:val="single" w:sz="4" w:space="0" w:color="auto"/>
              <w:right w:val="single" w:sz="4" w:space="0" w:color="auto"/>
            </w:tcBorders>
            <w:shd w:val="clear" w:color="auto" w:fill="auto"/>
            <w:noWrap/>
            <w:vAlign w:val="center"/>
            <w:hideMark/>
          </w:tcPr>
          <w:p w:rsidR="003D6077" w:rsidRPr="00EB4364" w:rsidRDefault="003D6077" w:rsidP="001B02B5">
            <w:pPr>
              <w:widowControl/>
              <w:overflowPunct/>
              <w:autoSpaceDE/>
              <w:autoSpaceDN/>
              <w:spacing w:line="240" w:lineRule="exact"/>
              <w:jc w:val="left"/>
              <w:rPr>
                <w:rFonts w:hAnsi="標楷體" w:cs="新細明體"/>
                <w:kern w:val="0"/>
                <w:sz w:val="28"/>
                <w:szCs w:val="28"/>
              </w:rPr>
            </w:pPr>
            <w:r w:rsidRPr="00EB4364">
              <w:rPr>
                <w:rFonts w:hAnsi="標楷體" w:cs="新細明體" w:hint="eastAsia"/>
                <w:kern w:val="0"/>
                <w:sz w:val="28"/>
                <w:szCs w:val="28"/>
              </w:rPr>
              <w:t>高雄市立凱旋醫院</w:t>
            </w:r>
          </w:p>
        </w:tc>
        <w:tc>
          <w:tcPr>
            <w:tcW w:w="553" w:type="pct"/>
            <w:tcBorders>
              <w:top w:val="nil"/>
              <w:left w:val="nil"/>
              <w:bottom w:val="single" w:sz="4" w:space="0" w:color="auto"/>
              <w:right w:val="single" w:sz="4" w:space="0" w:color="auto"/>
            </w:tcBorders>
            <w:shd w:val="clear" w:color="auto" w:fill="auto"/>
            <w:noWrap/>
            <w:vAlign w:val="center"/>
            <w:hideMark/>
          </w:tcPr>
          <w:p w:rsidR="003D6077" w:rsidRPr="00EB4364" w:rsidRDefault="003D6077" w:rsidP="001B02B5">
            <w:pPr>
              <w:widowControl/>
              <w:overflowPunct/>
              <w:autoSpaceDE/>
              <w:autoSpaceDN/>
              <w:spacing w:line="240" w:lineRule="exact"/>
              <w:jc w:val="right"/>
              <w:rPr>
                <w:rFonts w:hAnsi="標楷體" w:cs="新細明體"/>
                <w:kern w:val="0"/>
                <w:sz w:val="28"/>
                <w:szCs w:val="28"/>
              </w:rPr>
            </w:pPr>
            <w:r w:rsidRPr="00EB4364">
              <w:rPr>
                <w:rFonts w:hAnsi="標楷體" w:cs="新細明體" w:hint="eastAsia"/>
                <w:kern w:val="0"/>
                <w:sz w:val="28"/>
                <w:szCs w:val="28"/>
              </w:rPr>
              <w:t>81</w:t>
            </w:r>
          </w:p>
        </w:tc>
        <w:tc>
          <w:tcPr>
            <w:tcW w:w="1879" w:type="pct"/>
            <w:tcBorders>
              <w:top w:val="nil"/>
              <w:left w:val="nil"/>
              <w:bottom w:val="single" w:sz="4" w:space="0" w:color="auto"/>
              <w:right w:val="single" w:sz="4" w:space="0" w:color="auto"/>
            </w:tcBorders>
            <w:shd w:val="clear" w:color="auto" w:fill="auto"/>
            <w:noWrap/>
            <w:vAlign w:val="center"/>
            <w:hideMark/>
          </w:tcPr>
          <w:p w:rsidR="003D6077" w:rsidRPr="00EB4364" w:rsidRDefault="003D6077" w:rsidP="001B02B5">
            <w:pPr>
              <w:widowControl/>
              <w:overflowPunct/>
              <w:autoSpaceDE/>
              <w:autoSpaceDN/>
              <w:spacing w:line="240" w:lineRule="exact"/>
              <w:jc w:val="left"/>
              <w:rPr>
                <w:rFonts w:hAnsi="標楷體" w:cs="新細明體"/>
                <w:kern w:val="0"/>
                <w:sz w:val="28"/>
                <w:szCs w:val="28"/>
              </w:rPr>
            </w:pPr>
            <w:r w:rsidRPr="00EB4364">
              <w:rPr>
                <w:rFonts w:hAnsi="標楷體" w:cs="新細明體" w:hint="eastAsia"/>
                <w:kern w:val="0"/>
                <w:sz w:val="28"/>
                <w:szCs w:val="28"/>
              </w:rPr>
              <w:t>成大醫院斗六分院（雲林）</w:t>
            </w:r>
          </w:p>
        </w:tc>
        <w:tc>
          <w:tcPr>
            <w:tcW w:w="546" w:type="pct"/>
            <w:tcBorders>
              <w:top w:val="nil"/>
              <w:left w:val="nil"/>
              <w:bottom w:val="single" w:sz="4" w:space="0" w:color="auto"/>
              <w:right w:val="single" w:sz="4" w:space="0" w:color="auto"/>
            </w:tcBorders>
            <w:shd w:val="clear" w:color="auto" w:fill="auto"/>
            <w:noWrap/>
            <w:vAlign w:val="center"/>
            <w:hideMark/>
          </w:tcPr>
          <w:p w:rsidR="003D6077" w:rsidRPr="00EB4364" w:rsidRDefault="003D6077" w:rsidP="001B02B5">
            <w:pPr>
              <w:widowControl/>
              <w:overflowPunct/>
              <w:autoSpaceDE/>
              <w:autoSpaceDN/>
              <w:spacing w:line="240" w:lineRule="exact"/>
              <w:jc w:val="right"/>
              <w:rPr>
                <w:rFonts w:hAnsi="標楷體" w:cs="新細明體"/>
                <w:kern w:val="0"/>
                <w:sz w:val="28"/>
                <w:szCs w:val="28"/>
              </w:rPr>
            </w:pPr>
            <w:r w:rsidRPr="00EB4364">
              <w:rPr>
                <w:rFonts w:hAnsi="標楷體" w:cs="新細明體" w:hint="eastAsia"/>
                <w:kern w:val="0"/>
                <w:sz w:val="28"/>
                <w:szCs w:val="28"/>
              </w:rPr>
              <w:t>0</w:t>
            </w:r>
          </w:p>
        </w:tc>
      </w:tr>
      <w:tr w:rsidR="00EB4364" w:rsidRPr="00EB4364" w:rsidTr="003D6077">
        <w:trPr>
          <w:trHeight w:val="340"/>
        </w:trPr>
        <w:tc>
          <w:tcPr>
            <w:tcW w:w="2022" w:type="pct"/>
            <w:tcBorders>
              <w:top w:val="nil"/>
              <w:left w:val="single" w:sz="4" w:space="0" w:color="auto"/>
              <w:bottom w:val="single" w:sz="4" w:space="0" w:color="auto"/>
              <w:right w:val="single" w:sz="4" w:space="0" w:color="auto"/>
            </w:tcBorders>
            <w:shd w:val="clear" w:color="auto" w:fill="auto"/>
            <w:noWrap/>
            <w:vAlign w:val="center"/>
            <w:hideMark/>
          </w:tcPr>
          <w:p w:rsidR="003D6077" w:rsidRPr="00EB4364" w:rsidRDefault="003D6077" w:rsidP="001B02B5">
            <w:pPr>
              <w:widowControl/>
              <w:overflowPunct/>
              <w:autoSpaceDE/>
              <w:autoSpaceDN/>
              <w:spacing w:line="240" w:lineRule="exact"/>
              <w:jc w:val="left"/>
              <w:rPr>
                <w:rFonts w:hAnsi="標楷體" w:cs="新細明體"/>
                <w:kern w:val="0"/>
                <w:sz w:val="28"/>
                <w:szCs w:val="28"/>
              </w:rPr>
            </w:pPr>
            <w:r w:rsidRPr="00EB4364">
              <w:rPr>
                <w:rFonts w:hAnsi="標楷體" w:cs="新細明體" w:hint="eastAsia"/>
                <w:kern w:val="0"/>
                <w:sz w:val="28"/>
                <w:szCs w:val="28"/>
              </w:rPr>
              <w:t>臺大醫院（臺北）</w:t>
            </w:r>
          </w:p>
        </w:tc>
        <w:tc>
          <w:tcPr>
            <w:tcW w:w="553" w:type="pct"/>
            <w:tcBorders>
              <w:top w:val="nil"/>
              <w:left w:val="nil"/>
              <w:bottom w:val="single" w:sz="4" w:space="0" w:color="auto"/>
              <w:right w:val="single" w:sz="4" w:space="0" w:color="auto"/>
            </w:tcBorders>
            <w:shd w:val="clear" w:color="auto" w:fill="auto"/>
            <w:noWrap/>
            <w:vAlign w:val="center"/>
            <w:hideMark/>
          </w:tcPr>
          <w:p w:rsidR="003D6077" w:rsidRPr="00EB4364" w:rsidRDefault="003D6077" w:rsidP="001B02B5">
            <w:pPr>
              <w:widowControl/>
              <w:overflowPunct/>
              <w:autoSpaceDE/>
              <w:autoSpaceDN/>
              <w:spacing w:line="240" w:lineRule="exact"/>
              <w:jc w:val="right"/>
              <w:rPr>
                <w:rFonts w:hAnsi="標楷體" w:cs="新細明體"/>
                <w:kern w:val="0"/>
                <w:sz w:val="28"/>
                <w:szCs w:val="28"/>
              </w:rPr>
            </w:pPr>
            <w:r w:rsidRPr="00EB4364">
              <w:rPr>
                <w:rFonts w:hAnsi="標楷體" w:cs="新細明體" w:hint="eastAsia"/>
                <w:kern w:val="0"/>
                <w:sz w:val="28"/>
                <w:szCs w:val="28"/>
              </w:rPr>
              <w:t>76</w:t>
            </w:r>
          </w:p>
        </w:tc>
        <w:tc>
          <w:tcPr>
            <w:tcW w:w="1879" w:type="pct"/>
            <w:tcBorders>
              <w:top w:val="nil"/>
              <w:left w:val="nil"/>
              <w:bottom w:val="single" w:sz="4" w:space="0" w:color="auto"/>
              <w:right w:val="single" w:sz="4" w:space="0" w:color="auto"/>
            </w:tcBorders>
            <w:shd w:val="clear" w:color="auto" w:fill="auto"/>
            <w:noWrap/>
            <w:vAlign w:val="center"/>
            <w:hideMark/>
          </w:tcPr>
          <w:p w:rsidR="003D6077" w:rsidRPr="00EB4364" w:rsidRDefault="003D6077" w:rsidP="001B02B5">
            <w:pPr>
              <w:widowControl/>
              <w:overflowPunct/>
              <w:autoSpaceDE/>
              <w:autoSpaceDN/>
              <w:spacing w:line="240" w:lineRule="exact"/>
              <w:jc w:val="left"/>
              <w:rPr>
                <w:rFonts w:hAnsi="標楷體" w:cs="新細明體"/>
                <w:kern w:val="0"/>
                <w:sz w:val="28"/>
                <w:szCs w:val="28"/>
              </w:rPr>
            </w:pPr>
            <w:r w:rsidRPr="00EB4364">
              <w:rPr>
                <w:rFonts w:hAnsi="標楷體" w:cs="新細明體" w:hint="eastAsia"/>
                <w:kern w:val="0"/>
                <w:sz w:val="28"/>
                <w:szCs w:val="28"/>
              </w:rPr>
              <w:t>衛生福利部朴子醫院（雲林）</w:t>
            </w:r>
          </w:p>
        </w:tc>
        <w:tc>
          <w:tcPr>
            <w:tcW w:w="546" w:type="pct"/>
            <w:tcBorders>
              <w:top w:val="nil"/>
              <w:left w:val="nil"/>
              <w:bottom w:val="single" w:sz="4" w:space="0" w:color="auto"/>
              <w:right w:val="single" w:sz="4" w:space="0" w:color="auto"/>
            </w:tcBorders>
            <w:shd w:val="clear" w:color="auto" w:fill="auto"/>
            <w:noWrap/>
            <w:vAlign w:val="center"/>
            <w:hideMark/>
          </w:tcPr>
          <w:p w:rsidR="003D6077" w:rsidRPr="00EB4364" w:rsidRDefault="003D6077" w:rsidP="001B02B5">
            <w:pPr>
              <w:widowControl/>
              <w:overflowPunct/>
              <w:autoSpaceDE/>
              <w:autoSpaceDN/>
              <w:spacing w:line="240" w:lineRule="exact"/>
              <w:jc w:val="right"/>
              <w:rPr>
                <w:rFonts w:hAnsi="標楷體" w:cs="新細明體"/>
                <w:kern w:val="0"/>
                <w:sz w:val="28"/>
                <w:szCs w:val="28"/>
              </w:rPr>
            </w:pPr>
            <w:r w:rsidRPr="00EB4364">
              <w:rPr>
                <w:rFonts w:hAnsi="標楷體" w:cs="新細明體" w:hint="eastAsia"/>
                <w:kern w:val="0"/>
                <w:sz w:val="28"/>
                <w:szCs w:val="28"/>
              </w:rPr>
              <w:t>0</w:t>
            </w:r>
          </w:p>
        </w:tc>
      </w:tr>
      <w:tr w:rsidR="00EB4364" w:rsidRPr="00EB4364" w:rsidTr="003D6077">
        <w:trPr>
          <w:trHeight w:val="340"/>
        </w:trPr>
        <w:tc>
          <w:tcPr>
            <w:tcW w:w="2022" w:type="pct"/>
            <w:tcBorders>
              <w:top w:val="nil"/>
              <w:left w:val="single" w:sz="4" w:space="0" w:color="auto"/>
              <w:bottom w:val="single" w:sz="4" w:space="0" w:color="auto"/>
              <w:right w:val="single" w:sz="4" w:space="0" w:color="auto"/>
            </w:tcBorders>
            <w:shd w:val="clear" w:color="auto" w:fill="auto"/>
            <w:noWrap/>
            <w:vAlign w:val="center"/>
            <w:hideMark/>
          </w:tcPr>
          <w:p w:rsidR="003D6077" w:rsidRPr="00EB4364" w:rsidRDefault="003D6077" w:rsidP="001B02B5">
            <w:pPr>
              <w:widowControl/>
              <w:overflowPunct/>
              <w:autoSpaceDE/>
              <w:autoSpaceDN/>
              <w:spacing w:line="240" w:lineRule="exact"/>
              <w:jc w:val="left"/>
              <w:rPr>
                <w:rFonts w:hAnsi="標楷體" w:cs="新細明體"/>
                <w:kern w:val="0"/>
                <w:sz w:val="28"/>
                <w:szCs w:val="28"/>
              </w:rPr>
            </w:pPr>
            <w:r w:rsidRPr="00EB4364">
              <w:rPr>
                <w:rFonts w:hAnsi="標楷體" w:cs="新細明體" w:hint="eastAsia"/>
                <w:kern w:val="0"/>
                <w:sz w:val="28"/>
                <w:szCs w:val="28"/>
              </w:rPr>
              <w:t>天佑診所（新北）</w:t>
            </w:r>
          </w:p>
        </w:tc>
        <w:tc>
          <w:tcPr>
            <w:tcW w:w="553" w:type="pct"/>
            <w:tcBorders>
              <w:top w:val="nil"/>
              <w:left w:val="nil"/>
              <w:bottom w:val="single" w:sz="4" w:space="0" w:color="auto"/>
              <w:right w:val="single" w:sz="4" w:space="0" w:color="auto"/>
            </w:tcBorders>
            <w:shd w:val="clear" w:color="auto" w:fill="auto"/>
            <w:noWrap/>
            <w:vAlign w:val="center"/>
            <w:hideMark/>
          </w:tcPr>
          <w:p w:rsidR="003D6077" w:rsidRPr="00EB4364" w:rsidRDefault="003D6077" w:rsidP="001B02B5">
            <w:pPr>
              <w:widowControl/>
              <w:overflowPunct/>
              <w:autoSpaceDE/>
              <w:autoSpaceDN/>
              <w:spacing w:line="240" w:lineRule="exact"/>
              <w:jc w:val="right"/>
              <w:rPr>
                <w:rFonts w:hAnsi="標楷體" w:cs="新細明體"/>
                <w:kern w:val="0"/>
                <w:sz w:val="28"/>
                <w:szCs w:val="28"/>
              </w:rPr>
            </w:pPr>
            <w:r w:rsidRPr="00EB4364">
              <w:rPr>
                <w:rFonts w:hAnsi="標楷體" w:cs="新細明體" w:hint="eastAsia"/>
                <w:kern w:val="0"/>
                <w:sz w:val="28"/>
                <w:szCs w:val="28"/>
              </w:rPr>
              <w:t>70</w:t>
            </w:r>
          </w:p>
        </w:tc>
        <w:tc>
          <w:tcPr>
            <w:tcW w:w="1879" w:type="pct"/>
            <w:tcBorders>
              <w:top w:val="nil"/>
              <w:left w:val="nil"/>
              <w:bottom w:val="single" w:sz="4" w:space="0" w:color="auto"/>
              <w:right w:val="single" w:sz="4" w:space="0" w:color="auto"/>
            </w:tcBorders>
            <w:shd w:val="clear" w:color="auto" w:fill="auto"/>
            <w:noWrap/>
            <w:vAlign w:val="center"/>
            <w:hideMark/>
          </w:tcPr>
          <w:p w:rsidR="003D6077" w:rsidRPr="00EB4364" w:rsidRDefault="003D6077" w:rsidP="001B02B5">
            <w:pPr>
              <w:widowControl/>
              <w:overflowPunct/>
              <w:autoSpaceDE/>
              <w:autoSpaceDN/>
              <w:spacing w:line="240" w:lineRule="exact"/>
              <w:jc w:val="left"/>
              <w:rPr>
                <w:rFonts w:hAnsi="標楷體" w:cs="新細明體"/>
                <w:kern w:val="0"/>
                <w:sz w:val="28"/>
                <w:szCs w:val="28"/>
              </w:rPr>
            </w:pPr>
            <w:r w:rsidRPr="00EB4364">
              <w:rPr>
                <w:rFonts w:hAnsi="標楷體" w:cs="新細明體" w:hint="eastAsia"/>
                <w:kern w:val="0"/>
                <w:sz w:val="28"/>
                <w:szCs w:val="28"/>
              </w:rPr>
              <w:t>大林慈濟醫院（嘉義）</w:t>
            </w:r>
          </w:p>
        </w:tc>
        <w:tc>
          <w:tcPr>
            <w:tcW w:w="546" w:type="pct"/>
            <w:tcBorders>
              <w:top w:val="nil"/>
              <w:left w:val="nil"/>
              <w:bottom w:val="single" w:sz="4" w:space="0" w:color="auto"/>
              <w:right w:val="single" w:sz="4" w:space="0" w:color="auto"/>
            </w:tcBorders>
            <w:shd w:val="clear" w:color="auto" w:fill="auto"/>
            <w:noWrap/>
            <w:vAlign w:val="center"/>
            <w:hideMark/>
          </w:tcPr>
          <w:p w:rsidR="003D6077" w:rsidRPr="00EB4364" w:rsidRDefault="003D6077" w:rsidP="001B02B5">
            <w:pPr>
              <w:widowControl/>
              <w:overflowPunct/>
              <w:autoSpaceDE/>
              <w:autoSpaceDN/>
              <w:spacing w:line="240" w:lineRule="exact"/>
              <w:jc w:val="right"/>
              <w:rPr>
                <w:rFonts w:hAnsi="標楷體" w:cs="新細明體"/>
                <w:kern w:val="0"/>
                <w:sz w:val="28"/>
                <w:szCs w:val="28"/>
              </w:rPr>
            </w:pPr>
            <w:r w:rsidRPr="00EB4364">
              <w:rPr>
                <w:rFonts w:hAnsi="標楷體" w:cs="新細明體" w:hint="eastAsia"/>
                <w:kern w:val="0"/>
                <w:sz w:val="28"/>
                <w:szCs w:val="28"/>
              </w:rPr>
              <w:t>0</w:t>
            </w:r>
          </w:p>
        </w:tc>
      </w:tr>
      <w:tr w:rsidR="00EB4364" w:rsidRPr="00EB4364" w:rsidTr="003D6077">
        <w:trPr>
          <w:trHeight w:val="340"/>
        </w:trPr>
        <w:tc>
          <w:tcPr>
            <w:tcW w:w="2022" w:type="pct"/>
            <w:tcBorders>
              <w:top w:val="nil"/>
              <w:left w:val="single" w:sz="4" w:space="0" w:color="auto"/>
              <w:bottom w:val="single" w:sz="4" w:space="0" w:color="auto"/>
              <w:right w:val="single" w:sz="4" w:space="0" w:color="auto"/>
            </w:tcBorders>
            <w:shd w:val="clear" w:color="auto" w:fill="auto"/>
            <w:noWrap/>
            <w:vAlign w:val="center"/>
            <w:hideMark/>
          </w:tcPr>
          <w:p w:rsidR="003D6077" w:rsidRPr="00EB4364" w:rsidRDefault="003D6077" w:rsidP="001B02B5">
            <w:pPr>
              <w:widowControl/>
              <w:overflowPunct/>
              <w:autoSpaceDE/>
              <w:autoSpaceDN/>
              <w:spacing w:line="240" w:lineRule="exact"/>
              <w:jc w:val="left"/>
              <w:rPr>
                <w:rFonts w:hAnsi="標楷體" w:cs="新細明體"/>
                <w:kern w:val="0"/>
                <w:sz w:val="28"/>
                <w:szCs w:val="28"/>
              </w:rPr>
            </w:pPr>
            <w:r w:rsidRPr="00EB4364">
              <w:rPr>
                <w:rFonts w:hAnsi="標楷體" w:cs="新細明體" w:hint="eastAsia"/>
                <w:kern w:val="0"/>
                <w:sz w:val="28"/>
                <w:szCs w:val="28"/>
              </w:rPr>
              <w:t>成大醫院（臺南）</w:t>
            </w:r>
          </w:p>
        </w:tc>
        <w:tc>
          <w:tcPr>
            <w:tcW w:w="553" w:type="pct"/>
            <w:tcBorders>
              <w:top w:val="nil"/>
              <w:left w:val="nil"/>
              <w:bottom w:val="single" w:sz="4" w:space="0" w:color="auto"/>
              <w:right w:val="single" w:sz="4" w:space="0" w:color="auto"/>
            </w:tcBorders>
            <w:shd w:val="clear" w:color="auto" w:fill="auto"/>
            <w:noWrap/>
            <w:vAlign w:val="center"/>
            <w:hideMark/>
          </w:tcPr>
          <w:p w:rsidR="003D6077" w:rsidRPr="00EB4364" w:rsidRDefault="003D6077" w:rsidP="001B02B5">
            <w:pPr>
              <w:widowControl/>
              <w:overflowPunct/>
              <w:autoSpaceDE/>
              <w:autoSpaceDN/>
              <w:spacing w:line="240" w:lineRule="exact"/>
              <w:jc w:val="right"/>
              <w:rPr>
                <w:rFonts w:hAnsi="標楷體" w:cs="新細明體"/>
                <w:kern w:val="0"/>
                <w:sz w:val="28"/>
                <w:szCs w:val="28"/>
              </w:rPr>
            </w:pPr>
            <w:r w:rsidRPr="00EB4364">
              <w:rPr>
                <w:rFonts w:hAnsi="標楷體" w:cs="新細明體" w:hint="eastAsia"/>
                <w:kern w:val="0"/>
                <w:sz w:val="28"/>
                <w:szCs w:val="28"/>
              </w:rPr>
              <w:t>64</w:t>
            </w:r>
          </w:p>
        </w:tc>
        <w:tc>
          <w:tcPr>
            <w:tcW w:w="1879" w:type="pct"/>
            <w:tcBorders>
              <w:top w:val="nil"/>
              <w:left w:val="nil"/>
              <w:bottom w:val="single" w:sz="4" w:space="0" w:color="auto"/>
              <w:right w:val="single" w:sz="4" w:space="0" w:color="auto"/>
            </w:tcBorders>
            <w:shd w:val="clear" w:color="auto" w:fill="auto"/>
            <w:noWrap/>
            <w:vAlign w:val="center"/>
            <w:hideMark/>
          </w:tcPr>
          <w:p w:rsidR="003D6077" w:rsidRPr="00EB4364" w:rsidRDefault="003D6077" w:rsidP="001B02B5">
            <w:pPr>
              <w:widowControl/>
              <w:overflowPunct/>
              <w:autoSpaceDE/>
              <w:autoSpaceDN/>
              <w:spacing w:line="240" w:lineRule="exact"/>
              <w:jc w:val="left"/>
              <w:rPr>
                <w:rFonts w:hAnsi="標楷體" w:cs="新細明體"/>
                <w:kern w:val="0"/>
                <w:sz w:val="28"/>
                <w:szCs w:val="28"/>
              </w:rPr>
            </w:pPr>
            <w:r w:rsidRPr="00EB4364">
              <w:rPr>
                <w:rFonts w:hAnsi="標楷體" w:cs="新細明體" w:hint="eastAsia"/>
                <w:kern w:val="0"/>
                <w:sz w:val="28"/>
                <w:szCs w:val="28"/>
              </w:rPr>
              <w:t>臺南柳營奇美醫院</w:t>
            </w:r>
          </w:p>
        </w:tc>
        <w:tc>
          <w:tcPr>
            <w:tcW w:w="546" w:type="pct"/>
            <w:tcBorders>
              <w:top w:val="nil"/>
              <w:left w:val="nil"/>
              <w:bottom w:val="single" w:sz="4" w:space="0" w:color="auto"/>
              <w:right w:val="single" w:sz="4" w:space="0" w:color="auto"/>
            </w:tcBorders>
            <w:shd w:val="clear" w:color="auto" w:fill="auto"/>
            <w:noWrap/>
            <w:vAlign w:val="center"/>
            <w:hideMark/>
          </w:tcPr>
          <w:p w:rsidR="003D6077" w:rsidRPr="00EB4364" w:rsidRDefault="003D6077" w:rsidP="001B02B5">
            <w:pPr>
              <w:widowControl/>
              <w:overflowPunct/>
              <w:autoSpaceDE/>
              <w:autoSpaceDN/>
              <w:spacing w:line="240" w:lineRule="exact"/>
              <w:jc w:val="right"/>
              <w:rPr>
                <w:rFonts w:hAnsi="標楷體" w:cs="新細明體"/>
                <w:kern w:val="0"/>
                <w:sz w:val="28"/>
                <w:szCs w:val="28"/>
              </w:rPr>
            </w:pPr>
            <w:r w:rsidRPr="00EB4364">
              <w:rPr>
                <w:rFonts w:hAnsi="標楷體" w:cs="新細明體" w:hint="eastAsia"/>
                <w:kern w:val="0"/>
                <w:sz w:val="28"/>
                <w:szCs w:val="28"/>
              </w:rPr>
              <w:t>0</w:t>
            </w:r>
          </w:p>
        </w:tc>
      </w:tr>
      <w:tr w:rsidR="00EB4364" w:rsidRPr="00EB4364" w:rsidTr="003D6077">
        <w:trPr>
          <w:trHeight w:val="340"/>
        </w:trPr>
        <w:tc>
          <w:tcPr>
            <w:tcW w:w="2022" w:type="pct"/>
            <w:tcBorders>
              <w:top w:val="nil"/>
              <w:left w:val="single" w:sz="4" w:space="0" w:color="auto"/>
              <w:bottom w:val="single" w:sz="4" w:space="0" w:color="auto"/>
              <w:right w:val="single" w:sz="4" w:space="0" w:color="auto"/>
            </w:tcBorders>
            <w:shd w:val="clear" w:color="auto" w:fill="auto"/>
            <w:noWrap/>
            <w:vAlign w:val="center"/>
            <w:hideMark/>
          </w:tcPr>
          <w:p w:rsidR="003D6077" w:rsidRPr="00EB4364" w:rsidRDefault="003D6077" w:rsidP="001B02B5">
            <w:pPr>
              <w:widowControl/>
              <w:overflowPunct/>
              <w:autoSpaceDE/>
              <w:autoSpaceDN/>
              <w:spacing w:line="240" w:lineRule="exact"/>
              <w:jc w:val="left"/>
              <w:rPr>
                <w:rFonts w:hAnsi="標楷體" w:cs="新細明體"/>
                <w:kern w:val="0"/>
                <w:sz w:val="28"/>
                <w:szCs w:val="28"/>
              </w:rPr>
            </w:pPr>
            <w:r w:rsidRPr="00EB4364">
              <w:rPr>
                <w:rFonts w:hAnsi="標楷體" w:cs="新細明體" w:hint="eastAsia"/>
                <w:kern w:val="0"/>
                <w:sz w:val="28"/>
                <w:szCs w:val="28"/>
              </w:rPr>
              <w:t>天給婦產科（新北）</w:t>
            </w:r>
          </w:p>
        </w:tc>
        <w:tc>
          <w:tcPr>
            <w:tcW w:w="553" w:type="pct"/>
            <w:tcBorders>
              <w:top w:val="nil"/>
              <w:left w:val="nil"/>
              <w:bottom w:val="single" w:sz="4" w:space="0" w:color="auto"/>
              <w:right w:val="single" w:sz="4" w:space="0" w:color="auto"/>
            </w:tcBorders>
            <w:shd w:val="clear" w:color="auto" w:fill="auto"/>
            <w:noWrap/>
            <w:vAlign w:val="center"/>
            <w:hideMark/>
          </w:tcPr>
          <w:p w:rsidR="003D6077" w:rsidRPr="00EB4364" w:rsidRDefault="003D6077" w:rsidP="001B02B5">
            <w:pPr>
              <w:widowControl/>
              <w:overflowPunct/>
              <w:autoSpaceDE/>
              <w:autoSpaceDN/>
              <w:spacing w:line="240" w:lineRule="exact"/>
              <w:jc w:val="right"/>
              <w:rPr>
                <w:rFonts w:hAnsi="標楷體" w:cs="新細明體"/>
                <w:kern w:val="0"/>
                <w:sz w:val="28"/>
                <w:szCs w:val="28"/>
              </w:rPr>
            </w:pPr>
            <w:r w:rsidRPr="00EB4364">
              <w:rPr>
                <w:rFonts w:hAnsi="標楷體" w:cs="新細明體" w:hint="eastAsia"/>
                <w:kern w:val="0"/>
                <w:sz w:val="28"/>
                <w:szCs w:val="28"/>
              </w:rPr>
              <w:t>62</w:t>
            </w:r>
          </w:p>
        </w:tc>
        <w:tc>
          <w:tcPr>
            <w:tcW w:w="1879" w:type="pct"/>
            <w:tcBorders>
              <w:top w:val="nil"/>
              <w:left w:val="nil"/>
              <w:bottom w:val="single" w:sz="4" w:space="0" w:color="auto"/>
              <w:right w:val="single" w:sz="4" w:space="0" w:color="auto"/>
            </w:tcBorders>
            <w:shd w:val="clear" w:color="auto" w:fill="auto"/>
            <w:noWrap/>
            <w:vAlign w:val="center"/>
            <w:hideMark/>
          </w:tcPr>
          <w:p w:rsidR="003D6077" w:rsidRPr="00EB4364" w:rsidRDefault="003D6077" w:rsidP="001B02B5">
            <w:pPr>
              <w:widowControl/>
              <w:overflowPunct/>
              <w:autoSpaceDE/>
              <w:autoSpaceDN/>
              <w:spacing w:line="240" w:lineRule="exact"/>
              <w:jc w:val="left"/>
              <w:rPr>
                <w:rFonts w:hAnsi="標楷體" w:cs="新細明體"/>
                <w:kern w:val="0"/>
                <w:sz w:val="28"/>
                <w:szCs w:val="28"/>
              </w:rPr>
            </w:pPr>
            <w:r w:rsidRPr="00EB4364">
              <w:rPr>
                <w:rFonts w:hAnsi="標楷體" w:cs="新細明體" w:hint="eastAsia"/>
                <w:kern w:val="0"/>
                <w:sz w:val="28"/>
                <w:szCs w:val="28"/>
              </w:rPr>
              <w:t>花蓮慈濟醫院</w:t>
            </w:r>
          </w:p>
        </w:tc>
        <w:tc>
          <w:tcPr>
            <w:tcW w:w="546" w:type="pct"/>
            <w:tcBorders>
              <w:top w:val="nil"/>
              <w:left w:val="nil"/>
              <w:bottom w:val="single" w:sz="4" w:space="0" w:color="auto"/>
              <w:right w:val="single" w:sz="4" w:space="0" w:color="auto"/>
            </w:tcBorders>
            <w:shd w:val="clear" w:color="auto" w:fill="auto"/>
            <w:noWrap/>
            <w:vAlign w:val="center"/>
            <w:hideMark/>
          </w:tcPr>
          <w:p w:rsidR="003D6077" w:rsidRPr="00EB4364" w:rsidRDefault="003D6077" w:rsidP="001B02B5">
            <w:pPr>
              <w:widowControl/>
              <w:overflowPunct/>
              <w:autoSpaceDE/>
              <w:autoSpaceDN/>
              <w:spacing w:line="240" w:lineRule="exact"/>
              <w:jc w:val="right"/>
              <w:rPr>
                <w:rFonts w:hAnsi="標楷體" w:cs="新細明體"/>
                <w:kern w:val="0"/>
                <w:sz w:val="28"/>
                <w:szCs w:val="28"/>
              </w:rPr>
            </w:pPr>
            <w:r w:rsidRPr="00EB4364">
              <w:rPr>
                <w:rFonts w:hAnsi="標楷體" w:cs="新細明體" w:hint="eastAsia"/>
                <w:kern w:val="0"/>
                <w:sz w:val="28"/>
                <w:szCs w:val="28"/>
              </w:rPr>
              <w:t>0</w:t>
            </w:r>
          </w:p>
        </w:tc>
      </w:tr>
      <w:tr w:rsidR="00EB4364" w:rsidRPr="00EB4364" w:rsidTr="003D6077">
        <w:trPr>
          <w:trHeight w:val="340"/>
        </w:trPr>
        <w:tc>
          <w:tcPr>
            <w:tcW w:w="2022" w:type="pct"/>
            <w:tcBorders>
              <w:top w:val="nil"/>
              <w:left w:val="single" w:sz="4" w:space="0" w:color="auto"/>
              <w:bottom w:val="single" w:sz="4" w:space="0" w:color="auto"/>
              <w:right w:val="single" w:sz="4" w:space="0" w:color="auto"/>
            </w:tcBorders>
            <w:shd w:val="clear" w:color="auto" w:fill="auto"/>
            <w:noWrap/>
            <w:vAlign w:val="center"/>
            <w:hideMark/>
          </w:tcPr>
          <w:p w:rsidR="003D6077" w:rsidRPr="00EB4364" w:rsidRDefault="003D6077" w:rsidP="001B02B5">
            <w:pPr>
              <w:widowControl/>
              <w:overflowPunct/>
              <w:autoSpaceDE/>
              <w:autoSpaceDN/>
              <w:spacing w:line="240" w:lineRule="exact"/>
              <w:jc w:val="left"/>
              <w:rPr>
                <w:rFonts w:hAnsi="標楷體" w:cs="新細明體"/>
                <w:kern w:val="0"/>
                <w:sz w:val="28"/>
                <w:szCs w:val="28"/>
              </w:rPr>
            </w:pPr>
            <w:r w:rsidRPr="00EB4364">
              <w:rPr>
                <w:rFonts w:hAnsi="標楷體" w:cs="新細明體" w:hint="eastAsia"/>
                <w:kern w:val="0"/>
                <w:sz w:val="28"/>
                <w:szCs w:val="28"/>
              </w:rPr>
              <w:t>高雄市立小港醫院</w:t>
            </w:r>
          </w:p>
        </w:tc>
        <w:tc>
          <w:tcPr>
            <w:tcW w:w="553" w:type="pct"/>
            <w:tcBorders>
              <w:top w:val="nil"/>
              <w:left w:val="nil"/>
              <w:bottom w:val="single" w:sz="4" w:space="0" w:color="auto"/>
              <w:right w:val="single" w:sz="4" w:space="0" w:color="auto"/>
            </w:tcBorders>
            <w:shd w:val="clear" w:color="auto" w:fill="auto"/>
            <w:noWrap/>
            <w:vAlign w:val="center"/>
            <w:hideMark/>
          </w:tcPr>
          <w:p w:rsidR="003D6077" w:rsidRPr="00EB4364" w:rsidRDefault="003D6077" w:rsidP="001B02B5">
            <w:pPr>
              <w:widowControl/>
              <w:overflowPunct/>
              <w:autoSpaceDE/>
              <w:autoSpaceDN/>
              <w:spacing w:line="240" w:lineRule="exact"/>
              <w:jc w:val="right"/>
              <w:rPr>
                <w:rFonts w:hAnsi="標楷體" w:cs="新細明體"/>
                <w:kern w:val="0"/>
                <w:sz w:val="28"/>
                <w:szCs w:val="28"/>
              </w:rPr>
            </w:pPr>
            <w:r w:rsidRPr="00EB4364">
              <w:rPr>
                <w:rFonts w:hAnsi="標楷體" w:cs="新細明體" w:hint="eastAsia"/>
                <w:kern w:val="0"/>
                <w:sz w:val="28"/>
                <w:szCs w:val="28"/>
              </w:rPr>
              <w:t>43</w:t>
            </w:r>
          </w:p>
        </w:tc>
        <w:tc>
          <w:tcPr>
            <w:tcW w:w="1879" w:type="pct"/>
            <w:tcBorders>
              <w:top w:val="nil"/>
              <w:left w:val="nil"/>
              <w:bottom w:val="single" w:sz="4" w:space="0" w:color="auto"/>
              <w:right w:val="single" w:sz="4" w:space="0" w:color="auto"/>
            </w:tcBorders>
            <w:shd w:val="clear" w:color="auto" w:fill="auto"/>
            <w:noWrap/>
            <w:vAlign w:val="center"/>
            <w:hideMark/>
          </w:tcPr>
          <w:p w:rsidR="003D6077" w:rsidRPr="00EB4364" w:rsidRDefault="003D6077" w:rsidP="001B02B5">
            <w:pPr>
              <w:widowControl/>
              <w:overflowPunct/>
              <w:autoSpaceDE/>
              <w:autoSpaceDN/>
              <w:spacing w:line="240" w:lineRule="exact"/>
              <w:jc w:val="left"/>
              <w:rPr>
                <w:rFonts w:hAnsi="標楷體" w:cs="新細明體"/>
                <w:kern w:val="0"/>
                <w:sz w:val="28"/>
                <w:szCs w:val="28"/>
              </w:rPr>
            </w:pPr>
            <w:r w:rsidRPr="00EB4364">
              <w:rPr>
                <w:rFonts w:hAnsi="標楷體" w:cs="新細明體" w:hint="eastAsia"/>
                <w:kern w:val="0"/>
                <w:sz w:val="28"/>
                <w:szCs w:val="28"/>
              </w:rPr>
              <w:t>三軍總醫院澎湖分院</w:t>
            </w:r>
          </w:p>
        </w:tc>
        <w:tc>
          <w:tcPr>
            <w:tcW w:w="546" w:type="pct"/>
            <w:tcBorders>
              <w:top w:val="nil"/>
              <w:left w:val="nil"/>
              <w:bottom w:val="single" w:sz="4" w:space="0" w:color="auto"/>
              <w:right w:val="single" w:sz="4" w:space="0" w:color="auto"/>
            </w:tcBorders>
            <w:shd w:val="clear" w:color="auto" w:fill="auto"/>
            <w:noWrap/>
            <w:vAlign w:val="center"/>
            <w:hideMark/>
          </w:tcPr>
          <w:p w:rsidR="003D6077" w:rsidRPr="00EB4364" w:rsidRDefault="003D6077" w:rsidP="001B02B5">
            <w:pPr>
              <w:widowControl/>
              <w:overflowPunct/>
              <w:autoSpaceDE/>
              <w:autoSpaceDN/>
              <w:spacing w:line="240" w:lineRule="exact"/>
              <w:jc w:val="right"/>
              <w:rPr>
                <w:rFonts w:hAnsi="標楷體" w:cs="新細明體"/>
                <w:kern w:val="0"/>
                <w:sz w:val="28"/>
                <w:szCs w:val="28"/>
              </w:rPr>
            </w:pPr>
            <w:r w:rsidRPr="00EB4364">
              <w:rPr>
                <w:rFonts w:hAnsi="標楷體" w:cs="新細明體" w:hint="eastAsia"/>
                <w:kern w:val="0"/>
                <w:sz w:val="28"/>
                <w:szCs w:val="28"/>
              </w:rPr>
              <w:t>0</w:t>
            </w:r>
          </w:p>
        </w:tc>
      </w:tr>
      <w:tr w:rsidR="00EB4364" w:rsidRPr="00EB4364" w:rsidTr="003D6077">
        <w:trPr>
          <w:trHeight w:val="340"/>
        </w:trPr>
        <w:tc>
          <w:tcPr>
            <w:tcW w:w="2022" w:type="pct"/>
            <w:tcBorders>
              <w:top w:val="nil"/>
              <w:left w:val="single" w:sz="4" w:space="0" w:color="auto"/>
              <w:bottom w:val="single" w:sz="4" w:space="0" w:color="auto"/>
              <w:right w:val="single" w:sz="4" w:space="0" w:color="auto"/>
            </w:tcBorders>
            <w:shd w:val="clear" w:color="auto" w:fill="auto"/>
            <w:noWrap/>
            <w:vAlign w:val="center"/>
            <w:hideMark/>
          </w:tcPr>
          <w:p w:rsidR="003D6077" w:rsidRPr="00EB4364" w:rsidRDefault="003D6077" w:rsidP="001B02B5">
            <w:pPr>
              <w:widowControl/>
              <w:overflowPunct/>
              <w:autoSpaceDE/>
              <w:autoSpaceDN/>
              <w:spacing w:line="240" w:lineRule="exact"/>
              <w:jc w:val="left"/>
              <w:rPr>
                <w:rFonts w:hAnsi="標楷體" w:cs="新細明體"/>
                <w:kern w:val="0"/>
                <w:sz w:val="28"/>
                <w:szCs w:val="28"/>
              </w:rPr>
            </w:pPr>
            <w:r w:rsidRPr="00EB4364">
              <w:rPr>
                <w:rFonts w:hAnsi="標楷體" w:cs="新細明體" w:hint="eastAsia"/>
                <w:kern w:val="0"/>
                <w:sz w:val="28"/>
                <w:szCs w:val="28"/>
              </w:rPr>
              <w:t>衛生福利部桃園醫院</w:t>
            </w:r>
          </w:p>
        </w:tc>
        <w:tc>
          <w:tcPr>
            <w:tcW w:w="553" w:type="pct"/>
            <w:tcBorders>
              <w:top w:val="nil"/>
              <w:left w:val="nil"/>
              <w:bottom w:val="single" w:sz="4" w:space="0" w:color="auto"/>
              <w:right w:val="single" w:sz="4" w:space="0" w:color="auto"/>
            </w:tcBorders>
            <w:shd w:val="clear" w:color="auto" w:fill="auto"/>
            <w:noWrap/>
            <w:vAlign w:val="center"/>
            <w:hideMark/>
          </w:tcPr>
          <w:p w:rsidR="003D6077" w:rsidRPr="00EB4364" w:rsidRDefault="003D6077" w:rsidP="001B02B5">
            <w:pPr>
              <w:widowControl/>
              <w:overflowPunct/>
              <w:autoSpaceDE/>
              <w:autoSpaceDN/>
              <w:spacing w:line="240" w:lineRule="exact"/>
              <w:jc w:val="right"/>
              <w:rPr>
                <w:rFonts w:hAnsi="標楷體" w:cs="新細明體"/>
                <w:kern w:val="0"/>
                <w:sz w:val="28"/>
                <w:szCs w:val="28"/>
              </w:rPr>
            </w:pPr>
            <w:r w:rsidRPr="00EB4364">
              <w:rPr>
                <w:rFonts w:hAnsi="標楷體" w:cs="新細明體" w:hint="eastAsia"/>
                <w:kern w:val="0"/>
                <w:sz w:val="28"/>
                <w:szCs w:val="28"/>
              </w:rPr>
              <w:t>42</w:t>
            </w:r>
          </w:p>
        </w:tc>
        <w:tc>
          <w:tcPr>
            <w:tcW w:w="1879" w:type="pct"/>
            <w:tcBorders>
              <w:top w:val="nil"/>
              <w:left w:val="nil"/>
              <w:bottom w:val="single" w:sz="4" w:space="0" w:color="auto"/>
              <w:right w:val="single" w:sz="4" w:space="0" w:color="auto"/>
            </w:tcBorders>
            <w:shd w:val="clear" w:color="auto" w:fill="auto"/>
            <w:noWrap/>
            <w:vAlign w:val="center"/>
            <w:hideMark/>
          </w:tcPr>
          <w:p w:rsidR="003D6077" w:rsidRPr="00EB4364" w:rsidRDefault="003D6077" w:rsidP="001B02B5">
            <w:pPr>
              <w:widowControl/>
              <w:overflowPunct/>
              <w:autoSpaceDE/>
              <w:autoSpaceDN/>
              <w:spacing w:line="240" w:lineRule="exact"/>
              <w:jc w:val="left"/>
              <w:rPr>
                <w:rFonts w:hAnsi="標楷體" w:cs="新細明體"/>
                <w:kern w:val="0"/>
                <w:sz w:val="28"/>
                <w:szCs w:val="28"/>
              </w:rPr>
            </w:pPr>
            <w:r w:rsidRPr="00EB4364">
              <w:rPr>
                <w:rFonts w:hAnsi="標楷體" w:cs="新細明體" w:hint="eastAsia"/>
                <w:kern w:val="0"/>
                <w:sz w:val="28"/>
                <w:szCs w:val="28"/>
              </w:rPr>
              <w:t>金湖衛生所（金門）</w:t>
            </w:r>
          </w:p>
        </w:tc>
        <w:tc>
          <w:tcPr>
            <w:tcW w:w="546" w:type="pct"/>
            <w:tcBorders>
              <w:top w:val="nil"/>
              <w:left w:val="nil"/>
              <w:bottom w:val="single" w:sz="4" w:space="0" w:color="auto"/>
              <w:right w:val="single" w:sz="4" w:space="0" w:color="auto"/>
            </w:tcBorders>
            <w:shd w:val="clear" w:color="auto" w:fill="auto"/>
            <w:noWrap/>
            <w:vAlign w:val="center"/>
            <w:hideMark/>
          </w:tcPr>
          <w:p w:rsidR="003D6077" w:rsidRPr="00EB4364" w:rsidRDefault="003D6077" w:rsidP="001B02B5">
            <w:pPr>
              <w:widowControl/>
              <w:overflowPunct/>
              <w:autoSpaceDE/>
              <w:autoSpaceDN/>
              <w:spacing w:line="240" w:lineRule="exact"/>
              <w:jc w:val="right"/>
              <w:rPr>
                <w:rFonts w:hAnsi="標楷體" w:cs="新細明體"/>
                <w:kern w:val="0"/>
                <w:sz w:val="28"/>
                <w:szCs w:val="28"/>
              </w:rPr>
            </w:pPr>
            <w:r w:rsidRPr="00EB4364">
              <w:rPr>
                <w:rFonts w:hAnsi="標楷體" w:cs="新細明體" w:hint="eastAsia"/>
                <w:kern w:val="0"/>
                <w:sz w:val="28"/>
                <w:szCs w:val="28"/>
              </w:rPr>
              <w:t>0</w:t>
            </w:r>
          </w:p>
        </w:tc>
      </w:tr>
      <w:tr w:rsidR="00EB4364" w:rsidRPr="00EB4364" w:rsidTr="003D6077">
        <w:trPr>
          <w:trHeight w:val="340"/>
        </w:trPr>
        <w:tc>
          <w:tcPr>
            <w:tcW w:w="2022" w:type="pct"/>
            <w:tcBorders>
              <w:top w:val="nil"/>
              <w:left w:val="single" w:sz="4" w:space="0" w:color="auto"/>
              <w:bottom w:val="single" w:sz="4" w:space="0" w:color="auto"/>
              <w:right w:val="single" w:sz="4" w:space="0" w:color="auto"/>
            </w:tcBorders>
            <w:shd w:val="clear" w:color="auto" w:fill="auto"/>
            <w:noWrap/>
            <w:vAlign w:val="center"/>
            <w:hideMark/>
          </w:tcPr>
          <w:p w:rsidR="003D6077" w:rsidRPr="00EB4364" w:rsidRDefault="003D6077" w:rsidP="001B02B5">
            <w:pPr>
              <w:widowControl/>
              <w:overflowPunct/>
              <w:autoSpaceDE/>
              <w:autoSpaceDN/>
              <w:spacing w:line="240" w:lineRule="exact"/>
              <w:jc w:val="left"/>
              <w:rPr>
                <w:rFonts w:hAnsi="標楷體" w:cs="新細明體"/>
                <w:kern w:val="0"/>
                <w:sz w:val="28"/>
                <w:szCs w:val="28"/>
              </w:rPr>
            </w:pPr>
            <w:r w:rsidRPr="00EB4364">
              <w:rPr>
                <w:rFonts w:hAnsi="標楷體" w:cs="新細明體" w:hint="eastAsia"/>
                <w:kern w:val="0"/>
                <w:sz w:val="28"/>
                <w:szCs w:val="28"/>
              </w:rPr>
              <w:t>基督教門諾會醫院（花蓮）</w:t>
            </w:r>
          </w:p>
        </w:tc>
        <w:tc>
          <w:tcPr>
            <w:tcW w:w="553" w:type="pct"/>
            <w:tcBorders>
              <w:top w:val="nil"/>
              <w:left w:val="nil"/>
              <w:bottom w:val="single" w:sz="4" w:space="0" w:color="auto"/>
              <w:right w:val="single" w:sz="4" w:space="0" w:color="auto"/>
            </w:tcBorders>
            <w:shd w:val="clear" w:color="auto" w:fill="auto"/>
            <w:noWrap/>
            <w:vAlign w:val="center"/>
            <w:hideMark/>
          </w:tcPr>
          <w:p w:rsidR="003D6077" w:rsidRPr="00EB4364" w:rsidRDefault="003D6077" w:rsidP="001B02B5">
            <w:pPr>
              <w:widowControl/>
              <w:overflowPunct/>
              <w:autoSpaceDE/>
              <w:autoSpaceDN/>
              <w:spacing w:line="240" w:lineRule="exact"/>
              <w:jc w:val="right"/>
              <w:rPr>
                <w:rFonts w:hAnsi="標楷體" w:cs="新細明體"/>
                <w:kern w:val="0"/>
                <w:sz w:val="28"/>
                <w:szCs w:val="28"/>
              </w:rPr>
            </w:pPr>
            <w:r w:rsidRPr="00EB4364">
              <w:rPr>
                <w:rFonts w:hAnsi="標楷體" w:cs="新細明體" w:hint="eastAsia"/>
                <w:kern w:val="0"/>
                <w:sz w:val="28"/>
                <w:szCs w:val="28"/>
              </w:rPr>
              <w:t>33</w:t>
            </w:r>
          </w:p>
        </w:tc>
        <w:tc>
          <w:tcPr>
            <w:tcW w:w="1879" w:type="pct"/>
            <w:tcBorders>
              <w:top w:val="nil"/>
              <w:left w:val="nil"/>
              <w:bottom w:val="single" w:sz="4" w:space="0" w:color="auto"/>
              <w:right w:val="single" w:sz="4" w:space="0" w:color="auto"/>
            </w:tcBorders>
            <w:shd w:val="clear" w:color="auto" w:fill="auto"/>
            <w:noWrap/>
            <w:vAlign w:val="center"/>
            <w:hideMark/>
          </w:tcPr>
          <w:p w:rsidR="003D6077" w:rsidRPr="00EB4364" w:rsidRDefault="003D6077" w:rsidP="001B02B5">
            <w:pPr>
              <w:widowControl/>
              <w:overflowPunct/>
              <w:autoSpaceDE/>
              <w:autoSpaceDN/>
              <w:spacing w:line="240" w:lineRule="exact"/>
              <w:jc w:val="left"/>
              <w:rPr>
                <w:rFonts w:hAnsi="標楷體" w:cs="新細明體"/>
                <w:kern w:val="0"/>
                <w:sz w:val="28"/>
                <w:szCs w:val="28"/>
              </w:rPr>
            </w:pPr>
            <w:r w:rsidRPr="00EB4364">
              <w:rPr>
                <w:rFonts w:hAnsi="標楷體" w:cs="新細明體" w:hint="eastAsia"/>
                <w:kern w:val="0"/>
                <w:sz w:val="28"/>
                <w:szCs w:val="28"/>
              </w:rPr>
              <w:t>烈嶼鄉衛生所（金門）</w:t>
            </w:r>
          </w:p>
        </w:tc>
        <w:tc>
          <w:tcPr>
            <w:tcW w:w="546" w:type="pct"/>
            <w:tcBorders>
              <w:top w:val="nil"/>
              <w:left w:val="nil"/>
              <w:bottom w:val="single" w:sz="4" w:space="0" w:color="auto"/>
              <w:right w:val="single" w:sz="4" w:space="0" w:color="auto"/>
            </w:tcBorders>
            <w:shd w:val="clear" w:color="auto" w:fill="auto"/>
            <w:noWrap/>
            <w:vAlign w:val="center"/>
            <w:hideMark/>
          </w:tcPr>
          <w:p w:rsidR="003D6077" w:rsidRPr="00EB4364" w:rsidRDefault="003D6077" w:rsidP="001B02B5">
            <w:pPr>
              <w:widowControl/>
              <w:overflowPunct/>
              <w:autoSpaceDE/>
              <w:autoSpaceDN/>
              <w:spacing w:line="240" w:lineRule="exact"/>
              <w:jc w:val="right"/>
              <w:rPr>
                <w:rFonts w:hAnsi="標楷體" w:cs="新細明體"/>
                <w:kern w:val="0"/>
                <w:sz w:val="28"/>
                <w:szCs w:val="28"/>
              </w:rPr>
            </w:pPr>
            <w:r w:rsidRPr="00EB4364">
              <w:rPr>
                <w:rFonts w:hAnsi="標楷體" w:cs="新細明體" w:hint="eastAsia"/>
                <w:kern w:val="0"/>
                <w:sz w:val="28"/>
                <w:szCs w:val="28"/>
              </w:rPr>
              <w:t>0</w:t>
            </w:r>
          </w:p>
        </w:tc>
      </w:tr>
      <w:tr w:rsidR="00EB4364" w:rsidRPr="00EB4364" w:rsidTr="003D6077">
        <w:trPr>
          <w:trHeight w:val="340"/>
        </w:trPr>
        <w:tc>
          <w:tcPr>
            <w:tcW w:w="2022" w:type="pct"/>
            <w:tcBorders>
              <w:top w:val="nil"/>
              <w:left w:val="single" w:sz="4" w:space="0" w:color="auto"/>
              <w:bottom w:val="single" w:sz="4" w:space="0" w:color="auto"/>
              <w:right w:val="single" w:sz="4" w:space="0" w:color="auto"/>
            </w:tcBorders>
            <w:shd w:val="clear" w:color="auto" w:fill="auto"/>
            <w:noWrap/>
            <w:vAlign w:val="center"/>
            <w:hideMark/>
          </w:tcPr>
          <w:p w:rsidR="003D6077" w:rsidRPr="00EB4364" w:rsidRDefault="003D6077" w:rsidP="001B02B5">
            <w:pPr>
              <w:widowControl/>
              <w:overflowPunct/>
              <w:autoSpaceDE/>
              <w:autoSpaceDN/>
              <w:spacing w:line="240" w:lineRule="exact"/>
              <w:jc w:val="left"/>
              <w:rPr>
                <w:rFonts w:hAnsi="標楷體" w:cs="新細明體"/>
                <w:kern w:val="0"/>
                <w:sz w:val="28"/>
                <w:szCs w:val="28"/>
              </w:rPr>
            </w:pPr>
            <w:r w:rsidRPr="00EB4364">
              <w:rPr>
                <w:rFonts w:hAnsi="標楷體" w:cs="新細明體" w:hint="eastAsia"/>
                <w:kern w:val="0"/>
                <w:sz w:val="28"/>
                <w:szCs w:val="28"/>
              </w:rPr>
              <w:t>元程婦幼聯合診所（新北）</w:t>
            </w:r>
          </w:p>
        </w:tc>
        <w:tc>
          <w:tcPr>
            <w:tcW w:w="553" w:type="pct"/>
            <w:tcBorders>
              <w:top w:val="nil"/>
              <w:left w:val="nil"/>
              <w:bottom w:val="single" w:sz="4" w:space="0" w:color="auto"/>
              <w:right w:val="single" w:sz="4" w:space="0" w:color="auto"/>
            </w:tcBorders>
            <w:shd w:val="clear" w:color="auto" w:fill="auto"/>
            <w:noWrap/>
            <w:vAlign w:val="center"/>
            <w:hideMark/>
          </w:tcPr>
          <w:p w:rsidR="003D6077" w:rsidRPr="00EB4364" w:rsidRDefault="003D6077" w:rsidP="001B02B5">
            <w:pPr>
              <w:widowControl/>
              <w:overflowPunct/>
              <w:autoSpaceDE/>
              <w:autoSpaceDN/>
              <w:spacing w:line="240" w:lineRule="exact"/>
              <w:jc w:val="right"/>
              <w:rPr>
                <w:rFonts w:hAnsi="標楷體" w:cs="新細明體"/>
                <w:kern w:val="0"/>
                <w:sz w:val="28"/>
                <w:szCs w:val="28"/>
              </w:rPr>
            </w:pPr>
            <w:r w:rsidRPr="00EB4364">
              <w:rPr>
                <w:rFonts w:hAnsi="標楷體" w:cs="新細明體" w:hint="eastAsia"/>
                <w:kern w:val="0"/>
                <w:sz w:val="28"/>
                <w:szCs w:val="28"/>
              </w:rPr>
              <w:t>28</w:t>
            </w:r>
          </w:p>
        </w:tc>
        <w:tc>
          <w:tcPr>
            <w:tcW w:w="1879" w:type="pct"/>
            <w:tcBorders>
              <w:top w:val="nil"/>
              <w:left w:val="nil"/>
              <w:bottom w:val="single" w:sz="4" w:space="0" w:color="auto"/>
              <w:right w:val="single" w:sz="4" w:space="0" w:color="auto"/>
            </w:tcBorders>
            <w:shd w:val="clear" w:color="auto" w:fill="auto"/>
            <w:noWrap/>
            <w:vAlign w:val="center"/>
            <w:hideMark/>
          </w:tcPr>
          <w:p w:rsidR="003D6077" w:rsidRPr="00EB4364" w:rsidRDefault="003D6077" w:rsidP="001B02B5">
            <w:pPr>
              <w:widowControl/>
              <w:overflowPunct/>
              <w:autoSpaceDE/>
              <w:autoSpaceDN/>
              <w:spacing w:line="240" w:lineRule="exact"/>
              <w:jc w:val="left"/>
              <w:rPr>
                <w:rFonts w:hAnsi="標楷體" w:cs="新細明體"/>
                <w:kern w:val="0"/>
                <w:sz w:val="28"/>
                <w:szCs w:val="28"/>
              </w:rPr>
            </w:pPr>
            <w:r w:rsidRPr="00EB4364">
              <w:rPr>
                <w:rFonts w:hAnsi="標楷體" w:cs="新細明體" w:hint="eastAsia"/>
                <w:kern w:val="0"/>
                <w:sz w:val="28"/>
                <w:szCs w:val="28"/>
              </w:rPr>
              <w:t>陳建銘婦產科診所（新竹）</w:t>
            </w:r>
          </w:p>
        </w:tc>
        <w:tc>
          <w:tcPr>
            <w:tcW w:w="546" w:type="pct"/>
            <w:tcBorders>
              <w:top w:val="nil"/>
              <w:left w:val="nil"/>
              <w:bottom w:val="single" w:sz="4" w:space="0" w:color="auto"/>
              <w:right w:val="single" w:sz="4" w:space="0" w:color="auto"/>
            </w:tcBorders>
            <w:shd w:val="clear" w:color="auto" w:fill="auto"/>
            <w:noWrap/>
            <w:vAlign w:val="center"/>
            <w:hideMark/>
          </w:tcPr>
          <w:p w:rsidR="003D6077" w:rsidRPr="00EB4364" w:rsidRDefault="003D6077" w:rsidP="001B02B5">
            <w:pPr>
              <w:widowControl/>
              <w:overflowPunct/>
              <w:autoSpaceDE/>
              <w:autoSpaceDN/>
              <w:spacing w:line="240" w:lineRule="exact"/>
              <w:jc w:val="left"/>
              <w:rPr>
                <w:rFonts w:hAnsi="標楷體" w:cs="新細明體"/>
                <w:kern w:val="0"/>
                <w:sz w:val="28"/>
                <w:szCs w:val="28"/>
              </w:rPr>
            </w:pPr>
            <w:r w:rsidRPr="00EB4364">
              <w:rPr>
                <w:rFonts w:hAnsi="標楷體" w:cs="新細明體" w:hint="eastAsia"/>
                <w:kern w:val="0"/>
                <w:sz w:val="28"/>
                <w:szCs w:val="28"/>
              </w:rPr>
              <w:t>無提報</w:t>
            </w:r>
          </w:p>
        </w:tc>
      </w:tr>
      <w:tr w:rsidR="00EB4364" w:rsidRPr="00EB4364" w:rsidTr="003D6077">
        <w:trPr>
          <w:trHeight w:val="340"/>
        </w:trPr>
        <w:tc>
          <w:tcPr>
            <w:tcW w:w="2022" w:type="pct"/>
            <w:tcBorders>
              <w:top w:val="nil"/>
              <w:left w:val="single" w:sz="4" w:space="0" w:color="auto"/>
              <w:bottom w:val="single" w:sz="4" w:space="0" w:color="auto"/>
              <w:right w:val="single" w:sz="4" w:space="0" w:color="auto"/>
            </w:tcBorders>
            <w:shd w:val="clear" w:color="auto" w:fill="auto"/>
            <w:noWrap/>
            <w:vAlign w:val="center"/>
            <w:hideMark/>
          </w:tcPr>
          <w:p w:rsidR="003D6077" w:rsidRPr="00EB4364" w:rsidRDefault="003D6077" w:rsidP="001B02B5">
            <w:pPr>
              <w:widowControl/>
              <w:overflowPunct/>
              <w:autoSpaceDE/>
              <w:autoSpaceDN/>
              <w:spacing w:line="240" w:lineRule="exact"/>
              <w:jc w:val="left"/>
              <w:rPr>
                <w:rFonts w:hAnsi="標楷體" w:cs="新細明體"/>
                <w:kern w:val="0"/>
                <w:sz w:val="28"/>
                <w:szCs w:val="28"/>
              </w:rPr>
            </w:pPr>
            <w:r w:rsidRPr="00EB4364">
              <w:rPr>
                <w:rFonts w:hAnsi="標楷體" w:cs="新細明體" w:hint="eastAsia"/>
                <w:kern w:val="0"/>
                <w:sz w:val="28"/>
                <w:szCs w:val="28"/>
              </w:rPr>
              <w:t>雲上太陽心寧診所（高雄）</w:t>
            </w:r>
          </w:p>
        </w:tc>
        <w:tc>
          <w:tcPr>
            <w:tcW w:w="553" w:type="pct"/>
            <w:tcBorders>
              <w:top w:val="nil"/>
              <w:left w:val="nil"/>
              <w:bottom w:val="single" w:sz="4" w:space="0" w:color="auto"/>
              <w:right w:val="single" w:sz="4" w:space="0" w:color="auto"/>
            </w:tcBorders>
            <w:shd w:val="clear" w:color="auto" w:fill="auto"/>
            <w:noWrap/>
            <w:vAlign w:val="center"/>
            <w:hideMark/>
          </w:tcPr>
          <w:p w:rsidR="003D6077" w:rsidRPr="00EB4364" w:rsidRDefault="003D6077" w:rsidP="001B02B5">
            <w:pPr>
              <w:widowControl/>
              <w:overflowPunct/>
              <w:autoSpaceDE/>
              <w:autoSpaceDN/>
              <w:spacing w:line="240" w:lineRule="exact"/>
              <w:jc w:val="right"/>
              <w:rPr>
                <w:rFonts w:hAnsi="標楷體" w:cs="新細明體"/>
                <w:kern w:val="0"/>
                <w:sz w:val="28"/>
                <w:szCs w:val="28"/>
              </w:rPr>
            </w:pPr>
            <w:r w:rsidRPr="00EB4364">
              <w:rPr>
                <w:rFonts w:hAnsi="標楷體" w:cs="新細明體" w:hint="eastAsia"/>
                <w:kern w:val="0"/>
                <w:sz w:val="28"/>
                <w:szCs w:val="28"/>
              </w:rPr>
              <w:t>25</w:t>
            </w:r>
          </w:p>
        </w:tc>
        <w:tc>
          <w:tcPr>
            <w:tcW w:w="1879" w:type="pct"/>
            <w:tcBorders>
              <w:top w:val="nil"/>
              <w:left w:val="nil"/>
              <w:bottom w:val="single" w:sz="4" w:space="0" w:color="auto"/>
              <w:right w:val="single" w:sz="4" w:space="0" w:color="auto"/>
            </w:tcBorders>
            <w:shd w:val="clear" w:color="auto" w:fill="auto"/>
            <w:noWrap/>
            <w:vAlign w:val="center"/>
            <w:hideMark/>
          </w:tcPr>
          <w:p w:rsidR="003D6077" w:rsidRPr="00EB4364" w:rsidRDefault="003D6077" w:rsidP="001B02B5">
            <w:pPr>
              <w:widowControl/>
              <w:overflowPunct/>
              <w:autoSpaceDE/>
              <w:autoSpaceDN/>
              <w:spacing w:line="240" w:lineRule="exact"/>
              <w:jc w:val="left"/>
              <w:rPr>
                <w:rFonts w:hAnsi="標楷體" w:cs="新細明體"/>
                <w:kern w:val="0"/>
                <w:sz w:val="28"/>
                <w:szCs w:val="28"/>
              </w:rPr>
            </w:pPr>
            <w:r w:rsidRPr="00EB4364">
              <w:rPr>
                <w:rFonts w:hAnsi="標楷體" w:cs="新細明體" w:hint="eastAsia"/>
                <w:kern w:val="0"/>
                <w:sz w:val="28"/>
                <w:szCs w:val="28"/>
              </w:rPr>
              <w:t>羅東博愛醫院（宜蘭）</w:t>
            </w:r>
          </w:p>
        </w:tc>
        <w:tc>
          <w:tcPr>
            <w:tcW w:w="546" w:type="pct"/>
            <w:tcBorders>
              <w:top w:val="nil"/>
              <w:left w:val="nil"/>
              <w:bottom w:val="single" w:sz="4" w:space="0" w:color="auto"/>
              <w:right w:val="single" w:sz="4" w:space="0" w:color="auto"/>
            </w:tcBorders>
            <w:shd w:val="clear" w:color="auto" w:fill="auto"/>
            <w:noWrap/>
            <w:vAlign w:val="center"/>
            <w:hideMark/>
          </w:tcPr>
          <w:p w:rsidR="003D6077" w:rsidRPr="00EB4364" w:rsidRDefault="003D6077" w:rsidP="001B02B5">
            <w:pPr>
              <w:widowControl/>
              <w:overflowPunct/>
              <w:autoSpaceDE/>
              <w:autoSpaceDN/>
              <w:spacing w:line="240" w:lineRule="exact"/>
              <w:jc w:val="left"/>
              <w:rPr>
                <w:rFonts w:hAnsi="標楷體" w:cs="新細明體"/>
                <w:kern w:val="0"/>
                <w:sz w:val="28"/>
                <w:szCs w:val="28"/>
              </w:rPr>
            </w:pPr>
            <w:r w:rsidRPr="00EB4364">
              <w:rPr>
                <w:rFonts w:hAnsi="標楷體" w:cs="新細明體" w:hint="eastAsia"/>
                <w:kern w:val="0"/>
                <w:sz w:val="28"/>
                <w:szCs w:val="28"/>
              </w:rPr>
              <w:t>無提報</w:t>
            </w:r>
          </w:p>
        </w:tc>
      </w:tr>
      <w:tr w:rsidR="00EB4364" w:rsidRPr="00EB4364" w:rsidTr="003D6077">
        <w:trPr>
          <w:trHeight w:val="340"/>
        </w:trPr>
        <w:tc>
          <w:tcPr>
            <w:tcW w:w="2022" w:type="pct"/>
            <w:tcBorders>
              <w:top w:val="nil"/>
              <w:left w:val="single" w:sz="4" w:space="0" w:color="auto"/>
              <w:bottom w:val="single" w:sz="4" w:space="0" w:color="auto"/>
              <w:right w:val="single" w:sz="4" w:space="0" w:color="auto"/>
            </w:tcBorders>
            <w:shd w:val="clear" w:color="auto" w:fill="auto"/>
            <w:noWrap/>
            <w:vAlign w:val="center"/>
            <w:hideMark/>
          </w:tcPr>
          <w:p w:rsidR="003D6077" w:rsidRPr="00EB4364" w:rsidRDefault="003D6077" w:rsidP="001B02B5">
            <w:pPr>
              <w:widowControl/>
              <w:overflowPunct/>
              <w:autoSpaceDE/>
              <w:autoSpaceDN/>
              <w:spacing w:line="240" w:lineRule="exact"/>
              <w:jc w:val="left"/>
              <w:rPr>
                <w:rFonts w:hAnsi="標楷體" w:cs="新細明體"/>
                <w:kern w:val="0"/>
                <w:sz w:val="28"/>
                <w:szCs w:val="28"/>
              </w:rPr>
            </w:pPr>
            <w:r w:rsidRPr="00EB4364">
              <w:rPr>
                <w:rFonts w:hAnsi="標楷體" w:cs="新細明體" w:hint="eastAsia"/>
                <w:kern w:val="0"/>
                <w:sz w:val="28"/>
                <w:szCs w:val="28"/>
              </w:rPr>
              <w:t>衛生福利部金門醫院</w:t>
            </w:r>
          </w:p>
        </w:tc>
        <w:tc>
          <w:tcPr>
            <w:tcW w:w="553" w:type="pct"/>
            <w:tcBorders>
              <w:top w:val="nil"/>
              <w:left w:val="nil"/>
              <w:bottom w:val="single" w:sz="4" w:space="0" w:color="auto"/>
              <w:right w:val="single" w:sz="4" w:space="0" w:color="auto"/>
            </w:tcBorders>
            <w:shd w:val="clear" w:color="auto" w:fill="auto"/>
            <w:noWrap/>
            <w:vAlign w:val="center"/>
            <w:hideMark/>
          </w:tcPr>
          <w:p w:rsidR="003D6077" w:rsidRPr="00EB4364" w:rsidRDefault="003D6077" w:rsidP="001B02B5">
            <w:pPr>
              <w:widowControl/>
              <w:overflowPunct/>
              <w:autoSpaceDE/>
              <w:autoSpaceDN/>
              <w:spacing w:line="240" w:lineRule="exact"/>
              <w:jc w:val="right"/>
              <w:rPr>
                <w:rFonts w:hAnsi="標楷體" w:cs="新細明體"/>
                <w:kern w:val="0"/>
                <w:sz w:val="28"/>
                <w:szCs w:val="28"/>
              </w:rPr>
            </w:pPr>
            <w:r w:rsidRPr="00EB4364">
              <w:rPr>
                <w:rFonts w:hAnsi="標楷體" w:cs="新細明體" w:hint="eastAsia"/>
                <w:kern w:val="0"/>
                <w:sz w:val="28"/>
                <w:szCs w:val="28"/>
              </w:rPr>
              <w:t>21</w:t>
            </w:r>
          </w:p>
        </w:tc>
        <w:tc>
          <w:tcPr>
            <w:tcW w:w="1879" w:type="pct"/>
            <w:tcBorders>
              <w:top w:val="nil"/>
              <w:left w:val="nil"/>
              <w:bottom w:val="single" w:sz="4" w:space="0" w:color="auto"/>
              <w:right w:val="single" w:sz="4" w:space="0" w:color="auto"/>
            </w:tcBorders>
            <w:shd w:val="clear" w:color="auto" w:fill="auto"/>
            <w:noWrap/>
            <w:vAlign w:val="center"/>
            <w:hideMark/>
          </w:tcPr>
          <w:p w:rsidR="003D6077" w:rsidRPr="00EB4364" w:rsidRDefault="003D6077" w:rsidP="001B02B5">
            <w:pPr>
              <w:widowControl/>
              <w:overflowPunct/>
              <w:autoSpaceDE/>
              <w:autoSpaceDN/>
              <w:spacing w:line="240" w:lineRule="exact"/>
              <w:jc w:val="left"/>
              <w:rPr>
                <w:rFonts w:hAnsi="標楷體" w:cs="新細明體"/>
                <w:kern w:val="0"/>
                <w:sz w:val="28"/>
                <w:szCs w:val="28"/>
              </w:rPr>
            </w:pPr>
            <w:r w:rsidRPr="00EB4364">
              <w:rPr>
                <w:rFonts w:hAnsi="標楷體" w:cs="新細明體" w:hint="eastAsia"/>
                <w:kern w:val="0"/>
                <w:sz w:val="28"/>
                <w:szCs w:val="28"/>
              </w:rPr>
              <w:t>中國醫藥大學兒童醫院（臺北）</w:t>
            </w:r>
          </w:p>
        </w:tc>
        <w:tc>
          <w:tcPr>
            <w:tcW w:w="546" w:type="pct"/>
            <w:tcBorders>
              <w:top w:val="nil"/>
              <w:left w:val="nil"/>
              <w:bottom w:val="single" w:sz="4" w:space="0" w:color="auto"/>
              <w:right w:val="single" w:sz="4" w:space="0" w:color="auto"/>
            </w:tcBorders>
            <w:shd w:val="clear" w:color="auto" w:fill="auto"/>
            <w:noWrap/>
            <w:vAlign w:val="center"/>
            <w:hideMark/>
          </w:tcPr>
          <w:p w:rsidR="003D6077" w:rsidRPr="00EB4364" w:rsidRDefault="003D6077" w:rsidP="001B02B5">
            <w:pPr>
              <w:widowControl/>
              <w:overflowPunct/>
              <w:autoSpaceDE/>
              <w:autoSpaceDN/>
              <w:spacing w:line="240" w:lineRule="exact"/>
              <w:jc w:val="left"/>
              <w:rPr>
                <w:rFonts w:hAnsi="標楷體" w:cs="新細明體"/>
                <w:kern w:val="0"/>
                <w:sz w:val="28"/>
                <w:szCs w:val="28"/>
              </w:rPr>
            </w:pPr>
            <w:r w:rsidRPr="00EB4364">
              <w:rPr>
                <w:rFonts w:hAnsi="標楷體" w:cs="新細明體" w:hint="eastAsia"/>
                <w:kern w:val="0"/>
                <w:sz w:val="28"/>
                <w:szCs w:val="28"/>
              </w:rPr>
              <w:t>無提報</w:t>
            </w:r>
          </w:p>
        </w:tc>
      </w:tr>
      <w:tr w:rsidR="00EB4364" w:rsidRPr="00EB4364" w:rsidTr="003D6077">
        <w:trPr>
          <w:trHeight w:val="340"/>
        </w:trPr>
        <w:tc>
          <w:tcPr>
            <w:tcW w:w="2022" w:type="pct"/>
            <w:tcBorders>
              <w:top w:val="nil"/>
              <w:left w:val="single" w:sz="4" w:space="0" w:color="auto"/>
              <w:bottom w:val="single" w:sz="4" w:space="0" w:color="auto"/>
              <w:right w:val="single" w:sz="4" w:space="0" w:color="auto"/>
            </w:tcBorders>
            <w:shd w:val="clear" w:color="auto" w:fill="auto"/>
            <w:noWrap/>
            <w:vAlign w:val="center"/>
            <w:hideMark/>
          </w:tcPr>
          <w:p w:rsidR="003D6077" w:rsidRPr="00EB4364" w:rsidRDefault="003D6077" w:rsidP="001B02B5">
            <w:pPr>
              <w:widowControl/>
              <w:overflowPunct/>
              <w:autoSpaceDE/>
              <w:autoSpaceDN/>
              <w:spacing w:line="240" w:lineRule="exact"/>
              <w:jc w:val="left"/>
              <w:rPr>
                <w:rFonts w:hAnsi="標楷體" w:cs="新細明體"/>
                <w:kern w:val="0"/>
                <w:sz w:val="28"/>
                <w:szCs w:val="28"/>
              </w:rPr>
            </w:pPr>
            <w:r w:rsidRPr="00EB4364">
              <w:rPr>
                <w:rFonts w:hAnsi="標楷體" w:cs="新細明體" w:hint="eastAsia"/>
                <w:kern w:val="0"/>
                <w:sz w:val="28"/>
                <w:szCs w:val="28"/>
              </w:rPr>
              <w:t>臺北市立聯合醫院仁愛院區</w:t>
            </w:r>
          </w:p>
        </w:tc>
        <w:tc>
          <w:tcPr>
            <w:tcW w:w="553" w:type="pct"/>
            <w:tcBorders>
              <w:top w:val="nil"/>
              <w:left w:val="nil"/>
              <w:bottom w:val="single" w:sz="4" w:space="0" w:color="auto"/>
              <w:right w:val="single" w:sz="4" w:space="0" w:color="auto"/>
            </w:tcBorders>
            <w:shd w:val="clear" w:color="auto" w:fill="auto"/>
            <w:noWrap/>
            <w:vAlign w:val="center"/>
            <w:hideMark/>
          </w:tcPr>
          <w:p w:rsidR="003D6077" w:rsidRPr="00EB4364" w:rsidRDefault="003D6077" w:rsidP="001B02B5">
            <w:pPr>
              <w:widowControl/>
              <w:overflowPunct/>
              <w:autoSpaceDE/>
              <w:autoSpaceDN/>
              <w:spacing w:line="240" w:lineRule="exact"/>
              <w:jc w:val="right"/>
              <w:rPr>
                <w:rFonts w:hAnsi="標楷體" w:cs="新細明體"/>
                <w:kern w:val="0"/>
                <w:sz w:val="28"/>
                <w:szCs w:val="28"/>
              </w:rPr>
            </w:pPr>
            <w:r w:rsidRPr="00EB4364">
              <w:rPr>
                <w:rFonts w:hAnsi="標楷體" w:cs="新細明體" w:hint="eastAsia"/>
                <w:kern w:val="0"/>
                <w:sz w:val="28"/>
                <w:szCs w:val="28"/>
              </w:rPr>
              <w:t>20</w:t>
            </w:r>
          </w:p>
        </w:tc>
        <w:tc>
          <w:tcPr>
            <w:tcW w:w="1879" w:type="pct"/>
            <w:tcBorders>
              <w:top w:val="nil"/>
              <w:left w:val="nil"/>
              <w:bottom w:val="single" w:sz="4" w:space="0" w:color="auto"/>
              <w:right w:val="single" w:sz="4" w:space="0" w:color="auto"/>
            </w:tcBorders>
            <w:shd w:val="clear" w:color="auto" w:fill="auto"/>
            <w:noWrap/>
            <w:vAlign w:val="center"/>
            <w:hideMark/>
          </w:tcPr>
          <w:p w:rsidR="003D6077" w:rsidRPr="00EB4364" w:rsidRDefault="003D6077" w:rsidP="001B02B5">
            <w:pPr>
              <w:widowControl/>
              <w:overflowPunct/>
              <w:autoSpaceDE/>
              <w:autoSpaceDN/>
              <w:spacing w:line="240" w:lineRule="exact"/>
              <w:jc w:val="left"/>
              <w:rPr>
                <w:rFonts w:hAnsi="標楷體" w:cs="新細明體"/>
                <w:kern w:val="0"/>
                <w:sz w:val="28"/>
                <w:szCs w:val="28"/>
              </w:rPr>
            </w:pPr>
            <w:r w:rsidRPr="00EB4364">
              <w:rPr>
                <w:rFonts w:hAnsi="標楷體" w:cs="新細明體" w:hint="eastAsia"/>
                <w:kern w:val="0"/>
                <w:sz w:val="28"/>
                <w:szCs w:val="28"/>
              </w:rPr>
              <w:t>童綜合醫院（臺中）</w:t>
            </w:r>
          </w:p>
        </w:tc>
        <w:tc>
          <w:tcPr>
            <w:tcW w:w="546" w:type="pct"/>
            <w:tcBorders>
              <w:top w:val="nil"/>
              <w:left w:val="nil"/>
              <w:bottom w:val="single" w:sz="4" w:space="0" w:color="auto"/>
              <w:right w:val="single" w:sz="4" w:space="0" w:color="auto"/>
            </w:tcBorders>
            <w:shd w:val="clear" w:color="auto" w:fill="auto"/>
            <w:noWrap/>
            <w:vAlign w:val="center"/>
            <w:hideMark/>
          </w:tcPr>
          <w:p w:rsidR="003D6077" w:rsidRPr="00EB4364" w:rsidRDefault="003D6077" w:rsidP="001B02B5">
            <w:pPr>
              <w:widowControl/>
              <w:overflowPunct/>
              <w:autoSpaceDE/>
              <w:autoSpaceDN/>
              <w:spacing w:line="240" w:lineRule="exact"/>
              <w:jc w:val="left"/>
              <w:rPr>
                <w:rFonts w:hAnsi="標楷體" w:cs="新細明體"/>
                <w:kern w:val="0"/>
                <w:sz w:val="28"/>
                <w:szCs w:val="28"/>
              </w:rPr>
            </w:pPr>
            <w:r w:rsidRPr="00EB4364">
              <w:rPr>
                <w:rFonts w:hAnsi="標楷體" w:cs="新細明體" w:hint="eastAsia"/>
                <w:kern w:val="0"/>
                <w:sz w:val="28"/>
                <w:szCs w:val="28"/>
              </w:rPr>
              <w:t>無提報</w:t>
            </w:r>
          </w:p>
        </w:tc>
      </w:tr>
      <w:tr w:rsidR="00EB4364" w:rsidRPr="00EB4364" w:rsidTr="003D6077">
        <w:trPr>
          <w:trHeight w:val="340"/>
        </w:trPr>
        <w:tc>
          <w:tcPr>
            <w:tcW w:w="2022" w:type="pct"/>
            <w:tcBorders>
              <w:top w:val="nil"/>
              <w:left w:val="single" w:sz="4" w:space="0" w:color="auto"/>
              <w:bottom w:val="single" w:sz="4" w:space="0" w:color="auto"/>
              <w:right w:val="single" w:sz="4" w:space="0" w:color="auto"/>
            </w:tcBorders>
            <w:shd w:val="clear" w:color="auto" w:fill="auto"/>
            <w:noWrap/>
            <w:vAlign w:val="center"/>
            <w:hideMark/>
          </w:tcPr>
          <w:p w:rsidR="003D6077" w:rsidRPr="00EB4364" w:rsidRDefault="003D6077" w:rsidP="001B02B5">
            <w:pPr>
              <w:widowControl/>
              <w:overflowPunct/>
              <w:autoSpaceDE/>
              <w:autoSpaceDN/>
              <w:spacing w:line="240" w:lineRule="exact"/>
              <w:jc w:val="left"/>
              <w:rPr>
                <w:rFonts w:hAnsi="標楷體" w:cs="新細明體"/>
                <w:kern w:val="0"/>
                <w:sz w:val="28"/>
                <w:szCs w:val="28"/>
              </w:rPr>
            </w:pPr>
            <w:r w:rsidRPr="00EB4364">
              <w:rPr>
                <w:rFonts w:hAnsi="標楷體" w:cs="新細明體" w:hint="eastAsia"/>
                <w:kern w:val="0"/>
                <w:sz w:val="28"/>
                <w:szCs w:val="28"/>
              </w:rPr>
              <w:t>衛生福利部嘉義醫院</w:t>
            </w:r>
          </w:p>
        </w:tc>
        <w:tc>
          <w:tcPr>
            <w:tcW w:w="553" w:type="pct"/>
            <w:tcBorders>
              <w:top w:val="nil"/>
              <w:left w:val="nil"/>
              <w:bottom w:val="single" w:sz="4" w:space="0" w:color="auto"/>
              <w:right w:val="single" w:sz="4" w:space="0" w:color="auto"/>
            </w:tcBorders>
            <w:shd w:val="clear" w:color="auto" w:fill="auto"/>
            <w:noWrap/>
            <w:vAlign w:val="center"/>
            <w:hideMark/>
          </w:tcPr>
          <w:p w:rsidR="003D6077" w:rsidRPr="00EB4364" w:rsidRDefault="003D6077" w:rsidP="001B02B5">
            <w:pPr>
              <w:widowControl/>
              <w:overflowPunct/>
              <w:autoSpaceDE/>
              <w:autoSpaceDN/>
              <w:spacing w:line="240" w:lineRule="exact"/>
              <w:jc w:val="right"/>
              <w:rPr>
                <w:rFonts w:hAnsi="標楷體" w:cs="新細明體"/>
                <w:kern w:val="0"/>
                <w:sz w:val="28"/>
                <w:szCs w:val="28"/>
              </w:rPr>
            </w:pPr>
            <w:r w:rsidRPr="00EB4364">
              <w:rPr>
                <w:rFonts w:hAnsi="標楷體" w:cs="新細明體" w:hint="eastAsia"/>
                <w:kern w:val="0"/>
                <w:sz w:val="28"/>
                <w:szCs w:val="28"/>
              </w:rPr>
              <w:t>19</w:t>
            </w:r>
          </w:p>
        </w:tc>
        <w:tc>
          <w:tcPr>
            <w:tcW w:w="1879" w:type="pct"/>
            <w:tcBorders>
              <w:top w:val="nil"/>
              <w:left w:val="nil"/>
              <w:bottom w:val="single" w:sz="4" w:space="0" w:color="auto"/>
              <w:right w:val="single" w:sz="4" w:space="0" w:color="auto"/>
            </w:tcBorders>
            <w:shd w:val="clear" w:color="auto" w:fill="auto"/>
            <w:noWrap/>
            <w:vAlign w:val="center"/>
            <w:hideMark/>
          </w:tcPr>
          <w:p w:rsidR="003D6077" w:rsidRPr="00EB4364" w:rsidRDefault="003D6077" w:rsidP="001B02B5">
            <w:pPr>
              <w:widowControl/>
              <w:overflowPunct/>
              <w:autoSpaceDE/>
              <w:autoSpaceDN/>
              <w:spacing w:line="240" w:lineRule="exact"/>
              <w:jc w:val="left"/>
              <w:rPr>
                <w:rFonts w:hAnsi="標楷體" w:cs="新細明體"/>
                <w:kern w:val="0"/>
                <w:sz w:val="28"/>
                <w:szCs w:val="28"/>
              </w:rPr>
            </w:pPr>
            <w:r w:rsidRPr="00EB4364">
              <w:rPr>
                <w:rFonts w:hAnsi="標楷體" w:cs="新細明體" w:hint="eastAsia"/>
                <w:kern w:val="0"/>
                <w:sz w:val="28"/>
                <w:szCs w:val="28"/>
              </w:rPr>
              <w:t>衛生福利部南投醫院</w:t>
            </w:r>
          </w:p>
        </w:tc>
        <w:tc>
          <w:tcPr>
            <w:tcW w:w="546" w:type="pct"/>
            <w:tcBorders>
              <w:top w:val="nil"/>
              <w:left w:val="nil"/>
              <w:bottom w:val="single" w:sz="4" w:space="0" w:color="auto"/>
              <w:right w:val="single" w:sz="4" w:space="0" w:color="auto"/>
            </w:tcBorders>
            <w:shd w:val="clear" w:color="auto" w:fill="auto"/>
            <w:noWrap/>
            <w:vAlign w:val="center"/>
            <w:hideMark/>
          </w:tcPr>
          <w:p w:rsidR="003D6077" w:rsidRPr="00EB4364" w:rsidRDefault="003D6077" w:rsidP="001B02B5">
            <w:pPr>
              <w:widowControl/>
              <w:overflowPunct/>
              <w:autoSpaceDE/>
              <w:autoSpaceDN/>
              <w:spacing w:line="240" w:lineRule="exact"/>
              <w:jc w:val="left"/>
              <w:rPr>
                <w:rFonts w:hAnsi="標楷體" w:cs="新細明體"/>
                <w:kern w:val="0"/>
                <w:sz w:val="28"/>
                <w:szCs w:val="28"/>
              </w:rPr>
            </w:pPr>
            <w:r w:rsidRPr="00EB4364">
              <w:rPr>
                <w:rFonts w:hAnsi="標楷體" w:cs="新細明體" w:hint="eastAsia"/>
                <w:kern w:val="0"/>
                <w:sz w:val="28"/>
                <w:szCs w:val="28"/>
              </w:rPr>
              <w:t>無提報</w:t>
            </w:r>
          </w:p>
        </w:tc>
      </w:tr>
      <w:tr w:rsidR="00EB4364" w:rsidRPr="00EB4364" w:rsidTr="003D6077">
        <w:trPr>
          <w:trHeight w:val="340"/>
        </w:trPr>
        <w:tc>
          <w:tcPr>
            <w:tcW w:w="2022" w:type="pct"/>
            <w:tcBorders>
              <w:top w:val="nil"/>
              <w:left w:val="single" w:sz="4" w:space="0" w:color="auto"/>
              <w:bottom w:val="single" w:sz="4" w:space="0" w:color="auto"/>
              <w:right w:val="single" w:sz="4" w:space="0" w:color="auto"/>
            </w:tcBorders>
            <w:shd w:val="clear" w:color="auto" w:fill="auto"/>
            <w:noWrap/>
            <w:vAlign w:val="center"/>
            <w:hideMark/>
          </w:tcPr>
          <w:p w:rsidR="003D6077" w:rsidRPr="00EB4364" w:rsidRDefault="003D6077" w:rsidP="001B02B5">
            <w:pPr>
              <w:widowControl/>
              <w:overflowPunct/>
              <w:autoSpaceDE/>
              <w:autoSpaceDN/>
              <w:spacing w:line="240" w:lineRule="exact"/>
              <w:jc w:val="left"/>
              <w:rPr>
                <w:rFonts w:hAnsi="標楷體" w:cs="新細明體"/>
                <w:kern w:val="0"/>
                <w:sz w:val="28"/>
                <w:szCs w:val="28"/>
              </w:rPr>
            </w:pPr>
            <w:r w:rsidRPr="00EB4364">
              <w:rPr>
                <w:rFonts w:hAnsi="標楷體" w:cs="新細明體" w:hint="eastAsia"/>
                <w:kern w:val="0"/>
                <w:sz w:val="28"/>
                <w:szCs w:val="28"/>
              </w:rPr>
              <w:t>草屯鎮衛生所（南投）</w:t>
            </w:r>
          </w:p>
        </w:tc>
        <w:tc>
          <w:tcPr>
            <w:tcW w:w="553" w:type="pct"/>
            <w:tcBorders>
              <w:top w:val="nil"/>
              <w:left w:val="nil"/>
              <w:bottom w:val="single" w:sz="4" w:space="0" w:color="auto"/>
              <w:right w:val="single" w:sz="4" w:space="0" w:color="auto"/>
            </w:tcBorders>
            <w:shd w:val="clear" w:color="auto" w:fill="auto"/>
            <w:noWrap/>
            <w:vAlign w:val="center"/>
            <w:hideMark/>
          </w:tcPr>
          <w:p w:rsidR="003D6077" w:rsidRPr="00EB4364" w:rsidRDefault="003D6077" w:rsidP="001B02B5">
            <w:pPr>
              <w:widowControl/>
              <w:overflowPunct/>
              <w:autoSpaceDE/>
              <w:autoSpaceDN/>
              <w:spacing w:line="240" w:lineRule="exact"/>
              <w:jc w:val="right"/>
              <w:rPr>
                <w:rFonts w:hAnsi="標楷體" w:cs="新細明體"/>
                <w:kern w:val="0"/>
                <w:sz w:val="28"/>
                <w:szCs w:val="28"/>
              </w:rPr>
            </w:pPr>
            <w:r w:rsidRPr="00EB4364">
              <w:rPr>
                <w:rFonts w:hAnsi="標楷體" w:cs="新細明體" w:hint="eastAsia"/>
                <w:kern w:val="0"/>
                <w:sz w:val="28"/>
                <w:szCs w:val="28"/>
              </w:rPr>
              <w:t>15</w:t>
            </w:r>
          </w:p>
        </w:tc>
        <w:tc>
          <w:tcPr>
            <w:tcW w:w="1879" w:type="pct"/>
            <w:tcBorders>
              <w:top w:val="nil"/>
              <w:left w:val="nil"/>
              <w:bottom w:val="single" w:sz="4" w:space="0" w:color="auto"/>
              <w:right w:val="single" w:sz="4" w:space="0" w:color="auto"/>
            </w:tcBorders>
            <w:shd w:val="clear" w:color="auto" w:fill="auto"/>
            <w:noWrap/>
            <w:vAlign w:val="center"/>
            <w:hideMark/>
          </w:tcPr>
          <w:p w:rsidR="003D6077" w:rsidRPr="00EB4364" w:rsidRDefault="003D6077" w:rsidP="001B02B5">
            <w:pPr>
              <w:widowControl/>
              <w:overflowPunct/>
              <w:autoSpaceDE/>
              <w:autoSpaceDN/>
              <w:spacing w:line="240" w:lineRule="exact"/>
              <w:jc w:val="left"/>
              <w:rPr>
                <w:rFonts w:hAnsi="標楷體" w:cs="新細明體"/>
                <w:kern w:val="0"/>
                <w:sz w:val="28"/>
                <w:szCs w:val="28"/>
              </w:rPr>
            </w:pPr>
            <w:r w:rsidRPr="00EB4364">
              <w:rPr>
                <w:rFonts w:hAnsi="標楷體" w:cs="新細明體" w:hint="eastAsia"/>
                <w:kern w:val="0"/>
                <w:sz w:val="28"/>
                <w:szCs w:val="28"/>
              </w:rPr>
              <w:t>天主教聖馬爾定醫院（嘉義）</w:t>
            </w:r>
          </w:p>
        </w:tc>
        <w:tc>
          <w:tcPr>
            <w:tcW w:w="546" w:type="pct"/>
            <w:tcBorders>
              <w:top w:val="nil"/>
              <w:left w:val="nil"/>
              <w:bottom w:val="single" w:sz="4" w:space="0" w:color="auto"/>
              <w:right w:val="single" w:sz="4" w:space="0" w:color="auto"/>
            </w:tcBorders>
            <w:shd w:val="clear" w:color="auto" w:fill="auto"/>
            <w:noWrap/>
            <w:vAlign w:val="center"/>
            <w:hideMark/>
          </w:tcPr>
          <w:p w:rsidR="003D6077" w:rsidRPr="00EB4364" w:rsidRDefault="003D6077" w:rsidP="001B02B5">
            <w:pPr>
              <w:widowControl/>
              <w:overflowPunct/>
              <w:autoSpaceDE/>
              <w:autoSpaceDN/>
              <w:spacing w:line="240" w:lineRule="exact"/>
              <w:jc w:val="left"/>
              <w:rPr>
                <w:rFonts w:hAnsi="標楷體" w:cs="新細明體"/>
                <w:kern w:val="0"/>
                <w:sz w:val="28"/>
                <w:szCs w:val="28"/>
              </w:rPr>
            </w:pPr>
            <w:r w:rsidRPr="00EB4364">
              <w:rPr>
                <w:rFonts w:hAnsi="標楷體" w:cs="新細明體" w:hint="eastAsia"/>
                <w:kern w:val="0"/>
                <w:sz w:val="28"/>
                <w:szCs w:val="28"/>
              </w:rPr>
              <w:t>無提報</w:t>
            </w:r>
          </w:p>
        </w:tc>
      </w:tr>
      <w:tr w:rsidR="00EB4364" w:rsidRPr="00EB4364" w:rsidTr="003D6077">
        <w:trPr>
          <w:trHeight w:val="340"/>
        </w:trPr>
        <w:tc>
          <w:tcPr>
            <w:tcW w:w="2022" w:type="pct"/>
            <w:tcBorders>
              <w:top w:val="nil"/>
              <w:left w:val="single" w:sz="4" w:space="0" w:color="auto"/>
              <w:bottom w:val="single" w:sz="4" w:space="0" w:color="auto"/>
              <w:right w:val="single" w:sz="4" w:space="0" w:color="auto"/>
            </w:tcBorders>
            <w:shd w:val="clear" w:color="auto" w:fill="auto"/>
            <w:noWrap/>
            <w:vAlign w:val="center"/>
            <w:hideMark/>
          </w:tcPr>
          <w:p w:rsidR="003D6077" w:rsidRPr="00EB4364" w:rsidRDefault="003D6077" w:rsidP="001B02B5">
            <w:pPr>
              <w:widowControl/>
              <w:overflowPunct/>
              <w:autoSpaceDE/>
              <w:autoSpaceDN/>
              <w:spacing w:line="240" w:lineRule="exact"/>
              <w:jc w:val="left"/>
              <w:rPr>
                <w:rFonts w:hAnsi="標楷體" w:cs="新細明體"/>
                <w:kern w:val="0"/>
                <w:sz w:val="28"/>
                <w:szCs w:val="28"/>
              </w:rPr>
            </w:pPr>
            <w:r w:rsidRPr="00EB4364">
              <w:rPr>
                <w:rFonts w:hAnsi="標楷體" w:cs="新細明體" w:hint="eastAsia"/>
                <w:kern w:val="0"/>
                <w:sz w:val="28"/>
                <w:szCs w:val="28"/>
              </w:rPr>
              <w:t>員山鄉衛生所（宜蘭）</w:t>
            </w:r>
          </w:p>
        </w:tc>
        <w:tc>
          <w:tcPr>
            <w:tcW w:w="553" w:type="pct"/>
            <w:tcBorders>
              <w:top w:val="nil"/>
              <w:left w:val="nil"/>
              <w:bottom w:val="single" w:sz="4" w:space="0" w:color="auto"/>
              <w:right w:val="single" w:sz="4" w:space="0" w:color="auto"/>
            </w:tcBorders>
            <w:shd w:val="clear" w:color="auto" w:fill="auto"/>
            <w:noWrap/>
            <w:vAlign w:val="center"/>
            <w:hideMark/>
          </w:tcPr>
          <w:p w:rsidR="003D6077" w:rsidRPr="00EB4364" w:rsidRDefault="003D6077" w:rsidP="001B02B5">
            <w:pPr>
              <w:widowControl/>
              <w:overflowPunct/>
              <w:autoSpaceDE/>
              <w:autoSpaceDN/>
              <w:spacing w:line="240" w:lineRule="exact"/>
              <w:jc w:val="right"/>
              <w:rPr>
                <w:rFonts w:hAnsi="標楷體" w:cs="新細明體"/>
                <w:kern w:val="0"/>
                <w:sz w:val="28"/>
                <w:szCs w:val="28"/>
              </w:rPr>
            </w:pPr>
            <w:r w:rsidRPr="00EB4364">
              <w:rPr>
                <w:rFonts w:hAnsi="標楷體" w:cs="新細明體" w:hint="eastAsia"/>
                <w:kern w:val="0"/>
                <w:sz w:val="28"/>
                <w:szCs w:val="28"/>
              </w:rPr>
              <w:t>13</w:t>
            </w:r>
          </w:p>
        </w:tc>
        <w:tc>
          <w:tcPr>
            <w:tcW w:w="1879" w:type="pct"/>
            <w:tcBorders>
              <w:top w:val="nil"/>
              <w:left w:val="nil"/>
              <w:bottom w:val="single" w:sz="4" w:space="0" w:color="auto"/>
              <w:right w:val="single" w:sz="4" w:space="0" w:color="auto"/>
            </w:tcBorders>
            <w:shd w:val="clear" w:color="auto" w:fill="auto"/>
            <w:noWrap/>
            <w:vAlign w:val="center"/>
            <w:hideMark/>
          </w:tcPr>
          <w:p w:rsidR="003D6077" w:rsidRPr="00EB4364" w:rsidRDefault="003D6077" w:rsidP="001B02B5">
            <w:pPr>
              <w:widowControl/>
              <w:overflowPunct/>
              <w:autoSpaceDE/>
              <w:autoSpaceDN/>
              <w:spacing w:line="240" w:lineRule="exact"/>
              <w:jc w:val="left"/>
              <w:rPr>
                <w:rFonts w:hAnsi="標楷體" w:cs="新細明體"/>
                <w:kern w:val="0"/>
                <w:sz w:val="28"/>
                <w:szCs w:val="28"/>
              </w:rPr>
            </w:pPr>
            <w:r w:rsidRPr="00EB4364">
              <w:rPr>
                <w:rFonts w:hAnsi="標楷體" w:cs="新細明體" w:hint="eastAsia"/>
                <w:kern w:val="0"/>
                <w:sz w:val="28"/>
                <w:szCs w:val="28"/>
              </w:rPr>
              <w:t>嘉義基督教醫院</w:t>
            </w:r>
          </w:p>
        </w:tc>
        <w:tc>
          <w:tcPr>
            <w:tcW w:w="546" w:type="pct"/>
            <w:tcBorders>
              <w:top w:val="nil"/>
              <w:left w:val="nil"/>
              <w:bottom w:val="single" w:sz="4" w:space="0" w:color="auto"/>
              <w:right w:val="single" w:sz="4" w:space="0" w:color="auto"/>
            </w:tcBorders>
            <w:shd w:val="clear" w:color="auto" w:fill="auto"/>
            <w:noWrap/>
            <w:vAlign w:val="center"/>
            <w:hideMark/>
          </w:tcPr>
          <w:p w:rsidR="003D6077" w:rsidRPr="00EB4364" w:rsidRDefault="003D6077" w:rsidP="001B02B5">
            <w:pPr>
              <w:widowControl/>
              <w:overflowPunct/>
              <w:autoSpaceDE/>
              <w:autoSpaceDN/>
              <w:spacing w:line="240" w:lineRule="exact"/>
              <w:jc w:val="left"/>
              <w:rPr>
                <w:rFonts w:hAnsi="標楷體" w:cs="新細明體"/>
                <w:kern w:val="0"/>
                <w:sz w:val="28"/>
                <w:szCs w:val="28"/>
              </w:rPr>
            </w:pPr>
            <w:r w:rsidRPr="00EB4364">
              <w:rPr>
                <w:rFonts w:hAnsi="標楷體" w:cs="新細明體" w:hint="eastAsia"/>
                <w:kern w:val="0"/>
                <w:sz w:val="28"/>
                <w:szCs w:val="28"/>
              </w:rPr>
              <w:t>無提報</w:t>
            </w:r>
          </w:p>
        </w:tc>
      </w:tr>
      <w:tr w:rsidR="00EB4364" w:rsidRPr="00EB4364" w:rsidTr="003D6077">
        <w:trPr>
          <w:trHeight w:val="340"/>
        </w:trPr>
        <w:tc>
          <w:tcPr>
            <w:tcW w:w="2022" w:type="pct"/>
            <w:tcBorders>
              <w:top w:val="nil"/>
              <w:left w:val="single" w:sz="4" w:space="0" w:color="auto"/>
              <w:bottom w:val="single" w:sz="4" w:space="0" w:color="auto"/>
              <w:right w:val="single" w:sz="4" w:space="0" w:color="auto"/>
            </w:tcBorders>
            <w:shd w:val="clear" w:color="auto" w:fill="auto"/>
            <w:noWrap/>
            <w:vAlign w:val="center"/>
            <w:hideMark/>
          </w:tcPr>
          <w:p w:rsidR="003D6077" w:rsidRPr="00EB4364" w:rsidRDefault="003D6077" w:rsidP="001B02B5">
            <w:pPr>
              <w:widowControl/>
              <w:overflowPunct/>
              <w:autoSpaceDE/>
              <w:autoSpaceDN/>
              <w:spacing w:line="240" w:lineRule="exact"/>
              <w:jc w:val="left"/>
              <w:rPr>
                <w:rFonts w:hAnsi="標楷體" w:cs="新細明體"/>
                <w:kern w:val="0"/>
                <w:sz w:val="28"/>
                <w:szCs w:val="28"/>
              </w:rPr>
            </w:pPr>
            <w:r w:rsidRPr="00EB4364">
              <w:rPr>
                <w:rFonts w:hAnsi="標楷體" w:cs="新細明體" w:hint="eastAsia"/>
                <w:kern w:val="0"/>
                <w:sz w:val="28"/>
                <w:szCs w:val="28"/>
              </w:rPr>
              <w:t>衛生福利部澎湖醫院</w:t>
            </w:r>
          </w:p>
        </w:tc>
        <w:tc>
          <w:tcPr>
            <w:tcW w:w="553" w:type="pct"/>
            <w:tcBorders>
              <w:top w:val="nil"/>
              <w:left w:val="nil"/>
              <w:bottom w:val="single" w:sz="4" w:space="0" w:color="auto"/>
              <w:right w:val="single" w:sz="4" w:space="0" w:color="auto"/>
            </w:tcBorders>
            <w:shd w:val="clear" w:color="auto" w:fill="auto"/>
            <w:noWrap/>
            <w:vAlign w:val="center"/>
            <w:hideMark/>
          </w:tcPr>
          <w:p w:rsidR="003D6077" w:rsidRPr="00EB4364" w:rsidRDefault="003D6077" w:rsidP="001B02B5">
            <w:pPr>
              <w:widowControl/>
              <w:overflowPunct/>
              <w:autoSpaceDE/>
              <w:autoSpaceDN/>
              <w:spacing w:line="240" w:lineRule="exact"/>
              <w:jc w:val="right"/>
              <w:rPr>
                <w:rFonts w:hAnsi="標楷體" w:cs="新細明體"/>
                <w:kern w:val="0"/>
                <w:sz w:val="28"/>
                <w:szCs w:val="28"/>
              </w:rPr>
            </w:pPr>
            <w:r w:rsidRPr="00EB4364">
              <w:rPr>
                <w:rFonts w:hAnsi="標楷體" w:cs="新細明體" w:hint="eastAsia"/>
                <w:kern w:val="0"/>
                <w:sz w:val="28"/>
                <w:szCs w:val="28"/>
              </w:rPr>
              <w:t>9</w:t>
            </w:r>
          </w:p>
        </w:tc>
        <w:tc>
          <w:tcPr>
            <w:tcW w:w="1879" w:type="pct"/>
            <w:tcBorders>
              <w:top w:val="nil"/>
              <w:left w:val="nil"/>
              <w:bottom w:val="single" w:sz="4" w:space="0" w:color="auto"/>
              <w:right w:val="single" w:sz="4" w:space="0" w:color="auto"/>
            </w:tcBorders>
            <w:shd w:val="clear" w:color="auto" w:fill="auto"/>
            <w:noWrap/>
            <w:vAlign w:val="center"/>
            <w:hideMark/>
          </w:tcPr>
          <w:p w:rsidR="003D6077" w:rsidRPr="00EB4364" w:rsidRDefault="003D6077" w:rsidP="001B02B5">
            <w:pPr>
              <w:widowControl/>
              <w:overflowPunct/>
              <w:autoSpaceDE/>
              <w:autoSpaceDN/>
              <w:spacing w:line="240" w:lineRule="exact"/>
              <w:jc w:val="left"/>
              <w:rPr>
                <w:rFonts w:hAnsi="標楷體" w:cs="新細明體"/>
                <w:kern w:val="0"/>
                <w:sz w:val="28"/>
                <w:szCs w:val="28"/>
              </w:rPr>
            </w:pPr>
            <w:r w:rsidRPr="00EB4364">
              <w:rPr>
                <w:rFonts w:hAnsi="標楷體" w:cs="新細明體" w:hint="eastAsia"/>
                <w:kern w:val="0"/>
                <w:sz w:val="28"/>
                <w:szCs w:val="28"/>
              </w:rPr>
              <w:t>元和馨小兒科診所（屏東）</w:t>
            </w:r>
          </w:p>
        </w:tc>
        <w:tc>
          <w:tcPr>
            <w:tcW w:w="546" w:type="pct"/>
            <w:tcBorders>
              <w:top w:val="nil"/>
              <w:left w:val="nil"/>
              <w:bottom w:val="single" w:sz="4" w:space="0" w:color="auto"/>
              <w:right w:val="single" w:sz="4" w:space="0" w:color="auto"/>
            </w:tcBorders>
            <w:shd w:val="clear" w:color="auto" w:fill="auto"/>
            <w:noWrap/>
            <w:vAlign w:val="center"/>
            <w:hideMark/>
          </w:tcPr>
          <w:p w:rsidR="003D6077" w:rsidRPr="00EB4364" w:rsidRDefault="003D6077" w:rsidP="001B02B5">
            <w:pPr>
              <w:widowControl/>
              <w:overflowPunct/>
              <w:autoSpaceDE/>
              <w:autoSpaceDN/>
              <w:spacing w:line="240" w:lineRule="exact"/>
              <w:jc w:val="left"/>
              <w:rPr>
                <w:rFonts w:hAnsi="標楷體" w:cs="新細明體"/>
                <w:kern w:val="0"/>
                <w:sz w:val="28"/>
                <w:szCs w:val="28"/>
              </w:rPr>
            </w:pPr>
            <w:r w:rsidRPr="00EB4364">
              <w:rPr>
                <w:rFonts w:hAnsi="標楷體" w:cs="新細明體" w:hint="eastAsia"/>
                <w:kern w:val="0"/>
                <w:sz w:val="28"/>
                <w:szCs w:val="28"/>
              </w:rPr>
              <w:t>無提報</w:t>
            </w:r>
          </w:p>
        </w:tc>
      </w:tr>
      <w:tr w:rsidR="00EB4364" w:rsidRPr="00EB4364" w:rsidTr="003D6077">
        <w:trPr>
          <w:trHeight w:val="454"/>
        </w:trPr>
        <w:tc>
          <w:tcPr>
            <w:tcW w:w="2022" w:type="pct"/>
            <w:tcBorders>
              <w:top w:val="nil"/>
              <w:left w:val="single" w:sz="4" w:space="0" w:color="auto"/>
              <w:bottom w:val="single" w:sz="4" w:space="0" w:color="auto"/>
              <w:right w:val="single" w:sz="4" w:space="0" w:color="auto"/>
            </w:tcBorders>
            <w:shd w:val="clear" w:color="auto" w:fill="auto"/>
            <w:noWrap/>
            <w:vAlign w:val="center"/>
            <w:hideMark/>
          </w:tcPr>
          <w:p w:rsidR="003D6077" w:rsidRPr="00EB4364" w:rsidRDefault="003D6077" w:rsidP="001B02B5">
            <w:pPr>
              <w:widowControl/>
              <w:overflowPunct/>
              <w:autoSpaceDE/>
              <w:autoSpaceDN/>
              <w:spacing w:line="240" w:lineRule="exact"/>
              <w:jc w:val="left"/>
              <w:rPr>
                <w:rFonts w:hAnsi="標楷體" w:cs="新細明體"/>
                <w:kern w:val="0"/>
                <w:sz w:val="28"/>
                <w:szCs w:val="28"/>
              </w:rPr>
            </w:pPr>
            <w:r w:rsidRPr="00EB4364">
              <w:rPr>
                <w:rFonts w:hAnsi="標楷體" w:cs="新細明體" w:hint="eastAsia"/>
                <w:kern w:val="0"/>
                <w:sz w:val="28"/>
                <w:szCs w:val="28"/>
              </w:rPr>
              <w:lastRenderedPageBreak/>
              <w:t>連江縣立醫院</w:t>
            </w:r>
          </w:p>
        </w:tc>
        <w:tc>
          <w:tcPr>
            <w:tcW w:w="553" w:type="pct"/>
            <w:tcBorders>
              <w:top w:val="nil"/>
              <w:left w:val="nil"/>
              <w:bottom w:val="single" w:sz="4" w:space="0" w:color="auto"/>
              <w:right w:val="single" w:sz="4" w:space="0" w:color="auto"/>
            </w:tcBorders>
            <w:shd w:val="clear" w:color="auto" w:fill="auto"/>
            <w:noWrap/>
            <w:vAlign w:val="center"/>
            <w:hideMark/>
          </w:tcPr>
          <w:p w:rsidR="003D6077" w:rsidRPr="00EB4364" w:rsidRDefault="003D6077" w:rsidP="001B02B5">
            <w:pPr>
              <w:widowControl/>
              <w:overflowPunct/>
              <w:autoSpaceDE/>
              <w:autoSpaceDN/>
              <w:spacing w:line="240" w:lineRule="exact"/>
              <w:jc w:val="right"/>
              <w:rPr>
                <w:rFonts w:hAnsi="標楷體" w:cs="新細明體"/>
                <w:kern w:val="0"/>
                <w:sz w:val="28"/>
                <w:szCs w:val="28"/>
              </w:rPr>
            </w:pPr>
            <w:r w:rsidRPr="00EB4364">
              <w:rPr>
                <w:rFonts w:hAnsi="標楷體" w:cs="新細明體" w:hint="eastAsia"/>
                <w:kern w:val="0"/>
                <w:sz w:val="28"/>
                <w:szCs w:val="28"/>
              </w:rPr>
              <w:t>7</w:t>
            </w:r>
          </w:p>
        </w:tc>
        <w:tc>
          <w:tcPr>
            <w:tcW w:w="1879" w:type="pct"/>
            <w:tcBorders>
              <w:top w:val="nil"/>
              <w:left w:val="nil"/>
              <w:bottom w:val="single" w:sz="4" w:space="0" w:color="auto"/>
              <w:right w:val="single" w:sz="4" w:space="0" w:color="auto"/>
            </w:tcBorders>
            <w:shd w:val="clear" w:color="auto" w:fill="auto"/>
            <w:noWrap/>
            <w:vAlign w:val="center"/>
            <w:hideMark/>
          </w:tcPr>
          <w:p w:rsidR="003D6077" w:rsidRPr="00EB4364" w:rsidRDefault="003D6077" w:rsidP="001B02B5">
            <w:pPr>
              <w:widowControl/>
              <w:overflowPunct/>
              <w:autoSpaceDE/>
              <w:autoSpaceDN/>
              <w:spacing w:line="240" w:lineRule="exact"/>
              <w:jc w:val="left"/>
              <w:rPr>
                <w:rFonts w:hAnsi="標楷體" w:cs="新細明體"/>
                <w:kern w:val="0"/>
                <w:sz w:val="28"/>
                <w:szCs w:val="28"/>
              </w:rPr>
            </w:pPr>
            <w:r w:rsidRPr="00EB4364">
              <w:rPr>
                <w:rFonts w:hAnsi="標楷體" w:cs="新細明體" w:hint="eastAsia"/>
                <w:kern w:val="0"/>
                <w:sz w:val="28"/>
                <w:szCs w:val="28"/>
              </w:rPr>
              <w:t>臺大醫院竹東分院</w:t>
            </w:r>
          </w:p>
        </w:tc>
        <w:tc>
          <w:tcPr>
            <w:tcW w:w="546" w:type="pct"/>
            <w:tcBorders>
              <w:top w:val="nil"/>
              <w:left w:val="nil"/>
              <w:bottom w:val="single" w:sz="4" w:space="0" w:color="auto"/>
              <w:right w:val="single" w:sz="4" w:space="0" w:color="auto"/>
            </w:tcBorders>
            <w:shd w:val="clear" w:color="auto" w:fill="auto"/>
            <w:noWrap/>
            <w:vAlign w:val="center"/>
            <w:hideMark/>
          </w:tcPr>
          <w:p w:rsidR="003D6077" w:rsidRPr="00EB4364" w:rsidRDefault="003D6077" w:rsidP="001B02B5">
            <w:pPr>
              <w:widowControl/>
              <w:overflowPunct/>
              <w:autoSpaceDE/>
              <w:autoSpaceDN/>
              <w:spacing w:line="240" w:lineRule="exact"/>
              <w:jc w:val="left"/>
              <w:rPr>
                <w:rFonts w:hAnsi="標楷體" w:cs="新細明體"/>
                <w:kern w:val="0"/>
                <w:sz w:val="28"/>
                <w:szCs w:val="28"/>
              </w:rPr>
            </w:pPr>
            <w:r w:rsidRPr="00EB4364">
              <w:rPr>
                <w:rFonts w:hAnsi="標楷體" w:cs="新細明體" w:hint="eastAsia"/>
                <w:kern w:val="0"/>
                <w:sz w:val="28"/>
                <w:szCs w:val="28"/>
              </w:rPr>
              <w:t>無提報</w:t>
            </w:r>
          </w:p>
        </w:tc>
      </w:tr>
      <w:tr w:rsidR="00EB4364" w:rsidRPr="00EB4364" w:rsidTr="003D6077">
        <w:trPr>
          <w:trHeight w:val="510"/>
        </w:trPr>
        <w:tc>
          <w:tcPr>
            <w:tcW w:w="2022" w:type="pct"/>
            <w:tcBorders>
              <w:top w:val="nil"/>
              <w:left w:val="single" w:sz="4" w:space="0" w:color="auto"/>
              <w:bottom w:val="single" w:sz="4" w:space="0" w:color="auto"/>
              <w:right w:val="single" w:sz="4" w:space="0" w:color="auto"/>
            </w:tcBorders>
            <w:shd w:val="clear" w:color="auto" w:fill="auto"/>
            <w:noWrap/>
            <w:vAlign w:val="center"/>
            <w:hideMark/>
          </w:tcPr>
          <w:p w:rsidR="003D6077" w:rsidRPr="00EB4364" w:rsidRDefault="003D6077" w:rsidP="001B02B5">
            <w:pPr>
              <w:widowControl/>
              <w:overflowPunct/>
              <w:autoSpaceDE/>
              <w:autoSpaceDN/>
              <w:spacing w:line="240" w:lineRule="exact"/>
              <w:jc w:val="left"/>
              <w:rPr>
                <w:rFonts w:hAnsi="標楷體" w:cs="新細明體"/>
                <w:kern w:val="0"/>
                <w:sz w:val="28"/>
                <w:szCs w:val="28"/>
              </w:rPr>
            </w:pPr>
            <w:r w:rsidRPr="00EB4364">
              <w:rPr>
                <w:rFonts w:hAnsi="標楷體" w:cs="新細明體" w:hint="eastAsia"/>
                <w:kern w:val="0"/>
                <w:sz w:val="28"/>
                <w:szCs w:val="28"/>
              </w:rPr>
              <w:t>尖石鄉衛生所（新竹）</w:t>
            </w:r>
          </w:p>
        </w:tc>
        <w:tc>
          <w:tcPr>
            <w:tcW w:w="553" w:type="pct"/>
            <w:tcBorders>
              <w:top w:val="nil"/>
              <w:left w:val="nil"/>
              <w:bottom w:val="single" w:sz="4" w:space="0" w:color="auto"/>
              <w:right w:val="single" w:sz="4" w:space="0" w:color="auto"/>
            </w:tcBorders>
            <w:shd w:val="clear" w:color="auto" w:fill="auto"/>
            <w:noWrap/>
            <w:vAlign w:val="center"/>
            <w:hideMark/>
          </w:tcPr>
          <w:p w:rsidR="003D6077" w:rsidRPr="00EB4364" w:rsidRDefault="003D6077" w:rsidP="001B02B5">
            <w:pPr>
              <w:widowControl/>
              <w:overflowPunct/>
              <w:autoSpaceDE/>
              <w:autoSpaceDN/>
              <w:spacing w:line="240" w:lineRule="exact"/>
              <w:jc w:val="right"/>
              <w:rPr>
                <w:rFonts w:hAnsi="標楷體" w:cs="新細明體"/>
                <w:kern w:val="0"/>
                <w:sz w:val="28"/>
                <w:szCs w:val="28"/>
              </w:rPr>
            </w:pPr>
            <w:r w:rsidRPr="00EB4364">
              <w:rPr>
                <w:rFonts w:hAnsi="標楷體" w:cs="新細明體" w:hint="eastAsia"/>
                <w:kern w:val="0"/>
                <w:sz w:val="28"/>
                <w:szCs w:val="28"/>
              </w:rPr>
              <w:t>5</w:t>
            </w:r>
          </w:p>
        </w:tc>
        <w:tc>
          <w:tcPr>
            <w:tcW w:w="1879" w:type="pct"/>
            <w:tcBorders>
              <w:top w:val="nil"/>
              <w:left w:val="nil"/>
              <w:bottom w:val="single" w:sz="4" w:space="0" w:color="auto"/>
              <w:right w:val="single" w:sz="4" w:space="0" w:color="auto"/>
            </w:tcBorders>
            <w:shd w:val="clear" w:color="auto" w:fill="auto"/>
            <w:noWrap/>
            <w:vAlign w:val="center"/>
            <w:hideMark/>
          </w:tcPr>
          <w:p w:rsidR="003D6077" w:rsidRPr="00EB4364" w:rsidRDefault="003D6077" w:rsidP="001B02B5">
            <w:pPr>
              <w:widowControl/>
              <w:overflowPunct/>
              <w:autoSpaceDE/>
              <w:autoSpaceDN/>
              <w:spacing w:line="240" w:lineRule="exact"/>
              <w:jc w:val="left"/>
              <w:rPr>
                <w:rFonts w:hAnsi="標楷體" w:cs="新細明體"/>
                <w:kern w:val="0"/>
                <w:sz w:val="28"/>
                <w:szCs w:val="28"/>
              </w:rPr>
            </w:pPr>
            <w:r w:rsidRPr="00EB4364">
              <w:rPr>
                <w:rFonts w:hAnsi="標楷體" w:cs="新細明體" w:hint="eastAsia"/>
                <w:kern w:val="0"/>
                <w:sz w:val="28"/>
                <w:szCs w:val="28"/>
              </w:rPr>
              <w:t>衛生福利部彰化醫院</w:t>
            </w:r>
          </w:p>
        </w:tc>
        <w:tc>
          <w:tcPr>
            <w:tcW w:w="546" w:type="pct"/>
            <w:tcBorders>
              <w:top w:val="nil"/>
              <w:left w:val="nil"/>
              <w:bottom w:val="single" w:sz="4" w:space="0" w:color="auto"/>
              <w:right w:val="single" w:sz="4" w:space="0" w:color="auto"/>
            </w:tcBorders>
            <w:shd w:val="clear" w:color="auto" w:fill="auto"/>
            <w:noWrap/>
            <w:vAlign w:val="center"/>
            <w:hideMark/>
          </w:tcPr>
          <w:p w:rsidR="003D6077" w:rsidRPr="00EB4364" w:rsidRDefault="003D6077" w:rsidP="001B02B5">
            <w:pPr>
              <w:widowControl/>
              <w:overflowPunct/>
              <w:autoSpaceDE/>
              <w:autoSpaceDN/>
              <w:spacing w:line="240" w:lineRule="exact"/>
              <w:jc w:val="left"/>
              <w:rPr>
                <w:rFonts w:hAnsi="標楷體" w:cs="新細明體"/>
                <w:kern w:val="0"/>
                <w:sz w:val="28"/>
                <w:szCs w:val="28"/>
              </w:rPr>
            </w:pPr>
            <w:r w:rsidRPr="00EB4364">
              <w:rPr>
                <w:rFonts w:hAnsi="標楷體" w:cs="新細明體" w:hint="eastAsia"/>
                <w:kern w:val="0"/>
                <w:sz w:val="28"/>
                <w:szCs w:val="28"/>
              </w:rPr>
              <w:t>無提報</w:t>
            </w:r>
          </w:p>
        </w:tc>
      </w:tr>
      <w:tr w:rsidR="00EB4364" w:rsidRPr="00EB4364" w:rsidTr="003D6077">
        <w:trPr>
          <w:trHeight w:val="510"/>
        </w:trPr>
        <w:tc>
          <w:tcPr>
            <w:tcW w:w="2022" w:type="pct"/>
            <w:tcBorders>
              <w:top w:val="nil"/>
              <w:left w:val="single" w:sz="4" w:space="0" w:color="auto"/>
              <w:bottom w:val="single" w:sz="4" w:space="0" w:color="auto"/>
              <w:right w:val="single" w:sz="4" w:space="0" w:color="auto"/>
            </w:tcBorders>
            <w:shd w:val="clear" w:color="auto" w:fill="auto"/>
            <w:noWrap/>
            <w:vAlign w:val="center"/>
            <w:hideMark/>
          </w:tcPr>
          <w:p w:rsidR="003D6077" w:rsidRPr="00EB4364" w:rsidRDefault="003D6077" w:rsidP="001B02B5">
            <w:pPr>
              <w:widowControl/>
              <w:overflowPunct/>
              <w:autoSpaceDE/>
              <w:autoSpaceDN/>
              <w:spacing w:line="240" w:lineRule="exact"/>
              <w:jc w:val="left"/>
              <w:rPr>
                <w:rFonts w:hAnsi="標楷體" w:cs="新細明體"/>
                <w:kern w:val="0"/>
                <w:sz w:val="28"/>
                <w:szCs w:val="28"/>
              </w:rPr>
            </w:pPr>
            <w:r w:rsidRPr="00EB4364">
              <w:rPr>
                <w:rFonts w:hAnsi="標楷體" w:cs="新細明體" w:hint="eastAsia"/>
                <w:kern w:val="0"/>
                <w:sz w:val="28"/>
                <w:szCs w:val="28"/>
              </w:rPr>
              <w:t>彰化基督教醫院</w:t>
            </w:r>
          </w:p>
        </w:tc>
        <w:tc>
          <w:tcPr>
            <w:tcW w:w="553" w:type="pct"/>
            <w:tcBorders>
              <w:top w:val="nil"/>
              <w:left w:val="nil"/>
              <w:bottom w:val="single" w:sz="4" w:space="0" w:color="auto"/>
              <w:right w:val="single" w:sz="4" w:space="0" w:color="auto"/>
            </w:tcBorders>
            <w:shd w:val="clear" w:color="auto" w:fill="auto"/>
            <w:noWrap/>
            <w:vAlign w:val="center"/>
            <w:hideMark/>
          </w:tcPr>
          <w:p w:rsidR="003D6077" w:rsidRPr="00EB4364" w:rsidRDefault="003D6077" w:rsidP="001B02B5">
            <w:pPr>
              <w:widowControl/>
              <w:overflowPunct/>
              <w:autoSpaceDE/>
              <w:autoSpaceDN/>
              <w:spacing w:line="240" w:lineRule="exact"/>
              <w:jc w:val="right"/>
              <w:rPr>
                <w:rFonts w:hAnsi="標楷體" w:cs="新細明體"/>
                <w:kern w:val="0"/>
                <w:sz w:val="28"/>
                <w:szCs w:val="28"/>
              </w:rPr>
            </w:pPr>
            <w:r w:rsidRPr="00EB4364">
              <w:rPr>
                <w:rFonts w:hAnsi="標楷體" w:cs="新細明體" w:hint="eastAsia"/>
                <w:kern w:val="0"/>
                <w:sz w:val="28"/>
                <w:szCs w:val="28"/>
              </w:rPr>
              <w:t>5</w:t>
            </w:r>
          </w:p>
        </w:tc>
        <w:tc>
          <w:tcPr>
            <w:tcW w:w="1879" w:type="pct"/>
            <w:tcBorders>
              <w:top w:val="nil"/>
              <w:left w:val="nil"/>
              <w:bottom w:val="single" w:sz="4" w:space="0" w:color="auto"/>
              <w:right w:val="single" w:sz="4" w:space="0" w:color="auto"/>
            </w:tcBorders>
            <w:shd w:val="clear" w:color="auto" w:fill="auto"/>
            <w:noWrap/>
            <w:vAlign w:val="center"/>
            <w:hideMark/>
          </w:tcPr>
          <w:p w:rsidR="003D6077" w:rsidRPr="00EB4364" w:rsidRDefault="003D6077" w:rsidP="001B02B5">
            <w:pPr>
              <w:widowControl/>
              <w:overflowPunct/>
              <w:autoSpaceDE/>
              <w:autoSpaceDN/>
              <w:spacing w:line="240" w:lineRule="exact"/>
              <w:jc w:val="left"/>
              <w:rPr>
                <w:rFonts w:hAnsi="標楷體" w:cs="新細明體"/>
                <w:kern w:val="0"/>
                <w:sz w:val="28"/>
                <w:szCs w:val="28"/>
              </w:rPr>
            </w:pPr>
            <w:r w:rsidRPr="00EB4364">
              <w:rPr>
                <w:rFonts w:hAnsi="標楷體" w:cs="新細明體" w:hint="eastAsia"/>
                <w:kern w:val="0"/>
                <w:sz w:val="28"/>
                <w:szCs w:val="28"/>
              </w:rPr>
              <w:t>竹塘鄉衛生所（彰化）</w:t>
            </w:r>
          </w:p>
        </w:tc>
        <w:tc>
          <w:tcPr>
            <w:tcW w:w="546" w:type="pct"/>
            <w:tcBorders>
              <w:top w:val="nil"/>
              <w:left w:val="nil"/>
              <w:bottom w:val="single" w:sz="4" w:space="0" w:color="auto"/>
              <w:right w:val="single" w:sz="4" w:space="0" w:color="auto"/>
            </w:tcBorders>
            <w:shd w:val="clear" w:color="auto" w:fill="auto"/>
            <w:noWrap/>
            <w:vAlign w:val="center"/>
            <w:hideMark/>
          </w:tcPr>
          <w:p w:rsidR="003D6077" w:rsidRPr="00EB4364" w:rsidRDefault="003D6077" w:rsidP="001B02B5">
            <w:pPr>
              <w:widowControl/>
              <w:overflowPunct/>
              <w:autoSpaceDE/>
              <w:autoSpaceDN/>
              <w:spacing w:line="240" w:lineRule="exact"/>
              <w:jc w:val="left"/>
              <w:rPr>
                <w:rFonts w:hAnsi="標楷體" w:cs="新細明體"/>
                <w:kern w:val="0"/>
                <w:sz w:val="28"/>
                <w:szCs w:val="28"/>
              </w:rPr>
            </w:pPr>
            <w:r w:rsidRPr="00EB4364">
              <w:rPr>
                <w:rFonts w:hAnsi="標楷體" w:cs="新細明體" w:hint="eastAsia"/>
                <w:kern w:val="0"/>
                <w:sz w:val="28"/>
                <w:szCs w:val="28"/>
              </w:rPr>
              <w:t>無提報</w:t>
            </w:r>
          </w:p>
        </w:tc>
      </w:tr>
      <w:tr w:rsidR="00EB4364" w:rsidRPr="00EB4364" w:rsidTr="003D6077">
        <w:trPr>
          <w:trHeight w:val="510"/>
        </w:trPr>
        <w:tc>
          <w:tcPr>
            <w:tcW w:w="202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D6077" w:rsidRPr="00EB4364" w:rsidRDefault="003D6077" w:rsidP="001B02B5">
            <w:pPr>
              <w:widowControl/>
              <w:overflowPunct/>
              <w:autoSpaceDE/>
              <w:autoSpaceDN/>
              <w:spacing w:line="240" w:lineRule="exact"/>
              <w:jc w:val="left"/>
              <w:rPr>
                <w:rFonts w:hAnsi="標楷體" w:cs="新細明體"/>
                <w:kern w:val="0"/>
                <w:sz w:val="28"/>
                <w:szCs w:val="28"/>
              </w:rPr>
            </w:pPr>
            <w:r w:rsidRPr="00EB4364">
              <w:rPr>
                <w:rFonts w:hAnsi="標楷體" w:cs="新細明體" w:hint="eastAsia"/>
                <w:kern w:val="0"/>
                <w:sz w:val="28"/>
                <w:szCs w:val="28"/>
              </w:rPr>
              <w:t>臺北市立聯合醫院陽明院區</w:t>
            </w:r>
          </w:p>
        </w:tc>
        <w:tc>
          <w:tcPr>
            <w:tcW w:w="553" w:type="pct"/>
            <w:tcBorders>
              <w:top w:val="single" w:sz="4" w:space="0" w:color="auto"/>
              <w:left w:val="nil"/>
              <w:bottom w:val="single" w:sz="4" w:space="0" w:color="auto"/>
              <w:right w:val="single" w:sz="4" w:space="0" w:color="auto"/>
            </w:tcBorders>
            <w:shd w:val="clear" w:color="auto" w:fill="auto"/>
            <w:noWrap/>
            <w:vAlign w:val="center"/>
            <w:hideMark/>
          </w:tcPr>
          <w:p w:rsidR="003D6077" w:rsidRPr="00EB4364" w:rsidRDefault="003D6077" w:rsidP="001B02B5">
            <w:pPr>
              <w:widowControl/>
              <w:overflowPunct/>
              <w:autoSpaceDE/>
              <w:autoSpaceDN/>
              <w:spacing w:line="240" w:lineRule="exact"/>
              <w:jc w:val="right"/>
              <w:rPr>
                <w:rFonts w:hAnsi="標楷體" w:cs="新細明體"/>
                <w:kern w:val="0"/>
                <w:sz w:val="28"/>
                <w:szCs w:val="28"/>
              </w:rPr>
            </w:pPr>
            <w:r w:rsidRPr="00EB4364">
              <w:rPr>
                <w:rFonts w:hAnsi="標楷體" w:cs="新細明體" w:hint="eastAsia"/>
                <w:kern w:val="0"/>
                <w:sz w:val="28"/>
                <w:szCs w:val="28"/>
              </w:rPr>
              <w:t>2</w:t>
            </w:r>
          </w:p>
        </w:tc>
        <w:tc>
          <w:tcPr>
            <w:tcW w:w="1879" w:type="pct"/>
            <w:tcBorders>
              <w:top w:val="single" w:sz="4" w:space="0" w:color="auto"/>
              <w:left w:val="nil"/>
              <w:bottom w:val="single" w:sz="4" w:space="0" w:color="auto"/>
              <w:right w:val="single" w:sz="4" w:space="0" w:color="auto"/>
            </w:tcBorders>
            <w:shd w:val="clear" w:color="auto" w:fill="auto"/>
            <w:noWrap/>
            <w:vAlign w:val="center"/>
            <w:hideMark/>
          </w:tcPr>
          <w:p w:rsidR="003D6077" w:rsidRPr="00EB4364" w:rsidRDefault="003D6077" w:rsidP="001B02B5">
            <w:pPr>
              <w:widowControl/>
              <w:overflowPunct/>
              <w:autoSpaceDE/>
              <w:autoSpaceDN/>
              <w:spacing w:line="240" w:lineRule="exact"/>
              <w:jc w:val="left"/>
              <w:rPr>
                <w:rFonts w:hAnsi="標楷體" w:cs="新細明體"/>
                <w:kern w:val="0"/>
                <w:sz w:val="28"/>
                <w:szCs w:val="28"/>
              </w:rPr>
            </w:pPr>
            <w:r w:rsidRPr="00EB4364">
              <w:rPr>
                <w:rFonts w:hAnsi="標楷體" w:cs="新細明體" w:hint="eastAsia"/>
                <w:kern w:val="0"/>
                <w:sz w:val="28"/>
                <w:szCs w:val="28"/>
              </w:rPr>
              <w:t>高雄醫學大學附設醫院</w:t>
            </w:r>
          </w:p>
        </w:tc>
        <w:tc>
          <w:tcPr>
            <w:tcW w:w="546" w:type="pct"/>
            <w:tcBorders>
              <w:top w:val="single" w:sz="4" w:space="0" w:color="auto"/>
              <w:left w:val="nil"/>
              <w:bottom w:val="single" w:sz="4" w:space="0" w:color="auto"/>
              <w:right w:val="single" w:sz="4" w:space="0" w:color="auto"/>
            </w:tcBorders>
            <w:shd w:val="clear" w:color="auto" w:fill="auto"/>
            <w:noWrap/>
            <w:vAlign w:val="center"/>
            <w:hideMark/>
          </w:tcPr>
          <w:p w:rsidR="003D6077" w:rsidRPr="00EB4364" w:rsidRDefault="003D6077" w:rsidP="001B02B5">
            <w:pPr>
              <w:widowControl/>
              <w:overflowPunct/>
              <w:autoSpaceDE/>
              <w:autoSpaceDN/>
              <w:spacing w:line="240" w:lineRule="exact"/>
              <w:jc w:val="left"/>
              <w:rPr>
                <w:rFonts w:hAnsi="標楷體" w:cs="新細明體"/>
                <w:kern w:val="0"/>
                <w:sz w:val="28"/>
                <w:szCs w:val="28"/>
              </w:rPr>
            </w:pPr>
            <w:r w:rsidRPr="00EB4364">
              <w:rPr>
                <w:rFonts w:hAnsi="標楷體" w:cs="新細明體" w:hint="eastAsia"/>
                <w:kern w:val="0"/>
                <w:sz w:val="28"/>
                <w:szCs w:val="28"/>
              </w:rPr>
              <w:t>無提報</w:t>
            </w:r>
          </w:p>
        </w:tc>
      </w:tr>
      <w:tr w:rsidR="00EB4364" w:rsidRPr="00EB4364" w:rsidTr="003D6077">
        <w:trPr>
          <w:trHeight w:val="510"/>
        </w:trPr>
        <w:tc>
          <w:tcPr>
            <w:tcW w:w="5000" w:type="pct"/>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3D6077" w:rsidRPr="00EB4364" w:rsidRDefault="003D6077" w:rsidP="001B02B5">
            <w:pPr>
              <w:widowControl/>
              <w:overflowPunct/>
              <w:autoSpaceDE/>
              <w:autoSpaceDN/>
              <w:spacing w:line="240" w:lineRule="exact"/>
              <w:jc w:val="left"/>
              <w:rPr>
                <w:rFonts w:hAnsi="標楷體" w:cs="新細明體"/>
                <w:kern w:val="0"/>
                <w:sz w:val="28"/>
                <w:szCs w:val="28"/>
              </w:rPr>
            </w:pPr>
            <w:r w:rsidRPr="00EB4364">
              <w:rPr>
                <w:rFonts w:hAnsi="標楷體" w:cs="新細明體" w:hint="eastAsia"/>
                <w:kern w:val="0"/>
                <w:sz w:val="28"/>
                <w:szCs w:val="28"/>
              </w:rPr>
              <w:t>備註：</w:t>
            </w:r>
          </w:p>
          <w:p w:rsidR="003D6077" w:rsidRPr="00EB4364" w:rsidRDefault="003D6077" w:rsidP="003D6077">
            <w:pPr>
              <w:pStyle w:val="af7"/>
              <w:widowControl/>
              <w:numPr>
                <w:ilvl w:val="0"/>
                <w:numId w:val="13"/>
              </w:numPr>
              <w:overflowPunct/>
              <w:autoSpaceDE/>
              <w:autoSpaceDN/>
              <w:spacing w:line="240" w:lineRule="exact"/>
              <w:ind w:leftChars="0"/>
              <w:jc w:val="left"/>
              <w:rPr>
                <w:rFonts w:hAnsi="標楷體" w:cs="新細明體"/>
                <w:kern w:val="0"/>
                <w:sz w:val="28"/>
                <w:szCs w:val="28"/>
              </w:rPr>
            </w:pPr>
            <w:r w:rsidRPr="00EB4364">
              <w:rPr>
                <w:rFonts w:hAnsi="標楷體" w:cs="新細明體" w:hint="eastAsia"/>
                <w:kern w:val="0"/>
                <w:sz w:val="28"/>
                <w:szCs w:val="28"/>
              </w:rPr>
              <w:t>臺大醫院竹東分院</w:t>
            </w:r>
            <w:r w:rsidRPr="00EB4364">
              <w:rPr>
                <w:rFonts w:hAnsi="標楷體" w:cs="新細明體" w:hint="eastAsia"/>
                <w:kern w:val="0"/>
                <w:sz w:val="28"/>
                <w:szCs w:val="28"/>
              </w:rPr>
              <w:tab/>
              <w:t>自105年9月起暫停服務，故無提報。</w:t>
            </w:r>
          </w:p>
          <w:p w:rsidR="003D6077" w:rsidRPr="00EB4364" w:rsidRDefault="003D6077" w:rsidP="003D6077">
            <w:pPr>
              <w:pStyle w:val="af7"/>
              <w:widowControl/>
              <w:numPr>
                <w:ilvl w:val="0"/>
                <w:numId w:val="13"/>
              </w:numPr>
              <w:overflowPunct/>
              <w:autoSpaceDE/>
              <w:autoSpaceDN/>
              <w:spacing w:line="240" w:lineRule="exact"/>
              <w:ind w:leftChars="0"/>
              <w:jc w:val="left"/>
              <w:rPr>
                <w:rFonts w:hAnsi="標楷體" w:cs="新細明體"/>
                <w:kern w:val="0"/>
                <w:sz w:val="28"/>
                <w:szCs w:val="28"/>
              </w:rPr>
            </w:pPr>
            <w:r w:rsidRPr="00EB4364">
              <w:rPr>
                <w:rFonts w:hAnsi="標楷體" w:cs="新細明體" w:hint="eastAsia"/>
                <w:kern w:val="0"/>
                <w:sz w:val="28"/>
                <w:szCs w:val="28"/>
              </w:rPr>
              <w:t>烏日區衛生所</w:t>
            </w:r>
            <w:r w:rsidRPr="00EB4364">
              <w:rPr>
                <w:rFonts w:hAnsi="標楷體" w:cs="新細明體" w:hint="eastAsia"/>
                <w:kern w:val="0"/>
                <w:sz w:val="28"/>
                <w:szCs w:val="28"/>
              </w:rPr>
              <w:tab/>
              <w:t>主任於105年8月調至東區衛生所服務。</w:t>
            </w:r>
          </w:p>
          <w:p w:rsidR="003D6077" w:rsidRPr="00EB4364" w:rsidRDefault="003D6077" w:rsidP="003D6077">
            <w:pPr>
              <w:pStyle w:val="af7"/>
              <w:widowControl/>
              <w:numPr>
                <w:ilvl w:val="0"/>
                <w:numId w:val="13"/>
              </w:numPr>
              <w:overflowPunct/>
              <w:autoSpaceDE/>
              <w:autoSpaceDN/>
              <w:spacing w:line="240" w:lineRule="exact"/>
              <w:ind w:leftChars="0"/>
              <w:jc w:val="left"/>
              <w:rPr>
                <w:rFonts w:hAnsi="標楷體" w:cs="新細明體"/>
                <w:kern w:val="0"/>
                <w:sz w:val="28"/>
                <w:szCs w:val="28"/>
              </w:rPr>
            </w:pPr>
            <w:r w:rsidRPr="00EB4364">
              <w:rPr>
                <w:rFonts w:hAnsi="標楷體" w:cs="新細明體" w:hint="eastAsia"/>
                <w:kern w:val="0"/>
                <w:sz w:val="28"/>
                <w:szCs w:val="28"/>
              </w:rPr>
              <w:t>衛生福利部彰化醫院、竹塘鄉衛生所及高雄醫學大學附設醫院</w:t>
            </w:r>
            <w:r w:rsidRPr="00EB4364">
              <w:rPr>
                <w:rFonts w:hAnsi="標楷體" w:cs="新細明體" w:hint="eastAsia"/>
                <w:kern w:val="0"/>
                <w:sz w:val="28"/>
                <w:szCs w:val="28"/>
              </w:rPr>
              <w:tab/>
              <w:t>均於</w:t>
            </w:r>
            <w:r w:rsidRPr="00EB4364">
              <w:rPr>
                <w:rFonts w:hAnsi="標楷體" w:cs="新細明體" w:hint="eastAsia"/>
                <w:kern w:val="0"/>
                <w:sz w:val="28"/>
                <w:szCs w:val="28"/>
              </w:rPr>
              <w:tab/>
              <w:t>105年底加入，故無提報。</w:t>
            </w:r>
          </w:p>
        </w:tc>
      </w:tr>
    </w:tbl>
    <w:p w:rsidR="0071354C" w:rsidRPr="00EB4364" w:rsidRDefault="0071354C" w:rsidP="0071354C">
      <w:pPr>
        <w:rPr>
          <w:rFonts w:hAnsi="標楷體"/>
          <w:sz w:val="28"/>
          <w:szCs w:val="28"/>
        </w:rPr>
      </w:pPr>
      <w:r w:rsidRPr="00EB4364">
        <w:rPr>
          <w:rFonts w:hAnsi="標楷體" w:hint="eastAsia"/>
          <w:sz w:val="28"/>
          <w:szCs w:val="28"/>
        </w:rPr>
        <w:t>資料來源：</w:t>
      </w:r>
      <w:r w:rsidR="00E9104C" w:rsidRPr="00EB4364">
        <w:rPr>
          <w:rFonts w:hAnsi="標楷體" w:hint="eastAsia"/>
          <w:sz w:val="28"/>
          <w:szCs w:val="28"/>
        </w:rPr>
        <w:t>衛福部</w:t>
      </w:r>
      <w:r w:rsidRPr="00EB4364">
        <w:rPr>
          <w:rFonts w:hAnsi="標楷體" w:hint="eastAsia"/>
          <w:sz w:val="28"/>
          <w:szCs w:val="28"/>
        </w:rPr>
        <w:t>國健署</w:t>
      </w:r>
      <w:r w:rsidR="00E9104C" w:rsidRPr="00EB4364">
        <w:rPr>
          <w:rFonts w:hAnsi="標楷體" w:hint="eastAsia"/>
          <w:sz w:val="28"/>
          <w:szCs w:val="28"/>
        </w:rPr>
        <w:t>106年7月27日電子郵件說明資料</w:t>
      </w:r>
      <w:r w:rsidRPr="00EB4364">
        <w:rPr>
          <w:rFonts w:hAnsi="標楷體" w:hint="eastAsia"/>
          <w:sz w:val="28"/>
          <w:szCs w:val="28"/>
        </w:rPr>
        <w:t>。</w:t>
      </w:r>
    </w:p>
    <w:p w:rsidR="00404C84" w:rsidRPr="00EB4364" w:rsidRDefault="006D76C1" w:rsidP="00CA01EF">
      <w:pPr>
        <w:pStyle w:val="3"/>
        <w:rPr>
          <w:color w:val="auto"/>
        </w:rPr>
      </w:pPr>
      <w:r w:rsidRPr="00EB4364">
        <w:rPr>
          <w:rFonts w:hint="eastAsia"/>
          <w:color w:val="auto"/>
        </w:rPr>
        <w:t>再者，</w:t>
      </w:r>
      <w:r w:rsidR="00834B38" w:rsidRPr="00EB4364">
        <w:rPr>
          <w:rFonts w:hint="eastAsia"/>
          <w:color w:val="auto"/>
        </w:rPr>
        <w:t>青少年親善醫師/門診之政策</w:t>
      </w:r>
      <w:r w:rsidR="007C40C8" w:rsidRPr="00EB4364">
        <w:rPr>
          <w:rFonts w:hint="eastAsia"/>
          <w:color w:val="auto"/>
        </w:rPr>
        <w:t>美</w:t>
      </w:r>
      <w:r w:rsidR="00834B38" w:rsidRPr="00EB4364">
        <w:rPr>
          <w:rFonts w:hint="eastAsia"/>
          <w:color w:val="auto"/>
        </w:rPr>
        <w:t>意</w:t>
      </w:r>
      <w:r w:rsidR="007C40C8" w:rsidRPr="00EB4364">
        <w:rPr>
          <w:rFonts w:hint="eastAsia"/>
          <w:color w:val="auto"/>
        </w:rPr>
        <w:t>應予肯認</w:t>
      </w:r>
      <w:r w:rsidR="00D523A4" w:rsidRPr="00EB4364">
        <w:rPr>
          <w:rFonts w:hint="eastAsia"/>
          <w:color w:val="auto"/>
        </w:rPr>
        <w:t>，</w:t>
      </w:r>
      <w:r w:rsidRPr="00EB4364">
        <w:rPr>
          <w:rFonts w:hint="eastAsia"/>
          <w:color w:val="auto"/>
        </w:rPr>
        <w:t>惟該政策</w:t>
      </w:r>
      <w:r w:rsidR="007C40C8" w:rsidRPr="00EB4364">
        <w:rPr>
          <w:rFonts w:hint="eastAsia"/>
          <w:color w:val="auto"/>
        </w:rPr>
        <w:t>執行</w:t>
      </w:r>
      <w:r w:rsidRPr="00EB4364">
        <w:rPr>
          <w:rFonts w:hint="eastAsia"/>
          <w:color w:val="auto"/>
        </w:rPr>
        <w:t>所涵蓋之醫療院所從醫學中心、區域醫院、地區醫院乃至基層診所，似</w:t>
      </w:r>
      <w:r w:rsidR="00CA01EF" w:rsidRPr="00EB4364">
        <w:rPr>
          <w:rFonts w:hint="eastAsia"/>
          <w:color w:val="auto"/>
        </w:rPr>
        <w:t>與醫療分級之目的</w:t>
      </w:r>
      <w:r w:rsidRPr="00EB4364">
        <w:rPr>
          <w:rFonts w:hint="eastAsia"/>
          <w:color w:val="auto"/>
        </w:rPr>
        <w:t>未</w:t>
      </w:r>
      <w:r w:rsidR="00CA01EF" w:rsidRPr="00EB4364">
        <w:rPr>
          <w:rFonts w:hint="eastAsia"/>
          <w:color w:val="auto"/>
        </w:rPr>
        <w:t>盡契合</w:t>
      </w:r>
      <w:r w:rsidRPr="00EB4364">
        <w:rPr>
          <w:rFonts w:hint="eastAsia"/>
          <w:color w:val="auto"/>
        </w:rPr>
        <w:t>，衛福部允宜審酌</w:t>
      </w:r>
      <w:r w:rsidR="00CA01EF" w:rsidRPr="00EB4364">
        <w:rPr>
          <w:rFonts w:hint="eastAsia"/>
          <w:color w:val="auto"/>
        </w:rPr>
        <w:t>有關青少年親善醫師/門診之</w:t>
      </w:r>
      <w:r w:rsidRPr="00EB4364">
        <w:rPr>
          <w:rFonts w:hint="eastAsia"/>
          <w:color w:val="auto"/>
        </w:rPr>
        <w:t>醫療資源</w:t>
      </w:r>
      <w:r w:rsidR="00CA01EF" w:rsidRPr="00EB4364">
        <w:rPr>
          <w:rFonts w:hint="eastAsia"/>
          <w:color w:val="auto"/>
        </w:rPr>
        <w:t>規劃</w:t>
      </w:r>
      <w:r w:rsidRPr="00EB4364">
        <w:rPr>
          <w:rFonts w:hint="eastAsia"/>
          <w:color w:val="auto"/>
        </w:rPr>
        <w:t>，並在維護青少年隱私權益下，提供安全、友善之適當醫療照顧環境</w:t>
      </w:r>
      <w:r w:rsidR="00D523A4" w:rsidRPr="00EB4364">
        <w:rPr>
          <w:rFonts w:hint="eastAsia"/>
          <w:color w:val="auto"/>
        </w:rPr>
        <w:t>，</w:t>
      </w:r>
      <w:r w:rsidRPr="00EB4364">
        <w:rPr>
          <w:rFonts w:hint="eastAsia"/>
          <w:color w:val="auto"/>
        </w:rPr>
        <w:t>切實保護青少年就</w:t>
      </w:r>
      <w:r w:rsidR="00404C84" w:rsidRPr="00EB4364">
        <w:rPr>
          <w:rFonts w:hint="eastAsia"/>
          <w:color w:val="auto"/>
        </w:rPr>
        <w:t>醫</w:t>
      </w:r>
      <w:r w:rsidR="00CA01EF" w:rsidRPr="00EB4364">
        <w:rPr>
          <w:rFonts w:hint="eastAsia"/>
          <w:color w:val="auto"/>
        </w:rPr>
        <w:t>之</w:t>
      </w:r>
      <w:r w:rsidR="00404C84" w:rsidRPr="00EB4364">
        <w:rPr>
          <w:rFonts w:hint="eastAsia"/>
          <w:color w:val="auto"/>
        </w:rPr>
        <w:t>權益。</w:t>
      </w:r>
    </w:p>
    <w:p w:rsidR="002D08C7" w:rsidRPr="00EB4364" w:rsidRDefault="0071354C" w:rsidP="002D08C7">
      <w:pPr>
        <w:pStyle w:val="3"/>
        <w:rPr>
          <w:rFonts w:hAnsi="標楷體"/>
          <w:color w:val="auto"/>
        </w:rPr>
      </w:pPr>
      <w:r w:rsidRPr="00EB4364">
        <w:rPr>
          <w:rFonts w:hAnsi="標楷體" w:hint="eastAsia"/>
          <w:color w:val="auto"/>
        </w:rPr>
        <w:t>綜上，為提升青少年健康照護服務品質，衛福部推動青少年親善醫師/門診之立意良善，</w:t>
      </w:r>
      <w:r w:rsidR="002D08C7" w:rsidRPr="00EB4364">
        <w:rPr>
          <w:rFonts w:hAnsi="標楷體" w:hint="eastAsia"/>
          <w:color w:val="auto"/>
        </w:rPr>
        <w:t>然衛福部以未強制醫療院所須提報所設青少年親善門診服務量為由，</w:t>
      </w:r>
      <w:r w:rsidR="0039575C" w:rsidRPr="00EB4364">
        <w:rPr>
          <w:rFonts w:hAnsi="標楷體" w:hint="eastAsia"/>
          <w:color w:val="auto"/>
        </w:rPr>
        <w:t>致</w:t>
      </w:r>
      <w:r w:rsidR="002D08C7" w:rsidRPr="00EB4364">
        <w:rPr>
          <w:rFonts w:hAnsi="標楷體" w:hint="eastAsia"/>
          <w:color w:val="auto"/>
        </w:rPr>
        <w:t>無法確實掌握青少年親善門診之服務情形及成效，迨本院調查詢問後始辦理相關業務之基礎統計，又統計結果顯示105年80家青少年親善門診中有25家服務人次為0人、12家則無提報相關數據，縱其政策立意良善，但執行成效不彰，徒具形式，顯有怠失。</w:t>
      </w:r>
    </w:p>
    <w:p w:rsidR="000B5B53" w:rsidRPr="00EB4364" w:rsidRDefault="0039575C" w:rsidP="000B5B53">
      <w:pPr>
        <w:pStyle w:val="2"/>
        <w:rPr>
          <w:rFonts w:hAnsi="標楷體"/>
          <w:b/>
        </w:rPr>
      </w:pPr>
      <w:r w:rsidRPr="00EB4364">
        <w:rPr>
          <w:rFonts w:hAnsi="標楷體" w:hint="eastAsia"/>
          <w:b/>
        </w:rPr>
        <w:t>我國</w:t>
      </w:r>
      <w:r w:rsidR="003919ED" w:rsidRPr="00EB4364">
        <w:rPr>
          <w:rFonts w:hAnsi="標楷體" w:hint="eastAsia"/>
          <w:b/>
        </w:rPr>
        <w:t>未成年</w:t>
      </w:r>
      <w:r w:rsidR="00081CB5" w:rsidRPr="00EB4364">
        <w:rPr>
          <w:rFonts w:hAnsi="標楷體" w:hint="eastAsia"/>
          <w:b/>
        </w:rPr>
        <w:t>少女</w:t>
      </w:r>
      <w:r w:rsidR="003919ED" w:rsidRPr="00EB4364">
        <w:rPr>
          <w:rFonts w:hAnsi="標楷體" w:hint="eastAsia"/>
          <w:b/>
        </w:rPr>
        <w:t>懷孕生子後選擇留養人數愈趨增</w:t>
      </w:r>
      <w:r w:rsidR="003A79A5" w:rsidRPr="00EB4364">
        <w:rPr>
          <w:rFonts w:hAnsi="標楷體" w:hint="eastAsia"/>
          <w:b/>
        </w:rPr>
        <w:t>長</w:t>
      </w:r>
      <w:r w:rsidR="003919ED" w:rsidRPr="00EB4364">
        <w:rPr>
          <w:rFonts w:hAnsi="標楷體" w:hint="eastAsia"/>
          <w:b/>
        </w:rPr>
        <w:t>，</w:t>
      </w:r>
      <w:r w:rsidR="005032A7" w:rsidRPr="00EB4364">
        <w:rPr>
          <w:rFonts w:hAnsi="標楷體" w:hint="eastAsia"/>
          <w:b/>
        </w:rPr>
        <w:t>惟各地方政府對於因懷孕或生育而遭遇困境之兒少及其子女，所提供之服務</w:t>
      </w:r>
      <w:r w:rsidR="005032A7" w:rsidRPr="00EB4364">
        <w:rPr>
          <w:rFonts w:hAnsi="標楷體"/>
          <w:b/>
        </w:rPr>
        <w:t>資源</w:t>
      </w:r>
      <w:r w:rsidR="005032A7" w:rsidRPr="00EB4364">
        <w:rPr>
          <w:rFonts w:hAnsi="標楷體" w:hint="eastAsia"/>
          <w:b/>
        </w:rPr>
        <w:t>杯水車薪，無法有效維護選擇留養孩子的兒少權益，</w:t>
      </w:r>
      <w:r w:rsidR="003919ED" w:rsidRPr="00EB4364">
        <w:rPr>
          <w:rFonts w:hAnsi="標楷體" w:hint="eastAsia"/>
          <w:b/>
        </w:rPr>
        <w:t>行政院允宜督促所屬</w:t>
      </w:r>
      <w:r w:rsidR="005032A7" w:rsidRPr="00EB4364">
        <w:rPr>
          <w:rFonts w:hAnsi="標楷體" w:hint="eastAsia"/>
          <w:b/>
        </w:rPr>
        <w:t>對</w:t>
      </w:r>
      <w:r w:rsidR="005032A7" w:rsidRPr="00EB4364">
        <w:rPr>
          <w:rFonts w:hAnsi="標楷體" w:hint="eastAsia"/>
          <w:b/>
        </w:rPr>
        <w:lastRenderedPageBreak/>
        <w:t>是類兒少及其子女之</w:t>
      </w:r>
      <w:r w:rsidR="003919ED" w:rsidRPr="00EB4364">
        <w:rPr>
          <w:rFonts w:hAnsi="標楷體" w:hint="eastAsia"/>
          <w:b/>
        </w:rPr>
        <w:t>後續服務處遇及新生兒安置情形加以檢討並研議因應措施，以維護兒童及青少年</w:t>
      </w:r>
      <w:r w:rsidR="00872B88" w:rsidRPr="00EB4364">
        <w:rPr>
          <w:rFonts w:hAnsi="標楷體" w:hint="eastAsia"/>
          <w:b/>
        </w:rPr>
        <w:t>健康成長及其人格</w:t>
      </w:r>
      <w:r w:rsidR="00D60556" w:rsidRPr="00EB4364">
        <w:rPr>
          <w:rFonts w:hAnsi="標楷體" w:hint="eastAsia"/>
          <w:b/>
        </w:rPr>
        <w:t>和諧發展之權益</w:t>
      </w:r>
    </w:p>
    <w:p w:rsidR="00EC28C6" w:rsidRPr="00EB4364" w:rsidRDefault="00F3131C" w:rsidP="00EC28C6">
      <w:pPr>
        <w:pStyle w:val="3"/>
        <w:rPr>
          <w:rFonts w:hAnsi="標楷體"/>
          <w:color w:val="auto"/>
        </w:rPr>
      </w:pPr>
      <w:r w:rsidRPr="00EB4364">
        <w:rPr>
          <w:rFonts w:hint="eastAsia"/>
          <w:color w:val="auto"/>
        </w:rPr>
        <w:t>按聯合國兒童權利公約及我國社會福利政策綱領均明確揭示，家庭為社會之基本團體，兒童及少年應於家庭環境中受到照顧與保護為優先原則，以利其健康成長及其人格得到和諧發展。然而，</w:t>
      </w:r>
      <w:r w:rsidR="00C6561D" w:rsidRPr="00EB4364">
        <w:rPr>
          <w:rFonts w:hint="eastAsia"/>
          <w:color w:val="auto"/>
        </w:rPr>
        <w:t>國內未成年少女懷孕</w:t>
      </w:r>
      <w:r w:rsidR="006167BB" w:rsidRPr="00EB4364">
        <w:rPr>
          <w:rFonts w:hint="eastAsia"/>
          <w:color w:val="auto"/>
        </w:rPr>
        <w:t>及生子</w:t>
      </w:r>
      <w:r w:rsidR="00C6561D" w:rsidRPr="00EB4364">
        <w:rPr>
          <w:rFonts w:hint="eastAsia"/>
          <w:color w:val="auto"/>
        </w:rPr>
        <w:t>事件頻傳，每年</w:t>
      </w:r>
      <w:r w:rsidR="006167BB" w:rsidRPr="00EB4364">
        <w:rPr>
          <w:rFonts w:hint="eastAsia"/>
          <w:color w:val="auto"/>
        </w:rPr>
        <w:t>均</w:t>
      </w:r>
      <w:r w:rsidR="00C6561D" w:rsidRPr="00EB4364">
        <w:rPr>
          <w:rFonts w:hint="eastAsia"/>
          <w:color w:val="auto"/>
        </w:rPr>
        <w:t>約有3,000名新生兒由未成年</w:t>
      </w:r>
      <w:r w:rsidR="007C07A8" w:rsidRPr="00EB4364">
        <w:rPr>
          <w:rFonts w:hint="eastAsia"/>
          <w:color w:val="auto"/>
        </w:rPr>
        <w:t>產母</w:t>
      </w:r>
      <w:r w:rsidR="00C6561D" w:rsidRPr="00EB4364">
        <w:rPr>
          <w:rFonts w:hint="eastAsia"/>
          <w:color w:val="auto"/>
        </w:rPr>
        <w:t>所生，而選擇留養的人數</w:t>
      </w:r>
      <w:r w:rsidR="006167BB" w:rsidRPr="00EB4364">
        <w:rPr>
          <w:rFonts w:hint="eastAsia"/>
          <w:color w:val="auto"/>
        </w:rPr>
        <w:t>正</w:t>
      </w:r>
      <w:r w:rsidR="00C6561D" w:rsidRPr="00EB4364">
        <w:rPr>
          <w:rFonts w:hint="eastAsia"/>
          <w:color w:val="auto"/>
        </w:rPr>
        <w:t>逐年攀升，</w:t>
      </w:r>
      <w:r w:rsidR="00EC28C6" w:rsidRPr="00EB4364">
        <w:rPr>
          <w:rFonts w:hAnsi="標楷體" w:hint="eastAsia"/>
          <w:color w:val="auto"/>
        </w:rPr>
        <w:t>對相關社會福利資源的需求亦相對應增加。</w:t>
      </w:r>
    </w:p>
    <w:p w:rsidR="004D6549" w:rsidRPr="00EB4364" w:rsidRDefault="004D6549" w:rsidP="00C6561D">
      <w:pPr>
        <w:pStyle w:val="3"/>
        <w:rPr>
          <w:rFonts w:hAnsi="標楷體"/>
          <w:color w:val="auto"/>
        </w:rPr>
      </w:pPr>
      <w:r w:rsidRPr="00EB4364">
        <w:rPr>
          <w:rFonts w:hAnsi="標楷體" w:hint="eastAsia"/>
          <w:bCs w:val="0"/>
          <w:noProof/>
          <w:color w:val="auto"/>
          <w:sz w:val="24"/>
          <w:szCs w:val="24"/>
        </w:rPr>
        <w:drawing>
          <wp:anchor distT="0" distB="0" distL="114300" distR="114300" simplePos="0" relativeHeight="251665408" behindDoc="0" locked="0" layoutInCell="1" allowOverlap="1" wp14:anchorId="3FC998CA" wp14:editId="33F762E9">
            <wp:simplePos x="0" y="0"/>
            <wp:positionH relativeFrom="column">
              <wp:posOffset>504825</wp:posOffset>
            </wp:positionH>
            <wp:positionV relativeFrom="paragraph">
              <wp:posOffset>975995</wp:posOffset>
            </wp:positionV>
            <wp:extent cx="5071745" cy="2371725"/>
            <wp:effectExtent l="0" t="0" r="14605" b="9525"/>
            <wp:wrapTopAndBottom/>
            <wp:docPr id="3" name="圖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page">
              <wp14:pctWidth>0</wp14:pctWidth>
            </wp14:sizeRelH>
            <wp14:sizeRelV relativeFrom="page">
              <wp14:pctHeight>0</wp14:pctHeight>
            </wp14:sizeRelV>
          </wp:anchor>
        </w:drawing>
      </w:r>
      <w:r w:rsidR="00F3131C" w:rsidRPr="00EB4364">
        <w:rPr>
          <w:rFonts w:hAnsi="標楷體" w:hint="eastAsia"/>
          <w:color w:val="auto"/>
        </w:rPr>
        <w:t>據</w:t>
      </w:r>
      <w:r w:rsidR="006167BB" w:rsidRPr="00EB4364">
        <w:rPr>
          <w:rFonts w:hAnsi="標楷體" w:hint="eastAsia"/>
          <w:color w:val="auto"/>
        </w:rPr>
        <w:t>衛福部</w:t>
      </w:r>
      <w:r w:rsidR="00C6561D" w:rsidRPr="00EB4364">
        <w:rPr>
          <w:rFonts w:hAnsi="標楷體" w:hint="eastAsia"/>
          <w:color w:val="auto"/>
        </w:rPr>
        <w:t>函復</w:t>
      </w:r>
      <w:r w:rsidR="006167BB" w:rsidRPr="00EB4364">
        <w:rPr>
          <w:rFonts w:hAnsi="標楷體" w:hint="eastAsia"/>
          <w:color w:val="auto"/>
        </w:rPr>
        <w:t>本院</w:t>
      </w:r>
      <w:r w:rsidR="00C6561D" w:rsidRPr="00EB4364">
        <w:rPr>
          <w:rFonts w:hAnsi="標楷體" w:hint="eastAsia"/>
          <w:color w:val="auto"/>
        </w:rPr>
        <w:t>資料，</w:t>
      </w:r>
      <w:r w:rsidR="00D60556" w:rsidRPr="00EB4364">
        <w:rPr>
          <w:rFonts w:hAnsi="標楷體" w:hint="eastAsia"/>
          <w:color w:val="auto"/>
        </w:rPr>
        <w:t>我國</w:t>
      </w:r>
      <w:r w:rsidR="006167BB" w:rsidRPr="00EB4364">
        <w:rPr>
          <w:rFonts w:hAnsi="標楷體" w:hint="eastAsia"/>
          <w:color w:val="auto"/>
        </w:rPr>
        <w:t>近3年</w:t>
      </w:r>
      <w:r w:rsidR="00535FA4" w:rsidRPr="00EB4364">
        <w:rPr>
          <w:rFonts w:hAnsi="標楷體" w:hint="eastAsia"/>
          <w:color w:val="auto"/>
        </w:rPr>
        <w:t>未成年少女懷孕之新生兒處遇情形如下圖</w:t>
      </w:r>
      <w:r w:rsidR="00C6561D" w:rsidRPr="00EB4364">
        <w:rPr>
          <w:rFonts w:hAnsi="標楷體" w:hint="eastAsia"/>
          <w:color w:val="auto"/>
        </w:rPr>
        <w:t>：</w:t>
      </w:r>
      <w:r w:rsidRPr="00EB4364">
        <w:rPr>
          <w:rFonts w:hAnsi="標楷體" w:hint="eastAsia"/>
          <w:color w:val="auto"/>
        </w:rPr>
        <w:t xml:space="preserve"> </w:t>
      </w:r>
    </w:p>
    <w:p w:rsidR="00C6561D" w:rsidRPr="00EB4364" w:rsidRDefault="004D6549" w:rsidP="004D6549">
      <w:pPr>
        <w:pStyle w:val="3"/>
        <w:numPr>
          <w:ilvl w:val="0"/>
          <w:numId w:val="0"/>
        </w:numPr>
        <w:ind w:left="1360"/>
        <w:rPr>
          <w:rFonts w:hAnsi="標楷體"/>
          <w:color w:val="auto"/>
          <w:sz w:val="24"/>
        </w:rPr>
      </w:pPr>
      <w:r w:rsidRPr="00EB4364">
        <w:rPr>
          <w:rFonts w:hAnsi="標楷體" w:hint="eastAsia"/>
          <w:color w:val="auto"/>
        </w:rPr>
        <w:t xml:space="preserve">                                </w:t>
      </w:r>
      <w:r w:rsidRPr="00EB4364">
        <w:rPr>
          <w:rFonts w:hAnsi="標楷體" w:hint="eastAsia"/>
          <w:color w:val="auto"/>
          <w:sz w:val="24"/>
        </w:rPr>
        <w:t>（單位：人次）</w:t>
      </w:r>
    </w:p>
    <w:p w:rsidR="00CA68CE" w:rsidRPr="00EB4364" w:rsidRDefault="00CA68CE" w:rsidP="00CA68CE">
      <w:pPr>
        <w:pStyle w:val="a1"/>
        <w:rPr>
          <w:sz w:val="24"/>
          <w:szCs w:val="24"/>
        </w:rPr>
      </w:pPr>
      <w:r w:rsidRPr="00EB4364">
        <w:rPr>
          <w:rFonts w:hint="eastAsia"/>
        </w:rPr>
        <w:t>103至105年</w:t>
      </w:r>
      <w:r w:rsidR="00764B73" w:rsidRPr="00EB4364">
        <w:rPr>
          <w:rFonts w:hint="eastAsia"/>
        </w:rPr>
        <w:t>我國</w:t>
      </w:r>
      <w:r w:rsidRPr="00EB4364">
        <w:rPr>
          <w:rFonts w:hint="eastAsia"/>
        </w:rPr>
        <w:t>未成年少女懷孕新生兒處遇規劃人次</w:t>
      </w:r>
    </w:p>
    <w:p w:rsidR="00C6561D" w:rsidRPr="00EB4364" w:rsidRDefault="00234C92" w:rsidP="00234C92">
      <w:pPr>
        <w:outlineLvl w:val="2"/>
        <w:rPr>
          <w:rFonts w:hAnsi="標楷體"/>
          <w:bCs/>
          <w:kern w:val="32"/>
          <w:sz w:val="28"/>
          <w:szCs w:val="24"/>
        </w:rPr>
      </w:pPr>
      <w:r w:rsidRPr="00EB4364">
        <w:rPr>
          <w:rFonts w:hAnsi="標楷體" w:hint="eastAsia"/>
          <w:bCs/>
          <w:kern w:val="32"/>
          <w:sz w:val="28"/>
          <w:szCs w:val="24"/>
        </w:rPr>
        <w:t xml:space="preserve">      </w:t>
      </w:r>
      <w:r w:rsidR="00C6561D" w:rsidRPr="00EB4364">
        <w:rPr>
          <w:rFonts w:hAnsi="標楷體" w:hint="eastAsia"/>
          <w:bCs/>
          <w:kern w:val="32"/>
          <w:sz w:val="28"/>
          <w:szCs w:val="24"/>
        </w:rPr>
        <w:t>資料來源：</w:t>
      </w:r>
      <w:r w:rsidR="005B413F" w:rsidRPr="00EB4364">
        <w:rPr>
          <w:rFonts w:hAnsi="標楷體" w:hint="eastAsia"/>
          <w:bCs/>
          <w:kern w:val="32"/>
          <w:sz w:val="28"/>
          <w:szCs w:val="24"/>
        </w:rPr>
        <w:t>衛福部106年4月11日衛授國字第1060400804號函</w:t>
      </w:r>
      <w:r w:rsidR="00C6561D" w:rsidRPr="00EB4364">
        <w:rPr>
          <w:rFonts w:hAnsi="標楷體" w:hint="eastAsia"/>
          <w:bCs/>
          <w:kern w:val="32"/>
          <w:sz w:val="28"/>
          <w:szCs w:val="24"/>
        </w:rPr>
        <w:t>。</w:t>
      </w:r>
    </w:p>
    <w:p w:rsidR="008F144E" w:rsidRPr="00EB4364" w:rsidRDefault="00CC1F9B" w:rsidP="008F144E">
      <w:pPr>
        <w:pStyle w:val="4"/>
        <w:rPr>
          <w:rFonts w:hAnsi="標楷體"/>
        </w:rPr>
      </w:pPr>
      <w:r w:rsidRPr="00EB4364">
        <w:rPr>
          <w:rFonts w:hAnsi="標楷體" w:hint="eastAsia"/>
          <w:bCs/>
        </w:rPr>
        <w:t>由上圖</w:t>
      </w:r>
      <w:r w:rsidR="00CA4FD5" w:rsidRPr="00EB4364">
        <w:rPr>
          <w:rFonts w:hAnsi="標楷體" w:hint="eastAsia"/>
          <w:bCs/>
        </w:rPr>
        <w:t>可知，近3年規劃出養者約占7%至8%，各年度尚無明顯差異；而規劃留養者，103年218人</w:t>
      </w:r>
      <w:r w:rsidR="006167BB" w:rsidRPr="00EB4364">
        <w:rPr>
          <w:rFonts w:hAnsi="標楷體" w:hint="eastAsia"/>
          <w:bCs/>
        </w:rPr>
        <w:t>及</w:t>
      </w:r>
      <w:r w:rsidR="00CA4FD5" w:rsidRPr="00EB4364">
        <w:rPr>
          <w:rFonts w:hAnsi="標楷體" w:hint="eastAsia"/>
          <w:bCs/>
        </w:rPr>
        <w:t>104年351人，呈微幅增長，惟105年上升至</w:t>
      </w:r>
      <w:r w:rsidR="006167BB" w:rsidRPr="00EB4364">
        <w:rPr>
          <w:rFonts w:hAnsi="標楷體" w:hint="eastAsia"/>
          <w:bCs/>
        </w:rPr>
        <w:t>598人</w:t>
      </w:r>
      <w:r w:rsidR="00CA4FD5" w:rsidRPr="00EB4364">
        <w:rPr>
          <w:rFonts w:hAnsi="標楷體" w:hint="eastAsia"/>
          <w:bCs/>
        </w:rPr>
        <w:t>，</w:t>
      </w:r>
      <w:r w:rsidR="00B1055F" w:rsidRPr="00EB4364">
        <w:rPr>
          <w:rFonts w:hAnsi="標楷體" w:hint="eastAsia"/>
          <w:bCs/>
        </w:rPr>
        <w:t>占該年度近7成，</w:t>
      </w:r>
      <w:r w:rsidR="00CA4FD5" w:rsidRPr="00EB4364">
        <w:rPr>
          <w:rFonts w:hAnsi="標楷體" w:hint="eastAsia"/>
          <w:bCs/>
        </w:rPr>
        <w:t>較以往年度有顯著增加</w:t>
      </w:r>
      <w:r w:rsidR="008F144E" w:rsidRPr="00EB4364">
        <w:rPr>
          <w:rFonts w:hAnsi="標楷體" w:hint="eastAsia"/>
        </w:rPr>
        <w:t>。</w:t>
      </w:r>
    </w:p>
    <w:p w:rsidR="008F144E" w:rsidRPr="00EB4364" w:rsidRDefault="00CA4FD5" w:rsidP="008F144E">
      <w:pPr>
        <w:pStyle w:val="4"/>
        <w:rPr>
          <w:rFonts w:hAnsi="標楷體"/>
        </w:rPr>
      </w:pPr>
      <w:r w:rsidRPr="00EB4364">
        <w:rPr>
          <w:rFonts w:hAnsi="標楷體" w:hint="eastAsia"/>
        </w:rPr>
        <w:t>復依</w:t>
      </w:r>
      <w:r w:rsidR="004A766C" w:rsidRPr="00EB4364">
        <w:rPr>
          <w:rFonts w:hAnsi="標楷體" w:hint="eastAsia"/>
        </w:rPr>
        <w:t>本院106年3月17日諮詢會議，勵馨基金會曹宜蓁總督導表示：「……目前臺灣每年有3,000多</w:t>
      </w:r>
      <w:r w:rsidR="004A766C" w:rsidRPr="00EB4364">
        <w:rPr>
          <w:rFonts w:hAnsi="標楷體" w:hint="eastAsia"/>
        </w:rPr>
        <w:lastRenderedPageBreak/>
        <w:t>名少女懷孕</w:t>
      </w:r>
      <w:r w:rsidR="000136D9" w:rsidRPr="00EB4364">
        <w:rPr>
          <w:rFonts w:hAnsi="標楷體" w:hint="eastAsia"/>
        </w:rPr>
        <w:t>生子</w:t>
      </w:r>
      <w:r w:rsidR="004A766C" w:rsidRPr="00EB4364">
        <w:rPr>
          <w:rFonts w:hAnsi="標楷體" w:hint="eastAsia"/>
        </w:rPr>
        <w:t>，勵馨服務其中將近10%的孩子，去(105)年我們增加服務據點後，發現有需求的人增加了。以往出養率比較高，但近年來反而是留養率增加。當成為小母親角色時，那時所需的資源更多……」</w:t>
      </w:r>
      <w:r w:rsidR="00954728" w:rsidRPr="00EB4364">
        <w:rPr>
          <w:rFonts w:hAnsi="標楷體" w:hint="eastAsia"/>
        </w:rPr>
        <w:t>足見未成年</w:t>
      </w:r>
      <w:r w:rsidR="00081CB5" w:rsidRPr="00EB4364">
        <w:rPr>
          <w:rFonts w:hAnsi="標楷體" w:hint="eastAsia"/>
        </w:rPr>
        <w:t>少女</w:t>
      </w:r>
      <w:r w:rsidR="00954728" w:rsidRPr="00EB4364">
        <w:rPr>
          <w:rFonts w:hAnsi="標楷體" w:hint="eastAsia"/>
        </w:rPr>
        <w:t>懷孕生子後，選擇留養的人數</w:t>
      </w:r>
      <w:r w:rsidR="00E31A72" w:rsidRPr="00EB4364">
        <w:rPr>
          <w:rFonts w:hAnsi="標楷體" w:hint="eastAsia"/>
        </w:rPr>
        <w:t>愈</w:t>
      </w:r>
      <w:r w:rsidR="00954728" w:rsidRPr="00EB4364">
        <w:rPr>
          <w:rFonts w:hAnsi="標楷體" w:hint="eastAsia"/>
        </w:rPr>
        <w:t>趨增</w:t>
      </w:r>
      <w:r w:rsidR="00E31A72" w:rsidRPr="00EB4364">
        <w:rPr>
          <w:rFonts w:hAnsi="標楷體" w:hint="eastAsia"/>
        </w:rPr>
        <w:t>加</w:t>
      </w:r>
      <w:r w:rsidR="00954728" w:rsidRPr="00EB4364">
        <w:rPr>
          <w:rFonts w:hAnsi="標楷體" w:hint="eastAsia"/>
        </w:rPr>
        <w:t>，</w:t>
      </w:r>
      <w:r w:rsidR="00E31A72" w:rsidRPr="00EB4364">
        <w:rPr>
          <w:rFonts w:hAnsi="標楷體" w:hint="eastAsia"/>
        </w:rPr>
        <w:t>亦將影響政府在相關社會福利資源上之配置</w:t>
      </w:r>
      <w:r w:rsidR="006D19EA" w:rsidRPr="00EB4364">
        <w:rPr>
          <w:rFonts w:hAnsi="標楷體" w:hint="eastAsia"/>
        </w:rPr>
        <w:t>。</w:t>
      </w:r>
    </w:p>
    <w:p w:rsidR="009C1477" w:rsidRPr="00EB4364" w:rsidRDefault="00CA4FD5" w:rsidP="008F144E">
      <w:pPr>
        <w:pStyle w:val="4"/>
        <w:rPr>
          <w:rFonts w:hAnsi="標楷體"/>
        </w:rPr>
      </w:pPr>
      <w:r w:rsidRPr="00EB4364">
        <w:rPr>
          <w:rFonts w:hAnsi="標楷體" w:hint="eastAsia"/>
        </w:rPr>
        <w:t>惟據</w:t>
      </w:r>
      <w:r w:rsidR="00261657" w:rsidRPr="00EB4364">
        <w:rPr>
          <w:rFonts w:hAnsi="標楷體" w:hint="eastAsia"/>
        </w:rPr>
        <w:t>衛福部</w:t>
      </w:r>
      <w:r w:rsidRPr="00EB4364">
        <w:rPr>
          <w:rFonts w:hAnsi="標楷體" w:hint="eastAsia"/>
        </w:rPr>
        <w:t>社家署統計</w:t>
      </w:r>
      <w:r w:rsidR="003343A6" w:rsidRPr="00EB4364">
        <w:rPr>
          <w:rFonts w:hAnsi="標楷體" w:hint="eastAsia"/>
        </w:rPr>
        <w:t>，</w:t>
      </w:r>
      <w:r w:rsidR="009C1477" w:rsidRPr="00EB4364">
        <w:rPr>
          <w:rFonts w:hAnsi="標楷體" w:hint="eastAsia"/>
        </w:rPr>
        <w:t>103年至105年度各地方政府社政主管機關辦理未成年</w:t>
      </w:r>
      <w:r w:rsidR="00081CB5" w:rsidRPr="00EB4364">
        <w:rPr>
          <w:rFonts w:hAnsi="標楷體" w:hint="eastAsia"/>
        </w:rPr>
        <w:t>少女</w:t>
      </w:r>
      <w:r w:rsidR="009C1477" w:rsidRPr="00EB4364">
        <w:rPr>
          <w:rFonts w:hAnsi="標楷體" w:hint="eastAsia"/>
        </w:rPr>
        <w:t>懷孕個案管理服務，出養服務受益人次（包括諮詢、會談及轉介收出養媒合服務機構等）各為66、96及284人，與上揭</w:t>
      </w:r>
      <w:r w:rsidR="003343A6" w:rsidRPr="00EB4364">
        <w:rPr>
          <w:rFonts w:hAnsi="標楷體" w:hint="eastAsia"/>
        </w:rPr>
        <w:t>各同年度之規劃出養人數</w:t>
      </w:r>
      <w:r w:rsidR="003A555B" w:rsidRPr="00EB4364">
        <w:rPr>
          <w:rFonts w:hAnsi="標楷體" w:hint="eastAsia"/>
        </w:rPr>
        <w:t>統計</w:t>
      </w:r>
      <w:r w:rsidR="003343A6" w:rsidRPr="00EB4364">
        <w:rPr>
          <w:rFonts w:hAnsi="標楷體" w:hint="eastAsia"/>
        </w:rPr>
        <w:t>（35、48、71人）差異甚大，</w:t>
      </w:r>
      <w:r w:rsidR="003A555B" w:rsidRPr="00EB4364">
        <w:rPr>
          <w:rFonts w:hAnsi="標楷體" w:hint="eastAsia"/>
        </w:rPr>
        <w:t>相關</w:t>
      </w:r>
      <w:r w:rsidR="003343A6" w:rsidRPr="00EB4364">
        <w:rPr>
          <w:rFonts w:hAnsi="標楷體" w:hint="eastAsia"/>
        </w:rPr>
        <w:t>數據統計雖能呈現趨勢，但</w:t>
      </w:r>
      <w:r w:rsidR="003A555B" w:rsidRPr="00EB4364">
        <w:rPr>
          <w:rFonts w:hAnsi="標楷體" w:hint="eastAsia"/>
        </w:rPr>
        <w:t>對</w:t>
      </w:r>
      <w:r w:rsidR="003343A6" w:rsidRPr="00EB4364">
        <w:rPr>
          <w:rFonts w:hAnsi="標楷體" w:hint="eastAsia"/>
        </w:rPr>
        <w:t>同一事實數據無法</w:t>
      </w:r>
      <w:r w:rsidR="008F144E" w:rsidRPr="00EB4364">
        <w:rPr>
          <w:rFonts w:hAnsi="標楷體" w:hint="eastAsia"/>
        </w:rPr>
        <w:t>相互勾稽</w:t>
      </w:r>
      <w:r w:rsidR="003A555B" w:rsidRPr="00EB4364">
        <w:rPr>
          <w:rFonts w:hAnsi="標楷體" w:hint="eastAsia"/>
        </w:rPr>
        <w:t>，亦缺乏有關數值差異之原因分析</w:t>
      </w:r>
      <w:r w:rsidR="008F144E" w:rsidRPr="00EB4364">
        <w:rPr>
          <w:rFonts w:hAnsi="標楷體" w:hint="eastAsia"/>
        </w:rPr>
        <w:t>。</w:t>
      </w:r>
    </w:p>
    <w:p w:rsidR="00C249AF" w:rsidRPr="00EB4364" w:rsidRDefault="004A4724" w:rsidP="00265C98">
      <w:pPr>
        <w:pStyle w:val="3"/>
        <w:rPr>
          <w:rFonts w:hAnsi="標楷體"/>
          <w:color w:val="auto"/>
        </w:rPr>
      </w:pPr>
      <w:r w:rsidRPr="00EB4364">
        <w:rPr>
          <w:rFonts w:hAnsi="標楷體" w:hint="eastAsia"/>
          <w:color w:val="auto"/>
        </w:rPr>
        <w:t>此外，</w:t>
      </w:r>
      <w:r w:rsidR="009A6BEC" w:rsidRPr="00EB4364">
        <w:rPr>
          <w:rFonts w:hAnsi="標楷體" w:hint="eastAsia"/>
          <w:color w:val="auto"/>
        </w:rPr>
        <w:t>各地方社政主管機關提供經濟協助部分，各地方政府對於因懷孕或生育而遭遇困境之兒少及其子女，均得依其家庭經濟狀況，提供「低收入戶/ 中低收入戶生活扶助」、「弱勢兒童及少年生活扶助」、「弱勢家庭兒童及少年緊急生活扶助」、「中低收入戶兒童及少年健保費補助」、「弱勢兒童及少年醫療補助」、「育兒津貼」及「特殊境遇家庭扶助」等補助，惟因上開扶助之補助對象非以未成年</w:t>
      </w:r>
      <w:r w:rsidR="00081CB5" w:rsidRPr="00EB4364">
        <w:rPr>
          <w:rFonts w:hAnsi="標楷體" w:hint="eastAsia"/>
          <w:color w:val="auto"/>
        </w:rPr>
        <w:t>少女懷孕</w:t>
      </w:r>
      <w:r w:rsidR="009A6BEC" w:rsidRPr="00EB4364">
        <w:rPr>
          <w:rFonts w:hAnsi="標楷體" w:hint="eastAsia"/>
          <w:color w:val="auto"/>
        </w:rPr>
        <w:t>為限，</w:t>
      </w:r>
      <w:r w:rsidR="00197315" w:rsidRPr="00EB4364">
        <w:rPr>
          <w:rFonts w:hAnsi="標楷體" w:hint="eastAsia"/>
          <w:color w:val="auto"/>
        </w:rPr>
        <w:t>因此</w:t>
      </w:r>
      <w:r w:rsidR="009A6BEC" w:rsidRPr="00EB4364">
        <w:rPr>
          <w:rFonts w:hAnsi="標楷體" w:hint="eastAsia"/>
          <w:color w:val="auto"/>
        </w:rPr>
        <w:t>並無針對未滿20歲申請者之統計數據。而有關「特殊境遇家庭扶助」部分，查105年未滿20歲且以未婚懷孕事由申請扶助者計326人</w:t>
      </w:r>
      <w:r w:rsidR="008F144E" w:rsidRPr="00EB4364">
        <w:rPr>
          <w:rFonts w:hAnsi="標楷體" w:hint="eastAsia"/>
          <w:color w:val="auto"/>
        </w:rPr>
        <w:t>；</w:t>
      </w:r>
      <w:r w:rsidR="009A6BEC" w:rsidRPr="00EB4364">
        <w:rPr>
          <w:rFonts w:hAnsi="標楷體" w:hint="eastAsia"/>
          <w:color w:val="auto"/>
        </w:rPr>
        <w:t>安置及輔導部分，至105年止，計有6所婦嬰安置教養機構，可安置懷孕少女</w:t>
      </w:r>
      <w:r w:rsidR="00197315" w:rsidRPr="00EB4364">
        <w:rPr>
          <w:rFonts w:hAnsi="標楷體" w:hint="eastAsia"/>
          <w:color w:val="auto"/>
        </w:rPr>
        <w:t>共</w:t>
      </w:r>
      <w:r w:rsidR="009A6BEC" w:rsidRPr="00EB4364">
        <w:rPr>
          <w:rFonts w:hAnsi="標楷體" w:hint="eastAsia"/>
          <w:color w:val="auto"/>
        </w:rPr>
        <w:t>59人；</w:t>
      </w:r>
      <w:r w:rsidR="00B44599" w:rsidRPr="00EB4364">
        <w:rPr>
          <w:rFonts w:hAnsi="標楷體" w:hint="eastAsia"/>
          <w:color w:val="auto"/>
        </w:rPr>
        <w:t>另有</w:t>
      </w:r>
      <w:r w:rsidR="009A6BEC" w:rsidRPr="00EB4364">
        <w:rPr>
          <w:rFonts w:hAnsi="標楷體" w:hint="eastAsia"/>
          <w:color w:val="auto"/>
        </w:rPr>
        <w:t>9家收出養媒合服務機構(13個服務處所)，可提供收出養服務。惟是類機構之服務對象非以未成年</w:t>
      </w:r>
      <w:r w:rsidR="00081CB5" w:rsidRPr="00EB4364">
        <w:rPr>
          <w:rFonts w:hAnsi="標楷體" w:hint="eastAsia"/>
          <w:color w:val="auto"/>
        </w:rPr>
        <w:t>少女</w:t>
      </w:r>
      <w:r w:rsidR="009A6BEC" w:rsidRPr="00EB4364">
        <w:rPr>
          <w:rFonts w:hAnsi="標楷體" w:hint="eastAsia"/>
          <w:color w:val="auto"/>
        </w:rPr>
        <w:t>懷孕為限，</w:t>
      </w:r>
      <w:r w:rsidR="00197315" w:rsidRPr="00EB4364">
        <w:rPr>
          <w:rFonts w:hAnsi="標楷體" w:hint="eastAsia"/>
          <w:color w:val="auto"/>
        </w:rPr>
        <w:t>因此</w:t>
      </w:r>
      <w:r w:rsidR="009A6BEC" w:rsidRPr="00EB4364">
        <w:rPr>
          <w:rFonts w:hAnsi="標楷體" w:hint="eastAsia"/>
          <w:color w:val="auto"/>
        </w:rPr>
        <w:t>並無</w:t>
      </w:r>
      <w:r w:rsidR="009A6BEC" w:rsidRPr="00EB4364">
        <w:rPr>
          <w:rFonts w:hAnsi="標楷體" w:hint="eastAsia"/>
          <w:color w:val="auto"/>
        </w:rPr>
        <w:lastRenderedPageBreak/>
        <w:t>針對未滿20歲申請者之</w:t>
      </w:r>
      <w:r w:rsidR="00E31A72" w:rsidRPr="00EB4364">
        <w:rPr>
          <w:rFonts w:hAnsi="標楷體" w:hint="eastAsia"/>
          <w:color w:val="auto"/>
        </w:rPr>
        <w:t>相關</w:t>
      </w:r>
      <w:r w:rsidR="009A6BEC" w:rsidRPr="00EB4364">
        <w:rPr>
          <w:rFonts w:hAnsi="標楷體" w:hint="eastAsia"/>
          <w:color w:val="auto"/>
        </w:rPr>
        <w:t>統計數據。</w:t>
      </w:r>
    </w:p>
    <w:p w:rsidR="000659E3" w:rsidRPr="00EB4364" w:rsidRDefault="00C249AF" w:rsidP="00365812">
      <w:pPr>
        <w:pStyle w:val="3"/>
        <w:rPr>
          <w:color w:val="auto"/>
        </w:rPr>
      </w:pPr>
      <w:r w:rsidRPr="00EB4364">
        <w:rPr>
          <w:rFonts w:hint="eastAsia"/>
          <w:color w:val="auto"/>
        </w:rPr>
        <w:t>承上</w:t>
      </w:r>
      <w:r w:rsidR="000B5B53" w:rsidRPr="00EB4364">
        <w:rPr>
          <w:rFonts w:hint="eastAsia"/>
          <w:color w:val="auto"/>
        </w:rPr>
        <w:t>，</w:t>
      </w:r>
      <w:r w:rsidR="009A6BEC" w:rsidRPr="00EB4364">
        <w:rPr>
          <w:rFonts w:hint="eastAsia"/>
          <w:color w:val="auto"/>
        </w:rPr>
        <w:t>各地方政府對於因懷孕或生育而遭遇困境之兒少及其子女</w:t>
      </w:r>
      <w:r w:rsidR="008F144E" w:rsidRPr="00EB4364">
        <w:rPr>
          <w:rFonts w:hint="eastAsia"/>
          <w:color w:val="auto"/>
        </w:rPr>
        <w:t>，所提供之</w:t>
      </w:r>
      <w:r w:rsidR="008F144E" w:rsidRPr="00EB4364">
        <w:rPr>
          <w:color w:val="auto"/>
        </w:rPr>
        <w:t>社會福利服務資源</w:t>
      </w:r>
      <w:r w:rsidR="008F144E" w:rsidRPr="00EB4364">
        <w:rPr>
          <w:rFonts w:hint="eastAsia"/>
          <w:color w:val="auto"/>
        </w:rPr>
        <w:t>可謂杯水車薪，</w:t>
      </w:r>
      <w:r w:rsidR="00F54510" w:rsidRPr="00EB4364">
        <w:rPr>
          <w:rFonts w:hint="eastAsia"/>
          <w:color w:val="auto"/>
        </w:rPr>
        <w:t>除</w:t>
      </w:r>
      <w:r w:rsidR="008F144E" w:rsidRPr="00EB4364">
        <w:rPr>
          <w:rFonts w:hint="eastAsia"/>
          <w:color w:val="auto"/>
        </w:rPr>
        <w:t>無法有效維護未成年</w:t>
      </w:r>
      <w:r w:rsidR="00081CB5" w:rsidRPr="00EB4364">
        <w:rPr>
          <w:rFonts w:hint="eastAsia"/>
          <w:color w:val="auto"/>
        </w:rPr>
        <w:t>少女</w:t>
      </w:r>
      <w:r w:rsidR="008F144E" w:rsidRPr="00EB4364">
        <w:rPr>
          <w:rFonts w:hint="eastAsia"/>
          <w:color w:val="auto"/>
        </w:rPr>
        <w:t>選擇留養後之權益</w:t>
      </w:r>
      <w:r w:rsidRPr="00EB4364">
        <w:rPr>
          <w:rFonts w:hint="eastAsia"/>
          <w:color w:val="auto"/>
        </w:rPr>
        <w:t>，</w:t>
      </w:r>
      <w:r w:rsidR="00E97280" w:rsidRPr="00EB4364">
        <w:rPr>
          <w:rFonts w:hint="eastAsia"/>
          <w:color w:val="auto"/>
        </w:rPr>
        <w:t>又</w:t>
      </w:r>
      <w:r w:rsidR="00551E31" w:rsidRPr="00EB4364">
        <w:rPr>
          <w:rFonts w:hint="eastAsia"/>
          <w:color w:val="auto"/>
        </w:rPr>
        <w:t>未</w:t>
      </w:r>
      <w:r w:rsidR="00CB0DE8" w:rsidRPr="00EB4364">
        <w:rPr>
          <w:rFonts w:hint="eastAsia"/>
          <w:color w:val="auto"/>
        </w:rPr>
        <w:t>能切實檢討其</w:t>
      </w:r>
      <w:r w:rsidR="00551E31" w:rsidRPr="00EB4364">
        <w:rPr>
          <w:rFonts w:hint="eastAsia"/>
          <w:color w:val="auto"/>
        </w:rPr>
        <w:t>選擇留養</w:t>
      </w:r>
      <w:r w:rsidR="009118C1" w:rsidRPr="00EB4364">
        <w:rPr>
          <w:rFonts w:hint="eastAsia"/>
          <w:color w:val="auto"/>
        </w:rPr>
        <w:t>之</w:t>
      </w:r>
      <w:r w:rsidR="00551E31" w:rsidRPr="00EB4364">
        <w:rPr>
          <w:rFonts w:hint="eastAsia"/>
          <w:color w:val="auto"/>
        </w:rPr>
        <w:t>歷程及</w:t>
      </w:r>
      <w:r w:rsidR="00CB0DE8" w:rsidRPr="00EB4364">
        <w:rPr>
          <w:rFonts w:hint="eastAsia"/>
          <w:color w:val="auto"/>
        </w:rPr>
        <w:t>主</w:t>
      </w:r>
      <w:r w:rsidR="00551E31" w:rsidRPr="00EB4364">
        <w:rPr>
          <w:rFonts w:hint="eastAsia"/>
          <w:color w:val="auto"/>
        </w:rPr>
        <w:t>因，</w:t>
      </w:r>
      <w:r w:rsidR="00AE1A86" w:rsidRPr="00EB4364">
        <w:rPr>
          <w:rFonts w:hint="eastAsia"/>
          <w:color w:val="auto"/>
        </w:rPr>
        <w:t>致</w:t>
      </w:r>
      <w:r w:rsidR="00CB0DE8" w:rsidRPr="00EB4364">
        <w:rPr>
          <w:rFonts w:hint="eastAsia"/>
          <w:color w:val="auto"/>
        </w:rPr>
        <w:t>影響</w:t>
      </w:r>
      <w:r w:rsidR="00F54510" w:rsidRPr="00EB4364">
        <w:rPr>
          <w:rFonts w:hint="eastAsia"/>
          <w:color w:val="auto"/>
        </w:rPr>
        <w:t>其子女</w:t>
      </w:r>
      <w:r w:rsidR="00551E31" w:rsidRPr="00EB4364">
        <w:rPr>
          <w:rFonts w:hint="eastAsia"/>
          <w:color w:val="auto"/>
        </w:rPr>
        <w:t>在原生家庭</w:t>
      </w:r>
      <w:r w:rsidR="009118C1" w:rsidRPr="00EB4364">
        <w:rPr>
          <w:rFonts w:hint="eastAsia"/>
          <w:color w:val="auto"/>
        </w:rPr>
        <w:t>恐</w:t>
      </w:r>
      <w:r w:rsidR="00F54510" w:rsidRPr="00EB4364">
        <w:rPr>
          <w:rFonts w:hint="eastAsia"/>
          <w:color w:val="auto"/>
        </w:rPr>
        <w:t>被虐待或棄養</w:t>
      </w:r>
      <w:r w:rsidR="00CB0DE8" w:rsidRPr="00EB4364">
        <w:rPr>
          <w:rFonts w:hint="eastAsia"/>
          <w:color w:val="auto"/>
        </w:rPr>
        <w:t>等</w:t>
      </w:r>
      <w:r w:rsidR="00F54510" w:rsidRPr="00EB4364">
        <w:rPr>
          <w:rFonts w:hint="eastAsia"/>
          <w:color w:val="auto"/>
        </w:rPr>
        <w:t>問題，</w:t>
      </w:r>
      <w:r w:rsidR="00AE1A86" w:rsidRPr="00EB4364">
        <w:rPr>
          <w:rFonts w:hint="eastAsia"/>
          <w:color w:val="auto"/>
        </w:rPr>
        <w:t>故</w:t>
      </w:r>
      <w:r w:rsidR="00CB0DE8" w:rsidRPr="00EB4364">
        <w:rPr>
          <w:rFonts w:hint="eastAsia"/>
          <w:color w:val="auto"/>
        </w:rPr>
        <w:t>權責機關</w:t>
      </w:r>
      <w:r w:rsidR="009118C1" w:rsidRPr="00EB4364">
        <w:rPr>
          <w:rFonts w:hint="eastAsia"/>
          <w:color w:val="auto"/>
        </w:rPr>
        <w:t>宜</w:t>
      </w:r>
      <w:r w:rsidR="00AE1A86" w:rsidRPr="00EB4364">
        <w:rPr>
          <w:rFonts w:hint="eastAsia"/>
          <w:color w:val="auto"/>
        </w:rPr>
        <w:t>加強掌握</w:t>
      </w:r>
      <w:r w:rsidR="009118C1" w:rsidRPr="00EB4364">
        <w:rPr>
          <w:rFonts w:hint="eastAsia"/>
          <w:color w:val="auto"/>
        </w:rPr>
        <w:t>並分析</w:t>
      </w:r>
      <w:r w:rsidR="00AE1A86" w:rsidRPr="00EB4364">
        <w:rPr>
          <w:rFonts w:hint="eastAsia"/>
          <w:color w:val="auto"/>
        </w:rPr>
        <w:t>留養趨勢攀升之原因，</w:t>
      </w:r>
      <w:r w:rsidR="00A306A5" w:rsidRPr="00EB4364">
        <w:rPr>
          <w:rFonts w:hint="eastAsia"/>
          <w:color w:val="auto"/>
        </w:rPr>
        <w:t>亦</w:t>
      </w:r>
      <w:r w:rsidR="009118C1" w:rsidRPr="00EB4364">
        <w:rPr>
          <w:rFonts w:hint="eastAsia"/>
          <w:color w:val="auto"/>
        </w:rPr>
        <w:t>或可借鏡國外相關經驗，</w:t>
      </w:r>
      <w:r w:rsidR="00365812" w:rsidRPr="00EB4364">
        <w:rPr>
          <w:rFonts w:hint="eastAsia"/>
          <w:color w:val="auto"/>
        </w:rPr>
        <w:t>進而研議</w:t>
      </w:r>
      <w:r w:rsidR="00E97280" w:rsidRPr="00EB4364">
        <w:rPr>
          <w:rFonts w:hint="eastAsia"/>
          <w:color w:val="auto"/>
        </w:rPr>
        <w:t>具體</w:t>
      </w:r>
      <w:r w:rsidR="00365812" w:rsidRPr="00EB4364">
        <w:rPr>
          <w:rFonts w:hint="eastAsia"/>
          <w:color w:val="auto"/>
        </w:rPr>
        <w:t>改善</w:t>
      </w:r>
      <w:r w:rsidR="00E97280" w:rsidRPr="00EB4364">
        <w:rPr>
          <w:rFonts w:hint="eastAsia"/>
          <w:color w:val="auto"/>
        </w:rPr>
        <w:t>對策</w:t>
      </w:r>
      <w:r w:rsidR="00365812" w:rsidRPr="00EB4364">
        <w:rPr>
          <w:rFonts w:hint="eastAsia"/>
          <w:color w:val="auto"/>
        </w:rPr>
        <w:t>，以使資源妥適配置</w:t>
      </w:r>
      <w:r w:rsidR="009806E3" w:rsidRPr="00EB4364">
        <w:rPr>
          <w:rFonts w:hint="eastAsia"/>
          <w:color w:val="auto"/>
        </w:rPr>
        <w:t>，</w:t>
      </w:r>
      <w:r w:rsidR="00902560" w:rsidRPr="00EB4364">
        <w:rPr>
          <w:rFonts w:hint="eastAsia"/>
          <w:color w:val="auto"/>
        </w:rPr>
        <w:t>切合</w:t>
      </w:r>
      <w:r w:rsidR="009806E3" w:rsidRPr="00EB4364">
        <w:rPr>
          <w:rFonts w:hint="eastAsia"/>
          <w:color w:val="auto"/>
        </w:rPr>
        <w:t>是類兒少及其子女</w:t>
      </w:r>
      <w:r w:rsidR="00A306A5" w:rsidRPr="00EB4364">
        <w:rPr>
          <w:rFonts w:hint="eastAsia"/>
          <w:color w:val="auto"/>
        </w:rPr>
        <w:t>之</w:t>
      </w:r>
      <w:r w:rsidR="009806E3" w:rsidRPr="00EB4364">
        <w:rPr>
          <w:rFonts w:hint="eastAsia"/>
          <w:color w:val="auto"/>
        </w:rPr>
        <w:t>實際需求</w:t>
      </w:r>
      <w:r w:rsidR="00CB0DE8" w:rsidRPr="00EB4364">
        <w:rPr>
          <w:rFonts w:hint="eastAsia"/>
          <w:color w:val="auto"/>
        </w:rPr>
        <w:t>。</w:t>
      </w:r>
    </w:p>
    <w:p w:rsidR="004A4724" w:rsidRPr="00EB4364" w:rsidRDefault="00261657" w:rsidP="00F14BC5">
      <w:pPr>
        <w:pStyle w:val="3"/>
        <w:rPr>
          <w:rFonts w:hAnsi="標楷體"/>
          <w:color w:val="auto"/>
        </w:rPr>
      </w:pPr>
      <w:r w:rsidRPr="00EB4364">
        <w:rPr>
          <w:rFonts w:hint="eastAsia"/>
          <w:color w:val="auto"/>
        </w:rPr>
        <w:t>綜上，我國</w:t>
      </w:r>
      <w:r w:rsidR="00F14BC5" w:rsidRPr="00EB4364">
        <w:rPr>
          <w:rFonts w:hint="eastAsia"/>
          <w:color w:val="auto"/>
        </w:rPr>
        <w:t>每年約有3,000名新生兒由未成年</w:t>
      </w:r>
      <w:r w:rsidR="00CE1D3D" w:rsidRPr="00EB4364">
        <w:rPr>
          <w:rFonts w:hint="eastAsia"/>
          <w:color w:val="auto"/>
        </w:rPr>
        <w:t>產母</w:t>
      </w:r>
      <w:r w:rsidR="00F14BC5" w:rsidRPr="00EB4364">
        <w:rPr>
          <w:rFonts w:hint="eastAsia"/>
          <w:color w:val="auto"/>
        </w:rPr>
        <w:t>所生，而未成年</w:t>
      </w:r>
      <w:r w:rsidR="00081CB5" w:rsidRPr="00EB4364">
        <w:rPr>
          <w:rFonts w:hint="eastAsia"/>
          <w:color w:val="auto"/>
        </w:rPr>
        <w:t>少女</w:t>
      </w:r>
      <w:r w:rsidR="00F14BC5" w:rsidRPr="00EB4364">
        <w:rPr>
          <w:rFonts w:hint="eastAsia"/>
          <w:color w:val="auto"/>
        </w:rPr>
        <w:t>懷孕生子選擇留養人數愈趨增多，小媽媽在極度壓力與援助匱乏的環境下，除可能面臨家庭、社會、經濟、教育、</w:t>
      </w:r>
      <w:r w:rsidR="00CE1D3D" w:rsidRPr="00EB4364">
        <w:rPr>
          <w:rFonts w:hint="eastAsia"/>
          <w:color w:val="auto"/>
        </w:rPr>
        <w:t>身心狀況</w:t>
      </w:r>
      <w:r w:rsidR="00F14BC5" w:rsidRPr="00EB4364">
        <w:rPr>
          <w:rFonts w:hint="eastAsia"/>
          <w:color w:val="auto"/>
        </w:rPr>
        <w:t>等多方困境外，亦有較高風險需承受產下的新生兒早產及體重不足等問題，對此，社會應以正面溫暖的態度，以保護角度去看待已發生之問題，</w:t>
      </w:r>
      <w:r w:rsidR="00B90BC8" w:rsidRPr="00EB4364">
        <w:rPr>
          <w:rFonts w:hAnsi="標楷體" w:hint="eastAsia"/>
          <w:color w:val="auto"/>
        </w:rPr>
        <w:t>行政院允宜督促所屬對現行未成年</w:t>
      </w:r>
      <w:r w:rsidR="00081CB5" w:rsidRPr="00EB4364">
        <w:rPr>
          <w:rFonts w:hAnsi="標楷體" w:hint="eastAsia"/>
          <w:color w:val="auto"/>
        </w:rPr>
        <w:t>少女</w:t>
      </w:r>
      <w:r w:rsidR="00B90BC8" w:rsidRPr="00EB4364">
        <w:rPr>
          <w:rFonts w:hAnsi="標楷體" w:hint="eastAsia"/>
          <w:color w:val="auto"/>
        </w:rPr>
        <w:t>懷孕生子後續之服務處遇及新生兒安置情形加以檢討、評估成效並研議有效因應措施，以維護兒童及青少年健康成長及其人格和諧發展之權益</w:t>
      </w:r>
      <w:r w:rsidR="00F14BC5" w:rsidRPr="00EB4364">
        <w:rPr>
          <w:rFonts w:hAnsi="標楷體" w:hint="eastAsia"/>
          <w:color w:val="auto"/>
        </w:rPr>
        <w:t>。</w:t>
      </w:r>
    </w:p>
    <w:p w:rsidR="005544E0" w:rsidRPr="00EB4364" w:rsidRDefault="005544E0" w:rsidP="005544E0">
      <w:pPr>
        <w:pStyle w:val="2"/>
        <w:rPr>
          <w:rFonts w:hAnsi="標楷體"/>
          <w:b/>
        </w:rPr>
      </w:pPr>
      <w:r w:rsidRPr="00EB4364">
        <w:rPr>
          <w:rFonts w:hAnsi="標楷體" w:hint="eastAsia"/>
          <w:b/>
        </w:rPr>
        <w:t>為培養學生建立健康安全之性</w:t>
      </w:r>
      <w:r w:rsidR="003738B0" w:rsidRPr="00EB4364">
        <w:rPr>
          <w:rFonts w:hAnsi="標楷體" w:hint="eastAsia"/>
          <w:b/>
        </w:rPr>
        <w:t>觀念</w:t>
      </w:r>
      <w:r w:rsidRPr="00EB4364">
        <w:rPr>
          <w:rFonts w:hAnsi="標楷體" w:hint="eastAsia"/>
          <w:b/>
        </w:rPr>
        <w:t>，行政院</w:t>
      </w:r>
      <w:r w:rsidR="00E646FD" w:rsidRPr="00EB4364">
        <w:rPr>
          <w:rFonts w:hAnsi="標楷體" w:hint="eastAsia"/>
          <w:b/>
        </w:rPr>
        <w:t>允宜</w:t>
      </w:r>
      <w:r w:rsidRPr="00EB4364">
        <w:rPr>
          <w:rFonts w:hAnsi="標楷體" w:hint="eastAsia"/>
          <w:b/>
        </w:rPr>
        <w:t>督促所屬強化青少年性健康教育，並</w:t>
      </w:r>
      <w:r w:rsidR="009623BC" w:rsidRPr="00EB4364">
        <w:rPr>
          <w:rFonts w:hAnsi="標楷體" w:hint="eastAsia"/>
          <w:b/>
        </w:rPr>
        <w:t>因應</w:t>
      </w:r>
      <w:r w:rsidR="00705B95" w:rsidRPr="00EB4364">
        <w:rPr>
          <w:rFonts w:hAnsi="標楷體" w:hint="eastAsia"/>
          <w:b/>
        </w:rPr>
        <w:t>新興數位時代趨勢</w:t>
      </w:r>
      <w:r w:rsidR="009623BC" w:rsidRPr="00EB4364">
        <w:rPr>
          <w:rFonts w:hAnsi="標楷體" w:hint="eastAsia"/>
          <w:b/>
        </w:rPr>
        <w:t>，</w:t>
      </w:r>
      <w:r w:rsidRPr="00EB4364">
        <w:rPr>
          <w:rFonts w:hAnsi="標楷體" w:hint="eastAsia"/>
          <w:b/>
        </w:rPr>
        <w:t>改善</w:t>
      </w:r>
      <w:r w:rsidR="00B74AF5" w:rsidRPr="00EB4364">
        <w:rPr>
          <w:rFonts w:hAnsi="標楷體" w:hint="eastAsia"/>
          <w:b/>
        </w:rPr>
        <w:t>相</w:t>
      </w:r>
      <w:r w:rsidR="009623BC" w:rsidRPr="00EB4364">
        <w:rPr>
          <w:rFonts w:hAnsi="標楷體" w:hint="eastAsia"/>
          <w:b/>
        </w:rPr>
        <w:t>關</w:t>
      </w:r>
      <w:r w:rsidRPr="00EB4364">
        <w:rPr>
          <w:rFonts w:hAnsi="標楷體" w:hint="eastAsia"/>
          <w:b/>
        </w:rPr>
        <w:t>宣導策略</w:t>
      </w:r>
      <w:r w:rsidR="00B74AF5" w:rsidRPr="00EB4364">
        <w:rPr>
          <w:rFonts w:hAnsi="標楷體" w:hint="eastAsia"/>
          <w:b/>
        </w:rPr>
        <w:t>及媒介應用</w:t>
      </w:r>
      <w:r w:rsidRPr="00EB4364">
        <w:rPr>
          <w:rFonts w:hAnsi="標楷體" w:hint="eastAsia"/>
          <w:b/>
        </w:rPr>
        <w:t>，</w:t>
      </w:r>
      <w:r w:rsidR="00B74AF5" w:rsidRPr="00EB4364">
        <w:rPr>
          <w:rFonts w:hAnsi="標楷體" w:hint="eastAsia"/>
          <w:b/>
        </w:rPr>
        <w:t>俾</w:t>
      </w:r>
      <w:r w:rsidRPr="00EB4364">
        <w:rPr>
          <w:rFonts w:hAnsi="標楷體" w:hint="eastAsia"/>
          <w:b/>
        </w:rPr>
        <w:t>落實性別平等教育法</w:t>
      </w:r>
      <w:r w:rsidR="00371FA2" w:rsidRPr="00EB4364">
        <w:rPr>
          <w:rFonts w:hAnsi="標楷體" w:hint="eastAsia"/>
          <w:b/>
        </w:rPr>
        <w:t>等</w:t>
      </w:r>
      <w:r w:rsidRPr="00EB4364">
        <w:rPr>
          <w:rFonts w:hAnsi="標楷體" w:hint="eastAsia"/>
          <w:b/>
        </w:rPr>
        <w:t>相關規定</w:t>
      </w:r>
      <w:r w:rsidR="009623BC" w:rsidRPr="00EB4364">
        <w:rPr>
          <w:rFonts w:hAnsi="標楷體" w:hint="eastAsia"/>
          <w:b/>
        </w:rPr>
        <w:t>，</w:t>
      </w:r>
      <w:r w:rsidRPr="00EB4364">
        <w:rPr>
          <w:rFonts w:hAnsi="標楷體" w:hint="eastAsia"/>
          <w:b/>
        </w:rPr>
        <w:t>以保</w:t>
      </w:r>
      <w:r w:rsidR="00476AD2" w:rsidRPr="00EB4364">
        <w:rPr>
          <w:rFonts w:hAnsi="標楷體" w:hint="eastAsia"/>
          <w:b/>
        </w:rPr>
        <w:t>障青少年之</w:t>
      </w:r>
      <w:r w:rsidRPr="00EB4364">
        <w:rPr>
          <w:rFonts w:hAnsi="標楷體" w:hint="eastAsia"/>
          <w:b/>
        </w:rPr>
        <w:t>受教權及健康權</w:t>
      </w:r>
    </w:p>
    <w:p w:rsidR="00931399" w:rsidRPr="00EB4364" w:rsidRDefault="00FB6268" w:rsidP="005E0A41">
      <w:pPr>
        <w:pStyle w:val="3"/>
        <w:rPr>
          <w:rFonts w:hAnsi="標楷體"/>
          <w:color w:val="auto"/>
        </w:rPr>
      </w:pPr>
      <w:r w:rsidRPr="00EB4364">
        <w:rPr>
          <w:rFonts w:hAnsi="標楷體" w:hint="eastAsia"/>
          <w:color w:val="auto"/>
        </w:rPr>
        <w:t>我國於101年1月1日施行消除對婦女一切形式歧視公約施行法，</w:t>
      </w:r>
      <w:r w:rsidR="006F554D" w:rsidRPr="00EB4364">
        <w:rPr>
          <w:rFonts w:hAnsi="標楷體" w:hint="eastAsia"/>
          <w:color w:val="auto"/>
        </w:rPr>
        <w:t>宣示我國保障婦女權利並與國際人權接軌之決心。</w:t>
      </w:r>
      <w:r w:rsidR="00AB6FBE" w:rsidRPr="00EB4364">
        <w:rPr>
          <w:rFonts w:hAnsi="標楷體" w:hint="eastAsia"/>
          <w:color w:val="auto"/>
        </w:rPr>
        <w:t>依</w:t>
      </w:r>
      <w:r w:rsidR="00877EEF" w:rsidRPr="00EB4364">
        <w:rPr>
          <w:rFonts w:hAnsi="標楷體"/>
          <w:color w:val="auto"/>
        </w:rPr>
        <w:t>消除對婦女歧視委員會</w:t>
      </w:r>
      <w:r w:rsidR="00877EEF" w:rsidRPr="00EB4364">
        <w:rPr>
          <w:rFonts w:hAnsi="標楷體" w:hint="eastAsia"/>
          <w:color w:val="auto"/>
        </w:rPr>
        <w:t xml:space="preserve"> </w:t>
      </w:r>
      <w:r w:rsidR="00AB6FBE" w:rsidRPr="00EB4364">
        <w:rPr>
          <w:rFonts w:hAnsi="標楷體" w:hint="eastAsia"/>
          <w:color w:val="auto"/>
        </w:rPr>
        <w:t>(Committee on the Elimination of Discrimination against Women)</w:t>
      </w:r>
      <w:r w:rsidR="00E31C57" w:rsidRPr="00EB4364">
        <w:rPr>
          <w:rFonts w:hAnsi="標楷體" w:hint="eastAsia"/>
          <w:color w:val="auto"/>
        </w:rPr>
        <w:t>之</w:t>
      </w:r>
      <w:r w:rsidR="002811EA" w:rsidRPr="00EB4364">
        <w:rPr>
          <w:rFonts w:hAnsi="標楷體" w:hint="eastAsia"/>
          <w:color w:val="auto"/>
        </w:rPr>
        <w:t>一般性建議</w:t>
      </w:r>
      <w:r w:rsidR="006313CF" w:rsidRPr="00EB4364">
        <w:rPr>
          <w:rFonts w:hint="eastAsia"/>
          <w:color w:val="auto"/>
        </w:rPr>
        <w:t>（general comment）第21號指</w:t>
      </w:r>
      <w:r w:rsidR="006313CF" w:rsidRPr="00EB4364">
        <w:rPr>
          <w:rFonts w:hint="eastAsia"/>
          <w:color w:val="auto"/>
        </w:rPr>
        <w:lastRenderedPageBreak/>
        <w:t>出：「根據世界衛生組織的觀點，未成年人，尤指少女結婚生育，對其健康會造成不利影響，同時妨礙其學業，導致其經濟自立也受到侷限</w:t>
      </w:r>
      <w:r w:rsidR="00590DFC" w:rsidRPr="00EB4364">
        <w:rPr>
          <w:rStyle w:val="afc"/>
          <w:color w:val="auto"/>
        </w:rPr>
        <w:footnoteReference w:id="11"/>
      </w:r>
      <w:r w:rsidR="006313CF" w:rsidRPr="00EB4364">
        <w:rPr>
          <w:rFonts w:hint="eastAsia"/>
          <w:color w:val="auto"/>
        </w:rPr>
        <w:t>」、「不僅影響婦女本身，還限制其能力發展和獨立性，減少其就業機會，從而對家庭和社區皆造成不利影響</w:t>
      </w:r>
      <w:r w:rsidR="00F376F4" w:rsidRPr="00EB4364">
        <w:rPr>
          <w:rStyle w:val="afc"/>
          <w:color w:val="auto"/>
        </w:rPr>
        <w:footnoteReference w:id="12"/>
      </w:r>
      <w:r w:rsidR="006313CF" w:rsidRPr="00EB4364">
        <w:rPr>
          <w:rFonts w:hint="eastAsia"/>
          <w:color w:val="auto"/>
        </w:rPr>
        <w:t>」；</w:t>
      </w:r>
      <w:r w:rsidR="002811EA" w:rsidRPr="00EB4364">
        <w:rPr>
          <w:rFonts w:hint="eastAsia"/>
          <w:color w:val="auto"/>
        </w:rPr>
        <w:t>第31</w:t>
      </w:r>
      <w:r w:rsidR="006313CF" w:rsidRPr="00EB4364">
        <w:rPr>
          <w:rFonts w:hint="eastAsia"/>
          <w:color w:val="auto"/>
        </w:rPr>
        <w:t>號更進一步揭示</w:t>
      </w:r>
      <w:r w:rsidR="00C506FF" w:rsidRPr="00EB4364">
        <w:rPr>
          <w:rFonts w:hint="eastAsia"/>
          <w:color w:val="auto"/>
        </w:rPr>
        <w:t>：</w:t>
      </w:r>
      <w:r w:rsidR="00517147" w:rsidRPr="00EB4364">
        <w:rPr>
          <w:rFonts w:hint="eastAsia"/>
          <w:color w:val="auto"/>
        </w:rPr>
        <w:t>「</w:t>
      </w:r>
      <w:r w:rsidR="00517147" w:rsidRPr="00EB4364">
        <w:rPr>
          <w:color w:val="auto"/>
        </w:rPr>
        <w:t>完成初等和中等教育，有利於防止童婚和少女懷孕，降低母嬰死亡率和發病率</w:t>
      </w:r>
      <w:r w:rsidR="00445ACD" w:rsidRPr="00EB4364">
        <w:rPr>
          <w:rStyle w:val="afc"/>
          <w:color w:val="auto"/>
        </w:rPr>
        <w:footnoteReference w:id="13"/>
      </w:r>
      <w:r w:rsidR="00517147" w:rsidRPr="00EB4364">
        <w:rPr>
          <w:rFonts w:hint="eastAsia"/>
          <w:color w:val="auto"/>
        </w:rPr>
        <w:t>」、</w:t>
      </w:r>
      <w:r w:rsidR="00C506FF" w:rsidRPr="00EB4364">
        <w:rPr>
          <w:rFonts w:hint="eastAsia"/>
          <w:color w:val="auto"/>
        </w:rPr>
        <w:t>「</w:t>
      </w:r>
      <w:r w:rsidR="002811EA" w:rsidRPr="00EB4364">
        <w:rPr>
          <w:rFonts w:hint="eastAsia"/>
          <w:color w:val="auto"/>
        </w:rPr>
        <w:t>少女在妊娠期間或妊娠結束後有權繼續其學業，可通過不歧視的返校政策保障</w:t>
      </w:r>
      <w:r w:rsidR="009623BC" w:rsidRPr="00EB4364">
        <w:rPr>
          <w:rFonts w:hint="eastAsia"/>
          <w:color w:val="auto"/>
        </w:rPr>
        <w:t>此</w:t>
      </w:r>
      <w:r w:rsidR="002811EA" w:rsidRPr="00EB4364">
        <w:rPr>
          <w:rFonts w:hint="eastAsia"/>
          <w:color w:val="auto"/>
        </w:rPr>
        <w:t>權利</w:t>
      </w:r>
      <w:r w:rsidR="00445ACD" w:rsidRPr="00EB4364">
        <w:rPr>
          <w:rStyle w:val="afc"/>
          <w:color w:val="auto"/>
        </w:rPr>
        <w:footnoteReference w:id="14"/>
      </w:r>
      <w:r w:rsidR="00C506FF" w:rsidRPr="00EB4364">
        <w:rPr>
          <w:rFonts w:hint="eastAsia"/>
          <w:color w:val="auto"/>
        </w:rPr>
        <w:t>」</w:t>
      </w:r>
      <w:r w:rsidR="005A1D54" w:rsidRPr="00EB4364">
        <w:rPr>
          <w:rFonts w:hint="eastAsia"/>
          <w:color w:val="auto"/>
        </w:rPr>
        <w:t>。</w:t>
      </w:r>
      <w:r w:rsidR="00DC3062" w:rsidRPr="00EB4364">
        <w:rPr>
          <w:rFonts w:hint="eastAsia"/>
          <w:color w:val="auto"/>
        </w:rPr>
        <w:t>次依</w:t>
      </w:r>
      <w:r w:rsidR="00511CF3" w:rsidRPr="00EB4364">
        <w:rPr>
          <w:rFonts w:hAnsi="標楷體" w:hint="eastAsia"/>
          <w:color w:val="auto"/>
        </w:rPr>
        <w:t>性別平等教育法第1條，為促進性別地位之實質平等，消除性別歧視，維護人格尊嚴，應厚植並建立性別平等之教育資源與環境。學校為防治校園性侵害、性騷擾或性霸凌，應採取之校園安全空間規劃及安全措施，維護學生之就學權益及人身安全責無旁貸</w:t>
      </w:r>
      <w:r w:rsidR="001F2AEB" w:rsidRPr="00EB4364">
        <w:rPr>
          <w:rFonts w:hAnsi="標楷體" w:hint="eastAsia"/>
          <w:color w:val="auto"/>
        </w:rPr>
        <w:t>；</w:t>
      </w:r>
      <w:r w:rsidR="00DC3062" w:rsidRPr="00EB4364">
        <w:rPr>
          <w:rFonts w:hAnsi="標楷體" w:hint="eastAsia"/>
          <w:color w:val="auto"/>
        </w:rPr>
        <w:t>該</w:t>
      </w:r>
      <w:r w:rsidR="00931399" w:rsidRPr="00EB4364">
        <w:rPr>
          <w:rFonts w:hAnsi="標楷體" w:hint="eastAsia"/>
          <w:color w:val="auto"/>
        </w:rPr>
        <w:t>法第14</w:t>
      </w:r>
      <w:r w:rsidR="003905B3" w:rsidRPr="00EB4364">
        <w:rPr>
          <w:rFonts w:hAnsi="標楷體" w:hint="eastAsia"/>
          <w:color w:val="auto"/>
        </w:rPr>
        <w:t>條</w:t>
      </w:r>
      <w:r w:rsidR="00931399" w:rsidRPr="00EB4364">
        <w:rPr>
          <w:rFonts w:hAnsi="標楷體" w:hint="eastAsia"/>
          <w:color w:val="auto"/>
        </w:rPr>
        <w:t>之1復規定，學校應積極維護懷孕學生之受教權，並提供必要之協助。</w:t>
      </w:r>
      <w:r w:rsidR="001F2AEB" w:rsidRPr="00EB4364">
        <w:rPr>
          <w:rFonts w:hAnsi="標楷體" w:hint="eastAsia"/>
          <w:color w:val="auto"/>
        </w:rPr>
        <w:t xml:space="preserve"> </w:t>
      </w:r>
    </w:p>
    <w:p w:rsidR="00A71479" w:rsidRPr="00EB4364" w:rsidRDefault="002D559F" w:rsidP="005E0A41">
      <w:pPr>
        <w:pStyle w:val="3"/>
        <w:rPr>
          <w:rFonts w:hAnsi="標楷體"/>
          <w:color w:val="auto"/>
        </w:rPr>
      </w:pPr>
      <w:r w:rsidRPr="00EB4364">
        <w:rPr>
          <w:rFonts w:hAnsi="標楷體" w:hint="eastAsia"/>
          <w:color w:val="auto"/>
        </w:rPr>
        <w:t>查教育部為促進學生及教職員工健康，</w:t>
      </w:r>
      <w:r w:rsidR="003905B3" w:rsidRPr="00EB4364">
        <w:rPr>
          <w:rFonts w:hAnsi="標楷體" w:hint="eastAsia"/>
          <w:color w:val="auto"/>
        </w:rPr>
        <w:t>制</w:t>
      </w:r>
      <w:r w:rsidRPr="00EB4364">
        <w:rPr>
          <w:rFonts w:hAnsi="標楷體" w:hint="eastAsia"/>
          <w:color w:val="auto"/>
        </w:rPr>
        <w:t>定學校衛生法，該法第6條規定，學校應有健康中心之設施，作為健康檢查與管理、衛生諮詢及支援健康教學之場所；</w:t>
      </w:r>
      <w:r w:rsidR="006A68A9" w:rsidRPr="00EB4364">
        <w:rPr>
          <w:rFonts w:hAnsi="標楷體" w:hint="eastAsia"/>
          <w:color w:val="auto"/>
        </w:rPr>
        <w:t>同法</w:t>
      </w:r>
      <w:r w:rsidRPr="00EB4364">
        <w:rPr>
          <w:rFonts w:hAnsi="標楷體" w:hint="eastAsia"/>
          <w:color w:val="auto"/>
        </w:rPr>
        <w:t>第16條規定，健康相關課程、教材及教法，應適合學生生長發育特性及需要，兼顧認知、情意與技能</w:t>
      </w:r>
      <w:r w:rsidR="006A68A9" w:rsidRPr="00EB4364">
        <w:rPr>
          <w:rFonts w:hAnsi="標楷體" w:hint="eastAsia"/>
          <w:color w:val="auto"/>
        </w:rPr>
        <w:t>；同法</w:t>
      </w:r>
      <w:r w:rsidRPr="00EB4364">
        <w:rPr>
          <w:rFonts w:hAnsi="標楷體" w:hint="eastAsia"/>
          <w:color w:val="auto"/>
        </w:rPr>
        <w:t>第19條規定，學校應加強辦理健康促進及建立健康生活行為等活動。該法施行細則</w:t>
      </w:r>
      <w:r w:rsidRPr="00EB4364">
        <w:rPr>
          <w:rFonts w:hAnsi="標楷體" w:hint="eastAsia"/>
          <w:color w:val="auto"/>
        </w:rPr>
        <w:lastRenderedPageBreak/>
        <w:t>第6條規定，健康管理制度應包括學生健康資料管理及應用，健康教育、指導及諮商等。</w:t>
      </w:r>
      <w:r w:rsidR="00A71479" w:rsidRPr="00EB4364">
        <w:rPr>
          <w:rFonts w:hAnsi="標楷體" w:hint="eastAsia"/>
          <w:color w:val="auto"/>
        </w:rPr>
        <w:t>此外，教育部補助地方政府辦理學校健康促進實施計畫，並依學校衛生法第19條，將性教育（含愛滋病防治）納入必選之議題。</w:t>
      </w:r>
    </w:p>
    <w:p w:rsidR="007C24E7" w:rsidRPr="00EB4364" w:rsidRDefault="00261657" w:rsidP="003E6339">
      <w:pPr>
        <w:pStyle w:val="3"/>
        <w:rPr>
          <w:rFonts w:hAnsi="標楷體"/>
          <w:color w:val="auto"/>
        </w:rPr>
      </w:pPr>
      <w:r w:rsidRPr="00EB4364">
        <w:rPr>
          <w:rFonts w:hAnsi="標楷體" w:hint="eastAsia"/>
          <w:color w:val="auto"/>
        </w:rPr>
        <w:t>衛福部</w:t>
      </w:r>
      <w:r w:rsidR="00B42B53" w:rsidRPr="00EB4364">
        <w:rPr>
          <w:rFonts w:hAnsi="標楷體" w:hint="eastAsia"/>
          <w:color w:val="auto"/>
        </w:rPr>
        <w:t>社家署於104至106年</w:t>
      </w:r>
      <w:r w:rsidR="00AB23E0" w:rsidRPr="00EB4364">
        <w:rPr>
          <w:rFonts w:hAnsi="標楷體" w:hint="eastAsia"/>
          <w:color w:val="auto"/>
        </w:rPr>
        <w:t>度</w:t>
      </w:r>
      <w:r w:rsidR="00B42B53" w:rsidRPr="00EB4364">
        <w:rPr>
          <w:rFonts w:hAnsi="標楷體" w:hint="eastAsia"/>
          <w:color w:val="auto"/>
        </w:rPr>
        <w:t>編列經費專案補助勵馨基金會辦理「全國未成年懷孕諮詢服務計畫」</w:t>
      </w:r>
      <w:r w:rsidR="00AB23E0" w:rsidRPr="00EB4364">
        <w:rPr>
          <w:rStyle w:val="afc"/>
          <w:rFonts w:hAnsi="標楷體"/>
          <w:color w:val="auto"/>
        </w:rPr>
        <w:footnoteReference w:id="15"/>
      </w:r>
      <w:r w:rsidR="00B42B53" w:rsidRPr="00EB4364">
        <w:rPr>
          <w:rFonts w:hAnsi="標楷體" w:hint="eastAsia"/>
          <w:color w:val="auto"/>
        </w:rPr>
        <w:t>，104年度補助經費111萬元、105年</w:t>
      </w:r>
      <w:r w:rsidR="00AB23E0" w:rsidRPr="00EB4364">
        <w:rPr>
          <w:rFonts w:hAnsi="標楷體" w:hint="eastAsia"/>
          <w:color w:val="auto"/>
        </w:rPr>
        <w:t>度</w:t>
      </w:r>
      <w:r w:rsidR="00B42B53" w:rsidRPr="00EB4364">
        <w:rPr>
          <w:rFonts w:hAnsi="標楷體" w:hint="eastAsia"/>
          <w:color w:val="auto"/>
        </w:rPr>
        <w:t>及106年</w:t>
      </w:r>
      <w:r w:rsidR="00AB23E0" w:rsidRPr="00EB4364">
        <w:rPr>
          <w:rFonts w:hAnsi="標楷體" w:hint="eastAsia"/>
          <w:color w:val="auto"/>
        </w:rPr>
        <w:t>度</w:t>
      </w:r>
      <w:r w:rsidR="00B42B53" w:rsidRPr="00EB4364">
        <w:rPr>
          <w:rFonts w:hAnsi="標楷體" w:hint="eastAsia"/>
          <w:color w:val="auto"/>
        </w:rPr>
        <w:t>各補助經費111萬5,000元，設置全國未成年懷孕諮詢專線及未成年懷孕求助網站，提供未成年懷孕少女及其重要他人求助之近便性、即時性諮詢管道，相關服務統計如下表，由下表可見</w:t>
      </w:r>
      <w:r w:rsidR="007C24E7" w:rsidRPr="00EB4364">
        <w:rPr>
          <w:rFonts w:hAnsi="標楷體" w:hint="eastAsia"/>
          <w:color w:val="auto"/>
        </w:rPr>
        <w:t>諮詢專線</w:t>
      </w:r>
      <w:r w:rsidR="002E4B1D" w:rsidRPr="00EB4364">
        <w:rPr>
          <w:rFonts w:hAnsi="標楷體" w:hint="eastAsia"/>
          <w:color w:val="auto"/>
        </w:rPr>
        <w:t>的</w:t>
      </w:r>
      <w:r w:rsidR="003905B3" w:rsidRPr="00EB4364">
        <w:rPr>
          <w:rFonts w:hAnsi="標楷體" w:hint="eastAsia"/>
          <w:color w:val="auto"/>
        </w:rPr>
        <w:t>使用人次呈逐年下降趨勢，求助網站的閱覽人次及使用該網站電子信</w:t>
      </w:r>
      <w:r w:rsidR="007C24E7" w:rsidRPr="00EB4364">
        <w:rPr>
          <w:rFonts w:hAnsi="標楷體" w:hint="eastAsia"/>
          <w:color w:val="auto"/>
        </w:rPr>
        <w:t>箱諮詢人次</w:t>
      </w:r>
      <w:r w:rsidR="00A9186F" w:rsidRPr="00EB4364">
        <w:rPr>
          <w:rFonts w:hAnsi="標楷體" w:hint="eastAsia"/>
          <w:color w:val="auto"/>
        </w:rPr>
        <w:t>則</w:t>
      </w:r>
      <w:r w:rsidR="007C24E7" w:rsidRPr="00EB4364">
        <w:rPr>
          <w:rFonts w:hAnsi="標楷體" w:hint="eastAsia"/>
          <w:color w:val="auto"/>
        </w:rPr>
        <w:t>呈逐年上升趨勢，整體使用求助網站人次相較使用諮詢專線人次已達百倍之差，針對未成年</w:t>
      </w:r>
      <w:r w:rsidR="009B7E3D" w:rsidRPr="00EB4364">
        <w:rPr>
          <w:rFonts w:hAnsi="標楷體" w:hint="eastAsia"/>
          <w:color w:val="auto"/>
        </w:rPr>
        <w:t>少女</w:t>
      </w:r>
      <w:r w:rsidR="007C24E7" w:rsidRPr="00EB4364">
        <w:rPr>
          <w:rFonts w:hAnsi="標楷體" w:hint="eastAsia"/>
          <w:color w:val="auto"/>
        </w:rPr>
        <w:t>懷孕及身心健康安全相關宣導策略與媒介</w:t>
      </w:r>
      <w:r w:rsidR="002E4B1D" w:rsidRPr="00EB4364">
        <w:rPr>
          <w:rFonts w:hAnsi="標楷體" w:hint="eastAsia"/>
          <w:color w:val="auto"/>
        </w:rPr>
        <w:t>應用</w:t>
      </w:r>
      <w:r w:rsidR="007C24E7" w:rsidRPr="00EB4364">
        <w:rPr>
          <w:rFonts w:hAnsi="標楷體" w:hint="eastAsia"/>
          <w:color w:val="auto"/>
        </w:rPr>
        <w:t>，</w:t>
      </w:r>
      <w:r w:rsidR="00A9186F" w:rsidRPr="00EB4364">
        <w:rPr>
          <w:rFonts w:hAnsi="標楷體" w:hint="eastAsia"/>
          <w:color w:val="auto"/>
        </w:rPr>
        <w:t>為</w:t>
      </w:r>
      <w:r w:rsidR="007C24E7" w:rsidRPr="00EB4364">
        <w:rPr>
          <w:rFonts w:hAnsi="標楷體" w:hint="eastAsia"/>
          <w:color w:val="auto"/>
        </w:rPr>
        <w:t>因應新興數位時代之趨勢，容有調整改善之必要。</w:t>
      </w:r>
    </w:p>
    <w:p w:rsidR="007C24E7" w:rsidRPr="00EB4364" w:rsidRDefault="007C24E7" w:rsidP="007C24E7">
      <w:pPr>
        <w:pStyle w:val="a3"/>
        <w:spacing w:beforeLines="50" w:before="228" w:line="480" w:lineRule="exact"/>
        <w:ind w:left="661" w:hangingChars="236" w:hanging="661"/>
        <w:rPr>
          <w:rFonts w:hAnsi="標楷體"/>
          <w:szCs w:val="32"/>
        </w:rPr>
      </w:pPr>
      <w:r w:rsidRPr="00EB4364">
        <w:rPr>
          <w:rFonts w:hAnsi="標楷體" w:hint="eastAsia"/>
          <w:szCs w:val="32"/>
        </w:rPr>
        <w:t>全國未成年懷孕諮詢專線及未成年懷孕求助網站服務統計表</w:t>
      </w:r>
    </w:p>
    <w:tbl>
      <w:tblPr>
        <w:tblW w:w="5000"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52"/>
        <w:gridCol w:w="2099"/>
        <w:gridCol w:w="2602"/>
        <w:gridCol w:w="2981"/>
      </w:tblGrid>
      <w:tr w:rsidR="00EB4364" w:rsidRPr="00EB4364" w:rsidTr="00457DBA">
        <w:trPr>
          <w:trHeight w:val="654"/>
        </w:trPr>
        <w:tc>
          <w:tcPr>
            <w:tcW w:w="652" w:type="pct"/>
            <w:vAlign w:val="center"/>
          </w:tcPr>
          <w:p w:rsidR="007C24E7" w:rsidRPr="00EB4364" w:rsidRDefault="007C24E7" w:rsidP="00457DBA">
            <w:pPr>
              <w:snapToGrid w:val="0"/>
              <w:spacing w:line="360" w:lineRule="exact"/>
              <w:jc w:val="center"/>
              <w:rPr>
                <w:rFonts w:hAnsi="標楷體"/>
                <w:b/>
                <w:sz w:val="28"/>
                <w:szCs w:val="28"/>
              </w:rPr>
            </w:pPr>
            <w:r w:rsidRPr="00EB4364">
              <w:rPr>
                <w:rFonts w:hAnsi="標楷體"/>
                <w:b/>
                <w:sz w:val="28"/>
                <w:szCs w:val="28"/>
              </w:rPr>
              <w:t>年度</w:t>
            </w:r>
          </w:p>
        </w:tc>
        <w:tc>
          <w:tcPr>
            <w:tcW w:w="1188" w:type="pct"/>
            <w:vAlign w:val="center"/>
          </w:tcPr>
          <w:p w:rsidR="00901BB3" w:rsidRPr="00EB4364" w:rsidRDefault="007C24E7" w:rsidP="00457DBA">
            <w:pPr>
              <w:snapToGrid w:val="0"/>
              <w:spacing w:line="360" w:lineRule="exact"/>
              <w:jc w:val="center"/>
              <w:rPr>
                <w:rFonts w:hAnsi="標楷體"/>
                <w:b/>
                <w:sz w:val="28"/>
                <w:szCs w:val="28"/>
              </w:rPr>
            </w:pPr>
            <w:r w:rsidRPr="00EB4364">
              <w:rPr>
                <w:rFonts w:hAnsi="標楷體"/>
                <w:b/>
                <w:sz w:val="28"/>
                <w:szCs w:val="28"/>
              </w:rPr>
              <w:t>諮詢專線</w:t>
            </w:r>
          </w:p>
          <w:p w:rsidR="007C24E7" w:rsidRPr="00EB4364" w:rsidRDefault="007C24E7" w:rsidP="00457DBA">
            <w:pPr>
              <w:snapToGrid w:val="0"/>
              <w:spacing w:line="360" w:lineRule="exact"/>
              <w:jc w:val="center"/>
              <w:rPr>
                <w:rFonts w:hAnsi="標楷體"/>
                <w:b/>
                <w:sz w:val="28"/>
                <w:szCs w:val="28"/>
              </w:rPr>
            </w:pPr>
            <w:r w:rsidRPr="00EB4364">
              <w:rPr>
                <w:rFonts w:hAnsi="標楷體" w:hint="eastAsia"/>
                <w:b/>
                <w:sz w:val="28"/>
                <w:szCs w:val="28"/>
              </w:rPr>
              <w:t>(</w:t>
            </w:r>
            <w:r w:rsidRPr="00EB4364">
              <w:rPr>
                <w:rFonts w:hAnsi="標楷體"/>
                <w:b/>
                <w:sz w:val="28"/>
                <w:szCs w:val="28"/>
              </w:rPr>
              <w:t>人次</w:t>
            </w:r>
            <w:r w:rsidRPr="00EB4364">
              <w:rPr>
                <w:rFonts w:hAnsi="標楷體" w:hint="eastAsia"/>
                <w:b/>
                <w:sz w:val="28"/>
                <w:szCs w:val="28"/>
              </w:rPr>
              <w:t>)</w:t>
            </w:r>
          </w:p>
        </w:tc>
        <w:tc>
          <w:tcPr>
            <w:tcW w:w="1473" w:type="pct"/>
            <w:vAlign w:val="center"/>
          </w:tcPr>
          <w:p w:rsidR="00901BB3" w:rsidRPr="00EB4364" w:rsidRDefault="007C24E7" w:rsidP="00457DBA">
            <w:pPr>
              <w:snapToGrid w:val="0"/>
              <w:spacing w:line="360" w:lineRule="exact"/>
              <w:jc w:val="center"/>
              <w:rPr>
                <w:rFonts w:hAnsi="標楷體"/>
                <w:b/>
                <w:sz w:val="28"/>
                <w:szCs w:val="28"/>
              </w:rPr>
            </w:pPr>
            <w:r w:rsidRPr="00EB4364">
              <w:rPr>
                <w:rFonts w:hAnsi="標楷體"/>
                <w:b/>
                <w:sz w:val="28"/>
                <w:szCs w:val="28"/>
              </w:rPr>
              <w:t>求助網站總閱覽</w:t>
            </w:r>
          </w:p>
          <w:p w:rsidR="007C24E7" w:rsidRPr="00EB4364" w:rsidRDefault="00901BB3" w:rsidP="00457DBA">
            <w:pPr>
              <w:snapToGrid w:val="0"/>
              <w:spacing w:line="360" w:lineRule="exact"/>
              <w:jc w:val="center"/>
              <w:rPr>
                <w:rFonts w:hAnsi="標楷體"/>
                <w:b/>
                <w:sz w:val="28"/>
                <w:szCs w:val="28"/>
              </w:rPr>
            </w:pPr>
            <w:r w:rsidRPr="00EB4364">
              <w:rPr>
                <w:rFonts w:hAnsi="標楷體" w:hint="eastAsia"/>
                <w:b/>
                <w:sz w:val="28"/>
                <w:szCs w:val="28"/>
              </w:rPr>
              <w:t>(</w:t>
            </w:r>
            <w:r w:rsidR="007C24E7" w:rsidRPr="00EB4364">
              <w:rPr>
                <w:rFonts w:hAnsi="標楷體"/>
                <w:b/>
                <w:sz w:val="28"/>
                <w:szCs w:val="28"/>
              </w:rPr>
              <w:t>人次</w:t>
            </w:r>
            <w:r w:rsidRPr="00EB4364">
              <w:rPr>
                <w:rFonts w:hAnsi="標楷體" w:hint="eastAsia"/>
                <w:b/>
                <w:sz w:val="28"/>
                <w:szCs w:val="28"/>
              </w:rPr>
              <w:t>)</w:t>
            </w:r>
          </w:p>
        </w:tc>
        <w:tc>
          <w:tcPr>
            <w:tcW w:w="1687" w:type="pct"/>
            <w:vAlign w:val="center"/>
          </w:tcPr>
          <w:p w:rsidR="007C24E7" w:rsidRPr="00EB4364" w:rsidRDefault="007C24E7" w:rsidP="00457DBA">
            <w:pPr>
              <w:snapToGrid w:val="0"/>
              <w:spacing w:line="360" w:lineRule="exact"/>
              <w:jc w:val="center"/>
              <w:rPr>
                <w:rFonts w:hAnsi="標楷體"/>
                <w:b/>
                <w:sz w:val="28"/>
                <w:szCs w:val="28"/>
              </w:rPr>
            </w:pPr>
            <w:r w:rsidRPr="00EB4364">
              <w:rPr>
                <w:rFonts w:hAnsi="標楷體"/>
                <w:b/>
                <w:sz w:val="28"/>
                <w:szCs w:val="28"/>
              </w:rPr>
              <w:t>求助網站/諮詢信件(封</w:t>
            </w:r>
            <w:r w:rsidRPr="00EB4364">
              <w:rPr>
                <w:rFonts w:hAnsi="標楷體" w:hint="eastAsia"/>
                <w:b/>
                <w:sz w:val="28"/>
                <w:szCs w:val="28"/>
              </w:rPr>
              <w:t>)</w:t>
            </w:r>
          </w:p>
        </w:tc>
      </w:tr>
      <w:tr w:rsidR="00EB4364" w:rsidRPr="00EB4364" w:rsidTr="00457DBA">
        <w:trPr>
          <w:trHeight w:val="210"/>
        </w:trPr>
        <w:tc>
          <w:tcPr>
            <w:tcW w:w="652" w:type="pct"/>
            <w:vAlign w:val="center"/>
          </w:tcPr>
          <w:p w:rsidR="007C24E7" w:rsidRPr="00EB4364" w:rsidRDefault="007C24E7" w:rsidP="00457DBA">
            <w:pPr>
              <w:snapToGrid w:val="0"/>
              <w:spacing w:line="360" w:lineRule="exact"/>
              <w:jc w:val="center"/>
              <w:rPr>
                <w:rFonts w:hAnsi="標楷體"/>
                <w:sz w:val="28"/>
                <w:szCs w:val="28"/>
              </w:rPr>
            </w:pPr>
            <w:r w:rsidRPr="00EB4364">
              <w:rPr>
                <w:rFonts w:hAnsi="標楷體"/>
                <w:sz w:val="28"/>
                <w:szCs w:val="28"/>
              </w:rPr>
              <w:t>97</w:t>
            </w:r>
          </w:p>
        </w:tc>
        <w:tc>
          <w:tcPr>
            <w:tcW w:w="1188" w:type="pct"/>
            <w:vAlign w:val="center"/>
          </w:tcPr>
          <w:p w:rsidR="007C24E7" w:rsidRPr="00EB4364" w:rsidRDefault="007C24E7" w:rsidP="00457DBA">
            <w:pPr>
              <w:snapToGrid w:val="0"/>
              <w:spacing w:line="360" w:lineRule="exact"/>
              <w:jc w:val="center"/>
              <w:rPr>
                <w:rFonts w:hAnsi="標楷體"/>
                <w:sz w:val="28"/>
                <w:szCs w:val="28"/>
              </w:rPr>
            </w:pPr>
            <w:r w:rsidRPr="00EB4364">
              <w:rPr>
                <w:rFonts w:hAnsi="標楷體"/>
                <w:sz w:val="28"/>
                <w:szCs w:val="28"/>
              </w:rPr>
              <w:t>1,734</w:t>
            </w:r>
          </w:p>
        </w:tc>
        <w:tc>
          <w:tcPr>
            <w:tcW w:w="1473" w:type="pct"/>
            <w:vAlign w:val="center"/>
          </w:tcPr>
          <w:p w:rsidR="007C24E7" w:rsidRPr="00EB4364" w:rsidRDefault="007C24E7" w:rsidP="00457DBA">
            <w:pPr>
              <w:snapToGrid w:val="0"/>
              <w:spacing w:line="360" w:lineRule="exact"/>
              <w:jc w:val="center"/>
              <w:rPr>
                <w:rFonts w:hAnsi="標楷體"/>
                <w:sz w:val="28"/>
                <w:szCs w:val="28"/>
              </w:rPr>
            </w:pPr>
            <w:r w:rsidRPr="00EB4364">
              <w:rPr>
                <w:rFonts w:hAnsi="標楷體"/>
                <w:sz w:val="28"/>
                <w:szCs w:val="28"/>
              </w:rPr>
              <w:t>/</w:t>
            </w:r>
          </w:p>
        </w:tc>
        <w:tc>
          <w:tcPr>
            <w:tcW w:w="1687" w:type="pct"/>
            <w:vAlign w:val="center"/>
          </w:tcPr>
          <w:p w:rsidR="007C24E7" w:rsidRPr="00EB4364" w:rsidRDefault="007C24E7" w:rsidP="00457DBA">
            <w:pPr>
              <w:snapToGrid w:val="0"/>
              <w:spacing w:line="360" w:lineRule="exact"/>
              <w:jc w:val="center"/>
              <w:rPr>
                <w:rFonts w:hAnsi="標楷體"/>
                <w:sz w:val="28"/>
                <w:szCs w:val="28"/>
              </w:rPr>
            </w:pPr>
            <w:r w:rsidRPr="00EB4364">
              <w:rPr>
                <w:rFonts w:hAnsi="標楷體"/>
                <w:sz w:val="28"/>
                <w:szCs w:val="28"/>
              </w:rPr>
              <w:t>/</w:t>
            </w:r>
          </w:p>
        </w:tc>
      </w:tr>
      <w:tr w:rsidR="00EB4364" w:rsidRPr="00EB4364" w:rsidTr="00457DBA">
        <w:trPr>
          <w:trHeight w:val="223"/>
        </w:trPr>
        <w:tc>
          <w:tcPr>
            <w:tcW w:w="652" w:type="pct"/>
            <w:vAlign w:val="center"/>
          </w:tcPr>
          <w:p w:rsidR="007C24E7" w:rsidRPr="00EB4364" w:rsidRDefault="007C24E7" w:rsidP="00457DBA">
            <w:pPr>
              <w:snapToGrid w:val="0"/>
              <w:spacing w:line="360" w:lineRule="exact"/>
              <w:jc w:val="center"/>
              <w:rPr>
                <w:rFonts w:hAnsi="標楷體"/>
                <w:sz w:val="28"/>
                <w:szCs w:val="28"/>
              </w:rPr>
            </w:pPr>
            <w:r w:rsidRPr="00EB4364">
              <w:rPr>
                <w:rFonts w:hAnsi="標楷體"/>
                <w:sz w:val="28"/>
                <w:szCs w:val="28"/>
              </w:rPr>
              <w:t>98</w:t>
            </w:r>
          </w:p>
        </w:tc>
        <w:tc>
          <w:tcPr>
            <w:tcW w:w="1188" w:type="pct"/>
            <w:vAlign w:val="center"/>
          </w:tcPr>
          <w:p w:rsidR="007C24E7" w:rsidRPr="00EB4364" w:rsidRDefault="007C24E7" w:rsidP="00457DBA">
            <w:pPr>
              <w:snapToGrid w:val="0"/>
              <w:spacing w:line="360" w:lineRule="exact"/>
              <w:jc w:val="center"/>
              <w:rPr>
                <w:rFonts w:hAnsi="標楷體"/>
                <w:sz w:val="28"/>
                <w:szCs w:val="28"/>
              </w:rPr>
            </w:pPr>
            <w:r w:rsidRPr="00EB4364">
              <w:rPr>
                <w:rFonts w:hAnsi="標楷體"/>
                <w:sz w:val="28"/>
                <w:szCs w:val="28"/>
              </w:rPr>
              <w:t>1,500</w:t>
            </w:r>
          </w:p>
        </w:tc>
        <w:tc>
          <w:tcPr>
            <w:tcW w:w="1473" w:type="pct"/>
            <w:vAlign w:val="center"/>
          </w:tcPr>
          <w:p w:rsidR="007C24E7" w:rsidRPr="00EB4364" w:rsidRDefault="007C24E7" w:rsidP="00457DBA">
            <w:pPr>
              <w:snapToGrid w:val="0"/>
              <w:spacing w:line="360" w:lineRule="exact"/>
              <w:jc w:val="center"/>
              <w:rPr>
                <w:rFonts w:hAnsi="標楷體"/>
                <w:sz w:val="28"/>
                <w:szCs w:val="28"/>
              </w:rPr>
            </w:pPr>
            <w:r w:rsidRPr="00EB4364">
              <w:rPr>
                <w:rFonts w:hAnsi="標楷體"/>
                <w:sz w:val="28"/>
                <w:szCs w:val="28"/>
              </w:rPr>
              <w:t>/</w:t>
            </w:r>
          </w:p>
        </w:tc>
        <w:tc>
          <w:tcPr>
            <w:tcW w:w="1687" w:type="pct"/>
            <w:vAlign w:val="center"/>
          </w:tcPr>
          <w:p w:rsidR="007C24E7" w:rsidRPr="00EB4364" w:rsidRDefault="007C24E7" w:rsidP="00457DBA">
            <w:pPr>
              <w:snapToGrid w:val="0"/>
              <w:spacing w:line="360" w:lineRule="exact"/>
              <w:jc w:val="center"/>
              <w:rPr>
                <w:rFonts w:hAnsi="標楷體"/>
                <w:sz w:val="28"/>
                <w:szCs w:val="28"/>
              </w:rPr>
            </w:pPr>
            <w:r w:rsidRPr="00EB4364">
              <w:rPr>
                <w:rFonts w:hAnsi="標楷體"/>
                <w:sz w:val="28"/>
                <w:szCs w:val="28"/>
              </w:rPr>
              <w:t>/</w:t>
            </w:r>
          </w:p>
        </w:tc>
      </w:tr>
      <w:tr w:rsidR="00EB4364" w:rsidRPr="00EB4364" w:rsidTr="00457DBA">
        <w:trPr>
          <w:trHeight w:val="210"/>
        </w:trPr>
        <w:tc>
          <w:tcPr>
            <w:tcW w:w="652" w:type="pct"/>
            <w:vAlign w:val="center"/>
          </w:tcPr>
          <w:p w:rsidR="007C24E7" w:rsidRPr="00EB4364" w:rsidRDefault="007C24E7" w:rsidP="00457DBA">
            <w:pPr>
              <w:snapToGrid w:val="0"/>
              <w:spacing w:line="360" w:lineRule="exact"/>
              <w:jc w:val="center"/>
              <w:rPr>
                <w:rFonts w:hAnsi="標楷體"/>
                <w:sz w:val="28"/>
                <w:szCs w:val="28"/>
              </w:rPr>
            </w:pPr>
            <w:r w:rsidRPr="00EB4364">
              <w:rPr>
                <w:rFonts w:hAnsi="標楷體"/>
                <w:sz w:val="28"/>
                <w:szCs w:val="28"/>
              </w:rPr>
              <w:t>99</w:t>
            </w:r>
          </w:p>
        </w:tc>
        <w:tc>
          <w:tcPr>
            <w:tcW w:w="1188" w:type="pct"/>
            <w:vAlign w:val="center"/>
          </w:tcPr>
          <w:p w:rsidR="007C24E7" w:rsidRPr="00EB4364" w:rsidRDefault="007C24E7" w:rsidP="00457DBA">
            <w:pPr>
              <w:snapToGrid w:val="0"/>
              <w:spacing w:line="360" w:lineRule="exact"/>
              <w:jc w:val="center"/>
              <w:rPr>
                <w:rFonts w:hAnsi="標楷體"/>
                <w:sz w:val="28"/>
                <w:szCs w:val="28"/>
              </w:rPr>
            </w:pPr>
            <w:r w:rsidRPr="00EB4364">
              <w:rPr>
                <w:rFonts w:hAnsi="標楷體"/>
                <w:sz w:val="28"/>
                <w:szCs w:val="28"/>
              </w:rPr>
              <w:t>1,620</w:t>
            </w:r>
          </w:p>
        </w:tc>
        <w:tc>
          <w:tcPr>
            <w:tcW w:w="1473" w:type="pct"/>
            <w:vAlign w:val="center"/>
          </w:tcPr>
          <w:p w:rsidR="007C24E7" w:rsidRPr="00EB4364" w:rsidRDefault="007C24E7" w:rsidP="00457DBA">
            <w:pPr>
              <w:snapToGrid w:val="0"/>
              <w:spacing w:line="360" w:lineRule="exact"/>
              <w:jc w:val="center"/>
              <w:rPr>
                <w:rFonts w:hAnsi="標楷體"/>
                <w:sz w:val="28"/>
                <w:szCs w:val="28"/>
              </w:rPr>
            </w:pPr>
            <w:r w:rsidRPr="00EB4364">
              <w:rPr>
                <w:rFonts w:hAnsi="標楷體"/>
                <w:sz w:val="28"/>
                <w:szCs w:val="28"/>
              </w:rPr>
              <w:t>33,542</w:t>
            </w:r>
          </w:p>
        </w:tc>
        <w:tc>
          <w:tcPr>
            <w:tcW w:w="1687" w:type="pct"/>
            <w:vAlign w:val="center"/>
          </w:tcPr>
          <w:p w:rsidR="007C24E7" w:rsidRPr="00EB4364" w:rsidRDefault="007C24E7" w:rsidP="00457DBA">
            <w:pPr>
              <w:snapToGrid w:val="0"/>
              <w:spacing w:line="360" w:lineRule="exact"/>
              <w:jc w:val="center"/>
              <w:rPr>
                <w:rFonts w:hAnsi="標楷體"/>
                <w:sz w:val="28"/>
                <w:szCs w:val="28"/>
              </w:rPr>
            </w:pPr>
            <w:r w:rsidRPr="00EB4364">
              <w:rPr>
                <w:rFonts w:hAnsi="標楷體"/>
                <w:sz w:val="28"/>
                <w:szCs w:val="28"/>
              </w:rPr>
              <w:t>146</w:t>
            </w:r>
          </w:p>
        </w:tc>
      </w:tr>
      <w:tr w:rsidR="00EB4364" w:rsidRPr="00EB4364" w:rsidTr="00457DBA">
        <w:trPr>
          <w:trHeight w:val="223"/>
        </w:trPr>
        <w:tc>
          <w:tcPr>
            <w:tcW w:w="652" w:type="pct"/>
            <w:vAlign w:val="center"/>
          </w:tcPr>
          <w:p w:rsidR="007C24E7" w:rsidRPr="00EB4364" w:rsidRDefault="007C24E7" w:rsidP="00457DBA">
            <w:pPr>
              <w:snapToGrid w:val="0"/>
              <w:spacing w:line="360" w:lineRule="exact"/>
              <w:jc w:val="center"/>
              <w:rPr>
                <w:rFonts w:hAnsi="標楷體"/>
                <w:sz w:val="28"/>
                <w:szCs w:val="28"/>
              </w:rPr>
            </w:pPr>
            <w:r w:rsidRPr="00EB4364">
              <w:rPr>
                <w:rFonts w:hAnsi="標楷體"/>
                <w:sz w:val="28"/>
                <w:szCs w:val="28"/>
              </w:rPr>
              <w:t>100</w:t>
            </w:r>
          </w:p>
        </w:tc>
        <w:tc>
          <w:tcPr>
            <w:tcW w:w="1188" w:type="pct"/>
            <w:vAlign w:val="center"/>
          </w:tcPr>
          <w:p w:rsidR="007C24E7" w:rsidRPr="00EB4364" w:rsidRDefault="007C24E7" w:rsidP="00457DBA">
            <w:pPr>
              <w:snapToGrid w:val="0"/>
              <w:spacing w:line="360" w:lineRule="exact"/>
              <w:jc w:val="center"/>
              <w:rPr>
                <w:rFonts w:hAnsi="標楷體"/>
                <w:sz w:val="28"/>
                <w:szCs w:val="28"/>
              </w:rPr>
            </w:pPr>
            <w:r w:rsidRPr="00EB4364">
              <w:rPr>
                <w:rFonts w:hAnsi="標楷體"/>
                <w:sz w:val="28"/>
                <w:szCs w:val="28"/>
              </w:rPr>
              <w:t>1,810</w:t>
            </w:r>
          </w:p>
        </w:tc>
        <w:tc>
          <w:tcPr>
            <w:tcW w:w="1473" w:type="pct"/>
            <w:vAlign w:val="center"/>
          </w:tcPr>
          <w:p w:rsidR="007C24E7" w:rsidRPr="00EB4364" w:rsidRDefault="007C24E7" w:rsidP="00457DBA">
            <w:pPr>
              <w:snapToGrid w:val="0"/>
              <w:spacing w:line="360" w:lineRule="exact"/>
              <w:jc w:val="center"/>
              <w:rPr>
                <w:rFonts w:hAnsi="標楷體"/>
                <w:sz w:val="28"/>
                <w:szCs w:val="28"/>
              </w:rPr>
            </w:pPr>
            <w:r w:rsidRPr="00EB4364">
              <w:rPr>
                <w:rFonts w:hAnsi="標楷體"/>
                <w:sz w:val="28"/>
                <w:szCs w:val="28"/>
              </w:rPr>
              <w:t>31,529</w:t>
            </w:r>
          </w:p>
        </w:tc>
        <w:tc>
          <w:tcPr>
            <w:tcW w:w="1687" w:type="pct"/>
            <w:vAlign w:val="center"/>
          </w:tcPr>
          <w:p w:rsidR="007C24E7" w:rsidRPr="00EB4364" w:rsidRDefault="007C24E7" w:rsidP="00457DBA">
            <w:pPr>
              <w:snapToGrid w:val="0"/>
              <w:spacing w:line="360" w:lineRule="exact"/>
              <w:jc w:val="center"/>
              <w:rPr>
                <w:rFonts w:hAnsi="標楷體"/>
                <w:sz w:val="28"/>
                <w:szCs w:val="28"/>
              </w:rPr>
            </w:pPr>
            <w:r w:rsidRPr="00EB4364">
              <w:rPr>
                <w:rFonts w:hAnsi="標楷體"/>
                <w:sz w:val="28"/>
                <w:szCs w:val="28"/>
              </w:rPr>
              <w:t>133</w:t>
            </w:r>
          </w:p>
        </w:tc>
      </w:tr>
      <w:tr w:rsidR="00EB4364" w:rsidRPr="00EB4364" w:rsidTr="00457DBA">
        <w:trPr>
          <w:trHeight w:val="210"/>
        </w:trPr>
        <w:tc>
          <w:tcPr>
            <w:tcW w:w="652" w:type="pct"/>
            <w:vAlign w:val="center"/>
          </w:tcPr>
          <w:p w:rsidR="007C24E7" w:rsidRPr="00EB4364" w:rsidRDefault="007C24E7" w:rsidP="00457DBA">
            <w:pPr>
              <w:snapToGrid w:val="0"/>
              <w:spacing w:line="360" w:lineRule="exact"/>
              <w:jc w:val="center"/>
              <w:rPr>
                <w:rFonts w:hAnsi="標楷體"/>
                <w:sz w:val="28"/>
                <w:szCs w:val="28"/>
              </w:rPr>
            </w:pPr>
            <w:r w:rsidRPr="00EB4364">
              <w:rPr>
                <w:rFonts w:hAnsi="標楷體"/>
                <w:sz w:val="28"/>
                <w:szCs w:val="28"/>
              </w:rPr>
              <w:t>101</w:t>
            </w:r>
          </w:p>
        </w:tc>
        <w:tc>
          <w:tcPr>
            <w:tcW w:w="1188" w:type="pct"/>
            <w:vAlign w:val="center"/>
          </w:tcPr>
          <w:p w:rsidR="007C24E7" w:rsidRPr="00EB4364" w:rsidRDefault="007C24E7" w:rsidP="00457DBA">
            <w:pPr>
              <w:snapToGrid w:val="0"/>
              <w:spacing w:line="360" w:lineRule="exact"/>
              <w:jc w:val="center"/>
              <w:rPr>
                <w:rFonts w:hAnsi="標楷體"/>
                <w:sz w:val="28"/>
                <w:szCs w:val="28"/>
              </w:rPr>
            </w:pPr>
            <w:r w:rsidRPr="00EB4364">
              <w:rPr>
                <w:rFonts w:hAnsi="標楷體"/>
                <w:sz w:val="28"/>
                <w:szCs w:val="28"/>
              </w:rPr>
              <w:t>1,407</w:t>
            </w:r>
          </w:p>
        </w:tc>
        <w:tc>
          <w:tcPr>
            <w:tcW w:w="1473" w:type="pct"/>
            <w:vAlign w:val="center"/>
          </w:tcPr>
          <w:p w:rsidR="007C24E7" w:rsidRPr="00EB4364" w:rsidRDefault="007C24E7" w:rsidP="00457DBA">
            <w:pPr>
              <w:snapToGrid w:val="0"/>
              <w:spacing w:line="360" w:lineRule="exact"/>
              <w:jc w:val="center"/>
              <w:rPr>
                <w:rFonts w:hAnsi="標楷體"/>
                <w:sz w:val="28"/>
                <w:szCs w:val="28"/>
              </w:rPr>
            </w:pPr>
            <w:r w:rsidRPr="00EB4364">
              <w:rPr>
                <w:rFonts w:hAnsi="標楷體"/>
                <w:sz w:val="28"/>
                <w:szCs w:val="28"/>
              </w:rPr>
              <w:t>29,220</w:t>
            </w:r>
          </w:p>
        </w:tc>
        <w:tc>
          <w:tcPr>
            <w:tcW w:w="1687" w:type="pct"/>
            <w:vAlign w:val="center"/>
          </w:tcPr>
          <w:p w:rsidR="007C24E7" w:rsidRPr="00EB4364" w:rsidRDefault="007C24E7" w:rsidP="00457DBA">
            <w:pPr>
              <w:snapToGrid w:val="0"/>
              <w:spacing w:line="360" w:lineRule="exact"/>
              <w:jc w:val="center"/>
              <w:rPr>
                <w:rFonts w:hAnsi="標楷體"/>
                <w:sz w:val="28"/>
                <w:szCs w:val="28"/>
              </w:rPr>
            </w:pPr>
            <w:r w:rsidRPr="00EB4364">
              <w:rPr>
                <w:rFonts w:hAnsi="標楷體"/>
                <w:sz w:val="28"/>
                <w:szCs w:val="28"/>
              </w:rPr>
              <w:t>148</w:t>
            </w:r>
          </w:p>
        </w:tc>
      </w:tr>
      <w:tr w:rsidR="00EB4364" w:rsidRPr="00EB4364" w:rsidTr="00457DBA">
        <w:trPr>
          <w:trHeight w:val="210"/>
        </w:trPr>
        <w:tc>
          <w:tcPr>
            <w:tcW w:w="652" w:type="pct"/>
            <w:vAlign w:val="center"/>
          </w:tcPr>
          <w:p w:rsidR="007C24E7" w:rsidRPr="00EB4364" w:rsidRDefault="007C24E7" w:rsidP="00457DBA">
            <w:pPr>
              <w:snapToGrid w:val="0"/>
              <w:spacing w:line="360" w:lineRule="exact"/>
              <w:jc w:val="center"/>
              <w:rPr>
                <w:rFonts w:hAnsi="標楷體"/>
                <w:sz w:val="28"/>
                <w:szCs w:val="28"/>
              </w:rPr>
            </w:pPr>
            <w:r w:rsidRPr="00EB4364">
              <w:rPr>
                <w:rFonts w:hAnsi="標楷體"/>
                <w:sz w:val="28"/>
                <w:szCs w:val="28"/>
              </w:rPr>
              <w:t>102</w:t>
            </w:r>
          </w:p>
        </w:tc>
        <w:tc>
          <w:tcPr>
            <w:tcW w:w="1188" w:type="pct"/>
            <w:vAlign w:val="center"/>
          </w:tcPr>
          <w:p w:rsidR="007C24E7" w:rsidRPr="00EB4364" w:rsidRDefault="007C24E7" w:rsidP="00457DBA">
            <w:pPr>
              <w:snapToGrid w:val="0"/>
              <w:spacing w:line="360" w:lineRule="exact"/>
              <w:jc w:val="center"/>
              <w:rPr>
                <w:rFonts w:hAnsi="標楷體"/>
                <w:sz w:val="28"/>
                <w:szCs w:val="28"/>
              </w:rPr>
            </w:pPr>
            <w:r w:rsidRPr="00EB4364">
              <w:rPr>
                <w:rFonts w:hAnsi="標楷體"/>
                <w:sz w:val="28"/>
                <w:szCs w:val="28"/>
              </w:rPr>
              <w:t>1,079</w:t>
            </w:r>
          </w:p>
        </w:tc>
        <w:tc>
          <w:tcPr>
            <w:tcW w:w="1473" w:type="pct"/>
            <w:vAlign w:val="center"/>
          </w:tcPr>
          <w:p w:rsidR="007C24E7" w:rsidRPr="00EB4364" w:rsidRDefault="007C24E7" w:rsidP="00457DBA">
            <w:pPr>
              <w:snapToGrid w:val="0"/>
              <w:spacing w:line="360" w:lineRule="exact"/>
              <w:jc w:val="center"/>
              <w:rPr>
                <w:rFonts w:hAnsi="標楷體"/>
                <w:sz w:val="28"/>
                <w:szCs w:val="28"/>
              </w:rPr>
            </w:pPr>
            <w:r w:rsidRPr="00EB4364">
              <w:rPr>
                <w:rFonts w:hAnsi="標楷體"/>
                <w:sz w:val="28"/>
                <w:szCs w:val="28"/>
              </w:rPr>
              <w:t>36,367</w:t>
            </w:r>
          </w:p>
        </w:tc>
        <w:tc>
          <w:tcPr>
            <w:tcW w:w="1687" w:type="pct"/>
            <w:vAlign w:val="center"/>
          </w:tcPr>
          <w:p w:rsidR="007C24E7" w:rsidRPr="00EB4364" w:rsidRDefault="007C24E7" w:rsidP="00457DBA">
            <w:pPr>
              <w:snapToGrid w:val="0"/>
              <w:spacing w:line="360" w:lineRule="exact"/>
              <w:jc w:val="center"/>
              <w:rPr>
                <w:rFonts w:hAnsi="標楷體"/>
                <w:sz w:val="28"/>
                <w:szCs w:val="28"/>
              </w:rPr>
            </w:pPr>
            <w:r w:rsidRPr="00EB4364">
              <w:rPr>
                <w:rFonts w:hAnsi="標楷體"/>
                <w:sz w:val="28"/>
                <w:szCs w:val="28"/>
              </w:rPr>
              <w:t>207</w:t>
            </w:r>
          </w:p>
        </w:tc>
      </w:tr>
      <w:tr w:rsidR="00EB4364" w:rsidRPr="00EB4364" w:rsidTr="00457DBA">
        <w:trPr>
          <w:trHeight w:val="223"/>
        </w:trPr>
        <w:tc>
          <w:tcPr>
            <w:tcW w:w="652" w:type="pct"/>
            <w:vAlign w:val="center"/>
          </w:tcPr>
          <w:p w:rsidR="007C24E7" w:rsidRPr="00EB4364" w:rsidRDefault="007C24E7" w:rsidP="00457DBA">
            <w:pPr>
              <w:snapToGrid w:val="0"/>
              <w:spacing w:line="360" w:lineRule="exact"/>
              <w:jc w:val="center"/>
              <w:rPr>
                <w:rFonts w:hAnsi="標楷體"/>
                <w:sz w:val="28"/>
                <w:szCs w:val="28"/>
              </w:rPr>
            </w:pPr>
            <w:r w:rsidRPr="00EB4364">
              <w:rPr>
                <w:rFonts w:hAnsi="標楷體"/>
                <w:sz w:val="28"/>
                <w:szCs w:val="28"/>
              </w:rPr>
              <w:t>103</w:t>
            </w:r>
          </w:p>
        </w:tc>
        <w:tc>
          <w:tcPr>
            <w:tcW w:w="1188" w:type="pct"/>
            <w:vAlign w:val="center"/>
          </w:tcPr>
          <w:p w:rsidR="007C24E7" w:rsidRPr="00EB4364" w:rsidRDefault="007C24E7" w:rsidP="00457DBA">
            <w:pPr>
              <w:snapToGrid w:val="0"/>
              <w:spacing w:line="360" w:lineRule="exact"/>
              <w:jc w:val="center"/>
              <w:rPr>
                <w:rFonts w:hAnsi="標楷體"/>
                <w:sz w:val="28"/>
                <w:szCs w:val="28"/>
              </w:rPr>
            </w:pPr>
            <w:r w:rsidRPr="00EB4364">
              <w:rPr>
                <w:rFonts w:hAnsi="標楷體"/>
                <w:sz w:val="28"/>
                <w:szCs w:val="28"/>
              </w:rPr>
              <w:t>924</w:t>
            </w:r>
          </w:p>
        </w:tc>
        <w:tc>
          <w:tcPr>
            <w:tcW w:w="1473" w:type="pct"/>
            <w:vAlign w:val="center"/>
          </w:tcPr>
          <w:p w:rsidR="007C24E7" w:rsidRPr="00EB4364" w:rsidRDefault="007C24E7" w:rsidP="00457DBA">
            <w:pPr>
              <w:snapToGrid w:val="0"/>
              <w:spacing w:line="360" w:lineRule="exact"/>
              <w:jc w:val="center"/>
              <w:rPr>
                <w:rFonts w:hAnsi="標楷體"/>
                <w:sz w:val="28"/>
                <w:szCs w:val="28"/>
              </w:rPr>
            </w:pPr>
            <w:r w:rsidRPr="00EB4364">
              <w:rPr>
                <w:rFonts w:hAnsi="標楷體"/>
                <w:sz w:val="28"/>
                <w:szCs w:val="28"/>
              </w:rPr>
              <w:t>32,752</w:t>
            </w:r>
          </w:p>
        </w:tc>
        <w:tc>
          <w:tcPr>
            <w:tcW w:w="1687" w:type="pct"/>
            <w:vAlign w:val="center"/>
          </w:tcPr>
          <w:p w:rsidR="007C24E7" w:rsidRPr="00EB4364" w:rsidRDefault="007C24E7" w:rsidP="00457DBA">
            <w:pPr>
              <w:snapToGrid w:val="0"/>
              <w:spacing w:line="360" w:lineRule="exact"/>
              <w:jc w:val="center"/>
              <w:rPr>
                <w:rFonts w:hAnsi="標楷體"/>
                <w:sz w:val="28"/>
                <w:szCs w:val="28"/>
              </w:rPr>
            </w:pPr>
            <w:r w:rsidRPr="00EB4364">
              <w:rPr>
                <w:rFonts w:hAnsi="標楷體"/>
                <w:sz w:val="28"/>
                <w:szCs w:val="28"/>
              </w:rPr>
              <w:t>333</w:t>
            </w:r>
          </w:p>
        </w:tc>
      </w:tr>
      <w:tr w:rsidR="00EB4364" w:rsidRPr="00EB4364" w:rsidTr="00457DBA">
        <w:trPr>
          <w:trHeight w:val="210"/>
        </w:trPr>
        <w:tc>
          <w:tcPr>
            <w:tcW w:w="652" w:type="pct"/>
            <w:vAlign w:val="center"/>
          </w:tcPr>
          <w:p w:rsidR="007C24E7" w:rsidRPr="00EB4364" w:rsidRDefault="007C24E7" w:rsidP="00457DBA">
            <w:pPr>
              <w:snapToGrid w:val="0"/>
              <w:spacing w:line="360" w:lineRule="exact"/>
              <w:jc w:val="center"/>
              <w:rPr>
                <w:rFonts w:hAnsi="標楷體"/>
                <w:sz w:val="28"/>
                <w:szCs w:val="28"/>
              </w:rPr>
            </w:pPr>
            <w:r w:rsidRPr="00EB4364">
              <w:rPr>
                <w:rFonts w:hAnsi="標楷體"/>
                <w:sz w:val="28"/>
                <w:szCs w:val="28"/>
              </w:rPr>
              <w:t>104</w:t>
            </w:r>
          </w:p>
        </w:tc>
        <w:tc>
          <w:tcPr>
            <w:tcW w:w="1188" w:type="pct"/>
            <w:vAlign w:val="center"/>
          </w:tcPr>
          <w:p w:rsidR="007C24E7" w:rsidRPr="00EB4364" w:rsidRDefault="007C24E7" w:rsidP="00457DBA">
            <w:pPr>
              <w:snapToGrid w:val="0"/>
              <w:spacing w:line="360" w:lineRule="exact"/>
              <w:jc w:val="center"/>
              <w:rPr>
                <w:rFonts w:hAnsi="標楷體"/>
                <w:sz w:val="28"/>
                <w:szCs w:val="28"/>
              </w:rPr>
            </w:pPr>
            <w:r w:rsidRPr="00EB4364">
              <w:rPr>
                <w:rFonts w:hAnsi="標楷體"/>
                <w:sz w:val="28"/>
                <w:szCs w:val="28"/>
              </w:rPr>
              <w:t>823</w:t>
            </w:r>
          </w:p>
        </w:tc>
        <w:tc>
          <w:tcPr>
            <w:tcW w:w="1473" w:type="pct"/>
            <w:vAlign w:val="center"/>
          </w:tcPr>
          <w:p w:rsidR="007C24E7" w:rsidRPr="00EB4364" w:rsidRDefault="007C24E7" w:rsidP="00457DBA">
            <w:pPr>
              <w:snapToGrid w:val="0"/>
              <w:spacing w:line="360" w:lineRule="exact"/>
              <w:jc w:val="center"/>
              <w:rPr>
                <w:rFonts w:hAnsi="標楷體"/>
                <w:sz w:val="28"/>
                <w:szCs w:val="28"/>
              </w:rPr>
            </w:pPr>
            <w:r w:rsidRPr="00EB4364">
              <w:rPr>
                <w:rFonts w:hAnsi="標楷體"/>
                <w:sz w:val="28"/>
                <w:szCs w:val="28"/>
              </w:rPr>
              <w:t>54,717</w:t>
            </w:r>
          </w:p>
        </w:tc>
        <w:tc>
          <w:tcPr>
            <w:tcW w:w="1687" w:type="pct"/>
            <w:vAlign w:val="center"/>
          </w:tcPr>
          <w:p w:rsidR="007C24E7" w:rsidRPr="00EB4364" w:rsidRDefault="007C24E7" w:rsidP="00457DBA">
            <w:pPr>
              <w:snapToGrid w:val="0"/>
              <w:spacing w:line="360" w:lineRule="exact"/>
              <w:jc w:val="center"/>
              <w:rPr>
                <w:rFonts w:hAnsi="標楷體"/>
                <w:sz w:val="28"/>
                <w:szCs w:val="28"/>
              </w:rPr>
            </w:pPr>
            <w:r w:rsidRPr="00EB4364">
              <w:rPr>
                <w:rFonts w:hAnsi="標楷體"/>
                <w:sz w:val="28"/>
                <w:szCs w:val="28"/>
              </w:rPr>
              <w:t>403</w:t>
            </w:r>
          </w:p>
        </w:tc>
      </w:tr>
      <w:tr w:rsidR="00EB4364" w:rsidRPr="00EB4364" w:rsidTr="00457DBA">
        <w:trPr>
          <w:trHeight w:val="223"/>
        </w:trPr>
        <w:tc>
          <w:tcPr>
            <w:tcW w:w="652" w:type="pct"/>
            <w:vAlign w:val="center"/>
          </w:tcPr>
          <w:p w:rsidR="007C24E7" w:rsidRPr="00EB4364" w:rsidRDefault="007C24E7" w:rsidP="00457DBA">
            <w:pPr>
              <w:snapToGrid w:val="0"/>
              <w:spacing w:line="360" w:lineRule="exact"/>
              <w:jc w:val="center"/>
              <w:rPr>
                <w:rFonts w:hAnsi="標楷體"/>
                <w:sz w:val="28"/>
                <w:szCs w:val="28"/>
              </w:rPr>
            </w:pPr>
            <w:r w:rsidRPr="00EB4364">
              <w:rPr>
                <w:rFonts w:hAnsi="標楷體"/>
                <w:sz w:val="28"/>
                <w:szCs w:val="28"/>
              </w:rPr>
              <w:t>105</w:t>
            </w:r>
          </w:p>
        </w:tc>
        <w:tc>
          <w:tcPr>
            <w:tcW w:w="1188" w:type="pct"/>
            <w:vAlign w:val="center"/>
          </w:tcPr>
          <w:p w:rsidR="007C24E7" w:rsidRPr="00EB4364" w:rsidRDefault="007C24E7" w:rsidP="00457DBA">
            <w:pPr>
              <w:snapToGrid w:val="0"/>
              <w:spacing w:line="360" w:lineRule="exact"/>
              <w:jc w:val="center"/>
              <w:rPr>
                <w:rFonts w:hAnsi="標楷體"/>
                <w:sz w:val="28"/>
                <w:szCs w:val="28"/>
              </w:rPr>
            </w:pPr>
            <w:r w:rsidRPr="00EB4364">
              <w:rPr>
                <w:rFonts w:hAnsi="標楷體"/>
                <w:sz w:val="28"/>
                <w:szCs w:val="28"/>
              </w:rPr>
              <w:t>760</w:t>
            </w:r>
          </w:p>
        </w:tc>
        <w:tc>
          <w:tcPr>
            <w:tcW w:w="1473" w:type="pct"/>
            <w:vAlign w:val="center"/>
          </w:tcPr>
          <w:p w:rsidR="007C24E7" w:rsidRPr="00EB4364" w:rsidRDefault="007C24E7" w:rsidP="00457DBA">
            <w:pPr>
              <w:snapToGrid w:val="0"/>
              <w:spacing w:line="360" w:lineRule="exact"/>
              <w:jc w:val="center"/>
              <w:rPr>
                <w:rFonts w:hAnsi="標楷體"/>
                <w:sz w:val="28"/>
                <w:szCs w:val="28"/>
              </w:rPr>
            </w:pPr>
            <w:r w:rsidRPr="00EB4364">
              <w:rPr>
                <w:rFonts w:hAnsi="標楷體"/>
                <w:sz w:val="28"/>
                <w:szCs w:val="28"/>
              </w:rPr>
              <w:t>65,588</w:t>
            </w:r>
          </w:p>
        </w:tc>
        <w:tc>
          <w:tcPr>
            <w:tcW w:w="1687" w:type="pct"/>
            <w:vAlign w:val="center"/>
          </w:tcPr>
          <w:p w:rsidR="007C24E7" w:rsidRPr="00EB4364" w:rsidRDefault="007C24E7" w:rsidP="00457DBA">
            <w:pPr>
              <w:snapToGrid w:val="0"/>
              <w:spacing w:line="360" w:lineRule="exact"/>
              <w:jc w:val="center"/>
              <w:rPr>
                <w:rFonts w:hAnsi="標楷體"/>
                <w:sz w:val="28"/>
                <w:szCs w:val="28"/>
              </w:rPr>
            </w:pPr>
            <w:r w:rsidRPr="00EB4364">
              <w:rPr>
                <w:rFonts w:hAnsi="標楷體"/>
                <w:sz w:val="28"/>
                <w:szCs w:val="28"/>
              </w:rPr>
              <w:t>555</w:t>
            </w:r>
          </w:p>
        </w:tc>
      </w:tr>
    </w:tbl>
    <w:p w:rsidR="007C24E7" w:rsidRPr="00EB4364" w:rsidRDefault="007C24E7" w:rsidP="007C24E7">
      <w:pPr>
        <w:outlineLvl w:val="4"/>
        <w:rPr>
          <w:rFonts w:hAnsi="標楷體"/>
          <w:bCs/>
          <w:kern w:val="32"/>
          <w:sz w:val="28"/>
          <w:szCs w:val="28"/>
        </w:rPr>
      </w:pPr>
      <w:r w:rsidRPr="00EB4364">
        <w:rPr>
          <w:rFonts w:hAnsi="標楷體" w:hint="eastAsia"/>
          <w:bCs/>
          <w:kern w:val="32"/>
          <w:sz w:val="28"/>
          <w:szCs w:val="28"/>
        </w:rPr>
        <w:lastRenderedPageBreak/>
        <w:t>資料來源：</w:t>
      </w:r>
      <w:r w:rsidR="005E3DE8" w:rsidRPr="00EB4364">
        <w:rPr>
          <w:rFonts w:hAnsi="標楷體" w:hint="eastAsia"/>
          <w:bCs/>
          <w:kern w:val="32"/>
          <w:sz w:val="28"/>
          <w:szCs w:val="28"/>
        </w:rPr>
        <w:t>衛福部106年3月17日衛授家字第1060900231號函</w:t>
      </w:r>
      <w:r w:rsidRPr="00EB4364">
        <w:rPr>
          <w:rFonts w:hAnsi="標楷體" w:hint="eastAsia"/>
          <w:bCs/>
          <w:kern w:val="32"/>
          <w:sz w:val="28"/>
          <w:szCs w:val="28"/>
        </w:rPr>
        <w:t>。</w:t>
      </w:r>
    </w:p>
    <w:p w:rsidR="00F80EAB" w:rsidRPr="00EB4364" w:rsidRDefault="007C24E7" w:rsidP="005E0A41">
      <w:pPr>
        <w:pStyle w:val="3"/>
        <w:spacing w:line="264" w:lineRule="auto"/>
        <w:rPr>
          <w:rFonts w:hAnsi="標楷體"/>
          <w:color w:val="auto"/>
        </w:rPr>
      </w:pPr>
      <w:r w:rsidRPr="00EB4364">
        <w:rPr>
          <w:rFonts w:hAnsi="標楷體" w:hint="eastAsia"/>
          <w:color w:val="auto"/>
        </w:rPr>
        <w:t>復依106年4月13日教育部</w:t>
      </w:r>
      <w:r w:rsidR="00BF6784" w:rsidRPr="00EB4364">
        <w:rPr>
          <w:rFonts w:hAnsi="標楷體" w:hint="eastAsia"/>
          <w:color w:val="auto"/>
        </w:rPr>
        <w:t>國教署李</w:t>
      </w:r>
      <w:r w:rsidR="00974848" w:rsidRPr="00EB4364">
        <w:rPr>
          <w:rFonts w:hAnsi="標楷體" w:hint="eastAsia"/>
          <w:color w:val="auto"/>
        </w:rPr>
        <w:t>黛華</w:t>
      </w:r>
      <w:r w:rsidR="00BF6784" w:rsidRPr="00EB4364">
        <w:rPr>
          <w:rFonts w:hAnsi="標楷體" w:hint="eastAsia"/>
          <w:color w:val="auto"/>
        </w:rPr>
        <w:t>副組長</w:t>
      </w:r>
      <w:r w:rsidRPr="00EB4364">
        <w:rPr>
          <w:rFonts w:hAnsi="標楷體" w:hint="eastAsia"/>
          <w:color w:val="auto"/>
        </w:rPr>
        <w:t>接受本院詢問時</w:t>
      </w:r>
      <w:r w:rsidR="00BF6784" w:rsidRPr="00EB4364">
        <w:rPr>
          <w:rFonts w:hAnsi="標楷體" w:hint="eastAsia"/>
          <w:color w:val="auto"/>
        </w:rPr>
        <w:t>陳稱：「本部委託杏陵醫學基金會(專線02-29052067)，性教育教學資源網累計至去年6月210萬人次瀏覽，提供電話諮詢及性教育相關諮詢問題等。親職教育經費是補助給學</w:t>
      </w:r>
      <w:r w:rsidR="001423AC" w:rsidRPr="00EB4364">
        <w:rPr>
          <w:rFonts w:hAnsi="標楷體" w:hint="eastAsia"/>
          <w:color w:val="auto"/>
        </w:rPr>
        <w:t>校，對於環境改善，受教權維護包含學校設施，會再提醒學校提出申請</w:t>
      </w:r>
      <w:r w:rsidR="00BF6784" w:rsidRPr="00EB4364">
        <w:rPr>
          <w:rFonts w:hAnsi="標楷體" w:hint="eastAsia"/>
          <w:color w:val="auto"/>
        </w:rPr>
        <w:t>」等語。次依本院諮詢專家對現行</w:t>
      </w:r>
      <w:r w:rsidR="009C5A80" w:rsidRPr="00EB4364">
        <w:rPr>
          <w:rFonts w:hAnsi="標楷體" w:hint="eastAsia"/>
          <w:color w:val="auto"/>
        </w:rPr>
        <w:t>性別教育</w:t>
      </w:r>
      <w:r w:rsidR="00BF6784" w:rsidRPr="00EB4364">
        <w:rPr>
          <w:rFonts w:hAnsi="標楷體" w:hint="eastAsia"/>
          <w:color w:val="auto"/>
        </w:rPr>
        <w:t>表示諸如：「</w:t>
      </w:r>
      <w:r w:rsidR="00BF6784" w:rsidRPr="00EB4364">
        <w:rPr>
          <w:rFonts w:hAnsi="標楷體" w:hint="eastAsia"/>
          <w:color w:val="auto"/>
        </w:rPr>
        <w:tab/>
        <w:t>不僅是女方，男方也會有心理創傷。在實務上，男學生會越走越角落，因此我們也會輔導男生在性是需要負責任的，不僅是需要注重女方的感受，也要重視男方在被輔導上的需求。此外，性別教育師資培訓是缺乏的」、「</w:t>
      </w:r>
      <w:r w:rsidR="00CF395F" w:rsidRPr="00EB4364">
        <w:rPr>
          <w:rFonts w:hAnsi="標楷體" w:hint="eastAsia"/>
          <w:color w:val="auto"/>
        </w:rPr>
        <w:t>在街頭輔導時，我們也發現男同學會因為影片而被誤導。因</w:t>
      </w:r>
      <w:r w:rsidR="00545E46" w:rsidRPr="00EB4364">
        <w:rPr>
          <w:rFonts w:hAnsi="標楷體" w:hint="eastAsia"/>
          <w:color w:val="auto"/>
        </w:rPr>
        <w:t>此</w:t>
      </w:r>
      <w:r w:rsidR="00CF395F" w:rsidRPr="00EB4364">
        <w:rPr>
          <w:rFonts w:hAnsi="標楷體" w:hint="eastAsia"/>
          <w:color w:val="auto"/>
        </w:rPr>
        <w:t>我們會在街頭上與小情侶們討論，並給予正確觀念</w:t>
      </w:r>
      <w:r w:rsidR="00BF6784" w:rsidRPr="00EB4364">
        <w:rPr>
          <w:rFonts w:hAnsi="標楷體" w:hint="eastAsia"/>
          <w:color w:val="auto"/>
        </w:rPr>
        <w:t>」、「</w:t>
      </w:r>
      <w:r w:rsidR="00485BB4" w:rsidRPr="00EB4364">
        <w:rPr>
          <w:rFonts w:hAnsi="標楷體" w:hint="eastAsia"/>
          <w:color w:val="auto"/>
        </w:rPr>
        <w:t>性別教育要跟性教育做結合，女性需要有意識可以說NO，教育女性自主、自愛，有權力去協商。瑞典的性教育，將男性也拉進來性教育一環，教育他們保護女性是他們的責任</w:t>
      </w:r>
      <w:r w:rsidR="00BF6784" w:rsidRPr="00EB4364">
        <w:rPr>
          <w:rFonts w:hAnsi="標楷體" w:hint="eastAsia"/>
          <w:color w:val="auto"/>
        </w:rPr>
        <w:t>」、「</w:t>
      </w:r>
      <w:r w:rsidR="00485BB4" w:rsidRPr="00EB4364">
        <w:rPr>
          <w:rFonts w:hAnsi="標楷體" w:hint="eastAsia"/>
          <w:color w:val="auto"/>
        </w:rPr>
        <w:tab/>
        <w:t>除了教育孩子要有身體自主權，親密關係的協商也很重要</w:t>
      </w:r>
      <w:r w:rsidR="00BF6784" w:rsidRPr="00EB4364">
        <w:rPr>
          <w:rFonts w:hAnsi="標楷體" w:hint="eastAsia"/>
          <w:color w:val="auto"/>
        </w:rPr>
        <w:t>」等，</w:t>
      </w:r>
      <w:r w:rsidR="009C5A80" w:rsidRPr="00EB4364">
        <w:rPr>
          <w:rFonts w:hAnsi="標楷體" w:hint="eastAsia"/>
          <w:color w:val="auto"/>
        </w:rPr>
        <w:t>顯</w:t>
      </w:r>
      <w:r w:rsidR="00BF6784" w:rsidRPr="00EB4364">
        <w:rPr>
          <w:rFonts w:hAnsi="標楷體" w:hint="eastAsia"/>
          <w:color w:val="auto"/>
        </w:rPr>
        <w:t>見目前</w:t>
      </w:r>
      <w:r w:rsidR="009C5A80" w:rsidRPr="00EB4364">
        <w:rPr>
          <w:rFonts w:hAnsi="標楷體" w:hint="eastAsia"/>
          <w:color w:val="auto"/>
        </w:rPr>
        <w:t>我國性別教育</w:t>
      </w:r>
      <w:r w:rsidR="005C74A4" w:rsidRPr="00EB4364">
        <w:rPr>
          <w:rFonts w:hAnsi="標楷體" w:hint="eastAsia"/>
          <w:color w:val="auto"/>
        </w:rPr>
        <w:t>尚</w:t>
      </w:r>
      <w:r w:rsidR="009C5A80" w:rsidRPr="00EB4364">
        <w:rPr>
          <w:rFonts w:hAnsi="標楷體" w:hint="eastAsia"/>
          <w:color w:val="auto"/>
        </w:rPr>
        <w:t>有改進空間。</w:t>
      </w:r>
    </w:p>
    <w:p w:rsidR="00BC4519" w:rsidRPr="00EB4364" w:rsidRDefault="00904EA8" w:rsidP="005E0A41">
      <w:pPr>
        <w:pStyle w:val="3"/>
        <w:spacing w:line="264" w:lineRule="auto"/>
        <w:rPr>
          <w:rFonts w:hAnsi="標楷體"/>
          <w:color w:val="auto"/>
        </w:rPr>
      </w:pPr>
      <w:r w:rsidRPr="00EB4364">
        <w:rPr>
          <w:rFonts w:hAnsi="標楷體" w:hint="eastAsia"/>
          <w:color w:val="auto"/>
        </w:rPr>
        <w:t>綜上，</w:t>
      </w:r>
      <w:r w:rsidR="00C179D7" w:rsidRPr="00EB4364">
        <w:rPr>
          <w:rFonts w:hAnsi="標楷體" w:hint="eastAsia"/>
          <w:color w:val="auto"/>
        </w:rPr>
        <w:t>為使懷孕學生能有隱私及尊嚴地主動求助，避免對正規</w:t>
      </w:r>
      <w:r w:rsidR="009D2FF0" w:rsidRPr="00EB4364">
        <w:rPr>
          <w:rFonts w:hAnsi="標楷體" w:hint="eastAsia"/>
          <w:color w:val="auto"/>
        </w:rPr>
        <w:t>管道之</w:t>
      </w:r>
      <w:r w:rsidR="00C179D7" w:rsidRPr="00EB4364">
        <w:rPr>
          <w:rFonts w:hAnsi="標楷體" w:hint="eastAsia"/>
          <w:color w:val="auto"/>
        </w:rPr>
        <w:t>醫療服務卻步，學校應於輔導協助過程中，嚴守專業倫理，尊重學生隱私，採取必要之保密措施，並整合教育、社政、戶政、勞工、衛生醫療、警政等單位之資源，提供懷孕或育有子女之學生輔導、轉介、安置、保健、就業、家庭支</w:t>
      </w:r>
      <w:r w:rsidR="00C179D7" w:rsidRPr="00EB4364">
        <w:rPr>
          <w:rFonts w:hAnsi="標楷體" w:hint="eastAsia"/>
          <w:color w:val="auto"/>
        </w:rPr>
        <w:lastRenderedPageBreak/>
        <w:t>持、經濟安全、法律協助及多元適性教育；另</w:t>
      </w:r>
      <w:r w:rsidR="005544E0" w:rsidRPr="00EB4364">
        <w:rPr>
          <w:rFonts w:hAnsi="標楷體" w:hint="eastAsia"/>
          <w:color w:val="auto"/>
        </w:rPr>
        <w:t>為培養學生建立健康安全之性態度，學習避免非預期懷孕之知能，並教導校園師生及家長對懷孕及育有子女之學生採取接納、關懷之態度，以積極保障懷孕及育有子女學生之受教權，行政院</w:t>
      </w:r>
      <w:r w:rsidR="00E646FD" w:rsidRPr="00EB4364">
        <w:rPr>
          <w:rFonts w:hAnsi="標楷體" w:hint="eastAsia"/>
          <w:color w:val="auto"/>
        </w:rPr>
        <w:t>允</w:t>
      </w:r>
      <w:r w:rsidR="005544E0" w:rsidRPr="00EB4364">
        <w:rPr>
          <w:rFonts w:hAnsi="標楷體" w:hint="eastAsia"/>
          <w:color w:val="auto"/>
        </w:rPr>
        <w:t>宜督促所屬</w:t>
      </w:r>
      <w:r w:rsidR="00BC4519" w:rsidRPr="00EB4364">
        <w:rPr>
          <w:rFonts w:hAnsi="標楷體" w:hint="eastAsia"/>
          <w:color w:val="auto"/>
        </w:rPr>
        <w:t>強化青少年性健康教育，並</w:t>
      </w:r>
      <w:r w:rsidR="00476AD2" w:rsidRPr="00EB4364">
        <w:rPr>
          <w:rFonts w:hAnsi="標楷體" w:hint="eastAsia"/>
          <w:color w:val="auto"/>
        </w:rPr>
        <w:t>因應</w:t>
      </w:r>
      <w:r w:rsidR="00705B95" w:rsidRPr="00EB4364">
        <w:rPr>
          <w:rFonts w:hAnsi="標楷體" w:hint="eastAsia"/>
          <w:color w:val="auto"/>
        </w:rPr>
        <w:t>新興數位時代趨勢</w:t>
      </w:r>
      <w:r w:rsidR="00476AD2" w:rsidRPr="00EB4364">
        <w:rPr>
          <w:rFonts w:hAnsi="標楷體" w:hint="eastAsia"/>
          <w:color w:val="auto"/>
        </w:rPr>
        <w:t>，</w:t>
      </w:r>
      <w:r w:rsidR="00BC4519" w:rsidRPr="00EB4364">
        <w:rPr>
          <w:rFonts w:hAnsi="標楷體" w:hint="eastAsia"/>
          <w:color w:val="auto"/>
        </w:rPr>
        <w:t>改善</w:t>
      </w:r>
      <w:r w:rsidR="00476AD2" w:rsidRPr="00EB4364">
        <w:rPr>
          <w:rFonts w:hAnsi="標楷體" w:hint="eastAsia"/>
          <w:color w:val="auto"/>
        </w:rPr>
        <w:t>相關</w:t>
      </w:r>
      <w:r w:rsidR="00BC4519" w:rsidRPr="00EB4364">
        <w:rPr>
          <w:rFonts w:hAnsi="標楷體" w:hint="eastAsia"/>
          <w:color w:val="auto"/>
        </w:rPr>
        <w:t>宣導策略，</w:t>
      </w:r>
      <w:r w:rsidR="00476AD2" w:rsidRPr="00EB4364">
        <w:rPr>
          <w:rFonts w:hAnsi="標楷體" w:hint="eastAsia"/>
          <w:color w:val="auto"/>
        </w:rPr>
        <w:t>妥適</w:t>
      </w:r>
      <w:r w:rsidR="00BC4519" w:rsidRPr="00EB4364">
        <w:rPr>
          <w:rFonts w:hAnsi="標楷體" w:hint="eastAsia"/>
          <w:color w:val="auto"/>
        </w:rPr>
        <w:t>調整宣導</w:t>
      </w:r>
      <w:r w:rsidR="00476AD2" w:rsidRPr="00EB4364">
        <w:rPr>
          <w:rFonts w:hAnsi="標楷體" w:hint="eastAsia"/>
          <w:color w:val="auto"/>
        </w:rPr>
        <w:t>媒介</w:t>
      </w:r>
      <w:r w:rsidR="00BC4519" w:rsidRPr="00EB4364">
        <w:rPr>
          <w:rFonts w:hAnsi="標楷體" w:hint="eastAsia"/>
          <w:color w:val="auto"/>
        </w:rPr>
        <w:t>，</w:t>
      </w:r>
      <w:r w:rsidR="00374EB7" w:rsidRPr="00EB4364">
        <w:rPr>
          <w:rFonts w:hAnsi="標楷體" w:hint="eastAsia"/>
          <w:color w:val="auto"/>
        </w:rPr>
        <w:t>俾</w:t>
      </w:r>
      <w:r w:rsidR="00BC4519" w:rsidRPr="00EB4364">
        <w:rPr>
          <w:rFonts w:hAnsi="標楷體" w:hint="eastAsia"/>
          <w:color w:val="auto"/>
        </w:rPr>
        <w:t>落實性別平等教育法</w:t>
      </w:r>
      <w:r w:rsidR="001B4A2B" w:rsidRPr="00EB4364">
        <w:rPr>
          <w:rFonts w:hAnsi="標楷體" w:hint="eastAsia"/>
          <w:color w:val="auto"/>
        </w:rPr>
        <w:t>等</w:t>
      </w:r>
      <w:r w:rsidR="00BC4519" w:rsidRPr="00EB4364">
        <w:rPr>
          <w:rFonts w:hAnsi="標楷體" w:hint="eastAsia"/>
          <w:color w:val="auto"/>
        </w:rPr>
        <w:t>相關規定</w:t>
      </w:r>
      <w:r w:rsidR="00476AD2" w:rsidRPr="00EB4364">
        <w:rPr>
          <w:rFonts w:hAnsi="標楷體" w:hint="eastAsia"/>
          <w:color w:val="auto"/>
        </w:rPr>
        <w:t>，</w:t>
      </w:r>
      <w:r w:rsidR="00BC4519" w:rsidRPr="00EB4364">
        <w:rPr>
          <w:rFonts w:hAnsi="標楷體" w:hint="eastAsia"/>
          <w:color w:val="auto"/>
        </w:rPr>
        <w:t>以確保</w:t>
      </w:r>
      <w:r w:rsidR="00C179D7" w:rsidRPr="00EB4364">
        <w:rPr>
          <w:rFonts w:hAnsi="標楷體" w:hint="eastAsia"/>
          <w:color w:val="auto"/>
        </w:rPr>
        <w:t>青少年之</w:t>
      </w:r>
      <w:r w:rsidR="005544E0" w:rsidRPr="00EB4364">
        <w:rPr>
          <w:rFonts w:hAnsi="標楷體" w:hint="eastAsia"/>
          <w:color w:val="auto"/>
        </w:rPr>
        <w:t>受教權及健康權。</w:t>
      </w:r>
    </w:p>
    <w:p w:rsidR="00E25849" w:rsidRPr="00EB4364" w:rsidRDefault="00E25849" w:rsidP="00E31C57">
      <w:pPr>
        <w:pStyle w:val="1"/>
        <w:ind w:left="2380" w:hanging="2380"/>
        <w:rPr>
          <w:rFonts w:hAnsi="標楷體"/>
        </w:rPr>
      </w:pPr>
      <w:bookmarkStart w:id="54" w:name="_Toc524895648"/>
      <w:bookmarkStart w:id="55" w:name="_Toc524896194"/>
      <w:bookmarkStart w:id="56" w:name="_Toc524896224"/>
      <w:bookmarkStart w:id="57" w:name="_Toc524902734"/>
      <w:bookmarkStart w:id="58" w:name="_Toc525066148"/>
      <w:bookmarkStart w:id="59" w:name="_Toc525070839"/>
      <w:bookmarkStart w:id="60" w:name="_Toc525938379"/>
      <w:bookmarkStart w:id="61" w:name="_Toc525939227"/>
      <w:bookmarkStart w:id="62" w:name="_Toc525939732"/>
      <w:bookmarkStart w:id="63" w:name="_Toc529218272"/>
      <w:bookmarkEnd w:id="49"/>
      <w:r w:rsidRPr="00EB4364">
        <w:rPr>
          <w:rFonts w:hAnsi="標楷體"/>
        </w:rPr>
        <w:br w:type="page"/>
      </w:r>
      <w:bookmarkStart w:id="64" w:name="_Toc529222689"/>
      <w:bookmarkStart w:id="65" w:name="_Toc529223111"/>
      <w:bookmarkStart w:id="66" w:name="_Toc529223862"/>
      <w:bookmarkStart w:id="67" w:name="_Toc529228265"/>
      <w:bookmarkStart w:id="68" w:name="_Toc2400395"/>
      <w:bookmarkStart w:id="69" w:name="_Toc4316189"/>
      <w:bookmarkStart w:id="70" w:name="_Toc4473330"/>
      <w:bookmarkStart w:id="71" w:name="_Toc69556897"/>
      <w:bookmarkStart w:id="72" w:name="_Toc69556946"/>
      <w:bookmarkStart w:id="73" w:name="_Toc69609820"/>
      <w:bookmarkStart w:id="74" w:name="_Toc70241816"/>
      <w:bookmarkStart w:id="75" w:name="_Toc70242205"/>
      <w:bookmarkStart w:id="76" w:name="_Toc421794875"/>
      <w:bookmarkStart w:id="77" w:name="_Toc422834160"/>
      <w:r w:rsidRPr="00EB4364">
        <w:rPr>
          <w:rFonts w:hAnsi="標楷體" w:hint="eastAsia"/>
        </w:rPr>
        <w:lastRenderedPageBreak/>
        <w:t>處理辦法：</w:t>
      </w:r>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p>
    <w:p w:rsidR="00E25849" w:rsidRPr="00EB4364" w:rsidRDefault="00FB7770">
      <w:pPr>
        <w:pStyle w:val="2"/>
        <w:rPr>
          <w:rFonts w:hAnsi="標楷體"/>
        </w:rPr>
      </w:pPr>
      <w:bookmarkStart w:id="78" w:name="_Toc524895649"/>
      <w:bookmarkStart w:id="79" w:name="_Toc524896195"/>
      <w:bookmarkStart w:id="80" w:name="_Toc524896225"/>
      <w:bookmarkStart w:id="81" w:name="_Toc70241820"/>
      <w:bookmarkStart w:id="82" w:name="_Toc70242209"/>
      <w:bookmarkStart w:id="83" w:name="_Toc421794876"/>
      <w:bookmarkStart w:id="84" w:name="_Toc421795442"/>
      <w:bookmarkStart w:id="85" w:name="_Toc421796023"/>
      <w:bookmarkStart w:id="86" w:name="_Toc422728958"/>
      <w:bookmarkStart w:id="87" w:name="_Toc422834161"/>
      <w:bookmarkStart w:id="88" w:name="_Toc2400396"/>
      <w:bookmarkStart w:id="89" w:name="_Toc4316190"/>
      <w:bookmarkStart w:id="90" w:name="_Toc4473331"/>
      <w:bookmarkStart w:id="91" w:name="_Toc69556898"/>
      <w:bookmarkStart w:id="92" w:name="_Toc69556947"/>
      <w:bookmarkStart w:id="93" w:name="_Toc69609821"/>
      <w:bookmarkStart w:id="94" w:name="_Toc70241817"/>
      <w:bookmarkStart w:id="95" w:name="_Toc70242206"/>
      <w:bookmarkStart w:id="96" w:name="_Toc524902735"/>
      <w:bookmarkStart w:id="97" w:name="_Toc525066149"/>
      <w:bookmarkStart w:id="98" w:name="_Toc525070840"/>
      <w:bookmarkStart w:id="99" w:name="_Toc525938380"/>
      <w:bookmarkStart w:id="100" w:name="_Toc525939228"/>
      <w:bookmarkStart w:id="101" w:name="_Toc525939733"/>
      <w:bookmarkStart w:id="102" w:name="_Toc529218273"/>
      <w:bookmarkStart w:id="103" w:name="_Toc529222690"/>
      <w:bookmarkStart w:id="104" w:name="_Toc529223112"/>
      <w:bookmarkStart w:id="105" w:name="_Toc529223863"/>
      <w:bookmarkStart w:id="106" w:name="_Toc529228266"/>
      <w:bookmarkEnd w:id="78"/>
      <w:bookmarkEnd w:id="79"/>
      <w:bookmarkEnd w:id="80"/>
      <w:r w:rsidRPr="00EB4364">
        <w:rPr>
          <w:rFonts w:hAnsi="標楷體" w:hint="eastAsia"/>
        </w:rPr>
        <w:t>調查意見</w:t>
      </w:r>
      <w:r w:rsidR="007717B3" w:rsidRPr="00EB4364">
        <w:rPr>
          <w:rFonts w:hAnsi="標楷體" w:hint="eastAsia"/>
        </w:rPr>
        <w:t>一</w:t>
      </w:r>
      <w:r w:rsidR="00E2720F" w:rsidRPr="00EB4364">
        <w:rPr>
          <w:rFonts w:hAnsi="標楷體" w:hint="eastAsia"/>
        </w:rPr>
        <w:t>至</w:t>
      </w:r>
      <w:r w:rsidR="00E646FD" w:rsidRPr="00EB4364">
        <w:rPr>
          <w:rFonts w:hAnsi="標楷體" w:hint="eastAsia"/>
        </w:rPr>
        <w:t>四</w:t>
      </w:r>
      <w:r w:rsidRPr="00EB4364">
        <w:rPr>
          <w:rFonts w:hAnsi="標楷體" w:hint="eastAsia"/>
        </w:rPr>
        <w:t>，</w:t>
      </w:r>
      <w:bookmarkStart w:id="107" w:name="_Toc70241818"/>
      <w:bookmarkStart w:id="108" w:name="_Toc70242207"/>
      <w:bookmarkStart w:id="109" w:name="_Toc421794879"/>
      <w:bookmarkStart w:id="110" w:name="_Toc421795445"/>
      <w:bookmarkStart w:id="111" w:name="_Toc421796026"/>
      <w:bookmarkStart w:id="112" w:name="_Toc422728961"/>
      <w:bookmarkStart w:id="113" w:name="_Toc422834164"/>
      <w:bookmarkStart w:id="114" w:name="_Toc69556899"/>
      <w:bookmarkStart w:id="115" w:name="_Toc69556948"/>
      <w:bookmarkStart w:id="116" w:name="_Toc69609822"/>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r w:rsidR="00E25849" w:rsidRPr="00EB4364">
        <w:rPr>
          <w:rFonts w:hAnsi="標楷體" w:hint="eastAsia"/>
        </w:rPr>
        <w:t>函請</w:t>
      </w:r>
      <w:r w:rsidR="007717B3" w:rsidRPr="00EB4364">
        <w:rPr>
          <w:rFonts w:hAnsi="標楷體" w:hint="eastAsia"/>
        </w:rPr>
        <w:t>行政院</w:t>
      </w:r>
      <w:r w:rsidR="00E25849" w:rsidRPr="00EB4364">
        <w:rPr>
          <w:rFonts w:hAnsi="標楷體" w:hint="eastAsia"/>
        </w:rPr>
        <w:t>轉</w:t>
      </w:r>
      <w:r w:rsidR="00E646FD" w:rsidRPr="00EB4364">
        <w:rPr>
          <w:rFonts w:hAnsi="標楷體" w:hint="eastAsia"/>
        </w:rPr>
        <w:t>督促所屬教育部、衛生福利部確實檢討改善</w:t>
      </w:r>
      <w:r w:rsidR="007717B3" w:rsidRPr="00EB4364">
        <w:rPr>
          <w:rFonts w:hAnsi="標楷體" w:hint="eastAsia"/>
        </w:rPr>
        <w:t>見復</w:t>
      </w:r>
      <w:r w:rsidR="00E25849" w:rsidRPr="00EB4364">
        <w:rPr>
          <w:rFonts w:hAnsi="標楷體" w:hint="eastAsia"/>
        </w:rPr>
        <w:t>。</w:t>
      </w:r>
      <w:bookmarkEnd w:id="107"/>
      <w:bookmarkEnd w:id="108"/>
      <w:bookmarkEnd w:id="109"/>
      <w:bookmarkEnd w:id="110"/>
      <w:bookmarkEnd w:id="111"/>
      <w:bookmarkEnd w:id="112"/>
      <w:bookmarkEnd w:id="113"/>
    </w:p>
    <w:p w:rsidR="00E25849" w:rsidRPr="00EB4364" w:rsidRDefault="00E25849">
      <w:pPr>
        <w:pStyle w:val="2"/>
        <w:rPr>
          <w:rFonts w:hAnsi="標楷體"/>
        </w:rPr>
      </w:pPr>
      <w:bookmarkStart w:id="117" w:name="_Toc2400397"/>
      <w:bookmarkStart w:id="118" w:name="_Toc4316191"/>
      <w:bookmarkStart w:id="119" w:name="_Toc4473332"/>
      <w:bookmarkStart w:id="120" w:name="_Toc69556901"/>
      <w:bookmarkStart w:id="121" w:name="_Toc69556950"/>
      <w:bookmarkStart w:id="122" w:name="_Toc69609824"/>
      <w:bookmarkStart w:id="123" w:name="_Toc70241822"/>
      <w:bookmarkStart w:id="124" w:name="_Toc70242211"/>
      <w:bookmarkStart w:id="125" w:name="_Toc421794881"/>
      <w:bookmarkStart w:id="126" w:name="_Toc421795447"/>
      <w:bookmarkStart w:id="127" w:name="_Toc421796028"/>
      <w:bookmarkStart w:id="128" w:name="_Toc422728963"/>
      <w:bookmarkStart w:id="129" w:name="_Toc422834166"/>
      <w:bookmarkEnd w:id="96"/>
      <w:bookmarkEnd w:id="97"/>
      <w:bookmarkEnd w:id="98"/>
      <w:bookmarkEnd w:id="99"/>
      <w:bookmarkEnd w:id="100"/>
      <w:bookmarkEnd w:id="101"/>
      <w:bookmarkEnd w:id="102"/>
      <w:bookmarkEnd w:id="103"/>
      <w:bookmarkEnd w:id="104"/>
      <w:bookmarkEnd w:id="105"/>
      <w:bookmarkEnd w:id="106"/>
      <w:bookmarkEnd w:id="114"/>
      <w:bookmarkEnd w:id="115"/>
      <w:bookmarkEnd w:id="116"/>
      <w:r w:rsidRPr="00EB4364">
        <w:rPr>
          <w:rFonts w:hAnsi="標楷體" w:hint="eastAsia"/>
        </w:rPr>
        <w:t>檢附派查函及相關附件，送請</w:t>
      </w:r>
      <w:r w:rsidR="00E2720F" w:rsidRPr="00EB4364">
        <w:rPr>
          <w:rFonts w:hAnsi="標楷體" w:hint="eastAsia"/>
        </w:rPr>
        <w:t>內政及少數民族</w:t>
      </w:r>
      <w:r w:rsidRPr="00EB4364">
        <w:rPr>
          <w:rFonts w:hAnsi="標楷體" w:hint="eastAsia"/>
        </w:rPr>
        <w:t>委員會處理。</w:t>
      </w:r>
      <w:bookmarkEnd w:id="117"/>
      <w:bookmarkEnd w:id="118"/>
      <w:bookmarkEnd w:id="119"/>
      <w:bookmarkEnd w:id="120"/>
      <w:bookmarkEnd w:id="121"/>
      <w:bookmarkEnd w:id="122"/>
      <w:bookmarkEnd w:id="123"/>
      <w:bookmarkEnd w:id="124"/>
      <w:bookmarkEnd w:id="125"/>
      <w:bookmarkEnd w:id="126"/>
      <w:bookmarkEnd w:id="127"/>
      <w:bookmarkEnd w:id="128"/>
      <w:bookmarkEnd w:id="129"/>
    </w:p>
    <w:p w:rsidR="00E25849" w:rsidRPr="00EB4364" w:rsidRDefault="00E25849" w:rsidP="00ED1963">
      <w:pPr>
        <w:pStyle w:val="aa"/>
        <w:spacing w:beforeLines="150" w:before="685" w:after="0"/>
        <w:ind w:leftChars="1100" w:left="3742"/>
        <w:rPr>
          <w:rFonts w:hAnsi="標楷體"/>
          <w:b w:val="0"/>
          <w:bCs/>
          <w:snapToGrid/>
          <w:spacing w:val="0"/>
          <w:kern w:val="0"/>
          <w:sz w:val="40"/>
        </w:rPr>
      </w:pPr>
      <w:r w:rsidRPr="00EB4364">
        <w:rPr>
          <w:rFonts w:hAnsi="標楷體" w:hint="eastAsia"/>
          <w:b w:val="0"/>
          <w:bCs/>
          <w:snapToGrid/>
          <w:spacing w:val="12"/>
          <w:kern w:val="0"/>
          <w:sz w:val="40"/>
        </w:rPr>
        <w:t>調查委員：</w:t>
      </w:r>
      <w:r w:rsidR="00EB4364">
        <w:rPr>
          <w:rFonts w:hAnsi="標楷體" w:hint="eastAsia"/>
          <w:b w:val="0"/>
          <w:bCs/>
          <w:snapToGrid/>
          <w:spacing w:val="12"/>
          <w:kern w:val="0"/>
          <w:sz w:val="40"/>
        </w:rPr>
        <w:t>尹祚芊</w:t>
      </w:r>
    </w:p>
    <w:p w:rsidR="00E25849" w:rsidRPr="00EB4364" w:rsidRDefault="00EB4364">
      <w:pPr>
        <w:pStyle w:val="aa"/>
        <w:spacing w:before="0" w:after="0"/>
        <w:ind w:leftChars="1100" w:left="3742" w:firstLineChars="500" w:firstLine="2021"/>
        <w:rPr>
          <w:rFonts w:hAnsi="標楷體"/>
          <w:b w:val="0"/>
          <w:bCs/>
          <w:snapToGrid/>
          <w:spacing w:val="12"/>
          <w:kern w:val="0"/>
        </w:rPr>
      </w:pPr>
      <w:r>
        <w:rPr>
          <w:rFonts w:hAnsi="標楷體" w:hint="eastAsia"/>
          <w:b w:val="0"/>
          <w:bCs/>
          <w:snapToGrid/>
          <w:spacing w:val="12"/>
          <w:kern w:val="0"/>
        </w:rPr>
        <w:t xml:space="preserve"> 王美玉</w:t>
      </w:r>
      <w:bookmarkStart w:id="130" w:name="_GoBack"/>
      <w:bookmarkEnd w:id="130"/>
    </w:p>
    <w:p w:rsidR="007717B3" w:rsidRPr="00EB4364" w:rsidRDefault="007717B3">
      <w:pPr>
        <w:pStyle w:val="aa"/>
        <w:spacing w:before="0" w:after="0"/>
        <w:ind w:leftChars="1100" w:left="3742" w:firstLineChars="500" w:firstLine="2021"/>
        <w:rPr>
          <w:rFonts w:hAnsi="標楷體"/>
          <w:b w:val="0"/>
          <w:bCs/>
          <w:snapToGrid/>
          <w:spacing w:val="12"/>
          <w:kern w:val="0"/>
        </w:rPr>
      </w:pPr>
    </w:p>
    <w:p w:rsidR="007717B3" w:rsidRPr="00EB4364" w:rsidRDefault="007717B3">
      <w:pPr>
        <w:pStyle w:val="aa"/>
        <w:spacing w:before="0" w:after="0"/>
        <w:ind w:leftChars="1100" w:left="3742" w:firstLineChars="500" w:firstLine="2021"/>
        <w:rPr>
          <w:b w:val="0"/>
          <w:bCs/>
          <w:snapToGrid/>
          <w:spacing w:val="12"/>
          <w:kern w:val="0"/>
        </w:rPr>
      </w:pPr>
    </w:p>
    <w:p w:rsidR="007717B3" w:rsidRPr="00EB4364" w:rsidRDefault="007717B3">
      <w:pPr>
        <w:pStyle w:val="aa"/>
        <w:spacing w:before="0" w:after="0"/>
        <w:ind w:leftChars="1100" w:left="3742" w:firstLineChars="500" w:firstLine="2021"/>
        <w:rPr>
          <w:b w:val="0"/>
          <w:bCs/>
          <w:snapToGrid/>
          <w:spacing w:val="12"/>
          <w:kern w:val="0"/>
        </w:rPr>
      </w:pPr>
    </w:p>
    <w:p w:rsidR="007717B3" w:rsidRPr="00EB4364" w:rsidRDefault="007717B3">
      <w:pPr>
        <w:pStyle w:val="aa"/>
        <w:spacing w:before="0" w:after="0"/>
        <w:ind w:leftChars="1100" w:left="3742" w:firstLineChars="500" w:firstLine="2021"/>
        <w:rPr>
          <w:b w:val="0"/>
          <w:bCs/>
          <w:snapToGrid/>
          <w:spacing w:val="12"/>
          <w:kern w:val="0"/>
        </w:rPr>
      </w:pPr>
    </w:p>
    <w:p w:rsidR="0072135E" w:rsidRPr="00EB4364" w:rsidRDefault="0072135E" w:rsidP="00EB4364">
      <w:pPr>
        <w:pStyle w:val="a0"/>
        <w:numPr>
          <w:ilvl w:val="0"/>
          <w:numId w:val="0"/>
        </w:numPr>
        <w:ind w:left="400" w:hanging="400"/>
        <w:rPr>
          <w:rFonts w:hint="eastAsia"/>
        </w:rPr>
        <w:sectPr w:rsidR="0072135E" w:rsidRPr="00EB4364" w:rsidSect="00931A10">
          <w:footerReference w:type="default" r:id="rId10"/>
          <w:pgSz w:w="11907" w:h="16840" w:code="9"/>
          <w:pgMar w:top="1701" w:right="1418" w:bottom="1418" w:left="1418" w:header="851" w:footer="851" w:gutter="227"/>
          <w:pgNumType w:start="1"/>
          <w:cols w:space="425"/>
          <w:docGrid w:type="linesAndChars" w:linePitch="457" w:charSpace="4127"/>
        </w:sectPr>
      </w:pPr>
    </w:p>
    <w:p w:rsidR="0072135E" w:rsidRPr="00EB4364" w:rsidRDefault="0072135E" w:rsidP="0072135E">
      <w:pPr>
        <w:pStyle w:val="a0"/>
        <w:ind w:left="1361" w:hanging="1361"/>
        <w:rPr>
          <w:sz w:val="28"/>
        </w:rPr>
      </w:pPr>
      <w:r w:rsidRPr="00EB4364">
        <w:rPr>
          <w:rFonts w:hint="eastAsia"/>
          <w:noProof/>
        </w:rPr>
        <w:lastRenderedPageBreak/>
        <w:drawing>
          <wp:anchor distT="0" distB="0" distL="114300" distR="114300" simplePos="0" relativeHeight="251661312" behindDoc="1" locked="0" layoutInCell="1" allowOverlap="1" wp14:anchorId="5522613B" wp14:editId="22F8F64B">
            <wp:simplePos x="0" y="0"/>
            <wp:positionH relativeFrom="column">
              <wp:posOffset>-105410</wp:posOffset>
            </wp:positionH>
            <wp:positionV relativeFrom="paragraph">
              <wp:posOffset>498475</wp:posOffset>
            </wp:positionV>
            <wp:extent cx="8965565" cy="4604385"/>
            <wp:effectExtent l="0" t="0" r="6985" b="5715"/>
            <wp:wrapThrough wrapText="bothSides">
              <wp:wrapPolygon edited="0">
                <wp:start x="0" y="0"/>
                <wp:lineTo x="0" y="21537"/>
                <wp:lineTo x="21571" y="21537"/>
                <wp:lineTo x="21571" y="0"/>
                <wp:lineTo x="0" y="0"/>
              </wp:wrapPolygon>
            </wp:wrapThrough>
            <wp:docPr id="5" name="圖片 5" descr="附表1-曾經懷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附表1-曾經懷孕"/>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965565" cy="46043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B4364">
        <w:rPr>
          <w:rFonts w:hint="eastAsia"/>
        </w:rPr>
        <w:t>104年</w:t>
      </w:r>
      <w:r w:rsidRPr="00EB4364">
        <w:rPr>
          <w:rFonts w:hint="eastAsia"/>
          <w:sz w:val="28"/>
        </w:rPr>
        <w:t>「高中、高職、五專學生健康行為調查」推估青少女曾經懷孕人數</w:t>
      </w:r>
    </w:p>
    <w:p w:rsidR="0072135E" w:rsidRPr="00EB4364" w:rsidRDefault="0072135E" w:rsidP="0072135E">
      <w:pPr>
        <w:pStyle w:val="a0"/>
        <w:numPr>
          <w:ilvl w:val="0"/>
          <w:numId w:val="0"/>
        </w:numPr>
        <w:ind w:left="1361"/>
        <w:rPr>
          <w:sz w:val="28"/>
        </w:rPr>
      </w:pPr>
      <w:r w:rsidRPr="00EB4364">
        <w:rPr>
          <w:rFonts w:hint="eastAsia"/>
          <w:sz w:val="28"/>
        </w:rPr>
        <w:t>資料來源</w:t>
      </w:r>
      <w:r w:rsidRPr="00EB4364">
        <w:rPr>
          <w:rFonts w:hAnsi="標楷體" w:hint="eastAsia"/>
          <w:sz w:val="28"/>
        </w:rPr>
        <w:t>：衛福部106年4月27日衛授國字第1060400960號函附件。</w:t>
      </w:r>
    </w:p>
    <w:p w:rsidR="0072135E" w:rsidRPr="00EB4364" w:rsidRDefault="0072135E" w:rsidP="0072135E">
      <w:pPr>
        <w:pStyle w:val="a0"/>
        <w:ind w:left="1361" w:hanging="1361"/>
      </w:pPr>
      <w:r w:rsidRPr="00EB4364">
        <w:rPr>
          <w:rFonts w:hint="eastAsia"/>
        </w:rPr>
        <w:lastRenderedPageBreak/>
        <w:t>104年「高中、高職、五專學生健康行為調查」推估青少女曾經墮胎人數</w:t>
      </w:r>
    </w:p>
    <w:p w:rsidR="0072135E" w:rsidRPr="00EB4364" w:rsidRDefault="0072135E" w:rsidP="0072135E">
      <w:pPr>
        <w:pStyle w:val="a0"/>
        <w:numPr>
          <w:ilvl w:val="0"/>
          <w:numId w:val="0"/>
        </w:numPr>
        <w:ind w:left="1361"/>
        <w:rPr>
          <w:sz w:val="28"/>
        </w:rPr>
      </w:pPr>
      <w:r w:rsidRPr="00EB4364">
        <w:rPr>
          <w:rFonts w:hint="eastAsia"/>
          <w:sz w:val="28"/>
        </w:rPr>
        <w:t>資料來源</w:t>
      </w:r>
      <w:r w:rsidRPr="00EB4364">
        <w:rPr>
          <w:rFonts w:hAnsi="標楷體" w:hint="eastAsia"/>
          <w:sz w:val="28"/>
        </w:rPr>
        <w:t>：衛福部106年4月27日衛授國字第1060400960號函附件。</w:t>
      </w:r>
      <w:r w:rsidRPr="00EB4364">
        <w:rPr>
          <w:noProof/>
          <w:sz w:val="28"/>
        </w:rPr>
        <w:drawing>
          <wp:anchor distT="0" distB="0" distL="114300" distR="114300" simplePos="0" relativeHeight="251662336" behindDoc="1" locked="0" layoutInCell="1" allowOverlap="1" wp14:anchorId="7A03E7E8" wp14:editId="02E4A513">
            <wp:simplePos x="0" y="0"/>
            <wp:positionH relativeFrom="column">
              <wp:posOffset>-32385</wp:posOffset>
            </wp:positionH>
            <wp:positionV relativeFrom="paragraph">
              <wp:posOffset>29210</wp:posOffset>
            </wp:positionV>
            <wp:extent cx="9243060" cy="4785360"/>
            <wp:effectExtent l="0" t="0" r="0" b="0"/>
            <wp:wrapThrough wrapText="bothSides">
              <wp:wrapPolygon edited="0">
                <wp:start x="0" y="0"/>
                <wp:lineTo x="0" y="21497"/>
                <wp:lineTo x="21547" y="21497"/>
                <wp:lineTo x="21547" y="0"/>
                <wp:lineTo x="0" y="0"/>
              </wp:wrapPolygon>
            </wp:wrapThrough>
            <wp:docPr id="8" name="圖片 8" descr="附表2-墮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附表2-墮胎"/>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243060" cy="478536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72135E" w:rsidRPr="00EB4364" w:rsidSect="0072135E">
      <w:pgSz w:w="16840" w:h="11907" w:orient="landscape" w:code="9"/>
      <w:pgMar w:top="1418" w:right="1701"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719F" w:rsidRDefault="00EB719F">
      <w:r>
        <w:separator/>
      </w:r>
    </w:p>
  </w:endnote>
  <w:endnote w:type="continuationSeparator" w:id="0">
    <w:p w:rsidR="00EB719F" w:rsidRDefault="00EB7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charset w:val="88"/>
    <w:family w:val="script"/>
    <w:pitch w:val="variable"/>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65A5" w:rsidRDefault="007C65A5">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EB4364">
      <w:rPr>
        <w:rStyle w:val="ac"/>
        <w:noProof/>
        <w:sz w:val="24"/>
      </w:rPr>
      <w:t>17</w:t>
    </w:r>
    <w:r>
      <w:rPr>
        <w:rStyle w:val="ac"/>
        <w:sz w:val="24"/>
      </w:rPr>
      <w:fldChar w:fldCharType="end"/>
    </w:r>
  </w:p>
  <w:p w:rsidR="007C65A5" w:rsidRDefault="007C65A5">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719F" w:rsidRDefault="00EB719F">
      <w:r>
        <w:separator/>
      </w:r>
    </w:p>
  </w:footnote>
  <w:footnote w:type="continuationSeparator" w:id="0">
    <w:p w:rsidR="00EB719F" w:rsidRDefault="00EB719F">
      <w:r>
        <w:continuationSeparator/>
      </w:r>
    </w:p>
  </w:footnote>
  <w:footnote w:id="1">
    <w:p w:rsidR="007C65A5" w:rsidRPr="00901BB3" w:rsidRDefault="007C65A5" w:rsidP="003B4262">
      <w:pPr>
        <w:pStyle w:val="afa"/>
        <w:jc w:val="both"/>
        <w:rPr>
          <w:rFonts w:ascii="Times New Roman"/>
        </w:rPr>
      </w:pPr>
      <w:r w:rsidRPr="00901BB3">
        <w:rPr>
          <w:rStyle w:val="afc"/>
          <w:rFonts w:ascii="Times New Roman"/>
        </w:rPr>
        <w:footnoteRef/>
      </w:r>
      <w:r w:rsidRPr="00901BB3">
        <w:rPr>
          <w:rFonts w:ascii="Times New Roman"/>
        </w:rPr>
        <w:t xml:space="preserve"> </w:t>
      </w:r>
      <w:r w:rsidRPr="00901BB3">
        <w:rPr>
          <w:rFonts w:ascii="Times New Roman"/>
        </w:rPr>
        <w:t>本報告年份表示方式，如屬國內者，以民國表示；如屬國外或涉及國際事務者，則以西元表示。又依文書作業手冊規定，外文或譯文，以西元表示。</w:t>
      </w:r>
    </w:p>
  </w:footnote>
  <w:footnote w:id="2">
    <w:p w:rsidR="007C65A5" w:rsidRPr="00901BB3" w:rsidRDefault="007C65A5" w:rsidP="003B4262">
      <w:pPr>
        <w:pStyle w:val="afa"/>
        <w:jc w:val="both"/>
        <w:rPr>
          <w:rFonts w:ascii="Times New Roman"/>
        </w:rPr>
      </w:pPr>
      <w:r w:rsidRPr="00901BB3">
        <w:rPr>
          <w:rStyle w:val="afc"/>
          <w:rFonts w:ascii="Times New Roman"/>
        </w:rPr>
        <w:footnoteRef/>
      </w:r>
      <w:r w:rsidRPr="00901BB3">
        <w:rPr>
          <w:rFonts w:ascii="Times New Roman"/>
        </w:rPr>
        <w:t xml:space="preserve"> </w:t>
      </w:r>
      <w:r w:rsidRPr="00901BB3">
        <w:rPr>
          <w:rFonts w:ascii="Times New Roman"/>
        </w:rPr>
        <w:t>原文：</w:t>
      </w:r>
      <w:r w:rsidRPr="00901BB3">
        <w:rPr>
          <w:rFonts w:ascii="Times New Roman"/>
          <w:color w:val="7030A0"/>
        </w:rPr>
        <w:t>‘‘</w:t>
      </w:r>
      <w:r w:rsidRPr="00901BB3">
        <w:rPr>
          <w:rFonts w:ascii="Times New Roman"/>
        </w:rPr>
        <w:t>1.The States Parties to the present Covenant recognize the right of everyone to the enjoyment of the highest attainable standard of physical and mental health. 2. The steps to be taken by the States Parties to the present Covenant to achieve the full realization of this right shall include those necessary for:(a) The provision for the reduction of the stillbirth-rate and of infant mortality and for the healthy de</w:t>
      </w:r>
      <w:r>
        <w:rPr>
          <w:rFonts w:ascii="Times New Roman"/>
        </w:rPr>
        <w:t>velopment of the child;…</w:t>
      </w:r>
      <w:r w:rsidRPr="00901BB3">
        <w:rPr>
          <w:rFonts w:ascii="Times New Roman"/>
        </w:rPr>
        <w:t>”</w:t>
      </w:r>
    </w:p>
  </w:footnote>
  <w:footnote w:id="3">
    <w:p w:rsidR="007C65A5" w:rsidRPr="000B5B53" w:rsidRDefault="007C65A5" w:rsidP="003B4262">
      <w:pPr>
        <w:pStyle w:val="afa"/>
        <w:jc w:val="both"/>
      </w:pPr>
      <w:r w:rsidRPr="00901BB3">
        <w:rPr>
          <w:rStyle w:val="afc"/>
          <w:rFonts w:ascii="Times New Roman"/>
        </w:rPr>
        <w:footnoteRef/>
      </w:r>
      <w:r w:rsidRPr="00901BB3">
        <w:rPr>
          <w:rFonts w:ascii="Times New Roman"/>
        </w:rPr>
        <w:t xml:space="preserve"> </w:t>
      </w:r>
      <w:r w:rsidRPr="00901BB3">
        <w:rPr>
          <w:rFonts w:ascii="Times New Roman"/>
        </w:rPr>
        <w:t>原文：</w:t>
      </w:r>
      <w:r w:rsidRPr="00901BB3">
        <w:rPr>
          <w:rFonts w:ascii="Times New Roman"/>
          <w:color w:val="7030A0"/>
        </w:rPr>
        <w:t>‘‘</w:t>
      </w:r>
      <w:r w:rsidRPr="00901BB3">
        <w:rPr>
          <w:rFonts w:ascii="Times New Roman"/>
        </w:rPr>
        <w:t>1. States Parties shall take all appropriate measures to eliminate discrimination against women in the field of health care in order to ensure, on a basis of equality of men and women, access to health care services, including those related to family planning.</w:t>
      </w:r>
      <w:r w:rsidRPr="00901BB3">
        <w:rPr>
          <w:rFonts w:ascii="Times New Roman"/>
        </w:rPr>
        <w:tab/>
        <w:t>2. Notwithstanding the provisions of paragraph I of this article, States Parties shall ensure to women appropriate services in connection with pregnancy, confinement and the post-natal period, granting free services where necessary, as well as adequate nutrition during pregnancy and lactation.</w:t>
      </w:r>
      <w:r w:rsidRPr="00901BB3">
        <w:rPr>
          <w:rFonts w:ascii="Times New Roman"/>
          <w:color w:val="7030A0"/>
        </w:rPr>
        <w:t xml:space="preserve"> ”</w:t>
      </w:r>
    </w:p>
  </w:footnote>
  <w:footnote w:id="4">
    <w:p w:rsidR="007C65A5" w:rsidRPr="00234C92" w:rsidRDefault="007C65A5" w:rsidP="00385F26">
      <w:pPr>
        <w:pStyle w:val="afa"/>
        <w:jc w:val="both"/>
        <w:rPr>
          <w:rFonts w:ascii="Times New Roman"/>
        </w:rPr>
      </w:pPr>
      <w:r w:rsidRPr="00234C92">
        <w:rPr>
          <w:rStyle w:val="afc"/>
          <w:rFonts w:ascii="Times New Roman"/>
          <w:color w:val="000000" w:themeColor="text1"/>
        </w:rPr>
        <w:footnoteRef/>
      </w:r>
      <w:r w:rsidRPr="00234C92">
        <w:rPr>
          <w:rFonts w:ascii="Times New Roman"/>
          <w:color w:val="000000" w:themeColor="text1"/>
          <w:vertAlign w:val="superscript"/>
        </w:rPr>
        <w:t xml:space="preserve"> </w:t>
      </w:r>
      <w:r w:rsidRPr="00234C92">
        <w:rPr>
          <w:rFonts w:ascii="Times New Roman"/>
          <w:color w:val="000000" w:themeColor="text1"/>
        </w:rPr>
        <w:t>內政部</w:t>
      </w:r>
      <w:r w:rsidRPr="00234C92">
        <w:rPr>
          <w:rFonts w:ascii="Times New Roman"/>
          <w:color w:val="000000" w:themeColor="text1"/>
        </w:rPr>
        <w:t>106</w:t>
      </w:r>
      <w:r w:rsidRPr="00234C92">
        <w:rPr>
          <w:rFonts w:ascii="Times New Roman"/>
          <w:color w:val="000000" w:themeColor="text1"/>
        </w:rPr>
        <w:t>年</w:t>
      </w:r>
      <w:r w:rsidRPr="00234C92">
        <w:rPr>
          <w:rFonts w:ascii="Times New Roman"/>
          <w:color w:val="000000" w:themeColor="text1"/>
        </w:rPr>
        <w:t>1</w:t>
      </w:r>
      <w:r w:rsidRPr="00234C92">
        <w:rPr>
          <w:rFonts w:ascii="Times New Roman"/>
          <w:color w:val="000000" w:themeColor="text1"/>
        </w:rPr>
        <w:t>月</w:t>
      </w:r>
      <w:r w:rsidRPr="00234C92">
        <w:rPr>
          <w:rFonts w:ascii="Times New Roman"/>
          <w:color w:val="000000" w:themeColor="text1"/>
        </w:rPr>
        <w:t>20</w:t>
      </w:r>
      <w:r w:rsidRPr="00234C92">
        <w:rPr>
          <w:rFonts w:ascii="Times New Roman"/>
          <w:color w:val="000000" w:themeColor="text1"/>
        </w:rPr>
        <w:t>日內授警字第</w:t>
      </w:r>
      <w:r w:rsidRPr="00234C92">
        <w:rPr>
          <w:rFonts w:ascii="Times New Roman"/>
          <w:color w:val="000000" w:themeColor="text1"/>
        </w:rPr>
        <w:t>1060870202</w:t>
      </w:r>
      <w:r w:rsidRPr="00234C92">
        <w:rPr>
          <w:rFonts w:ascii="Times New Roman"/>
          <w:color w:val="000000" w:themeColor="text1"/>
        </w:rPr>
        <w:t>號函、教育部</w:t>
      </w:r>
      <w:r w:rsidRPr="00234C92">
        <w:rPr>
          <w:rFonts w:ascii="Times New Roman"/>
          <w:color w:val="000000" w:themeColor="text1"/>
        </w:rPr>
        <w:t>106</w:t>
      </w:r>
      <w:r w:rsidRPr="00234C92">
        <w:rPr>
          <w:rFonts w:ascii="Times New Roman"/>
          <w:color w:val="000000" w:themeColor="text1"/>
        </w:rPr>
        <w:t>年</w:t>
      </w:r>
      <w:r w:rsidRPr="00234C92">
        <w:rPr>
          <w:rFonts w:ascii="Times New Roman"/>
          <w:color w:val="000000" w:themeColor="text1"/>
        </w:rPr>
        <w:t>2</w:t>
      </w:r>
      <w:r w:rsidRPr="00234C92">
        <w:rPr>
          <w:rFonts w:ascii="Times New Roman"/>
          <w:color w:val="000000" w:themeColor="text1"/>
        </w:rPr>
        <w:t>月</w:t>
      </w:r>
      <w:r w:rsidRPr="00234C92">
        <w:rPr>
          <w:rFonts w:ascii="Times New Roman"/>
          <w:color w:val="000000" w:themeColor="text1"/>
        </w:rPr>
        <w:t>22</w:t>
      </w:r>
      <w:r w:rsidRPr="00234C92">
        <w:rPr>
          <w:rFonts w:ascii="Times New Roman"/>
          <w:color w:val="000000" w:themeColor="text1"/>
        </w:rPr>
        <w:t>日臺教授國字</w:t>
      </w:r>
      <w:r w:rsidRPr="00234C92">
        <w:rPr>
          <w:rFonts w:ascii="Times New Roman"/>
          <w:color w:val="000000" w:themeColor="text1"/>
        </w:rPr>
        <w:t>1060017317</w:t>
      </w:r>
      <w:r w:rsidRPr="00234C92">
        <w:rPr>
          <w:rFonts w:ascii="Times New Roman"/>
          <w:color w:val="000000" w:themeColor="text1"/>
        </w:rPr>
        <w:t>號函、衛福部</w:t>
      </w:r>
      <w:r w:rsidRPr="00234C92">
        <w:rPr>
          <w:rFonts w:ascii="Times New Roman"/>
          <w:color w:val="000000" w:themeColor="text1"/>
        </w:rPr>
        <w:t>106</w:t>
      </w:r>
      <w:r w:rsidRPr="00234C92">
        <w:rPr>
          <w:rFonts w:ascii="Times New Roman"/>
          <w:color w:val="000000" w:themeColor="text1"/>
        </w:rPr>
        <w:t>年</w:t>
      </w:r>
      <w:r w:rsidRPr="00234C92">
        <w:rPr>
          <w:rFonts w:ascii="Times New Roman"/>
          <w:color w:val="000000" w:themeColor="text1"/>
        </w:rPr>
        <w:t>3</w:t>
      </w:r>
      <w:r w:rsidRPr="00234C92">
        <w:rPr>
          <w:rFonts w:ascii="Times New Roman"/>
          <w:color w:val="000000" w:themeColor="text1"/>
        </w:rPr>
        <w:t>月</w:t>
      </w:r>
      <w:r w:rsidRPr="00234C92">
        <w:rPr>
          <w:rFonts w:ascii="Times New Roman"/>
          <w:color w:val="000000" w:themeColor="text1"/>
        </w:rPr>
        <w:t>17</w:t>
      </w:r>
      <w:r w:rsidRPr="00234C92">
        <w:rPr>
          <w:rFonts w:ascii="Times New Roman"/>
          <w:color w:val="000000" w:themeColor="text1"/>
        </w:rPr>
        <w:t>日衛授家字第</w:t>
      </w:r>
      <w:r w:rsidRPr="00234C92">
        <w:rPr>
          <w:rFonts w:ascii="Times New Roman"/>
          <w:color w:val="000000" w:themeColor="text1"/>
        </w:rPr>
        <w:t>1060900231</w:t>
      </w:r>
      <w:r w:rsidRPr="00234C92">
        <w:rPr>
          <w:rFonts w:ascii="Times New Roman"/>
          <w:color w:val="000000" w:themeColor="text1"/>
        </w:rPr>
        <w:t>號函。</w:t>
      </w:r>
    </w:p>
  </w:footnote>
  <w:footnote w:id="5">
    <w:p w:rsidR="007C65A5" w:rsidRPr="00234C92" w:rsidRDefault="007C65A5" w:rsidP="00FE446D">
      <w:pPr>
        <w:pStyle w:val="afa"/>
        <w:rPr>
          <w:rFonts w:ascii="Times New Roman"/>
        </w:rPr>
      </w:pPr>
      <w:r w:rsidRPr="00234C92">
        <w:rPr>
          <w:rStyle w:val="afc"/>
          <w:rFonts w:ascii="Times New Roman"/>
        </w:rPr>
        <w:footnoteRef/>
      </w:r>
      <w:r w:rsidRPr="00234C92">
        <w:rPr>
          <w:rFonts w:ascii="Times New Roman"/>
        </w:rPr>
        <w:t xml:space="preserve"> Health for the World’s Adolescents,WHO</w:t>
      </w:r>
      <w:r w:rsidRPr="00234C92">
        <w:rPr>
          <w:rFonts w:ascii="Times New Roman"/>
        </w:rPr>
        <w:t>。</w:t>
      </w:r>
    </w:p>
  </w:footnote>
  <w:footnote w:id="6">
    <w:p w:rsidR="007C65A5" w:rsidRPr="00234C92" w:rsidRDefault="007C65A5" w:rsidP="00FE446D">
      <w:pPr>
        <w:pStyle w:val="afa"/>
        <w:rPr>
          <w:rFonts w:ascii="Times New Roman"/>
        </w:rPr>
      </w:pPr>
      <w:r w:rsidRPr="00234C92">
        <w:rPr>
          <w:rStyle w:val="afc"/>
          <w:rFonts w:ascii="Times New Roman"/>
        </w:rPr>
        <w:footnoteRef/>
      </w:r>
      <w:r w:rsidRPr="00234C92">
        <w:rPr>
          <w:rFonts w:ascii="Times New Roman"/>
        </w:rPr>
        <w:t xml:space="preserve"> World Health Statistics 2015,WHO</w:t>
      </w:r>
      <w:r w:rsidRPr="00234C92">
        <w:rPr>
          <w:rFonts w:ascii="Times New Roman"/>
        </w:rPr>
        <w:t>。</w:t>
      </w:r>
    </w:p>
  </w:footnote>
  <w:footnote w:id="7">
    <w:p w:rsidR="007C65A5" w:rsidRPr="00C814A6" w:rsidRDefault="007C65A5" w:rsidP="00C814A6">
      <w:pPr>
        <w:pStyle w:val="afa"/>
        <w:jc w:val="both"/>
        <w:rPr>
          <w:rFonts w:ascii="Times New Roman"/>
        </w:rPr>
      </w:pPr>
      <w:r w:rsidRPr="00C814A6">
        <w:rPr>
          <w:rStyle w:val="afc"/>
          <w:rFonts w:ascii="Times New Roman"/>
          <w:color w:val="000000" w:themeColor="text1"/>
        </w:rPr>
        <w:footnoteRef/>
      </w:r>
      <w:r w:rsidRPr="00C814A6">
        <w:rPr>
          <w:rFonts w:ascii="Times New Roman"/>
          <w:color w:val="000000" w:themeColor="text1"/>
        </w:rPr>
        <w:t xml:space="preserve"> </w:t>
      </w:r>
      <w:r w:rsidRPr="00C814A6">
        <w:rPr>
          <w:rFonts w:ascii="Times New Roman"/>
          <w:color w:val="000000" w:themeColor="text1"/>
        </w:rPr>
        <w:t>據內政部戶政司人口統計資料顯示，我國</w:t>
      </w:r>
      <w:r w:rsidRPr="00C814A6">
        <w:rPr>
          <w:rFonts w:ascii="Times New Roman"/>
          <w:color w:val="000000" w:themeColor="text1"/>
        </w:rPr>
        <w:t>95</w:t>
      </w:r>
      <w:r w:rsidRPr="00C814A6">
        <w:rPr>
          <w:rFonts w:ascii="Times New Roman"/>
          <w:color w:val="000000" w:themeColor="text1"/>
        </w:rPr>
        <w:t>年至</w:t>
      </w:r>
      <w:r w:rsidRPr="00C814A6">
        <w:rPr>
          <w:rFonts w:ascii="Times New Roman"/>
          <w:color w:val="000000" w:themeColor="text1"/>
        </w:rPr>
        <w:t>104</w:t>
      </w:r>
      <w:r w:rsidRPr="00C814A6">
        <w:rPr>
          <w:rFonts w:ascii="Times New Roman"/>
          <w:color w:val="000000" w:themeColor="text1"/>
        </w:rPr>
        <w:t>年</w:t>
      </w:r>
      <w:r w:rsidRPr="00C814A6">
        <w:rPr>
          <w:rFonts w:ascii="Times New Roman"/>
          <w:color w:val="000000" w:themeColor="text1"/>
        </w:rPr>
        <w:t>15</w:t>
      </w:r>
      <w:r w:rsidRPr="00C814A6">
        <w:rPr>
          <w:rFonts w:ascii="Times New Roman"/>
          <w:color w:val="000000" w:themeColor="text1"/>
        </w:rPr>
        <w:t>歲至</w:t>
      </w:r>
      <w:r w:rsidRPr="00C814A6">
        <w:rPr>
          <w:rFonts w:ascii="Times New Roman"/>
          <w:color w:val="000000" w:themeColor="text1"/>
        </w:rPr>
        <w:t>19</w:t>
      </w:r>
      <w:r w:rsidRPr="00C814A6">
        <w:rPr>
          <w:rFonts w:ascii="Times New Roman"/>
          <w:color w:val="000000" w:themeColor="text1"/>
        </w:rPr>
        <w:t>歲女性人口總數均在</w:t>
      </w:r>
      <w:r w:rsidRPr="00C814A6">
        <w:rPr>
          <w:rFonts w:ascii="Times New Roman"/>
          <w:color w:val="000000" w:themeColor="text1"/>
        </w:rPr>
        <w:t>71</w:t>
      </w:r>
      <w:r w:rsidRPr="00C814A6">
        <w:rPr>
          <w:rFonts w:ascii="Times New Roman"/>
          <w:color w:val="000000" w:themeColor="text1"/>
        </w:rPr>
        <w:t>萬人以上，僅</w:t>
      </w:r>
      <w:r w:rsidRPr="00C814A6">
        <w:rPr>
          <w:rFonts w:ascii="Times New Roman"/>
          <w:color w:val="000000" w:themeColor="text1"/>
        </w:rPr>
        <w:t>105</w:t>
      </w:r>
      <w:r w:rsidRPr="00C814A6">
        <w:rPr>
          <w:rFonts w:ascii="Times New Roman"/>
          <w:color w:val="000000" w:themeColor="text1"/>
        </w:rPr>
        <w:t>年為</w:t>
      </w:r>
      <w:r w:rsidRPr="00C814A6">
        <w:rPr>
          <w:rFonts w:ascii="Times New Roman"/>
          <w:color w:val="000000" w:themeColor="text1"/>
        </w:rPr>
        <w:t>687,456</w:t>
      </w:r>
      <w:r w:rsidRPr="00C814A6">
        <w:rPr>
          <w:rFonts w:ascii="Times New Roman"/>
          <w:color w:val="000000" w:themeColor="text1"/>
        </w:rPr>
        <w:t>人。</w:t>
      </w:r>
    </w:p>
  </w:footnote>
  <w:footnote w:id="8">
    <w:p w:rsidR="007C65A5" w:rsidRPr="00234C92" w:rsidRDefault="007C65A5" w:rsidP="00FE446D">
      <w:pPr>
        <w:pStyle w:val="afa"/>
        <w:rPr>
          <w:rFonts w:ascii="Times New Roman"/>
        </w:rPr>
      </w:pPr>
      <w:r w:rsidRPr="00234C92">
        <w:rPr>
          <w:rStyle w:val="afc"/>
          <w:rFonts w:ascii="Times New Roman"/>
        </w:rPr>
        <w:footnoteRef/>
      </w:r>
      <w:r w:rsidRPr="00234C92">
        <w:rPr>
          <w:rFonts w:ascii="Times New Roman"/>
        </w:rPr>
        <w:t xml:space="preserve"> </w:t>
      </w:r>
      <w:r w:rsidRPr="00234C92">
        <w:rPr>
          <w:rFonts w:ascii="Times New Roman"/>
        </w:rPr>
        <w:t>教育部</w:t>
      </w:r>
      <w:r w:rsidRPr="00234C92">
        <w:rPr>
          <w:rFonts w:ascii="Times New Roman"/>
        </w:rPr>
        <w:t>106</w:t>
      </w:r>
      <w:r w:rsidRPr="00234C92">
        <w:rPr>
          <w:rFonts w:ascii="Times New Roman"/>
        </w:rPr>
        <w:t>年</w:t>
      </w:r>
      <w:r w:rsidRPr="00234C92">
        <w:rPr>
          <w:rFonts w:ascii="Times New Roman"/>
        </w:rPr>
        <w:t>2</w:t>
      </w:r>
      <w:r w:rsidRPr="00234C92">
        <w:rPr>
          <w:rFonts w:ascii="Times New Roman"/>
        </w:rPr>
        <w:t>月</w:t>
      </w:r>
      <w:r w:rsidRPr="00234C92">
        <w:rPr>
          <w:rFonts w:ascii="Times New Roman"/>
        </w:rPr>
        <w:t>22</w:t>
      </w:r>
      <w:r w:rsidRPr="00234C92">
        <w:rPr>
          <w:rFonts w:ascii="Times New Roman"/>
        </w:rPr>
        <w:t>日臺教授國字第</w:t>
      </w:r>
      <w:r w:rsidRPr="00234C92">
        <w:rPr>
          <w:rFonts w:ascii="Times New Roman"/>
        </w:rPr>
        <w:t>1060017317</w:t>
      </w:r>
      <w:r w:rsidRPr="00234C92">
        <w:rPr>
          <w:rFonts w:ascii="Times New Roman"/>
        </w:rPr>
        <w:t>號函。</w:t>
      </w:r>
    </w:p>
  </w:footnote>
  <w:footnote w:id="9">
    <w:p w:rsidR="007C65A5" w:rsidRPr="00890593" w:rsidRDefault="007C65A5" w:rsidP="00FE446D">
      <w:pPr>
        <w:pStyle w:val="afa"/>
      </w:pPr>
      <w:r w:rsidRPr="00234C92">
        <w:rPr>
          <w:rStyle w:val="afc"/>
          <w:rFonts w:ascii="Times New Roman"/>
        </w:rPr>
        <w:footnoteRef/>
      </w:r>
      <w:r w:rsidRPr="00234C92">
        <w:rPr>
          <w:rFonts w:ascii="Times New Roman"/>
        </w:rPr>
        <w:t xml:space="preserve"> </w:t>
      </w:r>
      <w:r w:rsidRPr="00234C92">
        <w:rPr>
          <w:rFonts w:ascii="Times New Roman"/>
        </w:rPr>
        <w:t>衛福部</w:t>
      </w:r>
      <w:r w:rsidRPr="00234C92">
        <w:rPr>
          <w:rFonts w:ascii="Times New Roman"/>
        </w:rPr>
        <w:t>106</w:t>
      </w:r>
      <w:r w:rsidRPr="00234C92">
        <w:rPr>
          <w:rFonts w:ascii="Times New Roman"/>
        </w:rPr>
        <w:t>年</w:t>
      </w:r>
      <w:r w:rsidRPr="00234C92">
        <w:rPr>
          <w:rFonts w:ascii="Times New Roman"/>
        </w:rPr>
        <w:t>4</w:t>
      </w:r>
      <w:r w:rsidRPr="00234C92">
        <w:rPr>
          <w:rFonts w:ascii="Times New Roman"/>
        </w:rPr>
        <w:t>月</w:t>
      </w:r>
      <w:r w:rsidRPr="00234C92">
        <w:rPr>
          <w:rFonts w:ascii="Times New Roman"/>
        </w:rPr>
        <w:t>11</w:t>
      </w:r>
      <w:r w:rsidRPr="00234C92">
        <w:rPr>
          <w:rFonts w:ascii="Times New Roman"/>
        </w:rPr>
        <w:t>日衛授國字第</w:t>
      </w:r>
      <w:r w:rsidRPr="00234C92">
        <w:rPr>
          <w:rFonts w:ascii="Times New Roman"/>
        </w:rPr>
        <w:t>1060400804</w:t>
      </w:r>
      <w:r w:rsidRPr="00234C92">
        <w:rPr>
          <w:rFonts w:ascii="Times New Roman"/>
        </w:rPr>
        <w:t>號函。</w:t>
      </w:r>
    </w:p>
  </w:footnote>
  <w:footnote w:id="10">
    <w:p w:rsidR="007C65A5" w:rsidRPr="00234C92" w:rsidRDefault="007C65A5" w:rsidP="004F6F7D">
      <w:pPr>
        <w:pStyle w:val="afa"/>
        <w:jc w:val="both"/>
        <w:rPr>
          <w:rFonts w:ascii="Times New Roman"/>
        </w:rPr>
      </w:pPr>
      <w:r w:rsidRPr="00234C92">
        <w:rPr>
          <w:rStyle w:val="afc"/>
          <w:rFonts w:ascii="Times New Roman"/>
        </w:rPr>
        <w:footnoteRef/>
      </w:r>
      <w:r w:rsidRPr="00234C92">
        <w:rPr>
          <w:rFonts w:ascii="Times New Roman"/>
        </w:rPr>
        <w:t xml:space="preserve">　</w:t>
      </w:r>
      <w:r w:rsidRPr="00234C92">
        <w:rPr>
          <w:rFonts w:ascii="Times New Roman"/>
        </w:rPr>
        <w:t>WHO</w:t>
      </w:r>
      <w:r w:rsidRPr="00234C92">
        <w:rPr>
          <w:rFonts w:ascii="Times New Roman"/>
        </w:rPr>
        <w:t>為提升青少年健康照顧服務品質，於</w:t>
      </w:r>
      <w:r w:rsidRPr="00234C92">
        <w:rPr>
          <w:rFonts w:ascii="Times New Roman"/>
        </w:rPr>
        <w:t>2015</w:t>
      </w:r>
      <w:r w:rsidRPr="00234C92">
        <w:rPr>
          <w:rFonts w:ascii="Times New Roman"/>
        </w:rPr>
        <w:t>年提出之全球標準：</w:t>
      </w:r>
      <w:r w:rsidRPr="00234C92">
        <w:rPr>
          <w:rFonts w:ascii="Times New Roman"/>
        </w:rPr>
        <w:t>1.</w:t>
      </w:r>
      <w:r w:rsidRPr="00234C92">
        <w:rPr>
          <w:rFonts w:ascii="Times New Roman"/>
        </w:rPr>
        <w:t>青少年的健康素養、</w:t>
      </w:r>
      <w:r w:rsidRPr="00234C92">
        <w:rPr>
          <w:rFonts w:ascii="Times New Roman"/>
        </w:rPr>
        <w:t>2.</w:t>
      </w:r>
      <w:r w:rsidRPr="00234C92">
        <w:rPr>
          <w:rFonts w:ascii="Times New Roman"/>
        </w:rPr>
        <w:t>社區支持、</w:t>
      </w:r>
      <w:r w:rsidRPr="00234C92">
        <w:rPr>
          <w:rFonts w:ascii="Times New Roman"/>
        </w:rPr>
        <w:t>3.</w:t>
      </w:r>
      <w:r w:rsidRPr="00234C92">
        <w:rPr>
          <w:rFonts w:ascii="Times New Roman"/>
        </w:rPr>
        <w:t>適當而周全的服務、</w:t>
      </w:r>
      <w:r w:rsidRPr="00234C92">
        <w:rPr>
          <w:rFonts w:ascii="Times New Roman"/>
        </w:rPr>
        <w:t>4.</w:t>
      </w:r>
      <w:r w:rsidRPr="00234C92">
        <w:rPr>
          <w:rFonts w:ascii="Times New Roman"/>
        </w:rPr>
        <w:t>健康照顧提供者的能力、</w:t>
      </w:r>
      <w:r w:rsidRPr="00234C92">
        <w:rPr>
          <w:rFonts w:ascii="Times New Roman"/>
        </w:rPr>
        <w:t>5.</w:t>
      </w:r>
      <w:r w:rsidRPr="00234C92">
        <w:rPr>
          <w:rFonts w:ascii="Times New Roman"/>
        </w:rPr>
        <w:t>醫療機構的特性、</w:t>
      </w:r>
      <w:r w:rsidRPr="00234C92">
        <w:rPr>
          <w:rFonts w:ascii="Times New Roman"/>
        </w:rPr>
        <w:t>6.</w:t>
      </w:r>
      <w:r w:rsidRPr="00234C92">
        <w:rPr>
          <w:rFonts w:ascii="Times New Roman"/>
        </w:rPr>
        <w:t>公平、不歧視、</w:t>
      </w:r>
      <w:r w:rsidRPr="00234C92">
        <w:rPr>
          <w:rFonts w:ascii="Times New Roman"/>
        </w:rPr>
        <w:t>7.</w:t>
      </w:r>
      <w:r w:rsidRPr="00234C92">
        <w:rPr>
          <w:rFonts w:ascii="Times New Roman"/>
        </w:rPr>
        <w:t>資料和品質的精進、</w:t>
      </w:r>
      <w:r w:rsidRPr="00234C92">
        <w:rPr>
          <w:rFonts w:ascii="Times New Roman"/>
        </w:rPr>
        <w:t>8.</w:t>
      </w:r>
      <w:r w:rsidRPr="00234C92">
        <w:rPr>
          <w:rFonts w:ascii="Times New Roman"/>
        </w:rPr>
        <w:t>青少年參與。</w:t>
      </w:r>
    </w:p>
  </w:footnote>
  <w:footnote w:id="11">
    <w:p w:rsidR="007C65A5" w:rsidRPr="00337100" w:rsidRDefault="007C65A5" w:rsidP="00DC3062">
      <w:pPr>
        <w:pStyle w:val="afa"/>
        <w:jc w:val="both"/>
        <w:rPr>
          <w:rFonts w:ascii="Times New Roman"/>
          <w:color w:val="000000" w:themeColor="text1"/>
        </w:rPr>
      </w:pPr>
      <w:r w:rsidRPr="00337100">
        <w:rPr>
          <w:rStyle w:val="afc"/>
          <w:rFonts w:ascii="Times New Roman"/>
          <w:color w:val="000000" w:themeColor="text1"/>
        </w:rPr>
        <w:footnoteRef/>
      </w:r>
      <w:r w:rsidRPr="00337100">
        <w:rPr>
          <w:rFonts w:ascii="Times New Roman"/>
          <w:color w:val="000000" w:themeColor="text1"/>
        </w:rPr>
        <w:t xml:space="preserve"> </w:t>
      </w:r>
      <w:r w:rsidRPr="00337100">
        <w:rPr>
          <w:rFonts w:ascii="Times New Roman"/>
          <w:color w:val="000000" w:themeColor="text1"/>
        </w:rPr>
        <w:t>原文：</w:t>
      </w:r>
      <w:r w:rsidRPr="00337100">
        <w:rPr>
          <w:rFonts w:ascii="Times New Roman"/>
          <w:color w:val="000000" w:themeColor="text1"/>
        </w:rPr>
        <w:t>”According to the World Health Organization, when minors, particularly girls, marry and have children, their health can be adversely affected and their education is impeded. As a result their economic autonomy is restricted.”</w:t>
      </w:r>
    </w:p>
  </w:footnote>
  <w:footnote w:id="12">
    <w:p w:rsidR="007C65A5" w:rsidRPr="00337100" w:rsidRDefault="007C65A5" w:rsidP="00D85387">
      <w:pPr>
        <w:pStyle w:val="afa"/>
        <w:wordWrap w:val="0"/>
        <w:jc w:val="both"/>
        <w:rPr>
          <w:rFonts w:ascii="Times New Roman"/>
          <w:color w:val="000000" w:themeColor="text1"/>
        </w:rPr>
      </w:pPr>
      <w:r w:rsidRPr="00337100">
        <w:rPr>
          <w:rStyle w:val="afc"/>
          <w:rFonts w:ascii="Times New Roman"/>
          <w:color w:val="000000" w:themeColor="text1"/>
        </w:rPr>
        <w:footnoteRef/>
      </w:r>
      <w:r w:rsidRPr="00337100">
        <w:rPr>
          <w:rFonts w:ascii="Times New Roman"/>
          <w:color w:val="000000" w:themeColor="text1"/>
        </w:rPr>
        <w:t xml:space="preserve"> </w:t>
      </w:r>
      <w:r w:rsidRPr="00337100">
        <w:rPr>
          <w:rFonts w:ascii="Times New Roman"/>
          <w:color w:val="000000" w:themeColor="text1"/>
        </w:rPr>
        <w:t>原文：</w:t>
      </w:r>
      <w:r w:rsidRPr="00337100">
        <w:rPr>
          <w:rFonts w:ascii="Times New Roman"/>
          <w:color w:val="000000" w:themeColor="text1"/>
        </w:rPr>
        <w:t>”This not only affects women personally but also limits the development of their skills and independence and reduces access to employment, thereby detrimentally</w:t>
      </w:r>
    </w:p>
    <w:p w:rsidR="007C65A5" w:rsidRPr="00337100" w:rsidRDefault="007C65A5" w:rsidP="00D85387">
      <w:pPr>
        <w:pStyle w:val="afa"/>
        <w:wordWrap w:val="0"/>
        <w:jc w:val="both"/>
        <w:rPr>
          <w:rFonts w:ascii="Times New Roman"/>
          <w:color w:val="000000" w:themeColor="text1"/>
        </w:rPr>
      </w:pPr>
      <w:r w:rsidRPr="00337100">
        <w:rPr>
          <w:rFonts w:ascii="Times New Roman"/>
          <w:color w:val="000000" w:themeColor="text1"/>
        </w:rPr>
        <w:t>affecting their families and communities.”</w:t>
      </w:r>
    </w:p>
  </w:footnote>
  <w:footnote w:id="13">
    <w:p w:rsidR="007C65A5" w:rsidRPr="00337100" w:rsidRDefault="007C65A5" w:rsidP="00DC3062">
      <w:pPr>
        <w:pStyle w:val="afa"/>
        <w:jc w:val="both"/>
        <w:rPr>
          <w:rFonts w:ascii="Times New Roman"/>
          <w:color w:val="000000" w:themeColor="text1"/>
        </w:rPr>
      </w:pPr>
      <w:r w:rsidRPr="00337100">
        <w:rPr>
          <w:rStyle w:val="afc"/>
          <w:rFonts w:ascii="Times New Roman"/>
          <w:color w:val="000000" w:themeColor="text1"/>
        </w:rPr>
        <w:footnoteRef/>
      </w:r>
      <w:r w:rsidRPr="00337100">
        <w:rPr>
          <w:rFonts w:ascii="Times New Roman"/>
          <w:color w:val="000000" w:themeColor="text1"/>
        </w:rPr>
        <w:t xml:space="preserve"> </w:t>
      </w:r>
      <w:r w:rsidRPr="00337100">
        <w:rPr>
          <w:rFonts w:ascii="Times New Roman"/>
          <w:color w:val="000000" w:themeColor="text1"/>
        </w:rPr>
        <w:t>原文：</w:t>
      </w:r>
      <w:r w:rsidRPr="00337100">
        <w:rPr>
          <w:rFonts w:ascii="Times New Roman"/>
          <w:color w:val="000000" w:themeColor="text1"/>
        </w:rPr>
        <w:t>”The completion of primary and secondary education provides girls with short-term and long-term benefits by contributing to the prevention of child marriage and adolescent pregnancy and lower rates of infant and ma</w:t>
      </w:r>
      <w:r>
        <w:rPr>
          <w:rFonts w:ascii="Times New Roman"/>
          <w:color w:val="000000" w:themeColor="text1"/>
        </w:rPr>
        <w:t>ternal mortality and morbidity…</w:t>
      </w:r>
      <w:r w:rsidRPr="00337100">
        <w:rPr>
          <w:rFonts w:ascii="Times New Roman"/>
          <w:color w:val="000000" w:themeColor="text1"/>
        </w:rPr>
        <w:t>”</w:t>
      </w:r>
    </w:p>
  </w:footnote>
  <w:footnote w:id="14">
    <w:p w:rsidR="007C65A5" w:rsidRDefault="007C65A5" w:rsidP="00DC3062">
      <w:pPr>
        <w:pStyle w:val="afa"/>
        <w:jc w:val="both"/>
      </w:pPr>
      <w:r w:rsidRPr="00337100">
        <w:rPr>
          <w:rStyle w:val="afc"/>
          <w:rFonts w:ascii="Times New Roman"/>
          <w:color w:val="000000" w:themeColor="text1"/>
        </w:rPr>
        <w:footnoteRef/>
      </w:r>
      <w:r w:rsidRPr="00337100">
        <w:rPr>
          <w:rFonts w:ascii="Times New Roman"/>
          <w:color w:val="000000" w:themeColor="text1"/>
        </w:rPr>
        <w:t xml:space="preserve"> </w:t>
      </w:r>
      <w:r w:rsidRPr="00337100">
        <w:rPr>
          <w:rFonts w:ascii="Times New Roman"/>
          <w:color w:val="000000" w:themeColor="text1"/>
        </w:rPr>
        <w:t>原文：</w:t>
      </w:r>
      <w:r>
        <w:rPr>
          <w:rFonts w:ascii="Times New Roman"/>
          <w:color w:val="000000" w:themeColor="text1"/>
        </w:rPr>
        <w:t>”…</w:t>
      </w:r>
      <w:r w:rsidRPr="00337100">
        <w:rPr>
          <w:rFonts w:ascii="Times New Roman"/>
          <w:color w:val="000000" w:themeColor="text1"/>
        </w:rPr>
        <w:t>The right of adolescent girls to continue their studies, during and after pregnancy, can be guaranteed through non-discriminatory return policies.”</w:t>
      </w:r>
    </w:p>
  </w:footnote>
  <w:footnote w:id="15">
    <w:p w:rsidR="007C65A5" w:rsidRDefault="007C65A5">
      <w:pPr>
        <w:pStyle w:val="afa"/>
      </w:pPr>
      <w:r w:rsidRPr="00337100">
        <w:rPr>
          <w:rStyle w:val="afc"/>
          <w:color w:val="000000" w:themeColor="text1"/>
        </w:rPr>
        <w:footnoteRef/>
      </w:r>
      <w:r w:rsidRPr="00337100">
        <w:rPr>
          <w:rFonts w:hint="eastAsia"/>
          <w:color w:val="000000" w:themeColor="text1"/>
        </w:rPr>
        <w:t xml:space="preserve"> 衛福部社家署106年6月30日電子郵件說明資料。</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E5B5D40"/>
    <w:multiLevelType w:val="hybridMultilevel"/>
    <w:tmpl w:val="6E2CF15A"/>
    <w:lvl w:ilvl="0" w:tplc="010804B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40E010C"/>
    <w:multiLevelType w:val="multilevel"/>
    <w:tmpl w:val="D36462D0"/>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color w:val="000000" w:themeColor="text1"/>
        <w:spacing w:val="0"/>
        <w:w w:val="100"/>
        <w:kern w:val="32"/>
        <w:position w:val="0"/>
        <w:sz w:val="32"/>
        <w:em w:val="none"/>
        <w:lang w:val="en-US"/>
      </w:rPr>
    </w:lvl>
    <w:lvl w:ilvl="2">
      <w:start w:val="1"/>
      <w:numFmt w:val="taiwaneseCountingThousand"/>
      <w:pStyle w:val="3"/>
      <w:suff w:val="nothing"/>
      <w:lvlText w:val="(%3)"/>
      <w:lvlJc w:val="left"/>
      <w:pPr>
        <w:ind w:left="1532" w:hanging="681"/>
      </w:pPr>
      <w:rPr>
        <w:b w:val="0"/>
        <w:bCs w:val="0"/>
        <w:i w:val="0"/>
        <w:iCs w:val="0"/>
        <w:caps w:val="0"/>
        <w:smallCaps w:val="0"/>
        <w:strike w:val="0"/>
        <w:dstrike w:val="0"/>
        <w:noProof w:val="0"/>
        <w:vanish w:val="0"/>
        <w:color w:val="000000" w:themeColor="text1"/>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4"/>
      <w:suff w:val="nothing"/>
      <w:lvlText w:val="%4、"/>
      <w:lvlJc w:val="left"/>
      <w:pPr>
        <w:ind w:left="5472"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977" w:hanging="850"/>
      </w:pPr>
      <w:rPr>
        <w:b w:val="0"/>
        <w:bCs w:val="0"/>
        <w:i w:val="0"/>
        <w:iCs w:val="0"/>
        <w:caps w:val="0"/>
        <w:smallCaps w:val="0"/>
        <w:strike w:val="0"/>
        <w:dstrike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6"/>
      <w:suff w:val="nothing"/>
      <w:lvlText w:val="〈%6〉"/>
      <w:lvlJc w:val="left"/>
      <w:pPr>
        <w:ind w:left="4678" w:hanging="850"/>
      </w:pPr>
      <w:rPr>
        <w:b w:val="0"/>
        <w:bCs w:val="0"/>
        <w:i w:val="0"/>
        <w:iCs w:val="0"/>
        <w:caps w:val="0"/>
        <w:smallCaps w:val="0"/>
        <w:strike w:val="0"/>
        <w:dstrike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7"/>
      <w:suff w:val="nothing"/>
      <w:lvlText w:val="《%7》"/>
      <w:lvlJc w:val="left"/>
      <w:pPr>
        <w:ind w:left="2722" w:hanging="851"/>
      </w:pPr>
      <w:rPr>
        <w:b w:val="0"/>
        <w:bCs w:val="0"/>
        <w:i w:val="0"/>
        <w:iCs w:val="0"/>
        <w:caps w:val="0"/>
        <w:smallCaps w:val="0"/>
        <w:strike w:val="0"/>
        <w:dstrike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9532EFC"/>
    <w:multiLevelType w:val="hybridMultilevel"/>
    <w:tmpl w:val="7CBA69F8"/>
    <w:lvl w:ilvl="0" w:tplc="178A5CEA">
      <w:start w:val="1"/>
      <w:numFmt w:val="taiwaneseCountingThousand"/>
      <w:pStyle w:val="a0"/>
      <w:lvlText w:val="附表%1、"/>
      <w:lvlJc w:val="left"/>
      <w:pPr>
        <w:tabs>
          <w:tab w:val="num" w:pos="5693"/>
        </w:tabs>
        <w:ind w:left="4948" w:hanging="695"/>
      </w:pPr>
      <w:rPr>
        <w:rFonts w:ascii="標楷體" w:eastAsia="標楷體" w:hint="eastAsia"/>
        <w:b w:val="0"/>
        <w:i w:val="0"/>
        <w:sz w:val="32"/>
      </w:rPr>
    </w:lvl>
    <w:lvl w:ilvl="1" w:tplc="04090019" w:tentative="1">
      <w:start w:val="1"/>
      <w:numFmt w:val="ideographTraditional"/>
      <w:lvlText w:val="%2、"/>
      <w:lvlJc w:val="left"/>
      <w:pPr>
        <w:tabs>
          <w:tab w:val="num" w:pos="5213"/>
        </w:tabs>
        <w:ind w:left="5213" w:hanging="480"/>
      </w:pPr>
    </w:lvl>
    <w:lvl w:ilvl="2" w:tplc="0409001B" w:tentative="1">
      <w:start w:val="1"/>
      <w:numFmt w:val="lowerRoman"/>
      <w:lvlText w:val="%3."/>
      <w:lvlJc w:val="right"/>
      <w:pPr>
        <w:tabs>
          <w:tab w:val="num" w:pos="5693"/>
        </w:tabs>
        <w:ind w:left="5693" w:hanging="480"/>
      </w:pPr>
    </w:lvl>
    <w:lvl w:ilvl="3" w:tplc="0409000F" w:tentative="1">
      <w:start w:val="1"/>
      <w:numFmt w:val="decimal"/>
      <w:lvlText w:val="%4."/>
      <w:lvlJc w:val="left"/>
      <w:pPr>
        <w:tabs>
          <w:tab w:val="num" w:pos="6173"/>
        </w:tabs>
        <w:ind w:left="6173" w:hanging="480"/>
      </w:pPr>
    </w:lvl>
    <w:lvl w:ilvl="4" w:tplc="04090019" w:tentative="1">
      <w:start w:val="1"/>
      <w:numFmt w:val="ideographTraditional"/>
      <w:lvlText w:val="%5、"/>
      <w:lvlJc w:val="left"/>
      <w:pPr>
        <w:tabs>
          <w:tab w:val="num" w:pos="6653"/>
        </w:tabs>
        <w:ind w:left="6653" w:hanging="480"/>
      </w:pPr>
    </w:lvl>
    <w:lvl w:ilvl="5" w:tplc="0409001B" w:tentative="1">
      <w:start w:val="1"/>
      <w:numFmt w:val="lowerRoman"/>
      <w:lvlText w:val="%6."/>
      <w:lvlJc w:val="right"/>
      <w:pPr>
        <w:tabs>
          <w:tab w:val="num" w:pos="7133"/>
        </w:tabs>
        <w:ind w:left="7133" w:hanging="480"/>
      </w:pPr>
    </w:lvl>
    <w:lvl w:ilvl="6" w:tplc="0409000F" w:tentative="1">
      <w:start w:val="1"/>
      <w:numFmt w:val="decimal"/>
      <w:lvlText w:val="%7."/>
      <w:lvlJc w:val="left"/>
      <w:pPr>
        <w:tabs>
          <w:tab w:val="num" w:pos="7613"/>
        </w:tabs>
        <w:ind w:left="7613" w:hanging="480"/>
      </w:pPr>
    </w:lvl>
    <w:lvl w:ilvl="7" w:tplc="04090019" w:tentative="1">
      <w:start w:val="1"/>
      <w:numFmt w:val="ideographTraditional"/>
      <w:lvlText w:val="%8、"/>
      <w:lvlJc w:val="left"/>
      <w:pPr>
        <w:tabs>
          <w:tab w:val="num" w:pos="8093"/>
        </w:tabs>
        <w:ind w:left="8093" w:hanging="480"/>
      </w:pPr>
    </w:lvl>
    <w:lvl w:ilvl="8" w:tplc="0409001B" w:tentative="1">
      <w:start w:val="1"/>
      <w:numFmt w:val="lowerRoman"/>
      <w:lvlText w:val="%9."/>
      <w:lvlJc w:val="right"/>
      <w:pPr>
        <w:tabs>
          <w:tab w:val="num" w:pos="8573"/>
        </w:tabs>
        <w:ind w:left="8573" w:hanging="480"/>
      </w:pPr>
    </w:lvl>
  </w:abstractNum>
  <w:abstractNum w:abstractNumId="4" w15:restartNumberingAfterBreak="0">
    <w:nsid w:val="22C212DE"/>
    <w:multiLevelType w:val="hybridMultilevel"/>
    <w:tmpl w:val="E4680C8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CFE143F"/>
    <w:multiLevelType w:val="hybridMultilevel"/>
    <w:tmpl w:val="86F853E2"/>
    <w:lvl w:ilvl="0" w:tplc="808871A6">
      <w:start w:val="1"/>
      <w:numFmt w:val="decimal"/>
      <w:pStyle w:val="a1"/>
      <w:lvlText w:val="圖%1　"/>
      <w:lvlJc w:val="left"/>
      <w:pPr>
        <w:ind w:left="480" w:hanging="480"/>
      </w:pPr>
      <w:rPr>
        <w:rFonts w:ascii="標楷體" w:eastAsia="標楷體" w:hint="eastAsia"/>
        <w:b w:val="0"/>
        <w:i w:val="0"/>
        <w:color w:val="000000" w:themeColor="text1"/>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A5F5684"/>
    <w:multiLevelType w:val="hybridMultilevel"/>
    <w:tmpl w:val="08E456C0"/>
    <w:lvl w:ilvl="0" w:tplc="9656E3CC">
      <w:start w:val="1"/>
      <w:numFmt w:val="decimal"/>
      <w:pStyle w:val="a3"/>
      <w:lvlText w:val="表%1　"/>
      <w:lvlJc w:val="left"/>
      <w:pPr>
        <w:ind w:left="2464" w:hanging="480"/>
      </w:pPr>
      <w:rPr>
        <w:rFonts w:ascii="標楷體" w:eastAsia="標楷體" w:hint="eastAsia"/>
        <w:b w:val="0"/>
        <w:i w:val="0"/>
        <w:color w:val="000000" w:themeColor="text1"/>
        <w:sz w:val="28"/>
        <w:lang w:val="en-US"/>
      </w:rPr>
    </w:lvl>
    <w:lvl w:ilvl="1" w:tplc="04090019">
      <w:start w:val="1"/>
      <w:numFmt w:val="ideographTraditional"/>
      <w:lvlText w:val="%2、"/>
      <w:lvlJc w:val="left"/>
      <w:pPr>
        <w:tabs>
          <w:tab w:val="num" w:pos="6064"/>
        </w:tabs>
        <w:ind w:left="6064" w:hanging="480"/>
      </w:pPr>
    </w:lvl>
    <w:lvl w:ilvl="2" w:tplc="0409001B" w:tentative="1">
      <w:start w:val="1"/>
      <w:numFmt w:val="lowerRoman"/>
      <w:lvlText w:val="%3."/>
      <w:lvlJc w:val="right"/>
      <w:pPr>
        <w:tabs>
          <w:tab w:val="num" w:pos="6544"/>
        </w:tabs>
        <w:ind w:left="6544" w:hanging="480"/>
      </w:pPr>
    </w:lvl>
    <w:lvl w:ilvl="3" w:tplc="0409000F" w:tentative="1">
      <w:start w:val="1"/>
      <w:numFmt w:val="decimal"/>
      <w:lvlText w:val="%4."/>
      <w:lvlJc w:val="left"/>
      <w:pPr>
        <w:tabs>
          <w:tab w:val="num" w:pos="7024"/>
        </w:tabs>
        <w:ind w:left="7024" w:hanging="480"/>
      </w:pPr>
    </w:lvl>
    <w:lvl w:ilvl="4" w:tplc="04090019" w:tentative="1">
      <w:start w:val="1"/>
      <w:numFmt w:val="ideographTraditional"/>
      <w:lvlText w:val="%5、"/>
      <w:lvlJc w:val="left"/>
      <w:pPr>
        <w:tabs>
          <w:tab w:val="num" w:pos="7504"/>
        </w:tabs>
        <w:ind w:left="7504" w:hanging="480"/>
      </w:pPr>
    </w:lvl>
    <w:lvl w:ilvl="5" w:tplc="0409001B" w:tentative="1">
      <w:start w:val="1"/>
      <w:numFmt w:val="lowerRoman"/>
      <w:lvlText w:val="%6."/>
      <w:lvlJc w:val="right"/>
      <w:pPr>
        <w:tabs>
          <w:tab w:val="num" w:pos="7984"/>
        </w:tabs>
        <w:ind w:left="7984" w:hanging="480"/>
      </w:pPr>
    </w:lvl>
    <w:lvl w:ilvl="6" w:tplc="0409000F" w:tentative="1">
      <w:start w:val="1"/>
      <w:numFmt w:val="decimal"/>
      <w:lvlText w:val="%7."/>
      <w:lvlJc w:val="left"/>
      <w:pPr>
        <w:tabs>
          <w:tab w:val="num" w:pos="8464"/>
        </w:tabs>
        <w:ind w:left="8464" w:hanging="480"/>
      </w:pPr>
    </w:lvl>
    <w:lvl w:ilvl="7" w:tplc="04090019" w:tentative="1">
      <w:start w:val="1"/>
      <w:numFmt w:val="ideographTraditional"/>
      <w:lvlText w:val="%8、"/>
      <w:lvlJc w:val="left"/>
      <w:pPr>
        <w:tabs>
          <w:tab w:val="num" w:pos="8944"/>
        </w:tabs>
        <w:ind w:left="8944" w:hanging="480"/>
      </w:pPr>
    </w:lvl>
    <w:lvl w:ilvl="8" w:tplc="0409001B" w:tentative="1">
      <w:start w:val="1"/>
      <w:numFmt w:val="lowerRoman"/>
      <w:lvlText w:val="%9."/>
      <w:lvlJc w:val="right"/>
      <w:pPr>
        <w:tabs>
          <w:tab w:val="num" w:pos="9424"/>
        </w:tabs>
        <w:ind w:left="9424" w:hanging="480"/>
      </w:pPr>
    </w:lvl>
  </w:abstractNum>
  <w:abstractNum w:abstractNumId="8" w15:restartNumberingAfterBreak="0">
    <w:nsid w:val="513E736D"/>
    <w:multiLevelType w:val="hybridMultilevel"/>
    <w:tmpl w:val="B862F52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8E762BA"/>
    <w:multiLevelType w:val="hybridMultilevel"/>
    <w:tmpl w:val="B862F52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0"/>
  </w:num>
  <w:num w:numId="3">
    <w:abstractNumId w:val="7"/>
  </w:num>
  <w:num w:numId="4">
    <w:abstractNumId w:val="5"/>
  </w:num>
  <w:num w:numId="5">
    <w:abstractNumId w:val="9"/>
  </w:num>
  <w:num w:numId="6">
    <w:abstractNumId w:val="2"/>
  </w:num>
  <w:num w:numId="7">
    <w:abstractNumId w:val="10"/>
  </w:num>
  <w:num w:numId="8">
    <w:abstractNumId w:val="6"/>
  </w:num>
  <w:num w:numId="9">
    <w:abstractNumId w:val="4"/>
  </w:num>
  <w:num w:numId="10">
    <w:abstractNumId w:val="8"/>
  </w:num>
  <w:num w:numId="11">
    <w:abstractNumId w:val="11"/>
  </w:num>
  <w:num w:numId="12">
    <w:abstractNumId w:val="2"/>
  </w:num>
  <w:num w:numId="13">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078A"/>
    <w:rsid w:val="00002667"/>
    <w:rsid w:val="00004FA7"/>
    <w:rsid w:val="00006961"/>
    <w:rsid w:val="000110B0"/>
    <w:rsid w:val="000112BF"/>
    <w:rsid w:val="00012233"/>
    <w:rsid w:val="00012DAD"/>
    <w:rsid w:val="000136D9"/>
    <w:rsid w:val="00013A60"/>
    <w:rsid w:val="0001564F"/>
    <w:rsid w:val="0001603F"/>
    <w:rsid w:val="00017318"/>
    <w:rsid w:val="00017477"/>
    <w:rsid w:val="00020491"/>
    <w:rsid w:val="000246F7"/>
    <w:rsid w:val="000248D2"/>
    <w:rsid w:val="000258D7"/>
    <w:rsid w:val="00025C08"/>
    <w:rsid w:val="00026459"/>
    <w:rsid w:val="0003114D"/>
    <w:rsid w:val="000350A4"/>
    <w:rsid w:val="00035529"/>
    <w:rsid w:val="00036B5B"/>
    <w:rsid w:val="00036D76"/>
    <w:rsid w:val="000412A5"/>
    <w:rsid w:val="000452FD"/>
    <w:rsid w:val="000475AC"/>
    <w:rsid w:val="00051A4C"/>
    <w:rsid w:val="00055D7F"/>
    <w:rsid w:val="00057F32"/>
    <w:rsid w:val="0006041A"/>
    <w:rsid w:val="00062A25"/>
    <w:rsid w:val="000659E3"/>
    <w:rsid w:val="00065B20"/>
    <w:rsid w:val="00065CCA"/>
    <w:rsid w:val="000663E2"/>
    <w:rsid w:val="0007344D"/>
    <w:rsid w:val="00073CB5"/>
    <w:rsid w:val="0007425C"/>
    <w:rsid w:val="00077553"/>
    <w:rsid w:val="00081CB5"/>
    <w:rsid w:val="00082C3C"/>
    <w:rsid w:val="000837A1"/>
    <w:rsid w:val="000851A2"/>
    <w:rsid w:val="00085F87"/>
    <w:rsid w:val="00087248"/>
    <w:rsid w:val="00090D63"/>
    <w:rsid w:val="00092E75"/>
    <w:rsid w:val="00093008"/>
    <w:rsid w:val="0009352E"/>
    <w:rsid w:val="00096B96"/>
    <w:rsid w:val="00097FFD"/>
    <w:rsid w:val="000A2B78"/>
    <w:rsid w:val="000A2F3F"/>
    <w:rsid w:val="000A7D09"/>
    <w:rsid w:val="000A7FF9"/>
    <w:rsid w:val="000B0B4A"/>
    <w:rsid w:val="000B1A05"/>
    <w:rsid w:val="000B2504"/>
    <w:rsid w:val="000B279A"/>
    <w:rsid w:val="000B2C30"/>
    <w:rsid w:val="000B40F1"/>
    <w:rsid w:val="000B5B53"/>
    <w:rsid w:val="000B61D2"/>
    <w:rsid w:val="000B70A7"/>
    <w:rsid w:val="000B73DD"/>
    <w:rsid w:val="000C1C33"/>
    <w:rsid w:val="000C1E6F"/>
    <w:rsid w:val="000C495F"/>
    <w:rsid w:val="000D1886"/>
    <w:rsid w:val="000D34D5"/>
    <w:rsid w:val="000D62B4"/>
    <w:rsid w:val="000D6CD5"/>
    <w:rsid w:val="000E2CFD"/>
    <w:rsid w:val="000E4D92"/>
    <w:rsid w:val="000E5324"/>
    <w:rsid w:val="000E6431"/>
    <w:rsid w:val="000E70A9"/>
    <w:rsid w:val="000E7111"/>
    <w:rsid w:val="000F01C2"/>
    <w:rsid w:val="000F035A"/>
    <w:rsid w:val="000F21A5"/>
    <w:rsid w:val="000F6A55"/>
    <w:rsid w:val="001029A3"/>
    <w:rsid w:val="00102B9F"/>
    <w:rsid w:val="001064EF"/>
    <w:rsid w:val="00106E73"/>
    <w:rsid w:val="0011048B"/>
    <w:rsid w:val="00110F16"/>
    <w:rsid w:val="001123E1"/>
    <w:rsid w:val="00112637"/>
    <w:rsid w:val="00112ABC"/>
    <w:rsid w:val="00117085"/>
    <w:rsid w:val="0012001E"/>
    <w:rsid w:val="00123791"/>
    <w:rsid w:val="0012655A"/>
    <w:rsid w:val="00126845"/>
    <w:rsid w:val="00126A1F"/>
    <w:rsid w:val="00126A55"/>
    <w:rsid w:val="0013091A"/>
    <w:rsid w:val="001328DD"/>
    <w:rsid w:val="00133F08"/>
    <w:rsid w:val="001345E6"/>
    <w:rsid w:val="001378B0"/>
    <w:rsid w:val="00140762"/>
    <w:rsid w:val="001412EE"/>
    <w:rsid w:val="001423AC"/>
    <w:rsid w:val="00142E00"/>
    <w:rsid w:val="001459BE"/>
    <w:rsid w:val="00146990"/>
    <w:rsid w:val="00150FB5"/>
    <w:rsid w:val="00151B8F"/>
    <w:rsid w:val="00152793"/>
    <w:rsid w:val="00153B7E"/>
    <w:rsid w:val="001545A9"/>
    <w:rsid w:val="00160A75"/>
    <w:rsid w:val="00163411"/>
    <w:rsid w:val="001637C7"/>
    <w:rsid w:val="0016480E"/>
    <w:rsid w:val="00167866"/>
    <w:rsid w:val="00174297"/>
    <w:rsid w:val="00176BC0"/>
    <w:rsid w:val="00177DA6"/>
    <w:rsid w:val="00180E06"/>
    <w:rsid w:val="00180E15"/>
    <w:rsid w:val="001817B3"/>
    <w:rsid w:val="00181FD2"/>
    <w:rsid w:val="00182306"/>
    <w:rsid w:val="00183014"/>
    <w:rsid w:val="00184603"/>
    <w:rsid w:val="001848FF"/>
    <w:rsid w:val="00187B47"/>
    <w:rsid w:val="00190E2A"/>
    <w:rsid w:val="001959C2"/>
    <w:rsid w:val="00197315"/>
    <w:rsid w:val="001A1A20"/>
    <w:rsid w:val="001A267E"/>
    <w:rsid w:val="001A4DE0"/>
    <w:rsid w:val="001A51E3"/>
    <w:rsid w:val="001A6B10"/>
    <w:rsid w:val="001A6E21"/>
    <w:rsid w:val="001A78D7"/>
    <w:rsid w:val="001A7968"/>
    <w:rsid w:val="001B075F"/>
    <w:rsid w:val="001B0FFD"/>
    <w:rsid w:val="001B2E98"/>
    <w:rsid w:val="001B3483"/>
    <w:rsid w:val="001B3C1E"/>
    <w:rsid w:val="001B4494"/>
    <w:rsid w:val="001B4A2B"/>
    <w:rsid w:val="001B62BE"/>
    <w:rsid w:val="001C07F6"/>
    <w:rsid w:val="001C0D8B"/>
    <w:rsid w:val="001C0DA8"/>
    <w:rsid w:val="001C15B1"/>
    <w:rsid w:val="001C38F6"/>
    <w:rsid w:val="001C54B3"/>
    <w:rsid w:val="001D25CB"/>
    <w:rsid w:val="001D3CDC"/>
    <w:rsid w:val="001D46EE"/>
    <w:rsid w:val="001D4AD7"/>
    <w:rsid w:val="001E0169"/>
    <w:rsid w:val="001E0D8A"/>
    <w:rsid w:val="001E615C"/>
    <w:rsid w:val="001E67BA"/>
    <w:rsid w:val="001E74C2"/>
    <w:rsid w:val="001E78D0"/>
    <w:rsid w:val="001F0D1C"/>
    <w:rsid w:val="001F2AEB"/>
    <w:rsid w:val="001F325A"/>
    <w:rsid w:val="001F4062"/>
    <w:rsid w:val="001F4F82"/>
    <w:rsid w:val="001F5A48"/>
    <w:rsid w:val="001F5F2B"/>
    <w:rsid w:val="001F6260"/>
    <w:rsid w:val="001F6E81"/>
    <w:rsid w:val="00200007"/>
    <w:rsid w:val="00200173"/>
    <w:rsid w:val="00200CBC"/>
    <w:rsid w:val="00202666"/>
    <w:rsid w:val="002030A5"/>
    <w:rsid w:val="00203131"/>
    <w:rsid w:val="00206013"/>
    <w:rsid w:val="00207569"/>
    <w:rsid w:val="00210E00"/>
    <w:rsid w:val="00212046"/>
    <w:rsid w:val="00212E88"/>
    <w:rsid w:val="00213C9C"/>
    <w:rsid w:val="00213E3C"/>
    <w:rsid w:val="00214646"/>
    <w:rsid w:val="0022009E"/>
    <w:rsid w:val="00223241"/>
    <w:rsid w:val="00223BB2"/>
    <w:rsid w:val="0022425C"/>
    <w:rsid w:val="002246DE"/>
    <w:rsid w:val="00224828"/>
    <w:rsid w:val="0022516E"/>
    <w:rsid w:val="00225AF5"/>
    <w:rsid w:val="002260C5"/>
    <w:rsid w:val="00226EE3"/>
    <w:rsid w:val="00232C45"/>
    <w:rsid w:val="00233D19"/>
    <w:rsid w:val="00234C92"/>
    <w:rsid w:val="00236E7E"/>
    <w:rsid w:val="00237AB7"/>
    <w:rsid w:val="00237B7C"/>
    <w:rsid w:val="00240AE8"/>
    <w:rsid w:val="002436FC"/>
    <w:rsid w:val="00250DC7"/>
    <w:rsid w:val="00252BC4"/>
    <w:rsid w:val="00254014"/>
    <w:rsid w:val="00254B39"/>
    <w:rsid w:val="00255C53"/>
    <w:rsid w:val="00256D91"/>
    <w:rsid w:val="00261657"/>
    <w:rsid w:val="00261B1E"/>
    <w:rsid w:val="0026504D"/>
    <w:rsid w:val="002652B3"/>
    <w:rsid w:val="00265C98"/>
    <w:rsid w:val="002725D0"/>
    <w:rsid w:val="00273A2F"/>
    <w:rsid w:val="00273A3E"/>
    <w:rsid w:val="002749EA"/>
    <w:rsid w:val="002765C2"/>
    <w:rsid w:val="00277F1C"/>
    <w:rsid w:val="00280986"/>
    <w:rsid w:val="002811EA"/>
    <w:rsid w:val="0028127B"/>
    <w:rsid w:val="00281ECE"/>
    <w:rsid w:val="00282B76"/>
    <w:rsid w:val="002831C7"/>
    <w:rsid w:val="002840C6"/>
    <w:rsid w:val="00295174"/>
    <w:rsid w:val="00295472"/>
    <w:rsid w:val="002959C7"/>
    <w:rsid w:val="00296119"/>
    <w:rsid w:val="00296172"/>
    <w:rsid w:val="00296B92"/>
    <w:rsid w:val="00297F1D"/>
    <w:rsid w:val="002A13B8"/>
    <w:rsid w:val="002A2C22"/>
    <w:rsid w:val="002A6F39"/>
    <w:rsid w:val="002A76B8"/>
    <w:rsid w:val="002A7A12"/>
    <w:rsid w:val="002B0298"/>
    <w:rsid w:val="002B02EB"/>
    <w:rsid w:val="002B252E"/>
    <w:rsid w:val="002B25E8"/>
    <w:rsid w:val="002B3E43"/>
    <w:rsid w:val="002B42AA"/>
    <w:rsid w:val="002C0602"/>
    <w:rsid w:val="002C0EC3"/>
    <w:rsid w:val="002C6B0A"/>
    <w:rsid w:val="002C7D0F"/>
    <w:rsid w:val="002D08C7"/>
    <w:rsid w:val="002D11F8"/>
    <w:rsid w:val="002D3E62"/>
    <w:rsid w:val="002D559F"/>
    <w:rsid w:val="002D5C16"/>
    <w:rsid w:val="002D5C2B"/>
    <w:rsid w:val="002E372F"/>
    <w:rsid w:val="002E4B1D"/>
    <w:rsid w:val="002E57CD"/>
    <w:rsid w:val="002E620E"/>
    <w:rsid w:val="002E63C4"/>
    <w:rsid w:val="002F074C"/>
    <w:rsid w:val="002F2476"/>
    <w:rsid w:val="002F2FCB"/>
    <w:rsid w:val="002F3DFF"/>
    <w:rsid w:val="002F59F6"/>
    <w:rsid w:val="002F5E05"/>
    <w:rsid w:val="0030205B"/>
    <w:rsid w:val="00303182"/>
    <w:rsid w:val="00304EBB"/>
    <w:rsid w:val="00305615"/>
    <w:rsid w:val="00306504"/>
    <w:rsid w:val="00307A76"/>
    <w:rsid w:val="00311293"/>
    <w:rsid w:val="003116B1"/>
    <w:rsid w:val="00315A16"/>
    <w:rsid w:val="00317053"/>
    <w:rsid w:val="003179BC"/>
    <w:rsid w:val="0032109C"/>
    <w:rsid w:val="00321F23"/>
    <w:rsid w:val="00322B45"/>
    <w:rsid w:val="00323809"/>
    <w:rsid w:val="00323C63"/>
    <w:rsid w:val="00323D41"/>
    <w:rsid w:val="00325414"/>
    <w:rsid w:val="00325A36"/>
    <w:rsid w:val="00327B66"/>
    <w:rsid w:val="003302F1"/>
    <w:rsid w:val="003343A6"/>
    <w:rsid w:val="00335B26"/>
    <w:rsid w:val="00337100"/>
    <w:rsid w:val="003372C4"/>
    <w:rsid w:val="00341D16"/>
    <w:rsid w:val="0034470E"/>
    <w:rsid w:val="003453B9"/>
    <w:rsid w:val="003468FE"/>
    <w:rsid w:val="00351BEF"/>
    <w:rsid w:val="003523FA"/>
    <w:rsid w:val="00352DB0"/>
    <w:rsid w:val="00353544"/>
    <w:rsid w:val="003548CA"/>
    <w:rsid w:val="003566E5"/>
    <w:rsid w:val="00361063"/>
    <w:rsid w:val="003612FA"/>
    <w:rsid w:val="0036526F"/>
    <w:rsid w:val="00365812"/>
    <w:rsid w:val="003659F8"/>
    <w:rsid w:val="0037094A"/>
    <w:rsid w:val="00371ED3"/>
    <w:rsid w:val="00371FA2"/>
    <w:rsid w:val="00372F11"/>
    <w:rsid w:val="00372FFC"/>
    <w:rsid w:val="003738B0"/>
    <w:rsid w:val="00374EB7"/>
    <w:rsid w:val="0037728A"/>
    <w:rsid w:val="003801DD"/>
    <w:rsid w:val="00380B7D"/>
    <w:rsid w:val="00381A99"/>
    <w:rsid w:val="003829C2"/>
    <w:rsid w:val="003830B2"/>
    <w:rsid w:val="00384724"/>
    <w:rsid w:val="003848AE"/>
    <w:rsid w:val="00385F26"/>
    <w:rsid w:val="003905B3"/>
    <w:rsid w:val="003919B7"/>
    <w:rsid w:val="003919ED"/>
    <w:rsid w:val="00391D57"/>
    <w:rsid w:val="00392292"/>
    <w:rsid w:val="00394062"/>
    <w:rsid w:val="0039546D"/>
    <w:rsid w:val="0039575C"/>
    <w:rsid w:val="00396563"/>
    <w:rsid w:val="003979BB"/>
    <w:rsid w:val="003A555B"/>
    <w:rsid w:val="003A5927"/>
    <w:rsid w:val="003A67EF"/>
    <w:rsid w:val="003A79A5"/>
    <w:rsid w:val="003B1017"/>
    <w:rsid w:val="003B189E"/>
    <w:rsid w:val="003B1BE5"/>
    <w:rsid w:val="003B3119"/>
    <w:rsid w:val="003B3C07"/>
    <w:rsid w:val="003B3D34"/>
    <w:rsid w:val="003B4262"/>
    <w:rsid w:val="003B6081"/>
    <w:rsid w:val="003B6775"/>
    <w:rsid w:val="003B6E2D"/>
    <w:rsid w:val="003C2C3A"/>
    <w:rsid w:val="003C5FE2"/>
    <w:rsid w:val="003D05FB"/>
    <w:rsid w:val="003D1A8C"/>
    <w:rsid w:val="003D1B16"/>
    <w:rsid w:val="003D45BF"/>
    <w:rsid w:val="003D508A"/>
    <w:rsid w:val="003D537F"/>
    <w:rsid w:val="003D598B"/>
    <w:rsid w:val="003D6077"/>
    <w:rsid w:val="003D7B75"/>
    <w:rsid w:val="003E0208"/>
    <w:rsid w:val="003E0BCE"/>
    <w:rsid w:val="003E1DE2"/>
    <w:rsid w:val="003E4B57"/>
    <w:rsid w:val="003E6339"/>
    <w:rsid w:val="003E6B1B"/>
    <w:rsid w:val="003E7682"/>
    <w:rsid w:val="003F0A3A"/>
    <w:rsid w:val="003F0D63"/>
    <w:rsid w:val="003F27E1"/>
    <w:rsid w:val="003F2F8F"/>
    <w:rsid w:val="003F370C"/>
    <w:rsid w:val="003F437A"/>
    <w:rsid w:val="003F5C2B"/>
    <w:rsid w:val="003F7200"/>
    <w:rsid w:val="0040015F"/>
    <w:rsid w:val="004019ED"/>
    <w:rsid w:val="00402240"/>
    <w:rsid w:val="004023E9"/>
    <w:rsid w:val="004038C5"/>
    <w:rsid w:val="0040393B"/>
    <w:rsid w:val="0040454A"/>
    <w:rsid w:val="00404C84"/>
    <w:rsid w:val="00404EC3"/>
    <w:rsid w:val="00405CA9"/>
    <w:rsid w:val="00406B81"/>
    <w:rsid w:val="00406D76"/>
    <w:rsid w:val="00407D0F"/>
    <w:rsid w:val="004108C0"/>
    <w:rsid w:val="00410C6A"/>
    <w:rsid w:val="004125E7"/>
    <w:rsid w:val="00413F83"/>
    <w:rsid w:val="0041490C"/>
    <w:rsid w:val="00416191"/>
    <w:rsid w:val="00416721"/>
    <w:rsid w:val="00421D5A"/>
    <w:rsid w:val="00421EF0"/>
    <w:rsid w:val="00422371"/>
    <w:rsid w:val="004224FA"/>
    <w:rsid w:val="00423D07"/>
    <w:rsid w:val="00426312"/>
    <w:rsid w:val="0042721F"/>
    <w:rsid w:val="00427936"/>
    <w:rsid w:val="00432D2C"/>
    <w:rsid w:val="004433E1"/>
    <w:rsid w:val="0044346F"/>
    <w:rsid w:val="00445375"/>
    <w:rsid w:val="00445ACD"/>
    <w:rsid w:val="00447B12"/>
    <w:rsid w:val="0045104F"/>
    <w:rsid w:val="004512BA"/>
    <w:rsid w:val="00457DBA"/>
    <w:rsid w:val="004603A9"/>
    <w:rsid w:val="0046290F"/>
    <w:rsid w:val="004631F3"/>
    <w:rsid w:val="0046520A"/>
    <w:rsid w:val="00466CD9"/>
    <w:rsid w:val="004672AB"/>
    <w:rsid w:val="004676F9"/>
    <w:rsid w:val="00467AA0"/>
    <w:rsid w:val="00470F50"/>
    <w:rsid w:val="004714FE"/>
    <w:rsid w:val="00472C81"/>
    <w:rsid w:val="0047461E"/>
    <w:rsid w:val="00475FA2"/>
    <w:rsid w:val="00476AD2"/>
    <w:rsid w:val="00476D18"/>
    <w:rsid w:val="00477BAA"/>
    <w:rsid w:val="00483F80"/>
    <w:rsid w:val="00485BB4"/>
    <w:rsid w:val="00487548"/>
    <w:rsid w:val="004875F2"/>
    <w:rsid w:val="00495053"/>
    <w:rsid w:val="00497140"/>
    <w:rsid w:val="004A1F59"/>
    <w:rsid w:val="004A240E"/>
    <w:rsid w:val="004A29BE"/>
    <w:rsid w:val="004A3225"/>
    <w:rsid w:val="004A33EE"/>
    <w:rsid w:val="004A3AA8"/>
    <w:rsid w:val="004A3DCD"/>
    <w:rsid w:val="004A4724"/>
    <w:rsid w:val="004A5419"/>
    <w:rsid w:val="004A766C"/>
    <w:rsid w:val="004B13C7"/>
    <w:rsid w:val="004B1462"/>
    <w:rsid w:val="004B32F6"/>
    <w:rsid w:val="004B39EE"/>
    <w:rsid w:val="004B3B5B"/>
    <w:rsid w:val="004B778F"/>
    <w:rsid w:val="004C0609"/>
    <w:rsid w:val="004C1769"/>
    <w:rsid w:val="004C37FE"/>
    <w:rsid w:val="004C3D00"/>
    <w:rsid w:val="004C78E2"/>
    <w:rsid w:val="004D141F"/>
    <w:rsid w:val="004D1C64"/>
    <w:rsid w:val="004D2742"/>
    <w:rsid w:val="004D2F8C"/>
    <w:rsid w:val="004D57DB"/>
    <w:rsid w:val="004D6310"/>
    <w:rsid w:val="004D6549"/>
    <w:rsid w:val="004E0062"/>
    <w:rsid w:val="004E05A1"/>
    <w:rsid w:val="004E2553"/>
    <w:rsid w:val="004E43B1"/>
    <w:rsid w:val="004E7EF3"/>
    <w:rsid w:val="004F02C3"/>
    <w:rsid w:val="004F1174"/>
    <w:rsid w:val="004F1B4C"/>
    <w:rsid w:val="004F39B7"/>
    <w:rsid w:val="004F5E57"/>
    <w:rsid w:val="004F6645"/>
    <w:rsid w:val="004F6710"/>
    <w:rsid w:val="004F6F7D"/>
    <w:rsid w:val="004F73D4"/>
    <w:rsid w:val="00500915"/>
    <w:rsid w:val="00500C3E"/>
    <w:rsid w:val="00502849"/>
    <w:rsid w:val="005032A7"/>
    <w:rsid w:val="00504334"/>
    <w:rsid w:val="005046C5"/>
    <w:rsid w:val="0050498D"/>
    <w:rsid w:val="00505B24"/>
    <w:rsid w:val="00506C35"/>
    <w:rsid w:val="005078F8"/>
    <w:rsid w:val="00510337"/>
    <w:rsid w:val="005103E0"/>
    <w:rsid w:val="005104D7"/>
    <w:rsid w:val="00510B9E"/>
    <w:rsid w:val="00510C6D"/>
    <w:rsid w:val="00511C3A"/>
    <w:rsid w:val="00511CF3"/>
    <w:rsid w:val="00517147"/>
    <w:rsid w:val="0052171D"/>
    <w:rsid w:val="00523493"/>
    <w:rsid w:val="0053179E"/>
    <w:rsid w:val="00535FA4"/>
    <w:rsid w:val="00536BC2"/>
    <w:rsid w:val="00537C5E"/>
    <w:rsid w:val="00540724"/>
    <w:rsid w:val="005418D9"/>
    <w:rsid w:val="005425E1"/>
    <w:rsid w:val="005427C5"/>
    <w:rsid w:val="00542CF6"/>
    <w:rsid w:val="0054447F"/>
    <w:rsid w:val="00545E46"/>
    <w:rsid w:val="005505EA"/>
    <w:rsid w:val="00551E31"/>
    <w:rsid w:val="00553C03"/>
    <w:rsid w:val="00554206"/>
    <w:rsid w:val="005544E0"/>
    <w:rsid w:val="00555656"/>
    <w:rsid w:val="005569B3"/>
    <w:rsid w:val="005577E7"/>
    <w:rsid w:val="00557E6C"/>
    <w:rsid w:val="0056167D"/>
    <w:rsid w:val="00562FF1"/>
    <w:rsid w:val="00563692"/>
    <w:rsid w:val="00570835"/>
    <w:rsid w:val="00571679"/>
    <w:rsid w:val="005730E4"/>
    <w:rsid w:val="00573567"/>
    <w:rsid w:val="00577244"/>
    <w:rsid w:val="00577587"/>
    <w:rsid w:val="00580814"/>
    <w:rsid w:val="005819DA"/>
    <w:rsid w:val="00582B91"/>
    <w:rsid w:val="005844E7"/>
    <w:rsid w:val="0058494C"/>
    <w:rsid w:val="00587B5C"/>
    <w:rsid w:val="005908B8"/>
    <w:rsid w:val="00590DFC"/>
    <w:rsid w:val="00591F1E"/>
    <w:rsid w:val="00591F64"/>
    <w:rsid w:val="00593C13"/>
    <w:rsid w:val="00594F32"/>
    <w:rsid w:val="0059512E"/>
    <w:rsid w:val="005964C0"/>
    <w:rsid w:val="005A1D54"/>
    <w:rsid w:val="005A22A6"/>
    <w:rsid w:val="005A429A"/>
    <w:rsid w:val="005A5ADF"/>
    <w:rsid w:val="005A6DD2"/>
    <w:rsid w:val="005A76AD"/>
    <w:rsid w:val="005B0208"/>
    <w:rsid w:val="005B25CF"/>
    <w:rsid w:val="005B40E0"/>
    <w:rsid w:val="005B413F"/>
    <w:rsid w:val="005B5301"/>
    <w:rsid w:val="005C1D8D"/>
    <w:rsid w:val="005C201A"/>
    <w:rsid w:val="005C238D"/>
    <w:rsid w:val="005C385D"/>
    <w:rsid w:val="005C6F9B"/>
    <w:rsid w:val="005C74A4"/>
    <w:rsid w:val="005D021D"/>
    <w:rsid w:val="005D0264"/>
    <w:rsid w:val="005D157E"/>
    <w:rsid w:val="005D3B20"/>
    <w:rsid w:val="005D4382"/>
    <w:rsid w:val="005D45B7"/>
    <w:rsid w:val="005D4C63"/>
    <w:rsid w:val="005E0A41"/>
    <w:rsid w:val="005E0D88"/>
    <w:rsid w:val="005E14B1"/>
    <w:rsid w:val="005E3DE8"/>
    <w:rsid w:val="005E4759"/>
    <w:rsid w:val="005E4FA0"/>
    <w:rsid w:val="005E557B"/>
    <w:rsid w:val="005E5C68"/>
    <w:rsid w:val="005E65C0"/>
    <w:rsid w:val="005F0390"/>
    <w:rsid w:val="0060465C"/>
    <w:rsid w:val="006070F7"/>
    <w:rsid w:val="006072CD"/>
    <w:rsid w:val="00612023"/>
    <w:rsid w:val="00614190"/>
    <w:rsid w:val="006149A2"/>
    <w:rsid w:val="006167BB"/>
    <w:rsid w:val="00622A99"/>
    <w:rsid w:val="00622E67"/>
    <w:rsid w:val="00625A97"/>
    <w:rsid w:val="00626336"/>
    <w:rsid w:val="00626EDC"/>
    <w:rsid w:val="006313CF"/>
    <w:rsid w:val="0063344F"/>
    <w:rsid w:val="00636C35"/>
    <w:rsid w:val="006403EB"/>
    <w:rsid w:val="00640B57"/>
    <w:rsid w:val="006423B0"/>
    <w:rsid w:val="0064281F"/>
    <w:rsid w:val="00644B89"/>
    <w:rsid w:val="00644D4A"/>
    <w:rsid w:val="0064516B"/>
    <w:rsid w:val="00646B76"/>
    <w:rsid w:val="006470EC"/>
    <w:rsid w:val="006542D6"/>
    <w:rsid w:val="0065472B"/>
    <w:rsid w:val="0065598E"/>
    <w:rsid w:val="00655AF2"/>
    <w:rsid w:val="00655BC5"/>
    <w:rsid w:val="00655DF7"/>
    <w:rsid w:val="006568BE"/>
    <w:rsid w:val="0066025D"/>
    <w:rsid w:val="0066091A"/>
    <w:rsid w:val="006653F7"/>
    <w:rsid w:val="00670D3B"/>
    <w:rsid w:val="00673D69"/>
    <w:rsid w:val="0067737B"/>
    <w:rsid w:val="006773EC"/>
    <w:rsid w:val="00677D5C"/>
    <w:rsid w:val="00680504"/>
    <w:rsid w:val="00681CD9"/>
    <w:rsid w:val="00682560"/>
    <w:rsid w:val="00683806"/>
    <w:rsid w:val="00683E30"/>
    <w:rsid w:val="00684EE6"/>
    <w:rsid w:val="00687024"/>
    <w:rsid w:val="006922B6"/>
    <w:rsid w:val="006927E4"/>
    <w:rsid w:val="00695E22"/>
    <w:rsid w:val="00697C6B"/>
    <w:rsid w:val="006A3F0D"/>
    <w:rsid w:val="006A526B"/>
    <w:rsid w:val="006A5C41"/>
    <w:rsid w:val="006A68A9"/>
    <w:rsid w:val="006A7C5F"/>
    <w:rsid w:val="006A7F41"/>
    <w:rsid w:val="006B013C"/>
    <w:rsid w:val="006B362E"/>
    <w:rsid w:val="006B36DA"/>
    <w:rsid w:val="006B41FC"/>
    <w:rsid w:val="006B6531"/>
    <w:rsid w:val="006B6D43"/>
    <w:rsid w:val="006B7093"/>
    <w:rsid w:val="006B7417"/>
    <w:rsid w:val="006C0E7F"/>
    <w:rsid w:val="006C2407"/>
    <w:rsid w:val="006C3851"/>
    <w:rsid w:val="006C51E5"/>
    <w:rsid w:val="006C6014"/>
    <w:rsid w:val="006C764C"/>
    <w:rsid w:val="006D01D8"/>
    <w:rsid w:val="006D0712"/>
    <w:rsid w:val="006D199E"/>
    <w:rsid w:val="006D19EA"/>
    <w:rsid w:val="006D1CE8"/>
    <w:rsid w:val="006D3691"/>
    <w:rsid w:val="006D3D30"/>
    <w:rsid w:val="006D3DD8"/>
    <w:rsid w:val="006D49A4"/>
    <w:rsid w:val="006D52A4"/>
    <w:rsid w:val="006D5C38"/>
    <w:rsid w:val="006D666A"/>
    <w:rsid w:val="006D76C1"/>
    <w:rsid w:val="006E3AC9"/>
    <w:rsid w:val="006E5EF0"/>
    <w:rsid w:val="006E65AF"/>
    <w:rsid w:val="006E7763"/>
    <w:rsid w:val="006F3563"/>
    <w:rsid w:val="006F42B9"/>
    <w:rsid w:val="006F4807"/>
    <w:rsid w:val="006F554D"/>
    <w:rsid w:val="006F6103"/>
    <w:rsid w:val="006F63D2"/>
    <w:rsid w:val="007020BF"/>
    <w:rsid w:val="00704E00"/>
    <w:rsid w:val="00705544"/>
    <w:rsid w:val="0070559C"/>
    <w:rsid w:val="00705B95"/>
    <w:rsid w:val="00706AA3"/>
    <w:rsid w:val="0071354C"/>
    <w:rsid w:val="007209E7"/>
    <w:rsid w:val="00720EED"/>
    <w:rsid w:val="0072135E"/>
    <w:rsid w:val="00722B9C"/>
    <w:rsid w:val="00725F23"/>
    <w:rsid w:val="00726182"/>
    <w:rsid w:val="00727635"/>
    <w:rsid w:val="00732329"/>
    <w:rsid w:val="007337CA"/>
    <w:rsid w:val="007349A0"/>
    <w:rsid w:val="00734CE4"/>
    <w:rsid w:val="00735123"/>
    <w:rsid w:val="0073749D"/>
    <w:rsid w:val="00740238"/>
    <w:rsid w:val="00741028"/>
    <w:rsid w:val="007412DF"/>
    <w:rsid w:val="007414D4"/>
    <w:rsid w:val="00741837"/>
    <w:rsid w:val="007453E6"/>
    <w:rsid w:val="00745740"/>
    <w:rsid w:val="00747A2C"/>
    <w:rsid w:val="007507A6"/>
    <w:rsid w:val="00752CE0"/>
    <w:rsid w:val="007571C9"/>
    <w:rsid w:val="0076049F"/>
    <w:rsid w:val="00760D4F"/>
    <w:rsid w:val="00764B73"/>
    <w:rsid w:val="007657B4"/>
    <w:rsid w:val="0076657B"/>
    <w:rsid w:val="00766E48"/>
    <w:rsid w:val="007711D4"/>
    <w:rsid w:val="007717B3"/>
    <w:rsid w:val="00772E13"/>
    <w:rsid w:val="0077309D"/>
    <w:rsid w:val="007731D5"/>
    <w:rsid w:val="00774853"/>
    <w:rsid w:val="00774AB3"/>
    <w:rsid w:val="00775794"/>
    <w:rsid w:val="007774EE"/>
    <w:rsid w:val="00777A23"/>
    <w:rsid w:val="00781822"/>
    <w:rsid w:val="007819FC"/>
    <w:rsid w:val="0078262E"/>
    <w:rsid w:val="007835E1"/>
    <w:rsid w:val="00783F21"/>
    <w:rsid w:val="007846A2"/>
    <w:rsid w:val="00784A36"/>
    <w:rsid w:val="00787159"/>
    <w:rsid w:val="00787645"/>
    <w:rsid w:val="0079043A"/>
    <w:rsid w:val="00791360"/>
    <w:rsid w:val="00791668"/>
    <w:rsid w:val="00791AA1"/>
    <w:rsid w:val="0079533A"/>
    <w:rsid w:val="007A2DF9"/>
    <w:rsid w:val="007A32C7"/>
    <w:rsid w:val="007A3793"/>
    <w:rsid w:val="007A4A2C"/>
    <w:rsid w:val="007A5968"/>
    <w:rsid w:val="007A7473"/>
    <w:rsid w:val="007B246B"/>
    <w:rsid w:val="007B2D86"/>
    <w:rsid w:val="007B3EC3"/>
    <w:rsid w:val="007B43C7"/>
    <w:rsid w:val="007B537A"/>
    <w:rsid w:val="007C07A8"/>
    <w:rsid w:val="007C1BA2"/>
    <w:rsid w:val="007C24E7"/>
    <w:rsid w:val="007C2B48"/>
    <w:rsid w:val="007C2C03"/>
    <w:rsid w:val="007C3C92"/>
    <w:rsid w:val="007C40C8"/>
    <w:rsid w:val="007C65A5"/>
    <w:rsid w:val="007D187D"/>
    <w:rsid w:val="007D20E9"/>
    <w:rsid w:val="007D54F2"/>
    <w:rsid w:val="007D7881"/>
    <w:rsid w:val="007D79F2"/>
    <w:rsid w:val="007D7E3A"/>
    <w:rsid w:val="007E0E10"/>
    <w:rsid w:val="007E4768"/>
    <w:rsid w:val="007E5F41"/>
    <w:rsid w:val="007E777B"/>
    <w:rsid w:val="007F162A"/>
    <w:rsid w:val="007F2070"/>
    <w:rsid w:val="007F2CCD"/>
    <w:rsid w:val="007F569A"/>
    <w:rsid w:val="00803240"/>
    <w:rsid w:val="0080414D"/>
    <w:rsid w:val="008053F5"/>
    <w:rsid w:val="008054CE"/>
    <w:rsid w:val="00807AF7"/>
    <w:rsid w:val="00810198"/>
    <w:rsid w:val="00811306"/>
    <w:rsid w:val="00811D19"/>
    <w:rsid w:val="00813570"/>
    <w:rsid w:val="00814A1F"/>
    <w:rsid w:val="00815DA8"/>
    <w:rsid w:val="0082024A"/>
    <w:rsid w:val="0082194D"/>
    <w:rsid w:val="008221F9"/>
    <w:rsid w:val="00823B04"/>
    <w:rsid w:val="00826EF5"/>
    <w:rsid w:val="00830DBE"/>
    <w:rsid w:val="00830FD1"/>
    <w:rsid w:val="00831693"/>
    <w:rsid w:val="00833CD5"/>
    <w:rsid w:val="00834B38"/>
    <w:rsid w:val="00840104"/>
    <w:rsid w:val="00840C1F"/>
    <w:rsid w:val="00841581"/>
    <w:rsid w:val="00841B83"/>
    <w:rsid w:val="00841FC5"/>
    <w:rsid w:val="00844191"/>
    <w:rsid w:val="00845709"/>
    <w:rsid w:val="00845A8F"/>
    <w:rsid w:val="00845DF9"/>
    <w:rsid w:val="0084689C"/>
    <w:rsid w:val="008473B2"/>
    <w:rsid w:val="0085113F"/>
    <w:rsid w:val="00852CD0"/>
    <w:rsid w:val="008552FF"/>
    <w:rsid w:val="00855635"/>
    <w:rsid w:val="008576BD"/>
    <w:rsid w:val="00860463"/>
    <w:rsid w:val="008604D8"/>
    <w:rsid w:val="00865D08"/>
    <w:rsid w:val="0086789F"/>
    <w:rsid w:val="008708BE"/>
    <w:rsid w:val="00872B88"/>
    <w:rsid w:val="008733DA"/>
    <w:rsid w:val="00877EEF"/>
    <w:rsid w:val="008805C1"/>
    <w:rsid w:val="008850E4"/>
    <w:rsid w:val="0088650D"/>
    <w:rsid w:val="0088674C"/>
    <w:rsid w:val="00890593"/>
    <w:rsid w:val="00891FCD"/>
    <w:rsid w:val="008939AB"/>
    <w:rsid w:val="008A12F5"/>
    <w:rsid w:val="008A433A"/>
    <w:rsid w:val="008A6811"/>
    <w:rsid w:val="008B120E"/>
    <w:rsid w:val="008B1587"/>
    <w:rsid w:val="008B1B01"/>
    <w:rsid w:val="008B3BCD"/>
    <w:rsid w:val="008B488B"/>
    <w:rsid w:val="008B6DF8"/>
    <w:rsid w:val="008C094F"/>
    <w:rsid w:val="008C106C"/>
    <w:rsid w:val="008C10F1"/>
    <w:rsid w:val="008C1926"/>
    <w:rsid w:val="008C1E99"/>
    <w:rsid w:val="008C583C"/>
    <w:rsid w:val="008C676C"/>
    <w:rsid w:val="008D0496"/>
    <w:rsid w:val="008D6C2E"/>
    <w:rsid w:val="008E0085"/>
    <w:rsid w:val="008E1359"/>
    <w:rsid w:val="008E2AA6"/>
    <w:rsid w:val="008E3001"/>
    <w:rsid w:val="008E311B"/>
    <w:rsid w:val="008E4D85"/>
    <w:rsid w:val="008E51BE"/>
    <w:rsid w:val="008E6BF5"/>
    <w:rsid w:val="008F144E"/>
    <w:rsid w:val="008F46E7"/>
    <w:rsid w:val="008F6F0B"/>
    <w:rsid w:val="008F6FA2"/>
    <w:rsid w:val="009013B5"/>
    <w:rsid w:val="00901BB3"/>
    <w:rsid w:val="00902560"/>
    <w:rsid w:val="00904EA8"/>
    <w:rsid w:val="00906B1B"/>
    <w:rsid w:val="00907BA7"/>
    <w:rsid w:val="0091064E"/>
    <w:rsid w:val="009117EE"/>
    <w:rsid w:val="009118C1"/>
    <w:rsid w:val="00911FC5"/>
    <w:rsid w:val="00912084"/>
    <w:rsid w:val="00912F82"/>
    <w:rsid w:val="009167E3"/>
    <w:rsid w:val="00924186"/>
    <w:rsid w:val="0093005A"/>
    <w:rsid w:val="00931399"/>
    <w:rsid w:val="00931A10"/>
    <w:rsid w:val="00934639"/>
    <w:rsid w:val="00935A58"/>
    <w:rsid w:val="00940867"/>
    <w:rsid w:val="009422F4"/>
    <w:rsid w:val="00947967"/>
    <w:rsid w:val="00954728"/>
    <w:rsid w:val="00955201"/>
    <w:rsid w:val="00956EFB"/>
    <w:rsid w:val="00961413"/>
    <w:rsid w:val="009623BC"/>
    <w:rsid w:val="00965200"/>
    <w:rsid w:val="00965BD6"/>
    <w:rsid w:val="009668B3"/>
    <w:rsid w:val="00966C7A"/>
    <w:rsid w:val="00970235"/>
    <w:rsid w:val="00971471"/>
    <w:rsid w:val="0097201F"/>
    <w:rsid w:val="00974848"/>
    <w:rsid w:val="00975D0C"/>
    <w:rsid w:val="00976C54"/>
    <w:rsid w:val="00977452"/>
    <w:rsid w:val="009806E3"/>
    <w:rsid w:val="00982B5A"/>
    <w:rsid w:val="009849C2"/>
    <w:rsid w:val="00984D24"/>
    <w:rsid w:val="0098549E"/>
    <w:rsid w:val="009858EB"/>
    <w:rsid w:val="0099223C"/>
    <w:rsid w:val="00993529"/>
    <w:rsid w:val="0099646C"/>
    <w:rsid w:val="009A2C12"/>
    <w:rsid w:val="009A2DC0"/>
    <w:rsid w:val="009A3278"/>
    <w:rsid w:val="009A3F47"/>
    <w:rsid w:val="009A6BEC"/>
    <w:rsid w:val="009A7150"/>
    <w:rsid w:val="009B0046"/>
    <w:rsid w:val="009B043C"/>
    <w:rsid w:val="009B4D05"/>
    <w:rsid w:val="009B7E3D"/>
    <w:rsid w:val="009C1440"/>
    <w:rsid w:val="009C1477"/>
    <w:rsid w:val="009C2107"/>
    <w:rsid w:val="009C2FE2"/>
    <w:rsid w:val="009C4AB3"/>
    <w:rsid w:val="009C534D"/>
    <w:rsid w:val="009C5A80"/>
    <w:rsid w:val="009C5D9E"/>
    <w:rsid w:val="009C6970"/>
    <w:rsid w:val="009D126F"/>
    <w:rsid w:val="009D2C3E"/>
    <w:rsid w:val="009D2FF0"/>
    <w:rsid w:val="009D627C"/>
    <w:rsid w:val="009E0625"/>
    <w:rsid w:val="009E0F86"/>
    <w:rsid w:val="009E26A8"/>
    <w:rsid w:val="009E294C"/>
    <w:rsid w:val="009E3034"/>
    <w:rsid w:val="009E33E7"/>
    <w:rsid w:val="009E4810"/>
    <w:rsid w:val="009E549F"/>
    <w:rsid w:val="009E616C"/>
    <w:rsid w:val="009E78B7"/>
    <w:rsid w:val="009F15AD"/>
    <w:rsid w:val="009F28A8"/>
    <w:rsid w:val="009F473E"/>
    <w:rsid w:val="009F64D2"/>
    <w:rsid w:val="009F682A"/>
    <w:rsid w:val="009F68EB"/>
    <w:rsid w:val="009F6C08"/>
    <w:rsid w:val="00A01EAA"/>
    <w:rsid w:val="00A022BE"/>
    <w:rsid w:val="00A02446"/>
    <w:rsid w:val="00A050CD"/>
    <w:rsid w:val="00A07B4B"/>
    <w:rsid w:val="00A1106E"/>
    <w:rsid w:val="00A11269"/>
    <w:rsid w:val="00A14330"/>
    <w:rsid w:val="00A145EC"/>
    <w:rsid w:val="00A15228"/>
    <w:rsid w:val="00A15FA9"/>
    <w:rsid w:val="00A174A4"/>
    <w:rsid w:val="00A24C95"/>
    <w:rsid w:val="00A2599A"/>
    <w:rsid w:val="00A2604B"/>
    <w:rsid w:val="00A26094"/>
    <w:rsid w:val="00A275F6"/>
    <w:rsid w:val="00A301BF"/>
    <w:rsid w:val="00A302B2"/>
    <w:rsid w:val="00A306A5"/>
    <w:rsid w:val="00A3288B"/>
    <w:rsid w:val="00A331B4"/>
    <w:rsid w:val="00A3484E"/>
    <w:rsid w:val="00A356D3"/>
    <w:rsid w:val="00A35EB5"/>
    <w:rsid w:val="00A36ADA"/>
    <w:rsid w:val="00A4239A"/>
    <w:rsid w:val="00A438D8"/>
    <w:rsid w:val="00A46EFA"/>
    <w:rsid w:val="00A473F5"/>
    <w:rsid w:val="00A51E90"/>
    <w:rsid w:val="00A51F9D"/>
    <w:rsid w:val="00A5279D"/>
    <w:rsid w:val="00A5416A"/>
    <w:rsid w:val="00A630B3"/>
    <w:rsid w:val="00A63348"/>
    <w:rsid w:val="00A639F4"/>
    <w:rsid w:val="00A6502E"/>
    <w:rsid w:val="00A67922"/>
    <w:rsid w:val="00A7028C"/>
    <w:rsid w:val="00A71479"/>
    <w:rsid w:val="00A71D20"/>
    <w:rsid w:val="00A724EA"/>
    <w:rsid w:val="00A7328F"/>
    <w:rsid w:val="00A75797"/>
    <w:rsid w:val="00A77DE1"/>
    <w:rsid w:val="00A81A32"/>
    <w:rsid w:val="00A835BD"/>
    <w:rsid w:val="00A90D60"/>
    <w:rsid w:val="00A9186F"/>
    <w:rsid w:val="00A971CF"/>
    <w:rsid w:val="00A97B15"/>
    <w:rsid w:val="00AA0497"/>
    <w:rsid w:val="00AA2258"/>
    <w:rsid w:val="00AA29F7"/>
    <w:rsid w:val="00AA42D5"/>
    <w:rsid w:val="00AA493F"/>
    <w:rsid w:val="00AA5897"/>
    <w:rsid w:val="00AB23E0"/>
    <w:rsid w:val="00AB2EC4"/>
    <w:rsid w:val="00AB2FAB"/>
    <w:rsid w:val="00AB5C14"/>
    <w:rsid w:val="00AB63D8"/>
    <w:rsid w:val="00AB6C2F"/>
    <w:rsid w:val="00AB6FBE"/>
    <w:rsid w:val="00AC00D5"/>
    <w:rsid w:val="00AC1EE7"/>
    <w:rsid w:val="00AC26B4"/>
    <w:rsid w:val="00AC333F"/>
    <w:rsid w:val="00AC34D3"/>
    <w:rsid w:val="00AC585C"/>
    <w:rsid w:val="00AD1925"/>
    <w:rsid w:val="00AD279B"/>
    <w:rsid w:val="00AD3A49"/>
    <w:rsid w:val="00AD4482"/>
    <w:rsid w:val="00AD60AB"/>
    <w:rsid w:val="00AE067D"/>
    <w:rsid w:val="00AE170E"/>
    <w:rsid w:val="00AE1A86"/>
    <w:rsid w:val="00AE212C"/>
    <w:rsid w:val="00AE21F8"/>
    <w:rsid w:val="00AE3A48"/>
    <w:rsid w:val="00AE45AB"/>
    <w:rsid w:val="00AF1181"/>
    <w:rsid w:val="00AF1417"/>
    <w:rsid w:val="00AF218E"/>
    <w:rsid w:val="00AF2F79"/>
    <w:rsid w:val="00AF4653"/>
    <w:rsid w:val="00AF4F02"/>
    <w:rsid w:val="00AF7DB7"/>
    <w:rsid w:val="00B017D6"/>
    <w:rsid w:val="00B04351"/>
    <w:rsid w:val="00B06DB8"/>
    <w:rsid w:val="00B1055F"/>
    <w:rsid w:val="00B10D02"/>
    <w:rsid w:val="00B1165E"/>
    <w:rsid w:val="00B1236D"/>
    <w:rsid w:val="00B15DCD"/>
    <w:rsid w:val="00B201E2"/>
    <w:rsid w:val="00B2052F"/>
    <w:rsid w:val="00B206A5"/>
    <w:rsid w:val="00B2340F"/>
    <w:rsid w:val="00B26FE2"/>
    <w:rsid w:val="00B308B4"/>
    <w:rsid w:val="00B3446B"/>
    <w:rsid w:val="00B366CD"/>
    <w:rsid w:val="00B37658"/>
    <w:rsid w:val="00B401D9"/>
    <w:rsid w:val="00B41167"/>
    <w:rsid w:val="00B42B53"/>
    <w:rsid w:val="00B443E4"/>
    <w:rsid w:val="00B44599"/>
    <w:rsid w:val="00B44954"/>
    <w:rsid w:val="00B5068F"/>
    <w:rsid w:val="00B5341C"/>
    <w:rsid w:val="00B547A0"/>
    <w:rsid w:val="00B5484D"/>
    <w:rsid w:val="00B563EA"/>
    <w:rsid w:val="00B56CDF"/>
    <w:rsid w:val="00B60578"/>
    <w:rsid w:val="00B60E51"/>
    <w:rsid w:val="00B626EF"/>
    <w:rsid w:val="00B63A54"/>
    <w:rsid w:val="00B63E4D"/>
    <w:rsid w:val="00B648FB"/>
    <w:rsid w:val="00B67512"/>
    <w:rsid w:val="00B70D8D"/>
    <w:rsid w:val="00B74AF5"/>
    <w:rsid w:val="00B76BA4"/>
    <w:rsid w:val="00B77B00"/>
    <w:rsid w:val="00B77D18"/>
    <w:rsid w:val="00B8313A"/>
    <w:rsid w:val="00B833A1"/>
    <w:rsid w:val="00B9081C"/>
    <w:rsid w:val="00B90BC8"/>
    <w:rsid w:val="00B93503"/>
    <w:rsid w:val="00B970EF"/>
    <w:rsid w:val="00BA0CB6"/>
    <w:rsid w:val="00BA1276"/>
    <w:rsid w:val="00BA31E8"/>
    <w:rsid w:val="00BA55E0"/>
    <w:rsid w:val="00BA6BD4"/>
    <w:rsid w:val="00BA6C7A"/>
    <w:rsid w:val="00BA7126"/>
    <w:rsid w:val="00BB17D1"/>
    <w:rsid w:val="00BB2E4F"/>
    <w:rsid w:val="00BB3256"/>
    <w:rsid w:val="00BB3752"/>
    <w:rsid w:val="00BB556F"/>
    <w:rsid w:val="00BB6688"/>
    <w:rsid w:val="00BC21B0"/>
    <w:rsid w:val="00BC26D4"/>
    <w:rsid w:val="00BC33BA"/>
    <w:rsid w:val="00BC4519"/>
    <w:rsid w:val="00BC7E0F"/>
    <w:rsid w:val="00BD0B0F"/>
    <w:rsid w:val="00BD7F2B"/>
    <w:rsid w:val="00BE014A"/>
    <w:rsid w:val="00BE0C80"/>
    <w:rsid w:val="00BE2D6E"/>
    <w:rsid w:val="00BE4DDF"/>
    <w:rsid w:val="00BE68AA"/>
    <w:rsid w:val="00BF1A76"/>
    <w:rsid w:val="00BF1CA7"/>
    <w:rsid w:val="00BF2A42"/>
    <w:rsid w:val="00BF6784"/>
    <w:rsid w:val="00C03D8C"/>
    <w:rsid w:val="00C04CEA"/>
    <w:rsid w:val="00C055EC"/>
    <w:rsid w:val="00C05ABD"/>
    <w:rsid w:val="00C05FAE"/>
    <w:rsid w:val="00C066AF"/>
    <w:rsid w:val="00C10DC9"/>
    <w:rsid w:val="00C10E12"/>
    <w:rsid w:val="00C12FB3"/>
    <w:rsid w:val="00C133A8"/>
    <w:rsid w:val="00C14A90"/>
    <w:rsid w:val="00C17341"/>
    <w:rsid w:val="00C179D7"/>
    <w:rsid w:val="00C214A7"/>
    <w:rsid w:val="00C23274"/>
    <w:rsid w:val="00C2493C"/>
    <w:rsid w:val="00C249AF"/>
    <w:rsid w:val="00C24EEF"/>
    <w:rsid w:val="00C25CF6"/>
    <w:rsid w:val="00C26C36"/>
    <w:rsid w:val="00C3180D"/>
    <w:rsid w:val="00C32768"/>
    <w:rsid w:val="00C34624"/>
    <w:rsid w:val="00C37A10"/>
    <w:rsid w:val="00C431DF"/>
    <w:rsid w:val="00C4546B"/>
    <w:rsid w:val="00C45693"/>
    <w:rsid w:val="00C456BD"/>
    <w:rsid w:val="00C4615D"/>
    <w:rsid w:val="00C477D1"/>
    <w:rsid w:val="00C506FF"/>
    <w:rsid w:val="00C50BA2"/>
    <w:rsid w:val="00C530DC"/>
    <w:rsid w:val="00C5350D"/>
    <w:rsid w:val="00C54BDE"/>
    <w:rsid w:val="00C54CEB"/>
    <w:rsid w:val="00C561F8"/>
    <w:rsid w:val="00C56FFD"/>
    <w:rsid w:val="00C606E4"/>
    <w:rsid w:val="00C6123C"/>
    <w:rsid w:val="00C6311A"/>
    <w:rsid w:val="00C6414C"/>
    <w:rsid w:val="00C6561D"/>
    <w:rsid w:val="00C65693"/>
    <w:rsid w:val="00C657FB"/>
    <w:rsid w:val="00C6738E"/>
    <w:rsid w:val="00C7084D"/>
    <w:rsid w:val="00C717E4"/>
    <w:rsid w:val="00C7315E"/>
    <w:rsid w:val="00C75895"/>
    <w:rsid w:val="00C814A6"/>
    <w:rsid w:val="00C81ADB"/>
    <w:rsid w:val="00C82A57"/>
    <w:rsid w:val="00C83C9F"/>
    <w:rsid w:val="00C8451F"/>
    <w:rsid w:val="00C94840"/>
    <w:rsid w:val="00C9588D"/>
    <w:rsid w:val="00CA01EF"/>
    <w:rsid w:val="00CA210E"/>
    <w:rsid w:val="00CA3D18"/>
    <w:rsid w:val="00CA4EE3"/>
    <w:rsid w:val="00CA4FD5"/>
    <w:rsid w:val="00CA68CE"/>
    <w:rsid w:val="00CB027F"/>
    <w:rsid w:val="00CB076C"/>
    <w:rsid w:val="00CB0DE8"/>
    <w:rsid w:val="00CB6FEF"/>
    <w:rsid w:val="00CC02F0"/>
    <w:rsid w:val="00CC0AA1"/>
    <w:rsid w:val="00CC0EBB"/>
    <w:rsid w:val="00CC1F9B"/>
    <w:rsid w:val="00CC4276"/>
    <w:rsid w:val="00CC58AA"/>
    <w:rsid w:val="00CC6297"/>
    <w:rsid w:val="00CC64C6"/>
    <w:rsid w:val="00CC66C2"/>
    <w:rsid w:val="00CC67BC"/>
    <w:rsid w:val="00CC6972"/>
    <w:rsid w:val="00CC7690"/>
    <w:rsid w:val="00CD0488"/>
    <w:rsid w:val="00CD182F"/>
    <w:rsid w:val="00CD1986"/>
    <w:rsid w:val="00CD21A3"/>
    <w:rsid w:val="00CD5259"/>
    <w:rsid w:val="00CD54BF"/>
    <w:rsid w:val="00CD7FD7"/>
    <w:rsid w:val="00CE136F"/>
    <w:rsid w:val="00CE1D3D"/>
    <w:rsid w:val="00CE46E7"/>
    <w:rsid w:val="00CE4D5C"/>
    <w:rsid w:val="00CF05DA"/>
    <w:rsid w:val="00CF264D"/>
    <w:rsid w:val="00CF395F"/>
    <w:rsid w:val="00CF4865"/>
    <w:rsid w:val="00CF58EB"/>
    <w:rsid w:val="00CF5C42"/>
    <w:rsid w:val="00CF5E89"/>
    <w:rsid w:val="00CF608A"/>
    <w:rsid w:val="00CF6FEC"/>
    <w:rsid w:val="00CF715C"/>
    <w:rsid w:val="00D0106E"/>
    <w:rsid w:val="00D01486"/>
    <w:rsid w:val="00D02BE6"/>
    <w:rsid w:val="00D04D26"/>
    <w:rsid w:val="00D060DB"/>
    <w:rsid w:val="00D06383"/>
    <w:rsid w:val="00D11290"/>
    <w:rsid w:val="00D13CCD"/>
    <w:rsid w:val="00D145F0"/>
    <w:rsid w:val="00D15728"/>
    <w:rsid w:val="00D1698E"/>
    <w:rsid w:val="00D16C9C"/>
    <w:rsid w:val="00D20E85"/>
    <w:rsid w:val="00D227B8"/>
    <w:rsid w:val="00D243C2"/>
    <w:rsid w:val="00D24615"/>
    <w:rsid w:val="00D26E10"/>
    <w:rsid w:val="00D37842"/>
    <w:rsid w:val="00D41637"/>
    <w:rsid w:val="00D42DC2"/>
    <w:rsid w:val="00D47B7D"/>
    <w:rsid w:val="00D51347"/>
    <w:rsid w:val="00D523A4"/>
    <w:rsid w:val="00D52B49"/>
    <w:rsid w:val="00D537E1"/>
    <w:rsid w:val="00D54B6C"/>
    <w:rsid w:val="00D55BB2"/>
    <w:rsid w:val="00D575D4"/>
    <w:rsid w:val="00D57DB5"/>
    <w:rsid w:val="00D602E1"/>
    <w:rsid w:val="00D60556"/>
    <w:rsid w:val="00D606EA"/>
    <w:rsid w:val="00D6091A"/>
    <w:rsid w:val="00D61FFF"/>
    <w:rsid w:val="00D64069"/>
    <w:rsid w:val="00D6512B"/>
    <w:rsid w:val="00D6605A"/>
    <w:rsid w:val="00D6695F"/>
    <w:rsid w:val="00D67AF7"/>
    <w:rsid w:val="00D7159E"/>
    <w:rsid w:val="00D7270A"/>
    <w:rsid w:val="00D75644"/>
    <w:rsid w:val="00D75FD0"/>
    <w:rsid w:val="00D774C8"/>
    <w:rsid w:val="00D803AD"/>
    <w:rsid w:val="00D812BC"/>
    <w:rsid w:val="00D81656"/>
    <w:rsid w:val="00D81B6E"/>
    <w:rsid w:val="00D83410"/>
    <w:rsid w:val="00D83877"/>
    <w:rsid w:val="00D83D87"/>
    <w:rsid w:val="00D84A6D"/>
    <w:rsid w:val="00D85387"/>
    <w:rsid w:val="00D86A30"/>
    <w:rsid w:val="00D86D24"/>
    <w:rsid w:val="00D93200"/>
    <w:rsid w:val="00D945F0"/>
    <w:rsid w:val="00D94F7B"/>
    <w:rsid w:val="00D95C5C"/>
    <w:rsid w:val="00D96BD2"/>
    <w:rsid w:val="00D975E4"/>
    <w:rsid w:val="00D97CB4"/>
    <w:rsid w:val="00D97DD4"/>
    <w:rsid w:val="00DA0B87"/>
    <w:rsid w:val="00DA1DE3"/>
    <w:rsid w:val="00DA3ADA"/>
    <w:rsid w:val="00DA5A8A"/>
    <w:rsid w:val="00DA5F75"/>
    <w:rsid w:val="00DB1170"/>
    <w:rsid w:val="00DB26CD"/>
    <w:rsid w:val="00DB441C"/>
    <w:rsid w:val="00DB44AF"/>
    <w:rsid w:val="00DB7CFA"/>
    <w:rsid w:val="00DC1F58"/>
    <w:rsid w:val="00DC3062"/>
    <w:rsid w:val="00DC339B"/>
    <w:rsid w:val="00DC5D40"/>
    <w:rsid w:val="00DC69A7"/>
    <w:rsid w:val="00DC7FA2"/>
    <w:rsid w:val="00DD02AB"/>
    <w:rsid w:val="00DD160E"/>
    <w:rsid w:val="00DD30E9"/>
    <w:rsid w:val="00DD4F47"/>
    <w:rsid w:val="00DD7FBB"/>
    <w:rsid w:val="00DE0B9F"/>
    <w:rsid w:val="00DE2A9E"/>
    <w:rsid w:val="00DE4238"/>
    <w:rsid w:val="00DE657F"/>
    <w:rsid w:val="00DF0380"/>
    <w:rsid w:val="00DF1218"/>
    <w:rsid w:val="00DF28CA"/>
    <w:rsid w:val="00DF2BA4"/>
    <w:rsid w:val="00DF6462"/>
    <w:rsid w:val="00DF75F7"/>
    <w:rsid w:val="00E003DA"/>
    <w:rsid w:val="00E02A79"/>
    <w:rsid w:val="00E02B1C"/>
    <w:rsid w:val="00E02FA0"/>
    <w:rsid w:val="00E036DC"/>
    <w:rsid w:val="00E04168"/>
    <w:rsid w:val="00E05F51"/>
    <w:rsid w:val="00E0682C"/>
    <w:rsid w:val="00E071EF"/>
    <w:rsid w:val="00E10454"/>
    <w:rsid w:val="00E112E5"/>
    <w:rsid w:val="00E122D8"/>
    <w:rsid w:val="00E12CC8"/>
    <w:rsid w:val="00E14944"/>
    <w:rsid w:val="00E15212"/>
    <w:rsid w:val="00E15352"/>
    <w:rsid w:val="00E162DF"/>
    <w:rsid w:val="00E16B95"/>
    <w:rsid w:val="00E20965"/>
    <w:rsid w:val="00E20AB5"/>
    <w:rsid w:val="00E21CC7"/>
    <w:rsid w:val="00E21E4C"/>
    <w:rsid w:val="00E232B1"/>
    <w:rsid w:val="00E24D9E"/>
    <w:rsid w:val="00E252F9"/>
    <w:rsid w:val="00E25849"/>
    <w:rsid w:val="00E262A1"/>
    <w:rsid w:val="00E26B0B"/>
    <w:rsid w:val="00E26E0A"/>
    <w:rsid w:val="00E26FB8"/>
    <w:rsid w:val="00E2720F"/>
    <w:rsid w:val="00E3197E"/>
    <w:rsid w:val="00E31A72"/>
    <w:rsid w:val="00E31C57"/>
    <w:rsid w:val="00E342F8"/>
    <w:rsid w:val="00E351ED"/>
    <w:rsid w:val="00E434C0"/>
    <w:rsid w:val="00E51AE4"/>
    <w:rsid w:val="00E537FE"/>
    <w:rsid w:val="00E55A3B"/>
    <w:rsid w:val="00E55BA0"/>
    <w:rsid w:val="00E60180"/>
    <w:rsid w:val="00E6034B"/>
    <w:rsid w:val="00E6116B"/>
    <w:rsid w:val="00E616C7"/>
    <w:rsid w:val="00E63F00"/>
    <w:rsid w:val="00E646FD"/>
    <w:rsid w:val="00E64F3C"/>
    <w:rsid w:val="00E6549E"/>
    <w:rsid w:val="00E65788"/>
    <w:rsid w:val="00E65EDE"/>
    <w:rsid w:val="00E70F81"/>
    <w:rsid w:val="00E7289E"/>
    <w:rsid w:val="00E7379F"/>
    <w:rsid w:val="00E74E82"/>
    <w:rsid w:val="00E77055"/>
    <w:rsid w:val="00E77460"/>
    <w:rsid w:val="00E77A6C"/>
    <w:rsid w:val="00E806CE"/>
    <w:rsid w:val="00E8317E"/>
    <w:rsid w:val="00E83436"/>
    <w:rsid w:val="00E83ABC"/>
    <w:rsid w:val="00E83E72"/>
    <w:rsid w:val="00E844F2"/>
    <w:rsid w:val="00E854A4"/>
    <w:rsid w:val="00E90AD0"/>
    <w:rsid w:val="00E9104C"/>
    <w:rsid w:val="00E92FCB"/>
    <w:rsid w:val="00E955F6"/>
    <w:rsid w:val="00E96CF0"/>
    <w:rsid w:val="00E97280"/>
    <w:rsid w:val="00EA03F8"/>
    <w:rsid w:val="00EA07A8"/>
    <w:rsid w:val="00EA147F"/>
    <w:rsid w:val="00EA27A4"/>
    <w:rsid w:val="00EA2FE7"/>
    <w:rsid w:val="00EA4A27"/>
    <w:rsid w:val="00EA4FA6"/>
    <w:rsid w:val="00EA500E"/>
    <w:rsid w:val="00EA5AC6"/>
    <w:rsid w:val="00EB0A19"/>
    <w:rsid w:val="00EB189C"/>
    <w:rsid w:val="00EB1A25"/>
    <w:rsid w:val="00EB28CF"/>
    <w:rsid w:val="00EB2AC3"/>
    <w:rsid w:val="00EB4364"/>
    <w:rsid w:val="00EB719F"/>
    <w:rsid w:val="00EC28C6"/>
    <w:rsid w:val="00EC41DD"/>
    <w:rsid w:val="00EC7363"/>
    <w:rsid w:val="00EC76C3"/>
    <w:rsid w:val="00ED03AB"/>
    <w:rsid w:val="00ED099D"/>
    <w:rsid w:val="00ED1963"/>
    <w:rsid w:val="00ED1CD4"/>
    <w:rsid w:val="00ED1D2B"/>
    <w:rsid w:val="00ED64B5"/>
    <w:rsid w:val="00EE1D3F"/>
    <w:rsid w:val="00EE2085"/>
    <w:rsid w:val="00EE3349"/>
    <w:rsid w:val="00EE691C"/>
    <w:rsid w:val="00EE7074"/>
    <w:rsid w:val="00EE7CCA"/>
    <w:rsid w:val="00EE7F83"/>
    <w:rsid w:val="00F01631"/>
    <w:rsid w:val="00F03D96"/>
    <w:rsid w:val="00F075E1"/>
    <w:rsid w:val="00F1242C"/>
    <w:rsid w:val="00F12979"/>
    <w:rsid w:val="00F12D04"/>
    <w:rsid w:val="00F13668"/>
    <w:rsid w:val="00F14594"/>
    <w:rsid w:val="00F14BC5"/>
    <w:rsid w:val="00F1534F"/>
    <w:rsid w:val="00F154AE"/>
    <w:rsid w:val="00F15E32"/>
    <w:rsid w:val="00F16A14"/>
    <w:rsid w:val="00F3131C"/>
    <w:rsid w:val="00F33CE1"/>
    <w:rsid w:val="00F34AA3"/>
    <w:rsid w:val="00F35FCA"/>
    <w:rsid w:val="00F362D7"/>
    <w:rsid w:val="00F366FE"/>
    <w:rsid w:val="00F368AE"/>
    <w:rsid w:val="00F376F4"/>
    <w:rsid w:val="00F37D7B"/>
    <w:rsid w:val="00F42AB0"/>
    <w:rsid w:val="00F42CBB"/>
    <w:rsid w:val="00F44C1D"/>
    <w:rsid w:val="00F468DA"/>
    <w:rsid w:val="00F50339"/>
    <w:rsid w:val="00F51E08"/>
    <w:rsid w:val="00F5314C"/>
    <w:rsid w:val="00F54510"/>
    <w:rsid w:val="00F5688C"/>
    <w:rsid w:val="00F60048"/>
    <w:rsid w:val="00F61CD8"/>
    <w:rsid w:val="00F635DD"/>
    <w:rsid w:val="00F6627B"/>
    <w:rsid w:val="00F71E5C"/>
    <w:rsid w:val="00F72E7D"/>
    <w:rsid w:val="00F730CA"/>
    <w:rsid w:val="00F73186"/>
    <w:rsid w:val="00F7336E"/>
    <w:rsid w:val="00F734F2"/>
    <w:rsid w:val="00F73B41"/>
    <w:rsid w:val="00F746C5"/>
    <w:rsid w:val="00F75052"/>
    <w:rsid w:val="00F75301"/>
    <w:rsid w:val="00F76211"/>
    <w:rsid w:val="00F764F9"/>
    <w:rsid w:val="00F804D3"/>
    <w:rsid w:val="00F80EAB"/>
    <w:rsid w:val="00F816CB"/>
    <w:rsid w:val="00F81CD2"/>
    <w:rsid w:val="00F82641"/>
    <w:rsid w:val="00F82978"/>
    <w:rsid w:val="00F83096"/>
    <w:rsid w:val="00F833AC"/>
    <w:rsid w:val="00F847CE"/>
    <w:rsid w:val="00F85EC4"/>
    <w:rsid w:val="00F90F18"/>
    <w:rsid w:val="00F937E4"/>
    <w:rsid w:val="00F957FD"/>
    <w:rsid w:val="00F95EE7"/>
    <w:rsid w:val="00F96D5A"/>
    <w:rsid w:val="00F96F4E"/>
    <w:rsid w:val="00FA39E6"/>
    <w:rsid w:val="00FA7BC9"/>
    <w:rsid w:val="00FA7DDC"/>
    <w:rsid w:val="00FB00B6"/>
    <w:rsid w:val="00FB0217"/>
    <w:rsid w:val="00FB378E"/>
    <w:rsid w:val="00FB37F1"/>
    <w:rsid w:val="00FB47C0"/>
    <w:rsid w:val="00FB4FDA"/>
    <w:rsid w:val="00FB501B"/>
    <w:rsid w:val="00FB6268"/>
    <w:rsid w:val="00FB7770"/>
    <w:rsid w:val="00FC2F3C"/>
    <w:rsid w:val="00FD12B8"/>
    <w:rsid w:val="00FD1847"/>
    <w:rsid w:val="00FD2EB3"/>
    <w:rsid w:val="00FD2F29"/>
    <w:rsid w:val="00FD3B91"/>
    <w:rsid w:val="00FD576B"/>
    <w:rsid w:val="00FD579E"/>
    <w:rsid w:val="00FD6845"/>
    <w:rsid w:val="00FE32AA"/>
    <w:rsid w:val="00FE446D"/>
    <w:rsid w:val="00FE4516"/>
    <w:rsid w:val="00FE64C8"/>
    <w:rsid w:val="00FE71A1"/>
    <w:rsid w:val="00FF3508"/>
    <w:rsid w:val="00FF75B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F49ACD2-37CB-4ADE-8A2C-D95EAE0B9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E26E0A"/>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outlineLvl w:val="0"/>
    </w:pPr>
    <w:rPr>
      <w:rFonts w:hAnsi="Arial"/>
      <w:bCs/>
      <w:kern w:val="32"/>
      <w:szCs w:val="52"/>
    </w:rPr>
  </w:style>
  <w:style w:type="paragraph" w:styleId="2">
    <w:name w:val="heading 2"/>
    <w:basedOn w:val="a6"/>
    <w:link w:val="20"/>
    <w:qFormat/>
    <w:rsid w:val="004F5E57"/>
    <w:pPr>
      <w:numPr>
        <w:ilvl w:val="1"/>
        <w:numId w:val="6"/>
      </w:numPr>
      <w:outlineLvl w:val="1"/>
    </w:pPr>
    <w:rPr>
      <w:rFonts w:hAnsi="Arial"/>
      <w:bCs/>
      <w:kern w:val="32"/>
      <w:szCs w:val="48"/>
    </w:rPr>
  </w:style>
  <w:style w:type="paragraph" w:styleId="3">
    <w:name w:val="heading 3"/>
    <w:basedOn w:val="a6"/>
    <w:link w:val="30"/>
    <w:qFormat/>
    <w:rsid w:val="00F76211"/>
    <w:pPr>
      <w:numPr>
        <w:ilvl w:val="2"/>
        <w:numId w:val="6"/>
      </w:numPr>
      <w:ind w:left="1360" w:hanging="680"/>
      <w:outlineLvl w:val="2"/>
    </w:pPr>
    <w:rPr>
      <w:rFonts w:hAnsi="Arial"/>
      <w:bCs/>
      <w:color w:val="000000" w:themeColor="text1"/>
      <w:kern w:val="32"/>
      <w:szCs w:val="36"/>
    </w:rPr>
  </w:style>
  <w:style w:type="paragraph" w:styleId="4">
    <w:name w:val="heading 4"/>
    <w:basedOn w:val="a6"/>
    <w:link w:val="40"/>
    <w:qFormat/>
    <w:rsid w:val="00F76211"/>
    <w:pPr>
      <w:numPr>
        <w:ilvl w:val="3"/>
        <w:numId w:val="6"/>
      </w:numPr>
      <w:ind w:left="1701"/>
      <w:outlineLvl w:val="3"/>
    </w:pPr>
    <w:rPr>
      <w:rFonts w:hAnsi="Arial"/>
      <w:kern w:val="32"/>
      <w:szCs w:val="36"/>
    </w:rPr>
  </w:style>
  <w:style w:type="paragraph" w:styleId="5">
    <w:name w:val="heading 5"/>
    <w:basedOn w:val="a6"/>
    <w:qFormat/>
    <w:rsid w:val="005964C0"/>
    <w:pPr>
      <w:numPr>
        <w:ilvl w:val="4"/>
        <w:numId w:val="6"/>
      </w:numPr>
      <w:outlineLvl w:val="4"/>
    </w:pPr>
    <w:rPr>
      <w:rFonts w:hAnsi="Arial"/>
      <w:bCs/>
      <w:kern w:val="32"/>
      <w:szCs w:val="36"/>
    </w:rPr>
  </w:style>
  <w:style w:type="paragraph" w:styleId="6">
    <w:name w:val="heading 6"/>
    <w:basedOn w:val="a6"/>
    <w:qFormat/>
    <w:rsid w:val="008C583C"/>
    <w:pPr>
      <w:numPr>
        <w:ilvl w:val="5"/>
        <w:numId w:val="6"/>
      </w:numPr>
      <w:tabs>
        <w:tab w:val="left" w:pos="2094"/>
      </w:tabs>
      <w:ind w:left="2382" w:hanging="851"/>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unhideWhenUsed/>
    <w:rsid w:val="005505EA"/>
    <w:pPr>
      <w:snapToGrid w:val="0"/>
      <w:jc w:val="left"/>
    </w:pPr>
    <w:rPr>
      <w:sz w:val="20"/>
    </w:rPr>
  </w:style>
  <w:style w:type="character" w:customStyle="1" w:styleId="afb">
    <w:name w:val="註腳文字 字元"/>
    <w:basedOn w:val="a7"/>
    <w:link w:val="afa"/>
    <w:uiPriority w:val="99"/>
    <w:rsid w:val="005505EA"/>
    <w:rPr>
      <w:rFonts w:ascii="標楷體" w:eastAsia="標楷體"/>
      <w:kern w:val="2"/>
    </w:rPr>
  </w:style>
  <w:style w:type="character" w:styleId="afc">
    <w:name w:val="footnote reference"/>
    <w:basedOn w:val="a7"/>
    <w:uiPriority w:val="99"/>
    <w:semiHidden/>
    <w:unhideWhenUsed/>
    <w:rsid w:val="005505EA"/>
    <w:rPr>
      <w:vertAlign w:val="superscript"/>
    </w:rPr>
  </w:style>
  <w:style w:type="paragraph" w:styleId="afd">
    <w:name w:val="Body Text"/>
    <w:basedOn w:val="a6"/>
    <w:link w:val="afe"/>
    <w:uiPriority w:val="99"/>
    <w:semiHidden/>
    <w:unhideWhenUsed/>
    <w:rsid w:val="005569B3"/>
    <w:pPr>
      <w:spacing w:after="120"/>
    </w:pPr>
  </w:style>
  <w:style w:type="character" w:customStyle="1" w:styleId="afe">
    <w:name w:val="本文 字元"/>
    <w:basedOn w:val="a7"/>
    <w:link w:val="afd"/>
    <w:uiPriority w:val="99"/>
    <w:semiHidden/>
    <w:rsid w:val="005569B3"/>
    <w:rPr>
      <w:rFonts w:ascii="標楷體" w:eastAsia="標楷體"/>
      <w:kern w:val="2"/>
      <w:sz w:val="32"/>
    </w:rPr>
  </w:style>
  <w:style w:type="paragraph" w:styleId="HTML">
    <w:name w:val="HTML Preformatted"/>
    <w:basedOn w:val="a6"/>
    <w:link w:val="HTML0"/>
    <w:uiPriority w:val="99"/>
    <w:unhideWhenUsed/>
    <w:rsid w:val="00C657F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84" w:lineRule="auto"/>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rsid w:val="00C657FB"/>
    <w:rPr>
      <w:rFonts w:ascii="細明體" w:eastAsia="細明體" w:hAnsi="細明體" w:cs="細明體"/>
      <w:sz w:val="24"/>
      <w:szCs w:val="24"/>
    </w:rPr>
  </w:style>
  <w:style w:type="character" w:customStyle="1" w:styleId="30">
    <w:name w:val="標題 3 字元"/>
    <w:basedOn w:val="a7"/>
    <w:link w:val="3"/>
    <w:rsid w:val="00F76211"/>
    <w:rPr>
      <w:rFonts w:ascii="標楷體" w:eastAsia="標楷體" w:hAnsi="Arial"/>
      <w:bCs/>
      <w:color w:val="000000" w:themeColor="text1"/>
      <w:kern w:val="32"/>
      <w:sz w:val="32"/>
      <w:szCs w:val="36"/>
    </w:rPr>
  </w:style>
  <w:style w:type="character" w:customStyle="1" w:styleId="20">
    <w:name w:val="標題 2 字元"/>
    <w:basedOn w:val="a7"/>
    <w:link w:val="2"/>
    <w:rsid w:val="00D975E4"/>
    <w:rPr>
      <w:rFonts w:ascii="標楷體" w:eastAsia="標楷體" w:hAnsi="Arial"/>
      <w:bCs/>
      <w:kern w:val="32"/>
      <w:sz w:val="32"/>
      <w:szCs w:val="48"/>
    </w:rPr>
  </w:style>
  <w:style w:type="character" w:customStyle="1" w:styleId="40">
    <w:name w:val="標題 4 字元"/>
    <w:basedOn w:val="a7"/>
    <w:link w:val="4"/>
    <w:rsid w:val="00F76211"/>
    <w:rPr>
      <w:rFonts w:ascii="標楷體" w:eastAsia="標楷體" w:hAnsi="Arial"/>
      <w:kern w:val="32"/>
      <w:sz w:val="32"/>
      <w:szCs w:val="36"/>
    </w:rPr>
  </w:style>
  <w:style w:type="paragraph" w:styleId="Web">
    <w:name w:val="Normal (Web)"/>
    <w:basedOn w:val="a6"/>
    <w:uiPriority w:val="99"/>
    <w:semiHidden/>
    <w:unhideWhenUsed/>
    <w:rsid w:val="00CA3D18"/>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styleId="aff">
    <w:name w:val="Placeholder Text"/>
    <w:basedOn w:val="a7"/>
    <w:uiPriority w:val="99"/>
    <w:semiHidden/>
    <w:rsid w:val="00D145F0"/>
    <w:rPr>
      <w:color w:val="808080"/>
    </w:rPr>
  </w:style>
  <w:style w:type="paragraph" w:styleId="33">
    <w:name w:val="Body Text 3"/>
    <w:basedOn w:val="a6"/>
    <w:link w:val="34"/>
    <w:uiPriority w:val="99"/>
    <w:semiHidden/>
    <w:unhideWhenUsed/>
    <w:rsid w:val="001A1A20"/>
    <w:pPr>
      <w:spacing w:after="120"/>
    </w:pPr>
    <w:rPr>
      <w:sz w:val="16"/>
      <w:szCs w:val="16"/>
    </w:rPr>
  </w:style>
  <w:style w:type="character" w:customStyle="1" w:styleId="34">
    <w:name w:val="本文 3 字元"/>
    <w:basedOn w:val="a7"/>
    <w:link w:val="33"/>
    <w:uiPriority w:val="99"/>
    <w:semiHidden/>
    <w:rsid w:val="001A1A20"/>
    <w:rPr>
      <w:rFonts w:ascii="標楷體" w:eastAsia="標楷體"/>
      <w:kern w:val="2"/>
      <w:sz w:val="16"/>
      <w:szCs w:val="16"/>
    </w:rPr>
  </w:style>
  <w:style w:type="paragraph" w:customStyle="1" w:styleId="43">
    <w:name w:val="樣式4"/>
    <w:basedOn w:val="a6"/>
    <w:rsid w:val="001A1A20"/>
    <w:pPr>
      <w:overflowPunct/>
      <w:autoSpaceDE/>
      <w:autoSpaceDN/>
      <w:jc w:val="center"/>
    </w:pPr>
    <w:rPr>
      <w:spacing w:val="14"/>
      <w:sz w:val="28"/>
      <w:szCs w:val="28"/>
    </w:rPr>
  </w:style>
  <w:style w:type="table" w:customStyle="1" w:styleId="13">
    <w:name w:val="表格格線1"/>
    <w:basedOn w:val="a8"/>
    <w:next w:val="af6"/>
    <w:uiPriority w:val="39"/>
    <w:rsid w:val="006070F7"/>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4329">
      <w:bodyDiv w:val="1"/>
      <w:marLeft w:val="0"/>
      <w:marRight w:val="0"/>
      <w:marTop w:val="0"/>
      <w:marBottom w:val="0"/>
      <w:divBdr>
        <w:top w:val="none" w:sz="0" w:space="0" w:color="auto"/>
        <w:left w:val="none" w:sz="0" w:space="0" w:color="auto"/>
        <w:bottom w:val="none" w:sz="0" w:space="0" w:color="auto"/>
        <w:right w:val="none" w:sz="0" w:space="0" w:color="auto"/>
      </w:divBdr>
      <w:divsChild>
        <w:div w:id="1823112467">
          <w:marLeft w:val="706"/>
          <w:marRight w:val="0"/>
          <w:marTop w:val="134"/>
          <w:marBottom w:val="0"/>
          <w:divBdr>
            <w:top w:val="none" w:sz="0" w:space="0" w:color="auto"/>
            <w:left w:val="none" w:sz="0" w:space="0" w:color="auto"/>
            <w:bottom w:val="none" w:sz="0" w:space="0" w:color="auto"/>
            <w:right w:val="none" w:sz="0" w:space="0" w:color="auto"/>
          </w:divBdr>
        </w:div>
        <w:div w:id="1515608831">
          <w:marLeft w:val="1555"/>
          <w:marRight w:val="0"/>
          <w:marTop w:val="115"/>
          <w:marBottom w:val="0"/>
          <w:divBdr>
            <w:top w:val="none" w:sz="0" w:space="0" w:color="auto"/>
            <w:left w:val="none" w:sz="0" w:space="0" w:color="auto"/>
            <w:bottom w:val="none" w:sz="0" w:space="0" w:color="auto"/>
            <w:right w:val="none" w:sz="0" w:space="0" w:color="auto"/>
          </w:divBdr>
        </w:div>
        <w:div w:id="535197917">
          <w:marLeft w:val="1555"/>
          <w:marRight w:val="0"/>
          <w:marTop w:val="115"/>
          <w:marBottom w:val="0"/>
          <w:divBdr>
            <w:top w:val="none" w:sz="0" w:space="0" w:color="auto"/>
            <w:left w:val="none" w:sz="0" w:space="0" w:color="auto"/>
            <w:bottom w:val="none" w:sz="0" w:space="0" w:color="auto"/>
            <w:right w:val="none" w:sz="0" w:space="0" w:color="auto"/>
          </w:divBdr>
        </w:div>
        <w:div w:id="790517308">
          <w:marLeft w:val="1555"/>
          <w:marRight w:val="0"/>
          <w:marTop w:val="115"/>
          <w:marBottom w:val="0"/>
          <w:divBdr>
            <w:top w:val="none" w:sz="0" w:space="0" w:color="auto"/>
            <w:left w:val="none" w:sz="0" w:space="0" w:color="auto"/>
            <w:bottom w:val="none" w:sz="0" w:space="0" w:color="auto"/>
            <w:right w:val="none" w:sz="0" w:space="0" w:color="auto"/>
          </w:divBdr>
        </w:div>
        <w:div w:id="2123723948">
          <w:marLeft w:val="1555"/>
          <w:marRight w:val="0"/>
          <w:marTop w:val="115"/>
          <w:marBottom w:val="0"/>
          <w:divBdr>
            <w:top w:val="none" w:sz="0" w:space="0" w:color="auto"/>
            <w:left w:val="none" w:sz="0" w:space="0" w:color="auto"/>
            <w:bottom w:val="none" w:sz="0" w:space="0" w:color="auto"/>
            <w:right w:val="none" w:sz="0" w:space="0" w:color="auto"/>
          </w:divBdr>
        </w:div>
        <w:div w:id="315427153">
          <w:marLeft w:val="1555"/>
          <w:marRight w:val="0"/>
          <w:marTop w:val="115"/>
          <w:marBottom w:val="0"/>
          <w:divBdr>
            <w:top w:val="none" w:sz="0" w:space="0" w:color="auto"/>
            <w:left w:val="none" w:sz="0" w:space="0" w:color="auto"/>
            <w:bottom w:val="none" w:sz="0" w:space="0" w:color="auto"/>
            <w:right w:val="none" w:sz="0" w:space="0" w:color="auto"/>
          </w:divBdr>
        </w:div>
      </w:divsChild>
    </w:div>
    <w:div w:id="107894903">
      <w:bodyDiv w:val="1"/>
      <w:marLeft w:val="0"/>
      <w:marRight w:val="0"/>
      <w:marTop w:val="0"/>
      <w:marBottom w:val="0"/>
      <w:divBdr>
        <w:top w:val="none" w:sz="0" w:space="0" w:color="auto"/>
        <w:left w:val="none" w:sz="0" w:space="0" w:color="auto"/>
        <w:bottom w:val="none" w:sz="0" w:space="0" w:color="auto"/>
        <w:right w:val="none" w:sz="0" w:space="0" w:color="auto"/>
      </w:divBdr>
      <w:divsChild>
        <w:div w:id="1085305807">
          <w:marLeft w:val="0"/>
          <w:marRight w:val="0"/>
          <w:marTop w:val="0"/>
          <w:marBottom w:val="0"/>
          <w:divBdr>
            <w:top w:val="none" w:sz="0" w:space="0" w:color="auto"/>
            <w:left w:val="none" w:sz="0" w:space="0" w:color="auto"/>
            <w:bottom w:val="none" w:sz="0" w:space="0" w:color="auto"/>
            <w:right w:val="none" w:sz="0" w:space="0" w:color="auto"/>
          </w:divBdr>
          <w:divsChild>
            <w:div w:id="1820606874">
              <w:marLeft w:val="0"/>
              <w:marRight w:val="0"/>
              <w:marTop w:val="100"/>
              <w:marBottom w:val="100"/>
              <w:divBdr>
                <w:top w:val="none" w:sz="0" w:space="0" w:color="auto"/>
                <w:left w:val="none" w:sz="0" w:space="0" w:color="auto"/>
                <w:bottom w:val="none" w:sz="0" w:space="0" w:color="auto"/>
                <w:right w:val="none" w:sz="0" w:space="0" w:color="auto"/>
              </w:divBdr>
              <w:divsChild>
                <w:div w:id="1476296365">
                  <w:marLeft w:val="0"/>
                  <w:marRight w:val="0"/>
                  <w:marTop w:val="45"/>
                  <w:marBottom w:val="120"/>
                  <w:divBdr>
                    <w:top w:val="none" w:sz="0" w:space="0" w:color="auto"/>
                    <w:left w:val="none" w:sz="0" w:space="0" w:color="auto"/>
                    <w:bottom w:val="none" w:sz="0" w:space="0" w:color="auto"/>
                    <w:right w:val="none" w:sz="0" w:space="0" w:color="auto"/>
                  </w:divBdr>
                  <w:divsChild>
                    <w:div w:id="730270977">
                      <w:marLeft w:val="0"/>
                      <w:marRight w:val="0"/>
                      <w:marTop w:val="0"/>
                      <w:marBottom w:val="0"/>
                      <w:divBdr>
                        <w:top w:val="none" w:sz="0" w:space="0" w:color="auto"/>
                        <w:left w:val="none" w:sz="0" w:space="0" w:color="auto"/>
                        <w:bottom w:val="none" w:sz="0" w:space="0" w:color="auto"/>
                        <w:right w:val="none" w:sz="0" w:space="0" w:color="auto"/>
                      </w:divBdr>
                      <w:divsChild>
                        <w:div w:id="1859543301">
                          <w:marLeft w:val="0"/>
                          <w:marRight w:val="0"/>
                          <w:marTop w:val="0"/>
                          <w:marBottom w:val="0"/>
                          <w:divBdr>
                            <w:top w:val="none" w:sz="0" w:space="0" w:color="auto"/>
                            <w:left w:val="none" w:sz="0" w:space="0" w:color="auto"/>
                            <w:bottom w:val="none" w:sz="0" w:space="0" w:color="auto"/>
                            <w:right w:val="none" w:sz="0" w:space="0" w:color="auto"/>
                          </w:divBdr>
                          <w:divsChild>
                            <w:div w:id="68308897">
                              <w:marLeft w:val="0"/>
                              <w:marRight w:val="0"/>
                              <w:marTop w:val="0"/>
                              <w:marBottom w:val="120"/>
                              <w:divBdr>
                                <w:top w:val="single" w:sz="12" w:space="0" w:color="4EA3E9"/>
                                <w:left w:val="none" w:sz="0" w:space="0" w:color="auto"/>
                                <w:bottom w:val="single" w:sz="12" w:space="0" w:color="4EA3E9"/>
                                <w:right w:val="none" w:sz="0" w:space="0" w:color="auto"/>
                              </w:divBdr>
                              <w:divsChild>
                                <w:div w:id="221911819">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558552">
      <w:bodyDiv w:val="1"/>
      <w:marLeft w:val="0"/>
      <w:marRight w:val="0"/>
      <w:marTop w:val="0"/>
      <w:marBottom w:val="0"/>
      <w:divBdr>
        <w:top w:val="none" w:sz="0" w:space="0" w:color="auto"/>
        <w:left w:val="none" w:sz="0" w:space="0" w:color="auto"/>
        <w:bottom w:val="none" w:sz="0" w:space="0" w:color="auto"/>
        <w:right w:val="none" w:sz="0" w:space="0" w:color="auto"/>
      </w:divBdr>
      <w:divsChild>
        <w:div w:id="1938370676">
          <w:marLeft w:val="1008"/>
          <w:marRight w:val="0"/>
          <w:marTop w:val="125"/>
          <w:marBottom w:val="0"/>
          <w:divBdr>
            <w:top w:val="none" w:sz="0" w:space="0" w:color="auto"/>
            <w:left w:val="none" w:sz="0" w:space="0" w:color="auto"/>
            <w:bottom w:val="none" w:sz="0" w:space="0" w:color="auto"/>
            <w:right w:val="none" w:sz="0" w:space="0" w:color="auto"/>
          </w:divBdr>
        </w:div>
        <w:div w:id="1533035285">
          <w:marLeft w:val="1008"/>
          <w:marRight w:val="0"/>
          <w:marTop w:val="125"/>
          <w:marBottom w:val="0"/>
          <w:divBdr>
            <w:top w:val="none" w:sz="0" w:space="0" w:color="auto"/>
            <w:left w:val="none" w:sz="0" w:space="0" w:color="auto"/>
            <w:bottom w:val="none" w:sz="0" w:space="0" w:color="auto"/>
            <w:right w:val="none" w:sz="0" w:space="0" w:color="auto"/>
          </w:divBdr>
        </w:div>
      </w:divsChild>
    </w:div>
    <w:div w:id="183905985">
      <w:bodyDiv w:val="1"/>
      <w:marLeft w:val="0"/>
      <w:marRight w:val="0"/>
      <w:marTop w:val="0"/>
      <w:marBottom w:val="0"/>
      <w:divBdr>
        <w:top w:val="none" w:sz="0" w:space="0" w:color="auto"/>
        <w:left w:val="none" w:sz="0" w:space="0" w:color="auto"/>
        <w:bottom w:val="none" w:sz="0" w:space="0" w:color="auto"/>
        <w:right w:val="none" w:sz="0" w:space="0" w:color="auto"/>
      </w:divBdr>
      <w:divsChild>
        <w:div w:id="982202135">
          <w:marLeft w:val="0"/>
          <w:marRight w:val="0"/>
          <w:marTop w:val="0"/>
          <w:marBottom w:val="0"/>
          <w:divBdr>
            <w:top w:val="none" w:sz="0" w:space="0" w:color="auto"/>
            <w:left w:val="none" w:sz="0" w:space="0" w:color="auto"/>
            <w:bottom w:val="none" w:sz="0" w:space="0" w:color="auto"/>
            <w:right w:val="none" w:sz="0" w:space="0" w:color="auto"/>
          </w:divBdr>
          <w:divsChild>
            <w:div w:id="1297100758">
              <w:marLeft w:val="0"/>
              <w:marRight w:val="0"/>
              <w:marTop w:val="100"/>
              <w:marBottom w:val="100"/>
              <w:divBdr>
                <w:top w:val="none" w:sz="0" w:space="0" w:color="auto"/>
                <w:left w:val="none" w:sz="0" w:space="0" w:color="auto"/>
                <w:bottom w:val="none" w:sz="0" w:space="0" w:color="auto"/>
                <w:right w:val="none" w:sz="0" w:space="0" w:color="auto"/>
              </w:divBdr>
              <w:divsChild>
                <w:div w:id="1500776691">
                  <w:marLeft w:val="0"/>
                  <w:marRight w:val="0"/>
                  <w:marTop w:val="45"/>
                  <w:marBottom w:val="120"/>
                  <w:divBdr>
                    <w:top w:val="none" w:sz="0" w:space="0" w:color="auto"/>
                    <w:left w:val="none" w:sz="0" w:space="0" w:color="auto"/>
                    <w:bottom w:val="none" w:sz="0" w:space="0" w:color="auto"/>
                    <w:right w:val="none" w:sz="0" w:space="0" w:color="auto"/>
                  </w:divBdr>
                  <w:divsChild>
                    <w:div w:id="1052002264">
                      <w:marLeft w:val="0"/>
                      <w:marRight w:val="0"/>
                      <w:marTop w:val="0"/>
                      <w:marBottom w:val="0"/>
                      <w:divBdr>
                        <w:top w:val="none" w:sz="0" w:space="0" w:color="auto"/>
                        <w:left w:val="none" w:sz="0" w:space="0" w:color="auto"/>
                        <w:bottom w:val="none" w:sz="0" w:space="0" w:color="auto"/>
                        <w:right w:val="none" w:sz="0" w:space="0" w:color="auto"/>
                      </w:divBdr>
                      <w:divsChild>
                        <w:div w:id="1261177391">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195046553">
      <w:bodyDiv w:val="1"/>
      <w:marLeft w:val="0"/>
      <w:marRight w:val="0"/>
      <w:marTop w:val="0"/>
      <w:marBottom w:val="0"/>
      <w:divBdr>
        <w:top w:val="none" w:sz="0" w:space="0" w:color="auto"/>
        <w:left w:val="none" w:sz="0" w:space="0" w:color="auto"/>
        <w:bottom w:val="none" w:sz="0" w:space="0" w:color="auto"/>
        <w:right w:val="none" w:sz="0" w:space="0" w:color="auto"/>
      </w:divBdr>
      <w:divsChild>
        <w:div w:id="1492982269">
          <w:marLeft w:val="0"/>
          <w:marRight w:val="0"/>
          <w:marTop w:val="0"/>
          <w:marBottom w:val="0"/>
          <w:divBdr>
            <w:top w:val="none" w:sz="0" w:space="0" w:color="auto"/>
            <w:left w:val="none" w:sz="0" w:space="0" w:color="auto"/>
            <w:bottom w:val="none" w:sz="0" w:space="0" w:color="auto"/>
            <w:right w:val="none" w:sz="0" w:space="0" w:color="auto"/>
          </w:divBdr>
          <w:divsChild>
            <w:div w:id="44723637">
              <w:marLeft w:val="0"/>
              <w:marRight w:val="0"/>
              <w:marTop w:val="100"/>
              <w:marBottom w:val="100"/>
              <w:divBdr>
                <w:top w:val="none" w:sz="0" w:space="0" w:color="auto"/>
                <w:left w:val="none" w:sz="0" w:space="0" w:color="auto"/>
                <w:bottom w:val="none" w:sz="0" w:space="0" w:color="auto"/>
                <w:right w:val="none" w:sz="0" w:space="0" w:color="auto"/>
              </w:divBdr>
              <w:divsChild>
                <w:div w:id="1593467661">
                  <w:marLeft w:val="0"/>
                  <w:marRight w:val="0"/>
                  <w:marTop w:val="45"/>
                  <w:marBottom w:val="120"/>
                  <w:divBdr>
                    <w:top w:val="none" w:sz="0" w:space="0" w:color="auto"/>
                    <w:left w:val="none" w:sz="0" w:space="0" w:color="auto"/>
                    <w:bottom w:val="none" w:sz="0" w:space="0" w:color="auto"/>
                    <w:right w:val="none" w:sz="0" w:space="0" w:color="auto"/>
                  </w:divBdr>
                  <w:divsChild>
                    <w:div w:id="720523999">
                      <w:marLeft w:val="0"/>
                      <w:marRight w:val="0"/>
                      <w:marTop w:val="0"/>
                      <w:marBottom w:val="0"/>
                      <w:divBdr>
                        <w:top w:val="none" w:sz="0" w:space="0" w:color="auto"/>
                        <w:left w:val="none" w:sz="0" w:space="0" w:color="auto"/>
                        <w:bottom w:val="none" w:sz="0" w:space="0" w:color="auto"/>
                        <w:right w:val="none" w:sz="0" w:space="0" w:color="auto"/>
                      </w:divBdr>
                      <w:divsChild>
                        <w:div w:id="1004747784">
                          <w:marLeft w:val="0"/>
                          <w:marRight w:val="0"/>
                          <w:marTop w:val="0"/>
                          <w:marBottom w:val="0"/>
                          <w:divBdr>
                            <w:top w:val="none" w:sz="0" w:space="0" w:color="auto"/>
                            <w:left w:val="none" w:sz="0" w:space="0" w:color="auto"/>
                            <w:bottom w:val="none" w:sz="0" w:space="0" w:color="auto"/>
                            <w:right w:val="none" w:sz="0" w:space="0" w:color="auto"/>
                          </w:divBdr>
                          <w:divsChild>
                            <w:div w:id="876435547">
                              <w:marLeft w:val="0"/>
                              <w:marRight w:val="0"/>
                              <w:marTop w:val="0"/>
                              <w:marBottom w:val="120"/>
                              <w:divBdr>
                                <w:top w:val="single" w:sz="12" w:space="0" w:color="4EA3E9"/>
                                <w:left w:val="none" w:sz="0" w:space="0" w:color="auto"/>
                                <w:bottom w:val="single" w:sz="12" w:space="0" w:color="4EA3E9"/>
                                <w:right w:val="none" w:sz="0" w:space="0" w:color="auto"/>
                              </w:divBdr>
                              <w:divsChild>
                                <w:div w:id="688533425">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9101956">
      <w:bodyDiv w:val="1"/>
      <w:marLeft w:val="0"/>
      <w:marRight w:val="0"/>
      <w:marTop w:val="0"/>
      <w:marBottom w:val="0"/>
      <w:divBdr>
        <w:top w:val="none" w:sz="0" w:space="0" w:color="auto"/>
        <w:left w:val="none" w:sz="0" w:space="0" w:color="auto"/>
        <w:bottom w:val="none" w:sz="0" w:space="0" w:color="auto"/>
        <w:right w:val="none" w:sz="0" w:space="0" w:color="auto"/>
      </w:divBdr>
    </w:div>
    <w:div w:id="339040674">
      <w:bodyDiv w:val="1"/>
      <w:marLeft w:val="0"/>
      <w:marRight w:val="0"/>
      <w:marTop w:val="0"/>
      <w:marBottom w:val="0"/>
      <w:divBdr>
        <w:top w:val="none" w:sz="0" w:space="0" w:color="auto"/>
        <w:left w:val="none" w:sz="0" w:space="0" w:color="auto"/>
        <w:bottom w:val="none" w:sz="0" w:space="0" w:color="auto"/>
        <w:right w:val="none" w:sz="0" w:space="0" w:color="auto"/>
      </w:divBdr>
    </w:div>
    <w:div w:id="343627806">
      <w:bodyDiv w:val="1"/>
      <w:marLeft w:val="0"/>
      <w:marRight w:val="0"/>
      <w:marTop w:val="0"/>
      <w:marBottom w:val="0"/>
      <w:divBdr>
        <w:top w:val="none" w:sz="0" w:space="0" w:color="auto"/>
        <w:left w:val="none" w:sz="0" w:space="0" w:color="auto"/>
        <w:bottom w:val="none" w:sz="0" w:space="0" w:color="auto"/>
        <w:right w:val="none" w:sz="0" w:space="0" w:color="auto"/>
      </w:divBdr>
    </w:div>
    <w:div w:id="393090039">
      <w:bodyDiv w:val="1"/>
      <w:marLeft w:val="0"/>
      <w:marRight w:val="0"/>
      <w:marTop w:val="0"/>
      <w:marBottom w:val="0"/>
      <w:divBdr>
        <w:top w:val="none" w:sz="0" w:space="0" w:color="auto"/>
        <w:left w:val="none" w:sz="0" w:space="0" w:color="auto"/>
        <w:bottom w:val="none" w:sz="0" w:space="0" w:color="auto"/>
        <w:right w:val="none" w:sz="0" w:space="0" w:color="auto"/>
      </w:divBdr>
      <w:divsChild>
        <w:div w:id="1944072159">
          <w:marLeft w:val="0"/>
          <w:marRight w:val="0"/>
          <w:marTop w:val="0"/>
          <w:marBottom w:val="0"/>
          <w:divBdr>
            <w:top w:val="none" w:sz="0" w:space="0" w:color="auto"/>
            <w:left w:val="none" w:sz="0" w:space="0" w:color="auto"/>
            <w:bottom w:val="none" w:sz="0" w:space="0" w:color="auto"/>
            <w:right w:val="none" w:sz="0" w:space="0" w:color="auto"/>
          </w:divBdr>
          <w:divsChild>
            <w:div w:id="284388896">
              <w:marLeft w:val="0"/>
              <w:marRight w:val="0"/>
              <w:marTop w:val="100"/>
              <w:marBottom w:val="100"/>
              <w:divBdr>
                <w:top w:val="none" w:sz="0" w:space="0" w:color="auto"/>
                <w:left w:val="none" w:sz="0" w:space="0" w:color="auto"/>
                <w:bottom w:val="none" w:sz="0" w:space="0" w:color="auto"/>
                <w:right w:val="none" w:sz="0" w:space="0" w:color="auto"/>
              </w:divBdr>
              <w:divsChild>
                <w:div w:id="2070028671">
                  <w:marLeft w:val="0"/>
                  <w:marRight w:val="0"/>
                  <w:marTop w:val="45"/>
                  <w:marBottom w:val="120"/>
                  <w:divBdr>
                    <w:top w:val="none" w:sz="0" w:space="0" w:color="auto"/>
                    <w:left w:val="none" w:sz="0" w:space="0" w:color="auto"/>
                    <w:bottom w:val="none" w:sz="0" w:space="0" w:color="auto"/>
                    <w:right w:val="none" w:sz="0" w:space="0" w:color="auto"/>
                  </w:divBdr>
                  <w:divsChild>
                    <w:div w:id="1078794722">
                      <w:marLeft w:val="0"/>
                      <w:marRight w:val="0"/>
                      <w:marTop w:val="0"/>
                      <w:marBottom w:val="0"/>
                      <w:divBdr>
                        <w:top w:val="none" w:sz="0" w:space="0" w:color="auto"/>
                        <w:left w:val="none" w:sz="0" w:space="0" w:color="auto"/>
                        <w:bottom w:val="none" w:sz="0" w:space="0" w:color="auto"/>
                        <w:right w:val="none" w:sz="0" w:space="0" w:color="auto"/>
                      </w:divBdr>
                      <w:divsChild>
                        <w:div w:id="467361036">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519469960">
      <w:bodyDiv w:val="1"/>
      <w:marLeft w:val="0"/>
      <w:marRight w:val="0"/>
      <w:marTop w:val="0"/>
      <w:marBottom w:val="0"/>
      <w:divBdr>
        <w:top w:val="none" w:sz="0" w:space="0" w:color="auto"/>
        <w:left w:val="none" w:sz="0" w:space="0" w:color="auto"/>
        <w:bottom w:val="none" w:sz="0" w:space="0" w:color="auto"/>
        <w:right w:val="none" w:sz="0" w:space="0" w:color="auto"/>
      </w:divBdr>
      <w:divsChild>
        <w:div w:id="1371105702">
          <w:marLeft w:val="0"/>
          <w:marRight w:val="0"/>
          <w:marTop w:val="0"/>
          <w:marBottom w:val="0"/>
          <w:divBdr>
            <w:top w:val="none" w:sz="0" w:space="0" w:color="auto"/>
            <w:left w:val="none" w:sz="0" w:space="0" w:color="auto"/>
            <w:bottom w:val="none" w:sz="0" w:space="0" w:color="auto"/>
            <w:right w:val="none" w:sz="0" w:space="0" w:color="auto"/>
          </w:divBdr>
          <w:divsChild>
            <w:div w:id="876620855">
              <w:marLeft w:val="0"/>
              <w:marRight w:val="0"/>
              <w:marTop w:val="100"/>
              <w:marBottom w:val="100"/>
              <w:divBdr>
                <w:top w:val="none" w:sz="0" w:space="0" w:color="auto"/>
                <w:left w:val="none" w:sz="0" w:space="0" w:color="auto"/>
                <w:bottom w:val="none" w:sz="0" w:space="0" w:color="auto"/>
                <w:right w:val="none" w:sz="0" w:space="0" w:color="auto"/>
              </w:divBdr>
              <w:divsChild>
                <w:div w:id="2040351871">
                  <w:marLeft w:val="0"/>
                  <w:marRight w:val="0"/>
                  <w:marTop w:val="45"/>
                  <w:marBottom w:val="120"/>
                  <w:divBdr>
                    <w:top w:val="none" w:sz="0" w:space="0" w:color="auto"/>
                    <w:left w:val="none" w:sz="0" w:space="0" w:color="auto"/>
                    <w:bottom w:val="none" w:sz="0" w:space="0" w:color="auto"/>
                    <w:right w:val="none" w:sz="0" w:space="0" w:color="auto"/>
                  </w:divBdr>
                  <w:divsChild>
                    <w:div w:id="1540970415">
                      <w:marLeft w:val="0"/>
                      <w:marRight w:val="0"/>
                      <w:marTop w:val="0"/>
                      <w:marBottom w:val="0"/>
                      <w:divBdr>
                        <w:top w:val="none" w:sz="0" w:space="0" w:color="auto"/>
                        <w:left w:val="none" w:sz="0" w:space="0" w:color="auto"/>
                        <w:bottom w:val="none" w:sz="0" w:space="0" w:color="auto"/>
                        <w:right w:val="none" w:sz="0" w:space="0" w:color="auto"/>
                      </w:divBdr>
                      <w:divsChild>
                        <w:div w:id="850608068">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521941905">
      <w:bodyDiv w:val="1"/>
      <w:marLeft w:val="0"/>
      <w:marRight w:val="0"/>
      <w:marTop w:val="0"/>
      <w:marBottom w:val="0"/>
      <w:divBdr>
        <w:top w:val="none" w:sz="0" w:space="0" w:color="auto"/>
        <w:left w:val="none" w:sz="0" w:space="0" w:color="auto"/>
        <w:bottom w:val="none" w:sz="0" w:space="0" w:color="auto"/>
        <w:right w:val="none" w:sz="0" w:space="0" w:color="auto"/>
      </w:divBdr>
      <w:divsChild>
        <w:div w:id="1579825844">
          <w:marLeft w:val="0"/>
          <w:marRight w:val="0"/>
          <w:marTop w:val="0"/>
          <w:marBottom w:val="0"/>
          <w:divBdr>
            <w:top w:val="none" w:sz="0" w:space="0" w:color="auto"/>
            <w:left w:val="none" w:sz="0" w:space="0" w:color="auto"/>
            <w:bottom w:val="none" w:sz="0" w:space="0" w:color="auto"/>
            <w:right w:val="none" w:sz="0" w:space="0" w:color="auto"/>
          </w:divBdr>
          <w:divsChild>
            <w:div w:id="689070413">
              <w:marLeft w:val="0"/>
              <w:marRight w:val="0"/>
              <w:marTop w:val="100"/>
              <w:marBottom w:val="100"/>
              <w:divBdr>
                <w:top w:val="none" w:sz="0" w:space="0" w:color="auto"/>
                <w:left w:val="none" w:sz="0" w:space="0" w:color="auto"/>
                <w:bottom w:val="none" w:sz="0" w:space="0" w:color="auto"/>
                <w:right w:val="none" w:sz="0" w:space="0" w:color="auto"/>
              </w:divBdr>
              <w:divsChild>
                <w:div w:id="482091472">
                  <w:marLeft w:val="0"/>
                  <w:marRight w:val="0"/>
                  <w:marTop w:val="45"/>
                  <w:marBottom w:val="120"/>
                  <w:divBdr>
                    <w:top w:val="none" w:sz="0" w:space="0" w:color="auto"/>
                    <w:left w:val="none" w:sz="0" w:space="0" w:color="auto"/>
                    <w:bottom w:val="none" w:sz="0" w:space="0" w:color="auto"/>
                    <w:right w:val="none" w:sz="0" w:space="0" w:color="auto"/>
                  </w:divBdr>
                  <w:divsChild>
                    <w:div w:id="1179006016">
                      <w:marLeft w:val="0"/>
                      <w:marRight w:val="0"/>
                      <w:marTop w:val="0"/>
                      <w:marBottom w:val="0"/>
                      <w:divBdr>
                        <w:top w:val="none" w:sz="0" w:space="0" w:color="auto"/>
                        <w:left w:val="none" w:sz="0" w:space="0" w:color="auto"/>
                        <w:bottom w:val="none" w:sz="0" w:space="0" w:color="auto"/>
                        <w:right w:val="none" w:sz="0" w:space="0" w:color="auto"/>
                      </w:divBdr>
                      <w:divsChild>
                        <w:div w:id="1909268194">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531847943">
      <w:bodyDiv w:val="1"/>
      <w:marLeft w:val="0"/>
      <w:marRight w:val="0"/>
      <w:marTop w:val="0"/>
      <w:marBottom w:val="0"/>
      <w:divBdr>
        <w:top w:val="none" w:sz="0" w:space="0" w:color="auto"/>
        <w:left w:val="none" w:sz="0" w:space="0" w:color="auto"/>
        <w:bottom w:val="none" w:sz="0" w:space="0" w:color="auto"/>
        <w:right w:val="none" w:sz="0" w:space="0" w:color="auto"/>
      </w:divBdr>
      <w:divsChild>
        <w:div w:id="57168429">
          <w:marLeft w:val="0"/>
          <w:marRight w:val="0"/>
          <w:marTop w:val="0"/>
          <w:marBottom w:val="0"/>
          <w:divBdr>
            <w:top w:val="none" w:sz="0" w:space="0" w:color="auto"/>
            <w:left w:val="none" w:sz="0" w:space="0" w:color="auto"/>
            <w:bottom w:val="none" w:sz="0" w:space="0" w:color="auto"/>
            <w:right w:val="none" w:sz="0" w:space="0" w:color="auto"/>
          </w:divBdr>
          <w:divsChild>
            <w:div w:id="513418242">
              <w:marLeft w:val="0"/>
              <w:marRight w:val="0"/>
              <w:marTop w:val="100"/>
              <w:marBottom w:val="100"/>
              <w:divBdr>
                <w:top w:val="none" w:sz="0" w:space="0" w:color="auto"/>
                <w:left w:val="none" w:sz="0" w:space="0" w:color="auto"/>
                <w:bottom w:val="none" w:sz="0" w:space="0" w:color="auto"/>
                <w:right w:val="none" w:sz="0" w:space="0" w:color="auto"/>
              </w:divBdr>
              <w:divsChild>
                <w:div w:id="875508220">
                  <w:marLeft w:val="0"/>
                  <w:marRight w:val="0"/>
                  <w:marTop w:val="45"/>
                  <w:marBottom w:val="120"/>
                  <w:divBdr>
                    <w:top w:val="none" w:sz="0" w:space="0" w:color="auto"/>
                    <w:left w:val="none" w:sz="0" w:space="0" w:color="auto"/>
                    <w:bottom w:val="none" w:sz="0" w:space="0" w:color="auto"/>
                    <w:right w:val="none" w:sz="0" w:space="0" w:color="auto"/>
                  </w:divBdr>
                  <w:divsChild>
                    <w:div w:id="358550727">
                      <w:marLeft w:val="0"/>
                      <w:marRight w:val="0"/>
                      <w:marTop w:val="0"/>
                      <w:marBottom w:val="0"/>
                      <w:divBdr>
                        <w:top w:val="none" w:sz="0" w:space="0" w:color="auto"/>
                        <w:left w:val="none" w:sz="0" w:space="0" w:color="auto"/>
                        <w:bottom w:val="none" w:sz="0" w:space="0" w:color="auto"/>
                        <w:right w:val="none" w:sz="0" w:space="0" w:color="auto"/>
                      </w:divBdr>
                      <w:divsChild>
                        <w:div w:id="264268514">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551575051">
      <w:bodyDiv w:val="1"/>
      <w:marLeft w:val="0"/>
      <w:marRight w:val="0"/>
      <w:marTop w:val="0"/>
      <w:marBottom w:val="0"/>
      <w:divBdr>
        <w:top w:val="none" w:sz="0" w:space="0" w:color="auto"/>
        <w:left w:val="none" w:sz="0" w:space="0" w:color="auto"/>
        <w:bottom w:val="none" w:sz="0" w:space="0" w:color="auto"/>
        <w:right w:val="none" w:sz="0" w:space="0" w:color="auto"/>
      </w:divBdr>
      <w:divsChild>
        <w:div w:id="246769916">
          <w:marLeft w:val="1008"/>
          <w:marRight w:val="0"/>
          <w:marTop w:val="125"/>
          <w:marBottom w:val="0"/>
          <w:divBdr>
            <w:top w:val="none" w:sz="0" w:space="0" w:color="auto"/>
            <w:left w:val="none" w:sz="0" w:space="0" w:color="auto"/>
            <w:bottom w:val="none" w:sz="0" w:space="0" w:color="auto"/>
            <w:right w:val="none" w:sz="0" w:space="0" w:color="auto"/>
          </w:divBdr>
        </w:div>
      </w:divsChild>
    </w:div>
    <w:div w:id="663096315">
      <w:bodyDiv w:val="1"/>
      <w:marLeft w:val="0"/>
      <w:marRight w:val="0"/>
      <w:marTop w:val="0"/>
      <w:marBottom w:val="0"/>
      <w:divBdr>
        <w:top w:val="none" w:sz="0" w:space="0" w:color="auto"/>
        <w:left w:val="none" w:sz="0" w:space="0" w:color="auto"/>
        <w:bottom w:val="none" w:sz="0" w:space="0" w:color="auto"/>
        <w:right w:val="none" w:sz="0" w:space="0" w:color="auto"/>
      </w:divBdr>
      <w:divsChild>
        <w:div w:id="2073648578">
          <w:marLeft w:val="0"/>
          <w:marRight w:val="0"/>
          <w:marTop w:val="0"/>
          <w:marBottom w:val="0"/>
          <w:divBdr>
            <w:top w:val="none" w:sz="0" w:space="0" w:color="auto"/>
            <w:left w:val="none" w:sz="0" w:space="0" w:color="auto"/>
            <w:bottom w:val="none" w:sz="0" w:space="0" w:color="auto"/>
            <w:right w:val="none" w:sz="0" w:space="0" w:color="auto"/>
          </w:divBdr>
          <w:divsChild>
            <w:div w:id="2236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929893657">
              <w:marLeft w:val="0"/>
              <w:marRight w:val="0"/>
              <w:marTop w:val="0"/>
              <w:marBottom w:val="0"/>
              <w:divBdr>
                <w:top w:val="none" w:sz="0" w:space="0" w:color="auto"/>
                <w:left w:val="none" w:sz="0" w:space="0" w:color="auto"/>
                <w:bottom w:val="none" w:sz="0" w:space="0" w:color="auto"/>
                <w:right w:val="none" w:sz="0" w:space="0" w:color="auto"/>
              </w:divBdr>
              <w:divsChild>
                <w:div w:id="5351243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667833958">
      <w:bodyDiv w:val="1"/>
      <w:marLeft w:val="0"/>
      <w:marRight w:val="0"/>
      <w:marTop w:val="0"/>
      <w:marBottom w:val="0"/>
      <w:divBdr>
        <w:top w:val="none" w:sz="0" w:space="0" w:color="auto"/>
        <w:left w:val="none" w:sz="0" w:space="0" w:color="auto"/>
        <w:bottom w:val="none" w:sz="0" w:space="0" w:color="auto"/>
        <w:right w:val="none" w:sz="0" w:space="0" w:color="auto"/>
      </w:divBdr>
    </w:div>
    <w:div w:id="762143503">
      <w:bodyDiv w:val="1"/>
      <w:marLeft w:val="0"/>
      <w:marRight w:val="0"/>
      <w:marTop w:val="0"/>
      <w:marBottom w:val="0"/>
      <w:divBdr>
        <w:top w:val="none" w:sz="0" w:space="0" w:color="auto"/>
        <w:left w:val="none" w:sz="0" w:space="0" w:color="auto"/>
        <w:bottom w:val="none" w:sz="0" w:space="0" w:color="auto"/>
        <w:right w:val="none" w:sz="0" w:space="0" w:color="auto"/>
      </w:divBdr>
    </w:div>
    <w:div w:id="835415038">
      <w:bodyDiv w:val="1"/>
      <w:marLeft w:val="0"/>
      <w:marRight w:val="0"/>
      <w:marTop w:val="0"/>
      <w:marBottom w:val="0"/>
      <w:divBdr>
        <w:top w:val="none" w:sz="0" w:space="0" w:color="auto"/>
        <w:left w:val="none" w:sz="0" w:space="0" w:color="auto"/>
        <w:bottom w:val="none" w:sz="0" w:space="0" w:color="auto"/>
        <w:right w:val="none" w:sz="0" w:space="0" w:color="auto"/>
      </w:divBdr>
    </w:div>
    <w:div w:id="950430637">
      <w:bodyDiv w:val="1"/>
      <w:marLeft w:val="0"/>
      <w:marRight w:val="0"/>
      <w:marTop w:val="0"/>
      <w:marBottom w:val="0"/>
      <w:divBdr>
        <w:top w:val="none" w:sz="0" w:space="0" w:color="auto"/>
        <w:left w:val="none" w:sz="0" w:space="0" w:color="auto"/>
        <w:bottom w:val="none" w:sz="0" w:space="0" w:color="auto"/>
        <w:right w:val="none" w:sz="0" w:space="0" w:color="auto"/>
      </w:divBdr>
      <w:divsChild>
        <w:div w:id="802500279">
          <w:marLeft w:val="0"/>
          <w:marRight w:val="0"/>
          <w:marTop w:val="0"/>
          <w:marBottom w:val="0"/>
          <w:divBdr>
            <w:top w:val="none" w:sz="0" w:space="0" w:color="auto"/>
            <w:left w:val="none" w:sz="0" w:space="0" w:color="auto"/>
            <w:bottom w:val="none" w:sz="0" w:space="0" w:color="auto"/>
            <w:right w:val="none" w:sz="0" w:space="0" w:color="auto"/>
          </w:divBdr>
          <w:divsChild>
            <w:div w:id="484320580">
              <w:marLeft w:val="0"/>
              <w:marRight w:val="0"/>
              <w:marTop w:val="100"/>
              <w:marBottom w:val="100"/>
              <w:divBdr>
                <w:top w:val="none" w:sz="0" w:space="0" w:color="auto"/>
                <w:left w:val="none" w:sz="0" w:space="0" w:color="auto"/>
                <w:bottom w:val="none" w:sz="0" w:space="0" w:color="auto"/>
                <w:right w:val="none" w:sz="0" w:space="0" w:color="auto"/>
              </w:divBdr>
              <w:divsChild>
                <w:div w:id="658313001">
                  <w:marLeft w:val="0"/>
                  <w:marRight w:val="0"/>
                  <w:marTop w:val="45"/>
                  <w:marBottom w:val="120"/>
                  <w:divBdr>
                    <w:top w:val="none" w:sz="0" w:space="0" w:color="auto"/>
                    <w:left w:val="none" w:sz="0" w:space="0" w:color="auto"/>
                    <w:bottom w:val="none" w:sz="0" w:space="0" w:color="auto"/>
                    <w:right w:val="none" w:sz="0" w:space="0" w:color="auto"/>
                  </w:divBdr>
                  <w:divsChild>
                    <w:div w:id="418989192">
                      <w:marLeft w:val="0"/>
                      <w:marRight w:val="0"/>
                      <w:marTop w:val="0"/>
                      <w:marBottom w:val="0"/>
                      <w:divBdr>
                        <w:top w:val="none" w:sz="0" w:space="0" w:color="auto"/>
                        <w:left w:val="none" w:sz="0" w:space="0" w:color="auto"/>
                        <w:bottom w:val="none" w:sz="0" w:space="0" w:color="auto"/>
                        <w:right w:val="none" w:sz="0" w:space="0" w:color="auto"/>
                      </w:divBdr>
                      <w:divsChild>
                        <w:div w:id="113598928">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971521314">
      <w:bodyDiv w:val="1"/>
      <w:marLeft w:val="0"/>
      <w:marRight w:val="0"/>
      <w:marTop w:val="0"/>
      <w:marBottom w:val="0"/>
      <w:divBdr>
        <w:top w:val="none" w:sz="0" w:space="0" w:color="auto"/>
        <w:left w:val="none" w:sz="0" w:space="0" w:color="auto"/>
        <w:bottom w:val="none" w:sz="0" w:space="0" w:color="auto"/>
        <w:right w:val="none" w:sz="0" w:space="0" w:color="auto"/>
      </w:divBdr>
    </w:div>
    <w:div w:id="1017001323">
      <w:bodyDiv w:val="1"/>
      <w:marLeft w:val="0"/>
      <w:marRight w:val="0"/>
      <w:marTop w:val="0"/>
      <w:marBottom w:val="0"/>
      <w:divBdr>
        <w:top w:val="none" w:sz="0" w:space="0" w:color="auto"/>
        <w:left w:val="none" w:sz="0" w:space="0" w:color="auto"/>
        <w:bottom w:val="none" w:sz="0" w:space="0" w:color="auto"/>
        <w:right w:val="none" w:sz="0" w:space="0" w:color="auto"/>
      </w:divBdr>
      <w:divsChild>
        <w:div w:id="977149946">
          <w:marLeft w:val="1008"/>
          <w:marRight w:val="0"/>
          <w:marTop w:val="125"/>
          <w:marBottom w:val="0"/>
          <w:divBdr>
            <w:top w:val="none" w:sz="0" w:space="0" w:color="auto"/>
            <w:left w:val="none" w:sz="0" w:space="0" w:color="auto"/>
            <w:bottom w:val="none" w:sz="0" w:space="0" w:color="auto"/>
            <w:right w:val="none" w:sz="0" w:space="0" w:color="auto"/>
          </w:divBdr>
        </w:div>
      </w:divsChild>
    </w:div>
    <w:div w:id="1026520370">
      <w:bodyDiv w:val="1"/>
      <w:marLeft w:val="0"/>
      <w:marRight w:val="0"/>
      <w:marTop w:val="0"/>
      <w:marBottom w:val="0"/>
      <w:divBdr>
        <w:top w:val="none" w:sz="0" w:space="0" w:color="auto"/>
        <w:left w:val="none" w:sz="0" w:space="0" w:color="auto"/>
        <w:bottom w:val="none" w:sz="0" w:space="0" w:color="auto"/>
        <w:right w:val="none" w:sz="0" w:space="0" w:color="auto"/>
      </w:divBdr>
      <w:divsChild>
        <w:div w:id="265503210">
          <w:marLeft w:val="0"/>
          <w:marRight w:val="0"/>
          <w:marTop w:val="0"/>
          <w:marBottom w:val="0"/>
          <w:divBdr>
            <w:top w:val="none" w:sz="0" w:space="0" w:color="auto"/>
            <w:left w:val="none" w:sz="0" w:space="0" w:color="auto"/>
            <w:bottom w:val="none" w:sz="0" w:space="0" w:color="auto"/>
            <w:right w:val="none" w:sz="0" w:space="0" w:color="auto"/>
          </w:divBdr>
          <w:divsChild>
            <w:div w:id="1705906711">
              <w:marLeft w:val="0"/>
              <w:marRight w:val="0"/>
              <w:marTop w:val="100"/>
              <w:marBottom w:val="100"/>
              <w:divBdr>
                <w:top w:val="none" w:sz="0" w:space="0" w:color="auto"/>
                <w:left w:val="none" w:sz="0" w:space="0" w:color="auto"/>
                <w:bottom w:val="none" w:sz="0" w:space="0" w:color="auto"/>
                <w:right w:val="none" w:sz="0" w:space="0" w:color="auto"/>
              </w:divBdr>
              <w:divsChild>
                <w:div w:id="171067600">
                  <w:marLeft w:val="0"/>
                  <w:marRight w:val="0"/>
                  <w:marTop w:val="45"/>
                  <w:marBottom w:val="120"/>
                  <w:divBdr>
                    <w:top w:val="none" w:sz="0" w:space="0" w:color="auto"/>
                    <w:left w:val="none" w:sz="0" w:space="0" w:color="auto"/>
                    <w:bottom w:val="none" w:sz="0" w:space="0" w:color="auto"/>
                    <w:right w:val="none" w:sz="0" w:space="0" w:color="auto"/>
                  </w:divBdr>
                  <w:divsChild>
                    <w:div w:id="176310057">
                      <w:marLeft w:val="0"/>
                      <w:marRight w:val="0"/>
                      <w:marTop w:val="0"/>
                      <w:marBottom w:val="0"/>
                      <w:divBdr>
                        <w:top w:val="none" w:sz="0" w:space="0" w:color="auto"/>
                        <w:left w:val="none" w:sz="0" w:space="0" w:color="auto"/>
                        <w:bottom w:val="none" w:sz="0" w:space="0" w:color="auto"/>
                        <w:right w:val="none" w:sz="0" w:space="0" w:color="auto"/>
                      </w:divBdr>
                      <w:divsChild>
                        <w:div w:id="496655103">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1049843040">
      <w:bodyDiv w:val="1"/>
      <w:marLeft w:val="0"/>
      <w:marRight w:val="0"/>
      <w:marTop w:val="0"/>
      <w:marBottom w:val="0"/>
      <w:divBdr>
        <w:top w:val="none" w:sz="0" w:space="0" w:color="auto"/>
        <w:left w:val="none" w:sz="0" w:space="0" w:color="auto"/>
        <w:bottom w:val="none" w:sz="0" w:space="0" w:color="auto"/>
        <w:right w:val="none" w:sz="0" w:space="0" w:color="auto"/>
      </w:divBdr>
    </w:div>
    <w:div w:id="1052269977">
      <w:bodyDiv w:val="1"/>
      <w:marLeft w:val="0"/>
      <w:marRight w:val="0"/>
      <w:marTop w:val="0"/>
      <w:marBottom w:val="0"/>
      <w:divBdr>
        <w:top w:val="none" w:sz="0" w:space="0" w:color="auto"/>
        <w:left w:val="none" w:sz="0" w:space="0" w:color="auto"/>
        <w:bottom w:val="none" w:sz="0" w:space="0" w:color="auto"/>
        <w:right w:val="none" w:sz="0" w:space="0" w:color="auto"/>
      </w:divBdr>
      <w:divsChild>
        <w:div w:id="1849101821">
          <w:marLeft w:val="1008"/>
          <w:marRight w:val="0"/>
          <w:marTop w:val="125"/>
          <w:marBottom w:val="0"/>
          <w:divBdr>
            <w:top w:val="none" w:sz="0" w:space="0" w:color="auto"/>
            <w:left w:val="none" w:sz="0" w:space="0" w:color="auto"/>
            <w:bottom w:val="none" w:sz="0" w:space="0" w:color="auto"/>
            <w:right w:val="none" w:sz="0" w:space="0" w:color="auto"/>
          </w:divBdr>
        </w:div>
      </w:divsChild>
    </w:div>
    <w:div w:id="1214123938">
      <w:bodyDiv w:val="1"/>
      <w:marLeft w:val="0"/>
      <w:marRight w:val="0"/>
      <w:marTop w:val="0"/>
      <w:marBottom w:val="0"/>
      <w:divBdr>
        <w:top w:val="none" w:sz="0" w:space="0" w:color="auto"/>
        <w:left w:val="none" w:sz="0" w:space="0" w:color="auto"/>
        <w:bottom w:val="none" w:sz="0" w:space="0" w:color="auto"/>
        <w:right w:val="none" w:sz="0" w:space="0" w:color="auto"/>
      </w:divBdr>
      <w:divsChild>
        <w:div w:id="1557743242">
          <w:marLeft w:val="0"/>
          <w:marRight w:val="0"/>
          <w:marTop w:val="0"/>
          <w:marBottom w:val="0"/>
          <w:divBdr>
            <w:top w:val="none" w:sz="0" w:space="0" w:color="auto"/>
            <w:left w:val="none" w:sz="0" w:space="0" w:color="auto"/>
            <w:bottom w:val="none" w:sz="0" w:space="0" w:color="auto"/>
            <w:right w:val="none" w:sz="0" w:space="0" w:color="auto"/>
          </w:divBdr>
          <w:divsChild>
            <w:div w:id="1813863533">
              <w:marLeft w:val="0"/>
              <w:marRight w:val="0"/>
              <w:marTop w:val="100"/>
              <w:marBottom w:val="100"/>
              <w:divBdr>
                <w:top w:val="none" w:sz="0" w:space="0" w:color="auto"/>
                <w:left w:val="none" w:sz="0" w:space="0" w:color="auto"/>
                <w:bottom w:val="none" w:sz="0" w:space="0" w:color="auto"/>
                <w:right w:val="none" w:sz="0" w:space="0" w:color="auto"/>
              </w:divBdr>
              <w:divsChild>
                <w:div w:id="735007506">
                  <w:marLeft w:val="0"/>
                  <w:marRight w:val="0"/>
                  <w:marTop w:val="45"/>
                  <w:marBottom w:val="120"/>
                  <w:divBdr>
                    <w:top w:val="none" w:sz="0" w:space="0" w:color="auto"/>
                    <w:left w:val="none" w:sz="0" w:space="0" w:color="auto"/>
                    <w:bottom w:val="none" w:sz="0" w:space="0" w:color="auto"/>
                    <w:right w:val="none" w:sz="0" w:space="0" w:color="auto"/>
                  </w:divBdr>
                  <w:divsChild>
                    <w:div w:id="441072555">
                      <w:marLeft w:val="0"/>
                      <w:marRight w:val="0"/>
                      <w:marTop w:val="0"/>
                      <w:marBottom w:val="0"/>
                      <w:divBdr>
                        <w:top w:val="none" w:sz="0" w:space="0" w:color="auto"/>
                        <w:left w:val="none" w:sz="0" w:space="0" w:color="auto"/>
                        <w:bottom w:val="none" w:sz="0" w:space="0" w:color="auto"/>
                        <w:right w:val="none" w:sz="0" w:space="0" w:color="auto"/>
                      </w:divBdr>
                      <w:divsChild>
                        <w:div w:id="2110736880">
                          <w:marLeft w:val="0"/>
                          <w:marRight w:val="0"/>
                          <w:marTop w:val="0"/>
                          <w:marBottom w:val="0"/>
                          <w:divBdr>
                            <w:top w:val="none" w:sz="0" w:space="0" w:color="auto"/>
                            <w:left w:val="none" w:sz="0" w:space="0" w:color="auto"/>
                            <w:bottom w:val="none" w:sz="0" w:space="0" w:color="auto"/>
                            <w:right w:val="none" w:sz="0" w:space="0" w:color="auto"/>
                          </w:divBdr>
                          <w:divsChild>
                            <w:div w:id="1587761771">
                              <w:marLeft w:val="0"/>
                              <w:marRight w:val="0"/>
                              <w:marTop w:val="0"/>
                              <w:marBottom w:val="120"/>
                              <w:divBdr>
                                <w:top w:val="single" w:sz="12" w:space="0" w:color="4EA3E9"/>
                                <w:left w:val="none" w:sz="0" w:space="0" w:color="auto"/>
                                <w:bottom w:val="single" w:sz="12" w:space="0" w:color="4EA3E9"/>
                                <w:right w:val="none" w:sz="0" w:space="0" w:color="auto"/>
                              </w:divBdr>
                              <w:divsChild>
                                <w:div w:id="955524361">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7735975">
      <w:bodyDiv w:val="1"/>
      <w:marLeft w:val="0"/>
      <w:marRight w:val="0"/>
      <w:marTop w:val="0"/>
      <w:marBottom w:val="0"/>
      <w:divBdr>
        <w:top w:val="none" w:sz="0" w:space="0" w:color="auto"/>
        <w:left w:val="none" w:sz="0" w:space="0" w:color="auto"/>
        <w:bottom w:val="none" w:sz="0" w:space="0" w:color="auto"/>
        <w:right w:val="none" w:sz="0" w:space="0" w:color="auto"/>
      </w:divBdr>
      <w:divsChild>
        <w:div w:id="329219681">
          <w:marLeft w:val="1008"/>
          <w:marRight w:val="0"/>
          <w:marTop w:val="125"/>
          <w:marBottom w:val="0"/>
          <w:divBdr>
            <w:top w:val="none" w:sz="0" w:space="0" w:color="auto"/>
            <w:left w:val="none" w:sz="0" w:space="0" w:color="auto"/>
            <w:bottom w:val="none" w:sz="0" w:space="0" w:color="auto"/>
            <w:right w:val="none" w:sz="0" w:space="0" w:color="auto"/>
          </w:divBdr>
        </w:div>
        <w:div w:id="1420760271">
          <w:marLeft w:val="1008"/>
          <w:marRight w:val="0"/>
          <w:marTop w:val="125"/>
          <w:marBottom w:val="0"/>
          <w:divBdr>
            <w:top w:val="none" w:sz="0" w:space="0" w:color="auto"/>
            <w:left w:val="none" w:sz="0" w:space="0" w:color="auto"/>
            <w:bottom w:val="none" w:sz="0" w:space="0" w:color="auto"/>
            <w:right w:val="none" w:sz="0" w:space="0" w:color="auto"/>
          </w:divBdr>
        </w:div>
      </w:divsChild>
    </w:div>
    <w:div w:id="1267421103">
      <w:bodyDiv w:val="1"/>
      <w:marLeft w:val="0"/>
      <w:marRight w:val="0"/>
      <w:marTop w:val="0"/>
      <w:marBottom w:val="0"/>
      <w:divBdr>
        <w:top w:val="none" w:sz="0" w:space="0" w:color="auto"/>
        <w:left w:val="none" w:sz="0" w:space="0" w:color="auto"/>
        <w:bottom w:val="none" w:sz="0" w:space="0" w:color="auto"/>
        <w:right w:val="none" w:sz="0" w:space="0" w:color="auto"/>
      </w:divBdr>
      <w:divsChild>
        <w:div w:id="368801415">
          <w:marLeft w:val="0"/>
          <w:marRight w:val="0"/>
          <w:marTop w:val="0"/>
          <w:marBottom w:val="0"/>
          <w:divBdr>
            <w:top w:val="none" w:sz="0" w:space="0" w:color="auto"/>
            <w:left w:val="none" w:sz="0" w:space="0" w:color="auto"/>
            <w:bottom w:val="none" w:sz="0" w:space="0" w:color="auto"/>
            <w:right w:val="none" w:sz="0" w:space="0" w:color="auto"/>
          </w:divBdr>
          <w:divsChild>
            <w:div w:id="780730782">
              <w:marLeft w:val="0"/>
              <w:marRight w:val="0"/>
              <w:marTop w:val="100"/>
              <w:marBottom w:val="100"/>
              <w:divBdr>
                <w:top w:val="none" w:sz="0" w:space="0" w:color="auto"/>
                <w:left w:val="none" w:sz="0" w:space="0" w:color="auto"/>
                <w:bottom w:val="none" w:sz="0" w:space="0" w:color="auto"/>
                <w:right w:val="none" w:sz="0" w:space="0" w:color="auto"/>
              </w:divBdr>
              <w:divsChild>
                <w:div w:id="92476155">
                  <w:marLeft w:val="0"/>
                  <w:marRight w:val="0"/>
                  <w:marTop w:val="45"/>
                  <w:marBottom w:val="120"/>
                  <w:divBdr>
                    <w:top w:val="none" w:sz="0" w:space="0" w:color="auto"/>
                    <w:left w:val="none" w:sz="0" w:space="0" w:color="auto"/>
                    <w:bottom w:val="none" w:sz="0" w:space="0" w:color="auto"/>
                    <w:right w:val="none" w:sz="0" w:space="0" w:color="auto"/>
                  </w:divBdr>
                  <w:divsChild>
                    <w:div w:id="1832287181">
                      <w:marLeft w:val="0"/>
                      <w:marRight w:val="0"/>
                      <w:marTop w:val="0"/>
                      <w:marBottom w:val="0"/>
                      <w:divBdr>
                        <w:top w:val="none" w:sz="0" w:space="0" w:color="auto"/>
                        <w:left w:val="none" w:sz="0" w:space="0" w:color="auto"/>
                        <w:bottom w:val="none" w:sz="0" w:space="0" w:color="auto"/>
                        <w:right w:val="none" w:sz="0" w:space="0" w:color="auto"/>
                      </w:divBdr>
                      <w:divsChild>
                        <w:div w:id="924338511">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1452550109">
      <w:bodyDiv w:val="1"/>
      <w:marLeft w:val="0"/>
      <w:marRight w:val="0"/>
      <w:marTop w:val="0"/>
      <w:marBottom w:val="0"/>
      <w:divBdr>
        <w:top w:val="none" w:sz="0" w:space="0" w:color="auto"/>
        <w:left w:val="none" w:sz="0" w:space="0" w:color="auto"/>
        <w:bottom w:val="none" w:sz="0" w:space="0" w:color="auto"/>
        <w:right w:val="none" w:sz="0" w:space="0" w:color="auto"/>
      </w:divBdr>
      <w:divsChild>
        <w:div w:id="1187909982">
          <w:marLeft w:val="0"/>
          <w:marRight w:val="0"/>
          <w:marTop w:val="0"/>
          <w:marBottom w:val="0"/>
          <w:divBdr>
            <w:top w:val="none" w:sz="0" w:space="0" w:color="auto"/>
            <w:left w:val="none" w:sz="0" w:space="0" w:color="auto"/>
            <w:bottom w:val="none" w:sz="0" w:space="0" w:color="auto"/>
            <w:right w:val="none" w:sz="0" w:space="0" w:color="auto"/>
          </w:divBdr>
          <w:divsChild>
            <w:div w:id="161437917">
              <w:marLeft w:val="0"/>
              <w:marRight w:val="0"/>
              <w:marTop w:val="100"/>
              <w:marBottom w:val="100"/>
              <w:divBdr>
                <w:top w:val="none" w:sz="0" w:space="0" w:color="auto"/>
                <w:left w:val="none" w:sz="0" w:space="0" w:color="auto"/>
                <w:bottom w:val="none" w:sz="0" w:space="0" w:color="auto"/>
                <w:right w:val="none" w:sz="0" w:space="0" w:color="auto"/>
              </w:divBdr>
              <w:divsChild>
                <w:div w:id="1444613438">
                  <w:marLeft w:val="0"/>
                  <w:marRight w:val="0"/>
                  <w:marTop w:val="45"/>
                  <w:marBottom w:val="120"/>
                  <w:divBdr>
                    <w:top w:val="none" w:sz="0" w:space="0" w:color="auto"/>
                    <w:left w:val="none" w:sz="0" w:space="0" w:color="auto"/>
                    <w:bottom w:val="none" w:sz="0" w:space="0" w:color="auto"/>
                    <w:right w:val="none" w:sz="0" w:space="0" w:color="auto"/>
                  </w:divBdr>
                  <w:divsChild>
                    <w:div w:id="1952742137">
                      <w:marLeft w:val="0"/>
                      <w:marRight w:val="0"/>
                      <w:marTop w:val="0"/>
                      <w:marBottom w:val="0"/>
                      <w:divBdr>
                        <w:top w:val="none" w:sz="0" w:space="0" w:color="auto"/>
                        <w:left w:val="none" w:sz="0" w:space="0" w:color="auto"/>
                        <w:bottom w:val="none" w:sz="0" w:space="0" w:color="auto"/>
                        <w:right w:val="none" w:sz="0" w:space="0" w:color="auto"/>
                      </w:divBdr>
                      <w:divsChild>
                        <w:div w:id="239104541">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1676225691">
      <w:bodyDiv w:val="1"/>
      <w:marLeft w:val="0"/>
      <w:marRight w:val="0"/>
      <w:marTop w:val="0"/>
      <w:marBottom w:val="0"/>
      <w:divBdr>
        <w:top w:val="none" w:sz="0" w:space="0" w:color="auto"/>
        <w:left w:val="none" w:sz="0" w:space="0" w:color="auto"/>
        <w:bottom w:val="none" w:sz="0" w:space="0" w:color="auto"/>
        <w:right w:val="none" w:sz="0" w:space="0" w:color="auto"/>
      </w:divBdr>
    </w:div>
    <w:div w:id="1707556187">
      <w:bodyDiv w:val="1"/>
      <w:marLeft w:val="0"/>
      <w:marRight w:val="0"/>
      <w:marTop w:val="0"/>
      <w:marBottom w:val="0"/>
      <w:divBdr>
        <w:top w:val="none" w:sz="0" w:space="0" w:color="auto"/>
        <w:left w:val="none" w:sz="0" w:space="0" w:color="auto"/>
        <w:bottom w:val="none" w:sz="0" w:space="0" w:color="auto"/>
        <w:right w:val="none" w:sz="0" w:space="0" w:color="auto"/>
      </w:divBdr>
      <w:divsChild>
        <w:div w:id="628097610">
          <w:marLeft w:val="0"/>
          <w:marRight w:val="0"/>
          <w:marTop w:val="0"/>
          <w:marBottom w:val="0"/>
          <w:divBdr>
            <w:top w:val="none" w:sz="0" w:space="0" w:color="auto"/>
            <w:left w:val="none" w:sz="0" w:space="0" w:color="auto"/>
            <w:bottom w:val="none" w:sz="0" w:space="0" w:color="auto"/>
            <w:right w:val="none" w:sz="0" w:space="0" w:color="auto"/>
          </w:divBdr>
          <w:divsChild>
            <w:div w:id="261914153">
              <w:marLeft w:val="0"/>
              <w:marRight w:val="0"/>
              <w:marTop w:val="100"/>
              <w:marBottom w:val="100"/>
              <w:divBdr>
                <w:top w:val="none" w:sz="0" w:space="0" w:color="auto"/>
                <w:left w:val="none" w:sz="0" w:space="0" w:color="auto"/>
                <w:bottom w:val="none" w:sz="0" w:space="0" w:color="auto"/>
                <w:right w:val="none" w:sz="0" w:space="0" w:color="auto"/>
              </w:divBdr>
              <w:divsChild>
                <w:div w:id="239679729">
                  <w:marLeft w:val="0"/>
                  <w:marRight w:val="0"/>
                  <w:marTop w:val="45"/>
                  <w:marBottom w:val="120"/>
                  <w:divBdr>
                    <w:top w:val="none" w:sz="0" w:space="0" w:color="auto"/>
                    <w:left w:val="none" w:sz="0" w:space="0" w:color="auto"/>
                    <w:bottom w:val="none" w:sz="0" w:space="0" w:color="auto"/>
                    <w:right w:val="none" w:sz="0" w:space="0" w:color="auto"/>
                  </w:divBdr>
                  <w:divsChild>
                    <w:div w:id="893346513">
                      <w:marLeft w:val="0"/>
                      <w:marRight w:val="0"/>
                      <w:marTop w:val="0"/>
                      <w:marBottom w:val="0"/>
                      <w:divBdr>
                        <w:top w:val="none" w:sz="0" w:space="0" w:color="auto"/>
                        <w:left w:val="none" w:sz="0" w:space="0" w:color="auto"/>
                        <w:bottom w:val="none" w:sz="0" w:space="0" w:color="auto"/>
                        <w:right w:val="none" w:sz="0" w:space="0" w:color="auto"/>
                      </w:divBdr>
                      <w:divsChild>
                        <w:div w:id="2095123628">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2097241129">
      <w:bodyDiv w:val="1"/>
      <w:marLeft w:val="0"/>
      <w:marRight w:val="0"/>
      <w:marTop w:val="0"/>
      <w:marBottom w:val="0"/>
      <w:divBdr>
        <w:top w:val="none" w:sz="0" w:space="0" w:color="auto"/>
        <w:left w:val="none" w:sz="0" w:space="0" w:color="auto"/>
        <w:bottom w:val="none" w:sz="0" w:space="0" w:color="auto"/>
        <w:right w:val="none" w:sz="0" w:space="0" w:color="auto"/>
      </w:divBdr>
      <w:divsChild>
        <w:div w:id="1594897868">
          <w:marLeft w:val="0"/>
          <w:marRight w:val="0"/>
          <w:marTop w:val="0"/>
          <w:marBottom w:val="0"/>
          <w:divBdr>
            <w:top w:val="none" w:sz="0" w:space="0" w:color="auto"/>
            <w:left w:val="none" w:sz="0" w:space="0" w:color="auto"/>
            <w:bottom w:val="none" w:sz="0" w:space="0" w:color="auto"/>
            <w:right w:val="none" w:sz="0" w:space="0" w:color="auto"/>
          </w:divBdr>
          <w:divsChild>
            <w:div w:id="1746878971">
              <w:marLeft w:val="0"/>
              <w:marRight w:val="0"/>
              <w:marTop w:val="100"/>
              <w:marBottom w:val="100"/>
              <w:divBdr>
                <w:top w:val="none" w:sz="0" w:space="0" w:color="auto"/>
                <w:left w:val="none" w:sz="0" w:space="0" w:color="auto"/>
                <w:bottom w:val="none" w:sz="0" w:space="0" w:color="auto"/>
                <w:right w:val="none" w:sz="0" w:space="0" w:color="auto"/>
              </w:divBdr>
              <w:divsChild>
                <w:div w:id="1703048416">
                  <w:marLeft w:val="0"/>
                  <w:marRight w:val="0"/>
                  <w:marTop w:val="45"/>
                  <w:marBottom w:val="120"/>
                  <w:divBdr>
                    <w:top w:val="none" w:sz="0" w:space="0" w:color="auto"/>
                    <w:left w:val="none" w:sz="0" w:space="0" w:color="auto"/>
                    <w:bottom w:val="none" w:sz="0" w:space="0" w:color="auto"/>
                    <w:right w:val="none" w:sz="0" w:space="0" w:color="auto"/>
                  </w:divBdr>
                  <w:divsChild>
                    <w:div w:id="1243368232">
                      <w:marLeft w:val="0"/>
                      <w:marRight w:val="0"/>
                      <w:marTop w:val="0"/>
                      <w:marBottom w:val="0"/>
                      <w:divBdr>
                        <w:top w:val="none" w:sz="0" w:space="0" w:color="auto"/>
                        <w:left w:val="none" w:sz="0" w:space="0" w:color="auto"/>
                        <w:bottom w:val="none" w:sz="0" w:space="0" w:color="auto"/>
                        <w:right w:val="none" w:sz="0" w:space="0" w:color="auto"/>
                      </w:divBdr>
                      <w:divsChild>
                        <w:div w:id="1134252413">
                          <w:marLeft w:val="0"/>
                          <w:marRight w:val="0"/>
                          <w:marTop w:val="0"/>
                          <w:marBottom w:val="0"/>
                          <w:divBdr>
                            <w:top w:val="none" w:sz="0" w:space="0" w:color="auto"/>
                            <w:left w:val="none" w:sz="0" w:space="0" w:color="auto"/>
                            <w:bottom w:val="none" w:sz="0" w:space="0" w:color="auto"/>
                            <w:right w:val="none" w:sz="0" w:space="0" w:color="auto"/>
                          </w:divBdr>
                          <w:divsChild>
                            <w:div w:id="967394858">
                              <w:marLeft w:val="0"/>
                              <w:marRight w:val="0"/>
                              <w:marTop w:val="0"/>
                              <w:marBottom w:val="120"/>
                              <w:divBdr>
                                <w:top w:val="single" w:sz="12" w:space="0" w:color="4EA3E9"/>
                                <w:left w:val="none" w:sz="0" w:space="0" w:color="auto"/>
                                <w:bottom w:val="single" w:sz="12" w:space="0" w:color="4EA3E9"/>
                                <w:right w:val="none" w:sz="0" w:space="0" w:color="auto"/>
                              </w:divBdr>
                              <w:divsChild>
                                <w:div w:id="465776328">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png"/><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chart" Target="charts/chart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___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TW"/>
  <c:roundedCorners val="0"/>
  <mc:AlternateContent xmlns:mc="http://schemas.openxmlformats.org/markup-compatibility/2006">
    <mc:Choice xmlns:c14="http://schemas.microsoft.com/office/drawing/2007/8/2/chart" Requires="c14">
      <c14:style val="110"/>
    </mc:Choice>
    <mc:Fallback>
      <c:style val="10"/>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工作表1!$B$1</c:f>
              <c:strCache>
                <c:ptCount val="1"/>
                <c:pt idx="0">
                  <c:v>留養</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工作表1!$A$2:$A$4</c:f>
              <c:strCache>
                <c:ptCount val="3"/>
                <c:pt idx="0">
                  <c:v>103年</c:v>
                </c:pt>
                <c:pt idx="1">
                  <c:v>104年</c:v>
                </c:pt>
                <c:pt idx="2">
                  <c:v>105年</c:v>
                </c:pt>
              </c:strCache>
            </c:strRef>
          </c:cat>
          <c:val>
            <c:numRef>
              <c:f>工作表1!$B$2:$B$4</c:f>
              <c:numCache>
                <c:formatCode>General</c:formatCode>
                <c:ptCount val="3"/>
                <c:pt idx="0">
                  <c:v>218</c:v>
                </c:pt>
                <c:pt idx="1">
                  <c:v>351</c:v>
                </c:pt>
                <c:pt idx="2">
                  <c:v>598</c:v>
                </c:pt>
              </c:numCache>
            </c:numRef>
          </c:val>
        </c:ser>
        <c:ser>
          <c:idx val="1"/>
          <c:order val="1"/>
          <c:tx>
            <c:strRef>
              <c:f>工作表1!$C$1</c:f>
              <c:strCache>
                <c:ptCount val="1"/>
                <c:pt idx="0">
                  <c:v>出養</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工作表1!$A$2:$A$4</c:f>
              <c:strCache>
                <c:ptCount val="3"/>
                <c:pt idx="0">
                  <c:v>103年</c:v>
                </c:pt>
                <c:pt idx="1">
                  <c:v>104年</c:v>
                </c:pt>
                <c:pt idx="2">
                  <c:v>105年</c:v>
                </c:pt>
              </c:strCache>
            </c:strRef>
          </c:cat>
          <c:val>
            <c:numRef>
              <c:f>工作表1!$C$2:$C$4</c:f>
              <c:numCache>
                <c:formatCode>General</c:formatCode>
                <c:ptCount val="3"/>
                <c:pt idx="0">
                  <c:v>35</c:v>
                </c:pt>
                <c:pt idx="1">
                  <c:v>48</c:v>
                </c:pt>
                <c:pt idx="2">
                  <c:v>71</c:v>
                </c:pt>
              </c:numCache>
            </c:numRef>
          </c:val>
        </c:ser>
        <c:ser>
          <c:idx val="2"/>
          <c:order val="2"/>
          <c:tx>
            <c:strRef>
              <c:f>工作表1!$D$1</c:f>
              <c:strCache>
                <c:ptCount val="1"/>
                <c:pt idx="0">
                  <c:v>中止懷孕</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工作表1!$A$2:$A$4</c:f>
              <c:strCache>
                <c:ptCount val="3"/>
                <c:pt idx="0">
                  <c:v>103年</c:v>
                </c:pt>
                <c:pt idx="1">
                  <c:v>104年</c:v>
                </c:pt>
                <c:pt idx="2">
                  <c:v>105年</c:v>
                </c:pt>
              </c:strCache>
            </c:strRef>
          </c:cat>
          <c:val>
            <c:numRef>
              <c:f>工作表1!$D$2:$D$4</c:f>
              <c:numCache>
                <c:formatCode>General</c:formatCode>
                <c:ptCount val="3"/>
                <c:pt idx="0">
                  <c:v>113</c:v>
                </c:pt>
                <c:pt idx="1">
                  <c:v>128</c:v>
                </c:pt>
                <c:pt idx="2">
                  <c:v>113</c:v>
                </c:pt>
              </c:numCache>
            </c:numRef>
          </c:val>
        </c:ser>
        <c:ser>
          <c:idx val="3"/>
          <c:order val="3"/>
          <c:tx>
            <c:strRef>
              <c:f>工作表1!$E$1</c:f>
              <c:strCache>
                <c:ptCount val="1"/>
                <c:pt idx="0">
                  <c:v>其他(含寄養、機構安置等)</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工作表1!$A$2:$A$4</c:f>
              <c:strCache>
                <c:ptCount val="3"/>
                <c:pt idx="0">
                  <c:v>103年</c:v>
                </c:pt>
                <c:pt idx="1">
                  <c:v>104年</c:v>
                </c:pt>
                <c:pt idx="2">
                  <c:v>105年</c:v>
                </c:pt>
              </c:strCache>
            </c:strRef>
          </c:cat>
          <c:val>
            <c:numRef>
              <c:f>工作表1!$E$2:$E$4</c:f>
              <c:numCache>
                <c:formatCode>General</c:formatCode>
                <c:ptCount val="3"/>
                <c:pt idx="0">
                  <c:v>58</c:v>
                </c:pt>
                <c:pt idx="1">
                  <c:v>167</c:v>
                </c:pt>
                <c:pt idx="2">
                  <c:v>74</c:v>
                </c:pt>
              </c:numCache>
            </c:numRef>
          </c:val>
        </c:ser>
        <c:dLbls>
          <c:showLegendKey val="0"/>
          <c:showVal val="1"/>
          <c:showCatName val="0"/>
          <c:showSerName val="0"/>
          <c:showPercent val="0"/>
          <c:showBubbleSize val="0"/>
        </c:dLbls>
        <c:gapWidth val="75"/>
        <c:axId val="502484872"/>
        <c:axId val="502486440"/>
      </c:barChart>
      <c:catAx>
        <c:axId val="502484872"/>
        <c:scaling>
          <c:orientation val="minMax"/>
        </c:scaling>
        <c:delete val="0"/>
        <c:axPos val="b"/>
        <c:numFmt formatCode="General" sourceLinked="0"/>
        <c:majorTickMark val="none"/>
        <c:minorTickMark val="none"/>
        <c:tickLblPos val="nextTo"/>
        <c:crossAx val="502486440"/>
        <c:crosses val="autoZero"/>
        <c:auto val="1"/>
        <c:lblAlgn val="ctr"/>
        <c:lblOffset val="100"/>
        <c:noMultiLvlLbl val="0"/>
      </c:catAx>
      <c:valAx>
        <c:axId val="502486440"/>
        <c:scaling>
          <c:orientation val="minMax"/>
        </c:scaling>
        <c:delete val="0"/>
        <c:axPos val="l"/>
        <c:numFmt formatCode="General" sourceLinked="1"/>
        <c:majorTickMark val="none"/>
        <c:minorTickMark val="none"/>
        <c:tickLblPos val="nextTo"/>
        <c:crossAx val="502484872"/>
        <c:crosses val="autoZero"/>
        <c:crossBetween val="between"/>
      </c:valAx>
    </c:plotArea>
    <c:legend>
      <c:legendPos val="b"/>
      <c:overlay val="0"/>
      <c:txPr>
        <a:bodyPr/>
        <a:lstStyle/>
        <a:p>
          <a:pPr>
            <a:defRPr sz="1400">
              <a:latin typeface="標楷體" panose="03000509000000000000" pitchFamily="65" charset="-120"/>
              <a:ea typeface="標楷體" panose="03000509000000000000" pitchFamily="65" charset="-120"/>
            </a:defRPr>
          </a:pPr>
          <a:endParaRPr lang="zh-TW"/>
        </a:p>
      </c:txPr>
    </c:legend>
    <c:plotVisOnly val="1"/>
    <c:dispBlanksAs val="gap"/>
    <c:showDLblsOverMax val="0"/>
  </c:chart>
  <c:externalData r:id="rId2">
    <c:autoUpdate val="0"/>
  </c:externalData>
</c:chartSpace>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60830E-BE2E-4007-90EE-B079E64F5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2</TotalTime>
  <Pages>20</Pages>
  <Words>1416</Words>
  <Characters>8075</Characters>
  <Application>Microsoft Office Word</Application>
  <DocSecurity>0</DocSecurity>
  <Lines>67</Lines>
  <Paragraphs>18</Paragraphs>
  <ScaleCrop>false</ScaleCrop>
  <Company>cy</Company>
  <LinksUpToDate>false</LinksUpToDate>
  <CharactersWithSpaces>9473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羅玉珊</dc:creator>
  <cp:lastModifiedBy>曾莉雯</cp:lastModifiedBy>
  <cp:revision>3</cp:revision>
  <cp:lastPrinted>2017-11-09T05:38:00Z</cp:lastPrinted>
  <dcterms:created xsi:type="dcterms:W3CDTF">2017-11-09T09:48:00Z</dcterms:created>
  <dcterms:modified xsi:type="dcterms:W3CDTF">2017-11-09T09:49:00Z</dcterms:modified>
</cp:coreProperties>
</file>