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5B50F7">
        <w:rPr>
          <w:rFonts w:hAnsi="標楷體" w:hint="eastAsia"/>
        </w:rPr>
        <w:t>行政院農業委員會</w:t>
      </w:r>
      <w:r>
        <w:rPr>
          <w:rFonts w:hint="eastAsia"/>
        </w:rPr>
        <w:t>。</w:t>
      </w:r>
    </w:p>
    <w:p w:rsidR="00E25849" w:rsidRPr="00F658B3" w:rsidRDefault="0025106C" w:rsidP="00DE42B9">
      <w:pPr>
        <w:pStyle w:val="1"/>
      </w:pPr>
      <w:r>
        <w:rPr>
          <w:rFonts w:hint="eastAsia"/>
        </w:rPr>
        <w:t>案　　　由：</w:t>
      </w:r>
      <w:r w:rsidR="005B50F7" w:rsidRPr="005B50F7">
        <w:rPr>
          <w:rFonts w:hAnsi="標楷體" w:hint="eastAsia"/>
        </w:rPr>
        <w:t>行政院農業委員會長期漠視國內</w:t>
      </w:r>
      <w:proofErr w:type="gramStart"/>
      <w:r w:rsidR="005B50F7" w:rsidRPr="005B50F7">
        <w:rPr>
          <w:rFonts w:hAnsi="標楷體" w:hint="eastAsia"/>
        </w:rPr>
        <w:t>埤塘供</w:t>
      </w:r>
      <w:proofErr w:type="gramEnd"/>
      <w:r w:rsidR="005B50F7" w:rsidRPr="005B50F7">
        <w:rPr>
          <w:rFonts w:hAnsi="標楷體" w:hint="eastAsia"/>
        </w:rPr>
        <w:t>養</w:t>
      </w:r>
      <w:r w:rsidR="005B50F7" w:rsidRPr="00F658B3">
        <w:rPr>
          <w:rFonts w:hAnsi="標楷體" w:hint="eastAsia"/>
        </w:rPr>
        <w:t>殖經濟水產物之實情，任</w:t>
      </w:r>
      <w:proofErr w:type="gramStart"/>
      <w:r w:rsidR="005B50F7" w:rsidRPr="00F658B3">
        <w:rPr>
          <w:rFonts w:hAnsi="標楷體" w:hint="eastAsia"/>
        </w:rPr>
        <w:t>埤</w:t>
      </w:r>
      <w:proofErr w:type="gramEnd"/>
      <w:r w:rsidR="005B50F7" w:rsidRPr="00F658B3">
        <w:rPr>
          <w:rFonts w:hAnsi="標楷體" w:hint="eastAsia"/>
        </w:rPr>
        <w:t>塘違規使用近20年，且此養殖行為及規模竟規避漁業法，明顯破壞漁業秩序，該會不思檢討改善，</w:t>
      </w:r>
      <w:proofErr w:type="gramStart"/>
      <w:r w:rsidR="005B50F7" w:rsidRPr="00F658B3">
        <w:rPr>
          <w:rFonts w:hAnsi="標楷體" w:hint="eastAsia"/>
        </w:rPr>
        <w:t>詎</w:t>
      </w:r>
      <w:proofErr w:type="gramEnd"/>
      <w:r w:rsidR="005B50F7" w:rsidRPr="00F658B3">
        <w:rPr>
          <w:rFonts w:hAnsi="標楷體" w:hint="eastAsia"/>
        </w:rPr>
        <w:t>仍刻意逃避其對於農田水利會負有監督、輔導與糾正之責，確有</w:t>
      </w:r>
      <w:r w:rsidR="00F658B3" w:rsidRPr="00F658B3">
        <w:rPr>
          <w:rFonts w:hAnsi="標楷體" w:hint="eastAsia"/>
        </w:rPr>
        <w:t>違</w:t>
      </w:r>
      <w:r w:rsidR="005B50F7" w:rsidRPr="00F658B3">
        <w:rPr>
          <w:rFonts w:hAnsi="標楷體" w:hint="eastAsia"/>
        </w:rPr>
        <w:t>失</w:t>
      </w:r>
      <w:r w:rsidR="008B4841" w:rsidRPr="00F658B3">
        <w:rPr>
          <w:rFonts w:hAnsi="標楷體" w:hint="eastAsia"/>
        </w:rPr>
        <w:t>，</w:t>
      </w:r>
      <w:proofErr w:type="gramStart"/>
      <w:r w:rsidR="008B4841" w:rsidRPr="00F658B3">
        <w:rPr>
          <w:rFonts w:hint="eastAsia"/>
        </w:rPr>
        <w:t>爰</w:t>
      </w:r>
      <w:proofErr w:type="gramEnd"/>
      <w:r w:rsidR="008B4841" w:rsidRPr="00F658B3">
        <w:rPr>
          <w:rFonts w:hint="eastAsia"/>
        </w:rPr>
        <w:t>依法提案糾正</w:t>
      </w:r>
      <w:r w:rsidRPr="00F658B3">
        <w:rPr>
          <w:rFonts w:hint="eastAsia"/>
        </w:rPr>
        <w:t>。</w:t>
      </w:r>
    </w:p>
    <w:p w:rsidR="00E25849" w:rsidRPr="00F658B3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F658B3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81EA0" w:rsidRPr="00F658B3" w:rsidRDefault="005B50F7" w:rsidP="003A5B7B">
      <w:pPr>
        <w:pStyle w:val="10"/>
        <w:ind w:left="680" w:firstLine="680"/>
      </w:pPr>
      <w:r w:rsidRPr="00F658B3">
        <w:rPr>
          <w:rFonts w:hint="eastAsia"/>
        </w:rPr>
        <w:t>桃園地區向有「</w:t>
      </w:r>
      <w:proofErr w:type="gramStart"/>
      <w:r w:rsidRPr="00F658B3">
        <w:rPr>
          <w:rFonts w:hint="eastAsia"/>
        </w:rPr>
        <w:t>千塘之</w:t>
      </w:r>
      <w:proofErr w:type="gramEnd"/>
      <w:r w:rsidRPr="00F658B3">
        <w:rPr>
          <w:rFonts w:hint="eastAsia"/>
        </w:rPr>
        <w:t>鄉」的美譽，而</w:t>
      </w:r>
      <w:proofErr w:type="gramStart"/>
      <w:r w:rsidRPr="00F658B3">
        <w:rPr>
          <w:rFonts w:hint="eastAsia"/>
        </w:rPr>
        <w:t>埤</w:t>
      </w:r>
      <w:proofErr w:type="gramEnd"/>
      <w:r w:rsidRPr="00F658B3">
        <w:rPr>
          <w:rFonts w:hint="eastAsia"/>
        </w:rPr>
        <w:t>塘</w:t>
      </w:r>
      <w:r w:rsidRPr="00F658B3">
        <w:rPr>
          <w:rStyle w:val="afc"/>
        </w:rPr>
        <w:footnoteReference w:id="1"/>
      </w:r>
      <w:r w:rsidRPr="00F658B3">
        <w:rPr>
          <w:rFonts w:hint="eastAsia"/>
        </w:rPr>
        <w:t>具有灌溉、滯洪、觀光、生態保育及教育等功能，</w:t>
      </w:r>
      <w:proofErr w:type="gramStart"/>
      <w:r w:rsidRPr="00F658B3">
        <w:rPr>
          <w:rFonts w:hint="eastAsia"/>
        </w:rPr>
        <w:t>惟竟傳出</w:t>
      </w:r>
      <w:proofErr w:type="gramEnd"/>
      <w:r w:rsidRPr="00F658B3">
        <w:rPr>
          <w:rFonts w:hint="eastAsia"/>
        </w:rPr>
        <w:t>多數</w:t>
      </w:r>
      <w:proofErr w:type="gramStart"/>
      <w:r w:rsidRPr="00F658B3">
        <w:rPr>
          <w:rFonts w:hint="eastAsia"/>
        </w:rPr>
        <w:t>埤</w:t>
      </w:r>
      <w:proofErr w:type="gramEnd"/>
      <w:r w:rsidRPr="00F658B3">
        <w:rPr>
          <w:rFonts w:hint="eastAsia"/>
        </w:rPr>
        <w:t>塘</w:t>
      </w:r>
      <w:r w:rsidR="00681EA0" w:rsidRPr="00F658B3">
        <w:rPr>
          <w:rFonts w:hint="eastAsia"/>
        </w:rPr>
        <w:t>用以</w:t>
      </w:r>
      <w:r w:rsidRPr="00F658B3">
        <w:rPr>
          <w:rFonts w:hint="eastAsia"/>
        </w:rPr>
        <w:t>養殖吳郭魚，且感染吳郭魚湖泊病毒(</w:t>
      </w:r>
      <w:r w:rsidRPr="00F658B3">
        <w:rPr>
          <w:rFonts w:hint="eastAsia"/>
          <w:i/>
        </w:rPr>
        <w:t>Tilapia Lake Virus</w:t>
      </w:r>
      <w:r w:rsidRPr="00F658B3">
        <w:rPr>
          <w:rFonts w:hint="eastAsia"/>
        </w:rPr>
        <w:t>，下稱</w:t>
      </w:r>
      <w:proofErr w:type="spellStart"/>
      <w:r w:rsidRPr="00F658B3">
        <w:rPr>
          <w:rFonts w:hint="eastAsia"/>
        </w:rPr>
        <w:t>TiLV</w:t>
      </w:r>
      <w:proofErr w:type="spellEnd"/>
      <w:r w:rsidRPr="00F658B3">
        <w:rPr>
          <w:rFonts w:hint="eastAsia"/>
        </w:rPr>
        <w:t>)，究</w:t>
      </w:r>
      <w:proofErr w:type="gramStart"/>
      <w:r w:rsidRPr="00F658B3">
        <w:rPr>
          <w:rFonts w:hint="eastAsia"/>
        </w:rPr>
        <w:t>埤塘有</w:t>
      </w:r>
      <w:proofErr w:type="gramEnd"/>
      <w:r w:rsidRPr="00F658B3">
        <w:rPr>
          <w:rFonts w:hint="eastAsia"/>
        </w:rPr>
        <w:t>無違法養殖經濟水產物，以及相關管理規定、措施及執行情形等，</w:t>
      </w:r>
      <w:proofErr w:type="gramStart"/>
      <w:r w:rsidRPr="00F658B3">
        <w:rPr>
          <w:rFonts w:hint="eastAsia"/>
        </w:rPr>
        <w:t>均有深入</w:t>
      </w:r>
      <w:proofErr w:type="gramEnd"/>
      <w:r w:rsidRPr="00F658B3">
        <w:rPr>
          <w:rFonts w:hint="eastAsia"/>
        </w:rPr>
        <w:t>瞭解之必要。</w:t>
      </w:r>
    </w:p>
    <w:p w:rsidR="00B83C6B" w:rsidRPr="00F658B3" w:rsidRDefault="005B50F7" w:rsidP="003A5B7B">
      <w:pPr>
        <w:pStyle w:val="10"/>
        <w:ind w:left="680" w:firstLine="680"/>
      </w:pPr>
      <w:r w:rsidRPr="00F658B3">
        <w:rPr>
          <w:rFonts w:hint="eastAsia"/>
        </w:rPr>
        <w:t>案經</w:t>
      </w:r>
      <w:r w:rsidR="00BE5317">
        <w:rPr>
          <w:rFonts w:hint="eastAsia"/>
        </w:rPr>
        <w:t>本院派查後</w:t>
      </w:r>
      <w:r w:rsidRPr="00F658B3">
        <w:rPr>
          <w:rFonts w:hint="eastAsia"/>
        </w:rPr>
        <w:t>調閱行政院農業委員會（下稱農委會）、經濟部水利署(下稱水利署)等機關卷證資料，並於民國(下同)106年9月29日詢問農委會黃金城副主任委員、農田</w:t>
      </w:r>
      <w:proofErr w:type="gramStart"/>
      <w:r w:rsidRPr="00F658B3">
        <w:rPr>
          <w:rFonts w:hint="eastAsia"/>
        </w:rPr>
        <w:t>水利處何逸</w:t>
      </w:r>
      <w:proofErr w:type="gramEnd"/>
      <w:r w:rsidRPr="00F658B3">
        <w:rPr>
          <w:rFonts w:hint="eastAsia"/>
        </w:rPr>
        <w:t>峯簡任技正、家畜衛生試驗所(下稱畜衛所)杜文珍所長、動植物防疫檢疫局施泰華副局長、漁業署陳建祐組長、臺灣桃園農田水利會原道安股長、臺灣石門農田水利會徐同麟股長等</w:t>
      </w:r>
      <w:r w:rsidR="00681EA0" w:rsidRPr="00F658B3">
        <w:rPr>
          <w:rFonts w:hint="eastAsia"/>
        </w:rPr>
        <w:t>有關人員調查發現，農委會任埤塘違規養殖經濟水產物近20年，破壞漁業秩序，且該會不但不思檢討改善，詎仍刻意逃避其對於農田水利會負有監督、輔導與糾正之責，確有</w:t>
      </w:r>
      <w:r w:rsidR="00F658B3" w:rsidRPr="00F658B3">
        <w:rPr>
          <w:rFonts w:hint="eastAsia"/>
        </w:rPr>
        <w:t>違</w:t>
      </w:r>
      <w:r w:rsidR="00681EA0" w:rsidRPr="00F658B3">
        <w:rPr>
          <w:rFonts w:hint="eastAsia"/>
        </w:rPr>
        <w:t>失</w:t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r w:rsidR="007666F5" w:rsidRPr="00F658B3">
        <w:rPr>
          <w:rFonts w:hint="eastAsia"/>
        </w:rPr>
        <w:t>，應予</w:t>
      </w:r>
      <w:r w:rsidR="007666F5" w:rsidRPr="00F658B3">
        <w:rPr>
          <w:rFonts w:hint="eastAsia"/>
        </w:rPr>
        <w:lastRenderedPageBreak/>
        <w:t>糾正促其注意改善。茲</w:t>
      </w:r>
      <w:r w:rsidR="00681EA0" w:rsidRPr="00F658B3">
        <w:rPr>
          <w:rFonts w:hint="eastAsia"/>
        </w:rPr>
        <w:t>陳</w:t>
      </w:r>
      <w:r w:rsidR="007666F5" w:rsidRPr="00F658B3">
        <w:rPr>
          <w:rFonts w:hint="eastAsia"/>
        </w:rPr>
        <w:t>列事實與理由如下</w:t>
      </w:r>
      <w:r w:rsidR="00B83C6B" w:rsidRPr="00F658B3">
        <w:rPr>
          <w:rFonts w:hint="eastAsia"/>
        </w:rPr>
        <w:t>：</w:t>
      </w:r>
    </w:p>
    <w:p w:rsidR="00681EA0" w:rsidRPr="00F658B3" w:rsidRDefault="00681EA0" w:rsidP="00681EA0">
      <w:pPr>
        <w:pStyle w:val="2"/>
        <w:rPr>
          <w:b w:val="0"/>
          <w:spacing w:val="-2"/>
        </w:rPr>
      </w:pPr>
      <w:r w:rsidRPr="00F658B3">
        <w:rPr>
          <w:rFonts w:hint="eastAsia"/>
          <w:b w:val="0"/>
          <w:spacing w:val="-2"/>
        </w:rPr>
        <w:t>按行政院農業委員會組織條例第4條及第12條之2分別規定：「本會設下列</w:t>
      </w:r>
      <w:proofErr w:type="gramStart"/>
      <w:r w:rsidRPr="00F658B3">
        <w:rPr>
          <w:rFonts w:hint="eastAsia"/>
          <w:b w:val="0"/>
          <w:spacing w:val="-2"/>
        </w:rPr>
        <w:t>各處、</w:t>
      </w:r>
      <w:proofErr w:type="gramEnd"/>
      <w:r w:rsidRPr="00F658B3">
        <w:rPr>
          <w:rFonts w:hint="eastAsia"/>
          <w:b w:val="0"/>
          <w:spacing w:val="-2"/>
        </w:rPr>
        <w:t>室：…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六、農田水利處。…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」、「農田水利處掌理下列事項：一、關於農田水利政策、法規之擬訂及督導事項。…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三、關於農田水利會之監督、輔導及其有關業務之策劃、督導及推動事項。…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」</w:t>
      </w:r>
      <w:proofErr w:type="gramStart"/>
      <w:r w:rsidRPr="00F658B3">
        <w:rPr>
          <w:rFonts w:hint="eastAsia"/>
          <w:b w:val="0"/>
          <w:spacing w:val="-2"/>
        </w:rPr>
        <w:t>復按農田水利</w:t>
      </w:r>
      <w:proofErr w:type="gramEnd"/>
      <w:r w:rsidRPr="00F658B3">
        <w:rPr>
          <w:rFonts w:hint="eastAsia"/>
          <w:b w:val="0"/>
          <w:spacing w:val="-2"/>
        </w:rPr>
        <w:t>會組織通則第4條、第35條第1項及第36條分別規定：「本通則之主管機關為行政院農業委員會。」、「農田水利會之業務，應受主管機關之監督、輔導；其監督、輔導及其他應遵行事項之辦法，由主管機關定之。」、「農田水利會有違反法令、怠忽任務或妨害公益時，主管機關應予以糾正或制止；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。」次按農田水利會灌溉排水管理要點第4點及第42點第1項規定：「本要點所稱灌溉蓄水池及附屬設施係指水利會為其事業使用管理之</w:t>
      </w:r>
      <w:proofErr w:type="gramStart"/>
      <w:r w:rsidRPr="00F658B3">
        <w:rPr>
          <w:rFonts w:hint="eastAsia"/>
          <w:b w:val="0"/>
          <w:spacing w:val="-2"/>
        </w:rPr>
        <w:t>埤</w:t>
      </w:r>
      <w:proofErr w:type="gramEnd"/>
      <w:r w:rsidRPr="00F658B3">
        <w:rPr>
          <w:rFonts w:hint="eastAsia"/>
          <w:b w:val="0"/>
          <w:spacing w:val="-2"/>
        </w:rPr>
        <w:t>池、</w:t>
      </w:r>
      <w:proofErr w:type="gramStart"/>
      <w:r w:rsidRPr="00F658B3">
        <w:rPr>
          <w:rFonts w:hint="eastAsia"/>
          <w:b w:val="0"/>
          <w:spacing w:val="-2"/>
        </w:rPr>
        <w:t>溜池</w:t>
      </w:r>
      <w:proofErr w:type="gramEnd"/>
      <w:r w:rsidRPr="00F658B3">
        <w:rPr>
          <w:rFonts w:hint="eastAsia"/>
          <w:b w:val="0"/>
          <w:spacing w:val="-2"/>
        </w:rPr>
        <w:t>、池塘、</w:t>
      </w:r>
      <w:proofErr w:type="gramStart"/>
      <w:r w:rsidRPr="00F658B3">
        <w:rPr>
          <w:rFonts w:hint="eastAsia"/>
          <w:b w:val="0"/>
          <w:spacing w:val="-2"/>
        </w:rPr>
        <w:t>沼</w:t>
      </w:r>
      <w:proofErr w:type="gramEnd"/>
      <w:r w:rsidRPr="00F658B3">
        <w:rPr>
          <w:rFonts w:hint="eastAsia"/>
          <w:b w:val="0"/>
          <w:spacing w:val="-2"/>
        </w:rPr>
        <w:t>潭及</w:t>
      </w:r>
      <w:proofErr w:type="gramStart"/>
      <w:r w:rsidRPr="00F658B3">
        <w:rPr>
          <w:rFonts w:hint="eastAsia"/>
          <w:b w:val="0"/>
          <w:spacing w:val="-2"/>
        </w:rPr>
        <w:t>蓄水坑谷</w:t>
      </w:r>
      <w:proofErr w:type="gramEnd"/>
      <w:r w:rsidRPr="00F658B3">
        <w:rPr>
          <w:rFonts w:hint="eastAsia"/>
          <w:b w:val="0"/>
          <w:spacing w:val="-2"/>
        </w:rPr>
        <w:t>，…</w:t>
      </w:r>
      <w:proofErr w:type="gramStart"/>
      <w:r w:rsidRPr="00F658B3">
        <w:rPr>
          <w:rFonts w:hint="eastAsia"/>
          <w:b w:val="0"/>
          <w:spacing w:val="-2"/>
        </w:rPr>
        <w:t>…</w:t>
      </w:r>
      <w:proofErr w:type="gramEnd"/>
      <w:r w:rsidRPr="00F658B3">
        <w:rPr>
          <w:rFonts w:hint="eastAsia"/>
          <w:b w:val="0"/>
          <w:spacing w:val="-2"/>
        </w:rPr>
        <w:t>」、「水利會對於灌溉蓄水池在不影響其安全、功能、管理及不污染環境之情形下得許可為水利事業以外之使用，其使用辦法由各水利會另定之。」</w:t>
      </w:r>
      <w:proofErr w:type="gramStart"/>
      <w:r w:rsidRPr="00F658B3">
        <w:rPr>
          <w:rFonts w:hint="eastAsia"/>
          <w:b w:val="0"/>
          <w:spacing w:val="-2"/>
        </w:rPr>
        <w:t>準</w:t>
      </w:r>
      <w:proofErr w:type="gramEnd"/>
      <w:r w:rsidRPr="00F658B3">
        <w:rPr>
          <w:rFonts w:hint="eastAsia"/>
          <w:b w:val="0"/>
          <w:spacing w:val="-2"/>
        </w:rPr>
        <w:t>此，</w:t>
      </w:r>
      <w:proofErr w:type="gramStart"/>
      <w:r w:rsidRPr="00F658B3">
        <w:rPr>
          <w:rFonts w:hint="eastAsia"/>
          <w:b w:val="0"/>
          <w:spacing w:val="-2"/>
        </w:rPr>
        <w:t>埤</w:t>
      </w:r>
      <w:proofErr w:type="gramEnd"/>
      <w:r w:rsidRPr="00F658B3">
        <w:rPr>
          <w:rFonts w:hint="eastAsia"/>
          <w:b w:val="0"/>
          <w:spacing w:val="-2"/>
        </w:rPr>
        <w:t>塘屬於灌溉蓄水池，其於不影響其安全、功能、管理及不污染環境之情形</w:t>
      </w:r>
      <w:r w:rsidRPr="00F658B3">
        <w:rPr>
          <w:rFonts w:hint="eastAsia"/>
          <w:b w:val="0"/>
          <w:spacing w:val="-4"/>
        </w:rPr>
        <w:t>下得許可為水利事業以外之使用，而農委會對於農田水利會業務負有監督與輔導之責，農田水利會有違反法令或怠忽任務時，農委會應予糾正或制止，</w:t>
      </w:r>
      <w:proofErr w:type="gramStart"/>
      <w:r w:rsidRPr="00F658B3">
        <w:rPr>
          <w:rFonts w:hint="eastAsia"/>
          <w:b w:val="0"/>
          <w:spacing w:val="-4"/>
        </w:rPr>
        <w:t>先予敘明</w:t>
      </w:r>
      <w:proofErr w:type="gramEnd"/>
      <w:r w:rsidRPr="00F658B3">
        <w:rPr>
          <w:rFonts w:hint="eastAsia"/>
          <w:b w:val="0"/>
          <w:spacing w:val="-4"/>
        </w:rPr>
        <w:t>。</w:t>
      </w:r>
    </w:p>
    <w:p w:rsidR="00681EA0" w:rsidRPr="00F658B3" w:rsidRDefault="00681EA0" w:rsidP="00F658B3">
      <w:pPr>
        <w:pStyle w:val="2"/>
        <w:rPr>
          <w:rFonts w:eastAsia="新細明體" w:hAnsi="標楷體" w:cs="標楷體"/>
          <w:b w:val="0"/>
          <w:kern w:val="0"/>
          <w:szCs w:val="32"/>
        </w:rPr>
      </w:pPr>
      <w:r w:rsidRPr="00F658B3">
        <w:rPr>
          <w:rFonts w:hint="eastAsia"/>
          <w:b w:val="0"/>
        </w:rPr>
        <w:t>據農委會查復</w:t>
      </w:r>
      <w:r w:rsidRPr="00F658B3">
        <w:rPr>
          <w:rStyle w:val="afc"/>
          <w:b w:val="0"/>
        </w:rPr>
        <w:footnoteReference w:id="2"/>
      </w:r>
      <w:r w:rsidRPr="00F658B3">
        <w:rPr>
          <w:rFonts w:hint="eastAsia"/>
          <w:b w:val="0"/>
        </w:rPr>
        <w:t>，依財團法人農業工程研究中心105年11月18日統計資料，國內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塘數量計759座，灌溉面積計3萬2,373公頃，主要坐落於桃園市轄內計674座，占率達89%，宜蘭縣次之計30座；而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塘為灌溉蓄水池，主要功能為農田灌溉，惟106年6月發生</w:t>
      </w:r>
      <w:proofErr w:type="gramStart"/>
      <w:r w:rsidRPr="00F658B3">
        <w:rPr>
          <w:rFonts w:hint="eastAsia"/>
          <w:b w:val="0"/>
        </w:rPr>
        <w:t>埤塘所</w:t>
      </w:r>
      <w:proofErr w:type="gramEnd"/>
      <w:r w:rsidRPr="00F658B3">
        <w:rPr>
          <w:rFonts w:hint="eastAsia"/>
          <w:b w:val="0"/>
        </w:rPr>
        <w:t>飼養的</w:t>
      </w:r>
      <w:r w:rsidRPr="00F658B3">
        <w:rPr>
          <w:rFonts w:hint="eastAsia"/>
          <w:b w:val="0"/>
        </w:rPr>
        <w:lastRenderedPageBreak/>
        <w:t>吳郭魚感染</w:t>
      </w:r>
      <w:proofErr w:type="spellStart"/>
      <w:r w:rsidRPr="00F658B3">
        <w:rPr>
          <w:rFonts w:hint="eastAsia"/>
          <w:b w:val="0"/>
        </w:rPr>
        <w:t>TiLV</w:t>
      </w:r>
      <w:proofErr w:type="spellEnd"/>
      <w:r w:rsidRPr="00F658B3">
        <w:rPr>
          <w:rFonts w:hint="eastAsia"/>
          <w:b w:val="0"/>
        </w:rPr>
        <w:t>，引發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塘養殖經濟水產物合法性之爭議，關於桃園地區養殖經濟水產物之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塘數量、魚苗來源、飼養管理及供應市場等問題，農委會對此表示：</w:t>
      </w:r>
      <w:r w:rsidRPr="00F658B3">
        <w:rPr>
          <w:rFonts w:ascii="新細明體" w:eastAsia="新細明體" w:hAnsi="新細明體" w:hint="eastAsia"/>
          <w:b w:val="0"/>
        </w:rPr>
        <w:t>「</w:t>
      </w:r>
      <w:r w:rsidRPr="00F658B3">
        <w:rPr>
          <w:rFonts w:hint="eastAsia"/>
          <w:b w:val="0"/>
        </w:rPr>
        <w:t>本會依據農田水利會組織通則督導農田水利會穩定</w:t>
      </w:r>
      <w:r w:rsidRPr="00F658B3">
        <w:rPr>
          <w:b w:val="0"/>
          <w:szCs w:val="32"/>
        </w:rPr>
        <w:t>灌溉用水水量水質，並要求農田水利會所</w:t>
      </w:r>
      <w:proofErr w:type="gramStart"/>
      <w:r w:rsidRPr="00F658B3">
        <w:rPr>
          <w:b w:val="0"/>
          <w:szCs w:val="32"/>
        </w:rPr>
        <w:t>轄</w:t>
      </w:r>
      <w:proofErr w:type="gramEnd"/>
      <w:r w:rsidRPr="00F658B3">
        <w:rPr>
          <w:b w:val="0"/>
          <w:szCs w:val="32"/>
        </w:rPr>
        <w:t>水利設施之管理使用應以不妨礙灌溉用水為原則</w:t>
      </w:r>
      <w:r w:rsidRPr="00F658B3">
        <w:rPr>
          <w:rFonts w:hint="eastAsia"/>
          <w:b w:val="0"/>
          <w:szCs w:val="32"/>
        </w:rPr>
        <w:t>。</w:t>
      </w:r>
      <w:r w:rsidRPr="00F658B3">
        <w:rPr>
          <w:b w:val="0"/>
          <w:szCs w:val="32"/>
        </w:rPr>
        <w:t>國內</w:t>
      </w:r>
      <w:proofErr w:type="gramStart"/>
      <w:r w:rsidRPr="00F658B3">
        <w:rPr>
          <w:b w:val="0"/>
          <w:szCs w:val="32"/>
        </w:rPr>
        <w:t>埤</w:t>
      </w:r>
      <w:proofErr w:type="gramEnd"/>
      <w:r w:rsidRPr="00F658B3">
        <w:rPr>
          <w:b w:val="0"/>
          <w:szCs w:val="32"/>
        </w:rPr>
        <w:t>池管理依農田水利會之</w:t>
      </w:r>
      <w:r w:rsidRPr="00F658B3">
        <w:rPr>
          <w:rFonts w:hAnsi="標楷體" w:hint="eastAsia"/>
          <w:b w:val="0"/>
          <w:szCs w:val="32"/>
        </w:rPr>
        <w:t>『</w:t>
      </w:r>
      <w:r w:rsidRPr="00F658B3">
        <w:rPr>
          <w:b w:val="0"/>
          <w:szCs w:val="32"/>
        </w:rPr>
        <w:t>臺灣省桃園農田水利會蓄水池、</w:t>
      </w:r>
      <w:proofErr w:type="gramStart"/>
      <w:r w:rsidRPr="00F658B3">
        <w:rPr>
          <w:b w:val="0"/>
          <w:szCs w:val="32"/>
        </w:rPr>
        <w:t>圳</w:t>
      </w:r>
      <w:proofErr w:type="gramEnd"/>
      <w:r w:rsidRPr="00F658B3">
        <w:rPr>
          <w:b w:val="0"/>
          <w:szCs w:val="32"/>
        </w:rPr>
        <w:t>魚</w:t>
      </w:r>
      <w:proofErr w:type="gramStart"/>
      <w:r w:rsidRPr="00F658B3">
        <w:rPr>
          <w:b w:val="0"/>
          <w:szCs w:val="32"/>
        </w:rPr>
        <w:t>介</w:t>
      </w:r>
      <w:proofErr w:type="gramEnd"/>
      <w:r w:rsidRPr="00F658B3">
        <w:rPr>
          <w:b w:val="0"/>
          <w:szCs w:val="32"/>
        </w:rPr>
        <w:t>捕</w:t>
      </w:r>
      <w:proofErr w:type="gramStart"/>
      <w:r w:rsidRPr="00F658B3">
        <w:rPr>
          <w:b w:val="0"/>
          <w:szCs w:val="32"/>
        </w:rPr>
        <w:t>採</w:t>
      </w:r>
      <w:proofErr w:type="gramEnd"/>
      <w:r w:rsidRPr="00F658B3">
        <w:rPr>
          <w:b w:val="0"/>
          <w:szCs w:val="32"/>
        </w:rPr>
        <w:t>管理要點</w:t>
      </w:r>
      <w:r w:rsidRPr="00F658B3">
        <w:rPr>
          <w:rFonts w:hAnsi="標楷體" w:hint="eastAsia"/>
          <w:b w:val="0"/>
          <w:szCs w:val="32"/>
        </w:rPr>
        <w:t>』</w:t>
      </w:r>
      <w:r w:rsidRPr="00F658B3">
        <w:rPr>
          <w:b w:val="0"/>
          <w:szCs w:val="32"/>
        </w:rPr>
        <w:t>、</w:t>
      </w:r>
      <w:r w:rsidRPr="00F658B3">
        <w:rPr>
          <w:rFonts w:hAnsi="標楷體" w:hint="eastAsia"/>
          <w:b w:val="0"/>
          <w:szCs w:val="32"/>
        </w:rPr>
        <w:t>『</w:t>
      </w:r>
      <w:r w:rsidRPr="00F658B3">
        <w:rPr>
          <w:rFonts w:hint="eastAsia"/>
          <w:b w:val="0"/>
          <w:szCs w:val="32"/>
        </w:rPr>
        <w:t>臺</w:t>
      </w:r>
      <w:r w:rsidRPr="00F658B3">
        <w:rPr>
          <w:b w:val="0"/>
          <w:szCs w:val="32"/>
        </w:rPr>
        <w:t>灣石門農田水利會灌溉蓄水池使用要點</w:t>
      </w:r>
      <w:r w:rsidRPr="00F658B3">
        <w:rPr>
          <w:rFonts w:hAnsi="標楷體" w:hint="eastAsia"/>
          <w:b w:val="0"/>
          <w:szCs w:val="32"/>
        </w:rPr>
        <w:t>』</w:t>
      </w:r>
      <w:r w:rsidRPr="00F658B3">
        <w:rPr>
          <w:b w:val="0"/>
          <w:szCs w:val="32"/>
        </w:rPr>
        <w:t>相</w:t>
      </w:r>
      <w:r w:rsidRPr="00F658B3">
        <w:rPr>
          <w:rFonts w:hint="eastAsia"/>
          <w:b w:val="0"/>
          <w:szCs w:val="32"/>
        </w:rPr>
        <w:t>關規定辦理，</w:t>
      </w:r>
      <w:r w:rsidRPr="00F658B3">
        <w:rPr>
          <w:b w:val="0"/>
          <w:szCs w:val="32"/>
        </w:rPr>
        <w:t>與約定承購人在維護</w:t>
      </w:r>
      <w:proofErr w:type="gramStart"/>
      <w:r w:rsidRPr="00F658B3">
        <w:rPr>
          <w:b w:val="0"/>
          <w:szCs w:val="32"/>
        </w:rPr>
        <w:t>埤</w:t>
      </w:r>
      <w:proofErr w:type="gramEnd"/>
      <w:r w:rsidRPr="00F658B3">
        <w:rPr>
          <w:b w:val="0"/>
          <w:szCs w:val="32"/>
        </w:rPr>
        <w:t>塘蓄水及農田灌溉之前提下賦予魚</w:t>
      </w:r>
      <w:proofErr w:type="gramStart"/>
      <w:r w:rsidRPr="00F658B3">
        <w:rPr>
          <w:b w:val="0"/>
          <w:szCs w:val="32"/>
        </w:rPr>
        <w:t>介採捕權</w:t>
      </w:r>
      <w:proofErr w:type="gramEnd"/>
      <w:r w:rsidRPr="00F658B3">
        <w:rPr>
          <w:b w:val="0"/>
          <w:szCs w:val="32"/>
        </w:rPr>
        <w:t>，並不得人為放</w:t>
      </w:r>
      <w:proofErr w:type="gramStart"/>
      <w:r w:rsidRPr="00F658B3">
        <w:rPr>
          <w:b w:val="0"/>
          <w:szCs w:val="32"/>
        </w:rPr>
        <w:t>殖</w:t>
      </w:r>
      <w:proofErr w:type="gramEnd"/>
      <w:r w:rsidRPr="00F658B3">
        <w:rPr>
          <w:b w:val="0"/>
          <w:szCs w:val="32"/>
        </w:rPr>
        <w:t>任何魚</w:t>
      </w:r>
      <w:proofErr w:type="gramStart"/>
      <w:r w:rsidRPr="00F658B3">
        <w:rPr>
          <w:b w:val="0"/>
          <w:szCs w:val="32"/>
        </w:rPr>
        <w:t>介</w:t>
      </w:r>
      <w:proofErr w:type="gramEnd"/>
      <w:r w:rsidRPr="00F658B3">
        <w:rPr>
          <w:b w:val="0"/>
          <w:szCs w:val="32"/>
        </w:rPr>
        <w:t>為</w:t>
      </w:r>
      <w:r w:rsidRPr="00F658B3">
        <w:rPr>
          <w:rFonts w:hint="eastAsia"/>
          <w:b w:val="0"/>
          <w:szCs w:val="32"/>
        </w:rPr>
        <w:t>原則。</w:t>
      </w:r>
      <w:r w:rsidRPr="00F658B3">
        <w:rPr>
          <w:rFonts w:hAnsi="標楷體" w:hint="eastAsia"/>
          <w:b w:val="0"/>
          <w:szCs w:val="32"/>
        </w:rPr>
        <w:t>」</w:t>
      </w:r>
      <w:r w:rsidRPr="00F658B3">
        <w:rPr>
          <w:rFonts w:hint="eastAsia"/>
          <w:b w:val="0"/>
          <w:szCs w:val="32"/>
        </w:rPr>
        <w:t>顯見</w:t>
      </w:r>
      <w:proofErr w:type="gramStart"/>
      <w:r w:rsidRPr="00F658B3">
        <w:rPr>
          <w:rFonts w:hint="eastAsia"/>
          <w:b w:val="0"/>
          <w:szCs w:val="32"/>
        </w:rPr>
        <w:t>農委會僅引規定</w:t>
      </w:r>
      <w:proofErr w:type="gramEnd"/>
      <w:r w:rsidRPr="00F658B3">
        <w:rPr>
          <w:rFonts w:hint="eastAsia"/>
          <w:b w:val="0"/>
          <w:szCs w:val="32"/>
        </w:rPr>
        <w:t>說明</w:t>
      </w:r>
      <w:proofErr w:type="gramStart"/>
      <w:r w:rsidRPr="00F658B3">
        <w:rPr>
          <w:rFonts w:hint="eastAsia"/>
          <w:b w:val="0"/>
          <w:szCs w:val="32"/>
        </w:rPr>
        <w:t>埤塘以</w:t>
      </w:r>
      <w:proofErr w:type="gramEnd"/>
      <w:r w:rsidRPr="00F658B3">
        <w:rPr>
          <w:rFonts w:hint="eastAsia"/>
          <w:b w:val="0"/>
          <w:szCs w:val="32"/>
        </w:rPr>
        <w:t>不得人為放</w:t>
      </w:r>
      <w:proofErr w:type="gramStart"/>
      <w:r w:rsidRPr="00F658B3">
        <w:rPr>
          <w:rFonts w:hint="eastAsia"/>
          <w:b w:val="0"/>
          <w:szCs w:val="32"/>
        </w:rPr>
        <w:t>殖</w:t>
      </w:r>
      <w:proofErr w:type="gramEnd"/>
      <w:r w:rsidRPr="00F658B3">
        <w:rPr>
          <w:rFonts w:hint="eastAsia"/>
          <w:b w:val="0"/>
          <w:szCs w:val="32"/>
        </w:rPr>
        <w:t>魚</w:t>
      </w:r>
      <w:proofErr w:type="gramStart"/>
      <w:r w:rsidRPr="00F658B3">
        <w:rPr>
          <w:rFonts w:hint="eastAsia"/>
          <w:b w:val="0"/>
          <w:szCs w:val="32"/>
        </w:rPr>
        <w:t>介</w:t>
      </w:r>
      <w:proofErr w:type="gramEnd"/>
      <w:r w:rsidRPr="00F658B3">
        <w:rPr>
          <w:rFonts w:hint="eastAsia"/>
          <w:b w:val="0"/>
          <w:szCs w:val="32"/>
        </w:rPr>
        <w:t>為原則，但對於本院所提國內</w:t>
      </w:r>
      <w:proofErr w:type="gramStart"/>
      <w:r w:rsidRPr="00F658B3">
        <w:rPr>
          <w:rFonts w:hint="eastAsia"/>
          <w:b w:val="0"/>
          <w:szCs w:val="32"/>
        </w:rPr>
        <w:t>埤</w:t>
      </w:r>
      <w:proofErr w:type="gramEnd"/>
      <w:r w:rsidRPr="00F658B3">
        <w:rPr>
          <w:rFonts w:hint="eastAsia"/>
          <w:b w:val="0"/>
          <w:szCs w:val="32"/>
        </w:rPr>
        <w:t>塘養殖經濟水產物之實情及相關問題，卻明顯規避。</w:t>
      </w:r>
    </w:p>
    <w:p w:rsidR="00681EA0" w:rsidRPr="00F658B3" w:rsidRDefault="00681EA0" w:rsidP="00F658B3">
      <w:pPr>
        <w:pStyle w:val="2"/>
        <w:rPr>
          <w:b w:val="0"/>
        </w:rPr>
      </w:pPr>
      <w:r w:rsidRPr="00F658B3">
        <w:rPr>
          <w:rFonts w:hint="eastAsia"/>
          <w:b w:val="0"/>
        </w:rPr>
        <w:t>至農委會所稱「魚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捕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」，按</w:t>
      </w:r>
      <w:r w:rsidRPr="00F658B3">
        <w:rPr>
          <w:b w:val="0"/>
        </w:rPr>
        <w:t>臺灣省桃園農田水利會蓄水池、</w:t>
      </w:r>
      <w:proofErr w:type="gramStart"/>
      <w:r w:rsidRPr="00F658B3">
        <w:rPr>
          <w:b w:val="0"/>
        </w:rPr>
        <w:t>圳</w:t>
      </w:r>
      <w:proofErr w:type="gramEnd"/>
      <w:r w:rsidRPr="00F658B3">
        <w:rPr>
          <w:b w:val="0"/>
        </w:rPr>
        <w:t>魚</w:t>
      </w:r>
      <w:proofErr w:type="gramStart"/>
      <w:r w:rsidRPr="00F658B3">
        <w:rPr>
          <w:b w:val="0"/>
        </w:rPr>
        <w:t>介</w:t>
      </w:r>
      <w:proofErr w:type="gramEnd"/>
      <w:r w:rsidRPr="00F658B3">
        <w:rPr>
          <w:b w:val="0"/>
        </w:rPr>
        <w:t>捕</w:t>
      </w:r>
      <w:proofErr w:type="gramStart"/>
      <w:r w:rsidRPr="00F658B3">
        <w:rPr>
          <w:b w:val="0"/>
        </w:rPr>
        <w:t>採</w:t>
      </w:r>
      <w:proofErr w:type="gramEnd"/>
      <w:r w:rsidRPr="00F658B3">
        <w:rPr>
          <w:b w:val="0"/>
        </w:rPr>
        <w:t>管理要點</w:t>
      </w:r>
      <w:r w:rsidRPr="00F658B3">
        <w:rPr>
          <w:rFonts w:hint="eastAsia"/>
          <w:b w:val="0"/>
        </w:rPr>
        <w:t>第1點第3款及第4點第1款規定：「蓄水池、水</w:t>
      </w:r>
      <w:proofErr w:type="gramStart"/>
      <w:r w:rsidRPr="00F658B3">
        <w:rPr>
          <w:b w:val="0"/>
        </w:rPr>
        <w:t>圳</w:t>
      </w:r>
      <w:proofErr w:type="gramEnd"/>
      <w:r w:rsidRPr="00F658B3">
        <w:rPr>
          <w:rFonts w:hint="eastAsia"/>
          <w:b w:val="0"/>
        </w:rPr>
        <w:t>因經常蓄水，自必產生魚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其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捕必須加以管理…</w:t>
      </w:r>
      <w:proofErr w:type="gramStart"/>
      <w:r w:rsidRPr="00F658B3">
        <w:rPr>
          <w:rFonts w:hint="eastAsia"/>
          <w:b w:val="0"/>
        </w:rPr>
        <w:t>…</w:t>
      </w:r>
      <w:proofErr w:type="gramEnd"/>
      <w:r w:rsidRPr="00F658B3">
        <w:rPr>
          <w:rFonts w:hint="eastAsia"/>
          <w:b w:val="0"/>
        </w:rPr>
        <w:t>。」、「蓄水池、</w:t>
      </w:r>
      <w:proofErr w:type="gramStart"/>
      <w:r w:rsidRPr="00F658B3">
        <w:rPr>
          <w:rFonts w:hint="eastAsia"/>
          <w:b w:val="0"/>
        </w:rPr>
        <w:t>圳</w:t>
      </w:r>
      <w:proofErr w:type="gramEnd"/>
      <w:r w:rsidRPr="00F658B3">
        <w:rPr>
          <w:rFonts w:hint="eastAsia"/>
          <w:b w:val="0"/>
        </w:rPr>
        <w:t>不得人為放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任何魚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、家禽，或於水面上從事一切營利事業行為或捕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以外未經核准之行為，以免影響蓄水灌溉。」是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塘承購人雖有魚</w:t>
      </w:r>
      <w:proofErr w:type="gramStart"/>
      <w:r w:rsidRPr="00F658B3">
        <w:rPr>
          <w:rFonts w:hint="eastAsia"/>
          <w:b w:val="0"/>
        </w:rPr>
        <w:t>介採補權</w:t>
      </w:r>
      <w:proofErr w:type="gramEnd"/>
      <w:r w:rsidRPr="00F658B3">
        <w:rPr>
          <w:rFonts w:hint="eastAsia"/>
          <w:b w:val="0"/>
        </w:rPr>
        <w:t>，惟僅限於天然魚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，不得人為放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並從事營利事業行為。復關於各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塘申請承租時間、核准時間及單位、開始放養或養殖經濟水產物、回復原狀之方式及時間等問題，據農委會查復：</w:t>
      </w:r>
      <w:r w:rsidRPr="00F658B3">
        <w:rPr>
          <w:rFonts w:ascii="新細明體" w:eastAsia="新細明體" w:hAnsi="新細明體" w:hint="eastAsia"/>
          <w:b w:val="0"/>
        </w:rPr>
        <w:t>「</w:t>
      </w:r>
      <w:r w:rsidRPr="00F658B3">
        <w:rPr>
          <w:rFonts w:hint="eastAsia"/>
          <w:b w:val="0"/>
        </w:rPr>
        <w:t>各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池內之魚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應屬天然魚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，並無開始放養時間。</w:t>
      </w:r>
      <w:r w:rsidRPr="00F658B3">
        <w:rPr>
          <w:rFonts w:hAnsi="標楷體" w:hint="eastAsia"/>
          <w:b w:val="0"/>
        </w:rPr>
        <w:t>」然以本次最主要</w:t>
      </w:r>
      <w:proofErr w:type="gramStart"/>
      <w:r w:rsidRPr="00F658B3">
        <w:rPr>
          <w:rFonts w:hAnsi="標楷體" w:hint="eastAsia"/>
          <w:b w:val="0"/>
        </w:rPr>
        <w:t>疫</w:t>
      </w:r>
      <w:proofErr w:type="gramEnd"/>
      <w:r w:rsidRPr="00F658B3">
        <w:rPr>
          <w:rFonts w:hAnsi="標楷體" w:hint="eastAsia"/>
          <w:b w:val="0"/>
        </w:rPr>
        <w:t>情之第1案例場</w:t>
      </w:r>
      <w:r w:rsidRPr="00F658B3">
        <w:rPr>
          <w:rStyle w:val="afc"/>
          <w:rFonts w:hAnsi="標楷體"/>
          <w:b w:val="0"/>
        </w:rPr>
        <w:footnoteReference w:id="3"/>
      </w:r>
      <w:r w:rsidRPr="00F658B3">
        <w:rPr>
          <w:rFonts w:hAnsi="標楷體" w:hint="eastAsia"/>
          <w:b w:val="0"/>
        </w:rPr>
        <w:t>為例，農</w:t>
      </w:r>
      <w:r w:rsidRPr="00F658B3">
        <w:rPr>
          <w:rFonts w:hAnsi="標楷體" w:hint="eastAsia"/>
          <w:b w:val="0"/>
        </w:rPr>
        <w:lastRenderedPageBreak/>
        <w:t>委會於調查病毒來源之過程中說明略</w:t>
      </w:r>
      <w:proofErr w:type="gramStart"/>
      <w:r w:rsidRPr="00F658B3">
        <w:rPr>
          <w:rFonts w:hAnsi="標楷體" w:hint="eastAsia"/>
          <w:b w:val="0"/>
        </w:rPr>
        <w:t>以</w:t>
      </w:r>
      <w:proofErr w:type="gramEnd"/>
      <w:r w:rsidRPr="00F658B3">
        <w:rPr>
          <w:rFonts w:hAnsi="標楷體" w:hint="eastAsia"/>
          <w:b w:val="0"/>
        </w:rPr>
        <w:t>，該案例之魚苗購自</w:t>
      </w:r>
      <w:proofErr w:type="gramStart"/>
      <w:r w:rsidRPr="00F658B3">
        <w:rPr>
          <w:rFonts w:hAnsi="標楷體" w:hint="eastAsia"/>
          <w:b w:val="0"/>
        </w:rPr>
        <w:t>臺</w:t>
      </w:r>
      <w:proofErr w:type="gramEnd"/>
      <w:r w:rsidRPr="00F658B3">
        <w:rPr>
          <w:rFonts w:hAnsi="標楷體" w:hint="eastAsia"/>
          <w:b w:val="0"/>
        </w:rPr>
        <w:t>南市，經檢驗</w:t>
      </w:r>
      <w:proofErr w:type="spellStart"/>
      <w:r w:rsidRPr="00F658B3">
        <w:rPr>
          <w:rFonts w:hAnsi="標楷體" w:hint="eastAsia"/>
          <w:b w:val="0"/>
        </w:rPr>
        <w:t>TiLV</w:t>
      </w:r>
      <w:proofErr w:type="spellEnd"/>
      <w:r w:rsidRPr="00F658B3">
        <w:rPr>
          <w:rFonts w:hAnsi="標楷體" w:hint="eastAsia"/>
          <w:b w:val="0"/>
        </w:rPr>
        <w:t>結果呈陰性反應。足證該</w:t>
      </w:r>
      <w:proofErr w:type="gramStart"/>
      <w:r w:rsidRPr="00F658B3">
        <w:rPr>
          <w:rFonts w:hAnsi="標楷體" w:hint="eastAsia"/>
          <w:b w:val="0"/>
        </w:rPr>
        <w:t>埤塘所</w:t>
      </w:r>
      <w:proofErr w:type="gramEnd"/>
      <w:r w:rsidRPr="00F658B3">
        <w:rPr>
          <w:rFonts w:hAnsi="標楷體" w:hint="eastAsia"/>
          <w:b w:val="0"/>
        </w:rPr>
        <w:t>養殖之吳郭魚並非來自天然魚</w:t>
      </w:r>
      <w:proofErr w:type="gramStart"/>
      <w:r w:rsidRPr="00F658B3">
        <w:rPr>
          <w:rFonts w:hAnsi="標楷體" w:hint="eastAsia"/>
          <w:b w:val="0"/>
        </w:rPr>
        <w:t>介</w:t>
      </w:r>
      <w:proofErr w:type="gramEnd"/>
      <w:r w:rsidRPr="00F658B3">
        <w:rPr>
          <w:rFonts w:hAnsi="標楷體" w:hint="eastAsia"/>
          <w:b w:val="0"/>
        </w:rPr>
        <w:t>，而是購買魚苗放入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塘之人為放</w:t>
      </w:r>
      <w:proofErr w:type="gramStart"/>
      <w:r w:rsidRPr="00F658B3">
        <w:rPr>
          <w:rFonts w:hAnsi="標楷體" w:hint="eastAsia"/>
          <w:b w:val="0"/>
        </w:rPr>
        <w:t>殖</w:t>
      </w:r>
      <w:proofErr w:type="gramEnd"/>
      <w:r w:rsidRPr="00F658B3">
        <w:rPr>
          <w:rFonts w:hAnsi="標楷體" w:hint="eastAsia"/>
          <w:b w:val="0"/>
        </w:rPr>
        <w:t>行為。再</w:t>
      </w:r>
      <w:proofErr w:type="gramStart"/>
      <w:r w:rsidRPr="00F658B3">
        <w:rPr>
          <w:rFonts w:hAnsi="標楷體" w:hint="eastAsia"/>
          <w:b w:val="0"/>
        </w:rPr>
        <w:t>且</w:t>
      </w:r>
      <w:proofErr w:type="gramEnd"/>
      <w:r w:rsidRPr="00F658B3">
        <w:rPr>
          <w:rFonts w:hAnsi="標楷體" w:hint="eastAsia"/>
          <w:b w:val="0"/>
        </w:rPr>
        <w:t>，於本事件第2案例</w:t>
      </w:r>
      <w:r w:rsidRPr="00F658B3">
        <w:rPr>
          <w:rStyle w:val="afc"/>
          <w:rFonts w:hAnsi="標楷體"/>
          <w:b w:val="0"/>
        </w:rPr>
        <w:footnoteReference w:id="4"/>
      </w:r>
      <w:r w:rsidRPr="00F658B3">
        <w:rPr>
          <w:rFonts w:hAnsi="標楷體" w:hint="eastAsia"/>
          <w:b w:val="0"/>
        </w:rPr>
        <w:t>中，農委會於瞭解吳郭魚死亡率過程表示略</w:t>
      </w:r>
      <w:proofErr w:type="gramStart"/>
      <w:r w:rsidRPr="00F658B3">
        <w:rPr>
          <w:rFonts w:hAnsi="標楷體" w:hint="eastAsia"/>
          <w:b w:val="0"/>
        </w:rPr>
        <w:t>以</w:t>
      </w:r>
      <w:proofErr w:type="gramEnd"/>
      <w:r w:rsidRPr="00F658B3">
        <w:rPr>
          <w:rFonts w:hAnsi="標楷體" w:hint="eastAsia"/>
          <w:b w:val="0"/>
        </w:rPr>
        <w:t>，經</w:t>
      </w:r>
      <w:r w:rsidRPr="00F658B3">
        <w:rPr>
          <w:rFonts w:hint="eastAsia"/>
          <w:b w:val="0"/>
        </w:rPr>
        <w:t>業者現場說明，可能係因當日氣壓過低，</w:t>
      </w:r>
      <w:proofErr w:type="gramStart"/>
      <w:r w:rsidRPr="00F658B3">
        <w:rPr>
          <w:rFonts w:hint="eastAsia"/>
          <w:b w:val="0"/>
        </w:rPr>
        <w:t>埤塘溶</w:t>
      </w:r>
      <w:proofErr w:type="gramEnd"/>
      <w:r w:rsidRPr="00F658B3">
        <w:rPr>
          <w:rFonts w:hint="eastAsia"/>
          <w:b w:val="0"/>
        </w:rPr>
        <w:t>氧量不足所造成魚隻死亡，經開啟水車後，即已改善。此開啟水車之說法，亦證該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塘使用養殖漁業之專屬機具，實屬刻意人為養殖行為。是</w:t>
      </w:r>
      <w:proofErr w:type="gramStart"/>
      <w:r w:rsidRPr="00F658B3">
        <w:rPr>
          <w:rFonts w:hint="eastAsia"/>
          <w:b w:val="0"/>
        </w:rPr>
        <w:t>以</w:t>
      </w:r>
      <w:proofErr w:type="gramEnd"/>
      <w:r w:rsidRPr="00F658B3">
        <w:rPr>
          <w:rFonts w:hint="eastAsia"/>
          <w:b w:val="0"/>
        </w:rPr>
        <w:t>，由本次</w:t>
      </w:r>
      <w:proofErr w:type="gramStart"/>
      <w:r w:rsidRPr="00F658B3">
        <w:rPr>
          <w:rFonts w:hint="eastAsia"/>
          <w:b w:val="0"/>
        </w:rPr>
        <w:t>疫</w:t>
      </w:r>
      <w:proofErr w:type="gramEnd"/>
      <w:r w:rsidRPr="00F658B3">
        <w:rPr>
          <w:rFonts w:hint="eastAsia"/>
          <w:b w:val="0"/>
        </w:rPr>
        <w:t>情之第1及第2案例即得知，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塘承購人所為皆為違法之人為放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或養殖，</w:t>
      </w:r>
      <w:proofErr w:type="gramStart"/>
      <w:r w:rsidRPr="00F658B3">
        <w:rPr>
          <w:rFonts w:hint="eastAsia"/>
          <w:b w:val="0"/>
        </w:rPr>
        <w:t>農委會竟陳稱</w:t>
      </w:r>
      <w:proofErr w:type="gramEnd"/>
      <w:r w:rsidRPr="00F658B3">
        <w:rPr>
          <w:rFonts w:hint="eastAsia"/>
          <w:b w:val="0"/>
        </w:rPr>
        <w:t>各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應屬天然魚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，且逃避查復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塘使用管理相關問題，再次突顯該會故意規避責任之</w:t>
      </w:r>
      <w:proofErr w:type="gramStart"/>
      <w:r w:rsidRPr="00F658B3">
        <w:rPr>
          <w:rFonts w:hint="eastAsia"/>
          <w:b w:val="0"/>
        </w:rPr>
        <w:t>咎</w:t>
      </w:r>
      <w:proofErr w:type="gramEnd"/>
      <w:r w:rsidRPr="00F658B3">
        <w:rPr>
          <w:rFonts w:hint="eastAsia"/>
          <w:b w:val="0"/>
        </w:rPr>
        <w:t>。</w:t>
      </w:r>
    </w:p>
    <w:p w:rsidR="00681EA0" w:rsidRPr="00F658B3" w:rsidRDefault="00681EA0" w:rsidP="00F658B3">
      <w:pPr>
        <w:pStyle w:val="2"/>
        <w:rPr>
          <w:b w:val="0"/>
        </w:rPr>
      </w:pPr>
      <w:r w:rsidRPr="00F658B3">
        <w:rPr>
          <w:rFonts w:hint="eastAsia"/>
          <w:b w:val="0"/>
        </w:rPr>
        <w:t>關於農委會責任問題，依農委會前後查復</w:t>
      </w:r>
      <w:r w:rsidRPr="00F658B3">
        <w:rPr>
          <w:rStyle w:val="afc"/>
          <w:b w:val="0"/>
        </w:rPr>
        <w:footnoteReference w:id="5"/>
      </w:r>
      <w:r w:rsidRPr="00F658B3">
        <w:rPr>
          <w:rFonts w:hint="eastAsia"/>
          <w:b w:val="0"/>
        </w:rPr>
        <w:t>：</w:t>
      </w:r>
      <w:r w:rsidRPr="00F658B3">
        <w:rPr>
          <w:rFonts w:ascii="新細明體" w:eastAsia="新細明體" w:hAnsi="新細明體" w:hint="eastAsia"/>
          <w:b w:val="0"/>
        </w:rPr>
        <w:t>「</w:t>
      </w:r>
      <w:r w:rsidRPr="00F658B3">
        <w:rPr>
          <w:rFonts w:hint="eastAsia"/>
          <w:b w:val="0"/>
        </w:rPr>
        <w:t>有關水利事業以外使用之申請，需經農田水利會許可，…</w:t>
      </w:r>
      <w:proofErr w:type="gramStart"/>
      <w:r w:rsidRPr="00F658B3">
        <w:rPr>
          <w:rFonts w:hint="eastAsia"/>
          <w:b w:val="0"/>
        </w:rPr>
        <w:t>…</w:t>
      </w:r>
      <w:proofErr w:type="gramEnd"/>
      <w:r w:rsidRPr="00F658B3">
        <w:rPr>
          <w:rFonts w:hint="eastAsia"/>
          <w:b w:val="0"/>
        </w:rPr>
        <w:t>無需經農委會核准。</w:t>
      </w:r>
      <w:r w:rsidRPr="00F658B3">
        <w:rPr>
          <w:rFonts w:hAnsi="標楷體" w:hint="eastAsia"/>
          <w:b w:val="0"/>
        </w:rPr>
        <w:t>」</w:t>
      </w:r>
      <w:r w:rsidRPr="00F658B3">
        <w:rPr>
          <w:rFonts w:hint="eastAsia"/>
          <w:b w:val="0"/>
        </w:rPr>
        <w:t>、</w:t>
      </w:r>
      <w:r w:rsidRPr="00F658B3">
        <w:rPr>
          <w:rFonts w:ascii="新細明體" w:eastAsia="新細明體" w:hAnsi="新細明體" w:hint="eastAsia"/>
          <w:b w:val="0"/>
        </w:rPr>
        <w:t>「</w:t>
      </w:r>
      <w:r w:rsidRPr="00F658B3">
        <w:rPr>
          <w:rFonts w:hint="eastAsia"/>
          <w:b w:val="0"/>
        </w:rPr>
        <w:t>…</w:t>
      </w:r>
      <w:proofErr w:type="gramStart"/>
      <w:r w:rsidRPr="00F658B3">
        <w:rPr>
          <w:rFonts w:hint="eastAsia"/>
          <w:b w:val="0"/>
        </w:rPr>
        <w:t>…</w:t>
      </w:r>
      <w:proofErr w:type="gramEnd"/>
      <w:r w:rsidRPr="00F658B3">
        <w:rPr>
          <w:rFonts w:hint="eastAsia"/>
          <w:b w:val="0"/>
        </w:rPr>
        <w:t>此實屬農田水利會自治事項之一環，故應由農田水利會依相關規定辦理，本會於各農田水利會核准水利事業以外使用僅為行政指導。</w:t>
      </w:r>
      <w:r w:rsidRPr="00F658B3">
        <w:rPr>
          <w:rFonts w:hAnsi="標楷體" w:hint="eastAsia"/>
          <w:b w:val="0"/>
        </w:rPr>
        <w:t>」</w:t>
      </w:r>
      <w:proofErr w:type="gramStart"/>
      <w:r w:rsidRPr="00F658B3">
        <w:rPr>
          <w:rFonts w:hAnsi="標楷體" w:hint="eastAsia"/>
          <w:b w:val="0"/>
        </w:rPr>
        <w:t>復該會</w:t>
      </w:r>
      <w:proofErr w:type="gramEnd"/>
      <w:r w:rsidRPr="00F658B3">
        <w:rPr>
          <w:rFonts w:hint="eastAsia"/>
          <w:b w:val="0"/>
        </w:rPr>
        <w:t>農田</w:t>
      </w:r>
      <w:proofErr w:type="gramStart"/>
      <w:r w:rsidRPr="00F658B3">
        <w:rPr>
          <w:rFonts w:hint="eastAsia"/>
          <w:b w:val="0"/>
        </w:rPr>
        <w:t>水利處何簡任</w:t>
      </w:r>
      <w:proofErr w:type="gramEnd"/>
      <w:r w:rsidRPr="00F658B3">
        <w:rPr>
          <w:rFonts w:hint="eastAsia"/>
          <w:b w:val="0"/>
        </w:rPr>
        <w:t>技正於本院詢問時表示略</w:t>
      </w:r>
      <w:proofErr w:type="gramStart"/>
      <w:r w:rsidRPr="00F658B3">
        <w:rPr>
          <w:rFonts w:hint="eastAsia"/>
          <w:b w:val="0"/>
        </w:rPr>
        <w:t>以</w:t>
      </w:r>
      <w:proofErr w:type="gramEnd"/>
      <w:r w:rsidRPr="00F658B3">
        <w:rPr>
          <w:rFonts w:hint="eastAsia"/>
          <w:b w:val="0"/>
        </w:rPr>
        <w:t>，關於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之情事，依農田水利會灌溉排水管理要點第61點規定，違反該要點規定作為或不作為義務者，由農田水利會報請農委會或相關目的事業主管機關依有關法規處理，故屬水利署權責。然按前述行政院農業委員會組織條例第12條規定及農田水利會組織通則第4條、第35條第1項及第36條規定，農委會對於農田水利會之業務負有監督及輔導之權責，且農田水利會有違反法令、怠忽任務或妨</w:t>
      </w:r>
      <w:r w:rsidRPr="00F658B3">
        <w:rPr>
          <w:rFonts w:hint="eastAsia"/>
          <w:b w:val="0"/>
        </w:rPr>
        <w:lastRenderedPageBreak/>
        <w:t>害公益時，農委會應予以糾正或制止；又，以臺灣省桃園農田水利會蓄水池事業外使用管理要點之規定為例，該要點第3點明定，魚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之</w:t>
      </w:r>
      <w:proofErr w:type="gramStart"/>
      <w:r w:rsidRPr="00F658B3">
        <w:rPr>
          <w:rFonts w:hint="eastAsia"/>
          <w:b w:val="0"/>
        </w:rPr>
        <w:t>採捕應</w:t>
      </w:r>
      <w:proofErr w:type="gramEnd"/>
      <w:r w:rsidRPr="00F658B3">
        <w:rPr>
          <w:rFonts w:hint="eastAsia"/>
          <w:b w:val="0"/>
        </w:rPr>
        <w:t>依農委會94年5月4日農林字第0940122112號函核准備查之蓄水池、</w:t>
      </w:r>
      <w:proofErr w:type="gramStart"/>
      <w:r w:rsidRPr="00F658B3">
        <w:rPr>
          <w:rFonts w:hint="eastAsia"/>
          <w:b w:val="0"/>
        </w:rPr>
        <w:t>圳</w:t>
      </w:r>
      <w:proofErr w:type="gramEnd"/>
      <w:r w:rsidRPr="00F658B3">
        <w:rPr>
          <w:rFonts w:hint="eastAsia"/>
          <w:b w:val="0"/>
        </w:rPr>
        <w:t>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補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管理要點之</w:t>
      </w:r>
      <w:r w:rsidRPr="00F658B3">
        <w:rPr>
          <w:rFonts w:hAnsi="標楷體" w:hint="eastAsia"/>
          <w:b w:val="0"/>
        </w:rPr>
        <w:t>規定辦理，且同要點第19點規定，該要點經會務委員會審議通過並報請農委會核備後始實施，是關於各農田水利會是否依該要點規定辦理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塘事業外使用情形本屬該</w:t>
      </w:r>
      <w:proofErr w:type="gramStart"/>
      <w:r w:rsidRPr="00F658B3">
        <w:rPr>
          <w:rFonts w:hAnsi="標楷體" w:hint="eastAsia"/>
          <w:b w:val="0"/>
        </w:rPr>
        <w:t>會督管</w:t>
      </w:r>
      <w:proofErr w:type="gramEnd"/>
      <w:r w:rsidRPr="00F658B3">
        <w:rPr>
          <w:rFonts w:hAnsi="標楷體" w:hint="eastAsia"/>
          <w:b w:val="0"/>
        </w:rPr>
        <w:t>範疇；</w:t>
      </w:r>
      <w:proofErr w:type="gramStart"/>
      <w:r w:rsidRPr="00F658B3">
        <w:rPr>
          <w:rFonts w:hAnsi="標楷體" w:hint="eastAsia"/>
          <w:b w:val="0"/>
        </w:rPr>
        <w:t>再</w:t>
      </w:r>
      <w:r w:rsidRPr="00F658B3">
        <w:rPr>
          <w:rFonts w:hAnsi="標楷體" w:hint="eastAsia"/>
          <w:b w:val="0"/>
          <w:spacing w:val="-4"/>
        </w:rPr>
        <w:t>者，</w:t>
      </w:r>
      <w:proofErr w:type="gramEnd"/>
      <w:r w:rsidRPr="00F658B3">
        <w:rPr>
          <w:rFonts w:hAnsi="標楷體" w:hint="eastAsia"/>
          <w:b w:val="0"/>
          <w:spacing w:val="-4"/>
        </w:rPr>
        <w:t>按</w:t>
      </w:r>
      <w:r w:rsidRPr="00F658B3">
        <w:rPr>
          <w:rFonts w:hint="eastAsia"/>
          <w:b w:val="0"/>
          <w:spacing w:val="-4"/>
        </w:rPr>
        <w:t>農田水利會灌溉排水管理要點第61點規定，以本案</w:t>
      </w:r>
      <w:proofErr w:type="gramStart"/>
      <w:r w:rsidRPr="00F658B3">
        <w:rPr>
          <w:rFonts w:hint="eastAsia"/>
          <w:b w:val="0"/>
          <w:spacing w:val="-4"/>
        </w:rPr>
        <w:t>埤</w:t>
      </w:r>
      <w:proofErr w:type="gramEnd"/>
      <w:r w:rsidRPr="00F658B3">
        <w:rPr>
          <w:rFonts w:hint="eastAsia"/>
          <w:b w:val="0"/>
          <w:spacing w:val="-4"/>
        </w:rPr>
        <w:t>塘違規養殖水產物為例，農田水利會本身係違反該要點相關規定者，豈可能自行報請農委會所認為之水利署依法規處理，且農委會早已知悉此違規養殖情事，卻長期放任，</w:t>
      </w:r>
      <w:proofErr w:type="gramStart"/>
      <w:r w:rsidRPr="00F658B3">
        <w:rPr>
          <w:rFonts w:hint="eastAsia"/>
          <w:b w:val="0"/>
          <w:spacing w:val="-4"/>
        </w:rPr>
        <w:t>俟</w:t>
      </w:r>
      <w:proofErr w:type="gramEnd"/>
      <w:r w:rsidRPr="00F658B3">
        <w:rPr>
          <w:rFonts w:hint="eastAsia"/>
          <w:b w:val="0"/>
          <w:spacing w:val="-4"/>
        </w:rPr>
        <w:t>追究責任時，始</w:t>
      </w:r>
      <w:proofErr w:type="gramStart"/>
      <w:r w:rsidRPr="00F658B3">
        <w:rPr>
          <w:rFonts w:hint="eastAsia"/>
          <w:b w:val="0"/>
          <w:spacing w:val="-4"/>
        </w:rPr>
        <w:t>諉責稱其所督管</w:t>
      </w:r>
      <w:proofErr w:type="gramEnd"/>
      <w:r w:rsidRPr="00F658B3">
        <w:rPr>
          <w:rFonts w:hint="eastAsia"/>
          <w:b w:val="0"/>
          <w:spacing w:val="-4"/>
        </w:rPr>
        <w:t>之農田水利會應報水利署處理，</w:t>
      </w:r>
      <w:proofErr w:type="gramStart"/>
      <w:r w:rsidRPr="00F658B3">
        <w:rPr>
          <w:rFonts w:hint="eastAsia"/>
          <w:b w:val="0"/>
          <w:spacing w:val="-4"/>
        </w:rPr>
        <w:t>此顯屬</w:t>
      </w:r>
      <w:proofErr w:type="gramEnd"/>
      <w:r w:rsidRPr="00F658B3">
        <w:rPr>
          <w:rFonts w:hint="eastAsia"/>
          <w:b w:val="0"/>
          <w:spacing w:val="-4"/>
        </w:rPr>
        <w:t>推託卸責之辭，況且即使該會認為</w:t>
      </w:r>
      <w:proofErr w:type="gramStart"/>
      <w:r w:rsidRPr="00F658B3">
        <w:rPr>
          <w:rFonts w:hint="eastAsia"/>
          <w:b w:val="0"/>
          <w:spacing w:val="-4"/>
        </w:rPr>
        <w:t>埤</w:t>
      </w:r>
      <w:proofErr w:type="gramEnd"/>
      <w:r w:rsidRPr="00F658B3">
        <w:rPr>
          <w:rFonts w:hint="eastAsia"/>
          <w:b w:val="0"/>
          <w:spacing w:val="-4"/>
        </w:rPr>
        <w:t>塘養殖水產物情事屬水利署權責，亦應基於負有農田水利會業務監督及輔導之責，共同與水利署研討商議此問題，而非全然推諉於他機關。</w:t>
      </w:r>
    </w:p>
    <w:p w:rsidR="00681EA0" w:rsidRPr="00F658B3" w:rsidRDefault="00681EA0" w:rsidP="00F658B3">
      <w:pPr>
        <w:pStyle w:val="2"/>
        <w:rPr>
          <w:b w:val="0"/>
        </w:rPr>
      </w:pPr>
      <w:r w:rsidRPr="00F658B3">
        <w:rPr>
          <w:rFonts w:hint="eastAsia"/>
          <w:b w:val="0"/>
        </w:rPr>
        <w:t>關於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塘養殖經濟水產物之管理規範，農委會漁業署陳組長於本院詢問時表示略</w:t>
      </w:r>
      <w:proofErr w:type="gramStart"/>
      <w:r w:rsidRPr="00F658B3">
        <w:rPr>
          <w:rFonts w:hint="eastAsia"/>
          <w:b w:val="0"/>
        </w:rPr>
        <w:t>以</w:t>
      </w:r>
      <w:proofErr w:type="gramEnd"/>
      <w:r w:rsidRPr="00F658B3">
        <w:rPr>
          <w:rFonts w:hint="eastAsia"/>
          <w:b w:val="0"/>
        </w:rPr>
        <w:t>，漁業法第6條規定，凡欲在相關水域經營漁業者，應經主管機關核准並取得漁業證照後，始得為之，</w:t>
      </w:r>
      <w:proofErr w:type="gramStart"/>
      <w:r w:rsidRPr="00F658B3">
        <w:rPr>
          <w:rFonts w:hint="eastAsia"/>
          <w:b w:val="0"/>
        </w:rPr>
        <w:t>復同法</w:t>
      </w:r>
      <w:proofErr w:type="gramEnd"/>
      <w:r w:rsidRPr="00F658B3">
        <w:rPr>
          <w:rFonts w:hint="eastAsia"/>
          <w:b w:val="0"/>
        </w:rPr>
        <w:t>第69條規定第1項規定，陸上漁塭養殖漁業之登記及管理規則，由地方主管機關定之，而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塘養殖經濟水產物並非該法管轄範疇云云。然按漁業法第3條規定：「本法所稱漁業，係指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捕或養殖水產動植物業，及其附屬之加工、運銷業。」而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塘養殖經濟水產物，有投</w:t>
      </w:r>
      <w:proofErr w:type="gramStart"/>
      <w:r w:rsidRPr="00F658B3">
        <w:rPr>
          <w:rFonts w:hint="eastAsia"/>
          <w:b w:val="0"/>
        </w:rPr>
        <w:t>餌</w:t>
      </w:r>
      <w:proofErr w:type="gramEnd"/>
      <w:r w:rsidRPr="00F658B3">
        <w:rPr>
          <w:rFonts w:hint="eastAsia"/>
          <w:b w:val="0"/>
        </w:rPr>
        <w:t>行為及</w:t>
      </w:r>
      <w:proofErr w:type="gramStart"/>
      <w:r w:rsidRPr="00F658B3">
        <w:rPr>
          <w:rFonts w:hint="eastAsia"/>
          <w:b w:val="0"/>
        </w:rPr>
        <w:t>打氧機</w:t>
      </w:r>
      <w:proofErr w:type="gramEnd"/>
      <w:r w:rsidRPr="00F658B3">
        <w:rPr>
          <w:rFonts w:hint="eastAsia"/>
          <w:b w:val="0"/>
        </w:rPr>
        <w:t>等機具，且以第1案例場為例，場域面積達11公頃，所購入之</w:t>
      </w:r>
      <w:proofErr w:type="gramStart"/>
      <w:r w:rsidRPr="00F658B3">
        <w:rPr>
          <w:rFonts w:hint="eastAsia"/>
          <w:b w:val="0"/>
        </w:rPr>
        <w:t>吳郭魚苗達</w:t>
      </w:r>
      <w:proofErr w:type="gramEnd"/>
      <w:r w:rsidRPr="00F658B3">
        <w:rPr>
          <w:rFonts w:hint="eastAsia"/>
          <w:b w:val="0"/>
        </w:rPr>
        <w:t>5,000斤，養殖數量估計15萬尾，已達一定養殖規模；復關於桃園區域養殖經濟水產物之</w:t>
      </w:r>
      <w:proofErr w:type="gramStart"/>
      <w:r w:rsidRPr="00F658B3">
        <w:rPr>
          <w:rFonts w:hint="eastAsia"/>
          <w:b w:val="0"/>
        </w:rPr>
        <w:t>埤塘數</w:t>
      </w:r>
      <w:proofErr w:type="gramEnd"/>
      <w:r w:rsidRPr="00F658B3">
        <w:rPr>
          <w:rFonts w:hint="eastAsia"/>
          <w:b w:val="0"/>
        </w:rPr>
        <w:t>，農委會2次查復本院之說明均刻意規避不答，</w:t>
      </w:r>
      <w:r w:rsidRPr="00F658B3">
        <w:rPr>
          <w:rFonts w:hint="eastAsia"/>
          <w:b w:val="0"/>
        </w:rPr>
        <w:lastRenderedPageBreak/>
        <w:t>精確數量雖無法得知，但由該會於調查此次</w:t>
      </w:r>
      <w:proofErr w:type="spellStart"/>
      <w:r w:rsidRPr="00F658B3">
        <w:rPr>
          <w:rFonts w:hint="eastAsia"/>
          <w:b w:val="0"/>
        </w:rPr>
        <w:t>TiLV</w:t>
      </w:r>
      <w:proofErr w:type="spellEnd"/>
      <w:r w:rsidRPr="00F658B3">
        <w:rPr>
          <w:rFonts w:hint="eastAsia"/>
          <w:b w:val="0"/>
        </w:rPr>
        <w:t>來源過程中，於106年6月12日至9月14日間計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樣調查第1案例場周邊半徑5公里內、調查桃園大</w:t>
      </w:r>
      <w:proofErr w:type="gramStart"/>
      <w:r w:rsidRPr="00F658B3">
        <w:rPr>
          <w:rFonts w:hint="eastAsia"/>
          <w:b w:val="0"/>
        </w:rPr>
        <w:t>圳</w:t>
      </w:r>
      <w:proofErr w:type="gramEnd"/>
      <w:r w:rsidRPr="00F658B3">
        <w:rPr>
          <w:rFonts w:hint="eastAsia"/>
          <w:b w:val="0"/>
        </w:rPr>
        <w:t>第4、5、6、10、11、12號支流水系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塘、及南</w:t>
      </w:r>
      <w:proofErr w:type="gramStart"/>
      <w:r w:rsidRPr="00F658B3">
        <w:rPr>
          <w:rFonts w:hint="eastAsia"/>
          <w:b w:val="0"/>
        </w:rPr>
        <w:t>崁</w:t>
      </w:r>
      <w:proofErr w:type="gramEnd"/>
      <w:r w:rsidRPr="00F658B3">
        <w:rPr>
          <w:rFonts w:hint="eastAsia"/>
          <w:b w:val="0"/>
        </w:rPr>
        <w:t>溪附近</w:t>
      </w:r>
      <w:proofErr w:type="gramStart"/>
      <w:r w:rsidRPr="00F658B3">
        <w:rPr>
          <w:rFonts w:hint="eastAsia"/>
          <w:b w:val="0"/>
        </w:rPr>
        <w:t>埤塘等</w:t>
      </w:r>
      <w:proofErr w:type="gramEnd"/>
      <w:r w:rsidRPr="00F658B3">
        <w:rPr>
          <w:rFonts w:hint="eastAsia"/>
          <w:b w:val="0"/>
        </w:rPr>
        <w:t>合計66處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塘之吳郭魚，表示該轄內養殖吳郭魚之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塘不僅1處，且如以第1案例場之養殖規模計(15萬尾)</w:t>
      </w:r>
      <w:r w:rsidRPr="00F658B3">
        <w:rPr>
          <w:rStyle w:val="afc"/>
          <w:b w:val="0"/>
        </w:rPr>
        <w:footnoteReference w:id="6"/>
      </w:r>
      <w:r w:rsidRPr="00F658B3">
        <w:rPr>
          <w:rFonts w:hint="eastAsia"/>
          <w:b w:val="0"/>
        </w:rPr>
        <w:t>，</w:t>
      </w:r>
      <w:proofErr w:type="gramStart"/>
      <w:r w:rsidRPr="00F658B3">
        <w:rPr>
          <w:rFonts w:hint="eastAsia"/>
          <w:b w:val="0"/>
        </w:rPr>
        <w:t>ㄧ</w:t>
      </w:r>
      <w:proofErr w:type="gramEnd"/>
      <w:r w:rsidRPr="00F658B3">
        <w:rPr>
          <w:rFonts w:hint="eastAsia"/>
          <w:b w:val="0"/>
        </w:rPr>
        <w:t>尾平均以0.6公斤計，產量達90公噸；而據本院諮詢專家學者表示：</w:t>
      </w:r>
      <w:r w:rsidRPr="00F658B3">
        <w:rPr>
          <w:rFonts w:hAnsi="標楷體" w:hint="eastAsia"/>
          <w:b w:val="0"/>
        </w:rPr>
        <w:t>「這次事件發現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塘設有飼料桶及</w:t>
      </w:r>
      <w:proofErr w:type="gramStart"/>
      <w:r w:rsidRPr="00F658B3">
        <w:rPr>
          <w:rFonts w:hAnsi="標楷體" w:hint="eastAsia"/>
          <w:b w:val="0"/>
        </w:rPr>
        <w:t>加氧機</w:t>
      </w:r>
      <w:proofErr w:type="gramEnd"/>
      <w:r w:rsidRPr="00F658B3">
        <w:rPr>
          <w:rFonts w:hAnsi="標楷體" w:hint="eastAsia"/>
          <w:b w:val="0"/>
        </w:rPr>
        <w:t>等設備，顯然是高密度專業養殖。</w:t>
      </w:r>
      <w:r w:rsidRPr="00F658B3">
        <w:rPr>
          <w:rFonts w:hAnsi="標楷體"/>
          <w:b w:val="0"/>
        </w:rPr>
        <w:t>…</w:t>
      </w:r>
      <w:proofErr w:type="gramStart"/>
      <w:r w:rsidRPr="00F658B3">
        <w:rPr>
          <w:rFonts w:hAnsi="標楷體"/>
          <w:b w:val="0"/>
        </w:rPr>
        <w:t>…</w:t>
      </w:r>
      <w:proofErr w:type="gramEnd"/>
      <w:r w:rsidRPr="00F658B3">
        <w:rPr>
          <w:rFonts w:hAnsi="標楷體" w:hint="eastAsia"/>
          <w:b w:val="0"/>
        </w:rPr>
        <w:t>有些轉為專業養殖戶，一池可以放養30至50萬尾，有利潤所以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塘養殖之吳郭魚就算只有占全國0.6%(460/70,000公噸)的產量，仍然對市價有影響。」亦證藉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塘養殖吳郭魚數量推估至少達460公噸；且</w:t>
      </w:r>
      <w:proofErr w:type="gramStart"/>
      <w:r w:rsidRPr="00F658B3">
        <w:rPr>
          <w:rFonts w:hAnsi="標楷體" w:hint="eastAsia"/>
          <w:b w:val="0"/>
        </w:rPr>
        <w:t>埤</w:t>
      </w:r>
      <w:proofErr w:type="gramEnd"/>
      <w:r w:rsidRPr="00F658B3">
        <w:rPr>
          <w:rFonts w:hAnsi="標楷體" w:hint="eastAsia"/>
          <w:b w:val="0"/>
        </w:rPr>
        <w:t>塘用途早已轉變為</w:t>
      </w:r>
      <w:r w:rsidRPr="00F658B3">
        <w:rPr>
          <w:b w:val="0"/>
        </w:rPr>
        <w:t>養殖魚蝦</w:t>
      </w:r>
      <w:r w:rsidRPr="00F658B3">
        <w:rPr>
          <w:rFonts w:hint="eastAsia"/>
          <w:b w:val="0"/>
        </w:rPr>
        <w:t>、</w:t>
      </w:r>
      <w:r w:rsidRPr="00F658B3">
        <w:rPr>
          <w:b w:val="0"/>
        </w:rPr>
        <w:t>畜養家禽</w:t>
      </w:r>
      <w:r w:rsidRPr="00F658B3">
        <w:rPr>
          <w:rFonts w:hint="eastAsia"/>
          <w:b w:val="0"/>
        </w:rPr>
        <w:t>等</w:t>
      </w:r>
      <w:r w:rsidRPr="00F658B3">
        <w:rPr>
          <w:rStyle w:val="afc"/>
          <w:b w:val="0"/>
        </w:rPr>
        <w:footnoteReference w:id="7"/>
      </w:r>
      <w:r w:rsidRPr="00F658B3">
        <w:rPr>
          <w:rFonts w:hint="eastAsia"/>
          <w:b w:val="0"/>
        </w:rPr>
        <w:t>。故此人為飼養及規模之事實，</w:t>
      </w:r>
      <w:proofErr w:type="gramStart"/>
      <w:r w:rsidRPr="00F658B3">
        <w:rPr>
          <w:rFonts w:hint="eastAsia"/>
          <w:b w:val="0"/>
        </w:rPr>
        <w:t>洵</w:t>
      </w:r>
      <w:proofErr w:type="gramEnd"/>
      <w:r w:rsidRPr="00F658B3">
        <w:rPr>
          <w:rFonts w:hint="eastAsia"/>
          <w:b w:val="0"/>
        </w:rPr>
        <w:t>符合漁業法第3條所稱</w:t>
      </w:r>
      <w:r w:rsidRPr="00F658B3">
        <w:rPr>
          <w:rFonts w:ascii="新細明體" w:eastAsia="新細明體" w:hAnsi="新細明體" w:hint="eastAsia"/>
          <w:b w:val="0"/>
        </w:rPr>
        <w:t>「</w:t>
      </w:r>
      <w:r w:rsidRPr="00F658B3">
        <w:rPr>
          <w:rFonts w:hint="eastAsia"/>
          <w:b w:val="0"/>
        </w:rPr>
        <w:t>漁業</w:t>
      </w:r>
      <w:r w:rsidRPr="00F658B3">
        <w:rPr>
          <w:rFonts w:hAnsi="標楷體" w:hint="eastAsia"/>
          <w:b w:val="0"/>
        </w:rPr>
        <w:t>」</w:t>
      </w:r>
      <w:r w:rsidRPr="00F658B3">
        <w:rPr>
          <w:rFonts w:hint="eastAsia"/>
          <w:b w:val="0"/>
        </w:rPr>
        <w:t>，但卻長期規避該法有關養殖設施、方法、登記、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捕及其他用藥等規範，破壞漁業秩序，農委會為漁業法主管機關卻漠視甚放任之，實有怠忽職責之</w:t>
      </w:r>
      <w:proofErr w:type="gramStart"/>
      <w:r w:rsidRPr="00F658B3">
        <w:rPr>
          <w:rFonts w:hint="eastAsia"/>
          <w:b w:val="0"/>
        </w:rPr>
        <w:t>咎</w:t>
      </w:r>
      <w:proofErr w:type="gramEnd"/>
      <w:r w:rsidRPr="00F658B3">
        <w:rPr>
          <w:rFonts w:hint="eastAsia"/>
          <w:b w:val="0"/>
        </w:rPr>
        <w:t>。</w:t>
      </w:r>
    </w:p>
    <w:p w:rsidR="00681EA0" w:rsidRPr="00F658B3" w:rsidRDefault="00681EA0" w:rsidP="00F658B3">
      <w:pPr>
        <w:pStyle w:val="2"/>
        <w:rPr>
          <w:b w:val="0"/>
        </w:rPr>
      </w:pPr>
      <w:r w:rsidRPr="00F658B3">
        <w:rPr>
          <w:rFonts w:hint="eastAsia"/>
          <w:b w:val="0"/>
        </w:rPr>
        <w:t>至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塘養殖經濟水產物之歷史源由，據農委會查復</w:t>
      </w:r>
      <w:r w:rsidRPr="00F658B3">
        <w:rPr>
          <w:rStyle w:val="afc"/>
          <w:b w:val="0"/>
        </w:rPr>
        <w:footnoteReference w:id="8"/>
      </w:r>
      <w:r w:rsidRPr="00F658B3">
        <w:rPr>
          <w:rFonts w:hint="eastAsia"/>
          <w:b w:val="0"/>
        </w:rPr>
        <w:t>，原行政院國軍退除役官兵輔導委員會為安置退除役官兵從事漁業，於45年8月及47年5月先後成立桃園魚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管理處及彰化水產養殖場，之後2單位於63年2月更名為前行政院國軍退除役官兵輔導委員會魚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管理處，其用以生產之魚池，</w:t>
      </w:r>
      <w:proofErr w:type="gramStart"/>
      <w:r w:rsidRPr="00F658B3">
        <w:rPr>
          <w:rFonts w:hint="eastAsia"/>
          <w:b w:val="0"/>
        </w:rPr>
        <w:t>係洽由</w:t>
      </w:r>
      <w:proofErr w:type="gramEnd"/>
      <w:r w:rsidRPr="00F658B3">
        <w:rPr>
          <w:rFonts w:hint="eastAsia"/>
          <w:b w:val="0"/>
        </w:rPr>
        <w:t>臺灣桃園農田水利會於不妨礙農田灌溉原則下，就其所屬蓄水池撥交該會使用，</w:t>
      </w:r>
      <w:proofErr w:type="gramStart"/>
      <w:r w:rsidRPr="00F658B3">
        <w:rPr>
          <w:rFonts w:hint="eastAsia"/>
          <w:b w:val="0"/>
        </w:rPr>
        <w:t>嗣</w:t>
      </w:r>
      <w:proofErr w:type="gramEnd"/>
      <w:r w:rsidRPr="00F658B3">
        <w:rPr>
          <w:rFonts w:hint="eastAsia"/>
          <w:b w:val="0"/>
        </w:rPr>
        <w:t>由於市場因素影響，該處於88年12月31日完</w:t>
      </w:r>
      <w:r w:rsidRPr="00F658B3">
        <w:rPr>
          <w:rFonts w:hint="eastAsia"/>
          <w:b w:val="0"/>
        </w:rPr>
        <w:lastRenderedPageBreak/>
        <w:t>成階段性任務；之後關於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塘天然魚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之捕</w:t>
      </w:r>
      <w:proofErr w:type="gramStart"/>
      <w:r w:rsidRPr="00F658B3">
        <w:rPr>
          <w:rFonts w:hint="eastAsia"/>
          <w:b w:val="0"/>
        </w:rPr>
        <w:t>採</w:t>
      </w:r>
      <w:proofErr w:type="gramEnd"/>
      <w:r w:rsidRPr="00F658B3">
        <w:rPr>
          <w:rFonts w:hint="eastAsia"/>
          <w:b w:val="0"/>
        </w:rPr>
        <w:t>，則依各農田水利會所訂定之相關要點辦理。顯見國內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塘養殖經濟水產物至少早自63年開始，而原行政院國軍退除役官兵輔導委員會魚</w:t>
      </w:r>
      <w:proofErr w:type="gramStart"/>
      <w:r w:rsidRPr="00F658B3">
        <w:rPr>
          <w:rFonts w:hint="eastAsia"/>
          <w:b w:val="0"/>
        </w:rPr>
        <w:t>殖</w:t>
      </w:r>
      <w:proofErr w:type="gramEnd"/>
      <w:r w:rsidRPr="00F658B3">
        <w:rPr>
          <w:rFonts w:hint="eastAsia"/>
          <w:b w:val="0"/>
        </w:rPr>
        <w:t>管理處於88年底裁撤後，</w:t>
      </w:r>
      <w:proofErr w:type="gramStart"/>
      <w:r w:rsidRPr="00F658B3">
        <w:rPr>
          <w:rFonts w:hint="eastAsia"/>
          <w:b w:val="0"/>
        </w:rPr>
        <w:t>埤</w:t>
      </w:r>
      <w:proofErr w:type="gramEnd"/>
      <w:r w:rsidRPr="00F658B3">
        <w:rPr>
          <w:rFonts w:hint="eastAsia"/>
          <w:b w:val="0"/>
        </w:rPr>
        <w:t>塘魚</w:t>
      </w:r>
      <w:proofErr w:type="gramStart"/>
      <w:r w:rsidRPr="00F658B3">
        <w:rPr>
          <w:rFonts w:hint="eastAsia"/>
          <w:b w:val="0"/>
        </w:rPr>
        <w:t>介</w:t>
      </w:r>
      <w:proofErr w:type="gramEnd"/>
      <w:r w:rsidRPr="00F658B3">
        <w:rPr>
          <w:rFonts w:hint="eastAsia"/>
          <w:b w:val="0"/>
        </w:rPr>
        <w:t>撈捕之管理事宜則回歸於農田水利會，相關業務受農委會監督與輔導，迄今已近20年之久。</w:t>
      </w:r>
    </w:p>
    <w:p w:rsidR="00681EA0" w:rsidRPr="00F658B3" w:rsidRDefault="00F658B3" w:rsidP="00F658B3">
      <w:pPr>
        <w:pStyle w:val="2"/>
        <w:rPr>
          <w:b w:val="0"/>
        </w:rPr>
      </w:pPr>
      <w:r>
        <w:rPr>
          <w:rFonts w:hint="eastAsia"/>
          <w:b w:val="0"/>
        </w:rPr>
        <w:t>據</w:t>
      </w:r>
      <w:r w:rsidR="00681EA0" w:rsidRPr="00F658B3">
        <w:rPr>
          <w:rFonts w:hint="eastAsia"/>
          <w:b w:val="0"/>
        </w:rPr>
        <w:t>上，農委會長期漠視國內</w:t>
      </w:r>
      <w:proofErr w:type="gramStart"/>
      <w:r w:rsidR="00681EA0" w:rsidRPr="00F658B3">
        <w:rPr>
          <w:rFonts w:hint="eastAsia"/>
          <w:b w:val="0"/>
        </w:rPr>
        <w:t>埤塘供</w:t>
      </w:r>
      <w:proofErr w:type="gramEnd"/>
      <w:r w:rsidR="00681EA0" w:rsidRPr="00F658B3">
        <w:rPr>
          <w:rFonts w:hint="eastAsia"/>
          <w:b w:val="0"/>
        </w:rPr>
        <w:t>養殖經濟水產物之實情，任</w:t>
      </w:r>
      <w:proofErr w:type="gramStart"/>
      <w:r w:rsidR="00681EA0" w:rsidRPr="00F658B3">
        <w:rPr>
          <w:rFonts w:hint="eastAsia"/>
          <w:b w:val="0"/>
        </w:rPr>
        <w:t>埤</w:t>
      </w:r>
      <w:proofErr w:type="gramEnd"/>
      <w:r w:rsidR="00681EA0" w:rsidRPr="00F658B3">
        <w:rPr>
          <w:rFonts w:hint="eastAsia"/>
          <w:b w:val="0"/>
        </w:rPr>
        <w:t>塘違規使用近20年，</w:t>
      </w:r>
      <w:proofErr w:type="gramStart"/>
      <w:r w:rsidR="00681EA0" w:rsidRPr="00F658B3">
        <w:rPr>
          <w:rFonts w:hint="eastAsia"/>
          <w:b w:val="0"/>
        </w:rPr>
        <w:t>且竟稱埤</w:t>
      </w:r>
      <w:proofErr w:type="gramEnd"/>
      <w:r w:rsidR="00681EA0" w:rsidRPr="00F658B3">
        <w:rPr>
          <w:rFonts w:hint="eastAsia"/>
          <w:b w:val="0"/>
        </w:rPr>
        <w:t>塘魚</w:t>
      </w:r>
      <w:proofErr w:type="gramStart"/>
      <w:r w:rsidR="00681EA0" w:rsidRPr="00F658B3">
        <w:rPr>
          <w:rFonts w:hint="eastAsia"/>
          <w:b w:val="0"/>
        </w:rPr>
        <w:t>介</w:t>
      </w:r>
      <w:proofErr w:type="gramEnd"/>
      <w:r w:rsidR="00681EA0" w:rsidRPr="00F658B3">
        <w:rPr>
          <w:rFonts w:hint="eastAsia"/>
          <w:b w:val="0"/>
        </w:rPr>
        <w:t>來源屬天然魚</w:t>
      </w:r>
      <w:proofErr w:type="gramStart"/>
      <w:r w:rsidR="00681EA0" w:rsidRPr="00F658B3">
        <w:rPr>
          <w:rFonts w:hint="eastAsia"/>
          <w:b w:val="0"/>
        </w:rPr>
        <w:t>介</w:t>
      </w:r>
      <w:proofErr w:type="gramEnd"/>
      <w:r w:rsidR="00681EA0" w:rsidRPr="00F658B3">
        <w:rPr>
          <w:rFonts w:hint="eastAsia"/>
          <w:b w:val="0"/>
        </w:rPr>
        <w:t>及逃避查復本院相關問題，復以該會</w:t>
      </w:r>
      <w:proofErr w:type="gramStart"/>
      <w:r w:rsidR="00681EA0" w:rsidRPr="00F658B3">
        <w:rPr>
          <w:rFonts w:hint="eastAsia"/>
          <w:b w:val="0"/>
        </w:rPr>
        <w:t>釐</w:t>
      </w:r>
      <w:proofErr w:type="gramEnd"/>
      <w:r w:rsidR="00681EA0" w:rsidRPr="00F658B3">
        <w:rPr>
          <w:rFonts w:hint="eastAsia"/>
          <w:b w:val="0"/>
        </w:rPr>
        <w:t>清此次</w:t>
      </w:r>
      <w:proofErr w:type="spellStart"/>
      <w:r w:rsidR="00681EA0" w:rsidRPr="00F658B3">
        <w:rPr>
          <w:rFonts w:hAnsi="標楷體" w:hint="eastAsia"/>
          <w:b w:val="0"/>
        </w:rPr>
        <w:t>TiLV</w:t>
      </w:r>
      <w:proofErr w:type="spellEnd"/>
      <w:r w:rsidR="00681EA0" w:rsidRPr="00F658B3">
        <w:rPr>
          <w:rFonts w:hAnsi="標楷體" w:hint="eastAsia"/>
          <w:b w:val="0"/>
        </w:rPr>
        <w:t>來源之過程中，發現所調查第1案例場周圍及</w:t>
      </w:r>
      <w:r w:rsidR="00681EA0" w:rsidRPr="00F658B3">
        <w:rPr>
          <w:rFonts w:hint="eastAsia"/>
          <w:b w:val="0"/>
        </w:rPr>
        <w:t>桃園大</w:t>
      </w:r>
      <w:proofErr w:type="gramStart"/>
      <w:r w:rsidR="00681EA0" w:rsidRPr="00F658B3">
        <w:rPr>
          <w:rFonts w:hint="eastAsia"/>
          <w:b w:val="0"/>
        </w:rPr>
        <w:t>圳</w:t>
      </w:r>
      <w:proofErr w:type="gramEnd"/>
      <w:r w:rsidR="00681EA0" w:rsidRPr="00F658B3">
        <w:rPr>
          <w:rFonts w:hint="eastAsia"/>
          <w:b w:val="0"/>
        </w:rPr>
        <w:t>與其支流等之</w:t>
      </w:r>
      <w:r w:rsidR="00681EA0" w:rsidRPr="00F658B3">
        <w:rPr>
          <w:rFonts w:hAnsi="標楷體" w:hint="eastAsia"/>
          <w:b w:val="0"/>
        </w:rPr>
        <w:t>吳郭魚</w:t>
      </w:r>
      <w:proofErr w:type="gramStart"/>
      <w:r w:rsidR="00681EA0" w:rsidRPr="00F658B3">
        <w:rPr>
          <w:rFonts w:hAnsi="標楷體" w:hint="eastAsia"/>
          <w:b w:val="0"/>
        </w:rPr>
        <w:t>埤塘即</w:t>
      </w:r>
      <w:proofErr w:type="gramEnd"/>
      <w:r w:rsidR="00681EA0" w:rsidRPr="00F658B3">
        <w:rPr>
          <w:rFonts w:hAnsi="標楷體" w:hint="eastAsia"/>
          <w:b w:val="0"/>
        </w:rPr>
        <w:t>有66處，且桃園區吳郭魚產</w:t>
      </w:r>
      <w:r w:rsidR="00681EA0" w:rsidRPr="00F658B3">
        <w:rPr>
          <w:rFonts w:hint="eastAsia"/>
          <w:b w:val="0"/>
        </w:rPr>
        <w:t>量高達460公噸，此</w:t>
      </w:r>
      <w:r w:rsidR="00681EA0" w:rsidRPr="00F658B3">
        <w:rPr>
          <w:rFonts w:hAnsi="標楷體" w:hint="eastAsia"/>
          <w:b w:val="0"/>
        </w:rPr>
        <w:t>購買、放</w:t>
      </w:r>
      <w:proofErr w:type="gramStart"/>
      <w:r w:rsidR="00681EA0" w:rsidRPr="00F658B3">
        <w:rPr>
          <w:rFonts w:hAnsi="標楷體" w:hint="eastAsia"/>
          <w:b w:val="0"/>
        </w:rPr>
        <w:t>殖</w:t>
      </w:r>
      <w:proofErr w:type="gramEnd"/>
      <w:r w:rsidR="00681EA0" w:rsidRPr="00F658B3">
        <w:rPr>
          <w:rFonts w:hAnsi="標楷體" w:hint="eastAsia"/>
          <w:b w:val="0"/>
        </w:rPr>
        <w:t>魚苗、</w:t>
      </w:r>
      <w:proofErr w:type="gramStart"/>
      <w:r w:rsidR="00681EA0" w:rsidRPr="00F658B3">
        <w:rPr>
          <w:rFonts w:hAnsi="標楷體" w:hint="eastAsia"/>
          <w:b w:val="0"/>
        </w:rPr>
        <w:t>打氧等</w:t>
      </w:r>
      <w:proofErr w:type="gramEnd"/>
      <w:r w:rsidR="00681EA0" w:rsidRPr="00F658B3">
        <w:rPr>
          <w:rFonts w:hAnsi="標楷體" w:hint="eastAsia"/>
          <w:b w:val="0"/>
        </w:rPr>
        <w:t>養殖行為及規模，</w:t>
      </w:r>
      <w:r w:rsidR="00681EA0" w:rsidRPr="00F658B3">
        <w:rPr>
          <w:rFonts w:hint="eastAsia"/>
          <w:b w:val="0"/>
        </w:rPr>
        <w:t>竟不受漁業法規範，明顯破壞漁業秩序，該會不思檢討改善，</w:t>
      </w:r>
      <w:proofErr w:type="gramStart"/>
      <w:r w:rsidR="00681EA0" w:rsidRPr="00F658B3">
        <w:rPr>
          <w:rFonts w:hint="eastAsia"/>
          <w:b w:val="0"/>
        </w:rPr>
        <w:t>詎</w:t>
      </w:r>
      <w:proofErr w:type="gramEnd"/>
      <w:r w:rsidR="00681EA0" w:rsidRPr="00F658B3">
        <w:rPr>
          <w:rFonts w:hint="eastAsia"/>
          <w:b w:val="0"/>
        </w:rPr>
        <w:t>仍刻意逃避其對於農田水利會負有監督、輔導與糾正之責，確有</w:t>
      </w:r>
      <w:proofErr w:type="gramStart"/>
      <w:r w:rsidR="00681EA0" w:rsidRPr="00F658B3">
        <w:rPr>
          <w:rFonts w:hint="eastAsia"/>
          <w:b w:val="0"/>
        </w:rPr>
        <w:t>怠</w:t>
      </w:r>
      <w:proofErr w:type="gramEnd"/>
      <w:r w:rsidR="00681EA0" w:rsidRPr="00F658B3">
        <w:rPr>
          <w:rFonts w:hint="eastAsia"/>
          <w:b w:val="0"/>
        </w:rPr>
        <w:t>失。</w:t>
      </w:r>
    </w:p>
    <w:p w:rsidR="00286B1B" w:rsidRDefault="00DB4B4C" w:rsidP="0077629D">
      <w:pPr>
        <w:pStyle w:val="10"/>
        <w:ind w:leftChars="83" w:left="282" w:firstLine="680"/>
      </w:pPr>
      <w:bookmarkStart w:id="31" w:name="_Toc524902730"/>
      <w:bookmarkStart w:id="32" w:name="_GoBack"/>
      <w:bookmarkEnd w:id="25"/>
      <w:bookmarkEnd w:id="26"/>
      <w:bookmarkEnd w:id="27"/>
      <w:bookmarkEnd w:id="28"/>
      <w:bookmarkEnd w:id="29"/>
      <w:bookmarkEnd w:id="30"/>
      <w:bookmarkEnd w:id="32"/>
      <w:r w:rsidRPr="00E46F50">
        <w:rPr>
          <w:rFonts w:hint="eastAsia"/>
        </w:rPr>
        <w:t>據</w:t>
      </w:r>
      <w:proofErr w:type="gramStart"/>
      <w:r w:rsidRPr="00E46F50">
        <w:rPr>
          <w:rFonts w:hint="eastAsia"/>
        </w:rPr>
        <w:t>上論結</w:t>
      </w:r>
      <w:proofErr w:type="gramEnd"/>
      <w:r w:rsidRPr="00E46F50">
        <w:rPr>
          <w:rFonts w:hint="eastAsia"/>
        </w:rPr>
        <w:t>，</w:t>
      </w:r>
      <w:r w:rsidR="00F658B3" w:rsidRPr="00F658B3">
        <w:rPr>
          <w:rFonts w:hAnsi="標楷體" w:hint="eastAsia"/>
        </w:rPr>
        <w:t>行政院農業委員會</w:t>
      </w:r>
      <w:r w:rsidR="00F658B3" w:rsidRPr="005B50F7">
        <w:rPr>
          <w:rFonts w:hAnsi="標楷體" w:hint="eastAsia"/>
        </w:rPr>
        <w:t>確有</w:t>
      </w:r>
      <w:r w:rsidR="00F658B3">
        <w:rPr>
          <w:rFonts w:hAnsi="標楷體" w:hint="eastAsia"/>
        </w:rPr>
        <w:t>違</w:t>
      </w:r>
      <w:r w:rsidR="00F658B3" w:rsidRPr="005B50F7">
        <w:rPr>
          <w:rFonts w:hAnsi="標楷體" w:hint="eastAsia"/>
        </w:rPr>
        <w:t>失，</w:t>
      </w:r>
      <w:proofErr w:type="gramStart"/>
      <w:r w:rsidR="00F658B3" w:rsidRPr="00BC32D0">
        <w:rPr>
          <w:rFonts w:hint="eastAsia"/>
        </w:rPr>
        <w:t>爰</w:t>
      </w:r>
      <w:proofErr w:type="gramEnd"/>
      <w:r w:rsidR="000512D1">
        <w:rPr>
          <w:rFonts w:hint="eastAsia"/>
        </w:rPr>
        <w:t>依</w:t>
      </w:r>
      <w:r w:rsidR="001B48EB">
        <w:rPr>
          <w:rFonts w:hint="eastAsia"/>
          <w:bCs/>
        </w:rPr>
        <w:t>憲法第97條第1項及</w:t>
      </w:r>
      <w:r w:rsidR="000512D1"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="000512D1" w:rsidRPr="000512D1">
        <w:rPr>
          <w:rFonts w:hint="eastAsia"/>
        </w:rPr>
        <w:t>規定</w:t>
      </w:r>
      <w:r w:rsidR="000512D1">
        <w:rPr>
          <w:rFonts w:hint="eastAsia"/>
        </w:rPr>
        <w:t>提案糾正，移送</w:t>
      </w:r>
      <w:r w:rsidRPr="00F658B3">
        <w:rPr>
          <w:rFonts w:hAnsi="標楷體" w:hint="eastAsia"/>
        </w:rPr>
        <w:t>行政院農業委員會</w:t>
      </w:r>
      <w:r w:rsidR="000512D1">
        <w:rPr>
          <w:rFonts w:hint="eastAsia"/>
        </w:rPr>
        <w:t>轉</w:t>
      </w:r>
      <w:proofErr w:type="gramStart"/>
      <w:r w:rsidR="000512D1">
        <w:rPr>
          <w:rFonts w:hint="eastAsia"/>
        </w:rPr>
        <w:t>飭</w:t>
      </w:r>
      <w:proofErr w:type="gramEnd"/>
      <w:r w:rsidR="000512D1">
        <w:rPr>
          <w:rFonts w:hint="eastAsia"/>
        </w:rPr>
        <w:t>所屬確實檢討改善</w:t>
      </w:r>
      <w:proofErr w:type="gramStart"/>
      <w:r w:rsidR="000512D1">
        <w:rPr>
          <w:rFonts w:hint="eastAsia"/>
        </w:rPr>
        <w:t>見復</w:t>
      </w:r>
      <w:r w:rsidR="00286B1B">
        <w:rPr>
          <w:rFonts w:hint="eastAsia"/>
        </w:rPr>
        <w:t>。</w:t>
      </w:r>
      <w:proofErr w:type="gramEnd"/>
    </w:p>
    <w:p w:rsidR="00286B1B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33" w:name="_Toc524895649"/>
      <w:bookmarkStart w:id="34" w:name="_Toc524896195"/>
      <w:bookmarkStart w:id="35" w:name="_Toc524896225"/>
      <w:bookmarkEnd w:id="33"/>
      <w:bookmarkEnd w:id="34"/>
      <w:bookmarkEnd w:id="35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77629D">
        <w:rPr>
          <w:rFonts w:hint="eastAsia"/>
          <w:b w:val="0"/>
          <w:bCs/>
          <w:snapToGrid/>
          <w:spacing w:val="12"/>
          <w:kern w:val="0"/>
          <w:sz w:val="40"/>
        </w:rPr>
        <w:t>仉桂美</w:t>
      </w:r>
    </w:p>
    <w:p w:rsidR="00F658B3" w:rsidRPr="006D0935" w:rsidRDefault="00F658B3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416721" w:rsidRPr="008A288A" w:rsidRDefault="00286B1B" w:rsidP="00133AA2">
      <w:pPr>
        <w:pStyle w:val="af"/>
        <w:rPr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國　10</w:t>
      </w:r>
      <w:r w:rsidR="00F658B3">
        <w:rPr>
          <w:rFonts w:hAnsi="標楷體" w:hint="eastAsia"/>
          <w:bCs/>
        </w:rPr>
        <w:t>6</w:t>
      </w:r>
      <w:r>
        <w:rPr>
          <w:rFonts w:hAnsi="標楷體" w:hint="eastAsia"/>
          <w:bCs/>
        </w:rPr>
        <w:t xml:space="preserve">　年　</w:t>
      </w:r>
      <w:r w:rsidR="00DB4B4C">
        <w:rPr>
          <w:rFonts w:hAnsi="標楷體" w:hint="eastAsia"/>
          <w:bCs/>
        </w:rPr>
        <w:t>1</w:t>
      </w:r>
      <w:r w:rsidR="0077629D">
        <w:rPr>
          <w:rFonts w:hAnsi="標楷體" w:hint="eastAsia"/>
          <w:bCs/>
        </w:rPr>
        <w:t>1</w:t>
      </w:r>
      <w:r>
        <w:rPr>
          <w:rFonts w:hAnsi="標楷體" w:hint="eastAsia"/>
          <w:bCs/>
        </w:rPr>
        <w:t xml:space="preserve">　月　</w:t>
      </w:r>
      <w:r w:rsidR="0077629D">
        <w:rPr>
          <w:rFonts w:hAnsi="標楷體" w:hint="eastAsia"/>
          <w:bCs/>
        </w:rPr>
        <w:t>8</w:t>
      </w:r>
      <w:r>
        <w:rPr>
          <w:rFonts w:hAnsi="標楷體" w:hint="eastAsia"/>
          <w:bCs/>
        </w:rPr>
        <w:t xml:space="preserve">　日</w:t>
      </w:r>
      <w:bookmarkEnd w:id="31"/>
    </w:p>
    <w:sectPr w:rsidR="00416721" w:rsidRPr="008A288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B6" w:rsidRDefault="003075B6">
      <w:r>
        <w:separator/>
      </w:r>
    </w:p>
  </w:endnote>
  <w:endnote w:type="continuationSeparator" w:id="0">
    <w:p w:rsidR="003075B6" w:rsidRDefault="0030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7629D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B6" w:rsidRDefault="003075B6">
      <w:r>
        <w:separator/>
      </w:r>
    </w:p>
  </w:footnote>
  <w:footnote w:type="continuationSeparator" w:id="0">
    <w:p w:rsidR="003075B6" w:rsidRDefault="003075B6">
      <w:r>
        <w:continuationSeparator/>
      </w:r>
    </w:p>
  </w:footnote>
  <w:footnote w:id="1">
    <w:p w:rsidR="005B50F7" w:rsidRPr="00F658B3" w:rsidRDefault="005B50F7">
      <w:pPr>
        <w:pStyle w:val="afa"/>
      </w:pPr>
      <w:r w:rsidRPr="00F658B3">
        <w:rPr>
          <w:rStyle w:val="afc"/>
        </w:rPr>
        <w:footnoteRef/>
      </w:r>
      <w:r w:rsidRPr="00F658B3">
        <w:rPr>
          <w:rFonts w:hint="eastAsia"/>
        </w:rPr>
        <w:t>據農委會106年7月28日</w:t>
      </w:r>
      <w:proofErr w:type="gramStart"/>
      <w:r w:rsidRPr="00F658B3">
        <w:rPr>
          <w:rFonts w:hint="eastAsia"/>
          <w:spacing w:val="-4"/>
        </w:rPr>
        <w:t>農防字</w:t>
      </w:r>
      <w:proofErr w:type="gramEnd"/>
      <w:r w:rsidRPr="00F658B3">
        <w:rPr>
          <w:rFonts w:hint="eastAsia"/>
          <w:spacing w:val="-4"/>
        </w:rPr>
        <w:t>第1060226424號函說明，</w:t>
      </w:r>
      <w:r w:rsidRPr="00F658B3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F658B3">
        <w:rPr>
          <w:rFonts w:hint="eastAsia"/>
          <w:spacing w:val="-4"/>
        </w:rPr>
        <w:t>埤</w:t>
      </w:r>
      <w:proofErr w:type="gramEnd"/>
      <w:r w:rsidRPr="00F658B3">
        <w:rPr>
          <w:rFonts w:hint="eastAsia"/>
          <w:spacing w:val="-4"/>
        </w:rPr>
        <w:t>池</w:t>
      </w:r>
      <w:r w:rsidRPr="00F658B3">
        <w:rPr>
          <w:rFonts w:hAnsi="標楷體" w:hint="eastAsia"/>
          <w:spacing w:val="-4"/>
        </w:rPr>
        <w:t>」</w:t>
      </w:r>
      <w:r w:rsidRPr="00F658B3">
        <w:rPr>
          <w:rFonts w:hint="eastAsia"/>
          <w:spacing w:val="-4"/>
        </w:rPr>
        <w:t>意義與</w:t>
      </w:r>
      <w:r w:rsidRPr="00F658B3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F658B3">
        <w:rPr>
          <w:rFonts w:hint="eastAsia"/>
          <w:spacing w:val="-4"/>
        </w:rPr>
        <w:t>埤</w:t>
      </w:r>
      <w:proofErr w:type="gramEnd"/>
      <w:r w:rsidRPr="00F658B3">
        <w:rPr>
          <w:rFonts w:hint="eastAsia"/>
          <w:spacing w:val="-4"/>
        </w:rPr>
        <w:t>塘</w:t>
      </w:r>
      <w:r w:rsidRPr="00F658B3">
        <w:rPr>
          <w:rFonts w:hAnsi="標楷體" w:hint="eastAsia"/>
          <w:spacing w:val="-4"/>
        </w:rPr>
        <w:t>」</w:t>
      </w:r>
      <w:r w:rsidRPr="00F658B3">
        <w:rPr>
          <w:rFonts w:hint="eastAsia"/>
          <w:spacing w:val="-4"/>
        </w:rPr>
        <w:t>相近，</w:t>
      </w:r>
      <w:proofErr w:type="gramStart"/>
      <w:r w:rsidRPr="00F658B3">
        <w:rPr>
          <w:rFonts w:hint="eastAsia"/>
          <w:spacing w:val="-4"/>
        </w:rPr>
        <w:t>均為以</w:t>
      </w:r>
      <w:proofErr w:type="gramEnd"/>
      <w:r w:rsidRPr="00F658B3">
        <w:rPr>
          <w:rFonts w:hint="eastAsia"/>
          <w:spacing w:val="-4"/>
        </w:rPr>
        <w:t>蓄水為目的所造之水池、潭，亦有在平地挖土、</w:t>
      </w:r>
      <w:proofErr w:type="gramStart"/>
      <w:r w:rsidRPr="00F658B3">
        <w:rPr>
          <w:rFonts w:hint="eastAsia"/>
          <w:spacing w:val="-4"/>
        </w:rPr>
        <w:t>填土於其</w:t>
      </w:r>
      <w:proofErr w:type="gramEnd"/>
      <w:r w:rsidRPr="00F658B3">
        <w:rPr>
          <w:rFonts w:hint="eastAsia"/>
          <w:spacing w:val="-4"/>
        </w:rPr>
        <w:t>四周圍以蓄水之設施，一般所稱</w:t>
      </w:r>
      <w:r w:rsidRPr="00F658B3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F658B3">
        <w:rPr>
          <w:rFonts w:hint="eastAsia"/>
          <w:spacing w:val="-4"/>
        </w:rPr>
        <w:t>埤</w:t>
      </w:r>
      <w:proofErr w:type="gramEnd"/>
      <w:r w:rsidRPr="00F658B3">
        <w:rPr>
          <w:rFonts w:hint="eastAsia"/>
          <w:spacing w:val="-4"/>
        </w:rPr>
        <w:t>塘</w:t>
      </w:r>
      <w:r w:rsidRPr="00F658B3">
        <w:rPr>
          <w:rFonts w:hAnsi="標楷體" w:hint="eastAsia"/>
          <w:spacing w:val="-4"/>
        </w:rPr>
        <w:t>」</w:t>
      </w:r>
      <w:r w:rsidRPr="00F658B3">
        <w:rPr>
          <w:rFonts w:hint="eastAsia"/>
          <w:spacing w:val="-4"/>
        </w:rPr>
        <w:t>係屬口語說法。本文皆以</w:t>
      </w:r>
      <w:r w:rsidRPr="00F658B3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F658B3">
        <w:rPr>
          <w:rFonts w:hint="eastAsia"/>
          <w:spacing w:val="-4"/>
        </w:rPr>
        <w:t>埤</w:t>
      </w:r>
      <w:proofErr w:type="gramEnd"/>
      <w:r w:rsidRPr="00F658B3">
        <w:rPr>
          <w:rFonts w:hint="eastAsia"/>
          <w:spacing w:val="-4"/>
        </w:rPr>
        <w:t>塘</w:t>
      </w:r>
      <w:r w:rsidRPr="00F658B3">
        <w:rPr>
          <w:rFonts w:hAnsi="標楷體" w:hint="eastAsia"/>
          <w:spacing w:val="-4"/>
        </w:rPr>
        <w:t>」論述之。</w:t>
      </w:r>
    </w:p>
  </w:footnote>
  <w:footnote w:id="2">
    <w:p w:rsidR="00681EA0" w:rsidRPr="00F658B3" w:rsidRDefault="00681EA0" w:rsidP="00681EA0">
      <w:pPr>
        <w:pStyle w:val="afa"/>
      </w:pPr>
      <w:r w:rsidRPr="00F658B3">
        <w:rPr>
          <w:rStyle w:val="afc"/>
        </w:rPr>
        <w:footnoteRef/>
      </w:r>
      <w:r w:rsidRPr="00F658B3">
        <w:t xml:space="preserve"> </w:t>
      </w:r>
      <w:r w:rsidRPr="00F658B3">
        <w:rPr>
          <w:rFonts w:hint="eastAsia"/>
          <w:spacing w:val="-4"/>
        </w:rPr>
        <w:t>農委會106年7月28日</w:t>
      </w:r>
      <w:proofErr w:type="gramStart"/>
      <w:r w:rsidRPr="00F658B3">
        <w:rPr>
          <w:rFonts w:hint="eastAsia"/>
          <w:spacing w:val="-4"/>
        </w:rPr>
        <w:t>農防字</w:t>
      </w:r>
      <w:proofErr w:type="gramEnd"/>
      <w:r w:rsidRPr="00F658B3">
        <w:rPr>
          <w:rFonts w:hint="eastAsia"/>
          <w:spacing w:val="-4"/>
        </w:rPr>
        <w:t>第1060226424號函。</w:t>
      </w:r>
    </w:p>
  </w:footnote>
  <w:footnote w:id="3">
    <w:p w:rsidR="00681EA0" w:rsidRPr="00F658B3" w:rsidRDefault="00681EA0" w:rsidP="00681EA0">
      <w:pPr>
        <w:pStyle w:val="afa"/>
        <w:ind w:left="141" w:hangingChars="64" w:hanging="141"/>
      </w:pPr>
      <w:r w:rsidRPr="00F658B3">
        <w:rPr>
          <w:rStyle w:val="afc"/>
        </w:rPr>
        <w:footnoteRef/>
      </w:r>
      <w:r w:rsidRPr="00F658B3">
        <w:t xml:space="preserve"> </w:t>
      </w:r>
      <w:r w:rsidRPr="00F658B3">
        <w:rPr>
          <w:rFonts w:hint="eastAsia"/>
        </w:rPr>
        <w:t>106</w:t>
      </w:r>
      <w:r w:rsidRPr="00F658B3">
        <w:rPr>
          <w:rFonts w:hint="eastAsia"/>
        </w:rPr>
        <w:t>年6月6日桃園市觀音區楊姓</w:t>
      </w:r>
      <w:proofErr w:type="gramStart"/>
      <w:r w:rsidRPr="00F658B3">
        <w:rPr>
          <w:rFonts w:hint="eastAsia"/>
        </w:rPr>
        <w:t>埤</w:t>
      </w:r>
      <w:proofErr w:type="gramEnd"/>
      <w:r w:rsidRPr="00F658B3">
        <w:rPr>
          <w:rFonts w:hint="eastAsia"/>
        </w:rPr>
        <w:t>塘承購人所養殖之吳郭魚大量死亡，引發媒體大幅報導，</w:t>
      </w:r>
      <w:proofErr w:type="gramStart"/>
      <w:r w:rsidRPr="00F658B3">
        <w:rPr>
          <w:rFonts w:hint="eastAsia"/>
        </w:rPr>
        <w:t>經畜衛</w:t>
      </w:r>
      <w:proofErr w:type="gramEnd"/>
      <w:r w:rsidRPr="00F658B3">
        <w:rPr>
          <w:rFonts w:hint="eastAsia"/>
        </w:rPr>
        <w:t>所檢驗結果，</w:t>
      </w:r>
      <w:proofErr w:type="gramStart"/>
      <w:r w:rsidRPr="00F658B3">
        <w:rPr>
          <w:rFonts w:hint="eastAsia"/>
        </w:rPr>
        <w:t>確診該案例</w:t>
      </w:r>
      <w:proofErr w:type="gramEnd"/>
      <w:r w:rsidRPr="00F658B3">
        <w:rPr>
          <w:rFonts w:hint="eastAsia"/>
        </w:rPr>
        <w:t>為</w:t>
      </w:r>
      <w:proofErr w:type="spellStart"/>
      <w:r w:rsidRPr="00F658B3">
        <w:rPr>
          <w:rFonts w:hint="eastAsia"/>
        </w:rPr>
        <w:t>TiLV</w:t>
      </w:r>
      <w:proofErr w:type="spellEnd"/>
      <w:proofErr w:type="gramStart"/>
      <w:r w:rsidRPr="00F658B3">
        <w:rPr>
          <w:rFonts w:hint="eastAsia"/>
        </w:rPr>
        <w:t>併</w:t>
      </w:r>
      <w:proofErr w:type="gramEnd"/>
      <w:r w:rsidRPr="00F658B3">
        <w:rPr>
          <w:rFonts w:hint="eastAsia"/>
        </w:rPr>
        <w:t>類法蘭西斯菌（</w:t>
      </w:r>
      <w:proofErr w:type="spellStart"/>
      <w:r w:rsidRPr="00F658B3">
        <w:rPr>
          <w:rFonts w:hint="eastAsia"/>
          <w:i/>
        </w:rPr>
        <w:t>Francisella</w:t>
      </w:r>
      <w:proofErr w:type="spellEnd"/>
      <w:r w:rsidRPr="00F658B3">
        <w:rPr>
          <w:rFonts w:hint="eastAsia"/>
          <w:i/>
        </w:rPr>
        <w:t>-like bacterium</w:t>
      </w:r>
      <w:r w:rsidRPr="00F658B3">
        <w:rPr>
          <w:rFonts w:hint="eastAsia"/>
        </w:rPr>
        <w:t>, FLB）感染，農委會推估106年6月1日至12日止，吳郭魚死亡數為9,600尾，死亡率約6.4%(下稱第1案例場)。</w:t>
      </w:r>
    </w:p>
  </w:footnote>
  <w:footnote w:id="4">
    <w:p w:rsidR="00681EA0" w:rsidRPr="00F658B3" w:rsidRDefault="00681EA0" w:rsidP="00681EA0">
      <w:pPr>
        <w:pStyle w:val="afa"/>
        <w:ind w:left="141" w:hangingChars="64" w:hanging="141"/>
      </w:pPr>
      <w:r w:rsidRPr="00F658B3">
        <w:rPr>
          <w:rStyle w:val="afc"/>
        </w:rPr>
        <w:footnoteRef/>
      </w:r>
      <w:r w:rsidRPr="00F658B3">
        <w:t xml:space="preserve"> </w:t>
      </w:r>
      <w:r w:rsidRPr="00F658B3">
        <w:rPr>
          <w:rFonts w:hint="eastAsia"/>
        </w:rPr>
        <w:t>接續第1案例場後，桃園大</w:t>
      </w:r>
      <w:proofErr w:type="gramStart"/>
      <w:r w:rsidRPr="00F658B3">
        <w:rPr>
          <w:rFonts w:hint="eastAsia"/>
        </w:rPr>
        <w:t>圳</w:t>
      </w:r>
      <w:proofErr w:type="gramEnd"/>
      <w:r w:rsidRPr="00F658B3">
        <w:rPr>
          <w:rFonts w:hint="eastAsia"/>
        </w:rPr>
        <w:t>8-22池</w:t>
      </w:r>
      <w:proofErr w:type="gramStart"/>
      <w:r w:rsidRPr="00F658B3">
        <w:rPr>
          <w:rFonts w:hint="eastAsia"/>
        </w:rPr>
        <w:t>吳郭魚亦檢出</w:t>
      </w:r>
      <w:proofErr w:type="spellStart"/>
      <w:proofErr w:type="gramEnd"/>
      <w:r w:rsidRPr="00F658B3">
        <w:rPr>
          <w:rFonts w:hint="eastAsia"/>
        </w:rPr>
        <w:t>TiLV</w:t>
      </w:r>
      <w:proofErr w:type="spellEnd"/>
      <w:r w:rsidRPr="00F658B3">
        <w:rPr>
          <w:rFonts w:hint="eastAsia"/>
        </w:rPr>
        <w:t>，也有吳郭魚死亡情形，惟據農委會說明，經業者開啟水車後，死亡情形已改善(下稱第2案例場)。</w:t>
      </w:r>
    </w:p>
  </w:footnote>
  <w:footnote w:id="5">
    <w:p w:rsidR="00681EA0" w:rsidRPr="00F658B3" w:rsidRDefault="00681EA0" w:rsidP="00681EA0">
      <w:pPr>
        <w:pStyle w:val="afa"/>
      </w:pPr>
      <w:r w:rsidRPr="00F658B3">
        <w:rPr>
          <w:rStyle w:val="afc"/>
        </w:rPr>
        <w:footnoteRef/>
      </w:r>
      <w:r w:rsidRPr="00F658B3">
        <w:rPr>
          <w:rFonts w:hint="eastAsia"/>
          <w:spacing w:val="-4"/>
        </w:rPr>
        <w:t xml:space="preserve"> 農委會106年7月28日</w:t>
      </w:r>
      <w:proofErr w:type="gramStart"/>
      <w:r w:rsidRPr="00F658B3">
        <w:rPr>
          <w:rFonts w:hint="eastAsia"/>
          <w:spacing w:val="-4"/>
        </w:rPr>
        <w:t>農防字</w:t>
      </w:r>
      <w:proofErr w:type="gramEnd"/>
      <w:r w:rsidRPr="00F658B3">
        <w:rPr>
          <w:rFonts w:hint="eastAsia"/>
          <w:spacing w:val="-4"/>
        </w:rPr>
        <w:t>第1060226424號函及同年</w:t>
      </w:r>
      <w:proofErr w:type="gramStart"/>
      <w:r w:rsidRPr="00F658B3">
        <w:rPr>
          <w:rFonts w:hint="eastAsia"/>
          <w:spacing w:val="-4"/>
        </w:rPr>
        <w:t>9月25日同字第</w:t>
      </w:r>
      <w:r w:rsidRPr="00F658B3">
        <w:rPr>
          <w:spacing w:val="-4"/>
        </w:rPr>
        <w:t>1060725669</w:t>
      </w:r>
      <w:r w:rsidRPr="00F658B3">
        <w:rPr>
          <w:rFonts w:hint="eastAsia"/>
          <w:spacing w:val="-4"/>
        </w:rPr>
        <w:t>號</w:t>
      </w:r>
      <w:proofErr w:type="gramEnd"/>
      <w:r w:rsidRPr="00F658B3">
        <w:rPr>
          <w:rFonts w:hint="eastAsia"/>
          <w:spacing w:val="-4"/>
        </w:rPr>
        <w:t>函。</w:t>
      </w:r>
    </w:p>
  </w:footnote>
  <w:footnote w:id="6">
    <w:p w:rsidR="00681EA0" w:rsidRPr="00F658B3" w:rsidRDefault="00681EA0" w:rsidP="00681EA0">
      <w:pPr>
        <w:pStyle w:val="afa"/>
        <w:ind w:left="207" w:hangingChars="94" w:hanging="207"/>
      </w:pPr>
      <w:r w:rsidRPr="00F658B3">
        <w:rPr>
          <w:rStyle w:val="afc"/>
        </w:rPr>
        <w:footnoteRef/>
      </w:r>
      <w:r w:rsidRPr="00F658B3">
        <w:t xml:space="preserve"> </w:t>
      </w:r>
      <w:r w:rsidRPr="00F658B3">
        <w:rPr>
          <w:rFonts w:hint="eastAsia"/>
        </w:rPr>
        <w:t>第1案例場吳郭魚死亡數9,600尾，死亡率6.4%，以此數值計算得知該</w:t>
      </w:r>
      <w:proofErr w:type="gramStart"/>
      <w:r w:rsidRPr="00F658B3">
        <w:rPr>
          <w:rFonts w:hint="eastAsia"/>
        </w:rPr>
        <w:t>埤</w:t>
      </w:r>
      <w:proofErr w:type="gramEnd"/>
      <w:r w:rsidRPr="00F658B3">
        <w:rPr>
          <w:rFonts w:hint="eastAsia"/>
        </w:rPr>
        <w:t>塘吳郭魚養殖數達15萬尾(9600/6.4%)。</w:t>
      </w:r>
    </w:p>
  </w:footnote>
  <w:footnote w:id="7">
    <w:p w:rsidR="00681EA0" w:rsidRPr="004A66A5" w:rsidRDefault="00681EA0" w:rsidP="00681EA0">
      <w:pPr>
        <w:pStyle w:val="afa"/>
      </w:pPr>
      <w:r w:rsidRPr="00F658B3">
        <w:rPr>
          <w:rStyle w:val="afc"/>
        </w:rPr>
        <w:footnoteRef/>
      </w:r>
      <w:r w:rsidRPr="00F658B3">
        <w:t xml:space="preserve"> </w:t>
      </w:r>
      <w:r w:rsidRPr="00F658B3">
        <w:rPr>
          <w:rFonts w:hint="eastAsia"/>
        </w:rPr>
        <w:t>桃園市政府網站</w:t>
      </w:r>
      <w:hyperlink r:id="rId1" w:history="1">
        <w:r w:rsidRPr="00F658B3">
          <w:rPr>
            <w:rStyle w:val="ae"/>
            <w:color w:val="auto"/>
          </w:rPr>
          <w:t>http://www.tycg.gov.tw/ch/home.jsp?id=64&amp;parentpath=0,6,58</w:t>
        </w:r>
      </w:hyperlink>
      <w:r w:rsidRPr="00F658B3">
        <w:rPr>
          <w:rFonts w:hint="eastAsia"/>
        </w:rPr>
        <w:t>。</w:t>
      </w:r>
    </w:p>
  </w:footnote>
  <w:footnote w:id="8">
    <w:p w:rsidR="00681EA0" w:rsidRPr="008E0480" w:rsidRDefault="00681EA0" w:rsidP="00681EA0">
      <w:pPr>
        <w:pStyle w:val="afa"/>
      </w:pPr>
      <w:r>
        <w:rPr>
          <w:rStyle w:val="afc"/>
        </w:rPr>
        <w:footnoteRef/>
      </w:r>
      <w:r>
        <w:t xml:space="preserve"> </w:t>
      </w:r>
      <w:r w:rsidRPr="0099373A">
        <w:rPr>
          <w:rFonts w:hint="eastAsia"/>
          <w:spacing w:val="-4"/>
        </w:rPr>
        <w:t>農委會</w:t>
      </w:r>
      <w:proofErr w:type="gramStart"/>
      <w:r w:rsidRPr="0099373A">
        <w:rPr>
          <w:rFonts w:hint="eastAsia"/>
          <w:spacing w:val="-4"/>
        </w:rPr>
        <w:t>106年9月25日同字第</w:t>
      </w:r>
      <w:r w:rsidRPr="0099373A">
        <w:rPr>
          <w:spacing w:val="-4"/>
        </w:rPr>
        <w:t>1060725669</w:t>
      </w:r>
      <w:r w:rsidRPr="0099373A">
        <w:rPr>
          <w:rFonts w:hint="eastAsia"/>
          <w:spacing w:val="-4"/>
        </w:rPr>
        <w:t>號</w:t>
      </w:r>
      <w:proofErr w:type="gramEnd"/>
      <w:r w:rsidRPr="0099373A">
        <w:rPr>
          <w:rFonts w:hint="eastAsia"/>
          <w:spacing w:val="-4"/>
        </w:rPr>
        <w:t>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6D2DEC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7999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5BE2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075B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B1017"/>
    <w:rsid w:val="003B3C07"/>
    <w:rsid w:val="003B6775"/>
    <w:rsid w:val="003C09CA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0675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B50F7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1EA0"/>
    <w:rsid w:val="00683E30"/>
    <w:rsid w:val="00687024"/>
    <w:rsid w:val="00696415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62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41B5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E5317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B4B4C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58B3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F6D500-F38A-4998-A4ED-D7F0FE72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5B50F7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5B50F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5B50F7"/>
    <w:rPr>
      <w:vertAlign w:val="superscript"/>
    </w:rPr>
  </w:style>
  <w:style w:type="character" w:customStyle="1" w:styleId="30">
    <w:name w:val="標題 3 字元"/>
    <w:basedOn w:val="a7"/>
    <w:link w:val="3"/>
    <w:rsid w:val="00681EA0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ycg.gov.tw/ch/home.jsp?id=64&amp;parentpath=0,6,5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9175-F48F-45C1-AFFA-72A675B5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7</Pages>
  <Words>630</Words>
  <Characters>3591</Characters>
  <Application>Microsoft Office Word</Application>
  <DocSecurity>0</DocSecurity>
  <Lines>29</Lines>
  <Paragraphs>8</Paragraphs>
  <ScaleCrop>false</ScaleCrop>
  <Company>cy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王心芬</dc:creator>
  <cp:lastModifiedBy>周慶安</cp:lastModifiedBy>
  <cp:revision>3</cp:revision>
  <cp:lastPrinted>2017-10-27T09:06:00Z</cp:lastPrinted>
  <dcterms:created xsi:type="dcterms:W3CDTF">2017-11-08T06:25:00Z</dcterms:created>
  <dcterms:modified xsi:type="dcterms:W3CDTF">2017-11-08T06:27:00Z</dcterms:modified>
</cp:coreProperties>
</file>