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6785E" w:rsidRDefault="0025106C" w:rsidP="00F37D7B">
      <w:pPr>
        <w:pStyle w:val="af2"/>
      </w:pPr>
      <w:r w:rsidRPr="0006785E">
        <w:rPr>
          <w:rFonts w:hint="eastAsia"/>
        </w:rPr>
        <w:t>糾正案文</w:t>
      </w:r>
    </w:p>
    <w:p w:rsidR="00E25849" w:rsidRPr="0006785E" w:rsidRDefault="0025106C" w:rsidP="00F231DC">
      <w:pPr>
        <w:pStyle w:val="1"/>
      </w:pPr>
      <w:r w:rsidRPr="0006785E">
        <w:rPr>
          <w:rFonts w:hint="eastAsia"/>
        </w:rPr>
        <w:t>被糾正機關：</w:t>
      </w:r>
      <w:r w:rsidR="005B50F7" w:rsidRPr="0006785E">
        <w:rPr>
          <w:rFonts w:hAnsi="標楷體" w:hint="eastAsia"/>
        </w:rPr>
        <w:t>行政院農業委員會</w:t>
      </w:r>
      <w:r w:rsidR="0059604A" w:rsidRPr="0006785E">
        <w:rPr>
          <w:rFonts w:hAnsi="標楷體" w:hint="eastAsia"/>
        </w:rPr>
        <w:t>、行政院環境保護署、彰化縣政府</w:t>
      </w:r>
      <w:r w:rsidRPr="0006785E">
        <w:rPr>
          <w:rFonts w:hint="eastAsia"/>
        </w:rPr>
        <w:t>。</w:t>
      </w:r>
    </w:p>
    <w:p w:rsidR="0059604A" w:rsidRPr="0006785E" w:rsidRDefault="0025106C" w:rsidP="00DE42B9">
      <w:pPr>
        <w:pStyle w:val="1"/>
      </w:pPr>
      <w:r w:rsidRPr="0006785E">
        <w:rPr>
          <w:rFonts w:hint="eastAsia"/>
        </w:rPr>
        <w:t>案　　　由：</w:t>
      </w:r>
      <w:r w:rsidR="0059604A" w:rsidRPr="0006785E">
        <w:rPr>
          <w:rFonts w:hAnsi="Times New Roman" w:hint="eastAsia"/>
          <w:bCs w:val="0"/>
          <w:szCs w:val="20"/>
        </w:rPr>
        <w:t>行政院農業委員會及行政院環境保護署推斷戴奧辛</w:t>
      </w:r>
      <w:r w:rsidR="0006785E" w:rsidRPr="0006785E">
        <w:rPr>
          <w:rFonts w:hAnsi="Times New Roman" w:hint="eastAsia"/>
          <w:bCs w:val="0"/>
          <w:szCs w:val="20"/>
        </w:rPr>
        <w:t>雞蛋之</w:t>
      </w:r>
      <w:r w:rsidR="0059604A" w:rsidRPr="0006785E">
        <w:rPr>
          <w:rFonts w:hAnsi="Times New Roman" w:hint="eastAsia"/>
          <w:bCs w:val="0"/>
          <w:szCs w:val="20"/>
        </w:rPr>
        <w:t>污染源係飼養過程由</w:t>
      </w:r>
      <w:proofErr w:type="gramStart"/>
      <w:r w:rsidR="0059604A" w:rsidRPr="0006785E">
        <w:rPr>
          <w:rFonts w:hAnsi="Times New Roman" w:hint="eastAsia"/>
          <w:bCs w:val="0"/>
          <w:szCs w:val="20"/>
        </w:rPr>
        <w:t>雞隻食入</w:t>
      </w:r>
      <w:proofErr w:type="gramEnd"/>
      <w:r w:rsidR="0059604A" w:rsidRPr="0006785E">
        <w:rPr>
          <w:rFonts w:hAnsi="Times New Roman" w:hint="eastAsia"/>
          <w:bCs w:val="0"/>
          <w:szCs w:val="20"/>
        </w:rPr>
        <w:t>、屬片段且非持續性污染源，與環境介質無直接相關，</w:t>
      </w:r>
      <w:proofErr w:type="gramStart"/>
      <w:r w:rsidR="0059604A" w:rsidRPr="0006785E">
        <w:rPr>
          <w:rFonts w:hAnsi="Times New Roman" w:hint="eastAsia"/>
          <w:bCs w:val="0"/>
          <w:szCs w:val="20"/>
        </w:rPr>
        <w:t>然迄未能</w:t>
      </w:r>
      <w:proofErr w:type="gramEnd"/>
      <w:r w:rsidR="0059604A" w:rsidRPr="0006785E">
        <w:rPr>
          <w:rFonts w:hAnsi="Times New Roman" w:hint="eastAsia"/>
          <w:bCs w:val="0"/>
          <w:szCs w:val="20"/>
        </w:rPr>
        <w:t>就污染源頭、遭污染飼料或添加物種類、污染傳播途徑等予以查明；彰化縣政府對本事件畜牧場負責人更換、使用自配飼料等於事前毫無所悉，且未能積極管理，行政院農業委員會忽視飼料管理法所揭示保持飼料品質以維護國民健康之目的，肇生難以追查該畜牧場所使用之自配飼料，亦未能再行追蹤本案戴奧辛污染物之可能來源並加以阻絕，均有</w:t>
      </w:r>
      <w:proofErr w:type="gramStart"/>
      <w:r w:rsidR="0059604A" w:rsidRPr="0006785E">
        <w:rPr>
          <w:rFonts w:hAnsi="Times New Roman" w:hint="eastAsia"/>
          <w:bCs w:val="0"/>
          <w:szCs w:val="20"/>
        </w:rPr>
        <w:t>怠</w:t>
      </w:r>
      <w:proofErr w:type="gramEnd"/>
      <w:r w:rsidR="0059604A" w:rsidRPr="0006785E">
        <w:rPr>
          <w:rFonts w:hAnsi="Times New Roman" w:hint="eastAsia"/>
          <w:bCs w:val="0"/>
          <w:szCs w:val="20"/>
        </w:rPr>
        <w:t>失，</w:t>
      </w:r>
      <w:proofErr w:type="gramStart"/>
      <w:r w:rsidR="0059604A" w:rsidRPr="0006785E">
        <w:rPr>
          <w:rFonts w:hAnsi="Times New Roman" w:hint="eastAsia"/>
          <w:bCs w:val="0"/>
          <w:szCs w:val="20"/>
        </w:rPr>
        <w:t>爰</w:t>
      </w:r>
      <w:proofErr w:type="gramEnd"/>
      <w:r w:rsidR="0059604A" w:rsidRPr="0006785E">
        <w:rPr>
          <w:rFonts w:hAnsi="Times New Roman" w:hint="eastAsia"/>
          <w:bCs w:val="0"/>
          <w:szCs w:val="20"/>
        </w:rPr>
        <w:t>依法提案糾正。</w:t>
      </w:r>
    </w:p>
    <w:p w:rsidR="00E25849" w:rsidRPr="0006785E"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6785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9604A" w:rsidRPr="0006785E" w:rsidRDefault="0059604A" w:rsidP="0059604A">
      <w:pPr>
        <w:pStyle w:val="10"/>
        <w:ind w:left="680" w:firstLine="680"/>
        <w:rPr>
          <w:rFonts w:hAnsi="標楷體"/>
        </w:rPr>
      </w:pPr>
      <w:r w:rsidRPr="0006785E">
        <w:rPr>
          <w:rFonts w:hint="eastAsia"/>
        </w:rPr>
        <w:t>民國（下同）106年4月21日發生彰化地區蛋雞場的雞蛋被檢驗出戴奧辛含量超標</w:t>
      </w:r>
      <w:r w:rsidR="003A5897">
        <w:rPr>
          <w:rFonts w:hint="eastAsia"/>
        </w:rPr>
        <w:t>（下稱本事件）</w:t>
      </w:r>
      <w:r w:rsidRPr="0006785E">
        <w:rPr>
          <w:rFonts w:hint="eastAsia"/>
        </w:rPr>
        <w:t>，雖部分已回收下架，但危及健康或致癌風險並未解除。而戴奧辛具安定性、生物累積及濃縮特性，可經由食物鏈轉移至人體，且屬致癌物、影響生殖系統等，因而號稱</w:t>
      </w:r>
      <w:r w:rsidRPr="0006785E">
        <w:rPr>
          <w:rFonts w:hAnsi="標楷體" w:hint="eastAsia"/>
        </w:rPr>
        <w:t>「</w:t>
      </w:r>
      <w:r w:rsidRPr="0006785E">
        <w:rPr>
          <w:rFonts w:hint="eastAsia"/>
        </w:rPr>
        <w:t>世紀之毒</w:t>
      </w:r>
      <w:r w:rsidRPr="0006785E">
        <w:rPr>
          <w:rFonts w:hAnsi="標楷體" w:hint="eastAsia"/>
        </w:rPr>
        <w:t>」，其來源包括工業原料製程的副產物、特定工業製程的燃燒行為、廢棄物焚化爐、其他人為的燃燒行為及自然生成等。又聯合國</w:t>
      </w:r>
      <w:proofErr w:type="gramStart"/>
      <w:r w:rsidRPr="0006785E">
        <w:rPr>
          <w:rFonts w:hAnsi="標楷體" w:hint="eastAsia"/>
        </w:rPr>
        <w:t>鑑</w:t>
      </w:r>
      <w:proofErr w:type="gramEnd"/>
      <w:r w:rsidRPr="0006785E">
        <w:rPr>
          <w:rFonts w:hAnsi="標楷體" w:hint="eastAsia"/>
        </w:rPr>
        <w:t>於持久性有機污染物</w:t>
      </w:r>
      <w:r w:rsidRPr="0006785E">
        <w:rPr>
          <w:rStyle w:val="afc"/>
          <w:rFonts w:hAnsi="標楷體"/>
        </w:rPr>
        <w:footnoteReference w:id="1"/>
      </w:r>
      <w:r w:rsidRPr="0006785E">
        <w:rPr>
          <w:rFonts w:hAnsi="標楷體" w:hint="eastAsia"/>
        </w:rPr>
        <w:t>（Persistent Organic Pollutants，POPs）問題，訂定全球性之持久性有機污染物斯德哥爾摩公約，戴奧辛即</w:t>
      </w:r>
      <w:r w:rsidRPr="0006785E">
        <w:rPr>
          <w:rFonts w:hAnsi="標楷體" w:hint="eastAsia"/>
        </w:rPr>
        <w:lastRenderedPageBreak/>
        <w:t>為該公約</w:t>
      </w:r>
      <w:proofErr w:type="gramStart"/>
      <w:r w:rsidRPr="0006785E">
        <w:rPr>
          <w:rFonts w:hAnsi="標楷體" w:hint="eastAsia"/>
        </w:rPr>
        <w:t>首批列管</w:t>
      </w:r>
      <w:proofErr w:type="gramEnd"/>
      <w:r w:rsidRPr="0006785E">
        <w:rPr>
          <w:rFonts w:hAnsi="標楷體" w:hint="eastAsia"/>
        </w:rPr>
        <w:t>之12種POPs</w:t>
      </w:r>
      <w:r w:rsidRPr="0006785E">
        <w:rPr>
          <w:rStyle w:val="afc"/>
          <w:rFonts w:hAnsi="標楷體"/>
        </w:rPr>
        <w:footnoteReference w:id="2"/>
      </w:r>
      <w:r w:rsidRPr="0006785E">
        <w:rPr>
          <w:rFonts w:hAnsi="標楷體" w:hint="eastAsia"/>
        </w:rPr>
        <w:t>之</w:t>
      </w:r>
      <w:proofErr w:type="gramStart"/>
      <w:r w:rsidRPr="0006785E">
        <w:rPr>
          <w:rFonts w:hAnsi="標楷體" w:hint="eastAsia"/>
        </w:rPr>
        <w:t>一</w:t>
      </w:r>
      <w:proofErr w:type="gramEnd"/>
      <w:r w:rsidRPr="0006785E">
        <w:rPr>
          <w:rFonts w:hAnsi="標楷體" w:hint="eastAsia"/>
        </w:rPr>
        <w:t>。而行政院則於97年7月3日核定「持久性有機污染物斯德哥爾摩公約國家實施計畫」，做為國內推動工作之具體依據。</w:t>
      </w:r>
    </w:p>
    <w:p w:rsidR="0059604A" w:rsidRPr="0006785E" w:rsidRDefault="0059604A" w:rsidP="0059604A">
      <w:pPr>
        <w:pStyle w:val="10"/>
        <w:ind w:left="680" w:firstLine="680"/>
        <w:rPr>
          <w:rFonts w:hAnsi="標楷體"/>
        </w:rPr>
      </w:pPr>
      <w:r w:rsidRPr="0006785E">
        <w:rPr>
          <w:rFonts w:hAnsi="標楷體" w:hint="eastAsia"/>
        </w:rPr>
        <w:t>本案雞蛋遭戴奧辛污染，因雞蛋富含蛋白質及其他營養素，素為國人不可或缺的民生必需品，惟本事件造成國人食用蛋品安全之疑慮，究</w:t>
      </w:r>
      <w:r w:rsidRPr="0006785E">
        <w:rPr>
          <w:rFonts w:hint="eastAsia"/>
        </w:rPr>
        <w:t>戴奧辛污染雞蛋之來源及途徑為何？及為維護國人食品安全之具體對策為何？國內優良農產品標章（CAS）及產銷履歷認證機制相關機關有無疏漏及違失？</w:t>
      </w:r>
      <w:proofErr w:type="gramStart"/>
      <w:r w:rsidRPr="0006785E">
        <w:rPr>
          <w:rFonts w:hint="eastAsia"/>
        </w:rPr>
        <w:t>均有查明</w:t>
      </w:r>
      <w:proofErr w:type="gramEnd"/>
      <w:r w:rsidRPr="0006785E">
        <w:rPr>
          <w:rFonts w:hint="eastAsia"/>
        </w:rPr>
        <w:t>之必要。</w:t>
      </w:r>
    </w:p>
    <w:p w:rsidR="007F62D9" w:rsidRPr="0006785E" w:rsidRDefault="0059604A" w:rsidP="0059604A">
      <w:pPr>
        <w:pStyle w:val="10"/>
        <w:ind w:left="680" w:firstLine="680"/>
      </w:pPr>
      <w:r w:rsidRPr="0006785E">
        <w:rPr>
          <w:rFonts w:hint="eastAsia"/>
        </w:rPr>
        <w:t>案經函請行政院環境保護署（下稱環保署）、行政院農業委員會（下稱農委會）、衛生福利部（下稱衛福部）等機關提供卷證資料，</w:t>
      </w:r>
      <w:proofErr w:type="gramStart"/>
      <w:r w:rsidRPr="0006785E">
        <w:rPr>
          <w:rFonts w:hint="eastAsia"/>
        </w:rPr>
        <w:t>嗣</w:t>
      </w:r>
      <w:proofErr w:type="gramEnd"/>
      <w:r w:rsidRPr="0006785E">
        <w:rPr>
          <w:rFonts w:hint="eastAsia"/>
        </w:rPr>
        <w:t>於106年9月13日詢問行政院食品安全辦公室、環保署及該署毒物及化學物質局（下稱化學局）、農委會及該會畜牧處、</w:t>
      </w:r>
      <w:proofErr w:type="gramStart"/>
      <w:r w:rsidRPr="0006785E">
        <w:rPr>
          <w:rFonts w:hint="eastAsia"/>
        </w:rPr>
        <w:t>衛福部及該</w:t>
      </w:r>
      <w:proofErr w:type="gramEnd"/>
      <w:r w:rsidRPr="0006785E">
        <w:rPr>
          <w:rFonts w:hint="eastAsia"/>
        </w:rPr>
        <w:t>部食品藥物管理署（下稱食藥署）、彰化縣政府農業處等機關及所屬相關人員</w:t>
      </w:r>
      <w:r w:rsidR="007F62D9" w:rsidRPr="0006785E">
        <w:rPr>
          <w:rFonts w:hint="eastAsia"/>
        </w:rPr>
        <w:t>調查發現，農委會及環保署</w:t>
      </w:r>
      <w:proofErr w:type="gramStart"/>
      <w:r w:rsidR="007F62D9" w:rsidRPr="0006785E">
        <w:rPr>
          <w:rFonts w:hint="eastAsia"/>
        </w:rPr>
        <w:t>迄</w:t>
      </w:r>
      <w:proofErr w:type="gramEnd"/>
      <w:r w:rsidR="007F62D9" w:rsidRPr="0006785E">
        <w:rPr>
          <w:rFonts w:hint="eastAsia"/>
        </w:rPr>
        <w:t>未能就污染源頭、遭污染飼料或添加物種類、污染傳播途徑等予以查明；彰化縣政府對本事件畜牧場未能積極管理，農委會忽視飼料管理法所揭示保持飼料品質以維護國民健康之目的</w:t>
      </w:r>
      <w:r w:rsidR="00FA7C5C" w:rsidRPr="0006785E">
        <w:rPr>
          <w:rFonts w:hint="eastAsia"/>
        </w:rPr>
        <w:t>，致難以追蹤本案戴奧辛污染物之可能來源並加以阻絕</w:t>
      </w:r>
      <w:r w:rsidR="007F62D9" w:rsidRPr="0006785E">
        <w:rPr>
          <w:rFonts w:hint="eastAsia"/>
        </w:rPr>
        <w:t>，均有</w:t>
      </w:r>
      <w:proofErr w:type="gramStart"/>
      <w:r w:rsidR="007F62D9" w:rsidRPr="0006785E">
        <w:rPr>
          <w:rFonts w:hint="eastAsia"/>
        </w:rPr>
        <w:t>怠</w:t>
      </w:r>
      <w:proofErr w:type="gramEnd"/>
      <w:r w:rsidR="007F62D9" w:rsidRPr="0006785E">
        <w:rPr>
          <w:rFonts w:hint="eastAsia"/>
        </w:rPr>
        <w:t>失，應予糾正促其注意改善。茲陳列事實與理由如下：</w:t>
      </w:r>
    </w:p>
    <w:p w:rsidR="0059604A" w:rsidRPr="0006785E" w:rsidRDefault="0059604A" w:rsidP="0059604A">
      <w:pPr>
        <w:pStyle w:val="2"/>
        <w:numPr>
          <w:ilvl w:val="1"/>
          <w:numId w:val="1"/>
        </w:numPr>
      </w:pPr>
      <w:r w:rsidRPr="0006785E">
        <w:rPr>
          <w:rFonts w:hint="eastAsia"/>
        </w:rPr>
        <w:t>農委會及環保署推斷本事件戴奧辛污染源係飼養過程由</w:t>
      </w:r>
      <w:proofErr w:type="gramStart"/>
      <w:r w:rsidRPr="0006785E">
        <w:rPr>
          <w:rFonts w:hint="eastAsia"/>
        </w:rPr>
        <w:t>雞隻食入</w:t>
      </w:r>
      <w:proofErr w:type="gramEnd"/>
      <w:r w:rsidRPr="0006785E">
        <w:rPr>
          <w:rFonts w:hint="eastAsia"/>
        </w:rPr>
        <w:t>、屬片段且非持續性污染源，與環境介質無直接相關，</w:t>
      </w:r>
      <w:proofErr w:type="gramStart"/>
      <w:r w:rsidRPr="0006785E">
        <w:rPr>
          <w:rFonts w:hint="eastAsia"/>
        </w:rPr>
        <w:t>然迄未能</w:t>
      </w:r>
      <w:proofErr w:type="gramEnd"/>
      <w:r w:rsidRPr="0006785E">
        <w:rPr>
          <w:rFonts w:hint="eastAsia"/>
        </w:rPr>
        <w:t>就污染源頭、遭污染飼料或</w:t>
      </w:r>
      <w:r w:rsidRPr="0006785E">
        <w:rPr>
          <w:rFonts w:hint="eastAsia"/>
        </w:rPr>
        <w:lastRenderedPageBreak/>
        <w:t>添加物種類、污染傳播途徑等予以查明，</w:t>
      </w:r>
      <w:proofErr w:type="gramStart"/>
      <w:r w:rsidRPr="0006785E">
        <w:rPr>
          <w:rFonts w:hint="eastAsia"/>
        </w:rPr>
        <w:t>且雞隻所食</w:t>
      </w:r>
      <w:proofErr w:type="gramEnd"/>
      <w:r w:rsidRPr="0006785E">
        <w:rPr>
          <w:rFonts w:hint="eastAsia"/>
        </w:rPr>
        <w:t>入污染飼料數量及</w:t>
      </w:r>
      <w:proofErr w:type="gramStart"/>
      <w:r w:rsidRPr="0006785E">
        <w:rPr>
          <w:rFonts w:hint="eastAsia"/>
        </w:rPr>
        <w:t>期間致</w:t>
      </w:r>
      <w:proofErr w:type="gramEnd"/>
      <w:r w:rsidRPr="0006785E">
        <w:rPr>
          <w:rFonts w:hint="eastAsia"/>
        </w:rPr>
        <w:t>戴奧辛累積之驗證數據亦無從確認，縱使將戴奧辛列為驗證蛋品之常態性檢測項目，但因污染來源未加以阻絕，將衍生遭其污染之食安事件將層出不窮，核有</w:t>
      </w:r>
      <w:proofErr w:type="gramStart"/>
      <w:r w:rsidRPr="0006785E">
        <w:rPr>
          <w:rFonts w:hint="eastAsia"/>
        </w:rPr>
        <w:t>怠</w:t>
      </w:r>
      <w:proofErr w:type="gramEnd"/>
      <w:r w:rsidRPr="0006785E">
        <w:rPr>
          <w:rFonts w:hint="eastAsia"/>
        </w:rPr>
        <w:t>失。</w:t>
      </w:r>
    </w:p>
    <w:p w:rsidR="0059604A" w:rsidRPr="0006785E" w:rsidRDefault="0059604A" w:rsidP="0059604A">
      <w:pPr>
        <w:pStyle w:val="3"/>
        <w:numPr>
          <w:ilvl w:val="2"/>
          <w:numId w:val="1"/>
        </w:numPr>
        <w:ind w:left="1372"/>
      </w:pPr>
      <w:r w:rsidRPr="0006785E">
        <w:rPr>
          <w:rFonts w:hint="eastAsia"/>
        </w:rPr>
        <w:t>行政院食品安全辦公室於103年10月22日成立，以統籌規劃食品安全政策，協調中央及地方權責機關預防及處理重大食品安全事件。又因食安為社會各界共同面對的重大議題，</w:t>
      </w:r>
      <w:proofErr w:type="gramStart"/>
      <w:r w:rsidRPr="0006785E">
        <w:rPr>
          <w:rFonts w:hint="eastAsia"/>
        </w:rPr>
        <w:t>爰</w:t>
      </w:r>
      <w:proofErr w:type="gramEnd"/>
      <w:r w:rsidRPr="0006785E">
        <w:rPr>
          <w:rFonts w:hint="eastAsia"/>
        </w:rPr>
        <w:t>提出「食安五環」改革方案，包括第一環「源頭控管」、第二環「重建生產管理履歷」、第三環「提高查驗能力」（10倍查驗能力）、第四環是「加重生產者、廠商的責任」及第五環「鼓勵、創造監督平</w:t>
      </w:r>
      <w:proofErr w:type="gramStart"/>
      <w:r w:rsidRPr="0006785E">
        <w:rPr>
          <w:rFonts w:hint="eastAsia"/>
        </w:rPr>
        <w:t>臺</w:t>
      </w:r>
      <w:proofErr w:type="gramEnd"/>
      <w:r w:rsidRPr="0006785E">
        <w:rPr>
          <w:rFonts w:hint="eastAsia"/>
        </w:rPr>
        <w:t>」。</w:t>
      </w:r>
      <w:proofErr w:type="gramStart"/>
      <w:r w:rsidRPr="0006785E">
        <w:rPr>
          <w:rFonts w:hint="eastAsia"/>
        </w:rPr>
        <w:t>爰</w:t>
      </w:r>
      <w:proofErr w:type="gramEnd"/>
      <w:r w:rsidRPr="0006785E">
        <w:rPr>
          <w:rFonts w:hint="eastAsia"/>
        </w:rPr>
        <w:t>食安管理首重源頭控制，藉自源頭預防</w:t>
      </w:r>
      <w:proofErr w:type="gramStart"/>
      <w:r w:rsidRPr="0006785E">
        <w:rPr>
          <w:rFonts w:hint="eastAsia"/>
        </w:rPr>
        <w:t>管控食安</w:t>
      </w:r>
      <w:proofErr w:type="gramEnd"/>
      <w:r w:rsidRPr="0006785E">
        <w:rPr>
          <w:rFonts w:hint="eastAsia"/>
        </w:rPr>
        <w:t>風險，追蹤有害物質，並掌握生產製造流程，預防工業性化學品不當流用。</w:t>
      </w:r>
    </w:p>
    <w:p w:rsidR="0059604A" w:rsidRPr="0006785E" w:rsidRDefault="0059604A" w:rsidP="0059604A">
      <w:pPr>
        <w:pStyle w:val="3"/>
        <w:numPr>
          <w:ilvl w:val="2"/>
          <w:numId w:val="1"/>
        </w:numPr>
        <w:ind w:left="1372"/>
      </w:pPr>
      <w:r w:rsidRPr="0006785E">
        <w:rPr>
          <w:rFonts w:hint="eastAsia"/>
        </w:rPr>
        <w:t>查本案始自</w:t>
      </w:r>
      <w:proofErr w:type="gramStart"/>
      <w:r w:rsidRPr="0006785E">
        <w:rPr>
          <w:rFonts w:hint="eastAsia"/>
        </w:rPr>
        <w:t>食藥署</w:t>
      </w:r>
      <w:proofErr w:type="gramEnd"/>
      <w:r w:rsidRPr="0006785E">
        <w:rPr>
          <w:rFonts w:hint="eastAsia"/>
        </w:rPr>
        <w:t>委託國立成功大學執行「竹苗地區食品中戴奧辛之含量調查分析」研究計畫，該校於106年2月14日進行雞蛋樣本</w:t>
      </w:r>
      <w:proofErr w:type="gramStart"/>
      <w:r w:rsidRPr="0006785E">
        <w:rPr>
          <w:rFonts w:hint="eastAsia"/>
        </w:rPr>
        <w:t>採</w:t>
      </w:r>
      <w:proofErr w:type="gramEnd"/>
      <w:r w:rsidRPr="0006785E">
        <w:rPr>
          <w:rFonts w:hint="eastAsia"/>
        </w:rPr>
        <w:t>樣，</w:t>
      </w:r>
      <w:proofErr w:type="gramStart"/>
      <w:r w:rsidRPr="0006785E">
        <w:rPr>
          <w:rFonts w:hint="eastAsia"/>
        </w:rPr>
        <w:t>嗣</w:t>
      </w:r>
      <w:proofErr w:type="gramEnd"/>
      <w:r w:rsidRPr="0006785E">
        <w:rPr>
          <w:rFonts w:hint="eastAsia"/>
        </w:rPr>
        <w:t>經分析及</w:t>
      </w:r>
      <w:proofErr w:type="gramStart"/>
      <w:r w:rsidRPr="0006785E">
        <w:rPr>
          <w:rFonts w:hint="eastAsia"/>
        </w:rPr>
        <w:t>複</w:t>
      </w:r>
      <w:proofErr w:type="gramEnd"/>
      <w:r w:rsidRPr="0006785E">
        <w:rPr>
          <w:rFonts w:hint="eastAsia"/>
        </w:rPr>
        <w:t>驗結果顯示1件苗栗縣抽樣之雞蛋樣本戴奧辛毒性當量濃度為5.23皮克/克脂肪，超出「食品含戴奧辛及戴奧辛類多氯聯苯處理規範」之限值2.5皮克/克脂肪。</w:t>
      </w:r>
      <w:proofErr w:type="gramStart"/>
      <w:r w:rsidRPr="0006785E">
        <w:rPr>
          <w:rFonts w:hint="eastAsia"/>
        </w:rPr>
        <w:t>食藥署</w:t>
      </w:r>
      <w:proofErr w:type="gramEnd"/>
      <w:r w:rsidRPr="0006785E">
        <w:rPr>
          <w:rFonts w:hint="eastAsia"/>
        </w:rPr>
        <w:t>於同年4月20日立即依「衛福部農委會環保署環境保護食品安全通報及應變處理流程」，及「食品含戴奧辛及戴奧辛類多氯聯苯處理規範」，啟動</w:t>
      </w:r>
      <w:proofErr w:type="gramStart"/>
      <w:r w:rsidRPr="0006785E">
        <w:rPr>
          <w:rFonts w:hint="eastAsia"/>
        </w:rPr>
        <w:t>三</w:t>
      </w:r>
      <w:proofErr w:type="gramEnd"/>
      <w:r w:rsidRPr="0006785E">
        <w:rPr>
          <w:rFonts w:hint="eastAsia"/>
        </w:rPr>
        <w:t>部會署聯合通報及應變處理機制</w:t>
      </w:r>
      <w:r w:rsidRPr="0006785E">
        <w:rPr>
          <w:rStyle w:val="afc"/>
        </w:rPr>
        <w:footnoteReference w:id="3"/>
      </w:r>
      <w:r w:rsidRPr="0006785E">
        <w:rPr>
          <w:rFonts w:hint="eastAsia"/>
        </w:rPr>
        <w:t>。續於106年</w:t>
      </w:r>
      <w:r w:rsidRPr="0006785E">
        <w:t>5</w:t>
      </w:r>
      <w:r w:rsidRPr="0006785E">
        <w:rPr>
          <w:rFonts w:hint="eastAsia"/>
        </w:rPr>
        <w:t>月</w:t>
      </w:r>
      <w:r w:rsidRPr="0006785E">
        <w:t>5</w:t>
      </w:r>
      <w:r w:rsidRPr="0006785E">
        <w:rPr>
          <w:rFonts w:hint="eastAsia"/>
        </w:rPr>
        <w:t>日農委會召開雞蛋遭戴奧辛污染事件專家</w:t>
      </w:r>
      <w:r w:rsidRPr="0006785E">
        <w:rPr>
          <w:rFonts w:hint="eastAsia"/>
        </w:rPr>
        <w:lastRenderedPageBreak/>
        <w:t>會議結論，本次雞蛋戴奧辛事件</w:t>
      </w:r>
      <w:proofErr w:type="gramStart"/>
      <w:r w:rsidRPr="0006785E">
        <w:rPr>
          <w:rFonts w:hint="eastAsia"/>
        </w:rPr>
        <w:t>依據鴻彰畜牧</w:t>
      </w:r>
      <w:proofErr w:type="gramEnd"/>
      <w:r w:rsidRPr="0006785E">
        <w:rPr>
          <w:rFonts w:hint="eastAsia"/>
        </w:rPr>
        <w:t>場雞蛋及雞隻肝臟檢驗結果，確認兩者之戴奧辛分布特徵相似，且</w:t>
      </w:r>
      <w:r w:rsidRPr="0006785E">
        <w:t>2,3,7,8-</w:t>
      </w:r>
      <w:r w:rsidRPr="0006785E">
        <w:rPr>
          <w:rFonts w:hint="eastAsia"/>
        </w:rPr>
        <w:t>四氯呋喃</w:t>
      </w:r>
      <w:r w:rsidRPr="0006785E">
        <w:rPr>
          <w:rStyle w:val="afc"/>
        </w:rPr>
        <w:footnoteReference w:id="4"/>
      </w:r>
      <w:r w:rsidRPr="0006785E">
        <w:rPr>
          <w:rFonts w:hint="eastAsia"/>
        </w:rPr>
        <w:t>（即2,3,7,8-TCDF）偏高，由此檢驗結果推定本次事件非持續性污染，係飼養過程中雞隻曾食入污染物，為片段性之污染源；另有關需食用多少遭受污染之飼料及</w:t>
      </w:r>
      <w:proofErr w:type="gramStart"/>
      <w:r w:rsidRPr="0006785E">
        <w:rPr>
          <w:rFonts w:hint="eastAsia"/>
        </w:rPr>
        <w:t>期間，</w:t>
      </w:r>
      <w:proofErr w:type="gramEnd"/>
      <w:r w:rsidRPr="0006785E">
        <w:rPr>
          <w:rFonts w:hint="eastAsia"/>
        </w:rPr>
        <w:t>方導致戴奧辛累積以及有無科學驗證數據足資佐證，於專家會議並無明確結論。</w:t>
      </w:r>
    </w:p>
    <w:p w:rsidR="0059604A" w:rsidRPr="0006785E" w:rsidRDefault="0059604A" w:rsidP="0059604A">
      <w:pPr>
        <w:pStyle w:val="3"/>
        <w:numPr>
          <w:ilvl w:val="2"/>
          <w:numId w:val="1"/>
        </w:numPr>
        <w:ind w:left="1372"/>
      </w:pPr>
      <w:r w:rsidRPr="0006785E">
        <w:rPr>
          <w:rFonts w:hint="eastAsia"/>
        </w:rPr>
        <w:t>經查，本次戴奧辛污染來源，經環保署、農委會分別</w:t>
      </w:r>
      <w:proofErr w:type="gramStart"/>
      <w:r w:rsidRPr="0006785E">
        <w:rPr>
          <w:rFonts w:hint="eastAsia"/>
        </w:rPr>
        <w:t>採樣及</w:t>
      </w:r>
      <w:proofErr w:type="gramEnd"/>
      <w:r w:rsidRPr="0006785E">
        <w:rPr>
          <w:rFonts w:hint="eastAsia"/>
        </w:rPr>
        <w:t>檢測環境介質、飼料及其添加物、飼料載運車車槽內殘留物、場內可能遭機械潤滑油污染、市售黑煙（防治雞糞滋生蚊蠅用）等，並比對不同行業別及常用飼料或添加物之17種戴奧辛同源物之戴奧辛圖譜，因本次雞蛋戴奧辛同源物出現</w:t>
      </w:r>
      <w:r w:rsidRPr="0006785E">
        <w:t>2,3,7,8</w:t>
      </w:r>
      <w:r w:rsidRPr="0006785E">
        <w:rPr>
          <w:rFonts w:hint="eastAsia"/>
        </w:rPr>
        <w:t>-TCDF比率高達80％以上之情況</w:t>
      </w:r>
      <w:r w:rsidRPr="0006785E">
        <w:rPr>
          <w:rFonts w:ascii="Times New Roman" w:hAnsi="Times New Roman"/>
          <w:szCs w:val="32"/>
        </w:rPr>
        <w:t>「極為特殊」</w:t>
      </w:r>
      <w:r w:rsidRPr="0006785E">
        <w:rPr>
          <w:rFonts w:hint="eastAsia"/>
        </w:rPr>
        <w:t>；本次雞蛋戴奧辛指紋與前述相關</w:t>
      </w:r>
      <w:proofErr w:type="gramStart"/>
      <w:r w:rsidRPr="0006785E">
        <w:rPr>
          <w:rFonts w:hint="eastAsia"/>
        </w:rPr>
        <w:t>採</w:t>
      </w:r>
      <w:proofErr w:type="gramEnd"/>
      <w:r w:rsidRPr="0006785E">
        <w:rPr>
          <w:rFonts w:hint="eastAsia"/>
        </w:rPr>
        <w:t>樣之指紋特徵未相符，且</w:t>
      </w:r>
      <w:r w:rsidRPr="0006785E">
        <w:rPr>
          <w:rFonts w:ascii="Times New Roman" w:hAnsi="Times New Roman"/>
        </w:rPr>
        <w:t>本事件之畜牧</w:t>
      </w:r>
      <w:proofErr w:type="gramStart"/>
      <w:r w:rsidRPr="0006785E">
        <w:rPr>
          <w:rFonts w:ascii="Times New Roman" w:hAnsi="Times New Roman"/>
        </w:rPr>
        <w:t>場均為非</w:t>
      </w:r>
      <w:proofErr w:type="gramEnd"/>
      <w:r w:rsidRPr="0006785E">
        <w:rPr>
          <w:rFonts w:ascii="Times New Roman" w:hAnsi="Times New Roman"/>
        </w:rPr>
        <w:t>開放式禽舍及高</w:t>
      </w:r>
      <w:proofErr w:type="gramStart"/>
      <w:r w:rsidRPr="0006785E">
        <w:rPr>
          <w:rFonts w:ascii="Times New Roman" w:hAnsi="Times New Roman"/>
        </w:rPr>
        <w:t>床式離地</w:t>
      </w:r>
      <w:proofErr w:type="gramEnd"/>
      <w:r w:rsidRPr="0006785E">
        <w:rPr>
          <w:rFonts w:ascii="Times New Roman" w:hAnsi="Times New Roman"/>
        </w:rPr>
        <w:t>飼養，地面為混凝土，</w:t>
      </w:r>
      <w:proofErr w:type="gramStart"/>
      <w:r w:rsidRPr="0006785E">
        <w:rPr>
          <w:rFonts w:ascii="Times New Roman" w:hAnsi="Times New Roman"/>
        </w:rPr>
        <w:t>成雞未</w:t>
      </w:r>
      <w:proofErr w:type="gramEnd"/>
      <w:r w:rsidRPr="0006785E">
        <w:rPr>
          <w:rFonts w:ascii="Times New Roman" w:hAnsi="Times New Roman"/>
        </w:rPr>
        <w:t>接觸土壤環境，且周遭並無戴奧辛可疑污染場址，</w:t>
      </w:r>
      <w:r w:rsidRPr="0006785E">
        <w:rPr>
          <w:rFonts w:ascii="Times New Roman" w:hAnsi="Times New Roman" w:hint="eastAsia"/>
        </w:rPr>
        <w:t>環保署據以表示</w:t>
      </w:r>
      <w:r w:rsidRPr="0006785E">
        <w:rPr>
          <w:rFonts w:ascii="Times New Roman" w:hAnsi="Times New Roman"/>
        </w:rPr>
        <w:t>本事件與環境介質無直接相關</w:t>
      </w:r>
      <w:r w:rsidRPr="0006785E">
        <w:rPr>
          <w:rFonts w:ascii="Times New Roman" w:hAnsi="Times New Roman" w:hint="eastAsia"/>
        </w:rPr>
        <w:t>，而農委會則</w:t>
      </w:r>
      <w:r w:rsidRPr="0006785E">
        <w:rPr>
          <w:rFonts w:hint="eastAsia"/>
        </w:rPr>
        <w:t>推測污染物非來自「正常飼料」，惟何種物質或污染源以致產生高量</w:t>
      </w:r>
      <w:r w:rsidRPr="0006785E">
        <w:t>2,3,7,8-TCDF</w:t>
      </w:r>
      <w:r w:rsidRPr="0006785E">
        <w:rPr>
          <w:rFonts w:hint="eastAsia"/>
        </w:rPr>
        <w:t>，尚未</w:t>
      </w:r>
      <w:proofErr w:type="gramStart"/>
      <w:r w:rsidRPr="0006785E">
        <w:rPr>
          <w:rFonts w:hint="eastAsia"/>
        </w:rPr>
        <w:t>釐</w:t>
      </w:r>
      <w:proofErr w:type="gramEnd"/>
      <w:r w:rsidRPr="0006785E">
        <w:rPr>
          <w:rFonts w:hint="eastAsia"/>
        </w:rPr>
        <w:t>明。此有環保署、農委會查復資料並檢附戴奧辛圖譜等在卷足</w:t>
      </w:r>
      <w:proofErr w:type="gramStart"/>
      <w:r w:rsidRPr="0006785E">
        <w:rPr>
          <w:rFonts w:hint="eastAsia"/>
        </w:rPr>
        <w:t>稽</w:t>
      </w:r>
      <w:proofErr w:type="gramEnd"/>
      <w:r w:rsidRPr="0006785E">
        <w:rPr>
          <w:rFonts w:hint="eastAsia"/>
        </w:rPr>
        <w:t>。</w:t>
      </w:r>
    </w:p>
    <w:p w:rsidR="0059604A" w:rsidRPr="0006785E" w:rsidRDefault="0059604A" w:rsidP="0059604A">
      <w:pPr>
        <w:pStyle w:val="3"/>
        <w:numPr>
          <w:ilvl w:val="2"/>
          <w:numId w:val="1"/>
        </w:numPr>
        <w:ind w:left="1372"/>
      </w:pPr>
      <w:r w:rsidRPr="0006785E">
        <w:rPr>
          <w:rFonts w:hint="eastAsia"/>
        </w:rPr>
        <w:t>本事件因臺灣彰化地方法院檢察署（下稱彰化地檢署）於106年4月27日介入偵辦調查污染來源，環保署及農委會均表示目前持續依彰化地檢署指揮偵辦本案辦理相關工作。又</w:t>
      </w:r>
      <w:proofErr w:type="gramStart"/>
      <w:r w:rsidRPr="0006785E">
        <w:rPr>
          <w:rFonts w:hint="eastAsia"/>
        </w:rPr>
        <w:t>衛福部於106年7月4日查</w:t>
      </w:r>
      <w:r w:rsidRPr="0006785E">
        <w:rPr>
          <w:rFonts w:hint="eastAsia"/>
        </w:rPr>
        <w:lastRenderedPageBreak/>
        <w:t>復本院資料時檢附</w:t>
      </w:r>
      <w:proofErr w:type="gramEnd"/>
      <w:r w:rsidRPr="0006785E">
        <w:rPr>
          <w:rFonts w:hint="eastAsia"/>
        </w:rPr>
        <w:t>三部會署之結案報告，但</w:t>
      </w:r>
      <w:proofErr w:type="gramStart"/>
      <w:r w:rsidRPr="0006785E">
        <w:rPr>
          <w:rFonts w:hint="eastAsia"/>
        </w:rPr>
        <w:t>該部於本</w:t>
      </w:r>
      <w:proofErr w:type="gramEnd"/>
      <w:r w:rsidRPr="0006785E">
        <w:rPr>
          <w:rFonts w:hint="eastAsia"/>
        </w:rPr>
        <w:t>院詢問前又稱因彰化地檢署仍偵辦中，尚未提結案報告，嗣後於106年10月6日</w:t>
      </w:r>
      <w:proofErr w:type="gramStart"/>
      <w:r w:rsidRPr="0006785E">
        <w:rPr>
          <w:rFonts w:hint="eastAsia"/>
        </w:rPr>
        <w:t>查復該結案</w:t>
      </w:r>
      <w:proofErr w:type="gramEnd"/>
      <w:r w:rsidRPr="0006785E">
        <w:rPr>
          <w:rFonts w:hint="eastAsia"/>
        </w:rPr>
        <w:t>報告</w:t>
      </w:r>
      <w:proofErr w:type="gramStart"/>
      <w:r w:rsidRPr="0006785E">
        <w:rPr>
          <w:rFonts w:hint="eastAsia"/>
        </w:rPr>
        <w:t>係綜整</w:t>
      </w:r>
      <w:proofErr w:type="gramEnd"/>
      <w:r w:rsidRPr="0006785E">
        <w:rPr>
          <w:rFonts w:hint="eastAsia"/>
        </w:rPr>
        <w:t>報告，三部會署就本事件分別提報後續精進作為</w:t>
      </w:r>
      <w:r w:rsidRPr="0006785E">
        <w:rPr>
          <w:rStyle w:val="afc"/>
        </w:rPr>
        <w:footnoteReference w:id="5"/>
      </w:r>
      <w:r w:rsidRPr="0006785E">
        <w:rPr>
          <w:rFonts w:hint="eastAsia"/>
        </w:rPr>
        <w:t>。</w:t>
      </w:r>
      <w:proofErr w:type="gramStart"/>
      <w:r w:rsidRPr="0006785E">
        <w:rPr>
          <w:rFonts w:hint="eastAsia"/>
        </w:rPr>
        <w:t>惟</w:t>
      </w:r>
      <w:proofErr w:type="gramEnd"/>
      <w:r w:rsidRPr="0006785E">
        <w:rPr>
          <w:rFonts w:hint="eastAsia"/>
        </w:rPr>
        <w:t>環保署及農委會應以身為行政主管機關立場，對就本案污染來源持續追蹤，豈可因檢調偵辦而</w:t>
      </w:r>
      <w:proofErr w:type="gramStart"/>
      <w:r w:rsidRPr="0006785E">
        <w:rPr>
          <w:rFonts w:hint="eastAsia"/>
        </w:rPr>
        <w:t>怠</w:t>
      </w:r>
      <w:proofErr w:type="gramEnd"/>
      <w:r w:rsidRPr="0006785E">
        <w:rPr>
          <w:rFonts w:hint="eastAsia"/>
        </w:rPr>
        <w:t>於行政專業之</w:t>
      </w:r>
      <w:proofErr w:type="gramStart"/>
      <w:r w:rsidRPr="0006785E">
        <w:rPr>
          <w:rFonts w:hint="eastAsia"/>
        </w:rPr>
        <w:t>踐行</w:t>
      </w:r>
      <w:proofErr w:type="gramEnd"/>
      <w:r w:rsidRPr="0006785E">
        <w:rPr>
          <w:rFonts w:hint="eastAsia"/>
        </w:rPr>
        <w:t>。另因戴奧辛為高溫燃燒製程或工業製程所產生，燃燒製程因操作條件改變而導致排氣中戴奧辛圖譜</w:t>
      </w:r>
      <w:r w:rsidRPr="0006785E">
        <w:rPr>
          <w:rStyle w:val="afc"/>
        </w:rPr>
        <w:footnoteReference w:id="6"/>
      </w:r>
      <w:r w:rsidRPr="0006785E">
        <w:rPr>
          <w:rFonts w:hint="eastAsia"/>
        </w:rPr>
        <w:t>隨之改變，但工業製程因化學反應途徑明確而使戴奧辛同源物圖譜具有一致性，查紙漿製造業廢水中戴奧辛2,3,7,8-TCDF大於50％（甚可高達80％），為該行業別特有的型態特徵，此有本院諮詢學者專家及國立清華大學博士論文</w:t>
      </w:r>
      <w:r w:rsidRPr="0006785E">
        <w:rPr>
          <w:rStyle w:val="afc"/>
        </w:rPr>
        <w:footnoteReference w:id="7"/>
      </w:r>
      <w:r w:rsidRPr="0006785E">
        <w:rPr>
          <w:rFonts w:hint="eastAsia"/>
        </w:rPr>
        <w:t>可證。雖環保署查復環境檢驗所於99年執行</w:t>
      </w:r>
      <w:r w:rsidRPr="0006785E">
        <w:rPr>
          <w:rFonts w:hAnsi="標楷體" w:hint="eastAsia"/>
        </w:rPr>
        <w:t>「</w:t>
      </w:r>
      <w:r w:rsidRPr="0006785E">
        <w:rPr>
          <w:rFonts w:hint="eastAsia"/>
        </w:rPr>
        <w:t>放流水戴奧辛</w:t>
      </w:r>
      <w:r w:rsidRPr="0006785E">
        <w:rPr>
          <w:rFonts w:hAnsi="標楷體" w:hint="eastAsia"/>
        </w:rPr>
        <w:t>」自行研究計畫，對國內2家紙漿製造業放流水進行</w:t>
      </w:r>
      <w:proofErr w:type="gramStart"/>
      <w:r w:rsidRPr="0006785E">
        <w:rPr>
          <w:rFonts w:hAnsi="標楷體" w:hint="eastAsia"/>
        </w:rPr>
        <w:t>採</w:t>
      </w:r>
      <w:proofErr w:type="gramEnd"/>
      <w:r w:rsidRPr="0006785E">
        <w:rPr>
          <w:rFonts w:hAnsi="標楷體" w:hint="eastAsia"/>
        </w:rPr>
        <w:t>樣檢驗，其結果與本案雞蛋污染圖譜特徵明顯不同，但所比對資料顯非常態建置且樣本數量極為有限，其代表性實有疑慮，環保</w:t>
      </w:r>
      <w:proofErr w:type="gramStart"/>
      <w:r w:rsidRPr="0006785E">
        <w:rPr>
          <w:rFonts w:hAnsi="標楷體" w:hint="eastAsia"/>
        </w:rPr>
        <w:t>署稱</w:t>
      </w:r>
      <w:proofErr w:type="gramEnd"/>
      <w:r w:rsidRPr="0006785E">
        <w:rPr>
          <w:rFonts w:hint="eastAsia"/>
        </w:rPr>
        <w:t>國內對戴</w:t>
      </w:r>
      <w:r w:rsidRPr="0006785E">
        <w:rPr>
          <w:rFonts w:hint="eastAsia"/>
        </w:rPr>
        <w:lastRenderedPageBreak/>
        <w:t>奧辛污染源圖譜建置納入相關性較高之業別</w:t>
      </w:r>
      <w:r w:rsidRPr="0006785E">
        <w:rPr>
          <w:rStyle w:val="afc"/>
        </w:rPr>
        <w:footnoteReference w:id="8"/>
      </w:r>
      <w:r w:rsidRPr="0006785E">
        <w:rPr>
          <w:rFonts w:hint="eastAsia"/>
        </w:rPr>
        <w:t>，值得商榷；再據本院諮詢學者專家表示，</w:t>
      </w:r>
      <w:proofErr w:type="gramStart"/>
      <w:r w:rsidRPr="0006785E">
        <w:rPr>
          <w:rFonts w:hint="eastAsia"/>
        </w:rPr>
        <w:t>國內蛋</w:t>
      </w:r>
      <w:proofErr w:type="gramEnd"/>
      <w:r w:rsidRPr="0006785E">
        <w:rPr>
          <w:rFonts w:hint="eastAsia"/>
        </w:rPr>
        <w:t>雞飼料係為散裝運送車輛至飼養場內飼料桶，肉雞與蛋雞因用藥不同而常有動物用藥之殘留，運輸車輛載運物品交叉混用而致污染亦不可排除等內容。基此，本案雞蛋戴奧辛污染來源及圖譜既稱為「非正常飼料」、指紋圖譜極為特殊之情，環保署與農委會應本諸職責再行追查其他污染來源之可能，而非僅限於已</w:t>
      </w:r>
      <w:proofErr w:type="gramStart"/>
      <w:r w:rsidRPr="0006785E">
        <w:rPr>
          <w:rFonts w:hint="eastAsia"/>
        </w:rPr>
        <w:t>採</w:t>
      </w:r>
      <w:proofErr w:type="gramEnd"/>
      <w:r w:rsidRPr="0006785E">
        <w:rPr>
          <w:rFonts w:hint="eastAsia"/>
        </w:rPr>
        <w:t>樣飼料或添加物等物質，並就本次污染物特徵擴大追查廢棄物混入飼料等各項可能因素，而非僅待配合檢調辦理。</w:t>
      </w:r>
    </w:p>
    <w:p w:rsidR="0059604A" w:rsidRPr="0006785E" w:rsidRDefault="0059604A" w:rsidP="0059604A">
      <w:pPr>
        <w:pStyle w:val="3"/>
        <w:numPr>
          <w:ilvl w:val="2"/>
          <w:numId w:val="1"/>
        </w:numPr>
        <w:ind w:left="1372"/>
      </w:pPr>
      <w:r w:rsidRPr="0006785E">
        <w:rPr>
          <w:rFonts w:hint="eastAsia"/>
        </w:rPr>
        <w:t>另查，依農委會查復及該會雞蛋戴奧辛監測專區所載，針對蛋品一般檢驗項目包括官能檢查、鮮度、微生物、藥物殘留等，至於戴奧辛檢驗係監測瞭解食品受環境污染情形，非屬常態檢驗項目。惟該會為因應本次事件與強化管理，已規劃將戴奧辛列為飼料及驗證蛋品規定之年度檢驗項目。又行政院食品安全辦公室食品安全資訊網</w:t>
      </w:r>
      <w:r w:rsidRPr="0006785E">
        <w:rPr>
          <w:rStyle w:val="afc"/>
        </w:rPr>
        <w:footnoteReference w:id="9"/>
      </w:r>
      <w:r w:rsidRPr="0006785E">
        <w:rPr>
          <w:rFonts w:hint="eastAsia"/>
        </w:rPr>
        <w:t xml:space="preserve">以本案例「戴奧辛污染雞蛋，迅速追到受污染養雞場，阻斷流通」，視為「即時應變 </w:t>
      </w:r>
      <w:proofErr w:type="gramStart"/>
      <w:r w:rsidRPr="0006785E">
        <w:rPr>
          <w:rFonts w:hint="eastAsia"/>
        </w:rPr>
        <w:t>迅追源頭</w:t>
      </w:r>
      <w:proofErr w:type="gramEnd"/>
      <w:r w:rsidRPr="0006785E">
        <w:rPr>
          <w:rFonts w:hint="eastAsia"/>
        </w:rPr>
        <w:t>」之具體成效，然養雞場及生產雞蛋僅為本事件戴奧辛污染之果，並非污染成因，遑論污染傳播途徑更付之闕如，而國內歷來發生戴奧辛羊、戴奧辛鴨，</w:t>
      </w:r>
      <w:proofErr w:type="gramStart"/>
      <w:r w:rsidRPr="0006785E">
        <w:rPr>
          <w:rFonts w:hint="eastAsia"/>
        </w:rPr>
        <w:t>仍至於</w:t>
      </w:r>
      <w:proofErr w:type="gramEnd"/>
      <w:r w:rsidRPr="0006785E">
        <w:rPr>
          <w:rFonts w:hint="eastAsia"/>
        </w:rPr>
        <w:t>本次事件戴奧辛雞蛋、及106年10月17日發生戴奧辛大閘蟹等事件，若農委會或環保署仍將此視為單一事件，僅以牧場產</w:t>
      </w:r>
      <w:r w:rsidRPr="0006785E">
        <w:rPr>
          <w:rFonts w:hint="eastAsia"/>
        </w:rPr>
        <w:lastRenderedPageBreak/>
        <w:t>品端進行檢驗或驗證，卻未能正視問題並積極追查防堵，戴奧辛污染食安事件仍將層出不窮，執行末端食品安全查驗及下架等人員將疲於奔命，加以所耗費之社會成本難以計數，且對所可能存在的國民健康風險亦揮之不去。</w:t>
      </w:r>
    </w:p>
    <w:p w:rsidR="0059604A" w:rsidRPr="0006785E" w:rsidRDefault="0059604A" w:rsidP="0059604A">
      <w:pPr>
        <w:pStyle w:val="3"/>
        <w:numPr>
          <w:ilvl w:val="2"/>
          <w:numId w:val="1"/>
        </w:numPr>
        <w:ind w:left="1372"/>
      </w:pPr>
      <w:r w:rsidRPr="0006785E">
        <w:rPr>
          <w:rFonts w:hint="eastAsia"/>
        </w:rPr>
        <w:t>綜上，農委會及環保署推斷本事件戴奧辛污染源係飼養過程由</w:t>
      </w:r>
      <w:proofErr w:type="gramStart"/>
      <w:r w:rsidRPr="0006785E">
        <w:rPr>
          <w:rFonts w:hint="eastAsia"/>
        </w:rPr>
        <w:t>雞隻食入</w:t>
      </w:r>
      <w:proofErr w:type="gramEnd"/>
      <w:r w:rsidRPr="0006785E">
        <w:rPr>
          <w:rFonts w:hint="eastAsia"/>
        </w:rPr>
        <w:t>、屬片段且非持續性污染源，與環境介質無直接相關，</w:t>
      </w:r>
      <w:proofErr w:type="gramStart"/>
      <w:r w:rsidRPr="0006785E">
        <w:rPr>
          <w:rFonts w:hint="eastAsia"/>
        </w:rPr>
        <w:t>然迄未能</w:t>
      </w:r>
      <w:proofErr w:type="gramEnd"/>
      <w:r w:rsidRPr="0006785E">
        <w:rPr>
          <w:rFonts w:hint="eastAsia"/>
        </w:rPr>
        <w:t>就污染源頭、遭污染飼料或添加物種類、污染傳播途徑等予以查明，</w:t>
      </w:r>
      <w:proofErr w:type="gramStart"/>
      <w:r w:rsidRPr="0006785E">
        <w:rPr>
          <w:rFonts w:hint="eastAsia"/>
        </w:rPr>
        <w:t>且雞隻所食</w:t>
      </w:r>
      <w:proofErr w:type="gramEnd"/>
      <w:r w:rsidRPr="0006785E">
        <w:rPr>
          <w:rFonts w:hint="eastAsia"/>
        </w:rPr>
        <w:t>入污染飼料數量及</w:t>
      </w:r>
      <w:proofErr w:type="gramStart"/>
      <w:r w:rsidRPr="0006785E">
        <w:rPr>
          <w:rFonts w:hint="eastAsia"/>
        </w:rPr>
        <w:t>期間致</w:t>
      </w:r>
      <w:proofErr w:type="gramEnd"/>
      <w:r w:rsidRPr="0006785E">
        <w:rPr>
          <w:rFonts w:hint="eastAsia"/>
        </w:rPr>
        <w:t>戴奧辛累積之驗證數據亦無從確認，縱使將戴奧辛列為驗證蛋品之常態性檢測項目，但因污染來源未加以阻絕，將衍生遭其污染之食安事件將層出不窮，核有</w:t>
      </w:r>
      <w:proofErr w:type="gramStart"/>
      <w:r w:rsidRPr="0006785E">
        <w:rPr>
          <w:rFonts w:hint="eastAsia"/>
        </w:rPr>
        <w:t>怠</w:t>
      </w:r>
      <w:proofErr w:type="gramEnd"/>
      <w:r w:rsidRPr="0006785E">
        <w:rPr>
          <w:rFonts w:hint="eastAsia"/>
        </w:rPr>
        <w:t>失。</w:t>
      </w:r>
    </w:p>
    <w:p w:rsidR="0059604A" w:rsidRPr="0006785E" w:rsidRDefault="0059604A" w:rsidP="0059604A">
      <w:pPr>
        <w:pStyle w:val="2"/>
        <w:numPr>
          <w:ilvl w:val="1"/>
          <w:numId w:val="1"/>
        </w:numPr>
      </w:pPr>
      <w:r w:rsidRPr="0006785E">
        <w:rPr>
          <w:rFonts w:hint="eastAsia"/>
        </w:rPr>
        <w:t>彰化縣政府對本事件畜牧場負責人更換、使用自配飼料等於事前毫無所悉，農委會對地方主管機關就轄內畜牧場自配飼料稽查作為，</w:t>
      </w:r>
      <w:proofErr w:type="gramStart"/>
      <w:r w:rsidRPr="0006785E">
        <w:rPr>
          <w:rFonts w:hint="eastAsia"/>
        </w:rPr>
        <w:t>竟以禽流</w:t>
      </w:r>
      <w:proofErr w:type="gramEnd"/>
      <w:r w:rsidRPr="0006785E">
        <w:rPr>
          <w:rFonts w:hint="eastAsia"/>
        </w:rPr>
        <w:t>感</w:t>
      </w:r>
      <w:proofErr w:type="gramStart"/>
      <w:r w:rsidRPr="0006785E">
        <w:rPr>
          <w:rFonts w:hint="eastAsia"/>
        </w:rPr>
        <w:t>疫情頻傳致養禽</w:t>
      </w:r>
      <w:proofErr w:type="gramEnd"/>
      <w:r w:rsidRPr="0006785E">
        <w:rPr>
          <w:rFonts w:hint="eastAsia"/>
        </w:rPr>
        <w:t>業者管制出入，故短暫期間之自配飼料稽查確有難處等由辯解，肇生難以追查該畜牧場所使用之自配飼料，亦未能再行追蹤本案戴奧辛污染物之可能來源。彰化縣政府對轄內畜牧場未能積極管理，農委會忽視飼料管理法第1條所揭示之保持飼料品質以維護國民健康之目的，</w:t>
      </w:r>
      <w:proofErr w:type="gramStart"/>
      <w:r w:rsidRPr="0006785E">
        <w:rPr>
          <w:rFonts w:hint="eastAsia"/>
        </w:rPr>
        <w:t>均有未</w:t>
      </w:r>
      <w:proofErr w:type="gramEnd"/>
      <w:r w:rsidRPr="0006785E">
        <w:rPr>
          <w:rFonts w:hint="eastAsia"/>
        </w:rPr>
        <w:t>當。</w:t>
      </w:r>
    </w:p>
    <w:p w:rsidR="0059604A" w:rsidRPr="0006785E" w:rsidRDefault="0059604A" w:rsidP="0059604A">
      <w:pPr>
        <w:pStyle w:val="3"/>
        <w:numPr>
          <w:ilvl w:val="2"/>
          <w:numId w:val="1"/>
        </w:numPr>
        <w:ind w:left="1372"/>
      </w:pPr>
      <w:r w:rsidRPr="0006785E">
        <w:rPr>
          <w:rFonts w:hint="eastAsia"/>
        </w:rPr>
        <w:t>本事件畜牧場負責人依法申請變更部分：</w:t>
      </w:r>
    </w:p>
    <w:p w:rsidR="0059604A" w:rsidRPr="0006785E" w:rsidRDefault="0059604A" w:rsidP="0059604A">
      <w:pPr>
        <w:pStyle w:val="4"/>
        <w:numPr>
          <w:ilvl w:val="3"/>
          <w:numId w:val="1"/>
        </w:numPr>
      </w:pPr>
      <w:r w:rsidRPr="0006785E">
        <w:rPr>
          <w:rFonts w:hint="eastAsia"/>
        </w:rPr>
        <w:t>依畜牧法第7條、第8條規定：「畜牧場登記證書，應載明下列事項：一、場名。二、負責人及主要管理人員。三、場址。四、場地面積。五、主要畜牧設施。六、飼養家畜、家禽種類及規模。」、「前條各款登記事項變更時，應於事實發生之日起1個月內，填具畜牧場變更登記申請書，報請所</w:t>
      </w:r>
      <w:r w:rsidRPr="0006785E">
        <w:rPr>
          <w:rFonts w:hint="eastAsia"/>
        </w:rPr>
        <w:lastRenderedPageBreak/>
        <w:t>在地直轄市或縣（市）主管機關申請變更登記。直轄市或縣（市）主管機關准予變更登記後，應將變更登記事項副知中央主管機關及中央環境保護主管機關。」</w:t>
      </w:r>
    </w:p>
    <w:p w:rsidR="0059604A" w:rsidRPr="0006785E" w:rsidRDefault="0059604A" w:rsidP="0059604A">
      <w:pPr>
        <w:pStyle w:val="4"/>
        <w:numPr>
          <w:ilvl w:val="3"/>
          <w:numId w:val="1"/>
        </w:numPr>
      </w:pPr>
      <w:r w:rsidRPr="0006785E">
        <w:rPr>
          <w:rFonts w:hint="eastAsia"/>
        </w:rPr>
        <w:t>經查，</w:t>
      </w:r>
      <w:proofErr w:type="gramStart"/>
      <w:r w:rsidRPr="0006785E">
        <w:rPr>
          <w:rFonts w:hint="eastAsia"/>
        </w:rPr>
        <w:t>鴻彰畜牧</w:t>
      </w:r>
      <w:proofErr w:type="gramEnd"/>
      <w:r w:rsidRPr="0006785E">
        <w:rPr>
          <w:rFonts w:hint="eastAsia"/>
        </w:rPr>
        <w:t>場自106年2月16日即易主更換負責人，該畜牧場未依法於1個月內提出申請，並於本事件發生</w:t>
      </w:r>
      <w:proofErr w:type="gramStart"/>
      <w:r w:rsidRPr="0006785E">
        <w:rPr>
          <w:rFonts w:hint="eastAsia"/>
        </w:rPr>
        <w:t>後且遲</w:t>
      </w:r>
      <w:proofErr w:type="gramEnd"/>
      <w:r w:rsidRPr="0006785E">
        <w:rPr>
          <w:rFonts w:hint="eastAsia"/>
        </w:rPr>
        <w:t>至106年6月21日始向</w:t>
      </w:r>
      <w:r w:rsidR="003A5897">
        <w:rPr>
          <w:rFonts w:hint="eastAsia"/>
        </w:rPr>
        <w:t>彰化縣</w:t>
      </w:r>
      <w:r w:rsidRPr="0006785E">
        <w:rPr>
          <w:rFonts w:hint="eastAsia"/>
        </w:rPr>
        <w:t>芳苑鄉公所申請變更畜牧場登記事項，辦理變更場名</w:t>
      </w:r>
      <w:r w:rsidRPr="0006785E">
        <w:rPr>
          <w:rStyle w:val="afc"/>
        </w:rPr>
        <w:footnoteReference w:id="10"/>
      </w:r>
      <w:r w:rsidRPr="0006785E">
        <w:rPr>
          <w:rFonts w:hint="eastAsia"/>
        </w:rPr>
        <w:t>及負責人，彰化縣政府於</w:t>
      </w:r>
      <w:proofErr w:type="gramStart"/>
      <w:r w:rsidRPr="0006785E">
        <w:rPr>
          <w:rFonts w:hint="eastAsia"/>
        </w:rPr>
        <w:t>查復本院</w:t>
      </w:r>
      <w:proofErr w:type="gramEnd"/>
      <w:r w:rsidRPr="0006785E">
        <w:rPr>
          <w:rFonts w:hint="eastAsia"/>
        </w:rPr>
        <w:t>資料仍稱因該場原負責人於106年2月間陸續辦理土地、設施之所有權移轉，並將經營權交由新負責人等由，此據農委會及彰化縣政府查復資料在卷可</w:t>
      </w:r>
      <w:proofErr w:type="gramStart"/>
      <w:r w:rsidRPr="0006785E">
        <w:rPr>
          <w:rFonts w:hint="eastAsia"/>
        </w:rPr>
        <w:t>稽</w:t>
      </w:r>
      <w:proofErr w:type="gramEnd"/>
      <w:r w:rsidRPr="0006785E">
        <w:rPr>
          <w:rFonts w:hint="eastAsia"/>
        </w:rPr>
        <w:t>。惟上揭畜牧法規定甚明，且變更登記可於事實發生後1個月內申請，已有相當之緩衝期間可供畜牧場負責人辦理，本畜牧場申請變更時間延遲辦理近4個月，甚於本事件發生後達2個月內始提出申請，彰化縣政府無視轄內畜牧場違反法令規範，竟仍以所有權、經營權移交為由辯解，甚於本院詢問時，彰化縣政府農業處處長竟稱事前查知並處分，</w:t>
      </w:r>
      <w:proofErr w:type="gramStart"/>
      <w:r w:rsidRPr="0006785E">
        <w:rPr>
          <w:rFonts w:hint="eastAsia"/>
        </w:rPr>
        <w:t>然查該府係</w:t>
      </w:r>
      <w:proofErr w:type="gramEnd"/>
      <w:r w:rsidRPr="0006785E">
        <w:rPr>
          <w:rFonts w:hint="eastAsia"/>
        </w:rPr>
        <w:t>於106年6月20日書函</w:t>
      </w:r>
      <w:r w:rsidRPr="0006785E">
        <w:rPr>
          <w:rStyle w:val="afc"/>
        </w:rPr>
        <w:footnoteReference w:id="11"/>
      </w:r>
      <w:r w:rsidRPr="0006785E">
        <w:rPr>
          <w:rFonts w:hint="eastAsia"/>
        </w:rPr>
        <w:t>該畜牧場負責</w:t>
      </w:r>
      <w:r w:rsidR="00032A65">
        <w:rPr>
          <w:rFonts w:hint="eastAsia"/>
        </w:rPr>
        <w:t>人</w:t>
      </w:r>
      <w:r w:rsidRPr="0006785E">
        <w:rPr>
          <w:rFonts w:hint="eastAsia"/>
        </w:rPr>
        <w:t>違反畜牧法規定進行裁處，事證明確，彰化縣政府事前未積極查核，事後飾詞文過，核有未當。</w:t>
      </w:r>
    </w:p>
    <w:p w:rsidR="0059604A" w:rsidRPr="0006785E" w:rsidRDefault="0059604A" w:rsidP="0059604A">
      <w:pPr>
        <w:pStyle w:val="3"/>
        <w:numPr>
          <w:ilvl w:val="2"/>
          <w:numId w:val="1"/>
        </w:numPr>
        <w:ind w:left="1372"/>
      </w:pPr>
      <w:r w:rsidRPr="0006785E">
        <w:rPr>
          <w:rFonts w:hint="eastAsia"/>
        </w:rPr>
        <w:t>本事件畜牧場未依飼料管理法取得自製自用飼料戶登記，即自製蛋雞配合飼料部分：</w:t>
      </w:r>
    </w:p>
    <w:p w:rsidR="0059604A" w:rsidRPr="0006785E" w:rsidRDefault="0059604A" w:rsidP="0059604A">
      <w:pPr>
        <w:pStyle w:val="4"/>
        <w:numPr>
          <w:ilvl w:val="3"/>
          <w:numId w:val="1"/>
        </w:numPr>
      </w:pPr>
      <w:r w:rsidRPr="0006785E">
        <w:rPr>
          <w:rFonts w:hint="eastAsia"/>
        </w:rPr>
        <w:t>保持飼料品質水準以促進畜牧事業之發展並維護國民健康，為飼料管理法所揭示之立法精神。</w:t>
      </w:r>
      <w:r w:rsidRPr="0006785E">
        <w:rPr>
          <w:rFonts w:hint="eastAsia"/>
        </w:rPr>
        <w:lastRenderedPageBreak/>
        <w:t>飼料或飼料添加物依飼料管理法第20條規定所含之有害物不得超過標準、間接危害人體健康，或含有不得使用之物質。同法第10條則規定，自製自用飼料戶向直轄市或縣（市）主管機關申請許可，並發給登記證後，始得自製且供給自有家畜、家禽或水產動物之飼料。</w:t>
      </w:r>
    </w:p>
    <w:p w:rsidR="0059604A" w:rsidRPr="0006785E" w:rsidRDefault="0059604A" w:rsidP="0059604A">
      <w:pPr>
        <w:pStyle w:val="4"/>
        <w:numPr>
          <w:ilvl w:val="3"/>
          <w:numId w:val="1"/>
        </w:numPr>
      </w:pPr>
      <w:r w:rsidRPr="0006785E">
        <w:rPr>
          <w:rFonts w:hint="eastAsia"/>
        </w:rPr>
        <w:t>依飼料管理法第10條第5項所訂定之自製自用飼料許可管理辦法（下稱自製飼料管理辦法），其第2條規定，自製自用飼料戶係指以混合機，於飼養場所內，自行調製農委會公告飼料詳細品目範圍內之貨品，供給自有家畜、家禽或水產動物食用者。</w:t>
      </w:r>
      <w:proofErr w:type="gramStart"/>
      <w:r w:rsidRPr="0006785E">
        <w:rPr>
          <w:rFonts w:hint="eastAsia"/>
        </w:rPr>
        <w:t>爰</w:t>
      </w:r>
      <w:proofErr w:type="gramEnd"/>
      <w:r w:rsidRPr="0006785E">
        <w:rPr>
          <w:rFonts w:hint="eastAsia"/>
        </w:rPr>
        <w:t>此，蛋雞場如自行調製飼料屬飼料管理法所稱之自製自用飼料戶（下稱自配戶），應依自製飼料管理辦法向直轄市、縣（市）政府申請許可，並取得</w:t>
      </w:r>
      <w:proofErr w:type="gramStart"/>
      <w:r w:rsidRPr="0006785E">
        <w:rPr>
          <w:rFonts w:hint="eastAsia"/>
        </w:rPr>
        <w:t>自配戶登記</w:t>
      </w:r>
      <w:proofErr w:type="gramEnd"/>
      <w:r w:rsidRPr="0006785E">
        <w:rPr>
          <w:rFonts w:hint="eastAsia"/>
        </w:rPr>
        <w:t>證後，始得自製且供給自有家畜、家禽或水產動物之飼料。</w:t>
      </w:r>
      <w:proofErr w:type="gramStart"/>
      <w:r w:rsidRPr="0006785E">
        <w:rPr>
          <w:rFonts w:hint="eastAsia"/>
        </w:rPr>
        <w:t>自配戶製造</w:t>
      </w:r>
      <w:proofErr w:type="gramEnd"/>
      <w:r w:rsidRPr="0006785E">
        <w:rPr>
          <w:rFonts w:hint="eastAsia"/>
        </w:rPr>
        <w:t>之飼料，其成分及含量應符合自製自用飼料限量標準，其使用飼料添加物者，依自製飼料管理辦法第11條規定應記錄飼料添加物來源及使用情形，並應備置飼料添加物使用</w:t>
      </w:r>
      <w:proofErr w:type="gramStart"/>
      <w:r w:rsidRPr="0006785E">
        <w:rPr>
          <w:rFonts w:hint="eastAsia"/>
        </w:rPr>
        <w:t>紀錄簿供主管機關</w:t>
      </w:r>
      <w:proofErr w:type="gramEnd"/>
      <w:r w:rsidRPr="0006785E">
        <w:rPr>
          <w:rFonts w:hint="eastAsia"/>
        </w:rPr>
        <w:t>查核。</w:t>
      </w:r>
      <w:proofErr w:type="gramStart"/>
      <w:r w:rsidRPr="0006785E">
        <w:rPr>
          <w:rFonts w:hint="eastAsia"/>
        </w:rPr>
        <w:t>自配戶之</w:t>
      </w:r>
      <w:proofErr w:type="gramEnd"/>
      <w:r w:rsidRPr="0006785E">
        <w:rPr>
          <w:rFonts w:hint="eastAsia"/>
        </w:rPr>
        <w:t>自製飼料未符限量標準，或未依飼料管理法</w:t>
      </w:r>
      <w:r w:rsidR="003A5897" w:rsidRPr="0006785E">
        <w:rPr>
          <w:rFonts w:hint="eastAsia"/>
        </w:rPr>
        <w:t>第</w:t>
      </w:r>
      <w:r w:rsidRPr="0006785E">
        <w:rPr>
          <w:rFonts w:hint="eastAsia"/>
        </w:rPr>
        <w:t>10條第3項第1款規定申請許可，或未依自製飼料管理辦法記錄飼料添加物來源、使用情形，或記錄不實，則可依法處新臺幣3萬元以上30萬元以下罰鍰。</w:t>
      </w:r>
    </w:p>
    <w:p w:rsidR="0059604A" w:rsidRPr="0006785E" w:rsidRDefault="0059604A" w:rsidP="0059604A">
      <w:pPr>
        <w:pStyle w:val="4"/>
        <w:numPr>
          <w:ilvl w:val="3"/>
          <w:numId w:val="1"/>
        </w:numPr>
      </w:pPr>
      <w:r w:rsidRPr="0006785E">
        <w:rPr>
          <w:rFonts w:hint="eastAsia"/>
        </w:rPr>
        <w:t>查本事件發生後彰化縣政府始於106年4月22日起陸續會同農委會</w:t>
      </w:r>
      <w:proofErr w:type="gramStart"/>
      <w:r w:rsidRPr="0006785E">
        <w:rPr>
          <w:rFonts w:hint="eastAsia"/>
        </w:rPr>
        <w:t>至鴻彰</w:t>
      </w:r>
      <w:proofErr w:type="gramEnd"/>
      <w:r w:rsidRPr="0006785E">
        <w:rPr>
          <w:rFonts w:hint="eastAsia"/>
        </w:rPr>
        <w:t>畜牧場訪查其飼料來源，並於當日現場訪查有混合機1座、飼料桶2座(2月16日前及4月22日之後為儲存飼料工廠蛋雞飼料使用，2月16日至4月22日為自配飼料儲存黃</w:t>
      </w:r>
      <w:r w:rsidRPr="0006785E">
        <w:rPr>
          <w:rFonts w:hint="eastAsia"/>
        </w:rPr>
        <w:lastRenderedPageBreak/>
        <w:t>豆粉及玉米粉原料使用)，又該畜牧場管理人表示不知道自製自用飼料需主動提出申請，並經宣導後願意配合停止自製自用飼料，可證彰化縣政府為飼料管理法之主管機關，對於轄</w:t>
      </w:r>
      <w:proofErr w:type="gramStart"/>
      <w:r w:rsidRPr="0006785E">
        <w:rPr>
          <w:rFonts w:hint="eastAsia"/>
        </w:rPr>
        <w:t>內鴻彰</w:t>
      </w:r>
      <w:proofErr w:type="gramEnd"/>
      <w:r w:rsidRPr="0006785E">
        <w:rPr>
          <w:rFonts w:hint="eastAsia"/>
        </w:rPr>
        <w:t>畜牧場自製飼料並無所悉，於事件發生後始訪查得知。</w:t>
      </w:r>
    </w:p>
    <w:p w:rsidR="0059604A" w:rsidRPr="0006785E" w:rsidRDefault="0059604A" w:rsidP="0059604A">
      <w:pPr>
        <w:pStyle w:val="4"/>
        <w:numPr>
          <w:ilvl w:val="3"/>
          <w:numId w:val="1"/>
        </w:numPr>
      </w:pPr>
      <w:r w:rsidRPr="0006785E">
        <w:rPr>
          <w:rFonts w:hint="eastAsia"/>
        </w:rPr>
        <w:t>又彰化縣政府於106年4月26日訪查該畜牧場得知於106年2月15日前使用商用飼料（台灣卜蜂企業股份有限公司臺中廠）並</w:t>
      </w:r>
      <w:proofErr w:type="gramStart"/>
      <w:r w:rsidRPr="0006785E">
        <w:rPr>
          <w:rFonts w:hint="eastAsia"/>
        </w:rPr>
        <w:t>於蛋雞換羽</w:t>
      </w:r>
      <w:proofErr w:type="gramEnd"/>
      <w:r w:rsidRPr="0006785E">
        <w:rPr>
          <w:rFonts w:hint="eastAsia"/>
        </w:rPr>
        <w:t>時會添加</w:t>
      </w:r>
      <w:proofErr w:type="gramStart"/>
      <w:r w:rsidRPr="0006785E">
        <w:rPr>
          <w:rFonts w:hint="eastAsia"/>
        </w:rPr>
        <w:t>蚵殼粉</w:t>
      </w:r>
      <w:proofErr w:type="gramEnd"/>
      <w:r w:rsidRPr="0006785E">
        <w:rPr>
          <w:rFonts w:hint="eastAsia"/>
        </w:rPr>
        <w:t>；106年2月16日至4月9日期間則自配飼料</w:t>
      </w:r>
      <w:r w:rsidRPr="0006785E">
        <w:rPr>
          <w:rStyle w:val="afc"/>
        </w:rPr>
        <w:footnoteReference w:id="12"/>
      </w:r>
      <w:r w:rsidRPr="0006785E">
        <w:rPr>
          <w:rFonts w:hint="eastAsia"/>
        </w:rPr>
        <w:t>；106年4月9日後再更換為商用飼料(農生企業股份有限公司彰化廠)及其他添加物</w:t>
      </w:r>
      <w:r w:rsidRPr="0006785E">
        <w:rPr>
          <w:rStyle w:val="afc"/>
        </w:rPr>
        <w:footnoteReference w:id="13"/>
      </w:r>
      <w:r w:rsidRPr="0006785E">
        <w:rPr>
          <w:rFonts w:hint="eastAsia"/>
        </w:rPr>
        <w:t>。惟因該期間未置飼料添加使用</w:t>
      </w:r>
      <w:proofErr w:type="gramStart"/>
      <w:r w:rsidRPr="0006785E">
        <w:rPr>
          <w:rFonts w:hint="eastAsia"/>
        </w:rPr>
        <w:t>紀錄簿以供</w:t>
      </w:r>
      <w:proofErr w:type="gramEnd"/>
      <w:r w:rsidRPr="0006785E">
        <w:rPr>
          <w:rFonts w:hint="eastAsia"/>
        </w:rPr>
        <w:t>查核，導致難以稽查追蹤該場確實使用之飼料添加物種類及數量，彰化縣政府未積極要求轄內畜牧場確實依法申請自製自用飼料戶許可，衍生飼主對飼料及添加物之調配恣意而為，核有未當。</w:t>
      </w:r>
    </w:p>
    <w:p w:rsidR="0059604A" w:rsidRPr="0006785E" w:rsidRDefault="0059604A" w:rsidP="0059604A">
      <w:pPr>
        <w:pStyle w:val="3"/>
        <w:numPr>
          <w:ilvl w:val="2"/>
          <w:numId w:val="1"/>
        </w:numPr>
        <w:ind w:left="1372"/>
      </w:pPr>
      <w:r w:rsidRPr="0006785E">
        <w:rPr>
          <w:rFonts w:hint="eastAsia"/>
        </w:rPr>
        <w:t>另</w:t>
      </w:r>
      <w:proofErr w:type="gramStart"/>
      <w:r w:rsidRPr="0006785E">
        <w:rPr>
          <w:rFonts w:hint="eastAsia"/>
        </w:rPr>
        <w:t>以</w:t>
      </w:r>
      <w:proofErr w:type="gramEnd"/>
      <w:r w:rsidRPr="0006785E">
        <w:rPr>
          <w:rFonts w:hint="eastAsia"/>
        </w:rPr>
        <w:t>，農委會查復畜牧場自行調製飼料方式，</w:t>
      </w:r>
      <w:proofErr w:type="gramStart"/>
      <w:r w:rsidRPr="0006785E">
        <w:rPr>
          <w:rFonts w:hint="eastAsia"/>
        </w:rPr>
        <w:t>多係購入</w:t>
      </w:r>
      <w:proofErr w:type="gramEnd"/>
      <w:r w:rsidRPr="0006785E">
        <w:rPr>
          <w:rFonts w:hint="eastAsia"/>
        </w:rPr>
        <w:t>業經加工粉碎之飼料原料及添加物，僅以簡易混合機進行混合調製，</w:t>
      </w:r>
      <w:proofErr w:type="gramStart"/>
      <w:r w:rsidRPr="0006785E">
        <w:rPr>
          <w:rFonts w:hint="eastAsia"/>
        </w:rPr>
        <w:t>爰</w:t>
      </w:r>
      <w:proofErr w:type="gramEnd"/>
      <w:r w:rsidRPr="0006785E">
        <w:rPr>
          <w:rFonts w:hint="eastAsia"/>
        </w:rPr>
        <w:t>未必會有相關儲存及混合等設備之規模異動。</w:t>
      </w:r>
      <w:proofErr w:type="gramStart"/>
      <w:r w:rsidRPr="0006785E">
        <w:rPr>
          <w:rFonts w:hint="eastAsia"/>
        </w:rPr>
        <w:t>鴻彰畜牧</w:t>
      </w:r>
      <w:proofErr w:type="gramEnd"/>
      <w:r w:rsidRPr="0006785E">
        <w:rPr>
          <w:rFonts w:hint="eastAsia"/>
        </w:rPr>
        <w:t>場僅於106年2月16日至4月9日期間自配飼料，於4月9日後又改回使用商用飼料，</w:t>
      </w:r>
      <w:proofErr w:type="gramStart"/>
      <w:r w:rsidRPr="0006785E">
        <w:rPr>
          <w:rFonts w:hint="eastAsia"/>
        </w:rPr>
        <w:t>爰</w:t>
      </w:r>
      <w:proofErr w:type="gramEnd"/>
      <w:r w:rsidRPr="0006785E">
        <w:rPr>
          <w:rFonts w:hint="eastAsia"/>
        </w:rPr>
        <w:t>畜牧場可能因飼料原物料價格因素短暫自配飼料，因彰化縣政府轄內畜牧場</w:t>
      </w:r>
      <w:proofErr w:type="gramStart"/>
      <w:r w:rsidRPr="0006785E">
        <w:rPr>
          <w:rFonts w:hint="eastAsia"/>
        </w:rPr>
        <w:t>眾多，</w:t>
      </w:r>
      <w:proofErr w:type="gramEnd"/>
      <w:r w:rsidRPr="0006785E">
        <w:rPr>
          <w:rFonts w:hint="eastAsia"/>
        </w:rPr>
        <w:t>無法於本案自配料期間進行稽查，且近年國內禽流感</w:t>
      </w:r>
      <w:proofErr w:type="gramStart"/>
      <w:r w:rsidRPr="0006785E">
        <w:rPr>
          <w:rFonts w:hint="eastAsia"/>
        </w:rPr>
        <w:t>疫情頻</w:t>
      </w:r>
      <w:proofErr w:type="gramEnd"/>
      <w:r w:rsidRPr="0006785E">
        <w:rPr>
          <w:rFonts w:hint="eastAsia"/>
        </w:rPr>
        <w:t>傳，</w:t>
      </w:r>
      <w:proofErr w:type="gramStart"/>
      <w:r w:rsidRPr="0006785E">
        <w:rPr>
          <w:rFonts w:hint="eastAsia"/>
        </w:rPr>
        <w:t>養禽業者</w:t>
      </w:r>
      <w:proofErr w:type="gramEnd"/>
      <w:r w:rsidRPr="0006785E">
        <w:rPr>
          <w:rFonts w:hint="eastAsia"/>
        </w:rPr>
        <w:t>基於生物安全</w:t>
      </w:r>
      <w:proofErr w:type="gramStart"/>
      <w:r w:rsidRPr="0006785E">
        <w:rPr>
          <w:rFonts w:hint="eastAsia"/>
        </w:rPr>
        <w:t>理由皆嚴加</w:t>
      </w:r>
      <w:proofErr w:type="gramEnd"/>
      <w:r w:rsidRPr="0006785E">
        <w:rPr>
          <w:rFonts w:hint="eastAsia"/>
        </w:rPr>
        <w:t>戒備出入，非絕對必要，飼主不會允許外人進入禽場，以</w:t>
      </w:r>
      <w:r w:rsidRPr="0006785E">
        <w:rPr>
          <w:rFonts w:hint="eastAsia"/>
        </w:rPr>
        <w:lastRenderedPageBreak/>
        <w:t>降低病原散播風險，</w:t>
      </w:r>
      <w:proofErr w:type="gramStart"/>
      <w:r w:rsidRPr="0006785E">
        <w:rPr>
          <w:rFonts w:hint="eastAsia"/>
        </w:rPr>
        <w:t>爰</w:t>
      </w:r>
      <w:proofErr w:type="gramEnd"/>
      <w:r w:rsidRPr="0006785E">
        <w:rPr>
          <w:rFonts w:hint="eastAsia"/>
        </w:rPr>
        <w:t>例行之實務執行面確有難處，並非所謂未能及時發現處分云云。</w:t>
      </w:r>
      <w:proofErr w:type="gramStart"/>
      <w:r w:rsidRPr="0006785E">
        <w:rPr>
          <w:rFonts w:hint="eastAsia"/>
        </w:rPr>
        <w:t>惟</w:t>
      </w:r>
      <w:proofErr w:type="gramEnd"/>
      <w:r w:rsidRPr="0006785E">
        <w:rPr>
          <w:rFonts w:hint="eastAsia"/>
        </w:rPr>
        <w:t>農委會所復</w:t>
      </w:r>
      <w:proofErr w:type="gramStart"/>
      <w:r w:rsidRPr="0006785E">
        <w:rPr>
          <w:rFonts w:hint="eastAsia"/>
        </w:rPr>
        <w:t>疫</w:t>
      </w:r>
      <w:proofErr w:type="gramEnd"/>
      <w:r w:rsidRPr="0006785E">
        <w:rPr>
          <w:rFonts w:hint="eastAsia"/>
        </w:rPr>
        <w:t>情管制與飼料管理</w:t>
      </w:r>
      <w:proofErr w:type="gramStart"/>
      <w:r w:rsidRPr="0006785E">
        <w:rPr>
          <w:rFonts w:hint="eastAsia"/>
        </w:rPr>
        <w:t>洵</w:t>
      </w:r>
      <w:proofErr w:type="gramEnd"/>
      <w:r w:rsidRPr="0006785E">
        <w:rPr>
          <w:rFonts w:hint="eastAsia"/>
        </w:rPr>
        <w:t>屬二致，主管機關豈可任由畜牧</w:t>
      </w:r>
      <w:proofErr w:type="gramStart"/>
      <w:r w:rsidRPr="0006785E">
        <w:rPr>
          <w:rFonts w:hint="eastAsia"/>
        </w:rPr>
        <w:t>場飼主藉禽</w:t>
      </w:r>
      <w:proofErr w:type="gramEnd"/>
      <w:r w:rsidRPr="0006785E">
        <w:rPr>
          <w:rFonts w:hint="eastAsia"/>
        </w:rPr>
        <w:t>流感</w:t>
      </w:r>
      <w:proofErr w:type="gramStart"/>
      <w:r w:rsidRPr="0006785E">
        <w:rPr>
          <w:rFonts w:hint="eastAsia"/>
        </w:rPr>
        <w:t>疫</w:t>
      </w:r>
      <w:proofErr w:type="gramEnd"/>
      <w:r w:rsidRPr="0006785E">
        <w:rPr>
          <w:rFonts w:hint="eastAsia"/>
        </w:rPr>
        <w:t>情，而拒飼料管理法中應受稽查之義務，農委會如認實務執行有困難，自應</w:t>
      </w:r>
      <w:r w:rsidR="0006785E" w:rsidRPr="0006785E">
        <w:rPr>
          <w:rFonts w:hint="eastAsia"/>
        </w:rPr>
        <w:t>協</w:t>
      </w:r>
      <w:r w:rsidRPr="0006785E">
        <w:rPr>
          <w:rFonts w:hint="eastAsia"/>
        </w:rPr>
        <w:t>同地方政府謀求對策。</w:t>
      </w:r>
    </w:p>
    <w:p w:rsidR="0059604A" w:rsidRPr="0006785E" w:rsidRDefault="0059604A" w:rsidP="0059604A">
      <w:pPr>
        <w:pStyle w:val="3"/>
        <w:numPr>
          <w:ilvl w:val="2"/>
          <w:numId w:val="1"/>
        </w:numPr>
        <w:ind w:left="1372"/>
      </w:pPr>
      <w:r w:rsidRPr="0006785E">
        <w:rPr>
          <w:rFonts w:hint="eastAsia"/>
        </w:rPr>
        <w:t>至有關飼料抽驗次數，查農委會畜牧場登記管理系統，彰化縣內領有</w:t>
      </w:r>
      <w:r w:rsidRPr="0006785E">
        <w:t>畜牧場或</w:t>
      </w:r>
      <w:proofErr w:type="gramStart"/>
      <w:r w:rsidRPr="0006785E">
        <w:t>飼養場證號</w:t>
      </w:r>
      <w:proofErr w:type="gramEnd"/>
      <w:r w:rsidRPr="0006785E">
        <w:rPr>
          <w:rFonts w:hint="eastAsia"/>
        </w:rPr>
        <w:t>之家數計2,767家，僅次於雲林縣及屏東縣</w:t>
      </w:r>
      <w:r w:rsidRPr="0006785E">
        <w:rPr>
          <w:rStyle w:val="afc"/>
        </w:rPr>
        <w:footnoteReference w:id="14"/>
      </w:r>
      <w:r w:rsidRPr="0006785E">
        <w:rPr>
          <w:rFonts w:hint="eastAsia"/>
        </w:rPr>
        <w:t>，但</w:t>
      </w:r>
      <w:proofErr w:type="gramStart"/>
      <w:r w:rsidRPr="0006785E">
        <w:rPr>
          <w:rFonts w:hint="eastAsia"/>
        </w:rPr>
        <w:t>彰化縣內雞隻</w:t>
      </w:r>
      <w:proofErr w:type="gramEnd"/>
      <w:r w:rsidRPr="0006785E">
        <w:rPr>
          <w:rFonts w:hint="eastAsia"/>
        </w:rPr>
        <w:t>飼養場數量達1,399家（蛋雞</w:t>
      </w:r>
      <w:r w:rsidRPr="0006785E">
        <w:t>8</w:t>
      </w:r>
      <w:r w:rsidRPr="0006785E">
        <w:rPr>
          <w:rFonts w:hint="eastAsia"/>
        </w:rPr>
        <w:t>90家、有色肉雞323家、白肉雞164家、種雞15家、放山雞7家），</w:t>
      </w:r>
      <w:proofErr w:type="gramStart"/>
      <w:r w:rsidRPr="0006785E">
        <w:rPr>
          <w:rFonts w:hint="eastAsia"/>
        </w:rPr>
        <w:t>轄內雞隻</w:t>
      </w:r>
      <w:proofErr w:type="gramEnd"/>
      <w:r w:rsidRPr="0006785E">
        <w:rPr>
          <w:rFonts w:hint="eastAsia"/>
        </w:rPr>
        <w:t>飼養產業為全國之冠，</w:t>
      </w:r>
      <w:proofErr w:type="gramStart"/>
      <w:r w:rsidRPr="0006785E">
        <w:rPr>
          <w:rFonts w:hint="eastAsia"/>
        </w:rPr>
        <w:t>該府竟未</w:t>
      </w:r>
      <w:proofErr w:type="gramEnd"/>
      <w:r w:rsidRPr="0006785E">
        <w:rPr>
          <w:rFonts w:hint="eastAsia"/>
        </w:rPr>
        <w:t>因應轄內產業特性，於</w:t>
      </w:r>
      <w:proofErr w:type="gramStart"/>
      <w:r w:rsidRPr="0006785E">
        <w:rPr>
          <w:rFonts w:hint="eastAsia"/>
        </w:rPr>
        <w:t>歷年均未編列</w:t>
      </w:r>
      <w:proofErr w:type="gramEnd"/>
      <w:r w:rsidRPr="0006785E">
        <w:rPr>
          <w:rFonts w:hint="eastAsia"/>
        </w:rPr>
        <w:t>相關預算進行飼料抽驗，僅得仰賴農委會擬定計畫及由該會依地方政府產業比重分配抽驗件數，至於抽檢頻率，農委會副主任委員陳吉仲於本院詢問時表示：</w:t>
      </w:r>
      <w:r w:rsidRPr="0006785E">
        <w:rPr>
          <w:rFonts w:hAnsi="標楷體" w:hint="eastAsia"/>
        </w:rPr>
        <w:t>「全世界沒有一個國家於法令上抽驗要訂</w:t>
      </w:r>
      <w:proofErr w:type="gramStart"/>
      <w:r w:rsidRPr="0006785E">
        <w:rPr>
          <w:rFonts w:hAnsi="標楷體" w:hint="eastAsia"/>
        </w:rPr>
        <w:t>多少的</w:t>
      </w:r>
      <w:proofErr w:type="gramEnd"/>
      <w:r w:rsidRPr="0006785E">
        <w:rPr>
          <w:rFonts w:hAnsi="標楷體" w:hint="eastAsia"/>
        </w:rPr>
        <w:t>，而是針對特定議題或項目來執行。」</w:t>
      </w:r>
      <w:r w:rsidRPr="0006785E">
        <w:rPr>
          <w:rFonts w:hint="eastAsia"/>
        </w:rPr>
        <w:t>此有農委會</w:t>
      </w:r>
      <w:r w:rsidR="00032A65">
        <w:rPr>
          <w:rFonts w:hint="eastAsia"/>
        </w:rPr>
        <w:t>與</w:t>
      </w:r>
      <w:r w:rsidRPr="0006785E">
        <w:rPr>
          <w:rFonts w:hint="eastAsia"/>
        </w:rPr>
        <w:t>彰化縣政府查復及接受本院詢問筆錄在卷可</w:t>
      </w:r>
      <w:proofErr w:type="gramStart"/>
      <w:r w:rsidRPr="0006785E">
        <w:rPr>
          <w:rFonts w:hint="eastAsia"/>
        </w:rPr>
        <w:t>稽</w:t>
      </w:r>
      <w:proofErr w:type="gramEnd"/>
      <w:r w:rsidRPr="0006785E">
        <w:rPr>
          <w:rFonts w:hint="eastAsia"/>
        </w:rPr>
        <w:t>。故彰化縣政府從未編列預算執行飼料抽驗，而</w:t>
      </w:r>
      <w:proofErr w:type="gramStart"/>
      <w:r w:rsidRPr="0006785E">
        <w:rPr>
          <w:rFonts w:hint="eastAsia"/>
        </w:rPr>
        <w:t>該府近3年</w:t>
      </w:r>
      <w:proofErr w:type="gramEnd"/>
      <w:r w:rsidRPr="0006785E">
        <w:rPr>
          <w:rFonts w:hint="eastAsia"/>
        </w:rPr>
        <w:t>由農委會分配抽驗數平均不過僅164項次</w:t>
      </w:r>
      <w:r w:rsidRPr="0006785E">
        <w:rPr>
          <w:rStyle w:val="afc"/>
        </w:rPr>
        <w:footnoteReference w:id="15"/>
      </w:r>
      <w:r w:rsidRPr="0006785E">
        <w:rPr>
          <w:rFonts w:hint="eastAsia"/>
        </w:rPr>
        <w:t>，復須分配予各類畜牧或飼養場之飼料抽驗，加以前述</w:t>
      </w:r>
      <w:proofErr w:type="gramStart"/>
      <w:r w:rsidRPr="0006785E">
        <w:rPr>
          <w:rFonts w:hint="eastAsia"/>
        </w:rPr>
        <w:t>任令飼主</w:t>
      </w:r>
      <w:proofErr w:type="gramEnd"/>
      <w:r w:rsidRPr="0006785E">
        <w:rPr>
          <w:rFonts w:hint="eastAsia"/>
        </w:rPr>
        <w:t>自行調配飼料之情形，飼料管理之抽驗相較於飼料來源</w:t>
      </w:r>
      <w:proofErr w:type="gramStart"/>
      <w:r w:rsidRPr="0006785E">
        <w:rPr>
          <w:rFonts w:hint="eastAsia"/>
        </w:rPr>
        <w:t>眾多、</w:t>
      </w:r>
      <w:proofErr w:type="gramEnd"/>
      <w:r w:rsidRPr="0006785E">
        <w:rPr>
          <w:rFonts w:hint="eastAsia"/>
        </w:rPr>
        <w:t>龐雜甚且未知時，僅聊備一格，農委會居然未查業界使用飼料及添加物等實情，所執行飼料抽驗作為與</w:t>
      </w:r>
      <w:r w:rsidR="0006785E" w:rsidRPr="0006785E">
        <w:rPr>
          <w:rFonts w:hint="eastAsia"/>
        </w:rPr>
        <w:t>實際情況</w:t>
      </w:r>
      <w:r w:rsidRPr="0006785E">
        <w:rPr>
          <w:rFonts w:hint="eastAsia"/>
        </w:rPr>
        <w:t>有所差異，</w:t>
      </w:r>
      <w:proofErr w:type="gramStart"/>
      <w:r w:rsidRPr="0006785E">
        <w:rPr>
          <w:rFonts w:hint="eastAsia"/>
        </w:rPr>
        <w:t>致幾無</w:t>
      </w:r>
      <w:proofErr w:type="gramEnd"/>
      <w:r w:rsidRPr="0006785E">
        <w:rPr>
          <w:rFonts w:hint="eastAsia"/>
        </w:rPr>
        <w:t>達成抽驗管制之目的</w:t>
      </w:r>
      <w:r w:rsidRPr="0006785E">
        <w:rPr>
          <w:rFonts w:hint="eastAsia"/>
        </w:rPr>
        <w:lastRenderedPageBreak/>
        <w:t>可言。</w:t>
      </w:r>
    </w:p>
    <w:p w:rsidR="0059604A" w:rsidRPr="0006785E" w:rsidRDefault="0059604A" w:rsidP="0059604A">
      <w:pPr>
        <w:pStyle w:val="3"/>
        <w:numPr>
          <w:ilvl w:val="2"/>
          <w:numId w:val="1"/>
        </w:numPr>
        <w:ind w:left="1372"/>
      </w:pPr>
      <w:r w:rsidRPr="0006785E">
        <w:rPr>
          <w:rFonts w:hint="eastAsia"/>
        </w:rPr>
        <w:t>綜上，彰化縣政府對本事件畜牧場負責人更換、使用自配飼料等於事前毫無所悉，農委會對地方主管機關就轄內畜牧場自配飼料稽查作為，</w:t>
      </w:r>
      <w:proofErr w:type="gramStart"/>
      <w:r w:rsidRPr="0006785E">
        <w:rPr>
          <w:rFonts w:hint="eastAsia"/>
        </w:rPr>
        <w:t>竟以禽流</w:t>
      </w:r>
      <w:proofErr w:type="gramEnd"/>
      <w:r w:rsidRPr="0006785E">
        <w:rPr>
          <w:rFonts w:hint="eastAsia"/>
        </w:rPr>
        <w:t>感</w:t>
      </w:r>
      <w:proofErr w:type="gramStart"/>
      <w:r w:rsidRPr="0006785E">
        <w:rPr>
          <w:rFonts w:hint="eastAsia"/>
        </w:rPr>
        <w:t>疫情頻傳致養禽</w:t>
      </w:r>
      <w:proofErr w:type="gramEnd"/>
      <w:r w:rsidRPr="0006785E">
        <w:rPr>
          <w:rFonts w:hint="eastAsia"/>
        </w:rPr>
        <w:t>業者管制出入，故短暫期間之自配飼料稽查確有難處等由辯解，肇生難以追查該畜牧場所使用之自配飼料，亦未能再行追蹤本案戴奧辛污染物之可能來源。彰化縣政府對轄內畜牧場未能積極管理，農委會忽視飼料管理法第1條所揭示之保持飼料品質以維護國民健康之目的，</w:t>
      </w:r>
      <w:proofErr w:type="gramStart"/>
      <w:r w:rsidRPr="0006785E">
        <w:rPr>
          <w:rFonts w:hint="eastAsia"/>
        </w:rPr>
        <w:t>均有未</w:t>
      </w:r>
      <w:proofErr w:type="gramEnd"/>
      <w:r w:rsidRPr="0006785E">
        <w:rPr>
          <w:rFonts w:hint="eastAsia"/>
        </w:rPr>
        <w:t>當。</w:t>
      </w:r>
    </w:p>
    <w:p w:rsidR="00286B1B" w:rsidRPr="0006785E" w:rsidRDefault="00DB4B4C" w:rsidP="00681EA0">
      <w:pPr>
        <w:pStyle w:val="10"/>
        <w:ind w:left="680" w:firstLine="680"/>
      </w:pPr>
      <w:bookmarkStart w:id="25" w:name="_Toc524902730"/>
      <w:bookmarkStart w:id="26" w:name="_GoBack"/>
      <w:bookmarkEnd w:id="26"/>
      <w:r w:rsidRPr="0006785E">
        <w:rPr>
          <w:rFonts w:hint="eastAsia"/>
        </w:rPr>
        <w:t>據上論結，</w:t>
      </w:r>
      <w:r w:rsidR="0059604A" w:rsidRPr="0006785E">
        <w:rPr>
          <w:rFonts w:hAnsi="標楷體" w:hint="eastAsia"/>
        </w:rPr>
        <w:t>行政院農業委員會、行政院環境保護署、彰化縣政府</w:t>
      </w:r>
      <w:r w:rsidR="00F658B3" w:rsidRPr="0006785E">
        <w:rPr>
          <w:rFonts w:hAnsi="標楷體" w:hint="eastAsia"/>
        </w:rPr>
        <w:t>確有</w:t>
      </w:r>
      <w:r w:rsidR="0059604A" w:rsidRPr="0006785E">
        <w:rPr>
          <w:rFonts w:hAnsi="標楷體" w:hint="eastAsia"/>
        </w:rPr>
        <w:t>怠</w:t>
      </w:r>
      <w:r w:rsidR="00F658B3" w:rsidRPr="0006785E">
        <w:rPr>
          <w:rFonts w:hAnsi="標楷體" w:hint="eastAsia"/>
        </w:rPr>
        <w:t>失，</w:t>
      </w:r>
      <w:r w:rsidR="00F658B3" w:rsidRPr="0006785E">
        <w:rPr>
          <w:rFonts w:hint="eastAsia"/>
        </w:rPr>
        <w:t>爰</w:t>
      </w:r>
      <w:r w:rsidR="000512D1" w:rsidRPr="0006785E">
        <w:rPr>
          <w:rFonts w:hint="eastAsia"/>
        </w:rPr>
        <w:t>依</w:t>
      </w:r>
      <w:r w:rsidR="001B48EB" w:rsidRPr="0006785E">
        <w:rPr>
          <w:rFonts w:hint="eastAsia"/>
          <w:bCs/>
        </w:rPr>
        <w:t>憲法第97條第1項及</w:t>
      </w:r>
      <w:r w:rsidR="000512D1" w:rsidRPr="0006785E">
        <w:rPr>
          <w:rFonts w:hint="eastAsia"/>
        </w:rPr>
        <w:t>監察法第24條</w:t>
      </w:r>
      <w:r w:rsidR="00396EC5" w:rsidRPr="0006785E">
        <w:rPr>
          <w:rFonts w:hint="eastAsia"/>
        </w:rPr>
        <w:t>之</w:t>
      </w:r>
      <w:r w:rsidR="000512D1" w:rsidRPr="0006785E">
        <w:rPr>
          <w:rFonts w:hint="eastAsia"/>
        </w:rPr>
        <w:t>規定提案糾正，移送</w:t>
      </w:r>
      <w:r w:rsidRPr="0006785E">
        <w:rPr>
          <w:rFonts w:hAnsi="標楷體" w:hint="eastAsia"/>
        </w:rPr>
        <w:t>行政院</w:t>
      </w:r>
      <w:r w:rsidR="000512D1" w:rsidRPr="0006785E">
        <w:rPr>
          <w:rFonts w:hint="eastAsia"/>
        </w:rPr>
        <w:t>轉飭所屬確實檢討改善見復</w:t>
      </w:r>
      <w:r w:rsidR="00286B1B" w:rsidRPr="0006785E">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27" w:name="_Toc524895649"/>
      <w:bookmarkStart w:id="28" w:name="_Toc524896195"/>
      <w:bookmarkStart w:id="29" w:name="_Toc524896225"/>
      <w:bookmarkEnd w:id="27"/>
      <w:bookmarkEnd w:id="28"/>
      <w:bookmarkEnd w:id="29"/>
      <w:r w:rsidRPr="0006785E">
        <w:rPr>
          <w:rFonts w:hint="eastAsia"/>
          <w:b w:val="0"/>
          <w:bCs/>
          <w:snapToGrid/>
          <w:spacing w:val="12"/>
          <w:kern w:val="0"/>
          <w:sz w:val="40"/>
        </w:rPr>
        <w:t>提案委員：</w:t>
      </w:r>
      <w:r w:rsidR="00C705EB">
        <w:rPr>
          <w:rFonts w:hint="eastAsia"/>
          <w:b w:val="0"/>
          <w:bCs/>
          <w:snapToGrid/>
          <w:spacing w:val="12"/>
          <w:kern w:val="0"/>
          <w:sz w:val="40"/>
        </w:rPr>
        <w:t>仉桂美</w:t>
      </w:r>
    </w:p>
    <w:p w:rsidR="00C705EB" w:rsidRPr="00C705EB" w:rsidRDefault="00C705EB" w:rsidP="00C705EB">
      <w:pPr>
        <w:pStyle w:val="aa"/>
        <w:spacing w:before="0" w:after="0"/>
        <w:ind w:leftChars="1751" w:left="5956"/>
        <w:rPr>
          <w:b w:val="0"/>
          <w:bCs/>
          <w:snapToGrid/>
          <w:spacing w:val="12"/>
          <w:kern w:val="0"/>
          <w:sz w:val="40"/>
        </w:rPr>
      </w:pPr>
      <w:r>
        <w:rPr>
          <w:rFonts w:hint="eastAsia"/>
          <w:b w:val="0"/>
          <w:bCs/>
          <w:snapToGrid/>
          <w:spacing w:val="12"/>
          <w:kern w:val="0"/>
          <w:sz w:val="40"/>
        </w:rPr>
        <w:t>王美玉</w:t>
      </w:r>
    </w:p>
    <w:p w:rsidR="0059604A" w:rsidRPr="0006785E" w:rsidRDefault="0059604A" w:rsidP="008A288A">
      <w:pPr>
        <w:pStyle w:val="aa"/>
        <w:spacing w:beforeLines="150" w:before="685" w:after="0"/>
        <w:ind w:leftChars="1100" w:left="3742"/>
        <w:rPr>
          <w:b w:val="0"/>
          <w:bCs/>
          <w:snapToGrid/>
          <w:spacing w:val="12"/>
          <w:kern w:val="0"/>
          <w:sz w:val="40"/>
        </w:rPr>
      </w:pPr>
    </w:p>
    <w:p w:rsidR="0059604A" w:rsidRPr="0006785E" w:rsidRDefault="0059604A" w:rsidP="00133AA2">
      <w:pPr>
        <w:pStyle w:val="af"/>
        <w:rPr>
          <w:rFonts w:hAnsi="標楷體"/>
          <w:bCs/>
        </w:rPr>
      </w:pPr>
    </w:p>
    <w:p w:rsidR="0059604A" w:rsidRPr="0006785E" w:rsidRDefault="0059604A" w:rsidP="00133AA2">
      <w:pPr>
        <w:pStyle w:val="af"/>
        <w:rPr>
          <w:rFonts w:hAnsi="標楷體"/>
          <w:bCs/>
        </w:rPr>
      </w:pPr>
    </w:p>
    <w:p w:rsidR="00416721" w:rsidRPr="0006785E" w:rsidRDefault="00286B1B" w:rsidP="00133AA2">
      <w:pPr>
        <w:pStyle w:val="af"/>
        <w:rPr>
          <w:bCs/>
        </w:rPr>
      </w:pPr>
      <w:r w:rsidRPr="0006785E">
        <w:rPr>
          <w:rFonts w:hAnsi="標楷體" w:hint="eastAsia"/>
          <w:bCs/>
        </w:rPr>
        <w:t>中</w:t>
      </w:r>
      <w:r w:rsidR="00A231D3" w:rsidRPr="0006785E">
        <w:rPr>
          <w:rFonts w:hAnsi="標楷體" w:hint="eastAsia"/>
          <w:bCs/>
        </w:rPr>
        <w:t xml:space="preserve">  </w:t>
      </w:r>
      <w:r w:rsidRPr="0006785E">
        <w:rPr>
          <w:rFonts w:hAnsi="標楷體" w:hint="eastAsia"/>
          <w:bCs/>
        </w:rPr>
        <w:t>華</w:t>
      </w:r>
      <w:r w:rsidR="00A231D3" w:rsidRPr="0006785E">
        <w:rPr>
          <w:rFonts w:hAnsi="標楷體" w:hint="eastAsia"/>
          <w:bCs/>
        </w:rPr>
        <w:t xml:space="preserve">  </w:t>
      </w:r>
      <w:r w:rsidRPr="0006785E">
        <w:rPr>
          <w:rFonts w:hAnsi="標楷體" w:hint="eastAsia"/>
          <w:bCs/>
        </w:rPr>
        <w:t>民</w:t>
      </w:r>
      <w:r w:rsidR="00A231D3" w:rsidRPr="0006785E">
        <w:rPr>
          <w:rFonts w:hAnsi="標楷體" w:hint="eastAsia"/>
          <w:bCs/>
        </w:rPr>
        <w:t xml:space="preserve">  </w:t>
      </w:r>
      <w:r w:rsidRPr="0006785E">
        <w:rPr>
          <w:rFonts w:hAnsi="標楷體" w:hint="eastAsia"/>
          <w:bCs/>
        </w:rPr>
        <w:t>國　10</w:t>
      </w:r>
      <w:r w:rsidR="00F658B3" w:rsidRPr="0006785E">
        <w:rPr>
          <w:rFonts w:hAnsi="標楷體" w:hint="eastAsia"/>
          <w:bCs/>
        </w:rPr>
        <w:t>6</w:t>
      </w:r>
      <w:r w:rsidRPr="0006785E">
        <w:rPr>
          <w:rFonts w:hAnsi="標楷體" w:hint="eastAsia"/>
          <w:bCs/>
        </w:rPr>
        <w:t xml:space="preserve">　年　</w:t>
      </w:r>
      <w:r w:rsidR="00DB4B4C" w:rsidRPr="0006785E">
        <w:rPr>
          <w:rFonts w:hAnsi="標楷體" w:hint="eastAsia"/>
          <w:bCs/>
        </w:rPr>
        <w:t>1</w:t>
      </w:r>
      <w:r w:rsidR="00C705EB">
        <w:rPr>
          <w:rFonts w:hAnsi="標楷體" w:hint="eastAsia"/>
          <w:bCs/>
        </w:rPr>
        <w:t>1</w:t>
      </w:r>
      <w:r w:rsidRPr="0006785E">
        <w:rPr>
          <w:rFonts w:hAnsi="標楷體" w:hint="eastAsia"/>
          <w:bCs/>
        </w:rPr>
        <w:t xml:space="preserve">　月　</w:t>
      </w:r>
      <w:r w:rsidR="00C705EB">
        <w:rPr>
          <w:rFonts w:hAnsi="標楷體" w:hint="eastAsia"/>
          <w:bCs/>
        </w:rPr>
        <w:t>8</w:t>
      </w:r>
      <w:r w:rsidRPr="0006785E">
        <w:rPr>
          <w:rFonts w:hAnsi="標楷體" w:hint="eastAsia"/>
          <w:bCs/>
        </w:rPr>
        <w:t xml:space="preserve">　日</w:t>
      </w:r>
      <w:bookmarkEnd w:id="25"/>
    </w:p>
    <w:sectPr w:rsidR="00416721" w:rsidRPr="0006785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1FF" w:rsidRDefault="003341FF">
      <w:r>
        <w:separator/>
      </w:r>
    </w:p>
  </w:endnote>
  <w:endnote w:type="continuationSeparator" w:id="0">
    <w:p w:rsidR="003341FF" w:rsidRDefault="0033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C4AC6">
      <w:rPr>
        <w:rStyle w:val="ac"/>
        <w:noProof/>
        <w:sz w:val="24"/>
      </w:rPr>
      <w:t>12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1FF" w:rsidRDefault="003341FF">
      <w:r>
        <w:separator/>
      </w:r>
    </w:p>
  </w:footnote>
  <w:footnote w:type="continuationSeparator" w:id="0">
    <w:p w:rsidR="003341FF" w:rsidRDefault="003341FF">
      <w:r>
        <w:continuationSeparator/>
      </w:r>
    </w:p>
  </w:footnote>
  <w:footnote w:id="1">
    <w:p w:rsidR="0059604A" w:rsidRPr="000533DA" w:rsidRDefault="0059604A" w:rsidP="0059604A">
      <w:pPr>
        <w:pStyle w:val="afa"/>
      </w:pPr>
      <w:r>
        <w:rPr>
          <w:rStyle w:val="afc"/>
        </w:rPr>
        <w:footnoteRef/>
      </w:r>
      <w:r>
        <w:t xml:space="preserve"> </w:t>
      </w:r>
      <w:r>
        <w:rPr>
          <w:rFonts w:hint="eastAsia"/>
        </w:rPr>
        <w:t>指</w:t>
      </w:r>
      <w:r w:rsidRPr="000533DA">
        <w:rPr>
          <w:rFonts w:hint="eastAsia"/>
        </w:rPr>
        <w:t>存在於或堆</w:t>
      </w:r>
      <w:r>
        <w:rPr>
          <w:rFonts w:hint="eastAsia"/>
        </w:rPr>
        <w:t>積於動植物體內的、在自然環境中長期循環的對人類有害的化學品物質。</w:t>
      </w:r>
    </w:p>
  </w:footnote>
  <w:footnote w:id="2">
    <w:p w:rsidR="0059604A" w:rsidRPr="003F26AB" w:rsidRDefault="0059604A" w:rsidP="0059604A">
      <w:pPr>
        <w:pStyle w:val="afa"/>
        <w:wordWrap w:val="0"/>
      </w:pPr>
      <w:r>
        <w:rPr>
          <w:rStyle w:val="afc"/>
        </w:rPr>
        <w:footnoteRef/>
      </w:r>
      <w:r>
        <w:t xml:space="preserve"> </w:t>
      </w:r>
      <w:r w:rsidRPr="003F26AB">
        <w:t>POPs</w:t>
      </w:r>
      <w:r w:rsidRPr="003F26AB">
        <w:rPr>
          <w:rFonts w:hint="eastAsia"/>
        </w:rPr>
        <w:t>公約</w:t>
      </w:r>
      <w:proofErr w:type="gramStart"/>
      <w:r w:rsidRPr="003F26AB">
        <w:rPr>
          <w:rFonts w:hint="eastAsia"/>
        </w:rPr>
        <w:t>首批列管</w:t>
      </w:r>
      <w:proofErr w:type="gramEnd"/>
      <w:r w:rsidRPr="003F26AB">
        <w:rPr>
          <w:rFonts w:hint="eastAsia"/>
        </w:rPr>
        <w:t>阿</w:t>
      </w:r>
      <w:proofErr w:type="gramStart"/>
      <w:r w:rsidRPr="003F26AB">
        <w:rPr>
          <w:rFonts w:hint="eastAsia"/>
        </w:rPr>
        <w:t>特</w:t>
      </w:r>
      <w:proofErr w:type="gramEnd"/>
      <w:r w:rsidRPr="003F26AB">
        <w:rPr>
          <w:rFonts w:hint="eastAsia"/>
        </w:rPr>
        <w:t>靈</w:t>
      </w:r>
      <w:r w:rsidRPr="003F26AB">
        <w:t>(Aldrin)</w:t>
      </w:r>
      <w:r w:rsidRPr="003F26AB">
        <w:rPr>
          <w:rFonts w:hint="eastAsia"/>
        </w:rPr>
        <w:t>、</w:t>
      </w:r>
      <w:proofErr w:type="gramStart"/>
      <w:r w:rsidRPr="003F26AB">
        <w:rPr>
          <w:rFonts w:hint="eastAsia"/>
        </w:rPr>
        <w:t>可氯丹</w:t>
      </w:r>
      <w:proofErr w:type="gramEnd"/>
      <w:r w:rsidRPr="003F26AB">
        <w:t>(Chlordane)</w:t>
      </w:r>
      <w:r w:rsidRPr="003F26AB">
        <w:rPr>
          <w:rFonts w:hint="eastAsia"/>
        </w:rPr>
        <w:t>、滴滴涕（</w:t>
      </w:r>
      <w:r w:rsidRPr="003F26AB">
        <w:t>Dichlorodiphenyltrichloroethane</w:t>
      </w:r>
      <w:r w:rsidRPr="003F26AB">
        <w:rPr>
          <w:rFonts w:hint="eastAsia"/>
        </w:rPr>
        <w:t>，簡稱</w:t>
      </w:r>
      <w:r w:rsidRPr="003F26AB">
        <w:t>DDT</w:t>
      </w:r>
      <w:r w:rsidRPr="003F26AB">
        <w:rPr>
          <w:rFonts w:hint="eastAsia"/>
        </w:rPr>
        <w:t>）、地</w:t>
      </w:r>
      <w:proofErr w:type="gramStart"/>
      <w:r w:rsidRPr="003F26AB">
        <w:rPr>
          <w:rFonts w:hint="eastAsia"/>
        </w:rPr>
        <w:t>特</w:t>
      </w:r>
      <w:proofErr w:type="gramEnd"/>
      <w:r w:rsidRPr="003F26AB">
        <w:rPr>
          <w:rFonts w:hint="eastAsia"/>
        </w:rPr>
        <w:t>靈</w:t>
      </w:r>
      <w:r w:rsidRPr="003F26AB">
        <w:t>(</w:t>
      </w:r>
      <w:proofErr w:type="spellStart"/>
      <w:r w:rsidRPr="003F26AB">
        <w:t>Dieldrin</w:t>
      </w:r>
      <w:proofErr w:type="spellEnd"/>
      <w:r w:rsidRPr="003F26AB">
        <w:t>)</w:t>
      </w:r>
      <w:r w:rsidRPr="003F26AB">
        <w:rPr>
          <w:rFonts w:hint="eastAsia"/>
        </w:rPr>
        <w:t>、安特靈</w:t>
      </w:r>
      <w:r w:rsidRPr="003F26AB">
        <w:t>(</w:t>
      </w:r>
      <w:proofErr w:type="spellStart"/>
      <w:r w:rsidRPr="003F26AB">
        <w:t>Endrin</w:t>
      </w:r>
      <w:proofErr w:type="spellEnd"/>
      <w:r w:rsidRPr="003F26AB">
        <w:t>)</w:t>
      </w:r>
      <w:r w:rsidRPr="003F26AB">
        <w:rPr>
          <w:rFonts w:hint="eastAsia"/>
        </w:rPr>
        <w:t>、飛</w:t>
      </w:r>
      <w:proofErr w:type="gramStart"/>
      <w:r w:rsidRPr="003F26AB">
        <w:rPr>
          <w:rFonts w:hint="eastAsia"/>
        </w:rPr>
        <w:t>佈</w:t>
      </w:r>
      <w:proofErr w:type="gramEnd"/>
      <w:r w:rsidRPr="003F26AB">
        <w:rPr>
          <w:rFonts w:hint="eastAsia"/>
        </w:rPr>
        <w:t>達</w:t>
      </w:r>
      <w:r w:rsidRPr="003F26AB">
        <w:t>(Heptachlor)</w:t>
      </w:r>
      <w:r w:rsidRPr="003F26AB">
        <w:rPr>
          <w:rFonts w:hint="eastAsia"/>
        </w:rPr>
        <w:t>、六</w:t>
      </w:r>
      <w:proofErr w:type="gramStart"/>
      <w:r w:rsidRPr="003F26AB">
        <w:rPr>
          <w:rFonts w:hint="eastAsia"/>
        </w:rPr>
        <w:t>氯苯</w:t>
      </w:r>
      <w:proofErr w:type="gramEnd"/>
      <w:r w:rsidRPr="003F26AB">
        <w:rPr>
          <w:rFonts w:hint="eastAsia"/>
        </w:rPr>
        <w:t>（</w:t>
      </w:r>
      <w:proofErr w:type="spellStart"/>
      <w:r w:rsidRPr="003F26AB">
        <w:t>Hexachlorobenzene</w:t>
      </w:r>
      <w:proofErr w:type="spellEnd"/>
      <w:r w:rsidRPr="003F26AB">
        <w:rPr>
          <w:rFonts w:hint="eastAsia"/>
        </w:rPr>
        <w:t>，簡稱</w:t>
      </w:r>
      <w:r w:rsidRPr="003F26AB">
        <w:t>HCB</w:t>
      </w:r>
      <w:r w:rsidRPr="003F26AB">
        <w:rPr>
          <w:rFonts w:hint="eastAsia"/>
        </w:rPr>
        <w:t>）、</w:t>
      </w:r>
      <w:proofErr w:type="gramStart"/>
      <w:r w:rsidRPr="003F26AB">
        <w:rPr>
          <w:rFonts w:hint="eastAsia"/>
        </w:rPr>
        <w:t>滅蟻樂</w:t>
      </w:r>
      <w:proofErr w:type="gramEnd"/>
      <w:r w:rsidRPr="003F26AB">
        <w:t>(</w:t>
      </w:r>
      <w:proofErr w:type="spellStart"/>
      <w:r w:rsidRPr="003F26AB">
        <w:t>Mirex</w:t>
      </w:r>
      <w:proofErr w:type="spellEnd"/>
      <w:r w:rsidRPr="003F26AB">
        <w:t>)</w:t>
      </w:r>
      <w:r w:rsidRPr="003F26AB">
        <w:rPr>
          <w:rFonts w:hint="eastAsia"/>
        </w:rPr>
        <w:t>、毒殺芬</w:t>
      </w:r>
      <w:r w:rsidRPr="003F26AB">
        <w:t>(</w:t>
      </w:r>
      <w:proofErr w:type="spellStart"/>
      <w:r w:rsidRPr="003F26AB">
        <w:t>Toxaphene</w:t>
      </w:r>
      <w:proofErr w:type="spellEnd"/>
      <w:r w:rsidRPr="003F26AB">
        <w:t>)</w:t>
      </w:r>
      <w:r w:rsidRPr="003F26AB">
        <w:rPr>
          <w:rFonts w:hint="eastAsia"/>
        </w:rPr>
        <w:t>等</w:t>
      </w:r>
      <w:r w:rsidRPr="003F26AB">
        <w:t>9</w:t>
      </w:r>
      <w:r w:rsidRPr="003F26AB">
        <w:rPr>
          <w:rFonts w:hint="eastAsia"/>
        </w:rPr>
        <w:t>種</w:t>
      </w:r>
      <w:proofErr w:type="gramStart"/>
      <w:r w:rsidRPr="003F26AB">
        <w:rPr>
          <w:rFonts w:hint="eastAsia"/>
        </w:rPr>
        <w:t>有機氯劑</w:t>
      </w:r>
      <w:proofErr w:type="gramEnd"/>
      <w:r w:rsidRPr="003F26AB">
        <w:rPr>
          <w:rFonts w:hint="eastAsia"/>
        </w:rPr>
        <w:t>農藥，及戴奧辛</w:t>
      </w:r>
      <w:r w:rsidRPr="003F26AB">
        <w:t>(Dioxins)</w:t>
      </w:r>
      <w:r w:rsidRPr="003F26AB">
        <w:rPr>
          <w:rFonts w:hint="eastAsia"/>
        </w:rPr>
        <w:t>、呋喃</w:t>
      </w:r>
      <w:r w:rsidRPr="003F26AB">
        <w:t>(Furans)</w:t>
      </w:r>
      <w:r w:rsidRPr="003F26AB">
        <w:rPr>
          <w:rFonts w:hint="eastAsia"/>
        </w:rPr>
        <w:t>、多氯聯苯（</w:t>
      </w:r>
      <w:r w:rsidRPr="003F26AB">
        <w:t>Polychlorinated biphenyl</w:t>
      </w:r>
      <w:r w:rsidRPr="003F26AB">
        <w:rPr>
          <w:rFonts w:hint="eastAsia"/>
        </w:rPr>
        <w:t>，簡稱</w:t>
      </w:r>
      <w:r w:rsidRPr="003F26AB">
        <w:t>PCBs</w:t>
      </w:r>
      <w:r w:rsidRPr="003F26AB">
        <w:rPr>
          <w:rFonts w:hint="eastAsia"/>
        </w:rPr>
        <w:t>）等</w:t>
      </w:r>
      <w:r w:rsidRPr="003F26AB">
        <w:t>12</w:t>
      </w:r>
      <w:r w:rsidRPr="003F26AB">
        <w:rPr>
          <w:rFonts w:hint="eastAsia"/>
        </w:rPr>
        <w:t>種</w:t>
      </w:r>
      <w:r w:rsidRPr="003F26AB">
        <w:t>POPs</w:t>
      </w:r>
      <w:r>
        <w:rPr>
          <w:rFonts w:hint="eastAsia"/>
        </w:rPr>
        <w:t>。其中</w:t>
      </w:r>
      <w:r w:rsidRPr="003F26AB">
        <w:rPr>
          <w:rFonts w:hint="eastAsia"/>
        </w:rPr>
        <w:t>戴奧辛</w:t>
      </w:r>
      <w:r w:rsidRPr="003F26AB">
        <w:t>(Dioxins)</w:t>
      </w:r>
      <w:r w:rsidRPr="003F26AB">
        <w:rPr>
          <w:rFonts w:hint="eastAsia"/>
        </w:rPr>
        <w:t>、呋喃</w:t>
      </w:r>
      <w:r w:rsidRPr="003F26AB">
        <w:t>(Furans)</w:t>
      </w:r>
      <w:r w:rsidRPr="003F26AB">
        <w:rPr>
          <w:rFonts w:hint="eastAsia"/>
        </w:rPr>
        <w:t>未被立即禁止使用，其原因為焚化爐燃燒及工業生產過程生成之有害物質，無法完全禁止，因此要求應盡最大努力減少排放。</w:t>
      </w:r>
    </w:p>
  </w:footnote>
  <w:footnote w:id="3">
    <w:p w:rsidR="0059604A" w:rsidRPr="000752B5" w:rsidRDefault="0059604A" w:rsidP="0059604A">
      <w:pPr>
        <w:pStyle w:val="afa"/>
      </w:pPr>
      <w:r>
        <w:rPr>
          <w:rStyle w:val="afc"/>
        </w:rPr>
        <w:footnoteRef/>
      </w:r>
      <w:r>
        <w:rPr>
          <w:rFonts w:hint="eastAsia"/>
        </w:rPr>
        <w:t xml:space="preserve"> </w:t>
      </w:r>
      <w:r w:rsidRPr="000752B5">
        <w:rPr>
          <w:rFonts w:hint="eastAsia"/>
        </w:rPr>
        <w:t>農政單位負責畜牧場內</w:t>
      </w:r>
      <w:proofErr w:type="gramStart"/>
      <w:r w:rsidRPr="000752B5">
        <w:rPr>
          <w:rFonts w:hint="eastAsia"/>
        </w:rPr>
        <w:t>之禽體</w:t>
      </w:r>
      <w:proofErr w:type="gramEnd"/>
      <w:r w:rsidRPr="000752B5">
        <w:rPr>
          <w:rFonts w:hint="eastAsia"/>
        </w:rPr>
        <w:t>及雞蛋立即實施7天移動管制，並採集雞蛋與飼料相關檢體進行檢驗；環保單位負責</w:t>
      </w:r>
      <w:proofErr w:type="gramStart"/>
      <w:r w:rsidRPr="000752B5">
        <w:rPr>
          <w:rFonts w:hint="eastAsia"/>
        </w:rPr>
        <w:t>採</w:t>
      </w:r>
      <w:proofErr w:type="gramEnd"/>
      <w:r w:rsidRPr="000752B5">
        <w:rPr>
          <w:rFonts w:hint="eastAsia"/>
        </w:rPr>
        <w:t>樣環境介質進行檢驗；衛生單位負責雞蛋流向查核。</w:t>
      </w:r>
    </w:p>
  </w:footnote>
  <w:footnote w:id="4">
    <w:p w:rsidR="0059604A" w:rsidRPr="00F12261" w:rsidRDefault="0059604A" w:rsidP="0059604A">
      <w:pPr>
        <w:pStyle w:val="afa"/>
      </w:pPr>
      <w:r>
        <w:rPr>
          <w:rStyle w:val="afc"/>
        </w:rPr>
        <w:footnoteRef/>
      </w:r>
      <w:r>
        <w:t xml:space="preserve"> </w:t>
      </w:r>
      <w:r w:rsidRPr="00CA506B">
        <w:rPr>
          <w:rFonts w:hint="eastAsia"/>
        </w:rPr>
        <w:t xml:space="preserve">四氯呋喃 </w:t>
      </w:r>
      <w:proofErr w:type="spellStart"/>
      <w:r w:rsidRPr="00CA506B">
        <w:rPr>
          <w:rFonts w:hint="eastAsia"/>
          <w:bCs/>
        </w:rPr>
        <w:t>Tetrachlorodibenzofurans</w:t>
      </w:r>
      <w:proofErr w:type="spellEnd"/>
      <w:r w:rsidRPr="00CA506B">
        <w:rPr>
          <w:rFonts w:hint="eastAsia"/>
          <w:bCs/>
        </w:rPr>
        <w:t>。</w:t>
      </w:r>
    </w:p>
  </w:footnote>
  <w:footnote w:id="5">
    <w:p w:rsidR="0059604A" w:rsidRDefault="0059604A" w:rsidP="0059604A">
      <w:pPr>
        <w:pStyle w:val="afa"/>
      </w:pPr>
      <w:r>
        <w:rPr>
          <w:rStyle w:val="afc"/>
        </w:rPr>
        <w:footnoteRef/>
      </w:r>
      <w:r>
        <w:t xml:space="preserve"> </w:t>
      </w:r>
      <w:r>
        <w:rPr>
          <w:rFonts w:hint="eastAsia"/>
        </w:rPr>
        <w:t>環保署：（1）針對重大之戴奧辛排放源，由環保單位持續加強稽查管制，</w:t>
      </w:r>
      <w:proofErr w:type="gramStart"/>
      <w:r>
        <w:rPr>
          <w:rFonts w:hint="eastAsia"/>
        </w:rPr>
        <w:t>俾</w:t>
      </w:r>
      <w:proofErr w:type="gramEnd"/>
      <w:r>
        <w:rPr>
          <w:rFonts w:hint="eastAsia"/>
        </w:rPr>
        <w:t>落實管制標準，以降低民眾及附近區域之環境暴露風險。（2）有關污染來源，已由彰化地檢署介入</w:t>
      </w:r>
      <w:proofErr w:type="gramStart"/>
      <w:r>
        <w:rPr>
          <w:rFonts w:hint="eastAsia"/>
        </w:rPr>
        <w:t>偵</w:t>
      </w:r>
      <w:proofErr w:type="gramEnd"/>
      <w:r>
        <w:rPr>
          <w:rFonts w:hint="eastAsia"/>
        </w:rPr>
        <w:t>辨，環保署已配合檢測，以儘速</w:t>
      </w:r>
      <w:proofErr w:type="gramStart"/>
      <w:r>
        <w:rPr>
          <w:rFonts w:hint="eastAsia"/>
        </w:rPr>
        <w:t>釐</w:t>
      </w:r>
      <w:proofErr w:type="gramEnd"/>
      <w:r>
        <w:rPr>
          <w:rFonts w:hint="eastAsia"/>
        </w:rPr>
        <w:t>清可能污染來源，刻正執行中(迄106年5月23日止)，於完成後將另函送該檢察署。</w:t>
      </w:r>
    </w:p>
    <w:p w:rsidR="0059604A" w:rsidRDefault="0059604A" w:rsidP="0059604A">
      <w:pPr>
        <w:pStyle w:val="afa"/>
      </w:pPr>
      <w:r w:rsidRPr="005F2C07">
        <w:rPr>
          <w:rFonts w:hint="eastAsia"/>
        </w:rPr>
        <w:t>農委會：</w:t>
      </w:r>
      <w:r>
        <w:rPr>
          <w:rFonts w:hint="eastAsia"/>
        </w:rPr>
        <w:t>（1）檢討現行食安通報及應變處理流程，未來對於執行相關監測計畫之</w:t>
      </w:r>
      <w:proofErr w:type="gramStart"/>
      <w:r>
        <w:rPr>
          <w:rFonts w:hint="eastAsia"/>
        </w:rPr>
        <w:t>採</w:t>
      </w:r>
      <w:proofErr w:type="gramEnd"/>
      <w:r>
        <w:rPr>
          <w:rFonts w:hint="eastAsia"/>
        </w:rPr>
        <w:t>樣，相關資訊應同步通知</w:t>
      </w:r>
      <w:proofErr w:type="gramStart"/>
      <w:r>
        <w:rPr>
          <w:rFonts w:hint="eastAsia"/>
        </w:rPr>
        <w:t>三</w:t>
      </w:r>
      <w:proofErr w:type="gramEnd"/>
      <w:r>
        <w:rPr>
          <w:rFonts w:hint="eastAsia"/>
        </w:rPr>
        <w:t>部會署，</w:t>
      </w:r>
      <w:proofErr w:type="gramStart"/>
      <w:r>
        <w:rPr>
          <w:rFonts w:hint="eastAsia"/>
        </w:rPr>
        <w:t>俾</w:t>
      </w:r>
      <w:proofErr w:type="gramEnd"/>
      <w:r>
        <w:rPr>
          <w:rFonts w:hint="eastAsia"/>
        </w:rPr>
        <w:t>於檢出異常時由權責機關立即處置。（2）加強</w:t>
      </w:r>
      <w:proofErr w:type="gramStart"/>
      <w:r>
        <w:rPr>
          <w:rFonts w:hint="eastAsia"/>
        </w:rPr>
        <w:t>三</w:t>
      </w:r>
      <w:proofErr w:type="gramEnd"/>
      <w:r>
        <w:rPr>
          <w:rFonts w:hint="eastAsia"/>
        </w:rPr>
        <w:t>部會署之橫向聯繫及中央與地方之溝通機制，以達立場一致及運作順暢之目標。（3）將戴奧辛列入飼料及CAS雞蛋之例行檢測項目，避免遭受有毒環境物質之污染。（4）加強源頭管制戴奧辛產生源，落實戴奧辛減量並針對戴奧辛污染物進行管控，方可避免農業生產環境受到污染，減低國人暴露量。（5）提高飼料檢測量能，針對自配飼料之飼養農戶，加強辦理教育訓練，提升業者防範飼料污染之智能，避免類似事件發生。</w:t>
      </w:r>
    </w:p>
    <w:p w:rsidR="0059604A" w:rsidRPr="005F2C07" w:rsidRDefault="0059604A" w:rsidP="0059604A">
      <w:pPr>
        <w:pStyle w:val="afa"/>
      </w:pPr>
      <w:r w:rsidRPr="005F2C07">
        <w:rPr>
          <w:rFonts w:hint="eastAsia"/>
        </w:rPr>
        <w:t>衛福部：</w:t>
      </w:r>
      <w:proofErr w:type="gramStart"/>
      <w:r w:rsidRPr="005F2C07">
        <w:rPr>
          <w:rFonts w:hint="eastAsia"/>
        </w:rPr>
        <w:t>食藥署</w:t>
      </w:r>
      <w:proofErr w:type="gramEnd"/>
      <w:r w:rsidRPr="005F2C07">
        <w:rPr>
          <w:rFonts w:hint="eastAsia"/>
        </w:rPr>
        <w:t>後續執行有關食品中戴奧辛背景值調查或是其他有害物質之監測計畫時，將與農政及環保機關密切合作，預計採集之樣品將先行溯源，並請農政及環保機關依需求啟動同步</w:t>
      </w:r>
      <w:proofErr w:type="gramStart"/>
      <w:r w:rsidRPr="005F2C07">
        <w:rPr>
          <w:rFonts w:hint="eastAsia"/>
        </w:rPr>
        <w:t>採</w:t>
      </w:r>
      <w:proofErr w:type="gramEnd"/>
      <w:r w:rsidRPr="005F2C07">
        <w:rPr>
          <w:rFonts w:hint="eastAsia"/>
        </w:rPr>
        <w:t>樣工作。</w:t>
      </w:r>
    </w:p>
  </w:footnote>
  <w:footnote w:id="6">
    <w:p w:rsidR="0059604A" w:rsidRPr="00181A96" w:rsidRDefault="0059604A" w:rsidP="0059604A">
      <w:pPr>
        <w:pStyle w:val="afa"/>
      </w:pPr>
      <w:r>
        <w:rPr>
          <w:rStyle w:val="afc"/>
        </w:rPr>
        <w:footnoteRef/>
      </w:r>
      <w:r>
        <w:rPr>
          <w:rFonts w:hint="eastAsia"/>
        </w:rPr>
        <w:t xml:space="preserve"> </w:t>
      </w:r>
      <w:r w:rsidRPr="00181A96">
        <w:rPr>
          <w:rFonts w:hint="eastAsia"/>
        </w:rPr>
        <w:t>高溫燃燒過程中戴奧辛物種之生成機制，簡單歸納常見機制有兩種：</w:t>
      </w:r>
      <w:r w:rsidRPr="00181A96">
        <w:t>1.</w:t>
      </w:r>
      <w:proofErr w:type="gramStart"/>
      <w:r w:rsidRPr="00181A96">
        <w:rPr>
          <w:rFonts w:hint="eastAsia"/>
        </w:rPr>
        <w:t>前驅物異相</w:t>
      </w:r>
      <w:proofErr w:type="gramEnd"/>
      <w:r w:rsidRPr="00181A96">
        <w:rPr>
          <w:rFonts w:hint="eastAsia"/>
        </w:rPr>
        <w:t>催化反應，及</w:t>
      </w:r>
      <w:r w:rsidRPr="00181A96">
        <w:t>2.</w:t>
      </w:r>
      <w:r w:rsidRPr="00181A96">
        <w:rPr>
          <w:rFonts w:hint="eastAsia"/>
        </w:rPr>
        <w:t>低溫再合成。上述兩種戴奧辛生成機制之戴奧辛生成速率差異相當大；</w:t>
      </w:r>
      <w:proofErr w:type="gramStart"/>
      <w:r w:rsidRPr="00181A96">
        <w:rPr>
          <w:rFonts w:hint="eastAsia"/>
        </w:rPr>
        <w:t>前驅物異相</w:t>
      </w:r>
      <w:proofErr w:type="gramEnd"/>
      <w:r w:rsidRPr="00181A96">
        <w:rPr>
          <w:rFonts w:hint="eastAsia"/>
        </w:rPr>
        <w:t>催化反應主要以生成</w:t>
      </w:r>
      <w:r w:rsidRPr="00181A96">
        <w:t>PCDD</w:t>
      </w:r>
      <w:r w:rsidRPr="00181A96">
        <w:rPr>
          <w:rFonts w:hint="eastAsia"/>
        </w:rPr>
        <w:t>同源物為主，而低溫再合成反應則以生成</w:t>
      </w:r>
      <w:r w:rsidRPr="00181A96">
        <w:t>PCDF</w:t>
      </w:r>
      <w:r w:rsidRPr="00181A96">
        <w:rPr>
          <w:rFonts w:hint="eastAsia"/>
        </w:rPr>
        <w:t>同源物為主。</w:t>
      </w:r>
    </w:p>
  </w:footnote>
  <w:footnote w:id="7">
    <w:p w:rsidR="0059604A" w:rsidRPr="002D4B9D" w:rsidRDefault="0059604A" w:rsidP="0059604A">
      <w:pPr>
        <w:pStyle w:val="afa"/>
      </w:pPr>
      <w:r>
        <w:rPr>
          <w:rStyle w:val="afc"/>
        </w:rPr>
        <w:footnoteRef/>
      </w:r>
      <w:r>
        <w:t xml:space="preserve"> </w:t>
      </w:r>
      <w:r>
        <w:rPr>
          <w:rFonts w:hint="eastAsia"/>
        </w:rPr>
        <w:t>杜敬民，台灣地區廢水中戴奧辛排放評估與非法棄置飛灰來源查證技術建立之研究，國立清華大學博士論文，97年7月</w:t>
      </w:r>
      <w:proofErr w:type="gramStart"/>
      <w:r>
        <w:rPr>
          <w:rFonts w:hint="eastAsia"/>
        </w:rPr>
        <w:t>（</w:t>
      </w:r>
      <w:proofErr w:type="gramEnd"/>
      <w:r>
        <w:rPr>
          <w:rFonts w:hint="eastAsia"/>
        </w:rPr>
        <w:t>p.2-8~2-12、2-21~2-22</w:t>
      </w:r>
      <w:proofErr w:type="gramStart"/>
      <w:r>
        <w:rPr>
          <w:rFonts w:hint="eastAsia"/>
        </w:rPr>
        <w:t>）</w:t>
      </w:r>
      <w:proofErr w:type="gramEnd"/>
      <w:r>
        <w:rPr>
          <w:rFonts w:hint="eastAsia"/>
        </w:rPr>
        <w:t>。</w:t>
      </w:r>
    </w:p>
  </w:footnote>
  <w:footnote w:id="8">
    <w:p w:rsidR="0059604A" w:rsidRPr="00AA4F04" w:rsidRDefault="0059604A" w:rsidP="0059604A">
      <w:pPr>
        <w:pStyle w:val="afa"/>
      </w:pPr>
      <w:r>
        <w:rPr>
          <w:rStyle w:val="afc"/>
        </w:rPr>
        <w:footnoteRef/>
      </w:r>
      <w:r>
        <w:t xml:space="preserve"> </w:t>
      </w:r>
      <w:r>
        <w:rPr>
          <w:rFonts w:hint="eastAsia"/>
        </w:rPr>
        <w:t>已發布</w:t>
      </w:r>
      <w:r w:rsidRPr="00E41240">
        <w:rPr>
          <w:rFonts w:hint="eastAsia"/>
        </w:rPr>
        <w:t>焚化爐、煉鋼業電弧爐、鋼鐵業燒結工場、</w:t>
      </w:r>
      <w:proofErr w:type="gramStart"/>
      <w:r w:rsidRPr="00E41240">
        <w:rPr>
          <w:rFonts w:hint="eastAsia"/>
        </w:rPr>
        <w:t>鋼鐵業集塵</w:t>
      </w:r>
      <w:proofErr w:type="gramEnd"/>
      <w:r w:rsidRPr="00E41240">
        <w:rPr>
          <w:rFonts w:hint="eastAsia"/>
        </w:rPr>
        <w:t>灰高溫冶煉設施及固定污染源之戴奧辛排放標準，且法規明定焚化爐、電弧爐、燒結工場及集塵灰高溫冶煉設施等需定期檢驗。</w:t>
      </w:r>
      <w:r>
        <w:rPr>
          <w:rFonts w:hint="eastAsia"/>
        </w:rPr>
        <w:t>另</w:t>
      </w:r>
      <w:r w:rsidRPr="00E41240">
        <w:rPr>
          <w:rFonts w:hint="eastAsia"/>
        </w:rPr>
        <w:t>公告火葬場、輪胎裂解製程、電力業燃煤鍋爐、觸媒重組製程、</w:t>
      </w:r>
      <w:proofErr w:type="gramStart"/>
      <w:r w:rsidRPr="00E41240">
        <w:rPr>
          <w:rFonts w:hint="eastAsia"/>
        </w:rPr>
        <w:t>造紙黑液鍋爐</w:t>
      </w:r>
      <w:proofErr w:type="gramEnd"/>
      <w:r w:rsidRPr="00E41240">
        <w:rPr>
          <w:rFonts w:hint="eastAsia"/>
        </w:rPr>
        <w:t>、鋁二次冶煉、銅二次冶煉、化學製造氯乙烯製程、</w:t>
      </w:r>
      <w:proofErr w:type="gramStart"/>
      <w:r w:rsidRPr="00E41240">
        <w:rPr>
          <w:rFonts w:hint="eastAsia"/>
        </w:rPr>
        <w:t>水泥窯等固定</w:t>
      </w:r>
      <w:proofErr w:type="gramEnd"/>
      <w:r w:rsidRPr="00E41240">
        <w:rPr>
          <w:rFonts w:hint="eastAsia"/>
        </w:rPr>
        <w:t>污染源，每2年應定期檢測戴奧辛排放1次。</w:t>
      </w:r>
    </w:p>
  </w:footnote>
  <w:footnote w:id="9">
    <w:p w:rsidR="0059604A" w:rsidRPr="009907C3" w:rsidRDefault="0059604A" w:rsidP="0059604A">
      <w:pPr>
        <w:pStyle w:val="afa"/>
      </w:pPr>
      <w:r>
        <w:rPr>
          <w:rStyle w:val="afc"/>
        </w:rPr>
        <w:footnoteRef/>
      </w:r>
      <w:r>
        <w:t xml:space="preserve"> </w:t>
      </w:r>
      <w:hyperlink r:id="rId1" w:history="1">
        <w:r w:rsidRPr="005D4AB1">
          <w:rPr>
            <w:rStyle w:val="ae"/>
          </w:rPr>
          <w:t>http://www.ey.gov.tw/ofs/cp.aspx?n=0B2B638CDBA81C8A</w:t>
        </w:r>
      </w:hyperlink>
      <w:r>
        <w:rPr>
          <w:rFonts w:hint="eastAsia"/>
        </w:rPr>
        <w:t>。</w:t>
      </w:r>
    </w:p>
  </w:footnote>
  <w:footnote w:id="10">
    <w:p w:rsidR="0059604A" w:rsidRDefault="0059604A" w:rsidP="0059604A">
      <w:pPr>
        <w:pStyle w:val="afa"/>
      </w:pPr>
      <w:r>
        <w:rPr>
          <w:rStyle w:val="afc"/>
        </w:rPr>
        <w:footnoteRef/>
      </w:r>
      <w:r>
        <w:rPr>
          <w:rFonts w:hint="eastAsia"/>
        </w:rPr>
        <w:t xml:space="preserve"> </w:t>
      </w:r>
      <w:r w:rsidRPr="004772D5">
        <w:rPr>
          <w:rFonts w:hint="eastAsia"/>
        </w:rPr>
        <w:t>場名由「</w:t>
      </w:r>
      <w:proofErr w:type="gramStart"/>
      <w:r w:rsidRPr="004772D5">
        <w:rPr>
          <w:rFonts w:hint="eastAsia"/>
        </w:rPr>
        <w:t>鴻彰畜牧</w:t>
      </w:r>
      <w:proofErr w:type="gramEnd"/>
      <w:r w:rsidRPr="004772D5">
        <w:rPr>
          <w:rFonts w:hint="eastAsia"/>
        </w:rPr>
        <w:t>場」變更為「</w:t>
      </w:r>
      <w:proofErr w:type="gramStart"/>
      <w:r w:rsidRPr="004772D5">
        <w:rPr>
          <w:rFonts w:hint="eastAsia"/>
        </w:rPr>
        <w:t>全森畜牧</w:t>
      </w:r>
      <w:proofErr w:type="gramEnd"/>
      <w:r w:rsidRPr="004772D5">
        <w:rPr>
          <w:rFonts w:hint="eastAsia"/>
        </w:rPr>
        <w:t>場一場」</w:t>
      </w:r>
      <w:r>
        <w:rPr>
          <w:rFonts w:hint="eastAsia"/>
        </w:rPr>
        <w:t>。</w:t>
      </w:r>
    </w:p>
  </w:footnote>
  <w:footnote w:id="11">
    <w:p w:rsidR="0059604A" w:rsidRPr="004B3F1F" w:rsidRDefault="0059604A" w:rsidP="0059604A">
      <w:pPr>
        <w:pStyle w:val="afa"/>
      </w:pPr>
      <w:r>
        <w:rPr>
          <w:rStyle w:val="afc"/>
        </w:rPr>
        <w:footnoteRef/>
      </w:r>
      <w:r>
        <w:t xml:space="preserve"> </w:t>
      </w:r>
      <w:r>
        <w:rPr>
          <w:rFonts w:hint="eastAsia"/>
        </w:rPr>
        <w:t>彰化縣政</w:t>
      </w:r>
      <w:r w:rsidRPr="004B3F1F">
        <w:rPr>
          <w:rFonts w:hint="eastAsia"/>
        </w:rPr>
        <w:t>府106年6月20日</w:t>
      </w:r>
      <w:proofErr w:type="gramStart"/>
      <w:r>
        <w:rPr>
          <w:rFonts w:hint="eastAsia"/>
        </w:rPr>
        <w:t>府農畜字</w:t>
      </w:r>
      <w:proofErr w:type="gramEnd"/>
      <w:r>
        <w:rPr>
          <w:rFonts w:hint="eastAsia"/>
        </w:rPr>
        <w:t>第1060208610號</w:t>
      </w:r>
      <w:r w:rsidRPr="004B3F1F">
        <w:rPr>
          <w:rFonts w:hint="eastAsia"/>
        </w:rPr>
        <w:t>書函</w:t>
      </w:r>
      <w:r>
        <w:rPr>
          <w:rFonts w:hint="eastAsia"/>
        </w:rPr>
        <w:t>。</w:t>
      </w:r>
    </w:p>
  </w:footnote>
  <w:footnote w:id="12">
    <w:p w:rsidR="0059604A" w:rsidRDefault="0059604A" w:rsidP="0059604A">
      <w:pPr>
        <w:pStyle w:val="afa"/>
      </w:pPr>
      <w:r>
        <w:rPr>
          <w:rStyle w:val="afc"/>
        </w:rPr>
        <w:footnoteRef/>
      </w:r>
      <w:r>
        <w:rPr>
          <w:rFonts w:hint="eastAsia"/>
        </w:rPr>
        <w:t xml:space="preserve"> 包括：</w:t>
      </w:r>
      <w:r w:rsidRPr="000836D6">
        <w:rPr>
          <w:rFonts w:hint="eastAsia"/>
        </w:rPr>
        <w:t>玉米、豆粉、麩皮、</w:t>
      </w:r>
      <w:proofErr w:type="gramStart"/>
      <w:r w:rsidRPr="000836D6">
        <w:rPr>
          <w:rFonts w:hint="eastAsia"/>
        </w:rPr>
        <w:t>全脂豆粉</w:t>
      </w:r>
      <w:proofErr w:type="gramEnd"/>
      <w:r w:rsidRPr="000836D6">
        <w:rPr>
          <w:rFonts w:hint="eastAsia"/>
        </w:rPr>
        <w:t>、</w:t>
      </w:r>
      <w:proofErr w:type="gramStart"/>
      <w:r w:rsidRPr="000836D6">
        <w:rPr>
          <w:rFonts w:hint="eastAsia"/>
        </w:rPr>
        <w:t>禽樂士</w:t>
      </w:r>
      <w:proofErr w:type="gramEnd"/>
      <w:r w:rsidRPr="000836D6">
        <w:rPr>
          <w:rFonts w:hint="eastAsia"/>
        </w:rPr>
        <w:t>、滿福寶、</w:t>
      </w:r>
      <w:proofErr w:type="gramStart"/>
      <w:r w:rsidRPr="000836D6">
        <w:rPr>
          <w:rFonts w:hint="eastAsia"/>
        </w:rPr>
        <w:t>寶酸定</w:t>
      </w:r>
      <w:proofErr w:type="gramEnd"/>
      <w:r w:rsidRPr="000836D6">
        <w:rPr>
          <w:rFonts w:hint="eastAsia"/>
        </w:rPr>
        <w:t>、蛋胺酸、大豆沙拉油、</w:t>
      </w:r>
      <w:proofErr w:type="gramStart"/>
      <w:r w:rsidRPr="000836D6">
        <w:rPr>
          <w:rFonts w:hint="eastAsia"/>
        </w:rPr>
        <w:t>蚵殼粉</w:t>
      </w:r>
      <w:proofErr w:type="gramEnd"/>
      <w:r w:rsidRPr="000836D6">
        <w:rPr>
          <w:rFonts w:hint="eastAsia"/>
        </w:rPr>
        <w:t>、小石子</w:t>
      </w:r>
      <w:r>
        <w:rPr>
          <w:rFonts w:hint="eastAsia"/>
        </w:rPr>
        <w:t>。</w:t>
      </w:r>
    </w:p>
  </w:footnote>
  <w:footnote w:id="13">
    <w:p w:rsidR="0059604A" w:rsidRDefault="0059604A" w:rsidP="0059604A">
      <w:pPr>
        <w:pStyle w:val="afa"/>
      </w:pPr>
      <w:r>
        <w:rPr>
          <w:rStyle w:val="afc"/>
        </w:rPr>
        <w:footnoteRef/>
      </w:r>
      <w:r>
        <w:rPr>
          <w:rFonts w:hint="eastAsia"/>
        </w:rPr>
        <w:t xml:space="preserve"> </w:t>
      </w:r>
      <w:proofErr w:type="gramStart"/>
      <w:r>
        <w:rPr>
          <w:rFonts w:hint="eastAsia"/>
        </w:rPr>
        <w:t>如</w:t>
      </w:r>
      <w:r w:rsidRPr="000836D6">
        <w:rPr>
          <w:rFonts w:hint="eastAsia"/>
        </w:rPr>
        <w:t>禽樂</w:t>
      </w:r>
      <w:proofErr w:type="gramEnd"/>
      <w:r w:rsidRPr="000836D6">
        <w:rPr>
          <w:rFonts w:hint="eastAsia"/>
        </w:rPr>
        <w:t>士、滿福寶、</w:t>
      </w:r>
      <w:proofErr w:type="gramStart"/>
      <w:r w:rsidRPr="000836D6">
        <w:rPr>
          <w:rFonts w:hint="eastAsia"/>
        </w:rPr>
        <w:t>寶酸定</w:t>
      </w:r>
      <w:proofErr w:type="gramEnd"/>
      <w:r w:rsidRPr="000836D6">
        <w:rPr>
          <w:rFonts w:hint="eastAsia"/>
        </w:rPr>
        <w:t>、蛋胺酸、大豆沙拉油、</w:t>
      </w:r>
      <w:proofErr w:type="gramStart"/>
      <w:r w:rsidRPr="000836D6">
        <w:rPr>
          <w:rFonts w:hint="eastAsia"/>
        </w:rPr>
        <w:t>蚵殼粉</w:t>
      </w:r>
      <w:proofErr w:type="gramEnd"/>
      <w:r w:rsidRPr="000836D6">
        <w:rPr>
          <w:rFonts w:hint="eastAsia"/>
        </w:rPr>
        <w:t>、小石子等則依視需要使用</w:t>
      </w:r>
      <w:r>
        <w:rPr>
          <w:rFonts w:hint="eastAsia"/>
        </w:rPr>
        <w:t>。</w:t>
      </w:r>
    </w:p>
  </w:footnote>
  <w:footnote w:id="14">
    <w:p w:rsidR="0059604A" w:rsidRPr="00911087" w:rsidRDefault="0059604A" w:rsidP="0059604A">
      <w:pPr>
        <w:pStyle w:val="afa"/>
      </w:pPr>
      <w:r>
        <w:rPr>
          <w:rStyle w:val="afc"/>
        </w:rPr>
        <w:footnoteRef/>
      </w:r>
      <w:r>
        <w:t xml:space="preserve"> </w:t>
      </w:r>
      <w:r w:rsidRPr="00CA506B">
        <w:rPr>
          <w:rFonts w:hint="eastAsia"/>
        </w:rPr>
        <w:t>雲林縣計3,789家、屏東縣3,334家。</w:t>
      </w:r>
    </w:p>
  </w:footnote>
  <w:footnote w:id="15">
    <w:p w:rsidR="0059604A" w:rsidRDefault="0059604A" w:rsidP="0059604A">
      <w:pPr>
        <w:pStyle w:val="afa"/>
      </w:pPr>
      <w:r>
        <w:rPr>
          <w:rStyle w:val="afc"/>
        </w:rPr>
        <w:footnoteRef/>
      </w:r>
      <w:r>
        <w:rPr>
          <w:rFonts w:hint="eastAsia"/>
        </w:rPr>
        <w:t xml:space="preserve"> </w:t>
      </w:r>
      <w:r w:rsidRPr="007E42D4">
        <w:rPr>
          <w:rFonts w:hint="eastAsia"/>
        </w:rPr>
        <w:t>彰化縣政府依農委會每年持續辦理飼料抽驗監測計畫，</w:t>
      </w:r>
      <w:r w:rsidRPr="00704513">
        <w:rPr>
          <w:rFonts w:hint="eastAsia"/>
        </w:rPr>
        <w:t>104年分配抽驗數146項次、實際抽驗數153項次，105年分配抽驗數174項次、實際抽驗數188項次，106年分配抽驗數174項次、截至8月底實際抽驗數138項次</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6D2DE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2A65"/>
    <w:rsid w:val="00036D76"/>
    <w:rsid w:val="00047999"/>
    <w:rsid w:val="00050778"/>
    <w:rsid w:val="000512D1"/>
    <w:rsid w:val="00056533"/>
    <w:rsid w:val="00057F32"/>
    <w:rsid w:val="00057F34"/>
    <w:rsid w:val="00062A25"/>
    <w:rsid w:val="0006785E"/>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465"/>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118"/>
    <w:rsid w:val="002A2C22"/>
    <w:rsid w:val="002B02EB"/>
    <w:rsid w:val="002C0602"/>
    <w:rsid w:val="002D5C16"/>
    <w:rsid w:val="002E7F1B"/>
    <w:rsid w:val="002F3DFF"/>
    <w:rsid w:val="002F5E05"/>
    <w:rsid w:val="00317053"/>
    <w:rsid w:val="0032109C"/>
    <w:rsid w:val="00322B45"/>
    <w:rsid w:val="00323809"/>
    <w:rsid w:val="00323D41"/>
    <w:rsid w:val="00325414"/>
    <w:rsid w:val="003302F1"/>
    <w:rsid w:val="003341FF"/>
    <w:rsid w:val="0034470E"/>
    <w:rsid w:val="00352DB0"/>
    <w:rsid w:val="00371833"/>
    <w:rsid w:val="00371ED3"/>
    <w:rsid w:val="0037728A"/>
    <w:rsid w:val="00380B7D"/>
    <w:rsid w:val="00381A99"/>
    <w:rsid w:val="003829C2"/>
    <w:rsid w:val="00384724"/>
    <w:rsid w:val="003919B7"/>
    <w:rsid w:val="00391D57"/>
    <w:rsid w:val="00392292"/>
    <w:rsid w:val="00396EC5"/>
    <w:rsid w:val="003A5897"/>
    <w:rsid w:val="003A5B7B"/>
    <w:rsid w:val="003B1017"/>
    <w:rsid w:val="003B3C07"/>
    <w:rsid w:val="003B6775"/>
    <w:rsid w:val="003C09CA"/>
    <w:rsid w:val="003C5FE2"/>
    <w:rsid w:val="003D05FB"/>
    <w:rsid w:val="003D1B16"/>
    <w:rsid w:val="003D45BF"/>
    <w:rsid w:val="003D508A"/>
    <w:rsid w:val="003D537F"/>
    <w:rsid w:val="003D7B75"/>
    <w:rsid w:val="003E0208"/>
    <w:rsid w:val="003E02F9"/>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4AC6"/>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04A"/>
    <w:rsid w:val="005A6DD2"/>
    <w:rsid w:val="005B50F7"/>
    <w:rsid w:val="005C385D"/>
    <w:rsid w:val="005D3B20"/>
    <w:rsid w:val="005E5C68"/>
    <w:rsid w:val="005E65C0"/>
    <w:rsid w:val="005F0390"/>
    <w:rsid w:val="00612023"/>
    <w:rsid w:val="00614190"/>
    <w:rsid w:val="00621B6B"/>
    <w:rsid w:val="00622A99"/>
    <w:rsid w:val="00622E67"/>
    <w:rsid w:val="00626EDC"/>
    <w:rsid w:val="006470EC"/>
    <w:rsid w:val="0065598E"/>
    <w:rsid w:val="00655AF2"/>
    <w:rsid w:val="006568BE"/>
    <w:rsid w:val="0066025D"/>
    <w:rsid w:val="006773EC"/>
    <w:rsid w:val="00680504"/>
    <w:rsid w:val="00681CD9"/>
    <w:rsid w:val="00681EA0"/>
    <w:rsid w:val="00683E30"/>
    <w:rsid w:val="00687024"/>
    <w:rsid w:val="00696415"/>
    <w:rsid w:val="006D3691"/>
    <w:rsid w:val="006E2DCE"/>
    <w:rsid w:val="006F3563"/>
    <w:rsid w:val="006F42B9"/>
    <w:rsid w:val="006F6103"/>
    <w:rsid w:val="00704E00"/>
    <w:rsid w:val="007209E7"/>
    <w:rsid w:val="00726182"/>
    <w:rsid w:val="0073134C"/>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62D9"/>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41B5"/>
    <w:rsid w:val="00907BA7"/>
    <w:rsid w:val="0091064E"/>
    <w:rsid w:val="00911FC5"/>
    <w:rsid w:val="00931A10"/>
    <w:rsid w:val="00947967"/>
    <w:rsid w:val="00965200"/>
    <w:rsid w:val="009668B3"/>
    <w:rsid w:val="00971471"/>
    <w:rsid w:val="009849C2"/>
    <w:rsid w:val="00984D24"/>
    <w:rsid w:val="009858EB"/>
    <w:rsid w:val="009A16BC"/>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E63B4"/>
    <w:rsid w:val="00AF1181"/>
    <w:rsid w:val="00AF2F79"/>
    <w:rsid w:val="00AF4653"/>
    <w:rsid w:val="00AF7DB7"/>
    <w:rsid w:val="00B443E4"/>
    <w:rsid w:val="00B563EA"/>
    <w:rsid w:val="00B60E51"/>
    <w:rsid w:val="00B63A54"/>
    <w:rsid w:val="00B77D18"/>
    <w:rsid w:val="00B8313A"/>
    <w:rsid w:val="00B83C6B"/>
    <w:rsid w:val="00B86A38"/>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5EB"/>
    <w:rsid w:val="00C7084D"/>
    <w:rsid w:val="00C7315E"/>
    <w:rsid w:val="00C75895"/>
    <w:rsid w:val="00C83C9F"/>
    <w:rsid w:val="00C86866"/>
    <w:rsid w:val="00C94840"/>
    <w:rsid w:val="00CA506B"/>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4B4C"/>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58B3"/>
    <w:rsid w:val="00F6627B"/>
    <w:rsid w:val="00F734F2"/>
    <w:rsid w:val="00F75052"/>
    <w:rsid w:val="00F804D3"/>
    <w:rsid w:val="00F81CD2"/>
    <w:rsid w:val="00F82641"/>
    <w:rsid w:val="00F90F18"/>
    <w:rsid w:val="00F937E4"/>
    <w:rsid w:val="00F95EE7"/>
    <w:rsid w:val="00FA39E6"/>
    <w:rsid w:val="00FA7BC9"/>
    <w:rsid w:val="00FA7C5C"/>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80618F-32EB-49D2-BE5B-B1079E1C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B50F7"/>
    <w:pPr>
      <w:snapToGrid w:val="0"/>
      <w:jc w:val="left"/>
    </w:pPr>
    <w:rPr>
      <w:sz w:val="20"/>
    </w:rPr>
  </w:style>
  <w:style w:type="character" w:customStyle="1" w:styleId="afb">
    <w:name w:val="註腳文字 字元"/>
    <w:basedOn w:val="a7"/>
    <w:link w:val="afa"/>
    <w:uiPriority w:val="99"/>
    <w:semiHidden/>
    <w:rsid w:val="005B50F7"/>
    <w:rPr>
      <w:rFonts w:ascii="標楷體" w:eastAsia="標楷體"/>
      <w:kern w:val="2"/>
    </w:rPr>
  </w:style>
  <w:style w:type="character" w:styleId="afc">
    <w:name w:val="footnote reference"/>
    <w:basedOn w:val="a7"/>
    <w:uiPriority w:val="99"/>
    <w:semiHidden/>
    <w:unhideWhenUsed/>
    <w:rsid w:val="005B50F7"/>
    <w:rPr>
      <w:vertAlign w:val="superscript"/>
    </w:rPr>
  </w:style>
  <w:style w:type="character" w:customStyle="1" w:styleId="30">
    <w:name w:val="標題 3 字元"/>
    <w:basedOn w:val="a7"/>
    <w:link w:val="3"/>
    <w:rsid w:val="00681EA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y.gov.tw/ofs/cp.aspx?n=0B2B638CDBA81C8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FC63-3367-4203-94E0-F2B6362E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976</Words>
  <Characters>5566</Characters>
  <Application>Microsoft Office Word</Application>
  <DocSecurity>0</DocSecurity>
  <Lines>46</Lines>
  <Paragraphs>13</Paragraphs>
  <ScaleCrop>false</ScaleCrop>
  <Company>cy</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周慶安</cp:lastModifiedBy>
  <cp:revision>4</cp:revision>
  <cp:lastPrinted>2017-10-26T07:53:00Z</cp:lastPrinted>
  <dcterms:created xsi:type="dcterms:W3CDTF">2017-11-08T05:52:00Z</dcterms:created>
  <dcterms:modified xsi:type="dcterms:W3CDTF">2017-11-08T05:57:00Z</dcterms:modified>
</cp:coreProperties>
</file>