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52D59" w:rsidRDefault="00677735" w:rsidP="00F37D7B">
      <w:pPr>
        <w:pStyle w:val="af2"/>
        <w:rPr>
          <w:rFonts w:ascii="Times New Roman"/>
          <w:color w:val="000000" w:themeColor="text1"/>
        </w:rPr>
      </w:pPr>
      <w:r>
        <w:rPr>
          <w:rFonts w:ascii="Times New Roman"/>
          <w:color w:val="000000" w:themeColor="text1"/>
        </w:rPr>
        <w:t>調查</w:t>
      </w:r>
      <w:r>
        <w:rPr>
          <w:rFonts w:ascii="Times New Roman" w:hint="eastAsia"/>
          <w:color w:val="000000" w:themeColor="text1"/>
        </w:rPr>
        <w:t>報告</w:t>
      </w:r>
    </w:p>
    <w:p w:rsidR="0000256C" w:rsidRPr="00052D59" w:rsidRDefault="00E25849" w:rsidP="00587E0B">
      <w:pPr>
        <w:pStyle w:val="1"/>
        <w:rPr>
          <w:rFonts w:ascii="Times New Roman" w:hAnsi="Times New Roman"/>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52D59">
        <w:rPr>
          <w:rFonts w:ascii="Times New Roman" w:hAnsi="Times New Roman"/>
          <w:color w:val="000000" w:themeColor="text1"/>
        </w:rPr>
        <w:t>案　　由：</w:t>
      </w:r>
      <w:bookmarkEnd w:id="0"/>
      <w:bookmarkEnd w:id="1"/>
      <w:bookmarkEnd w:id="2"/>
      <w:bookmarkEnd w:id="3"/>
      <w:bookmarkEnd w:id="4"/>
      <w:bookmarkEnd w:id="5"/>
      <w:bookmarkEnd w:id="6"/>
      <w:bookmarkEnd w:id="7"/>
      <w:bookmarkEnd w:id="8"/>
      <w:bookmarkEnd w:id="9"/>
      <w:r w:rsidR="001C0DA8" w:rsidRPr="00052D59">
        <w:rPr>
          <w:rFonts w:ascii="Times New Roman" w:hAnsi="Times New Roman"/>
          <w:color w:val="000000" w:themeColor="text1"/>
        </w:rPr>
        <w:fldChar w:fldCharType="begin"/>
      </w:r>
      <w:r w:rsidRPr="00052D59">
        <w:rPr>
          <w:rFonts w:ascii="Times New Roman" w:hAnsi="Times New Roman"/>
          <w:color w:val="000000" w:themeColor="text1"/>
        </w:rPr>
        <w:instrText xml:space="preserve"> MERGEFIELD </w:instrText>
      </w:r>
      <w:r w:rsidRPr="00052D59">
        <w:rPr>
          <w:rFonts w:ascii="Times New Roman" w:hAnsi="Times New Roman"/>
          <w:color w:val="000000" w:themeColor="text1"/>
        </w:rPr>
        <w:instrText>案由</w:instrText>
      </w:r>
      <w:r w:rsidRPr="00052D59">
        <w:rPr>
          <w:rFonts w:ascii="Times New Roman" w:hAnsi="Times New Roman"/>
          <w:color w:val="000000" w:themeColor="text1"/>
        </w:rPr>
        <w:instrText xml:space="preserve"> </w:instrText>
      </w:r>
      <w:r w:rsidR="001C0DA8" w:rsidRPr="00052D59">
        <w:rPr>
          <w:rFonts w:ascii="Times New Roman" w:hAnsi="Times New Roman"/>
          <w:color w:val="000000" w:themeColor="text1"/>
        </w:rPr>
        <w:fldChar w:fldCharType="separate"/>
      </w:r>
      <w:bookmarkEnd w:id="11"/>
      <w:r w:rsidR="0000256C" w:rsidRPr="00052D59">
        <w:rPr>
          <w:rFonts w:ascii="Times New Roman" w:hAnsi="Times New Roman"/>
          <w:noProof/>
          <w:color w:val="000000" w:themeColor="text1"/>
        </w:rPr>
        <w:t>據訴，臺北大眾捷運系統文湖線辛亥捷運站</w:t>
      </w:r>
      <w:r w:rsidR="0000256C" w:rsidRPr="00052D59">
        <w:rPr>
          <w:rFonts w:ascii="Times New Roman" w:hAnsi="Times New Roman"/>
          <w:noProof/>
          <w:color w:val="000000" w:themeColor="text1"/>
        </w:rPr>
        <w:t>(</w:t>
      </w:r>
      <w:r w:rsidR="0000256C" w:rsidRPr="00052D59">
        <w:rPr>
          <w:rFonts w:ascii="Times New Roman" w:hAnsi="Times New Roman"/>
          <w:noProof/>
          <w:color w:val="000000" w:themeColor="text1"/>
        </w:rPr>
        <w:t>交十</w:t>
      </w:r>
      <w:r w:rsidR="0000256C" w:rsidRPr="00052D59">
        <w:rPr>
          <w:rFonts w:ascii="Times New Roman" w:hAnsi="Times New Roman"/>
          <w:noProof/>
          <w:color w:val="000000" w:themeColor="text1"/>
        </w:rPr>
        <w:t>)</w:t>
      </w:r>
      <w:r w:rsidR="0000256C" w:rsidRPr="00052D59">
        <w:rPr>
          <w:rFonts w:ascii="Times New Roman" w:hAnsi="Times New Roman"/>
          <w:noProof/>
          <w:color w:val="000000" w:themeColor="text1"/>
        </w:rPr>
        <w:t>基地聯合開發大樓，係由其與臺北市政府捷運工程局暨其他地主共同合議提供土地所建造，與政府徵收大批私有土地，興建捷運站體後，將剩餘之土地拿來興建大樓並出售第三人方式完全不同，亦與司法院釋字第</w:t>
      </w:r>
      <w:r w:rsidR="0000256C" w:rsidRPr="00052D59">
        <w:rPr>
          <w:rFonts w:ascii="Times New Roman" w:hAnsi="Times New Roman"/>
          <w:noProof/>
          <w:color w:val="000000" w:themeColor="text1"/>
        </w:rPr>
        <w:t>743</w:t>
      </w:r>
      <w:r w:rsidR="0000256C" w:rsidRPr="00052D59">
        <w:rPr>
          <w:rFonts w:ascii="Times New Roman" w:hAnsi="Times New Roman"/>
          <w:noProof/>
          <w:color w:val="000000" w:themeColor="text1"/>
        </w:rPr>
        <w:t>號解釋有異，主管機關自應依法為分配登記，卻遲不辦理，損及權益等情案。</w:t>
      </w:r>
    </w:p>
    <w:bookmarkEnd w:id="10"/>
    <w:p w:rsidR="00E25849" w:rsidRPr="00052D59" w:rsidRDefault="001C0DA8" w:rsidP="00587E0B">
      <w:pPr>
        <w:pStyle w:val="1"/>
        <w:ind w:left="2380" w:hanging="2380"/>
        <w:jc w:val="left"/>
        <w:rPr>
          <w:rFonts w:ascii="Times New Roman" w:hAnsi="Times New Roman"/>
          <w:color w:val="000000" w:themeColor="text1"/>
        </w:rPr>
      </w:pPr>
      <w:r w:rsidRPr="00052D59">
        <w:rPr>
          <w:rFonts w:ascii="Times New Roman" w:hAnsi="Times New Roman"/>
          <w:color w:val="000000" w:themeColor="text1"/>
        </w:rPr>
        <w:fldChar w:fldCharType="end"/>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bookmarkEnd w:id="12"/>
      <w:bookmarkEnd w:id="13"/>
      <w:bookmarkEnd w:id="14"/>
      <w:bookmarkEnd w:id="15"/>
      <w:bookmarkEnd w:id="16"/>
      <w:bookmarkEnd w:id="17"/>
      <w:bookmarkEnd w:id="18"/>
      <w:bookmarkEnd w:id="19"/>
      <w:bookmarkEnd w:id="20"/>
      <w:bookmarkEnd w:id="21"/>
      <w:bookmarkEnd w:id="22"/>
      <w:bookmarkEnd w:id="23"/>
      <w:bookmarkEnd w:id="24"/>
      <w:r w:rsidR="00E25849" w:rsidRPr="00052D59">
        <w:rPr>
          <w:rFonts w:ascii="Times New Roman" w:hAnsi="Times New Roman"/>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7F65D1" w:rsidRPr="00052D59" w:rsidRDefault="00B160FD" w:rsidP="00A639F4">
      <w:pPr>
        <w:pStyle w:val="10"/>
        <w:ind w:left="680" w:firstLine="680"/>
        <w:rPr>
          <w:rFonts w:ascii="Times New Roman"/>
          <w:color w:val="000000" w:themeColor="text1"/>
        </w:rPr>
      </w:pPr>
      <w:bookmarkStart w:id="49" w:name="_Toc524902730"/>
      <w:r>
        <w:rPr>
          <w:rFonts w:ascii="Times New Roman"/>
          <w:color w:val="000000" w:themeColor="text1"/>
        </w:rPr>
        <w:t>本案係陳訴人（</w:t>
      </w:r>
      <w:r>
        <w:rPr>
          <w:rFonts w:ascii="Times New Roman" w:hint="eastAsia"/>
          <w:color w:val="000000" w:themeColor="text1"/>
        </w:rPr>
        <w:t>○益</w:t>
      </w:r>
      <w:r w:rsidR="006E0109" w:rsidRPr="00052D59">
        <w:rPr>
          <w:rFonts w:ascii="Times New Roman"/>
          <w:color w:val="000000" w:themeColor="text1"/>
        </w:rPr>
        <w:t>建設股份有限公司）</w:t>
      </w:r>
      <w:r w:rsidR="007F65D1" w:rsidRPr="00052D59">
        <w:rPr>
          <w:rFonts w:ascii="Times New Roman"/>
          <w:color w:val="000000" w:themeColor="text1"/>
        </w:rPr>
        <w:t>陳訴，有關</w:t>
      </w:r>
      <w:r w:rsidR="006E0109" w:rsidRPr="00052D59">
        <w:rPr>
          <w:rFonts w:ascii="Times New Roman"/>
          <w:noProof/>
          <w:color w:val="000000" w:themeColor="text1"/>
        </w:rPr>
        <w:t>臺北大眾捷運系統文湖線辛亥捷運站</w:t>
      </w:r>
      <w:r w:rsidR="006E0109" w:rsidRPr="00052D59">
        <w:rPr>
          <w:rFonts w:ascii="Times New Roman"/>
          <w:noProof/>
          <w:color w:val="000000" w:themeColor="text1"/>
        </w:rPr>
        <w:t>(</w:t>
      </w:r>
      <w:r w:rsidR="006E0109" w:rsidRPr="00052D59">
        <w:rPr>
          <w:rFonts w:ascii="Times New Roman"/>
          <w:noProof/>
          <w:color w:val="000000" w:themeColor="text1"/>
        </w:rPr>
        <w:t>交</w:t>
      </w:r>
      <w:r w:rsidR="006E0109" w:rsidRPr="00052D59">
        <w:rPr>
          <w:rFonts w:ascii="Times New Roman"/>
          <w:noProof/>
          <w:color w:val="000000" w:themeColor="text1"/>
        </w:rPr>
        <w:t>10)</w:t>
      </w:r>
      <w:r w:rsidR="006E0109" w:rsidRPr="00052D59">
        <w:rPr>
          <w:rFonts w:ascii="Times New Roman"/>
          <w:noProof/>
          <w:color w:val="000000" w:themeColor="text1"/>
        </w:rPr>
        <w:t>基地聯合開發大樓</w:t>
      </w:r>
      <w:r w:rsidR="007F65D1" w:rsidRPr="00052D59">
        <w:rPr>
          <w:rFonts w:ascii="Times New Roman"/>
          <w:noProof/>
          <w:color w:val="000000" w:themeColor="text1"/>
        </w:rPr>
        <w:t>，</w:t>
      </w:r>
      <w:r w:rsidR="007F65D1" w:rsidRPr="00052D59">
        <w:rPr>
          <w:rFonts w:ascii="Times New Roman"/>
          <w:color w:val="000000" w:themeColor="text1"/>
        </w:rPr>
        <w:t>係由該公司與台北市政府捷運工程局暨其他地主共同合議提供土地所建造，非由政府徵收大批私有土地，於興建</w:t>
      </w:r>
      <w:proofErr w:type="gramStart"/>
      <w:r w:rsidR="007F65D1" w:rsidRPr="00052D59">
        <w:rPr>
          <w:rFonts w:ascii="Times New Roman"/>
          <w:color w:val="000000" w:themeColor="text1"/>
        </w:rPr>
        <w:t>捷運站體後</w:t>
      </w:r>
      <w:proofErr w:type="gramEnd"/>
      <w:r w:rsidR="007F65D1" w:rsidRPr="00052D59">
        <w:rPr>
          <w:rFonts w:ascii="Times New Roman"/>
          <w:color w:val="000000" w:themeColor="text1"/>
        </w:rPr>
        <w:t>，將剩餘之土地拿來興建大樓並出售第三人方式，與司法院釋字第</w:t>
      </w:r>
      <w:r w:rsidR="007F65D1" w:rsidRPr="00052D59">
        <w:rPr>
          <w:rFonts w:ascii="Times New Roman"/>
          <w:color w:val="000000" w:themeColor="text1"/>
        </w:rPr>
        <w:t>743</w:t>
      </w:r>
      <w:r w:rsidR="007F65D1" w:rsidRPr="00052D59">
        <w:rPr>
          <w:rFonts w:ascii="Times New Roman"/>
          <w:color w:val="000000" w:themeColor="text1"/>
        </w:rPr>
        <w:t>號解釋所指主管機關依大眾捷運法第</w:t>
      </w:r>
      <w:r w:rsidR="007F65D1" w:rsidRPr="00052D59">
        <w:rPr>
          <w:rFonts w:ascii="Times New Roman"/>
          <w:color w:val="000000" w:themeColor="text1"/>
        </w:rPr>
        <w:t>6</w:t>
      </w:r>
      <w:r w:rsidR="007F65D1" w:rsidRPr="00052D59">
        <w:rPr>
          <w:rFonts w:ascii="Times New Roman"/>
          <w:color w:val="000000" w:themeColor="text1"/>
        </w:rPr>
        <w:t>條規定所徵收大眾捷運系統需用之土地，不得用於同一計畫中依同法第</w:t>
      </w:r>
      <w:r w:rsidR="007F65D1" w:rsidRPr="00052D59">
        <w:rPr>
          <w:rFonts w:ascii="Times New Roman"/>
          <w:color w:val="000000" w:themeColor="text1"/>
        </w:rPr>
        <w:t>7</w:t>
      </w:r>
      <w:r w:rsidR="007F65D1" w:rsidRPr="00052D59">
        <w:rPr>
          <w:rFonts w:ascii="Times New Roman"/>
          <w:color w:val="000000" w:themeColor="text1"/>
        </w:rPr>
        <w:t>條規定核定辦理之聯合開發有異，主管機關自應依法為分配登記，以確保各該權利人之權利一案。</w:t>
      </w:r>
    </w:p>
    <w:p w:rsidR="00CD5383" w:rsidRPr="00052D59" w:rsidRDefault="00CD5383" w:rsidP="00CD5383">
      <w:pPr>
        <w:pStyle w:val="10"/>
        <w:ind w:left="680" w:firstLine="680"/>
        <w:rPr>
          <w:rFonts w:ascii="Times New Roman"/>
          <w:color w:val="000000" w:themeColor="text1"/>
        </w:rPr>
      </w:pPr>
      <w:r w:rsidRPr="00052D59">
        <w:rPr>
          <w:rFonts w:ascii="Times New Roman"/>
          <w:color w:val="000000" w:themeColor="text1"/>
        </w:rPr>
        <w:t>案經</w:t>
      </w:r>
      <w:r w:rsidRPr="00052D59">
        <w:rPr>
          <w:rFonts w:ascii="Times New Roman"/>
          <w:color w:val="000000" w:themeColor="text1"/>
        </w:rPr>
        <w:t>106</w:t>
      </w:r>
      <w:r w:rsidRPr="00052D59">
        <w:rPr>
          <w:rFonts w:ascii="Times New Roman"/>
          <w:color w:val="000000" w:themeColor="text1"/>
        </w:rPr>
        <w:t>年</w:t>
      </w:r>
      <w:r w:rsidRPr="00052D59">
        <w:rPr>
          <w:rFonts w:ascii="Times New Roman"/>
          <w:color w:val="000000" w:themeColor="text1"/>
        </w:rPr>
        <w:t>10</w:t>
      </w:r>
      <w:r w:rsidRPr="00052D59">
        <w:rPr>
          <w:rFonts w:ascii="Times New Roman"/>
          <w:color w:val="000000" w:themeColor="text1"/>
        </w:rPr>
        <w:t>月</w:t>
      </w:r>
      <w:r w:rsidRPr="00052D59">
        <w:rPr>
          <w:rFonts w:ascii="Times New Roman"/>
          <w:color w:val="000000" w:themeColor="text1"/>
        </w:rPr>
        <w:t>3</w:t>
      </w:r>
      <w:r w:rsidRPr="00052D59">
        <w:rPr>
          <w:rFonts w:ascii="Times New Roman"/>
          <w:color w:val="000000" w:themeColor="text1"/>
        </w:rPr>
        <w:t>日詢問臺北市政府捷運工程</w:t>
      </w:r>
      <w:proofErr w:type="gramStart"/>
      <w:r w:rsidRPr="00052D59">
        <w:rPr>
          <w:rFonts w:ascii="Times New Roman"/>
          <w:color w:val="000000" w:themeColor="text1"/>
        </w:rPr>
        <w:t>局</w:t>
      </w:r>
      <w:proofErr w:type="gramEnd"/>
      <w:r w:rsidRPr="00052D59">
        <w:rPr>
          <w:rFonts w:ascii="Times New Roman"/>
          <w:color w:val="000000" w:themeColor="text1"/>
        </w:rPr>
        <w:t>局長張澤雄、捷運工程局聯合開發</w:t>
      </w:r>
      <w:proofErr w:type="gramStart"/>
      <w:r w:rsidRPr="00052D59">
        <w:rPr>
          <w:rFonts w:ascii="Times New Roman"/>
          <w:color w:val="000000" w:themeColor="text1"/>
        </w:rPr>
        <w:t>處</w:t>
      </w:r>
      <w:proofErr w:type="gramEnd"/>
      <w:r w:rsidRPr="00052D59">
        <w:rPr>
          <w:rFonts w:ascii="Times New Roman"/>
          <w:color w:val="000000" w:themeColor="text1"/>
        </w:rPr>
        <w:t>處長魏國華、法制</w:t>
      </w:r>
      <w:proofErr w:type="gramStart"/>
      <w:r w:rsidRPr="00052D59">
        <w:rPr>
          <w:rFonts w:ascii="Times New Roman"/>
          <w:color w:val="000000" w:themeColor="text1"/>
        </w:rPr>
        <w:t>局</w:t>
      </w:r>
      <w:proofErr w:type="gramEnd"/>
      <w:r w:rsidRPr="00052D59">
        <w:rPr>
          <w:rFonts w:ascii="Times New Roman"/>
          <w:color w:val="000000" w:themeColor="text1"/>
        </w:rPr>
        <w:t>局長袁秀慧、地政局洪慧媛科長暨有關人員等，並經該等相關單位提供有關資料，業已</w:t>
      </w:r>
      <w:proofErr w:type="gramStart"/>
      <w:r w:rsidRPr="00052D59">
        <w:rPr>
          <w:rFonts w:ascii="Times New Roman"/>
          <w:color w:val="000000" w:themeColor="text1"/>
        </w:rPr>
        <w:t>調查竣事</w:t>
      </w:r>
      <w:proofErr w:type="gramEnd"/>
      <w:r w:rsidRPr="00052D59">
        <w:rPr>
          <w:rFonts w:ascii="Times New Roman"/>
          <w:color w:val="000000" w:themeColor="text1"/>
        </w:rPr>
        <w:t>，茲</w:t>
      </w:r>
      <w:proofErr w:type="gramStart"/>
      <w:r w:rsidRPr="00052D59">
        <w:rPr>
          <w:rFonts w:ascii="Times New Roman"/>
          <w:color w:val="000000" w:themeColor="text1"/>
        </w:rPr>
        <w:t>臚</w:t>
      </w:r>
      <w:proofErr w:type="gramEnd"/>
      <w:r w:rsidRPr="00052D59">
        <w:rPr>
          <w:rFonts w:ascii="Times New Roman"/>
          <w:color w:val="000000" w:themeColor="text1"/>
        </w:rPr>
        <w:t>列調查意見如下：</w:t>
      </w:r>
    </w:p>
    <w:p w:rsidR="00CD5383" w:rsidRPr="00052D59" w:rsidRDefault="00CD5383" w:rsidP="00CD5383">
      <w:pPr>
        <w:pStyle w:val="2"/>
        <w:numPr>
          <w:ilvl w:val="1"/>
          <w:numId w:val="1"/>
        </w:numPr>
        <w:rPr>
          <w:rFonts w:ascii="Times New Roman" w:hAnsi="Times New Roman"/>
          <w:b/>
          <w:color w:val="000000" w:themeColor="text1"/>
        </w:rPr>
      </w:pPr>
      <w:r w:rsidRPr="00052D59">
        <w:rPr>
          <w:rFonts w:ascii="Times New Roman" w:hAnsi="Times New Roman"/>
          <w:b/>
          <w:color w:val="000000" w:themeColor="text1"/>
        </w:rPr>
        <w:t>有關本案陳訴人指稱</w:t>
      </w:r>
      <w:r w:rsidRPr="00052D59">
        <w:rPr>
          <w:rFonts w:ascii="Times New Roman" w:hAnsi="Times New Roman"/>
          <w:b/>
          <w:noProof/>
          <w:color w:val="000000" w:themeColor="text1"/>
        </w:rPr>
        <w:t>臺北大眾捷運系統文湖線辛亥捷運站</w:t>
      </w:r>
      <w:r w:rsidRPr="00052D59">
        <w:rPr>
          <w:rFonts w:ascii="Times New Roman" w:hAnsi="Times New Roman"/>
          <w:b/>
          <w:color w:val="000000" w:themeColor="text1"/>
        </w:rPr>
        <w:t>（交</w:t>
      </w:r>
      <w:r w:rsidRPr="00052D59">
        <w:rPr>
          <w:rFonts w:ascii="Times New Roman" w:hAnsi="Times New Roman"/>
          <w:b/>
          <w:color w:val="000000" w:themeColor="text1"/>
        </w:rPr>
        <w:t>10</w:t>
      </w:r>
      <w:r w:rsidRPr="00052D59">
        <w:rPr>
          <w:rFonts w:ascii="Times New Roman" w:hAnsi="Times New Roman"/>
          <w:b/>
          <w:color w:val="000000" w:themeColor="text1"/>
        </w:rPr>
        <w:t>）聯合開發案無須受司法院釋字第</w:t>
      </w:r>
      <w:r w:rsidRPr="00052D59">
        <w:rPr>
          <w:rFonts w:ascii="Times New Roman" w:hAnsi="Times New Roman"/>
          <w:b/>
          <w:color w:val="000000" w:themeColor="text1"/>
        </w:rPr>
        <w:t>743</w:t>
      </w:r>
      <w:r w:rsidRPr="00052D59">
        <w:rPr>
          <w:rFonts w:ascii="Times New Roman" w:hAnsi="Times New Roman"/>
          <w:b/>
          <w:color w:val="000000" w:themeColor="text1"/>
        </w:rPr>
        <w:t>號解釋之拘束，以及主</w:t>
      </w:r>
      <w:r w:rsidR="00142C70" w:rsidRPr="00052D59">
        <w:rPr>
          <w:rFonts w:ascii="Times New Roman" w:hAnsi="Times New Roman"/>
          <w:b/>
          <w:color w:val="000000" w:themeColor="text1"/>
        </w:rPr>
        <w:t>管機關自應依法為土地分配登記，以確保各該權利人之權利一節，既經臺</w:t>
      </w:r>
      <w:r w:rsidRPr="00052D59">
        <w:rPr>
          <w:rFonts w:ascii="Times New Roman" w:hAnsi="Times New Roman"/>
          <w:b/>
          <w:color w:val="000000" w:themeColor="text1"/>
        </w:rPr>
        <w:t>北市政府</w:t>
      </w:r>
      <w:r w:rsidRPr="00052D59">
        <w:rPr>
          <w:rFonts w:ascii="Times New Roman" w:hAnsi="Times New Roman"/>
          <w:b/>
          <w:color w:val="000000" w:themeColor="text1"/>
        </w:rPr>
        <w:lastRenderedPageBreak/>
        <w:t>相關人員到院表示本案屬該號解釋之適用</w:t>
      </w:r>
      <w:r w:rsidR="001C45C2" w:rsidRPr="00052D59">
        <w:rPr>
          <w:rFonts w:ascii="Times New Roman" w:hAnsi="Times New Roman"/>
          <w:b/>
          <w:color w:val="000000" w:themeColor="text1"/>
        </w:rPr>
        <w:t>但對該號解釋適用範圍有適用疑義</w:t>
      </w:r>
      <w:r w:rsidR="00D30D04" w:rsidRPr="00052D59">
        <w:rPr>
          <w:rFonts w:ascii="Times New Roman" w:hAnsi="Times New Roman"/>
          <w:b/>
          <w:color w:val="000000" w:themeColor="text1"/>
        </w:rPr>
        <w:t>，且業經多方努力等語</w:t>
      </w:r>
      <w:r w:rsidR="004C1920" w:rsidRPr="00052D59">
        <w:rPr>
          <w:rFonts w:ascii="Times New Roman" w:hAnsi="Times New Roman"/>
          <w:b/>
          <w:color w:val="000000" w:themeColor="text1"/>
        </w:rPr>
        <w:t>，</w:t>
      </w:r>
      <w:r w:rsidRPr="00052D59">
        <w:rPr>
          <w:rFonts w:ascii="Times New Roman" w:hAnsi="Times New Roman"/>
          <w:b/>
          <w:color w:val="000000" w:themeColor="text1"/>
        </w:rPr>
        <w:t>該府</w:t>
      </w:r>
      <w:r w:rsidR="004C1920" w:rsidRPr="00052D59">
        <w:rPr>
          <w:rFonts w:ascii="Times New Roman" w:hAnsi="Times New Roman"/>
          <w:b/>
          <w:color w:val="000000" w:themeColor="text1"/>
        </w:rPr>
        <w:t>自</w:t>
      </w:r>
      <w:r w:rsidRPr="00052D59">
        <w:rPr>
          <w:rFonts w:ascii="Times New Roman" w:hAnsi="Times New Roman"/>
          <w:b/>
          <w:color w:val="000000" w:themeColor="text1"/>
        </w:rPr>
        <w:t>應對陳訴人詳加說明</w:t>
      </w:r>
      <w:r w:rsidR="00D30D04" w:rsidRPr="00052D59">
        <w:rPr>
          <w:rFonts w:ascii="Times New Roman" w:hAnsi="Times New Roman"/>
          <w:b/>
          <w:color w:val="000000" w:themeColor="text1"/>
        </w:rPr>
        <w:t>並</w:t>
      </w:r>
      <w:r w:rsidRPr="00052D59">
        <w:rPr>
          <w:rFonts w:ascii="Times New Roman" w:hAnsi="Times New Roman"/>
          <w:b/>
          <w:color w:val="000000" w:themeColor="text1"/>
        </w:rPr>
        <w:t>提出解決方案，</w:t>
      </w:r>
      <w:proofErr w:type="gramStart"/>
      <w:r w:rsidRPr="00052D59">
        <w:rPr>
          <w:rFonts w:ascii="Times New Roman" w:hAnsi="Times New Roman"/>
          <w:b/>
          <w:color w:val="000000" w:themeColor="text1"/>
        </w:rPr>
        <w:t>朝共贏</w:t>
      </w:r>
      <w:proofErr w:type="gramEnd"/>
      <w:r w:rsidRPr="00052D59">
        <w:rPr>
          <w:rFonts w:ascii="Times New Roman" w:hAnsi="Times New Roman"/>
          <w:b/>
          <w:color w:val="000000" w:themeColor="text1"/>
        </w:rPr>
        <w:t>方向處理相關事宜。</w:t>
      </w:r>
    </w:p>
    <w:p w:rsidR="00CD5383" w:rsidRPr="00052D59" w:rsidRDefault="00CD5383" w:rsidP="00CD5383">
      <w:pPr>
        <w:pStyle w:val="3"/>
        <w:numPr>
          <w:ilvl w:val="2"/>
          <w:numId w:val="1"/>
        </w:numPr>
        <w:rPr>
          <w:rFonts w:ascii="Times New Roman" w:hAnsi="Times New Roman"/>
          <w:color w:val="000000" w:themeColor="text1"/>
        </w:rPr>
      </w:pPr>
      <w:r w:rsidRPr="00052D59">
        <w:rPr>
          <w:rFonts w:ascii="Times New Roman" w:hAnsi="Times New Roman"/>
          <w:color w:val="000000" w:themeColor="text1"/>
        </w:rPr>
        <w:t>關於</w:t>
      </w:r>
      <w:r w:rsidRPr="00052D59">
        <w:rPr>
          <w:rFonts w:ascii="Times New Roman" w:hAnsi="Times New Roman"/>
          <w:noProof/>
          <w:color w:val="000000" w:themeColor="text1"/>
        </w:rPr>
        <w:t>臺北大眾捷運系統文湖線辛亥捷運站</w:t>
      </w:r>
      <w:r w:rsidRPr="00052D59">
        <w:rPr>
          <w:rFonts w:ascii="Times New Roman" w:hAnsi="Times New Roman"/>
          <w:color w:val="000000" w:themeColor="text1"/>
        </w:rPr>
        <w:t>（交</w:t>
      </w:r>
      <w:r w:rsidRPr="00052D59">
        <w:rPr>
          <w:rFonts w:ascii="Times New Roman" w:hAnsi="Times New Roman"/>
          <w:color w:val="000000" w:themeColor="text1"/>
        </w:rPr>
        <w:t>10</w:t>
      </w:r>
      <w:r w:rsidRPr="00052D59">
        <w:rPr>
          <w:rFonts w:ascii="Times New Roman" w:hAnsi="Times New Roman"/>
          <w:color w:val="000000" w:themeColor="text1"/>
        </w:rPr>
        <w:t>）聯合開發案</w:t>
      </w:r>
      <w:r w:rsidR="004C1920" w:rsidRPr="00052D59">
        <w:rPr>
          <w:rFonts w:ascii="Times New Roman" w:hAnsi="Times New Roman"/>
          <w:noProof/>
          <w:color w:val="000000" w:themeColor="text1"/>
        </w:rPr>
        <w:t>（下稱本案）</w:t>
      </w:r>
      <w:r w:rsidRPr="00052D59">
        <w:rPr>
          <w:rFonts w:ascii="Times New Roman" w:hAnsi="Times New Roman"/>
          <w:color w:val="000000" w:themeColor="text1"/>
        </w:rPr>
        <w:t>相關辦理過程，如下：</w:t>
      </w:r>
    </w:p>
    <w:p w:rsidR="00CD5383" w:rsidRPr="00052D59" w:rsidRDefault="00CD5383" w:rsidP="00CD5383">
      <w:pPr>
        <w:pStyle w:val="4"/>
        <w:numPr>
          <w:ilvl w:val="3"/>
          <w:numId w:val="1"/>
        </w:numPr>
        <w:rPr>
          <w:rFonts w:ascii="Times New Roman" w:hAnsi="Times New Roman"/>
          <w:color w:val="000000" w:themeColor="text1"/>
        </w:rPr>
      </w:pPr>
      <w:r w:rsidRPr="00052D59">
        <w:rPr>
          <w:rFonts w:ascii="Times New Roman" w:hAnsi="Times New Roman"/>
          <w:color w:val="000000" w:themeColor="text1"/>
        </w:rPr>
        <w:t>興辦概要：本案之聯合開發計畫於</w:t>
      </w:r>
      <w:r w:rsidRPr="00052D59">
        <w:rPr>
          <w:rFonts w:ascii="Times New Roman" w:hAnsi="Times New Roman"/>
          <w:color w:val="000000" w:themeColor="text1"/>
        </w:rPr>
        <w:t>80</w:t>
      </w:r>
      <w:r w:rsidRPr="00052D59">
        <w:rPr>
          <w:rFonts w:ascii="Times New Roman" w:hAnsi="Times New Roman"/>
          <w:color w:val="000000" w:themeColor="text1"/>
        </w:rPr>
        <w:t>年核定，投資人</w:t>
      </w:r>
      <w:r w:rsidR="00B160FD">
        <w:rPr>
          <w:rFonts w:ascii="Times New Roman" w:hint="eastAsia"/>
          <w:color w:val="000000" w:themeColor="text1"/>
        </w:rPr>
        <w:t>○益</w:t>
      </w:r>
      <w:r w:rsidRPr="00052D59">
        <w:rPr>
          <w:rFonts w:ascii="Times New Roman" w:hAnsi="Times New Roman"/>
          <w:color w:val="000000" w:themeColor="text1"/>
        </w:rPr>
        <w:t>建設股份有限公司於</w:t>
      </w:r>
      <w:r w:rsidRPr="00052D59">
        <w:rPr>
          <w:rFonts w:ascii="Times New Roman" w:hAnsi="Times New Roman"/>
          <w:color w:val="000000" w:themeColor="text1"/>
        </w:rPr>
        <w:t>83</w:t>
      </w:r>
      <w:r w:rsidRPr="00052D59">
        <w:rPr>
          <w:rFonts w:ascii="Times New Roman" w:hAnsi="Times New Roman"/>
          <w:color w:val="000000" w:themeColor="text1"/>
        </w:rPr>
        <w:t>年</w:t>
      </w:r>
      <w:r w:rsidRPr="00052D59">
        <w:rPr>
          <w:rFonts w:ascii="Times New Roman" w:hAnsi="Times New Roman"/>
          <w:color w:val="000000" w:themeColor="text1"/>
        </w:rPr>
        <w:t>12</w:t>
      </w:r>
      <w:r w:rsidRPr="00052D59">
        <w:rPr>
          <w:rFonts w:ascii="Times New Roman" w:hAnsi="Times New Roman"/>
          <w:color w:val="000000" w:themeColor="text1"/>
        </w:rPr>
        <w:t>月</w:t>
      </w:r>
      <w:r w:rsidRPr="00052D59">
        <w:rPr>
          <w:rFonts w:ascii="Times New Roman" w:hAnsi="Times New Roman"/>
          <w:color w:val="000000" w:themeColor="text1"/>
        </w:rPr>
        <w:t>9</w:t>
      </w:r>
      <w:r w:rsidRPr="00052D59">
        <w:rPr>
          <w:rFonts w:ascii="Times New Roman" w:hAnsi="Times New Roman"/>
          <w:color w:val="000000" w:themeColor="text1"/>
        </w:rPr>
        <w:t>日與該府簽訂「</w:t>
      </w:r>
      <w:proofErr w:type="gramStart"/>
      <w:r w:rsidRPr="00052D59">
        <w:rPr>
          <w:rFonts w:ascii="Times New Roman" w:hAnsi="Times New Roman"/>
          <w:color w:val="000000" w:themeColor="text1"/>
        </w:rPr>
        <w:t>臺</w:t>
      </w:r>
      <w:proofErr w:type="gramEnd"/>
      <w:r w:rsidRPr="00052D59">
        <w:rPr>
          <w:rFonts w:ascii="Times New Roman" w:hAnsi="Times New Roman"/>
          <w:color w:val="000000" w:themeColor="text1"/>
        </w:rPr>
        <w:t>北都會區大眾捷運系統土地聯合開發投資契約書」，並於</w:t>
      </w:r>
      <w:r w:rsidRPr="00052D59">
        <w:rPr>
          <w:rFonts w:ascii="Times New Roman" w:hAnsi="Times New Roman"/>
          <w:color w:val="000000" w:themeColor="text1"/>
        </w:rPr>
        <w:t>98</w:t>
      </w:r>
      <w:r w:rsidRPr="00052D59">
        <w:rPr>
          <w:rFonts w:ascii="Times New Roman" w:hAnsi="Times New Roman"/>
          <w:color w:val="000000" w:themeColor="text1"/>
        </w:rPr>
        <w:t>年</w:t>
      </w:r>
      <w:r w:rsidRPr="00052D59">
        <w:rPr>
          <w:rFonts w:ascii="Times New Roman" w:hAnsi="Times New Roman"/>
          <w:color w:val="000000" w:themeColor="text1"/>
        </w:rPr>
        <w:t>9</w:t>
      </w:r>
      <w:r w:rsidRPr="00052D59">
        <w:rPr>
          <w:rFonts w:ascii="Times New Roman" w:hAnsi="Times New Roman"/>
          <w:color w:val="000000" w:themeColor="text1"/>
        </w:rPr>
        <w:t>月</w:t>
      </w:r>
      <w:r w:rsidRPr="00052D59">
        <w:rPr>
          <w:rFonts w:ascii="Times New Roman" w:hAnsi="Times New Roman"/>
          <w:color w:val="000000" w:themeColor="text1"/>
        </w:rPr>
        <w:t>14</w:t>
      </w:r>
      <w:r w:rsidRPr="00052D59">
        <w:rPr>
          <w:rFonts w:ascii="Times New Roman" w:hAnsi="Times New Roman"/>
          <w:color w:val="000000" w:themeColor="text1"/>
        </w:rPr>
        <w:t>日領得建造執照（</w:t>
      </w:r>
      <w:r w:rsidRPr="00052D59">
        <w:rPr>
          <w:rFonts w:ascii="Times New Roman" w:hAnsi="Times New Roman"/>
          <w:color w:val="000000" w:themeColor="text1"/>
        </w:rPr>
        <w:t>98</w:t>
      </w:r>
      <w:r w:rsidRPr="00052D59">
        <w:rPr>
          <w:rFonts w:ascii="Times New Roman" w:hAnsi="Times New Roman"/>
          <w:color w:val="000000" w:themeColor="text1"/>
        </w:rPr>
        <w:t>建字第</w:t>
      </w:r>
      <w:r w:rsidRPr="00052D59">
        <w:rPr>
          <w:rFonts w:ascii="Times New Roman" w:hAnsi="Times New Roman"/>
          <w:color w:val="000000" w:themeColor="text1"/>
        </w:rPr>
        <w:t>0369</w:t>
      </w:r>
      <w:r w:rsidRPr="00052D59">
        <w:rPr>
          <w:rFonts w:ascii="Times New Roman" w:hAnsi="Times New Roman"/>
          <w:color w:val="000000" w:themeColor="text1"/>
        </w:rPr>
        <w:t>號），後於</w:t>
      </w:r>
      <w:r w:rsidRPr="00052D59">
        <w:rPr>
          <w:rFonts w:ascii="Times New Roman" w:hAnsi="Times New Roman"/>
          <w:color w:val="000000" w:themeColor="text1"/>
        </w:rPr>
        <w:t>100</w:t>
      </w:r>
      <w:r w:rsidRPr="00052D59">
        <w:rPr>
          <w:rFonts w:ascii="Times New Roman" w:hAnsi="Times New Roman"/>
          <w:color w:val="000000" w:themeColor="text1"/>
        </w:rPr>
        <w:t>年</w:t>
      </w:r>
      <w:r w:rsidRPr="00052D59">
        <w:rPr>
          <w:rFonts w:ascii="Times New Roman" w:hAnsi="Times New Roman"/>
          <w:color w:val="000000" w:themeColor="text1"/>
        </w:rPr>
        <w:t>7</w:t>
      </w:r>
      <w:r w:rsidRPr="00052D59">
        <w:rPr>
          <w:rFonts w:ascii="Times New Roman" w:hAnsi="Times New Roman"/>
          <w:color w:val="000000" w:themeColor="text1"/>
        </w:rPr>
        <w:t>月</w:t>
      </w:r>
      <w:r w:rsidRPr="00052D59">
        <w:rPr>
          <w:rFonts w:ascii="Times New Roman" w:hAnsi="Times New Roman"/>
          <w:color w:val="000000" w:themeColor="text1"/>
        </w:rPr>
        <w:t>19</w:t>
      </w:r>
      <w:r w:rsidRPr="00052D59">
        <w:rPr>
          <w:rFonts w:ascii="Times New Roman" w:hAnsi="Times New Roman"/>
          <w:color w:val="000000" w:themeColor="text1"/>
        </w:rPr>
        <w:t>日臺北市都市設計及土地開發許可審議委員會審議通過第一次變更設計，</w:t>
      </w:r>
      <w:r w:rsidRPr="00052D59">
        <w:rPr>
          <w:rFonts w:ascii="Times New Roman" w:hAnsi="Times New Roman"/>
          <w:color w:val="000000" w:themeColor="text1"/>
        </w:rPr>
        <w:t>100</w:t>
      </w:r>
      <w:r w:rsidRPr="00052D59">
        <w:rPr>
          <w:rFonts w:ascii="Times New Roman" w:hAnsi="Times New Roman"/>
          <w:color w:val="000000" w:themeColor="text1"/>
        </w:rPr>
        <w:t>年</w:t>
      </w:r>
      <w:r w:rsidRPr="00052D59">
        <w:rPr>
          <w:rFonts w:ascii="Times New Roman" w:hAnsi="Times New Roman"/>
          <w:color w:val="000000" w:themeColor="text1"/>
        </w:rPr>
        <w:t>8</w:t>
      </w:r>
      <w:r w:rsidRPr="00052D59">
        <w:rPr>
          <w:rFonts w:ascii="Times New Roman" w:hAnsi="Times New Roman"/>
          <w:color w:val="000000" w:themeColor="text1"/>
        </w:rPr>
        <w:t>月</w:t>
      </w:r>
      <w:r w:rsidRPr="00052D59">
        <w:rPr>
          <w:rFonts w:ascii="Times New Roman" w:hAnsi="Times New Roman"/>
          <w:color w:val="000000" w:themeColor="text1"/>
        </w:rPr>
        <w:t>31</w:t>
      </w:r>
      <w:r w:rsidRPr="00052D59">
        <w:rPr>
          <w:rFonts w:ascii="Times New Roman" w:hAnsi="Times New Roman"/>
          <w:color w:val="000000" w:themeColor="text1"/>
        </w:rPr>
        <w:t>日領得第一次變更設計建造執照，</w:t>
      </w:r>
      <w:r w:rsidRPr="00052D59">
        <w:rPr>
          <w:rFonts w:ascii="Times New Roman" w:hAnsi="Times New Roman"/>
          <w:color w:val="000000" w:themeColor="text1"/>
        </w:rPr>
        <w:t>101</w:t>
      </w:r>
      <w:r w:rsidRPr="00052D59">
        <w:rPr>
          <w:rFonts w:ascii="Times New Roman" w:hAnsi="Times New Roman"/>
          <w:color w:val="000000" w:themeColor="text1"/>
        </w:rPr>
        <w:t>年</w:t>
      </w:r>
      <w:r w:rsidRPr="00052D59">
        <w:rPr>
          <w:rFonts w:ascii="Times New Roman" w:hAnsi="Times New Roman"/>
          <w:color w:val="000000" w:themeColor="text1"/>
        </w:rPr>
        <w:t>5</w:t>
      </w:r>
      <w:r w:rsidRPr="00052D59">
        <w:rPr>
          <w:rFonts w:ascii="Times New Roman" w:hAnsi="Times New Roman"/>
          <w:color w:val="000000" w:themeColor="text1"/>
        </w:rPr>
        <w:t>月</w:t>
      </w:r>
      <w:r w:rsidRPr="00052D59">
        <w:rPr>
          <w:rFonts w:ascii="Times New Roman" w:hAnsi="Times New Roman"/>
          <w:color w:val="000000" w:themeColor="text1"/>
        </w:rPr>
        <w:t>1</w:t>
      </w:r>
      <w:r w:rsidRPr="00052D59">
        <w:rPr>
          <w:rFonts w:ascii="Times New Roman" w:hAnsi="Times New Roman"/>
          <w:color w:val="000000" w:themeColor="text1"/>
        </w:rPr>
        <w:t>日實際開工，</w:t>
      </w:r>
      <w:r w:rsidRPr="00052D59">
        <w:rPr>
          <w:rFonts w:ascii="Times New Roman" w:hAnsi="Times New Roman"/>
          <w:color w:val="000000" w:themeColor="text1"/>
        </w:rPr>
        <w:t>106</w:t>
      </w:r>
      <w:r w:rsidRPr="00052D59">
        <w:rPr>
          <w:rFonts w:ascii="Times New Roman" w:hAnsi="Times New Roman"/>
          <w:color w:val="000000" w:themeColor="text1"/>
        </w:rPr>
        <w:t>年</w:t>
      </w:r>
      <w:r w:rsidRPr="00052D59">
        <w:rPr>
          <w:rFonts w:ascii="Times New Roman" w:hAnsi="Times New Roman"/>
          <w:color w:val="000000" w:themeColor="text1"/>
        </w:rPr>
        <w:t>6</w:t>
      </w:r>
      <w:r w:rsidRPr="00052D59">
        <w:rPr>
          <w:rFonts w:ascii="Times New Roman" w:hAnsi="Times New Roman"/>
          <w:color w:val="000000" w:themeColor="text1"/>
        </w:rPr>
        <w:t>月</w:t>
      </w:r>
      <w:r w:rsidRPr="00052D59">
        <w:rPr>
          <w:rFonts w:ascii="Times New Roman" w:hAnsi="Times New Roman"/>
          <w:color w:val="000000" w:themeColor="text1"/>
        </w:rPr>
        <w:t>5</w:t>
      </w:r>
      <w:r w:rsidRPr="00052D59">
        <w:rPr>
          <w:rFonts w:ascii="Times New Roman" w:hAnsi="Times New Roman"/>
          <w:color w:val="000000" w:themeColor="text1"/>
        </w:rPr>
        <w:t>日取得使用執照</w:t>
      </w:r>
      <w:r w:rsidRPr="00052D59">
        <w:rPr>
          <w:rFonts w:ascii="Times New Roman" w:hAnsi="Times New Roman"/>
          <w:color w:val="000000" w:themeColor="text1"/>
        </w:rPr>
        <w:t>(106</w:t>
      </w:r>
      <w:proofErr w:type="gramStart"/>
      <w:r w:rsidRPr="00052D59">
        <w:rPr>
          <w:rFonts w:ascii="Times New Roman" w:hAnsi="Times New Roman"/>
          <w:color w:val="000000" w:themeColor="text1"/>
        </w:rPr>
        <w:t>使字第</w:t>
      </w:r>
      <w:r w:rsidRPr="00052D59">
        <w:rPr>
          <w:rFonts w:ascii="Times New Roman" w:hAnsi="Times New Roman"/>
          <w:color w:val="000000" w:themeColor="text1"/>
        </w:rPr>
        <w:t>0089</w:t>
      </w:r>
      <w:r w:rsidRPr="00052D59">
        <w:rPr>
          <w:rFonts w:ascii="Times New Roman" w:hAnsi="Times New Roman"/>
          <w:color w:val="000000" w:themeColor="text1"/>
        </w:rPr>
        <w:t>號</w:t>
      </w:r>
      <w:proofErr w:type="gramEnd"/>
      <w:r w:rsidRPr="00052D59">
        <w:rPr>
          <w:rFonts w:ascii="Times New Roman" w:hAnsi="Times New Roman"/>
          <w:color w:val="000000" w:themeColor="text1"/>
        </w:rPr>
        <w:t>)</w:t>
      </w:r>
      <w:r w:rsidRPr="00052D59">
        <w:rPr>
          <w:rFonts w:ascii="Times New Roman" w:hAnsi="Times New Roman"/>
          <w:color w:val="000000" w:themeColor="text1"/>
          <w:kern w:val="0"/>
        </w:rPr>
        <w:t>，權益分配亦已於</w:t>
      </w:r>
      <w:r w:rsidRPr="00052D59">
        <w:rPr>
          <w:rFonts w:ascii="Times New Roman" w:hAnsi="Times New Roman"/>
          <w:color w:val="000000" w:themeColor="text1"/>
          <w:kern w:val="0"/>
        </w:rPr>
        <w:t>106</w:t>
      </w:r>
      <w:r w:rsidRPr="00052D59">
        <w:rPr>
          <w:rFonts w:ascii="Times New Roman" w:hAnsi="Times New Roman"/>
          <w:color w:val="000000" w:themeColor="text1"/>
          <w:kern w:val="0"/>
        </w:rPr>
        <w:t>年</w:t>
      </w:r>
      <w:r w:rsidRPr="00052D59">
        <w:rPr>
          <w:rFonts w:ascii="Times New Roman" w:hAnsi="Times New Roman"/>
          <w:color w:val="000000" w:themeColor="text1"/>
          <w:kern w:val="0"/>
        </w:rPr>
        <w:t>4</w:t>
      </w:r>
      <w:r w:rsidRPr="00052D59">
        <w:rPr>
          <w:rFonts w:ascii="Times New Roman" w:hAnsi="Times New Roman"/>
          <w:color w:val="000000" w:themeColor="text1"/>
          <w:kern w:val="0"/>
        </w:rPr>
        <w:t>月</w:t>
      </w:r>
      <w:r w:rsidRPr="00052D59">
        <w:rPr>
          <w:rFonts w:ascii="Times New Roman" w:hAnsi="Times New Roman"/>
          <w:color w:val="000000" w:themeColor="text1"/>
          <w:kern w:val="0"/>
        </w:rPr>
        <w:t>5</w:t>
      </w:r>
      <w:r w:rsidRPr="00052D59">
        <w:rPr>
          <w:rFonts w:ascii="Times New Roman" w:hAnsi="Times New Roman"/>
          <w:color w:val="000000" w:themeColor="text1"/>
          <w:kern w:val="0"/>
        </w:rPr>
        <w:t>日經仲裁判斷確定，惟據市府稱，本案受司法院釋字第</w:t>
      </w:r>
      <w:r w:rsidRPr="00052D59">
        <w:rPr>
          <w:rFonts w:ascii="Times New Roman" w:hAnsi="Times New Roman"/>
          <w:color w:val="000000" w:themeColor="text1"/>
          <w:kern w:val="0"/>
        </w:rPr>
        <w:t>743</w:t>
      </w:r>
      <w:r w:rsidRPr="00052D59">
        <w:rPr>
          <w:rFonts w:ascii="Times New Roman" w:hAnsi="Times New Roman"/>
          <w:color w:val="000000" w:themeColor="text1"/>
          <w:kern w:val="0"/>
        </w:rPr>
        <w:t>號解釋之影響，目前僅能辦理建物所有權登記，土地所有權暫無法移轉登記。</w:t>
      </w:r>
    </w:p>
    <w:p w:rsidR="00CD5383" w:rsidRPr="00052D59" w:rsidRDefault="00CD5383" w:rsidP="00CD5383">
      <w:pPr>
        <w:pStyle w:val="4"/>
        <w:numPr>
          <w:ilvl w:val="3"/>
          <w:numId w:val="1"/>
        </w:numPr>
        <w:rPr>
          <w:rFonts w:ascii="Times New Roman" w:hAnsi="Times New Roman"/>
          <w:color w:val="000000" w:themeColor="text1"/>
        </w:rPr>
      </w:pPr>
      <w:r w:rsidRPr="00052D59">
        <w:rPr>
          <w:rFonts w:ascii="Times New Roman" w:hAnsi="Times New Roman"/>
          <w:color w:val="000000" w:themeColor="text1"/>
        </w:rPr>
        <w:t>有關本案之土地產權、來源及法令依據：</w:t>
      </w:r>
    </w:p>
    <w:p w:rsidR="00CD5383" w:rsidRPr="00052D59" w:rsidRDefault="00CD5383" w:rsidP="00CD5383">
      <w:pPr>
        <w:pStyle w:val="5"/>
        <w:numPr>
          <w:ilvl w:val="4"/>
          <w:numId w:val="1"/>
        </w:numPr>
        <w:rPr>
          <w:rFonts w:ascii="Times New Roman" w:hAnsi="Times New Roman"/>
          <w:color w:val="000000" w:themeColor="text1"/>
        </w:rPr>
      </w:pPr>
      <w:r w:rsidRPr="00052D59">
        <w:rPr>
          <w:rFonts w:ascii="Times New Roman" w:hAnsi="Times New Roman"/>
          <w:color w:val="000000" w:themeColor="text1"/>
        </w:rPr>
        <w:t>市有土地之土地產權以及取得方式及法令依據：依據土地法第</w:t>
      </w:r>
      <w:r w:rsidRPr="00052D59">
        <w:rPr>
          <w:rFonts w:ascii="Times New Roman" w:hAnsi="Times New Roman"/>
          <w:color w:val="000000" w:themeColor="text1"/>
        </w:rPr>
        <w:t>208</w:t>
      </w:r>
      <w:r w:rsidRPr="00052D59">
        <w:rPr>
          <w:rFonts w:ascii="Times New Roman" w:hAnsi="Times New Roman"/>
          <w:color w:val="000000" w:themeColor="text1"/>
        </w:rPr>
        <w:t>條第</w:t>
      </w:r>
      <w:r w:rsidRPr="00052D59">
        <w:rPr>
          <w:rFonts w:ascii="Times New Roman" w:hAnsi="Times New Roman"/>
          <w:color w:val="000000" w:themeColor="text1"/>
        </w:rPr>
        <w:t>2</w:t>
      </w:r>
      <w:r w:rsidRPr="00052D59">
        <w:rPr>
          <w:rFonts w:ascii="Times New Roman" w:hAnsi="Times New Roman"/>
          <w:color w:val="000000" w:themeColor="text1"/>
        </w:rPr>
        <w:t>款，都市計畫法第</w:t>
      </w:r>
      <w:r w:rsidRPr="00052D59">
        <w:rPr>
          <w:rFonts w:ascii="Times New Roman" w:hAnsi="Times New Roman"/>
          <w:color w:val="000000" w:themeColor="text1"/>
        </w:rPr>
        <w:t>48</w:t>
      </w:r>
      <w:r w:rsidRPr="00052D59">
        <w:rPr>
          <w:rFonts w:ascii="Times New Roman" w:hAnsi="Times New Roman"/>
          <w:color w:val="000000" w:themeColor="text1"/>
        </w:rPr>
        <w:t>條及大眾捷運法第</w:t>
      </w:r>
      <w:r w:rsidRPr="00052D59">
        <w:rPr>
          <w:rFonts w:ascii="Times New Roman" w:hAnsi="Times New Roman"/>
          <w:color w:val="000000" w:themeColor="text1"/>
        </w:rPr>
        <w:t>6</w:t>
      </w:r>
      <w:r w:rsidRPr="00052D59">
        <w:rPr>
          <w:rFonts w:ascii="Times New Roman" w:hAnsi="Times New Roman"/>
          <w:color w:val="000000" w:themeColor="text1"/>
        </w:rPr>
        <w:t>、</w:t>
      </w:r>
      <w:r w:rsidRPr="00052D59">
        <w:rPr>
          <w:rFonts w:ascii="Times New Roman" w:hAnsi="Times New Roman"/>
          <w:color w:val="000000" w:themeColor="text1"/>
        </w:rPr>
        <w:t>7</w:t>
      </w:r>
      <w:r w:rsidRPr="00052D59">
        <w:rPr>
          <w:rFonts w:ascii="Times New Roman" w:hAnsi="Times New Roman"/>
          <w:color w:val="000000" w:themeColor="text1"/>
        </w:rPr>
        <w:t>條規定辦理徵收，其中：</w:t>
      </w:r>
      <w:r w:rsidRPr="00052D59">
        <w:rPr>
          <w:rFonts w:ascii="Times New Roman" w:hAnsi="Times New Roman"/>
          <w:color w:val="000000" w:themeColor="text1"/>
        </w:rPr>
        <w:t>178</w:t>
      </w:r>
      <w:r w:rsidRPr="00052D59">
        <w:rPr>
          <w:rFonts w:ascii="Times New Roman" w:hAnsi="Times New Roman"/>
          <w:color w:val="000000" w:themeColor="text1"/>
        </w:rPr>
        <w:t>地號</w:t>
      </w:r>
      <w:r w:rsidRPr="00052D59">
        <w:rPr>
          <w:rStyle w:val="afe"/>
          <w:rFonts w:ascii="Times New Roman" w:hAnsi="Times New Roman"/>
          <w:color w:val="000000" w:themeColor="text1"/>
        </w:rPr>
        <w:footnoteReference w:id="1"/>
      </w:r>
      <w:r w:rsidRPr="00052D59">
        <w:rPr>
          <w:rFonts w:ascii="Times New Roman" w:hAnsi="Times New Roman"/>
          <w:color w:val="000000" w:themeColor="text1"/>
        </w:rPr>
        <w:t>持分</w:t>
      </w:r>
      <w:r w:rsidRPr="00052D59">
        <w:rPr>
          <w:rFonts w:ascii="Times New Roman" w:hAnsi="Times New Roman"/>
          <w:color w:val="000000" w:themeColor="text1"/>
        </w:rPr>
        <w:t>1/5</w:t>
      </w:r>
      <w:r w:rsidRPr="00052D59">
        <w:rPr>
          <w:rFonts w:ascii="Times New Roman" w:hAnsi="Times New Roman"/>
          <w:color w:val="000000" w:themeColor="text1"/>
        </w:rPr>
        <w:t>：</w:t>
      </w:r>
      <w:r w:rsidRPr="00052D59">
        <w:rPr>
          <w:rFonts w:ascii="Times New Roman" w:hAnsi="Times New Roman"/>
          <w:color w:val="000000" w:themeColor="text1"/>
        </w:rPr>
        <w:t>3.2</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w:t>
      </w:r>
      <w:r w:rsidRPr="00052D59">
        <w:rPr>
          <w:rFonts w:ascii="Times New Roman" w:hAnsi="Times New Roman"/>
          <w:color w:val="000000" w:themeColor="text1"/>
        </w:rPr>
        <w:t>179</w:t>
      </w:r>
      <w:r w:rsidRPr="00052D59">
        <w:rPr>
          <w:rFonts w:ascii="Times New Roman" w:hAnsi="Times New Roman"/>
          <w:color w:val="000000" w:themeColor="text1"/>
        </w:rPr>
        <w:t>地號持分</w:t>
      </w:r>
      <w:r w:rsidRPr="00052D59">
        <w:rPr>
          <w:rFonts w:ascii="Times New Roman" w:hAnsi="Times New Roman"/>
          <w:color w:val="000000" w:themeColor="text1"/>
        </w:rPr>
        <w:t>1/5</w:t>
      </w:r>
      <w:r w:rsidRPr="00052D59">
        <w:rPr>
          <w:rFonts w:ascii="Times New Roman" w:hAnsi="Times New Roman"/>
          <w:color w:val="000000" w:themeColor="text1"/>
        </w:rPr>
        <w:t>：</w:t>
      </w:r>
      <w:r w:rsidRPr="00052D59">
        <w:rPr>
          <w:rFonts w:ascii="Times New Roman" w:hAnsi="Times New Roman"/>
          <w:color w:val="000000" w:themeColor="text1"/>
        </w:rPr>
        <w:t>12</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w:t>
      </w:r>
      <w:r w:rsidRPr="00052D59">
        <w:rPr>
          <w:rFonts w:ascii="Times New Roman" w:hAnsi="Times New Roman"/>
          <w:color w:val="000000" w:themeColor="text1"/>
        </w:rPr>
        <w:t>195-1</w:t>
      </w:r>
      <w:r w:rsidRPr="00052D59">
        <w:rPr>
          <w:rFonts w:ascii="Times New Roman" w:hAnsi="Times New Roman"/>
          <w:color w:val="000000" w:themeColor="text1"/>
        </w:rPr>
        <w:t>地號</w:t>
      </w:r>
      <w:r w:rsidRPr="00052D59">
        <w:rPr>
          <w:rStyle w:val="afe"/>
          <w:rFonts w:ascii="Times New Roman" w:hAnsi="Times New Roman"/>
          <w:color w:val="000000" w:themeColor="text1"/>
        </w:rPr>
        <w:footnoteReference w:id="2"/>
      </w:r>
      <w:r w:rsidRPr="00052D59">
        <w:rPr>
          <w:rFonts w:ascii="Times New Roman" w:hAnsi="Times New Roman"/>
          <w:color w:val="000000" w:themeColor="text1"/>
        </w:rPr>
        <w:t>持分</w:t>
      </w:r>
      <w:r w:rsidRPr="00052D59">
        <w:rPr>
          <w:rFonts w:ascii="Times New Roman" w:hAnsi="Times New Roman"/>
          <w:color w:val="000000" w:themeColor="text1"/>
        </w:rPr>
        <w:t>1/15</w:t>
      </w:r>
      <w:r w:rsidRPr="00052D59">
        <w:rPr>
          <w:rFonts w:ascii="Times New Roman" w:hAnsi="Times New Roman"/>
          <w:color w:val="000000" w:themeColor="text1"/>
        </w:rPr>
        <w:t>：</w:t>
      </w:r>
      <w:r w:rsidRPr="00052D59">
        <w:rPr>
          <w:rFonts w:ascii="Times New Roman" w:hAnsi="Times New Roman"/>
          <w:color w:val="000000" w:themeColor="text1"/>
        </w:rPr>
        <w:t>7</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，私地徵收合</w:t>
      </w:r>
      <w:r w:rsidRPr="00052D59">
        <w:rPr>
          <w:rFonts w:ascii="Times New Roman" w:hAnsi="Times New Roman"/>
          <w:color w:val="000000" w:themeColor="text1"/>
        </w:rPr>
        <w:lastRenderedPageBreak/>
        <w:t>計</w:t>
      </w:r>
      <w:r w:rsidRPr="00052D59">
        <w:rPr>
          <w:rFonts w:ascii="Times New Roman" w:hAnsi="Times New Roman"/>
          <w:color w:val="000000" w:themeColor="text1"/>
        </w:rPr>
        <w:t>22.2</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w:t>
      </w:r>
      <w:r w:rsidRPr="00052D59">
        <w:rPr>
          <w:rFonts w:ascii="Times New Roman" w:hAnsi="Times New Roman"/>
          <w:color w:val="000000" w:themeColor="text1"/>
        </w:rPr>
        <w:t>占聯合開發基地之</w:t>
      </w:r>
      <w:r w:rsidRPr="00052D59">
        <w:rPr>
          <w:rFonts w:ascii="Times New Roman" w:hAnsi="Times New Roman"/>
          <w:color w:val="000000" w:themeColor="text1"/>
        </w:rPr>
        <w:t>0.493%)</w:t>
      </w:r>
      <w:r w:rsidRPr="00052D59">
        <w:rPr>
          <w:rFonts w:ascii="Times New Roman" w:hAnsi="Times New Roman"/>
          <w:color w:val="000000" w:themeColor="text1"/>
        </w:rPr>
        <w:t>、公地撥用：</w:t>
      </w:r>
      <w:r w:rsidRPr="00052D59">
        <w:rPr>
          <w:rFonts w:ascii="Times New Roman" w:hAnsi="Times New Roman"/>
          <w:color w:val="000000" w:themeColor="text1"/>
        </w:rPr>
        <w:t>3,115</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（占</w:t>
      </w:r>
      <w:r w:rsidRPr="00052D59">
        <w:rPr>
          <w:rFonts w:ascii="Times New Roman" w:hAnsi="Times New Roman"/>
          <w:color w:val="000000" w:themeColor="text1"/>
        </w:rPr>
        <w:t>69.13%</w:t>
      </w:r>
      <w:r w:rsidRPr="00052D59">
        <w:rPr>
          <w:rFonts w:ascii="Times New Roman" w:hAnsi="Times New Roman"/>
          <w:color w:val="000000" w:themeColor="text1"/>
        </w:rPr>
        <w:t>）、其他</w:t>
      </w:r>
      <w:r w:rsidRPr="00052D59">
        <w:rPr>
          <w:rFonts w:ascii="Times New Roman" w:hAnsi="Times New Roman"/>
          <w:color w:val="000000" w:themeColor="text1"/>
        </w:rPr>
        <w:t>(</w:t>
      </w:r>
      <w:r w:rsidRPr="00052D59">
        <w:rPr>
          <w:rFonts w:ascii="Times New Roman" w:hAnsi="Times New Roman"/>
          <w:color w:val="000000" w:themeColor="text1"/>
        </w:rPr>
        <w:t>買賣、拍賣等</w:t>
      </w:r>
      <w:r w:rsidRPr="00052D59">
        <w:rPr>
          <w:rFonts w:ascii="Times New Roman" w:hAnsi="Times New Roman"/>
          <w:color w:val="000000" w:themeColor="text1"/>
        </w:rPr>
        <w:t>)</w:t>
      </w:r>
      <w:r w:rsidRPr="00052D59">
        <w:rPr>
          <w:rFonts w:ascii="Times New Roman" w:hAnsi="Times New Roman"/>
          <w:color w:val="000000" w:themeColor="text1"/>
        </w:rPr>
        <w:t>：</w:t>
      </w:r>
      <w:r w:rsidRPr="00052D59">
        <w:rPr>
          <w:rFonts w:ascii="Times New Roman" w:hAnsi="Times New Roman"/>
          <w:color w:val="000000" w:themeColor="text1"/>
        </w:rPr>
        <w:t>992.14</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（占</w:t>
      </w:r>
      <w:r w:rsidRPr="00052D59">
        <w:rPr>
          <w:rFonts w:ascii="Times New Roman" w:hAnsi="Times New Roman"/>
          <w:color w:val="000000" w:themeColor="text1"/>
        </w:rPr>
        <w:t>22.018%</w:t>
      </w:r>
      <w:r w:rsidRPr="00052D59">
        <w:rPr>
          <w:rFonts w:ascii="Times New Roman" w:hAnsi="Times New Roman"/>
          <w:color w:val="000000" w:themeColor="text1"/>
        </w:rPr>
        <w:t>）。市有土地合計面積為：</w:t>
      </w:r>
      <w:r w:rsidRPr="00052D59">
        <w:rPr>
          <w:rFonts w:ascii="Times New Roman" w:hAnsi="Times New Roman"/>
          <w:color w:val="000000" w:themeColor="text1"/>
        </w:rPr>
        <w:t>4129.34</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（占</w:t>
      </w:r>
      <w:r w:rsidRPr="00052D59">
        <w:rPr>
          <w:rFonts w:ascii="Times New Roman" w:hAnsi="Times New Roman"/>
          <w:color w:val="000000" w:themeColor="text1"/>
        </w:rPr>
        <w:t>91.64%</w:t>
      </w:r>
      <w:r w:rsidRPr="00052D59">
        <w:rPr>
          <w:rFonts w:ascii="Times New Roman" w:hAnsi="Times New Roman"/>
          <w:color w:val="000000" w:themeColor="text1"/>
        </w:rPr>
        <w:t>）。</w:t>
      </w:r>
    </w:p>
    <w:p w:rsidR="00CD5383" w:rsidRPr="00052D59" w:rsidRDefault="00CD5383" w:rsidP="00CD5383">
      <w:pPr>
        <w:pStyle w:val="5"/>
        <w:numPr>
          <w:ilvl w:val="4"/>
          <w:numId w:val="1"/>
        </w:numPr>
        <w:rPr>
          <w:rFonts w:ascii="Times New Roman" w:hAnsi="Times New Roman"/>
          <w:color w:val="000000" w:themeColor="text1"/>
        </w:rPr>
      </w:pPr>
      <w:r w:rsidRPr="00052D59">
        <w:rPr>
          <w:rFonts w:ascii="Times New Roman" w:hAnsi="Times New Roman"/>
          <w:color w:val="000000" w:themeColor="text1"/>
        </w:rPr>
        <w:t>私地簽約</w:t>
      </w:r>
      <w:r w:rsidRPr="00052D59">
        <w:rPr>
          <w:rFonts w:ascii="Times New Roman" w:hAnsi="Times New Roman"/>
          <w:color w:val="000000" w:themeColor="text1"/>
        </w:rPr>
        <w:t>(</w:t>
      </w:r>
      <w:r w:rsidRPr="00052D59">
        <w:rPr>
          <w:rFonts w:ascii="Times New Roman" w:hAnsi="Times New Roman"/>
          <w:color w:val="000000" w:themeColor="text1"/>
        </w:rPr>
        <w:t>高</w:t>
      </w:r>
      <w:r w:rsidR="00076860">
        <w:rPr>
          <w:rFonts w:ascii="新細明體" w:eastAsia="新細明體" w:hAnsi="新細明體" w:cs="新細明體" w:hint="eastAsia"/>
          <w:color w:val="000000" w:themeColor="text1"/>
        </w:rPr>
        <w:t>○</w:t>
      </w:r>
      <w:r w:rsidR="00076860">
        <w:rPr>
          <w:rFonts w:ascii="新細明體" w:eastAsia="新細明體" w:hAnsi="新細明體" w:cs="新細明體"/>
          <w:color w:val="000000" w:themeColor="text1"/>
        </w:rPr>
        <w:t>○</w:t>
      </w:r>
      <w:r w:rsidRPr="00052D59">
        <w:rPr>
          <w:rFonts w:ascii="Times New Roman" w:hAnsi="Times New Roman"/>
          <w:color w:val="000000" w:themeColor="text1"/>
        </w:rPr>
        <w:t>即</w:t>
      </w:r>
      <w:r w:rsidR="00B160FD">
        <w:rPr>
          <w:rFonts w:ascii="Times New Roman" w:hint="eastAsia"/>
          <w:color w:val="000000" w:themeColor="text1"/>
        </w:rPr>
        <w:t>○益</w:t>
      </w:r>
      <w:r w:rsidRPr="00052D59">
        <w:rPr>
          <w:rFonts w:ascii="Times New Roman" w:hAnsi="Times New Roman"/>
          <w:color w:val="000000" w:themeColor="text1"/>
        </w:rPr>
        <w:t>建設董事長、張</w:t>
      </w:r>
      <w:r w:rsidR="00076860">
        <w:rPr>
          <w:rFonts w:ascii="Times New Roman" w:hAnsi="Times New Roman" w:hint="eastAsia"/>
          <w:color w:val="000000" w:themeColor="text1"/>
        </w:rPr>
        <w:t>○○</w:t>
      </w:r>
      <w:r w:rsidRPr="00052D59">
        <w:rPr>
          <w:rFonts w:ascii="Times New Roman" w:hAnsi="Times New Roman"/>
          <w:color w:val="000000" w:themeColor="text1"/>
        </w:rPr>
        <w:t>、張</w:t>
      </w:r>
      <w:r w:rsidR="00076860">
        <w:rPr>
          <w:rFonts w:ascii="Times New Roman" w:hAnsi="Times New Roman" w:hint="eastAsia"/>
          <w:color w:val="000000" w:themeColor="text1"/>
        </w:rPr>
        <w:t>○○</w:t>
      </w:r>
      <w:r w:rsidRPr="00052D59">
        <w:rPr>
          <w:rFonts w:ascii="Times New Roman" w:hAnsi="Times New Roman"/>
          <w:color w:val="000000" w:themeColor="text1"/>
        </w:rPr>
        <w:t>等</w:t>
      </w:r>
      <w:r w:rsidRPr="00052D59">
        <w:rPr>
          <w:rFonts w:ascii="Times New Roman" w:hAnsi="Times New Roman"/>
          <w:color w:val="000000" w:themeColor="text1"/>
        </w:rPr>
        <w:t>3</w:t>
      </w:r>
      <w:r w:rsidRPr="00052D59">
        <w:rPr>
          <w:rFonts w:ascii="Times New Roman" w:hAnsi="Times New Roman"/>
          <w:color w:val="000000" w:themeColor="text1"/>
        </w:rPr>
        <w:t>位私地主參與開發</w:t>
      </w:r>
      <w:r w:rsidRPr="00052D59">
        <w:rPr>
          <w:rFonts w:ascii="Times New Roman" w:hAnsi="Times New Roman"/>
          <w:color w:val="000000" w:themeColor="text1"/>
        </w:rPr>
        <w:t>)</w:t>
      </w:r>
      <w:r w:rsidRPr="00052D59">
        <w:rPr>
          <w:rFonts w:ascii="Times New Roman" w:hAnsi="Times New Roman"/>
          <w:color w:val="000000" w:themeColor="text1"/>
        </w:rPr>
        <w:t>：</w:t>
      </w:r>
      <w:r w:rsidRPr="00052D59">
        <w:rPr>
          <w:rFonts w:ascii="Times New Roman" w:hAnsi="Times New Roman"/>
          <w:color w:val="000000" w:themeColor="text1"/>
        </w:rPr>
        <w:t>376.66</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（占</w:t>
      </w:r>
      <w:r w:rsidRPr="00052D59">
        <w:rPr>
          <w:rFonts w:ascii="Times New Roman" w:hAnsi="Times New Roman"/>
          <w:color w:val="000000" w:themeColor="text1"/>
        </w:rPr>
        <w:t>8.35%</w:t>
      </w:r>
      <w:r w:rsidRPr="00052D59">
        <w:rPr>
          <w:rFonts w:ascii="Times New Roman" w:hAnsi="Times New Roman"/>
          <w:color w:val="000000" w:themeColor="text1"/>
        </w:rPr>
        <w:t>）。</w:t>
      </w:r>
    </w:p>
    <w:p w:rsidR="00CD5383" w:rsidRPr="00052D59" w:rsidRDefault="00CD5383" w:rsidP="00CD5383">
      <w:pPr>
        <w:pStyle w:val="5"/>
        <w:numPr>
          <w:ilvl w:val="4"/>
          <w:numId w:val="1"/>
        </w:numPr>
        <w:rPr>
          <w:rFonts w:ascii="Times New Roman" w:hAnsi="Times New Roman"/>
          <w:color w:val="000000" w:themeColor="text1"/>
        </w:rPr>
      </w:pPr>
      <w:r w:rsidRPr="00052D59">
        <w:rPr>
          <w:rFonts w:ascii="Times New Roman" w:hAnsi="Times New Roman"/>
          <w:color w:val="000000" w:themeColor="text1"/>
        </w:rPr>
        <w:t>基地總面積：</w:t>
      </w:r>
      <w:r w:rsidRPr="00052D59">
        <w:rPr>
          <w:rFonts w:ascii="Times New Roman" w:hAnsi="Times New Roman"/>
          <w:color w:val="000000" w:themeColor="text1"/>
        </w:rPr>
        <w:t>4,506</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w:t>
      </w:r>
      <w:r w:rsidRPr="00052D59">
        <w:rPr>
          <w:rFonts w:ascii="Times New Roman" w:hAnsi="Times New Roman"/>
          <w:color w:val="000000" w:themeColor="text1"/>
        </w:rPr>
        <w:t>4129.34+376.66</w:t>
      </w:r>
      <w:r w:rsidRPr="00052D59">
        <w:rPr>
          <w:rFonts w:ascii="Times New Roman" w:hAnsi="Times New Roman"/>
          <w:color w:val="000000" w:themeColor="text1"/>
        </w:rPr>
        <w:t>＝</w:t>
      </w:r>
      <w:r w:rsidRPr="00052D59">
        <w:rPr>
          <w:rFonts w:ascii="Times New Roman" w:hAnsi="Times New Roman"/>
          <w:color w:val="000000" w:themeColor="text1"/>
        </w:rPr>
        <w:t>4,506</w:t>
      </w:r>
      <w:r w:rsidRPr="00052D59">
        <w:rPr>
          <w:rFonts w:ascii="Times New Roman" w:hAnsi="Times New Roman"/>
          <w:color w:val="000000" w:themeColor="text1"/>
        </w:rPr>
        <w:t>）。</w:t>
      </w:r>
    </w:p>
    <w:p w:rsidR="00CD5383" w:rsidRPr="00052D59" w:rsidRDefault="00CD5383" w:rsidP="00CD5383">
      <w:pPr>
        <w:pStyle w:val="5"/>
        <w:numPr>
          <w:ilvl w:val="4"/>
          <w:numId w:val="1"/>
        </w:numPr>
        <w:rPr>
          <w:rFonts w:ascii="Times New Roman" w:hAnsi="Times New Roman"/>
          <w:color w:val="000000" w:themeColor="text1"/>
        </w:rPr>
      </w:pPr>
      <w:r w:rsidRPr="00052D59">
        <w:rPr>
          <w:rFonts w:ascii="Times New Roman" w:hAnsi="Times New Roman"/>
          <w:color w:val="000000" w:themeColor="text1"/>
        </w:rPr>
        <w:t>小結：本案透過大眾捷運法第</w:t>
      </w:r>
      <w:r w:rsidRPr="00052D59">
        <w:rPr>
          <w:rFonts w:ascii="Times New Roman" w:hAnsi="Times New Roman"/>
          <w:color w:val="000000" w:themeColor="text1"/>
        </w:rPr>
        <w:t>6</w:t>
      </w:r>
      <w:r w:rsidRPr="00052D59">
        <w:rPr>
          <w:rFonts w:ascii="Times New Roman" w:hAnsi="Times New Roman"/>
          <w:color w:val="000000" w:themeColor="text1"/>
        </w:rPr>
        <w:t>、</w:t>
      </w:r>
      <w:r w:rsidRPr="00052D59">
        <w:rPr>
          <w:rFonts w:ascii="Times New Roman" w:hAnsi="Times New Roman"/>
          <w:color w:val="000000" w:themeColor="text1"/>
        </w:rPr>
        <w:t>7</w:t>
      </w:r>
      <w:r w:rsidRPr="00052D59">
        <w:rPr>
          <w:rFonts w:ascii="Times New Roman" w:hAnsi="Times New Roman"/>
          <w:color w:val="000000" w:themeColor="text1"/>
        </w:rPr>
        <w:t>條規定辦理徵收取得土地面積占</w:t>
      </w:r>
      <w:r w:rsidRPr="00052D59">
        <w:rPr>
          <w:rFonts w:ascii="Times New Roman" w:hAnsi="Times New Roman"/>
          <w:color w:val="000000" w:themeColor="text1"/>
        </w:rPr>
        <w:t>22.2</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w:t>
      </w:r>
      <w:r w:rsidRPr="00052D59">
        <w:rPr>
          <w:rFonts w:ascii="Times New Roman" w:hAnsi="Times New Roman"/>
          <w:color w:val="000000" w:themeColor="text1"/>
        </w:rPr>
        <w:t>占</w:t>
      </w:r>
      <w:r w:rsidRPr="00052D59">
        <w:rPr>
          <w:rFonts w:ascii="Times New Roman" w:hAnsi="Times New Roman"/>
          <w:color w:val="000000" w:themeColor="text1"/>
        </w:rPr>
        <w:t>0.493%)</w:t>
      </w:r>
      <w:r w:rsidRPr="00052D59">
        <w:rPr>
          <w:rFonts w:ascii="Times New Roman" w:hAnsi="Times New Roman"/>
          <w:color w:val="000000" w:themeColor="text1"/>
        </w:rPr>
        <w:t>、公地撥用：</w:t>
      </w:r>
      <w:r w:rsidRPr="00052D59">
        <w:rPr>
          <w:rFonts w:ascii="Times New Roman" w:hAnsi="Times New Roman"/>
          <w:color w:val="000000" w:themeColor="text1"/>
        </w:rPr>
        <w:t>3,115</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（占</w:t>
      </w:r>
      <w:r w:rsidRPr="00052D59">
        <w:rPr>
          <w:rFonts w:ascii="Times New Roman" w:hAnsi="Times New Roman"/>
          <w:color w:val="000000" w:themeColor="text1"/>
        </w:rPr>
        <w:t>69.13%</w:t>
      </w:r>
      <w:r w:rsidRPr="00052D59">
        <w:rPr>
          <w:rFonts w:ascii="Times New Roman" w:hAnsi="Times New Roman"/>
          <w:color w:val="000000" w:themeColor="text1"/>
        </w:rPr>
        <w:t>）、市府透過買賣、拍賣等方式取得：</w:t>
      </w:r>
      <w:r w:rsidRPr="00052D59">
        <w:rPr>
          <w:rFonts w:ascii="Times New Roman" w:hAnsi="Times New Roman"/>
          <w:color w:val="000000" w:themeColor="text1"/>
        </w:rPr>
        <w:t>992.14</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（占</w:t>
      </w:r>
      <w:r w:rsidRPr="00052D59">
        <w:rPr>
          <w:rFonts w:ascii="Times New Roman" w:hAnsi="Times New Roman"/>
          <w:color w:val="000000" w:themeColor="text1"/>
        </w:rPr>
        <w:t>22.018%</w:t>
      </w:r>
      <w:r w:rsidRPr="00052D59">
        <w:rPr>
          <w:rFonts w:ascii="Times New Roman" w:hAnsi="Times New Roman"/>
          <w:color w:val="000000" w:themeColor="text1"/>
        </w:rPr>
        <w:t>）、私地簽約</w:t>
      </w:r>
      <w:r w:rsidRPr="00052D59">
        <w:rPr>
          <w:rFonts w:ascii="Times New Roman" w:hAnsi="Times New Roman"/>
          <w:color w:val="000000" w:themeColor="text1"/>
        </w:rPr>
        <w:t>376.66</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（占</w:t>
      </w:r>
      <w:r w:rsidRPr="00052D59">
        <w:rPr>
          <w:rFonts w:ascii="Times New Roman" w:hAnsi="Times New Roman"/>
          <w:color w:val="000000" w:themeColor="text1"/>
        </w:rPr>
        <w:t>8.35%</w:t>
      </w:r>
      <w:r w:rsidRPr="00052D59">
        <w:rPr>
          <w:rFonts w:ascii="Times New Roman" w:hAnsi="Times New Roman"/>
          <w:color w:val="000000" w:themeColor="text1"/>
        </w:rPr>
        <w:t>）。</w:t>
      </w:r>
    </w:p>
    <w:p w:rsidR="00CD5383" w:rsidRPr="00052D59" w:rsidRDefault="00CD5383" w:rsidP="00CD5383">
      <w:pPr>
        <w:pStyle w:val="4"/>
        <w:numPr>
          <w:ilvl w:val="3"/>
          <w:numId w:val="1"/>
        </w:numPr>
        <w:rPr>
          <w:rFonts w:ascii="Times New Roman" w:hAnsi="Times New Roman"/>
          <w:color w:val="000000" w:themeColor="text1"/>
        </w:rPr>
      </w:pPr>
      <w:r w:rsidRPr="00052D59">
        <w:rPr>
          <w:rFonts w:ascii="Times New Roman" w:hAnsi="Times New Roman"/>
          <w:color w:val="000000" w:themeColor="text1"/>
        </w:rPr>
        <w:t>有關本案建築規劃概要：本開發大樓與</w:t>
      </w:r>
      <w:proofErr w:type="gramStart"/>
      <w:r w:rsidRPr="00052D59">
        <w:rPr>
          <w:rFonts w:ascii="Times New Roman" w:hAnsi="Times New Roman"/>
          <w:color w:val="000000" w:themeColor="text1"/>
        </w:rPr>
        <w:t>文湖線辛亥站分構</w:t>
      </w:r>
      <w:proofErr w:type="gramEnd"/>
      <w:r w:rsidRPr="00052D59">
        <w:rPr>
          <w:rFonts w:ascii="Times New Roman" w:hAnsi="Times New Roman"/>
          <w:color w:val="000000" w:themeColor="text1"/>
        </w:rPr>
        <w:t>，開發後總樓地板面積為</w:t>
      </w:r>
      <w:r w:rsidRPr="00052D59">
        <w:rPr>
          <w:rFonts w:ascii="Times New Roman" w:hAnsi="Times New Roman"/>
          <w:color w:val="000000" w:themeColor="text1"/>
        </w:rPr>
        <w:t>21,116.8</w:t>
      </w:r>
      <w:r w:rsidRPr="00052D59">
        <w:rPr>
          <w:rFonts w:ascii="Times New Roman" w:hAnsi="Times New Roman"/>
          <w:color w:val="000000" w:themeColor="text1"/>
        </w:rPr>
        <w:t>平方公尺</w:t>
      </w:r>
      <w:r w:rsidRPr="00052D59">
        <w:rPr>
          <w:rFonts w:ascii="Times New Roman" w:hAnsi="Times New Roman"/>
          <w:color w:val="000000" w:themeColor="text1"/>
        </w:rPr>
        <w:t>(</w:t>
      </w:r>
      <w:r w:rsidRPr="00052D59">
        <w:rPr>
          <w:rFonts w:ascii="Times New Roman" w:hAnsi="Times New Roman"/>
          <w:color w:val="000000" w:themeColor="text1"/>
        </w:rPr>
        <w:t>約</w:t>
      </w:r>
      <w:r w:rsidRPr="00052D59">
        <w:rPr>
          <w:rFonts w:ascii="Times New Roman" w:hAnsi="Times New Roman"/>
          <w:color w:val="000000" w:themeColor="text1"/>
        </w:rPr>
        <w:t>6,387.832</w:t>
      </w:r>
      <w:r w:rsidRPr="00052D59">
        <w:rPr>
          <w:rFonts w:ascii="Times New Roman" w:hAnsi="Times New Roman"/>
          <w:color w:val="000000" w:themeColor="text1"/>
        </w:rPr>
        <w:t>坪</w:t>
      </w:r>
      <w:r w:rsidRPr="00052D59">
        <w:rPr>
          <w:rFonts w:ascii="Times New Roman" w:hAnsi="Times New Roman"/>
          <w:color w:val="000000" w:themeColor="text1"/>
        </w:rPr>
        <w:t>)</w:t>
      </w:r>
      <w:r w:rsidRPr="00052D59">
        <w:rPr>
          <w:rFonts w:ascii="Times New Roman" w:hAnsi="Times New Roman"/>
          <w:color w:val="000000" w:themeColor="text1"/>
        </w:rPr>
        <w:t>，總銷售樓地板面積為</w:t>
      </w:r>
      <w:r w:rsidRPr="00052D59">
        <w:rPr>
          <w:rFonts w:ascii="Times New Roman" w:hAnsi="Times New Roman"/>
          <w:color w:val="000000" w:themeColor="text1"/>
        </w:rPr>
        <w:t>20,062.04</w:t>
      </w:r>
      <w:r w:rsidRPr="00052D59">
        <w:rPr>
          <w:rFonts w:ascii="Times New Roman" w:hAnsi="Times New Roman"/>
          <w:color w:val="000000" w:themeColor="text1"/>
        </w:rPr>
        <w:t>平方公尺（約</w:t>
      </w:r>
      <w:r w:rsidRPr="00052D59">
        <w:rPr>
          <w:rFonts w:ascii="Times New Roman" w:hAnsi="Times New Roman"/>
          <w:color w:val="000000" w:themeColor="text1"/>
        </w:rPr>
        <w:t>6,068.80</w:t>
      </w:r>
      <w:r w:rsidRPr="00052D59">
        <w:rPr>
          <w:rFonts w:ascii="Times New Roman" w:hAnsi="Times New Roman"/>
          <w:color w:val="000000" w:themeColor="text1"/>
        </w:rPr>
        <w:t>坪），公共設施面積為</w:t>
      </w:r>
      <w:r w:rsidRPr="00052D59">
        <w:rPr>
          <w:rFonts w:ascii="Times New Roman" w:hAnsi="Times New Roman"/>
          <w:color w:val="000000" w:themeColor="text1"/>
        </w:rPr>
        <w:t>3,126.07</w:t>
      </w:r>
      <w:r w:rsidRPr="00052D59">
        <w:rPr>
          <w:rFonts w:ascii="Times New Roman" w:hAnsi="Times New Roman"/>
          <w:color w:val="000000" w:themeColor="text1"/>
        </w:rPr>
        <w:t>平方公尺（約</w:t>
      </w:r>
      <w:r w:rsidRPr="00052D59">
        <w:rPr>
          <w:rFonts w:ascii="Times New Roman" w:hAnsi="Times New Roman"/>
          <w:color w:val="000000" w:themeColor="text1"/>
        </w:rPr>
        <w:t>945.64</w:t>
      </w:r>
      <w:r w:rsidRPr="00052D59">
        <w:rPr>
          <w:rFonts w:ascii="Times New Roman" w:hAnsi="Times New Roman"/>
          <w:color w:val="000000" w:themeColor="text1"/>
        </w:rPr>
        <w:t>坪），合計</w:t>
      </w:r>
      <w:r w:rsidRPr="00052D59">
        <w:rPr>
          <w:rFonts w:ascii="Times New Roman" w:hAnsi="Times New Roman"/>
          <w:color w:val="000000" w:themeColor="text1"/>
        </w:rPr>
        <w:t>23,188.11</w:t>
      </w:r>
      <w:r w:rsidRPr="00052D59">
        <w:rPr>
          <w:rFonts w:ascii="Times New Roman" w:hAnsi="Times New Roman"/>
          <w:color w:val="000000" w:themeColor="text1"/>
        </w:rPr>
        <w:t>平方公尺（約</w:t>
      </w:r>
      <w:r w:rsidRPr="00052D59">
        <w:rPr>
          <w:rFonts w:ascii="Times New Roman" w:hAnsi="Times New Roman"/>
          <w:color w:val="000000" w:themeColor="text1"/>
        </w:rPr>
        <w:t>7,014.40</w:t>
      </w:r>
      <w:r w:rsidRPr="00052D59">
        <w:rPr>
          <w:rFonts w:ascii="Times New Roman" w:hAnsi="Times New Roman"/>
          <w:color w:val="000000" w:themeColor="text1"/>
        </w:rPr>
        <w:t>坪）。大樓</w:t>
      </w:r>
      <w:r w:rsidRPr="00052D59">
        <w:rPr>
          <w:rFonts w:ascii="Times New Roman" w:hAnsi="Times New Roman"/>
          <w:color w:val="000000" w:themeColor="text1"/>
        </w:rPr>
        <w:t>3</w:t>
      </w:r>
      <w:r w:rsidRPr="00052D59">
        <w:rPr>
          <w:rFonts w:ascii="Times New Roman" w:hAnsi="Times New Roman"/>
          <w:color w:val="000000" w:themeColor="text1"/>
        </w:rPr>
        <w:t>樓設有連通道銜接辛亥站月台層，大樓結構型式為鋼骨造，興建樓層為地上</w:t>
      </w:r>
      <w:r w:rsidRPr="00052D59">
        <w:rPr>
          <w:rFonts w:ascii="Times New Roman" w:hAnsi="Times New Roman"/>
          <w:color w:val="000000" w:themeColor="text1"/>
        </w:rPr>
        <w:t>18</w:t>
      </w:r>
      <w:r w:rsidRPr="00052D59">
        <w:rPr>
          <w:rFonts w:ascii="Times New Roman" w:hAnsi="Times New Roman"/>
          <w:color w:val="000000" w:themeColor="text1"/>
        </w:rPr>
        <w:t>層、地下</w:t>
      </w:r>
      <w:r w:rsidRPr="00052D59">
        <w:rPr>
          <w:rFonts w:ascii="Times New Roman" w:hAnsi="Times New Roman"/>
          <w:color w:val="000000" w:themeColor="text1"/>
        </w:rPr>
        <w:t>3</w:t>
      </w:r>
      <w:r w:rsidRPr="00052D59">
        <w:rPr>
          <w:rFonts w:ascii="Times New Roman" w:hAnsi="Times New Roman"/>
          <w:color w:val="000000" w:themeColor="text1"/>
        </w:rPr>
        <w:t>層，一幢兩棟，總戶數為</w:t>
      </w:r>
      <w:r w:rsidRPr="00052D59">
        <w:rPr>
          <w:rFonts w:ascii="Times New Roman" w:hAnsi="Times New Roman"/>
          <w:color w:val="000000" w:themeColor="text1"/>
        </w:rPr>
        <w:t>143</w:t>
      </w:r>
      <w:r w:rsidRPr="00052D59">
        <w:rPr>
          <w:rFonts w:ascii="Times New Roman" w:hAnsi="Times New Roman"/>
          <w:color w:val="000000" w:themeColor="text1"/>
        </w:rPr>
        <w:t>戶（</w:t>
      </w:r>
      <w:r w:rsidRPr="00052D59">
        <w:rPr>
          <w:rFonts w:ascii="Times New Roman" w:hAnsi="Times New Roman"/>
          <w:color w:val="000000" w:themeColor="text1"/>
        </w:rPr>
        <w:t>1~3F</w:t>
      </w:r>
      <w:r w:rsidRPr="00052D59">
        <w:rPr>
          <w:rFonts w:ascii="Times New Roman" w:hAnsi="Times New Roman"/>
          <w:color w:val="000000" w:themeColor="text1"/>
        </w:rPr>
        <w:t>商業單元</w:t>
      </w:r>
      <w:r w:rsidRPr="00052D59">
        <w:rPr>
          <w:rFonts w:ascii="Times New Roman" w:hAnsi="Times New Roman"/>
          <w:color w:val="000000" w:themeColor="text1"/>
        </w:rPr>
        <w:t>3</w:t>
      </w:r>
      <w:r w:rsidRPr="00052D59">
        <w:rPr>
          <w:rFonts w:ascii="Times New Roman" w:hAnsi="Times New Roman"/>
          <w:color w:val="000000" w:themeColor="text1"/>
        </w:rPr>
        <w:t>戶、</w:t>
      </w:r>
      <w:r w:rsidRPr="00052D59">
        <w:rPr>
          <w:rFonts w:ascii="Times New Roman" w:hAnsi="Times New Roman"/>
          <w:color w:val="000000" w:themeColor="text1"/>
        </w:rPr>
        <w:t>4~5F</w:t>
      </w:r>
      <w:r w:rsidRPr="00052D59">
        <w:rPr>
          <w:rFonts w:ascii="Times New Roman" w:hAnsi="Times New Roman"/>
          <w:color w:val="000000" w:themeColor="text1"/>
        </w:rPr>
        <w:t>辦公室單元</w:t>
      </w:r>
      <w:r w:rsidRPr="00052D59">
        <w:rPr>
          <w:rFonts w:ascii="Times New Roman" w:hAnsi="Times New Roman"/>
          <w:color w:val="000000" w:themeColor="text1"/>
        </w:rPr>
        <w:t>9</w:t>
      </w:r>
      <w:r w:rsidRPr="00052D59">
        <w:rPr>
          <w:rFonts w:ascii="Times New Roman" w:hAnsi="Times New Roman"/>
          <w:color w:val="000000" w:themeColor="text1"/>
        </w:rPr>
        <w:t>戶、</w:t>
      </w:r>
      <w:r w:rsidRPr="00052D59">
        <w:rPr>
          <w:rFonts w:ascii="Times New Roman" w:hAnsi="Times New Roman"/>
          <w:color w:val="000000" w:themeColor="text1"/>
        </w:rPr>
        <w:t>6~18F</w:t>
      </w:r>
      <w:r w:rsidRPr="00052D59">
        <w:rPr>
          <w:rFonts w:ascii="Times New Roman" w:hAnsi="Times New Roman"/>
          <w:color w:val="000000" w:themeColor="text1"/>
        </w:rPr>
        <w:t>住宅單元</w:t>
      </w:r>
      <w:r w:rsidRPr="00052D59">
        <w:rPr>
          <w:rFonts w:ascii="Times New Roman" w:hAnsi="Times New Roman"/>
          <w:color w:val="000000" w:themeColor="text1"/>
        </w:rPr>
        <w:t>131</w:t>
      </w:r>
      <w:r w:rsidRPr="00052D59">
        <w:rPr>
          <w:rFonts w:ascii="Times New Roman" w:hAnsi="Times New Roman"/>
          <w:color w:val="000000" w:themeColor="text1"/>
        </w:rPr>
        <w:t>戶），地下</w:t>
      </w:r>
      <w:r w:rsidRPr="00052D59">
        <w:rPr>
          <w:rFonts w:ascii="Times New Roman" w:hAnsi="Times New Roman"/>
          <w:color w:val="000000" w:themeColor="text1"/>
        </w:rPr>
        <w:t>1</w:t>
      </w:r>
      <w:r w:rsidRPr="00052D59">
        <w:rPr>
          <w:rFonts w:ascii="Times New Roman" w:hAnsi="Times New Roman"/>
          <w:color w:val="000000" w:themeColor="text1"/>
        </w:rPr>
        <w:t>層為機車停車位、地下</w:t>
      </w:r>
      <w:r w:rsidRPr="00052D59">
        <w:rPr>
          <w:rFonts w:ascii="Times New Roman" w:hAnsi="Times New Roman"/>
          <w:color w:val="000000" w:themeColor="text1"/>
        </w:rPr>
        <w:t>2</w:t>
      </w:r>
      <w:r w:rsidRPr="00052D59">
        <w:rPr>
          <w:rFonts w:ascii="Times New Roman" w:hAnsi="Times New Roman"/>
          <w:color w:val="000000" w:themeColor="text1"/>
        </w:rPr>
        <w:t>層為平面車位</w:t>
      </w:r>
      <w:r w:rsidRPr="00052D59">
        <w:rPr>
          <w:rFonts w:ascii="Times New Roman" w:hAnsi="Times New Roman"/>
          <w:color w:val="000000" w:themeColor="text1"/>
        </w:rPr>
        <w:t>7</w:t>
      </w:r>
      <w:r w:rsidRPr="00052D59">
        <w:rPr>
          <w:rFonts w:ascii="Times New Roman" w:hAnsi="Times New Roman"/>
          <w:color w:val="000000" w:themeColor="text1"/>
        </w:rPr>
        <w:t>席及機械車位</w:t>
      </w:r>
      <w:r w:rsidRPr="00052D59">
        <w:rPr>
          <w:rFonts w:ascii="Times New Roman" w:hAnsi="Times New Roman"/>
          <w:color w:val="000000" w:themeColor="text1"/>
        </w:rPr>
        <w:t>39</w:t>
      </w:r>
      <w:r w:rsidRPr="00052D59">
        <w:rPr>
          <w:rFonts w:ascii="Times New Roman" w:hAnsi="Times New Roman"/>
          <w:color w:val="000000" w:themeColor="text1"/>
        </w:rPr>
        <w:t>席、地下</w:t>
      </w:r>
      <w:r w:rsidRPr="00052D59">
        <w:rPr>
          <w:rFonts w:ascii="Times New Roman" w:hAnsi="Times New Roman"/>
          <w:color w:val="000000" w:themeColor="text1"/>
        </w:rPr>
        <w:t>3</w:t>
      </w:r>
      <w:r w:rsidRPr="00052D59">
        <w:rPr>
          <w:rFonts w:ascii="Times New Roman" w:hAnsi="Times New Roman"/>
          <w:color w:val="000000" w:themeColor="text1"/>
        </w:rPr>
        <w:t>層為平面車位</w:t>
      </w:r>
      <w:r w:rsidRPr="00052D59">
        <w:rPr>
          <w:rFonts w:ascii="Times New Roman" w:hAnsi="Times New Roman"/>
          <w:color w:val="000000" w:themeColor="text1"/>
        </w:rPr>
        <w:t>7</w:t>
      </w:r>
      <w:r w:rsidRPr="00052D59">
        <w:rPr>
          <w:rFonts w:ascii="Times New Roman" w:hAnsi="Times New Roman"/>
          <w:color w:val="000000" w:themeColor="text1"/>
        </w:rPr>
        <w:t>席及機械車位</w:t>
      </w:r>
      <w:r w:rsidRPr="00052D59">
        <w:rPr>
          <w:rFonts w:ascii="Times New Roman" w:hAnsi="Times New Roman"/>
          <w:color w:val="000000" w:themeColor="text1"/>
        </w:rPr>
        <w:t>84</w:t>
      </w:r>
      <w:r w:rsidRPr="00052D59">
        <w:rPr>
          <w:rFonts w:ascii="Times New Roman" w:hAnsi="Times New Roman"/>
          <w:color w:val="000000" w:themeColor="text1"/>
        </w:rPr>
        <w:t>席。</w:t>
      </w:r>
    </w:p>
    <w:p w:rsidR="00CD5383" w:rsidRPr="00052D59" w:rsidRDefault="00CD5383" w:rsidP="00CD5383">
      <w:pPr>
        <w:pStyle w:val="4"/>
        <w:numPr>
          <w:ilvl w:val="3"/>
          <w:numId w:val="1"/>
        </w:numPr>
        <w:rPr>
          <w:rFonts w:ascii="Times New Roman" w:hAnsi="Times New Roman"/>
          <w:color w:val="000000" w:themeColor="text1"/>
        </w:rPr>
      </w:pPr>
      <w:r w:rsidRPr="00052D59">
        <w:rPr>
          <w:rFonts w:ascii="Times New Roman" w:hAnsi="Times New Roman"/>
          <w:color w:val="000000" w:themeColor="text1"/>
        </w:rPr>
        <w:t>有關本案權益分配與仲裁事宜：</w:t>
      </w:r>
      <w:r w:rsidRPr="00052D59">
        <w:rPr>
          <w:rFonts w:ascii="Times New Roman" w:hAnsi="Times New Roman"/>
          <w:color w:val="000000" w:themeColor="text1"/>
        </w:rPr>
        <w:t>83</w:t>
      </w:r>
      <w:r w:rsidRPr="00052D59">
        <w:rPr>
          <w:rFonts w:ascii="Times New Roman" w:hAnsi="Times New Roman"/>
          <w:color w:val="000000" w:themeColor="text1"/>
        </w:rPr>
        <w:t>年</w:t>
      </w:r>
      <w:r w:rsidRPr="00052D59">
        <w:rPr>
          <w:rFonts w:ascii="Times New Roman" w:hAnsi="Times New Roman"/>
          <w:color w:val="000000" w:themeColor="text1"/>
        </w:rPr>
        <w:t>12</w:t>
      </w:r>
      <w:r w:rsidRPr="00052D59">
        <w:rPr>
          <w:rFonts w:ascii="Times New Roman" w:hAnsi="Times New Roman"/>
          <w:color w:val="000000" w:themeColor="text1"/>
        </w:rPr>
        <w:t>月</w:t>
      </w:r>
      <w:r w:rsidRPr="00052D59">
        <w:rPr>
          <w:rFonts w:ascii="Times New Roman" w:hAnsi="Times New Roman"/>
          <w:color w:val="000000" w:themeColor="text1"/>
        </w:rPr>
        <w:t>21</w:t>
      </w:r>
      <w:r w:rsidRPr="00052D59">
        <w:rPr>
          <w:rFonts w:ascii="Times New Roman" w:hAnsi="Times New Roman"/>
          <w:color w:val="000000" w:themeColor="text1"/>
        </w:rPr>
        <w:t>日該府與投資人</w:t>
      </w:r>
      <w:r w:rsidR="00B160FD">
        <w:rPr>
          <w:rFonts w:ascii="Times New Roman" w:hint="eastAsia"/>
          <w:color w:val="000000" w:themeColor="text1"/>
        </w:rPr>
        <w:t>○益</w:t>
      </w:r>
      <w:bookmarkStart w:id="50" w:name="_GoBack"/>
      <w:bookmarkEnd w:id="50"/>
      <w:r w:rsidRPr="00052D59">
        <w:rPr>
          <w:rFonts w:ascii="Times New Roman" w:hAnsi="Times New Roman"/>
          <w:color w:val="000000" w:themeColor="text1"/>
        </w:rPr>
        <w:t>建設股份有限公司簽訂投資契約書，依據投資人開發建議書，本案</w:t>
      </w:r>
      <w:proofErr w:type="gramStart"/>
      <w:r w:rsidRPr="00052D59">
        <w:rPr>
          <w:rFonts w:ascii="Times New Roman" w:hAnsi="Times New Roman"/>
          <w:color w:val="000000" w:themeColor="text1"/>
        </w:rPr>
        <w:t>建議權配比例</w:t>
      </w:r>
      <w:proofErr w:type="gramEnd"/>
      <w:r w:rsidRPr="00052D59">
        <w:rPr>
          <w:rFonts w:ascii="Times New Roman" w:hAnsi="Times New Roman"/>
          <w:color w:val="000000" w:themeColor="text1"/>
        </w:rPr>
        <w:t>32%</w:t>
      </w:r>
      <w:r w:rsidRPr="00052D59">
        <w:rPr>
          <w:rFonts w:ascii="Times New Roman" w:hAnsi="Times New Roman"/>
          <w:color w:val="000000" w:themeColor="text1"/>
        </w:rPr>
        <w:t>：</w:t>
      </w:r>
      <w:r w:rsidRPr="00052D59">
        <w:rPr>
          <w:rFonts w:ascii="Times New Roman" w:hAnsi="Times New Roman"/>
          <w:color w:val="000000" w:themeColor="text1"/>
        </w:rPr>
        <w:t>68%(</w:t>
      </w:r>
      <w:r w:rsidRPr="00052D59">
        <w:rPr>
          <w:rFonts w:ascii="Times New Roman" w:hAnsi="Times New Roman"/>
          <w:color w:val="000000" w:themeColor="text1"/>
        </w:rPr>
        <w:t>地主：投資人</w:t>
      </w:r>
      <w:r w:rsidRPr="00052D59">
        <w:rPr>
          <w:rFonts w:ascii="Times New Roman" w:hAnsi="Times New Roman"/>
          <w:color w:val="000000" w:themeColor="text1"/>
        </w:rPr>
        <w:t>)</w:t>
      </w:r>
      <w:r w:rsidRPr="00052D59">
        <w:rPr>
          <w:rFonts w:ascii="Times New Roman" w:hAnsi="Times New Roman"/>
          <w:color w:val="000000" w:themeColor="text1"/>
        </w:rPr>
        <w:t>。該局於</w:t>
      </w:r>
      <w:r w:rsidRPr="00052D59">
        <w:rPr>
          <w:rFonts w:ascii="Times New Roman" w:hAnsi="Times New Roman"/>
          <w:color w:val="000000" w:themeColor="text1"/>
        </w:rPr>
        <w:t>103</w:t>
      </w:r>
      <w:r w:rsidRPr="00052D59">
        <w:rPr>
          <w:rFonts w:ascii="Times New Roman" w:hAnsi="Times New Roman"/>
          <w:color w:val="000000" w:themeColor="text1"/>
        </w:rPr>
        <w:t>年間辦理</w:t>
      </w:r>
      <w:r w:rsidRPr="00052D59">
        <w:rPr>
          <w:rFonts w:ascii="Times New Roman" w:hAnsi="Times New Roman"/>
          <w:color w:val="000000" w:themeColor="text1"/>
        </w:rPr>
        <w:lastRenderedPageBreak/>
        <w:t>本案建物及土地委託</w:t>
      </w:r>
      <w:proofErr w:type="gramStart"/>
      <w:r w:rsidRPr="00052D59">
        <w:rPr>
          <w:rFonts w:ascii="Times New Roman" w:hAnsi="Times New Roman"/>
          <w:color w:val="000000" w:themeColor="text1"/>
        </w:rPr>
        <w:t>鑑</w:t>
      </w:r>
      <w:proofErr w:type="gramEnd"/>
      <w:r w:rsidRPr="00052D59">
        <w:rPr>
          <w:rFonts w:ascii="Times New Roman" w:hAnsi="Times New Roman"/>
          <w:color w:val="000000" w:themeColor="text1"/>
        </w:rPr>
        <w:t>估價作業，以變更設計建造執照領得日</w:t>
      </w:r>
      <w:r w:rsidRPr="00052D59">
        <w:rPr>
          <w:rFonts w:ascii="Times New Roman" w:hAnsi="Times New Roman"/>
          <w:color w:val="000000" w:themeColor="text1"/>
        </w:rPr>
        <w:t>100</w:t>
      </w:r>
      <w:r w:rsidRPr="00052D59">
        <w:rPr>
          <w:rFonts w:ascii="Times New Roman" w:hAnsi="Times New Roman"/>
          <w:color w:val="000000" w:themeColor="text1"/>
        </w:rPr>
        <w:t>年</w:t>
      </w:r>
      <w:r w:rsidRPr="00052D59">
        <w:rPr>
          <w:rFonts w:ascii="Times New Roman" w:hAnsi="Times New Roman"/>
          <w:color w:val="000000" w:themeColor="text1"/>
        </w:rPr>
        <w:t>8</w:t>
      </w:r>
      <w:r w:rsidRPr="00052D59">
        <w:rPr>
          <w:rFonts w:ascii="Times New Roman" w:hAnsi="Times New Roman"/>
          <w:color w:val="000000" w:themeColor="text1"/>
        </w:rPr>
        <w:t>月</w:t>
      </w:r>
      <w:r w:rsidRPr="00052D59">
        <w:rPr>
          <w:rFonts w:ascii="Times New Roman" w:hAnsi="Times New Roman"/>
          <w:color w:val="000000" w:themeColor="text1"/>
        </w:rPr>
        <w:t>31</w:t>
      </w:r>
      <w:r w:rsidRPr="00052D59">
        <w:rPr>
          <w:rFonts w:ascii="Times New Roman" w:hAnsi="Times New Roman"/>
          <w:color w:val="000000" w:themeColor="text1"/>
        </w:rPr>
        <w:t>日為</w:t>
      </w:r>
      <w:proofErr w:type="gramStart"/>
      <w:r w:rsidRPr="00052D59">
        <w:rPr>
          <w:rFonts w:ascii="Times New Roman" w:hAnsi="Times New Roman"/>
          <w:color w:val="000000" w:themeColor="text1"/>
        </w:rPr>
        <w:t>鑑</w:t>
      </w:r>
      <w:proofErr w:type="gramEnd"/>
      <w:r w:rsidRPr="00052D59">
        <w:rPr>
          <w:rFonts w:ascii="Times New Roman" w:hAnsi="Times New Roman"/>
          <w:color w:val="000000" w:themeColor="text1"/>
        </w:rPr>
        <w:t>價基準日協商方案為：</w:t>
      </w:r>
      <w:r w:rsidRPr="00052D59">
        <w:rPr>
          <w:rFonts w:ascii="Times New Roman" w:hAnsi="Times New Roman"/>
          <w:color w:val="000000" w:themeColor="text1"/>
        </w:rPr>
        <w:t>64.39%</w:t>
      </w:r>
      <w:r w:rsidRPr="00052D59">
        <w:rPr>
          <w:rFonts w:ascii="Times New Roman" w:hAnsi="Times New Roman"/>
          <w:color w:val="000000" w:themeColor="text1"/>
        </w:rPr>
        <w:t>：</w:t>
      </w:r>
      <w:r w:rsidRPr="00052D59">
        <w:rPr>
          <w:rFonts w:ascii="Times New Roman" w:hAnsi="Times New Roman"/>
          <w:color w:val="000000" w:themeColor="text1"/>
        </w:rPr>
        <w:t>35.61%(</w:t>
      </w:r>
      <w:r w:rsidRPr="00052D59">
        <w:rPr>
          <w:rFonts w:ascii="Times New Roman" w:hAnsi="Times New Roman"/>
          <w:color w:val="000000" w:themeColor="text1"/>
        </w:rPr>
        <w:t>地主：投資人</w:t>
      </w:r>
      <w:r w:rsidRPr="00052D59">
        <w:rPr>
          <w:rFonts w:ascii="Times New Roman" w:hAnsi="Times New Roman"/>
          <w:color w:val="000000" w:themeColor="text1"/>
        </w:rPr>
        <w:t>)</w:t>
      </w:r>
      <w:r w:rsidRPr="00052D59">
        <w:rPr>
          <w:rFonts w:ascii="Times New Roman" w:hAnsi="Times New Roman"/>
          <w:color w:val="000000" w:themeColor="text1"/>
        </w:rPr>
        <w:t>。有關該府與投資人間之權益分配事宜，自</w:t>
      </w:r>
      <w:r w:rsidRPr="00052D59">
        <w:rPr>
          <w:rFonts w:ascii="Times New Roman" w:hAnsi="Times New Roman"/>
          <w:color w:val="000000" w:themeColor="text1"/>
        </w:rPr>
        <w:t>103</w:t>
      </w:r>
      <w:r w:rsidRPr="00052D59">
        <w:rPr>
          <w:rFonts w:ascii="Times New Roman" w:hAnsi="Times New Roman"/>
          <w:color w:val="000000" w:themeColor="text1"/>
        </w:rPr>
        <w:t>年至</w:t>
      </w:r>
      <w:r w:rsidRPr="00052D59">
        <w:rPr>
          <w:rFonts w:ascii="Times New Roman" w:hAnsi="Times New Roman"/>
          <w:color w:val="000000" w:themeColor="text1"/>
        </w:rPr>
        <w:t>105</w:t>
      </w:r>
      <w:r w:rsidRPr="00052D59">
        <w:rPr>
          <w:rFonts w:ascii="Times New Roman" w:hAnsi="Times New Roman"/>
          <w:color w:val="000000" w:themeColor="text1"/>
        </w:rPr>
        <w:t>年間，因透過協商無法取得共識，雙方分別於</w:t>
      </w:r>
      <w:r w:rsidRPr="00052D59">
        <w:rPr>
          <w:rFonts w:ascii="Times New Roman" w:hAnsi="Times New Roman"/>
          <w:color w:val="000000" w:themeColor="text1"/>
        </w:rPr>
        <w:t>103</w:t>
      </w:r>
      <w:r w:rsidRPr="00052D59">
        <w:rPr>
          <w:rFonts w:ascii="Times New Roman" w:hAnsi="Times New Roman"/>
          <w:color w:val="000000" w:themeColor="text1"/>
        </w:rPr>
        <w:t>年</w:t>
      </w:r>
      <w:r w:rsidRPr="00052D59">
        <w:rPr>
          <w:rFonts w:ascii="Times New Roman" w:hAnsi="Times New Roman"/>
          <w:color w:val="000000" w:themeColor="text1"/>
        </w:rPr>
        <w:t>12</w:t>
      </w:r>
      <w:r w:rsidRPr="00052D59">
        <w:rPr>
          <w:rFonts w:ascii="Times New Roman" w:hAnsi="Times New Roman"/>
          <w:color w:val="000000" w:themeColor="text1"/>
        </w:rPr>
        <w:t>月</w:t>
      </w:r>
      <w:r w:rsidRPr="00052D59">
        <w:rPr>
          <w:rFonts w:ascii="Times New Roman" w:hAnsi="Times New Roman"/>
          <w:color w:val="000000" w:themeColor="text1"/>
        </w:rPr>
        <w:t>2</w:t>
      </w:r>
      <w:r w:rsidRPr="00052D59">
        <w:rPr>
          <w:rFonts w:ascii="Times New Roman" w:hAnsi="Times New Roman"/>
          <w:color w:val="000000" w:themeColor="text1"/>
        </w:rPr>
        <w:t>日及</w:t>
      </w:r>
      <w:r w:rsidRPr="00052D59">
        <w:rPr>
          <w:rFonts w:ascii="Times New Roman" w:hAnsi="Times New Roman"/>
          <w:color w:val="000000" w:themeColor="text1"/>
        </w:rPr>
        <w:t>105</w:t>
      </w:r>
      <w:r w:rsidRPr="00052D59">
        <w:rPr>
          <w:rFonts w:ascii="Times New Roman" w:hAnsi="Times New Roman"/>
          <w:color w:val="000000" w:themeColor="text1"/>
        </w:rPr>
        <w:t>年</w:t>
      </w:r>
      <w:r w:rsidRPr="00052D59">
        <w:rPr>
          <w:rFonts w:ascii="Times New Roman" w:hAnsi="Times New Roman"/>
          <w:color w:val="000000" w:themeColor="text1"/>
        </w:rPr>
        <w:t>3</w:t>
      </w:r>
      <w:r w:rsidRPr="00052D59">
        <w:rPr>
          <w:rFonts w:ascii="Times New Roman" w:hAnsi="Times New Roman"/>
          <w:color w:val="000000" w:themeColor="text1"/>
        </w:rPr>
        <w:t>月</w:t>
      </w:r>
      <w:r w:rsidRPr="00052D59">
        <w:rPr>
          <w:rFonts w:ascii="Times New Roman" w:hAnsi="Times New Roman"/>
          <w:color w:val="000000" w:themeColor="text1"/>
        </w:rPr>
        <w:t>22</w:t>
      </w:r>
      <w:r w:rsidRPr="00052D59">
        <w:rPr>
          <w:rFonts w:ascii="Times New Roman" w:hAnsi="Times New Roman"/>
          <w:color w:val="000000" w:themeColor="text1"/>
        </w:rPr>
        <w:t>日兩次協議，該府先行分回</w:t>
      </w:r>
      <w:r w:rsidRPr="00052D59">
        <w:rPr>
          <w:rFonts w:ascii="Times New Roman" w:hAnsi="Times New Roman"/>
          <w:color w:val="000000" w:themeColor="text1"/>
        </w:rPr>
        <w:t>35%</w:t>
      </w:r>
      <w:r w:rsidRPr="00052D59">
        <w:rPr>
          <w:rFonts w:ascii="Times New Roman" w:hAnsi="Times New Roman"/>
          <w:color w:val="000000" w:themeColor="text1"/>
        </w:rPr>
        <w:t>權值之區位，投資人</w:t>
      </w:r>
      <w:r w:rsidRPr="00052D59">
        <w:rPr>
          <w:rFonts w:ascii="Times New Roman" w:hAnsi="Times New Roman"/>
          <w:color w:val="000000" w:themeColor="text1"/>
        </w:rPr>
        <w:t>(</w:t>
      </w:r>
      <w:r w:rsidRPr="00052D59">
        <w:rPr>
          <w:rFonts w:ascii="Times New Roman" w:hAnsi="Times New Roman"/>
          <w:color w:val="000000" w:themeColor="text1"/>
        </w:rPr>
        <w:t>含所有私地主</w:t>
      </w:r>
      <w:r w:rsidRPr="00052D59">
        <w:rPr>
          <w:rFonts w:ascii="Times New Roman" w:hAnsi="Times New Roman"/>
          <w:color w:val="000000" w:themeColor="text1"/>
        </w:rPr>
        <w:t>)</w:t>
      </w:r>
      <w:r w:rsidRPr="00052D59">
        <w:rPr>
          <w:rFonts w:ascii="Times New Roman" w:hAnsi="Times New Roman"/>
          <w:color w:val="000000" w:themeColor="text1"/>
        </w:rPr>
        <w:t>先行分回</w:t>
      </w:r>
      <w:r w:rsidRPr="00052D59">
        <w:rPr>
          <w:rFonts w:ascii="Times New Roman" w:hAnsi="Times New Roman"/>
          <w:color w:val="000000" w:themeColor="text1"/>
        </w:rPr>
        <w:t>40%</w:t>
      </w:r>
      <w:r w:rsidRPr="00052D59">
        <w:rPr>
          <w:rFonts w:ascii="Times New Roman" w:hAnsi="Times New Roman"/>
          <w:color w:val="000000" w:themeColor="text1"/>
        </w:rPr>
        <w:t>權值之區位，剩餘</w:t>
      </w:r>
      <w:r w:rsidRPr="00052D59">
        <w:rPr>
          <w:rFonts w:ascii="Times New Roman" w:hAnsi="Times New Roman"/>
          <w:color w:val="000000" w:themeColor="text1"/>
        </w:rPr>
        <w:t>25%</w:t>
      </w:r>
      <w:r w:rsidRPr="00052D59">
        <w:rPr>
          <w:rFonts w:ascii="Times New Roman" w:hAnsi="Times New Roman"/>
          <w:color w:val="000000" w:themeColor="text1"/>
        </w:rPr>
        <w:t>爭議。經該府權益分配委員會於</w:t>
      </w:r>
      <w:r w:rsidRPr="00052D59">
        <w:rPr>
          <w:rFonts w:ascii="Times New Roman" w:hAnsi="Times New Roman"/>
          <w:color w:val="000000" w:themeColor="text1"/>
        </w:rPr>
        <w:t>104</w:t>
      </w:r>
      <w:r w:rsidRPr="00052D59">
        <w:rPr>
          <w:rFonts w:ascii="Times New Roman" w:hAnsi="Times New Roman"/>
          <w:color w:val="000000" w:themeColor="text1"/>
        </w:rPr>
        <w:t>年</w:t>
      </w:r>
      <w:r w:rsidRPr="00052D59">
        <w:rPr>
          <w:rFonts w:ascii="Times New Roman" w:hAnsi="Times New Roman"/>
          <w:color w:val="000000" w:themeColor="text1"/>
        </w:rPr>
        <w:t>10</w:t>
      </w:r>
      <w:r w:rsidRPr="00052D59">
        <w:rPr>
          <w:rFonts w:ascii="Times New Roman" w:hAnsi="Times New Roman"/>
          <w:color w:val="000000" w:themeColor="text1"/>
        </w:rPr>
        <w:t>月</w:t>
      </w:r>
      <w:r w:rsidRPr="00052D59">
        <w:rPr>
          <w:rFonts w:ascii="Times New Roman" w:hAnsi="Times New Roman"/>
          <w:color w:val="000000" w:themeColor="text1"/>
        </w:rPr>
        <w:t>5</w:t>
      </w:r>
      <w:r w:rsidRPr="00052D59">
        <w:rPr>
          <w:rFonts w:ascii="Times New Roman" w:hAnsi="Times New Roman"/>
          <w:color w:val="000000" w:themeColor="text1"/>
        </w:rPr>
        <w:t>日及</w:t>
      </w:r>
      <w:r w:rsidRPr="00052D59">
        <w:rPr>
          <w:rFonts w:ascii="Times New Roman" w:hAnsi="Times New Roman"/>
          <w:color w:val="000000" w:themeColor="text1"/>
        </w:rPr>
        <w:t>105</w:t>
      </w:r>
      <w:r w:rsidRPr="00052D59">
        <w:rPr>
          <w:rFonts w:ascii="Times New Roman" w:hAnsi="Times New Roman"/>
          <w:color w:val="000000" w:themeColor="text1"/>
        </w:rPr>
        <w:t>年</w:t>
      </w:r>
      <w:r w:rsidRPr="00052D59">
        <w:rPr>
          <w:rFonts w:ascii="Times New Roman" w:hAnsi="Times New Roman"/>
          <w:color w:val="000000" w:themeColor="text1"/>
        </w:rPr>
        <w:t>5</w:t>
      </w:r>
      <w:r w:rsidRPr="00052D59">
        <w:rPr>
          <w:rFonts w:ascii="Times New Roman" w:hAnsi="Times New Roman"/>
          <w:color w:val="000000" w:themeColor="text1"/>
        </w:rPr>
        <w:t>月</w:t>
      </w:r>
      <w:r w:rsidRPr="00052D59">
        <w:rPr>
          <w:rFonts w:ascii="Times New Roman" w:hAnsi="Times New Roman"/>
          <w:color w:val="000000" w:themeColor="text1"/>
        </w:rPr>
        <w:t>24</w:t>
      </w:r>
      <w:r w:rsidRPr="00052D59">
        <w:rPr>
          <w:rFonts w:ascii="Times New Roman" w:hAnsi="Times New Roman"/>
          <w:color w:val="000000" w:themeColor="text1"/>
        </w:rPr>
        <w:t>日兩次代為協調不成，雙方同意交付仲裁處理。</w:t>
      </w:r>
      <w:r w:rsidRPr="00052D59">
        <w:rPr>
          <w:rFonts w:ascii="Times New Roman" w:hAnsi="Times New Roman"/>
          <w:color w:val="000000" w:themeColor="text1"/>
        </w:rPr>
        <w:t>106</w:t>
      </w:r>
      <w:r w:rsidRPr="00052D59">
        <w:rPr>
          <w:rFonts w:ascii="Times New Roman" w:hAnsi="Times New Roman"/>
          <w:color w:val="000000" w:themeColor="text1"/>
        </w:rPr>
        <w:t>年</w:t>
      </w:r>
      <w:r w:rsidRPr="00052D59">
        <w:rPr>
          <w:rFonts w:ascii="Times New Roman" w:hAnsi="Times New Roman"/>
          <w:color w:val="000000" w:themeColor="text1"/>
        </w:rPr>
        <w:t>4</w:t>
      </w:r>
      <w:r w:rsidRPr="00052D59">
        <w:rPr>
          <w:rFonts w:ascii="Times New Roman" w:hAnsi="Times New Roman"/>
          <w:color w:val="000000" w:themeColor="text1"/>
        </w:rPr>
        <w:t>月</w:t>
      </w:r>
      <w:r w:rsidRPr="00052D59">
        <w:rPr>
          <w:rFonts w:ascii="Times New Roman" w:hAnsi="Times New Roman"/>
          <w:color w:val="000000" w:themeColor="text1"/>
        </w:rPr>
        <w:t>5</w:t>
      </w:r>
      <w:r w:rsidRPr="00052D59">
        <w:rPr>
          <w:rFonts w:ascii="Times New Roman" w:hAnsi="Times New Roman"/>
          <w:color w:val="000000" w:themeColor="text1"/>
        </w:rPr>
        <w:t>日作成仲裁判斷，剩餘</w:t>
      </w:r>
      <w:r w:rsidRPr="00052D59">
        <w:rPr>
          <w:rFonts w:ascii="Times New Roman" w:hAnsi="Times New Roman"/>
          <w:color w:val="000000" w:themeColor="text1"/>
        </w:rPr>
        <w:t>25%</w:t>
      </w:r>
      <w:r w:rsidRPr="00052D59">
        <w:rPr>
          <w:rFonts w:ascii="Times New Roman" w:hAnsi="Times New Roman"/>
          <w:color w:val="000000" w:themeColor="text1"/>
        </w:rPr>
        <w:t>爭議權值中，</w:t>
      </w:r>
      <w:r w:rsidRPr="00052D59">
        <w:rPr>
          <w:rFonts w:ascii="Times New Roman" w:hAnsi="Times New Roman"/>
          <w:color w:val="000000" w:themeColor="text1"/>
        </w:rPr>
        <w:t>18.18%</w:t>
      </w:r>
      <w:r w:rsidRPr="00052D59">
        <w:rPr>
          <w:rFonts w:ascii="Times New Roman" w:hAnsi="Times New Roman"/>
          <w:color w:val="000000" w:themeColor="text1"/>
        </w:rPr>
        <w:t>應</w:t>
      </w:r>
      <w:proofErr w:type="gramStart"/>
      <w:r w:rsidRPr="00052D59">
        <w:rPr>
          <w:rFonts w:ascii="Times New Roman" w:hAnsi="Times New Roman"/>
          <w:color w:val="000000" w:themeColor="text1"/>
        </w:rPr>
        <w:t>分配予聲請</w:t>
      </w:r>
      <w:proofErr w:type="gramEnd"/>
      <w:r w:rsidRPr="00052D59">
        <w:rPr>
          <w:rFonts w:ascii="Times New Roman" w:hAnsi="Times New Roman"/>
          <w:color w:val="000000" w:themeColor="text1"/>
        </w:rPr>
        <w:t>人</w:t>
      </w:r>
      <w:r w:rsidRPr="00052D59">
        <w:rPr>
          <w:rFonts w:ascii="Times New Roman" w:hAnsi="Times New Roman"/>
          <w:color w:val="000000" w:themeColor="text1"/>
        </w:rPr>
        <w:t>(</w:t>
      </w:r>
      <w:r w:rsidRPr="00052D59">
        <w:rPr>
          <w:rFonts w:ascii="Times New Roman" w:hAnsi="Times New Roman"/>
          <w:color w:val="000000" w:themeColor="text1"/>
        </w:rPr>
        <w:t>投資人</w:t>
      </w:r>
      <w:r w:rsidRPr="00052D59">
        <w:rPr>
          <w:rFonts w:ascii="Times New Roman" w:hAnsi="Times New Roman"/>
          <w:color w:val="000000" w:themeColor="text1"/>
        </w:rPr>
        <w:t>)</w:t>
      </w:r>
      <w:r w:rsidRPr="00052D59">
        <w:rPr>
          <w:rFonts w:ascii="Times New Roman" w:hAnsi="Times New Roman"/>
          <w:color w:val="000000" w:themeColor="text1"/>
        </w:rPr>
        <w:t>，餘</w:t>
      </w:r>
      <w:r w:rsidRPr="00052D59">
        <w:rPr>
          <w:rFonts w:ascii="Times New Roman" w:hAnsi="Times New Roman"/>
          <w:color w:val="000000" w:themeColor="text1"/>
        </w:rPr>
        <w:t>6.82%</w:t>
      </w:r>
      <w:r w:rsidRPr="00052D59">
        <w:rPr>
          <w:rFonts w:ascii="Times New Roman" w:hAnsi="Times New Roman"/>
          <w:color w:val="000000" w:themeColor="text1"/>
        </w:rPr>
        <w:t>分配予相對人</w:t>
      </w:r>
      <w:r w:rsidRPr="00052D59">
        <w:rPr>
          <w:rFonts w:ascii="Times New Roman" w:hAnsi="Times New Roman"/>
          <w:color w:val="000000" w:themeColor="text1"/>
        </w:rPr>
        <w:t>(</w:t>
      </w:r>
      <w:r w:rsidRPr="00052D59">
        <w:rPr>
          <w:rFonts w:ascii="Times New Roman" w:hAnsi="Times New Roman"/>
          <w:color w:val="000000" w:themeColor="text1"/>
        </w:rPr>
        <w:t>該府</w:t>
      </w:r>
      <w:r w:rsidRPr="00052D59">
        <w:rPr>
          <w:rFonts w:ascii="Times New Roman" w:hAnsi="Times New Roman"/>
          <w:color w:val="000000" w:themeColor="text1"/>
        </w:rPr>
        <w:t>)</w:t>
      </w:r>
      <w:r w:rsidRPr="00052D59">
        <w:rPr>
          <w:rFonts w:ascii="Times New Roman" w:hAnsi="Times New Roman"/>
          <w:color w:val="000000" w:themeColor="text1"/>
        </w:rPr>
        <w:t>。經仲裁後，本案之地主</w:t>
      </w:r>
      <w:r w:rsidRPr="00052D59">
        <w:rPr>
          <w:rFonts w:ascii="Times New Roman" w:hAnsi="Times New Roman"/>
          <w:color w:val="000000" w:themeColor="text1"/>
        </w:rPr>
        <w:t>(</w:t>
      </w:r>
      <w:r w:rsidRPr="00052D59">
        <w:rPr>
          <w:rFonts w:ascii="Times New Roman" w:hAnsi="Times New Roman"/>
          <w:color w:val="000000" w:themeColor="text1"/>
        </w:rPr>
        <w:t>含公、私地主</w:t>
      </w:r>
      <w:r w:rsidRPr="00052D59">
        <w:rPr>
          <w:rFonts w:ascii="Times New Roman" w:hAnsi="Times New Roman"/>
          <w:color w:val="000000" w:themeColor="text1"/>
        </w:rPr>
        <w:t>)</w:t>
      </w:r>
      <w:r w:rsidRPr="00052D59">
        <w:rPr>
          <w:rFonts w:ascii="Times New Roman" w:hAnsi="Times New Roman"/>
          <w:color w:val="000000" w:themeColor="text1"/>
        </w:rPr>
        <w:t>：投資人權益分配比例為</w:t>
      </w:r>
      <w:r w:rsidRPr="00052D59">
        <w:rPr>
          <w:rFonts w:ascii="Times New Roman" w:hAnsi="Times New Roman"/>
          <w:color w:val="000000" w:themeColor="text1"/>
        </w:rPr>
        <w:t>=46.14%</w:t>
      </w:r>
      <w:r w:rsidRPr="00052D59">
        <w:rPr>
          <w:rFonts w:ascii="Times New Roman" w:hAnsi="Times New Roman"/>
          <w:color w:val="000000" w:themeColor="text1"/>
        </w:rPr>
        <w:t>：</w:t>
      </w:r>
      <w:r w:rsidRPr="00052D59">
        <w:rPr>
          <w:rFonts w:ascii="Times New Roman" w:hAnsi="Times New Roman"/>
          <w:color w:val="000000" w:themeColor="text1"/>
        </w:rPr>
        <w:t>53.86%</w:t>
      </w:r>
      <w:r w:rsidRPr="00052D59">
        <w:rPr>
          <w:rFonts w:ascii="Times New Roman" w:hAnsi="Times New Roman"/>
          <w:color w:val="000000" w:themeColor="text1"/>
        </w:rPr>
        <w:t>，扣除私地主後之</w:t>
      </w:r>
      <w:r w:rsidR="004C1920" w:rsidRPr="00052D59">
        <w:rPr>
          <w:rFonts w:ascii="Times New Roman" w:hAnsi="Times New Roman"/>
          <w:color w:val="000000" w:themeColor="text1"/>
        </w:rPr>
        <w:t>實際公地主：</w:t>
      </w:r>
      <w:r w:rsidRPr="00052D59">
        <w:rPr>
          <w:rFonts w:ascii="Times New Roman" w:hAnsi="Times New Roman"/>
          <w:color w:val="000000" w:themeColor="text1"/>
        </w:rPr>
        <w:t>投資人</w:t>
      </w:r>
      <w:r w:rsidR="004C1920" w:rsidRPr="00052D59">
        <w:rPr>
          <w:rFonts w:ascii="Times New Roman" w:hAnsi="Times New Roman"/>
          <w:color w:val="000000" w:themeColor="text1"/>
        </w:rPr>
        <w:t>(</w:t>
      </w:r>
      <w:proofErr w:type="gramStart"/>
      <w:r w:rsidR="004C1920" w:rsidRPr="00052D59">
        <w:rPr>
          <w:rFonts w:ascii="Times New Roman" w:hAnsi="Times New Roman"/>
          <w:color w:val="000000" w:themeColor="text1"/>
        </w:rPr>
        <w:t>含私地主</w:t>
      </w:r>
      <w:proofErr w:type="gramEnd"/>
      <w:r w:rsidR="004C1920" w:rsidRPr="00052D59">
        <w:rPr>
          <w:rFonts w:ascii="Times New Roman" w:hAnsi="Times New Roman"/>
          <w:color w:val="000000" w:themeColor="text1"/>
        </w:rPr>
        <w:t>)</w:t>
      </w:r>
      <w:r w:rsidRPr="00052D59">
        <w:rPr>
          <w:rFonts w:ascii="Times New Roman" w:hAnsi="Times New Roman"/>
          <w:color w:val="000000" w:themeColor="text1"/>
        </w:rPr>
        <w:t>權益分配比例為</w:t>
      </w:r>
      <w:r w:rsidRPr="00052D59">
        <w:rPr>
          <w:rFonts w:ascii="Times New Roman" w:hAnsi="Times New Roman"/>
          <w:color w:val="000000" w:themeColor="text1"/>
        </w:rPr>
        <w:t>41.82%</w:t>
      </w:r>
      <w:r w:rsidRPr="00052D59">
        <w:rPr>
          <w:rFonts w:ascii="Times New Roman" w:hAnsi="Times New Roman"/>
          <w:color w:val="000000" w:themeColor="text1"/>
        </w:rPr>
        <w:t>：</w:t>
      </w:r>
      <w:r w:rsidRPr="00052D59">
        <w:rPr>
          <w:rFonts w:ascii="Times New Roman" w:hAnsi="Times New Roman"/>
          <w:color w:val="000000" w:themeColor="text1"/>
        </w:rPr>
        <w:t>58.18%</w:t>
      </w:r>
      <w:r w:rsidRPr="00052D59">
        <w:rPr>
          <w:rFonts w:ascii="Times New Roman" w:hAnsi="Times New Roman"/>
          <w:color w:val="000000" w:themeColor="text1"/>
        </w:rPr>
        <w:t>。本開發大樓總銷面積約</w:t>
      </w:r>
      <w:r w:rsidRPr="00052D59">
        <w:rPr>
          <w:rFonts w:ascii="Times New Roman" w:hAnsi="Times New Roman"/>
          <w:color w:val="000000" w:themeColor="text1"/>
        </w:rPr>
        <w:t>7,014.4</w:t>
      </w:r>
      <w:r w:rsidRPr="00052D59">
        <w:rPr>
          <w:rFonts w:ascii="Times New Roman" w:hAnsi="Times New Roman"/>
          <w:color w:val="000000" w:themeColor="text1"/>
        </w:rPr>
        <w:t>坪</w:t>
      </w:r>
      <w:r w:rsidRPr="00052D59">
        <w:rPr>
          <w:rFonts w:ascii="Times New Roman" w:hAnsi="Times New Roman"/>
          <w:color w:val="000000" w:themeColor="text1"/>
        </w:rPr>
        <w:t>(</w:t>
      </w:r>
      <w:r w:rsidRPr="00052D59">
        <w:rPr>
          <w:rFonts w:ascii="Times New Roman" w:hAnsi="Times New Roman"/>
          <w:color w:val="000000" w:themeColor="text1"/>
        </w:rPr>
        <w:t>建物</w:t>
      </w:r>
      <w:r w:rsidRPr="00052D59">
        <w:rPr>
          <w:rFonts w:ascii="Times New Roman" w:hAnsi="Times New Roman"/>
          <w:color w:val="000000" w:themeColor="text1"/>
        </w:rPr>
        <w:t>6,068.8</w:t>
      </w:r>
      <w:r w:rsidRPr="00052D59">
        <w:rPr>
          <w:rFonts w:ascii="Times New Roman" w:hAnsi="Times New Roman"/>
          <w:color w:val="000000" w:themeColor="text1"/>
        </w:rPr>
        <w:t>坪</w:t>
      </w:r>
      <w:r w:rsidRPr="00052D59">
        <w:rPr>
          <w:rFonts w:ascii="Times New Roman" w:hAnsi="Times New Roman"/>
          <w:color w:val="000000" w:themeColor="text1"/>
        </w:rPr>
        <w:t>+</w:t>
      </w:r>
      <w:r w:rsidRPr="00052D59">
        <w:rPr>
          <w:rFonts w:ascii="Times New Roman" w:hAnsi="Times New Roman"/>
          <w:color w:val="000000" w:themeColor="text1"/>
        </w:rPr>
        <w:t>車位</w:t>
      </w:r>
      <w:r w:rsidRPr="00052D59">
        <w:rPr>
          <w:rFonts w:ascii="Times New Roman" w:hAnsi="Times New Roman"/>
          <w:color w:val="000000" w:themeColor="text1"/>
        </w:rPr>
        <w:t>135</w:t>
      </w:r>
      <w:r w:rsidRPr="00052D59">
        <w:rPr>
          <w:rFonts w:ascii="Times New Roman" w:hAnsi="Times New Roman"/>
          <w:color w:val="000000" w:themeColor="text1"/>
        </w:rPr>
        <w:t>席約</w:t>
      </w:r>
      <w:r w:rsidRPr="00052D59">
        <w:rPr>
          <w:rFonts w:ascii="Times New Roman" w:hAnsi="Times New Roman"/>
          <w:color w:val="000000" w:themeColor="text1"/>
        </w:rPr>
        <w:t>945.6</w:t>
      </w:r>
      <w:r w:rsidRPr="00052D59">
        <w:rPr>
          <w:rFonts w:ascii="Times New Roman" w:hAnsi="Times New Roman"/>
          <w:color w:val="000000" w:themeColor="text1"/>
        </w:rPr>
        <w:t>坪</w:t>
      </w:r>
      <w:r w:rsidRPr="00052D59">
        <w:rPr>
          <w:rFonts w:ascii="Times New Roman" w:hAnsi="Times New Roman"/>
          <w:color w:val="000000" w:themeColor="text1"/>
        </w:rPr>
        <w:t>)</w:t>
      </w:r>
      <w:r w:rsidRPr="00052D59">
        <w:rPr>
          <w:rFonts w:ascii="Times New Roman" w:hAnsi="Times New Roman"/>
          <w:color w:val="000000" w:themeColor="text1"/>
        </w:rPr>
        <w:t>，該府分回之區位：建物</w:t>
      </w:r>
      <w:r w:rsidRPr="00052D59">
        <w:rPr>
          <w:rFonts w:ascii="Times New Roman" w:hAnsi="Times New Roman"/>
          <w:color w:val="000000" w:themeColor="text1"/>
        </w:rPr>
        <w:t>2,582.4</w:t>
      </w:r>
      <w:r w:rsidRPr="00052D59">
        <w:rPr>
          <w:rFonts w:ascii="Times New Roman" w:hAnsi="Times New Roman"/>
          <w:color w:val="000000" w:themeColor="text1"/>
        </w:rPr>
        <w:t>坪</w:t>
      </w:r>
      <w:r w:rsidRPr="00052D59">
        <w:rPr>
          <w:rFonts w:ascii="Times New Roman" w:hAnsi="Times New Roman"/>
          <w:color w:val="000000" w:themeColor="text1"/>
        </w:rPr>
        <w:t>+</w:t>
      </w:r>
      <w:r w:rsidRPr="00052D59">
        <w:rPr>
          <w:rFonts w:ascii="Times New Roman" w:hAnsi="Times New Roman"/>
          <w:color w:val="000000" w:themeColor="text1"/>
        </w:rPr>
        <w:t>車位</w:t>
      </w:r>
      <w:r w:rsidRPr="00052D59">
        <w:rPr>
          <w:rFonts w:ascii="Times New Roman" w:hAnsi="Times New Roman"/>
          <w:color w:val="000000" w:themeColor="text1"/>
        </w:rPr>
        <w:t>56</w:t>
      </w:r>
      <w:r w:rsidRPr="00052D59">
        <w:rPr>
          <w:rFonts w:ascii="Times New Roman" w:hAnsi="Times New Roman"/>
          <w:color w:val="000000" w:themeColor="text1"/>
        </w:rPr>
        <w:t>席，投資人</w:t>
      </w:r>
      <w:r w:rsidRPr="00052D59">
        <w:rPr>
          <w:rFonts w:ascii="Times New Roman" w:hAnsi="Times New Roman"/>
          <w:color w:val="000000" w:themeColor="text1"/>
        </w:rPr>
        <w:t>(</w:t>
      </w:r>
      <w:proofErr w:type="gramStart"/>
      <w:r w:rsidRPr="00052D59">
        <w:rPr>
          <w:rFonts w:ascii="Times New Roman" w:hAnsi="Times New Roman"/>
          <w:color w:val="000000" w:themeColor="text1"/>
        </w:rPr>
        <w:t>含私地主</w:t>
      </w:r>
      <w:proofErr w:type="gramEnd"/>
      <w:r w:rsidRPr="00052D59">
        <w:rPr>
          <w:rFonts w:ascii="Times New Roman" w:hAnsi="Times New Roman"/>
          <w:color w:val="000000" w:themeColor="text1"/>
        </w:rPr>
        <w:t>)</w:t>
      </w:r>
      <w:r w:rsidRPr="00052D59">
        <w:rPr>
          <w:rFonts w:ascii="Times New Roman" w:hAnsi="Times New Roman"/>
          <w:color w:val="000000" w:themeColor="text1"/>
        </w:rPr>
        <w:t>分回之區位：建物</w:t>
      </w:r>
      <w:r w:rsidRPr="00052D59">
        <w:rPr>
          <w:rFonts w:ascii="Times New Roman" w:hAnsi="Times New Roman"/>
          <w:color w:val="000000" w:themeColor="text1"/>
        </w:rPr>
        <w:t>3,486.4</w:t>
      </w:r>
      <w:r w:rsidRPr="00052D59">
        <w:rPr>
          <w:rFonts w:ascii="Times New Roman" w:hAnsi="Times New Roman"/>
          <w:color w:val="000000" w:themeColor="text1"/>
        </w:rPr>
        <w:t>坪</w:t>
      </w:r>
      <w:r w:rsidRPr="00052D59">
        <w:rPr>
          <w:rFonts w:ascii="Times New Roman" w:hAnsi="Times New Roman"/>
          <w:color w:val="000000" w:themeColor="text1"/>
        </w:rPr>
        <w:t>+</w:t>
      </w:r>
      <w:r w:rsidRPr="00052D59">
        <w:rPr>
          <w:rFonts w:ascii="Times New Roman" w:hAnsi="Times New Roman"/>
          <w:color w:val="000000" w:themeColor="text1"/>
        </w:rPr>
        <w:t>車位</w:t>
      </w:r>
      <w:r w:rsidRPr="00052D59">
        <w:rPr>
          <w:rFonts w:ascii="Times New Roman" w:hAnsi="Times New Roman"/>
          <w:color w:val="000000" w:themeColor="text1"/>
        </w:rPr>
        <w:t>79</w:t>
      </w:r>
      <w:r w:rsidRPr="00052D59">
        <w:rPr>
          <w:rFonts w:ascii="Times New Roman" w:hAnsi="Times New Roman"/>
          <w:color w:val="000000" w:themeColor="text1"/>
        </w:rPr>
        <w:t>席，故建物分回面積比</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市府：投資人</w:t>
      </w:r>
      <w:r w:rsidRPr="00052D59">
        <w:rPr>
          <w:rFonts w:ascii="Times New Roman" w:hAnsi="Times New Roman"/>
          <w:color w:val="000000" w:themeColor="text1"/>
        </w:rPr>
        <w:t>(</w:t>
      </w:r>
      <w:proofErr w:type="gramStart"/>
      <w:r w:rsidRPr="00052D59">
        <w:rPr>
          <w:rFonts w:ascii="Times New Roman" w:hAnsi="Times New Roman"/>
          <w:color w:val="000000" w:themeColor="text1"/>
        </w:rPr>
        <w:t>含私地主</w:t>
      </w:r>
      <w:proofErr w:type="gramEnd"/>
      <w:r w:rsidRPr="00052D59">
        <w:rPr>
          <w:rFonts w:ascii="Times New Roman" w:hAnsi="Times New Roman"/>
          <w:color w:val="000000" w:themeColor="text1"/>
        </w:rPr>
        <w:t>)</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=2,582.4/6,068.8</w:t>
      </w:r>
      <w:r w:rsidRPr="00052D59">
        <w:rPr>
          <w:rFonts w:ascii="Times New Roman" w:hAnsi="Times New Roman"/>
          <w:color w:val="000000" w:themeColor="text1"/>
        </w:rPr>
        <w:t>：</w:t>
      </w:r>
      <w:r w:rsidRPr="00052D59">
        <w:rPr>
          <w:rFonts w:ascii="Times New Roman" w:hAnsi="Times New Roman"/>
          <w:color w:val="000000" w:themeColor="text1"/>
        </w:rPr>
        <w:t>3,486.4/6,068.8=42.55%</w:t>
      </w:r>
      <w:r w:rsidRPr="00052D59">
        <w:rPr>
          <w:rFonts w:ascii="Times New Roman" w:hAnsi="Times New Roman"/>
          <w:color w:val="000000" w:themeColor="text1"/>
        </w:rPr>
        <w:t>：</w:t>
      </w:r>
      <w:r w:rsidRPr="00052D59">
        <w:rPr>
          <w:rFonts w:ascii="Times New Roman" w:hAnsi="Times New Roman"/>
          <w:color w:val="000000" w:themeColor="text1"/>
        </w:rPr>
        <w:t>57.45%</w:t>
      </w:r>
      <w:r w:rsidRPr="00052D59">
        <w:rPr>
          <w:rFonts w:ascii="Times New Roman" w:hAnsi="Times New Roman"/>
          <w:color w:val="000000" w:themeColor="text1"/>
        </w:rPr>
        <w:t>。</w:t>
      </w:r>
      <w:proofErr w:type="gramStart"/>
      <w:r w:rsidRPr="00052D59">
        <w:rPr>
          <w:rFonts w:ascii="Times New Roman" w:hAnsi="Times New Roman"/>
          <w:color w:val="000000" w:themeColor="text1"/>
        </w:rPr>
        <w:t>（註</w:t>
      </w:r>
      <w:proofErr w:type="gramEnd"/>
      <w:r w:rsidRPr="00052D59">
        <w:rPr>
          <w:rFonts w:ascii="Times New Roman" w:hAnsi="Times New Roman"/>
          <w:color w:val="000000" w:themeColor="text1"/>
        </w:rPr>
        <w:t>：預估土地登記面積比，將雷同建物面積比</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車位分回席次比</w:t>
      </w:r>
      <w:proofErr w:type="gramStart"/>
      <w:r w:rsidR="004C1920" w:rsidRPr="00052D59">
        <w:rPr>
          <w:rFonts w:ascii="Times New Roman" w:hAnsi="Times New Roman"/>
          <w:color w:val="000000" w:themeColor="text1"/>
        </w:rPr>
        <w:t>【</w:t>
      </w:r>
      <w:proofErr w:type="gramEnd"/>
      <w:r w:rsidRPr="00052D59">
        <w:rPr>
          <w:rFonts w:ascii="Times New Roman" w:hAnsi="Times New Roman"/>
          <w:color w:val="000000" w:themeColor="text1"/>
        </w:rPr>
        <w:t>市府：投資人</w:t>
      </w:r>
      <w:r w:rsidRPr="00052D59">
        <w:rPr>
          <w:rFonts w:ascii="Times New Roman" w:hAnsi="Times New Roman"/>
          <w:color w:val="000000" w:themeColor="text1"/>
        </w:rPr>
        <w:t>(</w:t>
      </w:r>
      <w:proofErr w:type="gramStart"/>
      <w:r w:rsidRPr="00052D59">
        <w:rPr>
          <w:rFonts w:ascii="Times New Roman" w:hAnsi="Times New Roman"/>
          <w:color w:val="000000" w:themeColor="text1"/>
        </w:rPr>
        <w:t>含私地主</w:t>
      </w:r>
      <w:proofErr w:type="gramEnd"/>
      <w:r w:rsidRPr="00052D59">
        <w:rPr>
          <w:rFonts w:ascii="Times New Roman" w:hAnsi="Times New Roman"/>
          <w:color w:val="000000" w:themeColor="text1"/>
        </w:rPr>
        <w:t>)</w:t>
      </w:r>
      <w:proofErr w:type="gramStart"/>
      <w:r w:rsidR="004C1920" w:rsidRPr="00052D59">
        <w:rPr>
          <w:rFonts w:ascii="Times New Roman" w:hAnsi="Times New Roman"/>
          <w:color w:val="000000" w:themeColor="text1"/>
        </w:rPr>
        <w:t>】</w:t>
      </w:r>
      <w:proofErr w:type="gramEnd"/>
      <w:r w:rsidRPr="00052D59">
        <w:rPr>
          <w:rFonts w:ascii="Times New Roman" w:hAnsi="Times New Roman"/>
          <w:color w:val="000000" w:themeColor="text1"/>
        </w:rPr>
        <w:t>=56/135</w:t>
      </w:r>
      <w:r w:rsidRPr="00052D59">
        <w:rPr>
          <w:rFonts w:ascii="Times New Roman" w:hAnsi="Times New Roman"/>
          <w:color w:val="000000" w:themeColor="text1"/>
        </w:rPr>
        <w:t>：</w:t>
      </w:r>
      <w:r w:rsidRPr="00052D59">
        <w:rPr>
          <w:rFonts w:ascii="Times New Roman" w:hAnsi="Times New Roman"/>
          <w:color w:val="000000" w:themeColor="text1"/>
        </w:rPr>
        <w:t>79/135=41.48%</w:t>
      </w:r>
      <w:r w:rsidRPr="00052D59">
        <w:rPr>
          <w:rFonts w:ascii="Times New Roman" w:hAnsi="Times New Roman"/>
          <w:color w:val="000000" w:themeColor="text1"/>
        </w:rPr>
        <w:t>：</w:t>
      </w:r>
      <w:r w:rsidRPr="00052D59">
        <w:rPr>
          <w:rFonts w:ascii="Times New Roman" w:hAnsi="Times New Roman"/>
          <w:color w:val="000000" w:themeColor="text1"/>
        </w:rPr>
        <w:t>58.52%</w:t>
      </w:r>
      <w:r w:rsidRPr="00052D59">
        <w:rPr>
          <w:rFonts w:ascii="Times New Roman" w:hAnsi="Times New Roman"/>
          <w:color w:val="000000" w:themeColor="text1"/>
        </w:rPr>
        <w:t>。</w:t>
      </w:r>
    </w:p>
    <w:p w:rsidR="00CD5383" w:rsidRPr="00052D59" w:rsidRDefault="00CD5383" w:rsidP="00CD5383">
      <w:pPr>
        <w:pStyle w:val="3"/>
        <w:numPr>
          <w:ilvl w:val="2"/>
          <w:numId w:val="1"/>
        </w:numPr>
        <w:rPr>
          <w:rFonts w:ascii="Times New Roman" w:hAnsi="Times New Roman"/>
          <w:color w:val="000000" w:themeColor="text1"/>
        </w:rPr>
      </w:pPr>
      <w:r w:rsidRPr="00052D59">
        <w:rPr>
          <w:rFonts w:ascii="Times New Roman" w:hAnsi="Times New Roman"/>
          <w:color w:val="000000" w:themeColor="text1"/>
        </w:rPr>
        <w:t>據此，本案基地面積</w:t>
      </w:r>
      <w:r w:rsidRPr="00052D59">
        <w:rPr>
          <w:rFonts w:ascii="Times New Roman" w:hAnsi="Times New Roman"/>
          <w:color w:val="000000" w:themeColor="text1"/>
        </w:rPr>
        <w:t>4,506</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，政府最初以興辦交通事業為由，徵收</w:t>
      </w:r>
      <w:r w:rsidRPr="00052D59">
        <w:rPr>
          <w:rFonts w:ascii="Times New Roman" w:hAnsi="Times New Roman"/>
          <w:color w:val="000000" w:themeColor="text1"/>
        </w:rPr>
        <w:t>22.2</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w:t>
      </w:r>
      <w:r w:rsidRPr="00052D59">
        <w:rPr>
          <w:rFonts w:ascii="Times New Roman" w:hAnsi="Times New Roman"/>
          <w:color w:val="000000" w:themeColor="text1"/>
          <w:kern w:val="0"/>
          <w:szCs w:val="32"/>
        </w:rPr>
        <w:t>後再經公地撥用取得</w:t>
      </w:r>
      <w:r w:rsidRPr="00052D59">
        <w:rPr>
          <w:rFonts w:ascii="Times New Roman" w:hAnsi="Times New Roman"/>
          <w:color w:val="000000" w:themeColor="text1"/>
          <w:kern w:val="0"/>
          <w:szCs w:val="32"/>
        </w:rPr>
        <w:t>3,115</w:t>
      </w:r>
      <w:proofErr w:type="gramStart"/>
      <w:r w:rsidRPr="00052D59">
        <w:rPr>
          <w:rFonts w:ascii="Times New Roman" w:hAnsi="Times New Roman"/>
          <w:color w:val="000000" w:themeColor="text1"/>
          <w:kern w:val="0"/>
          <w:szCs w:val="32"/>
        </w:rPr>
        <w:t>㎡</w:t>
      </w:r>
      <w:proofErr w:type="gramEnd"/>
      <w:r w:rsidRPr="00052D59">
        <w:rPr>
          <w:rFonts w:ascii="Times New Roman" w:hAnsi="Times New Roman"/>
          <w:color w:val="000000" w:themeColor="text1"/>
          <w:kern w:val="0"/>
          <w:szCs w:val="32"/>
        </w:rPr>
        <w:t>、買賣或拍賣取得</w:t>
      </w:r>
      <w:r w:rsidRPr="00052D59">
        <w:rPr>
          <w:rFonts w:ascii="Times New Roman" w:hAnsi="Times New Roman"/>
          <w:color w:val="000000" w:themeColor="text1"/>
          <w:kern w:val="0"/>
          <w:szCs w:val="32"/>
        </w:rPr>
        <w:t>992.14</w:t>
      </w:r>
      <w:proofErr w:type="gramStart"/>
      <w:r w:rsidRPr="00052D59">
        <w:rPr>
          <w:rFonts w:ascii="Times New Roman" w:hAnsi="Times New Roman"/>
          <w:color w:val="000000" w:themeColor="text1"/>
          <w:kern w:val="0"/>
          <w:szCs w:val="32"/>
        </w:rPr>
        <w:t>㎡</w:t>
      </w:r>
      <w:proofErr w:type="gramEnd"/>
      <w:r w:rsidRPr="00052D59">
        <w:rPr>
          <w:rFonts w:ascii="Times New Roman" w:hAnsi="Times New Roman"/>
          <w:color w:val="000000" w:themeColor="text1"/>
          <w:kern w:val="0"/>
          <w:szCs w:val="32"/>
        </w:rPr>
        <w:t>，合計市府提供</w:t>
      </w:r>
      <w:r w:rsidRPr="00052D59">
        <w:rPr>
          <w:rFonts w:ascii="Times New Roman" w:hAnsi="Times New Roman"/>
          <w:color w:val="000000" w:themeColor="text1"/>
          <w:kern w:val="0"/>
          <w:szCs w:val="32"/>
        </w:rPr>
        <w:t>4,129.34</w:t>
      </w:r>
      <w:proofErr w:type="gramStart"/>
      <w:r w:rsidRPr="00052D59">
        <w:rPr>
          <w:rFonts w:ascii="Times New Roman" w:hAnsi="Times New Roman"/>
          <w:color w:val="000000" w:themeColor="text1"/>
          <w:kern w:val="0"/>
          <w:szCs w:val="32"/>
        </w:rPr>
        <w:t>㎡</w:t>
      </w:r>
      <w:proofErr w:type="gramEnd"/>
      <w:r w:rsidRPr="00052D59">
        <w:rPr>
          <w:rFonts w:ascii="Times New Roman" w:hAnsi="Times New Roman"/>
          <w:color w:val="000000" w:themeColor="text1"/>
          <w:kern w:val="0"/>
          <w:szCs w:val="32"/>
        </w:rPr>
        <w:t>土地，</w:t>
      </w:r>
      <w:r w:rsidRPr="00052D59">
        <w:rPr>
          <w:rFonts w:ascii="Times New Roman" w:hAnsi="Times New Roman"/>
          <w:color w:val="000000" w:themeColor="text1"/>
        </w:rPr>
        <w:t>占總基地面積之</w:t>
      </w:r>
      <w:r w:rsidRPr="00052D59">
        <w:rPr>
          <w:rFonts w:ascii="Times New Roman" w:hAnsi="Times New Roman"/>
          <w:color w:val="000000" w:themeColor="text1"/>
        </w:rPr>
        <w:t>91.64%</w:t>
      </w:r>
      <w:r w:rsidRPr="00052D59">
        <w:rPr>
          <w:rFonts w:ascii="Times New Roman" w:hAnsi="Times New Roman"/>
          <w:color w:val="000000" w:themeColor="text1"/>
          <w:kern w:val="0"/>
          <w:szCs w:val="32"/>
        </w:rPr>
        <w:t>，而本案參與聯合開發之私有地</w:t>
      </w:r>
      <w:r w:rsidRPr="00052D59">
        <w:rPr>
          <w:rFonts w:ascii="Times New Roman" w:hAnsi="Times New Roman"/>
          <w:color w:val="000000" w:themeColor="text1"/>
          <w:kern w:val="0"/>
          <w:szCs w:val="32"/>
        </w:rPr>
        <w:t>376.66</w:t>
      </w:r>
      <w:proofErr w:type="gramStart"/>
      <w:r w:rsidRPr="00052D59">
        <w:rPr>
          <w:rFonts w:ascii="Times New Roman" w:hAnsi="Times New Roman"/>
          <w:color w:val="000000" w:themeColor="text1"/>
          <w:kern w:val="0"/>
          <w:szCs w:val="32"/>
        </w:rPr>
        <w:t>㎡</w:t>
      </w:r>
      <w:proofErr w:type="gramEnd"/>
      <w:r w:rsidRPr="00052D59">
        <w:rPr>
          <w:rFonts w:ascii="Times New Roman" w:hAnsi="Times New Roman"/>
          <w:b/>
          <w:color w:val="000000" w:themeColor="text1"/>
        </w:rPr>
        <w:t>，</w:t>
      </w:r>
      <w:r w:rsidRPr="00052D59">
        <w:rPr>
          <w:rFonts w:ascii="Times New Roman" w:hAnsi="Times New Roman"/>
          <w:color w:val="000000" w:themeColor="text1"/>
        </w:rPr>
        <w:t>僅占基地面積之</w:t>
      </w:r>
      <w:r w:rsidRPr="00052D59">
        <w:rPr>
          <w:rFonts w:ascii="Times New Roman" w:hAnsi="Times New Roman"/>
          <w:color w:val="000000" w:themeColor="text1"/>
        </w:rPr>
        <w:lastRenderedPageBreak/>
        <w:t>8.35%</w:t>
      </w:r>
      <w:r w:rsidRPr="00052D59">
        <w:rPr>
          <w:rFonts w:ascii="Times New Roman" w:hAnsi="Times New Roman"/>
          <w:color w:val="000000" w:themeColor="text1"/>
        </w:rPr>
        <w:t>。本案</w:t>
      </w:r>
      <w:proofErr w:type="gramStart"/>
      <w:r w:rsidRPr="00052D59">
        <w:rPr>
          <w:rFonts w:ascii="Times New Roman" w:hAnsi="Times New Roman"/>
          <w:color w:val="000000" w:themeColor="text1"/>
        </w:rPr>
        <w:t>最初權配比例</w:t>
      </w:r>
      <w:proofErr w:type="gramEnd"/>
      <w:r w:rsidRPr="00052D59">
        <w:rPr>
          <w:rFonts w:ascii="Times New Roman" w:hAnsi="Times New Roman"/>
          <w:color w:val="000000" w:themeColor="text1"/>
        </w:rPr>
        <w:t>(</w:t>
      </w:r>
      <w:r w:rsidRPr="00052D59">
        <w:rPr>
          <w:rFonts w:ascii="Times New Roman" w:hAnsi="Times New Roman"/>
          <w:color w:val="000000" w:themeColor="text1"/>
        </w:rPr>
        <w:t>地主：投資人</w:t>
      </w:r>
      <w:r w:rsidRPr="00052D59">
        <w:rPr>
          <w:rFonts w:ascii="Times New Roman" w:hAnsi="Times New Roman"/>
          <w:color w:val="000000" w:themeColor="text1"/>
        </w:rPr>
        <w:t>)32%</w:t>
      </w:r>
      <w:r w:rsidRPr="00052D59">
        <w:rPr>
          <w:rFonts w:ascii="Times New Roman" w:hAnsi="Times New Roman"/>
          <w:color w:val="000000" w:themeColor="text1"/>
        </w:rPr>
        <w:t>：</w:t>
      </w:r>
      <w:r w:rsidRPr="00052D59">
        <w:rPr>
          <w:rFonts w:ascii="Times New Roman" w:hAnsi="Times New Roman"/>
          <w:color w:val="000000" w:themeColor="text1"/>
        </w:rPr>
        <w:t>68%</w:t>
      </w:r>
      <w:r w:rsidRPr="00052D59">
        <w:rPr>
          <w:rFonts w:ascii="Times New Roman" w:hAnsi="Times New Roman"/>
          <w:color w:val="000000" w:themeColor="text1"/>
        </w:rPr>
        <w:t>，於</w:t>
      </w:r>
      <w:r w:rsidRPr="00052D59">
        <w:rPr>
          <w:rFonts w:ascii="Times New Roman" w:hAnsi="Times New Roman"/>
          <w:color w:val="000000" w:themeColor="text1"/>
        </w:rPr>
        <w:t>106</w:t>
      </w:r>
      <w:r w:rsidRPr="00052D59">
        <w:rPr>
          <w:rFonts w:ascii="Times New Roman" w:hAnsi="Times New Roman"/>
          <w:color w:val="000000" w:themeColor="text1"/>
        </w:rPr>
        <w:t>年間透過仲裁程序維護政府最大權益，提高至</w:t>
      </w:r>
      <w:r w:rsidRPr="00052D59">
        <w:rPr>
          <w:rFonts w:ascii="Times New Roman" w:hAnsi="Times New Roman"/>
          <w:color w:val="000000" w:themeColor="text1"/>
        </w:rPr>
        <w:t>46.14%</w:t>
      </w:r>
      <w:r w:rsidRPr="00052D59">
        <w:rPr>
          <w:rFonts w:ascii="Times New Roman" w:hAnsi="Times New Roman"/>
          <w:color w:val="000000" w:themeColor="text1"/>
        </w:rPr>
        <w:t>：</w:t>
      </w:r>
      <w:r w:rsidRPr="00052D59">
        <w:rPr>
          <w:rFonts w:ascii="Times New Roman" w:hAnsi="Times New Roman"/>
          <w:color w:val="000000" w:themeColor="text1"/>
        </w:rPr>
        <w:t>53.86%</w:t>
      </w:r>
      <w:r w:rsidRPr="00052D59">
        <w:rPr>
          <w:rFonts w:ascii="Times New Roman" w:hAnsi="Times New Roman"/>
          <w:color w:val="000000" w:themeColor="text1"/>
        </w:rPr>
        <w:t>，扣除私地主後之實際公地主與投資人權益分配比例為</w:t>
      </w:r>
      <w:r w:rsidRPr="00052D59">
        <w:rPr>
          <w:rFonts w:ascii="Times New Roman" w:hAnsi="Times New Roman"/>
          <w:color w:val="000000" w:themeColor="text1"/>
        </w:rPr>
        <w:t>41.82%</w:t>
      </w:r>
      <w:r w:rsidRPr="00052D59">
        <w:rPr>
          <w:rFonts w:ascii="Times New Roman" w:hAnsi="Times New Roman"/>
          <w:color w:val="000000" w:themeColor="text1"/>
        </w:rPr>
        <w:t>：</w:t>
      </w:r>
      <w:r w:rsidRPr="00052D59">
        <w:rPr>
          <w:rFonts w:ascii="Times New Roman" w:hAnsi="Times New Roman"/>
          <w:color w:val="000000" w:themeColor="text1"/>
        </w:rPr>
        <w:t>58.18%</w:t>
      </w:r>
      <w:r w:rsidRPr="00052D59">
        <w:rPr>
          <w:rFonts w:ascii="Times New Roman" w:hAnsi="Times New Roman"/>
          <w:color w:val="000000" w:themeColor="text1"/>
        </w:rPr>
        <w:t>，建物分回面積</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市府：投資人</w:t>
      </w:r>
      <w:r w:rsidRPr="00052D59">
        <w:rPr>
          <w:rFonts w:ascii="Times New Roman" w:hAnsi="Times New Roman"/>
          <w:color w:val="000000" w:themeColor="text1"/>
        </w:rPr>
        <w:t>(</w:t>
      </w:r>
      <w:proofErr w:type="gramStart"/>
      <w:r w:rsidRPr="00052D59">
        <w:rPr>
          <w:rFonts w:ascii="Times New Roman" w:hAnsi="Times New Roman"/>
          <w:color w:val="000000" w:themeColor="text1"/>
        </w:rPr>
        <w:t>含私地主</w:t>
      </w:r>
      <w:proofErr w:type="gramEnd"/>
      <w:r w:rsidRPr="00052D59">
        <w:rPr>
          <w:rFonts w:ascii="Times New Roman" w:hAnsi="Times New Roman"/>
          <w:color w:val="000000" w:themeColor="text1"/>
        </w:rPr>
        <w:t>)</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為</w:t>
      </w:r>
      <w:r w:rsidRPr="00052D59">
        <w:rPr>
          <w:rFonts w:ascii="Times New Roman" w:hAnsi="Times New Roman"/>
          <w:color w:val="000000" w:themeColor="text1"/>
        </w:rPr>
        <w:t>42.55%</w:t>
      </w:r>
      <w:r w:rsidRPr="00052D59">
        <w:rPr>
          <w:rFonts w:ascii="Times New Roman" w:hAnsi="Times New Roman"/>
          <w:color w:val="000000" w:themeColor="text1"/>
        </w:rPr>
        <w:t>：</w:t>
      </w:r>
      <w:r w:rsidRPr="00052D59">
        <w:rPr>
          <w:rFonts w:ascii="Times New Roman" w:hAnsi="Times New Roman"/>
          <w:color w:val="000000" w:themeColor="text1"/>
        </w:rPr>
        <w:t>57.45%</w:t>
      </w:r>
      <w:r w:rsidRPr="00052D59">
        <w:rPr>
          <w:rFonts w:ascii="Times New Roman" w:hAnsi="Times New Roman"/>
          <w:color w:val="000000" w:themeColor="text1"/>
        </w:rPr>
        <w:t>。預估政府原有持有</w:t>
      </w:r>
      <w:r w:rsidRPr="00052D59">
        <w:rPr>
          <w:rFonts w:ascii="Times New Roman" w:hAnsi="Times New Roman"/>
          <w:color w:val="000000" w:themeColor="text1"/>
        </w:rPr>
        <w:t>91.64%</w:t>
      </w:r>
      <w:r w:rsidRPr="00052D59">
        <w:rPr>
          <w:rFonts w:ascii="Times New Roman" w:hAnsi="Times New Roman"/>
          <w:color w:val="000000" w:themeColor="text1"/>
        </w:rPr>
        <w:t>的土地，於聯合開發後將因此降低至僅持有為</w:t>
      </w:r>
      <w:r w:rsidRPr="00052D59">
        <w:rPr>
          <w:rFonts w:ascii="Times New Roman" w:hAnsi="Times New Roman"/>
          <w:color w:val="000000" w:themeColor="text1"/>
        </w:rPr>
        <w:t>42.55%</w:t>
      </w:r>
      <w:r w:rsidRPr="00052D59">
        <w:rPr>
          <w:rFonts w:ascii="Times New Roman" w:hAnsi="Times New Roman"/>
          <w:color w:val="000000" w:themeColor="text1"/>
        </w:rPr>
        <w:t>之登記面積</w:t>
      </w:r>
      <w:r w:rsidRPr="00052D59">
        <w:rPr>
          <w:rStyle w:val="afe"/>
          <w:rFonts w:ascii="Times New Roman" w:hAnsi="Times New Roman"/>
          <w:color w:val="000000" w:themeColor="text1"/>
        </w:rPr>
        <w:footnoteReference w:id="3"/>
      </w:r>
      <w:r w:rsidRPr="00052D59">
        <w:rPr>
          <w:rFonts w:ascii="Times New Roman" w:hAnsi="Times New Roman"/>
          <w:color w:val="000000" w:themeColor="text1"/>
        </w:rPr>
        <w:t>。</w:t>
      </w:r>
    </w:p>
    <w:p w:rsidR="00CD5383" w:rsidRPr="00052D59" w:rsidRDefault="00CD5383" w:rsidP="00CD5383">
      <w:pPr>
        <w:pStyle w:val="3"/>
        <w:numPr>
          <w:ilvl w:val="2"/>
          <w:numId w:val="1"/>
        </w:numPr>
        <w:rPr>
          <w:rFonts w:ascii="Times New Roman" w:hAnsi="Times New Roman"/>
          <w:color w:val="000000" w:themeColor="text1"/>
        </w:rPr>
      </w:pPr>
      <w:r w:rsidRPr="00052D59">
        <w:rPr>
          <w:rFonts w:ascii="Times New Roman" w:hAnsi="Times New Roman"/>
          <w:color w:val="000000" w:themeColor="text1"/>
        </w:rPr>
        <w:t>次查，關於本案是否受司法院釋字第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號解釋之拘束與適用一節，據</w:t>
      </w:r>
      <w:r w:rsidR="00255A6F">
        <w:rPr>
          <w:rFonts w:ascii="Times New Roman" w:hAnsi="Times New Roman" w:hint="eastAsia"/>
          <w:color w:val="000000" w:themeColor="text1"/>
        </w:rPr>
        <w:t>臺</w:t>
      </w:r>
      <w:r w:rsidRPr="00052D59">
        <w:rPr>
          <w:rFonts w:ascii="Times New Roman" w:hAnsi="Times New Roman"/>
          <w:color w:val="000000" w:themeColor="text1"/>
        </w:rPr>
        <w:t>北市政府捷運局表示，辛亥站</w:t>
      </w:r>
      <w:r w:rsidRPr="00052D59">
        <w:rPr>
          <w:rFonts w:ascii="Times New Roman" w:hAnsi="Times New Roman"/>
          <w:color w:val="000000" w:themeColor="text1"/>
        </w:rPr>
        <w:t>(</w:t>
      </w:r>
      <w:r w:rsidRPr="00052D59">
        <w:rPr>
          <w:rFonts w:ascii="Times New Roman" w:hAnsi="Times New Roman"/>
          <w:color w:val="000000" w:themeColor="text1"/>
        </w:rPr>
        <w:t>交</w:t>
      </w:r>
      <w:r w:rsidRPr="00052D59">
        <w:rPr>
          <w:rFonts w:ascii="Times New Roman" w:hAnsi="Times New Roman"/>
          <w:color w:val="000000" w:themeColor="text1"/>
        </w:rPr>
        <w:t>10)</w:t>
      </w:r>
      <w:r w:rsidRPr="00052D59">
        <w:rPr>
          <w:rFonts w:ascii="Times New Roman" w:hAnsi="Times New Roman"/>
          <w:color w:val="000000" w:themeColor="text1"/>
        </w:rPr>
        <w:t>開發大樓於</w:t>
      </w:r>
      <w:r w:rsidRPr="00052D59">
        <w:rPr>
          <w:rFonts w:ascii="Times New Roman" w:hAnsi="Times New Roman"/>
          <w:color w:val="000000" w:themeColor="text1"/>
        </w:rPr>
        <w:t>78</w:t>
      </w:r>
      <w:r w:rsidRPr="00052D59">
        <w:rPr>
          <w:rFonts w:ascii="Times New Roman" w:hAnsi="Times New Roman"/>
          <w:color w:val="000000" w:themeColor="text1"/>
        </w:rPr>
        <w:t>年及</w:t>
      </w:r>
      <w:r w:rsidRPr="00052D59">
        <w:rPr>
          <w:rFonts w:ascii="Times New Roman" w:hAnsi="Times New Roman"/>
          <w:color w:val="000000" w:themeColor="text1"/>
        </w:rPr>
        <w:t>82</w:t>
      </w:r>
      <w:r w:rsidRPr="00052D59">
        <w:rPr>
          <w:rFonts w:ascii="Times New Roman" w:hAnsi="Times New Roman"/>
          <w:color w:val="000000" w:themeColor="text1"/>
        </w:rPr>
        <w:t>年徵收係依據大眾捷運法第</w:t>
      </w:r>
      <w:r w:rsidRPr="00052D59">
        <w:rPr>
          <w:rFonts w:ascii="Times New Roman" w:hAnsi="Times New Roman"/>
          <w:color w:val="000000" w:themeColor="text1"/>
        </w:rPr>
        <w:t>6</w:t>
      </w:r>
      <w:r w:rsidRPr="00052D59">
        <w:rPr>
          <w:rFonts w:ascii="Times New Roman" w:hAnsi="Times New Roman"/>
          <w:color w:val="000000" w:themeColor="text1"/>
        </w:rPr>
        <w:t>、</w:t>
      </w:r>
      <w:r w:rsidRPr="00052D59">
        <w:rPr>
          <w:rFonts w:ascii="Times New Roman" w:hAnsi="Times New Roman"/>
          <w:color w:val="000000" w:themeColor="text1"/>
        </w:rPr>
        <w:t>7</w:t>
      </w:r>
      <w:r w:rsidRPr="00052D59">
        <w:rPr>
          <w:rFonts w:ascii="Times New Roman" w:hAnsi="Times New Roman"/>
          <w:color w:val="000000" w:themeColor="text1"/>
        </w:rPr>
        <w:t>條辦理，應有涉司法院釋字第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號解釋範圍。另有關產權登記作業，建物所有權第一次登記刻正辦理中，惟土地所有權移轉登記事宜，礙於司法院釋字第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號解釋影響，在尚未</w:t>
      </w:r>
      <w:proofErr w:type="gramStart"/>
      <w:r w:rsidRPr="00052D59">
        <w:rPr>
          <w:rFonts w:ascii="Times New Roman" w:hAnsi="Times New Roman"/>
          <w:color w:val="000000" w:themeColor="text1"/>
        </w:rPr>
        <w:t>釐</w:t>
      </w:r>
      <w:proofErr w:type="gramEnd"/>
      <w:r w:rsidRPr="00052D59">
        <w:rPr>
          <w:rFonts w:ascii="Times New Roman" w:hAnsi="Times New Roman"/>
          <w:color w:val="000000" w:themeColor="text1"/>
        </w:rPr>
        <w:t>清相關疑義前暫無法辦理等語。顯見，該府認為本案「應有涉司法院釋字第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號解釋範圍」，從而本案陳訴人所陳容有誤解。</w:t>
      </w:r>
    </w:p>
    <w:p w:rsidR="00CD5383" w:rsidRPr="00052D59" w:rsidRDefault="00CD5383" w:rsidP="00CD5383">
      <w:pPr>
        <w:pStyle w:val="3"/>
        <w:numPr>
          <w:ilvl w:val="2"/>
          <w:numId w:val="1"/>
        </w:numPr>
        <w:rPr>
          <w:rFonts w:ascii="Times New Roman" w:hAnsi="Times New Roman"/>
          <w:color w:val="000000" w:themeColor="text1"/>
        </w:rPr>
      </w:pPr>
      <w:r w:rsidRPr="00052D59">
        <w:rPr>
          <w:rFonts w:ascii="Times New Roman" w:hAnsi="Times New Roman"/>
          <w:color w:val="000000" w:themeColor="text1"/>
        </w:rPr>
        <w:t>再查，關於本案是否已逾時未辦理分配、登記，損及陳訴人權益一節，據該府捷運局稱，依本案聯合開發投資契約書第</w:t>
      </w:r>
      <w:r w:rsidRPr="00052D59">
        <w:rPr>
          <w:rFonts w:ascii="Times New Roman" w:hAnsi="Times New Roman"/>
          <w:color w:val="000000" w:themeColor="text1"/>
        </w:rPr>
        <w:t>9</w:t>
      </w:r>
      <w:r w:rsidRPr="00052D59">
        <w:rPr>
          <w:rFonts w:ascii="Times New Roman" w:hAnsi="Times New Roman"/>
          <w:color w:val="000000" w:themeColor="text1"/>
        </w:rPr>
        <w:t>條第</w:t>
      </w:r>
      <w:r w:rsidRPr="00052D59">
        <w:rPr>
          <w:rFonts w:ascii="Times New Roman" w:hAnsi="Times New Roman"/>
          <w:color w:val="000000" w:themeColor="text1"/>
        </w:rPr>
        <w:t>1</w:t>
      </w:r>
      <w:r w:rsidRPr="00052D59">
        <w:rPr>
          <w:rFonts w:ascii="Times New Roman" w:hAnsi="Times New Roman"/>
          <w:color w:val="000000" w:themeColor="text1"/>
        </w:rPr>
        <w:t>項約定：「乙方應於開工後</w:t>
      </w:r>
      <w:r w:rsidRPr="00052D59">
        <w:rPr>
          <w:rFonts w:ascii="Times New Roman" w:hAnsi="Times New Roman"/>
          <w:color w:val="000000" w:themeColor="text1"/>
        </w:rPr>
        <w:t>1278</w:t>
      </w:r>
      <w:r w:rsidRPr="00052D59">
        <w:rPr>
          <w:rFonts w:ascii="Times New Roman" w:hAnsi="Times New Roman"/>
          <w:color w:val="000000" w:themeColor="text1"/>
        </w:rPr>
        <w:t>日內完成本聯合開發建物工程」</w:t>
      </w:r>
      <w:r w:rsidRPr="00052D59">
        <w:rPr>
          <w:rFonts w:ascii="Times New Roman" w:hAnsi="Times New Roman"/>
          <w:color w:val="000000" w:themeColor="text1"/>
        </w:rPr>
        <w:t>(</w:t>
      </w:r>
      <w:r w:rsidRPr="00052D59">
        <w:rPr>
          <w:rFonts w:ascii="Times New Roman" w:hAnsi="Times New Roman"/>
          <w:color w:val="000000" w:themeColor="text1"/>
        </w:rPr>
        <w:t>即取得使用執照</w:t>
      </w:r>
      <w:r w:rsidRPr="00052D59">
        <w:rPr>
          <w:rFonts w:ascii="Times New Roman" w:hAnsi="Times New Roman"/>
          <w:color w:val="000000" w:themeColor="text1"/>
        </w:rPr>
        <w:t>)</w:t>
      </w:r>
      <w:r w:rsidRPr="00052D59">
        <w:rPr>
          <w:rFonts w:ascii="Times New Roman" w:hAnsi="Times New Roman"/>
          <w:color w:val="000000" w:themeColor="text1"/>
        </w:rPr>
        <w:t>，而於第</w:t>
      </w:r>
      <w:r w:rsidRPr="00052D59">
        <w:rPr>
          <w:rFonts w:ascii="Times New Roman" w:hAnsi="Times New Roman"/>
          <w:color w:val="000000" w:themeColor="text1"/>
        </w:rPr>
        <w:t>10</w:t>
      </w:r>
      <w:r w:rsidRPr="00052D59">
        <w:rPr>
          <w:rFonts w:ascii="Times New Roman" w:hAnsi="Times New Roman"/>
          <w:color w:val="000000" w:themeColor="text1"/>
        </w:rPr>
        <w:t>條第</w:t>
      </w:r>
      <w:r w:rsidRPr="00052D59">
        <w:rPr>
          <w:rFonts w:ascii="Times New Roman" w:hAnsi="Times New Roman"/>
          <w:color w:val="000000" w:themeColor="text1"/>
        </w:rPr>
        <w:t>4</w:t>
      </w:r>
      <w:r w:rsidRPr="00052D59">
        <w:rPr>
          <w:rFonts w:ascii="Times New Roman" w:hAnsi="Times New Roman"/>
          <w:color w:val="000000" w:themeColor="text1"/>
        </w:rPr>
        <w:t>項約定：「乙方應於取得本建物使用執照後，通知建物起造人於</w:t>
      </w:r>
      <w:r w:rsidRPr="00052D59">
        <w:rPr>
          <w:rFonts w:ascii="Times New Roman" w:hAnsi="Times New Roman"/>
          <w:color w:val="000000" w:themeColor="text1"/>
        </w:rPr>
        <w:t>10</w:t>
      </w:r>
      <w:r w:rsidRPr="00052D59">
        <w:rPr>
          <w:rFonts w:ascii="Times New Roman" w:hAnsi="Times New Roman"/>
          <w:color w:val="000000" w:themeColor="text1"/>
        </w:rPr>
        <w:t>日內備齊辦理建物所有權第一次測量、登記及房屋稅籍設立所需之一切證件，交由代書依土地登記規則第</w:t>
      </w:r>
      <w:r w:rsidRPr="00052D59">
        <w:rPr>
          <w:rFonts w:ascii="Times New Roman" w:hAnsi="Times New Roman"/>
          <w:color w:val="000000" w:themeColor="text1"/>
        </w:rPr>
        <w:t>70</w:t>
      </w:r>
      <w:r w:rsidRPr="00052D59">
        <w:rPr>
          <w:rFonts w:ascii="Times New Roman" w:hAnsi="Times New Roman"/>
          <w:color w:val="000000" w:themeColor="text1"/>
        </w:rPr>
        <w:t>條規定辦理產權登記</w:t>
      </w:r>
      <w:r w:rsidRPr="00052D59">
        <w:rPr>
          <w:rFonts w:ascii="Times New Roman" w:hAnsi="Times New Roman"/>
          <w:color w:val="000000" w:themeColor="text1"/>
        </w:rPr>
        <w:t>…</w:t>
      </w:r>
      <w:proofErr w:type="gramStart"/>
      <w:r w:rsidRPr="00052D59">
        <w:rPr>
          <w:rFonts w:ascii="Times New Roman" w:hAnsi="Times New Roman"/>
          <w:color w:val="000000" w:themeColor="text1"/>
        </w:rPr>
        <w:t>…</w:t>
      </w:r>
      <w:proofErr w:type="gramEnd"/>
      <w:r w:rsidRPr="00052D59">
        <w:rPr>
          <w:rFonts w:ascii="Times New Roman" w:hAnsi="Times New Roman"/>
          <w:color w:val="000000" w:themeColor="text1"/>
        </w:rPr>
        <w:t>」，故與投資人所簽契約僅約定取得使照時間以及各起造人</w:t>
      </w:r>
      <w:proofErr w:type="gramStart"/>
      <w:r w:rsidRPr="00052D59">
        <w:rPr>
          <w:rFonts w:ascii="Times New Roman" w:hAnsi="Times New Roman"/>
          <w:color w:val="000000" w:themeColor="text1"/>
        </w:rPr>
        <w:t>備齊產登所</w:t>
      </w:r>
      <w:proofErr w:type="gramEnd"/>
      <w:r w:rsidRPr="00052D59">
        <w:rPr>
          <w:rFonts w:ascii="Times New Roman" w:hAnsi="Times New Roman"/>
          <w:color w:val="000000" w:themeColor="text1"/>
        </w:rPr>
        <w:t>需證件之時</w:t>
      </w:r>
      <w:r w:rsidRPr="00052D59">
        <w:rPr>
          <w:rFonts w:ascii="Times New Roman" w:hAnsi="Times New Roman"/>
          <w:color w:val="000000" w:themeColor="text1"/>
        </w:rPr>
        <w:lastRenderedPageBreak/>
        <w:t>間，並無約定交付土地、建物產登時間等語。據台北市政府表示，</w:t>
      </w:r>
      <w:proofErr w:type="gramStart"/>
      <w:r w:rsidRPr="00052D59">
        <w:rPr>
          <w:rFonts w:ascii="Times New Roman" w:hAnsi="Times New Roman"/>
          <w:color w:val="000000" w:themeColor="text1"/>
        </w:rPr>
        <w:t>該府刻正</w:t>
      </w:r>
      <w:proofErr w:type="gramEnd"/>
      <w:r w:rsidRPr="00052D59">
        <w:rPr>
          <w:rFonts w:ascii="Times New Roman" w:hAnsi="Times New Roman"/>
          <w:color w:val="000000" w:themeColor="text1"/>
        </w:rPr>
        <w:t>辦理建物測量登記等事項，並未有違約情事發生。</w:t>
      </w:r>
    </w:p>
    <w:p w:rsidR="00CD5383" w:rsidRPr="00052D59" w:rsidRDefault="00CD5383" w:rsidP="00CD5383">
      <w:pPr>
        <w:pStyle w:val="3"/>
        <w:numPr>
          <w:ilvl w:val="2"/>
          <w:numId w:val="1"/>
        </w:numPr>
        <w:rPr>
          <w:rFonts w:ascii="Times New Roman" w:hAnsi="Times New Roman"/>
          <w:color w:val="000000" w:themeColor="text1"/>
        </w:rPr>
      </w:pPr>
      <w:r w:rsidRPr="00052D59">
        <w:rPr>
          <w:rFonts w:ascii="Times New Roman" w:hAnsi="Times New Roman"/>
          <w:color w:val="000000" w:themeColor="text1"/>
        </w:rPr>
        <w:t>復又，市府是否</w:t>
      </w:r>
      <w:proofErr w:type="gramStart"/>
      <w:r w:rsidRPr="00052D59">
        <w:rPr>
          <w:rFonts w:ascii="Times New Roman" w:hAnsi="Times New Roman"/>
          <w:color w:val="000000" w:themeColor="text1"/>
        </w:rPr>
        <w:t>怠</w:t>
      </w:r>
      <w:proofErr w:type="gramEnd"/>
      <w:r w:rsidRPr="00052D59">
        <w:rPr>
          <w:rFonts w:ascii="Times New Roman" w:hAnsi="Times New Roman"/>
          <w:color w:val="000000" w:themeColor="text1"/>
        </w:rPr>
        <w:t>於執行職務損及陳訴人權益一節，該府捷運局稱，本案建物所有權第一次登記因不涉及司法院釋字第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號解釋範疇，刻正積極辦理中；</w:t>
      </w:r>
      <w:proofErr w:type="gramStart"/>
      <w:r w:rsidRPr="00052D59">
        <w:rPr>
          <w:rFonts w:ascii="Times New Roman" w:hAnsi="Times New Roman"/>
          <w:color w:val="000000" w:themeColor="text1"/>
        </w:rPr>
        <w:t>惟</w:t>
      </w:r>
      <w:proofErr w:type="gramEnd"/>
      <w:r w:rsidRPr="00052D59">
        <w:rPr>
          <w:rFonts w:ascii="Times New Roman" w:hAnsi="Times New Roman"/>
          <w:color w:val="000000" w:themeColor="text1"/>
        </w:rPr>
        <w:t>對於土地移轉登記仍有受司法院釋字第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號解釋影響之疑義，</w:t>
      </w:r>
      <w:proofErr w:type="gramStart"/>
      <w:r w:rsidRPr="00052D59">
        <w:rPr>
          <w:rFonts w:ascii="Times New Roman" w:hAnsi="Times New Roman"/>
          <w:color w:val="000000" w:themeColor="text1"/>
        </w:rPr>
        <w:t>該府除積極</w:t>
      </w:r>
      <w:proofErr w:type="gramEnd"/>
      <w:r w:rsidRPr="00052D59">
        <w:rPr>
          <w:rFonts w:ascii="Times New Roman" w:hAnsi="Times New Roman"/>
          <w:color w:val="000000" w:themeColor="text1"/>
        </w:rPr>
        <w:t>配合中央修訂大眾捷運法及大眾捷運系統土地開發辦法之</w:t>
      </w:r>
      <w:proofErr w:type="gramStart"/>
      <w:r w:rsidRPr="00052D59">
        <w:rPr>
          <w:rFonts w:ascii="Times New Roman" w:hAnsi="Times New Roman"/>
          <w:color w:val="000000" w:themeColor="text1"/>
        </w:rPr>
        <w:t>研</w:t>
      </w:r>
      <w:proofErr w:type="gramEnd"/>
      <w:r w:rsidRPr="00052D59">
        <w:rPr>
          <w:rFonts w:ascii="Times New Roman" w:hAnsi="Times New Roman"/>
          <w:color w:val="000000" w:themeColor="text1"/>
        </w:rPr>
        <w:t>修作業外，另為充分保障人民財產權，該局除針對通案積極</w:t>
      </w:r>
      <w:proofErr w:type="gramStart"/>
      <w:r w:rsidRPr="00052D59">
        <w:rPr>
          <w:rFonts w:ascii="Times New Roman" w:hAnsi="Times New Roman"/>
          <w:color w:val="000000" w:themeColor="text1"/>
        </w:rPr>
        <w:t>研</w:t>
      </w:r>
      <w:proofErr w:type="gramEnd"/>
      <w:r w:rsidRPr="00052D59">
        <w:rPr>
          <w:rFonts w:ascii="Times New Roman" w:hAnsi="Times New Roman"/>
          <w:color w:val="000000" w:themeColor="text1"/>
        </w:rPr>
        <w:t>商處理方式外，對於</w:t>
      </w:r>
      <w:proofErr w:type="gramStart"/>
      <w:r w:rsidRPr="00052D59">
        <w:rPr>
          <w:rFonts w:ascii="Times New Roman" w:hAnsi="Times New Roman"/>
          <w:color w:val="000000" w:themeColor="text1"/>
        </w:rPr>
        <w:t>本案該府</w:t>
      </w:r>
      <w:proofErr w:type="gramEnd"/>
      <w:r w:rsidRPr="00052D59">
        <w:rPr>
          <w:rFonts w:ascii="Times New Roman" w:hAnsi="Times New Roman"/>
          <w:color w:val="000000" w:themeColor="text1"/>
        </w:rPr>
        <w:t>相關單位前於</w:t>
      </w:r>
      <w:r w:rsidRPr="00052D59">
        <w:rPr>
          <w:rFonts w:ascii="Times New Roman" w:hAnsi="Times New Roman"/>
          <w:color w:val="000000" w:themeColor="text1"/>
        </w:rPr>
        <w:t>106</w:t>
      </w:r>
      <w:r w:rsidRPr="00052D59">
        <w:rPr>
          <w:rFonts w:ascii="Times New Roman" w:hAnsi="Times New Roman"/>
          <w:color w:val="000000" w:themeColor="text1"/>
        </w:rPr>
        <w:t>年</w:t>
      </w:r>
      <w:r w:rsidRPr="00052D59">
        <w:rPr>
          <w:rFonts w:ascii="Times New Roman" w:hAnsi="Times New Roman"/>
          <w:color w:val="000000" w:themeColor="text1"/>
        </w:rPr>
        <w:t>6</w:t>
      </w:r>
      <w:r w:rsidRPr="00052D59">
        <w:rPr>
          <w:rFonts w:ascii="Times New Roman" w:hAnsi="Times New Roman"/>
          <w:color w:val="000000" w:themeColor="text1"/>
        </w:rPr>
        <w:t>月</w:t>
      </w:r>
      <w:r w:rsidRPr="00052D59">
        <w:rPr>
          <w:rFonts w:ascii="Times New Roman" w:hAnsi="Times New Roman"/>
          <w:color w:val="000000" w:themeColor="text1"/>
        </w:rPr>
        <w:t>20</w:t>
      </w:r>
      <w:r w:rsidRPr="00052D59">
        <w:rPr>
          <w:rFonts w:ascii="Times New Roman" w:hAnsi="Times New Roman"/>
          <w:color w:val="000000" w:themeColor="text1"/>
        </w:rPr>
        <w:t>日及</w:t>
      </w:r>
      <w:r w:rsidRPr="00052D59">
        <w:rPr>
          <w:rFonts w:ascii="Times New Roman" w:hAnsi="Times New Roman"/>
          <w:color w:val="000000" w:themeColor="text1"/>
        </w:rPr>
        <w:t>6</w:t>
      </w:r>
      <w:r w:rsidRPr="00052D59">
        <w:rPr>
          <w:rFonts w:ascii="Times New Roman" w:hAnsi="Times New Roman"/>
          <w:color w:val="000000" w:themeColor="text1"/>
        </w:rPr>
        <w:t>月</w:t>
      </w:r>
      <w:r w:rsidRPr="00052D59">
        <w:rPr>
          <w:rFonts w:ascii="Times New Roman" w:hAnsi="Times New Roman"/>
          <w:color w:val="000000" w:themeColor="text1"/>
        </w:rPr>
        <w:t>30</w:t>
      </w:r>
      <w:r w:rsidRPr="00052D59">
        <w:rPr>
          <w:rFonts w:ascii="Times New Roman" w:hAnsi="Times New Roman"/>
          <w:color w:val="000000" w:themeColor="text1"/>
        </w:rPr>
        <w:t>日召開兩次會議</w:t>
      </w:r>
      <w:proofErr w:type="gramStart"/>
      <w:r w:rsidRPr="00052D59">
        <w:rPr>
          <w:rFonts w:ascii="Times New Roman" w:hAnsi="Times New Roman"/>
          <w:color w:val="000000" w:themeColor="text1"/>
        </w:rPr>
        <w:t>研</w:t>
      </w:r>
      <w:proofErr w:type="gramEnd"/>
      <w:r w:rsidRPr="00052D59">
        <w:rPr>
          <w:rFonts w:ascii="Times New Roman" w:hAnsi="Times New Roman"/>
          <w:color w:val="000000" w:themeColor="text1"/>
        </w:rPr>
        <w:t>商，</w:t>
      </w:r>
      <w:r w:rsidRPr="00052D59">
        <w:rPr>
          <w:rFonts w:ascii="Times New Roman" w:hAnsi="Times New Roman"/>
          <w:color w:val="000000" w:themeColor="text1"/>
        </w:rPr>
        <w:t>106</w:t>
      </w:r>
      <w:r w:rsidRPr="00052D59">
        <w:rPr>
          <w:rFonts w:ascii="Times New Roman" w:hAnsi="Times New Roman"/>
          <w:color w:val="000000" w:themeColor="text1"/>
        </w:rPr>
        <w:t>年</w:t>
      </w:r>
      <w:r w:rsidRPr="00052D59">
        <w:rPr>
          <w:rFonts w:ascii="Times New Roman" w:hAnsi="Times New Roman"/>
          <w:color w:val="000000" w:themeColor="text1"/>
        </w:rPr>
        <w:t>7</w:t>
      </w:r>
      <w:r w:rsidRPr="00052D59">
        <w:rPr>
          <w:rFonts w:ascii="Times New Roman" w:hAnsi="Times New Roman"/>
          <w:color w:val="000000" w:themeColor="text1"/>
        </w:rPr>
        <w:t>月</w:t>
      </w:r>
      <w:r w:rsidRPr="00052D59">
        <w:rPr>
          <w:rFonts w:ascii="Times New Roman" w:hAnsi="Times New Roman"/>
          <w:color w:val="000000" w:themeColor="text1"/>
        </w:rPr>
        <w:t>7</w:t>
      </w:r>
      <w:r w:rsidRPr="00052D59">
        <w:rPr>
          <w:rFonts w:ascii="Times New Roman" w:hAnsi="Times New Roman"/>
          <w:color w:val="000000" w:themeColor="text1"/>
        </w:rPr>
        <w:t>日聲請大法官補充解釋適用範圍、</w:t>
      </w:r>
      <w:r w:rsidRPr="00052D59">
        <w:rPr>
          <w:rFonts w:ascii="Times New Roman" w:hAnsi="Times New Roman"/>
          <w:color w:val="000000" w:themeColor="text1"/>
        </w:rPr>
        <w:t>106</w:t>
      </w:r>
      <w:r w:rsidRPr="00052D59">
        <w:rPr>
          <w:rFonts w:ascii="Times New Roman" w:hAnsi="Times New Roman"/>
          <w:color w:val="000000" w:themeColor="text1"/>
        </w:rPr>
        <w:t>年</w:t>
      </w:r>
      <w:r w:rsidRPr="00052D59">
        <w:rPr>
          <w:rFonts w:ascii="Times New Roman" w:hAnsi="Times New Roman"/>
          <w:color w:val="000000" w:themeColor="text1"/>
        </w:rPr>
        <w:t>8</w:t>
      </w:r>
      <w:r w:rsidRPr="00052D59">
        <w:rPr>
          <w:rFonts w:ascii="Times New Roman" w:hAnsi="Times New Roman"/>
          <w:color w:val="000000" w:themeColor="text1"/>
        </w:rPr>
        <w:t>月</w:t>
      </w:r>
      <w:r w:rsidRPr="00052D59">
        <w:rPr>
          <w:rFonts w:ascii="Times New Roman" w:hAnsi="Times New Roman"/>
          <w:color w:val="000000" w:themeColor="text1"/>
        </w:rPr>
        <w:t>17</w:t>
      </w:r>
      <w:r w:rsidRPr="00052D59">
        <w:rPr>
          <w:rFonts w:ascii="Times New Roman" w:hAnsi="Times New Roman"/>
          <w:color w:val="000000" w:themeColor="text1"/>
        </w:rPr>
        <w:t>日函請本院對於該府</w:t>
      </w:r>
      <w:proofErr w:type="gramStart"/>
      <w:r w:rsidRPr="00052D59">
        <w:rPr>
          <w:rFonts w:ascii="Times New Roman" w:hAnsi="Times New Roman"/>
          <w:color w:val="000000" w:themeColor="text1"/>
        </w:rPr>
        <w:t>研</w:t>
      </w:r>
      <w:proofErr w:type="gramEnd"/>
      <w:r w:rsidRPr="00052D59">
        <w:rPr>
          <w:rFonts w:ascii="Times New Roman" w:hAnsi="Times New Roman"/>
          <w:color w:val="000000" w:themeColor="text1"/>
        </w:rPr>
        <w:t>擬土地產權登記建議方案之意見等方式，多管齊下試圖在修法完成前尋求不違背大法官解釋意旨之解套作法，並未</w:t>
      </w:r>
      <w:proofErr w:type="gramStart"/>
      <w:r w:rsidRPr="00052D59">
        <w:rPr>
          <w:rFonts w:ascii="Times New Roman" w:hAnsi="Times New Roman"/>
          <w:color w:val="000000" w:themeColor="text1"/>
        </w:rPr>
        <w:t>怠</w:t>
      </w:r>
      <w:proofErr w:type="gramEnd"/>
      <w:r w:rsidRPr="00052D59">
        <w:rPr>
          <w:rFonts w:ascii="Times New Roman" w:hAnsi="Times New Roman"/>
          <w:color w:val="000000" w:themeColor="text1"/>
        </w:rPr>
        <w:t>於執行職務，然土地所有權後續能否移轉登記仍需</w:t>
      </w:r>
      <w:proofErr w:type="gramStart"/>
      <w:r w:rsidRPr="00052D59">
        <w:rPr>
          <w:rFonts w:ascii="Times New Roman" w:hAnsi="Times New Roman"/>
          <w:color w:val="000000" w:themeColor="text1"/>
        </w:rPr>
        <w:t>釐</w:t>
      </w:r>
      <w:proofErr w:type="gramEnd"/>
      <w:r w:rsidRPr="00052D59">
        <w:rPr>
          <w:rFonts w:ascii="Times New Roman" w:hAnsi="Times New Roman"/>
          <w:color w:val="000000" w:themeColor="text1"/>
        </w:rPr>
        <w:t>清疑義後方能妥適處理等語。</w:t>
      </w:r>
    </w:p>
    <w:p w:rsidR="00CD5383" w:rsidRPr="00052D59" w:rsidRDefault="00CD5383" w:rsidP="00CD5383">
      <w:pPr>
        <w:pStyle w:val="3"/>
        <w:numPr>
          <w:ilvl w:val="2"/>
          <w:numId w:val="1"/>
        </w:numPr>
        <w:rPr>
          <w:rFonts w:ascii="Times New Roman" w:hAnsi="Times New Roman"/>
          <w:color w:val="000000" w:themeColor="text1"/>
        </w:rPr>
      </w:pPr>
      <w:r w:rsidRPr="00052D59">
        <w:rPr>
          <w:rFonts w:ascii="Times New Roman" w:hAnsi="Times New Roman"/>
          <w:color w:val="000000" w:themeColor="text1"/>
        </w:rPr>
        <w:t>綜上，本案陳訴人稱辛亥站（交</w:t>
      </w:r>
      <w:r w:rsidRPr="00052D59">
        <w:rPr>
          <w:rFonts w:ascii="Times New Roman" w:hAnsi="Times New Roman"/>
          <w:color w:val="000000" w:themeColor="text1"/>
        </w:rPr>
        <w:t>10</w:t>
      </w:r>
      <w:r w:rsidRPr="00052D59">
        <w:rPr>
          <w:rFonts w:ascii="Times New Roman" w:hAnsi="Times New Roman"/>
          <w:color w:val="000000" w:themeColor="text1"/>
        </w:rPr>
        <w:t>）無受司法院釋字第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號解釋之拘束，以及主管機關自應依法為分配登記，以確保各該權利人之權利一節</w:t>
      </w:r>
      <w:r w:rsidRPr="00052D59">
        <w:rPr>
          <w:rFonts w:ascii="Times New Roman" w:hAnsi="Times New Roman"/>
          <w:b/>
          <w:color w:val="000000" w:themeColor="text1"/>
        </w:rPr>
        <w:t>，</w:t>
      </w:r>
      <w:r w:rsidRPr="00052D59">
        <w:rPr>
          <w:rFonts w:ascii="Times New Roman" w:hAnsi="Times New Roman"/>
          <w:color w:val="000000" w:themeColor="text1"/>
        </w:rPr>
        <w:t>市府稱對於土地移轉登記仍有受司法院釋字第</w:t>
      </w:r>
      <w:r w:rsidRPr="00052D59">
        <w:rPr>
          <w:rFonts w:ascii="Times New Roman" w:hAnsi="Times New Roman"/>
          <w:color w:val="000000" w:themeColor="text1"/>
        </w:rPr>
        <w:t>743</w:t>
      </w:r>
      <w:r w:rsidRPr="00052D59">
        <w:rPr>
          <w:rFonts w:ascii="Times New Roman" w:hAnsi="Times New Roman"/>
          <w:color w:val="000000" w:themeColor="text1"/>
        </w:rPr>
        <w:t>號解釋文影響之疑義，並未</w:t>
      </w:r>
      <w:proofErr w:type="gramStart"/>
      <w:r w:rsidRPr="00052D59">
        <w:rPr>
          <w:rFonts w:ascii="Times New Roman" w:hAnsi="Times New Roman"/>
          <w:color w:val="000000" w:themeColor="text1"/>
        </w:rPr>
        <w:t>怠</w:t>
      </w:r>
      <w:proofErr w:type="gramEnd"/>
      <w:r w:rsidRPr="00052D59">
        <w:rPr>
          <w:rFonts w:ascii="Times New Roman" w:hAnsi="Times New Roman"/>
          <w:color w:val="000000" w:themeColor="text1"/>
        </w:rPr>
        <w:t>於執行職務，然土地所有權後續能否移轉登記仍需</w:t>
      </w:r>
      <w:proofErr w:type="gramStart"/>
      <w:r w:rsidRPr="00052D59">
        <w:rPr>
          <w:rFonts w:ascii="Times New Roman" w:hAnsi="Times New Roman"/>
          <w:color w:val="000000" w:themeColor="text1"/>
        </w:rPr>
        <w:t>釐</w:t>
      </w:r>
      <w:proofErr w:type="gramEnd"/>
      <w:r w:rsidRPr="00052D59">
        <w:rPr>
          <w:rFonts w:ascii="Times New Roman" w:hAnsi="Times New Roman"/>
          <w:color w:val="000000" w:themeColor="text1"/>
        </w:rPr>
        <w:t>清疑義後方能妥適處理等語。另關於本案是否已逾時契約時效未辦理分配、登記，損及陳訴人權益一節，該府捷運局稱與投資人所簽契約僅約定取得使照時間以及各起造人</w:t>
      </w:r>
      <w:proofErr w:type="gramStart"/>
      <w:r w:rsidRPr="00052D59">
        <w:rPr>
          <w:rFonts w:ascii="Times New Roman" w:hAnsi="Times New Roman"/>
          <w:color w:val="000000" w:themeColor="text1"/>
        </w:rPr>
        <w:t>備齊產登所</w:t>
      </w:r>
      <w:proofErr w:type="gramEnd"/>
      <w:r w:rsidRPr="00052D59">
        <w:rPr>
          <w:rFonts w:ascii="Times New Roman" w:hAnsi="Times New Roman"/>
          <w:color w:val="000000" w:themeColor="text1"/>
        </w:rPr>
        <w:t>需證件之時間，並無約定交付土地、建物產登時間云云。據市府上開說明所得，陳訴人所陳容有誤解，</w:t>
      </w:r>
      <w:r w:rsidR="00362739">
        <w:rPr>
          <w:rFonts w:ascii="Times New Roman" w:hAnsi="Times New Roman"/>
          <w:color w:val="000000" w:themeColor="text1"/>
        </w:rPr>
        <w:t>既經</w:t>
      </w:r>
      <w:r w:rsidR="00362739">
        <w:rPr>
          <w:rFonts w:ascii="Times New Roman" w:hAnsi="Times New Roman" w:hint="eastAsia"/>
          <w:color w:val="000000" w:themeColor="text1"/>
        </w:rPr>
        <w:t>臺</w:t>
      </w:r>
      <w:r w:rsidR="003744C7" w:rsidRPr="00052D59">
        <w:rPr>
          <w:rFonts w:ascii="Times New Roman" w:hAnsi="Times New Roman"/>
          <w:color w:val="000000" w:themeColor="text1"/>
        </w:rPr>
        <w:t>北市政府相關人員到院表示</w:t>
      </w:r>
      <w:r w:rsidR="003744C7" w:rsidRPr="00052D59">
        <w:rPr>
          <w:rFonts w:ascii="Times New Roman" w:hAnsi="Times New Roman"/>
          <w:color w:val="000000" w:themeColor="text1"/>
        </w:rPr>
        <w:lastRenderedPageBreak/>
        <w:t>本案</w:t>
      </w:r>
      <w:r w:rsidR="001C45C2" w:rsidRPr="00052D59">
        <w:rPr>
          <w:rFonts w:ascii="Times New Roman" w:hAnsi="Times New Roman"/>
          <w:color w:val="000000" w:themeColor="text1"/>
        </w:rPr>
        <w:t>屬該號解釋之適用但對該號解釋適用範圍有適用疑義</w:t>
      </w:r>
      <w:r w:rsidR="004C1920" w:rsidRPr="00052D59">
        <w:rPr>
          <w:rFonts w:ascii="Times New Roman" w:hAnsi="Times New Roman"/>
          <w:color w:val="000000" w:themeColor="text1"/>
        </w:rPr>
        <w:t>，且業經多方努力等語，</w:t>
      </w:r>
      <w:r w:rsidR="003744C7" w:rsidRPr="00052D59">
        <w:rPr>
          <w:rFonts w:ascii="Times New Roman" w:hAnsi="Times New Roman"/>
          <w:color w:val="000000" w:themeColor="text1"/>
        </w:rPr>
        <w:t>該府自應對陳訴人詳加說明及</w:t>
      </w:r>
      <w:r w:rsidR="00D30D04" w:rsidRPr="00052D59">
        <w:rPr>
          <w:rFonts w:ascii="Times New Roman" w:hAnsi="Times New Roman"/>
          <w:color w:val="000000" w:themeColor="text1"/>
        </w:rPr>
        <w:t>並</w:t>
      </w:r>
      <w:r w:rsidR="003744C7" w:rsidRPr="00052D59">
        <w:rPr>
          <w:rFonts w:ascii="Times New Roman" w:hAnsi="Times New Roman"/>
          <w:color w:val="000000" w:themeColor="text1"/>
        </w:rPr>
        <w:t>提出解決方案，</w:t>
      </w:r>
      <w:proofErr w:type="gramStart"/>
      <w:r w:rsidR="003744C7" w:rsidRPr="00052D59">
        <w:rPr>
          <w:rFonts w:ascii="Times New Roman" w:hAnsi="Times New Roman"/>
          <w:color w:val="000000" w:themeColor="text1"/>
        </w:rPr>
        <w:t>朝共贏</w:t>
      </w:r>
      <w:proofErr w:type="gramEnd"/>
      <w:r w:rsidR="003744C7" w:rsidRPr="00052D59">
        <w:rPr>
          <w:rFonts w:ascii="Times New Roman" w:hAnsi="Times New Roman"/>
          <w:color w:val="000000" w:themeColor="text1"/>
        </w:rPr>
        <w:t>方向處理相關事宜。</w:t>
      </w:r>
    </w:p>
    <w:p w:rsidR="00CD5383" w:rsidRPr="00052D59" w:rsidRDefault="00CD5383" w:rsidP="00CD5383">
      <w:pPr>
        <w:pStyle w:val="2"/>
        <w:numPr>
          <w:ilvl w:val="1"/>
          <w:numId w:val="1"/>
        </w:numPr>
        <w:ind w:leftChars="101" w:left="1025"/>
        <w:rPr>
          <w:rFonts w:ascii="Times New Roman" w:hAnsi="Times New Roman"/>
          <w:b/>
          <w:color w:val="000000" w:themeColor="text1"/>
        </w:rPr>
      </w:pPr>
      <w:r w:rsidRPr="00052D59">
        <w:rPr>
          <w:rFonts w:ascii="Times New Roman" w:hAnsi="Times New Roman"/>
          <w:b/>
          <w:color w:val="000000" w:themeColor="text1"/>
        </w:rPr>
        <w:t>本件</w:t>
      </w:r>
      <w:r w:rsidRPr="00052D59">
        <w:rPr>
          <w:rFonts w:ascii="Times New Roman" w:hAnsi="Times New Roman"/>
          <w:b/>
          <w:noProof/>
          <w:color w:val="000000" w:themeColor="text1"/>
        </w:rPr>
        <w:t>臺北大眾捷運系統文湖線辛亥捷運站</w:t>
      </w:r>
      <w:r w:rsidRPr="00052D59">
        <w:rPr>
          <w:rFonts w:ascii="Times New Roman" w:hAnsi="Times New Roman"/>
          <w:b/>
          <w:color w:val="000000" w:themeColor="text1"/>
        </w:rPr>
        <w:t>（交</w:t>
      </w:r>
      <w:r w:rsidRPr="00052D59">
        <w:rPr>
          <w:rFonts w:ascii="Times New Roman" w:hAnsi="Times New Roman"/>
          <w:b/>
          <w:color w:val="000000" w:themeColor="text1"/>
        </w:rPr>
        <w:t>10</w:t>
      </w:r>
      <w:r w:rsidRPr="00052D59">
        <w:rPr>
          <w:rFonts w:ascii="Times New Roman" w:hAnsi="Times New Roman"/>
          <w:b/>
          <w:color w:val="000000" w:themeColor="text1"/>
        </w:rPr>
        <w:t>）聯合開發案，因源自徵收所取得之土地僅占聯合開發基地之</w:t>
      </w:r>
      <w:r w:rsidRPr="00052D59">
        <w:rPr>
          <w:rFonts w:ascii="Times New Roman" w:hAnsi="Times New Roman"/>
          <w:b/>
          <w:color w:val="000000" w:themeColor="text1"/>
        </w:rPr>
        <w:t>0.493%</w:t>
      </w:r>
      <w:r w:rsidRPr="00052D59">
        <w:rPr>
          <w:rFonts w:ascii="Times New Roman" w:hAnsi="Times New Roman"/>
          <w:b/>
          <w:color w:val="000000" w:themeColor="text1"/>
        </w:rPr>
        <w:t>，如受司法院釋字第</w:t>
      </w:r>
      <w:r w:rsidRPr="00052D59">
        <w:rPr>
          <w:rFonts w:ascii="Times New Roman" w:hAnsi="Times New Roman"/>
          <w:b/>
          <w:color w:val="000000" w:themeColor="text1"/>
        </w:rPr>
        <w:t>743</w:t>
      </w:r>
      <w:r w:rsidRPr="00052D59">
        <w:rPr>
          <w:rFonts w:ascii="Times New Roman" w:hAnsi="Times New Roman"/>
          <w:b/>
          <w:color w:val="000000" w:themeColor="text1"/>
        </w:rPr>
        <w:t>號解釋之拘束而影響開發後全案土地之移轉，則對於投資人及私地主</w:t>
      </w:r>
      <w:r w:rsidR="00142C70" w:rsidRPr="00052D59">
        <w:rPr>
          <w:rFonts w:ascii="Times New Roman" w:hAnsi="Times New Roman"/>
          <w:b/>
          <w:color w:val="000000" w:themeColor="text1"/>
        </w:rPr>
        <w:t>之權益似亦有所影響。</w:t>
      </w:r>
      <w:proofErr w:type="gramStart"/>
      <w:r w:rsidR="00142C70" w:rsidRPr="00052D59">
        <w:rPr>
          <w:rFonts w:ascii="Times New Roman" w:hAnsi="Times New Roman"/>
          <w:b/>
          <w:color w:val="000000" w:themeColor="text1"/>
        </w:rPr>
        <w:t>鑑</w:t>
      </w:r>
      <w:proofErr w:type="gramEnd"/>
      <w:r w:rsidR="00142C70" w:rsidRPr="00052D59">
        <w:rPr>
          <w:rFonts w:ascii="Times New Roman" w:hAnsi="Times New Roman"/>
          <w:b/>
          <w:color w:val="000000" w:themeColor="text1"/>
        </w:rPr>
        <w:t>於本案之僵局係肇因於臺</w:t>
      </w:r>
      <w:r w:rsidRPr="00052D59">
        <w:rPr>
          <w:rFonts w:ascii="Times New Roman" w:hAnsi="Times New Roman"/>
          <w:b/>
          <w:color w:val="000000" w:themeColor="text1"/>
        </w:rPr>
        <w:t>北市辦理</w:t>
      </w:r>
      <w:r w:rsidR="00D30D04" w:rsidRPr="00052D59">
        <w:rPr>
          <w:rFonts w:ascii="Times New Roman" w:hAnsi="Times New Roman"/>
          <w:b/>
          <w:color w:val="000000" w:themeColor="text1"/>
        </w:rPr>
        <w:t>部分</w:t>
      </w:r>
      <w:r w:rsidRPr="00052D59">
        <w:rPr>
          <w:rFonts w:ascii="Times New Roman" w:hAnsi="Times New Roman"/>
          <w:b/>
          <w:color w:val="000000" w:themeColor="text1"/>
        </w:rPr>
        <w:t>聯合開發之違失所致，為兼顧被徵收土地所有權人及參與開發之私地主、投資人之權益，該府自應在符合司法院釋字第</w:t>
      </w:r>
      <w:r w:rsidRPr="00052D59">
        <w:rPr>
          <w:rFonts w:ascii="Times New Roman" w:hAnsi="Times New Roman"/>
          <w:b/>
          <w:color w:val="000000" w:themeColor="text1"/>
        </w:rPr>
        <w:t>743</w:t>
      </w:r>
      <w:r w:rsidRPr="00052D59">
        <w:rPr>
          <w:rFonts w:ascii="Times New Roman" w:hAnsi="Times New Roman"/>
          <w:b/>
          <w:color w:val="000000" w:themeColor="text1"/>
        </w:rPr>
        <w:t>號解釋意旨及相關法令規定下，慎謀解決方案，不宜以該府針對司法院釋字第</w:t>
      </w:r>
      <w:r w:rsidRPr="00052D59">
        <w:rPr>
          <w:rFonts w:ascii="Times New Roman" w:hAnsi="Times New Roman"/>
          <w:b/>
          <w:color w:val="000000" w:themeColor="text1"/>
        </w:rPr>
        <w:t>743</w:t>
      </w:r>
      <w:r w:rsidRPr="00052D59">
        <w:rPr>
          <w:rFonts w:ascii="Times New Roman" w:hAnsi="Times New Roman"/>
          <w:b/>
          <w:color w:val="000000" w:themeColor="text1"/>
        </w:rPr>
        <w:t>號解釋之適用範圍，業於</w:t>
      </w:r>
      <w:r w:rsidRPr="00052D59">
        <w:rPr>
          <w:rFonts w:ascii="Times New Roman" w:hAnsi="Times New Roman"/>
          <w:b/>
          <w:color w:val="000000" w:themeColor="text1"/>
        </w:rPr>
        <w:t>106</w:t>
      </w:r>
      <w:r w:rsidRPr="00052D59">
        <w:rPr>
          <w:rFonts w:ascii="Times New Roman" w:hAnsi="Times New Roman"/>
          <w:b/>
          <w:color w:val="000000" w:themeColor="text1"/>
        </w:rPr>
        <w:t>年</w:t>
      </w:r>
      <w:r w:rsidRPr="00052D59">
        <w:rPr>
          <w:rFonts w:ascii="Times New Roman" w:hAnsi="Times New Roman"/>
          <w:b/>
          <w:color w:val="000000" w:themeColor="text1"/>
        </w:rPr>
        <w:t>7</w:t>
      </w:r>
      <w:r w:rsidRPr="00052D59">
        <w:rPr>
          <w:rFonts w:ascii="Times New Roman" w:hAnsi="Times New Roman"/>
          <w:b/>
          <w:color w:val="000000" w:themeColor="text1"/>
        </w:rPr>
        <w:t>月</w:t>
      </w:r>
      <w:r w:rsidRPr="00052D59">
        <w:rPr>
          <w:rFonts w:ascii="Times New Roman" w:hAnsi="Times New Roman"/>
          <w:b/>
          <w:color w:val="000000" w:themeColor="text1"/>
        </w:rPr>
        <w:t>7</w:t>
      </w:r>
      <w:r w:rsidRPr="00052D59">
        <w:rPr>
          <w:rFonts w:ascii="Times New Roman" w:hAnsi="Times New Roman"/>
          <w:b/>
          <w:color w:val="000000" w:themeColor="text1"/>
        </w:rPr>
        <w:t>日向司法院聲請補充解釋為由，而將後續土地移轉登記之延遲</w:t>
      </w:r>
      <w:proofErr w:type="gramStart"/>
      <w:r w:rsidRPr="00052D59">
        <w:rPr>
          <w:rFonts w:ascii="Times New Roman" w:hAnsi="Times New Roman"/>
          <w:b/>
          <w:color w:val="000000" w:themeColor="text1"/>
        </w:rPr>
        <w:t>不</w:t>
      </w:r>
      <w:proofErr w:type="gramEnd"/>
      <w:r w:rsidRPr="00052D59">
        <w:rPr>
          <w:rFonts w:ascii="Times New Roman" w:hAnsi="Times New Roman"/>
          <w:b/>
          <w:color w:val="000000" w:themeColor="text1"/>
        </w:rPr>
        <w:t>利益，歸由投資人及私地主承擔。</w:t>
      </w:r>
      <w:r w:rsidR="003744C7" w:rsidRPr="00052D59">
        <w:rPr>
          <w:rFonts w:ascii="Times New Roman" w:hAnsi="Times New Roman"/>
          <w:b/>
          <w:color w:val="000000" w:themeColor="text1"/>
        </w:rPr>
        <w:t>有關人民財產權的保障，憲法、民法等相關規範皆有明文，行政機關本應合於法令規範前提下，本於權責，積極採取應有之作為，</w:t>
      </w:r>
      <w:r w:rsidR="00D30D04" w:rsidRPr="00052D59">
        <w:rPr>
          <w:rFonts w:ascii="Times New Roman" w:hAnsi="Times New Roman"/>
          <w:b/>
          <w:color w:val="000000" w:themeColor="text1"/>
        </w:rPr>
        <w:t>故</w:t>
      </w:r>
      <w:r w:rsidR="003744C7" w:rsidRPr="00052D59">
        <w:rPr>
          <w:rFonts w:ascii="Times New Roman" w:hAnsi="Times New Roman"/>
          <w:b/>
          <w:color w:val="000000" w:themeColor="text1"/>
        </w:rPr>
        <w:t>有關本案登記等事宜，除了被徵收人之權益外，參與開發案之私地主、投資人之權益亦應保障，仍請臺北市政府積極協助解決，並維護相關權利人權益。</w:t>
      </w:r>
    </w:p>
    <w:p w:rsidR="00B10BBA" w:rsidRPr="00052D59" w:rsidRDefault="00664B0A" w:rsidP="00B10BBA">
      <w:pPr>
        <w:pStyle w:val="3"/>
        <w:rPr>
          <w:rFonts w:ascii="Times New Roman" w:hAnsi="Times New Roman"/>
          <w:color w:val="000000" w:themeColor="text1"/>
        </w:rPr>
      </w:pPr>
      <w:r w:rsidRPr="00052D59">
        <w:rPr>
          <w:rFonts w:ascii="Times New Roman" w:hAnsi="Times New Roman"/>
          <w:color w:val="000000" w:themeColor="text1"/>
        </w:rPr>
        <w:t>查</w:t>
      </w:r>
      <w:r w:rsidR="00B10BBA" w:rsidRPr="00052D59">
        <w:rPr>
          <w:rFonts w:ascii="Times New Roman" w:hAnsi="Times New Roman"/>
          <w:color w:val="000000" w:themeColor="text1"/>
        </w:rPr>
        <w:t>77</w:t>
      </w:r>
      <w:r w:rsidR="00B10BBA" w:rsidRPr="00052D59">
        <w:rPr>
          <w:rFonts w:ascii="Times New Roman" w:hAnsi="Times New Roman"/>
          <w:color w:val="000000" w:themeColor="text1"/>
        </w:rPr>
        <w:t>年</w:t>
      </w:r>
      <w:r w:rsidR="00B10BBA" w:rsidRPr="00052D59">
        <w:rPr>
          <w:rFonts w:ascii="Times New Roman" w:hAnsi="Times New Roman"/>
          <w:color w:val="000000" w:themeColor="text1"/>
        </w:rPr>
        <w:t>7</w:t>
      </w:r>
      <w:r w:rsidR="00B10BBA" w:rsidRPr="00052D59">
        <w:rPr>
          <w:rFonts w:ascii="Times New Roman" w:hAnsi="Times New Roman"/>
          <w:color w:val="000000" w:themeColor="text1"/>
        </w:rPr>
        <w:t>月</w:t>
      </w:r>
      <w:r w:rsidR="00B10BBA" w:rsidRPr="00052D59">
        <w:rPr>
          <w:rFonts w:ascii="Times New Roman" w:hAnsi="Times New Roman"/>
          <w:color w:val="000000" w:themeColor="text1"/>
        </w:rPr>
        <w:t>1</w:t>
      </w:r>
      <w:r w:rsidR="00B10BBA" w:rsidRPr="00052D59">
        <w:rPr>
          <w:rFonts w:ascii="Times New Roman" w:hAnsi="Times New Roman"/>
          <w:color w:val="000000" w:themeColor="text1"/>
        </w:rPr>
        <w:t>日制定公布之大眾捷運法第</w:t>
      </w:r>
      <w:r w:rsidR="00B10BBA" w:rsidRPr="00052D59">
        <w:rPr>
          <w:rFonts w:ascii="Times New Roman" w:hAnsi="Times New Roman"/>
          <w:color w:val="000000" w:themeColor="text1"/>
        </w:rPr>
        <w:t>6</w:t>
      </w:r>
      <w:r w:rsidR="00B10BBA" w:rsidRPr="00052D59">
        <w:rPr>
          <w:rFonts w:ascii="Times New Roman" w:hAnsi="Times New Roman"/>
          <w:color w:val="000000" w:themeColor="text1"/>
        </w:rPr>
        <w:t>條規定：「大眾捷運系統需用之土地，得依法徵收或撥用之。」第</w:t>
      </w:r>
      <w:r w:rsidR="00B10BBA" w:rsidRPr="00052D59">
        <w:rPr>
          <w:rFonts w:ascii="Times New Roman" w:hAnsi="Times New Roman"/>
          <w:color w:val="000000" w:themeColor="text1"/>
        </w:rPr>
        <w:t>7</w:t>
      </w:r>
      <w:r w:rsidR="00B10BBA" w:rsidRPr="00052D59">
        <w:rPr>
          <w:rFonts w:ascii="Times New Roman" w:hAnsi="Times New Roman"/>
          <w:color w:val="000000" w:themeColor="text1"/>
        </w:rPr>
        <w:t>條規定</w:t>
      </w:r>
      <w:proofErr w:type="gramStart"/>
      <w:r w:rsidR="00B10BBA" w:rsidRPr="00052D59">
        <w:rPr>
          <w:rFonts w:ascii="Times New Roman" w:hAnsi="Times New Roman"/>
          <w:color w:val="000000" w:themeColor="text1"/>
        </w:rPr>
        <w:t>﹕</w:t>
      </w:r>
      <w:proofErr w:type="gramEnd"/>
      <w:r w:rsidR="00B10BBA" w:rsidRPr="00052D59">
        <w:rPr>
          <w:rFonts w:ascii="Times New Roman" w:hAnsi="Times New Roman"/>
          <w:color w:val="000000" w:themeColor="text1"/>
        </w:rPr>
        <w:t>「（第</w:t>
      </w:r>
      <w:r w:rsidR="00B10BBA" w:rsidRPr="00052D59">
        <w:rPr>
          <w:rFonts w:ascii="Times New Roman" w:hAnsi="Times New Roman"/>
          <w:color w:val="000000" w:themeColor="text1"/>
        </w:rPr>
        <w:t>1</w:t>
      </w:r>
      <w:r w:rsidR="00B10BBA" w:rsidRPr="00052D59">
        <w:rPr>
          <w:rFonts w:ascii="Times New Roman" w:hAnsi="Times New Roman"/>
          <w:color w:val="000000" w:themeColor="text1"/>
        </w:rPr>
        <w:t>項）為有效利用土地資源，促進地區發展，地方主管機關得自行開發或與私人、團體聯合開發大眾捷運系統場、站與路線之土地及毗鄰地區之土地。（第</w:t>
      </w:r>
      <w:r w:rsidR="00B10BBA" w:rsidRPr="00052D59">
        <w:rPr>
          <w:rFonts w:ascii="Times New Roman" w:hAnsi="Times New Roman"/>
          <w:color w:val="000000" w:themeColor="text1"/>
        </w:rPr>
        <w:t>2</w:t>
      </w:r>
      <w:r w:rsidR="00B10BBA" w:rsidRPr="00052D59">
        <w:rPr>
          <w:rFonts w:ascii="Times New Roman" w:hAnsi="Times New Roman"/>
          <w:color w:val="000000" w:themeColor="text1"/>
        </w:rPr>
        <w:t>項）『聯合開發用地』作多目標使用者，得調整當地之土地使用分區管制或區域土地使用管制。（第</w:t>
      </w:r>
      <w:r w:rsidR="00B10BBA" w:rsidRPr="00052D59">
        <w:rPr>
          <w:rFonts w:ascii="Times New Roman" w:hAnsi="Times New Roman"/>
          <w:color w:val="000000" w:themeColor="text1"/>
        </w:rPr>
        <w:t>3</w:t>
      </w:r>
      <w:r w:rsidR="00B10BBA" w:rsidRPr="00052D59">
        <w:rPr>
          <w:rFonts w:ascii="Times New Roman" w:hAnsi="Times New Roman"/>
          <w:color w:val="000000" w:themeColor="text1"/>
        </w:rPr>
        <w:t>項）『聯合開發用地』得以</w:t>
      </w:r>
      <w:r w:rsidR="00B10BBA" w:rsidRPr="00052D59">
        <w:rPr>
          <w:rFonts w:ascii="Times New Roman" w:hAnsi="Times New Roman"/>
          <w:color w:val="000000" w:themeColor="text1"/>
        </w:rPr>
        <w:lastRenderedPageBreak/>
        <w:t>市地重劃或區段徵收方式取得。協議不成者，得徵收之。（第</w:t>
      </w:r>
      <w:r w:rsidR="00B10BBA" w:rsidRPr="00052D59">
        <w:rPr>
          <w:rFonts w:ascii="Times New Roman" w:hAnsi="Times New Roman"/>
          <w:color w:val="000000" w:themeColor="text1"/>
        </w:rPr>
        <w:t>4</w:t>
      </w:r>
      <w:r w:rsidR="00B10BBA" w:rsidRPr="00052D59">
        <w:rPr>
          <w:rFonts w:ascii="Times New Roman" w:hAnsi="Times New Roman"/>
          <w:color w:val="000000" w:themeColor="text1"/>
        </w:rPr>
        <w:t>項）聯合開發辦法，由交通部會同內政部定之。」又</w:t>
      </w:r>
      <w:r w:rsidRPr="00052D59">
        <w:rPr>
          <w:rFonts w:ascii="Times New Roman" w:hAnsi="Times New Roman"/>
          <w:color w:val="000000" w:themeColor="text1"/>
        </w:rPr>
        <w:t>105</w:t>
      </w:r>
      <w:r w:rsidRPr="00052D59">
        <w:rPr>
          <w:rFonts w:ascii="Times New Roman" w:hAnsi="Times New Roman"/>
          <w:color w:val="000000" w:themeColor="text1"/>
        </w:rPr>
        <w:t>年</w:t>
      </w:r>
      <w:r w:rsidRPr="00052D59">
        <w:rPr>
          <w:rFonts w:ascii="Times New Roman" w:hAnsi="Times New Roman"/>
          <w:color w:val="000000" w:themeColor="text1"/>
        </w:rPr>
        <w:t>12</w:t>
      </w:r>
      <w:r w:rsidRPr="00052D59">
        <w:rPr>
          <w:rFonts w:ascii="Times New Roman" w:hAnsi="Times New Roman"/>
          <w:color w:val="000000" w:themeColor="text1"/>
        </w:rPr>
        <w:t>月</w:t>
      </w:r>
      <w:r w:rsidRPr="00052D59">
        <w:rPr>
          <w:rFonts w:ascii="Times New Roman" w:hAnsi="Times New Roman"/>
          <w:color w:val="000000" w:themeColor="text1"/>
        </w:rPr>
        <w:t>30</w:t>
      </w:r>
      <w:r w:rsidRPr="00052D59">
        <w:rPr>
          <w:rFonts w:ascii="Times New Roman" w:hAnsi="Times New Roman"/>
          <w:color w:val="000000" w:themeColor="text1"/>
        </w:rPr>
        <w:t>日</w:t>
      </w:r>
      <w:r w:rsidR="00B10BBA" w:rsidRPr="00052D59">
        <w:rPr>
          <w:rFonts w:ascii="Times New Roman" w:hAnsi="Times New Roman"/>
          <w:color w:val="000000" w:themeColor="text1"/>
        </w:rPr>
        <w:t>司法院釋字第</w:t>
      </w:r>
      <w:r w:rsidR="00B10BBA" w:rsidRPr="00052D59">
        <w:rPr>
          <w:rFonts w:ascii="Times New Roman" w:hAnsi="Times New Roman"/>
          <w:color w:val="000000" w:themeColor="text1"/>
        </w:rPr>
        <w:t>743</w:t>
      </w:r>
      <w:r w:rsidR="00B10BBA" w:rsidRPr="00052D59">
        <w:rPr>
          <w:rFonts w:ascii="Times New Roman" w:hAnsi="Times New Roman"/>
          <w:color w:val="000000" w:themeColor="text1"/>
        </w:rPr>
        <w:t>號解釋揭示：「主管機關依中華民國</w:t>
      </w:r>
      <w:r w:rsidR="00B10BBA" w:rsidRPr="00052D59">
        <w:rPr>
          <w:rFonts w:ascii="Times New Roman" w:hAnsi="Times New Roman"/>
          <w:color w:val="000000" w:themeColor="text1"/>
        </w:rPr>
        <w:t>77</w:t>
      </w:r>
      <w:r w:rsidR="00B10BBA" w:rsidRPr="00052D59">
        <w:rPr>
          <w:rFonts w:ascii="Times New Roman" w:hAnsi="Times New Roman"/>
          <w:color w:val="000000" w:themeColor="text1"/>
        </w:rPr>
        <w:t>年</w:t>
      </w:r>
      <w:r w:rsidR="00B10BBA" w:rsidRPr="00052D59">
        <w:rPr>
          <w:rFonts w:ascii="Times New Roman" w:hAnsi="Times New Roman"/>
          <w:color w:val="000000" w:themeColor="text1"/>
        </w:rPr>
        <w:t>7</w:t>
      </w:r>
      <w:r w:rsidR="00B10BBA" w:rsidRPr="00052D59">
        <w:rPr>
          <w:rFonts w:ascii="Times New Roman" w:hAnsi="Times New Roman"/>
          <w:color w:val="000000" w:themeColor="text1"/>
        </w:rPr>
        <w:t>月</w:t>
      </w:r>
      <w:r w:rsidR="00B10BBA" w:rsidRPr="00052D59">
        <w:rPr>
          <w:rFonts w:ascii="Times New Roman" w:hAnsi="Times New Roman"/>
          <w:color w:val="000000" w:themeColor="text1"/>
        </w:rPr>
        <w:t>1</w:t>
      </w:r>
      <w:r w:rsidR="00B10BBA" w:rsidRPr="00052D59">
        <w:rPr>
          <w:rFonts w:ascii="Times New Roman" w:hAnsi="Times New Roman"/>
          <w:color w:val="000000" w:themeColor="text1"/>
        </w:rPr>
        <w:t>日制定公布之大眾捷運法第</w:t>
      </w:r>
      <w:r w:rsidR="00B10BBA" w:rsidRPr="00052D59">
        <w:rPr>
          <w:rFonts w:ascii="Times New Roman" w:hAnsi="Times New Roman"/>
          <w:color w:val="000000" w:themeColor="text1"/>
        </w:rPr>
        <w:t>6</w:t>
      </w:r>
      <w:r w:rsidR="00B10BBA" w:rsidRPr="00052D59">
        <w:rPr>
          <w:rFonts w:ascii="Times New Roman" w:hAnsi="Times New Roman"/>
          <w:color w:val="000000" w:themeColor="text1"/>
        </w:rPr>
        <w:t>條，按相關法律所徵收大眾捷運系統需用之土地，不得用於同一計畫中依同法第</w:t>
      </w:r>
      <w:r w:rsidR="00B10BBA" w:rsidRPr="00052D59">
        <w:rPr>
          <w:rFonts w:ascii="Times New Roman" w:hAnsi="Times New Roman"/>
          <w:color w:val="000000" w:themeColor="text1"/>
        </w:rPr>
        <w:t>7</w:t>
      </w:r>
      <w:r w:rsidR="00B10BBA" w:rsidRPr="00052D59">
        <w:rPr>
          <w:rFonts w:ascii="Times New Roman" w:hAnsi="Times New Roman"/>
          <w:color w:val="000000" w:themeColor="text1"/>
        </w:rPr>
        <w:t>條第</w:t>
      </w:r>
      <w:r w:rsidR="00B10BBA" w:rsidRPr="00052D59">
        <w:rPr>
          <w:rFonts w:ascii="Times New Roman" w:hAnsi="Times New Roman"/>
          <w:color w:val="000000" w:themeColor="text1"/>
        </w:rPr>
        <w:t>1</w:t>
      </w:r>
      <w:r w:rsidR="00B10BBA" w:rsidRPr="00052D59">
        <w:rPr>
          <w:rFonts w:ascii="Times New Roman" w:hAnsi="Times New Roman"/>
          <w:color w:val="000000" w:themeColor="text1"/>
        </w:rPr>
        <w:t>項規定核定辦理之聯合開發。依大眾捷運法第</w:t>
      </w:r>
      <w:r w:rsidR="00B10BBA" w:rsidRPr="00052D59">
        <w:rPr>
          <w:rFonts w:ascii="Times New Roman" w:hAnsi="Times New Roman"/>
          <w:color w:val="000000" w:themeColor="text1"/>
        </w:rPr>
        <w:t>6</w:t>
      </w:r>
      <w:r w:rsidR="00B10BBA" w:rsidRPr="00052D59">
        <w:rPr>
          <w:rFonts w:ascii="Times New Roman" w:hAnsi="Times New Roman"/>
          <w:color w:val="000000" w:themeColor="text1"/>
        </w:rPr>
        <w:t>條徵收之土地，應有法律明確規定得將之移轉予第三人所有，主管機關始得為之，以符憲法保障人民財產權之意旨。」其規定甚明。</w:t>
      </w:r>
    </w:p>
    <w:p w:rsidR="001D1FC0" w:rsidRPr="00052D59" w:rsidRDefault="001D1FC0" w:rsidP="008644ED">
      <w:pPr>
        <w:pStyle w:val="3"/>
        <w:rPr>
          <w:rFonts w:ascii="Times New Roman" w:hAnsi="Times New Roman"/>
          <w:color w:val="000000" w:themeColor="text1"/>
        </w:rPr>
      </w:pPr>
      <w:r w:rsidRPr="00052D59">
        <w:rPr>
          <w:rFonts w:ascii="Times New Roman" w:hAnsi="Times New Roman"/>
          <w:color w:val="000000" w:themeColor="text1"/>
        </w:rPr>
        <w:t>經查，</w:t>
      </w:r>
      <w:r w:rsidR="00664B0A" w:rsidRPr="00052D59">
        <w:rPr>
          <w:rFonts w:ascii="Times New Roman" w:hAnsi="Times New Roman"/>
          <w:color w:val="000000" w:themeColor="text1"/>
        </w:rPr>
        <w:t>本案以及</w:t>
      </w:r>
      <w:r w:rsidR="00B10BBA" w:rsidRPr="00052D59">
        <w:rPr>
          <w:rFonts w:ascii="Times New Roman" w:hAnsi="Times New Roman"/>
          <w:color w:val="000000" w:themeColor="text1"/>
        </w:rPr>
        <w:t>有關</w:t>
      </w:r>
      <w:r w:rsidR="00C03B69" w:rsidRPr="00052D59">
        <w:rPr>
          <w:rFonts w:ascii="Times New Roman" w:hAnsi="Times New Roman"/>
          <w:color w:val="000000" w:themeColor="text1"/>
        </w:rPr>
        <w:t>的</w:t>
      </w:r>
      <w:r w:rsidR="00B10BBA" w:rsidRPr="00052D59">
        <w:rPr>
          <w:rFonts w:ascii="Times New Roman" w:hAnsi="Times New Roman"/>
          <w:color w:val="000000" w:themeColor="text1"/>
        </w:rPr>
        <w:t>聯合開發案是否皆須等</w:t>
      </w:r>
      <w:r w:rsidR="00664B0A" w:rsidRPr="00052D59">
        <w:rPr>
          <w:rFonts w:ascii="Times New Roman" w:hAnsi="Times New Roman"/>
          <w:color w:val="000000" w:themeColor="text1"/>
        </w:rPr>
        <w:t>該府</w:t>
      </w:r>
      <w:r w:rsidR="00664B0A" w:rsidRPr="00052D59">
        <w:rPr>
          <w:rFonts w:ascii="Times New Roman" w:hAnsi="Times New Roman"/>
          <w:color w:val="000000" w:themeColor="text1"/>
        </w:rPr>
        <w:t>106</w:t>
      </w:r>
      <w:r w:rsidR="00664B0A" w:rsidRPr="00052D59">
        <w:rPr>
          <w:rFonts w:ascii="Times New Roman" w:hAnsi="Times New Roman"/>
          <w:color w:val="000000" w:themeColor="text1"/>
        </w:rPr>
        <w:t>年</w:t>
      </w:r>
      <w:r w:rsidR="00664B0A" w:rsidRPr="00052D59">
        <w:rPr>
          <w:rFonts w:ascii="Times New Roman" w:hAnsi="Times New Roman"/>
          <w:color w:val="000000" w:themeColor="text1"/>
        </w:rPr>
        <w:t>7</w:t>
      </w:r>
      <w:r w:rsidR="00664B0A" w:rsidRPr="00052D59">
        <w:rPr>
          <w:rFonts w:ascii="Times New Roman" w:hAnsi="Times New Roman"/>
          <w:color w:val="000000" w:themeColor="text1"/>
        </w:rPr>
        <w:t>月</w:t>
      </w:r>
      <w:r w:rsidR="00664B0A" w:rsidRPr="00052D59">
        <w:rPr>
          <w:rFonts w:ascii="Times New Roman" w:hAnsi="Times New Roman"/>
          <w:color w:val="000000" w:themeColor="text1"/>
        </w:rPr>
        <w:t>7</w:t>
      </w:r>
      <w:r w:rsidR="00664B0A" w:rsidRPr="00052D59">
        <w:rPr>
          <w:rFonts w:ascii="Times New Roman" w:hAnsi="Times New Roman"/>
          <w:color w:val="000000" w:themeColor="text1"/>
        </w:rPr>
        <w:t>日所提之</w:t>
      </w:r>
      <w:r w:rsidR="00B10BBA" w:rsidRPr="00052D59">
        <w:rPr>
          <w:rFonts w:ascii="Times New Roman" w:hAnsi="Times New Roman"/>
          <w:color w:val="000000" w:themeColor="text1"/>
        </w:rPr>
        <w:t>大法官補充解釋後方辦理相關事宜一節，據</w:t>
      </w:r>
      <w:r w:rsidR="00D574FF" w:rsidRPr="00052D59">
        <w:rPr>
          <w:rFonts w:ascii="Times New Roman" w:hAnsi="Times New Roman"/>
          <w:color w:val="000000" w:themeColor="text1"/>
        </w:rPr>
        <w:t>該府</w:t>
      </w:r>
      <w:r w:rsidR="00B10BBA" w:rsidRPr="00052D59">
        <w:rPr>
          <w:rFonts w:ascii="Times New Roman" w:hAnsi="Times New Roman"/>
          <w:color w:val="000000" w:themeColor="text1"/>
        </w:rPr>
        <w:t>捷運局稱，有關各個受司法院</w:t>
      </w:r>
      <w:r w:rsidR="00503DFA" w:rsidRPr="00052D59">
        <w:rPr>
          <w:rFonts w:ascii="Times New Roman" w:hAnsi="Times New Roman"/>
          <w:color w:val="000000" w:themeColor="text1"/>
        </w:rPr>
        <w:t>釋字</w:t>
      </w:r>
      <w:r w:rsidR="00B10BBA" w:rsidRPr="00052D59">
        <w:rPr>
          <w:rFonts w:ascii="Times New Roman" w:hAnsi="Times New Roman"/>
          <w:color w:val="000000" w:themeColor="text1"/>
        </w:rPr>
        <w:t>第</w:t>
      </w:r>
      <w:r w:rsidR="00B10BBA" w:rsidRPr="00052D59">
        <w:rPr>
          <w:rFonts w:ascii="Times New Roman" w:hAnsi="Times New Roman"/>
          <w:color w:val="000000" w:themeColor="text1"/>
        </w:rPr>
        <w:t>743</w:t>
      </w:r>
      <w:r w:rsidR="00B10BBA" w:rsidRPr="00052D59">
        <w:rPr>
          <w:rFonts w:ascii="Times New Roman" w:hAnsi="Times New Roman"/>
          <w:color w:val="000000" w:themeColor="text1"/>
        </w:rPr>
        <w:t>號解釋文影響之開發案之後續處理方式，</w:t>
      </w:r>
      <w:proofErr w:type="gramStart"/>
      <w:r w:rsidR="00B10BBA" w:rsidRPr="00052D59">
        <w:rPr>
          <w:rFonts w:ascii="Times New Roman" w:hAnsi="Times New Roman"/>
          <w:color w:val="000000" w:themeColor="text1"/>
        </w:rPr>
        <w:t>該府除積極</w:t>
      </w:r>
      <w:proofErr w:type="gramEnd"/>
      <w:r w:rsidR="00B10BBA" w:rsidRPr="00052D59">
        <w:rPr>
          <w:rFonts w:ascii="Times New Roman" w:hAnsi="Times New Roman"/>
          <w:color w:val="000000" w:themeColor="text1"/>
        </w:rPr>
        <w:t>配合中央修訂大眾捷運法及大眾捷運系統土地開發辦法之</w:t>
      </w:r>
      <w:proofErr w:type="gramStart"/>
      <w:r w:rsidR="00B10BBA" w:rsidRPr="00052D59">
        <w:rPr>
          <w:rFonts w:ascii="Times New Roman" w:hAnsi="Times New Roman"/>
          <w:color w:val="000000" w:themeColor="text1"/>
        </w:rPr>
        <w:t>研</w:t>
      </w:r>
      <w:proofErr w:type="gramEnd"/>
      <w:r w:rsidR="00B10BBA" w:rsidRPr="00052D59">
        <w:rPr>
          <w:rFonts w:ascii="Times New Roman" w:hAnsi="Times New Roman"/>
          <w:color w:val="000000" w:themeColor="text1"/>
        </w:rPr>
        <w:t>修作業外，另同時採取聲請大法官補充解釋適用範圍、</w:t>
      </w:r>
      <w:r w:rsidRPr="00052D59">
        <w:rPr>
          <w:rFonts w:ascii="Times New Roman" w:hAnsi="Times New Roman"/>
          <w:color w:val="000000" w:themeColor="text1"/>
        </w:rPr>
        <w:t>106</w:t>
      </w:r>
      <w:r w:rsidRPr="00052D59">
        <w:rPr>
          <w:rFonts w:ascii="Times New Roman" w:hAnsi="Times New Roman"/>
          <w:color w:val="000000" w:themeColor="text1"/>
        </w:rPr>
        <w:t>年</w:t>
      </w:r>
      <w:r w:rsidRPr="00052D59">
        <w:rPr>
          <w:rFonts w:ascii="Times New Roman" w:hAnsi="Times New Roman"/>
          <w:color w:val="000000" w:themeColor="text1"/>
        </w:rPr>
        <w:t>8</w:t>
      </w:r>
      <w:r w:rsidRPr="00052D59">
        <w:rPr>
          <w:rFonts w:ascii="Times New Roman" w:hAnsi="Times New Roman"/>
          <w:color w:val="000000" w:themeColor="text1"/>
        </w:rPr>
        <w:t>月</w:t>
      </w:r>
      <w:r w:rsidRPr="00052D59">
        <w:rPr>
          <w:rFonts w:ascii="Times New Roman" w:hAnsi="Times New Roman"/>
          <w:color w:val="000000" w:themeColor="text1"/>
        </w:rPr>
        <w:t>17</w:t>
      </w:r>
      <w:r w:rsidRPr="00052D59">
        <w:rPr>
          <w:rFonts w:ascii="Times New Roman" w:hAnsi="Times New Roman"/>
          <w:color w:val="000000" w:themeColor="text1"/>
        </w:rPr>
        <w:t>日</w:t>
      </w:r>
      <w:r w:rsidR="00B10BBA" w:rsidRPr="00052D59">
        <w:rPr>
          <w:rFonts w:ascii="Times New Roman" w:hAnsi="Times New Roman"/>
          <w:color w:val="000000" w:themeColor="text1"/>
        </w:rPr>
        <w:t>函請本院對於該府</w:t>
      </w:r>
      <w:proofErr w:type="gramStart"/>
      <w:r w:rsidR="00B10BBA" w:rsidRPr="00052D59">
        <w:rPr>
          <w:rFonts w:ascii="Times New Roman" w:hAnsi="Times New Roman"/>
          <w:color w:val="000000" w:themeColor="text1"/>
        </w:rPr>
        <w:t>研</w:t>
      </w:r>
      <w:proofErr w:type="gramEnd"/>
      <w:r w:rsidR="00B10BBA" w:rsidRPr="00052D59">
        <w:rPr>
          <w:rFonts w:ascii="Times New Roman" w:hAnsi="Times New Roman"/>
          <w:color w:val="000000" w:themeColor="text1"/>
        </w:rPr>
        <w:t>擬土地產權登記建議方案之意見等方式，多管齊下試圖在修法完成前尋求不違背大法官解釋意旨之解套作法。</w:t>
      </w:r>
      <w:r w:rsidR="008644ED" w:rsidRPr="00052D59">
        <w:rPr>
          <w:rFonts w:ascii="Times New Roman" w:hAnsi="Times New Roman"/>
          <w:color w:val="000000" w:themeColor="text1"/>
        </w:rPr>
        <w:t>避免產生民怨；然因修法及大法官補充解釋</w:t>
      </w:r>
      <w:proofErr w:type="gramStart"/>
      <w:r w:rsidR="008644ED" w:rsidRPr="00052D59">
        <w:rPr>
          <w:rFonts w:ascii="Times New Roman" w:hAnsi="Times New Roman"/>
          <w:color w:val="000000" w:themeColor="text1"/>
        </w:rPr>
        <w:t>曠</w:t>
      </w:r>
      <w:proofErr w:type="gramEnd"/>
      <w:r w:rsidR="008644ED" w:rsidRPr="00052D59">
        <w:rPr>
          <w:rFonts w:ascii="Times New Roman" w:hAnsi="Times New Roman"/>
          <w:color w:val="000000" w:themeColor="text1"/>
        </w:rPr>
        <w:t>日廢時，故個案</w:t>
      </w:r>
      <w:proofErr w:type="gramStart"/>
      <w:r w:rsidR="008644ED" w:rsidRPr="00052D59">
        <w:rPr>
          <w:rFonts w:ascii="Times New Roman" w:hAnsi="Times New Roman"/>
          <w:color w:val="000000" w:themeColor="text1"/>
        </w:rPr>
        <w:t>研</w:t>
      </w:r>
      <w:proofErr w:type="gramEnd"/>
      <w:r w:rsidR="008644ED" w:rsidRPr="00052D59">
        <w:rPr>
          <w:rFonts w:ascii="Times New Roman" w:hAnsi="Times New Roman"/>
          <w:color w:val="000000" w:themeColor="text1"/>
        </w:rPr>
        <w:t>擬解決方案尚請大院協助解決</w:t>
      </w:r>
      <w:r w:rsidR="00AC14A4" w:rsidRPr="00052D59">
        <w:rPr>
          <w:rFonts w:ascii="Times New Roman" w:hAnsi="Times New Roman"/>
          <w:color w:val="000000" w:themeColor="text1"/>
        </w:rPr>
        <w:t>。</w:t>
      </w:r>
      <w:r w:rsidR="00D574FF" w:rsidRPr="00052D59">
        <w:rPr>
          <w:rFonts w:ascii="Times New Roman" w:hAnsi="Times New Roman"/>
          <w:color w:val="000000" w:themeColor="text1"/>
        </w:rPr>
        <w:t>以及司法院釋字第</w:t>
      </w:r>
      <w:r w:rsidR="00D574FF" w:rsidRPr="00052D59">
        <w:rPr>
          <w:rFonts w:ascii="Times New Roman" w:hAnsi="Times New Roman"/>
          <w:color w:val="000000" w:themeColor="text1"/>
        </w:rPr>
        <w:t>743</w:t>
      </w:r>
      <w:r w:rsidR="00D574FF" w:rsidRPr="00052D59">
        <w:rPr>
          <w:rFonts w:ascii="Times New Roman" w:hAnsi="Times New Roman"/>
          <w:color w:val="000000" w:themeColor="text1"/>
        </w:rPr>
        <w:t>號解釋對於以往依大眾捷運法第</w:t>
      </w:r>
      <w:r w:rsidR="00D574FF" w:rsidRPr="00052D59">
        <w:rPr>
          <w:rFonts w:ascii="Times New Roman" w:hAnsi="Times New Roman"/>
          <w:color w:val="000000" w:themeColor="text1"/>
        </w:rPr>
        <w:t>6</w:t>
      </w:r>
      <w:r w:rsidR="00D574FF" w:rsidRPr="00052D59">
        <w:rPr>
          <w:rFonts w:ascii="Times New Roman" w:hAnsi="Times New Roman"/>
          <w:color w:val="000000" w:themeColor="text1"/>
        </w:rPr>
        <w:t>條或第</w:t>
      </w:r>
      <w:r w:rsidR="00D574FF" w:rsidRPr="00052D59">
        <w:rPr>
          <w:rFonts w:ascii="Times New Roman" w:hAnsi="Times New Roman"/>
          <w:color w:val="000000" w:themeColor="text1"/>
        </w:rPr>
        <w:t>6</w:t>
      </w:r>
      <w:r w:rsidR="00D574FF" w:rsidRPr="00052D59">
        <w:rPr>
          <w:rFonts w:ascii="Times New Roman" w:hAnsi="Times New Roman"/>
          <w:color w:val="000000" w:themeColor="text1"/>
        </w:rPr>
        <w:t>、</w:t>
      </w:r>
      <w:r w:rsidR="00D574FF" w:rsidRPr="00052D59">
        <w:rPr>
          <w:rFonts w:ascii="Times New Roman" w:hAnsi="Times New Roman"/>
          <w:color w:val="000000" w:themeColor="text1"/>
        </w:rPr>
        <w:t>7</w:t>
      </w:r>
      <w:r w:rsidR="00D574FF" w:rsidRPr="00052D59">
        <w:rPr>
          <w:rFonts w:ascii="Times New Roman" w:hAnsi="Times New Roman"/>
          <w:color w:val="000000" w:themeColor="text1"/>
        </w:rPr>
        <w:t>條</w:t>
      </w:r>
      <w:proofErr w:type="gramStart"/>
      <w:r w:rsidR="00D574FF" w:rsidRPr="00052D59">
        <w:rPr>
          <w:rFonts w:ascii="Times New Roman" w:hAnsi="Times New Roman"/>
          <w:color w:val="000000" w:themeColor="text1"/>
        </w:rPr>
        <w:t>併</w:t>
      </w:r>
      <w:proofErr w:type="gramEnd"/>
      <w:r w:rsidR="00D574FF" w:rsidRPr="00052D59">
        <w:rPr>
          <w:rFonts w:ascii="Times New Roman" w:hAnsi="Times New Roman"/>
          <w:color w:val="000000" w:themeColor="text1"/>
        </w:rPr>
        <w:t>用徵收之捷運聯合開發基地確實已造成開發完成後土地無法移轉予第三人之情事，目前交通部正與相關單位共同</w:t>
      </w:r>
      <w:proofErr w:type="gramStart"/>
      <w:r w:rsidR="00D574FF" w:rsidRPr="00052D59">
        <w:rPr>
          <w:rFonts w:ascii="Times New Roman" w:hAnsi="Times New Roman"/>
          <w:color w:val="000000" w:themeColor="text1"/>
        </w:rPr>
        <w:t>研</w:t>
      </w:r>
      <w:proofErr w:type="gramEnd"/>
      <w:r w:rsidR="00D574FF" w:rsidRPr="00052D59">
        <w:rPr>
          <w:rFonts w:ascii="Times New Roman" w:hAnsi="Times New Roman"/>
          <w:color w:val="000000" w:themeColor="text1"/>
        </w:rPr>
        <w:t>議大眾捷運法修法事宜。</w:t>
      </w:r>
      <w:proofErr w:type="gramStart"/>
      <w:r w:rsidR="00D574FF" w:rsidRPr="00052D59">
        <w:rPr>
          <w:rFonts w:ascii="Times New Roman" w:hAnsi="Times New Roman"/>
          <w:color w:val="000000" w:themeColor="text1"/>
        </w:rPr>
        <w:t>然修法</w:t>
      </w:r>
      <w:proofErr w:type="gramEnd"/>
      <w:r w:rsidR="00D574FF" w:rsidRPr="00052D59">
        <w:rPr>
          <w:rFonts w:ascii="Times New Roman" w:hAnsi="Times New Roman"/>
          <w:color w:val="000000" w:themeColor="text1"/>
        </w:rPr>
        <w:t>程序</w:t>
      </w:r>
      <w:proofErr w:type="gramStart"/>
      <w:r w:rsidR="00D574FF" w:rsidRPr="00052D59">
        <w:rPr>
          <w:rFonts w:ascii="Times New Roman" w:hAnsi="Times New Roman"/>
          <w:color w:val="000000" w:themeColor="text1"/>
        </w:rPr>
        <w:t>曠</w:t>
      </w:r>
      <w:proofErr w:type="gramEnd"/>
      <w:r w:rsidR="00D574FF" w:rsidRPr="00052D59">
        <w:rPr>
          <w:rFonts w:ascii="Times New Roman" w:hAnsi="Times New Roman"/>
          <w:color w:val="000000" w:themeColor="text1"/>
        </w:rPr>
        <w:t>日廢時，已有部分開發基地面臨大樓已興建完成或即將完成卻無法辦理土地移轉登記，造成參與聯合開發之私地主、投資人、主管機關三方皆輸之</w:t>
      </w:r>
      <w:proofErr w:type="gramStart"/>
      <w:r w:rsidR="00D574FF" w:rsidRPr="00052D59">
        <w:rPr>
          <w:rFonts w:ascii="Times New Roman" w:hAnsi="Times New Roman"/>
          <w:color w:val="000000" w:themeColor="text1"/>
        </w:rPr>
        <w:t>艱難困</w:t>
      </w:r>
      <w:proofErr w:type="gramEnd"/>
      <w:r w:rsidR="00D574FF" w:rsidRPr="00052D59">
        <w:rPr>
          <w:rFonts w:ascii="Times New Roman" w:hAnsi="Times New Roman"/>
          <w:color w:val="000000" w:themeColor="text1"/>
        </w:rPr>
        <w:t>局</w:t>
      </w:r>
      <w:r w:rsidR="00C03B69" w:rsidRPr="00052D59">
        <w:rPr>
          <w:rFonts w:ascii="Times New Roman" w:hAnsi="Times New Roman"/>
          <w:color w:val="000000" w:themeColor="text1"/>
        </w:rPr>
        <w:t>云云</w:t>
      </w:r>
      <w:r w:rsidR="00B10BBA" w:rsidRPr="00052D59">
        <w:rPr>
          <w:rFonts w:ascii="Times New Roman" w:hAnsi="Times New Roman"/>
          <w:color w:val="000000" w:themeColor="text1"/>
        </w:rPr>
        <w:t>。</w:t>
      </w:r>
      <w:proofErr w:type="gramStart"/>
      <w:r w:rsidRPr="00052D59">
        <w:rPr>
          <w:rFonts w:ascii="Times New Roman" w:hAnsi="Times New Roman"/>
          <w:color w:val="000000" w:themeColor="text1"/>
        </w:rPr>
        <w:t>惟</w:t>
      </w:r>
      <w:proofErr w:type="gramEnd"/>
      <w:r w:rsidRPr="00052D59">
        <w:rPr>
          <w:rFonts w:ascii="Times New Roman" w:hAnsi="Times New Roman"/>
          <w:color w:val="000000" w:themeColor="text1"/>
        </w:rPr>
        <w:t>，本院為國家最高監察機關，職司彈劾、</w:t>
      </w:r>
      <w:r w:rsidRPr="00052D59">
        <w:rPr>
          <w:rFonts w:ascii="Times New Roman" w:hAnsi="Times New Roman"/>
          <w:color w:val="000000" w:themeColor="text1"/>
        </w:rPr>
        <w:lastRenderedPageBreak/>
        <w:t>糾舉、糾正、調查等職權，乃係分權制衡憲政設計下之外部監控機關，著重於</w:t>
      </w:r>
      <w:r w:rsidRPr="00052D59">
        <w:rPr>
          <w:rFonts w:ascii="Times New Roman" w:hAnsi="Times New Roman"/>
          <w:color w:val="000000" w:themeColor="text1"/>
          <w:szCs w:val="32"/>
        </w:rPr>
        <w:t>事後監督</w:t>
      </w:r>
      <w:r w:rsidRPr="00052D59">
        <w:rPr>
          <w:rFonts w:ascii="Times New Roman" w:hAnsi="Times New Roman"/>
          <w:color w:val="000000" w:themeColor="text1"/>
        </w:rPr>
        <w:t>，既非立法者亦非行政執行者。又法律施行後，法律條文之解釋或執行，依權力分立原則，為行政主管機關職權。有關</w:t>
      </w:r>
      <w:r w:rsidR="00CA589C" w:rsidRPr="00052D59">
        <w:rPr>
          <w:rFonts w:ascii="Times New Roman" w:hAnsi="Times New Roman"/>
          <w:color w:val="000000" w:themeColor="text1"/>
        </w:rPr>
        <w:t>本案</w:t>
      </w:r>
      <w:r w:rsidRPr="00052D59">
        <w:rPr>
          <w:rFonts w:ascii="Times New Roman" w:hAnsi="Times New Roman"/>
          <w:color w:val="000000" w:themeColor="text1"/>
        </w:rPr>
        <w:t>辛亥站（交</w:t>
      </w:r>
      <w:r w:rsidRPr="00052D59">
        <w:rPr>
          <w:rFonts w:ascii="Times New Roman" w:hAnsi="Times New Roman"/>
          <w:color w:val="000000" w:themeColor="text1"/>
        </w:rPr>
        <w:t>10</w:t>
      </w:r>
      <w:r w:rsidRPr="00052D59">
        <w:rPr>
          <w:rFonts w:ascii="Times New Roman" w:hAnsi="Times New Roman"/>
          <w:color w:val="000000" w:themeColor="text1"/>
        </w:rPr>
        <w:t>）之土地登記事宜</w:t>
      </w:r>
      <w:r w:rsidR="00461743" w:rsidRPr="00052D59">
        <w:rPr>
          <w:rFonts w:ascii="Times New Roman" w:hAnsi="Times New Roman"/>
          <w:color w:val="000000" w:themeColor="text1"/>
        </w:rPr>
        <w:t>，</w:t>
      </w:r>
      <w:r w:rsidRPr="00052D59">
        <w:rPr>
          <w:rFonts w:ascii="Times New Roman" w:hAnsi="Times New Roman"/>
          <w:color w:val="000000" w:themeColor="text1"/>
        </w:rPr>
        <w:t>依權力分立原則，</w:t>
      </w:r>
      <w:r w:rsidR="00CA589C" w:rsidRPr="00052D59">
        <w:rPr>
          <w:rFonts w:ascii="Times New Roman" w:hAnsi="Times New Roman"/>
          <w:color w:val="000000" w:themeColor="text1"/>
        </w:rPr>
        <w:t>係</w:t>
      </w:r>
      <w:r w:rsidRPr="00052D59">
        <w:rPr>
          <w:rFonts w:ascii="Times New Roman" w:hAnsi="Times New Roman"/>
          <w:color w:val="000000" w:themeColor="text1"/>
        </w:rPr>
        <w:t>為行政主管機關職權</w:t>
      </w:r>
      <w:r w:rsidR="001F13AC" w:rsidRPr="00052D59">
        <w:rPr>
          <w:rFonts w:ascii="Times New Roman" w:hAnsi="Times New Roman"/>
          <w:color w:val="000000" w:themeColor="text1"/>
        </w:rPr>
        <w:t>，該</w:t>
      </w:r>
      <w:r w:rsidR="00CA589C" w:rsidRPr="00052D59">
        <w:rPr>
          <w:rFonts w:ascii="Times New Roman" w:hAnsi="Times New Roman"/>
          <w:color w:val="000000" w:themeColor="text1"/>
        </w:rPr>
        <w:t>局</w:t>
      </w:r>
      <w:r w:rsidRPr="00052D59">
        <w:rPr>
          <w:rFonts w:ascii="Times New Roman" w:hAnsi="Times New Roman"/>
          <w:color w:val="000000" w:themeColor="text1"/>
        </w:rPr>
        <w:t>請本院表示意見</w:t>
      </w:r>
      <w:r w:rsidR="001F13AC" w:rsidRPr="00052D59">
        <w:rPr>
          <w:rFonts w:ascii="Times New Roman" w:hAnsi="Times New Roman"/>
          <w:color w:val="000000" w:themeColor="text1"/>
        </w:rPr>
        <w:t>之</w:t>
      </w:r>
      <w:r w:rsidR="00CA589C" w:rsidRPr="00052D59">
        <w:rPr>
          <w:rFonts w:ascii="Times New Roman" w:hAnsi="Times New Roman"/>
          <w:color w:val="000000" w:themeColor="text1"/>
        </w:rPr>
        <w:t>作為</w:t>
      </w:r>
      <w:r w:rsidR="001F13AC" w:rsidRPr="00052D59">
        <w:rPr>
          <w:rFonts w:ascii="Times New Roman" w:hAnsi="Times New Roman"/>
          <w:color w:val="000000" w:themeColor="text1"/>
        </w:rPr>
        <w:t>，於行政程序、作法及機關職權上</w:t>
      </w:r>
      <w:r w:rsidR="00CA589C" w:rsidRPr="00052D59">
        <w:rPr>
          <w:rFonts w:ascii="Times New Roman" w:hAnsi="Times New Roman"/>
          <w:color w:val="000000" w:themeColor="text1"/>
        </w:rPr>
        <w:t>，</w:t>
      </w:r>
      <w:r w:rsidR="00D30D04" w:rsidRPr="00052D59">
        <w:rPr>
          <w:rFonts w:ascii="Times New Roman" w:hAnsi="Times New Roman"/>
          <w:color w:val="000000" w:themeColor="text1"/>
        </w:rPr>
        <w:t>均有待商榷</w:t>
      </w:r>
      <w:r w:rsidR="001F13AC" w:rsidRPr="00052D59">
        <w:rPr>
          <w:rFonts w:ascii="Times New Roman" w:hAnsi="Times New Roman"/>
          <w:color w:val="000000" w:themeColor="text1"/>
        </w:rPr>
        <w:t>，難謂允當</w:t>
      </w:r>
      <w:r w:rsidRPr="00052D59">
        <w:rPr>
          <w:rFonts w:ascii="Times New Roman" w:hAnsi="Times New Roman"/>
          <w:color w:val="000000" w:themeColor="text1"/>
        </w:rPr>
        <w:t>。</w:t>
      </w:r>
    </w:p>
    <w:p w:rsidR="001D1FC0" w:rsidRPr="00052D59" w:rsidRDefault="001D1FC0" w:rsidP="007F65D1">
      <w:pPr>
        <w:pStyle w:val="3"/>
        <w:rPr>
          <w:rFonts w:ascii="Times New Roman" w:hAnsi="Times New Roman"/>
          <w:color w:val="000000" w:themeColor="text1"/>
        </w:rPr>
      </w:pPr>
      <w:r w:rsidRPr="00052D59">
        <w:rPr>
          <w:rFonts w:ascii="Times New Roman" w:hAnsi="Times New Roman"/>
          <w:color w:val="000000" w:themeColor="text1"/>
        </w:rPr>
        <w:t>再查，</w:t>
      </w:r>
      <w:r w:rsidR="00B10BBA" w:rsidRPr="00052D59">
        <w:rPr>
          <w:rFonts w:ascii="Times New Roman" w:hAnsi="Times New Roman"/>
          <w:color w:val="000000" w:themeColor="text1"/>
        </w:rPr>
        <w:t>本案捷運工程局</w:t>
      </w:r>
      <w:r w:rsidR="00664B0A" w:rsidRPr="00052D59">
        <w:rPr>
          <w:rFonts w:ascii="Times New Roman" w:hAnsi="Times New Roman"/>
          <w:color w:val="000000" w:themeColor="text1"/>
        </w:rPr>
        <w:t>106</w:t>
      </w:r>
      <w:r w:rsidR="00664B0A" w:rsidRPr="00052D59">
        <w:rPr>
          <w:rFonts w:ascii="Times New Roman" w:hAnsi="Times New Roman"/>
          <w:color w:val="000000" w:themeColor="text1"/>
        </w:rPr>
        <w:t>年</w:t>
      </w:r>
      <w:r w:rsidR="00664B0A" w:rsidRPr="00052D59">
        <w:rPr>
          <w:rFonts w:ascii="Times New Roman" w:hAnsi="Times New Roman"/>
          <w:color w:val="000000" w:themeColor="text1"/>
        </w:rPr>
        <w:t>8</w:t>
      </w:r>
      <w:r w:rsidR="00664B0A" w:rsidRPr="00052D59">
        <w:rPr>
          <w:rFonts w:ascii="Times New Roman" w:hAnsi="Times New Roman"/>
          <w:color w:val="000000" w:themeColor="text1"/>
        </w:rPr>
        <w:t>月</w:t>
      </w:r>
      <w:r w:rsidR="00664B0A" w:rsidRPr="00052D59">
        <w:rPr>
          <w:rFonts w:ascii="Times New Roman" w:hAnsi="Times New Roman"/>
          <w:color w:val="000000" w:themeColor="text1"/>
        </w:rPr>
        <w:t>17</w:t>
      </w:r>
      <w:r w:rsidR="00664B0A" w:rsidRPr="00052D59">
        <w:rPr>
          <w:rFonts w:ascii="Times New Roman" w:hAnsi="Times New Roman"/>
          <w:color w:val="000000" w:themeColor="text1"/>
        </w:rPr>
        <w:t>日</w:t>
      </w:r>
      <w:r w:rsidR="00B10BBA" w:rsidRPr="00052D59">
        <w:rPr>
          <w:rFonts w:ascii="Times New Roman" w:hAnsi="Times New Roman"/>
          <w:color w:val="000000" w:themeColor="text1"/>
        </w:rPr>
        <w:t>所提供之登記方式是否符合釋字第</w:t>
      </w:r>
      <w:r w:rsidR="00B10BBA" w:rsidRPr="00052D59">
        <w:rPr>
          <w:rFonts w:ascii="Times New Roman" w:hAnsi="Times New Roman"/>
          <w:color w:val="000000" w:themeColor="text1"/>
        </w:rPr>
        <w:t>743</w:t>
      </w:r>
      <w:r w:rsidR="00B10BBA" w:rsidRPr="00052D59">
        <w:rPr>
          <w:rFonts w:ascii="Times New Roman" w:hAnsi="Times New Roman"/>
          <w:color w:val="000000" w:themeColor="text1"/>
        </w:rPr>
        <w:t>號解釋</w:t>
      </w:r>
      <w:r w:rsidR="00664B0A" w:rsidRPr="00052D59">
        <w:rPr>
          <w:rFonts w:ascii="Times New Roman" w:hAnsi="Times New Roman"/>
          <w:color w:val="000000" w:themeColor="text1"/>
        </w:rPr>
        <w:t>，以及</w:t>
      </w:r>
      <w:r w:rsidR="00B10BBA" w:rsidRPr="00052D59">
        <w:rPr>
          <w:rFonts w:ascii="Times New Roman" w:hAnsi="Times New Roman"/>
          <w:color w:val="000000" w:themeColor="text1"/>
        </w:rPr>
        <w:t>該建議方案是否曾由法制局討論</w:t>
      </w:r>
      <w:proofErr w:type="gramStart"/>
      <w:r w:rsidR="00B10BBA" w:rsidRPr="00052D59">
        <w:rPr>
          <w:rFonts w:ascii="Times New Roman" w:hAnsi="Times New Roman"/>
          <w:color w:val="000000" w:themeColor="text1"/>
        </w:rPr>
        <w:t>研</w:t>
      </w:r>
      <w:proofErr w:type="gramEnd"/>
      <w:r w:rsidR="00B10BBA" w:rsidRPr="00052D59">
        <w:rPr>
          <w:rFonts w:ascii="Times New Roman" w:hAnsi="Times New Roman"/>
          <w:color w:val="000000" w:themeColor="text1"/>
        </w:rPr>
        <w:t>析並提供有關意見</w:t>
      </w:r>
      <w:r w:rsidR="00664B0A" w:rsidRPr="00052D59">
        <w:rPr>
          <w:rFonts w:ascii="Times New Roman" w:hAnsi="Times New Roman"/>
          <w:color w:val="000000" w:themeColor="text1"/>
        </w:rPr>
        <w:t>一節，</w:t>
      </w:r>
      <w:r w:rsidR="00C03B69" w:rsidRPr="00052D59">
        <w:rPr>
          <w:rFonts w:ascii="Times New Roman" w:hAnsi="Times New Roman"/>
          <w:color w:val="000000" w:themeColor="text1"/>
        </w:rPr>
        <w:t>該府</w:t>
      </w:r>
      <w:r w:rsidR="00B10BBA" w:rsidRPr="00052D59">
        <w:rPr>
          <w:rFonts w:ascii="Times New Roman" w:hAnsi="Times New Roman"/>
          <w:color w:val="000000" w:themeColor="text1"/>
        </w:rPr>
        <w:t>法制局稱</w:t>
      </w:r>
      <w:r w:rsidR="00CA589C" w:rsidRPr="00052D59">
        <w:rPr>
          <w:rFonts w:ascii="Times New Roman" w:hAnsi="Times New Roman"/>
          <w:color w:val="000000" w:themeColor="text1"/>
        </w:rPr>
        <w:t>，</w:t>
      </w:r>
      <w:r w:rsidR="00B10BBA" w:rsidRPr="00052D59">
        <w:rPr>
          <w:rFonts w:ascii="Times New Roman" w:hAnsi="Times New Roman"/>
          <w:color w:val="000000" w:themeColor="text1"/>
        </w:rPr>
        <w:t>本件辛亥站是否為釋字第</w:t>
      </w:r>
      <w:r w:rsidR="00B10BBA" w:rsidRPr="00052D59">
        <w:rPr>
          <w:rFonts w:ascii="Times New Roman" w:hAnsi="Times New Roman"/>
          <w:color w:val="000000" w:themeColor="text1"/>
        </w:rPr>
        <w:t>743</w:t>
      </w:r>
      <w:r w:rsidR="00B10BBA" w:rsidRPr="00052D59">
        <w:rPr>
          <w:rFonts w:ascii="Times New Roman" w:hAnsi="Times New Roman"/>
          <w:color w:val="000000" w:themeColor="text1"/>
        </w:rPr>
        <w:t>號解釋之適用範疇，尚待大法官補充解釋，如經確認無該號解釋之適用，辛亥站似無以地政局、捷運局之提案登記方式辦理之需求。惟因辛亥站聯合開發大樓已興建完畢即將辦理建物所有權第一次登記，且本案尚有</w:t>
      </w:r>
      <w:proofErr w:type="gramStart"/>
      <w:r w:rsidR="00B10BBA" w:rsidRPr="00052D59">
        <w:rPr>
          <w:rFonts w:ascii="Times New Roman" w:hAnsi="Times New Roman"/>
          <w:color w:val="000000" w:themeColor="text1"/>
        </w:rPr>
        <w:t>是否受釋字</w:t>
      </w:r>
      <w:proofErr w:type="gramEnd"/>
      <w:r w:rsidR="00B10BBA" w:rsidRPr="00052D59">
        <w:rPr>
          <w:rFonts w:ascii="Times New Roman" w:hAnsi="Times New Roman"/>
          <w:color w:val="000000" w:themeColor="text1"/>
        </w:rPr>
        <w:t>第</w:t>
      </w:r>
      <w:r w:rsidR="00B10BBA" w:rsidRPr="00052D59">
        <w:rPr>
          <w:rFonts w:ascii="Times New Roman" w:hAnsi="Times New Roman"/>
          <w:color w:val="000000" w:themeColor="text1"/>
        </w:rPr>
        <w:t>743</w:t>
      </w:r>
      <w:r w:rsidR="00B10BBA" w:rsidRPr="00052D59">
        <w:rPr>
          <w:rFonts w:ascii="Times New Roman" w:hAnsi="Times New Roman"/>
          <w:color w:val="000000" w:themeColor="text1"/>
        </w:rPr>
        <w:t>號解釋拘束之疑慮，捷運局考量本件不宜長期懸而未決，前於</w:t>
      </w:r>
      <w:r w:rsidR="00B10BBA" w:rsidRPr="00052D59">
        <w:rPr>
          <w:rFonts w:ascii="Times New Roman" w:hAnsi="Times New Roman"/>
          <w:color w:val="000000" w:themeColor="text1"/>
        </w:rPr>
        <w:t>106</w:t>
      </w:r>
      <w:r w:rsidR="00B10BBA" w:rsidRPr="00052D59">
        <w:rPr>
          <w:rFonts w:ascii="Times New Roman" w:hAnsi="Times New Roman"/>
          <w:color w:val="000000" w:themeColor="text1"/>
        </w:rPr>
        <w:t>年</w:t>
      </w:r>
      <w:r w:rsidR="00B10BBA" w:rsidRPr="00052D59">
        <w:rPr>
          <w:rFonts w:ascii="Times New Roman" w:hAnsi="Times New Roman"/>
          <w:color w:val="000000" w:themeColor="text1"/>
        </w:rPr>
        <w:t>6</w:t>
      </w:r>
      <w:r w:rsidR="00B10BBA" w:rsidRPr="00052D59">
        <w:rPr>
          <w:rFonts w:ascii="Times New Roman" w:hAnsi="Times New Roman"/>
          <w:color w:val="000000" w:themeColor="text1"/>
        </w:rPr>
        <w:t>月</w:t>
      </w:r>
      <w:r w:rsidR="00B10BBA" w:rsidRPr="00052D59">
        <w:rPr>
          <w:rFonts w:ascii="Times New Roman" w:hAnsi="Times New Roman"/>
          <w:color w:val="000000" w:themeColor="text1"/>
        </w:rPr>
        <w:t>30</w:t>
      </w:r>
      <w:r w:rsidR="00B10BBA" w:rsidRPr="00052D59">
        <w:rPr>
          <w:rFonts w:ascii="Times New Roman" w:hAnsi="Times New Roman"/>
          <w:color w:val="000000" w:themeColor="text1"/>
        </w:rPr>
        <w:t>日邀集地政局、財政局及該局等機關協助</w:t>
      </w:r>
      <w:proofErr w:type="gramStart"/>
      <w:r w:rsidR="00B10BBA" w:rsidRPr="00052D59">
        <w:rPr>
          <w:rFonts w:ascii="Times New Roman" w:hAnsi="Times New Roman"/>
          <w:color w:val="000000" w:themeColor="text1"/>
        </w:rPr>
        <w:t>研</w:t>
      </w:r>
      <w:proofErr w:type="gramEnd"/>
      <w:r w:rsidR="00B10BBA" w:rsidRPr="00052D59">
        <w:rPr>
          <w:rFonts w:ascii="Times New Roman" w:hAnsi="Times New Roman"/>
          <w:color w:val="000000" w:themeColor="text1"/>
        </w:rPr>
        <w:t>商。針對地政局於會中提案之登記方式（即捷運局</w:t>
      </w:r>
      <w:r w:rsidR="00B10BBA" w:rsidRPr="00052D59">
        <w:rPr>
          <w:rFonts w:ascii="Times New Roman" w:hAnsi="Times New Roman"/>
          <w:color w:val="000000" w:themeColor="text1"/>
        </w:rPr>
        <w:t>106</w:t>
      </w:r>
      <w:r w:rsidR="00B10BBA" w:rsidRPr="00052D59">
        <w:rPr>
          <w:rFonts w:ascii="Times New Roman" w:hAnsi="Times New Roman"/>
          <w:color w:val="000000" w:themeColor="text1"/>
        </w:rPr>
        <w:t>年</w:t>
      </w:r>
      <w:r w:rsidR="00B10BBA" w:rsidRPr="00052D59">
        <w:rPr>
          <w:rFonts w:ascii="Times New Roman" w:hAnsi="Times New Roman"/>
          <w:color w:val="000000" w:themeColor="text1"/>
        </w:rPr>
        <w:t>8</w:t>
      </w:r>
      <w:r w:rsidR="00B10BBA" w:rsidRPr="00052D59">
        <w:rPr>
          <w:rFonts w:ascii="Times New Roman" w:hAnsi="Times New Roman"/>
          <w:color w:val="000000" w:themeColor="text1"/>
        </w:rPr>
        <w:t>月</w:t>
      </w:r>
      <w:r w:rsidR="00B10BBA" w:rsidRPr="00052D59">
        <w:rPr>
          <w:rFonts w:ascii="Times New Roman" w:hAnsi="Times New Roman"/>
          <w:color w:val="000000" w:themeColor="text1"/>
        </w:rPr>
        <w:t>17</w:t>
      </w:r>
      <w:r w:rsidR="00B10BBA" w:rsidRPr="00052D59">
        <w:rPr>
          <w:rFonts w:ascii="Times New Roman" w:hAnsi="Times New Roman"/>
          <w:color w:val="000000" w:themeColor="text1"/>
        </w:rPr>
        <w:t>日北市捷聯字第</w:t>
      </w:r>
      <w:r w:rsidR="00B10BBA" w:rsidRPr="00052D59">
        <w:rPr>
          <w:rFonts w:ascii="Times New Roman" w:hAnsi="Times New Roman"/>
          <w:color w:val="000000" w:themeColor="text1"/>
        </w:rPr>
        <w:t>10630946340</w:t>
      </w:r>
      <w:r w:rsidR="00B10BBA" w:rsidRPr="00052D59">
        <w:rPr>
          <w:rFonts w:ascii="Times New Roman" w:hAnsi="Times New Roman"/>
          <w:color w:val="000000" w:themeColor="text1"/>
        </w:rPr>
        <w:t>號函附件所載之建議作法），</w:t>
      </w:r>
      <w:proofErr w:type="gramStart"/>
      <w:r w:rsidR="00B10BBA" w:rsidRPr="00052D59">
        <w:rPr>
          <w:rFonts w:ascii="Times New Roman" w:hAnsi="Times New Roman"/>
          <w:color w:val="000000" w:themeColor="text1"/>
        </w:rPr>
        <w:t>雖地政局</w:t>
      </w:r>
      <w:proofErr w:type="gramEnd"/>
      <w:r w:rsidR="00B10BBA" w:rsidRPr="00052D59">
        <w:rPr>
          <w:rFonts w:ascii="Times New Roman" w:hAnsi="Times New Roman"/>
          <w:color w:val="000000" w:themeColor="text1"/>
        </w:rPr>
        <w:t>表示地政實務上似屬可行，惟會中討論時亦有提出，此種登記方式如係本號解釋公布後始作成，恐遭質疑係為個案量身訂作之解套方式，且捷運局能否清楚說明開發大樓所持分之土地完全不含徵收取得之土地，</w:t>
      </w:r>
      <w:proofErr w:type="gramStart"/>
      <w:r w:rsidR="00B10BBA" w:rsidRPr="00052D59">
        <w:rPr>
          <w:rFonts w:ascii="Times New Roman" w:hAnsi="Times New Roman"/>
          <w:color w:val="000000" w:themeColor="text1"/>
        </w:rPr>
        <w:t>並非易事</w:t>
      </w:r>
      <w:proofErr w:type="gramEnd"/>
      <w:r w:rsidR="00B10BBA" w:rsidRPr="00052D59">
        <w:rPr>
          <w:rFonts w:ascii="Times New Roman" w:hAnsi="Times New Roman"/>
          <w:color w:val="000000" w:themeColor="text1"/>
        </w:rPr>
        <w:t>；又在法律上，以物權角度觀之，本案無論是徵收取得之土地、參與開發私地主之土地、公地撥用等方式取得之土地，</w:t>
      </w:r>
      <w:proofErr w:type="gramStart"/>
      <w:r w:rsidR="00B10BBA" w:rsidRPr="00052D59">
        <w:rPr>
          <w:rFonts w:ascii="Times New Roman" w:hAnsi="Times New Roman"/>
          <w:color w:val="000000" w:themeColor="text1"/>
        </w:rPr>
        <w:t>均已合併</w:t>
      </w:r>
      <w:proofErr w:type="gramEnd"/>
      <w:r w:rsidR="00B10BBA" w:rsidRPr="00052D59">
        <w:rPr>
          <w:rFonts w:ascii="Times New Roman" w:hAnsi="Times New Roman"/>
          <w:color w:val="000000" w:themeColor="text1"/>
        </w:rPr>
        <w:t>為一地號，公地主、參與投資開發案之私地主及投資人間係以持分方式共有一地號，是</w:t>
      </w:r>
      <w:r w:rsidR="00B10BBA" w:rsidRPr="00052D59">
        <w:rPr>
          <w:rFonts w:ascii="Times New Roman" w:hAnsi="Times New Roman"/>
          <w:color w:val="000000" w:themeColor="text1"/>
        </w:rPr>
        <w:lastRenderedPageBreak/>
        <w:t>本案得否再切割分為徵收取得及非徵收取得之土地，似有疑慮</w:t>
      </w:r>
      <w:r w:rsidR="00C03B69" w:rsidRPr="00052D59">
        <w:rPr>
          <w:rFonts w:ascii="Times New Roman" w:hAnsi="Times New Roman"/>
          <w:color w:val="000000" w:themeColor="text1"/>
        </w:rPr>
        <w:t>等語</w:t>
      </w:r>
      <w:r w:rsidR="00B10BBA" w:rsidRPr="00052D59">
        <w:rPr>
          <w:rFonts w:ascii="Times New Roman" w:hAnsi="Times New Roman"/>
          <w:color w:val="000000" w:themeColor="text1"/>
        </w:rPr>
        <w:t>。</w:t>
      </w:r>
      <w:r w:rsidRPr="00052D59">
        <w:rPr>
          <w:rFonts w:ascii="Times New Roman" w:hAnsi="Times New Roman"/>
          <w:color w:val="000000" w:themeColor="text1"/>
        </w:rPr>
        <w:t>顯見該府法制單位對於內部所</w:t>
      </w:r>
      <w:proofErr w:type="gramStart"/>
      <w:r w:rsidRPr="00052D59">
        <w:rPr>
          <w:rFonts w:ascii="Times New Roman" w:hAnsi="Times New Roman"/>
          <w:color w:val="000000" w:themeColor="text1"/>
        </w:rPr>
        <w:t>研</w:t>
      </w:r>
      <w:proofErr w:type="gramEnd"/>
      <w:r w:rsidRPr="00052D59">
        <w:rPr>
          <w:rFonts w:ascii="Times New Roman" w:hAnsi="Times New Roman"/>
          <w:color w:val="000000" w:themeColor="text1"/>
        </w:rPr>
        <w:t>析之產權登記方案，亦有疑慮，復又該</w:t>
      </w:r>
      <w:r w:rsidR="00B10BBA" w:rsidRPr="00052D59">
        <w:rPr>
          <w:rFonts w:ascii="Times New Roman" w:hAnsi="Times New Roman"/>
          <w:color w:val="000000" w:themeColor="text1"/>
        </w:rPr>
        <w:t>府於</w:t>
      </w:r>
      <w:r w:rsidR="00B10BBA" w:rsidRPr="00052D59">
        <w:rPr>
          <w:rFonts w:ascii="Times New Roman" w:hAnsi="Times New Roman"/>
          <w:color w:val="000000" w:themeColor="text1"/>
        </w:rPr>
        <w:t>106</w:t>
      </w:r>
      <w:r w:rsidR="00B10BBA" w:rsidRPr="00052D59">
        <w:rPr>
          <w:rFonts w:ascii="Times New Roman" w:hAnsi="Times New Roman"/>
          <w:color w:val="000000" w:themeColor="text1"/>
        </w:rPr>
        <w:t>年</w:t>
      </w:r>
      <w:r w:rsidR="00B10BBA" w:rsidRPr="00052D59">
        <w:rPr>
          <w:rFonts w:ascii="Times New Roman" w:hAnsi="Times New Roman"/>
          <w:color w:val="000000" w:themeColor="text1"/>
        </w:rPr>
        <w:t>7</w:t>
      </w:r>
      <w:r w:rsidR="00B10BBA" w:rsidRPr="00052D59">
        <w:rPr>
          <w:rFonts w:ascii="Times New Roman" w:hAnsi="Times New Roman"/>
          <w:color w:val="000000" w:themeColor="text1"/>
        </w:rPr>
        <w:t>月</w:t>
      </w:r>
      <w:r w:rsidR="00B10BBA" w:rsidRPr="00052D59">
        <w:rPr>
          <w:rFonts w:ascii="Times New Roman" w:hAnsi="Times New Roman"/>
          <w:color w:val="000000" w:themeColor="text1"/>
        </w:rPr>
        <w:t>7</w:t>
      </w:r>
      <w:r w:rsidR="00B10BBA" w:rsidRPr="00052D59">
        <w:rPr>
          <w:rFonts w:ascii="Times New Roman" w:hAnsi="Times New Roman"/>
          <w:color w:val="000000" w:themeColor="text1"/>
        </w:rPr>
        <w:t>日向司法院提起「釋憲聲請書」，</w:t>
      </w:r>
      <w:proofErr w:type="gramStart"/>
      <w:r w:rsidR="00B10BBA" w:rsidRPr="00052D59">
        <w:rPr>
          <w:rFonts w:ascii="Times New Roman" w:hAnsi="Times New Roman"/>
          <w:color w:val="000000" w:themeColor="text1"/>
        </w:rPr>
        <w:t>該</w:t>
      </w:r>
      <w:r w:rsidR="00CA589C" w:rsidRPr="00052D59">
        <w:rPr>
          <w:rFonts w:ascii="Times New Roman" w:hAnsi="Times New Roman"/>
          <w:color w:val="000000" w:themeColor="text1"/>
        </w:rPr>
        <w:t>府</w:t>
      </w:r>
      <w:r w:rsidR="00B10BBA" w:rsidRPr="00052D59">
        <w:rPr>
          <w:rFonts w:ascii="Times New Roman" w:hAnsi="Times New Roman"/>
          <w:color w:val="000000" w:themeColor="text1"/>
        </w:rPr>
        <w:t>釋憲</w:t>
      </w:r>
      <w:proofErr w:type="gramEnd"/>
      <w:r w:rsidR="00B10BBA" w:rsidRPr="00052D59">
        <w:rPr>
          <w:rFonts w:ascii="Times New Roman" w:hAnsi="Times New Roman"/>
          <w:color w:val="000000" w:themeColor="text1"/>
        </w:rPr>
        <w:t>作為</w:t>
      </w:r>
      <w:r w:rsidR="00C03B69" w:rsidRPr="00052D59">
        <w:rPr>
          <w:rFonts w:ascii="Times New Roman" w:hAnsi="Times New Roman"/>
          <w:color w:val="000000" w:themeColor="text1"/>
        </w:rPr>
        <w:t>將</w:t>
      </w:r>
      <w:r w:rsidR="00B10BBA" w:rsidRPr="00052D59">
        <w:rPr>
          <w:rFonts w:ascii="Times New Roman" w:hAnsi="Times New Roman"/>
          <w:color w:val="000000" w:themeColor="text1"/>
        </w:rPr>
        <w:t>造成須等司法院結果後方可登記損及投資人</w:t>
      </w:r>
      <w:r w:rsidR="00CA589C" w:rsidRPr="00052D59">
        <w:rPr>
          <w:rFonts w:ascii="Times New Roman" w:hAnsi="Times New Roman"/>
          <w:color w:val="000000" w:themeColor="text1"/>
        </w:rPr>
        <w:t>等</w:t>
      </w:r>
      <w:r w:rsidR="00B10BBA" w:rsidRPr="00052D59">
        <w:rPr>
          <w:rFonts w:ascii="Times New Roman" w:hAnsi="Times New Roman"/>
          <w:color w:val="000000" w:themeColor="text1"/>
        </w:rPr>
        <w:t>權益</w:t>
      </w:r>
      <w:r w:rsidR="00C03B69" w:rsidRPr="00052D59">
        <w:rPr>
          <w:rFonts w:ascii="Times New Roman" w:hAnsi="Times New Roman"/>
          <w:color w:val="000000" w:themeColor="text1"/>
        </w:rPr>
        <w:t>窘境，</w:t>
      </w:r>
      <w:proofErr w:type="gramStart"/>
      <w:r w:rsidR="00B10BBA" w:rsidRPr="00052D59">
        <w:rPr>
          <w:rFonts w:ascii="Times New Roman" w:hAnsi="Times New Roman"/>
          <w:color w:val="000000" w:themeColor="text1"/>
        </w:rPr>
        <w:t>並肇至</w:t>
      </w:r>
      <w:r w:rsidR="00C03B69" w:rsidRPr="00052D59">
        <w:rPr>
          <w:rFonts w:ascii="Times New Roman" w:hAnsi="Times New Roman"/>
          <w:color w:val="000000" w:themeColor="text1"/>
        </w:rPr>
        <w:t>尚未</w:t>
      </w:r>
      <w:proofErr w:type="gramEnd"/>
      <w:r w:rsidR="00C03B69" w:rsidRPr="00052D59">
        <w:rPr>
          <w:rFonts w:ascii="Times New Roman" w:hAnsi="Times New Roman"/>
          <w:color w:val="000000" w:themeColor="text1"/>
        </w:rPr>
        <w:t>登記</w:t>
      </w:r>
      <w:proofErr w:type="gramStart"/>
      <w:r w:rsidR="00C03B69" w:rsidRPr="00052D59">
        <w:rPr>
          <w:rFonts w:ascii="Times New Roman" w:hAnsi="Times New Roman"/>
          <w:color w:val="000000" w:themeColor="text1"/>
        </w:rPr>
        <w:t>之聯開案件</w:t>
      </w:r>
      <w:proofErr w:type="gramEnd"/>
      <w:r w:rsidR="00C03B69" w:rsidRPr="00052D59">
        <w:rPr>
          <w:rFonts w:ascii="Times New Roman" w:hAnsi="Times New Roman"/>
          <w:color w:val="000000" w:themeColor="text1"/>
        </w:rPr>
        <w:t>擱置停擺之</w:t>
      </w:r>
      <w:r w:rsidR="00B10BBA" w:rsidRPr="00052D59">
        <w:rPr>
          <w:rFonts w:ascii="Times New Roman" w:hAnsi="Times New Roman"/>
          <w:color w:val="000000" w:themeColor="text1"/>
        </w:rPr>
        <w:t>局面，該府</w:t>
      </w:r>
      <w:r w:rsidR="00C03B69" w:rsidRPr="00052D59">
        <w:rPr>
          <w:rFonts w:ascii="Times New Roman" w:hAnsi="Times New Roman"/>
          <w:color w:val="000000" w:themeColor="text1"/>
        </w:rPr>
        <w:t>無法具體說明，</w:t>
      </w:r>
      <w:r w:rsidR="00B10BBA" w:rsidRPr="00052D59">
        <w:rPr>
          <w:rFonts w:ascii="Times New Roman" w:hAnsi="Times New Roman"/>
          <w:color w:val="000000" w:themeColor="text1"/>
        </w:rPr>
        <w:t>進退</w:t>
      </w:r>
      <w:r w:rsidR="00C03B69" w:rsidRPr="00052D59">
        <w:rPr>
          <w:rFonts w:ascii="Times New Roman" w:hAnsi="Times New Roman"/>
          <w:color w:val="000000" w:themeColor="text1"/>
        </w:rPr>
        <w:t>顯已</w:t>
      </w:r>
      <w:r w:rsidR="00B10BBA" w:rsidRPr="00052D59">
        <w:rPr>
          <w:rFonts w:ascii="Times New Roman" w:hAnsi="Times New Roman"/>
          <w:color w:val="000000" w:themeColor="text1"/>
        </w:rPr>
        <w:t>失據。</w:t>
      </w:r>
    </w:p>
    <w:p w:rsidR="005B71EF" w:rsidRPr="00052D59" w:rsidRDefault="00AB46FE" w:rsidP="00F41490">
      <w:pPr>
        <w:pStyle w:val="3"/>
        <w:rPr>
          <w:rFonts w:ascii="Times New Roman" w:hAnsi="Times New Roman"/>
          <w:color w:val="000000" w:themeColor="text1"/>
        </w:rPr>
      </w:pPr>
      <w:r w:rsidRPr="00052D59">
        <w:rPr>
          <w:rFonts w:ascii="Times New Roman" w:hAnsi="Times New Roman"/>
          <w:color w:val="000000" w:themeColor="text1"/>
        </w:rPr>
        <w:t>綜上，</w:t>
      </w:r>
      <w:r w:rsidR="003744C7" w:rsidRPr="00052D59">
        <w:rPr>
          <w:rFonts w:ascii="Times New Roman" w:hAnsi="Times New Roman"/>
          <w:color w:val="000000" w:themeColor="text1"/>
        </w:rPr>
        <w:t>本件</w:t>
      </w:r>
      <w:proofErr w:type="gramStart"/>
      <w:r w:rsidR="003744C7" w:rsidRPr="00052D59">
        <w:rPr>
          <w:rFonts w:ascii="Times New Roman" w:hAnsi="Times New Roman"/>
          <w:color w:val="000000" w:themeColor="text1"/>
        </w:rPr>
        <w:t>臺</w:t>
      </w:r>
      <w:proofErr w:type="gramEnd"/>
      <w:r w:rsidR="003744C7" w:rsidRPr="00052D59">
        <w:rPr>
          <w:rFonts w:ascii="Times New Roman" w:hAnsi="Times New Roman"/>
          <w:color w:val="000000" w:themeColor="text1"/>
        </w:rPr>
        <w:t>北大眾捷運系統</w:t>
      </w:r>
      <w:proofErr w:type="gramStart"/>
      <w:r w:rsidR="003744C7" w:rsidRPr="00052D59">
        <w:rPr>
          <w:rFonts w:ascii="Times New Roman" w:hAnsi="Times New Roman"/>
          <w:color w:val="000000" w:themeColor="text1"/>
        </w:rPr>
        <w:t>文湖線辛亥</w:t>
      </w:r>
      <w:proofErr w:type="gramEnd"/>
      <w:r w:rsidR="003744C7" w:rsidRPr="00052D59">
        <w:rPr>
          <w:rFonts w:ascii="Times New Roman" w:hAnsi="Times New Roman"/>
          <w:color w:val="000000" w:themeColor="text1"/>
        </w:rPr>
        <w:t>捷運站（交</w:t>
      </w:r>
      <w:r w:rsidR="003744C7" w:rsidRPr="00052D59">
        <w:rPr>
          <w:rFonts w:ascii="Times New Roman" w:hAnsi="Times New Roman"/>
          <w:color w:val="000000" w:themeColor="text1"/>
        </w:rPr>
        <w:t>10</w:t>
      </w:r>
      <w:r w:rsidR="003744C7" w:rsidRPr="00052D59">
        <w:rPr>
          <w:rFonts w:ascii="Times New Roman" w:hAnsi="Times New Roman"/>
          <w:color w:val="000000" w:themeColor="text1"/>
        </w:rPr>
        <w:t>）聯合開發案，因源自徵收所取得之土地僅占聯合開發基地之</w:t>
      </w:r>
      <w:r w:rsidR="003744C7" w:rsidRPr="00052D59">
        <w:rPr>
          <w:rFonts w:ascii="Times New Roman" w:hAnsi="Times New Roman"/>
          <w:color w:val="000000" w:themeColor="text1"/>
        </w:rPr>
        <w:t>0.493%</w:t>
      </w:r>
      <w:r w:rsidR="003744C7" w:rsidRPr="00052D59">
        <w:rPr>
          <w:rFonts w:ascii="Times New Roman" w:hAnsi="Times New Roman"/>
          <w:color w:val="000000" w:themeColor="text1"/>
        </w:rPr>
        <w:t>，如受司法院釋字第</w:t>
      </w:r>
      <w:r w:rsidR="003744C7" w:rsidRPr="00052D59">
        <w:rPr>
          <w:rFonts w:ascii="Times New Roman" w:hAnsi="Times New Roman"/>
          <w:color w:val="000000" w:themeColor="text1"/>
        </w:rPr>
        <w:t>743</w:t>
      </w:r>
      <w:r w:rsidR="003744C7" w:rsidRPr="00052D59">
        <w:rPr>
          <w:rFonts w:ascii="Times New Roman" w:hAnsi="Times New Roman"/>
          <w:color w:val="000000" w:themeColor="text1"/>
        </w:rPr>
        <w:t>號解釋之拘束而影響開發後全案土地之移轉，</w:t>
      </w:r>
      <w:r w:rsidR="00362739">
        <w:rPr>
          <w:rFonts w:ascii="Times New Roman" w:hAnsi="Times New Roman"/>
          <w:color w:val="000000" w:themeColor="text1"/>
        </w:rPr>
        <w:t>則對於投資人及私地主之權益似亦有所影響。</w:t>
      </w:r>
      <w:proofErr w:type="gramStart"/>
      <w:r w:rsidR="00362739">
        <w:rPr>
          <w:rFonts w:ascii="Times New Roman" w:hAnsi="Times New Roman"/>
          <w:color w:val="000000" w:themeColor="text1"/>
        </w:rPr>
        <w:t>鑑</w:t>
      </w:r>
      <w:proofErr w:type="gramEnd"/>
      <w:r w:rsidR="00362739">
        <w:rPr>
          <w:rFonts w:ascii="Times New Roman" w:hAnsi="Times New Roman"/>
          <w:color w:val="000000" w:themeColor="text1"/>
        </w:rPr>
        <w:t>於本案之僵局係肇因於</w:t>
      </w:r>
      <w:r w:rsidR="00362739">
        <w:rPr>
          <w:rFonts w:ascii="Times New Roman" w:hAnsi="Times New Roman" w:hint="eastAsia"/>
          <w:color w:val="000000" w:themeColor="text1"/>
        </w:rPr>
        <w:t>臺</w:t>
      </w:r>
      <w:r w:rsidR="003744C7" w:rsidRPr="00052D59">
        <w:rPr>
          <w:rFonts w:ascii="Times New Roman" w:hAnsi="Times New Roman"/>
          <w:color w:val="000000" w:themeColor="text1"/>
        </w:rPr>
        <w:t>北市辦理</w:t>
      </w:r>
      <w:r w:rsidR="001F13AC" w:rsidRPr="00052D59">
        <w:rPr>
          <w:rFonts w:ascii="Times New Roman" w:hAnsi="Times New Roman"/>
          <w:color w:val="000000" w:themeColor="text1"/>
        </w:rPr>
        <w:t>部分</w:t>
      </w:r>
      <w:r w:rsidR="003744C7" w:rsidRPr="00052D59">
        <w:rPr>
          <w:rFonts w:ascii="Times New Roman" w:hAnsi="Times New Roman"/>
          <w:color w:val="000000" w:themeColor="text1"/>
        </w:rPr>
        <w:t>聯合開發之違失所致，為兼顧被徵收土地所有權人及參與開發之私地主、投資人之權益，該府自應在符合司法院釋字第</w:t>
      </w:r>
      <w:r w:rsidR="003744C7" w:rsidRPr="00052D59">
        <w:rPr>
          <w:rFonts w:ascii="Times New Roman" w:hAnsi="Times New Roman"/>
          <w:color w:val="000000" w:themeColor="text1"/>
        </w:rPr>
        <w:t>743</w:t>
      </w:r>
      <w:r w:rsidR="003744C7" w:rsidRPr="00052D59">
        <w:rPr>
          <w:rFonts w:ascii="Times New Roman" w:hAnsi="Times New Roman"/>
          <w:color w:val="000000" w:themeColor="text1"/>
        </w:rPr>
        <w:t>號解釋意旨及相關法令規定下，慎謀解決方案，不宜以該府針對司法院釋字第</w:t>
      </w:r>
      <w:r w:rsidR="003744C7" w:rsidRPr="00052D59">
        <w:rPr>
          <w:rFonts w:ascii="Times New Roman" w:hAnsi="Times New Roman"/>
          <w:color w:val="000000" w:themeColor="text1"/>
        </w:rPr>
        <w:t>743</w:t>
      </w:r>
      <w:r w:rsidR="003744C7" w:rsidRPr="00052D59">
        <w:rPr>
          <w:rFonts w:ascii="Times New Roman" w:hAnsi="Times New Roman"/>
          <w:color w:val="000000" w:themeColor="text1"/>
        </w:rPr>
        <w:t>號解釋之適用範圍，業於</w:t>
      </w:r>
      <w:r w:rsidR="003744C7" w:rsidRPr="00052D59">
        <w:rPr>
          <w:rFonts w:ascii="Times New Roman" w:hAnsi="Times New Roman"/>
          <w:color w:val="000000" w:themeColor="text1"/>
        </w:rPr>
        <w:t>106</w:t>
      </w:r>
      <w:r w:rsidR="003744C7" w:rsidRPr="00052D59">
        <w:rPr>
          <w:rFonts w:ascii="Times New Roman" w:hAnsi="Times New Roman"/>
          <w:color w:val="000000" w:themeColor="text1"/>
        </w:rPr>
        <w:t>年</w:t>
      </w:r>
      <w:r w:rsidR="003744C7" w:rsidRPr="00052D59">
        <w:rPr>
          <w:rFonts w:ascii="Times New Roman" w:hAnsi="Times New Roman"/>
          <w:color w:val="000000" w:themeColor="text1"/>
        </w:rPr>
        <w:t>7</w:t>
      </w:r>
      <w:r w:rsidR="003744C7" w:rsidRPr="00052D59">
        <w:rPr>
          <w:rFonts w:ascii="Times New Roman" w:hAnsi="Times New Roman"/>
          <w:color w:val="000000" w:themeColor="text1"/>
        </w:rPr>
        <w:t>月</w:t>
      </w:r>
      <w:r w:rsidR="003744C7" w:rsidRPr="00052D59">
        <w:rPr>
          <w:rFonts w:ascii="Times New Roman" w:hAnsi="Times New Roman"/>
          <w:color w:val="000000" w:themeColor="text1"/>
        </w:rPr>
        <w:t>7</w:t>
      </w:r>
      <w:r w:rsidR="003744C7" w:rsidRPr="00052D59">
        <w:rPr>
          <w:rFonts w:ascii="Times New Roman" w:hAnsi="Times New Roman"/>
          <w:color w:val="000000" w:themeColor="text1"/>
        </w:rPr>
        <w:t>日向司法院聲請補充解釋為由，而將後續土地移轉登記之延遲</w:t>
      </w:r>
      <w:proofErr w:type="gramStart"/>
      <w:r w:rsidR="003744C7" w:rsidRPr="00052D59">
        <w:rPr>
          <w:rFonts w:ascii="Times New Roman" w:hAnsi="Times New Roman"/>
          <w:color w:val="000000" w:themeColor="text1"/>
        </w:rPr>
        <w:t>不</w:t>
      </w:r>
      <w:proofErr w:type="gramEnd"/>
      <w:r w:rsidR="003744C7" w:rsidRPr="00052D59">
        <w:rPr>
          <w:rFonts w:ascii="Times New Roman" w:hAnsi="Times New Roman"/>
          <w:color w:val="000000" w:themeColor="text1"/>
        </w:rPr>
        <w:t>利益，歸由投資人及私地主承擔。</w:t>
      </w:r>
      <w:r w:rsidR="005B71EF" w:rsidRPr="00052D59">
        <w:rPr>
          <w:rFonts w:ascii="Times New Roman" w:hAnsi="Times New Roman"/>
          <w:color w:val="000000" w:themeColor="text1"/>
        </w:rPr>
        <w:t>有關人民財產權的保障，憲法、民法等相關規範皆有明文，行政機關本應合於法令規範前提下，本於權責，積極採取應有之作為，</w:t>
      </w:r>
      <w:r w:rsidR="00F41490" w:rsidRPr="00052D59">
        <w:rPr>
          <w:rFonts w:ascii="Times New Roman" w:hAnsi="Times New Roman"/>
          <w:color w:val="000000" w:themeColor="text1"/>
        </w:rPr>
        <w:t>有關本案登記等事宜，除了被徵收人之權益外，參與開發案之私地主、投資人之權益亦應保障，仍請臺北市政府積極協助解決，並維護相關權利人權益。</w:t>
      </w:r>
    </w:p>
    <w:p w:rsidR="003A5927" w:rsidRPr="00052D59" w:rsidRDefault="003A5927" w:rsidP="003A5927">
      <w:pPr>
        <w:pStyle w:val="31"/>
        <w:ind w:leftChars="0" w:left="0" w:firstLineChars="0" w:firstLine="0"/>
        <w:rPr>
          <w:rFonts w:ascii="Times New Roman"/>
          <w:color w:val="000000" w:themeColor="text1"/>
        </w:rPr>
      </w:pPr>
    </w:p>
    <w:p w:rsidR="00FA27C5" w:rsidRPr="00052D59" w:rsidRDefault="00E25849" w:rsidP="00FB7770">
      <w:pPr>
        <w:pStyle w:val="1"/>
        <w:ind w:left="2380" w:hanging="2380"/>
        <w:rPr>
          <w:rFonts w:ascii="Times New Roman" w:hAnsi="Times New Roman"/>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052D59">
        <w:rPr>
          <w:rFonts w:ascii="Times New Roman" w:hAnsi="Times New Roman"/>
          <w:color w:val="000000" w:themeColor="text1"/>
        </w:rPr>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052D59">
        <w:rPr>
          <w:rFonts w:ascii="Times New Roman" w:hAnsi="Times New Roman"/>
          <w:color w:val="000000" w:themeColor="text1"/>
        </w:rPr>
        <w:lastRenderedPageBreak/>
        <w:t>處理辦法：</w:t>
      </w:r>
      <w:bookmarkStart w:id="75" w:name="_Toc524895649"/>
      <w:bookmarkStart w:id="76" w:name="_Toc524896195"/>
      <w:bookmarkStart w:id="77" w:name="_Toc524896225"/>
      <w:bookmarkStart w:id="78" w:name="_Toc70241820"/>
      <w:bookmarkStart w:id="79" w:name="_Toc70242209"/>
      <w:bookmarkStart w:id="80" w:name="_Toc421794876"/>
      <w:bookmarkStart w:id="81" w:name="_Toc421795442"/>
      <w:bookmarkStart w:id="82" w:name="_Toc421796023"/>
      <w:bookmarkStart w:id="83" w:name="_Toc422728958"/>
      <w:bookmarkStart w:id="84" w:name="_Toc422834161"/>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524902735"/>
      <w:bookmarkStart w:id="94" w:name="_Toc525066149"/>
      <w:bookmarkStart w:id="95" w:name="_Toc525070840"/>
      <w:bookmarkStart w:id="96" w:name="_Toc525938380"/>
      <w:bookmarkStart w:id="97" w:name="_Toc525939228"/>
      <w:bookmarkStart w:id="98" w:name="_Toc525939733"/>
      <w:bookmarkStart w:id="99" w:name="_Toc529218273"/>
      <w:bookmarkStart w:id="100" w:name="_Toc529222690"/>
      <w:bookmarkStart w:id="101" w:name="_Toc529223112"/>
      <w:bookmarkStart w:id="102" w:name="_Toc529223863"/>
      <w:bookmarkStart w:id="103" w:name="_Toc529228266"/>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E25849" w:rsidRPr="00052D59" w:rsidRDefault="00E25849">
      <w:pPr>
        <w:pStyle w:val="2"/>
        <w:rPr>
          <w:rFonts w:ascii="Times New Roman" w:hAnsi="Times New Roman"/>
          <w:color w:val="000000" w:themeColor="text1"/>
        </w:rPr>
      </w:pPr>
      <w:bookmarkStart w:id="104" w:name="_Toc421794877"/>
      <w:bookmarkStart w:id="105" w:name="_Toc421795443"/>
      <w:bookmarkStart w:id="106" w:name="_Toc421796024"/>
      <w:bookmarkStart w:id="107" w:name="_Toc422728959"/>
      <w:bookmarkStart w:id="108" w:name="_Toc422834162"/>
      <w:bookmarkEnd w:id="78"/>
      <w:bookmarkEnd w:id="79"/>
      <w:bookmarkEnd w:id="80"/>
      <w:bookmarkEnd w:id="81"/>
      <w:bookmarkEnd w:id="82"/>
      <w:bookmarkEnd w:id="83"/>
      <w:bookmarkEnd w:id="84"/>
      <w:r w:rsidRPr="00052D59">
        <w:rPr>
          <w:rFonts w:ascii="Times New Roman" w:hAnsi="Times New Roman"/>
          <w:color w:val="000000" w:themeColor="text1"/>
        </w:rPr>
        <w:t>調查意見</w:t>
      </w:r>
      <w:r w:rsidR="005B71EF" w:rsidRPr="00052D59">
        <w:rPr>
          <w:rFonts w:ascii="Times New Roman" w:hAnsi="Times New Roman"/>
          <w:color w:val="000000" w:themeColor="text1"/>
        </w:rPr>
        <w:t>一至二</w:t>
      </w:r>
      <w:r w:rsidRPr="00052D59">
        <w:rPr>
          <w:rFonts w:ascii="Times New Roman" w:hAnsi="Times New Roman"/>
          <w:color w:val="000000" w:themeColor="text1"/>
        </w:rPr>
        <w:t>，函請</w:t>
      </w:r>
      <w:r w:rsidR="005B71EF" w:rsidRPr="00052D59">
        <w:rPr>
          <w:rFonts w:ascii="Times New Roman" w:hAnsi="Times New Roman"/>
          <w:color w:val="000000" w:themeColor="text1"/>
        </w:rPr>
        <w:t>臺北市政府</w:t>
      </w:r>
      <w:r w:rsidRPr="00052D59">
        <w:rPr>
          <w:rFonts w:ascii="Times New Roman" w:hAnsi="Times New Roman"/>
          <w:color w:val="000000" w:themeColor="text1"/>
        </w:rPr>
        <w:t>確實檢討改進</w:t>
      </w:r>
      <w:proofErr w:type="gramStart"/>
      <w:r w:rsidRPr="00052D59">
        <w:rPr>
          <w:rFonts w:ascii="Times New Roman" w:hAnsi="Times New Roman"/>
          <w:color w:val="000000" w:themeColor="text1"/>
        </w:rPr>
        <w:t>見復。</w:t>
      </w:r>
      <w:bookmarkEnd w:id="85"/>
      <w:bookmarkEnd w:id="86"/>
      <w:bookmarkEnd w:id="87"/>
      <w:bookmarkEnd w:id="88"/>
      <w:bookmarkEnd w:id="89"/>
      <w:bookmarkEnd w:id="90"/>
      <w:bookmarkEnd w:id="91"/>
      <w:bookmarkEnd w:id="92"/>
      <w:bookmarkEnd w:id="104"/>
      <w:bookmarkEnd w:id="105"/>
      <w:bookmarkEnd w:id="106"/>
      <w:bookmarkEnd w:id="107"/>
      <w:bookmarkEnd w:id="108"/>
      <w:proofErr w:type="gramEnd"/>
    </w:p>
    <w:p w:rsidR="00FB7770" w:rsidRPr="00052D59" w:rsidRDefault="00FB7770" w:rsidP="00F804D3">
      <w:pPr>
        <w:pStyle w:val="2"/>
        <w:rPr>
          <w:rFonts w:ascii="Times New Roman" w:hAnsi="Times New Roman"/>
          <w:color w:val="000000" w:themeColor="text1"/>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bookmarkStart w:id="118" w:name="_Toc69556899"/>
      <w:bookmarkStart w:id="119" w:name="_Toc69556948"/>
      <w:bookmarkStart w:id="120" w:name="_Toc69609822"/>
      <w:r w:rsidRPr="00052D59">
        <w:rPr>
          <w:rFonts w:ascii="Times New Roman" w:hAnsi="Times New Roman"/>
          <w:color w:val="000000" w:themeColor="text1"/>
        </w:rPr>
        <w:t>調查意見</w:t>
      </w:r>
      <w:r w:rsidR="005B71EF" w:rsidRPr="00052D59">
        <w:rPr>
          <w:rFonts w:ascii="Times New Roman" w:hAnsi="Times New Roman"/>
          <w:color w:val="000000" w:themeColor="text1"/>
        </w:rPr>
        <w:t>一至二</w:t>
      </w:r>
      <w:r w:rsidR="00A621CE" w:rsidRPr="00052D59">
        <w:rPr>
          <w:rFonts w:ascii="Times New Roman" w:hAnsi="Times New Roman"/>
          <w:color w:val="000000" w:themeColor="text1"/>
        </w:rPr>
        <w:t>，函復</w:t>
      </w:r>
      <w:r w:rsidRPr="00052D59">
        <w:rPr>
          <w:rFonts w:ascii="Times New Roman" w:hAnsi="Times New Roman"/>
          <w:color w:val="000000" w:themeColor="text1"/>
        </w:rPr>
        <w:t>陳訴人。</w:t>
      </w:r>
      <w:bookmarkEnd w:id="109"/>
      <w:bookmarkEnd w:id="110"/>
      <w:bookmarkEnd w:id="111"/>
      <w:bookmarkEnd w:id="112"/>
      <w:bookmarkEnd w:id="113"/>
      <w:bookmarkEnd w:id="114"/>
      <w:bookmarkEnd w:id="115"/>
    </w:p>
    <w:p w:rsidR="00E25849" w:rsidRPr="00052D59" w:rsidRDefault="00E25849">
      <w:pPr>
        <w:pStyle w:val="2"/>
        <w:rPr>
          <w:rFonts w:ascii="Times New Roman" w:hAnsi="Times New Roman"/>
          <w:color w:val="000000" w:themeColor="text1"/>
        </w:rPr>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93"/>
      <w:bookmarkEnd w:id="94"/>
      <w:bookmarkEnd w:id="95"/>
      <w:bookmarkEnd w:id="96"/>
      <w:bookmarkEnd w:id="97"/>
      <w:bookmarkEnd w:id="98"/>
      <w:bookmarkEnd w:id="99"/>
      <w:bookmarkEnd w:id="100"/>
      <w:bookmarkEnd w:id="101"/>
      <w:bookmarkEnd w:id="102"/>
      <w:bookmarkEnd w:id="103"/>
      <w:bookmarkEnd w:id="116"/>
      <w:bookmarkEnd w:id="117"/>
      <w:bookmarkEnd w:id="118"/>
      <w:bookmarkEnd w:id="119"/>
      <w:bookmarkEnd w:id="120"/>
      <w:r w:rsidRPr="00052D59">
        <w:rPr>
          <w:rFonts w:ascii="Times New Roman" w:hAnsi="Times New Roman"/>
          <w:color w:val="000000" w:themeColor="text1"/>
        </w:rPr>
        <w:t>檢</w:t>
      </w:r>
      <w:proofErr w:type="gramStart"/>
      <w:r w:rsidRPr="00052D59">
        <w:rPr>
          <w:rFonts w:ascii="Times New Roman" w:hAnsi="Times New Roman"/>
          <w:color w:val="000000" w:themeColor="text1"/>
        </w:rPr>
        <w:t>附派查函</w:t>
      </w:r>
      <w:proofErr w:type="gramEnd"/>
      <w:r w:rsidRPr="00052D59">
        <w:rPr>
          <w:rFonts w:ascii="Times New Roman" w:hAnsi="Times New Roman"/>
          <w:color w:val="000000" w:themeColor="text1"/>
        </w:rPr>
        <w:t>及相關附件，送請</w:t>
      </w:r>
      <w:r w:rsidR="00FA27C5" w:rsidRPr="00052D59">
        <w:rPr>
          <w:rFonts w:ascii="Times New Roman" w:hAnsi="Times New Roman"/>
          <w:color w:val="000000" w:themeColor="text1"/>
        </w:rPr>
        <w:t>交通</w:t>
      </w:r>
      <w:r w:rsidRPr="00052D59">
        <w:rPr>
          <w:rFonts w:ascii="Times New Roman" w:hAnsi="Times New Roman"/>
          <w:color w:val="000000" w:themeColor="text1"/>
        </w:rPr>
        <w:t>及</w:t>
      </w:r>
      <w:r w:rsidR="00FA27C5" w:rsidRPr="00052D59">
        <w:rPr>
          <w:rFonts w:ascii="Times New Roman" w:hAnsi="Times New Roman"/>
          <w:color w:val="000000" w:themeColor="text1"/>
        </w:rPr>
        <w:t>採購</w:t>
      </w:r>
      <w:r w:rsidRPr="00052D59">
        <w:rPr>
          <w:rFonts w:ascii="Times New Roman" w:hAnsi="Times New Roman"/>
          <w:color w:val="000000" w:themeColor="text1"/>
        </w:rPr>
        <w:t>委員會、</w:t>
      </w:r>
      <w:r w:rsidR="00FA27C5" w:rsidRPr="00052D59">
        <w:rPr>
          <w:rFonts w:ascii="Times New Roman" w:hAnsi="Times New Roman"/>
          <w:color w:val="000000" w:themeColor="text1"/>
        </w:rPr>
        <w:t>內政</w:t>
      </w:r>
      <w:r w:rsidRPr="00052D59">
        <w:rPr>
          <w:rFonts w:ascii="Times New Roman" w:hAnsi="Times New Roman"/>
          <w:color w:val="000000" w:themeColor="text1"/>
        </w:rPr>
        <w:t>及</w:t>
      </w:r>
      <w:r w:rsidR="00FA27C5" w:rsidRPr="00052D59">
        <w:rPr>
          <w:rFonts w:ascii="Times New Roman" w:hAnsi="Times New Roman"/>
          <w:color w:val="000000" w:themeColor="text1"/>
        </w:rPr>
        <w:t>少數民族</w:t>
      </w:r>
      <w:r w:rsidRPr="00052D59">
        <w:rPr>
          <w:rFonts w:ascii="Times New Roman" w:hAnsi="Times New Roman"/>
          <w:color w:val="000000" w:themeColor="text1"/>
        </w:rPr>
        <w:t>委員會聯席會議處理。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A621CE" w:rsidRPr="00052D59" w:rsidRDefault="00A621CE" w:rsidP="00ED1963">
      <w:pPr>
        <w:pStyle w:val="aa"/>
        <w:spacing w:beforeLines="150" w:before="685" w:after="0"/>
        <w:ind w:leftChars="1100" w:left="3742"/>
        <w:rPr>
          <w:rFonts w:ascii="Times New Roman"/>
          <w:b w:val="0"/>
          <w:bCs/>
          <w:snapToGrid/>
          <w:color w:val="000000" w:themeColor="text1"/>
          <w:spacing w:val="12"/>
          <w:kern w:val="0"/>
          <w:sz w:val="40"/>
        </w:rPr>
      </w:pPr>
    </w:p>
    <w:p w:rsidR="00E25849" w:rsidRPr="00052D59" w:rsidRDefault="00E25849" w:rsidP="00ED1963">
      <w:pPr>
        <w:pStyle w:val="aa"/>
        <w:spacing w:beforeLines="150" w:before="685" w:after="0"/>
        <w:ind w:leftChars="1100" w:left="3742"/>
        <w:rPr>
          <w:rFonts w:ascii="Times New Roman"/>
          <w:b w:val="0"/>
          <w:bCs/>
          <w:snapToGrid/>
          <w:color w:val="000000" w:themeColor="text1"/>
          <w:spacing w:val="0"/>
          <w:kern w:val="0"/>
          <w:sz w:val="40"/>
        </w:rPr>
      </w:pPr>
      <w:r w:rsidRPr="00052D59">
        <w:rPr>
          <w:rFonts w:ascii="Times New Roman"/>
          <w:b w:val="0"/>
          <w:bCs/>
          <w:snapToGrid/>
          <w:color w:val="000000" w:themeColor="text1"/>
          <w:spacing w:val="12"/>
          <w:kern w:val="0"/>
          <w:sz w:val="40"/>
        </w:rPr>
        <w:t>調查委員：</w:t>
      </w:r>
      <w:r w:rsidR="00587E0B" w:rsidRPr="00052D59">
        <w:rPr>
          <w:rFonts w:ascii="Times New Roman"/>
          <w:b w:val="0"/>
          <w:bCs/>
          <w:snapToGrid/>
          <w:color w:val="000000" w:themeColor="text1"/>
          <w:spacing w:val="12"/>
          <w:kern w:val="0"/>
          <w:sz w:val="40"/>
        </w:rPr>
        <w:t>劉德勳</w:t>
      </w:r>
    </w:p>
    <w:p w:rsidR="00E25849" w:rsidRPr="00052D59" w:rsidRDefault="00E25849">
      <w:pPr>
        <w:pStyle w:val="aa"/>
        <w:spacing w:before="0" w:after="0"/>
        <w:ind w:leftChars="1100" w:left="3742" w:firstLineChars="500" w:firstLine="2021"/>
        <w:rPr>
          <w:rFonts w:ascii="Times New Roman"/>
          <w:b w:val="0"/>
          <w:bCs/>
          <w:snapToGrid/>
          <w:color w:val="000000" w:themeColor="text1"/>
          <w:spacing w:val="12"/>
          <w:kern w:val="0"/>
        </w:rPr>
      </w:pPr>
    </w:p>
    <w:p w:rsidR="00DB1170" w:rsidRPr="00052D59" w:rsidRDefault="00DB1170">
      <w:pPr>
        <w:pStyle w:val="aa"/>
        <w:spacing w:before="0" w:after="0"/>
        <w:ind w:leftChars="1100" w:left="3742" w:firstLineChars="500" w:firstLine="2021"/>
        <w:rPr>
          <w:rFonts w:ascii="Times New Roman"/>
          <w:b w:val="0"/>
          <w:bCs/>
          <w:snapToGrid/>
          <w:color w:val="000000" w:themeColor="text1"/>
          <w:spacing w:val="12"/>
          <w:kern w:val="0"/>
        </w:rPr>
      </w:pPr>
    </w:p>
    <w:p w:rsidR="00E25849" w:rsidRPr="00052D59" w:rsidRDefault="00E25849">
      <w:pPr>
        <w:pStyle w:val="aa"/>
        <w:spacing w:before="0" w:after="0"/>
        <w:ind w:leftChars="1100" w:left="3742" w:firstLineChars="500" w:firstLine="2021"/>
        <w:rPr>
          <w:rFonts w:ascii="Times New Roman"/>
          <w:b w:val="0"/>
          <w:bCs/>
          <w:snapToGrid/>
          <w:color w:val="000000" w:themeColor="text1"/>
          <w:spacing w:val="12"/>
          <w:kern w:val="0"/>
        </w:rPr>
      </w:pPr>
    </w:p>
    <w:p w:rsidR="00052D59" w:rsidRP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P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P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052D59" w:rsidRPr="00052D59" w:rsidRDefault="00052D59">
      <w:pPr>
        <w:pStyle w:val="aa"/>
        <w:spacing w:before="0" w:after="0"/>
        <w:ind w:leftChars="1100" w:left="3742" w:firstLineChars="500" w:firstLine="2021"/>
        <w:rPr>
          <w:rFonts w:ascii="Times New Roman"/>
          <w:b w:val="0"/>
          <w:bCs/>
          <w:snapToGrid/>
          <w:color w:val="000000" w:themeColor="text1"/>
          <w:spacing w:val="12"/>
          <w:kern w:val="0"/>
        </w:rPr>
      </w:pPr>
    </w:p>
    <w:p w:rsidR="00E25849" w:rsidRPr="00052D59" w:rsidRDefault="00E25849">
      <w:pPr>
        <w:pStyle w:val="af"/>
        <w:rPr>
          <w:rFonts w:ascii="Times New Roman"/>
          <w:bCs/>
          <w:color w:val="000000" w:themeColor="text1"/>
        </w:rPr>
      </w:pPr>
      <w:r w:rsidRPr="00052D59">
        <w:rPr>
          <w:rFonts w:ascii="Times New Roman"/>
          <w:bCs/>
          <w:color w:val="000000" w:themeColor="text1"/>
        </w:rPr>
        <w:t>中</w:t>
      </w:r>
      <w:r w:rsidR="00B5484D" w:rsidRPr="00052D59">
        <w:rPr>
          <w:rFonts w:ascii="Times New Roman"/>
          <w:bCs/>
          <w:color w:val="000000" w:themeColor="text1"/>
        </w:rPr>
        <w:t xml:space="preserve">  </w:t>
      </w:r>
      <w:r w:rsidRPr="00052D59">
        <w:rPr>
          <w:rFonts w:ascii="Times New Roman"/>
          <w:bCs/>
          <w:color w:val="000000" w:themeColor="text1"/>
        </w:rPr>
        <w:t>華</w:t>
      </w:r>
      <w:r w:rsidR="00B5484D" w:rsidRPr="00052D59">
        <w:rPr>
          <w:rFonts w:ascii="Times New Roman"/>
          <w:bCs/>
          <w:color w:val="000000" w:themeColor="text1"/>
        </w:rPr>
        <w:t xml:space="preserve">  </w:t>
      </w:r>
      <w:r w:rsidRPr="00052D59">
        <w:rPr>
          <w:rFonts w:ascii="Times New Roman"/>
          <w:bCs/>
          <w:color w:val="000000" w:themeColor="text1"/>
        </w:rPr>
        <w:t>民</w:t>
      </w:r>
      <w:r w:rsidR="00B5484D" w:rsidRPr="00052D59">
        <w:rPr>
          <w:rFonts w:ascii="Times New Roman"/>
          <w:bCs/>
          <w:color w:val="000000" w:themeColor="text1"/>
        </w:rPr>
        <w:t xml:space="preserve">  </w:t>
      </w:r>
      <w:r w:rsidRPr="00052D59">
        <w:rPr>
          <w:rFonts w:ascii="Times New Roman"/>
          <w:bCs/>
          <w:color w:val="000000" w:themeColor="text1"/>
        </w:rPr>
        <w:t xml:space="preserve">國　</w:t>
      </w:r>
      <w:r w:rsidR="001E74C2" w:rsidRPr="00052D59">
        <w:rPr>
          <w:rFonts w:ascii="Times New Roman"/>
          <w:bCs/>
          <w:color w:val="000000" w:themeColor="text1"/>
        </w:rPr>
        <w:t>10</w:t>
      </w:r>
      <w:r w:rsidR="00FA27C5" w:rsidRPr="00052D59">
        <w:rPr>
          <w:rFonts w:ascii="Times New Roman"/>
          <w:bCs/>
          <w:color w:val="000000" w:themeColor="text1"/>
        </w:rPr>
        <w:t>6</w:t>
      </w:r>
      <w:r w:rsidRPr="00052D59">
        <w:rPr>
          <w:rFonts w:ascii="Times New Roman"/>
          <w:bCs/>
          <w:color w:val="000000" w:themeColor="text1"/>
        </w:rPr>
        <w:t xml:space="preserve">　年　</w:t>
      </w:r>
      <w:r w:rsidR="00FA27C5" w:rsidRPr="00052D59">
        <w:rPr>
          <w:rFonts w:ascii="Times New Roman"/>
          <w:bCs/>
          <w:color w:val="000000" w:themeColor="text1"/>
        </w:rPr>
        <w:t>10</w:t>
      </w:r>
      <w:r w:rsidR="000E7EDE" w:rsidRPr="00052D59">
        <w:rPr>
          <w:rFonts w:ascii="Times New Roman"/>
          <w:bCs/>
          <w:color w:val="000000" w:themeColor="text1"/>
        </w:rPr>
        <w:t>月</w:t>
      </w:r>
      <w:r w:rsidR="000E7EDE" w:rsidRPr="00052D59">
        <w:rPr>
          <w:rFonts w:ascii="Times New Roman"/>
          <w:bCs/>
          <w:color w:val="000000" w:themeColor="text1"/>
        </w:rPr>
        <w:t xml:space="preserve"> </w:t>
      </w:r>
      <w:r w:rsidR="001F13AC" w:rsidRPr="00052D59">
        <w:rPr>
          <w:rFonts w:ascii="Times New Roman"/>
          <w:bCs/>
          <w:color w:val="000000" w:themeColor="text1"/>
        </w:rPr>
        <w:t>13</w:t>
      </w:r>
      <w:r w:rsidR="000E7EDE" w:rsidRPr="00052D59">
        <w:rPr>
          <w:rFonts w:ascii="Times New Roman"/>
          <w:bCs/>
          <w:color w:val="000000" w:themeColor="text1"/>
        </w:rPr>
        <w:t xml:space="preserve"> </w:t>
      </w:r>
      <w:r w:rsidRPr="00052D59">
        <w:rPr>
          <w:rFonts w:ascii="Times New Roman"/>
          <w:bCs/>
          <w:color w:val="000000" w:themeColor="text1"/>
        </w:rPr>
        <w:t>日</w:t>
      </w:r>
    </w:p>
    <w:p w:rsidR="00F816CB" w:rsidRPr="00052D59" w:rsidRDefault="00E25849" w:rsidP="00052D59">
      <w:pPr>
        <w:pStyle w:val="af0"/>
        <w:kinsoku/>
        <w:autoSpaceDE w:val="0"/>
        <w:spacing w:beforeLines="50" w:before="228"/>
        <w:ind w:left="1020" w:hanging="1020"/>
        <w:rPr>
          <w:rFonts w:ascii="Times New Roman"/>
          <w:color w:val="000000" w:themeColor="text1"/>
          <w:kern w:val="32"/>
        </w:rPr>
      </w:pPr>
      <w:r w:rsidRPr="00052D59">
        <w:rPr>
          <w:rFonts w:ascii="Times New Roman"/>
          <w:bCs/>
          <w:color w:val="000000" w:themeColor="text1"/>
        </w:rPr>
        <w:t>附件：本院</w:t>
      </w:r>
      <w:r w:rsidR="001C0DA8" w:rsidRPr="00052D59">
        <w:rPr>
          <w:rFonts w:ascii="Times New Roman"/>
          <w:bCs/>
          <w:color w:val="000000" w:themeColor="text1"/>
        </w:rPr>
        <w:fldChar w:fldCharType="begin"/>
      </w:r>
      <w:r w:rsidRPr="00052D59">
        <w:rPr>
          <w:rFonts w:ascii="Times New Roman"/>
          <w:bCs/>
          <w:color w:val="000000" w:themeColor="text1"/>
        </w:rPr>
        <w:instrText xml:space="preserve"> MERGEFIELD YY </w:instrText>
      </w:r>
      <w:r w:rsidR="001C0DA8" w:rsidRPr="00052D59">
        <w:rPr>
          <w:rFonts w:ascii="Times New Roman"/>
          <w:bCs/>
          <w:color w:val="000000" w:themeColor="text1"/>
        </w:rPr>
        <w:fldChar w:fldCharType="separate"/>
      </w:r>
      <w:r w:rsidR="0000256C" w:rsidRPr="00052D59">
        <w:rPr>
          <w:rFonts w:ascii="Times New Roman"/>
          <w:bCs/>
          <w:noProof/>
          <w:color w:val="000000" w:themeColor="text1"/>
        </w:rPr>
        <w:t>106</w:t>
      </w:r>
      <w:r w:rsidR="001C0DA8" w:rsidRPr="00052D59">
        <w:rPr>
          <w:rFonts w:ascii="Times New Roman"/>
          <w:bCs/>
          <w:color w:val="000000" w:themeColor="text1"/>
        </w:rPr>
        <w:fldChar w:fldCharType="end"/>
      </w:r>
      <w:r w:rsidRPr="00052D59">
        <w:rPr>
          <w:rFonts w:ascii="Times New Roman"/>
          <w:bCs/>
          <w:color w:val="000000" w:themeColor="text1"/>
        </w:rPr>
        <w:t>年</w:t>
      </w:r>
      <w:r w:rsidR="001C0DA8" w:rsidRPr="00052D59">
        <w:rPr>
          <w:rFonts w:ascii="Times New Roman"/>
          <w:bCs/>
          <w:color w:val="000000" w:themeColor="text1"/>
        </w:rPr>
        <w:fldChar w:fldCharType="begin"/>
      </w:r>
      <w:r w:rsidRPr="00052D59">
        <w:rPr>
          <w:rFonts w:ascii="Times New Roman"/>
          <w:bCs/>
          <w:color w:val="000000" w:themeColor="text1"/>
        </w:rPr>
        <w:instrText xml:space="preserve"> MERGEFIELD MM </w:instrText>
      </w:r>
      <w:r w:rsidR="001C0DA8" w:rsidRPr="00052D59">
        <w:rPr>
          <w:rFonts w:ascii="Times New Roman"/>
          <w:bCs/>
          <w:color w:val="000000" w:themeColor="text1"/>
        </w:rPr>
        <w:fldChar w:fldCharType="separate"/>
      </w:r>
      <w:r w:rsidR="0000256C" w:rsidRPr="00052D59">
        <w:rPr>
          <w:rFonts w:ascii="Times New Roman"/>
          <w:bCs/>
          <w:noProof/>
          <w:color w:val="000000" w:themeColor="text1"/>
        </w:rPr>
        <w:t>9</w:t>
      </w:r>
      <w:r w:rsidR="001C0DA8" w:rsidRPr="00052D59">
        <w:rPr>
          <w:rFonts w:ascii="Times New Roman"/>
          <w:bCs/>
          <w:color w:val="000000" w:themeColor="text1"/>
        </w:rPr>
        <w:fldChar w:fldCharType="end"/>
      </w:r>
      <w:r w:rsidRPr="00052D59">
        <w:rPr>
          <w:rFonts w:ascii="Times New Roman"/>
          <w:bCs/>
          <w:color w:val="000000" w:themeColor="text1"/>
        </w:rPr>
        <w:t>月</w:t>
      </w:r>
      <w:r w:rsidR="001C0DA8" w:rsidRPr="00052D59">
        <w:rPr>
          <w:rFonts w:ascii="Times New Roman"/>
          <w:bCs/>
          <w:color w:val="000000" w:themeColor="text1"/>
        </w:rPr>
        <w:fldChar w:fldCharType="begin"/>
      </w:r>
      <w:r w:rsidRPr="00052D59">
        <w:rPr>
          <w:rFonts w:ascii="Times New Roman"/>
          <w:bCs/>
          <w:color w:val="000000" w:themeColor="text1"/>
        </w:rPr>
        <w:instrText xml:space="preserve"> MERGEFIELD DD </w:instrText>
      </w:r>
      <w:r w:rsidR="001C0DA8" w:rsidRPr="00052D59">
        <w:rPr>
          <w:rFonts w:ascii="Times New Roman"/>
          <w:bCs/>
          <w:color w:val="000000" w:themeColor="text1"/>
        </w:rPr>
        <w:fldChar w:fldCharType="separate"/>
      </w:r>
      <w:r w:rsidR="0000256C" w:rsidRPr="00052D59">
        <w:rPr>
          <w:rFonts w:ascii="Times New Roman"/>
          <w:bCs/>
          <w:noProof/>
          <w:color w:val="000000" w:themeColor="text1"/>
        </w:rPr>
        <w:t>30</w:t>
      </w:r>
      <w:r w:rsidR="001C0DA8" w:rsidRPr="00052D59">
        <w:rPr>
          <w:rFonts w:ascii="Times New Roman"/>
          <w:bCs/>
          <w:color w:val="000000" w:themeColor="text1"/>
        </w:rPr>
        <w:fldChar w:fldCharType="end"/>
      </w:r>
      <w:proofErr w:type="gramStart"/>
      <w:r w:rsidRPr="00052D59">
        <w:rPr>
          <w:rFonts w:ascii="Times New Roman"/>
          <w:bCs/>
          <w:color w:val="000000" w:themeColor="text1"/>
        </w:rPr>
        <w:t>日院台調壹字</w:t>
      </w:r>
      <w:proofErr w:type="gramEnd"/>
      <w:r w:rsidRPr="00052D59">
        <w:rPr>
          <w:rFonts w:ascii="Times New Roman"/>
          <w:bCs/>
          <w:color w:val="000000" w:themeColor="text1"/>
        </w:rPr>
        <w:t>第</w:t>
      </w:r>
      <w:r w:rsidR="001C0DA8" w:rsidRPr="00052D59">
        <w:rPr>
          <w:rFonts w:ascii="Times New Roman"/>
          <w:bCs/>
          <w:color w:val="000000" w:themeColor="text1"/>
        </w:rPr>
        <w:fldChar w:fldCharType="begin"/>
      </w:r>
      <w:r w:rsidRPr="00052D59">
        <w:rPr>
          <w:rFonts w:ascii="Times New Roman"/>
          <w:bCs/>
          <w:color w:val="000000" w:themeColor="text1"/>
        </w:rPr>
        <w:instrText xml:space="preserve"> MERGEFIELD </w:instrText>
      </w:r>
      <w:r w:rsidRPr="00052D59">
        <w:rPr>
          <w:rFonts w:ascii="Times New Roman"/>
          <w:bCs/>
          <w:color w:val="000000" w:themeColor="text1"/>
        </w:rPr>
        <w:instrText>派查文號</w:instrText>
      </w:r>
      <w:r w:rsidRPr="00052D59">
        <w:rPr>
          <w:rFonts w:ascii="Times New Roman"/>
          <w:bCs/>
          <w:color w:val="000000" w:themeColor="text1"/>
        </w:rPr>
        <w:instrText xml:space="preserve"> </w:instrText>
      </w:r>
      <w:r w:rsidR="001C0DA8" w:rsidRPr="00052D59">
        <w:rPr>
          <w:rFonts w:ascii="Times New Roman"/>
          <w:bCs/>
          <w:color w:val="000000" w:themeColor="text1"/>
        </w:rPr>
        <w:fldChar w:fldCharType="separate"/>
      </w:r>
      <w:r w:rsidR="0000256C" w:rsidRPr="00052D59">
        <w:rPr>
          <w:rFonts w:ascii="Times New Roman"/>
          <w:bCs/>
          <w:noProof/>
          <w:color w:val="000000" w:themeColor="text1"/>
        </w:rPr>
        <w:t>1060800195</w:t>
      </w:r>
      <w:r w:rsidR="001C0DA8" w:rsidRPr="00052D59">
        <w:rPr>
          <w:rFonts w:ascii="Times New Roman"/>
          <w:bCs/>
          <w:color w:val="000000" w:themeColor="text1"/>
        </w:rPr>
        <w:fldChar w:fldCharType="end"/>
      </w:r>
      <w:proofErr w:type="gramStart"/>
      <w:r w:rsidRPr="00052D59">
        <w:rPr>
          <w:rFonts w:ascii="Times New Roman"/>
          <w:bCs/>
          <w:color w:val="000000" w:themeColor="text1"/>
        </w:rPr>
        <w:t>號派查函暨</w:t>
      </w:r>
      <w:proofErr w:type="gramEnd"/>
      <w:r w:rsidRPr="00052D59">
        <w:rPr>
          <w:rFonts w:ascii="Times New Roman"/>
          <w:bCs/>
          <w:color w:val="000000" w:themeColor="text1"/>
        </w:rPr>
        <w:t>相關案卷。</w:t>
      </w:r>
    </w:p>
    <w:sectPr w:rsidR="00F816CB" w:rsidRPr="00052D59" w:rsidSect="00052D59">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32B9" w:rsidRDefault="00B832B9">
      <w:r>
        <w:separator/>
      </w:r>
    </w:p>
  </w:endnote>
  <w:endnote w:type="continuationSeparator" w:id="0">
    <w:p w:rsidR="00B832B9" w:rsidRDefault="00B8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5C2" w:rsidRDefault="001C45C2">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160FD">
      <w:rPr>
        <w:rStyle w:val="ac"/>
        <w:noProof/>
        <w:sz w:val="24"/>
      </w:rPr>
      <w:t>11</w:t>
    </w:r>
    <w:r>
      <w:rPr>
        <w:rStyle w:val="ac"/>
        <w:sz w:val="24"/>
      </w:rPr>
      <w:fldChar w:fldCharType="end"/>
    </w:r>
  </w:p>
  <w:p w:rsidR="001C45C2" w:rsidRDefault="001C45C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32B9" w:rsidRDefault="00B832B9">
      <w:r>
        <w:separator/>
      </w:r>
    </w:p>
  </w:footnote>
  <w:footnote w:type="continuationSeparator" w:id="0">
    <w:p w:rsidR="00B832B9" w:rsidRDefault="00B832B9">
      <w:r>
        <w:continuationSeparator/>
      </w:r>
    </w:p>
  </w:footnote>
  <w:footnote w:id="1">
    <w:p w:rsidR="001C45C2" w:rsidRDefault="001C45C2" w:rsidP="00CD5383">
      <w:pPr>
        <w:pStyle w:val="afc"/>
      </w:pPr>
      <w:r>
        <w:rPr>
          <w:rStyle w:val="afe"/>
        </w:rPr>
        <w:footnoteRef/>
      </w:r>
      <w:r>
        <w:t xml:space="preserve"> </w:t>
      </w:r>
      <w:r>
        <w:rPr>
          <w:rFonts w:hint="eastAsia"/>
        </w:rPr>
        <w:t>7</w:t>
      </w:r>
      <w:r w:rsidRPr="00532669">
        <w:rPr>
          <w:rFonts w:hint="eastAsia"/>
        </w:rPr>
        <w:t>8年7月（市長吳伯雄）徵收取得178地號1/5持分為3.2</w:t>
      </w:r>
      <w:proofErr w:type="gramStart"/>
      <w:r w:rsidRPr="00532669">
        <w:rPr>
          <w:rFonts w:hint="eastAsia"/>
        </w:rPr>
        <w:t>㎡</w:t>
      </w:r>
      <w:proofErr w:type="gramEnd"/>
      <w:r w:rsidRPr="00532669">
        <w:rPr>
          <w:rFonts w:hint="eastAsia"/>
        </w:rPr>
        <w:t>、179地號1/5持分為12</w:t>
      </w:r>
      <w:proofErr w:type="gramStart"/>
      <w:r w:rsidRPr="00532669">
        <w:rPr>
          <w:rFonts w:hint="eastAsia"/>
        </w:rPr>
        <w:t>㎡</w:t>
      </w:r>
      <w:proofErr w:type="gramEnd"/>
      <w:r w:rsidRPr="00532669">
        <w:rPr>
          <w:rFonts w:hint="eastAsia"/>
        </w:rPr>
        <w:t>，依據徵收土地計畫書所載：「三、興辦事業之性質：交通事業。四、興辦事業之法令依據：依據土地法第208條第2款、都市計畫法第48條及大眾捷運法第6、7條規定」。</w:t>
      </w:r>
    </w:p>
  </w:footnote>
  <w:footnote w:id="2">
    <w:p w:rsidR="001C45C2" w:rsidRDefault="001C45C2" w:rsidP="00CD5383">
      <w:pPr>
        <w:pStyle w:val="afc"/>
      </w:pPr>
      <w:r>
        <w:rPr>
          <w:rStyle w:val="afe"/>
        </w:rPr>
        <w:footnoteRef/>
      </w:r>
      <w:r>
        <w:t xml:space="preserve"> </w:t>
      </w:r>
      <w:r>
        <w:rPr>
          <w:rFonts w:hint="eastAsia"/>
        </w:rPr>
        <w:t>82年6月23日（市長黃大洲）徵收取得195-1地號1/15持分為7</w:t>
      </w:r>
      <w:proofErr w:type="gramStart"/>
      <w:r>
        <w:rPr>
          <w:rFonts w:hint="eastAsia"/>
        </w:rPr>
        <w:t>㎡</w:t>
      </w:r>
      <w:proofErr w:type="gramEnd"/>
      <w:r>
        <w:rPr>
          <w:rFonts w:hint="eastAsia"/>
        </w:rPr>
        <w:t>，依據徵收土地計畫書所載：「三、興辦事業之性質：交通事業。四、興辦事業之法令依據：依據土地法第208條第2款、都市計畫法第48條及大眾捷運法第6、7條規定」。</w:t>
      </w:r>
    </w:p>
  </w:footnote>
  <w:footnote w:id="3">
    <w:p w:rsidR="001C45C2" w:rsidRDefault="001C45C2" w:rsidP="003744C7">
      <w:pPr>
        <w:pStyle w:val="afc"/>
        <w:ind w:left="167" w:hangingChars="76" w:hanging="167"/>
      </w:pPr>
      <w:r>
        <w:rPr>
          <w:rStyle w:val="afe"/>
        </w:rPr>
        <w:footnoteRef/>
      </w:r>
      <w:r>
        <w:rPr>
          <w:rFonts w:ascii="Times New Roman" w:hint="eastAsia"/>
        </w:rPr>
        <w:t xml:space="preserve"> </w:t>
      </w:r>
      <w:r>
        <w:rPr>
          <w:rFonts w:ascii="Times New Roman" w:hint="eastAsia"/>
        </w:rPr>
        <w:t>本案投資人僅掌握少數土地而得以取得開發權，是否符合比例原則，以及將徵收取得之土地用以供聯合開發興建大樓之適法性，</w:t>
      </w:r>
      <w:r>
        <w:rPr>
          <w:rFonts w:hAnsi="標楷體" w:hint="eastAsia"/>
        </w:rPr>
        <w:t>本院前於</w:t>
      </w:r>
      <w:proofErr w:type="gramStart"/>
      <w:r>
        <w:rPr>
          <w:rFonts w:hAnsi="標楷體" w:hint="eastAsia"/>
        </w:rPr>
        <w:t>臺</w:t>
      </w:r>
      <w:proofErr w:type="gramEnd"/>
      <w:r w:rsidRPr="00337A9A">
        <w:rPr>
          <w:rFonts w:hAnsi="標楷體" w:hint="eastAsia"/>
        </w:rPr>
        <w:t>北都會區大眾捷運系統新店線新店機廠聯合開發案</w:t>
      </w:r>
      <w:r>
        <w:rPr>
          <w:rFonts w:hAnsi="標楷體" w:hint="eastAsia"/>
        </w:rPr>
        <w:t>之調查意見及糾正案文已</w:t>
      </w:r>
      <w:r>
        <w:rPr>
          <w:rFonts w:hint="eastAsia"/>
        </w:rPr>
        <w:t>論述綦詳</w:t>
      </w:r>
      <w:r>
        <w:rPr>
          <w:rFonts w:hAnsi="標楷體" w:hint="eastAsia"/>
        </w:rPr>
        <w:t>，茲不再</w:t>
      </w:r>
      <w:r w:rsidRPr="00C97AA8">
        <w:rPr>
          <w:rFonts w:hAnsi="標楷體" w:hint="eastAsia"/>
        </w:rPr>
        <w:t>贅</w:t>
      </w:r>
      <w:r>
        <w:rPr>
          <w:rFonts w:hAnsi="標楷體" w:hint="eastAsia"/>
        </w:rPr>
        <w:t>述</w:t>
      </w:r>
      <w:r w:rsidRPr="00111794">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5"/>
  </w:num>
  <w:num w:numId="6">
    <w:abstractNumId w:val="3"/>
  </w:num>
  <w:num w:numId="7">
    <w:abstractNumId w:val="6"/>
  </w:num>
  <w:num w:numId="8">
    <w:abstractNumId w:val="1"/>
  </w:num>
  <w:num w:numId="9">
    <w:abstractNumId w:val="7"/>
  </w:num>
  <w:num w:numId="10">
    <w:abstractNumId w:val="4"/>
  </w:num>
  <w:num w:numId="11">
    <w:abstractNumId w:val="1"/>
  </w:num>
  <w:num w:numId="12">
    <w:abstractNumId w:val="1"/>
  </w:num>
  <w:num w:numId="13">
    <w:abstractNumId w:val="1"/>
  </w:num>
  <w:num w:numId="14">
    <w:abstractNumId w:val="1"/>
  </w:num>
  <w:num w:numId="1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168C"/>
    <w:rsid w:val="0000256C"/>
    <w:rsid w:val="00006961"/>
    <w:rsid w:val="00011284"/>
    <w:rsid w:val="000112BF"/>
    <w:rsid w:val="00012233"/>
    <w:rsid w:val="00017318"/>
    <w:rsid w:val="000246F7"/>
    <w:rsid w:val="0003114D"/>
    <w:rsid w:val="00036D76"/>
    <w:rsid w:val="000517A9"/>
    <w:rsid w:val="00052D59"/>
    <w:rsid w:val="00057F32"/>
    <w:rsid w:val="00062A25"/>
    <w:rsid w:val="00073CB5"/>
    <w:rsid w:val="0007425C"/>
    <w:rsid w:val="000753E0"/>
    <w:rsid w:val="00076860"/>
    <w:rsid w:val="00077553"/>
    <w:rsid w:val="00080CF4"/>
    <w:rsid w:val="000851A2"/>
    <w:rsid w:val="0009352E"/>
    <w:rsid w:val="00096B96"/>
    <w:rsid w:val="000A2F3F"/>
    <w:rsid w:val="000B0B4A"/>
    <w:rsid w:val="000B23F6"/>
    <w:rsid w:val="000B279A"/>
    <w:rsid w:val="000B61D2"/>
    <w:rsid w:val="000B70A7"/>
    <w:rsid w:val="000B73DD"/>
    <w:rsid w:val="000B7702"/>
    <w:rsid w:val="000C495F"/>
    <w:rsid w:val="000E6431"/>
    <w:rsid w:val="000E7EDE"/>
    <w:rsid w:val="000F21A5"/>
    <w:rsid w:val="000F673A"/>
    <w:rsid w:val="00102B9F"/>
    <w:rsid w:val="00105863"/>
    <w:rsid w:val="00111794"/>
    <w:rsid w:val="00112637"/>
    <w:rsid w:val="00112ABC"/>
    <w:rsid w:val="0012001E"/>
    <w:rsid w:val="00126A55"/>
    <w:rsid w:val="00133F08"/>
    <w:rsid w:val="001345E6"/>
    <w:rsid w:val="001378B0"/>
    <w:rsid w:val="001423A2"/>
    <w:rsid w:val="00142C70"/>
    <w:rsid w:val="00142E00"/>
    <w:rsid w:val="00152793"/>
    <w:rsid w:val="00152D59"/>
    <w:rsid w:val="00153B7E"/>
    <w:rsid w:val="001545A9"/>
    <w:rsid w:val="001637C7"/>
    <w:rsid w:val="0016480E"/>
    <w:rsid w:val="001672E4"/>
    <w:rsid w:val="00171300"/>
    <w:rsid w:val="00174297"/>
    <w:rsid w:val="00180E06"/>
    <w:rsid w:val="001817B3"/>
    <w:rsid w:val="00183014"/>
    <w:rsid w:val="001959C2"/>
    <w:rsid w:val="001A348C"/>
    <w:rsid w:val="001A4949"/>
    <w:rsid w:val="001A51E3"/>
    <w:rsid w:val="001A563D"/>
    <w:rsid w:val="001A6599"/>
    <w:rsid w:val="001A7968"/>
    <w:rsid w:val="001B2E98"/>
    <w:rsid w:val="001B3483"/>
    <w:rsid w:val="001B3C1E"/>
    <w:rsid w:val="001B4494"/>
    <w:rsid w:val="001C0D8B"/>
    <w:rsid w:val="001C0DA8"/>
    <w:rsid w:val="001C45C2"/>
    <w:rsid w:val="001D1074"/>
    <w:rsid w:val="001D1FC0"/>
    <w:rsid w:val="001D4AD7"/>
    <w:rsid w:val="001E0D8A"/>
    <w:rsid w:val="001E67BA"/>
    <w:rsid w:val="001E74C2"/>
    <w:rsid w:val="001F13AC"/>
    <w:rsid w:val="001F4F82"/>
    <w:rsid w:val="001F5A48"/>
    <w:rsid w:val="001F6260"/>
    <w:rsid w:val="00200007"/>
    <w:rsid w:val="002030A5"/>
    <w:rsid w:val="00203131"/>
    <w:rsid w:val="00212E88"/>
    <w:rsid w:val="00213C9C"/>
    <w:rsid w:val="0022009E"/>
    <w:rsid w:val="00223241"/>
    <w:rsid w:val="0022425C"/>
    <w:rsid w:val="002246DE"/>
    <w:rsid w:val="0024084A"/>
    <w:rsid w:val="00252BC4"/>
    <w:rsid w:val="00254014"/>
    <w:rsid w:val="00254B39"/>
    <w:rsid w:val="00255A6F"/>
    <w:rsid w:val="0026504D"/>
    <w:rsid w:val="00273A2F"/>
    <w:rsid w:val="00280986"/>
    <w:rsid w:val="00281E97"/>
    <w:rsid w:val="00281ECE"/>
    <w:rsid w:val="002831C7"/>
    <w:rsid w:val="002840C6"/>
    <w:rsid w:val="00295174"/>
    <w:rsid w:val="00296172"/>
    <w:rsid w:val="00296B92"/>
    <w:rsid w:val="002A2C22"/>
    <w:rsid w:val="002B02EB"/>
    <w:rsid w:val="002C0602"/>
    <w:rsid w:val="002D3D44"/>
    <w:rsid w:val="002D5C16"/>
    <w:rsid w:val="002E48E9"/>
    <w:rsid w:val="002E52EB"/>
    <w:rsid w:val="002F2476"/>
    <w:rsid w:val="002F3DFF"/>
    <w:rsid w:val="002F5E05"/>
    <w:rsid w:val="00307A76"/>
    <w:rsid w:val="00315A16"/>
    <w:rsid w:val="00317053"/>
    <w:rsid w:val="0032109C"/>
    <w:rsid w:val="00322B45"/>
    <w:rsid w:val="00323809"/>
    <w:rsid w:val="00323D41"/>
    <w:rsid w:val="00325414"/>
    <w:rsid w:val="003302F1"/>
    <w:rsid w:val="00337A9A"/>
    <w:rsid w:val="0034470E"/>
    <w:rsid w:val="00352DB0"/>
    <w:rsid w:val="003530E9"/>
    <w:rsid w:val="00361063"/>
    <w:rsid w:val="00362739"/>
    <w:rsid w:val="0037094A"/>
    <w:rsid w:val="00371ED3"/>
    <w:rsid w:val="00372FFC"/>
    <w:rsid w:val="003744C7"/>
    <w:rsid w:val="0037728A"/>
    <w:rsid w:val="00380B7D"/>
    <w:rsid w:val="00381A99"/>
    <w:rsid w:val="003829C2"/>
    <w:rsid w:val="003830B2"/>
    <w:rsid w:val="00384724"/>
    <w:rsid w:val="003919B7"/>
    <w:rsid w:val="00391D57"/>
    <w:rsid w:val="00392292"/>
    <w:rsid w:val="00394F45"/>
    <w:rsid w:val="003A5927"/>
    <w:rsid w:val="003B1017"/>
    <w:rsid w:val="003B3079"/>
    <w:rsid w:val="003B3C07"/>
    <w:rsid w:val="003B6081"/>
    <w:rsid w:val="003B6775"/>
    <w:rsid w:val="003C0738"/>
    <w:rsid w:val="003C5FE2"/>
    <w:rsid w:val="003D05FB"/>
    <w:rsid w:val="003D1B16"/>
    <w:rsid w:val="003D45BF"/>
    <w:rsid w:val="003D508A"/>
    <w:rsid w:val="003D537F"/>
    <w:rsid w:val="003D7B75"/>
    <w:rsid w:val="003E0208"/>
    <w:rsid w:val="003E4B57"/>
    <w:rsid w:val="003F27E1"/>
    <w:rsid w:val="003F437A"/>
    <w:rsid w:val="003F5C2B"/>
    <w:rsid w:val="004006F3"/>
    <w:rsid w:val="00400E0F"/>
    <w:rsid w:val="00402240"/>
    <w:rsid w:val="004023E9"/>
    <w:rsid w:val="0040454A"/>
    <w:rsid w:val="00413F83"/>
    <w:rsid w:val="0041490C"/>
    <w:rsid w:val="00416191"/>
    <w:rsid w:val="00416721"/>
    <w:rsid w:val="00421EF0"/>
    <w:rsid w:val="004224FA"/>
    <w:rsid w:val="00423D07"/>
    <w:rsid w:val="0042700E"/>
    <w:rsid w:val="00427936"/>
    <w:rsid w:val="0044346F"/>
    <w:rsid w:val="00453FF6"/>
    <w:rsid w:val="00461743"/>
    <w:rsid w:val="0046520A"/>
    <w:rsid w:val="004672AB"/>
    <w:rsid w:val="004714FE"/>
    <w:rsid w:val="00471810"/>
    <w:rsid w:val="00477BAA"/>
    <w:rsid w:val="00495053"/>
    <w:rsid w:val="004A1F59"/>
    <w:rsid w:val="004A29BE"/>
    <w:rsid w:val="004A3225"/>
    <w:rsid w:val="004A33EE"/>
    <w:rsid w:val="004A3AA8"/>
    <w:rsid w:val="004B13C7"/>
    <w:rsid w:val="004B4D0D"/>
    <w:rsid w:val="004B778F"/>
    <w:rsid w:val="004C0609"/>
    <w:rsid w:val="004C1920"/>
    <w:rsid w:val="004D141F"/>
    <w:rsid w:val="004D2742"/>
    <w:rsid w:val="004D6310"/>
    <w:rsid w:val="004E0062"/>
    <w:rsid w:val="004E05A1"/>
    <w:rsid w:val="004F472A"/>
    <w:rsid w:val="004F5E57"/>
    <w:rsid w:val="004F6710"/>
    <w:rsid w:val="00500C3E"/>
    <w:rsid w:val="00502849"/>
    <w:rsid w:val="00503DFA"/>
    <w:rsid w:val="00504334"/>
    <w:rsid w:val="0050498D"/>
    <w:rsid w:val="005104D7"/>
    <w:rsid w:val="00510B9E"/>
    <w:rsid w:val="00532669"/>
    <w:rsid w:val="00536BC2"/>
    <w:rsid w:val="005425E1"/>
    <w:rsid w:val="005427C5"/>
    <w:rsid w:val="00542CF6"/>
    <w:rsid w:val="00553C03"/>
    <w:rsid w:val="00563692"/>
    <w:rsid w:val="00571679"/>
    <w:rsid w:val="00575181"/>
    <w:rsid w:val="00581A7C"/>
    <w:rsid w:val="005844E7"/>
    <w:rsid w:val="00587E0B"/>
    <w:rsid w:val="005908B8"/>
    <w:rsid w:val="0059311E"/>
    <w:rsid w:val="0059512E"/>
    <w:rsid w:val="005A6DD2"/>
    <w:rsid w:val="005B71EF"/>
    <w:rsid w:val="005C385D"/>
    <w:rsid w:val="005D134F"/>
    <w:rsid w:val="005D3B20"/>
    <w:rsid w:val="005D651F"/>
    <w:rsid w:val="005E4759"/>
    <w:rsid w:val="005E5C68"/>
    <w:rsid w:val="005E65C0"/>
    <w:rsid w:val="005F0390"/>
    <w:rsid w:val="006072CD"/>
    <w:rsid w:val="0061106F"/>
    <w:rsid w:val="00612023"/>
    <w:rsid w:val="00614190"/>
    <w:rsid w:val="00622A99"/>
    <w:rsid w:val="00622E67"/>
    <w:rsid w:val="00626B57"/>
    <w:rsid w:val="00626EDC"/>
    <w:rsid w:val="006470EC"/>
    <w:rsid w:val="006542D6"/>
    <w:rsid w:val="0065598E"/>
    <w:rsid w:val="00655AF2"/>
    <w:rsid w:val="00655BC5"/>
    <w:rsid w:val="006568BE"/>
    <w:rsid w:val="0066025D"/>
    <w:rsid w:val="0066091A"/>
    <w:rsid w:val="00664A7F"/>
    <w:rsid w:val="00664B0A"/>
    <w:rsid w:val="006773EC"/>
    <w:rsid w:val="00677735"/>
    <w:rsid w:val="00680504"/>
    <w:rsid w:val="00681CD9"/>
    <w:rsid w:val="00683E30"/>
    <w:rsid w:val="00687024"/>
    <w:rsid w:val="00695E22"/>
    <w:rsid w:val="006A5142"/>
    <w:rsid w:val="006B50D6"/>
    <w:rsid w:val="006B7093"/>
    <w:rsid w:val="006B7417"/>
    <w:rsid w:val="006C1E8F"/>
    <w:rsid w:val="006C4C12"/>
    <w:rsid w:val="006D3691"/>
    <w:rsid w:val="006D40F8"/>
    <w:rsid w:val="006E0109"/>
    <w:rsid w:val="006E5EF0"/>
    <w:rsid w:val="006F3563"/>
    <w:rsid w:val="006F42B9"/>
    <w:rsid w:val="006F6103"/>
    <w:rsid w:val="00704E00"/>
    <w:rsid w:val="00711A43"/>
    <w:rsid w:val="007209E7"/>
    <w:rsid w:val="00726182"/>
    <w:rsid w:val="00727635"/>
    <w:rsid w:val="00731EF2"/>
    <w:rsid w:val="00732329"/>
    <w:rsid w:val="007337CA"/>
    <w:rsid w:val="00734CE4"/>
    <w:rsid w:val="00735123"/>
    <w:rsid w:val="00741837"/>
    <w:rsid w:val="00744C8D"/>
    <w:rsid w:val="007453E6"/>
    <w:rsid w:val="00761E4F"/>
    <w:rsid w:val="0077309D"/>
    <w:rsid w:val="007774EE"/>
    <w:rsid w:val="007804E5"/>
    <w:rsid w:val="00781822"/>
    <w:rsid w:val="00783F21"/>
    <w:rsid w:val="00787159"/>
    <w:rsid w:val="0079043A"/>
    <w:rsid w:val="00791668"/>
    <w:rsid w:val="00791AA1"/>
    <w:rsid w:val="0079415F"/>
    <w:rsid w:val="00794AE4"/>
    <w:rsid w:val="007A3793"/>
    <w:rsid w:val="007B515C"/>
    <w:rsid w:val="007B6BBC"/>
    <w:rsid w:val="007C1BA2"/>
    <w:rsid w:val="007C2B48"/>
    <w:rsid w:val="007D20E9"/>
    <w:rsid w:val="007D7881"/>
    <w:rsid w:val="007D7E3A"/>
    <w:rsid w:val="007E0E10"/>
    <w:rsid w:val="007E4768"/>
    <w:rsid w:val="007E777B"/>
    <w:rsid w:val="007F2070"/>
    <w:rsid w:val="007F5409"/>
    <w:rsid w:val="007F65D1"/>
    <w:rsid w:val="008053F5"/>
    <w:rsid w:val="00807AF7"/>
    <w:rsid w:val="00810198"/>
    <w:rsid w:val="008113F6"/>
    <w:rsid w:val="00815DA8"/>
    <w:rsid w:val="0082194D"/>
    <w:rsid w:val="008221F9"/>
    <w:rsid w:val="00826EF5"/>
    <w:rsid w:val="00831693"/>
    <w:rsid w:val="00840104"/>
    <w:rsid w:val="00840C1F"/>
    <w:rsid w:val="00841FC5"/>
    <w:rsid w:val="008433AF"/>
    <w:rsid w:val="00845709"/>
    <w:rsid w:val="008569BC"/>
    <w:rsid w:val="008576BD"/>
    <w:rsid w:val="00860463"/>
    <w:rsid w:val="008644ED"/>
    <w:rsid w:val="008733DA"/>
    <w:rsid w:val="00881033"/>
    <w:rsid w:val="008850E4"/>
    <w:rsid w:val="008900DD"/>
    <w:rsid w:val="008939AB"/>
    <w:rsid w:val="008A12F5"/>
    <w:rsid w:val="008B1587"/>
    <w:rsid w:val="008B1B01"/>
    <w:rsid w:val="008B3BCD"/>
    <w:rsid w:val="008B3FEC"/>
    <w:rsid w:val="008B6DF8"/>
    <w:rsid w:val="008C0D61"/>
    <w:rsid w:val="008C106C"/>
    <w:rsid w:val="008C10F1"/>
    <w:rsid w:val="008C1926"/>
    <w:rsid w:val="008C1E99"/>
    <w:rsid w:val="008E0085"/>
    <w:rsid w:val="008E0C20"/>
    <w:rsid w:val="008E2AA6"/>
    <w:rsid w:val="008E311B"/>
    <w:rsid w:val="008E59E3"/>
    <w:rsid w:val="008F0C69"/>
    <w:rsid w:val="008F46E7"/>
    <w:rsid w:val="008F6F0B"/>
    <w:rsid w:val="008F774C"/>
    <w:rsid w:val="00907451"/>
    <w:rsid w:val="00907BA7"/>
    <w:rsid w:val="0091064E"/>
    <w:rsid w:val="00911FC5"/>
    <w:rsid w:val="00931A10"/>
    <w:rsid w:val="00947967"/>
    <w:rsid w:val="00947EC2"/>
    <w:rsid w:val="00954812"/>
    <w:rsid w:val="00955201"/>
    <w:rsid w:val="00965200"/>
    <w:rsid w:val="009668B3"/>
    <w:rsid w:val="009709B2"/>
    <w:rsid w:val="00971471"/>
    <w:rsid w:val="00972BF1"/>
    <w:rsid w:val="009849C2"/>
    <w:rsid w:val="00984D24"/>
    <w:rsid w:val="009858EB"/>
    <w:rsid w:val="009A3F47"/>
    <w:rsid w:val="009B0046"/>
    <w:rsid w:val="009C1440"/>
    <w:rsid w:val="009C2107"/>
    <w:rsid w:val="009C4BB7"/>
    <w:rsid w:val="009C5D9E"/>
    <w:rsid w:val="009D2C3E"/>
    <w:rsid w:val="009E0625"/>
    <w:rsid w:val="009E3034"/>
    <w:rsid w:val="009E549F"/>
    <w:rsid w:val="009F28A8"/>
    <w:rsid w:val="009F42E0"/>
    <w:rsid w:val="009F473E"/>
    <w:rsid w:val="009F682A"/>
    <w:rsid w:val="00A022BE"/>
    <w:rsid w:val="00A07B4B"/>
    <w:rsid w:val="00A24C95"/>
    <w:rsid w:val="00A2599A"/>
    <w:rsid w:val="00A26094"/>
    <w:rsid w:val="00A301BF"/>
    <w:rsid w:val="00A302B2"/>
    <w:rsid w:val="00A311E2"/>
    <w:rsid w:val="00A331B4"/>
    <w:rsid w:val="00A3484E"/>
    <w:rsid w:val="00A356D3"/>
    <w:rsid w:val="00A36ADA"/>
    <w:rsid w:val="00A438D8"/>
    <w:rsid w:val="00A473F5"/>
    <w:rsid w:val="00A51F9D"/>
    <w:rsid w:val="00A5416A"/>
    <w:rsid w:val="00A621CE"/>
    <w:rsid w:val="00A639F4"/>
    <w:rsid w:val="00A81A32"/>
    <w:rsid w:val="00A82033"/>
    <w:rsid w:val="00A835BD"/>
    <w:rsid w:val="00A86EE3"/>
    <w:rsid w:val="00A9464F"/>
    <w:rsid w:val="00A97B15"/>
    <w:rsid w:val="00AA19E2"/>
    <w:rsid w:val="00AA3E82"/>
    <w:rsid w:val="00AA42D5"/>
    <w:rsid w:val="00AB2FAB"/>
    <w:rsid w:val="00AB46FE"/>
    <w:rsid w:val="00AB5C14"/>
    <w:rsid w:val="00AC14A4"/>
    <w:rsid w:val="00AC1EE7"/>
    <w:rsid w:val="00AC333F"/>
    <w:rsid w:val="00AC585C"/>
    <w:rsid w:val="00AD1173"/>
    <w:rsid w:val="00AD1925"/>
    <w:rsid w:val="00AE0126"/>
    <w:rsid w:val="00AE067D"/>
    <w:rsid w:val="00AE29CF"/>
    <w:rsid w:val="00AF1181"/>
    <w:rsid w:val="00AF2F79"/>
    <w:rsid w:val="00AF4653"/>
    <w:rsid w:val="00AF7DB7"/>
    <w:rsid w:val="00B10BBA"/>
    <w:rsid w:val="00B10D02"/>
    <w:rsid w:val="00B160FD"/>
    <w:rsid w:val="00B201E2"/>
    <w:rsid w:val="00B443E4"/>
    <w:rsid w:val="00B5484D"/>
    <w:rsid w:val="00B563EA"/>
    <w:rsid w:val="00B56CDF"/>
    <w:rsid w:val="00B60E51"/>
    <w:rsid w:val="00B63A54"/>
    <w:rsid w:val="00B77D18"/>
    <w:rsid w:val="00B8313A"/>
    <w:rsid w:val="00B832B9"/>
    <w:rsid w:val="00B92F55"/>
    <w:rsid w:val="00B930C9"/>
    <w:rsid w:val="00B93503"/>
    <w:rsid w:val="00BA31E8"/>
    <w:rsid w:val="00BA55E0"/>
    <w:rsid w:val="00BA6BD4"/>
    <w:rsid w:val="00BA6C7A"/>
    <w:rsid w:val="00BA7770"/>
    <w:rsid w:val="00BB17D1"/>
    <w:rsid w:val="00BB3752"/>
    <w:rsid w:val="00BB6688"/>
    <w:rsid w:val="00BC26D4"/>
    <w:rsid w:val="00BD6EA9"/>
    <w:rsid w:val="00BD7633"/>
    <w:rsid w:val="00BD7D66"/>
    <w:rsid w:val="00BE0C80"/>
    <w:rsid w:val="00BE678C"/>
    <w:rsid w:val="00BF046E"/>
    <w:rsid w:val="00BF2A42"/>
    <w:rsid w:val="00C03B69"/>
    <w:rsid w:val="00C03D8C"/>
    <w:rsid w:val="00C055EC"/>
    <w:rsid w:val="00C10DC9"/>
    <w:rsid w:val="00C12FB3"/>
    <w:rsid w:val="00C17341"/>
    <w:rsid w:val="00C24EEF"/>
    <w:rsid w:val="00C25CF6"/>
    <w:rsid w:val="00C26C36"/>
    <w:rsid w:val="00C32768"/>
    <w:rsid w:val="00C343AC"/>
    <w:rsid w:val="00C431DF"/>
    <w:rsid w:val="00C456BD"/>
    <w:rsid w:val="00C506F6"/>
    <w:rsid w:val="00C530DC"/>
    <w:rsid w:val="00C5350D"/>
    <w:rsid w:val="00C56FF9"/>
    <w:rsid w:val="00C60512"/>
    <w:rsid w:val="00C6073A"/>
    <w:rsid w:val="00C608B8"/>
    <w:rsid w:val="00C6123C"/>
    <w:rsid w:val="00C6311A"/>
    <w:rsid w:val="00C7084D"/>
    <w:rsid w:val="00C7315E"/>
    <w:rsid w:val="00C75895"/>
    <w:rsid w:val="00C83C9F"/>
    <w:rsid w:val="00C846E2"/>
    <w:rsid w:val="00C94840"/>
    <w:rsid w:val="00C97AA8"/>
    <w:rsid w:val="00CA0A36"/>
    <w:rsid w:val="00CA4EE3"/>
    <w:rsid w:val="00CA589C"/>
    <w:rsid w:val="00CB027F"/>
    <w:rsid w:val="00CC0EBB"/>
    <w:rsid w:val="00CC1562"/>
    <w:rsid w:val="00CC55B0"/>
    <w:rsid w:val="00CC6297"/>
    <w:rsid w:val="00CC7690"/>
    <w:rsid w:val="00CD1986"/>
    <w:rsid w:val="00CD48E4"/>
    <w:rsid w:val="00CD5383"/>
    <w:rsid w:val="00CD54BF"/>
    <w:rsid w:val="00CE4D5C"/>
    <w:rsid w:val="00CF05DA"/>
    <w:rsid w:val="00CF26AC"/>
    <w:rsid w:val="00CF58EB"/>
    <w:rsid w:val="00CF6FEC"/>
    <w:rsid w:val="00D0106E"/>
    <w:rsid w:val="00D06383"/>
    <w:rsid w:val="00D20E85"/>
    <w:rsid w:val="00D24615"/>
    <w:rsid w:val="00D27051"/>
    <w:rsid w:val="00D30D04"/>
    <w:rsid w:val="00D37842"/>
    <w:rsid w:val="00D42DC2"/>
    <w:rsid w:val="00D4302B"/>
    <w:rsid w:val="00D46612"/>
    <w:rsid w:val="00D537E1"/>
    <w:rsid w:val="00D55BB2"/>
    <w:rsid w:val="00D574FF"/>
    <w:rsid w:val="00D6091A"/>
    <w:rsid w:val="00D6605A"/>
    <w:rsid w:val="00D6695F"/>
    <w:rsid w:val="00D75644"/>
    <w:rsid w:val="00D80C27"/>
    <w:rsid w:val="00D81656"/>
    <w:rsid w:val="00D83D87"/>
    <w:rsid w:val="00D84A6D"/>
    <w:rsid w:val="00D86A30"/>
    <w:rsid w:val="00D97CB4"/>
    <w:rsid w:val="00D97DD4"/>
    <w:rsid w:val="00DA5A8A"/>
    <w:rsid w:val="00DB1170"/>
    <w:rsid w:val="00DB26CD"/>
    <w:rsid w:val="00DB441C"/>
    <w:rsid w:val="00DB44AF"/>
    <w:rsid w:val="00DC1F58"/>
    <w:rsid w:val="00DC339B"/>
    <w:rsid w:val="00DC5204"/>
    <w:rsid w:val="00DC5D40"/>
    <w:rsid w:val="00DC69A7"/>
    <w:rsid w:val="00DD30E9"/>
    <w:rsid w:val="00DD4F47"/>
    <w:rsid w:val="00DD7FBB"/>
    <w:rsid w:val="00DE0B9F"/>
    <w:rsid w:val="00DE2A9E"/>
    <w:rsid w:val="00DE4238"/>
    <w:rsid w:val="00DE585D"/>
    <w:rsid w:val="00DE657F"/>
    <w:rsid w:val="00DF1218"/>
    <w:rsid w:val="00DF6462"/>
    <w:rsid w:val="00E02FA0"/>
    <w:rsid w:val="00E036DC"/>
    <w:rsid w:val="00E07C84"/>
    <w:rsid w:val="00E10454"/>
    <w:rsid w:val="00E112E5"/>
    <w:rsid w:val="00E122D8"/>
    <w:rsid w:val="00E12CC8"/>
    <w:rsid w:val="00E15352"/>
    <w:rsid w:val="00E20796"/>
    <w:rsid w:val="00E21CC7"/>
    <w:rsid w:val="00E24D9E"/>
    <w:rsid w:val="00E25849"/>
    <w:rsid w:val="00E3197E"/>
    <w:rsid w:val="00E342F8"/>
    <w:rsid w:val="00E351ED"/>
    <w:rsid w:val="00E379F1"/>
    <w:rsid w:val="00E6034B"/>
    <w:rsid w:val="00E6549E"/>
    <w:rsid w:val="00E65EDE"/>
    <w:rsid w:val="00E70470"/>
    <w:rsid w:val="00E70F81"/>
    <w:rsid w:val="00E77055"/>
    <w:rsid w:val="00E77460"/>
    <w:rsid w:val="00E83ABC"/>
    <w:rsid w:val="00E844F2"/>
    <w:rsid w:val="00E90713"/>
    <w:rsid w:val="00E90AD0"/>
    <w:rsid w:val="00E92FCB"/>
    <w:rsid w:val="00EA147F"/>
    <w:rsid w:val="00EA3F12"/>
    <w:rsid w:val="00EA4A27"/>
    <w:rsid w:val="00EA4FA6"/>
    <w:rsid w:val="00EB1A25"/>
    <w:rsid w:val="00EC7363"/>
    <w:rsid w:val="00ED03AB"/>
    <w:rsid w:val="00ED1963"/>
    <w:rsid w:val="00ED1CD4"/>
    <w:rsid w:val="00ED1D2B"/>
    <w:rsid w:val="00ED64B5"/>
    <w:rsid w:val="00ED6F41"/>
    <w:rsid w:val="00EE7CCA"/>
    <w:rsid w:val="00F16A14"/>
    <w:rsid w:val="00F362D7"/>
    <w:rsid w:val="00F37D7B"/>
    <w:rsid w:val="00F410C2"/>
    <w:rsid w:val="00F41490"/>
    <w:rsid w:val="00F50971"/>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27C5"/>
    <w:rsid w:val="00FA39E6"/>
    <w:rsid w:val="00FA7BC9"/>
    <w:rsid w:val="00FB378E"/>
    <w:rsid w:val="00FB37F1"/>
    <w:rsid w:val="00FB47C0"/>
    <w:rsid w:val="00FB501B"/>
    <w:rsid w:val="00FB7770"/>
    <w:rsid w:val="00FC7D7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5F1623-87A5-4508-AA70-53CEFCAE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8"/>
      </w:numPr>
      <w:outlineLvl w:val="0"/>
    </w:pPr>
    <w:rPr>
      <w:rFonts w:hAnsi="Arial"/>
      <w:bCs/>
      <w:kern w:val="32"/>
      <w:szCs w:val="52"/>
    </w:rPr>
  </w:style>
  <w:style w:type="paragraph" w:styleId="2">
    <w:name w:val="heading 2"/>
    <w:basedOn w:val="a6"/>
    <w:qFormat/>
    <w:rsid w:val="004F5E57"/>
    <w:pPr>
      <w:numPr>
        <w:ilvl w:val="1"/>
        <w:numId w:val="8"/>
      </w:numPr>
      <w:outlineLvl w:val="1"/>
    </w:pPr>
    <w:rPr>
      <w:rFonts w:hAnsi="Arial"/>
      <w:bCs/>
      <w:kern w:val="32"/>
      <w:szCs w:val="48"/>
    </w:rPr>
  </w:style>
  <w:style w:type="paragraph" w:styleId="3">
    <w:name w:val="heading 3"/>
    <w:basedOn w:val="a6"/>
    <w:qFormat/>
    <w:rsid w:val="004F5E57"/>
    <w:pPr>
      <w:numPr>
        <w:ilvl w:val="2"/>
        <w:numId w:val="8"/>
      </w:numPr>
      <w:outlineLvl w:val="2"/>
    </w:pPr>
    <w:rPr>
      <w:rFonts w:hAnsi="Arial"/>
      <w:bCs/>
      <w:kern w:val="32"/>
      <w:szCs w:val="36"/>
    </w:rPr>
  </w:style>
  <w:style w:type="paragraph" w:styleId="4">
    <w:name w:val="heading 4"/>
    <w:basedOn w:val="a6"/>
    <w:qFormat/>
    <w:rsid w:val="004F5E57"/>
    <w:pPr>
      <w:numPr>
        <w:ilvl w:val="3"/>
        <w:numId w:val="8"/>
      </w:numPr>
      <w:outlineLvl w:val="3"/>
    </w:pPr>
    <w:rPr>
      <w:rFonts w:hAnsi="Arial"/>
      <w:kern w:val="32"/>
      <w:szCs w:val="36"/>
    </w:rPr>
  </w:style>
  <w:style w:type="paragraph" w:styleId="5">
    <w:name w:val="heading 5"/>
    <w:basedOn w:val="a6"/>
    <w:qFormat/>
    <w:rsid w:val="004F5E57"/>
    <w:pPr>
      <w:numPr>
        <w:ilvl w:val="4"/>
        <w:numId w:val="8"/>
      </w:numPr>
      <w:outlineLvl w:val="4"/>
    </w:pPr>
    <w:rPr>
      <w:rFonts w:hAnsi="Arial"/>
      <w:bCs/>
      <w:kern w:val="32"/>
      <w:szCs w:val="36"/>
    </w:rPr>
  </w:style>
  <w:style w:type="paragraph" w:styleId="6">
    <w:name w:val="heading 6"/>
    <w:basedOn w:val="a6"/>
    <w:qFormat/>
    <w:rsid w:val="004F5E57"/>
    <w:pPr>
      <w:numPr>
        <w:ilvl w:val="5"/>
        <w:numId w:val="8"/>
      </w:numPr>
      <w:tabs>
        <w:tab w:val="left" w:pos="2094"/>
      </w:tabs>
      <w:outlineLvl w:val="5"/>
    </w:pPr>
    <w:rPr>
      <w:rFonts w:hAnsi="Arial"/>
      <w:kern w:val="32"/>
      <w:szCs w:val="36"/>
    </w:rPr>
  </w:style>
  <w:style w:type="paragraph" w:styleId="7">
    <w:name w:val="heading 7"/>
    <w:basedOn w:val="a6"/>
    <w:qFormat/>
    <w:rsid w:val="004F5E57"/>
    <w:pPr>
      <w:numPr>
        <w:ilvl w:val="6"/>
        <w:numId w:val="8"/>
      </w:numPr>
      <w:outlineLvl w:val="6"/>
    </w:pPr>
    <w:rPr>
      <w:rFonts w:hAnsi="Arial"/>
      <w:bCs/>
      <w:kern w:val="32"/>
      <w:szCs w:val="36"/>
    </w:rPr>
  </w:style>
  <w:style w:type="paragraph" w:styleId="8">
    <w:name w:val="heading 8"/>
    <w:basedOn w:val="a6"/>
    <w:qFormat/>
    <w:rsid w:val="004F5E57"/>
    <w:pPr>
      <w:numPr>
        <w:ilvl w:val="7"/>
        <w:numId w:val="8"/>
      </w:numPr>
      <w:outlineLvl w:val="7"/>
    </w:pPr>
    <w:rPr>
      <w:rFonts w:hAnsi="Arial"/>
      <w:kern w:val="32"/>
      <w:szCs w:val="36"/>
    </w:rPr>
  </w:style>
  <w:style w:type="paragraph" w:styleId="9">
    <w:name w:val="heading 9"/>
    <w:basedOn w:val="a6"/>
    <w:link w:val="90"/>
    <w:uiPriority w:val="9"/>
    <w:unhideWhenUsed/>
    <w:qFormat/>
    <w:rsid w:val="00C055EC"/>
    <w:pPr>
      <w:numPr>
        <w:ilvl w:val="8"/>
        <w:numId w:val="8"/>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5"/>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6"/>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7"/>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9"/>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1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AE29CF"/>
    <w:pPr>
      <w:snapToGrid w:val="0"/>
      <w:jc w:val="left"/>
    </w:pPr>
    <w:rPr>
      <w:sz w:val="20"/>
    </w:rPr>
  </w:style>
  <w:style w:type="character" w:customStyle="1" w:styleId="afd">
    <w:name w:val="註腳文字 字元"/>
    <w:basedOn w:val="a7"/>
    <w:link w:val="afc"/>
    <w:uiPriority w:val="99"/>
    <w:semiHidden/>
    <w:rsid w:val="00AE29CF"/>
    <w:rPr>
      <w:rFonts w:ascii="標楷體" w:eastAsia="標楷體"/>
      <w:kern w:val="2"/>
    </w:rPr>
  </w:style>
  <w:style w:type="character" w:styleId="afe">
    <w:name w:val="footnote reference"/>
    <w:basedOn w:val="a7"/>
    <w:uiPriority w:val="99"/>
    <w:semiHidden/>
    <w:unhideWhenUsed/>
    <w:rsid w:val="00AE29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860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37477072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30241-E276-4303-B1F3-4EEC7CCC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14</TotalTime>
  <Pages>11</Pages>
  <Words>1002</Words>
  <Characters>5712</Characters>
  <Application>Microsoft Office Word</Application>
  <DocSecurity>0</DocSecurity>
  <Lines>47</Lines>
  <Paragraphs>13</Paragraphs>
  <ScaleCrop>false</ScaleCrop>
  <Company>cy</Company>
  <LinksUpToDate>false</LinksUpToDate>
  <CharactersWithSpaces>6701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李榮泰</dc:creator>
  <cp:lastModifiedBy>陳一杰</cp:lastModifiedBy>
  <cp:revision>9</cp:revision>
  <cp:lastPrinted>2017-10-13T03:14:00Z</cp:lastPrinted>
  <dcterms:created xsi:type="dcterms:W3CDTF">2017-10-17T02:32:00Z</dcterms:created>
  <dcterms:modified xsi:type="dcterms:W3CDTF">2017-10-20T01:39:00Z</dcterms:modified>
</cp:coreProperties>
</file>