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E63" w:rsidRPr="0032255F" w:rsidRDefault="00DA0165" w:rsidP="00F37D7B">
      <w:pPr>
        <w:pStyle w:val="af2"/>
        <w:rPr>
          <w:rFonts w:hAnsi="標楷體"/>
        </w:rPr>
      </w:pPr>
      <w:r w:rsidRPr="0032255F">
        <w:rPr>
          <w:rFonts w:hAnsi="標楷體" w:hint="eastAsia"/>
        </w:rPr>
        <w:t>調查報告</w:t>
      </w:r>
    </w:p>
    <w:p w:rsidR="00E25849" w:rsidRPr="0032255F" w:rsidRDefault="00E25849" w:rsidP="003D1BBE">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2255F">
        <w:rPr>
          <w:rFonts w:hAnsi="標楷體" w:hint="eastAsia"/>
        </w:rPr>
        <w:t>案　　由：</w:t>
      </w:r>
      <w:bookmarkEnd w:id="0"/>
      <w:bookmarkEnd w:id="1"/>
      <w:bookmarkEnd w:id="2"/>
      <w:bookmarkEnd w:id="3"/>
      <w:bookmarkEnd w:id="4"/>
      <w:bookmarkEnd w:id="5"/>
      <w:bookmarkEnd w:id="6"/>
      <w:bookmarkEnd w:id="7"/>
      <w:bookmarkEnd w:id="8"/>
      <w:bookmarkEnd w:id="9"/>
      <w:r w:rsidR="001742A7" w:rsidRPr="0032255F">
        <w:fldChar w:fldCharType="begin"/>
      </w:r>
      <w:r w:rsidR="001742A7" w:rsidRPr="0032255F">
        <w:instrText xml:space="preserve"> MERGEFIELD </w:instrText>
      </w:r>
      <w:r w:rsidR="001742A7" w:rsidRPr="0032255F">
        <w:rPr>
          <w:rFonts w:hint="eastAsia"/>
        </w:rPr>
        <w:instrText>案由</w:instrText>
      </w:r>
      <w:r w:rsidR="001742A7" w:rsidRPr="0032255F">
        <w:instrText xml:space="preserve"> </w:instrText>
      </w:r>
      <w:r w:rsidR="001742A7" w:rsidRPr="0032255F">
        <w:fldChar w:fldCharType="separate"/>
      </w:r>
      <w:r w:rsidR="001742A7" w:rsidRPr="0032255F">
        <w:rPr>
          <w:rFonts w:hint="eastAsia"/>
        </w:rPr>
        <w:t>亞洲水泥股份有限公司於太魯閣國家公園之礦業權將於</w:t>
      </w:r>
      <w:r w:rsidR="001742A7" w:rsidRPr="0032255F">
        <w:t>106</w:t>
      </w:r>
      <w:r w:rsidR="001742A7" w:rsidRPr="0032255F">
        <w:rPr>
          <w:rFonts w:hint="eastAsia"/>
        </w:rPr>
        <w:t>年</w:t>
      </w:r>
      <w:r w:rsidR="001742A7" w:rsidRPr="0032255F">
        <w:t>11</w:t>
      </w:r>
      <w:r w:rsidR="001742A7" w:rsidRPr="0032255F">
        <w:rPr>
          <w:rFonts w:hint="eastAsia"/>
        </w:rPr>
        <w:t>月屆滿，依礦業法規定，在環境影響評估法制定公布前已取得礦業權之舊礦，於礦業權到期提出展延申請時，無須實施環境影響評估，</w:t>
      </w:r>
      <w:r w:rsidR="00876B28" w:rsidRPr="0032255F">
        <w:rPr>
          <w:rFonts w:hint="eastAsia"/>
        </w:rPr>
        <w:t>且亦無庸踐行原住民族基本法第21條之規定。</w:t>
      </w:r>
      <w:r w:rsidR="001742A7" w:rsidRPr="0032255F">
        <w:rPr>
          <w:rFonts w:hint="eastAsia"/>
        </w:rPr>
        <w:t>究現行礦業法中，有無不符生態環境要求、國土保安需求、公共利益需求之相關規定？經濟部為礦業目的事業主管機關，是否曾本於權責妥處？實有深入探討之必要案。</w:t>
      </w:r>
      <w:r w:rsidR="001742A7" w:rsidRPr="0032255F">
        <w:fldChar w:fldCharType="end"/>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71A4F" w:rsidRPr="0032255F" w:rsidRDefault="00E71A4F" w:rsidP="003D1BBE">
      <w:pPr>
        <w:pStyle w:val="1"/>
        <w:ind w:left="2380" w:hanging="2380"/>
      </w:pPr>
      <w:bookmarkStart w:id="25" w:name="_Toc525070834"/>
      <w:bookmarkStart w:id="26" w:name="_Toc525938374"/>
      <w:bookmarkStart w:id="27" w:name="_Toc525939222"/>
      <w:bookmarkStart w:id="28" w:name="_Toc525939727"/>
      <w:bookmarkStart w:id="29" w:name="_Toc525066144"/>
      <w:bookmarkStart w:id="30" w:name="_Toc524892372"/>
      <w:r w:rsidRPr="0032255F">
        <w:rPr>
          <w:rFonts w:hint="eastAsia"/>
        </w:rPr>
        <w:t>調查意見：</w:t>
      </w:r>
    </w:p>
    <w:p w:rsidR="00A342F6" w:rsidRPr="0032255F" w:rsidRDefault="007833FD" w:rsidP="001A6FA2">
      <w:pPr>
        <w:pStyle w:val="11"/>
        <w:ind w:left="680" w:firstLine="680"/>
        <w:rPr>
          <w:noProof/>
        </w:rPr>
      </w:pPr>
      <w:r w:rsidRPr="0032255F">
        <w:rPr>
          <w:rFonts w:hint="eastAsia"/>
          <w:noProof/>
          <w:color w:val="000000" w:themeColor="text1"/>
        </w:rPr>
        <w:t>為瞭解</w:t>
      </w:r>
      <w:r w:rsidRPr="0032255F">
        <w:rPr>
          <w:rFonts w:hint="eastAsia"/>
          <w:color w:val="000000" w:themeColor="text1"/>
        </w:rPr>
        <w:t>現行礦業法中，有無不符生態環境要求、國土保安需求、公共利益需求之相關規定，及</w:t>
      </w:r>
      <w:r w:rsidRPr="0032255F">
        <w:rPr>
          <w:rFonts w:hAnsi="標楷體" w:hint="eastAsia"/>
          <w:color w:val="000000" w:themeColor="text1"/>
          <w:szCs w:val="32"/>
        </w:rPr>
        <w:t>亞洲水泥股份有限公司（下稱亞泥公司）採礦權申請及展限之審核程序，</w:t>
      </w:r>
      <w:r w:rsidRPr="0032255F">
        <w:rPr>
          <w:rFonts w:hint="eastAsia"/>
          <w:noProof/>
          <w:color w:val="000000" w:themeColor="text1"/>
        </w:rPr>
        <w:t>案</w:t>
      </w:r>
      <w:r w:rsidRPr="0032255F">
        <w:rPr>
          <w:rFonts w:hint="eastAsia"/>
          <w:color w:val="000000" w:themeColor="text1"/>
        </w:rPr>
        <w:t>經函請經濟部</w:t>
      </w:r>
      <w:r w:rsidRPr="0032255F">
        <w:rPr>
          <w:rFonts w:hint="eastAsia"/>
          <w:bCs/>
          <w:color w:val="000000" w:themeColor="text1"/>
        </w:rPr>
        <w:t>提供相關說明及卷證資料</w:t>
      </w:r>
      <w:r w:rsidRPr="0032255F">
        <w:rPr>
          <w:rFonts w:hint="eastAsia"/>
          <w:color w:val="000000" w:themeColor="text1"/>
        </w:rPr>
        <w:t>，並於民國（下同）106年4月12日詢問經濟部礦務局（下稱礦務局）朱</w:t>
      </w:r>
      <w:r w:rsidR="0026212F" w:rsidRPr="0026212F">
        <w:rPr>
          <w:rFonts w:hAnsi="標楷體" w:hint="eastAsia"/>
          <w:color w:val="000000" w:themeColor="text1"/>
        </w:rPr>
        <w:t>明昭</w:t>
      </w:r>
      <w:r w:rsidRPr="0032255F">
        <w:rPr>
          <w:rFonts w:hint="eastAsia"/>
          <w:color w:val="000000" w:themeColor="text1"/>
        </w:rPr>
        <w:t>局長（已於106年6月底退休）、礦務局</w:t>
      </w:r>
      <w:r w:rsidRPr="0032255F">
        <w:rPr>
          <w:rFonts w:hAnsi="標楷體" w:hint="eastAsia"/>
          <w:color w:val="000000" w:themeColor="text1"/>
        </w:rPr>
        <w:t>東區辦事處</w:t>
      </w:r>
      <w:r w:rsidR="00FC6DD9" w:rsidRPr="0032255F">
        <w:rPr>
          <w:rFonts w:hAnsi="標楷體" w:hint="eastAsia"/>
          <w:color w:val="000000" w:themeColor="text1"/>
        </w:rPr>
        <w:t>（下稱東辦處）</w:t>
      </w:r>
      <w:r w:rsidRPr="0032255F">
        <w:rPr>
          <w:rFonts w:hAnsi="標楷體" w:hint="eastAsia"/>
          <w:color w:val="000000" w:themeColor="text1"/>
        </w:rPr>
        <w:t>羅</w:t>
      </w:r>
      <w:r w:rsidR="0026212F" w:rsidRPr="0026212F">
        <w:rPr>
          <w:rFonts w:hAnsi="標楷體" w:hint="eastAsia"/>
          <w:color w:val="000000" w:themeColor="text1"/>
        </w:rPr>
        <w:t>光</w:t>
      </w:r>
      <w:r w:rsidR="00C06A81">
        <w:rPr>
          <w:rFonts w:hAnsi="標楷體" w:hint="eastAsia"/>
          <w:color w:val="000000" w:themeColor="text1"/>
        </w:rPr>
        <w:t>孏</w:t>
      </w:r>
      <w:r w:rsidRPr="0032255F">
        <w:rPr>
          <w:rFonts w:hAnsi="標楷體" w:hint="eastAsia"/>
          <w:color w:val="000000" w:themeColor="text1"/>
        </w:rPr>
        <w:t>主</w:t>
      </w:r>
      <w:r w:rsidR="004F6641" w:rsidRPr="0032255F">
        <w:rPr>
          <w:rFonts w:hAnsi="標楷體" w:hint="eastAsia"/>
          <w:color w:val="000000" w:themeColor="text1"/>
        </w:rPr>
        <w:t>任</w:t>
      </w:r>
      <w:r w:rsidRPr="0032255F">
        <w:rPr>
          <w:rFonts w:hAnsi="標楷體" w:hint="eastAsia"/>
          <w:color w:val="000000" w:themeColor="text1"/>
        </w:rPr>
        <w:t>及相關業管人員</w:t>
      </w:r>
      <w:r w:rsidR="004F6641" w:rsidRPr="0032255F">
        <w:rPr>
          <w:rFonts w:hint="eastAsia"/>
          <w:color w:val="000000" w:themeColor="text1"/>
        </w:rPr>
        <w:t>；</w:t>
      </w:r>
      <w:r w:rsidRPr="0032255F">
        <w:rPr>
          <w:rFonts w:hint="eastAsia"/>
          <w:color w:val="000000" w:themeColor="text1"/>
        </w:rPr>
        <w:t>106年4月24日詢問花蓮縣政府行政暨研考處林</w:t>
      </w:r>
      <w:r w:rsidR="00C06A81" w:rsidRPr="00C06A81">
        <w:rPr>
          <w:rFonts w:hAnsi="標楷體" w:hint="eastAsia"/>
          <w:color w:val="000000" w:themeColor="text1"/>
        </w:rPr>
        <w:t>金虎</w:t>
      </w:r>
      <w:r w:rsidRPr="0032255F">
        <w:rPr>
          <w:rFonts w:hint="eastAsia"/>
          <w:color w:val="000000" w:themeColor="text1"/>
        </w:rPr>
        <w:t>處長、</w:t>
      </w:r>
      <w:r w:rsidRPr="0032255F">
        <w:rPr>
          <w:rFonts w:hAnsi="標楷體" w:hint="eastAsia"/>
          <w:color w:val="000000" w:themeColor="text1"/>
        </w:rPr>
        <w:t>原住民行政處陳</w:t>
      </w:r>
      <w:r w:rsidR="00C06A81" w:rsidRPr="00C06A81">
        <w:rPr>
          <w:rFonts w:hAnsi="標楷體" w:hint="eastAsia"/>
          <w:color w:val="000000" w:themeColor="text1"/>
        </w:rPr>
        <w:t>建村</w:t>
      </w:r>
      <w:r w:rsidRPr="0032255F">
        <w:rPr>
          <w:rFonts w:hAnsi="標楷體" w:hint="eastAsia"/>
          <w:color w:val="000000" w:themeColor="text1"/>
        </w:rPr>
        <w:t>處長</w:t>
      </w:r>
      <w:r w:rsidRPr="0032255F">
        <w:rPr>
          <w:rFonts w:hint="eastAsia"/>
          <w:color w:val="000000" w:themeColor="text1"/>
        </w:rPr>
        <w:t>，花蓮縣秀林鄉公所</w:t>
      </w:r>
      <w:r w:rsidRPr="0032255F">
        <w:rPr>
          <w:rFonts w:hAnsi="標楷體" w:hint="eastAsia"/>
          <w:color w:val="000000" w:themeColor="text1"/>
        </w:rPr>
        <w:t>高</w:t>
      </w:r>
      <w:r w:rsidR="00C06A81" w:rsidRPr="00C06A81">
        <w:rPr>
          <w:rFonts w:hAnsi="標楷體" w:hint="eastAsia"/>
          <w:color w:val="000000" w:themeColor="text1"/>
        </w:rPr>
        <w:t>海雲</w:t>
      </w:r>
      <w:r w:rsidRPr="0032255F">
        <w:rPr>
          <w:rFonts w:hAnsi="標楷體" w:hint="eastAsia"/>
          <w:color w:val="000000" w:themeColor="text1"/>
        </w:rPr>
        <w:t>課長、盧</w:t>
      </w:r>
      <w:r w:rsidR="00C06A81" w:rsidRPr="00C06A81">
        <w:rPr>
          <w:rFonts w:hAnsi="標楷體" w:hint="eastAsia"/>
          <w:color w:val="000000" w:themeColor="text1"/>
        </w:rPr>
        <w:t>夏花</w:t>
      </w:r>
      <w:r w:rsidRPr="0032255F">
        <w:rPr>
          <w:rFonts w:hAnsi="標楷體" w:hint="eastAsia"/>
          <w:color w:val="000000" w:themeColor="text1"/>
        </w:rPr>
        <w:t>課長及相關業管人員</w:t>
      </w:r>
      <w:r w:rsidR="004F6641" w:rsidRPr="0032255F">
        <w:rPr>
          <w:rFonts w:hint="eastAsia"/>
          <w:color w:val="000000" w:themeColor="text1"/>
        </w:rPr>
        <w:t>；</w:t>
      </w:r>
      <w:r w:rsidRPr="0032255F">
        <w:rPr>
          <w:rFonts w:hint="eastAsia"/>
          <w:color w:val="000000" w:themeColor="text1"/>
        </w:rPr>
        <w:t>106年6月23日再詢問礦務局朱</w:t>
      </w:r>
      <w:r w:rsidR="00C06A81" w:rsidRPr="00C06A81">
        <w:rPr>
          <w:rFonts w:hAnsi="標楷體" w:hint="eastAsia"/>
          <w:color w:val="000000" w:themeColor="text1"/>
        </w:rPr>
        <w:t>明昭</w:t>
      </w:r>
      <w:r w:rsidRPr="0032255F">
        <w:rPr>
          <w:rFonts w:hint="eastAsia"/>
          <w:color w:val="000000" w:themeColor="text1"/>
        </w:rPr>
        <w:t>局長、礦務局</w:t>
      </w:r>
      <w:r w:rsidRPr="0032255F">
        <w:rPr>
          <w:rFonts w:hAnsi="標楷體" w:hint="eastAsia"/>
          <w:color w:val="000000" w:themeColor="text1"/>
        </w:rPr>
        <w:t>東辦處羅</w:t>
      </w:r>
      <w:r w:rsidR="00C06A81" w:rsidRPr="0026212F">
        <w:rPr>
          <w:rFonts w:hAnsi="標楷體" w:hint="eastAsia"/>
          <w:color w:val="000000" w:themeColor="text1"/>
        </w:rPr>
        <w:t>光</w:t>
      </w:r>
      <w:r w:rsidR="00C06A81">
        <w:rPr>
          <w:rFonts w:hAnsi="標楷體" w:hint="eastAsia"/>
          <w:color w:val="000000" w:themeColor="text1"/>
        </w:rPr>
        <w:t>孏</w:t>
      </w:r>
      <w:r w:rsidRPr="0032255F">
        <w:rPr>
          <w:rFonts w:hAnsi="標楷體" w:hint="eastAsia"/>
          <w:color w:val="000000" w:themeColor="text1"/>
        </w:rPr>
        <w:t>主</w:t>
      </w:r>
      <w:r w:rsidR="00A93A42" w:rsidRPr="0032255F">
        <w:rPr>
          <w:rFonts w:hAnsi="標楷體" w:hint="eastAsia"/>
          <w:color w:val="000000" w:themeColor="text1"/>
        </w:rPr>
        <w:t>任</w:t>
      </w:r>
      <w:r w:rsidRPr="0032255F">
        <w:rPr>
          <w:rFonts w:hAnsi="標楷體" w:hint="eastAsia"/>
          <w:color w:val="000000" w:themeColor="text1"/>
        </w:rPr>
        <w:t>及相關業管人員，106年7月10日上午詢問經濟部李</w:t>
      </w:r>
      <w:r w:rsidR="00C06A81" w:rsidRPr="00C06A81">
        <w:rPr>
          <w:rFonts w:hAnsi="標楷體" w:hint="eastAsia"/>
          <w:color w:val="000000" w:themeColor="text1"/>
        </w:rPr>
        <w:t>世光</w:t>
      </w:r>
      <w:r w:rsidRPr="0032255F">
        <w:rPr>
          <w:rFonts w:hAnsi="標楷體" w:hint="eastAsia"/>
          <w:color w:val="000000" w:themeColor="text1"/>
        </w:rPr>
        <w:t>部長（已於106年8月15日辭職）、</w:t>
      </w:r>
      <w:r w:rsidRPr="0032255F">
        <w:rPr>
          <w:rFonts w:hint="eastAsia"/>
          <w:color w:val="000000" w:themeColor="text1"/>
        </w:rPr>
        <w:t>礦務局</w:t>
      </w:r>
      <w:r w:rsidR="004F6641" w:rsidRPr="0032255F">
        <w:rPr>
          <w:rFonts w:hint="eastAsia"/>
          <w:color w:val="000000" w:themeColor="text1"/>
        </w:rPr>
        <w:t>現任</w:t>
      </w:r>
      <w:r w:rsidRPr="0032255F">
        <w:rPr>
          <w:rFonts w:hint="eastAsia"/>
          <w:color w:val="000000" w:themeColor="text1"/>
        </w:rPr>
        <w:t>徐</w:t>
      </w:r>
      <w:r w:rsidR="00C06A81">
        <w:rPr>
          <w:rFonts w:hint="eastAsia"/>
          <w:color w:val="000000" w:themeColor="text1"/>
        </w:rPr>
        <w:t>景文</w:t>
      </w:r>
      <w:r w:rsidRPr="0032255F">
        <w:rPr>
          <w:rFonts w:hint="eastAsia"/>
          <w:color w:val="000000" w:themeColor="text1"/>
        </w:rPr>
        <w:t>局長、礦務局</w:t>
      </w:r>
      <w:r w:rsidRPr="0032255F">
        <w:rPr>
          <w:rFonts w:hAnsi="標楷體" w:hint="eastAsia"/>
          <w:color w:val="000000" w:themeColor="text1"/>
        </w:rPr>
        <w:t>東辦處羅</w:t>
      </w:r>
      <w:r w:rsidR="00C06A81" w:rsidRPr="0026212F">
        <w:rPr>
          <w:rFonts w:hAnsi="標楷體" w:hint="eastAsia"/>
          <w:color w:val="000000" w:themeColor="text1"/>
        </w:rPr>
        <w:t>光</w:t>
      </w:r>
      <w:r w:rsidR="00C06A81">
        <w:rPr>
          <w:rFonts w:hAnsi="標楷體" w:hint="eastAsia"/>
          <w:color w:val="000000" w:themeColor="text1"/>
        </w:rPr>
        <w:t>孏</w:t>
      </w:r>
      <w:r w:rsidRPr="0032255F">
        <w:rPr>
          <w:rFonts w:hAnsi="標楷體" w:hint="eastAsia"/>
          <w:color w:val="000000" w:themeColor="text1"/>
        </w:rPr>
        <w:t>主任、</w:t>
      </w:r>
      <w:r w:rsidRPr="0032255F">
        <w:rPr>
          <w:rFonts w:hint="eastAsia"/>
          <w:color w:val="000000" w:themeColor="text1"/>
        </w:rPr>
        <w:t>行政院環境保護署（下稱環保署）綜合計畫處劉</w:t>
      </w:r>
      <w:r w:rsidR="00C06A81">
        <w:rPr>
          <w:rFonts w:hint="eastAsia"/>
          <w:color w:val="000000" w:themeColor="text1"/>
        </w:rPr>
        <w:t>宗勇</w:t>
      </w:r>
      <w:r w:rsidRPr="0032255F">
        <w:rPr>
          <w:rFonts w:hint="eastAsia"/>
          <w:color w:val="000000" w:themeColor="text1"/>
        </w:rPr>
        <w:t>處長</w:t>
      </w:r>
      <w:r w:rsidRPr="0032255F">
        <w:rPr>
          <w:rFonts w:hAnsi="標楷體" w:hint="eastAsia"/>
          <w:color w:val="000000" w:themeColor="text1"/>
        </w:rPr>
        <w:t>及相關業管人員</w:t>
      </w:r>
      <w:r w:rsidR="004F6641" w:rsidRPr="0032255F">
        <w:rPr>
          <w:rFonts w:hint="eastAsia"/>
          <w:color w:val="000000" w:themeColor="text1"/>
        </w:rPr>
        <w:t>；</w:t>
      </w:r>
      <w:r w:rsidRPr="0032255F">
        <w:rPr>
          <w:rFonts w:hAnsi="標楷體" w:hint="eastAsia"/>
          <w:color w:val="000000" w:themeColor="text1"/>
        </w:rPr>
        <w:t>106年7月10日下午詢問行政院原住民族委員會（下稱原民會）</w:t>
      </w:r>
      <w:r w:rsidRPr="0032255F">
        <w:rPr>
          <w:rFonts w:hAnsi="標楷體" w:hint="eastAsia"/>
          <w:color w:val="000000" w:themeColor="text1"/>
          <w:szCs w:val="28"/>
        </w:rPr>
        <w:t>汪</w:t>
      </w:r>
      <w:r w:rsidR="002167DE">
        <w:rPr>
          <w:rFonts w:hAnsi="標楷體" w:hint="eastAsia"/>
          <w:color w:val="000000" w:themeColor="text1"/>
          <w:szCs w:val="28"/>
        </w:rPr>
        <w:t>明輝</w:t>
      </w:r>
      <w:r w:rsidRPr="0032255F">
        <w:rPr>
          <w:rFonts w:hAnsi="標楷體" w:hint="eastAsia"/>
          <w:color w:val="000000" w:themeColor="text1"/>
          <w:szCs w:val="28"/>
        </w:rPr>
        <w:t>副主任委員、謝</w:t>
      </w:r>
      <w:r w:rsidR="002167DE" w:rsidRPr="002167DE">
        <w:rPr>
          <w:rFonts w:hAnsi="標楷體" w:hint="eastAsia"/>
          <w:color w:val="000000" w:themeColor="text1"/>
        </w:rPr>
        <w:t>亞杰</w:t>
      </w:r>
      <w:r w:rsidRPr="0032255F">
        <w:rPr>
          <w:rFonts w:hAnsi="標楷體" w:hint="eastAsia"/>
          <w:color w:val="000000" w:themeColor="text1"/>
          <w:szCs w:val="28"/>
        </w:rPr>
        <w:t>副處長</w:t>
      </w:r>
      <w:r w:rsidRPr="0032255F">
        <w:rPr>
          <w:rFonts w:hAnsi="標楷體" w:hint="eastAsia"/>
          <w:color w:val="000000" w:themeColor="text1"/>
        </w:rPr>
        <w:t>及相關業管人員。</w:t>
      </w:r>
      <w:r w:rsidRPr="0032255F">
        <w:rPr>
          <w:rFonts w:hint="eastAsia"/>
          <w:color w:val="000000" w:themeColor="text1"/>
        </w:rPr>
        <w:t>106年7月17日、18日前往亞泥公司新城山礦區及當</w:t>
      </w:r>
      <w:r w:rsidRPr="0032255F">
        <w:rPr>
          <w:rFonts w:hint="eastAsia"/>
          <w:color w:val="000000" w:themeColor="text1"/>
        </w:rPr>
        <w:lastRenderedPageBreak/>
        <w:t>地富世村履勘。106年7月19日諮詢專家學者包括：國立成功大學法律系蔡</w:t>
      </w:r>
      <w:r w:rsidR="00D15A31">
        <w:rPr>
          <w:rFonts w:hAnsi="標楷體" w:hint="eastAsia"/>
          <w:b/>
          <w:color w:val="000000" w:themeColor="text1"/>
        </w:rPr>
        <w:t>○○</w:t>
      </w:r>
      <w:r w:rsidRPr="0032255F">
        <w:rPr>
          <w:rFonts w:hint="eastAsia"/>
          <w:color w:val="000000" w:themeColor="text1"/>
        </w:rPr>
        <w:t>教授、</w:t>
      </w:r>
      <w:r w:rsidRPr="0032255F">
        <w:rPr>
          <w:rFonts w:hAnsi="標楷體" w:hint="eastAsia"/>
          <w:color w:val="000000" w:themeColor="text1"/>
        </w:rPr>
        <w:t>王</w:t>
      </w:r>
      <w:r w:rsidR="00D15A31">
        <w:rPr>
          <w:rFonts w:hAnsi="標楷體" w:hint="eastAsia"/>
          <w:b/>
          <w:color w:val="000000" w:themeColor="text1"/>
        </w:rPr>
        <w:t>○○</w:t>
      </w:r>
      <w:r w:rsidRPr="0032255F">
        <w:rPr>
          <w:rFonts w:hAnsi="標楷體" w:hint="eastAsia"/>
          <w:color w:val="000000" w:themeColor="text1"/>
        </w:rPr>
        <w:t>副教授，臺灣大學生物環境系統工程學系黃</w:t>
      </w:r>
      <w:r w:rsidR="00D15A31">
        <w:rPr>
          <w:rFonts w:hAnsi="標楷體" w:hint="eastAsia"/>
          <w:b/>
          <w:color w:val="000000" w:themeColor="text1"/>
        </w:rPr>
        <w:t>○○</w:t>
      </w:r>
      <w:r w:rsidRPr="0032255F">
        <w:rPr>
          <w:rFonts w:hAnsi="標楷體" w:hint="eastAsia"/>
          <w:color w:val="000000" w:themeColor="text1"/>
        </w:rPr>
        <w:t>教授、臺灣大學土木工程學系李</w:t>
      </w:r>
      <w:r w:rsidR="00D15A31">
        <w:rPr>
          <w:rFonts w:hAnsi="標楷體" w:hint="eastAsia"/>
          <w:b/>
          <w:color w:val="000000" w:themeColor="text1"/>
        </w:rPr>
        <w:t>○○</w:t>
      </w:r>
      <w:r w:rsidRPr="0032255F">
        <w:rPr>
          <w:rFonts w:hAnsi="標楷體" w:hint="eastAsia"/>
          <w:color w:val="000000" w:themeColor="text1"/>
        </w:rPr>
        <w:t>教授</w:t>
      </w:r>
      <w:r w:rsidRPr="0032255F">
        <w:rPr>
          <w:rFonts w:hint="eastAsia"/>
          <w:color w:val="000000" w:themeColor="text1"/>
        </w:rPr>
        <w:t>，106年7月27日詢問經濟部陳</w:t>
      </w:r>
      <w:r w:rsidR="002167DE">
        <w:rPr>
          <w:rFonts w:hint="eastAsia"/>
          <w:color w:val="000000" w:themeColor="text1"/>
        </w:rPr>
        <w:t>怡鈴</w:t>
      </w:r>
      <w:r w:rsidRPr="0032255F">
        <w:rPr>
          <w:rFonts w:hint="eastAsia"/>
          <w:color w:val="000000" w:themeColor="text1"/>
        </w:rPr>
        <w:t>主任秘書、陳</w:t>
      </w:r>
      <w:r w:rsidR="002167DE">
        <w:rPr>
          <w:rFonts w:hint="eastAsia"/>
          <w:color w:val="000000" w:themeColor="text1"/>
        </w:rPr>
        <w:t>文龍</w:t>
      </w:r>
      <w:r w:rsidRPr="0032255F">
        <w:rPr>
          <w:rFonts w:hint="eastAsia"/>
          <w:color w:val="000000" w:themeColor="text1"/>
        </w:rPr>
        <w:t>參事、周</w:t>
      </w:r>
      <w:r w:rsidR="002167DE">
        <w:rPr>
          <w:rFonts w:hint="eastAsia"/>
          <w:color w:val="000000" w:themeColor="text1"/>
        </w:rPr>
        <w:t>耀庭</w:t>
      </w:r>
      <w:r w:rsidRPr="0032255F">
        <w:rPr>
          <w:rFonts w:hint="eastAsia"/>
          <w:color w:val="000000" w:themeColor="text1"/>
        </w:rPr>
        <w:t>專門委員，</w:t>
      </w:r>
      <w:r w:rsidR="0065311D" w:rsidRPr="0032255F">
        <w:rPr>
          <w:rFonts w:hint="eastAsia"/>
          <w:color w:val="000000" w:themeColor="text1"/>
        </w:rPr>
        <w:t>法務部法律事務司</w:t>
      </w:r>
      <w:r w:rsidRPr="0032255F">
        <w:rPr>
          <w:rFonts w:hint="eastAsia"/>
          <w:color w:val="000000" w:themeColor="text1"/>
        </w:rPr>
        <w:t>邱</w:t>
      </w:r>
      <w:r w:rsidR="002167DE">
        <w:rPr>
          <w:rFonts w:hint="eastAsia"/>
          <w:color w:val="000000" w:themeColor="text1"/>
        </w:rPr>
        <w:t>銘堂</w:t>
      </w:r>
      <w:r w:rsidRPr="0032255F">
        <w:rPr>
          <w:rFonts w:hint="eastAsia"/>
          <w:color w:val="000000" w:themeColor="text1"/>
        </w:rPr>
        <w:t>副司長及</w:t>
      </w:r>
      <w:r w:rsidRPr="0032255F">
        <w:rPr>
          <w:rFonts w:hAnsi="標楷體" w:hint="eastAsia"/>
          <w:color w:val="000000" w:themeColor="text1"/>
        </w:rPr>
        <w:t>林</w:t>
      </w:r>
      <w:r w:rsidR="002167DE">
        <w:rPr>
          <w:rFonts w:hAnsi="標楷體" w:hint="eastAsia"/>
          <w:color w:val="000000" w:themeColor="text1"/>
        </w:rPr>
        <w:t>裕嘉</w:t>
      </w:r>
      <w:r w:rsidRPr="0032255F">
        <w:rPr>
          <w:rFonts w:hAnsi="標楷體" w:hint="eastAsia"/>
          <w:color w:val="000000" w:themeColor="text1"/>
        </w:rPr>
        <w:t>科長，</w:t>
      </w:r>
      <w:r w:rsidR="004F6641" w:rsidRPr="0032255F">
        <w:rPr>
          <w:rFonts w:hAnsi="標楷體" w:hint="eastAsia"/>
          <w:color w:val="000000" w:themeColor="text1"/>
        </w:rPr>
        <w:t>政務委員張</w:t>
      </w:r>
      <w:r w:rsidR="002167DE">
        <w:rPr>
          <w:rFonts w:hAnsi="標楷體" w:hint="eastAsia"/>
          <w:color w:val="000000" w:themeColor="text1"/>
        </w:rPr>
        <w:t>景森</w:t>
      </w:r>
      <w:r w:rsidR="004F6641" w:rsidRPr="0032255F">
        <w:rPr>
          <w:rFonts w:hAnsi="標楷體" w:hint="eastAsia"/>
          <w:color w:val="000000" w:themeColor="text1"/>
        </w:rPr>
        <w:t>、林</w:t>
      </w:r>
      <w:r w:rsidR="002167DE">
        <w:rPr>
          <w:rFonts w:hAnsi="標楷體" w:hint="eastAsia"/>
          <w:color w:val="000000" w:themeColor="text1"/>
        </w:rPr>
        <w:t>萬億</w:t>
      </w:r>
      <w:r w:rsidR="004F6641" w:rsidRPr="0032255F">
        <w:rPr>
          <w:rFonts w:hint="eastAsia"/>
          <w:color w:val="000000" w:themeColor="text1"/>
        </w:rPr>
        <w:t>；</w:t>
      </w:r>
      <w:r w:rsidRPr="0032255F">
        <w:rPr>
          <w:rFonts w:hint="eastAsia"/>
          <w:color w:val="000000" w:themeColor="text1"/>
        </w:rPr>
        <w:t>106年8月25日詢問原民會</w:t>
      </w:r>
      <w:r w:rsidRPr="0032255F">
        <w:rPr>
          <w:rFonts w:hint="eastAsia"/>
          <w:color w:val="000000" w:themeColor="text1"/>
          <w:spacing w:val="-14"/>
        </w:rPr>
        <w:t>杜</w:t>
      </w:r>
      <w:r w:rsidR="002167DE">
        <w:rPr>
          <w:rFonts w:hAnsi="標楷體" w:hint="eastAsia"/>
          <w:color w:val="000000" w:themeColor="text1"/>
        </w:rPr>
        <w:t>張梅莊</w:t>
      </w:r>
      <w:r w:rsidRPr="0032255F">
        <w:rPr>
          <w:rFonts w:hint="eastAsia"/>
          <w:color w:val="000000" w:themeColor="text1"/>
          <w:spacing w:val="-14"/>
        </w:rPr>
        <w:t>處長、</w:t>
      </w:r>
      <w:r w:rsidRPr="0032255F">
        <w:rPr>
          <w:rFonts w:hAnsi="標楷體" w:hint="eastAsia"/>
          <w:color w:val="000000" w:themeColor="text1"/>
          <w:szCs w:val="28"/>
        </w:rPr>
        <w:t>謝</w:t>
      </w:r>
      <w:r w:rsidR="002167DE" w:rsidRPr="002167DE">
        <w:rPr>
          <w:rFonts w:hAnsi="標楷體" w:hint="eastAsia"/>
          <w:color w:val="000000" w:themeColor="text1"/>
        </w:rPr>
        <w:t>亞杰</w:t>
      </w:r>
      <w:r w:rsidRPr="0032255F">
        <w:rPr>
          <w:rFonts w:hAnsi="標楷體" w:hint="eastAsia"/>
          <w:color w:val="000000" w:themeColor="text1"/>
          <w:szCs w:val="28"/>
        </w:rPr>
        <w:t>副處長，</w:t>
      </w:r>
      <w:r w:rsidR="0065311D" w:rsidRPr="0032255F">
        <w:rPr>
          <w:rFonts w:hint="eastAsia"/>
          <w:color w:val="000000" w:themeColor="text1"/>
        </w:rPr>
        <w:t>法務部法律事務司</w:t>
      </w:r>
      <w:r w:rsidRPr="0032255F">
        <w:rPr>
          <w:rFonts w:hAnsi="標楷體" w:hint="eastAsia"/>
          <w:color w:val="000000" w:themeColor="text1"/>
        </w:rPr>
        <w:t>林</w:t>
      </w:r>
      <w:r w:rsidR="002167DE">
        <w:rPr>
          <w:rFonts w:hAnsi="標楷體" w:hint="eastAsia"/>
          <w:color w:val="000000" w:themeColor="text1"/>
        </w:rPr>
        <w:t>裕嘉</w:t>
      </w:r>
      <w:r w:rsidRPr="0032255F">
        <w:rPr>
          <w:rFonts w:hAnsi="標楷體" w:hint="eastAsia"/>
          <w:color w:val="000000" w:themeColor="text1"/>
        </w:rPr>
        <w:t>科長及礦務局東辦處</w:t>
      </w:r>
      <w:r w:rsidR="00D15A31">
        <w:rPr>
          <w:rFonts w:hAnsi="標楷體" w:hint="eastAsia"/>
          <w:color w:val="000000" w:themeColor="text1"/>
        </w:rPr>
        <w:t>孫</w:t>
      </w:r>
      <w:r w:rsidR="002167DE">
        <w:rPr>
          <w:rFonts w:hAnsi="標楷體" w:hint="eastAsia"/>
          <w:color w:val="000000" w:themeColor="text1"/>
        </w:rPr>
        <w:t>姓技士</w:t>
      </w:r>
      <w:r w:rsidRPr="0032255F">
        <w:rPr>
          <w:rFonts w:hint="eastAsia"/>
          <w:color w:val="000000" w:themeColor="text1"/>
        </w:rPr>
        <w:t>，</w:t>
      </w:r>
      <w:r w:rsidR="00E71A4F" w:rsidRPr="0032255F">
        <w:rPr>
          <w:rFonts w:hint="eastAsia"/>
          <w:noProof/>
          <w:color w:val="000000" w:themeColor="text1"/>
        </w:rPr>
        <w:t>全案業調查竣事，茲將</w:t>
      </w:r>
      <w:r w:rsidR="00E71A4F" w:rsidRPr="0032255F">
        <w:rPr>
          <w:noProof/>
          <w:color w:val="000000" w:themeColor="text1"/>
        </w:rPr>
        <w:t>調查</w:t>
      </w:r>
      <w:r w:rsidR="00E71A4F" w:rsidRPr="0032255F">
        <w:rPr>
          <w:rFonts w:hint="eastAsia"/>
          <w:noProof/>
          <w:color w:val="000000" w:themeColor="text1"/>
        </w:rPr>
        <w:t>意見臚陳如下：</w:t>
      </w:r>
    </w:p>
    <w:p w:rsidR="00E71A4F" w:rsidRPr="0032255F" w:rsidRDefault="00087605" w:rsidP="001A6FA2">
      <w:pPr>
        <w:pStyle w:val="2"/>
        <w:spacing w:beforeLines="50" w:before="228"/>
        <w:ind w:left="1094" w:hanging="686"/>
        <w:rPr>
          <w:b/>
        </w:rPr>
      </w:pPr>
      <w:r w:rsidRPr="0032255F">
        <w:rPr>
          <w:rFonts w:hint="eastAsia"/>
          <w:b/>
          <w:color w:val="000000" w:themeColor="text1"/>
        </w:rPr>
        <w:t>經濟部前部長李</w:t>
      </w:r>
      <w:r w:rsidR="002167DE">
        <w:rPr>
          <w:rFonts w:hAnsi="標楷體" w:hint="eastAsia"/>
          <w:b/>
          <w:color w:val="000000" w:themeColor="text1"/>
        </w:rPr>
        <w:t>世光</w:t>
      </w:r>
      <w:r w:rsidRPr="0032255F">
        <w:rPr>
          <w:rFonts w:hint="eastAsia"/>
          <w:b/>
          <w:color w:val="000000" w:themeColor="text1"/>
        </w:rPr>
        <w:t>於106年3月13日所核可之亞泥公司申請臺濟採字第</w:t>
      </w:r>
      <w:r w:rsidR="00681FCD" w:rsidRPr="0032255F">
        <w:rPr>
          <w:rFonts w:hint="eastAsia"/>
          <w:b/>
          <w:color w:val="000000" w:themeColor="text1"/>
        </w:rPr>
        <w:t>5335</w:t>
      </w:r>
      <w:r w:rsidRPr="0032255F">
        <w:rPr>
          <w:rFonts w:hint="eastAsia"/>
          <w:b/>
          <w:color w:val="000000" w:themeColor="text1"/>
        </w:rPr>
        <w:t>號礦</w:t>
      </w:r>
      <w:r w:rsidR="00D91420" w:rsidRPr="0032255F">
        <w:rPr>
          <w:rFonts w:hint="eastAsia"/>
          <w:b/>
          <w:color w:val="000000" w:themeColor="text1"/>
        </w:rPr>
        <w:t>業</w:t>
      </w:r>
      <w:r w:rsidRPr="0032255F">
        <w:rPr>
          <w:rFonts w:hint="eastAsia"/>
          <w:b/>
          <w:color w:val="000000" w:themeColor="text1"/>
        </w:rPr>
        <w:t>權展</w:t>
      </w:r>
      <w:r w:rsidR="00DE2FB8" w:rsidRPr="0032255F">
        <w:rPr>
          <w:rFonts w:hint="eastAsia"/>
          <w:b/>
          <w:color w:val="000000" w:themeColor="text1"/>
        </w:rPr>
        <w:t>限</w:t>
      </w:r>
      <w:r w:rsidRPr="0032255F">
        <w:rPr>
          <w:rFonts w:hint="eastAsia"/>
          <w:b/>
          <w:color w:val="000000" w:themeColor="text1"/>
        </w:rPr>
        <w:t>案，本院</w:t>
      </w:r>
      <w:r w:rsidR="00644A82" w:rsidRPr="0032255F">
        <w:rPr>
          <w:rFonts w:hint="eastAsia"/>
          <w:b/>
          <w:color w:val="000000" w:themeColor="text1"/>
        </w:rPr>
        <w:t>經</w:t>
      </w:r>
      <w:r w:rsidRPr="0032255F">
        <w:rPr>
          <w:rFonts w:hint="eastAsia"/>
          <w:b/>
          <w:color w:val="000000" w:themeColor="text1"/>
        </w:rPr>
        <w:t>查有新增礦業法第27條所列之情形，</w:t>
      </w:r>
      <w:r w:rsidR="00F34767" w:rsidRPr="0032255F">
        <w:rPr>
          <w:rFonts w:hint="eastAsia"/>
          <w:b/>
          <w:color w:val="000000" w:themeColor="text1"/>
        </w:rPr>
        <w:t>其第</w:t>
      </w:r>
      <w:r w:rsidR="003D1BBE" w:rsidRPr="0032255F">
        <w:rPr>
          <w:rFonts w:hint="eastAsia"/>
          <w:b/>
          <w:color w:val="000000" w:themeColor="text1"/>
        </w:rPr>
        <w:t>一</w:t>
      </w:r>
      <w:r w:rsidR="00F34767" w:rsidRPr="0032255F">
        <w:rPr>
          <w:rFonts w:hint="eastAsia"/>
          <w:b/>
          <w:color w:val="000000" w:themeColor="text1"/>
        </w:rPr>
        <w:t>個情形為：</w:t>
      </w:r>
      <w:r w:rsidR="003E5CD5" w:rsidRPr="0032255F">
        <w:rPr>
          <w:rFonts w:hint="eastAsia"/>
          <w:b/>
          <w:color w:val="000000" w:themeColor="text1"/>
        </w:rPr>
        <w:t>經濟部於105年11月間受理</w:t>
      </w:r>
      <w:r w:rsidR="00670888" w:rsidRPr="0032255F">
        <w:rPr>
          <w:rFonts w:hint="eastAsia"/>
          <w:b/>
          <w:color w:val="000000" w:themeColor="text1"/>
        </w:rPr>
        <w:t>亞泥公司申請礦業權展延</w:t>
      </w:r>
      <w:r w:rsidR="003E5CD5" w:rsidRPr="0032255F">
        <w:rPr>
          <w:rFonts w:hint="eastAsia"/>
          <w:b/>
          <w:color w:val="000000" w:themeColor="text1"/>
        </w:rPr>
        <w:t>案後</w:t>
      </w:r>
      <w:r w:rsidR="00CE229D" w:rsidRPr="0032255F">
        <w:rPr>
          <w:rFonts w:hint="eastAsia"/>
          <w:b/>
          <w:color w:val="000000" w:themeColor="text1"/>
        </w:rPr>
        <w:t>，</w:t>
      </w:r>
      <w:r w:rsidR="00A41770" w:rsidRPr="0032255F">
        <w:rPr>
          <w:rFonts w:hint="eastAsia"/>
          <w:b/>
          <w:color w:val="000000" w:themeColor="text1"/>
        </w:rPr>
        <w:t>同年12月間</w:t>
      </w:r>
      <w:r w:rsidR="005449BD" w:rsidRPr="0032255F">
        <w:rPr>
          <w:rFonts w:hint="eastAsia"/>
          <w:b/>
          <w:color w:val="000000" w:themeColor="text1"/>
        </w:rPr>
        <w:t>函詢</w:t>
      </w:r>
      <w:r w:rsidR="00670888" w:rsidRPr="0032255F">
        <w:rPr>
          <w:rFonts w:hint="eastAsia"/>
          <w:b/>
          <w:color w:val="000000" w:themeColor="text1"/>
        </w:rPr>
        <w:t>行政院農業委員會水土保持局</w:t>
      </w:r>
      <w:r w:rsidR="003E5CD5" w:rsidRPr="0032255F">
        <w:rPr>
          <w:rFonts w:hint="eastAsia"/>
          <w:b/>
          <w:color w:val="000000" w:themeColor="text1"/>
        </w:rPr>
        <w:t>獲</w:t>
      </w:r>
      <w:r w:rsidR="00272320" w:rsidRPr="0032255F">
        <w:rPr>
          <w:rFonts w:hint="eastAsia"/>
          <w:b/>
          <w:color w:val="000000" w:themeColor="text1"/>
        </w:rPr>
        <w:t>知</w:t>
      </w:r>
      <w:r w:rsidR="00EB71F4" w:rsidRPr="0032255F">
        <w:rPr>
          <w:rFonts w:hint="eastAsia"/>
          <w:b/>
          <w:color w:val="000000" w:themeColor="text1"/>
        </w:rPr>
        <w:t>亞泥公司</w:t>
      </w:r>
      <w:r w:rsidR="00670888" w:rsidRPr="0032255F">
        <w:rPr>
          <w:rFonts w:hint="eastAsia"/>
          <w:b/>
          <w:color w:val="000000" w:themeColor="text1"/>
        </w:rPr>
        <w:t>礦區範圍有3條土石流潛勢溪流通過</w:t>
      </w:r>
      <w:r w:rsidR="0014357F" w:rsidRPr="0032255F">
        <w:rPr>
          <w:rFonts w:hint="eastAsia"/>
          <w:b/>
          <w:color w:val="000000" w:themeColor="text1"/>
        </w:rPr>
        <w:t>，</w:t>
      </w:r>
      <w:r w:rsidR="00937B4F" w:rsidRPr="0032255F">
        <w:rPr>
          <w:rFonts w:hint="eastAsia"/>
          <w:b/>
          <w:color w:val="000000" w:themeColor="text1"/>
          <w:szCs w:val="32"/>
        </w:rPr>
        <w:t>未能要求亞泥公司調查與評估礦區範圍有無發生土石流災害之虞，</w:t>
      </w:r>
      <w:r w:rsidR="00937B4F" w:rsidRPr="0032255F">
        <w:rPr>
          <w:rFonts w:hint="eastAsia"/>
          <w:b/>
          <w:color w:val="000000" w:themeColor="text1"/>
        </w:rPr>
        <w:t>亦</w:t>
      </w:r>
      <w:r w:rsidR="000402D0" w:rsidRPr="0032255F">
        <w:rPr>
          <w:rFonts w:hint="eastAsia"/>
          <w:b/>
          <w:color w:val="000000" w:themeColor="text1"/>
        </w:rPr>
        <w:t>忽略礦區山崩之危險、開採後廣大裸露面積影響環境景觀等妨害公益</w:t>
      </w:r>
      <w:r w:rsidR="005C158E" w:rsidRPr="0032255F">
        <w:rPr>
          <w:rFonts w:hint="eastAsia"/>
          <w:b/>
          <w:color w:val="000000" w:themeColor="text1"/>
        </w:rPr>
        <w:t>情形</w:t>
      </w:r>
      <w:r w:rsidR="00937B4F" w:rsidRPr="0032255F">
        <w:rPr>
          <w:rFonts w:hint="eastAsia"/>
          <w:b/>
          <w:color w:val="000000" w:themeColor="text1"/>
        </w:rPr>
        <w:t>，</w:t>
      </w:r>
      <w:r w:rsidR="00887B7E" w:rsidRPr="0032255F">
        <w:rPr>
          <w:rFonts w:hint="eastAsia"/>
          <w:b/>
          <w:color w:val="000000" w:themeColor="text1"/>
        </w:rPr>
        <w:t>未</w:t>
      </w:r>
      <w:r w:rsidR="00937B4F" w:rsidRPr="0032255F">
        <w:rPr>
          <w:rFonts w:hint="eastAsia"/>
          <w:b/>
          <w:color w:val="000000" w:themeColor="text1"/>
        </w:rPr>
        <w:t>充分探討</w:t>
      </w:r>
      <w:r w:rsidR="00937B4F" w:rsidRPr="0032255F">
        <w:rPr>
          <w:rFonts w:hint="eastAsia"/>
          <w:b/>
          <w:color w:val="000000" w:themeColor="text1"/>
          <w:szCs w:val="32"/>
        </w:rPr>
        <w:t>以目前環境現況</w:t>
      </w:r>
      <w:r w:rsidR="00937B4F" w:rsidRPr="0032255F">
        <w:rPr>
          <w:rFonts w:hint="eastAsia"/>
          <w:b/>
          <w:color w:val="000000" w:themeColor="text1"/>
        </w:rPr>
        <w:t>若核准亞泥公司於該地域內繼續採礦20年，是否可能發生土石流災害或其他礦害，對鄰近環境、居民生命、部落或公共安全及利益發生危害，</w:t>
      </w:r>
      <w:r w:rsidR="00F46AB1" w:rsidRPr="0032255F">
        <w:rPr>
          <w:rFonts w:hAnsi="標楷體" w:hint="eastAsia"/>
          <w:b/>
          <w:color w:val="000000"/>
          <w:spacing w:val="-6"/>
        </w:rPr>
        <w:t>顯置土石流潛勢溪之潛在災害不顧，</w:t>
      </w:r>
      <w:r w:rsidR="00555F19" w:rsidRPr="0032255F">
        <w:rPr>
          <w:rFonts w:hAnsi="標楷體" w:hint="eastAsia"/>
          <w:b/>
          <w:color w:val="000000"/>
          <w:spacing w:val="-6"/>
        </w:rPr>
        <w:t>於</w:t>
      </w:r>
      <w:r w:rsidR="00937B4F" w:rsidRPr="0032255F">
        <w:rPr>
          <w:rFonts w:hint="eastAsia"/>
          <w:b/>
          <w:color w:val="000000" w:themeColor="text1"/>
        </w:rPr>
        <w:t>審查</w:t>
      </w:r>
      <w:r w:rsidR="00555F19" w:rsidRPr="0032255F">
        <w:rPr>
          <w:rFonts w:hint="eastAsia"/>
          <w:b/>
          <w:color w:val="000000" w:themeColor="text1"/>
        </w:rPr>
        <w:t>礦業法第27條所列情形時</w:t>
      </w:r>
      <w:r w:rsidR="00887B7E" w:rsidRPr="0032255F">
        <w:rPr>
          <w:rFonts w:hint="eastAsia"/>
          <w:b/>
          <w:color w:val="000000" w:themeColor="text1"/>
        </w:rPr>
        <w:t>，</w:t>
      </w:r>
      <w:r w:rsidR="00937B4F" w:rsidRPr="0032255F">
        <w:rPr>
          <w:rFonts w:hint="eastAsia"/>
          <w:b/>
          <w:color w:val="000000" w:themeColor="text1"/>
        </w:rPr>
        <w:t>因循消極，闕漏不備，</w:t>
      </w:r>
      <w:r w:rsidR="007E5D89" w:rsidRPr="0032255F">
        <w:rPr>
          <w:rFonts w:hint="eastAsia"/>
          <w:b/>
          <w:color w:val="000000" w:themeColor="text1"/>
        </w:rPr>
        <w:t>顯</w:t>
      </w:r>
      <w:r w:rsidR="00555F19" w:rsidRPr="0032255F">
        <w:rPr>
          <w:rFonts w:hint="eastAsia"/>
          <w:b/>
          <w:color w:val="000000" w:themeColor="text1"/>
        </w:rPr>
        <w:t>未依法行政，洵</w:t>
      </w:r>
      <w:r w:rsidR="007E5D89" w:rsidRPr="0032255F">
        <w:rPr>
          <w:rFonts w:hint="eastAsia"/>
          <w:b/>
          <w:color w:val="000000" w:themeColor="text1"/>
        </w:rPr>
        <w:t>有違失</w:t>
      </w:r>
      <w:r w:rsidR="00CF2A53" w:rsidRPr="0032255F">
        <w:rPr>
          <w:rFonts w:hint="eastAsia"/>
          <w:b/>
          <w:color w:val="000000" w:themeColor="text1"/>
        </w:rPr>
        <w:t>：</w:t>
      </w:r>
      <w:r w:rsidR="00CF2A53" w:rsidRPr="0032255F">
        <w:rPr>
          <w:b/>
        </w:rPr>
        <w:t xml:space="preserve"> </w:t>
      </w:r>
    </w:p>
    <w:p w:rsidR="00042E96" w:rsidRPr="0032255F" w:rsidRDefault="00D91420" w:rsidP="00D91420">
      <w:pPr>
        <w:pStyle w:val="3"/>
        <w:ind w:left="1361" w:hanging="632"/>
        <w:rPr>
          <w:color w:val="FF0000"/>
        </w:rPr>
      </w:pPr>
      <w:r w:rsidRPr="0032255F">
        <w:rPr>
          <w:rFonts w:hint="eastAsia"/>
        </w:rPr>
        <w:t>按有關行政處分類型區分上，德國法可</w:t>
      </w:r>
      <w:r w:rsidRPr="0032255F">
        <w:rPr>
          <w:rFonts w:hAnsi="標楷體" w:hint="eastAsia"/>
          <w:szCs w:val="32"/>
        </w:rPr>
        <w:t>區分</w:t>
      </w:r>
      <w:r w:rsidRPr="0032255F">
        <w:rPr>
          <w:rFonts w:hint="eastAsia"/>
        </w:rPr>
        <w:t>為：許可與特許兩種。對於許可，可從形式上與實質上區分之不同角度理解。形式上，許可係使權利形成之授益（或受益）行政處分。而實質上，許可只是一般行為自由之回復，依此，許可終究是指人民憲法上原有權利之回復。而特許係國家以行政處分同意給予當事人給</w:t>
      </w:r>
      <w:r w:rsidRPr="0032255F">
        <w:rPr>
          <w:rFonts w:hint="eastAsia"/>
        </w:rPr>
        <w:lastRenderedPageBreak/>
        <w:t>付，且創設（擴張）其權利範圍。相應地，對於許可之拒絕，形式上指拒絕給予當事人授益之處分；實質上，為對自由財產之干預。換言之，許可與特許之區別，在於許可係基於預防管制之利益，對於暫時受限制之一般行為自由，加以回復；相對地，特許指人民權利之創設，亦即人民之活動本為法律所禁止，在特別例外情況，宣示允許其從事者而言。因此特許不只於形式上，於實質上屬授益之行政處分。在我國，許可在概念上或可區分為狹義及廣義概念，狹義概念之許可即我國及德、日關於人民一般行為自由限制之回復之見解；廣義之許可概念則包含特許，亦即將許可作為上位概念，其下包括許可（即狹義許可）與特許（參司法院釋字第678號大法官陳春生協同意見書</w:t>
      </w:r>
      <w:r w:rsidRPr="0032255F">
        <w:rPr>
          <w:rFonts w:ascii="新細明體" w:eastAsia="新細明體" w:hAnsi="新細明體" w:hint="eastAsia"/>
        </w:rPr>
        <w:t>、</w:t>
      </w:r>
      <w:r w:rsidRPr="0032255F">
        <w:rPr>
          <w:rFonts w:hint="eastAsia"/>
        </w:rPr>
        <w:t>陳敏行政法總論第3版頁342-343）。有關礦業權設定及展限之核准，依礦業法第15條、第28條、第29條及第30條規定，其性質應屬「特許」，因依憲法第143條第2項規定</w:t>
      </w:r>
      <w:r w:rsidR="002A2AFE" w:rsidRPr="0032255F">
        <w:rPr>
          <w:rFonts w:hint="eastAsia"/>
        </w:rPr>
        <w:t>:</w:t>
      </w:r>
      <w:r w:rsidRPr="0032255F">
        <w:rPr>
          <w:rFonts w:hint="eastAsia"/>
        </w:rPr>
        <w:t>「附著於土地之礦，及經濟上可供公眾利用之天然力，屬於國家所有，不因人民取得土地所有權而受影響。」即礦產屬於全體國民之公共資源，而由國家以行政處分方式同意給予當事人，且創設其權利範圍，而非對人民於憲法上所保障固有權利之回復。</w:t>
      </w:r>
    </w:p>
    <w:p w:rsidR="00FA56C7" w:rsidRPr="0032255F" w:rsidRDefault="00D91420" w:rsidP="00D91420">
      <w:pPr>
        <w:pStyle w:val="3"/>
        <w:ind w:left="1361" w:hanging="632"/>
        <w:rPr>
          <w:color w:val="FF0000"/>
        </w:rPr>
      </w:pPr>
      <w:r w:rsidRPr="0032255F">
        <w:rPr>
          <w:rFonts w:hint="eastAsia"/>
        </w:rPr>
        <w:t>礦業權設定及展限之核准，其性質既屬「特許」，而礦產屬於全體國民之公共資源，由國家以行政處分方式同意給予當事人，且創設其權利範圍。則主管機關就礦產之開採，本應對於自然資源之利用、國家資源之分配、經濟效益之評估、開採總量之管制、環境影響之衝擊、利害關係人之權益等因素妥為考量，並行使裁量權限而為准駁，而非僅於申請人備妥相關申請文件，且無不得駁回情形時即予核准。惟查</w:t>
      </w:r>
      <w:r w:rsidRPr="0032255F">
        <w:rPr>
          <w:rFonts w:ascii="新細明體" w:eastAsia="新細明體" w:hAnsi="新細明體" w:hint="eastAsia"/>
        </w:rPr>
        <w:t>，</w:t>
      </w:r>
      <w:r w:rsidRPr="0032255F">
        <w:rPr>
          <w:rFonts w:hint="eastAsia"/>
        </w:rPr>
        <w:t>礦業法92年修法時卻將第31條礦業權展限之申請，由原「須</w:t>
      </w:r>
      <w:r w:rsidRPr="0032255F">
        <w:rPr>
          <w:rFonts w:hint="eastAsia"/>
        </w:rPr>
        <w:lastRenderedPageBreak/>
        <w:t>經主管機關准駁」，改為「非表列情形不得駁回」，變成「原則許可，例外否准」。礦業權者受有損失者，礦業權者得就原核准礦業權期限內已發生之損失，向限制探、採者或其他應負補償責任者，請求相當之補償。</w:t>
      </w:r>
      <w:r w:rsidRPr="0032255F">
        <w:rPr>
          <w:rFonts w:hAnsi="標楷體" w:hint="eastAsia"/>
        </w:rPr>
        <w:t>（第3項）</w:t>
      </w:r>
      <w:r w:rsidRPr="0032255F">
        <w:rPr>
          <w:rFonts w:hint="eastAsia"/>
        </w:rPr>
        <w:t>前項損失之範圍及認定基準，由主管機關定之。</w:t>
      </w:r>
      <w:r w:rsidR="00FA56C7" w:rsidRPr="0032255F">
        <w:rPr>
          <w:rFonts w:hint="eastAsia"/>
          <w:bCs w:val="0"/>
        </w:rPr>
        <w:t>惟有關礦業權展限之性質，從法理上言，國家賦與礦業權之始即已言明期限，礦業權人在進行開採成本投入之活動時，即應估算權利存續期間。豈可謂「以往在礦業權存續期間投入之成本，得據為請求延展礦業權之『信賴表現』基礎，國家因此負有延展礦業權之公法上義務」，因此礦業權之展限性質上純屬「授益處分之作成」，最高行政法院92年度判字第936號判決參照。93年度判字第1587號判決（同案之再審判決）亦為相同見解。</w:t>
      </w:r>
      <w:r w:rsidR="00F44142" w:rsidRPr="0032255F">
        <w:rPr>
          <w:rFonts w:hint="eastAsia"/>
          <w:bCs w:val="0"/>
        </w:rPr>
        <w:t>依礦業法規定，</w:t>
      </w:r>
      <w:r w:rsidR="00B442C4" w:rsidRPr="0032255F">
        <w:rPr>
          <w:rFonts w:hint="eastAsia"/>
          <w:bCs w:val="0"/>
        </w:rPr>
        <w:t>礦業權包含</w:t>
      </w:r>
      <w:r w:rsidR="00602048" w:rsidRPr="0032255F">
        <w:rPr>
          <w:rFonts w:hAnsi="標楷體" w:hint="eastAsia"/>
          <w:spacing w:val="-2"/>
          <w:szCs w:val="32"/>
        </w:rPr>
        <w:t>申請礦業權設定及</w:t>
      </w:r>
      <w:r w:rsidR="00B442C4" w:rsidRPr="0032255F">
        <w:rPr>
          <w:rFonts w:hint="eastAsia"/>
        </w:rPr>
        <w:t>展限之核准</w:t>
      </w:r>
      <w:r w:rsidR="00602048" w:rsidRPr="0032255F">
        <w:rPr>
          <w:rFonts w:hint="eastAsia"/>
        </w:rPr>
        <w:t>，</w:t>
      </w:r>
      <w:r w:rsidR="00772BFA" w:rsidRPr="0032255F">
        <w:rPr>
          <w:rFonts w:hAnsi="標楷體" w:hint="eastAsia"/>
          <w:spacing w:val="-2"/>
          <w:szCs w:val="32"/>
        </w:rPr>
        <w:t>礦業權設定</w:t>
      </w:r>
      <w:r w:rsidR="00772BFA" w:rsidRPr="0032255F">
        <w:rPr>
          <w:rFonts w:hint="eastAsia"/>
        </w:rPr>
        <w:t>分為</w:t>
      </w:r>
      <w:r w:rsidR="00772BFA" w:rsidRPr="0032255F">
        <w:rPr>
          <w:rFonts w:hAnsi="標楷體" w:hint="eastAsia"/>
          <w:spacing w:val="-2"/>
          <w:szCs w:val="32"/>
        </w:rPr>
        <w:t>探礦與採礦2種，應依礦業法第15條、第17條、第18條、第27條及第28條規定，</w:t>
      </w:r>
      <w:r w:rsidR="00772BFA" w:rsidRPr="0032255F">
        <w:rPr>
          <w:rFonts w:hAnsi="標楷體" w:hint="eastAsia"/>
          <w:color w:val="000000" w:themeColor="text1"/>
          <w:szCs w:val="32"/>
        </w:rPr>
        <w:t>檢附相關書件由主管機關經濟部</w:t>
      </w:r>
      <w:r w:rsidR="00772BFA" w:rsidRPr="0032255F">
        <w:rPr>
          <w:rFonts w:hAnsi="標楷體" w:hint="eastAsia"/>
          <w:spacing w:val="-2"/>
          <w:szCs w:val="32"/>
        </w:rPr>
        <w:t>核辦。經濟部於</w:t>
      </w:r>
      <w:r w:rsidR="00772BFA" w:rsidRPr="0032255F">
        <w:rPr>
          <w:rFonts w:hint="eastAsia"/>
        </w:rPr>
        <w:t>審核過程中，除由其內部相關單位就業務權責審查外，亦由外部機關就礦業法第27條各款規定進行查復，經徵得各機關同意後，始予核准</w:t>
      </w:r>
      <w:r w:rsidR="00602048" w:rsidRPr="0032255F">
        <w:rPr>
          <w:rFonts w:hint="eastAsia"/>
        </w:rPr>
        <w:t>。至於新申請礦業用地，適用礦業法第43條、第44條，應實施環境影響評估者必須提送環境影響說明書，經審核通過後再進行使用土地洽租，</w:t>
      </w:r>
      <w:r w:rsidR="00602048" w:rsidRPr="0032255F">
        <w:rPr>
          <w:rFonts w:hint="eastAsia"/>
          <w:color w:val="000000" w:themeColor="text1"/>
        </w:rPr>
        <w:t>屬公有地者，應取得使用同意書，屬私有地者</w:t>
      </w:r>
      <w:r w:rsidR="00FE6834" w:rsidRPr="0032255F">
        <w:rPr>
          <w:rFonts w:hint="eastAsia"/>
          <w:color w:val="000000" w:themeColor="text1"/>
        </w:rPr>
        <w:t>，</w:t>
      </w:r>
      <w:r w:rsidR="00602048" w:rsidRPr="0032255F">
        <w:rPr>
          <w:rFonts w:hint="eastAsia"/>
          <w:color w:val="000000" w:themeColor="text1"/>
        </w:rPr>
        <w:t>應洽地主同意辦理租約。</w:t>
      </w:r>
      <w:r w:rsidR="00077A3C" w:rsidRPr="0032255F">
        <w:rPr>
          <w:rFonts w:hint="eastAsia"/>
          <w:color w:val="000000" w:themeColor="text1"/>
        </w:rPr>
        <w:t>而</w:t>
      </w:r>
      <w:r w:rsidR="00602048" w:rsidRPr="0032255F">
        <w:rPr>
          <w:rFonts w:hint="eastAsia"/>
          <w:color w:val="000000" w:themeColor="text1"/>
        </w:rPr>
        <w:t>礦業權展延</w:t>
      </w:r>
      <w:r w:rsidR="00FE6834" w:rsidRPr="0032255F">
        <w:rPr>
          <w:rFonts w:hint="eastAsia"/>
          <w:color w:val="000000" w:themeColor="text1"/>
        </w:rPr>
        <w:t>則</w:t>
      </w:r>
      <w:r w:rsidR="00602048" w:rsidRPr="0032255F">
        <w:rPr>
          <w:rFonts w:hint="eastAsia"/>
          <w:color w:val="000000" w:themeColor="text1"/>
        </w:rPr>
        <w:t>適用礦業法第13條及第31條規定</w:t>
      </w:r>
      <w:r w:rsidR="000018BF" w:rsidRPr="0032255F">
        <w:rPr>
          <w:rFonts w:hint="eastAsia"/>
          <w:color w:val="000000" w:themeColor="text1"/>
        </w:rPr>
        <w:t>（如附件）</w:t>
      </w:r>
      <w:r w:rsidR="00077A3C" w:rsidRPr="0032255F">
        <w:rPr>
          <w:rFonts w:hint="eastAsia"/>
          <w:color w:val="000000" w:themeColor="text1"/>
        </w:rPr>
        <w:t>。</w:t>
      </w:r>
    </w:p>
    <w:p w:rsidR="006527CB" w:rsidRPr="0032255F" w:rsidRDefault="00BA4B5F" w:rsidP="00272320">
      <w:pPr>
        <w:pStyle w:val="3"/>
        <w:ind w:left="1361"/>
        <w:rPr>
          <w:color w:val="FF0000"/>
        </w:rPr>
      </w:pPr>
      <w:r w:rsidRPr="0032255F">
        <w:rPr>
          <w:rFonts w:hint="eastAsia"/>
          <w:color w:val="000000" w:themeColor="text1"/>
        </w:rPr>
        <w:t>依據礦業法第13條第1項：「採礦權以</w:t>
      </w:r>
      <w:r w:rsidR="00EF3EF3" w:rsidRPr="0032255F">
        <w:rPr>
          <w:rFonts w:hint="eastAsia"/>
          <w:color w:val="000000" w:themeColor="text1"/>
        </w:rPr>
        <w:t>20</w:t>
      </w:r>
      <w:r w:rsidRPr="0032255F">
        <w:rPr>
          <w:rFonts w:hint="eastAsia"/>
          <w:color w:val="000000" w:themeColor="text1"/>
        </w:rPr>
        <w:t>年為限。期滿前</w:t>
      </w:r>
      <w:r w:rsidR="00EF3EF3" w:rsidRPr="0032255F">
        <w:rPr>
          <w:rFonts w:hint="eastAsia"/>
          <w:color w:val="000000" w:themeColor="text1"/>
        </w:rPr>
        <w:t>1</w:t>
      </w:r>
      <w:r w:rsidRPr="0032255F">
        <w:rPr>
          <w:rFonts w:hint="eastAsia"/>
          <w:color w:val="000000" w:themeColor="text1"/>
        </w:rPr>
        <w:t>年至</w:t>
      </w:r>
      <w:r w:rsidR="00EF3EF3" w:rsidRPr="0032255F">
        <w:rPr>
          <w:rFonts w:hint="eastAsia"/>
          <w:color w:val="000000" w:themeColor="text1"/>
        </w:rPr>
        <w:t>6</w:t>
      </w:r>
      <w:r w:rsidRPr="0032255F">
        <w:rPr>
          <w:rFonts w:hint="eastAsia"/>
          <w:color w:val="000000" w:themeColor="text1"/>
        </w:rPr>
        <w:t>個月間，得申請展限；每次展限不得超過</w:t>
      </w:r>
      <w:r w:rsidR="00EF3EF3" w:rsidRPr="0032255F">
        <w:rPr>
          <w:rFonts w:hint="eastAsia"/>
          <w:color w:val="000000" w:themeColor="text1"/>
        </w:rPr>
        <w:t>20</w:t>
      </w:r>
      <w:r w:rsidRPr="0032255F">
        <w:rPr>
          <w:rFonts w:hint="eastAsia"/>
          <w:color w:val="000000" w:themeColor="text1"/>
        </w:rPr>
        <w:t>年……</w:t>
      </w:r>
      <w:r w:rsidR="00EF62D5" w:rsidRPr="0032255F">
        <w:rPr>
          <w:rFonts w:hint="eastAsia"/>
          <w:color w:val="000000" w:themeColor="text1"/>
        </w:rPr>
        <w:t>。</w:t>
      </w:r>
      <w:r w:rsidRPr="0032255F">
        <w:rPr>
          <w:rFonts w:hint="eastAsia"/>
          <w:color w:val="000000" w:themeColor="text1"/>
        </w:rPr>
        <w:t>」同法第31條規定：「礦業權展限之申請，非有下列情形之一者，主管機關不得駁回……</w:t>
      </w:r>
      <w:r w:rsidR="00EE328B" w:rsidRPr="0032255F">
        <w:rPr>
          <w:rFonts w:hint="eastAsia"/>
          <w:color w:val="000000" w:themeColor="text1"/>
        </w:rPr>
        <w:t>三、設定礦業權後，有新增第27條所列情形之一。……」</w:t>
      </w:r>
      <w:r w:rsidR="003E6430" w:rsidRPr="0032255F">
        <w:rPr>
          <w:rFonts w:hint="eastAsia"/>
          <w:color w:val="000000" w:themeColor="text1"/>
        </w:rPr>
        <w:t>又礦</w:t>
      </w:r>
      <w:r w:rsidR="003E6430" w:rsidRPr="0032255F">
        <w:rPr>
          <w:rFonts w:hint="eastAsia"/>
          <w:color w:val="000000" w:themeColor="text1"/>
        </w:rPr>
        <w:lastRenderedPageBreak/>
        <w:t>業法第27條規定：「於下列各地域申請設定礦業權者，不予核准：……五、其他法律規定非經主管機關核准不得探、採礦之地域內，未經該管機關核准。六、其他法律禁止探、採礦之地域。」</w:t>
      </w:r>
      <w:r w:rsidRPr="0032255F">
        <w:rPr>
          <w:rFonts w:hAnsi="標楷體" w:hint="eastAsia"/>
          <w:color w:val="000000" w:themeColor="text1"/>
        </w:rPr>
        <w:t>據礦務局查復，</w:t>
      </w:r>
      <w:r w:rsidR="007C7E2E" w:rsidRPr="0032255F">
        <w:rPr>
          <w:rFonts w:hAnsi="標楷體" w:hint="eastAsia"/>
          <w:color w:val="000000" w:themeColor="text1"/>
        </w:rPr>
        <w:t>亞泥公司</w:t>
      </w:r>
      <w:r w:rsidR="0030167D" w:rsidRPr="0032255F">
        <w:rPr>
          <w:rFonts w:hAnsi="標楷體" w:hint="eastAsia"/>
          <w:color w:val="000000" w:themeColor="text1"/>
        </w:rPr>
        <w:t>於105年11月25日申請位於花蓮縣秀林鄉臺濟採字第5665號礦區礦業權展限，該局</w:t>
      </w:r>
      <w:r w:rsidR="00EB71F4" w:rsidRPr="0032255F">
        <w:rPr>
          <w:rFonts w:hAnsi="標楷體" w:hint="eastAsia"/>
          <w:color w:val="000000" w:themeColor="text1"/>
        </w:rPr>
        <w:t>係依前揭法令嚴格審查，並製作「礦業法第27條查詢項目表」函詢14個機關查告「設定礦業權後有無新增位於各法令規定禁止或非經核准不得探採礦地域內暨其法令規定」</w:t>
      </w:r>
      <w:r w:rsidRPr="0032255F">
        <w:rPr>
          <w:rFonts w:hAnsi="標楷體" w:hint="eastAsia"/>
          <w:color w:val="000000" w:themeColor="text1"/>
        </w:rPr>
        <w:t>，登載於「礦業法第27條查詢項目表」。前項查詢表共有41個查詢項目，經各機關查復其中有3個項目為「是」，分為：(1)礦區範圍內有土石流潛勢溪流；(2) 礦區範圍內有花蓮縣縣定「富世遺址」；(3)礦區範圍部分似位屬地質敏感區。</w:t>
      </w:r>
      <w:r w:rsidR="0049403F" w:rsidRPr="0032255F">
        <w:rPr>
          <w:rFonts w:hAnsi="標楷體" w:hint="eastAsia"/>
          <w:color w:val="000000" w:themeColor="text1"/>
        </w:rPr>
        <w:t>本院初步研究認為上述3個項目均應屬礦業法第27條第5款所列「禁止或非經核准不得探採礦之地域，</w:t>
      </w:r>
      <w:r w:rsidRPr="0032255F">
        <w:rPr>
          <w:rFonts w:hAnsi="標楷體" w:hint="eastAsia"/>
          <w:color w:val="000000" w:themeColor="text1"/>
        </w:rPr>
        <w:t>惟礦務局表示</w:t>
      </w:r>
      <w:r w:rsidR="0031551D" w:rsidRPr="0032255F">
        <w:rPr>
          <w:rFonts w:hAnsi="標楷體" w:hint="eastAsia"/>
          <w:color w:val="000000" w:themeColor="text1"/>
        </w:rPr>
        <w:t>，</w:t>
      </w:r>
      <w:r w:rsidRPr="0032255F">
        <w:rPr>
          <w:rFonts w:hAnsi="標楷體" w:hint="eastAsia"/>
          <w:color w:val="000000" w:themeColor="text1"/>
        </w:rPr>
        <w:t>經釐清及會勘後認為已無「禁止或非經核准不得探採礦地域」情形，故於「臺濟採字第5665號礦業權展限案件複審表」之「設定礦業權後有無新增礦業法第27條所列情形之一」項下審查結果為「無」，乃</w:t>
      </w:r>
      <w:r w:rsidR="00EF3EF3" w:rsidRPr="0032255F">
        <w:rPr>
          <w:rFonts w:hAnsi="標楷體" w:hint="eastAsia"/>
          <w:color w:val="000000" w:themeColor="text1"/>
        </w:rPr>
        <w:t>於106年3月間</w:t>
      </w:r>
      <w:r w:rsidRPr="0032255F">
        <w:rPr>
          <w:rFonts w:hAnsi="標楷體" w:hint="eastAsia"/>
          <w:color w:val="000000" w:themeColor="text1"/>
        </w:rPr>
        <w:t>簽報經濟部核准</w:t>
      </w:r>
      <w:r w:rsidR="006527CB" w:rsidRPr="0032255F">
        <w:rPr>
          <w:rFonts w:hAnsi="標楷體" w:hint="eastAsia"/>
          <w:color w:val="000000" w:themeColor="text1"/>
        </w:rPr>
        <w:t>，</w:t>
      </w:r>
      <w:r w:rsidR="006527CB" w:rsidRPr="0032255F">
        <w:rPr>
          <w:rFonts w:hint="eastAsia"/>
          <w:color w:val="000000" w:themeColor="text1"/>
        </w:rPr>
        <w:t>歷時約4個月。</w:t>
      </w:r>
    </w:p>
    <w:p w:rsidR="00D3779E" w:rsidRPr="0032255F" w:rsidRDefault="00555F19" w:rsidP="007C7E2E">
      <w:pPr>
        <w:pStyle w:val="3"/>
        <w:ind w:left="1361"/>
        <w:rPr>
          <w:color w:val="FF0000"/>
        </w:rPr>
      </w:pPr>
      <w:r w:rsidRPr="0032255F">
        <w:rPr>
          <w:rFonts w:hint="eastAsia"/>
          <w:color w:val="000000" w:themeColor="text1"/>
        </w:rPr>
        <w:t>經本院詳細查證，上述3個項目其中</w:t>
      </w:r>
      <w:r w:rsidRPr="0032255F">
        <w:rPr>
          <w:rFonts w:hAnsi="標楷體" w:hint="eastAsia"/>
          <w:color w:val="000000" w:themeColor="text1"/>
        </w:rPr>
        <w:t>(1)礦區範圍內有土石流潛勢溪流部分，</w:t>
      </w:r>
      <w:r w:rsidR="0030167D" w:rsidRPr="0032255F">
        <w:rPr>
          <w:rFonts w:hint="eastAsia"/>
          <w:color w:val="000000" w:themeColor="text1"/>
        </w:rPr>
        <w:t>行政院農業委員會水土保持局（下稱農委會水保局）</w:t>
      </w:r>
      <w:r w:rsidR="00D3779E" w:rsidRPr="0032255F">
        <w:rPr>
          <w:rFonts w:hint="eastAsia"/>
          <w:color w:val="000000" w:themeColor="text1"/>
        </w:rPr>
        <w:t>於105年12月7日、12月14日先後函復礦務局及亞泥公司表示</w:t>
      </w:r>
      <w:r w:rsidR="00EF3EF3" w:rsidRPr="0032255F">
        <w:rPr>
          <w:rFonts w:hint="eastAsia"/>
          <w:color w:val="000000" w:themeColor="text1"/>
        </w:rPr>
        <w:t>：「</w:t>
      </w:r>
      <w:r w:rsidR="00D3779E" w:rsidRPr="0032255F">
        <w:rPr>
          <w:rFonts w:hint="eastAsia"/>
          <w:color w:val="000000" w:themeColor="text1"/>
          <w:szCs w:val="32"/>
        </w:rPr>
        <w:t>土石流潛勢溪流係依據災害防救法第22條，以科學方法進行溪流調查分析與資料建置，僅用於防災作業，至於是否有開發使用限制事項，應依其他相關規定辦理；另開發範圍有無土石流災害之虞，應由開發單位進行現場調查與評估</w:t>
      </w:r>
      <w:r w:rsidR="00D3779E" w:rsidRPr="0032255F">
        <w:rPr>
          <w:rFonts w:hint="eastAsia"/>
          <w:b/>
          <w:color w:val="000000" w:themeColor="text1"/>
          <w:szCs w:val="32"/>
        </w:rPr>
        <w:t>，</w:t>
      </w:r>
      <w:r w:rsidR="00D3779E" w:rsidRPr="0032255F">
        <w:rPr>
          <w:rFonts w:hint="eastAsia"/>
          <w:color w:val="000000" w:themeColor="text1"/>
          <w:szCs w:val="32"/>
        </w:rPr>
        <w:t>並確認</w:t>
      </w:r>
      <w:r w:rsidR="00D3779E" w:rsidRPr="0032255F">
        <w:rPr>
          <w:rFonts w:hint="eastAsia"/>
          <w:color w:val="000000" w:themeColor="text1"/>
        </w:rPr>
        <w:t>亞泥礦區範圍內有3條土石流潛勢溪流</w:t>
      </w:r>
      <w:r w:rsidR="00D3779E" w:rsidRPr="0032255F">
        <w:rPr>
          <w:rFonts w:hint="eastAsia"/>
          <w:color w:val="000000" w:themeColor="text1"/>
        </w:rPr>
        <w:lastRenderedPageBreak/>
        <w:t>（DF003、DF004、DF022）</w:t>
      </w:r>
      <w:r w:rsidR="00EF3EF3" w:rsidRPr="0032255F">
        <w:rPr>
          <w:rFonts w:hint="eastAsia"/>
          <w:color w:val="000000" w:themeColor="text1"/>
        </w:rPr>
        <w:t>」</w:t>
      </w:r>
      <w:r w:rsidR="00DC7388" w:rsidRPr="0032255F">
        <w:rPr>
          <w:rFonts w:hint="eastAsia"/>
          <w:color w:val="000000" w:themeColor="text1"/>
        </w:rPr>
        <w:t>等語</w:t>
      </w:r>
      <w:r w:rsidR="00D3779E" w:rsidRPr="0032255F">
        <w:rPr>
          <w:rFonts w:hint="eastAsia"/>
          <w:color w:val="000000" w:themeColor="text1"/>
        </w:rPr>
        <w:t>。</w:t>
      </w:r>
      <w:r w:rsidR="00D0357B" w:rsidRPr="0032255F">
        <w:rPr>
          <w:rFonts w:hint="eastAsia"/>
          <w:color w:val="000000" w:themeColor="text1"/>
        </w:rPr>
        <w:t>而本院查其中1條土石流潛勢溪流（DF003）曾於101年間蘇拉颱風期間發生土石流動，造成花蓮縣秀林鄉富</w:t>
      </w:r>
      <w:r w:rsidR="009D0BAC" w:rsidRPr="0032255F">
        <w:rPr>
          <w:rFonts w:hint="eastAsia"/>
          <w:color w:val="000000" w:themeColor="text1"/>
        </w:rPr>
        <w:t>世</w:t>
      </w:r>
      <w:r w:rsidR="00D0357B" w:rsidRPr="0032255F">
        <w:rPr>
          <w:rFonts w:hint="eastAsia"/>
          <w:color w:val="000000" w:themeColor="text1"/>
        </w:rPr>
        <w:t>橋阻塞及下游建物遭受土石撞擊與掩埋；另土石流潛勢溪流（花縣DF022）於蘇拉颱風期間溢流土石沿河道及80之22號住戶旁農路漫出，造成下游建物遭受土石撞擊與掩埋。</w:t>
      </w:r>
      <w:r w:rsidR="00DC7388" w:rsidRPr="0032255F">
        <w:rPr>
          <w:rFonts w:hint="eastAsia"/>
          <w:color w:val="000000" w:themeColor="text1"/>
        </w:rPr>
        <w:t>當</w:t>
      </w:r>
      <w:r w:rsidR="00D3779E" w:rsidRPr="0032255F">
        <w:rPr>
          <w:rFonts w:hint="eastAsia"/>
          <w:color w:val="000000" w:themeColor="text1"/>
        </w:rPr>
        <w:t>本院詢</w:t>
      </w:r>
      <w:r w:rsidR="00DC7388" w:rsidRPr="0032255F">
        <w:rPr>
          <w:rFonts w:hint="eastAsia"/>
          <w:color w:val="000000" w:themeColor="text1"/>
        </w:rPr>
        <w:t>問經濟部對於</w:t>
      </w:r>
      <w:r w:rsidR="00D3779E" w:rsidRPr="0032255F">
        <w:rPr>
          <w:rFonts w:hint="eastAsia"/>
          <w:color w:val="000000" w:themeColor="text1"/>
        </w:rPr>
        <w:t>農委會水保局回函意旨之後續處理情形，</w:t>
      </w:r>
      <w:r w:rsidR="0031551D" w:rsidRPr="0032255F">
        <w:rPr>
          <w:rFonts w:hint="eastAsia"/>
          <w:color w:val="000000" w:themeColor="text1"/>
        </w:rPr>
        <w:t>經濟部查復，</w:t>
      </w:r>
      <w:r w:rsidR="00D3779E" w:rsidRPr="0032255F">
        <w:rPr>
          <w:rFonts w:hint="eastAsia"/>
          <w:color w:val="000000" w:themeColor="text1"/>
        </w:rPr>
        <w:t>農委會水保局105年12月7日函明確表示土石流潛勢溪流「僅用於防災作業，至於是否有開發使用限制事項，應依其他相關法令規定辦理」，係表示「土石流潛勢溪流劃設地域並無限制探、採礦」(亦即展限案辦理階段非限制性條件)，本案函詢其他13個機關之意見亦查無相關法令於土石流潛勢溪流劃設地域有限制開發事項。</w:t>
      </w:r>
      <w:r w:rsidR="008B0042" w:rsidRPr="0032255F">
        <w:rPr>
          <w:rFonts w:hint="eastAsia"/>
          <w:color w:val="000000" w:themeColor="text1"/>
        </w:rPr>
        <w:t>又關於</w:t>
      </w:r>
      <w:r w:rsidR="00D3779E" w:rsidRPr="0032255F">
        <w:rPr>
          <w:rFonts w:hint="eastAsia"/>
          <w:color w:val="000000" w:themeColor="text1"/>
        </w:rPr>
        <w:t>「</w:t>
      </w:r>
      <w:r w:rsidR="00D3779E" w:rsidRPr="0032255F">
        <w:rPr>
          <w:rFonts w:hint="eastAsia"/>
          <w:color w:val="000000" w:themeColor="text1"/>
          <w:szCs w:val="32"/>
        </w:rPr>
        <w:t>開發範圍有無土石流災害之虞，應由開發單位進行現場調查與評估</w:t>
      </w:r>
      <w:r w:rsidR="00D3779E" w:rsidRPr="0032255F">
        <w:rPr>
          <w:rFonts w:hint="eastAsia"/>
          <w:color w:val="000000" w:themeColor="text1"/>
        </w:rPr>
        <w:t>」一節，該</w:t>
      </w:r>
      <w:r w:rsidR="0031551D" w:rsidRPr="0032255F">
        <w:rPr>
          <w:rFonts w:hint="eastAsia"/>
          <w:color w:val="000000" w:themeColor="text1"/>
        </w:rPr>
        <w:t>部礦務局</w:t>
      </w:r>
      <w:r w:rsidR="00D3779E" w:rsidRPr="0032255F">
        <w:rPr>
          <w:rFonts w:hint="eastAsia"/>
          <w:color w:val="000000" w:themeColor="text1"/>
        </w:rPr>
        <w:t>經詢問農委會水保局表示：未訂有開發單位現場調查與評估程度與相關辦法</w:t>
      </w:r>
      <w:r w:rsidR="00DC7388" w:rsidRPr="0032255F">
        <w:rPr>
          <w:rFonts w:hint="eastAsia"/>
          <w:color w:val="000000" w:themeColor="text1"/>
        </w:rPr>
        <w:t>。</w:t>
      </w:r>
      <w:r w:rsidR="00D3779E" w:rsidRPr="0032255F">
        <w:rPr>
          <w:rFonts w:hint="eastAsia"/>
          <w:color w:val="000000" w:themeColor="text1"/>
        </w:rPr>
        <w:t>另花蓮縣政府</w:t>
      </w:r>
      <w:r w:rsidR="004C56FF" w:rsidRPr="0032255F">
        <w:rPr>
          <w:rFonts w:hint="eastAsia"/>
          <w:color w:val="000000" w:themeColor="text1"/>
        </w:rPr>
        <w:t>於</w:t>
      </w:r>
      <w:r w:rsidR="00D3779E" w:rsidRPr="0032255F">
        <w:rPr>
          <w:rFonts w:hint="eastAsia"/>
          <w:color w:val="000000" w:themeColor="text1"/>
        </w:rPr>
        <w:t>91年8月</w:t>
      </w:r>
      <w:r w:rsidR="004C56FF" w:rsidRPr="0032255F">
        <w:rPr>
          <w:rFonts w:hint="eastAsia"/>
          <w:color w:val="000000" w:themeColor="text1"/>
        </w:rPr>
        <w:t>間</w:t>
      </w:r>
      <w:r w:rsidR="00D3779E" w:rsidRPr="0032255F">
        <w:rPr>
          <w:rFonts w:hint="eastAsia"/>
          <w:color w:val="000000" w:themeColor="text1"/>
        </w:rPr>
        <w:t>函告亞泥公司所送水土保持計畫經審查符合規定，該計畫內已有將2條溪流列入調查，納入環境水系分析(同DF003及DF004位置，另DF022位於礦區東南側、非計畫開採區且位於山稜稜線另一側，並將上游集水區排洪量估算</w:t>
      </w:r>
      <w:r w:rsidR="004C56FF" w:rsidRPr="0032255F">
        <w:rPr>
          <w:rFonts w:hint="eastAsia"/>
          <w:color w:val="000000" w:themeColor="text1"/>
        </w:rPr>
        <w:t>，</w:t>
      </w:r>
      <w:r w:rsidR="00D3779E" w:rsidRPr="0032255F">
        <w:rPr>
          <w:rFonts w:hint="eastAsia"/>
          <w:color w:val="000000" w:themeColor="text1"/>
        </w:rPr>
        <w:t>並規劃至該礦水土保持設施內，以符合水土保持技術規範之要求併達到預防災害之目標</w:t>
      </w:r>
      <w:r w:rsidR="00DC7388" w:rsidRPr="0032255F">
        <w:rPr>
          <w:rFonts w:hint="eastAsia"/>
          <w:color w:val="000000" w:themeColor="text1"/>
        </w:rPr>
        <w:t>)</w:t>
      </w:r>
      <w:r w:rsidR="00D3779E" w:rsidRPr="0032255F">
        <w:rPr>
          <w:rFonts w:hint="eastAsia"/>
          <w:color w:val="000000" w:themeColor="text1"/>
        </w:rPr>
        <w:t>。本次(105年)展限所送「開採構想及其圖說</w:t>
      </w:r>
      <w:r w:rsidR="002278D1" w:rsidRPr="0032255F">
        <w:rPr>
          <w:rFonts w:hint="eastAsia"/>
          <w:color w:val="000000" w:themeColor="text1"/>
        </w:rPr>
        <w:t>」</w:t>
      </w:r>
      <w:r w:rsidR="00D3779E" w:rsidRPr="0032255F">
        <w:rPr>
          <w:rFonts w:hint="eastAsia"/>
          <w:color w:val="000000" w:themeColor="text1"/>
        </w:rPr>
        <w:t>P.24至P.29水土保持措施內容亦有敘述該採礦場內截流及排水系統、礦渣土石安全處理措施、施工防災計畫等相關防治措施及水土保持設施數量與經費等語。</w:t>
      </w:r>
    </w:p>
    <w:p w:rsidR="00D3779E" w:rsidRPr="0032255F" w:rsidRDefault="00A71E7F" w:rsidP="007C7E2E">
      <w:pPr>
        <w:pStyle w:val="3"/>
        <w:ind w:left="1361"/>
        <w:rPr>
          <w:color w:val="FF0000"/>
        </w:rPr>
      </w:pPr>
      <w:r w:rsidRPr="00703197">
        <w:rPr>
          <w:rFonts w:hint="eastAsia"/>
          <w:color w:val="000000" w:themeColor="text1"/>
          <w:spacing w:val="2"/>
        </w:rPr>
        <w:t>經濟部</w:t>
      </w:r>
      <w:r w:rsidR="00D0357B" w:rsidRPr="00703197">
        <w:rPr>
          <w:rFonts w:hint="eastAsia"/>
          <w:color w:val="000000" w:themeColor="text1"/>
          <w:spacing w:val="2"/>
        </w:rPr>
        <w:t>雖解釋</w:t>
      </w:r>
      <w:r w:rsidR="00D3779E" w:rsidRPr="00703197">
        <w:rPr>
          <w:rFonts w:hint="eastAsia"/>
          <w:color w:val="000000" w:themeColor="text1"/>
          <w:spacing w:val="2"/>
        </w:rPr>
        <w:t>，前揭通過亞泥礦區範圍內之土石流潛勢溪流（DF003）曾於101年間蘇拉颱風期間發生土石</w:t>
      </w:r>
      <w:r w:rsidR="00D3779E" w:rsidRPr="00703197">
        <w:rPr>
          <w:rFonts w:hint="eastAsia"/>
          <w:color w:val="000000" w:themeColor="text1"/>
          <w:spacing w:val="2"/>
        </w:rPr>
        <w:lastRenderedPageBreak/>
        <w:t>流動，造成花蓮縣秀林鄉富士橋阻塞及下游建物遭受土石撞擊與掩埋；據亞泥公司陳述該區域逕流水與該公司大致無涉，但為社會公益與睦鄰，於103年12月</w:t>
      </w:r>
      <w:r w:rsidRPr="00703197">
        <w:rPr>
          <w:rFonts w:hint="eastAsia"/>
          <w:color w:val="000000" w:themeColor="text1"/>
          <w:spacing w:val="2"/>
        </w:rPr>
        <w:t>間</w:t>
      </w:r>
      <w:r w:rsidR="00D3779E" w:rsidRPr="00703197">
        <w:rPr>
          <w:rFonts w:hint="eastAsia"/>
          <w:color w:val="000000" w:themeColor="text1"/>
          <w:spacing w:val="4"/>
        </w:rPr>
        <w:t>協助富世村設置截水溝</w:t>
      </w:r>
      <w:r w:rsidRPr="00703197">
        <w:rPr>
          <w:rFonts w:hint="eastAsia"/>
          <w:color w:val="000000" w:themeColor="text1"/>
          <w:spacing w:val="4"/>
        </w:rPr>
        <w:t>，</w:t>
      </w:r>
      <w:r w:rsidR="00D3779E" w:rsidRPr="00703197">
        <w:rPr>
          <w:rFonts w:hint="eastAsia"/>
          <w:color w:val="000000" w:themeColor="text1"/>
          <w:spacing w:val="4"/>
        </w:rPr>
        <w:t>將逕流直接導入富世橋上</w:t>
      </w:r>
      <w:r w:rsidR="00D3779E" w:rsidRPr="0032255F">
        <w:rPr>
          <w:rFonts w:hint="eastAsia"/>
          <w:color w:val="000000" w:themeColor="text1"/>
        </w:rPr>
        <w:t>方無名溪。101年8月9日上午</w:t>
      </w:r>
      <w:r w:rsidRPr="0032255F">
        <w:rPr>
          <w:rFonts w:hint="eastAsia"/>
          <w:color w:val="000000" w:themeColor="text1"/>
        </w:rPr>
        <w:t>立法委員孔文吉辦公室召開「有關蘇拉颱風侵襲重創花蓮縣秀林鄉災區之搶修（通）及重建案」</w:t>
      </w:r>
      <w:r w:rsidR="00D3779E" w:rsidRPr="0032255F">
        <w:rPr>
          <w:rFonts w:hint="eastAsia"/>
          <w:color w:val="000000" w:themeColor="text1"/>
        </w:rPr>
        <w:t>當日會勘係以受災之部落為主，因該受災原因均與礦場無關，會勘及召開協調會時均</w:t>
      </w:r>
      <w:r w:rsidR="00D3779E" w:rsidRPr="00703197">
        <w:rPr>
          <w:rFonts w:hint="eastAsia"/>
          <w:color w:val="000000" w:themeColor="text1"/>
        </w:rPr>
        <w:t>未提及有關礦區事宜。</w:t>
      </w:r>
      <w:r w:rsidR="004668D2" w:rsidRPr="00703197">
        <w:rPr>
          <w:rFonts w:hint="eastAsia"/>
          <w:color w:val="000000" w:themeColor="text1"/>
        </w:rPr>
        <w:t>另</w:t>
      </w:r>
      <w:r w:rsidR="00D3779E" w:rsidRPr="00703197">
        <w:rPr>
          <w:rFonts w:hint="eastAsia"/>
          <w:color w:val="000000" w:themeColor="text1"/>
        </w:rPr>
        <w:t>土石流潛勢溪流（</w:t>
      </w:r>
      <w:r w:rsidR="00D3779E" w:rsidRPr="00703197">
        <w:rPr>
          <w:rFonts w:hint="eastAsia"/>
          <w:color w:val="000000" w:themeColor="text1"/>
          <w:spacing w:val="2"/>
        </w:rPr>
        <w:t>花縣</w:t>
      </w:r>
      <w:r w:rsidR="00D3779E" w:rsidRPr="00703197">
        <w:rPr>
          <w:rFonts w:hint="eastAsia"/>
          <w:color w:val="000000" w:themeColor="text1"/>
        </w:rPr>
        <w:t>DF022）</w:t>
      </w:r>
      <w:r w:rsidR="004668D2" w:rsidRPr="0032255F">
        <w:rPr>
          <w:rFonts w:hint="eastAsia"/>
          <w:color w:val="000000" w:themeColor="text1"/>
        </w:rPr>
        <w:t>位於亞泥新城山礦場東南側古呂社山稜線背面處，距離礦場開採範圍約1公里，未位於該礦開採範圍內，顯與採礦無關</w:t>
      </w:r>
      <w:r w:rsidR="00522A70" w:rsidRPr="0032255F">
        <w:rPr>
          <w:rFonts w:hint="eastAsia"/>
          <w:color w:val="000000" w:themeColor="text1"/>
        </w:rPr>
        <w:t>云云</w:t>
      </w:r>
      <w:r w:rsidR="00D3779E" w:rsidRPr="0032255F">
        <w:rPr>
          <w:rFonts w:hint="eastAsia"/>
          <w:color w:val="000000" w:themeColor="text1"/>
        </w:rPr>
        <w:t>。</w:t>
      </w:r>
      <w:r w:rsidR="00522A70" w:rsidRPr="0032255F">
        <w:rPr>
          <w:rFonts w:hint="eastAsia"/>
          <w:color w:val="000000" w:themeColor="text1"/>
        </w:rPr>
        <w:t>本院認</w:t>
      </w:r>
      <w:r w:rsidR="004D0AAF">
        <w:rPr>
          <w:rFonts w:hint="eastAsia"/>
          <w:color w:val="000000" w:themeColor="text1"/>
        </w:rPr>
        <w:t>為經濟部之解釋</w:t>
      </w:r>
      <w:r w:rsidR="00522A70" w:rsidRPr="0032255F">
        <w:rPr>
          <w:rFonts w:hint="eastAsia"/>
          <w:color w:val="000000" w:themeColor="text1"/>
        </w:rPr>
        <w:t>均為避重就輕之詞，因天災難測，該2條土石流潛勢溪流</w:t>
      </w:r>
      <w:r w:rsidR="009D0BAC" w:rsidRPr="0032255F">
        <w:rPr>
          <w:rFonts w:hint="eastAsia"/>
          <w:color w:val="000000" w:themeColor="text1"/>
        </w:rPr>
        <w:t>既</w:t>
      </w:r>
      <w:r w:rsidR="00522A70" w:rsidRPr="0032255F">
        <w:rPr>
          <w:rFonts w:hint="eastAsia"/>
          <w:color w:val="000000" w:themeColor="text1"/>
        </w:rPr>
        <w:t>已建置於防災資料庫，且確有成災之實害發生，即不能謂為安全無虞。</w:t>
      </w:r>
    </w:p>
    <w:p w:rsidR="00D3779E" w:rsidRPr="0032255F" w:rsidRDefault="00D3779E" w:rsidP="00D3779E">
      <w:pPr>
        <w:pStyle w:val="3"/>
        <w:ind w:left="1361"/>
        <w:rPr>
          <w:color w:val="FF0000"/>
        </w:rPr>
      </w:pPr>
      <w:r w:rsidRPr="0032255F">
        <w:rPr>
          <w:rFonts w:hAnsi="標楷體" w:hint="eastAsia"/>
          <w:color w:val="000000" w:themeColor="text1"/>
        </w:rPr>
        <w:t>礦務局東辦處黃</w:t>
      </w:r>
      <w:r w:rsidR="00D60B78">
        <w:rPr>
          <w:rFonts w:hAnsi="標楷體" w:hint="eastAsia"/>
          <w:color w:val="000000" w:themeColor="text1"/>
        </w:rPr>
        <w:t>品中</w:t>
      </w:r>
      <w:r w:rsidRPr="0032255F">
        <w:rPr>
          <w:rFonts w:hAnsi="標楷體" w:hint="eastAsia"/>
          <w:color w:val="000000" w:themeColor="text1"/>
        </w:rPr>
        <w:t>專門委員於本院106年6月23日詢問</w:t>
      </w:r>
      <w:r w:rsidR="00A93A42" w:rsidRPr="0032255F">
        <w:rPr>
          <w:rFonts w:hAnsi="標楷體" w:hint="eastAsia"/>
          <w:color w:val="000000" w:themeColor="text1"/>
        </w:rPr>
        <w:t>時</w:t>
      </w:r>
      <w:r w:rsidRPr="0032255F">
        <w:rPr>
          <w:rFonts w:hAnsi="標楷體" w:hint="eastAsia"/>
          <w:color w:val="000000" w:themeColor="text1"/>
        </w:rPr>
        <w:t>回答：「開發單位亞泥公司提供的是</w:t>
      </w:r>
      <w:r w:rsidR="004C56FF" w:rsidRPr="0032255F">
        <w:rPr>
          <w:rFonts w:hAnsi="標楷體" w:hint="eastAsia"/>
          <w:color w:val="000000" w:themeColor="text1"/>
        </w:rPr>
        <w:t>（花蓮）</w:t>
      </w:r>
      <w:r w:rsidRPr="0032255F">
        <w:rPr>
          <w:rFonts w:hAnsi="標楷體" w:hint="eastAsia"/>
          <w:color w:val="000000" w:themeColor="text1"/>
        </w:rPr>
        <w:t>縣政府91年審核通過的水土保持計畫，縣政府每年都有委託顧問公司去檢查，我們是依照主管機關的檢查紀錄、開發單位所送開採構想及其圖說來判定。縣府每年都有追蹤檢查，展限不一定要提出新的水保計畫。」</w:t>
      </w:r>
      <w:r w:rsidR="00DE2FB8" w:rsidRPr="0032255F">
        <w:rPr>
          <w:rFonts w:hAnsi="標楷體" w:hint="eastAsia"/>
          <w:color w:val="000000" w:themeColor="text1"/>
        </w:rPr>
        <w:t>時任</w:t>
      </w:r>
      <w:r w:rsidRPr="0032255F">
        <w:rPr>
          <w:rFonts w:hAnsi="標楷體" w:hint="eastAsia"/>
          <w:color w:val="000000" w:themeColor="text1"/>
        </w:rPr>
        <w:t>礦務</w:t>
      </w:r>
      <w:r w:rsidR="004C56FF" w:rsidRPr="0032255F">
        <w:rPr>
          <w:rFonts w:hAnsi="標楷體" w:hint="eastAsia"/>
          <w:color w:val="000000" w:themeColor="text1"/>
        </w:rPr>
        <w:t>局</w:t>
      </w:r>
      <w:r w:rsidR="00DE2FB8" w:rsidRPr="0032255F">
        <w:rPr>
          <w:rFonts w:hAnsi="標楷體" w:hint="eastAsia"/>
          <w:color w:val="000000" w:themeColor="text1"/>
        </w:rPr>
        <w:t>局長</w:t>
      </w:r>
      <w:r w:rsidRPr="0032255F">
        <w:rPr>
          <w:rFonts w:hAnsi="標楷體" w:hint="eastAsia"/>
          <w:color w:val="000000" w:themeColor="text1"/>
        </w:rPr>
        <w:t>朱</w:t>
      </w:r>
      <w:r w:rsidR="00D60B78">
        <w:rPr>
          <w:rFonts w:hAnsi="標楷體" w:hint="eastAsia"/>
          <w:color w:val="000000" w:themeColor="text1"/>
        </w:rPr>
        <w:t>明昭</w:t>
      </w:r>
      <w:r w:rsidR="004C56FF" w:rsidRPr="0032255F">
        <w:rPr>
          <w:rFonts w:hAnsi="標楷體" w:hint="eastAsia"/>
          <w:color w:val="000000" w:themeColor="text1"/>
        </w:rPr>
        <w:t>回答</w:t>
      </w:r>
      <w:r w:rsidRPr="0032255F">
        <w:rPr>
          <w:rFonts w:hAnsi="標楷體" w:hint="eastAsia"/>
          <w:color w:val="000000" w:themeColor="text1"/>
        </w:rPr>
        <w:t>：「實際礦害，依據過去法院判決，則是要實際發生。依據平常的礦務監督檢查措施認定，無實際礦害」</w:t>
      </w:r>
      <w:r w:rsidR="007A5BF8" w:rsidRPr="0032255F">
        <w:rPr>
          <w:rFonts w:hAnsi="標楷體" w:hint="eastAsia"/>
          <w:color w:val="000000" w:themeColor="text1"/>
        </w:rPr>
        <w:t>、</w:t>
      </w:r>
      <w:r w:rsidRPr="0032255F">
        <w:rPr>
          <w:rFonts w:hAnsi="標楷體" w:hint="eastAsia"/>
          <w:color w:val="000000" w:themeColor="text1"/>
        </w:rPr>
        <w:t>「平時的防範措施，監督檢查都有在做。居民有疑慮者，我們也會在會勘時釐清。」經濟部楊</w:t>
      </w:r>
      <w:r w:rsidR="00D60B78">
        <w:rPr>
          <w:rFonts w:hAnsi="標楷體" w:hint="eastAsia"/>
          <w:color w:val="000000" w:themeColor="text1"/>
        </w:rPr>
        <w:t>偉甫</w:t>
      </w:r>
      <w:r w:rsidRPr="0032255F">
        <w:rPr>
          <w:rFonts w:hAnsi="標楷體" w:hint="eastAsia"/>
          <w:color w:val="000000" w:themeColor="text1"/>
        </w:rPr>
        <w:t>次長於106年7月10日本院詢問時答稱：「水保局標示主要的目的，土石流潛勢區是讓各單位在防災工程上要特別注意。亞泥展限案資料顯示，亞泥已了解，在工程上也被注意到。實務上則要現場查核時確認。因此我認為主管機關有提到，亞泥公司也</w:t>
      </w:r>
      <w:r w:rsidRPr="0032255F">
        <w:rPr>
          <w:rFonts w:hAnsi="標楷體" w:hint="eastAsia"/>
          <w:color w:val="000000" w:themeColor="text1"/>
        </w:rPr>
        <w:lastRenderedPageBreak/>
        <w:t>有相關措施，應該已經有被注意到，土石流潛勢溪流應該不是限制事項。」</w:t>
      </w:r>
      <w:r w:rsidR="00DE2FB8" w:rsidRPr="0032255F">
        <w:rPr>
          <w:rFonts w:hAnsi="標楷體" w:hint="eastAsia"/>
          <w:color w:val="000000" w:themeColor="text1"/>
        </w:rPr>
        <w:t>時任</w:t>
      </w:r>
      <w:r w:rsidR="004C56FF" w:rsidRPr="0032255F">
        <w:rPr>
          <w:rFonts w:hAnsi="標楷體" w:hint="eastAsia"/>
          <w:color w:val="000000" w:themeColor="text1"/>
        </w:rPr>
        <w:t>經濟部</w:t>
      </w:r>
      <w:r w:rsidR="00DE2FB8" w:rsidRPr="0032255F">
        <w:rPr>
          <w:rFonts w:hAnsi="標楷體" w:hint="eastAsia"/>
          <w:color w:val="000000" w:themeColor="text1"/>
        </w:rPr>
        <w:t>部長</w:t>
      </w:r>
      <w:r w:rsidRPr="0032255F">
        <w:rPr>
          <w:rFonts w:hAnsi="標楷體" w:hint="eastAsia"/>
          <w:color w:val="000000" w:themeColor="text1"/>
        </w:rPr>
        <w:t>李</w:t>
      </w:r>
      <w:r w:rsidR="00D60B78">
        <w:rPr>
          <w:rFonts w:hAnsi="標楷體" w:hint="eastAsia"/>
          <w:color w:val="000000" w:themeColor="text1"/>
        </w:rPr>
        <w:t>世光</w:t>
      </w:r>
      <w:r w:rsidRPr="0032255F">
        <w:rPr>
          <w:rFonts w:hAnsi="標楷體" w:hint="eastAsia"/>
          <w:color w:val="000000" w:themeColor="text1"/>
        </w:rPr>
        <w:t>則回答：「我也認同，有去現場查核，程序上應該是完整的」、「我沒看每年水保施工資料，在他報告裡已經有提每年都做。相關行政程序我們的參事都檢查過了，以部長的角度，我是看該檢驗的、工程有無巨大危險」、「土石流潛勢溪並非礦業法第27條禁止事項。」礦務局東辦處</w:t>
      </w:r>
      <w:r w:rsidRPr="0032255F">
        <w:rPr>
          <w:rFonts w:hint="eastAsia"/>
          <w:color w:val="000000" w:themeColor="text1"/>
        </w:rPr>
        <w:t>羅</w:t>
      </w:r>
      <w:r w:rsidR="00D60B78">
        <w:rPr>
          <w:rFonts w:hint="eastAsia"/>
          <w:color w:val="000000" w:themeColor="text1"/>
        </w:rPr>
        <w:t>光孏</w:t>
      </w:r>
      <w:r w:rsidRPr="0032255F">
        <w:rPr>
          <w:rFonts w:hint="eastAsia"/>
          <w:color w:val="000000" w:themeColor="text1"/>
        </w:rPr>
        <w:t>主任於</w:t>
      </w:r>
      <w:r w:rsidRPr="0032255F">
        <w:rPr>
          <w:rFonts w:hAnsi="標楷體" w:hint="eastAsia"/>
          <w:color w:val="000000" w:themeColor="text1"/>
        </w:rPr>
        <w:t>106年6月23日及7月10日本院詢問時回答</w:t>
      </w:r>
      <w:r w:rsidRPr="0032255F">
        <w:rPr>
          <w:rFonts w:hint="eastAsia"/>
          <w:color w:val="000000" w:themeColor="text1"/>
        </w:rPr>
        <w:t>：</w:t>
      </w:r>
      <w:r w:rsidRPr="0032255F">
        <w:rPr>
          <w:rFonts w:hAnsi="標楷體" w:hint="eastAsia"/>
          <w:color w:val="000000" w:themeColor="text1"/>
        </w:rPr>
        <w:t>「亞泥礦場針對該潛勢溪流，在水保計畫內有將該2條溪流列入調查，納入環境水系分析，並將上游集水區排洪量估算規劃至該礦水土保持設施內，並附有應用地質技師簽證之邊坡穩定分析」、「土石流潛勢溪流區只是供防災使用，但是否有使用限制事項，應依其他相關法令規定辦理」、</w:t>
      </w:r>
      <w:r w:rsidRPr="0032255F">
        <w:rPr>
          <w:rFonts w:hint="eastAsia"/>
          <w:color w:val="000000" w:themeColor="text1"/>
        </w:rPr>
        <w:t>「花蓮縣政府91年到105年的水保查核資料</w:t>
      </w:r>
      <w:r w:rsidRPr="0032255F">
        <w:rPr>
          <w:rFonts w:hAnsi="標楷體" w:hint="eastAsia"/>
          <w:color w:val="000000" w:themeColor="text1"/>
        </w:rPr>
        <w:t>有稍微看一下，大概翻過。」</w:t>
      </w:r>
    </w:p>
    <w:p w:rsidR="00512609" w:rsidRPr="0032255F" w:rsidRDefault="007A5BF8" w:rsidP="00E71A4F">
      <w:pPr>
        <w:pStyle w:val="3"/>
        <w:ind w:left="1361"/>
        <w:rPr>
          <w:color w:val="FF0000"/>
        </w:rPr>
      </w:pPr>
      <w:r w:rsidRPr="0032255F">
        <w:rPr>
          <w:rFonts w:hint="eastAsia"/>
          <w:color w:val="000000" w:themeColor="text1"/>
        </w:rPr>
        <w:t>本院經</w:t>
      </w:r>
      <w:r w:rsidR="00713B15" w:rsidRPr="0032255F">
        <w:rPr>
          <w:rFonts w:hint="eastAsia"/>
          <w:color w:val="000000" w:themeColor="text1"/>
        </w:rPr>
        <w:t>檢視</w:t>
      </w:r>
      <w:r w:rsidRPr="0032255F">
        <w:rPr>
          <w:rFonts w:hint="eastAsia"/>
          <w:color w:val="000000" w:themeColor="text1"/>
        </w:rPr>
        <w:t>前揭</w:t>
      </w:r>
      <w:r w:rsidR="00713B15" w:rsidRPr="0032255F">
        <w:rPr>
          <w:rFonts w:hint="eastAsia"/>
          <w:color w:val="000000" w:themeColor="text1"/>
        </w:rPr>
        <w:t>91年間水土保持計畫P.3-1第3章「基本資料」載示：「基地東側有1條西南-東北走向野溪往東北接入立霧溪，野溪北側山坡即為採礦場所在。」P.3-31 「環境水系圖」亦僅列示：「申請區高程介於825-50公尺間，最高處位於基地之西南</w:t>
      </w:r>
      <w:r w:rsidR="00732827" w:rsidRPr="0032255F">
        <w:rPr>
          <w:rFonts w:hint="eastAsia"/>
          <w:color w:val="000000" w:themeColor="text1"/>
        </w:rPr>
        <w:t>角</w:t>
      </w:r>
      <w:r w:rsidR="00713B15" w:rsidRPr="0032255F">
        <w:rPr>
          <w:rFonts w:hint="eastAsia"/>
          <w:color w:val="000000" w:themeColor="text1"/>
        </w:rPr>
        <w:t>，地形大致由西向東傾斜，基地東側有1條西南-東北走向野溪往東北接入立霧溪，野溪北側山坡即為採礦場所在。」均未見具體提及前揭3條土石流潛勢溪流及評估其現況，或提及土石流潛勢溪流（DF003</w:t>
      </w:r>
      <w:r w:rsidRPr="0032255F">
        <w:rPr>
          <w:rFonts w:hint="eastAsia"/>
          <w:color w:val="000000" w:themeColor="text1"/>
        </w:rPr>
        <w:t>、DF022</w:t>
      </w:r>
      <w:r w:rsidR="00713B15" w:rsidRPr="0032255F">
        <w:rPr>
          <w:rFonts w:hint="eastAsia"/>
          <w:color w:val="000000" w:themeColor="text1"/>
        </w:rPr>
        <w:t>）曾於101年間蘇拉颱風期間發生土石流動，造成花蓮縣秀林鄉富</w:t>
      </w:r>
      <w:r w:rsidR="00A93A42" w:rsidRPr="0032255F">
        <w:rPr>
          <w:rFonts w:hint="eastAsia"/>
          <w:color w:val="000000" w:themeColor="text1"/>
        </w:rPr>
        <w:t>世</w:t>
      </w:r>
      <w:r w:rsidR="00713B15" w:rsidRPr="0032255F">
        <w:rPr>
          <w:rFonts w:hint="eastAsia"/>
          <w:color w:val="000000" w:themeColor="text1"/>
        </w:rPr>
        <w:t>橋阻塞及下游建物遭受土石撞擊與掩埋等情。又前揭</w:t>
      </w:r>
      <w:r w:rsidR="00D5296C" w:rsidRPr="0032255F">
        <w:rPr>
          <w:rFonts w:hint="eastAsia"/>
          <w:color w:val="000000" w:themeColor="text1"/>
        </w:rPr>
        <w:t>105年展限所送「開採構想及其圖說」</w:t>
      </w:r>
      <w:r w:rsidR="00713B15" w:rsidRPr="0032255F">
        <w:rPr>
          <w:rFonts w:hint="eastAsia"/>
          <w:color w:val="000000" w:themeColor="text1"/>
        </w:rPr>
        <w:t>P.24「水土保持措施」</w:t>
      </w:r>
      <w:r w:rsidR="00D5296C" w:rsidRPr="0032255F">
        <w:rPr>
          <w:rFonts w:hint="eastAsia"/>
          <w:color w:val="000000" w:themeColor="text1"/>
        </w:rPr>
        <w:t>載示</w:t>
      </w:r>
      <w:r w:rsidR="00713B15" w:rsidRPr="0032255F">
        <w:rPr>
          <w:rFonts w:hint="eastAsia"/>
          <w:color w:val="000000" w:themeColor="text1"/>
        </w:rPr>
        <w:t>：「本計畫之水土保持措施僅作原則性規劃，爾後本礦開採施工，將依核准的『水土保持計畫』定稿本施作。」等。</w:t>
      </w:r>
      <w:r w:rsidRPr="0032255F">
        <w:rPr>
          <w:rFonts w:hint="eastAsia"/>
          <w:color w:val="000000" w:themeColor="text1"/>
        </w:rPr>
        <w:t>顯見91年間水土保持計畫</w:t>
      </w:r>
      <w:r w:rsidR="002278D1" w:rsidRPr="0032255F">
        <w:rPr>
          <w:rFonts w:hint="eastAsia"/>
          <w:color w:val="000000" w:themeColor="text1"/>
        </w:rPr>
        <w:t>及</w:t>
      </w:r>
      <w:r w:rsidR="002278D1" w:rsidRPr="0032255F">
        <w:rPr>
          <w:rFonts w:hint="eastAsia"/>
          <w:color w:val="000000" w:themeColor="text1"/>
        </w:rPr>
        <w:lastRenderedPageBreak/>
        <w:t>105年亞泥公司申請展限所提之「開採構想及其圖說」，</w:t>
      </w:r>
      <w:r w:rsidRPr="0032255F">
        <w:rPr>
          <w:rFonts w:hint="eastAsia"/>
          <w:color w:val="000000" w:themeColor="text1"/>
        </w:rPr>
        <w:t>未能將3條土石流潛勢溪流納入評估考量</w:t>
      </w:r>
      <w:r w:rsidR="00E30835" w:rsidRPr="0032255F">
        <w:rPr>
          <w:rFonts w:hint="eastAsia"/>
          <w:color w:val="000000" w:themeColor="text1"/>
        </w:rPr>
        <w:t>甚為明確</w:t>
      </w:r>
      <w:r w:rsidRPr="0032255F">
        <w:rPr>
          <w:rFonts w:hint="eastAsia"/>
          <w:color w:val="000000" w:themeColor="text1"/>
        </w:rPr>
        <w:t>，</w:t>
      </w:r>
      <w:r w:rsidR="002278D1" w:rsidRPr="0032255F">
        <w:rPr>
          <w:rFonts w:hint="eastAsia"/>
          <w:color w:val="000000" w:themeColor="text1"/>
        </w:rPr>
        <w:t>而對於農委會水保局函示「</w:t>
      </w:r>
      <w:r w:rsidR="002278D1" w:rsidRPr="0032255F">
        <w:rPr>
          <w:rFonts w:hint="eastAsia"/>
          <w:color w:val="000000" w:themeColor="text1"/>
          <w:szCs w:val="32"/>
        </w:rPr>
        <w:t>開發範圍有無土石流災害之虞，應由開發單位進行現場調查與評估」一節，經濟部則以水保局</w:t>
      </w:r>
      <w:r w:rsidR="002278D1" w:rsidRPr="0032255F">
        <w:rPr>
          <w:rFonts w:hint="eastAsia"/>
          <w:color w:val="000000" w:themeColor="text1"/>
        </w:rPr>
        <w:t>未訂有開發單位現場調查與評估程度與相關辦法以為規避</w:t>
      </w:r>
      <w:r w:rsidR="00E30835" w:rsidRPr="0032255F">
        <w:rPr>
          <w:rFonts w:hint="eastAsia"/>
          <w:color w:val="000000" w:themeColor="text1"/>
        </w:rPr>
        <w:t>。</w:t>
      </w:r>
      <w:r w:rsidR="002278D1" w:rsidRPr="0032255F">
        <w:rPr>
          <w:rFonts w:hint="eastAsia"/>
          <w:color w:val="000000" w:themeColor="text1"/>
        </w:rPr>
        <w:t>行政審核程序中，</w:t>
      </w:r>
      <w:r w:rsidR="002278D1" w:rsidRPr="0032255F">
        <w:rPr>
          <w:rFonts w:hAnsi="標楷體" w:hint="eastAsia"/>
          <w:color w:val="000000" w:themeColor="text1"/>
        </w:rPr>
        <w:t>礦務局東辦處</w:t>
      </w:r>
      <w:r w:rsidR="006A7088" w:rsidRPr="0032255F">
        <w:rPr>
          <w:rFonts w:hAnsi="標楷體" w:hint="eastAsia"/>
          <w:color w:val="000000" w:themeColor="text1"/>
        </w:rPr>
        <w:t>、礦務局至經濟部所持態度則為：展限不一定要</w:t>
      </w:r>
      <w:r w:rsidR="006A7088" w:rsidRPr="007A4A04">
        <w:rPr>
          <w:rFonts w:hAnsi="標楷體" w:hint="eastAsia"/>
          <w:color w:val="000000" w:themeColor="text1"/>
          <w:spacing w:val="6"/>
        </w:rPr>
        <w:t>提出新的水保計畫，依花蓮縣政府</w:t>
      </w:r>
      <w:r w:rsidR="002278D1" w:rsidRPr="007A4A04">
        <w:rPr>
          <w:rFonts w:hAnsi="標楷體" w:hint="eastAsia"/>
          <w:color w:val="000000" w:themeColor="text1"/>
          <w:spacing w:val="6"/>
        </w:rPr>
        <w:t>91年審核通過的水土保持計畫，</w:t>
      </w:r>
      <w:r w:rsidR="006A7088" w:rsidRPr="007A4A04">
        <w:rPr>
          <w:rFonts w:hAnsi="標楷體" w:hint="eastAsia"/>
          <w:color w:val="000000" w:themeColor="text1"/>
          <w:spacing w:val="6"/>
        </w:rPr>
        <w:t>由該府每年</w:t>
      </w:r>
      <w:r w:rsidR="002278D1" w:rsidRPr="007A4A04">
        <w:rPr>
          <w:rFonts w:hAnsi="標楷體" w:hint="eastAsia"/>
          <w:color w:val="000000" w:themeColor="text1"/>
          <w:spacing w:val="6"/>
        </w:rPr>
        <w:t>追蹤檢查</w:t>
      </w:r>
      <w:r w:rsidR="006A7088" w:rsidRPr="007A4A04">
        <w:rPr>
          <w:rFonts w:hAnsi="標楷體" w:hint="eastAsia"/>
          <w:color w:val="000000" w:themeColor="text1"/>
          <w:spacing w:val="6"/>
        </w:rPr>
        <w:t>及平</w:t>
      </w:r>
      <w:r w:rsidR="00512609" w:rsidRPr="007A4A04">
        <w:rPr>
          <w:rFonts w:hAnsi="標楷體" w:hint="eastAsia"/>
          <w:color w:val="000000" w:themeColor="text1"/>
          <w:spacing w:val="6"/>
        </w:rPr>
        <w:t>時</w:t>
      </w:r>
      <w:r w:rsidR="006A7088" w:rsidRPr="007A4A04">
        <w:rPr>
          <w:rFonts w:hAnsi="標楷體" w:hint="eastAsia"/>
          <w:color w:val="000000" w:themeColor="text1"/>
          <w:spacing w:val="6"/>
        </w:rPr>
        <w:t>礦務監督</w:t>
      </w:r>
      <w:r w:rsidR="006A7088" w:rsidRPr="0032255F">
        <w:rPr>
          <w:rFonts w:hAnsi="標楷體" w:hint="eastAsia"/>
          <w:color w:val="000000" w:themeColor="text1"/>
        </w:rPr>
        <w:t>檢查措施即可</w:t>
      </w:r>
      <w:r w:rsidR="002278D1" w:rsidRPr="0032255F">
        <w:rPr>
          <w:rFonts w:hAnsi="標楷體" w:hint="eastAsia"/>
          <w:color w:val="000000" w:themeColor="text1"/>
        </w:rPr>
        <w:t>，</w:t>
      </w:r>
      <w:r w:rsidR="006A7088" w:rsidRPr="0032255F">
        <w:rPr>
          <w:rFonts w:hAnsi="標楷體" w:hint="eastAsia"/>
          <w:color w:val="000000" w:themeColor="text1"/>
        </w:rPr>
        <w:t>且無實際礦害發生，土石流潛勢溪流應該不是限制事項。</w:t>
      </w:r>
      <w:r w:rsidR="00981004" w:rsidRPr="0032255F">
        <w:rPr>
          <w:rFonts w:hAnsi="標楷體" w:hint="eastAsia"/>
          <w:color w:val="000000" w:themeColor="text1"/>
        </w:rPr>
        <w:t>嚴重輕忽天然災害之可能性，實不能認同。</w:t>
      </w:r>
    </w:p>
    <w:p w:rsidR="00D44F86" w:rsidRPr="0032255F" w:rsidRDefault="001E09D9" w:rsidP="00E14D3E">
      <w:pPr>
        <w:pStyle w:val="3"/>
        <w:ind w:left="1190"/>
        <w:rPr>
          <w:color w:val="FF0000"/>
        </w:rPr>
      </w:pPr>
      <w:r w:rsidRPr="0032255F">
        <w:rPr>
          <w:rFonts w:hAnsi="標楷體" w:hint="eastAsia"/>
          <w:color w:val="000000" w:themeColor="text1"/>
        </w:rPr>
        <w:t>綜上，</w:t>
      </w:r>
      <w:r w:rsidR="00512609" w:rsidRPr="0032255F">
        <w:rPr>
          <w:rFonts w:hint="eastAsia"/>
          <w:color w:val="000000" w:themeColor="text1"/>
        </w:rPr>
        <w:t>本案亞泥公司申請礦</w:t>
      </w:r>
      <w:r w:rsidR="00A93A42" w:rsidRPr="0032255F">
        <w:rPr>
          <w:rFonts w:hint="eastAsia"/>
          <w:color w:val="000000" w:themeColor="text1"/>
        </w:rPr>
        <w:t>業</w:t>
      </w:r>
      <w:r w:rsidR="00512609" w:rsidRPr="0032255F">
        <w:rPr>
          <w:rFonts w:hint="eastAsia"/>
          <w:color w:val="000000" w:themeColor="text1"/>
        </w:rPr>
        <w:t>權展限之礦區範圍內有3條土石流潛勢溪流（編號DF004、DE003、DF002），</w:t>
      </w:r>
      <w:r w:rsidR="00E50E12" w:rsidRPr="0032255F">
        <w:rPr>
          <w:rFonts w:hint="eastAsia"/>
          <w:color w:val="000000" w:themeColor="text1"/>
        </w:rPr>
        <w:t>且</w:t>
      </w:r>
      <w:r w:rsidR="008B024B" w:rsidRPr="0032255F">
        <w:rPr>
          <w:rFonts w:hint="eastAsia"/>
          <w:color w:val="000000" w:themeColor="text1"/>
        </w:rPr>
        <w:t>曾於101年間蘇拉颱風期間發生土石流動，造成花蓮縣秀林鄉富士橋阻塞及下游建物遭受土石撞擊與掩埋情事，</w:t>
      </w:r>
      <w:r w:rsidR="00512609" w:rsidRPr="0032255F">
        <w:rPr>
          <w:rFonts w:hint="eastAsia"/>
          <w:color w:val="000000" w:themeColor="text1"/>
        </w:rPr>
        <w:t>惟亞泥公司</w:t>
      </w:r>
      <w:r w:rsidR="00692E72" w:rsidRPr="0032255F">
        <w:rPr>
          <w:rFonts w:hint="eastAsia"/>
          <w:color w:val="000000" w:themeColor="text1"/>
        </w:rPr>
        <w:t>於105年11月間申請</w:t>
      </w:r>
      <w:r w:rsidR="00F12CEE" w:rsidRPr="0032255F">
        <w:rPr>
          <w:rFonts w:hint="eastAsia"/>
          <w:color w:val="000000" w:themeColor="text1"/>
        </w:rPr>
        <w:t>時</w:t>
      </w:r>
      <w:r w:rsidR="00512609" w:rsidRPr="0032255F">
        <w:rPr>
          <w:rFonts w:hint="eastAsia"/>
          <w:color w:val="000000" w:themeColor="text1"/>
        </w:rPr>
        <w:t>所檢附之</w:t>
      </w:r>
      <w:r w:rsidR="00692E72" w:rsidRPr="0032255F">
        <w:rPr>
          <w:rFonts w:hint="eastAsia"/>
          <w:color w:val="000000" w:themeColor="text1"/>
        </w:rPr>
        <w:t>「開採構想及其圖說」</w:t>
      </w:r>
      <w:r w:rsidR="00512609" w:rsidRPr="0032255F">
        <w:rPr>
          <w:rFonts w:hint="eastAsia"/>
          <w:color w:val="000000" w:themeColor="text1"/>
        </w:rPr>
        <w:t>竟未將此重</w:t>
      </w:r>
      <w:r w:rsidR="00692E72" w:rsidRPr="0032255F">
        <w:rPr>
          <w:rFonts w:hint="eastAsia"/>
          <w:color w:val="000000" w:themeColor="text1"/>
        </w:rPr>
        <w:t>要</w:t>
      </w:r>
      <w:r w:rsidR="00512609" w:rsidRPr="0032255F">
        <w:rPr>
          <w:rFonts w:hint="eastAsia"/>
          <w:color w:val="000000" w:themeColor="text1"/>
        </w:rPr>
        <w:t>環境敏感資訊列入，</w:t>
      </w:r>
      <w:r w:rsidR="007415A2" w:rsidRPr="0032255F">
        <w:rPr>
          <w:rFonts w:hint="eastAsia"/>
          <w:color w:val="000000" w:themeColor="text1"/>
        </w:rPr>
        <w:t>遑論該公司前於91年</w:t>
      </w:r>
      <w:r w:rsidR="00FB0C01" w:rsidRPr="0032255F">
        <w:rPr>
          <w:rFonts w:hint="eastAsia"/>
          <w:color w:val="000000" w:themeColor="text1"/>
        </w:rPr>
        <w:t>間經</w:t>
      </w:r>
      <w:r w:rsidRPr="0032255F">
        <w:rPr>
          <w:rFonts w:hint="eastAsia"/>
          <w:color w:val="000000" w:themeColor="text1"/>
        </w:rPr>
        <w:t>花蓮縣政府</w:t>
      </w:r>
      <w:r w:rsidR="007415A2" w:rsidRPr="0032255F">
        <w:rPr>
          <w:rFonts w:hint="eastAsia"/>
          <w:color w:val="000000" w:themeColor="text1"/>
        </w:rPr>
        <w:t>核定之水土保持計畫會將105年12月才獲知之3條土石流潛勢溪流納入</w:t>
      </w:r>
      <w:r w:rsidRPr="0032255F">
        <w:rPr>
          <w:rFonts w:hint="eastAsia"/>
          <w:color w:val="000000" w:themeColor="text1"/>
        </w:rPr>
        <w:t>評估</w:t>
      </w:r>
      <w:r w:rsidR="007415A2" w:rsidRPr="0032255F">
        <w:rPr>
          <w:rFonts w:hint="eastAsia"/>
          <w:color w:val="000000" w:themeColor="text1"/>
        </w:rPr>
        <w:t>分析</w:t>
      </w:r>
      <w:r w:rsidR="00FB0C01" w:rsidRPr="0032255F">
        <w:rPr>
          <w:rFonts w:hint="eastAsia"/>
          <w:color w:val="000000" w:themeColor="text1"/>
        </w:rPr>
        <w:t>，</w:t>
      </w:r>
      <w:r w:rsidR="003723E7" w:rsidRPr="0032255F">
        <w:rPr>
          <w:rFonts w:hint="eastAsia"/>
          <w:color w:val="000000" w:themeColor="text1"/>
        </w:rPr>
        <w:t>經濟部</w:t>
      </w:r>
      <w:r w:rsidR="00034130" w:rsidRPr="0032255F">
        <w:rPr>
          <w:rFonts w:hint="eastAsia"/>
          <w:color w:val="000000" w:themeColor="text1"/>
        </w:rPr>
        <w:t>未</w:t>
      </w:r>
      <w:r w:rsidR="003723E7" w:rsidRPr="0032255F">
        <w:rPr>
          <w:rFonts w:hint="eastAsia"/>
          <w:color w:val="000000" w:themeColor="text1"/>
        </w:rPr>
        <w:t>確實審視亞泥公司所提供之</w:t>
      </w:r>
      <w:r w:rsidRPr="0032255F">
        <w:rPr>
          <w:rFonts w:hint="eastAsia"/>
          <w:color w:val="000000" w:themeColor="text1"/>
        </w:rPr>
        <w:t>展</w:t>
      </w:r>
      <w:r w:rsidR="00F318F0" w:rsidRPr="0032255F">
        <w:rPr>
          <w:rFonts w:hint="eastAsia"/>
          <w:color w:val="000000" w:themeColor="text1"/>
        </w:rPr>
        <w:t>限</w:t>
      </w:r>
      <w:r w:rsidR="003723E7" w:rsidRPr="0032255F">
        <w:rPr>
          <w:rFonts w:hint="eastAsia"/>
          <w:color w:val="000000" w:themeColor="text1"/>
        </w:rPr>
        <w:t>資料是否</w:t>
      </w:r>
      <w:r w:rsidR="00034130" w:rsidRPr="0032255F">
        <w:rPr>
          <w:rFonts w:hint="eastAsia"/>
          <w:color w:val="000000" w:themeColor="text1"/>
        </w:rPr>
        <w:t>充分呈現及考量環境現況</w:t>
      </w:r>
      <w:r w:rsidR="003723E7" w:rsidRPr="0032255F">
        <w:rPr>
          <w:rFonts w:hint="eastAsia"/>
          <w:color w:val="000000" w:themeColor="text1"/>
        </w:rPr>
        <w:t>，</w:t>
      </w:r>
      <w:r w:rsidR="00034130" w:rsidRPr="0032255F">
        <w:rPr>
          <w:rFonts w:hint="eastAsia"/>
          <w:color w:val="000000" w:themeColor="text1"/>
        </w:rPr>
        <w:t>即有</w:t>
      </w:r>
      <w:r w:rsidR="003723E7" w:rsidRPr="0032255F">
        <w:rPr>
          <w:rFonts w:hint="eastAsia"/>
          <w:color w:val="000000" w:themeColor="text1"/>
        </w:rPr>
        <w:t>疏失。</w:t>
      </w:r>
      <w:r w:rsidR="00F12CEE" w:rsidRPr="0032255F">
        <w:rPr>
          <w:rFonts w:hint="eastAsia"/>
          <w:color w:val="000000" w:themeColor="text1"/>
        </w:rPr>
        <w:t>又</w:t>
      </w:r>
      <w:r w:rsidR="008B024B" w:rsidRPr="0032255F">
        <w:rPr>
          <w:rFonts w:hint="eastAsia"/>
          <w:color w:val="000000" w:themeColor="text1"/>
        </w:rPr>
        <w:t>該部</w:t>
      </w:r>
      <w:r w:rsidR="00FB0C01" w:rsidRPr="0032255F">
        <w:rPr>
          <w:rFonts w:hint="eastAsia"/>
          <w:color w:val="000000" w:themeColor="text1"/>
        </w:rPr>
        <w:t>對於「</w:t>
      </w:r>
      <w:r w:rsidR="00FB0C01" w:rsidRPr="0032255F">
        <w:rPr>
          <w:rFonts w:hint="eastAsia"/>
          <w:color w:val="000000" w:themeColor="text1"/>
          <w:szCs w:val="32"/>
        </w:rPr>
        <w:t>開發範圍有無土石流災害之虞，應由開發單位進行現場調查與評估」一節亦消極不作為，</w:t>
      </w:r>
      <w:r w:rsidR="001610AF" w:rsidRPr="0032255F">
        <w:rPr>
          <w:rFonts w:hint="eastAsia"/>
          <w:color w:val="000000" w:themeColor="text1"/>
          <w:szCs w:val="32"/>
        </w:rPr>
        <w:t>未能要求亞泥公司調查與評估礦區範圍有無發生土石流災害之虞，</w:t>
      </w:r>
      <w:r w:rsidRPr="0032255F">
        <w:rPr>
          <w:rFonts w:hint="eastAsia"/>
          <w:color w:val="000000" w:themeColor="text1"/>
        </w:rPr>
        <w:t>亦未體察輿情，</w:t>
      </w:r>
      <w:r w:rsidR="00BE0236" w:rsidRPr="0032255F">
        <w:rPr>
          <w:rFonts w:hint="eastAsia"/>
          <w:color w:val="000000" w:themeColor="text1"/>
        </w:rPr>
        <w:t>充分探討</w:t>
      </w:r>
      <w:r w:rsidR="00BE0236" w:rsidRPr="0032255F">
        <w:rPr>
          <w:rFonts w:hint="eastAsia"/>
          <w:color w:val="000000" w:themeColor="text1"/>
          <w:szCs w:val="32"/>
        </w:rPr>
        <w:t>以目前環境現況</w:t>
      </w:r>
      <w:r w:rsidR="00073D47" w:rsidRPr="0032255F">
        <w:rPr>
          <w:rFonts w:hint="eastAsia"/>
          <w:color w:val="000000" w:themeColor="text1"/>
        </w:rPr>
        <w:t>若</w:t>
      </w:r>
      <w:r w:rsidR="00E50E12" w:rsidRPr="0032255F">
        <w:rPr>
          <w:rFonts w:hint="eastAsia"/>
          <w:color w:val="000000" w:themeColor="text1"/>
        </w:rPr>
        <w:t>核准亞泥公司於該地域內繼續採礦</w:t>
      </w:r>
      <w:r w:rsidR="003F052E" w:rsidRPr="0032255F">
        <w:rPr>
          <w:rFonts w:hint="eastAsia"/>
          <w:color w:val="000000" w:themeColor="text1"/>
        </w:rPr>
        <w:t>20年</w:t>
      </w:r>
      <w:r w:rsidR="00E50E12" w:rsidRPr="0032255F">
        <w:rPr>
          <w:rFonts w:hint="eastAsia"/>
          <w:color w:val="000000" w:themeColor="text1"/>
        </w:rPr>
        <w:t>，</w:t>
      </w:r>
      <w:r w:rsidR="00512609" w:rsidRPr="0032255F">
        <w:rPr>
          <w:rFonts w:hint="eastAsia"/>
          <w:color w:val="000000" w:themeColor="text1"/>
        </w:rPr>
        <w:t>是否</w:t>
      </w:r>
      <w:r w:rsidR="00E50E12" w:rsidRPr="0032255F">
        <w:rPr>
          <w:rFonts w:hint="eastAsia"/>
          <w:color w:val="000000" w:themeColor="text1"/>
        </w:rPr>
        <w:t>可能發生土石流災害或其他礦害</w:t>
      </w:r>
      <w:r w:rsidR="008B024B" w:rsidRPr="0032255F">
        <w:rPr>
          <w:rFonts w:hint="eastAsia"/>
          <w:color w:val="000000" w:themeColor="text1"/>
        </w:rPr>
        <w:t>，</w:t>
      </w:r>
      <w:r w:rsidR="00512609" w:rsidRPr="0032255F">
        <w:rPr>
          <w:rFonts w:hint="eastAsia"/>
          <w:color w:val="000000" w:themeColor="text1"/>
        </w:rPr>
        <w:t>對鄰近</w:t>
      </w:r>
      <w:r w:rsidR="00BE0236" w:rsidRPr="0032255F">
        <w:rPr>
          <w:rFonts w:hint="eastAsia"/>
          <w:color w:val="000000" w:themeColor="text1"/>
        </w:rPr>
        <w:t>環境、</w:t>
      </w:r>
      <w:r w:rsidR="00512609" w:rsidRPr="0032255F">
        <w:rPr>
          <w:rFonts w:hint="eastAsia"/>
          <w:color w:val="000000" w:themeColor="text1"/>
        </w:rPr>
        <w:t>居民</w:t>
      </w:r>
      <w:r w:rsidR="00E50E12" w:rsidRPr="0032255F">
        <w:rPr>
          <w:rFonts w:hint="eastAsia"/>
          <w:color w:val="000000" w:themeColor="text1"/>
        </w:rPr>
        <w:t>生命</w:t>
      </w:r>
      <w:r w:rsidR="00BE0236" w:rsidRPr="0032255F">
        <w:rPr>
          <w:rFonts w:hint="eastAsia"/>
          <w:color w:val="000000" w:themeColor="text1"/>
        </w:rPr>
        <w:t>、部落</w:t>
      </w:r>
      <w:r w:rsidR="00512609" w:rsidRPr="0032255F">
        <w:rPr>
          <w:rFonts w:hint="eastAsia"/>
          <w:color w:val="000000" w:themeColor="text1"/>
        </w:rPr>
        <w:t>或公共安全及利益發生危害</w:t>
      </w:r>
      <w:r w:rsidR="001610AF" w:rsidRPr="0032255F">
        <w:rPr>
          <w:rFonts w:hint="eastAsia"/>
          <w:color w:val="000000" w:themeColor="text1"/>
        </w:rPr>
        <w:t>，</w:t>
      </w:r>
      <w:r w:rsidR="00F46AB1" w:rsidRPr="0032255F">
        <w:rPr>
          <w:rFonts w:hAnsi="標楷體" w:hint="eastAsia"/>
          <w:color w:val="000000"/>
          <w:spacing w:val="-6"/>
        </w:rPr>
        <w:t>顯置土石流潛勢溪之潛在災害不顧，</w:t>
      </w:r>
      <w:r w:rsidR="001610AF" w:rsidRPr="0032255F">
        <w:rPr>
          <w:rFonts w:hint="eastAsia"/>
          <w:color w:val="000000" w:themeColor="text1"/>
        </w:rPr>
        <w:t>審查相關行政程序</w:t>
      </w:r>
      <w:r w:rsidR="00034130" w:rsidRPr="0032255F">
        <w:rPr>
          <w:rFonts w:hint="eastAsia"/>
          <w:color w:val="000000" w:themeColor="text1"/>
        </w:rPr>
        <w:t>因循消極，闕漏</w:t>
      </w:r>
      <w:r w:rsidR="00BE0236" w:rsidRPr="0032255F">
        <w:rPr>
          <w:rFonts w:hint="eastAsia"/>
          <w:color w:val="000000" w:themeColor="text1"/>
        </w:rPr>
        <w:t>不備</w:t>
      </w:r>
      <w:r w:rsidR="00034130" w:rsidRPr="0032255F">
        <w:rPr>
          <w:rFonts w:hint="eastAsia"/>
          <w:color w:val="000000" w:themeColor="text1"/>
        </w:rPr>
        <w:t>，</w:t>
      </w:r>
      <w:r w:rsidR="001610AF" w:rsidRPr="0032255F">
        <w:rPr>
          <w:rFonts w:hint="eastAsia"/>
          <w:color w:val="000000" w:themeColor="text1"/>
        </w:rPr>
        <w:t>洵有不當。</w:t>
      </w:r>
    </w:p>
    <w:p w:rsidR="00116D64" w:rsidRPr="0032255F" w:rsidRDefault="002F691B" w:rsidP="00E14D3E">
      <w:pPr>
        <w:pStyle w:val="2"/>
        <w:ind w:left="1092" w:hanging="686"/>
        <w:rPr>
          <w:b/>
          <w:color w:val="FF0000"/>
        </w:rPr>
      </w:pPr>
      <w:r w:rsidRPr="0032255F">
        <w:rPr>
          <w:rFonts w:hint="eastAsia"/>
          <w:b/>
          <w:color w:val="000000" w:themeColor="text1"/>
        </w:rPr>
        <w:lastRenderedPageBreak/>
        <w:t>亞泥公司申請前開礦</w:t>
      </w:r>
      <w:r w:rsidR="00DE2FB8" w:rsidRPr="0032255F">
        <w:rPr>
          <w:rFonts w:hint="eastAsia"/>
          <w:b/>
          <w:color w:val="000000" w:themeColor="text1"/>
        </w:rPr>
        <w:t>業</w:t>
      </w:r>
      <w:r w:rsidRPr="0032255F">
        <w:rPr>
          <w:rFonts w:hint="eastAsia"/>
          <w:b/>
          <w:color w:val="000000" w:themeColor="text1"/>
        </w:rPr>
        <w:t>權展</w:t>
      </w:r>
      <w:r w:rsidR="00DE2FB8" w:rsidRPr="0032255F">
        <w:rPr>
          <w:rFonts w:hint="eastAsia"/>
          <w:b/>
          <w:color w:val="000000" w:themeColor="text1"/>
        </w:rPr>
        <w:t>限</w:t>
      </w:r>
      <w:r w:rsidRPr="0032255F">
        <w:rPr>
          <w:rFonts w:hint="eastAsia"/>
          <w:b/>
          <w:color w:val="000000" w:themeColor="text1"/>
        </w:rPr>
        <w:t>案</w:t>
      </w:r>
      <w:r w:rsidR="000908DA" w:rsidRPr="0032255F">
        <w:rPr>
          <w:rFonts w:hint="eastAsia"/>
          <w:b/>
          <w:color w:val="000000" w:themeColor="text1"/>
        </w:rPr>
        <w:t>，經查有新增礦業法第27條所列</w:t>
      </w:r>
      <w:r w:rsidR="00904859" w:rsidRPr="0032255F">
        <w:rPr>
          <w:rFonts w:hint="eastAsia"/>
          <w:b/>
          <w:color w:val="000000" w:themeColor="text1"/>
        </w:rPr>
        <w:t>事項之</w:t>
      </w:r>
      <w:r w:rsidR="000908DA" w:rsidRPr="0032255F">
        <w:rPr>
          <w:rFonts w:hint="eastAsia"/>
          <w:b/>
          <w:color w:val="000000" w:themeColor="text1"/>
        </w:rPr>
        <w:t>情形二</w:t>
      </w:r>
      <w:r w:rsidRPr="0032255F">
        <w:rPr>
          <w:rFonts w:hint="eastAsia"/>
          <w:b/>
          <w:color w:val="000000" w:themeColor="text1"/>
        </w:rPr>
        <w:t>：</w:t>
      </w:r>
      <w:r w:rsidR="009B26AB" w:rsidRPr="0032255F">
        <w:rPr>
          <w:rFonts w:hint="eastAsia"/>
          <w:b/>
          <w:color w:val="000000" w:themeColor="text1"/>
        </w:rPr>
        <w:t>經濟部就花蓮縣政府查復亞泥公司礦區</w:t>
      </w:r>
      <w:r w:rsidR="00446DF0" w:rsidRPr="0032255F">
        <w:rPr>
          <w:rFonts w:hint="eastAsia"/>
          <w:b/>
          <w:color w:val="000000" w:themeColor="text1"/>
        </w:rPr>
        <w:t>範圍</w:t>
      </w:r>
      <w:r w:rsidR="00446DF0" w:rsidRPr="0032255F">
        <w:rPr>
          <w:rFonts w:hAnsi="標楷體" w:hint="eastAsia"/>
          <w:b/>
          <w:color w:val="000000" w:themeColor="text1"/>
        </w:rPr>
        <w:t>部分似位屬地質敏感區</w:t>
      </w:r>
      <w:r w:rsidR="009B26AB" w:rsidRPr="0032255F">
        <w:rPr>
          <w:rFonts w:hAnsi="標楷體" w:hint="eastAsia"/>
          <w:b/>
          <w:color w:val="000000" w:themeColor="text1"/>
        </w:rPr>
        <w:t>，</w:t>
      </w:r>
      <w:r w:rsidR="009B26AB" w:rsidRPr="0032255F">
        <w:rPr>
          <w:rFonts w:hint="eastAsia"/>
          <w:b/>
          <w:color w:val="000000" w:themeColor="text1"/>
          <w:szCs w:val="32"/>
        </w:rPr>
        <w:t>建請該公司洽經濟部中央地質調查所參閱相關圖鑑及資料，或洽詢專業地質顧問公司或相關技師辦理工址附近細部之地質調查確認一事，</w:t>
      </w:r>
      <w:r w:rsidRPr="0032255F">
        <w:rPr>
          <w:rFonts w:hint="eastAsia"/>
          <w:b/>
          <w:color w:val="000000" w:themeColor="text1"/>
          <w:szCs w:val="32"/>
        </w:rPr>
        <w:t>詎</w:t>
      </w:r>
      <w:r w:rsidR="009B26AB" w:rsidRPr="0032255F">
        <w:rPr>
          <w:rFonts w:hint="eastAsia"/>
          <w:b/>
          <w:color w:val="000000" w:themeColor="text1"/>
          <w:szCs w:val="32"/>
        </w:rPr>
        <w:t>竟</w:t>
      </w:r>
      <w:r w:rsidRPr="0032255F">
        <w:rPr>
          <w:rFonts w:hint="eastAsia"/>
          <w:b/>
          <w:color w:val="000000" w:themeColor="text1"/>
          <w:szCs w:val="32"/>
        </w:rPr>
        <w:t>不切實查詢，而</w:t>
      </w:r>
      <w:r w:rsidR="009B26AB" w:rsidRPr="0032255F">
        <w:rPr>
          <w:rFonts w:hint="eastAsia"/>
          <w:b/>
          <w:color w:val="000000" w:themeColor="text1"/>
          <w:szCs w:val="32"/>
        </w:rPr>
        <w:t>由</w:t>
      </w:r>
      <w:r w:rsidR="00AE2BF2" w:rsidRPr="0032255F">
        <w:rPr>
          <w:rFonts w:hint="eastAsia"/>
          <w:b/>
          <w:color w:val="000000" w:themeColor="text1"/>
          <w:szCs w:val="32"/>
        </w:rPr>
        <w:t>礦務局</w:t>
      </w:r>
      <w:r w:rsidR="009B26AB" w:rsidRPr="0032255F">
        <w:rPr>
          <w:rFonts w:hint="eastAsia"/>
          <w:b/>
          <w:color w:val="000000" w:themeColor="text1"/>
          <w:szCs w:val="32"/>
        </w:rPr>
        <w:t>審查承辦人自行上網查詢，</w:t>
      </w:r>
      <w:r w:rsidRPr="0032255F">
        <w:rPr>
          <w:rFonts w:hint="eastAsia"/>
          <w:b/>
          <w:color w:val="000000" w:themeColor="text1"/>
          <w:szCs w:val="32"/>
        </w:rPr>
        <w:t>除</w:t>
      </w:r>
      <w:r w:rsidR="00430F51" w:rsidRPr="0032255F">
        <w:rPr>
          <w:rFonts w:hint="eastAsia"/>
          <w:b/>
          <w:color w:val="000000" w:themeColor="text1"/>
          <w:szCs w:val="32"/>
        </w:rPr>
        <w:t>與原有審查程序</w:t>
      </w:r>
      <w:r w:rsidR="00BE0236" w:rsidRPr="0032255F">
        <w:rPr>
          <w:rFonts w:hint="eastAsia"/>
          <w:b/>
          <w:color w:val="000000" w:themeColor="text1"/>
          <w:szCs w:val="32"/>
        </w:rPr>
        <w:t>顯</w:t>
      </w:r>
      <w:r w:rsidR="00430F51" w:rsidRPr="0032255F">
        <w:rPr>
          <w:rFonts w:hint="eastAsia"/>
          <w:b/>
          <w:color w:val="000000" w:themeColor="text1"/>
          <w:szCs w:val="32"/>
        </w:rPr>
        <w:t>有不合，又</w:t>
      </w:r>
      <w:r w:rsidRPr="0032255F">
        <w:rPr>
          <w:rFonts w:hint="eastAsia"/>
          <w:b/>
          <w:color w:val="000000" w:themeColor="text1"/>
          <w:szCs w:val="32"/>
        </w:rPr>
        <w:t>由承辦人自行判斷</w:t>
      </w:r>
      <w:r w:rsidR="009B26AB" w:rsidRPr="0032255F">
        <w:rPr>
          <w:rFonts w:hint="eastAsia"/>
          <w:b/>
          <w:color w:val="000000" w:themeColor="text1"/>
          <w:szCs w:val="32"/>
        </w:rPr>
        <w:t>依地質法第8條規定</w:t>
      </w:r>
      <w:r w:rsidRPr="0032255F">
        <w:rPr>
          <w:rFonts w:hint="eastAsia"/>
          <w:b/>
          <w:color w:val="000000" w:themeColor="text1"/>
          <w:szCs w:val="32"/>
        </w:rPr>
        <w:t>，</w:t>
      </w:r>
      <w:r w:rsidR="00BE0236" w:rsidRPr="0032255F">
        <w:rPr>
          <w:rFonts w:hint="eastAsia"/>
          <w:b/>
          <w:color w:val="000000" w:themeColor="text1"/>
          <w:szCs w:val="32"/>
        </w:rPr>
        <w:t>本案</w:t>
      </w:r>
      <w:r w:rsidR="009B26AB" w:rsidRPr="0032255F">
        <w:rPr>
          <w:rFonts w:hint="eastAsia"/>
          <w:b/>
          <w:color w:val="000000" w:themeColor="text1"/>
          <w:szCs w:val="32"/>
        </w:rPr>
        <w:t>礦權展延非屬開發行為，</w:t>
      </w:r>
      <w:r w:rsidR="00F56FCE" w:rsidRPr="0032255F">
        <w:rPr>
          <w:rFonts w:hint="eastAsia"/>
          <w:b/>
          <w:color w:val="000000" w:themeColor="text1"/>
        </w:rPr>
        <w:t>無需進行基地地質調查及地質安全評估，</w:t>
      </w:r>
      <w:r w:rsidR="00351799" w:rsidRPr="0032255F">
        <w:rPr>
          <w:rFonts w:hint="eastAsia"/>
          <w:b/>
          <w:color w:val="000000" w:themeColor="text1"/>
        </w:rPr>
        <w:t>認事用法</w:t>
      </w:r>
      <w:r w:rsidR="009909B3" w:rsidRPr="0032255F">
        <w:rPr>
          <w:rFonts w:hint="eastAsia"/>
          <w:b/>
          <w:color w:val="000000" w:themeColor="text1"/>
          <w:szCs w:val="32"/>
        </w:rPr>
        <w:t>顯</w:t>
      </w:r>
      <w:r w:rsidRPr="0032255F">
        <w:rPr>
          <w:rFonts w:hint="eastAsia"/>
          <w:b/>
          <w:color w:val="000000" w:themeColor="text1"/>
          <w:szCs w:val="32"/>
        </w:rPr>
        <w:t>屬率斷。無視位於地質敏感區內之土地開發行為，應作地質調查及地質安全評估始能保障附近人居之安全，</w:t>
      </w:r>
      <w:r w:rsidR="00B00DF4" w:rsidRPr="0032255F">
        <w:rPr>
          <w:rFonts w:hint="eastAsia"/>
          <w:b/>
          <w:color w:val="000000" w:themeColor="text1"/>
          <w:szCs w:val="32"/>
        </w:rPr>
        <w:t>經濟部就此似屬地質敏感區之潛在災害，亦未詳予審查，顯有違失。</w:t>
      </w:r>
    </w:p>
    <w:p w:rsidR="00446DF0" w:rsidRPr="0032255F" w:rsidRDefault="00430F51" w:rsidP="00446DF0">
      <w:pPr>
        <w:pStyle w:val="3"/>
        <w:ind w:left="1361"/>
        <w:rPr>
          <w:color w:val="FF0000"/>
        </w:rPr>
      </w:pPr>
      <w:r w:rsidRPr="0032255F">
        <w:rPr>
          <w:rFonts w:hint="eastAsia"/>
          <w:color w:val="000000" w:themeColor="text1"/>
          <w:szCs w:val="32"/>
        </w:rPr>
        <w:t>查</w:t>
      </w:r>
      <w:r w:rsidR="00446DF0" w:rsidRPr="0032255F">
        <w:rPr>
          <w:rFonts w:hint="eastAsia"/>
          <w:color w:val="000000" w:themeColor="text1"/>
          <w:szCs w:val="32"/>
        </w:rPr>
        <w:t>花蓮縣政府</w:t>
      </w:r>
      <w:r w:rsidR="006B49E6" w:rsidRPr="0032255F">
        <w:rPr>
          <w:rFonts w:hint="eastAsia"/>
          <w:color w:val="000000" w:themeColor="text1"/>
          <w:szCs w:val="32"/>
        </w:rPr>
        <w:t>就</w:t>
      </w:r>
      <w:r w:rsidR="00770085" w:rsidRPr="0032255F">
        <w:rPr>
          <w:rFonts w:hint="eastAsia"/>
          <w:color w:val="000000" w:themeColor="text1"/>
          <w:szCs w:val="32"/>
        </w:rPr>
        <w:t>亞泥申請礦</w:t>
      </w:r>
      <w:r w:rsidR="00DE2FB8" w:rsidRPr="0032255F">
        <w:rPr>
          <w:rFonts w:hint="eastAsia"/>
          <w:color w:val="000000" w:themeColor="text1"/>
          <w:szCs w:val="32"/>
        </w:rPr>
        <w:t>業</w:t>
      </w:r>
      <w:r w:rsidR="00770085" w:rsidRPr="0032255F">
        <w:rPr>
          <w:rFonts w:hint="eastAsia"/>
          <w:color w:val="000000" w:themeColor="text1"/>
          <w:szCs w:val="32"/>
        </w:rPr>
        <w:t>權展限案，</w:t>
      </w:r>
      <w:r w:rsidRPr="0032255F">
        <w:rPr>
          <w:rFonts w:hint="eastAsia"/>
          <w:color w:val="000000" w:themeColor="text1"/>
          <w:szCs w:val="32"/>
        </w:rPr>
        <w:t>前</w:t>
      </w:r>
      <w:r w:rsidR="00446DF0" w:rsidRPr="0032255F">
        <w:rPr>
          <w:rFonts w:hint="eastAsia"/>
          <w:color w:val="000000" w:themeColor="text1"/>
          <w:szCs w:val="32"/>
        </w:rPr>
        <w:t>以106年1月3日府觀商字第1050245322號函復礦務局略以：該縣秀林鄉太魯閣段159地號等82筆土地，長春段6地號等4筆土地，波士岸段401地號及道拉斯段2地號土地，共計106筆地號土地似位屬地質敏感區（山崩與地滑）內，因該府尚無基地開發所需詳細地質調查資料，建請申請人洽經濟部中央地質調查所圖書室參閱相關圖鑑及資料，亦可洽詢專業地質顧問公司或相關技師辦理工址附近細部之地質調查確認。該府對於縣內礦場採礦權申請展限案，事涉該府八不政策及「花蓮縣維護自然生態環境永續發展自治條例」相關法令，此申請案緩議，敬請參採。</w:t>
      </w:r>
    </w:p>
    <w:p w:rsidR="00770085" w:rsidRPr="0032255F" w:rsidRDefault="00770085" w:rsidP="00446DF0">
      <w:pPr>
        <w:pStyle w:val="3"/>
        <w:ind w:left="1361"/>
        <w:rPr>
          <w:color w:val="FF0000"/>
        </w:rPr>
      </w:pPr>
      <w:r w:rsidRPr="0032255F">
        <w:rPr>
          <w:rFonts w:hint="eastAsia"/>
          <w:color w:val="000000" w:themeColor="text1"/>
        </w:rPr>
        <w:t>關於</w:t>
      </w:r>
      <w:r w:rsidR="006E0233" w:rsidRPr="0032255F">
        <w:rPr>
          <w:rFonts w:hint="eastAsia"/>
          <w:color w:val="000000" w:themeColor="text1"/>
        </w:rPr>
        <w:t>本案礦區</w:t>
      </w:r>
      <w:r w:rsidRPr="0032255F">
        <w:rPr>
          <w:rFonts w:hint="eastAsia"/>
          <w:color w:val="000000" w:themeColor="text1"/>
        </w:rPr>
        <w:t>「是否</w:t>
      </w:r>
      <w:r w:rsidR="006E0233" w:rsidRPr="0032255F">
        <w:rPr>
          <w:rFonts w:hint="eastAsia"/>
          <w:color w:val="000000" w:themeColor="text1"/>
        </w:rPr>
        <w:t>位</w:t>
      </w:r>
      <w:r w:rsidRPr="0032255F">
        <w:rPr>
          <w:rFonts w:hint="eastAsia"/>
          <w:color w:val="000000" w:themeColor="text1"/>
        </w:rPr>
        <w:t>屬活動斷層兩側一定範圍」</w:t>
      </w:r>
      <w:r w:rsidR="006E0233" w:rsidRPr="0032255F">
        <w:rPr>
          <w:rFonts w:hint="eastAsia"/>
          <w:color w:val="000000" w:themeColor="text1"/>
        </w:rPr>
        <w:t>一節</w:t>
      </w:r>
      <w:r w:rsidRPr="0032255F">
        <w:rPr>
          <w:rFonts w:hint="eastAsia"/>
          <w:color w:val="000000" w:themeColor="text1"/>
        </w:rPr>
        <w:t>，花蓮縣政府</w:t>
      </w:r>
      <w:r w:rsidR="006E0233" w:rsidRPr="0032255F">
        <w:rPr>
          <w:rFonts w:hint="eastAsia"/>
          <w:color w:val="000000" w:themeColor="text1"/>
        </w:rPr>
        <w:t>前</w:t>
      </w:r>
      <w:r w:rsidRPr="0032255F">
        <w:rPr>
          <w:rFonts w:hint="eastAsia"/>
          <w:color w:val="000000" w:themeColor="text1"/>
        </w:rPr>
        <w:t>以106年1月12日府觀商字第1060004352號函復礦務局，建請申請人洽經濟部中央地質調查所參閱相關圖鑑及資料，亦可洽詢專業地質調查顧問公司或相關地質技師辦理工址附近細部之地</w:t>
      </w:r>
      <w:r w:rsidRPr="0032255F">
        <w:rPr>
          <w:rFonts w:hint="eastAsia"/>
          <w:color w:val="000000" w:themeColor="text1"/>
        </w:rPr>
        <w:lastRenderedPageBreak/>
        <w:t>質調查確認。</w:t>
      </w:r>
      <w:r w:rsidR="00DA1330" w:rsidRPr="0032255F">
        <w:rPr>
          <w:rFonts w:hint="eastAsia"/>
          <w:color w:val="000000" w:themeColor="text1"/>
        </w:rPr>
        <w:t>然查，</w:t>
      </w:r>
      <w:r w:rsidRPr="0032255F">
        <w:rPr>
          <w:rFonts w:hint="eastAsia"/>
          <w:color w:val="000000" w:themeColor="text1"/>
        </w:rPr>
        <w:t>礦務局東辦處</w:t>
      </w:r>
      <w:r w:rsidR="00DA1330" w:rsidRPr="0032255F">
        <w:rPr>
          <w:rFonts w:hint="eastAsia"/>
          <w:color w:val="000000" w:themeColor="text1"/>
        </w:rPr>
        <w:t>辦理亞泥</w:t>
      </w:r>
      <w:r w:rsidR="00AB2344" w:rsidRPr="0032255F">
        <w:rPr>
          <w:rFonts w:hint="eastAsia"/>
          <w:color w:val="000000" w:themeColor="text1"/>
        </w:rPr>
        <w:t>公司</w:t>
      </w:r>
      <w:r w:rsidR="00DE2FB8" w:rsidRPr="0032255F">
        <w:rPr>
          <w:rFonts w:hint="eastAsia"/>
          <w:color w:val="000000" w:themeColor="text1"/>
        </w:rPr>
        <w:t>礦業權</w:t>
      </w:r>
      <w:r w:rsidR="00DA1330" w:rsidRPr="0032255F">
        <w:rPr>
          <w:rFonts w:hint="eastAsia"/>
          <w:color w:val="000000" w:themeColor="text1"/>
        </w:rPr>
        <w:t>展限申請案之</w:t>
      </w:r>
      <w:r w:rsidR="002B5FA0" w:rsidRPr="0032255F">
        <w:rPr>
          <w:rFonts w:hint="eastAsia"/>
          <w:color w:val="000000" w:themeColor="text1"/>
        </w:rPr>
        <w:t>承辦員</w:t>
      </w:r>
      <w:r w:rsidR="00D15A31">
        <w:rPr>
          <w:rFonts w:hint="eastAsia"/>
          <w:color w:val="000000" w:themeColor="text1"/>
        </w:rPr>
        <w:t>孫</w:t>
      </w:r>
      <w:r w:rsidR="00D60B78">
        <w:rPr>
          <w:rFonts w:hint="eastAsia"/>
          <w:color w:val="000000" w:themeColor="text1"/>
        </w:rPr>
        <w:t>姓技士</w:t>
      </w:r>
      <w:r w:rsidRPr="0032255F">
        <w:rPr>
          <w:rFonts w:hint="eastAsia"/>
          <w:color w:val="000000" w:themeColor="text1"/>
        </w:rPr>
        <w:t>「自行上網查詢」</w:t>
      </w:r>
      <w:r w:rsidR="00DA1330" w:rsidRPr="0032255F">
        <w:rPr>
          <w:rFonts w:hint="eastAsia"/>
          <w:color w:val="000000" w:themeColor="text1"/>
        </w:rPr>
        <w:t>後，</w:t>
      </w:r>
      <w:r w:rsidRPr="0032255F">
        <w:rPr>
          <w:rFonts w:hint="eastAsia"/>
          <w:color w:val="000000" w:themeColor="text1"/>
        </w:rPr>
        <w:t>即確認未位於活動斷層</w:t>
      </w:r>
      <w:r w:rsidR="00FA006B" w:rsidRPr="0032255F">
        <w:rPr>
          <w:rFonts w:hint="eastAsia"/>
          <w:color w:val="000000" w:themeColor="text1"/>
        </w:rPr>
        <w:t>，對於地質敏感區部分亦則未再詳查</w:t>
      </w:r>
      <w:r w:rsidR="00DA1330" w:rsidRPr="0032255F">
        <w:rPr>
          <w:rFonts w:hint="eastAsia"/>
          <w:color w:val="000000" w:themeColor="text1"/>
        </w:rPr>
        <w:t>。對此</w:t>
      </w:r>
      <w:r w:rsidRPr="0032255F">
        <w:rPr>
          <w:rFonts w:hint="eastAsia"/>
          <w:color w:val="000000" w:themeColor="text1"/>
        </w:rPr>
        <w:t>礦務局查復，為簡政便民，避免無謂公文往返，該局查詢經濟部中央地質調查所「臺灣活動斷層觀測系統及便民查詢服務」網頁，即可明確指出亞泥新城山礦區周邊無公告活動斷層(距離最近者為米崙斷層，距離10公里以上)，應無疑義，亦無存在測量誤差之可能等語。</w:t>
      </w:r>
      <w:r w:rsidR="003C3106" w:rsidRPr="0032255F">
        <w:rPr>
          <w:rFonts w:hint="eastAsia"/>
          <w:color w:val="000000" w:themeColor="text1"/>
        </w:rPr>
        <w:t>本院於</w:t>
      </w:r>
      <w:r w:rsidR="00EC059A" w:rsidRPr="0032255F">
        <w:rPr>
          <w:rFonts w:hint="eastAsia"/>
          <w:color w:val="000000" w:themeColor="text1"/>
        </w:rPr>
        <w:t>106年</w:t>
      </w:r>
      <w:r w:rsidR="003C3106" w:rsidRPr="0032255F">
        <w:rPr>
          <w:rFonts w:hint="eastAsia"/>
          <w:color w:val="000000" w:themeColor="text1"/>
        </w:rPr>
        <w:t>8月25日詢問</w:t>
      </w:r>
      <w:r w:rsidR="00D15A31">
        <w:rPr>
          <w:rFonts w:hint="eastAsia"/>
          <w:color w:val="000000" w:themeColor="text1"/>
        </w:rPr>
        <w:t>孫</w:t>
      </w:r>
      <w:r w:rsidR="00D60B78">
        <w:rPr>
          <w:rFonts w:hint="eastAsia"/>
          <w:color w:val="000000" w:themeColor="text1"/>
        </w:rPr>
        <w:t>技士</w:t>
      </w:r>
      <w:r w:rsidR="003C3106" w:rsidRPr="0032255F">
        <w:rPr>
          <w:rFonts w:hint="eastAsia"/>
          <w:color w:val="000000" w:themeColor="text1"/>
        </w:rPr>
        <w:t>：「</w:t>
      </w:r>
      <w:r w:rsidRPr="0032255F">
        <w:rPr>
          <w:rFonts w:hint="eastAsia"/>
          <w:color w:val="000000" w:themeColor="text1"/>
        </w:rPr>
        <w:t>為何</w:t>
      </w:r>
      <w:r w:rsidRPr="0032255F">
        <w:rPr>
          <w:rFonts w:hAnsi="標楷體" w:hint="eastAsia"/>
          <w:color w:val="000000" w:themeColor="text1"/>
        </w:rPr>
        <w:t>未正式函詢地質調查所或請亞泥公司</w:t>
      </w:r>
      <w:r w:rsidR="003C3106" w:rsidRPr="0032255F">
        <w:rPr>
          <w:rFonts w:hAnsi="標楷體" w:hint="eastAsia"/>
          <w:color w:val="000000" w:themeColor="text1"/>
        </w:rPr>
        <w:t>自行查詢</w:t>
      </w:r>
      <w:r w:rsidR="00DA1330" w:rsidRPr="0032255F">
        <w:rPr>
          <w:rFonts w:hAnsi="標楷體" w:hint="eastAsia"/>
          <w:color w:val="000000" w:themeColor="text1"/>
        </w:rPr>
        <w:t>？</w:t>
      </w:r>
      <w:r w:rsidR="003C3106" w:rsidRPr="0032255F">
        <w:rPr>
          <w:rFonts w:hAnsi="標楷體" w:hint="eastAsia"/>
          <w:color w:val="000000" w:themeColor="text1"/>
        </w:rPr>
        <w:t>」</w:t>
      </w:r>
      <w:r w:rsidRPr="0032255F">
        <w:rPr>
          <w:rFonts w:hint="eastAsia"/>
          <w:color w:val="000000" w:themeColor="text1"/>
        </w:rPr>
        <w:t>時</w:t>
      </w:r>
      <w:r w:rsidR="003C3106" w:rsidRPr="0032255F">
        <w:rPr>
          <w:rFonts w:hint="eastAsia"/>
          <w:color w:val="000000" w:themeColor="text1"/>
        </w:rPr>
        <w:t>，</w:t>
      </w:r>
      <w:r w:rsidR="00182FC7" w:rsidRPr="0032255F">
        <w:rPr>
          <w:rFonts w:hint="eastAsia"/>
          <w:color w:val="000000" w:themeColor="text1"/>
        </w:rPr>
        <w:t>由</w:t>
      </w:r>
      <w:r w:rsidR="00EC059A" w:rsidRPr="0032255F">
        <w:rPr>
          <w:rFonts w:hint="eastAsia"/>
          <w:color w:val="000000" w:themeColor="text1"/>
        </w:rPr>
        <w:t>其</w:t>
      </w:r>
      <w:r w:rsidRPr="0032255F">
        <w:rPr>
          <w:rFonts w:hint="eastAsia"/>
          <w:color w:val="000000" w:themeColor="text1"/>
        </w:rPr>
        <w:t>回答：「</w:t>
      </w:r>
      <w:r w:rsidRPr="0032255F">
        <w:rPr>
          <w:rFonts w:hAnsi="標楷體" w:hint="eastAsia"/>
          <w:color w:val="000000" w:themeColor="text1"/>
        </w:rPr>
        <w:t>縣府說是地調所權責，地調所說是縣府權責，機關推來推去，我同仁幫忙上網查」</w:t>
      </w:r>
      <w:r w:rsidR="00DA1330" w:rsidRPr="0032255F">
        <w:rPr>
          <w:rFonts w:hAnsi="標楷體" w:hint="eastAsia"/>
          <w:color w:val="000000" w:themeColor="text1"/>
        </w:rPr>
        <w:t>、</w:t>
      </w:r>
      <w:r w:rsidRPr="0032255F">
        <w:rPr>
          <w:rFonts w:hAnsi="標楷體" w:hint="eastAsia"/>
          <w:color w:val="000000" w:themeColor="text1"/>
        </w:rPr>
        <w:t>「有些項目我也是請亞泥自己查。本局新的年輕人幫我上網查明，資訊都揭露在網路上，目前也開始有機關答復請自行上網查閱」</w:t>
      </w:r>
      <w:r w:rsidR="00DA1330" w:rsidRPr="0032255F">
        <w:rPr>
          <w:rFonts w:hAnsi="標楷體" w:hint="eastAsia"/>
          <w:color w:val="000000" w:themeColor="text1"/>
        </w:rPr>
        <w:t>、</w:t>
      </w:r>
      <w:r w:rsidR="003C3106" w:rsidRPr="0032255F">
        <w:rPr>
          <w:rFonts w:hAnsi="標楷體" w:hint="eastAsia"/>
          <w:color w:val="000000" w:themeColor="text1"/>
        </w:rPr>
        <w:t>「展限案辦了也罵，不辦也罵，請申請人補件給30天也是最後28或29天才來。」等語</w:t>
      </w:r>
      <w:r w:rsidR="00182FC7" w:rsidRPr="0032255F">
        <w:rPr>
          <w:rFonts w:hAnsi="標楷體" w:hint="eastAsia"/>
          <w:color w:val="000000" w:themeColor="text1"/>
        </w:rPr>
        <w:t>觀之，雖道盡基層公務人員的無奈，但未依法行政也是事實</w:t>
      </w:r>
      <w:r w:rsidR="003C3106" w:rsidRPr="0032255F">
        <w:rPr>
          <w:rFonts w:hAnsi="標楷體" w:hint="eastAsia"/>
          <w:color w:val="000000" w:themeColor="text1"/>
        </w:rPr>
        <w:t>。</w:t>
      </w:r>
    </w:p>
    <w:p w:rsidR="00446DF0" w:rsidRPr="0032255F" w:rsidRDefault="007102A2" w:rsidP="00446DF0">
      <w:pPr>
        <w:pStyle w:val="3"/>
        <w:ind w:left="1361"/>
        <w:rPr>
          <w:color w:val="FF0000"/>
        </w:rPr>
      </w:pPr>
      <w:r w:rsidRPr="0032255F">
        <w:rPr>
          <w:rFonts w:hint="eastAsia"/>
          <w:color w:val="000000" w:themeColor="text1"/>
        </w:rPr>
        <w:t>又</w:t>
      </w:r>
      <w:r w:rsidR="00446DF0" w:rsidRPr="0032255F">
        <w:rPr>
          <w:rFonts w:hint="eastAsia"/>
          <w:color w:val="000000" w:themeColor="text1"/>
        </w:rPr>
        <w:t>礦務局查復，依地質法第8條規定：「土地開發行為基地有全部或一部位於地質敏感區內者，應於申請土地開發前，進行基地地質調查及地質安全評估」，地質法所稱「土地開發行為」，依據經濟部(中央地質調查所)105年4月13日經地字第10504601550號令所示，該令解釋有關礦業權展限案，非屬地質法第8條規定所稱「土地開發行為」，故本案無需進行基地地質調查及地質安全評估等語。</w:t>
      </w:r>
      <w:r w:rsidR="00446DF0" w:rsidRPr="0032255F">
        <w:rPr>
          <w:rFonts w:hAnsi="標楷體" w:hint="eastAsia"/>
          <w:color w:val="000000" w:themeColor="text1"/>
        </w:rPr>
        <w:t>該部陳</w:t>
      </w:r>
      <w:r w:rsidR="00D60B78">
        <w:rPr>
          <w:rFonts w:hAnsi="標楷體" w:hint="eastAsia"/>
          <w:color w:val="000000" w:themeColor="text1"/>
        </w:rPr>
        <w:t>文龍</w:t>
      </w:r>
      <w:r w:rsidR="00446DF0" w:rsidRPr="0032255F">
        <w:rPr>
          <w:rFonts w:hAnsi="標楷體" w:hint="eastAsia"/>
          <w:color w:val="000000" w:themeColor="text1"/>
        </w:rPr>
        <w:t>參事</w:t>
      </w:r>
      <w:r w:rsidR="00446DF0" w:rsidRPr="0032255F">
        <w:rPr>
          <w:rFonts w:hint="eastAsia"/>
          <w:color w:val="000000" w:themeColor="text1"/>
        </w:rPr>
        <w:t>於本院7月27日詢問時亦答</w:t>
      </w:r>
      <w:r w:rsidR="00C3084B" w:rsidRPr="0032255F">
        <w:rPr>
          <w:rFonts w:hint="eastAsia"/>
          <w:color w:val="000000" w:themeColor="text1"/>
        </w:rPr>
        <w:t>復</w:t>
      </w:r>
      <w:r w:rsidR="00446DF0" w:rsidRPr="0032255F">
        <w:rPr>
          <w:rFonts w:hint="eastAsia"/>
          <w:color w:val="000000" w:themeColor="text1"/>
        </w:rPr>
        <w:t>：「</w:t>
      </w:r>
      <w:r w:rsidR="00446DF0" w:rsidRPr="0032255F">
        <w:rPr>
          <w:rFonts w:hAnsi="標楷體" w:hint="eastAsia"/>
          <w:color w:val="000000" w:themeColor="text1"/>
        </w:rPr>
        <w:t>採礦不屬於地質敏感區不能利用的開發行為（出示前揭</w:t>
      </w:r>
      <w:r w:rsidR="00446DF0" w:rsidRPr="0032255F">
        <w:rPr>
          <w:rFonts w:hint="eastAsia"/>
          <w:color w:val="000000" w:themeColor="text1"/>
        </w:rPr>
        <w:t>105年4月13日經地字第10504601550號令</w:t>
      </w:r>
      <w:r w:rsidR="00446DF0" w:rsidRPr="0032255F">
        <w:rPr>
          <w:rFonts w:hAnsi="標楷體" w:hint="eastAsia"/>
          <w:color w:val="000000" w:themeColor="text1"/>
        </w:rPr>
        <w:t>）」。</w:t>
      </w:r>
      <w:r w:rsidR="00446DF0" w:rsidRPr="0032255F">
        <w:rPr>
          <w:rFonts w:hint="eastAsia"/>
          <w:color w:val="000000" w:themeColor="text1"/>
        </w:rPr>
        <w:t>經</w:t>
      </w:r>
      <w:r w:rsidR="00DE2FB8" w:rsidRPr="0032255F">
        <w:rPr>
          <w:rFonts w:hint="eastAsia"/>
          <w:color w:val="000000" w:themeColor="text1"/>
        </w:rPr>
        <w:t>本院</w:t>
      </w:r>
      <w:r w:rsidR="00446DF0" w:rsidRPr="0032255F">
        <w:rPr>
          <w:rFonts w:hint="eastAsia"/>
          <w:color w:val="000000" w:themeColor="text1"/>
        </w:rPr>
        <w:t>檢視該令內容：「有關地質法第3條第7款及第8款所稱『土地開發行為』指資源開發、土地開</w:t>
      </w:r>
      <w:r w:rsidR="00446DF0" w:rsidRPr="0032255F">
        <w:rPr>
          <w:rFonts w:hint="eastAsia"/>
          <w:color w:val="000000" w:themeColor="text1"/>
        </w:rPr>
        <w:lastRenderedPageBreak/>
        <w:t>發利用、工程建設、廢棄物處置、天然災害整治或法令規定有關土地開發之規劃、設計及施工，而有下列情形之一：</w:t>
      </w:r>
      <w:r w:rsidR="00446DF0" w:rsidRPr="0032255F">
        <w:rPr>
          <w:rFonts w:hAnsi="標楷體" w:hint="eastAsia"/>
          <w:color w:val="000000" w:themeColor="text1"/>
        </w:rPr>
        <w:t>……三、應擬具水土保持計畫，且其依相關法令規定須送審之書圖文件應由依法登記</w:t>
      </w:r>
      <w:r w:rsidR="0065311D" w:rsidRPr="0032255F">
        <w:rPr>
          <w:rFonts w:hAnsi="標楷體" w:hint="eastAsia"/>
          <w:color w:val="000000" w:themeColor="text1"/>
        </w:rPr>
        <w:t>執業之</w:t>
      </w:r>
      <w:r w:rsidR="00446DF0" w:rsidRPr="0032255F">
        <w:rPr>
          <w:rFonts w:hAnsi="標楷體" w:hint="eastAsia"/>
          <w:color w:val="000000" w:themeColor="text1"/>
        </w:rPr>
        <w:t>應用地質技師、大地工程技師、土木工程技師、採礦工程技師、水利工程技師或水土保持技師辦理及簽證者。」</w:t>
      </w:r>
      <w:r w:rsidR="00C3084B" w:rsidRPr="0032255F">
        <w:rPr>
          <w:rFonts w:hAnsi="標楷體" w:hint="eastAsia"/>
          <w:color w:val="000000" w:themeColor="text1"/>
        </w:rPr>
        <w:t>審諸實情，亞泥公司</w:t>
      </w:r>
      <w:r w:rsidR="0065194D" w:rsidRPr="0032255F">
        <w:rPr>
          <w:rFonts w:hAnsi="標楷體" w:hint="eastAsia"/>
          <w:color w:val="000000" w:themeColor="text1"/>
        </w:rPr>
        <w:t>礦</w:t>
      </w:r>
      <w:r w:rsidR="00DE2FB8" w:rsidRPr="0032255F">
        <w:rPr>
          <w:rFonts w:hAnsi="標楷體" w:hint="eastAsia"/>
          <w:color w:val="000000" w:themeColor="text1"/>
        </w:rPr>
        <w:t>業</w:t>
      </w:r>
      <w:r w:rsidR="0065194D" w:rsidRPr="0032255F">
        <w:rPr>
          <w:rFonts w:hAnsi="標楷體" w:hint="eastAsia"/>
          <w:color w:val="000000" w:themeColor="text1"/>
        </w:rPr>
        <w:t>權</w:t>
      </w:r>
      <w:r w:rsidR="00DE2FB8" w:rsidRPr="0032255F">
        <w:rPr>
          <w:rFonts w:hAnsi="標楷體" w:hint="eastAsia"/>
          <w:color w:val="000000" w:themeColor="text1"/>
        </w:rPr>
        <w:t>展限</w:t>
      </w:r>
      <w:r w:rsidR="0065194D" w:rsidRPr="0032255F">
        <w:rPr>
          <w:rFonts w:hAnsi="標楷體" w:hint="eastAsia"/>
          <w:color w:val="000000" w:themeColor="text1"/>
        </w:rPr>
        <w:t>，係為</w:t>
      </w:r>
      <w:r w:rsidR="0065194D" w:rsidRPr="0032255F">
        <w:rPr>
          <w:rFonts w:hAnsi="標楷體" w:hint="eastAsia"/>
          <w:szCs w:val="32"/>
        </w:rPr>
        <w:t>實質且持續之</w:t>
      </w:r>
      <w:r w:rsidR="00FA006B" w:rsidRPr="0032255F">
        <w:rPr>
          <w:rFonts w:hAnsi="標楷體" w:hint="eastAsia"/>
          <w:szCs w:val="32"/>
        </w:rPr>
        <w:t>採礦</w:t>
      </w:r>
      <w:r w:rsidR="0065194D" w:rsidRPr="0032255F">
        <w:rPr>
          <w:rFonts w:hAnsi="標楷體" w:hint="eastAsia"/>
          <w:szCs w:val="32"/>
        </w:rPr>
        <w:t>開發行為，</w:t>
      </w:r>
      <w:r w:rsidR="00371567" w:rsidRPr="0032255F">
        <w:rPr>
          <w:rFonts w:hAnsi="標楷體" w:hint="eastAsia"/>
          <w:szCs w:val="32"/>
        </w:rPr>
        <w:t>尚無疑義，且</w:t>
      </w:r>
      <w:r w:rsidR="00446DF0" w:rsidRPr="0032255F">
        <w:rPr>
          <w:rFonts w:hAnsi="標楷體" w:hint="eastAsia"/>
          <w:color w:val="000000" w:themeColor="text1"/>
        </w:rPr>
        <w:t>91年間即有水土保持計畫</w:t>
      </w:r>
      <w:r w:rsidR="00C3084B" w:rsidRPr="0032255F">
        <w:rPr>
          <w:rFonts w:hAnsi="標楷體" w:hint="eastAsia"/>
          <w:color w:val="000000" w:themeColor="text1"/>
        </w:rPr>
        <w:t>（經水土保持技師林</w:t>
      </w:r>
      <w:r w:rsidR="0032255F">
        <w:rPr>
          <w:rFonts w:hAnsi="標楷體" w:hint="eastAsia"/>
          <w:b/>
          <w:color w:val="000000" w:themeColor="text1"/>
        </w:rPr>
        <w:t>○○</w:t>
      </w:r>
      <w:r w:rsidR="00C3084B" w:rsidRPr="0032255F">
        <w:rPr>
          <w:rFonts w:hAnsi="標楷體" w:hint="eastAsia"/>
          <w:color w:val="000000" w:themeColor="text1"/>
        </w:rPr>
        <w:t>辦理及簽證者）</w:t>
      </w:r>
      <w:r w:rsidR="00446DF0" w:rsidRPr="0032255F">
        <w:rPr>
          <w:rFonts w:hAnsi="標楷體" w:hint="eastAsia"/>
          <w:color w:val="000000" w:themeColor="text1"/>
        </w:rPr>
        <w:t>經花蓮縣政府核定</w:t>
      </w:r>
      <w:r w:rsidR="00C3084B" w:rsidRPr="0032255F">
        <w:rPr>
          <w:rFonts w:hAnsi="標楷體" w:hint="eastAsia"/>
          <w:color w:val="000000" w:themeColor="text1"/>
        </w:rPr>
        <w:t>，</w:t>
      </w:r>
      <w:r w:rsidR="00446DF0" w:rsidRPr="0032255F">
        <w:rPr>
          <w:rFonts w:hAnsi="標楷體" w:hint="eastAsia"/>
          <w:color w:val="000000" w:themeColor="text1"/>
        </w:rPr>
        <w:t>並逐年監督執行迄今</w:t>
      </w:r>
      <w:r w:rsidR="00C3084B" w:rsidRPr="0032255F">
        <w:rPr>
          <w:rFonts w:hAnsi="標楷體" w:hint="eastAsia"/>
          <w:color w:val="000000" w:themeColor="text1"/>
        </w:rPr>
        <w:t>。</w:t>
      </w:r>
      <w:r w:rsidR="00446DF0" w:rsidRPr="0032255F">
        <w:rPr>
          <w:rFonts w:hAnsi="標楷體" w:hint="eastAsia"/>
          <w:color w:val="000000" w:themeColor="text1"/>
        </w:rPr>
        <w:t>本次（105）礦</w:t>
      </w:r>
      <w:r w:rsidR="00DE2FB8" w:rsidRPr="0032255F">
        <w:rPr>
          <w:rFonts w:hAnsi="標楷體" w:hint="eastAsia"/>
          <w:color w:val="000000" w:themeColor="text1"/>
        </w:rPr>
        <w:t>業</w:t>
      </w:r>
      <w:r w:rsidR="00446DF0" w:rsidRPr="0032255F">
        <w:rPr>
          <w:rFonts w:hAnsi="標楷體" w:hint="eastAsia"/>
          <w:color w:val="000000" w:themeColor="text1"/>
        </w:rPr>
        <w:t>權展</w:t>
      </w:r>
      <w:r w:rsidR="00DE2FB8" w:rsidRPr="0032255F">
        <w:rPr>
          <w:rFonts w:hAnsi="標楷體" w:hint="eastAsia"/>
          <w:color w:val="000000" w:themeColor="text1"/>
        </w:rPr>
        <w:t>限</w:t>
      </w:r>
      <w:r w:rsidR="00446DF0" w:rsidRPr="0032255F">
        <w:rPr>
          <w:rFonts w:hAnsi="標楷體" w:hint="eastAsia"/>
          <w:color w:val="000000" w:themeColor="text1"/>
        </w:rPr>
        <w:t>申請，</w:t>
      </w:r>
      <w:r w:rsidRPr="0032255F">
        <w:rPr>
          <w:rFonts w:hAnsi="標楷體" w:hint="eastAsia"/>
          <w:color w:val="000000" w:themeColor="text1"/>
        </w:rPr>
        <w:t>其</w:t>
      </w:r>
      <w:r w:rsidR="00C3084B" w:rsidRPr="0032255F">
        <w:rPr>
          <w:rFonts w:hAnsi="標楷體" w:hint="eastAsia"/>
          <w:color w:val="000000" w:themeColor="text1"/>
        </w:rPr>
        <w:t>送審</w:t>
      </w:r>
      <w:r w:rsidR="00446DF0" w:rsidRPr="0032255F">
        <w:rPr>
          <w:rFonts w:hAnsi="標楷體" w:hint="eastAsia"/>
          <w:color w:val="000000" w:themeColor="text1"/>
        </w:rPr>
        <w:t>文件</w:t>
      </w:r>
      <w:r w:rsidR="00446DF0" w:rsidRPr="0032255F">
        <w:rPr>
          <w:rFonts w:hint="eastAsia"/>
          <w:color w:val="000000" w:themeColor="text1"/>
        </w:rPr>
        <w:t>「開採構想及其圖說」P.24「水土保持措施」</w:t>
      </w:r>
      <w:r w:rsidR="00C3084B" w:rsidRPr="0032255F">
        <w:rPr>
          <w:rFonts w:hint="eastAsia"/>
          <w:color w:val="000000" w:themeColor="text1"/>
        </w:rPr>
        <w:t>亦</w:t>
      </w:r>
      <w:r w:rsidR="00446DF0" w:rsidRPr="0032255F">
        <w:rPr>
          <w:rFonts w:hint="eastAsia"/>
          <w:color w:val="000000" w:themeColor="text1"/>
        </w:rPr>
        <w:t>列示：「本計畫之水土保持措施僅作原則性規劃，爾後本礦開採施工，將依核准的『水土保持計畫』定稿本施作。」</w:t>
      </w:r>
      <w:r w:rsidRPr="0032255F">
        <w:rPr>
          <w:rFonts w:hint="eastAsia"/>
          <w:color w:val="000000" w:themeColor="text1"/>
        </w:rPr>
        <w:t>可證本案展延礦權之礦區具有經</w:t>
      </w:r>
      <w:r w:rsidRPr="0032255F">
        <w:rPr>
          <w:rFonts w:hAnsi="標楷體" w:hint="eastAsia"/>
          <w:color w:val="000000" w:themeColor="text1"/>
        </w:rPr>
        <w:t>水土保持技師辦理及簽證之水土保持計畫，且</w:t>
      </w:r>
      <w:r w:rsidRPr="0032255F">
        <w:rPr>
          <w:rFonts w:hint="eastAsia"/>
          <w:color w:val="000000" w:themeColor="text1"/>
        </w:rPr>
        <w:t>開採作業持續進行，</w:t>
      </w:r>
      <w:r w:rsidR="000A2D5C" w:rsidRPr="0032255F">
        <w:rPr>
          <w:rFonts w:hint="eastAsia"/>
          <w:color w:val="000000" w:themeColor="text1"/>
        </w:rPr>
        <w:t>又前揭105年4月13日經地字第10504601550號令並未明示探、採礦是否屬於地質法第8條所稱之</w:t>
      </w:r>
      <w:r w:rsidR="009909B3" w:rsidRPr="0032255F">
        <w:rPr>
          <w:rFonts w:hint="eastAsia"/>
          <w:color w:val="000000" w:themeColor="text1"/>
        </w:rPr>
        <w:t>「土地開發行為」，</w:t>
      </w:r>
      <w:r w:rsidR="000A2D5C" w:rsidRPr="0032255F">
        <w:rPr>
          <w:rFonts w:hint="eastAsia"/>
          <w:color w:val="000000" w:themeColor="text1"/>
        </w:rPr>
        <w:t>礦務局未向地質法主管機關洽詢，逕為認定，洵有未當</w:t>
      </w:r>
      <w:r w:rsidR="009909B3" w:rsidRPr="0032255F">
        <w:rPr>
          <w:rFonts w:hint="eastAsia"/>
          <w:color w:val="000000" w:themeColor="text1"/>
        </w:rPr>
        <w:t>。</w:t>
      </w:r>
    </w:p>
    <w:p w:rsidR="009909B3" w:rsidRPr="0032255F" w:rsidRDefault="009909B3" w:rsidP="00446DF0">
      <w:pPr>
        <w:pStyle w:val="3"/>
        <w:ind w:left="1361"/>
        <w:rPr>
          <w:color w:val="FF0000"/>
        </w:rPr>
      </w:pPr>
      <w:r w:rsidRPr="0032255F">
        <w:rPr>
          <w:rFonts w:hint="eastAsia"/>
          <w:color w:val="000000" w:themeColor="text1"/>
        </w:rPr>
        <w:t>綜上，</w:t>
      </w:r>
      <w:r w:rsidR="00B940BB" w:rsidRPr="0032255F">
        <w:rPr>
          <w:rFonts w:hint="eastAsia"/>
          <w:color w:val="000000" w:themeColor="text1"/>
        </w:rPr>
        <w:t>經濟部就花蓮縣政府查復亞泥公司礦區範圍</w:t>
      </w:r>
      <w:r w:rsidR="00B940BB" w:rsidRPr="0032255F">
        <w:rPr>
          <w:rFonts w:hAnsi="標楷體" w:hint="eastAsia"/>
          <w:color w:val="000000" w:themeColor="text1"/>
        </w:rPr>
        <w:t>部分似位屬地質敏感區，</w:t>
      </w:r>
      <w:r w:rsidR="00B940BB" w:rsidRPr="0032255F">
        <w:rPr>
          <w:rFonts w:hint="eastAsia"/>
          <w:color w:val="000000" w:themeColor="text1"/>
          <w:szCs w:val="32"/>
        </w:rPr>
        <w:t>建請該公司洽經濟部中央地質調查所參閱相關圖鑑及資料，或洽詢專業地質顧問公司或相關技師辦理工址附近細部之地質調查確認一事，詎竟不切實查詢，而由礦務局審查承辦人自行上網查詢，除與原有審查程序顯有不合，又由承辦人自行判斷依地質法第8條規定，本案礦權展延非屬開發行為，</w:t>
      </w:r>
      <w:r w:rsidR="00B940BB" w:rsidRPr="0032255F">
        <w:rPr>
          <w:rFonts w:hint="eastAsia"/>
          <w:color w:val="000000" w:themeColor="text1"/>
        </w:rPr>
        <w:t>無需進行基地地質調查及地質安全評估，認事用法</w:t>
      </w:r>
      <w:r w:rsidR="00B940BB" w:rsidRPr="0032255F">
        <w:rPr>
          <w:rFonts w:hint="eastAsia"/>
          <w:color w:val="000000" w:themeColor="text1"/>
          <w:szCs w:val="32"/>
        </w:rPr>
        <w:t>顯屬率斷。無視位於地質敏感區內之土地開發行為，應作地質調查及地質安全評估始能保障附近人居之安全，經濟部就此似屬地質敏感區之潛在災害，亦</w:t>
      </w:r>
      <w:r w:rsidR="00B940BB" w:rsidRPr="0032255F">
        <w:rPr>
          <w:rFonts w:hint="eastAsia"/>
          <w:color w:val="000000" w:themeColor="text1"/>
          <w:szCs w:val="32"/>
        </w:rPr>
        <w:lastRenderedPageBreak/>
        <w:t>未詳予審查，顯有違失。</w:t>
      </w:r>
    </w:p>
    <w:p w:rsidR="00E71A4F" w:rsidRPr="0032255F" w:rsidRDefault="00165FC8" w:rsidP="00E14D3E">
      <w:pPr>
        <w:pStyle w:val="2"/>
        <w:ind w:left="1092" w:hanging="686"/>
        <w:rPr>
          <w:b/>
          <w:color w:val="FF0000"/>
        </w:rPr>
      </w:pPr>
      <w:r w:rsidRPr="0032255F">
        <w:rPr>
          <w:rFonts w:hint="eastAsia"/>
          <w:b/>
          <w:color w:val="000000" w:themeColor="text1"/>
        </w:rPr>
        <w:t>亞泥公司申請前開礦</w:t>
      </w:r>
      <w:r w:rsidR="00DE2FB8" w:rsidRPr="0032255F">
        <w:rPr>
          <w:rFonts w:hint="eastAsia"/>
          <w:b/>
          <w:color w:val="000000" w:themeColor="text1"/>
        </w:rPr>
        <w:t>業</w:t>
      </w:r>
      <w:r w:rsidRPr="0032255F">
        <w:rPr>
          <w:rFonts w:hint="eastAsia"/>
          <w:b/>
          <w:color w:val="000000" w:themeColor="text1"/>
        </w:rPr>
        <w:t>權展</w:t>
      </w:r>
      <w:r w:rsidR="00DE2FB8" w:rsidRPr="0032255F">
        <w:rPr>
          <w:rFonts w:hint="eastAsia"/>
          <w:b/>
          <w:color w:val="000000" w:themeColor="text1"/>
        </w:rPr>
        <w:t>限</w:t>
      </w:r>
      <w:r w:rsidRPr="0032255F">
        <w:rPr>
          <w:rFonts w:hint="eastAsia"/>
          <w:b/>
          <w:color w:val="000000" w:themeColor="text1"/>
        </w:rPr>
        <w:t>案</w:t>
      </w:r>
      <w:r w:rsidR="0017787D" w:rsidRPr="0032255F">
        <w:rPr>
          <w:rFonts w:hint="eastAsia"/>
          <w:b/>
          <w:color w:val="000000" w:themeColor="text1"/>
        </w:rPr>
        <w:t>，</w:t>
      </w:r>
      <w:r w:rsidR="00904859" w:rsidRPr="0032255F">
        <w:rPr>
          <w:rFonts w:hint="eastAsia"/>
          <w:b/>
          <w:color w:val="000000" w:themeColor="text1"/>
        </w:rPr>
        <w:t>經查有新增礦業法第27條所列事項之情形三</w:t>
      </w:r>
      <w:r w:rsidRPr="0032255F">
        <w:rPr>
          <w:rFonts w:hint="eastAsia"/>
          <w:b/>
          <w:color w:val="000000" w:themeColor="text1"/>
        </w:rPr>
        <w:t>：</w:t>
      </w:r>
      <w:r w:rsidR="000E7C78" w:rsidRPr="0032255F">
        <w:rPr>
          <w:rFonts w:hint="eastAsia"/>
          <w:b/>
          <w:color w:val="000000" w:themeColor="text1"/>
        </w:rPr>
        <w:t>亞泥公司</w:t>
      </w:r>
      <w:r w:rsidRPr="0032255F">
        <w:rPr>
          <w:rFonts w:hint="eastAsia"/>
          <w:b/>
          <w:color w:val="000000" w:themeColor="text1"/>
        </w:rPr>
        <w:t>位於花蓮縣新城山</w:t>
      </w:r>
      <w:r w:rsidR="00116D64" w:rsidRPr="0032255F">
        <w:rPr>
          <w:rFonts w:hint="eastAsia"/>
          <w:b/>
          <w:color w:val="000000" w:themeColor="text1"/>
        </w:rPr>
        <w:t>礦區範圍內</w:t>
      </w:r>
      <w:r w:rsidRPr="0032255F">
        <w:rPr>
          <w:rFonts w:hint="eastAsia"/>
          <w:b/>
          <w:color w:val="000000" w:themeColor="text1"/>
        </w:rPr>
        <w:t>，包含</w:t>
      </w:r>
      <w:r w:rsidR="00116D64" w:rsidRPr="0032255F">
        <w:rPr>
          <w:rFonts w:hint="eastAsia"/>
          <w:b/>
          <w:color w:val="000000" w:themeColor="text1"/>
        </w:rPr>
        <w:t>花蓮縣縣定「富世遺址」</w:t>
      </w:r>
      <w:r w:rsidRPr="0032255F">
        <w:rPr>
          <w:rFonts w:hint="eastAsia"/>
          <w:b/>
          <w:color w:val="000000" w:themeColor="text1"/>
        </w:rPr>
        <w:t>在內</w:t>
      </w:r>
      <w:r w:rsidR="000E7C78" w:rsidRPr="0032255F">
        <w:rPr>
          <w:rFonts w:hint="eastAsia"/>
          <w:b/>
          <w:color w:val="000000" w:themeColor="text1"/>
        </w:rPr>
        <w:t>，</w:t>
      </w:r>
      <w:r w:rsidRPr="0032255F">
        <w:rPr>
          <w:rFonts w:hint="eastAsia"/>
          <w:b/>
          <w:color w:val="000000" w:themeColor="text1"/>
        </w:rPr>
        <w:t>依據文化資產保存法第58條第22項規定，在</w:t>
      </w:r>
      <w:r w:rsidRPr="0032255F">
        <w:rPr>
          <w:rFonts w:hAnsi="標楷體" w:hint="eastAsia"/>
          <w:b/>
          <w:color w:val="000000" w:themeColor="text1"/>
        </w:rPr>
        <w:t>「富世遺址」指定範圍內，不得辦理採礦，經濟部竟違法准許上開採礦權展延，雖亞泥公司</w:t>
      </w:r>
      <w:r w:rsidR="000E7C78" w:rsidRPr="0032255F">
        <w:rPr>
          <w:rFonts w:hint="eastAsia"/>
          <w:b/>
          <w:color w:val="000000" w:themeColor="text1"/>
        </w:rPr>
        <w:t>以切結</w:t>
      </w:r>
      <w:r w:rsidR="000D15EB" w:rsidRPr="0032255F">
        <w:rPr>
          <w:rFonts w:hint="eastAsia"/>
          <w:b/>
          <w:color w:val="000000" w:themeColor="text1"/>
        </w:rPr>
        <w:t>書承諾</w:t>
      </w:r>
      <w:r w:rsidR="000D15EB" w:rsidRPr="0032255F">
        <w:rPr>
          <w:rFonts w:hAnsi="標楷體" w:hint="eastAsia"/>
          <w:b/>
          <w:color w:val="000000" w:themeColor="text1"/>
        </w:rPr>
        <w:t>未來無續向遺址方向開採計畫，惟</w:t>
      </w:r>
      <w:r w:rsidR="000D15EB" w:rsidRPr="0032255F">
        <w:rPr>
          <w:rFonts w:hint="eastAsia"/>
          <w:b/>
          <w:color w:val="000000" w:themeColor="text1"/>
        </w:rPr>
        <w:t>切結</w:t>
      </w:r>
      <w:r w:rsidR="000003D1" w:rsidRPr="0032255F">
        <w:rPr>
          <w:rFonts w:hint="eastAsia"/>
          <w:b/>
          <w:color w:val="000000" w:themeColor="text1"/>
        </w:rPr>
        <w:t>書</w:t>
      </w:r>
      <w:r w:rsidRPr="0032255F">
        <w:rPr>
          <w:rFonts w:hint="eastAsia"/>
          <w:b/>
          <w:color w:val="000000" w:themeColor="text1"/>
        </w:rPr>
        <w:t>僅生民法之拘束力，</w:t>
      </w:r>
      <w:r w:rsidR="003F267E" w:rsidRPr="0032255F">
        <w:rPr>
          <w:rFonts w:hint="eastAsia"/>
          <w:b/>
          <w:color w:val="000000" w:themeColor="text1"/>
        </w:rPr>
        <w:t>致核准</w:t>
      </w:r>
      <w:r w:rsidR="00A87614" w:rsidRPr="0032255F">
        <w:rPr>
          <w:rFonts w:hint="eastAsia"/>
          <w:b/>
          <w:color w:val="000000" w:themeColor="text1"/>
        </w:rPr>
        <w:t>礦權</w:t>
      </w:r>
      <w:r w:rsidR="003F267E" w:rsidRPr="0032255F">
        <w:rPr>
          <w:rFonts w:hint="eastAsia"/>
          <w:b/>
          <w:color w:val="000000" w:themeColor="text1"/>
        </w:rPr>
        <w:t>展限後未來20年之遺址保護，僅能</w:t>
      </w:r>
      <w:r w:rsidR="000003D1" w:rsidRPr="0032255F">
        <w:rPr>
          <w:rFonts w:hint="eastAsia"/>
          <w:b/>
          <w:color w:val="000000" w:themeColor="text1"/>
        </w:rPr>
        <w:t>督請亞泥公司</w:t>
      </w:r>
      <w:r w:rsidR="003F267E" w:rsidRPr="0032255F">
        <w:rPr>
          <w:rFonts w:hAnsi="標楷體" w:hint="eastAsia"/>
          <w:b/>
          <w:color w:val="000000" w:themeColor="text1"/>
        </w:rPr>
        <w:t>遵守切結承諾，</w:t>
      </w:r>
      <w:r w:rsidR="007102A2" w:rsidRPr="0032255F">
        <w:rPr>
          <w:rFonts w:hint="eastAsia"/>
          <w:b/>
          <w:color w:val="000000" w:themeColor="text1"/>
        </w:rPr>
        <w:t>留</w:t>
      </w:r>
      <w:r w:rsidR="004446BF" w:rsidRPr="0032255F">
        <w:rPr>
          <w:rFonts w:hint="eastAsia"/>
          <w:b/>
          <w:color w:val="000000" w:themeColor="text1"/>
        </w:rPr>
        <w:t>有</w:t>
      </w:r>
      <w:r w:rsidR="003F267E" w:rsidRPr="0032255F">
        <w:rPr>
          <w:rFonts w:hint="eastAsia"/>
          <w:b/>
          <w:color w:val="000000" w:themeColor="text1"/>
        </w:rPr>
        <w:t>極大</w:t>
      </w:r>
      <w:r w:rsidR="00DC2D45" w:rsidRPr="0032255F">
        <w:rPr>
          <w:rFonts w:hint="eastAsia"/>
          <w:b/>
          <w:color w:val="000000" w:themeColor="text1"/>
        </w:rPr>
        <w:t>不確定性及</w:t>
      </w:r>
      <w:r w:rsidR="002A1736" w:rsidRPr="0032255F">
        <w:rPr>
          <w:rFonts w:hint="eastAsia"/>
          <w:b/>
          <w:color w:val="000000" w:themeColor="text1"/>
        </w:rPr>
        <w:t>行政</w:t>
      </w:r>
      <w:r w:rsidR="003F267E" w:rsidRPr="0032255F">
        <w:rPr>
          <w:rFonts w:hint="eastAsia"/>
          <w:b/>
          <w:color w:val="000000" w:themeColor="text1"/>
        </w:rPr>
        <w:t>裁量空間</w:t>
      </w:r>
      <w:r w:rsidR="000003D1" w:rsidRPr="0032255F">
        <w:rPr>
          <w:rFonts w:hint="eastAsia"/>
          <w:b/>
          <w:color w:val="000000" w:themeColor="text1"/>
        </w:rPr>
        <w:t>，</w:t>
      </w:r>
      <w:r w:rsidR="007102A2" w:rsidRPr="0032255F">
        <w:rPr>
          <w:rFonts w:hint="eastAsia"/>
          <w:b/>
          <w:color w:val="000000" w:themeColor="text1"/>
        </w:rPr>
        <w:t>審查決斷</w:t>
      </w:r>
      <w:r w:rsidR="000D15EB" w:rsidRPr="0032255F">
        <w:rPr>
          <w:rFonts w:hint="eastAsia"/>
          <w:b/>
          <w:color w:val="000000" w:themeColor="text1"/>
        </w:rPr>
        <w:t>難謂</w:t>
      </w:r>
      <w:r w:rsidR="003F267E" w:rsidRPr="0032255F">
        <w:rPr>
          <w:rFonts w:hint="eastAsia"/>
          <w:b/>
          <w:color w:val="000000" w:themeColor="text1"/>
        </w:rPr>
        <w:t>周</w:t>
      </w:r>
      <w:r w:rsidR="000D15EB" w:rsidRPr="0032255F">
        <w:rPr>
          <w:rFonts w:hint="eastAsia"/>
          <w:b/>
          <w:color w:val="000000" w:themeColor="text1"/>
        </w:rPr>
        <w:t>妥</w:t>
      </w:r>
      <w:r w:rsidR="00C4056A" w:rsidRPr="0032255F">
        <w:rPr>
          <w:rFonts w:hint="eastAsia"/>
          <w:b/>
          <w:color w:val="000000" w:themeColor="text1"/>
        </w:rPr>
        <w:t>。</w:t>
      </w:r>
    </w:p>
    <w:p w:rsidR="00E71A4F" w:rsidRPr="0032255F" w:rsidRDefault="002E22FC" w:rsidP="00E71A4F">
      <w:pPr>
        <w:pStyle w:val="3"/>
        <w:ind w:left="1361"/>
        <w:rPr>
          <w:rFonts w:hAnsi="標楷體"/>
          <w:color w:val="FF0000"/>
        </w:rPr>
      </w:pPr>
      <w:r w:rsidRPr="0032255F">
        <w:rPr>
          <w:rFonts w:hAnsi="標楷體" w:hint="eastAsia"/>
          <w:color w:val="000000" w:themeColor="text1"/>
        </w:rPr>
        <w:t>查</w:t>
      </w:r>
      <w:r w:rsidR="00116D64" w:rsidRPr="0032255F">
        <w:rPr>
          <w:rFonts w:hAnsi="標楷體" w:hint="eastAsia"/>
          <w:color w:val="000000" w:themeColor="text1"/>
        </w:rPr>
        <w:t>礦務局</w:t>
      </w:r>
      <w:r w:rsidRPr="0032255F">
        <w:rPr>
          <w:rFonts w:hAnsi="標楷體" w:hint="eastAsia"/>
          <w:color w:val="000000" w:themeColor="text1"/>
        </w:rPr>
        <w:t>前</w:t>
      </w:r>
      <w:r w:rsidR="00116D64" w:rsidRPr="0032255F">
        <w:rPr>
          <w:rFonts w:hAnsi="標楷體" w:hint="eastAsia"/>
          <w:color w:val="000000" w:themeColor="text1"/>
        </w:rPr>
        <w:t>以105年12月1日礦授東一字10500283670號函詢花蓮縣文化局，本案礦區是否位屬文化資產保存法劃定之古蹟、歷史建築、考古遺址、文化景觀保存用地（區）及聚落建築群特定專用區等。花蓮縣文化局以105年12月5日蓮文資字第10510012343函復礦務局，本案礦區土地涵蓋該縣縣定遺址「富世遺址」指定範圍（花蓮縣政府101年10月11日府文資字第10101899747A號公告），依據文化資產保存法第58條第2項規定，縣定遺址「富世遺址」指定範圍內不得辦理採礦。</w:t>
      </w:r>
    </w:p>
    <w:p w:rsidR="00E71A4F" w:rsidRPr="0032255F" w:rsidRDefault="002E22FC" w:rsidP="00E71A4F">
      <w:pPr>
        <w:pStyle w:val="3"/>
        <w:ind w:left="1361"/>
        <w:rPr>
          <w:color w:val="FF0000"/>
        </w:rPr>
      </w:pPr>
      <w:r w:rsidRPr="0032255F">
        <w:rPr>
          <w:rFonts w:hAnsi="標楷體" w:hint="eastAsia"/>
          <w:color w:val="000000" w:themeColor="text1"/>
        </w:rPr>
        <w:t>查</w:t>
      </w:r>
      <w:r w:rsidR="00116D64" w:rsidRPr="0032255F">
        <w:rPr>
          <w:rFonts w:hAnsi="標楷體" w:hint="eastAsia"/>
          <w:color w:val="000000" w:themeColor="text1"/>
        </w:rPr>
        <w:t>礦務局</w:t>
      </w:r>
      <w:r w:rsidRPr="0032255F">
        <w:rPr>
          <w:rFonts w:hAnsi="標楷體" w:hint="eastAsia"/>
          <w:color w:val="000000" w:themeColor="text1"/>
        </w:rPr>
        <w:t>嗣</w:t>
      </w:r>
      <w:r w:rsidR="00116D64" w:rsidRPr="0032255F">
        <w:rPr>
          <w:rFonts w:hAnsi="標楷體" w:hint="eastAsia"/>
          <w:color w:val="000000" w:themeColor="text1"/>
        </w:rPr>
        <w:t>於106年1月25日會同太魯閣國家公園管理處、花蓮縣政府、花蓮縣文化局前往亞泥公司花蓮製造廠新城山礦場實地勘查（花蓮縣政府未派員），經現場會勘後，花蓮縣文化局以106年2月22日蓮文資字第1060001745號函復礦務局略以，亞泥公司申請礦</w:t>
      </w:r>
      <w:r w:rsidR="00DE2FB8" w:rsidRPr="0032255F">
        <w:rPr>
          <w:rFonts w:hAnsi="標楷體" w:hint="eastAsia"/>
          <w:color w:val="000000" w:themeColor="text1"/>
        </w:rPr>
        <w:t>業</w:t>
      </w:r>
      <w:r w:rsidR="00116D64" w:rsidRPr="0032255F">
        <w:rPr>
          <w:rFonts w:hAnsi="標楷體" w:hint="eastAsia"/>
          <w:color w:val="000000" w:themeColor="text1"/>
        </w:rPr>
        <w:t>權</w:t>
      </w:r>
      <w:r w:rsidR="00DE2FB8" w:rsidRPr="0032255F">
        <w:rPr>
          <w:rFonts w:hAnsi="標楷體" w:hint="eastAsia"/>
          <w:color w:val="000000" w:themeColor="text1"/>
        </w:rPr>
        <w:t>展限</w:t>
      </w:r>
      <w:r w:rsidR="00116D64" w:rsidRPr="0032255F">
        <w:rPr>
          <w:rFonts w:hAnsi="標楷體" w:hint="eastAsia"/>
          <w:color w:val="000000" w:themeColor="text1"/>
        </w:rPr>
        <w:t>範圍部分與該縣指定遺址富世遺址範圍重疊，惟該公司表示鄰接遺址南側之礦場作業區已設置最終殘留壁，未來無續向遺址方向開採計畫，並開立切結書。因已避開遺址所在區域，尚無破壞遺址保存之虞。惟</w:t>
      </w:r>
      <w:r w:rsidR="00116D64" w:rsidRPr="0032255F">
        <w:rPr>
          <w:rFonts w:hAnsi="標楷體" w:hint="eastAsia"/>
          <w:color w:val="000000" w:themeColor="text1"/>
        </w:rPr>
        <w:lastRenderedPageBreak/>
        <w:t>仍請礦務局督請亞泥公司確實遵守前述切結承諾，以維護該縣珍貴文化遺址。</w:t>
      </w:r>
    </w:p>
    <w:p w:rsidR="00116D64" w:rsidRPr="0032255F" w:rsidRDefault="002E22FC" w:rsidP="00E71A4F">
      <w:pPr>
        <w:pStyle w:val="3"/>
        <w:ind w:left="1361"/>
        <w:rPr>
          <w:color w:val="FF0000"/>
        </w:rPr>
      </w:pPr>
      <w:r w:rsidRPr="0032255F">
        <w:rPr>
          <w:rFonts w:hAnsi="標楷體" w:hint="eastAsia"/>
          <w:color w:val="000000" w:themeColor="text1"/>
        </w:rPr>
        <w:t>針對上情</w:t>
      </w:r>
      <w:r w:rsidR="00B86A91" w:rsidRPr="0032255F">
        <w:rPr>
          <w:rFonts w:hAnsi="標楷體" w:hint="eastAsia"/>
          <w:color w:val="000000" w:themeColor="text1"/>
        </w:rPr>
        <w:t>本院調查委員詢及：「切結書無法律效力。該切結書有經過法規會研究嗎?」</w:t>
      </w:r>
      <w:r w:rsidR="00F14043" w:rsidRPr="0032255F">
        <w:rPr>
          <w:rFonts w:hAnsi="標楷體" w:hint="eastAsia"/>
          <w:color w:val="000000" w:themeColor="text1"/>
        </w:rPr>
        <w:t>、</w:t>
      </w:r>
      <w:r w:rsidR="00B86A91" w:rsidRPr="0032255F">
        <w:rPr>
          <w:rFonts w:hAnsi="標楷體" w:hint="eastAsia"/>
          <w:color w:val="000000" w:themeColor="text1"/>
        </w:rPr>
        <w:t>「為何不比照國家公園直接減區?」</w:t>
      </w:r>
      <w:r w:rsidR="00DE2FB8" w:rsidRPr="0032255F">
        <w:rPr>
          <w:rFonts w:hAnsi="標楷體" w:hint="eastAsia"/>
          <w:color w:val="000000" w:themeColor="text1"/>
        </w:rPr>
        <w:t>時任</w:t>
      </w:r>
      <w:r w:rsidR="00CA3CD5" w:rsidRPr="0032255F">
        <w:rPr>
          <w:rFonts w:hAnsi="標楷體" w:hint="eastAsia"/>
          <w:color w:val="000000" w:themeColor="text1"/>
        </w:rPr>
        <w:t>礦務局</w:t>
      </w:r>
      <w:r w:rsidR="00DE2FB8" w:rsidRPr="0032255F">
        <w:rPr>
          <w:rFonts w:hAnsi="標楷體" w:hint="eastAsia"/>
          <w:color w:val="000000" w:themeColor="text1"/>
        </w:rPr>
        <w:t>局長</w:t>
      </w:r>
      <w:r w:rsidR="00CA3CD5" w:rsidRPr="0032255F">
        <w:rPr>
          <w:rFonts w:hAnsi="標楷體" w:hint="eastAsia"/>
          <w:color w:val="000000" w:themeColor="text1"/>
        </w:rPr>
        <w:t>朱</w:t>
      </w:r>
      <w:r w:rsidR="00D60B78">
        <w:rPr>
          <w:rFonts w:hAnsi="標楷體" w:hint="eastAsia"/>
          <w:color w:val="000000" w:themeColor="text1"/>
        </w:rPr>
        <w:t>明昭</w:t>
      </w:r>
      <w:r w:rsidR="00B86A91" w:rsidRPr="0032255F">
        <w:rPr>
          <w:rFonts w:hAnsi="標楷體" w:hint="eastAsia"/>
          <w:color w:val="000000" w:themeColor="text1"/>
        </w:rPr>
        <w:t>於</w:t>
      </w:r>
      <w:r w:rsidR="00CA3CD5" w:rsidRPr="0032255F">
        <w:rPr>
          <w:rFonts w:hAnsi="標楷體" w:hint="eastAsia"/>
          <w:color w:val="000000" w:themeColor="text1"/>
        </w:rPr>
        <w:t>106年6月23日本院詢問時回答：「</w:t>
      </w:r>
      <w:r w:rsidR="00CA3CD5" w:rsidRPr="0032255F">
        <w:rPr>
          <w:rFonts w:hAnsi="標楷體"/>
          <w:color w:val="000000" w:themeColor="text1"/>
        </w:rPr>
        <w:t>“</w:t>
      </w:r>
      <w:r w:rsidR="00CA3CD5" w:rsidRPr="0032255F">
        <w:rPr>
          <w:rFonts w:hAnsi="標楷體" w:hint="eastAsia"/>
          <w:color w:val="000000" w:themeColor="text1"/>
        </w:rPr>
        <w:t>礦區範圍</w:t>
      </w:r>
      <w:r w:rsidR="00CA3CD5" w:rsidRPr="0032255F">
        <w:rPr>
          <w:rFonts w:hAnsi="標楷體"/>
          <w:color w:val="000000" w:themeColor="text1"/>
        </w:rPr>
        <w:t>”</w:t>
      </w:r>
      <w:r w:rsidR="00CA3CD5" w:rsidRPr="0032255F">
        <w:rPr>
          <w:rFonts w:hAnsi="標楷體" w:hint="eastAsia"/>
          <w:color w:val="000000" w:themeColor="text1"/>
        </w:rPr>
        <w:t>內有重疊，但</w:t>
      </w:r>
      <w:r w:rsidR="00424F85" w:rsidRPr="0032255F">
        <w:rPr>
          <w:rFonts w:hAnsi="標楷體"/>
          <w:color w:val="000000" w:themeColor="text1"/>
        </w:rPr>
        <w:t>“</w:t>
      </w:r>
      <w:r w:rsidR="00CA3CD5" w:rsidRPr="0032255F">
        <w:rPr>
          <w:rFonts w:hAnsi="標楷體" w:hint="eastAsia"/>
          <w:color w:val="000000" w:themeColor="text1"/>
        </w:rPr>
        <w:t>實際開採範圍</w:t>
      </w:r>
      <w:r w:rsidR="00CA3CD5" w:rsidRPr="0032255F">
        <w:rPr>
          <w:rFonts w:hAnsi="標楷體"/>
          <w:color w:val="000000" w:themeColor="text1"/>
        </w:rPr>
        <w:t>”</w:t>
      </w:r>
      <w:r w:rsidR="00CA3CD5" w:rsidRPr="0032255F">
        <w:rPr>
          <w:rFonts w:hAnsi="標楷體" w:hint="eastAsia"/>
          <w:color w:val="000000" w:themeColor="text1"/>
        </w:rPr>
        <w:t>沒有</w:t>
      </w:r>
      <w:r w:rsidR="00B86A91" w:rsidRPr="0032255F">
        <w:rPr>
          <w:rFonts w:hAnsi="標楷體" w:hint="eastAsia"/>
          <w:color w:val="000000" w:themeColor="text1"/>
        </w:rPr>
        <w:t>」、「實際開採之前，要申請核定用地，就拿不到用地。實質上沒有影響。如果直接減區，會中空。」</w:t>
      </w:r>
      <w:r w:rsidR="00DE2FB8" w:rsidRPr="0032255F">
        <w:rPr>
          <w:rFonts w:hAnsi="標楷體" w:hint="eastAsia"/>
          <w:color w:val="000000" w:themeColor="text1"/>
        </w:rPr>
        <w:t>時任</w:t>
      </w:r>
      <w:r w:rsidR="00116D64" w:rsidRPr="0032255F">
        <w:rPr>
          <w:rFonts w:hAnsi="標楷體" w:hint="eastAsia"/>
          <w:color w:val="000000" w:themeColor="text1"/>
        </w:rPr>
        <w:t>經濟部</w:t>
      </w:r>
      <w:r w:rsidR="00DE2FB8" w:rsidRPr="0032255F">
        <w:rPr>
          <w:rFonts w:hAnsi="標楷體" w:hint="eastAsia"/>
          <w:color w:val="000000" w:themeColor="text1"/>
        </w:rPr>
        <w:t>部長</w:t>
      </w:r>
      <w:r w:rsidR="00116D64" w:rsidRPr="0032255F">
        <w:rPr>
          <w:rFonts w:hAnsi="標楷體" w:hint="eastAsia"/>
          <w:color w:val="000000" w:themeColor="text1"/>
        </w:rPr>
        <w:t>李</w:t>
      </w:r>
      <w:r w:rsidR="00D60B78">
        <w:rPr>
          <w:rFonts w:hAnsi="標楷體" w:hint="eastAsia"/>
          <w:color w:val="000000" w:themeColor="text1"/>
        </w:rPr>
        <w:t>世光</w:t>
      </w:r>
      <w:r w:rsidR="00116D64" w:rsidRPr="0032255F">
        <w:rPr>
          <w:rFonts w:hAnsi="標楷體" w:hint="eastAsia"/>
          <w:color w:val="000000" w:themeColor="text1"/>
        </w:rPr>
        <w:t>於106年7月10日本院詢問時</w:t>
      </w:r>
      <w:r w:rsidR="00B86A91" w:rsidRPr="0032255F">
        <w:rPr>
          <w:rFonts w:hAnsi="標楷體" w:hint="eastAsia"/>
          <w:color w:val="000000" w:themeColor="text1"/>
        </w:rPr>
        <w:t>回</w:t>
      </w:r>
      <w:r w:rsidR="00116D64" w:rsidRPr="0032255F">
        <w:rPr>
          <w:rFonts w:hAnsi="標楷體" w:hint="eastAsia"/>
          <w:color w:val="000000" w:themeColor="text1"/>
        </w:rPr>
        <w:t>答：「我看過礦務局的簽，批稿說明二：</w:t>
      </w:r>
      <w:r w:rsidR="00116D64" w:rsidRPr="0032255F">
        <w:rPr>
          <w:rFonts w:hAnsi="標楷體"/>
          <w:color w:val="000000" w:themeColor="text1"/>
        </w:rPr>
        <w:t>…</w:t>
      </w:r>
      <w:r w:rsidR="00060A04" w:rsidRPr="0032255F">
        <w:rPr>
          <w:rFonts w:hAnsi="標楷體" w:hint="eastAsia"/>
          <w:color w:val="000000" w:themeColor="text1"/>
        </w:rPr>
        <w:t>…</w:t>
      </w:r>
      <w:r w:rsidR="00116D64" w:rsidRPr="0032255F">
        <w:rPr>
          <w:rFonts w:hAnsi="標楷體" w:hint="eastAsia"/>
          <w:color w:val="000000" w:themeColor="text1"/>
        </w:rPr>
        <w:t>富</w:t>
      </w:r>
      <w:r w:rsidR="00424F85" w:rsidRPr="0032255F">
        <w:rPr>
          <w:rFonts w:hAnsi="標楷體" w:hint="eastAsia"/>
          <w:color w:val="000000" w:themeColor="text1"/>
        </w:rPr>
        <w:t>世</w:t>
      </w:r>
      <w:r w:rsidR="00116D64" w:rsidRPr="0032255F">
        <w:rPr>
          <w:rFonts w:hAnsi="標楷體" w:hint="eastAsia"/>
          <w:color w:val="000000" w:themeColor="text1"/>
        </w:rPr>
        <w:t>遺址</w:t>
      </w:r>
      <w:r w:rsidR="00060A04" w:rsidRPr="0032255F">
        <w:rPr>
          <w:rFonts w:hAnsi="標楷體" w:hint="eastAsia"/>
          <w:color w:val="000000" w:themeColor="text1"/>
        </w:rPr>
        <w:t>…</w:t>
      </w:r>
      <w:r w:rsidR="00116D64" w:rsidRPr="0032255F">
        <w:rPr>
          <w:rFonts w:hAnsi="標楷體"/>
          <w:color w:val="000000" w:themeColor="text1"/>
        </w:rPr>
        <w:t>…</w:t>
      </w:r>
      <w:r w:rsidR="00116D64" w:rsidRPr="0032255F">
        <w:rPr>
          <w:rFonts w:hAnsi="標楷體" w:hint="eastAsia"/>
          <w:color w:val="000000" w:themeColor="text1"/>
        </w:rPr>
        <w:t>已避開遺址區域</w:t>
      </w:r>
      <w:r w:rsidR="00060A04" w:rsidRPr="0032255F">
        <w:rPr>
          <w:rFonts w:hAnsi="標楷體" w:hint="eastAsia"/>
          <w:color w:val="000000" w:themeColor="text1"/>
        </w:rPr>
        <w:t>…</w:t>
      </w:r>
      <w:r w:rsidR="00116D64" w:rsidRPr="0032255F">
        <w:rPr>
          <w:rFonts w:hAnsi="標楷體"/>
          <w:color w:val="000000" w:themeColor="text1"/>
        </w:rPr>
        <w:t>…</w:t>
      </w:r>
      <w:r w:rsidR="00116D64" w:rsidRPr="0032255F">
        <w:rPr>
          <w:rFonts w:hAnsi="標楷體" w:hint="eastAsia"/>
          <w:color w:val="000000" w:themeColor="text1"/>
        </w:rPr>
        <w:t>無須向遺址開採，並開立切結書。因此部裡來看，亞洲水泥有簽切結書，開工計畫也會考量遺址區域，應無問題。」</w:t>
      </w:r>
      <w:r w:rsidR="00CA3CD5" w:rsidRPr="0032255F">
        <w:rPr>
          <w:rFonts w:hAnsi="標楷體" w:hint="eastAsia"/>
          <w:color w:val="000000" w:themeColor="text1"/>
        </w:rPr>
        <w:t>經濟部楊偉甫次長回答：「這我們可以檢討評估</w:t>
      </w:r>
      <w:r w:rsidR="00B86A91" w:rsidRPr="0032255F">
        <w:rPr>
          <w:rFonts w:hAnsi="標楷體" w:hint="eastAsia"/>
          <w:color w:val="000000" w:themeColor="text1"/>
        </w:rPr>
        <w:t>（沒有直接減區）</w:t>
      </w:r>
      <w:r w:rsidR="00CA3CD5" w:rsidRPr="0032255F">
        <w:rPr>
          <w:rFonts w:hAnsi="標楷體" w:hint="eastAsia"/>
          <w:color w:val="000000" w:themeColor="text1"/>
        </w:rPr>
        <w:t>。現場我不了解，猜測可能跟作業動線有關。雖然不開採，但需要那塊用地的核定」、「</w:t>
      </w:r>
      <w:r w:rsidR="00060A04" w:rsidRPr="0032255F">
        <w:rPr>
          <w:rFonts w:hAnsi="標楷體" w:hint="eastAsia"/>
          <w:color w:val="000000" w:themeColor="text1"/>
        </w:rPr>
        <w:t>…</w:t>
      </w:r>
      <w:r w:rsidR="00CA3CD5" w:rsidRPr="0032255F">
        <w:rPr>
          <w:rFonts w:hAnsi="標楷體" w:hint="eastAsia"/>
          <w:color w:val="000000" w:themeColor="text1"/>
        </w:rPr>
        <w:t>…另外切結書的部分，對我們工程實務是有用的。…</w:t>
      </w:r>
      <w:r w:rsidR="009D0E44" w:rsidRPr="0032255F">
        <w:rPr>
          <w:rFonts w:hAnsi="標楷體" w:hint="eastAsia"/>
          <w:color w:val="000000" w:themeColor="text1"/>
        </w:rPr>
        <w:t>…</w:t>
      </w:r>
      <w:r w:rsidR="00CA3CD5" w:rsidRPr="0032255F">
        <w:rPr>
          <w:rFonts w:hAnsi="標楷體" w:hint="eastAsia"/>
          <w:color w:val="000000" w:themeColor="text1"/>
        </w:rPr>
        <w:t>」</w:t>
      </w:r>
      <w:r w:rsidR="00116D64" w:rsidRPr="0032255F">
        <w:rPr>
          <w:rFonts w:hAnsi="標楷體" w:hint="eastAsia"/>
          <w:color w:val="000000" w:themeColor="text1"/>
        </w:rPr>
        <w:t>礦務局東辦處</w:t>
      </w:r>
      <w:r w:rsidR="00116D64" w:rsidRPr="0032255F">
        <w:rPr>
          <w:rFonts w:hint="eastAsia"/>
          <w:color w:val="000000" w:themeColor="text1"/>
        </w:rPr>
        <w:t>羅</w:t>
      </w:r>
      <w:r w:rsidR="00D60B78">
        <w:rPr>
          <w:rFonts w:hint="eastAsia"/>
          <w:color w:val="000000" w:themeColor="text1"/>
        </w:rPr>
        <w:t>光孏</w:t>
      </w:r>
      <w:r w:rsidR="00116D64" w:rsidRPr="0032255F">
        <w:rPr>
          <w:rFonts w:hint="eastAsia"/>
          <w:color w:val="000000" w:themeColor="text1"/>
        </w:rPr>
        <w:t>主任回答：「</w:t>
      </w:r>
      <w:r w:rsidR="00116D64" w:rsidRPr="0032255F">
        <w:rPr>
          <w:rFonts w:hAnsi="標楷體" w:hint="eastAsia"/>
          <w:color w:val="000000" w:themeColor="text1"/>
        </w:rPr>
        <w:t>每年年初都要提施工計畫，施工計畫內會說明每年要開採的範圍、開採量。除此，檢查科每2個月都會去檢查。」</w:t>
      </w:r>
      <w:r w:rsidR="00060A04" w:rsidRPr="0032255F">
        <w:rPr>
          <w:rFonts w:hAnsi="標楷體" w:hint="eastAsia"/>
          <w:color w:val="000000" w:themeColor="text1"/>
        </w:rPr>
        <w:t>礦務局東辦處</w:t>
      </w:r>
      <w:r w:rsidR="00BB17DD" w:rsidRPr="0032255F">
        <w:rPr>
          <w:rFonts w:hAnsi="標楷體" w:hint="eastAsia"/>
          <w:color w:val="000000" w:themeColor="text1"/>
        </w:rPr>
        <w:t>黃</w:t>
      </w:r>
      <w:r w:rsidR="00D60B78">
        <w:rPr>
          <w:rFonts w:hAnsi="標楷體" w:hint="eastAsia"/>
          <w:color w:val="000000" w:themeColor="text1"/>
        </w:rPr>
        <w:t>品中</w:t>
      </w:r>
      <w:r w:rsidR="00BB17DD" w:rsidRPr="0032255F">
        <w:rPr>
          <w:rFonts w:hAnsi="標楷體" w:hint="eastAsia"/>
          <w:color w:val="000000" w:themeColor="text1"/>
        </w:rPr>
        <w:t>專門委員答：「遺址已經不列入開採範圍。既然已不列入計畫開採範圍，不會請用地、也不會施工。」</w:t>
      </w:r>
      <w:r w:rsidR="00424F85" w:rsidRPr="0032255F">
        <w:rPr>
          <w:rFonts w:hAnsi="標楷體" w:hint="eastAsia"/>
          <w:color w:val="000000" w:themeColor="text1"/>
        </w:rPr>
        <w:t>經濟</w:t>
      </w:r>
      <w:r w:rsidR="00116D64" w:rsidRPr="0032255F">
        <w:rPr>
          <w:rFonts w:hAnsi="標楷體" w:hint="eastAsia"/>
          <w:color w:val="000000" w:themeColor="text1"/>
        </w:rPr>
        <w:t>部陳</w:t>
      </w:r>
      <w:r w:rsidR="00D60B78">
        <w:rPr>
          <w:rFonts w:hAnsi="標楷體" w:hint="eastAsia"/>
          <w:color w:val="000000" w:themeColor="text1"/>
        </w:rPr>
        <w:t>文龍</w:t>
      </w:r>
      <w:r w:rsidR="00116D64" w:rsidRPr="0032255F">
        <w:rPr>
          <w:rFonts w:hAnsi="標楷體" w:hint="eastAsia"/>
          <w:color w:val="000000" w:themeColor="text1"/>
        </w:rPr>
        <w:t>參事</w:t>
      </w:r>
      <w:r w:rsidR="00116D64" w:rsidRPr="0032255F">
        <w:rPr>
          <w:rFonts w:hint="eastAsia"/>
          <w:color w:val="000000" w:themeColor="text1"/>
        </w:rPr>
        <w:t>於本院</w:t>
      </w:r>
      <w:r w:rsidR="00424F85" w:rsidRPr="0032255F">
        <w:rPr>
          <w:rFonts w:hint="eastAsia"/>
          <w:color w:val="000000" w:themeColor="text1"/>
        </w:rPr>
        <w:t>106年</w:t>
      </w:r>
      <w:r w:rsidR="00116D64" w:rsidRPr="0032255F">
        <w:rPr>
          <w:rFonts w:hint="eastAsia"/>
          <w:color w:val="000000" w:themeColor="text1"/>
        </w:rPr>
        <w:t>7月27日詢問時亦</w:t>
      </w:r>
      <w:r w:rsidR="00060A04" w:rsidRPr="0032255F">
        <w:rPr>
          <w:rFonts w:hint="eastAsia"/>
          <w:color w:val="000000" w:themeColor="text1"/>
        </w:rPr>
        <w:t>回答</w:t>
      </w:r>
      <w:r w:rsidR="00116D64" w:rsidRPr="0032255F">
        <w:rPr>
          <w:rFonts w:hint="eastAsia"/>
          <w:color w:val="000000" w:themeColor="text1"/>
        </w:rPr>
        <w:t>：「</w:t>
      </w:r>
      <w:r w:rsidR="00116D64" w:rsidRPr="0032255F">
        <w:rPr>
          <w:rFonts w:hAnsi="標楷體" w:hint="eastAsia"/>
          <w:color w:val="000000" w:themeColor="text1"/>
        </w:rPr>
        <w:t>亞泥公司有切結，文化遺址區域未來不會開發、有擋土牆，對文化遺址不會造成破壞。」</w:t>
      </w:r>
      <w:r w:rsidRPr="0032255F">
        <w:rPr>
          <w:rFonts w:hAnsi="標楷體" w:hint="eastAsia"/>
          <w:color w:val="000000" w:themeColor="text1"/>
        </w:rPr>
        <w:t>等語。</w:t>
      </w:r>
    </w:p>
    <w:p w:rsidR="003F75AE" w:rsidRPr="0032255F" w:rsidRDefault="00C9785C" w:rsidP="00E71A4F">
      <w:pPr>
        <w:pStyle w:val="3"/>
        <w:ind w:left="1361"/>
        <w:rPr>
          <w:color w:val="FF0000"/>
        </w:rPr>
      </w:pPr>
      <w:r w:rsidRPr="0032255F">
        <w:rPr>
          <w:rFonts w:hint="eastAsia"/>
          <w:color w:val="000000" w:themeColor="text1"/>
        </w:rPr>
        <w:t>衡諸實情，</w:t>
      </w:r>
      <w:r w:rsidR="00C4056A" w:rsidRPr="0032255F">
        <w:rPr>
          <w:rFonts w:hint="eastAsia"/>
          <w:color w:val="000000" w:themeColor="text1"/>
        </w:rPr>
        <w:t>亞泥公司位於花蓮縣新城山礦區範圍內，包含花蓮縣縣定「富世遺址」在內，依據文化資產保存法第58條第22項規定，在</w:t>
      </w:r>
      <w:r w:rsidR="00C4056A" w:rsidRPr="0032255F">
        <w:rPr>
          <w:rFonts w:hAnsi="標楷體" w:hint="eastAsia"/>
          <w:color w:val="000000" w:themeColor="text1"/>
        </w:rPr>
        <w:t>「富世遺址」指定範圍內，不得辦理採礦，經濟部竟違法准許上開礦</w:t>
      </w:r>
      <w:r w:rsidR="00DE2FB8" w:rsidRPr="0032255F">
        <w:rPr>
          <w:rFonts w:hAnsi="標楷體" w:hint="eastAsia"/>
          <w:color w:val="000000" w:themeColor="text1"/>
        </w:rPr>
        <w:t>業</w:t>
      </w:r>
      <w:r w:rsidR="00C4056A" w:rsidRPr="0032255F">
        <w:rPr>
          <w:rFonts w:hAnsi="標楷體" w:hint="eastAsia"/>
          <w:color w:val="000000" w:themeColor="text1"/>
        </w:rPr>
        <w:t>權展</w:t>
      </w:r>
      <w:r w:rsidR="00DE2FB8" w:rsidRPr="0032255F">
        <w:rPr>
          <w:rFonts w:hAnsi="標楷體" w:hint="eastAsia"/>
          <w:color w:val="000000" w:themeColor="text1"/>
        </w:rPr>
        <w:t>限</w:t>
      </w:r>
      <w:r w:rsidR="00C4056A" w:rsidRPr="0032255F">
        <w:rPr>
          <w:rFonts w:hAnsi="標楷體" w:hint="eastAsia"/>
          <w:color w:val="000000" w:themeColor="text1"/>
        </w:rPr>
        <w:t>，雖亞泥公司</w:t>
      </w:r>
      <w:r w:rsidR="00C4056A" w:rsidRPr="0032255F">
        <w:rPr>
          <w:rFonts w:hint="eastAsia"/>
          <w:color w:val="000000" w:themeColor="text1"/>
        </w:rPr>
        <w:t>以切結書承諾</w:t>
      </w:r>
      <w:r w:rsidR="00C4056A" w:rsidRPr="0032255F">
        <w:rPr>
          <w:rFonts w:hAnsi="標楷體" w:hint="eastAsia"/>
          <w:color w:val="000000" w:themeColor="text1"/>
        </w:rPr>
        <w:t>未來無續向遺址方向開採計</w:t>
      </w:r>
      <w:r w:rsidR="00C4056A" w:rsidRPr="0032255F">
        <w:rPr>
          <w:rFonts w:hAnsi="標楷體" w:hint="eastAsia"/>
          <w:color w:val="000000" w:themeColor="text1"/>
        </w:rPr>
        <w:lastRenderedPageBreak/>
        <w:t>畫，惟</w:t>
      </w:r>
      <w:r w:rsidR="00C4056A" w:rsidRPr="0032255F">
        <w:rPr>
          <w:rFonts w:hint="eastAsia"/>
          <w:color w:val="000000" w:themeColor="text1"/>
        </w:rPr>
        <w:t>切結書僅生民法之拘束力，致核准</w:t>
      </w:r>
      <w:r w:rsidR="00DE2FB8" w:rsidRPr="0032255F">
        <w:rPr>
          <w:rFonts w:hAnsi="標楷體" w:hint="eastAsia"/>
          <w:color w:val="000000" w:themeColor="text1"/>
        </w:rPr>
        <w:t>礦業權展限</w:t>
      </w:r>
      <w:r w:rsidR="00C4056A" w:rsidRPr="0032255F">
        <w:rPr>
          <w:rFonts w:hint="eastAsia"/>
          <w:color w:val="000000" w:themeColor="text1"/>
        </w:rPr>
        <w:t>後未來20年之遺址保護，僅能督請亞泥公司</w:t>
      </w:r>
      <w:r w:rsidR="00C4056A" w:rsidRPr="0032255F">
        <w:rPr>
          <w:rFonts w:hAnsi="標楷體" w:hint="eastAsia"/>
          <w:color w:val="000000" w:themeColor="text1"/>
        </w:rPr>
        <w:t>遵守切結承諾，</w:t>
      </w:r>
      <w:r w:rsidR="00C4056A" w:rsidRPr="0032255F">
        <w:rPr>
          <w:rFonts w:hint="eastAsia"/>
          <w:color w:val="000000" w:themeColor="text1"/>
        </w:rPr>
        <w:t>留有極大不確定性及行政裁量空間，審查決斷難謂周妥。</w:t>
      </w:r>
    </w:p>
    <w:p w:rsidR="00E57379" w:rsidRPr="0032255F" w:rsidRDefault="00E57379" w:rsidP="00E57379">
      <w:pPr>
        <w:pStyle w:val="2"/>
        <w:ind w:left="1021"/>
        <w:rPr>
          <w:b/>
        </w:rPr>
      </w:pPr>
      <w:r w:rsidRPr="0032255F">
        <w:rPr>
          <w:rFonts w:hint="eastAsia"/>
          <w:b/>
          <w:color w:val="000000" w:themeColor="text1"/>
        </w:rPr>
        <w:t>亞泥公司申請前開礦</w:t>
      </w:r>
      <w:r w:rsidR="00DE2FB8" w:rsidRPr="0032255F">
        <w:rPr>
          <w:rFonts w:hint="eastAsia"/>
          <w:b/>
          <w:color w:val="000000" w:themeColor="text1"/>
        </w:rPr>
        <w:t>業</w:t>
      </w:r>
      <w:r w:rsidRPr="0032255F">
        <w:rPr>
          <w:rFonts w:hint="eastAsia"/>
          <w:b/>
          <w:color w:val="000000" w:themeColor="text1"/>
        </w:rPr>
        <w:t>權展</w:t>
      </w:r>
      <w:r w:rsidR="00DE2FB8" w:rsidRPr="0032255F">
        <w:rPr>
          <w:rFonts w:hint="eastAsia"/>
          <w:b/>
          <w:color w:val="000000" w:themeColor="text1"/>
        </w:rPr>
        <w:t>限</w:t>
      </w:r>
      <w:r w:rsidRPr="0032255F">
        <w:rPr>
          <w:rFonts w:hint="eastAsia"/>
          <w:b/>
          <w:color w:val="000000" w:themeColor="text1"/>
        </w:rPr>
        <w:t>案</w:t>
      </w:r>
      <w:r w:rsidR="0017787D" w:rsidRPr="0032255F">
        <w:rPr>
          <w:rFonts w:hint="eastAsia"/>
          <w:b/>
          <w:color w:val="000000" w:themeColor="text1"/>
        </w:rPr>
        <w:t>，</w:t>
      </w:r>
      <w:r w:rsidR="00904859" w:rsidRPr="0032255F">
        <w:rPr>
          <w:rFonts w:hint="eastAsia"/>
          <w:b/>
          <w:color w:val="000000" w:themeColor="text1"/>
        </w:rPr>
        <w:t>經查有新增礦業法第27條所列事項之情形</w:t>
      </w:r>
      <w:r w:rsidR="0049378C" w:rsidRPr="0032255F">
        <w:rPr>
          <w:rFonts w:hint="eastAsia"/>
          <w:b/>
          <w:color w:val="000000" w:themeColor="text1"/>
        </w:rPr>
        <w:t>四</w:t>
      </w:r>
      <w:r w:rsidRPr="0032255F">
        <w:rPr>
          <w:rFonts w:hint="eastAsia"/>
          <w:b/>
          <w:color w:val="000000" w:themeColor="text1"/>
        </w:rPr>
        <w:t>：</w:t>
      </w:r>
      <w:r w:rsidR="004F4616" w:rsidRPr="0032255F">
        <w:rPr>
          <w:rFonts w:hint="eastAsia"/>
          <w:b/>
          <w:color w:val="000000" w:themeColor="text1"/>
        </w:rPr>
        <w:t>花蓮縣政府</w:t>
      </w:r>
      <w:r w:rsidR="002C7741" w:rsidRPr="0032255F">
        <w:rPr>
          <w:rFonts w:hint="eastAsia"/>
          <w:b/>
          <w:color w:val="000000" w:themeColor="text1"/>
        </w:rPr>
        <w:t>於106年1月間</w:t>
      </w:r>
      <w:r w:rsidR="004F4616" w:rsidRPr="0032255F">
        <w:rPr>
          <w:rFonts w:hint="eastAsia"/>
          <w:b/>
          <w:color w:val="000000" w:themeColor="text1"/>
        </w:rPr>
        <w:t>就亞泥公司</w:t>
      </w:r>
      <w:r w:rsidR="00DE2FB8" w:rsidRPr="0032255F">
        <w:rPr>
          <w:rFonts w:hint="eastAsia"/>
          <w:b/>
          <w:color w:val="000000" w:themeColor="text1"/>
        </w:rPr>
        <w:t>礦業權展限</w:t>
      </w:r>
      <w:r w:rsidR="004F4616" w:rsidRPr="0032255F">
        <w:rPr>
          <w:rFonts w:hint="eastAsia"/>
          <w:b/>
          <w:color w:val="000000" w:themeColor="text1"/>
        </w:rPr>
        <w:t>案</w:t>
      </w:r>
      <w:r w:rsidR="000533C5" w:rsidRPr="0032255F">
        <w:rPr>
          <w:rFonts w:hint="eastAsia"/>
          <w:b/>
          <w:color w:val="000000" w:themeColor="text1"/>
        </w:rPr>
        <w:t>，</w:t>
      </w:r>
      <w:r w:rsidR="00A53382" w:rsidRPr="0032255F">
        <w:rPr>
          <w:rFonts w:hint="eastAsia"/>
          <w:b/>
          <w:color w:val="000000" w:themeColor="text1"/>
        </w:rPr>
        <w:t>曾</w:t>
      </w:r>
      <w:r w:rsidR="004F4616" w:rsidRPr="0032255F">
        <w:rPr>
          <w:rFonts w:hint="eastAsia"/>
          <w:b/>
          <w:color w:val="000000" w:themeColor="text1"/>
        </w:rPr>
        <w:t>表達涉</w:t>
      </w:r>
      <w:r w:rsidR="00A53382" w:rsidRPr="0032255F">
        <w:rPr>
          <w:rFonts w:hint="eastAsia"/>
          <w:b/>
          <w:color w:val="000000" w:themeColor="text1"/>
        </w:rPr>
        <w:t>及</w:t>
      </w:r>
      <w:r w:rsidR="004F4616" w:rsidRPr="0032255F">
        <w:rPr>
          <w:rFonts w:hint="eastAsia"/>
          <w:b/>
          <w:color w:val="000000" w:themeColor="text1"/>
        </w:rPr>
        <w:t>該府八不政策及「花蓮縣維護自然生態環境永續發展自治條例」，</w:t>
      </w:r>
      <w:r w:rsidR="00A53382" w:rsidRPr="0032255F">
        <w:rPr>
          <w:rFonts w:hint="eastAsia"/>
          <w:b/>
          <w:color w:val="000000" w:themeColor="text1"/>
        </w:rPr>
        <w:t>「</w:t>
      </w:r>
      <w:r w:rsidR="000533C5" w:rsidRPr="0032255F">
        <w:rPr>
          <w:rFonts w:hint="eastAsia"/>
          <w:b/>
          <w:color w:val="000000" w:themeColor="text1"/>
        </w:rPr>
        <w:t>敬</w:t>
      </w:r>
      <w:r w:rsidR="004F4616" w:rsidRPr="0032255F">
        <w:rPr>
          <w:rFonts w:hint="eastAsia"/>
          <w:b/>
          <w:color w:val="000000" w:themeColor="text1"/>
        </w:rPr>
        <w:t>請緩議</w:t>
      </w:r>
      <w:r w:rsidR="00A53382" w:rsidRPr="0032255F">
        <w:rPr>
          <w:rFonts w:hint="eastAsia"/>
          <w:b/>
          <w:color w:val="000000" w:themeColor="text1"/>
        </w:rPr>
        <w:t>」</w:t>
      </w:r>
      <w:r w:rsidR="004F4616" w:rsidRPr="0032255F">
        <w:rPr>
          <w:rFonts w:hint="eastAsia"/>
          <w:b/>
          <w:color w:val="000000" w:themeColor="text1"/>
        </w:rPr>
        <w:t>之反對意見，惟</w:t>
      </w:r>
      <w:r w:rsidR="000533C5" w:rsidRPr="0032255F">
        <w:rPr>
          <w:rFonts w:hint="eastAsia"/>
          <w:b/>
          <w:color w:val="000000" w:themeColor="text1"/>
        </w:rPr>
        <w:t>礦務局</w:t>
      </w:r>
      <w:r w:rsidR="004F4616" w:rsidRPr="0032255F">
        <w:rPr>
          <w:rFonts w:hint="eastAsia"/>
          <w:b/>
          <w:color w:val="000000" w:themeColor="text1"/>
        </w:rPr>
        <w:t>疏未考量</w:t>
      </w:r>
      <w:r w:rsidR="00A53382" w:rsidRPr="0032255F">
        <w:rPr>
          <w:rFonts w:hint="eastAsia"/>
          <w:b/>
          <w:color w:val="000000" w:themeColor="text1"/>
        </w:rPr>
        <w:t>，</w:t>
      </w:r>
      <w:r w:rsidR="000533C5" w:rsidRPr="0032255F">
        <w:rPr>
          <w:rFonts w:hint="eastAsia"/>
          <w:b/>
          <w:color w:val="000000" w:themeColor="text1"/>
        </w:rPr>
        <w:t>並</w:t>
      </w:r>
      <w:r w:rsidR="00CC6EFA" w:rsidRPr="0032255F">
        <w:rPr>
          <w:rFonts w:hint="eastAsia"/>
          <w:b/>
          <w:color w:val="000000" w:themeColor="text1"/>
        </w:rPr>
        <w:t>逕自認定</w:t>
      </w:r>
      <w:r w:rsidR="000533C5" w:rsidRPr="0032255F">
        <w:rPr>
          <w:rFonts w:hint="eastAsia"/>
          <w:b/>
          <w:color w:val="000000" w:themeColor="text1"/>
        </w:rPr>
        <w:t>該府</w:t>
      </w:r>
      <w:r w:rsidR="00A53382" w:rsidRPr="0032255F">
        <w:rPr>
          <w:rFonts w:hint="eastAsia"/>
          <w:b/>
          <w:color w:val="000000" w:themeColor="text1"/>
        </w:rPr>
        <w:t>所復</w:t>
      </w:r>
      <w:r w:rsidR="000533C5" w:rsidRPr="0032255F">
        <w:rPr>
          <w:rFonts w:hint="eastAsia"/>
          <w:b/>
          <w:color w:val="000000" w:themeColor="text1"/>
        </w:rPr>
        <w:t>對本案履勘無意見</w:t>
      </w:r>
      <w:r w:rsidR="00A53382" w:rsidRPr="0032255F">
        <w:rPr>
          <w:rFonts w:hint="eastAsia"/>
          <w:b/>
          <w:color w:val="000000" w:themeColor="text1"/>
        </w:rPr>
        <w:t>，</w:t>
      </w:r>
      <w:r w:rsidR="000533C5" w:rsidRPr="0032255F">
        <w:rPr>
          <w:rFonts w:hint="eastAsia"/>
          <w:b/>
          <w:color w:val="000000" w:themeColor="text1"/>
        </w:rPr>
        <w:t>即為</w:t>
      </w:r>
      <w:r w:rsidR="00A53382" w:rsidRPr="0032255F">
        <w:rPr>
          <w:rFonts w:hint="eastAsia"/>
          <w:b/>
          <w:color w:val="000000" w:themeColor="text1"/>
        </w:rPr>
        <w:t>「</w:t>
      </w:r>
      <w:r w:rsidR="000533C5" w:rsidRPr="0032255F">
        <w:rPr>
          <w:rFonts w:hint="eastAsia"/>
          <w:b/>
          <w:color w:val="000000" w:themeColor="text1"/>
        </w:rPr>
        <w:t>同意展限</w:t>
      </w:r>
      <w:r w:rsidR="00A53382" w:rsidRPr="0032255F">
        <w:rPr>
          <w:rFonts w:hint="eastAsia"/>
          <w:b/>
          <w:color w:val="000000" w:themeColor="text1"/>
        </w:rPr>
        <w:t>」</w:t>
      </w:r>
      <w:r w:rsidR="000533C5" w:rsidRPr="0032255F">
        <w:rPr>
          <w:rFonts w:hint="eastAsia"/>
          <w:b/>
          <w:color w:val="000000" w:themeColor="text1"/>
        </w:rPr>
        <w:t>，未為進一步查詢或</w:t>
      </w:r>
      <w:r w:rsidR="00A53382" w:rsidRPr="0032255F">
        <w:rPr>
          <w:rFonts w:hint="eastAsia"/>
          <w:b/>
          <w:color w:val="000000" w:themeColor="text1"/>
        </w:rPr>
        <w:t>確認，核有未當</w:t>
      </w:r>
      <w:r w:rsidRPr="0032255F">
        <w:rPr>
          <w:rFonts w:hint="eastAsia"/>
          <w:b/>
          <w:color w:val="000000" w:themeColor="text1"/>
        </w:rPr>
        <w:t>。</w:t>
      </w:r>
    </w:p>
    <w:p w:rsidR="00EF2D41" w:rsidRPr="0032255F" w:rsidRDefault="00C576F4" w:rsidP="00784A0C">
      <w:pPr>
        <w:pStyle w:val="3"/>
        <w:ind w:left="1361"/>
        <w:rPr>
          <w:szCs w:val="32"/>
        </w:rPr>
      </w:pPr>
      <w:r w:rsidRPr="0032255F">
        <w:rPr>
          <w:rFonts w:hAnsi="標楷體" w:hint="eastAsia"/>
          <w:color w:val="000000" w:themeColor="text1"/>
          <w:szCs w:val="32"/>
        </w:rPr>
        <w:t>查</w:t>
      </w:r>
      <w:r w:rsidR="00784A0C" w:rsidRPr="0032255F">
        <w:rPr>
          <w:rFonts w:hAnsi="標楷體" w:hint="eastAsia"/>
          <w:color w:val="000000" w:themeColor="text1"/>
          <w:szCs w:val="32"/>
        </w:rPr>
        <w:t>礦務局</w:t>
      </w:r>
      <w:r w:rsidRPr="0032255F">
        <w:rPr>
          <w:rFonts w:hAnsi="標楷體" w:hint="eastAsia"/>
          <w:color w:val="000000" w:themeColor="text1"/>
          <w:szCs w:val="32"/>
        </w:rPr>
        <w:t>前</w:t>
      </w:r>
      <w:r w:rsidR="00784A0C" w:rsidRPr="0032255F">
        <w:rPr>
          <w:rFonts w:hAnsi="標楷體" w:hint="eastAsia"/>
          <w:color w:val="000000" w:themeColor="text1"/>
          <w:szCs w:val="32"/>
        </w:rPr>
        <w:t>以105</w:t>
      </w:r>
      <w:r w:rsidRPr="0032255F">
        <w:rPr>
          <w:rFonts w:hAnsi="標楷體" w:hint="eastAsia"/>
          <w:color w:val="000000" w:themeColor="text1"/>
          <w:szCs w:val="32"/>
        </w:rPr>
        <w:t>年</w:t>
      </w:r>
      <w:r w:rsidR="00784A0C" w:rsidRPr="0032255F">
        <w:rPr>
          <w:rFonts w:hAnsi="標楷體" w:hint="eastAsia"/>
          <w:color w:val="000000" w:themeColor="text1"/>
          <w:szCs w:val="32"/>
        </w:rPr>
        <w:t>12</w:t>
      </w:r>
      <w:r w:rsidRPr="0032255F">
        <w:rPr>
          <w:rFonts w:hAnsi="標楷體" w:hint="eastAsia"/>
          <w:color w:val="000000" w:themeColor="text1"/>
          <w:szCs w:val="32"/>
        </w:rPr>
        <w:t>月</w:t>
      </w:r>
      <w:r w:rsidR="00784A0C" w:rsidRPr="0032255F">
        <w:rPr>
          <w:rFonts w:hAnsi="標楷體" w:hint="eastAsia"/>
          <w:color w:val="000000" w:themeColor="text1"/>
          <w:szCs w:val="32"/>
        </w:rPr>
        <w:t>1</w:t>
      </w:r>
      <w:r w:rsidRPr="0032255F">
        <w:rPr>
          <w:rFonts w:hAnsi="標楷體" w:hint="eastAsia"/>
          <w:color w:val="000000" w:themeColor="text1"/>
          <w:szCs w:val="32"/>
        </w:rPr>
        <w:t>日</w:t>
      </w:r>
      <w:r w:rsidR="00784A0C" w:rsidRPr="0032255F">
        <w:rPr>
          <w:rFonts w:hAnsi="標楷體" w:hint="eastAsia"/>
          <w:color w:val="000000" w:themeColor="text1"/>
          <w:szCs w:val="32"/>
        </w:rPr>
        <w:t>礦授東一字10500283670號</w:t>
      </w:r>
      <w:r w:rsidR="00784A0C" w:rsidRPr="0032255F">
        <w:rPr>
          <w:rFonts w:hint="eastAsia"/>
          <w:color w:val="000000" w:themeColor="text1"/>
          <w:szCs w:val="32"/>
        </w:rPr>
        <w:t>函，檢附亞泥公司礦區位置圖及「礦業法第27條查詢項目表」各1份，請花蓮縣政府查告自46年11月23日亞泥公司設定採礦權後，有無新增位於該管法令規定禁止或非經該機關核准不得探採礦地域內暨其法令規定，俾憑續辦。</w:t>
      </w:r>
      <w:r w:rsidRPr="0032255F">
        <w:rPr>
          <w:rFonts w:hint="eastAsia"/>
          <w:color w:val="000000" w:themeColor="text1"/>
          <w:szCs w:val="32"/>
        </w:rPr>
        <w:t>花蓮縣政府以106年1月3日府觀商字第1050245322號函復礦務局略以，該縣秀林鄉太魯閣段159地號等82筆土地，長春段6地號等4筆土地，波士岸段401地號及道拉斯段2地號土地，共計106筆地號土地似位屬地質敏感區（山崩與地滑）內，</w:t>
      </w:r>
      <w:r w:rsidRPr="0032255F">
        <w:rPr>
          <w:rFonts w:hAnsi="標楷體" w:hint="eastAsia"/>
          <w:color w:val="000000" w:themeColor="text1"/>
          <w:szCs w:val="32"/>
        </w:rPr>
        <w:t>…</w:t>
      </w:r>
      <w:r w:rsidR="00A93A42" w:rsidRPr="0032255F">
        <w:rPr>
          <w:rFonts w:hAnsi="標楷體" w:hint="eastAsia"/>
          <w:color w:val="000000" w:themeColor="text1"/>
          <w:szCs w:val="32"/>
        </w:rPr>
        <w:t>…</w:t>
      </w:r>
      <w:r w:rsidRPr="0032255F">
        <w:rPr>
          <w:rFonts w:hint="eastAsia"/>
          <w:color w:val="000000" w:themeColor="text1"/>
          <w:szCs w:val="32"/>
        </w:rPr>
        <w:t>。該府為維護該縣好山好水及環境永續立場，對於縣內礦場採礦</w:t>
      </w:r>
      <w:r w:rsidR="00092E16" w:rsidRPr="0032255F">
        <w:rPr>
          <w:rFonts w:hint="eastAsia"/>
          <w:color w:val="000000" w:themeColor="text1"/>
          <w:szCs w:val="32"/>
        </w:rPr>
        <w:t>業</w:t>
      </w:r>
      <w:r w:rsidRPr="0032255F">
        <w:rPr>
          <w:rFonts w:hint="eastAsia"/>
          <w:color w:val="000000" w:themeColor="text1"/>
          <w:szCs w:val="32"/>
        </w:rPr>
        <w:t>權申請展限案，事涉該府八不政策及「花蓮縣維護自然生態環境永續發展自治條例」相關法令，此申請案緩議，敬請參採（詳如前述）。</w:t>
      </w:r>
    </w:p>
    <w:p w:rsidR="00EF2D41" w:rsidRPr="0032255F" w:rsidRDefault="00C576F4" w:rsidP="00784A0C">
      <w:pPr>
        <w:pStyle w:val="3"/>
        <w:ind w:left="1361"/>
      </w:pPr>
      <w:r w:rsidRPr="0032255F">
        <w:rPr>
          <w:rFonts w:hint="eastAsia"/>
          <w:color w:val="000000" w:themeColor="text1"/>
          <w:szCs w:val="32"/>
        </w:rPr>
        <w:t>嗣礦務局以106年1月4</w:t>
      </w:r>
      <w:r w:rsidR="00EF2D41" w:rsidRPr="0032255F">
        <w:rPr>
          <w:rFonts w:hint="eastAsia"/>
          <w:color w:val="000000" w:themeColor="text1"/>
          <w:szCs w:val="32"/>
        </w:rPr>
        <w:t>日</w:t>
      </w:r>
      <w:r w:rsidRPr="0032255F">
        <w:rPr>
          <w:rFonts w:hint="eastAsia"/>
          <w:color w:val="000000" w:themeColor="text1"/>
          <w:szCs w:val="32"/>
        </w:rPr>
        <w:t>礦授東一字10600000570號函</w:t>
      </w:r>
      <w:r w:rsidR="00EF2D41" w:rsidRPr="0032255F">
        <w:rPr>
          <w:rFonts w:hint="eastAsia"/>
          <w:color w:val="000000" w:themeColor="text1"/>
          <w:szCs w:val="32"/>
        </w:rPr>
        <w:t>復花蓮</w:t>
      </w:r>
      <w:r w:rsidRPr="0032255F">
        <w:rPr>
          <w:rFonts w:hint="eastAsia"/>
          <w:color w:val="000000" w:themeColor="text1"/>
          <w:szCs w:val="32"/>
        </w:rPr>
        <w:t>縣政府</w:t>
      </w:r>
      <w:r w:rsidR="00EF2D41" w:rsidRPr="0032255F">
        <w:rPr>
          <w:rFonts w:hint="eastAsia"/>
          <w:color w:val="000000" w:themeColor="text1"/>
          <w:szCs w:val="32"/>
        </w:rPr>
        <w:t>略以</w:t>
      </w:r>
      <w:r w:rsidRPr="0032255F">
        <w:rPr>
          <w:rFonts w:hint="eastAsia"/>
          <w:color w:val="000000" w:themeColor="text1"/>
          <w:szCs w:val="32"/>
        </w:rPr>
        <w:t>：「查礦業權展限事宜，本局均依據礦業法第13條第1項、第30條、第31條暨第27條規定，嚴格審查。礦業權者提出申請礦業權展限案時，本局均惠請貴府就礦業法第31條第1項第3款</w:t>
      </w:r>
      <w:r w:rsidR="00EF2D41" w:rsidRPr="0032255F">
        <w:rPr>
          <w:rFonts w:hint="eastAsia"/>
          <w:color w:val="000000" w:themeColor="text1"/>
          <w:szCs w:val="32"/>
        </w:rPr>
        <w:t>……</w:t>
      </w:r>
      <w:r w:rsidRPr="0032255F">
        <w:rPr>
          <w:rFonts w:hint="eastAsia"/>
          <w:color w:val="000000" w:themeColor="text1"/>
          <w:szCs w:val="32"/>
        </w:rPr>
        <w:t>表示意</w:t>
      </w:r>
      <w:r w:rsidRPr="0032255F">
        <w:rPr>
          <w:rFonts w:hint="eastAsia"/>
          <w:color w:val="000000" w:themeColor="text1"/>
          <w:szCs w:val="32"/>
        </w:rPr>
        <w:lastRenderedPageBreak/>
        <w:t>見，倘貴府查核後有新增第27條所列情形之一，而表示不予核准時，本局將依據礦業法第31條第2項規定</w:t>
      </w:r>
      <w:r w:rsidR="00EF2D41" w:rsidRPr="0032255F">
        <w:rPr>
          <w:rFonts w:hint="eastAsia"/>
          <w:color w:val="000000" w:themeColor="text1"/>
          <w:szCs w:val="32"/>
        </w:rPr>
        <w:t>……</w:t>
      </w:r>
      <w:r w:rsidRPr="0032255F">
        <w:rPr>
          <w:rFonts w:hint="eastAsia"/>
          <w:color w:val="000000" w:themeColor="text1"/>
          <w:szCs w:val="32"/>
        </w:rPr>
        <w:t>，請礦業權者依該項規定辦理補償；另倘貴府查核後無新增第27條所列情形之一，且又無限制之法令依據，而表示不予同意展限案時，請貴府依礦業法第57條第2項：『主管機關因公益措施等實際需要，依目的事業主管機關之申請，劃定已設定礦業權之礦區為禁採區，或公益措施之目的事業主管機關依法限制已依本法核定礦業用地之礦區探、採，致礦業經營受有損失者，該礦業權者得就原核准礦業權期限內已發生之損失，向申請劃定禁採區者、限制探、採者或其他應負補償責任者，請求相當之補償。』規定辦理，敬請參採。另有關緩議部分，本案屬人民申請案件有法定期限之規定，本局一切依法辦理，倘貴府認應緩議，請依法提供相關法令規定供參。」</w:t>
      </w:r>
    </w:p>
    <w:p w:rsidR="004F4616" w:rsidRPr="0032255F" w:rsidRDefault="00EF2D41" w:rsidP="00784A0C">
      <w:pPr>
        <w:pStyle w:val="3"/>
        <w:ind w:left="1361"/>
      </w:pPr>
      <w:r w:rsidRPr="0032255F">
        <w:rPr>
          <w:rFonts w:hint="eastAsia"/>
          <w:color w:val="000000" w:themeColor="text1"/>
          <w:szCs w:val="32"/>
        </w:rPr>
        <w:t>續查，礦務局於106年</w:t>
      </w:r>
      <w:r w:rsidR="004F4616" w:rsidRPr="0032255F">
        <w:rPr>
          <w:rFonts w:hint="eastAsia"/>
          <w:color w:val="000000" w:themeColor="text1"/>
        </w:rPr>
        <w:t>1月25日辦理</w:t>
      </w:r>
      <w:r w:rsidRPr="0032255F">
        <w:rPr>
          <w:rFonts w:hint="eastAsia"/>
          <w:color w:val="000000" w:themeColor="text1"/>
        </w:rPr>
        <w:t>本</w:t>
      </w:r>
      <w:r w:rsidR="004F4616" w:rsidRPr="0032255F">
        <w:rPr>
          <w:rFonts w:hint="eastAsia"/>
          <w:color w:val="000000" w:themeColor="text1"/>
        </w:rPr>
        <w:t>展限案現場會勘，當天花蓮縣政府未派員出席</w:t>
      </w:r>
      <w:r w:rsidRPr="0032255F">
        <w:rPr>
          <w:rFonts w:hint="eastAsia"/>
          <w:color w:val="000000" w:themeColor="text1"/>
        </w:rPr>
        <w:t>。</w:t>
      </w:r>
      <w:r w:rsidR="004F4616" w:rsidRPr="0032255F">
        <w:rPr>
          <w:rFonts w:hint="eastAsia"/>
          <w:color w:val="000000" w:themeColor="text1"/>
        </w:rPr>
        <w:t>該局嗣於同年2月17日以礦授東一字第10600275980號函檢附當日會勘紀錄1份，請花蓮縣政府回復會勘意見憑辦，該會勘紀錄五載明：「會勘機關意見：依據礦業法第31條第1項第3款：</w:t>
      </w:r>
      <w:r w:rsidR="004F4616" w:rsidRPr="0032255F">
        <w:rPr>
          <w:rFonts w:hAnsi="標楷體" w:hint="eastAsia"/>
          <w:color w:val="000000" w:themeColor="text1"/>
        </w:rPr>
        <w:t>……</w:t>
      </w:r>
      <w:r w:rsidR="004F4616" w:rsidRPr="0032255F">
        <w:rPr>
          <w:rFonts w:hint="eastAsia"/>
          <w:color w:val="000000" w:themeColor="text1"/>
        </w:rPr>
        <w:t>設定礦業權後，有無新增27條所列情形之一。」嗣</w:t>
      </w:r>
      <w:r w:rsidRPr="0032255F">
        <w:rPr>
          <w:rFonts w:hint="eastAsia"/>
          <w:color w:val="000000" w:themeColor="text1"/>
        </w:rPr>
        <w:t>花蓮縣政府以106年2月23日府觀商字第1060034982號函復礦務局：「有關亞泥公司申請展限所領臺濟採字第5665號大理石礦採礦權貴局辦理會勘案，本府無意見，請查照。」</w:t>
      </w:r>
      <w:r w:rsidR="00C576F4" w:rsidRPr="0032255F">
        <w:rPr>
          <w:rFonts w:hint="eastAsia"/>
          <w:color w:val="000000" w:themeColor="text1"/>
        </w:rPr>
        <w:t>礦務局復稱，</w:t>
      </w:r>
      <w:r w:rsidR="004F4616" w:rsidRPr="0032255F">
        <w:rPr>
          <w:rFonts w:hint="eastAsia"/>
          <w:color w:val="000000" w:themeColor="text1"/>
        </w:rPr>
        <w:t>該府</w:t>
      </w:r>
      <w:r w:rsidRPr="0032255F">
        <w:rPr>
          <w:rFonts w:hint="eastAsia"/>
          <w:color w:val="000000" w:themeColor="text1"/>
        </w:rPr>
        <w:t>所復「無意見」，</w:t>
      </w:r>
      <w:r w:rsidR="004F4616" w:rsidRPr="0032255F">
        <w:rPr>
          <w:rFonts w:hint="eastAsia"/>
          <w:color w:val="000000" w:themeColor="text1"/>
        </w:rPr>
        <w:t>是對設定礦業權後，有無新增27條所列情形之一</w:t>
      </w:r>
      <w:r w:rsidRPr="0032255F">
        <w:rPr>
          <w:rFonts w:hint="eastAsia"/>
          <w:color w:val="000000" w:themeColor="text1"/>
        </w:rPr>
        <w:t>，</w:t>
      </w:r>
      <w:r w:rsidR="004F4616" w:rsidRPr="0032255F">
        <w:rPr>
          <w:rFonts w:hint="eastAsia"/>
          <w:color w:val="000000" w:themeColor="text1"/>
        </w:rPr>
        <w:t>及</w:t>
      </w:r>
      <w:r w:rsidRPr="0032255F">
        <w:rPr>
          <w:rFonts w:hint="eastAsia"/>
          <w:color w:val="000000" w:themeColor="text1"/>
        </w:rPr>
        <w:t>本</w:t>
      </w:r>
      <w:r w:rsidR="004F4616" w:rsidRPr="0032255F">
        <w:rPr>
          <w:rFonts w:hint="eastAsia"/>
          <w:color w:val="000000" w:themeColor="text1"/>
        </w:rPr>
        <w:t>展限申請案之會勘表示無意見</w:t>
      </w:r>
      <w:r w:rsidR="00C576F4" w:rsidRPr="0032255F">
        <w:rPr>
          <w:rFonts w:hint="eastAsia"/>
          <w:color w:val="000000" w:themeColor="text1"/>
        </w:rPr>
        <w:t>；</w:t>
      </w:r>
      <w:r w:rsidR="004F4616" w:rsidRPr="0032255F">
        <w:rPr>
          <w:rFonts w:hint="eastAsia"/>
          <w:color w:val="000000" w:themeColor="text1"/>
        </w:rPr>
        <w:t>又</w:t>
      </w:r>
      <w:r w:rsidR="004F4616" w:rsidRPr="0032255F">
        <w:rPr>
          <w:rFonts w:hAnsi="標楷體" w:hint="eastAsia"/>
          <w:color w:val="000000" w:themeColor="text1"/>
        </w:rPr>
        <w:t>花蓮縣政府所述「八不政策」並無法律依據，「此申請案緩議」顯然違反法律保留原則，不影響花蓮縣政府就展限案以實質查處並表示意見之事實等語。</w:t>
      </w:r>
    </w:p>
    <w:p w:rsidR="00A17D69" w:rsidRPr="0032255F" w:rsidRDefault="00EF2D41" w:rsidP="00784A0C">
      <w:pPr>
        <w:pStyle w:val="3"/>
        <w:ind w:left="1361"/>
        <w:rPr>
          <w:szCs w:val="32"/>
        </w:rPr>
      </w:pPr>
      <w:r w:rsidRPr="0032255F">
        <w:rPr>
          <w:rFonts w:hAnsi="標楷體" w:hint="eastAsia"/>
          <w:color w:val="000000" w:themeColor="text1"/>
          <w:szCs w:val="32"/>
        </w:rPr>
        <w:lastRenderedPageBreak/>
        <w:t>本院</w:t>
      </w:r>
      <w:r w:rsidR="00FD2743" w:rsidRPr="0032255F">
        <w:rPr>
          <w:rFonts w:hAnsi="標楷體" w:hint="eastAsia"/>
          <w:color w:val="000000" w:themeColor="text1"/>
          <w:szCs w:val="32"/>
        </w:rPr>
        <w:t>於</w:t>
      </w:r>
      <w:r w:rsidR="00644A0B" w:rsidRPr="0032255F">
        <w:rPr>
          <w:szCs w:val="32"/>
        </w:rPr>
        <w:t>106年</w:t>
      </w:r>
      <w:r w:rsidR="00FD2743" w:rsidRPr="0032255F">
        <w:rPr>
          <w:rFonts w:hint="eastAsia"/>
          <w:szCs w:val="32"/>
        </w:rPr>
        <w:t>7月10</w:t>
      </w:r>
      <w:r w:rsidR="003D1BBE" w:rsidRPr="0032255F">
        <w:rPr>
          <w:rFonts w:hint="eastAsia"/>
          <w:szCs w:val="32"/>
        </w:rPr>
        <w:t>日</w:t>
      </w:r>
      <w:r w:rsidR="00FD2743" w:rsidRPr="0032255F">
        <w:rPr>
          <w:rFonts w:hint="eastAsia"/>
          <w:szCs w:val="32"/>
        </w:rPr>
        <w:t>詢問經濟部：「</w:t>
      </w:r>
      <w:r w:rsidR="00FD2743" w:rsidRPr="0032255F">
        <w:rPr>
          <w:rFonts w:hAnsi="標楷體" w:hint="eastAsia"/>
        </w:rPr>
        <w:t>106</w:t>
      </w:r>
      <w:r w:rsidR="00212A1E" w:rsidRPr="0032255F">
        <w:rPr>
          <w:rFonts w:hAnsi="標楷體" w:hint="eastAsia"/>
        </w:rPr>
        <w:t>年</w:t>
      </w:r>
      <w:r w:rsidR="00FD2743" w:rsidRPr="0032255F">
        <w:rPr>
          <w:rFonts w:hAnsi="標楷體" w:hint="eastAsia"/>
        </w:rPr>
        <w:t>1</w:t>
      </w:r>
      <w:r w:rsidR="00212A1E" w:rsidRPr="0032255F">
        <w:rPr>
          <w:rFonts w:hAnsi="標楷體" w:hint="eastAsia"/>
        </w:rPr>
        <w:t>月</w:t>
      </w:r>
      <w:r w:rsidR="00FD2743" w:rsidRPr="0032255F">
        <w:rPr>
          <w:rFonts w:hAnsi="標楷體" w:hint="eastAsia"/>
        </w:rPr>
        <w:t>25</w:t>
      </w:r>
      <w:r w:rsidR="00212A1E" w:rsidRPr="0032255F">
        <w:rPr>
          <w:rFonts w:hAnsi="標楷體" w:hint="eastAsia"/>
        </w:rPr>
        <w:t>日</w:t>
      </w:r>
      <w:r w:rsidR="00FD2743" w:rsidRPr="0032255F">
        <w:rPr>
          <w:rFonts w:hAnsi="標楷體" w:hint="eastAsia"/>
        </w:rPr>
        <w:t>現勘當天，花蓮縣政府無人出席。所以礦務局就把這個</w:t>
      </w:r>
      <w:r w:rsidR="00212A1E" w:rsidRPr="0032255F">
        <w:rPr>
          <w:rFonts w:hAnsi="標楷體" w:hint="eastAsia"/>
          <w:szCs w:val="32"/>
        </w:rPr>
        <w:t>"</w:t>
      </w:r>
      <w:r w:rsidR="00FD2743" w:rsidRPr="0032255F">
        <w:rPr>
          <w:rFonts w:hAnsi="標楷體" w:hint="eastAsia"/>
        </w:rPr>
        <w:t>本府無意見</w:t>
      </w:r>
      <w:r w:rsidR="00212A1E" w:rsidRPr="0032255F">
        <w:rPr>
          <w:rFonts w:hAnsi="標楷體" w:hint="eastAsia"/>
          <w:szCs w:val="32"/>
        </w:rPr>
        <w:t>"，</w:t>
      </w:r>
      <w:r w:rsidR="00FD2743" w:rsidRPr="0032255F">
        <w:rPr>
          <w:rFonts w:hAnsi="標楷體" w:hint="eastAsia"/>
        </w:rPr>
        <w:t>認為是</w:t>
      </w:r>
      <w:r w:rsidR="00212A1E" w:rsidRPr="0032255F">
        <w:rPr>
          <w:rFonts w:hAnsi="標楷體" w:hint="eastAsia"/>
          <w:szCs w:val="32"/>
        </w:rPr>
        <w:t>"</w:t>
      </w:r>
      <w:r w:rsidR="00FD2743" w:rsidRPr="0032255F">
        <w:rPr>
          <w:rFonts w:hAnsi="標楷體" w:hint="eastAsia"/>
        </w:rPr>
        <w:t>會勘案無意見</w:t>
      </w:r>
      <w:r w:rsidR="00212A1E" w:rsidRPr="0032255F">
        <w:rPr>
          <w:rFonts w:hAnsi="標楷體" w:hint="eastAsia"/>
          <w:szCs w:val="32"/>
        </w:rPr>
        <w:t>"</w:t>
      </w:r>
      <w:r w:rsidR="00FD2743" w:rsidRPr="0032255F">
        <w:rPr>
          <w:rFonts w:hAnsi="標楷體" w:hint="eastAsia"/>
        </w:rPr>
        <w:t>，應該是對展限案無意見。公文是這樣解讀？是同意水土保持計畫?還是同意會勘結果?還是對於你們要去會勘我無意見?」</w:t>
      </w:r>
      <w:r w:rsidR="00212A1E" w:rsidRPr="0032255F">
        <w:rPr>
          <w:rFonts w:hAnsi="標楷體" w:hint="eastAsia"/>
        </w:rPr>
        <w:t>經濟部楊</w:t>
      </w:r>
      <w:r w:rsidR="00524639">
        <w:rPr>
          <w:rFonts w:hAnsi="標楷體" w:hint="eastAsia"/>
        </w:rPr>
        <w:t>偉甫</w:t>
      </w:r>
      <w:r w:rsidR="00212A1E" w:rsidRPr="0032255F">
        <w:rPr>
          <w:rFonts w:hAnsi="標楷體" w:hint="eastAsia"/>
        </w:rPr>
        <w:t>次長回答：「我個人認為，是對會勘結論無意見。」</w:t>
      </w:r>
      <w:r w:rsidR="00092E16" w:rsidRPr="0032255F">
        <w:rPr>
          <w:rFonts w:hAnsi="標楷體" w:hint="eastAsia"/>
        </w:rPr>
        <w:t>時任</w:t>
      </w:r>
      <w:r w:rsidR="00212A1E" w:rsidRPr="0032255F">
        <w:rPr>
          <w:rFonts w:hAnsi="標楷體" w:hint="eastAsia"/>
        </w:rPr>
        <w:t>經濟部</w:t>
      </w:r>
      <w:r w:rsidR="00092E16" w:rsidRPr="0032255F">
        <w:rPr>
          <w:rFonts w:hAnsi="標楷體" w:hint="eastAsia"/>
        </w:rPr>
        <w:t>部長</w:t>
      </w:r>
      <w:r w:rsidR="00212A1E" w:rsidRPr="0032255F">
        <w:rPr>
          <w:rFonts w:hAnsi="標楷體" w:hint="eastAsia"/>
        </w:rPr>
        <w:t>李</w:t>
      </w:r>
      <w:r w:rsidR="00FD26A7" w:rsidRPr="00FD26A7">
        <w:rPr>
          <w:rFonts w:hAnsi="標楷體" w:hint="eastAsia"/>
          <w:color w:val="000000" w:themeColor="text1"/>
        </w:rPr>
        <w:t>世光</w:t>
      </w:r>
      <w:r w:rsidR="00212A1E" w:rsidRPr="0032255F">
        <w:rPr>
          <w:rFonts w:hAnsi="標楷體" w:hint="eastAsia"/>
        </w:rPr>
        <w:t>回答：「106年2月17日去函公文，有表明是要問各機關對會勘結論有無意見。」本院於106年</w:t>
      </w:r>
      <w:r w:rsidR="00644A0B" w:rsidRPr="0032255F">
        <w:rPr>
          <w:rFonts w:hint="eastAsia"/>
          <w:szCs w:val="32"/>
        </w:rPr>
        <w:t>7</w:t>
      </w:r>
      <w:r w:rsidR="00644A0B" w:rsidRPr="0032255F">
        <w:rPr>
          <w:szCs w:val="32"/>
        </w:rPr>
        <w:t>月</w:t>
      </w:r>
      <w:r w:rsidR="00644A0B" w:rsidRPr="0032255F">
        <w:rPr>
          <w:rFonts w:hint="eastAsia"/>
          <w:szCs w:val="32"/>
        </w:rPr>
        <w:t>18</w:t>
      </w:r>
      <w:r w:rsidR="00644A0B" w:rsidRPr="0032255F">
        <w:rPr>
          <w:szCs w:val="32"/>
        </w:rPr>
        <w:t>日</w:t>
      </w:r>
      <w:r w:rsidR="00FD2743" w:rsidRPr="0032255F">
        <w:rPr>
          <w:rFonts w:hint="eastAsia"/>
          <w:szCs w:val="32"/>
        </w:rPr>
        <w:t>假</w:t>
      </w:r>
      <w:r w:rsidR="00644A0B" w:rsidRPr="0032255F">
        <w:rPr>
          <w:rFonts w:hint="eastAsia"/>
          <w:szCs w:val="32"/>
        </w:rPr>
        <w:t>花蓮縣秀林鄉公所會議室</w:t>
      </w:r>
      <w:r w:rsidR="00212A1E" w:rsidRPr="0032255F">
        <w:rPr>
          <w:rFonts w:hint="eastAsia"/>
          <w:szCs w:val="32"/>
        </w:rPr>
        <w:t>，</w:t>
      </w:r>
      <w:r w:rsidR="00644A0B" w:rsidRPr="0032255F">
        <w:rPr>
          <w:rFonts w:hint="eastAsia"/>
          <w:szCs w:val="32"/>
        </w:rPr>
        <w:t>詢問花蓮縣</w:t>
      </w:r>
      <w:r w:rsidR="00644A0B" w:rsidRPr="0032255F">
        <w:rPr>
          <w:rFonts w:hAnsi="標楷體" w:hint="eastAsia"/>
          <w:szCs w:val="32"/>
        </w:rPr>
        <w:t>蔡</w:t>
      </w:r>
      <w:r w:rsidR="00524639">
        <w:rPr>
          <w:rFonts w:hAnsi="標楷體" w:hint="eastAsia"/>
          <w:szCs w:val="32"/>
        </w:rPr>
        <w:t>運煌</w:t>
      </w:r>
      <w:r w:rsidR="00092E16" w:rsidRPr="0032255F">
        <w:rPr>
          <w:rFonts w:hAnsi="標楷體" w:hint="eastAsia"/>
          <w:szCs w:val="32"/>
        </w:rPr>
        <w:t>副縣長</w:t>
      </w:r>
      <w:r w:rsidR="00FD2743" w:rsidRPr="0032255F">
        <w:rPr>
          <w:rFonts w:hAnsi="標楷體" w:hint="eastAsia"/>
          <w:szCs w:val="32"/>
        </w:rPr>
        <w:t>：</w:t>
      </w:r>
      <w:r w:rsidR="000F331E" w:rsidRPr="0032255F">
        <w:rPr>
          <w:rFonts w:hint="eastAsia"/>
          <w:color w:val="000000" w:themeColor="text1"/>
          <w:szCs w:val="32"/>
        </w:rPr>
        <w:t>「</w:t>
      </w:r>
      <w:r w:rsidR="000F331E" w:rsidRPr="0032255F">
        <w:rPr>
          <w:rFonts w:hAnsi="標楷體" w:hint="eastAsia"/>
          <w:szCs w:val="32"/>
        </w:rPr>
        <w:t>貴府前稱</w:t>
      </w:r>
      <w:r w:rsidR="00FD2743" w:rsidRPr="0032255F">
        <w:rPr>
          <w:rFonts w:hAnsi="標楷體" w:hint="eastAsia"/>
          <w:szCs w:val="32"/>
        </w:rPr>
        <w:t>"</w:t>
      </w:r>
      <w:r w:rsidR="000F331E" w:rsidRPr="0032255F">
        <w:rPr>
          <w:rFonts w:hAnsi="標楷體" w:hint="eastAsia"/>
          <w:szCs w:val="32"/>
        </w:rPr>
        <w:t>敬請緩</w:t>
      </w:r>
      <w:r w:rsidR="00FD2743" w:rsidRPr="0032255F">
        <w:rPr>
          <w:rFonts w:hAnsi="標楷體" w:hint="eastAsia"/>
          <w:szCs w:val="32"/>
        </w:rPr>
        <w:t>議"</w:t>
      </w:r>
      <w:r w:rsidR="000F331E" w:rsidRPr="0032255F">
        <w:rPr>
          <w:rFonts w:hAnsi="標楷體" w:hint="eastAsia"/>
          <w:szCs w:val="32"/>
        </w:rPr>
        <w:t>，但後來會勘不出席，並於查復礦務局的公文上表示</w:t>
      </w:r>
      <w:r w:rsidR="00FD2743" w:rsidRPr="0032255F">
        <w:rPr>
          <w:rFonts w:hAnsi="標楷體" w:hint="eastAsia"/>
          <w:szCs w:val="32"/>
        </w:rPr>
        <w:t>"</w:t>
      </w:r>
      <w:r w:rsidR="000F331E" w:rsidRPr="0032255F">
        <w:rPr>
          <w:rFonts w:hAnsi="標楷體" w:hint="eastAsia"/>
          <w:szCs w:val="32"/>
        </w:rPr>
        <w:t>無意見</w:t>
      </w:r>
      <w:r w:rsidR="00FD2743" w:rsidRPr="0032255F">
        <w:rPr>
          <w:rFonts w:hAnsi="標楷體" w:hint="eastAsia"/>
          <w:szCs w:val="32"/>
        </w:rPr>
        <w:t>"</w:t>
      </w:r>
      <w:r w:rsidR="000F331E" w:rsidRPr="0032255F">
        <w:rPr>
          <w:rFonts w:hAnsi="標楷體" w:hint="eastAsia"/>
          <w:szCs w:val="32"/>
        </w:rPr>
        <w:t>，礦務局自此認定縣府對於亞泥展限案無意見。該公文到底是表示甚麼? 」</w:t>
      </w:r>
      <w:r w:rsidR="00FD2743" w:rsidRPr="0032255F">
        <w:rPr>
          <w:rFonts w:hAnsi="標楷體" w:hint="eastAsia"/>
          <w:szCs w:val="32"/>
        </w:rPr>
        <w:t>蔡</w:t>
      </w:r>
      <w:r w:rsidR="00524639">
        <w:rPr>
          <w:rFonts w:hAnsi="標楷體" w:hint="eastAsia"/>
          <w:szCs w:val="32"/>
        </w:rPr>
        <w:t>運煌</w:t>
      </w:r>
      <w:r w:rsidR="00FD2743" w:rsidRPr="0032255F">
        <w:rPr>
          <w:rFonts w:hAnsi="標楷體" w:hint="eastAsia"/>
          <w:szCs w:val="32"/>
        </w:rPr>
        <w:t>副縣長回答：</w:t>
      </w:r>
      <w:r w:rsidR="000F331E" w:rsidRPr="0032255F">
        <w:rPr>
          <w:rFonts w:hAnsi="標楷體" w:hint="eastAsia"/>
          <w:szCs w:val="32"/>
        </w:rPr>
        <w:t>「那是表示，我們對於你們要辦理會勘我們無意見。」</w:t>
      </w:r>
      <w:r w:rsidR="00212A1E" w:rsidRPr="0032255F">
        <w:rPr>
          <w:rFonts w:hAnsi="標楷體" w:hint="eastAsia"/>
          <w:szCs w:val="32"/>
        </w:rPr>
        <w:t>等語。</w:t>
      </w:r>
      <w:r w:rsidR="00611226" w:rsidRPr="0032255F">
        <w:rPr>
          <w:rFonts w:hAnsi="標楷體" w:hint="eastAsia"/>
          <w:szCs w:val="32"/>
        </w:rPr>
        <w:t>凸顯礦務局與花蓮縣政府對於「本府無意見」之認知及解讀顯有未合，礦務局亦未進一步查詢及確認</w:t>
      </w:r>
      <w:r w:rsidR="002B75E0" w:rsidRPr="0032255F">
        <w:rPr>
          <w:rFonts w:hAnsi="標楷體" w:hint="eastAsia"/>
          <w:szCs w:val="32"/>
        </w:rPr>
        <w:t>，難謂允當</w:t>
      </w:r>
      <w:r w:rsidR="00611226" w:rsidRPr="0032255F">
        <w:rPr>
          <w:rFonts w:hAnsi="標楷體" w:hint="eastAsia"/>
          <w:szCs w:val="32"/>
        </w:rPr>
        <w:t>。</w:t>
      </w:r>
    </w:p>
    <w:p w:rsidR="00611226" w:rsidRPr="0032255F" w:rsidRDefault="00611226" w:rsidP="00784A0C">
      <w:pPr>
        <w:pStyle w:val="3"/>
        <w:ind w:left="1361"/>
        <w:rPr>
          <w:szCs w:val="32"/>
        </w:rPr>
      </w:pPr>
      <w:r w:rsidRPr="0032255F">
        <w:rPr>
          <w:rFonts w:hint="eastAsia"/>
          <w:color w:val="000000" w:themeColor="text1"/>
        </w:rPr>
        <w:t>綜上，花蓮縣政府就亞泥公司礦</w:t>
      </w:r>
      <w:r w:rsidR="00092E16" w:rsidRPr="0032255F">
        <w:rPr>
          <w:rFonts w:hint="eastAsia"/>
          <w:color w:val="000000" w:themeColor="text1"/>
        </w:rPr>
        <w:t>業</w:t>
      </w:r>
      <w:r w:rsidRPr="0032255F">
        <w:rPr>
          <w:rFonts w:hint="eastAsia"/>
          <w:color w:val="000000" w:themeColor="text1"/>
        </w:rPr>
        <w:t>權展</w:t>
      </w:r>
      <w:r w:rsidR="00092E16" w:rsidRPr="0032255F">
        <w:rPr>
          <w:rFonts w:hint="eastAsia"/>
          <w:color w:val="000000" w:themeColor="text1"/>
        </w:rPr>
        <w:t>限</w:t>
      </w:r>
      <w:r w:rsidRPr="0032255F">
        <w:rPr>
          <w:rFonts w:hint="eastAsia"/>
          <w:color w:val="000000" w:themeColor="text1"/>
        </w:rPr>
        <w:t>案，於106年1月間曾表達因涉及該府八不政策及「花蓮縣維護自然生態環境永續發展自治條例」，「敬請緩議」之反對意見，惟礦務局疏未考量，並</w:t>
      </w:r>
      <w:r w:rsidR="00CC6EFA" w:rsidRPr="0032255F">
        <w:rPr>
          <w:rFonts w:hint="eastAsia"/>
          <w:color w:val="000000" w:themeColor="text1"/>
        </w:rPr>
        <w:t>逕自認為</w:t>
      </w:r>
      <w:r w:rsidRPr="0032255F">
        <w:rPr>
          <w:rFonts w:hint="eastAsia"/>
          <w:color w:val="000000" w:themeColor="text1"/>
        </w:rPr>
        <w:t>該府所復對本案履勘無意見，即為「同意展限」，未為進一步查詢或確認，核有未當。</w:t>
      </w:r>
    </w:p>
    <w:p w:rsidR="00B34AEB" w:rsidRPr="0032255F" w:rsidRDefault="009D4C5B" w:rsidP="00B34AEB">
      <w:pPr>
        <w:numPr>
          <w:ilvl w:val="1"/>
          <w:numId w:val="6"/>
        </w:numPr>
        <w:spacing w:line="480" w:lineRule="exact"/>
        <w:ind w:left="1020" w:hanging="680"/>
        <w:outlineLvl w:val="1"/>
        <w:rPr>
          <w:szCs w:val="32"/>
        </w:rPr>
      </w:pPr>
      <w:r w:rsidRPr="0032255F">
        <w:rPr>
          <w:rFonts w:hint="eastAsia"/>
          <w:b/>
          <w:color w:val="000000" w:themeColor="text1"/>
        </w:rPr>
        <w:t>經濟部礦務局明知亞泥公司新城山礦區範圍內，存在有</w:t>
      </w:r>
      <w:r w:rsidRPr="0032255F">
        <w:rPr>
          <w:b/>
          <w:color w:val="000000" w:themeColor="text1"/>
        </w:rPr>
        <w:t>98</w:t>
      </w:r>
      <w:r w:rsidRPr="0032255F">
        <w:rPr>
          <w:rFonts w:hint="eastAsia"/>
          <w:b/>
          <w:color w:val="000000" w:themeColor="text1"/>
        </w:rPr>
        <w:t>年始公告之</w:t>
      </w:r>
      <w:r w:rsidRPr="0032255F">
        <w:rPr>
          <w:b/>
          <w:color w:val="000000" w:themeColor="text1"/>
        </w:rPr>
        <w:t>3</w:t>
      </w:r>
      <w:r w:rsidRPr="0032255F">
        <w:rPr>
          <w:rFonts w:hint="eastAsia"/>
          <w:b/>
          <w:color w:val="000000" w:themeColor="text1"/>
        </w:rPr>
        <w:t>條土石流潛勢溪流，於展限案審核期間，竟將水保局函知該等土石流潛勢溪流應再行現場調查與評估之公文，以副本為由存查在先，後又逕自判斷「不再函請水保局表示意見」，且隱匿106筆土地位屬</w:t>
      </w:r>
      <w:r w:rsidRPr="0032255F">
        <w:rPr>
          <w:rFonts w:hAnsi="標楷體" w:hint="eastAsia"/>
          <w:b/>
          <w:color w:val="000000" w:themeColor="text1"/>
        </w:rPr>
        <w:t>山崩與地滑之</w:t>
      </w:r>
      <w:r w:rsidRPr="0032255F">
        <w:rPr>
          <w:rFonts w:hint="eastAsia"/>
          <w:b/>
          <w:color w:val="000000" w:themeColor="text1"/>
        </w:rPr>
        <w:t>地質敏感區，建請辦理地質調查確認等查復</w:t>
      </w:r>
      <w:r w:rsidRPr="0032255F">
        <w:rPr>
          <w:rFonts w:hint="eastAsia"/>
          <w:b/>
          <w:color w:val="000000" w:themeColor="text1"/>
        </w:rPr>
        <w:lastRenderedPageBreak/>
        <w:t>內容，復製作不實勘查報告表及複審表，呈現「無新增礦業法第27條所列情形之一」假象，送經濟部部長核定通過展限在後，以僅3.5個月審查時間迅速通過展限，疑有欺瞞不法情事，核有嚴重違失；而經濟部輕忽亞泥公司礦業權展限案極具爭議性，且為20餘年來首件陳核至經濟部之展限案，卻未力求切實執行職務，僅由部屬做形式化之審查，於106年3月10日至同月13日(扣除週休2日後)僅極短之2日內即迅速核准，亦未見其就礦業權者獲得展限之預期利益與原基法第21條規定之公益維護之間衡酌孰輕孰重，致侵害原住民族之生存權及平等權；前經行政院院長106年6月13日指示於1週內檢視該展限案之核准程序有無不法時，再度忽視前述應不予核准展限之情形，仍認為展限程序合法，未為任何修正，亦屬未依法行政之違失行為。</w:t>
      </w:r>
    </w:p>
    <w:p w:rsidR="00727EAB" w:rsidRPr="0032255F" w:rsidRDefault="0094307A" w:rsidP="00727EAB">
      <w:pPr>
        <w:pStyle w:val="3"/>
        <w:ind w:left="1361"/>
        <w:rPr>
          <w:szCs w:val="32"/>
        </w:rPr>
      </w:pPr>
      <w:r w:rsidRPr="0032255F">
        <w:rPr>
          <w:rFonts w:hint="eastAsia"/>
        </w:rPr>
        <w:t>查</w:t>
      </w:r>
      <w:r w:rsidR="00727EAB" w:rsidRPr="0032255F">
        <w:rPr>
          <w:rFonts w:hint="eastAsia"/>
        </w:rPr>
        <w:t>亞泥公司於105年11月25日以亞（105）總花字第1358號函經濟部礦務局，表示該公司所領臺濟採字第5335號大理石礦採礦權將於106年11月22日屆滿，並檢附申請書及相關圖件申請礦</w:t>
      </w:r>
      <w:r w:rsidR="00092E16" w:rsidRPr="0032255F">
        <w:rPr>
          <w:rFonts w:hint="eastAsia"/>
        </w:rPr>
        <w:t>業</w:t>
      </w:r>
      <w:r w:rsidR="00727EAB" w:rsidRPr="0032255F">
        <w:rPr>
          <w:rFonts w:hint="eastAsia"/>
        </w:rPr>
        <w:t>權展限。礦務局東辦處於105年12月1日以礦授東一字第10500283670號函水保局、林務局、行政院農業委員會漁業署、內政部營建署、內政部營建署城鄉發展分署、交通部觀光局、交通部鐵路管理局、交通部公路總局、第二作戰區指揮部、經濟部水利署、台灣自來水股份有限公司第九區管理處、花蓮縣政府、花蓮縣環境保護局、花蓮縣文化局等14個機關單位，並檢附本案礦區坐標方位及「礦業法第27條查詢項目表」，請該等機關單位查詢有無新增禁止或不得探採礦等事項。</w:t>
      </w:r>
    </w:p>
    <w:p w:rsidR="00727EAB" w:rsidRPr="0032255F" w:rsidRDefault="00727EAB" w:rsidP="00727EAB">
      <w:pPr>
        <w:pStyle w:val="3"/>
        <w:ind w:left="1361"/>
        <w:rPr>
          <w:szCs w:val="32"/>
        </w:rPr>
      </w:pPr>
      <w:r w:rsidRPr="0032255F">
        <w:rPr>
          <w:rFonts w:hint="eastAsia"/>
        </w:rPr>
        <w:t>水保局於105年12月7日以水保防字第1051837072號書函復經濟部礦務局，表示所詢亞泥公司申請展限採礦</w:t>
      </w:r>
      <w:r w:rsidRPr="0032255F">
        <w:rPr>
          <w:rFonts w:hint="eastAsia"/>
        </w:rPr>
        <w:lastRenderedPageBreak/>
        <w:t>權土地是否位屬土石流潛勢溪流案，因所附位置圖未標注查詢範圍折點坐標值，該局無法正確判釋範圍。</w:t>
      </w:r>
      <w:r w:rsidRPr="00FF45C4">
        <w:rPr>
          <w:rFonts w:hint="eastAsia"/>
          <w:spacing w:val="4"/>
        </w:rPr>
        <w:t>礦務局東辦處</w:t>
      </w:r>
      <w:r w:rsidR="00D15A31" w:rsidRPr="00FF45C4">
        <w:rPr>
          <w:rFonts w:hint="eastAsia"/>
          <w:spacing w:val="4"/>
        </w:rPr>
        <w:t>孫</w:t>
      </w:r>
      <w:r w:rsidR="00524639" w:rsidRPr="00FF45C4">
        <w:rPr>
          <w:rFonts w:hint="eastAsia"/>
          <w:spacing w:val="4"/>
        </w:rPr>
        <w:t>技士</w:t>
      </w:r>
      <w:r w:rsidRPr="00FF45C4">
        <w:rPr>
          <w:rFonts w:hint="eastAsia"/>
          <w:spacing w:val="4"/>
        </w:rPr>
        <w:t>隨即簽辦，由莊姓技士決行，於</w:t>
      </w:r>
      <w:r w:rsidRPr="0032255F">
        <w:rPr>
          <w:rFonts w:hint="eastAsia"/>
        </w:rPr>
        <w:t>105年12月8日以經濟部礦務局局函礦授東一字第10500120860號函亞泥公司（副知該公司花蓮製造廠），有關水保局書函意見，請於106年1月6日送局憑辦。亞泥公司花蓮製造廠於105年12月13日以亞花廠（105）字第0256號函水保局（副知礦務局東辦處），並檢附礦區礦界點座標、地籍圖及地籍清冊等資料。水保局於105年12月14日以水保防字第1051837528號函復亞泥公司花蓮製造廠（副知礦務局），表示所詢土地有3條土石流潛勢溪流</w:t>
      </w:r>
      <w:r w:rsidRPr="0032255F">
        <w:rPr>
          <w:rFonts w:hAnsi="標楷體" w:hint="eastAsia"/>
        </w:rPr>
        <w:t>（</w:t>
      </w:r>
      <w:r w:rsidRPr="0032255F">
        <w:rPr>
          <w:rFonts w:hint="eastAsia"/>
        </w:rPr>
        <w:t>花縣DF003、花縣DF004、花縣DF022</w:t>
      </w:r>
      <w:r w:rsidRPr="0032255F">
        <w:rPr>
          <w:rFonts w:hAnsi="標楷體" w:hint="eastAsia"/>
        </w:rPr>
        <w:t>）</w:t>
      </w:r>
      <w:r w:rsidRPr="0032255F">
        <w:rPr>
          <w:rFonts w:hint="eastAsia"/>
        </w:rPr>
        <w:t>通過，且位於2條土石流潛勢溪流（花縣DF004、花縣DF022）影響範圍內，並說明開發範圍內有無土石流災害之虞，應由開發單位進行現場調查與評估。水保局此文副本到經濟部礦務局後，</w:t>
      </w:r>
      <w:r w:rsidR="00D15A31">
        <w:rPr>
          <w:rFonts w:hint="eastAsia"/>
        </w:rPr>
        <w:t>孫</w:t>
      </w:r>
      <w:r w:rsidR="00FF45C4">
        <w:rPr>
          <w:rFonts w:hint="eastAsia"/>
        </w:rPr>
        <w:t>姓</w:t>
      </w:r>
      <w:r w:rsidR="00524639">
        <w:rPr>
          <w:rFonts w:hint="eastAsia"/>
        </w:rPr>
        <w:t>技士</w:t>
      </w:r>
      <w:r w:rsidRPr="0032255F">
        <w:rPr>
          <w:rFonts w:hint="eastAsia"/>
        </w:rPr>
        <w:t>於105年12月16日簽辦，表示本案來文係副本，擬陳閱後存查，該簽經由黃</w:t>
      </w:r>
      <w:r w:rsidR="00524639">
        <w:rPr>
          <w:rFonts w:hint="eastAsia"/>
        </w:rPr>
        <w:t>品中</w:t>
      </w:r>
      <w:r w:rsidRPr="0032255F">
        <w:rPr>
          <w:rFonts w:hint="eastAsia"/>
        </w:rPr>
        <w:t>專門委員於當日批「存」</w:t>
      </w:r>
      <w:r w:rsidR="00BD412E" w:rsidRPr="0032255F">
        <w:rPr>
          <w:rFonts w:hint="eastAsia"/>
        </w:rPr>
        <w:t>。</w:t>
      </w:r>
    </w:p>
    <w:p w:rsidR="00727EAB" w:rsidRPr="0032255F" w:rsidRDefault="00BD412E" w:rsidP="00727EAB">
      <w:pPr>
        <w:pStyle w:val="3"/>
        <w:ind w:left="1361"/>
        <w:rPr>
          <w:szCs w:val="32"/>
        </w:rPr>
      </w:pPr>
      <w:r w:rsidRPr="0032255F">
        <w:rPr>
          <w:rFonts w:hint="eastAsia"/>
        </w:rPr>
        <w:t>續查，</w:t>
      </w:r>
      <w:r w:rsidR="00727EAB" w:rsidRPr="0032255F">
        <w:rPr>
          <w:rFonts w:hint="eastAsia"/>
        </w:rPr>
        <w:t>106年1月12日至同年2月10日期間某日，礦務局東辦處</w:t>
      </w:r>
      <w:r w:rsidR="00D15A31">
        <w:rPr>
          <w:rFonts w:hint="eastAsia"/>
        </w:rPr>
        <w:t>孫</w:t>
      </w:r>
      <w:r w:rsidR="00FF45C4">
        <w:rPr>
          <w:rFonts w:hint="eastAsia"/>
        </w:rPr>
        <w:t>姓</w:t>
      </w:r>
      <w:r w:rsidR="00524639">
        <w:rPr>
          <w:rFonts w:hint="eastAsia"/>
        </w:rPr>
        <w:t>技士</w:t>
      </w:r>
      <w:r w:rsidR="00727EAB" w:rsidRPr="0032255F">
        <w:rPr>
          <w:rFonts w:hint="eastAsia"/>
        </w:rPr>
        <w:t>製作「礦業法第27條查詢項目表」，其中查詢項目記載事項「1.是否位屬土石流潛勢溪流？勾選</w:t>
      </w:r>
      <w:r w:rsidR="00727EAB" w:rsidRPr="0032255F">
        <w:rPr>
          <w:rFonts w:hAnsi="標楷體" w:hint="eastAsia"/>
        </w:rPr>
        <w:t>『</w:t>
      </w:r>
      <w:r w:rsidR="00727EAB" w:rsidRPr="0032255F">
        <w:rPr>
          <w:rFonts w:hint="eastAsia"/>
        </w:rPr>
        <w:t>是</w:t>
      </w:r>
      <w:r w:rsidR="00727EAB" w:rsidRPr="0032255F">
        <w:rPr>
          <w:rFonts w:hAnsi="標楷體" w:hint="eastAsia"/>
        </w:rPr>
        <w:t>』（有3條土石流潛勢溪流通過，且位於2條土石流潛勢溪流影響範圍內）</w:t>
      </w:r>
      <w:r w:rsidR="00727EAB" w:rsidRPr="0032255F">
        <w:rPr>
          <w:rFonts w:hint="eastAsia"/>
        </w:rPr>
        <w:t>」、「31.是否位於地質敏感區？勾選</w:t>
      </w:r>
      <w:r w:rsidR="00727EAB" w:rsidRPr="0032255F">
        <w:rPr>
          <w:rFonts w:hAnsi="標楷體" w:hint="eastAsia"/>
        </w:rPr>
        <w:t>『</w:t>
      </w:r>
      <w:r w:rsidR="00727EAB" w:rsidRPr="0032255F">
        <w:rPr>
          <w:rFonts w:hint="eastAsia"/>
        </w:rPr>
        <w:t>是</w:t>
      </w:r>
      <w:r w:rsidR="00727EAB" w:rsidRPr="0032255F">
        <w:rPr>
          <w:rFonts w:hAnsi="標楷體" w:hint="eastAsia"/>
        </w:rPr>
        <w:t>』（共計106筆土地似位屬地質敏感區〈山崩與地滑〉，</w:t>
      </w:r>
      <w:r w:rsidR="00727EAB" w:rsidRPr="0032255F">
        <w:rPr>
          <w:rFonts w:hint="eastAsia"/>
        </w:rPr>
        <w:t>……</w:t>
      </w:r>
      <w:r w:rsidR="00727EAB" w:rsidRPr="0032255F">
        <w:rPr>
          <w:rFonts w:hAnsi="標楷體" w:hint="eastAsia"/>
        </w:rPr>
        <w:t>建請辦理地質調查確認）</w:t>
      </w:r>
      <w:r w:rsidR="00727EAB" w:rsidRPr="0032255F">
        <w:rPr>
          <w:rFonts w:hint="eastAsia"/>
        </w:rPr>
        <w:t>」。礦務局東辦處</w:t>
      </w:r>
      <w:r w:rsidR="00D15A31">
        <w:rPr>
          <w:rFonts w:hint="eastAsia"/>
        </w:rPr>
        <w:t>孫</w:t>
      </w:r>
      <w:r w:rsidR="00FF45C4">
        <w:rPr>
          <w:rFonts w:hint="eastAsia"/>
        </w:rPr>
        <w:t>姓</w:t>
      </w:r>
      <w:r w:rsidR="00524639">
        <w:rPr>
          <w:rFonts w:hint="eastAsia"/>
        </w:rPr>
        <w:t>技士</w:t>
      </w:r>
      <w:r w:rsidR="00727EAB" w:rsidRPr="0032255F">
        <w:rPr>
          <w:rFonts w:hint="eastAsia"/>
        </w:rPr>
        <w:t>後於106年2月10日簽辦「採礦權展限勘查報告」，該份報告說明礦區地勢介於海拔高度75公尺至1,350公尺，地表坡度約3度至70度，表土厚度約0.1公尺至1.5公尺，局部地形陡峭處幾乎無表土覆蓋；且報告說明四記載「設定礦業權後有無新增礦業法第27</w:t>
      </w:r>
      <w:r w:rsidR="00727EAB" w:rsidRPr="0032255F">
        <w:rPr>
          <w:rFonts w:hint="eastAsia"/>
        </w:rPr>
        <w:lastRenderedPageBreak/>
        <w:t>條所列情形之一</w:t>
      </w:r>
      <w:r w:rsidR="00727EAB" w:rsidRPr="0032255F">
        <w:rPr>
          <w:rFonts w:ascii="新細明體" w:eastAsia="新細明體" w:hAnsi="新細明體" w:hint="eastAsia"/>
        </w:rPr>
        <w:t>」</w:t>
      </w:r>
      <w:r w:rsidR="00C5676C" w:rsidRPr="0032255F">
        <w:rPr>
          <w:rFonts w:hint="eastAsia"/>
        </w:rPr>
        <w:t>：</w:t>
      </w:r>
      <w:r w:rsidR="00727EAB" w:rsidRPr="0032255F">
        <w:rPr>
          <w:rFonts w:hint="eastAsia"/>
        </w:rPr>
        <w:t>有（１、水保局表示有3條土石流潛勢溪流&lt;花縣DF003、花縣DF004、花縣DF022&gt;通過，且位於土石流潛勢溪流影響範圍&lt;花縣DF004、花縣DF022&gt;內。２、內政部營建署函表示「部分重複太魯閣國家公園範圍，惟亞泥公司申請減區重複國家公園範圍，經濟部105年12月20日函准予減區。３、花蓮縣文化局函表示「礦區部分涵蓋縣定遺址『富世遺址』指定範圍。」）該份報告另敘述有關水保局函復礦區位置有3條土石流潛勢溪流通過之處置方式：「本案不再函請該局表示意見」，且通篇皆未記載「31.是否位於地質敏感區？勾選『是』</w:t>
      </w:r>
      <w:r w:rsidR="00727EAB" w:rsidRPr="0032255F">
        <w:rPr>
          <w:rFonts w:hAnsi="標楷體" w:hint="eastAsia"/>
        </w:rPr>
        <w:t>（</w:t>
      </w:r>
      <w:r w:rsidR="00727EAB" w:rsidRPr="0032255F">
        <w:rPr>
          <w:rFonts w:hint="eastAsia"/>
        </w:rPr>
        <w:t>共計106筆土地似位屬地質敏感區〈山崩與地滑〉</w:t>
      </w:r>
      <w:r w:rsidR="00727EAB" w:rsidRPr="0032255F">
        <w:rPr>
          <w:rFonts w:hAnsi="標楷體" w:hint="eastAsia"/>
        </w:rPr>
        <w:t>）</w:t>
      </w:r>
      <w:r w:rsidR="00727EAB" w:rsidRPr="0032255F">
        <w:rPr>
          <w:rFonts w:hint="eastAsia"/>
        </w:rPr>
        <w:t>」相關資訊。該勘查報告由承辦人簽辦後，經黃</w:t>
      </w:r>
      <w:r w:rsidR="00524639">
        <w:rPr>
          <w:rFonts w:hint="eastAsia"/>
        </w:rPr>
        <w:t>品中</w:t>
      </w:r>
      <w:r w:rsidR="00727EAB" w:rsidRPr="0032255F">
        <w:rPr>
          <w:rFonts w:hint="eastAsia"/>
        </w:rPr>
        <w:t>專門委員、羅</w:t>
      </w:r>
      <w:r w:rsidR="00E73165">
        <w:rPr>
          <w:rFonts w:hint="eastAsia"/>
        </w:rPr>
        <w:t>光孏</w:t>
      </w:r>
      <w:r w:rsidR="00727EAB" w:rsidRPr="0032255F">
        <w:rPr>
          <w:rFonts w:hint="eastAsia"/>
        </w:rPr>
        <w:t>主任核章，最後由時任礦務局</w:t>
      </w:r>
      <w:r w:rsidR="00092E16" w:rsidRPr="0032255F">
        <w:rPr>
          <w:rFonts w:hint="eastAsia"/>
        </w:rPr>
        <w:t>局長</w:t>
      </w:r>
      <w:r w:rsidR="00727EAB" w:rsidRPr="0032255F">
        <w:rPr>
          <w:rFonts w:hint="eastAsia"/>
        </w:rPr>
        <w:t>朱</w:t>
      </w:r>
      <w:r w:rsidR="00524639">
        <w:rPr>
          <w:rFonts w:hint="eastAsia"/>
        </w:rPr>
        <w:t>明昭</w:t>
      </w:r>
      <w:r w:rsidR="00727EAB" w:rsidRPr="0032255F">
        <w:rPr>
          <w:rFonts w:hint="eastAsia"/>
        </w:rPr>
        <w:t>於106年2月14日批示「如擬」。</w:t>
      </w:r>
    </w:p>
    <w:p w:rsidR="00727EAB" w:rsidRPr="0032255F" w:rsidRDefault="00727EAB" w:rsidP="00727EAB">
      <w:pPr>
        <w:pStyle w:val="3"/>
        <w:ind w:left="1361"/>
        <w:rPr>
          <w:szCs w:val="32"/>
        </w:rPr>
      </w:pPr>
      <w:r w:rsidRPr="0032255F">
        <w:rPr>
          <w:rFonts w:hint="eastAsia"/>
        </w:rPr>
        <w:t>按礦業法第5條規定：「本法主管機關為經濟部；為執行本法所定事項，經濟部得指定專責機關辦理。」經濟部處務規程第25條規定：「本部為提高行政效率，另訂定『經濟部與所屬行政機關權責劃分表』，以為本部與各行政機關重要事項核定執行之依據。」經濟部與所屬行政機關權責劃分表第12點規定</w:t>
      </w:r>
      <w:r w:rsidRPr="0032255F">
        <w:rPr>
          <w:rFonts w:ascii="新細明體" w:eastAsia="新細明體" w:hAnsi="新細明體" w:hint="eastAsia"/>
        </w:rPr>
        <w:t>：「</w:t>
      </w:r>
      <w:r w:rsidRPr="0032255F">
        <w:rPr>
          <w:rFonts w:hint="eastAsia"/>
        </w:rPr>
        <w:t>(編號1203)</w:t>
      </w:r>
      <w:r w:rsidRPr="0032255F">
        <w:rPr>
          <w:rFonts w:hAnsi="標楷體" w:hint="eastAsia"/>
        </w:rPr>
        <w:t>『</w:t>
      </w:r>
      <w:r w:rsidRPr="0032255F">
        <w:rPr>
          <w:rFonts w:hint="eastAsia"/>
        </w:rPr>
        <w:t>礦業權之設定、展限、變更、移轉</w:t>
      </w:r>
      <w:r w:rsidRPr="0032255F">
        <w:rPr>
          <w:rFonts w:hAnsi="標楷體" w:hint="eastAsia"/>
        </w:rPr>
        <w:t>』</w:t>
      </w:r>
      <w:r w:rsidRPr="0032255F">
        <w:rPr>
          <w:rFonts w:hint="eastAsia"/>
        </w:rPr>
        <w:t>，由礦務局以代辦部稿方式決行後核定</w:t>
      </w:r>
      <w:r w:rsidRPr="0032255F">
        <w:rPr>
          <w:rFonts w:ascii="新細明體" w:eastAsia="新細明體" w:hAnsi="新細明體" w:hint="eastAsia"/>
        </w:rPr>
        <w:t>」</w:t>
      </w:r>
      <w:r w:rsidRPr="0032255F">
        <w:rPr>
          <w:rFonts w:hint="eastAsia"/>
        </w:rPr>
        <w:t>。礦務局分層負責明細表第3項第11點規定</w:t>
      </w:r>
      <w:r w:rsidRPr="0032255F">
        <w:rPr>
          <w:rFonts w:ascii="新細明體" w:eastAsia="新細明體" w:hAnsi="新細明體" w:hint="eastAsia"/>
        </w:rPr>
        <w:t>：「</w:t>
      </w:r>
      <w:r w:rsidRPr="0032255F">
        <w:rPr>
          <w:rFonts w:hint="eastAsia"/>
        </w:rPr>
        <w:t>礦業登記案之處理</w:t>
      </w:r>
      <w:r w:rsidRPr="0032255F">
        <w:rPr>
          <w:rFonts w:ascii="新細明體" w:eastAsia="新細明體" w:hAnsi="新細明體" w:hint="eastAsia"/>
        </w:rPr>
        <w:t>：『</w:t>
      </w:r>
      <w:r w:rsidRPr="0032255F">
        <w:rPr>
          <w:rFonts w:hint="eastAsia"/>
        </w:rPr>
        <w:t>礦業權移轉、變更、展限、登記之核定與分行及通知</w:t>
      </w:r>
      <w:r w:rsidRPr="0032255F">
        <w:rPr>
          <w:rFonts w:hAnsi="標楷體" w:hint="eastAsia"/>
        </w:rPr>
        <w:t>』</w:t>
      </w:r>
      <w:r w:rsidRPr="0032255F">
        <w:rPr>
          <w:rFonts w:hint="eastAsia"/>
        </w:rPr>
        <w:t>，由第一層局長核定。是亞泥公司所領臺濟採字第5665號大理石礦礦</w:t>
      </w:r>
      <w:r w:rsidR="00092E16" w:rsidRPr="0032255F">
        <w:rPr>
          <w:rFonts w:hint="eastAsia"/>
        </w:rPr>
        <w:t>業</w:t>
      </w:r>
      <w:r w:rsidRPr="0032255F">
        <w:rPr>
          <w:rFonts w:hint="eastAsia"/>
        </w:rPr>
        <w:t>權展限案，按前揭規定應由經濟部礦務局局長一層決行。惟礦務局以環保署反對亞泥公司展限案為由，認展限案公文應陳核至經濟部，而於正式陳核亞泥公司展限案予經濟部之前，於106年3月1日先行由該</w:t>
      </w:r>
      <w:r w:rsidRPr="0032255F">
        <w:rPr>
          <w:rFonts w:hint="eastAsia"/>
        </w:rPr>
        <w:lastRenderedPageBreak/>
        <w:t>局</w:t>
      </w:r>
      <w:r w:rsidR="00092E16" w:rsidRPr="0032255F">
        <w:rPr>
          <w:rFonts w:hint="eastAsia"/>
        </w:rPr>
        <w:t>時任</w:t>
      </w:r>
      <w:r w:rsidRPr="0032255F">
        <w:rPr>
          <w:rFonts w:hint="eastAsia"/>
        </w:rPr>
        <w:t>朱</w:t>
      </w:r>
      <w:r w:rsidR="00524639">
        <w:rPr>
          <w:rFonts w:hint="eastAsia"/>
        </w:rPr>
        <w:t>明昭</w:t>
      </w:r>
      <w:r w:rsidRPr="0032255F">
        <w:rPr>
          <w:rFonts w:hint="eastAsia"/>
        </w:rPr>
        <w:t>局長赴經濟部向時任</w:t>
      </w:r>
      <w:r w:rsidR="0025660A" w:rsidRPr="0032255F">
        <w:rPr>
          <w:rFonts w:hint="eastAsia"/>
        </w:rPr>
        <w:t>李</w:t>
      </w:r>
      <w:r w:rsidR="00524639">
        <w:rPr>
          <w:rFonts w:hint="eastAsia"/>
        </w:rPr>
        <w:t>世光</w:t>
      </w:r>
      <w:r w:rsidRPr="0032255F">
        <w:rPr>
          <w:rFonts w:hint="eastAsia"/>
        </w:rPr>
        <w:t>部長提出「亞泥公司採礦及礦業權展延案」案情說明與建議資料，表示展限案之爭議點在於「民眾陳情及媒體報導亞泥公司為何能再在國家公園內採礦」，並建議亞泥公司既已就重疊國家公園部分減區，經濟部就展限案已現勘完竣並函詢相關機關意見，各會勘單位均無反對意見，經審查符合規定，惟民間及環保團體反對，因而請求經濟部應依法准予展限。該說明文件全無提及水保局函復</w:t>
      </w:r>
      <w:r w:rsidRPr="0032255F">
        <w:rPr>
          <w:rFonts w:ascii="新細明體" w:eastAsia="新細明體" w:hAnsi="新細明體" w:hint="eastAsia"/>
        </w:rPr>
        <w:t>「</w:t>
      </w:r>
      <w:r w:rsidRPr="0032255F">
        <w:rPr>
          <w:rFonts w:hint="eastAsia"/>
        </w:rPr>
        <w:t>有3條土石流潛勢溪流</w:t>
      </w:r>
      <w:r w:rsidRPr="0032255F">
        <w:rPr>
          <w:rFonts w:hAnsi="標楷體" w:hint="eastAsia"/>
        </w:rPr>
        <w:t>（</w:t>
      </w:r>
      <w:r w:rsidRPr="0032255F">
        <w:rPr>
          <w:rFonts w:hint="eastAsia"/>
        </w:rPr>
        <w:t>花縣DF003、花縣DF004、花縣DF022</w:t>
      </w:r>
      <w:r w:rsidRPr="0032255F">
        <w:rPr>
          <w:rFonts w:hAnsi="標楷體" w:hint="eastAsia"/>
        </w:rPr>
        <w:t>）</w:t>
      </w:r>
      <w:r w:rsidRPr="0032255F">
        <w:rPr>
          <w:rFonts w:hint="eastAsia"/>
        </w:rPr>
        <w:t>通過，且位於土石流潛勢溪流（花縣DF004、花縣DF022）影響範圍內……開發範圍內有無土石流災害之虞，應由開發單位進行現場調查與評估」、「共計106筆土地似位屬山崩與地滑地質敏感區」等情。</w:t>
      </w:r>
    </w:p>
    <w:p w:rsidR="00727EAB" w:rsidRPr="0032255F" w:rsidRDefault="00D21003" w:rsidP="00727EAB">
      <w:pPr>
        <w:pStyle w:val="3"/>
        <w:ind w:left="1361"/>
        <w:rPr>
          <w:szCs w:val="32"/>
        </w:rPr>
      </w:pPr>
      <w:r w:rsidRPr="0032255F">
        <w:rPr>
          <w:rFonts w:hint="eastAsia"/>
        </w:rPr>
        <w:t>查礦務局東辦處承辦人</w:t>
      </w:r>
      <w:r w:rsidR="00D15A31">
        <w:rPr>
          <w:rFonts w:hint="eastAsia"/>
        </w:rPr>
        <w:t>孫</w:t>
      </w:r>
      <w:r w:rsidR="00FF45C4">
        <w:rPr>
          <w:rFonts w:hint="eastAsia"/>
        </w:rPr>
        <w:t>姓</w:t>
      </w:r>
      <w:r w:rsidR="008C6D74">
        <w:rPr>
          <w:rFonts w:hint="eastAsia"/>
        </w:rPr>
        <w:t>技士</w:t>
      </w:r>
      <w:r w:rsidRPr="0032255F">
        <w:rPr>
          <w:rFonts w:hint="eastAsia"/>
        </w:rPr>
        <w:t>於</w:t>
      </w:r>
      <w:r w:rsidR="00727EAB" w:rsidRPr="0032255F">
        <w:rPr>
          <w:rFonts w:hint="eastAsia"/>
        </w:rPr>
        <w:t>106年3月8日簽辦亞泥公司展限案之核准公文，檢附亞泥公司展限案複審表，該複審表有關「設定礦業權後有無新增礦業法第27條所列情形之一」之審查結果係勾選「無」，該表由承辦人</w:t>
      </w:r>
      <w:r w:rsidR="00D15A31">
        <w:rPr>
          <w:rFonts w:hint="eastAsia"/>
        </w:rPr>
        <w:t>孫</w:t>
      </w:r>
      <w:r w:rsidR="007938EF">
        <w:rPr>
          <w:rFonts w:hint="eastAsia"/>
        </w:rPr>
        <w:t>姓</w:t>
      </w:r>
      <w:r w:rsidR="008C6D74">
        <w:rPr>
          <w:rFonts w:hint="eastAsia"/>
        </w:rPr>
        <w:t>技士</w:t>
      </w:r>
      <w:r w:rsidR="00727EAB" w:rsidRPr="0032255F">
        <w:rPr>
          <w:rFonts w:hint="eastAsia"/>
        </w:rPr>
        <w:t>於日17時32分，於位處花蓮縣之礦務局東辦處簽辦核章，經黃</w:t>
      </w:r>
      <w:r w:rsidR="008C6D74">
        <w:rPr>
          <w:rFonts w:hint="eastAsia"/>
        </w:rPr>
        <w:t>品中</w:t>
      </w:r>
      <w:r w:rsidR="00727EAB" w:rsidRPr="0032255F">
        <w:rPr>
          <w:rFonts w:hint="eastAsia"/>
        </w:rPr>
        <w:t>專門委員於當日18時08分核章，羅</w:t>
      </w:r>
      <w:r w:rsidR="008C6D74">
        <w:rPr>
          <w:rFonts w:hint="eastAsia"/>
        </w:rPr>
        <w:t>光孏</w:t>
      </w:r>
      <w:r w:rsidR="00727EAB" w:rsidRPr="0032255F">
        <w:rPr>
          <w:rFonts w:hint="eastAsia"/>
        </w:rPr>
        <w:t>主任於當日18時15分核章並決行。前述複審表連同簽稿併陳之文件，於翌（9）日送達位處臺北市之礦務局，</w:t>
      </w:r>
      <w:r w:rsidR="00F80E20" w:rsidRPr="0032255F">
        <w:rPr>
          <w:rFonts w:hint="eastAsia"/>
        </w:rPr>
        <w:t>時任礦務局局長</w:t>
      </w:r>
      <w:r w:rsidR="00727EAB" w:rsidRPr="0032255F">
        <w:rPr>
          <w:rFonts w:hint="eastAsia"/>
        </w:rPr>
        <w:t>朱</w:t>
      </w:r>
      <w:r w:rsidR="008C6D74">
        <w:rPr>
          <w:rFonts w:hint="eastAsia"/>
        </w:rPr>
        <w:t>明昭</w:t>
      </w:r>
      <w:r w:rsidR="00727EAB" w:rsidRPr="0032255F">
        <w:rPr>
          <w:rFonts w:hint="eastAsia"/>
        </w:rPr>
        <w:t>於12時30分核章後送經濟部，最終由時任</w:t>
      </w:r>
      <w:r w:rsidR="00F80E20" w:rsidRPr="0032255F">
        <w:rPr>
          <w:rFonts w:hint="eastAsia"/>
        </w:rPr>
        <w:t>經濟部部長</w:t>
      </w:r>
      <w:r w:rsidR="00832208" w:rsidRPr="0032255F">
        <w:rPr>
          <w:rFonts w:hint="eastAsia"/>
        </w:rPr>
        <w:t>李</w:t>
      </w:r>
      <w:r w:rsidR="008C6D74">
        <w:rPr>
          <w:rFonts w:hint="eastAsia"/>
        </w:rPr>
        <w:t>世光</w:t>
      </w:r>
      <w:r w:rsidR="00727EAB" w:rsidRPr="0032255F">
        <w:rPr>
          <w:rFonts w:hint="eastAsia"/>
        </w:rPr>
        <w:t>於106年3月13日批示「可」後核定。該簽奉長官之文件，除上述複審表勾選「無」礦業法第27條所列情形之一外，說明文字均無提及本案礦區位於3條土石流潛勢溪流、共計106筆土地似位屬山崩與地滑地質敏感區等情。經濟部於106年3月14日以經務字第10602603420號函亞泥公司，表示經查符合礦業法規定，准予</w:t>
      </w:r>
      <w:r w:rsidR="00092E16" w:rsidRPr="0032255F">
        <w:rPr>
          <w:rFonts w:hint="eastAsia"/>
        </w:rPr>
        <w:t>礦業</w:t>
      </w:r>
      <w:r w:rsidR="00092E16" w:rsidRPr="0032255F">
        <w:rPr>
          <w:rFonts w:hint="eastAsia"/>
        </w:rPr>
        <w:lastRenderedPageBreak/>
        <w:t>權</w:t>
      </w:r>
      <w:r w:rsidR="00727EAB" w:rsidRPr="0032255F">
        <w:rPr>
          <w:rFonts w:hint="eastAsia"/>
        </w:rPr>
        <w:t>展限20年。</w:t>
      </w:r>
    </w:p>
    <w:p w:rsidR="00727EAB" w:rsidRPr="0032255F" w:rsidRDefault="00727EAB" w:rsidP="00727EAB">
      <w:pPr>
        <w:pStyle w:val="3"/>
        <w:ind w:left="1361"/>
        <w:rPr>
          <w:szCs w:val="32"/>
        </w:rPr>
      </w:pPr>
      <w:r w:rsidRPr="0032255F">
        <w:rPr>
          <w:rFonts w:hint="eastAsia"/>
        </w:rPr>
        <w:t>惟經本院洽詢水保局土石流防災中心表示，位於本案礦區之3條土石流潛勢溪流，有2條曾於101年蘇拉颱風造成災害，該等資訊於水保局建置之「土石流防災資訊網」皆已顯示，且該中心表示98年3月16日行政院農業委員會以農水保字第0981853032號令訂定發布「土石流災害潛勢資料公開辦法」後，始依法公開土石流潛勢溪流，而本次105年11月25日亞泥公司申請展限案所附之水土保持計畫係91年7月22日版本，縱觀該水土保持計畫、或105年11月24日版之開採構想及其圖說等資料，皆無水保局公告之此3條土石流潛勢溪流相關資訊，自無依水土保持法及水土保持技術規範有關現況調查、礦區水土保持、土石流防治等規定辦理之可能。</w:t>
      </w:r>
    </w:p>
    <w:p w:rsidR="00D21003" w:rsidRPr="0032255F" w:rsidRDefault="00D21003" w:rsidP="00727EAB">
      <w:pPr>
        <w:pStyle w:val="3"/>
        <w:ind w:left="1361"/>
        <w:rPr>
          <w:szCs w:val="32"/>
        </w:rPr>
      </w:pPr>
      <w:r w:rsidRPr="0032255F">
        <w:rPr>
          <w:rFonts w:hint="eastAsia"/>
        </w:rPr>
        <w:t>查</w:t>
      </w:r>
      <w:r w:rsidR="00727EAB" w:rsidRPr="0032255F">
        <w:rPr>
          <w:rFonts w:hint="eastAsia"/>
        </w:rPr>
        <w:t>亞泥公司所領臺濟採字第5665號大理石礦採礦權展限案，按規定及經濟部與所屬機關之權責劃分，應由礦務局局長一層決行等情已如前述。然而經濟部前部長李</w:t>
      </w:r>
      <w:r w:rsidR="008C6D74">
        <w:rPr>
          <w:rFonts w:hint="eastAsia"/>
        </w:rPr>
        <w:t>世光</w:t>
      </w:r>
      <w:r w:rsidR="00727EAB" w:rsidRPr="0032255F">
        <w:rPr>
          <w:rFonts w:hint="eastAsia"/>
        </w:rPr>
        <w:t>未能警覺亞泥公司新城山礦區展限案件未依權責劃分而向上級機關陳報之案件，亦係20多年來唯一一件展限案件送至經濟部部長核定者，於106年3月10日至同月13日(扣除週休2日後)僅極短之2日內迅速核准該展限案，全未斟酌該展限案有無妨害公益之情形，亦未見確實查明本案有新增礦業法第27條所列不予核准展限之情形（3條土石流潛勢溪流、106筆土地位屬山崩與地滑之地質敏感區），對於該案件仍以一般公文視之，照慣例由核稿人員就行政程序檢視後，僅於106年3月13日上午10點至12點多，利用約2小時之時間，連同其他案件與其辦公室陳姓參事一併口頭討論後，即率予決行。李</w:t>
      </w:r>
      <w:r w:rsidR="008C6D74">
        <w:rPr>
          <w:rFonts w:hint="eastAsia"/>
        </w:rPr>
        <w:t>世光</w:t>
      </w:r>
      <w:r w:rsidR="00727EAB" w:rsidRPr="0032255F">
        <w:rPr>
          <w:rFonts w:hint="eastAsia"/>
        </w:rPr>
        <w:t>於本院詢問時稱：「（亞泥展限案是唯一一件陳核至經濟部，由部長核定的案件。……今年3月10日至13日還包含2天假日……是否</w:t>
      </w:r>
      <w:r w:rsidR="00727EAB" w:rsidRPr="0032255F">
        <w:rPr>
          <w:rFonts w:hint="eastAsia"/>
        </w:rPr>
        <w:lastRenderedPageBreak/>
        <w:t>有適當時間思考本案?）若無問題的案件，我們都盡量讓它停留時間最短。部長室有參事，會先檢核是否符合行政流程。……因此在行政程序所有同仁都檢視過沒問題的前提下，我核定，文就發出去。」可證其視亞泥公司展限案件為一般公文案件之心態。亞泥展限案自申請至獲核准為止，審查時間含春節僅3.5個月，引起社會譁議，李</w:t>
      </w:r>
      <w:r w:rsidR="008C6D74">
        <w:rPr>
          <w:rFonts w:hint="eastAsia"/>
        </w:rPr>
        <w:t>世光</w:t>
      </w:r>
      <w:r w:rsidR="00727EAB" w:rsidRPr="0032255F">
        <w:rPr>
          <w:rFonts w:hint="eastAsia"/>
        </w:rPr>
        <w:t>身為部長卻仍未能體察民意，仍於106年3月23日公開表示「沒有單位表示意見」。</w:t>
      </w:r>
      <w:r w:rsidRPr="0032255F">
        <w:rPr>
          <w:rFonts w:hint="eastAsia"/>
        </w:rPr>
        <w:t>導演齊柏林於106年6月10日墜機殉難後，該案再度引發社會輿論，行政院前院長林全106年6月13日指示經濟部於1週內檢視核准程序有無不法。</w:t>
      </w:r>
    </w:p>
    <w:p w:rsidR="00727EAB" w:rsidRPr="0032255F" w:rsidRDefault="00D21003" w:rsidP="00727EAB">
      <w:pPr>
        <w:pStyle w:val="3"/>
        <w:ind w:left="1361"/>
        <w:rPr>
          <w:szCs w:val="32"/>
        </w:rPr>
      </w:pPr>
      <w:r w:rsidRPr="0032255F">
        <w:rPr>
          <w:rFonts w:hint="eastAsia"/>
        </w:rPr>
        <w:t>查</w:t>
      </w:r>
      <w:r w:rsidR="00727EAB" w:rsidRPr="0032255F">
        <w:rPr>
          <w:rFonts w:hint="eastAsia"/>
        </w:rPr>
        <w:t>經濟部嗣於前揭指示6日後，於106年6月19日對外公開說明</w:t>
      </w:r>
      <w:r w:rsidR="00727EAB" w:rsidRPr="0032255F">
        <w:rPr>
          <w:rFonts w:ascii="新細明體" w:eastAsia="新細明體" w:hAnsi="新細明體" w:hint="eastAsia"/>
        </w:rPr>
        <w:t>「</w:t>
      </w:r>
      <w:r w:rsidR="00727EAB" w:rsidRPr="0032255F">
        <w:rPr>
          <w:rFonts w:hint="eastAsia"/>
        </w:rPr>
        <w:t>並無違法核准問題</w:t>
      </w:r>
      <w:r w:rsidR="00727EAB" w:rsidRPr="0032255F">
        <w:rPr>
          <w:rFonts w:ascii="新細明體" w:eastAsia="新細明體" w:hAnsi="新細明體" w:hint="eastAsia"/>
        </w:rPr>
        <w:t>」</w:t>
      </w:r>
      <w:r w:rsidR="00727EAB" w:rsidRPr="0032255F">
        <w:rPr>
          <w:rFonts w:hint="eastAsia"/>
        </w:rPr>
        <w:t>，然而說明資料中有關水保局105年12月14日書函部分，遭斷章取義，僅引用「(說明二、) ……僅用於防災作業，至於是否有開發使用限制事項，應依其他相關法令規定辦理」，卻對同段落「開發範圍內有無土石流災害之虞，應由開發單位進行現場調查與評估」隱而不提。而針對水保局於同一公文中告知，礦區內有3條土石流潛勢溪流（花縣DF003、花縣DF004、花縣DF022）通過，且位於2條土石流潛勢溪流（花縣DF004、花縣DF022）影響範圍內等情，亦特意以「5、另花蓮縣政府91年8月12日函告亞泥公司所送水土保持計畫經審查符合規定，該計畫內已有將2條溪流列入調查納環境水系分析，並將上游集區排洪量估算並規劃至該礦水土保持設施內，……」等說明混淆視聽，而對於「礦業法第27條查詢項目表」中明確記載有「31.是否位於地質敏感區？勾選</w:t>
      </w:r>
      <w:r w:rsidR="00727EAB" w:rsidRPr="0032255F">
        <w:rPr>
          <w:rFonts w:hAnsi="標楷體" w:hint="eastAsia"/>
        </w:rPr>
        <w:t>『</w:t>
      </w:r>
      <w:r w:rsidR="00727EAB" w:rsidRPr="0032255F">
        <w:rPr>
          <w:rFonts w:hint="eastAsia"/>
        </w:rPr>
        <w:t>是</w:t>
      </w:r>
      <w:r w:rsidR="00727EAB" w:rsidRPr="0032255F">
        <w:rPr>
          <w:rFonts w:hAnsi="標楷體" w:hint="eastAsia"/>
        </w:rPr>
        <w:t>』（共計106筆土地似位屬地質敏感區〈山崩與地滑〉）</w:t>
      </w:r>
      <w:r w:rsidR="00727EAB" w:rsidRPr="0032255F">
        <w:rPr>
          <w:rFonts w:hint="eastAsia"/>
        </w:rPr>
        <w:t>」卻遭隱匿一事，應查而未查。顯示前部長李</w:t>
      </w:r>
      <w:r w:rsidR="00E73165">
        <w:rPr>
          <w:rFonts w:hint="eastAsia"/>
        </w:rPr>
        <w:t>世光</w:t>
      </w:r>
      <w:r w:rsidR="00727EAB" w:rsidRPr="0032255F">
        <w:rPr>
          <w:rFonts w:hint="eastAsia"/>
        </w:rPr>
        <w:t>在本案引發社會輿論與時任行政院院長交辦應予查明後，</w:t>
      </w:r>
      <w:r w:rsidR="00727EAB" w:rsidRPr="0032255F">
        <w:rPr>
          <w:rFonts w:hint="eastAsia"/>
        </w:rPr>
        <w:lastRenderedPageBreak/>
        <w:t>仍未能切實就「為何亞泥快速通過展限」疑點檢視，未針對礦業法第27條所列情形與31條第1項審查項目核實核對，僅檢視行政程序外觀，顯未能謹遵行政院院長基於社會大眾對程序正義之期待，所交付應謹慎查明應有作為，亦未能基於職責，指揮監督下屬，片面聽信下屬所報資訊，有多次查明之機會，卻怠於裁量，對於應依法審查項目，卻廢弛職務，核有嚴重違失。</w:t>
      </w:r>
    </w:p>
    <w:p w:rsidR="00B241EC" w:rsidRPr="0032255F" w:rsidRDefault="00B241EC" w:rsidP="00B241EC">
      <w:pPr>
        <w:spacing w:line="480" w:lineRule="exact"/>
        <w:ind w:left="340"/>
        <w:outlineLvl w:val="1"/>
        <w:rPr>
          <w:b/>
        </w:rPr>
      </w:pPr>
    </w:p>
    <w:p w:rsidR="0065152E" w:rsidRPr="0032255F" w:rsidRDefault="0065152E" w:rsidP="0065152E">
      <w:pPr>
        <w:numPr>
          <w:ilvl w:val="1"/>
          <w:numId w:val="6"/>
        </w:numPr>
        <w:spacing w:line="480" w:lineRule="exact"/>
        <w:ind w:left="1020" w:hanging="680"/>
        <w:outlineLvl w:val="1"/>
        <w:rPr>
          <w:b/>
        </w:rPr>
      </w:pPr>
      <w:r w:rsidRPr="0032255F">
        <w:rPr>
          <w:rFonts w:hint="eastAsia"/>
          <w:b/>
        </w:rPr>
        <w:t>現行礦業法之適用存有諸多不當之處，例如﹕對於有關礦業權</w:t>
      </w:r>
      <w:r w:rsidRPr="0032255F">
        <w:rPr>
          <w:rFonts w:hAnsi="Arial" w:hint="eastAsia"/>
          <w:b/>
          <w:bCs/>
          <w:kern w:val="32"/>
          <w:szCs w:val="48"/>
        </w:rPr>
        <w:t>設定</w:t>
      </w:r>
      <w:r w:rsidRPr="0032255F">
        <w:rPr>
          <w:rFonts w:hint="eastAsia"/>
          <w:b/>
        </w:rPr>
        <w:t>及展限核准之審核；設定礦業權後駁回必須補償礦業權者損失；展限案件之持續開發行為於無須核定新礦業用地時，無須踐行原基法第</w:t>
      </w:r>
      <w:r w:rsidRPr="0032255F">
        <w:rPr>
          <w:b/>
        </w:rPr>
        <w:t>21</w:t>
      </w:r>
      <w:r w:rsidRPr="0032255F">
        <w:rPr>
          <w:rFonts w:hint="eastAsia"/>
          <w:b/>
        </w:rPr>
        <w:t>條之規定；</w:t>
      </w:r>
      <w:r w:rsidRPr="0032255F">
        <w:rPr>
          <w:b/>
        </w:rPr>
        <w:t>展限</w:t>
      </w:r>
      <w:r w:rsidRPr="0032255F">
        <w:rPr>
          <w:rFonts w:hint="eastAsia"/>
          <w:b/>
        </w:rPr>
        <w:t>案件之實質開發行為於核定之礦業用地未擴大時，免實施環評等事項，均非妥適，主管機關經濟部</w:t>
      </w:r>
      <w:r w:rsidR="00E503AB" w:rsidRPr="0032255F">
        <w:rPr>
          <w:rFonts w:hint="eastAsia"/>
          <w:b/>
          <w:color w:val="000000" w:themeColor="text1"/>
        </w:rPr>
        <w:t>應儘速妥予研議檢討修正</w:t>
      </w:r>
      <w:r w:rsidR="00E503AB" w:rsidRPr="0032255F">
        <w:rPr>
          <w:rFonts w:hint="eastAsia"/>
          <w:b/>
        </w:rPr>
        <w:t>。</w:t>
      </w:r>
    </w:p>
    <w:p w:rsidR="0065152E" w:rsidRPr="0032255F" w:rsidRDefault="0065152E" w:rsidP="0065152E">
      <w:pPr>
        <w:pStyle w:val="3"/>
        <w:ind w:left="1361"/>
      </w:pPr>
      <w:r w:rsidRPr="0032255F">
        <w:rPr>
          <w:rFonts w:hint="eastAsia"/>
          <w:b/>
        </w:rPr>
        <w:t>礦業權設定及展限之核准，其性質上係屬「特許」權利，經濟部應對於礦產自然資源之利用、國家資源之分配、經濟效益之評估、開採總量之管制、環境影響之衝擊、利害關係人之權益等因素妥為綜合考量，並行使裁量權限而為准駁，而非僅申請人備妥相關申請文件即予核准。</w:t>
      </w:r>
    </w:p>
    <w:p w:rsidR="0065152E" w:rsidRPr="0032255F" w:rsidRDefault="0065152E" w:rsidP="0065152E">
      <w:pPr>
        <w:pStyle w:val="4"/>
        <w:ind w:left="1701"/>
      </w:pPr>
      <w:r w:rsidRPr="0032255F">
        <w:rPr>
          <w:rFonts w:hint="eastAsia"/>
        </w:rPr>
        <w:t>按有關行政處分類型區分上，德國法可</w:t>
      </w:r>
      <w:r w:rsidRPr="0032255F">
        <w:rPr>
          <w:rFonts w:hAnsi="標楷體" w:hint="eastAsia"/>
          <w:szCs w:val="32"/>
        </w:rPr>
        <w:t>區分</w:t>
      </w:r>
      <w:r w:rsidRPr="0032255F">
        <w:rPr>
          <w:rFonts w:hint="eastAsia"/>
        </w:rPr>
        <w:t>為：許可與特許兩種。對於許可，可從形式上與實質上區分之不同角度理解。形式上，許可係使權利形成之授益（或受益）行政處分。而實質上，許可只是一般行為自由之回復，依此，許可終究是指人民憲法上原有權利之回復。而特許係國家以行政處分同意給予當事人給付，且創設（擴張）其權利範圍。相</w:t>
      </w:r>
      <w:r w:rsidRPr="0032255F">
        <w:rPr>
          <w:rFonts w:hint="eastAsia"/>
        </w:rPr>
        <w:lastRenderedPageBreak/>
        <w:t>應地，對於許可之拒絕，形式上指拒絕給予當事人授益之處分；實質上，為對自由財產之干預。換言之，許可與特許之區別，在於許可係基於預防管制之利益，對於暫時受限制之一般行為自由，加以回復；相對地，特許指人民權利之創設，亦即人民之活動本為法律所禁止，在特別例外情況，宣示允許其從事者而言。因此特許不只於形式上，於實質上屬授益之行政處分。在我國，許可在概念上或可區分為狹義及廣義概念，狹義概念之許可即我國及德、日關於人民一般行為自由限制之回復之見解；廣義之許可概念則包含特許，亦即將許可作為上位</w:t>
      </w:r>
      <w:r w:rsidRPr="004B3FFC">
        <w:rPr>
          <w:rFonts w:hint="eastAsia"/>
          <w:spacing w:val="10"/>
        </w:rPr>
        <w:t>概念，其下包括許可（即狹義許可）與特許</w:t>
      </w:r>
      <w:r w:rsidRPr="004B3FFC">
        <w:rPr>
          <w:rStyle w:val="afc"/>
          <w:spacing w:val="10"/>
        </w:rPr>
        <w:footnoteReference w:id="1"/>
      </w:r>
      <w:r w:rsidRPr="004B3FFC">
        <w:rPr>
          <w:rFonts w:hint="eastAsia"/>
          <w:spacing w:val="10"/>
        </w:rPr>
        <w:t>。有關</w:t>
      </w:r>
      <w:r w:rsidRPr="0032255F">
        <w:rPr>
          <w:rFonts w:hint="eastAsia"/>
        </w:rPr>
        <w:t>礦業權設定及展限之核准，依礦業法第15條、第28條、第29條及第30條規定，其性質應屬「特許」，因依憲法第143條第2項規定﹕「附著於土地之礦，及經濟上可供公眾利用之天然力，屬於國家所有，不因人民取得土地所有權而受影響。」即礦產屬於全體國民之公共資源，而由國家以行政處分方式同意給予當事人，且創設其權利範圍，而非對人民於憲法上所保障固有權利之回復。</w:t>
      </w:r>
    </w:p>
    <w:p w:rsidR="0065152E" w:rsidRPr="0032255F" w:rsidRDefault="0065152E" w:rsidP="0065152E">
      <w:pPr>
        <w:pStyle w:val="4"/>
        <w:ind w:left="1701"/>
      </w:pPr>
      <w:r w:rsidRPr="0032255F">
        <w:rPr>
          <w:rFonts w:hint="eastAsia"/>
        </w:rPr>
        <w:t>有關礦業權展限之申請，依92年12月31日修正前礦業法第35條之3規定：</w:t>
      </w:r>
      <w:r w:rsidRPr="0032255F">
        <w:rPr>
          <w:rFonts w:hAnsi="標楷體" w:hint="eastAsia"/>
        </w:rPr>
        <w:t>「</w:t>
      </w:r>
      <w:r w:rsidRPr="0032255F">
        <w:rPr>
          <w:rFonts w:hint="eastAsia"/>
        </w:rPr>
        <w:t>採礦權展限之申請，礦區所在地在直轄市者，由直轄市主管機關查核左列事項並擬具准駁意見轉報經濟部；在縣 (市) 者，由經濟部查核後准駁之：1.申請人應與原採礦權者相符。2.無積欠礦區稅。3.有繼續開採價值。4.無第</w:t>
      </w:r>
      <w:r w:rsidRPr="0032255F">
        <w:rPr>
          <w:rFonts w:hint="eastAsia"/>
        </w:rPr>
        <w:lastRenderedPageBreak/>
        <w:t>81條規定情事。5.無違反礦場安全法令。</w:t>
      </w:r>
      <w:r w:rsidRPr="0032255F">
        <w:rPr>
          <w:rFonts w:ascii="新細明體" w:eastAsia="新細明體" w:hAnsi="新細明體" w:hint="eastAsia"/>
        </w:rPr>
        <w:t>」</w:t>
      </w:r>
      <w:r w:rsidRPr="0032255F">
        <w:rPr>
          <w:rFonts w:hint="eastAsia"/>
        </w:rPr>
        <w:t>惟於92年12月31日修正上該規定</w:t>
      </w:r>
      <w:r w:rsidRPr="0032255F">
        <w:rPr>
          <w:rFonts w:ascii="新細明體" w:eastAsia="新細明體" w:hAnsi="新細明體" w:hint="eastAsia"/>
        </w:rPr>
        <w:t>，</w:t>
      </w:r>
      <w:r w:rsidRPr="0032255F">
        <w:rPr>
          <w:rFonts w:hint="eastAsia"/>
        </w:rPr>
        <w:t>並移列為礦業法第31條第1項規定</w:t>
      </w:r>
      <w:r w:rsidRPr="0032255F">
        <w:rPr>
          <w:rFonts w:hAnsi="標楷體" w:hint="eastAsia"/>
        </w:rPr>
        <w:t>﹕「</w:t>
      </w:r>
      <w:r w:rsidRPr="0032255F">
        <w:rPr>
          <w:rFonts w:hint="eastAsia"/>
        </w:rPr>
        <w:t>礦業權展限之申請，非有下列情形之一者，主管機關不得駁回：1.申請人與礦業權者不相符。2.無探礦或採礦實績。3.設定礦業權後，有新增第27條所列情形之一。4.有第38條第2款至第4款所列情形之一。5.有第57條第1項所定無法改善之情形。」</w:t>
      </w:r>
    </w:p>
    <w:p w:rsidR="0065152E" w:rsidRPr="0032255F" w:rsidRDefault="0065152E" w:rsidP="0065152E">
      <w:pPr>
        <w:pStyle w:val="4"/>
        <w:ind w:left="1701"/>
      </w:pPr>
      <w:r w:rsidRPr="00C670B9">
        <w:rPr>
          <w:rFonts w:hint="eastAsia"/>
          <w:spacing w:val="-2"/>
        </w:rPr>
        <w:t>本院諮詢學者王</w:t>
      </w:r>
      <w:r w:rsidR="0032255F" w:rsidRPr="00C670B9">
        <w:rPr>
          <w:rFonts w:hAnsi="標楷體" w:hint="eastAsia"/>
          <w:b/>
          <w:color w:val="000000" w:themeColor="text1"/>
          <w:spacing w:val="-2"/>
        </w:rPr>
        <w:t>○○</w:t>
      </w:r>
      <w:r w:rsidRPr="00C670B9">
        <w:rPr>
          <w:rFonts w:hAnsi="標楷體" w:hint="eastAsia"/>
          <w:spacing w:val="-2"/>
        </w:rPr>
        <w:t>副教授指出：「特許權設計之</w:t>
      </w:r>
      <w:r w:rsidRPr="0032255F">
        <w:rPr>
          <w:rFonts w:hAnsi="標楷體" w:hint="eastAsia"/>
        </w:rPr>
        <w:t>考量是要讓主管能有更多准否之空間，並非把許可制</w:t>
      </w:r>
      <w:bookmarkStart w:id="31" w:name="_GoBack"/>
      <w:bookmarkEnd w:id="31"/>
      <w:r w:rsidRPr="0032255F">
        <w:rPr>
          <w:rFonts w:hAnsi="標楷體" w:hint="eastAsia"/>
        </w:rPr>
        <w:t>把它特許化。</w:t>
      </w:r>
      <w:r w:rsidRPr="0032255F">
        <w:rPr>
          <w:rFonts w:ascii="新細明體" w:eastAsia="新細明體" w:hAnsi="新細明體" w:hint="eastAsia"/>
        </w:rPr>
        <w:t>」</w:t>
      </w:r>
      <w:r w:rsidRPr="0032255F">
        <w:rPr>
          <w:rFonts w:hAnsi="標楷體" w:hint="eastAsia"/>
        </w:rPr>
        <w:t>「</w:t>
      </w:r>
      <w:r w:rsidRPr="0032255F">
        <w:rPr>
          <w:rFonts w:hAnsi="標楷體" w:hint="eastAsia"/>
          <w:szCs w:val="32"/>
        </w:rPr>
        <w:t>礦業法經過長時間時空背景轉變，產生許多問題，而政府與原住民主權之關係，自始都從未被正視過</w:t>
      </w:r>
      <w:r w:rsidRPr="0032255F">
        <w:rPr>
          <w:rFonts w:ascii="新細明體" w:eastAsia="新細明體" w:hAnsi="新細明體" w:hint="eastAsia"/>
          <w:szCs w:val="32"/>
        </w:rPr>
        <w:t>。</w:t>
      </w:r>
      <w:r w:rsidRPr="0032255F">
        <w:rPr>
          <w:rFonts w:hAnsi="標楷體" w:hint="eastAsia"/>
          <w:szCs w:val="32"/>
        </w:rPr>
        <w:t>而自然環境是否被大家正視，礦業法對自然環境之議題，氣候變遷及國家政權與原住民之間關係是否應該都納入考慮？為什麼會累積這麼多問題，一設定採礦權就20年、或展限就20年，哪裡會想到後續有如此大的變遷和演變?</w:t>
      </w:r>
      <w:r w:rsidRPr="0032255F">
        <w:rPr>
          <w:rFonts w:ascii="新細明體" w:eastAsia="新細明體" w:hAnsi="新細明體" w:hint="eastAsia"/>
          <w:szCs w:val="32"/>
        </w:rPr>
        <w:t>」</w:t>
      </w:r>
      <w:r w:rsidRPr="0032255F">
        <w:rPr>
          <w:rFonts w:hAnsi="標楷體" w:hint="eastAsia"/>
          <w:szCs w:val="32"/>
        </w:rPr>
        <w:t>「礦業土地有大約8成部分都是在原保地範圍或和傳統領域重疊，或許期間有族人透過法律或訴訟發出聲音，但是因為居於弱勢原因，聲音表達不出來。本案是因為亞泥產生問題所爆發出來，原基法給了在本案礦區下方居住原民很好保障機會，很明顯是原民權益並未被好好對待重視。</w:t>
      </w:r>
      <w:r w:rsidRPr="0032255F">
        <w:rPr>
          <w:rFonts w:ascii="新細明體" w:eastAsia="新細明體" w:hAnsi="新細明體" w:hint="eastAsia"/>
          <w:szCs w:val="32"/>
        </w:rPr>
        <w:t>」</w:t>
      </w:r>
      <w:r w:rsidRPr="0032255F">
        <w:rPr>
          <w:rFonts w:hAnsi="標楷體" w:hint="eastAsia"/>
        </w:rPr>
        <w:t>黃</w:t>
      </w:r>
      <w:r w:rsidR="0032255F">
        <w:rPr>
          <w:rFonts w:hAnsi="標楷體" w:hint="eastAsia"/>
          <w:b/>
          <w:color w:val="000000" w:themeColor="text1"/>
        </w:rPr>
        <w:t>○○</w:t>
      </w:r>
      <w:r w:rsidRPr="0032255F">
        <w:rPr>
          <w:rFonts w:hAnsi="標楷體" w:hint="eastAsia"/>
        </w:rPr>
        <w:t>教授指出：「</w:t>
      </w:r>
      <w:r w:rsidRPr="0032255F">
        <w:rPr>
          <w:rFonts w:hAnsi="標楷體" w:hint="eastAsia"/>
          <w:szCs w:val="32"/>
        </w:rPr>
        <w:t>礦業權之展限以目前法條看，似乎沒什麼問題，很寬鬆，但是採礦跟礦業權有分別，礦業權可以涉略較大（包山包海），採礦權較小，要去估算20年可開採的量，或要以量來評估，展限也是以原來同意的量為限，若超過原來同意的量，就要視為新礦權。」另</w:t>
      </w:r>
      <w:r w:rsidRPr="0032255F">
        <w:rPr>
          <w:rFonts w:hAnsi="標楷體" w:hint="eastAsia"/>
        </w:rPr>
        <w:t>李</w:t>
      </w:r>
      <w:r w:rsidR="0032255F">
        <w:rPr>
          <w:rFonts w:hAnsi="標楷體" w:hint="eastAsia"/>
          <w:b/>
          <w:color w:val="000000" w:themeColor="text1"/>
        </w:rPr>
        <w:t>○○</w:t>
      </w:r>
      <w:r w:rsidRPr="0032255F">
        <w:rPr>
          <w:rFonts w:hAnsi="標楷體" w:hint="eastAsia"/>
        </w:rPr>
        <w:t>教授亦指出：「</w:t>
      </w:r>
      <w:r w:rsidRPr="0032255F">
        <w:rPr>
          <w:rFonts w:hAnsi="標楷體" w:hint="eastAsia"/>
          <w:szCs w:val="32"/>
        </w:rPr>
        <w:t>災害潛勢內政部早有調查，礦權確實在災害潛勢範圍內者，政府就要跟礦業主好好的</w:t>
      </w:r>
      <w:r w:rsidRPr="0032255F">
        <w:rPr>
          <w:rFonts w:hAnsi="標楷體" w:hint="eastAsia"/>
          <w:szCs w:val="32"/>
        </w:rPr>
        <w:lastRenderedPageBreak/>
        <w:t>來商量，這就不是礦務局單一的事，如何規範礦之開採才是正辦，而有20年之採礦核定年限是較不合理，是因為其無法想像，時限太久，未來變化太大。</w:t>
      </w:r>
      <w:r w:rsidRPr="0032255F">
        <w:rPr>
          <w:rFonts w:ascii="新細明體" w:eastAsia="新細明體" w:hAnsi="新細明體" w:hint="eastAsia"/>
          <w:szCs w:val="32"/>
        </w:rPr>
        <w:t>」</w:t>
      </w:r>
      <w:r w:rsidRPr="0032255F">
        <w:rPr>
          <w:rFonts w:hAnsi="標楷體" w:hint="eastAsia"/>
          <w:szCs w:val="32"/>
        </w:rPr>
        <w:t>「環評意義有二種，臺灣喜歡講技術環評，另外是政策環評，其意義是既然有國家政策，技術環評縱使可以克服，政策上也不能同意，這就是政策環評。如何對水泥業，即是在這塊土地上使用有更高之指導原則，礦業法是老法，相較於水利法，礦業法更新速度對比起水利法上稍嫌緩慢，真的要修礦業法一定要找許多專家學者積極的修，否則，僅以礦業之專業修法會有盲點。</w:t>
      </w:r>
      <w:r w:rsidRPr="0032255F">
        <w:rPr>
          <w:rFonts w:ascii="新細明體" w:eastAsia="新細明體" w:hAnsi="新細明體" w:hint="eastAsia"/>
          <w:szCs w:val="32"/>
        </w:rPr>
        <w:t>」「</w:t>
      </w:r>
      <w:r w:rsidRPr="0032255F">
        <w:rPr>
          <w:rFonts w:hAnsi="標楷體" w:hint="eastAsia"/>
          <w:szCs w:val="32"/>
        </w:rPr>
        <w:t>該要求經濟部把災害圖與礦區現況作套疊，若發現套疊處是地質危險敏感地方，則不允許開發，有這些資料也可以知道哪些地方可以開採哪些又不行，這就是政策環評之最好例證。行政院要將已公布的這幾張圖（淹水潛勢、山崩、土石流），要去宣示是屬所有部會的上位計畫，當所有部會有計畫開發時，要先去確認這幾張圖（受其限制）。</w:t>
      </w:r>
      <w:r w:rsidRPr="0032255F">
        <w:rPr>
          <w:rFonts w:ascii="新細明體" w:eastAsia="新細明體" w:hAnsi="新細明體" w:hint="eastAsia"/>
          <w:szCs w:val="32"/>
        </w:rPr>
        <w:t>」</w:t>
      </w:r>
    </w:p>
    <w:p w:rsidR="0065152E" w:rsidRPr="0032255F" w:rsidRDefault="0065152E" w:rsidP="0065152E">
      <w:pPr>
        <w:pStyle w:val="4"/>
        <w:ind w:left="1701"/>
      </w:pPr>
      <w:r w:rsidRPr="0032255F">
        <w:rPr>
          <w:rFonts w:hAnsi="標楷體" w:hint="eastAsia"/>
          <w:szCs w:val="32"/>
        </w:rPr>
        <w:t>按礦業權</w:t>
      </w:r>
      <w:r w:rsidRPr="0032255F">
        <w:rPr>
          <w:rFonts w:hint="eastAsia"/>
        </w:rPr>
        <w:t>設定及展限之核准，其性質既屬「特許」，而礦產屬於全體國民之公共資源，由國家以行政處分方式同意給予當事人，且創設其權利範圍。則主管機關就礦產之開採，本應對於自然資源之利用、國家資源之分配、經濟效益之評估、開採總量之管制、環境影響之衝擊、利害關係人之權益等因素妥為考量，並行使裁量權限而為准駁，而非僅於申請人備妥相關申請文件，且無不得駁回情形時即予核准。惟查</w:t>
      </w:r>
      <w:r w:rsidRPr="0032255F">
        <w:rPr>
          <w:rFonts w:ascii="新細明體" w:eastAsia="新細明體" w:hAnsi="新細明體" w:hint="eastAsia"/>
        </w:rPr>
        <w:t>，</w:t>
      </w:r>
      <w:r w:rsidRPr="0032255F">
        <w:rPr>
          <w:rFonts w:hint="eastAsia"/>
        </w:rPr>
        <w:t>礦業法92年修法時卻將第31條礦業權展限之申請，由原「須經主管機關准駁」，改為「非表列情形不得駁回」，變成「原則許可，例外否准」，顯非妥適。</w:t>
      </w:r>
    </w:p>
    <w:p w:rsidR="0065152E" w:rsidRPr="0032255F" w:rsidRDefault="0065152E" w:rsidP="0065152E">
      <w:pPr>
        <w:pStyle w:val="3"/>
        <w:ind w:left="1361"/>
      </w:pPr>
      <w:r w:rsidRPr="0032255F">
        <w:rPr>
          <w:rFonts w:hint="eastAsia"/>
          <w:b/>
        </w:rPr>
        <w:lastRenderedPageBreak/>
        <w:t>礦業法92年修法時於第31條第2項增訂，設定礦業權後礦區有同法第27條各款被劃設成保護區而被駁回的情形，劃設機關必須補償礦業權者的損失，且現行損失補償認定之項目，補償責任幾乎含括礦業權者投入之申請成本與硬體設備成本，導致各行政機關為避免負擔補償礦業權者損失之責任，不願也不敢劃設禁止採礦之區域，對我國環境生態保育及礦脈蘊藏量之管控</w:t>
      </w:r>
      <w:r w:rsidRPr="0032255F">
        <w:rPr>
          <w:rFonts w:ascii="新細明體" w:eastAsia="新細明體" w:hAnsi="新細明體" w:hint="eastAsia"/>
          <w:b/>
        </w:rPr>
        <w:t>，</w:t>
      </w:r>
      <w:r w:rsidRPr="0032255F">
        <w:rPr>
          <w:rFonts w:hint="eastAsia"/>
          <w:b/>
        </w:rPr>
        <w:t>產生嚴重不良影響</w:t>
      </w:r>
      <w:r w:rsidRPr="0032255F">
        <w:rPr>
          <w:rFonts w:ascii="新細明體" w:eastAsia="新細明體" w:hAnsi="新細明體" w:hint="eastAsia"/>
          <w:b/>
        </w:rPr>
        <w:t>。</w:t>
      </w:r>
    </w:p>
    <w:p w:rsidR="0065152E" w:rsidRPr="0032255F" w:rsidRDefault="0065152E" w:rsidP="0065152E">
      <w:pPr>
        <w:pStyle w:val="4"/>
        <w:ind w:left="1701"/>
      </w:pPr>
      <w:r w:rsidRPr="0032255F">
        <w:rPr>
          <w:rFonts w:hint="eastAsia"/>
        </w:rPr>
        <w:t>有關礦業權展限之申請，依92年12月31日修正前礦業法第35條之3規定：</w:t>
      </w:r>
      <w:r w:rsidRPr="0032255F">
        <w:rPr>
          <w:rFonts w:hAnsi="標楷體" w:hint="eastAsia"/>
        </w:rPr>
        <w:t>「</w:t>
      </w:r>
      <w:r w:rsidRPr="0032255F">
        <w:rPr>
          <w:rFonts w:hint="eastAsia"/>
        </w:rPr>
        <w:t>採礦權展限之申請，礦區所在地在直轄市者，由直轄市主管機關查核左列事項並擬具准駁意見轉報經濟部；在縣 (市) 者，由經濟部查核後准駁之：1.申請人應與原採礦權者相符。2.無積欠礦區稅。3.有繼續開採價值。4.無第81條規定情事。5.無違反礦場安全法令。</w:t>
      </w:r>
      <w:r w:rsidRPr="0032255F">
        <w:rPr>
          <w:rFonts w:ascii="新細明體" w:eastAsia="新細明體" w:hAnsi="新細明體" w:hint="eastAsia"/>
        </w:rPr>
        <w:t>」</w:t>
      </w:r>
      <w:r w:rsidRPr="0032255F">
        <w:rPr>
          <w:rFonts w:hint="eastAsia"/>
        </w:rPr>
        <w:t>惟於92年12月31日修正上該規定</w:t>
      </w:r>
      <w:r w:rsidRPr="0032255F">
        <w:rPr>
          <w:rFonts w:ascii="新細明體" w:eastAsia="新細明體" w:hAnsi="新細明體" w:hint="eastAsia"/>
        </w:rPr>
        <w:t>，</w:t>
      </w:r>
      <w:r w:rsidRPr="0032255F">
        <w:rPr>
          <w:rFonts w:hint="eastAsia"/>
        </w:rPr>
        <w:t>並移列為礦業法第31條規定</w:t>
      </w:r>
      <w:r w:rsidRPr="0032255F">
        <w:rPr>
          <w:rFonts w:hAnsi="標楷體" w:hint="eastAsia"/>
        </w:rPr>
        <w:t>﹕「（第1項）</w:t>
      </w:r>
      <w:r w:rsidRPr="0032255F">
        <w:rPr>
          <w:rFonts w:hint="eastAsia"/>
        </w:rPr>
        <w:t>礦業權展限之申請，非有下列情形之一者，主管機關不得駁回：1.申請人與礦業權者不相符。2.無探礦或採礦實績。3.設定礦業權後，有新增第27條所列情形之一。4.有第38條第2款至第4款所列情形之一。5.有第57條第1項所定無法改善之情形。</w:t>
      </w:r>
      <w:r w:rsidRPr="0032255F">
        <w:rPr>
          <w:rFonts w:hAnsi="標楷體" w:hint="eastAsia"/>
        </w:rPr>
        <w:t>（第2項）</w:t>
      </w:r>
      <w:r w:rsidRPr="0032255F">
        <w:rPr>
          <w:rFonts w:hint="eastAsia"/>
        </w:rPr>
        <w:t>依前項第3款規定將礦業權展限申請案駁回，致礦業權者受有損失者，礦業權者得就原核准礦業權期限內已發生之損失，向限制探、採者或其他應負補償責任者，請求相當之補償。</w:t>
      </w:r>
      <w:r w:rsidRPr="0032255F">
        <w:rPr>
          <w:rFonts w:hAnsi="標楷體" w:hint="eastAsia"/>
        </w:rPr>
        <w:t>（第3項）</w:t>
      </w:r>
      <w:r w:rsidRPr="0032255F">
        <w:rPr>
          <w:rFonts w:hint="eastAsia"/>
        </w:rPr>
        <w:t>前項損失之範圍及認定基準，由主管機關定之。」</w:t>
      </w:r>
    </w:p>
    <w:p w:rsidR="0065152E" w:rsidRPr="0032255F" w:rsidRDefault="0065152E" w:rsidP="0065152E">
      <w:pPr>
        <w:pStyle w:val="4"/>
        <w:ind w:left="1701"/>
      </w:pPr>
      <w:r w:rsidRPr="0032255F">
        <w:rPr>
          <w:rFonts w:hint="eastAsia"/>
        </w:rPr>
        <w:t>經濟部並於93年6月23日訂定「礦業權展限申請案因礦業法第27條規定情形駁回後其損失及範圍認定標準」，據以為補償之認定標準。依該認定標準第2條規定：「本法第31條第2項所稱之損失項目如下：1.</w:t>
      </w:r>
      <w:r w:rsidRPr="0032255F">
        <w:rPr>
          <w:rFonts w:hint="eastAsia"/>
        </w:rPr>
        <w:lastRenderedPageBreak/>
        <w:t>礦業用地租金、已繳納之礦業權費、探礦、開採構想書圖、開採及施工計畫書圖、年度施工計畫書圖、環境影響評估、水土保持計畫及其他相關書件製作費用。2.運輸道路開設費用及探礦費用。3.探、採礦設施(包括探、採礦場、坑道、捨石場、儲礦場、油氣井及海域平台)。4.礦業廠庫。5.機械設備。6.電力設備。7.選煉及輸送設備。8.交通及運輸設備。9.其他礦業上之建築、設施或主管機關認可之項目。</w:t>
      </w:r>
      <w:r w:rsidRPr="0032255F">
        <w:rPr>
          <w:rFonts w:ascii="新細明體" w:eastAsia="新細明體" w:hAnsi="新細明體" w:hint="eastAsia"/>
        </w:rPr>
        <w:t>」</w:t>
      </w:r>
      <w:r w:rsidRPr="0032255F">
        <w:rPr>
          <w:rFonts w:hint="eastAsia"/>
        </w:rPr>
        <w:t>第3條規定</w:t>
      </w:r>
      <w:r w:rsidRPr="0032255F">
        <w:rPr>
          <w:rFonts w:hAnsi="標楷體" w:hint="eastAsia"/>
        </w:rPr>
        <w:t>：「</w:t>
      </w:r>
      <w:r w:rsidRPr="0032255F">
        <w:rPr>
          <w:rFonts w:hint="eastAsia"/>
        </w:rPr>
        <w:t>前條第1款及第2款之租金及費用，應依礦業權年限扣除生產期間後，按所剩餘期間之比例予以補償。前條第3款至第9款應依固定資產耐用年數表之耐用年數規定計算折舊及預估轉售所得後予以補償；如有拆遷之必要者，補償義務人應發給拆遷費用。</w:t>
      </w:r>
      <w:r w:rsidRPr="0032255F">
        <w:rPr>
          <w:rFonts w:ascii="新細明體" w:eastAsia="新細明體" w:hAnsi="新細明體" w:hint="eastAsia"/>
        </w:rPr>
        <w:t>」</w:t>
      </w:r>
    </w:p>
    <w:p w:rsidR="0065152E" w:rsidRPr="0032255F" w:rsidRDefault="0065152E" w:rsidP="0065152E">
      <w:pPr>
        <w:pStyle w:val="4"/>
        <w:ind w:left="1701"/>
      </w:pPr>
      <w:r w:rsidRPr="0032255F">
        <w:rPr>
          <w:rFonts w:hint="eastAsia"/>
        </w:rPr>
        <w:t>按礦業權之取得</w:t>
      </w:r>
      <w:r w:rsidRPr="0032255F">
        <w:rPr>
          <w:rFonts w:ascii="新細明體" w:eastAsia="新細明體" w:hAnsi="新細明體" w:hint="eastAsia"/>
        </w:rPr>
        <w:t>，</w:t>
      </w:r>
      <w:r w:rsidRPr="0032255F">
        <w:rPr>
          <w:rFonts w:hint="eastAsia"/>
        </w:rPr>
        <w:t>依法訂有期限之規定，因此取得礦業權者本應妥適規劃開發期程與控管處分其設備，而不應由政府機關承擔礦業權者應負擔之成本與風險。取得礦業權者享有開發之優渥利益，其本應負擔的成本不應由政府負擔。惟礦業法92年修法時於第31條第2項增訂，設定礦業權後礦區有同法第27條各款被劃設成保護區而被駁回的情形，劃設機關必須補償礦業權者的損失，且現行損失補償認定之項目，補償責任幾乎含括礦業權者投入之申請成本與硬體設備成本，導致各行政機關為避免負擔補償礦業權者損失之責任，不願也不敢劃設禁止採礦之區域，對我國環境生態保育及礦脈蘊藏量之管控，產生嚴重不良影響。</w:t>
      </w:r>
    </w:p>
    <w:p w:rsidR="0065152E" w:rsidRPr="0032255F" w:rsidRDefault="0065152E" w:rsidP="0065152E">
      <w:pPr>
        <w:pStyle w:val="3"/>
        <w:ind w:left="1361"/>
        <w:rPr>
          <w:b/>
        </w:rPr>
      </w:pPr>
      <w:r w:rsidRPr="0032255F">
        <w:rPr>
          <w:rFonts w:hint="eastAsia"/>
          <w:b/>
        </w:rPr>
        <w:t>現行礦業權申請展限案件之持續開發行為，於無須核定新礦業用地時，均無須踐行原基法第</w:t>
      </w:r>
      <w:r w:rsidRPr="0032255F">
        <w:rPr>
          <w:b/>
        </w:rPr>
        <w:t>21</w:t>
      </w:r>
      <w:r w:rsidRPr="0032255F">
        <w:rPr>
          <w:rFonts w:hint="eastAsia"/>
          <w:b/>
        </w:rPr>
        <w:t>條之規定，使原基法第</w:t>
      </w:r>
      <w:r w:rsidRPr="0032255F">
        <w:rPr>
          <w:b/>
        </w:rPr>
        <w:t>21</w:t>
      </w:r>
      <w:r w:rsidRPr="0032255F">
        <w:rPr>
          <w:rFonts w:hint="eastAsia"/>
          <w:b/>
        </w:rPr>
        <w:t>條有關</w:t>
      </w:r>
      <w:r w:rsidRPr="0032255F">
        <w:rPr>
          <w:b/>
        </w:rPr>
        <w:t>原住民族土地及自然資源權利</w:t>
      </w:r>
      <w:r w:rsidRPr="0032255F">
        <w:rPr>
          <w:b/>
        </w:rPr>
        <w:lastRenderedPageBreak/>
        <w:t>保障</w:t>
      </w:r>
      <w:r w:rsidRPr="0032255F">
        <w:rPr>
          <w:rFonts w:hint="eastAsia"/>
          <w:b/>
        </w:rPr>
        <w:t>之規定，實質上的被排除而無適用之餘地，顯有違誤。爰此，有關礦業權之設定或展限時，應踐行原基法第21條規定，實有於礦業法中予以明定之必要。</w:t>
      </w:r>
    </w:p>
    <w:p w:rsidR="0065152E" w:rsidRPr="0032255F" w:rsidRDefault="0065152E" w:rsidP="0065152E">
      <w:pPr>
        <w:pStyle w:val="4"/>
        <w:ind w:left="1701"/>
      </w:pPr>
      <w:r w:rsidRPr="0032255F">
        <w:rPr>
          <w:rFonts w:hint="eastAsia"/>
        </w:rPr>
        <w:t>依94年2月5日制定之原基法第21條規定</w:t>
      </w:r>
      <w:r w:rsidRPr="0032255F">
        <w:rPr>
          <w:rFonts w:hAnsi="標楷體" w:hint="eastAsia"/>
        </w:rPr>
        <w:t>：「（第1</w:t>
      </w:r>
      <w:r w:rsidRPr="0032255F">
        <w:rPr>
          <w:rFonts w:hint="eastAsia"/>
        </w:rPr>
        <w:t>項</w:t>
      </w:r>
      <w:r w:rsidRPr="0032255F">
        <w:rPr>
          <w:rFonts w:hAnsi="標楷體" w:hint="eastAsia"/>
        </w:rPr>
        <w:t>）</w:t>
      </w:r>
      <w:r w:rsidRPr="0032255F">
        <w:rPr>
          <w:rFonts w:hint="eastAsia"/>
        </w:rPr>
        <w:t>政府或私人於原住民族土地內從事土地開發、資源利用、生態保育及學術研究，應諮詢並取得原住民族同意或參與，原住民得分享相關利益。</w:t>
      </w:r>
      <w:r w:rsidRPr="0032255F">
        <w:rPr>
          <w:rFonts w:hAnsi="標楷體" w:hint="eastAsia"/>
        </w:rPr>
        <w:t>（第2</w:t>
      </w:r>
      <w:r w:rsidRPr="0032255F">
        <w:rPr>
          <w:rFonts w:hint="eastAsia"/>
        </w:rPr>
        <w:t>項</w:t>
      </w:r>
      <w:r w:rsidRPr="0032255F">
        <w:rPr>
          <w:rFonts w:hAnsi="標楷體" w:hint="eastAsia"/>
        </w:rPr>
        <w:t>）</w:t>
      </w:r>
      <w:r w:rsidRPr="0032255F">
        <w:rPr>
          <w:rFonts w:hint="eastAsia"/>
        </w:rPr>
        <w:t>政府或法令限制原住民族利用原住民族之土地及自然資源時，應與原住民族或原住民諮商，並取得其同意。</w:t>
      </w:r>
      <w:r w:rsidRPr="0032255F">
        <w:rPr>
          <w:rFonts w:hAnsi="標楷體" w:hint="eastAsia"/>
        </w:rPr>
        <w:t>（第3</w:t>
      </w:r>
      <w:r w:rsidRPr="0032255F">
        <w:rPr>
          <w:rFonts w:hint="eastAsia"/>
        </w:rPr>
        <w:t>項</w:t>
      </w:r>
      <w:r w:rsidRPr="0032255F">
        <w:rPr>
          <w:rFonts w:hAnsi="標楷體" w:hint="eastAsia"/>
        </w:rPr>
        <w:t>）</w:t>
      </w:r>
      <w:r w:rsidRPr="0032255F">
        <w:rPr>
          <w:rFonts w:hint="eastAsia"/>
        </w:rPr>
        <w:t>前2項營利所得，應提撥一定比例納入原住民族綜合發展基金，作為回饋或補償經費。」嗣於104年6月24日再修正為：「</w:t>
      </w:r>
      <w:r w:rsidRPr="0032255F">
        <w:rPr>
          <w:rFonts w:hAnsi="標楷體" w:hint="eastAsia"/>
        </w:rPr>
        <w:t>（第1</w:t>
      </w:r>
      <w:r w:rsidRPr="0032255F">
        <w:rPr>
          <w:rFonts w:hint="eastAsia"/>
        </w:rPr>
        <w:t>項</w:t>
      </w:r>
      <w:r w:rsidRPr="0032255F">
        <w:rPr>
          <w:rFonts w:hAnsi="標楷體" w:hint="eastAsia"/>
        </w:rPr>
        <w:t>）</w:t>
      </w:r>
      <w:r w:rsidRPr="0032255F">
        <w:rPr>
          <w:rFonts w:hint="eastAsia"/>
        </w:rPr>
        <w:t>政府或私人於原住民族土地或部落及其周邊一定範圍內之公有土地從事土地開發、資源利用、生態保育及學術研究，應諮商並取得原住民族或部落同意或參與，原住民得分享相關利益。</w:t>
      </w:r>
      <w:r w:rsidRPr="0032255F">
        <w:rPr>
          <w:rFonts w:hAnsi="標楷體" w:hint="eastAsia"/>
        </w:rPr>
        <w:t>（第2</w:t>
      </w:r>
      <w:r w:rsidRPr="0032255F">
        <w:rPr>
          <w:rFonts w:hint="eastAsia"/>
        </w:rPr>
        <w:t>項</w:t>
      </w:r>
      <w:r w:rsidRPr="0032255F">
        <w:rPr>
          <w:rFonts w:hAnsi="標楷體" w:hint="eastAsia"/>
        </w:rPr>
        <w:t>）</w:t>
      </w:r>
      <w:r w:rsidRPr="0032255F">
        <w:rPr>
          <w:rFonts w:hint="eastAsia"/>
        </w:rPr>
        <w:t>政府或法令限制原住民族利用前項土地及自然資源時，應與原住民族、部落或原住民諮商，並取得其同意；受限制所生之損失，應由該主管機關寬列預算補償之。</w:t>
      </w:r>
      <w:r w:rsidRPr="0032255F">
        <w:rPr>
          <w:rFonts w:hAnsi="標楷體" w:hint="eastAsia"/>
        </w:rPr>
        <w:t>（第3</w:t>
      </w:r>
      <w:r w:rsidRPr="0032255F">
        <w:rPr>
          <w:rFonts w:hint="eastAsia"/>
        </w:rPr>
        <w:t>項</w:t>
      </w:r>
      <w:r w:rsidRPr="0032255F">
        <w:rPr>
          <w:rFonts w:hAnsi="標楷體" w:hint="eastAsia"/>
        </w:rPr>
        <w:t>）</w:t>
      </w:r>
      <w:r w:rsidRPr="0032255F">
        <w:rPr>
          <w:rFonts w:hint="eastAsia"/>
        </w:rPr>
        <w:t>前2項營利所得，應提撥一定比例納入原住民族綜合發展基金，作為回饋或補償經費。</w:t>
      </w:r>
      <w:r w:rsidRPr="0032255F">
        <w:rPr>
          <w:rFonts w:hAnsi="標楷體" w:hint="eastAsia"/>
        </w:rPr>
        <w:t>（第4</w:t>
      </w:r>
      <w:r w:rsidRPr="0032255F">
        <w:rPr>
          <w:rFonts w:hint="eastAsia"/>
        </w:rPr>
        <w:t>項</w:t>
      </w:r>
      <w:r w:rsidRPr="0032255F">
        <w:rPr>
          <w:rFonts w:hAnsi="標楷體" w:hint="eastAsia"/>
        </w:rPr>
        <w:t>）</w:t>
      </w:r>
      <w:r w:rsidRPr="0032255F">
        <w:rPr>
          <w:rFonts w:hint="eastAsia"/>
        </w:rPr>
        <w:t>前3項有關原住民族土地或部落及其周邊一定範圍內之公有土地之劃設、諮商及取得原住民族或部落之同意或參與方式、受限制所生損失之補償辦法，由中央原住民族主管機關另定之。」原住民族委員會並於105年1月4日依上開條文第4項規定訂定發布「諮商取得原住民族部落同意參與辦法」，據以落實原基法</w:t>
      </w:r>
      <w:r w:rsidRPr="0032255F">
        <w:t>第</w:t>
      </w:r>
      <w:r w:rsidRPr="0032255F">
        <w:rPr>
          <w:rFonts w:hint="eastAsia"/>
        </w:rPr>
        <w:t>21</w:t>
      </w:r>
      <w:r w:rsidRPr="0032255F">
        <w:t>條</w:t>
      </w:r>
      <w:r w:rsidRPr="0032255F">
        <w:rPr>
          <w:rFonts w:hint="eastAsia"/>
        </w:rPr>
        <w:t>規定之執行。</w:t>
      </w:r>
    </w:p>
    <w:p w:rsidR="0065152E" w:rsidRPr="0032255F" w:rsidRDefault="0065152E" w:rsidP="0065152E">
      <w:pPr>
        <w:pStyle w:val="4"/>
        <w:ind w:left="1701"/>
      </w:pPr>
      <w:r w:rsidRPr="0032255F">
        <w:rPr>
          <w:rFonts w:hint="eastAsia"/>
        </w:rPr>
        <w:t>有關礦業案件涉及原住民族土地或部落及其周邊一定範圍內之公有土地時，踐行原基法第21條規定之</w:t>
      </w:r>
      <w:r w:rsidRPr="0032255F">
        <w:rPr>
          <w:rFonts w:hint="eastAsia"/>
        </w:rPr>
        <w:lastRenderedPageBreak/>
        <w:t>問題，原民會曾於</w:t>
      </w:r>
      <w:r w:rsidRPr="0032255F">
        <w:t>105</w:t>
      </w:r>
      <w:r w:rsidRPr="0032255F">
        <w:rPr>
          <w:rFonts w:hint="eastAsia"/>
        </w:rPr>
        <w:t>年1月6日函復經濟部礦務局略以：「礦業權者申請礦業權設定或展限時，依據原基法第21條之規定，應當踐行諮商並取得原住民族或部落同意或參與之機制外，基於兼顧原住民族或部落之權益並達成利益分享之共識，當地原住民得分享該礦業權所生相關利益；另為避免礦業權者取得礦業權後，未取得當地原住民族或部落之同意或參與，致生礦業法第31條、第57條規定之補償責任，爰本會建議於核處礦業權設定或展限時，應踐行原基法第21條之規定」，</w:t>
      </w:r>
      <w:r w:rsidRPr="0032255F">
        <w:t>105</w:t>
      </w:r>
      <w:r w:rsidRPr="0032255F">
        <w:rPr>
          <w:rFonts w:hint="eastAsia"/>
        </w:rPr>
        <w:t>年</w:t>
      </w:r>
      <w:r w:rsidRPr="0032255F">
        <w:t>8</w:t>
      </w:r>
      <w:r w:rsidRPr="0032255F">
        <w:rPr>
          <w:rFonts w:hint="eastAsia"/>
        </w:rPr>
        <w:t>月</w:t>
      </w:r>
      <w:r w:rsidRPr="0032255F">
        <w:t>18</w:t>
      </w:r>
      <w:r w:rsidRPr="0032255F">
        <w:rPr>
          <w:rFonts w:hint="eastAsia"/>
        </w:rPr>
        <w:t>日再函復經濟部略以：「礦業權取得之目的，應為後續申請核定為礦業用地後進行探採礦，又礦業權者取得礦業權後至取得礦業用地進行探採礦前，雖未進行實質開發階段，依礦業法第</w:t>
      </w:r>
      <w:r w:rsidRPr="0032255F">
        <w:t>31</w:t>
      </w:r>
      <w:r w:rsidRPr="0032255F">
        <w:rPr>
          <w:rFonts w:hint="eastAsia"/>
        </w:rPr>
        <w:t>條規定而仍具請求補償損失之權利，爰此礦業權設定或展限之階段必然造成原住民族土地及自然資源之權利侵害風險，尚難謂無實益，並非經濟部所述因礦業權取得尚不得進入實質開發，非屬原基法第</w:t>
      </w:r>
      <w:r w:rsidRPr="0032255F">
        <w:t>21</w:t>
      </w:r>
      <w:r w:rsidRPr="0032255F">
        <w:rPr>
          <w:rFonts w:hint="eastAsia"/>
        </w:rPr>
        <w:t>條規範之土地開發</w:t>
      </w:r>
      <w:r w:rsidRPr="0032255F">
        <w:rPr>
          <w:rFonts w:ascii="新細明體" w:eastAsia="新細明體" w:hAnsi="新細明體" w:hint="eastAsia"/>
        </w:rPr>
        <w:t>、</w:t>
      </w:r>
      <w:r w:rsidRPr="0032255F">
        <w:rPr>
          <w:rFonts w:hint="eastAsia"/>
        </w:rPr>
        <w:t>資源利用行為，自應適用原基法第</w:t>
      </w:r>
      <w:r w:rsidRPr="0032255F">
        <w:t>21</w:t>
      </w:r>
      <w:r w:rsidRPr="0032255F">
        <w:rPr>
          <w:rFonts w:hint="eastAsia"/>
        </w:rPr>
        <w:t>條。」惟行政院於105年11月7日共同召開會議研商，作成會議結論略以</w:t>
      </w:r>
      <w:r w:rsidRPr="0032255F">
        <w:rPr>
          <w:rFonts w:hAnsi="標楷體" w:hint="eastAsia"/>
        </w:rPr>
        <w:t>：「</w:t>
      </w:r>
      <w:r w:rsidRPr="0032255F">
        <w:rPr>
          <w:rFonts w:hint="eastAsia"/>
        </w:rPr>
        <w:t>有關礦業案件踐行原基法第</w:t>
      </w:r>
      <w:r w:rsidRPr="0032255F">
        <w:t>21</w:t>
      </w:r>
      <w:r w:rsidRPr="0032255F">
        <w:rPr>
          <w:rFonts w:hint="eastAsia"/>
        </w:rPr>
        <w:t>條規定之時點，應於新礦業權設定階段或既有礦業權之新礦業用地核定階段踐行</w:t>
      </w:r>
      <w:r w:rsidRPr="0032255F">
        <w:rPr>
          <w:rFonts w:ascii="新細明體" w:eastAsia="新細明體" w:hAnsi="新細明體" w:hint="eastAsia"/>
        </w:rPr>
        <w:t>；</w:t>
      </w:r>
      <w:r w:rsidRPr="0032255F">
        <w:rPr>
          <w:rFonts w:hint="eastAsia"/>
        </w:rPr>
        <w:t>至礦業權展限階段尚無需踐行。另新礦業權設定階段因己踐行原基法第</w:t>
      </w:r>
      <w:r w:rsidRPr="0032255F">
        <w:t>21</w:t>
      </w:r>
      <w:r w:rsidRPr="0032255F">
        <w:rPr>
          <w:rFonts w:hint="eastAsia"/>
        </w:rPr>
        <w:t>條規定，爰其後續新礦業用地核定階段則無需再踐行。」並經行政院秘書長於105年11月22日分別函請經濟部及原住民族委員會等相關部會依該會議結論辦理。經濟部爰據以為</w:t>
      </w:r>
      <w:r w:rsidRPr="0032255F">
        <w:rPr>
          <w:rFonts w:hAnsi="標楷體" w:hint="eastAsia"/>
          <w:color w:val="000000"/>
          <w:spacing w:val="-6"/>
        </w:rPr>
        <w:t>礦權展限申請案件於</w:t>
      </w:r>
      <w:r w:rsidRPr="0032255F">
        <w:rPr>
          <w:rFonts w:hint="eastAsia"/>
        </w:rPr>
        <w:t>展限階段無需踐行原基法第</w:t>
      </w:r>
      <w:r w:rsidRPr="0032255F">
        <w:t>21</w:t>
      </w:r>
      <w:r w:rsidRPr="0032255F">
        <w:rPr>
          <w:rFonts w:hint="eastAsia"/>
        </w:rPr>
        <w:t>條規定之依據</w:t>
      </w:r>
      <w:r w:rsidRPr="0032255F">
        <w:rPr>
          <w:rFonts w:ascii="新細明體" w:eastAsia="新細明體" w:hAnsi="新細明體" w:hint="eastAsia"/>
          <w:color w:val="000000"/>
          <w:spacing w:val="-6"/>
        </w:rPr>
        <w:t>。</w:t>
      </w:r>
    </w:p>
    <w:p w:rsidR="0065152E" w:rsidRPr="0032255F" w:rsidRDefault="0065152E" w:rsidP="0065152E">
      <w:pPr>
        <w:pStyle w:val="4"/>
        <w:ind w:left="1701"/>
      </w:pPr>
      <w:r w:rsidRPr="0032255F">
        <w:rPr>
          <w:rFonts w:hint="eastAsia"/>
        </w:rPr>
        <w:t>按原基法於94年2月5日即經總統公布施行</w:t>
      </w:r>
      <w:r w:rsidRPr="0032255F">
        <w:rPr>
          <w:rFonts w:ascii="新細明體" w:eastAsia="新細明體" w:hAnsi="新細明體" w:hint="eastAsia"/>
        </w:rPr>
        <w:t>，</w:t>
      </w:r>
      <w:r w:rsidRPr="0032255F">
        <w:rPr>
          <w:rFonts w:hint="eastAsia"/>
        </w:rPr>
        <w:t>有關該</w:t>
      </w:r>
      <w:r w:rsidRPr="0032255F">
        <w:rPr>
          <w:rFonts w:hint="eastAsia"/>
        </w:rPr>
        <w:lastRenderedPageBreak/>
        <w:t>法</w:t>
      </w:r>
      <w:r w:rsidRPr="0032255F">
        <w:t>第</w:t>
      </w:r>
      <w:r w:rsidRPr="0032255F">
        <w:rPr>
          <w:rFonts w:hint="eastAsia"/>
        </w:rPr>
        <w:t>21</w:t>
      </w:r>
      <w:r w:rsidRPr="0032255F">
        <w:t>條</w:t>
      </w:r>
      <w:r w:rsidRPr="0032255F">
        <w:rPr>
          <w:rFonts w:hint="eastAsia"/>
        </w:rPr>
        <w:t>規定</w:t>
      </w:r>
      <w:r w:rsidRPr="0032255F">
        <w:rPr>
          <w:rFonts w:ascii="新細明體" w:eastAsia="新細明體" w:hAnsi="新細明體" w:hint="eastAsia"/>
        </w:rPr>
        <w:t>，</w:t>
      </w:r>
      <w:r w:rsidRPr="0032255F">
        <w:t>屬原住民族土地及自然資源權利保障之一環。原基法第</w:t>
      </w:r>
      <w:r w:rsidRPr="0032255F">
        <w:rPr>
          <w:rFonts w:hint="eastAsia"/>
        </w:rPr>
        <w:t>21</w:t>
      </w:r>
      <w:r w:rsidRPr="0032255F">
        <w:t>條之列舉行為：土地開發、資源利用、生態保育及學術研究，均以原住民族土地及自然資源權利做為保障核心。之所以需經原住民族同意，係因政府或私人於原住民族土地範圍內，從事前開各種列舉行為將使原住民族土地及自然資源權利產生難以回復之重大變動或滅失之風險，致生侵害原住民族永續發展與生存之基本人權。</w:t>
      </w:r>
      <w:r w:rsidRPr="0032255F">
        <w:rPr>
          <w:rFonts w:hint="eastAsia"/>
        </w:rPr>
        <w:t>該法</w:t>
      </w:r>
      <w:r w:rsidRPr="0032255F">
        <w:t>第</w:t>
      </w:r>
      <w:r w:rsidRPr="0032255F">
        <w:rPr>
          <w:rFonts w:hint="eastAsia"/>
        </w:rPr>
        <w:t>21</w:t>
      </w:r>
      <w:r w:rsidRPr="0032255F">
        <w:t>條</w:t>
      </w:r>
      <w:r w:rsidRPr="0032255F">
        <w:rPr>
          <w:rFonts w:hint="eastAsia"/>
        </w:rPr>
        <w:t>規定嗣於104年6月24日再進一步修正後</w:t>
      </w:r>
      <w:r w:rsidRPr="0032255F">
        <w:rPr>
          <w:rFonts w:ascii="新細明體" w:eastAsia="新細明體" w:hAnsi="新細明體" w:hint="eastAsia"/>
        </w:rPr>
        <w:t>，</w:t>
      </w:r>
      <w:r w:rsidRPr="0032255F">
        <w:rPr>
          <w:rFonts w:hint="eastAsia"/>
        </w:rPr>
        <w:t>原民會並於105年1月4日依上開條文規定訂定發布「諮商取得原住民族部落同意參與辦法」，據以落實該</w:t>
      </w:r>
      <w:r w:rsidRPr="0032255F">
        <w:t>法條</w:t>
      </w:r>
      <w:r w:rsidRPr="0032255F">
        <w:rPr>
          <w:rFonts w:hint="eastAsia"/>
        </w:rPr>
        <w:t>規定之執行。則於該法施行後</w:t>
      </w:r>
      <w:r w:rsidRPr="0032255F">
        <w:rPr>
          <w:rFonts w:ascii="新細明體" w:eastAsia="新細明體" w:hAnsi="新細明體" w:hint="eastAsia"/>
        </w:rPr>
        <w:t>，</w:t>
      </w:r>
      <w:r w:rsidRPr="0032255F">
        <w:rPr>
          <w:rFonts w:hint="eastAsia"/>
        </w:rPr>
        <w:t>有關礦業權設定或展限</w:t>
      </w:r>
      <w:r w:rsidRPr="0032255F">
        <w:rPr>
          <w:rFonts w:ascii="新細明體" w:eastAsia="新細明體" w:hAnsi="新細明體" w:hint="eastAsia"/>
        </w:rPr>
        <w:t>，</w:t>
      </w:r>
      <w:r w:rsidRPr="0032255F">
        <w:rPr>
          <w:rFonts w:hint="eastAsia"/>
        </w:rPr>
        <w:t>涉及原住民族土地或部落及其周邊一定範圍內之公有土地時</w:t>
      </w:r>
      <w:r w:rsidRPr="0032255F">
        <w:rPr>
          <w:rFonts w:ascii="新細明體" w:eastAsia="新細明體" w:hAnsi="新細明體" w:hint="eastAsia"/>
        </w:rPr>
        <w:t>，</w:t>
      </w:r>
      <w:r w:rsidRPr="0032255F">
        <w:rPr>
          <w:rFonts w:hint="eastAsia"/>
        </w:rPr>
        <w:t>因屬</w:t>
      </w:r>
      <w:r w:rsidRPr="0032255F">
        <w:t>原基法第</w:t>
      </w:r>
      <w:r w:rsidRPr="0032255F">
        <w:rPr>
          <w:rFonts w:hint="eastAsia"/>
        </w:rPr>
        <w:t>21</w:t>
      </w:r>
      <w:r w:rsidRPr="0032255F">
        <w:t>條列舉之土地開發</w:t>
      </w:r>
      <w:r w:rsidRPr="0032255F">
        <w:rPr>
          <w:rFonts w:ascii="新細明體" w:eastAsia="新細明體" w:hAnsi="新細明體" w:hint="eastAsia"/>
        </w:rPr>
        <w:t>、</w:t>
      </w:r>
      <w:r w:rsidRPr="0032255F">
        <w:rPr>
          <w:rFonts w:hint="eastAsia"/>
        </w:rPr>
        <w:t>資源利用行為，本應適用該法之規定，惟行政院竟以礦業法31條礦業權者補償的問題</w:t>
      </w:r>
      <w:r w:rsidRPr="0032255F">
        <w:rPr>
          <w:rFonts w:ascii="新細明體" w:eastAsia="新細明體" w:hAnsi="新細明體" w:hint="eastAsia"/>
        </w:rPr>
        <w:t>、</w:t>
      </w:r>
      <w:r w:rsidRPr="0032255F">
        <w:rPr>
          <w:rFonts w:hAnsi="標楷體" w:hint="eastAsia"/>
        </w:rPr>
        <w:t>原基法21條配套尚未完成執行有問題</w:t>
      </w:r>
      <w:r w:rsidRPr="0032255F">
        <w:rPr>
          <w:rFonts w:ascii="新細明體" w:eastAsia="新細明體" w:hAnsi="新細明體" w:hint="eastAsia"/>
        </w:rPr>
        <w:t>、</w:t>
      </w:r>
      <w:r w:rsidRPr="0032255F">
        <w:rPr>
          <w:rFonts w:hAnsi="標楷體" w:hint="eastAsia"/>
        </w:rPr>
        <w:t>對產業面及在地經濟產生衝擊等政策理由</w:t>
      </w:r>
      <w:r w:rsidRPr="0032255F">
        <w:rPr>
          <w:rFonts w:ascii="新細明體" w:eastAsia="新細明體" w:hAnsi="新細明體" w:hint="eastAsia"/>
        </w:rPr>
        <w:t>，</w:t>
      </w:r>
      <w:r w:rsidRPr="0032255F">
        <w:rPr>
          <w:rFonts w:hAnsi="標楷體" w:hint="eastAsia"/>
        </w:rPr>
        <w:t>曲解法律之適用</w:t>
      </w:r>
      <w:r w:rsidRPr="0032255F">
        <w:rPr>
          <w:rFonts w:ascii="新細明體" w:eastAsia="新細明體" w:hAnsi="新細明體" w:hint="eastAsia"/>
        </w:rPr>
        <w:t>，</w:t>
      </w:r>
      <w:r w:rsidRPr="0032255F">
        <w:rPr>
          <w:rFonts w:hAnsi="標楷體" w:hint="eastAsia"/>
        </w:rPr>
        <w:t>作成「</w:t>
      </w:r>
      <w:r w:rsidRPr="0032255F">
        <w:rPr>
          <w:rFonts w:hint="eastAsia"/>
        </w:rPr>
        <w:t>礦業案件踐行原基法第</w:t>
      </w:r>
      <w:r w:rsidRPr="0032255F">
        <w:t>21</w:t>
      </w:r>
      <w:r w:rsidRPr="0032255F">
        <w:rPr>
          <w:rFonts w:hint="eastAsia"/>
        </w:rPr>
        <w:t>條規定之</w:t>
      </w:r>
      <w:r w:rsidRPr="0032255F">
        <w:rPr>
          <w:rFonts w:hAnsi="標楷體" w:hint="eastAsia"/>
        </w:rPr>
        <w:t>時點，應於新礦業權設定階段或既有礦業權之新礦業用地核定階段踐行，至礦業權展限階段尚無需踐行」之結論。致使現行礦業權申請展限案件之持續開發行為，於無須核定新礦業用地時，均</w:t>
      </w:r>
      <w:r w:rsidRPr="0032255F">
        <w:rPr>
          <w:rFonts w:hint="eastAsia"/>
        </w:rPr>
        <w:t>無須踐行原基法第</w:t>
      </w:r>
      <w:r w:rsidRPr="0032255F">
        <w:t>21</w:t>
      </w:r>
      <w:r w:rsidRPr="0032255F">
        <w:rPr>
          <w:rFonts w:hint="eastAsia"/>
        </w:rPr>
        <w:t>條之規定，使原基法第</w:t>
      </w:r>
      <w:r w:rsidRPr="0032255F">
        <w:t>21</w:t>
      </w:r>
      <w:r w:rsidRPr="0032255F">
        <w:rPr>
          <w:rFonts w:hint="eastAsia"/>
        </w:rPr>
        <w:t>條有關</w:t>
      </w:r>
      <w:r w:rsidRPr="0032255F">
        <w:t>原住民族土地及自然資源權利保障</w:t>
      </w:r>
      <w:r w:rsidRPr="0032255F">
        <w:rPr>
          <w:rFonts w:hint="eastAsia"/>
        </w:rPr>
        <w:t>之規定</w:t>
      </w:r>
      <w:r w:rsidRPr="0032255F">
        <w:rPr>
          <w:rFonts w:ascii="新細明體" w:eastAsia="新細明體" w:hAnsi="新細明體" w:hint="eastAsia"/>
        </w:rPr>
        <w:t>，</w:t>
      </w:r>
      <w:r w:rsidRPr="0032255F">
        <w:rPr>
          <w:rFonts w:hint="eastAsia"/>
        </w:rPr>
        <w:t>實質上的被排除而無適用之餘地，顯有違誤。爰此，有關礦業權之設定或展限時，應踐行原基法第21條規定</w:t>
      </w:r>
      <w:r w:rsidRPr="0032255F">
        <w:rPr>
          <w:rFonts w:ascii="新細明體" w:eastAsia="新細明體" w:hAnsi="新細明體" w:hint="eastAsia"/>
        </w:rPr>
        <w:t>，</w:t>
      </w:r>
      <w:r w:rsidRPr="0032255F">
        <w:rPr>
          <w:rFonts w:hint="eastAsia"/>
        </w:rPr>
        <w:t>實有於礦業法中予以明定之必要。</w:t>
      </w:r>
    </w:p>
    <w:p w:rsidR="0065152E" w:rsidRPr="0032255F" w:rsidRDefault="0065152E" w:rsidP="0065152E">
      <w:pPr>
        <w:pStyle w:val="3"/>
        <w:ind w:left="1361"/>
        <w:rPr>
          <w:b/>
        </w:rPr>
      </w:pPr>
      <w:r w:rsidRPr="0032255F">
        <w:rPr>
          <w:rFonts w:hint="eastAsia"/>
          <w:b/>
          <w:bCs w:val="0"/>
          <w:color w:val="000000"/>
          <w:szCs w:val="32"/>
        </w:rPr>
        <w:t>現行有關</w:t>
      </w:r>
      <w:r w:rsidRPr="0032255F">
        <w:rPr>
          <w:rFonts w:hAnsi="標楷體"/>
          <w:b/>
          <w:szCs w:val="32"/>
        </w:rPr>
        <w:t>礦業權展限</w:t>
      </w:r>
      <w:r w:rsidRPr="0032255F">
        <w:rPr>
          <w:rFonts w:hAnsi="標楷體" w:hint="eastAsia"/>
          <w:b/>
          <w:szCs w:val="32"/>
        </w:rPr>
        <w:t>案件之實質持續開發行為，</w:t>
      </w:r>
      <w:r w:rsidRPr="0032255F">
        <w:rPr>
          <w:rFonts w:hint="eastAsia"/>
          <w:b/>
          <w:bCs w:val="0"/>
          <w:color w:val="000000"/>
          <w:szCs w:val="32"/>
        </w:rPr>
        <w:t>以礦區內已核定之礦業用地未擴大無須重新申請核定為</w:t>
      </w:r>
      <w:r w:rsidRPr="0032255F">
        <w:rPr>
          <w:rFonts w:hint="eastAsia"/>
          <w:b/>
          <w:bCs w:val="0"/>
          <w:color w:val="000000"/>
          <w:szCs w:val="32"/>
        </w:rPr>
        <w:lastRenderedPageBreak/>
        <w:t>由，而免實施環評，實未妥適，礦業法應妥予檢討修正，以避免</w:t>
      </w:r>
      <w:r w:rsidRPr="0032255F">
        <w:rPr>
          <w:b/>
          <w:bCs w:val="0"/>
          <w:color w:val="000000"/>
          <w:szCs w:val="32"/>
        </w:rPr>
        <w:t>礦業權展限</w:t>
      </w:r>
      <w:r w:rsidRPr="0032255F">
        <w:rPr>
          <w:rFonts w:hint="eastAsia"/>
          <w:b/>
          <w:bCs w:val="0"/>
          <w:color w:val="000000"/>
          <w:szCs w:val="32"/>
        </w:rPr>
        <w:t>後之開發行為，對環境衍生不良影響</w:t>
      </w:r>
      <w:r w:rsidRPr="0032255F">
        <w:rPr>
          <w:rFonts w:hint="eastAsia"/>
          <w:b/>
        </w:rPr>
        <w:t>。</w:t>
      </w:r>
    </w:p>
    <w:p w:rsidR="0065152E" w:rsidRPr="0032255F" w:rsidRDefault="0065152E" w:rsidP="0065152E">
      <w:pPr>
        <w:pStyle w:val="4"/>
        <w:ind w:left="1701"/>
      </w:pPr>
      <w:r w:rsidRPr="0032255F">
        <w:rPr>
          <w:rFonts w:hint="eastAsia"/>
        </w:rPr>
        <w:t>83年12月30日環境影響評估法公布施行，該法第5條規定：「（第1項）下列開發行為對環境有不良影響之虞者，應實施環境影響評估：</w:t>
      </w:r>
      <w:r w:rsidRPr="0032255F">
        <w:rPr>
          <w:rFonts w:hAnsi="標楷體" w:hint="eastAsia"/>
        </w:rPr>
        <w:t>……</w:t>
      </w:r>
      <w:r w:rsidRPr="0032255F">
        <w:rPr>
          <w:rFonts w:hint="eastAsia"/>
        </w:rPr>
        <w:t>3.土石採取及探礦、採礦。</w:t>
      </w:r>
      <w:r w:rsidRPr="0032255F">
        <w:rPr>
          <w:rFonts w:hAnsi="標楷體" w:hint="eastAsia"/>
        </w:rPr>
        <w:t>……（</w:t>
      </w:r>
      <w:r w:rsidRPr="0032255F">
        <w:rPr>
          <w:rFonts w:hint="eastAsia"/>
        </w:rPr>
        <w:t>第2項</w:t>
      </w:r>
      <w:r w:rsidRPr="0032255F">
        <w:rPr>
          <w:rFonts w:hAnsi="標楷體" w:hint="eastAsia"/>
        </w:rPr>
        <w:t>）</w:t>
      </w:r>
      <w:r w:rsidRPr="0032255F">
        <w:rPr>
          <w:rFonts w:hint="eastAsia"/>
        </w:rPr>
        <w:t>前項開發行為應實施環境影響評估者，其認定標準、細目及環境影響評估作業準則，由中央主管機關會商有關機關於本法公布施行後一年內定之，送立法院備查。」環保署訂定之「開發行為應實施環境影響評估細目及範圍認定標準」</w:t>
      </w:r>
      <w:r w:rsidRPr="0032255F">
        <w:rPr>
          <w:rFonts w:ascii="新細明體" w:eastAsia="新細明體" w:hAnsi="新細明體" w:hint="eastAsia"/>
        </w:rPr>
        <w:t>，</w:t>
      </w:r>
      <w:r w:rsidRPr="0032255F">
        <w:rPr>
          <w:rFonts w:hint="eastAsia"/>
        </w:rPr>
        <w:t>並於第11條規定列明探礦、採礦應實施環境影響評估之情形</w:t>
      </w:r>
      <w:r w:rsidRPr="0032255F">
        <w:rPr>
          <w:rFonts w:ascii="新細明體" w:eastAsia="新細明體" w:hAnsi="新細明體" w:hint="eastAsia"/>
        </w:rPr>
        <w:t>。</w:t>
      </w:r>
    </w:p>
    <w:p w:rsidR="0065152E" w:rsidRPr="0032255F" w:rsidRDefault="0065152E" w:rsidP="0065152E">
      <w:pPr>
        <w:pStyle w:val="4"/>
        <w:ind w:left="1701"/>
        <w:rPr>
          <w:bCs/>
          <w:color w:val="000000"/>
          <w:szCs w:val="32"/>
        </w:rPr>
      </w:pPr>
      <w:r w:rsidRPr="0032255F">
        <w:rPr>
          <w:rFonts w:hint="eastAsia"/>
        </w:rPr>
        <w:t>依環保署說明</w:t>
      </w:r>
      <w:r w:rsidRPr="0032255F">
        <w:rPr>
          <w:rFonts w:ascii="新細明體" w:eastAsia="新細明體" w:hAnsi="新細明體" w:hint="eastAsia"/>
        </w:rPr>
        <w:t>，</w:t>
      </w:r>
      <w:r w:rsidRPr="0032255F">
        <w:rPr>
          <w:rFonts w:hint="eastAsia"/>
          <w:bCs/>
          <w:color w:val="000000"/>
          <w:szCs w:val="32"/>
        </w:rPr>
        <w:t>開發行為應否實施環境影響評估，應以開發單位向目的事業主管機關申請許可之開發行為內容，依申請時之「開發行為應實施環境影響評估細目及範圍認定標準」及該署依「環境影響評估法」第5條第1項第11款公告規定認定。上開</w:t>
      </w:r>
      <w:r w:rsidRPr="0032255F">
        <w:rPr>
          <w:rFonts w:hAnsi="標楷體"/>
          <w:bCs/>
          <w:color w:val="000000"/>
          <w:szCs w:val="32"/>
        </w:rPr>
        <w:t>認定標準</w:t>
      </w:r>
      <w:r w:rsidRPr="0032255F">
        <w:rPr>
          <w:bCs/>
          <w:color w:val="000000"/>
          <w:szCs w:val="32"/>
        </w:rPr>
        <w:t>第11條</w:t>
      </w:r>
      <w:r w:rsidRPr="0032255F">
        <w:rPr>
          <w:rFonts w:hint="eastAsia"/>
          <w:bCs/>
          <w:color w:val="000000"/>
          <w:szCs w:val="32"/>
        </w:rPr>
        <w:t>第1項</w:t>
      </w:r>
      <w:r w:rsidRPr="0032255F">
        <w:rPr>
          <w:bCs/>
          <w:color w:val="000000"/>
          <w:szCs w:val="32"/>
        </w:rPr>
        <w:t>第1款規定，探礦、採礦及其擴大工程，符合該款各目規定之一者，應實施環評。</w:t>
      </w:r>
      <w:r w:rsidRPr="0032255F">
        <w:rPr>
          <w:rFonts w:hint="eastAsia"/>
          <w:bCs/>
          <w:color w:val="000000"/>
          <w:szCs w:val="32"/>
        </w:rPr>
        <w:t>該條文係以「核定礦業用地」是否位於特定環境敏感區位或達一定面積以上予以認定應否實施環評，並無礦業權之設定或展限應實施環評規定。開發行為應否實施環評係以開發單位向目的事業主管機關申請許可之開發行為內容予以認定，認定標準係以核定礦業用地面積認定之，如未涉及擴大核定礦業用地面積，則非屬認定標準第11條第1項</w:t>
      </w:r>
      <w:r w:rsidRPr="0032255F">
        <w:rPr>
          <w:bCs/>
          <w:color w:val="000000"/>
          <w:szCs w:val="32"/>
        </w:rPr>
        <w:t>第1款規定</w:t>
      </w:r>
      <w:r w:rsidRPr="0032255F">
        <w:rPr>
          <w:rFonts w:hint="eastAsia"/>
          <w:bCs/>
          <w:color w:val="000000"/>
          <w:szCs w:val="32"/>
        </w:rPr>
        <w:t>之擴大工程。依該署88年8月9日88環署綜字第0049519號函，已核定礦業用地，如屬延續租用，且實際礦業用地範圍並無擴大或變動情形者，而無需實施環</w:t>
      </w:r>
      <w:r w:rsidRPr="0032255F">
        <w:rPr>
          <w:rFonts w:hint="eastAsia"/>
          <w:bCs/>
          <w:color w:val="000000"/>
          <w:szCs w:val="32"/>
        </w:rPr>
        <w:lastRenderedPageBreak/>
        <w:t>境影響評估。有關</w:t>
      </w:r>
      <w:r w:rsidRPr="0032255F">
        <w:rPr>
          <w:bCs/>
          <w:color w:val="000000"/>
          <w:szCs w:val="32"/>
        </w:rPr>
        <w:t>亞泥公司新城山礦場為環評法公布施行前經經濟部核准採礦</w:t>
      </w:r>
      <w:r w:rsidRPr="0032255F">
        <w:rPr>
          <w:rFonts w:hint="eastAsia"/>
          <w:bCs/>
          <w:color w:val="000000"/>
          <w:szCs w:val="32"/>
        </w:rPr>
        <w:t>之案件</w:t>
      </w:r>
      <w:r w:rsidRPr="0032255F">
        <w:rPr>
          <w:bCs/>
          <w:color w:val="000000"/>
          <w:szCs w:val="32"/>
        </w:rPr>
        <w:t>，該公司依礦業法申請</w:t>
      </w:r>
      <w:r w:rsidRPr="0032255F">
        <w:rPr>
          <w:rFonts w:hAnsi="標楷體"/>
          <w:szCs w:val="32"/>
        </w:rPr>
        <w:t>礦業權展限</w:t>
      </w:r>
      <w:r w:rsidRPr="0032255F">
        <w:rPr>
          <w:rFonts w:hAnsi="標楷體" w:hint="eastAsia"/>
          <w:szCs w:val="32"/>
        </w:rPr>
        <w:t>，其礦區內已核定之礦業用地無須重新申請核定，依認定標準第11條第1項第1款規定，免實施環評</w:t>
      </w:r>
      <w:r w:rsidRPr="0032255F">
        <w:rPr>
          <w:bCs/>
          <w:color w:val="000000"/>
          <w:szCs w:val="32"/>
        </w:rPr>
        <w:t>。</w:t>
      </w:r>
    </w:p>
    <w:p w:rsidR="0065152E" w:rsidRPr="0032255F" w:rsidRDefault="0065152E" w:rsidP="0065152E">
      <w:pPr>
        <w:pStyle w:val="4"/>
        <w:ind w:left="1701"/>
      </w:pPr>
      <w:r w:rsidRPr="0032255F">
        <w:rPr>
          <w:rFonts w:hint="eastAsia"/>
        </w:rPr>
        <w:t>惟查</w:t>
      </w:r>
      <w:r w:rsidRPr="0032255F">
        <w:rPr>
          <w:rFonts w:ascii="新細明體" w:eastAsia="新細明體" w:hAnsi="新細明體" w:hint="eastAsia"/>
        </w:rPr>
        <w:t>，</w:t>
      </w:r>
      <w:r w:rsidRPr="0032255F">
        <w:rPr>
          <w:rFonts w:hint="eastAsia"/>
          <w:bCs/>
          <w:color w:val="000000"/>
          <w:szCs w:val="32"/>
        </w:rPr>
        <w:t>實施環境影響評估</w:t>
      </w:r>
      <w:r w:rsidRPr="0032255F">
        <w:rPr>
          <w:rFonts w:ascii="新細明體" w:eastAsia="新細明體" w:hAnsi="新細明體" w:hint="eastAsia"/>
          <w:bCs/>
          <w:color w:val="000000"/>
          <w:szCs w:val="32"/>
        </w:rPr>
        <w:t>，</w:t>
      </w:r>
      <w:r w:rsidRPr="0032255F">
        <w:rPr>
          <w:rFonts w:hint="eastAsia"/>
          <w:bCs/>
          <w:color w:val="000000"/>
          <w:szCs w:val="32"/>
        </w:rPr>
        <w:t>係</w:t>
      </w:r>
      <w:r w:rsidRPr="0032255F">
        <w:rPr>
          <w:rFonts w:hint="eastAsia"/>
        </w:rPr>
        <w:t>為預防及減輕開發行為對環境造成不良影響，藉以達成環境保護之目的，而土石採取及探礦、採礦，為環境影響評估法明定之開發行為。環保署卻以函示</w:t>
      </w:r>
      <w:r w:rsidRPr="0032255F">
        <w:rPr>
          <w:rFonts w:ascii="新細明體" w:eastAsia="新細明體" w:hAnsi="新細明體" w:hint="eastAsia"/>
        </w:rPr>
        <w:t>，</w:t>
      </w:r>
      <w:r w:rsidRPr="0032255F">
        <w:rPr>
          <w:rFonts w:hint="eastAsia"/>
        </w:rPr>
        <w:t>限縮</w:t>
      </w:r>
      <w:r w:rsidRPr="0032255F">
        <w:rPr>
          <w:rFonts w:hint="eastAsia"/>
          <w:bCs/>
          <w:color w:val="000000"/>
          <w:szCs w:val="32"/>
        </w:rPr>
        <w:t>已核定礦業用地，如屬延續租用，且實際礦業用地範圍並無擴大或變動情形者，無需實施環境影響評估。使如</w:t>
      </w:r>
      <w:r w:rsidRPr="0032255F">
        <w:rPr>
          <w:bCs/>
          <w:color w:val="000000"/>
          <w:szCs w:val="32"/>
        </w:rPr>
        <w:t>亞泥公司新城山礦場申請</w:t>
      </w:r>
      <w:r w:rsidRPr="0032255F">
        <w:rPr>
          <w:rFonts w:hAnsi="標楷體"/>
          <w:szCs w:val="32"/>
        </w:rPr>
        <w:t>礦業權展限</w:t>
      </w:r>
      <w:r w:rsidRPr="0032255F">
        <w:rPr>
          <w:rFonts w:hAnsi="標楷體" w:hint="eastAsia"/>
          <w:szCs w:val="32"/>
        </w:rPr>
        <w:t>案件之實質持續開發行為，因礦區內已核定之礦業用地未</w:t>
      </w:r>
      <w:r w:rsidRPr="0032255F">
        <w:rPr>
          <w:rFonts w:hint="eastAsia"/>
          <w:bCs/>
          <w:color w:val="000000"/>
          <w:szCs w:val="32"/>
        </w:rPr>
        <w:t>擴大</w:t>
      </w:r>
      <w:r w:rsidRPr="0032255F">
        <w:rPr>
          <w:rFonts w:hAnsi="標楷體" w:hint="eastAsia"/>
          <w:szCs w:val="32"/>
        </w:rPr>
        <w:t>無須重新申請核定，而免實施環評，實未妥適，礦</w:t>
      </w:r>
      <w:r w:rsidRPr="0032255F">
        <w:rPr>
          <w:rFonts w:hint="eastAsia"/>
        </w:rPr>
        <w:t>業法應妥予檢討修正</w:t>
      </w:r>
      <w:r w:rsidRPr="0032255F">
        <w:rPr>
          <w:rFonts w:ascii="新細明體" w:eastAsia="新細明體" w:hAnsi="新細明體" w:hint="eastAsia"/>
        </w:rPr>
        <w:t>，</w:t>
      </w:r>
      <w:r w:rsidRPr="0032255F">
        <w:rPr>
          <w:rFonts w:hint="eastAsia"/>
        </w:rPr>
        <w:t>以避免</w:t>
      </w:r>
      <w:r w:rsidRPr="0032255F">
        <w:rPr>
          <w:rFonts w:hAnsi="標楷體"/>
          <w:szCs w:val="32"/>
        </w:rPr>
        <w:t>礦業權展限</w:t>
      </w:r>
      <w:r w:rsidRPr="0032255F">
        <w:rPr>
          <w:rFonts w:hint="eastAsia"/>
        </w:rPr>
        <w:t>之開發行為</w:t>
      </w:r>
      <w:r w:rsidRPr="0032255F">
        <w:rPr>
          <w:rFonts w:ascii="新細明體" w:eastAsia="新細明體" w:hAnsi="新細明體" w:hint="eastAsia"/>
          <w:szCs w:val="32"/>
        </w:rPr>
        <w:t>，</w:t>
      </w:r>
      <w:r w:rsidRPr="0032255F">
        <w:rPr>
          <w:rFonts w:hint="eastAsia"/>
        </w:rPr>
        <w:t>對環境衍生不良影響。</w:t>
      </w:r>
    </w:p>
    <w:p w:rsidR="003B5CE9" w:rsidRPr="0032255F" w:rsidRDefault="0065152E" w:rsidP="00C40404">
      <w:pPr>
        <w:pStyle w:val="3"/>
        <w:ind w:left="1361"/>
        <w:rPr>
          <w:b/>
          <w:bCs w:val="0"/>
          <w:szCs w:val="48"/>
        </w:rPr>
      </w:pPr>
      <w:r w:rsidRPr="0032255F">
        <w:rPr>
          <w:rFonts w:hint="eastAsia"/>
        </w:rPr>
        <w:t>綜上，現行礦業法對於有關礦業權設定及展限核准之審核；設定礦業權後駁回必須補償礦業權者損失；展限案件之持續開發行為</w:t>
      </w:r>
      <w:r w:rsidRPr="0032255F">
        <w:rPr>
          <w:rFonts w:ascii="新細明體" w:eastAsia="新細明體" w:hAnsi="新細明體" w:hint="eastAsia"/>
        </w:rPr>
        <w:t>，</w:t>
      </w:r>
      <w:r w:rsidRPr="0032255F">
        <w:rPr>
          <w:rFonts w:hint="eastAsia"/>
        </w:rPr>
        <w:t>於無須核定新礦業用地時，無須踐行原基法第</w:t>
      </w:r>
      <w:r w:rsidRPr="0032255F">
        <w:t>21</w:t>
      </w:r>
      <w:r w:rsidRPr="0032255F">
        <w:rPr>
          <w:rFonts w:hint="eastAsia"/>
        </w:rPr>
        <w:t>條之規定；</w:t>
      </w:r>
      <w:r w:rsidRPr="0032255F">
        <w:t>展限</w:t>
      </w:r>
      <w:r w:rsidRPr="0032255F">
        <w:rPr>
          <w:rFonts w:hint="eastAsia"/>
        </w:rPr>
        <w:t>案件之實質開發行為，於核定之礦業用地未擴大時，免實施環評等事項，均非妥適，主管機關經濟部</w:t>
      </w:r>
      <w:r w:rsidR="00E503AB" w:rsidRPr="0032255F">
        <w:rPr>
          <w:rFonts w:hint="eastAsia"/>
          <w:color w:val="000000" w:themeColor="text1"/>
        </w:rPr>
        <w:t>應儘速妥予研議檢討修正</w:t>
      </w:r>
      <w:r w:rsidR="00E503AB" w:rsidRPr="0032255F">
        <w:rPr>
          <w:rFonts w:hint="eastAsia"/>
        </w:rPr>
        <w:t>。</w:t>
      </w:r>
    </w:p>
    <w:p w:rsidR="00746EB9" w:rsidRPr="0032255F" w:rsidRDefault="00AD6580" w:rsidP="00FF4996">
      <w:pPr>
        <w:pStyle w:val="2"/>
        <w:wordWrap w:val="0"/>
        <w:ind w:left="1020" w:hanging="680"/>
        <w:rPr>
          <w:rFonts w:ascii="Times New Roman" w:hAnsi="Times New Roman"/>
          <w:b/>
        </w:rPr>
      </w:pPr>
      <w:r w:rsidRPr="0032255F">
        <w:rPr>
          <w:rFonts w:hAnsi="標楷體" w:hint="eastAsia"/>
          <w:b/>
          <w:szCs w:val="32"/>
        </w:rPr>
        <w:t>花蓮縣</w:t>
      </w:r>
      <w:r w:rsidRPr="0032255F">
        <w:rPr>
          <w:rFonts w:hAnsi="標楷體" w:hint="eastAsia"/>
          <w:b/>
          <w:color w:val="000000" w:themeColor="text1"/>
          <w:szCs w:val="32"/>
        </w:rPr>
        <w:t>秀林鄉公所就亞泥公司所領臺濟採字第5335號大理石礦採礦權，該公司所申請租用之礦業用地（屬國有原住民保留地），曾與亞泥公司</w:t>
      </w:r>
      <w:r w:rsidRPr="0032255F">
        <w:rPr>
          <w:rFonts w:hAnsi="標楷體" w:hint="eastAsia"/>
          <w:b/>
          <w:szCs w:val="32"/>
        </w:rPr>
        <w:t>簽訂花蓮縣秀林鄉和平段664-95地號、和平段418地號等92筆土地及富士段74地號等65筆、秀林段68地號等10筆原住民保留地租賃契約，面積合計125.2255公頃，租賃期限至98年4月15日、99年2月28日及99年3月26日止。因核准採礦期限至</w:t>
      </w:r>
      <w:r w:rsidRPr="0032255F">
        <w:rPr>
          <w:rFonts w:hAnsi="標楷體" w:hint="eastAsia"/>
          <w:b/>
          <w:szCs w:val="32"/>
        </w:rPr>
        <w:lastRenderedPageBreak/>
        <w:t>106年11月22日止，亞泥公司遂於租期屆滿前申請續租，嗣花蓮縣傅縣長於99年10月18日在花蓮縣議會第17屆第2次定期大會施政總報告，</w:t>
      </w:r>
      <w:r w:rsidR="00746EB9" w:rsidRPr="0032255F">
        <w:rPr>
          <w:rFonts w:hAnsi="標楷體" w:hint="eastAsia"/>
          <w:b/>
          <w:szCs w:val="32"/>
        </w:rPr>
        <w:t>提出不允許「新礦區申請」及「舊礦區展延」之政策，欲落實維護觀光資源及保育坡地水土保持等目標，102年間花蓮縣政府公布花蓮縣維護自然環境生態永續發展自治條例之後，花蓮縣政府更持續消極不為准駁之決定，至104年8月11日該縣傅崐萁縣長批示否准續租時，已逾5年，至</w:t>
      </w:r>
      <w:r w:rsidR="001D1DCC" w:rsidRPr="0032255F">
        <w:rPr>
          <w:rFonts w:hAnsi="標楷體" w:hint="eastAsia"/>
          <w:b/>
          <w:color w:val="000000" w:themeColor="text1"/>
          <w:szCs w:val="32"/>
        </w:rPr>
        <w:t>106年3</w:t>
      </w:r>
      <w:r w:rsidR="00746EB9" w:rsidRPr="0032255F">
        <w:rPr>
          <w:rFonts w:hAnsi="標楷體" w:hint="eastAsia"/>
          <w:b/>
          <w:color w:val="000000" w:themeColor="text1"/>
          <w:szCs w:val="32"/>
        </w:rPr>
        <w:t>月</w:t>
      </w:r>
      <w:r w:rsidR="00746EB9" w:rsidRPr="0032255F">
        <w:rPr>
          <w:rFonts w:hAnsi="標楷體" w:hint="eastAsia"/>
          <w:b/>
          <w:szCs w:val="32"/>
        </w:rPr>
        <w:t>底止始再准續租。惟於本段期限內，已損失為數可觀之租金收入及所生孳息（縱令亞泥公司向法院提存租金，因公有土地不適用提存之規定，故不生民法清償債務之效力），且新城山礦區在亞泥公司數十年之開挖下，目前海拔已降至400公尺以下，礦場山腳下都有世居的原住民部落，族人對生命安全及富</w:t>
      </w:r>
      <w:r w:rsidR="00973DEC" w:rsidRPr="0032255F">
        <w:rPr>
          <w:rFonts w:hAnsi="標楷體" w:hint="eastAsia"/>
          <w:b/>
          <w:szCs w:val="32"/>
        </w:rPr>
        <w:t>世</w:t>
      </w:r>
      <w:r w:rsidR="00746EB9" w:rsidRPr="0032255F">
        <w:rPr>
          <w:rFonts w:hAnsi="標楷體" w:hint="eastAsia"/>
          <w:b/>
          <w:szCs w:val="32"/>
        </w:rPr>
        <w:t>遺址受到威脅均已深感不安，花蓮縣政府既因維護自然環境生態永續發展而不允出租礦場用地，卻又未積極依循民事訴訟程序請求返還土地，任令亞泥公司繼續使用收益前述原住民保留地，形同「坐在權利上睡覺」，雖經審計部指正，惟該府仍置之不理，該府顯未依法行政，有所怠失。</w:t>
      </w:r>
    </w:p>
    <w:p w:rsidR="00746EB9" w:rsidRPr="0032255F" w:rsidRDefault="00746EB9" w:rsidP="00746EB9">
      <w:pPr>
        <w:pStyle w:val="3"/>
        <w:ind w:left="1361"/>
        <w:rPr>
          <w:rFonts w:hAnsi="標楷體"/>
          <w:szCs w:val="32"/>
        </w:rPr>
      </w:pPr>
      <w:r w:rsidRPr="0032255F">
        <w:rPr>
          <w:rFonts w:hAnsi="標楷體" w:hint="eastAsia"/>
          <w:szCs w:val="32"/>
        </w:rPr>
        <w:t>按礦業法第43條規定：「礦業權者使用土地，應檢具開採及施工計畫，附同圖說，向主管機關申請審查，就其必須使用之面積予以核定，並通知土地所有人及關係人（第1項）。</w:t>
      </w:r>
      <w:r w:rsidRPr="0032255F">
        <w:rPr>
          <w:rFonts w:hAnsi="標楷體"/>
          <w:szCs w:val="32"/>
        </w:rPr>
        <w:t>……</w:t>
      </w:r>
      <w:r w:rsidRPr="0032255F">
        <w:rPr>
          <w:rFonts w:hAnsi="標楷體" w:hint="eastAsia"/>
          <w:szCs w:val="32"/>
        </w:rPr>
        <w:t>，主管機關為第</w:t>
      </w:r>
      <w:r w:rsidR="008151D5" w:rsidRPr="0032255F">
        <w:rPr>
          <w:rFonts w:hAnsi="標楷體" w:hint="eastAsia"/>
          <w:szCs w:val="32"/>
        </w:rPr>
        <w:t>1</w:t>
      </w:r>
      <w:r w:rsidRPr="0032255F">
        <w:rPr>
          <w:rFonts w:hAnsi="標楷體" w:hint="eastAsia"/>
          <w:szCs w:val="32"/>
        </w:rPr>
        <w:t>項核定時，應先徵詢地政、環境保護、水土保持、其他相關主管機關及土地所有人之意見；如屬國家公園範圍時，應徵求國家公園主管機關之同意（第3項）。第</w:t>
      </w:r>
      <w:r w:rsidR="008151D5" w:rsidRPr="0032255F">
        <w:rPr>
          <w:rFonts w:hAnsi="標楷體" w:hint="eastAsia"/>
          <w:szCs w:val="32"/>
        </w:rPr>
        <w:t>1</w:t>
      </w:r>
      <w:r w:rsidRPr="0032255F">
        <w:rPr>
          <w:rFonts w:hAnsi="標楷體" w:hint="eastAsia"/>
          <w:szCs w:val="32"/>
        </w:rPr>
        <w:t>項所定之土地為公有時，主管機關於核定前，應徵求該土地管理機關之同意（第4項）。」同法第47條規定：「土地之使用經核定後，礦業權者為取得土地使用權，應予土地所有人及關係人協議；不能達成協議時，雙方均得向主</w:t>
      </w:r>
      <w:r w:rsidRPr="0032255F">
        <w:rPr>
          <w:rFonts w:hAnsi="標楷體" w:hint="eastAsia"/>
          <w:szCs w:val="32"/>
        </w:rPr>
        <w:lastRenderedPageBreak/>
        <w:t>管機關申請調處。土地所有人及關係人不接受調處時，得依法提起民事訴訟。但礦業權者得於提存地價、租金或補償，申請主管機關被查後，先行使用其土地。」 然關於可以提存租金先行使用土地部分，公有礦業土地是不適用的，倘公有土地管理機關不同意租用，即無法使用該土地，不會有提存租金的問題（106年5月1日經濟部楊偉甫次長主持研商亞泥公司新城山採礦場展限案原基法及環評法適用性會議，會議紀錄七經濟部礦務局補充說明參照）。但亞泥公司所領臺濟採字第5335號大理石礦採礦權，核准採礦期限至106年11月22日止，該公司依礦業法第46條及原住民保留地開發管理辦法第24條規定申請租用礦業用地（屬國有原住民保留地），並與秀林鄉公所簽訂花蓮縣秀林鄉和平段664-95地號、和平段418地號等92筆土地及富士段74地號等65筆、秀林段68地號等10筆原住民保留地租賃契約，面積合計125.2255公頃，租賃期限至98年4月15日、99年2月28日及99年3月26日，亞泥公司遂於租期屆滿前依原住民保留地開發管理辦法第25條規定申請續租，經該縣傅縣長於104年8月11日批示「否准續租」。依內政部86年8月20日台（86）內地字第8681423 號函規定，原住民保留地由企業團體經核定租用有案，到期經依法申租尚未核定期間，其仍有繼續使用，准依規定徵收租金以充裕地方財源，花蓮縣政府理應繼續徵收租金，惟卻以無因收取為由，將租金支票退還，累計應收未收租金計2億2,117萬5,508元，亞泥公司爰將之提存於臺灣花蓮地方法院提存所。</w:t>
      </w:r>
    </w:p>
    <w:p w:rsidR="00746EB9" w:rsidRPr="0032255F" w:rsidRDefault="00746EB9" w:rsidP="00746EB9">
      <w:pPr>
        <w:pStyle w:val="3"/>
        <w:ind w:left="1361"/>
        <w:rPr>
          <w:rFonts w:hAnsi="標楷體"/>
          <w:szCs w:val="32"/>
        </w:rPr>
      </w:pPr>
      <w:r w:rsidRPr="0032255F">
        <w:rPr>
          <w:rFonts w:hAnsi="標楷體" w:hint="eastAsia"/>
          <w:szCs w:val="32"/>
        </w:rPr>
        <w:t>且花蓮縣政府於否准續租後，</w:t>
      </w:r>
      <w:r w:rsidRPr="0032255F">
        <w:rPr>
          <w:rFonts w:hAnsi="標楷體" w:hint="eastAsia"/>
          <w:color w:val="000000" w:themeColor="text1"/>
          <w:szCs w:val="32"/>
        </w:rPr>
        <w:t>未曾提案討論不同意續租後之處</w:t>
      </w:r>
      <w:r w:rsidR="00E503AB" w:rsidRPr="0032255F">
        <w:rPr>
          <w:rFonts w:hAnsi="標楷體" w:hint="eastAsia"/>
          <w:color w:val="000000" w:themeColor="text1"/>
          <w:szCs w:val="32"/>
        </w:rPr>
        <w:t>理</w:t>
      </w:r>
      <w:r w:rsidRPr="0032255F">
        <w:rPr>
          <w:rFonts w:hAnsi="標楷體" w:hint="eastAsia"/>
          <w:color w:val="000000" w:themeColor="text1"/>
          <w:szCs w:val="32"/>
        </w:rPr>
        <w:t>方式</w:t>
      </w:r>
      <w:r w:rsidRPr="0032255F">
        <w:rPr>
          <w:rFonts w:hAnsi="標楷體" w:hint="eastAsia"/>
          <w:szCs w:val="32"/>
        </w:rPr>
        <w:t>，任令亞泥公司繼續使用收益前述原住民保留地，亦未循民事訴訟程序請求亞泥公司返還土地，已屬消極怠惰，又因經濟部前述106年5月1日之</w:t>
      </w:r>
      <w:r w:rsidRPr="0032255F">
        <w:rPr>
          <w:rFonts w:hAnsi="標楷體" w:hint="eastAsia"/>
          <w:szCs w:val="32"/>
        </w:rPr>
        <w:lastRenderedPageBreak/>
        <w:t>見解「關於可以提存租金先行使用土地部分，公有礦業土地是不適用的，倘公有土地管理機關不同意租用，即無法使用該土地，不會有提存租金的問題」，則縱令亞泥公司向法院提存租金，亦不生民法清償債務之效力，影響所及，花蓮縣政府不但損失鉅額租金收入，連租金所生孳息亦一併損失。花蓮縣政府消極不作為之結果，造成亞泥公司未續租土地，卻能依經濟部核定採礦權之開發計畫，繼續使用收益前述原住民保留地，花蓮縣政府形同「坐在權利上睡覺」。</w:t>
      </w:r>
    </w:p>
    <w:p w:rsidR="00746EB9" w:rsidRPr="0032255F" w:rsidRDefault="00746EB9" w:rsidP="00746EB9">
      <w:pPr>
        <w:pStyle w:val="3"/>
        <w:ind w:left="1361"/>
        <w:rPr>
          <w:rFonts w:ascii="Times New Roman" w:hAnsi="Times New Roman"/>
          <w:b/>
        </w:rPr>
      </w:pPr>
      <w:r w:rsidRPr="0032255F">
        <w:rPr>
          <w:rFonts w:hAnsi="標楷體" w:hint="eastAsia"/>
          <w:szCs w:val="32"/>
        </w:rPr>
        <w:t>花蓮縣政府如認為依據花蓮縣維護自然環境生態永續發展自治條例，欲落實維護觀光資源及保育坡地水土保持等目標，即應依依礦業法第57條第1項：「礦業工程妨害公益時，主管機關應限期通知礦業權者採取改善措施，或暫時停止工程；礦業權者無正當理由而未於期限內完成改善或未暫時停止工程者，主管機關得廢止其礦業權之核准。」之規定，調查該公司之礦業工程對公共之安全及利益所發生之妨害情形，並依調查事實及證據向經濟部提出劃設禁採區或限制亞泥公司於礦區探礦、採礦之申請，但花蓮縣政府於否准續租後，未見任何業務權責單位依主管法令去調查礦區採礦有無發生山崩、廢土石流失等礦害，亦未調查相關之妨害公益情形，冷漠面對世居該處礦場山腳下之部落人民，長期承受採礦所帶來的各項煙塵、噪音、土石流威脅，即連本院調查委員於106年7月18、19日履勘亞泥公司新城山礦區時，從山上礦區俯瞰山下富世村時，亦可感受到所查訪之原住民心聲，但花蓮縣政府並無任何作為。審計部於104年6月9日曾通知花蓮縣政府改善，花蓮縣政府並未置理，顯未依法行政。</w:t>
      </w:r>
    </w:p>
    <w:p w:rsidR="00FF4996" w:rsidRPr="0032255F" w:rsidRDefault="00FF4996" w:rsidP="00FF4996">
      <w:pPr>
        <w:pStyle w:val="2"/>
        <w:wordWrap w:val="0"/>
        <w:ind w:left="1020" w:hanging="680"/>
        <w:rPr>
          <w:rFonts w:ascii="Times New Roman" w:hAnsi="Times New Roman"/>
          <w:b/>
        </w:rPr>
      </w:pPr>
      <w:r w:rsidRPr="0032255F">
        <w:rPr>
          <w:rFonts w:ascii="Times New Roman" w:hAnsi="Times New Roman"/>
          <w:b/>
        </w:rPr>
        <w:t>花蓮縣政府於</w:t>
      </w:r>
      <w:r w:rsidRPr="0032255F">
        <w:rPr>
          <w:rFonts w:hAnsi="標楷體" w:hint="eastAsia"/>
          <w:b/>
        </w:rPr>
        <w:t>98、99</w:t>
      </w:r>
      <w:r w:rsidRPr="0032255F">
        <w:rPr>
          <w:rFonts w:hAnsi="標楷體"/>
          <w:b/>
        </w:rPr>
        <w:t>年</w:t>
      </w:r>
      <w:r w:rsidRPr="0032255F">
        <w:rPr>
          <w:rFonts w:ascii="Times New Roman" w:hAnsi="Times New Roman" w:hint="eastAsia"/>
          <w:b/>
        </w:rPr>
        <w:t>間</w:t>
      </w:r>
      <w:r w:rsidRPr="0032255F">
        <w:rPr>
          <w:rFonts w:ascii="Times New Roman" w:hAnsi="Times New Roman"/>
          <w:b/>
        </w:rPr>
        <w:t>受理</w:t>
      </w:r>
      <w:r w:rsidRPr="0032255F">
        <w:rPr>
          <w:rFonts w:ascii="Times New Roman" w:hAnsi="Times New Roman" w:hint="eastAsia"/>
          <w:b/>
        </w:rPr>
        <w:t>亞泥、台泥等公司</w:t>
      </w:r>
      <w:r w:rsidRPr="0032255F">
        <w:rPr>
          <w:rFonts w:ascii="Times New Roman" w:hAnsi="Times New Roman"/>
          <w:b/>
        </w:rPr>
        <w:t>申請</w:t>
      </w:r>
      <w:r w:rsidRPr="0032255F">
        <w:rPr>
          <w:rFonts w:ascii="Times New Roman" w:hAnsi="Times New Roman" w:hint="eastAsia"/>
          <w:b/>
        </w:rPr>
        <w:t>礦業用地續租案</w:t>
      </w:r>
      <w:r w:rsidRPr="0032255F">
        <w:rPr>
          <w:rFonts w:ascii="Times New Roman" w:hAnsi="Times New Roman"/>
          <w:b/>
        </w:rPr>
        <w:t>，率以</w:t>
      </w:r>
      <w:r w:rsidRPr="0032255F">
        <w:rPr>
          <w:rFonts w:ascii="Times New Roman" w:hAnsi="Times New Roman" w:hint="eastAsia"/>
          <w:b/>
        </w:rPr>
        <w:t>該府訂頒</w:t>
      </w:r>
      <w:r w:rsidRPr="0032255F">
        <w:rPr>
          <w:rFonts w:ascii="Times New Roman" w:hAnsi="Times New Roman"/>
          <w:b/>
        </w:rPr>
        <w:t>缺乏法</w:t>
      </w:r>
      <w:r w:rsidRPr="0032255F">
        <w:rPr>
          <w:rFonts w:ascii="Times New Roman" w:hAnsi="Times New Roman" w:hint="eastAsia"/>
          <w:b/>
        </w:rPr>
        <w:t>規範</w:t>
      </w:r>
      <w:r w:rsidRPr="0032255F">
        <w:rPr>
          <w:rFonts w:ascii="Times New Roman" w:hAnsi="Times New Roman"/>
          <w:b/>
        </w:rPr>
        <w:t>效力之「八不</w:t>
      </w:r>
      <w:r w:rsidRPr="0032255F">
        <w:rPr>
          <w:rFonts w:ascii="Times New Roman" w:hAnsi="Times New Roman"/>
          <w:b/>
        </w:rPr>
        <w:lastRenderedPageBreak/>
        <w:t>政策」</w:t>
      </w:r>
      <w:r w:rsidRPr="0032255F">
        <w:rPr>
          <w:rFonts w:ascii="Times New Roman" w:hAnsi="Times New Roman" w:hint="eastAsia"/>
          <w:b/>
        </w:rPr>
        <w:t>延遲</w:t>
      </w:r>
      <w:r w:rsidRPr="0032255F">
        <w:rPr>
          <w:rFonts w:ascii="Times New Roman" w:hAnsi="Times New Roman"/>
          <w:b/>
        </w:rPr>
        <w:t>不為准駁之決定</w:t>
      </w:r>
      <w:r w:rsidRPr="0032255F">
        <w:rPr>
          <w:rFonts w:ascii="Times New Roman" w:hAnsi="Times New Roman" w:hint="eastAsia"/>
          <w:b/>
        </w:rPr>
        <w:t>，</w:t>
      </w:r>
      <w:r w:rsidRPr="0032255F">
        <w:rPr>
          <w:rFonts w:ascii="Times New Roman" w:hAnsi="Times New Roman"/>
          <w:b/>
        </w:rPr>
        <w:t>嗣</w:t>
      </w:r>
      <w:r w:rsidRPr="0032255F">
        <w:rPr>
          <w:rFonts w:ascii="Times New Roman" w:hAnsi="Times New Roman" w:hint="eastAsia"/>
          <w:b/>
        </w:rPr>
        <w:t>該府於</w:t>
      </w:r>
      <w:r w:rsidRPr="0032255F">
        <w:rPr>
          <w:rFonts w:hAnsi="標楷體"/>
          <w:b/>
        </w:rPr>
        <w:t>102年間公布但並無明文禁止</w:t>
      </w:r>
      <w:r w:rsidRPr="0032255F">
        <w:rPr>
          <w:rFonts w:ascii="Times New Roman" w:hAnsi="Times New Roman" w:hint="eastAsia"/>
          <w:b/>
        </w:rPr>
        <w:t>礦業用地續租</w:t>
      </w:r>
      <w:r w:rsidRPr="0032255F">
        <w:rPr>
          <w:rFonts w:hAnsi="標楷體" w:hint="eastAsia"/>
          <w:b/>
        </w:rPr>
        <w:t>申請</w:t>
      </w:r>
      <w:r w:rsidRPr="0032255F">
        <w:rPr>
          <w:rFonts w:hAnsi="標楷體"/>
          <w:b/>
        </w:rPr>
        <w:t>之「花蓮縣維護自然環境生態永續發展自治條例」</w:t>
      </w:r>
      <w:r w:rsidRPr="0032255F">
        <w:rPr>
          <w:rFonts w:hAnsi="標楷體" w:hint="eastAsia"/>
          <w:b/>
        </w:rPr>
        <w:t>後</w:t>
      </w:r>
      <w:r w:rsidRPr="0032255F">
        <w:rPr>
          <w:rFonts w:hAnsi="標楷體"/>
          <w:b/>
        </w:rPr>
        <w:t>，</w:t>
      </w:r>
      <w:r w:rsidRPr="0032255F">
        <w:rPr>
          <w:rFonts w:hAnsi="標楷體" w:hint="eastAsia"/>
          <w:b/>
        </w:rPr>
        <w:t>於104年8月間否准續租</w:t>
      </w:r>
      <w:r w:rsidRPr="0032255F">
        <w:rPr>
          <w:rFonts w:hAnsi="標楷體"/>
          <w:b/>
        </w:rPr>
        <w:t>，</w:t>
      </w:r>
      <w:r w:rsidRPr="0032255F">
        <w:rPr>
          <w:rFonts w:hAnsi="標楷體" w:hint="eastAsia"/>
          <w:b/>
        </w:rPr>
        <w:t>處理時程已歷時近6年，迄106年</w:t>
      </w:r>
      <w:r w:rsidRPr="0032255F">
        <w:rPr>
          <w:rFonts w:ascii="Times New Roman" w:hAnsi="Times New Roman" w:hint="eastAsia"/>
          <w:b/>
        </w:rPr>
        <w:t>本院調查期間，卻又轉向同意續租並收取租金，該府就礦業用地續租申請案所持態度及政策反覆且相關行政作為延宕，洵有不當</w:t>
      </w:r>
      <w:r w:rsidRPr="0032255F">
        <w:rPr>
          <w:rFonts w:ascii="Times New Roman" w:hAnsi="Times New Roman"/>
          <w:b/>
        </w:rPr>
        <w:t>。</w:t>
      </w:r>
    </w:p>
    <w:p w:rsidR="00FF4996" w:rsidRPr="0032255F" w:rsidRDefault="00FF4996" w:rsidP="00FF4996">
      <w:pPr>
        <w:pStyle w:val="3"/>
        <w:wordWrap w:val="0"/>
        <w:ind w:left="1360" w:hanging="680"/>
        <w:rPr>
          <w:rFonts w:ascii="Times New Roman" w:hAnsi="Times New Roman"/>
        </w:rPr>
      </w:pPr>
      <w:r w:rsidRPr="0032255F">
        <w:rPr>
          <w:rFonts w:hAnsi="標楷體" w:hint="eastAsia"/>
          <w:szCs w:val="32"/>
        </w:rPr>
        <w:t>依據</w:t>
      </w:r>
      <w:r w:rsidRPr="0032255F">
        <w:rPr>
          <w:rFonts w:hint="eastAsia"/>
        </w:rPr>
        <w:t>行政院</w:t>
      </w:r>
      <w:r w:rsidRPr="0032255F">
        <w:rPr>
          <w:rFonts w:hAnsi="標楷體" w:hint="eastAsia"/>
          <w:szCs w:val="32"/>
        </w:rPr>
        <w:t>訂定之</w:t>
      </w:r>
      <w:r w:rsidRPr="0032255F">
        <w:rPr>
          <w:rFonts w:hAnsi="標楷體"/>
          <w:szCs w:val="32"/>
        </w:rPr>
        <w:t>原住民保留地開發管理辦法</w:t>
      </w:r>
      <w:r w:rsidRPr="0032255F">
        <w:rPr>
          <w:rFonts w:hAnsi="標楷體" w:hint="eastAsia"/>
          <w:szCs w:val="32"/>
        </w:rPr>
        <w:t>第2條及第3條規定：「</w:t>
      </w:r>
      <w:r w:rsidRPr="0032255F">
        <w:rPr>
          <w:rFonts w:hAnsi="標楷體" w:hint="eastAsia"/>
          <w:color w:val="000000"/>
          <w:szCs w:val="32"/>
        </w:rPr>
        <w:t>本辦法所稱主管機關：在中央為行政院原住民族委員會；在直轄市為直轄市政府；在縣（市）為縣（市）政府。</w:t>
      </w:r>
      <w:r w:rsidRPr="0032255F">
        <w:rPr>
          <w:rFonts w:hAnsi="標楷體" w:hint="eastAsia"/>
          <w:szCs w:val="32"/>
        </w:rPr>
        <w:t>……</w:t>
      </w:r>
      <w:r w:rsidRPr="0032255F">
        <w:rPr>
          <w:rFonts w:hAnsi="標楷體" w:hint="eastAsia"/>
          <w:color w:val="000000"/>
          <w:szCs w:val="32"/>
        </w:rPr>
        <w:t>本辦法之執行機關為鄉（鎮、市、區）公所</w:t>
      </w:r>
      <w:r w:rsidRPr="0032255F">
        <w:rPr>
          <w:rFonts w:hAnsi="標楷體" w:hint="eastAsia"/>
          <w:szCs w:val="32"/>
        </w:rPr>
        <w:t>」、「本辦法所稱原住民保留地，指為保障原住民生計，推行原住民行政所保留之原有山地保留地及經依規定劃編，增編供原住民使用之保留地。」及原民會訂定之原住民保留地各種用地申請案授權事項及申請作業須知第7點規定：「依原住民保留地開發管理辦法第24條規定，原住民或公、民營企業或非原住民申請承租開發原住民保留地……。前項各種用地之續租案件，由縣(市)政府核定；其作業程序應填具申請書，並檢具前項條文所列有關文件，由鄉(鎮、市、區)公所審查後陳報縣(市)政府核定。」</w:t>
      </w:r>
      <w:r w:rsidRPr="0032255F">
        <w:rPr>
          <w:rFonts w:hAnsi="標楷體" w:hint="eastAsia"/>
          <w:color w:val="000000" w:themeColor="text1"/>
          <w:szCs w:val="32"/>
        </w:rPr>
        <w:t>又依行政程序法第3條第1項規定：「行政機關為行政行為時，除法律另有規定外，應依本法規定為之。」同法第51條第1項及第2項規定：「行政機關對於人民依法規之申請，除法規另有規定外，應按各事項類別，訂定處理期間公告之。未依前項規定訂定處理期間者，其處理期間為2個月」</w:t>
      </w:r>
      <w:r w:rsidRPr="0032255F">
        <w:rPr>
          <w:rFonts w:hAnsi="標楷體" w:hint="eastAsia"/>
          <w:szCs w:val="32"/>
        </w:rPr>
        <w:t>。</w:t>
      </w:r>
    </w:p>
    <w:p w:rsidR="00FF4996" w:rsidRPr="0032255F" w:rsidRDefault="00FF4996" w:rsidP="00FF4996">
      <w:pPr>
        <w:pStyle w:val="3"/>
        <w:wordWrap w:val="0"/>
        <w:ind w:left="1360" w:hanging="680"/>
        <w:rPr>
          <w:rFonts w:ascii="Times New Roman" w:hAnsi="Times New Roman"/>
        </w:rPr>
      </w:pPr>
      <w:r w:rsidRPr="0032255F">
        <w:rPr>
          <w:rFonts w:hAnsi="標楷體" w:hint="eastAsia"/>
          <w:szCs w:val="32"/>
        </w:rPr>
        <w:t>查花蓮縣</w:t>
      </w:r>
      <w:r w:rsidRPr="0032255F">
        <w:rPr>
          <w:rFonts w:hint="eastAsia"/>
        </w:rPr>
        <w:t>秀林鄉</w:t>
      </w:r>
      <w:r w:rsidRPr="0032255F">
        <w:rPr>
          <w:rFonts w:hAnsi="標楷體" w:hint="eastAsia"/>
          <w:szCs w:val="32"/>
        </w:rPr>
        <w:t>轄內國有原住民保留地之執行機關為秀林鄉公所，該公所依</w:t>
      </w:r>
      <w:r w:rsidRPr="0032255F">
        <w:rPr>
          <w:rFonts w:hAnsi="標楷體"/>
          <w:szCs w:val="32"/>
        </w:rPr>
        <w:t>原住民保留地租金收益處理要點</w:t>
      </w:r>
      <w:r w:rsidRPr="0032255F">
        <w:rPr>
          <w:rFonts w:hAnsi="標楷體" w:hint="eastAsia"/>
          <w:szCs w:val="32"/>
        </w:rPr>
        <w:t>規定，負有清查原住民保留地用地使用情形及收繳</w:t>
      </w:r>
      <w:r w:rsidRPr="0032255F">
        <w:rPr>
          <w:rFonts w:hAnsi="標楷體" w:hint="eastAsia"/>
          <w:szCs w:val="32"/>
        </w:rPr>
        <w:lastRenderedPageBreak/>
        <w:t>租金之責。而花蓮縣政府為國有原住民保留地之縣主管機關，依</w:t>
      </w:r>
      <w:r w:rsidRPr="0032255F">
        <w:rPr>
          <w:rFonts w:hAnsi="標楷體"/>
          <w:szCs w:val="32"/>
        </w:rPr>
        <w:t>原住民保留地各種用地申請案授權事項及申請作業須知</w:t>
      </w:r>
      <w:r w:rsidRPr="0032255F">
        <w:rPr>
          <w:rFonts w:hAnsi="標楷體" w:hint="eastAsia"/>
          <w:szCs w:val="32"/>
        </w:rPr>
        <w:t>第7點第2項規定，負有原住民保留地各種用地續租案件之准駁權責。據審計部查報，</w:t>
      </w:r>
      <w:r w:rsidRPr="0032255F">
        <w:rPr>
          <w:rFonts w:hint="eastAsia"/>
        </w:rPr>
        <w:t>台泥公司及亞泥公司獲經濟部核准採礦權期限至123年10月13日及106年11月22日</w:t>
      </w:r>
      <w:r w:rsidRPr="0032255F">
        <w:rPr>
          <w:rFonts w:hAnsi="標楷體" w:hint="eastAsia"/>
          <w:szCs w:val="32"/>
        </w:rPr>
        <w:t>(臺濟採字第4272號及5335號)</w:t>
      </w:r>
      <w:r w:rsidRPr="0032255F">
        <w:rPr>
          <w:rFonts w:hint="eastAsia"/>
        </w:rPr>
        <w:t>，該2公司依礦業法第46條及</w:t>
      </w:r>
      <w:r w:rsidRPr="0032255F">
        <w:t>原住民保留地開發管理辦法</w:t>
      </w:r>
      <w:r w:rsidRPr="0032255F">
        <w:rPr>
          <w:rFonts w:hint="eastAsia"/>
        </w:rPr>
        <w:t>第24條規定申請租用礦業用地（屬國有原住民保留地）並與秀林鄉公所簽訂花蓮縣秀林鄉和平段664-95地號、和平段418地號等92筆及富世段74地號等65筆、秀林段68地號等10筆原住民保留地租賃契約，面積合計125.2255公頃，租賃期限至98年4月15日、99年2月28日及99年3月26日，爰於租期屆滿前依</w:t>
      </w:r>
      <w:r w:rsidRPr="0032255F">
        <w:t>原住民保留地開發管理辦法</w:t>
      </w:r>
      <w:r w:rsidRPr="0032255F">
        <w:rPr>
          <w:rFonts w:hint="eastAsia"/>
        </w:rPr>
        <w:t>第25條規定申請續租。經秀林鄉公所會同各該公司會勘並記錄土地使用現況，提經該公所原住民保留地土地權利審查委員會審查同意續租後，依</w:t>
      </w:r>
      <w:r w:rsidRPr="0032255F">
        <w:rPr>
          <w:rFonts w:hint="eastAsia"/>
          <w:color w:val="000000" w:themeColor="text1"/>
        </w:rPr>
        <w:t>原住民族委員會</w:t>
      </w:r>
      <w:r w:rsidRPr="0032255F">
        <w:rPr>
          <w:rFonts w:hint="eastAsia"/>
        </w:rPr>
        <w:t>訂定之「原住民保留地各種用地申請案授權事項及申請作業須知」第7點規定，於99年9月9日及同年10月22日函報花蓮縣政府核定。嗣該府雖經函知秀林鄉公所分別訂於99年10至11月間至現場辦理會勘，惟迄104年4月21日審計部抽查時，已歷時4年餘，仍無具體審查進度及作成准駁處分，遠逾上開行政程序法所定2個月處理期間。</w:t>
      </w:r>
    </w:p>
    <w:p w:rsidR="00FF4996" w:rsidRPr="0032255F" w:rsidRDefault="00FF4996" w:rsidP="00FF4996">
      <w:pPr>
        <w:pStyle w:val="3"/>
        <w:wordWrap w:val="0"/>
        <w:ind w:left="1360" w:hanging="680"/>
        <w:rPr>
          <w:rFonts w:ascii="Times New Roman" w:hAnsi="Times New Roman"/>
        </w:rPr>
      </w:pPr>
      <w:r w:rsidRPr="0032255F">
        <w:rPr>
          <w:rFonts w:hint="eastAsia"/>
        </w:rPr>
        <w:t>查花蓮縣政府對於民營企業土地申請案長期未為准駁決定之原委，係為落實該縣傅縣長於99年10月18日花蓮縣議會第17屆第2次定期大會施政總報告，提出不允許「新礦區申請」及「舊礦區展延」等之「八不政策」，以維護花蓮縣天然觀光資源及保育坡地水土保持等。該府</w:t>
      </w:r>
      <w:r w:rsidRPr="0032255F">
        <w:rPr>
          <w:rFonts w:hAnsi="標楷體" w:hint="eastAsia"/>
          <w:szCs w:val="32"/>
        </w:rPr>
        <w:t>嗣於102年4月30日訂定「花蓮縣維護自然環境生態永續發展自治條例」，該條例第2條規定：「本自治條</w:t>
      </w:r>
      <w:r w:rsidRPr="0032255F">
        <w:rPr>
          <w:rFonts w:hAnsi="標楷體" w:hint="eastAsia"/>
          <w:szCs w:val="32"/>
        </w:rPr>
        <w:lastRenderedPageBreak/>
        <w:t>例之主管機關為本府。」第4條規定：「主管機關就本縣境內礦區之申請，應依本自治條例、</w:t>
      </w:r>
      <w:r w:rsidR="001D341A" w:rsidRPr="0032255F">
        <w:rPr>
          <w:rFonts w:hAnsi="標楷體" w:hint="eastAsia"/>
          <w:szCs w:val="32"/>
        </w:rPr>
        <w:t>原基法</w:t>
      </w:r>
      <w:r w:rsidRPr="0032255F">
        <w:rPr>
          <w:rFonts w:hAnsi="標楷體" w:hint="eastAsia"/>
          <w:szCs w:val="32"/>
        </w:rPr>
        <w:t>、礦業法、環境影響評估法、礦業登記規則、礦業用地審核注意事項及其他相關法令為審查及總量管制。」</w:t>
      </w:r>
      <w:r w:rsidRPr="0032255F">
        <w:rPr>
          <w:rFonts w:hint="eastAsia"/>
        </w:rPr>
        <w:t>其後，傅縣長於104年8月11日就前揭申請案批示：「否准續租」。</w:t>
      </w:r>
      <w:r w:rsidRPr="0032255F">
        <w:rPr>
          <w:rFonts w:hAnsi="標楷體" w:hint="eastAsia"/>
          <w:szCs w:val="32"/>
        </w:rPr>
        <w:t>台泥公司及亞泥公司接獲秀林鄉公所104年10月間函知花蓮縣政府駁回續租原住民保留地之申請及應補繳原租期屆滿至通知日之使用補償金後，分別於104年11月、12月間主張，依礦業法規定獲經濟部設定採礦權，對於已核定礦業用地具有採礦之正當信賴利益，再函請秀林鄉公所維持99年間同意續租之決議，秀林鄉公所再次函報縣府後，經縣府於104年12月30日及105年1月14日函復秀林鄉公所，依</w:t>
      </w:r>
      <w:r w:rsidRPr="0032255F">
        <w:rPr>
          <w:rFonts w:hAnsi="標楷體"/>
          <w:szCs w:val="32"/>
        </w:rPr>
        <w:t>原住民保留地各種用地申請案授權事項及申請作業須知</w:t>
      </w:r>
      <w:r w:rsidRPr="0032255F">
        <w:rPr>
          <w:rFonts w:hAnsi="標楷體" w:hint="eastAsia"/>
          <w:szCs w:val="32"/>
        </w:rPr>
        <w:t>第7點規定，檢具申請相關資料送該府審查。秀林鄉公所爰於105年2月16日再函請台泥公司及亞泥公司重新造冊申請及排定會勘期程。上開台泥公司及亞泥公司申請續租國有原住民保留地案，形同回歸原點，迄105年5月底止仍無具體結果。</w:t>
      </w:r>
    </w:p>
    <w:p w:rsidR="00FF4996" w:rsidRPr="0032255F" w:rsidRDefault="00FF4996" w:rsidP="00FF4996">
      <w:pPr>
        <w:pStyle w:val="3"/>
        <w:wordWrap w:val="0"/>
        <w:ind w:left="1360" w:hanging="680"/>
        <w:rPr>
          <w:rFonts w:ascii="Times New Roman" w:hAnsi="Times New Roman"/>
        </w:rPr>
      </w:pPr>
      <w:r w:rsidRPr="0032255F">
        <w:rPr>
          <w:rFonts w:hAnsi="標楷體" w:hint="eastAsia"/>
          <w:szCs w:val="32"/>
        </w:rPr>
        <w:t>續查，花蓮縣政府於</w:t>
      </w:r>
      <w:r w:rsidRPr="0032255F">
        <w:rPr>
          <w:rFonts w:hint="eastAsia"/>
          <w:color w:val="000000" w:themeColor="text1"/>
          <w:szCs w:val="32"/>
        </w:rPr>
        <w:t>106年1月3日曾以府觀商字第1050245322號函復礦務局略以，該府為維護該縣好山好水及環境永續立場，對於縣內礦場採礦權申請展限案，事涉該府「八不政策」及「花蓮縣維護自然生態環境永續發展自治條例」相關法令，亞泥礦權展限申請案請緩議，敬請參採。至此，該府對轄內礦區申請案之態度及政策</w:t>
      </w:r>
      <w:r w:rsidR="00987E35" w:rsidRPr="0032255F">
        <w:rPr>
          <w:rFonts w:hint="eastAsia"/>
          <w:color w:val="000000" w:themeColor="text1"/>
          <w:szCs w:val="32"/>
        </w:rPr>
        <w:t>仍</w:t>
      </w:r>
      <w:r w:rsidRPr="0032255F">
        <w:rPr>
          <w:rFonts w:hint="eastAsia"/>
          <w:color w:val="000000" w:themeColor="text1"/>
          <w:szCs w:val="32"/>
        </w:rPr>
        <w:t>明確，即</w:t>
      </w:r>
      <w:r w:rsidR="00987E35" w:rsidRPr="0032255F">
        <w:rPr>
          <w:rFonts w:hint="eastAsia"/>
          <w:color w:val="000000" w:themeColor="text1"/>
          <w:szCs w:val="32"/>
        </w:rPr>
        <w:t>是</w:t>
      </w:r>
      <w:r w:rsidRPr="0032255F">
        <w:rPr>
          <w:rFonts w:hint="eastAsia"/>
          <w:color w:val="000000" w:themeColor="text1"/>
          <w:szCs w:val="32"/>
        </w:rPr>
        <w:t>：「不允許」。詎該府於</w:t>
      </w:r>
      <w:r w:rsidRPr="0032255F">
        <w:rPr>
          <w:rFonts w:hAnsi="標楷體" w:hint="eastAsia"/>
          <w:szCs w:val="32"/>
        </w:rPr>
        <w:t>本院106年4月24日詢問後提出補充說明，上開2家公司自其原該租期屆滿至105年下期之租金均已完成繳納，且</w:t>
      </w:r>
      <w:r w:rsidRPr="0032255F">
        <w:rPr>
          <w:rFonts w:hint="eastAsia"/>
        </w:rPr>
        <w:t>已完成續租訂約等語。嗣再以106年5月10日府行法字第1060085365號函</w:t>
      </w:r>
      <w:r w:rsidR="00987E35" w:rsidRPr="0032255F">
        <w:rPr>
          <w:rFonts w:hint="eastAsia"/>
        </w:rPr>
        <w:t>說明</w:t>
      </w:r>
      <w:r w:rsidRPr="0032255F">
        <w:rPr>
          <w:rFonts w:hint="eastAsia"/>
        </w:rPr>
        <w:t>略以，據106年4月6日風傳媒報</w:t>
      </w:r>
      <w:r w:rsidRPr="0032255F">
        <w:rPr>
          <w:rFonts w:hint="eastAsia"/>
        </w:rPr>
        <w:lastRenderedPageBreak/>
        <w:t>導，立法院經濟委員會於106年4月6日考察花蓮亞泥公司，當日參加人員計有</w:t>
      </w:r>
      <w:r w:rsidR="00511CC3" w:rsidRPr="0032255F">
        <w:rPr>
          <w:rFonts w:hint="eastAsia"/>
        </w:rPr>
        <w:t>時任</w:t>
      </w:r>
      <w:r w:rsidRPr="0032255F">
        <w:rPr>
          <w:rFonts w:hint="eastAsia"/>
        </w:rPr>
        <w:t>經濟部</w:t>
      </w:r>
      <w:r w:rsidR="00511CC3" w:rsidRPr="0032255F">
        <w:rPr>
          <w:rFonts w:hint="eastAsia"/>
        </w:rPr>
        <w:t>部長</w:t>
      </w:r>
      <w:r w:rsidRPr="0032255F">
        <w:rPr>
          <w:rFonts w:hint="eastAsia"/>
        </w:rPr>
        <w:t>李</w:t>
      </w:r>
      <w:r w:rsidR="00E73165">
        <w:rPr>
          <w:rFonts w:hint="eastAsia"/>
        </w:rPr>
        <w:t>世光</w:t>
      </w:r>
      <w:r w:rsidRPr="0032255F">
        <w:rPr>
          <w:rFonts w:hint="eastAsia"/>
        </w:rPr>
        <w:t>、花蓮縣傅</w:t>
      </w:r>
      <w:r w:rsidR="00987E35" w:rsidRPr="0032255F">
        <w:rPr>
          <w:rFonts w:hint="eastAsia"/>
        </w:rPr>
        <w:t>縣長</w:t>
      </w:r>
      <w:r w:rsidRPr="0032255F">
        <w:rPr>
          <w:rFonts w:hint="eastAsia"/>
        </w:rPr>
        <w:t>、立法委員高志鵬、蘇志芬、孔文吉、徐榛蔚、蕭美琴、鄭天財等人至亞泥新城山礦場進行現勘。花蓮縣傅</w:t>
      </w:r>
      <w:r w:rsidR="00987E35" w:rsidRPr="0032255F">
        <w:rPr>
          <w:rFonts w:hint="eastAsia"/>
        </w:rPr>
        <w:t>縣長</w:t>
      </w:r>
      <w:r w:rsidRPr="0032255F">
        <w:rPr>
          <w:rFonts w:hint="eastAsia"/>
        </w:rPr>
        <w:t>發言摘要為：「水泥產業是一個國防工業，又是臺灣非常重要的一個基礎工業，相關工業及所有的建設，都需要水泥及相關製品。我們希望這個產業在臺灣，如果有存續必要，有必要與部落鄉親、做好長期互動與回饋，以及彼此協商與尊敬，讓地方鄉親能夠深刻認</w:t>
      </w:r>
      <w:r w:rsidR="008151D5" w:rsidRPr="0032255F">
        <w:rPr>
          <w:rFonts w:hint="eastAsia"/>
        </w:rPr>
        <w:t>識</w:t>
      </w:r>
      <w:r w:rsidRPr="0032255F">
        <w:rPr>
          <w:rFonts w:hint="eastAsia"/>
        </w:rPr>
        <w:t>這個水泥產業存在的必要性。在所有先進國家裡面，這個產業都是屬於國防自主必須產業，我們對國家政策推動表示尊重，在地方產業程序，我們也會尊重中央指揮，因此我們也要求台泥、亞泥，各項溝通與回饋工作都要加把勁，讓大家能夠認</w:t>
      </w:r>
      <w:r w:rsidR="00511CC3" w:rsidRPr="0032255F">
        <w:rPr>
          <w:rFonts w:hint="eastAsia"/>
        </w:rPr>
        <w:t>識</w:t>
      </w:r>
      <w:r w:rsidRPr="0032255F">
        <w:rPr>
          <w:rFonts w:hint="eastAsia"/>
        </w:rPr>
        <w:t>這個產業的必要性。」</w:t>
      </w:r>
    </w:p>
    <w:p w:rsidR="00FF4996" w:rsidRPr="0032255F" w:rsidRDefault="00FF4996" w:rsidP="00FF4996">
      <w:pPr>
        <w:pStyle w:val="3"/>
        <w:wordWrap w:val="0"/>
        <w:ind w:left="1360" w:hanging="680"/>
        <w:rPr>
          <w:rFonts w:ascii="Times New Roman" w:hAnsi="Times New Roman"/>
        </w:rPr>
      </w:pPr>
      <w:r w:rsidRPr="0032255F">
        <w:rPr>
          <w:rFonts w:ascii="Times New Roman" w:hAnsi="Times New Roman"/>
          <w:color w:val="000000" w:themeColor="text1"/>
        </w:rPr>
        <w:t>揆諸</w:t>
      </w:r>
      <w:r w:rsidRPr="0032255F">
        <w:rPr>
          <w:rFonts w:ascii="Times New Roman" w:hAnsi="Times New Roman" w:hint="eastAsia"/>
          <w:color w:val="000000" w:themeColor="text1"/>
        </w:rPr>
        <w:t>上情，</w:t>
      </w:r>
      <w:r w:rsidRPr="0032255F">
        <w:rPr>
          <w:rFonts w:ascii="Times New Roman" w:hAnsi="Times New Roman"/>
          <w:color w:val="000000" w:themeColor="text1"/>
        </w:rPr>
        <w:t>花蓮縣政府</w:t>
      </w:r>
      <w:r w:rsidRPr="0032255F">
        <w:rPr>
          <w:rFonts w:ascii="Times New Roman" w:hAnsi="Times New Roman" w:hint="eastAsia"/>
          <w:color w:val="000000" w:themeColor="text1"/>
        </w:rPr>
        <w:t>提出</w:t>
      </w:r>
      <w:r w:rsidRPr="0032255F">
        <w:rPr>
          <w:rFonts w:ascii="Times New Roman" w:hAnsi="Times New Roman"/>
          <w:color w:val="000000" w:themeColor="text1"/>
        </w:rPr>
        <w:t>缺乏法</w:t>
      </w:r>
      <w:r w:rsidRPr="0032255F">
        <w:rPr>
          <w:rFonts w:ascii="Times New Roman" w:hAnsi="Times New Roman" w:hint="eastAsia"/>
          <w:color w:val="000000" w:themeColor="text1"/>
        </w:rPr>
        <w:t>規範</w:t>
      </w:r>
      <w:r w:rsidRPr="0032255F">
        <w:rPr>
          <w:rFonts w:ascii="Times New Roman" w:hAnsi="Times New Roman"/>
          <w:color w:val="000000" w:themeColor="text1"/>
        </w:rPr>
        <w:t>效力之所謂「八不政策」，</w:t>
      </w:r>
      <w:r w:rsidRPr="0032255F">
        <w:rPr>
          <w:rFonts w:ascii="Times New Roman" w:hAnsi="Times New Roman" w:hint="eastAsia"/>
          <w:color w:val="000000" w:themeColor="text1"/>
        </w:rPr>
        <w:t>延遲</w:t>
      </w:r>
      <w:r w:rsidRPr="0032255F">
        <w:rPr>
          <w:rFonts w:ascii="Times New Roman" w:hAnsi="Times New Roman"/>
          <w:color w:val="000000" w:themeColor="text1"/>
        </w:rPr>
        <w:t>不為</w:t>
      </w:r>
      <w:r w:rsidRPr="0032255F">
        <w:rPr>
          <w:rFonts w:ascii="Times New Roman" w:hAnsi="Times New Roman" w:hint="eastAsia"/>
          <w:color w:val="000000" w:themeColor="text1"/>
        </w:rPr>
        <w:t>亞泥公司及台泥公司申請礦業用地續租案</w:t>
      </w:r>
      <w:r w:rsidRPr="0032255F">
        <w:rPr>
          <w:rFonts w:ascii="Times New Roman" w:hAnsi="Times New Roman"/>
          <w:color w:val="000000" w:themeColor="text1"/>
        </w:rPr>
        <w:t>准駁之決定</w:t>
      </w:r>
      <w:r w:rsidRPr="0032255F">
        <w:rPr>
          <w:rFonts w:ascii="Times New Roman" w:hAnsi="Times New Roman" w:hint="eastAsia"/>
          <w:color w:val="000000" w:themeColor="text1"/>
        </w:rPr>
        <w:t>，</w:t>
      </w:r>
      <w:r w:rsidRPr="0032255F">
        <w:rPr>
          <w:rFonts w:hAnsi="標楷體" w:hint="eastAsia"/>
          <w:color w:val="000000" w:themeColor="text1"/>
        </w:rPr>
        <w:t>有違行政程序法第3條及第51條規定，即有怠失。又</w:t>
      </w:r>
      <w:r w:rsidRPr="0032255F">
        <w:rPr>
          <w:rFonts w:hAnsi="標楷體"/>
          <w:color w:val="000000" w:themeColor="text1"/>
        </w:rPr>
        <w:t>花蓮縣政府於102年間所公布之「花蓮縣維護自然環境生態永續發展自治條例」，縱有總量管制規定，然並未明定廢除或禁止</w:t>
      </w:r>
      <w:r w:rsidRPr="0032255F">
        <w:rPr>
          <w:rFonts w:hAnsi="標楷體" w:hint="eastAsia"/>
          <w:color w:val="000000" w:themeColor="text1"/>
        </w:rPr>
        <w:t>新礦區申請或舊礦權展延</w:t>
      </w:r>
      <w:r w:rsidRPr="0032255F">
        <w:rPr>
          <w:rFonts w:hAnsi="標楷體"/>
          <w:color w:val="000000" w:themeColor="text1"/>
        </w:rPr>
        <w:t>，遑論有回溯廢除或禁止之適用規定</w:t>
      </w:r>
      <w:r w:rsidRPr="0032255F">
        <w:rPr>
          <w:rFonts w:hAnsi="標楷體" w:hint="eastAsia"/>
          <w:color w:val="000000" w:themeColor="text1"/>
        </w:rPr>
        <w:t>（</w:t>
      </w:r>
      <w:r w:rsidRPr="0032255F">
        <w:rPr>
          <w:rFonts w:hAnsi="標楷體"/>
          <w:color w:val="000000" w:themeColor="text1"/>
        </w:rPr>
        <w:t>況該府多年來亦未見有訂定總量管制機制之積極作為</w:t>
      </w:r>
      <w:r w:rsidRPr="0032255F">
        <w:rPr>
          <w:rFonts w:hAnsi="標楷體" w:hint="eastAsia"/>
          <w:color w:val="000000" w:themeColor="text1"/>
        </w:rPr>
        <w:t>）</w:t>
      </w:r>
      <w:r w:rsidRPr="0032255F">
        <w:rPr>
          <w:rFonts w:hAnsi="標楷體"/>
          <w:color w:val="000000" w:themeColor="text1"/>
        </w:rPr>
        <w:t>，參照中央法規標準法第18條</w:t>
      </w:r>
      <w:r w:rsidRPr="0032255F">
        <w:rPr>
          <w:rFonts w:hAnsi="標楷體" w:hint="eastAsia"/>
          <w:color w:val="000000" w:themeColor="text1"/>
        </w:rPr>
        <w:t>：「各機關受理人民聲請許可案件適用法規時，除依其性質應適用行為時之法規外，如在處理程序終結前，據以准許之法規有變更者，適用新法規。但舊法規有利於當事人而新法規未廢除或禁止所聲請之事項者，適用舊法規。」前揭礦業用地申請續租屬人民申請核准案件，且係於</w:t>
      </w:r>
      <w:r w:rsidRPr="0032255F">
        <w:rPr>
          <w:rFonts w:hAnsi="標楷體"/>
          <w:color w:val="000000" w:themeColor="text1"/>
        </w:rPr>
        <w:t>「花蓮縣維護自然環境生態永續發展自治條例」</w:t>
      </w:r>
      <w:r w:rsidRPr="0032255F">
        <w:rPr>
          <w:rFonts w:hAnsi="標楷體" w:hint="eastAsia"/>
          <w:color w:val="000000" w:themeColor="text1"/>
        </w:rPr>
        <w:t>公布以前申請案，</w:t>
      </w:r>
      <w:r w:rsidRPr="0032255F">
        <w:rPr>
          <w:rFonts w:hAnsi="標楷體" w:hint="eastAsia"/>
          <w:color w:val="000000" w:themeColor="text1"/>
        </w:rPr>
        <w:lastRenderedPageBreak/>
        <w:t>有無適用該第18條但書之規定，應否</w:t>
      </w:r>
      <w:r w:rsidRPr="0032255F">
        <w:rPr>
          <w:rFonts w:hAnsi="標楷體"/>
          <w:color w:val="000000" w:themeColor="text1"/>
        </w:rPr>
        <w:t>回歸</w:t>
      </w:r>
      <w:r w:rsidRPr="0032255F">
        <w:rPr>
          <w:rFonts w:hAnsi="標楷體" w:hint="eastAsia"/>
          <w:color w:val="000000" w:themeColor="text1"/>
        </w:rPr>
        <w:t>申請時之</w:t>
      </w:r>
      <w:r w:rsidRPr="0032255F">
        <w:rPr>
          <w:rFonts w:hAnsi="標楷體" w:hint="eastAsia"/>
          <w:color w:val="000000" w:themeColor="text1"/>
          <w:szCs w:val="32"/>
        </w:rPr>
        <w:t>「</w:t>
      </w:r>
      <w:r w:rsidRPr="0032255F">
        <w:rPr>
          <w:rFonts w:hAnsi="標楷體"/>
          <w:color w:val="000000" w:themeColor="text1"/>
          <w:szCs w:val="32"/>
        </w:rPr>
        <w:t>原住民保留地開發管理辦法</w:t>
      </w:r>
      <w:r w:rsidRPr="0032255F">
        <w:rPr>
          <w:rFonts w:hAnsi="標楷體" w:hint="eastAsia"/>
          <w:color w:val="000000" w:themeColor="text1"/>
          <w:szCs w:val="32"/>
        </w:rPr>
        <w:t>」、「原住民保留地各種用地申請案授權事項及申請作業須知」</w:t>
      </w:r>
      <w:r w:rsidRPr="0032255F">
        <w:rPr>
          <w:rFonts w:hAnsi="標楷體"/>
          <w:color w:val="000000" w:themeColor="text1"/>
        </w:rPr>
        <w:t>以為准駁之決定</w:t>
      </w:r>
      <w:r w:rsidRPr="0032255F">
        <w:rPr>
          <w:rFonts w:hAnsi="標楷體" w:hint="eastAsia"/>
          <w:color w:val="000000" w:themeColor="text1"/>
        </w:rPr>
        <w:t>，該府允應仔細審酌，妥慎處理。惟該府未思及此，難謂有當。</w:t>
      </w:r>
    </w:p>
    <w:p w:rsidR="00FF4996" w:rsidRPr="0032255F" w:rsidRDefault="00FF4996" w:rsidP="00FF4996">
      <w:pPr>
        <w:pStyle w:val="3"/>
        <w:wordWrap w:val="0"/>
        <w:ind w:left="1360" w:hanging="680"/>
        <w:rPr>
          <w:rFonts w:hAnsi="標楷體"/>
          <w:b/>
          <w:color w:val="000000" w:themeColor="text1"/>
        </w:rPr>
      </w:pPr>
      <w:r w:rsidRPr="0032255F">
        <w:rPr>
          <w:rFonts w:ascii="Times New Roman" w:hAnsi="Times New Roman" w:hint="eastAsia"/>
        </w:rPr>
        <w:t>綜上，</w:t>
      </w:r>
      <w:r w:rsidRPr="0032255F">
        <w:rPr>
          <w:rFonts w:ascii="Times New Roman" w:hAnsi="Times New Roman"/>
        </w:rPr>
        <w:t>花蓮縣政府於</w:t>
      </w:r>
      <w:r w:rsidRPr="0032255F">
        <w:rPr>
          <w:rFonts w:hAnsi="標楷體" w:hint="eastAsia"/>
        </w:rPr>
        <w:t>98、99</w:t>
      </w:r>
      <w:r w:rsidRPr="0032255F">
        <w:rPr>
          <w:rFonts w:hAnsi="標楷體"/>
        </w:rPr>
        <w:t>年</w:t>
      </w:r>
      <w:r w:rsidRPr="0032255F">
        <w:rPr>
          <w:rFonts w:ascii="Times New Roman" w:hAnsi="Times New Roman" w:hint="eastAsia"/>
        </w:rPr>
        <w:t>間</w:t>
      </w:r>
      <w:r w:rsidRPr="0032255F">
        <w:rPr>
          <w:rFonts w:ascii="Times New Roman" w:hAnsi="Times New Roman"/>
        </w:rPr>
        <w:t>受理</w:t>
      </w:r>
      <w:r w:rsidRPr="0032255F">
        <w:rPr>
          <w:rFonts w:ascii="Times New Roman" w:hAnsi="Times New Roman" w:hint="eastAsia"/>
        </w:rPr>
        <w:t>亞泥、台泥等公司</w:t>
      </w:r>
      <w:r w:rsidRPr="0032255F">
        <w:rPr>
          <w:rFonts w:ascii="Times New Roman" w:hAnsi="Times New Roman"/>
        </w:rPr>
        <w:t>申請</w:t>
      </w:r>
      <w:r w:rsidRPr="0032255F">
        <w:rPr>
          <w:rFonts w:ascii="Times New Roman" w:hAnsi="Times New Roman" w:hint="eastAsia"/>
        </w:rPr>
        <w:t>礦業用地續租案</w:t>
      </w:r>
      <w:r w:rsidRPr="0032255F">
        <w:rPr>
          <w:rFonts w:ascii="Times New Roman" w:hAnsi="Times New Roman"/>
        </w:rPr>
        <w:t>，率以</w:t>
      </w:r>
      <w:r w:rsidRPr="0032255F">
        <w:rPr>
          <w:rFonts w:ascii="Times New Roman" w:hAnsi="Times New Roman" w:hint="eastAsia"/>
        </w:rPr>
        <w:t>該府訂頒</w:t>
      </w:r>
      <w:r w:rsidRPr="0032255F">
        <w:rPr>
          <w:rFonts w:ascii="Times New Roman" w:hAnsi="Times New Roman"/>
        </w:rPr>
        <w:t>缺乏法</w:t>
      </w:r>
      <w:r w:rsidRPr="0032255F">
        <w:rPr>
          <w:rFonts w:ascii="Times New Roman" w:hAnsi="Times New Roman" w:hint="eastAsia"/>
        </w:rPr>
        <w:t>規範</w:t>
      </w:r>
      <w:r w:rsidRPr="0032255F">
        <w:rPr>
          <w:rFonts w:ascii="Times New Roman" w:hAnsi="Times New Roman"/>
        </w:rPr>
        <w:t>效力之「八不政策」</w:t>
      </w:r>
      <w:r w:rsidRPr="0032255F">
        <w:rPr>
          <w:rFonts w:ascii="Times New Roman" w:hAnsi="Times New Roman" w:hint="eastAsia"/>
        </w:rPr>
        <w:t>延遲</w:t>
      </w:r>
      <w:r w:rsidRPr="0032255F">
        <w:rPr>
          <w:rFonts w:ascii="Times New Roman" w:hAnsi="Times New Roman"/>
        </w:rPr>
        <w:t>不為准駁之決定</w:t>
      </w:r>
      <w:r w:rsidRPr="0032255F">
        <w:rPr>
          <w:rFonts w:ascii="Times New Roman" w:hAnsi="Times New Roman" w:hint="eastAsia"/>
        </w:rPr>
        <w:t>，</w:t>
      </w:r>
      <w:r w:rsidRPr="0032255F">
        <w:rPr>
          <w:rFonts w:ascii="Times New Roman" w:hAnsi="Times New Roman"/>
        </w:rPr>
        <w:t>嗣</w:t>
      </w:r>
      <w:r w:rsidRPr="0032255F">
        <w:rPr>
          <w:rFonts w:ascii="Times New Roman" w:hAnsi="Times New Roman" w:hint="eastAsia"/>
        </w:rPr>
        <w:t>該府於</w:t>
      </w:r>
      <w:r w:rsidRPr="0032255F">
        <w:rPr>
          <w:rFonts w:hAnsi="標楷體"/>
        </w:rPr>
        <w:t>102年間公布但並無明文禁止</w:t>
      </w:r>
      <w:r w:rsidRPr="0032255F">
        <w:rPr>
          <w:rFonts w:ascii="Times New Roman" w:hAnsi="Times New Roman" w:hint="eastAsia"/>
        </w:rPr>
        <w:t>礦業用地續租</w:t>
      </w:r>
      <w:r w:rsidRPr="0032255F">
        <w:rPr>
          <w:rFonts w:hAnsi="標楷體" w:hint="eastAsia"/>
        </w:rPr>
        <w:t>申請</w:t>
      </w:r>
      <w:r w:rsidRPr="0032255F">
        <w:rPr>
          <w:rFonts w:hAnsi="標楷體"/>
        </w:rPr>
        <w:t>之「花蓮縣維護自然環境生態永續發展自治條例」</w:t>
      </w:r>
      <w:r w:rsidRPr="0032255F">
        <w:rPr>
          <w:rFonts w:hAnsi="標楷體" w:hint="eastAsia"/>
        </w:rPr>
        <w:t>後</w:t>
      </w:r>
      <w:r w:rsidRPr="0032255F">
        <w:rPr>
          <w:rFonts w:hAnsi="標楷體"/>
        </w:rPr>
        <w:t>，</w:t>
      </w:r>
      <w:r w:rsidRPr="0032255F">
        <w:rPr>
          <w:rFonts w:hAnsi="標楷體" w:hint="eastAsia"/>
        </w:rPr>
        <w:t>於104年8月間否准續租</w:t>
      </w:r>
      <w:r w:rsidRPr="0032255F">
        <w:rPr>
          <w:rFonts w:hAnsi="標楷體"/>
        </w:rPr>
        <w:t>，</w:t>
      </w:r>
      <w:r w:rsidRPr="0032255F">
        <w:rPr>
          <w:rFonts w:hAnsi="標楷體" w:hint="eastAsia"/>
        </w:rPr>
        <w:t>處理時程已歷時近6年，迄106年</w:t>
      </w:r>
      <w:r w:rsidRPr="0032255F">
        <w:rPr>
          <w:rFonts w:ascii="Times New Roman" w:hAnsi="Times New Roman" w:hint="eastAsia"/>
        </w:rPr>
        <w:t>本院調查期間，卻又轉向同意續租並收取租金，該府就礦業用地續租申請案所持態度及政策反覆且相關行政作為延宕，洵有不當</w:t>
      </w:r>
      <w:r w:rsidRPr="0032255F">
        <w:rPr>
          <w:rFonts w:ascii="Times New Roman" w:hAnsi="Times New Roman"/>
        </w:rPr>
        <w:t>。</w:t>
      </w:r>
    </w:p>
    <w:p w:rsidR="00A92228" w:rsidRPr="0032255F" w:rsidRDefault="006E2D0B" w:rsidP="00A92228">
      <w:pPr>
        <w:numPr>
          <w:ilvl w:val="1"/>
          <w:numId w:val="6"/>
        </w:numPr>
        <w:spacing w:line="480" w:lineRule="exact"/>
        <w:ind w:left="1020" w:hanging="680"/>
        <w:outlineLvl w:val="1"/>
        <w:rPr>
          <w:rFonts w:hAnsi="Arial"/>
          <w:b/>
          <w:bCs/>
          <w:kern w:val="32"/>
          <w:szCs w:val="48"/>
        </w:rPr>
      </w:pPr>
      <w:r w:rsidRPr="0032255F">
        <w:rPr>
          <w:rFonts w:hAnsi="Arial" w:hint="eastAsia"/>
          <w:b/>
          <w:bCs/>
          <w:kern w:val="32"/>
          <w:szCs w:val="48"/>
        </w:rPr>
        <w:t>行政院秘書長於</w:t>
      </w:r>
      <w:r w:rsidRPr="0032255F">
        <w:rPr>
          <w:rFonts w:hAnsi="Arial"/>
          <w:b/>
          <w:bCs/>
          <w:kern w:val="32"/>
          <w:szCs w:val="48"/>
        </w:rPr>
        <w:t>105</w:t>
      </w:r>
      <w:r w:rsidRPr="0032255F">
        <w:rPr>
          <w:rFonts w:hAnsi="Arial" w:hint="eastAsia"/>
          <w:b/>
          <w:bCs/>
          <w:kern w:val="32"/>
          <w:szCs w:val="48"/>
        </w:rPr>
        <w:t>年</w:t>
      </w:r>
      <w:r w:rsidRPr="0032255F">
        <w:rPr>
          <w:rFonts w:hAnsi="Arial"/>
          <w:b/>
          <w:bCs/>
          <w:kern w:val="32"/>
          <w:szCs w:val="48"/>
        </w:rPr>
        <w:t>11</w:t>
      </w:r>
      <w:r w:rsidRPr="0032255F">
        <w:rPr>
          <w:rFonts w:hAnsi="Arial" w:hint="eastAsia"/>
          <w:b/>
          <w:bCs/>
          <w:kern w:val="32"/>
          <w:szCs w:val="48"/>
        </w:rPr>
        <w:t>月</w:t>
      </w:r>
      <w:r w:rsidRPr="0032255F">
        <w:rPr>
          <w:rFonts w:hAnsi="Arial"/>
          <w:b/>
          <w:bCs/>
          <w:kern w:val="32"/>
          <w:szCs w:val="48"/>
        </w:rPr>
        <w:t>22</w:t>
      </w:r>
      <w:r w:rsidRPr="0032255F">
        <w:rPr>
          <w:rFonts w:hAnsi="Arial" w:hint="eastAsia"/>
          <w:b/>
          <w:bCs/>
          <w:kern w:val="32"/>
          <w:szCs w:val="48"/>
        </w:rPr>
        <w:t>日以院臺經字第</w:t>
      </w:r>
      <w:r w:rsidRPr="0032255F">
        <w:rPr>
          <w:rFonts w:hAnsi="Arial"/>
          <w:b/>
          <w:bCs/>
          <w:kern w:val="32"/>
          <w:szCs w:val="48"/>
        </w:rPr>
        <w:t>1050183620</w:t>
      </w:r>
      <w:r w:rsidRPr="0032255F">
        <w:rPr>
          <w:rFonts w:hAnsi="Arial" w:hint="eastAsia"/>
          <w:b/>
          <w:bCs/>
          <w:kern w:val="32"/>
          <w:szCs w:val="48"/>
        </w:rPr>
        <w:t>號函，請相關部會依行政院政務委員張</w:t>
      </w:r>
      <w:r w:rsidR="008C6D74">
        <w:rPr>
          <w:rFonts w:hAnsi="Arial" w:hint="eastAsia"/>
          <w:b/>
          <w:bCs/>
          <w:kern w:val="32"/>
          <w:szCs w:val="48"/>
        </w:rPr>
        <w:t>景森</w:t>
      </w:r>
      <w:r w:rsidRPr="0032255F">
        <w:rPr>
          <w:rFonts w:hAnsi="Arial" w:hint="eastAsia"/>
          <w:b/>
          <w:bCs/>
          <w:kern w:val="32"/>
          <w:szCs w:val="48"/>
        </w:rPr>
        <w:t>及林</w:t>
      </w:r>
      <w:r w:rsidR="008C6D74">
        <w:rPr>
          <w:rFonts w:hAnsi="Arial" w:hint="eastAsia"/>
          <w:b/>
          <w:bCs/>
          <w:kern w:val="32"/>
          <w:szCs w:val="48"/>
        </w:rPr>
        <w:t>萬億</w:t>
      </w:r>
      <w:r w:rsidRPr="0032255F">
        <w:rPr>
          <w:rFonts w:hAnsi="Arial" w:hint="eastAsia"/>
          <w:b/>
          <w:bCs/>
          <w:kern w:val="32"/>
          <w:szCs w:val="48"/>
        </w:rPr>
        <w:t>於105年11月7日共同主持「研商礦業案件踐行原基法第21條規定之時點」會議時，所為之裁示：「礦業案件踐行原基法第21條規定之時點，應於新礦業權設定階段或既有礦業權之新礦業用地核定階段踐行，至礦業權展限階段尚無需踐行。」辦理，致使現行礦業權申請展限案件之持續開發行為，若開挖面積並未新增，而無須核定新礦業用地時，即無須踐行原基法第21條應諮商並取得原住民族部落同意或參與之規定，使原基法第21條規定有關原住民族土地及自然資源權利保障之目的均無法達成，該法律實質上被排除適用，有未依法行政之違失</w:t>
      </w:r>
      <w:r w:rsidR="00E503AB" w:rsidRPr="0032255F">
        <w:rPr>
          <w:rFonts w:hint="eastAsia"/>
          <w:b/>
        </w:rPr>
        <w:t>。</w:t>
      </w:r>
    </w:p>
    <w:p w:rsidR="00A92228" w:rsidRPr="0032255F" w:rsidRDefault="00A92228" w:rsidP="00A92228">
      <w:pPr>
        <w:numPr>
          <w:ilvl w:val="2"/>
          <w:numId w:val="6"/>
        </w:numPr>
        <w:tabs>
          <w:tab w:val="left" w:pos="3402"/>
        </w:tabs>
        <w:ind w:left="1361"/>
        <w:outlineLvl w:val="2"/>
        <w:rPr>
          <w:rFonts w:hAnsi="Arial"/>
          <w:bCs/>
          <w:kern w:val="32"/>
          <w:szCs w:val="36"/>
        </w:rPr>
      </w:pPr>
      <w:r w:rsidRPr="0032255F">
        <w:rPr>
          <w:rFonts w:hAnsi="Arial" w:hint="eastAsia"/>
          <w:bCs/>
          <w:kern w:val="32"/>
          <w:szCs w:val="36"/>
        </w:rPr>
        <w:t>憲法增修條文第10條第12項前段規定﹕「國家應依民族意願，保障原住民族之地位及政治參與，並對其教</w:t>
      </w:r>
      <w:r w:rsidRPr="0032255F">
        <w:rPr>
          <w:rFonts w:hAnsi="Arial" w:hint="eastAsia"/>
          <w:bCs/>
          <w:kern w:val="32"/>
          <w:szCs w:val="36"/>
        </w:rPr>
        <w:lastRenderedPageBreak/>
        <w:t>育文化、交通水利、衛生醫療、經濟土地及社會福利事業予以保障扶助並促其發展，其辦法另以法律定之。」為落實憲法增修條文第10條第12項規定及總統「原住民族與臺灣政府新的夥伴關係」、「原住民族政策白皮書」政見。保障原住民族基本權利，促進原住民族生存發展，建立共存共榮之族群關係，</w:t>
      </w:r>
      <w:r w:rsidRPr="0032255F">
        <w:rPr>
          <w:rFonts w:hAnsi="標楷體" w:hint="eastAsia"/>
          <w:bCs/>
          <w:kern w:val="32"/>
          <w:szCs w:val="36"/>
        </w:rPr>
        <w:t>原基法</w:t>
      </w:r>
      <w:r w:rsidRPr="0032255F">
        <w:rPr>
          <w:rFonts w:hAnsi="Arial" w:hint="eastAsia"/>
          <w:bCs/>
          <w:kern w:val="32"/>
          <w:szCs w:val="36"/>
        </w:rPr>
        <w:t>於94年2月5日經總統公布施行。次依原基法第21條規定﹕「（第1項）政府或私人於原住民族土地內從事土地開發、資源利用、生態保育及學術研究，應諮詢並取得原住民族同意或參與，原住民得分享相關利益。（第2項）政府或法令限制原住民族利用原住民族之土地及自然資源時，應與原住民族或原住民諮商，並取得其同意。（第3項）前2項營利所得，應提撥一定比例納入原住民族綜合發展基金，作為回饋或補償經費。」嗣於104年6月24日再修正為：「（第1項）政府或私人於原住民族土地或部落及其周邊一定範圍內之公有土地從事土地開發、資源利用、生態保育及學術研究，應諮商並取得原住民族或部落同意或參與，原住民得分享相關利益。（第2項）政府或法令限制原住民族利用前項土地及自然資源時，應與原住民族、部落或原住民諮商，並取得其同意；受限制所生之損失，應由該主管機關寬列預算補償之。（第3項）前2項營利所得，應提撥一定比例納入原住民族綜合發展基金，作為回饋或補償經費。（第4項）前3項有關原住民族土地或部落及其周邊一定範圍內之公有土地之劃設、諮商及取得原住民族或部落之同意或參與方式、受限制所生損失之補償辦法，由中央原住民族主管機關另定之。」原住民族委員會</w:t>
      </w:r>
      <w:r w:rsidRPr="0032255F">
        <w:rPr>
          <w:rFonts w:hAnsi="標楷體" w:hint="eastAsia"/>
          <w:bCs/>
          <w:kern w:val="32"/>
          <w:szCs w:val="36"/>
        </w:rPr>
        <w:t>（下稱原民會）</w:t>
      </w:r>
      <w:r w:rsidRPr="0032255F">
        <w:rPr>
          <w:rFonts w:hAnsi="Arial" w:hint="eastAsia"/>
          <w:bCs/>
          <w:kern w:val="32"/>
          <w:szCs w:val="36"/>
        </w:rPr>
        <w:t>並於105年1月4日依據上開條文第4項規定訂定發布「諮商取得原住民族部落同意參與辦法」，據以落實原基法第21條規定之執行。</w:t>
      </w:r>
    </w:p>
    <w:p w:rsidR="00A92228" w:rsidRPr="0032255F" w:rsidRDefault="00662427" w:rsidP="00A92228">
      <w:pPr>
        <w:numPr>
          <w:ilvl w:val="2"/>
          <w:numId w:val="6"/>
        </w:numPr>
        <w:ind w:left="1361"/>
        <w:outlineLvl w:val="2"/>
        <w:rPr>
          <w:rFonts w:hAnsi="Arial"/>
          <w:bCs/>
          <w:kern w:val="32"/>
          <w:szCs w:val="36"/>
        </w:rPr>
      </w:pPr>
      <w:r w:rsidRPr="0032255F">
        <w:rPr>
          <w:rFonts w:hAnsi="Arial" w:hint="eastAsia"/>
          <w:bCs/>
          <w:kern w:val="32"/>
          <w:szCs w:val="36"/>
        </w:rPr>
        <w:lastRenderedPageBreak/>
        <w:t>我國原住民族早在國家到來以前，透過長期的互動發展出土地的知識與實踐，使土地承載祖靈、傳說與信仰等作為族人認同的根基，也與文化和歷史產生密不可分的連結。</w:t>
      </w:r>
      <w:r w:rsidR="00A92228" w:rsidRPr="0032255F">
        <w:rPr>
          <w:rFonts w:hAnsi="Arial" w:hint="eastAsia"/>
          <w:bCs/>
          <w:kern w:val="32"/>
          <w:szCs w:val="36"/>
        </w:rPr>
        <w:t>再就國際公約而言，公民與政治權利國際公約第1條規定：「一、所有民族均享有自決權，根據此種權利，自由決定其政治地位並自由從事其經濟、社會與文化之發展。二、所有民族得為本身之目的，自由處置其天然財富及資源。……」第27條規定：「凡有種族、宗教或語言少數團體之國家，屬於此類少數團體之人，與團體中其他份子共同享受其固有文化……不得剝奪之。」就此，該國際公約第23號一般性意見：少數團體的權利 (第27條) (西元1994年)第3.2點：「第27條中所體現權利的享受不得違反締約國的主權和領土完整。同時，依照該條受到保障的權利的種種層面－例如享受某一種特定文化－可能是與領土和資源的使用密切相關的一種生活方式。對構成少數的原住民群體成員來說，這一點可能特別實際。」經濟社會文化權利國際公約第15條規定：「一、本公約締約國確認人人有權：（一）參加文化生活；……。」該公約第21號一般性意見：人人有權參加文化生活 (第15條第1項第1款) (西元2009年)，其中第36點：「締約國應採取措施，保證在行使參加文化生活的權利時充分顧及文化生活價值觀，這種價值觀可能有強烈的族群性，或者說，只有原住民族作為一個群體才能表現和享受。原住民族文化生活的強烈的族群性對於其生存、福祉和充分發展是不可或缺的，並且包括對於其歷來擁有、佔有或以其他方式使用或獲得的土地、領土和資源的權利。原住民族與其祖先的土地及其與大自然的關係相連的文化價值觀和權利應予尊重和保護，以防止其獨特的生活方式受到侵蝕，包括喪失維</w:t>
      </w:r>
      <w:r w:rsidR="00A92228" w:rsidRPr="0032255F">
        <w:rPr>
          <w:rFonts w:hAnsi="Arial" w:hint="eastAsia"/>
          <w:bCs/>
          <w:kern w:val="32"/>
          <w:szCs w:val="36"/>
        </w:rPr>
        <w:lastRenderedPageBreak/>
        <w:t>生方式、自然資源，乃至最終的文化認同。因此，締約國必須採取措施，確認和保護原住民族擁有、開發、控制和使用其公有土地、領土和資源的權利，並且，如果未經他們的自由和知情同意而被以其他方式居住或使用，則應採取步驟歸還這些土地和領土」。前開兩國際公約所保障之原住民族文化權、土地權，在我國「公民與政治權利公約及經濟社會文化權利國際公約施行法」公布施行後，已被納入內國法中，具有內國法之效力（該施行法第2條）。可見在憲法基本國策之外，我國原住民族基於文化對土地之連結，而對該土地應享有自決權一事，應認定已具有法律位階之規範。</w:t>
      </w:r>
    </w:p>
    <w:p w:rsidR="00A92228" w:rsidRPr="0032255F" w:rsidRDefault="00A92228" w:rsidP="00A92228">
      <w:pPr>
        <w:numPr>
          <w:ilvl w:val="2"/>
          <w:numId w:val="6"/>
        </w:numPr>
        <w:ind w:left="1361"/>
        <w:outlineLvl w:val="2"/>
        <w:rPr>
          <w:rFonts w:hAnsi="Arial"/>
          <w:bCs/>
          <w:kern w:val="32"/>
          <w:szCs w:val="36"/>
        </w:rPr>
      </w:pPr>
      <w:r w:rsidRPr="0032255F">
        <w:rPr>
          <w:rFonts w:hAnsi="Arial" w:hint="eastAsia"/>
          <w:bCs/>
          <w:kern w:val="32"/>
          <w:szCs w:val="36"/>
        </w:rPr>
        <w:t>行政院農業委員會林務局(下稱林務局)前於104年6月15日及30日，因礦業權範圍涉及經管國有林地且屬原住民族部落及其周邊一定範圍內之公有土地，在礦業權者向礦業主管機關申請礦業權設定或展限時，是否應先依原基法第21條規定之精神，諮詢原住民族並取得同意一節，徵詢經濟部礦務局及原民會意見。茲因林務局所詢個案，引起原民會與經濟部礦務局就</w:t>
      </w:r>
      <w:r w:rsidRPr="0032255F">
        <w:rPr>
          <w:rFonts w:ascii="新細明體" w:eastAsia="新細明體" w:hAnsi="新細明體" w:hint="eastAsia"/>
          <w:bCs/>
          <w:kern w:val="32"/>
          <w:szCs w:val="36"/>
        </w:rPr>
        <w:t>「</w:t>
      </w:r>
      <w:r w:rsidRPr="0032255F">
        <w:rPr>
          <w:rFonts w:hAnsi="Arial" w:hint="eastAsia"/>
          <w:bCs/>
          <w:kern w:val="32"/>
          <w:szCs w:val="36"/>
        </w:rPr>
        <w:t>礦業案件涉及原住民族土地或部落及其周邊一定範圍內之公有土地時，踐行原基法第21條規定之時點</w:t>
      </w:r>
      <w:r w:rsidRPr="0032255F">
        <w:rPr>
          <w:rFonts w:ascii="新細明體" w:eastAsia="新細明體" w:hAnsi="新細明體" w:hint="eastAsia"/>
          <w:bCs/>
          <w:kern w:val="32"/>
          <w:szCs w:val="36"/>
        </w:rPr>
        <w:t>」</w:t>
      </w:r>
      <w:r w:rsidRPr="0032255F">
        <w:rPr>
          <w:rFonts w:hAnsi="Arial" w:hint="eastAsia"/>
          <w:bCs/>
          <w:kern w:val="32"/>
          <w:szCs w:val="36"/>
        </w:rPr>
        <w:t>一事，公文往返，溝通無共識後，經濟部於105年10月7日報請行政院就該爭議事項協調與裁示。時任行政院秘書長陳</w:t>
      </w:r>
      <w:r w:rsidR="006179BD">
        <w:rPr>
          <w:rFonts w:hAnsi="Arial" w:hint="eastAsia"/>
          <w:bCs/>
          <w:kern w:val="32"/>
          <w:szCs w:val="36"/>
        </w:rPr>
        <w:t>美伶</w:t>
      </w:r>
      <w:r w:rsidRPr="0032255F">
        <w:rPr>
          <w:rFonts w:hAnsi="Arial" w:hint="eastAsia"/>
          <w:bCs/>
          <w:kern w:val="32"/>
          <w:szCs w:val="36"/>
        </w:rPr>
        <w:t>於105年10月14日批示，請政務委員林</w:t>
      </w:r>
      <w:r w:rsidR="006179BD">
        <w:rPr>
          <w:rFonts w:hAnsi="Arial" w:hint="eastAsia"/>
          <w:bCs/>
          <w:kern w:val="32"/>
          <w:szCs w:val="36"/>
        </w:rPr>
        <w:t>萬億</w:t>
      </w:r>
      <w:r w:rsidRPr="0032255F">
        <w:rPr>
          <w:rFonts w:hAnsi="Arial" w:hint="eastAsia"/>
          <w:bCs/>
          <w:kern w:val="32"/>
          <w:szCs w:val="36"/>
        </w:rPr>
        <w:t>會同政務委員張</w:t>
      </w:r>
      <w:r w:rsidR="006179BD" w:rsidRPr="006179BD">
        <w:rPr>
          <w:rFonts w:hAnsi="標楷體" w:hint="eastAsia"/>
          <w:color w:val="000000" w:themeColor="text1"/>
        </w:rPr>
        <w:t>景森</w:t>
      </w:r>
      <w:r w:rsidRPr="0032255F">
        <w:rPr>
          <w:rFonts w:hAnsi="Arial" w:hint="eastAsia"/>
          <w:bCs/>
          <w:kern w:val="32"/>
          <w:szCs w:val="36"/>
        </w:rPr>
        <w:t>共同主持研商會議。嗣經行政院政務委員林</w:t>
      </w:r>
      <w:r w:rsidR="006179BD">
        <w:rPr>
          <w:rFonts w:hAnsi="Arial" w:hint="eastAsia"/>
          <w:bCs/>
          <w:kern w:val="32"/>
          <w:szCs w:val="36"/>
        </w:rPr>
        <w:t>萬億</w:t>
      </w:r>
      <w:r w:rsidRPr="0032255F">
        <w:rPr>
          <w:rFonts w:hAnsi="Arial" w:hint="eastAsia"/>
          <w:bCs/>
          <w:kern w:val="32"/>
          <w:szCs w:val="36"/>
        </w:rPr>
        <w:t>及張</w:t>
      </w:r>
      <w:r w:rsidR="006179BD" w:rsidRPr="006179BD">
        <w:rPr>
          <w:rFonts w:hAnsi="標楷體" w:hint="eastAsia"/>
          <w:color w:val="000000" w:themeColor="text1"/>
        </w:rPr>
        <w:t>景森</w:t>
      </w:r>
      <w:r w:rsidRPr="0032255F">
        <w:rPr>
          <w:rFonts w:hAnsi="Arial" w:hint="eastAsia"/>
          <w:bCs/>
          <w:kern w:val="32"/>
          <w:szCs w:val="36"/>
        </w:rPr>
        <w:t>於105年11月7日共同召開會議研商，裁示作成會議結論略以：「有關礦業案件踐行原基法第21條規定之時點，應於新礦業權設定階段或既有礦業權之新礦業用地核定階段踐行；至礦業權展限階段尚無需踐行。」嗣經行政院秘書長於105年11月22日分別函請經濟部及原民會等相關部會依該會議結論</w:t>
      </w:r>
      <w:r w:rsidRPr="0032255F">
        <w:rPr>
          <w:rFonts w:hAnsi="Arial" w:hint="eastAsia"/>
          <w:bCs/>
          <w:kern w:val="32"/>
          <w:szCs w:val="36"/>
        </w:rPr>
        <w:lastRenderedPageBreak/>
        <w:t>辦理</w:t>
      </w:r>
      <w:r w:rsidRPr="0032255F">
        <w:rPr>
          <w:rFonts w:hAnsi="標楷體"/>
          <w:bCs/>
          <w:spacing w:val="-6"/>
          <w:kern w:val="32"/>
          <w:szCs w:val="36"/>
          <w:vertAlign w:val="superscript"/>
        </w:rPr>
        <w:footnoteReference w:id="2"/>
      </w:r>
      <w:r w:rsidRPr="0032255F">
        <w:rPr>
          <w:rFonts w:hAnsi="Arial" w:hint="eastAsia"/>
          <w:bCs/>
          <w:kern w:val="32"/>
          <w:szCs w:val="36"/>
        </w:rPr>
        <w:t>。</w:t>
      </w:r>
    </w:p>
    <w:p w:rsidR="00A92228" w:rsidRPr="0032255F" w:rsidRDefault="00A92228" w:rsidP="00A92228">
      <w:pPr>
        <w:numPr>
          <w:ilvl w:val="2"/>
          <w:numId w:val="6"/>
        </w:numPr>
        <w:ind w:left="1361"/>
        <w:outlineLvl w:val="2"/>
        <w:rPr>
          <w:rFonts w:hAnsi="Arial"/>
          <w:bCs/>
          <w:kern w:val="32"/>
          <w:szCs w:val="36"/>
        </w:rPr>
      </w:pPr>
      <w:r w:rsidRPr="0032255F">
        <w:rPr>
          <w:rFonts w:hAnsi="Arial" w:hint="eastAsia"/>
          <w:bCs/>
          <w:kern w:val="32"/>
          <w:szCs w:val="36"/>
        </w:rPr>
        <w:t>原民會吳</w:t>
      </w:r>
      <w:r w:rsidR="006179BD">
        <w:rPr>
          <w:rFonts w:hAnsi="Arial" w:hint="eastAsia"/>
          <w:bCs/>
          <w:kern w:val="32"/>
          <w:szCs w:val="36"/>
        </w:rPr>
        <w:t>秉宸</w:t>
      </w:r>
      <w:r w:rsidRPr="0032255F">
        <w:rPr>
          <w:rFonts w:hAnsi="Arial" w:hint="eastAsia"/>
          <w:bCs/>
          <w:kern w:val="32"/>
          <w:szCs w:val="36"/>
        </w:rPr>
        <w:t>科長於本院詢問時稱</w:t>
      </w:r>
      <w:r w:rsidRPr="0032255F">
        <w:rPr>
          <w:rFonts w:ascii="新細明體" w:eastAsia="新細明體" w:hAnsi="新細明體" w:hint="eastAsia"/>
          <w:bCs/>
          <w:kern w:val="32"/>
          <w:szCs w:val="36"/>
        </w:rPr>
        <w:t>：</w:t>
      </w:r>
      <w:r w:rsidRPr="0032255F">
        <w:rPr>
          <w:rFonts w:hAnsi="Arial" w:hint="eastAsia"/>
          <w:bCs/>
          <w:kern w:val="32"/>
          <w:szCs w:val="36"/>
        </w:rPr>
        <w:t>「在105年11月7日與會前，本會已簽核書面意見。經濟部礦務局於之前就函詢本會，礦業權展限前是否須踐行諮商程序，本會認為應踐行，但經濟部礦務局認為有2個時間點，本會正式立場為在展限前就應踐行。」、「當天會議過程，本會代表多次發言表明立場，但常常發言到一半，張政委就會打斷，質疑原民會自己工程都不踐行諮商同意，為何要求別人做。」謝</w:t>
      </w:r>
      <w:r w:rsidR="006179BD">
        <w:rPr>
          <w:rFonts w:hAnsi="Arial" w:hint="eastAsia"/>
          <w:bCs/>
          <w:kern w:val="32"/>
          <w:szCs w:val="36"/>
        </w:rPr>
        <w:t>亞杰</w:t>
      </w:r>
      <w:r w:rsidRPr="0032255F">
        <w:rPr>
          <w:rFonts w:hAnsi="Arial" w:hint="eastAsia"/>
          <w:bCs/>
          <w:kern w:val="32"/>
          <w:szCs w:val="36"/>
        </w:rPr>
        <w:t>副處長稱：「以法律不真正溯及既往原則來看，縱使非屬新設定權利，原基法仍會規範到，但本意見未被討論及採納，故仍遵循行政院11月7日的決議。以現行礦業權展限案均無須踐行原基法第21條，則原基法第21條會被淘空，但行政院仍以大產業環境來考量。」杜</w:t>
      </w:r>
      <w:r w:rsidR="006179BD">
        <w:rPr>
          <w:rFonts w:hAnsi="Arial" w:hint="eastAsia"/>
          <w:bCs/>
          <w:kern w:val="32"/>
          <w:szCs w:val="36"/>
        </w:rPr>
        <w:t>張梅莊</w:t>
      </w:r>
      <w:r w:rsidRPr="0032255F">
        <w:rPr>
          <w:rFonts w:hAnsi="Arial" w:hint="eastAsia"/>
          <w:bCs/>
          <w:kern w:val="32"/>
          <w:szCs w:val="36"/>
        </w:rPr>
        <w:t>處長稱</w:t>
      </w:r>
      <w:r w:rsidRPr="0032255F">
        <w:rPr>
          <w:rFonts w:ascii="新細明體" w:eastAsia="新細明體" w:hAnsi="新細明體" w:hint="eastAsia"/>
          <w:bCs/>
          <w:kern w:val="32"/>
          <w:szCs w:val="36"/>
        </w:rPr>
        <w:t>：</w:t>
      </w:r>
      <w:r w:rsidRPr="0032255F">
        <w:rPr>
          <w:rFonts w:hAnsi="Arial" w:hint="eastAsia"/>
          <w:bCs/>
          <w:kern w:val="32"/>
          <w:szCs w:val="36"/>
        </w:rPr>
        <w:t>「當天會議奉派出席會議有提出書面意見文件。……先就礦業法法令與本會相關條文提出意見說明。建議要踐行原基法第21條諮商同意程序並與當地居民利益分享，另諮商同意是否屬礦業法第27條規定補償之範疇，亦提出主張並不適用27條規定。當天張政委也的確有說，原民會自己帶頭違法，原民會許多的開發行為並未踐行原基法，……。當天氛圍感覺，我們建議事項的表達，張政委不太認同。……。當天會議主席回應的方式，比較強勢，還問我『處長我這樣會不會太兇，有沒有嚇到你』，感覺不像協商，科長當天有兩次發言，後來氛圍不對無法充分說明，我們就沒再多做說明。」行政院政務委員林</w:t>
      </w:r>
      <w:r w:rsidR="006179BD">
        <w:rPr>
          <w:rFonts w:hAnsi="Arial" w:hint="eastAsia"/>
          <w:bCs/>
          <w:kern w:val="32"/>
          <w:szCs w:val="36"/>
        </w:rPr>
        <w:t>萬億</w:t>
      </w:r>
      <w:r w:rsidRPr="0032255F">
        <w:rPr>
          <w:rFonts w:hAnsi="Arial" w:hint="eastAsia"/>
          <w:bCs/>
          <w:kern w:val="32"/>
          <w:szCs w:val="36"/>
        </w:rPr>
        <w:t>稱：「原民會及經濟部對於原基法之適用有不同見解，因此行政院由我們督導該兩部會的政務委員來主持。……關鍵並非在於</w:t>
      </w:r>
      <w:r w:rsidRPr="0032255F">
        <w:rPr>
          <w:rFonts w:hAnsi="Arial" w:hint="eastAsia"/>
          <w:bCs/>
          <w:kern w:val="32"/>
          <w:szCs w:val="36"/>
        </w:rPr>
        <w:lastRenderedPageBreak/>
        <w:t>原基法第21條適用與否，也不是推翻原基法照顧原民立意。該次會議是討論礦業法有新礦權的設定階段、用地核定等兩階段，要在哪個階段適用原基法第21條的問題。……現行礦業法不合理，僅能依法行政，未來修法導正不合理事項。」政務委員張</w:t>
      </w:r>
      <w:r w:rsidR="006179BD">
        <w:rPr>
          <w:rFonts w:hAnsi="Arial" w:hint="eastAsia"/>
          <w:bCs/>
          <w:kern w:val="32"/>
          <w:szCs w:val="36"/>
        </w:rPr>
        <w:t>景森</w:t>
      </w:r>
      <w:r w:rsidRPr="0032255F">
        <w:rPr>
          <w:rFonts w:hAnsi="Arial" w:hint="eastAsia"/>
          <w:bCs/>
          <w:kern w:val="32"/>
          <w:szCs w:val="36"/>
        </w:rPr>
        <w:t>稱：「首先是法制上問題，展限不涉及實質開發，是權利的延續。再者，還有礦業法第31條應予礦業權者補償的問題。其次，原基法第21條部落劃設及傳統領域公告範圍等還有疑義，配套尚未完成、執行有問題。經濟部也提出若行使諮商同意權，在現行相關程序與配套措施不明確現況下，將對產業面及在地經濟產生衝擊。我問原民會自成立以來有哪些事項落實過原基法第21條？哪個學術研究、資源開發、做道路去落實過原基法？原因在於它是一個抽象、概括的法律，仰賴明確的配套措施才得以落實立法意旨。因此，若要把原基法第21條之踐行認為要在第一階段礦權核定，將有執行問題。在行政院各部會出席的會議討論後，我們做了這樣的決定。」</w:t>
      </w:r>
    </w:p>
    <w:p w:rsidR="00A92228" w:rsidRPr="0032255F" w:rsidRDefault="00A92228" w:rsidP="00A92228">
      <w:pPr>
        <w:numPr>
          <w:ilvl w:val="2"/>
          <w:numId w:val="6"/>
        </w:numPr>
        <w:ind w:leftChars="200" w:left="1361"/>
        <w:outlineLvl w:val="2"/>
        <w:rPr>
          <w:rFonts w:hAnsi="Arial"/>
          <w:bCs/>
          <w:kern w:val="32"/>
          <w:szCs w:val="36"/>
        </w:rPr>
      </w:pPr>
      <w:r w:rsidRPr="0032255F">
        <w:rPr>
          <w:rFonts w:hAnsi="Arial" w:hint="eastAsia"/>
          <w:bCs/>
          <w:kern w:val="32"/>
          <w:szCs w:val="36"/>
        </w:rPr>
        <w:t>惟有關礦業權展限之性質，從法理上言，國家賦與礦業權之始即已言明期限，礦業權人在進行開採成本投入之活動時，即應估算權利存續期間。豈可謂「以往在礦業權存續期間投入之成本，得據為請求延展礦業權之『信賴表現』基礎，國家因此負有延展礦業權之公法上義務」，因此礦業權之展限性質上純屬「授益處分之作成」，最高行政法院92年度判字第936號判決參照。93年度判字第1587號判決（同案之再審判決）亦為相同見解。上述判決適用之法規雖為92年修正前之礦業法及其施行細則，92年修正後之礦業法更大幅地保障原礦業權人之展限請求權，惟參諸上開兩判決之法理，展限案既仍須經由主管機關另行作成一核准之</w:t>
      </w:r>
      <w:r w:rsidRPr="0032255F">
        <w:rPr>
          <w:rFonts w:hAnsi="Arial" w:hint="eastAsia"/>
          <w:bCs/>
          <w:kern w:val="32"/>
          <w:szCs w:val="36"/>
        </w:rPr>
        <w:lastRenderedPageBreak/>
        <w:t>行政處分，且依據礦業法第30條規定，礦業權展限之程序，準用同法第15條及第18條有關申請設定礦業權之規定，故自非屬原礦權人之既得權益。此觀諸經濟部於79年、86年、87年及106年核准亞泥公司展限案，皆使用「核准……展限」、「准予展限採礦權20年」用語，甚屬明確，張</w:t>
      </w:r>
      <w:r w:rsidR="006179BD">
        <w:rPr>
          <w:rFonts w:hAnsi="Arial" w:hint="eastAsia"/>
          <w:bCs/>
          <w:kern w:val="32"/>
          <w:szCs w:val="36"/>
        </w:rPr>
        <w:t>景森</w:t>
      </w:r>
      <w:r w:rsidRPr="0032255F">
        <w:rPr>
          <w:rFonts w:hAnsi="Arial" w:hint="eastAsia"/>
          <w:bCs/>
          <w:kern w:val="32"/>
          <w:szCs w:val="36"/>
        </w:rPr>
        <w:t>稱</w:t>
      </w:r>
      <w:r w:rsidR="00C40404" w:rsidRPr="0032255F">
        <w:rPr>
          <w:rFonts w:hAnsi="Arial" w:hint="eastAsia"/>
          <w:bCs/>
          <w:kern w:val="32"/>
          <w:szCs w:val="36"/>
        </w:rPr>
        <w:t>：「</w:t>
      </w:r>
      <w:r w:rsidRPr="0032255F">
        <w:rPr>
          <w:rFonts w:hAnsi="Arial" w:hint="eastAsia"/>
          <w:bCs/>
          <w:kern w:val="32"/>
          <w:szCs w:val="36"/>
        </w:rPr>
        <w:t>展限不涉及實質開發，是權利的延續」，自有違誤。</w:t>
      </w:r>
    </w:p>
    <w:p w:rsidR="006E2D0B" w:rsidRPr="0032255F" w:rsidRDefault="00A92228" w:rsidP="006E2D0B">
      <w:pPr>
        <w:numPr>
          <w:ilvl w:val="2"/>
          <w:numId w:val="6"/>
        </w:numPr>
        <w:ind w:leftChars="200" w:left="1361"/>
        <w:outlineLvl w:val="2"/>
        <w:rPr>
          <w:rFonts w:hAnsi="標楷體"/>
          <w:b/>
          <w:color w:val="000000" w:themeColor="text1"/>
        </w:rPr>
      </w:pPr>
      <w:r w:rsidRPr="0032255F">
        <w:rPr>
          <w:rFonts w:hint="eastAsia"/>
        </w:rPr>
        <w:t>卷查</w:t>
      </w:r>
      <w:r w:rsidRPr="0032255F">
        <w:rPr>
          <w:rFonts w:hAnsi="Arial" w:hint="eastAsia"/>
          <w:bCs/>
          <w:kern w:val="32"/>
          <w:szCs w:val="36"/>
        </w:rPr>
        <w:t>經濟部</w:t>
      </w:r>
      <w:r w:rsidRPr="0032255F">
        <w:rPr>
          <w:rFonts w:hint="eastAsia"/>
        </w:rPr>
        <w:t>於105年10月7日報請行政院就該爭議事項協調與裁示之公文所附「案情說明與建議資料」顯示：「(二)、產業影響面-2、礦產供需：我國的礦業開發區域與</w:t>
      </w:r>
      <w:r w:rsidRPr="0032255F">
        <w:rPr>
          <w:rFonts w:hAnsi="Arial" w:hint="eastAsia"/>
          <w:bCs/>
          <w:kern w:val="32"/>
          <w:szCs w:val="36"/>
        </w:rPr>
        <w:t>原住民</w:t>
      </w:r>
      <w:r w:rsidRPr="0032255F">
        <w:rPr>
          <w:rFonts w:hint="eastAsia"/>
        </w:rPr>
        <w:t>族活動範圍重疊性極高，據經濟部礦務局統計，國內現存礦區約有三分之二位於原民鄉鎮，而主要礦產如大理石、蛇紋石、白雲石等生產區域，則與原住民族地區完全重疊，礦區開發深受原住民族政策及法令影響；於礦業權展限階段，當地原住民族地區或部落之同意權行使，將成為國內礦產開發的嚴重不確定因素，尤其是唯一可自產自足的大理石礦石(年平均產量約2,000萬公噸)，恐有嚴重供需失衡之虞。」足徵該次會議協調結果，將對原住民族權益影響所及之深遠，且因礦區與原住民鄉鎮區域重疊率極高，當地原住民族地區或部落之同意權行使，將成為國內礦產開發的嚴重不確定因素等情，亦為經濟部所自承。且按原基法於94年2月5日即經總統公布施行</w:t>
      </w:r>
      <w:r w:rsidRPr="0032255F">
        <w:rPr>
          <w:rFonts w:ascii="新細明體" w:eastAsia="新細明體" w:hAnsi="新細明體" w:hint="eastAsia"/>
        </w:rPr>
        <w:t>，</w:t>
      </w:r>
      <w:r w:rsidRPr="0032255F">
        <w:rPr>
          <w:rFonts w:hint="eastAsia"/>
        </w:rPr>
        <w:t>有關該法</w:t>
      </w:r>
      <w:r w:rsidRPr="0032255F">
        <w:t>第</w:t>
      </w:r>
      <w:r w:rsidRPr="0032255F">
        <w:rPr>
          <w:rFonts w:hint="eastAsia"/>
        </w:rPr>
        <w:t>21</w:t>
      </w:r>
      <w:r w:rsidRPr="0032255F">
        <w:t>條</w:t>
      </w:r>
      <w:r w:rsidRPr="0032255F">
        <w:rPr>
          <w:rFonts w:hint="eastAsia"/>
        </w:rPr>
        <w:t>規定</w:t>
      </w:r>
      <w:r w:rsidRPr="0032255F">
        <w:rPr>
          <w:rFonts w:ascii="新細明體" w:eastAsia="新細明體" w:hAnsi="新細明體" w:hint="eastAsia"/>
        </w:rPr>
        <w:t>，</w:t>
      </w:r>
      <w:r w:rsidRPr="0032255F">
        <w:t>屬原住民族土地及自然資源權利保障之一環。原基法第</w:t>
      </w:r>
      <w:r w:rsidRPr="0032255F">
        <w:rPr>
          <w:rFonts w:hint="eastAsia"/>
        </w:rPr>
        <w:t>21</w:t>
      </w:r>
      <w:r w:rsidRPr="0032255F">
        <w:t>條之列舉行為：土地開發、資源利用、生態保育及學術研究，均以原住民族土地及自然資源權利做為保障核心。之所以需經原住民族同意，係因政府或私人於原住民族土地範圍內，從事前開各種列舉行為將使原住民族土地及自然資源權利產生難以回復之重大變動或滅失之風險，致生侵害原</w:t>
      </w:r>
      <w:r w:rsidRPr="0032255F">
        <w:lastRenderedPageBreak/>
        <w:t>住民族永續發展與生存之基本人權。</w:t>
      </w:r>
      <w:r w:rsidRPr="0032255F">
        <w:rPr>
          <w:rFonts w:hint="eastAsia"/>
        </w:rPr>
        <w:t>該法</w:t>
      </w:r>
      <w:r w:rsidRPr="0032255F">
        <w:t>第</w:t>
      </w:r>
      <w:r w:rsidRPr="0032255F">
        <w:rPr>
          <w:rFonts w:hint="eastAsia"/>
        </w:rPr>
        <w:t>21</w:t>
      </w:r>
      <w:r w:rsidRPr="0032255F">
        <w:t>條</w:t>
      </w:r>
      <w:r w:rsidRPr="0032255F">
        <w:rPr>
          <w:rFonts w:hint="eastAsia"/>
        </w:rPr>
        <w:t>規定嗣於104年6月24日再進一步修正後</w:t>
      </w:r>
      <w:r w:rsidRPr="0032255F">
        <w:rPr>
          <w:rFonts w:ascii="新細明體" w:eastAsia="新細明體" w:hAnsi="新細明體" w:hint="eastAsia"/>
        </w:rPr>
        <w:t>，</w:t>
      </w:r>
      <w:r w:rsidRPr="0032255F">
        <w:rPr>
          <w:rFonts w:hint="eastAsia"/>
        </w:rPr>
        <w:t>原民會並於105年1月4日依上開條文規定訂定發布「諮商取得原住民族部落同意參與辦法」，據以落實該</w:t>
      </w:r>
      <w:r w:rsidRPr="0032255F">
        <w:t>法條</w:t>
      </w:r>
      <w:r w:rsidRPr="0032255F">
        <w:rPr>
          <w:rFonts w:hint="eastAsia"/>
        </w:rPr>
        <w:t>規定之執行。則於該法施行後</w:t>
      </w:r>
      <w:r w:rsidRPr="0032255F">
        <w:rPr>
          <w:rFonts w:ascii="新細明體" w:eastAsia="新細明體" w:hAnsi="新細明體" w:hint="eastAsia"/>
        </w:rPr>
        <w:t>，</w:t>
      </w:r>
      <w:r w:rsidRPr="0032255F">
        <w:rPr>
          <w:rFonts w:hint="eastAsia"/>
        </w:rPr>
        <w:t>有關礦業權設定或展限</w:t>
      </w:r>
      <w:r w:rsidRPr="0032255F">
        <w:rPr>
          <w:rFonts w:ascii="新細明體" w:eastAsia="新細明體" w:hAnsi="新細明體" w:hint="eastAsia"/>
        </w:rPr>
        <w:t>，</w:t>
      </w:r>
      <w:r w:rsidRPr="0032255F">
        <w:rPr>
          <w:rFonts w:hint="eastAsia"/>
        </w:rPr>
        <w:t>涉及原住民族土地或部落及其周邊一定範圍內之公有土地時</w:t>
      </w:r>
      <w:r w:rsidRPr="0032255F">
        <w:rPr>
          <w:rFonts w:ascii="新細明體" w:eastAsia="新細明體" w:hAnsi="新細明體" w:hint="eastAsia"/>
        </w:rPr>
        <w:t>，</w:t>
      </w:r>
      <w:r w:rsidRPr="0032255F">
        <w:rPr>
          <w:rFonts w:hint="eastAsia"/>
        </w:rPr>
        <w:t>因屬</w:t>
      </w:r>
      <w:r w:rsidRPr="0032255F">
        <w:t>原基法第</w:t>
      </w:r>
      <w:r w:rsidRPr="0032255F">
        <w:rPr>
          <w:rFonts w:hint="eastAsia"/>
        </w:rPr>
        <w:t>21</w:t>
      </w:r>
      <w:r w:rsidRPr="0032255F">
        <w:t>條列舉之土地開發</w:t>
      </w:r>
      <w:r w:rsidRPr="0032255F">
        <w:rPr>
          <w:rFonts w:ascii="新細明體" w:eastAsia="新細明體" w:hAnsi="新細明體" w:hint="eastAsia"/>
        </w:rPr>
        <w:t>、</w:t>
      </w:r>
      <w:r w:rsidRPr="0032255F">
        <w:rPr>
          <w:rFonts w:hint="eastAsia"/>
        </w:rPr>
        <w:t>資源利用行為，本應適用該法之規定，此觀乎經濟部106年7月間公布擬具之「礦業法部分條文修正草案」第77條之1規定</w:t>
      </w:r>
      <w:r w:rsidRPr="0032255F">
        <w:rPr>
          <w:rFonts w:hAnsi="標楷體" w:hint="eastAsia"/>
        </w:rPr>
        <w:t>﹕「礦業申請人或礦業權者，於原住民族土地或部落及其周邊一定範圍內之公有土地從事探礦、採礦，應依原基法第21條第1項規定辦理。」及其立法說明敘明﹕「有關踐行原基法第21條諮商同意或參與，將尊重該法規定，回歸該法相關條文精神踐行，爰新增本條。」亦認礦業權者之採礦開發行為應踐行原基法第21條規定</w:t>
      </w:r>
      <w:r w:rsidRPr="0032255F">
        <w:rPr>
          <w:rFonts w:hAnsi="標楷體"/>
        </w:rPr>
        <w:t>而自明</w:t>
      </w:r>
      <w:r w:rsidRPr="0032255F">
        <w:rPr>
          <w:rFonts w:hAnsi="標楷體" w:hint="eastAsia"/>
        </w:rPr>
        <w:t>。</w:t>
      </w:r>
      <w:r w:rsidR="006E2D0B" w:rsidRPr="0032255F">
        <w:rPr>
          <w:rFonts w:hint="eastAsia"/>
        </w:rPr>
        <w:t>惟行政院政務委員張</w:t>
      </w:r>
      <w:r w:rsidR="006179BD">
        <w:rPr>
          <w:rFonts w:hint="eastAsia"/>
        </w:rPr>
        <w:t>景森</w:t>
      </w:r>
      <w:r w:rsidR="006E2D0B" w:rsidRPr="0032255F">
        <w:rPr>
          <w:rFonts w:hint="eastAsia"/>
        </w:rPr>
        <w:t>及林</w:t>
      </w:r>
      <w:r w:rsidR="006179BD">
        <w:rPr>
          <w:rFonts w:hint="eastAsia"/>
        </w:rPr>
        <w:t>萬億</w:t>
      </w:r>
      <w:r w:rsidR="006E2D0B" w:rsidRPr="0032255F">
        <w:rPr>
          <w:rFonts w:hint="eastAsia"/>
        </w:rPr>
        <w:t>於105年11月7日共同召開會議研商時，竟以會發生礦業法第31條規定有關礦業權者補償的枝節問題，並誤指原基法第21條之配套作業尚未完成，將有執行問題，且在無實證數據支持下，以會議裁示之方式作成「礦業案件踐行原基法第21條規定之時點，應於新礦業權設定階段或既有礦業權之新礦業用地核定階段踐行，至礦業權展限階段尚無需踐行」之結論。行政院秘書長於</w:t>
      </w:r>
      <w:r w:rsidR="006E2D0B" w:rsidRPr="0032255F">
        <w:t>105</w:t>
      </w:r>
      <w:r w:rsidR="006E2D0B" w:rsidRPr="0032255F">
        <w:rPr>
          <w:rFonts w:hint="eastAsia"/>
        </w:rPr>
        <w:t>年</w:t>
      </w:r>
      <w:r w:rsidR="006E2D0B" w:rsidRPr="0032255F">
        <w:t>11</w:t>
      </w:r>
      <w:r w:rsidR="006E2D0B" w:rsidRPr="0032255F">
        <w:rPr>
          <w:rFonts w:hint="eastAsia"/>
        </w:rPr>
        <w:t>月</w:t>
      </w:r>
      <w:r w:rsidR="006E2D0B" w:rsidRPr="0032255F">
        <w:t>22</w:t>
      </w:r>
      <w:r w:rsidR="006E2D0B" w:rsidRPr="0032255F">
        <w:rPr>
          <w:rFonts w:hint="eastAsia"/>
        </w:rPr>
        <w:t>日以院臺經字第</w:t>
      </w:r>
      <w:r w:rsidR="006E2D0B" w:rsidRPr="0032255F">
        <w:t>1050183620</w:t>
      </w:r>
      <w:r w:rsidR="006E2D0B" w:rsidRPr="0032255F">
        <w:rPr>
          <w:rFonts w:hint="eastAsia"/>
        </w:rPr>
        <w:t>號函，請相關部會依行政院政務委員林</w:t>
      </w:r>
      <w:r w:rsidR="006179BD">
        <w:rPr>
          <w:rFonts w:hint="eastAsia"/>
        </w:rPr>
        <w:t>萬億</w:t>
      </w:r>
      <w:r w:rsidR="006E2D0B" w:rsidRPr="0032255F">
        <w:rPr>
          <w:rFonts w:hint="eastAsia"/>
        </w:rPr>
        <w:t>及張</w:t>
      </w:r>
      <w:r w:rsidR="006179BD">
        <w:rPr>
          <w:rFonts w:hint="eastAsia"/>
        </w:rPr>
        <w:t>景森</w:t>
      </w:r>
      <w:r w:rsidR="006E2D0B" w:rsidRPr="0032255F">
        <w:rPr>
          <w:rFonts w:hint="eastAsia"/>
        </w:rPr>
        <w:t>於105年11月7日共同主持「研商礦業案件踐行原基法第21條規定之時點 」會議時，所為之裁示：「礦業案件踐行原基法第21條規定之時點，應於新礦業權設定階段或既有礦業權之新礦業用地核定階段踐行，至礦業權展限階段尚無需踐行。」辦理，致使現行礦業權申請展限案件</w:t>
      </w:r>
      <w:r w:rsidR="006E2D0B" w:rsidRPr="0032255F">
        <w:rPr>
          <w:rFonts w:hint="eastAsia"/>
        </w:rPr>
        <w:lastRenderedPageBreak/>
        <w:t>之持續開發行為，若開挖面積並未新增，而無須核定新礦業用地時，即無須踐行原基法第21條應諮商並取得原住民族部落同意或參與之規定。退萬步言，展限縱與礦業權之設定不同，然政府主管機關於作成新的授益處分時，行政法一般原則中之「公益原則」，自應成為主管機關於審查採礦權展限案時，應遵守之一般法律原則。詎該會議決議致使現行礦業權申請展限案件之持續開發行為，若開挖面積並未新增，而無須核定新礦業用地時，即無須踐行原基法第21條應諮商並取得原住民族同意或參與之規定，使原基法第21條規定有關原住民族土地及自然資源權利保障之目的均無法達成，實質上被排除適用，有未依法行政之違失。</w:t>
      </w:r>
    </w:p>
    <w:p w:rsidR="00E71A4F" w:rsidRPr="0032255F" w:rsidRDefault="00E71A4F" w:rsidP="003D1BBE">
      <w:pPr>
        <w:pStyle w:val="1"/>
        <w:ind w:left="2380" w:hanging="2380"/>
      </w:pPr>
      <w:r w:rsidRPr="0032255F">
        <w:br w:type="page"/>
      </w:r>
      <w:r w:rsidRPr="0032255F">
        <w:rPr>
          <w:rFonts w:hint="eastAsia"/>
        </w:rPr>
        <w:lastRenderedPageBreak/>
        <w:t>處理辦法：</w:t>
      </w:r>
    </w:p>
    <w:p w:rsidR="00AD47D2" w:rsidRPr="0032255F" w:rsidRDefault="00370805" w:rsidP="009D0E44">
      <w:pPr>
        <w:pStyle w:val="2"/>
        <w:ind w:left="1021"/>
      </w:pPr>
      <w:r w:rsidRPr="0032255F">
        <w:rPr>
          <w:rFonts w:hint="eastAsia"/>
        </w:rPr>
        <w:t>調查意見</w:t>
      </w:r>
      <w:r w:rsidR="009D0E44" w:rsidRPr="0032255F">
        <w:rPr>
          <w:rFonts w:hint="eastAsia"/>
        </w:rPr>
        <w:t>一至</w:t>
      </w:r>
      <w:r w:rsidR="001D1DCC" w:rsidRPr="0032255F">
        <w:rPr>
          <w:rFonts w:hint="eastAsia"/>
        </w:rPr>
        <w:t>四</w:t>
      </w:r>
      <w:r w:rsidR="001A6FA2">
        <w:rPr>
          <w:rFonts w:hint="eastAsia"/>
        </w:rPr>
        <w:t>，</w:t>
      </w:r>
      <w:r w:rsidR="001D1DCC" w:rsidRPr="0032255F">
        <w:rPr>
          <w:rFonts w:hint="eastAsia"/>
        </w:rPr>
        <w:t>提案糾正經濟部</w:t>
      </w:r>
      <w:r w:rsidR="009D0E44" w:rsidRPr="0032255F">
        <w:rPr>
          <w:rFonts w:hint="eastAsia"/>
        </w:rPr>
        <w:t>。</w:t>
      </w:r>
    </w:p>
    <w:p w:rsidR="000E7B69" w:rsidRPr="0032255F" w:rsidRDefault="001A6FA2" w:rsidP="009D0E44">
      <w:pPr>
        <w:pStyle w:val="2"/>
        <w:ind w:left="1021"/>
      </w:pPr>
      <w:r>
        <w:rPr>
          <w:rFonts w:hint="eastAsia"/>
        </w:rPr>
        <w:t>抄</w:t>
      </w:r>
      <w:r w:rsidR="000E7B69" w:rsidRPr="0032255F">
        <w:rPr>
          <w:rFonts w:hint="eastAsia"/>
        </w:rPr>
        <w:t>調查意見五，函請法務部轉飭</w:t>
      </w:r>
      <w:r w:rsidR="00B90413" w:rsidRPr="0032255F">
        <w:rPr>
          <w:rFonts w:hint="eastAsia"/>
        </w:rPr>
        <w:t>所屬調查局</w:t>
      </w:r>
      <w:r w:rsidR="000E7B69" w:rsidRPr="0032255F">
        <w:rPr>
          <w:rFonts w:hint="eastAsia"/>
        </w:rPr>
        <w:t>就案關人員有無涉及刑事不法情事，查處見復。</w:t>
      </w:r>
    </w:p>
    <w:p w:rsidR="000E7B69" w:rsidRPr="0032255F" w:rsidRDefault="001A6FA2" w:rsidP="009D0E44">
      <w:pPr>
        <w:pStyle w:val="2"/>
        <w:ind w:left="1021"/>
      </w:pPr>
      <w:r>
        <w:rPr>
          <w:rFonts w:hint="eastAsia"/>
        </w:rPr>
        <w:t>抄</w:t>
      </w:r>
      <w:r w:rsidR="000E7B69" w:rsidRPr="0032255F">
        <w:rPr>
          <w:rFonts w:hint="eastAsia"/>
        </w:rPr>
        <w:t>調查意見六</w:t>
      </w:r>
      <w:r>
        <w:rPr>
          <w:rFonts w:hint="eastAsia"/>
        </w:rPr>
        <w:t>，</w:t>
      </w:r>
      <w:r w:rsidR="000E7B69" w:rsidRPr="0032255F">
        <w:rPr>
          <w:rFonts w:hint="eastAsia"/>
        </w:rPr>
        <w:t>函請經濟部檢討妥處見復。</w:t>
      </w:r>
    </w:p>
    <w:p w:rsidR="00AD6580" w:rsidRPr="0032255F" w:rsidRDefault="001D1DCC" w:rsidP="009D0E44">
      <w:pPr>
        <w:pStyle w:val="2"/>
        <w:ind w:left="1021"/>
      </w:pPr>
      <w:r w:rsidRPr="0032255F">
        <w:rPr>
          <w:rFonts w:hint="eastAsia"/>
        </w:rPr>
        <w:t>調查意見</w:t>
      </w:r>
      <w:r w:rsidR="000E7B69" w:rsidRPr="0032255F">
        <w:rPr>
          <w:rFonts w:hint="eastAsia"/>
        </w:rPr>
        <w:t>七</w:t>
      </w:r>
      <w:r w:rsidR="00CC727B" w:rsidRPr="0032255F">
        <w:rPr>
          <w:rFonts w:hint="eastAsia"/>
        </w:rPr>
        <w:t>、八提案糾正花蓮縣政府</w:t>
      </w:r>
      <w:r w:rsidR="00DC28FB" w:rsidRPr="0032255F">
        <w:rPr>
          <w:rFonts w:hint="eastAsia"/>
        </w:rPr>
        <w:t>，並函復審計部。</w:t>
      </w:r>
    </w:p>
    <w:p w:rsidR="00E71A4F" w:rsidRPr="0032255F" w:rsidRDefault="001A6FA2" w:rsidP="00F56FCE">
      <w:pPr>
        <w:pStyle w:val="2"/>
        <w:ind w:left="1021"/>
      </w:pPr>
      <w:r>
        <w:rPr>
          <w:rFonts w:hint="eastAsia"/>
        </w:rPr>
        <w:t>抄</w:t>
      </w:r>
      <w:r w:rsidR="00370805" w:rsidRPr="0032255F">
        <w:rPr>
          <w:rFonts w:hint="eastAsia"/>
        </w:rPr>
        <w:t>調查意見</w:t>
      </w:r>
      <w:r w:rsidR="000E7B69" w:rsidRPr="0032255F">
        <w:rPr>
          <w:rFonts w:hint="eastAsia"/>
        </w:rPr>
        <w:t>九</w:t>
      </w:r>
      <w:r>
        <w:rPr>
          <w:rFonts w:hint="eastAsia"/>
        </w:rPr>
        <w:t>，</w:t>
      </w:r>
      <w:r w:rsidR="00E503AB" w:rsidRPr="0032255F">
        <w:rPr>
          <w:rFonts w:hint="eastAsia"/>
        </w:rPr>
        <w:t>函請行政院檢討改進見復</w:t>
      </w:r>
      <w:r w:rsidR="00CC727B" w:rsidRPr="0032255F">
        <w:rPr>
          <w:rFonts w:hint="eastAsia"/>
        </w:rPr>
        <w:t>。</w:t>
      </w:r>
    </w:p>
    <w:p w:rsidR="00DC28FB" w:rsidRPr="0032255F" w:rsidRDefault="001A6FA2" w:rsidP="00F56FCE">
      <w:pPr>
        <w:pStyle w:val="2"/>
        <w:ind w:left="1021"/>
      </w:pPr>
      <w:r>
        <w:rPr>
          <w:rFonts w:ascii="新細明體" w:hAnsi="新細明體" w:hint="eastAsia"/>
        </w:rPr>
        <w:t>影附</w:t>
      </w:r>
      <w:r w:rsidR="00DC28FB" w:rsidRPr="0032255F">
        <w:rPr>
          <w:rFonts w:ascii="新細明體" w:hAnsi="新細明體" w:hint="eastAsia"/>
        </w:rPr>
        <w:t>調查報告</w:t>
      </w:r>
      <w:r>
        <w:rPr>
          <w:rFonts w:ascii="新細明體" w:hAnsi="新細明體" w:hint="eastAsia"/>
        </w:rPr>
        <w:t>，</w:t>
      </w:r>
      <w:r w:rsidR="00DC28FB" w:rsidRPr="0032255F">
        <w:rPr>
          <w:rFonts w:ascii="新細明體" w:hAnsi="新細明體" w:hint="eastAsia"/>
        </w:rPr>
        <w:t>送請本院人權及保障委員會參處</w:t>
      </w:r>
      <w:r w:rsidR="00734026" w:rsidRPr="0032255F">
        <w:rPr>
          <w:rFonts w:ascii="新細明體" w:hAnsi="新細明體" w:hint="eastAsia"/>
        </w:rPr>
        <w:t>。</w:t>
      </w:r>
    </w:p>
    <w:p w:rsidR="00E71A4F" w:rsidRPr="0032255F" w:rsidRDefault="001A6FA2" w:rsidP="00F56FCE">
      <w:pPr>
        <w:pStyle w:val="2"/>
        <w:ind w:left="1021"/>
      </w:pPr>
      <w:r>
        <w:rPr>
          <w:rFonts w:hint="eastAsia"/>
        </w:rPr>
        <w:t>調查報告之案由、調查意見及處理辦法上網公布。</w:t>
      </w:r>
      <w:r w:rsidR="00E71A4F" w:rsidRPr="0032255F">
        <w:rPr>
          <w:rFonts w:hint="eastAsia"/>
        </w:rPr>
        <w:t>。</w:t>
      </w:r>
    </w:p>
    <w:p w:rsidR="00E71A4F" w:rsidRPr="0032255F" w:rsidRDefault="00E71A4F" w:rsidP="001A6FA2">
      <w:pPr>
        <w:pStyle w:val="aa"/>
        <w:spacing w:beforeLines="150" w:before="685" w:after="0"/>
        <w:ind w:leftChars="1100" w:left="3742"/>
        <w:rPr>
          <w:rFonts w:hAnsi="標楷體"/>
          <w:b w:val="0"/>
          <w:bCs/>
          <w:snapToGrid/>
          <w:spacing w:val="12"/>
          <w:kern w:val="0"/>
          <w:sz w:val="40"/>
        </w:rPr>
      </w:pPr>
      <w:r w:rsidRPr="0032255F">
        <w:rPr>
          <w:rFonts w:hAnsi="標楷體" w:hint="eastAsia"/>
          <w:b w:val="0"/>
          <w:bCs/>
          <w:snapToGrid/>
          <w:spacing w:val="12"/>
          <w:kern w:val="0"/>
          <w:sz w:val="40"/>
        </w:rPr>
        <w:t>調查委員：</w:t>
      </w:r>
      <w:r w:rsidR="0032255F" w:rsidRPr="0032255F">
        <w:rPr>
          <w:rFonts w:hAnsi="標楷體" w:hint="eastAsia"/>
          <w:b w:val="0"/>
          <w:bCs/>
          <w:snapToGrid/>
          <w:spacing w:val="12"/>
          <w:kern w:val="0"/>
          <w:sz w:val="40"/>
        </w:rPr>
        <w:t>林雅鋒</w:t>
      </w:r>
    </w:p>
    <w:p w:rsidR="0032255F" w:rsidRPr="0032255F" w:rsidRDefault="0032255F" w:rsidP="001A6FA2">
      <w:pPr>
        <w:pStyle w:val="aa"/>
        <w:tabs>
          <w:tab w:val="left" w:pos="6290"/>
        </w:tabs>
        <w:spacing w:before="0" w:after="0"/>
        <w:ind w:leftChars="1130" w:left="3844"/>
        <w:rPr>
          <w:rFonts w:hAnsi="標楷體"/>
          <w:b w:val="0"/>
          <w:bCs/>
          <w:snapToGrid/>
          <w:spacing w:val="0"/>
          <w:kern w:val="0"/>
          <w:sz w:val="40"/>
        </w:rPr>
      </w:pPr>
      <w:r w:rsidRPr="0032255F">
        <w:rPr>
          <w:rFonts w:hAnsi="標楷體" w:hint="eastAsia"/>
          <w:b w:val="0"/>
          <w:bCs/>
          <w:snapToGrid/>
          <w:spacing w:val="12"/>
          <w:kern w:val="0"/>
          <w:sz w:val="40"/>
        </w:rPr>
        <w:t xml:space="preserve">         孫大川</w:t>
      </w:r>
    </w:p>
    <w:p w:rsidR="00E71A4F" w:rsidRPr="0032255F" w:rsidRDefault="00E71A4F" w:rsidP="00E71A4F">
      <w:pPr>
        <w:pStyle w:val="aa"/>
        <w:spacing w:before="0" w:after="0"/>
        <w:ind w:leftChars="1100" w:left="3742" w:firstLineChars="500" w:firstLine="2021"/>
        <w:rPr>
          <w:rFonts w:hAnsi="標楷體"/>
          <w:b w:val="0"/>
          <w:bCs/>
          <w:snapToGrid/>
          <w:spacing w:val="12"/>
          <w:kern w:val="0"/>
        </w:rPr>
      </w:pPr>
    </w:p>
    <w:p w:rsidR="00E71A4F" w:rsidRPr="0032255F" w:rsidRDefault="00E71A4F" w:rsidP="00E71A4F">
      <w:pPr>
        <w:pStyle w:val="aa"/>
        <w:spacing w:before="0" w:after="0"/>
        <w:ind w:leftChars="1100" w:left="3742" w:firstLineChars="500" w:firstLine="2021"/>
        <w:rPr>
          <w:rFonts w:hAnsi="標楷體"/>
          <w:b w:val="0"/>
          <w:bCs/>
          <w:snapToGrid/>
          <w:spacing w:val="12"/>
          <w:kern w:val="0"/>
        </w:rPr>
      </w:pPr>
    </w:p>
    <w:p w:rsidR="00E71A4F" w:rsidRPr="0032255F" w:rsidRDefault="00E71A4F" w:rsidP="00E71A4F">
      <w:pPr>
        <w:pStyle w:val="aa"/>
        <w:spacing w:before="0" w:after="0"/>
        <w:ind w:leftChars="1100" w:left="3742" w:firstLineChars="500" w:firstLine="2021"/>
        <w:rPr>
          <w:rFonts w:hAnsi="標楷體"/>
          <w:b w:val="0"/>
          <w:bCs/>
          <w:snapToGrid/>
          <w:spacing w:val="12"/>
          <w:kern w:val="0"/>
        </w:rPr>
      </w:pPr>
    </w:p>
    <w:p w:rsidR="00E71A4F" w:rsidRPr="0032255F" w:rsidRDefault="00E71A4F" w:rsidP="00E71A4F">
      <w:pPr>
        <w:pStyle w:val="aa"/>
        <w:spacing w:before="0" w:after="0"/>
        <w:ind w:leftChars="1100" w:left="3742" w:firstLineChars="500" w:firstLine="2021"/>
        <w:rPr>
          <w:rFonts w:hAnsi="標楷體"/>
          <w:b w:val="0"/>
          <w:bCs/>
          <w:snapToGrid/>
          <w:spacing w:val="12"/>
          <w:kern w:val="0"/>
        </w:rPr>
      </w:pPr>
    </w:p>
    <w:p w:rsidR="00E71A4F" w:rsidRPr="0032255F" w:rsidRDefault="00E71A4F" w:rsidP="00E71A4F">
      <w:pPr>
        <w:pStyle w:val="af"/>
        <w:rPr>
          <w:rFonts w:hAnsi="標楷體"/>
          <w:bCs/>
        </w:rPr>
      </w:pPr>
      <w:r w:rsidRPr="0032255F">
        <w:rPr>
          <w:rFonts w:hAnsi="標楷體" w:hint="eastAsia"/>
          <w:bCs/>
        </w:rPr>
        <w:t xml:space="preserve">中華民國　106　年　</w:t>
      </w:r>
      <w:r w:rsidR="009D72E0" w:rsidRPr="0032255F">
        <w:rPr>
          <w:rFonts w:hAnsi="標楷體" w:hint="eastAsia"/>
          <w:bCs/>
        </w:rPr>
        <w:t>10</w:t>
      </w:r>
      <w:r w:rsidRPr="0032255F">
        <w:rPr>
          <w:rFonts w:hAnsi="標楷體" w:hint="eastAsia"/>
          <w:bCs/>
        </w:rPr>
        <w:t xml:space="preserve"> 月　</w:t>
      </w:r>
      <w:r w:rsidR="001A6FA2">
        <w:rPr>
          <w:rFonts w:hAnsi="標楷體" w:hint="eastAsia"/>
          <w:bCs/>
        </w:rPr>
        <w:t>11</w:t>
      </w:r>
      <w:r w:rsidR="00966A26" w:rsidRPr="0032255F">
        <w:rPr>
          <w:rFonts w:hAnsi="標楷體" w:hint="eastAsia"/>
          <w:bCs/>
        </w:rPr>
        <w:t xml:space="preserve"> </w:t>
      </w:r>
      <w:r w:rsidRPr="0032255F">
        <w:rPr>
          <w:rFonts w:hAnsi="標楷體" w:hint="eastAsia"/>
          <w:bCs/>
        </w:rPr>
        <w:t>日</w:t>
      </w:r>
    </w:p>
    <w:bookmarkEnd w:id="25"/>
    <w:bookmarkEnd w:id="26"/>
    <w:bookmarkEnd w:id="27"/>
    <w:bookmarkEnd w:id="28"/>
    <w:bookmarkEnd w:id="29"/>
    <w:bookmarkEnd w:id="30"/>
    <w:p w:rsidR="009D0E44" w:rsidRPr="0032255F" w:rsidRDefault="009D0E44" w:rsidP="00310B41">
      <w:pPr>
        <w:pStyle w:val="af"/>
        <w:jc w:val="both"/>
        <w:rPr>
          <w:rFonts w:hAnsi="標楷體"/>
          <w:bCs/>
        </w:rPr>
      </w:pPr>
    </w:p>
    <w:p w:rsidR="006D3F40" w:rsidRPr="0032255F" w:rsidRDefault="006D3F40">
      <w:pPr>
        <w:widowControl/>
        <w:overflowPunct/>
        <w:autoSpaceDE/>
        <w:autoSpaceDN/>
        <w:jc w:val="left"/>
        <w:rPr>
          <w:rFonts w:hAnsi="標楷體"/>
          <w:bCs/>
          <w:kern w:val="0"/>
        </w:rPr>
      </w:pPr>
      <w:r w:rsidRPr="0032255F">
        <w:rPr>
          <w:rFonts w:hAnsi="標楷體"/>
          <w:bCs/>
        </w:rPr>
        <w:br w:type="page"/>
      </w:r>
    </w:p>
    <w:p w:rsidR="009D0E44" w:rsidRPr="0032255F" w:rsidRDefault="006D3F40" w:rsidP="00594D76">
      <w:pPr>
        <w:widowControl/>
        <w:overflowPunct/>
        <w:autoSpaceDE/>
        <w:autoSpaceDN/>
        <w:jc w:val="left"/>
      </w:pPr>
      <w:r w:rsidRPr="0032255F">
        <w:rPr>
          <w:rFonts w:hint="eastAsia"/>
        </w:rPr>
        <w:lastRenderedPageBreak/>
        <w:t>附件</w:t>
      </w:r>
    </w:p>
    <w:p w:rsidR="006D3F40" w:rsidRPr="0032255F" w:rsidRDefault="00E73165" w:rsidP="006D3F40">
      <w:pPr>
        <w:pStyle w:val="af0"/>
        <w:ind w:left="1020" w:hanging="1020"/>
      </w:pPr>
      <w:r>
        <w:rPr>
          <w:noProof/>
        </w:rPr>
        <w:drawing>
          <wp:inline distT="0" distB="0" distL="0" distR="0">
            <wp:extent cx="6286500" cy="8397240"/>
            <wp:effectExtent l="0" t="0" r="0" b="3810"/>
            <wp:docPr id="1" name="圖片 1" descr="1060920審查會(2頁介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60920審查會(2頁介紹)"/>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0" cy="8397240"/>
                    </a:xfrm>
                    <a:prstGeom prst="rect">
                      <a:avLst/>
                    </a:prstGeom>
                    <a:noFill/>
                    <a:ln>
                      <a:noFill/>
                    </a:ln>
                  </pic:spPr>
                </pic:pic>
              </a:graphicData>
            </a:graphic>
          </wp:inline>
        </w:drawing>
      </w:r>
    </w:p>
    <w:sectPr w:rsidR="006D3F40" w:rsidRPr="0032255F" w:rsidSect="006D3F40">
      <w:footerReference w:type="default" r:id="rId11"/>
      <w:pgSz w:w="11907" w:h="16840" w:code="9"/>
      <w:pgMar w:top="1701" w:right="1418" w:bottom="1418" w:left="1020"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0B9" w:rsidRDefault="00C670B9">
      <w:r>
        <w:separator/>
      </w:r>
    </w:p>
  </w:endnote>
  <w:endnote w:type="continuationSeparator" w:id="0">
    <w:p w:rsidR="00C670B9" w:rsidRDefault="00C6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B9" w:rsidRDefault="00C670B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A38CA">
      <w:rPr>
        <w:rStyle w:val="ac"/>
        <w:noProof/>
        <w:sz w:val="24"/>
      </w:rPr>
      <w:t>50</w:t>
    </w:r>
    <w:r>
      <w:rPr>
        <w:rStyle w:val="ac"/>
        <w:sz w:val="24"/>
      </w:rPr>
      <w:fldChar w:fldCharType="end"/>
    </w:r>
  </w:p>
  <w:p w:rsidR="00C670B9" w:rsidRDefault="00C670B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0B9" w:rsidRDefault="00C670B9">
      <w:r>
        <w:separator/>
      </w:r>
    </w:p>
  </w:footnote>
  <w:footnote w:type="continuationSeparator" w:id="0">
    <w:p w:rsidR="00C670B9" w:rsidRDefault="00C670B9">
      <w:r>
        <w:continuationSeparator/>
      </w:r>
    </w:p>
  </w:footnote>
  <w:footnote w:id="1">
    <w:p w:rsidR="00C670B9" w:rsidRPr="00172724" w:rsidRDefault="00C670B9" w:rsidP="0065152E">
      <w:pPr>
        <w:pStyle w:val="afa"/>
        <w:rPr>
          <w:rFonts w:ascii="標楷體" w:eastAsia="標楷體" w:hAnsi="標楷體"/>
        </w:rPr>
      </w:pPr>
      <w:r>
        <w:rPr>
          <w:rStyle w:val="afc"/>
        </w:rPr>
        <w:footnoteRef/>
      </w:r>
      <w:r w:rsidRPr="00172724">
        <w:rPr>
          <w:rFonts w:ascii="標楷體" w:eastAsia="標楷體" w:hAnsi="標楷體" w:hint="eastAsia"/>
        </w:rPr>
        <w:t>司法院釋字第678號大法官陳春生協同意見書；另陳敏行政法總論第3版頁342-34</w:t>
      </w:r>
      <w:r>
        <w:rPr>
          <w:rFonts w:ascii="標楷體" w:eastAsia="標楷體" w:hAnsi="標楷體" w:hint="eastAsia"/>
        </w:rPr>
        <w:t>4﹕許可﹕特定之活動或計畫</w:t>
      </w:r>
      <w:r w:rsidRPr="00C23018">
        <w:rPr>
          <w:rFonts w:ascii="標楷體" w:eastAsia="標楷體" w:hAnsi="標楷體" w:hint="eastAsia"/>
        </w:rPr>
        <w:t>，</w:t>
      </w:r>
      <w:r>
        <w:rPr>
          <w:rFonts w:ascii="標楷體" w:eastAsia="標楷體" w:hAnsi="標楷體" w:hint="eastAsia"/>
        </w:rPr>
        <w:t>其本質雖非法律政策上受負面評價者</w:t>
      </w:r>
      <w:r w:rsidRPr="00C23018">
        <w:rPr>
          <w:rFonts w:ascii="標楷體" w:eastAsia="標楷體" w:hAnsi="標楷體" w:hint="eastAsia"/>
        </w:rPr>
        <w:t>，</w:t>
      </w:r>
      <w:r>
        <w:rPr>
          <w:rFonts w:ascii="標楷體" w:eastAsia="標楷體" w:hAnsi="標楷體" w:hint="eastAsia"/>
        </w:rPr>
        <w:t>但為預防在個案中發生違法情事</w:t>
      </w:r>
      <w:r w:rsidRPr="00C23018">
        <w:rPr>
          <w:rFonts w:ascii="標楷體" w:eastAsia="標楷體" w:hAnsi="標楷體" w:hint="eastAsia"/>
        </w:rPr>
        <w:t>，</w:t>
      </w:r>
      <w:r>
        <w:rPr>
          <w:rFonts w:ascii="標楷體" w:eastAsia="標楷體" w:hAnsi="標楷體" w:hint="eastAsia"/>
        </w:rPr>
        <w:t>法律特別規定</w:t>
      </w:r>
      <w:r w:rsidRPr="00C23018">
        <w:rPr>
          <w:rFonts w:ascii="標楷體" w:eastAsia="標楷體" w:hAnsi="標楷體" w:hint="eastAsia"/>
        </w:rPr>
        <w:t>，須經主管機關之許可始得為之。許可之核發，形式上為授益處分，然實質上僅回復人民原有之自由權及財產權，並未有所增添。如相對人不僅回復其原有未經法律禁止之法律地位，且因而獲得一項公法上之權利者，為所謂之特許。</w:t>
      </w:r>
    </w:p>
  </w:footnote>
  <w:footnote w:id="2">
    <w:p w:rsidR="00C670B9" w:rsidRDefault="00C670B9" w:rsidP="00A92228">
      <w:pPr>
        <w:pStyle w:val="afa"/>
      </w:pPr>
      <w:r>
        <w:rPr>
          <w:rStyle w:val="afc"/>
        </w:rPr>
        <w:footnoteRef/>
      </w:r>
      <w:r w:rsidRPr="00891170">
        <w:rPr>
          <w:rFonts w:hint="eastAsia"/>
        </w:rPr>
        <w:t>經濟部據以為礦權展限申請案件於展限階段無需踐行原基法第</w:t>
      </w:r>
      <w:r w:rsidRPr="00891170">
        <w:rPr>
          <w:rFonts w:hint="eastAsia"/>
        </w:rPr>
        <w:t>21</w:t>
      </w:r>
      <w:r w:rsidRPr="00891170">
        <w:rPr>
          <w:rFonts w:hint="eastAsia"/>
        </w:rPr>
        <w:t>條規定之依據，而於</w:t>
      </w:r>
      <w:r w:rsidRPr="00891170">
        <w:rPr>
          <w:rFonts w:hint="eastAsia"/>
        </w:rPr>
        <w:t>106</w:t>
      </w:r>
      <w:r w:rsidRPr="00891170">
        <w:rPr>
          <w:rFonts w:hint="eastAsia"/>
        </w:rPr>
        <w:t>年</w:t>
      </w:r>
      <w:r w:rsidRPr="00891170">
        <w:rPr>
          <w:rFonts w:hint="eastAsia"/>
        </w:rPr>
        <w:t>3</w:t>
      </w:r>
      <w:r w:rsidRPr="00891170">
        <w:rPr>
          <w:rFonts w:hint="eastAsia"/>
        </w:rPr>
        <w:t>月</w:t>
      </w:r>
      <w:r w:rsidRPr="00891170">
        <w:rPr>
          <w:rFonts w:hint="eastAsia"/>
        </w:rPr>
        <w:t>14</w:t>
      </w:r>
      <w:r w:rsidRPr="00891170">
        <w:rPr>
          <w:rFonts w:hint="eastAsia"/>
        </w:rPr>
        <w:t>日准予亞泥公司展限採礦權</w:t>
      </w:r>
      <w:r w:rsidRPr="00891170">
        <w:rPr>
          <w:rFonts w:hint="eastAsia"/>
        </w:rPr>
        <w:t>20</w:t>
      </w:r>
      <w:r w:rsidRPr="00891170">
        <w:rPr>
          <w:rFonts w:hint="eastAsia"/>
        </w:rPr>
        <w:t>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6D8F"/>
    <w:multiLevelType w:val="hybridMultilevel"/>
    <w:tmpl w:val="7196EFF8"/>
    <w:lvl w:ilvl="0" w:tplc="A888FB1E">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2C497E"/>
    <w:multiLevelType w:val="hybridMultilevel"/>
    <w:tmpl w:val="0DBC1F8A"/>
    <w:lvl w:ilvl="0" w:tplc="F222BDCE">
      <w:start w:val="1"/>
      <w:numFmt w:val="decimal"/>
      <w:lvlText w:val="%1."/>
      <w:lvlJc w:val="left"/>
      <w:pPr>
        <w:ind w:left="380" w:hanging="3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684E1E"/>
    <w:multiLevelType w:val="hybridMultilevel"/>
    <w:tmpl w:val="4D5A00B8"/>
    <w:lvl w:ilvl="0" w:tplc="C08664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8C1235"/>
    <w:multiLevelType w:val="hybridMultilevel"/>
    <w:tmpl w:val="CC3A6BC6"/>
    <w:lvl w:ilvl="0" w:tplc="5E5C4E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0E010C"/>
    <w:multiLevelType w:val="multilevel"/>
    <w:tmpl w:val="D3DAEF46"/>
    <w:lvl w:ilvl="0">
      <w:start w:val="1"/>
      <w:numFmt w:val="ideographLegalTraditional"/>
      <w:pStyle w:val="1"/>
      <w:suff w:val="nothing"/>
      <w:lvlText w:val="%1、"/>
      <w:lvlJc w:val="left"/>
      <w:pPr>
        <w:ind w:left="306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74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357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459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3230"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4930" w:hanging="850"/>
      </w:pPr>
      <w:rPr>
        <w:rFonts w:ascii="標楷體" w:eastAsia="標楷體" w:hint="eastAsia"/>
        <w:b w:val="0"/>
        <w:i w:val="0"/>
        <w:snapToGrid/>
        <w:color w:val="000000" w:themeColor="text1"/>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A5F5684"/>
    <w:multiLevelType w:val="hybridMultilevel"/>
    <w:tmpl w:val="15E8C1C8"/>
    <w:lvl w:ilvl="0" w:tplc="93F24858">
      <w:start w:val="1"/>
      <w:numFmt w:val="decimal"/>
      <w:pStyle w:val="a3"/>
      <w:lvlText w:val="表%1　"/>
      <w:lvlJc w:val="left"/>
      <w:pPr>
        <w:ind w:left="1670" w:hanging="480"/>
      </w:pPr>
      <w:rPr>
        <w:rFonts w:ascii="標楷體" w:eastAsia="標楷體" w:hint="eastAsia"/>
        <w:b w:val="0"/>
        <w:i w:val="0"/>
        <w:sz w:val="28"/>
        <w:lang w:val="en-US"/>
      </w:rPr>
    </w:lvl>
    <w:lvl w:ilvl="1" w:tplc="04090019">
      <w:start w:val="1"/>
      <w:numFmt w:val="ideographTraditional"/>
      <w:lvlText w:val="%2、"/>
      <w:lvlJc w:val="left"/>
      <w:pPr>
        <w:tabs>
          <w:tab w:val="num" w:pos="2150"/>
        </w:tabs>
        <w:ind w:left="2150" w:hanging="480"/>
      </w:pPr>
    </w:lvl>
    <w:lvl w:ilvl="2" w:tplc="0409001B" w:tentative="1">
      <w:start w:val="1"/>
      <w:numFmt w:val="lowerRoman"/>
      <w:lvlText w:val="%3."/>
      <w:lvlJc w:val="right"/>
      <w:pPr>
        <w:tabs>
          <w:tab w:val="num" w:pos="2630"/>
        </w:tabs>
        <w:ind w:left="2630" w:hanging="480"/>
      </w:pPr>
    </w:lvl>
    <w:lvl w:ilvl="3" w:tplc="0409000F" w:tentative="1">
      <w:start w:val="1"/>
      <w:numFmt w:val="decimal"/>
      <w:lvlText w:val="%4."/>
      <w:lvlJc w:val="left"/>
      <w:pPr>
        <w:tabs>
          <w:tab w:val="num" w:pos="3110"/>
        </w:tabs>
        <w:ind w:left="3110" w:hanging="480"/>
      </w:pPr>
    </w:lvl>
    <w:lvl w:ilvl="4" w:tplc="04090019" w:tentative="1">
      <w:start w:val="1"/>
      <w:numFmt w:val="ideographTraditional"/>
      <w:lvlText w:val="%5、"/>
      <w:lvlJc w:val="left"/>
      <w:pPr>
        <w:tabs>
          <w:tab w:val="num" w:pos="3590"/>
        </w:tabs>
        <w:ind w:left="3590" w:hanging="480"/>
      </w:pPr>
    </w:lvl>
    <w:lvl w:ilvl="5" w:tplc="0409001B" w:tentative="1">
      <w:start w:val="1"/>
      <w:numFmt w:val="lowerRoman"/>
      <w:lvlText w:val="%6."/>
      <w:lvlJc w:val="right"/>
      <w:pPr>
        <w:tabs>
          <w:tab w:val="num" w:pos="4070"/>
        </w:tabs>
        <w:ind w:left="4070" w:hanging="480"/>
      </w:pPr>
    </w:lvl>
    <w:lvl w:ilvl="6" w:tplc="0409000F" w:tentative="1">
      <w:start w:val="1"/>
      <w:numFmt w:val="decimal"/>
      <w:lvlText w:val="%7."/>
      <w:lvlJc w:val="left"/>
      <w:pPr>
        <w:tabs>
          <w:tab w:val="num" w:pos="4550"/>
        </w:tabs>
        <w:ind w:left="4550" w:hanging="480"/>
      </w:pPr>
    </w:lvl>
    <w:lvl w:ilvl="7" w:tplc="04090019" w:tentative="1">
      <w:start w:val="1"/>
      <w:numFmt w:val="ideographTraditional"/>
      <w:lvlText w:val="%8、"/>
      <w:lvlJc w:val="left"/>
      <w:pPr>
        <w:tabs>
          <w:tab w:val="num" w:pos="5030"/>
        </w:tabs>
        <w:ind w:left="5030" w:hanging="480"/>
      </w:pPr>
    </w:lvl>
    <w:lvl w:ilvl="8" w:tplc="0409001B" w:tentative="1">
      <w:start w:val="1"/>
      <w:numFmt w:val="lowerRoman"/>
      <w:lvlText w:val="%9."/>
      <w:lvlJc w:val="right"/>
      <w:pPr>
        <w:tabs>
          <w:tab w:val="num" w:pos="5510"/>
        </w:tabs>
        <w:ind w:left="5510" w:hanging="480"/>
      </w:pPr>
    </w:lvl>
  </w:abstractNum>
  <w:abstractNum w:abstractNumId="10">
    <w:nsid w:val="4D1D1568"/>
    <w:multiLevelType w:val="hybridMultilevel"/>
    <w:tmpl w:val="461E66C2"/>
    <w:lvl w:ilvl="0" w:tplc="34867C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9E27C2C"/>
    <w:multiLevelType w:val="hybridMultilevel"/>
    <w:tmpl w:val="201ACD66"/>
    <w:lvl w:ilvl="0" w:tplc="F72AB8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9"/>
  </w:num>
  <w:num w:numId="4">
    <w:abstractNumId w:val="7"/>
  </w:num>
  <w:num w:numId="5">
    <w:abstractNumId w:val="11"/>
  </w:num>
  <w:num w:numId="6">
    <w:abstractNumId w:val="5"/>
  </w:num>
  <w:num w:numId="7">
    <w:abstractNumId w:val="12"/>
  </w:num>
  <w:num w:numId="8">
    <w:abstractNumId w:val="8"/>
  </w:num>
  <w:num w:numId="9">
    <w:abstractNumId w:val="3"/>
  </w:num>
  <w:num w:numId="10">
    <w:abstractNumId w:val="10"/>
  </w:num>
  <w:num w:numId="11">
    <w:abstractNumId w:val="4"/>
  </w:num>
  <w:num w:numId="12">
    <w:abstractNumId w:val="13"/>
  </w:num>
  <w:num w:numId="13">
    <w:abstractNumId w:val="2"/>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0"/>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90"/>
    <w:odso/>
  </w:mailMerge>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3D1"/>
    <w:rsid w:val="00000E81"/>
    <w:rsid w:val="000018BF"/>
    <w:rsid w:val="00001F2C"/>
    <w:rsid w:val="00002D3E"/>
    <w:rsid w:val="00003045"/>
    <w:rsid w:val="00003A56"/>
    <w:rsid w:val="00006961"/>
    <w:rsid w:val="000112BF"/>
    <w:rsid w:val="00012233"/>
    <w:rsid w:val="000128AC"/>
    <w:rsid w:val="00012AB2"/>
    <w:rsid w:val="00015961"/>
    <w:rsid w:val="00017318"/>
    <w:rsid w:val="000212AE"/>
    <w:rsid w:val="000234ED"/>
    <w:rsid w:val="00023A88"/>
    <w:rsid w:val="000246F7"/>
    <w:rsid w:val="00025212"/>
    <w:rsid w:val="000305DD"/>
    <w:rsid w:val="0003077D"/>
    <w:rsid w:val="00030EA4"/>
    <w:rsid w:val="0003114D"/>
    <w:rsid w:val="000314C6"/>
    <w:rsid w:val="00034130"/>
    <w:rsid w:val="00035B2A"/>
    <w:rsid w:val="00036D76"/>
    <w:rsid w:val="00037204"/>
    <w:rsid w:val="00037E49"/>
    <w:rsid w:val="000402D0"/>
    <w:rsid w:val="00041859"/>
    <w:rsid w:val="000426E7"/>
    <w:rsid w:val="00042E96"/>
    <w:rsid w:val="00044F26"/>
    <w:rsid w:val="00045995"/>
    <w:rsid w:val="00045F1A"/>
    <w:rsid w:val="00046603"/>
    <w:rsid w:val="00046973"/>
    <w:rsid w:val="0005031A"/>
    <w:rsid w:val="00050DFB"/>
    <w:rsid w:val="000510E7"/>
    <w:rsid w:val="000518EE"/>
    <w:rsid w:val="00052B26"/>
    <w:rsid w:val="000533C5"/>
    <w:rsid w:val="000549DB"/>
    <w:rsid w:val="00054AD8"/>
    <w:rsid w:val="00055143"/>
    <w:rsid w:val="0005755A"/>
    <w:rsid w:val="0005799B"/>
    <w:rsid w:val="00057F32"/>
    <w:rsid w:val="00060A04"/>
    <w:rsid w:val="00060E0E"/>
    <w:rsid w:val="00061875"/>
    <w:rsid w:val="0006216E"/>
    <w:rsid w:val="0006273B"/>
    <w:rsid w:val="00062A25"/>
    <w:rsid w:val="0006391C"/>
    <w:rsid w:val="00066247"/>
    <w:rsid w:val="0006760C"/>
    <w:rsid w:val="00070BFD"/>
    <w:rsid w:val="00072085"/>
    <w:rsid w:val="00073CB5"/>
    <w:rsid w:val="00073D47"/>
    <w:rsid w:val="0007425C"/>
    <w:rsid w:val="00074C5F"/>
    <w:rsid w:val="00076436"/>
    <w:rsid w:val="00077553"/>
    <w:rsid w:val="00077A3C"/>
    <w:rsid w:val="00082F5E"/>
    <w:rsid w:val="0008323A"/>
    <w:rsid w:val="0008462D"/>
    <w:rsid w:val="000851A2"/>
    <w:rsid w:val="00085425"/>
    <w:rsid w:val="000865E6"/>
    <w:rsid w:val="00086D0B"/>
    <w:rsid w:val="00087605"/>
    <w:rsid w:val="00087C93"/>
    <w:rsid w:val="000908DA"/>
    <w:rsid w:val="0009096A"/>
    <w:rsid w:val="00090E38"/>
    <w:rsid w:val="00091257"/>
    <w:rsid w:val="00092873"/>
    <w:rsid w:val="00092B43"/>
    <w:rsid w:val="00092E16"/>
    <w:rsid w:val="0009352E"/>
    <w:rsid w:val="00093E1B"/>
    <w:rsid w:val="00093F74"/>
    <w:rsid w:val="000945CB"/>
    <w:rsid w:val="00095E01"/>
    <w:rsid w:val="000960DD"/>
    <w:rsid w:val="00096B96"/>
    <w:rsid w:val="000A0564"/>
    <w:rsid w:val="000A175A"/>
    <w:rsid w:val="000A2D5C"/>
    <w:rsid w:val="000A2F3F"/>
    <w:rsid w:val="000A3C7A"/>
    <w:rsid w:val="000A49FD"/>
    <w:rsid w:val="000A685F"/>
    <w:rsid w:val="000B0B4A"/>
    <w:rsid w:val="000B279A"/>
    <w:rsid w:val="000B3F06"/>
    <w:rsid w:val="000B40EA"/>
    <w:rsid w:val="000B4A33"/>
    <w:rsid w:val="000B51CA"/>
    <w:rsid w:val="000B598E"/>
    <w:rsid w:val="000B5A83"/>
    <w:rsid w:val="000B61D2"/>
    <w:rsid w:val="000B6525"/>
    <w:rsid w:val="000B70A7"/>
    <w:rsid w:val="000B73DD"/>
    <w:rsid w:val="000C3C7D"/>
    <w:rsid w:val="000C495F"/>
    <w:rsid w:val="000C765D"/>
    <w:rsid w:val="000D082A"/>
    <w:rsid w:val="000D15EB"/>
    <w:rsid w:val="000D72B7"/>
    <w:rsid w:val="000D740F"/>
    <w:rsid w:val="000D7B39"/>
    <w:rsid w:val="000D7FA3"/>
    <w:rsid w:val="000E007D"/>
    <w:rsid w:val="000E156F"/>
    <w:rsid w:val="000E1E72"/>
    <w:rsid w:val="000E42CE"/>
    <w:rsid w:val="000E56A3"/>
    <w:rsid w:val="000E5C0F"/>
    <w:rsid w:val="000E6431"/>
    <w:rsid w:val="000E75D3"/>
    <w:rsid w:val="000E761D"/>
    <w:rsid w:val="000E793C"/>
    <w:rsid w:val="000E7B69"/>
    <w:rsid w:val="000E7C78"/>
    <w:rsid w:val="000F0486"/>
    <w:rsid w:val="000F1813"/>
    <w:rsid w:val="000F21A5"/>
    <w:rsid w:val="000F331E"/>
    <w:rsid w:val="000F4441"/>
    <w:rsid w:val="000F4DA6"/>
    <w:rsid w:val="000F67E9"/>
    <w:rsid w:val="00100041"/>
    <w:rsid w:val="00102408"/>
    <w:rsid w:val="001026E3"/>
    <w:rsid w:val="00102B9F"/>
    <w:rsid w:val="00102CD5"/>
    <w:rsid w:val="0010396C"/>
    <w:rsid w:val="00105982"/>
    <w:rsid w:val="001060C6"/>
    <w:rsid w:val="001064E0"/>
    <w:rsid w:val="00107035"/>
    <w:rsid w:val="001071B2"/>
    <w:rsid w:val="0010799E"/>
    <w:rsid w:val="00110CB9"/>
    <w:rsid w:val="00110D94"/>
    <w:rsid w:val="00111FBE"/>
    <w:rsid w:val="0011259C"/>
    <w:rsid w:val="00112637"/>
    <w:rsid w:val="0011293B"/>
    <w:rsid w:val="00112ABC"/>
    <w:rsid w:val="00112C68"/>
    <w:rsid w:val="00113F6D"/>
    <w:rsid w:val="00114EFC"/>
    <w:rsid w:val="001157C5"/>
    <w:rsid w:val="00116D64"/>
    <w:rsid w:val="00117ECB"/>
    <w:rsid w:val="0012001E"/>
    <w:rsid w:val="00120C9B"/>
    <w:rsid w:val="0012380C"/>
    <w:rsid w:val="00123D4F"/>
    <w:rsid w:val="00124547"/>
    <w:rsid w:val="001250C3"/>
    <w:rsid w:val="00126937"/>
    <w:rsid w:val="00126A55"/>
    <w:rsid w:val="00127C06"/>
    <w:rsid w:val="001335C3"/>
    <w:rsid w:val="0013382D"/>
    <w:rsid w:val="00133F08"/>
    <w:rsid w:val="001345E6"/>
    <w:rsid w:val="00134B76"/>
    <w:rsid w:val="00136D94"/>
    <w:rsid w:val="00136F56"/>
    <w:rsid w:val="001378B0"/>
    <w:rsid w:val="00140F01"/>
    <w:rsid w:val="00141508"/>
    <w:rsid w:val="0014184A"/>
    <w:rsid w:val="00142985"/>
    <w:rsid w:val="00142E00"/>
    <w:rsid w:val="0014357F"/>
    <w:rsid w:val="00144E46"/>
    <w:rsid w:val="0014594E"/>
    <w:rsid w:val="00147384"/>
    <w:rsid w:val="00152793"/>
    <w:rsid w:val="00153B7E"/>
    <w:rsid w:val="00154230"/>
    <w:rsid w:val="001545A9"/>
    <w:rsid w:val="001545BC"/>
    <w:rsid w:val="00154A1D"/>
    <w:rsid w:val="00155E4B"/>
    <w:rsid w:val="00155FAB"/>
    <w:rsid w:val="00160A68"/>
    <w:rsid w:val="001610AF"/>
    <w:rsid w:val="001635BC"/>
    <w:rsid w:val="001637C7"/>
    <w:rsid w:val="0016480E"/>
    <w:rsid w:val="00165FC8"/>
    <w:rsid w:val="00166FCB"/>
    <w:rsid w:val="001705BB"/>
    <w:rsid w:val="001715F4"/>
    <w:rsid w:val="00172C20"/>
    <w:rsid w:val="00174297"/>
    <w:rsid w:val="001742A7"/>
    <w:rsid w:val="00175917"/>
    <w:rsid w:val="00175972"/>
    <w:rsid w:val="001760E6"/>
    <w:rsid w:val="0017787D"/>
    <w:rsid w:val="00180079"/>
    <w:rsid w:val="00180A74"/>
    <w:rsid w:val="00180E06"/>
    <w:rsid w:val="0018101B"/>
    <w:rsid w:val="001810CF"/>
    <w:rsid w:val="001817B3"/>
    <w:rsid w:val="00181ADB"/>
    <w:rsid w:val="00182E5C"/>
    <w:rsid w:val="00182FC7"/>
    <w:rsid w:val="00183014"/>
    <w:rsid w:val="0018501F"/>
    <w:rsid w:val="001854BB"/>
    <w:rsid w:val="00185DF7"/>
    <w:rsid w:val="00187ABB"/>
    <w:rsid w:val="001907D6"/>
    <w:rsid w:val="00193EE4"/>
    <w:rsid w:val="001944F8"/>
    <w:rsid w:val="001955B6"/>
    <w:rsid w:val="001959C2"/>
    <w:rsid w:val="001A3274"/>
    <w:rsid w:val="001A379E"/>
    <w:rsid w:val="001A443F"/>
    <w:rsid w:val="001A470D"/>
    <w:rsid w:val="001A51E3"/>
    <w:rsid w:val="001A6FA2"/>
    <w:rsid w:val="001A77F3"/>
    <w:rsid w:val="001A784E"/>
    <w:rsid w:val="001A7968"/>
    <w:rsid w:val="001A7C82"/>
    <w:rsid w:val="001B2357"/>
    <w:rsid w:val="001B2E3F"/>
    <w:rsid w:val="001B2E98"/>
    <w:rsid w:val="001B2FCE"/>
    <w:rsid w:val="001B2FD2"/>
    <w:rsid w:val="001B347D"/>
    <w:rsid w:val="001B3483"/>
    <w:rsid w:val="001B3557"/>
    <w:rsid w:val="001B3C1E"/>
    <w:rsid w:val="001B4494"/>
    <w:rsid w:val="001B46D2"/>
    <w:rsid w:val="001B4AC8"/>
    <w:rsid w:val="001B5B46"/>
    <w:rsid w:val="001B5FCC"/>
    <w:rsid w:val="001B6260"/>
    <w:rsid w:val="001B6A6F"/>
    <w:rsid w:val="001C0D8B"/>
    <w:rsid w:val="001C0DA8"/>
    <w:rsid w:val="001C12BA"/>
    <w:rsid w:val="001C1701"/>
    <w:rsid w:val="001C44C4"/>
    <w:rsid w:val="001C59DB"/>
    <w:rsid w:val="001C5E83"/>
    <w:rsid w:val="001C62FF"/>
    <w:rsid w:val="001C6FA5"/>
    <w:rsid w:val="001D1DCC"/>
    <w:rsid w:val="001D341A"/>
    <w:rsid w:val="001D4AD7"/>
    <w:rsid w:val="001D535A"/>
    <w:rsid w:val="001D542B"/>
    <w:rsid w:val="001D5624"/>
    <w:rsid w:val="001E09D9"/>
    <w:rsid w:val="001E0D8A"/>
    <w:rsid w:val="001E29C2"/>
    <w:rsid w:val="001E3DD5"/>
    <w:rsid w:val="001E3F07"/>
    <w:rsid w:val="001E54B3"/>
    <w:rsid w:val="001E67BA"/>
    <w:rsid w:val="001E7163"/>
    <w:rsid w:val="001E74C2"/>
    <w:rsid w:val="001F14D2"/>
    <w:rsid w:val="001F4CBA"/>
    <w:rsid w:val="001F5A48"/>
    <w:rsid w:val="001F5BD1"/>
    <w:rsid w:val="001F6260"/>
    <w:rsid w:val="001F72ED"/>
    <w:rsid w:val="001F7840"/>
    <w:rsid w:val="001F78B2"/>
    <w:rsid w:val="001F7A00"/>
    <w:rsid w:val="001F7B5D"/>
    <w:rsid w:val="00200007"/>
    <w:rsid w:val="002001D2"/>
    <w:rsid w:val="00200352"/>
    <w:rsid w:val="002007F4"/>
    <w:rsid w:val="002027F2"/>
    <w:rsid w:val="00202A1A"/>
    <w:rsid w:val="002030A5"/>
    <w:rsid w:val="00203131"/>
    <w:rsid w:val="0020357F"/>
    <w:rsid w:val="00203E08"/>
    <w:rsid w:val="0020717E"/>
    <w:rsid w:val="00211947"/>
    <w:rsid w:val="00212A1E"/>
    <w:rsid w:val="00212E88"/>
    <w:rsid w:val="002135CE"/>
    <w:rsid w:val="00213C9C"/>
    <w:rsid w:val="0021523C"/>
    <w:rsid w:val="00215351"/>
    <w:rsid w:val="002167DE"/>
    <w:rsid w:val="00216AFE"/>
    <w:rsid w:val="00217758"/>
    <w:rsid w:val="0022009E"/>
    <w:rsid w:val="00220633"/>
    <w:rsid w:val="002224AD"/>
    <w:rsid w:val="00223241"/>
    <w:rsid w:val="00223E39"/>
    <w:rsid w:val="0022425C"/>
    <w:rsid w:val="002246DE"/>
    <w:rsid w:val="0022496F"/>
    <w:rsid w:val="002258B5"/>
    <w:rsid w:val="00225C01"/>
    <w:rsid w:val="002278D1"/>
    <w:rsid w:val="0022797F"/>
    <w:rsid w:val="00230C5B"/>
    <w:rsid w:val="00230F6A"/>
    <w:rsid w:val="00232135"/>
    <w:rsid w:val="00232215"/>
    <w:rsid w:val="00232724"/>
    <w:rsid w:val="00234ED4"/>
    <w:rsid w:val="00236D5F"/>
    <w:rsid w:val="00237EFD"/>
    <w:rsid w:val="00240616"/>
    <w:rsid w:val="00242DC3"/>
    <w:rsid w:val="0024300A"/>
    <w:rsid w:val="002432E7"/>
    <w:rsid w:val="00244727"/>
    <w:rsid w:val="00246791"/>
    <w:rsid w:val="00246F4D"/>
    <w:rsid w:val="00250284"/>
    <w:rsid w:val="00250E3B"/>
    <w:rsid w:val="002516FC"/>
    <w:rsid w:val="00252A2E"/>
    <w:rsid w:val="00252BC4"/>
    <w:rsid w:val="00254014"/>
    <w:rsid w:val="0025660A"/>
    <w:rsid w:val="00257215"/>
    <w:rsid w:val="002604B8"/>
    <w:rsid w:val="00261A6B"/>
    <w:rsid w:val="00261C28"/>
    <w:rsid w:val="0026212F"/>
    <w:rsid w:val="00264395"/>
    <w:rsid w:val="00264C50"/>
    <w:rsid w:val="0026504D"/>
    <w:rsid w:val="0026593D"/>
    <w:rsid w:val="002662D8"/>
    <w:rsid w:val="00266E79"/>
    <w:rsid w:val="00267500"/>
    <w:rsid w:val="00270AFE"/>
    <w:rsid w:val="0027186F"/>
    <w:rsid w:val="00272320"/>
    <w:rsid w:val="00273593"/>
    <w:rsid w:val="00273A2F"/>
    <w:rsid w:val="00273BF9"/>
    <w:rsid w:val="00275C1D"/>
    <w:rsid w:val="0027712E"/>
    <w:rsid w:val="00280986"/>
    <w:rsid w:val="00280D03"/>
    <w:rsid w:val="00281ECE"/>
    <w:rsid w:val="00282322"/>
    <w:rsid w:val="002831C7"/>
    <w:rsid w:val="002840C6"/>
    <w:rsid w:val="00287DAD"/>
    <w:rsid w:val="0029011C"/>
    <w:rsid w:val="00290A1A"/>
    <w:rsid w:val="00294105"/>
    <w:rsid w:val="00295174"/>
    <w:rsid w:val="00295631"/>
    <w:rsid w:val="00296172"/>
    <w:rsid w:val="00296B92"/>
    <w:rsid w:val="00297C69"/>
    <w:rsid w:val="002A036B"/>
    <w:rsid w:val="002A14C8"/>
    <w:rsid w:val="002A1736"/>
    <w:rsid w:val="002A1C2E"/>
    <w:rsid w:val="002A1DFC"/>
    <w:rsid w:val="002A2AFE"/>
    <w:rsid w:val="002A2C22"/>
    <w:rsid w:val="002A34DB"/>
    <w:rsid w:val="002A40D8"/>
    <w:rsid w:val="002A6BD0"/>
    <w:rsid w:val="002B02EB"/>
    <w:rsid w:val="002B0E0C"/>
    <w:rsid w:val="002B103A"/>
    <w:rsid w:val="002B1091"/>
    <w:rsid w:val="002B1C45"/>
    <w:rsid w:val="002B2D4A"/>
    <w:rsid w:val="002B4489"/>
    <w:rsid w:val="002B4B7A"/>
    <w:rsid w:val="002B52D1"/>
    <w:rsid w:val="002B5FA0"/>
    <w:rsid w:val="002B6C77"/>
    <w:rsid w:val="002B750B"/>
    <w:rsid w:val="002B75E0"/>
    <w:rsid w:val="002C049E"/>
    <w:rsid w:val="002C0602"/>
    <w:rsid w:val="002C402D"/>
    <w:rsid w:val="002C46B4"/>
    <w:rsid w:val="002C5904"/>
    <w:rsid w:val="002C652F"/>
    <w:rsid w:val="002C7741"/>
    <w:rsid w:val="002D57F4"/>
    <w:rsid w:val="002D5C16"/>
    <w:rsid w:val="002E0286"/>
    <w:rsid w:val="002E22FC"/>
    <w:rsid w:val="002E61E0"/>
    <w:rsid w:val="002F3198"/>
    <w:rsid w:val="002F3DFF"/>
    <w:rsid w:val="002F5912"/>
    <w:rsid w:val="002F5E05"/>
    <w:rsid w:val="002F691B"/>
    <w:rsid w:val="002F7513"/>
    <w:rsid w:val="0030167D"/>
    <w:rsid w:val="00303BBB"/>
    <w:rsid w:val="00304DC9"/>
    <w:rsid w:val="00305338"/>
    <w:rsid w:val="00307EAF"/>
    <w:rsid w:val="003103CA"/>
    <w:rsid w:val="00310B41"/>
    <w:rsid w:val="003114F8"/>
    <w:rsid w:val="0031243F"/>
    <w:rsid w:val="003130A9"/>
    <w:rsid w:val="0031543D"/>
    <w:rsid w:val="0031551D"/>
    <w:rsid w:val="00315902"/>
    <w:rsid w:val="00315A16"/>
    <w:rsid w:val="00315EBF"/>
    <w:rsid w:val="00317053"/>
    <w:rsid w:val="00320B22"/>
    <w:rsid w:val="0032109C"/>
    <w:rsid w:val="003222EC"/>
    <w:rsid w:val="0032255F"/>
    <w:rsid w:val="00322B45"/>
    <w:rsid w:val="00323809"/>
    <w:rsid w:val="003238BB"/>
    <w:rsid w:val="00323D41"/>
    <w:rsid w:val="00325414"/>
    <w:rsid w:val="00325E19"/>
    <w:rsid w:val="003269FC"/>
    <w:rsid w:val="00326C73"/>
    <w:rsid w:val="00327DEC"/>
    <w:rsid w:val="003302F1"/>
    <w:rsid w:val="00332673"/>
    <w:rsid w:val="00337319"/>
    <w:rsid w:val="0033763C"/>
    <w:rsid w:val="00342BBA"/>
    <w:rsid w:val="0034350B"/>
    <w:rsid w:val="0034470E"/>
    <w:rsid w:val="003453F2"/>
    <w:rsid w:val="003478C6"/>
    <w:rsid w:val="00347D01"/>
    <w:rsid w:val="003506C8"/>
    <w:rsid w:val="00350B11"/>
    <w:rsid w:val="00350E15"/>
    <w:rsid w:val="00351301"/>
    <w:rsid w:val="00351799"/>
    <w:rsid w:val="00352DB0"/>
    <w:rsid w:val="00355874"/>
    <w:rsid w:val="00356881"/>
    <w:rsid w:val="003578A4"/>
    <w:rsid w:val="00357D30"/>
    <w:rsid w:val="00357DA9"/>
    <w:rsid w:val="00361063"/>
    <w:rsid w:val="003627E7"/>
    <w:rsid w:val="00363F08"/>
    <w:rsid w:val="003648F8"/>
    <w:rsid w:val="003660AF"/>
    <w:rsid w:val="0036769A"/>
    <w:rsid w:val="00370805"/>
    <w:rsid w:val="0037094A"/>
    <w:rsid w:val="00370E4C"/>
    <w:rsid w:val="00371567"/>
    <w:rsid w:val="00371ED3"/>
    <w:rsid w:val="00372207"/>
    <w:rsid w:val="003723E7"/>
    <w:rsid w:val="0037268D"/>
    <w:rsid w:val="00372A23"/>
    <w:rsid w:val="00372FFC"/>
    <w:rsid w:val="00373390"/>
    <w:rsid w:val="00373651"/>
    <w:rsid w:val="00375ACE"/>
    <w:rsid w:val="0037728A"/>
    <w:rsid w:val="003779C8"/>
    <w:rsid w:val="00377A69"/>
    <w:rsid w:val="00380B7D"/>
    <w:rsid w:val="00381A99"/>
    <w:rsid w:val="00381AD7"/>
    <w:rsid w:val="003829C2"/>
    <w:rsid w:val="003830B2"/>
    <w:rsid w:val="00383735"/>
    <w:rsid w:val="00383D2D"/>
    <w:rsid w:val="00384724"/>
    <w:rsid w:val="00385E18"/>
    <w:rsid w:val="00387A65"/>
    <w:rsid w:val="003913B5"/>
    <w:rsid w:val="003919B7"/>
    <w:rsid w:val="00391D57"/>
    <w:rsid w:val="00392292"/>
    <w:rsid w:val="00393F2A"/>
    <w:rsid w:val="00396585"/>
    <w:rsid w:val="003972F1"/>
    <w:rsid w:val="003A00A2"/>
    <w:rsid w:val="003A4172"/>
    <w:rsid w:val="003A44EA"/>
    <w:rsid w:val="003A609E"/>
    <w:rsid w:val="003A7E48"/>
    <w:rsid w:val="003B1017"/>
    <w:rsid w:val="003B179F"/>
    <w:rsid w:val="003B2949"/>
    <w:rsid w:val="003B3248"/>
    <w:rsid w:val="003B3675"/>
    <w:rsid w:val="003B3C07"/>
    <w:rsid w:val="003B4108"/>
    <w:rsid w:val="003B5CE9"/>
    <w:rsid w:val="003B6069"/>
    <w:rsid w:val="003B6775"/>
    <w:rsid w:val="003B7357"/>
    <w:rsid w:val="003B7DCA"/>
    <w:rsid w:val="003C0251"/>
    <w:rsid w:val="003C0646"/>
    <w:rsid w:val="003C3106"/>
    <w:rsid w:val="003C3DD1"/>
    <w:rsid w:val="003C5FE2"/>
    <w:rsid w:val="003C6289"/>
    <w:rsid w:val="003C6504"/>
    <w:rsid w:val="003C6716"/>
    <w:rsid w:val="003C7828"/>
    <w:rsid w:val="003D05FB"/>
    <w:rsid w:val="003D1B0C"/>
    <w:rsid w:val="003D1B16"/>
    <w:rsid w:val="003D1BBE"/>
    <w:rsid w:val="003D2F34"/>
    <w:rsid w:val="003D33FA"/>
    <w:rsid w:val="003D43FC"/>
    <w:rsid w:val="003D4402"/>
    <w:rsid w:val="003D45BF"/>
    <w:rsid w:val="003D508A"/>
    <w:rsid w:val="003D537F"/>
    <w:rsid w:val="003D6043"/>
    <w:rsid w:val="003D7B75"/>
    <w:rsid w:val="003E00A8"/>
    <w:rsid w:val="003E0208"/>
    <w:rsid w:val="003E13B8"/>
    <w:rsid w:val="003E2A3A"/>
    <w:rsid w:val="003E3028"/>
    <w:rsid w:val="003E4B57"/>
    <w:rsid w:val="003E4E3D"/>
    <w:rsid w:val="003E5CD5"/>
    <w:rsid w:val="003E6415"/>
    <w:rsid w:val="003E6430"/>
    <w:rsid w:val="003F01EF"/>
    <w:rsid w:val="003F052E"/>
    <w:rsid w:val="003F0CCA"/>
    <w:rsid w:val="003F1CD5"/>
    <w:rsid w:val="003F267E"/>
    <w:rsid w:val="003F27E1"/>
    <w:rsid w:val="003F437A"/>
    <w:rsid w:val="003F4542"/>
    <w:rsid w:val="003F506C"/>
    <w:rsid w:val="003F5C2B"/>
    <w:rsid w:val="003F75AE"/>
    <w:rsid w:val="004023E9"/>
    <w:rsid w:val="00403874"/>
    <w:rsid w:val="004042D6"/>
    <w:rsid w:val="0040454A"/>
    <w:rsid w:val="00404B47"/>
    <w:rsid w:val="004051F6"/>
    <w:rsid w:val="00405398"/>
    <w:rsid w:val="00405437"/>
    <w:rsid w:val="004061BD"/>
    <w:rsid w:val="00406869"/>
    <w:rsid w:val="0040786B"/>
    <w:rsid w:val="00407E73"/>
    <w:rsid w:val="00410223"/>
    <w:rsid w:val="00411995"/>
    <w:rsid w:val="00413397"/>
    <w:rsid w:val="00413F83"/>
    <w:rsid w:val="0041490C"/>
    <w:rsid w:val="004153FE"/>
    <w:rsid w:val="00416191"/>
    <w:rsid w:val="00416402"/>
    <w:rsid w:val="00416721"/>
    <w:rsid w:val="00417DD3"/>
    <w:rsid w:val="004212E3"/>
    <w:rsid w:val="004218FF"/>
    <w:rsid w:val="00421B5C"/>
    <w:rsid w:val="00421C49"/>
    <w:rsid w:val="00421EF0"/>
    <w:rsid w:val="004224FA"/>
    <w:rsid w:val="00423BF7"/>
    <w:rsid w:val="00423D07"/>
    <w:rsid w:val="00424F85"/>
    <w:rsid w:val="0042679F"/>
    <w:rsid w:val="004275E7"/>
    <w:rsid w:val="00427F8F"/>
    <w:rsid w:val="004308FA"/>
    <w:rsid w:val="00430F51"/>
    <w:rsid w:val="0043113B"/>
    <w:rsid w:val="00431544"/>
    <w:rsid w:val="00431F85"/>
    <w:rsid w:val="004320B4"/>
    <w:rsid w:val="00433DCC"/>
    <w:rsid w:val="00436E29"/>
    <w:rsid w:val="00440E42"/>
    <w:rsid w:val="00442234"/>
    <w:rsid w:val="00442BA0"/>
    <w:rsid w:val="00442E1D"/>
    <w:rsid w:val="0044346F"/>
    <w:rsid w:val="004446BF"/>
    <w:rsid w:val="00446DF0"/>
    <w:rsid w:val="00447D19"/>
    <w:rsid w:val="00450F86"/>
    <w:rsid w:val="00454CA9"/>
    <w:rsid w:val="00456275"/>
    <w:rsid w:val="004573C2"/>
    <w:rsid w:val="00460273"/>
    <w:rsid w:val="00460314"/>
    <w:rsid w:val="00461694"/>
    <w:rsid w:val="0046520A"/>
    <w:rsid w:val="004668D2"/>
    <w:rsid w:val="004672AB"/>
    <w:rsid w:val="004709E8"/>
    <w:rsid w:val="004714FE"/>
    <w:rsid w:val="004718A7"/>
    <w:rsid w:val="0047360B"/>
    <w:rsid w:val="0047460B"/>
    <w:rsid w:val="00475281"/>
    <w:rsid w:val="00477BAA"/>
    <w:rsid w:val="004802A0"/>
    <w:rsid w:val="004807EC"/>
    <w:rsid w:val="00480C5C"/>
    <w:rsid w:val="00481D7E"/>
    <w:rsid w:val="00483272"/>
    <w:rsid w:val="00483514"/>
    <w:rsid w:val="00483ABD"/>
    <w:rsid w:val="00485577"/>
    <w:rsid w:val="00485939"/>
    <w:rsid w:val="004906E3"/>
    <w:rsid w:val="0049378C"/>
    <w:rsid w:val="00493EB8"/>
    <w:rsid w:val="0049403F"/>
    <w:rsid w:val="00494CBA"/>
    <w:rsid w:val="00495053"/>
    <w:rsid w:val="0049599C"/>
    <w:rsid w:val="004960BE"/>
    <w:rsid w:val="00496E15"/>
    <w:rsid w:val="00497DF8"/>
    <w:rsid w:val="004A0BC1"/>
    <w:rsid w:val="004A1187"/>
    <w:rsid w:val="004A11A8"/>
    <w:rsid w:val="004A1B71"/>
    <w:rsid w:val="004A1F59"/>
    <w:rsid w:val="004A29A7"/>
    <w:rsid w:val="004A29BE"/>
    <w:rsid w:val="004A2DF4"/>
    <w:rsid w:val="004A3225"/>
    <w:rsid w:val="004A32EF"/>
    <w:rsid w:val="004A33EE"/>
    <w:rsid w:val="004A3AA8"/>
    <w:rsid w:val="004B04AF"/>
    <w:rsid w:val="004B0DA4"/>
    <w:rsid w:val="004B1329"/>
    <w:rsid w:val="004B13C7"/>
    <w:rsid w:val="004B1800"/>
    <w:rsid w:val="004B1ACA"/>
    <w:rsid w:val="004B3FFC"/>
    <w:rsid w:val="004B67EB"/>
    <w:rsid w:val="004B778F"/>
    <w:rsid w:val="004B7D5B"/>
    <w:rsid w:val="004C0BA6"/>
    <w:rsid w:val="004C4095"/>
    <w:rsid w:val="004C4EDA"/>
    <w:rsid w:val="004C4F46"/>
    <w:rsid w:val="004C56FF"/>
    <w:rsid w:val="004C5B6C"/>
    <w:rsid w:val="004C5DAD"/>
    <w:rsid w:val="004C7DFB"/>
    <w:rsid w:val="004D0425"/>
    <w:rsid w:val="004D0AAF"/>
    <w:rsid w:val="004D139E"/>
    <w:rsid w:val="004D141F"/>
    <w:rsid w:val="004D1F0A"/>
    <w:rsid w:val="004D2742"/>
    <w:rsid w:val="004D6310"/>
    <w:rsid w:val="004D6AA6"/>
    <w:rsid w:val="004D76C6"/>
    <w:rsid w:val="004E0062"/>
    <w:rsid w:val="004E025F"/>
    <w:rsid w:val="004E05A1"/>
    <w:rsid w:val="004E09EA"/>
    <w:rsid w:val="004E0A82"/>
    <w:rsid w:val="004E21F0"/>
    <w:rsid w:val="004E2779"/>
    <w:rsid w:val="004E38A2"/>
    <w:rsid w:val="004E4315"/>
    <w:rsid w:val="004E6FCB"/>
    <w:rsid w:val="004E702A"/>
    <w:rsid w:val="004E7986"/>
    <w:rsid w:val="004F24BC"/>
    <w:rsid w:val="004F357C"/>
    <w:rsid w:val="004F4616"/>
    <w:rsid w:val="004F51D5"/>
    <w:rsid w:val="004F570C"/>
    <w:rsid w:val="004F5E57"/>
    <w:rsid w:val="004F6641"/>
    <w:rsid w:val="004F6710"/>
    <w:rsid w:val="004F7E0F"/>
    <w:rsid w:val="005008BD"/>
    <w:rsid w:val="00500C3E"/>
    <w:rsid w:val="00500D3C"/>
    <w:rsid w:val="00501706"/>
    <w:rsid w:val="00502849"/>
    <w:rsid w:val="005028C9"/>
    <w:rsid w:val="00504334"/>
    <w:rsid w:val="0050498D"/>
    <w:rsid w:val="0050536F"/>
    <w:rsid w:val="005104D7"/>
    <w:rsid w:val="00510B9E"/>
    <w:rsid w:val="00511CC3"/>
    <w:rsid w:val="00512609"/>
    <w:rsid w:val="00513CFB"/>
    <w:rsid w:val="00515855"/>
    <w:rsid w:val="005168D6"/>
    <w:rsid w:val="00516C6B"/>
    <w:rsid w:val="00520859"/>
    <w:rsid w:val="00520B78"/>
    <w:rsid w:val="00522A70"/>
    <w:rsid w:val="005237CD"/>
    <w:rsid w:val="00524639"/>
    <w:rsid w:val="00524B55"/>
    <w:rsid w:val="00526FB5"/>
    <w:rsid w:val="00527B3B"/>
    <w:rsid w:val="00530DAB"/>
    <w:rsid w:val="005318C5"/>
    <w:rsid w:val="00531A44"/>
    <w:rsid w:val="00531D0B"/>
    <w:rsid w:val="00532D58"/>
    <w:rsid w:val="00534437"/>
    <w:rsid w:val="005362BE"/>
    <w:rsid w:val="00536BC2"/>
    <w:rsid w:val="005371DE"/>
    <w:rsid w:val="005409A5"/>
    <w:rsid w:val="005409E5"/>
    <w:rsid w:val="0054186E"/>
    <w:rsid w:val="00541B92"/>
    <w:rsid w:val="005425C0"/>
    <w:rsid w:val="005425E1"/>
    <w:rsid w:val="005427C5"/>
    <w:rsid w:val="00542B3F"/>
    <w:rsid w:val="00542CF6"/>
    <w:rsid w:val="005449BD"/>
    <w:rsid w:val="0054521E"/>
    <w:rsid w:val="0054685C"/>
    <w:rsid w:val="005471DA"/>
    <w:rsid w:val="005538C5"/>
    <w:rsid w:val="00553C03"/>
    <w:rsid w:val="0055407C"/>
    <w:rsid w:val="00554763"/>
    <w:rsid w:val="00555F19"/>
    <w:rsid w:val="005560D7"/>
    <w:rsid w:val="00556D6B"/>
    <w:rsid w:val="00556E9E"/>
    <w:rsid w:val="00560847"/>
    <w:rsid w:val="00561A54"/>
    <w:rsid w:val="00563692"/>
    <w:rsid w:val="00564B87"/>
    <w:rsid w:val="00566094"/>
    <w:rsid w:val="0056696F"/>
    <w:rsid w:val="00567A5C"/>
    <w:rsid w:val="005712AE"/>
    <w:rsid w:val="00571679"/>
    <w:rsid w:val="00574184"/>
    <w:rsid w:val="00577A2E"/>
    <w:rsid w:val="00580121"/>
    <w:rsid w:val="00580253"/>
    <w:rsid w:val="0058059A"/>
    <w:rsid w:val="005812A0"/>
    <w:rsid w:val="005816FA"/>
    <w:rsid w:val="00581886"/>
    <w:rsid w:val="005844E7"/>
    <w:rsid w:val="00584D92"/>
    <w:rsid w:val="00586588"/>
    <w:rsid w:val="005867BA"/>
    <w:rsid w:val="005908B8"/>
    <w:rsid w:val="005908F9"/>
    <w:rsid w:val="00592EE9"/>
    <w:rsid w:val="00594648"/>
    <w:rsid w:val="00594A6E"/>
    <w:rsid w:val="00594D76"/>
    <w:rsid w:val="0059512E"/>
    <w:rsid w:val="005976AF"/>
    <w:rsid w:val="00597C60"/>
    <w:rsid w:val="005A17F0"/>
    <w:rsid w:val="005A182A"/>
    <w:rsid w:val="005A1F08"/>
    <w:rsid w:val="005A219F"/>
    <w:rsid w:val="005A30FC"/>
    <w:rsid w:val="005A31E3"/>
    <w:rsid w:val="005A4D05"/>
    <w:rsid w:val="005A6A24"/>
    <w:rsid w:val="005A6DD2"/>
    <w:rsid w:val="005B32B5"/>
    <w:rsid w:val="005B3602"/>
    <w:rsid w:val="005B7D68"/>
    <w:rsid w:val="005C158E"/>
    <w:rsid w:val="005C27C5"/>
    <w:rsid w:val="005C385D"/>
    <w:rsid w:val="005D00CA"/>
    <w:rsid w:val="005D3099"/>
    <w:rsid w:val="005D34F1"/>
    <w:rsid w:val="005D3B20"/>
    <w:rsid w:val="005D3F07"/>
    <w:rsid w:val="005D41C3"/>
    <w:rsid w:val="005D43B8"/>
    <w:rsid w:val="005D6086"/>
    <w:rsid w:val="005D6D89"/>
    <w:rsid w:val="005D7164"/>
    <w:rsid w:val="005D74EB"/>
    <w:rsid w:val="005E12D1"/>
    <w:rsid w:val="005E4759"/>
    <w:rsid w:val="005E531C"/>
    <w:rsid w:val="005E5752"/>
    <w:rsid w:val="005E5C68"/>
    <w:rsid w:val="005E65C0"/>
    <w:rsid w:val="005E7B15"/>
    <w:rsid w:val="005F0390"/>
    <w:rsid w:val="005F23AB"/>
    <w:rsid w:val="005F4043"/>
    <w:rsid w:val="005F4568"/>
    <w:rsid w:val="005F48E7"/>
    <w:rsid w:val="005F7DAE"/>
    <w:rsid w:val="005F7E4B"/>
    <w:rsid w:val="00602048"/>
    <w:rsid w:val="00602C78"/>
    <w:rsid w:val="006031BF"/>
    <w:rsid w:val="006042CC"/>
    <w:rsid w:val="00606393"/>
    <w:rsid w:val="00606978"/>
    <w:rsid w:val="00607299"/>
    <w:rsid w:val="006072CD"/>
    <w:rsid w:val="006076DA"/>
    <w:rsid w:val="0061045D"/>
    <w:rsid w:val="00611226"/>
    <w:rsid w:val="00611483"/>
    <w:rsid w:val="006114B7"/>
    <w:rsid w:val="00612023"/>
    <w:rsid w:val="00612C46"/>
    <w:rsid w:val="00614190"/>
    <w:rsid w:val="006179BD"/>
    <w:rsid w:val="00617D1F"/>
    <w:rsid w:val="00617FAC"/>
    <w:rsid w:val="006226E0"/>
    <w:rsid w:val="00622A99"/>
    <w:rsid w:val="00622E67"/>
    <w:rsid w:val="00623D24"/>
    <w:rsid w:val="00624BD4"/>
    <w:rsid w:val="006265C1"/>
    <w:rsid w:val="00626EDC"/>
    <w:rsid w:val="00627000"/>
    <w:rsid w:val="00627005"/>
    <w:rsid w:val="00627DE1"/>
    <w:rsid w:val="00631BBA"/>
    <w:rsid w:val="00632558"/>
    <w:rsid w:val="006329CF"/>
    <w:rsid w:val="00635D19"/>
    <w:rsid w:val="0063613A"/>
    <w:rsid w:val="00640099"/>
    <w:rsid w:val="0064119B"/>
    <w:rsid w:val="00642050"/>
    <w:rsid w:val="00644A0B"/>
    <w:rsid w:val="00644A82"/>
    <w:rsid w:val="006470EC"/>
    <w:rsid w:val="00647178"/>
    <w:rsid w:val="00647587"/>
    <w:rsid w:val="00647DDE"/>
    <w:rsid w:val="0065152E"/>
    <w:rsid w:val="00651648"/>
    <w:rsid w:val="0065194D"/>
    <w:rsid w:val="006527CB"/>
    <w:rsid w:val="0065311D"/>
    <w:rsid w:val="00653A95"/>
    <w:rsid w:val="006542D6"/>
    <w:rsid w:val="00655649"/>
    <w:rsid w:val="0065598E"/>
    <w:rsid w:val="00655AF2"/>
    <w:rsid w:val="00655BC5"/>
    <w:rsid w:val="00656473"/>
    <w:rsid w:val="006568BE"/>
    <w:rsid w:val="00657A4C"/>
    <w:rsid w:val="0066025D"/>
    <w:rsid w:val="00660313"/>
    <w:rsid w:val="00660500"/>
    <w:rsid w:val="0066091A"/>
    <w:rsid w:val="00661F95"/>
    <w:rsid w:val="00662427"/>
    <w:rsid w:val="006642C3"/>
    <w:rsid w:val="00670888"/>
    <w:rsid w:val="006745E1"/>
    <w:rsid w:val="006748A3"/>
    <w:rsid w:val="006773EC"/>
    <w:rsid w:val="00677A4A"/>
    <w:rsid w:val="00680504"/>
    <w:rsid w:val="00681CD9"/>
    <w:rsid w:val="00681FCD"/>
    <w:rsid w:val="0068232A"/>
    <w:rsid w:val="0068236C"/>
    <w:rsid w:val="0068268D"/>
    <w:rsid w:val="00683E30"/>
    <w:rsid w:val="0068645B"/>
    <w:rsid w:val="00686A7C"/>
    <w:rsid w:val="00687024"/>
    <w:rsid w:val="006900AB"/>
    <w:rsid w:val="0069160F"/>
    <w:rsid w:val="006923F4"/>
    <w:rsid w:val="00692A6C"/>
    <w:rsid w:val="00692E72"/>
    <w:rsid w:val="00695E22"/>
    <w:rsid w:val="00696D29"/>
    <w:rsid w:val="0069787A"/>
    <w:rsid w:val="006A216B"/>
    <w:rsid w:val="006A28AB"/>
    <w:rsid w:val="006A342B"/>
    <w:rsid w:val="006A3668"/>
    <w:rsid w:val="006A6881"/>
    <w:rsid w:val="006A7088"/>
    <w:rsid w:val="006A7B70"/>
    <w:rsid w:val="006B0669"/>
    <w:rsid w:val="006B3D56"/>
    <w:rsid w:val="006B49E6"/>
    <w:rsid w:val="006B54D3"/>
    <w:rsid w:val="006B6831"/>
    <w:rsid w:val="006B688B"/>
    <w:rsid w:val="006B7093"/>
    <w:rsid w:val="006B70F6"/>
    <w:rsid w:val="006B7417"/>
    <w:rsid w:val="006C0B23"/>
    <w:rsid w:val="006C0D38"/>
    <w:rsid w:val="006C3B6B"/>
    <w:rsid w:val="006C3CE3"/>
    <w:rsid w:val="006C3E0F"/>
    <w:rsid w:val="006C429D"/>
    <w:rsid w:val="006C4817"/>
    <w:rsid w:val="006C5CD1"/>
    <w:rsid w:val="006C713D"/>
    <w:rsid w:val="006D176E"/>
    <w:rsid w:val="006D1C0D"/>
    <w:rsid w:val="006D3691"/>
    <w:rsid w:val="006D3C20"/>
    <w:rsid w:val="006D3F40"/>
    <w:rsid w:val="006D59DE"/>
    <w:rsid w:val="006D5B23"/>
    <w:rsid w:val="006E0233"/>
    <w:rsid w:val="006E0F27"/>
    <w:rsid w:val="006E1EC8"/>
    <w:rsid w:val="006E2168"/>
    <w:rsid w:val="006E2555"/>
    <w:rsid w:val="006E2D0B"/>
    <w:rsid w:val="006E2D27"/>
    <w:rsid w:val="006E3B6C"/>
    <w:rsid w:val="006E5128"/>
    <w:rsid w:val="006E5882"/>
    <w:rsid w:val="006E5EF0"/>
    <w:rsid w:val="006E6A50"/>
    <w:rsid w:val="006E7BD1"/>
    <w:rsid w:val="006F2675"/>
    <w:rsid w:val="006F3279"/>
    <w:rsid w:val="006F3563"/>
    <w:rsid w:val="006F42B9"/>
    <w:rsid w:val="006F4EC2"/>
    <w:rsid w:val="006F55D7"/>
    <w:rsid w:val="006F6103"/>
    <w:rsid w:val="006F6EB4"/>
    <w:rsid w:val="006F74BD"/>
    <w:rsid w:val="006F7871"/>
    <w:rsid w:val="007008DE"/>
    <w:rsid w:val="0070144C"/>
    <w:rsid w:val="007029FE"/>
    <w:rsid w:val="00702E75"/>
    <w:rsid w:val="00703197"/>
    <w:rsid w:val="00703533"/>
    <w:rsid w:val="007036EE"/>
    <w:rsid w:val="00704667"/>
    <w:rsid w:val="00704E00"/>
    <w:rsid w:val="00705963"/>
    <w:rsid w:val="0070639D"/>
    <w:rsid w:val="00707B93"/>
    <w:rsid w:val="007102A2"/>
    <w:rsid w:val="00711D3A"/>
    <w:rsid w:val="00712DDA"/>
    <w:rsid w:val="00713B15"/>
    <w:rsid w:val="00714721"/>
    <w:rsid w:val="007147F8"/>
    <w:rsid w:val="00715492"/>
    <w:rsid w:val="00717A3A"/>
    <w:rsid w:val="007209E7"/>
    <w:rsid w:val="00721908"/>
    <w:rsid w:val="00722CE4"/>
    <w:rsid w:val="00722D91"/>
    <w:rsid w:val="00725CAD"/>
    <w:rsid w:val="00726182"/>
    <w:rsid w:val="00727635"/>
    <w:rsid w:val="00727EAB"/>
    <w:rsid w:val="00730148"/>
    <w:rsid w:val="00732329"/>
    <w:rsid w:val="00732827"/>
    <w:rsid w:val="007331F1"/>
    <w:rsid w:val="007337CA"/>
    <w:rsid w:val="00734026"/>
    <w:rsid w:val="00734CE4"/>
    <w:rsid w:val="00735123"/>
    <w:rsid w:val="00737D1D"/>
    <w:rsid w:val="007408AD"/>
    <w:rsid w:val="007415A2"/>
    <w:rsid w:val="00741837"/>
    <w:rsid w:val="007419B4"/>
    <w:rsid w:val="00742986"/>
    <w:rsid w:val="007433A1"/>
    <w:rsid w:val="00744528"/>
    <w:rsid w:val="007453E6"/>
    <w:rsid w:val="00746EB9"/>
    <w:rsid w:val="00747C2E"/>
    <w:rsid w:val="007508A3"/>
    <w:rsid w:val="00750A95"/>
    <w:rsid w:val="00751628"/>
    <w:rsid w:val="00752918"/>
    <w:rsid w:val="00752F2F"/>
    <w:rsid w:val="00753FB7"/>
    <w:rsid w:val="007545AE"/>
    <w:rsid w:val="00755C45"/>
    <w:rsid w:val="00755EB2"/>
    <w:rsid w:val="00756B3F"/>
    <w:rsid w:val="007574C6"/>
    <w:rsid w:val="00757688"/>
    <w:rsid w:val="00760F01"/>
    <w:rsid w:val="00763017"/>
    <w:rsid w:val="00763CCA"/>
    <w:rsid w:val="00763D0A"/>
    <w:rsid w:val="0076515D"/>
    <w:rsid w:val="007668B2"/>
    <w:rsid w:val="00766EEB"/>
    <w:rsid w:val="00770018"/>
    <w:rsid w:val="00770085"/>
    <w:rsid w:val="0077075A"/>
    <w:rsid w:val="00770887"/>
    <w:rsid w:val="00770B1C"/>
    <w:rsid w:val="00771718"/>
    <w:rsid w:val="0077177B"/>
    <w:rsid w:val="00771947"/>
    <w:rsid w:val="00771BF9"/>
    <w:rsid w:val="00772BFA"/>
    <w:rsid w:val="00772FCD"/>
    <w:rsid w:val="0077309D"/>
    <w:rsid w:val="007732DB"/>
    <w:rsid w:val="0077410B"/>
    <w:rsid w:val="007742DE"/>
    <w:rsid w:val="00775048"/>
    <w:rsid w:val="007750EF"/>
    <w:rsid w:val="007774EE"/>
    <w:rsid w:val="00781822"/>
    <w:rsid w:val="007829A1"/>
    <w:rsid w:val="00782FA0"/>
    <w:rsid w:val="007833FD"/>
    <w:rsid w:val="007836CA"/>
    <w:rsid w:val="00783F21"/>
    <w:rsid w:val="00784807"/>
    <w:rsid w:val="00784A0C"/>
    <w:rsid w:val="0078568F"/>
    <w:rsid w:val="007866B8"/>
    <w:rsid w:val="00787159"/>
    <w:rsid w:val="0079043A"/>
    <w:rsid w:val="00791668"/>
    <w:rsid w:val="00791AA1"/>
    <w:rsid w:val="00792EAD"/>
    <w:rsid w:val="007938EF"/>
    <w:rsid w:val="00795EB9"/>
    <w:rsid w:val="00796615"/>
    <w:rsid w:val="007966AB"/>
    <w:rsid w:val="007974EB"/>
    <w:rsid w:val="00797B9E"/>
    <w:rsid w:val="007A1369"/>
    <w:rsid w:val="007A3793"/>
    <w:rsid w:val="007A4A04"/>
    <w:rsid w:val="007A4EEC"/>
    <w:rsid w:val="007A5BF8"/>
    <w:rsid w:val="007A5D59"/>
    <w:rsid w:val="007A7282"/>
    <w:rsid w:val="007B07B4"/>
    <w:rsid w:val="007B1E24"/>
    <w:rsid w:val="007B416B"/>
    <w:rsid w:val="007B4EB0"/>
    <w:rsid w:val="007B59D3"/>
    <w:rsid w:val="007B5E57"/>
    <w:rsid w:val="007B7F51"/>
    <w:rsid w:val="007C0240"/>
    <w:rsid w:val="007C1019"/>
    <w:rsid w:val="007C1BA2"/>
    <w:rsid w:val="007C2091"/>
    <w:rsid w:val="007C2B48"/>
    <w:rsid w:val="007C2EAF"/>
    <w:rsid w:val="007C4646"/>
    <w:rsid w:val="007C5B43"/>
    <w:rsid w:val="007C7E2E"/>
    <w:rsid w:val="007D04B6"/>
    <w:rsid w:val="007D1CE3"/>
    <w:rsid w:val="007D20E9"/>
    <w:rsid w:val="007D33E4"/>
    <w:rsid w:val="007D4828"/>
    <w:rsid w:val="007D5261"/>
    <w:rsid w:val="007D681B"/>
    <w:rsid w:val="007D7192"/>
    <w:rsid w:val="007D762C"/>
    <w:rsid w:val="007D7881"/>
    <w:rsid w:val="007D7E3A"/>
    <w:rsid w:val="007E06AA"/>
    <w:rsid w:val="007E0D62"/>
    <w:rsid w:val="007E0E10"/>
    <w:rsid w:val="007E1557"/>
    <w:rsid w:val="007E16F6"/>
    <w:rsid w:val="007E3B81"/>
    <w:rsid w:val="007E4768"/>
    <w:rsid w:val="007E48AA"/>
    <w:rsid w:val="007E5A42"/>
    <w:rsid w:val="007E5D89"/>
    <w:rsid w:val="007E6F2F"/>
    <w:rsid w:val="007E777B"/>
    <w:rsid w:val="007F0320"/>
    <w:rsid w:val="007F2070"/>
    <w:rsid w:val="007F57EF"/>
    <w:rsid w:val="00803901"/>
    <w:rsid w:val="008053F5"/>
    <w:rsid w:val="00806D1E"/>
    <w:rsid w:val="00806E53"/>
    <w:rsid w:val="00806F2C"/>
    <w:rsid w:val="00807AF7"/>
    <w:rsid w:val="00810198"/>
    <w:rsid w:val="00812A6E"/>
    <w:rsid w:val="00813FE2"/>
    <w:rsid w:val="00814529"/>
    <w:rsid w:val="008145DA"/>
    <w:rsid w:val="00814F55"/>
    <w:rsid w:val="008151D5"/>
    <w:rsid w:val="00815DA8"/>
    <w:rsid w:val="00815E25"/>
    <w:rsid w:val="00816778"/>
    <w:rsid w:val="0082014E"/>
    <w:rsid w:val="00821260"/>
    <w:rsid w:val="0082194D"/>
    <w:rsid w:val="00821E4D"/>
    <w:rsid w:val="008236AB"/>
    <w:rsid w:val="00825815"/>
    <w:rsid w:val="00825BC1"/>
    <w:rsid w:val="00826BEC"/>
    <w:rsid w:val="00826EF5"/>
    <w:rsid w:val="00827279"/>
    <w:rsid w:val="00831693"/>
    <w:rsid w:val="00831739"/>
    <w:rsid w:val="00831C7C"/>
    <w:rsid w:val="00832208"/>
    <w:rsid w:val="00833C49"/>
    <w:rsid w:val="0083717B"/>
    <w:rsid w:val="00840104"/>
    <w:rsid w:val="00840C1F"/>
    <w:rsid w:val="00841FC5"/>
    <w:rsid w:val="008421E6"/>
    <w:rsid w:val="00842334"/>
    <w:rsid w:val="00842C6F"/>
    <w:rsid w:val="00843228"/>
    <w:rsid w:val="00845709"/>
    <w:rsid w:val="00847646"/>
    <w:rsid w:val="008516B5"/>
    <w:rsid w:val="00853A60"/>
    <w:rsid w:val="00856D9D"/>
    <w:rsid w:val="008576BD"/>
    <w:rsid w:val="008576FE"/>
    <w:rsid w:val="00857E7A"/>
    <w:rsid w:val="00860463"/>
    <w:rsid w:val="0086193F"/>
    <w:rsid w:val="00862BA8"/>
    <w:rsid w:val="008679AD"/>
    <w:rsid w:val="00871332"/>
    <w:rsid w:val="00871828"/>
    <w:rsid w:val="00872883"/>
    <w:rsid w:val="00872BDD"/>
    <w:rsid w:val="008733DA"/>
    <w:rsid w:val="008753A4"/>
    <w:rsid w:val="00875A0C"/>
    <w:rsid w:val="0087608B"/>
    <w:rsid w:val="00876B28"/>
    <w:rsid w:val="008772CE"/>
    <w:rsid w:val="008779AB"/>
    <w:rsid w:val="0088091E"/>
    <w:rsid w:val="00880D26"/>
    <w:rsid w:val="008818CC"/>
    <w:rsid w:val="008850E4"/>
    <w:rsid w:val="00887B7E"/>
    <w:rsid w:val="00887E54"/>
    <w:rsid w:val="00891C0E"/>
    <w:rsid w:val="0089203A"/>
    <w:rsid w:val="008939AB"/>
    <w:rsid w:val="008939F3"/>
    <w:rsid w:val="00894EEC"/>
    <w:rsid w:val="008956CC"/>
    <w:rsid w:val="00895FD5"/>
    <w:rsid w:val="008968F6"/>
    <w:rsid w:val="008969DF"/>
    <w:rsid w:val="00897352"/>
    <w:rsid w:val="008A12F5"/>
    <w:rsid w:val="008A3C49"/>
    <w:rsid w:val="008A418A"/>
    <w:rsid w:val="008A5B4B"/>
    <w:rsid w:val="008A6416"/>
    <w:rsid w:val="008A6548"/>
    <w:rsid w:val="008A6753"/>
    <w:rsid w:val="008A7521"/>
    <w:rsid w:val="008B0042"/>
    <w:rsid w:val="008B024B"/>
    <w:rsid w:val="008B1587"/>
    <w:rsid w:val="008B1B01"/>
    <w:rsid w:val="008B1BE8"/>
    <w:rsid w:val="008B3BCD"/>
    <w:rsid w:val="008B43F1"/>
    <w:rsid w:val="008B51B4"/>
    <w:rsid w:val="008B5A9A"/>
    <w:rsid w:val="008B6DF8"/>
    <w:rsid w:val="008B775F"/>
    <w:rsid w:val="008C0239"/>
    <w:rsid w:val="008C0A3C"/>
    <w:rsid w:val="008C106C"/>
    <w:rsid w:val="008C10F1"/>
    <w:rsid w:val="008C1926"/>
    <w:rsid w:val="008C1E99"/>
    <w:rsid w:val="008C241B"/>
    <w:rsid w:val="008C3735"/>
    <w:rsid w:val="008C3CFB"/>
    <w:rsid w:val="008C552D"/>
    <w:rsid w:val="008C65BE"/>
    <w:rsid w:val="008C6D74"/>
    <w:rsid w:val="008C7210"/>
    <w:rsid w:val="008C7D22"/>
    <w:rsid w:val="008D035A"/>
    <w:rsid w:val="008D08B9"/>
    <w:rsid w:val="008D5A24"/>
    <w:rsid w:val="008D6963"/>
    <w:rsid w:val="008D6F27"/>
    <w:rsid w:val="008E0085"/>
    <w:rsid w:val="008E01B7"/>
    <w:rsid w:val="008E097F"/>
    <w:rsid w:val="008E10DC"/>
    <w:rsid w:val="008E1791"/>
    <w:rsid w:val="008E2AA6"/>
    <w:rsid w:val="008E311B"/>
    <w:rsid w:val="008E32DC"/>
    <w:rsid w:val="008E4BFB"/>
    <w:rsid w:val="008E4D40"/>
    <w:rsid w:val="008E532D"/>
    <w:rsid w:val="008E7AB3"/>
    <w:rsid w:val="008F0270"/>
    <w:rsid w:val="008F058D"/>
    <w:rsid w:val="008F0A65"/>
    <w:rsid w:val="008F15B3"/>
    <w:rsid w:val="008F46E7"/>
    <w:rsid w:val="008F5A96"/>
    <w:rsid w:val="008F6F0B"/>
    <w:rsid w:val="00902DFE"/>
    <w:rsid w:val="00904859"/>
    <w:rsid w:val="009056C1"/>
    <w:rsid w:val="00905F9D"/>
    <w:rsid w:val="00907222"/>
    <w:rsid w:val="00907BA7"/>
    <w:rsid w:val="0091064E"/>
    <w:rsid w:val="00910B42"/>
    <w:rsid w:val="00911FC5"/>
    <w:rsid w:val="00912672"/>
    <w:rsid w:val="00912FDE"/>
    <w:rsid w:val="009139C9"/>
    <w:rsid w:val="00913F7D"/>
    <w:rsid w:val="00914E34"/>
    <w:rsid w:val="00916024"/>
    <w:rsid w:val="009239E7"/>
    <w:rsid w:val="009239F2"/>
    <w:rsid w:val="009262F0"/>
    <w:rsid w:val="00926304"/>
    <w:rsid w:val="00931803"/>
    <w:rsid w:val="00931A10"/>
    <w:rsid w:val="0093288E"/>
    <w:rsid w:val="009347EF"/>
    <w:rsid w:val="00937B4F"/>
    <w:rsid w:val="0094307A"/>
    <w:rsid w:val="00943E98"/>
    <w:rsid w:val="00944C71"/>
    <w:rsid w:val="009452EE"/>
    <w:rsid w:val="009473C9"/>
    <w:rsid w:val="00947967"/>
    <w:rsid w:val="00947E28"/>
    <w:rsid w:val="00950081"/>
    <w:rsid w:val="00952D44"/>
    <w:rsid w:val="00953681"/>
    <w:rsid w:val="00953E01"/>
    <w:rsid w:val="00954142"/>
    <w:rsid w:val="00954779"/>
    <w:rsid w:val="00955201"/>
    <w:rsid w:val="00955C25"/>
    <w:rsid w:val="00955C70"/>
    <w:rsid w:val="00960508"/>
    <w:rsid w:val="00961686"/>
    <w:rsid w:val="00961E34"/>
    <w:rsid w:val="00965200"/>
    <w:rsid w:val="009668B3"/>
    <w:rsid w:val="00966A26"/>
    <w:rsid w:val="00966ADF"/>
    <w:rsid w:val="00970CA9"/>
    <w:rsid w:val="00971471"/>
    <w:rsid w:val="00971816"/>
    <w:rsid w:val="0097321D"/>
    <w:rsid w:val="00973DEC"/>
    <w:rsid w:val="009752F4"/>
    <w:rsid w:val="009755FA"/>
    <w:rsid w:val="00975742"/>
    <w:rsid w:val="00975D67"/>
    <w:rsid w:val="009760E9"/>
    <w:rsid w:val="00980CEF"/>
    <w:rsid w:val="00981004"/>
    <w:rsid w:val="0098295A"/>
    <w:rsid w:val="009842EB"/>
    <w:rsid w:val="009849C2"/>
    <w:rsid w:val="00984B99"/>
    <w:rsid w:val="00984CB8"/>
    <w:rsid w:val="00984D24"/>
    <w:rsid w:val="00984FBC"/>
    <w:rsid w:val="009858EB"/>
    <w:rsid w:val="009874C9"/>
    <w:rsid w:val="009878AD"/>
    <w:rsid w:val="00987E35"/>
    <w:rsid w:val="009909B3"/>
    <w:rsid w:val="009910A4"/>
    <w:rsid w:val="00996FC8"/>
    <w:rsid w:val="00996FF3"/>
    <w:rsid w:val="009A09E5"/>
    <w:rsid w:val="009A356A"/>
    <w:rsid w:val="009A519A"/>
    <w:rsid w:val="009A5246"/>
    <w:rsid w:val="009A734E"/>
    <w:rsid w:val="009A7521"/>
    <w:rsid w:val="009B0046"/>
    <w:rsid w:val="009B1DDF"/>
    <w:rsid w:val="009B26AB"/>
    <w:rsid w:val="009B2878"/>
    <w:rsid w:val="009B2AFD"/>
    <w:rsid w:val="009B369B"/>
    <w:rsid w:val="009B55DE"/>
    <w:rsid w:val="009B76DE"/>
    <w:rsid w:val="009C1440"/>
    <w:rsid w:val="009C2107"/>
    <w:rsid w:val="009C4866"/>
    <w:rsid w:val="009C5D9E"/>
    <w:rsid w:val="009C7422"/>
    <w:rsid w:val="009D0BAC"/>
    <w:rsid w:val="009D0E44"/>
    <w:rsid w:val="009D178D"/>
    <w:rsid w:val="009D2C3E"/>
    <w:rsid w:val="009D303C"/>
    <w:rsid w:val="009D3814"/>
    <w:rsid w:val="009D4B90"/>
    <w:rsid w:val="009D4C5B"/>
    <w:rsid w:val="009D6345"/>
    <w:rsid w:val="009D72E0"/>
    <w:rsid w:val="009E0186"/>
    <w:rsid w:val="009E0625"/>
    <w:rsid w:val="009E09B3"/>
    <w:rsid w:val="009E0D37"/>
    <w:rsid w:val="009E2283"/>
    <w:rsid w:val="009E24BD"/>
    <w:rsid w:val="009E2549"/>
    <w:rsid w:val="009E280E"/>
    <w:rsid w:val="009E3034"/>
    <w:rsid w:val="009E5400"/>
    <w:rsid w:val="009E549F"/>
    <w:rsid w:val="009E7556"/>
    <w:rsid w:val="009F07E8"/>
    <w:rsid w:val="009F1DA8"/>
    <w:rsid w:val="009F28A8"/>
    <w:rsid w:val="009F2C6E"/>
    <w:rsid w:val="009F335A"/>
    <w:rsid w:val="009F473E"/>
    <w:rsid w:val="009F4A4D"/>
    <w:rsid w:val="009F5D6F"/>
    <w:rsid w:val="009F682A"/>
    <w:rsid w:val="009F74F7"/>
    <w:rsid w:val="009F762F"/>
    <w:rsid w:val="009F78BC"/>
    <w:rsid w:val="00A01608"/>
    <w:rsid w:val="00A022BE"/>
    <w:rsid w:val="00A05259"/>
    <w:rsid w:val="00A05E33"/>
    <w:rsid w:val="00A06A4B"/>
    <w:rsid w:val="00A071DD"/>
    <w:rsid w:val="00A077FA"/>
    <w:rsid w:val="00A07836"/>
    <w:rsid w:val="00A107D1"/>
    <w:rsid w:val="00A10EFB"/>
    <w:rsid w:val="00A12D6A"/>
    <w:rsid w:val="00A1566F"/>
    <w:rsid w:val="00A15B65"/>
    <w:rsid w:val="00A15BDB"/>
    <w:rsid w:val="00A16287"/>
    <w:rsid w:val="00A17D69"/>
    <w:rsid w:val="00A23E43"/>
    <w:rsid w:val="00A2478C"/>
    <w:rsid w:val="00A24C23"/>
    <w:rsid w:val="00A24C95"/>
    <w:rsid w:val="00A2599A"/>
    <w:rsid w:val="00A25C60"/>
    <w:rsid w:val="00A26094"/>
    <w:rsid w:val="00A2756E"/>
    <w:rsid w:val="00A301BF"/>
    <w:rsid w:val="00A302B2"/>
    <w:rsid w:val="00A303F8"/>
    <w:rsid w:val="00A30DFB"/>
    <w:rsid w:val="00A310FE"/>
    <w:rsid w:val="00A31415"/>
    <w:rsid w:val="00A3274F"/>
    <w:rsid w:val="00A32AAD"/>
    <w:rsid w:val="00A32AF9"/>
    <w:rsid w:val="00A331B4"/>
    <w:rsid w:val="00A332D9"/>
    <w:rsid w:val="00A342F6"/>
    <w:rsid w:val="00A3484E"/>
    <w:rsid w:val="00A356D3"/>
    <w:rsid w:val="00A36ADA"/>
    <w:rsid w:val="00A378E1"/>
    <w:rsid w:val="00A37980"/>
    <w:rsid w:val="00A41770"/>
    <w:rsid w:val="00A41B87"/>
    <w:rsid w:val="00A438D8"/>
    <w:rsid w:val="00A44F9C"/>
    <w:rsid w:val="00A473F5"/>
    <w:rsid w:val="00A51F9D"/>
    <w:rsid w:val="00A520A6"/>
    <w:rsid w:val="00A52F4D"/>
    <w:rsid w:val="00A53382"/>
    <w:rsid w:val="00A53A4D"/>
    <w:rsid w:val="00A53D0A"/>
    <w:rsid w:val="00A5416A"/>
    <w:rsid w:val="00A5484B"/>
    <w:rsid w:val="00A55294"/>
    <w:rsid w:val="00A5594C"/>
    <w:rsid w:val="00A57BB6"/>
    <w:rsid w:val="00A639F4"/>
    <w:rsid w:val="00A65A0A"/>
    <w:rsid w:val="00A65CBE"/>
    <w:rsid w:val="00A71E7F"/>
    <w:rsid w:val="00A732FE"/>
    <w:rsid w:val="00A73B44"/>
    <w:rsid w:val="00A773DC"/>
    <w:rsid w:val="00A802EC"/>
    <w:rsid w:val="00A8073F"/>
    <w:rsid w:val="00A81141"/>
    <w:rsid w:val="00A81958"/>
    <w:rsid w:val="00A81A32"/>
    <w:rsid w:val="00A82D3A"/>
    <w:rsid w:val="00A835BD"/>
    <w:rsid w:val="00A86F44"/>
    <w:rsid w:val="00A87614"/>
    <w:rsid w:val="00A877ED"/>
    <w:rsid w:val="00A90FD8"/>
    <w:rsid w:val="00A91624"/>
    <w:rsid w:val="00A919BD"/>
    <w:rsid w:val="00A92228"/>
    <w:rsid w:val="00A92469"/>
    <w:rsid w:val="00A92BB3"/>
    <w:rsid w:val="00A9315D"/>
    <w:rsid w:val="00A93A42"/>
    <w:rsid w:val="00A93F8B"/>
    <w:rsid w:val="00A94AFF"/>
    <w:rsid w:val="00A96C30"/>
    <w:rsid w:val="00A975B0"/>
    <w:rsid w:val="00A97B15"/>
    <w:rsid w:val="00AA0E62"/>
    <w:rsid w:val="00AA148B"/>
    <w:rsid w:val="00AA3728"/>
    <w:rsid w:val="00AA3B89"/>
    <w:rsid w:val="00AA42B3"/>
    <w:rsid w:val="00AA42D5"/>
    <w:rsid w:val="00AA6319"/>
    <w:rsid w:val="00AA6AC9"/>
    <w:rsid w:val="00AB1D56"/>
    <w:rsid w:val="00AB1E5C"/>
    <w:rsid w:val="00AB2344"/>
    <w:rsid w:val="00AB2FAB"/>
    <w:rsid w:val="00AB5C14"/>
    <w:rsid w:val="00AB5D53"/>
    <w:rsid w:val="00AB5F9A"/>
    <w:rsid w:val="00AB7BE7"/>
    <w:rsid w:val="00AC0B86"/>
    <w:rsid w:val="00AC0F71"/>
    <w:rsid w:val="00AC1EE7"/>
    <w:rsid w:val="00AC2D08"/>
    <w:rsid w:val="00AC2EE3"/>
    <w:rsid w:val="00AC333F"/>
    <w:rsid w:val="00AC3991"/>
    <w:rsid w:val="00AC4455"/>
    <w:rsid w:val="00AC585C"/>
    <w:rsid w:val="00AC6863"/>
    <w:rsid w:val="00AC68E4"/>
    <w:rsid w:val="00AC75D6"/>
    <w:rsid w:val="00AC75DF"/>
    <w:rsid w:val="00AD0564"/>
    <w:rsid w:val="00AD0947"/>
    <w:rsid w:val="00AD0E93"/>
    <w:rsid w:val="00AD1858"/>
    <w:rsid w:val="00AD1925"/>
    <w:rsid w:val="00AD1FC7"/>
    <w:rsid w:val="00AD4101"/>
    <w:rsid w:val="00AD47D2"/>
    <w:rsid w:val="00AD4F2C"/>
    <w:rsid w:val="00AD617B"/>
    <w:rsid w:val="00AD6580"/>
    <w:rsid w:val="00AD6B3E"/>
    <w:rsid w:val="00AE0098"/>
    <w:rsid w:val="00AE067D"/>
    <w:rsid w:val="00AE0BA8"/>
    <w:rsid w:val="00AE1923"/>
    <w:rsid w:val="00AE291F"/>
    <w:rsid w:val="00AE2BF2"/>
    <w:rsid w:val="00AE57ED"/>
    <w:rsid w:val="00AE58DF"/>
    <w:rsid w:val="00AE65EA"/>
    <w:rsid w:val="00AF0925"/>
    <w:rsid w:val="00AF0D9D"/>
    <w:rsid w:val="00AF1181"/>
    <w:rsid w:val="00AF24B4"/>
    <w:rsid w:val="00AF25A7"/>
    <w:rsid w:val="00AF2F79"/>
    <w:rsid w:val="00AF4653"/>
    <w:rsid w:val="00AF7DB7"/>
    <w:rsid w:val="00B00A8C"/>
    <w:rsid w:val="00B00DF4"/>
    <w:rsid w:val="00B02D5C"/>
    <w:rsid w:val="00B034FD"/>
    <w:rsid w:val="00B03FFB"/>
    <w:rsid w:val="00B05D91"/>
    <w:rsid w:val="00B07F70"/>
    <w:rsid w:val="00B1040C"/>
    <w:rsid w:val="00B108DF"/>
    <w:rsid w:val="00B11F07"/>
    <w:rsid w:val="00B12801"/>
    <w:rsid w:val="00B13051"/>
    <w:rsid w:val="00B13879"/>
    <w:rsid w:val="00B14F2E"/>
    <w:rsid w:val="00B15C72"/>
    <w:rsid w:val="00B201E2"/>
    <w:rsid w:val="00B20F74"/>
    <w:rsid w:val="00B210BC"/>
    <w:rsid w:val="00B21A84"/>
    <w:rsid w:val="00B22929"/>
    <w:rsid w:val="00B241EC"/>
    <w:rsid w:val="00B2451E"/>
    <w:rsid w:val="00B26733"/>
    <w:rsid w:val="00B26A1A"/>
    <w:rsid w:val="00B26B11"/>
    <w:rsid w:val="00B26F61"/>
    <w:rsid w:val="00B27C61"/>
    <w:rsid w:val="00B30C05"/>
    <w:rsid w:val="00B32200"/>
    <w:rsid w:val="00B34059"/>
    <w:rsid w:val="00B34AEB"/>
    <w:rsid w:val="00B34D50"/>
    <w:rsid w:val="00B35490"/>
    <w:rsid w:val="00B3693D"/>
    <w:rsid w:val="00B379D8"/>
    <w:rsid w:val="00B40606"/>
    <w:rsid w:val="00B414D4"/>
    <w:rsid w:val="00B439E7"/>
    <w:rsid w:val="00B442C4"/>
    <w:rsid w:val="00B443E4"/>
    <w:rsid w:val="00B44ABA"/>
    <w:rsid w:val="00B468A5"/>
    <w:rsid w:val="00B47DC0"/>
    <w:rsid w:val="00B51EA8"/>
    <w:rsid w:val="00B563EA"/>
    <w:rsid w:val="00B56CDF"/>
    <w:rsid w:val="00B56D85"/>
    <w:rsid w:val="00B60E51"/>
    <w:rsid w:val="00B631CA"/>
    <w:rsid w:val="00B63A54"/>
    <w:rsid w:val="00B64018"/>
    <w:rsid w:val="00B64B96"/>
    <w:rsid w:val="00B651C3"/>
    <w:rsid w:val="00B66A95"/>
    <w:rsid w:val="00B66EA0"/>
    <w:rsid w:val="00B670FA"/>
    <w:rsid w:val="00B7131D"/>
    <w:rsid w:val="00B723C3"/>
    <w:rsid w:val="00B7344E"/>
    <w:rsid w:val="00B74BF4"/>
    <w:rsid w:val="00B766D5"/>
    <w:rsid w:val="00B76DE4"/>
    <w:rsid w:val="00B77051"/>
    <w:rsid w:val="00B77C7C"/>
    <w:rsid w:val="00B77D18"/>
    <w:rsid w:val="00B8313A"/>
    <w:rsid w:val="00B84B5A"/>
    <w:rsid w:val="00B86A91"/>
    <w:rsid w:val="00B90413"/>
    <w:rsid w:val="00B93503"/>
    <w:rsid w:val="00B938E6"/>
    <w:rsid w:val="00B940BB"/>
    <w:rsid w:val="00BA23C2"/>
    <w:rsid w:val="00BA31E8"/>
    <w:rsid w:val="00BA4555"/>
    <w:rsid w:val="00BA4B5F"/>
    <w:rsid w:val="00BA4FBD"/>
    <w:rsid w:val="00BA5031"/>
    <w:rsid w:val="00BA55E0"/>
    <w:rsid w:val="00BA64ED"/>
    <w:rsid w:val="00BA6BD4"/>
    <w:rsid w:val="00BA6C7A"/>
    <w:rsid w:val="00BA6D6C"/>
    <w:rsid w:val="00BA7FC0"/>
    <w:rsid w:val="00BB17D1"/>
    <w:rsid w:val="00BB17DD"/>
    <w:rsid w:val="00BB3752"/>
    <w:rsid w:val="00BB41DE"/>
    <w:rsid w:val="00BB5ADE"/>
    <w:rsid w:val="00BB6483"/>
    <w:rsid w:val="00BB6688"/>
    <w:rsid w:val="00BB7F76"/>
    <w:rsid w:val="00BC0556"/>
    <w:rsid w:val="00BC26D4"/>
    <w:rsid w:val="00BC3915"/>
    <w:rsid w:val="00BC51FF"/>
    <w:rsid w:val="00BC6095"/>
    <w:rsid w:val="00BD2091"/>
    <w:rsid w:val="00BD2B51"/>
    <w:rsid w:val="00BD3F05"/>
    <w:rsid w:val="00BD4048"/>
    <w:rsid w:val="00BD412E"/>
    <w:rsid w:val="00BD5AE3"/>
    <w:rsid w:val="00BD7CFE"/>
    <w:rsid w:val="00BD7DAD"/>
    <w:rsid w:val="00BE0236"/>
    <w:rsid w:val="00BE0C80"/>
    <w:rsid w:val="00BE20C3"/>
    <w:rsid w:val="00BE543C"/>
    <w:rsid w:val="00BE5E63"/>
    <w:rsid w:val="00BE5EAA"/>
    <w:rsid w:val="00BE75D1"/>
    <w:rsid w:val="00BE7CE4"/>
    <w:rsid w:val="00BF1140"/>
    <w:rsid w:val="00BF1236"/>
    <w:rsid w:val="00BF2A42"/>
    <w:rsid w:val="00BF3521"/>
    <w:rsid w:val="00BF36D0"/>
    <w:rsid w:val="00BF4395"/>
    <w:rsid w:val="00BF598A"/>
    <w:rsid w:val="00BF6297"/>
    <w:rsid w:val="00C01990"/>
    <w:rsid w:val="00C01E7E"/>
    <w:rsid w:val="00C01E91"/>
    <w:rsid w:val="00C0287F"/>
    <w:rsid w:val="00C03D8C"/>
    <w:rsid w:val="00C055EC"/>
    <w:rsid w:val="00C05E39"/>
    <w:rsid w:val="00C06014"/>
    <w:rsid w:val="00C06A81"/>
    <w:rsid w:val="00C1063F"/>
    <w:rsid w:val="00C106F7"/>
    <w:rsid w:val="00C10ABD"/>
    <w:rsid w:val="00C10DC9"/>
    <w:rsid w:val="00C11316"/>
    <w:rsid w:val="00C11B2A"/>
    <w:rsid w:val="00C11FAA"/>
    <w:rsid w:val="00C12FB3"/>
    <w:rsid w:val="00C1309C"/>
    <w:rsid w:val="00C135A6"/>
    <w:rsid w:val="00C14E9C"/>
    <w:rsid w:val="00C16206"/>
    <w:rsid w:val="00C17341"/>
    <w:rsid w:val="00C21B7E"/>
    <w:rsid w:val="00C22F5C"/>
    <w:rsid w:val="00C239D5"/>
    <w:rsid w:val="00C24EEF"/>
    <w:rsid w:val="00C25CF6"/>
    <w:rsid w:val="00C26510"/>
    <w:rsid w:val="00C26C36"/>
    <w:rsid w:val="00C272FE"/>
    <w:rsid w:val="00C3084B"/>
    <w:rsid w:val="00C30C15"/>
    <w:rsid w:val="00C31EBB"/>
    <w:rsid w:val="00C32768"/>
    <w:rsid w:val="00C33152"/>
    <w:rsid w:val="00C3390D"/>
    <w:rsid w:val="00C340EF"/>
    <w:rsid w:val="00C34543"/>
    <w:rsid w:val="00C3511A"/>
    <w:rsid w:val="00C363A4"/>
    <w:rsid w:val="00C36601"/>
    <w:rsid w:val="00C370D4"/>
    <w:rsid w:val="00C37834"/>
    <w:rsid w:val="00C40404"/>
    <w:rsid w:val="00C4056A"/>
    <w:rsid w:val="00C4093F"/>
    <w:rsid w:val="00C431DF"/>
    <w:rsid w:val="00C44CEA"/>
    <w:rsid w:val="00C456BD"/>
    <w:rsid w:val="00C466A0"/>
    <w:rsid w:val="00C51118"/>
    <w:rsid w:val="00C519B1"/>
    <w:rsid w:val="00C51B98"/>
    <w:rsid w:val="00C52573"/>
    <w:rsid w:val="00C5264D"/>
    <w:rsid w:val="00C530DC"/>
    <w:rsid w:val="00C5350D"/>
    <w:rsid w:val="00C53766"/>
    <w:rsid w:val="00C53BB5"/>
    <w:rsid w:val="00C546B0"/>
    <w:rsid w:val="00C5676C"/>
    <w:rsid w:val="00C576F4"/>
    <w:rsid w:val="00C60408"/>
    <w:rsid w:val="00C6123C"/>
    <w:rsid w:val="00C62B9A"/>
    <w:rsid w:val="00C62DD1"/>
    <w:rsid w:val="00C6311A"/>
    <w:rsid w:val="00C63180"/>
    <w:rsid w:val="00C63375"/>
    <w:rsid w:val="00C633F8"/>
    <w:rsid w:val="00C63BDA"/>
    <w:rsid w:val="00C64CC5"/>
    <w:rsid w:val="00C65FA5"/>
    <w:rsid w:val="00C670B9"/>
    <w:rsid w:val="00C67495"/>
    <w:rsid w:val="00C7059C"/>
    <w:rsid w:val="00C7077B"/>
    <w:rsid w:val="00C7084D"/>
    <w:rsid w:val="00C7315E"/>
    <w:rsid w:val="00C74E88"/>
    <w:rsid w:val="00C75895"/>
    <w:rsid w:val="00C760EB"/>
    <w:rsid w:val="00C761E4"/>
    <w:rsid w:val="00C764CD"/>
    <w:rsid w:val="00C80A75"/>
    <w:rsid w:val="00C82C9E"/>
    <w:rsid w:val="00C83C9F"/>
    <w:rsid w:val="00C83E23"/>
    <w:rsid w:val="00C8426B"/>
    <w:rsid w:val="00C870EA"/>
    <w:rsid w:val="00C878CB"/>
    <w:rsid w:val="00C90388"/>
    <w:rsid w:val="00C91DB4"/>
    <w:rsid w:val="00C9360D"/>
    <w:rsid w:val="00C93ECF"/>
    <w:rsid w:val="00C94555"/>
    <w:rsid w:val="00C94840"/>
    <w:rsid w:val="00C95A1E"/>
    <w:rsid w:val="00C96D1C"/>
    <w:rsid w:val="00C97049"/>
    <w:rsid w:val="00C9785C"/>
    <w:rsid w:val="00CA3CD5"/>
    <w:rsid w:val="00CA4EE3"/>
    <w:rsid w:val="00CA70A4"/>
    <w:rsid w:val="00CA7499"/>
    <w:rsid w:val="00CA7616"/>
    <w:rsid w:val="00CB027F"/>
    <w:rsid w:val="00CB0C5C"/>
    <w:rsid w:val="00CB1056"/>
    <w:rsid w:val="00CB221A"/>
    <w:rsid w:val="00CB31A4"/>
    <w:rsid w:val="00CB49CC"/>
    <w:rsid w:val="00CB52CE"/>
    <w:rsid w:val="00CB56B8"/>
    <w:rsid w:val="00CB62D3"/>
    <w:rsid w:val="00CB7744"/>
    <w:rsid w:val="00CB7FE2"/>
    <w:rsid w:val="00CC0EBB"/>
    <w:rsid w:val="00CC2FE9"/>
    <w:rsid w:val="00CC3BD4"/>
    <w:rsid w:val="00CC6297"/>
    <w:rsid w:val="00CC6E1D"/>
    <w:rsid w:val="00CC6EFA"/>
    <w:rsid w:val="00CC717F"/>
    <w:rsid w:val="00CC727B"/>
    <w:rsid w:val="00CC7690"/>
    <w:rsid w:val="00CD1986"/>
    <w:rsid w:val="00CD1CF5"/>
    <w:rsid w:val="00CD3A83"/>
    <w:rsid w:val="00CD401C"/>
    <w:rsid w:val="00CD524E"/>
    <w:rsid w:val="00CD54BF"/>
    <w:rsid w:val="00CE158C"/>
    <w:rsid w:val="00CE1664"/>
    <w:rsid w:val="00CE229D"/>
    <w:rsid w:val="00CE28C7"/>
    <w:rsid w:val="00CE3B94"/>
    <w:rsid w:val="00CE4D5C"/>
    <w:rsid w:val="00CE61FB"/>
    <w:rsid w:val="00CF05DA"/>
    <w:rsid w:val="00CF215B"/>
    <w:rsid w:val="00CF22F3"/>
    <w:rsid w:val="00CF2A53"/>
    <w:rsid w:val="00CF4312"/>
    <w:rsid w:val="00CF48D1"/>
    <w:rsid w:val="00CF5071"/>
    <w:rsid w:val="00CF58EB"/>
    <w:rsid w:val="00CF601C"/>
    <w:rsid w:val="00CF6FEC"/>
    <w:rsid w:val="00D00E88"/>
    <w:rsid w:val="00D0106E"/>
    <w:rsid w:val="00D0289F"/>
    <w:rsid w:val="00D034B1"/>
    <w:rsid w:val="00D0357B"/>
    <w:rsid w:val="00D04B8E"/>
    <w:rsid w:val="00D04EC0"/>
    <w:rsid w:val="00D0620D"/>
    <w:rsid w:val="00D06383"/>
    <w:rsid w:val="00D0707E"/>
    <w:rsid w:val="00D0739D"/>
    <w:rsid w:val="00D07ACC"/>
    <w:rsid w:val="00D1098E"/>
    <w:rsid w:val="00D11EFE"/>
    <w:rsid w:val="00D15643"/>
    <w:rsid w:val="00D15A31"/>
    <w:rsid w:val="00D164BF"/>
    <w:rsid w:val="00D16FE8"/>
    <w:rsid w:val="00D20E85"/>
    <w:rsid w:val="00D21003"/>
    <w:rsid w:val="00D2117C"/>
    <w:rsid w:val="00D22309"/>
    <w:rsid w:val="00D22589"/>
    <w:rsid w:val="00D23929"/>
    <w:rsid w:val="00D23A59"/>
    <w:rsid w:val="00D2451E"/>
    <w:rsid w:val="00D24615"/>
    <w:rsid w:val="00D26385"/>
    <w:rsid w:val="00D26568"/>
    <w:rsid w:val="00D30A39"/>
    <w:rsid w:val="00D3110D"/>
    <w:rsid w:val="00D31C8C"/>
    <w:rsid w:val="00D32417"/>
    <w:rsid w:val="00D3269B"/>
    <w:rsid w:val="00D33DD3"/>
    <w:rsid w:val="00D35C6C"/>
    <w:rsid w:val="00D36355"/>
    <w:rsid w:val="00D36909"/>
    <w:rsid w:val="00D36F9E"/>
    <w:rsid w:val="00D3779E"/>
    <w:rsid w:val="00D37842"/>
    <w:rsid w:val="00D378CF"/>
    <w:rsid w:val="00D4215A"/>
    <w:rsid w:val="00D428F1"/>
    <w:rsid w:val="00D42DC2"/>
    <w:rsid w:val="00D430C9"/>
    <w:rsid w:val="00D4325B"/>
    <w:rsid w:val="00D445AF"/>
    <w:rsid w:val="00D447B5"/>
    <w:rsid w:val="00D44F86"/>
    <w:rsid w:val="00D45C0D"/>
    <w:rsid w:val="00D51351"/>
    <w:rsid w:val="00D5296C"/>
    <w:rsid w:val="00D537E1"/>
    <w:rsid w:val="00D53BFF"/>
    <w:rsid w:val="00D54007"/>
    <w:rsid w:val="00D55BB2"/>
    <w:rsid w:val="00D56FDE"/>
    <w:rsid w:val="00D570D0"/>
    <w:rsid w:val="00D6091A"/>
    <w:rsid w:val="00D60B78"/>
    <w:rsid w:val="00D60C2C"/>
    <w:rsid w:val="00D61911"/>
    <w:rsid w:val="00D62FFA"/>
    <w:rsid w:val="00D64A79"/>
    <w:rsid w:val="00D65110"/>
    <w:rsid w:val="00D6522C"/>
    <w:rsid w:val="00D659C1"/>
    <w:rsid w:val="00D6605A"/>
    <w:rsid w:val="00D6695F"/>
    <w:rsid w:val="00D67BCD"/>
    <w:rsid w:val="00D67BE6"/>
    <w:rsid w:val="00D70899"/>
    <w:rsid w:val="00D715C8"/>
    <w:rsid w:val="00D72656"/>
    <w:rsid w:val="00D72C81"/>
    <w:rsid w:val="00D75644"/>
    <w:rsid w:val="00D76A0B"/>
    <w:rsid w:val="00D77801"/>
    <w:rsid w:val="00D77970"/>
    <w:rsid w:val="00D81656"/>
    <w:rsid w:val="00D819E5"/>
    <w:rsid w:val="00D81CA2"/>
    <w:rsid w:val="00D8221D"/>
    <w:rsid w:val="00D83D87"/>
    <w:rsid w:val="00D84A6D"/>
    <w:rsid w:val="00D86A30"/>
    <w:rsid w:val="00D870CA"/>
    <w:rsid w:val="00D87E56"/>
    <w:rsid w:val="00D91420"/>
    <w:rsid w:val="00D91932"/>
    <w:rsid w:val="00D97CB4"/>
    <w:rsid w:val="00D97DD4"/>
    <w:rsid w:val="00DA0165"/>
    <w:rsid w:val="00DA132D"/>
    <w:rsid w:val="00DA1330"/>
    <w:rsid w:val="00DA15D6"/>
    <w:rsid w:val="00DA2E45"/>
    <w:rsid w:val="00DA3519"/>
    <w:rsid w:val="00DA3AB7"/>
    <w:rsid w:val="00DA435C"/>
    <w:rsid w:val="00DA5A8A"/>
    <w:rsid w:val="00DA5CFD"/>
    <w:rsid w:val="00DA6C23"/>
    <w:rsid w:val="00DB26CD"/>
    <w:rsid w:val="00DB3D9C"/>
    <w:rsid w:val="00DB441C"/>
    <w:rsid w:val="00DB44AF"/>
    <w:rsid w:val="00DB464A"/>
    <w:rsid w:val="00DB4CD3"/>
    <w:rsid w:val="00DB5644"/>
    <w:rsid w:val="00DB6053"/>
    <w:rsid w:val="00DB7623"/>
    <w:rsid w:val="00DC0809"/>
    <w:rsid w:val="00DC0A0D"/>
    <w:rsid w:val="00DC1F58"/>
    <w:rsid w:val="00DC28FB"/>
    <w:rsid w:val="00DC2D45"/>
    <w:rsid w:val="00DC339B"/>
    <w:rsid w:val="00DC37C4"/>
    <w:rsid w:val="00DC3D56"/>
    <w:rsid w:val="00DC5D40"/>
    <w:rsid w:val="00DC6731"/>
    <w:rsid w:val="00DC69A7"/>
    <w:rsid w:val="00DC6D6E"/>
    <w:rsid w:val="00DC6DEB"/>
    <w:rsid w:val="00DC7388"/>
    <w:rsid w:val="00DD1F3E"/>
    <w:rsid w:val="00DD22C7"/>
    <w:rsid w:val="00DD2C9D"/>
    <w:rsid w:val="00DD30E9"/>
    <w:rsid w:val="00DD4F47"/>
    <w:rsid w:val="00DD50DE"/>
    <w:rsid w:val="00DD7066"/>
    <w:rsid w:val="00DD77BC"/>
    <w:rsid w:val="00DD7E2F"/>
    <w:rsid w:val="00DD7FBB"/>
    <w:rsid w:val="00DE0B9F"/>
    <w:rsid w:val="00DE2A9E"/>
    <w:rsid w:val="00DE2FB8"/>
    <w:rsid w:val="00DE4238"/>
    <w:rsid w:val="00DE5D96"/>
    <w:rsid w:val="00DE657F"/>
    <w:rsid w:val="00DE70BF"/>
    <w:rsid w:val="00DE7366"/>
    <w:rsid w:val="00DF1218"/>
    <w:rsid w:val="00DF158A"/>
    <w:rsid w:val="00DF25C7"/>
    <w:rsid w:val="00DF3274"/>
    <w:rsid w:val="00DF53D6"/>
    <w:rsid w:val="00DF6462"/>
    <w:rsid w:val="00DF7DF4"/>
    <w:rsid w:val="00E01021"/>
    <w:rsid w:val="00E01805"/>
    <w:rsid w:val="00E02FA0"/>
    <w:rsid w:val="00E030DB"/>
    <w:rsid w:val="00E036DC"/>
    <w:rsid w:val="00E05287"/>
    <w:rsid w:val="00E05F43"/>
    <w:rsid w:val="00E070E0"/>
    <w:rsid w:val="00E10454"/>
    <w:rsid w:val="00E105C3"/>
    <w:rsid w:val="00E10CC1"/>
    <w:rsid w:val="00E112E5"/>
    <w:rsid w:val="00E12CC8"/>
    <w:rsid w:val="00E12E17"/>
    <w:rsid w:val="00E14D3E"/>
    <w:rsid w:val="00E14F92"/>
    <w:rsid w:val="00E15352"/>
    <w:rsid w:val="00E17E71"/>
    <w:rsid w:val="00E2064E"/>
    <w:rsid w:val="00E21CC7"/>
    <w:rsid w:val="00E22876"/>
    <w:rsid w:val="00E23158"/>
    <w:rsid w:val="00E24D9E"/>
    <w:rsid w:val="00E25849"/>
    <w:rsid w:val="00E258D6"/>
    <w:rsid w:val="00E276D3"/>
    <w:rsid w:val="00E30835"/>
    <w:rsid w:val="00E312F7"/>
    <w:rsid w:val="00E3197E"/>
    <w:rsid w:val="00E3247F"/>
    <w:rsid w:val="00E330A5"/>
    <w:rsid w:val="00E33351"/>
    <w:rsid w:val="00E33A21"/>
    <w:rsid w:val="00E342F8"/>
    <w:rsid w:val="00E347DA"/>
    <w:rsid w:val="00E34D62"/>
    <w:rsid w:val="00E351ED"/>
    <w:rsid w:val="00E360C4"/>
    <w:rsid w:val="00E3771F"/>
    <w:rsid w:val="00E410A2"/>
    <w:rsid w:val="00E421A0"/>
    <w:rsid w:val="00E4423C"/>
    <w:rsid w:val="00E44B82"/>
    <w:rsid w:val="00E45125"/>
    <w:rsid w:val="00E46B1B"/>
    <w:rsid w:val="00E47EFB"/>
    <w:rsid w:val="00E503AB"/>
    <w:rsid w:val="00E50E12"/>
    <w:rsid w:val="00E512FB"/>
    <w:rsid w:val="00E524C8"/>
    <w:rsid w:val="00E54AD3"/>
    <w:rsid w:val="00E554DD"/>
    <w:rsid w:val="00E558A2"/>
    <w:rsid w:val="00E57379"/>
    <w:rsid w:val="00E6034B"/>
    <w:rsid w:val="00E6134F"/>
    <w:rsid w:val="00E61887"/>
    <w:rsid w:val="00E62354"/>
    <w:rsid w:val="00E62BBC"/>
    <w:rsid w:val="00E64480"/>
    <w:rsid w:val="00E64B62"/>
    <w:rsid w:val="00E651F0"/>
    <w:rsid w:val="00E6549C"/>
    <w:rsid w:val="00E6549E"/>
    <w:rsid w:val="00E65530"/>
    <w:rsid w:val="00E65B0F"/>
    <w:rsid w:val="00E65EDE"/>
    <w:rsid w:val="00E70519"/>
    <w:rsid w:val="00E70F81"/>
    <w:rsid w:val="00E719A0"/>
    <w:rsid w:val="00E71A4F"/>
    <w:rsid w:val="00E726EC"/>
    <w:rsid w:val="00E73165"/>
    <w:rsid w:val="00E7338C"/>
    <w:rsid w:val="00E735A9"/>
    <w:rsid w:val="00E751CF"/>
    <w:rsid w:val="00E7539E"/>
    <w:rsid w:val="00E77055"/>
    <w:rsid w:val="00E77460"/>
    <w:rsid w:val="00E80B1A"/>
    <w:rsid w:val="00E81BA2"/>
    <w:rsid w:val="00E8348F"/>
    <w:rsid w:val="00E83ABC"/>
    <w:rsid w:val="00E83FFE"/>
    <w:rsid w:val="00E844F2"/>
    <w:rsid w:val="00E85AE9"/>
    <w:rsid w:val="00E87015"/>
    <w:rsid w:val="00E87550"/>
    <w:rsid w:val="00E90AD0"/>
    <w:rsid w:val="00E92FCB"/>
    <w:rsid w:val="00E93F2A"/>
    <w:rsid w:val="00E94BB1"/>
    <w:rsid w:val="00E9522A"/>
    <w:rsid w:val="00E952E5"/>
    <w:rsid w:val="00E95665"/>
    <w:rsid w:val="00E9776C"/>
    <w:rsid w:val="00E97AFF"/>
    <w:rsid w:val="00EA147F"/>
    <w:rsid w:val="00EA26AC"/>
    <w:rsid w:val="00EA2799"/>
    <w:rsid w:val="00EA2CBA"/>
    <w:rsid w:val="00EA2D30"/>
    <w:rsid w:val="00EA38CA"/>
    <w:rsid w:val="00EA3903"/>
    <w:rsid w:val="00EA4A27"/>
    <w:rsid w:val="00EA4AF1"/>
    <w:rsid w:val="00EA4FA6"/>
    <w:rsid w:val="00EA50AB"/>
    <w:rsid w:val="00EA57BD"/>
    <w:rsid w:val="00EA6046"/>
    <w:rsid w:val="00EA6609"/>
    <w:rsid w:val="00EB12BB"/>
    <w:rsid w:val="00EB1A25"/>
    <w:rsid w:val="00EB52C0"/>
    <w:rsid w:val="00EB71F4"/>
    <w:rsid w:val="00EB7251"/>
    <w:rsid w:val="00EC059A"/>
    <w:rsid w:val="00EC2121"/>
    <w:rsid w:val="00EC3073"/>
    <w:rsid w:val="00EC4922"/>
    <w:rsid w:val="00EC75F7"/>
    <w:rsid w:val="00ED03AB"/>
    <w:rsid w:val="00ED0617"/>
    <w:rsid w:val="00ED13CB"/>
    <w:rsid w:val="00ED159D"/>
    <w:rsid w:val="00ED1CD4"/>
    <w:rsid w:val="00ED1D2B"/>
    <w:rsid w:val="00ED4A40"/>
    <w:rsid w:val="00ED6283"/>
    <w:rsid w:val="00ED64B5"/>
    <w:rsid w:val="00ED6DAD"/>
    <w:rsid w:val="00ED7198"/>
    <w:rsid w:val="00EE06E6"/>
    <w:rsid w:val="00EE328B"/>
    <w:rsid w:val="00EE48A4"/>
    <w:rsid w:val="00EE4BC8"/>
    <w:rsid w:val="00EE6751"/>
    <w:rsid w:val="00EE6E53"/>
    <w:rsid w:val="00EE7CCA"/>
    <w:rsid w:val="00EE7FDC"/>
    <w:rsid w:val="00EF085A"/>
    <w:rsid w:val="00EF2D41"/>
    <w:rsid w:val="00EF3BAD"/>
    <w:rsid w:val="00EF3EF3"/>
    <w:rsid w:val="00EF41DB"/>
    <w:rsid w:val="00EF62D5"/>
    <w:rsid w:val="00EF6E3B"/>
    <w:rsid w:val="00EF78FB"/>
    <w:rsid w:val="00F00CD2"/>
    <w:rsid w:val="00F0563A"/>
    <w:rsid w:val="00F05A19"/>
    <w:rsid w:val="00F073BA"/>
    <w:rsid w:val="00F077CD"/>
    <w:rsid w:val="00F07D77"/>
    <w:rsid w:val="00F1176F"/>
    <w:rsid w:val="00F1199B"/>
    <w:rsid w:val="00F128C3"/>
    <w:rsid w:val="00F12CEE"/>
    <w:rsid w:val="00F14043"/>
    <w:rsid w:val="00F16A14"/>
    <w:rsid w:val="00F16C88"/>
    <w:rsid w:val="00F170F9"/>
    <w:rsid w:val="00F17BED"/>
    <w:rsid w:val="00F24F7C"/>
    <w:rsid w:val="00F2680F"/>
    <w:rsid w:val="00F27422"/>
    <w:rsid w:val="00F27ECD"/>
    <w:rsid w:val="00F312CE"/>
    <w:rsid w:val="00F318F0"/>
    <w:rsid w:val="00F3428A"/>
    <w:rsid w:val="00F34767"/>
    <w:rsid w:val="00F34C0A"/>
    <w:rsid w:val="00F35A17"/>
    <w:rsid w:val="00F362D7"/>
    <w:rsid w:val="00F37B75"/>
    <w:rsid w:val="00F37D7B"/>
    <w:rsid w:val="00F40E72"/>
    <w:rsid w:val="00F41218"/>
    <w:rsid w:val="00F413B2"/>
    <w:rsid w:val="00F417B7"/>
    <w:rsid w:val="00F42B0B"/>
    <w:rsid w:val="00F42C63"/>
    <w:rsid w:val="00F44142"/>
    <w:rsid w:val="00F446A0"/>
    <w:rsid w:val="00F44701"/>
    <w:rsid w:val="00F44F51"/>
    <w:rsid w:val="00F45B13"/>
    <w:rsid w:val="00F4611E"/>
    <w:rsid w:val="00F46AB1"/>
    <w:rsid w:val="00F47D82"/>
    <w:rsid w:val="00F51F65"/>
    <w:rsid w:val="00F52293"/>
    <w:rsid w:val="00F52E78"/>
    <w:rsid w:val="00F5314C"/>
    <w:rsid w:val="00F538B5"/>
    <w:rsid w:val="00F5688C"/>
    <w:rsid w:val="00F56FCE"/>
    <w:rsid w:val="00F57319"/>
    <w:rsid w:val="00F60048"/>
    <w:rsid w:val="00F618A3"/>
    <w:rsid w:val="00F61B33"/>
    <w:rsid w:val="00F625B3"/>
    <w:rsid w:val="00F62A9D"/>
    <w:rsid w:val="00F635DB"/>
    <w:rsid w:val="00F635DD"/>
    <w:rsid w:val="00F65590"/>
    <w:rsid w:val="00F65BE5"/>
    <w:rsid w:val="00F6627B"/>
    <w:rsid w:val="00F66906"/>
    <w:rsid w:val="00F708C1"/>
    <w:rsid w:val="00F72867"/>
    <w:rsid w:val="00F7336E"/>
    <w:rsid w:val="00F734F2"/>
    <w:rsid w:val="00F75052"/>
    <w:rsid w:val="00F7634F"/>
    <w:rsid w:val="00F76606"/>
    <w:rsid w:val="00F76EB3"/>
    <w:rsid w:val="00F77D30"/>
    <w:rsid w:val="00F77FD5"/>
    <w:rsid w:val="00F804D3"/>
    <w:rsid w:val="00F80E20"/>
    <w:rsid w:val="00F8199D"/>
    <w:rsid w:val="00F81CD2"/>
    <w:rsid w:val="00F8222E"/>
    <w:rsid w:val="00F825A2"/>
    <w:rsid w:val="00F82641"/>
    <w:rsid w:val="00F83219"/>
    <w:rsid w:val="00F8407E"/>
    <w:rsid w:val="00F845FE"/>
    <w:rsid w:val="00F85C2C"/>
    <w:rsid w:val="00F86E73"/>
    <w:rsid w:val="00F90F18"/>
    <w:rsid w:val="00F9117D"/>
    <w:rsid w:val="00F914C0"/>
    <w:rsid w:val="00F9247E"/>
    <w:rsid w:val="00F9313E"/>
    <w:rsid w:val="00F937E4"/>
    <w:rsid w:val="00F952C1"/>
    <w:rsid w:val="00F95EE7"/>
    <w:rsid w:val="00FA006B"/>
    <w:rsid w:val="00FA20A0"/>
    <w:rsid w:val="00FA2174"/>
    <w:rsid w:val="00FA3750"/>
    <w:rsid w:val="00FA39E6"/>
    <w:rsid w:val="00FA4BEE"/>
    <w:rsid w:val="00FA56C7"/>
    <w:rsid w:val="00FA6868"/>
    <w:rsid w:val="00FA6A58"/>
    <w:rsid w:val="00FA7BC9"/>
    <w:rsid w:val="00FB0C01"/>
    <w:rsid w:val="00FB2138"/>
    <w:rsid w:val="00FB378E"/>
    <w:rsid w:val="00FB37F1"/>
    <w:rsid w:val="00FB4300"/>
    <w:rsid w:val="00FB47C0"/>
    <w:rsid w:val="00FB4E71"/>
    <w:rsid w:val="00FB501B"/>
    <w:rsid w:val="00FB53E8"/>
    <w:rsid w:val="00FB570E"/>
    <w:rsid w:val="00FB6C5F"/>
    <w:rsid w:val="00FB7770"/>
    <w:rsid w:val="00FB7D1B"/>
    <w:rsid w:val="00FC0BD9"/>
    <w:rsid w:val="00FC1F6F"/>
    <w:rsid w:val="00FC4032"/>
    <w:rsid w:val="00FC5083"/>
    <w:rsid w:val="00FC6DD9"/>
    <w:rsid w:val="00FC7B08"/>
    <w:rsid w:val="00FD0495"/>
    <w:rsid w:val="00FD0E08"/>
    <w:rsid w:val="00FD11B9"/>
    <w:rsid w:val="00FD1C35"/>
    <w:rsid w:val="00FD26A7"/>
    <w:rsid w:val="00FD2743"/>
    <w:rsid w:val="00FD3B91"/>
    <w:rsid w:val="00FD42A6"/>
    <w:rsid w:val="00FD576B"/>
    <w:rsid w:val="00FD579E"/>
    <w:rsid w:val="00FD6845"/>
    <w:rsid w:val="00FD6A19"/>
    <w:rsid w:val="00FE4516"/>
    <w:rsid w:val="00FE64C8"/>
    <w:rsid w:val="00FE6597"/>
    <w:rsid w:val="00FE673F"/>
    <w:rsid w:val="00FE6834"/>
    <w:rsid w:val="00FE7E86"/>
    <w:rsid w:val="00FF0FF1"/>
    <w:rsid w:val="00FF1DEC"/>
    <w:rsid w:val="00FF45C4"/>
    <w:rsid w:val="00FF48DE"/>
    <w:rsid w:val="00FF4996"/>
    <w:rsid w:val="00FF4E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6"/>
      </w:numPr>
      <w:outlineLvl w:val="0"/>
    </w:pPr>
    <w:rPr>
      <w:rFonts w:hAnsi="Arial"/>
      <w:bCs/>
      <w:kern w:val="32"/>
      <w:szCs w:val="52"/>
    </w:rPr>
  </w:style>
  <w:style w:type="paragraph" w:styleId="2">
    <w:name w:val="heading 2"/>
    <w:aliases w:val="標題110/111,節,節1,一."/>
    <w:basedOn w:val="a6"/>
    <w:link w:val="20"/>
    <w:qFormat/>
    <w:rsid w:val="004F5E57"/>
    <w:pPr>
      <w:numPr>
        <w:ilvl w:val="1"/>
        <w:numId w:val="6"/>
      </w:numPr>
      <w:ind w:left="5271"/>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一,1."/>
    <w:basedOn w:val="a6"/>
    <w:link w:val="40"/>
    <w:qFormat/>
    <w:rsid w:val="004F5E57"/>
    <w:pPr>
      <w:numPr>
        <w:ilvl w:val="3"/>
        <w:numId w:val="6"/>
      </w:numPr>
      <w:ind w:left="3570"/>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ind w:left="2381"/>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節 字元,節1 字元,一. 字元"/>
    <w:link w:val="2"/>
    <w:rsid w:val="00D64A79"/>
    <w:rPr>
      <w:rFonts w:ascii="標楷體" w:eastAsia="標楷體" w:hAnsi="Arial"/>
      <w:bCs/>
      <w:kern w:val="32"/>
      <w:sz w:val="32"/>
      <w:szCs w:val="48"/>
    </w:rPr>
  </w:style>
  <w:style w:type="paragraph" w:styleId="afa">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b"/>
    <w:uiPriority w:val="99"/>
    <w:unhideWhenUsed/>
    <w:rsid w:val="00D64A79"/>
    <w:pPr>
      <w:overflowPunct/>
      <w:autoSpaceDE/>
      <w:autoSpaceDN/>
      <w:snapToGrid w:val="0"/>
      <w:jc w:val="left"/>
    </w:pPr>
    <w:rPr>
      <w:rFonts w:ascii="Times New Roman" w:eastAsia="新細明體"/>
      <w:sz w:val="20"/>
    </w:rPr>
  </w:style>
  <w:style w:type="character" w:customStyle="1" w:styleId="afb">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a"/>
    <w:uiPriority w:val="99"/>
    <w:rsid w:val="00D64A79"/>
    <w:rPr>
      <w:kern w:val="2"/>
    </w:rPr>
  </w:style>
  <w:style w:type="character" w:styleId="afc">
    <w:name w:val="footnote reference"/>
    <w:uiPriority w:val="99"/>
    <w:unhideWhenUsed/>
    <w:rsid w:val="00D64A79"/>
    <w:rPr>
      <w:vertAlign w:val="superscript"/>
    </w:rPr>
  </w:style>
  <w:style w:type="character" w:customStyle="1" w:styleId="10">
    <w:name w:val="標題 1 字元"/>
    <w:aliases w:val="題號1 字元,壹 字元"/>
    <w:link w:val="1"/>
    <w:rsid w:val="00037E49"/>
    <w:rPr>
      <w:rFonts w:ascii="標楷體" w:eastAsia="標楷體" w:hAnsi="Arial"/>
      <w:bCs/>
      <w:kern w:val="32"/>
      <w:sz w:val="32"/>
      <w:szCs w:val="52"/>
    </w:rPr>
  </w:style>
  <w:style w:type="paragraph" w:styleId="HTML">
    <w:name w:val="HTML Preformatted"/>
    <w:basedOn w:val="a6"/>
    <w:link w:val="HTML0"/>
    <w:uiPriority w:val="99"/>
    <w:unhideWhenUsed/>
    <w:rsid w:val="00F45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45B13"/>
    <w:rPr>
      <w:rFonts w:ascii="細明體" w:eastAsia="細明體" w:hAnsi="細明體" w:cs="細明體"/>
      <w:sz w:val="24"/>
      <w:szCs w:val="24"/>
    </w:rPr>
  </w:style>
  <w:style w:type="paragraph" w:customStyle="1" w:styleId="045-2">
    <w:name w:val="045-2"/>
    <w:basedOn w:val="a6"/>
    <w:rsid w:val="00A877E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character" w:styleId="afd">
    <w:name w:val="Strong"/>
    <w:basedOn w:val="a7"/>
    <w:uiPriority w:val="22"/>
    <w:qFormat/>
    <w:rsid w:val="006B54D3"/>
    <w:rPr>
      <w:b/>
      <w:bCs/>
    </w:rPr>
  </w:style>
  <w:style w:type="paragraph" w:styleId="Web">
    <w:name w:val="Normal (Web)"/>
    <w:basedOn w:val="a6"/>
    <w:uiPriority w:val="99"/>
    <w:unhideWhenUsed/>
    <w:rsid w:val="006B54D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element-invisible1">
    <w:name w:val="element-invisible1"/>
    <w:basedOn w:val="a7"/>
    <w:rsid w:val="00F86E73"/>
  </w:style>
  <w:style w:type="character" w:customStyle="1" w:styleId="30">
    <w:name w:val="標題 3 字元"/>
    <w:aliases w:val="(一) 字元"/>
    <w:basedOn w:val="a7"/>
    <w:link w:val="3"/>
    <w:rsid w:val="00B468A5"/>
    <w:rPr>
      <w:rFonts w:ascii="標楷體" w:eastAsia="標楷體" w:hAnsi="Arial"/>
      <w:bCs/>
      <w:kern w:val="32"/>
      <w:sz w:val="32"/>
      <w:szCs w:val="36"/>
    </w:rPr>
  </w:style>
  <w:style w:type="character" w:customStyle="1" w:styleId="40">
    <w:name w:val="標題 4 字元"/>
    <w:aliases w:val="表格 字元,一 字元,1. 字元"/>
    <w:basedOn w:val="a7"/>
    <w:link w:val="4"/>
    <w:rsid w:val="00B468A5"/>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6"/>
      </w:numPr>
      <w:outlineLvl w:val="0"/>
    </w:pPr>
    <w:rPr>
      <w:rFonts w:hAnsi="Arial"/>
      <w:bCs/>
      <w:kern w:val="32"/>
      <w:szCs w:val="52"/>
    </w:rPr>
  </w:style>
  <w:style w:type="paragraph" w:styleId="2">
    <w:name w:val="heading 2"/>
    <w:aliases w:val="標題110/111,節,節1,一."/>
    <w:basedOn w:val="a6"/>
    <w:link w:val="20"/>
    <w:qFormat/>
    <w:rsid w:val="004F5E57"/>
    <w:pPr>
      <w:numPr>
        <w:ilvl w:val="1"/>
        <w:numId w:val="6"/>
      </w:numPr>
      <w:ind w:left="5271"/>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一,1."/>
    <w:basedOn w:val="a6"/>
    <w:link w:val="40"/>
    <w:qFormat/>
    <w:rsid w:val="004F5E57"/>
    <w:pPr>
      <w:numPr>
        <w:ilvl w:val="3"/>
        <w:numId w:val="6"/>
      </w:numPr>
      <w:ind w:left="3570"/>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ind w:left="2381"/>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節 字元,節1 字元,一. 字元"/>
    <w:link w:val="2"/>
    <w:rsid w:val="00D64A79"/>
    <w:rPr>
      <w:rFonts w:ascii="標楷體" w:eastAsia="標楷體" w:hAnsi="Arial"/>
      <w:bCs/>
      <w:kern w:val="32"/>
      <w:sz w:val="32"/>
      <w:szCs w:val="48"/>
    </w:rPr>
  </w:style>
  <w:style w:type="paragraph" w:styleId="afa">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b"/>
    <w:uiPriority w:val="99"/>
    <w:unhideWhenUsed/>
    <w:rsid w:val="00D64A79"/>
    <w:pPr>
      <w:overflowPunct/>
      <w:autoSpaceDE/>
      <w:autoSpaceDN/>
      <w:snapToGrid w:val="0"/>
      <w:jc w:val="left"/>
    </w:pPr>
    <w:rPr>
      <w:rFonts w:ascii="Times New Roman" w:eastAsia="新細明體"/>
      <w:sz w:val="20"/>
    </w:rPr>
  </w:style>
  <w:style w:type="character" w:customStyle="1" w:styleId="afb">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a"/>
    <w:uiPriority w:val="99"/>
    <w:rsid w:val="00D64A79"/>
    <w:rPr>
      <w:kern w:val="2"/>
    </w:rPr>
  </w:style>
  <w:style w:type="character" w:styleId="afc">
    <w:name w:val="footnote reference"/>
    <w:uiPriority w:val="99"/>
    <w:unhideWhenUsed/>
    <w:rsid w:val="00D64A79"/>
    <w:rPr>
      <w:vertAlign w:val="superscript"/>
    </w:rPr>
  </w:style>
  <w:style w:type="character" w:customStyle="1" w:styleId="10">
    <w:name w:val="標題 1 字元"/>
    <w:aliases w:val="題號1 字元,壹 字元"/>
    <w:link w:val="1"/>
    <w:rsid w:val="00037E49"/>
    <w:rPr>
      <w:rFonts w:ascii="標楷體" w:eastAsia="標楷體" w:hAnsi="Arial"/>
      <w:bCs/>
      <w:kern w:val="32"/>
      <w:sz w:val="32"/>
      <w:szCs w:val="52"/>
    </w:rPr>
  </w:style>
  <w:style w:type="paragraph" w:styleId="HTML">
    <w:name w:val="HTML Preformatted"/>
    <w:basedOn w:val="a6"/>
    <w:link w:val="HTML0"/>
    <w:uiPriority w:val="99"/>
    <w:unhideWhenUsed/>
    <w:rsid w:val="00F45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45B13"/>
    <w:rPr>
      <w:rFonts w:ascii="細明體" w:eastAsia="細明體" w:hAnsi="細明體" w:cs="細明體"/>
      <w:sz w:val="24"/>
      <w:szCs w:val="24"/>
    </w:rPr>
  </w:style>
  <w:style w:type="paragraph" w:customStyle="1" w:styleId="045-2">
    <w:name w:val="045-2"/>
    <w:basedOn w:val="a6"/>
    <w:rsid w:val="00A877E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character" w:styleId="afd">
    <w:name w:val="Strong"/>
    <w:basedOn w:val="a7"/>
    <w:uiPriority w:val="22"/>
    <w:qFormat/>
    <w:rsid w:val="006B54D3"/>
    <w:rPr>
      <w:b/>
      <w:bCs/>
    </w:rPr>
  </w:style>
  <w:style w:type="paragraph" w:styleId="Web">
    <w:name w:val="Normal (Web)"/>
    <w:basedOn w:val="a6"/>
    <w:uiPriority w:val="99"/>
    <w:unhideWhenUsed/>
    <w:rsid w:val="006B54D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element-invisible1">
    <w:name w:val="element-invisible1"/>
    <w:basedOn w:val="a7"/>
    <w:rsid w:val="00F86E73"/>
  </w:style>
  <w:style w:type="character" w:customStyle="1" w:styleId="30">
    <w:name w:val="標題 3 字元"/>
    <w:aliases w:val="(一) 字元"/>
    <w:basedOn w:val="a7"/>
    <w:link w:val="3"/>
    <w:rsid w:val="00B468A5"/>
    <w:rPr>
      <w:rFonts w:ascii="標楷體" w:eastAsia="標楷體" w:hAnsi="Arial"/>
      <w:bCs/>
      <w:kern w:val="32"/>
      <w:sz w:val="32"/>
      <w:szCs w:val="36"/>
    </w:rPr>
  </w:style>
  <w:style w:type="character" w:customStyle="1" w:styleId="40">
    <w:name w:val="標題 4 字元"/>
    <w:aliases w:val="表格 字元,一 字元,1. 字元"/>
    <w:basedOn w:val="a7"/>
    <w:link w:val="4"/>
    <w:rsid w:val="00B468A5"/>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329780">
      <w:bodyDiv w:val="1"/>
      <w:marLeft w:val="0"/>
      <w:marRight w:val="0"/>
      <w:marTop w:val="0"/>
      <w:marBottom w:val="0"/>
      <w:divBdr>
        <w:top w:val="none" w:sz="0" w:space="0" w:color="auto"/>
        <w:left w:val="none" w:sz="0" w:space="0" w:color="auto"/>
        <w:bottom w:val="none" w:sz="0" w:space="0" w:color="auto"/>
        <w:right w:val="none" w:sz="0" w:space="0" w:color="auto"/>
      </w:divBdr>
    </w:div>
    <w:div w:id="666059781">
      <w:bodyDiv w:val="1"/>
      <w:marLeft w:val="0"/>
      <w:marRight w:val="0"/>
      <w:marTop w:val="0"/>
      <w:marBottom w:val="0"/>
      <w:divBdr>
        <w:top w:val="none" w:sz="0" w:space="0" w:color="auto"/>
        <w:left w:val="none" w:sz="0" w:space="0" w:color="auto"/>
        <w:bottom w:val="none" w:sz="0" w:space="0" w:color="auto"/>
        <w:right w:val="none" w:sz="0" w:space="0" w:color="auto"/>
      </w:divBdr>
      <w:divsChild>
        <w:div w:id="1173960078">
          <w:marLeft w:val="0"/>
          <w:marRight w:val="0"/>
          <w:marTop w:val="0"/>
          <w:marBottom w:val="0"/>
          <w:divBdr>
            <w:top w:val="none" w:sz="0" w:space="0" w:color="auto"/>
            <w:left w:val="none" w:sz="0" w:space="0" w:color="auto"/>
            <w:bottom w:val="none" w:sz="0" w:space="0" w:color="auto"/>
            <w:right w:val="none" w:sz="0" w:space="0" w:color="auto"/>
          </w:divBdr>
          <w:divsChild>
            <w:div w:id="1912080223">
              <w:marLeft w:val="0"/>
              <w:marRight w:val="0"/>
              <w:marTop w:val="1740"/>
              <w:marBottom w:val="0"/>
              <w:divBdr>
                <w:top w:val="none" w:sz="0" w:space="0" w:color="auto"/>
                <w:left w:val="none" w:sz="0" w:space="0" w:color="auto"/>
                <w:bottom w:val="none" w:sz="0" w:space="0" w:color="auto"/>
                <w:right w:val="none" w:sz="0" w:space="0" w:color="auto"/>
              </w:divBdr>
              <w:divsChild>
                <w:div w:id="2034070739">
                  <w:marLeft w:val="0"/>
                  <w:marRight w:val="0"/>
                  <w:marTop w:val="0"/>
                  <w:marBottom w:val="0"/>
                  <w:divBdr>
                    <w:top w:val="none" w:sz="0" w:space="0" w:color="auto"/>
                    <w:left w:val="none" w:sz="0" w:space="0" w:color="auto"/>
                    <w:bottom w:val="none" w:sz="0" w:space="0" w:color="auto"/>
                    <w:right w:val="none" w:sz="0" w:space="0" w:color="auto"/>
                  </w:divBdr>
                  <w:divsChild>
                    <w:div w:id="1171216039">
                      <w:marLeft w:val="0"/>
                      <w:marRight w:val="-100"/>
                      <w:marTop w:val="0"/>
                      <w:marBottom w:val="0"/>
                      <w:divBdr>
                        <w:top w:val="none" w:sz="0" w:space="0" w:color="auto"/>
                        <w:left w:val="none" w:sz="0" w:space="0" w:color="auto"/>
                        <w:bottom w:val="none" w:sz="0" w:space="0" w:color="auto"/>
                        <w:right w:val="none" w:sz="0" w:space="0" w:color="auto"/>
                      </w:divBdr>
                      <w:divsChild>
                        <w:div w:id="1936861405">
                          <w:marLeft w:val="0"/>
                          <w:marRight w:val="0"/>
                          <w:marTop w:val="0"/>
                          <w:marBottom w:val="0"/>
                          <w:divBdr>
                            <w:top w:val="none" w:sz="0" w:space="0" w:color="auto"/>
                            <w:left w:val="none" w:sz="0" w:space="0" w:color="auto"/>
                            <w:bottom w:val="none" w:sz="0" w:space="0" w:color="auto"/>
                            <w:right w:val="none" w:sz="0" w:space="0" w:color="auto"/>
                          </w:divBdr>
                          <w:divsChild>
                            <w:div w:id="1673946779">
                              <w:marLeft w:val="0"/>
                              <w:marRight w:val="0"/>
                              <w:marTop w:val="0"/>
                              <w:marBottom w:val="0"/>
                              <w:divBdr>
                                <w:top w:val="none" w:sz="0" w:space="0" w:color="auto"/>
                                <w:left w:val="none" w:sz="0" w:space="0" w:color="auto"/>
                                <w:bottom w:val="none" w:sz="0" w:space="0" w:color="auto"/>
                                <w:right w:val="none" w:sz="0" w:space="0" w:color="auto"/>
                              </w:divBdr>
                              <w:divsChild>
                                <w:div w:id="1412040390">
                                  <w:marLeft w:val="0"/>
                                  <w:marRight w:val="0"/>
                                  <w:marTop w:val="0"/>
                                  <w:marBottom w:val="0"/>
                                  <w:divBdr>
                                    <w:top w:val="none" w:sz="0" w:space="0" w:color="auto"/>
                                    <w:left w:val="none" w:sz="0" w:space="0" w:color="auto"/>
                                    <w:bottom w:val="none" w:sz="0" w:space="0" w:color="auto"/>
                                    <w:right w:val="none" w:sz="0" w:space="0" w:color="auto"/>
                                  </w:divBdr>
                                  <w:divsChild>
                                    <w:div w:id="1063989067">
                                      <w:marLeft w:val="0"/>
                                      <w:marRight w:val="0"/>
                                      <w:marTop w:val="0"/>
                                      <w:marBottom w:val="0"/>
                                      <w:divBdr>
                                        <w:top w:val="none" w:sz="0" w:space="0" w:color="auto"/>
                                        <w:left w:val="none" w:sz="0" w:space="0" w:color="auto"/>
                                        <w:bottom w:val="none" w:sz="0" w:space="0" w:color="auto"/>
                                        <w:right w:val="none" w:sz="0" w:space="0" w:color="auto"/>
                                      </w:divBdr>
                                      <w:divsChild>
                                        <w:div w:id="961766562">
                                          <w:marLeft w:val="0"/>
                                          <w:marRight w:val="0"/>
                                          <w:marTop w:val="0"/>
                                          <w:marBottom w:val="0"/>
                                          <w:divBdr>
                                            <w:top w:val="none" w:sz="0" w:space="0" w:color="auto"/>
                                            <w:left w:val="none" w:sz="0" w:space="0" w:color="auto"/>
                                            <w:bottom w:val="none" w:sz="0" w:space="0" w:color="auto"/>
                                            <w:right w:val="none" w:sz="0" w:space="0" w:color="auto"/>
                                          </w:divBdr>
                                          <w:divsChild>
                                            <w:div w:id="1307667311">
                                              <w:marLeft w:val="0"/>
                                              <w:marRight w:val="0"/>
                                              <w:marTop w:val="0"/>
                                              <w:marBottom w:val="0"/>
                                              <w:divBdr>
                                                <w:top w:val="none" w:sz="0" w:space="0" w:color="auto"/>
                                                <w:left w:val="none" w:sz="0" w:space="0" w:color="auto"/>
                                                <w:bottom w:val="none" w:sz="0" w:space="0" w:color="auto"/>
                                                <w:right w:val="none" w:sz="0" w:space="0" w:color="auto"/>
                                              </w:divBdr>
                                              <w:divsChild>
                                                <w:div w:id="1602646957">
                                                  <w:marLeft w:val="0"/>
                                                  <w:marRight w:val="0"/>
                                                  <w:marTop w:val="0"/>
                                                  <w:marBottom w:val="0"/>
                                                  <w:divBdr>
                                                    <w:top w:val="none" w:sz="0" w:space="0" w:color="auto"/>
                                                    <w:left w:val="none" w:sz="0" w:space="0" w:color="auto"/>
                                                    <w:bottom w:val="none" w:sz="0" w:space="0" w:color="auto"/>
                                                    <w:right w:val="none" w:sz="0" w:space="0" w:color="auto"/>
                                                  </w:divBdr>
                                                  <w:divsChild>
                                                    <w:div w:id="160702378">
                                                      <w:marLeft w:val="0"/>
                                                      <w:marRight w:val="0"/>
                                                      <w:marTop w:val="0"/>
                                                      <w:marBottom w:val="0"/>
                                                      <w:divBdr>
                                                        <w:top w:val="none" w:sz="0" w:space="0" w:color="auto"/>
                                                        <w:left w:val="none" w:sz="0" w:space="0" w:color="auto"/>
                                                        <w:bottom w:val="none" w:sz="0" w:space="0" w:color="auto"/>
                                                        <w:right w:val="none" w:sz="0" w:space="0" w:color="auto"/>
                                                      </w:divBdr>
                                                      <w:divsChild>
                                                        <w:div w:id="13237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8861977">
      <w:bodyDiv w:val="1"/>
      <w:marLeft w:val="0"/>
      <w:marRight w:val="0"/>
      <w:marTop w:val="0"/>
      <w:marBottom w:val="0"/>
      <w:divBdr>
        <w:top w:val="none" w:sz="0" w:space="0" w:color="auto"/>
        <w:left w:val="none" w:sz="0" w:space="0" w:color="auto"/>
        <w:bottom w:val="none" w:sz="0" w:space="0" w:color="auto"/>
        <w:right w:val="none" w:sz="0" w:space="0" w:color="auto"/>
      </w:divBdr>
      <w:divsChild>
        <w:div w:id="700085812">
          <w:marLeft w:val="0"/>
          <w:marRight w:val="0"/>
          <w:marTop w:val="0"/>
          <w:marBottom w:val="0"/>
          <w:divBdr>
            <w:top w:val="none" w:sz="0" w:space="0" w:color="auto"/>
            <w:left w:val="none" w:sz="0" w:space="0" w:color="auto"/>
            <w:bottom w:val="none" w:sz="0" w:space="0" w:color="auto"/>
            <w:right w:val="none" w:sz="0" w:space="0" w:color="auto"/>
          </w:divBdr>
          <w:divsChild>
            <w:div w:id="787507212">
              <w:marLeft w:val="0"/>
              <w:marRight w:val="0"/>
              <w:marTop w:val="1740"/>
              <w:marBottom w:val="0"/>
              <w:divBdr>
                <w:top w:val="none" w:sz="0" w:space="0" w:color="auto"/>
                <w:left w:val="none" w:sz="0" w:space="0" w:color="auto"/>
                <w:bottom w:val="none" w:sz="0" w:space="0" w:color="auto"/>
                <w:right w:val="none" w:sz="0" w:space="0" w:color="auto"/>
              </w:divBdr>
              <w:divsChild>
                <w:div w:id="671184942">
                  <w:marLeft w:val="0"/>
                  <w:marRight w:val="0"/>
                  <w:marTop w:val="0"/>
                  <w:marBottom w:val="0"/>
                  <w:divBdr>
                    <w:top w:val="none" w:sz="0" w:space="0" w:color="auto"/>
                    <w:left w:val="none" w:sz="0" w:space="0" w:color="auto"/>
                    <w:bottom w:val="none" w:sz="0" w:space="0" w:color="auto"/>
                    <w:right w:val="none" w:sz="0" w:space="0" w:color="auto"/>
                  </w:divBdr>
                  <w:divsChild>
                    <w:div w:id="1088771709">
                      <w:marLeft w:val="0"/>
                      <w:marRight w:val="-100"/>
                      <w:marTop w:val="0"/>
                      <w:marBottom w:val="0"/>
                      <w:divBdr>
                        <w:top w:val="none" w:sz="0" w:space="0" w:color="auto"/>
                        <w:left w:val="none" w:sz="0" w:space="0" w:color="auto"/>
                        <w:bottom w:val="none" w:sz="0" w:space="0" w:color="auto"/>
                        <w:right w:val="none" w:sz="0" w:space="0" w:color="auto"/>
                      </w:divBdr>
                      <w:divsChild>
                        <w:div w:id="879436377">
                          <w:marLeft w:val="0"/>
                          <w:marRight w:val="0"/>
                          <w:marTop w:val="0"/>
                          <w:marBottom w:val="0"/>
                          <w:divBdr>
                            <w:top w:val="none" w:sz="0" w:space="0" w:color="auto"/>
                            <w:left w:val="none" w:sz="0" w:space="0" w:color="auto"/>
                            <w:bottom w:val="none" w:sz="0" w:space="0" w:color="auto"/>
                            <w:right w:val="none" w:sz="0" w:space="0" w:color="auto"/>
                          </w:divBdr>
                          <w:divsChild>
                            <w:div w:id="497620418">
                              <w:marLeft w:val="0"/>
                              <w:marRight w:val="0"/>
                              <w:marTop w:val="0"/>
                              <w:marBottom w:val="0"/>
                              <w:divBdr>
                                <w:top w:val="none" w:sz="0" w:space="0" w:color="auto"/>
                                <w:left w:val="none" w:sz="0" w:space="0" w:color="auto"/>
                                <w:bottom w:val="none" w:sz="0" w:space="0" w:color="auto"/>
                                <w:right w:val="none" w:sz="0" w:space="0" w:color="auto"/>
                              </w:divBdr>
                              <w:divsChild>
                                <w:div w:id="1107038700">
                                  <w:marLeft w:val="0"/>
                                  <w:marRight w:val="0"/>
                                  <w:marTop w:val="0"/>
                                  <w:marBottom w:val="0"/>
                                  <w:divBdr>
                                    <w:top w:val="none" w:sz="0" w:space="0" w:color="auto"/>
                                    <w:left w:val="none" w:sz="0" w:space="0" w:color="auto"/>
                                    <w:bottom w:val="none" w:sz="0" w:space="0" w:color="auto"/>
                                    <w:right w:val="none" w:sz="0" w:space="0" w:color="auto"/>
                                  </w:divBdr>
                                  <w:divsChild>
                                    <w:div w:id="651250415">
                                      <w:marLeft w:val="0"/>
                                      <w:marRight w:val="0"/>
                                      <w:marTop w:val="0"/>
                                      <w:marBottom w:val="0"/>
                                      <w:divBdr>
                                        <w:top w:val="none" w:sz="0" w:space="0" w:color="auto"/>
                                        <w:left w:val="none" w:sz="0" w:space="0" w:color="auto"/>
                                        <w:bottom w:val="none" w:sz="0" w:space="0" w:color="auto"/>
                                        <w:right w:val="none" w:sz="0" w:space="0" w:color="auto"/>
                                      </w:divBdr>
                                      <w:divsChild>
                                        <w:div w:id="1219122550">
                                          <w:marLeft w:val="0"/>
                                          <w:marRight w:val="0"/>
                                          <w:marTop w:val="0"/>
                                          <w:marBottom w:val="0"/>
                                          <w:divBdr>
                                            <w:top w:val="none" w:sz="0" w:space="0" w:color="auto"/>
                                            <w:left w:val="none" w:sz="0" w:space="0" w:color="auto"/>
                                            <w:bottom w:val="none" w:sz="0" w:space="0" w:color="auto"/>
                                            <w:right w:val="none" w:sz="0" w:space="0" w:color="auto"/>
                                          </w:divBdr>
                                          <w:divsChild>
                                            <w:div w:id="516116341">
                                              <w:marLeft w:val="0"/>
                                              <w:marRight w:val="0"/>
                                              <w:marTop w:val="0"/>
                                              <w:marBottom w:val="0"/>
                                              <w:divBdr>
                                                <w:top w:val="none" w:sz="0" w:space="0" w:color="auto"/>
                                                <w:left w:val="none" w:sz="0" w:space="0" w:color="auto"/>
                                                <w:bottom w:val="none" w:sz="0" w:space="0" w:color="auto"/>
                                                <w:right w:val="none" w:sz="0" w:space="0" w:color="auto"/>
                                              </w:divBdr>
                                              <w:divsChild>
                                                <w:div w:id="1096362661">
                                                  <w:marLeft w:val="0"/>
                                                  <w:marRight w:val="0"/>
                                                  <w:marTop w:val="0"/>
                                                  <w:marBottom w:val="0"/>
                                                  <w:divBdr>
                                                    <w:top w:val="none" w:sz="0" w:space="0" w:color="auto"/>
                                                    <w:left w:val="none" w:sz="0" w:space="0" w:color="auto"/>
                                                    <w:bottom w:val="none" w:sz="0" w:space="0" w:color="auto"/>
                                                    <w:right w:val="none" w:sz="0" w:space="0" w:color="auto"/>
                                                  </w:divBdr>
                                                  <w:divsChild>
                                                    <w:div w:id="2080320677">
                                                      <w:marLeft w:val="0"/>
                                                      <w:marRight w:val="0"/>
                                                      <w:marTop w:val="0"/>
                                                      <w:marBottom w:val="0"/>
                                                      <w:divBdr>
                                                        <w:top w:val="none" w:sz="0" w:space="0" w:color="auto"/>
                                                        <w:left w:val="none" w:sz="0" w:space="0" w:color="auto"/>
                                                        <w:bottom w:val="none" w:sz="0" w:space="0" w:color="auto"/>
                                                        <w:right w:val="none" w:sz="0" w:space="0" w:color="auto"/>
                                                      </w:divBdr>
                                                      <w:divsChild>
                                                        <w:div w:id="17540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3216399">
      <w:bodyDiv w:val="1"/>
      <w:marLeft w:val="0"/>
      <w:marRight w:val="0"/>
      <w:marTop w:val="0"/>
      <w:marBottom w:val="0"/>
      <w:divBdr>
        <w:top w:val="none" w:sz="0" w:space="0" w:color="auto"/>
        <w:left w:val="none" w:sz="0" w:space="0" w:color="auto"/>
        <w:bottom w:val="none" w:sz="0" w:space="0" w:color="auto"/>
        <w:right w:val="none" w:sz="0" w:space="0" w:color="auto"/>
      </w:divBdr>
      <w:divsChild>
        <w:div w:id="324818902">
          <w:marLeft w:val="0"/>
          <w:marRight w:val="0"/>
          <w:marTop w:val="0"/>
          <w:marBottom w:val="0"/>
          <w:divBdr>
            <w:top w:val="none" w:sz="0" w:space="0" w:color="auto"/>
            <w:left w:val="none" w:sz="0" w:space="0" w:color="auto"/>
            <w:bottom w:val="none" w:sz="0" w:space="0" w:color="auto"/>
            <w:right w:val="none" w:sz="0" w:space="0" w:color="auto"/>
          </w:divBdr>
          <w:divsChild>
            <w:div w:id="615721587">
              <w:marLeft w:val="0"/>
              <w:marRight w:val="0"/>
              <w:marTop w:val="1740"/>
              <w:marBottom w:val="0"/>
              <w:divBdr>
                <w:top w:val="none" w:sz="0" w:space="0" w:color="auto"/>
                <w:left w:val="none" w:sz="0" w:space="0" w:color="auto"/>
                <w:bottom w:val="none" w:sz="0" w:space="0" w:color="auto"/>
                <w:right w:val="none" w:sz="0" w:space="0" w:color="auto"/>
              </w:divBdr>
              <w:divsChild>
                <w:div w:id="1410272064">
                  <w:marLeft w:val="0"/>
                  <w:marRight w:val="0"/>
                  <w:marTop w:val="0"/>
                  <w:marBottom w:val="0"/>
                  <w:divBdr>
                    <w:top w:val="none" w:sz="0" w:space="0" w:color="auto"/>
                    <w:left w:val="none" w:sz="0" w:space="0" w:color="auto"/>
                    <w:bottom w:val="none" w:sz="0" w:space="0" w:color="auto"/>
                    <w:right w:val="none" w:sz="0" w:space="0" w:color="auto"/>
                  </w:divBdr>
                  <w:divsChild>
                    <w:div w:id="1528640668">
                      <w:marLeft w:val="0"/>
                      <w:marRight w:val="-100"/>
                      <w:marTop w:val="0"/>
                      <w:marBottom w:val="0"/>
                      <w:divBdr>
                        <w:top w:val="none" w:sz="0" w:space="0" w:color="auto"/>
                        <w:left w:val="none" w:sz="0" w:space="0" w:color="auto"/>
                        <w:bottom w:val="none" w:sz="0" w:space="0" w:color="auto"/>
                        <w:right w:val="none" w:sz="0" w:space="0" w:color="auto"/>
                      </w:divBdr>
                      <w:divsChild>
                        <w:div w:id="115560936">
                          <w:marLeft w:val="0"/>
                          <w:marRight w:val="0"/>
                          <w:marTop w:val="0"/>
                          <w:marBottom w:val="0"/>
                          <w:divBdr>
                            <w:top w:val="none" w:sz="0" w:space="0" w:color="auto"/>
                            <w:left w:val="none" w:sz="0" w:space="0" w:color="auto"/>
                            <w:bottom w:val="none" w:sz="0" w:space="0" w:color="auto"/>
                            <w:right w:val="none" w:sz="0" w:space="0" w:color="auto"/>
                          </w:divBdr>
                          <w:divsChild>
                            <w:div w:id="2145927826">
                              <w:marLeft w:val="0"/>
                              <w:marRight w:val="0"/>
                              <w:marTop w:val="0"/>
                              <w:marBottom w:val="0"/>
                              <w:divBdr>
                                <w:top w:val="none" w:sz="0" w:space="0" w:color="auto"/>
                                <w:left w:val="none" w:sz="0" w:space="0" w:color="auto"/>
                                <w:bottom w:val="none" w:sz="0" w:space="0" w:color="auto"/>
                                <w:right w:val="none" w:sz="0" w:space="0" w:color="auto"/>
                              </w:divBdr>
                              <w:divsChild>
                                <w:div w:id="1521118312">
                                  <w:marLeft w:val="0"/>
                                  <w:marRight w:val="0"/>
                                  <w:marTop w:val="0"/>
                                  <w:marBottom w:val="0"/>
                                  <w:divBdr>
                                    <w:top w:val="none" w:sz="0" w:space="0" w:color="auto"/>
                                    <w:left w:val="none" w:sz="0" w:space="0" w:color="auto"/>
                                    <w:bottom w:val="none" w:sz="0" w:space="0" w:color="auto"/>
                                    <w:right w:val="none" w:sz="0" w:space="0" w:color="auto"/>
                                  </w:divBdr>
                                  <w:divsChild>
                                    <w:div w:id="1993364208">
                                      <w:marLeft w:val="0"/>
                                      <w:marRight w:val="0"/>
                                      <w:marTop w:val="0"/>
                                      <w:marBottom w:val="0"/>
                                      <w:divBdr>
                                        <w:top w:val="none" w:sz="0" w:space="0" w:color="auto"/>
                                        <w:left w:val="none" w:sz="0" w:space="0" w:color="auto"/>
                                        <w:bottom w:val="none" w:sz="0" w:space="0" w:color="auto"/>
                                        <w:right w:val="none" w:sz="0" w:space="0" w:color="auto"/>
                                      </w:divBdr>
                                      <w:divsChild>
                                        <w:div w:id="1131827372">
                                          <w:marLeft w:val="0"/>
                                          <w:marRight w:val="0"/>
                                          <w:marTop w:val="0"/>
                                          <w:marBottom w:val="0"/>
                                          <w:divBdr>
                                            <w:top w:val="none" w:sz="0" w:space="0" w:color="auto"/>
                                            <w:left w:val="none" w:sz="0" w:space="0" w:color="auto"/>
                                            <w:bottom w:val="none" w:sz="0" w:space="0" w:color="auto"/>
                                            <w:right w:val="none" w:sz="0" w:space="0" w:color="auto"/>
                                          </w:divBdr>
                                          <w:divsChild>
                                            <w:div w:id="1289358392">
                                              <w:marLeft w:val="0"/>
                                              <w:marRight w:val="0"/>
                                              <w:marTop w:val="0"/>
                                              <w:marBottom w:val="0"/>
                                              <w:divBdr>
                                                <w:top w:val="none" w:sz="0" w:space="0" w:color="auto"/>
                                                <w:left w:val="none" w:sz="0" w:space="0" w:color="auto"/>
                                                <w:bottom w:val="none" w:sz="0" w:space="0" w:color="auto"/>
                                                <w:right w:val="none" w:sz="0" w:space="0" w:color="auto"/>
                                              </w:divBdr>
                                              <w:divsChild>
                                                <w:div w:id="1973829101">
                                                  <w:marLeft w:val="0"/>
                                                  <w:marRight w:val="0"/>
                                                  <w:marTop w:val="0"/>
                                                  <w:marBottom w:val="0"/>
                                                  <w:divBdr>
                                                    <w:top w:val="none" w:sz="0" w:space="0" w:color="auto"/>
                                                    <w:left w:val="none" w:sz="0" w:space="0" w:color="auto"/>
                                                    <w:bottom w:val="none" w:sz="0" w:space="0" w:color="auto"/>
                                                    <w:right w:val="none" w:sz="0" w:space="0" w:color="auto"/>
                                                  </w:divBdr>
                                                  <w:divsChild>
                                                    <w:div w:id="1349024710">
                                                      <w:marLeft w:val="0"/>
                                                      <w:marRight w:val="0"/>
                                                      <w:marTop w:val="0"/>
                                                      <w:marBottom w:val="0"/>
                                                      <w:divBdr>
                                                        <w:top w:val="none" w:sz="0" w:space="0" w:color="auto"/>
                                                        <w:left w:val="none" w:sz="0" w:space="0" w:color="auto"/>
                                                        <w:bottom w:val="none" w:sz="0" w:space="0" w:color="auto"/>
                                                        <w:right w:val="none" w:sz="0" w:space="0" w:color="auto"/>
                                                      </w:divBdr>
                                                      <w:divsChild>
                                                        <w:div w:id="11583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2402354">
      <w:bodyDiv w:val="1"/>
      <w:marLeft w:val="0"/>
      <w:marRight w:val="0"/>
      <w:marTop w:val="0"/>
      <w:marBottom w:val="0"/>
      <w:divBdr>
        <w:top w:val="none" w:sz="0" w:space="0" w:color="auto"/>
        <w:left w:val="none" w:sz="0" w:space="0" w:color="auto"/>
        <w:bottom w:val="none" w:sz="0" w:space="0" w:color="auto"/>
        <w:right w:val="none" w:sz="0" w:space="0" w:color="auto"/>
      </w:divBdr>
      <w:divsChild>
        <w:div w:id="282082914">
          <w:marLeft w:val="0"/>
          <w:marRight w:val="0"/>
          <w:marTop w:val="0"/>
          <w:marBottom w:val="0"/>
          <w:divBdr>
            <w:top w:val="none" w:sz="0" w:space="0" w:color="auto"/>
            <w:left w:val="none" w:sz="0" w:space="0" w:color="auto"/>
            <w:bottom w:val="none" w:sz="0" w:space="0" w:color="auto"/>
            <w:right w:val="none" w:sz="0" w:space="0" w:color="auto"/>
          </w:divBdr>
          <w:divsChild>
            <w:div w:id="1899976026">
              <w:marLeft w:val="0"/>
              <w:marRight w:val="0"/>
              <w:marTop w:val="0"/>
              <w:marBottom w:val="0"/>
              <w:divBdr>
                <w:top w:val="none" w:sz="0" w:space="0" w:color="auto"/>
                <w:left w:val="none" w:sz="0" w:space="0" w:color="auto"/>
                <w:bottom w:val="none" w:sz="0" w:space="0" w:color="auto"/>
                <w:right w:val="none" w:sz="0" w:space="0" w:color="auto"/>
              </w:divBdr>
              <w:divsChild>
                <w:div w:id="338890032">
                  <w:marLeft w:val="0"/>
                  <w:marRight w:val="0"/>
                  <w:marTop w:val="0"/>
                  <w:marBottom w:val="0"/>
                  <w:divBdr>
                    <w:top w:val="none" w:sz="0" w:space="0" w:color="auto"/>
                    <w:left w:val="none" w:sz="0" w:space="0" w:color="auto"/>
                    <w:bottom w:val="none" w:sz="0" w:space="0" w:color="auto"/>
                    <w:right w:val="none" w:sz="0" w:space="0" w:color="auto"/>
                  </w:divBdr>
                  <w:divsChild>
                    <w:div w:id="229653719">
                      <w:marLeft w:val="0"/>
                      <w:marRight w:val="0"/>
                      <w:marTop w:val="0"/>
                      <w:marBottom w:val="0"/>
                      <w:divBdr>
                        <w:top w:val="none" w:sz="0" w:space="0" w:color="auto"/>
                        <w:left w:val="none" w:sz="0" w:space="0" w:color="auto"/>
                        <w:bottom w:val="none" w:sz="0" w:space="0" w:color="auto"/>
                        <w:right w:val="none" w:sz="0" w:space="0" w:color="auto"/>
                      </w:divBdr>
                      <w:divsChild>
                        <w:div w:id="727073860">
                          <w:marLeft w:val="0"/>
                          <w:marRight w:val="-100"/>
                          <w:marTop w:val="0"/>
                          <w:marBottom w:val="0"/>
                          <w:divBdr>
                            <w:top w:val="none" w:sz="0" w:space="0" w:color="auto"/>
                            <w:left w:val="none" w:sz="0" w:space="0" w:color="auto"/>
                            <w:bottom w:val="none" w:sz="0" w:space="0" w:color="auto"/>
                            <w:right w:val="none" w:sz="0" w:space="0" w:color="auto"/>
                          </w:divBdr>
                          <w:divsChild>
                            <w:div w:id="1929345147">
                              <w:marLeft w:val="0"/>
                              <w:marRight w:val="0"/>
                              <w:marTop w:val="0"/>
                              <w:marBottom w:val="0"/>
                              <w:divBdr>
                                <w:top w:val="none" w:sz="0" w:space="0" w:color="auto"/>
                                <w:left w:val="none" w:sz="0" w:space="0" w:color="auto"/>
                                <w:bottom w:val="none" w:sz="0" w:space="0" w:color="auto"/>
                                <w:right w:val="none" w:sz="0" w:space="0" w:color="auto"/>
                              </w:divBdr>
                              <w:divsChild>
                                <w:div w:id="948009348">
                                  <w:marLeft w:val="0"/>
                                  <w:marRight w:val="0"/>
                                  <w:marTop w:val="0"/>
                                  <w:marBottom w:val="0"/>
                                  <w:divBdr>
                                    <w:top w:val="none" w:sz="0" w:space="0" w:color="auto"/>
                                    <w:left w:val="none" w:sz="0" w:space="0" w:color="auto"/>
                                    <w:bottom w:val="none" w:sz="0" w:space="0" w:color="auto"/>
                                    <w:right w:val="none" w:sz="0" w:space="0" w:color="auto"/>
                                  </w:divBdr>
                                  <w:divsChild>
                                    <w:div w:id="28074062">
                                      <w:marLeft w:val="0"/>
                                      <w:marRight w:val="0"/>
                                      <w:marTop w:val="0"/>
                                      <w:marBottom w:val="0"/>
                                      <w:divBdr>
                                        <w:top w:val="none" w:sz="0" w:space="0" w:color="auto"/>
                                        <w:left w:val="none" w:sz="0" w:space="0" w:color="auto"/>
                                        <w:bottom w:val="none" w:sz="0" w:space="0" w:color="auto"/>
                                        <w:right w:val="none" w:sz="0" w:space="0" w:color="auto"/>
                                      </w:divBdr>
                                      <w:divsChild>
                                        <w:div w:id="1048608570">
                                          <w:marLeft w:val="0"/>
                                          <w:marRight w:val="0"/>
                                          <w:marTop w:val="0"/>
                                          <w:marBottom w:val="0"/>
                                          <w:divBdr>
                                            <w:top w:val="none" w:sz="0" w:space="0" w:color="auto"/>
                                            <w:left w:val="none" w:sz="0" w:space="0" w:color="auto"/>
                                            <w:bottom w:val="none" w:sz="0" w:space="0" w:color="auto"/>
                                            <w:right w:val="none" w:sz="0" w:space="0" w:color="auto"/>
                                          </w:divBdr>
                                          <w:divsChild>
                                            <w:div w:id="15346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491271">
      <w:bodyDiv w:val="1"/>
      <w:marLeft w:val="0"/>
      <w:marRight w:val="0"/>
      <w:marTop w:val="0"/>
      <w:marBottom w:val="0"/>
      <w:divBdr>
        <w:top w:val="none" w:sz="0" w:space="0" w:color="auto"/>
        <w:left w:val="none" w:sz="0" w:space="0" w:color="auto"/>
        <w:bottom w:val="none" w:sz="0" w:space="0" w:color="auto"/>
        <w:right w:val="none" w:sz="0" w:space="0" w:color="auto"/>
      </w:divBdr>
    </w:div>
    <w:div w:id="1816406971">
      <w:bodyDiv w:val="1"/>
      <w:marLeft w:val="0"/>
      <w:marRight w:val="0"/>
      <w:marTop w:val="0"/>
      <w:marBottom w:val="0"/>
      <w:divBdr>
        <w:top w:val="none" w:sz="0" w:space="0" w:color="auto"/>
        <w:left w:val="none" w:sz="0" w:space="0" w:color="auto"/>
        <w:bottom w:val="none" w:sz="0" w:space="0" w:color="auto"/>
        <w:right w:val="none" w:sz="0" w:space="0" w:color="auto"/>
      </w:divBdr>
      <w:divsChild>
        <w:div w:id="1586724816">
          <w:marLeft w:val="0"/>
          <w:marRight w:val="0"/>
          <w:marTop w:val="0"/>
          <w:marBottom w:val="0"/>
          <w:divBdr>
            <w:top w:val="none" w:sz="0" w:space="0" w:color="auto"/>
            <w:left w:val="none" w:sz="0" w:space="0" w:color="auto"/>
            <w:bottom w:val="none" w:sz="0" w:space="0" w:color="auto"/>
            <w:right w:val="none" w:sz="0" w:space="0" w:color="auto"/>
          </w:divBdr>
          <w:divsChild>
            <w:div w:id="1364474096">
              <w:marLeft w:val="0"/>
              <w:marRight w:val="0"/>
              <w:marTop w:val="0"/>
              <w:marBottom w:val="0"/>
              <w:divBdr>
                <w:top w:val="none" w:sz="0" w:space="0" w:color="auto"/>
                <w:left w:val="none" w:sz="0" w:space="0" w:color="auto"/>
                <w:bottom w:val="none" w:sz="0" w:space="0" w:color="auto"/>
                <w:right w:val="none" w:sz="0" w:space="0" w:color="auto"/>
              </w:divBdr>
              <w:divsChild>
                <w:div w:id="707679513">
                  <w:marLeft w:val="0"/>
                  <w:marRight w:val="0"/>
                  <w:marTop w:val="0"/>
                  <w:marBottom w:val="0"/>
                  <w:divBdr>
                    <w:top w:val="none" w:sz="0" w:space="0" w:color="auto"/>
                    <w:left w:val="none" w:sz="0" w:space="0" w:color="auto"/>
                    <w:bottom w:val="none" w:sz="0" w:space="0" w:color="auto"/>
                    <w:right w:val="none" w:sz="0" w:space="0" w:color="auto"/>
                  </w:divBdr>
                  <w:divsChild>
                    <w:div w:id="406728965">
                      <w:marLeft w:val="0"/>
                      <w:marRight w:val="0"/>
                      <w:marTop w:val="0"/>
                      <w:marBottom w:val="0"/>
                      <w:divBdr>
                        <w:top w:val="none" w:sz="0" w:space="0" w:color="auto"/>
                        <w:left w:val="none" w:sz="0" w:space="0" w:color="auto"/>
                        <w:bottom w:val="none" w:sz="0" w:space="0" w:color="auto"/>
                        <w:right w:val="none" w:sz="0" w:space="0" w:color="auto"/>
                      </w:divBdr>
                      <w:divsChild>
                        <w:div w:id="252477243">
                          <w:marLeft w:val="0"/>
                          <w:marRight w:val="-100"/>
                          <w:marTop w:val="0"/>
                          <w:marBottom w:val="0"/>
                          <w:divBdr>
                            <w:top w:val="none" w:sz="0" w:space="0" w:color="auto"/>
                            <w:left w:val="none" w:sz="0" w:space="0" w:color="auto"/>
                            <w:bottom w:val="none" w:sz="0" w:space="0" w:color="auto"/>
                            <w:right w:val="none" w:sz="0" w:space="0" w:color="auto"/>
                          </w:divBdr>
                          <w:divsChild>
                            <w:div w:id="1423915836">
                              <w:marLeft w:val="0"/>
                              <w:marRight w:val="0"/>
                              <w:marTop w:val="0"/>
                              <w:marBottom w:val="0"/>
                              <w:divBdr>
                                <w:top w:val="none" w:sz="0" w:space="0" w:color="auto"/>
                                <w:left w:val="none" w:sz="0" w:space="0" w:color="auto"/>
                                <w:bottom w:val="none" w:sz="0" w:space="0" w:color="auto"/>
                                <w:right w:val="none" w:sz="0" w:space="0" w:color="auto"/>
                              </w:divBdr>
                              <w:divsChild>
                                <w:div w:id="1169371949">
                                  <w:marLeft w:val="0"/>
                                  <w:marRight w:val="0"/>
                                  <w:marTop w:val="0"/>
                                  <w:marBottom w:val="0"/>
                                  <w:divBdr>
                                    <w:top w:val="none" w:sz="0" w:space="0" w:color="auto"/>
                                    <w:left w:val="none" w:sz="0" w:space="0" w:color="auto"/>
                                    <w:bottom w:val="none" w:sz="0" w:space="0" w:color="auto"/>
                                    <w:right w:val="none" w:sz="0" w:space="0" w:color="auto"/>
                                  </w:divBdr>
                                  <w:divsChild>
                                    <w:div w:id="1601452031">
                                      <w:marLeft w:val="0"/>
                                      <w:marRight w:val="0"/>
                                      <w:marTop w:val="0"/>
                                      <w:marBottom w:val="0"/>
                                      <w:divBdr>
                                        <w:top w:val="none" w:sz="0" w:space="0" w:color="auto"/>
                                        <w:left w:val="none" w:sz="0" w:space="0" w:color="auto"/>
                                        <w:bottom w:val="none" w:sz="0" w:space="0" w:color="auto"/>
                                        <w:right w:val="none" w:sz="0" w:space="0" w:color="auto"/>
                                      </w:divBdr>
                                      <w:divsChild>
                                        <w:div w:id="1513647878">
                                          <w:marLeft w:val="0"/>
                                          <w:marRight w:val="0"/>
                                          <w:marTop w:val="0"/>
                                          <w:marBottom w:val="0"/>
                                          <w:divBdr>
                                            <w:top w:val="none" w:sz="0" w:space="0" w:color="auto"/>
                                            <w:left w:val="none" w:sz="0" w:space="0" w:color="auto"/>
                                            <w:bottom w:val="none" w:sz="0" w:space="0" w:color="auto"/>
                                            <w:right w:val="none" w:sz="0" w:space="0" w:color="auto"/>
                                          </w:divBdr>
                                          <w:divsChild>
                                            <w:div w:id="20881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88BF4-51FB-428F-8787-560640807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52</Pages>
  <Words>33255</Words>
  <Characters>1340</Characters>
  <Application>Microsoft Office Word</Application>
  <DocSecurity>4</DocSecurity>
  <Lines>11</Lines>
  <Paragraphs>69</Paragraphs>
  <ScaleCrop>false</ScaleCrop>
  <Company>cy</Company>
  <LinksUpToDate>false</LinksUpToDate>
  <CharactersWithSpaces>34526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賴建文</dc:creator>
  <cp:lastModifiedBy>stud01</cp:lastModifiedBy>
  <cp:revision>2</cp:revision>
  <cp:lastPrinted>2017-10-11T08:52:00Z</cp:lastPrinted>
  <dcterms:created xsi:type="dcterms:W3CDTF">2017-10-13T07:46:00Z</dcterms:created>
  <dcterms:modified xsi:type="dcterms:W3CDTF">2017-10-13T07:46:00Z</dcterms:modified>
</cp:coreProperties>
</file>