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4F0409">
      <w:pPr>
        <w:pStyle w:val="af2"/>
        <w:ind w:leftChars="250" w:left="850"/>
      </w:pPr>
      <w:r w:rsidRPr="00080040">
        <w:rPr>
          <w:rFonts w:hint="eastAsia"/>
        </w:rPr>
        <w:t>糾正案文</w:t>
      </w:r>
    </w:p>
    <w:p w:rsidR="00E25849" w:rsidRDefault="0025106C" w:rsidP="00F231DC">
      <w:pPr>
        <w:pStyle w:val="1"/>
      </w:pPr>
      <w:r>
        <w:rPr>
          <w:rFonts w:hint="eastAsia"/>
        </w:rPr>
        <w:t>被糾正機關：</w:t>
      </w:r>
      <w:r w:rsidR="00F86CA5" w:rsidRPr="009F1EA8">
        <w:rPr>
          <w:rFonts w:hint="eastAsia"/>
        </w:rPr>
        <w:t>臺南市政府、臺南市肉品市場</w:t>
      </w:r>
      <w:r w:rsidR="00F86CA5" w:rsidRPr="009F1EA8">
        <w:rPr>
          <w:rFonts w:hAnsi="標楷體"/>
          <w:szCs w:val="32"/>
        </w:rPr>
        <w:t>股份有限公司</w:t>
      </w:r>
      <w:r>
        <w:rPr>
          <w:rFonts w:hint="eastAsia"/>
        </w:rPr>
        <w:t>。</w:t>
      </w:r>
    </w:p>
    <w:p w:rsidR="00E25849" w:rsidRDefault="0025106C" w:rsidP="004F0409">
      <w:pPr>
        <w:pStyle w:val="1"/>
      </w:pPr>
      <w:r>
        <w:rPr>
          <w:rFonts w:hint="eastAsia"/>
        </w:rPr>
        <w:t>案　　　由：</w:t>
      </w:r>
      <w:r w:rsidR="004F0409" w:rsidRPr="009F1EA8">
        <w:rPr>
          <w:rFonts w:hint="eastAsia"/>
        </w:rPr>
        <w:t>臺南市肉品市場</w:t>
      </w:r>
      <w:r w:rsidR="004F0409" w:rsidRPr="009F1EA8">
        <w:rPr>
          <w:rFonts w:hAnsi="標楷體"/>
          <w:szCs w:val="32"/>
        </w:rPr>
        <w:t>股份有限公司</w:t>
      </w:r>
      <w:r w:rsidR="004F0409" w:rsidRPr="004F0409">
        <w:rPr>
          <w:rFonts w:hAnsi="標楷體" w:hint="eastAsia"/>
        </w:rPr>
        <w:t>長期以來毛豬拍賣系統欄位未予控管</w:t>
      </w:r>
      <w:r w:rsidR="004F0409">
        <w:rPr>
          <w:rFonts w:hAnsi="標楷體" w:hint="eastAsia"/>
        </w:rPr>
        <w:t>、</w:t>
      </w:r>
      <w:r w:rsidR="004F0409" w:rsidRPr="004F0409">
        <w:rPr>
          <w:rFonts w:hAnsi="標楷體" w:hint="eastAsia"/>
        </w:rPr>
        <w:t>帳款收繳作業未分工</w:t>
      </w:r>
      <w:r w:rsidR="004F0409">
        <w:rPr>
          <w:rFonts w:hAnsi="標楷體" w:hint="eastAsia"/>
        </w:rPr>
        <w:t>且</w:t>
      </w:r>
      <w:r w:rsidR="004F0409" w:rsidRPr="004F0409">
        <w:rPr>
          <w:rFonts w:hAnsi="標楷體" w:hint="eastAsia"/>
        </w:rPr>
        <w:t>無定期輪調制度，</w:t>
      </w:r>
      <w:r w:rsidR="004F0409">
        <w:rPr>
          <w:rFonts w:hAnsi="標楷體" w:hint="eastAsia"/>
        </w:rPr>
        <w:t>又</w:t>
      </w:r>
      <w:r w:rsidR="004F0409" w:rsidRPr="004F0409">
        <w:rPr>
          <w:rFonts w:hAnsi="標楷體" w:hint="eastAsia"/>
        </w:rPr>
        <w:t>財務稽查</w:t>
      </w:r>
      <w:r w:rsidR="004F0409">
        <w:rPr>
          <w:rFonts w:hAnsi="標楷體" w:hint="eastAsia"/>
        </w:rPr>
        <w:t>與</w:t>
      </w:r>
      <w:r w:rsidR="004F0409" w:rsidRPr="004F0409">
        <w:rPr>
          <w:rFonts w:hAnsi="標楷體" w:hint="eastAsia"/>
        </w:rPr>
        <w:t>內部審核未臻落實，</w:t>
      </w:r>
      <w:r w:rsidR="004F0409">
        <w:rPr>
          <w:rFonts w:hAnsi="標楷體" w:hint="eastAsia"/>
        </w:rPr>
        <w:t>並</w:t>
      </w:r>
      <w:r w:rsidR="004F0409" w:rsidRPr="004F0409">
        <w:rPr>
          <w:rFonts w:hAnsi="標楷體" w:hint="eastAsia"/>
        </w:rPr>
        <w:t>怠於建立內部控制監督機制</w:t>
      </w:r>
      <w:r w:rsidR="004F0409">
        <w:rPr>
          <w:rFonts w:hint="eastAsia"/>
        </w:rPr>
        <w:t>，致該公司員工藉此侵吞公司帳款新臺幣431萬餘元；臺南市政府對該公司財務、</w:t>
      </w:r>
      <w:r w:rsidR="004F0409" w:rsidRPr="004F0409">
        <w:rPr>
          <w:rFonts w:hint="eastAsia"/>
        </w:rPr>
        <w:t>會計、出納及帳務等業務未確實稽查</w:t>
      </w:r>
      <w:r w:rsidR="00F34458">
        <w:rPr>
          <w:rFonts w:hint="eastAsia"/>
        </w:rPr>
        <w:t>，</w:t>
      </w:r>
      <w:r w:rsidR="004F0409" w:rsidRPr="004F0409">
        <w:rPr>
          <w:rFonts w:hint="eastAsia"/>
        </w:rPr>
        <w:t>相關</w:t>
      </w:r>
      <w:r w:rsidR="004F0409" w:rsidRPr="004F0409">
        <w:rPr>
          <w:rFonts w:hAnsi="標楷體" w:hint="eastAsia"/>
          <w:szCs w:val="32"/>
        </w:rPr>
        <w:t>督導及管理措施均未確實</w:t>
      </w:r>
      <w:r w:rsidR="00F34458" w:rsidRPr="004F0409">
        <w:rPr>
          <w:rFonts w:hint="eastAsia"/>
        </w:rPr>
        <w:t>，</w:t>
      </w:r>
      <w:r w:rsidR="00D7324A">
        <w:rPr>
          <w:rFonts w:hint="eastAsia"/>
        </w:rPr>
        <w:t>又</w:t>
      </w:r>
      <w:r w:rsidR="00F34458" w:rsidRPr="004F0409">
        <w:rPr>
          <w:rFonts w:hint="eastAsia"/>
        </w:rPr>
        <w:t>怠於輔導該公司建立內部控制制度</w:t>
      </w:r>
      <w:r w:rsidR="004F0409" w:rsidRPr="004F0409">
        <w:rPr>
          <w:rFonts w:hint="eastAsia"/>
        </w:rPr>
        <w:t>，致未能及早遏止弊端發生，以上均有怠</w:t>
      </w:r>
      <w:r w:rsidRPr="004F0409">
        <w:rPr>
          <w:rFonts w:hint="eastAsia"/>
        </w:rPr>
        <w:t>失</w:t>
      </w:r>
      <w:r w:rsidR="008B4841" w:rsidRPr="004F0409">
        <w:rPr>
          <w:rFonts w:hAnsi="標楷體" w:hint="eastAsia"/>
        </w:rPr>
        <w:t>，</w:t>
      </w:r>
      <w:r w:rsidR="008B4841" w:rsidRPr="004F0409">
        <w:rPr>
          <w:rFonts w:hint="eastAsia"/>
        </w:rPr>
        <w:t>爰依法提案糾正</w:t>
      </w:r>
      <w:r w:rsidRPr="004F0409">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6CA5">
        <w:rPr>
          <w:rFonts w:hint="eastAsia"/>
        </w:rPr>
        <w:t xml:space="preserve"> </w:t>
      </w:r>
    </w:p>
    <w:p w:rsidR="00B83C6B" w:rsidRDefault="005918F6" w:rsidP="005918F6">
      <w:pPr>
        <w:pStyle w:val="0"/>
        <w:ind w:left="680" w:firstLineChars="133" w:firstLine="452"/>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 xml:space="preserve"> </w:t>
      </w:r>
      <w:r w:rsidR="00F86CA5" w:rsidRPr="009F1EA8">
        <w:rPr>
          <w:rFonts w:hint="eastAsia"/>
        </w:rPr>
        <w:t>本案係審計部臺南市審計處</w:t>
      </w:r>
      <w:r w:rsidR="00F86CA5">
        <w:rPr>
          <w:rFonts w:hint="eastAsia"/>
        </w:rPr>
        <w:t>(</w:t>
      </w:r>
      <w:r w:rsidR="00F86CA5" w:rsidRPr="009F1EA8">
        <w:rPr>
          <w:rFonts w:hint="eastAsia"/>
        </w:rPr>
        <w:t>下稱臺南市審計處</w:t>
      </w:r>
      <w:r w:rsidR="00F86CA5">
        <w:rPr>
          <w:rFonts w:hint="eastAsia"/>
        </w:rPr>
        <w:t>)</w:t>
      </w:r>
      <w:r w:rsidR="00F86CA5" w:rsidRPr="009F1EA8">
        <w:rPr>
          <w:rFonts w:hint="eastAsia"/>
        </w:rPr>
        <w:t>派員抽查臺南市肉品市場股份有限公司</w:t>
      </w:r>
      <w:r w:rsidR="00F86CA5">
        <w:rPr>
          <w:rFonts w:hint="eastAsia"/>
        </w:rPr>
        <w:t>(</w:t>
      </w:r>
      <w:r w:rsidR="00F86CA5" w:rsidRPr="009F1EA8">
        <w:rPr>
          <w:rFonts w:hint="eastAsia"/>
        </w:rPr>
        <w:t>下稱肉品公司</w:t>
      </w:r>
      <w:r w:rsidR="00F86CA5">
        <w:rPr>
          <w:rFonts w:hint="eastAsia"/>
        </w:rPr>
        <w:t>)帳款收繳及管理作業情形，發現該公司承辦人員洪家榮(下稱洪員)</w:t>
      </w:r>
      <w:r w:rsidR="00F86CA5" w:rsidRPr="009F1EA8">
        <w:rPr>
          <w:rFonts w:hint="eastAsia"/>
        </w:rPr>
        <w:t>涉嫌自</w:t>
      </w:r>
      <w:r w:rsidR="00BA7A96">
        <w:rPr>
          <w:rFonts w:hint="eastAsia"/>
        </w:rPr>
        <w:t>民國（下同）</w:t>
      </w:r>
      <w:r w:rsidR="00F86CA5" w:rsidRPr="009F1EA8">
        <w:rPr>
          <w:rFonts w:hint="eastAsia"/>
        </w:rPr>
        <w:t>100年1月1日起至103年7月31日止，違反公司規定私下收取承銷戶現金，且未將代收現金存入公司金融專戶</w:t>
      </w:r>
      <w:r>
        <w:rPr>
          <w:rFonts w:hint="eastAsia"/>
        </w:rPr>
        <w:t>或將</w:t>
      </w:r>
      <w:r w:rsidRPr="009F1EA8">
        <w:rPr>
          <w:rFonts w:hint="eastAsia"/>
        </w:rPr>
        <w:t>承銷戶繳交支票繳回</w:t>
      </w:r>
      <w:r w:rsidR="00F86CA5" w:rsidRPr="009F1EA8">
        <w:rPr>
          <w:rFonts w:hint="eastAsia"/>
        </w:rPr>
        <w:t>，反將上開現金與支票予以侵占</w:t>
      </w:r>
      <w:r>
        <w:rPr>
          <w:rFonts w:hint="eastAsia"/>
        </w:rPr>
        <w:t>。</w:t>
      </w:r>
      <w:r w:rsidR="00F86CA5" w:rsidRPr="009F1EA8">
        <w:rPr>
          <w:rFonts w:hint="eastAsia"/>
        </w:rPr>
        <w:t>經該公司清查發現，其侵占金額高達</w:t>
      </w:r>
      <w:r>
        <w:rPr>
          <w:rFonts w:hint="eastAsia"/>
        </w:rPr>
        <w:t>新臺幣(下同)</w:t>
      </w:r>
      <w:r w:rsidR="00F86CA5" w:rsidRPr="009F1EA8">
        <w:rPr>
          <w:rFonts w:hint="eastAsia"/>
        </w:rPr>
        <w:t>431萬1,554元。案經本院向</w:t>
      </w:r>
      <w:r w:rsidR="00BA7A96" w:rsidRPr="009F1EA8">
        <w:rPr>
          <w:rFonts w:hint="eastAsia"/>
          <w:szCs w:val="32"/>
        </w:rPr>
        <w:t>臺灣臺南地方法院、法務部調查局臺南市調查處</w:t>
      </w:r>
      <w:r w:rsidR="00F86CA5" w:rsidRPr="009F1EA8">
        <w:rPr>
          <w:rFonts w:hint="eastAsia"/>
        </w:rPr>
        <w:t>、臺南市政府、臺南市政府政風處及審計部等機關調閱相關卷證資料，復於106年7月3日詢問臺南市政府農業局</w:t>
      </w:r>
      <w:r>
        <w:rPr>
          <w:rFonts w:hint="eastAsia"/>
        </w:rPr>
        <w:t>相關主管</w:t>
      </w:r>
      <w:r w:rsidR="00F86CA5" w:rsidRPr="009F1EA8">
        <w:rPr>
          <w:rFonts w:hint="eastAsia"/>
        </w:rPr>
        <w:t>人</w:t>
      </w:r>
      <w:r>
        <w:rPr>
          <w:rFonts w:hint="eastAsia"/>
        </w:rPr>
        <w:t>員</w:t>
      </w:r>
      <w:r w:rsidR="00F86CA5" w:rsidRPr="009F1EA8">
        <w:rPr>
          <w:rFonts w:hint="eastAsia"/>
        </w:rPr>
        <w:t>，並經臺南市政府函復補充說明，</w:t>
      </w:r>
      <w:r>
        <w:rPr>
          <w:rFonts w:hint="eastAsia"/>
          <w:bCs/>
        </w:rPr>
        <w:t>肉品公司諸多制度未盡完善，而臺南市政府對該公司監督管理未確實</w:t>
      </w:r>
      <w:r w:rsidR="007666F5" w:rsidRPr="007666F5">
        <w:rPr>
          <w:rFonts w:hint="eastAsia"/>
          <w:bCs/>
        </w:rPr>
        <w:t>，應予糾正促其注意改善。茲臚列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E23E3F" w:rsidRPr="009F1EA8" w:rsidRDefault="00E23E3F" w:rsidP="00E23E3F">
      <w:pPr>
        <w:pStyle w:val="2"/>
        <w:numPr>
          <w:ilvl w:val="1"/>
          <w:numId w:val="1"/>
        </w:numPr>
        <w:rPr>
          <w:b w:val="0"/>
        </w:rPr>
      </w:pPr>
      <w:bookmarkStart w:id="41" w:name="_Toc421794873"/>
      <w:bookmarkStart w:id="42" w:name="_Toc422834158"/>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9F1EA8">
        <w:rPr>
          <w:rFonts w:hint="eastAsia"/>
        </w:rPr>
        <w:lastRenderedPageBreak/>
        <w:t>肉品公司長期以來</w:t>
      </w:r>
      <w:r w:rsidRPr="009F1EA8">
        <w:rPr>
          <w:rFonts w:hint="eastAsia"/>
          <w:spacing w:val="-6"/>
          <w:szCs w:val="32"/>
        </w:rPr>
        <w:t>帳款收繳作業未分工，</w:t>
      </w:r>
      <w:r w:rsidRPr="009F1EA8">
        <w:rPr>
          <w:rFonts w:hint="eastAsia"/>
        </w:rPr>
        <w:t>毛豬拍賣系統</w:t>
      </w:r>
      <w:r w:rsidRPr="009F1EA8">
        <w:rPr>
          <w:rFonts w:hint="eastAsia"/>
          <w:spacing w:val="-6"/>
          <w:szCs w:val="32"/>
        </w:rPr>
        <w:t>欄位未予控管、無定期輪調制度，且財務稽查及內部審核未臻落實，復</w:t>
      </w:r>
      <w:r w:rsidRPr="009F1EA8">
        <w:rPr>
          <w:rFonts w:hint="eastAsia"/>
        </w:rPr>
        <w:t>怠於</w:t>
      </w:r>
      <w:r w:rsidRPr="009F1EA8">
        <w:rPr>
          <w:rFonts w:hint="eastAsia"/>
          <w:spacing w:val="-6"/>
          <w:szCs w:val="32"/>
        </w:rPr>
        <w:t>建立內部控制監督機制，</w:t>
      </w:r>
      <w:r w:rsidRPr="009F1EA8">
        <w:rPr>
          <w:rFonts w:hint="eastAsia"/>
        </w:rPr>
        <w:t>肇致該公司事務士洪員利用上開缺失，挪用公款並製作不實報表，侵吞公司款項總計431萬餘元</w:t>
      </w:r>
      <w:r w:rsidRPr="009F1EA8">
        <w:rPr>
          <w:rFonts w:hint="eastAsia"/>
          <w:spacing w:val="-6"/>
          <w:szCs w:val="32"/>
        </w:rPr>
        <w:t>，肇生重大財務弊案，</w:t>
      </w:r>
      <w:r w:rsidRPr="009F1EA8">
        <w:rPr>
          <w:rFonts w:hint="eastAsia"/>
        </w:rPr>
        <w:t>洵有違失</w:t>
      </w:r>
      <w:bookmarkEnd w:id="41"/>
      <w:bookmarkEnd w:id="42"/>
    </w:p>
    <w:p w:rsidR="00E23E3F" w:rsidRPr="009F1EA8" w:rsidRDefault="00E23E3F" w:rsidP="00E23E3F">
      <w:pPr>
        <w:pStyle w:val="3"/>
        <w:numPr>
          <w:ilvl w:val="2"/>
          <w:numId w:val="1"/>
        </w:numPr>
      </w:pPr>
      <w:r w:rsidRPr="009F1EA8">
        <w:rPr>
          <w:rFonts w:hint="eastAsia"/>
        </w:rPr>
        <w:t>按</w:t>
      </w:r>
      <w:r w:rsidR="009F4AD1" w:rsidRPr="009F1EA8">
        <w:rPr>
          <w:rFonts w:hint="eastAsia"/>
        </w:rPr>
        <w:t>農產品批發市場管理辦法(下稱管理辦法)第54條第1項規定：「市場應自行訂定財務稽查規定……。」同條第2項第3、4、5、7款規定：「財務稽查應就下列事項為之：三、會計處理之稽查。四、現金出納處理之稽查。五、帳務處理之稽查。七、其他有關財務事項之稽查。」</w:t>
      </w:r>
      <w:r w:rsidR="009F4AD1" w:rsidRPr="009F1EA8">
        <w:rPr>
          <w:rFonts w:hint="eastAsia"/>
          <w:szCs w:val="32"/>
        </w:rPr>
        <w:t>公營農產品批發市場會計制度一致性規定(下稱公營市場會計規定)第295條規定：「內部審核，由會計人員執行之。」第296條規定：「內部審核之範圍：(1)會計審核：憑證、報表、簿籍及有關會計事務處理程序之審核。(2)現金審核：現金、票據、證券等處理手續及保管情形之查核。(3)財務審核：有關各項財務收支數字之勾稽與查核。」第308條規定：「市場之會計憑證關係現金、票據、證券之出納者，非經主辦會計人員或其授權人之簽名或蓋章，不得為出納之執行，對外之收款收據，非經主辦會計人員或其授權人之簽名或蓋章者不生效力。」</w:t>
      </w:r>
      <w:r w:rsidRPr="009F1EA8">
        <w:rPr>
          <w:rFonts w:hint="eastAsia"/>
        </w:rPr>
        <w:t>商業會計法第23條規定：「商業必須設置之會計帳簿，為普通序時帳簿及總分類帳簿。……或必要之特種序時帳簿及各種明細分類帳簿。」內部審核處理準則第2條第1項規定：「本準則所稱內部審核，指經由收支之控制、現金及其他財物處理程序之審核、會計事務之處理及工作成果之查核，以協助各機關發揮內部控制之功能。」第13條規定：「各機關會計人員審核各項業務收支，應注</w:t>
      </w:r>
      <w:r w:rsidRPr="009F1EA8">
        <w:rPr>
          <w:rFonts w:hint="eastAsia"/>
        </w:rPr>
        <w:lastRenderedPageBreak/>
        <w:t>意下列事項：一、業務單位每日收受之現金、票據及證券，有無於每日終了時，連同填製現金及票券日報表繳送出納管理單位簽收入帳，並通知主（會）計單位。二、業務單位編製各項業務之收支日報表，所列現金收付金額是否與當日現金日報或銀行結單核對調節相符。」第18條第3款、第5款規定：「各機關會計人員審核帳簿，應注意下列事項：……三、現金出納登記簿是否每日記載及結總，其內容是否與相關原始憑證相符。五、各種明細帳是否均能按時登記，並與總分類帳有關統制科目核對是否相符。」出納管理手冊第4點規定：「出納管理人員每6年至少職務或工作輪換1次，並貫徹休假代理制度。」臺南市政府101年10月24日訂定之「臺南市政府及所屬機關強化內部控制實施方案」(下稱內控實施方案)第3點第1項規定：「本方案以本府及所屬各機關(構)為實施對象。」第5點第4</w:t>
      </w:r>
      <w:r>
        <w:rPr>
          <w:rFonts w:hint="eastAsia"/>
        </w:rPr>
        <w:t>款</w:t>
      </w:r>
      <w:r w:rsidRPr="009F1EA8">
        <w:rPr>
          <w:rFonts w:hint="eastAsia"/>
        </w:rPr>
        <w:t>第2目及第3目規定：「(四)各機關：2、由副首長以上人員擔任召集人，指內內部各單位主管組成內部控制小組，或由機關首長指定相關單位共同推動內部控制，應辦理下列事項：(1)辦理內部控制作業教育訓練。(2)檢討強化現有內部控制作業。(3)整合檢討個別性業務內部控制作業。(4)參採各權責單位所訂內部控制制度共通性作業範例，並審視個別性業務之風險性及重要性，訂定合宜之內部控制制度及內部稽核作業規定，其中各機關（構）及學校應報送上級機關備查。3、規劃及執行自行評估作業。」</w:t>
      </w:r>
    </w:p>
    <w:p w:rsidR="00E23E3F" w:rsidRPr="009F1EA8" w:rsidRDefault="00E23E3F" w:rsidP="00E23E3F">
      <w:pPr>
        <w:pStyle w:val="3"/>
        <w:numPr>
          <w:ilvl w:val="2"/>
          <w:numId w:val="1"/>
        </w:numPr>
      </w:pPr>
      <w:r w:rsidRPr="009F1EA8">
        <w:rPr>
          <w:rFonts w:hint="eastAsia"/>
        </w:rPr>
        <w:t>查洪員於98年1月28日起擔任肉品公司安南場事務士，經辦毛豬拍賣作業之承銷人往來明細表登載與列印、收（催）款項及製作收款日報表等出納及帳務管理業務，其自100年1月1日起至103年7月31日</w:t>
      </w:r>
      <w:r w:rsidRPr="009F1EA8">
        <w:rPr>
          <w:rFonts w:hint="eastAsia"/>
        </w:rPr>
        <w:lastRenderedPageBreak/>
        <w:t>止，以下表1之操作手法，私自代收承銷戶現金及支票，並</w:t>
      </w:r>
      <w:r>
        <w:rPr>
          <w:rFonts w:hint="eastAsia"/>
        </w:rPr>
        <w:t>填製不實</w:t>
      </w:r>
      <w:r w:rsidRPr="009F1EA8">
        <w:rPr>
          <w:rFonts w:hint="eastAsia"/>
        </w:rPr>
        <w:t>相關報表，侵占肉品公司帳款。迨至103年7月間，因該公司主計課經查核發現有部分應收帳款未收且超出保證金甚多，電請洪員積極催收。至同年7月26日收到7月22日承銷人往來明細表，發現收款情形均未改善，經陳報該公司總經理後訂於同年7月31日召開應收帳款檢討會，要求洪員及其他員工成立收款小組，並向承銷戶催繳，至此洪員認已無法掩飾其侵占事實，遂於同年8月4至6日不假離職。經該公司清查發現，洪員侵占金額高達431萬1,554元。</w:t>
      </w:r>
    </w:p>
    <w:p w:rsidR="00E23E3F" w:rsidRPr="009F1EA8" w:rsidRDefault="00E23E3F" w:rsidP="00C65BCE">
      <w:pPr>
        <w:pStyle w:val="a3"/>
        <w:numPr>
          <w:ilvl w:val="0"/>
          <w:numId w:val="0"/>
        </w:numPr>
        <w:jc w:val="left"/>
      </w:pPr>
      <w:r>
        <w:rPr>
          <w:rFonts w:hint="eastAsia"/>
        </w:rPr>
        <w:t xml:space="preserve">表1  </w:t>
      </w:r>
      <w:r w:rsidRPr="009F1EA8">
        <w:rPr>
          <w:rFonts w:hint="eastAsia"/>
        </w:rPr>
        <w:t>洪員侵吞公款操作手法彙整</w:t>
      </w:r>
    </w:p>
    <w:tbl>
      <w:tblPr>
        <w:tblStyle w:val="13"/>
        <w:tblW w:w="9214" w:type="dxa"/>
        <w:tblInd w:w="108" w:type="dxa"/>
        <w:tblLook w:val="04A0" w:firstRow="1" w:lastRow="0" w:firstColumn="1" w:lastColumn="0" w:noHBand="0" w:noVBand="1"/>
      </w:tblPr>
      <w:tblGrid>
        <w:gridCol w:w="3402"/>
        <w:gridCol w:w="5812"/>
      </w:tblGrid>
      <w:tr w:rsidR="00E23E3F" w:rsidRPr="009F1EA8" w:rsidTr="00C90621">
        <w:trPr>
          <w:trHeight w:val="585"/>
          <w:tblHeader/>
        </w:trPr>
        <w:tc>
          <w:tcPr>
            <w:tcW w:w="3402" w:type="dxa"/>
            <w:vAlign w:val="center"/>
          </w:tcPr>
          <w:p w:rsidR="00E23E3F" w:rsidRPr="009F1EA8" w:rsidRDefault="00E23E3F" w:rsidP="00C90621">
            <w:pPr>
              <w:numPr>
                <w:ilvl w:val="2"/>
                <w:numId w:val="0"/>
              </w:numPr>
              <w:kinsoku w:val="0"/>
              <w:jc w:val="center"/>
              <w:outlineLvl w:val="2"/>
              <w:rPr>
                <w:rFonts w:hAnsi="Arial"/>
                <w:b/>
                <w:bCs/>
                <w:kern w:val="0"/>
                <w:sz w:val="28"/>
                <w:szCs w:val="28"/>
              </w:rPr>
            </w:pPr>
            <w:r w:rsidRPr="009F1EA8">
              <w:rPr>
                <w:rFonts w:hAnsi="Arial" w:hint="eastAsia"/>
                <w:b/>
                <w:bCs/>
                <w:kern w:val="0"/>
                <w:sz w:val="28"/>
                <w:szCs w:val="28"/>
              </w:rPr>
              <w:t>操作手法</w:t>
            </w:r>
          </w:p>
        </w:tc>
        <w:tc>
          <w:tcPr>
            <w:tcW w:w="5812" w:type="dxa"/>
            <w:vAlign w:val="center"/>
          </w:tcPr>
          <w:p w:rsidR="00E23E3F" w:rsidRPr="009F1EA8" w:rsidRDefault="00E23E3F" w:rsidP="00E23E3F">
            <w:pPr>
              <w:numPr>
                <w:ilvl w:val="2"/>
                <w:numId w:val="0"/>
              </w:numPr>
              <w:kinsoku w:val="0"/>
              <w:ind w:firstLineChars="200" w:firstLine="601"/>
              <w:jc w:val="center"/>
              <w:outlineLvl w:val="2"/>
              <w:rPr>
                <w:rFonts w:hAnsi="Arial"/>
                <w:b/>
                <w:bCs/>
                <w:kern w:val="0"/>
                <w:sz w:val="28"/>
                <w:szCs w:val="28"/>
              </w:rPr>
            </w:pPr>
            <w:r w:rsidRPr="009F1EA8">
              <w:rPr>
                <w:rFonts w:hAnsi="Arial" w:hint="eastAsia"/>
                <w:b/>
                <w:bCs/>
                <w:kern w:val="0"/>
                <w:sz w:val="28"/>
                <w:szCs w:val="28"/>
              </w:rPr>
              <w:t>摘要說明</w:t>
            </w:r>
          </w:p>
        </w:tc>
      </w:tr>
      <w:tr w:rsidR="00E23E3F" w:rsidRPr="009F1EA8" w:rsidTr="00C90621">
        <w:tc>
          <w:tcPr>
            <w:tcW w:w="3402" w:type="dxa"/>
          </w:tcPr>
          <w:p w:rsidR="00E23E3F" w:rsidRPr="009F1EA8" w:rsidRDefault="00E23E3F" w:rsidP="00C90621">
            <w:pPr>
              <w:numPr>
                <w:ilvl w:val="2"/>
                <w:numId w:val="0"/>
              </w:numPr>
              <w:kinsoku w:val="0"/>
              <w:spacing w:line="460" w:lineRule="exact"/>
              <w:outlineLvl w:val="2"/>
              <w:rPr>
                <w:rFonts w:hAnsi="Arial"/>
                <w:bCs/>
                <w:kern w:val="0"/>
                <w:sz w:val="28"/>
                <w:szCs w:val="28"/>
              </w:rPr>
            </w:pPr>
            <w:r w:rsidRPr="009F1EA8">
              <w:rPr>
                <w:rFonts w:hAnsi="Arial" w:hint="eastAsia"/>
                <w:bCs/>
                <w:kern w:val="0"/>
                <w:sz w:val="28"/>
                <w:szCs w:val="28"/>
              </w:rPr>
              <w:t>洪員私自代收承銷人繳款現金，予以侵吞，並偽造報表掩蓋侵吞事實。</w:t>
            </w:r>
          </w:p>
        </w:tc>
        <w:tc>
          <w:tcPr>
            <w:tcW w:w="5812" w:type="dxa"/>
          </w:tcPr>
          <w:p w:rsidR="00E23E3F" w:rsidRPr="009F1EA8" w:rsidRDefault="00E23E3F" w:rsidP="00C90621">
            <w:pPr>
              <w:numPr>
                <w:ilvl w:val="3"/>
                <w:numId w:val="0"/>
              </w:numPr>
              <w:spacing w:line="460" w:lineRule="exact"/>
              <w:ind w:firstLine="45"/>
              <w:outlineLvl w:val="3"/>
              <w:rPr>
                <w:rFonts w:hAnsi="Arial"/>
                <w:bCs/>
                <w:kern w:val="0"/>
                <w:sz w:val="28"/>
                <w:szCs w:val="28"/>
              </w:rPr>
            </w:pPr>
            <w:r w:rsidRPr="009F1EA8">
              <w:rPr>
                <w:rFonts w:hAnsi="Arial" w:hint="eastAsia"/>
                <w:sz w:val="28"/>
                <w:szCs w:val="28"/>
              </w:rPr>
              <w:t>洪員未依規定且未經公司同意</w:t>
            </w:r>
            <w:r w:rsidRPr="009F1EA8">
              <w:rPr>
                <w:rStyle w:val="afc"/>
                <w:rFonts w:hAnsi="Arial"/>
                <w:sz w:val="28"/>
                <w:szCs w:val="28"/>
              </w:rPr>
              <w:footnoteReference w:id="1"/>
            </w:r>
            <w:r w:rsidRPr="009F1EA8">
              <w:rPr>
                <w:rFonts w:hAnsi="Arial" w:hint="eastAsia"/>
                <w:sz w:val="28"/>
                <w:szCs w:val="28"/>
              </w:rPr>
              <w:t>，私下接受承銷人現金繳款代存該公司農會帳戶，惟其未實際存於該公司帳戶，而係藉機侵吞收取之現金。其於不影響帳戶存款餘額情況下，僅於承銷人往來明細表「今繳納」欄登錄，透過竄改上開明細表欄位「前欠」及「今繳納」數字，挪用承銷人所繳付之購豬款項。</w:t>
            </w:r>
          </w:p>
        </w:tc>
      </w:tr>
      <w:tr w:rsidR="00E23E3F" w:rsidRPr="009F1EA8" w:rsidTr="00C90621">
        <w:tc>
          <w:tcPr>
            <w:tcW w:w="3402" w:type="dxa"/>
          </w:tcPr>
          <w:p w:rsidR="00E23E3F" w:rsidRPr="009F1EA8" w:rsidRDefault="00E23E3F" w:rsidP="00C90621">
            <w:pPr>
              <w:numPr>
                <w:ilvl w:val="2"/>
                <w:numId w:val="0"/>
              </w:numPr>
              <w:kinsoku w:val="0"/>
              <w:spacing w:line="460" w:lineRule="exact"/>
              <w:outlineLvl w:val="2"/>
              <w:rPr>
                <w:rFonts w:hAnsi="Arial"/>
                <w:bCs/>
                <w:kern w:val="0"/>
                <w:sz w:val="28"/>
                <w:szCs w:val="28"/>
              </w:rPr>
            </w:pPr>
            <w:r w:rsidRPr="009F1EA8">
              <w:rPr>
                <w:rFonts w:hAnsi="Arial" w:hint="eastAsia"/>
                <w:bCs/>
                <w:kern w:val="0"/>
                <w:sz w:val="28"/>
                <w:szCs w:val="28"/>
              </w:rPr>
              <w:t>洪員私自代收承銷人繳款支票，予以</w:t>
            </w:r>
            <w:r w:rsidRPr="009F1EA8">
              <w:rPr>
                <w:rFonts w:hAnsi="Arial" w:hint="eastAsia"/>
                <w:sz w:val="28"/>
                <w:szCs w:val="28"/>
              </w:rPr>
              <w:t>兌現</w:t>
            </w:r>
            <w:r w:rsidRPr="009F1EA8">
              <w:rPr>
                <w:rFonts w:hAnsi="Arial" w:hint="eastAsia"/>
                <w:bCs/>
                <w:kern w:val="0"/>
                <w:sz w:val="28"/>
                <w:szCs w:val="28"/>
              </w:rPr>
              <w:t xml:space="preserve">花用。 </w:t>
            </w:r>
          </w:p>
        </w:tc>
        <w:tc>
          <w:tcPr>
            <w:tcW w:w="5812" w:type="dxa"/>
          </w:tcPr>
          <w:p w:rsidR="00E23E3F" w:rsidRPr="009F1EA8" w:rsidRDefault="00E23E3F" w:rsidP="00C90621">
            <w:pPr>
              <w:numPr>
                <w:ilvl w:val="3"/>
                <w:numId w:val="0"/>
              </w:numPr>
              <w:spacing w:line="460" w:lineRule="exact"/>
              <w:ind w:firstLine="45"/>
              <w:outlineLvl w:val="3"/>
              <w:rPr>
                <w:rFonts w:hAnsi="Arial"/>
                <w:sz w:val="28"/>
                <w:szCs w:val="28"/>
              </w:rPr>
            </w:pPr>
            <w:r w:rsidRPr="009F1EA8">
              <w:rPr>
                <w:rFonts w:hAnsi="Arial" w:hint="eastAsia"/>
                <w:sz w:val="28"/>
                <w:szCs w:val="28"/>
              </w:rPr>
              <w:t>洪員代收部分承銷人交付之多張空白支票、客票，其復未如數交付該公司出納點收轉銀行代收，因支票未填抬頭且未禁止背書轉讓及劃線，導致洪員私自竊占進行兌現花用。</w:t>
            </w:r>
          </w:p>
        </w:tc>
      </w:tr>
      <w:tr w:rsidR="00E23E3F" w:rsidRPr="009F1EA8" w:rsidTr="00C90621">
        <w:tc>
          <w:tcPr>
            <w:tcW w:w="3402" w:type="dxa"/>
          </w:tcPr>
          <w:p w:rsidR="00E23E3F" w:rsidRPr="009F1EA8" w:rsidRDefault="00E23E3F" w:rsidP="00C90621">
            <w:pPr>
              <w:numPr>
                <w:ilvl w:val="2"/>
                <w:numId w:val="0"/>
              </w:numPr>
              <w:kinsoku w:val="0"/>
              <w:spacing w:line="460" w:lineRule="exact"/>
              <w:outlineLvl w:val="2"/>
              <w:rPr>
                <w:rFonts w:hAnsi="Arial"/>
                <w:bCs/>
                <w:kern w:val="0"/>
                <w:sz w:val="28"/>
                <w:szCs w:val="28"/>
              </w:rPr>
            </w:pPr>
            <w:r w:rsidRPr="009F1EA8">
              <w:rPr>
                <w:rFonts w:hAnsi="Arial" w:hint="eastAsia"/>
                <w:bCs/>
                <w:kern w:val="0"/>
                <w:sz w:val="28"/>
                <w:szCs w:val="28"/>
              </w:rPr>
              <w:t>洪員利用毛豬拍賣管理系統未對收款員所操作</w:t>
            </w:r>
            <w:r w:rsidRPr="009F1EA8">
              <w:rPr>
                <w:rFonts w:hAnsi="Arial" w:hint="eastAsia"/>
                <w:bCs/>
                <w:kern w:val="0"/>
                <w:sz w:val="28"/>
                <w:szCs w:val="28"/>
              </w:rPr>
              <w:lastRenderedPageBreak/>
              <w:t>欄位予以管制，且對於承銷商空號亦未鎖檔管制，運用空號掩蓋侵吞款項之事實。</w:t>
            </w:r>
          </w:p>
        </w:tc>
        <w:tc>
          <w:tcPr>
            <w:tcW w:w="5812" w:type="dxa"/>
          </w:tcPr>
          <w:p w:rsidR="00E23E3F" w:rsidRPr="009F1EA8" w:rsidRDefault="00E23E3F" w:rsidP="00C90621">
            <w:pPr>
              <w:numPr>
                <w:ilvl w:val="2"/>
                <w:numId w:val="0"/>
              </w:numPr>
              <w:kinsoku w:val="0"/>
              <w:spacing w:line="460" w:lineRule="exact"/>
              <w:outlineLvl w:val="2"/>
              <w:rPr>
                <w:rFonts w:hAnsi="Arial"/>
                <w:bCs/>
                <w:kern w:val="0"/>
                <w:sz w:val="28"/>
                <w:szCs w:val="28"/>
              </w:rPr>
            </w:pPr>
            <w:r w:rsidRPr="009F1EA8">
              <w:rPr>
                <w:rFonts w:hAnsi="Arial" w:hint="eastAsia"/>
                <w:bCs/>
                <w:kern w:val="0"/>
                <w:sz w:val="28"/>
                <w:szCs w:val="28"/>
              </w:rPr>
              <w:lastRenderedPageBreak/>
              <w:t>洪員利用毛豬拍賣管理系統未對收款員電腦權限加以管制(操作欄位)，且對於承銷商</w:t>
            </w:r>
            <w:r w:rsidRPr="009F1EA8">
              <w:rPr>
                <w:rFonts w:hAnsi="Arial" w:hint="eastAsia"/>
                <w:bCs/>
                <w:kern w:val="0"/>
                <w:sz w:val="28"/>
                <w:szCs w:val="28"/>
              </w:rPr>
              <w:lastRenderedPageBreak/>
              <w:t>空號並未鎖檔管制，致其可利用職務捏造實際不存在之承銷空號，藉以調整各承銷號應收帳款明細及餘額。又肉品公司於103年7月23日因麥德姆颱風休市，洪員卻鍵入當日有應收帳款，藉以掩蓋其侵吞公款之事實。</w:t>
            </w:r>
          </w:p>
        </w:tc>
      </w:tr>
    </w:tbl>
    <w:p w:rsidR="00E23E3F" w:rsidRPr="009F1EA8" w:rsidRDefault="00E23E3F" w:rsidP="00E23E3F">
      <w:pPr>
        <w:pStyle w:val="1"/>
        <w:numPr>
          <w:ilvl w:val="0"/>
          <w:numId w:val="0"/>
        </w:numPr>
        <w:rPr>
          <w:sz w:val="24"/>
          <w:szCs w:val="24"/>
        </w:rPr>
      </w:pPr>
      <w:r w:rsidRPr="009F1EA8">
        <w:rPr>
          <w:rFonts w:hint="eastAsia"/>
          <w:sz w:val="24"/>
          <w:szCs w:val="24"/>
        </w:rPr>
        <w:lastRenderedPageBreak/>
        <w:t>資料來源：本報告彙整。</w:t>
      </w:r>
    </w:p>
    <w:p w:rsidR="00E23E3F" w:rsidRPr="009F1EA8" w:rsidRDefault="00E23E3F" w:rsidP="00E23E3F">
      <w:pPr>
        <w:pStyle w:val="3"/>
        <w:numPr>
          <w:ilvl w:val="2"/>
          <w:numId w:val="1"/>
        </w:numPr>
      </w:pPr>
      <w:r w:rsidRPr="009F1EA8">
        <w:rPr>
          <w:rFonts w:hint="eastAsia"/>
        </w:rPr>
        <w:t>據該公司檢討，上開弊案肇因於下列流程之漏洞：</w:t>
      </w:r>
    </w:p>
    <w:p w:rsidR="00E23E3F" w:rsidRPr="009F1EA8" w:rsidRDefault="00E23E3F" w:rsidP="00E23E3F">
      <w:pPr>
        <w:pStyle w:val="4"/>
        <w:numPr>
          <w:ilvl w:val="3"/>
          <w:numId w:val="1"/>
        </w:numPr>
      </w:pPr>
      <w:r w:rsidRPr="009F1EA8">
        <w:rPr>
          <w:rFonts w:hint="eastAsia"/>
        </w:rPr>
        <w:t>肉品公司由洪員1人身兼</w:t>
      </w:r>
      <w:r w:rsidRPr="009F1EA8">
        <w:rPr>
          <w:rFonts w:hint="eastAsia"/>
          <w:spacing w:val="-6"/>
          <w:szCs w:val="32"/>
        </w:rPr>
        <w:t>帳款</w:t>
      </w:r>
      <w:r w:rsidRPr="009F1EA8">
        <w:rPr>
          <w:rFonts w:hint="eastAsia"/>
        </w:rPr>
        <w:t>收款、入帳及催款業務，同時辦理出納及帳務管理之業務，</w:t>
      </w:r>
      <w:r w:rsidRPr="009F1EA8">
        <w:rPr>
          <w:rFonts w:hint="eastAsia"/>
          <w:spacing w:val="-6"/>
          <w:szCs w:val="32"/>
        </w:rPr>
        <w:t>而</w:t>
      </w:r>
      <w:r w:rsidRPr="009F1EA8">
        <w:rPr>
          <w:rFonts w:hint="eastAsia"/>
        </w:rPr>
        <w:t>覆核人員僅就收款日報表之「今總計」與銀行臨時對帳單上銀行存款結餘數是否相符，未檢視各類憑證或明細(如農會收款明細)。另據審計部103年財務收支抽查指出，該公司未設置承銷人應收帳款明細帳，逕以業務單位提供之承銷人往來明細表作為明細項目依據，致收款日報表明細之正確性與對帳單無從勾稽，亦即會計帳與業務單位紀錄無控管勾稽功能。</w:t>
      </w:r>
    </w:p>
    <w:p w:rsidR="00E23E3F" w:rsidRPr="009F1EA8" w:rsidRDefault="00E23E3F" w:rsidP="00E23E3F">
      <w:pPr>
        <w:pStyle w:val="4"/>
        <w:numPr>
          <w:ilvl w:val="3"/>
          <w:numId w:val="1"/>
        </w:numPr>
      </w:pPr>
      <w:r w:rsidRPr="009F1EA8">
        <w:rPr>
          <w:rFonts w:hint="eastAsia"/>
        </w:rPr>
        <w:t>主計單位未接觸業務單位使用之毛豬拍賣系統，對於報表欄位與承銷號設定管制等不知情，當初拍賣系統程式設計思考欠周全，導致收款員可自行修改「承銷人往來明細表」所有交易欄位(尤其是「前欠」、「今繳納」欄位)。而對承銷號設置未管制，致收款員可建立不存在之承銷空號，藉以調整各承銷號應收帳款明細及餘額。</w:t>
      </w:r>
    </w:p>
    <w:p w:rsidR="00E23E3F" w:rsidRPr="009F1EA8" w:rsidRDefault="00E23E3F" w:rsidP="00E23E3F">
      <w:pPr>
        <w:pStyle w:val="4"/>
        <w:numPr>
          <w:ilvl w:val="3"/>
          <w:numId w:val="1"/>
        </w:numPr>
      </w:pPr>
      <w:r w:rsidRPr="009F1EA8">
        <w:rPr>
          <w:rFonts w:hint="eastAsia"/>
        </w:rPr>
        <w:t>洪員自</w:t>
      </w:r>
      <w:r w:rsidRPr="009F1EA8">
        <w:t>98</w:t>
      </w:r>
      <w:r w:rsidRPr="009F1EA8">
        <w:rPr>
          <w:rFonts w:hint="eastAsia"/>
        </w:rPr>
        <w:t>年</w:t>
      </w:r>
      <w:r w:rsidRPr="009F1EA8">
        <w:t>1</w:t>
      </w:r>
      <w:r w:rsidRPr="009F1EA8">
        <w:rPr>
          <w:rFonts w:hint="eastAsia"/>
        </w:rPr>
        <w:t>月</w:t>
      </w:r>
      <w:r w:rsidRPr="009F1EA8">
        <w:t>28</w:t>
      </w:r>
      <w:r w:rsidRPr="009F1EA8">
        <w:rPr>
          <w:rFonts w:hint="eastAsia"/>
        </w:rPr>
        <w:t>日起擔任肉品市場毛豬收款業務迄曠職於</w:t>
      </w:r>
      <w:r w:rsidRPr="009F1EA8">
        <w:t>103</w:t>
      </w:r>
      <w:r w:rsidRPr="009F1EA8">
        <w:rPr>
          <w:rFonts w:hint="eastAsia"/>
        </w:rPr>
        <w:t>年</w:t>
      </w:r>
      <w:r w:rsidRPr="009F1EA8">
        <w:t>8</w:t>
      </w:r>
      <w:r w:rsidRPr="009F1EA8">
        <w:rPr>
          <w:rFonts w:hint="eastAsia"/>
        </w:rPr>
        <w:t>月</w:t>
      </w:r>
      <w:r w:rsidRPr="009F1EA8">
        <w:t>6</w:t>
      </w:r>
      <w:r w:rsidRPr="009F1EA8">
        <w:rPr>
          <w:rFonts w:hint="eastAsia"/>
        </w:rPr>
        <w:t>日遭終止勞動契約止(期間長達5年餘)</w:t>
      </w:r>
      <w:r w:rsidRPr="009F1EA8">
        <w:rPr>
          <w:rFonts w:hAnsi="標楷體" w:hint="eastAsia"/>
          <w:spacing w:val="-6"/>
          <w:sz w:val="28"/>
          <w:szCs w:val="28"/>
        </w:rPr>
        <w:t>，</w:t>
      </w:r>
      <w:r w:rsidRPr="009F1EA8">
        <w:rPr>
          <w:rFonts w:hint="eastAsia"/>
        </w:rPr>
        <w:t>該公司僅出納人員須依出納管理手冊每6年</w:t>
      </w:r>
      <w:r>
        <w:rPr>
          <w:rFonts w:hint="eastAsia"/>
        </w:rPr>
        <w:t>輪換</w:t>
      </w:r>
      <w:r w:rsidRPr="009F1EA8">
        <w:rPr>
          <w:rFonts w:hint="eastAsia"/>
        </w:rPr>
        <w:t>，對收款人員則無相關規定。</w:t>
      </w:r>
    </w:p>
    <w:p w:rsidR="00E23E3F" w:rsidRPr="009F1EA8" w:rsidRDefault="00E23E3F" w:rsidP="00E23E3F">
      <w:pPr>
        <w:pStyle w:val="3"/>
        <w:numPr>
          <w:ilvl w:val="2"/>
          <w:numId w:val="1"/>
        </w:numPr>
      </w:pPr>
      <w:r w:rsidRPr="009F1EA8">
        <w:rPr>
          <w:rFonts w:hint="eastAsia"/>
        </w:rPr>
        <w:lastRenderedPageBreak/>
        <w:t>據上可知，肉品公司過往均由收款員自行辦理帳款收款、催款並辦理入帳業務，收款與帳務處理未予分工，而該公司主計人員則未依照</w:t>
      </w:r>
      <w:r w:rsidRPr="009F1EA8">
        <w:rPr>
          <w:rFonts w:hint="eastAsia"/>
          <w:szCs w:val="32"/>
        </w:rPr>
        <w:t>公營市場會計規定第296條、第308條及內部審核處理準則第18條第3款，</w:t>
      </w:r>
      <w:r w:rsidRPr="009F1EA8">
        <w:rPr>
          <w:rFonts w:hint="eastAsia"/>
        </w:rPr>
        <w:t>詳予檢視各類憑證或明細(如農會收款明細)，並由主辦或授權人員就會計憑證簽名或蓋章，僅就收款日報表之「今總計」與銀行臨時對帳單上銀行存款結餘數是否相符。復未依商業會計法第23條</w:t>
      </w:r>
      <w:r>
        <w:rPr>
          <w:rFonts w:hint="eastAsia"/>
        </w:rPr>
        <w:t>及</w:t>
      </w:r>
      <w:r w:rsidRPr="009F1EA8">
        <w:rPr>
          <w:rFonts w:hint="eastAsia"/>
          <w:szCs w:val="32"/>
        </w:rPr>
        <w:t>內部審核處理準則第18條第</w:t>
      </w:r>
      <w:r>
        <w:rPr>
          <w:rFonts w:hint="eastAsia"/>
          <w:szCs w:val="32"/>
        </w:rPr>
        <w:t>5</w:t>
      </w:r>
      <w:r w:rsidRPr="009F1EA8">
        <w:rPr>
          <w:rFonts w:hint="eastAsia"/>
          <w:szCs w:val="32"/>
        </w:rPr>
        <w:t>款</w:t>
      </w:r>
      <w:r w:rsidRPr="009F1EA8">
        <w:rPr>
          <w:rFonts w:hint="eastAsia"/>
        </w:rPr>
        <w:t>設置應收帳款明細帳簿，及依內部審核處理準則第3條對公司收支及會計事務處理程序確實審核，故未能發現該公司帳款收(繳)作業程序存有漏洞，無法立即防範以阻絕弊端，監督機制闕如，致</w:t>
      </w:r>
      <w:r w:rsidRPr="009F1EA8">
        <w:rPr>
          <w:rFonts w:hint="eastAsia"/>
          <w:spacing w:val="-6"/>
        </w:rPr>
        <w:t>使</w:t>
      </w:r>
      <w:r w:rsidRPr="009F1EA8">
        <w:rPr>
          <w:rFonts w:hint="eastAsia"/>
        </w:rPr>
        <w:t>洪員在無人勾稽覆核其業務辦理結果之正確性，操控收款日報表及承銷人往來明細表中各承銷號之繳納金額及應收帳款餘額。此外，該公司又未依管理辦法第54條規定，對會計處理、現金出納、帳務處理等進行稽查</w:t>
      </w:r>
      <w:r w:rsidRPr="009F1EA8">
        <w:rPr>
          <w:rStyle w:val="afc"/>
        </w:rPr>
        <w:footnoteReference w:id="2"/>
      </w:r>
      <w:r w:rsidRPr="009F1EA8">
        <w:rPr>
          <w:rFonts w:hint="eastAsia"/>
        </w:rPr>
        <w:t>，因而未能發現洪員製作之收款日報表、承銷人往來明細表與事實不符。</w:t>
      </w:r>
    </w:p>
    <w:p w:rsidR="00E23E3F" w:rsidRPr="009F1EA8" w:rsidRDefault="00E23E3F" w:rsidP="00E23E3F">
      <w:pPr>
        <w:pStyle w:val="3"/>
        <w:numPr>
          <w:ilvl w:val="2"/>
          <w:numId w:val="1"/>
        </w:numPr>
      </w:pPr>
      <w:r w:rsidRPr="009F1EA8">
        <w:rPr>
          <w:rFonts w:hint="eastAsia"/>
        </w:rPr>
        <w:t>次查，據肉品公司查復</w:t>
      </w:r>
      <w:r w:rsidRPr="009F1EA8">
        <w:rPr>
          <w:rStyle w:val="afc"/>
        </w:rPr>
        <w:footnoteReference w:id="3"/>
      </w:r>
      <w:r w:rsidRPr="009F1EA8">
        <w:rPr>
          <w:rFonts w:hint="eastAsia"/>
        </w:rPr>
        <w:t>，於洪員侵占公款前，該公司並未建立內部控制制度。遲至本案發生後，該公司始於104年11月12日建立內部控制制度，並將收款員之業務調整如下表2。足徵該公司早於101年10月24日已知臺南市政府頒布內控實施方案，卻始終怠於執行，因而未發現收款員身兼收款、催收與帳務管理業務、收款員可修改毛豬拍賣系統報表所有欄位及收款員可建立不存在之承銷空號等風險。此</w:t>
      </w:r>
      <w:r w:rsidRPr="009F1EA8">
        <w:rPr>
          <w:rFonts w:hint="eastAsia"/>
        </w:rPr>
        <w:lastRenderedPageBreak/>
        <w:t>外，本案發生前，僅該公司出納人員須依出納管理手冊每6年輪</w:t>
      </w:r>
      <w:r>
        <w:rPr>
          <w:rFonts w:hint="eastAsia"/>
        </w:rPr>
        <w:t>換</w:t>
      </w:r>
      <w:r w:rsidRPr="009F1EA8">
        <w:rPr>
          <w:rFonts w:hint="eastAsia"/>
        </w:rPr>
        <w:t>，對收款人員則無輪調</w:t>
      </w:r>
      <w:r>
        <w:rPr>
          <w:rFonts w:hint="eastAsia"/>
        </w:rPr>
        <w:t>(換)</w:t>
      </w:r>
      <w:r w:rsidRPr="009F1EA8">
        <w:rPr>
          <w:rFonts w:hint="eastAsia"/>
        </w:rPr>
        <w:t>相關規定，該公司於建立內部控制制度後，收款人員改為每2年輪調，詳如下表3。益徵該公司因未及早實施內部控制制度，致洪員可利用職務之便及上開缺失侵吞公款，期間長達3年7個月，核有怠失。</w:t>
      </w:r>
    </w:p>
    <w:p w:rsidR="00E23E3F" w:rsidRPr="009F1EA8" w:rsidRDefault="00E23E3F" w:rsidP="00C65BCE">
      <w:pPr>
        <w:pStyle w:val="a3"/>
      </w:pPr>
      <w:r w:rsidRPr="009F1EA8">
        <w:rPr>
          <w:rFonts w:hint="eastAsia"/>
        </w:rPr>
        <w:t>肉品公司收款員建立內部控制前後業務比較</w:t>
      </w:r>
    </w:p>
    <w:tbl>
      <w:tblPr>
        <w:tblStyle w:val="af6"/>
        <w:tblW w:w="0" w:type="auto"/>
        <w:tblInd w:w="108" w:type="dxa"/>
        <w:tblLook w:val="04A0" w:firstRow="1" w:lastRow="0" w:firstColumn="1" w:lastColumn="0" w:noHBand="0" w:noVBand="1"/>
      </w:tblPr>
      <w:tblGrid>
        <w:gridCol w:w="2906"/>
        <w:gridCol w:w="2910"/>
        <w:gridCol w:w="2910"/>
      </w:tblGrid>
      <w:tr w:rsidR="00E23E3F" w:rsidRPr="009F1EA8" w:rsidTr="00C90621">
        <w:tc>
          <w:tcPr>
            <w:tcW w:w="2966" w:type="dxa"/>
          </w:tcPr>
          <w:p w:rsidR="00E23E3F" w:rsidRPr="009F1EA8" w:rsidRDefault="00E23E3F" w:rsidP="00C90621">
            <w:pPr>
              <w:jc w:val="center"/>
              <w:rPr>
                <w:sz w:val="28"/>
                <w:szCs w:val="28"/>
              </w:rPr>
            </w:pPr>
            <w:r w:rsidRPr="009F1EA8">
              <w:rPr>
                <w:rFonts w:hint="eastAsia"/>
                <w:sz w:val="28"/>
                <w:szCs w:val="28"/>
              </w:rPr>
              <w:t>時間</w:t>
            </w:r>
          </w:p>
        </w:tc>
        <w:tc>
          <w:tcPr>
            <w:tcW w:w="2967" w:type="dxa"/>
          </w:tcPr>
          <w:p w:rsidR="00E23E3F" w:rsidRPr="009F1EA8" w:rsidRDefault="00E23E3F" w:rsidP="00C90621">
            <w:pPr>
              <w:jc w:val="center"/>
              <w:rPr>
                <w:sz w:val="28"/>
                <w:szCs w:val="28"/>
              </w:rPr>
            </w:pPr>
            <w:r w:rsidRPr="009F1EA8">
              <w:rPr>
                <w:rFonts w:hint="eastAsia"/>
                <w:sz w:val="28"/>
                <w:szCs w:val="28"/>
              </w:rPr>
              <w:t>收款</w:t>
            </w:r>
          </w:p>
        </w:tc>
        <w:tc>
          <w:tcPr>
            <w:tcW w:w="2967" w:type="dxa"/>
          </w:tcPr>
          <w:p w:rsidR="00E23E3F" w:rsidRPr="009F1EA8" w:rsidRDefault="00E23E3F" w:rsidP="00C90621">
            <w:pPr>
              <w:jc w:val="center"/>
              <w:rPr>
                <w:sz w:val="28"/>
                <w:szCs w:val="28"/>
              </w:rPr>
            </w:pPr>
            <w:r w:rsidRPr="009F1EA8">
              <w:rPr>
                <w:rFonts w:hint="eastAsia"/>
                <w:sz w:val="28"/>
                <w:szCs w:val="28"/>
              </w:rPr>
              <w:t>催款</w:t>
            </w:r>
          </w:p>
        </w:tc>
      </w:tr>
      <w:tr w:rsidR="00E23E3F" w:rsidRPr="009F1EA8" w:rsidTr="00C90621">
        <w:tc>
          <w:tcPr>
            <w:tcW w:w="2966" w:type="dxa"/>
          </w:tcPr>
          <w:p w:rsidR="00E23E3F" w:rsidRPr="009F1EA8" w:rsidRDefault="00E23E3F" w:rsidP="00C90621">
            <w:pPr>
              <w:jc w:val="center"/>
              <w:rPr>
                <w:sz w:val="28"/>
                <w:szCs w:val="28"/>
              </w:rPr>
            </w:pPr>
            <w:r w:rsidRPr="009F1EA8">
              <w:rPr>
                <w:rFonts w:hint="eastAsia"/>
                <w:sz w:val="28"/>
                <w:szCs w:val="28"/>
              </w:rPr>
              <w:t>98年1月28日至</w:t>
            </w:r>
          </w:p>
          <w:p w:rsidR="00E23E3F" w:rsidRPr="009F1EA8" w:rsidRDefault="00E23E3F" w:rsidP="00C90621">
            <w:pPr>
              <w:jc w:val="center"/>
              <w:rPr>
                <w:sz w:val="28"/>
                <w:szCs w:val="28"/>
              </w:rPr>
            </w:pPr>
            <w:r w:rsidRPr="009F1EA8">
              <w:rPr>
                <w:rFonts w:hint="eastAsia"/>
                <w:sz w:val="28"/>
                <w:szCs w:val="28"/>
              </w:rPr>
              <w:t>103年8月6日</w:t>
            </w:r>
          </w:p>
        </w:tc>
        <w:tc>
          <w:tcPr>
            <w:tcW w:w="5934" w:type="dxa"/>
            <w:gridSpan w:val="2"/>
          </w:tcPr>
          <w:p w:rsidR="00E23E3F" w:rsidRPr="009F1EA8" w:rsidRDefault="00E23E3F" w:rsidP="00C90621">
            <w:pPr>
              <w:rPr>
                <w:sz w:val="28"/>
                <w:szCs w:val="28"/>
              </w:rPr>
            </w:pPr>
            <w:r w:rsidRPr="009F1EA8">
              <w:rPr>
                <w:rFonts w:hAnsi="標楷體" w:cs="標楷體" w:hint="eastAsia"/>
                <w:kern w:val="0"/>
                <w:sz w:val="28"/>
                <w:szCs w:val="28"/>
              </w:rPr>
              <w:t>收款員</w:t>
            </w:r>
            <w:r w:rsidRPr="009F1EA8">
              <w:rPr>
                <w:rFonts w:hAnsi="標楷體" w:cs="標楷體"/>
                <w:kern w:val="0"/>
                <w:sz w:val="28"/>
                <w:szCs w:val="28"/>
              </w:rPr>
              <w:t>(</w:t>
            </w:r>
            <w:r w:rsidRPr="009F1EA8">
              <w:rPr>
                <w:rFonts w:hAnsi="標楷體" w:cs="標楷體" w:hint="eastAsia"/>
                <w:kern w:val="0"/>
                <w:sz w:val="28"/>
                <w:szCs w:val="28"/>
              </w:rPr>
              <w:t>收支票及確認扣款或匯款金額、入系統、開立收款單、製作收款報表、人工製作未繳明細表、電話催收</w:t>
            </w:r>
            <w:r w:rsidRPr="009F1EA8">
              <w:rPr>
                <w:rFonts w:hAnsi="標楷體" w:cs="標楷體"/>
                <w:kern w:val="0"/>
                <w:sz w:val="28"/>
                <w:szCs w:val="28"/>
              </w:rPr>
              <w:t>)</w:t>
            </w:r>
          </w:p>
        </w:tc>
      </w:tr>
      <w:tr w:rsidR="00E23E3F" w:rsidRPr="009F1EA8" w:rsidTr="00C90621">
        <w:tc>
          <w:tcPr>
            <w:tcW w:w="2966" w:type="dxa"/>
          </w:tcPr>
          <w:p w:rsidR="00E23E3F" w:rsidRPr="009F1EA8" w:rsidRDefault="00E23E3F" w:rsidP="00C90621">
            <w:pPr>
              <w:jc w:val="center"/>
              <w:rPr>
                <w:sz w:val="28"/>
                <w:szCs w:val="28"/>
              </w:rPr>
            </w:pPr>
            <w:r w:rsidRPr="009F1EA8">
              <w:rPr>
                <w:rFonts w:hint="eastAsia"/>
                <w:sz w:val="28"/>
                <w:szCs w:val="28"/>
              </w:rPr>
              <w:t>104年至105年9月底</w:t>
            </w:r>
          </w:p>
        </w:tc>
        <w:tc>
          <w:tcPr>
            <w:tcW w:w="2967" w:type="dxa"/>
          </w:tcPr>
          <w:p w:rsidR="00E23E3F" w:rsidRPr="009F1EA8" w:rsidRDefault="00E23E3F" w:rsidP="00C90621">
            <w:pPr>
              <w:widowControl/>
              <w:snapToGrid w:val="0"/>
              <w:spacing w:line="400" w:lineRule="exact"/>
              <w:rPr>
                <w:kern w:val="0"/>
                <w:sz w:val="28"/>
                <w:szCs w:val="28"/>
              </w:rPr>
            </w:pPr>
            <w:r w:rsidRPr="009F1EA8">
              <w:rPr>
                <w:rFonts w:hAnsi="標楷體" w:cs="標楷體" w:hint="eastAsia"/>
                <w:kern w:val="0"/>
                <w:sz w:val="28"/>
                <w:szCs w:val="28"/>
              </w:rPr>
              <w:t>收款員</w:t>
            </w:r>
            <w:r w:rsidRPr="009F1EA8">
              <w:rPr>
                <w:rFonts w:hAnsi="標楷體" w:cs="標楷體"/>
                <w:kern w:val="0"/>
                <w:sz w:val="28"/>
                <w:szCs w:val="28"/>
              </w:rPr>
              <w:t>(</w:t>
            </w:r>
            <w:r w:rsidRPr="00B2777A">
              <w:rPr>
                <w:rFonts w:hAnsi="標楷體" w:cs="標楷體" w:hint="eastAsia"/>
                <w:kern w:val="0"/>
                <w:sz w:val="28"/>
                <w:szCs w:val="28"/>
              </w:rPr>
              <w:t>收支票</w:t>
            </w:r>
            <w:r w:rsidRPr="009F1EA8">
              <w:rPr>
                <w:rFonts w:hAnsi="標楷體" w:cs="標楷體" w:hint="eastAsia"/>
                <w:kern w:val="0"/>
                <w:sz w:val="28"/>
                <w:szCs w:val="28"/>
              </w:rPr>
              <w:t>及確認扣款或匯款金額、開立收款單、人工製作收款日報表</w:t>
            </w:r>
            <w:r w:rsidRPr="009F1EA8">
              <w:rPr>
                <w:rFonts w:hAnsi="標楷體" w:cs="標楷體"/>
                <w:kern w:val="0"/>
                <w:sz w:val="28"/>
                <w:szCs w:val="28"/>
              </w:rPr>
              <w:t>)</w:t>
            </w:r>
          </w:p>
        </w:tc>
        <w:tc>
          <w:tcPr>
            <w:tcW w:w="2967" w:type="dxa"/>
          </w:tcPr>
          <w:p w:rsidR="00E23E3F" w:rsidRPr="009F1EA8" w:rsidRDefault="00E23E3F" w:rsidP="00C90621">
            <w:pPr>
              <w:rPr>
                <w:sz w:val="28"/>
                <w:szCs w:val="28"/>
              </w:rPr>
            </w:pPr>
            <w:r w:rsidRPr="009F1EA8">
              <w:rPr>
                <w:rFonts w:hAnsi="標楷體" w:cs="標楷體" w:hint="eastAsia"/>
                <w:kern w:val="0"/>
                <w:sz w:val="28"/>
                <w:szCs w:val="28"/>
              </w:rPr>
              <w:t>核算員</w:t>
            </w:r>
            <w:r w:rsidRPr="009F1EA8">
              <w:rPr>
                <w:rFonts w:hAnsi="標楷體" w:cs="標楷體"/>
                <w:kern w:val="0"/>
                <w:sz w:val="28"/>
                <w:szCs w:val="28"/>
              </w:rPr>
              <w:t>(</w:t>
            </w:r>
            <w:r w:rsidRPr="009F1EA8">
              <w:rPr>
                <w:rFonts w:hAnsi="標楷體" w:cs="標楷體" w:hint="eastAsia"/>
                <w:kern w:val="0"/>
                <w:sz w:val="28"/>
                <w:szCs w:val="28"/>
              </w:rPr>
              <w:t>入系統、</w:t>
            </w:r>
            <w:r w:rsidRPr="00B2777A">
              <w:rPr>
                <w:rFonts w:hAnsi="標楷體" w:cs="標楷體" w:hint="eastAsia"/>
                <w:kern w:val="0"/>
                <w:sz w:val="28"/>
                <w:szCs w:val="28"/>
              </w:rPr>
              <w:t>核對支票和收款單</w:t>
            </w:r>
            <w:r w:rsidRPr="009F1EA8">
              <w:rPr>
                <w:rFonts w:hAnsi="標楷體" w:cs="標楷體" w:hint="eastAsia"/>
                <w:kern w:val="0"/>
                <w:sz w:val="28"/>
                <w:szCs w:val="28"/>
              </w:rPr>
              <w:t>、核對收款相關報表與各項憑證、系統產生未繳明細表、電話催收</w:t>
            </w:r>
            <w:r w:rsidRPr="009F1EA8">
              <w:rPr>
                <w:rFonts w:hAnsi="標楷體" w:cs="標楷體"/>
                <w:kern w:val="0"/>
                <w:sz w:val="28"/>
                <w:szCs w:val="28"/>
              </w:rPr>
              <w:t>)</w:t>
            </w:r>
          </w:p>
        </w:tc>
      </w:tr>
      <w:tr w:rsidR="00E23E3F" w:rsidRPr="009F1EA8" w:rsidTr="00C90621">
        <w:tc>
          <w:tcPr>
            <w:tcW w:w="2966" w:type="dxa"/>
          </w:tcPr>
          <w:p w:rsidR="00E23E3F" w:rsidRPr="009F1EA8" w:rsidRDefault="00E23E3F" w:rsidP="00C90621">
            <w:pPr>
              <w:rPr>
                <w:sz w:val="28"/>
                <w:szCs w:val="28"/>
              </w:rPr>
            </w:pPr>
            <w:r w:rsidRPr="009F1EA8">
              <w:rPr>
                <w:rFonts w:hint="eastAsia"/>
                <w:sz w:val="28"/>
                <w:szCs w:val="28"/>
              </w:rPr>
              <w:t>105年10月迄今</w:t>
            </w:r>
          </w:p>
          <w:p w:rsidR="00E23E3F" w:rsidRPr="009F1EA8" w:rsidRDefault="00E23E3F" w:rsidP="00C90621">
            <w:pPr>
              <w:rPr>
                <w:sz w:val="28"/>
                <w:szCs w:val="28"/>
              </w:rPr>
            </w:pPr>
            <w:r w:rsidRPr="009F1EA8">
              <w:rPr>
                <w:rFonts w:hint="eastAsia"/>
                <w:sz w:val="28"/>
                <w:szCs w:val="28"/>
              </w:rPr>
              <w:t>該公司實施</w:t>
            </w:r>
            <w:r w:rsidRPr="009F1EA8">
              <w:rPr>
                <w:rFonts w:hAnsi="標楷體" w:cs="標楷體" w:hint="eastAsia"/>
                <w:kern w:val="0"/>
                <w:sz w:val="28"/>
                <w:szCs w:val="28"/>
              </w:rPr>
              <w:t>無鈔化交易制度</w:t>
            </w:r>
            <w:r w:rsidRPr="009F1EA8">
              <w:rPr>
                <w:rFonts w:hAnsi="標楷體" w:cs="標楷體"/>
                <w:kern w:val="0"/>
                <w:sz w:val="28"/>
                <w:szCs w:val="28"/>
              </w:rPr>
              <w:t>(</w:t>
            </w:r>
            <w:r w:rsidRPr="009F1EA8">
              <w:rPr>
                <w:rFonts w:hAnsi="標楷體" w:cs="標楷體" w:hint="eastAsia"/>
                <w:kern w:val="0"/>
                <w:sz w:val="28"/>
                <w:szCs w:val="28"/>
              </w:rPr>
              <w:t>取消收取現金及支票</w:t>
            </w:r>
            <w:r w:rsidRPr="009F1EA8">
              <w:rPr>
                <w:rFonts w:hAnsi="標楷體" w:cs="標楷體"/>
                <w:kern w:val="0"/>
                <w:sz w:val="28"/>
                <w:szCs w:val="28"/>
              </w:rPr>
              <w:t>)</w:t>
            </w:r>
          </w:p>
        </w:tc>
        <w:tc>
          <w:tcPr>
            <w:tcW w:w="2967" w:type="dxa"/>
          </w:tcPr>
          <w:p w:rsidR="00E23E3F" w:rsidRPr="009F1EA8" w:rsidRDefault="00E23E3F" w:rsidP="00C90621">
            <w:pPr>
              <w:rPr>
                <w:sz w:val="28"/>
                <w:szCs w:val="28"/>
              </w:rPr>
            </w:pPr>
            <w:r w:rsidRPr="009F1EA8">
              <w:rPr>
                <w:rFonts w:hAnsi="標楷體" w:cs="標楷體" w:hint="eastAsia"/>
                <w:kern w:val="0"/>
                <w:sz w:val="28"/>
                <w:szCs w:val="28"/>
              </w:rPr>
              <w:t>帳務員</w:t>
            </w:r>
            <w:r w:rsidRPr="009F1EA8">
              <w:rPr>
                <w:rFonts w:hAnsi="標楷體" w:cs="標楷體"/>
                <w:kern w:val="0"/>
                <w:sz w:val="28"/>
                <w:szCs w:val="28"/>
              </w:rPr>
              <w:t>(</w:t>
            </w:r>
            <w:r w:rsidRPr="009F1EA8">
              <w:rPr>
                <w:rFonts w:hAnsi="標楷體" w:cs="標楷體" w:hint="eastAsia"/>
                <w:kern w:val="0"/>
                <w:sz w:val="28"/>
                <w:szCs w:val="28"/>
              </w:rPr>
              <w:t>收取繳款單據及確認扣款或匯款金額、開立收款單、人工製作收款日報表</w:t>
            </w:r>
            <w:r w:rsidRPr="009F1EA8">
              <w:rPr>
                <w:rFonts w:hAnsi="標楷體" w:cs="標楷體"/>
                <w:kern w:val="0"/>
                <w:sz w:val="28"/>
                <w:szCs w:val="28"/>
              </w:rPr>
              <w:t>)</w:t>
            </w:r>
          </w:p>
        </w:tc>
        <w:tc>
          <w:tcPr>
            <w:tcW w:w="2967" w:type="dxa"/>
          </w:tcPr>
          <w:p w:rsidR="00E23E3F" w:rsidRPr="009F1EA8" w:rsidRDefault="00E23E3F" w:rsidP="00C90621">
            <w:pPr>
              <w:rPr>
                <w:sz w:val="28"/>
                <w:szCs w:val="28"/>
              </w:rPr>
            </w:pPr>
            <w:r w:rsidRPr="009F1EA8">
              <w:rPr>
                <w:rFonts w:hAnsi="標楷體" w:cs="標楷體" w:hint="eastAsia"/>
                <w:kern w:val="0"/>
                <w:sz w:val="28"/>
                <w:szCs w:val="28"/>
              </w:rPr>
              <w:t>核算員</w:t>
            </w:r>
            <w:r w:rsidRPr="009F1EA8">
              <w:rPr>
                <w:rFonts w:hAnsi="標楷體" w:cs="標楷體"/>
                <w:kern w:val="0"/>
                <w:sz w:val="28"/>
                <w:szCs w:val="28"/>
              </w:rPr>
              <w:t>(</w:t>
            </w:r>
            <w:r w:rsidRPr="009F1EA8">
              <w:rPr>
                <w:rFonts w:hAnsi="標楷體" w:cs="標楷體" w:hint="eastAsia"/>
                <w:kern w:val="0"/>
                <w:sz w:val="28"/>
                <w:szCs w:val="28"/>
              </w:rPr>
              <w:t>入系統、核對收款相關報表與各項憑證、系統產生未繳明細表、電話催收</w:t>
            </w:r>
            <w:r w:rsidRPr="009F1EA8">
              <w:rPr>
                <w:rFonts w:hAnsi="標楷體" w:cs="標楷體"/>
                <w:kern w:val="0"/>
                <w:sz w:val="28"/>
                <w:szCs w:val="28"/>
              </w:rPr>
              <w:t>)</w:t>
            </w:r>
          </w:p>
        </w:tc>
      </w:tr>
    </w:tbl>
    <w:p w:rsidR="00E23E3F" w:rsidRPr="009F1EA8" w:rsidRDefault="00E23E3F" w:rsidP="00E23E3F">
      <w:r w:rsidRPr="009F1EA8">
        <w:rPr>
          <w:rFonts w:hint="eastAsia"/>
          <w:sz w:val="24"/>
          <w:szCs w:val="24"/>
        </w:rPr>
        <w:t>資料來源：肉品公司</w:t>
      </w:r>
    </w:p>
    <w:p w:rsidR="00E23E3F" w:rsidRPr="009F1EA8" w:rsidRDefault="00E23E3F" w:rsidP="00E23E3F">
      <w:pPr>
        <w:pStyle w:val="a3"/>
      </w:pPr>
      <w:r w:rsidRPr="009F1EA8">
        <w:rPr>
          <w:rFonts w:hint="eastAsia"/>
        </w:rPr>
        <w:t>肉品公司收款員於內部控制制度建立前後輪調規定</w:t>
      </w:r>
    </w:p>
    <w:tbl>
      <w:tblPr>
        <w:tblStyle w:val="af6"/>
        <w:tblW w:w="0" w:type="auto"/>
        <w:tblInd w:w="108" w:type="dxa"/>
        <w:tblLook w:val="04A0" w:firstRow="1" w:lastRow="0" w:firstColumn="1" w:lastColumn="0" w:noHBand="0" w:noVBand="1"/>
      </w:tblPr>
      <w:tblGrid>
        <w:gridCol w:w="1503"/>
        <w:gridCol w:w="7223"/>
      </w:tblGrid>
      <w:tr w:rsidR="00E23E3F" w:rsidRPr="009F1EA8" w:rsidTr="00C90621">
        <w:tc>
          <w:tcPr>
            <w:tcW w:w="1526" w:type="dxa"/>
          </w:tcPr>
          <w:p w:rsidR="00E23E3F" w:rsidRPr="009F1EA8" w:rsidRDefault="00E23E3F" w:rsidP="00C90621">
            <w:pPr>
              <w:jc w:val="center"/>
              <w:rPr>
                <w:sz w:val="28"/>
                <w:szCs w:val="28"/>
              </w:rPr>
            </w:pPr>
          </w:p>
        </w:tc>
        <w:tc>
          <w:tcPr>
            <w:tcW w:w="7374" w:type="dxa"/>
          </w:tcPr>
          <w:p w:rsidR="00E23E3F" w:rsidRPr="009F1EA8" w:rsidRDefault="00E23E3F" w:rsidP="00C90621">
            <w:pPr>
              <w:jc w:val="center"/>
              <w:rPr>
                <w:sz w:val="28"/>
                <w:szCs w:val="28"/>
              </w:rPr>
            </w:pPr>
            <w:r w:rsidRPr="009F1EA8">
              <w:rPr>
                <w:rFonts w:hint="eastAsia"/>
                <w:sz w:val="28"/>
                <w:szCs w:val="28"/>
              </w:rPr>
              <w:t>輪調情形</w:t>
            </w:r>
          </w:p>
        </w:tc>
      </w:tr>
      <w:tr w:rsidR="00E23E3F" w:rsidRPr="009F1EA8" w:rsidTr="00C90621">
        <w:tc>
          <w:tcPr>
            <w:tcW w:w="1526" w:type="dxa"/>
          </w:tcPr>
          <w:p w:rsidR="00E23E3F" w:rsidRPr="009F1EA8" w:rsidRDefault="00E23E3F" w:rsidP="00C90621">
            <w:pPr>
              <w:jc w:val="center"/>
              <w:rPr>
                <w:sz w:val="28"/>
                <w:szCs w:val="28"/>
              </w:rPr>
            </w:pPr>
            <w:r w:rsidRPr="009F1EA8">
              <w:rPr>
                <w:rFonts w:hint="eastAsia"/>
                <w:sz w:val="28"/>
                <w:szCs w:val="28"/>
              </w:rPr>
              <w:t>建立前</w:t>
            </w:r>
          </w:p>
        </w:tc>
        <w:tc>
          <w:tcPr>
            <w:tcW w:w="7374" w:type="dxa"/>
          </w:tcPr>
          <w:p w:rsidR="00E23E3F" w:rsidRPr="009F1EA8" w:rsidRDefault="00E23E3F" w:rsidP="00C90621">
            <w:pPr>
              <w:rPr>
                <w:sz w:val="28"/>
                <w:szCs w:val="28"/>
              </w:rPr>
            </w:pPr>
            <w:r w:rsidRPr="009F1EA8">
              <w:rPr>
                <w:rFonts w:hAnsi="標楷體" w:cs="標楷體" w:hint="eastAsia"/>
                <w:kern w:val="0"/>
                <w:sz w:val="28"/>
                <w:szCs w:val="28"/>
              </w:rPr>
              <w:t>出納管理手冊第4點規定，僅出納管理人員每6年至少職務或工作輪換一次。(不包括洪員)</w:t>
            </w:r>
          </w:p>
        </w:tc>
      </w:tr>
      <w:tr w:rsidR="00E23E3F" w:rsidRPr="009F1EA8" w:rsidTr="00C90621">
        <w:tc>
          <w:tcPr>
            <w:tcW w:w="1526" w:type="dxa"/>
          </w:tcPr>
          <w:p w:rsidR="00E23E3F" w:rsidRPr="009F1EA8" w:rsidRDefault="00E23E3F" w:rsidP="00C90621">
            <w:pPr>
              <w:jc w:val="center"/>
              <w:rPr>
                <w:sz w:val="28"/>
                <w:szCs w:val="28"/>
              </w:rPr>
            </w:pPr>
            <w:r w:rsidRPr="009F1EA8">
              <w:rPr>
                <w:rFonts w:hint="eastAsia"/>
                <w:sz w:val="28"/>
                <w:szCs w:val="28"/>
              </w:rPr>
              <w:t>建立後</w:t>
            </w:r>
          </w:p>
        </w:tc>
        <w:tc>
          <w:tcPr>
            <w:tcW w:w="7374" w:type="dxa"/>
          </w:tcPr>
          <w:p w:rsidR="00E23E3F" w:rsidRPr="009F1EA8" w:rsidRDefault="00E23E3F" w:rsidP="00C90621">
            <w:pPr>
              <w:rPr>
                <w:sz w:val="28"/>
                <w:szCs w:val="28"/>
              </w:rPr>
            </w:pPr>
            <w:r w:rsidRPr="009F1EA8">
              <w:rPr>
                <w:rFonts w:hAnsi="標楷體" w:cs="標楷體" w:hint="eastAsia"/>
                <w:kern w:val="0"/>
                <w:sz w:val="28"/>
                <w:szCs w:val="28"/>
              </w:rPr>
              <w:t>「總務課出納每</w:t>
            </w:r>
            <w:r w:rsidRPr="009F1EA8">
              <w:rPr>
                <w:rFonts w:hAnsi="標楷體" w:cs="標楷體"/>
                <w:kern w:val="0"/>
                <w:sz w:val="28"/>
                <w:szCs w:val="28"/>
              </w:rPr>
              <w:t>6</w:t>
            </w:r>
            <w:r w:rsidRPr="009F1EA8">
              <w:rPr>
                <w:rFonts w:hAnsi="標楷體" w:cs="標楷體" w:hint="eastAsia"/>
                <w:kern w:val="0"/>
                <w:sz w:val="28"/>
                <w:szCs w:val="28"/>
              </w:rPr>
              <w:t>年及業務課櫃台收、付款員每</w:t>
            </w:r>
            <w:r w:rsidRPr="009F1EA8">
              <w:rPr>
                <w:rFonts w:hAnsi="標楷體" w:cs="標楷體"/>
                <w:kern w:val="0"/>
                <w:sz w:val="28"/>
                <w:szCs w:val="28"/>
              </w:rPr>
              <w:t>2</w:t>
            </w:r>
            <w:r w:rsidRPr="009F1EA8">
              <w:rPr>
                <w:rFonts w:hAnsi="標楷體" w:cs="標楷體" w:hint="eastAsia"/>
                <w:kern w:val="0"/>
                <w:sz w:val="28"/>
                <w:szCs w:val="28"/>
              </w:rPr>
              <w:t>年定期輪調」</w:t>
            </w:r>
          </w:p>
        </w:tc>
      </w:tr>
    </w:tbl>
    <w:p w:rsidR="00E23E3F" w:rsidRPr="009F1EA8" w:rsidRDefault="00E23E3F" w:rsidP="00E23E3F">
      <w:r w:rsidRPr="009F1EA8">
        <w:rPr>
          <w:rFonts w:hint="eastAsia"/>
          <w:sz w:val="24"/>
          <w:szCs w:val="24"/>
        </w:rPr>
        <w:t>資料來源：肉品公司</w:t>
      </w:r>
    </w:p>
    <w:p w:rsidR="00E23E3F" w:rsidRPr="009F1EA8" w:rsidRDefault="00E23E3F" w:rsidP="00E23E3F">
      <w:pPr>
        <w:pStyle w:val="3"/>
        <w:numPr>
          <w:ilvl w:val="2"/>
          <w:numId w:val="1"/>
        </w:numPr>
      </w:pPr>
      <w:r w:rsidRPr="009F1EA8">
        <w:rPr>
          <w:rFonts w:hint="eastAsia"/>
        </w:rPr>
        <w:t>綜上，臺南市審計處早於101年度臺南市地方總決算審核報告中提出「肉品公司交易授權、帳款收繳及</w:t>
      </w:r>
      <w:r w:rsidRPr="009F1EA8">
        <w:rPr>
          <w:rFonts w:hint="eastAsia"/>
          <w:szCs w:val="32"/>
        </w:rPr>
        <w:t>財產</w:t>
      </w:r>
      <w:r w:rsidRPr="009F1EA8">
        <w:rPr>
          <w:rFonts w:hint="eastAsia"/>
        </w:rPr>
        <w:t>管理情形未盡完善，亟待研謀改善」之審核意</w:t>
      </w:r>
      <w:r w:rsidRPr="009F1EA8">
        <w:rPr>
          <w:rFonts w:hint="eastAsia"/>
        </w:rPr>
        <w:lastRenderedPageBreak/>
        <w:t>見</w:t>
      </w:r>
      <w:r w:rsidRPr="009F1EA8">
        <w:rPr>
          <w:rStyle w:val="afc"/>
        </w:rPr>
        <w:footnoteReference w:id="4"/>
      </w:r>
      <w:r w:rsidRPr="009F1EA8">
        <w:rPr>
          <w:rFonts w:hint="eastAsia"/>
        </w:rPr>
        <w:t>，惟肉品公司始終未澈底檢討改善其內部審核及財務作業流程，該公司長期以來帳款收繳作業未分工，毛豬拍賣系統欄位未予控管、無定期輪調制度，財務稽查及內部審核未臻落實，復怠於建立內部控制監督機制，肇致洪員利用上開漏洞</w:t>
      </w:r>
      <w:r>
        <w:rPr>
          <w:rFonts w:hint="eastAsia"/>
        </w:rPr>
        <w:t>，</w:t>
      </w:r>
      <w:r w:rsidRPr="009F1EA8">
        <w:rPr>
          <w:rFonts w:hint="eastAsia"/>
        </w:rPr>
        <w:t>自100年1月至103年7月底侵吞公司款項總計431萬餘元</w:t>
      </w:r>
      <w:r w:rsidRPr="009F1EA8">
        <w:rPr>
          <w:rStyle w:val="afc"/>
        </w:rPr>
        <w:footnoteReference w:id="5"/>
      </w:r>
      <w:r w:rsidRPr="009F1EA8">
        <w:rPr>
          <w:rFonts w:hint="eastAsia"/>
        </w:rPr>
        <w:t>，爆發重大財務弊案，洵有違失。</w:t>
      </w:r>
    </w:p>
    <w:p w:rsidR="00E23E3F" w:rsidRPr="009F1EA8" w:rsidRDefault="00E23E3F" w:rsidP="00E23E3F">
      <w:pPr>
        <w:pStyle w:val="2"/>
        <w:numPr>
          <w:ilvl w:val="1"/>
          <w:numId w:val="1"/>
        </w:numPr>
        <w:rPr>
          <w:b w:val="0"/>
        </w:rPr>
      </w:pPr>
      <w:r w:rsidRPr="009F1EA8">
        <w:rPr>
          <w:rFonts w:hint="eastAsia"/>
        </w:rPr>
        <w:t>臺南市政府未確實依法對肉品公司財務、會計、出納及帳務等業務確實稽查，復怠於輔導該公司建立內部控制制度及</w:t>
      </w:r>
      <w:r>
        <w:rPr>
          <w:rFonts w:hint="eastAsia"/>
        </w:rPr>
        <w:t>修正</w:t>
      </w:r>
      <w:r w:rsidRPr="009F1EA8">
        <w:rPr>
          <w:rFonts w:hint="eastAsia"/>
        </w:rPr>
        <w:t>毛豬拍賣系統</w:t>
      </w:r>
      <w:r>
        <w:rPr>
          <w:rFonts w:hint="eastAsia"/>
        </w:rPr>
        <w:t>電腦軟體之漏洞</w:t>
      </w:r>
      <w:r w:rsidRPr="009F1EA8">
        <w:rPr>
          <w:rFonts w:hint="eastAsia"/>
        </w:rPr>
        <w:t>，致未能及早遏止弊端發生，相關</w:t>
      </w:r>
      <w:r w:rsidRPr="009F1EA8">
        <w:rPr>
          <w:rFonts w:hAnsi="標楷體" w:hint="eastAsia"/>
          <w:szCs w:val="32"/>
        </w:rPr>
        <w:t>督導及管理措施均未確實</w:t>
      </w:r>
      <w:r w:rsidRPr="009F1EA8">
        <w:rPr>
          <w:rFonts w:hint="eastAsia"/>
        </w:rPr>
        <w:t>，</w:t>
      </w:r>
      <w:r w:rsidRPr="009F1EA8">
        <w:rPr>
          <w:rFonts w:hint="eastAsia"/>
          <w:spacing w:val="-6"/>
          <w:szCs w:val="32"/>
        </w:rPr>
        <w:t>肇生該公司員工侵吞公款之重大弊案</w:t>
      </w:r>
      <w:r w:rsidRPr="009F1EA8">
        <w:rPr>
          <w:rFonts w:hint="eastAsia"/>
        </w:rPr>
        <w:t>，核有違失</w:t>
      </w:r>
    </w:p>
    <w:p w:rsidR="00E23E3F" w:rsidRPr="009F1EA8" w:rsidRDefault="00E23E3F" w:rsidP="00E23E3F">
      <w:pPr>
        <w:pStyle w:val="3"/>
        <w:numPr>
          <w:ilvl w:val="2"/>
          <w:numId w:val="1"/>
        </w:numPr>
      </w:pPr>
      <w:r w:rsidRPr="009F1EA8">
        <w:rPr>
          <w:rFonts w:hint="eastAsia"/>
        </w:rPr>
        <w:t>按農產品批發市場管理辦法(下稱管理辦法)第54條第1項規定：「市場應自行訂定財務稽查規定；當地主管機關應對市場財務進行定期或不定期稽查。市場不得規避、妨礙或拒絕。」第56條規定：「</w:t>
      </w:r>
      <w:r w:rsidRPr="009F1EA8">
        <w:rPr>
          <w:rFonts w:hint="eastAsia"/>
          <w:szCs w:val="32"/>
        </w:rPr>
        <w:t>主管機關應定期及不定期派員輔導、考核、檢查市場之經營管理，分別予以獎勵或督促改進。</w:t>
      </w:r>
      <w:r w:rsidRPr="009F1EA8">
        <w:rPr>
          <w:rFonts w:hint="eastAsia"/>
        </w:rPr>
        <w:t>」臺南市政府於89年5月29日函頒「臺南市政府暨所屬各機關學校健全財務秩序與強化內部控制作業要點」(下稱內控要點)</w:t>
      </w:r>
      <w:r w:rsidRPr="009F1EA8">
        <w:rPr>
          <w:rStyle w:val="afc"/>
        </w:rPr>
        <w:footnoteReference w:id="6"/>
      </w:r>
      <w:r w:rsidRPr="009F1EA8">
        <w:rPr>
          <w:rFonts w:hint="eastAsia"/>
        </w:rPr>
        <w:t>請該府所屬各機關學校等(含肉品</w:t>
      </w:r>
      <w:r w:rsidRPr="009F1EA8">
        <w:rPr>
          <w:rFonts w:hint="eastAsia"/>
          <w:szCs w:val="32"/>
        </w:rPr>
        <w:t>公司)</w:t>
      </w:r>
      <w:r>
        <w:rPr>
          <w:rFonts w:hint="eastAsia"/>
          <w:szCs w:val="32"/>
        </w:rPr>
        <w:t>切實執行</w:t>
      </w:r>
      <w:r w:rsidRPr="009F1EA8">
        <w:rPr>
          <w:rFonts w:hint="eastAsia"/>
          <w:szCs w:val="32"/>
        </w:rPr>
        <w:t>。復</w:t>
      </w:r>
      <w:r w:rsidRPr="009F1EA8">
        <w:rPr>
          <w:rFonts w:hint="eastAsia"/>
        </w:rPr>
        <w:t>於101年10月24日訂定「臺南市政府及所屬機關強化內部控制實施方案」(下稱內控實施</w:t>
      </w:r>
      <w:r w:rsidRPr="009F1EA8">
        <w:rPr>
          <w:rFonts w:hint="eastAsia"/>
        </w:rPr>
        <w:lastRenderedPageBreak/>
        <w:t>方案)</w:t>
      </w:r>
      <w:r w:rsidRPr="009F1EA8">
        <w:rPr>
          <w:rStyle w:val="afc"/>
        </w:rPr>
        <w:footnoteReference w:id="7"/>
      </w:r>
      <w:r w:rsidRPr="009F1EA8">
        <w:rPr>
          <w:rFonts w:hint="eastAsia"/>
        </w:rPr>
        <w:t>，第5</w:t>
      </w:r>
      <w:r>
        <w:rPr>
          <w:rFonts w:hint="eastAsia"/>
        </w:rPr>
        <w:t>點</w:t>
      </w:r>
      <w:r w:rsidRPr="009F1EA8">
        <w:rPr>
          <w:rFonts w:hint="eastAsia"/>
        </w:rPr>
        <w:t>第5款第4目、第7目規定：「本方案推動策略及分工</w:t>
      </w:r>
      <w:r>
        <w:rPr>
          <w:rFonts w:hint="eastAsia"/>
        </w:rPr>
        <w:t>(五)</w:t>
      </w:r>
      <w:r w:rsidRPr="009F1EA8">
        <w:rPr>
          <w:rFonts w:hint="eastAsia"/>
        </w:rPr>
        <w:t>各主管機關：…… 4、督導所屬訂定內部控制制度及內部控制監督作業相關規定。7、彙整本機關及所屬下列辦理情形，提報該府：(1)檢討現有內部控制（含內部稽核）作業，所發現之重大缺失及督導改善情形。(2)落實執行內部控制（含內部稽核）作業情形。」</w:t>
      </w:r>
    </w:p>
    <w:p w:rsidR="00E23E3F" w:rsidRPr="009F1EA8" w:rsidRDefault="00E23E3F" w:rsidP="00E23E3F">
      <w:pPr>
        <w:pStyle w:val="3"/>
        <w:numPr>
          <w:ilvl w:val="2"/>
          <w:numId w:val="1"/>
        </w:numPr>
      </w:pPr>
      <w:r w:rsidRPr="009F1EA8">
        <w:rPr>
          <w:rFonts w:hint="eastAsia"/>
        </w:rPr>
        <w:t>據肉品公司查復</w:t>
      </w:r>
      <w:r w:rsidRPr="009F1EA8">
        <w:rPr>
          <w:rStyle w:val="afc"/>
        </w:rPr>
        <w:footnoteReference w:id="8"/>
      </w:r>
      <w:r w:rsidRPr="009F1EA8">
        <w:rPr>
          <w:rFonts w:hint="eastAsia"/>
        </w:rPr>
        <w:t>，於洪員侵占公款前，該公司並未建立內部控制制度，臺南市政府亦未對該公司建立內部控制及內部稽核運作情形進行稽核，該公司係於本案發生後，至104年11月12日始經該府核定內部控制制度</w:t>
      </w:r>
      <w:r w:rsidRPr="009F1EA8">
        <w:rPr>
          <w:rStyle w:val="afc"/>
        </w:rPr>
        <w:footnoteReference w:id="9"/>
      </w:r>
      <w:r w:rsidRPr="009F1EA8">
        <w:rPr>
          <w:rFonts w:hint="eastAsia"/>
        </w:rPr>
        <w:t>。其次，肉品公司每月將會計月報表送臺南市政府審閱</w:t>
      </w:r>
      <w:r w:rsidRPr="009F1EA8">
        <w:rPr>
          <w:rStyle w:val="afc"/>
        </w:rPr>
        <w:footnoteReference w:id="10"/>
      </w:r>
      <w:r w:rsidRPr="009F1EA8">
        <w:rPr>
          <w:rFonts w:hint="eastAsia"/>
        </w:rPr>
        <w:t>，惟該府對該公司財務、現金出納、會計、帳務處理等節，並無進行定期或不定期稽查等語。以上足徵，臺南市政府怠於依管理辦法對市場財務進行定期或不定期稽查，並怠於考核、檢查市場之經營管理，且未落實其所函頒之</w:t>
      </w:r>
      <w:r>
        <w:rPr>
          <w:rFonts w:hint="eastAsia"/>
        </w:rPr>
        <w:t>內控要點與</w:t>
      </w:r>
      <w:r w:rsidRPr="009F1EA8">
        <w:rPr>
          <w:rFonts w:hint="eastAsia"/>
        </w:rPr>
        <w:t>內控實施方案，督導所屬之肉品公司訂定內部控制制度及內部控制監督作業相關規定。另據該公司查復，本案發生前，當時毛豬拍賣系統未設計權限及欄位管控功能，直至104年初完成轉換為微軟作業系統後，始增加權限管控及欄位鎖定功能，確實達成資料處理系統化，避免人工報表製作缺失。</w:t>
      </w:r>
    </w:p>
    <w:p w:rsidR="00E23E3F" w:rsidRPr="009F1EA8" w:rsidRDefault="00E23E3F" w:rsidP="00E23E3F">
      <w:pPr>
        <w:pStyle w:val="3"/>
        <w:numPr>
          <w:ilvl w:val="2"/>
          <w:numId w:val="1"/>
        </w:numPr>
      </w:pPr>
      <w:r w:rsidRPr="009F1EA8">
        <w:rPr>
          <w:rFonts w:hint="eastAsia"/>
        </w:rPr>
        <w:t xml:space="preserve">對上開各節，臺南市政府分別以下列事由辯稱： </w:t>
      </w:r>
    </w:p>
    <w:p w:rsidR="00E23E3F" w:rsidRPr="009F1EA8" w:rsidRDefault="00E23E3F" w:rsidP="00E23E3F">
      <w:pPr>
        <w:pStyle w:val="4"/>
        <w:numPr>
          <w:ilvl w:val="3"/>
          <w:numId w:val="1"/>
        </w:numPr>
      </w:pPr>
      <w:r w:rsidRPr="009F1EA8">
        <w:rPr>
          <w:rFonts w:hint="eastAsia"/>
        </w:rPr>
        <w:t>肉品公司安南場與善化場於101年7月始合併，須待</w:t>
      </w:r>
      <w:r w:rsidRPr="009F1EA8">
        <w:rPr>
          <w:rFonts w:hAnsi="標楷體" w:hint="eastAsia"/>
          <w:szCs w:val="32"/>
        </w:rPr>
        <w:t>人員與組織整併之後，該府農業局才有辦法逐</w:t>
      </w:r>
      <w:r w:rsidRPr="009F1EA8">
        <w:rPr>
          <w:rFonts w:hAnsi="標楷體" w:hint="eastAsia"/>
          <w:szCs w:val="32"/>
        </w:rPr>
        <w:lastRenderedPageBreak/>
        <w:t>步針對原安南場發現之各種問題逐一做處理……101年訂定</w:t>
      </w:r>
      <w:r w:rsidRPr="009F1EA8">
        <w:rPr>
          <w:rFonts w:hint="eastAsia"/>
        </w:rPr>
        <w:t>內控實施方案</w:t>
      </w:r>
      <w:r w:rsidRPr="009F1EA8">
        <w:rPr>
          <w:rFonts w:hAnsi="標楷體" w:hint="eastAsia"/>
          <w:szCs w:val="32"/>
        </w:rPr>
        <w:t>，請各局處處理，各局處做好之後，再請全部附屬機關比照辦理。</w:t>
      </w:r>
    </w:p>
    <w:p w:rsidR="00E23E3F" w:rsidRPr="009F1EA8" w:rsidRDefault="00E23E3F" w:rsidP="00E23E3F">
      <w:pPr>
        <w:pStyle w:val="4"/>
        <w:numPr>
          <w:ilvl w:val="3"/>
          <w:numId w:val="1"/>
        </w:numPr>
      </w:pPr>
      <w:r w:rsidRPr="009F1EA8">
        <w:rPr>
          <w:rFonts w:hint="eastAsia"/>
        </w:rPr>
        <w:t>該府每年1至2次不定時查核該公司現場拍賣收款作業是否正常，因查核結果正常，未做成書面紀錄</w:t>
      </w:r>
      <w:r w:rsidRPr="009F1EA8">
        <w:rPr>
          <w:rFonts w:hAnsi="標楷體" w:hint="eastAsia"/>
        </w:rPr>
        <w:t>云云</w:t>
      </w:r>
      <w:r w:rsidRPr="009F1EA8">
        <w:rPr>
          <w:rFonts w:hint="eastAsia"/>
        </w:rPr>
        <w:t>。又該府農業局會計室人員曾於101年10月31日赴該公司查對會計憑證、帳簿、報告之保管情形，提出報表未保存完整、會計憑證置放地上未妥善保存等缺失，函請肉品公司積極改善</w:t>
      </w:r>
      <w:r w:rsidRPr="009F1EA8">
        <w:rPr>
          <w:rStyle w:val="afc"/>
        </w:rPr>
        <w:footnoteReference w:id="11"/>
      </w:r>
      <w:r w:rsidRPr="009F1EA8">
        <w:rPr>
          <w:rFonts w:hint="eastAsia"/>
        </w:rPr>
        <w:t>。</w:t>
      </w:r>
    </w:p>
    <w:p w:rsidR="00E23E3F" w:rsidRPr="009F1EA8" w:rsidRDefault="00E23E3F" w:rsidP="00E23E3F">
      <w:pPr>
        <w:pStyle w:val="4"/>
        <w:numPr>
          <w:ilvl w:val="3"/>
          <w:numId w:val="1"/>
        </w:numPr>
      </w:pPr>
      <w:r w:rsidRPr="009F1EA8">
        <w:rPr>
          <w:rFonts w:hAnsi="標楷體" w:hint="eastAsia"/>
        </w:rPr>
        <w:t>臺南市審計處曾多次查核發現肉品公司安南場諸多缺失並函請該府改善共查出21件</w:t>
      </w:r>
      <w:r>
        <w:rPr>
          <w:rFonts w:hAnsi="標楷體" w:hint="eastAsia"/>
        </w:rPr>
        <w:t>缺失</w:t>
      </w:r>
      <w:r w:rsidRPr="009F1EA8">
        <w:rPr>
          <w:rFonts w:hAnsi="標楷體" w:hint="eastAsia"/>
        </w:rPr>
        <w:t>，現均已改善結案云云</w:t>
      </w:r>
      <w:r w:rsidRPr="009F1EA8">
        <w:rPr>
          <w:rStyle w:val="afc"/>
          <w:rFonts w:hAnsi="標楷體"/>
        </w:rPr>
        <w:footnoteReference w:id="12"/>
      </w:r>
      <w:r w:rsidRPr="009F1EA8">
        <w:rPr>
          <w:rFonts w:hAnsi="標楷體" w:hint="eastAsia"/>
        </w:rPr>
        <w:t>。</w:t>
      </w:r>
    </w:p>
    <w:p w:rsidR="00E23E3F" w:rsidRPr="009F1EA8" w:rsidRDefault="00E23E3F" w:rsidP="00E23E3F">
      <w:pPr>
        <w:pStyle w:val="4"/>
        <w:numPr>
          <w:ilvl w:val="3"/>
          <w:numId w:val="1"/>
        </w:numPr>
      </w:pPr>
      <w:r w:rsidRPr="009F1EA8">
        <w:rPr>
          <w:rFonts w:hint="eastAsia"/>
        </w:rPr>
        <w:t>該公司於98年辦理之「新增毛豬拍賣資料管理作業系統」採購案時發生弊端，嗣該公司與原廠商解約後，始另辦理更新系統，故</w:t>
      </w:r>
      <w:r w:rsidRPr="009F1EA8">
        <w:rPr>
          <w:rFonts w:hAnsi="標楷體" w:hint="eastAsia"/>
        </w:rPr>
        <w:t>遲至104年初才完成轉換云云。</w:t>
      </w:r>
    </w:p>
    <w:p w:rsidR="00E23E3F" w:rsidRPr="009F1EA8" w:rsidRDefault="00E23E3F" w:rsidP="00E23E3F">
      <w:pPr>
        <w:pStyle w:val="3"/>
        <w:numPr>
          <w:ilvl w:val="2"/>
          <w:numId w:val="1"/>
        </w:numPr>
      </w:pPr>
      <w:r w:rsidRPr="009F1EA8">
        <w:rPr>
          <w:rFonts w:hint="eastAsia"/>
        </w:rPr>
        <w:t>然查，該府既先後於89年5月29日及101年10月24日函頒內控要點及內控實施方案，本應積極輔導肉品公司建立內部控制制度並落實執行，詎該府迨本案發生，造成嚴重財務弊端後，始積極輔導該公司建立落實，遲至104年11月12日始完成，足見臺南市政府對轄屬肉品公司未積極輔導建立內部控制制度，致未能及時有效遏止弊端發生。另查，該府於99年12月25日縣(市)合併，及肉品公司安南場及善化場於101年</w:t>
      </w:r>
      <w:r>
        <w:rPr>
          <w:rFonts w:hint="eastAsia"/>
        </w:rPr>
        <w:t>7月</w:t>
      </w:r>
      <w:r w:rsidRPr="009F1EA8">
        <w:rPr>
          <w:rFonts w:hint="eastAsia"/>
        </w:rPr>
        <w:t>間合併等節，均無從免除該府怠於督導</w:t>
      </w:r>
      <w:r w:rsidRPr="009F1EA8">
        <w:rPr>
          <w:rFonts w:hint="eastAsia"/>
        </w:rPr>
        <w:lastRenderedPageBreak/>
        <w:t>之責，該府農業局固曾於101年間提出肉品公司報表未保存完整、會計憑證置放地上等缺失，然未曾就該公司之會計處理、現金出納及帳務處理等財務事項進行定期及不定期之稽查，對於肉品公司現場拍賣收款作業，該府竟以結果正常而未作成紀錄云云，該府究有無辦理查核？以及是否確實辦理？均不無疑義。再者，該府已應臺南市審計處</w:t>
      </w:r>
      <w:r w:rsidRPr="009F1EA8">
        <w:rPr>
          <w:rFonts w:hAnsi="標楷體" w:hint="eastAsia"/>
        </w:rPr>
        <w:t>查出21</w:t>
      </w:r>
      <w:r>
        <w:rPr>
          <w:rFonts w:hAnsi="標楷體" w:hint="eastAsia"/>
        </w:rPr>
        <w:t>件缺失</w:t>
      </w:r>
      <w:r w:rsidRPr="009F1EA8">
        <w:rPr>
          <w:rFonts w:hint="eastAsia"/>
        </w:rPr>
        <w:t>對肉品公司進行督導並已結案云云。查該府係應臺南市審計處查核肉品公司發現諸多缺失後，始據以進行調查並督導肉品公司改善，並非該府依據管理辦法所定稽查、檢查、考核等</w:t>
      </w:r>
      <w:r>
        <w:rPr>
          <w:rFonts w:hint="eastAsia"/>
        </w:rPr>
        <w:t>所</w:t>
      </w:r>
      <w:r w:rsidRPr="009F1EA8">
        <w:rPr>
          <w:rFonts w:hint="eastAsia"/>
        </w:rPr>
        <w:t>主動發現</w:t>
      </w:r>
      <w:r>
        <w:rPr>
          <w:rFonts w:hint="eastAsia"/>
        </w:rPr>
        <w:t>之</w:t>
      </w:r>
      <w:r w:rsidRPr="009F1EA8">
        <w:rPr>
          <w:rFonts w:hint="eastAsia"/>
        </w:rPr>
        <w:t>缺失，顯示該府罔顧管理辦法所定業務督導，致未及時發現該公司內部管理諸多漏洞及毛豬拍賣管理系統未管制收款員操作欄位及權限，致未積極協助該公司解決或防範弊端，</w:t>
      </w:r>
      <w:r>
        <w:rPr>
          <w:rFonts w:hint="eastAsia"/>
        </w:rPr>
        <w:t>又</w:t>
      </w:r>
      <w:r w:rsidRPr="009F1EA8">
        <w:rPr>
          <w:rFonts w:hint="eastAsia"/>
        </w:rPr>
        <w:t>該府上開督導後，竟於103年7月仍發生洪員侵占公款之重大弊案，更凸顯該府</w:t>
      </w:r>
      <w:r>
        <w:rPr>
          <w:rFonts w:hint="eastAsia"/>
        </w:rPr>
        <w:t>未確實</w:t>
      </w:r>
      <w:r w:rsidRPr="009F1EA8">
        <w:rPr>
          <w:rFonts w:hint="eastAsia"/>
        </w:rPr>
        <w:t>監督及管理。</w:t>
      </w:r>
    </w:p>
    <w:p w:rsidR="00E23E3F" w:rsidRPr="009F1EA8" w:rsidRDefault="00E23E3F" w:rsidP="00E23E3F">
      <w:pPr>
        <w:pStyle w:val="3"/>
        <w:numPr>
          <w:ilvl w:val="2"/>
          <w:numId w:val="1"/>
        </w:numPr>
      </w:pPr>
      <w:r w:rsidRPr="009F1EA8">
        <w:rPr>
          <w:rFonts w:hint="eastAsia"/>
        </w:rPr>
        <w:t>綜上，臺南市政府未確實依法對肉品公司財務、會計、出納及帳務等業務進行稽查，復怠於輔導該公司建立內部控制制度</w:t>
      </w:r>
      <w:r w:rsidRPr="00CB3793">
        <w:rPr>
          <w:rFonts w:hint="eastAsia"/>
        </w:rPr>
        <w:t>及</w:t>
      </w:r>
      <w:r w:rsidRPr="00BE1C8B">
        <w:rPr>
          <w:rFonts w:hint="eastAsia"/>
        </w:rPr>
        <w:t>修正毛豬拍賣系統電腦軟體之漏洞</w:t>
      </w:r>
      <w:r w:rsidRPr="00CB3793">
        <w:rPr>
          <w:rFonts w:hint="eastAsia"/>
        </w:rPr>
        <w:t>，</w:t>
      </w:r>
      <w:r w:rsidRPr="009F1EA8">
        <w:rPr>
          <w:rFonts w:hint="eastAsia"/>
        </w:rPr>
        <w:t>致未能及早遏止弊端發生，相關督導及管理措施均未確實，肇生該公司員工侵吞公款之重大弊案，核有違失。</w:t>
      </w:r>
    </w:p>
    <w:p w:rsidR="00E23E3F" w:rsidRPr="009F1EA8" w:rsidRDefault="00E23E3F" w:rsidP="00E23E3F">
      <w:pPr>
        <w:pStyle w:val="2"/>
        <w:numPr>
          <w:ilvl w:val="1"/>
          <w:numId w:val="1"/>
        </w:numPr>
        <w:rPr>
          <w:b w:val="0"/>
        </w:rPr>
      </w:pPr>
      <w:r w:rsidRPr="009F1EA8">
        <w:rPr>
          <w:rFonts w:hint="eastAsia"/>
          <w:bCs w:val="0"/>
        </w:rPr>
        <w:t>肉品公司本應秉持「綜覈名實、信賞必罰」原則，對洪員利用職務侵占公司款項肇生重大損害而違反工作規則予以懲戒，詎該公司漠視其違失行為且未依工作規則辦理，僅以其「無正當理由無故曠職3日」為由終止勞動契約</w:t>
      </w:r>
      <w:r w:rsidRPr="00CD77A3">
        <w:rPr>
          <w:rFonts w:hint="eastAsia"/>
        </w:rPr>
        <w:t>，未</w:t>
      </w:r>
      <w:r>
        <w:rPr>
          <w:rFonts w:hint="eastAsia"/>
        </w:rPr>
        <w:t>落</w:t>
      </w:r>
      <w:r w:rsidRPr="00CD77A3">
        <w:rPr>
          <w:rFonts w:hint="eastAsia"/>
        </w:rPr>
        <w:t>實追究行政責任</w:t>
      </w:r>
      <w:r w:rsidRPr="009F1EA8">
        <w:rPr>
          <w:rFonts w:hint="eastAsia"/>
          <w:bCs w:val="0"/>
        </w:rPr>
        <w:t>，核有違失</w:t>
      </w:r>
    </w:p>
    <w:p w:rsidR="00E23E3F" w:rsidRPr="009F1EA8" w:rsidRDefault="00E23E3F" w:rsidP="00E23E3F">
      <w:pPr>
        <w:pStyle w:val="3"/>
        <w:numPr>
          <w:ilvl w:val="2"/>
          <w:numId w:val="1"/>
        </w:numPr>
      </w:pPr>
      <w:r w:rsidRPr="009F1EA8">
        <w:rPr>
          <w:rFonts w:hint="eastAsia"/>
        </w:rPr>
        <w:t>按肉品公司工作規則(下稱工作規則)第3條第3款及第7款規定：「本公司員工應遵守下列規定：三、應</w:t>
      </w:r>
      <w:r w:rsidRPr="009F1EA8">
        <w:rPr>
          <w:rFonts w:hint="eastAsia"/>
        </w:rPr>
        <w:lastRenderedPageBreak/>
        <w:t>謹慎勤勉、誠實廉潔，不可有奢侈、放蕩、冶遊、賭博及其他損害公司權益之行為。七、不得利用職權收受饋，或為自己或他人圖利。」第9條第1項第3款、第4款規定：「員工有下列情形之一者，本公司得不經預告終止勞動契約：三、違反勞動契約情節重大者。四、無正當理由連續曠職3日，或一個月內曠職6日。」第40條第1款及第3款規定：「員工有下列情形之一者，應報人事審議小組核定後予以懲戒：一、利用職權營私</w:t>
      </w:r>
      <w:r>
        <w:rPr>
          <w:rFonts w:hint="eastAsia"/>
        </w:rPr>
        <w:t>舞</w:t>
      </w:r>
      <w:r w:rsidRPr="009F1EA8">
        <w:rPr>
          <w:rFonts w:hint="eastAsia"/>
        </w:rPr>
        <w:t>弊，或挪用公款公物者。三、不依規定處理公務，致生損害於本公司者。」</w:t>
      </w:r>
    </w:p>
    <w:p w:rsidR="00E23E3F" w:rsidRPr="009F1EA8" w:rsidRDefault="00E23E3F" w:rsidP="00E23E3F">
      <w:pPr>
        <w:pStyle w:val="3"/>
        <w:numPr>
          <w:ilvl w:val="2"/>
          <w:numId w:val="1"/>
        </w:numPr>
      </w:pPr>
      <w:r w:rsidRPr="009F1EA8">
        <w:rPr>
          <w:rFonts w:hint="eastAsia"/>
        </w:rPr>
        <w:t>查洪員自100年1月1日起至103年7月31日止，違反肉品公司規定私下收取承銷戶現金，卻未將代收現金存入該公司金融專戶，亦未</w:t>
      </w:r>
      <w:r>
        <w:rPr>
          <w:rFonts w:hint="eastAsia"/>
        </w:rPr>
        <w:t>將</w:t>
      </w:r>
      <w:r w:rsidRPr="009F1EA8">
        <w:rPr>
          <w:rFonts w:hint="eastAsia"/>
        </w:rPr>
        <w:t>承銷戶繳交支票繳回肉品公司，反將上開現金與支票予以侵占，並修改承銷人往來明細表以掩飾其犯行，已如前述。肉品公司嗣於103年8月9日召開103年度第1次人事審議小組會議，該次會議依據工作規則第19條規定：「……逾30分未簽到、打卡，又未請假者，以曠職論。」及第9條第1項第4款規定：「無正當理由連續曠職3日，本公司得不經預告終止勞動契約。」決議將洪員予以終止勞動契約在案。</w:t>
      </w:r>
    </w:p>
    <w:p w:rsidR="00E23E3F" w:rsidRPr="009F1EA8" w:rsidRDefault="00E23E3F" w:rsidP="00E23E3F">
      <w:pPr>
        <w:pStyle w:val="3"/>
        <w:numPr>
          <w:ilvl w:val="2"/>
          <w:numId w:val="1"/>
        </w:numPr>
      </w:pPr>
      <w:r w:rsidRPr="009F1EA8">
        <w:rPr>
          <w:rFonts w:hint="eastAsia"/>
        </w:rPr>
        <w:t>惟查，工作規則第3條第3款明定公司員工應謹慎勤勉、誠實廉潔，不可有其他損害公司權益之行為，同條第7款明定不得利用職權為自己或他人圖利，洪員違失行為顯然違反前開規定。該公司固係考量</w:t>
      </w:r>
      <w:r>
        <w:rPr>
          <w:rFonts w:hint="eastAsia"/>
        </w:rPr>
        <w:t>召開</w:t>
      </w:r>
      <w:r w:rsidRPr="009F1EA8">
        <w:rPr>
          <w:rFonts w:hint="eastAsia"/>
        </w:rPr>
        <w:t>人事審議小組會議</w:t>
      </w:r>
      <w:r>
        <w:rPr>
          <w:rFonts w:hint="eastAsia"/>
        </w:rPr>
        <w:t>時，</w:t>
      </w:r>
      <w:r w:rsidRPr="009F1EA8">
        <w:rPr>
          <w:rFonts w:hint="eastAsia"/>
        </w:rPr>
        <w:t>洪員之刑事、民事案件尚未結案，然基於人員獎懲本應「</w:t>
      </w:r>
      <w:r w:rsidRPr="009F1EA8">
        <w:t>綜覈名實、信賞必罰」</w:t>
      </w:r>
      <w:r w:rsidRPr="009F1EA8">
        <w:rPr>
          <w:rFonts w:hint="eastAsia"/>
        </w:rPr>
        <w:t>，且</w:t>
      </w:r>
      <w:r>
        <w:rPr>
          <w:rFonts w:hint="eastAsia"/>
        </w:rPr>
        <w:t>當時</w:t>
      </w:r>
      <w:r w:rsidRPr="009F1EA8">
        <w:rPr>
          <w:rFonts w:hint="eastAsia"/>
        </w:rPr>
        <w:t>該公司已確定係洪員侵占公款而致公司重大損害，自應就其重大違失行為，依工作規則第40條第1款及第3款予以懲戒，以儆效尤，復依</w:t>
      </w:r>
      <w:r w:rsidRPr="009F1EA8">
        <w:rPr>
          <w:rFonts w:hint="eastAsia"/>
        </w:rPr>
        <w:lastRenderedPageBreak/>
        <w:t>工作規則第9條第1項第3款，以洪員「違反勞動契約情節重大」而終止勞動契約。豈料該公司捨此不為，僅以「無正當理由連續曠職3日」為由終止洪員勞動契約，漠視其重大違失行為，且未確實依據工作規則辦理。</w:t>
      </w:r>
    </w:p>
    <w:p w:rsidR="00E23E3F" w:rsidRPr="009F1EA8" w:rsidRDefault="00E23E3F" w:rsidP="00E23E3F">
      <w:pPr>
        <w:pStyle w:val="3"/>
        <w:numPr>
          <w:ilvl w:val="2"/>
          <w:numId w:val="1"/>
        </w:numPr>
      </w:pPr>
      <w:r w:rsidRPr="009F1EA8">
        <w:rPr>
          <w:rFonts w:hint="eastAsia"/>
        </w:rPr>
        <w:t>綜上，肉品公司本應秉持「綜覈名實、信賞必罰」原則對洪員重大違失行為，以其違反工作規則第40條第1款及第3款「利用職權挪用公款」、「不依規定處理公務，致生損害於公司」予以懲戒，並依同規則第9條第1項第3款，以洪員「違反勞動契約情節重大」而終止勞動契約。詎該公司僅以「無正當理由無故曠職3日」終止其勞動契約，漠視其利用職權侵占公司款項肇生重大損害，</w:t>
      </w:r>
      <w:r>
        <w:rPr>
          <w:rFonts w:hint="eastAsia"/>
        </w:rPr>
        <w:t>未落實追究行政責任，</w:t>
      </w:r>
      <w:r w:rsidRPr="009F1EA8">
        <w:rPr>
          <w:rFonts w:hint="eastAsia"/>
        </w:rPr>
        <w:t>核有違失。</w:t>
      </w:r>
    </w:p>
    <w:p w:rsidR="00286B1B" w:rsidRDefault="00E25849" w:rsidP="00C86866">
      <w:pPr>
        <w:pStyle w:val="10"/>
        <w:ind w:left="680" w:firstLine="680"/>
      </w:pPr>
      <w:r>
        <w:br w:type="page"/>
      </w:r>
      <w:bookmarkStart w:id="53" w:name="_Toc524902730"/>
      <w:bookmarkEnd w:id="43"/>
      <w:bookmarkEnd w:id="44"/>
      <w:bookmarkEnd w:id="45"/>
      <w:bookmarkEnd w:id="46"/>
      <w:bookmarkEnd w:id="47"/>
      <w:bookmarkEnd w:id="48"/>
      <w:bookmarkEnd w:id="49"/>
      <w:bookmarkEnd w:id="50"/>
      <w:bookmarkEnd w:id="51"/>
      <w:bookmarkEnd w:id="52"/>
      <w:r w:rsidR="000512D1">
        <w:rPr>
          <w:rFonts w:hint="eastAsia"/>
        </w:rPr>
        <w:lastRenderedPageBreak/>
        <w:t>綜上所述，</w:t>
      </w:r>
      <w:r w:rsidR="004B0990">
        <w:rPr>
          <w:rFonts w:hint="eastAsia"/>
        </w:rPr>
        <w:t>肉品公司</w:t>
      </w:r>
      <w:r w:rsidR="004B0990" w:rsidRPr="009F1EA8">
        <w:rPr>
          <w:rFonts w:hint="eastAsia"/>
        </w:rPr>
        <w:t>長期以來帳款收繳作業未分工，毛豬拍賣系統欄位未予控管、無定期輪調制度，財務稽查及內部審核未臻落實，復怠於建立內部控制監督機制，肇致</w:t>
      </w:r>
      <w:r w:rsidR="004B0990">
        <w:rPr>
          <w:rFonts w:hint="eastAsia"/>
        </w:rPr>
        <w:t>洪員</w:t>
      </w:r>
      <w:r w:rsidR="004B0990" w:rsidRPr="009F1EA8">
        <w:rPr>
          <w:rFonts w:hint="eastAsia"/>
        </w:rPr>
        <w:t>利用上開漏洞侵吞公司款項</w:t>
      </w:r>
      <w:r w:rsidR="004B0990">
        <w:rPr>
          <w:rFonts w:hint="eastAsia"/>
        </w:rPr>
        <w:t>高達</w:t>
      </w:r>
      <w:r w:rsidR="004B0990" w:rsidRPr="009F1EA8">
        <w:rPr>
          <w:rFonts w:hint="eastAsia"/>
        </w:rPr>
        <w:t>431萬餘元</w:t>
      </w:r>
      <w:r w:rsidR="004B0990">
        <w:rPr>
          <w:rFonts w:hint="eastAsia"/>
        </w:rPr>
        <w:t>之</w:t>
      </w:r>
      <w:r w:rsidR="004B0990" w:rsidRPr="009F1EA8">
        <w:rPr>
          <w:rFonts w:hint="eastAsia"/>
        </w:rPr>
        <w:t>重大財務弊案</w:t>
      </w:r>
      <w:r w:rsidR="004B0990">
        <w:rPr>
          <w:rFonts w:hint="eastAsia"/>
        </w:rPr>
        <w:t>。又該公司本</w:t>
      </w:r>
      <w:r w:rsidR="004B0990" w:rsidRPr="009F1EA8">
        <w:rPr>
          <w:rFonts w:hint="eastAsia"/>
        </w:rPr>
        <w:t>應秉持「綜覈名實、信賞必罰」對洪員重大違失行為，</w:t>
      </w:r>
      <w:r w:rsidR="004B0990">
        <w:rPr>
          <w:rFonts w:hint="eastAsia"/>
        </w:rPr>
        <w:t>依該公司</w:t>
      </w:r>
      <w:r w:rsidR="004B0990" w:rsidRPr="009F1EA8">
        <w:rPr>
          <w:rFonts w:hint="eastAsia"/>
        </w:rPr>
        <w:t>工作規則予以懲戒</w:t>
      </w:r>
      <w:r w:rsidR="004B0990">
        <w:rPr>
          <w:rFonts w:hint="eastAsia"/>
        </w:rPr>
        <w:t>，</w:t>
      </w:r>
      <w:r w:rsidR="004B0990" w:rsidRPr="009F1EA8">
        <w:rPr>
          <w:rFonts w:hint="eastAsia"/>
        </w:rPr>
        <w:t>詎該公司僅以「無正當理由無故曠職3日」終止其勞動契約，漠視其侵占公司款項肇生重大損害，</w:t>
      </w:r>
      <w:r w:rsidR="004B0990">
        <w:rPr>
          <w:rFonts w:hint="eastAsia"/>
        </w:rPr>
        <w:t>未落實追究行政責任，均有違失。而臺南市政府</w:t>
      </w:r>
      <w:r w:rsidR="004B0990" w:rsidRPr="009F1EA8">
        <w:rPr>
          <w:rFonts w:hint="eastAsia"/>
        </w:rPr>
        <w:t>怠於輔導該公司建立內部控制制度</w:t>
      </w:r>
      <w:r w:rsidR="004B0990" w:rsidRPr="00CB3793">
        <w:rPr>
          <w:rFonts w:hint="eastAsia"/>
        </w:rPr>
        <w:t>及</w:t>
      </w:r>
      <w:r w:rsidR="00D92E32" w:rsidRPr="00BE1C8B">
        <w:rPr>
          <w:rFonts w:hint="eastAsia"/>
        </w:rPr>
        <w:t>修正毛豬拍賣系統電腦軟體漏洞</w:t>
      </w:r>
      <w:r w:rsidR="004B0990" w:rsidRPr="00CB3793">
        <w:rPr>
          <w:rFonts w:hint="eastAsia"/>
        </w:rPr>
        <w:t>，</w:t>
      </w:r>
      <w:r w:rsidR="0058467F">
        <w:rPr>
          <w:rFonts w:hint="eastAsia"/>
        </w:rPr>
        <w:t>復</w:t>
      </w:r>
      <w:r w:rsidR="004B0990" w:rsidRPr="009F1EA8">
        <w:rPr>
          <w:rFonts w:hint="eastAsia"/>
        </w:rPr>
        <w:t>未確實依法對肉品公司財務、會計、出納及帳務等業務進行稽查，致未能及早遏止弊端發生，相關督導及管理措施均未確實，</w:t>
      </w:r>
      <w:r w:rsidR="000512D1">
        <w:rPr>
          <w:rFonts w:hint="eastAsia"/>
        </w:rPr>
        <w:t>核有違失，爰依監察法第24條</w:t>
      </w:r>
      <w:r w:rsidR="000512D1" w:rsidRPr="000512D1">
        <w:rPr>
          <w:rFonts w:hint="eastAsia"/>
        </w:rPr>
        <w:t>規定</w:t>
      </w:r>
      <w:r w:rsidR="000512D1">
        <w:rPr>
          <w:rFonts w:hint="eastAsia"/>
        </w:rPr>
        <w:t>提案糾正，移送</w:t>
      </w:r>
      <w:r w:rsidR="0058467F" w:rsidRPr="0058467F">
        <w:rPr>
          <w:rFonts w:hint="eastAsia"/>
        </w:rPr>
        <w:t>行政院</w:t>
      </w:r>
      <w:r w:rsidR="000512D1">
        <w:rPr>
          <w:rFonts w:hint="eastAsia"/>
        </w:rPr>
        <w:t>轉飭所屬確實檢討改善見復</w:t>
      </w:r>
      <w:r w:rsidR="00286B1B">
        <w:rPr>
          <w:rFonts w:hint="eastAsia"/>
        </w:rPr>
        <w:t>。</w:t>
      </w:r>
    </w:p>
    <w:p w:rsidR="00286B1B" w:rsidRPr="006D0935" w:rsidRDefault="00286B1B" w:rsidP="008A288A">
      <w:pPr>
        <w:pStyle w:val="aa"/>
        <w:spacing w:beforeLines="150" w:before="685" w:after="0"/>
        <w:ind w:leftChars="1100" w:left="3742"/>
        <w:rPr>
          <w:b w:val="0"/>
          <w:bCs/>
          <w:snapToGrid/>
          <w:spacing w:val="12"/>
          <w:kern w:val="0"/>
          <w:sz w:val="40"/>
        </w:rPr>
      </w:pPr>
      <w:bookmarkStart w:id="54" w:name="_Toc524895649"/>
      <w:bookmarkStart w:id="55" w:name="_Toc524896195"/>
      <w:bookmarkStart w:id="56" w:name="_Toc524896225"/>
      <w:bookmarkEnd w:id="54"/>
      <w:bookmarkEnd w:id="55"/>
      <w:bookmarkEnd w:id="56"/>
      <w:r w:rsidRPr="006D0935">
        <w:rPr>
          <w:rFonts w:hint="eastAsia"/>
          <w:b w:val="0"/>
          <w:bCs/>
          <w:snapToGrid/>
          <w:spacing w:val="12"/>
          <w:kern w:val="0"/>
          <w:sz w:val="40"/>
        </w:rPr>
        <w:t>提案委員：</w:t>
      </w:r>
      <w:r w:rsidR="00422335">
        <w:rPr>
          <w:rFonts w:hint="eastAsia"/>
          <w:b w:val="0"/>
          <w:bCs/>
          <w:snapToGrid/>
          <w:spacing w:val="12"/>
          <w:kern w:val="0"/>
          <w:sz w:val="40"/>
        </w:rPr>
        <w:t>章仁香</w:t>
      </w:r>
    </w:p>
    <w:p w:rsidR="00286B1B" w:rsidRPr="00422335" w:rsidRDefault="00422335" w:rsidP="00422335">
      <w:pPr>
        <w:pStyle w:val="aa"/>
        <w:spacing w:beforeLines="50" w:before="228" w:after="0"/>
        <w:ind w:leftChars="1751" w:left="5956"/>
        <w:rPr>
          <w:b w:val="0"/>
          <w:bCs/>
          <w:snapToGrid/>
          <w:spacing w:val="0"/>
          <w:kern w:val="0"/>
          <w:sz w:val="40"/>
          <w:szCs w:val="40"/>
        </w:rPr>
      </w:pPr>
      <w:r w:rsidRPr="00422335">
        <w:rPr>
          <w:rFonts w:hint="eastAsia"/>
          <w:b w:val="0"/>
          <w:bCs/>
          <w:snapToGrid/>
          <w:spacing w:val="0"/>
          <w:kern w:val="0"/>
          <w:sz w:val="40"/>
          <w:szCs w:val="40"/>
        </w:rPr>
        <w:t>仉桂美</w:t>
      </w:r>
      <w:bookmarkStart w:id="57" w:name="_GoBack"/>
      <w:bookmarkEnd w:id="57"/>
    </w:p>
    <w:p w:rsidR="00286B1B" w:rsidRDefault="00286B1B" w:rsidP="00286B1B">
      <w:pPr>
        <w:pStyle w:val="aa"/>
        <w:spacing w:beforeLines="50" w:before="228" w:after="0"/>
        <w:ind w:leftChars="1100" w:left="3742"/>
        <w:rPr>
          <w:b w:val="0"/>
          <w:bCs/>
          <w:snapToGrid/>
          <w:spacing w:val="0"/>
          <w:kern w:val="0"/>
        </w:rPr>
      </w:pPr>
    </w:p>
    <w:p w:rsidR="00416721" w:rsidRPr="008A288A" w:rsidRDefault="00286B1B" w:rsidP="00133AA2">
      <w:pPr>
        <w:pStyle w:val="af"/>
        <w:rPr>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3301A4">
        <w:rPr>
          <w:rFonts w:hAnsi="標楷體" w:hint="eastAsia"/>
          <w:bCs/>
        </w:rPr>
        <w:t>6</w:t>
      </w:r>
      <w:r w:rsidR="00422335">
        <w:rPr>
          <w:rFonts w:hAnsi="標楷體" w:hint="eastAsia"/>
          <w:bCs/>
        </w:rPr>
        <w:t xml:space="preserve"> </w:t>
      </w:r>
      <w:r>
        <w:rPr>
          <w:rFonts w:hAnsi="標楷體" w:hint="eastAsia"/>
          <w:bCs/>
        </w:rPr>
        <w:t xml:space="preserve">年　</w:t>
      </w:r>
      <w:r w:rsidR="00422335">
        <w:rPr>
          <w:rFonts w:hAnsi="標楷體" w:hint="eastAsia"/>
          <w:bCs/>
        </w:rPr>
        <w:t>10</w:t>
      </w:r>
      <w:r>
        <w:rPr>
          <w:rFonts w:hAnsi="標楷體" w:hint="eastAsia"/>
          <w:bCs/>
        </w:rPr>
        <w:t xml:space="preserve">　月　</w:t>
      </w:r>
      <w:r w:rsidR="00422335">
        <w:rPr>
          <w:rFonts w:hAnsi="標楷體" w:hint="eastAsia"/>
          <w:bCs/>
        </w:rPr>
        <w:t xml:space="preserve">11 </w:t>
      </w:r>
      <w:r>
        <w:rPr>
          <w:rFonts w:hAnsi="標楷體" w:hint="eastAsia"/>
          <w:bCs/>
        </w:rPr>
        <w:t>日</w:t>
      </w:r>
      <w:bookmarkEnd w:id="53"/>
    </w:p>
    <w:sectPr w:rsidR="00416721" w:rsidRPr="008A288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F32" w:rsidRDefault="009B0F32">
      <w:r>
        <w:separator/>
      </w:r>
    </w:p>
  </w:endnote>
  <w:endnote w:type="continuationSeparator" w:id="0">
    <w:p w:rsidR="009B0F32" w:rsidRDefault="009B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50E74">
      <w:rPr>
        <w:rStyle w:val="ac"/>
        <w:noProof/>
        <w:sz w:val="24"/>
      </w:rPr>
      <w:t>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F32" w:rsidRDefault="009B0F32">
      <w:r>
        <w:separator/>
      </w:r>
    </w:p>
  </w:footnote>
  <w:footnote w:type="continuationSeparator" w:id="0">
    <w:p w:rsidR="009B0F32" w:rsidRDefault="009B0F32">
      <w:r>
        <w:continuationSeparator/>
      </w:r>
    </w:p>
  </w:footnote>
  <w:footnote w:id="1">
    <w:p w:rsidR="00E23E3F" w:rsidRPr="009F1EA8" w:rsidRDefault="00E23E3F" w:rsidP="00950CCD">
      <w:pPr>
        <w:pStyle w:val="afa"/>
        <w:ind w:left="196" w:hangingChars="89" w:hanging="196"/>
      </w:pPr>
      <w:r w:rsidRPr="009F1EA8">
        <w:rPr>
          <w:rStyle w:val="afc"/>
        </w:rPr>
        <w:footnoteRef/>
      </w:r>
      <w:r w:rsidRPr="009F1EA8">
        <w:rPr>
          <w:rFonts w:hint="eastAsia"/>
        </w:rPr>
        <w:t xml:space="preserve"> </w:t>
      </w:r>
      <w:r w:rsidRPr="009F1EA8">
        <w:rPr>
          <w:rFonts w:hint="eastAsia"/>
        </w:rPr>
        <w:t>依該公司毛豬承銷貨款繳款辦法第</w:t>
      </w:r>
      <w:r w:rsidRPr="009F1EA8">
        <w:rPr>
          <w:rFonts w:hint="eastAsia"/>
        </w:rPr>
        <w:t>3</w:t>
      </w:r>
      <w:r w:rsidRPr="009F1EA8">
        <w:rPr>
          <w:rFonts w:hint="eastAsia"/>
        </w:rPr>
        <w:t>條，該公司</w:t>
      </w:r>
      <w:r w:rsidRPr="009F1EA8">
        <w:rPr>
          <w:rFonts w:ascii="標楷體" w:hAnsi="標楷體" w:cs="標楷體" w:hint="eastAsia"/>
          <w:kern w:val="0"/>
        </w:rPr>
        <w:t>實施「櫃檯無現金交易」，帳款收繳方式有農會專戶代扣、金融轉帳及支票3種，未開放現金交易。</w:t>
      </w:r>
    </w:p>
  </w:footnote>
  <w:footnote w:id="2">
    <w:p w:rsidR="00E23E3F" w:rsidRPr="009F1EA8" w:rsidRDefault="00E23E3F" w:rsidP="00E23E3F">
      <w:pPr>
        <w:pStyle w:val="afa"/>
      </w:pPr>
      <w:r w:rsidRPr="009F1EA8">
        <w:rPr>
          <w:rStyle w:val="afc"/>
        </w:rPr>
        <w:footnoteRef/>
      </w:r>
      <w:r w:rsidRPr="009F1EA8">
        <w:t xml:space="preserve"> </w:t>
      </w:r>
      <w:r w:rsidRPr="009F1EA8">
        <w:rPr>
          <w:rFonts w:hint="eastAsia"/>
        </w:rPr>
        <w:t>據該公司查復，僅每年針對出納保管之現金、票據等至少進行監督盤點或抽查</w:t>
      </w:r>
      <w:r w:rsidRPr="009F1EA8">
        <w:rPr>
          <w:rFonts w:hint="eastAsia"/>
        </w:rPr>
        <w:t>1</w:t>
      </w:r>
      <w:r w:rsidRPr="009F1EA8">
        <w:rPr>
          <w:rFonts w:hint="eastAsia"/>
        </w:rPr>
        <w:t>次。</w:t>
      </w:r>
    </w:p>
  </w:footnote>
  <w:footnote w:id="3">
    <w:p w:rsidR="00E23E3F" w:rsidRPr="009F1EA8" w:rsidRDefault="00E23E3F" w:rsidP="00E23E3F">
      <w:pPr>
        <w:pStyle w:val="afa"/>
      </w:pPr>
      <w:r w:rsidRPr="009F1EA8">
        <w:rPr>
          <w:rStyle w:val="afc"/>
        </w:rPr>
        <w:footnoteRef/>
      </w:r>
      <w:r w:rsidRPr="009F1EA8">
        <w:rPr>
          <w:rFonts w:hint="eastAsia"/>
        </w:rPr>
        <w:t xml:space="preserve"> </w:t>
      </w:r>
      <w:r w:rsidRPr="009F1EA8">
        <w:rPr>
          <w:rFonts w:hint="eastAsia"/>
        </w:rPr>
        <w:t>臺南市政府</w:t>
      </w:r>
      <w:r w:rsidRPr="009F1EA8">
        <w:rPr>
          <w:rFonts w:hint="eastAsia"/>
          <w:szCs w:val="32"/>
        </w:rPr>
        <w:t>106</w:t>
      </w:r>
      <w:r w:rsidRPr="009F1EA8">
        <w:rPr>
          <w:rFonts w:hint="eastAsia"/>
          <w:szCs w:val="32"/>
        </w:rPr>
        <w:t>年</w:t>
      </w:r>
      <w:r w:rsidRPr="009F1EA8">
        <w:rPr>
          <w:rFonts w:hint="eastAsia"/>
          <w:szCs w:val="32"/>
        </w:rPr>
        <w:t>5</w:t>
      </w:r>
      <w:r w:rsidRPr="009F1EA8">
        <w:rPr>
          <w:rFonts w:hint="eastAsia"/>
          <w:szCs w:val="32"/>
        </w:rPr>
        <w:t>月</w:t>
      </w:r>
      <w:r w:rsidRPr="009F1EA8">
        <w:rPr>
          <w:rFonts w:hint="eastAsia"/>
          <w:szCs w:val="32"/>
        </w:rPr>
        <w:t>31</w:t>
      </w:r>
      <w:r w:rsidRPr="009F1EA8">
        <w:rPr>
          <w:rFonts w:hint="eastAsia"/>
          <w:szCs w:val="32"/>
        </w:rPr>
        <w:t>日府農畜字第</w:t>
      </w:r>
      <w:r w:rsidRPr="009F1EA8">
        <w:rPr>
          <w:rFonts w:hint="eastAsia"/>
          <w:szCs w:val="32"/>
        </w:rPr>
        <w:t>1060547334</w:t>
      </w:r>
      <w:r w:rsidRPr="009F1EA8">
        <w:rPr>
          <w:rFonts w:hint="eastAsia"/>
          <w:szCs w:val="32"/>
        </w:rPr>
        <w:t>號函。</w:t>
      </w:r>
    </w:p>
  </w:footnote>
  <w:footnote w:id="4">
    <w:p w:rsidR="00E23E3F" w:rsidRPr="009F1EA8" w:rsidRDefault="00E23E3F" w:rsidP="00E23E3F">
      <w:pPr>
        <w:pStyle w:val="afa"/>
        <w:ind w:left="110" w:hangingChars="50" w:hanging="110"/>
      </w:pPr>
      <w:r w:rsidRPr="009F1EA8">
        <w:rPr>
          <w:rStyle w:val="afc"/>
        </w:rPr>
        <w:footnoteRef/>
      </w:r>
      <w:r w:rsidRPr="009F1EA8">
        <w:rPr>
          <w:rFonts w:hint="eastAsia"/>
        </w:rPr>
        <w:t xml:space="preserve"> </w:t>
      </w:r>
      <w:r w:rsidRPr="009F1EA8">
        <w:rPr>
          <w:rFonts w:hint="eastAsia"/>
        </w:rPr>
        <w:t>引自審計部網站公告資料</w:t>
      </w:r>
      <w:r w:rsidRPr="009F1EA8">
        <w:rPr>
          <w:rFonts w:hint="eastAsia"/>
        </w:rPr>
        <w:t>-101</w:t>
      </w:r>
      <w:r w:rsidRPr="009F1EA8">
        <w:rPr>
          <w:rFonts w:hint="eastAsia"/>
        </w:rPr>
        <w:t>年臺南市地方總決算審核報告</w:t>
      </w:r>
      <w:r w:rsidRPr="009F1EA8">
        <w:t>https://www.audit.gov.tw/files/15-1000-1229,c183-1.php</w:t>
      </w:r>
    </w:p>
  </w:footnote>
  <w:footnote w:id="5">
    <w:p w:rsidR="00E23E3F" w:rsidRPr="009F1EA8" w:rsidRDefault="00E23E3F" w:rsidP="00950CCD">
      <w:pPr>
        <w:pStyle w:val="afa"/>
        <w:ind w:left="196" w:hangingChars="89" w:hanging="196"/>
      </w:pPr>
      <w:r w:rsidRPr="009F1EA8">
        <w:rPr>
          <w:rStyle w:val="afc"/>
        </w:rPr>
        <w:footnoteRef/>
      </w:r>
      <w:r w:rsidRPr="009F1EA8">
        <w:t xml:space="preserve"> </w:t>
      </w:r>
      <w:r w:rsidRPr="009F1EA8">
        <w:rPr>
          <w:rFonts w:hint="eastAsia"/>
        </w:rPr>
        <w:t>本案發生後，該公司就主管督導業務不周、業務職掌未明確分配，對作業人員管理不善，致使帳務混亂、部分承辦人員未落實對保、未確實核對帳款及對於收款業務未確實執行所分派職務等情，核予相關人員記大過不等之處分。業務課長吳</w:t>
      </w:r>
      <w:r w:rsidR="00422335">
        <w:rPr>
          <w:rFonts w:hint="eastAsia"/>
        </w:rPr>
        <w:t>○○</w:t>
      </w:r>
      <w:r w:rsidRPr="009F1EA8">
        <w:rPr>
          <w:rFonts w:hint="eastAsia"/>
        </w:rPr>
        <w:t>記大過</w:t>
      </w:r>
      <w:r w:rsidRPr="009F1EA8">
        <w:rPr>
          <w:rFonts w:hint="eastAsia"/>
        </w:rPr>
        <w:t>1</w:t>
      </w:r>
      <w:r w:rsidRPr="009F1EA8">
        <w:rPr>
          <w:rFonts w:hint="eastAsia"/>
        </w:rPr>
        <w:t>次；主計課助理員李</w:t>
      </w:r>
      <w:r w:rsidR="00422335">
        <w:rPr>
          <w:rFonts w:hint="eastAsia"/>
        </w:rPr>
        <w:t>○○</w:t>
      </w:r>
      <w:r w:rsidRPr="009F1EA8">
        <w:rPr>
          <w:rFonts w:hint="eastAsia"/>
        </w:rPr>
        <w:t>記過</w:t>
      </w:r>
      <w:r w:rsidRPr="009F1EA8">
        <w:rPr>
          <w:rFonts w:hint="eastAsia"/>
        </w:rPr>
        <w:t>2</w:t>
      </w:r>
      <w:r w:rsidRPr="009F1EA8">
        <w:rPr>
          <w:rFonts w:hint="eastAsia"/>
        </w:rPr>
        <w:t>次；主計課長陳</w:t>
      </w:r>
      <w:r w:rsidR="00422335">
        <w:rPr>
          <w:rFonts w:hint="eastAsia"/>
        </w:rPr>
        <w:t>○○</w:t>
      </w:r>
      <w:r w:rsidRPr="009F1EA8">
        <w:rPr>
          <w:rFonts w:hint="eastAsia"/>
        </w:rPr>
        <w:t>、業務課助理員徐</w:t>
      </w:r>
      <w:r w:rsidR="00422335">
        <w:rPr>
          <w:rFonts w:hint="eastAsia"/>
        </w:rPr>
        <w:t>○○</w:t>
      </w:r>
      <w:r w:rsidRPr="009F1EA8">
        <w:rPr>
          <w:rFonts w:hint="eastAsia"/>
        </w:rPr>
        <w:t>及總務課助理員陳</w:t>
      </w:r>
      <w:r w:rsidR="00422335">
        <w:rPr>
          <w:rFonts w:hint="eastAsia"/>
        </w:rPr>
        <w:t>○○</w:t>
      </w:r>
      <w:r w:rsidRPr="009F1EA8">
        <w:rPr>
          <w:rFonts w:hint="eastAsia"/>
        </w:rPr>
        <w:t>等</w:t>
      </w:r>
      <w:r w:rsidRPr="009F1EA8">
        <w:rPr>
          <w:rFonts w:hint="eastAsia"/>
        </w:rPr>
        <w:t>3</w:t>
      </w:r>
      <w:r w:rsidRPr="009F1EA8">
        <w:rPr>
          <w:rFonts w:hint="eastAsia"/>
        </w:rPr>
        <w:t>人各記過</w:t>
      </w:r>
      <w:r w:rsidRPr="009F1EA8">
        <w:rPr>
          <w:rFonts w:hint="eastAsia"/>
        </w:rPr>
        <w:t>1</w:t>
      </w:r>
      <w:r w:rsidRPr="009F1EA8">
        <w:rPr>
          <w:rFonts w:hint="eastAsia"/>
        </w:rPr>
        <w:t>次；總務課長陳</w:t>
      </w:r>
      <w:r w:rsidR="00422335">
        <w:rPr>
          <w:rFonts w:hint="eastAsia"/>
        </w:rPr>
        <w:t>○○</w:t>
      </w:r>
      <w:r w:rsidRPr="009F1EA8">
        <w:rPr>
          <w:rFonts w:hint="eastAsia"/>
        </w:rPr>
        <w:t>、業務課助理員王</w:t>
      </w:r>
      <w:r w:rsidR="00422335">
        <w:rPr>
          <w:rFonts w:hint="eastAsia"/>
        </w:rPr>
        <w:t>○○</w:t>
      </w:r>
      <w:r w:rsidRPr="009F1EA8">
        <w:rPr>
          <w:rFonts w:hint="eastAsia"/>
        </w:rPr>
        <w:t>及業務課技術士賴</w:t>
      </w:r>
      <w:r w:rsidR="00422335">
        <w:rPr>
          <w:rFonts w:hint="eastAsia"/>
        </w:rPr>
        <w:t>○○</w:t>
      </w:r>
      <w:r w:rsidRPr="009F1EA8">
        <w:rPr>
          <w:rFonts w:hint="eastAsia"/>
        </w:rPr>
        <w:t>等</w:t>
      </w:r>
      <w:r w:rsidRPr="009F1EA8">
        <w:rPr>
          <w:rFonts w:hint="eastAsia"/>
        </w:rPr>
        <w:t>3</w:t>
      </w:r>
      <w:r w:rsidRPr="009F1EA8">
        <w:rPr>
          <w:rFonts w:hint="eastAsia"/>
        </w:rPr>
        <w:t>人各申誡</w:t>
      </w:r>
      <w:r w:rsidRPr="009F1EA8">
        <w:rPr>
          <w:rFonts w:hint="eastAsia"/>
        </w:rPr>
        <w:t>1</w:t>
      </w:r>
      <w:r w:rsidRPr="009F1EA8">
        <w:rPr>
          <w:rFonts w:hint="eastAsia"/>
        </w:rPr>
        <w:t>次。</w:t>
      </w:r>
    </w:p>
  </w:footnote>
  <w:footnote w:id="6">
    <w:p w:rsidR="00E23E3F" w:rsidRPr="009F1EA8" w:rsidRDefault="00E23E3F" w:rsidP="00E23E3F">
      <w:pPr>
        <w:pStyle w:val="afa"/>
      </w:pPr>
      <w:r w:rsidRPr="009F1EA8">
        <w:rPr>
          <w:rStyle w:val="afc"/>
        </w:rPr>
        <w:footnoteRef/>
      </w:r>
      <w:r w:rsidRPr="009F1EA8">
        <w:rPr>
          <w:rFonts w:hint="eastAsia"/>
        </w:rPr>
        <w:t xml:space="preserve"> </w:t>
      </w:r>
      <w:r w:rsidRPr="009F1EA8">
        <w:rPr>
          <w:rFonts w:hint="eastAsia"/>
        </w:rPr>
        <w:t>臺南市政府</w:t>
      </w:r>
      <w:r w:rsidRPr="009F1EA8">
        <w:rPr>
          <w:rFonts w:hint="eastAsia"/>
        </w:rPr>
        <w:t>89</w:t>
      </w:r>
      <w:r w:rsidRPr="009F1EA8">
        <w:rPr>
          <w:rFonts w:hint="eastAsia"/>
        </w:rPr>
        <w:t>年</w:t>
      </w:r>
      <w:r w:rsidRPr="009F1EA8">
        <w:rPr>
          <w:rFonts w:hint="eastAsia"/>
        </w:rPr>
        <w:t>5</w:t>
      </w:r>
      <w:r w:rsidRPr="009F1EA8">
        <w:rPr>
          <w:rFonts w:hint="eastAsia"/>
        </w:rPr>
        <w:t>月</w:t>
      </w:r>
      <w:r w:rsidRPr="009F1EA8">
        <w:rPr>
          <w:rFonts w:hint="eastAsia"/>
        </w:rPr>
        <w:t>29</w:t>
      </w:r>
      <w:r w:rsidRPr="009F1EA8">
        <w:rPr>
          <w:rFonts w:hint="eastAsia"/>
        </w:rPr>
        <w:t>日</w:t>
      </w:r>
      <w:r w:rsidRPr="009F1EA8">
        <w:rPr>
          <w:rFonts w:hint="eastAsia"/>
        </w:rPr>
        <w:t>89</w:t>
      </w:r>
      <w:r w:rsidRPr="009F1EA8">
        <w:rPr>
          <w:rFonts w:hint="eastAsia"/>
        </w:rPr>
        <w:t>南市主決字第</w:t>
      </w:r>
      <w:r w:rsidRPr="009F1EA8">
        <w:rPr>
          <w:rFonts w:hint="eastAsia"/>
        </w:rPr>
        <w:t>216278</w:t>
      </w:r>
      <w:r w:rsidRPr="009F1EA8">
        <w:rPr>
          <w:rFonts w:hint="eastAsia"/>
        </w:rPr>
        <w:t>號函。</w:t>
      </w:r>
    </w:p>
  </w:footnote>
  <w:footnote w:id="7">
    <w:p w:rsidR="00E23E3F" w:rsidRPr="009F1EA8" w:rsidRDefault="00E23E3F" w:rsidP="00E23E3F">
      <w:pPr>
        <w:pStyle w:val="afa"/>
      </w:pPr>
      <w:r w:rsidRPr="009F1EA8">
        <w:rPr>
          <w:rStyle w:val="afc"/>
        </w:rPr>
        <w:footnoteRef/>
      </w:r>
      <w:r w:rsidRPr="009F1EA8">
        <w:t xml:space="preserve"> </w:t>
      </w:r>
      <w:r w:rsidRPr="009F1EA8">
        <w:rPr>
          <w:rFonts w:hint="eastAsia"/>
        </w:rPr>
        <w:t>臺南市政府</w:t>
      </w:r>
      <w:r w:rsidRPr="009F1EA8">
        <w:rPr>
          <w:rFonts w:hint="eastAsia"/>
        </w:rPr>
        <w:t>101</w:t>
      </w:r>
      <w:r w:rsidRPr="009F1EA8">
        <w:rPr>
          <w:rFonts w:hint="eastAsia"/>
        </w:rPr>
        <w:t>年</w:t>
      </w:r>
      <w:r w:rsidRPr="009F1EA8">
        <w:rPr>
          <w:rFonts w:hint="eastAsia"/>
        </w:rPr>
        <w:t>10</w:t>
      </w:r>
      <w:r w:rsidRPr="009F1EA8">
        <w:rPr>
          <w:rFonts w:hint="eastAsia"/>
        </w:rPr>
        <w:t>月</w:t>
      </w:r>
      <w:r w:rsidRPr="009F1EA8">
        <w:rPr>
          <w:rFonts w:hint="eastAsia"/>
        </w:rPr>
        <w:t>24</w:t>
      </w:r>
      <w:r w:rsidRPr="009F1EA8">
        <w:rPr>
          <w:rFonts w:hint="eastAsia"/>
        </w:rPr>
        <w:t>日府主決決字第</w:t>
      </w:r>
      <w:r w:rsidRPr="009F1EA8">
        <w:rPr>
          <w:rFonts w:hint="eastAsia"/>
        </w:rPr>
        <w:t>1010897247</w:t>
      </w:r>
      <w:r w:rsidRPr="009F1EA8">
        <w:rPr>
          <w:rFonts w:hint="eastAsia"/>
        </w:rPr>
        <w:t>號函訂定。</w:t>
      </w:r>
    </w:p>
  </w:footnote>
  <w:footnote w:id="8">
    <w:p w:rsidR="00E23E3F" w:rsidRPr="009F1EA8" w:rsidRDefault="00E23E3F" w:rsidP="00E23E3F">
      <w:pPr>
        <w:pStyle w:val="afa"/>
      </w:pPr>
      <w:r w:rsidRPr="009F1EA8">
        <w:rPr>
          <w:rStyle w:val="afc"/>
        </w:rPr>
        <w:footnoteRef/>
      </w:r>
      <w:r w:rsidRPr="009F1EA8">
        <w:rPr>
          <w:rFonts w:hint="eastAsia"/>
        </w:rPr>
        <w:t xml:space="preserve"> </w:t>
      </w:r>
      <w:r w:rsidRPr="009F1EA8">
        <w:rPr>
          <w:rFonts w:hint="eastAsia"/>
        </w:rPr>
        <w:t>臺南市政府</w:t>
      </w:r>
      <w:r w:rsidRPr="009F1EA8">
        <w:rPr>
          <w:rFonts w:hint="eastAsia"/>
          <w:szCs w:val="32"/>
        </w:rPr>
        <w:t>106</w:t>
      </w:r>
      <w:r w:rsidRPr="009F1EA8">
        <w:rPr>
          <w:rFonts w:hint="eastAsia"/>
          <w:szCs w:val="32"/>
        </w:rPr>
        <w:t>年</w:t>
      </w:r>
      <w:r w:rsidRPr="009F1EA8">
        <w:rPr>
          <w:rFonts w:hint="eastAsia"/>
          <w:szCs w:val="32"/>
        </w:rPr>
        <w:t>5</w:t>
      </w:r>
      <w:r w:rsidRPr="009F1EA8">
        <w:rPr>
          <w:rFonts w:hint="eastAsia"/>
          <w:szCs w:val="32"/>
        </w:rPr>
        <w:t>月</w:t>
      </w:r>
      <w:r w:rsidRPr="009F1EA8">
        <w:rPr>
          <w:rFonts w:hint="eastAsia"/>
          <w:szCs w:val="32"/>
        </w:rPr>
        <w:t>31</w:t>
      </w:r>
      <w:r w:rsidRPr="009F1EA8">
        <w:rPr>
          <w:rFonts w:hint="eastAsia"/>
          <w:szCs w:val="32"/>
        </w:rPr>
        <w:t>日府農畜字第</w:t>
      </w:r>
      <w:r w:rsidRPr="009F1EA8">
        <w:rPr>
          <w:rFonts w:hint="eastAsia"/>
          <w:szCs w:val="32"/>
        </w:rPr>
        <w:t>1060547334</w:t>
      </w:r>
      <w:r w:rsidRPr="009F1EA8">
        <w:rPr>
          <w:rFonts w:hint="eastAsia"/>
          <w:szCs w:val="32"/>
        </w:rPr>
        <w:t>號函。</w:t>
      </w:r>
    </w:p>
  </w:footnote>
  <w:footnote w:id="9">
    <w:p w:rsidR="00E23E3F" w:rsidRPr="009F1EA8" w:rsidRDefault="00E23E3F" w:rsidP="00E23E3F">
      <w:pPr>
        <w:pStyle w:val="afa"/>
      </w:pPr>
      <w:r w:rsidRPr="009F1EA8">
        <w:rPr>
          <w:rStyle w:val="afc"/>
        </w:rPr>
        <w:footnoteRef/>
      </w:r>
      <w:r w:rsidRPr="009F1EA8">
        <w:rPr>
          <w:rFonts w:hint="eastAsia"/>
        </w:rPr>
        <w:t xml:space="preserve"> </w:t>
      </w:r>
      <w:r w:rsidRPr="009F1EA8">
        <w:rPr>
          <w:rFonts w:hint="eastAsia"/>
        </w:rPr>
        <w:t>臺南市政府農業局</w:t>
      </w:r>
      <w:r w:rsidRPr="009F1EA8">
        <w:rPr>
          <w:rFonts w:hint="eastAsia"/>
        </w:rPr>
        <w:t>104</w:t>
      </w:r>
      <w:r w:rsidRPr="009F1EA8">
        <w:rPr>
          <w:rFonts w:hint="eastAsia"/>
        </w:rPr>
        <w:t>年</w:t>
      </w:r>
      <w:r w:rsidRPr="009F1EA8">
        <w:rPr>
          <w:rFonts w:hint="eastAsia"/>
        </w:rPr>
        <w:t>11</w:t>
      </w:r>
      <w:r w:rsidRPr="009F1EA8">
        <w:rPr>
          <w:rFonts w:hint="eastAsia"/>
        </w:rPr>
        <w:t>月</w:t>
      </w:r>
      <w:r w:rsidRPr="009F1EA8">
        <w:rPr>
          <w:rFonts w:hint="eastAsia"/>
        </w:rPr>
        <w:t>12</w:t>
      </w:r>
      <w:r w:rsidRPr="009F1EA8">
        <w:rPr>
          <w:rFonts w:hint="eastAsia"/>
        </w:rPr>
        <w:t>日</w:t>
      </w:r>
      <w:r w:rsidRPr="009F1EA8">
        <w:rPr>
          <w:rFonts w:hint="eastAsia"/>
          <w:szCs w:val="32"/>
        </w:rPr>
        <w:t>南市農畜字第</w:t>
      </w:r>
      <w:r w:rsidRPr="009F1EA8">
        <w:rPr>
          <w:rFonts w:hint="eastAsia"/>
          <w:szCs w:val="32"/>
        </w:rPr>
        <w:t>1041054618</w:t>
      </w:r>
      <w:r w:rsidRPr="009F1EA8">
        <w:rPr>
          <w:rFonts w:hint="eastAsia"/>
          <w:szCs w:val="32"/>
        </w:rPr>
        <w:t>號函。</w:t>
      </w:r>
    </w:p>
  </w:footnote>
  <w:footnote w:id="10">
    <w:p w:rsidR="00E23E3F" w:rsidRPr="009F1EA8" w:rsidRDefault="00E23E3F" w:rsidP="00FB7DD2">
      <w:pPr>
        <w:pStyle w:val="afa"/>
        <w:ind w:left="220" w:hangingChars="100" w:hanging="220"/>
      </w:pPr>
      <w:r w:rsidRPr="009F1EA8">
        <w:rPr>
          <w:rStyle w:val="afc"/>
        </w:rPr>
        <w:footnoteRef/>
      </w:r>
      <w:r w:rsidRPr="009F1EA8">
        <w:rPr>
          <w:rFonts w:hint="eastAsia"/>
        </w:rPr>
        <w:t xml:space="preserve"> </w:t>
      </w:r>
      <w:r w:rsidRPr="009F1EA8">
        <w:rPr>
          <w:rFonts w:hint="eastAsia"/>
        </w:rPr>
        <w:t>肉品公司係依據縣</w:t>
      </w:r>
      <w:r w:rsidRPr="009F1EA8">
        <w:t>(</w:t>
      </w:r>
      <w:r w:rsidRPr="009F1EA8">
        <w:rPr>
          <w:rFonts w:hint="eastAsia"/>
        </w:rPr>
        <w:t>市</w:t>
      </w:r>
      <w:r w:rsidRPr="009F1EA8">
        <w:t>)</w:t>
      </w:r>
      <w:r w:rsidRPr="009F1EA8">
        <w:rPr>
          <w:rFonts w:hint="eastAsia"/>
        </w:rPr>
        <w:t>附屬單位預算執行作業手冊第</w:t>
      </w:r>
      <w:r w:rsidRPr="009F1EA8">
        <w:rPr>
          <w:rFonts w:hint="eastAsia"/>
        </w:rPr>
        <w:t>32</w:t>
      </w:r>
      <w:r w:rsidRPr="009F1EA8">
        <w:rPr>
          <w:rFonts w:hint="eastAsia"/>
        </w:rPr>
        <w:t>條規定，每月編製會計月報，陳送主管機關查核備查。</w:t>
      </w:r>
    </w:p>
  </w:footnote>
  <w:footnote w:id="11">
    <w:p w:rsidR="00E23E3F" w:rsidRPr="009F1EA8" w:rsidRDefault="00E23E3F" w:rsidP="00E23E3F">
      <w:pPr>
        <w:pStyle w:val="afa"/>
        <w:ind w:left="1361" w:hanging="1361"/>
      </w:pPr>
      <w:r w:rsidRPr="009F1EA8">
        <w:rPr>
          <w:rStyle w:val="afc"/>
        </w:rPr>
        <w:footnoteRef/>
      </w:r>
      <w:r w:rsidRPr="009F1EA8">
        <w:rPr>
          <w:rFonts w:hint="eastAsia"/>
        </w:rPr>
        <w:t xml:space="preserve"> </w:t>
      </w:r>
      <w:r w:rsidRPr="009F1EA8">
        <w:rPr>
          <w:rFonts w:hint="eastAsia"/>
        </w:rPr>
        <w:t>臺南市政府農業局</w:t>
      </w:r>
      <w:r w:rsidRPr="009F1EA8">
        <w:rPr>
          <w:rFonts w:hint="eastAsia"/>
        </w:rPr>
        <w:t>101</w:t>
      </w:r>
      <w:r w:rsidRPr="009F1EA8">
        <w:rPr>
          <w:rFonts w:hint="eastAsia"/>
        </w:rPr>
        <w:t>年</w:t>
      </w:r>
      <w:r w:rsidRPr="009F1EA8">
        <w:rPr>
          <w:rFonts w:hint="eastAsia"/>
        </w:rPr>
        <w:t>11</w:t>
      </w:r>
      <w:r w:rsidRPr="009F1EA8">
        <w:rPr>
          <w:rFonts w:hint="eastAsia"/>
        </w:rPr>
        <w:t>月</w:t>
      </w:r>
      <w:r w:rsidRPr="009F1EA8">
        <w:rPr>
          <w:rFonts w:hint="eastAsia"/>
        </w:rPr>
        <w:t>5</w:t>
      </w:r>
      <w:r w:rsidRPr="009F1EA8">
        <w:rPr>
          <w:rFonts w:hint="eastAsia"/>
        </w:rPr>
        <w:t>日南市農技字第</w:t>
      </w:r>
      <w:r w:rsidRPr="009F1EA8">
        <w:rPr>
          <w:rFonts w:hint="eastAsia"/>
        </w:rPr>
        <w:t>1010936128</w:t>
      </w:r>
      <w:r w:rsidRPr="009F1EA8">
        <w:rPr>
          <w:rFonts w:hint="eastAsia"/>
        </w:rPr>
        <w:t>號函。</w:t>
      </w:r>
    </w:p>
  </w:footnote>
  <w:footnote w:id="12">
    <w:p w:rsidR="00E23E3F" w:rsidRPr="009F1EA8" w:rsidRDefault="00E23E3F" w:rsidP="00FB7DD2">
      <w:pPr>
        <w:pStyle w:val="afa"/>
        <w:ind w:left="220" w:hangingChars="100" w:hanging="220"/>
      </w:pPr>
      <w:r w:rsidRPr="009F1EA8">
        <w:rPr>
          <w:rStyle w:val="afc"/>
        </w:rPr>
        <w:footnoteRef/>
      </w:r>
      <w:r w:rsidRPr="009F1EA8">
        <w:t xml:space="preserve"> </w:t>
      </w:r>
      <w:r w:rsidRPr="009F1EA8">
        <w:rPr>
          <w:rFonts w:hAnsi="標楷體" w:hint="eastAsia"/>
        </w:rPr>
        <w:t>綜整</w:t>
      </w:r>
      <w:r w:rsidRPr="009F1EA8">
        <w:rPr>
          <w:rFonts w:hAnsi="標楷體" w:hint="eastAsia"/>
        </w:rPr>
        <w:t>21</w:t>
      </w:r>
      <w:r>
        <w:rPr>
          <w:rFonts w:hAnsi="標楷體" w:hint="eastAsia"/>
        </w:rPr>
        <w:t>件缺失</w:t>
      </w:r>
      <w:r w:rsidRPr="009F1EA8">
        <w:rPr>
          <w:rFonts w:hAnsi="標楷體" w:hint="eastAsia"/>
        </w:rPr>
        <w:t>係：人員薪資溢領、董事會未定期召開、設施使用管理不當、營業設備未依規定報損、加勤（班）費支領標準不一、工作獎金不當發放、豬隻拍賣作業不當、員工意外保險內容及額度逾董事會決議、工程採購、招標及驗收不當……等。上開缺失該府已請肉品公司改善，另該府農業局業就其中第</w:t>
      </w:r>
      <w:r w:rsidRPr="009F1EA8">
        <w:rPr>
          <w:rFonts w:hAnsi="標楷體" w:hint="eastAsia"/>
        </w:rPr>
        <w:t>1</w:t>
      </w:r>
      <w:r w:rsidRPr="009F1EA8">
        <w:rPr>
          <w:rFonts w:hAnsi="標楷體" w:hint="eastAsia"/>
        </w:rPr>
        <w:t>至第</w:t>
      </w:r>
      <w:r w:rsidRPr="009F1EA8">
        <w:rPr>
          <w:rFonts w:hAnsi="標楷體" w:hint="eastAsia"/>
        </w:rPr>
        <w:t>12</w:t>
      </w:r>
      <w:r w:rsidRPr="009F1EA8">
        <w:rPr>
          <w:rFonts w:hAnsi="標楷體" w:hint="eastAsia"/>
        </w:rPr>
        <w:t>案進行調查。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5DC0E372"/>
    <w:lvl w:ilvl="0" w:tplc="E2DA4AA8">
      <w:start w:val="2"/>
      <w:numFmt w:val="decimal"/>
      <w:pStyle w:val="a3"/>
      <w:lvlText w:val="表%1　"/>
      <w:lvlJc w:val="left"/>
      <w:pPr>
        <w:ind w:left="764" w:hanging="480"/>
      </w:pPr>
      <w:rPr>
        <w:rFonts w:ascii="標楷體" w:eastAsia="標楷體" w:hint="eastAsia"/>
        <w:b w:val="0"/>
        <w:i w:val="0"/>
        <w:sz w:val="28"/>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FA3"/>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4876"/>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D5804"/>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4E79"/>
    <w:rsid w:val="002C0602"/>
    <w:rsid w:val="002C7791"/>
    <w:rsid w:val="002D5C16"/>
    <w:rsid w:val="002F3DFF"/>
    <w:rsid w:val="002F5E05"/>
    <w:rsid w:val="00317053"/>
    <w:rsid w:val="0032109C"/>
    <w:rsid w:val="00322B45"/>
    <w:rsid w:val="00323809"/>
    <w:rsid w:val="00323D41"/>
    <w:rsid w:val="00325414"/>
    <w:rsid w:val="003301A4"/>
    <w:rsid w:val="003302F1"/>
    <w:rsid w:val="0034470E"/>
    <w:rsid w:val="00352DB0"/>
    <w:rsid w:val="00371833"/>
    <w:rsid w:val="00371ED3"/>
    <w:rsid w:val="0037728A"/>
    <w:rsid w:val="00380B7D"/>
    <w:rsid w:val="00381A99"/>
    <w:rsid w:val="003829C2"/>
    <w:rsid w:val="00384724"/>
    <w:rsid w:val="003919B7"/>
    <w:rsid w:val="00391D57"/>
    <w:rsid w:val="00392292"/>
    <w:rsid w:val="00394996"/>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335"/>
    <w:rsid w:val="004224FA"/>
    <w:rsid w:val="00423D07"/>
    <w:rsid w:val="004255DB"/>
    <w:rsid w:val="0044346F"/>
    <w:rsid w:val="00460E28"/>
    <w:rsid w:val="0046520A"/>
    <w:rsid w:val="004672AB"/>
    <w:rsid w:val="004714FE"/>
    <w:rsid w:val="00485CDE"/>
    <w:rsid w:val="00495053"/>
    <w:rsid w:val="004A1F59"/>
    <w:rsid w:val="004A29BE"/>
    <w:rsid w:val="004A3225"/>
    <w:rsid w:val="004A33EE"/>
    <w:rsid w:val="004A3AA8"/>
    <w:rsid w:val="004B0990"/>
    <w:rsid w:val="004B13C7"/>
    <w:rsid w:val="004B778F"/>
    <w:rsid w:val="004C5DD4"/>
    <w:rsid w:val="004D141F"/>
    <w:rsid w:val="004D6310"/>
    <w:rsid w:val="004E0062"/>
    <w:rsid w:val="004E05A1"/>
    <w:rsid w:val="004F0409"/>
    <w:rsid w:val="004F5E57"/>
    <w:rsid w:val="004F6710"/>
    <w:rsid w:val="00502849"/>
    <w:rsid w:val="00504334"/>
    <w:rsid w:val="005104D7"/>
    <w:rsid w:val="00510B9E"/>
    <w:rsid w:val="00531D2C"/>
    <w:rsid w:val="00536BC2"/>
    <w:rsid w:val="005425E1"/>
    <w:rsid w:val="005427C5"/>
    <w:rsid w:val="00542CF6"/>
    <w:rsid w:val="00546F1A"/>
    <w:rsid w:val="00553C03"/>
    <w:rsid w:val="00563692"/>
    <w:rsid w:val="00571349"/>
    <w:rsid w:val="0058467F"/>
    <w:rsid w:val="005908B8"/>
    <w:rsid w:val="005918F6"/>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5157"/>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0CCD"/>
    <w:rsid w:val="00950E74"/>
    <w:rsid w:val="00965200"/>
    <w:rsid w:val="009668B3"/>
    <w:rsid w:val="00971471"/>
    <w:rsid w:val="009849C2"/>
    <w:rsid w:val="00984D24"/>
    <w:rsid w:val="009858EB"/>
    <w:rsid w:val="009B0046"/>
    <w:rsid w:val="009B0F32"/>
    <w:rsid w:val="009C1440"/>
    <w:rsid w:val="009C2107"/>
    <w:rsid w:val="009C5D9E"/>
    <w:rsid w:val="009D0EDE"/>
    <w:rsid w:val="009D2C3E"/>
    <w:rsid w:val="009E0625"/>
    <w:rsid w:val="009E3034"/>
    <w:rsid w:val="009E549F"/>
    <w:rsid w:val="009F28A8"/>
    <w:rsid w:val="009F473E"/>
    <w:rsid w:val="009F4AD1"/>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777A"/>
    <w:rsid w:val="00B443E4"/>
    <w:rsid w:val="00B51132"/>
    <w:rsid w:val="00B563EA"/>
    <w:rsid w:val="00B60E51"/>
    <w:rsid w:val="00B63A54"/>
    <w:rsid w:val="00B77D18"/>
    <w:rsid w:val="00B8313A"/>
    <w:rsid w:val="00B83C6B"/>
    <w:rsid w:val="00B93503"/>
    <w:rsid w:val="00BA31E8"/>
    <w:rsid w:val="00BA55E0"/>
    <w:rsid w:val="00BA6BD4"/>
    <w:rsid w:val="00BA7A96"/>
    <w:rsid w:val="00BB2655"/>
    <w:rsid w:val="00BB3752"/>
    <w:rsid w:val="00BB6688"/>
    <w:rsid w:val="00BC0E7F"/>
    <w:rsid w:val="00BC26D4"/>
    <w:rsid w:val="00BC64F2"/>
    <w:rsid w:val="00BC66A6"/>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5BCE"/>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324A"/>
    <w:rsid w:val="00D75644"/>
    <w:rsid w:val="00D81656"/>
    <w:rsid w:val="00D83D87"/>
    <w:rsid w:val="00D86A30"/>
    <w:rsid w:val="00D92E32"/>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0AC5"/>
    <w:rsid w:val="00E112E5"/>
    <w:rsid w:val="00E21CC7"/>
    <w:rsid w:val="00E23E3F"/>
    <w:rsid w:val="00E24D9E"/>
    <w:rsid w:val="00E25849"/>
    <w:rsid w:val="00E30BEA"/>
    <w:rsid w:val="00E3197E"/>
    <w:rsid w:val="00E342F8"/>
    <w:rsid w:val="00E351ED"/>
    <w:rsid w:val="00E6034B"/>
    <w:rsid w:val="00E6549E"/>
    <w:rsid w:val="00E65EDE"/>
    <w:rsid w:val="00E70F81"/>
    <w:rsid w:val="00E7407C"/>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4458"/>
    <w:rsid w:val="00F362D7"/>
    <w:rsid w:val="00F37D7B"/>
    <w:rsid w:val="00F5314C"/>
    <w:rsid w:val="00F5581A"/>
    <w:rsid w:val="00F635DD"/>
    <w:rsid w:val="00F6627B"/>
    <w:rsid w:val="00F734F2"/>
    <w:rsid w:val="00F75052"/>
    <w:rsid w:val="00F804D3"/>
    <w:rsid w:val="00F81CD2"/>
    <w:rsid w:val="00F82641"/>
    <w:rsid w:val="00F86CA5"/>
    <w:rsid w:val="00F90F18"/>
    <w:rsid w:val="00F937E4"/>
    <w:rsid w:val="00F95EE7"/>
    <w:rsid w:val="00FA39E6"/>
    <w:rsid w:val="00FA7BC9"/>
    <w:rsid w:val="00FB378E"/>
    <w:rsid w:val="00FB37F1"/>
    <w:rsid w:val="00FB47C0"/>
    <w:rsid w:val="00FB501B"/>
    <w:rsid w:val="00FB7770"/>
    <w:rsid w:val="00FB7DD2"/>
    <w:rsid w:val="00FD2B1E"/>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4F6F88-6041-43F6-B7AC-E7C77DF3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86CA5"/>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F86CA5"/>
    <w:rPr>
      <w:rFonts w:eastAsia="標楷體"/>
      <w:kern w:val="2"/>
    </w:rPr>
  </w:style>
  <w:style w:type="character" w:styleId="afc">
    <w:name w:val="footnote reference"/>
    <w:basedOn w:val="a7"/>
    <w:uiPriority w:val="99"/>
    <w:semiHidden/>
    <w:unhideWhenUsed/>
    <w:rsid w:val="00F86CA5"/>
    <w:rPr>
      <w:vertAlign w:val="superscript"/>
    </w:rPr>
  </w:style>
  <w:style w:type="table" w:customStyle="1" w:styleId="13">
    <w:name w:val="表格格線1"/>
    <w:basedOn w:val="a8"/>
    <w:next w:val="af6"/>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B5C6B-C4B6-48F7-83B1-AAC7E187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14</Pages>
  <Words>1196</Words>
  <Characters>6822</Characters>
  <Application>Microsoft Office Word</Application>
  <DocSecurity>0</DocSecurity>
  <Lines>56</Lines>
  <Paragraphs>16</Paragraphs>
  <ScaleCrop>false</ScaleCrop>
  <Company>cy</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周慶安</cp:lastModifiedBy>
  <cp:revision>2</cp:revision>
  <cp:lastPrinted>2017-09-27T06:21:00Z</cp:lastPrinted>
  <dcterms:created xsi:type="dcterms:W3CDTF">2017-10-11T08:39:00Z</dcterms:created>
  <dcterms:modified xsi:type="dcterms:W3CDTF">2017-10-11T08:39:00Z</dcterms:modified>
</cp:coreProperties>
</file>