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8569D" w:rsidRDefault="00D75644" w:rsidP="00F37D7B">
      <w:pPr>
        <w:pStyle w:val="af2"/>
      </w:pPr>
      <w:r w:rsidRPr="0078569D">
        <w:rPr>
          <w:rFonts w:hint="eastAsia"/>
        </w:rPr>
        <w:t>調查報告</w:t>
      </w:r>
    </w:p>
    <w:p w:rsidR="00877A69" w:rsidRPr="00877A69" w:rsidRDefault="00877A69" w:rsidP="001A5F44">
      <w:pPr>
        <w:pStyle w:val="1"/>
        <w:numPr>
          <w:ilvl w:val="0"/>
          <w:numId w:val="0"/>
        </w:numPr>
        <w:ind w:left="2408" w:hangingChars="708" w:hanging="2408"/>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壹</w:t>
      </w:r>
      <w:r>
        <w:t>、</w:t>
      </w:r>
      <w:r w:rsidR="00E25849" w:rsidRPr="0078569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A5F44" w:rsidRPr="0078569D">
        <w:rPr>
          <w:rFonts w:hint="eastAsia"/>
        </w:rPr>
        <w:t>交通部鐵路改建工程局中部工程處執行「臺中都會區鐵路高架捷運計畫」，疑因承包商工程延宕爭議，致發生所屬人員被迫調職、相關主管與承辦人員涉嫌圖利、官商勾結及警員洩漏個資，究相關公務人員有無違失等情案。</w:t>
      </w:r>
      <w:bookmarkStart w:id="25" w:name="_Toc525070834"/>
      <w:bookmarkStart w:id="26" w:name="_Toc525938374"/>
      <w:bookmarkStart w:id="27" w:name="_Toc525939222"/>
      <w:bookmarkStart w:id="28" w:name="_Toc525939727"/>
      <w:bookmarkStart w:id="29" w:name="_Toc525066144"/>
      <w:bookmarkStart w:id="30" w:name="_Toc524892372"/>
      <w:bookmarkStart w:id="31" w:name="_GoBack"/>
      <w:bookmarkEnd w:id="31"/>
    </w:p>
    <w:p w:rsidR="00E25849" w:rsidRPr="0078569D" w:rsidRDefault="00E25849" w:rsidP="00877A69">
      <w:pPr>
        <w:pStyle w:val="1"/>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5"/>
      <w:bookmarkEnd w:id="26"/>
      <w:bookmarkEnd w:id="27"/>
      <w:bookmarkEnd w:id="28"/>
      <w:bookmarkEnd w:id="29"/>
      <w:bookmarkEnd w:id="30"/>
      <w:r w:rsidRPr="0078569D">
        <w:rPr>
          <w:rFonts w:hint="eastAsia"/>
        </w:rPr>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4F6710" w:rsidRPr="0078569D" w:rsidRDefault="00D475F5" w:rsidP="00A639F4">
      <w:pPr>
        <w:pStyle w:val="10"/>
        <w:ind w:left="680" w:firstLine="680"/>
      </w:pPr>
      <w:bookmarkStart w:id="56" w:name="_Toc524902730"/>
      <w:r w:rsidRPr="0078569D">
        <w:rPr>
          <w:rFonts w:hint="eastAsia"/>
        </w:rPr>
        <w:t>據民國（下同）105年12月14日報載略</w:t>
      </w:r>
      <w:proofErr w:type="gramStart"/>
      <w:r w:rsidRPr="0078569D">
        <w:rPr>
          <w:rFonts w:hint="eastAsia"/>
        </w:rPr>
        <w:t>以</w:t>
      </w:r>
      <w:proofErr w:type="gramEnd"/>
      <w:r w:rsidRPr="0078569D">
        <w:rPr>
          <w:rFonts w:hint="eastAsia"/>
        </w:rPr>
        <w:t>，交通部鐵路改建工程局</w:t>
      </w:r>
      <w:proofErr w:type="gramStart"/>
      <w:r w:rsidRPr="0078569D">
        <w:rPr>
          <w:rFonts w:hint="eastAsia"/>
        </w:rPr>
        <w:t>（</w:t>
      </w:r>
      <w:proofErr w:type="gramEnd"/>
      <w:r w:rsidRPr="0078569D">
        <w:rPr>
          <w:rFonts w:hint="eastAsia"/>
        </w:rPr>
        <w:t>下稱鐵改局)中部工程處</w:t>
      </w:r>
      <w:proofErr w:type="gramStart"/>
      <w:r w:rsidRPr="0078569D">
        <w:rPr>
          <w:rFonts w:hint="eastAsia"/>
        </w:rPr>
        <w:t>（</w:t>
      </w:r>
      <w:proofErr w:type="gramEnd"/>
      <w:r w:rsidRPr="0078569D">
        <w:rPr>
          <w:rFonts w:hint="eastAsia"/>
        </w:rPr>
        <w:t>下稱中工處)執行「</w:t>
      </w:r>
      <w:proofErr w:type="gramStart"/>
      <w:r w:rsidRPr="0078569D">
        <w:rPr>
          <w:rFonts w:hint="eastAsia"/>
        </w:rPr>
        <w:t>臺</w:t>
      </w:r>
      <w:proofErr w:type="gramEnd"/>
      <w:r w:rsidRPr="0078569D">
        <w:rPr>
          <w:rFonts w:hint="eastAsia"/>
        </w:rPr>
        <w:t>中都會區鐵路高架捷運計畫」，其中「CCL531</w:t>
      </w:r>
      <w:proofErr w:type="gramStart"/>
      <w:r w:rsidRPr="0078569D">
        <w:rPr>
          <w:rFonts w:hint="eastAsia"/>
        </w:rPr>
        <w:t>標松竹站</w:t>
      </w:r>
      <w:proofErr w:type="gramEnd"/>
      <w:r w:rsidRPr="0078569D">
        <w:rPr>
          <w:rFonts w:hint="eastAsia"/>
        </w:rPr>
        <w:t>、太原站、</w:t>
      </w:r>
      <w:proofErr w:type="gramStart"/>
      <w:r w:rsidRPr="0078569D">
        <w:rPr>
          <w:rFonts w:hint="eastAsia"/>
        </w:rPr>
        <w:t>精武站</w:t>
      </w:r>
      <w:proofErr w:type="gramEnd"/>
      <w:r w:rsidRPr="0078569D">
        <w:rPr>
          <w:rFonts w:hint="eastAsia"/>
        </w:rPr>
        <w:t>、五權站及大慶站車站主體工程」</w:t>
      </w:r>
      <w:proofErr w:type="gramStart"/>
      <w:r w:rsidRPr="0078569D">
        <w:rPr>
          <w:rFonts w:hint="eastAsia"/>
        </w:rPr>
        <w:t>（</w:t>
      </w:r>
      <w:proofErr w:type="gramEnd"/>
      <w:r w:rsidRPr="0078569D">
        <w:rPr>
          <w:rFonts w:hint="eastAsia"/>
        </w:rPr>
        <w:t>下稱531標工程)，承包的華盛營建工程股份有限公司</w:t>
      </w:r>
      <w:proofErr w:type="gramStart"/>
      <w:r w:rsidRPr="0078569D">
        <w:rPr>
          <w:rFonts w:hint="eastAsia"/>
        </w:rPr>
        <w:t>（</w:t>
      </w:r>
      <w:proofErr w:type="gramEnd"/>
      <w:r w:rsidRPr="0078569D">
        <w:rPr>
          <w:rFonts w:hint="eastAsia"/>
        </w:rPr>
        <w:t>下稱華盛公司</w:t>
      </w:r>
      <w:proofErr w:type="gramStart"/>
      <w:r w:rsidRPr="0078569D">
        <w:rPr>
          <w:rFonts w:hint="eastAsia"/>
        </w:rPr>
        <w:t>）</w:t>
      </w:r>
      <w:proofErr w:type="gramEnd"/>
      <w:r w:rsidRPr="0078569D">
        <w:rPr>
          <w:rFonts w:hint="eastAsia"/>
        </w:rPr>
        <w:t>因工程延宕，</w:t>
      </w:r>
      <w:proofErr w:type="gramStart"/>
      <w:r w:rsidRPr="0078569D">
        <w:rPr>
          <w:rFonts w:hint="eastAsia"/>
        </w:rPr>
        <w:t>理應開罰</w:t>
      </w:r>
      <w:proofErr w:type="gramEnd"/>
      <w:r w:rsidRPr="0078569D">
        <w:rPr>
          <w:rFonts w:hint="eastAsia"/>
        </w:rPr>
        <w:t>，該處內部出現「</w:t>
      </w:r>
      <w:proofErr w:type="gramStart"/>
      <w:r w:rsidRPr="0078569D">
        <w:rPr>
          <w:rFonts w:hint="eastAsia"/>
        </w:rPr>
        <w:t>依法開罰</w:t>
      </w:r>
      <w:proofErr w:type="gramEnd"/>
      <w:r w:rsidRPr="0078569D">
        <w:rPr>
          <w:rFonts w:hint="eastAsia"/>
        </w:rPr>
        <w:t>」及「日後再算」兩派意見，</w:t>
      </w:r>
      <w:proofErr w:type="gramStart"/>
      <w:r w:rsidRPr="0078569D">
        <w:rPr>
          <w:rFonts w:hint="eastAsia"/>
        </w:rPr>
        <w:t>主張開罰的</w:t>
      </w:r>
      <w:proofErr w:type="gramEnd"/>
      <w:r w:rsidRPr="0078569D">
        <w:rPr>
          <w:rFonts w:hint="eastAsia"/>
        </w:rPr>
        <w:t>女官員竟遭黑道擄走強拍</w:t>
      </w:r>
      <w:proofErr w:type="gramStart"/>
      <w:r w:rsidRPr="0078569D">
        <w:rPr>
          <w:rFonts w:hint="eastAsia"/>
        </w:rPr>
        <w:t>裸照逼去職</w:t>
      </w:r>
      <w:proofErr w:type="gramEnd"/>
      <w:r w:rsidRPr="0078569D">
        <w:rPr>
          <w:rFonts w:hint="eastAsia"/>
        </w:rPr>
        <w:t>，還被警告「不要多管閒事」，檢察官查出是華盛公司董事長的</w:t>
      </w:r>
      <w:proofErr w:type="gramStart"/>
      <w:r w:rsidRPr="0078569D">
        <w:rPr>
          <w:rFonts w:hint="eastAsia"/>
        </w:rPr>
        <w:t>女特助蘇</w:t>
      </w:r>
      <w:proofErr w:type="gramEnd"/>
      <w:r w:rsidR="008E65D2" w:rsidRPr="0078569D">
        <w:rPr>
          <w:rFonts w:hint="eastAsia"/>
        </w:rPr>
        <w:t>○○</w:t>
      </w:r>
      <w:r w:rsidRPr="0078569D">
        <w:rPr>
          <w:rFonts w:hint="eastAsia"/>
        </w:rPr>
        <w:t>教唆，再追出該局中工處段長林</w:t>
      </w:r>
      <w:r w:rsidR="008E65D2" w:rsidRPr="0078569D">
        <w:rPr>
          <w:rFonts w:hint="eastAsia"/>
        </w:rPr>
        <w:t>○○</w:t>
      </w:r>
      <w:r w:rsidRPr="0078569D">
        <w:rPr>
          <w:rFonts w:hint="eastAsia"/>
        </w:rPr>
        <w:t>等官員涉嫌偽造工期，讓承包商免罰，臺灣</w:t>
      </w:r>
      <w:proofErr w:type="gramStart"/>
      <w:r w:rsidRPr="0078569D">
        <w:rPr>
          <w:rFonts w:hint="eastAsia"/>
        </w:rPr>
        <w:t>臺</w:t>
      </w:r>
      <w:proofErr w:type="gramEnd"/>
      <w:r w:rsidRPr="0078569D">
        <w:rPr>
          <w:rFonts w:hint="eastAsia"/>
        </w:rPr>
        <w:t>中地方法院檢察署依圖利、偽造文書、妨害自由等罪起訴林</w:t>
      </w:r>
      <w:r w:rsidR="008E65D2" w:rsidRPr="0078569D">
        <w:rPr>
          <w:rFonts w:hint="eastAsia"/>
        </w:rPr>
        <w:t>○○</w:t>
      </w:r>
      <w:r w:rsidRPr="0078569D">
        <w:rPr>
          <w:rFonts w:hint="eastAsia"/>
        </w:rPr>
        <w:t>等12人等情。本案由委員提起自動調查，經本院函</w:t>
      </w:r>
      <w:proofErr w:type="gramStart"/>
      <w:r w:rsidRPr="0078569D">
        <w:rPr>
          <w:rFonts w:hint="eastAsia"/>
        </w:rPr>
        <w:t>詢</w:t>
      </w:r>
      <w:proofErr w:type="gramEnd"/>
      <w:r w:rsidRPr="0078569D">
        <w:rPr>
          <w:rFonts w:hint="eastAsia"/>
        </w:rPr>
        <w:t>交通部、</w:t>
      </w:r>
      <w:proofErr w:type="gramStart"/>
      <w:r w:rsidRPr="0078569D">
        <w:rPr>
          <w:rFonts w:hint="eastAsia"/>
        </w:rPr>
        <w:t>鐵改局</w:t>
      </w:r>
      <w:proofErr w:type="gramEnd"/>
      <w:r w:rsidRPr="0078569D">
        <w:rPr>
          <w:rFonts w:hint="eastAsia"/>
        </w:rPr>
        <w:t>暨所屬政風室及人事室、法務部廉政署（下稱廉政署）、內政部警政署（下稱警政署）、臺灣</w:t>
      </w:r>
      <w:proofErr w:type="gramStart"/>
      <w:r w:rsidRPr="0078569D">
        <w:rPr>
          <w:rFonts w:hint="eastAsia"/>
        </w:rPr>
        <w:t>臺</w:t>
      </w:r>
      <w:proofErr w:type="gramEnd"/>
      <w:r w:rsidRPr="0078569D">
        <w:rPr>
          <w:rFonts w:hint="eastAsia"/>
        </w:rPr>
        <w:t>中地方法院檢察署、行政院公共工程委員會（下稱工程會）等機關，並於106年5月31日、同年6月5</w:t>
      </w:r>
      <w:r w:rsidR="00457D7F">
        <w:rPr>
          <w:rFonts w:hint="eastAsia"/>
        </w:rPr>
        <w:t>日詢問</w:t>
      </w:r>
      <w:r w:rsidR="00457D7F" w:rsidRPr="0078569D">
        <w:rPr>
          <w:rFonts w:hint="eastAsia"/>
        </w:rPr>
        <w:t>相關</w:t>
      </w:r>
      <w:r w:rsidRPr="0078569D">
        <w:rPr>
          <w:rFonts w:hint="eastAsia"/>
        </w:rPr>
        <w:t>機關人員，已</w:t>
      </w:r>
      <w:proofErr w:type="gramStart"/>
      <w:r w:rsidRPr="0078569D">
        <w:rPr>
          <w:rFonts w:hint="eastAsia"/>
        </w:rPr>
        <w:t>調查竣事</w:t>
      </w:r>
      <w:proofErr w:type="gramEnd"/>
      <w:r w:rsidRPr="0078569D">
        <w:rPr>
          <w:rFonts w:hint="eastAsia"/>
        </w:rPr>
        <w:t>，茲</w:t>
      </w:r>
      <w:proofErr w:type="gramStart"/>
      <w:r w:rsidRPr="0078569D">
        <w:rPr>
          <w:rFonts w:hint="eastAsia"/>
        </w:rPr>
        <w:t>臚</w:t>
      </w:r>
      <w:proofErr w:type="gramEnd"/>
      <w:r w:rsidRPr="0078569D">
        <w:rPr>
          <w:rFonts w:hint="eastAsia"/>
        </w:rPr>
        <w:t>列調查意見如下</w:t>
      </w:r>
      <w:r w:rsidR="00FB501B" w:rsidRPr="0078569D">
        <w:rPr>
          <w:rFonts w:hint="eastAsia"/>
        </w:rPr>
        <w:t>：</w:t>
      </w:r>
    </w:p>
    <w:p w:rsidR="00D475F5" w:rsidRPr="0078569D" w:rsidRDefault="00D475F5" w:rsidP="00D475F5">
      <w:pPr>
        <w:pStyle w:val="2"/>
        <w:rPr>
          <w:b/>
        </w:rPr>
      </w:pPr>
      <w:bookmarkStart w:id="57" w:name="_Toc422834158"/>
      <w:r w:rsidRPr="0078569D">
        <w:rPr>
          <w:rFonts w:hint="eastAsia"/>
          <w:b/>
        </w:rPr>
        <w:t>交通部鐵改局辦理531標工程局部停工報核範圍為「月台層以下車站</w:t>
      </w:r>
      <w:proofErr w:type="gramStart"/>
      <w:r w:rsidRPr="0078569D">
        <w:rPr>
          <w:rFonts w:hint="eastAsia"/>
          <w:b/>
        </w:rPr>
        <w:t>站</w:t>
      </w:r>
      <w:proofErr w:type="gramEnd"/>
      <w:r w:rsidRPr="0078569D">
        <w:rPr>
          <w:rFonts w:hint="eastAsia"/>
          <w:b/>
        </w:rPr>
        <w:t>體、景觀、路工及</w:t>
      </w:r>
      <w:r w:rsidR="00D9475B" w:rsidRPr="0078569D">
        <w:rPr>
          <w:rFonts w:hint="eastAsia"/>
          <w:b/>
        </w:rPr>
        <w:t>排水等全部工程範圍」，惟嗣後奉核之各車站復工報核範圍擴大為</w:t>
      </w:r>
      <w:r w:rsidR="00D9475B" w:rsidRPr="0078569D">
        <w:rPr>
          <w:rFonts w:hint="eastAsia"/>
          <w:b/>
        </w:rPr>
        <w:lastRenderedPageBreak/>
        <w:t>「</w:t>
      </w:r>
      <w:r w:rsidR="00025941" w:rsidRPr="0078569D">
        <w:rPr>
          <w:rFonts w:hint="eastAsia"/>
        </w:rPr>
        <w:t>○○</w:t>
      </w:r>
      <w:r w:rsidRPr="0078569D">
        <w:rPr>
          <w:rFonts w:hint="eastAsia"/>
          <w:b/>
        </w:rPr>
        <w:t>車站第一階段結構、建築裝修、一般機電及排水等全部工程範圍」，</w:t>
      </w:r>
      <w:r w:rsidR="004C7A9B" w:rsidRPr="0078569D">
        <w:rPr>
          <w:rFonts w:hint="eastAsia"/>
          <w:b/>
        </w:rPr>
        <w:t>因復工大於停工範圍，</w:t>
      </w:r>
      <w:r w:rsidRPr="0078569D">
        <w:rPr>
          <w:rFonts w:hint="eastAsia"/>
          <w:b/>
        </w:rPr>
        <w:t>除遭起訴涉有圖利承商之嫌，亦不符工程實務，有損機關權益，且恐將肇致關連工程延宕，影響整體通車期程，顯有違</w:t>
      </w:r>
      <w:r w:rsidR="00C73D5B">
        <w:rPr>
          <w:rFonts w:hint="eastAsia"/>
          <w:b/>
        </w:rPr>
        <w:t>契約</w:t>
      </w:r>
      <w:r w:rsidRPr="0078569D">
        <w:rPr>
          <w:rFonts w:hint="eastAsia"/>
          <w:b/>
        </w:rPr>
        <w:t>管理機關之職責，核有違失。</w:t>
      </w:r>
    </w:p>
    <w:bookmarkEnd w:id="57"/>
    <w:p w:rsidR="00073CB5" w:rsidRPr="0078569D" w:rsidRDefault="00D475F5" w:rsidP="00D475F5">
      <w:pPr>
        <w:pStyle w:val="3"/>
      </w:pPr>
      <w:r w:rsidRPr="0078569D">
        <w:rPr>
          <w:rFonts w:hint="eastAsia"/>
        </w:rPr>
        <w:t>依531標工程「特訂條款」壹、「工程概述及施工補充說明」規定略</w:t>
      </w:r>
      <w:proofErr w:type="gramStart"/>
      <w:r w:rsidRPr="0078569D">
        <w:rPr>
          <w:rFonts w:hint="eastAsia"/>
        </w:rPr>
        <w:t>以</w:t>
      </w:r>
      <w:proofErr w:type="gramEnd"/>
      <w:r w:rsidRPr="0078569D">
        <w:rPr>
          <w:rFonts w:hint="eastAsia"/>
        </w:rPr>
        <w:t>，本標工程工期共計1,200日曆天，非經甲方核准不得延長。…</w:t>
      </w:r>
      <w:proofErr w:type="gramStart"/>
      <w:r w:rsidRPr="0078569D">
        <w:rPr>
          <w:rFonts w:hint="eastAsia"/>
        </w:rPr>
        <w:t>…</w:t>
      </w:r>
      <w:proofErr w:type="gramEnd"/>
      <w:r w:rsidRPr="0078569D">
        <w:rPr>
          <w:rFonts w:hint="eastAsia"/>
        </w:rPr>
        <w:t>。乙方接獲甲方正式函件通知（下稱NTP）後5日內開工，同時提出開工報告。本工程配合既有鐵路營運需求，須</w:t>
      </w:r>
      <w:proofErr w:type="gramStart"/>
      <w:r w:rsidRPr="0078569D">
        <w:rPr>
          <w:rFonts w:hint="eastAsia"/>
        </w:rPr>
        <w:t>採</w:t>
      </w:r>
      <w:proofErr w:type="gramEnd"/>
      <w:r w:rsidRPr="0078569D">
        <w:rPr>
          <w:rFonts w:hint="eastAsia"/>
        </w:rPr>
        <w:t>兩階段施工，其中第一階段施工期限，自開工日</w:t>
      </w:r>
      <w:proofErr w:type="gramStart"/>
      <w:r w:rsidRPr="0078569D">
        <w:rPr>
          <w:rFonts w:hint="eastAsia"/>
        </w:rPr>
        <w:t>（</w:t>
      </w:r>
      <w:proofErr w:type="gramEnd"/>
      <w:r w:rsidRPr="0078569D">
        <w:rPr>
          <w:rFonts w:hint="eastAsia"/>
        </w:rPr>
        <w:t>NTP1)起至NTP1+840日曆天止，第二階段施工期限，自甲方通知第二階段開工日</w:t>
      </w:r>
      <w:proofErr w:type="gramStart"/>
      <w:r w:rsidRPr="0078569D">
        <w:rPr>
          <w:rFonts w:hint="eastAsia"/>
        </w:rPr>
        <w:t>（</w:t>
      </w:r>
      <w:proofErr w:type="gramEnd"/>
      <w:r w:rsidRPr="0078569D">
        <w:rPr>
          <w:rFonts w:hint="eastAsia"/>
        </w:rPr>
        <w:t>NTP2</w:t>
      </w:r>
      <w:proofErr w:type="gramStart"/>
      <w:r w:rsidRPr="0078569D">
        <w:rPr>
          <w:rFonts w:hint="eastAsia"/>
        </w:rPr>
        <w:t>）</w:t>
      </w:r>
      <w:proofErr w:type="gramEnd"/>
      <w:r w:rsidRPr="0078569D">
        <w:rPr>
          <w:rFonts w:hint="eastAsia"/>
        </w:rPr>
        <w:t>起至NTP2+360</w:t>
      </w:r>
      <w:proofErr w:type="gramStart"/>
      <w:r w:rsidRPr="0078569D">
        <w:rPr>
          <w:rFonts w:hint="eastAsia"/>
        </w:rPr>
        <w:t>日曆天止</w:t>
      </w:r>
      <w:proofErr w:type="gramEnd"/>
      <w:r w:rsidRPr="0078569D">
        <w:rPr>
          <w:rFonts w:hint="eastAsia"/>
        </w:rPr>
        <w:t>…</w:t>
      </w:r>
      <w:proofErr w:type="gramStart"/>
      <w:r w:rsidRPr="0078569D">
        <w:rPr>
          <w:rFonts w:hint="eastAsia"/>
        </w:rPr>
        <w:t>…</w:t>
      </w:r>
      <w:proofErr w:type="gramEnd"/>
      <w:r w:rsidRPr="0078569D">
        <w:rPr>
          <w:rFonts w:hint="eastAsia"/>
        </w:rPr>
        <w:t>。四、「注意事項」（十九）規定：將整體施工計劃於契約規定期限內</w:t>
      </w:r>
      <w:proofErr w:type="gramStart"/>
      <w:r w:rsidRPr="0078569D">
        <w:rPr>
          <w:rFonts w:hint="eastAsia"/>
        </w:rPr>
        <w:t>提送甲方</w:t>
      </w:r>
      <w:proofErr w:type="gramEnd"/>
      <w:r w:rsidRPr="0078569D">
        <w:rPr>
          <w:rFonts w:hint="eastAsia"/>
        </w:rPr>
        <w:t>並經核可後，按下列各項規定施工。…</w:t>
      </w:r>
      <w:proofErr w:type="gramStart"/>
      <w:r w:rsidRPr="0078569D">
        <w:rPr>
          <w:rFonts w:hint="eastAsia"/>
        </w:rPr>
        <w:t>…</w:t>
      </w:r>
      <w:proofErr w:type="gramEnd"/>
      <w:r w:rsidRPr="0078569D">
        <w:rPr>
          <w:rFonts w:hint="eastAsia"/>
        </w:rPr>
        <w:t>20.為</w:t>
      </w:r>
      <w:proofErr w:type="gramStart"/>
      <w:r w:rsidRPr="0078569D">
        <w:rPr>
          <w:rFonts w:hint="eastAsia"/>
        </w:rPr>
        <w:t>確保鄰標</w:t>
      </w:r>
      <w:proofErr w:type="gramEnd"/>
      <w:r w:rsidRPr="0078569D">
        <w:rPr>
          <w:rFonts w:hint="eastAsia"/>
        </w:rPr>
        <w:t>931軌道標及系統機電標於各車站</w:t>
      </w:r>
      <w:proofErr w:type="gramStart"/>
      <w:r w:rsidRPr="0078569D">
        <w:rPr>
          <w:rFonts w:hint="eastAsia"/>
        </w:rPr>
        <w:t>站</w:t>
      </w:r>
      <w:proofErr w:type="gramEnd"/>
      <w:r w:rsidRPr="0078569D">
        <w:rPr>
          <w:rFonts w:hint="eastAsia"/>
        </w:rPr>
        <w:t>區進場後之順利施作，並避免與本工程範圍施工作業相互干擾，承包商應於各階段開工後儘速施作車站月台及與系統機電相關之配合設施。其中，各車站之車站月台及雨棚結構，第一階段應於開工後390天內完成，第二階段應於開工後180天內完成；車站機房（含一般機電及系統機電）之建築裝修及一般機電，太原站應於第一階段開工後390天內完成，其餘各站應於480天內完成。21.承包商須配合鄰標</w:t>
      </w:r>
      <w:proofErr w:type="gramStart"/>
      <w:r w:rsidRPr="0078569D">
        <w:rPr>
          <w:rFonts w:hint="eastAsia"/>
        </w:rPr>
        <w:t>（</w:t>
      </w:r>
      <w:proofErr w:type="gramEnd"/>
      <w:r w:rsidRPr="0078569D">
        <w:rPr>
          <w:rFonts w:hint="eastAsia"/>
        </w:rPr>
        <w:t>331標、731-2標、831標、931標及系統機電標)工程之預定進度擬定施工計畫，依工程司指示部分交付已完成之部分以供鄰標工程施作…</w:t>
      </w:r>
      <w:proofErr w:type="gramStart"/>
      <w:r w:rsidRPr="0078569D">
        <w:rPr>
          <w:rFonts w:hint="eastAsia"/>
        </w:rPr>
        <w:t>…</w:t>
      </w:r>
      <w:proofErr w:type="gramEnd"/>
      <w:r w:rsidRPr="0078569D">
        <w:rPr>
          <w:rFonts w:hint="eastAsia"/>
        </w:rPr>
        <w:t>。由上開特定條款可知，本標工程配合既有鐵路營運需求，除需依自身工程預定進度施工，尚須配合工程司指示交付</w:t>
      </w:r>
      <w:r w:rsidRPr="0078569D">
        <w:rPr>
          <w:rFonts w:hint="eastAsia"/>
        </w:rPr>
        <w:lastRenderedPageBreak/>
        <w:t>已完成之部分以</w:t>
      </w:r>
      <w:proofErr w:type="gramStart"/>
      <w:r w:rsidRPr="0078569D">
        <w:rPr>
          <w:rFonts w:hint="eastAsia"/>
        </w:rPr>
        <w:t>供鄰標</w:t>
      </w:r>
      <w:proofErr w:type="gramEnd"/>
      <w:r w:rsidRPr="0078569D">
        <w:rPr>
          <w:rFonts w:hint="eastAsia"/>
        </w:rPr>
        <w:t>工程施作。又531標工程之「一般條款」H.開工、暫停、工期展延及延誤H.7展延工期略</w:t>
      </w:r>
      <w:proofErr w:type="gramStart"/>
      <w:r w:rsidRPr="0078569D">
        <w:rPr>
          <w:rFonts w:hint="eastAsia"/>
        </w:rPr>
        <w:t>以</w:t>
      </w:r>
      <w:proofErr w:type="gramEnd"/>
      <w:r w:rsidRPr="0078569D">
        <w:rPr>
          <w:rFonts w:hint="eastAsia"/>
        </w:rPr>
        <w:t>，</w:t>
      </w:r>
      <w:proofErr w:type="gramStart"/>
      <w:r w:rsidRPr="0078569D">
        <w:rPr>
          <w:rFonts w:hint="eastAsia"/>
        </w:rPr>
        <w:t>（</w:t>
      </w:r>
      <w:proofErr w:type="gramEnd"/>
      <w:r w:rsidRPr="0078569D">
        <w:rPr>
          <w:rFonts w:hint="eastAsia"/>
        </w:rPr>
        <w:t>1)承包商為完成契約內之工程或工作或其任何部分工程或工作，或為達成時程表規定進度，而發生延遲或阻礙，係由於下列任一情況時，承包商得按下列程序提出展延工期：…</w:t>
      </w:r>
      <w:proofErr w:type="gramStart"/>
      <w:r w:rsidRPr="0078569D">
        <w:rPr>
          <w:rFonts w:hint="eastAsia"/>
        </w:rPr>
        <w:t>…（</w:t>
      </w:r>
      <w:proofErr w:type="gramEnd"/>
      <w:r w:rsidRPr="0078569D">
        <w:rPr>
          <w:rFonts w:hint="eastAsia"/>
        </w:rPr>
        <w:t>F)C.9「關連契約承包商所導致之延遲」。…</w:t>
      </w:r>
      <w:proofErr w:type="gramStart"/>
      <w:r w:rsidRPr="0078569D">
        <w:rPr>
          <w:rFonts w:hint="eastAsia"/>
        </w:rPr>
        <w:t>…</w:t>
      </w:r>
      <w:proofErr w:type="gramEnd"/>
      <w:r w:rsidRPr="0078569D">
        <w:rPr>
          <w:rFonts w:hint="eastAsia"/>
        </w:rPr>
        <w:t>延長本契約所訂本工程或其部分工程之竣工時間、或完成本契約規定部分工程完成至規定程度之時間、或達成預定時程之時間。由上開531標工程之特定條款及一般條款可知，本工程因配合既有鐵路營運需求，須</w:t>
      </w:r>
      <w:proofErr w:type="gramStart"/>
      <w:r w:rsidRPr="0078569D">
        <w:rPr>
          <w:rFonts w:hint="eastAsia"/>
        </w:rPr>
        <w:t>採</w:t>
      </w:r>
      <w:proofErr w:type="gramEnd"/>
      <w:r w:rsidRPr="0078569D">
        <w:rPr>
          <w:rFonts w:hint="eastAsia"/>
        </w:rPr>
        <w:t>兩階段施工，為確保與軌道標及系統機電標於各車站</w:t>
      </w:r>
      <w:proofErr w:type="gramStart"/>
      <w:r w:rsidRPr="0078569D">
        <w:rPr>
          <w:rFonts w:hint="eastAsia"/>
        </w:rPr>
        <w:t>站</w:t>
      </w:r>
      <w:proofErr w:type="gramEnd"/>
      <w:r w:rsidRPr="0078569D">
        <w:rPr>
          <w:rFonts w:hint="eastAsia"/>
        </w:rPr>
        <w:t>區進場後之順利施作，並避免與本工程範圍施工作業相互干擾，需依工程司指示部分交付已完成之部分以</w:t>
      </w:r>
      <w:proofErr w:type="gramStart"/>
      <w:r w:rsidRPr="0078569D">
        <w:rPr>
          <w:rFonts w:hint="eastAsia"/>
        </w:rPr>
        <w:t>供鄰標</w:t>
      </w:r>
      <w:proofErr w:type="gramEnd"/>
      <w:r w:rsidRPr="0078569D">
        <w:rPr>
          <w:rFonts w:hint="eastAsia"/>
        </w:rPr>
        <w:t>工程施作，若關連契約承包商所導致之延遲，則可依約提出展延工期，影響整體通車期程。</w:t>
      </w:r>
    </w:p>
    <w:p w:rsidR="00073CB5" w:rsidRPr="0078569D" w:rsidRDefault="00D475F5" w:rsidP="00D475F5">
      <w:pPr>
        <w:pStyle w:val="3"/>
      </w:pPr>
      <w:r w:rsidRPr="0078569D">
        <w:rPr>
          <w:rFonts w:hint="eastAsia"/>
        </w:rPr>
        <w:t>查531標工程開工後，因各車站建造執照、五大管線核可函、綠建築候選核可函尚未取得，致部分工程受建築法規定無法開工，</w:t>
      </w:r>
      <w:proofErr w:type="gramStart"/>
      <w:r w:rsidRPr="0078569D">
        <w:rPr>
          <w:rFonts w:hint="eastAsia"/>
        </w:rPr>
        <w:t>鐵改局</w:t>
      </w:r>
      <w:proofErr w:type="gramEnd"/>
      <w:r w:rsidRPr="0078569D">
        <w:rPr>
          <w:rFonts w:hint="eastAsia"/>
        </w:rPr>
        <w:t>中工處於101年8月13日召開會議決議，各車站適用建築法99條可施作部分（月台及雨棚為雜項工作物），無需申請建造執照，各車站月台及雨棚結構自101年8月13日起，即可進場施工，無法施作部分，</w:t>
      </w:r>
      <w:proofErr w:type="gramStart"/>
      <w:r w:rsidRPr="0078569D">
        <w:rPr>
          <w:rFonts w:hint="eastAsia"/>
        </w:rPr>
        <w:t>鐵改局</w:t>
      </w:r>
      <w:proofErr w:type="gramEnd"/>
      <w:r w:rsidRPr="0078569D">
        <w:rPr>
          <w:rFonts w:hint="eastAsia"/>
        </w:rPr>
        <w:t>中工處核准停工</w:t>
      </w:r>
      <w:proofErr w:type="gramStart"/>
      <w:r w:rsidRPr="0078569D">
        <w:rPr>
          <w:rFonts w:hint="eastAsia"/>
        </w:rPr>
        <w:t>報核表</w:t>
      </w:r>
      <w:proofErr w:type="gramEnd"/>
      <w:r w:rsidRPr="0078569D">
        <w:rPr>
          <w:rFonts w:hint="eastAsia"/>
        </w:rPr>
        <w:t>，本工程自101年9月18日起就「月台層以下車站</w:t>
      </w:r>
      <w:proofErr w:type="gramStart"/>
      <w:r w:rsidRPr="0078569D">
        <w:rPr>
          <w:rFonts w:hint="eastAsia"/>
        </w:rPr>
        <w:t>站</w:t>
      </w:r>
      <w:proofErr w:type="gramEnd"/>
      <w:r w:rsidRPr="0078569D">
        <w:rPr>
          <w:rFonts w:hint="eastAsia"/>
        </w:rPr>
        <w:t>體、景觀、路工及排水等全部工程範圍」局部停工。</w:t>
      </w:r>
      <w:proofErr w:type="gramStart"/>
      <w:r w:rsidRPr="0078569D">
        <w:rPr>
          <w:rFonts w:hint="eastAsia"/>
        </w:rPr>
        <w:t>嗣</w:t>
      </w:r>
      <w:proofErr w:type="gramEnd"/>
      <w:r w:rsidRPr="0078569D">
        <w:rPr>
          <w:rFonts w:hint="eastAsia"/>
        </w:rPr>
        <w:t>待上開執照及許可函核發之後，</w:t>
      </w:r>
      <w:proofErr w:type="gramStart"/>
      <w:r w:rsidRPr="0078569D">
        <w:rPr>
          <w:rFonts w:hint="eastAsia"/>
        </w:rPr>
        <w:t>鐵改局</w:t>
      </w:r>
      <w:proofErr w:type="gramEnd"/>
      <w:r w:rsidRPr="0078569D">
        <w:rPr>
          <w:rFonts w:hint="eastAsia"/>
        </w:rPr>
        <w:t>中工處於102年8月2日核准復工</w:t>
      </w:r>
      <w:proofErr w:type="gramStart"/>
      <w:r w:rsidRPr="0078569D">
        <w:rPr>
          <w:rFonts w:hint="eastAsia"/>
        </w:rPr>
        <w:t>報核表</w:t>
      </w:r>
      <w:proofErr w:type="gramEnd"/>
      <w:r w:rsidRPr="0078569D">
        <w:rPr>
          <w:rFonts w:hint="eastAsia"/>
        </w:rPr>
        <w:t>，本工程各車站自102年5月11至29</w:t>
      </w:r>
      <w:r w:rsidR="00D9475B" w:rsidRPr="0078569D">
        <w:rPr>
          <w:rFonts w:hint="eastAsia"/>
        </w:rPr>
        <w:t>日分別就「</w:t>
      </w:r>
      <w:r w:rsidR="007F4F34" w:rsidRPr="0078569D">
        <w:rPr>
          <w:rFonts w:hint="eastAsia"/>
        </w:rPr>
        <w:t>○○</w:t>
      </w:r>
      <w:r w:rsidRPr="0078569D">
        <w:rPr>
          <w:rFonts w:hint="eastAsia"/>
        </w:rPr>
        <w:t>車站第一階段結構、建築裝修、一般機電及排水等全部工程</w:t>
      </w:r>
      <w:r w:rsidRPr="0078569D">
        <w:rPr>
          <w:rFonts w:hint="eastAsia"/>
        </w:rPr>
        <w:lastRenderedPageBreak/>
        <w:t>範圍」復工，並於102年8月12日</w:t>
      </w:r>
      <w:r w:rsidR="00352032">
        <w:rPr>
          <w:rFonts w:hint="eastAsia"/>
        </w:rPr>
        <w:t>簽</w:t>
      </w:r>
      <w:proofErr w:type="gramStart"/>
      <w:r w:rsidR="00352032">
        <w:rPr>
          <w:rFonts w:hint="eastAsia"/>
        </w:rPr>
        <w:t>報</w:t>
      </w:r>
      <w:r w:rsidRPr="0078569D">
        <w:rPr>
          <w:rFonts w:hint="eastAsia"/>
        </w:rPr>
        <w:t>鐵改</w:t>
      </w:r>
      <w:proofErr w:type="gramEnd"/>
      <w:r w:rsidRPr="0078569D">
        <w:rPr>
          <w:rFonts w:hint="eastAsia"/>
        </w:rPr>
        <w:t>局有關本工程工期展延申請書，於</w:t>
      </w:r>
      <w:proofErr w:type="gramStart"/>
      <w:r w:rsidRPr="0078569D">
        <w:rPr>
          <w:rFonts w:hint="eastAsia"/>
        </w:rPr>
        <w:t>102年8月22日奉局核准</w:t>
      </w:r>
      <w:proofErr w:type="gramEnd"/>
      <w:r w:rsidRPr="0078569D">
        <w:rPr>
          <w:rFonts w:hint="eastAsia"/>
        </w:rPr>
        <w:t>，針對各車站NTP1+840核</w:t>
      </w:r>
      <w:proofErr w:type="gramStart"/>
      <w:r w:rsidRPr="0078569D">
        <w:rPr>
          <w:rFonts w:hint="eastAsia"/>
        </w:rPr>
        <w:t>予展</w:t>
      </w:r>
      <w:proofErr w:type="gramEnd"/>
      <w:r w:rsidRPr="0078569D">
        <w:rPr>
          <w:rFonts w:hint="eastAsia"/>
        </w:rPr>
        <w:t>期。故由</w:t>
      </w:r>
      <w:proofErr w:type="gramStart"/>
      <w:r w:rsidRPr="0078569D">
        <w:rPr>
          <w:rFonts w:hint="eastAsia"/>
        </w:rPr>
        <w:t>上開承商</w:t>
      </w:r>
      <w:proofErr w:type="gramEnd"/>
      <w:r w:rsidRPr="0078569D">
        <w:rPr>
          <w:rFonts w:hint="eastAsia"/>
        </w:rPr>
        <w:t>於101年9月18日所</w:t>
      </w:r>
      <w:proofErr w:type="gramStart"/>
      <w:r w:rsidRPr="0078569D">
        <w:rPr>
          <w:rFonts w:hint="eastAsia"/>
        </w:rPr>
        <w:t>報陳奉核</w:t>
      </w:r>
      <w:proofErr w:type="gramEnd"/>
      <w:r w:rsidRPr="0078569D">
        <w:rPr>
          <w:rFonts w:hint="eastAsia"/>
        </w:rPr>
        <w:t>之局部停工</w:t>
      </w:r>
      <w:proofErr w:type="gramStart"/>
      <w:r w:rsidRPr="0078569D">
        <w:rPr>
          <w:rFonts w:hint="eastAsia"/>
        </w:rPr>
        <w:t>報核表範圍</w:t>
      </w:r>
      <w:proofErr w:type="gramEnd"/>
      <w:r w:rsidRPr="0078569D">
        <w:rPr>
          <w:rFonts w:hint="eastAsia"/>
        </w:rPr>
        <w:t>為「月台層以下車站</w:t>
      </w:r>
      <w:proofErr w:type="gramStart"/>
      <w:r w:rsidRPr="0078569D">
        <w:rPr>
          <w:rFonts w:hint="eastAsia"/>
        </w:rPr>
        <w:t>站</w:t>
      </w:r>
      <w:proofErr w:type="gramEnd"/>
      <w:r w:rsidRPr="0078569D">
        <w:rPr>
          <w:rFonts w:hint="eastAsia"/>
        </w:rPr>
        <w:t>體、景觀、路工及排水等全部工程範圍」，係以第一階段涉及建造執照部分申請停工，惟第一階段其他部分仍持續進行施工，</w:t>
      </w:r>
      <w:proofErr w:type="gramStart"/>
      <w:r w:rsidRPr="0078569D">
        <w:rPr>
          <w:rFonts w:hint="eastAsia"/>
        </w:rPr>
        <w:t>然承商</w:t>
      </w:r>
      <w:proofErr w:type="gramEnd"/>
      <w:r w:rsidRPr="0078569D">
        <w:rPr>
          <w:rFonts w:hint="eastAsia"/>
        </w:rPr>
        <w:t>於102年8月2</w:t>
      </w:r>
      <w:proofErr w:type="gramStart"/>
      <w:r w:rsidRPr="0078569D">
        <w:rPr>
          <w:rFonts w:hint="eastAsia"/>
        </w:rPr>
        <w:t>日報陳奉核</w:t>
      </w:r>
      <w:proofErr w:type="gramEnd"/>
      <w:r w:rsidRPr="0078569D">
        <w:rPr>
          <w:rFonts w:hint="eastAsia"/>
        </w:rPr>
        <w:t>之各車站復</w:t>
      </w:r>
      <w:r w:rsidR="00D9475B" w:rsidRPr="0078569D">
        <w:rPr>
          <w:rFonts w:hint="eastAsia"/>
        </w:rPr>
        <w:t>工</w:t>
      </w:r>
      <w:proofErr w:type="gramStart"/>
      <w:r w:rsidR="00D9475B" w:rsidRPr="0078569D">
        <w:rPr>
          <w:rFonts w:hint="eastAsia"/>
        </w:rPr>
        <w:t>報核表範圍</w:t>
      </w:r>
      <w:proofErr w:type="gramEnd"/>
      <w:r w:rsidR="00D9475B" w:rsidRPr="0078569D">
        <w:rPr>
          <w:rFonts w:hint="eastAsia"/>
        </w:rPr>
        <w:t>為「</w:t>
      </w:r>
      <w:r w:rsidR="007F4F34" w:rsidRPr="0078569D">
        <w:rPr>
          <w:rFonts w:hint="eastAsia"/>
        </w:rPr>
        <w:t>○○</w:t>
      </w:r>
      <w:r w:rsidRPr="0078569D">
        <w:rPr>
          <w:rFonts w:hint="eastAsia"/>
        </w:rPr>
        <w:t>車站第一階段結構、建築裝修、一般機電及排水等全部工程範圍」，實已包含第一階段全部工程，明顯停工報核與復工報核範圍不同。</w:t>
      </w:r>
    </w:p>
    <w:p w:rsidR="00D475F5" w:rsidRPr="0078569D" w:rsidRDefault="00D475F5" w:rsidP="00D475F5">
      <w:pPr>
        <w:pStyle w:val="3"/>
      </w:pPr>
      <w:proofErr w:type="gramStart"/>
      <w:r w:rsidRPr="0078569D">
        <w:rPr>
          <w:rFonts w:hint="eastAsia"/>
        </w:rPr>
        <w:t>據鐵改</w:t>
      </w:r>
      <w:proofErr w:type="gramEnd"/>
      <w:r w:rsidRPr="0078569D">
        <w:rPr>
          <w:rFonts w:hint="eastAsia"/>
        </w:rPr>
        <w:t>局中工處於106年5月10日函請</w:t>
      </w:r>
      <w:r w:rsidR="00457D7F">
        <w:rPr>
          <w:rFonts w:hint="eastAsia"/>
        </w:rPr>
        <w:t>中興工程顧問股份有限公司（下稱</w:t>
      </w:r>
      <w:r w:rsidRPr="0078569D">
        <w:rPr>
          <w:rFonts w:hint="eastAsia"/>
        </w:rPr>
        <w:t>中興公司</w:t>
      </w:r>
      <w:r w:rsidR="00457D7F">
        <w:rPr>
          <w:rFonts w:hint="eastAsia"/>
        </w:rPr>
        <w:t>）</w:t>
      </w:r>
      <w:r w:rsidRPr="0078569D">
        <w:rPr>
          <w:rFonts w:hint="eastAsia"/>
        </w:rPr>
        <w:t>及華盛公司分別</w:t>
      </w:r>
      <w:proofErr w:type="gramStart"/>
      <w:r w:rsidRPr="0078569D">
        <w:rPr>
          <w:rFonts w:hint="eastAsia"/>
        </w:rPr>
        <w:t>說明</w:t>
      </w:r>
      <w:r w:rsidR="00275595" w:rsidRPr="0078569D">
        <w:rPr>
          <w:rFonts w:hint="eastAsia"/>
        </w:rPr>
        <w:t>前節</w:t>
      </w:r>
      <w:r w:rsidRPr="0078569D">
        <w:rPr>
          <w:rFonts w:hint="eastAsia"/>
        </w:rPr>
        <w:t>情事</w:t>
      </w:r>
      <w:proofErr w:type="gramEnd"/>
      <w:r w:rsidRPr="0078569D">
        <w:rPr>
          <w:rFonts w:hint="eastAsia"/>
        </w:rPr>
        <w:t>。華盛公司說明如下：於102年7月19日提送復工</w:t>
      </w:r>
      <w:proofErr w:type="gramStart"/>
      <w:r w:rsidRPr="0078569D">
        <w:rPr>
          <w:rFonts w:hint="eastAsia"/>
        </w:rPr>
        <w:t>報核表後</w:t>
      </w:r>
      <w:proofErr w:type="gramEnd"/>
      <w:r w:rsidRPr="0078569D">
        <w:rPr>
          <w:rFonts w:hint="eastAsia"/>
        </w:rPr>
        <w:t>，該公司林主任認為該次提送之復工</w:t>
      </w:r>
      <w:proofErr w:type="gramStart"/>
      <w:r w:rsidRPr="0078569D">
        <w:rPr>
          <w:rFonts w:hint="eastAsia"/>
        </w:rPr>
        <w:t>報核表復工</w:t>
      </w:r>
      <w:proofErr w:type="gramEnd"/>
      <w:r w:rsidRPr="0078569D">
        <w:rPr>
          <w:rFonts w:hint="eastAsia"/>
        </w:rPr>
        <w:t>範圍有誤，因而於同年月26日至中興公司更換復工</w:t>
      </w:r>
      <w:proofErr w:type="gramStart"/>
      <w:r w:rsidRPr="0078569D">
        <w:rPr>
          <w:rFonts w:hint="eastAsia"/>
        </w:rPr>
        <w:t>報核表</w:t>
      </w:r>
      <w:proofErr w:type="gramEnd"/>
      <w:r w:rsidRPr="0078569D">
        <w:rPr>
          <w:rFonts w:hint="eastAsia"/>
        </w:rPr>
        <w:t>；中興公司說明如下：102年7月辦理復工前，531標</w:t>
      </w:r>
      <w:proofErr w:type="gramStart"/>
      <w:r w:rsidRPr="0078569D">
        <w:rPr>
          <w:rFonts w:hint="eastAsia"/>
        </w:rPr>
        <w:t>工程僅辦過</w:t>
      </w:r>
      <w:proofErr w:type="gramEnd"/>
      <w:r w:rsidRPr="0078569D">
        <w:rPr>
          <w:rFonts w:hint="eastAsia"/>
        </w:rPr>
        <w:t>1次停工，且基於無停工即無復工的原則，不論復工申請表所書寫文字為何，復工之效力僅及於前次辦理停工之範圍，復工範圍與復工表所載之復工理由相對應，並無復工範圍擴大之疑慮，故同意華盛</w:t>
      </w:r>
      <w:r w:rsidR="00D9475B" w:rsidRPr="0078569D">
        <w:rPr>
          <w:rFonts w:hint="eastAsia"/>
        </w:rPr>
        <w:t>公司更換復工</w:t>
      </w:r>
      <w:proofErr w:type="gramStart"/>
      <w:r w:rsidR="00D9475B" w:rsidRPr="0078569D">
        <w:rPr>
          <w:rFonts w:hint="eastAsia"/>
        </w:rPr>
        <w:t>報核表</w:t>
      </w:r>
      <w:proofErr w:type="gramEnd"/>
      <w:r w:rsidR="00D9475B" w:rsidRPr="0078569D">
        <w:rPr>
          <w:rFonts w:hint="eastAsia"/>
        </w:rPr>
        <w:t>。</w:t>
      </w:r>
      <w:proofErr w:type="gramStart"/>
      <w:r w:rsidR="00D9475B" w:rsidRPr="0078569D">
        <w:rPr>
          <w:rFonts w:hint="eastAsia"/>
        </w:rPr>
        <w:t>惟查</w:t>
      </w:r>
      <w:proofErr w:type="gramEnd"/>
      <w:r w:rsidR="00D9475B" w:rsidRPr="0078569D">
        <w:rPr>
          <w:rFonts w:hint="eastAsia"/>
        </w:rPr>
        <w:t>，復工</w:t>
      </w:r>
      <w:proofErr w:type="gramStart"/>
      <w:r w:rsidR="00D9475B" w:rsidRPr="0078569D">
        <w:rPr>
          <w:rFonts w:hint="eastAsia"/>
        </w:rPr>
        <w:t>報核表復工</w:t>
      </w:r>
      <w:proofErr w:type="gramEnd"/>
      <w:r w:rsidR="00D9475B" w:rsidRPr="0078569D">
        <w:rPr>
          <w:rFonts w:hint="eastAsia"/>
        </w:rPr>
        <w:t>範圍有誤，應依行政程序</w:t>
      </w:r>
      <w:r w:rsidRPr="0078569D">
        <w:rPr>
          <w:rFonts w:hint="eastAsia"/>
        </w:rPr>
        <w:t>以公文方式抽換，且復工之效力僅及於前次辦理停工之範圍，復工範圍不能因復工理由而有擴大之行為，且該次「工程停復工及展延程序」，並未依程序召開工期展延審查會議，以期獲取共識，且經監造中興公司表示，承商提出復工</w:t>
      </w:r>
      <w:proofErr w:type="gramStart"/>
      <w:r w:rsidRPr="0078569D">
        <w:rPr>
          <w:rFonts w:hint="eastAsia"/>
        </w:rPr>
        <w:t>報核表後</w:t>
      </w:r>
      <w:proofErr w:type="gramEnd"/>
      <w:r w:rsidRPr="0078569D">
        <w:rPr>
          <w:rFonts w:hint="eastAsia"/>
        </w:rPr>
        <w:t>，經中工處人員指示，承商確實曾於102年7月26日派員至中興公司抽換復工</w:t>
      </w:r>
      <w:proofErr w:type="gramStart"/>
      <w:r w:rsidRPr="0078569D">
        <w:rPr>
          <w:rFonts w:hint="eastAsia"/>
        </w:rPr>
        <w:t>報核表</w:t>
      </w:r>
      <w:proofErr w:type="gramEnd"/>
      <w:r w:rsidRPr="0078569D">
        <w:rPr>
          <w:rFonts w:hint="eastAsia"/>
        </w:rPr>
        <w:t>。</w:t>
      </w:r>
    </w:p>
    <w:p w:rsidR="00D475F5" w:rsidRPr="0078569D" w:rsidRDefault="00D475F5" w:rsidP="00D475F5">
      <w:pPr>
        <w:pStyle w:val="3"/>
      </w:pPr>
      <w:r w:rsidRPr="0078569D">
        <w:rPr>
          <w:rFonts w:hint="eastAsia"/>
        </w:rPr>
        <w:lastRenderedPageBreak/>
        <w:t>綜上，交通部鐵改局辦理承商於101年9月18日所</w:t>
      </w:r>
      <w:proofErr w:type="gramStart"/>
      <w:r w:rsidRPr="0078569D">
        <w:rPr>
          <w:rFonts w:hint="eastAsia"/>
        </w:rPr>
        <w:t>報陳奉核</w:t>
      </w:r>
      <w:proofErr w:type="gramEnd"/>
      <w:r w:rsidRPr="0078569D">
        <w:rPr>
          <w:rFonts w:hint="eastAsia"/>
        </w:rPr>
        <w:t>之局部停工</w:t>
      </w:r>
      <w:proofErr w:type="gramStart"/>
      <w:r w:rsidRPr="0078569D">
        <w:rPr>
          <w:rFonts w:hint="eastAsia"/>
        </w:rPr>
        <w:t>報核表範圍</w:t>
      </w:r>
      <w:proofErr w:type="gramEnd"/>
      <w:r w:rsidRPr="0078569D">
        <w:rPr>
          <w:rFonts w:hint="eastAsia"/>
        </w:rPr>
        <w:t>為「月台層以下車站</w:t>
      </w:r>
      <w:proofErr w:type="gramStart"/>
      <w:r w:rsidRPr="0078569D">
        <w:rPr>
          <w:rFonts w:hint="eastAsia"/>
        </w:rPr>
        <w:t>站</w:t>
      </w:r>
      <w:proofErr w:type="gramEnd"/>
      <w:r w:rsidRPr="0078569D">
        <w:rPr>
          <w:rFonts w:hint="eastAsia"/>
        </w:rPr>
        <w:t>體、景觀、路工及排水等全部工程範圍」，係以第一階段涉及建造執照部分申請停工，第一階段其他部分仍持續進行施工，惟於102年8月2日奉核之各車站復工報核範圍擴大為「</w:t>
      </w:r>
      <w:r w:rsidR="007F4F34" w:rsidRPr="0078569D">
        <w:rPr>
          <w:rFonts w:hint="eastAsia"/>
        </w:rPr>
        <w:t>○○</w:t>
      </w:r>
      <w:r w:rsidRPr="0078569D">
        <w:rPr>
          <w:rFonts w:hint="eastAsia"/>
        </w:rPr>
        <w:t>車站第一階段結構、建築裝修、一般機電及排水等全部工程範圍」，實已包含第一階段全部工程，明顯停工報核與復工報核範圍不同，除遭起訴涉有圖利承商之嫌，亦不符工程實務，有損機關權益，且恐將肇致關連工程延宕，影響整體通車期程，顯有違</w:t>
      </w:r>
      <w:r w:rsidR="00C73D5B">
        <w:rPr>
          <w:rFonts w:hint="eastAsia"/>
        </w:rPr>
        <w:t>契約</w:t>
      </w:r>
      <w:r w:rsidRPr="0078569D">
        <w:rPr>
          <w:rFonts w:hint="eastAsia"/>
        </w:rPr>
        <w:t>管理機關之職責，核有違失。</w:t>
      </w:r>
    </w:p>
    <w:p w:rsidR="00D475F5" w:rsidRPr="0078569D" w:rsidRDefault="00D475F5" w:rsidP="00D475F5">
      <w:pPr>
        <w:pStyle w:val="2"/>
        <w:rPr>
          <w:b/>
        </w:rPr>
      </w:pPr>
      <w:r w:rsidRPr="0078569D">
        <w:rPr>
          <w:rFonts w:hint="eastAsia"/>
          <w:b/>
        </w:rPr>
        <w:t>交通部鐵改局檢討531標工程逾期情形，目前仍在</w:t>
      </w:r>
      <w:proofErr w:type="gramStart"/>
      <w:r w:rsidRPr="0078569D">
        <w:rPr>
          <w:rFonts w:hint="eastAsia"/>
          <w:b/>
        </w:rPr>
        <w:t>釐清鄰標</w:t>
      </w:r>
      <w:proofErr w:type="gramEnd"/>
      <w:r w:rsidR="005C305A" w:rsidRPr="0078569D">
        <w:rPr>
          <w:rFonts w:hint="eastAsia"/>
          <w:b/>
        </w:rPr>
        <w:t>（331標）</w:t>
      </w:r>
      <w:r w:rsidRPr="0078569D">
        <w:rPr>
          <w:rFonts w:hint="eastAsia"/>
          <w:b/>
        </w:rPr>
        <w:t>交付時程延誤階段，而遲未能確認工程進度與交付情形，惟本標</w:t>
      </w:r>
      <w:r w:rsidR="00C73D5B">
        <w:rPr>
          <w:rFonts w:hint="eastAsia"/>
          <w:b/>
        </w:rPr>
        <w:t>契約</w:t>
      </w:r>
      <w:r w:rsidRPr="0078569D">
        <w:rPr>
          <w:rFonts w:hint="eastAsia"/>
          <w:b/>
        </w:rPr>
        <w:t>第一階段工程已於104年9月15日確認完成，且本案</w:t>
      </w:r>
      <w:r w:rsidR="005C305A" w:rsidRPr="0078569D">
        <w:rPr>
          <w:rFonts w:hint="eastAsia"/>
          <w:b/>
        </w:rPr>
        <w:t>於105年12月8日</w:t>
      </w:r>
      <w:r w:rsidRPr="0078569D">
        <w:rPr>
          <w:rFonts w:hint="eastAsia"/>
          <w:b/>
        </w:rPr>
        <w:t>經司法起訴及</w:t>
      </w:r>
      <w:r w:rsidR="005C305A" w:rsidRPr="0078569D">
        <w:rPr>
          <w:rFonts w:hint="eastAsia"/>
          <w:b/>
        </w:rPr>
        <w:t>同年月14日</w:t>
      </w:r>
      <w:r w:rsidRPr="0078569D">
        <w:rPr>
          <w:rFonts w:hint="eastAsia"/>
          <w:b/>
        </w:rPr>
        <w:t>媒體報導至今已逾半年，然該局仍未能</w:t>
      </w:r>
      <w:proofErr w:type="gramStart"/>
      <w:r w:rsidRPr="0078569D">
        <w:rPr>
          <w:rFonts w:hint="eastAsia"/>
          <w:b/>
        </w:rPr>
        <w:t>釐清鄰標</w:t>
      </w:r>
      <w:proofErr w:type="gramEnd"/>
      <w:r w:rsidRPr="0078569D">
        <w:rPr>
          <w:rFonts w:hint="eastAsia"/>
          <w:b/>
        </w:rPr>
        <w:t>交付情形，顯無法落實工程進度控管，有失職責，核有</w:t>
      </w:r>
      <w:proofErr w:type="gramStart"/>
      <w:r w:rsidRPr="0078569D">
        <w:rPr>
          <w:rFonts w:hint="eastAsia"/>
          <w:b/>
        </w:rPr>
        <w:t>怠</w:t>
      </w:r>
      <w:proofErr w:type="gramEnd"/>
      <w:r w:rsidRPr="0078569D">
        <w:rPr>
          <w:rFonts w:hint="eastAsia"/>
          <w:b/>
        </w:rPr>
        <w:t>失。</w:t>
      </w:r>
    </w:p>
    <w:p w:rsidR="00D475F5" w:rsidRPr="0078569D" w:rsidRDefault="00D475F5" w:rsidP="00D475F5">
      <w:pPr>
        <w:pStyle w:val="3"/>
      </w:pPr>
      <w:r w:rsidRPr="0078569D">
        <w:rPr>
          <w:rFonts w:hint="eastAsia"/>
        </w:rPr>
        <w:t>依工程會「公共工程施工品質管理作業要點」第11點規定略</w:t>
      </w:r>
      <w:proofErr w:type="gramStart"/>
      <w:r w:rsidRPr="0078569D">
        <w:rPr>
          <w:rFonts w:hint="eastAsia"/>
        </w:rPr>
        <w:t>以</w:t>
      </w:r>
      <w:proofErr w:type="gramEnd"/>
      <w:r w:rsidRPr="0078569D">
        <w:rPr>
          <w:rFonts w:hint="eastAsia"/>
        </w:rPr>
        <w:t>，十一、監造單位及其所派駐現場人員工作重點如下：…</w:t>
      </w:r>
      <w:proofErr w:type="gramStart"/>
      <w:r w:rsidRPr="0078569D">
        <w:rPr>
          <w:rFonts w:hint="eastAsia"/>
        </w:rPr>
        <w:t>…</w:t>
      </w:r>
      <w:proofErr w:type="gramEnd"/>
      <w:r w:rsidRPr="0078569D">
        <w:rPr>
          <w:rFonts w:hint="eastAsia"/>
        </w:rPr>
        <w:t>（九）履約進度及履約估驗計價之審核…</w:t>
      </w:r>
      <w:proofErr w:type="gramStart"/>
      <w:r w:rsidRPr="0078569D">
        <w:rPr>
          <w:rFonts w:hint="eastAsia"/>
        </w:rPr>
        <w:t>…</w:t>
      </w:r>
      <w:proofErr w:type="gramEnd"/>
      <w:r w:rsidRPr="0078569D">
        <w:rPr>
          <w:rFonts w:hint="eastAsia"/>
        </w:rPr>
        <w:t>。531標工程之「一般條款」C.轉包、轉讓、分包及關連契約略</w:t>
      </w:r>
      <w:proofErr w:type="gramStart"/>
      <w:r w:rsidRPr="0078569D">
        <w:rPr>
          <w:rFonts w:hint="eastAsia"/>
        </w:rPr>
        <w:t>以</w:t>
      </w:r>
      <w:proofErr w:type="gramEnd"/>
      <w:r w:rsidRPr="0078569D">
        <w:rPr>
          <w:rFonts w:hint="eastAsia"/>
        </w:rPr>
        <w:t>，C.9關連契約承包商所導致之延遲，若契約承包商工期延長或成本增加，係因關連契約承包商未能依照該契約核定之進度所導致。則承包商得依H.7「展延工期」之規定，請求延展工期，或依G.12「求償通知」之規定辦理。G.一般契約責任及保證略</w:t>
      </w:r>
      <w:proofErr w:type="gramStart"/>
      <w:r w:rsidRPr="0078569D">
        <w:rPr>
          <w:rFonts w:hint="eastAsia"/>
        </w:rPr>
        <w:t>以</w:t>
      </w:r>
      <w:proofErr w:type="gramEnd"/>
      <w:r w:rsidRPr="0078569D">
        <w:rPr>
          <w:rFonts w:hint="eastAsia"/>
        </w:rPr>
        <w:t>，G.11提送相關文件之義務，不論是否已載明於契約中，</w:t>
      </w:r>
      <w:proofErr w:type="gramStart"/>
      <w:r w:rsidRPr="0078569D">
        <w:rPr>
          <w:rFonts w:hint="eastAsia"/>
        </w:rPr>
        <w:t>承包商均應遵照</w:t>
      </w:r>
      <w:proofErr w:type="gramEnd"/>
      <w:r w:rsidRPr="0078569D">
        <w:rPr>
          <w:rFonts w:hint="eastAsia"/>
        </w:rPr>
        <w:lastRenderedPageBreak/>
        <w:t>慣例及工程司之要求，按時提出一切文件，包括紀錄表格、施工圖、施工申請、會議及協調紀錄、估驗申請、月進度報告及竣工報告等。K.承包商對工程之管理略</w:t>
      </w:r>
      <w:proofErr w:type="gramStart"/>
      <w:r w:rsidRPr="0078569D">
        <w:rPr>
          <w:rFonts w:hint="eastAsia"/>
        </w:rPr>
        <w:t>以</w:t>
      </w:r>
      <w:proofErr w:type="gramEnd"/>
      <w:r w:rsidRPr="0078569D">
        <w:rPr>
          <w:rFonts w:hint="eastAsia"/>
        </w:rPr>
        <w:t>，K.15保留工作紀錄及電子檔，承包商在工作過程中，應保留完整之工作紀錄及</w:t>
      </w:r>
      <w:proofErr w:type="gramStart"/>
      <w:r w:rsidRPr="0078569D">
        <w:rPr>
          <w:rFonts w:hint="eastAsia"/>
        </w:rPr>
        <w:t>電腦磁檔以</w:t>
      </w:r>
      <w:proofErr w:type="gramEnd"/>
      <w:r w:rsidRPr="0078569D">
        <w:rPr>
          <w:rFonts w:hint="eastAsia"/>
        </w:rPr>
        <w:t>備工程司隨時查核…</w:t>
      </w:r>
      <w:proofErr w:type="gramStart"/>
      <w:r w:rsidRPr="0078569D">
        <w:rPr>
          <w:rFonts w:hint="eastAsia"/>
        </w:rPr>
        <w:t>…</w:t>
      </w:r>
      <w:proofErr w:type="gramEnd"/>
      <w:r w:rsidRPr="0078569D">
        <w:rPr>
          <w:rFonts w:hint="eastAsia"/>
        </w:rPr>
        <w:t>。工作紀錄</w:t>
      </w:r>
      <w:proofErr w:type="gramStart"/>
      <w:r w:rsidRPr="0078569D">
        <w:rPr>
          <w:rFonts w:hint="eastAsia"/>
        </w:rPr>
        <w:t>例舉</w:t>
      </w:r>
      <w:proofErr w:type="gramEnd"/>
      <w:r w:rsidRPr="0078569D">
        <w:rPr>
          <w:rFonts w:hint="eastAsia"/>
        </w:rPr>
        <w:t>如下（但不限於）：…</w:t>
      </w:r>
      <w:proofErr w:type="gramStart"/>
      <w:r w:rsidRPr="0078569D">
        <w:rPr>
          <w:rFonts w:hint="eastAsia"/>
        </w:rPr>
        <w:t>…（</w:t>
      </w:r>
      <w:proofErr w:type="gramEnd"/>
      <w:r w:rsidRPr="0078569D">
        <w:rPr>
          <w:rFonts w:hint="eastAsia"/>
        </w:rPr>
        <w:t>2)進度月報、估驗申請表。…</w:t>
      </w:r>
      <w:proofErr w:type="gramStart"/>
      <w:r w:rsidRPr="0078569D">
        <w:rPr>
          <w:rFonts w:hint="eastAsia"/>
        </w:rPr>
        <w:t>…</w:t>
      </w:r>
      <w:proofErr w:type="gramEnd"/>
      <w:r w:rsidRPr="0078569D">
        <w:rPr>
          <w:rFonts w:hint="eastAsia"/>
        </w:rPr>
        <w:t>。P.計量</w:t>
      </w:r>
      <w:proofErr w:type="gramStart"/>
      <w:r w:rsidRPr="0078569D">
        <w:rPr>
          <w:rFonts w:hint="eastAsia"/>
        </w:rPr>
        <w:t>計價及估驗</w:t>
      </w:r>
      <w:proofErr w:type="gramEnd"/>
      <w:r w:rsidRPr="0078569D">
        <w:rPr>
          <w:rFonts w:hint="eastAsia"/>
        </w:rPr>
        <w:t>略</w:t>
      </w:r>
      <w:proofErr w:type="gramStart"/>
      <w:r w:rsidRPr="0078569D">
        <w:rPr>
          <w:rFonts w:hint="eastAsia"/>
        </w:rPr>
        <w:t>以</w:t>
      </w:r>
      <w:proofErr w:type="gramEnd"/>
      <w:r w:rsidRPr="0078569D">
        <w:rPr>
          <w:rFonts w:hint="eastAsia"/>
        </w:rPr>
        <w:t>，P.7估驗計價申請，承包商應於每期估驗時備妥工程</w:t>
      </w:r>
      <w:proofErr w:type="gramStart"/>
      <w:r w:rsidRPr="0078569D">
        <w:rPr>
          <w:rFonts w:hint="eastAsia"/>
        </w:rPr>
        <w:t>估驗單及</w:t>
      </w:r>
      <w:proofErr w:type="gramEnd"/>
      <w:r w:rsidRPr="0078569D">
        <w:rPr>
          <w:rFonts w:hint="eastAsia"/>
        </w:rPr>
        <w:t>施工進度報告，送請工程司代表審查…</w:t>
      </w:r>
      <w:proofErr w:type="gramStart"/>
      <w:r w:rsidRPr="0078569D">
        <w:rPr>
          <w:rFonts w:hint="eastAsia"/>
        </w:rPr>
        <w:t>…</w:t>
      </w:r>
      <w:proofErr w:type="gramEnd"/>
      <w:r w:rsidRPr="0078569D">
        <w:rPr>
          <w:rFonts w:hint="eastAsia"/>
        </w:rPr>
        <w:t>。由上開作業要點及531標工程一般條款可知，對於工程進度應隨時掌握履約進度，並保留完整之工作紀錄以備隨時查核，以利每期估</w:t>
      </w:r>
      <w:proofErr w:type="gramStart"/>
      <w:r w:rsidRPr="0078569D">
        <w:rPr>
          <w:rFonts w:hint="eastAsia"/>
        </w:rPr>
        <w:t>驗款請領</w:t>
      </w:r>
      <w:proofErr w:type="gramEnd"/>
      <w:r w:rsidRPr="0078569D">
        <w:rPr>
          <w:rFonts w:hint="eastAsia"/>
        </w:rPr>
        <w:t>及施工進度報告，且履約進度尚須</w:t>
      </w:r>
      <w:proofErr w:type="gramStart"/>
      <w:r w:rsidRPr="0078569D">
        <w:rPr>
          <w:rFonts w:hint="eastAsia"/>
        </w:rPr>
        <w:t>配合鄰標之</w:t>
      </w:r>
      <w:proofErr w:type="gramEnd"/>
      <w:r w:rsidRPr="0078569D">
        <w:rPr>
          <w:rFonts w:hint="eastAsia"/>
        </w:rPr>
        <w:t>交付情形，否則將涉及展延及求償責任。</w:t>
      </w:r>
    </w:p>
    <w:p w:rsidR="00D475F5" w:rsidRPr="0078569D" w:rsidRDefault="00D475F5" w:rsidP="00D475F5">
      <w:pPr>
        <w:pStyle w:val="3"/>
      </w:pPr>
      <w:r w:rsidRPr="0078569D">
        <w:rPr>
          <w:rFonts w:hint="eastAsia"/>
        </w:rPr>
        <w:t>查本案105年12月8日由臺灣</w:t>
      </w:r>
      <w:proofErr w:type="gramStart"/>
      <w:r w:rsidRPr="0078569D">
        <w:rPr>
          <w:rFonts w:hint="eastAsia"/>
        </w:rPr>
        <w:t>臺</w:t>
      </w:r>
      <w:proofErr w:type="gramEnd"/>
      <w:r w:rsidRPr="0078569D">
        <w:rPr>
          <w:rFonts w:hint="eastAsia"/>
        </w:rPr>
        <w:t>中地方法院檢察署檢察官起訴相關人員及同年月14日媒體報導本案</w:t>
      </w:r>
      <w:r w:rsidR="00C6162F">
        <w:rPr>
          <w:rFonts w:hint="eastAsia"/>
        </w:rPr>
        <w:t>披露</w:t>
      </w:r>
      <w:r w:rsidRPr="0078569D">
        <w:rPr>
          <w:rFonts w:hint="eastAsia"/>
        </w:rPr>
        <w:t>，臺灣</w:t>
      </w:r>
      <w:proofErr w:type="gramStart"/>
      <w:r w:rsidRPr="0078569D">
        <w:rPr>
          <w:rFonts w:hint="eastAsia"/>
        </w:rPr>
        <w:t>臺</w:t>
      </w:r>
      <w:proofErr w:type="gramEnd"/>
      <w:r w:rsidRPr="0078569D">
        <w:rPr>
          <w:rFonts w:hint="eastAsia"/>
        </w:rPr>
        <w:t>中地方法院檢察署起訴</w:t>
      </w:r>
      <w:proofErr w:type="gramStart"/>
      <w:r w:rsidRPr="0078569D">
        <w:rPr>
          <w:rFonts w:hint="eastAsia"/>
        </w:rPr>
        <w:t>臺</w:t>
      </w:r>
      <w:proofErr w:type="gramEnd"/>
      <w:r w:rsidRPr="0078569D">
        <w:rPr>
          <w:rFonts w:hint="eastAsia"/>
        </w:rPr>
        <w:t>中計畫531標</w:t>
      </w:r>
      <w:r w:rsidR="00011A32">
        <w:rPr>
          <w:rFonts w:hint="eastAsia"/>
        </w:rPr>
        <w:t>一案</w:t>
      </w:r>
      <w:r w:rsidR="003C5BA7" w:rsidRPr="0078569D">
        <w:rPr>
          <w:rFonts w:hint="eastAsia"/>
        </w:rPr>
        <w:t>，涉有圖利及登載不實，且亦有女性公務員因本案而遭</w:t>
      </w:r>
      <w:r w:rsidRPr="0078569D">
        <w:rPr>
          <w:rFonts w:hint="eastAsia"/>
        </w:rPr>
        <w:t>強行擄走等情。</w:t>
      </w:r>
      <w:proofErr w:type="gramStart"/>
      <w:r w:rsidRPr="0078569D">
        <w:rPr>
          <w:rFonts w:hint="eastAsia"/>
        </w:rPr>
        <w:t>嗣經鐵改</w:t>
      </w:r>
      <w:proofErr w:type="gramEnd"/>
      <w:r w:rsidRPr="0078569D">
        <w:rPr>
          <w:rFonts w:hint="eastAsia"/>
        </w:rPr>
        <w:t>局中工處進行相關行政調查如下：於105年12月27日分別函請中興公司（監造單位）及華盛公司（施工承商）就相關人員涉案部分提出說明。上開公司分別於</w:t>
      </w:r>
      <w:r w:rsidR="00C6162F" w:rsidRPr="0078569D">
        <w:rPr>
          <w:rFonts w:hint="eastAsia"/>
        </w:rPr>
        <w:t>105年12月30日</w:t>
      </w:r>
      <w:r w:rsidRPr="0078569D">
        <w:rPr>
          <w:rFonts w:hint="eastAsia"/>
        </w:rPr>
        <w:t>及</w:t>
      </w:r>
      <w:r w:rsidR="00C6162F" w:rsidRPr="0078569D">
        <w:rPr>
          <w:rFonts w:hint="eastAsia"/>
        </w:rPr>
        <w:t>106年1月3日</w:t>
      </w:r>
      <w:r w:rsidRPr="0078569D">
        <w:rPr>
          <w:rFonts w:hint="eastAsia"/>
        </w:rPr>
        <w:t>函復說明；於106年1月16日召開「CCL531標第一次停復工</w:t>
      </w:r>
      <w:proofErr w:type="gramStart"/>
      <w:r w:rsidRPr="0078569D">
        <w:rPr>
          <w:rFonts w:hint="eastAsia"/>
        </w:rPr>
        <w:t>報核表範圍</w:t>
      </w:r>
      <w:proofErr w:type="gramEnd"/>
      <w:r w:rsidRPr="0078569D">
        <w:rPr>
          <w:rFonts w:hint="eastAsia"/>
        </w:rPr>
        <w:t>內容一致性修正檢討會議」，決議請監造</w:t>
      </w:r>
      <w:proofErr w:type="gramStart"/>
      <w:r w:rsidRPr="0078569D">
        <w:rPr>
          <w:rFonts w:hint="eastAsia"/>
        </w:rPr>
        <w:t>儘速洽承商</w:t>
      </w:r>
      <w:proofErr w:type="gramEnd"/>
      <w:r w:rsidRPr="0078569D">
        <w:rPr>
          <w:rFonts w:hint="eastAsia"/>
        </w:rPr>
        <w:t>檢討並提出與停工</w:t>
      </w:r>
      <w:proofErr w:type="gramStart"/>
      <w:r w:rsidRPr="0078569D">
        <w:rPr>
          <w:rFonts w:hint="eastAsia"/>
        </w:rPr>
        <w:t>報核表所</w:t>
      </w:r>
      <w:proofErr w:type="gramEnd"/>
      <w:r w:rsidRPr="0078569D">
        <w:rPr>
          <w:rFonts w:hint="eastAsia"/>
        </w:rPr>
        <w:t>報範圍相符之復工</w:t>
      </w:r>
      <w:proofErr w:type="gramStart"/>
      <w:r w:rsidRPr="0078569D">
        <w:rPr>
          <w:rFonts w:hint="eastAsia"/>
        </w:rPr>
        <w:t>報核表過</w:t>
      </w:r>
      <w:proofErr w:type="gramEnd"/>
      <w:r w:rsidRPr="0078569D">
        <w:rPr>
          <w:rFonts w:hint="eastAsia"/>
        </w:rPr>
        <w:t>處審核，以利前後一致性；於106年1月24日召開「為</w:t>
      </w:r>
      <w:r w:rsidR="00011A32">
        <w:rPr>
          <w:rFonts w:hint="eastAsia"/>
        </w:rPr>
        <w:t>臺灣</w:t>
      </w:r>
      <w:proofErr w:type="gramStart"/>
      <w:r w:rsidR="00011A32">
        <w:rPr>
          <w:rFonts w:hint="eastAsia"/>
        </w:rPr>
        <w:t>臺</w:t>
      </w:r>
      <w:proofErr w:type="gramEnd"/>
      <w:r w:rsidR="00011A32">
        <w:rPr>
          <w:rFonts w:hint="eastAsia"/>
        </w:rPr>
        <w:t>中地方法院檢察署</w:t>
      </w:r>
      <w:r w:rsidRPr="0078569D">
        <w:rPr>
          <w:rFonts w:hint="eastAsia"/>
        </w:rPr>
        <w:t>起訴</w:t>
      </w:r>
      <w:proofErr w:type="gramStart"/>
      <w:r w:rsidRPr="0078569D">
        <w:rPr>
          <w:rFonts w:hint="eastAsia"/>
        </w:rPr>
        <w:t>臺</w:t>
      </w:r>
      <w:proofErr w:type="gramEnd"/>
      <w:r w:rsidRPr="0078569D">
        <w:rPr>
          <w:rFonts w:hint="eastAsia"/>
        </w:rPr>
        <w:t>中計畫CCL531標圖利及登載不實等事項監造單位及</w:t>
      </w:r>
      <w:proofErr w:type="gramStart"/>
      <w:r w:rsidRPr="0078569D">
        <w:rPr>
          <w:rFonts w:hint="eastAsia"/>
        </w:rPr>
        <w:t>承商函復</w:t>
      </w:r>
      <w:proofErr w:type="gramEnd"/>
      <w:r w:rsidRPr="0078569D">
        <w:rPr>
          <w:rFonts w:hint="eastAsia"/>
        </w:rPr>
        <w:t>內容</w:t>
      </w:r>
      <w:r w:rsidRPr="0078569D">
        <w:rPr>
          <w:rFonts w:hint="eastAsia"/>
        </w:rPr>
        <w:lastRenderedPageBreak/>
        <w:t>說明會議」，</w:t>
      </w:r>
      <w:proofErr w:type="gramStart"/>
      <w:r w:rsidRPr="0078569D">
        <w:rPr>
          <w:rFonts w:hint="eastAsia"/>
        </w:rPr>
        <w:t>決議請承商</w:t>
      </w:r>
      <w:proofErr w:type="gramEnd"/>
      <w:r w:rsidRPr="0078569D">
        <w:rPr>
          <w:rFonts w:hint="eastAsia"/>
        </w:rPr>
        <w:t>檢討因331標交付之期程影響531標天數。</w:t>
      </w:r>
      <w:proofErr w:type="gramStart"/>
      <w:r w:rsidRPr="0078569D">
        <w:rPr>
          <w:rFonts w:hint="eastAsia"/>
        </w:rPr>
        <w:t>嗣查鐵改</w:t>
      </w:r>
      <w:proofErr w:type="gramEnd"/>
      <w:r w:rsidRPr="0078569D">
        <w:rPr>
          <w:rFonts w:hint="eastAsia"/>
        </w:rPr>
        <w:t>局中工處於106年1月19日及同年3月14日函請監造中興公司及承商華盛公司提送修正之復工報</w:t>
      </w:r>
      <w:proofErr w:type="gramStart"/>
      <w:r w:rsidRPr="0078569D">
        <w:rPr>
          <w:rFonts w:hint="eastAsia"/>
        </w:rPr>
        <w:t>核表及受鄰標</w:t>
      </w:r>
      <w:proofErr w:type="gramEnd"/>
      <w:r w:rsidRPr="0078569D">
        <w:rPr>
          <w:rFonts w:hint="eastAsia"/>
        </w:rPr>
        <w:t>影響之工期檢討結果，惟至同年5月4日該處再度函請儘速辦理上開事項等情。然至本案於本院辦理訊問時（106年5月31日），</w:t>
      </w:r>
      <w:proofErr w:type="gramStart"/>
      <w:r w:rsidRPr="0078569D">
        <w:rPr>
          <w:rFonts w:hint="eastAsia"/>
        </w:rPr>
        <w:t>鐵改局</w:t>
      </w:r>
      <w:proofErr w:type="gramEnd"/>
      <w:r w:rsidRPr="0078569D">
        <w:rPr>
          <w:rFonts w:hint="eastAsia"/>
        </w:rPr>
        <w:t>所提供之書面資料表示，有關該局檢討531標工程逾期情形，目前仍尚待</w:t>
      </w:r>
      <w:proofErr w:type="gramStart"/>
      <w:r w:rsidRPr="0078569D">
        <w:rPr>
          <w:rFonts w:hint="eastAsia"/>
        </w:rPr>
        <w:t>釐清鄰標331標松</w:t>
      </w:r>
      <w:proofErr w:type="gramEnd"/>
      <w:r w:rsidRPr="0078569D">
        <w:rPr>
          <w:rFonts w:hint="eastAsia"/>
        </w:rPr>
        <w:t>竹至大慶段鐵路高架工程交付時程是否有延誤，故仍無法</w:t>
      </w:r>
      <w:proofErr w:type="gramStart"/>
      <w:r w:rsidRPr="0078569D">
        <w:rPr>
          <w:rFonts w:hint="eastAsia"/>
        </w:rPr>
        <w:t>釐</w:t>
      </w:r>
      <w:proofErr w:type="gramEnd"/>
      <w:r w:rsidRPr="0078569D">
        <w:rPr>
          <w:rFonts w:hint="eastAsia"/>
        </w:rPr>
        <w:t>清本標案工程是否有逾期情形</w:t>
      </w:r>
      <w:proofErr w:type="gramStart"/>
      <w:r w:rsidRPr="0078569D">
        <w:rPr>
          <w:rFonts w:hint="eastAsia"/>
        </w:rPr>
        <w:t>及鄰標延宕</w:t>
      </w:r>
      <w:proofErr w:type="gramEnd"/>
      <w:r w:rsidRPr="0078569D">
        <w:rPr>
          <w:rFonts w:hint="eastAsia"/>
        </w:rPr>
        <w:t>交付情事。</w:t>
      </w:r>
      <w:proofErr w:type="gramStart"/>
      <w:r w:rsidRPr="0078569D">
        <w:rPr>
          <w:rFonts w:hint="eastAsia"/>
        </w:rPr>
        <w:t>嗣</w:t>
      </w:r>
      <w:proofErr w:type="gramEnd"/>
      <w:r w:rsidRPr="0078569D">
        <w:rPr>
          <w:rFonts w:hint="eastAsia"/>
        </w:rPr>
        <w:t>至106年8月2日</w:t>
      </w:r>
      <w:proofErr w:type="gramStart"/>
      <w:r w:rsidRPr="0078569D">
        <w:rPr>
          <w:rFonts w:hint="eastAsia"/>
        </w:rPr>
        <w:t>鐵改局方函復本</w:t>
      </w:r>
      <w:proofErr w:type="gramEnd"/>
      <w:r w:rsidRPr="0078569D">
        <w:rPr>
          <w:rFonts w:hint="eastAsia"/>
        </w:rPr>
        <w:t>院，依該局同年6月22日召開之「『CCL531</w:t>
      </w:r>
      <w:proofErr w:type="gramStart"/>
      <w:r w:rsidRPr="0078569D">
        <w:rPr>
          <w:rFonts w:hint="eastAsia"/>
        </w:rPr>
        <w:t>松竹站</w:t>
      </w:r>
      <w:proofErr w:type="gramEnd"/>
      <w:r w:rsidRPr="0078569D">
        <w:rPr>
          <w:rFonts w:hint="eastAsia"/>
        </w:rPr>
        <w:t>、太原站、</w:t>
      </w:r>
      <w:proofErr w:type="gramStart"/>
      <w:r w:rsidRPr="0078569D">
        <w:rPr>
          <w:rFonts w:hint="eastAsia"/>
        </w:rPr>
        <w:t>精武站</w:t>
      </w:r>
      <w:proofErr w:type="gramEnd"/>
      <w:r w:rsidRPr="0078569D">
        <w:rPr>
          <w:rFonts w:hint="eastAsia"/>
        </w:rPr>
        <w:t>、五權站及大慶車站主體工程』工期各里程碑</w:t>
      </w:r>
      <w:proofErr w:type="gramStart"/>
      <w:r w:rsidRPr="0078569D">
        <w:rPr>
          <w:rFonts w:hint="eastAsia"/>
        </w:rPr>
        <w:t>釐</w:t>
      </w:r>
      <w:proofErr w:type="gramEnd"/>
      <w:r w:rsidRPr="0078569D">
        <w:rPr>
          <w:rFonts w:hint="eastAsia"/>
        </w:rPr>
        <w:t>清及是否適用採購法第101條第1項第4款情事」專案小組第2次會議，針對本工程NTP1+390工期部分略</w:t>
      </w:r>
      <w:proofErr w:type="gramStart"/>
      <w:r w:rsidRPr="0078569D">
        <w:rPr>
          <w:rFonts w:hint="eastAsia"/>
        </w:rPr>
        <w:t>以</w:t>
      </w:r>
      <w:proofErr w:type="gramEnd"/>
      <w:r w:rsidRPr="0078569D">
        <w:rPr>
          <w:rFonts w:hint="eastAsia"/>
        </w:rPr>
        <w:t>：「本工程在101年7月22日開工，原NTP1+390期限為102年8月15日，經中工處及監造單位初步</w:t>
      </w:r>
      <w:proofErr w:type="gramStart"/>
      <w:r w:rsidRPr="0078569D">
        <w:rPr>
          <w:rFonts w:hint="eastAsia"/>
        </w:rPr>
        <w:t>釐</w:t>
      </w:r>
      <w:proofErr w:type="gramEnd"/>
      <w:r w:rsidRPr="0078569D">
        <w:rPr>
          <w:rFonts w:hint="eastAsia"/>
        </w:rPr>
        <w:t>清，受CCL331標影響最大的太原車站計影響天數149天，另招標文件補充說明已有澄清本工程各車站工期不分開計算，即以影響最大之太原車站來核算展延工期，經計算NTP1+390可展延至103年1月11日，查各</w:t>
      </w:r>
      <w:proofErr w:type="gramStart"/>
      <w:r w:rsidRPr="0078569D">
        <w:rPr>
          <w:rFonts w:hint="eastAsia"/>
        </w:rPr>
        <w:t>站鋼構均於</w:t>
      </w:r>
      <w:proofErr w:type="gramEnd"/>
      <w:r w:rsidRPr="0078569D">
        <w:rPr>
          <w:rFonts w:hint="eastAsia"/>
        </w:rPr>
        <w:t>103年1月11日前完成，</w:t>
      </w:r>
      <w:proofErr w:type="gramStart"/>
      <w:r w:rsidRPr="0078569D">
        <w:rPr>
          <w:rFonts w:hint="eastAsia"/>
        </w:rPr>
        <w:t>爰</w:t>
      </w:r>
      <w:proofErr w:type="gramEnd"/>
      <w:r w:rsidRPr="0078569D">
        <w:rPr>
          <w:rFonts w:hint="eastAsia"/>
        </w:rPr>
        <w:t>CCL531標第一階段工程無逾期情事。」由上開說明可知，本標案工程自105年12月遭司法起訴及媒體報導，至本院訊問時已逾半年，然該局仍未能</w:t>
      </w:r>
      <w:proofErr w:type="gramStart"/>
      <w:r w:rsidRPr="0078569D">
        <w:rPr>
          <w:rFonts w:hint="eastAsia"/>
        </w:rPr>
        <w:t>釐清鄰標</w:t>
      </w:r>
      <w:proofErr w:type="gramEnd"/>
      <w:r w:rsidRPr="0078569D">
        <w:rPr>
          <w:rFonts w:hint="eastAsia"/>
        </w:rPr>
        <w:t>交付情形，更遑論本標案工程控管履約進度與</w:t>
      </w:r>
      <w:proofErr w:type="gramStart"/>
      <w:r w:rsidRPr="0078569D">
        <w:rPr>
          <w:rFonts w:hint="eastAsia"/>
        </w:rPr>
        <w:t>配合鄰標交付</w:t>
      </w:r>
      <w:proofErr w:type="gramEnd"/>
      <w:r w:rsidRPr="0078569D">
        <w:rPr>
          <w:rFonts w:hint="eastAsia"/>
        </w:rPr>
        <w:t>責任之掌握，且106年6月22日之會議結論僅為初步</w:t>
      </w:r>
      <w:proofErr w:type="gramStart"/>
      <w:r w:rsidRPr="0078569D">
        <w:rPr>
          <w:rFonts w:hint="eastAsia"/>
        </w:rPr>
        <w:t>釐</w:t>
      </w:r>
      <w:proofErr w:type="gramEnd"/>
      <w:r w:rsidRPr="0078569D">
        <w:rPr>
          <w:rFonts w:hint="eastAsia"/>
        </w:rPr>
        <w:t>清之判斷，未經</w:t>
      </w:r>
      <w:proofErr w:type="gramStart"/>
      <w:r w:rsidRPr="0078569D">
        <w:rPr>
          <w:rFonts w:hint="eastAsia"/>
        </w:rPr>
        <w:t>最後鐵改局</w:t>
      </w:r>
      <w:proofErr w:type="gramEnd"/>
      <w:r w:rsidRPr="0078569D">
        <w:rPr>
          <w:rFonts w:hint="eastAsia"/>
        </w:rPr>
        <w:t>之核定。</w:t>
      </w:r>
    </w:p>
    <w:p w:rsidR="00D475F5" w:rsidRPr="0078569D" w:rsidRDefault="00D475F5" w:rsidP="00D475F5">
      <w:pPr>
        <w:pStyle w:val="3"/>
      </w:pPr>
      <w:r w:rsidRPr="0078569D">
        <w:rPr>
          <w:rFonts w:hint="eastAsia"/>
        </w:rPr>
        <w:t>綜上，交通部鐵改局對於工程進度應隨時掌握履約</w:t>
      </w:r>
      <w:r w:rsidRPr="0078569D">
        <w:rPr>
          <w:rFonts w:hint="eastAsia"/>
        </w:rPr>
        <w:lastRenderedPageBreak/>
        <w:t>情形，並保留完整之工作紀錄以備隨時查核，以利每期估</w:t>
      </w:r>
      <w:proofErr w:type="gramStart"/>
      <w:r w:rsidRPr="0078569D">
        <w:rPr>
          <w:rFonts w:hint="eastAsia"/>
        </w:rPr>
        <w:t>驗款請領</w:t>
      </w:r>
      <w:proofErr w:type="gramEnd"/>
      <w:r w:rsidRPr="0078569D">
        <w:rPr>
          <w:rFonts w:hint="eastAsia"/>
        </w:rPr>
        <w:t>及施工進度報告，且履約進度尚須</w:t>
      </w:r>
      <w:proofErr w:type="gramStart"/>
      <w:r w:rsidRPr="0078569D">
        <w:rPr>
          <w:rFonts w:hint="eastAsia"/>
        </w:rPr>
        <w:t>配合鄰標之</w:t>
      </w:r>
      <w:proofErr w:type="gramEnd"/>
      <w:r w:rsidRPr="0078569D">
        <w:rPr>
          <w:rFonts w:hint="eastAsia"/>
        </w:rPr>
        <w:t>交付情形，因其涉及展延及求償責任，然該局於檢討531標工程逾期情形，陳稱尚待</w:t>
      </w:r>
      <w:proofErr w:type="gramStart"/>
      <w:r w:rsidRPr="0078569D">
        <w:rPr>
          <w:rFonts w:hint="eastAsia"/>
        </w:rPr>
        <w:t>釐清鄰標331標松</w:t>
      </w:r>
      <w:proofErr w:type="gramEnd"/>
      <w:r w:rsidRPr="0078569D">
        <w:rPr>
          <w:rFonts w:hint="eastAsia"/>
        </w:rPr>
        <w:t>竹至大慶段鐵路高架工程交付時程是否有延誤，惟本標</w:t>
      </w:r>
      <w:r w:rsidR="00C73D5B">
        <w:rPr>
          <w:rFonts w:hint="eastAsia"/>
        </w:rPr>
        <w:t>契約</w:t>
      </w:r>
      <w:r w:rsidRPr="0078569D">
        <w:rPr>
          <w:rFonts w:hint="eastAsia"/>
        </w:rPr>
        <w:t>第一階段工程已於102年8月22日核准展延，104年9月15日函文確認完成，且本標案工程自105年12月遭司法起訴及媒體報導，至本院訊問時已逾半年，然該局仍未能</w:t>
      </w:r>
      <w:proofErr w:type="gramStart"/>
      <w:r w:rsidRPr="0078569D">
        <w:rPr>
          <w:rFonts w:hint="eastAsia"/>
        </w:rPr>
        <w:t>釐清鄰標</w:t>
      </w:r>
      <w:proofErr w:type="gramEnd"/>
      <w:r w:rsidRPr="0078569D">
        <w:rPr>
          <w:rFonts w:hint="eastAsia"/>
        </w:rPr>
        <w:t>交付情形，</w:t>
      </w:r>
      <w:proofErr w:type="gramStart"/>
      <w:r w:rsidRPr="0078569D">
        <w:rPr>
          <w:rFonts w:hint="eastAsia"/>
        </w:rPr>
        <w:t>嗣</w:t>
      </w:r>
      <w:proofErr w:type="gramEnd"/>
      <w:r w:rsidRPr="0078569D">
        <w:rPr>
          <w:rFonts w:hint="eastAsia"/>
        </w:rPr>
        <w:t>稱於106年6月22日雖有初步結論，</w:t>
      </w:r>
      <w:proofErr w:type="gramStart"/>
      <w:r w:rsidRPr="0078569D">
        <w:rPr>
          <w:rFonts w:hint="eastAsia"/>
        </w:rPr>
        <w:t>然顯見</w:t>
      </w:r>
      <w:proofErr w:type="gramEnd"/>
      <w:r w:rsidRPr="0078569D">
        <w:rPr>
          <w:rFonts w:hint="eastAsia"/>
        </w:rPr>
        <w:t>對本標案工程控管履約進度與</w:t>
      </w:r>
      <w:proofErr w:type="gramStart"/>
      <w:r w:rsidRPr="0078569D">
        <w:rPr>
          <w:rFonts w:hint="eastAsia"/>
        </w:rPr>
        <w:t>配合鄰標交付</w:t>
      </w:r>
      <w:proofErr w:type="gramEnd"/>
      <w:r w:rsidRPr="0078569D">
        <w:rPr>
          <w:rFonts w:hint="eastAsia"/>
        </w:rPr>
        <w:t>責任之有欠掌握，未能落實工程進度控管，有失職責，核有</w:t>
      </w:r>
      <w:proofErr w:type="gramStart"/>
      <w:r w:rsidRPr="0078569D">
        <w:rPr>
          <w:rFonts w:hint="eastAsia"/>
        </w:rPr>
        <w:t>怠</w:t>
      </w:r>
      <w:proofErr w:type="gramEnd"/>
      <w:r w:rsidRPr="0078569D">
        <w:rPr>
          <w:rFonts w:hint="eastAsia"/>
        </w:rPr>
        <w:t>失。</w:t>
      </w:r>
    </w:p>
    <w:p w:rsidR="00D475F5" w:rsidRPr="0078569D" w:rsidRDefault="00D475F5" w:rsidP="00D475F5">
      <w:pPr>
        <w:pStyle w:val="2"/>
        <w:rPr>
          <w:b/>
        </w:rPr>
      </w:pPr>
      <w:r w:rsidRPr="0078569D">
        <w:rPr>
          <w:rFonts w:hint="eastAsia"/>
          <w:b/>
        </w:rPr>
        <w:t>交通部主管國內重大交通工程建設，對於執行業務之公務員應予保障人身安全，免於</w:t>
      </w:r>
      <w:r w:rsidR="00C3510C" w:rsidRPr="0078569D">
        <w:rPr>
          <w:rFonts w:hint="eastAsia"/>
          <w:b/>
        </w:rPr>
        <w:t>因</w:t>
      </w:r>
      <w:r w:rsidRPr="0078569D">
        <w:rPr>
          <w:rFonts w:hint="eastAsia"/>
          <w:b/>
        </w:rPr>
        <w:t>依法行政</w:t>
      </w:r>
      <w:r w:rsidR="00C3510C" w:rsidRPr="0078569D">
        <w:rPr>
          <w:rFonts w:hint="eastAsia"/>
          <w:b/>
        </w:rPr>
        <w:t>而遭致危害</w:t>
      </w:r>
      <w:r w:rsidRPr="0078569D">
        <w:rPr>
          <w:rFonts w:hint="eastAsia"/>
          <w:b/>
        </w:rPr>
        <w:t>之恐懼，又對於違法亂紀之人員，</w:t>
      </w:r>
      <w:proofErr w:type="gramStart"/>
      <w:r w:rsidRPr="0078569D">
        <w:rPr>
          <w:rFonts w:hint="eastAsia"/>
          <w:b/>
        </w:rPr>
        <w:t>亦應毋枉</w:t>
      </w:r>
      <w:proofErr w:type="gramEnd"/>
      <w:r w:rsidRPr="0078569D">
        <w:rPr>
          <w:rFonts w:hint="eastAsia"/>
          <w:b/>
        </w:rPr>
        <w:t>毋縱，除司法相關調查外，亦應追究其適當之行政責任，以保護守法之公務員，及維護政府形象。</w:t>
      </w:r>
    </w:p>
    <w:p w:rsidR="00D475F5" w:rsidRPr="0078569D" w:rsidRDefault="00C356F9" w:rsidP="007B6E2D">
      <w:pPr>
        <w:pStyle w:val="3"/>
      </w:pPr>
      <w:r>
        <w:rPr>
          <w:rFonts w:hint="eastAsia"/>
        </w:rPr>
        <w:t>公務人員保障法第19條規定，</w:t>
      </w:r>
      <w:r w:rsidRPr="00C356F9">
        <w:rPr>
          <w:rFonts w:hint="eastAsia"/>
        </w:rPr>
        <w:t>公務人員執行職務之安全應予保障。各機關對於公務人員之執行職務，應提供安全及衛生之防護措施</w:t>
      </w:r>
      <w:r>
        <w:rPr>
          <w:rFonts w:hint="eastAsia"/>
        </w:rPr>
        <w:t>…</w:t>
      </w:r>
      <w:proofErr w:type="gramStart"/>
      <w:r>
        <w:rPr>
          <w:rFonts w:hint="eastAsia"/>
        </w:rPr>
        <w:t>…</w:t>
      </w:r>
      <w:proofErr w:type="gramEnd"/>
      <w:r>
        <w:rPr>
          <w:rFonts w:hint="eastAsia"/>
        </w:rPr>
        <w:t>。</w:t>
      </w:r>
      <w:r w:rsidR="00517EEF" w:rsidRPr="00517EEF">
        <w:rPr>
          <w:rFonts w:hint="eastAsia"/>
        </w:rPr>
        <w:t>公務人員</w:t>
      </w:r>
      <w:r w:rsidR="00517EEF">
        <w:rPr>
          <w:rFonts w:hint="eastAsia"/>
        </w:rPr>
        <w:t>安全及衛生防護辦法第22條略</w:t>
      </w:r>
      <w:proofErr w:type="gramStart"/>
      <w:r w:rsidR="00517EEF">
        <w:rPr>
          <w:rFonts w:hint="eastAsia"/>
        </w:rPr>
        <w:t>以</w:t>
      </w:r>
      <w:proofErr w:type="gramEnd"/>
      <w:r w:rsidR="00517EEF">
        <w:rPr>
          <w:rFonts w:hint="eastAsia"/>
        </w:rPr>
        <w:t>，</w:t>
      </w:r>
      <w:r w:rsidR="00517EEF" w:rsidRPr="00517EEF">
        <w:rPr>
          <w:rFonts w:hint="eastAsia"/>
        </w:rPr>
        <w:t>各機關於公務人員執行職務遭受生命、身體及健康之侵害時…</w:t>
      </w:r>
      <w:proofErr w:type="gramStart"/>
      <w:r w:rsidR="00517EEF" w:rsidRPr="00517EEF">
        <w:rPr>
          <w:rFonts w:hint="eastAsia"/>
        </w:rPr>
        <w:t>…</w:t>
      </w:r>
      <w:proofErr w:type="gramEnd"/>
      <w:r w:rsidR="00517EEF" w:rsidRPr="00517EEF">
        <w:rPr>
          <w:rFonts w:hint="eastAsia"/>
        </w:rPr>
        <w:t>四、其他必要之措施。</w:t>
      </w:r>
      <w:r>
        <w:rPr>
          <w:rFonts w:hint="eastAsia"/>
        </w:rPr>
        <w:t>又</w:t>
      </w:r>
      <w:r w:rsidR="00D475F5" w:rsidRPr="0078569D">
        <w:rPr>
          <w:rFonts w:hint="eastAsia"/>
        </w:rPr>
        <w:t>交通部主管國內重大交通工程建設，</w:t>
      </w:r>
      <w:proofErr w:type="gramStart"/>
      <w:r w:rsidR="00D475F5" w:rsidRPr="0078569D">
        <w:rPr>
          <w:rFonts w:hint="eastAsia"/>
        </w:rPr>
        <w:t>所屬鐵改局</w:t>
      </w:r>
      <w:proofErr w:type="gramEnd"/>
      <w:r w:rsidR="00D475F5" w:rsidRPr="0078569D">
        <w:rPr>
          <w:rFonts w:hint="eastAsia"/>
        </w:rPr>
        <w:t>中工處轄區內</w:t>
      </w:r>
      <w:r w:rsidR="00C6162F">
        <w:rPr>
          <w:rFonts w:hint="eastAsia"/>
        </w:rPr>
        <w:t>各項</w:t>
      </w:r>
      <w:r w:rsidR="00D475F5" w:rsidRPr="0078569D">
        <w:rPr>
          <w:rFonts w:hint="eastAsia"/>
        </w:rPr>
        <w:t>工程計畫中</w:t>
      </w:r>
      <w:r w:rsidR="00C6162F">
        <w:rPr>
          <w:rFonts w:hint="eastAsia"/>
        </w:rPr>
        <w:t>，</w:t>
      </w:r>
      <w:proofErr w:type="gramStart"/>
      <w:r w:rsidR="00D475F5" w:rsidRPr="0078569D">
        <w:rPr>
          <w:rFonts w:hint="eastAsia"/>
        </w:rPr>
        <w:t>臺</w:t>
      </w:r>
      <w:proofErr w:type="gramEnd"/>
      <w:r w:rsidR="00D475F5" w:rsidRPr="0078569D">
        <w:rPr>
          <w:rFonts w:hint="eastAsia"/>
        </w:rPr>
        <w:t>中計畫經費約為</w:t>
      </w:r>
      <w:r w:rsidR="007B6E2D" w:rsidRPr="007B6E2D">
        <w:rPr>
          <w:rFonts w:hint="eastAsia"/>
        </w:rPr>
        <w:t>新臺幣（下同）</w:t>
      </w:r>
      <w:r w:rsidR="00D475F5" w:rsidRPr="0078569D">
        <w:rPr>
          <w:rFonts w:hint="eastAsia"/>
        </w:rPr>
        <w:t>372.41億元、員林計畫經費約為58.86億元</w:t>
      </w:r>
      <w:r w:rsidR="00C6162F">
        <w:rPr>
          <w:rFonts w:hint="eastAsia"/>
        </w:rPr>
        <w:t>等</w:t>
      </w:r>
      <w:r w:rsidR="00D475F5" w:rsidRPr="0078569D">
        <w:rPr>
          <w:rFonts w:hint="eastAsia"/>
        </w:rPr>
        <w:t>，皆屬經費龐大之重大工程範疇，故對此執行經費龐大工程之公務員</w:t>
      </w:r>
      <w:r>
        <w:rPr>
          <w:rFonts w:hint="eastAsia"/>
        </w:rPr>
        <w:t>依法</w:t>
      </w:r>
      <w:r w:rsidR="00D475F5" w:rsidRPr="0078569D">
        <w:rPr>
          <w:rFonts w:hint="eastAsia"/>
        </w:rPr>
        <w:t>應保障人身安全，並對其行為操守確保廉潔自持。</w:t>
      </w:r>
    </w:p>
    <w:p w:rsidR="00D475F5" w:rsidRPr="0078569D" w:rsidRDefault="00D475F5" w:rsidP="00A45C86">
      <w:pPr>
        <w:pStyle w:val="3"/>
      </w:pPr>
      <w:r w:rsidRPr="0078569D">
        <w:rPr>
          <w:rFonts w:hint="eastAsia"/>
        </w:rPr>
        <w:t>依105年12月8日臺灣</w:t>
      </w:r>
      <w:proofErr w:type="gramStart"/>
      <w:r w:rsidRPr="0078569D">
        <w:rPr>
          <w:rFonts w:hint="eastAsia"/>
        </w:rPr>
        <w:t>臺</w:t>
      </w:r>
      <w:proofErr w:type="gramEnd"/>
      <w:r w:rsidRPr="0078569D">
        <w:rPr>
          <w:rFonts w:hint="eastAsia"/>
        </w:rPr>
        <w:t>中地方法院檢察署檢察官起</w:t>
      </w:r>
      <w:r w:rsidRPr="0078569D">
        <w:rPr>
          <w:rFonts w:hint="eastAsia"/>
        </w:rPr>
        <w:lastRenderedPageBreak/>
        <w:t>訴書（</w:t>
      </w:r>
      <w:proofErr w:type="gramStart"/>
      <w:r w:rsidRPr="0078569D">
        <w:rPr>
          <w:rFonts w:hint="eastAsia"/>
        </w:rPr>
        <w:t>104</w:t>
      </w:r>
      <w:proofErr w:type="gramEnd"/>
      <w:r w:rsidRPr="0078569D">
        <w:rPr>
          <w:rFonts w:hint="eastAsia"/>
        </w:rPr>
        <w:t>年度</w:t>
      </w:r>
      <w:proofErr w:type="gramStart"/>
      <w:r w:rsidRPr="0078569D">
        <w:rPr>
          <w:rFonts w:hint="eastAsia"/>
        </w:rPr>
        <w:t>偵</w:t>
      </w:r>
      <w:proofErr w:type="gramEnd"/>
      <w:r w:rsidRPr="0078569D">
        <w:rPr>
          <w:rFonts w:hint="eastAsia"/>
        </w:rPr>
        <w:t>字第30658號、</w:t>
      </w:r>
      <w:proofErr w:type="gramStart"/>
      <w:r w:rsidRPr="0078569D">
        <w:rPr>
          <w:rFonts w:hint="eastAsia"/>
        </w:rPr>
        <w:t>105</w:t>
      </w:r>
      <w:proofErr w:type="gramEnd"/>
      <w:r w:rsidRPr="0078569D">
        <w:rPr>
          <w:rFonts w:hint="eastAsia"/>
        </w:rPr>
        <w:t>年度</w:t>
      </w:r>
      <w:proofErr w:type="gramStart"/>
      <w:r w:rsidRPr="0078569D">
        <w:rPr>
          <w:rFonts w:hint="eastAsia"/>
        </w:rPr>
        <w:t>偵</w:t>
      </w:r>
      <w:proofErr w:type="gramEnd"/>
      <w:r w:rsidRPr="0078569D">
        <w:rPr>
          <w:rFonts w:hint="eastAsia"/>
        </w:rPr>
        <w:t>字第8506、13891、17306、23770、26071</w:t>
      </w:r>
      <w:r w:rsidR="004111F4" w:rsidRPr="0078569D">
        <w:rPr>
          <w:rFonts w:hint="eastAsia"/>
        </w:rPr>
        <w:t>號），有關本案公務員人身安全受到危害，其中華盛公司</w:t>
      </w:r>
      <w:proofErr w:type="gramStart"/>
      <w:r w:rsidR="004111F4" w:rsidRPr="0078569D">
        <w:rPr>
          <w:rFonts w:hint="eastAsia"/>
        </w:rPr>
        <w:t>特助蘇</w:t>
      </w:r>
      <w:r w:rsidR="008E65D2" w:rsidRPr="0078569D">
        <w:rPr>
          <w:rFonts w:hint="eastAsia"/>
        </w:rPr>
        <w:t>○○</w:t>
      </w:r>
      <w:proofErr w:type="gramEnd"/>
      <w:r w:rsidRPr="0078569D">
        <w:rPr>
          <w:rFonts w:hint="eastAsia"/>
        </w:rPr>
        <w:t>為使華盛公司免遭罰鍰，對公務員鄭○○為下列行為，摘要</w:t>
      </w:r>
      <w:r w:rsidR="004111F4" w:rsidRPr="0078569D">
        <w:rPr>
          <w:rFonts w:hint="eastAsia"/>
        </w:rPr>
        <w:t>如下：為使強迫鄭○○離開中工處一職之念頭。</w:t>
      </w:r>
      <w:proofErr w:type="gramStart"/>
      <w:r w:rsidR="004111F4" w:rsidRPr="0078569D">
        <w:rPr>
          <w:rFonts w:hint="eastAsia"/>
        </w:rPr>
        <w:t>期間，</w:t>
      </w:r>
      <w:proofErr w:type="gramEnd"/>
      <w:r w:rsidR="004111F4" w:rsidRPr="0078569D">
        <w:rPr>
          <w:rFonts w:hint="eastAsia"/>
        </w:rPr>
        <w:t>蘇</w:t>
      </w:r>
      <w:r w:rsidR="008E65D2" w:rsidRPr="0078569D">
        <w:rPr>
          <w:rFonts w:hint="eastAsia"/>
        </w:rPr>
        <w:t>○○</w:t>
      </w:r>
      <w:r w:rsidRPr="0078569D">
        <w:rPr>
          <w:rFonts w:hint="eastAsia"/>
        </w:rPr>
        <w:t>以不詳方式取得未婚之鄭○○與同</w:t>
      </w:r>
      <w:proofErr w:type="gramStart"/>
      <w:r w:rsidRPr="0078569D">
        <w:rPr>
          <w:rFonts w:hint="eastAsia"/>
        </w:rPr>
        <w:t>在鐵改局</w:t>
      </w:r>
      <w:proofErr w:type="gramEnd"/>
      <w:r w:rsidRPr="0078569D">
        <w:rPr>
          <w:rFonts w:hint="eastAsia"/>
        </w:rPr>
        <w:t>任職之陳○○正在交往之訊息，並誤認陳○○為已婚</w:t>
      </w:r>
      <w:r w:rsidR="007B6E2D">
        <w:rPr>
          <w:rFonts w:hint="eastAsia"/>
        </w:rPr>
        <w:t>身分</w:t>
      </w:r>
      <w:r w:rsidRPr="0078569D">
        <w:rPr>
          <w:rFonts w:hint="eastAsia"/>
        </w:rPr>
        <w:t>，</w:t>
      </w:r>
      <w:proofErr w:type="gramStart"/>
      <w:r w:rsidRPr="0078569D">
        <w:rPr>
          <w:rFonts w:hint="eastAsia"/>
        </w:rPr>
        <w:t>遂透由</w:t>
      </w:r>
      <w:proofErr w:type="gramEnd"/>
      <w:r w:rsidRPr="0078569D">
        <w:rPr>
          <w:rFonts w:hint="eastAsia"/>
        </w:rPr>
        <w:t>與華盛公司在新竹地區有合作建案關係之</w:t>
      </w:r>
      <w:proofErr w:type="gramStart"/>
      <w:r w:rsidRPr="0078569D">
        <w:rPr>
          <w:rFonts w:hint="eastAsia"/>
        </w:rPr>
        <w:t>盧</w:t>
      </w:r>
      <w:proofErr w:type="gramEnd"/>
      <w:r w:rsidRPr="0078569D">
        <w:rPr>
          <w:rFonts w:hint="eastAsia"/>
        </w:rPr>
        <w:t>○○監看與偷拍鄭○○，企圖藉由鄭○○於上班時間蹺班與已婚男子陳○○約會之照片畫面，</w:t>
      </w:r>
      <w:proofErr w:type="gramStart"/>
      <w:r w:rsidRPr="0078569D">
        <w:rPr>
          <w:rFonts w:hint="eastAsia"/>
        </w:rPr>
        <w:t>爆料見報</w:t>
      </w:r>
      <w:proofErr w:type="gramEnd"/>
      <w:r w:rsidRPr="0078569D">
        <w:rPr>
          <w:rFonts w:hint="eastAsia"/>
        </w:rPr>
        <w:t>以打擊鄭○○，迫使鄭○○離去現職。於104年4、5月</w:t>
      </w:r>
      <w:proofErr w:type="gramStart"/>
      <w:r w:rsidRPr="0078569D">
        <w:rPr>
          <w:rFonts w:hint="eastAsia"/>
        </w:rPr>
        <w:t>期間，至鄭</w:t>
      </w:r>
      <w:proofErr w:type="gramEnd"/>
      <w:r w:rsidRPr="0078569D">
        <w:rPr>
          <w:rFonts w:hint="eastAsia"/>
        </w:rPr>
        <w:t>○○之工作地點及位於中工處之宿舍，跟蹤、偷拍鄭○○，惟因鄭○○</w:t>
      </w:r>
      <w:proofErr w:type="gramStart"/>
      <w:r w:rsidRPr="0078569D">
        <w:rPr>
          <w:rFonts w:hint="eastAsia"/>
        </w:rPr>
        <w:t>並無蹺班</w:t>
      </w:r>
      <w:proofErr w:type="gramEnd"/>
      <w:r w:rsidRPr="0078569D">
        <w:rPr>
          <w:rFonts w:hint="eastAsia"/>
        </w:rPr>
        <w:t>約會情事，致其等偷拍舉動並無所獲。</w:t>
      </w:r>
    </w:p>
    <w:p w:rsidR="00D475F5" w:rsidRPr="0078569D" w:rsidRDefault="004111F4" w:rsidP="00D475F5">
      <w:pPr>
        <w:pStyle w:val="3"/>
      </w:pPr>
      <w:r w:rsidRPr="0078569D">
        <w:rPr>
          <w:rFonts w:hint="eastAsia"/>
        </w:rPr>
        <w:t>蘇</w:t>
      </w:r>
      <w:r w:rsidR="008E65D2" w:rsidRPr="0078569D">
        <w:rPr>
          <w:rFonts w:hint="eastAsia"/>
        </w:rPr>
        <w:t>○○</w:t>
      </w:r>
      <w:r w:rsidR="00D475F5" w:rsidRPr="0078569D">
        <w:rPr>
          <w:rFonts w:hint="eastAsia"/>
        </w:rPr>
        <w:t>為確認鄭○○、陳○○之住所資料，得使偷拍2人之工作進行順</w:t>
      </w:r>
      <w:r w:rsidRPr="0078569D">
        <w:rPr>
          <w:rFonts w:hint="eastAsia"/>
        </w:rPr>
        <w:t>遂，而令</w:t>
      </w:r>
      <w:proofErr w:type="gramStart"/>
      <w:r w:rsidRPr="0078569D">
        <w:rPr>
          <w:rFonts w:hint="eastAsia"/>
        </w:rPr>
        <w:t>盧</w:t>
      </w:r>
      <w:proofErr w:type="gramEnd"/>
      <w:r w:rsidRPr="0078569D">
        <w:rPr>
          <w:rFonts w:hint="eastAsia"/>
        </w:rPr>
        <w:t>○○透過關係查詢並取得鄭○○、陳○○之戶籍資料。蘇</w:t>
      </w:r>
      <w:r w:rsidR="008E65D2" w:rsidRPr="0078569D">
        <w:rPr>
          <w:rFonts w:hint="eastAsia"/>
        </w:rPr>
        <w:t>○○</w:t>
      </w:r>
      <w:r w:rsidR="00D475F5" w:rsidRPr="0078569D">
        <w:rPr>
          <w:rFonts w:hint="eastAsia"/>
        </w:rPr>
        <w:t>得知陳○○並無配偶之事實後，其欲偷拍並</w:t>
      </w:r>
      <w:proofErr w:type="gramStart"/>
      <w:r w:rsidR="00D475F5" w:rsidRPr="0078569D">
        <w:rPr>
          <w:rFonts w:hint="eastAsia"/>
        </w:rPr>
        <w:t>爆料鄭</w:t>
      </w:r>
      <w:proofErr w:type="gramEnd"/>
      <w:r w:rsidR="00D475F5" w:rsidRPr="0078569D">
        <w:rPr>
          <w:rFonts w:hint="eastAsia"/>
        </w:rPr>
        <w:t>○○與已婚同事陳○○交往之計畫自無從實現，惟</w:t>
      </w:r>
      <w:proofErr w:type="gramStart"/>
      <w:r w:rsidR="00D475F5" w:rsidRPr="0078569D">
        <w:rPr>
          <w:rFonts w:hint="eastAsia"/>
        </w:rPr>
        <w:t>仍透由盧</w:t>
      </w:r>
      <w:proofErr w:type="gramEnd"/>
      <w:r w:rsidR="00D475F5" w:rsidRPr="0078569D">
        <w:rPr>
          <w:rFonts w:hint="eastAsia"/>
        </w:rPr>
        <w:t>○○於104年6月間，監看、偷拍鄭○○，依舊希望能取得鄭○○蹺班與陳○○幽會之畫面來打擊鄭○○，惟仍一無所獲。時至104年7月，531標工程第一階段各車站主體完工</w:t>
      </w:r>
      <w:proofErr w:type="gramStart"/>
      <w:r w:rsidR="00D475F5" w:rsidRPr="0078569D">
        <w:rPr>
          <w:rFonts w:hint="eastAsia"/>
        </w:rPr>
        <w:t>期限屆至</w:t>
      </w:r>
      <w:proofErr w:type="gramEnd"/>
      <w:r w:rsidR="00D475F5" w:rsidRPr="0078569D">
        <w:rPr>
          <w:rFonts w:hint="eastAsia"/>
        </w:rPr>
        <w:t>，是</w:t>
      </w:r>
      <w:proofErr w:type="gramStart"/>
      <w:r w:rsidR="00D475F5" w:rsidRPr="0078569D">
        <w:rPr>
          <w:rFonts w:hint="eastAsia"/>
        </w:rPr>
        <w:t>逼使鄭</w:t>
      </w:r>
      <w:r w:rsidRPr="0078569D">
        <w:rPr>
          <w:rFonts w:hint="eastAsia"/>
        </w:rPr>
        <w:t>○○</w:t>
      </w:r>
      <w:proofErr w:type="gramEnd"/>
      <w:r w:rsidRPr="0078569D">
        <w:rPr>
          <w:rFonts w:hint="eastAsia"/>
        </w:rPr>
        <w:t>離去中工處主計室主任一職之計畫，已迫在眉睫無法再拖延，蘇</w:t>
      </w:r>
      <w:r w:rsidR="008E65D2" w:rsidRPr="0078569D">
        <w:rPr>
          <w:rFonts w:hint="eastAsia"/>
        </w:rPr>
        <w:t>○○</w:t>
      </w:r>
      <w:r w:rsidR="00D475F5" w:rsidRPr="0078569D">
        <w:rPr>
          <w:rFonts w:hint="eastAsia"/>
        </w:rPr>
        <w:t>竟思以</w:t>
      </w:r>
      <w:proofErr w:type="gramStart"/>
      <w:r w:rsidR="00D475F5" w:rsidRPr="0078569D">
        <w:rPr>
          <w:rFonts w:hint="eastAsia"/>
        </w:rPr>
        <w:t>強擄鄭○○</w:t>
      </w:r>
      <w:proofErr w:type="gramEnd"/>
      <w:r w:rsidR="00D475F5" w:rsidRPr="0078569D">
        <w:rPr>
          <w:rFonts w:hint="eastAsia"/>
        </w:rPr>
        <w:t>拍攝裸照之強烈非法手段恫嚇鄭○○離職，遂與</w:t>
      </w:r>
      <w:proofErr w:type="gramStart"/>
      <w:r w:rsidR="00D475F5" w:rsidRPr="0078569D">
        <w:rPr>
          <w:rFonts w:hint="eastAsia"/>
        </w:rPr>
        <w:t>盧</w:t>
      </w:r>
      <w:proofErr w:type="gramEnd"/>
      <w:r w:rsidR="00D475F5" w:rsidRPr="0078569D">
        <w:rPr>
          <w:rFonts w:hint="eastAsia"/>
        </w:rPr>
        <w:t>○○等人基於剝奪他人行動自由、強制及恐嚇危害安全之犯意聯絡，透由</w:t>
      </w:r>
      <w:proofErr w:type="gramStart"/>
      <w:r w:rsidR="00D475F5" w:rsidRPr="0078569D">
        <w:rPr>
          <w:rFonts w:hint="eastAsia"/>
        </w:rPr>
        <w:t>盧</w:t>
      </w:r>
      <w:proofErr w:type="gramEnd"/>
      <w:r w:rsidR="00D475F5" w:rsidRPr="0078569D">
        <w:rPr>
          <w:rFonts w:hint="eastAsia"/>
        </w:rPr>
        <w:t>○○下令</w:t>
      </w:r>
      <w:proofErr w:type="gramStart"/>
      <w:r w:rsidR="00D475F5" w:rsidRPr="0078569D">
        <w:rPr>
          <w:rFonts w:hint="eastAsia"/>
        </w:rPr>
        <w:t>強押鄭○○</w:t>
      </w:r>
      <w:proofErr w:type="gramEnd"/>
      <w:r w:rsidR="00D475F5" w:rsidRPr="0078569D">
        <w:rPr>
          <w:rFonts w:hint="eastAsia"/>
        </w:rPr>
        <w:t>至新竹地區拍攝裸照。</w:t>
      </w:r>
    </w:p>
    <w:p w:rsidR="00D475F5" w:rsidRPr="0078569D" w:rsidRDefault="00D475F5" w:rsidP="00A45C86">
      <w:pPr>
        <w:pStyle w:val="3"/>
      </w:pPr>
      <w:proofErr w:type="gramStart"/>
      <w:r w:rsidRPr="0078569D">
        <w:rPr>
          <w:rFonts w:hint="eastAsia"/>
        </w:rPr>
        <w:lastRenderedPageBreak/>
        <w:t>嗣依廉政署函復本</w:t>
      </w:r>
      <w:proofErr w:type="gramEnd"/>
      <w:r w:rsidRPr="0078569D">
        <w:rPr>
          <w:rFonts w:hint="eastAsia"/>
        </w:rPr>
        <w:t>院之機關廉政風險評估報告指出，</w:t>
      </w:r>
      <w:proofErr w:type="gramStart"/>
      <w:r w:rsidRPr="0078569D">
        <w:rPr>
          <w:rFonts w:hint="eastAsia"/>
        </w:rPr>
        <w:t>104</w:t>
      </w:r>
      <w:proofErr w:type="gramEnd"/>
      <w:r w:rsidRPr="0078569D">
        <w:rPr>
          <w:rFonts w:hint="eastAsia"/>
        </w:rPr>
        <w:t>年度中工</w:t>
      </w:r>
      <w:r w:rsidR="009633BE" w:rsidRPr="0078569D">
        <w:rPr>
          <w:rFonts w:hint="eastAsia"/>
        </w:rPr>
        <w:t>處前處長許</w:t>
      </w:r>
      <w:r w:rsidR="008E65D2" w:rsidRPr="0078569D">
        <w:rPr>
          <w:rFonts w:hint="eastAsia"/>
        </w:rPr>
        <w:t>○○</w:t>
      </w:r>
      <w:r w:rsidRPr="0078569D">
        <w:rPr>
          <w:rFonts w:hint="eastAsia"/>
        </w:rPr>
        <w:t>等人涉嫌集體犯罪圖利案，經法務部廉政署</w:t>
      </w:r>
      <w:proofErr w:type="gramStart"/>
      <w:r w:rsidRPr="0078569D">
        <w:rPr>
          <w:rFonts w:hint="eastAsia"/>
        </w:rPr>
        <w:t>104</w:t>
      </w:r>
      <w:proofErr w:type="gramEnd"/>
      <w:r w:rsidRPr="0078569D">
        <w:rPr>
          <w:rFonts w:hint="eastAsia"/>
        </w:rPr>
        <w:t>年度</w:t>
      </w:r>
      <w:proofErr w:type="gramStart"/>
      <w:r w:rsidRPr="0078569D">
        <w:rPr>
          <w:rFonts w:hint="eastAsia"/>
        </w:rPr>
        <w:t>廉查中字</w:t>
      </w:r>
      <w:proofErr w:type="gramEnd"/>
      <w:r w:rsidRPr="0078569D">
        <w:rPr>
          <w:rFonts w:hint="eastAsia"/>
        </w:rPr>
        <w:t>第13號偵辦，交通部政風處105年5月</w:t>
      </w:r>
      <w:r w:rsidR="00C3510C" w:rsidRPr="0078569D">
        <w:rPr>
          <w:rFonts w:hint="eastAsia"/>
        </w:rPr>
        <w:t>6</w:t>
      </w:r>
      <w:r w:rsidRPr="0078569D">
        <w:rPr>
          <w:rFonts w:hint="eastAsia"/>
        </w:rPr>
        <w:t>日</w:t>
      </w:r>
      <w:proofErr w:type="gramStart"/>
      <w:r w:rsidRPr="0078569D">
        <w:rPr>
          <w:rFonts w:hint="eastAsia"/>
        </w:rPr>
        <w:t>政密字</w:t>
      </w:r>
      <w:proofErr w:type="gramEnd"/>
      <w:r w:rsidRPr="0078569D">
        <w:rPr>
          <w:rFonts w:hint="eastAsia"/>
        </w:rPr>
        <w:t>第</w:t>
      </w:r>
      <w:r w:rsidR="00C3510C" w:rsidRPr="0078569D">
        <w:rPr>
          <w:rFonts w:hint="eastAsia"/>
        </w:rPr>
        <w:t>1055006036</w:t>
      </w:r>
      <w:r w:rsidRPr="0078569D">
        <w:rPr>
          <w:rFonts w:hint="eastAsia"/>
        </w:rPr>
        <w:t>號函（續報政風資料建請</w:t>
      </w:r>
      <w:proofErr w:type="gramStart"/>
      <w:r w:rsidRPr="0078569D">
        <w:rPr>
          <w:rFonts w:hint="eastAsia"/>
        </w:rPr>
        <w:t>併</w:t>
      </w:r>
      <w:proofErr w:type="gramEnd"/>
      <w:r w:rsidRPr="0078569D">
        <w:rPr>
          <w:rFonts w:hint="eastAsia"/>
        </w:rPr>
        <w:t>案</w:t>
      </w:r>
      <w:proofErr w:type="gramStart"/>
      <w:r w:rsidRPr="0078569D">
        <w:rPr>
          <w:rFonts w:hint="eastAsia"/>
        </w:rPr>
        <w:t>偵</w:t>
      </w:r>
      <w:proofErr w:type="gramEnd"/>
      <w:r w:rsidRPr="0078569D">
        <w:rPr>
          <w:rFonts w:hint="eastAsia"/>
        </w:rPr>
        <w:t>處）及臺灣</w:t>
      </w:r>
      <w:proofErr w:type="gramStart"/>
      <w:r w:rsidRPr="0078569D">
        <w:rPr>
          <w:rFonts w:hint="eastAsia"/>
        </w:rPr>
        <w:t>臺</w:t>
      </w:r>
      <w:proofErr w:type="gramEnd"/>
      <w:r w:rsidRPr="0078569D">
        <w:rPr>
          <w:rFonts w:hint="eastAsia"/>
        </w:rPr>
        <w:t>中地方法院檢察署</w:t>
      </w:r>
      <w:proofErr w:type="gramStart"/>
      <w:r w:rsidRPr="0078569D">
        <w:rPr>
          <w:rFonts w:hint="eastAsia"/>
        </w:rPr>
        <w:t>105</w:t>
      </w:r>
      <w:proofErr w:type="gramEnd"/>
      <w:r w:rsidRPr="0078569D">
        <w:rPr>
          <w:rFonts w:hint="eastAsia"/>
        </w:rPr>
        <w:t>年度</w:t>
      </w:r>
      <w:proofErr w:type="gramStart"/>
      <w:r w:rsidRPr="0078569D">
        <w:rPr>
          <w:rFonts w:hint="eastAsia"/>
        </w:rPr>
        <w:t>偵</w:t>
      </w:r>
      <w:proofErr w:type="gramEnd"/>
      <w:r w:rsidRPr="0078569D">
        <w:rPr>
          <w:rFonts w:hint="eastAsia"/>
        </w:rPr>
        <w:t>字第23770號起訴書，將該處前第二工程段段長、主辦人員等3人，依貪污治罪條例第6條第1項第4款及刑法第213條、216條偽造文書等罪，提起公訴在案。經該風險評估報告指出，</w:t>
      </w:r>
      <w:r w:rsidR="00A45C86" w:rsidRPr="00A45C86">
        <w:rPr>
          <w:rFonts w:hint="eastAsia"/>
        </w:rPr>
        <w:t>前處長許</w:t>
      </w:r>
      <w:r w:rsidR="008E65D2" w:rsidRPr="0078569D">
        <w:rPr>
          <w:rFonts w:hint="eastAsia"/>
        </w:rPr>
        <w:t>○○</w:t>
      </w:r>
      <w:r w:rsidRPr="0078569D">
        <w:rPr>
          <w:rFonts w:hint="eastAsia"/>
        </w:rPr>
        <w:t>涉有：1、利用職務機會及「中華民國營建管理協會」名義，收取</w:t>
      </w:r>
      <w:proofErr w:type="gramStart"/>
      <w:r w:rsidRPr="0078569D">
        <w:rPr>
          <w:rFonts w:hint="eastAsia"/>
        </w:rPr>
        <w:t>臺</w:t>
      </w:r>
      <w:proofErr w:type="gramEnd"/>
      <w:r w:rsidRPr="0078569D">
        <w:rPr>
          <w:rFonts w:hint="eastAsia"/>
        </w:rPr>
        <w:t>中計畫及員林計畫等相關得標承商不法利益。2、長期接受特定</w:t>
      </w:r>
      <w:proofErr w:type="gramStart"/>
      <w:r w:rsidRPr="0078569D">
        <w:rPr>
          <w:rFonts w:hint="eastAsia"/>
        </w:rPr>
        <w:t>承商飲宴</w:t>
      </w:r>
      <w:proofErr w:type="gramEnd"/>
      <w:r w:rsidRPr="0078569D">
        <w:rPr>
          <w:rFonts w:hint="eastAsia"/>
        </w:rPr>
        <w:t>招待及餽贈，涉違反公務員廉政倫理規範。3、與特定承商交往密切，濫用職務上利害關係，盡力維護、便宜行事履約程序及變更設計，更虛偽製作</w:t>
      </w:r>
      <w:proofErr w:type="gramStart"/>
      <w:r w:rsidRPr="0078569D">
        <w:rPr>
          <w:rFonts w:hint="eastAsia"/>
        </w:rPr>
        <w:t>不實停復工</w:t>
      </w:r>
      <w:proofErr w:type="gramEnd"/>
      <w:r w:rsidRPr="0078569D">
        <w:rPr>
          <w:rFonts w:hint="eastAsia"/>
        </w:rPr>
        <w:t>內容、展延工期，藉此圖利特定承商。4、公務員與特定承商幹部發展不正常男女關係，更加鞏固並</w:t>
      </w:r>
      <w:proofErr w:type="gramStart"/>
      <w:r w:rsidRPr="0078569D">
        <w:rPr>
          <w:rFonts w:hint="eastAsia"/>
        </w:rPr>
        <w:t>維護該承商</w:t>
      </w:r>
      <w:proofErr w:type="gramEnd"/>
      <w:r w:rsidRPr="0078569D">
        <w:rPr>
          <w:rFonts w:hint="eastAsia"/>
        </w:rPr>
        <w:t>權益等情。經廉政署以</w:t>
      </w:r>
      <w:proofErr w:type="gramStart"/>
      <w:r w:rsidRPr="0078569D">
        <w:rPr>
          <w:rFonts w:hint="eastAsia"/>
        </w:rPr>
        <w:t>104</w:t>
      </w:r>
      <w:proofErr w:type="gramEnd"/>
      <w:r w:rsidRPr="0078569D">
        <w:rPr>
          <w:rFonts w:hint="eastAsia"/>
        </w:rPr>
        <w:t>年度</w:t>
      </w:r>
      <w:proofErr w:type="gramStart"/>
      <w:r w:rsidRPr="0078569D">
        <w:rPr>
          <w:rFonts w:hint="eastAsia"/>
        </w:rPr>
        <w:t>廉查中字</w:t>
      </w:r>
      <w:proofErr w:type="gramEnd"/>
      <w:r w:rsidRPr="0078569D">
        <w:rPr>
          <w:rFonts w:hint="eastAsia"/>
        </w:rPr>
        <w:t>第13號立案偵辦，惟據該署以106年7月26日104</w:t>
      </w:r>
      <w:proofErr w:type="gramStart"/>
      <w:r w:rsidRPr="0078569D">
        <w:rPr>
          <w:rFonts w:hint="eastAsia"/>
        </w:rPr>
        <w:t>廉中韋廉查</w:t>
      </w:r>
      <w:proofErr w:type="gramEnd"/>
      <w:r w:rsidRPr="0078569D">
        <w:rPr>
          <w:rFonts w:hint="eastAsia"/>
        </w:rPr>
        <w:t>中13字第1061601797號函復略</w:t>
      </w:r>
      <w:proofErr w:type="gramStart"/>
      <w:r w:rsidRPr="0078569D">
        <w:rPr>
          <w:rFonts w:hint="eastAsia"/>
        </w:rPr>
        <w:t>以</w:t>
      </w:r>
      <w:proofErr w:type="gramEnd"/>
      <w:r w:rsidRPr="0078569D">
        <w:rPr>
          <w:rFonts w:hint="eastAsia"/>
        </w:rPr>
        <w:t>，因查無具體</w:t>
      </w:r>
      <w:proofErr w:type="gramStart"/>
      <w:r w:rsidRPr="0078569D">
        <w:rPr>
          <w:rFonts w:hint="eastAsia"/>
        </w:rPr>
        <w:t>不</w:t>
      </w:r>
      <w:proofErr w:type="gramEnd"/>
      <w:r w:rsidRPr="0078569D">
        <w:rPr>
          <w:rFonts w:hint="eastAsia"/>
        </w:rPr>
        <w:t>法事證，業已</w:t>
      </w:r>
      <w:proofErr w:type="gramStart"/>
      <w:r w:rsidRPr="0078569D">
        <w:rPr>
          <w:rFonts w:hint="eastAsia"/>
        </w:rPr>
        <w:t>結案存參</w:t>
      </w:r>
      <w:proofErr w:type="gramEnd"/>
      <w:r w:rsidRPr="0078569D">
        <w:rPr>
          <w:rFonts w:hint="eastAsia"/>
        </w:rPr>
        <w:t>。</w:t>
      </w:r>
      <w:proofErr w:type="gramStart"/>
      <w:r w:rsidRPr="0078569D">
        <w:rPr>
          <w:rFonts w:hint="eastAsia"/>
        </w:rPr>
        <w:t>又鐵改局</w:t>
      </w:r>
      <w:proofErr w:type="gramEnd"/>
      <w:r w:rsidRPr="0078569D">
        <w:rPr>
          <w:rFonts w:hint="eastAsia"/>
        </w:rPr>
        <w:t>於106年7月10日鐵工人字第1061200503號令，以許員任職南部工程處處長期間不避諱已婚身分與承商</w:t>
      </w:r>
      <w:proofErr w:type="gramStart"/>
      <w:r w:rsidRPr="0078569D">
        <w:rPr>
          <w:rFonts w:hint="eastAsia"/>
        </w:rPr>
        <w:t>女特助入</w:t>
      </w:r>
      <w:proofErr w:type="gramEnd"/>
      <w:r w:rsidRPr="0078569D">
        <w:rPr>
          <w:rFonts w:hint="eastAsia"/>
        </w:rPr>
        <w:t>住飯店同一房間，行為</w:t>
      </w:r>
      <w:proofErr w:type="gramStart"/>
      <w:r w:rsidRPr="0078569D">
        <w:rPr>
          <w:rFonts w:hint="eastAsia"/>
        </w:rPr>
        <w:t>不</w:t>
      </w:r>
      <w:proofErr w:type="gramEnd"/>
      <w:r w:rsidRPr="0078569D">
        <w:rPr>
          <w:rFonts w:hint="eastAsia"/>
        </w:rPr>
        <w:t>檢戕害該局形象，記過1次。</w:t>
      </w:r>
    </w:p>
    <w:p w:rsidR="00D475F5" w:rsidRPr="0078569D" w:rsidRDefault="00D475F5" w:rsidP="00C356F9">
      <w:pPr>
        <w:pStyle w:val="3"/>
      </w:pPr>
      <w:r w:rsidRPr="0078569D">
        <w:rPr>
          <w:rFonts w:hint="eastAsia"/>
        </w:rPr>
        <w:t>綜上，</w:t>
      </w:r>
      <w:r w:rsidR="00C356F9" w:rsidRPr="00C356F9">
        <w:rPr>
          <w:rFonts w:hint="eastAsia"/>
        </w:rPr>
        <w:t>交通部主管國內重大交通工程建設，</w:t>
      </w:r>
      <w:proofErr w:type="gramStart"/>
      <w:r w:rsidR="00C356F9" w:rsidRPr="00C356F9">
        <w:rPr>
          <w:rFonts w:hint="eastAsia"/>
        </w:rPr>
        <w:t>所屬鐵改局</w:t>
      </w:r>
      <w:proofErr w:type="gramEnd"/>
      <w:r w:rsidR="00C356F9" w:rsidRPr="00C356F9">
        <w:rPr>
          <w:rFonts w:hint="eastAsia"/>
        </w:rPr>
        <w:t>中工處轄區內各項工程計畫中，</w:t>
      </w:r>
      <w:proofErr w:type="gramStart"/>
      <w:r w:rsidRPr="0078569D">
        <w:rPr>
          <w:rFonts w:hint="eastAsia"/>
        </w:rPr>
        <w:t>臺</w:t>
      </w:r>
      <w:proofErr w:type="gramEnd"/>
      <w:r w:rsidRPr="0078569D">
        <w:rPr>
          <w:rFonts w:hint="eastAsia"/>
        </w:rPr>
        <w:t>中計畫工程經費約為372.41億元、員林計畫工程經費約為58.86億元，皆屬經費龐大之重大工程。然以本案為例，鄭員為依法行政之公務員，居住於中工處之員</w:t>
      </w:r>
      <w:r w:rsidRPr="0078569D">
        <w:rPr>
          <w:rFonts w:hint="eastAsia"/>
        </w:rPr>
        <w:lastRenderedPageBreak/>
        <w:t>工宿舍，卻於104年4至6月間遭到多次跟監及偷拍，</w:t>
      </w:r>
      <w:proofErr w:type="gramStart"/>
      <w:r w:rsidRPr="0078569D">
        <w:rPr>
          <w:rFonts w:hint="eastAsia"/>
        </w:rPr>
        <w:t>嗣</w:t>
      </w:r>
      <w:proofErr w:type="gramEnd"/>
      <w:r w:rsidRPr="0078569D">
        <w:rPr>
          <w:rFonts w:hint="eastAsia"/>
        </w:rPr>
        <w:t>於同年7月於上班途中遭到擄走，</w:t>
      </w:r>
      <w:proofErr w:type="gramStart"/>
      <w:r w:rsidRPr="0078569D">
        <w:rPr>
          <w:rFonts w:hint="eastAsia"/>
        </w:rPr>
        <w:t>顯見鐵改局</w:t>
      </w:r>
      <w:proofErr w:type="gramEnd"/>
      <w:r w:rsidRPr="0078569D">
        <w:rPr>
          <w:rFonts w:hint="eastAsia"/>
        </w:rPr>
        <w:t>於注意可疑人事物、充實監視設備系統及加強員工危機意識等措施，仍有提升改善之處，實無法對於執行業務之公務員</w:t>
      </w:r>
      <w:r w:rsidR="00C3510C" w:rsidRPr="0078569D">
        <w:rPr>
          <w:rFonts w:hint="eastAsia"/>
        </w:rPr>
        <w:t>妥適</w:t>
      </w:r>
      <w:r w:rsidRPr="0078569D">
        <w:rPr>
          <w:rFonts w:hint="eastAsia"/>
        </w:rPr>
        <w:t>保障</w:t>
      </w:r>
      <w:r w:rsidR="00C3510C" w:rsidRPr="0078569D">
        <w:rPr>
          <w:rFonts w:hint="eastAsia"/>
        </w:rPr>
        <w:t>其</w:t>
      </w:r>
      <w:r w:rsidRPr="0078569D">
        <w:rPr>
          <w:rFonts w:hint="eastAsia"/>
        </w:rPr>
        <w:t>人身安全，</w:t>
      </w:r>
      <w:r w:rsidR="00C3510C" w:rsidRPr="0078569D">
        <w:rPr>
          <w:rFonts w:hint="eastAsia"/>
        </w:rPr>
        <w:t>使其</w:t>
      </w:r>
      <w:r w:rsidRPr="0078569D">
        <w:rPr>
          <w:rFonts w:hint="eastAsia"/>
        </w:rPr>
        <w:t>免於</w:t>
      </w:r>
      <w:r w:rsidR="00C3510C" w:rsidRPr="0078569D">
        <w:rPr>
          <w:rFonts w:hint="eastAsia"/>
        </w:rPr>
        <w:t>因</w:t>
      </w:r>
      <w:r w:rsidRPr="0078569D">
        <w:rPr>
          <w:rFonts w:hint="eastAsia"/>
        </w:rPr>
        <w:t>依法行政</w:t>
      </w:r>
      <w:r w:rsidR="00C3510C" w:rsidRPr="0078569D">
        <w:rPr>
          <w:rFonts w:hint="eastAsia"/>
        </w:rPr>
        <w:t>而遭致危害之恐懼，又</w:t>
      </w:r>
      <w:r w:rsidRPr="0078569D">
        <w:rPr>
          <w:rFonts w:hint="eastAsia"/>
        </w:rPr>
        <w:t>本案僅</w:t>
      </w:r>
      <w:r w:rsidR="00C3510C" w:rsidRPr="0078569D">
        <w:rPr>
          <w:rFonts w:hint="eastAsia"/>
        </w:rPr>
        <w:t>將</w:t>
      </w:r>
      <w:r w:rsidRPr="0078569D">
        <w:rPr>
          <w:rFonts w:hint="eastAsia"/>
        </w:rPr>
        <w:t>遭起訴之3名公務員處以申誡1</w:t>
      </w:r>
      <w:r w:rsidR="00C3510C" w:rsidRPr="0078569D">
        <w:rPr>
          <w:rFonts w:hint="eastAsia"/>
        </w:rPr>
        <w:t>次之處分，</w:t>
      </w:r>
      <w:r w:rsidR="008D6CE1" w:rsidRPr="0078569D">
        <w:rPr>
          <w:rFonts w:hint="eastAsia"/>
        </w:rPr>
        <w:t>而對</w:t>
      </w:r>
      <w:r w:rsidR="00C3510C" w:rsidRPr="0078569D">
        <w:rPr>
          <w:rFonts w:hint="eastAsia"/>
        </w:rPr>
        <w:t>廉政風險評估報告所提及之其他人員並未懲處，對此違法亂紀之人員，</w:t>
      </w:r>
      <w:proofErr w:type="gramStart"/>
      <w:r w:rsidR="00C3510C" w:rsidRPr="0078569D">
        <w:rPr>
          <w:rFonts w:hint="eastAsia"/>
        </w:rPr>
        <w:t>實</w:t>
      </w:r>
      <w:r w:rsidRPr="0078569D">
        <w:rPr>
          <w:rFonts w:hint="eastAsia"/>
        </w:rPr>
        <w:t>應毋枉</w:t>
      </w:r>
      <w:proofErr w:type="gramEnd"/>
      <w:r w:rsidRPr="0078569D">
        <w:rPr>
          <w:rFonts w:hint="eastAsia"/>
        </w:rPr>
        <w:t>毋縱，除司法相關調查外，亦應追究其適當之行政責任，以保護守法之公務員，及維護政府形象。</w:t>
      </w:r>
    </w:p>
    <w:p w:rsidR="00D475F5" w:rsidRPr="0078569D" w:rsidRDefault="00D475F5" w:rsidP="00D475F5">
      <w:pPr>
        <w:pStyle w:val="2"/>
        <w:rPr>
          <w:b/>
        </w:rPr>
      </w:pPr>
      <w:r w:rsidRPr="0078569D">
        <w:rPr>
          <w:rFonts w:hint="eastAsia"/>
          <w:b/>
        </w:rPr>
        <w:t>交通部鐵改局檢核重大公共工程招標前政府應辦事項，因各車站建造執照、五大管線核可函、綠建築候選核可函未能如期取得，致部分工程開工後即需辦理停工，雖為工程會「重大公共工程開工要件注意事項」訂定前所辦理之採購，惟已導致531標工程停復工範圍不符及631標工程逾期天數爭議等情事，徒生履約管理之困擾，允應檢討改善。</w:t>
      </w:r>
    </w:p>
    <w:p w:rsidR="00D475F5" w:rsidRPr="0078569D" w:rsidRDefault="00D475F5" w:rsidP="00D475F5">
      <w:pPr>
        <w:pStyle w:val="3"/>
      </w:pPr>
      <w:r w:rsidRPr="0078569D">
        <w:rPr>
          <w:rFonts w:hint="eastAsia"/>
        </w:rPr>
        <w:t>依工程會104年3月17日訂定之重大公共工程開工要件注意事項第1點規定略</w:t>
      </w:r>
      <w:proofErr w:type="gramStart"/>
      <w:r w:rsidRPr="0078569D">
        <w:rPr>
          <w:rFonts w:hint="eastAsia"/>
        </w:rPr>
        <w:t>以</w:t>
      </w:r>
      <w:proofErr w:type="gramEnd"/>
      <w:r w:rsidRPr="0078569D">
        <w:rPr>
          <w:rFonts w:hint="eastAsia"/>
        </w:rPr>
        <w:t>：「一、行政院公共工程委員會為使公共工程計畫順利推展，減少發生開工後即停工…</w:t>
      </w:r>
      <w:proofErr w:type="gramStart"/>
      <w:r w:rsidRPr="0078569D">
        <w:rPr>
          <w:rFonts w:hint="eastAsia"/>
        </w:rPr>
        <w:t>…</w:t>
      </w:r>
      <w:proofErr w:type="gramEnd"/>
      <w:r w:rsidRPr="0078569D">
        <w:rPr>
          <w:rFonts w:hint="eastAsia"/>
        </w:rPr>
        <w:t>」第3點規定：「三、本注意事項所稱重大公共工程，指單一標案預算金額達新臺幣2億元以上，或經上級機關認定有列為重大公共工程之必要者。」第4點規定：「四、機關辦理重大公共工程，應自可行性研究或規劃設計階段即預先檢討『重大公共工程開工管制條件機關應辦事項檢核表』所列項目，妥善排定作業時程，並於招標前確實檢核。」其中該應辦事項檢核表，項次7：候選綠建築證書及候選智慧建築證書、項次9：建築許可</w:t>
      </w:r>
      <w:r w:rsidRPr="0078569D">
        <w:rPr>
          <w:rFonts w:hint="eastAsia"/>
        </w:rPr>
        <w:lastRenderedPageBreak/>
        <w:t>（建築執照或特種建築物許可等）及項次12：管線箱涵處理及公用管線</w:t>
      </w:r>
      <w:proofErr w:type="gramStart"/>
      <w:r w:rsidRPr="0078569D">
        <w:rPr>
          <w:rFonts w:hint="eastAsia"/>
        </w:rPr>
        <w:t>佈</w:t>
      </w:r>
      <w:proofErr w:type="gramEnd"/>
      <w:r w:rsidRPr="0078569D">
        <w:rPr>
          <w:rFonts w:hint="eastAsia"/>
        </w:rPr>
        <w:t>設許可。由上開注意事項可知，機關為使公共工程計畫順利推展，減少發生開工後即停工之窘境，尤其是針對2億元以上之重大工程建設，應予預先依據「重大公共工程開工管制條件機關應辦事項檢核表」檢討所列項目，妥善排定作業時程，並於招標前確實檢核，以利工程計畫順利推動。</w:t>
      </w:r>
    </w:p>
    <w:p w:rsidR="00D475F5" w:rsidRPr="0078569D" w:rsidRDefault="00D475F5" w:rsidP="00D475F5">
      <w:pPr>
        <w:pStyle w:val="3"/>
      </w:pPr>
      <w:r w:rsidRPr="0078569D">
        <w:rPr>
          <w:rFonts w:hint="eastAsia"/>
        </w:rPr>
        <w:t>查531標工程101年7月22日為開工日，本工程開工後，因各車站建造執照、五大管線核可函、綠建築候選核可函尚未取得，無法向</w:t>
      </w:r>
      <w:r w:rsidR="00A45C86" w:rsidRPr="0078569D">
        <w:rPr>
          <w:rFonts w:hint="eastAsia"/>
        </w:rPr>
        <w:t>主管機關</w:t>
      </w:r>
      <w:proofErr w:type="gramStart"/>
      <w:r w:rsidR="00A45C86">
        <w:rPr>
          <w:rFonts w:hint="eastAsia"/>
        </w:rPr>
        <w:t>臺</w:t>
      </w:r>
      <w:proofErr w:type="gramEnd"/>
      <w:r w:rsidR="00A45C86">
        <w:rPr>
          <w:rFonts w:hint="eastAsia"/>
        </w:rPr>
        <w:t>中市政府</w:t>
      </w:r>
      <w:r w:rsidRPr="0078569D">
        <w:rPr>
          <w:rFonts w:hint="eastAsia"/>
        </w:rPr>
        <w:t>申報開工之部分，</w:t>
      </w:r>
      <w:proofErr w:type="gramStart"/>
      <w:r w:rsidRPr="0078569D">
        <w:rPr>
          <w:rFonts w:hint="eastAsia"/>
        </w:rPr>
        <w:t>鐵改局</w:t>
      </w:r>
      <w:proofErr w:type="gramEnd"/>
      <w:r w:rsidRPr="0078569D">
        <w:rPr>
          <w:rFonts w:hint="eastAsia"/>
        </w:rPr>
        <w:t>中工處於101年11月23日核准停工</w:t>
      </w:r>
      <w:proofErr w:type="gramStart"/>
      <w:r w:rsidRPr="0078569D">
        <w:rPr>
          <w:rFonts w:hint="eastAsia"/>
        </w:rPr>
        <w:t>報核表</w:t>
      </w:r>
      <w:proofErr w:type="gramEnd"/>
      <w:r w:rsidRPr="0078569D">
        <w:rPr>
          <w:rFonts w:hint="eastAsia"/>
        </w:rPr>
        <w:t>，本工程自101年9月18日起就「月台層以下車站</w:t>
      </w:r>
      <w:proofErr w:type="gramStart"/>
      <w:r w:rsidRPr="0078569D">
        <w:rPr>
          <w:rFonts w:hint="eastAsia"/>
        </w:rPr>
        <w:t>站</w:t>
      </w:r>
      <w:proofErr w:type="gramEnd"/>
      <w:r w:rsidRPr="0078569D">
        <w:rPr>
          <w:rFonts w:hint="eastAsia"/>
        </w:rPr>
        <w:t>體、景觀、路工及排水等全部工程範圍」局部停工。惟因上開政府應辦事項延宕，致後續承商辦理復工申請有機可</w:t>
      </w:r>
      <w:r w:rsidR="00431820">
        <w:rPr>
          <w:rFonts w:hint="eastAsia"/>
        </w:rPr>
        <w:t>乘</w:t>
      </w:r>
      <w:r w:rsidRPr="0078569D">
        <w:rPr>
          <w:rFonts w:hint="eastAsia"/>
        </w:rPr>
        <w:t>，將本工程各車站自102年5月11至29</w:t>
      </w:r>
      <w:r w:rsidR="00056156" w:rsidRPr="0078569D">
        <w:rPr>
          <w:rFonts w:hint="eastAsia"/>
        </w:rPr>
        <w:t>日分別就「</w:t>
      </w:r>
      <w:r w:rsidR="00025941" w:rsidRPr="0078569D">
        <w:rPr>
          <w:rFonts w:hint="eastAsia"/>
        </w:rPr>
        <w:t>○○</w:t>
      </w:r>
      <w:r w:rsidRPr="0078569D">
        <w:rPr>
          <w:rFonts w:hint="eastAsia"/>
        </w:rPr>
        <w:t>車站第一階段結構、建築裝修、一般機電及排水等全部工程範圍」辦理復工申請。又針對631標工程，依鐵工局於約詢時所提供之資料表示，因531標工程及631標工程之工程特性與契約架構大致相近，就機關之立場一致性，承商逾越特訂條款注意事項</w:t>
      </w:r>
      <w:r w:rsidR="00056156" w:rsidRPr="0078569D">
        <w:rPr>
          <w:rFonts w:hint="eastAsia"/>
        </w:rPr>
        <w:t>內系統機電相關之配合設施之完成里程碑期限，是否處予逾期違約金罰鍰</w:t>
      </w:r>
      <w:r w:rsidRPr="0078569D">
        <w:rPr>
          <w:rFonts w:hint="eastAsia"/>
        </w:rPr>
        <w:t>，於工期判定及逾期違約金計算時應統一標準。惟631標工程已逾契約第一階段工期NTP1+840（經展延後），將依契約逾期罰款規定辦理，然目前逾期天數</w:t>
      </w:r>
      <w:proofErr w:type="gramStart"/>
      <w:r w:rsidRPr="0078569D">
        <w:rPr>
          <w:rFonts w:hint="eastAsia"/>
        </w:rPr>
        <w:t>承商尚有</w:t>
      </w:r>
      <w:proofErr w:type="gramEnd"/>
      <w:r w:rsidRPr="0078569D">
        <w:rPr>
          <w:rFonts w:hint="eastAsia"/>
        </w:rPr>
        <w:t>爭議。由上開531</w:t>
      </w:r>
      <w:proofErr w:type="gramStart"/>
      <w:r w:rsidRPr="0078569D">
        <w:rPr>
          <w:rFonts w:hint="eastAsia"/>
        </w:rPr>
        <w:t>標停復工</w:t>
      </w:r>
      <w:proofErr w:type="gramEnd"/>
      <w:r w:rsidRPr="0078569D">
        <w:rPr>
          <w:rFonts w:hint="eastAsia"/>
        </w:rPr>
        <w:t>範圍不符及631標工程逾期天數爭議等情事，</w:t>
      </w:r>
      <w:proofErr w:type="gramStart"/>
      <w:r w:rsidRPr="0078569D">
        <w:rPr>
          <w:rFonts w:hint="eastAsia"/>
        </w:rPr>
        <w:t>顯見鐵改局</w:t>
      </w:r>
      <w:proofErr w:type="gramEnd"/>
      <w:r w:rsidRPr="0078569D">
        <w:rPr>
          <w:rFonts w:hint="eastAsia"/>
        </w:rPr>
        <w:t>未能妥適檢核車站建造執照、五大管線核可函、綠建築候選核可函等重大公共工程招標前政府應</w:t>
      </w:r>
      <w:r w:rsidRPr="0078569D">
        <w:rPr>
          <w:rFonts w:hint="eastAsia"/>
        </w:rPr>
        <w:lastRenderedPageBreak/>
        <w:t>辦事項。</w:t>
      </w:r>
    </w:p>
    <w:p w:rsidR="00D475F5" w:rsidRPr="0078569D" w:rsidRDefault="00D475F5" w:rsidP="00D475F5">
      <w:pPr>
        <w:pStyle w:val="3"/>
      </w:pPr>
      <w:r w:rsidRPr="0078569D">
        <w:rPr>
          <w:rFonts w:hint="eastAsia"/>
        </w:rPr>
        <w:t>綜上，交通部鐵改局未能妥適檢核重大公共工程招標前政府應辦事項，因各車站建造執照、五大管線核可函、綠建築候選核可函尚未取得，致部分工程開工後即需辦理停工，雖屬工程常見議題，且為工程會「重大公共工程開工要件注意事項」訂定前所辦理之採購，惟由531</w:t>
      </w:r>
      <w:proofErr w:type="gramStart"/>
      <w:r w:rsidRPr="0078569D">
        <w:rPr>
          <w:rFonts w:hint="eastAsia"/>
        </w:rPr>
        <w:t>標停復工</w:t>
      </w:r>
      <w:proofErr w:type="gramEnd"/>
      <w:r w:rsidRPr="0078569D">
        <w:rPr>
          <w:rFonts w:hint="eastAsia"/>
        </w:rPr>
        <w:t>範圍不符及631標工程逾期天數爭議等情事，</w:t>
      </w:r>
      <w:proofErr w:type="gramStart"/>
      <w:r w:rsidRPr="0078569D">
        <w:rPr>
          <w:rFonts w:hint="eastAsia"/>
        </w:rPr>
        <w:t>顯見鐵改局</w:t>
      </w:r>
      <w:proofErr w:type="gramEnd"/>
      <w:r w:rsidRPr="0078569D">
        <w:rPr>
          <w:rFonts w:hint="eastAsia"/>
        </w:rPr>
        <w:t>未能妥適檢核該等重大公共工程招標前政府應辦事項，徒生履約管理之困擾，允應檢討改善。</w:t>
      </w:r>
    </w:p>
    <w:p w:rsidR="000C42A3" w:rsidRPr="0078569D" w:rsidRDefault="00236C31" w:rsidP="00236C31">
      <w:pPr>
        <w:pStyle w:val="2"/>
      </w:pPr>
      <w:r w:rsidRPr="0078569D">
        <w:rPr>
          <w:rFonts w:hint="eastAsia"/>
          <w:b/>
        </w:rPr>
        <w:t>警政署</w:t>
      </w:r>
      <w:proofErr w:type="gramStart"/>
      <w:r w:rsidRPr="0078569D">
        <w:rPr>
          <w:rFonts w:hint="eastAsia"/>
          <w:b/>
        </w:rPr>
        <w:t>郭</w:t>
      </w:r>
      <w:proofErr w:type="gramEnd"/>
      <w:r w:rsidRPr="0078569D">
        <w:rPr>
          <w:rFonts w:hint="eastAsia"/>
          <w:b/>
        </w:rPr>
        <w:t>姓</w:t>
      </w:r>
      <w:r w:rsidR="000C42A3" w:rsidRPr="0078569D">
        <w:rPr>
          <w:rFonts w:hint="eastAsia"/>
          <w:b/>
        </w:rPr>
        <w:t>員警非因公務打探</w:t>
      </w:r>
      <w:r w:rsidR="00025941" w:rsidRPr="0078569D">
        <w:rPr>
          <w:rFonts w:hint="eastAsia"/>
          <w:b/>
        </w:rPr>
        <w:t>及</w:t>
      </w:r>
      <w:r w:rsidR="000C42A3" w:rsidRPr="0078569D">
        <w:rPr>
          <w:rFonts w:hint="eastAsia"/>
          <w:b/>
        </w:rPr>
        <w:t>洩漏個人資料，</w:t>
      </w:r>
      <w:r w:rsidRPr="0078569D">
        <w:rPr>
          <w:rFonts w:hint="eastAsia"/>
          <w:b/>
        </w:rPr>
        <w:t>濫用戶役政資訊電子閘門系統，</w:t>
      </w:r>
      <w:r w:rsidR="000C42A3" w:rsidRPr="0078569D">
        <w:rPr>
          <w:rFonts w:hint="eastAsia"/>
          <w:b/>
        </w:rPr>
        <w:t>侵犯民眾隱私</w:t>
      </w:r>
      <w:r w:rsidR="00025941" w:rsidRPr="0078569D">
        <w:rPr>
          <w:rFonts w:hint="eastAsia"/>
          <w:b/>
        </w:rPr>
        <w:t>一</w:t>
      </w:r>
      <w:r w:rsidR="00950491" w:rsidRPr="0078569D">
        <w:rPr>
          <w:rFonts w:hint="eastAsia"/>
          <w:b/>
        </w:rPr>
        <w:t>案</w:t>
      </w:r>
      <w:r w:rsidR="000C42A3" w:rsidRPr="0078569D">
        <w:rPr>
          <w:rFonts w:hint="eastAsia"/>
          <w:b/>
        </w:rPr>
        <w:t>，雖</w:t>
      </w:r>
      <w:r w:rsidR="00950491" w:rsidRPr="0078569D">
        <w:rPr>
          <w:rFonts w:hint="eastAsia"/>
          <w:b/>
        </w:rPr>
        <w:t>該</w:t>
      </w:r>
      <w:r w:rsidR="00056156" w:rsidRPr="0078569D">
        <w:rPr>
          <w:rFonts w:hint="eastAsia"/>
          <w:b/>
        </w:rPr>
        <w:t>案</w:t>
      </w:r>
      <w:r w:rsidRPr="0078569D">
        <w:rPr>
          <w:rFonts w:hint="eastAsia"/>
          <w:b/>
        </w:rPr>
        <w:t>尚處司法審理</w:t>
      </w:r>
      <w:r w:rsidR="00056156" w:rsidRPr="0078569D">
        <w:rPr>
          <w:rFonts w:hint="eastAsia"/>
          <w:b/>
        </w:rPr>
        <w:t>階段</w:t>
      </w:r>
      <w:r w:rsidR="000C42A3" w:rsidRPr="0078569D">
        <w:rPr>
          <w:rFonts w:hint="eastAsia"/>
          <w:b/>
        </w:rPr>
        <w:t>，然因</w:t>
      </w:r>
      <w:r w:rsidR="00056156" w:rsidRPr="0078569D">
        <w:rPr>
          <w:rFonts w:hint="eastAsia"/>
          <w:b/>
        </w:rPr>
        <w:t>公務員懲戒係</w:t>
      </w:r>
      <w:proofErr w:type="gramStart"/>
      <w:r w:rsidR="00056156" w:rsidRPr="0078569D">
        <w:rPr>
          <w:rFonts w:hint="eastAsia"/>
          <w:b/>
        </w:rPr>
        <w:t>採</w:t>
      </w:r>
      <w:proofErr w:type="gramEnd"/>
      <w:r w:rsidR="000C42A3" w:rsidRPr="0078569D">
        <w:rPr>
          <w:rFonts w:hint="eastAsia"/>
          <w:b/>
        </w:rPr>
        <w:t>刑懲</w:t>
      </w:r>
      <w:proofErr w:type="gramStart"/>
      <w:r w:rsidR="000C42A3" w:rsidRPr="0078569D">
        <w:rPr>
          <w:rFonts w:hint="eastAsia"/>
          <w:b/>
        </w:rPr>
        <w:t>併</w:t>
      </w:r>
      <w:proofErr w:type="gramEnd"/>
      <w:r w:rsidR="000C42A3" w:rsidRPr="0078569D">
        <w:rPr>
          <w:rFonts w:hint="eastAsia"/>
          <w:b/>
        </w:rPr>
        <w:t>行原則，</w:t>
      </w:r>
      <w:r w:rsidR="00950491" w:rsidRPr="0078569D">
        <w:rPr>
          <w:rFonts w:hint="eastAsia"/>
          <w:b/>
        </w:rPr>
        <w:t>實無礙追究</w:t>
      </w:r>
      <w:r w:rsidRPr="0078569D">
        <w:rPr>
          <w:rFonts w:hint="eastAsia"/>
          <w:b/>
        </w:rPr>
        <w:t>其</w:t>
      </w:r>
      <w:r w:rsidR="00950491" w:rsidRPr="0078569D">
        <w:rPr>
          <w:rFonts w:hint="eastAsia"/>
          <w:b/>
        </w:rPr>
        <w:t>行</w:t>
      </w:r>
      <w:r w:rsidRPr="0078569D">
        <w:rPr>
          <w:rFonts w:hint="eastAsia"/>
          <w:b/>
        </w:rPr>
        <w:t>政責任</w:t>
      </w:r>
      <w:r w:rsidR="00950491" w:rsidRPr="0078569D">
        <w:rPr>
          <w:rFonts w:hint="eastAsia"/>
          <w:b/>
        </w:rPr>
        <w:t>，</w:t>
      </w:r>
      <w:proofErr w:type="gramStart"/>
      <w:r w:rsidR="00950491" w:rsidRPr="0078569D">
        <w:rPr>
          <w:rFonts w:hint="eastAsia"/>
          <w:b/>
        </w:rPr>
        <w:t>又</w:t>
      </w:r>
      <w:r w:rsidR="00B81A51" w:rsidRPr="0078569D">
        <w:rPr>
          <w:rFonts w:hint="eastAsia"/>
          <w:b/>
        </w:rPr>
        <w:t>倘違</w:t>
      </w:r>
      <w:proofErr w:type="gramEnd"/>
      <w:r w:rsidR="00B81A51" w:rsidRPr="0078569D">
        <w:rPr>
          <w:rFonts w:hint="eastAsia"/>
          <w:b/>
        </w:rPr>
        <w:t>失情節之</w:t>
      </w:r>
      <w:r w:rsidR="00950491" w:rsidRPr="0078569D">
        <w:rPr>
          <w:rFonts w:hint="eastAsia"/>
          <w:b/>
        </w:rPr>
        <w:t>證據充足，內部懲處亦可</w:t>
      </w:r>
      <w:r w:rsidR="002F7DCC" w:rsidRPr="0078569D">
        <w:rPr>
          <w:rFonts w:hint="eastAsia"/>
          <w:b/>
        </w:rPr>
        <w:t>啟動</w:t>
      </w:r>
      <w:r w:rsidRPr="0078569D">
        <w:rPr>
          <w:rFonts w:hint="eastAsia"/>
          <w:b/>
        </w:rPr>
        <w:t>，以利調查</w:t>
      </w:r>
      <w:r w:rsidR="00950491" w:rsidRPr="0078569D">
        <w:rPr>
          <w:rFonts w:hint="eastAsia"/>
          <w:b/>
        </w:rPr>
        <w:t>該警員</w:t>
      </w:r>
      <w:r w:rsidR="000C42A3" w:rsidRPr="0078569D">
        <w:rPr>
          <w:rFonts w:hint="eastAsia"/>
          <w:b/>
        </w:rPr>
        <w:t>違規行為</w:t>
      </w:r>
      <w:r w:rsidR="00950491" w:rsidRPr="0078569D">
        <w:rPr>
          <w:rFonts w:hint="eastAsia"/>
          <w:b/>
        </w:rPr>
        <w:t>之行政</w:t>
      </w:r>
      <w:r w:rsidRPr="0078569D">
        <w:rPr>
          <w:rFonts w:hint="eastAsia"/>
          <w:b/>
        </w:rPr>
        <w:t>疏失</w:t>
      </w:r>
      <w:r w:rsidR="000C42A3" w:rsidRPr="0078569D">
        <w:rPr>
          <w:rFonts w:hint="eastAsia"/>
          <w:b/>
        </w:rPr>
        <w:t>，</w:t>
      </w:r>
      <w:r w:rsidR="00B81A51" w:rsidRPr="0078569D">
        <w:rPr>
          <w:rFonts w:hint="eastAsia"/>
          <w:b/>
        </w:rPr>
        <w:t>實難</w:t>
      </w:r>
      <w:r w:rsidRPr="0078569D">
        <w:rPr>
          <w:rFonts w:hint="eastAsia"/>
          <w:b/>
        </w:rPr>
        <w:t>以</w:t>
      </w:r>
      <w:r w:rsidR="00B81A51" w:rsidRPr="0078569D">
        <w:rPr>
          <w:rFonts w:hint="eastAsia"/>
          <w:b/>
        </w:rPr>
        <w:t>該案</w:t>
      </w:r>
      <w:r w:rsidR="00950491" w:rsidRPr="0078569D">
        <w:rPr>
          <w:rFonts w:hint="eastAsia"/>
          <w:b/>
        </w:rPr>
        <w:t>尚處刑事</w:t>
      </w:r>
      <w:proofErr w:type="gramStart"/>
      <w:r w:rsidR="00950491" w:rsidRPr="0078569D">
        <w:rPr>
          <w:rFonts w:hint="eastAsia"/>
          <w:b/>
        </w:rPr>
        <w:t>偵</w:t>
      </w:r>
      <w:proofErr w:type="gramEnd"/>
      <w:r w:rsidR="00950491" w:rsidRPr="0078569D">
        <w:rPr>
          <w:rFonts w:hint="eastAsia"/>
          <w:b/>
        </w:rPr>
        <w:t>審</w:t>
      </w:r>
      <w:r w:rsidRPr="0078569D">
        <w:rPr>
          <w:rFonts w:hint="eastAsia"/>
          <w:b/>
        </w:rPr>
        <w:t>程序而怠慢其行政責任之</w:t>
      </w:r>
      <w:r w:rsidR="00275595" w:rsidRPr="0078569D">
        <w:rPr>
          <w:rFonts w:hint="eastAsia"/>
          <w:b/>
        </w:rPr>
        <w:t>懲處</w:t>
      </w:r>
      <w:r w:rsidR="00950491" w:rsidRPr="0078569D">
        <w:rPr>
          <w:rFonts w:hint="eastAsia"/>
          <w:b/>
        </w:rPr>
        <w:t>，</w:t>
      </w:r>
      <w:r w:rsidR="000C42A3" w:rsidRPr="0078569D">
        <w:rPr>
          <w:rFonts w:hint="eastAsia"/>
          <w:b/>
        </w:rPr>
        <w:t>仍應儘速嚴明處</w:t>
      </w:r>
      <w:r w:rsidR="00950491" w:rsidRPr="0078569D">
        <w:rPr>
          <w:rFonts w:hint="eastAsia"/>
          <w:b/>
        </w:rPr>
        <w:t>理，並</w:t>
      </w:r>
      <w:r w:rsidR="000C42A3" w:rsidRPr="0078569D">
        <w:rPr>
          <w:rFonts w:hint="eastAsia"/>
          <w:b/>
        </w:rPr>
        <w:t>予檢討改進</w:t>
      </w:r>
      <w:r w:rsidR="000C42A3" w:rsidRPr="0078569D">
        <w:rPr>
          <w:rFonts w:hint="eastAsia"/>
        </w:rPr>
        <w:t>。</w:t>
      </w:r>
    </w:p>
    <w:p w:rsidR="000C42A3" w:rsidRPr="0078569D" w:rsidRDefault="000C42A3" w:rsidP="00B81A51">
      <w:pPr>
        <w:pStyle w:val="3"/>
      </w:pPr>
      <w:r w:rsidRPr="0078569D">
        <w:rPr>
          <w:rFonts w:hint="eastAsia"/>
        </w:rPr>
        <w:t>公務員懲戒法第</w:t>
      </w:r>
      <w:r w:rsidR="00B81A51" w:rsidRPr="0078569D">
        <w:rPr>
          <w:rFonts w:hint="eastAsia"/>
        </w:rPr>
        <w:t>39條第1項</w:t>
      </w:r>
      <w:r w:rsidRPr="0078569D">
        <w:rPr>
          <w:rFonts w:hint="eastAsia"/>
        </w:rPr>
        <w:t>規定：「</w:t>
      </w:r>
      <w:r w:rsidR="00B81A51" w:rsidRPr="0078569D">
        <w:rPr>
          <w:rFonts w:hint="eastAsia"/>
        </w:rPr>
        <w:t>同一行為，在刑事偵查或審判中者，不停止審理程序。但懲戒處分牽涉犯罪是否成立者，公務員懲戒委員會合議庭認有必要時，得裁定於第一審刑事判決前，停止審理程序。」依該法條規定，係以「刑懲</w:t>
      </w:r>
      <w:proofErr w:type="gramStart"/>
      <w:r w:rsidR="00B81A51" w:rsidRPr="0078569D">
        <w:rPr>
          <w:rFonts w:hint="eastAsia"/>
        </w:rPr>
        <w:t>併</w:t>
      </w:r>
      <w:proofErr w:type="gramEnd"/>
      <w:r w:rsidRPr="0078569D">
        <w:rPr>
          <w:rFonts w:hint="eastAsia"/>
        </w:rPr>
        <w:t>行」為主軸；然按該條但書規定，如涉及刑事案件之被付懲戒人向公</w:t>
      </w:r>
      <w:r w:rsidR="00B81A51" w:rsidRPr="0078569D">
        <w:rPr>
          <w:rFonts w:hint="eastAsia"/>
        </w:rPr>
        <w:t>務員</w:t>
      </w:r>
      <w:r w:rsidRPr="0078569D">
        <w:rPr>
          <w:rFonts w:hint="eastAsia"/>
        </w:rPr>
        <w:t>懲</w:t>
      </w:r>
      <w:r w:rsidR="00B81A51" w:rsidRPr="0078569D">
        <w:rPr>
          <w:rFonts w:hint="eastAsia"/>
        </w:rPr>
        <w:t>戒委員</w:t>
      </w:r>
      <w:r w:rsidRPr="0078569D">
        <w:rPr>
          <w:rFonts w:hint="eastAsia"/>
        </w:rPr>
        <w:t>會提出聲請，請公務員懲戒委員</w:t>
      </w:r>
      <w:r w:rsidR="00B81A51" w:rsidRPr="0078569D">
        <w:rPr>
          <w:rFonts w:hint="eastAsia"/>
        </w:rPr>
        <w:t>會於刑事判決確定前，停止審議程序經該會認有停止審議之必要者，則</w:t>
      </w:r>
      <w:r w:rsidRPr="0078569D">
        <w:rPr>
          <w:rFonts w:hint="eastAsia"/>
        </w:rPr>
        <w:t>有停止審議程序之議決，而發生「</w:t>
      </w:r>
      <w:proofErr w:type="gramStart"/>
      <w:r w:rsidRPr="0078569D">
        <w:rPr>
          <w:rFonts w:hint="eastAsia"/>
        </w:rPr>
        <w:t>刑先懲後</w:t>
      </w:r>
      <w:proofErr w:type="gramEnd"/>
      <w:r w:rsidRPr="0078569D">
        <w:rPr>
          <w:rFonts w:hint="eastAsia"/>
        </w:rPr>
        <w:t>」之情形。因「</w:t>
      </w:r>
      <w:proofErr w:type="gramStart"/>
      <w:r w:rsidRPr="0078569D">
        <w:rPr>
          <w:rFonts w:hint="eastAsia"/>
        </w:rPr>
        <w:t>刑先懲後</w:t>
      </w:r>
      <w:proofErr w:type="gramEnd"/>
      <w:r w:rsidRPr="0078569D">
        <w:rPr>
          <w:rFonts w:hint="eastAsia"/>
        </w:rPr>
        <w:t>」或「</w:t>
      </w:r>
      <w:r w:rsidR="00EE6550">
        <w:rPr>
          <w:rFonts w:hint="eastAsia"/>
        </w:rPr>
        <w:t>刑懲</w:t>
      </w:r>
      <w:proofErr w:type="gramStart"/>
      <w:r w:rsidR="00EE6550">
        <w:rPr>
          <w:rFonts w:hint="eastAsia"/>
        </w:rPr>
        <w:t>併</w:t>
      </w:r>
      <w:proofErr w:type="gramEnd"/>
      <w:r w:rsidR="00EE6550">
        <w:rPr>
          <w:rFonts w:hint="eastAsia"/>
        </w:rPr>
        <w:t>行</w:t>
      </w:r>
      <w:r w:rsidRPr="0078569D">
        <w:rPr>
          <w:rFonts w:hint="eastAsia"/>
        </w:rPr>
        <w:t>」之原則，各有其立法上之功能，實務上，仍大多以「</w:t>
      </w:r>
      <w:r w:rsidR="00EE6550">
        <w:rPr>
          <w:rFonts w:hint="eastAsia"/>
        </w:rPr>
        <w:t>刑懲</w:t>
      </w:r>
      <w:proofErr w:type="gramStart"/>
      <w:r w:rsidR="00EE6550">
        <w:rPr>
          <w:rFonts w:hint="eastAsia"/>
        </w:rPr>
        <w:t>併</w:t>
      </w:r>
      <w:proofErr w:type="gramEnd"/>
      <w:r w:rsidR="00EE6550">
        <w:rPr>
          <w:rFonts w:hint="eastAsia"/>
        </w:rPr>
        <w:t>行</w:t>
      </w:r>
      <w:r w:rsidRPr="0078569D">
        <w:rPr>
          <w:rFonts w:hint="eastAsia"/>
        </w:rPr>
        <w:t>」為原則，除非公務員之應否受懲戒處分，係純以刑事犯罪是否成立為斷或刑事犯</w:t>
      </w:r>
      <w:r w:rsidRPr="0078569D">
        <w:rPr>
          <w:rFonts w:hint="eastAsia"/>
        </w:rPr>
        <w:lastRenderedPageBreak/>
        <w:t>罪是否成立影響懲戒處分輕重時，基於尊重刑事法院職權之行使，該會始為停止審議之議決。</w:t>
      </w:r>
    </w:p>
    <w:p w:rsidR="000C42A3" w:rsidRPr="0078569D" w:rsidRDefault="000C42A3" w:rsidP="000C42A3">
      <w:pPr>
        <w:pStyle w:val="3"/>
      </w:pPr>
      <w:r w:rsidRPr="0078569D">
        <w:rPr>
          <w:rFonts w:hint="eastAsia"/>
        </w:rPr>
        <w:t>據</w:t>
      </w:r>
      <w:proofErr w:type="gramStart"/>
      <w:r w:rsidRPr="0078569D">
        <w:rPr>
          <w:rFonts w:hint="eastAsia"/>
        </w:rPr>
        <w:t>警政署函復</w:t>
      </w:r>
      <w:proofErr w:type="gramEnd"/>
      <w:r w:rsidRPr="0078569D">
        <w:rPr>
          <w:rFonts w:hint="eastAsia"/>
        </w:rPr>
        <w:t>，於105年5月13日臺灣</w:t>
      </w:r>
      <w:proofErr w:type="gramStart"/>
      <w:r w:rsidRPr="0078569D">
        <w:rPr>
          <w:rFonts w:hint="eastAsia"/>
        </w:rPr>
        <w:t>臺</w:t>
      </w:r>
      <w:proofErr w:type="gramEnd"/>
      <w:r w:rsidRPr="0078569D">
        <w:rPr>
          <w:rFonts w:hint="eastAsia"/>
        </w:rPr>
        <w:t>中地方法院檢察署檢察</w:t>
      </w:r>
      <w:proofErr w:type="gramStart"/>
      <w:r w:rsidRPr="0078569D">
        <w:rPr>
          <w:rFonts w:hint="eastAsia"/>
        </w:rPr>
        <w:t>事務官請警政</w:t>
      </w:r>
      <w:proofErr w:type="gramEnd"/>
      <w:r w:rsidRPr="0078569D">
        <w:rPr>
          <w:rFonts w:hint="eastAsia"/>
        </w:rPr>
        <w:t>署提供104年5月11日查詢民眾陳</w:t>
      </w:r>
      <w:proofErr w:type="gramStart"/>
      <w:r w:rsidRPr="0078569D">
        <w:rPr>
          <w:rFonts w:hint="eastAsia"/>
        </w:rPr>
        <w:t>○○之戶役</w:t>
      </w:r>
      <w:proofErr w:type="gramEnd"/>
      <w:r w:rsidRPr="0078569D">
        <w:rPr>
          <w:rFonts w:hint="eastAsia"/>
        </w:rPr>
        <w:t>政資訊電子閘門系統紀錄檔，發現新竹市警察局偵查佐</w:t>
      </w:r>
      <w:proofErr w:type="gramStart"/>
      <w:r w:rsidRPr="0078569D">
        <w:rPr>
          <w:rFonts w:hint="eastAsia"/>
        </w:rPr>
        <w:t>郭</w:t>
      </w:r>
      <w:proofErr w:type="gramEnd"/>
      <w:r w:rsidRPr="0078569D">
        <w:rPr>
          <w:rFonts w:hint="eastAsia"/>
        </w:rPr>
        <w:t>○○有查詢紀錄資料。根據檢察官提供之翻</w:t>
      </w:r>
      <w:proofErr w:type="gramStart"/>
      <w:r w:rsidRPr="0078569D">
        <w:rPr>
          <w:rFonts w:hint="eastAsia"/>
        </w:rPr>
        <w:t>拍手機圖及</w:t>
      </w:r>
      <w:proofErr w:type="gramEnd"/>
      <w:r w:rsidRPr="0078569D">
        <w:rPr>
          <w:rFonts w:hint="eastAsia"/>
        </w:rPr>
        <w:t>譯文資料，發現郭員涉嫌查詢並洩漏上開民眾</w:t>
      </w:r>
      <w:proofErr w:type="gramStart"/>
      <w:r w:rsidRPr="0078569D">
        <w:rPr>
          <w:rFonts w:hint="eastAsia"/>
        </w:rPr>
        <w:t>個資給</w:t>
      </w:r>
      <w:proofErr w:type="gramEnd"/>
      <w:r w:rsidRPr="0078569D">
        <w:rPr>
          <w:rFonts w:hint="eastAsia"/>
        </w:rPr>
        <w:t>不法集團，經查詢分析本案被害人及被害人</w:t>
      </w:r>
      <w:proofErr w:type="gramStart"/>
      <w:r w:rsidRPr="0078569D">
        <w:rPr>
          <w:rFonts w:hint="eastAsia"/>
        </w:rPr>
        <w:t>親友之戶役</w:t>
      </w:r>
      <w:proofErr w:type="gramEnd"/>
      <w:r w:rsidRPr="0078569D">
        <w:rPr>
          <w:rFonts w:hint="eastAsia"/>
        </w:rPr>
        <w:t>政及車籍資料，發現郭員數度以「中輟查尋」名義，查詢被害人個人基本資料。</w:t>
      </w:r>
      <w:proofErr w:type="gramStart"/>
      <w:r w:rsidRPr="0078569D">
        <w:rPr>
          <w:rFonts w:hint="eastAsia"/>
        </w:rPr>
        <w:t>嗣</w:t>
      </w:r>
      <w:proofErr w:type="gramEnd"/>
      <w:r w:rsidRPr="0078569D">
        <w:rPr>
          <w:rFonts w:hint="eastAsia"/>
        </w:rPr>
        <w:t>由警政署以行政稽核調查名義，於105年5月20日前往新竹市警察局通知郭員製作調查筆錄，並據檢察官提供之翻</w:t>
      </w:r>
      <w:proofErr w:type="gramStart"/>
      <w:r w:rsidRPr="0078569D">
        <w:rPr>
          <w:rFonts w:hint="eastAsia"/>
        </w:rPr>
        <w:t>拍手機圖當場</w:t>
      </w:r>
      <w:proofErr w:type="gramEnd"/>
      <w:r w:rsidRPr="0078569D">
        <w:rPr>
          <w:rFonts w:hint="eastAsia"/>
        </w:rPr>
        <w:t>詢問，郭員坦承確因接獲綽號阿七</w:t>
      </w:r>
      <w:proofErr w:type="gramStart"/>
      <w:r w:rsidRPr="0078569D">
        <w:rPr>
          <w:rFonts w:hint="eastAsia"/>
        </w:rPr>
        <w:t>（</w:t>
      </w:r>
      <w:proofErr w:type="gramEnd"/>
      <w:r w:rsidRPr="0078569D">
        <w:rPr>
          <w:rFonts w:hint="eastAsia"/>
        </w:rPr>
        <w:t>真實姓名：</w:t>
      </w:r>
      <w:proofErr w:type="gramStart"/>
      <w:r w:rsidRPr="0078569D">
        <w:rPr>
          <w:rFonts w:hint="eastAsia"/>
        </w:rPr>
        <w:t>盧</w:t>
      </w:r>
      <w:proofErr w:type="gramEnd"/>
      <w:r w:rsidRPr="0078569D">
        <w:rPr>
          <w:rFonts w:hint="eastAsia"/>
        </w:rPr>
        <w:t>○○</w:t>
      </w:r>
      <w:proofErr w:type="gramStart"/>
      <w:r w:rsidRPr="0078569D">
        <w:rPr>
          <w:rFonts w:hint="eastAsia"/>
        </w:rPr>
        <w:t>）</w:t>
      </w:r>
      <w:proofErr w:type="gramEnd"/>
      <w:r w:rsidRPr="0078569D">
        <w:rPr>
          <w:rFonts w:hint="eastAsia"/>
        </w:rPr>
        <w:t>之男子請託，於新竹市警察局少年隊（當時服務單位）以個人使用之公務帳號登入警政署知識聯網查詢應用系統，聯結至戶役政電子閘門後，查詢陳○○及鄭○○個人資料，並以手機拍攝基本資料畫面後，無償出示給盧男觀看</w:t>
      </w:r>
      <w:proofErr w:type="gramStart"/>
      <w:r w:rsidRPr="0078569D">
        <w:rPr>
          <w:rFonts w:hint="eastAsia"/>
        </w:rPr>
        <w:t>並供翻拍</w:t>
      </w:r>
      <w:proofErr w:type="gramEnd"/>
      <w:r w:rsidRPr="0078569D">
        <w:rPr>
          <w:rFonts w:hint="eastAsia"/>
        </w:rPr>
        <w:t>，因而使不法集團知悉陳男之婚姻狀態，經帶同郭員至臺灣</w:t>
      </w:r>
      <w:proofErr w:type="gramStart"/>
      <w:r w:rsidRPr="0078569D">
        <w:rPr>
          <w:rFonts w:hint="eastAsia"/>
        </w:rPr>
        <w:t>臺</w:t>
      </w:r>
      <w:proofErr w:type="gramEnd"/>
      <w:r w:rsidRPr="0078569D">
        <w:rPr>
          <w:rFonts w:hint="eastAsia"/>
        </w:rPr>
        <w:t>中地方法院檢察署</w:t>
      </w:r>
      <w:proofErr w:type="gramStart"/>
      <w:r w:rsidRPr="0078569D">
        <w:rPr>
          <w:rFonts w:hint="eastAsia"/>
        </w:rPr>
        <w:t>予龍股檢察官複</w:t>
      </w:r>
      <w:proofErr w:type="gramEnd"/>
      <w:r w:rsidRPr="0078569D">
        <w:rPr>
          <w:rFonts w:hint="eastAsia"/>
        </w:rPr>
        <w:t>訊，當日</w:t>
      </w:r>
      <w:proofErr w:type="gramStart"/>
      <w:r w:rsidRPr="0078569D">
        <w:rPr>
          <w:rFonts w:hint="eastAsia"/>
        </w:rPr>
        <w:t>複</w:t>
      </w:r>
      <w:proofErr w:type="gramEnd"/>
      <w:r w:rsidRPr="0078569D">
        <w:rPr>
          <w:rFonts w:hint="eastAsia"/>
        </w:rPr>
        <w:t>訊後先予裁定</w:t>
      </w:r>
      <w:proofErr w:type="gramStart"/>
      <w:r w:rsidRPr="0078569D">
        <w:rPr>
          <w:rFonts w:hint="eastAsia"/>
        </w:rPr>
        <w:t>無保請回</w:t>
      </w:r>
      <w:proofErr w:type="gramEnd"/>
      <w:r w:rsidRPr="0078569D">
        <w:rPr>
          <w:rFonts w:hint="eastAsia"/>
        </w:rPr>
        <w:t>。上開</w:t>
      </w:r>
      <w:proofErr w:type="gramStart"/>
      <w:r w:rsidRPr="0078569D">
        <w:rPr>
          <w:rFonts w:hint="eastAsia"/>
        </w:rPr>
        <w:t>郭</w:t>
      </w:r>
      <w:proofErr w:type="gramEnd"/>
      <w:r w:rsidRPr="0078569D">
        <w:rPr>
          <w:rFonts w:hint="eastAsia"/>
        </w:rPr>
        <w:t>姓員警</w:t>
      </w:r>
      <w:proofErr w:type="gramStart"/>
      <w:r w:rsidRPr="0078569D">
        <w:rPr>
          <w:rFonts w:hint="eastAsia"/>
        </w:rPr>
        <w:t>疑</w:t>
      </w:r>
      <w:proofErr w:type="gramEnd"/>
      <w:r w:rsidRPr="0078569D">
        <w:rPr>
          <w:rFonts w:hint="eastAsia"/>
        </w:rPr>
        <w:t>涉瀆職、洩密等情，經檢察官指示警政署政風室於105年7月4日以警政字第1050111449號刑事案件移送書，將該員依觸犯刑法瀆職罪章第132條第1項洩密罪嫌，移送臺灣</w:t>
      </w:r>
      <w:proofErr w:type="gramStart"/>
      <w:r w:rsidRPr="0078569D">
        <w:rPr>
          <w:rFonts w:hint="eastAsia"/>
        </w:rPr>
        <w:t>臺</w:t>
      </w:r>
      <w:proofErr w:type="gramEnd"/>
      <w:r w:rsidRPr="0078569D">
        <w:rPr>
          <w:rFonts w:hint="eastAsia"/>
        </w:rPr>
        <w:t>中地方法院檢察署偵辦。臺灣</w:t>
      </w:r>
      <w:proofErr w:type="gramStart"/>
      <w:r w:rsidRPr="0078569D">
        <w:rPr>
          <w:rFonts w:hint="eastAsia"/>
        </w:rPr>
        <w:t>臺</w:t>
      </w:r>
      <w:proofErr w:type="gramEnd"/>
      <w:r w:rsidRPr="0078569D">
        <w:rPr>
          <w:rFonts w:hint="eastAsia"/>
        </w:rPr>
        <w:t>中地方法院</w:t>
      </w:r>
      <w:proofErr w:type="gramStart"/>
      <w:r w:rsidRPr="0078569D">
        <w:rPr>
          <w:rFonts w:hint="eastAsia"/>
        </w:rPr>
        <w:t>檢察署龍股檢察官</w:t>
      </w:r>
      <w:proofErr w:type="gramEnd"/>
      <w:r w:rsidRPr="0078569D">
        <w:rPr>
          <w:rFonts w:hint="eastAsia"/>
        </w:rPr>
        <w:t>於105年12月5日</w:t>
      </w:r>
      <w:proofErr w:type="gramStart"/>
      <w:r w:rsidRPr="0078569D">
        <w:rPr>
          <w:rFonts w:hint="eastAsia"/>
        </w:rPr>
        <w:t>偵</w:t>
      </w:r>
      <w:proofErr w:type="gramEnd"/>
      <w:r w:rsidRPr="0078569D">
        <w:rPr>
          <w:rFonts w:hint="eastAsia"/>
        </w:rPr>
        <w:t>結，</w:t>
      </w:r>
      <w:proofErr w:type="gramStart"/>
      <w:r w:rsidRPr="0078569D">
        <w:rPr>
          <w:rFonts w:hint="eastAsia"/>
        </w:rPr>
        <w:t>略謂案內</w:t>
      </w:r>
      <w:proofErr w:type="gramEnd"/>
      <w:r w:rsidRPr="0078569D">
        <w:rPr>
          <w:rFonts w:hint="eastAsia"/>
        </w:rPr>
        <w:t>郭員所為係觸犯刑法第132條第1項之洩漏國防以外應秘密之消息罪嫌，依刑事訴訟法第251條</w:t>
      </w:r>
      <w:proofErr w:type="gramStart"/>
      <w:r w:rsidRPr="0078569D">
        <w:rPr>
          <w:rFonts w:hint="eastAsia"/>
        </w:rPr>
        <w:t>併</w:t>
      </w:r>
      <w:proofErr w:type="gramEnd"/>
      <w:r w:rsidRPr="0078569D">
        <w:rPr>
          <w:rFonts w:hint="eastAsia"/>
        </w:rPr>
        <w:t>案提起公訴。</w:t>
      </w:r>
    </w:p>
    <w:p w:rsidR="000C42A3" w:rsidRPr="0078569D" w:rsidRDefault="000C42A3" w:rsidP="000C42A3">
      <w:pPr>
        <w:pStyle w:val="3"/>
      </w:pPr>
      <w:r w:rsidRPr="0078569D">
        <w:rPr>
          <w:rFonts w:hint="eastAsia"/>
        </w:rPr>
        <w:lastRenderedPageBreak/>
        <w:t>據「警察機關加強戶役政資訊稽核實施計畫」參、資料外</w:t>
      </w:r>
      <w:proofErr w:type="gramStart"/>
      <w:r w:rsidRPr="0078569D">
        <w:rPr>
          <w:rFonts w:hint="eastAsia"/>
        </w:rPr>
        <w:t>洩</w:t>
      </w:r>
      <w:proofErr w:type="gramEnd"/>
      <w:r w:rsidRPr="0078569D">
        <w:rPr>
          <w:rFonts w:hint="eastAsia"/>
        </w:rPr>
        <w:t>原因分析</w:t>
      </w:r>
      <w:r w:rsidR="00EE6550">
        <w:rPr>
          <w:rFonts w:hint="eastAsia"/>
        </w:rPr>
        <w:t>略</w:t>
      </w:r>
      <w:proofErr w:type="gramStart"/>
      <w:r w:rsidR="00EE6550">
        <w:rPr>
          <w:rFonts w:hint="eastAsia"/>
        </w:rPr>
        <w:t>以</w:t>
      </w:r>
      <w:proofErr w:type="gramEnd"/>
      <w:r w:rsidRPr="0078569D">
        <w:rPr>
          <w:rFonts w:hint="eastAsia"/>
        </w:rPr>
        <w:t>：二、員警受人請託，不法取得個資洩漏予他人。伍、行政責任及獎勵：（七）非因公務擅自查詢戶役政資料經查屬實，且因而發生洩密，惟未經起訴或不起訴者，視情節輕重除依警察機關資</w:t>
      </w:r>
      <w:r w:rsidR="002F7DCC" w:rsidRPr="0078569D">
        <w:rPr>
          <w:rFonts w:hint="eastAsia"/>
        </w:rPr>
        <w:t>訊安全實施規定核予記過以下懲處外。故依上開實施計畫，</w:t>
      </w:r>
      <w:proofErr w:type="gramStart"/>
      <w:r w:rsidR="002F7DCC" w:rsidRPr="0078569D">
        <w:rPr>
          <w:rFonts w:hint="eastAsia"/>
        </w:rPr>
        <w:t>郭</w:t>
      </w:r>
      <w:proofErr w:type="gramEnd"/>
      <w:r w:rsidR="002F7DCC" w:rsidRPr="0078569D">
        <w:rPr>
          <w:rFonts w:hint="eastAsia"/>
        </w:rPr>
        <w:t>姓警員既</w:t>
      </w:r>
      <w:r w:rsidRPr="0078569D">
        <w:rPr>
          <w:rFonts w:hint="eastAsia"/>
        </w:rPr>
        <w:t>已遭起訴，</w:t>
      </w:r>
      <w:r w:rsidR="00275595" w:rsidRPr="0078569D">
        <w:rPr>
          <w:rFonts w:hint="eastAsia"/>
        </w:rPr>
        <w:t>且已</w:t>
      </w:r>
      <w:r w:rsidR="002F7DCC" w:rsidRPr="0078569D">
        <w:rPr>
          <w:rFonts w:hint="eastAsia"/>
        </w:rPr>
        <w:t>啟動相關行政疏失調查作為，然該署至今仍</w:t>
      </w:r>
      <w:r w:rsidRPr="0078569D">
        <w:rPr>
          <w:rFonts w:hint="eastAsia"/>
        </w:rPr>
        <w:t>未</w:t>
      </w:r>
      <w:r w:rsidR="002F7DCC" w:rsidRPr="0078569D">
        <w:rPr>
          <w:rFonts w:hint="eastAsia"/>
        </w:rPr>
        <w:t>對其進行任何行政責任之</w:t>
      </w:r>
      <w:r w:rsidR="00275595" w:rsidRPr="0078569D">
        <w:rPr>
          <w:rFonts w:hint="eastAsia"/>
        </w:rPr>
        <w:t>懲處</w:t>
      </w:r>
      <w:r w:rsidRPr="0078569D">
        <w:rPr>
          <w:rFonts w:hint="eastAsia"/>
        </w:rPr>
        <w:t>。</w:t>
      </w:r>
    </w:p>
    <w:p w:rsidR="000C42A3" w:rsidRPr="0078569D" w:rsidRDefault="000C42A3" w:rsidP="00EE6550">
      <w:pPr>
        <w:pStyle w:val="3"/>
      </w:pPr>
      <w:r w:rsidRPr="0078569D">
        <w:rPr>
          <w:rFonts w:hint="eastAsia"/>
        </w:rPr>
        <w:t>綜上，警政署處理員警非因公務打探或洩漏個人資料，侵犯民眾隱私，以該員因觸犯刑法之洩漏國防以外應秘密之消息罪嫌，依刑事訴訟法</w:t>
      </w:r>
      <w:proofErr w:type="gramStart"/>
      <w:r w:rsidRPr="0078569D">
        <w:rPr>
          <w:rFonts w:hint="eastAsia"/>
        </w:rPr>
        <w:t>併</w:t>
      </w:r>
      <w:proofErr w:type="gramEnd"/>
      <w:r w:rsidRPr="0078569D">
        <w:rPr>
          <w:rFonts w:hint="eastAsia"/>
        </w:rPr>
        <w:t>案提起公訴為由，目前並未對郭員進行任何行政懲處，然因刑懲</w:t>
      </w:r>
      <w:proofErr w:type="gramStart"/>
      <w:r w:rsidRPr="0078569D">
        <w:rPr>
          <w:rFonts w:hint="eastAsia"/>
        </w:rPr>
        <w:t>併</w:t>
      </w:r>
      <w:proofErr w:type="gramEnd"/>
      <w:r w:rsidRPr="0078569D">
        <w:rPr>
          <w:rFonts w:hint="eastAsia"/>
        </w:rPr>
        <w:t>行原則，除非公務員之應否受懲戒處分，係純以刑事犯罪是否成立為斷或刑事犯罪是否成立</w:t>
      </w:r>
      <w:r w:rsidR="00B81A51" w:rsidRPr="0078569D">
        <w:rPr>
          <w:rFonts w:hint="eastAsia"/>
        </w:rPr>
        <w:t>而</w:t>
      </w:r>
      <w:r w:rsidRPr="0078569D">
        <w:rPr>
          <w:rFonts w:hint="eastAsia"/>
        </w:rPr>
        <w:t>影響懲戒處分輕重時，</w:t>
      </w:r>
      <w:r w:rsidR="00B81A51" w:rsidRPr="0078569D">
        <w:rPr>
          <w:rFonts w:hint="eastAsia"/>
        </w:rPr>
        <w:t>方例外</w:t>
      </w:r>
      <w:proofErr w:type="gramStart"/>
      <w:r w:rsidR="00B81A51" w:rsidRPr="0078569D">
        <w:rPr>
          <w:rFonts w:hint="eastAsia"/>
        </w:rPr>
        <w:t>採</w:t>
      </w:r>
      <w:proofErr w:type="gramEnd"/>
      <w:r w:rsidR="00B81A51" w:rsidRPr="0078569D">
        <w:rPr>
          <w:rFonts w:hAnsi="標楷體" w:hint="eastAsia"/>
        </w:rPr>
        <w:t>「</w:t>
      </w:r>
      <w:proofErr w:type="gramStart"/>
      <w:r w:rsidR="00B81A51" w:rsidRPr="0078569D">
        <w:rPr>
          <w:rFonts w:hAnsi="標楷體" w:hint="eastAsia"/>
        </w:rPr>
        <w:t>刑先懲後</w:t>
      </w:r>
      <w:proofErr w:type="gramEnd"/>
      <w:r w:rsidR="00B81A51" w:rsidRPr="0078569D">
        <w:rPr>
          <w:rFonts w:hAnsi="標楷體" w:hint="eastAsia"/>
        </w:rPr>
        <w:t>」之模式，故本案雖尚處司法審理階段，然因公務員懲戒係</w:t>
      </w:r>
      <w:proofErr w:type="gramStart"/>
      <w:r w:rsidR="00B81A51" w:rsidRPr="0078569D">
        <w:rPr>
          <w:rFonts w:hAnsi="標楷體" w:hint="eastAsia"/>
        </w:rPr>
        <w:t>採</w:t>
      </w:r>
      <w:proofErr w:type="gramEnd"/>
      <w:r w:rsidR="00B81A51" w:rsidRPr="0078569D">
        <w:rPr>
          <w:rFonts w:hAnsi="標楷體" w:hint="eastAsia"/>
        </w:rPr>
        <w:t>刑懲</w:t>
      </w:r>
      <w:proofErr w:type="gramStart"/>
      <w:r w:rsidR="00B81A51" w:rsidRPr="0078569D">
        <w:rPr>
          <w:rFonts w:hAnsi="標楷體" w:hint="eastAsia"/>
        </w:rPr>
        <w:t>併</w:t>
      </w:r>
      <w:proofErr w:type="gramEnd"/>
      <w:r w:rsidR="00B81A51" w:rsidRPr="0078569D">
        <w:rPr>
          <w:rFonts w:hAnsi="標楷體" w:hint="eastAsia"/>
        </w:rPr>
        <w:t>行為原則，實無礙追究其行政責任，</w:t>
      </w:r>
      <w:proofErr w:type="gramStart"/>
      <w:r w:rsidR="00B81A51" w:rsidRPr="0078569D">
        <w:rPr>
          <w:rFonts w:hAnsi="標楷體" w:hint="eastAsia"/>
        </w:rPr>
        <w:t>又倘其</w:t>
      </w:r>
      <w:proofErr w:type="gramEnd"/>
      <w:r w:rsidR="00B81A51" w:rsidRPr="0078569D">
        <w:rPr>
          <w:rFonts w:hAnsi="標楷體" w:hint="eastAsia"/>
        </w:rPr>
        <w:t>違失情節明確，內部懲處亦可發動，以利調查該警員違規行為之行政疏失，實難以該案尚處刑事</w:t>
      </w:r>
      <w:proofErr w:type="gramStart"/>
      <w:r w:rsidR="00B81A51" w:rsidRPr="0078569D">
        <w:rPr>
          <w:rFonts w:hAnsi="標楷體" w:hint="eastAsia"/>
        </w:rPr>
        <w:t>偵</w:t>
      </w:r>
      <w:proofErr w:type="gramEnd"/>
      <w:r w:rsidR="00B81A51" w:rsidRPr="0078569D">
        <w:rPr>
          <w:rFonts w:hAnsi="標楷體" w:hint="eastAsia"/>
        </w:rPr>
        <w:t>審程序而怠慢其行政責任之</w:t>
      </w:r>
      <w:r w:rsidR="00275595" w:rsidRPr="0078569D">
        <w:rPr>
          <w:rFonts w:hAnsi="標楷體" w:hint="eastAsia"/>
        </w:rPr>
        <w:t>懲處</w:t>
      </w:r>
      <w:r w:rsidR="00B81A51" w:rsidRPr="0078569D">
        <w:rPr>
          <w:rFonts w:hAnsi="標楷體" w:hint="eastAsia"/>
        </w:rPr>
        <w:t>，</w:t>
      </w:r>
      <w:r w:rsidRPr="0078569D">
        <w:rPr>
          <w:rFonts w:hint="eastAsia"/>
        </w:rPr>
        <w:t>故警政署對於該員違規行為，</w:t>
      </w:r>
      <w:r w:rsidR="00B81A51" w:rsidRPr="0078569D">
        <w:rPr>
          <w:rFonts w:hint="eastAsia"/>
        </w:rPr>
        <w:t>仍應儘速嚴明處理，</w:t>
      </w:r>
      <w:r w:rsidR="00EE6550" w:rsidRPr="00EE6550">
        <w:rPr>
          <w:rFonts w:hint="eastAsia"/>
        </w:rPr>
        <w:t>以正視聽</w:t>
      </w:r>
      <w:r w:rsidR="00B81A51" w:rsidRPr="0078569D">
        <w:rPr>
          <w:rFonts w:hint="eastAsia"/>
        </w:rPr>
        <w:t>，並</w:t>
      </w:r>
      <w:r w:rsidRPr="0078569D">
        <w:rPr>
          <w:rFonts w:hint="eastAsia"/>
        </w:rPr>
        <w:t>予檢討改進。</w:t>
      </w:r>
    </w:p>
    <w:p w:rsidR="00E25849" w:rsidRPr="0078569D" w:rsidRDefault="00E25849" w:rsidP="00877A69">
      <w:pPr>
        <w:pStyle w:val="1"/>
        <w:numPr>
          <w:ilvl w:val="0"/>
          <w:numId w:val="49"/>
        </w:num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6"/>
      <w:r w:rsidRPr="0078569D">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78569D">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0C42A3" w:rsidRPr="0078569D">
        <w:t xml:space="preserve"> </w:t>
      </w:r>
    </w:p>
    <w:p w:rsidR="000C42A3" w:rsidRPr="0078569D" w:rsidRDefault="000C42A3" w:rsidP="000C42A3">
      <w:pPr>
        <w:pStyle w:val="2"/>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sidRPr="0078569D">
        <w:rPr>
          <w:rFonts w:hint="eastAsia"/>
        </w:rPr>
        <w:t>調查意見</w:t>
      </w:r>
      <w:proofErr w:type="gramStart"/>
      <w:r w:rsidRPr="0078569D">
        <w:rPr>
          <w:rFonts w:hint="eastAsia"/>
        </w:rPr>
        <w:t>一</w:t>
      </w:r>
      <w:proofErr w:type="gramEnd"/>
      <w:r w:rsidRPr="0078569D">
        <w:rPr>
          <w:rFonts w:hint="eastAsia"/>
        </w:rPr>
        <w:t>及二，提案糾正交通部。</w:t>
      </w:r>
    </w:p>
    <w:p w:rsidR="000C42A3" w:rsidRPr="0078569D" w:rsidRDefault="000C42A3" w:rsidP="000C42A3">
      <w:pPr>
        <w:pStyle w:val="2"/>
      </w:pPr>
      <w:r w:rsidRPr="0078569D">
        <w:rPr>
          <w:rFonts w:hint="eastAsia"/>
        </w:rPr>
        <w:t>調查意見三及四，函請交通部檢討改善</w:t>
      </w:r>
      <w:proofErr w:type="gramStart"/>
      <w:r w:rsidRPr="0078569D">
        <w:rPr>
          <w:rFonts w:hint="eastAsia"/>
        </w:rPr>
        <w:t>見復。</w:t>
      </w:r>
      <w:proofErr w:type="gramEnd"/>
    </w:p>
    <w:p w:rsidR="000C42A3" w:rsidRPr="0078569D" w:rsidRDefault="000C42A3" w:rsidP="000C42A3">
      <w:pPr>
        <w:pStyle w:val="2"/>
      </w:pPr>
      <w:r w:rsidRPr="0078569D">
        <w:rPr>
          <w:rFonts w:hint="eastAsia"/>
        </w:rPr>
        <w:t>調查意見五，函請內政部警政署檢討改善</w:t>
      </w:r>
      <w:proofErr w:type="gramStart"/>
      <w:r w:rsidRPr="0078569D">
        <w:rPr>
          <w:rFonts w:hint="eastAsia"/>
        </w:rPr>
        <w:t>見復。</w:t>
      </w:r>
      <w:proofErr w:type="gramEnd"/>
    </w:p>
    <w:p w:rsidR="000C42A3" w:rsidRPr="0078569D" w:rsidRDefault="000C42A3" w:rsidP="000C42A3">
      <w:pPr>
        <w:pStyle w:val="2"/>
      </w:pPr>
      <w:r w:rsidRPr="0078569D">
        <w:rPr>
          <w:rFonts w:hint="eastAsia"/>
        </w:rPr>
        <w:t>檢</w:t>
      </w:r>
      <w:proofErr w:type="gramStart"/>
      <w:r w:rsidRPr="0078569D">
        <w:rPr>
          <w:rFonts w:hint="eastAsia"/>
        </w:rPr>
        <w:t>附派查函</w:t>
      </w:r>
      <w:proofErr w:type="gramEnd"/>
      <w:r w:rsidRPr="0078569D">
        <w:rPr>
          <w:rFonts w:hint="eastAsia"/>
        </w:rPr>
        <w:t>及相關附件，送請交通及採購、內政及少數民族委員會聯席會處理。</w:t>
      </w: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bookmarkEnd w:id="109"/>
    <w:bookmarkEnd w:id="110"/>
    <w:bookmarkEnd w:id="111"/>
    <w:bookmarkEnd w:id="112"/>
    <w:bookmarkEnd w:id="113"/>
    <w:bookmarkEnd w:id="114"/>
    <w:bookmarkEnd w:id="115"/>
    <w:bookmarkEnd w:id="116"/>
    <w:bookmarkEnd w:id="117"/>
    <w:bookmarkEnd w:id="118"/>
    <w:bookmarkEnd w:id="119"/>
    <w:bookmarkEnd w:id="120"/>
    <w:bookmarkEnd w:id="121"/>
    <w:p w:rsidR="00E25849" w:rsidRPr="0078569D" w:rsidRDefault="00E25849" w:rsidP="000C42A3">
      <w:pPr>
        <w:pStyle w:val="2"/>
        <w:numPr>
          <w:ilvl w:val="0"/>
          <w:numId w:val="0"/>
        </w:numPr>
        <w:ind w:left="1021"/>
      </w:pPr>
    </w:p>
    <w:p w:rsidR="00E25849" w:rsidRPr="0078569D" w:rsidRDefault="00E25849" w:rsidP="00ED1963">
      <w:pPr>
        <w:pStyle w:val="aa"/>
        <w:spacing w:beforeLines="150" w:before="685" w:after="0"/>
        <w:ind w:leftChars="1100" w:left="3742"/>
        <w:rPr>
          <w:rFonts w:ascii="Times New Roman"/>
          <w:b w:val="0"/>
          <w:bCs/>
          <w:snapToGrid/>
          <w:spacing w:val="0"/>
          <w:kern w:val="0"/>
          <w:sz w:val="40"/>
        </w:rPr>
      </w:pPr>
      <w:r w:rsidRPr="0078569D">
        <w:rPr>
          <w:rFonts w:hint="eastAsia"/>
          <w:b w:val="0"/>
          <w:bCs/>
          <w:snapToGrid/>
          <w:spacing w:val="12"/>
          <w:kern w:val="0"/>
          <w:sz w:val="40"/>
        </w:rPr>
        <w:t>調查委員：</w:t>
      </w:r>
      <w:r w:rsidR="00877A69">
        <w:rPr>
          <w:rFonts w:hint="eastAsia"/>
          <w:b w:val="0"/>
          <w:bCs/>
          <w:snapToGrid/>
          <w:spacing w:val="12"/>
          <w:kern w:val="0"/>
          <w:sz w:val="40"/>
        </w:rPr>
        <w:t>李</w:t>
      </w:r>
      <w:r w:rsidR="00877A69">
        <w:rPr>
          <w:b w:val="0"/>
          <w:bCs/>
          <w:snapToGrid/>
          <w:spacing w:val="12"/>
          <w:kern w:val="0"/>
          <w:sz w:val="40"/>
        </w:rPr>
        <w:t>月德</w:t>
      </w:r>
    </w:p>
    <w:p w:rsidR="00E25849" w:rsidRPr="00877A69" w:rsidRDefault="00877A69" w:rsidP="00877A69">
      <w:pPr>
        <w:pStyle w:val="aa"/>
        <w:spacing w:before="0" w:after="0"/>
        <w:ind w:left="0" w:firstLineChars="1350" w:firstLine="5996"/>
        <w:rPr>
          <w:b w:val="0"/>
          <w:bCs/>
          <w:snapToGrid/>
          <w:spacing w:val="12"/>
          <w:kern w:val="0"/>
          <w:sz w:val="40"/>
          <w:szCs w:val="40"/>
        </w:rPr>
      </w:pPr>
      <w:r w:rsidRPr="00877A69">
        <w:rPr>
          <w:rFonts w:hint="eastAsia"/>
          <w:b w:val="0"/>
          <w:bCs/>
          <w:snapToGrid/>
          <w:spacing w:val="12"/>
          <w:kern w:val="0"/>
          <w:sz w:val="40"/>
          <w:szCs w:val="40"/>
        </w:rPr>
        <w:t>江</w:t>
      </w:r>
      <w:r w:rsidRPr="00877A69">
        <w:rPr>
          <w:b w:val="0"/>
          <w:bCs/>
          <w:snapToGrid/>
          <w:spacing w:val="12"/>
          <w:kern w:val="0"/>
          <w:sz w:val="40"/>
          <w:szCs w:val="40"/>
        </w:rPr>
        <w:t>明蒼</w:t>
      </w:r>
    </w:p>
    <w:p w:rsidR="00DB1170" w:rsidRPr="0078569D" w:rsidRDefault="00DB1170">
      <w:pPr>
        <w:pStyle w:val="aa"/>
        <w:spacing w:before="0" w:after="0"/>
        <w:ind w:leftChars="1100" w:left="3742" w:firstLineChars="500" w:firstLine="2021"/>
        <w:rPr>
          <w:b w:val="0"/>
          <w:bCs/>
          <w:snapToGrid/>
          <w:spacing w:val="12"/>
          <w:kern w:val="0"/>
        </w:rPr>
      </w:pPr>
    </w:p>
    <w:p w:rsidR="00E25849" w:rsidRPr="0078569D" w:rsidRDefault="00E25849">
      <w:pPr>
        <w:pStyle w:val="aa"/>
        <w:spacing w:before="0" w:after="0"/>
        <w:ind w:leftChars="1100" w:left="3742" w:firstLineChars="500" w:firstLine="2021"/>
        <w:rPr>
          <w:b w:val="0"/>
          <w:bCs/>
          <w:snapToGrid/>
          <w:spacing w:val="12"/>
          <w:kern w:val="0"/>
        </w:rPr>
      </w:pPr>
    </w:p>
    <w:p w:rsidR="00E25849" w:rsidRPr="0078569D" w:rsidRDefault="00E25849">
      <w:pPr>
        <w:pStyle w:val="af"/>
        <w:rPr>
          <w:rFonts w:hAnsi="標楷體"/>
          <w:bCs/>
        </w:rPr>
      </w:pPr>
      <w:r w:rsidRPr="0078569D">
        <w:rPr>
          <w:rFonts w:hAnsi="標楷體" w:hint="eastAsia"/>
          <w:bCs/>
        </w:rPr>
        <w:t>中</w:t>
      </w:r>
      <w:r w:rsidR="00B5484D" w:rsidRPr="0078569D">
        <w:rPr>
          <w:rFonts w:hAnsi="標楷體" w:hint="eastAsia"/>
          <w:bCs/>
        </w:rPr>
        <w:t xml:space="preserve">  </w:t>
      </w:r>
      <w:r w:rsidRPr="0078569D">
        <w:rPr>
          <w:rFonts w:hAnsi="標楷體" w:hint="eastAsia"/>
          <w:bCs/>
        </w:rPr>
        <w:t>華</w:t>
      </w:r>
      <w:r w:rsidR="00B5484D" w:rsidRPr="0078569D">
        <w:rPr>
          <w:rFonts w:hAnsi="標楷體" w:hint="eastAsia"/>
          <w:bCs/>
        </w:rPr>
        <w:t xml:space="preserve">  </w:t>
      </w:r>
      <w:r w:rsidRPr="0078569D">
        <w:rPr>
          <w:rFonts w:hAnsi="標楷體" w:hint="eastAsia"/>
          <w:bCs/>
        </w:rPr>
        <w:t>民</w:t>
      </w:r>
      <w:r w:rsidR="00B5484D" w:rsidRPr="0078569D">
        <w:rPr>
          <w:rFonts w:hAnsi="標楷體" w:hint="eastAsia"/>
          <w:bCs/>
        </w:rPr>
        <w:t xml:space="preserve">  </w:t>
      </w:r>
      <w:r w:rsidRPr="0078569D">
        <w:rPr>
          <w:rFonts w:hAnsi="標楷體" w:hint="eastAsia"/>
          <w:bCs/>
        </w:rPr>
        <w:t xml:space="preserve">國　</w:t>
      </w:r>
      <w:r w:rsidR="001E74C2" w:rsidRPr="0078569D">
        <w:rPr>
          <w:rFonts w:hAnsi="標楷體" w:hint="eastAsia"/>
          <w:bCs/>
        </w:rPr>
        <w:t>10</w:t>
      </w:r>
      <w:r w:rsidR="000C42A3" w:rsidRPr="0078569D">
        <w:rPr>
          <w:rFonts w:hAnsi="標楷體" w:hint="eastAsia"/>
          <w:bCs/>
        </w:rPr>
        <w:t>6</w:t>
      </w:r>
      <w:r w:rsidRPr="0078569D">
        <w:rPr>
          <w:rFonts w:hAnsi="標楷體" w:hint="eastAsia"/>
          <w:bCs/>
        </w:rPr>
        <w:t xml:space="preserve">　年　</w:t>
      </w:r>
      <w:r w:rsidR="000C42A3" w:rsidRPr="0078569D">
        <w:rPr>
          <w:rFonts w:hAnsi="標楷體" w:hint="eastAsia"/>
          <w:bCs/>
        </w:rPr>
        <w:t>8</w:t>
      </w:r>
      <w:r w:rsidR="0072624D" w:rsidRPr="0078569D">
        <w:rPr>
          <w:rFonts w:hAnsi="標楷體" w:hint="eastAsia"/>
          <w:bCs/>
        </w:rPr>
        <w:t xml:space="preserve"> </w:t>
      </w:r>
      <w:r w:rsidR="000C42A3" w:rsidRPr="0078569D">
        <w:rPr>
          <w:rFonts w:hAnsi="標楷體" w:hint="eastAsia"/>
          <w:bCs/>
        </w:rPr>
        <w:t>月</w:t>
      </w:r>
      <w:r w:rsidR="0072624D" w:rsidRPr="0078569D">
        <w:rPr>
          <w:rFonts w:hAnsi="標楷體" w:hint="eastAsia"/>
          <w:bCs/>
        </w:rPr>
        <w:t xml:space="preserve">    </w:t>
      </w:r>
      <w:r w:rsidRPr="0078569D">
        <w:rPr>
          <w:rFonts w:hAnsi="標楷體" w:hint="eastAsia"/>
          <w:bCs/>
        </w:rPr>
        <w:t>日</w:t>
      </w:r>
    </w:p>
    <w:p w:rsidR="00416721" w:rsidRPr="0078569D" w:rsidRDefault="00E25849" w:rsidP="00A07B4B">
      <w:pPr>
        <w:pStyle w:val="af0"/>
        <w:kinsoku/>
        <w:autoSpaceDE w:val="0"/>
        <w:spacing w:beforeLines="50" w:before="228"/>
        <w:ind w:left="1020" w:hanging="1020"/>
        <w:rPr>
          <w:bCs/>
        </w:rPr>
      </w:pPr>
      <w:r w:rsidRPr="0078569D">
        <w:rPr>
          <w:rFonts w:hint="eastAsia"/>
          <w:bCs/>
        </w:rPr>
        <w:t>附件：本院</w:t>
      </w:r>
      <w:r w:rsidR="001C0DA8" w:rsidRPr="0078569D">
        <w:rPr>
          <w:bCs/>
        </w:rPr>
        <w:fldChar w:fldCharType="begin"/>
      </w:r>
      <w:r w:rsidRPr="0078569D">
        <w:rPr>
          <w:bCs/>
        </w:rPr>
        <w:instrText xml:space="preserve"> MERGEFIELD YY </w:instrText>
      </w:r>
      <w:r w:rsidR="001C0DA8" w:rsidRPr="0078569D">
        <w:rPr>
          <w:bCs/>
        </w:rPr>
        <w:fldChar w:fldCharType="separate"/>
      </w:r>
      <w:r w:rsidR="000C42A3" w:rsidRPr="0078569D">
        <w:rPr>
          <w:rFonts w:hint="eastAsia"/>
          <w:bCs/>
          <w:noProof/>
        </w:rPr>
        <w:t>105</w:t>
      </w:r>
      <w:r w:rsidR="001C0DA8" w:rsidRPr="0078569D">
        <w:rPr>
          <w:bCs/>
        </w:rPr>
        <w:fldChar w:fldCharType="end"/>
      </w:r>
      <w:r w:rsidRPr="0078569D">
        <w:rPr>
          <w:rFonts w:hint="eastAsia"/>
          <w:bCs/>
        </w:rPr>
        <w:t>年</w:t>
      </w:r>
      <w:r w:rsidR="001C0DA8" w:rsidRPr="0078569D">
        <w:rPr>
          <w:bCs/>
        </w:rPr>
        <w:fldChar w:fldCharType="begin"/>
      </w:r>
      <w:r w:rsidRPr="0078569D">
        <w:rPr>
          <w:bCs/>
        </w:rPr>
        <w:instrText xml:space="preserve"> MERGEFIELD MM </w:instrText>
      </w:r>
      <w:r w:rsidR="001C0DA8" w:rsidRPr="0078569D">
        <w:rPr>
          <w:bCs/>
        </w:rPr>
        <w:fldChar w:fldCharType="separate"/>
      </w:r>
      <w:r w:rsidR="000C42A3" w:rsidRPr="0078569D">
        <w:rPr>
          <w:rFonts w:hint="eastAsia"/>
          <w:bCs/>
          <w:noProof/>
        </w:rPr>
        <w:t>12</w:t>
      </w:r>
      <w:r w:rsidR="001C0DA8" w:rsidRPr="0078569D">
        <w:rPr>
          <w:bCs/>
        </w:rPr>
        <w:fldChar w:fldCharType="end"/>
      </w:r>
      <w:r w:rsidRPr="0078569D">
        <w:rPr>
          <w:rFonts w:hint="eastAsia"/>
          <w:bCs/>
        </w:rPr>
        <w:t>月</w:t>
      </w:r>
      <w:r w:rsidR="001C0DA8" w:rsidRPr="0078569D">
        <w:rPr>
          <w:bCs/>
        </w:rPr>
        <w:fldChar w:fldCharType="begin"/>
      </w:r>
      <w:r w:rsidRPr="0078569D">
        <w:rPr>
          <w:bCs/>
        </w:rPr>
        <w:instrText xml:space="preserve"> MERGEFIELD DD </w:instrText>
      </w:r>
      <w:r w:rsidR="001C0DA8" w:rsidRPr="0078569D">
        <w:rPr>
          <w:bCs/>
        </w:rPr>
        <w:fldChar w:fldCharType="separate"/>
      </w:r>
      <w:r w:rsidR="000C42A3" w:rsidRPr="0078569D">
        <w:rPr>
          <w:rFonts w:hint="eastAsia"/>
          <w:bCs/>
          <w:noProof/>
        </w:rPr>
        <w:t>20</w:t>
      </w:r>
      <w:r w:rsidR="001C0DA8" w:rsidRPr="0078569D">
        <w:rPr>
          <w:bCs/>
        </w:rPr>
        <w:fldChar w:fldCharType="end"/>
      </w:r>
      <w:proofErr w:type="gramStart"/>
      <w:r w:rsidRPr="0078569D">
        <w:rPr>
          <w:rFonts w:hint="eastAsia"/>
          <w:bCs/>
        </w:rPr>
        <w:t>日院台調壹字</w:t>
      </w:r>
      <w:proofErr w:type="gramEnd"/>
      <w:r w:rsidRPr="0078569D">
        <w:rPr>
          <w:rFonts w:hint="eastAsia"/>
          <w:bCs/>
        </w:rPr>
        <w:t>第</w:t>
      </w:r>
      <w:r w:rsidR="001C0DA8" w:rsidRPr="0078569D">
        <w:rPr>
          <w:bCs/>
        </w:rPr>
        <w:fldChar w:fldCharType="begin"/>
      </w:r>
      <w:r w:rsidRPr="0078569D">
        <w:rPr>
          <w:bCs/>
        </w:rPr>
        <w:instrText xml:space="preserve"> MERGEFIELD </w:instrText>
      </w:r>
      <w:r w:rsidRPr="0078569D">
        <w:rPr>
          <w:rFonts w:hint="eastAsia"/>
          <w:bCs/>
        </w:rPr>
        <w:instrText>派查文號</w:instrText>
      </w:r>
      <w:r w:rsidRPr="0078569D">
        <w:rPr>
          <w:bCs/>
        </w:rPr>
        <w:instrText xml:space="preserve"> </w:instrText>
      </w:r>
      <w:r w:rsidR="001C0DA8" w:rsidRPr="0078569D">
        <w:rPr>
          <w:bCs/>
        </w:rPr>
        <w:fldChar w:fldCharType="separate"/>
      </w:r>
      <w:r w:rsidR="000C42A3" w:rsidRPr="0078569D">
        <w:rPr>
          <w:bCs/>
          <w:noProof/>
        </w:rPr>
        <w:t>1050800271</w:t>
      </w:r>
      <w:r w:rsidR="001C0DA8" w:rsidRPr="0078569D">
        <w:rPr>
          <w:bCs/>
        </w:rPr>
        <w:fldChar w:fldCharType="end"/>
      </w:r>
      <w:proofErr w:type="gramStart"/>
      <w:r w:rsidRPr="0078569D">
        <w:rPr>
          <w:rFonts w:hint="eastAsia"/>
          <w:bCs/>
        </w:rPr>
        <w:t>號派查函暨</w:t>
      </w:r>
      <w:proofErr w:type="gramEnd"/>
      <w:r w:rsidRPr="0078569D">
        <w:rPr>
          <w:rFonts w:hint="eastAsia"/>
          <w:bCs/>
        </w:rPr>
        <w:t>相關</w:t>
      </w:r>
      <w:proofErr w:type="gramStart"/>
      <w:r w:rsidRPr="0078569D">
        <w:rPr>
          <w:rFonts w:hint="eastAsia"/>
          <w:bCs/>
        </w:rPr>
        <w:t>案</w:t>
      </w:r>
      <w:r w:rsidR="0072624D" w:rsidRPr="0078569D">
        <w:rPr>
          <w:rFonts w:hint="eastAsia"/>
          <w:bCs/>
        </w:rPr>
        <w:t>數</w:t>
      </w:r>
      <w:r w:rsidRPr="0078569D">
        <w:rPr>
          <w:rFonts w:hint="eastAsia"/>
          <w:bCs/>
        </w:rPr>
        <w:t>卷</w:t>
      </w:r>
      <w:proofErr w:type="gramEnd"/>
      <w:r w:rsidRPr="0078569D">
        <w:rPr>
          <w:rFonts w:hint="eastAsia"/>
          <w:bCs/>
        </w:rPr>
        <w:t>。</w:t>
      </w:r>
    </w:p>
    <w:p w:rsidR="00B77D18" w:rsidRPr="0078569D" w:rsidRDefault="00B77D18" w:rsidP="0072624D">
      <w:pPr>
        <w:widowControl/>
        <w:overflowPunct/>
        <w:autoSpaceDE/>
        <w:autoSpaceDN/>
        <w:jc w:val="left"/>
        <w:rPr>
          <w:szCs w:val="32"/>
        </w:rPr>
      </w:pPr>
    </w:p>
    <w:sectPr w:rsidR="00B77D18" w:rsidRPr="0078569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53F" w:rsidRDefault="00D4753F">
      <w:r>
        <w:separator/>
      </w:r>
    </w:p>
  </w:endnote>
  <w:endnote w:type="continuationSeparator" w:id="0">
    <w:p w:rsidR="00D4753F" w:rsidRDefault="00D4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59" w:rsidRDefault="0057315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A5F44">
      <w:rPr>
        <w:rStyle w:val="ac"/>
        <w:noProof/>
        <w:sz w:val="24"/>
      </w:rPr>
      <w:t>16</w:t>
    </w:r>
    <w:r>
      <w:rPr>
        <w:rStyle w:val="ac"/>
        <w:sz w:val="24"/>
      </w:rPr>
      <w:fldChar w:fldCharType="end"/>
    </w:r>
  </w:p>
  <w:p w:rsidR="00573159" w:rsidRDefault="0057315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53F" w:rsidRDefault="00D4753F">
      <w:r>
        <w:separator/>
      </w:r>
    </w:p>
  </w:footnote>
  <w:footnote w:type="continuationSeparator" w:id="0">
    <w:p w:rsidR="00D4753F" w:rsidRDefault="00D47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0447CA8"/>
    <w:lvl w:ilvl="0">
      <w:start w:val="2"/>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6"/>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A32"/>
    <w:rsid w:val="00012233"/>
    <w:rsid w:val="00017318"/>
    <w:rsid w:val="000246F7"/>
    <w:rsid w:val="00025941"/>
    <w:rsid w:val="0003114D"/>
    <w:rsid w:val="00034A75"/>
    <w:rsid w:val="00036D76"/>
    <w:rsid w:val="00056156"/>
    <w:rsid w:val="00057F32"/>
    <w:rsid w:val="00062A25"/>
    <w:rsid w:val="00073CB5"/>
    <w:rsid w:val="0007425C"/>
    <w:rsid w:val="00077553"/>
    <w:rsid w:val="000851A2"/>
    <w:rsid w:val="00087E56"/>
    <w:rsid w:val="0009352E"/>
    <w:rsid w:val="00096B96"/>
    <w:rsid w:val="000A2F3F"/>
    <w:rsid w:val="000B0B4A"/>
    <w:rsid w:val="000B279A"/>
    <w:rsid w:val="000B61D2"/>
    <w:rsid w:val="000B70A7"/>
    <w:rsid w:val="000B73DD"/>
    <w:rsid w:val="000C42A3"/>
    <w:rsid w:val="000C495F"/>
    <w:rsid w:val="000E32F7"/>
    <w:rsid w:val="000E6431"/>
    <w:rsid w:val="000F21A5"/>
    <w:rsid w:val="000F290F"/>
    <w:rsid w:val="00102B9F"/>
    <w:rsid w:val="00103CF8"/>
    <w:rsid w:val="00112637"/>
    <w:rsid w:val="00112ABC"/>
    <w:rsid w:val="0012001E"/>
    <w:rsid w:val="00126A55"/>
    <w:rsid w:val="00133F08"/>
    <w:rsid w:val="001345E6"/>
    <w:rsid w:val="001378B0"/>
    <w:rsid w:val="00142E00"/>
    <w:rsid w:val="00152793"/>
    <w:rsid w:val="00153B7E"/>
    <w:rsid w:val="001545A9"/>
    <w:rsid w:val="00156AC0"/>
    <w:rsid w:val="001637C7"/>
    <w:rsid w:val="0016480E"/>
    <w:rsid w:val="001702CF"/>
    <w:rsid w:val="00174297"/>
    <w:rsid w:val="00174A34"/>
    <w:rsid w:val="00180E06"/>
    <w:rsid w:val="001817B3"/>
    <w:rsid w:val="00183014"/>
    <w:rsid w:val="001959C2"/>
    <w:rsid w:val="001A51E3"/>
    <w:rsid w:val="001A5BC4"/>
    <w:rsid w:val="001A5F44"/>
    <w:rsid w:val="001A7968"/>
    <w:rsid w:val="001B2E98"/>
    <w:rsid w:val="001B3483"/>
    <w:rsid w:val="001B3C1E"/>
    <w:rsid w:val="001B4494"/>
    <w:rsid w:val="001B7370"/>
    <w:rsid w:val="001C0D8B"/>
    <w:rsid w:val="001C0DA8"/>
    <w:rsid w:val="001D4AD7"/>
    <w:rsid w:val="001E0D8A"/>
    <w:rsid w:val="001E4FBB"/>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6C31"/>
    <w:rsid w:val="00252BC4"/>
    <w:rsid w:val="00254014"/>
    <w:rsid w:val="00254B39"/>
    <w:rsid w:val="0026504D"/>
    <w:rsid w:val="00273A2F"/>
    <w:rsid w:val="00275595"/>
    <w:rsid w:val="00280986"/>
    <w:rsid w:val="00281ECE"/>
    <w:rsid w:val="002831C7"/>
    <w:rsid w:val="002840C6"/>
    <w:rsid w:val="00295174"/>
    <w:rsid w:val="00296172"/>
    <w:rsid w:val="00296B92"/>
    <w:rsid w:val="002A2C22"/>
    <w:rsid w:val="002B02EB"/>
    <w:rsid w:val="002C0602"/>
    <w:rsid w:val="002D5C16"/>
    <w:rsid w:val="002F2476"/>
    <w:rsid w:val="002F3DFF"/>
    <w:rsid w:val="002F5E05"/>
    <w:rsid w:val="002F7DCC"/>
    <w:rsid w:val="00307A76"/>
    <w:rsid w:val="00315A16"/>
    <w:rsid w:val="00317053"/>
    <w:rsid w:val="0032109C"/>
    <w:rsid w:val="00322B45"/>
    <w:rsid w:val="00323809"/>
    <w:rsid w:val="00323D41"/>
    <w:rsid w:val="00325414"/>
    <w:rsid w:val="003259E2"/>
    <w:rsid w:val="003302F1"/>
    <w:rsid w:val="00341752"/>
    <w:rsid w:val="0034470E"/>
    <w:rsid w:val="00352032"/>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94F45"/>
    <w:rsid w:val="003A5927"/>
    <w:rsid w:val="003B1017"/>
    <w:rsid w:val="003B30B5"/>
    <w:rsid w:val="003B3C07"/>
    <w:rsid w:val="003B51E3"/>
    <w:rsid w:val="003B6081"/>
    <w:rsid w:val="003B6775"/>
    <w:rsid w:val="003C5BA7"/>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11F4"/>
    <w:rsid w:val="00412B5F"/>
    <w:rsid w:val="00413F83"/>
    <w:rsid w:val="0041490C"/>
    <w:rsid w:val="00416191"/>
    <w:rsid w:val="00416721"/>
    <w:rsid w:val="00421EF0"/>
    <w:rsid w:val="004224FA"/>
    <w:rsid w:val="00423D07"/>
    <w:rsid w:val="00427936"/>
    <w:rsid w:val="00431820"/>
    <w:rsid w:val="0044346F"/>
    <w:rsid w:val="00457D7F"/>
    <w:rsid w:val="0046520A"/>
    <w:rsid w:val="004672AB"/>
    <w:rsid w:val="004714FE"/>
    <w:rsid w:val="0047296C"/>
    <w:rsid w:val="00477BAA"/>
    <w:rsid w:val="004809FC"/>
    <w:rsid w:val="00495053"/>
    <w:rsid w:val="004A1F59"/>
    <w:rsid w:val="004A29BE"/>
    <w:rsid w:val="004A3225"/>
    <w:rsid w:val="004A33EE"/>
    <w:rsid w:val="004A3AA8"/>
    <w:rsid w:val="004B13C7"/>
    <w:rsid w:val="004B778F"/>
    <w:rsid w:val="004C0609"/>
    <w:rsid w:val="004C7A9B"/>
    <w:rsid w:val="004D141F"/>
    <w:rsid w:val="004D2742"/>
    <w:rsid w:val="004D6310"/>
    <w:rsid w:val="004E0062"/>
    <w:rsid w:val="004E05A1"/>
    <w:rsid w:val="004F5E57"/>
    <w:rsid w:val="004F6710"/>
    <w:rsid w:val="00500C3E"/>
    <w:rsid w:val="00502849"/>
    <w:rsid w:val="00504334"/>
    <w:rsid w:val="0050498D"/>
    <w:rsid w:val="005104D7"/>
    <w:rsid w:val="00510B9E"/>
    <w:rsid w:val="00517EEF"/>
    <w:rsid w:val="00536BC2"/>
    <w:rsid w:val="005425E1"/>
    <w:rsid w:val="005427C5"/>
    <w:rsid w:val="00542CF6"/>
    <w:rsid w:val="00553C03"/>
    <w:rsid w:val="00556D82"/>
    <w:rsid w:val="00563692"/>
    <w:rsid w:val="00571679"/>
    <w:rsid w:val="00573159"/>
    <w:rsid w:val="005844E7"/>
    <w:rsid w:val="005908B8"/>
    <w:rsid w:val="0059512E"/>
    <w:rsid w:val="005A3596"/>
    <w:rsid w:val="005A6DD2"/>
    <w:rsid w:val="005B1080"/>
    <w:rsid w:val="005C305A"/>
    <w:rsid w:val="005C385D"/>
    <w:rsid w:val="005D3B20"/>
    <w:rsid w:val="005E4759"/>
    <w:rsid w:val="005E5C68"/>
    <w:rsid w:val="005E65C0"/>
    <w:rsid w:val="005F0390"/>
    <w:rsid w:val="005F39B1"/>
    <w:rsid w:val="006072CD"/>
    <w:rsid w:val="00612023"/>
    <w:rsid w:val="00614190"/>
    <w:rsid w:val="00622A99"/>
    <w:rsid w:val="00622E67"/>
    <w:rsid w:val="00626EDC"/>
    <w:rsid w:val="006436BB"/>
    <w:rsid w:val="006470EC"/>
    <w:rsid w:val="006542D6"/>
    <w:rsid w:val="0065598E"/>
    <w:rsid w:val="00655AF2"/>
    <w:rsid w:val="00655BC5"/>
    <w:rsid w:val="006568BE"/>
    <w:rsid w:val="0066025D"/>
    <w:rsid w:val="0066091A"/>
    <w:rsid w:val="006773EC"/>
    <w:rsid w:val="00680504"/>
    <w:rsid w:val="00681CD9"/>
    <w:rsid w:val="00683564"/>
    <w:rsid w:val="00683E30"/>
    <w:rsid w:val="00687024"/>
    <w:rsid w:val="00695E22"/>
    <w:rsid w:val="006B7093"/>
    <w:rsid w:val="006B7417"/>
    <w:rsid w:val="006D3691"/>
    <w:rsid w:val="006E2681"/>
    <w:rsid w:val="006E5EF0"/>
    <w:rsid w:val="006F3563"/>
    <w:rsid w:val="006F42B9"/>
    <w:rsid w:val="006F6103"/>
    <w:rsid w:val="00704E00"/>
    <w:rsid w:val="007209E7"/>
    <w:rsid w:val="00726182"/>
    <w:rsid w:val="0072624D"/>
    <w:rsid w:val="00727635"/>
    <w:rsid w:val="00732329"/>
    <w:rsid w:val="0073323E"/>
    <w:rsid w:val="007337CA"/>
    <w:rsid w:val="00734CE4"/>
    <w:rsid w:val="00735123"/>
    <w:rsid w:val="00741837"/>
    <w:rsid w:val="007453E6"/>
    <w:rsid w:val="0077309D"/>
    <w:rsid w:val="00774966"/>
    <w:rsid w:val="007774EE"/>
    <w:rsid w:val="00781822"/>
    <w:rsid w:val="00783F21"/>
    <w:rsid w:val="0078569D"/>
    <w:rsid w:val="00787159"/>
    <w:rsid w:val="0079043A"/>
    <w:rsid w:val="00791668"/>
    <w:rsid w:val="00791AA1"/>
    <w:rsid w:val="007A3793"/>
    <w:rsid w:val="007B60C2"/>
    <w:rsid w:val="007B6E2D"/>
    <w:rsid w:val="007C1BA2"/>
    <w:rsid w:val="007C2B48"/>
    <w:rsid w:val="007C5A84"/>
    <w:rsid w:val="007D20E9"/>
    <w:rsid w:val="007D45A1"/>
    <w:rsid w:val="007D7881"/>
    <w:rsid w:val="007D7E3A"/>
    <w:rsid w:val="007E0E10"/>
    <w:rsid w:val="007E4072"/>
    <w:rsid w:val="007E4768"/>
    <w:rsid w:val="007E777B"/>
    <w:rsid w:val="007F03C1"/>
    <w:rsid w:val="007F2070"/>
    <w:rsid w:val="007F4F34"/>
    <w:rsid w:val="008053F5"/>
    <w:rsid w:val="00805B2F"/>
    <w:rsid w:val="00807AF7"/>
    <w:rsid w:val="00810198"/>
    <w:rsid w:val="00815DA8"/>
    <w:rsid w:val="0082194D"/>
    <w:rsid w:val="008221F9"/>
    <w:rsid w:val="00826EF5"/>
    <w:rsid w:val="008276FD"/>
    <w:rsid w:val="00831693"/>
    <w:rsid w:val="00837D72"/>
    <w:rsid w:val="00840104"/>
    <w:rsid w:val="00840C1F"/>
    <w:rsid w:val="00841FC5"/>
    <w:rsid w:val="00845709"/>
    <w:rsid w:val="008576BD"/>
    <w:rsid w:val="00860463"/>
    <w:rsid w:val="0086222A"/>
    <w:rsid w:val="008733DA"/>
    <w:rsid w:val="00877A69"/>
    <w:rsid w:val="008850E4"/>
    <w:rsid w:val="008939AB"/>
    <w:rsid w:val="008A12F5"/>
    <w:rsid w:val="008A2BEE"/>
    <w:rsid w:val="008B1587"/>
    <w:rsid w:val="008B1B01"/>
    <w:rsid w:val="008B3BCD"/>
    <w:rsid w:val="008B45FC"/>
    <w:rsid w:val="008B6DF8"/>
    <w:rsid w:val="008C106C"/>
    <w:rsid w:val="008C10F1"/>
    <w:rsid w:val="008C1926"/>
    <w:rsid w:val="008C1E99"/>
    <w:rsid w:val="008C43C5"/>
    <w:rsid w:val="008D6CE1"/>
    <w:rsid w:val="008E0085"/>
    <w:rsid w:val="008E2AA6"/>
    <w:rsid w:val="008E311B"/>
    <w:rsid w:val="008E65D2"/>
    <w:rsid w:val="008F46E7"/>
    <w:rsid w:val="008F6F0B"/>
    <w:rsid w:val="00907BA7"/>
    <w:rsid w:val="0091064E"/>
    <w:rsid w:val="00911FC5"/>
    <w:rsid w:val="00916790"/>
    <w:rsid w:val="00931A10"/>
    <w:rsid w:val="00947967"/>
    <w:rsid w:val="00950491"/>
    <w:rsid w:val="00955201"/>
    <w:rsid w:val="009633BE"/>
    <w:rsid w:val="00965200"/>
    <w:rsid w:val="009668B3"/>
    <w:rsid w:val="00971471"/>
    <w:rsid w:val="009849C2"/>
    <w:rsid w:val="00984D24"/>
    <w:rsid w:val="009858EB"/>
    <w:rsid w:val="009A3F47"/>
    <w:rsid w:val="009B0046"/>
    <w:rsid w:val="009B6B34"/>
    <w:rsid w:val="009C1440"/>
    <w:rsid w:val="009C2107"/>
    <w:rsid w:val="009C5D9E"/>
    <w:rsid w:val="009D2365"/>
    <w:rsid w:val="009D2C3E"/>
    <w:rsid w:val="009E0625"/>
    <w:rsid w:val="009E3034"/>
    <w:rsid w:val="009E549F"/>
    <w:rsid w:val="009F28A8"/>
    <w:rsid w:val="009F473E"/>
    <w:rsid w:val="009F682A"/>
    <w:rsid w:val="009F715D"/>
    <w:rsid w:val="00A022BE"/>
    <w:rsid w:val="00A07B4B"/>
    <w:rsid w:val="00A24C95"/>
    <w:rsid w:val="00A2599A"/>
    <w:rsid w:val="00A26094"/>
    <w:rsid w:val="00A301BF"/>
    <w:rsid w:val="00A302B2"/>
    <w:rsid w:val="00A331B4"/>
    <w:rsid w:val="00A3484E"/>
    <w:rsid w:val="00A34D0E"/>
    <w:rsid w:val="00A356D3"/>
    <w:rsid w:val="00A36ADA"/>
    <w:rsid w:val="00A37B3B"/>
    <w:rsid w:val="00A438D8"/>
    <w:rsid w:val="00A45C86"/>
    <w:rsid w:val="00A473F5"/>
    <w:rsid w:val="00A51F9D"/>
    <w:rsid w:val="00A5416A"/>
    <w:rsid w:val="00A55250"/>
    <w:rsid w:val="00A639F4"/>
    <w:rsid w:val="00A716D5"/>
    <w:rsid w:val="00A81A32"/>
    <w:rsid w:val="00A835BD"/>
    <w:rsid w:val="00A8530F"/>
    <w:rsid w:val="00A9507C"/>
    <w:rsid w:val="00A96896"/>
    <w:rsid w:val="00A97B15"/>
    <w:rsid w:val="00AA42D5"/>
    <w:rsid w:val="00AB2FAB"/>
    <w:rsid w:val="00AB5C14"/>
    <w:rsid w:val="00AC1EE7"/>
    <w:rsid w:val="00AC333F"/>
    <w:rsid w:val="00AC40F1"/>
    <w:rsid w:val="00AC585C"/>
    <w:rsid w:val="00AD0A77"/>
    <w:rsid w:val="00AD1925"/>
    <w:rsid w:val="00AE067D"/>
    <w:rsid w:val="00AF1181"/>
    <w:rsid w:val="00AF2F79"/>
    <w:rsid w:val="00AF4653"/>
    <w:rsid w:val="00AF7DB7"/>
    <w:rsid w:val="00B10D02"/>
    <w:rsid w:val="00B201E2"/>
    <w:rsid w:val="00B443E4"/>
    <w:rsid w:val="00B5484D"/>
    <w:rsid w:val="00B5574C"/>
    <w:rsid w:val="00B563EA"/>
    <w:rsid w:val="00B56CDF"/>
    <w:rsid w:val="00B60E51"/>
    <w:rsid w:val="00B63A54"/>
    <w:rsid w:val="00B77D18"/>
    <w:rsid w:val="00B81A51"/>
    <w:rsid w:val="00B8313A"/>
    <w:rsid w:val="00B93503"/>
    <w:rsid w:val="00BA31E8"/>
    <w:rsid w:val="00BA55E0"/>
    <w:rsid w:val="00BA6BD4"/>
    <w:rsid w:val="00BA6C7A"/>
    <w:rsid w:val="00BB17D1"/>
    <w:rsid w:val="00BB3752"/>
    <w:rsid w:val="00BB616D"/>
    <w:rsid w:val="00BB6688"/>
    <w:rsid w:val="00BC26D4"/>
    <w:rsid w:val="00BE0C80"/>
    <w:rsid w:val="00BF2A42"/>
    <w:rsid w:val="00C03D8C"/>
    <w:rsid w:val="00C055EC"/>
    <w:rsid w:val="00C10DC9"/>
    <w:rsid w:val="00C1124F"/>
    <w:rsid w:val="00C12FB3"/>
    <w:rsid w:val="00C17341"/>
    <w:rsid w:val="00C24EEF"/>
    <w:rsid w:val="00C25CF6"/>
    <w:rsid w:val="00C26C36"/>
    <w:rsid w:val="00C32768"/>
    <w:rsid w:val="00C3510C"/>
    <w:rsid w:val="00C356F9"/>
    <w:rsid w:val="00C431DF"/>
    <w:rsid w:val="00C456BD"/>
    <w:rsid w:val="00C530DC"/>
    <w:rsid w:val="00C5350D"/>
    <w:rsid w:val="00C6123C"/>
    <w:rsid w:val="00C6162F"/>
    <w:rsid w:val="00C621D2"/>
    <w:rsid w:val="00C6311A"/>
    <w:rsid w:val="00C7084D"/>
    <w:rsid w:val="00C7315E"/>
    <w:rsid w:val="00C73D5B"/>
    <w:rsid w:val="00C75895"/>
    <w:rsid w:val="00C83C9F"/>
    <w:rsid w:val="00C94840"/>
    <w:rsid w:val="00C959B9"/>
    <w:rsid w:val="00CA4EE3"/>
    <w:rsid w:val="00CB027F"/>
    <w:rsid w:val="00CC0EBB"/>
    <w:rsid w:val="00CC6297"/>
    <w:rsid w:val="00CC7690"/>
    <w:rsid w:val="00CD1986"/>
    <w:rsid w:val="00CD54BF"/>
    <w:rsid w:val="00CE3463"/>
    <w:rsid w:val="00CE4D5C"/>
    <w:rsid w:val="00CF05DA"/>
    <w:rsid w:val="00CF19CD"/>
    <w:rsid w:val="00CF58EB"/>
    <w:rsid w:val="00CF69A6"/>
    <w:rsid w:val="00CF6FEC"/>
    <w:rsid w:val="00D0106E"/>
    <w:rsid w:val="00D06383"/>
    <w:rsid w:val="00D128EE"/>
    <w:rsid w:val="00D1322B"/>
    <w:rsid w:val="00D20E85"/>
    <w:rsid w:val="00D24615"/>
    <w:rsid w:val="00D37842"/>
    <w:rsid w:val="00D42DC2"/>
    <w:rsid w:val="00D4753F"/>
    <w:rsid w:val="00D475F5"/>
    <w:rsid w:val="00D537E1"/>
    <w:rsid w:val="00D55BB2"/>
    <w:rsid w:val="00D6091A"/>
    <w:rsid w:val="00D654F5"/>
    <w:rsid w:val="00D6605A"/>
    <w:rsid w:val="00D6695F"/>
    <w:rsid w:val="00D75644"/>
    <w:rsid w:val="00D81656"/>
    <w:rsid w:val="00D83D87"/>
    <w:rsid w:val="00D84A6D"/>
    <w:rsid w:val="00D86A30"/>
    <w:rsid w:val="00D9475B"/>
    <w:rsid w:val="00D97CB4"/>
    <w:rsid w:val="00D97DD4"/>
    <w:rsid w:val="00DA03CE"/>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03C3E"/>
    <w:rsid w:val="00E10454"/>
    <w:rsid w:val="00E112E5"/>
    <w:rsid w:val="00E122D8"/>
    <w:rsid w:val="00E12CC8"/>
    <w:rsid w:val="00E15352"/>
    <w:rsid w:val="00E21CC7"/>
    <w:rsid w:val="00E24D9E"/>
    <w:rsid w:val="00E25849"/>
    <w:rsid w:val="00E3000A"/>
    <w:rsid w:val="00E3197E"/>
    <w:rsid w:val="00E342F8"/>
    <w:rsid w:val="00E351ED"/>
    <w:rsid w:val="00E417F7"/>
    <w:rsid w:val="00E434E3"/>
    <w:rsid w:val="00E6034B"/>
    <w:rsid w:val="00E6549E"/>
    <w:rsid w:val="00E65EDE"/>
    <w:rsid w:val="00E70F81"/>
    <w:rsid w:val="00E77055"/>
    <w:rsid w:val="00E77460"/>
    <w:rsid w:val="00E83ABC"/>
    <w:rsid w:val="00E844F2"/>
    <w:rsid w:val="00E90AD0"/>
    <w:rsid w:val="00E92FCB"/>
    <w:rsid w:val="00EA147F"/>
    <w:rsid w:val="00EA4A27"/>
    <w:rsid w:val="00EA4FA6"/>
    <w:rsid w:val="00EA6A39"/>
    <w:rsid w:val="00EB0DBF"/>
    <w:rsid w:val="00EB1A25"/>
    <w:rsid w:val="00EC3D97"/>
    <w:rsid w:val="00EC7363"/>
    <w:rsid w:val="00ED03AB"/>
    <w:rsid w:val="00ED1963"/>
    <w:rsid w:val="00ED1CD4"/>
    <w:rsid w:val="00ED1D2B"/>
    <w:rsid w:val="00ED64B5"/>
    <w:rsid w:val="00EE6550"/>
    <w:rsid w:val="00EE7CCA"/>
    <w:rsid w:val="00F16A14"/>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770"/>
    <w:rsid w:val="00FC5FCA"/>
    <w:rsid w:val="00FD3B91"/>
    <w:rsid w:val="00FD576B"/>
    <w:rsid w:val="00FD579E"/>
    <w:rsid w:val="00FD6845"/>
    <w:rsid w:val="00FE4516"/>
    <w:rsid w:val="00FE6440"/>
    <w:rsid w:val="00FE64C8"/>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836345-F9EC-4278-8D15-B649E072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A5BC4"/>
    <w:pPr>
      <w:snapToGrid w:val="0"/>
      <w:jc w:val="left"/>
    </w:pPr>
    <w:rPr>
      <w:sz w:val="20"/>
    </w:rPr>
  </w:style>
  <w:style w:type="character" w:customStyle="1" w:styleId="afb">
    <w:name w:val="註腳文字 字元"/>
    <w:basedOn w:val="a7"/>
    <w:link w:val="afa"/>
    <w:uiPriority w:val="99"/>
    <w:semiHidden/>
    <w:rsid w:val="001A5BC4"/>
    <w:rPr>
      <w:rFonts w:ascii="標楷體" w:eastAsia="標楷體"/>
      <w:kern w:val="2"/>
    </w:rPr>
  </w:style>
  <w:style w:type="character" w:styleId="afc">
    <w:name w:val="footnote reference"/>
    <w:basedOn w:val="a7"/>
    <w:uiPriority w:val="99"/>
    <w:semiHidden/>
    <w:unhideWhenUsed/>
    <w:rsid w:val="001A5B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C0B2B-7668-496B-BEA2-3E3D673C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16</Pages>
  <Words>1508</Words>
  <Characters>8599</Characters>
  <Application>Microsoft Office Word</Application>
  <DocSecurity>0</DocSecurity>
  <Lines>71</Lines>
  <Paragraphs>20</Paragraphs>
  <ScaleCrop>false</ScaleCrop>
  <Company>cy</Company>
  <LinksUpToDate>false</LinksUpToDate>
  <CharactersWithSpaces>10087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陳一杰</cp:lastModifiedBy>
  <cp:revision>5</cp:revision>
  <cp:lastPrinted>2017-09-05T01:18:00Z</cp:lastPrinted>
  <dcterms:created xsi:type="dcterms:W3CDTF">2017-09-11T07:06:00Z</dcterms:created>
  <dcterms:modified xsi:type="dcterms:W3CDTF">2017-09-11T08:24:00Z</dcterms:modified>
</cp:coreProperties>
</file>