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879" w:rsidRPr="00693769" w:rsidRDefault="00744879" w:rsidP="00744879">
      <w:pPr>
        <w:jc w:val="center"/>
        <w:rPr>
          <w:rFonts w:hAnsi="標楷體"/>
          <w:b/>
          <w:color w:val="000000" w:themeColor="text1"/>
          <w:sz w:val="40"/>
          <w:szCs w:val="40"/>
        </w:rPr>
      </w:pPr>
      <w:bookmarkStart w:id="0" w:name="_Toc466730283"/>
      <w:bookmarkStart w:id="1" w:name="_Toc465757253"/>
      <w:bookmarkStart w:id="2" w:name="_Toc524895636"/>
      <w:bookmarkStart w:id="3" w:name="_Toc524896182"/>
      <w:bookmarkStart w:id="4" w:name="_Toc524896212"/>
      <w:bookmarkStart w:id="5" w:name="_Toc524902718"/>
      <w:bookmarkStart w:id="6" w:name="_Toc525066137"/>
      <w:bookmarkStart w:id="7" w:name="_Toc525070827"/>
      <w:bookmarkStart w:id="8" w:name="_Toc525938367"/>
      <w:bookmarkStart w:id="9" w:name="_Toc525939215"/>
      <w:bookmarkStart w:id="10" w:name="_Toc525939720"/>
      <w:bookmarkStart w:id="11" w:name="_Toc529218254"/>
      <w:bookmarkStart w:id="12" w:name="_Toc529222677"/>
      <w:bookmarkStart w:id="13" w:name="_Toc529223099"/>
      <w:bookmarkStart w:id="14" w:name="_Toc529223850"/>
      <w:bookmarkStart w:id="15" w:name="_Toc529228246"/>
      <w:bookmarkStart w:id="16" w:name="_Toc2400382"/>
      <w:bookmarkStart w:id="17" w:name="_Toc4316177"/>
      <w:bookmarkStart w:id="18" w:name="_Toc4473318"/>
      <w:bookmarkStart w:id="19" w:name="_Toc69556885"/>
      <w:bookmarkStart w:id="20" w:name="_Toc69556934"/>
      <w:bookmarkStart w:id="21" w:name="_Toc69609808"/>
      <w:bookmarkStart w:id="22" w:name="_Toc70241804"/>
      <w:bookmarkStart w:id="23" w:name="_Toc70242193"/>
      <w:bookmarkStart w:id="24" w:name="_Toc421794863"/>
      <w:r w:rsidRPr="00693769">
        <w:rPr>
          <w:rFonts w:hAnsi="標楷體" w:hint="eastAsia"/>
          <w:b/>
          <w:color w:val="000000" w:themeColor="text1"/>
          <w:sz w:val="40"/>
          <w:szCs w:val="40"/>
        </w:rPr>
        <w:t>調  查  報  告</w:t>
      </w:r>
    </w:p>
    <w:p w:rsidR="00744879" w:rsidRPr="00744F0E" w:rsidRDefault="00744879" w:rsidP="00C10C3A">
      <w:pPr>
        <w:pStyle w:val="1"/>
        <w:rPr>
          <w:rFonts w:hAnsi="標楷體"/>
          <w:color w:val="000000" w:themeColor="text1"/>
        </w:rPr>
      </w:pPr>
      <w:bookmarkStart w:id="25" w:name="_Toc466730285"/>
      <w:bookmarkStart w:id="26" w:name="_Toc480964956"/>
      <w:bookmarkEnd w:id="0"/>
      <w:r w:rsidRPr="005B7C99">
        <w:rPr>
          <w:rFonts w:hAnsi="標楷體" w:hint="eastAsia"/>
          <w:b/>
          <w:color w:val="000000" w:themeColor="text1"/>
        </w:rPr>
        <w:t>案　　由：</w:t>
      </w:r>
      <w:r w:rsidRPr="00693769">
        <w:rPr>
          <w:rFonts w:hAnsi="標楷體"/>
          <w:b/>
          <w:color w:val="000000" w:themeColor="text1"/>
        </w:rPr>
        <w:fldChar w:fldCharType="begin"/>
      </w:r>
      <w:r w:rsidRPr="00693769">
        <w:rPr>
          <w:rFonts w:hAnsi="標楷體"/>
          <w:b/>
          <w:color w:val="000000" w:themeColor="text1"/>
        </w:rPr>
        <w:instrText xml:space="preserve"> MERGEFIELD </w:instrText>
      </w:r>
      <w:r w:rsidRPr="00693769">
        <w:rPr>
          <w:rFonts w:hAnsi="標楷體" w:hint="eastAsia"/>
          <w:b/>
          <w:color w:val="000000" w:themeColor="text1"/>
        </w:rPr>
        <w:instrText>案由</w:instrText>
      </w:r>
      <w:r w:rsidRPr="00693769">
        <w:rPr>
          <w:rFonts w:hAnsi="標楷體"/>
          <w:b/>
          <w:color w:val="000000" w:themeColor="text1"/>
        </w:rPr>
        <w:instrText xml:space="preserve"> </w:instrText>
      </w:r>
      <w:r w:rsidRPr="00693769">
        <w:rPr>
          <w:rFonts w:hAnsi="標楷體"/>
          <w:b/>
          <w:color w:val="000000" w:themeColor="text1"/>
        </w:rPr>
        <w:fldChar w:fldCharType="separate"/>
      </w:r>
      <w:proofErr w:type="gramStart"/>
      <w:r w:rsidRPr="00693769">
        <w:rPr>
          <w:rFonts w:hAnsi="標楷體"/>
          <w:b/>
          <w:color w:val="000000" w:themeColor="text1"/>
        </w:rPr>
        <w:t>據訴</w:t>
      </w:r>
      <w:proofErr w:type="gramEnd"/>
      <w:r w:rsidRPr="00693769">
        <w:rPr>
          <w:rFonts w:hAnsi="標楷體"/>
          <w:b/>
          <w:color w:val="000000" w:themeColor="text1"/>
        </w:rPr>
        <w:t>，國立故宮博物院長期未檢視其員工消費合作社代售酬金比率，且未積極規範該社人員薪資、獎金、福利等費用上限及檢視優惠退休、資遣方案之合理性，任由</w:t>
      </w:r>
      <w:proofErr w:type="gramStart"/>
      <w:r w:rsidRPr="00693769">
        <w:rPr>
          <w:rFonts w:hAnsi="標楷體"/>
          <w:b/>
          <w:color w:val="000000" w:themeColor="text1"/>
        </w:rPr>
        <w:t>該社加發</w:t>
      </w:r>
      <w:proofErr w:type="gramEnd"/>
      <w:r w:rsidRPr="00693769">
        <w:rPr>
          <w:rFonts w:hAnsi="標楷體"/>
          <w:b/>
          <w:color w:val="000000" w:themeColor="text1"/>
        </w:rPr>
        <w:t>於法無據之</w:t>
      </w:r>
      <w:proofErr w:type="gramStart"/>
      <w:r w:rsidRPr="00693769">
        <w:rPr>
          <w:rFonts w:hAnsi="標楷體"/>
          <w:b/>
          <w:color w:val="000000" w:themeColor="text1"/>
        </w:rPr>
        <w:t>慰</w:t>
      </w:r>
      <w:proofErr w:type="gramEnd"/>
      <w:r w:rsidRPr="00693769">
        <w:rPr>
          <w:rFonts w:hAnsi="標楷體"/>
          <w:b/>
          <w:color w:val="000000" w:themeColor="text1"/>
        </w:rPr>
        <w:t>助金、不合常理之結算退休金或資遣費，變相不當墊高費用，影響繳庫盈餘至</w:t>
      </w:r>
      <w:proofErr w:type="gramStart"/>
      <w:r w:rsidRPr="00693769">
        <w:rPr>
          <w:rFonts w:hAnsi="標楷體"/>
          <w:b/>
          <w:color w:val="000000" w:themeColor="text1"/>
        </w:rPr>
        <w:t>鉅</w:t>
      </w:r>
      <w:proofErr w:type="gramEnd"/>
      <w:r w:rsidRPr="00693769">
        <w:rPr>
          <w:rFonts w:hAnsi="標楷體"/>
          <w:b/>
          <w:color w:val="000000" w:themeColor="text1"/>
        </w:rPr>
        <w:t>等情，</w:t>
      </w:r>
      <w:proofErr w:type="gramStart"/>
      <w:r w:rsidRPr="00693769">
        <w:rPr>
          <w:rFonts w:hAnsi="標楷體"/>
          <w:b/>
          <w:color w:val="000000" w:themeColor="text1"/>
        </w:rPr>
        <w:t>均有深入</w:t>
      </w:r>
      <w:proofErr w:type="gramEnd"/>
      <w:r w:rsidRPr="00693769">
        <w:rPr>
          <w:rFonts w:hAnsi="標楷體"/>
          <w:b/>
          <w:color w:val="000000" w:themeColor="text1"/>
        </w:rPr>
        <w:t>瞭解之必要案。</w:t>
      </w:r>
      <w:bookmarkEnd w:id="25"/>
      <w:bookmarkEnd w:id="26"/>
      <w:r w:rsidRPr="00693769">
        <w:rPr>
          <w:rFonts w:hAnsi="標楷體"/>
          <w:b/>
          <w:color w:val="000000" w:themeColor="text1"/>
        </w:rPr>
        <w:fldChar w:fldCharType="end"/>
      </w:r>
    </w:p>
    <w:p w:rsidR="00744879" w:rsidRPr="00744F0E" w:rsidRDefault="00CD31BE" w:rsidP="00AA0A52">
      <w:pPr>
        <w:pStyle w:val="1"/>
        <w:rPr>
          <w:color w:val="000000" w:themeColor="text1"/>
        </w:rPr>
      </w:pPr>
      <w:bookmarkStart w:id="27" w:name="_Toc480964992"/>
      <w:bookmarkEnd w:id="1"/>
      <w:r w:rsidRPr="00744F0E">
        <w:rPr>
          <w:rFonts w:hint="eastAsia"/>
          <w:color w:val="000000" w:themeColor="text1"/>
        </w:rPr>
        <w:t>調查意見</w:t>
      </w:r>
      <w:bookmarkEnd w:id="27"/>
    </w:p>
    <w:p w:rsidR="00702E67" w:rsidRPr="00744F0E" w:rsidRDefault="00702E67" w:rsidP="0039570B">
      <w:pPr>
        <w:pStyle w:val="affe"/>
        <w:spacing w:line="500" w:lineRule="exact"/>
        <w:rPr>
          <w:b/>
          <w:color w:val="000000" w:themeColor="text1"/>
          <w:szCs w:val="32"/>
        </w:rPr>
      </w:pPr>
      <w:bookmarkStart w:id="28" w:name="_Toc480964993"/>
      <w:bookmarkStart w:id="29" w:name="_Toc465867584"/>
      <w:bookmarkStart w:id="30" w:name="_Toc465868360"/>
      <w:bookmarkStart w:id="31" w:name="_Toc466730301"/>
      <w:bookmarkStart w:id="32" w:name="_Toc465094012"/>
      <w:bookmarkStart w:id="33" w:name="_Toc465094215"/>
      <w:bookmarkStart w:id="34" w:name="_Toc465094432"/>
      <w:bookmarkStart w:id="35" w:name="_Toc465757268"/>
      <w:r w:rsidRPr="00744F0E">
        <w:rPr>
          <w:rFonts w:hint="eastAsia"/>
          <w:b/>
          <w:color w:val="000000" w:themeColor="text1"/>
        </w:rPr>
        <w:t>故宮歷年來</w:t>
      </w:r>
      <w:proofErr w:type="gramStart"/>
      <w:r w:rsidRPr="00744F0E">
        <w:rPr>
          <w:rFonts w:hint="eastAsia"/>
          <w:b/>
          <w:color w:val="000000" w:themeColor="text1"/>
        </w:rPr>
        <w:t>怠</w:t>
      </w:r>
      <w:proofErr w:type="gramEnd"/>
      <w:r w:rsidRPr="00744F0E">
        <w:rPr>
          <w:rFonts w:hint="eastAsia"/>
          <w:b/>
          <w:color w:val="000000" w:themeColor="text1"/>
        </w:rPr>
        <w:t>於評估</w:t>
      </w:r>
      <w:r w:rsidR="00E05556" w:rsidRPr="00744F0E">
        <w:rPr>
          <w:rFonts w:hint="eastAsia"/>
          <w:b/>
          <w:color w:val="000000" w:themeColor="text1"/>
        </w:rPr>
        <w:t>委託</w:t>
      </w:r>
      <w:r w:rsidRPr="00744F0E">
        <w:rPr>
          <w:rFonts w:hint="eastAsia"/>
          <w:b/>
          <w:color w:val="000000" w:themeColor="text1"/>
        </w:rPr>
        <w:t>消合社代辦業務所需之成本費用規模，</w:t>
      </w:r>
      <w:proofErr w:type="gramStart"/>
      <w:r w:rsidRPr="00744F0E">
        <w:rPr>
          <w:rFonts w:hint="eastAsia"/>
          <w:b/>
          <w:color w:val="000000" w:themeColor="text1"/>
        </w:rPr>
        <w:t>對於</w:t>
      </w:r>
      <w:r w:rsidRPr="00744F0E">
        <w:rPr>
          <w:rFonts w:hint="eastAsia"/>
          <w:b/>
          <w:color w:val="000000" w:themeColor="text1"/>
          <w:szCs w:val="28"/>
        </w:rPr>
        <w:t>文創衍生</w:t>
      </w:r>
      <w:proofErr w:type="gramEnd"/>
      <w:r w:rsidRPr="00744F0E">
        <w:rPr>
          <w:rFonts w:hint="eastAsia"/>
          <w:b/>
          <w:color w:val="000000" w:themeColor="text1"/>
          <w:szCs w:val="28"/>
        </w:rPr>
        <w:t>商品代售酬金，</w:t>
      </w:r>
      <w:proofErr w:type="gramStart"/>
      <w:r w:rsidRPr="00744F0E">
        <w:rPr>
          <w:rFonts w:hint="eastAsia"/>
          <w:b/>
          <w:color w:val="000000" w:themeColor="text1"/>
          <w:szCs w:val="28"/>
        </w:rPr>
        <w:t>逕</w:t>
      </w:r>
      <w:proofErr w:type="gramEnd"/>
      <w:r w:rsidRPr="00744F0E">
        <w:rPr>
          <w:rFonts w:hint="eastAsia"/>
          <w:b/>
          <w:color w:val="000000" w:themeColor="text1"/>
          <w:szCs w:val="28"/>
        </w:rPr>
        <w:t>將其定為定價40％之上限，未評估其合理性；又故宮對</w:t>
      </w:r>
      <w:r w:rsidRPr="00744F0E">
        <w:rPr>
          <w:rFonts w:hint="eastAsia"/>
          <w:b/>
          <w:color w:val="000000" w:themeColor="text1"/>
        </w:rPr>
        <w:t>消合社</w:t>
      </w:r>
      <w:proofErr w:type="gramStart"/>
      <w:r w:rsidRPr="00744F0E">
        <w:rPr>
          <w:rFonts w:hint="eastAsia"/>
          <w:b/>
          <w:color w:val="000000" w:themeColor="text1"/>
        </w:rPr>
        <w:t>101</w:t>
      </w:r>
      <w:proofErr w:type="gramEnd"/>
      <w:r w:rsidRPr="00744F0E">
        <w:rPr>
          <w:rFonts w:hint="eastAsia"/>
          <w:b/>
          <w:color w:val="000000" w:themeColor="text1"/>
        </w:rPr>
        <w:t>年度及</w:t>
      </w:r>
      <w:proofErr w:type="gramStart"/>
      <w:r w:rsidRPr="00744F0E">
        <w:rPr>
          <w:rFonts w:hint="eastAsia"/>
          <w:b/>
          <w:color w:val="000000" w:themeColor="text1"/>
        </w:rPr>
        <w:t>102</w:t>
      </w:r>
      <w:proofErr w:type="gramEnd"/>
      <w:r w:rsidRPr="00744F0E">
        <w:rPr>
          <w:rFonts w:hint="eastAsia"/>
          <w:b/>
          <w:color w:val="000000" w:themeColor="text1"/>
        </w:rPr>
        <w:t>年度之查核結論，前後自相矛盾等，</w:t>
      </w:r>
      <w:proofErr w:type="gramStart"/>
      <w:r w:rsidRPr="00744F0E">
        <w:rPr>
          <w:rFonts w:hint="eastAsia"/>
          <w:b/>
          <w:color w:val="000000" w:themeColor="text1"/>
        </w:rPr>
        <w:t>均有未</w:t>
      </w:r>
      <w:proofErr w:type="gramEnd"/>
      <w:r w:rsidRPr="00744F0E">
        <w:rPr>
          <w:rFonts w:hint="eastAsia"/>
          <w:b/>
          <w:color w:val="000000" w:themeColor="text1"/>
        </w:rPr>
        <w:t>當</w:t>
      </w:r>
      <w:r w:rsidRPr="00744F0E">
        <w:rPr>
          <w:rFonts w:cs="Arial" w:hint="eastAsia"/>
          <w:b/>
          <w:color w:val="000000" w:themeColor="text1"/>
          <w:szCs w:val="28"/>
        </w:rPr>
        <w:t>。</w:t>
      </w:r>
      <w:bookmarkEnd w:id="28"/>
    </w:p>
    <w:p w:rsidR="00702E67" w:rsidRPr="00744F0E" w:rsidRDefault="001C35F1" w:rsidP="0039570B">
      <w:pPr>
        <w:pStyle w:val="3"/>
        <w:numPr>
          <w:ilvl w:val="2"/>
          <w:numId w:val="1"/>
        </w:numPr>
        <w:spacing w:line="500" w:lineRule="exact"/>
        <w:rPr>
          <w:color w:val="000000" w:themeColor="text1"/>
        </w:rPr>
      </w:pPr>
      <w:bookmarkStart w:id="36" w:name="_Toc480890904"/>
      <w:bookmarkStart w:id="37" w:name="_Toc480964994"/>
      <w:r w:rsidRPr="00744F0E">
        <w:rPr>
          <w:rFonts w:hint="eastAsia"/>
          <w:color w:val="000000" w:themeColor="text1"/>
        </w:rPr>
        <w:t>依據</w:t>
      </w:r>
      <w:r w:rsidRPr="00744F0E">
        <w:rPr>
          <w:rFonts w:hint="eastAsia"/>
          <w:color w:val="000000" w:themeColor="text1"/>
          <w:lang w:eastAsia="zh-HK"/>
        </w:rPr>
        <w:t>審計部查核意見，認為</w:t>
      </w:r>
      <w:r w:rsidRPr="00744F0E">
        <w:rPr>
          <w:rFonts w:hint="eastAsia"/>
          <w:color w:val="000000" w:themeColor="text1"/>
        </w:rPr>
        <w:t>故宮未檢視消合社代售酬金比率之合理性，亦未規範其薪資、獎金、福利等之費用上限，嚴重損及基金權益，略</w:t>
      </w:r>
      <w:proofErr w:type="gramStart"/>
      <w:r w:rsidRPr="00744F0E">
        <w:rPr>
          <w:rFonts w:hint="eastAsia"/>
          <w:color w:val="000000" w:themeColor="text1"/>
        </w:rPr>
        <w:t>以</w:t>
      </w:r>
      <w:proofErr w:type="gramEnd"/>
      <w:r w:rsidRPr="00744F0E">
        <w:rPr>
          <w:rFonts w:hint="eastAsia"/>
          <w:color w:val="000000" w:themeColor="text1"/>
          <w:lang w:eastAsia="zh-HK"/>
        </w:rPr>
        <w:t>：</w:t>
      </w:r>
      <w:bookmarkEnd w:id="36"/>
      <w:bookmarkEnd w:id="37"/>
    </w:p>
    <w:p w:rsidR="00702E67" w:rsidRPr="00744F0E" w:rsidRDefault="00702E67" w:rsidP="0039570B">
      <w:pPr>
        <w:pStyle w:val="4"/>
        <w:numPr>
          <w:ilvl w:val="3"/>
          <w:numId w:val="1"/>
        </w:numPr>
        <w:spacing w:line="500" w:lineRule="exact"/>
        <w:rPr>
          <w:color w:val="000000" w:themeColor="text1"/>
        </w:rPr>
      </w:pPr>
      <w:r w:rsidRPr="00744F0E">
        <w:rPr>
          <w:rFonts w:hint="eastAsia"/>
          <w:color w:val="000000" w:themeColor="text1"/>
        </w:rPr>
        <w:t>依故宮於95年4月與消合社簽訂之「院區出版品、文物複製品及餐點等業務委託經營</w:t>
      </w:r>
      <w:bookmarkStart w:id="38" w:name="_GoBack"/>
      <w:bookmarkEnd w:id="38"/>
      <w:r w:rsidRPr="00744F0E">
        <w:rPr>
          <w:rFonts w:hint="eastAsia"/>
          <w:color w:val="000000" w:themeColor="text1"/>
        </w:rPr>
        <w:t>案合約書(簡稱委託經營合約書)」第1條</w:t>
      </w:r>
      <w:r w:rsidRPr="00744F0E">
        <w:rPr>
          <w:color w:val="000000" w:themeColor="text1"/>
          <w:vertAlign w:val="superscript"/>
        </w:rPr>
        <w:footnoteReference w:id="1"/>
      </w:r>
      <w:r w:rsidRPr="00744F0E">
        <w:rPr>
          <w:rFonts w:hint="eastAsia"/>
          <w:color w:val="000000" w:themeColor="text1"/>
        </w:rPr>
        <w:t>、第4條</w:t>
      </w:r>
      <w:r w:rsidRPr="00744F0E">
        <w:rPr>
          <w:color w:val="000000" w:themeColor="text1"/>
          <w:vertAlign w:val="superscript"/>
        </w:rPr>
        <w:footnoteReference w:id="2"/>
      </w:r>
      <w:r w:rsidRPr="00744F0E">
        <w:rPr>
          <w:rFonts w:hint="eastAsia"/>
          <w:color w:val="000000" w:themeColor="text1"/>
        </w:rPr>
        <w:t>、第6條</w:t>
      </w:r>
      <w:r w:rsidRPr="00744F0E">
        <w:rPr>
          <w:color w:val="000000" w:themeColor="text1"/>
          <w:vertAlign w:val="superscript"/>
        </w:rPr>
        <w:footnoteReference w:id="3"/>
      </w:r>
      <w:r w:rsidRPr="00744F0E">
        <w:rPr>
          <w:rFonts w:hint="eastAsia"/>
          <w:color w:val="000000" w:themeColor="text1"/>
        </w:rPr>
        <w:t>等規定略</w:t>
      </w:r>
      <w:proofErr w:type="gramStart"/>
      <w:r w:rsidRPr="00744F0E">
        <w:rPr>
          <w:rFonts w:hint="eastAsia"/>
          <w:color w:val="000000" w:themeColor="text1"/>
        </w:rPr>
        <w:t>以</w:t>
      </w:r>
      <w:proofErr w:type="gramEnd"/>
      <w:r w:rsidRPr="00744F0E">
        <w:rPr>
          <w:rFonts w:hint="eastAsia"/>
          <w:color w:val="000000" w:themeColor="text1"/>
        </w:rPr>
        <w:t>，該院委託消合社業務範圍，含販售出版品、文物複製品、藝術紀念品及品牌授權寄</w:t>
      </w:r>
      <w:r w:rsidRPr="00744F0E">
        <w:rPr>
          <w:rFonts w:hint="eastAsia"/>
          <w:color w:val="000000" w:themeColor="text1"/>
        </w:rPr>
        <w:lastRenderedPageBreak/>
        <w:t>銷商品，除品牌授權寄銷商品外，</w:t>
      </w:r>
      <w:proofErr w:type="gramStart"/>
      <w:r w:rsidRPr="00744F0E">
        <w:rPr>
          <w:rFonts w:hint="eastAsia"/>
          <w:color w:val="000000" w:themeColor="text1"/>
        </w:rPr>
        <w:t>餘均按定價</w:t>
      </w:r>
      <w:proofErr w:type="gramEnd"/>
      <w:r w:rsidRPr="00744F0E">
        <w:rPr>
          <w:rFonts w:hint="eastAsia"/>
          <w:color w:val="000000" w:themeColor="text1"/>
        </w:rPr>
        <w:t>6折</w:t>
      </w:r>
      <w:r w:rsidRPr="00744F0E">
        <w:rPr>
          <w:color w:val="000000" w:themeColor="text1"/>
          <w:vertAlign w:val="superscript"/>
        </w:rPr>
        <w:footnoteReference w:id="4"/>
      </w:r>
      <w:r w:rsidRPr="00744F0E">
        <w:rPr>
          <w:rFonts w:hint="eastAsia"/>
          <w:color w:val="000000" w:themeColor="text1"/>
        </w:rPr>
        <w:t>承銷商品（意即消合社代售酬金40％）。惟因故宮常年未與消合社約定品牌授權寄銷商品代售酬金比率，</w:t>
      </w:r>
      <w:proofErr w:type="gramStart"/>
      <w:r w:rsidRPr="00744F0E">
        <w:rPr>
          <w:rFonts w:hint="eastAsia"/>
          <w:color w:val="000000" w:themeColor="text1"/>
        </w:rPr>
        <w:t>逕由消</w:t>
      </w:r>
      <w:proofErr w:type="gramEnd"/>
      <w:r w:rsidRPr="00744F0E">
        <w:rPr>
          <w:rFonts w:hint="eastAsia"/>
          <w:color w:val="000000" w:themeColor="text1"/>
        </w:rPr>
        <w:t>合社與品牌授權廠商簽訂代銷商品契約書，</w:t>
      </w:r>
      <w:proofErr w:type="gramStart"/>
      <w:r w:rsidRPr="00744F0E">
        <w:rPr>
          <w:rFonts w:hint="eastAsia"/>
          <w:color w:val="000000" w:themeColor="text1"/>
        </w:rPr>
        <w:t>並分按商品</w:t>
      </w:r>
      <w:proofErr w:type="gramEnd"/>
      <w:r w:rsidRPr="00744F0E">
        <w:rPr>
          <w:rFonts w:hint="eastAsia"/>
          <w:color w:val="000000" w:themeColor="text1"/>
        </w:rPr>
        <w:t>售價之40％、60％分配收入，</w:t>
      </w:r>
      <w:proofErr w:type="gramStart"/>
      <w:r w:rsidRPr="00744F0E">
        <w:rPr>
          <w:rFonts w:hint="eastAsia"/>
          <w:color w:val="000000" w:themeColor="text1"/>
        </w:rPr>
        <w:t>肇致獲配</w:t>
      </w:r>
      <w:proofErr w:type="gramEnd"/>
      <w:r w:rsidRPr="00744F0E">
        <w:rPr>
          <w:rFonts w:hint="eastAsia"/>
          <w:color w:val="000000" w:themeColor="text1"/>
        </w:rPr>
        <w:t>之40％故宮品牌授權寄銷商品收入，全數</w:t>
      </w:r>
      <w:proofErr w:type="gramStart"/>
      <w:r w:rsidRPr="00744F0E">
        <w:rPr>
          <w:rFonts w:hint="eastAsia"/>
          <w:color w:val="000000" w:themeColor="text1"/>
        </w:rPr>
        <w:t>歸由消合</w:t>
      </w:r>
      <w:proofErr w:type="gramEnd"/>
      <w:r w:rsidRPr="00744F0E">
        <w:rPr>
          <w:rFonts w:hint="eastAsia"/>
          <w:color w:val="000000" w:themeColor="text1"/>
        </w:rPr>
        <w:t>社自行運用，未能確保政府權益。</w:t>
      </w:r>
    </w:p>
    <w:p w:rsidR="00702E67" w:rsidRPr="00744F0E" w:rsidRDefault="00702E67" w:rsidP="0039570B">
      <w:pPr>
        <w:pStyle w:val="4"/>
        <w:numPr>
          <w:ilvl w:val="3"/>
          <w:numId w:val="1"/>
        </w:numPr>
        <w:spacing w:line="500" w:lineRule="exact"/>
        <w:rPr>
          <w:color w:val="000000" w:themeColor="text1"/>
        </w:rPr>
      </w:pPr>
      <w:proofErr w:type="gramStart"/>
      <w:r w:rsidRPr="00744F0E">
        <w:rPr>
          <w:rFonts w:hAnsi="標楷體" w:hint="eastAsia"/>
          <w:color w:val="000000" w:themeColor="text1"/>
        </w:rPr>
        <w:t>次依104年5月</w:t>
      </w:r>
      <w:proofErr w:type="gramEnd"/>
      <w:r w:rsidRPr="00744F0E">
        <w:rPr>
          <w:rFonts w:hAnsi="標楷體" w:hint="eastAsia"/>
          <w:color w:val="000000" w:themeColor="text1"/>
        </w:rPr>
        <w:t>19日立法院院會三讀通過合作社法部分條文修正案，政府委託合作社代辦業務，得提供非社員使用，惟不得超過營業額50％之比率限制，</w:t>
      </w:r>
      <w:proofErr w:type="gramStart"/>
      <w:r w:rsidRPr="00744F0E">
        <w:rPr>
          <w:rFonts w:hAnsi="標楷體" w:hint="eastAsia"/>
          <w:color w:val="000000" w:themeColor="text1"/>
        </w:rPr>
        <w:t>爰</w:t>
      </w:r>
      <w:proofErr w:type="gramEnd"/>
      <w:r w:rsidRPr="00744F0E">
        <w:rPr>
          <w:rFonts w:hAnsi="標楷體" w:hint="eastAsia"/>
          <w:color w:val="000000" w:themeColor="text1"/>
        </w:rPr>
        <w:t>故宮於同年5月29日以</w:t>
      </w:r>
      <w:proofErr w:type="gramStart"/>
      <w:r w:rsidRPr="00744F0E">
        <w:rPr>
          <w:rFonts w:hAnsi="標楷體" w:hint="eastAsia"/>
          <w:color w:val="000000" w:themeColor="text1"/>
        </w:rPr>
        <w:t>台博秘</w:t>
      </w:r>
      <w:proofErr w:type="gramEnd"/>
      <w:r w:rsidRPr="00744F0E">
        <w:rPr>
          <w:rFonts w:hAnsi="標楷體" w:hint="eastAsia"/>
          <w:color w:val="000000" w:themeColor="text1"/>
        </w:rPr>
        <w:t>字第1040005616號函，提前於104年8月5日終止與消</w:t>
      </w:r>
      <w:proofErr w:type="gramStart"/>
      <w:r w:rsidRPr="00744F0E">
        <w:rPr>
          <w:rFonts w:hAnsi="標楷體" w:hint="eastAsia"/>
          <w:color w:val="000000" w:themeColor="text1"/>
        </w:rPr>
        <w:t>合社委辦</w:t>
      </w:r>
      <w:proofErr w:type="gramEnd"/>
      <w:r w:rsidRPr="00744F0E">
        <w:rPr>
          <w:rFonts w:hAnsi="標楷體" w:hint="eastAsia"/>
          <w:color w:val="000000" w:themeColor="text1"/>
        </w:rPr>
        <w:t>業務之經營合約，並於104年6月2日與消合社修正合約書，增訂每年人事費用上限、</w:t>
      </w:r>
      <w:r w:rsidR="00215621" w:rsidRPr="00744F0E">
        <w:rPr>
          <w:rFonts w:hAnsi="標楷體" w:hint="eastAsia"/>
          <w:color w:val="000000" w:themeColor="text1"/>
        </w:rPr>
        <w:t>僱</w:t>
      </w:r>
      <w:r w:rsidRPr="00744F0E">
        <w:rPr>
          <w:rFonts w:hAnsi="標楷體" w:hint="eastAsia"/>
          <w:color w:val="000000" w:themeColor="text1"/>
        </w:rPr>
        <w:t>用人員之薪資結構及獎金給付等項目，</w:t>
      </w:r>
      <w:proofErr w:type="gramStart"/>
      <w:r w:rsidRPr="00744F0E">
        <w:rPr>
          <w:rFonts w:hAnsi="標楷體" w:hint="eastAsia"/>
          <w:color w:val="000000" w:themeColor="text1"/>
        </w:rPr>
        <w:t>均應報</w:t>
      </w:r>
      <w:proofErr w:type="gramEnd"/>
      <w:r w:rsidRPr="00744F0E">
        <w:rPr>
          <w:rFonts w:hAnsi="標楷體" w:hint="eastAsia"/>
          <w:color w:val="000000" w:themeColor="text1"/>
        </w:rPr>
        <w:t>故宮備查之條文，並追溯至同年1月1日生效。</w:t>
      </w:r>
      <w:proofErr w:type="gramStart"/>
      <w:r w:rsidRPr="00744F0E">
        <w:rPr>
          <w:rFonts w:hAnsi="標楷體" w:hint="eastAsia"/>
          <w:color w:val="000000" w:themeColor="text1"/>
        </w:rPr>
        <w:t>經查消合</w:t>
      </w:r>
      <w:proofErr w:type="gramEnd"/>
      <w:r w:rsidRPr="00744F0E">
        <w:rPr>
          <w:rFonts w:hAnsi="標楷體" w:hint="eastAsia"/>
          <w:color w:val="000000" w:themeColor="text1"/>
        </w:rPr>
        <w:t>社事後未補提報相關資料，故宮卻以消合社不能再接受</w:t>
      </w:r>
      <w:proofErr w:type="gramStart"/>
      <w:r w:rsidRPr="00744F0E">
        <w:rPr>
          <w:rFonts w:hAnsi="標楷體" w:hint="eastAsia"/>
          <w:color w:val="000000" w:themeColor="text1"/>
        </w:rPr>
        <w:t>該院委辦</w:t>
      </w:r>
      <w:proofErr w:type="gramEnd"/>
      <w:r w:rsidRPr="00744F0E">
        <w:rPr>
          <w:rFonts w:hAnsi="標楷體" w:hint="eastAsia"/>
          <w:color w:val="000000" w:themeColor="text1"/>
        </w:rPr>
        <w:t>業務為由，未提出異議。故宮歷年來</w:t>
      </w:r>
      <w:proofErr w:type="gramStart"/>
      <w:r w:rsidRPr="00744F0E">
        <w:rPr>
          <w:rFonts w:hAnsi="標楷體" w:hint="eastAsia"/>
          <w:color w:val="000000" w:themeColor="text1"/>
        </w:rPr>
        <w:t>怠</w:t>
      </w:r>
      <w:proofErr w:type="gramEnd"/>
      <w:r w:rsidRPr="00744F0E">
        <w:rPr>
          <w:rFonts w:hAnsi="標楷體" w:hint="eastAsia"/>
          <w:color w:val="000000" w:themeColor="text1"/>
        </w:rPr>
        <w:t>於評估消合社代辦業務所需之成本費用規模，並據以訂定合理之代售酬金比率，嚴重影響繳庫盈餘。</w:t>
      </w:r>
    </w:p>
    <w:p w:rsidR="00702E67" w:rsidRPr="00744F0E" w:rsidRDefault="00702E67" w:rsidP="0039570B">
      <w:pPr>
        <w:pStyle w:val="4"/>
        <w:numPr>
          <w:ilvl w:val="3"/>
          <w:numId w:val="1"/>
        </w:numPr>
        <w:spacing w:line="500" w:lineRule="exact"/>
        <w:rPr>
          <w:color w:val="000000" w:themeColor="text1"/>
        </w:rPr>
      </w:pPr>
      <w:r w:rsidRPr="00744F0E">
        <w:rPr>
          <w:rFonts w:hAnsi="標楷體" w:hint="eastAsia"/>
          <w:color w:val="000000" w:themeColor="text1"/>
        </w:rPr>
        <w:t>消合社所列之各項員工薪資、福利及獎金等人事費用或經營支出等，自</w:t>
      </w:r>
      <w:proofErr w:type="gramStart"/>
      <w:r w:rsidRPr="00744F0E">
        <w:rPr>
          <w:rFonts w:hAnsi="標楷體" w:hint="eastAsia"/>
          <w:color w:val="000000" w:themeColor="text1"/>
        </w:rPr>
        <w:t>100</w:t>
      </w:r>
      <w:proofErr w:type="gramEnd"/>
      <w:r w:rsidRPr="00744F0E">
        <w:rPr>
          <w:rFonts w:hAnsi="標楷體" w:hint="eastAsia"/>
          <w:color w:val="000000" w:themeColor="text1"/>
        </w:rPr>
        <w:t>年度起，均</w:t>
      </w:r>
      <w:proofErr w:type="gramStart"/>
      <w:r w:rsidRPr="00744F0E">
        <w:rPr>
          <w:rFonts w:hAnsi="標楷體" w:hint="eastAsia"/>
          <w:color w:val="000000" w:themeColor="text1"/>
        </w:rPr>
        <w:t>攸</w:t>
      </w:r>
      <w:proofErr w:type="gramEnd"/>
      <w:r w:rsidRPr="00744F0E">
        <w:rPr>
          <w:rFonts w:hAnsi="標楷體" w:hint="eastAsia"/>
          <w:color w:val="000000" w:themeColor="text1"/>
        </w:rPr>
        <w:t>關「稅</w:t>
      </w:r>
      <w:r w:rsidRPr="00744F0E">
        <w:rPr>
          <w:rFonts w:hAnsi="標楷體" w:hint="eastAsia"/>
          <w:color w:val="000000" w:themeColor="text1"/>
        </w:rPr>
        <w:lastRenderedPageBreak/>
        <w:t>後盈餘」之多寡，當屬合約所定委託事項範疇。經查故宮</w:t>
      </w:r>
      <w:proofErr w:type="gramStart"/>
      <w:r w:rsidRPr="00744F0E">
        <w:rPr>
          <w:rFonts w:hAnsi="標楷體" w:hint="eastAsia"/>
          <w:color w:val="000000" w:themeColor="text1"/>
        </w:rPr>
        <w:t>101</w:t>
      </w:r>
      <w:proofErr w:type="gramEnd"/>
      <w:r w:rsidRPr="00744F0E">
        <w:rPr>
          <w:rFonts w:hAnsi="標楷體" w:hint="eastAsia"/>
          <w:color w:val="000000" w:themeColor="text1"/>
        </w:rPr>
        <w:t>年度消合社業務查核報告</w:t>
      </w:r>
      <w:r w:rsidRPr="00744F0E">
        <w:rPr>
          <w:rFonts w:hAnsi="標楷體" w:hint="eastAsia"/>
          <w:bCs/>
          <w:color w:val="000000" w:themeColor="text1"/>
        </w:rPr>
        <w:t>所</w:t>
      </w:r>
      <w:r w:rsidRPr="00744F0E">
        <w:rPr>
          <w:rFonts w:hAnsi="標楷體" w:hint="eastAsia"/>
          <w:color w:val="000000" w:themeColor="text1"/>
        </w:rPr>
        <w:t>提之建議及改進事項略</w:t>
      </w:r>
      <w:proofErr w:type="gramStart"/>
      <w:r w:rsidRPr="00744F0E">
        <w:rPr>
          <w:rFonts w:hAnsi="標楷體" w:hint="eastAsia"/>
          <w:color w:val="000000" w:themeColor="text1"/>
        </w:rPr>
        <w:t>以</w:t>
      </w:r>
      <w:proofErr w:type="gramEnd"/>
      <w:r w:rsidRPr="00744F0E">
        <w:rPr>
          <w:rFonts w:hAnsi="標楷體" w:hint="eastAsia"/>
          <w:color w:val="000000" w:themeColor="text1"/>
        </w:rPr>
        <w:t>：「(</w:t>
      </w:r>
      <w:proofErr w:type="gramStart"/>
      <w:r w:rsidRPr="00744F0E">
        <w:rPr>
          <w:rFonts w:hAnsi="標楷體" w:hint="eastAsia"/>
          <w:color w:val="000000" w:themeColor="text1"/>
        </w:rPr>
        <w:t>一</w:t>
      </w:r>
      <w:proofErr w:type="gramEnd"/>
      <w:r w:rsidRPr="00744F0E">
        <w:rPr>
          <w:rFonts w:hAnsi="標楷體" w:hint="eastAsia"/>
          <w:color w:val="000000" w:themeColor="text1"/>
        </w:rPr>
        <w:t>)委辦契約業務執行面：1.消</w:t>
      </w:r>
      <w:proofErr w:type="gramStart"/>
      <w:r w:rsidRPr="00744F0E">
        <w:rPr>
          <w:rFonts w:hAnsi="標楷體" w:hint="eastAsia"/>
          <w:color w:val="000000" w:themeColor="text1"/>
        </w:rPr>
        <w:t>合社訂有</w:t>
      </w:r>
      <w:proofErr w:type="gramEnd"/>
      <w:r w:rsidRPr="00744F0E">
        <w:rPr>
          <w:rFonts w:hAnsi="標楷體" w:hint="eastAsia"/>
          <w:color w:val="000000" w:themeColor="text1"/>
        </w:rPr>
        <w:t>員工薪資、福利及獎金實施要點…</w:t>
      </w:r>
      <w:proofErr w:type="gramStart"/>
      <w:r w:rsidRPr="00744F0E">
        <w:rPr>
          <w:rFonts w:hAnsi="標楷體" w:hint="eastAsia"/>
          <w:color w:val="000000" w:themeColor="text1"/>
        </w:rPr>
        <w:t>…</w:t>
      </w:r>
      <w:proofErr w:type="gramEnd"/>
      <w:r w:rsidRPr="00744F0E">
        <w:rPr>
          <w:rFonts w:hAnsi="標楷體" w:hint="eastAsia"/>
          <w:color w:val="000000" w:themeColor="text1"/>
        </w:rPr>
        <w:t>為貫徹執行『盈餘全數繳庫</w:t>
      </w:r>
      <w:r w:rsidRPr="00744F0E">
        <w:rPr>
          <w:rFonts w:hAnsi="標楷體"/>
          <w:color w:val="000000" w:themeColor="text1"/>
          <w:vertAlign w:val="superscript"/>
        </w:rPr>
        <w:footnoteReference w:id="5"/>
      </w:r>
      <w:r w:rsidRPr="00744F0E">
        <w:rPr>
          <w:rFonts w:hAnsi="標楷體" w:hint="eastAsia"/>
          <w:color w:val="000000" w:themeColor="text1"/>
        </w:rPr>
        <w:t>』之意旨，有關人事費用，包含薪資、獎金、各項</w:t>
      </w:r>
      <w:proofErr w:type="gramStart"/>
      <w:r w:rsidRPr="00744F0E">
        <w:rPr>
          <w:rFonts w:hAnsi="標楷體" w:hint="eastAsia"/>
          <w:color w:val="000000" w:themeColor="text1"/>
        </w:rPr>
        <w:t>福利等允宜</w:t>
      </w:r>
      <w:proofErr w:type="gramEnd"/>
      <w:r w:rsidRPr="00744F0E">
        <w:rPr>
          <w:rFonts w:hAnsi="標楷體" w:hint="eastAsia"/>
          <w:color w:val="000000" w:themeColor="text1"/>
        </w:rPr>
        <w:t>規範支用最高上限。…</w:t>
      </w:r>
      <w:proofErr w:type="gramStart"/>
      <w:r w:rsidRPr="00744F0E">
        <w:rPr>
          <w:rFonts w:hAnsi="標楷體" w:hint="eastAsia"/>
          <w:color w:val="000000" w:themeColor="text1"/>
        </w:rPr>
        <w:t>…</w:t>
      </w:r>
      <w:proofErr w:type="gramEnd"/>
      <w:r w:rsidRPr="00744F0E">
        <w:rPr>
          <w:rFonts w:hAnsi="標楷體" w:hint="eastAsia"/>
          <w:color w:val="000000" w:themeColor="text1"/>
        </w:rPr>
        <w:t>3.依本案合約書規定，乙方於合約效期內所定之各項內部管理規定，若有涉及本合約所定委託事項時，須先行</w:t>
      </w:r>
      <w:proofErr w:type="gramStart"/>
      <w:r w:rsidRPr="00744F0E">
        <w:rPr>
          <w:rFonts w:hAnsi="標楷體" w:hint="eastAsia"/>
          <w:color w:val="000000" w:themeColor="text1"/>
        </w:rPr>
        <w:t>徵得甲方</w:t>
      </w:r>
      <w:proofErr w:type="gramEnd"/>
      <w:r w:rsidRPr="00744F0E">
        <w:rPr>
          <w:rFonts w:hAnsi="標楷體" w:hint="eastAsia"/>
          <w:color w:val="000000" w:themeColor="text1"/>
        </w:rPr>
        <w:t>同意後，始得辦理。所稱之『各項內部管理規定』</w:t>
      </w:r>
      <w:proofErr w:type="gramStart"/>
      <w:r w:rsidRPr="00744F0E">
        <w:rPr>
          <w:rFonts w:hAnsi="標楷體" w:hint="eastAsia"/>
          <w:color w:val="000000" w:themeColor="text1"/>
        </w:rPr>
        <w:t>內容究指何種</w:t>
      </w:r>
      <w:proofErr w:type="gramEnd"/>
      <w:r w:rsidRPr="00744F0E">
        <w:rPr>
          <w:rFonts w:hAnsi="標楷體" w:hint="eastAsia"/>
          <w:color w:val="000000" w:themeColor="text1"/>
        </w:rPr>
        <w:t>範圍或事項，應先予</w:t>
      </w:r>
      <w:proofErr w:type="gramStart"/>
      <w:r w:rsidRPr="00744F0E">
        <w:rPr>
          <w:rFonts w:hAnsi="標楷體" w:hint="eastAsia"/>
          <w:color w:val="000000" w:themeColor="text1"/>
        </w:rPr>
        <w:t>釐</w:t>
      </w:r>
      <w:proofErr w:type="gramEnd"/>
      <w:r w:rsidRPr="00744F0E">
        <w:rPr>
          <w:rFonts w:hAnsi="標楷體" w:hint="eastAsia"/>
          <w:color w:val="000000" w:themeColor="text1"/>
        </w:rPr>
        <w:t>清，</w:t>
      </w:r>
      <w:proofErr w:type="gramStart"/>
      <w:r w:rsidRPr="00744F0E">
        <w:rPr>
          <w:rFonts w:hAnsi="標楷體" w:hint="eastAsia"/>
          <w:color w:val="000000" w:themeColor="text1"/>
        </w:rPr>
        <w:t>俾</w:t>
      </w:r>
      <w:proofErr w:type="gramEnd"/>
      <w:r w:rsidRPr="00744F0E">
        <w:rPr>
          <w:rFonts w:hAnsi="標楷體" w:hint="eastAsia"/>
          <w:color w:val="000000" w:themeColor="text1"/>
        </w:rPr>
        <w:t>利執行…</w:t>
      </w:r>
      <w:proofErr w:type="gramStart"/>
      <w:r w:rsidRPr="00744F0E">
        <w:rPr>
          <w:rFonts w:hAnsi="標楷體" w:hint="eastAsia"/>
          <w:color w:val="000000" w:themeColor="text1"/>
        </w:rPr>
        <w:t>…</w:t>
      </w:r>
      <w:proofErr w:type="gramEnd"/>
      <w:r w:rsidRPr="00744F0E">
        <w:rPr>
          <w:rFonts w:hAnsi="標楷體" w:hint="eastAsia"/>
          <w:color w:val="000000" w:themeColor="text1"/>
        </w:rPr>
        <w:t>」據此，故宮應積極</w:t>
      </w:r>
      <w:proofErr w:type="gramStart"/>
      <w:r w:rsidRPr="00744F0E">
        <w:rPr>
          <w:rFonts w:hAnsi="標楷體" w:hint="eastAsia"/>
          <w:color w:val="000000" w:themeColor="text1"/>
        </w:rPr>
        <w:t>研議消</w:t>
      </w:r>
      <w:proofErr w:type="gramEnd"/>
      <w:r w:rsidRPr="00744F0E">
        <w:rPr>
          <w:rFonts w:hAnsi="標楷體" w:hint="eastAsia"/>
          <w:color w:val="000000" w:themeColor="text1"/>
        </w:rPr>
        <w:t>合社費用上限及</w:t>
      </w:r>
      <w:proofErr w:type="gramStart"/>
      <w:r w:rsidRPr="00744F0E">
        <w:rPr>
          <w:rFonts w:hAnsi="標楷體" w:hint="eastAsia"/>
          <w:color w:val="000000" w:themeColor="text1"/>
        </w:rPr>
        <w:t>釐</w:t>
      </w:r>
      <w:proofErr w:type="gramEnd"/>
      <w:r w:rsidRPr="00744F0E">
        <w:rPr>
          <w:rFonts w:hAnsi="標楷體" w:hint="eastAsia"/>
          <w:color w:val="000000" w:themeColor="text1"/>
        </w:rPr>
        <w:t>清規定範圍，並適時依上開委託經營合約書第9條第1項及第2項等規定，要求消合社配合新訂或調整內部管理規定，</w:t>
      </w:r>
      <w:proofErr w:type="gramStart"/>
      <w:r w:rsidRPr="00744F0E">
        <w:rPr>
          <w:rFonts w:hAnsi="標楷體" w:hint="eastAsia"/>
          <w:color w:val="000000" w:themeColor="text1"/>
        </w:rPr>
        <w:t>惟查故宮</w:t>
      </w:r>
      <w:proofErr w:type="gramEnd"/>
      <w:r w:rsidRPr="00744F0E">
        <w:rPr>
          <w:rFonts w:hAnsi="標楷體" w:hint="eastAsia"/>
          <w:color w:val="000000" w:themeColor="text1"/>
        </w:rPr>
        <w:t>秘書室102年9月10日查核報告出具之查核結果，卻</w:t>
      </w:r>
      <w:proofErr w:type="gramStart"/>
      <w:r w:rsidRPr="00744F0E">
        <w:rPr>
          <w:rFonts w:hAnsi="標楷體" w:hint="eastAsia"/>
          <w:color w:val="000000" w:themeColor="text1"/>
        </w:rPr>
        <w:t>逕</w:t>
      </w:r>
      <w:proofErr w:type="gramEnd"/>
      <w:r w:rsidRPr="00744F0E">
        <w:rPr>
          <w:rFonts w:hAnsi="標楷體" w:hint="eastAsia"/>
          <w:color w:val="000000" w:themeColor="text1"/>
        </w:rPr>
        <w:t>將消合社之「聘僱人員任用作業辦法」、「員工薪資、福利及獎金實施要點」等內部管理規定，認定為非合約委託事項，並片面作出不須事先徵得</w:t>
      </w:r>
      <w:r w:rsidR="00B05158" w:rsidRPr="00744F0E">
        <w:rPr>
          <w:rFonts w:hAnsi="標楷體" w:hint="eastAsia"/>
          <w:color w:val="000000" w:themeColor="text1"/>
        </w:rPr>
        <w:t>故宮</w:t>
      </w:r>
      <w:r w:rsidRPr="00744F0E">
        <w:rPr>
          <w:rFonts w:hAnsi="標楷體" w:hint="eastAsia"/>
          <w:color w:val="000000" w:themeColor="text1"/>
        </w:rPr>
        <w:t>同意之結論，顯示故宮未積極檢視消合社內部管理規定所涉費用列支之必要性及妥適性，核與上開故宮</w:t>
      </w:r>
      <w:proofErr w:type="gramStart"/>
      <w:r w:rsidRPr="00744F0E">
        <w:rPr>
          <w:rFonts w:hAnsi="標楷體" w:hint="eastAsia"/>
          <w:color w:val="000000" w:themeColor="text1"/>
        </w:rPr>
        <w:t>101</w:t>
      </w:r>
      <w:proofErr w:type="gramEnd"/>
      <w:r w:rsidRPr="00744F0E">
        <w:rPr>
          <w:rFonts w:hAnsi="標楷體" w:hint="eastAsia"/>
          <w:color w:val="000000" w:themeColor="text1"/>
        </w:rPr>
        <w:t>年度之建議及改進事項未合，難以貫徹盈餘全數繳庫之意旨。</w:t>
      </w:r>
    </w:p>
    <w:p w:rsidR="00702E67" w:rsidRPr="00744F0E" w:rsidRDefault="00702E67" w:rsidP="0039570B">
      <w:pPr>
        <w:pStyle w:val="3"/>
        <w:numPr>
          <w:ilvl w:val="2"/>
          <w:numId w:val="1"/>
        </w:numPr>
        <w:spacing w:line="500" w:lineRule="exact"/>
        <w:rPr>
          <w:color w:val="000000" w:themeColor="text1"/>
        </w:rPr>
      </w:pPr>
      <w:bookmarkStart w:id="39" w:name="_Toc480964995"/>
      <w:r w:rsidRPr="00744F0E">
        <w:rPr>
          <w:rFonts w:hint="eastAsia"/>
          <w:color w:val="000000" w:themeColor="text1"/>
        </w:rPr>
        <w:t>針對</w:t>
      </w:r>
      <w:proofErr w:type="gramStart"/>
      <w:r w:rsidRPr="00744F0E">
        <w:rPr>
          <w:rFonts w:hint="eastAsia"/>
          <w:color w:val="000000" w:themeColor="text1"/>
        </w:rPr>
        <w:t>審計部上開</w:t>
      </w:r>
      <w:proofErr w:type="gramEnd"/>
      <w:r w:rsidRPr="00744F0E">
        <w:rPr>
          <w:rFonts w:hint="eastAsia"/>
          <w:color w:val="000000" w:themeColor="text1"/>
        </w:rPr>
        <w:t>查核意見，故宮於接受本院詢問時之說明，略</w:t>
      </w:r>
      <w:proofErr w:type="gramStart"/>
      <w:r w:rsidRPr="00744F0E">
        <w:rPr>
          <w:rFonts w:hint="eastAsia"/>
          <w:color w:val="000000" w:themeColor="text1"/>
        </w:rPr>
        <w:t>以</w:t>
      </w:r>
      <w:proofErr w:type="gramEnd"/>
      <w:r w:rsidRPr="00744F0E">
        <w:rPr>
          <w:rFonts w:hint="eastAsia"/>
          <w:color w:val="000000" w:themeColor="text1"/>
        </w:rPr>
        <w:t>：</w:t>
      </w:r>
      <w:bookmarkEnd w:id="39"/>
    </w:p>
    <w:p w:rsidR="00702E67" w:rsidRPr="00744F0E" w:rsidRDefault="00702E67" w:rsidP="0039570B">
      <w:pPr>
        <w:pStyle w:val="4"/>
        <w:numPr>
          <w:ilvl w:val="3"/>
          <w:numId w:val="1"/>
        </w:numPr>
        <w:spacing w:line="500" w:lineRule="exact"/>
        <w:rPr>
          <w:color w:val="000000" w:themeColor="text1"/>
        </w:rPr>
      </w:pPr>
      <w:r w:rsidRPr="00744F0E">
        <w:rPr>
          <w:rFonts w:hAnsi="標楷體" w:hint="eastAsia"/>
          <w:color w:val="000000" w:themeColor="text1"/>
          <w:szCs w:val="28"/>
        </w:rPr>
        <w:lastRenderedPageBreak/>
        <w:t>故宮品牌授權廠商依「國立故宮博物院註冊商標授權廠商商品化使用(品牌授權)案公開徵求須知」規定</w:t>
      </w:r>
      <w:r w:rsidRPr="00744F0E">
        <w:rPr>
          <w:rFonts w:hAnsi="標楷體"/>
          <w:color w:val="000000" w:themeColor="text1"/>
          <w:szCs w:val="28"/>
        </w:rPr>
        <w:t>授權地域為全球各地</w:t>
      </w:r>
      <w:r w:rsidRPr="00744F0E">
        <w:rPr>
          <w:rFonts w:hAnsi="標楷體" w:hint="eastAsia"/>
          <w:color w:val="000000" w:themeColor="text1"/>
          <w:szCs w:val="28"/>
        </w:rPr>
        <w:t>，廠商可至世界各地銷售，需繳納各銷售場所之管銷費用，由廠商與銷售場所議定並吸收，品牌授權廠商欲至故宮銷售</w:t>
      </w:r>
      <w:r w:rsidR="00B05158" w:rsidRPr="00744F0E">
        <w:rPr>
          <w:rFonts w:hAnsi="標楷體" w:hint="eastAsia"/>
          <w:color w:val="000000" w:themeColor="text1"/>
          <w:szCs w:val="28"/>
        </w:rPr>
        <w:t>，</w:t>
      </w:r>
      <w:r w:rsidRPr="00744F0E">
        <w:rPr>
          <w:rFonts w:hAnsi="標楷體" w:hint="eastAsia"/>
          <w:color w:val="000000" w:themeColor="text1"/>
          <w:szCs w:val="28"/>
        </w:rPr>
        <w:t>需與故宮商店經營主體簽訂契約，茲因故宮前委託消合社</w:t>
      </w:r>
      <w:r w:rsidR="00B05158" w:rsidRPr="00744F0E">
        <w:rPr>
          <w:rFonts w:hint="eastAsia"/>
          <w:color w:val="000000" w:themeColor="text1"/>
        </w:rPr>
        <w:t>經營、管理並販售</w:t>
      </w:r>
      <w:r w:rsidRPr="00744F0E">
        <w:rPr>
          <w:rFonts w:hAnsi="標楷體" w:hint="eastAsia"/>
          <w:color w:val="000000" w:themeColor="text1"/>
          <w:szCs w:val="28"/>
        </w:rPr>
        <w:t>衍生商品至</w:t>
      </w:r>
      <w:r w:rsidRPr="00744F0E">
        <w:rPr>
          <w:rFonts w:hAnsi="標楷體"/>
          <w:color w:val="000000" w:themeColor="text1"/>
          <w:szCs w:val="28"/>
        </w:rPr>
        <w:t>104</w:t>
      </w:r>
      <w:r w:rsidRPr="00744F0E">
        <w:rPr>
          <w:rFonts w:hAnsi="標楷體" w:hint="eastAsia"/>
          <w:color w:val="000000" w:themeColor="text1"/>
          <w:szCs w:val="28"/>
        </w:rPr>
        <w:t>年</w:t>
      </w:r>
      <w:r w:rsidRPr="00744F0E">
        <w:rPr>
          <w:rFonts w:hAnsi="標楷體"/>
          <w:color w:val="000000" w:themeColor="text1"/>
          <w:szCs w:val="28"/>
        </w:rPr>
        <w:t>8</w:t>
      </w:r>
      <w:r w:rsidRPr="00744F0E">
        <w:rPr>
          <w:rFonts w:hAnsi="標楷體" w:hint="eastAsia"/>
          <w:color w:val="000000" w:themeColor="text1"/>
          <w:szCs w:val="28"/>
        </w:rPr>
        <w:t>月，</w:t>
      </w:r>
      <w:proofErr w:type="gramStart"/>
      <w:r w:rsidRPr="00744F0E">
        <w:rPr>
          <w:rFonts w:hAnsi="標楷體" w:hint="eastAsia"/>
          <w:color w:val="000000" w:themeColor="text1"/>
          <w:szCs w:val="28"/>
        </w:rPr>
        <w:t>爰</w:t>
      </w:r>
      <w:proofErr w:type="gramEnd"/>
      <w:r w:rsidRPr="00744F0E">
        <w:rPr>
          <w:rFonts w:hAnsi="標楷體" w:hint="eastAsia"/>
          <w:color w:val="000000" w:themeColor="text1"/>
          <w:szCs w:val="28"/>
        </w:rPr>
        <w:t>品牌授權廠商係</w:t>
      </w:r>
      <w:proofErr w:type="gramStart"/>
      <w:r w:rsidRPr="00744F0E">
        <w:rPr>
          <w:rFonts w:hAnsi="標楷體" w:hint="eastAsia"/>
          <w:color w:val="000000" w:themeColor="text1"/>
          <w:szCs w:val="28"/>
        </w:rPr>
        <w:t>與該消合</w:t>
      </w:r>
      <w:proofErr w:type="gramEnd"/>
      <w:r w:rsidRPr="00744F0E">
        <w:rPr>
          <w:rFonts w:hAnsi="標楷體" w:hint="eastAsia"/>
          <w:color w:val="000000" w:themeColor="text1"/>
          <w:szCs w:val="28"/>
        </w:rPr>
        <w:t>社簽訂代銷商品契約；</w:t>
      </w:r>
      <w:proofErr w:type="gramStart"/>
      <w:r w:rsidRPr="00744F0E">
        <w:rPr>
          <w:rFonts w:hAnsi="標楷體" w:hint="eastAsia"/>
          <w:color w:val="000000" w:themeColor="text1"/>
          <w:szCs w:val="28"/>
        </w:rPr>
        <w:t>俟</w:t>
      </w:r>
      <w:proofErr w:type="gramEnd"/>
      <w:r w:rsidRPr="00744F0E">
        <w:rPr>
          <w:rFonts w:hAnsi="標楷體"/>
          <w:color w:val="000000" w:themeColor="text1"/>
          <w:szCs w:val="28"/>
        </w:rPr>
        <w:t>104</w:t>
      </w:r>
      <w:r w:rsidRPr="00744F0E">
        <w:rPr>
          <w:rFonts w:hAnsi="標楷體" w:hint="eastAsia"/>
          <w:color w:val="000000" w:themeColor="text1"/>
          <w:szCs w:val="28"/>
        </w:rPr>
        <w:t>年</w:t>
      </w:r>
      <w:r w:rsidRPr="00744F0E">
        <w:rPr>
          <w:rFonts w:hAnsi="標楷體"/>
          <w:color w:val="000000" w:themeColor="text1"/>
          <w:szCs w:val="28"/>
        </w:rPr>
        <w:t>8</w:t>
      </w:r>
      <w:r w:rsidRPr="00744F0E">
        <w:rPr>
          <w:rFonts w:hAnsi="標楷體" w:hint="eastAsia"/>
          <w:color w:val="000000" w:themeColor="text1"/>
          <w:szCs w:val="28"/>
        </w:rPr>
        <w:t>月起，故宮附設博物館商店由故宮文物藝術發展基金經營，</w:t>
      </w:r>
      <w:proofErr w:type="gramStart"/>
      <w:r w:rsidRPr="00744F0E">
        <w:rPr>
          <w:rFonts w:hAnsi="標楷體" w:hint="eastAsia"/>
          <w:color w:val="000000" w:themeColor="text1"/>
          <w:szCs w:val="28"/>
        </w:rPr>
        <w:t>爰</w:t>
      </w:r>
      <w:proofErr w:type="gramEnd"/>
      <w:r w:rsidRPr="00744F0E">
        <w:rPr>
          <w:rFonts w:hAnsi="標楷體" w:hint="eastAsia"/>
          <w:color w:val="000000" w:themeColor="text1"/>
          <w:szCs w:val="28"/>
        </w:rPr>
        <w:t>由基金與品牌授權廠商簽訂代銷契約。</w:t>
      </w:r>
      <w:proofErr w:type="gramStart"/>
      <w:r w:rsidRPr="00744F0E">
        <w:rPr>
          <w:rFonts w:hAnsi="標楷體" w:hint="eastAsia"/>
          <w:color w:val="000000" w:themeColor="text1"/>
          <w:szCs w:val="28"/>
        </w:rPr>
        <w:t>文創衍生</w:t>
      </w:r>
      <w:proofErr w:type="gramEnd"/>
      <w:r w:rsidRPr="00744F0E">
        <w:rPr>
          <w:rFonts w:hAnsi="標楷體" w:hint="eastAsia"/>
          <w:color w:val="000000" w:themeColor="text1"/>
          <w:szCs w:val="28"/>
        </w:rPr>
        <w:t>商品代售酬金，係依據「政府出版品管理辦法」第9條：「各機關應就其出版品自行定價銷售或委託代售…</w:t>
      </w:r>
      <w:proofErr w:type="gramStart"/>
      <w:r w:rsidRPr="00744F0E">
        <w:rPr>
          <w:rFonts w:hAnsi="標楷體"/>
          <w:color w:val="000000" w:themeColor="text1"/>
          <w:szCs w:val="28"/>
        </w:rPr>
        <w:t>…</w:t>
      </w:r>
      <w:proofErr w:type="gramEnd"/>
      <w:r w:rsidRPr="00744F0E">
        <w:rPr>
          <w:rFonts w:hAnsi="標楷體" w:hint="eastAsia"/>
          <w:color w:val="000000" w:themeColor="text1"/>
          <w:szCs w:val="28"/>
        </w:rPr>
        <w:t>前項代售酬金，</w:t>
      </w:r>
      <w:r w:rsidRPr="00744F0E">
        <w:rPr>
          <w:rFonts w:hAnsi="標楷體"/>
          <w:color w:val="000000" w:themeColor="text1"/>
          <w:szCs w:val="28"/>
        </w:rPr>
        <w:t xml:space="preserve"> </w:t>
      </w:r>
      <w:r w:rsidRPr="00744F0E">
        <w:rPr>
          <w:rFonts w:hAnsi="標楷體" w:hint="eastAsia"/>
          <w:color w:val="000000" w:themeColor="text1"/>
          <w:szCs w:val="28"/>
        </w:rPr>
        <w:t>以不超過出版品定價之百分之四十為限」之規定訂定。經查故宮消合社依前揭決議101至103年度稅後盈餘(故宮附設博物館商店及餐飲)繳回基金分別為</w:t>
      </w:r>
      <w:r w:rsidR="00A6423A" w:rsidRPr="00744F0E">
        <w:rPr>
          <w:rFonts w:hint="eastAsia"/>
          <w:color w:val="000000" w:themeColor="text1"/>
        </w:rPr>
        <w:t>新臺幣（下同）</w:t>
      </w:r>
      <w:r w:rsidRPr="00744F0E">
        <w:rPr>
          <w:rFonts w:hAnsi="標楷體" w:hint="eastAsia"/>
          <w:color w:val="000000" w:themeColor="text1"/>
          <w:szCs w:val="28"/>
        </w:rPr>
        <w:t>7,144萬6,908元、8,485萬1,214元及1億864萬3,737元，占該社年度營業收入比</w:t>
      </w:r>
      <w:r w:rsidR="00215621" w:rsidRPr="00744F0E">
        <w:rPr>
          <w:rFonts w:hAnsi="標楷體" w:hint="eastAsia"/>
          <w:color w:val="000000" w:themeColor="text1"/>
          <w:szCs w:val="28"/>
        </w:rPr>
        <w:t>率</w:t>
      </w:r>
      <w:r w:rsidRPr="00744F0E">
        <w:rPr>
          <w:rFonts w:hAnsi="標楷體" w:hint="eastAsia"/>
          <w:color w:val="000000" w:themeColor="text1"/>
          <w:szCs w:val="28"/>
        </w:rPr>
        <w:t>依序為8.3</w:t>
      </w:r>
      <w:r w:rsidR="00F4662C" w:rsidRPr="00744F0E">
        <w:rPr>
          <w:rFonts w:hAnsi="標楷體" w:hint="eastAsia"/>
          <w:color w:val="000000" w:themeColor="text1"/>
          <w:szCs w:val="28"/>
        </w:rPr>
        <w:t>％</w:t>
      </w:r>
      <w:r w:rsidRPr="00744F0E">
        <w:rPr>
          <w:rFonts w:hAnsi="標楷體" w:hint="eastAsia"/>
          <w:color w:val="000000" w:themeColor="text1"/>
          <w:szCs w:val="28"/>
        </w:rPr>
        <w:t>、</w:t>
      </w:r>
      <w:r w:rsidRPr="00744F0E">
        <w:rPr>
          <w:rFonts w:hAnsi="標楷體" w:hint="eastAsia"/>
          <w:color w:val="000000" w:themeColor="text1"/>
        </w:rPr>
        <w:t>9.9</w:t>
      </w:r>
      <w:r w:rsidR="00F4662C" w:rsidRPr="00744F0E">
        <w:rPr>
          <w:rFonts w:hAnsi="標楷體" w:hint="eastAsia"/>
          <w:color w:val="000000" w:themeColor="text1"/>
          <w:szCs w:val="28"/>
        </w:rPr>
        <w:t>％</w:t>
      </w:r>
      <w:r w:rsidRPr="00744F0E">
        <w:rPr>
          <w:rFonts w:hAnsi="標楷體" w:hint="eastAsia"/>
          <w:color w:val="000000" w:themeColor="text1"/>
          <w:szCs w:val="28"/>
        </w:rPr>
        <w:t>及</w:t>
      </w:r>
      <w:r w:rsidRPr="00744F0E">
        <w:rPr>
          <w:rFonts w:hAnsi="標楷體" w:hint="eastAsia"/>
          <w:color w:val="000000" w:themeColor="text1"/>
        </w:rPr>
        <w:t>14.2</w:t>
      </w:r>
      <w:r w:rsidR="00F4662C" w:rsidRPr="00744F0E">
        <w:rPr>
          <w:rFonts w:hAnsi="標楷體" w:hint="eastAsia"/>
          <w:color w:val="000000" w:themeColor="text1"/>
          <w:szCs w:val="28"/>
        </w:rPr>
        <w:t>％</w:t>
      </w:r>
      <w:r w:rsidRPr="00744F0E">
        <w:rPr>
          <w:rFonts w:hAnsi="標楷體" w:hint="eastAsia"/>
          <w:color w:val="000000" w:themeColor="text1"/>
          <w:szCs w:val="28"/>
        </w:rPr>
        <w:t>，顯示年度稅後盈餘繳回基金逐年增加。</w:t>
      </w:r>
    </w:p>
    <w:p w:rsidR="00702E67" w:rsidRPr="00744F0E" w:rsidRDefault="00702E67" w:rsidP="0039570B">
      <w:pPr>
        <w:pStyle w:val="4"/>
        <w:numPr>
          <w:ilvl w:val="3"/>
          <w:numId w:val="1"/>
        </w:numPr>
        <w:spacing w:line="500" w:lineRule="exact"/>
        <w:rPr>
          <w:color w:val="000000" w:themeColor="text1"/>
        </w:rPr>
      </w:pPr>
      <w:r w:rsidRPr="00744F0E">
        <w:rPr>
          <w:rFonts w:hAnsi="標楷體" w:hint="eastAsia"/>
          <w:color w:val="000000" w:themeColor="text1"/>
          <w:szCs w:val="28"/>
        </w:rPr>
        <w:t>故宮依104年5月12日「</w:t>
      </w:r>
      <w:proofErr w:type="gramStart"/>
      <w:r w:rsidRPr="00744F0E">
        <w:rPr>
          <w:rFonts w:hAnsi="標楷體" w:hint="eastAsia"/>
          <w:color w:val="000000" w:themeColor="text1"/>
          <w:szCs w:val="28"/>
        </w:rPr>
        <w:t>研</w:t>
      </w:r>
      <w:proofErr w:type="gramEnd"/>
      <w:r w:rsidRPr="00744F0E">
        <w:rPr>
          <w:rFonts w:hAnsi="標楷體" w:hint="eastAsia"/>
          <w:color w:val="000000" w:themeColor="text1"/>
          <w:szCs w:val="28"/>
        </w:rPr>
        <w:t>商故宮附設博物館商店服務委託經營管理案招標事宜會議」決議事項，有關故宮附設博物館商店服務委託經營管理案內支付廠商代銷經營支出、人事費上限等規定，及依立法院決議</w:t>
      </w:r>
      <w:r w:rsidR="00A6768E" w:rsidRPr="00744F0E">
        <w:rPr>
          <w:rFonts w:hAnsi="標楷體" w:hint="eastAsia"/>
          <w:color w:val="000000" w:themeColor="text1"/>
          <w:szCs w:val="28"/>
        </w:rPr>
        <w:t>，</w:t>
      </w:r>
      <w:r w:rsidRPr="00744F0E">
        <w:rPr>
          <w:rFonts w:hAnsi="標楷體" w:hint="eastAsia"/>
          <w:color w:val="000000" w:themeColor="text1"/>
          <w:szCs w:val="28"/>
        </w:rPr>
        <w:t>銷售盈餘全數繳交國庫</w:t>
      </w:r>
      <w:r w:rsidR="00A6768E" w:rsidRPr="00744F0E">
        <w:rPr>
          <w:rFonts w:hAnsi="標楷體" w:hint="eastAsia"/>
          <w:color w:val="000000" w:themeColor="text1"/>
          <w:szCs w:val="28"/>
        </w:rPr>
        <w:t>之</w:t>
      </w:r>
      <w:r w:rsidRPr="00744F0E">
        <w:rPr>
          <w:rFonts w:hAnsi="標楷體" w:hint="eastAsia"/>
          <w:color w:val="000000" w:themeColor="text1"/>
          <w:szCs w:val="28"/>
        </w:rPr>
        <w:t>規定，通盤檢討修正原合約書，於</w:t>
      </w:r>
      <w:r w:rsidRPr="00744F0E">
        <w:rPr>
          <w:rFonts w:hAnsi="標楷體" w:cs="Arial" w:hint="eastAsia"/>
          <w:color w:val="000000" w:themeColor="text1"/>
          <w:szCs w:val="28"/>
        </w:rPr>
        <w:t>104年6月2日與</w:t>
      </w:r>
      <w:r w:rsidRPr="00744F0E">
        <w:rPr>
          <w:rFonts w:hAnsi="標楷體" w:cs="Arial" w:hint="eastAsia"/>
          <w:color w:val="000000" w:themeColor="text1"/>
          <w:szCs w:val="28"/>
        </w:rPr>
        <w:lastRenderedPageBreak/>
        <w:t>故宮消合社簽訂修正合約書</w:t>
      </w:r>
      <w:r w:rsidRPr="00744F0E">
        <w:rPr>
          <w:rFonts w:hAnsi="標楷體" w:hint="eastAsia"/>
          <w:color w:val="000000" w:themeColor="text1"/>
          <w:szCs w:val="28"/>
        </w:rPr>
        <w:t>，係商店委外經營採購案過渡期間之應變措施。且104年6月3日總統令修正合作社法部分條文，消合社受委託對外</w:t>
      </w:r>
      <w:proofErr w:type="gramStart"/>
      <w:r w:rsidRPr="00744F0E">
        <w:rPr>
          <w:rFonts w:hAnsi="標楷體" w:hint="eastAsia"/>
          <w:color w:val="000000" w:themeColor="text1"/>
          <w:szCs w:val="28"/>
        </w:rPr>
        <w:t>營收</w:t>
      </w:r>
      <w:r w:rsidR="00FB0A49" w:rsidRPr="00744F0E">
        <w:rPr>
          <w:rFonts w:hAnsi="標楷體" w:hint="eastAsia"/>
          <w:color w:val="000000" w:themeColor="text1"/>
          <w:szCs w:val="28"/>
        </w:rPr>
        <w:t>占</w:t>
      </w:r>
      <w:r w:rsidRPr="00744F0E">
        <w:rPr>
          <w:rFonts w:hAnsi="標楷體" w:hint="eastAsia"/>
          <w:color w:val="000000" w:themeColor="text1"/>
          <w:szCs w:val="28"/>
        </w:rPr>
        <w:t>比未符該法</w:t>
      </w:r>
      <w:proofErr w:type="gramEnd"/>
      <w:r w:rsidRPr="00744F0E">
        <w:rPr>
          <w:rFonts w:hAnsi="標楷體" w:hint="eastAsia"/>
          <w:color w:val="000000" w:themeColor="text1"/>
          <w:szCs w:val="28"/>
        </w:rPr>
        <w:t>規定，故宮無法續延長合約委託商店經營，隨即展開消合社財務結算及人員安置事宜。彼時再要求消</w:t>
      </w:r>
      <w:proofErr w:type="gramStart"/>
      <w:r w:rsidRPr="00744F0E">
        <w:rPr>
          <w:rFonts w:hAnsi="標楷體" w:hint="eastAsia"/>
          <w:color w:val="000000" w:themeColor="text1"/>
          <w:szCs w:val="28"/>
        </w:rPr>
        <w:t>合社補提</w:t>
      </w:r>
      <w:proofErr w:type="gramEnd"/>
      <w:r w:rsidRPr="00744F0E">
        <w:rPr>
          <w:rFonts w:hAnsi="標楷體" w:hint="eastAsia"/>
          <w:color w:val="000000" w:themeColor="text1"/>
          <w:szCs w:val="28"/>
        </w:rPr>
        <w:t>人事費上限等資料，已無實益。旋即依大量解僱勞工保護法第4條第1項「</w:t>
      </w:r>
      <w:r w:rsidRPr="00744F0E">
        <w:rPr>
          <w:rFonts w:hAnsi="標楷體"/>
          <w:color w:val="000000" w:themeColor="text1"/>
          <w:szCs w:val="28"/>
        </w:rPr>
        <w:t>…</w:t>
      </w:r>
      <w:proofErr w:type="gramStart"/>
      <w:r w:rsidRPr="00744F0E">
        <w:rPr>
          <w:rFonts w:hAnsi="標楷體"/>
          <w:color w:val="000000" w:themeColor="text1"/>
          <w:szCs w:val="28"/>
        </w:rPr>
        <w:t>…</w:t>
      </w:r>
      <w:proofErr w:type="gramEnd"/>
      <w:r w:rsidRPr="00744F0E">
        <w:rPr>
          <w:rFonts w:hAnsi="標楷體" w:hint="eastAsia"/>
          <w:color w:val="000000" w:themeColor="text1"/>
          <w:szCs w:val="28"/>
        </w:rPr>
        <w:t>應於符合第2條規定情形之日起60日前，將解僱計畫書通知主管機關</w:t>
      </w:r>
      <w:r w:rsidRPr="00744F0E">
        <w:rPr>
          <w:rFonts w:hAnsi="標楷體"/>
          <w:color w:val="000000" w:themeColor="text1"/>
          <w:szCs w:val="28"/>
        </w:rPr>
        <w:t>…</w:t>
      </w:r>
      <w:proofErr w:type="gramStart"/>
      <w:r w:rsidRPr="00744F0E">
        <w:rPr>
          <w:rFonts w:hAnsi="標楷體"/>
          <w:color w:val="000000" w:themeColor="text1"/>
          <w:szCs w:val="28"/>
        </w:rPr>
        <w:t>…</w:t>
      </w:r>
      <w:proofErr w:type="gramEnd"/>
      <w:r w:rsidRPr="00744F0E">
        <w:rPr>
          <w:rFonts w:hAnsi="標楷體" w:hint="eastAsia"/>
          <w:color w:val="000000" w:themeColor="text1"/>
          <w:szCs w:val="28"/>
        </w:rPr>
        <w:t>並公告揭示」，故宮以104年5月29日、104年6月9日</w:t>
      </w:r>
      <w:proofErr w:type="gramStart"/>
      <w:r w:rsidRPr="00744F0E">
        <w:rPr>
          <w:rFonts w:hAnsi="標楷體" w:hint="eastAsia"/>
          <w:color w:val="000000" w:themeColor="text1"/>
          <w:szCs w:val="28"/>
        </w:rPr>
        <w:t>函請消合</w:t>
      </w:r>
      <w:proofErr w:type="gramEnd"/>
      <w:r w:rsidRPr="00744F0E">
        <w:rPr>
          <w:rFonts w:hAnsi="標楷體" w:hint="eastAsia"/>
          <w:color w:val="000000" w:themeColor="text1"/>
          <w:szCs w:val="28"/>
        </w:rPr>
        <w:t>社契約終止日期及預先規劃財產點交、帳目處理、人員安置等事項，以上為因應合作社法修法通過，須於60日內完成現</w:t>
      </w:r>
      <w:proofErr w:type="gramStart"/>
      <w:r w:rsidRPr="00744F0E">
        <w:rPr>
          <w:rFonts w:hAnsi="標楷體" w:hint="eastAsia"/>
          <w:color w:val="000000" w:themeColor="text1"/>
          <w:szCs w:val="28"/>
        </w:rPr>
        <w:t>務</w:t>
      </w:r>
      <w:proofErr w:type="gramEnd"/>
      <w:r w:rsidRPr="00744F0E">
        <w:rPr>
          <w:rFonts w:hAnsi="標楷體" w:hint="eastAsia"/>
          <w:color w:val="000000" w:themeColor="text1"/>
          <w:szCs w:val="28"/>
        </w:rPr>
        <w:t>了結事項</w:t>
      </w:r>
      <w:r w:rsidRPr="00744F0E">
        <w:rPr>
          <w:rFonts w:hAnsi="標楷體" w:cs="Arial" w:hint="eastAsia"/>
          <w:color w:val="000000" w:themeColor="text1"/>
          <w:szCs w:val="28"/>
        </w:rPr>
        <w:t>。</w:t>
      </w:r>
    </w:p>
    <w:p w:rsidR="00702E67" w:rsidRPr="00744F0E" w:rsidRDefault="00702E67" w:rsidP="0039570B">
      <w:pPr>
        <w:pStyle w:val="4"/>
        <w:numPr>
          <w:ilvl w:val="3"/>
          <w:numId w:val="1"/>
        </w:numPr>
        <w:spacing w:line="500" w:lineRule="exact"/>
        <w:rPr>
          <w:color w:val="000000" w:themeColor="text1"/>
        </w:rPr>
      </w:pPr>
      <w:r w:rsidRPr="00744F0E">
        <w:rPr>
          <w:rFonts w:hAnsi="標楷體" w:cs="Arial" w:hint="eastAsia"/>
          <w:color w:val="000000" w:themeColor="text1"/>
          <w:szCs w:val="28"/>
        </w:rPr>
        <w:t>有關</w:t>
      </w:r>
      <w:proofErr w:type="gramStart"/>
      <w:r w:rsidRPr="00744F0E">
        <w:rPr>
          <w:rFonts w:hAnsi="標楷體" w:cs="Arial" w:hint="eastAsia"/>
          <w:color w:val="000000" w:themeColor="text1"/>
          <w:szCs w:val="28"/>
        </w:rPr>
        <w:t>101</w:t>
      </w:r>
      <w:proofErr w:type="gramEnd"/>
      <w:r w:rsidRPr="00744F0E">
        <w:rPr>
          <w:rFonts w:hAnsi="標楷體" w:cs="Arial" w:hint="eastAsia"/>
          <w:color w:val="000000" w:themeColor="text1"/>
          <w:szCs w:val="28"/>
        </w:rPr>
        <w:t>年度消合社業務查核報告</w:t>
      </w:r>
      <w:r w:rsidRPr="00744F0E">
        <w:rPr>
          <w:rFonts w:hAnsi="標楷體" w:hint="eastAsia"/>
          <w:bCs/>
          <w:color w:val="000000" w:themeColor="text1"/>
          <w:szCs w:val="28"/>
        </w:rPr>
        <w:t>所</w:t>
      </w:r>
      <w:r w:rsidRPr="00744F0E">
        <w:rPr>
          <w:rFonts w:hAnsi="標楷體" w:cs="Arial" w:hint="eastAsia"/>
          <w:color w:val="000000" w:themeColor="text1"/>
          <w:szCs w:val="28"/>
        </w:rPr>
        <w:t>提之建議及改進事項，</w:t>
      </w:r>
      <w:r w:rsidRPr="00744F0E">
        <w:rPr>
          <w:rFonts w:hAnsi="標楷體" w:hint="eastAsia"/>
          <w:color w:val="000000" w:themeColor="text1"/>
          <w:szCs w:val="28"/>
        </w:rPr>
        <w:t>故宮除依會議建議，將人事費用最高上限列入修約事項，並於採購契約中明列人事費用最高上限。101年故宮辦理消合社經營管理及財務收支等查核作業後，針對員工薪資、福利及獎金等涉及國庫收入等事項積極檢討，除要求消合社依101年查核會議紀錄</w:t>
      </w:r>
      <w:r w:rsidRPr="00744F0E">
        <w:rPr>
          <w:rFonts w:hAnsi="標楷體" w:cs="Arial" w:hint="eastAsia"/>
          <w:color w:val="000000" w:themeColor="text1"/>
          <w:szCs w:val="28"/>
        </w:rPr>
        <w:t>提供「員工薪資、福利及獎金實施要點」及薪資支給標準表等內部管理規定供故宮審閱，另在故宮</w:t>
      </w:r>
      <w:r w:rsidRPr="00744F0E">
        <w:rPr>
          <w:rFonts w:hAnsi="標楷體" w:hint="eastAsia"/>
          <w:color w:val="000000" w:themeColor="text1"/>
          <w:szCs w:val="28"/>
        </w:rPr>
        <w:t>嚴格控管下，101至103年消合社人事費用明顯由年營收比</w:t>
      </w:r>
      <w:r w:rsidR="00215621" w:rsidRPr="00744F0E">
        <w:rPr>
          <w:rFonts w:hAnsi="標楷體" w:hint="eastAsia"/>
          <w:color w:val="000000" w:themeColor="text1"/>
          <w:szCs w:val="28"/>
        </w:rPr>
        <w:t>率</w:t>
      </w:r>
      <w:r w:rsidRPr="00744F0E">
        <w:rPr>
          <w:rFonts w:hAnsi="標楷體" w:hint="eastAsia"/>
          <w:color w:val="000000" w:themeColor="text1"/>
          <w:szCs w:val="28"/>
        </w:rPr>
        <w:t>11.1</w:t>
      </w:r>
      <w:r w:rsidR="00F4662C" w:rsidRPr="00744F0E">
        <w:rPr>
          <w:rFonts w:hAnsi="標楷體" w:hint="eastAsia"/>
          <w:color w:val="000000" w:themeColor="text1"/>
          <w:szCs w:val="28"/>
        </w:rPr>
        <w:t>％</w:t>
      </w:r>
      <w:r w:rsidRPr="00744F0E" w:rsidDel="00204208">
        <w:rPr>
          <w:rFonts w:hAnsi="標楷體" w:hint="eastAsia"/>
          <w:color w:val="000000" w:themeColor="text1"/>
          <w:szCs w:val="28"/>
        </w:rPr>
        <w:t xml:space="preserve"> </w:t>
      </w:r>
      <w:r w:rsidRPr="00744F0E">
        <w:rPr>
          <w:rFonts w:hAnsi="標楷體" w:hint="eastAsia"/>
          <w:color w:val="000000" w:themeColor="text1"/>
          <w:szCs w:val="28"/>
        </w:rPr>
        <w:t>、10.77</w:t>
      </w:r>
      <w:r w:rsidR="00F4662C" w:rsidRPr="00744F0E">
        <w:rPr>
          <w:rFonts w:hAnsi="標楷體" w:hint="eastAsia"/>
          <w:color w:val="000000" w:themeColor="text1"/>
          <w:szCs w:val="28"/>
        </w:rPr>
        <w:t>％</w:t>
      </w:r>
      <w:r w:rsidRPr="00744F0E">
        <w:rPr>
          <w:rFonts w:hAnsi="標楷體" w:hint="eastAsia"/>
          <w:color w:val="000000" w:themeColor="text1"/>
          <w:szCs w:val="28"/>
        </w:rPr>
        <w:t>逐年下降至103年的9.18</w:t>
      </w:r>
      <w:r w:rsidR="00F4662C" w:rsidRPr="00744F0E">
        <w:rPr>
          <w:rFonts w:hAnsi="標楷體" w:hint="eastAsia"/>
          <w:color w:val="000000" w:themeColor="text1"/>
          <w:szCs w:val="28"/>
        </w:rPr>
        <w:t>％</w:t>
      </w:r>
      <w:r w:rsidRPr="00744F0E">
        <w:rPr>
          <w:rFonts w:hAnsi="標楷體" w:hint="eastAsia"/>
          <w:color w:val="000000" w:themeColor="text1"/>
          <w:szCs w:val="28"/>
        </w:rPr>
        <w:t>，落實101年消合社業務查核之目的。101年業務查核之相關人事費用建議事項在故宮強力監督下，已具體改善，繳庫盈餘明顯提升，故宮並將博物館商</w:t>
      </w:r>
      <w:r w:rsidRPr="00744F0E">
        <w:rPr>
          <w:rFonts w:hAnsi="標楷體" w:hint="eastAsia"/>
          <w:color w:val="000000" w:themeColor="text1"/>
          <w:szCs w:val="28"/>
        </w:rPr>
        <w:lastRenderedPageBreak/>
        <w:t>店銷售業務委外營運人事費用最高上限明定於採購招標契約中，陸續於</w:t>
      </w:r>
      <w:proofErr w:type="gramStart"/>
      <w:r w:rsidRPr="00744F0E">
        <w:rPr>
          <w:rFonts w:hAnsi="標楷體" w:hint="eastAsia"/>
          <w:color w:val="000000" w:themeColor="text1"/>
          <w:szCs w:val="28"/>
        </w:rPr>
        <w:t>102</w:t>
      </w:r>
      <w:proofErr w:type="gramEnd"/>
      <w:r w:rsidRPr="00744F0E">
        <w:rPr>
          <w:rFonts w:hAnsi="標楷體" w:hint="eastAsia"/>
          <w:color w:val="000000" w:themeColor="text1"/>
          <w:szCs w:val="28"/>
        </w:rPr>
        <w:t>年度9月9日及104年完成餐飲服務委託經營管理案及博物館商店服務委託經營管理案採購，順利營運至今。</w:t>
      </w:r>
    </w:p>
    <w:p w:rsidR="00702E67" w:rsidRPr="00744F0E" w:rsidRDefault="00702E67" w:rsidP="0039570B">
      <w:pPr>
        <w:pStyle w:val="3"/>
        <w:numPr>
          <w:ilvl w:val="2"/>
          <w:numId w:val="1"/>
        </w:numPr>
        <w:spacing w:line="500" w:lineRule="exact"/>
        <w:rPr>
          <w:color w:val="000000" w:themeColor="text1"/>
        </w:rPr>
      </w:pPr>
      <w:bookmarkStart w:id="40" w:name="_Toc480964996"/>
      <w:r w:rsidRPr="00744F0E">
        <w:rPr>
          <w:rFonts w:hint="eastAsia"/>
          <w:color w:val="000000" w:themeColor="text1"/>
        </w:rPr>
        <w:t>經核，</w:t>
      </w:r>
      <w:r w:rsidRPr="00744F0E">
        <w:rPr>
          <w:rFonts w:hAnsi="標楷體" w:hint="eastAsia"/>
          <w:color w:val="000000" w:themeColor="text1"/>
        </w:rPr>
        <w:t>故宮歷年來</w:t>
      </w:r>
      <w:r w:rsidR="0071045B" w:rsidRPr="00744F0E">
        <w:rPr>
          <w:rFonts w:hAnsi="標楷體" w:hint="eastAsia"/>
          <w:color w:val="000000" w:themeColor="text1"/>
        </w:rPr>
        <w:t>未</w:t>
      </w:r>
      <w:r w:rsidRPr="00744F0E">
        <w:rPr>
          <w:rFonts w:hAnsi="標楷體" w:hint="eastAsia"/>
          <w:color w:val="000000" w:themeColor="text1"/>
        </w:rPr>
        <w:t>評估消合社代辦業務所需之成本費用規模，</w:t>
      </w:r>
      <w:proofErr w:type="gramStart"/>
      <w:r w:rsidRPr="00744F0E">
        <w:rPr>
          <w:rFonts w:hAnsi="標楷體" w:hint="eastAsia"/>
          <w:color w:val="000000" w:themeColor="text1"/>
        </w:rPr>
        <w:t>對於</w:t>
      </w:r>
      <w:r w:rsidRPr="00744F0E">
        <w:rPr>
          <w:rFonts w:hAnsi="標楷體" w:hint="eastAsia"/>
          <w:color w:val="000000" w:themeColor="text1"/>
          <w:szCs w:val="28"/>
        </w:rPr>
        <w:t>文創衍生</w:t>
      </w:r>
      <w:proofErr w:type="gramEnd"/>
      <w:r w:rsidRPr="00744F0E">
        <w:rPr>
          <w:rFonts w:hAnsi="標楷體" w:hint="eastAsia"/>
          <w:color w:val="000000" w:themeColor="text1"/>
          <w:szCs w:val="28"/>
        </w:rPr>
        <w:t>商品代售酬金，依據政府出版品管理辦法第9條：「各機關應就其出版品自行定價銷售或委託代售…</w:t>
      </w:r>
      <w:proofErr w:type="gramStart"/>
      <w:r w:rsidRPr="00744F0E">
        <w:rPr>
          <w:rFonts w:hAnsi="標楷體"/>
          <w:color w:val="000000" w:themeColor="text1"/>
          <w:szCs w:val="28"/>
        </w:rPr>
        <w:t>…</w:t>
      </w:r>
      <w:proofErr w:type="gramEnd"/>
      <w:r w:rsidRPr="00744F0E">
        <w:rPr>
          <w:rFonts w:hAnsi="標楷體" w:hint="eastAsia"/>
          <w:color w:val="000000" w:themeColor="text1"/>
          <w:szCs w:val="28"/>
        </w:rPr>
        <w:t>前項代售酬金，</w:t>
      </w:r>
      <w:r w:rsidRPr="00744F0E">
        <w:rPr>
          <w:rFonts w:hAnsi="標楷體"/>
          <w:color w:val="000000" w:themeColor="text1"/>
          <w:szCs w:val="28"/>
        </w:rPr>
        <w:t xml:space="preserve"> </w:t>
      </w:r>
      <w:r w:rsidRPr="00744F0E">
        <w:rPr>
          <w:rFonts w:hAnsi="標楷體" w:hint="eastAsia"/>
          <w:color w:val="000000" w:themeColor="text1"/>
          <w:szCs w:val="28"/>
        </w:rPr>
        <w:t>以不超過出版品定價之百分之四十為限」之規定，</w:t>
      </w:r>
      <w:proofErr w:type="gramStart"/>
      <w:r w:rsidRPr="00744F0E">
        <w:rPr>
          <w:rFonts w:hAnsi="標楷體" w:hint="eastAsia"/>
          <w:color w:val="000000" w:themeColor="text1"/>
          <w:szCs w:val="28"/>
        </w:rPr>
        <w:t>逕</w:t>
      </w:r>
      <w:proofErr w:type="gramEnd"/>
      <w:r w:rsidRPr="00744F0E">
        <w:rPr>
          <w:rFonts w:hAnsi="標楷體" w:hint="eastAsia"/>
          <w:color w:val="000000" w:themeColor="text1"/>
          <w:szCs w:val="28"/>
        </w:rPr>
        <w:t>將代售酬金定為定價40％之上限</w:t>
      </w:r>
      <w:r w:rsidR="0071045B" w:rsidRPr="00744F0E">
        <w:rPr>
          <w:rFonts w:hAnsi="標楷體" w:hint="eastAsia"/>
          <w:color w:val="000000" w:themeColor="text1"/>
          <w:szCs w:val="28"/>
        </w:rPr>
        <w:t>金額</w:t>
      </w:r>
      <w:r w:rsidRPr="00744F0E">
        <w:rPr>
          <w:rFonts w:hAnsi="標楷體" w:hint="eastAsia"/>
          <w:color w:val="000000" w:themeColor="text1"/>
          <w:szCs w:val="28"/>
        </w:rPr>
        <w:t>，未評估其合理性；又</w:t>
      </w:r>
      <w:r w:rsidRPr="00744F0E">
        <w:rPr>
          <w:rFonts w:hAnsi="標楷體" w:hint="eastAsia"/>
          <w:color w:val="000000" w:themeColor="text1"/>
        </w:rPr>
        <w:t>消合社所列之各項員工薪資、福利及獎金等人事費用或經營支出等，自</w:t>
      </w:r>
      <w:proofErr w:type="gramStart"/>
      <w:r w:rsidRPr="00744F0E">
        <w:rPr>
          <w:rFonts w:hAnsi="標楷體" w:hint="eastAsia"/>
          <w:color w:val="000000" w:themeColor="text1"/>
        </w:rPr>
        <w:t>100</w:t>
      </w:r>
      <w:proofErr w:type="gramEnd"/>
      <w:r w:rsidRPr="00744F0E">
        <w:rPr>
          <w:rFonts w:hAnsi="標楷體" w:hint="eastAsia"/>
          <w:color w:val="000000" w:themeColor="text1"/>
        </w:rPr>
        <w:t>年度起，</w:t>
      </w:r>
      <w:r w:rsidR="0071045B" w:rsidRPr="00744F0E">
        <w:rPr>
          <w:rFonts w:hAnsi="標楷體" w:hint="eastAsia"/>
          <w:color w:val="000000" w:themeColor="text1"/>
        </w:rPr>
        <w:t>誠如審計部審核意見所述，</w:t>
      </w:r>
      <w:r w:rsidRPr="00744F0E">
        <w:rPr>
          <w:rFonts w:hAnsi="標楷體" w:hint="eastAsia"/>
          <w:color w:val="000000" w:themeColor="text1"/>
        </w:rPr>
        <w:t>均</w:t>
      </w:r>
      <w:proofErr w:type="gramStart"/>
      <w:r w:rsidRPr="00744F0E">
        <w:rPr>
          <w:rFonts w:hAnsi="標楷體" w:hint="eastAsia"/>
          <w:color w:val="000000" w:themeColor="text1"/>
        </w:rPr>
        <w:t>攸</w:t>
      </w:r>
      <w:proofErr w:type="gramEnd"/>
      <w:r w:rsidRPr="00744F0E">
        <w:rPr>
          <w:rFonts w:hAnsi="標楷體" w:hint="eastAsia"/>
          <w:color w:val="000000" w:themeColor="text1"/>
        </w:rPr>
        <w:t>關立法院決議之「稅後盈餘」多寡，故宮</w:t>
      </w:r>
      <w:proofErr w:type="gramStart"/>
      <w:r w:rsidRPr="00744F0E">
        <w:rPr>
          <w:rFonts w:hAnsi="標楷體" w:cs="Arial" w:hint="eastAsia"/>
          <w:color w:val="000000" w:themeColor="text1"/>
          <w:szCs w:val="28"/>
        </w:rPr>
        <w:t>101</w:t>
      </w:r>
      <w:proofErr w:type="gramEnd"/>
      <w:r w:rsidRPr="00744F0E">
        <w:rPr>
          <w:rFonts w:hAnsi="標楷體" w:cs="Arial" w:hint="eastAsia"/>
          <w:color w:val="000000" w:themeColor="text1"/>
          <w:szCs w:val="28"/>
        </w:rPr>
        <w:t>年度查核消合社業務時認為，為貫徹執行盈餘全數繳庫之意旨，有關人事費用，包含薪資、獎金、各項</w:t>
      </w:r>
      <w:proofErr w:type="gramStart"/>
      <w:r w:rsidRPr="00744F0E">
        <w:rPr>
          <w:rFonts w:hAnsi="標楷體" w:cs="Arial" w:hint="eastAsia"/>
          <w:color w:val="000000" w:themeColor="text1"/>
          <w:szCs w:val="28"/>
        </w:rPr>
        <w:t>福利等允宜</w:t>
      </w:r>
      <w:proofErr w:type="gramEnd"/>
      <w:r w:rsidRPr="00744F0E">
        <w:rPr>
          <w:rFonts w:hAnsi="標楷體" w:cs="Arial" w:hint="eastAsia"/>
          <w:color w:val="000000" w:themeColor="text1"/>
          <w:szCs w:val="28"/>
        </w:rPr>
        <w:t>規範支用最高上限，</w:t>
      </w:r>
      <w:r w:rsidRPr="00744F0E">
        <w:rPr>
          <w:rFonts w:hAnsi="標楷體" w:hint="eastAsia"/>
          <w:color w:val="000000" w:themeColor="text1"/>
          <w:szCs w:val="28"/>
        </w:rPr>
        <w:t>然</w:t>
      </w:r>
      <w:r w:rsidRPr="00744F0E">
        <w:rPr>
          <w:rFonts w:hAnsi="標楷體" w:hint="eastAsia"/>
          <w:color w:val="000000" w:themeColor="text1"/>
        </w:rPr>
        <w:t>故宮秘書室</w:t>
      </w:r>
      <w:proofErr w:type="gramStart"/>
      <w:r w:rsidRPr="00744F0E">
        <w:rPr>
          <w:rFonts w:hAnsi="標楷體" w:hint="eastAsia"/>
          <w:color w:val="000000" w:themeColor="text1"/>
        </w:rPr>
        <w:t>102</w:t>
      </w:r>
      <w:proofErr w:type="gramEnd"/>
      <w:r w:rsidRPr="00744F0E">
        <w:rPr>
          <w:rFonts w:hAnsi="標楷體" w:hint="eastAsia"/>
          <w:color w:val="000000" w:themeColor="text1"/>
        </w:rPr>
        <w:t>年度查核時，卻</w:t>
      </w:r>
      <w:proofErr w:type="gramStart"/>
      <w:r w:rsidRPr="00744F0E">
        <w:rPr>
          <w:rFonts w:hAnsi="標楷體" w:hint="eastAsia"/>
          <w:color w:val="000000" w:themeColor="text1"/>
        </w:rPr>
        <w:t>逕</w:t>
      </w:r>
      <w:proofErr w:type="gramEnd"/>
      <w:r w:rsidRPr="00744F0E">
        <w:rPr>
          <w:rFonts w:hAnsi="標楷體" w:hint="eastAsia"/>
          <w:color w:val="000000" w:themeColor="text1"/>
        </w:rPr>
        <w:t>將消合社之「聘僱人員任用作業辦法」、「員工薪資、福利及獎金實施要點」等內部管理規定，認定為非合約委託事項，並作出不須事先徵得該院同意之結論，2次查核結論，前後自相矛盾等，</w:t>
      </w:r>
      <w:proofErr w:type="gramStart"/>
      <w:r w:rsidRPr="00744F0E">
        <w:rPr>
          <w:rFonts w:hAnsi="標楷體" w:hint="eastAsia"/>
          <w:color w:val="000000" w:themeColor="text1"/>
        </w:rPr>
        <w:t>均有未</w:t>
      </w:r>
      <w:proofErr w:type="gramEnd"/>
      <w:r w:rsidRPr="00744F0E">
        <w:rPr>
          <w:rFonts w:hAnsi="標楷體" w:hint="eastAsia"/>
          <w:color w:val="000000" w:themeColor="text1"/>
        </w:rPr>
        <w:t>當</w:t>
      </w:r>
      <w:r w:rsidRPr="00744F0E">
        <w:rPr>
          <w:rFonts w:hAnsi="標楷體" w:cs="Arial" w:hint="eastAsia"/>
          <w:color w:val="000000" w:themeColor="text1"/>
          <w:szCs w:val="28"/>
        </w:rPr>
        <w:t>。</w:t>
      </w:r>
      <w:bookmarkEnd w:id="40"/>
    </w:p>
    <w:p w:rsidR="008247FA" w:rsidRPr="00744F0E" w:rsidRDefault="008247FA" w:rsidP="008247FA">
      <w:pPr>
        <w:pStyle w:val="2"/>
        <w:numPr>
          <w:ilvl w:val="1"/>
          <w:numId w:val="1"/>
        </w:numPr>
        <w:spacing w:line="500" w:lineRule="exact"/>
        <w:rPr>
          <w:b/>
          <w:color w:val="000000" w:themeColor="text1"/>
        </w:rPr>
      </w:pPr>
      <w:r w:rsidRPr="00744F0E">
        <w:rPr>
          <w:rFonts w:hAnsi="標楷體" w:cs="Arial" w:hint="eastAsia"/>
          <w:b/>
          <w:color w:val="000000" w:themeColor="text1"/>
          <w:spacing w:val="-2"/>
          <w:szCs w:val="32"/>
        </w:rPr>
        <w:t>對於故宮消合社為照顧離退員工，並感念其員工多年為故宮之付出，陸續辦理之員工優惠退休與優惠資遣方案，以</w:t>
      </w:r>
      <w:proofErr w:type="gramStart"/>
      <w:r w:rsidRPr="00744F0E">
        <w:rPr>
          <w:rFonts w:hAnsi="標楷體" w:cs="Arial" w:hint="eastAsia"/>
          <w:b/>
          <w:color w:val="000000" w:themeColor="text1"/>
          <w:spacing w:val="-2"/>
          <w:szCs w:val="32"/>
        </w:rPr>
        <w:t>減輕對離退</w:t>
      </w:r>
      <w:proofErr w:type="gramEnd"/>
      <w:r w:rsidRPr="00744F0E">
        <w:rPr>
          <w:rFonts w:hAnsi="標楷體" w:cs="Arial" w:hint="eastAsia"/>
          <w:b/>
          <w:color w:val="000000" w:themeColor="text1"/>
          <w:spacing w:val="-2"/>
          <w:szCs w:val="32"/>
        </w:rPr>
        <w:t>員工生計之衝擊，以期避免發生勞資問題或爭議等情，本院予以尊重。</w:t>
      </w:r>
    </w:p>
    <w:p w:rsidR="008247FA" w:rsidRPr="00744F0E" w:rsidRDefault="008247FA" w:rsidP="008247FA">
      <w:pPr>
        <w:pStyle w:val="3"/>
        <w:numPr>
          <w:ilvl w:val="2"/>
          <w:numId w:val="1"/>
        </w:numPr>
        <w:spacing w:line="500" w:lineRule="exact"/>
        <w:rPr>
          <w:rFonts w:hAnsi="標楷體" w:cs="Arial"/>
          <w:color w:val="000000" w:themeColor="text1"/>
          <w:spacing w:val="-2"/>
          <w:szCs w:val="32"/>
          <w:lang w:eastAsia="zh-HK"/>
        </w:rPr>
      </w:pPr>
      <w:r w:rsidRPr="00744F0E">
        <w:rPr>
          <w:rFonts w:hAnsi="標楷體" w:cs="Arial" w:hint="eastAsia"/>
          <w:color w:val="000000" w:themeColor="text1"/>
          <w:spacing w:val="-2"/>
          <w:szCs w:val="32"/>
          <w:lang w:eastAsia="zh-HK"/>
        </w:rPr>
        <w:t>依故宮</w:t>
      </w:r>
      <w:r w:rsidRPr="00744F0E">
        <w:rPr>
          <w:rFonts w:hAnsi="標楷體" w:cs="Arial" w:hint="eastAsia"/>
          <w:color w:val="000000" w:themeColor="text1"/>
          <w:spacing w:val="-2"/>
          <w:szCs w:val="32"/>
        </w:rPr>
        <w:t>所提供之消合社</w:t>
      </w:r>
      <w:r w:rsidRPr="00744F0E">
        <w:rPr>
          <w:rFonts w:hAnsi="標楷體" w:cs="Arial" w:hint="eastAsia"/>
          <w:color w:val="000000" w:themeColor="text1"/>
          <w:spacing w:val="-2"/>
          <w:szCs w:val="32"/>
          <w:lang w:eastAsia="zh-HK"/>
        </w:rPr>
        <w:t>員工手冊，員工</w:t>
      </w:r>
      <w:r w:rsidRPr="00744F0E">
        <w:rPr>
          <w:rFonts w:hAnsi="標楷體" w:cs="Arial" w:hint="eastAsia"/>
          <w:color w:val="000000" w:themeColor="text1"/>
          <w:spacing w:val="-2"/>
          <w:szCs w:val="32"/>
        </w:rPr>
        <w:t>工作規則第7條：「有下列情事之</w:t>
      </w:r>
      <w:proofErr w:type="gramStart"/>
      <w:r w:rsidRPr="00744F0E">
        <w:rPr>
          <w:rFonts w:hAnsi="標楷體" w:cs="Arial" w:hint="eastAsia"/>
          <w:color w:val="000000" w:themeColor="text1"/>
          <w:spacing w:val="-2"/>
          <w:szCs w:val="32"/>
        </w:rPr>
        <w:t>一</w:t>
      </w:r>
      <w:proofErr w:type="gramEnd"/>
      <w:r w:rsidRPr="00744F0E">
        <w:rPr>
          <w:rFonts w:hAnsi="標楷體" w:cs="Arial" w:hint="eastAsia"/>
          <w:color w:val="000000" w:themeColor="text1"/>
          <w:spacing w:val="-2"/>
          <w:szCs w:val="32"/>
        </w:rPr>
        <w:t>者，</w:t>
      </w:r>
      <w:proofErr w:type="gramStart"/>
      <w:r w:rsidRPr="00744F0E">
        <w:rPr>
          <w:rFonts w:hAnsi="標楷體" w:cs="Arial" w:hint="eastAsia"/>
          <w:color w:val="000000" w:themeColor="text1"/>
          <w:spacing w:val="-2"/>
          <w:szCs w:val="32"/>
        </w:rPr>
        <w:t>本社得經</w:t>
      </w:r>
      <w:proofErr w:type="gramEnd"/>
      <w:r w:rsidRPr="00744F0E">
        <w:rPr>
          <w:rFonts w:hAnsi="標楷體" w:cs="Arial" w:hint="eastAsia"/>
          <w:color w:val="000000" w:themeColor="text1"/>
          <w:spacing w:val="-2"/>
          <w:szCs w:val="32"/>
        </w:rPr>
        <w:t>預告終止員工勞</w:t>
      </w:r>
      <w:r w:rsidRPr="00744F0E">
        <w:rPr>
          <w:rFonts w:hAnsi="標楷體" w:cs="Arial" w:hint="eastAsia"/>
          <w:color w:val="000000" w:themeColor="text1"/>
          <w:spacing w:val="-2"/>
          <w:szCs w:val="32"/>
        </w:rPr>
        <w:lastRenderedPageBreak/>
        <w:t>動契約，並依規定發給資遣費：一、本社或所屬單位歇業或轉讓時。二、本社或所屬單位虧損或業務緊縮時。三、本社或所屬單位因不可抗力暫停工作在一個月以上時。四、本社或所屬單位業務性質變更，有減少勞工之必須，又無適當工作可供安置時。</w:t>
      </w:r>
      <w:r w:rsidRPr="00744F0E">
        <w:rPr>
          <w:rFonts w:hAnsi="標楷體" w:cs="Arial"/>
          <w:color w:val="000000" w:themeColor="text1"/>
          <w:spacing w:val="-2"/>
          <w:szCs w:val="32"/>
        </w:rPr>
        <w:t>…</w:t>
      </w:r>
      <w:proofErr w:type="gramStart"/>
      <w:r w:rsidRPr="00744F0E">
        <w:rPr>
          <w:rFonts w:hAnsi="標楷體" w:cs="Arial"/>
          <w:color w:val="000000" w:themeColor="text1"/>
          <w:spacing w:val="-2"/>
          <w:szCs w:val="32"/>
        </w:rPr>
        <w:t>…</w:t>
      </w:r>
      <w:proofErr w:type="gramEnd"/>
      <w:r w:rsidRPr="00744F0E">
        <w:rPr>
          <w:rFonts w:hAnsi="標楷體" w:cs="Arial" w:hint="eastAsia"/>
          <w:color w:val="000000" w:themeColor="text1"/>
          <w:spacing w:val="-2"/>
          <w:szCs w:val="32"/>
        </w:rPr>
        <w:t>。」第9條：「本社依本規則第7條終止勞動契約，應按下列規定發給員工資遣費：一、施行勞基法前之工作年資，其資遣費給與標準，依原福利會提存退休資遣基金規定計算之。二、適用勞動基準法</w:t>
      </w:r>
      <w:r w:rsidR="0097605F" w:rsidRPr="00744F0E">
        <w:rPr>
          <w:rFonts w:hint="eastAsia"/>
          <w:color w:val="000000" w:themeColor="text1"/>
        </w:rPr>
        <w:t>（下稱勞基法）</w:t>
      </w:r>
      <w:r w:rsidRPr="00744F0E">
        <w:rPr>
          <w:rFonts w:hAnsi="標楷體" w:cs="Arial" w:hint="eastAsia"/>
          <w:color w:val="000000" w:themeColor="text1"/>
          <w:spacing w:val="-2"/>
          <w:szCs w:val="32"/>
        </w:rPr>
        <w:t>退休金制度之工作年資，其資遣費標準如下：1、在本公司繼續工作，每滿1年發給相當於1個月平均工資的資遣費。2、工作未滿1年者，以</w:t>
      </w:r>
      <w:proofErr w:type="gramStart"/>
      <w:r w:rsidRPr="00744F0E">
        <w:rPr>
          <w:rFonts w:hAnsi="標楷體" w:cs="Arial" w:hint="eastAsia"/>
          <w:color w:val="000000" w:themeColor="text1"/>
          <w:spacing w:val="-2"/>
          <w:szCs w:val="32"/>
        </w:rPr>
        <w:t>比例計給之</w:t>
      </w:r>
      <w:proofErr w:type="gramEnd"/>
      <w:r w:rsidRPr="00744F0E">
        <w:rPr>
          <w:rFonts w:hAnsi="標楷體" w:cs="Arial" w:hint="eastAsia"/>
          <w:color w:val="000000" w:themeColor="text1"/>
          <w:spacing w:val="-2"/>
          <w:szCs w:val="32"/>
        </w:rPr>
        <w:t>。未滿1個月者以1個月計。三、適用勞工退休金條例（勞退新制）退休金制度之工作年資，其資遣費標準如下：1、依勞工退休金條例選擇繼續適用「勞基法」退休金規定或保留適用勞工退休金條例前之工作年資，資遣費依本條第1項第1款及第2款規定發給。2、適用勞工退休金條例退休金規定後之工作年資</w:t>
      </w:r>
      <w:r w:rsidRPr="00744F0E">
        <w:rPr>
          <w:rFonts w:hAnsi="標楷體" w:cs="Arial"/>
          <w:color w:val="000000" w:themeColor="text1"/>
          <w:spacing w:val="-2"/>
          <w:szCs w:val="32"/>
        </w:rPr>
        <w:t>…</w:t>
      </w:r>
      <w:proofErr w:type="gramStart"/>
      <w:r w:rsidRPr="00744F0E">
        <w:rPr>
          <w:rFonts w:hAnsi="標楷體" w:cs="Arial"/>
          <w:color w:val="000000" w:themeColor="text1"/>
          <w:spacing w:val="-2"/>
          <w:szCs w:val="32"/>
        </w:rPr>
        <w:t>…</w:t>
      </w:r>
      <w:proofErr w:type="gramEnd"/>
      <w:r w:rsidRPr="00744F0E">
        <w:rPr>
          <w:rFonts w:hAnsi="標楷體" w:cs="Arial" w:hint="eastAsia"/>
          <w:color w:val="000000" w:themeColor="text1"/>
          <w:spacing w:val="-2"/>
          <w:szCs w:val="32"/>
        </w:rPr>
        <w:t>其資遣費由</w:t>
      </w:r>
      <w:proofErr w:type="gramStart"/>
      <w:r w:rsidRPr="00744F0E">
        <w:rPr>
          <w:rFonts w:hAnsi="標楷體" w:cs="Arial" w:hint="eastAsia"/>
          <w:color w:val="000000" w:themeColor="text1"/>
          <w:spacing w:val="-2"/>
          <w:szCs w:val="32"/>
        </w:rPr>
        <w:t>本社按其</w:t>
      </w:r>
      <w:proofErr w:type="gramEnd"/>
      <w:r w:rsidRPr="00744F0E">
        <w:rPr>
          <w:rFonts w:hAnsi="標楷體" w:cs="Arial" w:hint="eastAsia"/>
          <w:color w:val="000000" w:themeColor="text1"/>
          <w:spacing w:val="-2"/>
          <w:szCs w:val="32"/>
        </w:rPr>
        <w:t>工作年資，每滿1年發給二分之一</w:t>
      </w:r>
      <w:proofErr w:type="gramStart"/>
      <w:r w:rsidRPr="00744F0E">
        <w:rPr>
          <w:rFonts w:hAnsi="標楷體" w:cs="Arial" w:hint="eastAsia"/>
          <w:color w:val="000000" w:themeColor="text1"/>
          <w:spacing w:val="-2"/>
          <w:szCs w:val="32"/>
        </w:rPr>
        <w:t>個</w:t>
      </w:r>
      <w:proofErr w:type="gramEnd"/>
      <w:r w:rsidRPr="00744F0E">
        <w:rPr>
          <w:rFonts w:hAnsi="標楷體" w:cs="Arial" w:hint="eastAsia"/>
          <w:color w:val="000000" w:themeColor="text1"/>
          <w:spacing w:val="-2"/>
          <w:szCs w:val="32"/>
        </w:rPr>
        <w:t>月之平均工資，未滿1年者，以</w:t>
      </w:r>
      <w:proofErr w:type="gramStart"/>
      <w:r w:rsidRPr="00744F0E">
        <w:rPr>
          <w:rFonts w:hAnsi="標楷體" w:cs="Arial" w:hint="eastAsia"/>
          <w:color w:val="000000" w:themeColor="text1"/>
          <w:spacing w:val="-2"/>
          <w:szCs w:val="32"/>
        </w:rPr>
        <w:t>比例計給</w:t>
      </w:r>
      <w:proofErr w:type="gramEnd"/>
      <w:r w:rsidRPr="00744F0E">
        <w:rPr>
          <w:rFonts w:hAnsi="標楷體" w:cs="Arial" w:hint="eastAsia"/>
          <w:color w:val="000000" w:themeColor="text1"/>
          <w:spacing w:val="-2"/>
          <w:szCs w:val="32"/>
        </w:rPr>
        <w:t>；最高以發給6個月平均工資為限，不適用本條第1項第2款之規定</w:t>
      </w:r>
      <w:r w:rsidRPr="00744F0E">
        <w:rPr>
          <w:rFonts w:hAnsi="標楷體" w:cs="Arial"/>
          <w:color w:val="000000" w:themeColor="text1"/>
          <w:spacing w:val="-2"/>
          <w:szCs w:val="32"/>
        </w:rPr>
        <w:t>…</w:t>
      </w:r>
      <w:proofErr w:type="gramStart"/>
      <w:r w:rsidRPr="00744F0E">
        <w:rPr>
          <w:rFonts w:hAnsi="標楷體" w:cs="Arial"/>
          <w:color w:val="000000" w:themeColor="text1"/>
          <w:spacing w:val="-2"/>
          <w:szCs w:val="32"/>
        </w:rPr>
        <w:t>…</w:t>
      </w:r>
      <w:proofErr w:type="gramEnd"/>
      <w:r w:rsidRPr="00744F0E">
        <w:rPr>
          <w:rFonts w:hAnsi="標楷體" w:cs="Arial" w:hint="eastAsia"/>
          <w:color w:val="000000" w:themeColor="text1"/>
          <w:spacing w:val="-2"/>
          <w:szCs w:val="32"/>
        </w:rPr>
        <w:t>。」第48條：「本社員工有下列情形之</w:t>
      </w:r>
      <w:proofErr w:type="gramStart"/>
      <w:r w:rsidRPr="00744F0E">
        <w:rPr>
          <w:rFonts w:hAnsi="標楷體" w:cs="Arial" w:hint="eastAsia"/>
          <w:color w:val="000000" w:themeColor="text1"/>
          <w:spacing w:val="-2"/>
          <w:szCs w:val="32"/>
        </w:rPr>
        <w:t>一</w:t>
      </w:r>
      <w:proofErr w:type="gramEnd"/>
      <w:r w:rsidRPr="00744F0E">
        <w:rPr>
          <w:rFonts w:hAnsi="標楷體" w:cs="Arial" w:hint="eastAsia"/>
          <w:color w:val="000000" w:themeColor="text1"/>
          <w:spacing w:val="-2"/>
          <w:szCs w:val="32"/>
        </w:rPr>
        <w:t>者，得申請退休：一、工作15年以上年滿55歲者。二、工作25年以上者。三、工作10年以上滿60歲者。」第50條：「本社員工退休金之給與標準如下：一、適用勞基法前後之工作年資，其退休金給與標準依勞基法第84條之2及第</w:t>
      </w:r>
      <w:proofErr w:type="gramStart"/>
      <w:r w:rsidRPr="00744F0E">
        <w:rPr>
          <w:rFonts w:hAnsi="標楷體" w:cs="Arial" w:hint="eastAsia"/>
          <w:color w:val="000000" w:themeColor="text1"/>
          <w:spacing w:val="-2"/>
          <w:szCs w:val="32"/>
        </w:rPr>
        <w:lastRenderedPageBreak/>
        <w:t>55條計給</w:t>
      </w:r>
      <w:proofErr w:type="gramEnd"/>
      <w:r w:rsidRPr="00744F0E">
        <w:rPr>
          <w:rFonts w:hAnsi="標楷體" w:cs="Arial" w:hint="eastAsia"/>
          <w:color w:val="000000" w:themeColor="text1"/>
          <w:spacing w:val="-2"/>
          <w:szCs w:val="32"/>
        </w:rPr>
        <w:t>。二、適用勞基法前之工作年資，其退休金給與標準依原福利會提存退休資遣基金規定計算之。三、依勞工退休金條例選擇繼續適用勞基法退休金規定或保留適用勞工退休金條例前之工作年資，其退休金依前二款規定發給。</w:t>
      </w:r>
      <w:r w:rsidRPr="00744F0E">
        <w:rPr>
          <w:rFonts w:hAnsi="標楷體" w:cs="Arial"/>
          <w:color w:val="000000" w:themeColor="text1"/>
          <w:spacing w:val="-2"/>
          <w:szCs w:val="32"/>
        </w:rPr>
        <w:t>…</w:t>
      </w:r>
      <w:proofErr w:type="gramStart"/>
      <w:r w:rsidRPr="00744F0E">
        <w:rPr>
          <w:rFonts w:hAnsi="標楷體" w:cs="Arial"/>
          <w:color w:val="000000" w:themeColor="text1"/>
          <w:spacing w:val="-2"/>
          <w:szCs w:val="32"/>
        </w:rPr>
        <w:t>…</w:t>
      </w:r>
      <w:proofErr w:type="gramEnd"/>
      <w:r w:rsidRPr="00744F0E">
        <w:rPr>
          <w:rFonts w:hAnsi="標楷體" w:cs="Arial" w:hint="eastAsia"/>
          <w:color w:val="000000" w:themeColor="text1"/>
          <w:spacing w:val="-2"/>
          <w:szCs w:val="32"/>
        </w:rPr>
        <w:t>」第54條：「</w:t>
      </w:r>
      <w:proofErr w:type="gramStart"/>
      <w:r w:rsidRPr="00744F0E">
        <w:rPr>
          <w:rFonts w:hAnsi="標楷體" w:cs="Arial" w:hint="eastAsia"/>
          <w:color w:val="000000" w:themeColor="text1"/>
          <w:spacing w:val="-2"/>
          <w:szCs w:val="32"/>
        </w:rPr>
        <w:t>本社得自訂</w:t>
      </w:r>
      <w:proofErr w:type="gramEnd"/>
      <w:r w:rsidRPr="00744F0E">
        <w:rPr>
          <w:rFonts w:hAnsi="標楷體" w:cs="Arial" w:hint="eastAsia"/>
          <w:color w:val="000000" w:themeColor="text1"/>
          <w:spacing w:val="-2"/>
          <w:szCs w:val="32"/>
        </w:rPr>
        <w:t>優退方案，優退方案依理事會公告頒布通過之優退方案執行之。」</w:t>
      </w:r>
      <w:r w:rsidRPr="00744F0E">
        <w:rPr>
          <w:rFonts w:hAnsi="標楷體" w:cs="Arial" w:hint="eastAsia"/>
          <w:color w:val="000000" w:themeColor="text1"/>
          <w:spacing w:val="-2"/>
          <w:szCs w:val="32"/>
          <w:lang w:eastAsia="zh-HK"/>
        </w:rPr>
        <w:t>故宮</w:t>
      </w:r>
      <w:r w:rsidRPr="00744F0E">
        <w:rPr>
          <w:rFonts w:hAnsi="標楷體" w:cs="Arial" w:hint="eastAsia"/>
          <w:color w:val="000000" w:themeColor="text1"/>
          <w:spacing w:val="-2"/>
          <w:szCs w:val="32"/>
        </w:rPr>
        <w:t>消合社對於員工之退休金及資遣費，參照</w:t>
      </w:r>
      <w:r w:rsidRPr="00744F0E">
        <w:rPr>
          <w:rFonts w:hint="eastAsia"/>
          <w:color w:val="000000" w:themeColor="text1"/>
        </w:rPr>
        <w:t>勞基法</w:t>
      </w:r>
      <w:r w:rsidRPr="00744F0E">
        <w:rPr>
          <w:rFonts w:hAnsi="標楷體" w:cs="Arial" w:hint="eastAsia"/>
          <w:color w:val="000000" w:themeColor="text1"/>
          <w:spacing w:val="-2"/>
          <w:szCs w:val="32"/>
        </w:rPr>
        <w:t>相關規定，明定</w:t>
      </w:r>
      <w:proofErr w:type="gramStart"/>
      <w:r w:rsidRPr="00744F0E">
        <w:rPr>
          <w:rFonts w:hAnsi="標楷體" w:cs="Arial" w:hint="eastAsia"/>
          <w:color w:val="000000" w:themeColor="text1"/>
          <w:spacing w:val="-2"/>
          <w:szCs w:val="32"/>
        </w:rPr>
        <w:t>其計給</w:t>
      </w:r>
      <w:proofErr w:type="gramEnd"/>
      <w:r w:rsidRPr="00744F0E">
        <w:rPr>
          <w:rFonts w:hAnsi="標楷體" w:cs="Arial" w:hint="eastAsia"/>
          <w:color w:val="000000" w:themeColor="text1"/>
          <w:spacing w:val="-2"/>
          <w:szCs w:val="32"/>
        </w:rPr>
        <w:t>標準，而理事會另得公告頒布並執行優退方案。</w:t>
      </w:r>
    </w:p>
    <w:p w:rsidR="008247FA" w:rsidRPr="00744F0E" w:rsidRDefault="008247FA" w:rsidP="008247FA">
      <w:pPr>
        <w:pStyle w:val="3"/>
        <w:numPr>
          <w:ilvl w:val="2"/>
          <w:numId w:val="1"/>
        </w:numPr>
        <w:spacing w:line="500" w:lineRule="exact"/>
        <w:rPr>
          <w:rFonts w:hAnsi="標楷體" w:cs="Arial"/>
          <w:color w:val="000000" w:themeColor="text1"/>
          <w:spacing w:val="-2"/>
          <w:szCs w:val="32"/>
          <w:lang w:eastAsia="zh-HK"/>
        </w:rPr>
      </w:pPr>
      <w:r w:rsidRPr="00744F0E">
        <w:rPr>
          <w:rFonts w:hAnsi="標楷體" w:cs="Arial" w:hint="eastAsia"/>
          <w:color w:val="000000" w:themeColor="text1"/>
          <w:spacing w:val="-2"/>
          <w:szCs w:val="32"/>
          <w:lang w:eastAsia="zh-HK"/>
        </w:rPr>
        <w:t>故宮</w:t>
      </w:r>
      <w:r w:rsidRPr="00744F0E">
        <w:rPr>
          <w:rFonts w:hAnsi="標楷體" w:cs="Arial" w:hint="eastAsia"/>
          <w:color w:val="000000" w:themeColor="text1"/>
          <w:spacing w:val="-2"/>
          <w:szCs w:val="32"/>
        </w:rPr>
        <w:t>消合社分別於</w:t>
      </w:r>
      <w:proofErr w:type="gramStart"/>
      <w:r w:rsidRPr="00744F0E">
        <w:rPr>
          <w:rFonts w:hint="eastAsia"/>
          <w:color w:val="000000" w:themeColor="text1"/>
        </w:rPr>
        <w:t>100</w:t>
      </w:r>
      <w:proofErr w:type="gramEnd"/>
      <w:r w:rsidRPr="00744F0E">
        <w:rPr>
          <w:rFonts w:hint="eastAsia"/>
          <w:color w:val="000000" w:themeColor="text1"/>
        </w:rPr>
        <w:t>年度及</w:t>
      </w:r>
      <w:proofErr w:type="gramStart"/>
      <w:r w:rsidRPr="00744F0E">
        <w:rPr>
          <w:rFonts w:hint="eastAsia"/>
          <w:color w:val="000000" w:themeColor="text1"/>
        </w:rPr>
        <w:t>104</w:t>
      </w:r>
      <w:proofErr w:type="gramEnd"/>
      <w:r w:rsidRPr="00744F0E">
        <w:rPr>
          <w:rFonts w:hint="eastAsia"/>
          <w:color w:val="000000" w:themeColor="text1"/>
        </w:rPr>
        <w:t>年度辦理優惠退休方案及優惠資遣方案，故宮之說明略</w:t>
      </w:r>
      <w:proofErr w:type="gramStart"/>
      <w:r w:rsidRPr="00744F0E">
        <w:rPr>
          <w:rFonts w:hint="eastAsia"/>
          <w:color w:val="000000" w:themeColor="text1"/>
        </w:rPr>
        <w:t>以</w:t>
      </w:r>
      <w:proofErr w:type="gramEnd"/>
      <w:r w:rsidRPr="00744F0E">
        <w:rPr>
          <w:rFonts w:hint="eastAsia"/>
          <w:color w:val="000000" w:themeColor="text1"/>
        </w:rPr>
        <w:t>：</w:t>
      </w:r>
    </w:p>
    <w:p w:rsidR="008247FA" w:rsidRPr="00744F0E" w:rsidRDefault="008247FA" w:rsidP="008247FA">
      <w:pPr>
        <w:pStyle w:val="43"/>
        <w:numPr>
          <w:ilvl w:val="3"/>
          <w:numId w:val="1"/>
        </w:numPr>
        <w:spacing w:line="500" w:lineRule="exact"/>
        <w:rPr>
          <w:color w:val="000000" w:themeColor="text1"/>
        </w:rPr>
      </w:pPr>
      <w:proofErr w:type="gramStart"/>
      <w:r w:rsidRPr="00744F0E">
        <w:rPr>
          <w:rFonts w:hint="eastAsia"/>
          <w:color w:val="000000" w:themeColor="text1"/>
        </w:rPr>
        <w:t>100</w:t>
      </w:r>
      <w:proofErr w:type="gramEnd"/>
      <w:r w:rsidRPr="00744F0E">
        <w:rPr>
          <w:rFonts w:hint="eastAsia"/>
          <w:color w:val="000000" w:themeColor="text1"/>
        </w:rPr>
        <w:t>年度辦理優惠退休方案</w:t>
      </w:r>
    </w:p>
    <w:p w:rsidR="008247FA" w:rsidRPr="00744F0E" w:rsidRDefault="008247FA" w:rsidP="008247FA">
      <w:pPr>
        <w:pStyle w:val="5"/>
        <w:numPr>
          <w:ilvl w:val="4"/>
          <w:numId w:val="1"/>
        </w:numPr>
        <w:spacing w:line="500" w:lineRule="exact"/>
        <w:rPr>
          <w:color w:val="000000" w:themeColor="text1"/>
        </w:rPr>
      </w:pPr>
      <w:r w:rsidRPr="00744F0E">
        <w:rPr>
          <w:rFonts w:hint="eastAsia"/>
          <w:color w:val="000000" w:themeColor="text1"/>
        </w:rPr>
        <w:t>消合社於100年8月16日與故宮協議自100年12月31日終止合約，以因應「國立故宮博物院附設博物館商店暨</w:t>
      </w:r>
      <w:r w:rsidR="00B02B2B" w:rsidRPr="00744F0E">
        <w:rPr>
          <w:rFonts w:hint="eastAsia"/>
          <w:color w:val="000000" w:themeColor="text1"/>
        </w:rPr>
        <w:t>餐</w:t>
      </w:r>
      <w:r w:rsidRPr="00744F0E">
        <w:rPr>
          <w:rFonts w:hint="eastAsia"/>
          <w:color w:val="000000" w:themeColor="text1"/>
        </w:rPr>
        <w:t>飲服務委託經營管理案」招標案，該社為因應合約中止，需解僱大量勞工，為避免勞工權益受損害及勞資紛爭，依勞基法及大量解僱勞工保護法等相關規定，辦理「l</w:t>
      </w:r>
      <w:proofErr w:type="gramStart"/>
      <w:r w:rsidRPr="00744F0E">
        <w:rPr>
          <w:rFonts w:hint="eastAsia"/>
          <w:color w:val="000000" w:themeColor="text1"/>
        </w:rPr>
        <w:t>00</w:t>
      </w:r>
      <w:proofErr w:type="gramEnd"/>
      <w:r w:rsidRPr="00744F0E">
        <w:rPr>
          <w:rFonts w:hint="eastAsia"/>
          <w:color w:val="000000" w:themeColor="text1"/>
        </w:rPr>
        <w:t>年度從業人員優惠退休申請方案」。</w:t>
      </w:r>
    </w:p>
    <w:p w:rsidR="008247FA" w:rsidRPr="00744F0E" w:rsidRDefault="008247FA" w:rsidP="008247FA">
      <w:pPr>
        <w:pStyle w:val="5"/>
        <w:numPr>
          <w:ilvl w:val="4"/>
          <w:numId w:val="1"/>
        </w:numPr>
        <w:spacing w:line="500" w:lineRule="exact"/>
        <w:rPr>
          <w:color w:val="000000" w:themeColor="text1"/>
        </w:rPr>
      </w:pPr>
      <w:r w:rsidRPr="00744F0E">
        <w:rPr>
          <w:rFonts w:hint="eastAsia"/>
          <w:color w:val="000000" w:themeColor="text1"/>
        </w:rPr>
        <w:t>申請優惠退休條件為適用勞退舊制者，符合本案共計38人。</w:t>
      </w:r>
    </w:p>
    <w:p w:rsidR="008247FA" w:rsidRPr="00744F0E" w:rsidRDefault="008247FA" w:rsidP="008247FA">
      <w:pPr>
        <w:pStyle w:val="5"/>
        <w:numPr>
          <w:ilvl w:val="4"/>
          <w:numId w:val="1"/>
        </w:numPr>
        <w:spacing w:line="500" w:lineRule="exact"/>
        <w:rPr>
          <w:color w:val="000000" w:themeColor="text1"/>
        </w:rPr>
      </w:pPr>
      <w:r w:rsidRPr="00744F0E">
        <w:rPr>
          <w:rFonts w:hint="eastAsia"/>
          <w:color w:val="000000" w:themeColor="text1"/>
        </w:rPr>
        <w:t>該社「</w:t>
      </w:r>
      <w:proofErr w:type="gramStart"/>
      <w:r w:rsidRPr="00744F0E">
        <w:rPr>
          <w:rFonts w:hint="eastAsia"/>
          <w:color w:val="000000" w:themeColor="text1"/>
        </w:rPr>
        <w:t>100</w:t>
      </w:r>
      <w:proofErr w:type="gramEnd"/>
      <w:r w:rsidRPr="00744F0E">
        <w:rPr>
          <w:rFonts w:hint="eastAsia"/>
          <w:color w:val="000000" w:themeColor="text1"/>
        </w:rPr>
        <w:t>年度從業人員優惠退休申請方案」，並經臺北市政府勞工局同意核備</w:t>
      </w:r>
      <w:r w:rsidRPr="00744F0E">
        <w:rPr>
          <w:rStyle w:val="aff3"/>
          <w:color w:val="000000" w:themeColor="text1"/>
        </w:rPr>
        <w:footnoteReference w:id="6"/>
      </w:r>
      <w:r w:rsidRPr="00744F0E">
        <w:rPr>
          <w:rFonts w:hint="eastAsia"/>
          <w:color w:val="000000" w:themeColor="text1"/>
        </w:rPr>
        <w:t>，優惠退休有下列二種方案，符合條件者，得擇</w:t>
      </w:r>
      <w:proofErr w:type="gramStart"/>
      <w:r w:rsidRPr="00744F0E">
        <w:rPr>
          <w:rFonts w:hint="eastAsia"/>
          <w:color w:val="000000" w:themeColor="text1"/>
        </w:rPr>
        <w:t>一</w:t>
      </w:r>
      <w:proofErr w:type="gramEnd"/>
      <w:r w:rsidRPr="00744F0E">
        <w:rPr>
          <w:rFonts w:hint="eastAsia"/>
          <w:color w:val="000000" w:themeColor="text1"/>
        </w:rPr>
        <w:t>辦理：</w:t>
      </w:r>
    </w:p>
    <w:p w:rsidR="008247FA" w:rsidRPr="00744F0E" w:rsidRDefault="008247FA" w:rsidP="008247FA">
      <w:pPr>
        <w:pStyle w:val="6"/>
        <w:numPr>
          <w:ilvl w:val="5"/>
          <w:numId w:val="1"/>
        </w:numPr>
        <w:spacing w:line="500" w:lineRule="exact"/>
        <w:rPr>
          <w:color w:val="000000" w:themeColor="text1"/>
        </w:rPr>
      </w:pPr>
      <w:r w:rsidRPr="00744F0E">
        <w:rPr>
          <w:rFonts w:hint="eastAsia"/>
          <w:color w:val="000000" w:themeColor="text1"/>
        </w:rPr>
        <w:t>（案一）申請退休後不再僱用者，除按勞基法之規定給付退休金外，另按工作年資加發</w:t>
      </w:r>
      <w:r w:rsidRPr="00744F0E">
        <w:rPr>
          <w:rFonts w:hint="eastAsia"/>
          <w:color w:val="000000" w:themeColor="text1"/>
        </w:rPr>
        <w:lastRenderedPageBreak/>
        <w:t>3~10個基數</w:t>
      </w:r>
      <w:r w:rsidRPr="00744F0E">
        <w:rPr>
          <w:rStyle w:val="aff3"/>
          <w:color w:val="000000" w:themeColor="text1"/>
        </w:rPr>
        <w:footnoteReference w:id="7"/>
      </w:r>
      <w:r w:rsidRPr="00744F0E">
        <w:rPr>
          <w:rFonts w:hint="eastAsia"/>
          <w:color w:val="000000" w:themeColor="text1"/>
        </w:rPr>
        <w:t>之退休金。</w:t>
      </w:r>
    </w:p>
    <w:p w:rsidR="008247FA" w:rsidRPr="00744F0E" w:rsidRDefault="008247FA" w:rsidP="008247FA">
      <w:pPr>
        <w:pStyle w:val="6"/>
        <w:numPr>
          <w:ilvl w:val="5"/>
          <w:numId w:val="1"/>
        </w:numPr>
        <w:spacing w:line="500" w:lineRule="exact"/>
        <w:rPr>
          <w:color w:val="000000" w:themeColor="text1"/>
        </w:rPr>
      </w:pPr>
      <w:r w:rsidRPr="00744F0E">
        <w:rPr>
          <w:rFonts w:hint="eastAsia"/>
          <w:color w:val="000000" w:themeColor="text1"/>
        </w:rPr>
        <w:t>（案二）申請退休後重新僱用者，僅按勞基法之規定給付退休金，並無優惠加發基數之退休金。</w:t>
      </w:r>
    </w:p>
    <w:p w:rsidR="008247FA" w:rsidRPr="00744F0E" w:rsidRDefault="008247FA" w:rsidP="008247FA">
      <w:pPr>
        <w:pStyle w:val="5"/>
        <w:numPr>
          <w:ilvl w:val="0"/>
          <w:numId w:val="0"/>
        </w:numPr>
        <w:spacing w:line="500" w:lineRule="exact"/>
        <w:ind w:left="2041" w:firstLineChars="190" w:firstLine="646"/>
        <w:rPr>
          <w:color w:val="000000" w:themeColor="text1"/>
        </w:rPr>
      </w:pPr>
      <w:r w:rsidRPr="00744F0E">
        <w:rPr>
          <w:rFonts w:hint="eastAsia"/>
          <w:color w:val="000000" w:themeColor="text1"/>
        </w:rPr>
        <w:t>該社符合退休資格者共計38人，申請（案一）不再回任者有5人，申請（案二）重新僱用者有33人。當時選擇（案二）者願意放棄渠等多年年資，而提前結算退休金，主要係為能保留繼續工作之權利，選擇重新</w:t>
      </w:r>
      <w:r w:rsidR="00DD11A1" w:rsidRPr="00744F0E">
        <w:rPr>
          <w:rFonts w:hint="eastAsia"/>
          <w:color w:val="000000" w:themeColor="text1"/>
        </w:rPr>
        <w:t>僱</w:t>
      </w:r>
      <w:r w:rsidRPr="00744F0E">
        <w:rPr>
          <w:rFonts w:hint="eastAsia"/>
          <w:color w:val="000000" w:themeColor="text1"/>
        </w:rPr>
        <w:t>用。</w:t>
      </w:r>
    </w:p>
    <w:p w:rsidR="008247FA" w:rsidRPr="00744F0E" w:rsidRDefault="008247FA" w:rsidP="008247FA">
      <w:pPr>
        <w:pStyle w:val="43"/>
        <w:numPr>
          <w:ilvl w:val="3"/>
          <w:numId w:val="1"/>
        </w:numPr>
        <w:spacing w:line="500" w:lineRule="exact"/>
        <w:rPr>
          <w:color w:val="000000" w:themeColor="text1"/>
        </w:rPr>
      </w:pPr>
      <w:proofErr w:type="gramStart"/>
      <w:r w:rsidRPr="00744F0E">
        <w:rPr>
          <w:rFonts w:hint="eastAsia"/>
          <w:color w:val="000000" w:themeColor="text1"/>
        </w:rPr>
        <w:t>104</w:t>
      </w:r>
      <w:proofErr w:type="gramEnd"/>
      <w:r w:rsidRPr="00744F0E">
        <w:rPr>
          <w:rFonts w:hint="eastAsia"/>
          <w:color w:val="000000" w:themeColor="text1"/>
        </w:rPr>
        <w:t>年度辦理優惠資遣方案</w:t>
      </w:r>
      <w:r w:rsidRPr="00744F0E">
        <w:rPr>
          <w:rStyle w:val="aff3"/>
          <w:color w:val="000000" w:themeColor="text1"/>
        </w:rPr>
        <w:footnoteReference w:id="8"/>
      </w:r>
    </w:p>
    <w:p w:rsidR="008247FA" w:rsidRPr="00744F0E" w:rsidRDefault="008247FA" w:rsidP="008247FA">
      <w:pPr>
        <w:pStyle w:val="5"/>
        <w:numPr>
          <w:ilvl w:val="4"/>
          <w:numId w:val="1"/>
        </w:numPr>
        <w:spacing w:line="500" w:lineRule="exact"/>
        <w:rPr>
          <w:color w:val="000000" w:themeColor="text1"/>
        </w:rPr>
      </w:pPr>
      <w:r w:rsidRPr="00744F0E">
        <w:rPr>
          <w:rFonts w:hint="eastAsia"/>
          <w:color w:val="000000" w:themeColor="text1"/>
        </w:rPr>
        <w:t>依消合社104年6月3日填具之「事業單位大量解僱勞工計畫書」所載，解僱理由勾選「業務緊縮」，並於解僱事由中</w:t>
      </w:r>
      <w:proofErr w:type="gramStart"/>
      <w:r w:rsidRPr="00744F0E">
        <w:rPr>
          <w:rFonts w:hint="eastAsia"/>
          <w:color w:val="000000" w:themeColor="text1"/>
        </w:rPr>
        <w:t>敘明係因</w:t>
      </w:r>
      <w:proofErr w:type="gramEnd"/>
      <w:r w:rsidRPr="00744F0E">
        <w:rPr>
          <w:rFonts w:hint="eastAsia"/>
          <w:color w:val="000000" w:themeColor="text1"/>
        </w:rPr>
        <w:t>立法院院會於104年5月19日三讀通過合作社法部分修正案，故宮於104年5月29日去函通知消合社，提前終止各項禮品銷售及餐飲服務等機關委辦業務。預計解僱全體員工，資遣費均適用勞退新制年資，資遣費以年資×0.5×平均工資計算，且另</w:t>
      </w:r>
      <w:proofErr w:type="gramStart"/>
      <w:r w:rsidRPr="00744F0E">
        <w:rPr>
          <w:rFonts w:hint="eastAsia"/>
          <w:color w:val="000000" w:themeColor="text1"/>
        </w:rPr>
        <w:t>研議加</w:t>
      </w:r>
      <w:proofErr w:type="gramEnd"/>
      <w:r w:rsidRPr="00744F0E">
        <w:rPr>
          <w:rFonts w:hint="eastAsia"/>
          <w:color w:val="000000" w:themeColor="text1"/>
        </w:rPr>
        <w:t>發生活</w:t>
      </w:r>
      <w:proofErr w:type="gramStart"/>
      <w:r w:rsidRPr="00744F0E">
        <w:rPr>
          <w:rFonts w:hint="eastAsia"/>
          <w:color w:val="000000" w:themeColor="text1"/>
        </w:rPr>
        <w:t>慰</w:t>
      </w:r>
      <w:proofErr w:type="gramEnd"/>
      <w:r w:rsidRPr="00744F0E">
        <w:rPr>
          <w:rFonts w:hint="eastAsia"/>
          <w:color w:val="000000" w:themeColor="text1"/>
        </w:rPr>
        <w:t>助金，</w:t>
      </w:r>
      <w:proofErr w:type="gramStart"/>
      <w:r w:rsidRPr="00744F0E">
        <w:rPr>
          <w:rFonts w:hint="eastAsia"/>
          <w:color w:val="000000" w:themeColor="text1"/>
        </w:rPr>
        <w:t>併</w:t>
      </w:r>
      <w:proofErr w:type="gramEnd"/>
      <w:r w:rsidRPr="00744F0E">
        <w:rPr>
          <w:rFonts w:hint="eastAsia"/>
          <w:color w:val="000000" w:themeColor="text1"/>
        </w:rPr>
        <w:t>有轉</w:t>
      </w:r>
      <w:proofErr w:type="gramStart"/>
      <w:r w:rsidRPr="00744F0E">
        <w:rPr>
          <w:rFonts w:hint="eastAsia"/>
          <w:color w:val="000000" w:themeColor="text1"/>
        </w:rPr>
        <w:t>介</w:t>
      </w:r>
      <w:proofErr w:type="gramEnd"/>
      <w:r w:rsidRPr="00744F0E">
        <w:rPr>
          <w:rFonts w:hint="eastAsia"/>
          <w:color w:val="000000" w:themeColor="text1"/>
        </w:rPr>
        <w:t>至接任廠商之輔導轉業計畫。</w:t>
      </w:r>
    </w:p>
    <w:p w:rsidR="008247FA" w:rsidRPr="00744F0E" w:rsidRDefault="008247FA" w:rsidP="008247FA">
      <w:pPr>
        <w:pStyle w:val="5"/>
        <w:numPr>
          <w:ilvl w:val="4"/>
          <w:numId w:val="1"/>
        </w:numPr>
        <w:spacing w:line="500" w:lineRule="exact"/>
        <w:rPr>
          <w:color w:val="000000" w:themeColor="text1"/>
        </w:rPr>
      </w:pPr>
      <w:r w:rsidRPr="00744F0E">
        <w:rPr>
          <w:rFonts w:hint="eastAsia"/>
          <w:color w:val="000000" w:themeColor="text1"/>
        </w:rPr>
        <w:t>上開提前終止情形，依故宮104年5月29日函</w:t>
      </w:r>
      <w:r w:rsidRPr="00744F0E">
        <w:rPr>
          <w:rStyle w:val="aff3"/>
          <w:color w:val="000000" w:themeColor="text1"/>
        </w:rPr>
        <w:footnoteReference w:id="9"/>
      </w:r>
      <w:proofErr w:type="gramStart"/>
      <w:r w:rsidRPr="00744F0E">
        <w:rPr>
          <w:rFonts w:hint="eastAsia"/>
          <w:color w:val="000000" w:themeColor="text1"/>
        </w:rPr>
        <w:t>致</w:t>
      </w:r>
      <w:r w:rsidRPr="00744F0E">
        <w:rPr>
          <w:rFonts w:hint="eastAsia"/>
          <w:color w:val="000000" w:themeColor="text1"/>
        </w:rPr>
        <w:lastRenderedPageBreak/>
        <w:t>消合</w:t>
      </w:r>
      <w:proofErr w:type="gramEnd"/>
      <w:r w:rsidRPr="00744F0E">
        <w:rPr>
          <w:rFonts w:hint="eastAsia"/>
          <w:color w:val="000000" w:themeColor="text1"/>
        </w:rPr>
        <w:t>社說明略</w:t>
      </w:r>
      <w:proofErr w:type="gramStart"/>
      <w:r w:rsidRPr="00744F0E">
        <w:rPr>
          <w:rFonts w:hint="eastAsia"/>
          <w:color w:val="000000" w:themeColor="text1"/>
        </w:rPr>
        <w:t>以</w:t>
      </w:r>
      <w:proofErr w:type="gramEnd"/>
      <w:r w:rsidRPr="00744F0E">
        <w:rPr>
          <w:rFonts w:hint="eastAsia"/>
          <w:color w:val="000000" w:themeColor="text1"/>
        </w:rPr>
        <w:t>，合作社法第3條之1第2項明定合作社經營業務以提供社員使用為限。但政府、公益團體委託代辦及為合作社發展需要，得提供非社員使用。第3項明定政府委託代辦業務經主管機關許可，且非社員使用不得超過營業額50％；另為合作社發展需要提供非社員使用之業務，不得超過營業額30％。現行</w:t>
      </w:r>
      <w:proofErr w:type="gramStart"/>
      <w:r w:rsidRPr="00744F0E">
        <w:rPr>
          <w:rFonts w:hint="eastAsia"/>
          <w:color w:val="000000" w:themeColor="text1"/>
        </w:rPr>
        <w:t>該社委辦</w:t>
      </w:r>
      <w:proofErr w:type="gramEnd"/>
      <w:r w:rsidRPr="00744F0E">
        <w:rPr>
          <w:rFonts w:hint="eastAsia"/>
          <w:color w:val="000000" w:themeColor="text1"/>
        </w:rPr>
        <w:t>業務提供非社員（遊客）使用部分遠超過50％，故不能再承接故宮委辦業務，該修正案公布在即，「本院</w:t>
      </w:r>
      <w:proofErr w:type="gramStart"/>
      <w:r w:rsidRPr="00744F0E">
        <w:rPr>
          <w:rFonts w:hint="eastAsia"/>
          <w:color w:val="000000" w:themeColor="text1"/>
        </w:rPr>
        <w:t>院</w:t>
      </w:r>
      <w:proofErr w:type="gramEnd"/>
      <w:r w:rsidRPr="00744F0E">
        <w:rPr>
          <w:rFonts w:hint="eastAsia"/>
          <w:color w:val="000000" w:themeColor="text1"/>
        </w:rPr>
        <w:t>區出版品、文物仿製品及餐點等業務委託經營案」、「本院附設餐飲服務委託經營管理案」，依法須提前終止（終止日期視修正案生效後議定之），有關財產點交、帳目處理、人員安置等事項請妥為預先規劃，並依勞基法規定預告員工終止勞動契約等相關作業。</w:t>
      </w:r>
    </w:p>
    <w:p w:rsidR="008247FA" w:rsidRPr="00744F0E" w:rsidRDefault="008247FA" w:rsidP="008247FA">
      <w:pPr>
        <w:pStyle w:val="5"/>
        <w:numPr>
          <w:ilvl w:val="4"/>
          <w:numId w:val="1"/>
        </w:numPr>
        <w:spacing w:line="500" w:lineRule="exact"/>
        <w:rPr>
          <w:color w:val="000000" w:themeColor="text1"/>
        </w:rPr>
      </w:pPr>
      <w:r w:rsidRPr="00744F0E">
        <w:rPr>
          <w:rFonts w:hint="eastAsia"/>
          <w:color w:val="000000" w:themeColor="text1"/>
        </w:rPr>
        <w:t>前開生活</w:t>
      </w:r>
      <w:proofErr w:type="gramStart"/>
      <w:r w:rsidRPr="00744F0E">
        <w:rPr>
          <w:rFonts w:hint="eastAsia"/>
          <w:color w:val="000000" w:themeColor="text1"/>
        </w:rPr>
        <w:t>慰</w:t>
      </w:r>
      <w:proofErr w:type="gramEnd"/>
      <w:r w:rsidRPr="00744F0E">
        <w:rPr>
          <w:rFonts w:hint="eastAsia"/>
          <w:color w:val="000000" w:themeColor="text1"/>
        </w:rPr>
        <w:t>助金即優惠資遣措施，</w:t>
      </w:r>
      <w:proofErr w:type="gramStart"/>
      <w:r w:rsidRPr="00744F0E">
        <w:rPr>
          <w:rFonts w:hint="eastAsia"/>
          <w:color w:val="000000" w:themeColor="text1"/>
        </w:rPr>
        <w:t>係於按勞工</w:t>
      </w:r>
      <w:proofErr w:type="gramEnd"/>
      <w:r w:rsidRPr="00744F0E">
        <w:rPr>
          <w:rFonts w:hint="eastAsia"/>
          <w:color w:val="000000" w:themeColor="text1"/>
        </w:rPr>
        <w:t>退休金條例第12條給付資遣費外，再加發最高7個月基數之</w:t>
      </w:r>
      <w:proofErr w:type="gramStart"/>
      <w:r w:rsidRPr="00744F0E">
        <w:rPr>
          <w:rFonts w:hint="eastAsia"/>
          <w:color w:val="000000" w:themeColor="text1"/>
        </w:rPr>
        <w:t>慰</w:t>
      </w:r>
      <w:proofErr w:type="gramEnd"/>
      <w:r w:rsidRPr="00744F0E">
        <w:rPr>
          <w:rFonts w:hint="eastAsia"/>
          <w:color w:val="000000" w:themeColor="text1"/>
        </w:rPr>
        <w:t>助金，其給付標準為工作每滿1年加發1個月平均工資（不含月績效獎金）。有關</w:t>
      </w:r>
      <w:proofErr w:type="gramStart"/>
      <w:r w:rsidRPr="00744F0E">
        <w:rPr>
          <w:rFonts w:hint="eastAsia"/>
          <w:color w:val="000000" w:themeColor="text1"/>
        </w:rPr>
        <w:t>100</w:t>
      </w:r>
      <w:proofErr w:type="gramEnd"/>
      <w:r w:rsidRPr="00744F0E">
        <w:rPr>
          <w:rFonts w:hint="eastAsia"/>
          <w:color w:val="000000" w:themeColor="text1"/>
        </w:rPr>
        <w:t>年度提前結算退休金之人員，依勞基法第10條規定，前後工作年資應合併計算。</w:t>
      </w:r>
    </w:p>
    <w:p w:rsidR="008247FA" w:rsidRPr="00744F0E" w:rsidRDefault="008247FA" w:rsidP="008247FA">
      <w:pPr>
        <w:pStyle w:val="5"/>
        <w:numPr>
          <w:ilvl w:val="4"/>
          <w:numId w:val="1"/>
        </w:numPr>
        <w:spacing w:line="500" w:lineRule="exact"/>
        <w:rPr>
          <w:color w:val="000000" w:themeColor="text1"/>
        </w:rPr>
      </w:pPr>
      <w:r w:rsidRPr="00744F0E">
        <w:rPr>
          <w:rFonts w:hint="eastAsia"/>
          <w:color w:val="000000" w:themeColor="text1"/>
        </w:rPr>
        <w:t>至於</w:t>
      </w:r>
      <w:proofErr w:type="gramStart"/>
      <w:r w:rsidRPr="00744F0E">
        <w:rPr>
          <w:color w:val="000000" w:themeColor="text1"/>
        </w:rPr>
        <w:t>100</w:t>
      </w:r>
      <w:proofErr w:type="gramEnd"/>
      <w:r w:rsidRPr="00744F0E">
        <w:rPr>
          <w:rFonts w:hint="eastAsia"/>
          <w:color w:val="000000" w:themeColor="text1"/>
        </w:rPr>
        <w:t>年度為配合政策及為保留繼續工作之因素，選擇提前結算退休金且不加發優惠基數，因5年內被資遣，故以原適用勞退舊制標準計算其原有權益之減損，予以追補，追補方式如下：</w:t>
      </w:r>
    </w:p>
    <w:p w:rsidR="008247FA" w:rsidRPr="00744F0E" w:rsidRDefault="008247FA" w:rsidP="008247FA">
      <w:pPr>
        <w:pStyle w:val="6"/>
        <w:numPr>
          <w:ilvl w:val="5"/>
          <w:numId w:val="1"/>
        </w:numPr>
        <w:spacing w:line="500" w:lineRule="exact"/>
        <w:rPr>
          <w:color w:val="000000" w:themeColor="text1"/>
        </w:rPr>
      </w:pPr>
      <w:r w:rsidRPr="00744F0E">
        <w:rPr>
          <w:rFonts w:hint="eastAsia"/>
          <w:color w:val="000000" w:themeColor="text1"/>
        </w:rPr>
        <w:t>100年與104年平均工資差額×100年基數。</w:t>
      </w:r>
    </w:p>
    <w:p w:rsidR="008247FA" w:rsidRPr="00744F0E" w:rsidRDefault="008247FA" w:rsidP="008247FA">
      <w:pPr>
        <w:pStyle w:val="6"/>
        <w:numPr>
          <w:ilvl w:val="5"/>
          <w:numId w:val="1"/>
        </w:numPr>
        <w:spacing w:line="500" w:lineRule="exact"/>
        <w:rPr>
          <w:color w:val="000000" w:themeColor="text1"/>
        </w:rPr>
      </w:pPr>
      <w:r w:rsidRPr="00744F0E">
        <w:rPr>
          <w:rFonts w:hint="eastAsia"/>
          <w:color w:val="000000" w:themeColor="text1"/>
        </w:rPr>
        <w:lastRenderedPageBreak/>
        <w:t>101年至104年8月4日按勞退舊制</w:t>
      </w:r>
      <w:proofErr w:type="gramStart"/>
      <w:r w:rsidRPr="00744F0E">
        <w:rPr>
          <w:rFonts w:hint="eastAsia"/>
          <w:color w:val="000000" w:themeColor="text1"/>
        </w:rPr>
        <w:t>標準計給</w:t>
      </w:r>
      <w:proofErr w:type="gramEnd"/>
      <w:r w:rsidRPr="00744F0E">
        <w:rPr>
          <w:rFonts w:hint="eastAsia"/>
          <w:color w:val="000000" w:themeColor="text1"/>
        </w:rPr>
        <w:t>，並扣除期間所</w:t>
      </w:r>
      <w:proofErr w:type="gramStart"/>
      <w:r w:rsidRPr="00744F0E">
        <w:rPr>
          <w:rFonts w:hint="eastAsia"/>
          <w:color w:val="000000" w:themeColor="text1"/>
        </w:rPr>
        <w:t>提撥</w:t>
      </w:r>
      <w:proofErr w:type="gramEnd"/>
      <w:r w:rsidRPr="00744F0E">
        <w:rPr>
          <w:rFonts w:hint="eastAsia"/>
          <w:color w:val="000000" w:themeColor="text1"/>
        </w:rPr>
        <w:t>6％新制退休金再扣除新制</w:t>
      </w:r>
      <w:proofErr w:type="gramStart"/>
      <w:r w:rsidRPr="00744F0E">
        <w:rPr>
          <w:rFonts w:hint="eastAsia"/>
          <w:color w:val="000000" w:themeColor="text1"/>
        </w:rPr>
        <w:t>資遺費</w:t>
      </w:r>
      <w:proofErr w:type="gramEnd"/>
      <w:r w:rsidRPr="00744F0E">
        <w:rPr>
          <w:rFonts w:hint="eastAsia"/>
          <w:color w:val="000000" w:themeColor="text1"/>
        </w:rPr>
        <w:t>。</w:t>
      </w:r>
    </w:p>
    <w:p w:rsidR="008247FA" w:rsidRPr="00744F0E" w:rsidRDefault="008247FA" w:rsidP="008247FA">
      <w:pPr>
        <w:pStyle w:val="3"/>
        <w:numPr>
          <w:ilvl w:val="2"/>
          <w:numId w:val="1"/>
        </w:numPr>
        <w:spacing w:line="500" w:lineRule="exact"/>
        <w:rPr>
          <w:rFonts w:hAnsi="標楷體" w:cs="Arial"/>
          <w:color w:val="000000" w:themeColor="text1"/>
          <w:spacing w:val="-2"/>
          <w:szCs w:val="32"/>
          <w:lang w:eastAsia="zh-HK"/>
        </w:rPr>
      </w:pPr>
      <w:proofErr w:type="gramStart"/>
      <w:r w:rsidRPr="00744F0E">
        <w:rPr>
          <w:rFonts w:hAnsi="標楷體" w:hint="eastAsia"/>
          <w:color w:val="000000" w:themeColor="text1"/>
          <w:szCs w:val="32"/>
        </w:rPr>
        <w:t>本案消合</w:t>
      </w:r>
      <w:proofErr w:type="gramEnd"/>
      <w:r w:rsidRPr="00744F0E">
        <w:rPr>
          <w:rFonts w:hAnsi="標楷體" w:hint="eastAsia"/>
          <w:color w:val="000000" w:themeColor="text1"/>
          <w:szCs w:val="32"/>
        </w:rPr>
        <w:t>社</w:t>
      </w:r>
      <w:r w:rsidRPr="00744F0E">
        <w:rPr>
          <w:rFonts w:ascii="新細明體" w:eastAsia="新細明體" w:hAnsi="新細明體" w:hint="eastAsia"/>
          <w:color w:val="000000" w:themeColor="text1"/>
          <w:szCs w:val="32"/>
        </w:rPr>
        <w:t>「</w:t>
      </w:r>
      <w:proofErr w:type="gramStart"/>
      <w:r w:rsidRPr="00744F0E">
        <w:rPr>
          <w:rFonts w:hAnsi="標楷體" w:hint="eastAsia"/>
          <w:color w:val="000000" w:themeColor="text1"/>
          <w:szCs w:val="32"/>
        </w:rPr>
        <w:t>1</w:t>
      </w:r>
      <w:r w:rsidRPr="00744F0E">
        <w:rPr>
          <w:rFonts w:hint="eastAsia"/>
          <w:color w:val="000000" w:themeColor="text1"/>
        </w:rPr>
        <w:t>00</w:t>
      </w:r>
      <w:proofErr w:type="gramEnd"/>
      <w:r w:rsidRPr="00744F0E">
        <w:rPr>
          <w:rFonts w:hint="eastAsia"/>
          <w:color w:val="000000" w:themeColor="text1"/>
        </w:rPr>
        <w:t>年度從業人員優惠退休申請方案」，經臺北市政府勞工局同意核備；</w:t>
      </w:r>
      <w:r w:rsidRPr="00744F0E">
        <w:rPr>
          <w:rFonts w:ascii="新細明體" w:eastAsia="新細明體" w:hAnsi="新細明體" w:hint="eastAsia"/>
          <w:color w:val="000000" w:themeColor="text1"/>
        </w:rPr>
        <w:t>「</w:t>
      </w:r>
      <w:proofErr w:type="gramStart"/>
      <w:r w:rsidRPr="00744F0E">
        <w:rPr>
          <w:rFonts w:hint="eastAsia"/>
          <w:color w:val="000000" w:themeColor="text1"/>
        </w:rPr>
        <w:t>104</w:t>
      </w:r>
      <w:proofErr w:type="gramEnd"/>
      <w:r w:rsidRPr="00744F0E">
        <w:rPr>
          <w:rFonts w:hint="eastAsia"/>
          <w:color w:val="000000" w:themeColor="text1"/>
        </w:rPr>
        <w:t>年度辦理優惠資遣方案</w:t>
      </w:r>
      <w:r w:rsidRPr="00744F0E">
        <w:rPr>
          <w:rFonts w:hAnsi="標楷體" w:hint="eastAsia"/>
          <w:color w:val="000000" w:themeColor="text1"/>
        </w:rPr>
        <w:t>」亦經</w:t>
      </w:r>
      <w:proofErr w:type="gramStart"/>
      <w:r w:rsidRPr="00744F0E">
        <w:rPr>
          <w:rFonts w:hAnsi="標楷體" w:hint="eastAsia"/>
          <w:color w:val="000000" w:themeColor="text1"/>
        </w:rPr>
        <w:t>該社檢送</w:t>
      </w:r>
      <w:proofErr w:type="gramEnd"/>
      <w:r w:rsidRPr="00744F0E">
        <w:rPr>
          <w:rFonts w:hint="eastAsia"/>
          <w:color w:val="000000" w:themeColor="text1"/>
        </w:rPr>
        <w:t>「事業單位大量解僱勞工計畫書」</w:t>
      </w:r>
      <w:r w:rsidRPr="00744F0E">
        <w:rPr>
          <w:rFonts w:hAnsi="標楷體" w:hint="eastAsia"/>
          <w:color w:val="000000" w:themeColor="text1"/>
        </w:rPr>
        <w:t>陳報臺北市政府並向故宮函報在案。對於</w:t>
      </w:r>
      <w:r w:rsidRPr="00744F0E">
        <w:rPr>
          <w:rFonts w:hint="eastAsia"/>
          <w:color w:val="000000" w:themeColor="text1"/>
        </w:rPr>
        <w:t>故宮</w:t>
      </w:r>
      <w:r w:rsidRPr="00744F0E">
        <w:rPr>
          <w:rFonts w:hAnsi="標楷體" w:hint="eastAsia"/>
          <w:color w:val="000000" w:themeColor="text1"/>
          <w:szCs w:val="32"/>
        </w:rPr>
        <w:t>消合社為照顧離退員工，並感念其員工多年為故宮之付出，</w:t>
      </w:r>
      <w:r w:rsidRPr="00744F0E">
        <w:rPr>
          <w:rFonts w:hAnsi="標楷體" w:cs="Arial" w:hint="eastAsia"/>
          <w:color w:val="000000" w:themeColor="text1"/>
        </w:rPr>
        <w:t>陸續辦理之</w:t>
      </w:r>
      <w:r w:rsidRPr="00744F0E">
        <w:rPr>
          <w:rFonts w:hAnsi="標楷體" w:hint="eastAsia"/>
          <w:color w:val="000000" w:themeColor="text1"/>
          <w:szCs w:val="32"/>
        </w:rPr>
        <w:t>員工優惠退休與優惠資遣方案，以</w:t>
      </w:r>
      <w:proofErr w:type="gramStart"/>
      <w:r w:rsidRPr="00744F0E">
        <w:rPr>
          <w:rFonts w:hAnsi="標楷體" w:hint="eastAsia"/>
          <w:color w:val="000000" w:themeColor="text1"/>
          <w:szCs w:val="32"/>
        </w:rPr>
        <w:t>減輕對離退</w:t>
      </w:r>
      <w:proofErr w:type="gramEnd"/>
      <w:r w:rsidRPr="00744F0E">
        <w:rPr>
          <w:rFonts w:hAnsi="標楷體" w:hint="eastAsia"/>
          <w:color w:val="000000" w:themeColor="text1"/>
          <w:szCs w:val="32"/>
        </w:rPr>
        <w:t>員工生計之衝擊，以期避免發生勞資問題或爭議等情</w:t>
      </w:r>
      <w:r w:rsidRPr="00744F0E">
        <w:rPr>
          <w:rFonts w:hAnsi="標楷體" w:hint="eastAsia"/>
          <w:color w:val="000000" w:themeColor="text1"/>
        </w:rPr>
        <w:t>，本院予以尊重</w:t>
      </w:r>
      <w:r w:rsidRPr="00744F0E">
        <w:rPr>
          <w:rFonts w:hint="eastAsia"/>
          <w:color w:val="000000" w:themeColor="text1"/>
        </w:rPr>
        <w:t>。</w:t>
      </w:r>
    </w:p>
    <w:p w:rsidR="00702E67" w:rsidRPr="00744F0E" w:rsidRDefault="00702E67" w:rsidP="0039570B">
      <w:pPr>
        <w:pStyle w:val="affe"/>
        <w:spacing w:line="500" w:lineRule="exact"/>
        <w:rPr>
          <w:b/>
          <w:color w:val="000000" w:themeColor="text1"/>
          <w:szCs w:val="32"/>
        </w:rPr>
      </w:pPr>
      <w:bookmarkStart w:id="41" w:name="_Toc480965003"/>
      <w:r w:rsidRPr="00744F0E">
        <w:rPr>
          <w:rFonts w:hint="eastAsia"/>
          <w:b/>
          <w:color w:val="000000" w:themeColor="text1"/>
        </w:rPr>
        <w:t>公務員因公出國係與其業務相關，不論其經費來源，自應產出並分享書面報告，以利將其出國經驗或心得回饋予機關。故宮對於</w:t>
      </w:r>
      <w:r w:rsidRPr="00744F0E">
        <w:rPr>
          <w:rFonts w:hint="eastAsia"/>
          <w:b/>
          <w:color w:val="000000" w:themeColor="text1"/>
          <w:szCs w:val="32"/>
        </w:rPr>
        <w:t>公務出國案件之</w:t>
      </w:r>
      <w:proofErr w:type="gramStart"/>
      <w:r w:rsidRPr="00744F0E">
        <w:rPr>
          <w:rFonts w:hint="eastAsia"/>
          <w:b/>
          <w:color w:val="000000" w:themeColor="text1"/>
          <w:szCs w:val="32"/>
        </w:rPr>
        <w:t>內部控</w:t>
      </w:r>
      <w:proofErr w:type="gramEnd"/>
      <w:r w:rsidRPr="00744F0E">
        <w:rPr>
          <w:rFonts w:hint="eastAsia"/>
          <w:b/>
          <w:color w:val="000000" w:themeColor="text1"/>
          <w:szCs w:val="32"/>
        </w:rPr>
        <w:t>管機制，雖已</w:t>
      </w:r>
      <w:proofErr w:type="gramStart"/>
      <w:r w:rsidRPr="00744F0E">
        <w:rPr>
          <w:rFonts w:hint="eastAsia"/>
          <w:b/>
          <w:color w:val="000000" w:themeColor="text1"/>
          <w:szCs w:val="32"/>
        </w:rPr>
        <w:t>研</w:t>
      </w:r>
      <w:proofErr w:type="gramEnd"/>
      <w:r w:rsidRPr="00744F0E">
        <w:rPr>
          <w:rFonts w:hint="eastAsia"/>
          <w:b/>
          <w:color w:val="000000" w:themeColor="text1"/>
          <w:szCs w:val="32"/>
        </w:rPr>
        <w:t>提相關檢討及改進作為，惟依本院調查所得，仍有再予注意以落實相關機制之必要。</w:t>
      </w:r>
      <w:bookmarkEnd w:id="41"/>
    </w:p>
    <w:p w:rsidR="00702E67" w:rsidRPr="00744F0E" w:rsidRDefault="00702E67" w:rsidP="0039570B">
      <w:pPr>
        <w:pStyle w:val="3"/>
        <w:numPr>
          <w:ilvl w:val="2"/>
          <w:numId w:val="1"/>
        </w:numPr>
        <w:spacing w:line="500" w:lineRule="exact"/>
        <w:rPr>
          <w:rFonts w:hAnsi="標楷體"/>
          <w:color w:val="000000" w:themeColor="text1"/>
        </w:rPr>
      </w:pPr>
      <w:bookmarkStart w:id="42" w:name="_Toc480965004"/>
      <w:r w:rsidRPr="00744F0E">
        <w:rPr>
          <w:rFonts w:hAnsi="標楷體" w:hint="eastAsia"/>
          <w:color w:val="000000" w:themeColor="text1"/>
        </w:rPr>
        <w:t>按「本院、各機關及基金因公出國人員，應於返國之日起算三個月內提出出國報告，並依『行政院及所屬各機關出國報告綜合處理要點』辦理。」、「本院、各機關及基金因公赴大陸地區人員，應於返</w:t>
      </w:r>
      <w:proofErr w:type="gramStart"/>
      <w:r w:rsidRPr="00744F0E">
        <w:rPr>
          <w:rFonts w:hAnsi="標楷體" w:hint="eastAsia"/>
          <w:color w:val="000000" w:themeColor="text1"/>
        </w:rPr>
        <w:t>臺</w:t>
      </w:r>
      <w:proofErr w:type="gramEnd"/>
      <w:r w:rsidRPr="00744F0E">
        <w:rPr>
          <w:rFonts w:hAnsi="標楷體" w:hint="eastAsia"/>
          <w:color w:val="000000" w:themeColor="text1"/>
        </w:rPr>
        <w:t>後依『政府機關（構）人員從事兩岸交流活動注意事項』之規定，於一個月內提出報告；除屬機密性質者外，並</w:t>
      </w:r>
      <w:proofErr w:type="gramStart"/>
      <w:r w:rsidRPr="00744F0E">
        <w:rPr>
          <w:rFonts w:hAnsi="標楷體" w:hint="eastAsia"/>
          <w:color w:val="000000" w:themeColor="text1"/>
        </w:rPr>
        <w:t>準</w:t>
      </w:r>
      <w:proofErr w:type="gramEnd"/>
      <w:r w:rsidRPr="00744F0E">
        <w:rPr>
          <w:rFonts w:hAnsi="標楷體" w:hint="eastAsia"/>
          <w:color w:val="000000" w:themeColor="text1"/>
        </w:rPr>
        <w:t>用『行政院及所屬各機關出國報告綜合處理要點』之規定辦理報告登錄事宜。」及「出國人員應於返國之日起三個月內將審核完成並奉核定之出國報告電子</w:t>
      </w:r>
      <w:proofErr w:type="gramStart"/>
      <w:r w:rsidRPr="00744F0E">
        <w:rPr>
          <w:rFonts w:hAnsi="標楷體" w:hint="eastAsia"/>
          <w:color w:val="000000" w:themeColor="text1"/>
        </w:rPr>
        <w:t>檔</w:t>
      </w:r>
      <w:proofErr w:type="gramEnd"/>
      <w:r w:rsidRPr="00744F0E">
        <w:rPr>
          <w:rFonts w:hAnsi="標楷體" w:hint="eastAsia"/>
          <w:color w:val="000000" w:themeColor="text1"/>
        </w:rPr>
        <w:t>傳送至資訊網，並登錄出國報告相關資料。」分別為行政院及所屬各級機關因</w:t>
      </w:r>
      <w:r w:rsidRPr="00744F0E">
        <w:rPr>
          <w:rFonts w:hAnsi="標楷體" w:hint="eastAsia"/>
          <w:color w:val="000000" w:themeColor="text1"/>
        </w:rPr>
        <w:lastRenderedPageBreak/>
        <w:t>公派員出國案件編審要點（下稱各級機關因公派員出國編審要點）第</w:t>
      </w:r>
      <w:r w:rsidRPr="00744F0E">
        <w:rPr>
          <w:rFonts w:hAnsi="標楷體"/>
          <w:color w:val="000000" w:themeColor="text1"/>
        </w:rPr>
        <w:t>9</w:t>
      </w:r>
      <w:r w:rsidRPr="00744F0E">
        <w:rPr>
          <w:rFonts w:hAnsi="標楷體" w:hint="eastAsia"/>
          <w:color w:val="000000" w:themeColor="text1"/>
        </w:rPr>
        <w:t>點、行政院及所屬各級機關因公派員赴大陸地區案件編審要點（下稱各級機關因公派員赴大陸地區編審要點）第</w:t>
      </w:r>
      <w:r w:rsidRPr="00744F0E">
        <w:rPr>
          <w:rFonts w:hAnsi="標楷體"/>
          <w:color w:val="000000" w:themeColor="text1"/>
        </w:rPr>
        <w:t>9</w:t>
      </w:r>
      <w:r w:rsidRPr="00744F0E">
        <w:rPr>
          <w:rFonts w:hAnsi="標楷體" w:hint="eastAsia"/>
          <w:color w:val="000000" w:themeColor="text1"/>
        </w:rPr>
        <w:t>點及行政院及所屬各機關出國報告綜合處理要點（下稱各機關出國報告綜合處理要點）第6點所明定，</w:t>
      </w:r>
      <w:proofErr w:type="gramStart"/>
      <w:r w:rsidRPr="00744F0E">
        <w:rPr>
          <w:rFonts w:hAnsi="標楷體" w:hint="eastAsia"/>
          <w:color w:val="000000" w:themeColor="text1"/>
        </w:rPr>
        <w:t>爰</w:t>
      </w:r>
      <w:proofErr w:type="gramEnd"/>
      <w:r w:rsidRPr="00744F0E">
        <w:rPr>
          <w:rFonts w:hAnsi="標楷體" w:hint="eastAsia"/>
          <w:color w:val="000000" w:themeColor="text1"/>
        </w:rPr>
        <w:t>行政院及所屬各級機關因公派員出國，應於返國之日起算三個月內提出出國報告，而因公赴大陸地區人員，應於返</w:t>
      </w:r>
      <w:proofErr w:type="gramStart"/>
      <w:r w:rsidRPr="00744F0E">
        <w:rPr>
          <w:rFonts w:hAnsi="標楷體" w:hint="eastAsia"/>
          <w:color w:val="000000" w:themeColor="text1"/>
        </w:rPr>
        <w:t>臺</w:t>
      </w:r>
      <w:proofErr w:type="gramEnd"/>
      <w:r w:rsidRPr="00744F0E">
        <w:rPr>
          <w:rFonts w:hAnsi="標楷體" w:hint="eastAsia"/>
          <w:color w:val="000000" w:themeColor="text1"/>
        </w:rPr>
        <w:t>後於一個月內提出報告，並將奉核定之出國報告電子</w:t>
      </w:r>
      <w:proofErr w:type="gramStart"/>
      <w:r w:rsidRPr="00744F0E">
        <w:rPr>
          <w:rFonts w:hAnsi="標楷體" w:hint="eastAsia"/>
          <w:color w:val="000000" w:themeColor="text1"/>
        </w:rPr>
        <w:t>檔</w:t>
      </w:r>
      <w:proofErr w:type="gramEnd"/>
      <w:r w:rsidRPr="00744F0E">
        <w:rPr>
          <w:rFonts w:hAnsi="標楷體" w:hint="eastAsia"/>
          <w:color w:val="000000" w:themeColor="text1"/>
        </w:rPr>
        <w:t>傳送至國家發展委員會所建置之公務出國報告資訊網</w:t>
      </w:r>
      <w:r w:rsidRPr="00744F0E">
        <w:rPr>
          <w:rStyle w:val="aff3"/>
          <w:rFonts w:hAnsi="標楷體"/>
          <w:color w:val="000000" w:themeColor="text1"/>
        </w:rPr>
        <w:footnoteReference w:id="10"/>
      </w:r>
      <w:r w:rsidRPr="00744F0E">
        <w:rPr>
          <w:rFonts w:hAnsi="標楷體" w:hint="eastAsia"/>
          <w:color w:val="000000" w:themeColor="text1"/>
        </w:rPr>
        <w:t>，</w:t>
      </w:r>
      <w:proofErr w:type="gramStart"/>
      <w:r w:rsidRPr="00744F0E">
        <w:rPr>
          <w:rFonts w:hAnsi="標楷體" w:hint="eastAsia"/>
          <w:color w:val="000000" w:themeColor="text1"/>
        </w:rPr>
        <w:t>俾</w:t>
      </w:r>
      <w:proofErr w:type="gramEnd"/>
      <w:r w:rsidRPr="00744F0E">
        <w:rPr>
          <w:rFonts w:hAnsi="標楷體" w:hint="eastAsia"/>
          <w:color w:val="000000" w:themeColor="text1"/>
        </w:rPr>
        <w:t>利強化出國報告公開及利用，並協助各機關自行統籌管理，</w:t>
      </w:r>
      <w:proofErr w:type="gramStart"/>
      <w:r w:rsidRPr="00744F0E">
        <w:rPr>
          <w:rFonts w:hAnsi="標楷體" w:hint="eastAsia"/>
          <w:color w:val="000000" w:themeColor="text1"/>
        </w:rPr>
        <w:t>合先敘</w:t>
      </w:r>
      <w:proofErr w:type="gramEnd"/>
      <w:r w:rsidRPr="00744F0E">
        <w:rPr>
          <w:rFonts w:hAnsi="標楷體" w:hint="eastAsia"/>
          <w:color w:val="000000" w:themeColor="text1"/>
        </w:rPr>
        <w:t>明。</w:t>
      </w:r>
      <w:bookmarkEnd w:id="42"/>
    </w:p>
    <w:p w:rsidR="00702E67" w:rsidRPr="00744F0E" w:rsidRDefault="00BF1207" w:rsidP="0039570B">
      <w:pPr>
        <w:pStyle w:val="3"/>
        <w:numPr>
          <w:ilvl w:val="2"/>
          <w:numId w:val="1"/>
        </w:numPr>
        <w:spacing w:line="500" w:lineRule="exact"/>
        <w:rPr>
          <w:rFonts w:hAnsi="標楷體"/>
          <w:color w:val="000000" w:themeColor="text1"/>
        </w:rPr>
      </w:pPr>
      <w:hyperlink r:id="rId9" w:history="1">
        <w:bookmarkStart w:id="43" w:name="_Toc480965005"/>
        <w:r w:rsidR="00702E67" w:rsidRPr="00744F0E">
          <w:rPr>
            <w:rStyle w:val="af2"/>
            <w:rFonts w:hAnsi="標楷體"/>
            <w:color w:val="000000" w:themeColor="text1"/>
            <w:u w:val="none"/>
          </w:rPr>
          <w:t>故宮文物藝術發展基金收支保管及運用辦法</w:t>
        </w:r>
      </w:hyperlink>
      <w:r w:rsidR="00702E67" w:rsidRPr="00744F0E">
        <w:rPr>
          <w:rFonts w:hAnsi="標楷體" w:hint="eastAsia"/>
          <w:color w:val="000000" w:themeColor="text1"/>
        </w:rPr>
        <w:t>於102年12月25日以</w:t>
      </w:r>
      <w:r w:rsidR="00702E67" w:rsidRPr="00744F0E">
        <w:rPr>
          <w:rFonts w:hAnsi="標楷體"/>
          <w:color w:val="000000" w:themeColor="text1"/>
        </w:rPr>
        <w:t>行政院院授</w:t>
      </w:r>
      <w:proofErr w:type="gramStart"/>
      <w:r w:rsidR="00702E67" w:rsidRPr="00744F0E">
        <w:rPr>
          <w:rFonts w:hAnsi="標楷體"/>
          <w:color w:val="000000" w:themeColor="text1"/>
        </w:rPr>
        <w:t>主基經字</w:t>
      </w:r>
      <w:proofErr w:type="gramEnd"/>
      <w:r w:rsidR="00702E67" w:rsidRPr="00744F0E">
        <w:rPr>
          <w:rFonts w:hAnsi="標楷體"/>
          <w:color w:val="000000" w:themeColor="text1"/>
        </w:rPr>
        <w:t>第 1020201329A號令修正</w:t>
      </w:r>
      <w:r w:rsidR="00702E67" w:rsidRPr="00744F0E">
        <w:rPr>
          <w:rFonts w:hAnsi="標楷體" w:hint="eastAsia"/>
          <w:color w:val="000000" w:themeColor="text1"/>
        </w:rPr>
        <w:t>，其中第5條基金之用途中，增列「依外界捐贈之指定用途辦理本院典藏文物之研究、修護、出版、學術相關活動、教育推廣、藝文活動、國內外借展及交流活動等相關事務支出。」並</w:t>
      </w:r>
      <w:r w:rsidR="00702E67" w:rsidRPr="00744F0E">
        <w:rPr>
          <w:rFonts w:hAnsi="標楷體"/>
          <w:color w:val="000000" w:themeColor="text1"/>
        </w:rPr>
        <w:t>自</w:t>
      </w:r>
      <w:r w:rsidR="00702E67" w:rsidRPr="00744F0E">
        <w:rPr>
          <w:rFonts w:hAnsi="標楷體" w:hint="eastAsia"/>
          <w:color w:val="000000" w:themeColor="text1"/>
        </w:rPr>
        <w:t>102</w:t>
      </w:r>
      <w:r w:rsidR="00702E67" w:rsidRPr="00744F0E">
        <w:rPr>
          <w:rFonts w:hAnsi="標楷體"/>
          <w:color w:val="000000" w:themeColor="text1"/>
        </w:rPr>
        <w:t>年</w:t>
      </w:r>
      <w:r w:rsidR="00702E67" w:rsidRPr="00744F0E">
        <w:rPr>
          <w:rFonts w:hAnsi="標楷體" w:hint="eastAsia"/>
          <w:color w:val="000000" w:themeColor="text1"/>
        </w:rPr>
        <w:t>1</w:t>
      </w:r>
      <w:r w:rsidR="00702E67" w:rsidRPr="00744F0E">
        <w:rPr>
          <w:rFonts w:hAnsi="標楷體"/>
          <w:color w:val="000000" w:themeColor="text1"/>
        </w:rPr>
        <w:t>月</w:t>
      </w:r>
      <w:r w:rsidR="00702E67" w:rsidRPr="00744F0E">
        <w:rPr>
          <w:rFonts w:hAnsi="標楷體" w:hint="eastAsia"/>
          <w:color w:val="000000" w:themeColor="text1"/>
        </w:rPr>
        <w:t>1</w:t>
      </w:r>
      <w:r w:rsidR="00702E67" w:rsidRPr="00744F0E">
        <w:rPr>
          <w:rFonts w:hAnsi="標楷體"/>
          <w:color w:val="000000" w:themeColor="text1"/>
        </w:rPr>
        <w:t>日施行</w:t>
      </w:r>
      <w:r w:rsidR="00702E67" w:rsidRPr="00744F0E">
        <w:rPr>
          <w:rFonts w:hAnsi="標楷體" w:hint="eastAsia"/>
          <w:color w:val="000000" w:themeColor="text1"/>
        </w:rPr>
        <w:t>。故宮於接受</w:t>
      </w:r>
      <w:r w:rsidR="00702E67" w:rsidRPr="00744F0E">
        <w:rPr>
          <w:rFonts w:hAnsi="標楷體" w:hint="eastAsia"/>
          <w:color w:val="000000" w:themeColor="text1"/>
          <w:szCs w:val="32"/>
        </w:rPr>
        <w:t>本院詢問時表示，該院出國報告繳交管理規範係依各機關出國報告綜合處理要點規定辦理，主要以「政府經費（公務預算及基金預算）」出國者才需繳交報告；至「非政府經費」之民間贊助款納入基金運用，係依行政院</w:t>
      </w:r>
      <w:r w:rsidR="00702E67" w:rsidRPr="00744F0E">
        <w:rPr>
          <w:rFonts w:hAnsi="標楷體"/>
          <w:color w:val="000000" w:themeColor="text1"/>
          <w:szCs w:val="32"/>
        </w:rPr>
        <w:t>102</w:t>
      </w:r>
      <w:r w:rsidR="00702E67" w:rsidRPr="00744F0E">
        <w:rPr>
          <w:rFonts w:hAnsi="標楷體" w:hint="eastAsia"/>
          <w:color w:val="000000" w:themeColor="text1"/>
          <w:szCs w:val="32"/>
        </w:rPr>
        <w:t>年</w:t>
      </w:r>
      <w:r w:rsidR="00702E67" w:rsidRPr="00744F0E">
        <w:rPr>
          <w:rFonts w:hAnsi="標楷體"/>
          <w:color w:val="000000" w:themeColor="text1"/>
          <w:szCs w:val="32"/>
        </w:rPr>
        <w:t>12</w:t>
      </w:r>
      <w:r w:rsidR="00702E67" w:rsidRPr="00744F0E">
        <w:rPr>
          <w:rFonts w:hAnsi="標楷體" w:hint="eastAsia"/>
          <w:color w:val="000000" w:themeColor="text1"/>
          <w:szCs w:val="32"/>
        </w:rPr>
        <w:t>月</w:t>
      </w:r>
      <w:r w:rsidR="00702E67" w:rsidRPr="00744F0E">
        <w:rPr>
          <w:rFonts w:hAnsi="標楷體"/>
          <w:color w:val="000000" w:themeColor="text1"/>
          <w:szCs w:val="32"/>
        </w:rPr>
        <w:t>25</w:t>
      </w:r>
      <w:r w:rsidR="00702E67" w:rsidRPr="00744F0E">
        <w:rPr>
          <w:rFonts w:hAnsi="標楷體" w:hint="eastAsia"/>
          <w:color w:val="000000" w:themeColor="text1"/>
          <w:szCs w:val="32"/>
        </w:rPr>
        <w:t>日</w:t>
      </w:r>
      <w:proofErr w:type="gramStart"/>
      <w:r w:rsidR="00702E67" w:rsidRPr="00744F0E">
        <w:rPr>
          <w:rFonts w:hAnsi="標楷體" w:hint="eastAsia"/>
          <w:color w:val="000000" w:themeColor="text1"/>
          <w:szCs w:val="32"/>
        </w:rPr>
        <w:t>院授主基經字</w:t>
      </w:r>
      <w:proofErr w:type="gramEnd"/>
      <w:r w:rsidR="00702E67" w:rsidRPr="00744F0E">
        <w:rPr>
          <w:rFonts w:hAnsi="標楷體" w:hint="eastAsia"/>
          <w:color w:val="000000" w:themeColor="text1"/>
          <w:szCs w:val="32"/>
        </w:rPr>
        <w:t>第</w:t>
      </w:r>
      <w:r w:rsidR="00702E67" w:rsidRPr="00744F0E">
        <w:rPr>
          <w:rFonts w:hAnsi="標楷體"/>
          <w:color w:val="000000" w:themeColor="text1"/>
          <w:szCs w:val="32"/>
        </w:rPr>
        <w:t>1020201329D</w:t>
      </w:r>
      <w:r w:rsidR="00702E67" w:rsidRPr="00744F0E">
        <w:rPr>
          <w:rFonts w:hAnsi="標楷體" w:hint="eastAsia"/>
          <w:color w:val="000000" w:themeColor="text1"/>
          <w:szCs w:val="32"/>
        </w:rPr>
        <w:t>號函辦理，在此之前，以贊助款公務出國者尚需符合捐贈用途者始能支用，惟未嚴格規範繳交出國報</w:t>
      </w:r>
      <w:r w:rsidR="00702E67" w:rsidRPr="00744F0E">
        <w:rPr>
          <w:rFonts w:hAnsi="標楷體" w:hint="eastAsia"/>
          <w:color w:val="000000" w:themeColor="text1"/>
          <w:szCs w:val="32"/>
        </w:rPr>
        <w:lastRenderedPageBreak/>
        <w:t>告。</w:t>
      </w:r>
      <w:bookmarkEnd w:id="43"/>
    </w:p>
    <w:p w:rsidR="00817A4F" w:rsidRPr="00744F0E" w:rsidRDefault="00702E67" w:rsidP="0039570B">
      <w:pPr>
        <w:pStyle w:val="3"/>
        <w:numPr>
          <w:ilvl w:val="2"/>
          <w:numId w:val="1"/>
        </w:numPr>
        <w:spacing w:line="500" w:lineRule="exact"/>
        <w:rPr>
          <w:b/>
          <w:color w:val="000000" w:themeColor="text1"/>
        </w:rPr>
      </w:pPr>
      <w:bookmarkStart w:id="44" w:name="_Toc480965006"/>
      <w:r w:rsidRPr="00744F0E">
        <w:rPr>
          <w:rFonts w:hint="eastAsia"/>
          <w:color w:val="000000" w:themeColor="text1"/>
          <w:szCs w:val="32"/>
        </w:rPr>
        <w:t>本院</w:t>
      </w:r>
      <w:r w:rsidRPr="00744F0E">
        <w:rPr>
          <w:rFonts w:hint="eastAsia"/>
          <w:color w:val="000000" w:themeColor="text1"/>
        </w:rPr>
        <w:t>審計部查核</w:t>
      </w:r>
      <w:r w:rsidRPr="00744F0E">
        <w:rPr>
          <w:rFonts w:hint="eastAsia"/>
          <w:color w:val="000000" w:themeColor="text1"/>
          <w:szCs w:val="32"/>
        </w:rPr>
        <w:t>故宮文物藝術發展基金102至104年度以民間捐款作為出國考察經費執行情形，發現上開</w:t>
      </w:r>
      <w:proofErr w:type="gramStart"/>
      <w:r w:rsidRPr="00744F0E">
        <w:rPr>
          <w:color w:val="000000" w:themeColor="text1"/>
          <w:szCs w:val="32"/>
        </w:rPr>
        <w:t>3</w:t>
      </w:r>
      <w:proofErr w:type="gramEnd"/>
      <w:r w:rsidRPr="00744F0E">
        <w:rPr>
          <w:rFonts w:hint="eastAsia"/>
          <w:color w:val="000000" w:themeColor="text1"/>
          <w:szCs w:val="32"/>
        </w:rPr>
        <w:t>年度運用外界捐贈款項支應出國或兩岸交流等差旅費，合計</w:t>
      </w:r>
      <w:r w:rsidRPr="00744F0E">
        <w:rPr>
          <w:color w:val="000000" w:themeColor="text1"/>
          <w:szCs w:val="32"/>
        </w:rPr>
        <w:t>111</w:t>
      </w:r>
      <w:r w:rsidRPr="00744F0E">
        <w:rPr>
          <w:rFonts w:hint="eastAsia"/>
          <w:color w:val="000000" w:themeColor="text1"/>
          <w:szCs w:val="32"/>
        </w:rPr>
        <w:t>萬</w:t>
      </w:r>
      <w:r w:rsidRPr="00744F0E">
        <w:rPr>
          <w:color w:val="000000" w:themeColor="text1"/>
          <w:szCs w:val="32"/>
        </w:rPr>
        <w:t>1</w:t>
      </w:r>
      <w:r w:rsidRPr="00744F0E">
        <w:rPr>
          <w:rFonts w:hint="eastAsia"/>
          <w:color w:val="000000" w:themeColor="text1"/>
          <w:szCs w:val="32"/>
        </w:rPr>
        <w:t>,</w:t>
      </w:r>
      <w:r w:rsidRPr="00744F0E">
        <w:rPr>
          <w:color w:val="000000" w:themeColor="text1"/>
          <w:szCs w:val="32"/>
        </w:rPr>
        <w:t>892</w:t>
      </w:r>
      <w:r w:rsidRPr="00744F0E">
        <w:rPr>
          <w:rFonts w:hint="eastAsia"/>
          <w:color w:val="000000" w:themeColor="text1"/>
          <w:szCs w:val="32"/>
        </w:rPr>
        <w:t>元，部分漏未繳交出國報告或交流報告，包括：</w:t>
      </w:r>
      <w:r w:rsidRPr="00744F0E">
        <w:rPr>
          <w:rFonts w:hint="eastAsia"/>
          <w:color w:val="000000" w:themeColor="text1"/>
        </w:rPr>
        <w:t>出國報告者</w:t>
      </w:r>
      <w:r w:rsidRPr="00744F0E">
        <w:rPr>
          <w:color w:val="000000" w:themeColor="text1"/>
        </w:rPr>
        <w:t>3</w:t>
      </w:r>
      <w:r w:rsidRPr="00744F0E">
        <w:rPr>
          <w:rFonts w:hint="eastAsia"/>
          <w:color w:val="000000" w:themeColor="text1"/>
        </w:rPr>
        <w:t>筆</w:t>
      </w:r>
      <w:proofErr w:type="gramStart"/>
      <w:r w:rsidRPr="00744F0E">
        <w:rPr>
          <w:rFonts w:hint="eastAsia"/>
          <w:color w:val="000000" w:themeColor="text1"/>
        </w:rPr>
        <w:t>（</w:t>
      </w:r>
      <w:proofErr w:type="gramEnd"/>
      <w:r w:rsidRPr="00744F0E">
        <w:rPr>
          <w:rFonts w:hint="eastAsia"/>
          <w:color w:val="000000" w:themeColor="text1"/>
        </w:rPr>
        <w:t>包括：前往香港參加「台灣月」、前往香港場</w:t>
      </w:r>
      <w:proofErr w:type="gramStart"/>
      <w:r w:rsidRPr="00744F0E">
        <w:rPr>
          <w:rFonts w:hint="eastAsia"/>
          <w:color w:val="000000" w:themeColor="text1"/>
        </w:rPr>
        <w:t>勘</w:t>
      </w:r>
      <w:proofErr w:type="gramEnd"/>
      <w:r w:rsidRPr="00744F0E">
        <w:rPr>
          <w:rFonts w:hint="eastAsia"/>
          <w:color w:val="000000" w:themeColor="text1"/>
        </w:rPr>
        <w:t>同安潮新媒體藝術展場地、前往法蘭克福勘驗「南部院區博物館展示工程-佛教及織品展廳」樣品櫃等</w:t>
      </w:r>
      <w:proofErr w:type="gramStart"/>
      <w:r w:rsidRPr="00744F0E">
        <w:rPr>
          <w:rFonts w:hint="eastAsia"/>
          <w:color w:val="000000" w:themeColor="text1"/>
        </w:rPr>
        <w:t>）</w:t>
      </w:r>
      <w:proofErr w:type="gramEnd"/>
      <w:r w:rsidRPr="00744F0E">
        <w:rPr>
          <w:rFonts w:hint="eastAsia"/>
          <w:color w:val="000000" w:themeColor="text1"/>
        </w:rPr>
        <w:t>及交流報告者</w:t>
      </w:r>
      <w:r w:rsidRPr="00744F0E">
        <w:rPr>
          <w:color w:val="000000" w:themeColor="text1"/>
        </w:rPr>
        <w:t>5</w:t>
      </w:r>
      <w:r w:rsidRPr="00744F0E">
        <w:rPr>
          <w:rFonts w:hint="eastAsia"/>
          <w:color w:val="000000" w:themeColor="text1"/>
        </w:rPr>
        <w:t>筆</w:t>
      </w:r>
      <w:proofErr w:type="gramStart"/>
      <w:r w:rsidRPr="00744F0E">
        <w:rPr>
          <w:rFonts w:hint="eastAsia"/>
          <w:color w:val="000000" w:themeColor="text1"/>
        </w:rPr>
        <w:t>（</w:t>
      </w:r>
      <w:proofErr w:type="gramEnd"/>
      <w:r w:rsidRPr="00744F0E">
        <w:rPr>
          <w:rFonts w:hint="eastAsia"/>
          <w:color w:val="000000" w:themeColor="text1"/>
        </w:rPr>
        <w:t>包括：前往香港參加「台灣月」、</w:t>
      </w:r>
      <w:r w:rsidRPr="00744F0E">
        <w:rPr>
          <w:color w:val="000000" w:themeColor="text1"/>
        </w:rPr>
        <w:t>出席</w:t>
      </w:r>
      <w:r w:rsidRPr="00744F0E">
        <w:rPr>
          <w:rFonts w:hint="eastAsia"/>
          <w:color w:val="000000" w:themeColor="text1"/>
        </w:rPr>
        <w:t>「美洲智慧生活科技整合</w:t>
      </w:r>
      <w:proofErr w:type="gramStart"/>
      <w:r w:rsidRPr="00744F0E">
        <w:rPr>
          <w:rFonts w:hint="eastAsia"/>
          <w:color w:val="000000" w:themeColor="text1"/>
        </w:rPr>
        <w:t>論壇暨商展</w:t>
      </w:r>
      <w:proofErr w:type="gramEnd"/>
      <w:r w:rsidRPr="00744F0E">
        <w:rPr>
          <w:rFonts w:hint="eastAsia"/>
          <w:color w:val="000000" w:themeColor="text1"/>
        </w:rPr>
        <w:t>」、3筆前往日本參加神品至寶展等</w:t>
      </w:r>
      <w:proofErr w:type="gramStart"/>
      <w:r w:rsidRPr="00744F0E">
        <w:rPr>
          <w:rFonts w:hint="eastAsia"/>
          <w:color w:val="000000" w:themeColor="text1"/>
        </w:rPr>
        <w:t>）</w:t>
      </w:r>
      <w:proofErr w:type="gramEnd"/>
      <w:r w:rsidRPr="00744F0E">
        <w:rPr>
          <w:rFonts w:hint="eastAsia"/>
          <w:color w:val="000000" w:themeColor="text1"/>
        </w:rPr>
        <w:t>，</w:t>
      </w:r>
      <w:r w:rsidRPr="00744F0E">
        <w:rPr>
          <w:rFonts w:hint="eastAsia"/>
          <w:color w:val="000000" w:themeColor="text1"/>
          <w:szCs w:val="32"/>
        </w:rPr>
        <w:t>核與上開各級機關因公派員出國編審要點第</w:t>
      </w:r>
      <w:r w:rsidRPr="00744F0E">
        <w:rPr>
          <w:color w:val="000000" w:themeColor="text1"/>
          <w:szCs w:val="32"/>
        </w:rPr>
        <w:t>9</w:t>
      </w:r>
      <w:r w:rsidRPr="00744F0E">
        <w:rPr>
          <w:rFonts w:hint="eastAsia"/>
          <w:color w:val="000000" w:themeColor="text1"/>
          <w:szCs w:val="32"/>
        </w:rPr>
        <w:t>點及各級機關因公派員赴大陸地區編審要點第</w:t>
      </w:r>
      <w:r w:rsidRPr="00744F0E">
        <w:rPr>
          <w:color w:val="000000" w:themeColor="text1"/>
          <w:szCs w:val="32"/>
        </w:rPr>
        <w:t>9</w:t>
      </w:r>
      <w:r w:rsidRPr="00744F0E">
        <w:rPr>
          <w:rFonts w:hint="eastAsia"/>
          <w:color w:val="000000" w:themeColor="text1"/>
          <w:szCs w:val="32"/>
        </w:rPr>
        <w:t>點等規定未合，認有加強管控機制之必要。依據故宮說明報告漏繳原因，係因部分案件漏未</w:t>
      </w:r>
      <w:r w:rsidR="001E4274" w:rsidRPr="00744F0E">
        <w:rPr>
          <w:rFonts w:hint="eastAsia"/>
          <w:color w:val="000000" w:themeColor="text1"/>
          <w:szCs w:val="32"/>
        </w:rPr>
        <w:t>知</w:t>
      </w:r>
      <w:r w:rsidRPr="00744F0E">
        <w:rPr>
          <w:rFonts w:hint="eastAsia"/>
          <w:color w:val="000000" w:themeColor="text1"/>
          <w:szCs w:val="32"/>
        </w:rPr>
        <w:t>會及通報出國報告管理單位（秘書室）以致有漏繳情形。為避免此類情事再度發生，</w:t>
      </w:r>
      <w:proofErr w:type="gramStart"/>
      <w:r w:rsidRPr="00744F0E">
        <w:rPr>
          <w:rFonts w:hint="eastAsia"/>
          <w:color w:val="000000" w:themeColor="text1"/>
          <w:szCs w:val="32"/>
        </w:rPr>
        <w:t>該院業改進</w:t>
      </w:r>
      <w:proofErr w:type="gramEnd"/>
      <w:r w:rsidRPr="00744F0E">
        <w:rPr>
          <w:rFonts w:hint="eastAsia"/>
          <w:color w:val="000000" w:themeColor="text1"/>
          <w:szCs w:val="32"/>
        </w:rPr>
        <w:t>公務出國案件</w:t>
      </w:r>
      <w:proofErr w:type="gramStart"/>
      <w:r w:rsidRPr="00744F0E">
        <w:rPr>
          <w:rFonts w:hint="eastAsia"/>
          <w:color w:val="000000" w:themeColor="text1"/>
          <w:szCs w:val="32"/>
        </w:rPr>
        <w:t>內部控</w:t>
      </w:r>
      <w:proofErr w:type="gramEnd"/>
      <w:r w:rsidRPr="00744F0E">
        <w:rPr>
          <w:rFonts w:hint="eastAsia"/>
          <w:color w:val="000000" w:themeColor="text1"/>
          <w:szCs w:val="32"/>
        </w:rPr>
        <w:t>管機制，由人事單位統合列表控管全院因公出國案件，再由</w:t>
      </w:r>
      <w:proofErr w:type="gramStart"/>
      <w:r w:rsidRPr="00744F0E">
        <w:rPr>
          <w:rFonts w:hint="eastAsia"/>
          <w:color w:val="000000" w:themeColor="text1"/>
          <w:szCs w:val="32"/>
        </w:rPr>
        <w:t>秘書室逐案</w:t>
      </w:r>
      <w:proofErr w:type="gramEnd"/>
      <w:r w:rsidRPr="00744F0E">
        <w:rPr>
          <w:rFonts w:hint="eastAsia"/>
          <w:color w:val="000000" w:themeColor="text1"/>
          <w:szCs w:val="32"/>
        </w:rPr>
        <w:t>確認經費來源及是否需繳交出國報告並予列管，業於該院院會及院內資訊網加強宣導因公出國報告繳交事宜。目前是類贊助款出國漏未繳交報告皆已於</w:t>
      </w:r>
      <w:r w:rsidRPr="00744F0E">
        <w:rPr>
          <w:color w:val="000000" w:themeColor="text1"/>
          <w:szCs w:val="32"/>
        </w:rPr>
        <w:t>104</w:t>
      </w:r>
      <w:r w:rsidRPr="00744F0E">
        <w:rPr>
          <w:rFonts w:hint="eastAsia"/>
          <w:color w:val="000000" w:themeColor="text1"/>
          <w:szCs w:val="32"/>
        </w:rPr>
        <w:t>年</w:t>
      </w:r>
      <w:r w:rsidRPr="00744F0E">
        <w:rPr>
          <w:color w:val="000000" w:themeColor="text1"/>
          <w:szCs w:val="32"/>
        </w:rPr>
        <w:t>9</w:t>
      </w:r>
      <w:r w:rsidRPr="00744F0E">
        <w:rPr>
          <w:rFonts w:hint="eastAsia"/>
          <w:color w:val="000000" w:themeColor="text1"/>
          <w:szCs w:val="32"/>
        </w:rPr>
        <w:t>月底前補繳並上傳「公務出國報告資訊網」完竣。該院並已積極進行包括：加強宣導、修正相關作業流程表</w:t>
      </w:r>
      <w:r w:rsidR="00817A4F" w:rsidRPr="00744F0E">
        <w:rPr>
          <w:rFonts w:hint="eastAsia"/>
          <w:color w:val="000000" w:themeColor="text1"/>
          <w:szCs w:val="32"/>
        </w:rPr>
        <w:t>（</w:t>
      </w:r>
      <w:r w:rsidRPr="00744F0E">
        <w:rPr>
          <w:rFonts w:hint="eastAsia"/>
          <w:color w:val="000000" w:themeColor="text1"/>
          <w:szCs w:val="32"/>
        </w:rPr>
        <w:t>SOP</w:t>
      </w:r>
      <w:r w:rsidR="00817A4F" w:rsidRPr="00744F0E">
        <w:rPr>
          <w:rFonts w:hint="eastAsia"/>
          <w:color w:val="000000" w:themeColor="text1"/>
          <w:szCs w:val="32"/>
        </w:rPr>
        <w:t>）</w:t>
      </w:r>
      <w:r w:rsidRPr="00744F0E">
        <w:rPr>
          <w:rFonts w:hint="eastAsia"/>
          <w:color w:val="000000" w:themeColor="text1"/>
          <w:szCs w:val="32"/>
        </w:rPr>
        <w:t>、將每筆費用所對應之報告繳交日期逐一列出及修正因公派員出國案件處理要點第8點第2項等改進措施。</w:t>
      </w:r>
      <w:bookmarkEnd w:id="44"/>
    </w:p>
    <w:p w:rsidR="00817A4F" w:rsidRPr="00744F0E" w:rsidRDefault="00817A4F" w:rsidP="0039570B">
      <w:pPr>
        <w:pStyle w:val="3"/>
        <w:numPr>
          <w:ilvl w:val="2"/>
          <w:numId w:val="1"/>
        </w:numPr>
        <w:spacing w:line="500" w:lineRule="exact"/>
        <w:rPr>
          <w:color w:val="000000" w:themeColor="text1"/>
          <w:szCs w:val="32"/>
        </w:rPr>
      </w:pPr>
      <w:bookmarkStart w:id="45" w:name="_Toc480965007"/>
      <w:r w:rsidRPr="00744F0E">
        <w:rPr>
          <w:rFonts w:hint="eastAsia"/>
          <w:color w:val="000000" w:themeColor="text1"/>
          <w:szCs w:val="32"/>
        </w:rPr>
        <w:lastRenderedPageBreak/>
        <w:t>惟</w:t>
      </w:r>
      <w:r w:rsidRPr="00744F0E">
        <w:rPr>
          <w:rFonts w:hint="eastAsia"/>
          <w:color w:val="000000" w:themeColor="text1"/>
        </w:rPr>
        <w:t>本院依故宮函復之</w:t>
      </w:r>
      <w:r w:rsidRPr="00744F0E">
        <w:rPr>
          <w:rFonts w:hint="eastAsia"/>
          <w:color w:val="000000" w:themeColor="text1"/>
          <w:szCs w:val="32"/>
        </w:rPr>
        <w:t>故宮文物藝術發展基金</w:t>
      </w:r>
      <w:r w:rsidRPr="00744F0E">
        <w:rPr>
          <w:rFonts w:hint="eastAsia"/>
          <w:color w:val="000000" w:themeColor="text1"/>
        </w:rPr>
        <w:t>102年迄今運用外界捐贈款項支應出國或兩岸交流等差旅費相關資料，核對故宮於其官方網站公告之102年至10</w:t>
      </w:r>
      <w:r w:rsidRPr="00744F0E">
        <w:rPr>
          <w:rFonts w:hint="eastAsia"/>
          <w:color w:val="000000" w:themeColor="text1"/>
          <w:szCs w:val="32"/>
        </w:rPr>
        <w:t>5年之「故宮文物藝術發展基金接受外界捐贈支用明細表」，計有</w:t>
      </w:r>
      <w:r w:rsidR="00D47E86" w:rsidRPr="00744F0E">
        <w:rPr>
          <w:rFonts w:hint="eastAsia"/>
          <w:color w:val="000000" w:themeColor="text1"/>
          <w:szCs w:val="32"/>
        </w:rPr>
        <w:t>：3筆</w:t>
      </w:r>
      <w:proofErr w:type="gramStart"/>
      <w:r w:rsidR="00D47E86" w:rsidRPr="00744F0E">
        <w:rPr>
          <w:rFonts w:hint="eastAsia"/>
          <w:color w:val="000000" w:themeColor="text1"/>
          <w:szCs w:val="32"/>
        </w:rPr>
        <w:t>（</w:t>
      </w:r>
      <w:proofErr w:type="gramEnd"/>
      <w:r w:rsidR="00D47E86" w:rsidRPr="00744F0E">
        <w:rPr>
          <w:rFonts w:hint="eastAsia"/>
          <w:color w:val="000000" w:themeColor="text1"/>
          <w:szCs w:val="32"/>
        </w:rPr>
        <w:t>包括：</w:t>
      </w:r>
      <w:proofErr w:type="gramStart"/>
      <w:r w:rsidR="00D47E86" w:rsidRPr="00744F0E">
        <w:rPr>
          <w:rFonts w:hint="eastAsia"/>
          <w:color w:val="000000" w:themeColor="text1"/>
          <w:szCs w:val="32"/>
        </w:rPr>
        <w:t>102</w:t>
      </w:r>
      <w:proofErr w:type="gramEnd"/>
      <w:r w:rsidR="00D47E86" w:rsidRPr="00744F0E">
        <w:rPr>
          <w:rFonts w:hint="eastAsia"/>
          <w:color w:val="000000" w:themeColor="text1"/>
          <w:szCs w:val="32"/>
        </w:rPr>
        <w:t>年度</w:t>
      </w:r>
      <w:proofErr w:type="gramStart"/>
      <w:r w:rsidR="00D47E86" w:rsidRPr="00744F0E">
        <w:rPr>
          <w:rFonts w:hint="eastAsia"/>
          <w:color w:val="000000" w:themeColor="text1"/>
          <w:szCs w:val="32"/>
        </w:rPr>
        <w:t>赫赫宗</w:t>
      </w:r>
      <w:proofErr w:type="gramEnd"/>
      <w:r w:rsidR="00D47E86" w:rsidRPr="00744F0E">
        <w:rPr>
          <w:rFonts w:hint="eastAsia"/>
          <w:color w:val="000000" w:themeColor="text1"/>
          <w:szCs w:val="32"/>
        </w:rPr>
        <w:t>周</w:t>
      </w:r>
      <w:proofErr w:type="gramStart"/>
      <w:r w:rsidR="00D47E86" w:rsidRPr="00744F0E">
        <w:rPr>
          <w:rFonts w:hint="eastAsia"/>
          <w:color w:val="000000" w:themeColor="text1"/>
          <w:szCs w:val="32"/>
        </w:rPr>
        <w:t>特</w:t>
      </w:r>
      <w:proofErr w:type="gramEnd"/>
      <w:r w:rsidR="00D47E86" w:rsidRPr="00744F0E">
        <w:rPr>
          <w:rFonts w:hint="eastAsia"/>
          <w:color w:val="000000" w:themeColor="text1"/>
          <w:szCs w:val="32"/>
        </w:rPr>
        <w:t>展大陸</w:t>
      </w:r>
      <w:proofErr w:type="gramStart"/>
      <w:r w:rsidR="00D47E86" w:rsidRPr="00744F0E">
        <w:rPr>
          <w:rFonts w:hint="eastAsia"/>
          <w:color w:val="000000" w:themeColor="text1"/>
          <w:szCs w:val="32"/>
        </w:rPr>
        <w:t>佈</w:t>
      </w:r>
      <w:proofErr w:type="gramEnd"/>
      <w:r w:rsidR="00D47E86" w:rsidRPr="00744F0E">
        <w:rPr>
          <w:rFonts w:hint="eastAsia"/>
          <w:color w:val="000000" w:themeColor="text1"/>
          <w:szCs w:val="32"/>
        </w:rPr>
        <w:t>展人員之津貼、住宿、保險及交通費、</w:t>
      </w:r>
      <w:proofErr w:type="gramStart"/>
      <w:r w:rsidR="00D47E86" w:rsidRPr="00744F0E">
        <w:rPr>
          <w:rFonts w:hint="eastAsia"/>
          <w:color w:val="000000" w:themeColor="text1"/>
          <w:szCs w:val="32"/>
        </w:rPr>
        <w:t>104</w:t>
      </w:r>
      <w:proofErr w:type="gramEnd"/>
      <w:r w:rsidR="00D47E86" w:rsidRPr="00744F0E">
        <w:rPr>
          <w:rFonts w:hint="eastAsia"/>
          <w:color w:val="000000" w:themeColor="text1"/>
          <w:szCs w:val="32"/>
        </w:rPr>
        <w:t>年度赴北京故宮參加國際博物館館長顛峰論壇支出的保險費及禮品費、</w:t>
      </w:r>
      <w:proofErr w:type="gramStart"/>
      <w:r w:rsidR="00D47E86" w:rsidRPr="00744F0E">
        <w:rPr>
          <w:rFonts w:hint="eastAsia"/>
          <w:color w:val="000000" w:themeColor="text1"/>
          <w:szCs w:val="32"/>
        </w:rPr>
        <w:t>105</w:t>
      </w:r>
      <w:proofErr w:type="gramEnd"/>
      <w:r w:rsidR="00D47E86" w:rsidRPr="00744F0E">
        <w:rPr>
          <w:rFonts w:hint="eastAsia"/>
          <w:color w:val="000000" w:themeColor="text1"/>
          <w:szCs w:val="32"/>
        </w:rPr>
        <w:t>年度「神筆丹青</w:t>
      </w:r>
      <w:r w:rsidR="00D47E86" w:rsidRPr="00744F0E">
        <w:rPr>
          <w:color w:val="000000" w:themeColor="text1"/>
          <w:szCs w:val="32"/>
        </w:rPr>
        <w:t>-</w:t>
      </w:r>
      <w:r w:rsidR="00D47E86" w:rsidRPr="00744F0E">
        <w:rPr>
          <w:rFonts w:hint="eastAsia"/>
          <w:color w:val="000000" w:themeColor="text1"/>
          <w:szCs w:val="32"/>
        </w:rPr>
        <w:t>郎</w:t>
      </w:r>
      <w:proofErr w:type="gramStart"/>
      <w:r w:rsidR="00D47E86" w:rsidRPr="00744F0E">
        <w:rPr>
          <w:rFonts w:hint="eastAsia"/>
          <w:color w:val="000000" w:themeColor="text1"/>
          <w:szCs w:val="32"/>
        </w:rPr>
        <w:t>世寧來</w:t>
      </w:r>
      <w:proofErr w:type="gramEnd"/>
      <w:r w:rsidR="00D47E86" w:rsidRPr="00744F0E">
        <w:rPr>
          <w:rFonts w:hint="eastAsia"/>
          <w:color w:val="000000" w:themeColor="text1"/>
          <w:szCs w:val="32"/>
        </w:rPr>
        <w:t>華三百年</w:t>
      </w:r>
      <w:proofErr w:type="gramStart"/>
      <w:r w:rsidR="00D47E86" w:rsidRPr="00744F0E">
        <w:rPr>
          <w:rFonts w:hint="eastAsia"/>
          <w:color w:val="000000" w:themeColor="text1"/>
          <w:szCs w:val="32"/>
        </w:rPr>
        <w:t>特</w:t>
      </w:r>
      <w:proofErr w:type="gramEnd"/>
      <w:r w:rsidR="00D47E86" w:rsidRPr="00744F0E">
        <w:rPr>
          <w:rFonts w:hint="eastAsia"/>
          <w:color w:val="000000" w:themeColor="text1"/>
          <w:szCs w:val="32"/>
        </w:rPr>
        <w:t>展」赴</w:t>
      </w:r>
      <w:proofErr w:type="gramStart"/>
      <w:r w:rsidR="00D47E86" w:rsidRPr="00744F0E">
        <w:rPr>
          <w:rFonts w:hint="eastAsia"/>
          <w:color w:val="000000" w:themeColor="text1"/>
          <w:szCs w:val="32"/>
        </w:rPr>
        <w:t>義大利歸運及</w:t>
      </w:r>
      <w:proofErr w:type="gramEnd"/>
      <w:r w:rsidR="00D47E86" w:rsidRPr="00744F0E">
        <w:rPr>
          <w:rFonts w:hint="eastAsia"/>
          <w:color w:val="000000" w:themeColor="text1"/>
          <w:szCs w:val="32"/>
        </w:rPr>
        <w:t>點交差旅費等</w:t>
      </w:r>
      <w:proofErr w:type="gramStart"/>
      <w:r w:rsidR="00D47E86" w:rsidRPr="00744F0E">
        <w:rPr>
          <w:rFonts w:hint="eastAsia"/>
          <w:color w:val="000000" w:themeColor="text1"/>
          <w:szCs w:val="32"/>
        </w:rPr>
        <w:t>）</w:t>
      </w:r>
      <w:proofErr w:type="gramEnd"/>
      <w:r w:rsidR="00D47E86" w:rsidRPr="00744F0E">
        <w:rPr>
          <w:rFonts w:hint="eastAsia"/>
          <w:color w:val="000000" w:themeColor="text1"/>
          <w:szCs w:val="32"/>
        </w:rPr>
        <w:t>出國資料</w:t>
      </w:r>
      <w:r w:rsidRPr="00744F0E">
        <w:rPr>
          <w:rFonts w:hint="eastAsia"/>
          <w:color w:val="000000" w:themeColor="text1"/>
          <w:szCs w:val="32"/>
        </w:rPr>
        <w:t>漏未</w:t>
      </w:r>
      <w:r w:rsidR="001E4274" w:rsidRPr="00744F0E">
        <w:rPr>
          <w:rFonts w:hint="eastAsia"/>
          <w:color w:val="000000" w:themeColor="text1"/>
          <w:szCs w:val="32"/>
        </w:rPr>
        <w:t>查</w:t>
      </w:r>
      <w:r w:rsidRPr="00744F0E">
        <w:rPr>
          <w:rFonts w:hint="eastAsia"/>
          <w:color w:val="000000" w:themeColor="text1"/>
          <w:szCs w:val="32"/>
        </w:rPr>
        <w:t>報本院，經與「公務出國報告資訊網</w:t>
      </w:r>
      <w:r w:rsidRPr="00744F0E">
        <w:rPr>
          <w:rStyle w:val="aff3"/>
          <w:color w:val="000000" w:themeColor="text1"/>
          <w:szCs w:val="32"/>
        </w:rPr>
        <w:footnoteReference w:id="11"/>
      </w:r>
      <w:r w:rsidRPr="00744F0E">
        <w:rPr>
          <w:rFonts w:hint="eastAsia"/>
          <w:color w:val="000000" w:themeColor="text1"/>
          <w:szCs w:val="32"/>
        </w:rPr>
        <w:t>」之出國報告相互勾</w:t>
      </w:r>
      <w:proofErr w:type="gramStart"/>
      <w:r w:rsidRPr="00744F0E">
        <w:rPr>
          <w:rFonts w:hint="eastAsia"/>
          <w:color w:val="000000" w:themeColor="text1"/>
          <w:szCs w:val="32"/>
        </w:rPr>
        <w:t>稽</w:t>
      </w:r>
      <w:proofErr w:type="gramEnd"/>
      <w:r w:rsidRPr="00744F0E">
        <w:rPr>
          <w:rFonts w:hint="eastAsia"/>
          <w:color w:val="000000" w:themeColor="text1"/>
          <w:szCs w:val="32"/>
        </w:rPr>
        <w:t>後，</w:t>
      </w:r>
      <w:proofErr w:type="gramStart"/>
      <w:r w:rsidR="007E773D" w:rsidRPr="00744F0E">
        <w:rPr>
          <w:rFonts w:hint="eastAsia"/>
          <w:color w:val="000000" w:themeColor="text1"/>
          <w:szCs w:val="32"/>
        </w:rPr>
        <w:t>雖</w:t>
      </w:r>
      <w:r w:rsidRPr="00744F0E">
        <w:rPr>
          <w:rFonts w:hint="eastAsia"/>
          <w:color w:val="000000" w:themeColor="text1"/>
          <w:szCs w:val="32"/>
        </w:rPr>
        <w:t>均有</w:t>
      </w:r>
      <w:r w:rsidR="007E773D" w:rsidRPr="00744F0E">
        <w:rPr>
          <w:rFonts w:hint="eastAsia"/>
          <w:color w:val="000000" w:themeColor="text1"/>
          <w:szCs w:val="32"/>
        </w:rPr>
        <w:t>繳交</w:t>
      </w:r>
      <w:proofErr w:type="gramEnd"/>
      <w:r w:rsidRPr="00744F0E">
        <w:rPr>
          <w:rFonts w:hint="eastAsia"/>
          <w:color w:val="000000" w:themeColor="text1"/>
          <w:szCs w:val="32"/>
        </w:rPr>
        <w:t>出國報</w:t>
      </w:r>
      <w:r w:rsidRPr="00744F0E">
        <w:rPr>
          <w:rFonts w:hint="eastAsia"/>
          <w:color w:val="000000" w:themeColor="text1"/>
        </w:rPr>
        <w:t>告</w:t>
      </w:r>
      <w:r w:rsidR="007E773D" w:rsidRPr="00744F0E">
        <w:rPr>
          <w:rFonts w:hint="eastAsia"/>
          <w:color w:val="000000" w:themeColor="text1"/>
        </w:rPr>
        <w:t>，然故宮提供本院</w:t>
      </w:r>
      <w:r w:rsidR="005660F1" w:rsidRPr="00744F0E">
        <w:rPr>
          <w:rFonts w:hint="eastAsia"/>
          <w:color w:val="000000" w:themeColor="text1"/>
        </w:rPr>
        <w:t>之</w:t>
      </w:r>
      <w:proofErr w:type="gramStart"/>
      <w:r w:rsidR="007E773D" w:rsidRPr="00744F0E">
        <w:rPr>
          <w:rFonts w:hint="eastAsia"/>
          <w:color w:val="000000" w:themeColor="text1"/>
        </w:rPr>
        <w:t>資料</w:t>
      </w:r>
      <w:r w:rsidR="001A6C6B" w:rsidRPr="00744F0E">
        <w:rPr>
          <w:rFonts w:hint="eastAsia"/>
          <w:color w:val="000000" w:themeColor="text1"/>
        </w:rPr>
        <w:t>顯</w:t>
      </w:r>
      <w:r w:rsidR="007E773D" w:rsidRPr="00744F0E">
        <w:rPr>
          <w:rFonts w:hint="eastAsia"/>
          <w:color w:val="000000" w:themeColor="text1"/>
        </w:rPr>
        <w:t>欠周</w:t>
      </w:r>
      <w:proofErr w:type="gramEnd"/>
      <w:r w:rsidR="001A6C6B" w:rsidRPr="00744F0E">
        <w:rPr>
          <w:rFonts w:hint="eastAsia"/>
          <w:color w:val="000000" w:themeColor="text1"/>
        </w:rPr>
        <w:t>妥</w:t>
      </w:r>
      <w:r w:rsidR="007E773D" w:rsidRPr="00744F0E">
        <w:rPr>
          <w:rFonts w:hint="eastAsia"/>
          <w:color w:val="000000" w:themeColor="text1"/>
        </w:rPr>
        <w:t>，</w:t>
      </w:r>
      <w:proofErr w:type="gramStart"/>
      <w:r w:rsidR="007E773D" w:rsidRPr="00744F0E">
        <w:rPr>
          <w:rFonts w:hint="eastAsia"/>
          <w:color w:val="000000" w:themeColor="text1"/>
        </w:rPr>
        <w:t>作業欠慎</w:t>
      </w:r>
      <w:proofErr w:type="gramEnd"/>
      <w:r w:rsidR="00D47E86" w:rsidRPr="00744F0E">
        <w:rPr>
          <w:rFonts w:hint="eastAsia"/>
          <w:color w:val="000000" w:themeColor="text1"/>
        </w:rPr>
        <w:t>。</w:t>
      </w:r>
      <w:r w:rsidR="007E773D" w:rsidRPr="00744F0E">
        <w:rPr>
          <w:rFonts w:hint="eastAsia"/>
          <w:color w:val="000000" w:themeColor="text1"/>
        </w:rPr>
        <w:t>又</w:t>
      </w:r>
      <w:r w:rsidR="007E773D" w:rsidRPr="00744F0E">
        <w:rPr>
          <w:rFonts w:hint="eastAsia"/>
          <w:color w:val="000000" w:themeColor="text1"/>
          <w:szCs w:val="32"/>
        </w:rPr>
        <w:t>故宮</w:t>
      </w:r>
      <w:r w:rsidR="001A6C6B" w:rsidRPr="00744F0E">
        <w:rPr>
          <w:rFonts w:hint="eastAsia"/>
          <w:color w:val="000000" w:themeColor="text1"/>
          <w:szCs w:val="32"/>
        </w:rPr>
        <w:t>近期</w:t>
      </w:r>
      <w:r w:rsidR="007E773D" w:rsidRPr="00744F0E">
        <w:rPr>
          <w:rFonts w:hint="eastAsia"/>
          <w:color w:val="000000" w:themeColor="text1"/>
          <w:szCs w:val="32"/>
        </w:rPr>
        <w:t>出國人員繳交報告</w:t>
      </w:r>
      <w:r w:rsidR="001A6C6B" w:rsidRPr="00744F0E">
        <w:rPr>
          <w:rFonts w:hint="eastAsia"/>
          <w:color w:val="000000" w:themeColor="text1"/>
          <w:szCs w:val="32"/>
        </w:rPr>
        <w:t>日期，仍有違反上開</w:t>
      </w:r>
      <w:r w:rsidR="007E773D" w:rsidRPr="00744F0E">
        <w:rPr>
          <w:rFonts w:hAnsi="標楷體" w:hint="eastAsia"/>
          <w:color w:val="000000" w:themeColor="text1"/>
        </w:rPr>
        <w:t>應於返國之日起算三個月內提出出國報告</w:t>
      </w:r>
      <w:r w:rsidR="001A6C6B" w:rsidRPr="00744F0E">
        <w:rPr>
          <w:rFonts w:hAnsi="標楷體" w:hint="eastAsia"/>
          <w:color w:val="000000" w:themeColor="text1"/>
        </w:rPr>
        <w:t>規定情形，例如</w:t>
      </w:r>
      <w:r w:rsidR="007E773D" w:rsidRPr="00744F0E">
        <w:rPr>
          <w:rFonts w:hint="eastAsia"/>
          <w:color w:val="000000" w:themeColor="text1"/>
        </w:rPr>
        <w:t>105年11月20日至11月22日出國（</w:t>
      </w:r>
      <w:r w:rsidR="007E773D" w:rsidRPr="00744F0E">
        <w:rPr>
          <w:rFonts w:hAnsi="標楷體" w:hint="eastAsia"/>
          <w:color w:val="000000" w:themeColor="text1"/>
        </w:rPr>
        <w:t>出席法國奧塞博物館30周年館慶</w:t>
      </w:r>
      <w:r w:rsidR="007E773D" w:rsidRPr="00744F0E">
        <w:rPr>
          <w:rFonts w:hint="eastAsia"/>
          <w:color w:val="000000" w:themeColor="text1"/>
        </w:rPr>
        <w:t>），</w:t>
      </w:r>
      <w:proofErr w:type="gramStart"/>
      <w:r w:rsidR="007E773D" w:rsidRPr="00744F0E">
        <w:rPr>
          <w:rFonts w:hint="eastAsia"/>
          <w:color w:val="000000" w:themeColor="text1"/>
        </w:rPr>
        <w:t>然</w:t>
      </w:r>
      <w:r w:rsidR="001A6C6B" w:rsidRPr="00744F0E">
        <w:rPr>
          <w:rFonts w:hint="eastAsia"/>
          <w:color w:val="000000" w:themeColor="text1"/>
        </w:rPr>
        <w:t>遲至</w:t>
      </w:r>
      <w:proofErr w:type="gramEnd"/>
      <w:r w:rsidR="001A6C6B" w:rsidRPr="00744F0E">
        <w:rPr>
          <w:color w:val="000000" w:themeColor="text1"/>
          <w:szCs w:val="32"/>
        </w:rPr>
        <w:t>106</w:t>
      </w:r>
      <w:r w:rsidR="001A6C6B" w:rsidRPr="00744F0E">
        <w:rPr>
          <w:rFonts w:hint="eastAsia"/>
          <w:color w:val="000000" w:themeColor="text1"/>
          <w:szCs w:val="32"/>
        </w:rPr>
        <w:t>年</w:t>
      </w:r>
      <w:r w:rsidR="001A6C6B" w:rsidRPr="00744F0E">
        <w:rPr>
          <w:color w:val="000000" w:themeColor="text1"/>
          <w:szCs w:val="32"/>
        </w:rPr>
        <w:t>4</w:t>
      </w:r>
      <w:r w:rsidR="001A6C6B" w:rsidRPr="00744F0E">
        <w:rPr>
          <w:rFonts w:hint="eastAsia"/>
          <w:color w:val="000000" w:themeColor="text1"/>
          <w:szCs w:val="32"/>
        </w:rPr>
        <w:t>月</w:t>
      </w:r>
      <w:r w:rsidR="001A6C6B" w:rsidRPr="00744F0E">
        <w:rPr>
          <w:color w:val="000000" w:themeColor="text1"/>
          <w:szCs w:val="32"/>
        </w:rPr>
        <w:t>13</w:t>
      </w:r>
      <w:r w:rsidR="001A6C6B" w:rsidRPr="00744F0E">
        <w:rPr>
          <w:rFonts w:hint="eastAsia"/>
          <w:color w:val="000000" w:themeColor="text1"/>
          <w:szCs w:val="32"/>
        </w:rPr>
        <w:t>日始</w:t>
      </w:r>
      <w:r w:rsidR="007E773D" w:rsidRPr="00744F0E">
        <w:rPr>
          <w:rFonts w:hint="eastAsia"/>
          <w:color w:val="000000" w:themeColor="text1"/>
          <w:szCs w:val="32"/>
        </w:rPr>
        <w:t>繳交出國報告</w:t>
      </w:r>
      <w:r w:rsidR="007E773D" w:rsidRPr="00744F0E">
        <w:rPr>
          <w:rFonts w:hAnsi="標楷體" w:hint="eastAsia"/>
          <w:color w:val="000000" w:themeColor="text1"/>
        </w:rPr>
        <w:t>，就落實</w:t>
      </w:r>
      <w:r w:rsidR="001A6C6B" w:rsidRPr="00744F0E">
        <w:rPr>
          <w:rFonts w:hAnsi="標楷體" w:hint="eastAsia"/>
          <w:color w:val="000000" w:themeColor="text1"/>
        </w:rPr>
        <w:t>人員出國</w:t>
      </w:r>
      <w:r w:rsidR="007E773D" w:rsidRPr="00744F0E">
        <w:rPr>
          <w:rFonts w:hAnsi="標楷體" w:hint="eastAsia"/>
          <w:color w:val="000000" w:themeColor="text1"/>
        </w:rPr>
        <w:t>相關內部管控機制</w:t>
      </w:r>
      <w:r w:rsidR="001A6C6B" w:rsidRPr="00744F0E">
        <w:rPr>
          <w:rFonts w:hAnsi="標楷體" w:hint="eastAsia"/>
          <w:color w:val="000000" w:themeColor="text1"/>
        </w:rPr>
        <w:t>而言</w:t>
      </w:r>
      <w:r w:rsidR="007E773D" w:rsidRPr="00744F0E">
        <w:rPr>
          <w:rFonts w:hAnsi="標楷體" w:hint="eastAsia"/>
          <w:color w:val="000000" w:themeColor="text1"/>
        </w:rPr>
        <w:t>，</w:t>
      </w:r>
      <w:r w:rsidR="001A6C6B" w:rsidRPr="00744F0E">
        <w:rPr>
          <w:rFonts w:hAnsi="標楷體" w:hint="eastAsia"/>
          <w:color w:val="000000" w:themeColor="text1"/>
        </w:rPr>
        <w:t>實</w:t>
      </w:r>
      <w:r w:rsidR="007E773D" w:rsidRPr="00744F0E">
        <w:rPr>
          <w:rFonts w:hAnsi="標楷體" w:hint="eastAsia"/>
          <w:color w:val="000000" w:themeColor="text1"/>
        </w:rPr>
        <w:t>不無加強餘地。</w:t>
      </w:r>
      <w:bookmarkEnd w:id="45"/>
    </w:p>
    <w:p w:rsidR="00702E67" w:rsidRPr="00693769" w:rsidRDefault="00702E67" w:rsidP="00693769">
      <w:pPr>
        <w:pStyle w:val="3"/>
        <w:numPr>
          <w:ilvl w:val="2"/>
          <w:numId w:val="1"/>
        </w:numPr>
        <w:spacing w:line="500" w:lineRule="exact"/>
        <w:rPr>
          <w:rFonts w:hAnsi="標楷體"/>
          <w:color w:val="000000" w:themeColor="text1"/>
        </w:rPr>
      </w:pPr>
      <w:bookmarkStart w:id="46" w:name="_Toc480965008"/>
      <w:r w:rsidRPr="00744F0E">
        <w:rPr>
          <w:rFonts w:hAnsi="標楷體" w:hint="eastAsia"/>
          <w:color w:val="000000" w:themeColor="text1"/>
        </w:rPr>
        <w:t>綜上，各機關對於所屬人員公務出國之相關規劃，應配合其施政計畫，於初步估計支出金額後經立法程序，於機關之預算上完整表達所屬人員公務出國之全盤規劃情形，</w:t>
      </w:r>
      <w:proofErr w:type="gramStart"/>
      <w:r w:rsidRPr="00744F0E">
        <w:rPr>
          <w:rFonts w:hAnsi="標楷體" w:hint="eastAsia"/>
          <w:color w:val="000000" w:themeColor="text1"/>
        </w:rPr>
        <w:t>顯較周妥</w:t>
      </w:r>
      <w:proofErr w:type="gramEnd"/>
      <w:r w:rsidRPr="00744F0E">
        <w:rPr>
          <w:rFonts w:hAnsi="標楷體" w:hint="eastAsia"/>
          <w:color w:val="000000" w:themeColor="text1"/>
        </w:rPr>
        <w:t>。</w:t>
      </w:r>
      <w:r w:rsidRPr="00744F0E">
        <w:rPr>
          <w:rFonts w:hint="eastAsia"/>
          <w:color w:val="000000" w:themeColor="text1"/>
        </w:rPr>
        <w:t>公務員因公出國係與其業務相關，不論其經費來源，自應產出並分享書面報告，以利將其出國經驗或心得回饋予機關。故宮對於</w:t>
      </w:r>
      <w:r w:rsidRPr="00744F0E">
        <w:rPr>
          <w:rFonts w:hint="eastAsia"/>
          <w:color w:val="000000" w:themeColor="text1"/>
          <w:szCs w:val="32"/>
        </w:rPr>
        <w:t>公務出國案件之</w:t>
      </w:r>
      <w:proofErr w:type="gramStart"/>
      <w:r w:rsidRPr="00744F0E">
        <w:rPr>
          <w:rFonts w:hint="eastAsia"/>
          <w:color w:val="000000" w:themeColor="text1"/>
          <w:szCs w:val="32"/>
        </w:rPr>
        <w:t>內部控</w:t>
      </w:r>
      <w:proofErr w:type="gramEnd"/>
      <w:r w:rsidRPr="00744F0E">
        <w:rPr>
          <w:rFonts w:hint="eastAsia"/>
          <w:color w:val="000000" w:themeColor="text1"/>
          <w:szCs w:val="32"/>
        </w:rPr>
        <w:t>管機制，雖已</w:t>
      </w:r>
      <w:proofErr w:type="gramStart"/>
      <w:r w:rsidRPr="00744F0E">
        <w:rPr>
          <w:rFonts w:hint="eastAsia"/>
          <w:color w:val="000000" w:themeColor="text1"/>
          <w:szCs w:val="32"/>
        </w:rPr>
        <w:t>研</w:t>
      </w:r>
      <w:proofErr w:type="gramEnd"/>
      <w:r w:rsidRPr="00744F0E">
        <w:rPr>
          <w:rFonts w:hint="eastAsia"/>
          <w:color w:val="000000" w:themeColor="text1"/>
          <w:szCs w:val="32"/>
        </w:rPr>
        <w:t>提相關檢討及改進作為，惟依本院調查所得，</w:t>
      </w:r>
      <w:r w:rsidRPr="00744F0E">
        <w:rPr>
          <w:rFonts w:hint="eastAsia"/>
          <w:color w:val="000000" w:themeColor="text1"/>
        </w:rPr>
        <w:t>故宮</w:t>
      </w:r>
      <w:r w:rsidRPr="00744F0E">
        <w:rPr>
          <w:rFonts w:hint="eastAsia"/>
          <w:color w:val="000000" w:themeColor="text1"/>
          <w:szCs w:val="32"/>
        </w:rPr>
        <w:t>仍有</w:t>
      </w:r>
      <w:r w:rsidRPr="00744F0E">
        <w:rPr>
          <w:rFonts w:hint="eastAsia"/>
          <w:color w:val="000000" w:themeColor="text1"/>
          <w:szCs w:val="32"/>
        </w:rPr>
        <w:lastRenderedPageBreak/>
        <w:t>再予注意以落實相關機制之必要。</w:t>
      </w:r>
      <w:bookmarkEnd w:id="46"/>
    </w:p>
    <w:p w:rsidR="00693769" w:rsidRPr="00744F0E" w:rsidRDefault="00693769" w:rsidP="00693769">
      <w:pPr>
        <w:pStyle w:val="3"/>
        <w:numPr>
          <w:ilvl w:val="0"/>
          <w:numId w:val="0"/>
        </w:numPr>
        <w:spacing w:line="500" w:lineRule="exact"/>
        <w:ind w:left="1361"/>
        <w:rPr>
          <w:rFonts w:hAnsi="標楷體"/>
          <w:color w:val="000000" w:themeColor="text1"/>
        </w:rPr>
      </w:pPr>
    </w:p>
    <w:p w:rsidR="00702E67" w:rsidRPr="00744F0E" w:rsidRDefault="00702E67" w:rsidP="00702E67">
      <w:pPr>
        <w:pStyle w:val="1"/>
        <w:numPr>
          <w:ilvl w:val="0"/>
          <w:numId w:val="1"/>
        </w:numPr>
        <w:ind w:left="2380" w:hanging="2380"/>
        <w:rPr>
          <w:color w:val="000000" w:themeColor="text1"/>
        </w:rPr>
      </w:pPr>
      <w:bookmarkStart w:id="47" w:name="_Toc529222689"/>
      <w:bookmarkStart w:id="48" w:name="_Toc529223111"/>
      <w:bookmarkStart w:id="49" w:name="_Toc529223862"/>
      <w:bookmarkStart w:id="50" w:name="_Toc529228265"/>
      <w:bookmarkStart w:id="51" w:name="_Toc2400395"/>
      <w:bookmarkStart w:id="52" w:name="_Toc4316189"/>
      <w:bookmarkStart w:id="53" w:name="_Toc4473330"/>
      <w:bookmarkStart w:id="54" w:name="_Toc69556897"/>
      <w:bookmarkStart w:id="55" w:name="_Toc69556946"/>
      <w:bookmarkStart w:id="56" w:name="_Toc69609820"/>
      <w:bookmarkStart w:id="57" w:name="_Toc70241816"/>
      <w:bookmarkStart w:id="58" w:name="_Toc70242205"/>
      <w:bookmarkStart w:id="59" w:name="_Toc480965009"/>
      <w:r w:rsidRPr="00744F0E">
        <w:rPr>
          <w:rFonts w:hint="eastAsia"/>
          <w:color w:val="000000" w:themeColor="text1"/>
        </w:rPr>
        <w:t>處理辦法：</w:t>
      </w:r>
      <w:bookmarkEnd w:id="47"/>
      <w:bookmarkEnd w:id="48"/>
      <w:bookmarkEnd w:id="49"/>
      <w:bookmarkEnd w:id="50"/>
      <w:bookmarkEnd w:id="51"/>
      <w:bookmarkEnd w:id="52"/>
      <w:bookmarkEnd w:id="53"/>
      <w:bookmarkEnd w:id="54"/>
      <w:bookmarkEnd w:id="55"/>
      <w:bookmarkEnd w:id="56"/>
      <w:bookmarkEnd w:id="57"/>
      <w:bookmarkEnd w:id="58"/>
      <w:bookmarkEnd w:id="59"/>
    </w:p>
    <w:p w:rsidR="00702E67" w:rsidRPr="00744F0E" w:rsidRDefault="00702E67" w:rsidP="00702E67">
      <w:pPr>
        <w:pStyle w:val="2"/>
        <w:numPr>
          <w:ilvl w:val="1"/>
          <w:numId w:val="1"/>
        </w:numPr>
        <w:ind w:left="1020" w:hanging="680"/>
        <w:rPr>
          <w:color w:val="000000" w:themeColor="text1"/>
        </w:rPr>
      </w:pPr>
      <w:bookmarkStart w:id="60" w:name="_Toc524895649"/>
      <w:bookmarkStart w:id="61" w:name="_Toc524896195"/>
      <w:bookmarkStart w:id="62" w:name="_Toc524896225"/>
      <w:bookmarkStart w:id="63" w:name="_Toc2400396"/>
      <w:bookmarkStart w:id="64" w:name="_Toc4316190"/>
      <w:bookmarkStart w:id="65" w:name="_Toc4473331"/>
      <w:bookmarkStart w:id="66" w:name="_Toc69556898"/>
      <w:bookmarkStart w:id="67" w:name="_Toc69556947"/>
      <w:bookmarkStart w:id="68" w:name="_Toc69609821"/>
      <w:bookmarkStart w:id="69" w:name="_Toc70241817"/>
      <w:bookmarkStart w:id="70" w:name="_Toc70242206"/>
      <w:bookmarkStart w:id="71" w:name="_Toc480965010"/>
      <w:bookmarkStart w:id="72" w:name="_Toc524902735"/>
      <w:bookmarkStart w:id="73" w:name="_Toc525066149"/>
      <w:bookmarkStart w:id="74" w:name="_Toc525070840"/>
      <w:bookmarkStart w:id="75" w:name="_Toc525938380"/>
      <w:bookmarkStart w:id="76" w:name="_Toc525939228"/>
      <w:bookmarkStart w:id="77" w:name="_Toc525939733"/>
      <w:bookmarkStart w:id="78" w:name="_Toc529218273"/>
      <w:bookmarkStart w:id="79" w:name="_Toc529222690"/>
      <w:bookmarkStart w:id="80" w:name="_Toc529223112"/>
      <w:bookmarkStart w:id="81" w:name="_Toc529223863"/>
      <w:bookmarkStart w:id="82" w:name="_Toc529228266"/>
      <w:bookmarkEnd w:id="60"/>
      <w:bookmarkEnd w:id="61"/>
      <w:bookmarkEnd w:id="62"/>
      <w:r w:rsidRPr="00744F0E">
        <w:rPr>
          <w:rFonts w:hint="eastAsia"/>
          <w:color w:val="000000" w:themeColor="text1"/>
        </w:rPr>
        <w:t>調查意見一</w:t>
      </w:r>
      <w:r w:rsidR="00395FB1" w:rsidRPr="00744F0E">
        <w:rPr>
          <w:rFonts w:ascii="新細明體" w:eastAsia="新細明體" w:hAnsi="新細明體" w:hint="eastAsia"/>
          <w:color w:val="000000" w:themeColor="text1"/>
        </w:rPr>
        <w:t>、</w:t>
      </w:r>
      <w:r w:rsidR="00395FB1" w:rsidRPr="00744F0E">
        <w:rPr>
          <w:rFonts w:hint="eastAsia"/>
          <w:color w:val="000000" w:themeColor="text1"/>
        </w:rPr>
        <w:t>三</w:t>
      </w:r>
      <w:r w:rsidRPr="00744F0E">
        <w:rPr>
          <w:rFonts w:hint="eastAsia"/>
          <w:color w:val="000000" w:themeColor="text1"/>
        </w:rPr>
        <w:t>，函請國立故宮博物院確實檢討改進</w:t>
      </w:r>
      <w:proofErr w:type="gramStart"/>
      <w:r w:rsidRPr="00744F0E">
        <w:rPr>
          <w:rFonts w:hint="eastAsia"/>
          <w:color w:val="000000" w:themeColor="text1"/>
        </w:rPr>
        <w:t>見復。</w:t>
      </w:r>
      <w:bookmarkEnd w:id="63"/>
      <w:bookmarkEnd w:id="64"/>
      <w:bookmarkEnd w:id="65"/>
      <w:bookmarkEnd w:id="66"/>
      <w:bookmarkEnd w:id="67"/>
      <w:bookmarkEnd w:id="68"/>
      <w:bookmarkEnd w:id="69"/>
      <w:bookmarkEnd w:id="70"/>
      <w:bookmarkEnd w:id="71"/>
      <w:proofErr w:type="gramEnd"/>
    </w:p>
    <w:p w:rsidR="00395FB1" w:rsidRPr="00744F0E" w:rsidRDefault="00395FB1" w:rsidP="00702E67">
      <w:pPr>
        <w:pStyle w:val="2"/>
        <w:numPr>
          <w:ilvl w:val="1"/>
          <w:numId w:val="1"/>
        </w:numPr>
        <w:ind w:left="1020" w:hanging="680"/>
        <w:rPr>
          <w:color w:val="000000" w:themeColor="text1"/>
        </w:rPr>
      </w:pPr>
      <w:r w:rsidRPr="00744F0E">
        <w:rPr>
          <w:rFonts w:hint="eastAsia"/>
          <w:color w:val="000000" w:themeColor="text1"/>
        </w:rPr>
        <w:t>調查意見二，函請國立故宮博物院參</w:t>
      </w:r>
      <w:r w:rsidR="00FB0892" w:rsidRPr="00744F0E">
        <w:rPr>
          <w:rFonts w:hint="eastAsia"/>
          <w:color w:val="000000" w:themeColor="text1"/>
        </w:rPr>
        <w:t>考</w:t>
      </w:r>
      <w:r w:rsidRPr="00744F0E">
        <w:rPr>
          <w:rFonts w:hint="eastAsia"/>
          <w:color w:val="000000" w:themeColor="text1"/>
        </w:rPr>
        <w:t>。</w:t>
      </w:r>
    </w:p>
    <w:p w:rsidR="00702E67" w:rsidRPr="00744F0E" w:rsidRDefault="00702E67" w:rsidP="00702E67">
      <w:pPr>
        <w:pStyle w:val="2"/>
        <w:numPr>
          <w:ilvl w:val="1"/>
          <w:numId w:val="1"/>
        </w:numPr>
        <w:ind w:left="1020" w:hanging="680"/>
        <w:rPr>
          <w:color w:val="000000" w:themeColor="text1"/>
        </w:rPr>
      </w:pPr>
      <w:bookmarkStart w:id="83" w:name="_Toc70241819"/>
      <w:bookmarkStart w:id="84" w:name="_Toc70242208"/>
      <w:bookmarkStart w:id="85" w:name="_Toc480965011"/>
      <w:bookmarkStart w:id="86" w:name="_Toc69556899"/>
      <w:bookmarkStart w:id="87" w:name="_Toc69556948"/>
      <w:bookmarkStart w:id="88" w:name="_Toc69609822"/>
      <w:r w:rsidRPr="00744F0E">
        <w:rPr>
          <w:rFonts w:hint="eastAsia"/>
          <w:color w:val="000000" w:themeColor="text1"/>
        </w:rPr>
        <w:t>調查意見一至三，</w:t>
      </w:r>
      <w:proofErr w:type="gramStart"/>
      <w:r w:rsidRPr="00744F0E">
        <w:rPr>
          <w:rFonts w:hint="eastAsia"/>
          <w:color w:val="000000" w:themeColor="text1"/>
        </w:rPr>
        <w:t>函本案</w:t>
      </w:r>
      <w:proofErr w:type="gramEnd"/>
      <w:r w:rsidRPr="00744F0E">
        <w:rPr>
          <w:rFonts w:hint="eastAsia"/>
          <w:color w:val="000000" w:themeColor="text1"/>
        </w:rPr>
        <w:t>陳訴人。</w:t>
      </w:r>
      <w:bookmarkEnd w:id="83"/>
      <w:bookmarkEnd w:id="84"/>
      <w:bookmarkEnd w:id="85"/>
    </w:p>
    <w:p w:rsidR="00702E67" w:rsidRDefault="00702E67" w:rsidP="00702E67">
      <w:pPr>
        <w:pStyle w:val="2"/>
        <w:numPr>
          <w:ilvl w:val="1"/>
          <w:numId w:val="1"/>
        </w:numPr>
        <w:ind w:left="1020" w:hanging="680"/>
        <w:rPr>
          <w:color w:val="000000" w:themeColor="text1"/>
        </w:rPr>
      </w:pPr>
      <w:bookmarkStart w:id="89" w:name="_Toc69556900"/>
      <w:bookmarkStart w:id="90" w:name="_Toc69556949"/>
      <w:bookmarkStart w:id="91" w:name="_Toc69609823"/>
      <w:bookmarkStart w:id="92" w:name="_Toc70241821"/>
      <w:bookmarkStart w:id="93" w:name="_Toc70242210"/>
      <w:bookmarkStart w:id="94" w:name="_Toc480965012"/>
      <w:bookmarkStart w:id="95" w:name="_Toc2400397"/>
      <w:bookmarkStart w:id="96" w:name="_Toc4316191"/>
      <w:bookmarkStart w:id="97" w:name="_Toc4473332"/>
      <w:bookmarkEnd w:id="72"/>
      <w:bookmarkEnd w:id="73"/>
      <w:bookmarkEnd w:id="74"/>
      <w:bookmarkEnd w:id="75"/>
      <w:bookmarkEnd w:id="76"/>
      <w:bookmarkEnd w:id="77"/>
      <w:bookmarkEnd w:id="78"/>
      <w:bookmarkEnd w:id="79"/>
      <w:bookmarkEnd w:id="80"/>
      <w:bookmarkEnd w:id="81"/>
      <w:bookmarkEnd w:id="82"/>
      <w:bookmarkEnd w:id="86"/>
      <w:bookmarkEnd w:id="87"/>
      <w:bookmarkEnd w:id="88"/>
      <w:r w:rsidRPr="00744F0E">
        <w:rPr>
          <w:rFonts w:hint="eastAsia"/>
          <w:color w:val="000000" w:themeColor="text1"/>
        </w:rPr>
        <w:t>調查意見，函請</w:t>
      </w:r>
      <w:proofErr w:type="gramStart"/>
      <w:r w:rsidRPr="00744F0E">
        <w:rPr>
          <w:rFonts w:hint="eastAsia"/>
          <w:color w:val="000000" w:themeColor="text1"/>
        </w:rPr>
        <w:t>審計部參處</w:t>
      </w:r>
      <w:proofErr w:type="gramEnd"/>
      <w:r w:rsidRPr="00744F0E">
        <w:rPr>
          <w:rFonts w:hint="eastAsia"/>
          <w:color w:val="000000" w:themeColor="text1"/>
        </w:rPr>
        <w:t>。</w:t>
      </w:r>
      <w:bookmarkEnd w:id="89"/>
      <w:bookmarkEnd w:id="90"/>
      <w:bookmarkEnd w:id="91"/>
      <w:bookmarkEnd w:id="92"/>
      <w:bookmarkEnd w:id="93"/>
      <w:bookmarkEnd w:id="94"/>
    </w:p>
    <w:p w:rsidR="00693769" w:rsidRPr="00744F0E" w:rsidRDefault="00693769" w:rsidP="00693769">
      <w:pPr>
        <w:pStyle w:val="2"/>
        <w:numPr>
          <w:ilvl w:val="0"/>
          <w:numId w:val="0"/>
        </w:numPr>
        <w:ind w:left="1020"/>
        <w:rPr>
          <w:color w:val="000000" w:themeColor="text1"/>
        </w:rPr>
      </w:pPr>
    </w:p>
    <w:bookmarkEnd w:id="95"/>
    <w:bookmarkEnd w:id="96"/>
    <w:bookmarkEnd w:id="97"/>
    <w:p w:rsidR="00702E67" w:rsidRDefault="00702E67" w:rsidP="00702E67">
      <w:pPr>
        <w:pStyle w:val="ab"/>
        <w:kinsoku w:val="0"/>
        <w:spacing w:before="0" w:after="0"/>
        <w:ind w:leftChars="1100" w:left="3742"/>
        <w:rPr>
          <w:b w:val="0"/>
          <w:bCs/>
          <w:snapToGrid/>
          <w:color w:val="000000" w:themeColor="text1"/>
          <w:spacing w:val="12"/>
          <w:kern w:val="0"/>
          <w:sz w:val="40"/>
        </w:rPr>
      </w:pPr>
      <w:r w:rsidRPr="00744F0E">
        <w:rPr>
          <w:rFonts w:hint="eastAsia"/>
          <w:b w:val="0"/>
          <w:bCs/>
          <w:snapToGrid/>
          <w:color w:val="000000" w:themeColor="text1"/>
          <w:spacing w:val="12"/>
          <w:kern w:val="0"/>
          <w:sz w:val="40"/>
        </w:rPr>
        <w:t>調查委員：</w:t>
      </w:r>
      <w:r w:rsidR="00693769">
        <w:rPr>
          <w:rFonts w:hint="eastAsia"/>
          <w:b w:val="0"/>
          <w:bCs/>
          <w:snapToGrid/>
          <w:color w:val="000000" w:themeColor="text1"/>
          <w:spacing w:val="12"/>
          <w:kern w:val="0"/>
          <w:sz w:val="40"/>
        </w:rPr>
        <w:t>劉德勳</w:t>
      </w:r>
    </w:p>
    <w:p w:rsidR="00693769" w:rsidRDefault="00693769" w:rsidP="00702E67">
      <w:pPr>
        <w:pStyle w:val="ab"/>
        <w:kinsoku w:val="0"/>
        <w:spacing w:before="0" w:after="0"/>
        <w:ind w:leftChars="1100" w:left="3742"/>
        <w:rPr>
          <w:b w:val="0"/>
          <w:bCs/>
          <w:snapToGrid/>
          <w:color w:val="000000" w:themeColor="text1"/>
          <w:spacing w:val="12"/>
          <w:kern w:val="0"/>
          <w:sz w:val="40"/>
        </w:rPr>
      </w:pPr>
      <w:r>
        <w:rPr>
          <w:rFonts w:hint="eastAsia"/>
          <w:b w:val="0"/>
          <w:bCs/>
          <w:snapToGrid/>
          <w:color w:val="000000" w:themeColor="text1"/>
          <w:spacing w:val="12"/>
          <w:kern w:val="0"/>
          <w:sz w:val="40"/>
        </w:rPr>
        <w:t xml:space="preserve">          林雅鋒</w:t>
      </w:r>
    </w:p>
    <w:p w:rsidR="00693769" w:rsidRPr="00744F0E" w:rsidRDefault="00693769" w:rsidP="00702E67">
      <w:pPr>
        <w:pStyle w:val="ab"/>
        <w:kinsoku w:val="0"/>
        <w:spacing w:before="0" w:after="0"/>
        <w:ind w:leftChars="1100" w:left="3742"/>
        <w:rPr>
          <w:rFonts w:ascii="Times New Roman"/>
          <w:b w:val="0"/>
          <w:bCs/>
          <w:snapToGrid/>
          <w:color w:val="000000" w:themeColor="text1"/>
          <w:spacing w:val="0"/>
          <w:kern w:val="0"/>
          <w:sz w:val="40"/>
        </w:rPr>
      </w:pPr>
      <w:r>
        <w:rPr>
          <w:rFonts w:hint="eastAsia"/>
          <w:b w:val="0"/>
          <w:bCs/>
          <w:snapToGrid/>
          <w:color w:val="000000" w:themeColor="text1"/>
          <w:spacing w:val="12"/>
          <w:kern w:val="0"/>
          <w:sz w:val="40"/>
        </w:rPr>
        <w:t xml:space="preserve">          王美玉</w:t>
      </w: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9"/>
    <w:bookmarkEnd w:id="30"/>
    <w:bookmarkEnd w:id="31"/>
    <w:bookmarkEnd w:id="32"/>
    <w:bookmarkEnd w:id="33"/>
    <w:bookmarkEnd w:id="34"/>
    <w:bookmarkEnd w:id="35"/>
    <w:p w:rsidR="00702E67" w:rsidRPr="00744F0E" w:rsidRDefault="00702E67" w:rsidP="00702E67">
      <w:pPr>
        <w:pStyle w:val="ab"/>
        <w:kinsoku w:val="0"/>
        <w:spacing w:before="0" w:after="0"/>
        <w:ind w:leftChars="1100" w:left="3742" w:firstLineChars="500" w:firstLine="2021"/>
        <w:rPr>
          <w:b w:val="0"/>
          <w:bCs/>
          <w:snapToGrid/>
          <w:color w:val="000000" w:themeColor="text1"/>
          <w:spacing w:val="12"/>
          <w:kern w:val="0"/>
        </w:rPr>
      </w:pPr>
    </w:p>
    <w:sectPr w:rsidR="00702E67" w:rsidRPr="00744F0E" w:rsidSect="00AF3536">
      <w:footerReference w:type="default" r:id="rId10"/>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207" w:rsidRDefault="00BF1207">
      <w:r>
        <w:separator/>
      </w:r>
    </w:p>
  </w:endnote>
  <w:endnote w:type="continuationSeparator" w:id="0">
    <w:p w:rsidR="00BF1207" w:rsidRDefault="00BF1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621" w:rsidRDefault="00215621">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5B7C99">
      <w:rPr>
        <w:rStyle w:val="af"/>
        <w:noProof/>
        <w:sz w:val="24"/>
      </w:rPr>
      <w:t>15</w:t>
    </w:r>
    <w:r>
      <w:rPr>
        <w:rStyle w:val="af"/>
        <w:sz w:val="24"/>
      </w:rPr>
      <w:fldChar w:fldCharType="end"/>
    </w:r>
  </w:p>
  <w:p w:rsidR="00215621" w:rsidRDefault="00215621">
    <w:pPr>
      <w:framePr w:wrap="auto" w:hAnchor="text" w:y="-955"/>
      <w:ind w:left="640" w:right="360" w:firstLine="448"/>
      <w:jc w:val="right"/>
    </w:pPr>
  </w:p>
  <w:p w:rsidR="00215621" w:rsidRDefault="0021562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207" w:rsidRDefault="00BF1207">
      <w:r>
        <w:separator/>
      </w:r>
    </w:p>
  </w:footnote>
  <w:footnote w:type="continuationSeparator" w:id="0">
    <w:p w:rsidR="00BF1207" w:rsidRDefault="00BF1207">
      <w:r>
        <w:continuationSeparator/>
      </w:r>
    </w:p>
  </w:footnote>
  <w:footnote w:id="1">
    <w:p w:rsidR="00215621" w:rsidRPr="002F12F6" w:rsidRDefault="00215621" w:rsidP="00801419">
      <w:pPr>
        <w:pStyle w:val="aff1"/>
        <w:ind w:left="209" w:hangingChars="95" w:hanging="209"/>
        <w:jc w:val="both"/>
      </w:pPr>
      <w:r>
        <w:rPr>
          <w:rStyle w:val="aff3"/>
        </w:rPr>
        <w:footnoteRef/>
      </w:r>
      <w:r>
        <w:rPr>
          <w:rFonts w:hAnsi="標楷體" w:hint="eastAsia"/>
        </w:rPr>
        <w:t xml:space="preserve"> 依合約書</w:t>
      </w:r>
      <w:r w:rsidRPr="007607B7">
        <w:rPr>
          <w:rFonts w:hAnsi="標楷體" w:hint="eastAsia"/>
        </w:rPr>
        <w:t>第1條：「乙方應負責於</w:t>
      </w:r>
      <w:proofErr w:type="gramStart"/>
      <w:r w:rsidRPr="007607B7">
        <w:rPr>
          <w:rFonts w:hAnsi="標楷體" w:hint="eastAsia"/>
        </w:rPr>
        <w:t>甲方院區</w:t>
      </w:r>
      <w:proofErr w:type="gramEnd"/>
      <w:r w:rsidRPr="007607B7">
        <w:rPr>
          <w:rFonts w:hAnsi="標楷體" w:hint="eastAsia"/>
        </w:rPr>
        <w:t>及甲方指定之地點內販售由甲方所生產之衍生出版品、文物</w:t>
      </w:r>
      <w:r>
        <w:rPr>
          <w:rFonts w:hAnsi="標楷體" w:hint="eastAsia"/>
        </w:rPr>
        <w:t>複</w:t>
      </w:r>
      <w:r w:rsidRPr="007607B7">
        <w:rPr>
          <w:rFonts w:hAnsi="標楷體" w:hint="eastAsia"/>
        </w:rPr>
        <w:t>製品、藝術紀念品及品牌授權寄銷產品</w:t>
      </w:r>
      <w:r>
        <w:rPr>
          <w:rFonts w:hAnsi="標楷體" w:hint="eastAsia"/>
        </w:rPr>
        <w:t>。」</w:t>
      </w:r>
    </w:p>
  </w:footnote>
  <w:footnote w:id="2">
    <w:p w:rsidR="00215621" w:rsidRPr="002F12F6" w:rsidRDefault="00215621" w:rsidP="001C35F1">
      <w:pPr>
        <w:pStyle w:val="aff1"/>
        <w:ind w:left="209" w:hangingChars="95" w:hanging="209"/>
        <w:jc w:val="both"/>
      </w:pPr>
      <w:r>
        <w:rPr>
          <w:rStyle w:val="aff3"/>
        </w:rPr>
        <w:footnoteRef/>
      </w:r>
      <w:r>
        <w:rPr>
          <w:rFonts w:hAnsi="標楷體" w:hint="eastAsia"/>
        </w:rPr>
        <w:t xml:space="preserve"> 依合約書</w:t>
      </w:r>
      <w:r w:rsidRPr="007607B7">
        <w:rPr>
          <w:rFonts w:hAnsi="標楷體" w:hint="eastAsia"/>
        </w:rPr>
        <w:t>第</w:t>
      </w:r>
      <w:r>
        <w:rPr>
          <w:rFonts w:hAnsi="標楷體" w:hint="eastAsia"/>
        </w:rPr>
        <w:t>4</w:t>
      </w:r>
      <w:r w:rsidRPr="007607B7">
        <w:rPr>
          <w:rFonts w:hAnsi="標楷體" w:hint="eastAsia"/>
        </w:rPr>
        <w:t>條：「批價：</w:t>
      </w:r>
      <w:r>
        <w:rPr>
          <w:rFonts w:hAnsi="標楷體" w:hint="eastAsia"/>
        </w:rPr>
        <w:t>甲方同意乙方得依政府出版品管理辦法暨國立故宮博物院出版品管理注意事項之規定，按定價6折承銷出版品；甲方同意乙方得依國立故宮博物院委外合作開發、製作本院作業基金各類出版品、文物仿製品、藝術紀念品須知之規定，按定價6折承銷複製品及紀念品。」</w:t>
      </w:r>
    </w:p>
  </w:footnote>
  <w:footnote w:id="3">
    <w:p w:rsidR="00215621" w:rsidRPr="007607B7" w:rsidRDefault="00215621" w:rsidP="001C35F1">
      <w:pPr>
        <w:pStyle w:val="aff1"/>
        <w:ind w:left="209" w:hangingChars="95" w:hanging="209"/>
        <w:jc w:val="both"/>
        <w:rPr>
          <w:rFonts w:hAnsi="標楷體"/>
        </w:rPr>
      </w:pPr>
      <w:r w:rsidRPr="00392BC1">
        <w:rPr>
          <w:rStyle w:val="aff3"/>
        </w:rPr>
        <w:footnoteRef/>
      </w:r>
      <w:r>
        <w:rPr>
          <w:rFonts w:hAnsi="標楷體" w:hint="eastAsia"/>
        </w:rPr>
        <w:t xml:space="preserve"> 依合約書第6條：「乙方受託承銷之出版品、複製品及紀念品，應按月與甲方結帳…</w:t>
      </w:r>
      <w:proofErr w:type="gramStart"/>
      <w:r>
        <w:rPr>
          <w:rFonts w:hAnsi="標楷體" w:hint="eastAsia"/>
        </w:rPr>
        <w:t>…</w:t>
      </w:r>
      <w:proofErr w:type="gramEnd"/>
      <w:r>
        <w:rPr>
          <w:rFonts w:hAnsi="標楷體" w:hint="eastAsia"/>
        </w:rPr>
        <w:t>。」</w:t>
      </w:r>
    </w:p>
  </w:footnote>
  <w:footnote w:id="4">
    <w:p w:rsidR="00215621" w:rsidRPr="00ED504A" w:rsidRDefault="00215621" w:rsidP="00702E67">
      <w:pPr>
        <w:pStyle w:val="aff1"/>
        <w:ind w:left="209" w:hangingChars="95" w:hanging="209"/>
        <w:jc w:val="both"/>
      </w:pPr>
      <w:r>
        <w:rPr>
          <w:rStyle w:val="aff3"/>
        </w:rPr>
        <w:footnoteRef/>
      </w:r>
      <w:r>
        <w:rPr>
          <w:rFonts w:hAnsi="標楷體" w:hint="eastAsia"/>
        </w:rPr>
        <w:t xml:space="preserve"> </w:t>
      </w:r>
      <w:r w:rsidRPr="00ED504A">
        <w:rPr>
          <w:rFonts w:hAnsi="標楷體" w:hint="eastAsia"/>
        </w:rPr>
        <w:t>依「政府出版品管理要點」第9點規定：「各機關應就其出版品自行定價銷售或委託代售，</w:t>
      </w:r>
      <w:r w:rsidRPr="00ED504A">
        <w:rPr>
          <w:rFonts w:hAnsi="標楷體"/>
        </w:rPr>
        <w:t>…</w:t>
      </w:r>
      <w:proofErr w:type="gramStart"/>
      <w:r w:rsidRPr="00ED504A">
        <w:rPr>
          <w:rFonts w:hAnsi="標楷體"/>
        </w:rPr>
        <w:t>…</w:t>
      </w:r>
      <w:proofErr w:type="gramEnd"/>
      <w:r w:rsidRPr="00ED504A">
        <w:rPr>
          <w:rFonts w:hAnsi="標楷體" w:hint="eastAsia"/>
        </w:rPr>
        <w:t>前項代售酬金以不超過出版品定價之百分之四十為限。</w:t>
      </w:r>
      <w:r w:rsidRPr="00ED504A">
        <w:rPr>
          <w:rFonts w:hAnsi="標楷體"/>
        </w:rPr>
        <w:t>…</w:t>
      </w:r>
      <w:proofErr w:type="gramStart"/>
      <w:r w:rsidRPr="00ED504A">
        <w:rPr>
          <w:rFonts w:hAnsi="標楷體"/>
        </w:rPr>
        <w:t>…</w:t>
      </w:r>
      <w:proofErr w:type="gramEnd"/>
      <w:r w:rsidRPr="00ED504A">
        <w:rPr>
          <w:rFonts w:hAnsi="標楷體" w:hint="eastAsia"/>
        </w:rPr>
        <w:t>」</w:t>
      </w:r>
      <w:r>
        <w:rPr>
          <w:rFonts w:hAnsi="標楷體" w:hint="eastAsia"/>
        </w:rPr>
        <w:t>。</w:t>
      </w:r>
      <w:r w:rsidRPr="00FD1D24">
        <w:rPr>
          <w:rFonts w:hAnsi="標楷體" w:hint="eastAsia"/>
        </w:rPr>
        <w:t>依國立故宮博物院委外合作開發、製作本院作業基金各類出版品、文物仿製品、藝術紀念品須知之規定，按定價6折承銷複製品及紀念品。</w:t>
      </w:r>
    </w:p>
  </w:footnote>
  <w:footnote w:id="5">
    <w:p w:rsidR="00215621" w:rsidRPr="006A0D8F" w:rsidRDefault="00215621" w:rsidP="00702E67">
      <w:pPr>
        <w:pStyle w:val="aff1"/>
        <w:ind w:left="220" w:hangingChars="100" w:hanging="220"/>
        <w:jc w:val="both"/>
        <w:rPr>
          <w:rFonts w:hAnsi="標楷體"/>
          <w:spacing w:val="-2"/>
        </w:rPr>
      </w:pPr>
      <w:r w:rsidRPr="006A0D8F">
        <w:rPr>
          <w:rStyle w:val="aff3"/>
          <w:spacing w:val="-2"/>
        </w:rPr>
        <w:footnoteRef/>
      </w:r>
      <w:r w:rsidRPr="006A0D8F">
        <w:rPr>
          <w:rFonts w:hAnsi="標楷體" w:hint="eastAsia"/>
          <w:spacing w:val="-2"/>
        </w:rPr>
        <w:t xml:space="preserve"> 立法院第7屆第8會期總預算案審查決議，自</w:t>
      </w:r>
      <w:proofErr w:type="gramStart"/>
      <w:r w:rsidRPr="006A0D8F">
        <w:rPr>
          <w:rFonts w:hAnsi="標楷體" w:hint="eastAsia"/>
          <w:spacing w:val="-2"/>
        </w:rPr>
        <w:t>100</w:t>
      </w:r>
      <w:proofErr w:type="gramEnd"/>
      <w:r w:rsidRPr="006A0D8F">
        <w:rPr>
          <w:rFonts w:hAnsi="標楷體" w:hint="eastAsia"/>
          <w:spacing w:val="-2"/>
        </w:rPr>
        <w:t>年度起，稅後盈餘須全數繳回故宮文物藝術發展基金。</w:t>
      </w:r>
    </w:p>
  </w:footnote>
  <w:footnote w:id="6">
    <w:p w:rsidR="00215621" w:rsidRDefault="00215621" w:rsidP="008247FA">
      <w:pPr>
        <w:pStyle w:val="aff1"/>
      </w:pPr>
      <w:r>
        <w:rPr>
          <w:rStyle w:val="aff3"/>
        </w:rPr>
        <w:footnoteRef/>
      </w:r>
      <w:r>
        <w:t xml:space="preserve"> </w:t>
      </w:r>
      <w:r>
        <w:rPr>
          <w:rFonts w:hint="eastAsia"/>
        </w:rPr>
        <w:t>臺北市政府勞工局101年1月2日北市勞資字第10041555200號函。</w:t>
      </w:r>
    </w:p>
  </w:footnote>
  <w:footnote w:id="7">
    <w:p w:rsidR="00215621" w:rsidRDefault="00215621" w:rsidP="008247FA">
      <w:pPr>
        <w:pStyle w:val="aff1"/>
        <w:ind w:left="238" w:hangingChars="108" w:hanging="238"/>
        <w:jc w:val="both"/>
      </w:pPr>
      <w:r>
        <w:rPr>
          <w:rStyle w:val="aff3"/>
        </w:rPr>
        <w:footnoteRef/>
      </w:r>
      <w:r>
        <w:t xml:space="preserve"> </w:t>
      </w:r>
      <w:r>
        <w:rPr>
          <w:rFonts w:hint="eastAsia"/>
        </w:rPr>
        <w:t>勞基法施行前</w:t>
      </w:r>
      <w:r w:rsidRPr="00C86BA0">
        <w:rPr>
          <w:rFonts w:hint="eastAsia"/>
        </w:rPr>
        <w:t>退休金給與標</w:t>
      </w:r>
      <w:r>
        <w:rPr>
          <w:rFonts w:hint="eastAsia"/>
        </w:rPr>
        <w:t>準</w:t>
      </w:r>
      <w:r w:rsidRPr="00C86BA0">
        <w:rPr>
          <w:rFonts w:hint="eastAsia"/>
        </w:rPr>
        <w:t>之計算如下：（一）72年5月起至77年12月，每月一個基數，每</w:t>
      </w:r>
      <w:proofErr w:type="gramStart"/>
      <w:r w:rsidRPr="00C86BA0">
        <w:rPr>
          <w:rFonts w:hint="eastAsia"/>
        </w:rPr>
        <w:t>個</w:t>
      </w:r>
      <w:proofErr w:type="gramEnd"/>
      <w:r w:rsidRPr="00C86BA0">
        <w:rPr>
          <w:rFonts w:hint="eastAsia"/>
        </w:rPr>
        <w:t>基數500元整（工友</w:t>
      </w:r>
      <w:r>
        <w:rPr>
          <w:rFonts w:hint="eastAsia"/>
        </w:rPr>
        <w:t>8</w:t>
      </w:r>
      <w:r w:rsidRPr="00C86BA0">
        <w:rPr>
          <w:rFonts w:hint="eastAsia"/>
        </w:rPr>
        <w:t>折）。（二）78年l月起至78年6月，每月一個基數，每</w:t>
      </w:r>
      <w:proofErr w:type="gramStart"/>
      <w:r w:rsidRPr="00C86BA0">
        <w:rPr>
          <w:rFonts w:hint="eastAsia"/>
        </w:rPr>
        <w:t>個</w:t>
      </w:r>
      <w:proofErr w:type="gramEnd"/>
      <w:r w:rsidRPr="00C86BA0">
        <w:rPr>
          <w:rFonts w:hint="eastAsia"/>
        </w:rPr>
        <w:t>基數1000元整（工友</w:t>
      </w:r>
      <w:r>
        <w:rPr>
          <w:rFonts w:hint="eastAsia"/>
        </w:rPr>
        <w:t>8</w:t>
      </w:r>
      <w:r w:rsidRPr="00C86BA0">
        <w:rPr>
          <w:rFonts w:hint="eastAsia"/>
        </w:rPr>
        <w:t>折）。（三）78年7月起至84年8月，每月一個基數，每</w:t>
      </w:r>
      <w:proofErr w:type="gramStart"/>
      <w:r w:rsidRPr="00C86BA0">
        <w:rPr>
          <w:rFonts w:hint="eastAsia"/>
        </w:rPr>
        <w:t>個</w:t>
      </w:r>
      <w:proofErr w:type="gramEnd"/>
      <w:r w:rsidRPr="00C86BA0">
        <w:rPr>
          <w:rFonts w:hint="eastAsia"/>
        </w:rPr>
        <w:t>基數1500元整（工友</w:t>
      </w:r>
      <w:r>
        <w:rPr>
          <w:rFonts w:hint="eastAsia"/>
        </w:rPr>
        <w:t>8</w:t>
      </w:r>
      <w:r w:rsidRPr="00C86BA0">
        <w:rPr>
          <w:rFonts w:hint="eastAsia"/>
        </w:rPr>
        <w:t>折）。（四）84年9月起至87年12月：1、職員部分：10年以上者，每</w:t>
      </w:r>
      <w:proofErr w:type="gramStart"/>
      <w:r w:rsidRPr="00C86BA0">
        <w:rPr>
          <w:rFonts w:hint="eastAsia"/>
        </w:rPr>
        <w:t>個</w:t>
      </w:r>
      <w:proofErr w:type="gramEnd"/>
      <w:r w:rsidRPr="00C86BA0">
        <w:rPr>
          <w:rFonts w:hint="eastAsia"/>
        </w:rPr>
        <w:t>基數3000元整；5年以上未滿10年者，每</w:t>
      </w:r>
      <w:proofErr w:type="gramStart"/>
      <w:r w:rsidRPr="00C86BA0">
        <w:rPr>
          <w:rFonts w:hint="eastAsia"/>
        </w:rPr>
        <w:t>個</w:t>
      </w:r>
      <w:proofErr w:type="gramEnd"/>
      <w:r w:rsidRPr="00C86BA0">
        <w:rPr>
          <w:rFonts w:hint="eastAsia"/>
        </w:rPr>
        <w:t>基數2625元整；未滿5年者，每</w:t>
      </w:r>
      <w:proofErr w:type="gramStart"/>
      <w:r w:rsidRPr="00C86BA0">
        <w:rPr>
          <w:rFonts w:hint="eastAsia"/>
        </w:rPr>
        <w:t>個</w:t>
      </w:r>
      <w:proofErr w:type="gramEnd"/>
      <w:r w:rsidRPr="00C86BA0">
        <w:rPr>
          <w:rFonts w:hint="eastAsia"/>
        </w:rPr>
        <w:t>基數2250元整。2、工友部分：10年以上者，每</w:t>
      </w:r>
      <w:proofErr w:type="gramStart"/>
      <w:r w:rsidRPr="00C86BA0">
        <w:rPr>
          <w:rFonts w:hint="eastAsia"/>
        </w:rPr>
        <w:t>個</w:t>
      </w:r>
      <w:proofErr w:type="gramEnd"/>
      <w:r w:rsidRPr="00C86BA0">
        <w:rPr>
          <w:rFonts w:hint="eastAsia"/>
        </w:rPr>
        <w:t>基數2400元整；5年以上未滿10年者，每</w:t>
      </w:r>
      <w:proofErr w:type="gramStart"/>
      <w:r w:rsidRPr="00C86BA0">
        <w:rPr>
          <w:rFonts w:hint="eastAsia"/>
        </w:rPr>
        <w:t>個</w:t>
      </w:r>
      <w:proofErr w:type="gramEnd"/>
      <w:r w:rsidRPr="00C86BA0">
        <w:rPr>
          <w:rFonts w:hint="eastAsia"/>
        </w:rPr>
        <w:t>基數2100元整；未滿5年者，每</w:t>
      </w:r>
      <w:proofErr w:type="gramStart"/>
      <w:r w:rsidRPr="00C86BA0">
        <w:rPr>
          <w:rFonts w:hint="eastAsia"/>
        </w:rPr>
        <w:t>個</w:t>
      </w:r>
      <w:proofErr w:type="gramEnd"/>
      <w:r w:rsidRPr="00C86BA0">
        <w:rPr>
          <w:rFonts w:hint="eastAsia"/>
        </w:rPr>
        <w:t>基數1800元整。</w:t>
      </w:r>
      <w:r>
        <w:rPr>
          <w:rFonts w:hint="eastAsia"/>
        </w:rPr>
        <w:t>勞基法施行後</w:t>
      </w:r>
      <w:r w:rsidRPr="00C86BA0">
        <w:rPr>
          <w:rFonts w:hint="eastAsia"/>
        </w:rPr>
        <w:t>退休金給與標</w:t>
      </w:r>
      <w:r>
        <w:rPr>
          <w:rFonts w:hint="eastAsia"/>
        </w:rPr>
        <w:t>準</w:t>
      </w:r>
      <w:r w:rsidRPr="00C86BA0">
        <w:rPr>
          <w:rFonts w:hint="eastAsia"/>
        </w:rPr>
        <w:t>之</w:t>
      </w:r>
      <w:r w:rsidRPr="0091467F">
        <w:rPr>
          <w:rFonts w:hint="eastAsia"/>
        </w:rPr>
        <w:t>，悉依本社員工工作規則及勞基法之規定</w:t>
      </w:r>
      <w:r>
        <w:rPr>
          <w:rFonts w:hint="eastAsia"/>
        </w:rPr>
        <w:t>，且退休金總額，不得高於45個月平均工資總額。</w:t>
      </w:r>
    </w:p>
  </w:footnote>
  <w:footnote w:id="8">
    <w:p w:rsidR="00215621" w:rsidRPr="00345A0A" w:rsidRDefault="00215621" w:rsidP="008247FA">
      <w:pPr>
        <w:pStyle w:val="aff1"/>
      </w:pPr>
      <w:r>
        <w:rPr>
          <w:rStyle w:val="aff3"/>
        </w:rPr>
        <w:footnoteRef/>
      </w:r>
      <w:r>
        <w:t xml:space="preserve"> </w:t>
      </w:r>
      <w:r w:rsidRPr="00345A0A">
        <w:rPr>
          <w:rFonts w:hint="eastAsia"/>
        </w:rPr>
        <w:t>消合社104年6月</w:t>
      </w:r>
      <w:r>
        <w:rPr>
          <w:rFonts w:hint="eastAsia"/>
        </w:rPr>
        <w:t>12</w:t>
      </w:r>
      <w:r w:rsidRPr="00345A0A">
        <w:rPr>
          <w:rFonts w:hint="eastAsia"/>
        </w:rPr>
        <w:t>日</w:t>
      </w:r>
      <w:r>
        <w:rPr>
          <w:rFonts w:hint="eastAsia"/>
        </w:rPr>
        <w:t>檢送全體員工優惠資遣方案，函請故宮同意所需經費及核給標準。</w:t>
      </w:r>
    </w:p>
  </w:footnote>
  <w:footnote w:id="9">
    <w:p w:rsidR="00215621" w:rsidRDefault="00215621" w:rsidP="008247FA">
      <w:pPr>
        <w:pStyle w:val="aff1"/>
      </w:pPr>
      <w:r>
        <w:rPr>
          <w:rStyle w:val="aff3"/>
        </w:rPr>
        <w:footnoteRef/>
      </w:r>
      <w:r>
        <w:t xml:space="preserve"> </w:t>
      </w:r>
      <w:r>
        <w:rPr>
          <w:rFonts w:hint="eastAsia"/>
        </w:rPr>
        <w:t>故宮104年5月29日</w:t>
      </w:r>
      <w:proofErr w:type="gramStart"/>
      <w:r>
        <w:rPr>
          <w:rFonts w:hint="eastAsia"/>
        </w:rPr>
        <w:t>台博字秘</w:t>
      </w:r>
      <w:proofErr w:type="gramEnd"/>
      <w:r>
        <w:rPr>
          <w:rFonts w:hint="eastAsia"/>
        </w:rPr>
        <w:t>字第1040005616號函。</w:t>
      </w:r>
    </w:p>
  </w:footnote>
  <w:footnote w:id="10">
    <w:p w:rsidR="00215621" w:rsidRDefault="00215621" w:rsidP="00702E67">
      <w:pPr>
        <w:pStyle w:val="aff1"/>
      </w:pPr>
      <w:r>
        <w:rPr>
          <w:rStyle w:val="aff3"/>
        </w:rPr>
        <w:footnoteRef/>
      </w:r>
      <w:r>
        <w:rPr>
          <w:rFonts w:hAnsi="標楷體" w:hint="eastAsia"/>
        </w:rPr>
        <w:t xml:space="preserve"> </w:t>
      </w:r>
      <w:r w:rsidRPr="009823FE">
        <w:rPr>
          <w:rFonts w:hAnsi="標楷體" w:hint="eastAsia"/>
        </w:rPr>
        <w:t>公務出國報告資訊網</w:t>
      </w:r>
      <w:r>
        <w:rPr>
          <w:rFonts w:hAnsi="標楷體" w:hint="eastAsia"/>
        </w:rPr>
        <w:t>，</w:t>
      </w:r>
      <w:r w:rsidRPr="00AB4C1F">
        <w:rPr>
          <w:rFonts w:hAnsi="標楷體" w:hint="eastAsia"/>
        </w:rPr>
        <w:t>網址為</w:t>
      </w:r>
      <w:r>
        <w:rPr>
          <w:rFonts w:hAnsi="標楷體" w:hint="eastAsia"/>
        </w:rPr>
        <w:t>：</w:t>
      </w:r>
      <w:hyperlink r:id="rId1" w:history="1">
        <w:r w:rsidRPr="00AB4C1F">
          <w:rPr>
            <w:rStyle w:val="af2"/>
            <w:rFonts w:hAnsi="標楷體"/>
            <w:color w:val="000000" w:themeColor="text1"/>
            <w:u w:val="none"/>
          </w:rPr>
          <w:t>http://</w:t>
        </w:r>
        <w:r w:rsidRPr="00AB4C1F">
          <w:rPr>
            <w:rStyle w:val="af2"/>
            <w:rFonts w:hAnsi="標楷體" w:hint="eastAsia"/>
            <w:color w:val="000000" w:themeColor="text1"/>
            <w:u w:val="none"/>
          </w:rPr>
          <w:t>report</w:t>
        </w:r>
        <w:r w:rsidRPr="00AB4C1F">
          <w:rPr>
            <w:rStyle w:val="af2"/>
            <w:rFonts w:hAnsi="標楷體"/>
            <w:color w:val="000000" w:themeColor="text1"/>
            <w:u w:val="none"/>
          </w:rPr>
          <w:t>.nat.gov.tw</w:t>
        </w:r>
        <w:r w:rsidRPr="00AB4C1F">
          <w:rPr>
            <w:rStyle w:val="af2"/>
            <w:rFonts w:hAnsi="標楷體" w:hint="eastAsia"/>
            <w:color w:val="000000" w:themeColor="text1"/>
            <w:u w:val="none"/>
          </w:rPr>
          <w:t>/reportwork</w:t>
        </w:r>
      </w:hyperlink>
      <w:r>
        <w:rPr>
          <w:rFonts w:hAnsi="標楷體" w:hint="eastAsia"/>
        </w:rPr>
        <w:t>。</w:t>
      </w:r>
    </w:p>
  </w:footnote>
  <w:footnote w:id="11">
    <w:p w:rsidR="00215621" w:rsidRPr="00092BC7" w:rsidRDefault="00215621" w:rsidP="00817A4F">
      <w:pPr>
        <w:pStyle w:val="aff1"/>
        <w:ind w:left="209" w:hangingChars="95" w:hanging="209"/>
        <w:rPr>
          <w:color w:val="000000" w:themeColor="text1"/>
        </w:rPr>
      </w:pPr>
      <w:r w:rsidRPr="00092BC7">
        <w:rPr>
          <w:rStyle w:val="aff3"/>
          <w:color w:val="000000" w:themeColor="text1"/>
        </w:rPr>
        <w:footnoteRef/>
      </w:r>
      <w:r w:rsidRPr="00092BC7">
        <w:rPr>
          <w:color w:val="000000" w:themeColor="text1"/>
        </w:rPr>
        <w:t xml:space="preserve"> </w:t>
      </w:r>
      <w:r w:rsidRPr="00092BC7">
        <w:rPr>
          <w:rFonts w:hint="eastAsia"/>
          <w:color w:val="000000" w:themeColor="text1"/>
        </w:rPr>
        <w:t>網址：</w:t>
      </w:r>
      <w:hyperlink r:id="rId2" w:history="1">
        <w:r w:rsidRPr="00092BC7">
          <w:rPr>
            <w:rStyle w:val="af2"/>
            <w:color w:val="000000" w:themeColor="text1"/>
          </w:rPr>
          <w:t>http://report.nat.gov.tw/ReportFront/index.jspx</w:t>
        </w:r>
      </w:hyperlink>
      <w:r w:rsidRPr="00092BC7">
        <w:rPr>
          <w:rFonts w:hint="eastAsia"/>
          <w:color w:val="000000" w:themeColor="text1"/>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510EF908"/>
    <w:lvl w:ilvl="0" w:tplc="2BAA7090">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09D64D4"/>
    <w:multiLevelType w:val="hybridMultilevel"/>
    <w:tmpl w:val="BAF86110"/>
    <w:lvl w:ilvl="0" w:tplc="6024B3A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E4C4A41"/>
    <w:multiLevelType w:val="hybridMultilevel"/>
    <w:tmpl w:val="AB80C66C"/>
    <w:lvl w:ilvl="0" w:tplc="A9721FF4">
      <w:start w:val="1"/>
      <w:numFmt w:val="taiwaneseCountingThousand"/>
      <w:pStyle w:val="a6"/>
      <w:lvlText w:val="（%1）"/>
      <w:lvlJc w:val="left"/>
      <w:pPr>
        <w:ind w:left="1160" w:hanging="480"/>
      </w:pPr>
      <w:rPr>
        <w:rFonts w:hint="eastAsia"/>
      </w:rPr>
    </w:lvl>
    <w:lvl w:ilvl="1" w:tplc="04090019">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num w:numId="1">
    <w:abstractNumId w:val="1"/>
  </w:num>
  <w:num w:numId="2">
    <w:abstractNumId w:val="2"/>
  </w:num>
  <w:num w:numId="3">
    <w:abstractNumId w:val="0"/>
  </w:num>
  <w:num w:numId="4">
    <w:abstractNumId w:val="5"/>
  </w:num>
  <w:num w:numId="5">
    <w:abstractNumId w:val="3"/>
  </w:num>
  <w:num w:numId="6">
    <w:abstractNumId w:val="7"/>
  </w:num>
  <w:num w:numId="7">
    <w:abstractNumId w:val="1"/>
  </w:num>
  <w:num w:numId="8">
    <w:abstractNumId w:val="8"/>
  </w:num>
  <w:num w:numId="9">
    <w:abstractNumId w:val="4"/>
  </w:num>
  <w:num w:numId="10">
    <w:abstractNumId w:val="6"/>
  </w:num>
  <w:num w:numId="11">
    <w:abstractNumId w:val="9"/>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77A3"/>
    <w:rsid w:val="000112BF"/>
    <w:rsid w:val="00012233"/>
    <w:rsid w:val="00013076"/>
    <w:rsid w:val="000172E7"/>
    <w:rsid w:val="00017318"/>
    <w:rsid w:val="000246F7"/>
    <w:rsid w:val="00025BC9"/>
    <w:rsid w:val="00026E0E"/>
    <w:rsid w:val="0003114D"/>
    <w:rsid w:val="0003371F"/>
    <w:rsid w:val="00033ADA"/>
    <w:rsid w:val="0003530B"/>
    <w:rsid w:val="00036219"/>
    <w:rsid w:val="00036D76"/>
    <w:rsid w:val="00046F84"/>
    <w:rsid w:val="00050B12"/>
    <w:rsid w:val="000524E0"/>
    <w:rsid w:val="00053EDA"/>
    <w:rsid w:val="00054396"/>
    <w:rsid w:val="00057F32"/>
    <w:rsid w:val="00060035"/>
    <w:rsid w:val="0006258A"/>
    <w:rsid w:val="00062A25"/>
    <w:rsid w:val="00070EC2"/>
    <w:rsid w:val="00073CB5"/>
    <w:rsid w:val="00073D33"/>
    <w:rsid w:val="0007425C"/>
    <w:rsid w:val="00074CF7"/>
    <w:rsid w:val="000760C0"/>
    <w:rsid w:val="00076157"/>
    <w:rsid w:val="00077553"/>
    <w:rsid w:val="00084049"/>
    <w:rsid w:val="00084B73"/>
    <w:rsid w:val="000851A2"/>
    <w:rsid w:val="00090870"/>
    <w:rsid w:val="00090CEA"/>
    <w:rsid w:val="000925BE"/>
    <w:rsid w:val="0009352E"/>
    <w:rsid w:val="000959BC"/>
    <w:rsid w:val="00096B96"/>
    <w:rsid w:val="000A0A6A"/>
    <w:rsid w:val="000A2F3F"/>
    <w:rsid w:val="000A34C6"/>
    <w:rsid w:val="000A6EC6"/>
    <w:rsid w:val="000A7A71"/>
    <w:rsid w:val="000B0B4A"/>
    <w:rsid w:val="000B0EF9"/>
    <w:rsid w:val="000B1133"/>
    <w:rsid w:val="000B279A"/>
    <w:rsid w:val="000B2B22"/>
    <w:rsid w:val="000B393D"/>
    <w:rsid w:val="000B54E4"/>
    <w:rsid w:val="000B61D2"/>
    <w:rsid w:val="000B70A7"/>
    <w:rsid w:val="000B7559"/>
    <w:rsid w:val="000B7B99"/>
    <w:rsid w:val="000C3644"/>
    <w:rsid w:val="000C495F"/>
    <w:rsid w:val="000D002B"/>
    <w:rsid w:val="000D1A54"/>
    <w:rsid w:val="000D48ED"/>
    <w:rsid w:val="000D59E7"/>
    <w:rsid w:val="000D6656"/>
    <w:rsid w:val="000E12E0"/>
    <w:rsid w:val="000E25B1"/>
    <w:rsid w:val="000E49C3"/>
    <w:rsid w:val="000E6431"/>
    <w:rsid w:val="000E6936"/>
    <w:rsid w:val="000F0E3C"/>
    <w:rsid w:val="000F1830"/>
    <w:rsid w:val="000F21A5"/>
    <w:rsid w:val="000F31A4"/>
    <w:rsid w:val="00100237"/>
    <w:rsid w:val="00100C7F"/>
    <w:rsid w:val="00102B9F"/>
    <w:rsid w:val="001034A8"/>
    <w:rsid w:val="00104662"/>
    <w:rsid w:val="00112637"/>
    <w:rsid w:val="00112ABC"/>
    <w:rsid w:val="001179CA"/>
    <w:rsid w:val="0012001E"/>
    <w:rsid w:val="00123C38"/>
    <w:rsid w:val="00124C7C"/>
    <w:rsid w:val="00126A55"/>
    <w:rsid w:val="0013091C"/>
    <w:rsid w:val="0013279F"/>
    <w:rsid w:val="00133F08"/>
    <w:rsid w:val="001345E6"/>
    <w:rsid w:val="00135DA3"/>
    <w:rsid w:val="001378B0"/>
    <w:rsid w:val="0014044A"/>
    <w:rsid w:val="00142B13"/>
    <w:rsid w:val="00142E00"/>
    <w:rsid w:val="00150BD1"/>
    <w:rsid w:val="00152793"/>
    <w:rsid w:val="00153B7E"/>
    <w:rsid w:val="00153C96"/>
    <w:rsid w:val="001545A9"/>
    <w:rsid w:val="00154D21"/>
    <w:rsid w:val="00155DA6"/>
    <w:rsid w:val="00160FAF"/>
    <w:rsid w:val="00162F31"/>
    <w:rsid w:val="001637C7"/>
    <w:rsid w:val="0016480E"/>
    <w:rsid w:val="00164F8B"/>
    <w:rsid w:val="00166CC3"/>
    <w:rsid w:val="001711CF"/>
    <w:rsid w:val="00174297"/>
    <w:rsid w:val="0017469B"/>
    <w:rsid w:val="00175532"/>
    <w:rsid w:val="00175924"/>
    <w:rsid w:val="0018047D"/>
    <w:rsid w:val="00180E06"/>
    <w:rsid w:val="001817B3"/>
    <w:rsid w:val="00183014"/>
    <w:rsid w:val="001836D4"/>
    <w:rsid w:val="00184699"/>
    <w:rsid w:val="00184930"/>
    <w:rsid w:val="00187E77"/>
    <w:rsid w:val="00190440"/>
    <w:rsid w:val="00195143"/>
    <w:rsid w:val="001959C2"/>
    <w:rsid w:val="00197AC6"/>
    <w:rsid w:val="001A24B6"/>
    <w:rsid w:val="001A51E3"/>
    <w:rsid w:val="001A533F"/>
    <w:rsid w:val="001A6014"/>
    <w:rsid w:val="001A6C6B"/>
    <w:rsid w:val="001A7968"/>
    <w:rsid w:val="001B0DC1"/>
    <w:rsid w:val="001B20A3"/>
    <w:rsid w:val="001B2E98"/>
    <w:rsid w:val="001B3483"/>
    <w:rsid w:val="001B3C1E"/>
    <w:rsid w:val="001B4444"/>
    <w:rsid w:val="001B4494"/>
    <w:rsid w:val="001B4A4B"/>
    <w:rsid w:val="001B6CFA"/>
    <w:rsid w:val="001B6DF1"/>
    <w:rsid w:val="001B7706"/>
    <w:rsid w:val="001C0D8B"/>
    <w:rsid w:val="001C0DA8"/>
    <w:rsid w:val="001C1F0A"/>
    <w:rsid w:val="001C35F1"/>
    <w:rsid w:val="001C47B9"/>
    <w:rsid w:val="001C5D8B"/>
    <w:rsid w:val="001D0A69"/>
    <w:rsid w:val="001D104C"/>
    <w:rsid w:val="001D1603"/>
    <w:rsid w:val="001D2576"/>
    <w:rsid w:val="001D4AD7"/>
    <w:rsid w:val="001D71A1"/>
    <w:rsid w:val="001E095B"/>
    <w:rsid w:val="001E0D8A"/>
    <w:rsid w:val="001E0E70"/>
    <w:rsid w:val="001E4274"/>
    <w:rsid w:val="001E665D"/>
    <w:rsid w:val="001E67BA"/>
    <w:rsid w:val="001E74C2"/>
    <w:rsid w:val="001E7F28"/>
    <w:rsid w:val="001F1837"/>
    <w:rsid w:val="001F3288"/>
    <w:rsid w:val="001F468D"/>
    <w:rsid w:val="001F5A48"/>
    <w:rsid w:val="001F6260"/>
    <w:rsid w:val="001F6267"/>
    <w:rsid w:val="001F6430"/>
    <w:rsid w:val="00200007"/>
    <w:rsid w:val="002030A5"/>
    <w:rsid w:val="00203131"/>
    <w:rsid w:val="00206389"/>
    <w:rsid w:val="002063ED"/>
    <w:rsid w:val="002067F1"/>
    <w:rsid w:val="0021065E"/>
    <w:rsid w:val="0021189D"/>
    <w:rsid w:val="00211E22"/>
    <w:rsid w:val="00212E88"/>
    <w:rsid w:val="00213C9C"/>
    <w:rsid w:val="0021441B"/>
    <w:rsid w:val="00215621"/>
    <w:rsid w:val="002157CE"/>
    <w:rsid w:val="00216423"/>
    <w:rsid w:val="00220004"/>
    <w:rsid w:val="0022009E"/>
    <w:rsid w:val="00222171"/>
    <w:rsid w:val="00223241"/>
    <w:rsid w:val="00223A19"/>
    <w:rsid w:val="0022425C"/>
    <w:rsid w:val="002246DE"/>
    <w:rsid w:val="00224948"/>
    <w:rsid w:val="00225623"/>
    <w:rsid w:val="00225950"/>
    <w:rsid w:val="002279A4"/>
    <w:rsid w:val="00232539"/>
    <w:rsid w:val="00233299"/>
    <w:rsid w:val="00233C59"/>
    <w:rsid w:val="002347DF"/>
    <w:rsid w:val="00236EBA"/>
    <w:rsid w:val="002450C3"/>
    <w:rsid w:val="00245377"/>
    <w:rsid w:val="00245475"/>
    <w:rsid w:val="0024576E"/>
    <w:rsid w:val="00252BC4"/>
    <w:rsid w:val="00254014"/>
    <w:rsid w:val="00255938"/>
    <w:rsid w:val="00255C9B"/>
    <w:rsid w:val="00255FFB"/>
    <w:rsid w:val="0026071B"/>
    <w:rsid w:val="0026097D"/>
    <w:rsid w:val="00261D4C"/>
    <w:rsid w:val="0026504D"/>
    <w:rsid w:val="00266BB0"/>
    <w:rsid w:val="00266D3D"/>
    <w:rsid w:val="00267364"/>
    <w:rsid w:val="00267DB5"/>
    <w:rsid w:val="00270025"/>
    <w:rsid w:val="00273A2F"/>
    <w:rsid w:val="00274F0D"/>
    <w:rsid w:val="002755FE"/>
    <w:rsid w:val="00277E4A"/>
    <w:rsid w:val="00280415"/>
    <w:rsid w:val="00280986"/>
    <w:rsid w:val="00281074"/>
    <w:rsid w:val="00281ECE"/>
    <w:rsid w:val="002831C7"/>
    <w:rsid w:val="002840C6"/>
    <w:rsid w:val="00284E6B"/>
    <w:rsid w:val="00287C71"/>
    <w:rsid w:val="00291DD9"/>
    <w:rsid w:val="00295174"/>
    <w:rsid w:val="002954C7"/>
    <w:rsid w:val="00296131"/>
    <w:rsid w:val="00296172"/>
    <w:rsid w:val="00296B92"/>
    <w:rsid w:val="0029787B"/>
    <w:rsid w:val="00297AB8"/>
    <w:rsid w:val="002A1A61"/>
    <w:rsid w:val="002A2C22"/>
    <w:rsid w:val="002A3320"/>
    <w:rsid w:val="002A5B6A"/>
    <w:rsid w:val="002A738B"/>
    <w:rsid w:val="002B02EB"/>
    <w:rsid w:val="002B032B"/>
    <w:rsid w:val="002B1C72"/>
    <w:rsid w:val="002B333C"/>
    <w:rsid w:val="002C0602"/>
    <w:rsid w:val="002C0706"/>
    <w:rsid w:val="002C2897"/>
    <w:rsid w:val="002C2B7C"/>
    <w:rsid w:val="002C6EDC"/>
    <w:rsid w:val="002D0027"/>
    <w:rsid w:val="002D0205"/>
    <w:rsid w:val="002D5C16"/>
    <w:rsid w:val="002E3965"/>
    <w:rsid w:val="002E64D3"/>
    <w:rsid w:val="002E7112"/>
    <w:rsid w:val="002E7473"/>
    <w:rsid w:val="002E7848"/>
    <w:rsid w:val="002F312B"/>
    <w:rsid w:val="002F3DFF"/>
    <w:rsid w:val="002F5E05"/>
    <w:rsid w:val="002F675D"/>
    <w:rsid w:val="002F77A0"/>
    <w:rsid w:val="00301B26"/>
    <w:rsid w:val="003056AD"/>
    <w:rsid w:val="00311751"/>
    <w:rsid w:val="003121E5"/>
    <w:rsid w:val="0031342B"/>
    <w:rsid w:val="00313B33"/>
    <w:rsid w:val="00315A16"/>
    <w:rsid w:val="00315BE2"/>
    <w:rsid w:val="00317053"/>
    <w:rsid w:val="0032109C"/>
    <w:rsid w:val="00321ABB"/>
    <w:rsid w:val="00322B45"/>
    <w:rsid w:val="00323071"/>
    <w:rsid w:val="00323809"/>
    <w:rsid w:val="00323D41"/>
    <w:rsid w:val="00325414"/>
    <w:rsid w:val="00326281"/>
    <w:rsid w:val="00327E8D"/>
    <w:rsid w:val="003302F1"/>
    <w:rsid w:val="00330345"/>
    <w:rsid w:val="00330DED"/>
    <w:rsid w:val="0033256F"/>
    <w:rsid w:val="00332B33"/>
    <w:rsid w:val="00336A41"/>
    <w:rsid w:val="00341C7C"/>
    <w:rsid w:val="00341F7C"/>
    <w:rsid w:val="003446A0"/>
    <w:rsid w:val="0034470E"/>
    <w:rsid w:val="00347941"/>
    <w:rsid w:val="00351A29"/>
    <w:rsid w:val="00352635"/>
    <w:rsid w:val="00352DB0"/>
    <w:rsid w:val="00354B3B"/>
    <w:rsid w:val="003554AD"/>
    <w:rsid w:val="003559D8"/>
    <w:rsid w:val="00361063"/>
    <w:rsid w:val="00364149"/>
    <w:rsid w:val="00364297"/>
    <w:rsid w:val="00365811"/>
    <w:rsid w:val="003673B9"/>
    <w:rsid w:val="0037094A"/>
    <w:rsid w:val="00371ED3"/>
    <w:rsid w:val="00372FFC"/>
    <w:rsid w:val="00373766"/>
    <w:rsid w:val="003737ED"/>
    <w:rsid w:val="0037728A"/>
    <w:rsid w:val="00380100"/>
    <w:rsid w:val="00380B7D"/>
    <w:rsid w:val="00381A99"/>
    <w:rsid w:val="00382165"/>
    <w:rsid w:val="003829C2"/>
    <w:rsid w:val="003830B2"/>
    <w:rsid w:val="00384724"/>
    <w:rsid w:val="003919B7"/>
    <w:rsid w:val="00391D57"/>
    <w:rsid w:val="00392292"/>
    <w:rsid w:val="00394397"/>
    <w:rsid w:val="00394E35"/>
    <w:rsid w:val="0039570B"/>
    <w:rsid w:val="00395FB1"/>
    <w:rsid w:val="003A1D05"/>
    <w:rsid w:val="003A24D2"/>
    <w:rsid w:val="003A715B"/>
    <w:rsid w:val="003B1017"/>
    <w:rsid w:val="003B31D8"/>
    <w:rsid w:val="003B3C07"/>
    <w:rsid w:val="003B53D0"/>
    <w:rsid w:val="003B5C8B"/>
    <w:rsid w:val="003B5D7E"/>
    <w:rsid w:val="003B6775"/>
    <w:rsid w:val="003C0301"/>
    <w:rsid w:val="003C54C2"/>
    <w:rsid w:val="003C5CAB"/>
    <w:rsid w:val="003C5FE2"/>
    <w:rsid w:val="003D05FB"/>
    <w:rsid w:val="003D17C5"/>
    <w:rsid w:val="003D1B16"/>
    <w:rsid w:val="003D1B98"/>
    <w:rsid w:val="003D41D9"/>
    <w:rsid w:val="003D45BF"/>
    <w:rsid w:val="003D508A"/>
    <w:rsid w:val="003D512F"/>
    <w:rsid w:val="003D537F"/>
    <w:rsid w:val="003D700F"/>
    <w:rsid w:val="003D7B75"/>
    <w:rsid w:val="003E0208"/>
    <w:rsid w:val="003E0972"/>
    <w:rsid w:val="003E2DBC"/>
    <w:rsid w:val="003E4B57"/>
    <w:rsid w:val="003F08D5"/>
    <w:rsid w:val="003F0F4D"/>
    <w:rsid w:val="003F27E1"/>
    <w:rsid w:val="003F292A"/>
    <w:rsid w:val="003F437A"/>
    <w:rsid w:val="003F5C2B"/>
    <w:rsid w:val="003F6CD4"/>
    <w:rsid w:val="003F6E3F"/>
    <w:rsid w:val="00401546"/>
    <w:rsid w:val="004023E9"/>
    <w:rsid w:val="00403BF0"/>
    <w:rsid w:val="0040454A"/>
    <w:rsid w:val="004048B1"/>
    <w:rsid w:val="00410BEF"/>
    <w:rsid w:val="00413F83"/>
    <w:rsid w:val="004140D3"/>
    <w:rsid w:val="0041490C"/>
    <w:rsid w:val="004154E4"/>
    <w:rsid w:val="00416191"/>
    <w:rsid w:val="00416721"/>
    <w:rsid w:val="00417927"/>
    <w:rsid w:val="00420A06"/>
    <w:rsid w:val="00421EF0"/>
    <w:rsid w:val="004224FA"/>
    <w:rsid w:val="00423D07"/>
    <w:rsid w:val="0042508F"/>
    <w:rsid w:val="0042752E"/>
    <w:rsid w:val="004275BE"/>
    <w:rsid w:val="00432235"/>
    <w:rsid w:val="0043695B"/>
    <w:rsid w:val="0044095E"/>
    <w:rsid w:val="004411D9"/>
    <w:rsid w:val="00442208"/>
    <w:rsid w:val="0044346F"/>
    <w:rsid w:val="004463A1"/>
    <w:rsid w:val="00451C82"/>
    <w:rsid w:val="00453F19"/>
    <w:rsid w:val="00456962"/>
    <w:rsid w:val="00460DFF"/>
    <w:rsid w:val="004622B3"/>
    <w:rsid w:val="0046520A"/>
    <w:rsid w:val="00466499"/>
    <w:rsid w:val="004672AB"/>
    <w:rsid w:val="004711E5"/>
    <w:rsid w:val="004714FE"/>
    <w:rsid w:val="00472533"/>
    <w:rsid w:val="00472DFD"/>
    <w:rsid w:val="00474C85"/>
    <w:rsid w:val="00477BAA"/>
    <w:rsid w:val="00481847"/>
    <w:rsid w:val="00481ABA"/>
    <w:rsid w:val="00483679"/>
    <w:rsid w:val="004839E5"/>
    <w:rsid w:val="004857FC"/>
    <w:rsid w:val="00486ED2"/>
    <w:rsid w:val="00494B6C"/>
    <w:rsid w:val="00495053"/>
    <w:rsid w:val="0049543D"/>
    <w:rsid w:val="00495DE5"/>
    <w:rsid w:val="004A0454"/>
    <w:rsid w:val="004A111C"/>
    <w:rsid w:val="004A1F59"/>
    <w:rsid w:val="004A29BE"/>
    <w:rsid w:val="004A3225"/>
    <w:rsid w:val="004A33EE"/>
    <w:rsid w:val="004A38B5"/>
    <w:rsid w:val="004A3AA8"/>
    <w:rsid w:val="004A569F"/>
    <w:rsid w:val="004A5B2F"/>
    <w:rsid w:val="004B0A8A"/>
    <w:rsid w:val="004B118A"/>
    <w:rsid w:val="004B13C7"/>
    <w:rsid w:val="004B18B4"/>
    <w:rsid w:val="004B3F8C"/>
    <w:rsid w:val="004B7059"/>
    <w:rsid w:val="004B778F"/>
    <w:rsid w:val="004C1EEF"/>
    <w:rsid w:val="004C3710"/>
    <w:rsid w:val="004C4C74"/>
    <w:rsid w:val="004D141F"/>
    <w:rsid w:val="004D2742"/>
    <w:rsid w:val="004D6310"/>
    <w:rsid w:val="004D6E7D"/>
    <w:rsid w:val="004D7BDB"/>
    <w:rsid w:val="004E0062"/>
    <w:rsid w:val="004E05A1"/>
    <w:rsid w:val="004E0650"/>
    <w:rsid w:val="004E0F63"/>
    <w:rsid w:val="004E15F6"/>
    <w:rsid w:val="004E502F"/>
    <w:rsid w:val="004F44E5"/>
    <w:rsid w:val="004F5E57"/>
    <w:rsid w:val="004F6443"/>
    <w:rsid w:val="004F6710"/>
    <w:rsid w:val="004F7D2E"/>
    <w:rsid w:val="00500C3E"/>
    <w:rsid w:val="00502849"/>
    <w:rsid w:val="00504334"/>
    <w:rsid w:val="0050498D"/>
    <w:rsid w:val="00504DD3"/>
    <w:rsid w:val="005050CB"/>
    <w:rsid w:val="00510432"/>
    <w:rsid w:val="005104D7"/>
    <w:rsid w:val="00510B9E"/>
    <w:rsid w:val="00512F01"/>
    <w:rsid w:val="0051343B"/>
    <w:rsid w:val="0051565C"/>
    <w:rsid w:val="00515C0F"/>
    <w:rsid w:val="00522F00"/>
    <w:rsid w:val="00524119"/>
    <w:rsid w:val="005249AF"/>
    <w:rsid w:val="0053211A"/>
    <w:rsid w:val="005322D7"/>
    <w:rsid w:val="00534572"/>
    <w:rsid w:val="00534F68"/>
    <w:rsid w:val="00534FC2"/>
    <w:rsid w:val="00536BC2"/>
    <w:rsid w:val="00540A93"/>
    <w:rsid w:val="005425E1"/>
    <w:rsid w:val="005427C5"/>
    <w:rsid w:val="00542CF6"/>
    <w:rsid w:val="00550418"/>
    <w:rsid w:val="00551680"/>
    <w:rsid w:val="00552F5C"/>
    <w:rsid w:val="00553C03"/>
    <w:rsid w:val="00556EB9"/>
    <w:rsid w:val="005579FA"/>
    <w:rsid w:val="00563692"/>
    <w:rsid w:val="005660F1"/>
    <w:rsid w:val="00571679"/>
    <w:rsid w:val="0057661B"/>
    <w:rsid w:val="0057721D"/>
    <w:rsid w:val="00580253"/>
    <w:rsid w:val="00580BD2"/>
    <w:rsid w:val="00581D55"/>
    <w:rsid w:val="00583547"/>
    <w:rsid w:val="00584072"/>
    <w:rsid w:val="005844E7"/>
    <w:rsid w:val="00585F7C"/>
    <w:rsid w:val="005908B8"/>
    <w:rsid w:val="0059191A"/>
    <w:rsid w:val="0059234D"/>
    <w:rsid w:val="005925CC"/>
    <w:rsid w:val="00592DC0"/>
    <w:rsid w:val="00592F64"/>
    <w:rsid w:val="00593FC2"/>
    <w:rsid w:val="0059512E"/>
    <w:rsid w:val="005A0037"/>
    <w:rsid w:val="005A6DD2"/>
    <w:rsid w:val="005A7006"/>
    <w:rsid w:val="005B7C99"/>
    <w:rsid w:val="005C385D"/>
    <w:rsid w:val="005C5136"/>
    <w:rsid w:val="005C7F22"/>
    <w:rsid w:val="005D0C9C"/>
    <w:rsid w:val="005D1993"/>
    <w:rsid w:val="005D3B20"/>
    <w:rsid w:val="005D4424"/>
    <w:rsid w:val="005D65E5"/>
    <w:rsid w:val="005E07DC"/>
    <w:rsid w:val="005E3695"/>
    <w:rsid w:val="005E4759"/>
    <w:rsid w:val="005E5C68"/>
    <w:rsid w:val="005E65C0"/>
    <w:rsid w:val="005F0390"/>
    <w:rsid w:val="005F13C2"/>
    <w:rsid w:val="005F1B70"/>
    <w:rsid w:val="005F3534"/>
    <w:rsid w:val="005F45A5"/>
    <w:rsid w:val="005F56CD"/>
    <w:rsid w:val="0060031A"/>
    <w:rsid w:val="006072CD"/>
    <w:rsid w:val="00610F96"/>
    <w:rsid w:val="00612023"/>
    <w:rsid w:val="00613962"/>
    <w:rsid w:val="00613A05"/>
    <w:rsid w:val="00614190"/>
    <w:rsid w:val="00615066"/>
    <w:rsid w:val="00615E4A"/>
    <w:rsid w:val="006160C1"/>
    <w:rsid w:val="006211F0"/>
    <w:rsid w:val="00622A99"/>
    <w:rsid w:val="00622AE7"/>
    <w:rsid w:val="00622E67"/>
    <w:rsid w:val="00626EDC"/>
    <w:rsid w:val="00627D40"/>
    <w:rsid w:val="00635F9E"/>
    <w:rsid w:val="006374ED"/>
    <w:rsid w:val="00642198"/>
    <w:rsid w:val="006470EC"/>
    <w:rsid w:val="00647260"/>
    <w:rsid w:val="006542D6"/>
    <w:rsid w:val="00655734"/>
    <w:rsid w:val="0065598E"/>
    <w:rsid w:val="00655AF2"/>
    <w:rsid w:val="00655BC5"/>
    <w:rsid w:val="00655E97"/>
    <w:rsid w:val="006568BE"/>
    <w:rsid w:val="0066025D"/>
    <w:rsid w:val="0066091A"/>
    <w:rsid w:val="00661BEB"/>
    <w:rsid w:val="006621B5"/>
    <w:rsid w:val="00662EA6"/>
    <w:rsid w:val="00667BB3"/>
    <w:rsid w:val="00671CA0"/>
    <w:rsid w:val="0067231A"/>
    <w:rsid w:val="006730A4"/>
    <w:rsid w:val="006736C3"/>
    <w:rsid w:val="006773EC"/>
    <w:rsid w:val="00680504"/>
    <w:rsid w:val="00681CD9"/>
    <w:rsid w:val="00681F9B"/>
    <w:rsid w:val="00683E30"/>
    <w:rsid w:val="00686608"/>
    <w:rsid w:val="0068699A"/>
    <w:rsid w:val="00687024"/>
    <w:rsid w:val="00690947"/>
    <w:rsid w:val="006923E3"/>
    <w:rsid w:val="00693769"/>
    <w:rsid w:val="00695E22"/>
    <w:rsid w:val="006A49E6"/>
    <w:rsid w:val="006A701A"/>
    <w:rsid w:val="006B2A49"/>
    <w:rsid w:val="006B3770"/>
    <w:rsid w:val="006B3DCC"/>
    <w:rsid w:val="006B4056"/>
    <w:rsid w:val="006B4DE6"/>
    <w:rsid w:val="006B7018"/>
    <w:rsid w:val="006B7093"/>
    <w:rsid w:val="006B7417"/>
    <w:rsid w:val="006B799B"/>
    <w:rsid w:val="006B7F33"/>
    <w:rsid w:val="006C142D"/>
    <w:rsid w:val="006C2019"/>
    <w:rsid w:val="006C2133"/>
    <w:rsid w:val="006C21EE"/>
    <w:rsid w:val="006C2933"/>
    <w:rsid w:val="006C3486"/>
    <w:rsid w:val="006C43FD"/>
    <w:rsid w:val="006C6CD8"/>
    <w:rsid w:val="006C7136"/>
    <w:rsid w:val="006D1CF6"/>
    <w:rsid w:val="006D3691"/>
    <w:rsid w:val="006D3B01"/>
    <w:rsid w:val="006D3EB1"/>
    <w:rsid w:val="006D4114"/>
    <w:rsid w:val="006D592C"/>
    <w:rsid w:val="006D707E"/>
    <w:rsid w:val="006E5AA3"/>
    <w:rsid w:val="006E5EF0"/>
    <w:rsid w:val="006F1879"/>
    <w:rsid w:val="006F1E9C"/>
    <w:rsid w:val="006F3563"/>
    <w:rsid w:val="006F42B9"/>
    <w:rsid w:val="006F5A0C"/>
    <w:rsid w:val="006F6103"/>
    <w:rsid w:val="006F64D9"/>
    <w:rsid w:val="0070161F"/>
    <w:rsid w:val="007020F0"/>
    <w:rsid w:val="00702E67"/>
    <w:rsid w:val="0070341E"/>
    <w:rsid w:val="00704E00"/>
    <w:rsid w:val="00705239"/>
    <w:rsid w:val="00705602"/>
    <w:rsid w:val="007077F4"/>
    <w:rsid w:val="0071045B"/>
    <w:rsid w:val="00710F0F"/>
    <w:rsid w:val="007112AE"/>
    <w:rsid w:val="007123CE"/>
    <w:rsid w:val="00720576"/>
    <w:rsid w:val="007209E7"/>
    <w:rsid w:val="007212A9"/>
    <w:rsid w:val="007253D7"/>
    <w:rsid w:val="00725456"/>
    <w:rsid w:val="00726182"/>
    <w:rsid w:val="00727635"/>
    <w:rsid w:val="00727EC2"/>
    <w:rsid w:val="00731A04"/>
    <w:rsid w:val="00732329"/>
    <w:rsid w:val="007337CA"/>
    <w:rsid w:val="00734223"/>
    <w:rsid w:val="00734CE4"/>
    <w:rsid w:val="00735123"/>
    <w:rsid w:val="00736FEB"/>
    <w:rsid w:val="00741837"/>
    <w:rsid w:val="00742844"/>
    <w:rsid w:val="007444CE"/>
    <w:rsid w:val="00744879"/>
    <w:rsid w:val="00744B67"/>
    <w:rsid w:val="00744F0E"/>
    <w:rsid w:val="00745322"/>
    <w:rsid w:val="007453E6"/>
    <w:rsid w:val="0074642E"/>
    <w:rsid w:val="0074690D"/>
    <w:rsid w:val="007518FB"/>
    <w:rsid w:val="007538C6"/>
    <w:rsid w:val="00771BB0"/>
    <w:rsid w:val="0077309D"/>
    <w:rsid w:val="0077625C"/>
    <w:rsid w:val="007774EE"/>
    <w:rsid w:val="00781822"/>
    <w:rsid w:val="00783F21"/>
    <w:rsid w:val="00787159"/>
    <w:rsid w:val="0079043A"/>
    <w:rsid w:val="00791668"/>
    <w:rsid w:val="00791AA1"/>
    <w:rsid w:val="007A2618"/>
    <w:rsid w:val="007A3793"/>
    <w:rsid w:val="007A5954"/>
    <w:rsid w:val="007C1BA2"/>
    <w:rsid w:val="007C2B48"/>
    <w:rsid w:val="007C3194"/>
    <w:rsid w:val="007C4577"/>
    <w:rsid w:val="007D045C"/>
    <w:rsid w:val="007D1957"/>
    <w:rsid w:val="007D20E9"/>
    <w:rsid w:val="007D2416"/>
    <w:rsid w:val="007D34C0"/>
    <w:rsid w:val="007D6EFB"/>
    <w:rsid w:val="007D70B4"/>
    <w:rsid w:val="007D7174"/>
    <w:rsid w:val="007D74EB"/>
    <w:rsid w:val="007D7881"/>
    <w:rsid w:val="007D7E3A"/>
    <w:rsid w:val="007E0E10"/>
    <w:rsid w:val="007E2D7C"/>
    <w:rsid w:val="007E3C45"/>
    <w:rsid w:val="007E4768"/>
    <w:rsid w:val="007E773D"/>
    <w:rsid w:val="007E777B"/>
    <w:rsid w:val="007F2070"/>
    <w:rsid w:val="007F4EE4"/>
    <w:rsid w:val="007F7660"/>
    <w:rsid w:val="00801419"/>
    <w:rsid w:val="00802DEF"/>
    <w:rsid w:val="00802ECD"/>
    <w:rsid w:val="008038BF"/>
    <w:rsid w:val="008053F5"/>
    <w:rsid w:val="00807AF7"/>
    <w:rsid w:val="00810198"/>
    <w:rsid w:val="00815DA8"/>
    <w:rsid w:val="008174E9"/>
    <w:rsid w:val="00817A4F"/>
    <w:rsid w:val="0082153B"/>
    <w:rsid w:val="008215AF"/>
    <w:rsid w:val="0082194D"/>
    <w:rsid w:val="008237DA"/>
    <w:rsid w:val="008247FA"/>
    <w:rsid w:val="00824E95"/>
    <w:rsid w:val="00825A28"/>
    <w:rsid w:val="00825DB4"/>
    <w:rsid w:val="00826EF5"/>
    <w:rsid w:val="0083103D"/>
    <w:rsid w:val="00831693"/>
    <w:rsid w:val="00832421"/>
    <w:rsid w:val="008371A3"/>
    <w:rsid w:val="00840104"/>
    <w:rsid w:val="00840C1F"/>
    <w:rsid w:val="00841C3A"/>
    <w:rsid w:val="00841FC5"/>
    <w:rsid w:val="008442DB"/>
    <w:rsid w:val="00844DB0"/>
    <w:rsid w:val="00845709"/>
    <w:rsid w:val="00846FA4"/>
    <w:rsid w:val="00853146"/>
    <w:rsid w:val="008550EF"/>
    <w:rsid w:val="00855D12"/>
    <w:rsid w:val="00856BA3"/>
    <w:rsid w:val="00857574"/>
    <w:rsid w:val="008576BD"/>
    <w:rsid w:val="00860463"/>
    <w:rsid w:val="00860E32"/>
    <w:rsid w:val="00860F14"/>
    <w:rsid w:val="0086433D"/>
    <w:rsid w:val="0086532A"/>
    <w:rsid w:val="008733DA"/>
    <w:rsid w:val="00880F0A"/>
    <w:rsid w:val="00881800"/>
    <w:rsid w:val="00881C67"/>
    <w:rsid w:val="00882C87"/>
    <w:rsid w:val="00884671"/>
    <w:rsid w:val="008850E4"/>
    <w:rsid w:val="00885E94"/>
    <w:rsid w:val="00890932"/>
    <w:rsid w:val="00890BEA"/>
    <w:rsid w:val="00892C90"/>
    <w:rsid w:val="008939AB"/>
    <w:rsid w:val="00895A20"/>
    <w:rsid w:val="008A12F5"/>
    <w:rsid w:val="008A1BA0"/>
    <w:rsid w:val="008A239E"/>
    <w:rsid w:val="008A2A3D"/>
    <w:rsid w:val="008A363A"/>
    <w:rsid w:val="008B00DA"/>
    <w:rsid w:val="008B1587"/>
    <w:rsid w:val="008B1B01"/>
    <w:rsid w:val="008B3BCD"/>
    <w:rsid w:val="008B4E00"/>
    <w:rsid w:val="008B5CC2"/>
    <w:rsid w:val="008B6DF8"/>
    <w:rsid w:val="008C106C"/>
    <w:rsid w:val="008C10F1"/>
    <w:rsid w:val="008C1926"/>
    <w:rsid w:val="008C1E99"/>
    <w:rsid w:val="008C2904"/>
    <w:rsid w:val="008D0CB0"/>
    <w:rsid w:val="008D0EEC"/>
    <w:rsid w:val="008E0085"/>
    <w:rsid w:val="008E2AA6"/>
    <w:rsid w:val="008E311B"/>
    <w:rsid w:val="008F0075"/>
    <w:rsid w:val="008F1E25"/>
    <w:rsid w:val="008F46E7"/>
    <w:rsid w:val="008F5AE5"/>
    <w:rsid w:val="008F6805"/>
    <w:rsid w:val="008F6F0B"/>
    <w:rsid w:val="0090122F"/>
    <w:rsid w:val="0090204A"/>
    <w:rsid w:val="009066DE"/>
    <w:rsid w:val="00907BA7"/>
    <w:rsid w:val="0091064E"/>
    <w:rsid w:val="00911FC5"/>
    <w:rsid w:val="0091280B"/>
    <w:rsid w:val="0091467F"/>
    <w:rsid w:val="00916F2C"/>
    <w:rsid w:val="009170F7"/>
    <w:rsid w:val="009178E1"/>
    <w:rsid w:val="00922354"/>
    <w:rsid w:val="00926633"/>
    <w:rsid w:val="00931A10"/>
    <w:rsid w:val="009427FB"/>
    <w:rsid w:val="009448AC"/>
    <w:rsid w:val="00946EA6"/>
    <w:rsid w:val="00947212"/>
    <w:rsid w:val="00947967"/>
    <w:rsid w:val="009536F9"/>
    <w:rsid w:val="00954901"/>
    <w:rsid w:val="00955201"/>
    <w:rsid w:val="00965200"/>
    <w:rsid w:val="0096607A"/>
    <w:rsid w:val="009668B3"/>
    <w:rsid w:val="009669E0"/>
    <w:rsid w:val="00967AB1"/>
    <w:rsid w:val="00967ED9"/>
    <w:rsid w:val="009713C5"/>
    <w:rsid w:val="00971471"/>
    <w:rsid w:val="00971606"/>
    <w:rsid w:val="00971ED8"/>
    <w:rsid w:val="0097605F"/>
    <w:rsid w:val="00980B26"/>
    <w:rsid w:val="00982F27"/>
    <w:rsid w:val="00983308"/>
    <w:rsid w:val="009834B2"/>
    <w:rsid w:val="0098418E"/>
    <w:rsid w:val="009849C2"/>
    <w:rsid w:val="00984D24"/>
    <w:rsid w:val="0098586B"/>
    <w:rsid w:val="009858EB"/>
    <w:rsid w:val="00995A11"/>
    <w:rsid w:val="009A743F"/>
    <w:rsid w:val="009B0046"/>
    <w:rsid w:val="009B2A29"/>
    <w:rsid w:val="009B3854"/>
    <w:rsid w:val="009B4B7A"/>
    <w:rsid w:val="009C1440"/>
    <w:rsid w:val="009C2107"/>
    <w:rsid w:val="009C2EFF"/>
    <w:rsid w:val="009C5239"/>
    <w:rsid w:val="009C5D9E"/>
    <w:rsid w:val="009C72DF"/>
    <w:rsid w:val="009D0A14"/>
    <w:rsid w:val="009D1E90"/>
    <w:rsid w:val="009D2179"/>
    <w:rsid w:val="009D2C3E"/>
    <w:rsid w:val="009D722D"/>
    <w:rsid w:val="009D7721"/>
    <w:rsid w:val="009E0625"/>
    <w:rsid w:val="009E3034"/>
    <w:rsid w:val="009E52ED"/>
    <w:rsid w:val="009E549F"/>
    <w:rsid w:val="009E6855"/>
    <w:rsid w:val="009E7205"/>
    <w:rsid w:val="009F28A8"/>
    <w:rsid w:val="009F473E"/>
    <w:rsid w:val="009F4BD3"/>
    <w:rsid w:val="009F682A"/>
    <w:rsid w:val="00A022BE"/>
    <w:rsid w:val="00A05AC6"/>
    <w:rsid w:val="00A05CD9"/>
    <w:rsid w:val="00A06AB4"/>
    <w:rsid w:val="00A06C47"/>
    <w:rsid w:val="00A12C4C"/>
    <w:rsid w:val="00A14149"/>
    <w:rsid w:val="00A148B5"/>
    <w:rsid w:val="00A16675"/>
    <w:rsid w:val="00A22E34"/>
    <w:rsid w:val="00A238A0"/>
    <w:rsid w:val="00A243EB"/>
    <w:rsid w:val="00A24C95"/>
    <w:rsid w:val="00A24F85"/>
    <w:rsid w:val="00A2599A"/>
    <w:rsid w:val="00A26094"/>
    <w:rsid w:val="00A2654F"/>
    <w:rsid w:val="00A301BF"/>
    <w:rsid w:val="00A302B2"/>
    <w:rsid w:val="00A32A3F"/>
    <w:rsid w:val="00A331B4"/>
    <w:rsid w:val="00A3484E"/>
    <w:rsid w:val="00A356D3"/>
    <w:rsid w:val="00A36ADA"/>
    <w:rsid w:val="00A42DA5"/>
    <w:rsid w:val="00A438D8"/>
    <w:rsid w:val="00A44780"/>
    <w:rsid w:val="00A473F5"/>
    <w:rsid w:val="00A51F9D"/>
    <w:rsid w:val="00A523A0"/>
    <w:rsid w:val="00A526CD"/>
    <w:rsid w:val="00A5416A"/>
    <w:rsid w:val="00A54246"/>
    <w:rsid w:val="00A553B1"/>
    <w:rsid w:val="00A60E44"/>
    <w:rsid w:val="00A615E5"/>
    <w:rsid w:val="00A62EBD"/>
    <w:rsid w:val="00A639F4"/>
    <w:rsid w:val="00A6423A"/>
    <w:rsid w:val="00A66D1E"/>
    <w:rsid w:val="00A66E7F"/>
    <w:rsid w:val="00A6768E"/>
    <w:rsid w:val="00A72653"/>
    <w:rsid w:val="00A76A57"/>
    <w:rsid w:val="00A813BB"/>
    <w:rsid w:val="00A81A32"/>
    <w:rsid w:val="00A835BD"/>
    <w:rsid w:val="00A83F41"/>
    <w:rsid w:val="00A8617C"/>
    <w:rsid w:val="00A92EB7"/>
    <w:rsid w:val="00A94EC8"/>
    <w:rsid w:val="00A97B15"/>
    <w:rsid w:val="00AA086F"/>
    <w:rsid w:val="00AA0A52"/>
    <w:rsid w:val="00AA191A"/>
    <w:rsid w:val="00AA2D57"/>
    <w:rsid w:val="00AA317D"/>
    <w:rsid w:val="00AA42D5"/>
    <w:rsid w:val="00AA6853"/>
    <w:rsid w:val="00AA6DE7"/>
    <w:rsid w:val="00AB2FAB"/>
    <w:rsid w:val="00AB3894"/>
    <w:rsid w:val="00AB5C14"/>
    <w:rsid w:val="00AC1EE7"/>
    <w:rsid w:val="00AC2A86"/>
    <w:rsid w:val="00AC333F"/>
    <w:rsid w:val="00AC585C"/>
    <w:rsid w:val="00AD030C"/>
    <w:rsid w:val="00AD0757"/>
    <w:rsid w:val="00AD1925"/>
    <w:rsid w:val="00AD380C"/>
    <w:rsid w:val="00AD5749"/>
    <w:rsid w:val="00AD66A0"/>
    <w:rsid w:val="00AE067D"/>
    <w:rsid w:val="00AE1094"/>
    <w:rsid w:val="00AE2C43"/>
    <w:rsid w:val="00AE448F"/>
    <w:rsid w:val="00AE50D2"/>
    <w:rsid w:val="00AE5298"/>
    <w:rsid w:val="00AE6629"/>
    <w:rsid w:val="00AF1181"/>
    <w:rsid w:val="00AF2662"/>
    <w:rsid w:val="00AF2F79"/>
    <w:rsid w:val="00AF3536"/>
    <w:rsid w:val="00AF4653"/>
    <w:rsid w:val="00AF4671"/>
    <w:rsid w:val="00AF6F4E"/>
    <w:rsid w:val="00AF7DB7"/>
    <w:rsid w:val="00AF7ED7"/>
    <w:rsid w:val="00B009B3"/>
    <w:rsid w:val="00B02B2B"/>
    <w:rsid w:val="00B05158"/>
    <w:rsid w:val="00B11883"/>
    <w:rsid w:val="00B11E3E"/>
    <w:rsid w:val="00B125E4"/>
    <w:rsid w:val="00B16237"/>
    <w:rsid w:val="00B201E2"/>
    <w:rsid w:val="00B23292"/>
    <w:rsid w:val="00B24CCB"/>
    <w:rsid w:val="00B251E2"/>
    <w:rsid w:val="00B26A3F"/>
    <w:rsid w:val="00B27610"/>
    <w:rsid w:val="00B32367"/>
    <w:rsid w:val="00B32757"/>
    <w:rsid w:val="00B33E8A"/>
    <w:rsid w:val="00B34BAA"/>
    <w:rsid w:val="00B4120F"/>
    <w:rsid w:val="00B42064"/>
    <w:rsid w:val="00B443E4"/>
    <w:rsid w:val="00B44C20"/>
    <w:rsid w:val="00B50A74"/>
    <w:rsid w:val="00B51255"/>
    <w:rsid w:val="00B54AA5"/>
    <w:rsid w:val="00B563EA"/>
    <w:rsid w:val="00B60966"/>
    <w:rsid w:val="00B60E51"/>
    <w:rsid w:val="00B63A54"/>
    <w:rsid w:val="00B63A58"/>
    <w:rsid w:val="00B648AA"/>
    <w:rsid w:val="00B660CE"/>
    <w:rsid w:val="00B66B4C"/>
    <w:rsid w:val="00B713E0"/>
    <w:rsid w:val="00B71550"/>
    <w:rsid w:val="00B717F8"/>
    <w:rsid w:val="00B71C09"/>
    <w:rsid w:val="00B761A6"/>
    <w:rsid w:val="00B77D18"/>
    <w:rsid w:val="00B8313A"/>
    <w:rsid w:val="00B901C8"/>
    <w:rsid w:val="00B928F9"/>
    <w:rsid w:val="00B93503"/>
    <w:rsid w:val="00B93740"/>
    <w:rsid w:val="00B93DE5"/>
    <w:rsid w:val="00B93FAE"/>
    <w:rsid w:val="00BA08C4"/>
    <w:rsid w:val="00BA21E3"/>
    <w:rsid w:val="00BA31E8"/>
    <w:rsid w:val="00BA3471"/>
    <w:rsid w:val="00BA3521"/>
    <w:rsid w:val="00BA4998"/>
    <w:rsid w:val="00BA55E0"/>
    <w:rsid w:val="00BA657C"/>
    <w:rsid w:val="00BA6BD4"/>
    <w:rsid w:val="00BA6C7A"/>
    <w:rsid w:val="00BA7FF4"/>
    <w:rsid w:val="00BB02CE"/>
    <w:rsid w:val="00BB08AC"/>
    <w:rsid w:val="00BB0ECB"/>
    <w:rsid w:val="00BB3752"/>
    <w:rsid w:val="00BB478E"/>
    <w:rsid w:val="00BB4975"/>
    <w:rsid w:val="00BB50C8"/>
    <w:rsid w:val="00BB6688"/>
    <w:rsid w:val="00BC02DF"/>
    <w:rsid w:val="00BC0E22"/>
    <w:rsid w:val="00BC143B"/>
    <w:rsid w:val="00BC26D4"/>
    <w:rsid w:val="00BC3261"/>
    <w:rsid w:val="00BC4412"/>
    <w:rsid w:val="00BC50F8"/>
    <w:rsid w:val="00BD03B3"/>
    <w:rsid w:val="00BD2F35"/>
    <w:rsid w:val="00BD38B2"/>
    <w:rsid w:val="00BD40FB"/>
    <w:rsid w:val="00BD4F2D"/>
    <w:rsid w:val="00BD56B9"/>
    <w:rsid w:val="00BD5B26"/>
    <w:rsid w:val="00BE0C80"/>
    <w:rsid w:val="00BE1CF5"/>
    <w:rsid w:val="00BF0CF7"/>
    <w:rsid w:val="00BF11C3"/>
    <w:rsid w:val="00BF1207"/>
    <w:rsid w:val="00BF2A42"/>
    <w:rsid w:val="00C00AF4"/>
    <w:rsid w:val="00C02189"/>
    <w:rsid w:val="00C03D8C"/>
    <w:rsid w:val="00C03EDB"/>
    <w:rsid w:val="00C055EC"/>
    <w:rsid w:val="00C05BAF"/>
    <w:rsid w:val="00C10C3A"/>
    <w:rsid w:val="00C10DC9"/>
    <w:rsid w:val="00C11060"/>
    <w:rsid w:val="00C12FB3"/>
    <w:rsid w:val="00C17341"/>
    <w:rsid w:val="00C22747"/>
    <w:rsid w:val="00C24EEF"/>
    <w:rsid w:val="00C25968"/>
    <w:rsid w:val="00C25CF6"/>
    <w:rsid w:val="00C26C36"/>
    <w:rsid w:val="00C26D22"/>
    <w:rsid w:val="00C32768"/>
    <w:rsid w:val="00C32B01"/>
    <w:rsid w:val="00C42FC5"/>
    <w:rsid w:val="00C431DF"/>
    <w:rsid w:val="00C456BD"/>
    <w:rsid w:val="00C457AE"/>
    <w:rsid w:val="00C530DC"/>
    <w:rsid w:val="00C5350D"/>
    <w:rsid w:val="00C55E32"/>
    <w:rsid w:val="00C6098D"/>
    <w:rsid w:val="00C61056"/>
    <w:rsid w:val="00C6123C"/>
    <w:rsid w:val="00C61EC8"/>
    <w:rsid w:val="00C6311A"/>
    <w:rsid w:val="00C7084D"/>
    <w:rsid w:val="00C7315E"/>
    <w:rsid w:val="00C755D3"/>
    <w:rsid w:val="00C75895"/>
    <w:rsid w:val="00C80A3A"/>
    <w:rsid w:val="00C8121C"/>
    <w:rsid w:val="00C81EFE"/>
    <w:rsid w:val="00C8241C"/>
    <w:rsid w:val="00C834E0"/>
    <w:rsid w:val="00C83C9F"/>
    <w:rsid w:val="00C842D7"/>
    <w:rsid w:val="00C84E08"/>
    <w:rsid w:val="00C85392"/>
    <w:rsid w:val="00C86BA0"/>
    <w:rsid w:val="00C93232"/>
    <w:rsid w:val="00C94840"/>
    <w:rsid w:val="00C96F12"/>
    <w:rsid w:val="00CA0B01"/>
    <w:rsid w:val="00CA15F8"/>
    <w:rsid w:val="00CA389E"/>
    <w:rsid w:val="00CA4EE3"/>
    <w:rsid w:val="00CA5E37"/>
    <w:rsid w:val="00CA6FF9"/>
    <w:rsid w:val="00CB027F"/>
    <w:rsid w:val="00CB10B0"/>
    <w:rsid w:val="00CB17BB"/>
    <w:rsid w:val="00CC0EBB"/>
    <w:rsid w:val="00CC6297"/>
    <w:rsid w:val="00CC7690"/>
    <w:rsid w:val="00CD1986"/>
    <w:rsid w:val="00CD31BE"/>
    <w:rsid w:val="00CD3D97"/>
    <w:rsid w:val="00CD4DD9"/>
    <w:rsid w:val="00CD54BF"/>
    <w:rsid w:val="00CD66E9"/>
    <w:rsid w:val="00CD692E"/>
    <w:rsid w:val="00CD781D"/>
    <w:rsid w:val="00CE1468"/>
    <w:rsid w:val="00CE34DF"/>
    <w:rsid w:val="00CE4D5C"/>
    <w:rsid w:val="00CE6ABC"/>
    <w:rsid w:val="00CF028B"/>
    <w:rsid w:val="00CF05DA"/>
    <w:rsid w:val="00CF0706"/>
    <w:rsid w:val="00CF2239"/>
    <w:rsid w:val="00CF2697"/>
    <w:rsid w:val="00CF3329"/>
    <w:rsid w:val="00CF3F48"/>
    <w:rsid w:val="00CF58EB"/>
    <w:rsid w:val="00CF5CA7"/>
    <w:rsid w:val="00CF5D68"/>
    <w:rsid w:val="00CF6FEC"/>
    <w:rsid w:val="00CF76E5"/>
    <w:rsid w:val="00D0101A"/>
    <w:rsid w:val="00D0106E"/>
    <w:rsid w:val="00D0547A"/>
    <w:rsid w:val="00D06383"/>
    <w:rsid w:val="00D1040E"/>
    <w:rsid w:val="00D118C0"/>
    <w:rsid w:val="00D20E85"/>
    <w:rsid w:val="00D24615"/>
    <w:rsid w:val="00D24D26"/>
    <w:rsid w:val="00D2503F"/>
    <w:rsid w:val="00D258A1"/>
    <w:rsid w:val="00D30596"/>
    <w:rsid w:val="00D3262A"/>
    <w:rsid w:val="00D331E8"/>
    <w:rsid w:val="00D37842"/>
    <w:rsid w:val="00D42DC2"/>
    <w:rsid w:val="00D45BCD"/>
    <w:rsid w:val="00D4665A"/>
    <w:rsid w:val="00D47E86"/>
    <w:rsid w:val="00D537E1"/>
    <w:rsid w:val="00D55BB2"/>
    <w:rsid w:val="00D57201"/>
    <w:rsid w:val="00D6091A"/>
    <w:rsid w:val="00D63626"/>
    <w:rsid w:val="00D63E1D"/>
    <w:rsid w:val="00D6605A"/>
    <w:rsid w:val="00D6695F"/>
    <w:rsid w:val="00D709B0"/>
    <w:rsid w:val="00D72619"/>
    <w:rsid w:val="00D72DD5"/>
    <w:rsid w:val="00D73CD5"/>
    <w:rsid w:val="00D75644"/>
    <w:rsid w:val="00D76FBA"/>
    <w:rsid w:val="00D76FEA"/>
    <w:rsid w:val="00D80490"/>
    <w:rsid w:val="00D81109"/>
    <w:rsid w:val="00D81656"/>
    <w:rsid w:val="00D83D87"/>
    <w:rsid w:val="00D84A6D"/>
    <w:rsid w:val="00D8622D"/>
    <w:rsid w:val="00D86A30"/>
    <w:rsid w:val="00D87230"/>
    <w:rsid w:val="00D90674"/>
    <w:rsid w:val="00D93FCD"/>
    <w:rsid w:val="00D961AE"/>
    <w:rsid w:val="00D962D8"/>
    <w:rsid w:val="00D97CB4"/>
    <w:rsid w:val="00D97DD4"/>
    <w:rsid w:val="00DA048E"/>
    <w:rsid w:val="00DA217A"/>
    <w:rsid w:val="00DA4D30"/>
    <w:rsid w:val="00DA5A8A"/>
    <w:rsid w:val="00DA6988"/>
    <w:rsid w:val="00DB24C0"/>
    <w:rsid w:val="00DB26CD"/>
    <w:rsid w:val="00DB29F9"/>
    <w:rsid w:val="00DB37C2"/>
    <w:rsid w:val="00DB3BE0"/>
    <w:rsid w:val="00DB441C"/>
    <w:rsid w:val="00DB44AF"/>
    <w:rsid w:val="00DB4797"/>
    <w:rsid w:val="00DC0B79"/>
    <w:rsid w:val="00DC1433"/>
    <w:rsid w:val="00DC1F58"/>
    <w:rsid w:val="00DC2169"/>
    <w:rsid w:val="00DC339B"/>
    <w:rsid w:val="00DC5961"/>
    <w:rsid w:val="00DC5D40"/>
    <w:rsid w:val="00DC69A7"/>
    <w:rsid w:val="00DD02FB"/>
    <w:rsid w:val="00DD11A1"/>
    <w:rsid w:val="00DD30E9"/>
    <w:rsid w:val="00DD4F47"/>
    <w:rsid w:val="00DD5AE2"/>
    <w:rsid w:val="00DD7FBB"/>
    <w:rsid w:val="00DE0B9F"/>
    <w:rsid w:val="00DE18D1"/>
    <w:rsid w:val="00DE4238"/>
    <w:rsid w:val="00DE5DB7"/>
    <w:rsid w:val="00DE657F"/>
    <w:rsid w:val="00DF0D76"/>
    <w:rsid w:val="00DF1218"/>
    <w:rsid w:val="00DF43F1"/>
    <w:rsid w:val="00DF4D2C"/>
    <w:rsid w:val="00DF5155"/>
    <w:rsid w:val="00DF6462"/>
    <w:rsid w:val="00DF7433"/>
    <w:rsid w:val="00E00EBE"/>
    <w:rsid w:val="00E0139F"/>
    <w:rsid w:val="00E015DC"/>
    <w:rsid w:val="00E02E6D"/>
    <w:rsid w:val="00E02FA0"/>
    <w:rsid w:val="00E03077"/>
    <w:rsid w:val="00E036DC"/>
    <w:rsid w:val="00E05556"/>
    <w:rsid w:val="00E10454"/>
    <w:rsid w:val="00E112E5"/>
    <w:rsid w:val="00E1171D"/>
    <w:rsid w:val="00E12CC8"/>
    <w:rsid w:val="00E15352"/>
    <w:rsid w:val="00E163A4"/>
    <w:rsid w:val="00E20865"/>
    <w:rsid w:val="00E217C8"/>
    <w:rsid w:val="00E21CC7"/>
    <w:rsid w:val="00E24D9E"/>
    <w:rsid w:val="00E25849"/>
    <w:rsid w:val="00E3197E"/>
    <w:rsid w:val="00E342F8"/>
    <w:rsid w:val="00E351ED"/>
    <w:rsid w:val="00E357DC"/>
    <w:rsid w:val="00E3731E"/>
    <w:rsid w:val="00E40F76"/>
    <w:rsid w:val="00E424F1"/>
    <w:rsid w:val="00E42C11"/>
    <w:rsid w:val="00E43155"/>
    <w:rsid w:val="00E4499D"/>
    <w:rsid w:val="00E4796C"/>
    <w:rsid w:val="00E5101C"/>
    <w:rsid w:val="00E55096"/>
    <w:rsid w:val="00E579FA"/>
    <w:rsid w:val="00E602F8"/>
    <w:rsid w:val="00E6034B"/>
    <w:rsid w:val="00E63BF4"/>
    <w:rsid w:val="00E6549E"/>
    <w:rsid w:val="00E65EDE"/>
    <w:rsid w:val="00E668F6"/>
    <w:rsid w:val="00E70F81"/>
    <w:rsid w:val="00E70FD7"/>
    <w:rsid w:val="00E728EA"/>
    <w:rsid w:val="00E74E18"/>
    <w:rsid w:val="00E77055"/>
    <w:rsid w:val="00E77460"/>
    <w:rsid w:val="00E776FB"/>
    <w:rsid w:val="00E81009"/>
    <w:rsid w:val="00E83ABC"/>
    <w:rsid w:val="00E83C67"/>
    <w:rsid w:val="00E844F2"/>
    <w:rsid w:val="00E850B6"/>
    <w:rsid w:val="00E86BA6"/>
    <w:rsid w:val="00E87B2B"/>
    <w:rsid w:val="00E90AD0"/>
    <w:rsid w:val="00E9211B"/>
    <w:rsid w:val="00E92FCB"/>
    <w:rsid w:val="00E9575B"/>
    <w:rsid w:val="00E9632D"/>
    <w:rsid w:val="00EA147F"/>
    <w:rsid w:val="00EA33DF"/>
    <w:rsid w:val="00EA4A27"/>
    <w:rsid w:val="00EA4FA6"/>
    <w:rsid w:val="00EA510D"/>
    <w:rsid w:val="00EA775F"/>
    <w:rsid w:val="00EB1A25"/>
    <w:rsid w:val="00EB2791"/>
    <w:rsid w:val="00EB2CF5"/>
    <w:rsid w:val="00EB3286"/>
    <w:rsid w:val="00EB3C2B"/>
    <w:rsid w:val="00EB5229"/>
    <w:rsid w:val="00EB6F42"/>
    <w:rsid w:val="00EC0676"/>
    <w:rsid w:val="00EC2D22"/>
    <w:rsid w:val="00EC321A"/>
    <w:rsid w:val="00EC35D2"/>
    <w:rsid w:val="00ED03AB"/>
    <w:rsid w:val="00ED1CD4"/>
    <w:rsid w:val="00ED1D2B"/>
    <w:rsid w:val="00ED3641"/>
    <w:rsid w:val="00ED411C"/>
    <w:rsid w:val="00ED64B5"/>
    <w:rsid w:val="00EE52E4"/>
    <w:rsid w:val="00EE6548"/>
    <w:rsid w:val="00EE7CCA"/>
    <w:rsid w:val="00EF4B4E"/>
    <w:rsid w:val="00EF67AA"/>
    <w:rsid w:val="00F00A4F"/>
    <w:rsid w:val="00F022C1"/>
    <w:rsid w:val="00F024C8"/>
    <w:rsid w:val="00F046A2"/>
    <w:rsid w:val="00F06C45"/>
    <w:rsid w:val="00F16A14"/>
    <w:rsid w:val="00F20454"/>
    <w:rsid w:val="00F21159"/>
    <w:rsid w:val="00F26223"/>
    <w:rsid w:val="00F27571"/>
    <w:rsid w:val="00F313BF"/>
    <w:rsid w:val="00F3184D"/>
    <w:rsid w:val="00F33FD4"/>
    <w:rsid w:val="00F349BD"/>
    <w:rsid w:val="00F3539B"/>
    <w:rsid w:val="00F362D7"/>
    <w:rsid w:val="00F37239"/>
    <w:rsid w:val="00F37696"/>
    <w:rsid w:val="00F37D7B"/>
    <w:rsid w:val="00F439CF"/>
    <w:rsid w:val="00F4662C"/>
    <w:rsid w:val="00F470A5"/>
    <w:rsid w:val="00F47F66"/>
    <w:rsid w:val="00F51620"/>
    <w:rsid w:val="00F5314C"/>
    <w:rsid w:val="00F54244"/>
    <w:rsid w:val="00F56368"/>
    <w:rsid w:val="00F56786"/>
    <w:rsid w:val="00F5688C"/>
    <w:rsid w:val="00F635DD"/>
    <w:rsid w:val="00F6413E"/>
    <w:rsid w:val="00F6627B"/>
    <w:rsid w:val="00F6649C"/>
    <w:rsid w:val="00F72016"/>
    <w:rsid w:val="00F7336E"/>
    <w:rsid w:val="00F734F2"/>
    <w:rsid w:val="00F74401"/>
    <w:rsid w:val="00F75052"/>
    <w:rsid w:val="00F804D3"/>
    <w:rsid w:val="00F81CD2"/>
    <w:rsid w:val="00F82641"/>
    <w:rsid w:val="00F8268F"/>
    <w:rsid w:val="00F8658B"/>
    <w:rsid w:val="00F869A4"/>
    <w:rsid w:val="00F90F18"/>
    <w:rsid w:val="00F937E4"/>
    <w:rsid w:val="00F93D6F"/>
    <w:rsid w:val="00F95EE7"/>
    <w:rsid w:val="00FA39E6"/>
    <w:rsid w:val="00FA6E74"/>
    <w:rsid w:val="00FA71C9"/>
    <w:rsid w:val="00FA7BC9"/>
    <w:rsid w:val="00FB0892"/>
    <w:rsid w:val="00FB0A49"/>
    <w:rsid w:val="00FB132C"/>
    <w:rsid w:val="00FB378E"/>
    <w:rsid w:val="00FB37F1"/>
    <w:rsid w:val="00FB47C0"/>
    <w:rsid w:val="00FB501B"/>
    <w:rsid w:val="00FB55C0"/>
    <w:rsid w:val="00FB7770"/>
    <w:rsid w:val="00FC0228"/>
    <w:rsid w:val="00FC3B72"/>
    <w:rsid w:val="00FC54A9"/>
    <w:rsid w:val="00FC5673"/>
    <w:rsid w:val="00FD2AC0"/>
    <w:rsid w:val="00FD2D88"/>
    <w:rsid w:val="00FD3B91"/>
    <w:rsid w:val="00FD446C"/>
    <w:rsid w:val="00FD5646"/>
    <w:rsid w:val="00FD576B"/>
    <w:rsid w:val="00FD579E"/>
    <w:rsid w:val="00FD6845"/>
    <w:rsid w:val="00FE2E3D"/>
    <w:rsid w:val="00FE3B5A"/>
    <w:rsid w:val="00FE4516"/>
    <w:rsid w:val="00FE64C8"/>
    <w:rsid w:val="00FE66EA"/>
    <w:rsid w:val="00FF0765"/>
    <w:rsid w:val="00FF37D4"/>
    <w:rsid w:val="00FF59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lsdException w:name="heading 3" w:semiHidden="0" w:uiPriority="0" w:unhideWhenUsed="0" w:qFormat="1"/>
    <w:lsdException w:name="heading 4" w:semiHidden="0" w:uiPriority="0" w:unhideWhenUsed="0"/>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1E0E70"/>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0"/>
    <w:qFormat/>
    <w:rsid w:val="004F5E57"/>
    <w:pPr>
      <w:numPr>
        <w:numId w:val="30"/>
      </w:numPr>
      <w:outlineLvl w:val="0"/>
    </w:pPr>
    <w:rPr>
      <w:rFonts w:hAnsi="Arial"/>
      <w:bCs/>
      <w:kern w:val="32"/>
      <w:szCs w:val="52"/>
    </w:rPr>
  </w:style>
  <w:style w:type="paragraph" w:styleId="2">
    <w:name w:val="heading 2"/>
    <w:aliases w:val="一."/>
    <w:basedOn w:val="a7"/>
    <w:link w:val="20"/>
    <w:rsid w:val="004F5E57"/>
    <w:pPr>
      <w:numPr>
        <w:ilvl w:val="1"/>
        <w:numId w:val="30"/>
      </w:numPr>
      <w:outlineLvl w:val="1"/>
    </w:pPr>
    <w:rPr>
      <w:rFonts w:hAnsi="Arial"/>
      <w:bCs/>
      <w:kern w:val="32"/>
      <w:szCs w:val="48"/>
    </w:rPr>
  </w:style>
  <w:style w:type="paragraph" w:styleId="3">
    <w:name w:val="heading 3"/>
    <w:aliases w:val="(一)"/>
    <w:basedOn w:val="a7"/>
    <w:link w:val="30"/>
    <w:qFormat/>
    <w:rsid w:val="00846FA4"/>
    <w:pPr>
      <w:numPr>
        <w:ilvl w:val="2"/>
        <w:numId w:val="30"/>
      </w:numPr>
      <w:outlineLvl w:val="2"/>
    </w:pPr>
    <w:rPr>
      <w:rFonts w:hAnsi="Arial"/>
      <w:bCs/>
      <w:kern w:val="32"/>
      <w:szCs w:val="36"/>
    </w:rPr>
  </w:style>
  <w:style w:type="paragraph" w:styleId="4">
    <w:name w:val="heading 4"/>
    <w:basedOn w:val="a7"/>
    <w:link w:val="40"/>
    <w:rsid w:val="004F5E57"/>
    <w:pPr>
      <w:numPr>
        <w:ilvl w:val="3"/>
        <w:numId w:val="30"/>
      </w:numPr>
      <w:outlineLvl w:val="3"/>
    </w:pPr>
    <w:rPr>
      <w:rFonts w:hAnsi="Arial"/>
      <w:kern w:val="32"/>
      <w:szCs w:val="36"/>
    </w:rPr>
  </w:style>
  <w:style w:type="paragraph" w:styleId="5">
    <w:name w:val="heading 5"/>
    <w:basedOn w:val="a7"/>
    <w:link w:val="50"/>
    <w:qFormat/>
    <w:rsid w:val="004F5E57"/>
    <w:pPr>
      <w:numPr>
        <w:ilvl w:val="4"/>
        <w:numId w:val="30"/>
      </w:numPr>
      <w:outlineLvl w:val="4"/>
    </w:pPr>
    <w:rPr>
      <w:rFonts w:hAnsi="Arial"/>
      <w:bCs/>
      <w:kern w:val="32"/>
      <w:szCs w:val="36"/>
    </w:rPr>
  </w:style>
  <w:style w:type="paragraph" w:styleId="6">
    <w:name w:val="heading 6"/>
    <w:basedOn w:val="a7"/>
    <w:link w:val="60"/>
    <w:qFormat/>
    <w:rsid w:val="004F5E57"/>
    <w:pPr>
      <w:numPr>
        <w:ilvl w:val="5"/>
        <w:numId w:val="30"/>
      </w:numPr>
      <w:tabs>
        <w:tab w:val="left" w:pos="2094"/>
      </w:tabs>
      <w:outlineLvl w:val="5"/>
    </w:pPr>
    <w:rPr>
      <w:rFonts w:hAnsi="Arial"/>
      <w:kern w:val="32"/>
      <w:szCs w:val="36"/>
    </w:rPr>
  </w:style>
  <w:style w:type="paragraph" w:styleId="7">
    <w:name w:val="heading 7"/>
    <w:basedOn w:val="a7"/>
    <w:link w:val="70"/>
    <w:qFormat/>
    <w:rsid w:val="004F5E57"/>
    <w:pPr>
      <w:numPr>
        <w:ilvl w:val="6"/>
        <w:numId w:val="30"/>
      </w:numPr>
      <w:outlineLvl w:val="6"/>
    </w:pPr>
    <w:rPr>
      <w:rFonts w:hAnsi="Arial"/>
      <w:bCs/>
      <w:kern w:val="32"/>
      <w:szCs w:val="36"/>
    </w:rPr>
  </w:style>
  <w:style w:type="paragraph" w:styleId="8">
    <w:name w:val="heading 8"/>
    <w:basedOn w:val="a7"/>
    <w:link w:val="80"/>
    <w:qFormat/>
    <w:rsid w:val="004F5E57"/>
    <w:pPr>
      <w:numPr>
        <w:ilvl w:val="7"/>
        <w:numId w:val="30"/>
      </w:numPr>
      <w:outlineLvl w:val="7"/>
    </w:pPr>
    <w:rPr>
      <w:rFonts w:hAnsi="Arial"/>
      <w:kern w:val="32"/>
      <w:szCs w:val="36"/>
    </w:rPr>
  </w:style>
  <w:style w:type="paragraph" w:styleId="9">
    <w:name w:val="heading 9"/>
    <w:basedOn w:val="a7"/>
    <w:link w:val="90"/>
    <w:uiPriority w:val="9"/>
    <w:unhideWhenUsed/>
    <w:qFormat/>
    <w:rsid w:val="00C055EC"/>
    <w:pPr>
      <w:numPr>
        <w:ilvl w:val="8"/>
        <w:numId w:val="30"/>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1280"/>
      <w:jc w:val="left"/>
    </w:pPr>
    <w:rPr>
      <w:rFonts w:asciiTheme="minorHAnsi" w:hAnsiTheme="minorHAnsi" w:cstheme="minorHAnsi"/>
      <w:sz w:val="18"/>
      <w:szCs w:val="18"/>
    </w:r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1600"/>
      <w:jc w:val="left"/>
    </w:pPr>
    <w:rPr>
      <w:rFonts w:asciiTheme="minorHAnsi" w:hAnsiTheme="minorHAnsi" w:cstheme="minorHAnsi"/>
      <w:sz w:val="18"/>
      <w:szCs w:val="18"/>
    </w:r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DF5155"/>
    <w:pPr>
      <w:spacing w:before="120" w:after="120"/>
      <w:jc w:val="left"/>
    </w:pPr>
    <w:rPr>
      <w:rFonts w:asciiTheme="minorHAnsi" w:hAnsiTheme="minorHAnsi" w:cstheme="minorHAnsi"/>
      <w:b/>
      <w:bCs/>
      <w:caps/>
      <w:sz w:val="20"/>
    </w:rPr>
  </w:style>
  <w:style w:type="paragraph" w:styleId="22">
    <w:name w:val="toc 2"/>
    <w:basedOn w:val="a7"/>
    <w:next w:val="a7"/>
    <w:autoRedefine/>
    <w:uiPriority w:val="39"/>
    <w:rsid w:val="00280415"/>
    <w:pPr>
      <w:tabs>
        <w:tab w:val="right" w:leader="dot" w:pos="8834"/>
      </w:tabs>
      <w:ind w:leftChars="95" w:left="993" w:hangingChars="197" w:hanging="670"/>
      <w:jc w:val="left"/>
    </w:pPr>
    <w:rPr>
      <w:rFonts w:asciiTheme="minorHAnsi" w:hAnsiTheme="minorHAnsi" w:cstheme="minorHAnsi"/>
      <w:smallCaps/>
      <w:sz w:val="20"/>
    </w:rPr>
  </w:style>
  <w:style w:type="paragraph" w:styleId="31">
    <w:name w:val="toc 3"/>
    <w:basedOn w:val="a7"/>
    <w:next w:val="a7"/>
    <w:autoRedefine/>
    <w:uiPriority w:val="39"/>
    <w:rsid w:val="00CA15F8"/>
    <w:pPr>
      <w:ind w:left="640"/>
      <w:jc w:val="left"/>
    </w:pPr>
    <w:rPr>
      <w:rFonts w:asciiTheme="minorHAnsi" w:hAnsiTheme="minorHAnsi" w:cstheme="minorHAnsi"/>
      <w:i/>
      <w:iCs/>
      <w:sz w:val="20"/>
    </w:rPr>
  </w:style>
  <w:style w:type="paragraph" w:styleId="41">
    <w:name w:val="toc 4"/>
    <w:basedOn w:val="a7"/>
    <w:next w:val="a7"/>
    <w:autoRedefine/>
    <w:uiPriority w:val="39"/>
    <w:rsid w:val="004E0062"/>
    <w:pPr>
      <w:ind w:left="960"/>
      <w:jc w:val="left"/>
    </w:pPr>
    <w:rPr>
      <w:rFonts w:asciiTheme="minorHAnsi" w:hAnsiTheme="minorHAnsi" w:cstheme="minorHAnsi"/>
      <w:sz w:val="18"/>
      <w:szCs w:val="18"/>
    </w:rPr>
  </w:style>
  <w:style w:type="paragraph" w:styleId="71">
    <w:name w:val="toc 7"/>
    <w:basedOn w:val="a7"/>
    <w:next w:val="a7"/>
    <w:autoRedefine/>
    <w:uiPriority w:val="39"/>
    <w:rsid w:val="004E0062"/>
    <w:pPr>
      <w:ind w:left="1920"/>
      <w:jc w:val="left"/>
    </w:pPr>
    <w:rPr>
      <w:rFonts w:asciiTheme="minorHAnsi" w:hAnsiTheme="minorHAnsi" w:cstheme="minorHAnsi"/>
      <w:sz w:val="18"/>
      <w:szCs w:val="18"/>
    </w:rPr>
  </w:style>
  <w:style w:type="paragraph" w:styleId="81">
    <w:name w:val="toc 8"/>
    <w:basedOn w:val="a7"/>
    <w:next w:val="a7"/>
    <w:autoRedefine/>
    <w:uiPriority w:val="39"/>
    <w:rsid w:val="004E0062"/>
    <w:pPr>
      <w:ind w:left="2240"/>
      <w:jc w:val="left"/>
    </w:pPr>
    <w:rPr>
      <w:rFonts w:asciiTheme="minorHAnsi" w:hAnsiTheme="minorHAnsi" w:cstheme="minorHAnsi"/>
      <w:sz w:val="18"/>
      <w:szCs w:val="18"/>
    </w:rPr>
  </w:style>
  <w:style w:type="paragraph" w:styleId="91">
    <w:name w:val="toc 9"/>
    <w:basedOn w:val="a7"/>
    <w:next w:val="a7"/>
    <w:autoRedefine/>
    <w:uiPriority w:val="39"/>
    <w:rsid w:val="004E0062"/>
    <w:pPr>
      <w:ind w:left="2560"/>
      <w:jc w:val="left"/>
    </w:pPr>
    <w:rPr>
      <w:rFonts w:asciiTheme="minorHAnsi" w:hAnsiTheme="minorHAnsi" w:cstheme="minorHAnsi"/>
      <w:sz w:val="18"/>
      <w:szCs w:val="18"/>
    </w:r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semiHidden/>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FC0228"/>
    <w:pPr>
      <w:keepNext/>
      <w:widowControl w:val="0"/>
      <w:numPr>
        <w:numId w:val="4"/>
      </w:numPr>
      <w:kinsoku w:val="0"/>
      <w:overflowPunct w:val="0"/>
      <w:autoSpaceDE w:val="0"/>
      <w:autoSpaceDN w:val="0"/>
      <w:adjustRightInd w:val="0"/>
      <w:snapToGrid w:val="0"/>
      <w:spacing w:before="240" w:after="40" w:line="360" w:lineRule="exact"/>
      <w:ind w:left="697" w:hanging="697"/>
      <w:jc w:val="center"/>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6"/>
      </w:numPr>
      <w:ind w:left="350" w:hangingChars="350" w:hanging="350"/>
      <w:outlineLvl w:val="0"/>
    </w:pPr>
    <w:rPr>
      <w:kern w:val="32"/>
    </w:rPr>
  </w:style>
  <w:style w:type="paragraph" w:styleId="afd">
    <w:name w:val="List Paragraph"/>
    <w:basedOn w:val="a7"/>
    <w:link w:val="afe"/>
    <w:uiPriority w:val="99"/>
    <w:qFormat/>
    <w:rsid w:val="00687024"/>
    <w:pPr>
      <w:ind w:leftChars="200" w:left="480"/>
    </w:pPr>
  </w:style>
  <w:style w:type="paragraph" w:styleId="aff">
    <w:name w:val="Balloon Text"/>
    <w:basedOn w:val="a7"/>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8"/>
    <w:link w:val="aff"/>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0">
    <w:name w:val="標題 1 字元"/>
    <w:aliases w:val="壹 字元"/>
    <w:basedOn w:val="a8"/>
    <w:link w:val="1"/>
    <w:rsid w:val="00744879"/>
    <w:rPr>
      <w:rFonts w:ascii="標楷體" w:eastAsia="標楷體" w:hAnsi="Arial"/>
      <w:bCs/>
      <w:kern w:val="32"/>
      <w:sz w:val="32"/>
      <w:szCs w:val="52"/>
    </w:rPr>
  </w:style>
  <w:style w:type="character" w:customStyle="1" w:styleId="20">
    <w:name w:val="標題 2 字元"/>
    <w:aliases w:val="一. 字元"/>
    <w:basedOn w:val="a8"/>
    <w:link w:val="2"/>
    <w:rsid w:val="00744879"/>
    <w:rPr>
      <w:rFonts w:ascii="標楷體" w:eastAsia="標楷體" w:hAnsi="Arial"/>
      <w:bCs/>
      <w:kern w:val="32"/>
      <w:sz w:val="32"/>
      <w:szCs w:val="48"/>
    </w:rPr>
  </w:style>
  <w:style w:type="character" w:customStyle="1" w:styleId="30">
    <w:name w:val="標題 3 字元"/>
    <w:aliases w:val="(一) 字元"/>
    <w:basedOn w:val="a8"/>
    <w:link w:val="3"/>
    <w:rsid w:val="00744879"/>
    <w:rPr>
      <w:rFonts w:ascii="標楷體" w:eastAsia="標楷體" w:hAnsi="Arial"/>
      <w:bCs/>
      <w:kern w:val="32"/>
      <w:sz w:val="32"/>
      <w:szCs w:val="36"/>
    </w:rPr>
  </w:style>
  <w:style w:type="character" w:customStyle="1" w:styleId="40">
    <w:name w:val="標題 4 字元"/>
    <w:basedOn w:val="a8"/>
    <w:link w:val="4"/>
    <w:rsid w:val="00744879"/>
    <w:rPr>
      <w:rFonts w:ascii="標楷體" w:eastAsia="標楷體" w:hAnsi="Arial"/>
      <w:kern w:val="32"/>
      <w:sz w:val="32"/>
      <w:szCs w:val="36"/>
    </w:rPr>
  </w:style>
  <w:style w:type="character" w:customStyle="1" w:styleId="50">
    <w:name w:val="標題 5 字元"/>
    <w:basedOn w:val="a8"/>
    <w:link w:val="5"/>
    <w:rsid w:val="00744879"/>
    <w:rPr>
      <w:rFonts w:ascii="標楷體" w:eastAsia="標楷體" w:hAnsi="Arial"/>
      <w:bCs/>
      <w:kern w:val="32"/>
      <w:sz w:val="32"/>
      <w:szCs w:val="36"/>
    </w:rPr>
  </w:style>
  <w:style w:type="character" w:customStyle="1" w:styleId="60">
    <w:name w:val="標題 6 字元"/>
    <w:basedOn w:val="a8"/>
    <w:link w:val="6"/>
    <w:rsid w:val="00744879"/>
    <w:rPr>
      <w:rFonts w:ascii="標楷體" w:eastAsia="標楷體" w:hAnsi="Arial"/>
      <w:kern w:val="32"/>
      <w:sz w:val="32"/>
      <w:szCs w:val="36"/>
    </w:rPr>
  </w:style>
  <w:style w:type="character" w:customStyle="1" w:styleId="70">
    <w:name w:val="標題 7 字元"/>
    <w:basedOn w:val="a8"/>
    <w:link w:val="7"/>
    <w:rsid w:val="00744879"/>
    <w:rPr>
      <w:rFonts w:ascii="標楷體" w:eastAsia="標楷體" w:hAnsi="Arial"/>
      <w:bCs/>
      <w:kern w:val="32"/>
      <w:sz w:val="32"/>
      <w:szCs w:val="36"/>
    </w:rPr>
  </w:style>
  <w:style w:type="character" w:customStyle="1" w:styleId="80">
    <w:name w:val="標題 8 字元"/>
    <w:basedOn w:val="a8"/>
    <w:link w:val="8"/>
    <w:rsid w:val="00744879"/>
    <w:rPr>
      <w:rFonts w:ascii="標楷體" w:eastAsia="標楷體" w:hAnsi="Arial"/>
      <w:kern w:val="32"/>
      <w:sz w:val="32"/>
      <w:szCs w:val="36"/>
    </w:rPr>
  </w:style>
  <w:style w:type="character" w:customStyle="1" w:styleId="ac">
    <w:name w:val="簽名 字元"/>
    <w:basedOn w:val="a8"/>
    <w:link w:val="ab"/>
    <w:semiHidden/>
    <w:rsid w:val="00744879"/>
    <w:rPr>
      <w:rFonts w:ascii="標楷體" w:eastAsia="標楷體"/>
      <w:b/>
      <w:snapToGrid w:val="0"/>
      <w:spacing w:val="10"/>
      <w:kern w:val="2"/>
      <w:sz w:val="36"/>
    </w:rPr>
  </w:style>
  <w:style w:type="character" w:customStyle="1" w:styleId="ae">
    <w:name w:val="章節附註文字 字元"/>
    <w:basedOn w:val="a8"/>
    <w:link w:val="ad"/>
    <w:semiHidden/>
    <w:rsid w:val="00744879"/>
    <w:rPr>
      <w:rFonts w:ascii="標楷體" w:eastAsia="標楷體"/>
      <w:snapToGrid w:val="0"/>
      <w:spacing w:val="10"/>
      <w:kern w:val="2"/>
      <w:sz w:val="32"/>
    </w:rPr>
  </w:style>
  <w:style w:type="character" w:customStyle="1" w:styleId="af1">
    <w:name w:val="頁首 字元"/>
    <w:basedOn w:val="a8"/>
    <w:link w:val="af0"/>
    <w:semiHidden/>
    <w:rsid w:val="00744879"/>
    <w:rPr>
      <w:rFonts w:ascii="標楷體" w:eastAsia="標楷體"/>
      <w:kern w:val="2"/>
    </w:rPr>
  </w:style>
  <w:style w:type="character" w:customStyle="1" w:styleId="af6">
    <w:name w:val="本文縮排 字元"/>
    <w:basedOn w:val="a8"/>
    <w:link w:val="af5"/>
    <w:semiHidden/>
    <w:rsid w:val="00744879"/>
    <w:rPr>
      <w:rFonts w:ascii="標楷體" w:eastAsia="標楷體"/>
      <w:kern w:val="2"/>
      <w:sz w:val="32"/>
    </w:rPr>
  </w:style>
  <w:style w:type="character" w:customStyle="1" w:styleId="af9">
    <w:name w:val="頁尾 字元"/>
    <w:basedOn w:val="a8"/>
    <w:link w:val="af8"/>
    <w:semiHidden/>
    <w:rsid w:val="00744879"/>
    <w:rPr>
      <w:rFonts w:ascii="標楷體" w:eastAsia="標楷體"/>
      <w:kern w:val="2"/>
    </w:rPr>
  </w:style>
  <w:style w:type="paragraph" w:styleId="aff1">
    <w:name w:val="footnote text"/>
    <w:basedOn w:val="a7"/>
    <w:link w:val="aff2"/>
    <w:uiPriority w:val="99"/>
    <w:unhideWhenUsed/>
    <w:rsid w:val="00744879"/>
    <w:pPr>
      <w:snapToGrid w:val="0"/>
      <w:jc w:val="left"/>
    </w:pPr>
    <w:rPr>
      <w:sz w:val="20"/>
    </w:rPr>
  </w:style>
  <w:style w:type="character" w:customStyle="1" w:styleId="aff2">
    <w:name w:val="註腳文字 字元"/>
    <w:basedOn w:val="a8"/>
    <w:link w:val="aff1"/>
    <w:uiPriority w:val="99"/>
    <w:rsid w:val="00744879"/>
    <w:rPr>
      <w:rFonts w:ascii="標楷體" w:eastAsia="標楷體"/>
      <w:kern w:val="2"/>
    </w:rPr>
  </w:style>
  <w:style w:type="character" w:styleId="aff3">
    <w:name w:val="footnote reference"/>
    <w:basedOn w:val="a8"/>
    <w:uiPriority w:val="99"/>
    <w:unhideWhenUsed/>
    <w:rsid w:val="00744879"/>
    <w:rPr>
      <w:vertAlign w:val="superscript"/>
    </w:rPr>
  </w:style>
  <w:style w:type="paragraph" w:styleId="Web">
    <w:name w:val="Normal (Web)"/>
    <w:basedOn w:val="a7"/>
    <w:uiPriority w:val="99"/>
    <w:rsid w:val="0074487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4">
    <w:name w:val="FollowedHyperlink"/>
    <w:basedOn w:val="a8"/>
    <w:uiPriority w:val="99"/>
    <w:semiHidden/>
    <w:unhideWhenUsed/>
    <w:rsid w:val="00744879"/>
    <w:rPr>
      <w:color w:val="800080" w:themeColor="followedHyperlink"/>
      <w:u w:val="single"/>
    </w:rPr>
  </w:style>
  <w:style w:type="paragraph" w:customStyle="1" w:styleId="aff5">
    <w:name w:val="表下註"/>
    <w:basedOn w:val="a7"/>
    <w:link w:val="aff6"/>
    <w:qFormat/>
    <w:rsid w:val="00FC0228"/>
    <w:pPr>
      <w:spacing w:line="240" w:lineRule="exact"/>
      <w:ind w:left="566" w:hangingChars="283" w:hanging="566"/>
    </w:pPr>
    <w:rPr>
      <w:sz w:val="18"/>
      <w:szCs w:val="18"/>
    </w:rPr>
  </w:style>
  <w:style w:type="character" w:customStyle="1" w:styleId="aff6">
    <w:name w:val="表下註 字元"/>
    <w:basedOn w:val="a8"/>
    <w:link w:val="aff5"/>
    <w:rsid w:val="00FC0228"/>
    <w:rPr>
      <w:rFonts w:ascii="標楷體" w:eastAsia="標楷體"/>
      <w:kern w:val="2"/>
      <w:sz w:val="18"/>
      <w:szCs w:val="18"/>
    </w:rPr>
  </w:style>
  <w:style w:type="paragraph" w:styleId="aff7">
    <w:name w:val="TOC Heading"/>
    <w:basedOn w:val="1"/>
    <w:next w:val="a7"/>
    <w:uiPriority w:val="39"/>
    <w:unhideWhenUsed/>
    <w:qFormat/>
    <w:rsid w:val="00C80A3A"/>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23">
    <w:name w:val="表下註第2點"/>
    <w:basedOn w:val="a7"/>
    <w:link w:val="24"/>
    <w:qFormat/>
    <w:rsid w:val="00166CC3"/>
    <w:pPr>
      <w:spacing w:line="240" w:lineRule="exact"/>
      <w:ind w:leftChars="111" w:left="588" w:hangingChars="105" w:hanging="210"/>
    </w:pPr>
    <w:rPr>
      <w:sz w:val="18"/>
      <w:szCs w:val="18"/>
    </w:rPr>
  </w:style>
  <w:style w:type="paragraph" w:customStyle="1" w:styleId="43">
    <w:name w:val="標題4"/>
    <w:basedOn w:val="4"/>
    <w:link w:val="44"/>
    <w:qFormat/>
    <w:rsid w:val="002C6EDC"/>
  </w:style>
  <w:style w:type="character" w:customStyle="1" w:styleId="24">
    <w:name w:val="表下註第2點 字元"/>
    <w:basedOn w:val="a8"/>
    <w:link w:val="23"/>
    <w:rsid w:val="00166CC3"/>
    <w:rPr>
      <w:rFonts w:ascii="標楷體" w:eastAsia="標楷體"/>
      <w:kern w:val="2"/>
      <w:sz w:val="18"/>
      <w:szCs w:val="18"/>
    </w:rPr>
  </w:style>
  <w:style w:type="character" w:customStyle="1" w:styleId="44">
    <w:name w:val="標題4 字元"/>
    <w:basedOn w:val="40"/>
    <w:link w:val="43"/>
    <w:rsid w:val="002C6EDC"/>
    <w:rPr>
      <w:rFonts w:ascii="標楷體" w:eastAsia="標楷體" w:hAnsi="Arial"/>
      <w:kern w:val="32"/>
      <w:sz w:val="32"/>
      <w:szCs w:val="36"/>
    </w:rPr>
  </w:style>
  <w:style w:type="character" w:customStyle="1" w:styleId="aff8">
    <w:name w:val="內文文字_"/>
    <w:basedOn w:val="a8"/>
    <w:link w:val="aff9"/>
    <w:rsid w:val="0013091C"/>
    <w:rPr>
      <w:rFonts w:eastAsia="Times New Roman"/>
      <w:shd w:val="clear" w:color="auto" w:fill="FFFFFF"/>
    </w:rPr>
  </w:style>
  <w:style w:type="character" w:customStyle="1" w:styleId="MingLiU">
    <w:name w:val="內文文字 + MingLiU"/>
    <w:aliases w:val="11.5 pt,15 pt,10.5 pt,間距 1 pt,內文文字 + SimSun,9 pt"/>
    <w:basedOn w:val="aff8"/>
    <w:rsid w:val="0013091C"/>
    <w:rPr>
      <w:rFonts w:ascii="細明體" w:eastAsia="細明體" w:hAnsi="細明體" w:cs="細明體"/>
      <w:color w:val="000000"/>
      <w:spacing w:val="0"/>
      <w:w w:val="100"/>
      <w:position w:val="0"/>
      <w:sz w:val="23"/>
      <w:szCs w:val="23"/>
      <w:shd w:val="clear" w:color="auto" w:fill="FFFFFF"/>
      <w:lang w:val="ja-JP"/>
    </w:rPr>
  </w:style>
  <w:style w:type="character" w:customStyle="1" w:styleId="Batang">
    <w:name w:val="內文文字 + Batang"/>
    <w:aliases w:val="12.5 pt,12 pt,15.5 pt,11 pt,斜體"/>
    <w:basedOn w:val="aff8"/>
    <w:rsid w:val="0013091C"/>
    <w:rPr>
      <w:rFonts w:ascii="Batang" w:eastAsia="Batang" w:hAnsi="Batang" w:cs="Batang"/>
      <w:color w:val="000000"/>
      <w:spacing w:val="0"/>
      <w:w w:val="100"/>
      <w:position w:val="0"/>
      <w:sz w:val="25"/>
      <w:szCs w:val="25"/>
      <w:shd w:val="clear" w:color="auto" w:fill="FFFFFF"/>
      <w:lang w:val="en-US"/>
    </w:rPr>
  </w:style>
  <w:style w:type="character" w:customStyle="1" w:styleId="MSMincho">
    <w:name w:val="內文文字 + MS Mincho"/>
    <w:aliases w:val="8 pt"/>
    <w:basedOn w:val="aff8"/>
    <w:rsid w:val="0013091C"/>
    <w:rPr>
      <w:rFonts w:ascii="MS Mincho" w:eastAsia="MS Mincho" w:hAnsi="MS Mincho" w:cs="MS Mincho"/>
      <w:color w:val="000000"/>
      <w:spacing w:val="0"/>
      <w:w w:val="100"/>
      <w:position w:val="0"/>
      <w:sz w:val="16"/>
      <w:szCs w:val="16"/>
      <w:shd w:val="clear" w:color="auto" w:fill="FFFFFF"/>
      <w:lang w:val="ja-JP"/>
    </w:rPr>
  </w:style>
  <w:style w:type="paragraph" w:customStyle="1" w:styleId="aff9">
    <w:name w:val="內文文字"/>
    <w:basedOn w:val="a7"/>
    <w:link w:val="aff8"/>
    <w:rsid w:val="0013091C"/>
    <w:pPr>
      <w:shd w:val="clear" w:color="auto" w:fill="FFFFFF"/>
      <w:overflowPunct/>
      <w:autoSpaceDE/>
      <w:autoSpaceDN/>
      <w:jc w:val="left"/>
    </w:pPr>
    <w:rPr>
      <w:rFonts w:ascii="Times New Roman" w:eastAsia="Times New Roman"/>
      <w:kern w:val="0"/>
      <w:sz w:val="20"/>
    </w:rPr>
  </w:style>
  <w:style w:type="character" w:customStyle="1" w:styleId="ArialBlack">
    <w:name w:val="內文文字 + Arial Black"/>
    <w:aliases w:val="4 pt"/>
    <w:basedOn w:val="aff8"/>
    <w:rsid w:val="00D76FBA"/>
    <w:rPr>
      <w:rFonts w:ascii="Arial Black" w:eastAsia="Arial Black" w:hAnsi="Arial Black" w:cs="Arial Black"/>
      <w:color w:val="000000"/>
      <w:spacing w:val="0"/>
      <w:w w:val="100"/>
      <w:position w:val="0"/>
      <w:sz w:val="8"/>
      <w:szCs w:val="8"/>
      <w:shd w:val="clear" w:color="auto" w:fill="FFFFFF"/>
    </w:rPr>
  </w:style>
  <w:style w:type="character" w:customStyle="1" w:styleId="Gungsuh">
    <w:name w:val="內文文字 + Gungsuh"/>
    <w:aliases w:val="13 pt"/>
    <w:basedOn w:val="a8"/>
    <w:rsid w:val="00CF5D68"/>
    <w:rPr>
      <w:rFonts w:ascii="Gungsuh" w:eastAsia="Gungsuh" w:hAnsi="Gungsuh" w:cs="Gungsuh"/>
      <w:b w:val="0"/>
      <w:bCs w:val="0"/>
      <w:i w:val="0"/>
      <w:iCs w:val="0"/>
      <w:smallCaps w:val="0"/>
      <w:strike w:val="0"/>
      <w:color w:val="000000"/>
      <w:spacing w:val="0"/>
      <w:w w:val="100"/>
      <w:position w:val="0"/>
      <w:sz w:val="26"/>
      <w:szCs w:val="26"/>
      <w:u w:val="none"/>
      <w:lang w:val="ja-JP"/>
    </w:rPr>
  </w:style>
  <w:style w:type="paragraph" w:customStyle="1" w:styleId="a6">
    <w:name w:val="（一）"/>
    <w:basedOn w:val="3"/>
    <w:link w:val="affa"/>
    <w:autoRedefine/>
    <w:rsid w:val="00EE6548"/>
    <w:pPr>
      <w:numPr>
        <w:ilvl w:val="0"/>
        <w:numId w:val="11"/>
      </w:numPr>
      <w:ind w:left="1701" w:hanging="1021"/>
    </w:pPr>
    <w:rPr>
      <w:rFonts w:hAnsi="標楷體"/>
    </w:rPr>
  </w:style>
  <w:style w:type="character" w:customStyle="1" w:styleId="affa">
    <w:name w:val="（一） 字元"/>
    <w:basedOn w:val="30"/>
    <w:link w:val="a6"/>
    <w:rsid w:val="00EE6548"/>
    <w:rPr>
      <w:rFonts w:ascii="標楷體" w:eastAsia="標楷體" w:hAnsi="標楷體"/>
      <w:bCs/>
      <w:kern w:val="32"/>
      <w:sz w:val="32"/>
      <w:szCs w:val="36"/>
    </w:rPr>
  </w:style>
  <w:style w:type="character" w:styleId="affb">
    <w:name w:val="Book Title"/>
    <w:basedOn w:val="a8"/>
    <w:uiPriority w:val="33"/>
    <w:qFormat/>
    <w:rsid w:val="00720576"/>
    <w:rPr>
      <w:b/>
      <w:bCs/>
      <w:smallCaps/>
      <w:spacing w:val="5"/>
    </w:rPr>
  </w:style>
  <w:style w:type="paragraph" w:styleId="affc">
    <w:name w:val="caption"/>
    <w:basedOn w:val="a7"/>
    <w:next w:val="a7"/>
    <w:uiPriority w:val="35"/>
    <w:unhideWhenUsed/>
    <w:qFormat/>
    <w:rsid w:val="00662EA6"/>
    <w:rPr>
      <w:sz w:val="20"/>
    </w:rPr>
  </w:style>
  <w:style w:type="paragraph" w:customStyle="1" w:styleId="affd">
    <w:name w:val="第二層"/>
    <w:basedOn w:val="a7"/>
    <w:rsid w:val="006C142D"/>
    <w:pPr>
      <w:overflowPunct/>
      <w:autoSpaceDE/>
      <w:autoSpaceDN/>
      <w:jc w:val="left"/>
    </w:pPr>
    <w:rPr>
      <w:rFonts w:ascii="Times New Roman" w:eastAsia="新細明體"/>
      <w:sz w:val="28"/>
      <w:szCs w:val="24"/>
    </w:rPr>
  </w:style>
  <w:style w:type="character" w:customStyle="1" w:styleId="afe">
    <w:name w:val="清單段落 字元"/>
    <w:basedOn w:val="a8"/>
    <w:link w:val="afd"/>
    <w:uiPriority w:val="99"/>
    <w:rsid w:val="00084049"/>
    <w:rPr>
      <w:rFonts w:ascii="標楷體" w:eastAsia="標楷體"/>
      <w:kern w:val="2"/>
      <w:sz w:val="32"/>
    </w:rPr>
  </w:style>
  <w:style w:type="paragraph" w:styleId="HTML">
    <w:name w:val="HTML Preformatted"/>
    <w:basedOn w:val="a7"/>
    <w:link w:val="HTML0"/>
    <w:uiPriority w:val="99"/>
    <w:unhideWhenUsed/>
    <w:rsid w:val="00C259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C25968"/>
    <w:rPr>
      <w:rFonts w:ascii="細明體" w:eastAsia="細明體" w:hAnsi="細明體" w:cs="細明體"/>
      <w:sz w:val="24"/>
      <w:szCs w:val="24"/>
    </w:rPr>
  </w:style>
  <w:style w:type="paragraph" w:customStyle="1" w:styleId="13">
    <w:name w:val="段落1"/>
    <w:rsid w:val="00B16237"/>
    <w:pPr>
      <w:spacing w:afterLines="50" w:line="520" w:lineRule="exact"/>
      <w:ind w:firstLineChars="200" w:firstLine="640"/>
      <w:jc w:val="both"/>
    </w:pPr>
    <w:rPr>
      <w:rFonts w:ascii="標楷體" w:eastAsia="標楷體" w:hAnsi="標楷體"/>
      <w:bCs/>
      <w:color w:val="000000"/>
      <w:sz w:val="32"/>
      <w:szCs w:val="32"/>
    </w:rPr>
  </w:style>
  <w:style w:type="paragraph" w:customStyle="1" w:styleId="affe">
    <w:name w:val="一、"/>
    <w:basedOn w:val="2"/>
    <w:link w:val="afff"/>
    <w:qFormat/>
    <w:rsid w:val="002347DF"/>
    <w:rPr>
      <w:rFonts w:hAnsi="標楷體"/>
    </w:rPr>
  </w:style>
  <w:style w:type="character" w:customStyle="1" w:styleId="afff">
    <w:name w:val="一、 字元"/>
    <w:basedOn w:val="20"/>
    <w:link w:val="affe"/>
    <w:rsid w:val="002347DF"/>
    <w:rPr>
      <w:rFonts w:ascii="標楷體" w:eastAsia="標楷體" w:hAnsi="標楷體"/>
      <w:bCs/>
      <w:kern w:val="32"/>
      <w:sz w:val="32"/>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lsdException w:name="heading 3" w:semiHidden="0" w:uiPriority="0" w:unhideWhenUsed="0" w:qFormat="1"/>
    <w:lsdException w:name="heading 4" w:semiHidden="0" w:uiPriority="0" w:unhideWhenUsed="0"/>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1E0E70"/>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0"/>
    <w:qFormat/>
    <w:rsid w:val="004F5E57"/>
    <w:pPr>
      <w:numPr>
        <w:numId w:val="30"/>
      </w:numPr>
      <w:outlineLvl w:val="0"/>
    </w:pPr>
    <w:rPr>
      <w:rFonts w:hAnsi="Arial"/>
      <w:bCs/>
      <w:kern w:val="32"/>
      <w:szCs w:val="52"/>
    </w:rPr>
  </w:style>
  <w:style w:type="paragraph" w:styleId="2">
    <w:name w:val="heading 2"/>
    <w:aliases w:val="一."/>
    <w:basedOn w:val="a7"/>
    <w:link w:val="20"/>
    <w:rsid w:val="004F5E57"/>
    <w:pPr>
      <w:numPr>
        <w:ilvl w:val="1"/>
        <w:numId w:val="30"/>
      </w:numPr>
      <w:outlineLvl w:val="1"/>
    </w:pPr>
    <w:rPr>
      <w:rFonts w:hAnsi="Arial"/>
      <w:bCs/>
      <w:kern w:val="32"/>
      <w:szCs w:val="48"/>
    </w:rPr>
  </w:style>
  <w:style w:type="paragraph" w:styleId="3">
    <w:name w:val="heading 3"/>
    <w:aliases w:val="(一)"/>
    <w:basedOn w:val="a7"/>
    <w:link w:val="30"/>
    <w:qFormat/>
    <w:rsid w:val="00846FA4"/>
    <w:pPr>
      <w:numPr>
        <w:ilvl w:val="2"/>
        <w:numId w:val="30"/>
      </w:numPr>
      <w:outlineLvl w:val="2"/>
    </w:pPr>
    <w:rPr>
      <w:rFonts w:hAnsi="Arial"/>
      <w:bCs/>
      <w:kern w:val="32"/>
      <w:szCs w:val="36"/>
    </w:rPr>
  </w:style>
  <w:style w:type="paragraph" w:styleId="4">
    <w:name w:val="heading 4"/>
    <w:basedOn w:val="a7"/>
    <w:link w:val="40"/>
    <w:rsid w:val="004F5E57"/>
    <w:pPr>
      <w:numPr>
        <w:ilvl w:val="3"/>
        <w:numId w:val="30"/>
      </w:numPr>
      <w:outlineLvl w:val="3"/>
    </w:pPr>
    <w:rPr>
      <w:rFonts w:hAnsi="Arial"/>
      <w:kern w:val="32"/>
      <w:szCs w:val="36"/>
    </w:rPr>
  </w:style>
  <w:style w:type="paragraph" w:styleId="5">
    <w:name w:val="heading 5"/>
    <w:basedOn w:val="a7"/>
    <w:link w:val="50"/>
    <w:qFormat/>
    <w:rsid w:val="004F5E57"/>
    <w:pPr>
      <w:numPr>
        <w:ilvl w:val="4"/>
        <w:numId w:val="30"/>
      </w:numPr>
      <w:outlineLvl w:val="4"/>
    </w:pPr>
    <w:rPr>
      <w:rFonts w:hAnsi="Arial"/>
      <w:bCs/>
      <w:kern w:val="32"/>
      <w:szCs w:val="36"/>
    </w:rPr>
  </w:style>
  <w:style w:type="paragraph" w:styleId="6">
    <w:name w:val="heading 6"/>
    <w:basedOn w:val="a7"/>
    <w:link w:val="60"/>
    <w:qFormat/>
    <w:rsid w:val="004F5E57"/>
    <w:pPr>
      <w:numPr>
        <w:ilvl w:val="5"/>
        <w:numId w:val="30"/>
      </w:numPr>
      <w:tabs>
        <w:tab w:val="left" w:pos="2094"/>
      </w:tabs>
      <w:outlineLvl w:val="5"/>
    </w:pPr>
    <w:rPr>
      <w:rFonts w:hAnsi="Arial"/>
      <w:kern w:val="32"/>
      <w:szCs w:val="36"/>
    </w:rPr>
  </w:style>
  <w:style w:type="paragraph" w:styleId="7">
    <w:name w:val="heading 7"/>
    <w:basedOn w:val="a7"/>
    <w:link w:val="70"/>
    <w:qFormat/>
    <w:rsid w:val="004F5E57"/>
    <w:pPr>
      <w:numPr>
        <w:ilvl w:val="6"/>
        <w:numId w:val="30"/>
      </w:numPr>
      <w:outlineLvl w:val="6"/>
    </w:pPr>
    <w:rPr>
      <w:rFonts w:hAnsi="Arial"/>
      <w:bCs/>
      <w:kern w:val="32"/>
      <w:szCs w:val="36"/>
    </w:rPr>
  </w:style>
  <w:style w:type="paragraph" w:styleId="8">
    <w:name w:val="heading 8"/>
    <w:basedOn w:val="a7"/>
    <w:link w:val="80"/>
    <w:qFormat/>
    <w:rsid w:val="004F5E57"/>
    <w:pPr>
      <w:numPr>
        <w:ilvl w:val="7"/>
        <w:numId w:val="30"/>
      </w:numPr>
      <w:outlineLvl w:val="7"/>
    </w:pPr>
    <w:rPr>
      <w:rFonts w:hAnsi="Arial"/>
      <w:kern w:val="32"/>
      <w:szCs w:val="36"/>
    </w:rPr>
  </w:style>
  <w:style w:type="paragraph" w:styleId="9">
    <w:name w:val="heading 9"/>
    <w:basedOn w:val="a7"/>
    <w:link w:val="90"/>
    <w:uiPriority w:val="9"/>
    <w:unhideWhenUsed/>
    <w:qFormat/>
    <w:rsid w:val="00C055EC"/>
    <w:pPr>
      <w:numPr>
        <w:ilvl w:val="8"/>
        <w:numId w:val="30"/>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1280"/>
      <w:jc w:val="left"/>
    </w:pPr>
    <w:rPr>
      <w:rFonts w:asciiTheme="minorHAnsi" w:hAnsiTheme="minorHAnsi" w:cstheme="minorHAnsi"/>
      <w:sz w:val="18"/>
      <w:szCs w:val="18"/>
    </w:r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1600"/>
      <w:jc w:val="left"/>
    </w:pPr>
    <w:rPr>
      <w:rFonts w:asciiTheme="minorHAnsi" w:hAnsiTheme="minorHAnsi" w:cstheme="minorHAnsi"/>
      <w:sz w:val="18"/>
      <w:szCs w:val="18"/>
    </w:r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DF5155"/>
    <w:pPr>
      <w:spacing w:before="120" w:after="120"/>
      <w:jc w:val="left"/>
    </w:pPr>
    <w:rPr>
      <w:rFonts w:asciiTheme="minorHAnsi" w:hAnsiTheme="minorHAnsi" w:cstheme="minorHAnsi"/>
      <w:b/>
      <w:bCs/>
      <w:caps/>
      <w:sz w:val="20"/>
    </w:rPr>
  </w:style>
  <w:style w:type="paragraph" w:styleId="22">
    <w:name w:val="toc 2"/>
    <w:basedOn w:val="a7"/>
    <w:next w:val="a7"/>
    <w:autoRedefine/>
    <w:uiPriority w:val="39"/>
    <w:rsid w:val="00280415"/>
    <w:pPr>
      <w:tabs>
        <w:tab w:val="right" w:leader="dot" w:pos="8834"/>
      </w:tabs>
      <w:ind w:leftChars="95" w:left="993" w:hangingChars="197" w:hanging="670"/>
      <w:jc w:val="left"/>
    </w:pPr>
    <w:rPr>
      <w:rFonts w:asciiTheme="minorHAnsi" w:hAnsiTheme="minorHAnsi" w:cstheme="minorHAnsi"/>
      <w:smallCaps/>
      <w:sz w:val="20"/>
    </w:rPr>
  </w:style>
  <w:style w:type="paragraph" w:styleId="31">
    <w:name w:val="toc 3"/>
    <w:basedOn w:val="a7"/>
    <w:next w:val="a7"/>
    <w:autoRedefine/>
    <w:uiPriority w:val="39"/>
    <w:rsid w:val="00CA15F8"/>
    <w:pPr>
      <w:ind w:left="640"/>
      <w:jc w:val="left"/>
    </w:pPr>
    <w:rPr>
      <w:rFonts w:asciiTheme="minorHAnsi" w:hAnsiTheme="minorHAnsi" w:cstheme="minorHAnsi"/>
      <w:i/>
      <w:iCs/>
      <w:sz w:val="20"/>
    </w:rPr>
  </w:style>
  <w:style w:type="paragraph" w:styleId="41">
    <w:name w:val="toc 4"/>
    <w:basedOn w:val="a7"/>
    <w:next w:val="a7"/>
    <w:autoRedefine/>
    <w:uiPriority w:val="39"/>
    <w:rsid w:val="004E0062"/>
    <w:pPr>
      <w:ind w:left="960"/>
      <w:jc w:val="left"/>
    </w:pPr>
    <w:rPr>
      <w:rFonts w:asciiTheme="minorHAnsi" w:hAnsiTheme="minorHAnsi" w:cstheme="minorHAnsi"/>
      <w:sz w:val="18"/>
      <w:szCs w:val="18"/>
    </w:rPr>
  </w:style>
  <w:style w:type="paragraph" w:styleId="71">
    <w:name w:val="toc 7"/>
    <w:basedOn w:val="a7"/>
    <w:next w:val="a7"/>
    <w:autoRedefine/>
    <w:uiPriority w:val="39"/>
    <w:rsid w:val="004E0062"/>
    <w:pPr>
      <w:ind w:left="1920"/>
      <w:jc w:val="left"/>
    </w:pPr>
    <w:rPr>
      <w:rFonts w:asciiTheme="minorHAnsi" w:hAnsiTheme="minorHAnsi" w:cstheme="minorHAnsi"/>
      <w:sz w:val="18"/>
      <w:szCs w:val="18"/>
    </w:rPr>
  </w:style>
  <w:style w:type="paragraph" w:styleId="81">
    <w:name w:val="toc 8"/>
    <w:basedOn w:val="a7"/>
    <w:next w:val="a7"/>
    <w:autoRedefine/>
    <w:uiPriority w:val="39"/>
    <w:rsid w:val="004E0062"/>
    <w:pPr>
      <w:ind w:left="2240"/>
      <w:jc w:val="left"/>
    </w:pPr>
    <w:rPr>
      <w:rFonts w:asciiTheme="minorHAnsi" w:hAnsiTheme="minorHAnsi" w:cstheme="minorHAnsi"/>
      <w:sz w:val="18"/>
      <w:szCs w:val="18"/>
    </w:rPr>
  </w:style>
  <w:style w:type="paragraph" w:styleId="91">
    <w:name w:val="toc 9"/>
    <w:basedOn w:val="a7"/>
    <w:next w:val="a7"/>
    <w:autoRedefine/>
    <w:uiPriority w:val="39"/>
    <w:rsid w:val="004E0062"/>
    <w:pPr>
      <w:ind w:left="2560"/>
      <w:jc w:val="left"/>
    </w:pPr>
    <w:rPr>
      <w:rFonts w:asciiTheme="minorHAnsi" w:hAnsiTheme="minorHAnsi" w:cstheme="minorHAnsi"/>
      <w:sz w:val="18"/>
      <w:szCs w:val="18"/>
    </w:r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semiHidden/>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FC0228"/>
    <w:pPr>
      <w:keepNext/>
      <w:widowControl w:val="0"/>
      <w:numPr>
        <w:numId w:val="4"/>
      </w:numPr>
      <w:kinsoku w:val="0"/>
      <w:overflowPunct w:val="0"/>
      <w:autoSpaceDE w:val="0"/>
      <w:autoSpaceDN w:val="0"/>
      <w:adjustRightInd w:val="0"/>
      <w:snapToGrid w:val="0"/>
      <w:spacing w:before="240" w:after="40" w:line="360" w:lineRule="exact"/>
      <w:ind w:left="697" w:hanging="697"/>
      <w:jc w:val="center"/>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6"/>
      </w:numPr>
      <w:ind w:left="350" w:hangingChars="350" w:hanging="350"/>
      <w:outlineLvl w:val="0"/>
    </w:pPr>
    <w:rPr>
      <w:kern w:val="32"/>
    </w:rPr>
  </w:style>
  <w:style w:type="paragraph" w:styleId="afd">
    <w:name w:val="List Paragraph"/>
    <w:basedOn w:val="a7"/>
    <w:link w:val="afe"/>
    <w:uiPriority w:val="99"/>
    <w:qFormat/>
    <w:rsid w:val="00687024"/>
    <w:pPr>
      <w:ind w:leftChars="200" w:left="480"/>
    </w:pPr>
  </w:style>
  <w:style w:type="paragraph" w:styleId="aff">
    <w:name w:val="Balloon Text"/>
    <w:basedOn w:val="a7"/>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8"/>
    <w:link w:val="aff"/>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0">
    <w:name w:val="標題 1 字元"/>
    <w:aliases w:val="壹 字元"/>
    <w:basedOn w:val="a8"/>
    <w:link w:val="1"/>
    <w:rsid w:val="00744879"/>
    <w:rPr>
      <w:rFonts w:ascii="標楷體" w:eastAsia="標楷體" w:hAnsi="Arial"/>
      <w:bCs/>
      <w:kern w:val="32"/>
      <w:sz w:val="32"/>
      <w:szCs w:val="52"/>
    </w:rPr>
  </w:style>
  <w:style w:type="character" w:customStyle="1" w:styleId="20">
    <w:name w:val="標題 2 字元"/>
    <w:aliases w:val="一. 字元"/>
    <w:basedOn w:val="a8"/>
    <w:link w:val="2"/>
    <w:rsid w:val="00744879"/>
    <w:rPr>
      <w:rFonts w:ascii="標楷體" w:eastAsia="標楷體" w:hAnsi="Arial"/>
      <w:bCs/>
      <w:kern w:val="32"/>
      <w:sz w:val="32"/>
      <w:szCs w:val="48"/>
    </w:rPr>
  </w:style>
  <w:style w:type="character" w:customStyle="1" w:styleId="30">
    <w:name w:val="標題 3 字元"/>
    <w:aliases w:val="(一) 字元"/>
    <w:basedOn w:val="a8"/>
    <w:link w:val="3"/>
    <w:rsid w:val="00744879"/>
    <w:rPr>
      <w:rFonts w:ascii="標楷體" w:eastAsia="標楷體" w:hAnsi="Arial"/>
      <w:bCs/>
      <w:kern w:val="32"/>
      <w:sz w:val="32"/>
      <w:szCs w:val="36"/>
    </w:rPr>
  </w:style>
  <w:style w:type="character" w:customStyle="1" w:styleId="40">
    <w:name w:val="標題 4 字元"/>
    <w:basedOn w:val="a8"/>
    <w:link w:val="4"/>
    <w:rsid w:val="00744879"/>
    <w:rPr>
      <w:rFonts w:ascii="標楷體" w:eastAsia="標楷體" w:hAnsi="Arial"/>
      <w:kern w:val="32"/>
      <w:sz w:val="32"/>
      <w:szCs w:val="36"/>
    </w:rPr>
  </w:style>
  <w:style w:type="character" w:customStyle="1" w:styleId="50">
    <w:name w:val="標題 5 字元"/>
    <w:basedOn w:val="a8"/>
    <w:link w:val="5"/>
    <w:rsid w:val="00744879"/>
    <w:rPr>
      <w:rFonts w:ascii="標楷體" w:eastAsia="標楷體" w:hAnsi="Arial"/>
      <w:bCs/>
      <w:kern w:val="32"/>
      <w:sz w:val="32"/>
      <w:szCs w:val="36"/>
    </w:rPr>
  </w:style>
  <w:style w:type="character" w:customStyle="1" w:styleId="60">
    <w:name w:val="標題 6 字元"/>
    <w:basedOn w:val="a8"/>
    <w:link w:val="6"/>
    <w:rsid w:val="00744879"/>
    <w:rPr>
      <w:rFonts w:ascii="標楷體" w:eastAsia="標楷體" w:hAnsi="Arial"/>
      <w:kern w:val="32"/>
      <w:sz w:val="32"/>
      <w:szCs w:val="36"/>
    </w:rPr>
  </w:style>
  <w:style w:type="character" w:customStyle="1" w:styleId="70">
    <w:name w:val="標題 7 字元"/>
    <w:basedOn w:val="a8"/>
    <w:link w:val="7"/>
    <w:rsid w:val="00744879"/>
    <w:rPr>
      <w:rFonts w:ascii="標楷體" w:eastAsia="標楷體" w:hAnsi="Arial"/>
      <w:bCs/>
      <w:kern w:val="32"/>
      <w:sz w:val="32"/>
      <w:szCs w:val="36"/>
    </w:rPr>
  </w:style>
  <w:style w:type="character" w:customStyle="1" w:styleId="80">
    <w:name w:val="標題 8 字元"/>
    <w:basedOn w:val="a8"/>
    <w:link w:val="8"/>
    <w:rsid w:val="00744879"/>
    <w:rPr>
      <w:rFonts w:ascii="標楷體" w:eastAsia="標楷體" w:hAnsi="Arial"/>
      <w:kern w:val="32"/>
      <w:sz w:val="32"/>
      <w:szCs w:val="36"/>
    </w:rPr>
  </w:style>
  <w:style w:type="character" w:customStyle="1" w:styleId="ac">
    <w:name w:val="簽名 字元"/>
    <w:basedOn w:val="a8"/>
    <w:link w:val="ab"/>
    <w:semiHidden/>
    <w:rsid w:val="00744879"/>
    <w:rPr>
      <w:rFonts w:ascii="標楷體" w:eastAsia="標楷體"/>
      <w:b/>
      <w:snapToGrid w:val="0"/>
      <w:spacing w:val="10"/>
      <w:kern w:val="2"/>
      <w:sz w:val="36"/>
    </w:rPr>
  </w:style>
  <w:style w:type="character" w:customStyle="1" w:styleId="ae">
    <w:name w:val="章節附註文字 字元"/>
    <w:basedOn w:val="a8"/>
    <w:link w:val="ad"/>
    <w:semiHidden/>
    <w:rsid w:val="00744879"/>
    <w:rPr>
      <w:rFonts w:ascii="標楷體" w:eastAsia="標楷體"/>
      <w:snapToGrid w:val="0"/>
      <w:spacing w:val="10"/>
      <w:kern w:val="2"/>
      <w:sz w:val="32"/>
    </w:rPr>
  </w:style>
  <w:style w:type="character" w:customStyle="1" w:styleId="af1">
    <w:name w:val="頁首 字元"/>
    <w:basedOn w:val="a8"/>
    <w:link w:val="af0"/>
    <w:semiHidden/>
    <w:rsid w:val="00744879"/>
    <w:rPr>
      <w:rFonts w:ascii="標楷體" w:eastAsia="標楷體"/>
      <w:kern w:val="2"/>
    </w:rPr>
  </w:style>
  <w:style w:type="character" w:customStyle="1" w:styleId="af6">
    <w:name w:val="本文縮排 字元"/>
    <w:basedOn w:val="a8"/>
    <w:link w:val="af5"/>
    <w:semiHidden/>
    <w:rsid w:val="00744879"/>
    <w:rPr>
      <w:rFonts w:ascii="標楷體" w:eastAsia="標楷體"/>
      <w:kern w:val="2"/>
      <w:sz w:val="32"/>
    </w:rPr>
  </w:style>
  <w:style w:type="character" w:customStyle="1" w:styleId="af9">
    <w:name w:val="頁尾 字元"/>
    <w:basedOn w:val="a8"/>
    <w:link w:val="af8"/>
    <w:semiHidden/>
    <w:rsid w:val="00744879"/>
    <w:rPr>
      <w:rFonts w:ascii="標楷體" w:eastAsia="標楷體"/>
      <w:kern w:val="2"/>
    </w:rPr>
  </w:style>
  <w:style w:type="paragraph" w:styleId="aff1">
    <w:name w:val="footnote text"/>
    <w:basedOn w:val="a7"/>
    <w:link w:val="aff2"/>
    <w:uiPriority w:val="99"/>
    <w:unhideWhenUsed/>
    <w:rsid w:val="00744879"/>
    <w:pPr>
      <w:snapToGrid w:val="0"/>
      <w:jc w:val="left"/>
    </w:pPr>
    <w:rPr>
      <w:sz w:val="20"/>
    </w:rPr>
  </w:style>
  <w:style w:type="character" w:customStyle="1" w:styleId="aff2">
    <w:name w:val="註腳文字 字元"/>
    <w:basedOn w:val="a8"/>
    <w:link w:val="aff1"/>
    <w:uiPriority w:val="99"/>
    <w:rsid w:val="00744879"/>
    <w:rPr>
      <w:rFonts w:ascii="標楷體" w:eastAsia="標楷體"/>
      <w:kern w:val="2"/>
    </w:rPr>
  </w:style>
  <w:style w:type="character" w:styleId="aff3">
    <w:name w:val="footnote reference"/>
    <w:basedOn w:val="a8"/>
    <w:uiPriority w:val="99"/>
    <w:unhideWhenUsed/>
    <w:rsid w:val="00744879"/>
    <w:rPr>
      <w:vertAlign w:val="superscript"/>
    </w:rPr>
  </w:style>
  <w:style w:type="paragraph" w:styleId="Web">
    <w:name w:val="Normal (Web)"/>
    <w:basedOn w:val="a7"/>
    <w:uiPriority w:val="99"/>
    <w:rsid w:val="0074487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4">
    <w:name w:val="FollowedHyperlink"/>
    <w:basedOn w:val="a8"/>
    <w:uiPriority w:val="99"/>
    <w:semiHidden/>
    <w:unhideWhenUsed/>
    <w:rsid w:val="00744879"/>
    <w:rPr>
      <w:color w:val="800080" w:themeColor="followedHyperlink"/>
      <w:u w:val="single"/>
    </w:rPr>
  </w:style>
  <w:style w:type="paragraph" w:customStyle="1" w:styleId="aff5">
    <w:name w:val="表下註"/>
    <w:basedOn w:val="a7"/>
    <w:link w:val="aff6"/>
    <w:qFormat/>
    <w:rsid w:val="00FC0228"/>
    <w:pPr>
      <w:spacing w:line="240" w:lineRule="exact"/>
      <w:ind w:left="566" w:hangingChars="283" w:hanging="566"/>
    </w:pPr>
    <w:rPr>
      <w:sz w:val="18"/>
      <w:szCs w:val="18"/>
    </w:rPr>
  </w:style>
  <w:style w:type="character" w:customStyle="1" w:styleId="aff6">
    <w:name w:val="表下註 字元"/>
    <w:basedOn w:val="a8"/>
    <w:link w:val="aff5"/>
    <w:rsid w:val="00FC0228"/>
    <w:rPr>
      <w:rFonts w:ascii="標楷體" w:eastAsia="標楷體"/>
      <w:kern w:val="2"/>
      <w:sz w:val="18"/>
      <w:szCs w:val="18"/>
    </w:rPr>
  </w:style>
  <w:style w:type="paragraph" w:styleId="aff7">
    <w:name w:val="TOC Heading"/>
    <w:basedOn w:val="1"/>
    <w:next w:val="a7"/>
    <w:uiPriority w:val="39"/>
    <w:unhideWhenUsed/>
    <w:qFormat/>
    <w:rsid w:val="00C80A3A"/>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23">
    <w:name w:val="表下註第2點"/>
    <w:basedOn w:val="a7"/>
    <w:link w:val="24"/>
    <w:qFormat/>
    <w:rsid w:val="00166CC3"/>
    <w:pPr>
      <w:spacing w:line="240" w:lineRule="exact"/>
      <w:ind w:leftChars="111" w:left="588" w:hangingChars="105" w:hanging="210"/>
    </w:pPr>
    <w:rPr>
      <w:sz w:val="18"/>
      <w:szCs w:val="18"/>
    </w:rPr>
  </w:style>
  <w:style w:type="paragraph" w:customStyle="1" w:styleId="43">
    <w:name w:val="標題4"/>
    <w:basedOn w:val="4"/>
    <w:link w:val="44"/>
    <w:qFormat/>
    <w:rsid w:val="002C6EDC"/>
  </w:style>
  <w:style w:type="character" w:customStyle="1" w:styleId="24">
    <w:name w:val="表下註第2點 字元"/>
    <w:basedOn w:val="a8"/>
    <w:link w:val="23"/>
    <w:rsid w:val="00166CC3"/>
    <w:rPr>
      <w:rFonts w:ascii="標楷體" w:eastAsia="標楷體"/>
      <w:kern w:val="2"/>
      <w:sz w:val="18"/>
      <w:szCs w:val="18"/>
    </w:rPr>
  </w:style>
  <w:style w:type="character" w:customStyle="1" w:styleId="44">
    <w:name w:val="標題4 字元"/>
    <w:basedOn w:val="40"/>
    <w:link w:val="43"/>
    <w:rsid w:val="002C6EDC"/>
    <w:rPr>
      <w:rFonts w:ascii="標楷體" w:eastAsia="標楷體" w:hAnsi="Arial"/>
      <w:kern w:val="32"/>
      <w:sz w:val="32"/>
      <w:szCs w:val="36"/>
    </w:rPr>
  </w:style>
  <w:style w:type="character" w:customStyle="1" w:styleId="aff8">
    <w:name w:val="內文文字_"/>
    <w:basedOn w:val="a8"/>
    <w:link w:val="aff9"/>
    <w:rsid w:val="0013091C"/>
    <w:rPr>
      <w:rFonts w:eastAsia="Times New Roman"/>
      <w:shd w:val="clear" w:color="auto" w:fill="FFFFFF"/>
    </w:rPr>
  </w:style>
  <w:style w:type="character" w:customStyle="1" w:styleId="MingLiU">
    <w:name w:val="內文文字 + MingLiU"/>
    <w:aliases w:val="11.5 pt,15 pt,10.5 pt,間距 1 pt,內文文字 + SimSun,9 pt"/>
    <w:basedOn w:val="aff8"/>
    <w:rsid w:val="0013091C"/>
    <w:rPr>
      <w:rFonts w:ascii="細明體" w:eastAsia="細明體" w:hAnsi="細明體" w:cs="細明體"/>
      <w:color w:val="000000"/>
      <w:spacing w:val="0"/>
      <w:w w:val="100"/>
      <w:position w:val="0"/>
      <w:sz w:val="23"/>
      <w:szCs w:val="23"/>
      <w:shd w:val="clear" w:color="auto" w:fill="FFFFFF"/>
      <w:lang w:val="ja-JP"/>
    </w:rPr>
  </w:style>
  <w:style w:type="character" w:customStyle="1" w:styleId="Batang">
    <w:name w:val="內文文字 + Batang"/>
    <w:aliases w:val="12.5 pt,12 pt,15.5 pt,11 pt,斜體"/>
    <w:basedOn w:val="aff8"/>
    <w:rsid w:val="0013091C"/>
    <w:rPr>
      <w:rFonts w:ascii="Batang" w:eastAsia="Batang" w:hAnsi="Batang" w:cs="Batang"/>
      <w:color w:val="000000"/>
      <w:spacing w:val="0"/>
      <w:w w:val="100"/>
      <w:position w:val="0"/>
      <w:sz w:val="25"/>
      <w:szCs w:val="25"/>
      <w:shd w:val="clear" w:color="auto" w:fill="FFFFFF"/>
      <w:lang w:val="en-US"/>
    </w:rPr>
  </w:style>
  <w:style w:type="character" w:customStyle="1" w:styleId="MSMincho">
    <w:name w:val="內文文字 + MS Mincho"/>
    <w:aliases w:val="8 pt"/>
    <w:basedOn w:val="aff8"/>
    <w:rsid w:val="0013091C"/>
    <w:rPr>
      <w:rFonts w:ascii="MS Mincho" w:eastAsia="MS Mincho" w:hAnsi="MS Mincho" w:cs="MS Mincho"/>
      <w:color w:val="000000"/>
      <w:spacing w:val="0"/>
      <w:w w:val="100"/>
      <w:position w:val="0"/>
      <w:sz w:val="16"/>
      <w:szCs w:val="16"/>
      <w:shd w:val="clear" w:color="auto" w:fill="FFFFFF"/>
      <w:lang w:val="ja-JP"/>
    </w:rPr>
  </w:style>
  <w:style w:type="paragraph" w:customStyle="1" w:styleId="aff9">
    <w:name w:val="內文文字"/>
    <w:basedOn w:val="a7"/>
    <w:link w:val="aff8"/>
    <w:rsid w:val="0013091C"/>
    <w:pPr>
      <w:shd w:val="clear" w:color="auto" w:fill="FFFFFF"/>
      <w:overflowPunct/>
      <w:autoSpaceDE/>
      <w:autoSpaceDN/>
      <w:jc w:val="left"/>
    </w:pPr>
    <w:rPr>
      <w:rFonts w:ascii="Times New Roman" w:eastAsia="Times New Roman"/>
      <w:kern w:val="0"/>
      <w:sz w:val="20"/>
    </w:rPr>
  </w:style>
  <w:style w:type="character" w:customStyle="1" w:styleId="ArialBlack">
    <w:name w:val="內文文字 + Arial Black"/>
    <w:aliases w:val="4 pt"/>
    <w:basedOn w:val="aff8"/>
    <w:rsid w:val="00D76FBA"/>
    <w:rPr>
      <w:rFonts w:ascii="Arial Black" w:eastAsia="Arial Black" w:hAnsi="Arial Black" w:cs="Arial Black"/>
      <w:color w:val="000000"/>
      <w:spacing w:val="0"/>
      <w:w w:val="100"/>
      <w:position w:val="0"/>
      <w:sz w:val="8"/>
      <w:szCs w:val="8"/>
      <w:shd w:val="clear" w:color="auto" w:fill="FFFFFF"/>
    </w:rPr>
  </w:style>
  <w:style w:type="character" w:customStyle="1" w:styleId="Gungsuh">
    <w:name w:val="內文文字 + Gungsuh"/>
    <w:aliases w:val="13 pt"/>
    <w:basedOn w:val="a8"/>
    <w:rsid w:val="00CF5D68"/>
    <w:rPr>
      <w:rFonts w:ascii="Gungsuh" w:eastAsia="Gungsuh" w:hAnsi="Gungsuh" w:cs="Gungsuh"/>
      <w:b w:val="0"/>
      <w:bCs w:val="0"/>
      <w:i w:val="0"/>
      <w:iCs w:val="0"/>
      <w:smallCaps w:val="0"/>
      <w:strike w:val="0"/>
      <w:color w:val="000000"/>
      <w:spacing w:val="0"/>
      <w:w w:val="100"/>
      <w:position w:val="0"/>
      <w:sz w:val="26"/>
      <w:szCs w:val="26"/>
      <w:u w:val="none"/>
      <w:lang w:val="ja-JP"/>
    </w:rPr>
  </w:style>
  <w:style w:type="paragraph" w:customStyle="1" w:styleId="a6">
    <w:name w:val="（一）"/>
    <w:basedOn w:val="3"/>
    <w:link w:val="affa"/>
    <w:autoRedefine/>
    <w:rsid w:val="00EE6548"/>
    <w:pPr>
      <w:numPr>
        <w:ilvl w:val="0"/>
        <w:numId w:val="11"/>
      </w:numPr>
      <w:ind w:left="1701" w:hanging="1021"/>
    </w:pPr>
    <w:rPr>
      <w:rFonts w:hAnsi="標楷體"/>
    </w:rPr>
  </w:style>
  <w:style w:type="character" w:customStyle="1" w:styleId="affa">
    <w:name w:val="（一） 字元"/>
    <w:basedOn w:val="30"/>
    <w:link w:val="a6"/>
    <w:rsid w:val="00EE6548"/>
    <w:rPr>
      <w:rFonts w:ascii="標楷體" w:eastAsia="標楷體" w:hAnsi="標楷體"/>
      <w:bCs/>
      <w:kern w:val="32"/>
      <w:sz w:val="32"/>
      <w:szCs w:val="36"/>
    </w:rPr>
  </w:style>
  <w:style w:type="character" w:styleId="affb">
    <w:name w:val="Book Title"/>
    <w:basedOn w:val="a8"/>
    <w:uiPriority w:val="33"/>
    <w:qFormat/>
    <w:rsid w:val="00720576"/>
    <w:rPr>
      <w:b/>
      <w:bCs/>
      <w:smallCaps/>
      <w:spacing w:val="5"/>
    </w:rPr>
  </w:style>
  <w:style w:type="paragraph" w:styleId="affc">
    <w:name w:val="caption"/>
    <w:basedOn w:val="a7"/>
    <w:next w:val="a7"/>
    <w:uiPriority w:val="35"/>
    <w:unhideWhenUsed/>
    <w:qFormat/>
    <w:rsid w:val="00662EA6"/>
    <w:rPr>
      <w:sz w:val="20"/>
    </w:rPr>
  </w:style>
  <w:style w:type="paragraph" w:customStyle="1" w:styleId="affd">
    <w:name w:val="第二層"/>
    <w:basedOn w:val="a7"/>
    <w:rsid w:val="006C142D"/>
    <w:pPr>
      <w:overflowPunct/>
      <w:autoSpaceDE/>
      <w:autoSpaceDN/>
      <w:jc w:val="left"/>
    </w:pPr>
    <w:rPr>
      <w:rFonts w:ascii="Times New Roman" w:eastAsia="新細明體"/>
      <w:sz w:val="28"/>
      <w:szCs w:val="24"/>
    </w:rPr>
  </w:style>
  <w:style w:type="character" w:customStyle="1" w:styleId="afe">
    <w:name w:val="清單段落 字元"/>
    <w:basedOn w:val="a8"/>
    <w:link w:val="afd"/>
    <w:uiPriority w:val="99"/>
    <w:rsid w:val="00084049"/>
    <w:rPr>
      <w:rFonts w:ascii="標楷體" w:eastAsia="標楷體"/>
      <w:kern w:val="2"/>
      <w:sz w:val="32"/>
    </w:rPr>
  </w:style>
  <w:style w:type="paragraph" w:styleId="HTML">
    <w:name w:val="HTML Preformatted"/>
    <w:basedOn w:val="a7"/>
    <w:link w:val="HTML0"/>
    <w:uiPriority w:val="99"/>
    <w:unhideWhenUsed/>
    <w:rsid w:val="00C259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C25968"/>
    <w:rPr>
      <w:rFonts w:ascii="細明體" w:eastAsia="細明體" w:hAnsi="細明體" w:cs="細明體"/>
      <w:sz w:val="24"/>
      <w:szCs w:val="24"/>
    </w:rPr>
  </w:style>
  <w:style w:type="paragraph" w:customStyle="1" w:styleId="13">
    <w:name w:val="段落1"/>
    <w:rsid w:val="00B16237"/>
    <w:pPr>
      <w:spacing w:afterLines="50" w:line="520" w:lineRule="exact"/>
      <w:ind w:firstLineChars="200" w:firstLine="640"/>
      <w:jc w:val="both"/>
    </w:pPr>
    <w:rPr>
      <w:rFonts w:ascii="標楷體" w:eastAsia="標楷體" w:hAnsi="標楷體"/>
      <w:bCs/>
      <w:color w:val="000000"/>
      <w:sz w:val="32"/>
      <w:szCs w:val="32"/>
    </w:rPr>
  </w:style>
  <w:style w:type="paragraph" w:customStyle="1" w:styleId="affe">
    <w:name w:val="一、"/>
    <w:basedOn w:val="2"/>
    <w:link w:val="afff"/>
    <w:qFormat/>
    <w:rsid w:val="002347DF"/>
    <w:rPr>
      <w:rFonts w:hAnsi="標楷體"/>
    </w:rPr>
  </w:style>
  <w:style w:type="character" w:customStyle="1" w:styleId="afff">
    <w:name w:val="一、 字元"/>
    <w:basedOn w:val="20"/>
    <w:link w:val="affe"/>
    <w:rsid w:val="002347DF"/>
    <w:rPr>
      <w:rFonts w:ascii="標楷體" w:eastAsia="標楷體" w:hAnsi="標楷體"/>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072634">
      <w:bodyDiv w:val="1"/>
      <w:marLeft w:val="0"/>
      <w:marRight w:val="0"/>
      <w:marTop w:val="0"/>
      <w:marBottom w:val="0"/>
      <w:divBdr>
        <w:top w:val="none" w:sz="0" w:space="0" w:color="auto"/>
        <w:left w:val="none" w:sz="0" w:space="0" w:color="auto"/>
        <w:bottom w:val="none" w:sz="0" w:space="0" w:color="auto"/>
        <w:right w:val="none" w:sz="0" w:space="0" w:color="auto"/>
      </w:divBdr>
    </w:div>
    <w:div w:id="845678165">
      <w:bodyDiv w:val="1"/>
      <w:marLeft w:val="0"/>
      <w:marRight w:val="0"/>
      <w:marTop w:val="0"/>
      <w:marBottom w:val="0"/>
      <w:divBdr>
        <w:top w:val="none" w:sz="0" w:space="0" w:color="auto"/>
        <w:left w:val="none" w:sz="0" w:space="0" w:color="auto"/>
        <w:bottom w:val="none" w:sz="0" w:space="0" w:color="auto"/>
        <w:right w:val="none" w:sz="0" w:space="0" w:color="auto"/>
      </w:divBdr>
    </w:div>
    <w:div w:id="849637196">
      <w:bodyDiv w:val="1"/>
      <w:marLeft w:val="0"/>
      <w:marRight w:val="0"/>
      <w:marTop w:val="0"/>
      <w:marBottom w:val="0"/>
      <w:divBdr>
        <w:top w:val="none" w:sz="0" w:space="0" w:color="auto"/>
        <w:left w:val="none" w:sz="0" w:space="0" w:color="auto"/>
        <w:bottom w:val="none" w:sz="0" w:space="0" w:color="auto"/>
        <w:right w:val="none" w:sz="0" w:space="0" w:color="auto"/>
      </w:divBdr>
    </w:div>
    <w:div w:id="968515367">
      <w:bodyDiv w:val="1"/>
      <w:marLeft w:val="0"/>
      <w:marRight w:val="0"/>
      <w:marTop w:val="0"/>
      <w:marBottom w:val="0"/>
      <w:divBdr>
        <w:top w:val="none" w:sz="0" w:space="0" w:color="auto"/>
        <w:left w:val="none" w:sz="0" w:space="0" w:color="auto"/>
        <w:bottom w:val="none" w:sz="0" w:space="0" w:color="auto"/>
        <w:right w:val="none" w:sz="0" w:space="0" w:color="auto"/>
      </w:divBdr>
    </w:div>
    <w:div w:id="1096442584">
      <w:bodyDiv w:val="1"/>
      <w:marLeft w:val="0"/>
      <w:marRight w:val="0"/>
      <w:marTop w:val="0"/>
      <w:marBottom w:val="0"/>
      <w:divBdr>
        <w:top w:val="none" w:sz="0" w:space="0" w:color="auto"/>
        <w:left w:val="none" w:sz="0" w:space="0" w:color="auto"/>
        <w:bottom w:val="none" w:sz="0" w:space="0" w:color="auto"/>
        <w:right w:val="none" w:sz="0" w:space="0" w:color="auto"/>
      </w:divBdr>
    </w:div>
    <w:div w:id="1136021218">
      <w:bodyDiv w:val="1"/>
      <w:marLeft w:val="0"/>
      <w:marRight w:val="0"/>
      <w:marTop w:val="0"/>
      <w:marBottom w:val="0"/>
      <w:divBdr>
        <w:top w:val="none" w:sz="0" w:space="0" w:color="auto"/>
        <w:left w:val="none" w:sz="0" w:space="0" w:color="auto"/>
        <w:bottom w:val="none" w:sz="0" w:space="0" w:color="auto"/>
        <w:right w:val="none" w:sz="0" w:space="0" w:color="auto"/>
      </w:divBdr>
    </w:div>
    <w:div w:id="1518273014">
      <w:bodyDiv w:val="1"/>
      <w:marLeft w:val="0"/>
      <w:marRight w:val="0"/>
      <w:marTop w:val="0"/>
      <w:marBottom w:val="0"/>
      <w:divBdr>
        <w:top w:val="none" w:sz="0" w:space="0" w:color="auto"/>
        <w:left w:val="none" w:sz="0" w:space="0" w:color="auto"/>
        <w:bottom w:val="none" w:sz="0" w:space="0" w:color="auto"/>
        <w:right w:val="none" w:sz="0" w:space="0" w:color="auto"/>
      </w:divBdr>
    </w:div>
    <w:div w:id="1581284819">
      <w:bodyDiv w:val="1"/>
      <w:marLeft w:val="0"/>
      <w:marRight w:val="0"/>
      <w:marTop w:val="0"/>
      <w:marBottom w:val="0"/>
      <w:divBdr>
        <w:top w:val="none" w:sz="0" w:space="0" w:color="auto"/>
        <w:left w:val="none" w:sz="0" w:space="0" w:color="auto"/>
        <w:bottom w:val="none" w:sz="0" w:space="0" w:color="auto"/>
        <w:right w:val="none" w:sz="0" w:space="0" w:color="auto"/>
      </w:divBdr>
    </w:div>
    <w:div w:id="1611399798">
      <w:bodyDiv w:val="1"/>
      <w:marLeft w:val="0"/>
      <w:marRight w:val="0"/>
      <w:marTop w:val="0"/>
      <w:marBottom w:val="0"/>
      <w:divBdr>
        <w:top w:val="none" w:sz="0" w:space="0" w:color="auto"/>
        <w:left w:val="none" w:sz="0" w:space="0" w:color="auto"/>
        <w:bottom w:val="none" w:sz="0" w:space="0" w:color="auto"/>
        <w:right w:val="none" w:sz="0" w:space="0" w:color="auto"/>
      </w:divBdr>
    </w:div>
    <w:div w:id="201144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law.moj.gov.tw/LawClass/LawContent.aspx?PCODE=H0190003"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report.nat.gov.tw/ReportFront/index.jspx" TargetMode="External"/><Relationship Id="rId1" Type="http://schemas.openxmlformats.org/officeDocument/2006/relationships/hyperlink" Target="http://report.nat.gov.tw/report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8C6B8-3567-47B1-9F1D-83E2779A2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Pages>
  <Words>1169</Words>
  <Characters>6667</Characters>
  <Application>Microsoft Office Word</Application>
  <DocSecurity>0</DocSecurity>
  <Lines>55</Lines>
  <Paragraphs>15</Paragraphs>
  <ScaleCrop>false</ScaleCrop>
  <Company>cy</Company>
  <LinksUpToDate>false</LinksUpToDate>
  <CharactersWithSpaces>7821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jhh</dc:creator>
  <cp:lastModifiedBy>stud01</cp:lastModifiedBy>
  <cp:revision>6</cp:revision>
  <cp:lastPrinted>2017-05-02T09:46:00Z</cp:lastPrinted>
  <dcterms:created xsi:type="dcterms:W3CDTF">2017-05-05T09:33:00Z</dcterms:created>
  <dcterms:modified xsi:type="dcterms:W3CDTF">2017-05-11T07:09:00Z</dcterms:modified>
</cp:coreProperties>
</file>