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21316" w:rsidRDefault="00DC584F" w:rsidP="00F37D7B">
      <w:pPr>
        <w:pStyle w:val="af2"/>
      </w:pPr>
      <w:r w:rsidRPr="00021316">
        <w:rPr>
          <w:rFonts w:hint="eastAsia"/>
        </w:rPr>
        <w:t>調查</w:t>
      </w:r>
      <w:r w:rsidR="00F77547">
        <w:rPr>
          <w:rFonts w:hint="eastAsia"/>
        </w:rPr>
        <w:t>報告</w:t>
      </w:r>
    </w:p>
    <w:p w:rsidR="00D4590B" w:rsidRPr="00021316" w:rsidRDefault="00E25849" w:rsidP="00E844F2">
      <w:pPr>
        <w:pStyle w:val="1"/>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21316">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95483" w:rsidRPr="00021316">
        <w:rPr>
          <w:rFonts w:hAnsi="標楷體"/>
          <w:szCs w:val="32"/>
        </w:rPr>
        <w:t>前交通部長郭瑤琪前被控在臺灣鐵路管理局臺北車站招標案中涉收賄判刑8年確定，因</w:t>
      </w:r>
      <w:proofErr w:type="gramStart"/>
      <w:r w:rsidR="00995483" w:rsidRPr="00021316">
        <w:rPr>
          <w:rFonts w:hAnsi="標楷體"/>
          <w:szCs w:val="32"/>
        </w:rPr>
        <w:t>罹</w:t>
      </w:r>
      <w:proofErr w:type="gramEnd"/>
      <w:r w:rsidR="00995483" w:rsidRPr="00021316">
        <w:rPr>
          <w:rFonts w:hAnsi="標楷體"/>
          <w:szCs w:val="32"/>
        </w:rPr>
        <w:t>患</w:t>
      </w:r>
      <w:proofErr w:type="gramStart"/>
      <w:r w:rsidR="00995483" w:rsidRPr="00021316">
        <w:rPr>
          <w:rFonts w:hAnsi="標楷體"/>
          <w:szCs w:val="32"/>
        </w:rPr>
        <w:t>癌症刻保外</w:t>
      </w:r>
      <w:proofErr w:type="gramEnd"/>
      <w:r w:rsidR="00995483" w:rsidRPr="00021316">
        <w:rPr>
          <w:rFonts w:hAnsi="標楷體"/>
          <w:szCs w:val="32"/>
        </w:rPr>
        <w:t>醫</w:t>
      </w:r>
      <w:r w:rsidR="00297625" w:rsidRPr="00021316">
        <w:rPr>
          <w:rFonts w:hAnsi="標楷體" w:hint="eastAsia"/>
          <w:szCs w:val="32"/>
        </w:rPr>
        <w:t>治</w:t>
      </w:r>
      <w:r w:rsidR="00995483" w:rsidRPr="00021316">
        <w:rPr>
          <w:rFonts w:hAnsi="標楷體"/>
          <w:szCs w:val="32"/>
        </w:rPr>
        <w:t>，所涉招標案為促參案件，有關被論罪科刑之行賄、收賄合意的時間、地點及合意方式等相關人證事證物證，是否符合證據法則、經驗法則、無罪推定等原則，</w:t>
      </w:r>
      <w:proofErr w:type="gramStart"/>
      <w:r w:rsidR="00995483" w:rsidRPr="00021316">
        <w:rPr>
          <w:rFonts w:hAnsi="標楷體"/>
          <w:szCs w:val="32"/>
        </w:rPr>
        <w:t>因迭有爭論</w:t>
      </w:r>
      <w:proofErr w:type="gramEnd"/>
      <w:r w:rsidR="00995483" w:rsidRPr="00021316">
        <w:rPr>
          <w:rFonts w:hAnsi="標楷體"/>
          <w:szCs w:val="32"/>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845954" w:rsidRPr="00021316" w:rsidRDefault="00845954" w:rsidP="00845954">
      <w:pPr>
        <w:pStyle w:val="1"/>
      </w:pPr>
      <w:r w:rsidRPr="00021316">
        <w:rPr>
          <w:rFonts w:hint="eastAsia"/>
        </w:rPr>
        <w:t>調查意見：</w:t>
      </w:r>
    </w:p>
    <w:p w:rsidR="007633D9" w:rsidRPr="00021316" w:rsidRDefault="007633D9" w:rsidP="007633D9">
      <w:pPr>
        <w:pStyle w:val="10"/>
        <w:ind w:left="680" w:firstLine="680"/>
      </w:pPr>
      <w:r w:rsidRPr="00021316">
        <w:rPr>
          <w:rFonts w:hint="eastAsia"/>
        </w:rPr>
        <w:t>交通部前部長郭瑤琪因被控在臺灣鐵路管理局(下稱</w:t>
      </w:r>
      <w:proofErr w:type="gramStart"/>
      <w:r w:rsidRPr="00021316">
        <w:rPr>
          <w:rFonts w:hint="eastAsia"/>
        </w:rPr>
        <w:t>臺鐵局</w:t>
      </w:r>
      <w:proofErr w:type="gramEnd"/>
      <w:r w:rsidRPr="00021316">
        <w:rPr>
          <w:rFonts w:hint="eastAsia"/>
        </w:rPr>
        <w:t>)「</w:t>
      </w:r>
      <w:proofErr w:type="gramStart"/>
      <w:r w:rsidRPr="00021316">
        <w:rPr>
          <w:rFonts w:hint="eastAsia"/>
        </w:rPr>
        <w:t>臺</w:t>
      </w:r>
      <w:proofErr w:type="gramEnd"/>
      <w:r w:rsidRPr="00021316">
        <w:rPr>
          <w:rFonts w:hint="eastAsia"/>
        </w:rPr>
        <w:t>北車站</w:t>
      </w:r>
      <w:proofErr w:type="gramStart"/>
      <w:r w:rsidRPr="00021316">
        <w:rPr>
          <w:rFonts w:hint="eastAsia"/>
        </w:rPr>
        <w:t>Ｇ</w:t>
      </w:r>
      <w:proofErr w:type="gramEnd"/>
      <w:r w:rsidRPr="00021316">
        <w:rPr>
          <w:rFonts w:hint="eastAsia"/>
        </w:rPr>
        <w:t>＋２、</w:t>
      </w:r>
      <w:proofErr w:type="gramStart"/>
      <w:r w:rsidRPr="00021316">
        <w:rPr>
          <w:rFonts w:hint="eastAsia"/>
        </w:rPr>
        <w:t>Ｇ</w:t>
      </w:r>
      <w:proofErr w:type="gramEnd"/>
      <w:r w:rsidRPr="00021316">
        <w:rPr>
          <w:rFonts w:hint="eastAsia"/>
        </w:rPr>
        <w:t>＋１、</w:t>
      </w:r>
      <w:proofErr w:type="gramStart"/>
      <w:r w:rsidRPr="00021316">
        <w:rPr>
          <w:rFonts w:hint="eastAsia"/>
        </w:rPr>
        <w:t>Ｕ</w:t>
      </w:r>
      <w:proofErr w:type="gramEnd"/>
      <w:r w:rsidRPr="00021316">
        <w:rPr>
          <w:rFonts w:hint="eastAsia"/>
        </w:rPr>
        <w:t>－１層促進民間參與整建營運案</w:t>
      </w:r>
      <w:r w:rsidRPr="00021316">
        <w:rPr>
          <w:rFonts w:hint="eastAsia"/>
          <w:b/>
        </w:rPr>
        <w:t>」</w:t>
      </w:r>
      <w:r w:rsidRPr="00021316">
        <w:rPr>
          <w:rFonts w:hint="eastAsia"/>
        </w:rPr>
        <w:t>(歷審判決簡稱</w:t>
      </w:r>
      <w:proofErr w:type="gramStart"/>
      <w:r w:rsidRPr="00021316">
        <w:rPr>
          <w:rFonts w:hint="eastAsia"/>
        </w:rPr>
        <w:t>臺</w:t>
      </w:r>
      <w:proofErr w:type="gramEnd"/>
      <w:r w:rsidRPr="00021316">
        <w:rPr>
          <w:rFonts w:hint="eastAsia"/>
        </w:rPr>
        <w:t>北車站商場</w:t>
      </w:r>
      <w:proofErr w:type="gramStart"/>
      <w:r w:rsidRPr="00021316">
        <w:rPr>
          <w:rFonts w:hint="eastAsia"/>
        </w:rPr>
        <w:t>標租案</w:t>
      </w:r>
      <w:proofErr w:type="gramEnd"/>
      <w:r w:rsidRPr="00021316">
        <w:rPr>
          <w:rFonts w:hint="eastAsia"/>
        </w:rPr>
        <w:t>，下從之)</w:t>
      </w:r>
      <w:r w:rsidR="00996DEB" w:rsidRPr="00021316">
        <w:rPr>
          <w:rFonts w:hint="eastAsia"/>
        </w:rPr>
        <w:t>收賄</w:t>
      </w:r>
      <w:r w:rsidRPr="00021316">
        <w:rPr>
          <w:rFonts w:hint="eastAsia"/>
        </w:rPr>
        <w:t>，而被起訴並經法院判決有期徒刑8年定</w:t>
      </w:r>
      <w:proofErr w:type="gramStart"/>
      <w:r w:rsidRPr="00021316">
        <w:rPr>
          <w:rFonts w:hint="eastAsia"/>
        </w:rPr>
        <w:t>讞</w:t>
      </w:r>
      <w:proofErr w:type="gramEnd"/>
      <w:r w:rsidRPr="00021316">
        <w:rPr>
          <w:rFonts w:hint="eastAsia"/>
        </w:rPr>
        <w:t>。郭瑤琪前曾於判決</w:t>
      </w:r>
      <w:r w:rsidR="002A4B2F" w:rsidRPr="00021316">
        <w:rPr>
          <w:rFonts w:hint="eastAsia"/>
        </w:rPr>
        <w:t>確定後到院陳訴，並由本院</w:t>
      </w:r>
      <w:proofErr w:type="gramStart"/>
      <w:r w:rsidR="002A4B2F" w:rsidRPr="00021316">
        <w:rPr>
          <w:rFonts w:hint="eastAsia"/>
        </w:rPr>
        <w:t>函轉其所</w:t>
      </w:r>
      <w:proofErr w:type="gramEnd"/>
      <w:r w:rsidR="002A4B2F" w:rsidRPr="00021316">
        <w:rPr>
          <w:rFonts w:hint="eastAsia"/>
        </w:rPr>
        <w:t>訴陳訴事項請法務部詳查，</w:t>
      </w:r>
      <w:proofErr w:type="gramStart"/>
      <w:r w:rsidR="002A4B2F" w:rsidRPr="00021316">
        <w:rPr>
          <w:rFonts w:hint="eastAsia"/>
        </w:rPr>
        <w:t>該部前於</w:t>
      </w:r>
      <w:proofErr w:type="gramEnd"/>
      <w:r w:rsidR="009A7B3A" w:rsidRPr="00021316">
        <w:rPr>
          <w:rFonts w:hint="eastAsia"/>
        </w:rPr>
        <w:t>民國(下同)</w:t>
      </w:r>
      <w:r w:rsidR="002A4B2F" w:rsidRPr="00021316">
        <w:rPr>
          <w:rFonts w:hint="eastAsia"/>
        </w:rPr>
        <w:t>103年3月12日就其所陳訴事項</w:t>
      </w:r>
      <w:proofErr w:type="gramStart"/>
      <w:r w:rsidRPr="00021316">
        <w:rPr>
          <w:rFonts w:hint="eastAsia"/>
        </w:rPr>
        <w:t>函復</w:t>
      </w:r>
      <w:r w:rsidR="002A4B2F" w:rsidRPr="00021316">
        <w:rPr>
          <w:rFonts w:hint="eastAsia"/>
        </w:rPr>
        <w:t>本院</w:t>
      </w:r>
      <w:proofErr w:type="gramEnd"/>
      <w:r w:rsidRPr="00021316">
        <w:rPr>
          <w:rFonts w:hint="eastAsia"/>
        </w:rPr>
        <w:t>並無非常上訴或再審事由。</w:t>
      </w:r>
      <w:proofErr w:type="gramStart"/>
      <w:r w:rsidRPr="00021316">
        <w:rPr>
          <w:rFonts w:hint="eastAsia"/>
        </w:rPr>
        <w:t>惟</w:t>
      </w:r>
      <w:proofErr w:type="gramEnd"/>
      <w:r w:rsidRPr="00021316">
        <w:rPr>
          <w:rFonts w:hint="eastAsia"/>
        </w:rPr>
        <w:t>嗣後</w:t>
      </w:r>
      <w:r w:rsidR="009A7B3A" w:rsidRPr="00021316">
        <w:rPr>
          <w:rFonts w:hint="eastAsia"/>
        </w:rPr>
        <w:t>新聞媒體仍屢有</w:t>
      </w:r>
      <w:r w:rsidRPr="00021316">
        <w:rPr>
          <w:rFonts w:hint="eastAsia"/>
        </w:rPr>
        <w:t>報導，就本案郭瑤琪是否確曾收受賄款、所收賄款與所涉招標案件價額似不成比例、該案原第一、二審法院</w:t>
      </w:r>
      <w:r w:rsidR="002A4B2F" w:rsidRPr="00021316">
        <w:rPr>
          <w:rFonts w:hint="eastAsia"/>
        </w:rPr>
        <w:t>先</w:t>
      </w:r>
      <w:r w:rsidRPr="00021316">
        <w:rPr>
          <w:rFonts w:hint="eastAsia"/>
        </w:rPr>
        <w:t>判決無罪，</w:t>
      </w:r>
      <w:proofErr w:type="gramStart"/>
      <w:r w:rsidRPr="00021316">
        <w:rPr>
          <w:rFonts w:hint="eastAsia"/>
        </w:rPr>
        <w:t>嗣</w:t>
      </w:r>
      <w:proofErr w:type="gramEnd"/>
      <w:r w:rsidRPr="00021316">
        <w:rPr>
          <w:rFonts w:hint="eastAsia"/>
        </w:rPr>
        <w:t>再</w:t>
      </w:r>
      <w:r w:rsidR="00F23EFC" w:rsidRPr="00021316">
        <w:rPr>
          <w:rFonts w:hint="eastAsia"/>
        </w:rPr>
        <w:t>被</w:t>
      </w:r>
      <w:r w:rsidR="002A4B2F" w:rsidRPr="00021316">
        <w:rPr>
          <w:rFonts w:hint="eastAsia"/>
        </w:rPr>
        <w:t>最高法院撤銷而</w:t>
      </w:r>
      <w:r w:rsidRPr="00021316">
        <w:rPr>
          <w:rFonts w:hint="eastAsia"/>
        </w:rPr>
        <w:t>逆轉判決</w:t>
      </w:r>
      <w:r w:rsidR="00600CE2" w:rsidRPr="00021316">
        <w:rPr>
          <w:rFonts w:hint="eastAsia"/>
        </w:rPr>
        <w:t>為</w:t>
      </w:r>
      <w:r w:rsidRPr="00021316">
        <w:rPr>
          <w:rFonts w:hint="eastAsia"/>
        </w:rPr>
        <w:t>有罪、</w:t>
      </w:r>
      <w:r w:rsidRPr="00021316">
        <w:rPr>
          <w:rFonts w:hAnsi="標楷體"/>
          <w:szCs w:val="32"/>
        </w:rPr>
        <w:t>所涉招標案</w:t>
      </w:r>
      <w:r w:rsidRPr="00021316">
        <w:rPr>
          <w:rFonts w:hAnsi="標楷體" w:hint="eastAsia"/>
          <w:szCs w:val="32"/>
        </w:rPr>
        <w:t>實際係</w:t>
      </w:r>
      <w:r w:rsidRPr="00021316">
        <w:rPr>
          <w:rFonts w:hAnsi="標楷體"/>
          <w:szCs w:val="32"/>
        </w:rPr>
        <w:t>為</w:t>
      </w:r>
      <w:proofErr w:type="gramStart"/>
      <w:r w:rsidRPr="00021316">
        <w:rPr>
          <w:rFonts w:hAnsi="標楷體"/>
          <w:szCs w:val="32"/>
        </w:rPr>
        <w:t>促參案</w:t>
      </w:r>
      <w:r w:rsidR="00F23EFC" w:rsidRPr="00021316">
        <w:rPr>
          <w:rFonts w:hint="eastAsia"/>
        </w:rPr>
        <w:t>等</w:t>
      </w:r>
      <w:proofErr w:type="gramEnd"/>
      <w:r w:rsidR="00F23EFC" w:rsidRPr="00021316">
        <w:rPr>
          <w:rFonts w:hint="eastAsia"/>
        </w:rPr>
        <w:t>相關爭議，</w:t>
      </w:r>
      <w:proofErr w:type="gramStart"/>
      <w:r w:rsidRPr="00021316">
        <w:rPr>
          <w:rFonts w:hint="eastAsia"/>
        </w:rPr>
        <w:t>爰</w:t>
      </w:r>
      <w:proofErr w:type="gramEnd"/>
      <w:r w:rsidRPr="00021316">
        <w:rPr>
          <w:rFonts w:hint="eastAsia"/>
        </w:rPr>
        <w:t>此，本院乃就相關疑點及本案是否涉有冤</w:t>
      </w:r>
      <w:proofErr w:type="gramStart"/>
      <w:r w:rsidRPr="00021316">
        <w:rPr>
          <w:rFonts w:hint="eastAsia"/>
        </w:rPr>
        <w:t>抑等情</w:t>
      </w:r>
      <w:proofErr w:type="gramEnd"/>
      <w:r w:rsidRPr="00021316">
        <w:rPr>
          <w:rFonts w:hint="eastAsia"/>
        </w:rPr>
        <w:t>，再由監察業務處以院函於105年5月9日函請法務部說明</w:t>
      </w:r>
      <w:proofErr w:type="gramStart"/>
      <w:r w:rsidRPr="00021316">
        <w:rPr>
          <w:rFonts w:hint="eastAsia"/>
        </w:rPr>
        <w:t>見復，</w:t>
      </w:r>
      <w:proofErr w:type="gramEnd"/>
      <w:r w:rsidRPr="00021316">
        <w:rPr>
          <w:rFonts w:hint="eastAsia"/>
        </w:rPr>
        <w:t>並於105年8月5日、105年10月3</w:t>
      </w:r>
      <w:r w:rsidR="009A7B3A" w:rsidRPr="00021316">
        <w:rPr>
          <w:rFonts w:hint="eastAsia"/>
        </w:rPr>
        <w:t>日請該部儘速辦理</w:t>
      </w:r>
      <w:proofErr w:type="gramStart"/>
      <w:r w:rsidR="009A7B3A" w:rsidRPr="00021316">
        <w:rPr>
          <w:rFonts w:hint="eastAsia"/>
        </w:rPr>
        <w:t>見復，</w:t>
      </w:r>
      <w:proofErr w:type="gramEnd"/>
      <w:r w:rsidR="009A7B3A" w:rsidRPr="00021316">
        <w:rPr>
          <w:rFonts w:hint="eastAsia"/>
        </w:rPr>
        <w:t>惟</w:t>
      </w:r>
      <w:proofErr w:type="gramStart"/>
      <w:r w:rsidR="00446B32" w:rsidRPr="00021316">
        <w:rPr>
          <w:rFonts w:hint="eastAsia"/>
        </w:rPr>
        <w:t>尚</w:t>
      </w:r>
      <w:r w:rsidR="009A7B3A" w:rsidRPr="00021316">
        <w:rPr>
          <w:rFonts w:hint="eastAsia"/>
        </w:rPr>
        <w:t>未獲函復</w:t>
      </w:r>
      <w:proofErr w:type="gramEnd"/>
      <w:r w:rsidRPr="00021316">
        <w:rPr>
          <w:rFonts w:hint="eastAsia"/>
        </w:rPr>
        <w:t>。</w:t>
      </w:r>
    </w:p>
    <w:p w:rsidR="007633D9" w:rsidRPr="00021316" w:rsidRDefault="002576A2" w:rsidP="007633D9">
      <w:pPr>
        <w:pStyle w:val="10"/>
        <w:ind w:left="680" w:firstLine="680"/>
      </w:pPr>
      <w:r w:rsidRPr="00021316">
        <w:rPr>
          <w:rFonts w:hint="eastAsia"/>
        </w:rPr>
        <w:t>案經本院於105年10月24日函請臺灣</w:t>
      </w:r>
      <w:proofErr w:type="gramStart"/>
      <w:r w:rsidRPr="00021316">
        <w:rPr>
          <w:rFonts w:hint="eastAsia"/>
        </w:rPr>
        <w:t>臺</w:t>
      </w:r>
      <w:proofErr w:type="gramEnd"/>
      <w:r w:rsidRPr="00021316">
        <w:rPr>
          <w:rFonts w:hint="eastAsia"/>
        </w:rPr>
        <w:t>北地方法院檢察署(下稱</w:t>
      </w:r>
      <w:proofErr w:type="gramStart"/>
      <w:r w:rsidRPr="00021316">
        <w:rPr>
          <w:rFonts w:hint="eastAsia"/>
        </w:rPr>
        <w:t>臺</w:t>
      </w:r>
      <w:proofErr w:type="gramEnd"/>
      <w:r w:rsidRPr="00021316">
        <w:rPr>
          <w:rFonts w:hint="eastAsia"/>
        </w:rPr>
        <w:t>北地檢署)函請提供本案</w:t>
      </w:r>
      <w:proofErr w:type="gramStart"/>
      <w:r w:rsidRPr="00021316">
        <w:rPr>
          <w:rFonts w:hint="eastAsia"/>
        </w:rPr>
        <w:t>偵</w:t>
      </w:r>
      <w:proofErr w:type="gramEnd"/>
      <w:r w:rsidRPr="00021316">
        <w:rPr>
          <w:rFonts w:hint="eastAsia"/>
        </w:rPr>
        <w:t>審全部卷證，該署則函稱本</w:t>
      </w:r>
      <w:proofErr w:type="gramStart"/>
      <w:r w:rsidRPr="00021316">
        <w:rPr>
          <w:rFonts w:hint="eastAsia"/>
        </w:rPr>
        <w:t>案卷證業由</w:t>
      </w:r>
      <w:proofErr w:type="gramEnd"/>
      <w:r w:rsidRPr="00021316">
        <w:rPr>
          <w:rFonts w:hint="eastAsia"/>
        </w:rPr>
        <w:t>法務部借調，本院</w:t>
      </w:r>
      <w:proofErr w:type="gramStart"/>
      <w:r w:rsidRPr="00021316">
        <w:rPr>
          <w:rFonts w:hint="eastAsia"/>
        </w:rPr>
        <w:t>嗣</w:t>
      </w:r>
      <w:proofErr w:type="gramEnd"/>
      <w:r w:rsidRPr="00021316">
        <w:rPr>
          <w:rFonts w:hint="eastAsia"/>
        </w:rPr>
        <w:t>於105年11月7日、12月12日函請法務部提供卷證，惟</w:t>
      </w:r>
      <w:proofErr w:type="gramStart"/>
      <w:r w:rsidRPr="00021316">
        <w:rPr>
          <w:rFonts w:hint="eastAsia"/>
        </w:rPr>
        <w:t>該部於同年</w:t>
      </w:r>
      <w:proofErr w:type="gramEnd"/>
      <w:r w:rsidRPr="00021316">
        <w:rPr>
          <w:rFonts w:hint="eastAsia"/>
        </w:rPr>
        <w:t>11月16日、12月21日</w:t>
      </w:r>
      <w:proofErr w:type="gramStart"/>
      <w:r w:rsidRPr="00021316">
        <w:rPr>
          <w:rFonts w:hint="eastAsia"/>
        </w:rPr>
        <w:t>均以尚在研議</w:t>
      </w:r>
      <w:r w:rsidR="00446B32" w:rsidRPr="00021316">
        <w:rPr>
          <w:rFonts w:hint="eastAsia"/>
        </w:rPr>
        <w:t>函復本</w:t>
      </w:r>
      <w:proofErr w:type="gramEnd"/>
      <w:r w:rsidR="00446B32" w:rsidRPr="00021316">
        <w:rPr>
          <w:rFonts w:hint="eastAsia"/>
        </w:rPr>
        <w:t>院前</w:t>
      </w:r>
      <w:proofErr w:type="gramStart"/>
      <w:r w:rsidR="00446B32" w:rsidRPr="00021316">
        <w:rPr>
          <w:rFonts w:hint="eastAsia"/>
        </w:rPr>
        <w:t>詢</w:t>
      </w:r>
      <w:proofErr w:type="gramEnd"/>
      <w:r w:rsidR="002A4B2F" w:rsidRPr="00021316">
        <w:rPr>
          <w:rFonts w:hint="eastAsia"/>
        </w:rPr>
        <w:t>事項，而</w:t>
      </w:r>
      <w:r w:rsidRPr="00021316">
        <w:rPr>
          <w:rFonts w:hint="eastAsia"/>
        </w:rPr>
        <w:lastRenderedPageBreak/>
        <w:t>有使用必要，及</w:t>
      </w:r>
      <w:proofErr w:type="gramStart"/>
      <w:r w:rsidRPr="00021316">
        <w:rPr>
          <w:rFonts w:hint="eastAsia"/>
        </w:rPr>
        <w:t>以卷證拆</w:t>
      </w:r>
      <w:proofErr w:type="gramEnd"/>
      <w:r w:rsidRPr="00021316">
        <w:rPr>
          <w:rFonts w:hint="eastAsia"/>
        </w:rPr>
        <w:t>裝影印有困難而無法</w:t>
      </w:r>
      <w:proofErr w:type="gramStart"/>
      <w:r w:rsidRPr="00021316">
        <w:rPr>
          <w:rFonts w:hint="eastAsia"/>
        </w:rPr>
        <w:t>提供影卷為</w:t>
      </w:r>
      <w:proofErr w:type="gramEnd"/>
      <w:r w:rsidRPr="00021316">
        <w:rPr>
          <w:rFonts w:hint="eastAsia"/>
        </w:rPr>
        <w:t>由而未能提供，及至106年1月3日始由法務部派員將本案</w:t>
      </w:r>
      <w:r w:rsidR="009A7B3A" w:rsidRPr="00021316">
        <w:rPr>
          <w:rFonts w:hint="eastAsia"/>
        </w:rPr>
        <w:t>相關卷證送至本院，</w:t>
      </w:r>
      <w:r w:rsidR="00446B32" w:rsidRPr="00021316">
        <w:rPr>
          <w:rFonts w:hint="eastAsia"/>
        </w:rPr>
        <w:t>本院</w:t>
      </w:r>
      <w:proofErr w:type="gramStart"/>
      <w:r w:rsidR="00446B32" w:rsidRPr="00021316">
        <w:rPr>
          <w:rFonts w:hint="eastAsia"/>
        </w:rPr>
        <w:t>嗣</w:t>
      </w:r>
      <w:proofErr w:type="gramEnd"/>
      <w:r w:rsidR="00446B32" w:rsidRPr="00021316">
        <w:rPr>
          <w:rFonts w:hint="eastAsia"/>
        </w:rPr>
        <w:t>另請</w:t>
      </w:r>
      <w:proofErr w:type="gramStart"/>
      <w:r w:rsidR="00446B32" w:rsidRPr="00021316">
        <w:rPr>
          <w:rFonts w:hint="eastAsia"/>
        </w:rPr>
        <w:t>臺</w:t>
      </w:r>
      <w:proofErr w:type="gramEnd"/>
      <w:r w:rsidR="00446B32" w:rsidRPr="00021316">
        <w:rPr>
          <w:rFonts w:hint="eastAsia"/>
        </w:rPr>
        <w:t>北地檢署提供郭瑤琪告發李</w:t>
      </w:r>
      <w:r w:rsidR="001008D1" w:rsidRPr="00021316">
        <w:rPr>
          <w:rFonts w:hAnsi="標楷體" w:hint="eastAsia"/>
        </w:rPr>
        <w:t>○</w:t>
      </w:r>
      <w:proofErr w:type="gramStart"/>
      <w:r w:rsidR="00446B32" w:rsidRPr="00021316">
        <w:rPr>
          <w:rFonts w:hint="eastAsia"/>
        </w:rPr>
        <w:t>賢涉有</w:t>
      </w:r>
      <w:proofErr w:type="gramEnd"/>
      <w:r w:rsidR="00446B32" w:rsidRPr="00021316">
        <w:rPr>
          <w:rFonts w:hint="eastAsia"/>
        </w:rPr>
        <w:t>偽證，及郭瑤琪、</w:t>
      </w:r>
      <w:r w:rsidR="001008D1" w:rsidRPr="00021316">
        <w:rPr>
          <w:rFonts w:hint="eastAsia"/>
        </w:rPr>
        <w:t>李○</w:t>
      </w:r>
      <w:proofErr w:type="gramStart"/>
      <w:r w:rsidR="001008D1" w:rsidRPr="00021316">
        <w:rPr>
          <w:rFonts w:hint="eastAsia"/>
        </w:rPr>
        <w:t>賢</w:t>
      </w:r>
      <w:r w:rsidR="00446B32" w:rsidRPr="00021316">
        <w:rPr>
          <w:rFonts w:hint="eastAsia"/>
        </w:rPr>
        <w:t>分被</w:t>
      </w:r>
      <w:proofErr w:type="gramEnd"/>
      <w:r w:rsidR="00446B32" w:rsidRPr="00021316">
        <w:rPr>
          <w:rFonts w:hint="eastAsia"/>
        </w:rPr>
        <w:t>告發涉有誣告、侵占罪之偵查卷，該署於106年3月21日、同年月29日提供有關卷證到院，</w:t>
      </w:r>
      <w:r w:rsidRPr="00021316">
        <w:rPr>
          <w:rFonts w:hint="eastAsia"/>
        </w:rPr>
        <w:t>經詳閱本案相關卷證，復於106年3月23日邀請</w:t>
      </w:r>
      <w:r w:rsidR="009A7B3A" w:rsidRPr="00021316">
        <w:rPr>
          <w:rFonts w:hint="eastAsia"/>
        </w:rPr>
        <w:t>專家學者</w:t>
      </w:r>
      <w:r w:rsidR="0005059F" w:rsidRPr="00021316">
        <w:rPr>
          <w:rFonts w:hint="eastAsia"/>
        </w:rPr>
        <w:t>到院諮詢，已調查完成，</w:t>
      </w:r>
      <w:r w:rsidRPr="00021316">
        <w:rPr>
          <w:rFonts w:hint="eastAsia"/>
        </w:rPr>
        <w:t>調查意見</w:t>
      </w:r>
      <w:proofErr w:type="gramStart"/>
      <w:r w:rsidRPr="00021316">
        <w:rPr>
          <w:rFonts w:hint="eastAsia"/>
        </w:rPr>
        <w:t>臚</w:t>
      </w:r>
      <w:proofErr w:type="gramEnd"/>
      <w:r w:rsidRPr="00021316">
        <w:rPr>
          <w:rFonts w:hint="eastAsia"/>
        </w:rPr>
        <w:t>述如下：</w:t>
      </w:r>
    </w:p>
    <w:p w:rsidR="00845954" w:rsidRPr="00021316" w:rsidRDefault="00E662CF" w:rsidP="00EF318A">
      <w:pPr>
        <w:pStyle w:val="2"/>
        <w:rPr>
          <w:b/>
        </w:rPr>
      </w:pPr>
      <w:r w:rsidRPr="00021316">
        <w:rPr>
          <w:rFonts w:hint="eastAsia"/>
          <w:b/>
        </w:rPr>
        <w:t>本案確定終局判決之</w:t>
      </w:r>
      <w:r w:rsidR="00D65885" w:rsidRPr="00021316">
        <w:rPr>
          <w:rFonts w:hint="eastAsia"/>
          <w:b/>
        </w:rPr>
        <w:t>臺灣高等法院</w:t>
      </w:r>
      <w:proofErr w:type="gramStart"/>
      <w:r w:rsidR="00D65885" w:rsidRPr="00021316">
        <w:rPr>
          <w:rFonts w:hint="eastAsia"/>
          <w:b/>
        </w:rPr>
        <w:t>101</w:t>
      </w:r>
      <w:proofErr w:type="gramEnd"/>
      <w:r w:rsidR="00D65885" w:rsidRPr="00021316">
        <w:rPr>
          <w:rFonts w:hint="eastAsia"/>
          <w:b/>
        </w:rPr>
        <w:t>年度重上更</w:t>
      </w:r>
      <w:r w:rsidR="008749F9" w:rsidRPr="00021316">
        <w:rPr>
          <w:rFonts w:hint="eastAsia"/>
          <w:b/>
        </w:rPr>
        <w:t>(</w:t>
      </w:r>
      <w:r w:rsidR="00D65885" w:rsidRPr="00021316">
        <w:rPr>
          <w:rFonts w:hint="eastAsia"/>
          <w:b/>
        </w:rPr>
        <w:t>二</w:t>
      </w:r>
      <w:r w:rsidR="008749F9" w:rsidRPr="00021316">
        <w:rPr>
          <w:rFonts w:hint="eastAsia"/>
          <w:b/>
        </w:rPr>
        <w:t>)</w:t>
      </w:r>
      <w:r w:rsidR="00D65885" w:rsidRPr="00021316">
        <w:rPr>
          <w:rFonts w:hint="eastAsia"/>
          <w:b/>
        </w:rPr>
        <w:t>字第104號</w:t>
      </w:r>
      <w:r w:rsidR="00E05ACC" w:rsidRPr="00021316">
        <w:rPr>
          <w:rFonts w:hint="eastAsia"/>
          <w:b/>
        </w:rPr>
        <w:t>刑事判決</w:t>
      </w:r>
      <w:r w:rsidR="00D65885" w:rsidRPr="00021316">
        <w:rPr>
          <w:rFonts w:hint="eastAsia"/>
          <w:b/>
        </w:rPr>
        <w:t>於判決</w:t>
      </w:r>
      <w:proofErr w:type="gramStart"/>
      <w:r w:rsidR="00D65885" w:rsidRPr="00021316">
        <w:rPr>
          <w:rFonts w:hint="eastAsia"/>
          <w:b/>
        </w:rPr>
        <w:t>事實</w:t>
      </w:r>
      <w:r w:rsidR="00B96A0F" w:rsidRPr="00021316">
        <w:rPr>
          <w:rFonts w:hint="eastAsia"/>
          <w:b/>
        </w:rPr>
        <w:t>欄</w:t>
      </w:r>
      <w:r w:rsidR="009B41BB" w:rsidRPr="00021316">
        <w:rPr>
          <w:rFonts w:hint="eastAsia"/>
          <w:b/>
        </w:rPr>
        <w:t>有</w:t>
      </w:r>
      <w:proofErr w:type="gramEnd"/>
      <w:r w:rsidR="005C1777" w:rsidRPr="00021316">
        <w:rPr>
          <w:rFonts w:hint="eastAsia"/>
          <w:b/>
        </w:rPr>
        <w:t>：</w:t>
      </w:r>
      <w:r w:rsidR="00826546" w:rsidRPr="00021316">
        <w:rPr>
          <w:rFonts w:hint="eastAsia"/>
          <w:b/>
        </w:rPr>
        <w:t>於95年7月4日</w:t>
      </w:r>
      <w:r w:rsidR="005C1777" w:rsidRPr="00021316">
        <w:rPr>
          <w:rFonts w:hint="eastAsia"/>
          <w:b/>
        </w:rPr>
        <w:t>郭瑤琪</w:t>
      </w:r>
      <w:r w:rsidR="00E05ACC" w:rsidRPr="00021316">
        <w:rPr>
          <w:rFonts w:hint="eastAsia"/>
          <w:b/>
        </w:rPr>
        <w:t>對</w:t>
      </w:r>
      <w:r w:rsidR="001008D1" w:rsidRPr="00021316">
        <w:rPr>
          <w:rFonts w:hint="eastAsia"/>
          <w:b/>
        </w:rPr>
        <w:t>李○</w:t>
      </w:r>
      <w:proofErr w:type="gramStart"/>
      <w:r w:rsidR="001008D1" w:rsidRPr="00021316">
        <w:rPr>
          <w:rFonts w:hint="eastAsia"/>
          <w:b/>
        </w:rPr>
        <w:t>波</w:t>
      </w:r>
      <w:r w:rsidR="00014A5E" w:rsidRPr="00021316">
        <w:rPr>
          <w:rFonts w:hint="eastAsia"/>
          <w:b/>
        </w:rPr>
        <w:t>委由</w:t>
      </w:r>
      <w:proofErr w:type="gramEnd"/>
      <w:r w:rsidR="001008D1" w:rsidRPr="00021316">
        <w:rPr>
          <w:rFonts w:hint="eastAsia"/>
          <w:b/>
        </w:rPr>
        <w:t>李○</w:t>
      </w:r>
      <w:proofErr w:type="gramStart"/>
      <w:r w:rsidR="001008D1" w:rsidRPr="00021316">
        <w:rPr>
          <w:rFonts w:hint="eastAsia"/>
          <w:b/>
        </w:rPr>
        <w:t>賢</w:t>
      </w:r>
      <w:r w:rsidR="00014A5E" w:rsidRPr="00021316">
        <w:rPr>
          <w:rFonts w:hint="eastAsia"/>
          <w:b/>
        </w:rPr>
        <w:t>致贈</w:t>
      </w:r>
      <w:proofErr w:type="gramEnd"/>
      <w:r w:rsidR="00014A5E" w:rsidRPr="00021316">
        <w:rPr>
          <w:rFonts w:hint="eastAsia"/>
          <w:b/>
        </w:rPr>
        <w:t>之</w:t>
      </w:r>
      <w:r w:rsidR="005C1777" w:rsidRPr="00021316">
        <w:rPr>
          <w:rFonts w:hint="eastAsia"/>
          <w:b/>
        </w:rPr>
        <w:t>美金2萬元</w:t>
      </w:r>
      <w:r w:rsidR="00E05ACC" w:rsidRPr="00021316">
        <w:rPr>
          <w:rFonts w:hint="eastAsia"/>
          <w:b/>
        </w:rPr>
        <w:t>應係「賄款」「有所認識」，且</w:t>
      </w:r>
      <w:proofErr w:type="gramStart"/>
      <w:r w:rsidR="00014A5E" w:rsidRPr="00021316">
        <w:rPr>
          <w:rFonts w:hint="eastAsia"/>
          <w:b/>
        </w:rPr>
        <w:t>基於</w:t>
      </w:r>
      <w:r w:rsidR="005C1777" w:rsidRPr="00021316">
        <w:rPr>
          <w:rFonts w:hint="eastAsia"/>
          <w:b/>
        </w:rPr>
        <w:t>縱需</w:t>
      </w:r>
      <w:proofErr w:type="gramEnd"/>
      <w:r w:rsidR="005C1777" w:rsidRPr="00021316">
        <w:rPr>
          <w:rFonts w:hint="eastAsia"/>
          <w:b/>
        </w:rPr>
        <w:t>利用其職務行為或職權影響力以協助</w:t>
      </w:r>
      <w:r w:rsidR="00805D73" w:rsidRPr="00021316">
        <w:rPr>
          <w:rFonts w:hint="eastAsia"/>
          <w:b/>
        </w:rPr>
        <w:t>南○湖</w:t>
      </w:r>
      <w:r w:rsidR="005C1777" w:rsidRPr="00021316">
        <w:rPr>
          <w:rFonts w:hint="eastAsia"/>
          <w:b/>
        </w:rPr>
        <w:t>公司參與</w:t>
      </w:r>
      <w:proofErr w:type="gramStart"/>
      <w:r w:rsidR="005C1777" w:rsidRPr="00021316">
        <w:rPr>
          <w:rFonts w:hint="eastAsia"/>
          <w:b/>
        </w:rPr>
        <w:t>臺</w:t>
      </w:r>
      <w:proofErr w:type="gramEnd"/>
      <w:r w:rsidR="005C1777" w:rsidRPr="00021316">
        <w:rPr>
          <w:rFonts w:hint="eastAsia"/>
          <w:b/>
        </w:rPr>
        <w:t>北車站商場</w:t>
      </w:r>
      <w:proofErr w:type="gramStart"/>
      <w:r w:rsidR="005C1777" w:rsidRPr="00021316">
        <w:rPr>
          <w:rFonts w:hint="eastAsia"/>
          <w:b/>
        </w:rPr>
        <w:t>標租案亦</w:t>
      </w:r>
      <w:proofErr w:type="gramEnd"/>
      <w:r w:rsidR="005C1777" w:rsidRPr="00021316">
        <w:rPr>
          <w:rFonts w:hint="eastAsia"/>
          <w:b/>
        </w:rPr>
        <w:t>不違背其本意之收受</w:t>
      </w:r>
      <w:r w:rsidR="00014A5E" w:rsidRPr="00021316">
        <w:rPr>
          <w:rFonts w:hint="eastAsia"/>
          <w:b/>
        </w:rPr>
        <w:t>賄賂</w:t>
      </w:r>
      <w:r w:rsidR="005C1777" w:rsidRPr="00021316">
        <w:rPr>
          <w:rFonts w:hint="eastAsia"/>
          <w:b/>
        </w:rPr>
        <w:t>「不確定犯意」，而予以收受等</w:t>
      </w:r>
      <w:r w:rsidR="009B41BB" w:rsidRPr="00021316">
        <w:rPr>
          <w:rFonts w:hint="eastAsia"/>
          <w:b/>
        </w:rPr>
        <w:t>記載</w:t>
      </w:r>
      <w:r w:rsidR="00517B95" w:rsidRPr="00021316">
        <w:rPr>
          <w:rFonts w:hint="eastAsia"/>
          <w:b/>
        </w:rPr>
        <w:t>；</w:t>
      </w:r>
      <w:proofErr w:type="gramStart"/>
      <w:r w:rsidR="00BB4CBE" w:rsidRPr="00021316">
        <w:rPr>
          <w:rFonts w:hint="eastAsia"/>
          <w:b/>
        </w:rPr>
        <w:t>然</w:t>
      </w:r>
      <w:r w:rsidR="00267F5A" w:rsidRPr="00021316">
        <w:rPr>
          <w:rFonts w:hint="eastAsia"/>
          <w:b/>
        </w:rPr>
        <w:t>查</w:t>
      </w:r>
      <w:proofErr w:type="gramEnd"/>
      <w:r w:rsidR="00267F5A" w:rsidRPr="00021316">
        <w:rPr>
          <w:rFonts w:hint="eastAsia"/>
          <w:b/>
        </w:rPr>
        <w:t>，</w:t>
      </w:r>
      <w:r w:rsidR="00BB4CBE" w:rsidRPr="00021316">
        <w:rPr>
          <w:rFonts w:hint="eastAsia"/>
          <w:b/>
        </w:rPr>
        <w:t>該判決理由欄內，並未對郭瑤琪於95年7月4日收受美金2萬元當時即</w:t>
      </w:r>
      <w:r w:rsidR="00C10AB0" w:rsidRPr="00021316">
        <w:rPr>
          <w:rFonts w:hint="eastAsia"/>
          <w:b/>
        </w:rPr>
        <w:t>已</w:t>
      </w:r>
      <w:r w:rsidR="00FE1104" w:rsidRPr="00021316">
        <w:rPr>
          <w:rFonts w:hint="eastAsia"/>
          <w:b/>
        </w:rPr>
        <w:t>對</w:t>
      </w:r>
      <w:r w:rsidR="00C10AB0" w:rsidRPr="00021316">
        <w:rPr>
          <w:rFonts w:hint="eastAsia"/>
          <w:b/>
        </w:rPr>
        <w:t>屬賄賂</w:t>
      </w:r>
      <w:r w:rsidR="00FE1104" w:rsidRPr="00021316">
        <w:rPr>
          <w:rFonts w:hint="eastAsia"/>
          <w:b/>
        </w:rPr>
        <w:t>「有所認識」</w:t>
      </w:r>
      <w:r w:rsidR="00C10AB0" w:rsidRPr="00021316">
        <w:rPr>
          <w:rFonts w:hint="eastAsia"/>
          <w:b/>
        </w:rPr>
        <w:t>且有協助</w:t>
      </w:r>
      <w:r w:rsidR="00805D73" w:rsidRPr="00021316">
        <w:rPr>
          <w:rFonts w:hint="eastAsia"/>
          <w:b/>
        </w:rPr>
        <w:t>南○湖</w:t>
      </w:r>
      <w:r w:rsidR="00C10AB0" w:rsidRPr="00021316">
        <w:rPr>
          <w:rFonts w:hint="eastAsia"/>
          <w:b/>
        </w:rPr>
        <w:t>公司之「不確定犯意」之</w:t>
      </w:r>
      <w:r w:rsidR="009B41BB" w:rsidRPr="00021316">
        <w:rPr>
          <w:rFonts w:hint="eastAsia"/>
          <w:b/>
        </w:rPr>
        <w:t>相關</w:t>
      </w:r>
      <w:r w:rsidR="00FE1104" w:rsidRPr="00021316">
        <w:rPr>
          <w:rFonts w:hint="eastAsia"/>
          <w:b/>
        </w:rPr>
        <w:t>證據有所說明</w:t>
      </w:r>
      <w:r w:rsidR="00C10AB0" w:rsidRPr="00021316">
        <w:rPr>
          <w:rFonts w:hint="eastAsia"/>
          <w:b/>
        </w:rPr>
        <w:t>，</w:t>
      </w:r>
      <w:proofErr w:type="gramStart"/>
      <w:r w:rsidR="00C10AB0" w:rsidRPr="00021316">
        <w:rPr>
          <w:rFonts w:hint="eastAsia"/>
          <w:b/>
        </w:rPr>
        <w:t>亦乏由相關</w:t>
      </w:r>
      <w:proofErr w:type="gramEnd"/>
      <w:r w:rsidR="00C10AB0" w:rsidRPr="00021316">
        <w:rPr>
          <w:rFonts w:hint="eastAsia"/>
          <w:b/>
        </w:rPr>
        <w:t>證據</w:t>
      </w:r>
      <w:r w:rsidRPr="00021316">
        <w:rPr>
          <w:rFonts w:hint="eastAsia"/>
          <w:b/>
        </w:rPr>
        <w:t>而</w:t>
      </w:r>
      <w:r w:rsidR="00C10AB0" w:rsidRPr="00021316">
        <w:rPr>
          <w:rFonts w:hint="eastAsia"/>
          <w:b/>
        </w:rPr>
        <w:t>認定前開事實之理由</w:t>
      </w:r>
      <w:r w:rsidR="00314D8E" w:rsidRPr="00021316">
        <w:rPr>
          <w:rFonts w:hint="eastAsia"/>
          <w:b/>
        </w:rPr>
        <w:t>，且</w:t>
      </w:r>
      <w:r w:rsidR="00267F5A" w:rsidRPr="00021316">
        <w:rPr>
          <w:rFonts w:hint="eastAsia"/>
          <w:b/>
        </w:rPr>
        <w:t>有關</w:t>
      </w:r>
      <w:r w:rsidR="00C10AB0" w:rsidRPr="00021316">
        <w:rPr>
          <w:rFonts w:hint="eastAsia"/>
          <w:b/>
        </w:rPr>
        <w:t>郭瑤琪及</w:t>
      </w:r>
      <w:r w:rsidR="001008D1" w:rsidRPr="00021316">
        <w:rPr>
          <w:rFonts w:hint="eastAsia"/>
          <w:b/>
        </w:rPr>
        <w:t>李○波</w:t>
      </w:r>
      <w:r w:rsidR="00267F5A" w:rsidRPr="00021316">
        <w:rPr>
          <w:rFonts w:hint="eastAsia"/>
          <w:b/>
        </w:rPr>
        <w:t>雙方是否有賄賂合意之</w:t>
      </w:r>
      <w:r w:rsidR="009B41BB" w:rsidRPr="00021316">
        <w:rPr>
          <w:rFonts w:hint="eastAsia"/>
          <w:b/>
        </w:rPr>
        <w:t>點</w:t>
      </w:r>
      <w:r w:rsidR="00267F5A" w:rsidRPr="00021316">
        <w:rPr>
          <w:rFonts w:hint="eastAsia"/>
          <w:b/>
        </w:rPr>
        <w:t>，</w:t>
      </w:r>
      <w:r w:rsidR="009B41BB" w:rsidRPr="00021316">
        <w:rPr>
          <w:rFonts w:hint="eastAsia"/>
          <w:b/>
        </w:rPr>
        <w:t>業曾經最高法院</w:t>
      </w:r>
      <w:proofErr w:type="gramStart"/>
      <w:r w:rsidR="009B41BB" w:rsidRPr="00021316">
        <w:rPr>
          <w:rFonts w:hint="eastAsia"/>
          <w:b/>
        </w:rPr>
        <w:t>101</w:t>
      </w:r>
      <w:proofErr w:type="gramEnd"/>
      <w:r w:rsidR="009B41BB" w:rsidRPr="00021316">
        <w:rPr>
          <w:rFonts w:hint="eastAsia"/>
          <w:b/>
        </w:rPr>
        <w:t>年</w:t>
      </w:r>
      <w:r w:rsidRPr="00021316">
        <w:rPr>
          <w:rFonts w:hint="eastAsia"/>
          <w:b/>
        </w:rPr>
        <w:t>度</w:t>
      </w:r>
      <w:r w:rsidR="009B41BB" w:rsidRPr="00021316">
        <w:rPr>
          <w:rFonts w:hint="eastAsia"/>
          <w:b/>
        </w:rPr>
        <w:t>台上字第4315號刑事判決予以</w:t>
      </w:r>
      <w:proofErr w:type="gramStart"/>
      <w:r w:rsidR="009B41BB" w:rsidRPr="00021316">
        <w:rPr>
          <w:rFonts w:hint="eastAsia"/>
          <w:b/>
        </w:rPr>
        <w:t>指駁並</w:t>
      </w:r>
      <w:proofErr w:type="gramEnd"/>
      <w:r w:rsidR="009B41BB" w:rsidRPr="00021316">
        <w:rPr>
          <w:rFonts w:hint="eastAsia"/>
          <w:b/>
        </w:rPr>
        <w:t>發回更審</w:t>
      </w:r>
      <w:r w:rsidR="00C10AB0" w:rsidRPr="00021316">
        <w:rPr>
          <w:rFonts w:hint="eastAsia"/>
          <w:b/>
        </w:rPr>
        <w:t>，然該</w:t>
      </w:r>
      <w:r w:rsidR="00517B95" w:rsidRPr="00021316">
        <w:rPr>
          <w:rFonts w:hint="eastAsia"/>
          <w:b/>
        </w:rPr>
        <w:t>判決</w:t>
      </w:r>
      <w:r w:rsidR="009B41BB" w:rsidRPr="00021316">
        <w:rPr>
          <w:rFonts w:hint="eastAsia"/>
          <w:b/>
        </w:rPr>
        <w:t>卻</w:t>
      </w:r>
      <w:r w:rsidR="00517B95" w:rsidRPr="00021316">
        <w:rPr>
          <w:rFonts w:hint="eastAsia"/>
          <w:b/>
        </w:rPr>
        <w:t>仍</w:t>
      </w:r>
      <w:r w:rsidR="009B41BB" w:rsidRPr="00021316">
        <w:rPr>
          <w:rFonts w:hint="eastAsia"/>
          <w:b/>
        </w:rPr>
        <w:t>未予調查</w:t>
      </w:r>
      <w:proofErr w:type="gramStart"/>
      <w:r w:rsidR="009B41BB" w:rsidRPr="00021316">
        <w:rPr>
          <w:rFonts w:hint="eastAsia"/>
          <w:b/>
        </w:rPr>
        <w:t>釐</w:t>
      </w:r>
      <w:proofErr w:type="gramEnd"/>
      <w:r w:rsidR="009B41BB" w:rsidRPr="00021316">
        <w:rPr>
          <w:rFonts w:hint="eastAsia"/>
          <w:b/>
        </w:rPr>
        <w:t>清，</w:t>
      </w:r>
      <w:r w:rsidR="00517B95" w:rsidRPr="00021316">
        <w:rPr>
          <w:rFonts w:hint="eastAsia"/>
          <w:b/>
        </w:rPr>
        <w:t>亦未於理由欄內說明有何無法或無需調查之情事</w:t>
      </w:r>
      <w:r w:rsidR="0016415E" w:rsidRPr="00021316">
        <w:rPr>
          <w:rFonts w:hint="eastAsia"/>
          <w:b/>
        </w:rPr>
        <w:t>；復查該確定判決理由欄推論郭瑤琪收受</w:t>
      </w:r>
      <w:r w:rsidR="00CA4632" w:rsidRPr="00021316">
        <w:rPr>
          <w:rFonts w:hint="eastAsia"/>
          <w:b/>
        </w:rPr>
        <w:t>美金</w:t>
      </w:r>
      <w:r w:rsidR="0016415E" w:rsidRPr="00021316">
        <w:rPr>
          <w:rFonts w:hint="eastAsia"/>
          <w:b/>
        </w:rPr>
        <w:t>當時即有「不確定犯意」</w:t>
      </w:r>
      <w:r w:rsidR="00CA4632" w:rsidRPr="00021316">
        <w:rPr>
          <w:rFonts w:hint="eastAsia"/>
          <w:b/>
        </w:rPr>
        <w:t>及「賄賂合意」</w:t>
      </w:r>
      <w:r w:rsidR="00267F5A" w:rsidRPr="00021316">
        <w:rPr>
          <w:rFonts w:hint="eastAsia"/>
          <w:b/>
        </w:rPr>
        <w:t>，</w:t>
      </w:r>
      <w:r w:rsidRPr="00021316">
        <w:rPr>
          <w:rFonts w:hint="eastAsia"/>
          <w:b/>
        </w:rPr>
        <w:t>其</w:t>
      </w:r>
      <w:r w:rsidR="00267F5A" w:rsidRPr="00021316">
        <w:rPr>
          <w:rFonts w:hint="eastAsia"/>
          <w:b/>
        </w:rPr>
        <w:t>認定事實不依證據徒憑臆測，據以推論之方式更</w:t>
      </w:r>
      <w:r w:rsidR="0016415E" w:rsidRPr="00021316">
        <w:rPr>
          <w:rFonts w:hint="eastAsia"/>
          <w:b/>
        </w:rPr>
        <w:t>違反論理法則</w:t>
      </w:r>
      <w:r w:rsidR="00267F5A" w:rsidRPr="00021316">
        <w:rPr>
          <w:rFonts w:hint="eastAsia"/>
          <w:b/>
        </w:rPr>
        <w:t>，核</w:t>
      </w:r>
      <w:r w:rsidR="00BB4CBE" w:rsidRPr="00021316">
        <w:rPr>
          <w:rFonts w:hint="eastAsia"/>
          <w:b/>
        </w:rPr>
        <w:t>有</w:t>
      </w:r>
      <w:r w:rsidR="009B41BB" w:rsidRPr="00021316">
        <w:rPr>
          <w:rFonts w:hint="eastAsia"/>
          <w:b/>
        </w:rPr>
        <w:t>刑事訴訟法第379條</w:t>
      </w:r>
      <w:r w:rsidR="00517B95" w:rsidRPr="00021316">
        <w:rPr>
          <w:rFonts w:hint="eastAsia"/>
          <w:b/>
        </w:rPr>
        <w:t>第10款應於審判期日調查之證據未予調查、</w:t>
      </w:r>
      <w:r w:rsidR="00402F2A" w:rsidRPr="00021316">
        <w:rPr>
          <w:rFonts w:hint="eastAsia"/>
          <w:b/>
        </w:rPr>
        <w:t>同條</w:t>
      </w:r>
      <w:r w:rsidR="003C1D99" w:rsidRPr="00021316">
        <w:rPr>
          <w:rFonts w:hint="eastAsia"/>
          <w:b/>
        </w:rPr>
        <w:t>第14款</w:t>
      </w:r>
      <w:r w:rsidR="00BB4CBE" w:rsidRPr="00021316">
        <w:rPr>
          <w:rFonts w:hint="eastAsia"/>
          <w:b/>
        </w:rPr>
        <w:t>判決不備理由</w:t>
      </w:r>
      <w:r w:rsidR="00402F2A" w:rsidRPr="00021316">
        <w:rPr>
          <w:rFonts w:hint="eastAsia"/>
          <w:b/>
        </w:rPr>
        <w:t>及第378條判決不適用法則或適用不當</w:t>
      </w:r>
      <w:r w:rsidR="00517B95" w:rsidRPr="00021316">
        <w:rPr>
          <w:rFonts w:hint="eastAsia"/>
          <w:b/>
        </w:rPr>
        <w:t>之違誤。</w:t>
      </w:r>
    </w:p>
    <w:p w:rsidR="004319FE" w:rsidRPr="00021316" w:rsidRDefault="00E05ACC" w:rsidP="009C6ECA">
      <w:pPr>
        <w:pStyle w:val="3"/>
      </w:pPr>
      <w:r w:rsidRPr="00021316">
        <w:rPr>
          <w:rFonts w:hint="eastAsia"/>
        </w:rPr>
        <w:t>臺灣高等法院</w:t>
      </w:r>
      <w:proofErr w:type="gramStart"/>
      <w:r w:rsidRPr="00021316">
        <w:rPr>
          <w:rFonts w:hint="eastAsia"/>
        </w:rPr>
        <w:t>101</w:t>
      </w:r>
      <w:proofErr w:type="gramEnd"/>
      <w:r w:rsidRPr="00021316">
        <w:rPr>
          <w:rFonts w:hint="eastAsia"/>
        </w:rPr>
        <w:t>年度重上更</w:t>
      </w:r>
      <w:r w:rsidR="008749F9" w:rsidRPr="00021316">
        <w:rPr>
          <w:rFonts w:hint="eastAsia"/>
        </w:rPr>
        <w:t>(</w:t>
      </w:r>
      <w:r w:rsidRPr="00021316">
        <w:rPr>
          <w:rFonts w:hint="eastAsia"/>
        </w:rPr>
        <w:t>二</w:t>
      </w:r>
      <w:r w:rsidR="008749F9" w:rsidRPr="00021316">
        <w:rPr>
          <w:rFonts w:hint="eastAsia"/>
        </w:rPr>
        <w:t>)</w:t>
      </w:r>
      <w:r w:rsidRPr="00021316">
        <w:rPr>
          <w:rFonts w:hint="eastAsia"/>
        </w:rPr>
        <w:t>字第104號刑事判決(下稱</w:t>
      </w:r>
      <w:r w:rsidR="00517B95" w:rsidRPr="00021316">
        <w:rPr>
          <w:rFonts w:hint="eastAsia"/>
        </w:rPr>
        <w:t>本案確定判決</w:t>
      </w:r>
      <w:r w:rsidRPr="00021316">
        <w:rPr>
          <w:rFonts w:hint="eastAsia"/>
        </w:rPr>
        <w:t>)</w:t>
      </w:r>
      <w:r w:rsidR="00517B95" w:rsidRPr="00021316">
        <w:rPr>
          <w:rFonts w:hint="eastAsia"/>
        </w:rPr>
        <w:t>於事實欄四</w:t>
      </w:r>
      <w:r w:rsidR="005B216F" w:rsidRPr="00021316">
        <w:rPr>
          <w:rFonts w:hint="eastAsia"/>
        </w:rPr>
        <w:t>有</w:t>
      </w:r>
      <w:r w:rsidR="00517B95" w:rsidRPr="00021316">
        <w:rPr>
          <w:rFonts w:hint="eastAsia"/>
        </w:rPr>
        <w:t>「</w:t>
      </w:r>
      <w:r w:rsidR="001008D1" w:rsidRPr="00021316">
        <w:rPr>
          <w:rFonts w:hint="eastAsia"/>
        </w:rPr>
        <w:t>李○賢</w:t>
      </w:r>
      <w:r w:rsidR="005B216F" w:rsidRPr="00021316">
        <w:rPr>
          <w:rFonts w:hint="eastAsia"/>
        </w:rPr>
        <w:t>將美</w:t>
      </w:r>
      <w:r w:rsidR="005B216F" w:rsidRPr="00021316">
        <w:rPr>
          <w:rFonts w:hint="eastAsia"/>
        </w:rPr>
        <w:lastRenderedPageBreak/>
        <w:t>金2萬元置於</w:t>
      </w:r>
      <w:r w:rsidR="001008D1" w:rsidRPr="00021316">
        <w:rPr>
          <w:rFonts w:hint="eastAsia"/>
        </w:rPr>
        <w:t>徐○</w:t>
      </w:r>
      <w:proofErr w:type="gramStart"/>
      <w:r w:rsidR="001008D1" w:rsidRPr="00021316">
        <w:rPr>
          <w:rFonts w:hint="eastAsia"/>
        </w:rPr>
        <w:t>秀</w:t>
      </w:r>
      <w:r w:rsidR="005B216F" w:rsidRPr="00021316">
        <w:rPr>
          <w:rFonts w:hint="eastAsia"/>
        </w:rPr>
        <w:t>代為</w:t>
      </w:r>
      <w:proofErr w:type="gramEnd"/>
      <w:r w:rsidR="005B216F" w:rsidRPr="00021316">
        <w:rPr>
          <w:rFonts w:hint="eastAsia"/>
        </w:rPr>
        <w:t>準備之</w:t>
      </w:r>
      <w:proofErr w:type="gramStart"/>
      <w:r w:rsidR="005B216F" w:rsidRPr="00021316">
        <w:rPr>
          <w:rFonts w:hint="eastAsia"/>
        </w:rPr>
        <w:t>馬口鐵製圓型</w:t>
      </w:r>
      <w:proofErr w:type="gramEnd"/>
      <w:r w:rsidR="005B216F" w:rsidRPr="00021316">
        <w:rPr>
          <w:rFonts w:hint="eastAsia"/>
        </w:rPr>
        <w:t>茶葉罐底，再於其上以半透明蕾絲袋盛裝半</w:t>
      </w:r>
      <w:proofErr w:type="gramStart"/>
      <w:r w:rsidR="005B216F" w:rsidRPr="00021316">
        <w:rPr>
          <w:rFonts w:hint="eastAsia"/>
        </w:rPr>
        <w:t>臺</w:t>
      </w:r>
      <w:proofErr w:type="gramEnd"/>
      <w:r w:rsidR="005B216F" w:rsidRPr="00021316">
        <w:rPr>
          <w:rFonts w:hint="eastAsia"/>
        </w:rPr>
        <w:t>斤散裝茶葉遮掩、</w:t>
      </w:r>
      <w:proofErr w:type="gramStart"/>
      <w:r w:rsidR="005B216F" w:rsidRPr="00021316">
        <w:rPr>
          <w:rFonts w:hint="eastAsia"/>
        </w:rPr>
        <w:t>封蓋後</w:t>
      </w:r>
      <w:proofErr w:type="gramEnd"/>
      <w:r w:rsidR="005B216F" w:rsidRPr="00021316">
        <w:rPr>
          <w:rFonts w:hint="eastAsia"/>
        </w:rPr>
        <w:t>，於95年7月4日晚間10時許，持往郭瑤琪所居上開職務宿舍，郭瑤琪明知</w:t>
      </w:r>
      <w:r w:rsidR="00805D73" w:rsidRPr="00021316">
        <w:rPr>
          <w:rFonts w:hint="eastAsia"/>
        </w:rPr>
        <w:t>南○湖</w:t>
      </w:r>
      <w:r w:rsidR="005B216F" w:rsidRPr="00021316">
        <w:rPr>
          <w:rFonts w:hint="eastAsia"/>
        </w:rPr>
        <w:t>公司擬參與上開</w:t>
      </w:r>
      <w:proofErr w:type="gramStart"/>
      <w:r w:rsidR="005B216F" w:rsidRPr="00021316">
        <w:rPr>
          <w:rFonts w:hint="eastAsia"/>
        </w:rPr>
        <w:t>臺</w:t>
      </w:r>
      <w:proofErr w:type="gramEnd"/>
      <w:r w:rsidR="005B216F" w:rsidRPr="00021316">
        <w:rPr>
          <w:rFonts w:hint="eastAsia"/>
        </w:rPr>
        <w:t>北車站商場</w:t>
      </w:r>
      <w:proofErr w:type="gramStart"/>
      <w:r w:rsidR="005B216F" w:rsidRPr="00021316">
        <w:rPr>
          <w:rFonts w:hint="eastAsia"/>
        </w:rPr>
        <w:t>標租案之</w:t>
      </w:r>
      <w:proofErr w:type="gramEnd"/>
      <w:r w:rsidR="005B216F" w:rsidRPr="00021316">
        <w:rPr>
          <w:rFonts w:hint="eastAsia"/>
        </w:rPr>
        <w:t>投標，而該</w:t>
      </w:r>
      <w:proofErr w:type="gramStart"/>
      <w:r w:rsidR="005B216F" w:rsidRPr="00021316">
        <w:rPr>
          <w:rFonts w:hint="eastAsia"/>
        </w:rPr>
        <w:t>標租案係</w:t>
      </w:r>
      <w:proofErr w:type="gramEnd"/>
      <w:r w:rsidR="005B216F" w:rsidRPr="00021316">
        <w:rPr>
          <w:rFonts w:hint="eastAsia"/>
        </w:rPr>
        <w:t>屬其法定職權得指揮、監督</w:t>
      </w:r>
      <w:proofErr w:type="gramStart"/>
      <w:r w:rsidR="005B216F" w:rsidRPr="00021316">
        <w:rPr>
          <w:rFonts w:hint="eastAsia"/>
        </w:rPr>
        <w:t>臺鐵局</w:t>
      </w:r>
      <w:proofErr w:type="gramEnd"/>
      <w:r w:rsidR="005B216F" w:rsidRPr="00021316">
        <w:rPr>
          <w:rFonts w:hint="eastAsia"/>
        </w:rPr>
        <w:t>之業務事項，且對於</w:t>
      </w:r>
      <w:r w:rsidR="001008D1" w:rsidRPr="00021316">
        <w:rPr>
          <w:rFonts w:hint="eastAsia"/>
        </w:rPr>
        <w:t>李○</w:t>
      </w:r>
      <w:proofErr w:type="gramStart"/>
      <w:r w:rsidR="001008D1" w:rsidRPr="00021316">
        <w:rPr>
          <w:rFonts w:hint="eastAsia"/>
        </w:rPr>
        <w:t>波</w:t>
      </w:r>
      <w:r w:rsidR="005B216F" w:rsidRPr="00021316">
        <w:rPr>
          <w:rFonts w:hint="eastAsia"/>
        </w:rPr>
        <w:t>委由</w:t>
      </w:r>
      <w:proofErr w:type="gramEnd"/>
      <w:r w:rsidR="001008D1" w:rsidRPr="00021316">
        <w:rPr>
          <w:rFonts w:hint="eastAsia"/>
        </w:rPr>
        <w:t>李○賢</w:t>
      </w:r>
      <w:r w:rsidR="005B216F" w:rsidRPr="00021316">
        <w:rPr>
          <w:rFonts w:hint="eastAsia"/>
        </w:rPr>
        <w:t>所交付之美金2萬元應係</w:t>
      </w:r>
      <w:r w:rsidR="001008D1" w:rsidRPr="00021316">
        <w:rPr>
          <w:rFonts w:hint="eastAsia"/>
        </w:rPr>
        <w:t>李○波</w:t>
      </w:r>
      <w:r w:rsidR="005B216F" w:rsidRPr="00021316">
        <w:rPr>
          <w:rFonts w:hint="eastAsia"/>
        </w:rPr>
        <w:t>行求其能利用職權協助</w:t>
      </w:r>
      <w:r w:rsidR="00805D73" w:rsidRPr="00021316">
        <w:rPr>
          <w:rFonts w:hint="eastAsia"/>
        </w:rPr>
        <w:t>南○湖</w:t>
      </w:r>
      <w:r w:rsidR="005B216F" w:rsidRPr="00021316">
        <w:rPr>
          <w:rFonts w:hint="eastAsia"/>
        </w:rPr>
        <w:t>公司參與</w:t>
      </w:r>
      <w:proofErr w:type="gramStart"/>
      <w:r w:rsidR="005B216F" w:rsidRPr="00021316">
        <w:rPr>
          <w:rFonts w:hint="eastAsia"/>
        </w:rPr>
        <w:t>臺</w:t>
      </w:r>
      <w:proofErr w:type="gramEnd"/>
      <w:r w:rsidR="005B216F" w:rsidRPr="00021316">
        <w:rPr>
          <w:rFonts w:hint="eastAsia"/>
        </w:rPr>
        <w:t>北車站商場</w:t>
      </w:r>
      <w:proofErr w:type="gramStart"/>
      <w:r w:rsidR="005B216F" w:rsidRPr="00021316">
        <w:rPr>
          <w:rFonts w:hint="eastAsia"/>
        </w:rPr>
        <w:t>標租案投標</w:t>
      </w:r>
      <w:proofErr w:type="gramEnd"/>
      <w:r w:rsidR="005B216F" w:rsidRPr="00021316">
        <w:rPr>
          <w:rFonts w:hint="eastAsia"/>
        </w:rPr>
        <w:t>而致贈之</w:t>
      </w:r>
      <w:r w:rsidR="005B216F" w:rsidRPr="00021316">
        <w:rPr>
          <w:rFonts w:hint="eastAsia"/>
          <w:b/>
          <w:u w:val="single"/>
        </w:rPr>
        <w:t>賄款有所認識</w:t>
      </w:r>
      <w:r w:rsidR="005B216F" w:rsidRPr="00021316">
        <w:rPr>
          <w:rFonts w:hint="eastAsia"/>
        </w:rPr>
        <w:t>，竟</w:t>
      </w:r>
      <w:proofErr w:type="gramStart"/>
      <w:r w:rsidR="005B216F" w:rsidRPr="00021316">
        <w:rPr>
          <w:rFonts w:hint="eastAsia"/>
        </w:rPr>
        <w:t>基於縱需</w:t>
      </w:r>
      <w:proofErr w:type="gramEnd"/>
      <w:r w:rsidR="005B216F" w:rsidRPr="00021316">
        <w:rPr>
          <w:rFonts w:hint="eastAsia"/>
        </w:rPr>
        <w:t>利用其職務行為或職權影響力以協助</w:t>
      </w:r>
      <w:r w:rsidR="00805D73" w:rsidRPr="00021316">
        <w:rPr>
          <w:rFonts w:hint="eastAsia"/>
        </w:rPr>
        <w:t>南○湖</w:t>
      </w:r>
      <w:r w:rsidR="005B216F" w:rsidRPr="00021316">
        <w:rPr>
          <w:rFonts w:hint="eastAsia"/>
        </w:rPr>
        <w:t>公司參與該商場</w:t>
      </w:r>
      <w:proofErr w:type="gramStart"/>
      <w:r w:rsidR="005B216F" w:rsidRPr="00021316">
        <w:rPr>
          <w:rFonts w:hint="eastAsia"/>
        </w:rPr>
        <w:t>標租案亦</w:t>
      </w:r>
      <w:proofErr w:type="gramEnd"/>
      <w:r w:rsidR="005B216F" w:rsidRPr="00021316">
        <w:rPr>
          <w:rFonts w:hint="eastAsia"/>
        </w:rPr>
        <w:t>不違背其本意之收受賄賂</w:t>
      </w:r>
      <w:r w:rsidR="005B216F" w:rsidRPr="00021316">
        <w:rPr>
          <w:rFonts w:hint="eastAsia"/>
          <w:b/>
          <w:u w:val="single"/>
        </w:rPr>
        <w:t>不確定犯意</w:t>
      </w:r>
      <w:r w:rsidR="005B216F" w:rsidRPr="00021316">
        <w:rPr>
          <w:rFonts w:hint="eastAsia"/>
        </w:rPr>
        <w:t>，而予以收受</w:t>
      </w:r>
      <w:r w:rsidR="00517B95" w:rsidRPr="00021316">
        <w:rPr>
          <w:rFonts w:hint="eastAsia"/>
        </w:rPr>
        <w:t>」</w:t>
      </w:r>
      <w:r w:rsidR="005B216F" w:rsidRPr="00021316">
        <w:rPr>
          <w:rFonts w:hint="eastAsia"/>
        </w:rPr>
        <w:t>之記載</w:t>
      </w:r>
      <w:r w:rsidRPr="00021316">
        <w:rPr>
          <w:rFonts w:hint="eastAsia"/>
        </w:rPr>
        <w:t>(本案確定判決第4頁)</w:t>
      </w:r>
      <w:r w:rsidR="005B216F" w:rsidRPr="00021316">
        <w:rPr>
          <w:rFonts w:hint="eastAsia"/>
        </w:rPr>
        <w:t>，是以</w:t>
      </w:r>
      <w:r w:rsidRPr="00021316">
        <w:rPr>
          <w:rFonts w:hint="eastAsia"/>
        </w:rPr>
        <w:t>確定</w:t>
      </w:r>
      <w:r w:rsidR="00267F5A" w:rsidRPr="00021316">
        <w:rPr>
          <w:rFonts w:hint="eastAsia"/>
        </w:rPr>
        <w:t>判決事實即認定郭瑤琪於</w:t>
      </w:r>
      <w:r w:rsidRPr="00021316">
        <w:rPr>
          <w:rFonts w:hint="eastAsia"/>
        </w:rPr>
        <w:t>95年7月4日</w:t>
      </w:r>
      <w:r w:rsidR="00267F5A" w:rsidRPr="00021316">
        <w:rPr>
          <w:rFonts w:hint="eastAsia"/>
        </w:rPr>
        <w:t>收受美金2萬元</w:t>
      </w:r>
      <w:r w:rsidRPr="00021316">
        <w:rPr>
          <w:rFonts w:hint="eastAsia"/>
        </w:rPr>
        <w:t>時</w:t>
      </w:r>
      <w:r w:rsidR="00267F5A" w:rsidRPr="00021316">
        <w:rPr>
          <w:rFonts w:hint="eastAsia"/>
        </w:rPr>
        <w:t>(為論述之假定，是否確有收</w:t>
      </w:r>
      <w:proofErr w:type="gramStart"/>
      <w:r w:rsidR="00267F5A" w:rsidRPr="00021316">
        <w:rPr>
          <w:rFonts w:hint="eastAsia"/>
        </w:rPr>
        <w:t>受</w:t>
      </w:r>
      <w:r w:rsidRPr="00021316">
        <w:rPr>
          <w:rFonts w:hint="eastAsia"/>
        </w:rPr>
        <w:t>容非</w:t>
      </w:r>
      <w:proofErr w:type="gramEnd"/>
      <w:r w:rsidRPr="00021316">
        <w:rPr>
          <w:rFonts w:hint="eastAsia"/>
        </w:rPr>
        <w:t>無疑</w:t>
      </w:r>
      <w:r w:rsidR="00267F5A" w:rsidRPr="00021316">
        <w:rPr>
          <w:rFonts w:hint="eastAsia"/>
        </w:rPr>
        <w:t>)</w:t>
      </w:r>
      <w:r w:rsidR="0005059F" w:rsidRPr="00021316">
        <w:rPr>
          <w:rFonts w:hint="eastAsia"/>
        </w:rPr>
        <w:t>，</w:t>
      </w:r>
      <w:r w:rsidRPr="00021316">
        <w:rPr>
          <w:rFonts w:hint="eastAsia"/>
        </w:rPr>
        <w:t>對該等美金2萬元係屬「賄款」「有所認識」，且對於收受賄賂以協助</w:t>
      </w:r>
      <w:r w:rsidR="00805D73" w:rsidRPr="00021316">
        <w:rPr>
          <w:rFonts w:hint="eastAsia"/>
        </w:rPr>
        <w:t>南○湖</w:t>
      </w:r>
      <w:r w:rsidRPr="00021316">
        <w:rPr>
          <w:rFonts w:hint="eastAsia"/>
        </w:rPr>
        <w:t>公司舉行</w:t>
      </w:r>
      <w:proofErr w:type="gramStart"/>
      <w:r w:rsidRPr="00021316">
        <w:rPr>
          <w:rFonts w:hint="eastAsia"/>
        </w:rPr>
        <w:t>臺</w:t>
      </w:r>
      <w:proofErr w:type="gramEnd"/>
      <w:r w:rsidRPr="00021316">
        <w:rPr>
          <w:rFonts w:hint="eastAsia"/>
        </w:rPr>
        <w:t>北車站商場</w:t>
      </w:r>
      <w:proofErr w:type="gramStart"/>
      <w:r w:rsidRPr="00021316">
        <w:rPr>
          <w:rFonts w:hint="eastAsia"/>
        </w:rPr>
        <w:t>標租案當時</w:t>
      </w:r>
      <w:proofErr w:type="gramEnd"/>
      <w:r w:rsidRPr="00021316">
        <w:rPr>
          <w:rFonts w:hint="eastAsia"/>
        </w:rPr>
        <w:t>即有「不確定犯意」</w:t>
      </w:r>
      <w:r w:rsidR="00247D9B" w:rsidRPr="00021316">
        <w:rPr>
          <w:rFonts w:hint="eastAsia"/>
        </w:rPr>
        <w:t>，且有上開二主觀要件之時點顯然存於收受時，否則即無判決事實所稱「而予以收受」</w:t>
      </w:r>
      <w:r w:rsidRPr="00021316">
        <w:rPr>
          <w:rFonts w:hint="eastAsia"/>
        </w:rPr>
        <w:t>。</w:t>
      </w:r>
      <w:r w:rsidR="00247D9B" w:rsidRPr="00021316">
        <w:rPr>
          <w:rFonts w:hint="eastAsia"/>
        </w:rPr>
        <w:t>又</w:t>
      </w:r>
      <w:r w:rsidR="008F57F1" w:rsidRPr="00021316">
        <w:rPr>
          <w:rFonts w:hint="eastAsia"/>
        </w:rPr>
        <w:t>上開「有所認識」及「不</w:t>
      </w:r>
      <w:r w:rsidR="009F1E4E" w:rsidRPr="00021316">
        <w:rPr>
          <w:rFonts w:hint="eastAsia"/>
        </w:rPr>
        <w:t>確定犯意」，應屬犯罪之主觀構成要件，</w:t>
      </w:r>
      <w:r w:rsidR="00015614" w:rsidRPr="00021316">
        <w:rPr>
          <w:rFonts w:hint="eastAsia"/>
        </w:rPr>
        <w:t>為實體法上</w:t>
      </w:r>
      <w:proofErr w:type="gramStart"/>
      <w:r w:rsidR="00015614" w:rsidRPr="00021316">
        <w:rPr>
          <w:rFonts w:hint="eastAsia"/>
        </w:rPr>
        <w:t>之成罪要件</w:t>
      </w:r>
      <w:proofErr w:type="gramEnd"/>
      <w:r w:rsidR="00015614" w:rsidRPr="00021316">
        <w:rPr>
          <w:rFonts w:hint="eastAsia"/>
        </w:rPr>
        <w:t>，故</w:t>
      </w:r>
      <w:r w:rsidR="008F57F1" w:rsidRPr="00021316">
        <w:rPr>
          <w:rFonts w:hint="eastAsia"/>
        </w:rPr>
        <w:t>依刑事訴訟法第310條第1</w:t>
      </w:r>
      <w:r w:rsidR="00247D9B" w:rsidRPr="00021316">
        <w:rPr>
          <w:rFonts w:hint="eastAsia"/>
        </w:rPr>
        <w:t>款規定，有罪之判決書，應</w:t>
      </w:r>
      <w:r w:rsidR="008F57F1" w:rsidRPr="00021316">
        <w:rPr>
          <w:rFonts w:hint="eastAsia"/>
        </w:rPr>
        <w:t>於理由欄內分別記載認定犯罪事實所憑之證據及其認定之理由。</w:t>
      </w:r>
    </w:p>
    <w:p w:rsidR="002576A2" w:rsidRPr="00021316" w:rsidRDefault="008F57F1" w:rsidP="005B216F">
      <w:pPr>
        <w:pStyle w:val="3"/>
      </w:pPr>
      <w:r w:rsidRPr="00021316">
        <w:rPr>
          <w:rFonts w:hint="eastAsia"/>
        </w:rPr>
        <w:t>本案</w:t>
      </w:r>
      <w:r w:rsidR="00E05ACC" w:rsidRPr="00021316">
        <w:rPr>
          <w:rFonts w:hint="eastAsia"/>
        </w:rPr>
        <w:t>確定判決理由欄內，對郭瑤琪前開「賄</w:t>
      </w:r>
      <w:r w:rsidRPr="00021316">
        <w:rPr>
          <w:rFonts w:hint="eastAsia"/>
        </w:rPr>
        <w:t>款</w:t>
      </w:r>
      <w:r w:rsidR="00E05ACC" w:rsidRPr="00021316">
        <w:rPr>
          <w:rFonts w:hint="eastAsia"/>
        </w:rPr>
        <w:t>」</w:t>
      </w:r>
      <w:r w:rsidRPr="00021316">
        <w:rPr>
          <w:rFonts w:hint="eastAsia"/>
        </w:rPr>
        <w:t>「有所認識」及「不確定犯意」</w:t>
      </w:r>
      <w:r w:rsidR="00A23C7C" w:rsidRPr="00021316">
        <w:rPr>
          <w:rFonts w:hint="eastAsia"/>
        </w:rPr>
        <w:t>部分，未能</w:t>
      </w:r>
      <w:r w:rsidR="00EB30D7" w:rsidRPr="00021316">
        <w:rPr>
          <w:rFonts w:hint="eastAsia"/>
        </w:rPr>
        <w:t>記載認定該事實所憑之證據及認定之理由</w:t>
      </w:r>
      <w:r w:rsidR="002576A2" w:rsidRPr="00021316">
        <w:rPr>
          <w:rFonts w:hint="eastAsia"/>
        </w:rPr>
        <w:t>：</w:t>
      </w:r>
    </w:p>
    <w:p w:rsidR="00E05ACC" w:rsidRPr="00021316" w:rsidRDefault="00296FCA" w:rsidP="00296FCA">
      <w:pPr>
        <w:pStyle w:val="31"/>
        <w:ind w:left="1361" w:firstLine="680"/>
      </w:pPr>
      <w:r w:rsidRPr="00021316">
        <w:rPr>
          <w:rFonts w:hint="eastAsia"/>
        </w:rPr>
        <w:t>經詳閱</w:t>
      </w:r>
      <w:r w:rsidR="00A23C7C" w:rsidRPr="00021316">
        <w:rPr>
          <w:rFonts w:hint="eastAsia"/>
        </w:rPr>
        <w:t>該確定判決理由欄，就該</w:t>
      </w:r>
      <w:proofErr w:type="gramStart"/>
      <w:r w:rsidR="00A23C7C" w:rsidRPr="00021316">
        <w:rPr>
          <w:rFonts w:hint="eastAsia"/>
        </w:rPr>
        <w:t>部分似</w:t>
      </w:r>
      <w:r w:rsidR="008F57F1" w:rsidRPr="00021316">
        <w:rPr>
          <w:rFonts w:hint="eastAsia"/>
        </w:rPr>
        <w:t>涉有</w:t>
      </w:r>
      <w:proofErr w:type="gramEnd"/>
      <w:r w:rsidR="008F57F1" w:rsidRPr="00021316">
        <w:rPr>
          <w:rFonts w:hint="eastAsia"/>
        </w:rPr>
        <w:t>記載部分，應為判決理由欄內乙、二、(三)「本院認證人</w:t>
      </w:r>
      <w:r w:rsidR="001008D1" w:rsidRPr="00021316">
        <w:rPr>
          <w:rFonts w:hint="eastAsia"/>
        </w:rPr>
        <w:t>李○波</w:t>
      </w:r>
      <w:r w:rsidR="008F57F1" w:rsidRPr="00021316">
        <w:rPr>
          <w:rFonts w:hint="eastAsia"/>
        </w:rPr>
        <w:t>所交付之美金2萬元性質並非人情關係</w:t>
      </w:r>
      <w:r w:rsidR="008F57F1" w:rsidRPr="00021316">
        <w:rPr>
          <w:rFonts w:hint="eastAsia"/>
        </w:rPr>
        <w:lastRenderedPageBreak/>
        <w:t>的贈禮，且被告收受美金2萬元之款項與其職務上行為有對價關係，該美金2萬元應該當刑事法評價之『賄賂』，理由如下」部分，下分就</w:t>
      </w:r>
      <w:r w:rsidR="00A0691A" w:rsidRPr="00021316">
        <w:rPr>
          <w:rFonts w:hint="eastAsia"/>
        </w:rPr>
        <w:t>該部分之</w:t>
      </w:r>
      <w:proofErr w:type="gramStart"/>
      <w:r w:rsidR="008F57F1" w:rsidRPr="00021316">
        <w:rPr>
          <w:rFonts w:hint="eastAsia"/>
        </w:rPr>
        <w:t>各點析論</w:t>
      </w:r>
      <w:proofErr w:type="gramEnd"/>
      <w:r w:rsidR="008F57F1" w:rsidRPr="00021316">
        <w:rPr>
          <w:rFonts w:hint="eastAsia"/>
        </w:rPr>
        <w:t>之：</w:t>
      </w:r>
    </w:p>
    <w:p w:rsidR="008F57F1" w:rsidRPr="00021316" w:rsidRDefault="008F57F1" w:rsidP="00296FCA">
      <w:pPr>
        <w:pStyle w:val="4"/>
      </w:pPr>
      <w:r w:rsidRPr="00021316">
        <w:rPr>
          <w:rFonts w:hint="eastAsia"/>
        </w:rPr>
        <w:t>第1點部分主要引據判決以說明</w:t>
      </w:r>
      <w:r w:rsidR="00C10AB0" w:rsidRPr="00021316">
        <w:rPr>
          <w:rFonts w:hint="eastAsia"/>
        </w:rPr>
        <w:t>「對價關係」之認定與</w:t>
      </w:r>
      <w:r w:rsidRPr="00021316">
        <w:rPr>
          <w:rFonts w:hint="eastAsia"/>
        </w:rPr>
        <w:t>貪污治罪條例第5條第1項第3</w:t>
      </w:r>
      <w:r w:rsidR="00C10AB0" w:rsidRPr="00021316">
        <w:rPr>
          <w:rFonts w:hint="eastAsia"/>
        </w:rPr>
        <w:t>款與同法第4條第1項第5款之區別。</w:t>
      </w:r>
    </w:p>
    <w:p w:rsidR="00C10AB0" w:rsidRPr="00021316" w:rsidRDefault="00C10AB0" w:rsidP="00296FCA">
      <w:pPr>
        <w:pStyle w:val="4"/>
      </w:pPr>
      <w:r w:rsidRPr="00021316">
        <w:rPr>
          <w:rFonts w:hint="eastAsia"/>
        </w:rPr>
        <w:t>第2點則闡述郭瑤琪對於</w:t>
      </w:r>
      <w:proofErr w:type="gramStart"/>
      <w:r w:rsidRPr="00021316">
        <w:rPr>
          <w:rFonts w:hint="eastAsia"/>
        </w:rPr>
        <w:t>臺鐵局辦理臺</w:t>
      </w:r>
      <w:proofErr w:type="gramEnd"/>
      <w:r w:rsidRPr="00021316">
        <w:rPr>
          <w:rFonts w:hint="eastAsia"/>
        </w:rPr>
        <w:t>北車站商場</w:t>
      </w:r>
      <w:proofErr w:type="gramStart"/>
      <w:r w:rsidRPr="00021316">
        <w:rPr>
          <w:rFonts w:hint="eastAsia"/>
        </w:rPr>
        <w:t>標租案及</w:t>
      </w:r>
      <w:proofErr w:type="gramEnd"/>
      <w:r w:rsidR="001008D1" w:rsidRPr="00021316">
        <w:rPr>
          <w:rFonts w:hint="eastAsia"/>
        </w:rPr>
        <w:t>李○波</w:t>
      </w:r>
      <w:r w:rsidRPr="00021316">
        <w:rPr>
          <w:rFonts w:hint="eastAsia"/>
        </w:rPr>
        <w:t>有意參與乙事有所認識。</w:t>
      </w:r>
      <w:proofErr w:type="gramStart"/>
      <w:r w:rsidR="005F680D" w:rsidRPr="00021316">
        <w:rPr>
          <w:rFonts w:hint="eastAsia"/>
        </w:rPr>
        <w:t>惟非屬</w:t>
      </w:r>
      <w:proofErr w:type="gramEnd"/>
      <w:r w:rsidR="005F680D" w:rsidRPr="00021316">
        <w:rPr>
          <w:rFonts w:hint="eastAsia"/>
        </w:rPr>
        <w:t>對「賄款」有所認識，亦未論及何以有協助</w:t>
      </w:r>
      <w:r w:rsidR="00805D73" w:rsidRPr="00021316">
        <w:rPr>
          <w:rFonts w:hint="eastAsia"/>
        </w:rPr>
        <w:t>南○湖</w:t>
      </w:r>
      <w:r w:rsidR="005F680D" w:rsidRPr="00021316">
        <w:rPr>
          <w:rFonts w:hint="eastAsia"/>
        </w:rPr>
        <w:t>公司之「不確定犯意」。</w:t>
      </w:r>
    </w:p>
    <w:p w:rsidR="00C10AB0" w:rsidRPr="00021316" w:rsidRDefault="00C10AB0" w:rsidP="00296FCA">
      <w:pPr>
        <w:pStyle w:val="4"/>
      </w:pPr>
      <w:r w:rsidRPr="00021316">
        <w:rPr>
          <w:rFonts w:hint="eastAsia"/>
        </w:rPr>
        <w:t>第3點</w:t>
      </w:r>
      <w:proofErr w:type="gramStart"/>
      <w:r w:rsidRPr="00021316">
        <w:rPr>
          <w:rFonts w:hint="eastAsia"/>
        </w:rPr>
        <w:t>主要係稱如</w:t>
      </w:r>
      <w:proofErr w:type="gramEnd"/>
      <w:r w:rsidRPr="00021316">
        <w:rPr>
          <w:rFonts w:hint="eastAsia"/>
        </w:rPr>
        <w:t>確係證人</w:t>
      </w:r>
      <w:r w:rsidR="001008D1" w:rsidRPr="00021316">
        <w:rPr>
          <w:rFonts w:hint="eastAsia"/>
        </w:rPr>
        <w:t>李○波</w:t>
      </w:r>
      <w:r w:rsidRPr="00021316">
        <w:rPr>
          <w:rFonts w:hint="eastAsia"/>
        </w:rPr>
        <w:t>所言係為贈與，卻何以未將此目的告知被告，而認不足</w:t>
      </w:r>
      <w:proofErr w:type="gramStart"/>
      <w:r w:rsidRPr="00021316">
        <w:rPr>
          <w:rFonts w:hint="eastAsia"/>
        </w:rPr>
        <w:t>採</w:t>
      </w:r>
      <w:proofErr w:type="gramEnd"/>
      <w:r w:rsidRPr="00021316">
        <w:rPr>
          <w:rFonts w:hint="eastAsia"/>
        </w:rPr>
        <w:t>。然而所</w:t>
      </w:r>
      <w:r w:rsidR="005F680D" w:rsidRPr="00021316">
        <w:rPr>
          <w:rFonts w:hint="eastAsia"/>
        </w:rPr>
        <w:t>引</w:t>
      </w:r>
      <w:r w:rsidR="001008D1" w:rsidRPr="00021316">
        <w:rPr>
          <w:rFonts w:hint="eastAsia"/>
        </w:rPr>
        <w:t>李○波</w:t>
      </w:r>
      <w:r w:rsidRPr="00021316">
        <w:rPr>
          <w:rFonts w:hint="eastAsia"/>
        </w:rPr>
        <w:t>證詞(其明確證稱係</w:t>
      </w:r>
      <w:r w:rsidR="00277956" w:rsidRPr="00021316">
        <w:rPr>
          <w:rFonts w:hint="eastAsia"/>
        </w:rPr>
        <w:t>為</w:t>
      </w:r>
      <w:r w:rsidRPr="00021316">
        <w:rPr>
          <w:rFonts w:hint="eastAsia"/>
        </w:rPr>
        <w:t>贈與)</w:t>
      </w:r>
      <w:r w:rsidR="00277956" w:rsidRPr="00021316">
        <w:rPr>
          <w:rFonts w:hint="eastAsia"/>
        </w:rPr>
        <w:t>及</w:t>
      </w:r>
      <w:r w:rsidR="001008D1" w:rsidRPr="00021316">
        <w:rPr>
          <w:rFonts w:hint="eastAsia"/>
        </w:rPr>
        <w:t>李○波</w:t>
      </w:r>
      <w:r w:rsidRPr="00021316">
        <w:rPr>
          <w:rFonts w:hint="eastAsia"/>
        </w:rPr>
        <w:t>與其子</w:t>
      </w:r>
      <w:r w:rsidR="001008D1" w:rsidRPr="00021316">
        <w:rPr>
          <w:rFonts w:hint="eastAsia"/>
        </w:rPr>
        <w:t>李○賢</w:t>
      </w:r>
      <w:r w:rsidRPr="00021316">
        <w:rPr>
          <w:rFonts w:hint="eastAsia"/>
        </w:rPr>
        <w:t>通訊監察譯文(</w:t>
      </w:r>
      <w:r w:rsidR="001008D1" w:rsidRPr="00021316">
        <w:rPr>
          <w:rFonts w:hint="eastAsia"/>
        </w:rPr>
        <w:t>李○波</w:t>
      </w:r>
      <w:r w:rsidRPr="00021316">
        <w:rPr>
          <w:rFonts w:hint="eastAsia"/>
        </w:rPr>
        <w:t>告知</w:t>
      </w:r>
      <w:r w:rsidR="001008D1" w:rsidRPr="00021316">
        <w:rPr>
          <w:rFonts w:hint="eastAsia"/>
        </w:rPr>
        <w:t>李○賢</w:t>
      </w:r>
      <w:r w:rsidRPr="00021316">
        <w:rPr>
          <w:rFonts w:hint="eastAsia"/>
        </w:rPr>
        <w:t>因為小孩5號要出國，故要4號即送去)等證據</w:t>
      </w:r>
      <w:r w:rsidR="00277956" w:rsidRPr="00021316">
        <w:rPr>
          <w:rFonts w:hint="eastAsia"/>
        </w:rPr>
        <w:t>，</w:t>
      </w:r>
      <w:r w:rsidR="005F680D" w:rsidRPr="00021316">
        <w:rPr>
          <w:rFonts w:hint="eastAsia"/>
        </w:rPr>
        <w:t>乃係證明</w:t>
      </w:r>
      <w:r w:rsidR="001008D1" w:rsidRPr="00021316">
        <w:rPr>
          <w:rFonts w:hint="eastAsia"/>
        </w:rPr>
        <w:t>李○波</w:t>
      </w:r>
      <w:r w:rsidR="005F680D" w:rsidRPr="00021316">
        <w:rPr>
          <w:rFonts w:hint="eastAsia"/>
        </w:rPr>
        <w:t>係出於贈與之意思致贈美金之證據，雖經判決理由該等證據不足</w:t>
      </w:r>
      <w:proofErr w:type="gramStart"/>
      <w:r w:rsidR="005F680D" w:rsidRPr="00021316">
        <w:rPr>
          <w:rFonts w:hint="eastAsia"/>
        </w:rPr>
        <w:t>採</w:t>
      </w:r>
      <w:proofErr w:type="gramEnd"/>
      <w:r w:rsidR="005F680D" w:rsidRPr="00021316">
        <w:rPr>
          <w:rFonts w:hint="eastAsia"/>
        </w:rPr>
        <w:t>，</w:t>
      </w:r>
      <w:r w:rsidR="005F680D" w:rsidRPr="00021316">
        <w:rPr>
          <w:rFonts w:hint="eastAsia"/>
          <w:b/>
        </w:rPr>
        <w:t>惟既不能在無其他證據下反面率爾推論</w:t>
      </w:r>
      <w:r w:rsidR="001008D1" w:rsidRPr="00021316">
        <w:rPr>
          <w:rFonts w:hint="eastAsia"/>
          <w:b/>
        </w:rPr>
        <w:t>李○波</w:t>
      </w:r>
      <w:r w:rsidR="005F680D" w:rsidRPr="00021316">
        <w:rPr>
          <w:rFonts w:hint="eastAsia"/>
          <w:b/>
        </w:rPr>
        <w:t>即係出於行賄之意思而致贈美金，更</w:t>
      </w:r>
      <w:r w:rsidR="00277956" w:rsidRPr="00021316">
        <w:rPr>
          <w:rFonts w:hint="eastAsia"/>
          <w:b/>
        </w:rPr>
        <w:t>非能證明郭瑤琪就賄款有所認識及有協助之不確定犯意</w:t>
      </w:r>
      <w:r w:rsidR="00277956" w:rsidRPr="00021316">
        <w:rPr>
          <w:rFonts w:hint="eastAsia"/>
        </w:rPr>
        <w:t>。</w:t>
      </w:r>
    </w:p>
    <w:p w:rsidR="00277956" w:rsidRPr="00021316" w:rsidRDefault="00277956" w:rsidP="00296FCA">
      <w:pPr>
        <w:pStyle w:val="4"/>
      </w:pPr>
      <w:r w:rsidRPr="00021316">
        <w:rPr>
          <w:rFonts w:hint="eastAsia"/>
        </w:rPr>
        <w:t>第4點主要係以</w:t>
      </w:r>
      <w:r w:rsidR="001008D1" w:rsidRPr="00021316">
        <w:rPr>
          <w:rFonts w:hint="eastAsia"/>
        </w:rPr>
        <w:t>黃○榮</w:t>
      </w:r>
      <w:r w:rsidRPr="00021316">
        <w:rPr>
          <w:rFonts w:hint="eastAsia"/>
        </w:rPr>
        <w:t>、</w:t>
      </w:r>
      <w:proofErr w:type="gramStart"/>
      <w:r w:rsidR="001008D1" w:rsidRPr="00021316">
        <w:rPr>
          <w:rFonts w:hint="eastAsia"/>
        </w:rPr>
        <w:t>何○軒</w:t>
      </w:r>
      <w:r w:rsidRPr="00021316">
        <w:rPr>
          <w:rFonts w:hint="eastAsia"/>
        </w:rPr>
        <w:t>證詞</w:t>
      </w:r>
      <w:proofErr w:type="gramEnd"/>
      <w:r w:rsidRPr="00021316">
        <w:rPr>
          <w:rFonts w:hint="eastAsia"/>
        </w:rPr>
        <w:t>及95年7月12日</w:t>
      </w:r>
      <w:r w:rsidR="001008D1" w:rsidRPr="00021316">
        <w:rPr>
          <w:rFonts w:hint="eastAsia"/>
        </w:rPr>
        <w:t>李○波</w:t>
      </w:r>
      <w:r w:rsidRPr="00021316">
        <w:rPr>
          <w:rFonts w:hint="eastAsia"/>
        </w:rPr>
        <w:t>與</w:t>
      </w:r>
      <w:r w:rsidR="001008D1" w:rsidRPr="00021316">
        <w:rPr>
          <w:rFonts w:hint="eastAsia"/>
        </w:rPr>
        <w:t>黃○榮</w:t>
      </w:r>
      <w:r w:rsidRPr="00021316">
        <w:rPr>
          <w:rFonts w:hint="eastAsia"/>
        </w:rPr>
        <w:t>之通訊監察譯文，以認定被告於收受美金2萬元後，於95年7月12日前之某日確有指示</w:t>
      </w:r>
      <w:r w:rsidR="001008D1" w:rsidRPr="00021316">
        <w:rPr>
          <w:rFonts w:hint="eastAsia"/>
        </w:rPr>
        <w:t>黃○榮</w:t>
      </w:r>
      <w:r w:rsidRPr="00021316">
        <w:rPr>
          <w:rFonts w:hint="eastAsia"/>
        </w:rPr>
        <w:t>向</w:t>
      </w:r>
      <w:proofErr w:type="gramStart"/>
      <w:r w:rsidR="001008D1" w:rsidRPr="00021316">
        <w:rPr>
          <w:rFonts w:hint="eastAsia"/>
        </w:rPr>
        <w:t>何○軒</w:t>
      </w:r>
      <w:r w:rsidRPr="00021316">
        <w:rPr>
          <w:rFonts w:hint="eastAsia"/>
        </w:rPr>
        <w:t>探詢</w:t>
      </w:r>
      <w:proofErr w:type="gramEnd"/>
      <w:r w:rsidRPr="00021316">
        <w:rPr>
          <w:rFonts w:hint="eastAsia"/>
        </w:rPr>
        <w:t>可否與</w:t>
      </w:r>
      <w:r w:rsidR="001008D1" w:rsidRPr="00021316">
        <w:rPr>
          <w:rFonts w:hint="eastAsia"/>
        </w:rPr>
        <w:t>李○波</w:t>
      </w:r>
      <w:r w:rsidRPr="00021316">
        <w:rPr>
          <w:rFonts w:hint="eastAsia"/>
        </w:rPr>
        <w:t>見面及遭</w:t>
      </w:r>
      <w:proofErr w:type="gramStart"/>
      <w:r w:rsidR="001008D1" w:rsidRPr="00021316">
        <w:rPr>
          <w:rFonts w:hint="eastAsia"/>
        </w:rPr>
        <w:t>何○軒</w:t>
      </w:r>
      <w:r w:rsidRPr="00021316">
        <w:rPr>
          <w:rFonts w:hint="eastAsia"/>
        </w:rPr>
        <w:t>拒絕</w:t>
      </w:r>
      <w:proofErr w:type="gramEnd"/>
      <w:r w:rsidRPr="00021316">
        <w:rPr>
          <w:rFonts w:hint="eastAsia"/>
        </w:rPr>
        <w:t>見面，並就郭瑤琪辯稱並未指示</w:t>
      </w:r>
      <w:r w:rsidR="001008D1" w:rsidRPr="00021316">
        <w:rPr>
          <w:rFonts w:hint="eastAsia"/>
        </w:rPr>
        <w:t>黃○</w:t>
      </w:r>
      <w:proofErr w:type="gramStart"/>
      <w:r w:rsidR="001008D1" w:rsidRPr="00021316">
        <w:rPr>
          <w:rFonts w:hint="eastAsia"/>
        </w:rPr>
        <w:t>榮</w:t>
      </w:r>
      <w:r w:rsidRPr="00021316">
        <w:rPr>
          <w:rFonts w:hint="eastAsia"/>
        </w:rPr>
        <w:t>乙節認不可採</w:t>
      </w:r>
      <w:proofErr w:type="gramEnd"/>
      <w:r w:rsidRPr="00021316">
        <w:rPr>
          <w:rFonts w:hint="eastAsia"/>
        </w:rPr>
        <w:t>。</w:t>
      </w:r>
      <w:r w:rsidR="005F680D" w:rsidRPr="00021316">
        <w:rPr>
          <w:rFonts w:hint="eastAsia"/>
        </w:rPr>
        <w:t>然而判決理由僅在駁斥郭瑤琪所辯不足</w:t>
      </w:r>
      <w:proofErr w:type="gramStart"/>
      <w:r w:rsidR="005F680D" w:rsidRPr="00021316">
        <w:rPr>
          <w:rFonts w:hint="eastAsia"/>
        </w:rPr>
        <w:t>採</w:t>
      </w:r>
      <w:proofErr w:type="gramEnd"/>
      <w:r w:rsidR="005F680D" w:rsidRPr="00021316">
        <w:rPr>
          <w:rFonts w:hint="eastAsia"/>
        </w:rPr>
        <w:t>，並未說明何以</w:t>
      </w:r>
      <w:proofErr w:type="gramStart"/>
      <w:r w:rsidR="005F680D" w:rsidRPr="00021316">
        <w:rPr>
          <w:rFonts w:hint="eastAsia"/>
        </w:rPr>
        <w:t>此點竟可</w:t>
      </w:r>
      <w:proofErr w:type="gramEnd"/>
      <w:r w:rsidR="005F680D" w:rsidRPr="00021316">
        <w:rPr>
          <w:rFonts w:hint="eastAsia"/>
        </w:rPr>
        <w:t>資為認定郭瑤琪於收受美金當時即已對賄款有所認識，並已就協助</w:t>
      </w:r>
      <w:r w:rsidR="00805D73" w:rsidRPr="00021316">
        <w:rPr>
          <w:rFonts w:hint="eastAsia"/>
        </w:rPr>
        <w:t>南○湖</w:t>
      </w:r>
      <w:r w:rsidR="005F680D" w:rsidRPr="00021316">
        <w:rPr>
          <w:rFonts w:hint="eastAsia"/>
        </w:rPr>
        <w:t>公司參與有「不確定犯</w:t>
      </w:r>
      <w:r w:rsidR="005F680D" w:rsidRPr="00021316">
        <w:rPr>
          <w:rFonts w:hint="eastAsia"/>
        </w:rPr>
        <w:lastRenderedPageBreak/>
        <w:t>意」。</w:t>
      </w:r>
    </w:p>
    <w:p w:rsidR="005F680D" w:rsidRPr="00021316" w:rsidRDefault="005F680D" w:rsidP="00296FCA">
      <w:pPr>
        <w:pStyle w:val="4"/>
      </w:pPr>
      <w:r w:rsidRPr="00021316">
        <w:rPr>
          <w:rFonts w:hint="eastAsia"/>
        </w:rPr>
        <w:t>第5</w:t>
      </w:r>
      <w:r w:rsidR="00405251" w:rsidRPr="00021316">
        <w:rPr>
          <w:rFonts w:hint="eastAsia"/>
        </w:rPr>
        <w:t>、6</w:t>
      </w:r>
      <w:r w:rsidRPr="00021316">
        <w:rPr>
          <w:rFonts w:hint="eastAsia"/>
        </w:rPr>
        <w:t>點</w:t>
      </w:r>
      <w:r w:rsidR="00405251" w:rsidRPr="00021316">
        <w:rPr>
          <w:rFonts w:hint="eastAsia"/>
        </w:rPr>
        <w:t>則</w:t>
      </w:r>
      <w:r w:rsidRPr="00021316">
        <w:rPr>
          <w:rFonts w:hint="eastAsia"/>
        </w:rPr>
        <w:t>主要係以95年7月26日</w:t>
      </w:r>
      <w:r w:rsidR="00405251" w:rsidRPr="00021316">
        <w:rPr>
          <w:rFonts w:hint="eastAsia"/>
        </w:rPr>
        <w:t>、8月2日</w:t>
      </w:r>
      <w:r w:rsidRPr="00021316">
        <w:rPr>
          <w:rFonts w:hint="eastAsia"/>
        </w:rPr>
        <w:t>郭瑤琪主持之</w:t>
      </w:r>
      <w:r w:rsidR="00405251" w:rsidRPr="00021316">
        <w:rPr>
          <w:rFonts w:hint="eastAsia"/>
        </w:rPr>
        <w:t>交通部部</w:t>
      </w:r>
      <w:proofErr w:type="gramStart"/>
      <w:r w:rsidR="00405251" w:rsidRPr="00021316">
        <w:rPr>
          <w:rFonts w:hint="eastAsia"/>
        </w:rPr>
        <w:t>務</w:t>
      </w:r>
      <w:proofErr w:type="gramEnd"/>
      <w:r w:rsidR="00405251" w:rsidRPr="00021316">
        <w:rPr>
          <w:rFonts w:hint="eastAsia"/>
        </w:rPr>
        <w:t>會報中，</w:t>
      </w:r>
      <w:r w:rsidR="002576A2" w:rsidRPr="00021316">
        <w:rPr>
          <w:rFonts w:hint="eastAsia"/>
        </w:rPr>
        <w:t>曾</w:t>
      </w:r>
      <w:r w:rsidR="00405251" w:rsidRPr="00021316">
        <w:rPr>
          <w:rFonts w:hint="eastAsia"/>
        </w:rPr>
        <w:t>指示要</w:t>
      </w:r>
      <w:proofErr w:type="gramStart"/>
      <w:r w:rsidR="00405251" w:rsidRPr="00021316">
        <w:rPr>
          <w:rFonts w:hint="eastAsia"/>
        </w:rPr>
        <w:t>臺鐵局</w:t>
      </w:r>
      <w:proofErr w:type="gramEnd"/>
      <w:r w:rsidR="00405251" w:rsidRPr="00021316">
        <w:rPr>
          <w:rFonts w:hint="eastAsia"/>
        </w:rPr>
        <w:t>再開說明會以澄清廠商疑慮，</w:t>
      </w:r>
      <w:r w:rsidR="002576A2" w:rsidRPr="00021316">
        <w:rPr>
          <w:rFonts w:hint="eastAsia"/>
        </w:rPr>
        <w:t>判決理由</w:t>
      </w:r>
      <w:proofErr w:type="gramStart"/>
      <w:r w:rsidR="00405251" w:rsidRPr="00021316">
        <w:rPr>
          <w:rFonts w:hint="eastAsia"/>
        </w:rPr>
        <w:t>並均認係</w:t>
      </w:r>
      <w:proofErr w:type="gramEnd"/>
      <w:r w:rsidR="00405251" w:rsidRPr="00021316">
        <w:rPr>
          <w:rFonts w:hint="eastAsia"/>
        </w:rPr>
        <w:t>基於</w:t>
      </w:r>
      <w:r w:rsidR="001008D1" w:rsidRPr="00021316">
        <w:rPr>
          <w:rFonts w:hint="eastAsia"/>
        </w:rPr>
        <w:t>李○波</w:t>
      </w:r>
      <w:r w:rsidR="00405251" w:rsidRPr="00021316">
        <w:rPr>
          <w:rFonts w:hint="eastAsia"/>
        </w:rPr>
        <w:t>之請託。然而本確定判決事實</w:t>
      </w:r>
      <w:r w:rsidR="002576A2" w:rsidRPr="00021316">
        <w:rPr>
          <w:rFonts w:hint="eastAsia"/>
        </w:rPr>
        <w:t>欄</w:t>
      </w:r>
      <w:r w:rsidR="00405251" w:rsidRPr="00021316">
        <w:rPr>
          <w:rFonts w:hint="eastAsia"/>
        </w:rPr>
        <w:t>內即已認定</w:t>
      </w:r>
      <w:r w:rsidR="001008D1" w:rsidRPr="00021316">
        <w:rPr>
          <w:rFonts w:hint="eastAsia"/>
        </w:rPr>
        <w:t>李○波</w:t>
      </w:r>
      <w:r w:rsidR="00405251" w:rsidRPr="00021316">
        <w:rPr>
          <w:rFonts w:hint="eastAsia"/>
        </w:rPr>
        <w:t>於95年7月18日曾前往交通部，當面向郭瑤琪提出臺北車站商場</w:t>
      </w:r>
      <w:proofErr w:type="gramStart"/>
      <w:r w:rsidR="00405251" w:rsidRPr="00021316">
        <w:rPr>
          <w:rFonts w:hint="eastAsia"/>
        </w:rPr>
        <w:t>標租案有關</w:t>
      </w:r>
      <w:proofErr w:type="gramEnd"/>
      <w:r w:rsidR="00405251" w:rsidRPr="00021316">
        <w:rPr>
          <w:rFonts w:hint="eastAsia"/>
        </w:rPr>
        <w:t>消防、電力系統等疑慮，</w:t>
      </w:r>
      <w:r w:rsidR="00E662CF" w:rsidRPr="00021316">
        <w:rPr>
          <w:rFonts w:hint="eastAsia"/>
        </w:rPr>
        <w:t>故本案確定</w:t>
      </w:r>
      <w:r w:rsidR="00405251" w:rsidRPr="00021316">
        <w:rPr>
          <w:rFonts w:hint="eastAsia"/>
        </w:rPr>
        <w:t>判決理由中雖認定郭瑤琪2次指示係基於</w:t>
      </w:r>
      <w:r w:rsidR="001008D1" w:rsidRPr="00021316">
        <w:rPr>
          <w:rFonts w:hint="eastAsia"/>
        </w:rPr>
        <w:t>李○波</w:t>
      </w:r>
      <w:r w:rsidR="00405251" w:rsidRPr="00021316">
        <w:rPr>
          <w:rFonts w:hint="eastAsia"/>
        </w:rPr>
        <w:t>之請託，惟並未交待係基於</w:t>
      </w:r>
      <w:r w:rsidR="001008D1" w:rsidRPr="00021316">
        <w:rPr>
          <w:rFonts w:hint="eastAsia"/>
        </w:rPr>
        <w:t>李○波</w:t>
      </w:r>
      <w:r w:rsidR="00405251" w:rsidRPr="00021316">
        <w:rPr>
          <w:rFonts w:hint="eastAsia"/>
        </w:rPr>
        <w:t>何時之請託</w:t>
      </w:r>
      <w:r w:rsidR="00E662CF" w:rsidRPr="00021316">
        <w:rPr>
          <w:rFonts w:hint="eastAsia"/>
        </w:rPr>
        <w:t>。</w:t>
      </w:r>
      <w:r w:rsidR="00405251" w:rsidRPr="00021316">
        <w:rPr>
          <w:rFonts w:hint="eastAsia"/>
        </w:rPr>
        <w:t>且業如最高法院</w:t>
      </w:r>
      <w:proofErr w:type="gramStart"/>
      <w:r w:rsidR="00E662CF" w:rsidRPr="00021316">
        <w:rPr>
          <w:rFonts w:hint="eastAsia"/>
        </w:rPr>
        <w:t>101</w:t>
      </w:r>
      <w:proofErr w:type="gramEnd"/>
      <w:r w:rsidR="00E662CF" w:rsidRPr="00021316">
        <w:rPr>
          <w:rFonts w:hint="eastAsia"/>
        </w:rPr>
        <w:t>年度台上字第4315號刑事判決之發回意旨所稱：「</w:t>
      </w:r>
      <w:proofErr w:type="gramStart"/>
      <w:r w:rsidR="00E662CF" w:rsidRPr="00021316">
        <w:rPr>
          <w:rFonts w:hint="eastAsia"/>
        </w:rPr>
        <w:t>況</w:t>
      </w:r>
      <w:proofErr w:type="gramEnd"/>
      <w:r w:rsidR="00E662CF" w:rsidRPr="00021316">
        <w:rPr>
          <w:rFonts w:hint="eastAsia"/>
        </w:rPr>
        <w:t>依事實所載，</w:t>
      </w:r>
      <w:r w:rsidR="001008D1" w:rsidRPr="00021316">
        <w:rPr>
          <w:rFonts w:hint="eastAsia"/>
        </w:rPr>
        <w:t>李○波</w:t>
      </w:r>
      <w:r w:rsidR="00E662CF" w:rsidRPr="00021316">
        <w:rPr>
          <w:rFonts w:hint="eastAsia"/>
        </w:rPr>
        <w:t>在</w:t>
      </w:r>
      <w:proofErr w:type="gramStart"/>
      <w:r w:rsidR="001008D1" w:rsidRPr="00021316">
        <w:rPr>
          <w:rFonts w:hint="eastAsia"/>
        </w:rPr>
        <w:t>何○軒</w:t>
      </w:r>
      <w:r w:rsidR="00E662CF" w:rsidRPr="00021316">
        <w:rPr>
          <w:rFonts w:hint="eastAsia"/>
        </w:rPr>
        <w:t>拒絕</w:t>
      </w:r>
      <w:proofErr w:type="gramEnd"/>
      <w:r w:rsidR="00E662CF" w:rsidRPr="00021316">
        <w:rPr>
          <w:rFonts w:hint="eastAsia"/>
        </w:rPr>
        <w:t>會面後，曾於95年7月18日親往交通部向上訴人當面提出商場</w:t>
      </w:r>
      <w:proofErr w:type="gramStart"/>
      <w:r w:rsidR="00E662CF" w:rsidRPr="00021316">
        <w:rPr>
          <w:rFonts w:hint="eastAsia"/>
        </w:rPr>
        <w:t>標租案有關</w:t>
      </w:r>
      <w:proofErr w:type="gramEnd"/>
      <w:r w:rsidR="00E662CF" w:rsidRPr="00021316">
        <w:rPr>
          <w:rFonts w:hint="eastAsia"/>
        </w:rPr>
        <w:t>消防、電力系統，及廢棄物處理等諸多投標之疑慮</w:t>
      </w:r>
      <w:r w:rsidR="005145FF" w:rsidRPr="00021316">
        <w:rPr>
          <w:rFonts w:hint="eastAsia"/>
        </w:rPr>
        <w:t>…</w:t>
      </w:r>
      <w:proofErr w:type="gramStart"/>
      <w:r w:rsidR="005145FF" w:rsidRPr="00021316">
        <w:rPr>
          <w:rFonts w:hint="eastAsia"/>
        </w:rPr>
        <w:t>…</w:t>
      </w:r>
      <w:proofErr w:type="gramEnd"/>
      <w:r w:rsidR="005145FF" w:rsidRPr="00021316">
        <w:rPr>
          <w:rFonts w:hint="eastAsia"/>
        </w:rPr>
        <w:t>如亦無訛，</w:t>
      </w:r>
      <w:r w:rsidR="001008D1" w:rsidRPr="00021316">
        <w:rPr>
          <w:rFonts w:hint="eastAsia"/>
        </w:rPr>
        <w:t>李○波</w:t>
      </w:r>
      <w:r w:rsidR="005145FF" w:rsidRPr="00021316">
        <w:rPr>
          <w:rFonts w:hint="eastAsia"/>
        </w:rPr>
        <w:t>行賄目的既為進一步掌握投標資訊與降低整建規劃成本，使上訴人(按：郭瑤琪)從職務上為</w:t>
      </w:r>
      <w:r w:rsidR="00805D73" w:rsidRPr="00021316">
        <w:rPr>
          <w:rFonts w:hint="eastAsia"/>
        </w:rPr>
        <w:t>南○湖</w:t>
      </w:r>
      <w:r w:rsidR="005145FF" w:rsidRPr="00021316">
        <w:rPr>
          <w:rFonts w:hint="eastAsia"/>
        </w:rPr>
        <w:t>公司說項，則上訴人於收賄時，衡情理應知悉</w:t>
      </w:r>
      <w:r w:rsidR="001008D1" w:rsidRPr="00021316">
        <w:rPr>
          <w:rFonts w:hint="eastAsia"/>
        </w:rPr>
        <w:t>李○波</w:t>
      </w:r>
      <w:r w:rsidR="005145FF" w:rsidRPr="00021316">
        <w:rPr>
          <w:rFonts w:hint="eastAsia"/>
        </w:rPr>
        <w:t>行賄之目的，何以</w:t>
      </w:r>
      <w:r w:rsidR="001008D1" w:rsidRPr="00021316">
        <w:rPr>
          <w:rFonts w:hint="eastAsia"/>
        </w:rPr>
        <w:t>李○</w:t>
      </w:r>
      <w:proofErr w:type="gramStart"/>
      <w:r w:rsidR="001008D1" w:rsidRPr="00021316">
        <w:rPr>
          <w:rFonts w:hint="eastAsia"/>
        </w:rPr>
        <w:t>波</w:t>
      </w:r>
      <w:r w:rsidR="005145FF" w:rsidRPr="00021316">
        <w:rPr>
          <w:rFonts w:hint="eastAsia"/>
        </w:rPr>
        <w:t>須再次</w:t>
      </w:r>
      <w:proofErr w:type="gramEnd"/>
      <w:r w:rsidR="005145FF" w:rsidRPr="00021316">
        <w:rPr>
          <w:rFonts w:hint="eastAsia"/>
        </w:rPr>
        <w:t>親往交通部向上訴人提出上開招標內容之疑義？</w:t>
      </w:r>
      <w:r w:rsidR="00E662CF" w:rsidRPr="00021316">
        <w:rPr>
          <w:rFonts w:hint="eastAsia"/>
        </w:rPr>
        <w:t>」</w:t>
      </w:r>
      <w:proofErr w:type="gramStart"/>
      <w:r w:rsidR="005145FF" w:rsidRPr="00021316">
        <w:rPr>
          <w:rFonts w:hint="eastAsia"/>
        </w:rPr>
        <w:t>更足見</w:t>
      </w:r>
      <w:proofErr w:type="gramEnd"/>
      <w:r w:rsidR="005145FF" w:rsidRPr="00021316">
        <w:rPr>
          <w:rFonts w:hint="eastAsia"/>
        </w:rPr>
        <w:t>本案確定判決理由不備之違誤。</w:t>
      </w:r>
    </w:p>
    <w:p w:rsidR="005145FF" w:rsidRPr="00021316" w:rsidRDefault="005145FF" w:rsidP="00296FCA">
      <w:pPr>
        <w:pStyle w:val="4"/>
      </w:pPr>
      <w:r w:rsidRPr="00021316">
        <w:rPr>
          <w:rFonts w:hint="eastAsia"/>
        </w:rPr>
        <w:t>於第7點則就郭瑤琪所辯稱係處理陳情事項部分，依「行政院暨所屬各機關處理人民陳情事案件要點」認其處理不符該要點規定，惟此部分亦</w:t>
      </w:r>
      <w:proofErr w:type="gramStart"/>
      <w:r w:rsidRPr="00021316">
        <w:rPr>
          <w:rFonts w:hint="eastAsia"/>
        </w:rPr>
        <w:t>非屬</w:t>
      </w:r>
      <w:r w:rsidR="00B9478C" w:rsidRPr="00021316">
        <w:rPr>
          <w:rFonts w:hint="eastAsia"/>
        </w:rPr>
        <w:t>就</w:t>
      </w:r>
      <w:r w:rsidRPr="00021316">
        <w:rPr>
          <w:rFonts w:hint="eastAsia"/>
        </w:rPr>
        <w:t>郭瑤琪</w:t>
      </w:r>
      <w:proofErr w:type="gramEnd"/>
      <w:r w:rsidR="00600CE2" w:rsidRPr="00021316">
        <w:rPr>
          <w:rFonts w:hint="eastAsia"/>
        </w:rPr>
        <w:t>於收受美金當時即已對賄款有所認識，及已</w:t>
      </w:r>
      <w:r w:rsidR="00B9478C" w:rsidRPr="00021316">
        <w:rPr>
          <w:rFonts w:hint="eastAsia"/>
        </w:rPr>
        <w:t>就協助</w:t>
      </w:r>
      <w:r w:rsidR="00805D73" w:rsidRPr="00021316">
        <w:rPr>
          <w:rFonts w:hint="eastAsia"/>
        </w:rPr>
        <w:t>南○湖</w:t>
      </w:r>
      <w:r w:rsidR="00B9478C" w:rsidRPr="00021316">
        <w:rPr>
          <w:rFonts w:hint="eastAsia"/>
        </w:rPr>
        <w:t>公司參與有「不確定犯意」之證據及說明。</w:t>
      </w:r>
    </w:p>
    <w:p w:rsidR="00C6481A" w:rsidRPr="00021316" w:rsidRDefault="00B9478C" w:rsidP="00296FCA">
      <w:pPr>
        <w:pStyle w:val="4"/>
      </w:pPr>
      <w:r w:rsidRPr="00021316">
        <w:rPr>
          <w:rFonts w:hint="eastAsia"/>
        </w:rPr>
        <w:t>第8點</w:t>
      </w:r>
      <w:r w:rsidR="005F5EAA" w:rsidRPr="00021316">
        <w:rPr>
          <w:rFonts w:hint="eastAsia"/>
        </w:rPr>
        <w:t>判決理由則綜合前開</w:t>
      </w:r>
      <w:r w:rsidR="00844AE1" w:rsidRPr="00021316">
        <w:rPr>
          <w:rFonts w:hint="eastAsia"/>
        </w:rPr>
        <w:t>各點所提及之證據</w:t>
      </w:r>
      <w:r w:rsidR="005F5EAA" w:rsidRPr="00021316">
        <w:rPr>
          <w:rFonts w:hint="eastAsia"/>
        </w:rPr>
        <w:t>而認定：「</w:t>
      </w:r>
      <w:r w:rsidR="00D034DD" w:rsidRPr="00021316">
        <w:rPr>
          <w:rFonts w:hint="eastAsia"/>
        </w:rPr>
        <w:t>足認</w:t>
      </w:r>
      <w:r w:rsidR="001008D1" w:rsidRPr="00021316">
        <w:rPr>
          <w:rFonts w:hint="eastAsia"/>
        </w:rPr>
        <w:t>李○</w:t>
      </w:r>
      <w:proofErr w:type="gramStart"/>
      <w:r w:rsidR="001008D1" w:rsidRPr="00021316">
        <w:rPr>
          <w:rFonts w:hint="eastAsia"/>
        </w:rPr>
        <w:t>波</w:t>
      </w:r>
      <w:r w:rsidR="00D034DD" w:rsidRPr="00021316">
        <w:rPr>
          <w:rFonts w:hint="eastAsia"/>
        </w:rPr>
        <w:t>欲就臺</w:t>
      </w:r>
      <w:proofErr w:type="gramEnd"/>
      <w:r w:rsidR="00D034DD" w:rsidRPr="00021316">
        <w:rPr>
          <w:rFonts w:hint="eastAsia"/>
        </w:rPr>
        <w:t>北車站商場</w:t>
      </w:r>
      <w:proofErr w:type="gramStart"/>
      <w:r w:rsidR="00D034DD" w:rsidRPr="00021316">
        <w:rPr>
          <w:rFonts w:hint="eastAsia"/>
        </w:rPr>
        <w:t>標租案之</w:t>
      </w:r>
      <w:proofErr w:type="gramEnd"/>
      <w:r w:rsidR="00D034DD" w:rsidRPr="00021316">
        <w:rPr>
          <w:rFonts w:hint="eastAsia"/>
        </w:rPr>
        <w:t>投標資訊及申請須知內容疑慮部分請託被告，</w:t>
      </w:r>
      <w:r w:rsidR="001008D1" w:rsidRPr="00021316">
        <w:rPr>
          <w:rFonts w:hint="eastAsia"/>
        </w:rPr>
        <w:t>李</w:t>
      </w:r>
      <w:r w:rsidR="001008D1" w:rsidRPr="00021316">
        <w:rPr>
          <w:rFonts w:hint="eastAsia"/>
        </w:rPr>
        <w:lastRenderedPageBreak/>
        <w:t>○波</w:t>
      </w:r>
      <w:r w:rsidR="00D034DD" w:rsidRPr="00021316">
        <w:rPr>
          <w:rFonts w:hint="eastAsia"/>
        </w:rPr>
        <w:t>係基於行賄之意而交付美金2萬元予被告甚明</w:t>
      </w:r>
      <w:r w:rsidR="005F5EAA" w:rsidRPr="00021316">
        <w:rPr>
          <w:rFonts w:hint="eastAsia"/>
        </w:rPr>
        <w:t>」</w:t>
      </w:r>
      <w:r w:rsidR="00844AE1" w:rsidRPr="00021316">
        <w:rPr>
          <w:rFonts w:hint="eastAsia"/>
        </w:rPr>
        <w:t>。</w:t>
      </w:r>
      <w:r w:rsidR="00D034DD" w:rsidRPr="00021316">
        <w:rPr>
          <w:rFonts w:hint="eastAsia"/>
        </w:rPr>
        <w:t>惟此部分業如前開第3點部分所述，相關</w:t>
      </w:r>
      <w:proofErr w:type="gramStart"/>
      <w:r w:rsidR="00D034DD" w:rsidRPr="00021316">
        <w:rPr>
          <w:rFonts w:hint="eastAsia"/>
        </w:rPr>
        <w:t>證據均係</w:t>
      </w:r>
      <w:r w:rsidR="001008D1" w:rsidRPr="00021316">
        <w:rPr>
          <w:rFonts w:hint="eastAsia"/>
        </w:rPr>
        <w:t>李</w:t>
      </w:r>
      <w:proofErr w:type="gramEnd"/>
      <w:r w:rsidR="001008D1" w:rsidRPr="00021316">
        <w:rPr>
          <w:rFonts w:hint="eastAsia"/>
        </w:rPr>
        <w:t>○波</w:t>
      </w:r>
      <w:r w:rsidR="00D034DD" w:rsidRPr="00021316">
        <w:rPr>
          <w:rFonts w:hint="eastAsia"/>
        </w:rPr>
        <w:t>表示係為贈與意思而贈送，縱不</w:t>
      </w:r>
      <w:proofErr w:type="gramStart"/>
      <w:r w:rsidR="00D034DD" w:rsidRPr="00021316">
        <w:rPr>
          <w:rFonts w:hint="eastAsia"/>
        </w:rPr>
        <w:t>採</w:t>
      </w:r>
      <w:proofErr w:type="gramEnd"/>
      <w:r w:rsidR="00D034DD" w:rsidRPr="00021316">
        <w:rPr>
          <w:rFonts w:hint="eastAsia"/>
        </w:rPr>
        <w:t>認</w:t>
      </w:r>
      <w:r w:rsidR="001008D1" w:rsidRPr="00021316">
        <w:rPr>
          <w:rFonts w:hint="eastAsia"/>
        </w:rPr>
        <w:t>李○波</w:t>
      </w:r>
      <w:r w:rsidR="00D034DD" w:rsidRPr="00021316">
        <w:rPr>
          <w:rFonts w:hint="eastAsia"/>
        </w:rPr>
        <w:t>證詞，</w:t>
      </w:r>
      <w:r w:rsidR="00D034DD" w:rsidRPr="00021316">
        <w:rPr>
          <w:rFonts w:hint="eastAsia"/>
          <w:b/>
        </w:rPr>
        <w:t>亦不能在無其他證據下反面率爾推論</w:t>
      </w:r>
      <w:r w:rsidR="001008D1" w:rsidRPr="00021316">
        <w:rPr>
          <w:rFonts w:hint="eastAsia"/>
          <w:b/>
        </w:rPr>
        <w:t>李○波</w:t>
      </w:r>
      <w:r w:rsidR="00D034DD" w:rsidRPr="00021316">
        <w:rPr>
          <w:rFonts w:hint="eastAsia"/>
          <w:b/>
        </w:rPr>
        <w:t>即係出於行賄之意思而致贈美金，更非能證明郭瑤琪就賄款有所認識及有協助之不確定犯意。</w:t>
      </w:r>
      <w:r w:rsidR="00D034DD" w:rsidRPr="00021316">
        <w:rPr>
          <w:rFonts w:hint="eastAsia"/>
        </w:rPr>
        <w:t>判決理由</w:t>
      </w:r>
      <w:r w:rsidR="00A23C7C" w:rsidRPr="00021316">
        <w:rPr>
          <w:rFonts w:hint="eastAsia"/>
        </w:rPr>
        <w:t>同點</w:t>
      </w:r>
      <w:proofErr w:type="gramStart"/>
      <w:r w:rsidR="00D034DD" w:rsidRPr="00021316">
        <w:rPr>
          <w:rFonts w:hint="eastAsia"/>
        </w:rPr>
        <w:t>接續復稱</w:t>
      </w:r>
      <w:proofErr w:type="gramEnd"/>
      <w:r w:rsidR="00D034DD" w:rsidRPr="00021316">
        <w:rPr>
          <w:rFonts w:hint="eastAsia"/>
          <w:b/>
        </w:rPr>
        <w:t>：</w:t>
      </w:r>
      <w:r w:rsidR="00D034DD" w:rsidRPr="00021316">
        <w:rPr>
          <w:rFonts w:hint="eastAsia"/>
        </w:rPr>
        <w:t>「雖依證人</w:t>
      </w:r>
      <w:r w:rsidR="001008D1" w:rsidRPr="00021316">
        <w:rPr>
          <w:rFonts w:hint="eastAsia"/>
        </w:rPr>
        <w:t>李○波</w:t>
      </w:r>
      <w:r w:rsidR="00D034DD" w:rsidRPr="00021316">
        <w:rPr>
          <w:rFonts w:hint="eastAsia"/>
        </w:rPr>
        <w:t>、</w:t>
      </w:r>
      <w:r w:rsidR="001008D1" w:rsidRPr="00021316">
        <w:rPr>
          <w:rFonts w:hint="eastAsia"/>
        </w:rPr>
        <w:t>李○</w:t>
      </w:r>
      <w:proofErr w:type="gramStart"/>
      <w:r w:rsidR="001008D1" w:rsidRPr="00021316">
        <w:rPr>
          <w:rFonts w:hint="eastAsia"/>
        </w:rPr>
        <w:t>賢</w:t>
      </w:r>
      <w:r w:rsidR="00D034DD" w:rsidRPr="00021316">
        <w:rPr>
          <w:rFonts w:hint="eastAsia"/>
        </w:rPr>
        <w:t>證述</w:t>
      </w:r>
      <w:proofErr w:type="gramEnd"/>
      <w:r w:rsidR="00D034DD" w:rsidRPr="00021316">
        <w:rPr>
          <w:rFonts w:hint="eastAsia"/>
        </w:rPr>
        <w:t>內容及前開通訊監察譯文內容，</w:t>
      </w:r>
      <w:r w:rsidR="001008D1" w:rsidRPr="00021316">
        <w:rPr>
          <w:rFonts w:hint="eastAsia"/>
          <w:u w:val="single"/>
        </w:rPr>
        <w:t>李○波</w:t>
      </w:r>
      <w:r w:rsidR="00D034DD" w:rsidRPr="00021316">
        <w:rPr>
          <w:rFonts w:hint="eastAsia"/>
          <w:u w:val="single"/>
        </w:rPr>
        <w:t>於交付美金2萬元時，並未就其行賄請託之具體內容告知被告</w:t>
      </w:r>
      <w:r w:rsidR="00D034DD" w:rsidRPr="00021316">
        <w:rPr>
          <w:rFonts w:hint="eastAsia"/>
        </w:rPr>
        <w:t>，</w:t>
      </w:r>
      <w:r w:rsidR="00D034DD" w:rsidRPr="00021316">
        <w:rPr>
          <w:rFonts w:hint="eastAsia"/>
          <w:u w:val="single"/>
        </w:rPr>
        <w:t>並於被告收受美金2萬元後之95年7月18日親往交通部向被告當面</w:t>
      </w:r>
      <w:r w:rsidR="00D034DD" w:rsidRPr="00021316">
        <w:rPr>
          <w:rFonts w:hint="eastAsia"/>
        </w:rPr>
        <w:t>提出臺北車站商場</w:t>
      </w:r>
      <w:proofErr w:type="gramStart"/>
      <w:r w:rsidR="00D034DD" w:rsidRPr="00021316">
        <w:rPr>
          <w:rFonts w:hint="eastAsia"/>
        </w:rPr>
        <w:t>標租案有關</w:t>
      </w:r>
      <w:proofErr w:type="gramEnd"/>
      <w:r w:rsidR="00D034DD" w:rsidRPr="00021316">
        <w:rPr>
          <w:rFonts w:hint="eastAsia"/>
        </w:rPr>
        <w:t>消防、電力系統，及廢棄物處理等諸多投標之疑慮，</w:t>
      </w:r>
      <w:r w:rsidR="00D034DD" w:rsidRPr="00021316">
        <w:rPr>
          <w:rFonts w:hint="eastAsia"/>
          <w:u w:val="single"/>
        </w:rPr>
        <w:t>然被告既明知</w:t>
      </w:r>
      <w:r w:rsidR="001008D1" w:rsidRPr="00021316">
        <w:rPr>
          <w:rFonts w:hint="eastAsia"/>
          <w:u w:val="single"/>
        </w:rPr>
        <w:t>李○</w:t>
      </w:r>
      <w:proofErr w:type="gramStart"/>
      <w:r w:rsidR="001008D1" w:rsidRPr="00021316">
        <w:rPr>
          <w:rFonts w:hint="eastAsia"/>
          <w:u w:val="single"/>
        </w:rPr>
        <w:t>波</w:t>
      </w:r>
      <w:r w:rsidR="00D034DD" w:rsidRPr="00021316">
        <w:rPr>
          <w:rFonts w:hint="eastAsia"/>
          <w:u w:val="single"/>
        </w:rPr>
        <w:t>欲參與臺</w:t>
      </w:r>
      <w:proofErr w:type="gramEnd"/>
      <w:r w:rsidR="00D034DD" w:rsidRPr="00021316">
        <w:rPr>
          <w:rFonts w:hint="eastAsia"/>
          <w:u w:val="single"/>
        </w:rPr>
        <w:t>北車站商場</w:t>
      </w:r>
      <w:proofErr w:type="gramStart"/>
      <w:r w:rsidR="00D034DD" w:rsidRPr="00021316">
        <w:rPr>
          <w:rFonts w:hint="eastAsia"/>
          <w:u w:val="single"/>
        </w:rPr>
        <w:t>標租案之</w:t>
      </w:r>
      <w:proofErr w:type="gramEnd"/>
      <w:r w:rsidR="00D034DD" w:rsidRPr="00021316">
        <w:rPr>
          <w:rFonts w:hint="eastAsia"/>
          <w:u w:val="single"/>
        </w:rPr>
        <w:t>投標，亦明知</w:t>
      </w:r>
      <w:r w:rsidR="001008D1" w:rsidRPr="00021316">
        <w:rPr>
          <w:rFonts w:hint="eastAsia"/>
          <w:u w:val="single"/>
        </w:rPr>
        <w:t>李○波</w:t>
      </w:r>
      <w:r w:rsidR="00D034DD" w:rsidRPr="00021316">
        <w:rPr>
          <w:rFonts w:hint="eastAsia"/>
          <w:u w:val="single"/>
        </w:rPr>
        <w:t>所交付之美金2萬元非一般餽贈，足認其對於該美金2萬元係</w:t>
      </w:r>
      <w:r w:rsidR="001008D1" w:rsidRPr="00021316">
        <w:rPr>
          <w:rFonts w:hint="eastAsia"/>
          <w:u w:val="single"/>
        </w:rPr>
        <w:t>李○波</w:t>
      </w:r>
      <w:r w:rsidR="00D034DD" w:rsidRPr="00021316">
        <w:rPr>
          <w:rFonts w:hint="eastAsia"/>
          <w:u w:val="single"/>
        </w:rPr>
        <w:t>行求其能利用職權幫助</w:t>
      </w:r>
      <w:r w:rsidR="00805D73" w:rsidRPr="00021316">
        <w:rPr>
          <w:rFonts w:hint="eastAsia"/>
          <w:u w:val="single"/>
        </w:rPr>
        <w:t>南○湖</w:t>
      </w:r>
      <w:r w:rsidR="00D034DD" w:rsidRPr="00021316">
        <w:rPr>
          <w:rFonts w:hint="eastAsia"/>
          <w:u w:val="single"/>
        </w:rPr>
        <w:t>公司參與</w:t>
      </w:r>
      <w:proofErr w:type="gramStart"/>
      <w:r w:rsidR="00D034DD" w:rsidRPr="00021316">
        <w:rPr>
          <w:rFonts w:hint="eastAsia"/>
          <w:u w:val="single"/>
        </w:rPr>
        <w:t>臺</w:t>
      </w:r>
      <w:proofErr w:type="gramEnd"/>
      <w:r w:rsidR="00D034DD" w:rsidRPr="00021316">
        <w:rPr>
          <w:rFonts w:hint="eastAsia"/>
          <w:u w:val="single"/>
        </w:rPr>
        <w:t>北車站商場</w:t>
      </w:r>
      <w:proofErr w:type="gramStart"/>
      <w:r w:rsidR="00D034DD" w:rsidRPr="00021316">
        <w:rPr>
          <w:rFonts w:hint="eastAsia"/>
          <w:u w:val="single"/>
        </w:rPr>
        <w:t>標租案投標</w:t>
      </w:r>
      <w:proofErr w:type="gramEnd"/>
      <w:r w:rsidR="00D034DD" w:rsidRPr="00021316">
        <w:rPr>
          <w:rFonts w:hint="eastAsia"/>
          <w:u w:val="single"/>
        </w:rPr>
        <w:t>而致贈之賄款有所認識，而被告仍予以收受</w:t>
      </w:r>
      <w:r w:rsidR="00015614" w:rsidRPr="00021316">
        <w:rPr>
          <w:rFonts w:hint="eastAsia"/>
        </w:rPr>
        <w:t>…</w:t>
      </w:r>
      <w:proofErr w:type="gramStart"/>
      <w:r w:rsidR="00015614" w:rsidRPr="00021316">
        <w:rPr>
          <w:rFonts w:hint="eastAsia"/>
        </w:rPr>
        <w:t>…</w:t>
      </w:r>
      <w:proofErr w:type="gramEnd"/>
      <w:r w:rsidR="003A7616" w:rsidRPr="00021316">
        <w:rPr>
          <w:rFonts w:hint="eastAsia"/>
        </w:rPr>
        <w:t>。</w:t>
      </w:r>
      <w:r w:rsidR="00D034DD" w:rsidRPr="00021316">
        <w:rPr>
          <w:rFonts w:hint="eastAsia"/>
          <w:b/>
        </w:rPr>
        <w:t>」</w:t>
      </w:r>
      <w:r w:rsidR="00D034DD" w:rsidRPr="00021316">
        <w:rPr>
          <w:rFonts w:hint="eastAsia"/>
        </w:rPr>
        <w:t>此部分</w:t>
      </w:r>
      <w:r w:rsidR="00844AE1" w:rsidRPr="00021316">
        <w:rPr>
          <w:rFonts w:hint="eastAsia"/>
        </w:rPr>
        <w:t>判決理由稱</w:t>
      </w:r>
      <w:r w:rsidR="00D034DD" w:rsidRPr="00021316">
        <w:rPr>
          <w:rFonts w:hint="eastAsia"/>
        </w:rPr>
        <w:t>郭瑤琪明知</w:t>
      </w:r>
      <w:r w:rsidR="001008D1" w:rsidRPr="00021316">
        <w:rPr>
          <w:rFonts w:hint="eastAsia"/>
        </w:rPr>
        <w:t>李○</w:t>
      </w:r>
      <w:proofErr w:type="gramStart"/>
      <w:r w:rsidR="001008D1" w:rsidRPr="00021316">
        <w:rPr>
          <w:rFonts w:hint="eastAsia"/>
        </w:rPr>
        <w:t>波</w:t>
      </w:r>
      <w:r w:rsidR="00D034DD" w:rsidRPr="00021316">
        <w:rPr>
          <w:rFonts w:hint="eastAsia"/>
        </w:rPr>
        <w:t>欲參與</w:t>
      </w:r>
      <w:proofErr w:type="gramEnd"/>
      <w:r w:rsidR="00D034DD" w:rsidRPr="00021316">
        <w:rPr>
          <w:rFonts w:hint="eastAsia"/>
        </w:rPr>
        <w:t>投標固無問題，惟接下所述之</w:t>
      </w:r>
      <w:r w:rsidR="00D034DD" w:rsidRPr="00021316">
        <w:rPr>
          <w:rFonts w:hint="eastAsia"/>
          <w:b/>
        </w:rPr>
        <w:t>「</w:t>
      </w:r>
      <w:r w:rsidR="00844AE1" w:rsidRPr="00021316">
        <w:rPr>
          <w:rFonts w:hint="eastAsia"/>
          <w:b/>
        </w:rPr>
        <w:t>亦明知</w:t>
      </w:r>
      <w:r w:rsidR="001008D1" w:rsidRPr="00021316">
        <w:rPr>
          <w:rFonts w:hint="eastAsia"/>
          <w:b/>
        </w:rPr>
        <w:t>李○波</w:t>
      </w:r>
      <w:r w:rsidR="00844AE1" w:rsidRPr="00021316">
        <w:rPr>
          <w:rFonts w:hint="eastAsia"/>
          <w:b/>
        </w:rPr>
        <w:t>所交付之美金2萬元非一般餽贈</w:t>
      </w:r>
      <w:r w:rsidR="00D034DD" w:rsidRPr="00021316">
        <w:rPr>
          <w:rFonts w:hint="eastAsia"/>
          <w:b/>
        </w:rPr>
        <w:t>」</w:t>
      </w:r>
      <w:r w:rsidR="00844AE1" w:rsidRPr="00021316">
        <w:rPr>
          <w:rFonts w:hint="eastAsia"/>
          <w:b/>
        </w:rPr>
        <w:t>、「足認其對於該美金2萬元係</w:t>
      </w:r>
      <w:r w:rsidR="001008D1" w:rsidRPr="00021316">
        <w:rPr>
          <w:rFonts w:hint="eastAsia"/>
          <w:b/>
        </w:rPr>
        <w:t>李○波</w:t>
      </w:r>
      <w:r w:rsidR="00844AE1" w:rsidRPr="00021316">
        <w:rPr>
          <w:rFonts w:hint="eastAsia"/>
          <w:b/>
        </w:rPr>
        <w:t>行求其能利用職權幫助</w:t>
      </w:r>
      <w:r w:rsidR="00805D73" w:rsidRPr="00021316">
        <w:rPr>
          <w:rFonts w:hint="eastAsia"/>
          <w:b/>
        </w:rPr>
        <w:t>南○湖</w:t>
      </w:r>
      <w:r w:rsidR="00844AE1" w:rsidRPr="00021316">
        <w:rPr>
          <w:rFonts w:hint="eastAsia"/>
          <w:b/>
        </w:rPr>
        <w:t>公司參與</w:t>
      </w:r>
      <w:proofErr w:type="gramStart"/>
      <w:r w:rsidR="00844AE1" w:rsidRPr="00021316">
        <w:rPr>
          <w:rFonts w:hint="eastAsia"/>
          <w:b/>
        </w:rPr>
        <w:t>臺</w:t>
      </w:r>
      <w:proofErr w:type="gramEnd"/>
      <w:r w:rsidR="00844AE1" w:rsidRPr="00021316">
        <w:rPr>
          <w:rFonts w:hint="eastAsia"/>
          <w:b/>
        </w:rPr>
        <w:t>北車站商場</w:t>
      </w:r>
      <w:proofErr w:type="gramStart"/>
      <w:r w:rsidR="00844AE1" w:rsidRPr="00021316">
        <w:rPr>
          <w:rFonts w:hint="eastAsia"/>
          <w:b/>
        </w:rPr>
        <w:t>標租案投標</w:t>
      </w:r>
      <w:proofErr w:type="gramEnd"/>
      <w:r w:rsidR="00844AE1" w:rsidRPr="00021316">
        <w:rPr>
          <w:rFonts w:hint="eastAsia"/>
          <w:b/>
        </w:rPr>
        <w:t>而致贈之賄款有所認識」，</w:t>
      </w:r>
      <w:proofErr w:type="gramStart"/>
      <w:r w:rsidR="00844AE1" w:rsidRPr="00021316">
        <w:rPr>
          <w:rFonts w:hint="eastAsia"/>
          <w:b/>
        </w:rPr>
        <w:t>承前開</w:t>
      </w:r>
      <w:proofErr w:type="gramEnd"/>
      <w:r w:rsidR="00844AE1" w:rsidRPr="00021316">
        <w:rPr>
          <w:rFonts w:hint="eastAsia"/>
          <w:b/>
        </w:rPr>
        <w:t>各點</w:t>
      </w:r>
      <w:proofErr w:type="gramStart"/>
      <w:r w:rsidR="00844AE1" w:rsidRPr="00021316">
        <w:rPr>
          <w:rFonts w:hint="eastAsia"/>
          <w:b/>
        </w:rPr>
        <w:t>所析，既於</w:t>
      </w:r>
      <w:proofErr w:type="gramEnd"/>
      <w:r w:rsidR="00844AE1" w:rsidRPr="00021316">
        <w:rPr>
          <w:rFonts w:hint="eastAsia"/>
          <w:b/>
        </w:rPr>
        <w:t>各點中已無相關證據證明及論述，何以綜合各點後，</w:t>
      </w:r>
      <w:proofErr w:type="gramStart"/>
      <w:r w:rsidR="00844AE1" w:rsidRPr="00021316">
        <w:rPr>
          <w:rFonts w:hint="eastAsia"/>
          <w:b/>
        </w:rPr>
        <w:t>在此</w:t>
      </w:r>
      <w:r w:rsidR="00015614" w:rsidRPr="00021316">
        <w:rPr>
          <w:rFonts w:hint="eastAsia"/>
          <w:b/>
        </w:rPr>
        <w:t>反</w:t>
      </w:r>
      <w:r w:rsidR="00844AE1" w:rsidRPr="00021316">
        <w:rPr>
          <w:rFonts w:hint="eastAsia"/>
          <w:b/>
        </w:rPr>
        <w:t>竟得</w:t>
      </w:r>
      <w:proofErr w:type="gramEnd"/>
      <w:r w:rsidR="00844AE1" w:rsidRPr="00021316">
        <w:rPr>
          <w:rFonts w:hint="eastAsia"/>
          <w:b/>
        </w:rPr>
        <w:t>出現「明知非一般餽贈」</w:t>
      </w:r>
      <w:r w:rsidR="00015614" w:rsidRPr="00021316">
        <w:rPr>
          <w:rFonts w:hint="eastAsia"/>
          <w:b/>
        </w:rPr>
        <w:t>，</w:t>
      </w:r>
      <w:r w:rsidR="00514288" w:rsidRPr="00021316">
        <w:rPr>
          <w:rFonts w:hint="eastAsia"/>
          <w:b/>
        </w:rPr>
        <w:t>更進而推論「足認…</w:t>
      </w:r>
      <w:proofErr w:type="gramStart"/>
      <w:r w:rsidR="00514288" w:rsidRPr="00021316">
        <w:rPr>
          <w:rFonts w:hint="eastAsia"/>
          <w:b/>
        </w:rPr>
        <w:t>…</w:t>
      </w:r>
      <w:proofErr w:type="gramEnd"/>
      <w:r w:rsidR="00514288" w:rsidRPr="00021316">
        <w:rPr>
          <w:rFonts w:hint="eastAsia"/>
          <w:b/>
        </w:rPr>
        <w:t>係</w:t>
      </w:r>
      <w:r w:rsidR="001008D1" w:rsidRPr="00021316">
        <w:rPr>
          <w:rFonts w:hint="eastAsia"/>
          <w:b/>
        </w:rPr>
        <w:t>李○波</w:t>
      </w:r>
      <w:r w:rsidR="00514288" w:rsidRPr="00021316">
        <w:rPr>
          <w:rFonts w:hint="eastAsia"/>
          <w:b/>
        </w:rPr>
        <w:t>行求能利用職權幫助…</w:t>
      </w:r>
      <w:proofErr w:type="gramStart"/>
      <w:r w:rsidR="00514288" w:rsidRPr="00021316">
        <w:rPr>
          <w:rFonts w:hint="eastAsia"/>
          <w:b/>
        </w:rPr>
        <w:t>…</w:t>
      </w:r>
      <w:proofErr w:type="gramEnd"/>
      <w:r w:rsidR="00514288" w:rsidRPr="00021316">
        <w:rPr>
          <w:rFonts w:hint="eastAsia"/>
          <w:b/>
        </w:rPr>
        <w:t>而致贈之賄款</w:t>
      </w:r>
      <w:r w:rsidR="00844AE1" w:rsidRPr="00021316">
        <w:rPr>
          <w:rFonts w:hint="eastAsia"/>
          <w:b/>
        </w:rPr>
        <w:t>有所認識」？且</w:t>
      </w:r>
      <w:r w:rsidR="00A23C7C" w:rsidRPr="00021316">
        <w:rPr>
          <w:rFonts w:hint="eastAsia"/>
          <w:b/>
        </w:rPr>
        <w:t>本段</w:t>
      </w:r>
      <w:r w:rsidR="00844AE1" w:rsidRPr="00021316">
        <w:rPr>
          <w:rFonts w:hint="eastAsia"/>
          <w:b/>
        </w:rPr>
        <w:t>為此等認定前</w:t>
      </w:r>
      <w:r w:rsidR="00015614" w:rsidRPr="00021316">
        <w:rPr>
          <w:rFonts w:hint="eastAsia"/>
          <w:b/>
        </w:rPr>
        <w:t>之</w:t>
      </w:r>
      <w:r w:rsidR="00844AE1" w:rsidRPr="00021316">
        <w:rPr>
          <w:rFonts w:hint="eastAsia"/>
          <w:b/>
        </w:rPr>
        <w:t>判決理由所舉之證據，係</w:t>
      </w:r>
      <w:r w:rsidR="00015614" w:rsidRPr="00021316">
        <w:rPr>
          <w:rFonts w:hint="eastAsia"/>
          <w:b/>
        </w:rPr>
        <w:t>證明</w:t>
      </w:r>
      <w:r w:rsidR="001008D1" w:rsidRPr="00021316">
        <w:rPr>
          <w:rFonts w:hint="eastAsia"/>
          <w:b/>
        </w:rPr>
        <w:t>李○波</w:t>
      </w:r>
      <w:proofErr w:type="gramStart"/>
      <w:r w:rsidR="00844AE1" w:rsidRPr="00021316">
        <w:rPr>
          <w:rFonts w:hint="eastAsia"/>
          <w:b/>
        </w:rPr>
        <w:t>未</w:t>
      </w:r>
      <w:r w:rsidR="00015614" w:rsidRPr="00021316">
        <w:rPr>
          <w:rFonts w:hint="eastAsia"/>
          <w:b/>
        </w:rPr>
        <w:t>於致贈</w:t>
      </w:r>
      <w:proofErr w:type="gramEnd"/>
      <w:r w:rsidR="00015614" w:rsidRPr="00021316">
        <w:rPr>
          <w:rFonts w:hint="eastAsia"/>
          <w:b/>
        </w:rPr>
        <w:t>美金2萬元時未就任何行賄意思有所</w:t>
      </w:r>
      <w:r w:rsidR="00844AE1" w:rsidRPr="00021316">
        <w:rPr>
          <w:rFonts w:hint="eastAsia"/>
          <w:b/>
        </w:rPr>
        <w:t>告知郭瑤</w:t>
      </w:r>
      <w:r w:rsidR="00015614" w:rsidRPr="00021316">
        <w:rPr>
          <w:rFonts w:hint="eastAsia"/>
          <w:b/>
        </w:rPr>
        <w:t>琪，及</w:t>
      </w:r>
      <w:r w:rsidR="001008D1" w:rsidRPr="00021316">
        <w:rPr>
          <w:rFonts w:hint="eastAsia"/>
          <w:b/>
        </w:rPr>
        <w:lastRenderedPageBreak/>
        <w:t>李○波</w:t>
      </w:r>
      <w:r w:rsidR="00015614" w:rsidRPr="00021316">
        <w:rPr>
          <w:rFonts w:hint="eastAsia"/>
          <w:b/>
        </w:rPr>
        <w:t>於7月18日始當面請託郭瑤琪</w:t>
      </w:r>
      <w:r w:rsidR="00844AE1" w:rsidRPr="00021316">
        <w:rPr>
          <w:rFonts w:hint="eastAsia"/>
          <w:b/>
        </w:rPr>
        <w:t>，</w:t>
      </w:r>
      <w:r w:rsidR="00015614" w:rsidRPr="00021316">
        <w:rPr>
          <w:rFonts w:hint="eastAsia"/>
          <w:b/>
        </w:rPr>
        <w:t>均係</w:t>
      </w:r>
      <w:proofErr w:type="gramStart"/>
      <w:r w:rsidR="00015614" w:rsidRPr="00021316">
        <w:rPr>
          <w:rFonts w:hint="eastAsia"/>
          <w:b/>
        </w:rPr>
        <w:t>不</w:t>
      </w:r>
      <w:proofErr w:type="gramEnd"/>
      <w:r w:rsidR="00015614" w:rsidRPr="00021316">
        <w:rPr>
          <w:rFonts w:hint="eastAsia"/>
          <w:b/>
        </w:rPr>
        <w:t>支持判決理由所認定之證據，判決理由</w:t>
      </w:r>
      <w:r w:rsidR="00D4751F" w:rsidRPr="00021316">
        <w:rPr>
          <w:rFonts w:hint="eastAsia"/>
          <w:b/>
        </w:rPr>
        <w:t>以「雖…</w:t>
      </w:r>
      <w:proofErr w:type="gramStart"/>
      <w:r w:rsidR="00D4751F" w:rsidRPr="00021316">
        <w:rPr>
          <w:rFonts w:hint="eastAsia"/>
          <w:b/>
        </w:rPr>
        <w:t>…</w:t>
      </w:r>
      <w:proofErr w:type="gramEnd"/>
      <w:r w:rsidR="00D4751F" w:rsidRPr="00021316">
        <w:rPr>
          <w:rFonts w:hint="eastAsia"/>
          <w:b/>
        </w:rPr>
        <w:t>然…</w:t>
      </w:r>
      <w:proofErr w:type="gramStart"/>
      <w:r w:rsidR="00D4751F" w:rsidRPr="00021316">
        <w:rPr>
          <w:rFonts w:hint="eastAsia"/>
          <w:b/>
        </w:rPr>
        <w:t>…</w:t>
      </w:r>
      <w:proofErr w:type="gramEnd"/>
      <w:r w:rsidR="00D4751F" w:rsidRPr="00021316">
        <w:rPr>
          <w:rFonts w:hint="eastAsia"/>
          <w:b/>
        </w:rPr>
        <w:t>」之句型，就</w:t>
      </w:r>
      <w:r w:rsidR="00015614" w:rsidRPr="00021316">
        <w:rPr>
          <w:rFonts w:hint="eastAsia"/>
          <w:b/>
        </w:rPr>
        <w:t>其</w:t>
      </w:r>
      <w:r w:rsidR="00D4751F" w:rsidRPr="00021316">
        <w:rPr>
          <w:rFonts w:hint="eastAsia"/>
          <w:b/>
        </w:rPr>
        <w:t>前未交待亦未證明而屬臆測推論之事</w:t>
      </w:r>
      <w:r w:rsidR="00015614" w:rsidRPr="00021316">
        <w:rPr>
          <w:rFonts w:hint="eastAsia"/>
          <w:b/>
        </w:rPr>
        <w:t>(郭瑤琪收受時明知</w:t>
      </w:r>
      <w:r w:rsidR="00A23C7C" w:rsidRPr="00021316">
        <w:rPr>
          <w:rFonts w:hint="eastAsia"/>
          <w:b/>
        </w:rPr>
        <w:t>非一般餽贈</w:t>
      </w:r>
      <w:r w:rsidR="00015614" w:rsidRPr="00021316">
        <w:rPr>
          <w:rFonts w:hint="eastAsia"/>
          <w:b/>
        </w:rPr>
        <w:t>)，去反駁明確存在之證詞及通訊監察譯文(</w:t>
      </w:r>
      <w:r w:rsidR="001008D1" w:rsidRPr="00021316">
        <w:rPr>
          <w:rFonts w:hint="eastAsia"/>
          <w:b/>
        </w:rPr>
        <w:t>李○波</w:t>
      </w:r>
      <w:r w:rsidR="00095142" w:rsidRPr="00021316">
        <w:rPr>
          <w:rFonts w:hint="eastAsia"/>
          <w:b/>
        </w:rPr>
        <w:t>當時</w:t>
      </w:r>
      <w:r w:rsidR="00015614" w:rsidRPr="00021316">
        <w:rPr>
          <w:rFonts w:hint="eastAsia"/>
          <w:b/>
        </w:rPr>
        <w:t>未告知郭瑤琪</w:t>
      </w:r>
      <w:r w:rsidR="00A23C7C" w:rsidRPr="00021316">
        <w:rPr>
          <w:rFonts w:hint="eastAsia"/>
          <w:b/>
        </w:rPr>
        <w:t>行賄意思及嗣後始行面告請託</w:t>
      </w:r>
      <w:r w:rsidR="00015614" w:rsidRPr="00021316">
        <w:rPr>
          <w:rFonts w:hint="eastAsia"/>
          <w:b/>
        </w:rPr>
        <w:t>)</w:t>
      </w:r>
      <w:r w:rsidR="00095142" w:rsidRPr="00021316">
        <w:rPr>
          <w:rFonts w:hint="eastAsia"/>
          <w:b/>
        </w:rPr>
        <w:t>等證據</w:t>
      </w:r>
      <w:r w:rsidR="00A23C7C" w:rsidRPr="00021316">
        <w:rPr>
          <w:rFonts w:hint="eastAsia"/>
          <w:b/>
        </w:rPr>
        <w:t>，然後得出「足認其對</w:t>
      </w:r>
      <w:r w:rsidR="00095142" w:rsidRPr="00021316">
        <w:rPr>
          <w:rFonts w:hint="eastAsia"/>
          <w:b/>
        </w:rPr>
        <w:t>賄款有所認識而</w:t>
      </w:r>
      <w:proofErr w:type="gramStart"/>
      <w:r w:rsidR="00095142" w:rsidRPr="00021316">
        <w:rPr>
          <w:rFonts w:hint="eastAsia"/>
          <w:b/>
        </w:rPr>
        <w:t>予收</w:t>
      </w:r>
      <w:proofErr w:type="gramEnd"/>
      <w:r w:rsidR="00095142" w:rsidRPr="00021316">
        <w:rPr>
          <w:rFonts w:hint="eastAsia"/>
          <w:b/>
        </w:rPr>
        <w:t>受</w:t>
      </w:r>
      <w:r w:rsidR="00A23C7C" w:rsidRPr="00021316">
        <w:rPr>
          <w:rFonts w:hint="eastAsia"/>
          <w:b/>
        </w:rPr>
        <w:t>」</w:t>
      </w:r>
      <w:r w:rsidR="00095142" w:rsidRPr="00021316">
        <w:rPr>
          <w:rFonts w:hint="eastAsia"/>
          <w:b/>
        </w:rPr>
        <w:t>之結論，顯</w:t>
      </w:r>
      <w:r w:rsidR="00A23C7C" w:rsidRPr="00021316">
        <w:rPr>
          <w:rFonts w:hint="eastAsia"/>
          <w:b/>
        </w:rPr>
        <w:t>屬判決不備理由，</w:t>
      </w:r>
      <w:r w:rsidR="002576A2" w:rsidRPr="00021316">
        <w:rPr>
          <w:rFonts w:hint="eastAsia"/>
          <w:b/>
        </w:rPr>
        <w:t>亦有</w:t>
      </w:r>
      <w:r w:rsidR="00095142" w:rsidRPr="00021316">
        <w:rPr>
          <w:rFonts w:hint="eastAsia"/>
          <w:b/>
        </w:rPr>
        <w:t>認定事實不依證據及</w:t>
      </w:r>
      <w:r w:rsidR="00A23C7C" w:rsidRPr="00021316">
        <w:rPr>
          <w:rFonts w:hint="eastAsia"/>
          <w:b/>
        </w:rPr>
        <w:t>違反論理法則</w:t>
      </w:r>
      <w:r w:rsidR="002576A2" w:rsidRPr="00021316">
        <w:rPr>
          <w:rFonts w:hint="eastAsia"/>
          <w:b/>
        </w:rPr>
        <w:t>之違誤</w:t>
      </w:r>
      <w:r w:rsidR="00390AEC" w:rsidRPr="00021316">
        <w:rPr>
          <w:rFonts w:hint="eastAsia"/>
          <w:b/>
        </w:rPr>
        <w:t>(</w:t>
      </w:r>
      <w:r w:rsidR="0005059F" w:rsidRPr="00021316">
        <w:rPr>
          <w:rFonts w:hint="eastAsia"/>
          <w:b/>
        </w:rPr>
        <w:t>另判決理由後以</w:t>
      </w:r>
      <w:r w:rsidR="00390AEC" w:rsidRPr="00021316">
        <w:rPr>
          <w:rFonts w:hint="eastAsia"/>
          <w:b/>
        </w:rPr>
        <w:t>有對價關係而反面認定郭瑤琪收受當時已有不確定犯意部分，詳</w:t>
      </w:r>
      <w:proofErr w:type="gramStart"/>
      <w:r w:rsidR="00390AEC" w:rsidRPr="00021316">
        <w:rPr>
          <w:rFonts w:hint="eastAsia"/>
          <w:b/>
        </w:rPr>
        <w:t>如後述</w:t>
      </w:r>
      <w:proofErr w:type="gramEnd"/>
      <w:r w:rsidR="00390AEC" w:rsidRPr="00021316">
        <w:rPr>
          <w:rFonts w:hint="eastAsia"/>
          <w:b/>
        </w:rPr>
        <w:t>)。</w:t>
      </w:r>
    </w:p>
    <w:p w:rsidR="002576A2" w:rsidRPr="00021316" w:rsidRDefault="004527A7" w:rsidP="00296FCA">
      <w:pPr>
        <w:pStyle w:val="3"/>
      </w:pPr>
      <w:r w:rsidRPr="00021316">
        <w:rPr>
          <w:rFonts w:hint="eastAsia"/>
        </w:rPr>
        <w:t>最高法院</w:t>
      </w:r>
      <w:proofErr w:type="gramStart"/>
      <w:r w:rsidRPr="00021316">
        <w:rPr>
          <w:rFonts w:hint="eastAsia"/>
        </w:rPr>
        <w:t>101</w:t>
      </w:r>
      <w:proofErr w:type="gramEnd"/>
      <w:r w:rsidRPr="00021316">
        <w:rPr>
          <w:rFonts w:hint="eastAsia"/>
        </w:rPr>
        <w:t>年度台上字第4315號刑事判決發回意旨所指應予</w:t>
      </w:r>
      <w:r w:rsidR="00D4751F" w:rsidRPr="00021316">
        <w:rPr>
          <w:rFonts w:hint="eastAsia"/>
        </w:rPr>
        <w:t>說明或</w:t>
      </w:r>
      <w:r w:rsidRPr="00021316">
        <w:rPr>
          <w:rFonts w:hint="eastAsia"/>
        </w:rPr>
        <w:t>調查事項，於本案確定判決中仍未予以</w:t>
      </w:r>
      <w:proofErr w:type="gramStart"/>
      <w:r w:rsidR="00D4751F" w:rsidRPr="00021316">
        <w:rPr>
          <w:rFonts w:hint="eastAsia"/>
        </w:rPr>
        <w:t>釐</w:t>
      </w:r>
      <w:proofErr w:type="gramEnd"/>
      <w:r w:rsidR="00D4751F" w:rsidRPr="00021316">
        <w:rPr>
          <w:rFonts w:hint="eastAsia"/>
        </w:rPr>
        <w:t>清</w:t>
      </w:r>
      <w:r w:rsidR="00296FCA" w:rsidRPr="00021316">
        <w:rPr>
          <w:rFonts w:hint="eastAsia"/>
        </w:rPr>
        <w:t>：</w:t>
      </w:r>
    </w:p>
    <w:p w:rsidR="00314D8E" w:rsidRPr="00021316" w:rsidRDefault="000F38AA" w:rsidP="00314D8E">
      <w:pPr>
        <w:pStyle w:val="4"/>
      </w:pPr>
      <w:r w:rsidRPr="00021316">
        <w:rPr>
          <w:rFonts w:hint="eastAsia"/>
        </w:rPr>
        <w:t>本案確定判決之前審最高法院</w:t>
      </w:r>
      <w:proofErr w:type="gramStart"/>
      <w:r w:rsidRPr="00021316">
        <w:rPr>
          <w:rFonts w:hint="eastAsia"/>
        </w:rPr>
        <w:t>101</w:t>
      </w:r>
      <w:proofErr w:type="gramEnd"/>
      <w:r w:rsidRPr="00021316">
        <w:rPr>
          <w:rFonts w:hint="eastAsia"/>
        </w:rPr>
        <w:t>年度台上字第4315號刑事判決</w:t>
      </w:r>
      <w:r w:rsidR="00A00256" w:rsidRPr="00021316">
        <w:rPr>
          <w:rFonts w:hint="eastAsia"/>
        </w:rPr>
        <w:t>，就本案臺灣高等法院更一審判決予以撤銷發回，並</w:t>
      </w:r>
      <w:r w:rsidRPr="00021316">
        <w:rPr>
          <w:rFonts w:hint="eastAsia"/>
        </w:rPr>
        <w:t>稱：「</w:t>
      </w:r>
      <w:r w:rsidR="00314D8E" w:rsidRPr="00021316">
        <w:rPr>
          <w:rFonts w:hint="eastAsia"/>
        </w:rPr>
        <w:t>貪污治罪條例第5條第1項第3款之公務員對於職務上行為收受賄賂或不正利益罪，以所收受之財物或不正利益與公務員職務上行為具有『對價關係』為前提；該所謂之『對價關係』，係指行賄者交付賄賂或其他不正利益之目的，係以公務員</w:t>
      </w:r>
      <w:proofErr w:type="gramStart"/>
      <w:r w:rsidR="00314D8E" w:rsidRPr="00021316">
        <w:rPr>
          <w:rFonts w:hint="eastAsia"/>
        </w:rPr>
        <w:t>踐</w:t>
      </w:r>
      <w:proofErr w:type="gramEnd"/>
      <w:r w:rsidR="00314D8E" w:rsidRPr="00021316">
        <w:rPr>
          <w:rFonts w:hint="eastAsia"/>
        </w:rPr>
        <w:t>履某種特定職務上之行為，或消極不為某種違背職務上之行為，以為回報，而公務員主觀上亦有因收受賄賂或其他不正利益，而配合達成行賄者上述要求，以資報償之意思。故有罪判決，對於彼此間究竟如何具有上述『對價關係』，應在</w:t>
      </w:r>
      <w:proofErr w:type="gramStart"/>
      <w:r w:rsidR="00314D8E" w:rsidRPr="00021316">
        <w:rPr>
          <w:rFonts w:hint="eastAsia"/>
        </w:rPr>
        <w:t>事實欄詳為</w:t>
      </w:r>
      <w:proofErr w:type="gramEnd"/>
      <w:r w:rsidR="00314D8E" w:rsidRPr="00021316">
        <w:rPr>
          <w:rFonts w:hint="eastAsia"/>
        </w:rPr>
        <w:t>記載</w:t>
      </w:r>
      <w:r w:rsidR="00D4751F" w:rsidRPr="00021316">
        <w:rPr>
          <w:rFonts w:hint="eastAsia"/>
        </w:rPr>
        <w:t>，並於理由欄具體闡述</w:t>
      </w:r>
      <w:r w:rsidR="00314D8E" w:rsidRPr="00021316">
        <w:rPr>
          <w:rFonts w:hint="eastAsia"/>
        </w:rPr>
        <w:t>，始足資為論罪科刑之依據</w:t>
      </w:r>
      <w:r w:rsidRPr="00021316">
        <w:rPr>
          <w:rFonts w:hint="eastAsia"/>
        </w:rPr>
        <w:t>」</w:t>
      </w:r>
      <w:r w:rsidR="003A7616" w:rsidRPr="00021316">
        <w:rPr>
          <w:rFonts w:hint="eastAsia"/>
        </w:rPr>
        <w:t>，</w:t>
      </w:r>
      <w:r w:rsidR="00314D8E" w:rsidRPr="00021316">
        <w:rPr>
          <w:rFonts w:hint="eastAsia"/>
        </w:rPr>
        <w:t>並進而指摘</w:t>
      </w:r>
      <w:r w:rsidR="00D4751F" w:rsidRPr="00021316">
        <w:rPr>
          <w:rFonts w:hint="eastAsia"/>
        </w:rPr>
        <w:t>本案高院</w:t>
      </w:r>
      <w:r w:rsidR="00314D8E" w:rsidRPr="00021316">
        <w:rPr>
          <w:rFonts w:hint="eastAsia"/>
        </w:rPr>
        <w:t>更一審判決</w:t>
      </w:r>
      <w:r w:rsidR="000F17F0" w:rsidRPr="00021316">
        <w:rPr>
          <w:rFonts w:hint="eastAsia"/>
        </w:rPr>
        <w:t>之</w:t>
      </w:r>
      <w:r w:rsidR="00314D8E" w:rsidRPr="00021316">
        <w:rPr>
          <w:rFonts w:hint="eastAsia"/>
        </w:rPr>
        <w:t>違誤：</w:t>
      </w:r>
    </w:p>
    <w:p w:rsidR="00314D8E" w:rsidRPr="00021316" w:rsidRDefault="00314D8E" w:rsidP="00314D8E">
      <w:pPr>
        <w:pStyle w:val="5"/>
      </w:pPr>
      <w:r w:rsidRPr="00021316">
        <w:rPr>
          <w:rFonts w:hint="eastAsia"/>
        </w:rPr>
        <w:t>惟依卷內資料，</w:t>
      </w:r>
      <w:r w:rsidR="00B507D9" w:rsidRPr="00021316">
        <w:rPr>
          <w:rFonts w:hint="eastAsia"/>
        </w:rPr>
        <w:t>郭瑤琪</w:t>
      </w:r>
      <w:r w:rsidRPr="00021316">
        <w:rPr>
          <w:rFonts w:hint="eastAsia"/>
        </w:rPr>
        <w:t>否認有何貪污犯行，並</w:t>
      </w:r>
      <w:r w:rsidRPr="00021316">
        <w:rPr>
          <w:rFonts w:hint="eastAsia"/>
        </w:rPr>
        <w:lastRenderedPageBreak/>
        <w:t>辯稱伊在部</w:t>
      </w:r>
      <w:proofErr w:type="gramStart"/>
      <w:r w:rsidRPr="00021316">
        <w:rPr>
          <w:rFonts w:hint="eastAsia"/>
        </w:rPr>
        <w:t>務</w:t>
      </w:r>
      <w:proofErr w:type="gramEnd"/>
      <w:r w:rsidRPr="00021316">
        <w:rPr>
          <w:rFonts w:hint="eastAsia"/>
        </w:rPr>
        <w:t>會報中指示</w:t>
      </w:r>
      <w:proofErr w:type="gramStart"/>
      <w:r w:rsidR="00805D73" w:rsidRPr="00021316">
        <w:rPr>
          <w:rFonts w:hint="eastAsia"/>
        </w:rPr>
        <w:t>臺鐵</w:t>
      </w:r>
      <w:r w:rsidRPr="00021316">
        <w:rPr>
          <w:rFonts w:hint="eastAsia"/>
        </w:rPr>
        <w:t>局</w:t>
      </w:r>
      <w:proofErr w:type="gramEnd"/>
      <w:r w:rsidRPr="00021316">
        <w:rPr>
          <w:rFonts w:hint="eastAsia"/>
        </w:rPr>
        <w:t>辦理公開說明會，邀集所有廠商與會，並非特別針對</w:t>
      </w:r>
      <w:r w:rsidR="00805D73" w:rsidRPr="00021316">
        <w:rPr>
          <w:rFonts w:hint="eastAsia"/>
        </w:rPr>
        <w:t>南○湖</w:t>
      </w:r>
      <w:r w:rsidRPr="00021316">
        <w:rPr>
          <w:rFonts w:hint="eastAsia"/>
        </w:rPr>
        <w:t>公司要求的事項做處理，</w:t>
      </w:r>
      <w:proofErr w:type="gramStart"/>
      <w:r w:rsidRPr="00021316">
        <w:rPr>
          <w:rFonts w:hint="eastAsia"/>
        </w:rPr>
        <w:t>係通案</w:t>
      </w:r>
      <w:proofErr w:type="gramEnd"/>
      <w:r w:rsidRPr="00021316">
        <w:rPr>
          <w:rFonts w:hint="eastAsia"/>
        </w:rPr>
        <w:t>性指示，亦未為</w:t>
      </w:r>
      <w:r w:rsidR="00805D73" w:rsidRPr="00021316">
        <w:rPr>
          <w:rFonts w:hint="eastAsia"/>
        </w:rPr>
        <w:t>南○湖</w:t>
      </w:r>
      <w:r w:rsidRPr="00021316">
        <w:rPr>
          <w:rFonts w:hint="eastAsia"/>
        </w:rPr>
        <w:t>公司而私下找</w:t>
      </w:r>
      <w:proofErr w:type="gramStart"/>
      <w:r w:rsidR="00805D73" w:rsidRPr="00021316">
        <w:rPr>
          <w:rFonts w:hint="eastAsia"/>
        </w:rPr>
        <w:t>臺鐵</w:t>
      </w:r>
      <w:r w:rsidRPr="00021316">
        <w:rPr>
          <w:rFonts w:hint="eastAsia"/>
        </w:rPr>
        <w:t>局</w:t>
      </w:r>
      <w:proofErr w:type="gramEnd"/>
      <w:r w:rsidRPr="00021316">
        <w:rPr>
          <w:rFonts w:hint="eastAsia"/>
        </w:rPr>
        <w:t>人員交代事項</w:t>
      </w:r>
      <w:r w:rsidR="00B507D9" w:rsidRPr="00021316">
        <w:rPr>
          <w:rFonts w:hint="eastAsia"/>
        </w:rPr>
        <w:t>，證人</w:t>
      </w:r>
      <w:r w:rsidR="001008D1" w:rsidRPr="00021316">
        <w:rPr>
          <w:rFonts w:hint="eastAsia"/>
        </w:rPr>
        <w:t>李○波</w:t>
      </w:r>
      <w:r w:rsidR="00B507D9" w:rsidRPr="00021316">
        <w:rPr>
          <w:rFonts w:hint="eastAsia"/>
        </w:rPr>
        <w:t>亦供稱致贈之2</w:t>
      </w:r>
      <w:r w:rsidRPr="00021316">
        <w:rPr>
          <w:rFonts w:hint="eastAsia"/>
        </w:rPr>
        <w:t>萬元美金係贊助上訴人之子國外留</w:t>
      </w:r>
      <w:r w:rsidR="00B507D9" w:rsidRPr="00021316">
        <w:rPr>
          <w:rFonts w:hint="eastAsia"/>
        </w:rPr>
        <w:t>學之費用，而依原判決事實所認，如果無訛，</w:t>
      </w:r>
      <w:r w:rsidR="00B507D9" w:rsidRPr="00021316">
        <w:rPr>
          <w:rFonts w:hint="eastAsia"/>
          <w:b/>
        </w:rPr>
        <w:t>郭瑤琪</w:t>
      </w:r>
      <w:r w:rsidRPr="00021316">
        <w:rPr>
          <w:rFonts w:hint="eastAsia"/>
          <w:b/>
        </w:rPr>
        <w:t>不論係指示</w:t>
      </w:r>
      <w:r w:rsidR="001008D1" w:rsidRPr="00021316">
        <w:rPr>
          <w:rFonts w:hint="eastAsia"/>
          <w:b/>
        </w:rPr>
        <w:t>黃○榮</w:t>
      </w:r>
      <w:r w:rsidRPr="00021316">
        <w:rPr>
          <w:rFonts w:hint="eastAsia"/>
          <w:b/>
        </w:rPr>
        <w:t>向</w:t>
      </w:r>
      <w:proofErr w:type="gramStart"/>
      <w:r w:rsidR="00805D73" w:rsidRPr="00021316">
        <w:rPr>
          <w:rFonts w:hint="eastAsia"/>
          <w:b/>
        </w:rPr>
        <w:t>臺鐵</w:t>
      </w:r>
      <w:r w:rsidRPr="00021316">
        <w:rPr>
          <w:rFonts w:hint="eastAsia"/>
          <w:b/>
        </w:rPr>
        <w:t>局</w:t>
      </w:r>
      <w:proofErr w:type="gramEnd"/>
      <w:r w:rsidRPr="00021316">
        <w:rPr>
          <w:rFonts w:hint="eastAsia"/>
          <w:b/>
        </w:rPr>
        <w:t>代理局長</w:t>
      </w:r>
      <w:proofErr w:type="gramStart"/>
      <w:r w:rsidR="001008D1" w:rsidRPr="00021316">
        <w:rPr>
          <w:rFonts w:hint="eastAsia"/>
          <w:b/>
        </w:rPr>
        <w:t>何○軒</w:t>
      </w:r>
      <w:r w:rsidRPr="00021316">
        <w:rPr>
          <w:rFonts w:hint="eastAsia"/>
          <w:b/>
        </w:rPr>
        <w:t>詢問</w:t>
      </w:r>
      <w:proofErr w:type="gramEnd"/>
      <w:r w:rsidRPr="00021316">
        <w:rPr>
          <w:rFonts w:hint="eastAsia"/>
          <w:b/>
        </w:rPr>
        <w:t>事項或先後二次於部</w:t>
      </w:r>
      <w:proofErr w:type="gramStart"/>
      <w:r w:rsidRPr="00021316">
        <w:rPr>
          <w:rFonts w:hint="eastAsia"/>
          <w:b/>
        </w:rPr>
        <w:t>務</w:t>
      </w:r>
      <w:proofErr w:type="gramEnd"/>
      <w:r w:rsidRPr="00021316">
        <w:rPr>
          <w:rFonts w:hint="eastAsia"/>
          <w:b/>
        </w:rPr>
        <w:t>會報所裁示之內容，</w:t>
      </w:r>
      <w:proofErr w:type="gramStart"/>
      <w:r w:rsidRPr="00021316">
        <w:rPr>
          <w:rFonts w:hint="eastAsia"/>
          <w:b/>
        </w:rPr>
        <w:t>似均未就</w:t>
      </w:r>
      <w:proofErr w:type="gramEnd"/>
      <w:r w:rsidRPr="00021316">
        <w:rPr>
          <w:rFonts w:hint="eastAsia"/>
          <w:b/>
        </w:rPr>
        <w:t>啟動變更招標條件之審議及變更招標條件之事項有所說項或具體指示，</w:t>
      </w:r>
      <w:r w:rsidR="00B507D9" w:rsidRPr="00021316">
        <w:rPr>
          <w:rFonts w:hint="eastAsia"/>
          <w:b/>
        </w:rPr>
        <w:t>能否謂郭瑤琪</w:t>
      </w:r>
      <w:r w:rsidRPr="00021316">
        <w:rPr>
          <w:rFonts w:hint="eastAsia"/>
          <w:b/>
        </w:rPr>
        <w:t>所為係</w:t>
      </w:r>
      <w:proofErr w:type="gramStart"/>
      <w:r w:rsidRPr="00021316">
        <w:rPr>
          <w:rFonts w:hint="eastAsia"/>
          <w:b/>
        </w:rPr>
        <w:t>踐履</w:t>
      </w:r>
      <w:r w:rsidR="001008D1" w:rsidRPr="00021316">
        <w:rPr>
          <w:rFonts w:hint="eastAsia"/>
          <w:b/>
        </w:rPr>
        <w:t>李○波</w:t>
      </w:r>
      <w:r w:rsidRPr="00021316">
        <w:rPr>
          <w:rFonts w:hint="eastAsia"/>
          <w:b/>
        </w:rPr>
        <w:t>賄求</w:t>
      </w:r>
      <w:proofErr w:type="gramEnd"/>
      <w:r w:rsidRPr="00021316">
        <w:rPr>
          <w:rFonts w:hint="eastAsia"/>
          <w:b/>
        </w:rPr>
        <w:t>對價目的之特定行為？足認雙方已有賄賂合意及對價關係之</w:t>
      </w:r>
      <w:r w:rsidR="00B507D9" w:rsidRPr="00021316">
        <w:rPr>
          <w:rFonts w:hint="eastAsia"/>
          <w:b/>
        </w:rPr>
        <w:t>存在？原判決徒以上開理由，</w:t>
      </w:r>
      <w:proofErr w:type="gramStart"/>
      <w:r w:rsidR="00B507D9" w:rsidRPr="00021316">
        <w:rPr>
          <w:rFonts w:hint="eastAsia"/>
          <w:b/>
        </w:rPr>
        <w:t>遽</w:t>
      </w:r>
      <w:proofErr w:type="gramEnd"/>
      <w:r w:rsidR="00B507D9" w:rsidRPr="00021316">
        <w:rPr>
          <w:rFonts w:hint="eastAsia"/>
          <w:b/>
        </w:rPr>
        <w:t>認郭瑤琪</w:t>
      </w:r>
      <w:r w:rsidRPr="00021316">
        <w:rPr>
          <w:rFonts w:hint="eastAsia"/>
          <w:b/>
        </w:rPr>
        <w:t>涉有貪污犯行，難認無理</w:t>
      </w:r>
      <w:proofErr w:type="gramStart"/>
      <w:r w:rsidRPr="00021316">
        <w:rPr>
          <w:rFonts w:hint="eastAsia"/>
          <w:b/>
        </w:rPr>
        <w:t>由欠備</w:t>
      </w:r>
      <w:proofErr w:type="gramEnd"/>
      <w:r w:rsidRPr="00021316">
        <w:rPr>
          <w:rFonts w:hint="eastAsia"/>
          <w:b/>
        </w:rPr>
        <w:t>之違誤。</w:t>
      </w:r>
    </w:p>
    <w:p w:rsidR="000A5CA0" w:rsidRPr="00021316" w:rsidRDefault="00314D8E" w:rsidP="00314D8E">
      <w:pPr>
        <w:pStyle w:val="5"/>
      </w:pPr>
      <w:proofErr w:type="gramStart"/>
      <w:r w:rsidRPr="00021316">
        <w:rPr>
          <w:rFonts w:hint="eastAsia"/>
        </w:rPr>
        <w:t>況</w:t>
      </w:r>
      <w:proofErr w:type="gramEnd"/>
      <w:r w:rsidRPr="00021316">
        <w:rPr>
          <w:rFonts w:hint="eastAsia"/>
        </w:rPr>
        <w:t>依事實所載，</w:t>
      </w:r>
      <w:r w:rsidR="001008D1" w:rsidRPr="00021316">
        <w:rPr>
          <w:rFonts w:hint="eastAsia"/>
        </w:rPr>
        <w:t>李○波</w:t>
      </w:r>
      <w:r w:rsidRPr="00021316">
        <w:rPr>
          <w:rFonts w:hint="eastAsia"/>
        </w:rPr>
        <w:t>在</w:t>
      </w:r>
      <w:proofErr w:type="gramStart"/>
      <w:r w:rsidR="001008D1" w:rsidRPr="00021316">
        <w:rPr>
          <w:rFonts w:hint="eastAsia"/>
        </w:rPr>
        <w:t>何○軒</w:t>
      </w:r>
      <w:r w:rsidRPr="00021316">
        <w:rPr>
          <w:rFonts w:hint="eastAsia"/>
        </w:rPr>
        <w:t>拒絕</w:t>
      </w:r>
      <w:proofErr w:type="gramEnd"/>
      <w:r w:rsidRPr="00021316">
        <w:rPr>
          <w:rFonts w:hint="eastAsia"/>
        </w:rPr>
        <w:t>會面後，曾於</w:t>
      </w:r>
      <w:r w:rsidR="00B507D9" w:rsidRPr="00021316">
        <w:rPr>
          <w:rFonts w:hint="eastAsia"/>
        </w:rPr>
        <w:t>95年7月18</w:t>
      </w:r>
      <w:r w:rsidRPr="00021316">
        <w:rPr>
          <w:rFonts w:hint="eastAsia"/>
        </w:rPr>
        <w:t>日親往交通部向上訴人當面提出商場</w:t>
      </w:r>
      <w:proofErr w:type="gramStart"/>
      <w:r w:rsidRPr="00021316">
        <w:rPr>
          <w:rFonts w:hint="eastAsia"/>
        </w:rPr>
        <w:t>標租案有關</w:t>
      </w:r>
      <w:proofErr w:type="gramEnd"/>
      <w:r w:rsidRPr="00021316">
        <w:rPr>
          <w:rFonts w:hint="eastAsia"/>
        </w:rPr>
        <w:t>消防、電力系統，及廢棄物處理等諸多投標之疑慮，</w:t>
      </w:r>
      <w:r w:rsidR="00B507D9" w:rsidRPr="00021316">
        <w:rPr>
          <w:rFonts w:hint="eastAsia"/>
        </w:rPr>
        <w:t>郭瑤琪因已收受</w:t>
      </w:r>
      <w:r w:rsidR="001008D1" w:rsidRPr="00021316">
        <w:rPr>
          <w:rFonts w:hint="eastAsia"/>
        </w:rPr>
        <w:t>李○波</w:t>
      </w:r>
      <w:r w:rsidR="00B507D9" w:rsidRPr="00021316">
        <w:rPr>
          <w:rFonts w:hint="eastAsia"/>
        </w:rPr>
        <w:t>交付之美金2萬元賄賂，即於2</w:t>
      </w:r>
      <w:r w:rsidRPr="00021316">
        <w:rPr>
          <w:rFonts w:hint="eastAsia"/>
        </w:rPr>
        <w:t>次部</w:t>
      </w:r>
      <w:proofErr w:type="gramStart"/>
      <w:r w:rsidRPr="00021316">
        <w:rPr>
          <w:rFonts w:hint="eastAsia"/>
        </w:rPr>
        <w:t>務</w:t>
      </w:r>
      <w:proofErr w:type="gramEnd"/>
      <w:r w:rsidRPr="00021316">
        <w:rPr>
          <w:rFonts w:hint="eastAsia"/>
        </w:rPr>
        <w:t>會報裁示</w:t>
      </w:r>
      <w:proofErr w:type="gramStart"/>
      <w:r w:rsidR="00805D73" w:rsidRPr="00021316">
        <w:rPr>
          <w:rFonts w:hint="eastAsia"/>
        </w:rPr>
        <w:t>臺鐵</w:t>
      </w:r>
      <w:r w:rsidRPr="00021316">
        <w:rPr>
          <w:rFonts w:hint="eastAsia"/>
        </w:rPr>
        <w:t>局</w:t>
      </w:r>
      <w:proofErr w:type="gramEnd"/>
      <w:r w:rsidRPr="00021316">
        <w:rPr>
          <w:rFonts w:hint="eastAsia"/>
        </w:rPr>
        <w:t>應再次召開說明會，如亦無訛，</w:t>
      </w:r>
      <w:r w:rsidR="001008D1" w:rsidRPr="00021316">
        <w:rPr>
          <w:rFonts w:hint="eastAsia"/>
        </w:rPr>
        <w:t>李○波</w:t>
      </w:r>
      <w:r w:rsidRPr="00021316">
        <w:rPr>
          <w:rFonts w:hint="eastAsia"/>
        </w:rPr>
        <w:t>行賄目的既為進一步掌握投標資訊與降低整建規劃成本，使</w:t>
      </w:r>
      <w:r w:rsidR="00B507D9" w:rsidRPr="00021316">
        <w:rPr>
          <w:rFonts w:hint="eastAsia"/>
        </w:rPr>
        <w:t>郭瑤琪</w:t>
      </w:r>
      <w:r w:rsidRPr="00021316">
        <w:rPr>
          <w:rFonts w:hint="eastAsia"/>
        </w:rPr>
        <w:t>從職務上為</w:t>
      </w:r>
      <w:r w:rsidR="00805D73" w:rsidRPr="00021316">
        <w:rPr>
          <w:rFonts w:hint="eastAsia"/>
        </w:rPr>
        <w:t>南○湖</w:t>
      </w:r>
      <w:r w:rsidRPr="00021316">
        <w:rPr>
          <w:rFonts w:hint="eastAsia"/>
        </w:rPr>
        <w:t>公司說項，</w:t>
      </w:r>
      <w:r w:rsidRPr="00021316">
        <w:rPr>
          <w:rFonts w:hint="eastAsia"/>
          <w:b/>
        </w:rPr>
        <w:t>則</w:t>
      </w:r>
      <w:r w:rsidR="00B507D9" w:rsidRPr="00021316">
        <w:rPr>
          <w:rFonts w:hint="eastAsia"/>
          <w:b/>
        </w:rPr>
        <w:t>郭瑤琪</w:t>
      </w:r>
      <w:r w:rsidRPr="00021316">
        <w:rPr>
          <w:rFonts w:hint="eastAsia"/>
          <w:b/>
        </w:rPr>
        <w:t>於收賄時，衡情理應知悉</w:t>
      </w:r>
      <w:r w:rsidR="001008D1" w:rsidRPr="00021316">
        <w:rPr>
          <w:rFonts w:hint="eastAsia"/>
          <w:b/>
        </w:rPr>
        <w:t>李○波</w:t>
      </w:r>
      <w:r w:rsidRPr="00021316">
        <w:rPr>
          <w:rFonts w:hint="eastAsia"/>
          <w:b/>
        </w:rPr>
        <w:t>行賄之目的，何以</w:t>
      </w:r>
      <w:r w:rsidR="001008D1" w:rsidRPr="00021316">
        <w:rPr>
          <w:rFonts w:hint="eastAsia"/>
          <w:b/>
        </w:rPr>
        <w:t>李○</w:t>
      </w:r>
      <w:proofErr w:type="gramStart"/>
      <w:r w:rsidR="001008D1" w:rsidRPr="00021316">
        <w:rPr>
          <w:rFonts w:hint="eastAsia"/>
          <w:b/>
        </w:rPr>
        <w:t>波</w:t>
      </w:r>
      <w:r w:rsidRPr="00021316">
        <w:rPr>
          <w:rFonts w:hint="eastAsia"/>
          <w:b/>
        </w:rPr>
        <w:t>須</w:t>
      </w:r>
      <w:r w:rsidR="00B507D9" w:rsidRPr="00021316">
        <w:rPr>
          <w:rFonts w:hint="eastAsia"/>
          <w:b/>
        </w:rPr>
        <w:t>再次</w:t>
      </w:r>
      <w:proofErr w:type="gramEnd"/>
      <w:r w:rsidR="00B507D9" w:rsidRPr="00021316">
        <w:rPr>
          <w:rFonts w:hint="eastAsia"/>
          <w:b/>
        </w:rPr>
        <w:t>親往交通部向郭瑤琪</w:t>
      </w:r>
      <w:r w:rsidRPr="00021316">
        <w:rPr>
          <w:rFonts w:hint="eastAsia"/>
          <w:b/>
        </w:rPr>
        <w:t>提出上開招標內容之疑義？</w:t>
      </w:r>
    </w:p>
    <w:p w:rsidR="00296FCA" w:rsidRPr="00021316" w:rsidRDefault="008404E9" w:rsidP="00314D8E">
      <w:pPr>
        <w:pStyle w:val="5"/>
      </w:pPr>
      <w:r w:rsidRPr="00021316">
        <w:rPr>
          <w:rFonts w:hint="eastAsia"/>
        </w:rPr>
        <w:t>另依</w:t>
      </w:r>
      <w:proofErr w:type="gramStart"/>
      <w:r w:rsidRPr="00021316">
        <w:rPr>
          <w:rFonts w:hint="eastAsia"/>
        </w:rPr>
        <w:t>卷附</w:t>
      </w:r>
      <w:r w:rsidR="001008D1" w:rsidRPr="00021316">
        <w:rPr>
          <w:rFonts w:hint="eastAsia"/>
        </w:rPr>
        <w:t>李</w:t>
      </w:r>
      <w:proofErr w:type="gramEnd"/>
      <w:r w:rsidR="001008D1" w:rsidRPr="00021316">
        <w:rPr>
          <w:rFonts w:hint="eastAsia"/>
        </w:rPr>
        <w:t>○波</w:t>
      </w:r>
      <w:r w:rsidRPr="00021316">
        <w:rPr>
          <w:rFonts w:hint="eastAsia"/>
        </w:rPr>
        <w:t>、</w:t>
      </w:r>
      <w:r w:rsidR="001008D1" w:rsidRPr="00021316">
        <w:rPr>
          <w:rFonts w:hint="eastAsia"/>
        </w:rPr>
        <w:t>李○賢</w:t>
      </w:r>
      <w:r w:rsidRPr="00021316">
        <w:rPr>
          <w:rFonts w:hint="eastAsia"/>
        </w:rPr>
        <w:t>父子95年6月30日之通聯內容：「</w:t>
      </w:r>
      <w:proofErr w:type="gramStart"/>
      <w:r w:rsidRPr="00021316">
        <w:rPr>
          <w:rFonts w:hint="eastAsia"/>
        </w:rPr>
        <w:t>Ａ</w:t>
      </w:r>
      <w:proofErr w:type="gramEnd"/>
      <w:r w:rsidRPr="00021316">
        <w:rPr>
          <w:rFonts w:hint="eastAsia"/>
        </w:rPr>
        <w:t>（</w:t>
      </w:r>
      <w:r w:rsidR="001008D1" w:rsidRPr="00021316">
        <w:rPr>
          <w:rFonts w:hint="eastAsia"/>
        </w:rPr>
        <w:t>李○波</w:t>
      </w:r>
      <w:r w:rsidRPr="00021316">
        <w:rPr>
          <w:rFonts w:hint="eastAsia"/>
        </w:rPr>
        <w:t>）：</w:t>
      </w:r>
      <w:r w:rsidR="001008D1" w:rsidRPr="00021316">
        <w:rPr>
          <w:rFonts w:hint="eastAsia"/>
        </w:rPr>
        <w:t>○</w:t>
      </w:r>
      <w:r w:rsidRPr="00021316">
        <w:rPr>
          <w:rFonts w:hint="eastAsia"/>
        </w:rPr>
        <w:t>賢，爸爸昨天跟你講的那個4號晚上一定要送過去，因為她的小孩5</w:t>
      </w:r>
      <w:r w:rsidR="00314D8E" w:rsidRPr="00021316">
        <w:rPr>
          <w:rFonts w:hint="eastAsia"/>
        </w:rPr>
        <w:t>號要出國。</w:t>
      </w:r>
      <w:proofErr w:type="gramStart"/>
      <w:r w:rsidR="00314D8E" w:rsidRPr="00021316">
        <w:rPr>
          <w:rFonts w:hint="eastAsia"/>
        </w:rPr>
        <w:t>Ｂ</w:t>
      </w:r>
      <w:proofErr w:type="gramEnd"/>
      <w:r w:rsidR="00314D8E" w:rsidRPr="00021316">
        <w:rPr>
          <w:rFonts w:hint="eastAsia"/>
        </w:rPr>
        <w:t>（</w:t>
      </w:r>
      <w:r w:rsidR="001008D1" w:rsidRPr="00021316">
        <w:rPr>
          <w:rFonts w:hint="eastAsia"/>
        </w:rPr>
        <w:t>李○賢</w:t>
      </w:r>
      <w:r w:rsidR="00314D8E" w:rsidRPr="00021316">
        <w:rPr>
          <w:rFonts w:hint="eastAsia"/>
        </w:rPr>
        <w:t>）：好。</w:t>
      </w:r>
      <w:proofErr w:type="gramStart"/>
      <w:r w:rsidR="00314D8E" w:rsidRPr="00021316">
        <w:rPr>
          <w:rFonts w:hint="eastAsia"/>
        </w:rPr>
        <w:t>Ａ</w:t>
      </w:r>
      <w:proofErr w:type="gramEnd"/>
      <w:r w:rsidR="00314D8E" w:rsidRPr="00021316">
        <w:rPr>
          <w:rFonts w:hint="eastAsia"/>
        </w:rPr>
        <w:t>：要去美</w:t>
      </w:r>
      <w:r w:rsidR="00314D8E" w:rsidRPr="00021316">
        <w:rPr>
          <w:rFonts w:hint="eastAsia"/>
        </w:rPr>
        <w:lastRenderedPageBreak/>
        <w:t>國，我會</w:t>
      </w:r>
      <w:proofErr w:type="gramStart"/>
      <w:r w:rsidR="00314D8E" w:rsidRPr="00021316">
        <w:rPr>
          <w:rFonts w:hint="eastAsia"/>
        </w:rPr>
        <w:t>叫鄭董匯</w:t>
      </w:r>
      <w:proofErr w:type="gramEnd"/>
      <w:r w:rsidR="00314D8E" w:rsidRPr="00021316">
        <w:rPr>
          <w:rFonts w:hint="eastAsia"/>
        </w:rPr>
        <w:t>過去，你去換美金。</w:t>
      </w:r>
      <w:proofErr w:type="gramStart"/>
      <w:r w:rsidR="00314D8E" w:rsidRPr="00021316">
        <w:rPr>
          <w:rFonts w:hint="eastAsia"/>
        </w:rPr>
        <w:t>Ｂ</w:t>
      </w:r>
      <w:proofErr w:type="gramEnd"/>
      <w:r w:rsidR="00314D8E" w:rsidRPr="00021316">
        <w:rPr>
          <w:rFonts w:hint="eastAsia"/>
        </w:rPr>
        <w:t>：好…</w:t>
      </w:r>
      <w:proofErr w:type="gramStart"/>
      <w:r w:rsidR="003A7616" w:rsidRPr="00021316">
        <w:rPr>
          <w:rFonts w:hint="eastAsia"/>
        </w:rPr>
        <w:t>…</w:t>
      </w:r>
      <w:proofErr w:type="gramEnd"/>
      <w:r w:rsidR="00314D8E" w:rsidRPr="00021316">
        <w:rPr>
          <w:rFonts w:hint="eastAsia"/>
        </w:rPr>
        <w:t>」，</w:t>
      </w:r>
      <w:r w:rsidR="001008D1" w:rsidRPr="00021316">
        <w:rPr>
          <w:rFonts w:hint="eastAsia"/>
        </w:rPr>
        <w:t>李○波</w:t>
      </w:r>
      <w:r w:rsidR="00314D8E" w:rsidRPr="00021316">
        <w:rPr>
          <w:rFonts w:hint="eastAsia"/>
        </w:rPr>
        <w:t>於調查局、偵查中及第一</w:t>
      </w:r>
      <w:proofErr w:type="gramStart"/>
      <w:r w:rsidR="00314D8E" w:rsidRPr="00021316">
        <w:rPr>
          <w:rFonts w:hint="eastAsia"/>
        </w:rPr>
        <w:t>審均陳稱</w:t>
      </w:r>
      <w:proofErr w:type="gramEnd"/>
      <w:r w:rsidR="00314D8E" w:rsidRPr="00021316">
        <w:rPr>
          <w:rFonts w:hint="eastAsia"/>
        </w:rPr>
        <w:t>：</w:t>
      </w:r>
      <w:r w:rsidR="00B507D9" w:rsidRPr="00021316">
        <w:rPr>
          <w:rFonts w:hint="eastAsia"/>
        </w:rPr>
        <w:t>該茶葉罐內之美金2</w:t>
      </w:r>
      <w:r w:rsidR="00314D8E" w:rsidRPr="00021316">
        <w:rPr>
          <w:rFonts w:hint="eastAsia"/>
        </w:rPr>
        <w:t>萬元，僅單純朋友間送禮，因為與上訴人相熟，且看上訴人之子長大，上訴人之子又要出國，該筆錢為其能力所及，如均可</w:t>
      </w:r>
      <w:proofErr w:type="gramStart"/>
      <w:r w:rsidR="00314D8E" w:rsidRPr="00021316">
        <w:rPr>
          <w:rFonts w:hint="eastAsia"/>
        </w:rPr>
        <w:t>採</w:t>
      </w:r>
      <w:proofErr w:type="gramEnd"/>
      <w:r w:rsidR="00314D8E" w:rsidRPr="00021316">
        <w:rPr>
          <w:rFonts w:hint="eastAsia"/>
        </w:rPr>
        <w:t>，</w:t>
      </w:r>
      <w:r w:rsidR="001008D1" w:rsidRPr="00021316">
        <w:rPr>
          <w:rFonts w:hint="eastAsia"/>
        </w:rPr>
        <w:t>李○</w:t>
      </w:r>
      <w:proofErr w:type="gramStart"/>
      <w:r w:rsidR="001008D1" w:rsidRPr="00021316">
        <w:rPr>
          <w:rFonts w:hint="eastAsia"/>
        </w:rPr>
        <w:t>波</w:t>
      </w:r>
      <w:r w:rsidR="00314D8E" w:rsidRPr="00021316">
        <w:rPr>
          <w:rFonts w:hint="eastAsia"/>
        </w:rPr>
        <w:t>似與</w:t>
      </w:r>
      <w:proofErr w:type="gramEnd"/>
      <w:r w:rsidR="00314D8E" w:rsidRPr="00021316">
        <w:rPr>
          <w:rFonts w:hint="eastAsia"/>
        </w:rPr>
        <w:t>上訴人私交甚篤，以其再三交代其</w:t>
      </w:r>
      <w:r w:rsidR="00B507D9" w:rsidRPr="00021316">
        <w:rPr>
          <w:rFonts w:hint="eastAsia"/>
        </w:rPr>
        <w:t>子</w:t>
      </w:r>
      <w:r w:rsidR="001008D1" w:rsidRPr="00021316">
        <w:rPr>
          <w:rFonts w:hint="eastAsia"/>
        </w:rPr>
        <w:t>李○</w:t>
      </w:r>
      <w:proofErr w:type="gramStart"/>
      <w:r w:rsidR="001008D1" w:rsidRPr="00021316">
        <w:rPr>
          <w:rFonts w:hint="eastAsia"/>
        </w:rPr>
        <w:t>賢</w:t>
      </w:r>
      <w:r w:rsidR="00B507D9" w:rsidRPr="00021316">
        <w:rPr>
          <w:rFonts w:hint="eastAsia"/>
        </w:rPr>
        <w:t>須在</w:t>
      </w:r>
      <w:proofErr w:type="gramEnd"/>
      <w:r w:rsidR="00B507D9" w:rsidRPr="00021316">
        <w:rPr>
          <w:rFonts w:hint="eastAsia"/>
        </w:rPr>
        <w:t>上訴人之子出國前，將美金2</w:t>
      </w:r>
      <w:r w:rsidR="00314D8E" w:rsidRPr="00021316">
        <w:rPr>
          <w:rFonts w:hint="eastAsia"/>
        </w:rPr>
        <w:t>萬元送達，所言係朋友間送禮，似亦非屬無據。</w:t>
      </w:r>
      <w:r w:rsidR="001008D1" w:rsidRPr="00021316">
        <w:rPr>
          <w:rFonts w:hint="eastAsia"/>
          <w:b/>
        </w:rPr>
        <w:t>李○波</w:t>
      </w:r>
      <w:r w:rsidR="00B507D9" w:rsidRPr="00021316">
        <w:rPr>
          <w:rFonts w:hint="eastAsia"/>
          <w:b/>
        </w:rPr>
        <w:t>所交付之美金2</w:t>
      </w:r>
      <w:r w:rsidR="00314D8E" w:rsidRPr="00021316">
        <w:rPr>
          <w:rFonts w:hint="eastAsia"/>
          <w:b/>
        </w:rPr>
        <w:t>萬元性質為何？究屬人情關係的贈禮或該當於刑事法評價之「賄賂</w:t>
      </w:r>
      <w:r w:rsidRPr="00021316">
        <w:rPr>
          <w:rFonts w:hint="eastAsia"/>
          <w:b/>
        </w:rPr>
        <w:t>」？似有再</w:t>
      </w:r>
      <w:proofErr w:type="gramStart"/>
      <w:r w:rsidRPr="00021316">
        <w:rPr>
          <w:rFonts w:hint="eastAsia"/>
          <w:b/>
        </w:rPr>
        <w:t>研</w:t>
      </w:r>
      <w:proofErr w:type="gramEnd"/>
      <w:r w:rsidRPr="00021316">
        <w:rPr>
          <w:rFonts w:hint="eastAsia"/>
          <w:b/>
        </w:rPr>
        <w:t>求之餘地，此因與上訴人有無收受賄賂之認定至有關連，原</w:t>
      </w:r>
      <w:r w:rsidR="00314D8E" w:rsidRPr="00021316">
        <w:rPr>
          <w:rFonts w:hint="eastAsia"/>
          <w:b/>
        </w:rPr>
        <w:t>判決就此未詳予勾</w:t>
      </w:r>
      <w:proofErr w:type="gramStart"/>
      <w:r w:rsidR="00314D8E" w:rsidRPr="00021316">
        <w:rPr>
          <w:rFonts w:hint="eastAsia"/>
          <w:b/>
        </w:rPr>
        <w:t>稽</w:t>
      </w:r>
      <w:proofErr w:type="gramEnd"/>
      <w:r w:rsidR="00314D8E" w:rsidRPr="00021316">
        <w:rPr>
          <w:rFonts w:hint="eastAsia"/>
          <w:b/>
        </w:rPr>
        <w:t>比對及說明，</w:t>
      </w:r>
      <w:proofErr w:type="gramStart"/>
      <w:r w:rsidR="00314D8E" w:rsidRPr="00021316">
        <w:rPr>
          <w:rFonts w:hint="eastAsia"/>
          <w:b/>
        </w:rPr>
        <w:t>遽</w:t>
      </w:r>
      <w:proofErr w:type="gramEnd"/>
      <w:r w:rsidR="00314D8E" w:rsidRPr="00021316">
        <w:rPr>
          <w:rFonts w:hint="eastAsia"/>
          <w:b/>
        </w:rPr>
        <w:t>行判決，非無證據調查</w:t>
      </w:r>
      <w:proofErr w:type="gramStart"/>
      <w:r w:rsidR="00314D8E" w:rsidRPr="00021316">
        <w:rPr>
          <w:rFonts w:hint="eastAsia"/>
          <w:b/>
        </w:rPr>
        <w:t>未盡及理由</w:t>
      </w:r>
      <w:proofErr w:type="gramEnd"/>
      <w:r w:rsidR="00314D8E" w:rsidRPr="00021316">
        <w:rPr>
          <w:rFonts w:hint="eastAsia"/>
          <w:b/>
        </w:rPr>
        <w:t>未備之違失</w:t>
      </w:r>
      <w:r w:rsidR="00314D8E" w:rsidRPr="00021316">
        <w:rPr>
          <w:rFonts w:hint="eastAsia"/>
        </w:rPr>
        <w:t>。</w:t>
      </w:r>
    </w:p>
    <w:p w:rsidR="00114B40" w:rsidRPr="00021316" w:rsidRDefault="00314D8E" w:rsidP="00314D8E">
      <w:pPr>
        <w:pStyle w:val="4"/>
      </w:pPr>
      <w:proofErr w:type="gramStart"/>
      <w:r w:rsidRPr="00021316">
        <w:rPr>
          <w:rFonts w:hint="eastAsia"/>
        </w:rPr>
        <w:t>然查</w:t>
      </w:r>
      <w:proofErr w:type="gramEnd"/>
      <w:r w:rsidRPr="00021316">
        <w:rPr>
          <w:rFonts w:hint="eastAsia"/>
        </w:rPr>
        <w:t>，本案確定判決就上開最高法院</w:t>
      </w:r>
      <w:r w:rsidR="00030F5A" w:rsidRPr="00021316">
        <w:rPr>
          <w:rFonts w:hint="eastAsia"/>
        </w:rPr>
        <w:t>撤銷發回所指</w:t>
      </w:r>
      <w:r w:rsidR="000F17F0" w:rsidRPr="00021316">
        <w:rPr>
          <w:rFonts w:hint="eastAsia"/>
        </w:rPr>
        <w:t>違誤</w:t>
      </w:r>
      <w:r w:rsidR="00030F5A" w:rsidRPr="00021316">
        <w:rPr>
          <w:rFonts w:hint="eastAsia"/>
        </w:rPr>
        <w:t>部分有關之</w:t>
      </w:r>
      <w:r w:rsidR="00B507D9" w:rsidRPr="00021316">
        <w:rPr>
          <w:rFonts w:hint="eastAsia"/>
        </w:rPr>
        <w:t>理由欄</w:t>
      </w:r>
      <w:r w:rsidR="000F17F0" w:rsidRPr="00021316">
        <w:rPr>
          <w:rFonts w:hint="eastAsia"/>
        </w:rPr>
        <w:t>論述，可將之整理為</w:t>
      </w:r>
      <w:r w:rsidR="00114B40" w:rsidRPr="00021316">
        <w:rPr>
          <w:rFonts w:hint="eastAsia"/>
        </w:rPr>
        <w:t>：</w:t>
      </w:r>
    </w:p>
    <w:p w:rsidR="00114B40" w:rsidRPr="00021316" w:rsidRDefault="000A5CA0" w:rsidP="00114B40">
      <w:pPr>
        <w:pStyle w:val="5"/>
      </w:pPr>
      <w:r w:rsidRPr="00021316">
        <w:rPr>
          <w:rFonts w:hint="eastAsia"/>
        </w:rPr>
        <w:t>64萬元非屬小數目，且如餽贈，大可明白公開，無需置於茶葉罐內，</w:t>
      </w:r>
      <w:r w:rsidR="001008D1" w:rsidRPr="00021316">
        <w:rPr>
          <w:rFonts w:hint="eastAsia"/>
        </w:rPr>
        <w:t>李○波</w:t>
      </w:r>
      <w:r w:rsidR="000F17F0" w:rsidRPr="00021316">
        <w:rPr>
          <w:rFonts w:hint="eastAsia"/>
        </w:rPr>
        <w:t>之餽贈證詞不可</w:t>
      </w:r>
      <w:proofErr w:type="gramStart"/>
      <w:r w:rsidR="000F17F0" w:rsidRPr="00021316">
        <w:rPr>
          <w:rFonts w:hint="eastAsia"/>
        </w:rPr>
        <w:t>採</w:t>
      </w:r>
      <w:proofErr w:type="gramEnd"/>
      <w:r w:rsidRPr="00021316">
        <w:rPr>
          <w:rFonts w:hint="eastAsia"/>
        </w:rPr>
        <w:t>。</w:t>
      </w:r>
      <w:r w:rsidR="00030F5A" w:rsidRPr="00021316">
        <w:rPr>
          <w:rFonts w:hint="eastAsia"/>
        </w:rPr>
        <w:t>【本案確定判決理由欄乙、(三)、3】</w:t>
      </w:r>
    </w:p>
    <w:p w:rsidR="000A5CA0" w:rsidRPr="00021316" w:rsidRDefault="00030F5A" w:rsidP="00030F5A">
      <w:pPr>
        <w:pStyle w:val="5"/>
      </w:pPr>
      <w:proofErr w:type="gramStart"/>
      <w:r w:rsidRPr="00021316">
        <w:rPr>
          <w:rFonts w:hint="eastAsia"/>
        </w:rPr>
        <w:t>況</w:t>
      </w:r>
      <w:proofErr w:type="gramEnd"/>
      <w:r w:rsidR="001008D1" w:rsidRPr="00021316">
        <w:rPr>
          <w:rFonts w:hint="eastAsia"/>
        </w:rPr>
        <w:t>李○波</w:t>
      </w:r>
      <w:r w:rsidRPr="00021316">
        <w:rPr>
          <w:rFonts w:hint="eastAsia"/>
        </w:rPr>
        <w:t>並非基於朋友情誼，贊助被告之子國外留學之費用而交付美金2萬元予被告，亦如前述，</w:t>
      </w:r>
      <w:r w:rsidR="001008D1" w:rsidRPr="00021316">
        <w:rPr>
          <w:rFonts w:hint="eastAsia"/>
        </w:rPr>
        <w:t>李○波</w:t>
      </w:r>
      <w:r w:rsidRPr="00021316">
        <w:rPr>
          <w:rFonts w:hint="eastAsia"/>
        </w:rPr>
        <w:t>對於</w:t>
      </w:r>
      <w:proofErr w:type="gramStart"/>
      <w:r w:rsidRPr="00021316">
        <w:rPr>
          <w:rFonts w:hint="eastAsia"/>
        </w:rPr>
        <w:t>臺</w:t>
      </w:r>
      <w:proofErr w:type="gramEnd"/>
      <w:r w:rsidRPr="00021316">
        <w:rPr>
          <w:rFonts w:hint="eastAsia"/>
        </w:rPr>
        <w:t>北車站商場</w:t>
      </w:r>
      <w:proofErr w:type="gramStart"/>
      <w:r w:rsidRPr="00021316">
        <w:rPr>
          <w:rFonts w:hint="eastAsia"/>
        </w:rPr>
        <w:t>標租案之</w:t>
      </w:r>
      <w:proofErr w:type="gramEnd"/>
      <w:r w:rsidRPr="00021316">
        <w:rPr>
          <w:rFonts w:hint="eastAsia"/>
        </w:rPr>
        <w:t>申請須知內容有諸多疑慮，又已無申請釋疑或向</w:t>
      </w:r>
      <w:proofErr w:type="gramStart"/>
      <w:r w:rsidRPr="00021316">
        <w:rPr>
          <w:rFonts w:hint="eastAsia"/>
        </w:rPr>
        <w:t>臺鐵局</w:t>
      </w:r>
      <w:proofErr w:type="gramEnd"/>
      <w:r w:rsidRPr="00021316">
        <w:rPr>
          <w:rFonts w:hint="eastAsia"/>
        </w:rPr>
        <w:t>表達意見之機會，足認</w:t>
      </w:r>
      <w:r w:rsidR="001008D1" w:rsidRPr="00021316">
        <w:rPr>
          <w:rFonts w:hint="eastAsia"/>
        </w:rPr>
        <w:t>李○</w:t>
      </w:r>
      <w:proofErr w:type="gramStart"/>
      <w:r w:rsidR="001008D1" w:rsidRPr="00021316">
        <w:rPr>
          <w:rFonts w:hint="eastAsia"/>
        </w:rPr>
        <w:t>波</w:t>
      </w:r>
      <w:r w:rsidRPr="00021316">
        <w:rPr>
          <w:rFonts w:hint="eastAsia"/>
        </w:rPr>
        <w:t>欲就臺</w:t>
      </w:r>
      <w:proofErr w:type="gramEnd"/>
      <w:r w:rsidRPr="00021316">
        <w:rPr>
          <w:rFonts w:hint="eastAsia"/>
        </w:rPr>
        <w:t>北車站商場</w:t>
      </w:r>
      <w:proofErr w:type="gramStart"/>
      <w:r w:rsidRPr="00021316">
        <w:rPr>
          <w:rFonts w:hint="eastAsia"/>
        </w:rPr>
        <w:t>標租案之</w:t>
      </w:r>
      <w:proofErr w:type="gramEnd"/>
      <w:r w:rsidRPr="00021316">
        <w:rPr>
          <w:rFonts w:hint="eastAsia"/>
        </w:rPr>
        <w:t>投標資訊及申請須知內容疑慮部分請託被告，</w:t>
      </w:r>
      <w:r w:rsidR="001008D1" w:rsidRPr="00021316">
        <w:rPr>
          <w:rFonts w:hint="eastAsia"/>
        </w:rPr>
        <w:t>李○波</w:t>
      </w:r>
      <w:r w:rsidRPr="00021316">
        <w:rPr>
          <w:rFonts w:hint="eastAsia"/>
        </w:rPr>
        <w:t>係基於行賄之意而交付美金2萬元予被告甚明。【本案確定判決理由欄乙、(三)、8】</w:t>
      </w:r>
    </w:p>
    <w:p w:rsidR="00601325" w:rsidRPr="00021316" w:rsidRDefault="00601325" w:rsidP="00601325">
      <w:pPr>
        <w:pStyle w:val="51"/>
        <w:ind w:left="2041" w:firstLine="680"/>
      </w:pPr>
      <w:r w:rsidRPr="00021316">
        <w:rPr>
          <w:rFonts w:hint="eastAsia"/>
        </w:rPr>
        <w:t>此段係由不</w:t>
      </w:r>
      <w:proofErr w:type="gramStart"/>
      <w:r w:rsidRPr="00021316">
        <w:rPr>
          <w:rFonts w:hint="eastAsia"/>
        </w:rPr>
        <w:t>採</w:t>
      </w:r>
      <w:proofErr w:type="gramEnd"/>
      <w:r w:rsidR="001008D1" w:rsidRPr="00021316">
        <w:rPr>
          <w:rFonts w:hint="eastAsia"/>
        </w:rPr>
        <w:t>李○波</w:t>
      </w:r>
      <w:r w:rsidRPr="00021316">
        <w:rPr>
          <w:rFonts w:hint="eastAsia"/>
        </w:rPr>
        <w:t>餽贈證詞，而推論到</w:t>
      </w:r>
      <w:r w:rsidR="001008D1" w:rsidRPr="00021316">
        <w:rPr>
          <w:rFonts w:hint="eastAsia"/>
        </w:rPr>
        <w:t>李○波</w:t>
      </w:r>
      <w:r w:rsidRPr="00021316">
        <w:rPr>
          <w:rFonts w:hint="eastAsia"/>
        </w:rPr>
        <w:t>基於行賄之意思而交付，其中輔助此段</w:t>
      </w:r>
      <w:r w:rsidRPr="00021316">
        <w:rPr>
          <w:rFonts w:hint="eastAsia"/>
        </w:rPr>
        <w:lastRenderedPageBreak/>
        <w:t>推論過程的證據，</w:t>
      </w:r>
      <w:r w:rsidR="00D4751F" w:rsidRPr="00021316">
        <w:rPr>
          <w:rFonts w:hint="eastAsia"/>
        </w:rPr>
        <w:t>僅</w:t>
      </w:r>
      <w:r w:rsidRPr="00021316">
        <w:rPr>
          <w:rFonts w:hint="eastAsia"/>
        </w:rPr>
        <w:t>是</w:t>
      </w:r>
      <w:r w:rsidR="001008D1" w:rsidRPr="00021316">
        <w:rPr>
          <w:rFonts w:hint="eastAsia"/>
        </w:rPr>
        <w:t>李○波</w:t>
      </w:r>
      <w:r w:rsidRPr="00021316">
        <w:rPr>
          <w:rFonts w:hint="eastAsia"/>
        </w:rPr>
        <w:t>對參標有疑慮及無申請釋疑之機會。</w:t>
      </w:r>
    </w:p>
    <w:p w:rsidR="00601325" w:rsidRPr="00021316" w:rsidRDefault="00E952E8" w:rsidP="00E952E8">
      <w:pPr>
        <w:pStyle w:val="5"/>
      </w:pPr>
      <w:r w:rsidRPr="00021316">
        <w:rPr>
          <w:rFonts w:hint="eastAsia"/>
        </w:rPr>
        <w:t>雖依證人</w:t>
      </w:r>
      <w:r w:rsidR="001008D1" w:rsidRPr="00021316">
        <w:rPr>
          <w:rFonts w:hint="eastAsia"/>
        </w:rPr>
        <w:t>李○波</w:t>
      </w:r>
      <w:r w:rsidRPr="00021316">
        <w:rPr>
          <w:rFonts w:hint="eastAsia"/>
        </w:rPr>
        <w:t>、</w:t>
      </w:r>
      <w:r w:rsidR="001008D1" w:rsidRPr="00021316">
        <w:rPr>
          <w:rFonts w:hint="eastAsia"/>
        </w:rPr>
        <w:t>李○</w:t>
      </w:r>
      <w:proofErr w:type="gramStart"/>
      <w:r w:rsidR="001008D1" w:rsidRPr="00021316">
        <w:rPr>
          <w:rFonts w:hint="eastAsia"/>
        </w:rPr>
        <w:t>賢</w:t>
      </w:r>
      <w:r w:rsidRPr="00021316">
        <w:rPr>
          <w:rFonts w:hint="eastAsia"/>
        </w:rPr>
        <w:t>證述</w:t>
      </w:r>
      <w:proofErr w:type="gramEnd"/>
      <w:r w:rsidRPr="00021316">
        <w:rPr>
          <w:rFonts w:hint="eastAsia"/>
        </w:rPr>
        <w:t>內容及前開通訊監察譯文內容，</w:t>
      </w:r>
      <w:r w:rsidR="001008D1" w:rsidRPr="00021316">
        <w:rPr>
          <w:rFonts w:hint="eastAsia"/>
        </w:rPr>
        <w:t>李○波</w:t>
      </w:r>
      <w:r w:rsidRPr="00021316">
        <w:rPr>
          <w:rFonts w:hint="eastAsia"/>
        </w:rPr>
        <w:t>於交付美金2萬元時，並未就其行賄請託之具體內容告知被告，並於被告收受美金2萬元後之95年7月18日親往交通部向被告當面提出臺北車站商場</w:t>
      </w:r>
      <w:proofErr w:type="gramStart"/>
      <w:r w:rsidRPr="00021316">
        <w:rPr>
          <w:rFonts w:hint="eastAsia"/>
        </w:rPr>
        <w:t>標租案有關</w:t>
      </w:r>
      <w:proofErr w:type="gramEnd"/>
      <w:r w:rsidRPr="00021316">
        <w:rPr>
          <w:rFonts w:hint="eastAsia"/>
        </w:rPr>
        <w:t>消防、電力系統，及廢棄物處理等諸多投標之疑慮，然被告既明知</w:t>
      </w:r>
      <w:r w:rsidR="001008D1" w:rsidRPr="00021316">
        <w:rPr>
          <w:rFonts w:hint="eastAsia"/>
        </w:rPr>
        <w:t>李○</w:t>
      </w:r>
      <w:proofErr w:type="gramStart"/>
      <w:r w:rsidR="001008D1" w:rsidRPr="00021316">
        <w:rPr>
          <w:rFonts w:hint="eastAsia"/>
        </w:rPr>
        <w:t>波</w:t>
      </w:r>
      <w:r w:rsidRPr="00021316">
        <w:rPr>
          <w:rFonts w:hint="eastAsia"/>
        </w:rPr>
        <w:t>欲參與臺</w:t>
      </w:r>
      <w:proofErr w:type="gramEnd"/>
      <w:r w:rsidRPr="00021316">
        <w:rPr>
          <w:rFonts w:hint="eastAsia"/>
        </w:rPr>
        <w:t>北車站商場</w:t>
      </w:r>
      <w:proofErr w:type="gramStart"/>
      <w:r w:rsidRPr="00021316">
        <w:rPr>
          <w:rFonts w:hint="eastAsia"/>
        </w:rPr>
        <w:t>標租案之</w:t>
      </w:r>
      <w:proofErr w:type="gramEnd"/>
      <w:r w:rsidRPr="00021316">
        <w:rPr>
          <w:rFonts w:hint="eastAsia"/>
        </w:rPr>
        <w:t>投標，亦明知</w:t>
      </w:r>
      <w:r w:rsidR="001008D1" w:rsidRPr="00021316">
        <w:rPr>
          <w:rFonts w:hint="eastAsia"/>
        </w:rPr>
        <w:t>李○波</w:t>
      </w:r>
      <w:r w:rsidRPr="00021316">
        <w:rPr>
          <w:rFonts w:hint="eastAsia"/>
        </w:rPr>
        <w:t>所交付之美金2萬元非一般餽贈，足認其對於該美金2萬元係</w:t>
      </w:r>
      <w:r w:rsidR="001008D1" w:rsidRPr="00021316">
        <w:rPr>
          <w:rFonts w:hint="eastAsia"/>
        </w:rPr>
        <w:t>李○波</w:t>
      </w:r>
      <w:r w:rsidRPr="00021316">
        <w:rPr>
          <w:rFonts w:hint="eastAsia"/>
        </w:rPr>
        <w:t>行求其能利用職</w:t>
      </w:r>
      <w:r w:rsidR="00601325" w:rsidRPr="00021316">
        <w:rPr>
          <w:rFonts w:hint="eastAsia"/>
        </w:rPr>
        <w:t>權幫助</w:t>
      </w:r>
      <w:r w:rsidR="00805D73" w:rsidRPr="00021316">
        <w:rPr>
          <w:rFonts w:hint="eastAsia"/>
        </w:rPr>
        <w:t>南○湖</w:t>
      </w:r>
      <w:r w:rsidR="00601325" w:rsidRPr="00021316">
        <w:rPr>
          <w:rFonts w:hint="eastAsia"/>
        </w:rPr>
        <w:t>公司參與</w:t>
      </w:r>
      <w:proofErr w:type="gramStart"/>
      <w:r w:rsidR="00601325" w:rsidRPr="00021316">
        <w:rPr>
          <w:rFonts w:hint="eastAsia"/>
        </w:rPr>
        <w:t>臺</w:t>
      </w:r>
      <w:proofErr w:type="gramEnd"/>
      <w:r w:rsidR="00601325" w:rsidRPr="00021316">
        <w:rPr>
          <w:rFonts w:hint="eastAsia"/>
        </w:rPr>
        <w:t>北車站商場</w:t>
      </w:r>
      <w:proofErr w:type="gramStart"/>
      <w:r w:rsidR="00601325" w:rsidRPr="00021316">
        <w:rPr>
          <w:rFonts w:hint="eastAsia"/>
        </w:rPr>
        <w:t>標租案投標</w:t>
      </w:r>
      <w:proofErr w:type="gramEnd"/>
      <w:r w:rsidR="00601325" w:rsidRPr="00021316">
        <w:rPr>
          <w:rFonts w:hint="eastAsia"/>
        </w:rPr>
        <w:t>而致贈之賄款有所認識。【本案確定判決理由欄乙、(三)、8】</w:t>
      </w:r>
    </w:p>
    <w:p w:rsidR="00114B40" w:rsidRPr="00021316" w:rsidRDefault="00601325" w:rsidP="00601325">
      <w:pPr>
        <w:pStyle w:val="51"/>
        <w:ind w:left="2041" w:firstLine="680"/>
      </w:pPr>
      <w:r w:rsidRPr="00021316">
        <w:rPr>
          <w:rFonts w:hint="eastAsia"/>
        </w:rPr>
        <w:t xml:space="preserve"> 此段即前述之「雖…</w:t>
      </w:r>
      <w:proofErr w:type="gramStart"/>
      <w:r w:rsidRPr="00021316">
        <w:rPr>
          <w:rFonts w:hint="eastAsia"/>
        </w:rPr>
        <w:t>…</w:t>
      </w:r>
      <w:proofErr w:type="gramEnd"/>
      <w:r w:rsidRPr="00021316">
        <w:rPr>
          <w:rFonts w:hint="eastAsia"/>
        </w:rPr>
        <w:t>然…</w:t>
      </w:r>
      <w:proofErr w:type="gramStart"/>
      <w:r w:rsidRPr="00021316">
        <w:rPr>
          <w:rFonts w:hint="eastAsia"/>
        </w:rPr>
        <w:t>…</w:t>
      </w:r>
      <w:proofErr w:type="gramEnd"/>
      <w:r w:rsidRPr="00021316">
        <w:rPr>
          <w:rFonts w:hint="eastAsia"/>
        </w:rPr>
        <w:t>」句型，以前未交待亦未證明之「被告</w:t>
      </w:r>
      <w:r w:rsidR="004146A6" w:rsidRPr="00021316">
        <w:rPr>
          <w:rFonts w:hint="eastAsia"/>
        </w:rPr>
        <w:t>收受時</w:t>
      </w:r>
      <w:r w:rsidRPr="00021316">
        <w:rPr>
          <w:rFonts w:hint="eastAsia"/>
        </w:rPr>
        <w:t>明知非一般餽贈」，來同時駁斥屬有利郭瑤琪之證據</w:t>
      </w:r>
      <w:r w:rsidR="00D4751F" w:rsidRPr="00021316">
        <w:rPr>
          <w:rFonts w:hint="eastAsia"/>
        </w:rPr>
        <w:t>(</w:t>
      </w:r>
      <w:proofErr w:type="gramStart"/>
      <w:r w:rsidR="00D4751F" w:rsidRPr="00021316">
        <w:rPr>
          <w:rFonts w:hint="eastAsia"/>
        </w:rPr>
        <w:t>無賄求合意</w:t>
      </w:r>
      <w:proofErr w:type="gramEnd"/>
      <w:r w:rsidR="00D4751F" w:rsidRPr="00021316">
        <w:rPr>
          <w:rFonts w:hint="eastAsia"/>
        </w:rPr>
        <w:t>)</w:t>
      </w:r>
      <w:r w:rsidRPr="00021316">
        <w:rPr>
          <w:rFonts w:hint="eastAsia"/>
        </w:rPr>
        <w:t>及推論出不利</w:t>
      </w:r>
      <w:r w:rsidR="00D4751F" w:rsidRPr="00021316">
        <w:rPr>
          <w:rFonts w:hint="eastAsia"/>
        </w:rPr>
        <w:t>郭瑤琪</w:t>
      </w:r>
      <w:r w:rsidRPr="00021316">
        <w:rPr>
          <w:rFonts w:hint="eastAsia"/>
        </w:rPr>
        <w:t>之認定。此段中之95年7月18日</w:t>
      </w:r>
      <w:r w:rsidR="001008D1" w:rsidRPr="00021316">
        <w:rPr>
          <w:rFonts w:hint="eastAsia"/>
        </w:rPr>
        <w:t>李○</w:t>
      </w:r>
      <w:proofErr w:type="gramStart"/>
      <w:r w:rsidR="001008D1" w:rsidRPr="00021316">
        <w:rPr>
          <w:rFonts w:hint="eastAsia"/>
        </w:rPr>
        <w:t>波</w:t>
      </w:r>
      <w:r w:rsidRPr="00021316">
        <w:rPr>
          <w:rFonts w:hint="eastAsia"/>
        </w:rPr>
        <w:t>親往</w:t>
      </w:r>
      <w:proofErr w:type="gramEnd"/>
      <w:r w:rsidRPr="00021316">
        <w:rPr>
          <w:rFonts w:hint="eastAsia"/>
        </w:rPr>
        <w:t>面告</w:t>
      </w:r>
      <w:r w:rsidR="00D4751F" w:rsidRPr="00021316">
        <w:rPr>
          <w:rFonts w:hint="eastAsia"/>
        </w:rPr>
        <w:t>郭瑤琪有所疑慮</w:t>
      </w:r>
      <w:r w:rsidRPr="00021316">
        <w:rPr>
          <w:rFonts w:hint="eastAsia"/>
        </w:rPr>
        <w:t>部分，</w:t>
      </w:r>
      <w:r w:rsidR="00D4751F" w:rsidRPr="00021316">
        <w:rPr>
          <w:rFonts w:hint="eastAsia"/>
        </w:rPr>
        <w:t>即</w:t>
      </w:r>
      <w:r w:rsidRPr="00021316">
        <w:rPr>
          <w:rFonts w:hint="eastAsia"/>
        </w:rPr>
        <w:t>為最高法院發回意旨所指摘，惟</w:t>
      </w:r>
      <w:r w:rsidR="00D4751F" w:rsidRPr="00021316">
        <w:rPr>
          <w:rFonts w:hint="eastAsia"/>
        </w:rPr>
        <w:t>本案</w:t>
      </w:r>
      <w:r w:rsidRPr="00021316">
        <w:rPr>
          <w:rFonts w:hint="eastAsia"/>
        </w:rPr>
        <w:t>確定判決理由僅引用該證據，</w:t>
      </w:r>
      <w:r w:rsidR="008404E9" w:rsidRPr="00021316">
        <w:rPr>
          <w:rFonts w:hint="eastAsia"/>
        </w:rPr>
        <w:t>未實際說明</w:t>
      </w:r>
      <w:r w:rsidRPr="00021316">
        <w:rPr>
          <w:rFonts w:hint="eastAsia"/>
        </w:rPr>
        <w:t>任何不</w:t>
      </w:r>
      <w:r w:rsidR="008404E9" w:rsidRPr="00021316">
        <w:rPr>
          <w:rFonts w:hint="eastAsia"/>
        </w:rPr>
        <w:t>可</w:t>
      </w:r>
      <w:proofErr w:type="gramStart"/>
      <w:r w:rsidR="008404E9" w:rsidRPr="00021316">
        <w:rPr>
          <w:rFonts w:hint="eastAsia"/>
        </w:rPr>
        <w:t>採</w:t>
      </w:r>
      <w:proofErr w:type="gramEnd"/>
      <w:r w:rsidR="008404E9" w:rsidRPr="00021316">
        <w:rPr>
          <w:rFonts w:hint="eastAsia"/>
        </w:rPr>
        <w:t>之理由</w:t>
      </w:r>
      <w:r w:rsidRPr="00021316">
        <w:rPr>
          <w:rFonts w:hint="eastAsia"/>
        </w:rPr>
        <w:t>。</w:t>
      </w:r>
    </w:p>
    <w:p w:rsidR="00D4751F" w:rsidRPr="00021316" w:rsidRDefault="00D4751F" w:rsidP="00D4751F">
      <w:pPr>
        <w:pStyle w:val="5"/>
      </w:pPr>
      <w:r w:rsidRPr="00021316">
        <w:rPr>
          <w:rFonts w:hint="eastAsia"/>
        </w:rPr>
        <w:t>被告於指示</w:t>
      </w:r>
      <w:r w:rsidR="001008D1" w:rsidRPr="00021316">
        <w:rPr>
          <w:rFonts w:hint="eastAsia"/>
        </w:rPr>
        <w:t>黃○榮</w:t>
      </w:r>
      <w:r w:rsidRPr="00021316">
        <w:rPr>
          <w:rFonts w:hint="eastAsia"/>
        </w:rPr>
        <w:t>向</w:t>
      </w:r>
      <w:proofErr w:type="gramStart"/>
      <w:r w:rsidRPr="00021316">
        <w:rPr>
          <w:rFonts w:hint="eastAsia"/>
        </w:rPr>
        <w:t>臺鐵局</w:t>
      </w:r>
      <w:proofErr w:type="gramEnd"/>
      <w:r w:rsidRPr="00021316">
        <w:rPr>
          <w:rFonts w:hint="eastAsia"/>
        </w:rPr>
        <w:t>代理局長</w:t>
      </w:r>
      <w:proofErr w:type="gramStart"/>
      <w:r w:rsidR="001008D1" w:rsidRPr="00021316">
        <w:rPr>
          <w:rFonts w:hint="eastAsia"/>
        </w:rPr>
        <w:t>何○軒</w:t>
      </w:r>
      <w:r w:rsidRPr="00021316">
        <w:rPr>
          <w:rFonts w:hint="eastAsia"/>
        </w:rPr>
        <w:t>詢問</w:t>
      </w:r>
      <w:proofErr w:type="gramEnd"/>
      <w:r w:rsidRPr="00021316">
        <w:rPr>
          <w:rFonts w:hint="eastAsia"/>
        </w:rPr>
        <w:t>事項或先後於二次部</w:t>
      </w:r>
      <w:proofErr w:type="gramStart"/>
      <w:r w:rsidRPr="00021316">
        <w:rPr>
          <w:rFonts w:hint="eastAsia"/>
        </w:rPr>
        <w:t>務</w:t>
      </w:r>
      <w:proofErr w:type="gramEnd"/>
      <w:r w:rsidRPr="00021316">
        <w:rPr>
          <w:rFonts w:hint="eastAsia"/>
        </w:rPr>
        <w:t>會報中，</w:t>
      </w:r>
      <w:proofErr w:type="gramStart"/>
      <w:r w:rsidRPr="00021316">
        <w:rPr>
          <w:rFonts w:hint="eastAsia"/>
        </w:rPr>
        <w:t>雖均未就</w:t>
      </w:r>
      <w:proofErr w:type="gramEnd"/>
      <w:r w:rsidRPr="00021316">
        <w:rPr>
          <w:rFonts w:hint="eastAsia"/>
        </w:rPr>
        <w:t>啟動變更招標條件之審議及變更招標條件之事項有所說項或具體指示，</w:t>
      </w:r>
      <w:proofErr w:type="gramStart"/>
      <w:r w:rsidRPr="00021316">
        <w:rPr>
          <w:rFonts w:hint="eastAsia"/>
        </w:rPr>
        <w:t>然尚難以</w:t>
      </w:r>
      <w:proofErr w:type="gramEnd"/>
      <w:r w:rsidRPr="00021316">
        <w:rPr>
          <w:rFonts w:hint="eastAsia"/>
        </w:rPr>
        <w:t>此否定被告前開指示</w:t>
      </w:r>
      <w:r w:rsidR="001008D1" w:rsidRPr="00021316">
        <w:rPr>
          <w:rFonts w:hint="eastAsia"/>
        </w:rPr>
        <w:t>黃○榮</w:t>
      </w:r>
      <w:r w:rsidRPr="00021316">
        <w:rPr>
          <w:rFonts w:hint="eastAsia"/>
        </w:rPr>
        <w:t>及在部</w:t>
      </w:r>
      <w:proofErr w:type="gramStart"/>
      <w:r w:rsidRPr="00021316">
        <w:rPr>
          <w:rFonts w:hint="eastAsia"/>
        </w:rPr>
        <w:t>務</w:t>
      </w:r>
      <w:proofErr w:type="gramEnd"/>
      <w:r w:rsidRPr="00021316">
        <w:rPr>
          <w:rFonts w:hint="eastAsia"/>
        </w:rPr>
        <w:t>會報中之職務及影響力行為與</w:t>
      </w:r>
      <w:r w:rsidR="001008D1" w:rsidRPr="00021316">
        <w:rPr>
          <w:rFonts w:hint="eastAsia"/>
        </w:rPr>
        <w:t>李○波</w:t>
      </w:r>
      <w:r w:rsidRPr="00021316">
        <w:rPr>
          <w:rFonts w:hint="eastAsia"/>
        </w:rPr>
        <w:t>行賄之目的無對價關聯性。【本案確定判決理由欄乙、(三)、9】</w:t>
      </w:r>
    </w:p>
    <w:p w:rsidR="00A00256" w:rsidRPr="00021316" w:rsidRDefault="00A00256" w:rsidP="00A00256">
      <w:pPr>
        <w:pStyle w:val="51"/>
        <w:ind w:left="2041" w:firstLine="680"/>
      </w:pPr>
      <w:r w:rsidRPr="00021316">
        <w:rPr>
          <w:rFonts w:hint="eastAsia"/>
        </w:rPr>
        <w:t>此段為另一種「雖…</w:t>
      </w:r>
      <w:proofErr w:type="gramStart"/>
      <w:r w:rsidRPr="00021316">
        <w:rPr>
          <w:rFonts w:hint="eastAsia"/>
        </w:rPr>
        <w:t>…</w:t>
      </w:r>
      <w:proofErr w:type="gramEnd"/>
      <w:r w:rsidRPr="00021316">
        <w:rPr>
          <w:rFonts w:hint="eastAsia"/>
        </w:rPr>
        <w:t>然…</w:t>
      </w:r>
      <w:proofErr w:type="gramStart"/>
      <w:r w:rsidRPr="00021316">
        <w:rPr>
          <w:rFonts w:hint="eastAsia"/>
        </w:rPr>
        <w:t>…</w:t>
      </w:r>
      <w:proofErr w:type="gramEnd"/>
      <w:r w:rsidRPr="00021316">
        <w:rPr>
          <w:rFonts w:hint="eastAsia"/>
        </w:rPr>
        <w:t>」句型，係</w:t>
      </w:r>
      <w:r w:rsidRPr="00021316">
        <w:rPr>
          <w:rFonts w:hint="eastAsia"/>
        </w:rPr>
        <w:lastRenderedPageBreak/>
        <w:t>以該等證據不能動搖本案確定判決就「對價關係」之認定，然而最高法院發回之意旨係</w:t>
      </w:r>
      <w:proofErr w:type="gramStart"/>
      <w:r w:rsidRPr="00021316">
        <w:rPr>
          <w:rFonts w:hint="eastAsia"/>
        </w:rPr>
        <w:t>在問既未</w:t>
      </w:r>
      <w:proofErr w:type="gramEnd"/>
      <w:r w:rsidRPr="00021316">
        <w:rPr>
          <w:rFonts w:hint="eastAsia"/>
        </w:rPr>
        <w:t>改變招標條件，如何認定「郭瑤琪所為係</w:t>
      </w:r>
      <w:proofErr w:type="gramStart"/>
      <w:r w:rsidRPr="00021316">
        <w:rPr>
          <w:rFonts w:hint="eastAsia"/>
        </w:rPr>
        <w:t>踐履</w:t>
      </w:r>
      <w:r w:rsidR="001008D1" w:rsidRPr="00021316">
        <w:rPr>
          <w:rFonts w:hint="eastAsia"/>
        </w:rPr>
        <w:t>李○波</w:t>
      </w:r>
      <w:r w:rsidRPr="00021316">
        <w:rPr>
          <w:rFonts w:hint="eastAsia"/>
        </w:rPr>
        <w:t>賄求</w:t>
      </w:r>
      <w:proofErr w:type="gramEnd"/>
      <w:r w:rsidRPr="00021316">
        <w:rPr>
          <w:rFonts w:hint="eastAsia"/>
        </w:rPr>
        <w:t>對價目的之特定行為？足認雙方已有</w:t>
      </w:r>
      <w:r w:rsidRPr="00021316">
        <w:rPr>
          <w:rFonts w:hint="eastAsia"/>
          <w:b/>
          <w:u w:val="single"/>
        </w:rPr>
        <w:t>賄賂合意及對價關係</w:t>
      </w:r>
      <w:r w:rsidRPr="00021316">
        <w:rPr>
          <w:rFonts w:hint="eastAsia"/>
        </w:rPr>
        <w:t>之存在？」本案確定判決理由，實際上並未針對此點有所說明。</w:t>
      </w:r>
    </w:p>
    <w:p w:rsidR="00114B40" w:rsidRPr="00021316" w:rsidRDefault="00114B40" w:rsidP="00A00256">
      <w:pPr>
        <w:pStyle w:val="3"/>
      </w:pPr>
      <w:r w:rsidRPr="00021316">
        <w:rPr>
          <w:rFonts w:hint="eastAsia"/>
        </w:rPr>
        <w:t>本案確定判決理由欄推論郭瑤琪收受當時即有「不確定犯意」</w:t>
      </w:r>
      <w:r w:rsidR="00A00256" w:rsidRPr="00021316">
        <w:rPr>
          <w:rFonts w:hint="eastAsia"/>
        </w:rPr>
        <w:t>及「賄賂合意」</w:t>
      </w:r>
      <w:r w:rsidR="00FE1104" w:rsidRPr="00021316">
        <w:rPr>
          <w:rFonts w:hint="eastAsia"/>
        </w:rPr>
        <w:t>之方式</w:t>
      </w:r>
      <w:r w:rsidR="00920B0D" w:rsidRPr="00021316">
        <w:rPr>
          <w:rFonts w:hint="eastAsia"/>
        </w:rPr>
        <w:t>及爭議</w:t>
      </w:r>
      <w:r w:rsidRPr="00021316">
        <w:rPr>
          <w:rFonts w:hint="eastAsia"/>
        </w:rPr>
        <w:t>：</w:t>
      </w:r>
    </w:p>
    <w:p w:rsidR="00A00256" w:rsidRPr="00021316" w:rsidRDefault="00A00256" w:rsidP="00E4743C">
      <w:pPr>
        <w:pStyle w:val="4"/>
      </w:pPr>
      <w:r w:rsidRPr="00021316">
        <w:rPr>
          <w:rFonts w:hint="eastAsia"/>
        </w:rPr>
        <w:t>自前開有關說明，似可見諸本案確定判決，乃</w:t>
      </w:r>
      <w:r w:rsidR="00DD4324" w:rsidRPr="00021316">
        <w:rPr>
          <w:rFonts w:hint="eastAsia"/>
        </w:rPr>
        <w:t>先</w:t>
      </w:r>
      <w:r w:rsidRPr="00021316">
        <w:rPr>
          <w:rFonts w:hint="eastAsia"/>
        </w:rPr>
        <w:t>就</w:t>
      </w:r>
      <w:r w:rsidR="00DD4324" w:rsidRPr="00021316">
        <w:rPr>
          <w:rFonts w:hint="eastAsia"/>
        </w:rPr>
        <w:t>認定有</w:t>
      </w:r>
      <w:r w:rsidR="005865E7" w:rsidRPr="00021316">
        <w:rPr>
          <w:rFonts w:hint="eastAsia"/>
        </w:rPr>
        <w:t>「收賄」及「職務行為」</w:t>
      </w:r>
      <w:r w:rsidR="004319FE" w:rsidRPr="00021316">
        <w:rPr>
          <w:rFonts w:hint="eastAsia"/>
        </w:rPr>
        <w:t>事實</w:t>
      </w:r>
      <w:r w:rsidR="005865E7" w:rsidRPr="00021316">
        <w:rPr>
          <w:rFonts w:hint="eastAsia"/>
        </w:rPr>
        <w:t>而即就</w:t>
      </w:r>
      <w:r w:rsidRPr="00021316">
        <w:rPr>
          <w:rFonts w:hint="eastAsia"/>
        </w:rPr>
        <w:t>「對價關係」予以判斷</w:t>
      </w:r>
      <w:r w:rsidR="00DD4324" w:rsidRPr="00021316">
        <w:rPr>
          <w:rStyle w:val="afd"/>
        </w:rPr>
        <w:footnoteReference w:id="1"/>
      </w:r>
      <w:r w:rsidRPr="00021316">
        <w:rPr>
          <w:rFonts w:hint="eastAsia"/>
        </w:rPr>
        <w:t>，並</w:t>
      </w:r>
      <w:r w:rsidR="00DD4324" w:rsidRPr="00021316">
        <w:rPr>
          <w:rFonts w:hint="eastAsia"/>
        </w:rPr>
        <w:t>再</w:t>
      </w:r>
      <w:r w:rsidRPr="00021316">
        <w:rPr>
          <w:rFonts w:hint="eastAsia"/>
        </w:rPr>
        <w:t>推論行為人</w:t>
      </w:r>
      <w:proofErr w:type="gramStart"/>
      <w:r w:rsidRPr="00021316">
        <w:rPr>
          <w:rFonts w:hint="eastAsia"/>
        </w:rPr>
        <w:t>有賄求</w:t>
      </w:r>
      <w:proofErr w:type="gramEnd"/>
      <w:r w:rsidRPr="00021316">
        <w:rPr>
          <w:rFonts w:hint="eastAsia"/>
        </w:rPr>
        <w:t>合意</w:t>
      </w:r>
      <w:r w:rsidR="005865E7" w:rsidRPr="00021316">
        <w:rPr>
          <w:rFonts w:hint="eastAsia"/>
        </w:rPr>
        <w:t>或不確定犯意等主觀要件</w:t>
      </w:r>
      <w:r w:rsidRPr="00021316">
        <w:rPr>
          <w:rFonts w:hint="eastAsia"/>
        </w:rPr>
        <w:t>，</w:t>
      </w:r>
      <w:r w:rsidR="004146A6" w:rsidRPr="00021316">
        <w:rPr>
          <w:rFonts w:hint="eastAsia"/>
        </w:rPr>
        <w:t>此即本案確定判決</w:t>
      </w:r>
      <w:proofErr w:type="gramStart"/>
      <w:r w:rsidR="004146A6" w:rsidRPr="00021316">
        <w:rPr>
          <w:rFonts w:hint="eastAsia"/>
        </w:rPr>
        <w:t>理由欄</w:t>
      </w:r>
      <w:r w:rsidR="00EB2DCB" w:rsidRPr="00021316">
        <w:rPr>
          <w:rFonts w:hint="eastAsia"/>
        </w:rPr>
        <w:t>乙</w:t>
      </w:r>
      <w:proofErr w:type="gramEnd"/>
      <w:r w:rsidR="00EB2DCB" w:rsidRPr="00021316">
        <w:rPr>
          <w:rFonts w:hint="eastAsia"/>
        </w:rPr>
        <w:t>、(三)、8</w:t>
      </w:r>
      <w:r w:rsidR="004146A6" w:rsidRPr="00021316">
        <w:rPr>
          <w:rFonts w:hint="eastAsia"/>
        </w:rPr>
        <w:t>所載：「</w:t>
      </w:r>
      <w:r w:rsidR="001008D1" w:rsidRPr="00021316">
        <w:rPr>
          <w:rFonts w:hint="eastAsia"/>
        </w:rPr>
        <w:t>李○波</w:t>
      </w:r>
      <w:r w:rsidR="00E4743C" w:rsidRPr="00021316">
        <w:rPr>
          <w:rFonts w:hint="eastAsia"/>
        </w:rPr>
        <w:t>對於</w:t>
      </w:r>
      <w:proofErr w:type="gramStart"/>
      <w:r w:rsidR="00E4743C" w:rsidRPr="00021316">
        <w:rPr>
          <w:rFonts w:hint="eastAsia"/>
        </w:rPr>
        <w:t>臺</w:t>
      </w:r>
      <w:proofErr w:type="gramEnd"/>
      <w:r w:rsidR="00E4743C" w:rsidRPr="00021316">
        <w:rPr>
          <w:rFonts w:hint="eastAsia"/>
        </w:rPr>
        <w:t>北車站商場</w:t>
      </w:r>
      <w:proofErr w:type="gramStart"/>
      <w:r w:rsidR="00E4743C" w:rsidRPr="00021316">
        <w:rPr>
          <w:rFonts w:hint="eastAsia"/>
        </w:rPr>
        <w:t>標租案之</w:t>
      </w:r>
      <w:proofErr w:type="gramEnd"/>
      <w:r w:rsidR="00E4743C" w:rsidRPr="00021316">
        <w:rPr>
          <w:rFonts w:hint="eastAsia"/>
        </w:rPr>
        <w:t>申請須知內容有諸多疑慮，又已無申請釋疑或向</w:t>
      </w:r>
      <w:proofErr w:type="gramStart"/>
      <w:r w:rsidR="00E4743C" w:rsidRPr="00021316">
        <w:rPr>
          <w:rFonts w:hint="eastAsia"/>
        </w:rPr>
        <w:t>臺鐵局</w:t>
      </w:r>
      <w:proofErr w:type="gramEnd"/>
      <w:r w:rsidR="00E4743C" w:rsidRPr="00021316">
        <w:rPr>
          <w:rFonts w:hint="eastAsia"/>
        </w:rPr>
        <w:t>表達意見之機會，足認</w:t>
      </w:r>
      <w:r w:rsidR="001008D1" w:rsidRPr="00021316">
        <w:rPr>
          <w:rFonts w:hint="eastAsia"/>
        </w:rPr>
        <w:t>李○</w:t>
      </w:r>
      <w:proofErr w:type="gramStart"/>
      <w:r w:rsidR="001008D1" w:rsidRPr="00021316">
        <w:rPr>
          <w:rFonts w:hint="eastAsia"/>
        </w:rPr>
        <w:t>波</w:t>
      </w:r>
      <w:r w:rsidR="00E4743C" w:rsidRPr="00021316">
        <w:rPr>
          <w:rFonts w:hint="eastAsia"/>
        </w:rPr>
        <w:t>欲就臺</w:t>
      </w:r>
      <w:proofErr w:type="gramEnd"/>
      <w:r w:rsidR="00E4743C" w:rsidRPr="00021316">
        <w:rPr>
          <w:rFonts w:hint="eastAsia"/>
        </w:rPr>
        <w:t>北車站商場</w:t>
      </w:r>
      <w:proofErr w:type="gramStart"/>
      <w:r w:rsidR="00E4743C" w:rsidRPr="00021316">
        <w:rPr>
          <w:rFonts w:hint="eastAsia"/>
        </w:rPr>
        <w:t>標租案之</w:t>
      </w:r>
      <w:proofErr w:type="gramEnd"/>
      <w:r w:rsidR="00E4743C" w:rsidRPr="00021316">
        <w:rPr>
          <w:rFonts w:hint="eastAsia"/>
        </w:rPr>
        <w:t>投標資訊及申請須知內容疑慮部分請託被告，</w:t>
      </w:r>
      <w:r w:rsidR="001008D1" w:rsidRPr="00021316">
        <w:rPr>
          <w:rFonts w:hint="eastAsia"/>
        </w:rPr>
        <w:t>李○波</w:t>
      </w:r>
      <w:r w:rsidR="00E4743C" w:rsidRPr="00021316">
        <w:rPr>
          <w:rFonts w:hint="eastAsia"/>
        </w:rPr>
        <w:t>係</w:t>
      </w:r>
      <w:r w:rsidR="00E4743C" w:rsidRPr="00021316">
        <w:rPr>
          <w:rFonts w:hint="eastAsia"/>
          <w:b/>
        </w:rPr>
        <w:t>基於行賄之意</w:t>
      </w:r>
      <w:r w:rsidR="00E4743C" w:rsidRPr="00021316">
        <w:rPr>
          <w:rFonts w:hint="eastAsia"/>
        </w:rPr>
        <w:t>而交付美金2萬元予被告甚明，雖依證人</w:t>
      </w:r>
      <w:r w:rsidR="001008D1" w:rsidRPr="00021316">
        <w:rPr>
          <w:rFonts w:hint="eastAsia"/>
        </w:rPr>
        <w:t>李○波</w:t>
      </w:r>
      <w:r w:rsidR="00E4743C" w:rsidRPr="00021316">
        <w:rPr>
          <w:rFonts w:hint="eastAsia"/>
        </w:rPr>
        <w:t>、</w:t>
      </w:r>
      <w:r w:rsidR="001008D1" w:rsidRPr="00021316">
        <w:rPr>
          <w:rFonts w:hint="eastAsia"/>
        </w:rPr>
        <w:t>李○</w:t>
      </w:r>
      <w:proofErr w:type="gramStart"/>
      <w:r w:rsidR="001008D1" w:rsidRPr="00021316">
        <w:rPr>
          <w:rFonts w:hint="eastAsia"/>
        </w:rPr>
        <w:t>賢</w:t>
      </w:r>
      <w:r w:rsidR="00E4743C" w:rsidRPr="00021316">
        <w:rPr>
          <w:rFonts w:hint="eastAsia"/>
        </w:rPr>
        <w:t>證述</w:t>
      </w:r>
      <w:proofErr w:type="gramEnd"/>
      <w:r w:rsidR="00E4743C" w:rsidRPr="00021316">
        <w:rPr>
          <w:rFonts w:hint="eastAsia"/>
        </w:rPr>
        <w:t>內容及前開通訊監察譯文內容，</w:t>
      </w:r>
      <w:r w:rsidR="001008D1" w:rsidRPr="00021316">
        <w:rPr>
          <w:rFonts w:hint="eastAsia"/>
        </w:rPr>
        <w:t>李○波</w:t>
      </w:r>
      <w:r w:rsidR="00E4743C" w:rsidRPr="00021316">
        <w:rPr>
          <w:rFonts w:hint="eastAsia"/>
        </w:rPr>
        <w:t>於交付美金2萬元時，並未就其行賄請託之具體內容告知被告，並於被告收受美金2萬元後之95年7月18日親往交通部向被告當面提出臺</w:t>
      </w:r>
      <w:r w:rsidR="00E4743C" w:rsidRPr="00021316">
        <w:rPr>
          <w:rFonts w:hint="eastAsia"/>
        </w:rPr>
        <w:lastRenderedPageBreak/>
        <w:t>北車站商場</w:t>
      </w:r>
      <w:proofErr w:type="gramStart"/>
      <w:r w:rsidR="00E4743C" w:rsidRPr="00021316">
        <w:rPr>
          <w:rFonts w:hint="eastAsia"/>
        </w:rPr>
        <w:t>標租案有關</w:t>
      </w:r>
      <w:proofErr w:type="gramEnd"/>
      <w:r w:rsidR="00E4743C" w:rsidRPr="00021316">
        <w:rPr>
          <w:rFonts w:hint="eastAsia"/>
        </w:rPr>
        <w:t>消防、電力系統，及廢棄物處理等諸多投標之疑慮，</w:t>
      </w:r>
      <w:r w:rsidR="00CA4632" w:rsidRPr="00021316">
        <w:rPr>
          <w:rFonts w:hint="eastAsia"/>
        </w:rPr>
        <w:t>然被告既明知</w:t>
      </w:r>
      <w:r w:rsidR="001008D1" w:rsidRPr="00021316">
        <w:rPr>
          <w:rFonts w:hint="eastAsia"/>
        </w:rPr>
        <w:t>李○</w:t>
      </w:r>
      <w:proofErr w:type="gramStart"/>
      <w:r w:rsidR="001008D1" w:rsidRPr="00021316">
        <w:rPr>
          <w:rFonts w:hint="eastAsia"/>
        </w:rPr>
        <w:t>波</w:t>
      </w:r>
      <w:r w:rsidR="00CA4632" w:rsidRPr="00021316">
        <w:rPr>
          <w:rFonts w:hint="eastAsia"/>
        </w:rPr>
        <w:t>欲參與臺</w:t>
      </w:r>
      <w:proofErr w:type="gramEnd"/>
      <w:r w:rsidR="00CA4632" w:rsidRPr="00021316">
        <w:rPr>
          <w:rFonts w:hint="eastAsia"/>
        </w:rPr>
        <w:t>北車站商場</w:t>
      </w:r>
      <w:proofErr w:type="gramStart"/>
      <w:r w:rsidR="00CA4632" w:rsidRPr="00021316">
        <w:rPr>
          <w:rFonts w:hint="eastAsia"/>
        </w:rPr>
        <w:t>標租案之</w:t>
      </w:r>
      <w:proofErr w:type="gramEnd"/>
      <w:r w:rsidR="00CA4632" w:rsidRPr="00021316">
        <w:rPr>
          <w:rFonts w:hint="eastAsia"/>
        </w:rPr>
        <w:t>投標，亦明知</w:t>
      </w:r>
      <w:r w:rsidR="001008D1" w:rsidRPr="00021316">
        <w:rPr>
          <w:rFonts w:hint="eastAsia"/>
        </w:rPr>
        <w:t>李○波</w:t>
      </w:r>
      <w:r w:rsidR="00CA4632" w:rsidRPr="00021316">
        <w:rPr>
          <w:rFonts w:hint="eastAsia"/>
        </w:rPr>
        <w:t>所交付之美金2萬元非一般餽贈，足認其對於該美金2萬元係</w:t>
      </w:r>
      <w:r w:rsidR="001008D1" w:rsidRPr="00021316">
        <w:rPr>
          <w:rFonts w:hint="eastAsia"/>
        </w:rPr>
        <w:t>李○波</w:t>
      </w:r>
      <w:r w:rsidR="00CA4632" w:rsidRPr="00021316">
        <w:rPr>
          <w:rFonts w:hint="eastAsia"/>
        </w:rPr>
        <w:t>行求其能利用職權幫助</w:t>
      </w:r>
      <w:r w:rsidR="00805D73" w:rsidRPr="00021316">
        <w:rPr>
          <w:rFonts w:hint="eastAsia"/>
        </w:rPr>
        <w:t>南○湖</w:t>
      </w:r>
      <w:r w:rsidR="00CA4632" w:rsidRPr="00021316">
        <w:rPr>
          <w:rFonts w:hint="eastAsia"/>
        </w:rPr>
        <w:t>公司參與</w:t>
      </w:r>
      <w:proofErr w:type="gramStart"/>
      <w:r w:rsidR="00CA4632" w:rsidRPr="00021316">
        <w:rPr>
          <w:rFonts w:hint="eastAsia"/>
        </w:rPr>
        <w:t>臺</w:t>
      </w:r>
      <w:proofErr w:type="gramEnd"/>
      <w:r w:rsidR="00CA4632" w:rsidRPr="00021316">
        <w:rPr>
          <w:rFonts w:hint="eastAsia"/>
        </w:rPr>
        <w:t>北車站商場</w:t>
      </w:r>
      <w:proofErr w:type="gramStart"/>
      <w:r w:rsidR="00CA4632" w:rsidRPr="00021316">
        <w:rPr>
          <w:rFonts w:hint="eastAsia"/>
        </w:rPr>
        <w:t>標租案投標</w:t>
      </w:r>
      <w:proofErr w:type="gramEnd"/>
      <w:r w:rsidR="00CA4632" w:rsidRPr="00021316">
        <w:rPr>
          <w:rFonts w:hint="eastAsia"/>
        </w:rPr>
        <w:t>而致贈之</w:t>
      </w:r>
      <w:r w:rsidR="00CA4632" w:rsidRPr="00021316">
        <w:rPr>
          <w:rFonts w:hint="eastAsia"/>
          <w:b/>
        </w:rPr>
        <w:t>賄款有所認識</w:t>
      </w:r>
      <w:r w:rsidR="00CA4632" w:rsidRPr="00021316">
        <w:rPr>
          <w:rFonts w:hint="eastAsia"/>
        </w:rPr>
        <w:t>，而被告仍予以收受，並於收受美金2萬元後，利用其職務上對</w:t>
      </w:r>
      <w:proofErr w:type="gramStart"/>
      <w:r w:rsidR="00CA4632" w:rsidRPr="00021316">
        <w:rPr>
          <w:rFonts w:hint="eastAsia"/>
        </w:rPr>
        <w:t>臺鐵局</w:t>
      </w:r>
      <w:proofErr w:type="gramEnd"/>
      <w:r w:rsidR="00CA4632" w:rsidRPr="00021316">
        <w:rPr>
          <w:rFonts w:hint="eastAsia"/>
        </w:rPr>
        <w:t>有指揮、監督，且有職權影響力之機會，隨即為上開指示</w:t>
      </w:r>
      <w:r w:rsidR="00D60E53" w:rsidRPr="00021316">
        <w:rPr>
          <w:rFonts w:hint="eastAsia"/>
        </w:rPr>
        <w:t>其機要秘書</w:t>
      </w:r>
      <w:r w:rsidR="001008D1" w:rsidRPr="00021316">
        <w:rPr>
          <w:rFonts w:hint="eastAsia"/>
        </w:rPr>
        <w:t>黃○榮</w:t>
      </w:r>
      <w:r w:rsidR="00CA4632" w:rsidRPr="00021316">
        <w:rPr>
          <w:rFonts w:hint="eastAsia"/>
        </w:rPr>
        <w:t>向</w:t>
      </w:r>
      <w:proofErr w:type="gramStart"/>
      <w:r w:rsidR="00CA4632" w:rsidRPr="00021316">
        <w:rPr>
          <w:rFonts w:hint="eastAsia"/>
        </w:rPr>
        <w:t>臺鐵局</w:t>
      </w:r>
      <w:proofErr w:type="gramEnd"/>
      <w:r w:rsidR="00CA4632" w:rsidRPr="00021316">
        <w:rPr>
          <w:rFonts w:hint="eastAsia"/>
        </w:rPr>
        <w:t>代理局長</w:t>
      </w:r>
      <w:proofErr w:type="gramStart"/>
      <w:r w:rsidR="001008D1" w:rsidRPr="00021316">
        <w:rPr>
          <w:rFonts w:hint="eastAsia"/>
        </w:rPr>
        <w:t>何○軒</w:t>
      </w:r>
      <w:r w:rsidR="00CA4632" w:rsidRPr="00021316">
        <w:rPr>
          <w:rFonts w:hint="eastAsia"/>
        </w:rPr>
        <w:t>探詢</w:t>
      </w:r>
      <w:proofErr w:type="gramEnd"/>
      <w:r w:rsidR="00CA4632" w:rsidRPr="00021316">
        <w:rPr>
          <w:rFonts w:hint="eastAsia"/>
        </w:rPr>
        <w:t>其是否可與</w:t>
      </w:r>
      <w:r w:rsidR="001008D1" w:rsidRPr="00021316">
        <w:rPr>
          <w:rFonts w:hint="eastAsia"/>
        </w:rPr>
        <w:t>李○波</w:t>
      </w:r>
      <w:r w:rsidR="00CA4632" w:rsidRPr="00021316">
        <w:rPr>
          <w:rFonts w:hint="eastAsia"/>
        </w:rPr>
        <w:t>見面，就</w:t>
      </w:r>
      <w:proofErr w:type="gramStart"/>
      <w:r w:rsidR="00CA4632" w:rsidRPr="00021316">
        <w:rPr>
          <w:rFonts w:hint="eastAsia"/>
        </w:rPr>
        <w:t>臺</w:t>
      </w:r>
      <w:proofErr w:type="gramEnd"/>
      <w:r w:rsidR="00CA4632" w:rsidRPr="00021316">
        <w:rPr>
          <w:rFonts w:hint="eastAsia"/>
        </w:rPr>
        <w:t>北車站商場</w:t>
      </w:r>
      <w:proofErr w:type="gramStart"/>
      <w:r w:rsidR="00CA4632" w:rsidRPr="00021316">
        <w:rPr>
          <w:rFonts w:hint="eastAsia"/>
        </w:rPr>
        <w:t>標租案之</w:t>
      </w:r>
      <w:proofErr w:type="gramEnd"/>
      <w:r w:rsidR="00CA4632" w:rsidRPr="00021316">
        <w:rPr>
          <w:rFonts w:hint="eastAsia"/>
        </w:rPr>
        <w:t>議題，於交通部及電話中與</w:t>
      </w:r>
      <w:r w:rsidR="001008D1" w:rsidRPr="00021316">
        <w:rPr>
          <w:rFonts w:hint="eastAsia"/>
        </w:rPr>
        <w:t>李○波</w:t>
      </w:r>
      <w:r w:rsidR="00CA4632" w:rsidRPr="00021316">
        <w:rPr>
          <w:rFonts w:hint="eastAsia"/>
        </w:rPr>
        <w:t>密集聯絡，並先後於二次部</w:t>
      </w:r>
      <w:proofErr w:type="gramStart"/>
      <w:r w:rsidR="00CA4632" w:rsidRPr="00021316">
        <w:rPr>
          <w:rFonts w:hint="eastAsia"/>
        </w:rPr>
        <w:t>務</w:t>
      </w:r>
      <w:proofErr w:type="gramEnd"/>
      <w:r w:rsidR="00CA4632" w:rsidRPr="00021316">
        <w:rPr>
          <w:rFonts w:hint="eastAsia"/>
        </w:rPr>
        <w:t>會報指示</w:t>
      </w:r>
      <w:proofErr w:type="gramStart"/>
      <w:r w:rsidR="00CA4632" w:rsidRPr="00021316">
        <w:rPr>
          <w:rFonts w:hint="eastAsia"/>
        </w:rPr>
        <w:t>臺鐵局</w:t>
      </w:r>
      <w:proofErr w:type="gramEnd"/>
      <w:r w:rsidR="00CA4632" w:rsidRPr="00021316">
        <w:rPr>
          <w:rFonts w:hint="eastAsia"/>
        </w:rPr>
        <w:t>之行為，從事件進行之時序先後與時間之密接上觀察，</w:t>
      </w:r>
      <w:proofErr w:type="gramStart"/>
      <w:r w:rsidR="00CA4632" w:rsidRPr="00021316">
        <w:rPr>
          <w:rFonts w:hint="eastAsia"/>
        </w:rPr>
        <w:t>倘謂被告</w:t>
      </w:r>
      <w:proofErr w:type="gramEnd"/>
      <w:r w:rsidR="00CA4632" w:rsidRPr="00021316">
        <w:rPr>
          <w:rFonts w:hint="eastAsia"/>
        </w:rPr>
        <w:t>收受美金2萬元，與被告上開職務上行為及影響力並無關聯、無</w:t>
      </w:r>
      <w:proofErr w:type="gramStart"/>
      <w:r w:rsidR="00CA4632" w:rsidRPr="00021316">
        <w:rPr>
          <w:rFonts w:hint="eastAsia"/>
        </w:rPr>
        <w:t>對價性</w:t>
      </w:r>
      <w:proofErr w:type="gramEnd"/>
      <w:r w:rsidR="00CA4632" w:rsidRPr="00021316">
        <w:rPr>
          <w:rFonts w:hint="eastAsia"/>
        </w:rPr>
        <w:t>，顯與一般之認知、事理及常情有違，足認被告收受</w:t>
      </w:r>
      <w:r w:rsidR="001008D1" w:rsidRPr="00021316">
        <w:rPr>
          <w:rFonts w:hint="eastAsia"/>
        </w:rPr>
        <w:t>李○波</w:t>
      </w:r>
      <w:r w:rsidR="00CA4632" w:rsidRPr="00021316">
        <w:rPr>
          <w:rFonts w:hint="eastAsia"/>
        </w:rPr>
        <w:t>交付之美金2萬元美金賄賂與被告上開職務上行為，具有</w:t>
      </w:r>
      <w:r w:rsidR="00CA4632" w:rsidRPr="00021316">
        <w:rPr>
          <w:rFonts w:hint="eastAsia"/>
          <w:b/>
        </w:rPr>
        <w:t>相當對價關係</w:t>
      </w:r>
      <w:r w:rsidR="00CA4632" w:rsidRPr="00021316">
        <w:rPr>
          <w:rFonts w:hint="eastAsia"/>
        </w:rPr>
        <w:t>，至為灼然，且足認被告於收受美金2萬元時，主觀上自有縱須利用其職務行為或職權影響力以協助</w:t>
      </w:r>
      <w:r w:rsidR="00805D73" w:rsidRPr="00021316">
        <w:rPr>
          <w:rFonts w:hint="eastAsia"/>
        </w:rPr>
        <w:t>南○湖</w:t>
      </w:r>
      <w:r w:rsidR="00CA4632" w:rsidRPr="00021316">
        <w:rPr>
          <w:rFonts w:hint="eastAsia"/>
        </w:rPr>
        <w:t>公司參與該商場標租案亦不違背其本意之收受賄賂</w:t>
      </w:r>
      <w:r w:rsidR="00CA4632" w:rsidRPr="00021316">
        <w:rPr>
          <w:rFonts w:hint="eastAsia"/>
          <w:b/>
        </w:rPr>
        <w:t>不確定犯意</w:t>
      </w:r>
      <w:r w:rsidR="00CA4632" w:rsidRPr="00021316">
        <w:rPr>
          <w:rFonts w:hint="eastAsia"/>
        </w:rPr>
        <w:t>，被告與</w:t>
      </w:r>
      <w:r w:rsidR="001008D1" w:rsidRPr="00021316">
        <w:rPr>
          <w:rFonts w:hint="eastAsia"/>
        </w:rPr>
        <w:t>李○波</w:t>
      </w:r>
      <w:r w:rsidR="00CA4632" w:rsidRPr="00021316">
        <w:rPr>
          <w:rFonts w:hint="eastAsia"/>
        </w:rPr>
        <w:t>亦有</w:t>
      </w:r>
      <w:r w:rsidR="00CA4632" w:rsidRPr="00021316">
        <w:rPr>
          <w:rFonts w:hint="eastAsia"/>
          <w:b/>
        </w:rPr>
        <w:t>行求賄賂合意</w:t>
      </w:r>
      <w:r w:rsidR="00CA4632" w:rsidRPr="00021316">
        <w:rPr>
          <w:rFonts w:hint="eastAsia"/>
        </w:rPr>
        <w:t>，而被告亦確實有利用其職務上行為及職權影響力之機會，使臺鐵局再度通知</w:t>
      </w:r>
      <w:r w:rsidR="00805D73" w:rsidRPr="00021316">
        <w:rPr>
          <w:rFonts w:hint="eastAsia"/>
        </w:rPr>
        <w:t>南○湖</w:t>
      </w:r>
      <w:r w:rsidR="00CA4632" w:rsidRPr="00021316">
        <w:rPr>
          <w:rFonts w:hint="eastAsia"/>
        </w:rPr>
        <w:t>公司就其對於投標案之疑慮予以協調並說明，使</w:t>
      </w:r>
      <w:r w:rsidR="00805D73" w:rsidRPr="00021316">
        <w:rPr>
          <w:rFonts w:hint="eastAsia"/>
        </w:rPr>
        <w:t>南○湖</w:t>
      </w:r>
      <w:r w:rsidR="00CA4632" w:rsidRPr="00021316">
        <w:rPr>
          <w:rFonts w:hint="eastAsia"/>
        </w:rPr>
        <w:t>公司得以就臺北車站商場標租案向臺鐵局表達投標事項之疑慮，實際上已助於投標與否之決定，應認被告所為已踐履</w:t>
      </w:r>
      <w:r w:rsidR="001008D1" w:rsidRPr="00021316">
        <w:rPr>
          <w:rFonts w:hint="eastAsia"/>
        </w:rPr>
        <w:t>李○波</w:t>
      </w:r>
      <w:r w:rsidR="00CA4632" w:rsidRPr="00021316">
        <w:rPr>
          <w:rFonts w:hint="eastAsia"/>
        </w:rPr>
        <w:t>行賄之對價目的行為，證人</w:t>
      </w:r>
      <w:r w:rsidR="001008D1" w:rsidRPr="00021316">
        <w:rPr>
          <w:rFonts w:hint="eastAsia"/>
        </w:rPr>
        <w:t>李○波</w:t>
      </w:r>
      <w:r w:rsidR="00CA4632" w:rsidRPr="00021316">
        <w:rPr>
          <w:rFonts w:hint="eastAsia"/>
        </w:rPr>
        <w:t>所交付之美金2萬元並非單純之餽贈，實係</w:t>
      </w:r>
      <w:r w:rsidR="00CA4632" w:rsidRPr="00021316">
        <w:rPr>
          <w:rFonts w:hint="eastAsia"/>
        </w:rPr>
        <w:lastRenderedPageBreak/>
        <w:t>被告前揭職務行為之對價，而為賄賂無訛。</w:t>
      </w:r>
      <w:r w:rsidR="004146A6" w:rsidRPr="00021316">
        <w:rPr>
          <w:rFonts w:hint="eastAsia"/>
        </w:rPr>
        <w:t>」</w:t>
      </w:r>
    </w:p>
    <w:p w:rsidR="00245959" w:rsidRPr="00021316" w:rsidRDefault="004319FE" w:rsidP="00B90EF5">
      <w:pPr>
        <w:pStyle w:val="4"/>
      </w:pPr>
      <w:r w:rsidRPr="00021316">
        <w:rPr>
          <w:rFonts w:hint="eastAsia"/>
        </w:rPr>
        <w:t>依學者見解，</w:t>
      </w:r>
      <w:r w:rsidR="00FC13C2" w:rsidRPr="00021316">
        <w:rPr>
          <w:rFonts w:hint="eastAsia"/>
        </w:rPr>
        <w:t>先就</w:t>
      </w:r>
      <w:r w:rsidR="00E60251" w:rsidRPr="00021316">
        <w:rPr>
          <w:rFonts w:hint="eastAsia"/>
        </w:rPr>
        <w:t>本案確定判決</w:t>
      </w:r>
      <w:r w:rsidR="00DD4324" w:rsidRPr="00021316">
        <w:rPr>
          <w:rFonts w:hint="eastAsia"/>
        </w:rPr>
        <w:t>前段</w:t>
      </w:r>
      <w:r w:rsidR="00E60251" w:rsidRPr="00021316">
        <w:rPr>
          <w:rFonts w:hint="eastAsia"/>
        </w:rPr>
        <w:t>所</w:t>
      </w:r>
      <w:r w:rsidR="00E4743C" w:rsidRPr="00021316">
        <w:rPr>
          <w:rFonts w:hint="eastAsia"/>
        </w:rPr>
        <w:t>推論</w:t>
      </w:r>
      <w:r w:rsidR="00FC13C2" w:rsidRPr="00021316">
        <w:rPr>
          <w:rFonts w:hint="eastAsia"/>
        </w:rPr>
        <w:t>「有對價關係」之</w:t>
      </w:r>
      <w:r w:rsidR="00E4743C" w:rsidRPr="00021316">
        <w:rPr>
          <w:rFonts w:hint="eastAsia"/>
        </w:rPr>
        <w:t>方式，</w:t>
      </w:r>
      <w:r w:rsidR="00D60E53" w:rsidRPr="00021316">
        <w:rPr>
          <w:rFonts w:hint="eastAsia"/>
        </w:rPr>
        <w:t>認</w:t>
      </w:r>
      <w:r w:rsidR="00D21D93" w:rsidRPr="00021316">
        <w:rPr>
          <w:rFonts w:hint="eastAsia"/>
        </w:rPr>
        <w:t>已</w:t>
      </w:r>
      <w:r w:rsidR="00E4743C" w:rsidRPr="00021316">
        <w:rPr>
          <w:rFonts w:hint="eastAsia"/>
        </w:rPr>
        <w:t>違反論理法則</w:t>
      </w:r>
      <w:r w:rsidR="00B90EF5" w:rsidRPr="00021316">
        <w:rPr>
          <w:rFonts w:hint="eastAsia"/>
        </w:rPr>
        <w:t>，蓋</w:t>
      </w:r>
      <w:r w:rsidR="00FD1433" w:rsidRPr="00021316">
        <w:rPr>
          <w:rFonts w:hint="eastAsia"/>
        </w:rPr>
        <w:t>不論係</w:t>
      </w:r>
      <w:r w:rsidR="00E4743C" w:rsidRPr="00021316">
        <w:rPr>
          <w:rFonts w:hint="eastAsia"/>
        </w:rPr>
        <w:t>因</w:t>
      </w:r>
      <w:r w:rsidR="00FD1433" w:rsidRPr="00021316">
        <w:rPr>
          <w:rFonts w:hint="eastAsia"/>
        </w:rPr>
        <w:t>貪污治罪條例第4條第1項第5款或第5條第1項第3款之收受賄賂類型，</w:t>
      </w:r>
      <w:proofErr w:type="gramStart"/>
      <w:r w:rsidR="00B90EF5" w:rsidRPr="00021316">
        <w:rPr>
          <w:rFonts w:hint="eastAsia"/>
        </w:rPr>
        <w:t>均</w:t>
      </w:r>
      <w:r w:rsidR="00FD1433" w:rsidRPr="00021316">
        <w:rPr>
          <w:rFonts w:hint="eastAsia"/>
        </w:rPr>
        <w:t>以雙方</w:t>
      </w:r>
      <w:proofErr w:type="gramEnd"/>
      <w:r w:rsidR="00FE1104" w:rsidRPr="00021316">
        <w:rPr>
          <w:rFonts w:hint="eastAsia"/>
        </w:rPr>
        <w:t>有</w:t>
      </w:r>
      <w:r w:rsidR="00FD1433" w:rsidRPr="00021316">
        <w:rPr>
          <w:rFonts w:hint="eastAsia"/>
        </w:rPr>
        <w:t>合意之前提</w:t>
      </w:r>
      <w:r w:rsidRPr="00021316">
        <w:rPr>
          <w:rFonts w:hint="eastAsia"/>
        </w:rPr>
        <w:t>，</w:t>
      </w:r>
      <w:r w:rsidR="00245959" w:rsidRPr="00021316">
        <w:rPr>
          <w:rFonts w:hint="eastAsia"/>
        </w:rPr>
        <w:t>法院應該要就「已經收受賄賂或享有不法利益」以及「與行賄者達成對價關係期約」分別審酌，前者係財物或利益的實質獲得，後者則是雙方</w:t>
      </w:r>
      <w:proofErr w:type="gramStart"/>
      <w:r w:rsidR="00245959" w:rsidRPr="00021316">
        <w:rPr>
          <w:rFonts w:hint="eastAsia"/>
        </w:rPr>
        <w:t>意思合致有關</w:t>
      </w:r>
      <w:proofErr w:type="gramEnd"/>
      <w:r w:rsidR="00245959" w:rsidRPr="00021316">
        <w:rPr>
          <w:rFonts w:hint="eastAsia"/>
        </w:rPr>
        <w:t>，尤不得以「業經收受賄賂」據以推論「雙方達成對價關係」。此乃因「對價關係」是雙方主觀期約合意的結果，而「收受賄賂」則是客觀事實，此二者在概念上並不相同。因此就本案證據來看，</w:t>
      </w:r>
      <w:r w:rsidR="001008D1" w:rsidRPr="00021316">
        <w:rPr>
          <w:rFonts w:hint="eastAsia"/>
        </w:rPr>
        <w:t>李○波</w:t>
      </w:r>
      <w:r w:rsidR="00245959" w:rsidRPr="00021316">
        <w:rPr>
          <w:rFonts w:hint="eastAsia"/>
        </w:rPr>
        <w:t>、</w:t>
      </w:r>
      <w:r w:rsidR="001008D1" w:rsidRPr="00021316">
        <w:rPr>
          <w:rFonts w:hint="eastAsia"/>
        </w:rPr>
        <w:t>李○賢</w:t>
      </w:r>
      <w:r w:rsidR="00245959" w:rsidRPr="00021316">
        <w:rPr>
          <w:rFonts w:hint="eastAsia"/>
        </w:rPr>
        <w:t>及</w:t>
      </w:r>
      <w:r w:rsidR="001008D1" w:rsidRPr="00021316">
        <w:rPr>
          <w:rFonts w:hint="eastAsia"/>
        </w:rPr>
        <w:t>徐○秀</w:t>
      </w:r>
      <w:r w:rsidR="00245959" w:rsidRPr="00021316">
        <w:rPr>
          <w:rFonts w:hint="eastAsia"/>
        </w:rPr>
        <w:t>之證詞只能證明</w:t>
      </w:r>
      <w:r w:rsidR="001008D1" w:rsidRPr="00021316">
        <w:rPr>
          <w:rFonts w:hint="eastAsia"/>
        </w:rPr>
        <w:t>李○波</w:t>
      </w:r>
      <w:r w:rsidR="00245959" w:rsidRPr="00021316">
        <w:rPr>
          <w:rFonts w:hint="eastAsia"/>
        </w:rPr>
        <w:t>有準備賄款予被告；被告確實作了一連串有利於讓</w:t>
      </w:r>
      <w:r w:rsidR="001008D1" w:rsidRPr="00021316">
        <w:rPr>
          <w:rFonts w:hint="eastAsia"/>
        </w:rPr>
        <w:t>李○</w:t>
      </w:r>
      <w:proofErr w:type="gramStart"/>
      <w:r w:rsidR="001008D1" w:rsidRPr="00021316">
        <w:rPr>
          <w:rFonts w:hint="eastAsia"/>
        </w:rPr>
        <w:t>波</w:t>
      </w:r>
      <w:r w:rsidR="00245959" w:rsidRPr="00021316">
        <w:rPr>
          <w:rFonts w:hint="eastAsia"/>
        </w:rPr>
        <w:t>參標</w:t>
      </w:r>
      <w:proofErr w:type="gramEnd"/>
      <w:r w:rsidR="00245959" w:rsidRPr="00021316">
        <w:rPr>
          <w:rFonts w:hint="eastAsia"/>
        </w:rPr>
        <w:t>的行為，不僅連絡交通部主管，也指示</w:t>
      </w:r>
      <w:proofErr w:type="gramStart"/>
      <w:r w:rsidR="00245959" w:rsidRPr="00021316">
        <w:rPr>
          <w:rFonts w:hint="eastAsia"/>
        </w:rPr>
        <w:t>臺鐵局</w:t>
      </w:r>
      <w:proofErr w:type="gramEnd"/>
      <w:r w:rsidR="00245959" w:rsidRPr="00021316">
        <w:rPr>
          <w:rFonts w:hint="eastAsia"/>
        </w:rPr>
        <w:t>開說明會；手機聯絡內容中，自</w:t>
      </w:r>
      <w:proofErr w:type="gramStart"/>
      <w:r w:rsidR="00245959" w:rsidRPr="00021316">
        <w:rPr>
          <w:rFonts w:hint="eastAsia"/>
        </w:rPr>
        <w:t>始未</w:t>
      </w:r>
      <w:proofErr w:type="gramEnd"/>
      <w:r w:rsidR="00245959" w:rsidRPr="00021316">
        <w:rPr>
          <w:rFonts w:hint="eastAsia"/>
        </w:rPr>
        <w:t>提及任何對價行為，自相關證據中無法推導出被告和</w:t>
      </w:r>
      <w:proofErr w:type="gramStart"/>
      <w:r w:rsidR="001008D1" w:rsidRPr="00021316">
        <w:rPr>
          <w:rFonts w:hint="eastAsia"/>
        </w:rPr>
        <w:t>李○</w:t>
      </w:r>
      <w:proofErr w:type="gramEnd"/>
      <w:r w:rsidR="001008D1" w:rsidRPr="00021316">
        <w:rPr>
          <w:rFonts w:hint="eastAsia"/>
        </w:rPr>
        <w:t>波</w:t>
      </w:r>
      <w:r w:rsidR="00245959" w:rsidRPr="00021316">
        <w:rPr>
          <w:rFonts w:hint="eastAsia"/>
        </w:rPr>
        <w:t>有賄賂合意，也無法認定被告與</w:t>
      </w:r>
      <w:r w:rsidR="001008D1" w:rsidRPr="00021316">
        <w:rPr>
          <w:rFonts w:hint="eastAsia"/>
        </w:rPr>
        <w:t>李○波</w:t>
      </w:r>
      <w:r w:rsidR="00245959" w:rsidRPr="00021316">
        <w:rPr>
          <w:rFonts w:hint="eastAsia"/>
        </w:rPr>
        <w:t>存在對價關係的相互主觀意思。</w:t>
      </w:r>
      <w:proofErr w:type="gramStart"/>
      <w:r w:rsidR="00245959" w:rsidRPr="00021316">
        <w:rPr>
          <w:rFonts w:hint="eastAsia"/>
        </w:rPr>
        <w:t>故認</w:t>
      </w:r>
      <w:r w:rsidR="00DE561C" w:rsidRPr="00021316">
        <w:rPr>
          <w:rFonts w:hint="eastAsia"/>
        </w:rPr>
        <w:t>本</w:t>
      </w:r>
      <w:proofErr w:type="gramEnd"/>
      <w:r w:rsidR="00DE561C" w:rsidRPr="00021316">
        <w:rPr>
          <w:rFonts w:hint="eastAsia"/>
        </w:rPr>
        <w:t>案確定判決之推論，係</w:t>
      </w:r>
      <w:r w:rsidR="00245959" w:rsidRPr="00021316">
        <w:rPr>
          <w:rFonts w:hint="eastAsia"/>
        </w:rPr>
        <w:t>屬以被告已收受2萬美金反面</w:t>
      </w:r>
      <w:r w:rsidR="00D21D93" w:rsidRPr="00021316">
        <w:rPr>
          <w:rFonts w:hint="eastAsia"/>
        </w:rPr>
        <w:t>認定有對價關係</w:t>
      </w:r>
      <w:r w:rsidR="00245959" w:rsidRPr="00021316">
        <w:rPr>
          <w:rFonts w:hint="eastAsia"/>
        </w:rPr>
        <w:t>，其論理法則顯有瑕疵</w:t>
      </w:r>
      <w:r w:rsidR="00245959" w:rsidRPr="00021316">
        <w:rPr>
          <w:rStyle w:val="afd"/>
        </w:rPr>
        <w:footnoteReference w:id="2"/>
      </w:r>
      <w:r w:rsidR="00DE561C" w:rsidRPr="00021316">
        <w:rPr>
          <w:rFonts w:hint="eastAsia"/>
        </w:rPr>
        <w:t>。</w:t>
      </w:r>
    </w:p>
    <w:p w:rsidR="00DE561C" w:rsidRPr="00021316" w:rsidRDefault="00DE561C" w:rsidP="00B90EF5">
      <w:pPr>
        <w:pStyle w:val="4"/>
      </w:pPr>
      <w:r w:rsidRPr="00021316">
        <w:rPr>
          <w:rFonts w:hint="eastAsia"/>
        </w:rPr>
        <w:t>就前開學者</w:t>
      </w:r>
      <w:r w:rsidR="00571B35" w:rsidRPr="00021316">
        <w:rPr>
          <w:rFonts w:hint="eastAsia"/>
        </w:rPr>
        <w:t>見解</w:t>
      </w:r>
      <w:r w:rsidRPr="00021316">
        <w:rPr>
          <w:rFonts w:hint="eastAsia"/>
        </w:rPr>
        <w:t>，</w:t>
      </w:r>
      <w:r w:rsidR="00D60E53" w:rsidRPr="00021316">
        <w:rPr>
          <w:rFonts w:hint="eastAsia"/>
        </w:rPr>
        <w:t>則</w:t>
      </w:r>
      <w:r w:rsidRPr="00021316">
        <w:rPr>
          <w:rFonts w:hint="eastAsia"/>
        </w:rPr>
        <w:t>另</w:t>
      </w:r>
      <w:proofErr w:type="gramStart"/>
      <w:r w:rsidRPr="00021316">
        <w:rPr>
          <w:rFonts w:hint="eastAsia"/>
        </w:rPr>
        <w:t>有認</w:t>
      </w:r>
      <w:r w:rsidR="00571B35" w:rsidRPr="00021316">
        <w:rPr>
          <w:rFonts w:hint="eastAsia"/>
        </w:rPr>
        <w:t>上開</w:t>
      </w:r>
      <w:proofErr w:type="gramEnd"/>
      <w:r w:rsidR="00571B35" w:rsidRPr="00021316">
        <w:rPr>
          <w:rFonts w:hint="eastAsia"/>
        </w:rPr>
        <w:t>見解係屬「賄賂契約說」，</w:t>
      </w:r>
      <w:r w:rsidRPr="00021316">
        <w:rPr>
          <w:rFonts w:hint="eastAsia"/>
        </w:rPr>
        <w:t>不宜</w:t>
      </w:r>
      <w:r w:rsidR="00DD4324" w:rsidRPr="00021316">
        <w:rPr>
          <w:rFonts w:hint="eastAsia"/>
        </w:rPr>
        <w:t>將「對價關係」</w:t>
      </w:r>
      <w:r w:rsidR="00571B35" w:rsidRPr="00021316">
        <w:rPr>
          <w:rFonts w:hint="eastAsia"/>
        </w:rPr>
        <w:t>理解為契約形式</w:t>
      </w:r>
      <w:r w:rsidR="005338A0" w:rsidRPr="00021316">
        <w:rPr>
          <w:rFonts w:hint="eastAsia"/>
        </w:rPr>
        <w:t>，</w:t>
      </w:r>
      <w:r w:rsidR="00952F32" w:rsidRPr="00021316">
        <w:rPr>
          <w:rFonts w:hint="eastAsia"/>
        </w:rPr>
        <w:t>進而</w:t>
      </w:r>
      <w:r w:rsidR="00571B35" w:rsidRPr="00021316">
        <w:rPr>
          <w:rFonts w:hint="eastAsia"/>
        </w:rPr>
        <w:t>將意思內容須包含於特定行為達成合意。</w:t>
      </w:r>
      <w:r w:rsidR="00D46031" w:rsidRPr="00021316">
        <w:rPr>
          <w:rFonts w:hint="eastAsia"/>
        </w:rPr>
        <w:t>並</w:t>
      </w:r>
      <w:r w:rsidR="00E60251" w:rsidRPr="00021316">
        <w:rPr>
          <w:rFonts w:hint="eastAsia"/>
        </w:rPr>
        <w:t>批評該</w:t>
      </w:r>
      <w:proofErr w:type="gramStart"/>
      <w:r w:rsidR="00E60251" w:rsidRPr="00021316">
        <w:rPr>
          <w:rFonts w:hint="eastAsia"/>
        </w:rPr>
        <w:t>說</w:t>
      </w:r>
      <w:r w:rsidR="00D46031" w:rsidRPr="00021316">
        <w:rPr>
          <w:rFonts w:hint="eastAsia"/>
        </w:rPr>
        <w:t>從應</w:t>
      </w:r>
      <w:proofErr w:type="gramEnd"/>
      <w:r w:rsidR="00D46031" w:rsidRPr="00021316">
        <w:rPr>
          <w:rFonts w:hint="eastAsia"/>
        </w:rPr>
        <w:t>然面觀之，將行收賄意思任意擴張至內容範圍，已屬不當，再從實然面，亦不符</w:t>
      </w:r>
      <w:proofErr w:type="gramStart"/>
      <w:r w:rsidR="00D46031" w:rsidRPr="00021316">
        <w:rPr>
          <w:rFonts w:hint="eastAsia"/>
        </w:rPr>
        <w:t>實際，</w:t>
      </w:r>
      <w:proofErr w:type="gramEnd"/>
      <w:r w:rsidR="00D46031" w:rsidRPr="00021316">
        <w:rPr>
          <w:rFonts w:hint="eastAsia"/>
        </w:rPr>
        <w:t>因社會上甚多實際發生賄賂案例，行收賄者</w:t>
      </w:r>
      <w:r w:rsidR="00D46031" w:rsidRPr="00021316">
        <w:rPr>
          <w:rFonts w:hint="eastAsia"/>
        </w:rPr>
        <w:lastRenderedPageBreak/>
        <w:t>少以對特定行為事先達成合意內容，並認為行收賄者只要在主觀上存有行收賄之意思，並已合意，且得與職務上行為相連結，即足以該當對價意思，若真以特定行為構成對價意思之內容，實難舉證證明其存在</w:t>
      </w:r>
      <w:r w:rsidR="00D46031" w:rsidRPr="00021316">
        <w:rPr>
          <w:rStyle w:val="afd"/>
        </w:rPr>
        <w:footnoteReference w:id="3"/>
      </w:r>
      <w:r w:rsidR="00D46031" w:rsidRPr="00021316">
        <w:rPr>
          <w:rFonts w:hint="eastAsia"/>
        </w:rPr>
        <w:t>。</w:t>
      </w:r>
    </w:p>
    <w:p w:rsidR="00C167BF" w:rsidRPr="00021316" w:rsidRDefault="00D47456" w:rsidP="006449C7">
      <w:pPr>
        <w:pStyle w:val="4"/>
      </w:pPr>
      <w:r w:rsidRPr="00021316">
        <w:rPr>
          <w:rFonts w:hint="eastAsia"/>
        </w:rPr>
        <w:t>對於前開之</w:t>
      </w:r>
      <w:r w:rsidR="00D46031" w:rsidRPr="00021316">
        <w:rPr>
          <w:rFonts w:hint="eastAsia"/>
        </w:rPr>
        <w:t>爭議，縱採取反對「賄賂契約說」之立場，</w:t>
      </w:r>
      <w:r w:rsidR="00D46031" w:rsidRPr="00021316">
        <w:rPr>
          <w:rFonts w:hint="eastAsia"/>
          <w:u w:val="single"/>
        </w:rPr>
        <w:t>亦無法否認行收賄者</w:t>
      </w:r>
      <w:proofErr w:type="gramStart"/>
      <w:r w:rsidR="00C167BF" w:rsidRPr="00021316">
        <w:rPr>
          <w:rFonts w:hint="eastAsia"/>
          <w:u w:val="single"/>
        </w:rPr>
        <w:t>要成罪必須</w:t>
      </w:r>
      <w:proofErr w:type="gramEnd"/>
      <w:r w:rsidR="00D46031" w:rsidRPr="00021316">
        <w:rPr>
          <w:rFonts w:hint="eastAsia"/>
          <w:u w:val="single"/>
        </w:rPr>
        <w:t>在「主觀上須具有行收賄之合意」</w:t>
      </w:r>
      <w:r w:rsidR="00C167BF" w:rsidRPr="00021316">
        <w:rPr>
          <w:rFonts w:hint="eastAsia"/>
          <w:u w:val="single"/>
        </w:rPr>
        <w:t>且得「與職務上行為相連結」</w:t>
      </w:r>
      <w:r w:rsidR="00C167BF" w:rsidRPr="00021316">
        <w:rPr>
          <w:rFonts w:hint="eastAsia"/>
        </w:rPr>
        <w:t>，亦即還是要去</w:t>
      </w:r>
      <w:r w:rsidR="006449C7" w:rsidRPr="00021316">
        <w:rPr>
          <w:rFonts w:hint="eastAsia"/>
        </w:rPr>
        <w:t>證明及</w:t>
      </w:r>
      <w:r w:rsidR="00952F32" w:rsidRPr="00021316">
        <w:rPr>
          <w:rFonts w:hint="eastAsia"/>
        </w:rPr>
        <w:t>說明究竟行收賄者有無存有主觀上賄賂合意。然而我國實務上</w:t>
      </w:r>
      <w:r w:rsidR="00E60251" w:rsidRPr="00021316">
        <w:rPr>
          <w:rFonts w:hint="eastAsia"/>
        </w:rPr>
        <w:t>見解亦</w:t>
      </w:r>
      <w:proofErr w:type="gramStart"/>
      <w:r w:rsidR="00C167BF" w:rsidRPr="00021316">
        <w:rPr>
          <w:rFonts w:hint="eastAsia"/>
        </w:rPr>
        <w:t>並非</w:t>
      </w:r>
      <w:r w:rsidR="00952F32" w:rsidRPr="00021316">
        <w:rPr>
          <w:rFonts w:hint="eastAsia"/>
        </w:rPr>
        <w:t>全</w:t>
      </w:r>
      <w:r w:rsidR="006449C7" w:rsidRPr="00021316">
        <w:rPr>
          <w:rFonts w:hint="eastAsia"/>
        </w:rPr>
        <w:t>如反對</w:t>
      </w:r>
      <w:proofErr w:type="gramEnd"/>
      <w:r w:rsidR="006449C7" w:rsidRPr="00021316">
        <w:rPr>
          <w:rFonts w:hint="eastAsia"/>
        </w:rPr>
        <w:t>「賄賂契約說」者，</w:t>
      </w:r>
      <w:r w:rsidR="00C167BF" w:rsidRPr="00021316">
        <w:rPr>
          <w:rFonts w:hint="eastAsia"/>
        </w:rPr>
        <w:t>將對價關係</w:t>
      </w:r>
      <w:r w:rsidR="003524E6" w:rsidRPr="00021316">
        <w:rPr>
          <w:rFonts w:hint="eastAsia"/>
        </w:rPr>
        <w:t>要否有主觀要件</w:t>
      </w:r>
      <w:r w:rsidR="00E60251" w:rsidRPr="00021316">
        <w:rPr>
          <w:rFonts w:hint="eastAsia"/>
        </w:rPr>
        <w:t>及賄賂合意區分如此</w:t>
      </w:r>
      <w:proofErr w:type="gramStart"/>
      <w:r w:rsidR="00E60251" w:rsidRPr="00021316">
        <w:rPr>
          <w:rFonts w:hint="eastAsia"/>
        </w:rPr>
        <w:t>清楚，</w:t>
      </w:r>
      <w:proofErr w:type="gramEnd"/>
      <w:r w:rsidR="00C167BF" w:rsidRPr="00021316">
        <w:rPr>
          <w:rFonts w:hint="eastAsia"/>
        </w:rPr>
        <w:t>如最高法院70年台上字第1186號判例即稱：「刑法上之收受賄賂罪，以他人有行求賄賂之事實為前提，若他人所交付之物並非基於行賄意思，則其物即非賄賂，自無收受賄賂之可言。故賄賂之不法報酬必須與公務員之職務行為或違背職務行為具有一定之對價關係，苟非關於職務行為或違背職務行為之報酬，即不得謂為賄賂。</w:t>
      </w:r>
      <w:r w:rsidR="00E60251" w:rsidRPr="00021316">
        <w:rPr>
          <w:rFonts w:hint="eastAsia"/>
        </w:rPr>
        <w:t>」似傾向以行為人之主觀為斷，</w:t>
      </w:r>
      <w:r w:rsidR="00C167BF" w:rsidRPr="00021316">
        <w:rPr>
          <w:rFonts w:hint="eastAsia"/>
        </w:rPr>
        <w:t>而最高法院84年台上字第1號判例則稱：「</w:t>
      </w:r>
      <w:proofErr w:type="gramStart"/>
      <w:r w:rsidR="00C167BF" w:rsidRPr="00021316">
        <w:rPr>
          <w:rFonts w:hint="eastAsia"/>
        </w:rPr>
        <w:t>惟查貪污</w:t>
      </w:r>
      <w:proofErr w:type="gramEnd"/>
      <w:r w:rsidR="00C167BF" w:rsidRPr="00021316">
        <w:rPr>
          <w:rFonts w:hint="eastAsia"/>
        </w:rPr>
        <w:t>治罪條例第5條第1項第3款之對於職務上之行為收受賄賂罪，</w:t>
      </w:r>
      <w:proofErr w:type="gramStart"/>
      <w:r w:rsidR="00C167BF" w:rsidRPr="00021316">
        <w:rPr>
          <w:rFonts w:hint="eastAsia"/>
        </w:rPr>
        <w:t>祗須所</w:t>
      </w:r>
      <w:proofErr w:type="gramEnd"/>
      <w:r w:rsidR="00C167BF" w:rsidRPr="00021316">
        <w:rPr>
          <w:rFonts w:hint="eastAsia"/>
        </w:rPr>
        <w:t>收受之金錢或財物與其職務有相當對價關係，即已成立，且包括假借餽贈等各種名義之變相給付在內。又是否具有相當對價關係，應就職務行為之內容、交付者與收受者之關係、賄賂之種類、價額、贈與之時間等客觀情形加以審酌，不可僅以交付之財物名義為贈與或政治獻金，即謂與職務</w:t>
      </w:r>
      <w:r w:rsidR="00C167BF" w:rsidRPr="00021316">
        <w:rPr>
          <w:rFonts w:hint="eastAsia"/>
        </w:rPr>
        <w:lastRenderedPageBreak/>
        <w:t>無關而無對價關係。」</w:t>
      </w:r>
      <w:r w:rsidR="006449C7" w:rsidRPr="00021316">
        <w:rPr>
          <w:rFonts w:hint="eastAsia"/>
        </w:rPr>
        <w:t>則顯然以客觀事實為斷。</w:t>
      </w:r>
    </w:p>
    <w:p w:rsidR="004319FE" w:rsidRPr="00021316" w:rsidRDefault="00E60251" w:rsidP="004319FE">
      <w:pPr>
        <w:pStyle w:val="4"/>
      </w:pPr>
      <w:r w:rsidRPr="00021316">
        <w:rPr>
          <w:rFonts w:hint="eastAsia"/>
        </w:rPr>
        <w:t>除</w:t>
      </w:r>
      <w:r w:rsidR="006449C7" w:rsidRPr="00021316">
        <w:rPr>
          <w:rFonts w:hint="eastAsia"/>
        </w:rPr>
        <w:t>前開2</w:t>
      </w:r>
      <w:r w:rsidR="003524E6" w:rsidRPr="00021316">
        <w:rPr>
          <w:rFonts w:hint="eastAsia"/>
        </w:rPr>
        <w:t>則判例</w:t>
      </w:r>
      <w:r w:rsidR="00D60E53" w:rsidRPr="00021316">
        <w:rPr>
          <w:rFonts w:hint="eastAsia"/>
        </w:rPr>
        <w:t>似分別</w:t>
      </w:r>
      <w:r w:rsidR="003524E6" w:rsidRPr="00021316">
        <w:rPr>
          <w:rFonts w:hint="eastAsia"/>
        </w:rPr>
        <w:t>傾向主、客觀判斷標準之論述，</w:t>
      </w:r>
      <w:r w:rsidRPr="00021316">
        <w:rPr>
          <w:rFonts w:hint="eastAsia"/>
        </w:rPr>
        <w:t>更</w:t>
      </w:r>
      <w:r w:rsidR="006449C7" w:rsidRPr="00021316">
        <w:rPr>
          <w:rFonts w:hint="eastAsia"/>
        </w:rPr>
        <w:t>有</w:t>
      </w:r>
      <w:r w:rsidR="00B90EF5" w:rsidRPr="00021316">
        <w:rPr>
          <w:rFonts w:hint="eastAsia"/>
        </w:rPr>
        <w:t>最高法院99年度台上字第4369</w:t>
      </w:r>
      <w:r w:rsidR="00EB30D7" w:rsidRPr="00021316">
        <w:rPr>
          <w:rFonts w:hint="eastAsia"/>
        </w:rPr>
        <w:t>號刑事判決：「貪污治罪條例第4條第1項第5款、第5條第1項第3</w:t>
      </w:r>
      <w:r w:rsidR="00B90EF5" w:rsidRPr="00021316">
        <w:rPr>
          <w:rFonts w:hint="eastAsia"/>
        </w:rPr>
        <w:t>款所定公務員對於違背職務上之行為或對於職務上行為，收受賄賂或不正利益罪之成立，以其收受之財物或不正利益，與公務員職務範圍內</w:t>
      </w:r>
      <w:proofErr w:type="gramStart"/>
      <w:r w:rsidR="00B90EF5" w:rsidRPr="00021316">
        <w:rPr>
          <w:rFonts w:hint="eastAsia"/>
        </w:rPr>
        <w:t>踐履賄求</w:t>
      </w:r>
      <w:proofErr w:type="gramEnd"/>
      <w:r w:rsidR="00B90EF5" w:rsidRPr="00021316">
        <w:rPr>
          <w:rFonts w:hint="eastAsia"/>
        </w:rPr>
        <w:t>之特定行為（違背其職務或為其職務上之行為）是否有對價關係為必要。所謂『對價關係』，係指行賄者交付賄賂或其他不正利益之目的，係以公務員</w:t>
      </w:r>
      <w:proofErr w:type="gramStart"/>
      <w:r w:rsidR="00B90EF5" w:rsidRPr="00021316">
        <w:rPr>
          <w:rFonts w:hint="eastAsia"/>
        </w:rPr>
        <w:t>踐履或</w:t>
      </w:r>
      <w:proofErr w:type="gramEnd"/>
      <w:r w:rsidR="00B90EF5" w:rsidRPr="00021316">
        <w:rPr>
          <w:rFonts w:hint="eastAsia"/>
        </w:rPr>
        <w:t>消極不執行某特定職務上之行為以為回報，而公務員主觀上亦有收受賄賂或其他不正利益後</w:t>
      </w:r>
      <w:proofErr w:type="gramStart"/>
      <w:r w:rsidR="00B90EF5" w:rsidRPr="00021316">
        <w:rPr>
          <w:rFonts w:hint="eastAsia"/>
        </w:rPr>
        <w:t>踐履或</w:t>
      </w:r>
      <w:proofErr w:type="gramEnd"/>
      <w:r w:rsidR="00B90EF5" w:rsidRPr="00021316">
        <w:rPr>
          <w:rFonts w:hint="eastAsia"/>
        </w:rPr>
        <w:t>消極不執行某特定職務上行為以資報償之意思。</w:t>
      </w:r>
      <w:proofErr w:type="gramStart"/>
      <w:r w:rsidR="00B90EF5" w:rsidRPr="00021316">
        <w:rPr>
          <w:rFonts w:hint="eastAsia"/>
        </w:rPr>
        <w:t>惟</w:t>
      </w:r>
      <w:proofErr w:type="gramEnd"/>
      <w:r w:rsidR="00B90EF5" w:rsidRPr="00021316">
        <w:rPr>
          <w:rFonts w:hint="eastAsia"/>
        </w:rPr>
        <w:t>職務行為之行賄者，支付此等相對給付，</w:t>
      </w:r>
      <w:proofErr w:type="gramStart"/>
      <w:r w:rsidR="00B90EF5" w:rsidRPr="00021316">
        <w:rPr>
          <w:rFonts w:hint="eastAsia"/>
        </w:rPr>
        <w:t>祇</w:t>
      </w:r>
      <w:proofErr w:type="gramEnd"/>
      <w:r w:rsidR="00B90EF5" w:rsidRPr="00021316">
        <w:rPr>
          <w:rFonts w:hint="eastAsia"/>
        </w:rPr>
        <w:t>須就某一特定職務行為概括地確定，且在大體上可認定其間具有對價關係之程度，即為已足，而不以對職務行為之種類與內容具體而詳細地加以確定為必要。</w:t>
      </w:r>
      <w:r w:rsidR="00B90EF5" w:rsidRPr="00021316">
        <w:rPr>
          <w:rFonts w:hint="eastAsia"/>
          <w:b/>
        </w:rPr>
        <w:t>兩者如有對價關係，不問行賄者以何種名義為之，其收受之一方即應成立收受賄賂罪，</w:t>
      </w:r>
      <w:r w:rsidR="0005059F" w:rsidRPr="00021316">
        <w:rPr>
          <w:rFonts w:hint="eastAsia"/>
        </w:rPr>
        <w:t>…</w:t>
      </w:r>
      <w:proofErr w:type="gramStart"/>
      <w:r w:rsidR="0005059F" w:rsidRPr="00021316">
        <w:rPr>
          <w:rFonts w:hint="eastAsia"/>
        </w:rPr>
        <w:t>…</w:t>
      </w:r>
      <w:proofErr w:type="gramEnd"/>
      <w:r w:rsidR="00B90EF5" w:rsidRPr="00021316">
        <w:rPr>
          <w:rFonts w:hint="eastAsia"/>
        </w:rPr>
        <w:t>。</w:t>
      </w:r>
      <w:r w:rsidR="00920B0D" w:rsidRPr="00021316">
        <w:rPr>
          <w:rFonts w:hint="eastAsia"/>
          <w:b/>
        </w:rPr>
        <w:t>然交付者固有『違背職務或對於職務上行為』</w:t>
      </w:r>
      <w:r w:rsidR="00B90EF5" w:rsidRPr="00021316">
        <w:rPr>
          <w:rFonts w:hint="eastAsia"/>
          <w:b/>
        </w:rPr>
        <w:t>而行賄之犯意，而於公務員收受交付者交付之財物或不正利益之時，交付者並未要求，該公務員亦未明示或默許允為於其職務範圍內踐履或消極不執行冀求之特定行為（違背其職務或為其職務上之行為），該公務員於其後所為或消極不執行違背職務或職務上之特定行為，縱客觀之結果符合交付者交付時主觀之期待，因主觀上並非在踐履或消極不執行交付者所</w:t>
      </w:r>
      <w:r w:rsidR="003E35E4">
        <w:rPr>
          <w:rFonts w:hint="eastAsia"/>
          <w:b/>
        </w:rPr>
        <w:t>冀</w:t>
      </w:r>
      <w:bookmarkStart w:id="50" w:name="_GoBack"/>
      <w:bookmarkEnd w:id="50"/>
      <w:r w:rsidR="00B90EF5" w:rsidRPr="00021316">
        <w:rPr>
          <w:rFonts w:hint="eastAsia"/>
          <w:b/>
        </w:rPr>
        <w:t>求違背職務或為職務上之特定行為，二者間尚非可認即具有對價關係。</w:t>
      </w:r>
      <w:r w:rsidR="00B90EF5" w:rsidRPr="00021316">
        <w:rPr>
          <w:rFonts w:hint="eastAsia"/>
        </w:rPr>
        <w:t>亦</w:t>
      </w:r>
      <w:r w:rsidR="00B90EF5" w:rsidRPr="00021316">
        <w:rPr>
          <w:rFonts w:hint="eastAsia"/>
        </w:rPr>
        <w:lastRenderedPageBreak/>
        <w:t>即對於違背其職務或為其職務上行為收受賄賂或不正利益罪，交付者冀求公務員對於職務範圍內</w:t>
      </w:r>
      <w:proofErr w:type="gramStart"/>
      <w:r w:rsidR="00B90EF5" w:rsidRPr="00021316">
        <w:rPr>
          <w:rFonts w:hint="eastAsia"/>
        </w:rPr>
        <w:t>踐履或</w:t>
      </w:r>
      <w:proofErr w:type="gramEnd"/>
      <w:r w:rsidR="00B90EF5" w:rsidRPr="00021316">
        <w:rPr>
          <w:rFonts w:hint="eastAsia"/>
        </w:rPr>
        <w:t>消極不</w:t>
      </w:r>
      <w:proofErr w:type="gramStart"/>
      <w:r w:rsidR="00B90EF5" w:rsidRPr="00021316">
        <w:rPr>
          <w:rFonts w:hint="eastAsia"/>
        </w:rPr>
        <w:t>執行賄求對象</w:t>
      </w:r>
      <w:proofErr w:type="gramEnd"/>
      <w:r w:rsidR="00B90EF5" w:rsidRPr="00021316">
        <w:rPr>
          <w:rFonts w:hint="eastAsia"/>
        </w:rPr>
        <w:t>之特定行為而行賄，與公務員收受交付者交付賄賂或不正利益，允為於其職務範圍內</w:t>
      </w:r>
      <w:proofErr w:type="gramStart"/>
      <w:r w:rsidR="00B90EF5" w:rsidRPr="00021316">
        <w:rPr>
          <w:rFonts w:hint="eastAsia"/>
        </w:rPr>
        <w:t>踐履或</w:t>
      </w:r>
      <w:proofErr w:type="gramEnd"/>
      <w:r w:rsidR="00B90EF5" w:rsidRPr="00021316">
        <w:rPr>
          <w:rFonts w:hint="eastAsia"/>
        </w:rPr>
        <w:t>消極不執行冀求之違背職務或為職務上之行為，彼此</w:t>
      </w:r>
      <w:r w:rsidR="00B90EF5" w:rsidRPr="00021316">
        <w:rPr>
          <w:rFonts w:hint="eastAsia"/>
          <w:b/>
        </w:rPr>
        <w:t>已達成意思</w:t>
      </w:r>
      <w:proofErr w:type="gramStart"/>
      <w:r w:rsidR="00B90EF5" w:rsidRPr="00021316">
        <w:rPr>
          <w:rFonts w:hint="eastAsia"/>
          <w:b/>
        </w:rPr>
        <w:t>之合致</w:t>
      </w:r>
      <w:proofErr w:type="gramEnd"/>
      <w:r w:rsidR="00B90EF5" w:rsidRPr="00021316">
        <w:rPr>
          <w:rFonts w:hint="eastAsia"/>
          <w:b/>
        </w:rPr>
        <w:t>，在主觀上均認為彼此具有對價之關係存在，而實際為交付、收受，已形諸於外</w:t>
      </w:r>
      <w:r w:rsidR="00920B0D" w:rsidRPr="00021316">
        <w:rPr>
          <w:rFonts w:hint="eastAsia"/>
          <w:b/>
        </w:rPr>
        <w:t>表示其職務範圍內</w:t>
      </w:r>
      <w:proofErr w:type="gramStart"/>
      <w:r w:rsidR="00920B0D" w:rsidRPr="00021316">
        <w:rPr>
          <w:rFonts w:hint="eastAsia"/>
          <w:b/>
        </w:rPr>
        <w:t>踐履或</w:t>
      </w:r>
      <w:proofErr w:type="gramEnd"/>
      <w:r w:rsidR="00920B0D" w:rsidRPr="00021316">
        <w:rPr>
          <w:rFonts w:hint="eastAsia"/>
          <w:b/>
        </w:rPr>
        <w:t>消極不執行冀求之違背職務或為職務上行為之『可賄賂性』</w:t>
      </w:r>
      <w:r w:rsidR="00B90EF5" w:rsidRPr="00021316">
        <w:rPr>
          <w:rFonts w:hint="eastAsia"/>
          <w:b/>
        </w:rPr>
        <w:t>即足以構成本罪</w:t>
      </w:r>
      <w:r w:rsidR="00B90EF5" w:rsidRPr="00021316">
        <w:rPr>
          <w:rFonts w:hint="eastAsia"/>
        </w:rPr>
        <w:t>，不以公務員果真為職務範圍內</w:t>
      </w:r>
      <w:proofErr w:type="gramStart"/>
      <w:r w:rsidR="00B90EF5" w:rsidRPr="00021316">
        <w:rPr>
          <w:rFonts w:hint="eastAsia"/>
        </w:rPr>
        <w:t>踐履或</w:t>
      </w:r>
      <w:proofErr w:type="gramEnd"/>
      <w:r w:rsidR="00B90EF5" w:rsidRPr="00021316">
        <w:rPr>
          <w:rFonts w:hint="eastAsia"/>
        </w:rPr>
        <w:t>消極不執行行賄者冀求之違背職務或為職務上行為為必要。」</w:t>
      </w:r>
      <w:r w:rsidR="006449C7" w:rsidRPr="00021316">
        <w:rPr>
          <w:rFonts w:hint="eastAsia"/>
        </w:rPr>
        <w:t>該判決內容不論係主、客觀標準</w:t>
      </w:r>
      <w:proofErr w:type="gramStart"/>
      <w:r w:rsidR="002A5AB4" w:rsidRPr="00021316">
        <w:rPr>
          <w:rFonts w:hint="eastAsia"/>
        </w:rPr>
        <w:t>似均有採用</w:t>
      </w:r>
      <w:proofErr w:type="gramEnd"/>
      <w:r w:rsidR="002A5AB4" w:rsidRPr="00021316">
        <w:rPr>
          <w:rFonts w:hint="eastAsia"/>
        </w:rPr>
        <w:t>，實可謂</w:t>
      </w:r>
      <w:r w:rsidR="00920B0D" w:rsidRPr="00021316">
        <w:rPr>
          <w:rFonts w:hint="eastAsia"/>
        </w:rPr>
        <w:t>燦然大備</w:t>
      </w:r>
      <w:r w:rsidR="00B90EF5" w:rsidRPr="00021316">
        <w:rPr>
          <w:rFonts w:hint="eastAsia"/>
        </w:rPr>
        <w:t>。</w:t>
      </w:r>
    </w:p>
    <w:p w:rsidR="009C6ECA" w:rsidRPr="00021316" w:rsidRDefault="00020461" w:rsidP="004319FE">
      <w:pPr>
        <w:pStyle w:val="4"/>
      </w:pPr>
      <w:r w:rsidRPr="00021316">
        <w:rPr>
          <w:rFonts w:hint="eastAsia"/>
        </w:rPr>
        <w:t>對於對價關係之判斷</w:t>
      </w:r>
      <w:r w:rsidR="00E35561" w:rsidRPr="00021316">
        <w:rPr>
          <w:rFonts w:hint="eastAsia"/>
        </w:rPr>
        <w:t>如理解無誤，</w:t>
      </w:r>
      <w:r w:rsidR="003524E6" w:rsidRPr="00021316">
        <w:rPr>
          <w:rFonts w:hint="eastAsia"/>
        </w:rPr>
        <w:t>以</w:t>
      </w:r>
      <w:r w:rsidR="00E35561" w:rsidRPr="00021316">
        <w:rPr>
          <w:rFonts w:hint="eastAsia"/>
        </w:rPr>
        <w:t>實務上</w:t>
      </w:r>
      <w:r w:rsidR="003524E6" w:rsidRPr="00021316">
        <w:rPr>
          <w:rFonts w:hint="eastAsia"/>
        </w:rPr>
        <w:t>多數引用之最高法院84年台上字第1號判例，</w:t>
      </w:r>
      <w:r w:rsidR="00E35561" w:rsidRPr="00021316">
        <w:rPr>
          <w:rFonts w:hint="eastAsia"/>
        </w:rPr>
        <w:t>似乎</w:t>
      </w:r>
      <w:r w:rsidR="00952F32" w:rsidRPr="00021316">
        <w:rPr>
          <w:rFonts w:hint="eastAsia"/>
        </w:rPr>
        <w:t>傾向</w:t>
      </w:r>
      <w:r w:rsidR="00E35561" w:rsidRPr="00021316">
        <w:rPr>
          <w:rFonts w:hint="eastAsia"/>
        </w:rPr>
        <w:t>係以判斷「對價關係」來決定是否為「賄賂」。</w:t>
      </w:r>
      <w:proofErr w:type="gramStart"/>
      <w:r w:rsidR="00E35561" w:rsidRPr="00021316">
        <w:rPr>
          <w:rFonts w:hint="eastAsia"/>
        </w:rPr>
        <w:t>故即有</w:t>
      </w:r>
      <w:proofErr w:type="gramEnd"/>
      <w:r w:rsidR="00E35561" w:rsidRPr="00021316">
        <w:rPr>
          <w:rFonts w:hint="eastAsia"/>
        </w:rPr>
        <w:t>稱「對價關係」是實務上用來區辨公務員收受之金錢、財物或利益是否為法條文字所稱之「賄賂」或「不正利益」，法院</w:t>
      </w:r>
      <w:proofErr w:type="gramStart"/>
      <w:r w:rsidR="00E35561" w:rsidRPr="00021316">
        <w:rPr>
          <w:rFonts w:hint="eastAsia"/>
        </w:rPr>
        <w:t>僅需審酌</w:t>
      </w:r>
      <w:proofErr w:type="gramEnd"/>
      <w:r w:rsidR="00E35561" w:rsidRPr="00021316">
        <w:rPr>
          <w:rFonts w:hint="eastAsia"/>
        </w:rPr>
        <w:t>「對價關係」之有無，即可判別公務員所收受者，究係單純餽贈亦或是賄賂或不正利益</w:t>
      </w:r>
      <w:r w:rsidR="00E35561" w:rsidRPr="00021316">
        <w:rPr>
          <w:rStyle w:val="afd"/>
        </w:rPr>
        <w:footnoteReference w:id="4"/>
      </w:r>
      <w:r w:rsidR="00E35561" w:rsidRPr="00021316">
        <w:rPr>
          <w:rFonts w:hint="eastAsia"/>
        </w:rPr>
        <w:t>。</w:t>
      </w:r>
      <w:r w:rsidR="0035134B" w:rsidRPr="00021316">
        <w:rPr>
          <w:rFonts w:hint="eastAsia"/>
        </w:rPr>
        <w:t>然而</w:t>
      </w:r>
      <w:r w:rsidR="00480B7A" w:rsidRPr="00021316">
        <w:rPr>
          <w:rFonts w:hint="eastAsia"/>
        </w:rPr>
        <w:t>又因為實務上</w:t>
      </w:r>
      <w:r w:rsidR="00992DD0" w:rsidRPr="00021316">
        <w:rPr>
          <w:rFonts w:hint="eastAsia"/>
        </w:rPr>
        <w:t>多數就</w:t>
      </w:r>
      <w:r w:rsidR="00480B7A" w:rsidRPr="00021316">
        <w:rPr>
          <w:rFonts w:hint="eastAsia"/>
        </w:rPr>
        <w:t>對價關係之具體內容</w:t>
      </w:r>
      <w:proofErr w:type="gramStart"/>
      <w:r w:rsidR="00480B7A" w:rsidRPr="00021316">
        <w:rPr>
          <w:rFonts w:hint="eastAsia"/>
        </w:rPr>
        <w:t>採</w:t>
      </w:r>
      <w:proofErr w:type="gramEnd"/>
      <w:r w:rsidR="00480B7A" w:rsidRPr="00021316">
        <w:rPr>
          <w:rFonts w:hint="eastAsia"/>
        </w:rPr>
        <w:t>具體特定行為</w:t>
      </w:r>
      <w:r w:rsidR="00992DD0" w:rsidRPr="00021316">
        <w:rPr>
          <w:rFonts w:hint="eastAsia"/>
        </w:rPr>
        <w:t>說，</w:t>
      </w:r>
      <w:r w:rsidRPr="00021316">
        <w:rPr>
          <w:rFonts w:hint="eastAsia"/>
        </w:rPr>
        <w:t>往往要求證明究竟行為人應有具體職務行為之合意，</w:t>
      </w:r>
      <w:r w:rsidR="009C6ECA" w:rsidRPr="00021316">
        <w:rPr>
          <w:rFonts w:hint="eastAsia"/>
        </w:rPr>
        <w:t>是以</w:t>
      </w:r>
      <w:proofErr w:type="gramStart"/>
      <w:r w:rsidR="00D60E53" w:rsidRPr="00021316">
        <w:rPr>
          <w:rFonts w:hint="eastAsia"/>
        </w:rPr>
        <w:t>如認純以</w:t>
      </w:r>
      <w:proofErr w:type="gramEnd"/>
      <w:r w:rsidR="00D60E53" w:rsidRPr="00021316">
        <w:rPr>
          <w:rFonts w:hint="eastAsia"/>
        </w:rPr>
        <w:t>對價關係</w:t>
      </w:r>
      <w:r w:rsidR="009C6ECA" w:rsidRPr="00021316">
        <w:rPr>
          <w:rFonts w:hint="eastAsia"/>
        </w:rPr>
        <w:t>判斷</w:t>
      </w:r>
      <w:r w:rsidR="00D60E53" w:rsidRPr="00021316">
        <w:rPr>
          <w:rFonts w:hint="eastAsia"/>
        </w:rPr>
        <w:t>有</w:t>
      </w:r>
      <w:r w:rsidR="009C6ECA" w:rsidRPr="00021316">
        <w:rPr>
          <w:rFonts w:hint="eastAsia"/>
        </w:rPr>
        <w:t>賄賂</w:t>
      </w:r>
      <w:r w:rsidR="00D60E53" w:rsidRPr="00021316">
        <w:rPr>
          <w:rFonts w:hint="eastAsia"/>
        </w:rPr>
        <w:t>合意</w:t>
      </w:r>
      <w:r w:rsidR="009C6ECA" w:rsidRPr="00021316">
        <w:rPr>
          <w:rFonts w:hint="eastAsia"/>
        </w:rPr>
        <w:t>即為有</w:t>
      </w:r>
      <w:proofErr w:type="gramStart"/>
      <w:r w:rsidR="009C6ECA" w:rsidRPr="00021316">
        <w:rPr>
          <w:rFonts w:hint="eastAsia"/>
        </w:rPr>
        <w:t>疑</w:t>
      </w:r>
      <w:proofErr w:type="gramEnd"/>
      <w:r w:rsidR="009C6ECA" w:rsidRPr="00021316">
        <w:rPr>
          <w:rFonts w:hint="eastAsia"/>
        </w:rPr>
        <w:t>，</w:t>
      </w:r>
      <w:r w:rsidR="003524E6" w:rsidRPr="00021316">
        <w:rPr>
          <w:rFonts w:hint="eastAsia"/>
        </w:rPr>
        <w:t>除非要承認公務員收賄罪之要件僅有公務員、收受利益(是否不法</w:t>
      </w:r>
      <w:proofErr w:type="gramStart"/>
      <w:r w:rsidR="003524E6" w:rsidRPr="00021316">
        <w:rPr>
          <w:rFonts w:hint="eastAsia"/>
        </w:rPr>
        <w:t>不正非所</w:t>
      </w:r>
      <w:proofErr w:type="gramEnd"/>
      <w:r w:rsidR="003524E6" w:rsidRPr="00021316">
        <w:rPr>
          <w:rFonts w:hint="eastAsia"/>
        </w:rPr>
        <w:t>問</w:t>
      </w:r>
      <w:r w:rsidR="00E35561" w:rsidRPr="00021316">
        <w:rPr>
          <w:rFonts w:hint="eastAsia"/>
        </w:rPr>
        <w:t>)</w:t>
      </w:r>
      <w:r w:rsidR="003524E6" w:rsidRPr="00021316">
        <w:rPr>
          <w:rFonts w:hint="eastAsia"/>
        </w:rPr>
        <w:t>、職務上行為(客觀判斷)、對價關係(客觀判斷)，而</w:t>
      </w:r>
      <w:r w:rsidR="003524E6" w:rsidRPr="00021316">
        <w:rPr>
          <w:rFonts w:hint="eastAsia"/>
        </w:rPr>
        <w:lastRenderedPageBreak/>
        <w:t>不問</w:t>
      </w:r>
      <w:r w:rsidRPr="00021316">
        <w:rPr>
          <w:rFonts w:hint="eastAsia"/>
        </w:rPr>
        <w:t>貪污治罪條例</w:t>
      </w:r>
      <w:r w:rsidR="003524E6" w:rsidRPr="00021316">
        <w:rPr>
          <w:rFonts w:hint="eastAsia"/>
        </w:rPr>
        <w:t>主觀要件與否，並揚棄刑法所揭</w:t>
      </w:r>
      <w:r w:rsidR="00992DD0" w:rsidRPr="00021316">
        <w:rPr>
          <w:rFonts w:hint="eastAsia"/>
        </w:rPr>
        <w:t>示</w:t>
      </w:r>
      <w:r w:rsidR="003524E6" w:rsidRPr="00021316">
        <w:rPr>
          <w:rFonts w:hint="eastAsia"/>
        </w:rPr>
        <w:t>犯罪之處罰以故意過失為要件之原則，始能得出</w:t>
      </w:r>
      <w:r w:rsidR="00952F32" w:rsidRPr="00021316">
        <w:rPr>
          <w:rFonts w:hint="eastAsia"/>
        </w:rPr>
        <w:t>前</w:t>
      </w:r>
      <w:r w:rsidR="003524E6" w:rsidRPr="00021316">
        <w:rPr>
          <w:rFonts w:hint="eastAsia"/>
        </w:rPr>
        <w:t>開</w:t>
      </w:r>
      <w:r w:rsidR="009C6ECA" w:rsidRPr="00021316">
        <w:rPr>
          <w:rFonts w:hint="eastAsia"/>
        </w:rPr>
        <w:t>以判斷「對價關係」</w:t>
      </w:r>
      <w:r w:rsidR="00952F32" w:rsidRPr="00021316">
        <w:rPr>
          <w:rFonts w:hint="eastAsia"/>
        </w:rPr>
        <w:t>取代</w:t>
      </w:r>
      <w:r w:rsidR="009C6ECA" w:rsidRPr="00021316">
        <w:rPr>
          <w:rFonts w:hint="eastAsia"/>
        </w:rPr>
        <w:t>證明</w:t>
      </w:r>
      <w:r w:rsidR="00952F32" w:rsidRPr="00021316">
        <w:rPr>
          <w:rFonts w:hint="eastAsia"/>
        </w:rPr>
        <w:t>賄賂合意之</w:t>
      </w:r>
      <w:r w:rsidR="003524E6" w:rsidRPr="00021316">
        <w:rPr>
          <w:rFonts w:hint="eastAsia"/>
        </w:rPr>
        <w:t>結論</w:t>
      </w:r>
      <w:r w:rsidR="00480B7A" w:rsidRPr="00021316">
        <w:rPr>
          <w:rFonts w:hint="eastAsia"/>
        </w:rPr>
        <w:t>。</w:t>
      </w:r>
    </w:p>
    <w:p w:rsidR="00E35561" w:rsidRPr="00021316" w:rsidRDefault="00480B7A" w:rsidP="004319FE">
      <w:pPr>
        <w:pStyle w:val="4"/>
      </w:pPr>
      <w:r w:rsidRPr="00021316">
        <w:rPr>
          <w:rFonts w:hint="eastAsia"/>
        </w:rPr>
        <w:t>固然學者</w:t>
      </w:r>
      <w:r w:rsidR="009C6ECA" w:rsidRPr="00021316">
        <w:rPr>
          <w:rFonts w:hint="eastAsia"/>
        </w:rPr>
        <w:t>另</w:t>
      </w:r>
      <w:r w:rsidRPr="00021316">
        <w:rPr>
          <w:rFonts w:hint="eastAsia"/>
        </w:rPr>
        <w:t>有認為以德國刑法</w:t>
      </w:r>
      <w:r w:rsidR="00992DD0" w:rsidRPr="00021316">
        <w:rPr>
          <w:rFonts w:hint="eastAsia"/>
        </w:rPr>
        <w:t>，對價關係不以明文表意者為限，給付、受領時雙方心照不宣之默示及可得推知之利益給付目的，也是一種不法約定的型態，</w:t>
      </w:r>
      <w:r w:rsidR="009C6ECA" w:rsidRPr="00021316">
        <w:rPr>
          <w:rFonts w:hint="eastAsia"/>
        </w:rPr>
        <w:t>如</w:t>
      </w:r>
      <w:r w:rsidR="00992DD0" w:rsidRPr="00021316">
        <w:rPr>
          <w:rFonts w:hint="eastAsia"/>
        </w:rPr>
        <w:t>採取嚴格對價關係之見解會成現行法之處罰漏洞</w:t>
      </w:r>
      <w:r w:rsidR="00992DD0" w:rsidRPr="00021316">
        <w:rPr>
          <w:rStyle w:val="afd"/>
        </w:rPr>
        <w:footnoteReference w:id="5"/>
      </w:r>
      <w:r w:rsidR="009C6ECA" w:rsidRPr="00021316">
        <w:rPr>
          <w:rFonts w:hint="eastAsia"/>
        </w:rPr>
        <w:t>之見解</w:t>
      </w:r>
      <w:r w:rsidR="00992DD0" w:rsidRPr="00021316">
        <w:rPr>
          <w:rFonts w:hint="eastAsia"/>
        </w:rPr>
        <w:t>。然而</w:t>
      </w:r>
      <w:r w:rsidR="00D47456" w:rsidRPr="00021316">
        <w:rPr>
          <w:rFonts w:hint="eastAsia"/>
        </w:rPr>
        <w:t>前開</w:t>
      </w:r>
      <w:r w:rsidR="00992DD0" w:rsidRPr="00021316">
        <w:rPr>
          <w:rFonts w:hint="eastAsia"/>
        </w:rPr>
        <w:t>學者</w:t>
      </w:r>
      <w:r w:rsidR="00D47456" w:rsidRPr="00021316">
        <w:rPr>
          <w:rFonts w:hint="eastAsia"/>
        </w:rPr>
        <w:t>論述</w:t>
      </w:r>
      <w:r w:rsidR="00992DD0" w:rsidRPr="00021316">
        <w:rPr>
          <w:rFonts w:hint="eastAsia"/>
        </w:rPr>
        <w:t>主要係立基於德國刑法體系下</w:t>
      </w:r>
      <w:r w:rsidR="001C3EBC" w:rsidRPr="00021316">
        <w:rPr>
          <w:rFonts w:hint="eastAsia"/>
        </w:rPr>
        <w:t>，基本職務行為賄賂罪係作為「處罰前置及</w:t>
      </w:r>
      <w:proofErr w:type="gramStart"/>
      <w:r w:rsidR="001C3EBC" w:rsidRPr="00021316">
        <w:rPr>
          <w:rFonts w:hint="eastAsia"/>
        </w:rPr>
        <w:t>具截堵</w:t>
      </w:r>
      <w:proofErr w:type="gramEnd"/>
      <w:r w:rsidR="001C3EBC" w:rsidRPr="00021316">
        <w:rPr>
          <w:rFonts w:hint="eastAsia"/>
        </w:rPr>
        <w:t>功能</w:t>
      </w:r>
      <w:r w:rsidR="00952F32" w:rsidRPr="00021316">
        <w:rPr>
          <w:rFonts w:hint="eastAsia"/>
        </w:rPr>
        <w:t>」之意義下</w:t>
      </w:r>
      <w:r w:rsidR="00992DD0" w:rsidRPr="00021316">
        <w:rPr>
          <w:rFonts w:hint="eastAsia"/>
        </w:rPr>
        <w:t>，</w:t>
      </w:r>
      <w:r w:rsidR="00952F32" w:rsidRPr="00021316">
        <w:rPr>
          <w:rFonts w:hint="eastAsia"/>
        </w:rPr>
        <w:t>就現行法予以重構之見解。故</w:t>
      </w:r>
      <w:r w:rsidR="00D47456" w:rsidRPr="00021316">
        <w:rPr>
          <w:rFonts w:hint="eastAsia"/>
        </w:rPr>
        <w:t>其仍</w:t>
      </w:r>
      <w:r w:rsidR="00992DD0" w:rsidRPr="00021316">
        <w:rPr>
          <w:rFonts w:hint="eastAsia"/>
        </w:rPr>
        <w:t>進而批評：「當然，立法若能直接介入，於條文或立法理由明文揭示對價關係的寬嚴標準，如德國刑法所示，最為明確。反觀我國，立法者迷信重刑主義，只會一味墊高處罰的『法律效果』(最高至無期徒刑)，卻完全不思『成立要件』的結構缺失。更令人遺憾</w:t>
      </w:r>
      <w:r w:rsidR="00020461" w:rsidRPr="00021316">
        <w:rPr>
          <w:rFonts w:hint="eastAsia"/>
        </w:rPr>
        <w:t>的是，我國實務長期以來不但</w:t>
      </w:r>
      <w:proofErr w:type="gramStart"/>
      <w:r w:rsidR="00020461" w:rsidRPr="00021316">
        <w:rPr>
          <w:rFonts w:hint="eastAsia"/>
        </w:rPr>
        <w:t>沒有續造出</w:t>
      </w:r>
      <w:proofErr w:type="gramEnd"/>
      <w:r w:rsidR="00020461" w:rsidRPr="00021316">
        <w:rPr>
          <w:rFonts w:hint="eastAsia"/>
        </w:rPr>
        <w:t>可行的解釋論方案，反而讓立法缺失變本加厲。最高法院關於對價關係的認定基準不一，或者混雜在『職務行為』一併判斷，或者獨立出來個別檢驗，而其寬嚴標準也是因案而異，或者隨著實質</w:t>
      </w:r>
      <w:proofErr w:type="gramStart"/>
      <w:r w:rsidR="00020461" w:rsidRPr="00021316">
        <w:rPr>
          <w:rFonts w:hint="eastAsia"/>
        </w:rPr>
        <w:t>影響說而空洞化</w:t>
      </w:r>
      <w:proofErr w:type="gramEnd"/>
      <w:r w:rsidR="00020461" w:rsidRPr="00021316">
        <w:rPr>
          <w:rFonts w:hint="eastAsia"/>
        </w:rPr>
        <w:t>，或者搭配具體、特定職權說採取嚴格標準，個案難以證明</w:t>
      </w:r>
      <w:r w:rsidR="00992DD0" w:rsidRPr="00021316">
        <w:rPr>
          <w:rFonts w:hint="eastAsia"/>
        </w:rPr>
        <w:t>」</w:t>
      </w:r>
      <w:r w:rsidR="00952F32" w:rsidRPr="00021316">
        <w:rPr>
          <w:rStyle w:val="afd"/>
        </w:rPr>
        <w:footnoteReference w:id="6"/>
      </w:r>
      <w:r w:rsidR="00952F32" w:rsidRPr="00021316">
        <w:rPr>
          <w:rFonts w:hint="eastAsia"/>
        </w:rPr>
        <w:t>。</w:t>
      </w:r>
    </w:p>
    <w:p w:rsidR="00E35561" w:rsidRPr="00021316" w:rsidRDefault="00020461" w:rsidP="00827CDB">
      <w:pPr>
        <w:pStyle w:val="4"/>
      </w:pPr>
      <w:proofErr w:type="gramStart"/>
      <w:r w:rsidRPr="00021316">
        <w:rPr>
          <w:rFonts w:hint="eastAsia"/>
        </w:rPr>
        <w:lastRenderedPageBreak/>
        <w:t>綜據前</w:t>
      </w:r>
      <w:proofErr w:type="gramEnd"/>
      <w:r w:rsidRPr="00021316">
        <w:rPr>
          <w:rFonts w:hint="eastAsia"/>
        </w:rPr>
        <w:t>開說明，</w:t>
      </w:r>
      <w:r w:rsidR="009C6ECA" w:rsidRPr="00021316">
        <w:rPr>
          <w:rFonts w:hint="eastAsia"/>
        </w:rPr>
        <w:t>茲舉</w:t>
      </w:r>
      <w:r w:rsidR="00E35561" w:rsidRPr="00021316">
        <w:rPr>
          <w:rFonts w:hint="eastAsia"/>
        </w:rPr>
        <w:t>最高法院</w:t>
      </w:r>
      <w:proofErr w:type="gramStart"/>
      <w:r w:rsidR="00E35561" w:rsidRPr="00021316">
        <w:rPr>
          <w:rFonts w:hint="eastAsia"/>
        </w:rPr>
        <w:t>103</w:t>
      </w:r>
      <w:proofErr w:type="gramEnd"/>
      <w:r w:rsidR="00E35561" w:rsidRPr="00021316">
        <w:rPr>
          <w:rFonts w:hint="eastAsia"/>
        </w:rPr>
        <w:t>年度台上字第4007號判決</w:t>
      </w:r>
      <w:r w:rsidRPr="00021316">
        <w:rPr>
          <w:rFonts w:hint="eastAsia"/>
        </w:rPr>
        <w:t>所稱</w:t>
      </w:r>
      <w:r w:rsidR="00E35561" w:rsidRPr="00021316">
        <w:rPr>
          <w:rFonts w:hint="eastAsia"/>
        </w:rPr>
        <w:t>：</w:t>
      </w:r>
      <w:r w:rsidRPr="00021316">
        <w:rPr>
          <w:rFonts w:hint="eastAsia"/>
        </w:rPr>
        <w:t>「貪污治罪條例第5條第1項第3款對於職務上行為收受賄賂或不正利益罪，</w:t>
      </w:r>
      <w:proofErr w:type="gramStart"/>
      <w:r w:rsidRPr="00021316">
        <w:rPr>
          <w:rFonts w:hint="eastAsia"/>
        </w:rPr>
        <w:t>須所收</w:t>
      </w:r>
      <w:proofErr w:type="gramEnd"/>
      <w:r w:rsidRPr="00021316">
        <w:rPr>
          <w:rFonts w:hint="eastAsia"/>
        </w:rPr>
        <w:t>受之財物或不正利益與其職務有相當對價關係，始足當之。所謂職務上行為之對價關係，不僅應就職務行為之內容、交付者與收受者之關係、賄賂或不正利益之種類、價額、贈與之時間等客觀情形加以審酌，亦</w:t>
      </w:r>
      <w:proofErr w:type="gramStart"/>
      <w:r w:rsidRPr="00021316">
        <w:rPr>
          <w:rFonts w:hint="eastAsia"/>
        </w:rPr>
        <w:t>應審究交付</w:t>
      </w:r>
      <w:proofErr w:type="gramEnd"/>
      <w:r w:rsidRPr="00021316">
        <w:rPr>
          <w:rFonts w:hint="eastAsia"/>
        </w:rPr>
        <w:t>者與收受者主觀上之認識而為綜合判斷。必也交付者本於行賄之意思，以賄賂或不正利益買通公務員，冀求對於職務範圍內</w:t>
      </w:r>
      <w:proofErr w:type="gramStart"/>
      <w:r w:rsidRPr="00021316">
        <w:rPr>
          <w:rFonts w:hint="eastAsia"/>
        </w:rPr>
        <w:t>踐履賄求</w:t>
      </w:r>
      <w:proofErr w:type="gramEnd"/>
      <w:r w:rsidRPr="00021316">
        <w:rPr>
          <w:rFonts w:hint="eastAsia"/>
        </w:rPr>
        <w:t>對象之特定行為，而公務員明知交付者係對於其職務上行為行賄，明示或默許允為行賄者所冀求之職務上行為，進而收受，其收受財物或不正利益與其職務上之行為，始具有對價關係，故兩者之間如何有對價關係，應在科刑判決之事實欄內明確記載，並於理由內說明其認定依據，</w:t>
      </w:r>
      <w:proofErr w:type="gramStart"/>
      <w:r w:rsidRPr="00021316">
        <w:rPr>
          <w:rFonts w:hint="eastAsia"/>
        </w:rPr>
        <w:t>方足資</w:t>
      </w:r>
      <w:proofErr w:type="gramEnd"/>
      <w:r w:rsidRPr="00021316">
        <w:rPr>
          <w:rFonts w:hint="eastAsia"/>
        </w:rPr>
        <w:t>為適用法令之基礎。」於現行法下，應係較為合理之判斷</w:t>
      </w:r>
      <w:r w:rsidR="009C6ECA" w:rsidRPr="00021316">
        <w:rPr>
          <w:rFonts w:hint="eastAsia"/>
        </w:rPr>
        <w:t>標準</w:t>
      </w:r>
      <w:r w:rsidRPr="00021316">
        <w:rPr>
          <w:rFonts w:hint="eastAsia"/>
        </w:rPr>
        <w:t>，亦即兼</w:t>
      </w:r>
      <w:proofErr w:type="gramStart"/>
      <w:r w:rsidRPr="00021316">
        <w:rPr>
          <w:rFonts w:hint="eastAsia"/>
        </w:rPr>
        <w:t>採</w:t>
      </w:r>
      <w:proofErr w:type="gramEnd"/>
      <w:r w:rsidRPr="00021316">
        <w:rPr>
          <w:rFonts w:hint="eastAsia"/>
        </w:rPr>
        <w:t>主客觀之標準，並應於事實、理由欄內記載明確，始足為適用法令之基礎。</w:t>
      </w:r>
    </w:p>
    <w:p w:rsidR="00E35561" w:rsidRPr="00021316" w:rsidRDefault="00827CDB" w:rsidP="002F0F77">
      <w:pPr>
        <w:pStyle w:val="4"/>
      </w:pPr>
      <w:r w:rsidRPr="00021316">
        <w:rPr>
          <w:rFonts w:hint="eastAsia"/>
        </w:rPr>
        <w:t>是以再重行審視本案確定判決所載認定對價關係之理由，乃</w:t>
      </w:r>
      <w:proofErr w:type="gramStart"/>
      <w:r w:rsidRPr="00021316">
        <w:rPr>
          <w:rFonts w:hint="eastAsia"/>
        </w:rPr>
        <w:t>逕</w:t>
      </w:r>
      <w:proofErr w:type="gramEnd"/>
      <w:r w:rsidRPr="00021316">
        <w:rPr>
          <w:rFonts w:hint="eastAsia"/>
        </w:rPr>
        <w:t>予認定對雙方主觀上有所認識屬賄賂意思，然而如前所述，該等主觀認識於本案確定判決內全無說明認識或合意之時間、地點 亦乏相關證據，本案確定判決理由內僅稱</w:t>
      </w:r>
      <w:r w:rsidR="001008D1" w:rsidRPr="00021316">
        <w:rPr>
          <w:rFonts w:hint="eastAsia"/>
        </w:rPr>
        <w:t>李○波</w:t>
      </w:r>
      <w:r w:rsidRPr="00021316">
        <w:rPr>
          <w:rFonts w:hint="eastAsia"/>
        </w:rPr>
        <w:lastRenderedPageBreak/>
        <w:t>之餽贈證詞不可</w:t>
      </w:r>
      <w:proofErr w:type="gramStart"/>
      <w:r w:rsidRPr="00021316">
        <w:rPr>
          <w:rFonts w:hint="eastAsia"/>
        </w:rPr>
        <w:t>採</w:t>
      </w:r>
      <w:proofErr w:type="gramEnd"/>
      <w:r w:rsidRPr="00021316">
        <w:rPr>
          <w:rFonts w:hint="eastAsia"/>
        </w:rPr>
        <w:t>，而對於被告如何認識屬賄款，全無證據及論述。</w:t>
      </w:r>
      <w:r w:rsidR="00D47456" w:rsidRPr="00021316">
        <w:rPr>
          <w:rFonts w:hint="eastAsia"/>
        </w:rPr>
        <w:t>對於此點，被告亦曾就本案確定判決上訴於最高法院，惟經最高法院</w:t>
      </w:r>
      <w:proofErr w:type="gramStart"/>
      <w:r w:rsidR="00D47456" w:rsidRPr="00021316">
        <w:rPr>
          <w:rFonts w:hint="eastAsia"/>
        </w:rPr>
        <w:t>102</w:t>
      </w:r>
      <w:proofErr w:type="gramEnd"/>
      <w:r w:rsidR="00D47456" w:rsidRPr="00021316">
        <w:rPr>
          <w:rFonts w:hint="eastAsia"/>
        </w:rPr>
        <w:t>年度台上字第4887號</w:t>
      </w:r>
      <w:r w:rsidR="003A7616" w:rsidRPr="00021316">
        <w:rPr>
          <w:rFonts w:hint="eastAsia"/>
        </w:rPr>
        <w:t>判決</w:t>
      </w:r>
      <w:r w:rsidR="00D47456" w:rsidRPr="00021316">
        <w:rPr>
          <w:rFonts w:hint="eastAsia"/>
        </w:rPr>
        <w:t>駁回稱：「</w:t>
      </w:r>
      <w:r w:rsidR="0056024E" w:rsidRPr="00021316">
        <w:rPr>
          <w:rFonts w:hint="eastAsia"/>
        </w:rPr>
        <w:t>(上訴意旨指陳)</w:t>
      </w:r>
      <w:r w:rsidR="001008D1" w:rsidRPr="00021316">
        <w:rPr>
          <w:rFonts w:hint="eastAsia"/>
        </w:rPr>
        <w:t>李○波</w:t>
      </w:r>
      <w:r w:rsidR="00D47456" w:rsidRPr="00021316">
        <w:rPr>
          <w:rFonts w:hint="eastAsia"/>
        </w:rPr>
        <w:t>…</w:t>
      </w:r>
      <w:proofErr w:type="gramStart"/>
      <w:r w:rsidR="00D47456" w:rsidRPr="00021316">
        <w:rPr>
          <w:rFonts w:hint="eastAsia"/>
        </w:rPr>
        <w:t>…</w:t>
      </w:r>
      <w:proofErr w:type="gramEnd"/>
      <w:r w:rsidR="0056024E" w:rsidRPr="00021316">
        <w:rPr>
          <w:rFonts w:hint="eastAsia"/>
        </w:rPr>
        <w:t>其交付前開美金時亦未告知請託內容，不能以事後行為回推其等之主觀意圖，且原判決未說明何時、地達成行、受賄之合意等語，據以指稱原判決違法。</w:t>
      </w:r>
      <w:proofErr w:type="gramStart"/>
      <w:r w:rsidR="0056024E" w:rsidRPr="00021316">
        <w:rPr>
          <w:rFonts w:hint="eastAsia"/>
        </w:rPr>
        <w:t>惟</w:t>
      </w:r>
      <w:proofErr w:type="gramEnd"/>
      <w:r w:rsidR="0056024E" w:rsidRPr="00021316">
        <w:rPr>
          <w:rFonts w:hint="eastAsia"/>
        </w:rPr>
        <w:t>公務員受賄罪，係以其職權有關之一定作為或不作為，與該賄賂或不正利益間，具有對價之聯結關係存在，為其規範重點；而判斷此對價與職務關係之聯結是否存在之時點，當以公務員之一方，</w:t>
      </w:r>
      <w:proofErr w:type="gramStart"/>
      <w:r w:rsidR="0056024E" w:rsidRPr="00021316">
        <w:rPr>
          <w:rFonts w:hint="eastAsia"/>
        </w:rPr>
        <w:t>踐</w:t>
      </w:r>
      <w:proofErr w:type="gramEnd"/>
      <w:r w:rsidR="0056024E" w:rsidRPr="00021316">
        <w:rPr>
          <w:rFonts w:hint="eastAsia"/>
        </w:rPr>
        <w:t>履對方所冀求之一定作為或不作為之時間為基準。故行賄者給付賄賂、不正利益之時機，無論係在公務員就其職權有關之一定作為或不作為之事前、事中或事後，其方式為前金或後謝，皆不影響上揭犯罪之成立。</w:t>
      </w:r>
      <w:r w:rsidR="00D47456" w:rsidRPr="00021316">
        <w:rPr>
          <w:rFonts w:hint="eastAsia"/>
        </w:rPr>
        <w:t>」</w:t>
      </w:r>
      <w:r w:rsidR="0056024E" w:rsidRPr="00021316">
        <w:rPr>
          <w:rFonts w:hint="eastAsia"/>
        </w:rPr>
        <w:t>上開判決駁回意旨所引之見解</w:t>
      </w:r>
      <w:r w:rsidR="009C6ECA" w:rsidRPr="00021316">
        <w:rPr>
          <w:rFonts w:hint="eastAsia"/>
        </w:rPr>
        <w:t>本身</w:t>
      </w:r>
      <w:r w:rsidR="0056024E" w:rsidRPr="00021316">
        <w:rPr>
          <w:rFonts w:hint="eastAsia"/>
        </w:rPr>
        <w:t>固無問題，惟</w:t>
      </w:r>
      <w:r w:rsidRPr="00021316">
        <w:rPr>
          <w:rFonts w:hint="eastAsia"/>
        </w:rPr>
        <w:t>該等見解本</w:t>
      </w:r>
      <w:r w:rsidR="0056024E" w:rsidRPr="00021316">
        <w:rPr>
          <w:rFonts w:hint="eastAsia"/>
        </w:rPr>
        <w:t>係在說明對價關係判斷時點，及實際交付賄賂為前金、後謝並非所問，卻不能以資</w:t>
      </w:r>
      <w:r w:rsidR="00C071F8" w:rsidRPr="00021316">
        <w:rPr>
          <w:rFonts w:hint="eastAsia"/>
        </w:rPr>
        <w:t>合理</w:t>
      </w:r>
      <w:r w:rsidR="0056024E" w:rsidRPr="00021316">
        <w:rPr>
          <w:rFonts w:hint="eastAsia"/>
        </w:rPr>
        <w:t>說明</w:t>
      </w:r>
      <w:r w:rsidRPr="00021316">
        <w:rPr>
          <w:rFonts w:hint="eastAsia"/>
        </w:rPr>
        <w:t>本案確定判決對行為人主觀上之認識或合意證明及論斷之欠缺，及實係以先判斷對價關係</w:t>
      </w:r>
      <w:r w:rsidR="00C071F8" w:rsidRPr="00021316">
        <w:rPr>
          <w:rFonts w:hint="eastAsia"/>
        </w:rPr>
        <w:t>有無</w:t>
      </w:r>
      <w:r w:rsidRPr="00021316">
        <w:rPr>
          <w:rFonts w:hint="eastAsia"/>
        </w:rPr>
        <w:t>，再行推論主觀要件之論證方式。</w:t>
      </w:r>
      <w:r w:rsidR="002F0F77" w:rsidRPr="00021316">
        <w:rPr>
          <w:rFonts w:hint="eastAsia"/>
        </w:rPr>
        <w:t>是以正如本案諮詢學者意見所稱：「我國對於賄賂罪對價關係之認定，向來存在『寬鬆說』與『嚴格說』二說見解，惟於本案情形，縱使採取『寬鬆說』之意旨，法院仍需論證行賄人對於被告之給付並非出自其他友情等非利益關係」、「歷審判決對於如何驗證『對價關係』，或是如何排除『出於利益以外之其他關係』之事實，並未實際檢驗，…</w:t>
      </w:r>
      <w:proofErr w:type="gramStart"/>
      <w:r w:rsidR="002F0F77" w:rsidRPr="00021316">
        <w:rPr>
          <w:rFonts w:hint="eastAsia"/>
        </w:rPr>
        <w:t>…</w:t>
      </w:r>
      <w:proofErr w:type="gramEnd"/>
      <w:r w:rsidR="002F0F77" w:rsidRPr="00021316">
        <w:rPr>
          <w:rFonts w:hint="eastAsia"/>
        </w:rPr>
        <w:t>不論如何詮釋對價關係之操作</w:t>
      </w:r>
      <w:r w:rsidR="002F0F77" w:rsidRPr="00021316">
        <w:rPr>
          <w:rFonts w:hint="eastAsia"/>
        </w:rPr>
        <w:lastRenderedPageBreak/>
        <w:t>模式，本案實務判決對於『對價關係』事實說明應認有補充必要。」</w:t>
      </w:r>
    </w:p>
    <w:p w:rsidR="005865E7" w:rsidRPr="00021316" w:rsidRDefault="005865E7" w:rsidP="005865E7">
      <w:pPr>
        <w:pStyle w:val="3"/>
      </w:pPr>
      <w:r w:rsidRPr="00021316">
        <w:rPr>
          <w:rFonts w:hint="eastAsia"/>
        </w:rPr>
        <w:t>綜上，本案之確定終局判決理由欄內，並未對郭瑤琪於95年7月4日收受美金2萬元當時即已對屬賄賂「有所認識」且有協助</w:t>
      </w:r>
      <w:r w:rsidR="00805D73" w:rsidRPr="00021316">
        <w:rPr>
          <w:rFonts w:hint="eastAsia"/>
        </w:rPr>
        <w:t>南○湖</w:t>
      </w:r>
      <w:r w:rsidRPr="00021316">
        <w:rPr>
          <w:rFonts w:hint="eastAsia"/>
        </w:rPr>
        <w:t>公司之「不確定犯意」之相關證據有所說明，</w:t>
      </w:r>
      <w:proofErr w:type="gramStart"/>
      <w:r w:rsidRPr="00021316">
        <w:rPr>
          <w:rFonts w:hint="eastAsia"/>
        </w:rPr>
        <w:t>亦乏由相關</w:t>
      </w:r>
      <w:proofErr w:type="gramEnd"/>
      <w:r w:rsidRPr="00021316">
        <w:rPr>
          <w:rFonts w:hint="eastAsia"/>
        </w:rPr>
        <w:t>證據而認定前開事實之理由，且有關郭瑤琪及</w:t>
      </w:r>
      <w:r w:rsidR="001008D1" w:rsidRPr="00021316">
        <w:rPr>
          <w:rFonts w:hint="eastAsia"/>
        </w:rPr>
        <w:t>李○波</w:t>
      </w:r>
      <w:r w:rsidRPr="00021316">
        <w:rPr>
          <w:rFonts w:hint="eastAsia"/>
        </w:rPr>
        <w:t>雙方是否有賄賂合意之點，業曾經最高法院</w:t>
      </w:r>
      <w:proofErr w:type="gramStart"/>
      <w:r w:rsidRPr="00021316">
        <w:rPr>
          <w:rFonts w:hint="eastAsia"/>
        </w:rPr>
        <w:t>101</w:t>
      </w:r>
      <w:proofErr w:type="gramEnd"/>
      <w:r w:rsidRPr="00021316">
        <w:rPr>
          <w:rFonts w:hint="eastAsia"/>
        </w:rPr>
        <w:t>年度台上字第4315號刑事判決予以</w:t>
      </w:r>
      <w:proofErr w:type="gramStart"/>
      <w:r w:rsidRPr="00021316">
        <w:rPr>
          <w:rFonts w:hint="eastAsia"/>
        </w:rPr>
        <w:t>指駁並</w:t>
      </w:r>
      <w:proofErr w:type="gramEnd"/>
      <w:r w:rsidRPr="00021316">
        <w:rPr>
          <w:rFonts w:hint="eastAsia"/>
        </w:rPr>
        <w:t>發回更審，然該判決卻仍未予調查</w:t>
      </w:r>
      <w:proofErr w:type="gramStart"/>
      <w:r w:rsidRPr="00021316">
        <w:rPr>
          <w:rFonts w:hint="eastAsia"/>
        </w:rPr>
        <w:t>釐</w:t>
      </w:r>
      <w:proofErr w:type="gramEnd"/>
      <w:r w:rsidRPr="00021316">
        <w:rPr>
          <w:rFonts w:hint="eastAsia"/>
        </w:rPr>
        <w:t>清，亦未於理由欄內說明有何無法或無需調查之情事；復查該確定判決理由欄推論郭瑤琪收受美金當時即有「不確定犯意」及「賄賂合意」，其認定事實不依證據徒憑臆測，據以推論之方式更違反論理法則，核有刑事訴訟法第379條第10款應於審判期日調查之證據未予調查、同條第14款判決不備理由及第378條判決不適用法則或適用不當之違誤。</w:t>
      </w:r>
    </w:p>
    <w:p w:rsidR="00296FCA" w:rsidRPr="00021316" w:rsidRDefault="00296FCA" w:rsidP="00716235">
      <w:pPr>
        <w:pStyle w:val="2"/>
        <w:rPr>
          <w:b/>
        </w:rPr>
      </w:pPr>
      <w:r w:rsidRPr="00021316">
        <w:rPr>
          <w:rFonts w:hint="eastAsia"/>
          <w:b/>
        </w:rPr>
        <w:t>本案之確定終局判決臺灣高等法院</w:t>
      </w:r>
      <w:proofErr w:type="gramStart"/>
      <w:r w:rsidRPr="00021316">
        <w:rPr>
          <w:rFonts w:hint="eastAsia"/>
          <w:b/>
        </w:rPr>
        <w:t>101</w:t>
      </w:r>
      <w:proofErr w:type="gramEnd"/>
      <w:r w:rsidRPr="00021316">
        <w:rPr>
          <w:rFonts w:hint="eastAsia"/>
          <w:b/>
        </w:rPr>
        <w:t>年度重上更</w:t>
      </w:r>
      <w:r w:rsidR="008749F9" w:rsidRPr="00021316">
        <w:rPr>
          <w:rFonts w:hint="eastAsia"/>
          <w:b/>
        </w:rPr>
        <w:t>(</w:t>
      </w:r>
      <w:r w:rsidRPr="00021316">
        <w:rPr>
          <w:rFonts w:hint="eastAsia"/>
          <w:b/>
        </w:rPr>
        <w:t>二</w:t>
      </w:r>
      <w:r w:rsidR="008749F9" w:rsidRPr="00021316">
        <w:rPr>
          <w:rFonts w:hint="eastAsia"/>
          <w:b/>
        </w:rPr>
        <w:t>)</w:t>
      </w:r>
      <w:r w:rsidRPr="00021316">
        <w:rPr>
          <w:rFonts w:hint="eastAsia"/>
          <w:b/>
        </w:rPr>
        <w:t>字第104號</w:t>
      </w:r>
      <w:r w:rsidR="009C6ECA" w:rsidRPr="00021316">
        <w:rPr>
          <w:rFonts w:hint="eastAsia"/>
          <w:b/>
        </w:rPr>
        <w:t>判決</w:t>
      </w:r>
      <w:r w:rsidRPr="00021316">
        <w:rPr>
          <w:rFonts w:hint="eastAsia"/>
          <w:b/>
        </w:rPr>
        <w:t>認定被告郭瑤琪有收受茶葉罐內美金2</w:t>
      </w:r>
      <w:r w:rsidR="00AF7144" w:rsidRPr="00021316">
        <w:rPr>
          <w:rFonts w:hint="eastAsia"/>
          <w:b/>
        </w:rPr>
        <w:t>萬元，係</w:t>
      </w:r>
      <w:r w:rsidRPr="00021316">
        <w:rPr>
          <w:rFonts w:hint="eastAsia"/>
          <w:b/>
        </w:rPr>
        <w:t>以該茶葉罐實際致送人</w:t>
      </w:r>
      <w:r w:rsidR="001008D1" w:rsidRPr="00021316">
        <w:rPr>
          <w:rFonts w:hint="eastAsia"/>
          <w:b/>
        </w:rPr>
        <w:t>李○賢</w:t>
      </w:r>
      <w:r w:rsidRPr="00021316">
        <w:rPr>
          <w:rFonts w:hint="eastAsia"/>
          <w:b/>
        </w:rPr>
        <w:t>證詞，</w:t>
      </w:r>
      <w:r w:rsidR="00AF7144" w:rsidRPr="00021316">
        <w:rPr>
          <w:rFonts w:hint="eastAsia"/>
          <w:b/>
        </w:rPr>
        <w:t>及</w:t>
      </w:r>
      <w:r w:rsidR="001008D1" w:rsidRPr="00021316">
        <w:rPr>
          <w:rFonts w:hint="eastAsia"/>
          <w:b/>
        </w:rPr>
        <w:t>李○波</w:t>
      </w:r>
      <w:r w:rsidRPr="00021316">
        <w:rPr>
          <w:rFonts w:hint="eastAsia"/>
          <w:b/>
        </w:rPr>
        <w:t>之通訊監察譯文、</w:t>
      </w:r>
      <w:r w:rsidR="006B598F" w:rsidRPr="00021316">
        <w:rPr>
          <w:rFonts w:hint="eastAsia"/>
          <w:b/>
        </w:rPr>
        <w:t>相關</w:t>
      </w:r>
      <w:r w:rsidRPr="00021316">
        <w:rPr>
          <w:rFonts w:hint="eastAsia"/>
          <w:b/>
        </w:rPr>
        <w:t>證人證詞及相關往來銀行換</w:t>
      </w:r>
      <w:proofErr w:type="gramStart"/>
      <w:r w:rsidRPr="00021316">
        <w:rPr>
          <w:rFonts w:hint="eastAsia"/>
          <w:b/>
        </w:rPr>
        <w:t>匯</w:t>
      </w:r>
      <w:proofErr w:type="gramEnd"/>
      <w:r w:rsidRPr="00021316">
        <w:rPr>
          <w:rFonts w:hint="eastAsia"/>
          <w:b/>
        </w:rPr>
        <w:t>水單、取款憑條等</w:t>
      </w:r>
      <w:r w:rsidR="00AF7144" w:rsidRPr="00021316">
        <w:rPr>
          <w:rFonts w:hint="eastAsia"/>
          <w:b/>
        </w:rPr>
        <w:t>為認定，惟</w:t>
      </w:r>
      <w:r w:rsidR="00BB165F" w:rsidRPr="00021316">
        <w:rPr>
          <w:rFonts w:hint="eastAsia"/>
          <w:b/>
        </w:rPr>
        <w:t>足以直接證明茶葉罐內有美金者，僅</w:t>
      </w:r>
      <w:r w:rsidR="00AF7144" w:rsidRPr="00021316">
        <w:rPr>
          <w:rFonts w:hint="eastAsia"/>
          <w:b/>
        </w:rPr>
        <w:t>證人</w:t>
      </w:r>
      <w:r w:rsidR="001008D1" w:rsidRPr="00021316">
        <w:rPr>
          <w:rFonts w:hint="eastAsia"/>
          <w:b/>
        </w:rPr>
        <w:t>李○賢</w:t>
      </w:r>
      <w:r w:rsidR="00BB165F" w:rsidRPr="00021316">
        <w:rPr>
          <w:rFonts w:hint="eastAsia"/>
          <w:b/>
        </w:rPr>
        <w:t>之證詞，雖</w:t>
      </w:r>
      <w:r w:rsidR="001008D1" w:rsidRPr="00021316">
        <w:rPr>
          <w:rFonts w:hint="eastAsia"/>
          <w:b/>
        </w:rPr>
        <w:t>李○賢</w:t>
      </w:r>
      <w:r w:rsidR="00BB165F" w:rsidRPr="00021316">
        <w:rPr>
          <w:rFonts w:hint="eastAsia"/>
          <w:b/>
        </w:rPr>
        <w:t>之行為係因貪污治罪條例當時尚無處罰規定而為檢察官不起訴，惟該證人</w:t>
      </w:r>
      <w:r w:rsidR="00AF7144" w:rsidRPr="00021316">
        <w:rPr>
          <w:rFonts w:hint="eastAsia"/>
          <w:b/>
        </w:rPr>
        <w:t>實際上係屬行賄者，</w:t>
      </w:r>
      <w:r w:rsidR="00BB165F" w:rsidRPr="00021316">
        <w:rPr>
          <w:rFonts w:hint="eastAsia"/>
          <w:b/>
        </w:rPr>
        <w:t>且其</w:t>
      </w:r>
      <w:r w:rsidR="00AF7144" w:rsidRPr="00021316">
        <w:rPr>
          <w:rFonts w:hint="eastAsia"/>
          <w:b/>
        </w:rPr>
        <w:t>於檢察官偵訊</w:t>
      </w:r>
      <w:r w:rsidR="00BB165F" w:rsidRPr="00021316">
        <w:rPr>
          <w:rFonts w:hint="eastAsia"/>
          <w:b/>
        </w:rPr>
        <w:t>之初</w:t>
      </w:r>
      <w:r w:rsidR="00AF7144" w:rsidRPr="00021316">
        <w:rPr>
          <w:rFonts w:hint="eastAsia"/>
          <w:b/>
        </w:rPr>
        <w:t>始，即</w:t>
      </w:r>
      <w:r w:rsidR="004A63AC" w:rsidRPr="00021316">
        <w:rPr>
          <w:rFonts w:hint="eastAsia"/>
          <w:b/>
        </w:rPr>
        <w:t>受</w:t>
      </w:r>
      <w:r w:rsidR="00AF7144" w:rsidRPr="00021316">
        <w:rPr>
          <w:rFonts w:hint="eastAsia"/>
          <w:b/>
        </w:rPr>
        <w:t>告知</w:t>
      </w:r>
      <w:r w:rsidR="00BB165F" w:rsidRPr="00021316">
        <w:rPr>
          <w:rFonts w:hint="eastAsia"/>
          <w:b/>
        </w:rPr>
        <w:t>將</w:t>
      </w:r>
      <w:r w:rsidR="00AF7144" w:rsidRPr="00021316">
        <w:rPr>
          <w:rFonts w:hint="eastAsia"/>
          <w:b/>
        </w:rPr>
        <w:t>適用證人保護法，</w:t>
      </w:r>
      <w:r w:rsidR="004A63AC" w:rsidRPr="00021316">
        <w:rPr>
          <w:rFonts w:hint="eastAsia"/>
          <w:b/>
        </w:rPr>
        <w:t>並於</w:t>
      </w:r>
      <w:proofErr w:type="gramStart"/>
      <w:r w:rsidR="004A63AC" w:rsidRPr="00021316">
        <w:rPr>
          <w:rFonts w:hint="eastAsia"/>
          <w:b/>
        </w:rPr>
        <w:t>證述後具結</w:t>
      </w:r>
      <w:proofErr w:type="gramEnd"/>
      <w:r w:rsidR="004A63AC" w:rsidRPr="00021316">
        <w:rPr>
          <w:rFonts w:hint="eastAsia"/>
          <w:b/>
        </w:rPr>
        <w:t>，</w:t>
      </w:r>
      <w:r w:rsidR="00BB165F" w:rsidRPr="00021316">
        <w:rPr>
          <w:rFonts w:hint="eastAsia"/>
          <w:b/>
        </w:rPr>
        <w:t>是其證詞</w:t>
      </w:r>
      <w:r w:rsidR="00DE14B6" w:rsidRPr="00021316">
        <w:rPr>
          <w:rFonts w:hint="eastAsia"/>
          <w:b/>
        </w:rPr>
        <w:t>本質上存有較大之虛偽危險性</w:t>
      </w:r>
      <w:r w:rsidR="00BB165F" w:rsidRPr="00021316">
        <w:rPr>
          <w:rFonts w:hint="eastAsia"/>
          <w:b/>
        </w:rPr>
        <w:t>情況</w:t>
      </w:r>
      <w:r w:rsidR="003D2139" w:rsidRPr="00021316">
        <w:rPr>
          <w:rFonts w:hint="eastAsia"/>
          <w:b/>
        </w:rPr>
        <w:t>，</w:t>
      </w:r>
      <w:r w:rsidR="00BB165F" w:rsidRPr="00021316">
        <w:rPr>
          <w:rFonts w:hint="eastAsia"/>
          <w:b/>
        </w:rPr>
        <w:t>與一般行賄者或適用證人保護法者並無二致，</w:t>
      </w:r>
      <w:r w:rsidR="003D2139" w:rsidRPr="00021316">
        <w:rPr>
          <w:rFonts w:hint="eastAsia"/>
          <w:b/>
        </w:rPr>
        <w:t>而</w:t>
      </w:r>
      <w:r w:rsidRPr="00021316">
        <w:rPr>
          <w:rFonts w:hint="eastAsia"/>
          <w:b/>
        </w:rPr>
        <w:t>在查無收賄物證之情形下，</w:t>
      </w:r>
      <w:r w:rsidR="00716235" w:rsidRPr="00021316">
        <w:rPr>
          <w:rFonts w:hint="eastAsia"/>
          <w:b/>
        </w:rPr>
        <w:t>相關證據對於貪污治罪條例第5條第1項第3款所規定收受之客觀構成要件，</w:t>
      </w:r>
      <w:r w:rsidR="00716235" w:rsidRPr="00021316">
        <w:rPr>
          <w:rFonts w:hint="eastAsia"/>
          <w:b/>
        </w:rPr>
        <w:lastRenderedPageBreak/>
        <w:t>其補強程度尚難謂</w:t>
      </w:r>
      <w:proofErr w:type="gramStart"/>
      <w:r w:rsidR="00716235" w:rsidRPr="00021316">
        <w:rPr>
          <w:rFonts w:hint="eastAsia"/>
          <w:b/>
        </w:rPr>
        <w:t>已達無合理</w:t>
      </w:r>
      <w:proofErr w:type="gramEnd"/>
      <w:r w:rsidR="00716235" w:rsidRPr="00021316">
        <w:rPr>
          <w:rFonts w:hint="eastAsia"/>
          <w:b/>
        </w:rPr>
        <w:t>懷疑之程度，</w:t>
      </w:r>
      <w:r w:rsidR="00EB42EE" w:rsidRPr="00021316">
        <w:rPr>
          <w:rFonts w:hint="eastAsia"/>
          <w:b/>
        </w:rPr>
        <w:t>本案</w:t>
      </w:r>
      <w:r w:rsidR="00D85FBD" w:rsidRPr="00021316">
        <w:rPr>
          <w:rFonts w:hint="eastAsia"/>
          <w:b/>
        </w:rPr>
        <w:t>確定</w:t>
      </w:r>
      <w:proofErr w:type="gramStart"/>
      <w:r w:rsidR="00D85FBD" w:rsidRPr="00021316">
        <w:rPr>
          <w:rFonts w:hint="eastAsia"/>
          <w:b/>
        </w:rPr>
        <w:t>判決仍憑以</w:t>
      </w:r>
      <w:proofErr w:type="gramEnd"/>
      <w:r w:rsidR="00D85FBD" w:rsidRPr="00021316">
        <w:rPr>
          <w:rFonts w:hint="eastAsia"/>
          <w:b/>
        </w:rPr>
        <w:t>認定</w:t>
      </w:r>
      <w:r w:rsidR="003D2139" w:rsidRPr="00021316">
        <w:rPr>
          <w:rFonts w:hint="eastAsia"/>
          <w:b/>
        </w:rPr>
        <w:t>被告</w:t>
      </w:r>
      <w:r w:rsidR="00EB42EE" w:rsidRPr="00021316">
        <w:rPr>
          <w:rFonts w:hint="eastAsia"/>
          <w:b/>
        </w:rPr>
        <w:t>有收受美金之事實</w:t>
      </w:r>
      <w:r w:rsidR="00D831A3" w:rsidRPr="00021316">
        <w:rPr>
          <w:rFonts w:hint="eastAsia"/>
          <w:b/>
        </w:rPr>
        <w:t>，</w:t>
      </w:r>
      <w:r w:rsidR="00A50304" w:rsidRPr="00021316">
        <w:rPr>
          <w:rFonts w:hint="eastAsia"/>
          <w:b/>
        </w:rPr>
        <w:t>核有刑事訴訟法第379條第10款應於審判期日調查之證據未予調查及第378條判決不適用法則或適用不當之違誤。</w:t>
      </w:r>
    </w:p>
    <w:p w:rsidR="0005059F" w:rsidRPr="00021316" w:rsidRDefault="006B598F" w:rsidP="00296FCA">
      <w:pPr>
        <w:pStyle w:val="3"/>
        <w:widowControl/>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autoSpaceDE/>
        <w:autoSpaceDN/>
        <w:ind w:left="1360" w:hanging="680"/>
        <w:rPr>
          <w:rFonts w:hAnsi="標楷體"/>
          <w:bCs w:val="0"/>
          <w:szCs w:val="32"/>
        </w:rPr>
      </w:pPr>
      <w:r w:rsidRPr="00021316">
        <w:rPr>
          <w:rFonts w:hAnsi="標楷體" w:cs="細明體" w:hint="eastAsia"/>
          <w:szCs w:val="32"/>
        </w:rPr>
        <w:t>刑事訴訟法及兩</w:t>
      </w:r>
      <w:proofErr w:type="gramStart"/>
      <w:r w:rsidRPr="00021316">
        <w:rPr>
          <w:rFonts w:hAnsi="標楷體" w:cs="細明體" w:hint="eastAsia"/>
          <w:szCs w:val="32"/>
        </w:rPr>
        <w:t>公約均已揭示</w:t>
      </w:r>
      <w:proofErr w:type="gramEnd"/>
      <w:r w:rsidR="0005059F" w:rsidRPr="00021316">
        <w:rPr>
          <w:rFonts w:hAnsi="標楷體" w:cs="細明體" w:hint="eastAsia"/>
          <w:szCs w:val="32"/>
        </w:rPr>
        <w:t>無罪推定原則</w:t>
      </w:r>
      <w:r w:rsidR="00D7156B" w:rsidRPr="00021316">
        <w:rPr>
          <w:rFonts w:hAnsi="標楷體" w:cs="細明體" w:hint="eastAsia"/>
          <w:szCs w:val="32"/>
        </w:rPr>
        <w:t>，</w:t>
      </w:r>
      <w:r w:rsidR="002A2C5E" w:rsidRPr="00021316">
        <w:rPr>
          <w:rFonts w:hAnsi="標楷體" w:cs="細明體" w:hint="eastAsia"/>
          <w:szCs w:val="32"/>
        </w:rPr>
        <w:t>復</w:t>
      </w:r>
      <w:r w:rsidR="00D7156B" w:rsidRPr="00021316">
        <w:rPr>
          <w:rFonts w:hAnsi="標楷體" w:cs="細明體" w:hint="eastAsia"/>
          <w:szCs w:val="32"/>
        </w:rPr>
        <w:t>依法治國下</w:t>
      </w:r>
      <w:r w:rsidR="00D7156B" w:rsidRPr="00021316">
        <w:rPr>
          <w:rFonts w:hAnsi="標楷體" w:hint="eastAsia"/>
          <w:bCs w:val="0"/>
          <w:szCs w:val="32"/>
        </w:rPr>
        <w:t>之「罪</w:t>
      </w:r>
      <w:proofErr w:type="gramStart"/>
      <w:r w:rsidR="00D7156B" w:rsidRPr="00021316">
        <w:rPr>
          <w:rFonts w:hAnsi="標楷體" w:hint="eastAsia"/>
          <w:bCs w:val="0"/>
          <w:szCs w:val="32"/>
        </w:rPr>
        <w:t>疑</w:t>
      </w:r>
      <w:proofErr w:type="gramEnd"/>
      <w:r w:rsidR="00D7156B" w:rsidRPr="00021316">
        <w:rPr>
          <w:rFonts w:hAnsi="標楷體" w:hint="eastAsia"/>
          <w:bCs w:val="0"/>
          <w:szCs w:val="32"/>
        </w:rPr>
        <w:t>有利被告」原則，</w:t>
      </w:r>
      <w:r w:rsidR="00D7156B" w:rsidRPr="00021316">
        <w:rPr>
          <w:rFonts w:hAnsi="Times New Roman" w:hint="eastAsia"/>
          <w:szCs w:val="20"/>
        </w:rPr>
        <w:t>如無法形成確信之心證，即應對被告為有利之實體事實認定，自不得</w:t>
      </w:r>
      <w:proofErr w:type="gramStart"/>
      <w:r w:rsidR="00D7156B" w:rsidRPr="00021316">
        <w:rPr>
          <w:rFonts w:hAnsi="Times New Roman" w:hint="eastAsia"/>
          <w:szCs w:val="20"/>
        </w:rPr>
        <w:t>遽</w:t>
      </w:r>
      <w:proofErr w:type="gramEnd"/>
      <w:r w:rsidR="00D7156B" w:rsidRPr="00021316">
        <w:rPr>
          <w:rFonts w:hAnsi="Times New Roman" w:hint="eastAsia"/>
          <w:szCs w:val="20"/>
        </w:rPr>
        <w:t>為有罪之判決</w:t>
      </w:r>
      <w:r w:rsidR="0005059F" w:rsidRPr="00021316">
        <w:rPr>
          <w:rFonts w:hAnsi="標楷體" w:cs="細明體" w:hint="eastAsia"/>
          <w:szCs w:val="32"/>
        </w:rPr>
        <w:t>：</w:t>
      </w:r>
    </w:p>
    <w:p w:rsidR="0005059F" w:rsidRPr="00021316" w:rsidRDefault="00296FCA" w:rsidP="00D7156B">
      <w:pPr>
        <w:pStyle w:val="4"/>
        <w:rPr>
          <w:rFonts w:hAnsi="Times New Roman"/>
          <w:bCs/>
          <w:szCs w:val="20"/>
        </w:rPr>
      </w:pPr>
      <w:r w:rsidRPr="00021316">
        <w:rPr>
          <w:rFonts w:hint="eastAsia"/>
        </w:rPr>
        <w:t>按刑事訴訟法第154條：「（第1項）被告未經審判證明有罪確定前，推定其為無罪。（第2項）犯罪事實應依證據認定之，無證據不得認定犯罪事實。」同法第155條：「（第1項）證據之證明力，由法院本於確信自由判斷。但不得違背經驗法則及論理法則。（第2項）無證據能力、未經合法調查之證據，不得作為判斷之依據。」</w:t>
      </w:r>
      <w:r w:rsidR="00462451" w:rsidRPr="00021316">
        <w:rPr>
          <w:rFonts w:hint="eastAsia"/>
        </w:rPr>
        <w:t>同法第156條第2項：「</w:t>
      </w:r>
      <w:r w:rsidR="00F26E1E" w:rsidRPr="00021316">
        <w:rPr>
          <w:rFonts w:ascii="Tahoma" w:hAnsi="Tahoma" w:cs="Tahoma"/>
          <w:shd w:val="clear" w:color="auto" w:fill="FFFFFF"/>
        </w:rPr>
        <w:t>被告或共犯之自白，不得作為有罪判決之唯一證據，仍應調查其他必要之證據，以察其是否與事實相符。</w:t>
      </w:r>
      <w:r w:rsidR="00462451" w:rsidRPr="00021316">
        <w:rPr>
          <w:rFonts w:hint="eastAsia"/>
        </w:rPr>
        <w:t>」</w:t>
      </w:r>
      <w:r w:rsidR="00462451" w:rsidRPr="00021316">
        <w:rPr>
          <w:rFonts w:hint="eastAsia"/>
          <w:szCs w:val="24"/>
        </w:rPr>
        <w:t>及</w:t>
      </w:r>
      <w:r w:rsidRPr="00021316">
        <w:rPr>
          <w:rFonts w:hint="eastAsia"/>
          <w:szCs w:val="24"/>
        </w:rPr>
        <w:t>同法第301條第1項</w:t>
      </w:r>
      <w:r w:rsidRPr="00021316">
        <w:rPr>
          <w:rFonts w:hint="eastAsia"/>
        </w:rPr>
        <w:t>：「</w:t>
      </w:r>
      <w:r w:rsidRPr="00021316">
        <w:rPr>
          <w:rFonts w:hint="eastAsia"/>
          <w:szCs w:val="24"/>
        </w:rPr>
        <w:t>不能證明被告犯罪或其行為不罰者，應</w:t>
      </w:r>
      <w:proofErr w:type="gramStart"/>
      <w:r w:rsidRPr="00021316">
        <w:rPr>
          <w:rFonts w:hint="eastAsia"/>
          <w:szCs w:val="24"/>
        </w:rPr>
        <w:t>諭</w:t>
      </w:r>
      <w:proofErr w:type="gramEnd"/>
      <w:r w:rsidRPr="00021316">
        <w:rPr>
          <w:rFonts w:hint="eastAsia"/>
          <w:szCs w:val="24"/>
        </w:rPr>
        <w:t>知無罪之判決。」</w:t>
      </w:r>
      <w:r w:rsidR="00365453" w:rsidRPr="00021316">
        <w:rPr>
          <w:rFonts w:hint="eastAsia"/>
          <w:szCs w:val="24"/>
        </w:rPr>
        <w:t>另經立法院審議通過，由總統批准於98</w:t>
      </w:r>
      <w:r w:rsidR="00365453" w:rsidRPr="00021316">
        <w:rPr>
          <w:rFonts w:hint="eastAsia"/>
        </w:rPr>
        <w:t>年12月10日</w:t>
      </w:r>
      <w:r w:rsidR="00365453" w:rsidRPr="00021316">
        <w:rPr>
          <w:rFonts w:hint="eastAsia"/>
          <w:szCs w:val="24"/>
        </w:rPr>
        <w:t>施行之公民與政治權利國際公約第14條第2項亦揭示</w:t>
      </w:r>
      <w:r w:rsidR="003A7616" w:rsidRPr="00021316">
        <w:rPr>
          <w:rFonts w:hint="eastAsia"/>
          <w:szCs w:val="24"/>
        </w:rPr>
        <w:t>：</w:t>
      </w:r>
      <w:r w:rsidR="00365453" w:rsidRPr="00021316">
        <w:rPr>
          <w:rFonts w:hint="eastAsia"/>
          <w:szCs w:val="24"/>
        </w:rPr>
        <w:t>「受刑事控告之人，未經依法確定有罪之前，應假定其無罪</w:t>
      </w:r>
      <w:r w:rsidR="003A7616" w:rsidRPr="00021316">
        <w:rPr>
          <w:rFonts w:hint="eastAsia"/>
          <w:szCs w:val="24"/>
        </w:rPr>
        <w:t>。」</w:t>
      </w:r>
    </w:p>
    <w:p w:rsidR="00D7156B" w:rsidRPr="00021316" w:rsidRDefault="00D7156B" w:rsidP="00D7156B">
      <w:pPr>
        <w:pStyle w:val="4"/>
        <w:rPr>
          <w:rFonts w:hAnsi="Times New Roman"/>
          <w:bCs/>
          <w:szCs w:val="20"/>
        </w:rPr>
      </w:pPr>
      <w:r w:rsidRPr="00021316">
        <w:rPr>
          <w:rFonts w:hAnsi="Times New Roman" w:hint="eastAsia"/>
          <w:bCs/>
          <w:szCs w:val="20"/>
        </w:rPr>
        <w:t>最高法院</w:t>
      </w:r>
      <w:proofErr w:type="gramStart"/>
      <w:r w:rsidRPr="00021316">
        <w:rPr>
          <w:rFonts w:hAnsi="Times New Roman" w:hint="eastAsia"/>
          <w:bCs/>
          <w:szCs w:val="20"/>
        </w:rPr>
        <w:t>101</w:t>
      </w:r>
      <w:proofErr w:type="gramEnd"/>
      <w:r w:rsidRPr="00021316">
        <w:rPr>
          <w:rFonts w:hAnsi="Times New Roman" w:hint="eastAsia"/>
          <w:bCs/>
          <w:szCs w:val="20"/>
        </w:rPr>
        <w:t>年度台上字第2696號判決所指稱：「法官對被告犯罪事實之認定，唯有經過嚴格之證明並獲得無疑之確信時，始得為有罪之判決。然人力有其極限，縱擁有現代化之科技以為調查之工具，仍常發生重要</w:t>
      </w:r>
      <w:proofErr w:type="gramStart"/>
      <w:r w:rsidRPr="00021316">
        <w:rPr>
          <w:rFonts w:hAnsi="Times New Roman" w:hint="eastAsia"/>
          <w:bCs/>
          <w:szCs w:val="20"/>
        </w:rPr>
        <w:t>事實存否不明</w:t>
      </w:r>
      <w:proofErr w:type="gramEnd"/>
      <w:r w:rsidRPr="00021316">
        <w:rPr>
          <w:rFonts w:hAnsi="Times New Roman" w:hint="eastAsia"/>
          <w:bCs/>
          <w:szCs w:val="20"/>
        </w:rPr>
        <w:t>之情形。故於審判程序中，要求法官事後重建、確認已發生之犯罪事實，自屬不易。倘法院依卷內調查所得</w:t>
      </w:r>
      <w:r w:rsidRPr="00021316">
        <w:rPr>
          <w:rFonts w:hAnsi="Times New Roman" w:hint="eastAsia"/>
          <w:bCs/>
          <w:szCs w:val="20"/>
        </w:rPr>
        <w:lastRenderedPageBreak/>
        <w:t>之證據，仍存在無法排除之疑問，致犯罪事實猶不明確時，法院應如何處理，始不至於停滯而影響當事人之權益，在各法治國刑事訴訟程序中，有所謂『罪</w:t>
      </w:r>
      <w:proofErr w:type="gramStart"/>
      <w:r w:rsidRPr="00021316">
        <w:rPr>
          <w:rFonts w:hAnsi="Times New Roman" w:hint="eastAsia"/>
          <w:bCs/>
          <w:szCs w:val="20"/>
        </w:rPr>
        <w:t>疑唯輕</w:t>
      </w:r>
      <w:proofErr w:type="gramEnd"/>
      <w:r w:rsidRPr="00021316">
        <w:rPr>
          <w:rFonts w:hAnsi="Times New Roman" w:hint="eastAsia"/>
          <w:bCs/>
          <w:szCs w:val="20"/>
        </w:rPr>
        <w:t>原則』（或稱罪</w:t>
      </w:r>
      <w:proofErr w:type="gramStart"/>
      <w:r w:rsidRPr="00021316">
        <w:rPr>
          <w:rFonts w:hAnsi="Times New Roman" w:hint="eastAsia"/>
          <w:bCs/>
          <w:szCs w:val="20"/>
        </w:rPr>
        <w:t>疑</w:t>
      </w:r>
      <w:proofErr w:type="gramEnd"/>
      <w:r w:rsidRPr="00021316">
        <w:rPr>
          <w:rFonts w:hAnsi="Times New Roman" w:hint="eastAsia"/>
          <w:bCs/>
          <w:szCs w:val="20"/>
        </w:rPr>
        <w:t>唯利被告原則），足為法官裁判之準則。我國刑事訴訟法就該原則雖未予明文，但該原則與無罪推定原則息息相關，為支配刑事裁判過程之基礎原則，已為現代法治國家所廣泛承認。亦即關於罪責與刑罰之實體犯罪事實之認定，法官在綜合所有之證據予以總體評價之後，倘仍無法形成確信之心證，即應對被告為有利之實體事實認定；易言之，當被告所涉及之犯罪事實，可能兼</w:t>
      </w:r>
      <w:proofErr w:type="gramStart"/>
      <w:r w:rsidRPr="00021316">
        <w:rPr>
          <w:rFonts w:hAnsi="Times New Roman" w:hint="eastAsia"/>
          <w:bCs/>
          <w:szCs w:val="20"/>
        </w:rPr>
        <w:t>括</w:t>
      </w:r>
      <w:proofErr w:type="gramEnd"/>
      <w:r w:rsidRPr="00021316">
        <w:rPr>
          <w:rFonts w:hAnsi="Times New Roman" w:hint="eastAsia"/>
          <w:bCs/>
          <w:szCs w:val="20"/>
        </w:rPr>
        <w:t>重罪名與輕罪名，而輕罪名之事實已獲得證明，但重罪名之事實仍有疑問時，此時應認定被告僅該當於輕罪罪名，而論以輕罪；</w:t>
      </w:r>
      <w:proofErr w:type="gramStart"/>
      <w:r w:rsidRPr="00021316">
        <w:rPr>
          <w:rFonts w:hAnsi="Times New Roman" w:hint="eastAsia"/>
          <w:bCs/>
          <w:szCs w:val="20"/>
        </w:rPr>
        <w:t>若連輕罪名</w:t>
      </w:r>
      <w:proofErr w:type="gramEnd"/>
      <w:r w:rsidRPr="00021316">
        <w:rPr>
          <w:rFonts w:hAnsi="Times New Roman" w:hint="eastAsia"/>
          <w:bCs/>
          <w:szCs w:val="20"/>
        </w:rPr>
        <w:t>之事實，亦無法證明時，即應作有利於被告之無罪判決。｣</w:t>
      </w:r>
    </w:p>
    <w:p w:rsidR="00296FCA" w:rsidRPr="00021316" w:rsidRDefault="000A20CF" w:rsidP="00D7156B">
      <w:pPr>
        <w:pStyle w:val="4"/>
      </w:pPr>
      <w:r w:rsidRPr="00021316">
        <w:rPr>
          <w:rFonts w:hint="eastAsia"/>
        </w:rPr>
        <w:t>證明犯罪事實雖得採用間接證據，惟</w:t>
      </w:r>
      <w:r w:rsidR="00DB5F13" w:rsidRPr="00021316">
        <w:rPr>
          <w:rFonts w:hint="eastAsia"/>
        </w:rPr>
        <w:t>不得全憑</w:t>
      </w:r>
      <w:proofErr w:type="gramStart"/>
      <w:r w:rsidR="00DB5F13" w:rsidRPr="00021316">
        <w:rPr>
          <w:rFonts w:hint="eastAsia"/>
        </w:rPr>
        <w:t>推測或擬制</w:t>
      </w:r>
      <w:proofErr w:type="gramEnd"/>
      <w:r w:rsidR="00DB5F13" w:rsidRPr="00021316">
        <w:rPr>
          <w:rFonts w:hint="eastAsia"/>
        </w:rPr>
        <w:t>之方法，亦需達一般人不致有所懷疑程</w:t>
      </w:r>
      <w:r w:rsidR="003F716C" w:rsidRPr="00021316">
        <w:rPr>
          <w:rFonts w:hint="eastAsia"/>
        </w:rPr>
        <w:t>度</w:t>
      </w:r>
      <w:r w:rsidR="00DB5F13" w:rsidRPr="00021316">
        <w:rPr>
          <w:rFonts w:hint="eastAsia"/>
        </w:rPr>
        <w:t>，且</w:t>
      </w:r>
      <w:r w:rsidR="00D7156B" w:rsidRPr="00021316">
        <w:rPr>
          <w:rFonts w:hint="eastAsia"/>
        </w:rPr>
        <w:t>公務賄賂罪，</w:t>
      </w:r>
      <w:r w:rsidR="00DB5F13" w:rsidRPr="00021316">
        <w:rPr>
          <w:rFonts w:hint="eastAsia"/>
        </w:rPr>
        <w:t>更</w:t>
      </w:r>
      <w:r w:rsidRPr="00021316">
        <w:rPr>
          <w:rFonts w:hint="eastAsia"/>
        </w:rPr>
        <w:t>需證明受賄者有收受之事實，不得僅憑相對人單方指控，即推定有收受</w:t>
      </w:r>
      <w:r w:rsidR="00296FCA" w:rsidRPr="00021316">
        <w:rPr>
          <w:rFonts w:hint="eastAsia"/>
        </w:rPr>
        <w:t>：</w:t>
      </w:r>
    </w:p>
    <w:p w:rsidR="000F38AA" w:rsidRPr="00021316" w:rsidRDefault="00296FCA" w:rsidP="00D7156B">
      <w:pPr>
        <w:pStyle w:val="5"/>
      </w:pPr>
      <w:r w:rsidRPr="00021316">
        <w:rPr>
          <w:rFonts w:hint="eastAsia"/>
        </w:rPr>
        <w:t>最高法院44年台上字第702號刑事判例：「認定犯罪事實所憑之證據，並不以直接證據為限，即綜合各種間接證據，本於推理作用，為認定犯罪事實之基礎，如無違背一般經驗法則，尚非法所不許。」</w:t>
      </w:r>
      <w:r w:rsidR="000F38AA" w:rsidRPr="00021316">
        <w:rPr>
          <w:rFonts w:hint="eastAsia"/>
        </w:rPr>
        <w:t>此判例意旨並於本案確定判決理由內引用。</w:t>
      </w:r>
    </w:p>
    <w:p w:rsidR="00296FCA" w:rsidRPr="00021316" w:rsidRDefault="00296FCA" w:rsidP="00D7156B">
      <w:pPr>
        <w:pStyle w:val="5"/>
      </w:pPr>
      <w:proofErr w:type="gramStart"/>
      <w:r w:rsidRPr="00021316">
        <w:rPr>
          <w:rFonts w:hint="eastAsia"/>
        </w:rPr>
        <w:t>惟</w:t>
      </w:r>
      <w:proofErr w:type="gramEnd"/>
      <w:r w:rsidRPr="00021316">
        <w:rPr>
          <w:rFonts w:hint="eastAsia"/>
        </w:rPr>
        <w:t>最高法院53年台上字第656號刑事判例</w:t>
      </w:r>
      <w:r w:rsidR="00D85FBD" w:rsidRPr="00021316">
        <w:rPr>
          <w:rFonts w:hint="eastAsia"/>
        </w:rPr>
        <w:t>則</w:t>
      </w:r>
      <w:r w:rsidRPr="00021316">
        <w:rPr>
          <w:rFonts w:hint="eastAsia"/>
        </w:rPr>
        <w:t>指稱：「犯罪事實之認定，應憑真實之證據，倘證據是否真實尚欠明顯，自難以擬制推測之方法，為其判斷之基礎。」又最高法院32年上字</w:t>
      </w:r>
      <w:r w:rsidRPr="00021316">
        <w:rPr>
          <w:rFonts w:hint="eastAsia"/>
        </w:rPr>
        <w:lastRenderedPageBreak/>
        <w:t>第67號判例：「</w:t>
      </w:r>
      <w:r w:rsidR="000F38AA" w:rsidRPr="00021316">
        <w:rPr>
          <w:rFonts w:hint="eastAsia"/>
        </w:rPr>
        <w:t>認定犯罪事實所憑之證據，固不以直接證據為限，間接證據亦應包含在內，惟採用間接證據時，</w:t>
      </w:r>
      <w:proofErr w:type="gramStart"/>
      <w:r w:rsidR="000F38AA" w:rsidRPr="00021316">
        <w:rPr>
          <w:rFonts w:hint="eastAsia"/>
        </w:rPr>
        <w:t>必其所</w:t>
      </w:r>
      <w:proofErr w:type="gramEnd"/>
      <w:r w:rsidR="000F38AA" w:rsidRPr="00021316">
        <w:rPr>
          <w:rFonts w:hint="eastAsia"/>
        </w:rPr>
        <w:t>成立之證據，在直接關係上，雖僅足以證明他項事實，而由此他項事實，本於推理之作用足以</w:t>
      </w:r>
      <w:proofErr w:type="gramStart"/>
      <w:r w:rsidR="000F38AA" w:rsidRPr="00021316">
        <w:rPr>
          <w:rFonts w:hint="eastAsia"/>
        </w:rPr>
        <w:t>證明待證事實</w:t>
      </w:r>
      <w:proofErr w:type="gramEnd"/>
      <w:r w:rsidR="000F38AA" w:rsidRPr="00021316">
        <w:rPr>
          <w:rFonts w:hint="eastAsia"/>
        </w:rPr>
        <w:t>者，方為合法，若憑空之推想，並非間接證據。」</w:t>
      </w:r>
    </w:p>
    <w:p w:rsidR="00296FCA" w:rsidRPr="00021316" w:rsidRDefault="00296FCA" w:rsidP="00D7156B">
      <w:pPr>
        <w:pStyle w:val="5"/>
      </w:pPr>
      <w:r w:rsidRPr="00021316">
        <w:rPr>
          <w:rFonts w:hint="eastAsia"/>
        </w:rPr>
        <w:t>所謂認定犯罪事實之證據，係指足以認定被告確有犯罪行為之積極證據而言，該項證據自須適合於被告犯罪事實之認定，始得</w:t>
      </w:r>
      <w:proofErr w:type="gramStart"/>
      <w:r w:rsidRPr="00021316">
        <w:rPr>
          <w:rFonts w:hint="eastAsia"/>
        </w:rPr>
        <w:t>採為斷罪之</w:t>
      </w:r>
      <w:proofErr w:type="gramEnd"/>
      <w:r w:rsidRPr="00021316">
        <w:rPr>
          <w:rFonts w:hint="eastAsia"/>
        </w:rPr>
        <w:t>資料；且如未能發現相當確實證據，或證據不足以證明，自不能以</w:t>
      </w:r>
      <w:proofErr w:type="gramStart"/>
      <w:r w:rsidRPr="00021316">
        <w:rPr>
          <w:rFonts w:hint="eastAsia"/>
        </w:rPr>
        <w:t>推測或擬制</w:t>
      </w:r>
      <w:proofErr w:type="gramEnd"/>
      <w:r w:rsidRPr="00021316">
        <w:rPr>
          <w:rFonts w:hint="eastAsia"/>
        </w:rPr>
        <w:t>之方法，以為裁判之基礎；而認定犯罪事實所憑之證據，雖不以直接證據為限，間接證據亦包括在內，然而無論直接證據或間接證據，其為訴訟上之證明，須於通常一般人均不致有所懷疑，而得確信其為真實之程度者，始得據為有罪之認定，倘其證明尚未達到此一程度，而有合理之懷疑存在時，即難</w:t>
      </w:r>
      <w:proofErr w:type="gramStart"/>
      <w:r w:rsidRPr="00021316">
        <w:rPr>
          <w:rFonts w:hint="eastAsia"/>
        </w:rPr>
        <w:t>遽採</w:t>
      </w:r>
      <w:proofErr w:type="gramEnd"/>
      <w:r w:rsidRPr="00021316">
        <w:rPr>
          <w:rFonts w:hint="eastAsia"/>
        </w:rPr>
        <w:t>為不利被告之認定（最高法院76年台上字第4986號判例意旨參照）。</w:t>
      </w:r>
    </w:p>
    <w:p w:rsidR="00D831A3" w:rsidRPr="00021316" w:rsidRDefault="00712EB6" w:rsidP="00D7156B">
      <w:pPr>
        <w:pStyle w:val="5"/>
      </w:pPr>
      <w:r w:rsidRPr="00021316">
        <w:rPr>
          <w:rFonts w:hint="eastAsia"/>
        </w:rPr>
        <w:t>又</w:t>
      </w:r>
      <w:r w:rsidR="00296FCA" w:rsidRPr="00021316">
        <w:rPr>
          <w:rFonts w:hint="eastAsia"/>
        </w:rPr>
        <w:t>法院就公務員收受賄賂罪之證明而言，除須證明行賄者有交付賄賂之事實外，尚須積極證明該公務員已經收受賄賂為必要，倘若收受之事實尚不足以資證明時，自不能僅憑相對人單方製作之文書，或相對人單方之指證，即推定公務員已經收受賄賂（最高法院87年度台上字第1542號及88年度台上字第4405號判決意旨參照）。</w:t>
      </w:r>
    </w:p>
    <w:p w:rsidR="0005059F" w:rsidRPr="00021316" w:rsidRDefault="00A35052" w:rsidP="00DE14B6">
      <w:pPr>
        <w:pStyle w:val="3"/>
      </w:pPr>
      <w:r w:rsidRPr="00021316">
        <w:rPr>
          <w:rFonts w:hint="eastAsia"/>
        </w:rPr>
        <w:t>本案</w:t>
      </w:r>
      <w:r w:rsidR="00D437DD" w:rsidRPr="00021316">
        <w:rPr>
          <w:rFonts w:hint="eastAsia"/>
        </w:rPr>
        <w:t>確定判決</w:t>
      </w:r>
      <w:r w:rsidRPr="00021316">
        <w:rPr>
          <w:rFonts w:hint="eastAsia"/>
        </w:rPr>
        <w:t>未</w:t>
      </w:r>
      <w:r w:rsidR="001C3EBC" w:rsidRPr="00021316">
        <w:rPr>
          <w:rFonts w:hint="eastAsia"/>
        </w:rPr>
        <w:t>予</w:t>
      </w:r>
      <w:r w:rsidRPr="00021316">
        <w:rPr>
          <w:rFonts w:hint="eastAsia"/>
        </w:rPr>
        <w:t>說明及適用具</w:t>
      </w:r>
      <w:proofErr w:type="gramStart"/>
      <w:r w:rsidRPr="00021316">
        <w:rPr>
          <w:rFonts w:hint="eastAsia"/>
        </w:rPr>
        <w:t>對向犯性質</w:t>
      </w:r>
      <w:proofErr w:type="gramEnd"/>
      <w:r w:rsidRPr="00021316">
        <w:rPr>
          <w:rFonts w:hint="eastAsia"/>
        </w:rPr>
        <w:t>或</w:t>
      </w:r>
      <w:r w:rsidR="0005059F" w:rsidRPr="00021316">
        <w:rPr>
          <w:rFonts w:hint="eastAsia"/>
        </w:rPr>
        <w:t>被告知適用證人保護法之證人，其證詞</w:t>
      </w:r>
      <w:r w:rsidR="00DE14B6" w:rsidRPr="00021316">
        <w:rPr>
          <w:rFonts w:hint="eastAsia"/>
        </w:rPr>
        <w:t>本質上存有較大之虛偽危險性</w:t>
      </w:r>
      <w:r w:rsidR="0005059F" w:rsidRPr="00021316">
        <w:rPr>
          <w:rFonts w:hint="eastAsia"/>
        </w:rPr>
        <w:t>，應有相當程度之補強證據：</w:t>
      </w:r>
    </w:p>
    <w:p w:rsidR="00D831A3" w:rsidRPr="00021316" w:rsidRDefault="00D831A3" w:rsidP="0005059F">
      <w:pPr>
        <w:pStyle w:val="31"/>
        <w:ind w:left="1361" w:firstLine="680"/>
      </w:pPr>
      <w:r w:rsidRPr="00021316">
        <w:rPr>
          <w:rFonts w:hint="eastAsia"/>
        </w:rPr>
        <w:lastRenderedPageBreak/>
        <w:t>對於屬</w:t>
      </w:r>
      <w:proofErr w:type="gramStart"/>
      <w:r w:rsidRPr="00021316">
        <w:rPr>
          <w:rFonts w:hint="eastAsia"/>
        </w:rPr>
        <w:t>對向犯</w:t>
      </w:r>
      <w:r w:rsidR="00DB5F13" w:rsidRPr="00021316">
        <w:rPr>
          <w:rFonts w:hint="eastAsia"/>
        </w:rPr>
        <w:t>性質</w:t>
      </w:r>
      <w:proofErr w:type="gramEnd"/>
      <w:r w:rsidRPr="00021316">
        <w:rPr>
          <w:rFonts w:hint="eastAsia"/>
        </w:rPr>
        <w:t>之行賄者或適用證人保護法者之證詞，因其</w:t>
      </w:r>
      <w:r w:rsidR="00DE14B6" w:rsidRPr="00021316">
        <w:rPr>
          <w:rFonts w:hint="eastAsia"/>
        </w:rPr>
        <w:t>本質上已存有較大之虛偽危險性</w:t>
      </w:r>
      <w:r w:rsidRPr="00021316">
        <w:rPr>
          <w:rFonts w:hint="eastAsia"/>
        </w:rPr>
        <w:t>，故為擔保其真實性，應有</w:t>
      </w:r>
      <w:r w:rsidR="0005059F" w:rsidRPr="00021316">
        <w:rPr>
          <w:rFonts w:hint="eastAsia"/>
        </w:rPr>
        <w:t>相當</w:t>
      </w:r>
      <w:r w:rsidRPr="00021316">
        <w:rPr>
          <w:rFonts w:hint="eastAsia"/>
        </w:rPr>
        <w:t>補強證據：</w:t>
      </w:r>
    </w:p>
    <w:p w:rsidR="00EB42EE" w:rsidRPr="00021316" w:rsidRDefault="00D831A3" w:rsidP="00D831A3">
      <w:pPr>
        <w:pStyle w:val="4"/>
      </w:pPr>
      <w:r w:rsidRPr="00021316">
        <w:rPr>
          <w:rFonts w:hint="eastAsia"/>
        </w:rPr>
        <w:t>依</w:t>
      </w:r>
      <w:r w:rsidR="00EB42EE" w:rsidRPr="00021316">
        <w:rPr>
          <w:rFonts w:hint="eastAsia"/>
        </w:rPr>
        <w:t>司法院93年7月23日釋字第582號解釋：「刑事審判基於憲法正當法律程序原則，對於犯罪事實之認定，</w:t>
      </w:r>
      <w:proofErr w:type="gramStart"/>
      <w:r w:rsidR="00EB42EE" w:rsidRPr="00021316">
        <w:rPr>
          <w:rFonts w:hint="eastAsia"/>
        </w:rPr>
        <w:t>採</w:t>
      </w:r>
      <w:proofErr w:type="gramEnd"/>
      <w:r w:rsidR="00EB42EE" w:rsidRPr="00021316">
        <w:rPr>
          <w:rFonts w:hint="eastAsia"/>
        </w:rPr>
        <w:t>證據裁判及自白任意性等原則。刑事訴訟法據以規定嚴格證明法則，必須具證據能力之證據，經合法調查，使法院形成該等證據已足證明被告犯罪之確信心證，始能判決被告有罪；為避免過分偏重自白，有害於</w:t>
      </w:r>
      <w:proofErr w:type="gramStart"/>
      <w:r w:rsidR="00EB42EE" w:rsidRPr="00021316">
        <w:rPr>
          <w:rFonts w:hint="eastAsia"/>
        </w:rPr>
        <w:t>真實發見及</w:t>
      </w:r>
      <w:proofErr w:type="gramEnd"/>
      <w:r w:rsidR="00EB42EE" w:rsidRPr="00021316">
        <w:rPr>
          <w:rFonts w:hint="eastAsia"/>
        </w:rPr>
        <w:t>人權保障，並規定被告之自白，不得作為有罪判決之唯一證據，仍應調查其他必要之證據，以察其是否與事實相符。基於上開嚴格證明法則及對自白證明力之限制規定，所謂『其他必要之證據』，自亦須具備證據能力，經合法調查，且就其證明力之程度，非謂自白為主要證據，其證明力當然較為強大，其他必要之證據為次要或補充性之證據，證明力當然較為薄弱，而應依其他必要證據之質量，與自白相互印證，綜合判斷，足以確信自白犯罪事實之真實性，始足當之。」及「為避免過分偏重自白，有害於</w:t>
      </w:r>
      <w:proofErr w:type="gramStart"/>
      <w:r w:rsidR="00EB42EE" w:rsidRPr="00021316">
        <w:rPr>
          <w:rFonts w:hint="eastAsia"/>
        </w:rPr>
        <w:t>真實發見及</w:t>
      </w:r>
      <w:proofErr w:type="gramEnd"/>
      <w:r w:rsidR="00EB42EE" w:rsidRPr="00021316">
        <w:rPr>
          <w:rFonts w:hint="eastAsia"/>
        </w:rPr>
        <w:t>人權保障，並規定被告之自白，不得作為有罪判決之唯一證據，仍應調查其他必要之證據，以察其是否與事實相符。」是補強證據旨在補強被告或共犯自白之證明力，除須與被告或共犯之自白非屬同一性質之證據，該補強證據亦須與犯罪事實客觀面之重要部分</w:t>
      </w:r>
      <w:proofErr w:type="gramStart"/>
      <w:r w:rsidR="00EB42EE" w:rsidRPr="00021316">
        <w:rPr>
          <w:rFonts w:hint="eastAsia"/>
        </w:rPr>
        <w:t>之待證事實</w:t>
      </w:r>
      <w:proofErr w:type="gramEnd"/>
      <w:r w:rsidR="00EB42EE" w:rsidRPr="00021316">
        <w:rPr>
          <w:rFonts w:hint="eastAsia"/>
        </w:rPr>
        <w:t>具有關連性，始具補強證據適格（最高法院74年台覆字第10號判例、</w:t>
      </w:r>
      <w:proofErr w:type="gramStart"/>
      <w:r w:rsidR="00EB42EE" w:rsidRPr="00021316">
        <w:rPr>
          <w:rFonts w:hint="eastAsia"/>
        </w:rPr>
        <w:t>103</w:t>
      </w:r>
      <w:proofErr w:type="gramEnd"/>
      <w:r w:rsidR="00EB42EE" w:rsidRPr="00021316">
        <w:rPr>
          <w:rFonts w:hint="eastAsia"/>
        </w:rPr>
        <w:t>年度台上字第2415號判決、</w:t>
      </w:r>
      <w:proofErr w:type="gramStart"/>
      <w:r w:rsidR="00EB42EE" w:rsidRPr="00021316">
        <w:rPr>
          <w:rFonts w:hint="eastAsia"/>
        </w:rPr>
        <w:t>103</w:t>
      </w:r>
      <w:proofErr w:type="gramEnd"/>
      <w:r w:rsidR="00EB42EE" w:rsidRPr="00021316">
        <w:rPr>
          <w:rFonts w:hint="eastAsia"/>
        </w:rPr>
        <w:t>年度台上字第3226號判決、</w:t>
      </w:r>
      <w:proofErr w:type="gramStart"/>
      <w:r w:rsidR="00EB42EE" w:rsidRPr="00021316">
        <w:rPr>
          <w:rFonts w:hint="eastAsia"/>
        </w:rPr>
        <w:t>103</w:t>
      </w:r>
      <w:proofErr w:type="gramEnd"/>
      <w:r w:rsidR="00EB42EE" w:rsidRPr="00021316">
        <w:rPr>
          <w:rFonts w:hint="eastAsia"/>
        </w:rPr>
        <w:t>年度台上字第4313號判決、</w:t>
      </w:r>
      <w:proofErr w:type="gramStart"/>
      <w:r w:rsidR="00EB42EE" w:rsidRPr="00021316">
        <w:rPr>
          <w:rFonts w:hint="eastAsia"/>
        </w:rPr>
        <w:t>103</w:t>
      </w:r>
      <w:proofErr w:type="gramEnd"/>
      <w:r w:rsidR="00EB42EE" w:rsidRPr="00021316">
        <w:rPr>
          <w:rFonts w:hint="eastAsia"/>
        </w:rPr>
        <w:t>年度</w:t>
      </w:r>
      <w:r w:rsidR="00EB42EE" w:rsidRPr="00021316">
        <w:rPr>
          <w:rFonts w:hint="eastAsia"/>
        </w:rPr>
        <w:lastRenderedPageBreak/>
        <w:t>台上字第2038號判決參照）。</w:t>
      </w:r>
    </w:p>
    <w:p w:rsidR="00D85FBD" w:rsidRPr="00021316" w:rsidRDefault="00D831A3" w:rsidP="00D831A3">
      <w:pPr>
        <w:pStyle w:val="4"/>
        <w:rPr>
          <w:rFonts w:hAnsi="標楷體"/>
          <w:bCs/>
          <w:szCs w:val="32"/>
        </w:rPr>
      </w:pPr>
      <w:r w:rsidRPr="00021316">
        <w:rPr>
          <w:rFonts w:hint="eastAsia"/>
          <w:bCs/>
        </w:rPr>
        <w:t>而</w:t>
      </w:r>
      <w:r w:rsidR="00D85FBD" w:rsidRPr="00021316">
        <w:rPr>
          <w:rFonts w:hint="eastAsia"/>
        </w:rPr>
        <w:t>最高法院</w:t>
      </w:r>
      <w:proofErr w:type="gramStart"/>
      <w:r w:rsidR="00D85FBD" w:rsidRPr="00021316">
        <w:rPr>
          <w:rFonts w:hint="eastAsia"/>
        </w:rPr>
        <w:t>101</w:t>
      </w:r>
      <w:proofErr w:type="gramEnd"/>
      <w:r w:rsidR="00D85FBD" w:rsidRPr="00021316">
        <w:rPr>
          <w:rFonts w:hint="eastAsia"/>
        </w:rPr>
        <w:t>年度台上字第2359號判決：「共犯（指共同正犯、教唆犯、幫助犯）之為證人者，其證詞依刑事訴訟法第156條第2項之規範意旨，自以有補強證據為必要，藉以限制其證據價值；而對向正犯之立為證人，如行賄者指證某人收受賄賂，雖非屬共犯證人之類型，但其陳述證言或因有利害關係，本質上已存有較大之虛偽危險性，為擔保其真實性，依上開規定之同一法理，仍應認為有補強證據之必要。而所謂補強證據，係指該證人之陳述本身以外之別</w:t>
      </w:r>
      <w:proofErr w:type="gramStart"/>
      <w:r w:rsidR="00D85FBD" w:rsidRPr="00021316">
        <w:rPr>
          <w:rFonts w:hint="eastAsia"/>
        </w:rPr>
        <w:t>一</w:t>
      </w:r>
      <w:proofErr w:type="gramEnd"/>
      <w:r w:rsidR="00D85FBD" w:rsidRPr="00021316">
        <w:rPr>
          <w:rFonts w:hint="eastAsia"/>
        </w:rPr>
        <w:t>證據，而與其陳述具有關連性，並因兩者之相互利用，而得以證明其所指之犯罪事實具有相當程度之真實性者而言。」（相同意旨可參最高法院</w:t>
      </w:r>
      <w:proofErr w:type="gramStart"/>
      <w:r w:rsidR="00D85FBD" w:rsidRPr="00021316">
        <w:rPr>
          <w:rFonts w:hint="eastAsia"/>
        </w:rPr>
        <w:t>102</w:t>
      </w:r>
      <w:proofErr w:type="gramEnd"/>
      <w:r w:rsidR="00D85FBD" w:rsidRPr="00021316">
        <w:rPr>
          <w:rFonts w:hint="eastAsia"/>
        </w:rPr>
        <w:t>年度台上字第735號判決、</w:t>
      </w:r>
      <w:proofErr w:type="gramStart"/>
      <w:r w:rsidR="00D85FBD" w:rsidRPr="00021316">
        <w:rPr>
          <w:rFonts w:hint="eastAsia"/>
        </w:rPr>
        <w:t>1</w:t>
      </w:r>
      <w:r w:rsidR="00D85FBD" w:rsidRPr="00021316">
        <w:t>03</w:t>
      </w:r>
      <w:proofErr w:type="gramEnd"/>
      <w:r w:rsidR="00D85FBD" w:rsidRPr="00021316">
        <w:rPr>
          <w:rFonts w:hint="eastAsia"/>
        </w:rPr>
        <w:t>年度台上字第</w:t>
      </w:r>
      <w:r w:rsidR="00D85FBD" w:rsidRPr="00021316">
        <w:t>3461</w:t>
      </w:r>
      <w:r w:rsidR="00D85FBD" w:rsidRPr="00021316">
        <w:rPr>
          <w:rFonts w:hint="eastAsia"/>
        </w:rPr>
        <w:t>號判決、</w:t>
      </w:r>
      <w:proofErr w:type="gramStart"/>
      <w:r w:rsidR="00D85FBD" w:rsidRPr="00021316">
        <w:t>103</w:t>
      </w:r>
      <w:proofErr w:type="gramEnd"/>
      <w:r w:rsidR="00D85FBD" w:rsidRPr="00021316">
        <w:rPr>
          <w:rFonts w:hint="eastAsia"/>
        </w:rPr>
        <w:t>年度台上字第</w:t>
      </w:r>
      <w:r w:rsidR="00D85FBD" w:rsidRPr="00021316">
        <w:t>4203</w:t>
      </w:r>
      <w:r w:rsidR="00D85FBD" w:rsidRPr="00021316">
        <w:rPr>
          <w:rFonts w:hint="eastAsia"/>
        </w:rPr>
        <w:t>號判決、</w:t>
      </w:r>
      <w:proofErr w:type="gramStart"/>
      <w:r w:rsidR="00D85FBD" w:rsidRPr="00021316">
        <w:rPr>
          <w:rFonts w:hint="eastAsia"/>
        </w:rPr>
        <w:t>103</w:t>
      </w:r>
      <w:proofErr w:type="gramEnd"/>
      <w:r w:rsidR="00D85FBD" w:rsidRPr="00021316">
        <w:rPr>
          <w:rFonts w:hint="eastAsia"/>
        </w:rPr>
        <w:t>年度台上字第2042號判決）</w:t>
      </w:r>
      <w:r w:rsidR="00CD23A5" w:rsidRPr="00021316">
        <w:rPr>
          <w:rFonts w:hint="eastAsia"/>
        </w:rPr>
        <w:t>。</w:t>
      </w:r>
    </w:p>
    <w:p w:rsidR="0005059F" w:rsidRPr="00021316" w:rsidRDefault="0005059F" w:rsidP="00DE14B6">
      <w:pPr>
        <w:pStyle w:val="4"/>
      </w:pPr>
      <w:r w:rsidRPr="00021316">
        <w:rPr>
          <w:rFonts w:hint="eastAsia"/>
        </w:rPr>
        <w:t>本案證人</w:t>
      </w:r>
      <w:r w:rsidR="001008D1" w:rsidRPr="00021316">
        <w:rPr>
          <w:rFonts w:hint="eastAsia"/>
        </w:rPr>
        <w:t>李○賢</w:t>
      </w:r>
      <w:r w:rsidRPr="00021316">
        <w:rPr>
          <w:rFonts w:hint="eastAsia"/>
        </w:rPr>
        <w:t>之證詞，係唯一直接證明茶葉罐內有美金</w:t>
      </w:r>
      <w:r w:rsidR="00D437DD" w:rsidRPr="00021316">
        <w:rPr>
          <w:rFonts w:hint="eastAsia"/>
        </w:rPr>
        <w:t>2萬元</w:t>
      </w:r>
      <w:r w:rsidRPr="00021316">
        <w:rPr>
          <w:rFonts w:hint="eastAsia"/>
        </w:rPr>
        <w:t>之證據，其雖屬證人身分，卻同有行賄者之性質，於初</w:t>
      </w:r>
      <w:proofErr w:type="gramStart"/>
      <w:r w:rsidRPr="00021316">
        <w:rPr>
          <w:rFonts w:hint="eastAsia"/>
        </w:rPr>
        <w:t>始證述時</w:t>
      </w:r>
      <w:proofErr w:type="gramEnd"/>
      <w:r w:rsidRPr="00021316">
        <w:rPr>
          <w:rFonts w:hint="eastAsia"/>
        </w:rPr>
        <w:t>復被告知將適用證人保護法，其證詞</w:t>
      </w:r>
      <w:r w:rsidR="00DE14B6" w:rsidRPr="00021316">
        <w:rPr>
          <w:rFonts w:hint="eastAsia"/>
        </w:rPr>
        <w:t>本質上已存有較大之虛偽危險性</w:t>
      </w:r>
      <w:r w:rsidRPr="00021316">
        <w:rPr>
          <w:rFonts w:hint="eastAsia"/>
        </w:rPr>
        <w:t>：</w:t>
      </w:r>
    </w:p>
    <w:p w:rsidR="00D85FBD" w:rsidRPr="00021316" w:rsidRDefault="00EB42EE" w:rsidP="00A35052">
      <w:pPr>
        <w:pStyle w:val="31"/>
        <w:ind w:leftChars="500" w:left="1701" w:firstLine="680"/>
        <w:rPr>
          <w:rFonts w:hAnsi="標楷體"/>
          <w:bCs/>
          <w:szCs w:val="32"/>
        </w:rPr>
      </w:pPr>
      <w:r w:rsidRPr="00021316">
        <w:rPr>
          <w:rFonts w:hAnsi="標楷體" w:hint="eastAsia"/>
          <w:bCs/>
          <w:szCs w:val="32"/>
        </w:rPr>
        <w:t>查</w:t>
      </w:r>
      <w:r w:rsidR="00452432" w:rsidRPr="00021316">
        <w:rPr>
          <w:rFonts w:hAnsi="標楷體" w:hint="eastAsia"/>
          <w:bCs/>
          <w:szCs w:val="32"/>
        </w:rPr>
        <w:t>現行</w:t>
      </w:r>
      <w:r w:rsidR="00D85FBD" w:rsidRPr="00021316">
        <w:rPr>
          <w:rFonts w:hAnsi="標楷體" w:hint="eastAsia"/>
          <w:bCs/>
          <w:szCs w:val="32"/>
        </w:rPr>
        <w:t>貪污治罪條例第</w:t>
      </w:r>
      <w:r w:rsidR="000D2CF5" w:rsidRPr="00021316">
        <w:rPr>
          <w:rFonts w:hAnsi="標楷體" w:hint="eastAsia"/>
          <w:bCs/>
          <w:szCs w:val="32"/>
        </w:rPr>
        <w:t>11條第2項不違背職務</w:t>
      </w:r>
      <w:r w:rsidR="00452432" w:rsidRPr="00021316">
        <w:rPr>
          <w:rFonts w:hAnsi="標楷體" w:hint="eastAsia"/>
          <w:bCs/>
          <w:szCs w:val="32"/>
        </w:rPr>
        <w:t>行為之</w:t>
      </w:r>
      <w:r w:rsidR="000D2CF5" w:rsidRPr="00021316">
        <w:rPr>
          <w:rFonts w:hAnsi="標楷體" w:hint="eastAsia"/>
          <w:bCs/>
          <w:szCs w:val="32"/>
        </w:rPr>
        <w:t>行賄罪，係於</w:t>
      </w:r>
      <w:r w:rsidR="000D2CF5" w:rsidRPr="00021316">
        <w:rPr>
          <w:rFonts w:hint="eastAsia"/>
        </w:rPr>
        <w:t>100年6月29</w:t>
      </w:r>
      <w:r w:rsidR="003A7616" w:rsidRPr="00021316">
        <w:rPr>
          <w:rFonts w:hint="eastAsia"/>
        </w:rPr>
        <w:t>日始行增訂</w:t>
      </w:r>
      <w:r w:rsidR="000D2CF5" w:rsidRPr="00021316">
        <w:rPr>
          <w:rFonts w:hint="eastAsia"/>
        </w:rPr>
        <w:t>，</w:t>
      </w:r>
      <w:r w:rsidR="001008D1" w:rsidRPr="00021316">
        <w:rPr>
          <w:rFonts w:hint="eastAsia"/>
        </w:rPr>
        <w:t>李○賢</w:t>
      </w:r>
      <w:r w:rsidR="00452432" w:rsidRPr="00021316">
        <w:rPr>
          <w:rFonts w:hint="eastAsia"/>
        </w:rPr>
        <w:t>所涉</w:t>
      </w:r>
      <w:r w:rsidR="00385347" w:rsidRPr="00021316">
        <w:rPr>
          <w:rFonts w:hint="eastAsia"/>
        </w:rPr>
        <w:t>之行賄行為當時因無處罰規定，前經</w:t>
      </w:r>
      <w:proofErr w:type="gramStart"/>
      <w:r w:rsidR="00385347" w:rsidRPr="00021316">
        <w:rPr>
          <w:rFonts w:hint="eastAsia"/>
        </w:rPr>
        <w:t>臺</w:t>
      </w:r>
      <w:proofErr w:type="gramEnd"/>
      <w:r w:rsidR="00385347" w:rsidRPr="00021316">
        <w:rPr>
          <w:rFonts w:hint="eastAsia"/>
        </w:rPr>
        <w:t>北地檢署</w:t>
      </w:r>
      <w:r w:rsidR="00452432" w:rsidRPr="00021316">
        <w:rPr>
          <w:rFonts w:hint="eastAsia"/>
        </w:rPr>
        <w:t>檢察官95年度</w:t>
      </w:r>
      <w:proofErr w:type="gramStart"/>
      <w:r w:rsidR="00452432" w:rsidRPr="00021316">
        <w:rPr>
          <w:rFonts w:hint="eastAsia"/>
        </w:rPr>
        <w:t>偵</w:t>
      </w:r>
      <w:proofErr w:type="gramEnd"/>
      <w:r w:rsidR="00452432" w:rsidRPr="00021316">
        <w:rPr>
          <w:rFonts w:hint="eastAsia"/>
        </w:rPr>
        <w:t>字第27646號不起訴處分確定。惟因本案起因係由臺灣</w:t>
      </w:r>
      <w:proofErr w:type="gramStart"/>
      <w:r w:rsidR="00452432" w:rsidRPr="00021316">
        <w:rPr>
          <w:rFonts w:hint="eastAsia"/>
        </w:rPr>
        <w:t>臺</w:t>
      </w:r>
      <w:proofErr w:type="gramEnd"/>
      <w:r w:rsidR="00452432" w:rsidRPr="00021316">
        <w:rPr>
          <w:rFonts w:hint="eastAsia"/>
        </w:rPr>
        <w:t>南地方法院檢察署95年度他字第1754號</w:t>
      </w:r>
      <w:r w:rsidR="001008D1" w:rsidRPr="00021316">
        <w:rPr>
          <w:rFonts w:hint="eastAsia"/>
        </w:rPr>
        <w:t>李○波</w:t>
      </w:r>
      <w:r w:rsidR="00452432" w:rsidRPr="00021316">
        <w:rPr>
          <w:rFonts w:hint="eastAsia"/>
        </w:rPr>
        <w:t>等涉圖利罪，由調查局人員監聽所得，</w:t>
      </w:r>
      <w:proofErr w:type="gramStart"/>
      <w:r w:rsidR="00805D73" w:rsidRPr="00021316">
        <w:rPr>
          <w:rFonts w:hint="eastAsia"/>
        </w:rPr>
        <w:t>臺</w:t>
      </w:r>
      <w:proofErr w:type="gramEnd"/>
      <w:r w:rsidR="00805D73" w:rsidRPr="00021316">
        <w:rPr>
          <w:rFonts w:hint="eastAsia"/>
        </w:rPr>
        <w:t>南地方法院檢察署</w:t>
      </w:r>
      <w:r w:rsidR="00452432" w:rsidRPr="00021316">
        <w:rPr>
          <w:rFonts w:hint="eastAsia"/>
        </w:rPr>
        <w:t>檢察官吳文政於95年12月26日首次訊問(95年</w:t>
      </w:r>
      <w:r w:rsidR="00452432" w:rsidRPr="00021316">
        <w:rPr>
          <w:rFonts w:hint="eastAsia"/>
        </w:rPr>
        <w:lastRenderedPageBreak/>
        <w:t>他字第1754號案)</w:t>
      </w:r>
      <w:r w:rsidR="001008D1" w:rsidRPr="00021316">
        <w:rPr>
          <w:rFonts w:hint="eastAsia"/>
        </w:rPr>
        <w:t>李○賢</w:t>
      </w:r>
      <w:r w:rsidR="00452432" w:rsidRPr="00021316">
        <w:rPr>
          <w:rFonts w:hint="eastAsia"/>
        </w:rPr>
        <w:t>，即告知</w:t>
      </w:r>
      <w:r w:rsidR="001008D1" w:rsidRPr="00021316">
        <w:rPr>
          <w:rFonts w:hint="eastAsia"/>
        </w:rPr>
        <w:t>李○賢</w:t>
      </w:r>
      <w:r w:rsidR="00452432" w:rsidRPr="00021316">
        <w:rPr>
          <w:rFonts w:hint="eastAsia"/>
        </w:rPr>
        <w:t>：「本件檢察官同意你適用證人保護法，但是你必須據實陳述，如果只是為了獲取自己在刑事訴訟法上的優待而故意為不實陳述則不僅不再予適用證人保護法，還會追究是否有偽證或</w:t>
      </w:r>
      <w:proofErr w:type="gramStart"/>
      <w:r w:rsidR="00452432" w:rsidRPr="00021316">
        <w:rPr>
          <w:rFonts w:hint="eastAsia"/>
        </w:rPr>
        <w:t>詰</w:t>
      </w:r>
      <w:proofErr w:type="gramEnd"/>
      <w:r w:rsidR="00447E4B" w:rsidRPr="00021316">
        <w:rPr>
          <w:rFonts w:hint="eastAsia"/>
        </w:rPr>
        <w:t>(按：誣)</w:t>
      </w:r>
      <w:r w:rsidR="00452432" w:rsidRPr="00021316">
        <w:rPr>
          <w:rFonts w:hint="eastAsia"/>
        </w:rPr>
        <w:t>告的嫌疑。」並記載於當日訊問筆錄</w:t>
      </w:r>
      <w:r w:rsidR="00447E4B" w:rsidRPr="00021316">
        <w:rPr>
          <w:rFonts w:hint="eastAsia"/>
        </w:rPr>
        <w:t>，並予</w:t>
      </w:r>
      <w:r w:rsidR="001008D1" w:rsidRPr="00021316">
        <w:rPr>
          <w:rFonts w:hint="eastAsia"/>
        </w:rPr>
        <w:t>李○賢</w:t>
      </w:r>
      <w:r w:rsidR="00447E4B" w:rsidRPr="00021316">
        <w:rPr>
          <w:rFonts w:hint="eastAsia"/>
        </w:rPr>
        <w:t>具結</w:t>
      </w:r>
      <w:r w:rsidR="00452432" w:rsidRPr="00021316">
        <w:rPr>
          <w:rFonts w:hint="eastAsia"/>
        </w:rPr>
        <w:t>。是</w:t>
      </w:r>
      <w:proofErr w:type="gramStart"/>
      <w:r w:rsidR="00452432" w:rsidRPr="00021316">
        <w:rPr>
          <w:rFonts w:hint="eastAsia"/>
        </w:rPr>
        <w:t>則</w:t>
      </w:r>
      <w:r w:rsidR="001008D1" w:rsidRPr="00021316">
        <w:rPr>
          <w:rFonts w:hint="eastAsia"/>
        </w:rPr>
        <w:t>李○賢</w:t>
      </w:r>
      <w:r w:rsidR="00452432" w:rsidRPr="00021316">
        <w:rPr>
          <w:rFonts w:hint="eastAsia"/>
        </w:rPr>
        <w:t>雖</w:t>
      </w:r>
      <w:proofErr w:type="gramEnd"/>
      <w:r w:rsidR="00452432" w:rsidRPr="00021316">
        <w:rPr>
          <w:rFonts w:hint="eastAsia"/>
        </w:rPr>
        <w:t>屬證人身分，惟</w:t>
      </w:r>
      <w:r w:rsidRPr="00021316">
        <w:rPr>
          <w:rFonts w:hint="eastAsia"/>
        </w:rPr>
        <w:t>參照前開</w:t>
      </w:r>
      <w:r w:rsidRPr="00021316">
        <w:rPr>
          <w:rFonts w:hint="eastAsia"/>
          <w:bCs/>
        </w:rPr>
        <w:t>最高法院</w:t>
      </w:r>
      <w:proofErr w:type="gramStart"/>
      <w:r w:rsidRPr="00021316">
        <w:rPr>
          <w:rFonts w:hint="eastAsia"/>
        </w:rPr>
        <w:t>101</w:t>
      </w:r>
      <w:proofErr w:type="gramEnd"/>
      <w:r w:rsidRPr="00021316">
        <w:rPr>
          <w:rFonts w:hint="eastAsia"/>
        </w:rPr>
        <w:t>年度台上字第2359號判決等意旨，</w:t>
      </w:r>
      <w:r w:rsidR="00452432" w:rsidRPr="00021316">
        <w:rPr>
          <w:rFonts w:hint="eastAsia"/>
        </w:rPr>
        <w:t>其身分</w:t>
      </w:r>
      <w:proofErr w:type="gramStart"/>
      <w:r w:rsidR="00452432" w:rsidRPr="00021316">
        <w:rPr>
          <w:rFonts w:hint="eastAsia"/>
        </w:rPr>
        <w:t>性質</w:t>
      </w:r>
      <w:r w:rsidR="00F26E1E" w:rsidRPr="00021316">
        <w:rPr>
          <w:rFonts w:hint="eastAsia"/>
        </w:rPr>
        <w:t>本</w:t>
      </w:r>
      <w:r w:rsidRPr="00021316">
        <w:rPr>
          <w:rFonts w:hint="eastAsia"/>
        </w:rPr>
        <w:t>既</w:t>
      </w:r>
      <w:r w:rsidR="00452432" w:rsidRPr="00021316">
        <w:rPr>
          <w:rFonts w:hint="eastAsia"/>
        </w:rPr>
        <w:t>為</w:t>
      </w:r>
      <w:proofErr w:type="gramEnd"/>
      <w:r w:rsidR="00452432" w:rsidRPr="00021316">
        <w:rPr>
          <w:rFonts w:hint="eastAsia"/>
        </w:rPr>
        <w:t>行賄者，</w:t>
      </w:r>
      <w:r w:rsidRPr="00021316">
        <w:rPr>
          <w:rFonts w:hint="eastAsia"/>
        </w:rPr>
        <w:t>且</w:t>
      </w:r>
      <w:r w:rsidR="00452432" w:rsidRPr="00021316">
        <w:rPr>
          <w:rFonts w:hint="eastAsia"/>
        </w:rPr>
        <w:t>其亦於首次訊問時即被檢察官告知將適用證人保護法，其證詞</w:t>
      </w:r>
      <w:r w:rsidR="00DE14B6" w:rsidRPr="00021316">
        <w:rPr>
          <w:rFonts w:hint="eastAsia"/>
        </w:rPr>
        <w:t>本質上已存有較大之虛偽危險性</w:t>
      </w:r>
      <w:r w:rsidRPr="00021316">
        <w:rPr>
          <w:rFonts w:hint="eastAsia"/>
        </w:rPr>
        <w:t>，而</w:t>
      </w:r>
      <w:r w:rsidR="00452432" w:rsidRPr="00021316">
        <w:rPr>
          <w:rFonts w:hint="eastAsia"/>
        </w:rPr>
        <w:t>與一般行賄者或適用證人保護法者並無二致。</w:t>
      </w:r>
      <w:r w:rsidR="00DB5F13" w:rsidRPr="00021316">
        <w:rPr>
          <w:rFonts w:hint="eastAsia"/>
        </w:rPr>
        <w:t>故本案諮詢專家</w:t>
      </w:r>
      <w:proofErr w:type="gramStart"/>
      <w:r w:rsidR="00DB5F13" w:rsidRPr="00021316">
        <w:rPr>
          <w:rFonts w:hint="eastAsia"/>
        </w:rPr>
        <w:t>學者即</w:t>
      </w:r>
      <w:r w:rsidR="003846DB" w:rsidRPr="00021316">
        <w:rPr>
          <w:rFonts w:hint="eastAsia"/>
        </w:rPr>
        <w:t>認</w:t>
      </w:r>
      <w:proofErr w:type="gramEnd"/>
      <w:r w:rsidR="00F26E1E" w:rsidRPr="00021316">
        <w:rPr>
          <w:rFonts w:hint="eastAsia"/>
        </w:rPr>
        <w:t>，基於同一法理，</w:t>
      </w:r>
      <w:r w:rsidR="003846DB" w:rsidRPr="00021316">
        <w:rPr>
          <w:rFonts w:hint="eastAsia"/>
        </w:rPr>
        <w:t>於本案中仍應有補強證據之適用。</w:t>
      </w:r>
    </w:p>
    <w:p w:rsidR="000B2EE4" w:rsidRPr="00021316" w:rsidRDefault="00DB5F13" w:rsidP="00296FCA">
      <w:pPr>
        <w:pStyle w:val="3"/>
        <w:widowControl/>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autoSpaceDE/>
        <w:autoSpaceDN/>
        <w:ind w:left="1360" w:hanging="680"/>
        <w:rPr>
          <w:rFonts w:hAnsi="標楷體"/>
          <w:bCs w:val="0"/>
          <w:szCs w:val="32"/>
        </w:rPr>
      </w:pPr>
      <w:r w:rsidRPr="00021316">
        <w:rPr>
          <w:rFonts w:hAnsi="標楷體" w:hint="eastAsia"/>
          <w:bCs w:val="0"/>
          <w:szCs w:val="32"/>
        </w:rPr>
        <w:t>本案證人</w:t>
      </w:r>
      <w:r w:rsidR="001008D1" w:rsidRPr="00021316">
        <w:rPr>
          <w:rFonts w:hAnsi="標楷體" w:hint="eastAsia"/>
          <w:bCs w:val="0"/>
          <w:szCs w:val="32"/>
        </w:rPr>
        <w:t>李○賢</w:t>
      </w:r>
      <w:r w:rsidRPr="00021316">
        <w:rPr>
          <w:rFonts w:hAnsi="標楷體" w:hint="eastAsia"/>
          <w:bCs w:val="0"/>
          <w:szCs w:val="32"/>
        </w:rPr>
        <w:t>之證詞前後不一，與實際情況亦不符，其證詞</w:t>
      </w:r>
      <w:r w:rsidR="000B2EE4" w:rsidRPr="00021316">
        <w:rPr>
          <w:rFonts w:hAnsi="標楷體" w:hint="eastAsia"/>
          <w:bCs w:val="0"/>
          <w:szCs w:val="32"/>
        </w:rPr>
        <w:t>憑信性已顯示有極大可疑：</w:t>
      </w:r>
    </w:p>
    <w:p w:rsidR="00452432" w:rsidRPr="00021316" w:rsidRDefault="00452432" w:rsidP="000B2EE4">
      <w:pPr>
        <w:pStyle w:val="31"/>
        <w:ind w:left="1361" w:firstLine="680"/>
        <w:rPr>
          <w:rFonts w:hAnsi="標楷體"/>
          <w:bCs/>
          <w:szCs w:val="32"/>
        </w:rPr>
      </w:pPr>
      <w:r w:rsidRPr="00021316">
        <w:rPr>
          <w:rFonts w:hint="eastAsia"/>
        </w:rPr>
        <w:t>本案證人</w:t>
      </w:r>
      <w:r w:rsidR="001008D1" w:rsidRPr="00021316">
        <w:rPr>
          <w:rFonts w:hint="eastAsia"/>
        </w:rPr>
        <w:t>李○賢</w:t>
      </w:r>
      <w:r w:rsidRPr="00021316">
        <w:rPr>
          <w:rFonts w:hint="eastAsia"/>
        </w:rPr>
        <w:t>於95年12月26日調查局人員詢問時</w:t>
      </w:r>
      <w:r w:rsidR="00F26E1E" w:rsidRPr="00021316">
        <w:rPr>
          <w:rFonts w:hint="eastAsia"/>
        </w:rPr>
        <w:t>初次所證述內容</w:t>
      </w:r>
      <w:r w:rsidRPr="00021316">
        <w:rPr>
          <w:rFonts w:hint="eastAsia"/>
        </w:rPr>
        <w:t>，對於</w:t>
      </w:r>
      <w:r w:rsidR="00423BC6" w:rsidRPr="00021316">
        <w:rPr>
          <w:rFonts w:hint="eastAsia"/>
        </w:rPr>
        <w:t>茶葉罐究為1罐或2罐，茶葉罐係「紅色」、「綠色」還是「藍色」，以塑膠袋、絲質或蕾絲袋裝茶葉，茶葉罐之材質、有無以紙袋或塑膠袋置放美金，美金2萬元係放在茶葉罐底部或兩側等情節，</w:t>
      </w:r>
      <w:r w:rsidR="00F26E1E" w:rsidRPr="00021316">
        <w:rPr>
          <w:rFonts w:hint="eastAsia"/>
        </w:rPr>
        <w:t>確然與真實之茶葉罐數量、顏色、材質等有間，及至</w:t>
      </w:r>
      <w:r w:rsidR="00957411" w:rsidRPr="00021316">
        <w:rPr>
          <w:rFonts w:hint="eastAsia"/>
        </w:rPr>
        <w:t>當日郭瑤琪自行提出所收受之茶葉罐並由詢問之調查員持以提示後，始行作廢原筆錄而另行製作新筆錄，其相關詢問</w:t>
      </w:r>
      <w:proofErr w:type="gramStart"/>
      <w:r w:rsidR="00957411" w:rsidRPr="00021316">
        <w:rPr>
          <w:rFonts w:hint="eastAsia"/>
        </w:rPr>
        <w:t>內容均經法院</w:t>
      </w:r>
      <w:proofErr w:type="gramEnd"/>
      <w:r w:rsidR="00957411" w:rsidRPr="00021316">
        <w:rPr>
          <w:rFonts w:hint="eastAsia"/>
        </w:rPr>
        <w:t>勘驗</w:t>
      </w:r>
      <w:r w:rsidR="00A50304" w:rsidRPr="00021316">
        <w:rPr>
          <w:rFonts w:hint="eastAsia"/>
        </w:rPr>
        <w:t>製作勘驗筆錄</w:t>
      </w:r>
      <w:r w:rsidR="00957411" w:rsidRPr="00021316">
        <w:rPr>
          <w:rFonts w:hint="eastAsia"/>
        </w:rPr>
        <w:t>並為本案確定判決所肯認，是以縱然本案確定判決仍認「</w:t>
      </w:r>
      <w:r w:rsidR="00957411" w:rsidRPr="00021316">
        <w:rPr>
          <w:rFonts w:hint="eastAsia"/>
          <w:szCs w:val="32"/>
        </w:rPr>
        <w:t>此細節部分因記憶有所流失而陳述略有不一，</w:t>
      </w:r>
      <w:proofErr w:type="gramStart"/>
      <w:r w:rsidR="00957411" w:rsidRPr="00021316">
        <w:rPr>
          <w:rFonts w:hint="eastAsia"/>
          <w:szCs w:val="32"/>
        </w:rPr>
        <w:t>或互核不符</w:t>
      </w:r>
      <w:proofErr w:type="gramEnd"/>
      <w:r w:rsidR="00957411" w:rsidRPr="00021316">
        <w:rPr>
          <w:rFonts w:hint="eastAsia"/>
          <w:szCs w:val="32"/>
        </w:rPr>
        <w:t>，應未與常理相悖，</w:t>
      </w:r>
      <w:proofErr w:type="gramStart"/>
      <w:r w:rsidR="00957411" w:rsidRPr="00021316">
        <w:rPr>
          <w:rFonts w:hint="eastAsia"/>
          <w:szCs w:val="32"/>
        </w:rPr>
        <w:t>況</w:t>
      </w:r>
      <w:proofErr w:type="gramEnd"/>
      <w:r w:rsidR="00957411" w:rsidRPr="00021316">
        <w:rPr>
          <w:rFonts w:hint="eastAsia"/>
          <w:szCs w:val="32"/>
        </w:rPr>
        <w:t>證人</w:t>
      </w:r>
      <w:r w:rsidR="001008D1" w:rsidRPr="00021316">
        <w:rPr>
          <w:rFonts w:hint="eastAsia"/>
          <w:szCs w:val="32"/>
        </w:rPr>
        <w:t>李○賢</w:t>
      </w:r>
      <w:r w:rsidR="00957411" w:rsidRPr="00021316">
        <w:rPr>
          <w:rFonts w:hint="eastAsia"/>
          <w:szCs w:val="32"/>
        </w:rPr>
        <w:t>自始至終對於該美金</w:t>
      </w:r>
      <w:proofErr w:type="gramStart"/>
      <w:r w:rsidR="00957411" w:rsidRPr="00021316">
        <w:rPr>
          <w:rFonts w:hint="eastAsia"/>
          <w:szCs w:val="32"/>
        </w:rPr>
        <w:t>2萬元係裝於</w:t>
      </w:r>
      <w:proofErr w:type="gramEnd"/>
      <w:r w:rsidR="00957411" w:rsidRPr="00021316">
        <w:rPr>
          <w:rFonts w:hint="eastAsia"/>
          <w:szCs w:val="32"/>
        </w:rPr>
        <w:t>茶葉罐內，</w:t>
      </w:r>
      <w:proofErr w:type="gramStart"/>
      <w:r w:rsidR="00957411" w:rsidRPr="00021316">
        <w:rPr>
          <w:rFonts w:hint="eastAsia"/>
          <w:szCs w:val="32"/>
        </w:rPr>
        <w:t>連同罐</w:t>
      </w:r>
      <w:proofErr w:type="gramEnd"/>
      <w:r w:rsidR="00957411" w:rsidRPr="00021316">
        <w:rPr>
          <w:rFonts w:hint="eastAsia"/>
          <w:szCs w:val="32"/>
        </w:rPr>
        <w:t>內茶葉交予被告之重要基本事</w:t>
      </w:r>
      <w:r w:rsidR="00957411" w:rsidRPr="00021316">
        <w:rPr>
          <w:rFonts w:hint="eastAsia"/>
          <w:szCs w:val="32"/>
        </w:rPr>
        <w:lastRenderedPageBreak/>
        <w:t>實等證述，</w:t>
      </w:r>
      <w:proofErr w:type="gramStart"/>
      <w:r w:rsidR="00957411" w:rsidRPr="00021316">
        <w:rPr>
          <w:rFonts w:hint="eastAsia"/>
          <w:szCs w:val="32"/>
        </w:rPr>
        <w:t>前後均屬一致</w:t>
      </w:r>
      <w:proofErr w:type="gramEnd"/>
      <w:r w:rsidR="00957411" w:rsidRPr="00021316">
        <w:rPr>
          <w:rFonts w:hint="eastAsia"/>
          <w:szCs w:val="32"/>
        </w:rPr>
        <w:t>」</w:t>
      </w:r>
      <w:proofErr w:type="gramStart"/>
      <w:r w:rsidR="00957411" w:rsidRPr="00021316">
        <w:rPr>
          <w:rFonts w:hint="eastAsia"/>
          <w:szCs w:val="32"/>
        </w:rPr>
        <w:t>而認尚難以</w:t>
      </w:r>
      <w:proofErr w:type="gramEnd"/>
      <w:r w:rsidR="00957411" w:rsidRPr="00021316">
        <w:rPr>
          <w:rFonts w:hint="eastAsia"/>
          <w:szCs w:val="32"/>
        </w:rPr>
        <w:t>證人</w:t>
      </w:r>
      <w:r w:rsidR="001008D1" w:rsidRPr="00021316">
        <w:rPr>
          <w:rFonts w:hint="eastAsia"/>
          <w:szCs w:val="32"/>
        </w:rPr>
        <w:t>李○賢</w:t>
      </w:r>
      <w:r w:rsidR="00957411" w:rsidRPr="00021316">
        <w:rPr>
          <w:rFonts w:hint="eastAsia"/>
          <w:szCs w:val="32"/>
        </w:rPr>
        <w:t>就上開情節之陳述先後不一而</w:t>
      </w:r>
      <w:proofErr w:type="gramStart"/>
      <w:r w:rsidR="00957411" w:rsidRPr="00021316">
        <w:rPr>
          <w:rFonts w:hint="eastAsia"/>
          <w:szCs w:val="32"/>
        </w:rPr>
        <w:t>遽</w:t>
      </w:r>
      <w:proofErr w:type="gramEnd"/>
      <w:r w:rsidR="00957411" w:rsidRPr="00021316">
        <w:rPr>
          <w:rFonts w:hint="eastAsia"/>
          <w:szCs w:val="32"/>
        </w:rPr>
        <w:t>認其陳述均不可</w:t>
      </w:r>
      <w:proofErr w:type="gramStart"/>
      <w:r w:rsidR="00957411" w:rsidRPr="00021316">
        <w:rPr>
          <w:rFonts w:hint="eastAsia"/>
          <w:szCs w:val="32"/>
        </w:rPr>
        <w:t>採</w:t>
      </w:r>
      <w:proofErr w:type="gramEnd"/>
      <w:r w:rsidR="00957411" w:rsidRPr="00021316">
        <w:rPr>
          <w:rFonts w:hint="eastAsia"/>
          <w:szCs w:val="32"/>
        </w:rPr>
        <w:t>等語。</w:t>
      </w:r>
      <w:proofErr w:type="gramStart"/>
      <w:r w:rsidR="00957411" w:rsidRPr="00021316">
        <w:rPr>
          <w:rFonts w:hint="eastAsia"/>
          <w:szCs w:val="32"/>
        </w:rPr>
        <w:t>惟</w:t>
      </w:r>
      <w:proofErr w:type="gramEnd"/>
      <w:r w:rsidR="00957411" w:rsidRPr="00021316">
        <w:rPr>
          <w:rFonts w:hint="eastAsia"/>
          <w:szCs w:val="32"/>
        </w:rPr>
        <w:t>證人</w:t>
      </w:r>
      <w:r w:rsidR="001008D1" w:rsidRPr="00021316">
        <w:rPr>
          <w:rFonts w:hint="eastAsia"/>
          <w:szCs w:val="32"/>
        </w:rPr>
        <w:t>李○賢</w:t>
      </w:r>
      <w:r w:rsidR="00957411" w:rsidRPr="00021316">
        <w:rPr>
          <w:rFonts w:hint="eastAsia"/>
          <w:szCs w:val="32"/>
        </w:rPr>
        <w:t>證詞既有此等陳述前後不一及與實際不符之狀況，要難謂</w:t>
      </w:r>
      <w:proofErr w:type="gramStart"/>
      <w:r w:rsidR="00957411" w:rsidRPr="00021316">
        <w:rPr>
          <w:rFonts w:hint="eastAsia"/>
          <w:szCs w:val="32"/>
        </w:rPr>
        <w:t>其證述全</w:t>
      </w:r>
      <w:proofErr w:type="gramEnd"/>
      <w:r w:rsidR="00957411" w:rsidRPr="00021316">
        <w:rPr>
          <w:rFonts w:hint="eastAsia"/>
          <w:szCs w:val="32"/>
        </w:rPr>
        <w:t>無虛偽之可能性，依前開說明，</w:t>
      </w:r>
      <w:r w:rsidR="00A50304" w:rsidRPr="00021316">
        <w:rPr>
          <w:rFonts w:hint="eastAsia"/>
          <w:szCs w:val="32"/>
        </w:rPr>
        <w:t>適</w:t>
      </w:r>
      <w:proofErr w:type="gramStart"/>
      <w:r w:rsidR="00A50304" w:rsidRPr="00021316">
        <w:rPr>
          <w:rFonts w:hint="eastAsia"/>
          <w:szCs w:val="32"/>
        </w:rPr>
        <w:t>足徵</w:t>
      </w:r>
      <w:r w:rsidR="00957411" w:rsidRPr="00021316">
        <w:rPr>
          <w:rFonts w:hint="eastAsia"/>
          <w:szCs w:val="32"/>
        </w:rPr>
        <w:t>更</w:t>
      </w:r>
      <w:proofErr w:type="gramEnd"/>
      <w:r w:rsidR="00957411" w:rsidRPr="00021316">
        <w:rPr>
          <w:rFonts w:hint="eastAsia"/>
          <w:szCs w:val="32"/>
        </w:rPr>
        <w:t>應予補強證據證明，</w:t>
      </w:r>
      <w:proofErr w:type="gramStart"/>
      <w:r w:rsidR="00957411" w:rsidRPr="00021316">
        <w:rPr>
          <w:rFonts w:hint="eastAsia"/>
          <w:szCs w:val="32"/>
        </w:rPr>
        <w:t>且須足使</w:t>
      </w:r>
      <w:proofErr w:type="gramEnd"/>
      <w:r w:rsidR="00957411" w:rsidRPr="00021316">
        <w:rPr>
          <w:rFonts w:hint="eastAsia"/>
          <w:szCs w:val="32"/>
        </w:rPr>
        <w:t>一般人得對其陳述而無合理懷疑之存在</w:t>
      </w:r>
      <w:r w:rsidR="00957411" w:rsidRPr="00021316">
        <w:rPr>
          <w:rStyle w:val="afd"/>
          <w:szCs w:val="32"/>
        </w:rPr>
        <w:footnoteReference w:id="7"/>
      </w:r>
      <w:r w:rsidR="00957411" w:rsidRPr="00021316">
        <w:rPr>
          <w:rFonts w:hint="eastAsia"/>
          <w:szCs w:val="32"/>
        </w:rPr>
        <w:t>。</w:t>
      </w:r>
    </w:p>
    <w:p w:rsidR="000B2EE4" w:rsidRPr="00021316" w:rsidRDefault="000B2EE4" w:rsidP="003D2139">
      <w:pPr>
        <w:pStyle w:val="3"/>
      </w:pPr>
      <w:r w:rsidRPr="00021316">
        <w:rPr>
          <w:rFonts w:hint="eastAsia"/>
        </w:rPr>
        <w:t>本案</w:t>
      </w:r>
      <w:r w:rsidR="006B598F" w:rsidRPr="00021316">
        <w:rPr>
          <w:rFonts w:hint="eastAsia"/>
        </w:rPr>
        <w:t>自始至終未查得美金2萬元，僅</w:t>
      </w:r>
      <w:r w:rsidR="00447E4B" w:rsidRPr="00021316">
        <w:rPr>
          <w:rFonts w:hint="eastAsia"/>
        </w:rPr>
        <w:t>能以屬行賄者之</w:t>
      </w:r>
      <w:r w:rsidR="006B598F" w:rsidRPr="00021316">
        <w:rPr>
          <w:rFonts w:hint="eastAsia"/>
        </w:rPr>
        <w:t>證人憑信性已顯示有</w:t>
      </w:r>
      <w:proofErr w:type="gramStart"/>
      <w:r w:rsidR="006B598F" w:rsidRPr="00021316">
        <w:rPr>
          <w:rFonts w:hint="eastAsia"/>
        </w:rPr>
        <w:t>疑</w:t>
      </w:r>
      <w:proofErr w:type="gramEnd"/>
      <w:r w:rsidR="006B598F" w:rsidRPr="00021316">
        <w:rPr>
          <w:rFonts w:hint="eastAsia"/>
        </w:rPr>
        <w:t>之證詞為據，而</w:t>
      </w:r>
      <w:r w:rsidRPr="00021316">
        <w:rPr>
          <w:rFonts w:hint="eastAsia"/>
        </w:rPr>
        <w:t>其他作為補強證據者，其補強程度有所不足，</w:t>
      </w:r>
      <w:r w:rsidR="006B598F" w:rsidRPr="00021316">
        <w:rPr>
          <w:rFonts w:hint="eastAsia"/>
        </w:rPr>
        <w:t>是否能證明美金2萬元確有送達，尚非無合理懷疑，難達</w:t>
      </w:r>
      <w:proofErr w:type="gramStart"/>
      <w:r w:rsidR="006B598F" w:rsidRPr="00021316">
        <w:rPr>
          <w:rFonts w:hint="eastAsia"/>
        </w:rPr>
        <w:t>有罪心證</w:t>
      </w:r>
      <w:proofErr w:type="gramEnd"/>
      <w:r w:rsidRPr="00021316">
        <w:rPr>
          <w:rFonts w:hint="eastAsia"/>
        </w:rPr>
        <w:t>之程度：</w:t>
      </w:r>
    </w:p>
    <w:p w:rsidR="00957411" w:rsidRPr="00021316" w:rsidRDefault="00A50304" w:rsidP="000B2EE4">
      <w:pPr>
        <w:pStyle w:val="31"/>
        <w:ind w:left="1361" w:firstLine="680"/>
      </w:pPr>
      <w:r w:rsidRPr="00021316">
        <w:rPr>
          <w:rFonts w:hint="eastAsia"/>
        </w:rPr>
        <w:t>就</w:t>
      </w:r>
      <w:r w:rsidR="003668E8" w:rsidRPr="00021316">
        <w:rPr>
          <w:rFonts w:hint="eastAsia"/>
        </w:rPr>
        <w:t>本案</w:t>
      </w:r>
      <w:r w:rsidRPr="00021316">
        <w:rPr>
          <w:rFonts w:hint="eastAsia"/>
        </w:rPr>
        <w:t>確定判決所認定郭瑤琪有收受美金2萬元之其他證據，扣除</w:t>
      </w:r>
      <w:proofErr w:type="gramStart"/>
      <w:r w:rsidR="003668E8" w:rsidRPr="00021316">
        <w:rPr>
          <w:rFonts w:hint="eastAsia"/>
        </w:rPr>
        <w:t>同屬供述</w:t>
      </w:r>
      <w:proofErr w:type="gramEnd"/>
      <w:r w:rsidR="003668E8" w:rsidRPr="00021316">
        <w:rPr>
          <w:rFonts w:hint="eastAsia"/>
        </w:rPr>
        <w:t>證據性質之</w:t>
      </w:r>
      <w:r w:rsidR="001008D1" w:rsidRPr="00021316">
        <w:rPr>
          <w:rFonts w:hint="eastAsia"/>
        </w:rPr>
        <w:t>李○波</w:t>
      </w:r>
      <w:r w:rsidR="006B598F" w:rsidRPr="00021316">
        <w:rPr>
          <w:rFonts w:hint="eastAsia"/>
        </w:rPr>
        <w:t>等</w:t>
      </w:r>
      <w:r w:rsidR="003668E8" w:rsidRPr="00021316">
        <w:rPr>
          <w:rFonts w:hint="eastAsia"/>
        </w:rPr>
        <w:t>證人證詞，則為</w:t>
      </w:r>
      <w:r w:rsidR="001008D1" w:rsidRPr="00021316">
        <w:rPr>
          <w:rFonts w:hint="eastAsia"/>
        </w:rPr>
        <w:t>李○波</w:t>
      </w:r>
      <w:r w:rsidR="003668E8" w:rsidRPr="00021316">
        <w:rPr>
          <w:rFonts w:hint="eastAsia"/>
        </w:rPr>
        <w:t>之通訊監察譯文及相關銀行換</w:t>
      </w:r>
      <w:proofErr w:type="gramStart"/>
      <w:r w:rsidR="003668E8" w:rsidRPr="00021316">
        <w:rPr>
          <w:rFonts w:hint="eastAsia"/>
        </w:rPr>
        <w:t>匯</w:t>
      </w:r>
      <w:proofErr w:type="gramEnd"/>
      <w:r w:rsidR="003668E8" w:rsidRPr="00021316">
        <w:rPr>
          <w:rFonts w:hint="eastAsia"/>
        </w:rPr>
        <w:t>水單及取款憑條</w:t>
      </w:r>
      <w:r w:rsidR="000B2EE4" w:rsidRPr="00021316">
        <w:rPr>
          <w:rFonts w:hint="eastAsia"/>
        </w:rPr>
        <w:t>等</w:t>
      </w:r>
      <w:r w:rsidR="003668E8" w:rsidRPr="00021316">
        <w:rPr>
          <w:rFonts w:hint="eastAsia"/>
        </w:rPr>
        <w:t>，惟</w:t>
      </w:r>
      <w:r w:rsidR="001008D1" w:rsidRPr="00021316">
        <w:rPr>
          <w:rFonts w:hint="eastAsia"/>
        </w:rPr>
        <w:t>李○波</w:t>
      </w:r>
      <w:r w:rsidR="00780CD8" w:rsidRPr="00021316">
        <w:rPr>
          <w:rFonts w:hint="eastAsia"/>
        </w:rPr>
        <w:t>與</w:t>
      </w:r>
      <w:r w:rsidR="001008D1" w:rsidRPr="00021316">
        <w:rPr>
          <w:rFonts w:hint="eastAsia"/>
        </w:rPr>
        <w:t>李○賢</w:t>
      </w:r>
      <w:r w:rsidR="00780CD8" w:rsidRPr="00021316">
        <w:rPr>
          <w:rFonts w:hint="eastAsia"/>
        </w:rPr>
        <w:t>之通訊監察譯文，僅</w:t>
      </w:r>
      <w:r w:rsidR="003D2139" w:rsidRPr="00021316">
        <w:rPr>
          <w:rFonts w:hint="eastAsia"/>
        </w:rPr>
        <w:t>能證明至</w:t>
      </w:r>
      <w:r w:rsidR="001008D1" w:rsidRPr="00021316">
        <w:rPr>
          <w:rFonts w:hint="eastAsia"/>
        </w:rPr>
        <w:t>李○波</w:t>
      </w:r>
      <w:r w:rsidR="003D2139" w:rsidRPr="00021316">
        <w:rPr>
          <w:rFonts w:hint="eastAsia"/>
        </w:rPr>
        <w:t>要求</w:t>
      </w:r>
      <w:r w:rsidR="001008D1" w:rsidRPr="00021316">
        <w:rPr>
          <w:rFonts w:hint="eastAsia"/>
        </w:rPr>
        <w:t>李○賢</w:t>
      </w:r>
      <w:r w:rsidR="003D2139" w:rsidRPr="00021316">
        <w:rPr>
          <w:rFonts w:hint="eastAsia"/>
        </w:rPr>
        <w:t>兌換美金並放置於茶葉罐，其餘相關銀行換</w:t>
      </w:r>
      <w:proofErr w:type="gramStart"/>
      <w:r w:rsidR="003D2139" w:rsidRPr="00021316">
        <w:rPr>
          <w:rFonts w:hint="eastAsia"/>
        </w:rPr>
        <w:t>匯</w:t>
      </w:r>
      <w:proofErr w:type="gramEnd"/>
      <w:r w:rsidR="003D2139" w:rsidRPr="00021316">
        <w:rPr>
          <w:rFonts w:hint="eastAsia"/>
        </w:rPr>
        <w:t>水單及取款憑條，</w:t>
      </w:r>
      <w:proofErr w:type="gramStart"/>
      <w:r w:rsidR="006B598F" w:rsidRPr="00021316">
        <w:rPr>
          <w:rFonts w:hint="eastAsia"/>
        </w:rPr>
        <w:t>甚如其他</w:t>
      </w:r>
      <w:proofErr w:type="gramEnd"/>
      <w:r w:rsidR="006B598F" w:rsidRPr="00021316">
        <w:rPr>
          <w:rFonts w:hint="eastAsia"/>
        </w:rPr>
        <w:t>證人證詞，</w:t>
      </w:r>
      <w:r w:rsidR="003D2139" w:rsidRPr="00021316">
        <w:rPr>
          <w:rFonts w:hint="eastAsia"/>
        </w:rPr>
        <w:t>亦僅係</w:t>
      </w:r>
      <w:r w:rsidR="006B598F" w:rsidRPr="00021316">
        <w:rPr>
          <w:rFonts w:hint="eastAsia"/>
        </w:rPr>
        <w:t>能</w:t>
      </w:r>
      <w:r w:rsidR="003D2139" w:rsidRPr="00021316">
        <w:rPr>
          <w:rFonts w:hint="eastAsia"/>
        </w:rPr>
        <w:t>證明</w:t>
      </w:r>
      <w:r w:rsidR="001008D1" w:rsidRPr="00021316">
        <w:rPr>
          <w:rFonts w:hint="eastAsia"/>
        </w:rPr>
        <w:t>徐○</w:t>
      </w:r>
      <w:proofErr w:type="gramStart"/>
      <w:r w:rsidR="001008D1" w:rsidRPr="00021316">
        <w:rPr>
          <w:rFonts w:hint="eastAsia"/>
        </w:rPr>
        <w:t>秀</w:t>
      </w:r>
      <w:r w:rsidR="003D2139" w:rsidRPr="00021316">
        <w:rPr>
          <w:rFonts w:hint="eastAsia"/>
        </w:rPr>
        <w:t>確有</w:t>
      </w:r>
      <w:proofErr w:type="gramEnd"/>
      <w:r w:rsidR="003D2139" w:rsidRPr="00021316">
        <w:rPr>
          <w:rFonts w:hint="eastAsia"/>
        </w:rPr>
        <w:t>換取美金</w:t>
      </w:r>
      <w:r w:rsidR="006B598F" w:rsidRPr="00021316">
        <w:rPr>
          <w:rFonts w:hint="eastAsia"/>
        </w:rPr>
        <w:t>事實</w:t>
      </w:r>
      <w:r w:rsidR="003D2139" w:rsidRPr="00021316">
        <w:rPr>
          <w:rFonts w:hint="eastAsia"/>
        </w:rPr>
        <w:t>，惟依貪污治罪條例第5條第1項第3款，其客觀構成要件係為</w:t>
      </w:r>
      <w:r w:rsidR="00C23F2B" w:rsidRPr="00021316">
        <w:rPr>
          <w:rFonts w:hint="eastAsia"/>
        </w:rPr>
        <w:t>收受賄款，</w:t>
      </w:r>
      <w:proofErr w:type="gramStart"/>
      <w:r w:rsidR="003D2139" w:rsidRPr="00021316">
        <w:rPr>
          <w:rFonts w:hint="eastAsia"/>
        </w:rPr>
        <w:t>就待證事實</w:t>
      </w:r>
      <w:proofErr w:type="gramEnd"/>
      <w:r w:rsidR="003D2139" w:rsidRPr="00021316">
        <w:rPr>
          <w:rFonts w:hint="eastAsia"/>
        </w:rPr>
        <w:t>之</w:t>
      </w:r>
      <w:r w:rsidR="001008D1" w:rsidRPr="00021316">
        <w:rPr>
          <w:rFonts w:hint="eastAsia"/>
        </w:rPr>
        <w:t>李○賢</w:t>
      </w:r>
      <w:r w:rsidR="003D2139" w:rsidRPr="00021316">
        <w:rPr>
          <w:rFonts w:hint="eastAsia"/>
        </w:rPr>
        <w:t>是否有將美金2</w:t>
      </w:r>
      <w:r w:rsidR="00C23F2B" w:rsidRPr="00021316">
        <w:rPr>
          <w:rFonts w:hint="eastAsia"/>
        </w:rPr>
        <w:t>萬元交付</w:t>
      </w:r>
      <w:r w:rsidR="003D2139" w:rsidRPr="00021316">
        <w:rPr>
          <w:rFonts w:hint="eastAsia"/>
        </w:rPr>
        <w:t>郭瑤琪</w:t>
      </w:r>
      <w:r w:rsidR="00C23F2B" w:rsidRPr="00021316">
        <w:rPr>
          <w:rFonts w:hint="eastAsia"/>
        </w:rPr>
        <w:t>而經其</w:t>
      </w:r>
      <w:proofErr w:type="gramStart"/>
      <w:r w:rsidR="00C23F2B" w:rsidRPr="00021316">
        <w:rPr>
          <w:rFonts w:hint="eastAsia"/>
        </w:rPr>
        <w:t>收受</w:t>
      </w:r>
      <w:r w:rsidR="003D2139" w:rsidRPr="00021316">
        <w:rPr>
          <w:rFonts w:hint="eastAsia"/>
        </w:rPr>
        <w:t>乙節</w:t>
      </w:r>
      <w:proofErr w:type="gramEnd"/>
      <w:r w:rsidR="00C23F2B" w:rsidRPr="00021316">
        <w:rPr>
          <w:rFonts w:hint="eastAsia"/>
        </w:rPr>
        <w:t>，僅有證人</w:t>
      </w:r>
      <w:r w:rsidR="001008D1" w:rsidRPr="00021316">
        <w:rPr>
          <w:rFonts w:hint="eastAsia"/>
        </w:rPr>
        <w:t>李○賢</w:t>
      </w:r>
      <w:r w:rsidR="00C23F2B" w:rsidRPr="00021316">
        <w:rPr>
          <w:rFonts w:hint="eastAsia"/>
        </w:rPr>
        <w:t>之憑信性有</w:t>
      </w:r>
      <w:proofErr w:type="gramStart"/>
      <w:r w:rsidR="00C23F2B" w:rsidRPr="00021316">
        <w:rPr>
          <w:rFonts w:hint="eastAsia"/>
        </w:rPr>
        <w:t>疑</w:t>
      </w:r>
      <w:proofErr w:type="gramEnd"/>
      <w:r w:rsidR="00C23F2B" w:rsidRPr="00021316">
        <w:rPr>
          <w:rFonts w:hint="eastAsia"/>
        </w:rPr>
        <w:t>之證詞，</w:t>
      </w:r>
      <w:r w:rsidR="00D437DD" w:rsidRPr="00021316">
        <w:rPr>
          <w:rFonts w:hint="eastAsia"/>
        </w:rPr>
        <w:t>而</w:t>
      </w:r>
      <w:r w:rsidR="000B2EE4" w:rsidRPr="00021316">
        <w:rPr>
          <w:rFonts w:hint="eastAsia"/>
        </w:rPr>
        <w:t>其</w:t>
      </w:r>
      <w:r w:rsidR="00D437DD" w:rsidRPr="00021316">
        <w:rPr>
          <w:rFonts w:hint="eastAsia"/>
        </w:rPr>
        <w:t>餘</w:t>
      </w:r>
      <w:r w:rsidR="00C23F2B" w:rsidRPr="00021316">
        <w:rPr>
          <w:rFonts w:hint="eastAsia"/>
        </w:rPr>
        <w:t>補強證據</w:t>
      </w:r>
      <w:r w:rsidR="000B2EE4" w:rsidRPr="00021316">
        <w:rPr>
          <w:rFonts w:hint="eastAsia"/>
        </w:rPr>
        <w:t>程度仍有不足</w:t>
      </w:r>
      <w:r w:rsidR="0037616D" w:rsidRPr="00021316">
        <w:rPr>
          <w:rFonts w:hint="eastAsia"/>
        </w:rPr>
        <w:t>，另本案扣案證據上，自檢察官起訴以至法院判決確定，均未能查得</w:t>
      </w:r>
      <w:r w:rsidR="00D437DD" w:rsidRPr="00021316">
        <w:rPr>
          <w:rFonts w:hint="eastAsia"/>
        </w:rPr>
        <w:t>本案確定</w:t>
      </w:r>
      <w:r w:rsidR="0037616D" w:rsidRPr="00021316">
        <w:rPr>
          <w:rFonts w:hint="eastAsia"/>
        </w:rPr>
        <w:t>判決所稱賄款美金2萬元，</w:t>
      </w:r>
      <w:r w:rsidR="000B2EE4" w:rsidRPr="00021316">
        <w:rPr>
          <w:rFonts w:hint="eastAsia"/>
        </w:rPr>
        <w:t>亦即被告所提</w:t>
      </w:r>
      <w:r w:rsidR="001008D1" w:rsidRPr="00021316">
        <w:rPr>
          <w:rFonts w:hint="eastAsia"/>
        </w:rPr>
        <w:t>李○賢</w:t>
      </w:r>
      <w:r w:rsidR="000B2EE4" w:rsidRPr="00021316">
        <w:rPr>
          <w:rFonts w:hint="eastAsia"/>
        </w:rPr>
        <w:t>可能未放置美金</w:t>
      </w:r>
      <w:r w:rsidR="00D437DD" w:rsidRPr="00021316">
        <w:rPr>
          <w:rFonts w:hint="eastAsia"/>
        </w:rPr>
        <w:t>2萬元</w:t>
      </w:r>
      <w:r w:rsidR="000B2EE4" w:rsidRPr="00021316">
        <w:rPr>
          <w:rFonts w:hint="eastAsia"/>
        </w:rPr>
        <w:t>之情形，亦非全無可疑，</w:t>
      </w:r>
      <w:r w:rsidR="0037616D" w:rsidRPr="00021316">
        <w:rPr>
          <w:rFonts w:hint="eastAsia"/>
        </w:rPr>
        <w:t>從而依據最高法院87年度台上字第1542號、88年度台上字第4405號判決意旨</w:t>
      </w:r>
      <w:r w:rsidR="0037616D" w:rsidRPr="00021316">
        <w:rPr>
          <w:rFonts w:cs="細明體" w:hint="eastAsia"/>
        </w:rPr>
        <w:t>及</w:t>
      </w:r>
      <w:proofErr w:type="gramStart"/>
      <w:r w:rsidR="0037616D" w:rsidRPr="00021316">
        <w:rPr>
          <w:rFonts w:cs="細明體"/>
        </w:rPr>
        <w:t>101</w:t>
      </w:r>
      <w:proofErr w:type="gramEnd"/>
      <w:r w:rsidR="0037616D" w:rsidRPr="00021316">
        <w:rPr>
          <w:rFonts w:cs="細明體" w:hint="eastAsia"/>
        </w:rPr>
        <w:t>年度台上字第</w:t>
      </w:r>
      <w:r w:rsidR="0037616D" w:rsidRPr="00021316">
        <w:rPr>
          <w:rFonts w:cs="細明體"/>
        </w:rPr>
        <w:t>2696</w:t>
      </w:r>
      <w:r w:rsidR="0037616D" w:rsidRPr="00021316">
        <w:rPr>
          <w:rFonts w:cs="細明體" w:hint="eastAsia"/>
        </w:rPr>
        <w:t>號</w:t>
      </w:r>
      <w:r w:rsidR="0037616D" w:rsidRPr="00021316">
        <w:rPr>
          <w:rFonts w:cs="細明體" w:hint="eastAsia"/>
        </w:rPr>
        <w:lastRenderedPageBreak/>
        <w:t>判決之意旨，</w:t>
      </w:r>
      <w:r w:rsidR="00E312D7" w:rsidRPr="00021316">
        <w:rPr>
          <w:rFonts w:hint="eastAsia"/>
        </w:rPr>
        <w:t>本案實</w:t>
      </w:r>
      <w:proofErr w:type="gramStart"/>
      <w:r w:rsidR="00E312D7" w:rsidRPr="00021316">
        <w:rPr>
          <w:rFonts w:hint="eastAsia"/>
        </w:rPr>
        <w:t>難合致無</w:t>
      </w:r>
      <w:proofErr w:type="gramEnd"/>
      <w:r w:rsidR="00E312D7" w:rsidRPr="00021316">
        <w:rPr>
          <w:rFonts w:hint="eastAsia"/>
        </w:rPr>
        <w:t>合理之懷疑，依無罪推定原則及「罪</w:t>
      </w:r>
      <w:proofErr w:type="gramStart"/>
      <w:r w:rsidR="00E312D7" w:rsidRPr="00021316">
        <w:rPr>
          <w:rFonts w:hint="eastAsia"/>
        </w:rPr>
        <w:t>疑</w:t>
      </w:r>
      <w:proofErr w:type="gramEnd"/>
      <w:r w:rsidR="00E312D7" w:rsidRPr="00021316">
        <w:rPr>
          <w:rFonts w:hint="eastAsia"/>
        </w:rPr>
        <w:t>有</w:t>
      </w:r>
      <w:r w:rsidR="0037616D" w:rsidRPr="00021316">
        <w:rPr>
          <w:rFonts w:hint="eastAsia"/>
        </w:rPr>
        <w:t>利被告」原則，本應為無罪之</w:t>
      </w:r>
      <w:proofErr w:type="gramStart"/>
      <w:r w:rsidR="0037616D" w:rsidRPr="00021316">
        <w:rPr>
          <w:rFonts w:hint="eastAsia"/>
        </w:rPr>
        <w:t>諭</w:t>
      </w:r>
      <w:proofErr w:type="gramEnd"/>
      <w:r w:rsidR="0037616D" w:rsidRPr="00021316">
        <w:rPr>
          <w:rFonts w:hint="eastAsia"/>
        </w:rPr>
        <w:t>知，惟本案確定判決仍</w:t>
      </w:r>
      <w:proofErr w:type="gramStart"/>
      <w:r w:rsidR="0037616D" w:rsidRPr="00021316">
        <w:rPr>
          <w:rFonts w:hint="eastAsia"/>
        </w:rPr>
        <w:t>遽</w:t>
      </w:r>
      <w:proofErr w:type="gramEnd"/>
      <w:r w:rsidR="0037616D" w:rsidRPr="00021316">
        <w:rPr>
          <w:rFonts w:hint="eastAsia"/>
        </w:rPr>
        <w:t>予認定</w:t>
      </w:r>
      <w:r w:rsidRPr="00021316">
        <w:rPr>
          <w:rFonts w:hint="eastAsia"/>
        </w:rPr>
        <w:t>郭瑤琪有收賄，</w:t>
      </w:r>
      <w:r w:rsidR="0037616D" w:rsidRPr="00021316">
        <w:rPr>
          <w:rFonts w:hint="eastAsia"/>
        </w:rPr>
        <w:t>其顯</w:t>
      </w:r>
      <w:r w:rsidR="0037616D" w:rsidRPr="00021316">
        <w:t>有認定事實不依證據、違背經驗法則及不適用法則之</w:t>
      </w:r>
      <w:r w:rsidR="0037616D" w:rsidRPr="00021316">
        <w:rPr>
          <w:rFonts w:hint="eastAsia"/>
        </w:rPr>
        <w:t>違誤</w:t>
      </w:r>
      <w:r w:rsidR="00C23F2B" w:rsidRPr="00021316">
        <w:rPr>
          <w:rFonts w:hint="eastAsia"/>
        </w:rPr>
        <w:t>。</w:t>
      </w:r>
    </w:p>
    <w:p w:rsidR="00A50304" w:rsidRDefault="00EB30D7" w:rsidP="00DE14B6">
      <w:pPr>
        <w:pStyle w:val="3"/>
      </w:pPr>
      <w:r w:rsidRPr="00021316">
        <w:rPr>
          <w:rFonts w:hint="eastAsia"/>
        </w:rPr>
        <w:t>綜上，本案確定判決認定被告郭瑤琪有收受茶葉罐內美金2萬元，係以該茶葉罐實際致送人</w:t>
      </w:r>
      <w:r w:rsidR="001008D1" w:rsidRPr="00021316">
        <w:rPr>
          <w:rFonts w:hint="eastAsia"/>
        </w:rPr>
        <w:t>李○賢</w:t>
      </w:r>
      <w:r w:rsidRPr="00021316">
        <w:rPr>
          <w:rFonts w:hint="eastAsia"/>
        </w:rPr>
        <w:t>證詞，及</w:t>
      </w:r>
      <w:r w:rsidR="001008D1" w:rsidRPr="00021316">
        <w:rPr>
          <w:rFonts w:hint="eastAsia"/>
        </w:rPr>
        <w:t>李○波</w:t>
      </w:r>
      <w:r w:rsidRPr="00021316">
        <w:rPr>
          <w:rFonts w:hint="eastAsia"/>
        </w:rPr>
        <w:t>之通訊監察譯文、證人</w:t>
      </w:r>
      <w:r w:rsidR="001008D1" w:rsidRPr="00021316">
        <w:rPr>
          <w:rFonts w:hint="eastAsia"/>
        </w:rPr>
        <w:t>李○波</w:t>
      </w:r>
      <w:r w:rsidRPr="00021316">
        <w:rPr>
          <w:rFonts w:hint="eastAsia"/>
        </w:rPr>
        <w:t>、</w:t>
      </w:r>
      <w:r w:rsidR="001008D1" w:rsidRPr="00021316">
        <w:rPr>
          <w:rFonts w:hint="eastAsia"/>
        </w:rPr>
        <w:t>徐○秀</w:t>
      </w:r>
      <w:r w:rsidRPr="00021316">
        <w:rPr>
          <w:rFonts w:hint="eastAsia"/>
        </w:rPr>
        <w:t>等人證詞及相關往來銀行換</w:t>
      </w:r>
      <w:proofErr w:type="gramStart"/>
      <w:r w:rsidRPr="00021316">
        <w:rPr>
          <w:rFonts w:hint="eastAsia"/>
        </w:rPr>
        <w:t>匯</w:t>
      </w:r>
      <w:proofErr w:type="gramEnd"/>
      <w:r w:rsidRPr="00021316">
        <w:rPr>
          <w:rFonts w:hint="eastAsia"/>
        </w:rPr>
        <w:t>水單、取款憑條等為認定，惟足以直接證明茶葉罐內有美金者，僅證人</w:t>
      </w:r>
      <w:r w:rsidR="001008D1" w:rsidRPr="00021316">
        <w:rPr>
          <w:rFonts w:hint="eastAsia"/>
        </w:rPr>
        <w:t>李○賢</w:t>
      </w:r>
      <w:r w:rsidRPr="00021316">
        <w:rPr>
          <w:rFonts w:hint="eastAsia"/>
        </w:rPr>
        <w:t>之證詞，雖</w:t>
      </w:r>
      <w:r w:rsidR="001008D1" w:rsidRPr="00021316">
        <w:rPr>
          <w:rFonts w:hint="eastAsia"/>
        </w:rPr>
        <w:t>李○賢</w:t>
      </w:r>
      <w:r w:rsidRPr="00021316">
        <w:rPr>
          <w:rFonts w:hint="eastAsia"/>
        </w:rPr>
        <w:t>之行為係因貪污治罪條例當時尚無處罰規定而為檢察官不起訴，惟該證人實際上係屬行賄者，且其</w:t>
      </w:r>
      <w:r w:rsidR="001C3EBC" w:rsidRPr="00021316">
        <w:rPr>
          <w:rFonts w:hint="eastAsia"/>
        </w:rPr>
        <w:t>於檢察官偵訊之初始，即受</w:t>
      </w:r>
      <w:r w:rsidRPr="00021316">
        <w:rPr>
          <w:rFonts w:hint="eastAsia"/>
        </w:rPr>
        <w:t>告知將適用證人保護法，</w:t>
      </w:r>
      <w:r w:rsidR="00DB5F13" w:rsidRPr="00021316">
        <w:rPr>
          <w:rFonts w:hint="eastAsia"/>
        </w:rPr>
        <w:t>並於</w:t>
      </w:r>
      <w:proofErr w:type="gramStart"/>
      <w:r w:rsidR="00DB5F13" w:rsidRPr="00021316">
        <w:rPr>
          <w:rFonts w:hint="eastAsia"/>
        </w:rPr>
        <w:t>證述後具結</w:t>
      </w:r>
      <w:proofErr w:type="gramEnd"/>
      <w:r w:rsidR="00DB5F13" w:rsidRPr="00021316">
        <w:rPr>
          <w:rFonts w:hint="eastAsia"/>
        </w:rPr>
        <w:t>，</w:t>
      </w:r>
      <w:r w:rsidRPr="00021316">
        <w:rPr>
          <w:rFonts w:hint="eastAsia"/>
        </w:rPr>
        <w:t>是其證詞</w:t>
      </w:r>
      <w:r w:rsidR="00DE14B6" w:rsidRPr="00021316">
        <w:rPr>
          <w:rFonts w:hint="eastAsia"/>
        </w:rPr>
        <w:t>本質上存有較大之虛偽危險性</w:t>
      </w:r>
      <w:r w:rsidR="000B2EE4" w:rsidRPr="00021316">
        <w:rPr>
          <w:rFonts w:hint="eastAsia"/>
        </w:rPr>
        <w:t>之情況，與一般行賄者或適用證人保護法者並無二致，</w:t>
      </w:r>
      <w:r w:rsidRPr="00021316">
        <w:rPr>
          <w:rFonts w:hint="eastAsia"/>
        </w:rPr>
        <w:t>而在查無收賄物證之情形下，</w:t>
      </w:r>
      <w:r w:rsidR="000B2EE4" w:rsidRPr="00021316">
        <w:rPr>
          <w:rFonts w:hint="eastAsia"/>
        </w:rPr>
        <w:t>相關證據對於貪污治罪條例第5條第1項第3款所規定收受之客觀構成要件又顯不足以補強至無合理懷疑之</w:t>
      </w:r>
      <w:proofErr w:type="gramStart"/>
      <w:r w:rsidR="000B2EE4" w:rsidRPr="00021316">
        <w:rPr>
          <w:rFonts w:hint="eastAsia"/>
        </w:rPr>
        <w:t>有罪心證</w:t>
      </w:r>
      <w:proofErr w:type="gramEnd"/>
      <w:r w:rsidR="00DB5F13" w:rsidRPr="00021316">
        <w:rPr>
          <w:rFonts w:hint="eastAsia"/>
        </w:rPr>
        <w:t>程度</w:t>
      </w:r>
      <w:r w:rsidR="000B2EE4" w:rsidRPr="00021316">
        <w:rPr>
          <w:rFonts w:hint="eastAsia"/>
        </w:rPr>
        <w:t>，</w:t>
      </w:r>
      <w:r w:rsidRPr="00021316">
        <w:rPr>
          <w:rFonts w:hint="eastAsia"/>
        </w:rPr>
        <w:t>本案確定</w:t>
      </w:r>
      <w:proofErr w:type="gramStart"/>
      <w:r w:rsidRPr="00021316">
        <w:rPr>
          <w:rFonts w:hint="eastAsia"/>
        </w:rPr>
        <w:t>判決仍憑以</w:t>
      </w:r>
      <w:proofErr w:type="gramEnd"/>
      <w:r w:rsidRPr="00021316">
        <w:rPr>
          <w:rFonts w:hint="eastAsia"/>
        </w:rPr>
        <w:t>認定被告有收受美金</w:t>
      </w:r>
      <w:r w:rsidR="00D437DD" w:rsidRPr="00021316">
        <w:rPr>
          <w:rFonts w:hint="eastAsia"/>
        </w:rPr>
        <w:t>2萬元</w:t>
      </w:r>
      <w:r w:rsidRPr="00021316">
        <w:rPr>
          <w:rFonts w:hint="eastAsia"/>
        </w:rPr>
        <w:t>之事實，</w:t>
      </w:r>
      <w:r w:rsidR="00A50304" w:rsidRPr="00021316">
        <w:rPr>
          <w:rFonts w:hint="eastAsia"/>
        </w:rPr>
        <w:t>核有刑事訴訟法第379條第10款應於審判期日調查之證據未予調查及第378條判決不適用法則或適用不當之違誤</w:t>
      </w:r>
      <w:r w:rsidRPr="00021316">
        <w:rPr>
          <w:rFonts w:hint="eastAsia"/>
        </w:rPr>
        <w:t>。</w:t>
      </w:r>
    </w:p>
    <w:p w:rsidR="00527DAA" w:rsidRDefault="00527DAA" w:rsidP="00527DAA">
      <w:pPr>
        <w:pStyle w:val="1"/>
      </w:pPr>
      <w:r>
        <w:rPr>
          <w:rFonts w:hint="eastAsia"/>
        </w:rPr>
        <w:t>處理辦法</w:t>
      </w:r>
    </w:p>
    <w:p w:rsidR="00527DAA" w:rsidRDefault="00527DAA" w:rsidP="00527DAA">
      <w:pPr>
        <w:pStyle w:val="2"/>
      </w:pPr>
      <w:r>
        <w:rPr>
          <w:rFonts w:hint="eastAsia"/>
        </w:rPr>
        <w:t>調查意見函請</w:t>
      </w:r>
      <w:r>
        <w:rPr>
          <w:rFonts w:hAnsi="標楷體" w:hint="eastAsia"/>
          <w:kern w:val="0"/>
          <w:szCs w:val="32"/>
        </w:rPr>
        <w:t>法務部轉請最高法院檢察署檢察總長</w:t>
      </w:r>
      <w:proofErr w:type="gramStart"/>
      <w:r>
        <w:rPr>
          <w:rFonts w:hAnsi="標楷體" w:hint="eastAsia"/>
          <w:kern w:val="0"/>
          <w:szCs w:val="32"/>
        </w:rPr>
        <w:t>研</w:t>
      </w:r>
      <w:proofErr w:type="gramEnd"/>
      <w:r>
        <w:rPr>
          <w:rFonts w:hAnsi="標楷體" w:hint="eastAsia"/>
          <w:kern w:val="0"/>
          <w:szCs w:val="32"/>
        </w:rPr>
        <w:t>酌提起非常上訴</w:t>
      </w:r>
      <w:r>
        <w:rPr>
          <w:rFonts w:hint="eastAsia"/>
        </w:rPr>
        <w:t>。</w:t>
      </w:r>
    </w:p>
    <w:p w:rsidR="00527DAA" w:rsidRDefault="00527DAA" w:rsidP="00527DAA">
      <w:pPr>
        <w:pStyle w:val="2"/>
      </w:pPr>
      <w:r>
        <w:rPr>
          <w:rFonts w:hint="eastAsia"/>
        </w:rPr>
        <w:t>調查意見函復陳訴人。</w:t>
      </w:r>
    </w:p>
    <w:p w:rsidR="00527DAA" w:rsidRDefault="00527DAA" w:rsidP="00527DAA">
      <w:pPr>
        <w:pStyle w:val="2"/>
      </w:pPr>
      <w:r>
        <w:rPr>
          <w:rFonts w:hint="eastAsia"/>
        </w:rPr>
        <w:t>調查意見公布，並上網公告。</w:t>
      </w:r>
    </w:p>
    <w:p w:rsidR="00527DAA" w:rsidRDefault="00527DAA" w:rsidP="00527DAA">
      <w:pPr>
        <w:pStyle w:val="2"/>
      </w:pPr>
      <w:r>
        <w:rPr>
          <w:rFonts w:hint="eastAsia"/>
        </w:rPr>
        <w:t>調查意見送請本院人權保障委員會參酌。</w:t>
      </w:r>
    </w:p>
    <w:p w:rsidR="00527DAA" w:rsidRDefault="00527DAA" w:rsidP="00527DAA">
      <w:pPr>
        <w:pStyle w:val="2"/>
      </w:pPr>
      <w:r>
        <w:rPr>
          <w:rFonts w:hint="eastAsia"/>
        </w:rPr>
        <w:t>檢</w:t>
      </w:r>
      <w:proofErr w:type="gramStart"/>
      <w:r>
        <w:rPr>
          <w:rFonts w:hint="eastAsia"/>
        </w:rPr>
        <w:t>附派查函</w:t>
      </w:r>
      <w:proofErr w:type="gramEnd"/>
      <w:r>
        <w:rPr>
          <w:rFonts w:hint="eastAsia"/>
        </w:rPr>
        <w:t>及相關附件，送請司法及獄政委員會處理。</w:t>
      </w:r>
    </w:p>
    <w:p w:rsidR="000F38AA" w:rsidRPr="00021316" w:rsidRDefault="005E495A">
      <w:pPr>
        <w:widowControl/>
        <w:overflowPunct/>
        <w:autoSpaceDE/>
        <w:autoSpaceDN/>
        <w:jc w:val="left"/>
        <w:rPr>
          <w:rFonts w:hAnsi="Arial"/>
          <w:bCs/>
          <w:kern w:val="32"/>
          <w:szCs w:val="36"/>
        </w:rPr>
      </w:pPr>
      <w:r w:rsidRPr="00021316">
        <w:rPr>
          <w:rFonts w:hAnsi="Arial"/>
          <w:bCs/>
          <w:kern w:val="32"/>
          <w:szCs w:val="36"/>
        </w:rPr>
        <w:lastRenderedPageBreak/>
        <w:t xml:space="preserve"> </w:t>
      </w:r>
    </w:p>
    <w:p w:rsidR="005E495A" w:rsidRPr="00021316" w:rsidRDefault="005E495A" w:rsidP="005E495A">
      <w:pPr>
        <w:widowControl/>
        <w:overflowPunct/>
        <w:autoSpaceDE/>
        <w:autoSpaceDN/>
        <w:ind w:firstLineChars="1100" w:firstLine="4622"/>
        <w:jc w:val="left"/>
        <w:rPr>
          <w:rFonts w:hAnsi="Arial"/>
          <w:bCs/>
          <w:kern w:val="32"/>
          <w:sz w:val="40"/>
          <w:szCs w:val="40"/>
        </w:rPr>
      </w:pPr>
      <w:r w:rsidRPr="00021316">
        <w:rPr>
          <w:rFonts w:hAnsi="Arial" w:hint="eastAsia"/>
          <w:bCs/>
          <w:kern w:val="32"/>
          <w:sz w:val="40"/>
          <w:szCs w:val="40"/>
        </w:rPr>
        <w:t>調查委員：王美玉</w:t>
      </w:r>
    </w:p>
    <w:p w:rsidR="005E495A" w:rsidRPr="00021316" w:rsidRDefault="005E495A">
      <w:pPr>
        <w:widowControl/>
        <w:overflowPunct/>
        <w:autoSpaceDE/>
        <w:autoSpaceDN/>
        <w:jc w:val="left"/>
        <w:rPr>
          <w:rFonts w:hAnsi="Arial"/>
          <w:bCs/>
          <w:kern w:val="32"/>
          <w:sz w:val="40"/>
          <w:szCs w:val="40"/>
        </w:rPr>
      </w:pPr>
      <w:r w:rsidRPr="00021316">
        <w:rPr>
          <w:rFonts w:hAnsi="Arial" w:hint="eastAsia"/>
          <w:bCs/>
          <w:kern w:val="32"/>
          <w:sz w:val="40"/>
          <w:szCs w:val="40"/>
        </w:rPr>
        <w:t xml:space="preserve">                                仉桂美</w:t>
      </w:r>
    </w:p>
    <w:sectPr w:rsidR="005E495A" w:rsidRPr="0002131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DA7" w:rsidRDefault="00BD1DA7">
      <w:r>
        <w:separator/>
      </w:r>
    </w:p>
  </w:endnote>
  <w:endnote w:type="continuationSeparator" w:id="0">
    <w:p w:rsidR="00BD1DA7" w:rsidRDefault="00BD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3B" w:rsidRDefault="003F613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E35E4">
      <w:rPr>
        <w:rStyle w:val="ac"/>
        <w:noProof/>
        <w:sz w:val="24"/>
      </w:rPr>
      <w:t>15</w:t>
    </w:r>
    <w:r>
      <w:rPr>
        <w:rStyle w:val="ac"/>
        <w:sz w:val="24"/>
      </w:rPr>
      <w:fldChar w:fldCharType="end"/>
    </w:r>
  </w:p>
  <w:p w:rsidR="003F613B" w:rsidRDefault="003F613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DA7" w:rsidRDefault="00BD1DA7">
      <w:r>
        <w:separator/>
      </w:r>
    </w:p>
  </w:footnote>
  <w:footnote w:type="continuationSeparator" w:id="0">
    <w:p w:rsidR="00BD1DA7" w:rsidRDefault="00BD1DA7">
      <w:r>
        <w:continuationSeparator/>
      </w:r>
    </w:p>
  </w:footnote>
  <w:footnote w:id="1">
    <w:p w:rsidR="003F613B" w:rsidRPr="00DD4324" w:rsidRDefault="003F613B">
      <w:pPr>
        <w:pStyle w:val="afb"/>
      </w:pPr>
      <w:r>
        <w:rPr>
          <w:rStyle w:val="afd"/>
        </w:rPr>
        <w:footnoteRef/>
      </w:r>
      <w:r w:rsidR="00D60E53" w:rsidRPr="00D60E53">
        <w:rPr>
          <w:rFonts w:hint="eastAsia"/>
        </w:rPr>
        <w:t>至於對價關係之實質內容</w:t>
      </w:r>
      <w:r w:rsidRPr="00D60E53">
        <w:rPr>
          <w:rFonts w:hint="eastAsia"/>
        </w:rPr>
        <w:t>要</w:t>
      </w:r>
      <w:r w:rsidR="00D60E53" w:rsidRPr="00D60E53">
        <w:rPr>
          <w:rFonts w:hint="eastAsia"/>
        </w:rPr>
        <w:t>否</w:t>
      </w:r>
      <w:r w:rsidRPr="00D60E53">
        <w:rPr>
          <w:rFonts w:hint="eastAsia"/>
        </w:rPr>
        <w:t>有具體特定行為，實務上本</w:t>
      </w:r>
      <w:r w:rsidR="000A20CF" w:rsidRPr="00D60E53">
        <w:rPr>
          <w:rFonts w:hint="eastAsia"/>
        </w:rPr>
        <w:t>多</w:t>
      </w:r>
      <w:proofErr w:type="gramStart"/>
      <w:r w:rsidRPr="00D60E53">
        <w:rPr>
          <w:rFonts w:hint="eastAsia"/>
        </w:rPr>
        <w:t>採</w:t>
      </w:r>
      <w:proofErr w:type="gramEnd"/>
      <w:r w:rsidRPr="00D60E53">
        <w:rPr>
          <w:rFonts w:hint="eastAsia"/>
        </w:rPr>
        <w:t>特定行為說，例如最高法院96年度台上字第381號判決、98年度台上字第3763號判決、99年度台上字第8202號判決、</w:t>
      </w:r>
      <w:proofErr w:type="gramStart"/>
      <w:r w:rsidRPr="00D60E53">
        <w:rPr>
          <w:rFonts w:hint="eastAsia"/>
        </w:rPr>
        <w:t>103</w:t>
      </w:r>
      <w:proofErr w:type="gramEnd"/>
      <w:r w:rsidRPr="00D60E53">
        <w:rPr>
          <w:rFonts w:hint="eastAsia"/>
        </w:rPr>
        <w:t>年度台上字第4007號判決等是，惟學說上亦有為避免「打點」、「買保險」而交付財物之行為，而認為應</w:t>
      </w:r>
      <w:proofErr w:type="gramStart"/>
      <w:r w:rsidRPr="00D60E53">
        <w:rPr>
          <w:rFonts w:hint="eastAsia"/>
        </w:rPr>
        <w:t>採</w:t>
      </w:r>
      <w:proofErr w:type="gramEnd"/>
      <w:r w:rsidRPr="00D60E53">
        <w:rPr>
          <w:rFonts w:hint="eastAsia"/>
        </w:rPr>
        <w:t>寬鬆之見解，就本案確定判決</w:t>
      </w:r>
      <w:proofErr w:type="gramStart"/>
      <w:r w:rsidRPr="00D60E53">
        <w:rPr>
          <w:rFonts w:hint="eastAsia"/>
        </w:rPr>
        <w:t>理由均未說明</w:t>
      </w:r>
      <w:proofErr w:type="gramEnd"/>
      <w:r w:rsidRPr="00D60E53">
        <w:rPr>
          <w:rFonts w:hint="eastAsia"/>
        </w:rPr>
        <w:t>何項特定行為</w:t>
      </w:r>
      <w:proofErr w:type="gramStart"/>
      <w:r w:rsidRPr="00D60E53">
        <w:rPr>
          <w:rFonts w:hint="eastAsia"/>
        </w:rPr>
        <w:t>及</w:t>
      </w:r>
      <w:r w:rsidR="000A20CF" w:rsidRPr="00D60E53">
        <w:rPr>
          <w:rFonts w:hint="eastAsia"/>
        </w:rPr>
        <w:t>參以</w:t>
      </w:r>
      <w:r w:rsidRPr="00D60E53">
        <w:rPr>
          <w:rFonts w:hint="eastAsia"/>
        </w:rPr>
        <w:t>該</w:t>
      </w:r>
      <w:proofErr w:type="gramEnd"/>
      <w:r w:rsidRPr="00D60E53">
        <w:rPr>
          <w:rFonts w:hint="eastAsia"/>
        </w:rPr>
        <w:t>判決之用語：「實際上已助於投標與否之決定」觀之，在此應並未</w:t>
      </w:r>
      <w:proofErr w:type="gramStart"/>
      <w:r w:rsidRPr="00D60E53">
        <w:rPr>
          <w:rFonts w:hint="eastAsia"/>
        </w:rPr>
        <w:t>採</w:t>
      </w:r>
      <w:proofErr w:type="gramEnd"/>
      <w:r w:rsidRPr="00D60E53">
        <w:rPr>
          <w:rFonts w:hint="eastAsia"/>
        </w:rPr>
        <w:t>行實務上多數見解，而係</w:t>
      </w:r>
      <w:proofErr w:type="gramStart"/>
      <w:r w:rsidRPr="00D60E53">
        <w:rPr>
          <w:rFonts w:hint="eastAsia"/>
        </w:rPr>
        <w:t>採</w:t>
      </w:r>
      <w:proofErr w:type="gramEnd"/>
      <w:r w:rsidRPr="00D60E53">
        <w:rPr>
          <w:rFonts w:hint="eastAsia"/>
        </w:rPr>
        <w:t>寬鬆之見解，亦即並未就何種具體特定行為有所論述，惟該點已見諸前審即最高法院</w:t>
      </w:r>
      <w:proofErr w:type="gramStart"/>
      <w:r w:rsidRPr="00D60E53">
        <w:rPr>
          <w:rFonts w:hint="eastAsia"/>
        </w:rPr>
        <w:t>101</w:t>
      </w:r>
      <w:proofErr w:type="gramEnd"/>
      <w:r w:rsidRPr="00D60E53">
        <w:rPr>
          <w:rFonts w:hint="eastAsia"/>
        </w:rPr>
        <w:t>年度台上字第4315號刑事判決發回意旨</w:t>
      </w:r>
      <w:r w:rsidR="000A20CF" w:rsidRPr="00D60E53">
        <w:rPr>
          <w:rFonts w:hint="eastAsia"/>
        </w:rPr>
        <w:t>指</w:t>
      </w:r>
      <w:r w:rsidRPr="00D60E53">
        <w:rPr>
          <w:rFonts w:hint="eastAsia"/>
        </w:rPr>
        <w:t>摘：「郭瑤琪不論係指示</w:t>
      </w:r>
      <w:r w:rsidR="001008D1">
        <w:rPr>
          <w:rFonts w:hint="eastAsia"/>
        </w:rPr>
        <w:t>黃○榮</w:t>
      </w:r>
      <w:r w:rsidRPr="00D60E53">
        <w:rPr>
          <w:rFonts w:hint="eastAsia"/>
        </w:rPr>
        <w:t>向</w:t>
      </w:r>
      <w:proofErr w:type="gramStart"/>
      <w:r w:rsidR="00805D73">
        <w:rPr>
          <w:rFonts w:hint="eastAsia"/>
        </w:rPr>
        <w:t>臺鐵</w:t>
      </w:r>
      <w:r w:rsidRPr="00D60E53">
        <w:rPr>
          <w:rFonts w:hint="eastAsia"/>
        </w:rPr>
        <w:t>局</w:t>
      </w:r>
      <w:proofErr w:type="gramEnd"/>
      <w:r w:rsidRPr="00D60E53">
        <w:rPr>
          <w:rFonts w:hint="eastAsia"/>
        </w:rPr>
        <w:t>代理局長何</w:t>
      </w:r>
      <w:proofErr w:type="gramStart"/>
      <w:r w:rsidRPr="00D60E53">
        <w:rPr>
          <w:rFonts w:hint="eastAsia"/>
        </w:rPr>
        <w:t>煖</w:t>
      </w:r>
      <w:proofErr w:type="gramEnd"/>
      <w:r w:rsidRPr="00D60E53">
        <w:rPr>
          <w:rFonts w:hint="eastAsia"/>
        </w:rPr>
        <w:t>軒詢問事項或先後二次於部</w:t>
      </w:r>
      <w:proofErr w:type="gramStart"/>
      <w:r w:rsidRPr="00D60E53">
        <w:rPr>
          <w:rFonts w:hint="eastAsia"/>
        </w:rPr>
        <w:t>務</w:t>
      </w:r>
      <w:proofErr w:type="gramEnd"/>
      <w:r w:rsidRPr="00D60E53">
        <w:rPr>
          <w:rFonts w:hint="eastAsia"/>
        </w:rPr>
        <w:t>會報所裁示之內容，</w:t>
      </w:r>
      <w:proofErr w:type="gramStart"/>
      <w:r w:rsidRPr="00D60E53">
        <w:rPr>
          <w:rFonts w:hint="eastAsia"/>
        </w:rPr>
        <w:t>似均未就</w:t>
      </w:r>
      <w:proofErr w:type="gramEnd"/>
      <w:r w:rsidRPr="00D60E53">
        <w:rPr>
          <w:rFonts w:hint="eastAsia"/>
        </w:rPr>
        <w:t>啟動變更招標條件之審議及變更招標條件之事項有所說項或具體指示，能否謂郭瑤琪所為係</w:t>
      </w:r>
      <w:proofErr w:type="gramStart"/>
      <w:r w:rsidRPr="00D60E53">
        <w:rPr>
          <w:rFonts w:hint="eastAsia"/>
        </w:rPr>
        <w:t>踐履</w:t>
      </w:r>
      <w:r w:rsidR="001008D1">
        <w:rPr>
          <w:rFonts w:hint="eastAsia"/>
        </w:rPr>
        <w:t>李○波</w:t>
      </w:r>
      <w:r w:rsidRPr="00D60E53">
        <w:rPr>
          <w:rFonts w:hint="eastAsia"/>
        </w:rPr>
        <w:t>賄求</w:t>
      </w:r>
      <w:proofErr w:type="gramEnd"/>
      <w:r w:rsidRPr="00D60E53">
        <w:rPr>
          <w:rFonts w:hint="eastAsia"/>
        </w:rPr>
        <w:t>對價目的之特定行為？足認雙方已有賄賂合意及對價關係之存在？原判決徒以上開理由，</w:t>
      </w:r>
      <w:proofErr w:type="gramStart"/>
      <w:r w:rsidRPr="00D60E53">
        <w:rPr>
          <w:rFonts w:hint="eastAsia"/>
        </w:rPr>
        <w:t>遽</w:t>
      </w:r>
      <w:proofErr w:type="gramEnd"/>
      <w:r w:rsidRPr="00D60E53">
        <w:rPr>
          <w:rFonts w:hint="eastAsia"/>
        </w:rPr>
        <w:t>認郭瑤琪涉有貪污犯行，難認無理</w:t>
      </w:r>
      <w:proofErr w:type="gramStart"/>
      <w:r w:rsidRPr="00D60E53">
        <w:rPr>
          <w:rFonts w:hint="eastAsia"/>
        </w:rPr>
        <w:t>由欠備</w:t>
      </w:r>
      <w:proofErr w:type="gramEnd"/>
      <w:r w:rsidRPr="00D60E53">
        <w:rPr>
          <w:rFonts w:hint="eastAsia"/>
        </w:rPr>
        <w:t>之違誤」，</w:t>
      </w:r>
      <w:proofErr w:type="gramStart"/>
      <w:r w:rsidRPr="00D60E53">
        <w:rPr>
          <w:rFonts w:hint="eastAsia"/>
        </w:rPr>
        <w:t>然本案</w:t>
      </w:r>
      <w:proofErr w:type="gramEnd"/>
      <w:r w:rsidRPr="00D60E53">
        <w:rPr>
          <w:rFonts w:hint="eastAsia"/>
        </w:rPr>
        <w:t>確定判決仍未予說明，業如前述。</w:t>
      </w:r>
    </w:p>
  </w:footnote>
  <w:footnote w:id="2">
    <w:p w:rsidR="003F613B" w:rsidRDefault="003F613B">
      <w:pPr>
        <w:pStyle w:val="afb"/>
      </w:pPr>
      <w:r>
        <w:rPr>
          <w:rStyle w:val="afd"/>
        </w:rPr>
        <w:footnoteRef/>
      </w:r>
      <w:r>
        <w:rPr>
          <w:rFonts w:hint="eastAsia"/>
        </w:rPr>
        <w:t xml:space="preserve"> 許</w:t>
      </w:r>
      <w:proofErr w:type="gramStart"/>
      <w:r>
        <w:rPr>
          <w:rFonts w:hint="eastAsia"/>
        </w:rPr>
        <w:t>恒</w:t>
      </w:r>
      <w:proofErr w:type="gramEnd"/>
      <w:r>
        <w:rPr>
          <w:rFonts w:hint="eastAsia"/>
        </w:rPr>
        <w:t>達，賄賂罪之對價關係及證明難題，軍法專刊第60卷第2期，頁62-83</w:t>
      </w:r>
    </w:p>
  </w:footnote>
  <w:footnote w:id="3">
    <w:p w:rsidR="003F613B" w:rsidRPr="00D46031" w:rsidRDefault="003F613B">
      <w:pPr>
        <w:pStyle w:val="afb"/>
      </w:pPr>
      <w:r>
        <w:rPr>
          <w:rStyle w:val="afd"/>
        </w:rPr>
        <w:footnoteRef/>
      </w:r>
      <w:r>
        <w:t xml:space="preserve"> </w:t>
      </w:r>
      <w:r>
        <w:rPr>
          <w:rFonts w:hint="eastAsia"/>
        </w:rPr>
        <w:t>許永欽，我國公務賄賂與商業賄賂罪之研究，法學叢刊第61卷第3期，頁119。</w:t>
      </w:r>
    </w:p>
  </w:footnote>
  <w:footnote w:id="4">
    <w:p w:rsidR="003F613B" w:rsidRPr="00E35561" w:rsidRDefault="003F613B">
      <w:pPr>
        <w:pStyle w:val="afb"/>
      </w:pPr>
      <w:r>
        <w:rPr>
          <w:rStyle w:val="afd"/>
        </w:rPr>
        <w:footnoteRef/>
      </w:r>
      <w:r>
        <w:rPr>
          <w:rFonts w:hint="eastAsia"/>
        </w:rPr>
        <w:t xml:space="preserve"> 許永欽</w:t>
      </w:r>
      <w:proofErr w:type="gramStart"/>
      <w:r>
        <w:rPr>
          <w:rFonts w:hint="eastAsia"/>
        </w:rPr>
        <w:t>前揭文</w:t>
      </w:r>
      <w:proofErr w:type="gramEnd"/>
      <w:r>
        <w:rPr>
          <w:rFonts w:hint="eastAsia"/>
        </w:rPr>
        <w:t>，頁117。</w:t>
      </w:r>
    </w:p>
  </w:footnote>
  <w:footnote w:id="5">
    <w:p w:rsidR="003F613B" w:rsidRPr="00992DD0" w:rsidRDefault="003F613B">
      <w:pPr>
        <w:pStyle w:val="afb"/>
      </w:pPr>
      <w:r>
        <w:rPr>
          <w:rStyle w:val="afd"/>
        </w:rPr>
        <w:footnoteRef/>
      </w:r>
      <w:r>
        <w:t xml:space="preserve"> </w:t>
      </w:r>
      <w:r>
        <w:rPr>
          <w:rFonts w:hint="eastAsia"/>
        </w:rPr>
        <w:t>林鈺雄，貪污瀆職罪之立法展望-以</w:t>
      </w:r>
      <w:proofErr w:type="gramStart"/>
      <w:r>
        <w:rPr>
          <w:rFonts w:hint="eastAsia"/>
        </w:rPr>
        <w:t>結合截堵功能</w:t>
      </w:r>
      <w:proofErr w:type="gramEnd"/>
      <w:r>
        <w:rPr>
          <w:rFonts w:hint="eastAsia"/>
        </w:rPr>
        <w:t>與訴訟證明的基本職務收賄罪為中心，檢察新論第19期，頁59。</w:t>
      </w:r>
    </w:p>
  </w:footnote>
  <w:footnote w:id="6">
    <w:p w:rsidR="003F613B" w:rsidRPr="00952F32" w:rsidRDefault="003F613B">
      <w:pPr>
        <w:pStyle w:val="afb"/>
      </w:pPr>
      <w:r>
        <w:rPr>
          <w:rStyle w:val="afd"/>
        </w:rPr>
        <w:footnoteRef/>
      </w:r>
      <w:r>
        <w:t xml:space="preserve"> </w:t>
      </w:r>
      <w:r w:rsidRPr="00D60E53">
        <w:rPr>
          <w:rFonts w:hint="eastAsia"/>
        </w:rPr>
        <w:t>林鈺雄，</w:t>
      </w:r>
      <w:proofErr w:type="gramStart"/>
      <w:r w:rsidRPr="00D60E53">
        <w:rPr>
          <w:rFonts w:hint="eastAsia"/>
        </w:rPr>
        <w:t>前揭文</w:t>
      </w:r>
      <w:proofErr w:type="gramEnd"/>
      <w:r w:rsidRPr="00D60E53">
        <w:rPr>
          <w:rFonts w:hint="eastAsia"/>
        </w:rPr>
        <w:t>，頁59。</w:t>
      </w:r>
      <w:r w:rsidR="001C3EBC" w:rsidRPr="00D60E53">
        <w:rPr>
          <w:rFonts w:hint="eastAsia"/>
        </w:rPr>
        <w:t>學者</w:t>
      </w:r>
      <w:r w:rsidRPr="00D60E53">
        <w:rPr>
          <w:rFonts w:hint="eastAsia"/>
        </w:rPr>
        <w:t>許永欽亦稱：「現今公務賄賂罪適用爭議產生源頭，係來自於貪污治罪條例</w:t>
      </w:r>
      <w:proofErr w:type="gramStart"/>
      <w:r w:rsidRPr="00D60E53">
        <w:rPr>
          <w:rFonts w:hint="eastAsia"/>
        </w:rPr>
        <w:t>疊床架屋式的嚴刑</w:t>
      </w:r>
      <w:proofErr w:type="gramEnd"/>
      <w:r w:rsidRPr="00D60E53">
        <w:rPr>
          <w:rFonts w:hint="eastAsia"/>
        </w:rPr>
        <w:t>峻法規定，此一癥結不解，法官在刑度過</w:t>
      </w:r>
      <w:proofErr w:type="gramStart"/>
      <w:r w:rsidRPr="00D60E53">
        <w:rPr>
          <w:rFonts w:hint="eastAsia"/>
        </w:rPr>
        <w:t>苛</w:t>
      </w:r>
      <w:proofErr w:type="gramEnd"/>
      <w:r w:rsidRPr="00D60E53">
        <w:rPr>
          <w:rFonts w:hint="eastAsia"/>
        </w:rPr>
        <w:t>的條件下，除在刑事訴訟程序中嚴格挑剔證據能力外，即是在公務賄賂罪之受賄主體身分認定、法定職務權限、職務上行為、實行行為、賄賂與不正利益及對價關係之構成要件中，在不同個案做不同法律演繹與解釋，以解決個案之訴訟程序。長期以來，法律的規範明確性也因法律適用解釋的紊亂，爭議不斷，原本立法用意漸失其意義，貪污治</w:t>
      </w:r>
      <w:r w:rsidR="00202AA0">
        <w:rPr>
          <w:rFonts w:hint="eastAsia"/>
        </w:rPr>
        <w:t>罪條例存在的意義變得只突顯其只是一部有爭議的法律，實非合宜。」</w:t>
      </w:r>
      <w:r w:rsidRPr="00D60E53">
        <w:rPr>
          <w:rFonts w:hint="eastAsia"/>
        </w:rPr>
        <w:t>參見</w:t>
      </w:r>
      <w:proofErr w:type="gramStart"/>
      <w:r w:rsidRPr="00D60E53">
        <w:rPr>
          <w:rFonts w:hint="eastAsia"/>
        </w:rPr>
        <w:t>氏著</w:t>
      </w:r>
      <w:proofErr w:type="gramEnd"/>
      <w:r w:rsidRPr="00D60E53">
        <w:rPr>
          <w:rFonts w:hint="eastAsia"/>
        </w:rPr>
        <w:t>，</w:t>
      </w:r>
      <w:proofErr w:type="gramStart"/>
      <w:r w:rsidRPr="00D60E53">
        <w:rPr>
          <w:rFonts w:hint="eastAsia"/>
        </w:rPr>
        <w:t>前揭文</w:t>
      </w:r>
      <w:proofErr w:type="gramEnd"/>
      <w:r w:rsidRPr="00D60E53">
        <w:rPr>
          <w:rFonts w:hint="eastAsia"/>
        </w:rPr>
        <w:t>，頁119、120。學者王效文亦稱：「我國賄賂罪之規定與架構長年來未有重大變革，加上貪污治罪條例的重刑化，導致司法實務在解釋適用賄賂罪構成要件時，因為規定本身便不合宜，加上有所謂</w:t>
      </w:r>
      <w:proofErr w:type="gramStart"/>
      <w:r w:rsidRPr="00D60E53">
        <w:rPr>
          <w:rFonts w:hint="eastAsia"/>
        </w:rPr>
        <w:t>情輕</w:t>
      </w:r>
      <w:r w:rsidR="002F0F77">
        <w:rPr>
          <w:rFonts w:hint="eastAsia"/>
        </w:rPr>
        <w:t>法重</w:t>
      </w:r>
      <w:proofErr w:type="gramEnd"/>
      <w:r w:rsidR="002F0F77">
        <w:rPr>
          <w:rFonts w:hint="eastAsia"/>
        </w:rPr>
        <w:t>之情況，導致對於賄賂罪構成要件之解釋常常有不一致的情形。」</w:t>
      </w:r>
      <w:r w:rsidRPr="00D60E53">
        <w:rPr>
          <w:rFonts w:hint="eastAsia"/>
        </w:rPr>
        <w:t>參見</w:t>
      </w:r>
      <w:proofErr w:type="gramStart"/>
      <w:r w:rsidRPr="00D60E53">
        <w:rPr>
          <w:rFonts w:hint="eastAsia"/>
        </w:rPr>
        <w:t>氏著</w:t>
      </w:r>
      <w:proofErr w:type="gramEnd"/>
      <w:r w:rsidRPr="00D60E53">
        <w:rPr>
          <w:rFonts w:hint="eastAsia"/>
        </w:rPr>
        <w:t>，賄賂罪構成要件之重構</w:t>
      </w:r>
      <w:r w:rsidR="002F0F77">
        <w:rPr>
          <w:rFonts w:hint="eastAsia"/>
        </w:rPr>
        <w:t>-</w:t>
      </w:r>
      <w:r w:rsidRPr="00D60E53">
        <w:rPr>
          <w:rFonts w:hint="eastAsia"/>
        </w:rPr>
        <w:t>評林鈺雄教授「貪污瀆職罪之立法展望-以</w:t>
      </w:r>
      <w:proofErr w:type="gramStart"/>
      <w:r w:rsidRPr="00D60E53">
        <w:rPr>
          <w:rFonts w:hint="eastAsia"/>
        </w:rPr>
        <w:t>結合截堵功能</w:t>
      </w:r>
      <w:proofErr w:type="gramEnd"/>
      <w:r w:rsidRPr="00D60E53">
        <w:rPr>
          <w:rFonts w:hint="eastAsia"/>
        </w:rPr>
        <w:t>與訴訟證明的基本職務收賄罪為中心」，檢察新論第19期，頁95。</w:t>
      </w:r>
    </w:p>
  </w:footnote>
  <w:footnote w:id="7">
    <w:p w:rsidR="003F613B" w:rsidRDefault="003F613B">
      <w:pPr>
        <w:pStyle w:val="afb"/>
      </w:pPr>
      <w:r>
        <w:rPr>
          <w:rStyle w:val="afd"/>
        </w:rPr>
        <w:footnoteRef/>
      </w:r>
      <w:r>
        <w:t xml:space="preserve"> </w:t>
      </w:r>
      <w:r>
        <w:rPr>
          <w:rFonts w:hint="eastAsia"/>
        </w:rPr>
        <w:t>最高法院</w:t>
      </w:r>
      <w:proofErr w:type="gramStart"/>
      <w:r>
        <w:rPr>
          <w:rFonts w:hint="eastAsia"/>
        </w:rPr>
        <w:t>101</w:t>
      </w:r>
      <w:proofErr w:type="gramEnd"/>
      <w:r>
        <w:rPr>
          <w:rFonts w:hint="eastAsia"/>
        </w:rPr>
        <w:t>年度台上字第6199號判決參照。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0F3"/>
    <w:multiLevelType w:val="hybridMultilevel"/>
    <w:tmpl w:val="38709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EA75947"/>
    <w:multiLevelType w:val="hybridMultilevel"/>
    <w:tmpl w:val="8CCE4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978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7A3880"/>
    <w:multiLevelType w:val="hybridMultilevel"/>
    <w:tmpl w:val="8CCE4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2C1918"/>
    <w:multiLevelType w:val="hybridMultilevel"/>
    <w:tmpl w:val="8CCE4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434148"/>
    <w:multiLevelType w:val="hybridMultilevel"/>
    <w:tmpl w:val="8CCE4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942061"/>
    <w:multiLevelType w:val="hybridMultilevel"/>
    <w:tmpl w:val="AF3640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9939A5"/>
    <w:multiLevelType w:val="hybridMultilevel"/>
    <w:tmpl w:val="3D6CE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604B33"/>
    <w:multiLevelType w:val="hybridMultilevel"/>
    <w:tmpl w:val="3D6CE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EE230AE"/>
    <w:multiLevelType w:val="hybridMultilevel"/>
    <w:tmpl w:val="3D6CE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8F5373"/>
    <w:multiLevelType w:val="hybridMultilevel"/>
    <w:tmpl w:val="8CCE4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A4258A"/>
    <w:multiLevelType w:val="hybridMultilevel"/>
    <w:tmpl w:val="26B0AD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8C40068"/>
    <w:multiLevelType w:val="hybridMultilevel"/>
    <w:tmpl w:val="8CCE4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7D6C35"/>
    <w:multiLevelType w:val="hybridMultilevel"/>
    <w:tmpl w:val="26B0AD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3EA1D9A"/>
    <w:multiLevelType w:val="hybridMultilevel"/>
    <w:tmpl w:val="CB6C9B18"/>
    <w:lvl w:ilvl="0" w:tplc="3C04BFE2">
      <w:start w:val="1"/>
      <w:numFmt w:val="taiwaneseCountingThousand"/>
      <w:lvlText w:val="%1、"/>
      <w:lvlJc w:val="left"/>
      <w:pPr>
        <w:ind w:left="830" w:hanging="480"/>
      </w:pPr>
      <w:rPr>
        <w:rFonts w:hint="eastAsia"/>
        <w:lang w:val="en-US"/>
      </w:rPr>
    </w:lvl>
    <w:lvl w:ilvl="1" w:tplc="04090019">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22">
    <w:nsid w:val="748D1BA6"/>
    <w:multiLevelType w:val="hybridMultilevel"/>
    <w:tmpl w:val="38709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4"/>
  </w:num>
  <w:num w:numId="5">
    <w:abstractNumId w:val="10"/>
  </w:num>
  <w:num w:numId="6">
    <w:abstractNumId w:val="1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8"/>
  </w:num>
  <w:num w:numId="12">
    <w:abstractNumId w:val="2"/>
  </w:num>
  <w:num w:numId="13">
    <w:abstractNumId w:val="6"/>
  </w:num>
  <w:num w:numId="14">
    <w:abstractNumId w:val="19"/>
  </w:num>
  <w:num w:numId="15">
    <w:abstractNumId w:val="7"/>
  </w:num>
  <w:num w:numId="16">
    <w:abstractNumId w:val="5"/>
  </w:num>
  <w:num w:numId="17">
    <w:abstractNumId w:val="16"/>
  </w:num>
  <w:num w:numId="18">
    <w:abstractNumId w:val="3"/>
  </w:num>
  <w:num w:numId="19">
    <w:abstractNumId w:val="21"/>
    <w:lvlOverride w:ilvl="0">
      <w:startOverride w:val="1"/>
    </w:lvlOverride>
  </w:num>
  <w:num w:numId="20">
    <w:abstractNumId w:val="21"/>
  </w:num>
  <w:num w:numId="21">
    <w:abstractNumId w:val="3"/>
  </w:num>
  <w:num w:numId="22">
    <w:abstractNumId w:val="3"/>
  </w:num>
  <w:num w:numId="23">
    <w:abstractNumId w:val="3"/>
  </w:num>
  <w:num w:numId="24">
    <w:abstractNumId w:val="3"/>
  </w:num>
  <w:num w:numId="25">
    <w:abstractNumId w:val="3"/>
  </w:num>
  <w:num w:numId="26">
    <w:abstractNumId w:val="3"/>
  </w:num>
  <w:num w:numId="27">
    <w:abstractNumId w:val="9"/>
  </w:num>
  <w:num w:numId="28">
    <w:abstractNumId w:val="20"/>
  </w:num>
  <w:num w:numId="29">
    <w:abstractNumId w:val="11"/>
  </w:num>
  <w:num w:numId="30">
    <w:abstractNumId w:val="12"/>
  </w:num>
  <w:num w:numId="31">
    <w:abstractNumId w:val="22"/>
  </w:num>
  <w:num w:numId="32">
    <w:abstractNumId w:val="0"/>
  </w:num>
  <w:num w:numId="33">
    <w:abstractNumId w:val="18"/>
  </w:num>
  <w:num w:numId="34">
    <w:abstractNumId w:val="3"/>
  </w:num>
  <w:num w:numId="35">
    <w:abstractNumId w:val="3"/>
  </w:num>
  <w:num w:numId="36">
    <w:abstractNumId w:val="3"/>
  </w:num>
  <w:num w:numId="37">
    <w:abstractNumId w:val="3"/>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B38"/>
    <w:rsid w:val="00014A5E"/>
    <w:rsid w:val="00015614"/>
    <w:rsid w:val="0001727B"/>
    <w:rsid w:val="00017318"/>
    <w:rsid w:val="00020461"/>
    <w:rsid w:val="00021316"/>
    <w:rsid w:val="000246F7"/>
    <w:rsid w:val="00030F5A"/>
    <w:rsid w:val="0003114D"/>
    <w:rsid w:val="00036D76"/>
    <w:rsid w:val="000415E3"/>
    <w:rsid w:val="00047BE7"/>
    <w:rsid w:val="0005059F"/>
    <w:rsid w:val="000551DF"/>
    <w:rsid w:val="00055EC5"/>
    <w:rsid w:val="00057F32"/>
    <w:rsid w:val="00062A25"/>
    <w:rsid w:val="00072F09"/>
    <w:rsid w:val="00073CB5"/>
    <w:rsid w:val="0007425C"/>
    <w:rsid w:val="00077553"/>
    <w:rsid w:val="00084142"/>
    <w:rsid w:val="000851A2"/>
    <w:rsid w:val="00092F89"/>
    <w:rsid w:val="0009352E"/>
    <w:rsid w:val="00095142"/>
    <w:rsid w:val="00096B96"/>
    <w:rsid w:val="000A20CF"/>
    <w:rsid w:val="000A2F3F"/>
    <w:rsid w:val="000A5CA0"/>
    <w:rsid w:val="000B0B4A"/>
    <w:rsid w:val="000B279A"/>
    <w:rsid w:val="000B2EE4"/>
    <w:rsid w:val="000B61D2"/>
    <w:rsid w:val="000B70A7"/>
    <w:rsid w:val="000B73DD"/>
    <w:rsid w:val="000C495F"/>
    <w:rsid w:val="000D2CF5"/>
    <w:rsid w:val="000E1306"/>
    <w:rsid w:val="000E6431"/>
    <w:rsid w:val="000E7D04"/>
    <w:rsid w:val="000F17F0"/>
    <w:rsid w:val="000F21A5"/>
    <w:rsid w:val="000F38AA"/>
    <w:rsid w:val="001008D1"/>
    <w:rsid w:val="00102B9F"/>
    <w:rsid w:val="00106D80"/>
    <w:rsid w:val="00112637"/>
    <w:rsid w:val="00112ABC"/>
    <w:rsid w:val="00114B40"/>
    <w:rsid w:val="0012001E"/>
    <w:rsid w:val="00126A55"/>
    <w:rsid w:val="00133F08"/>
    <w:rsid w:val="001345E6"/>
    <w:rsid w:val="001353A5"/>
    <w:rsid w:val="001378B0"/>
    <w:rsid w:val="00137B17"/>
    <w:rsid w:val="00142E00"/>
    <w:rsid w:val="001433DB"/>
    <w:rsid w:val="00152793"/>
    <w:rsid w:val="00153B7E"/>
    <w:rsid w:val="001545A9"/>
    <w:rsid w:val="001637C7"/>
    <w:rsid w:val="0016415E"/>
    <w:rsid w:val="0016480E"/>
    <w:rsid w:val="00174297"/>
    <w:rsid w:val="00180E06"/>
    <w:rsid w:val="001817B3"/>
    <w:rsid w:val="00183014"/>
    <w:rsid w:val="001850CD"/>
    <w:rsid w:val="00192867"/>
    <w:rsid w:val="001959C2"/>
    <w:rsid w:val="00195AC2"/>
    <w:rsid w:val="0019705E"/>
    <w:rsid w:val="001A51E3"/>
    <w:rsid w:val="001A7968"/>
    <w:rsid w:val="001B2E98"/>
    <w:rsid w:val="001B3483"/>
    <w:rsid w:val="001B3C1E"/>
    <w:rsid w:val="001B4494"/>
    <w:rsid w:val="001C0D8B"/>
    <w:rsid w:val="001C0DA8"/>
    <w:rsid w:val="001C3EBC"/>
    <w:rsid w:val="001C3FBA"/>
    <w:rsid w:val="001D4AD7"/>
    <w:rsid w:val="001E0D8A"/>
    <w:rsid w:val="001E67BA"/>
    <w:rsid w:val="001E74C2"/>
    <w:rsid w:val="001F3D14"/>
    <w:rsid w:val="001F4F82"/>
    <w:rsid w:val="001F59F7"/>
    <w:rsid w:val="001F5A48"/>
    <w:rsid w:val="001F6260"/>
    <w:rsid w:val="00200007"/>
    <w:rsid w:val="0020013E"/>
    <w:rsid w:val="00202AA0"/>
    <w:rsid w:val="002030A5"/>
    <w:rsid w:val="00203131"/>
    <w:rsid w:val="00212E88"/>
    <w:rsid w:val="00213C9C"/>
    <w:rsid w:val="0022009E"/>
    <w:rsid w:val="00223241"/>
    <w:rsid w:val="0022425C"/>
    <w:rsid w:val="002246DE"/>
    <w:rsid w:val="00245959"/>
    <w:rsid w:val="00247D9B"/>
    <w:rsid w:val="00252BC4"/>
    <w:rsid w:val="00254014"/>
    <w:rsid w:val="00254B39"/>
    <w:rsid w:val="002576A2"/>
    <w:rsid w:val="0026504D"/>
    <w:rsid w:val="00267F5A"/>
    <w:rsid w:val="00273A2F"/>
    <w:rsid w:val="002741C5"/>
    <w:rsid w:val="00277956"/>
    <w:rsid w:val="00280986"/>
    <w:rsid w:val="00281ECE"/>
    <w:rsid w:val="002831C7"/>
    <w:rsid w:val="002840C6"/>
    <w:rsid w:val="00285561"/>
    <w:rsid w:val="00295174"/>
    <w:rsid w:val="00295C7F"/>
    <w:rsid w:val="00296172"/>
    <w:rsid w:val="00296B92"/>
    <w:rsid w:val="00296FCA"/>
    <w:rsid w:val="00297625"/>
    <w:rsid w:val="002A2C22"/>
    <w:rsid w:val="002A2C5E"/>
    <w:rsid w:val="002A4B2F"/>
    <w:rsid w:val="002A5AB4"/>
    <w:rsid w:val="002A7DF4"/>
    <w:rsid w:val="002B02EB"/>
    <w:rsid w:val="002C0602"/>
    <w:rsid w:val="002C0A3F"/>
    <w:rsid w:val="002D4224"/>
    <w:rsid w:val="002D5C16"/>
    <w:rsid w:val="002D743B"/>
    <w:rsid w:val="002F0F77"/>
    <w:rsid w:val="002F2476"/>
    <w:rsid w:val="002F3DFF"/>
    <w:rsid w:val="002F5E05"/>
    <w:rsid w:val="002F628B"/>
    <w:rsid w:val="00307A76"/>
    <w:rsid w:val="00314D8E"/>
    <w:rsid w:val="00315A16"/>
    <w:rsid w:val="00317053"/>
    <w:rsid w:val="003207A9"/>
    <w:rsid w:val="0032109C"/>
    <w:rsid w:val="00322B45"/>
    <w:rsid w:val="00323809"/>
    <w:rsid w:val="00323D41"/>
    <w:rsid w:val="00325414"/>
    <w:rsid w:val="003302F1"/>
    <w:rsid w:val="003353F5"/>
    <w:rsid w:val="0034470E"/>
    <w:rsid w:val="0035134B"/>
    <w:rsid w:val="003524E6"/>
    <w:rsid w:val="00352DB0"/>
    <w:rsid w:val="00361063"/>
    <w:rsid w:val="00365453"/>
    <w:rsid w:val="003668E8"/>
    <w:rsid w:val="00366B2D"/>
    <w:rsid w:val="00367922"/>
    <w:rsid w:val="0037094A"/>
    <w:rsid w:val="00371EB7"/>
    <w:rsid w:val="00371ED3"/>
    <w:rsid w:val="00372BBE"/>
    <w:rsid w:val="00372FFC"/>
    <w:rsid w:val="0037616D"/>
    <w:rsid w:val="0037728A"/>
    <w:rsid w:val="00380B7D"/>
    <w:rsid w:val="00381A99"/>
    <w:rsid w:val="003829C2"/>
    <w:rsid w:val="003830B2"/>
    <w:rsid w:val="003846DB"/>
    <w:rsid w:val="00384724"/>
    <w:rsid w:val="00385347"/>
    <w:rsid w:val="00390AEC"/>
    <w:rsid w:val="003919B7"/>
    <w:rsid w:val="00391D57"/>
    <w:rsid w:val="00392292"/>
    <w:rsid w:val="003A5927"/>
    <w:rsid w:val="003A7186"/>
    <w:rsid w:val="003A7616"/>
    <w:rsid w:val="003A7EF6"/>
    <w:rsid w:val="003B1017"/>
    <w:rsid w:val="003B3C07"/>
    <w:rsid w:val="003B6081"/>
    <w:rsid w:val="003B6775"/>
    <w:rsid w:val="003C1D99"/>
    <w:rsid w:val="003C5FE2"/>
    <w:rsid w:val="003D05FB"/>
    <w:rsid w:val="003D1B16"/>
    <w:rsid w:val="003D2139"/>
    <w:rsid w:val="003D45BF"/>
    <w:rsid w:val="003D508A"/>
    <w:rsid w:val="003D537F"/>
    <w:rsid w:val="003D5FB5"/>
    <w:rsid w:val="003D7B75"/>
    <w:rsid w:val="003E0208"/>
    <w:rsid w:val="003E35E4"/>
    <w:rsid w:val="003E4B57"/>
    <w:rsid w:val="003F27E1"/>
    <w:rsid w:val="003F437A"/>
    <w:rsid w:val="003F5C2B"/>
    <w:rsid w:val="003F613B"/>
    <w:rsid w:val="003F716C"/>
    <w:rsid w:val="00402240"/>
    <w:rsid w:val="004023E9"/>
    <w:rsid w:val="00402F2A"/>
    <w:rsid w:val="0040454A"/>
    <w:rsid w:val="00405251"/>
    <w:rsid w:val="00413F83"/>
    <w:rsid w:val="004146A6"/>
    <w:rsid w:val="0041490C"/>
    <w:rsid w:val="00416191"/>
    <w:rsid w:val="00416721"/>
    <w:rsid w:val="00421688"/>
    <w:rsid w:val="00421EF0"/>
    <w:rsid w:val="004224FA"/>
    <w:rsid w:val="00423BC6"/>
    <w:rsid w:val="00423D07"/>
    <w:rsid w:val="00427936"/>
    <w:rsid w:val="004319FE"/>
    <w:rsid w:val="0043513F"/>
    <w:rsid w:val="0044346F"/>
    <w:rsid w:val="00444FD6"/>
    <w:rsid w:val="00446B32"/>
    <w:rsid w:val="00447E4B"/>
    <w:rsid w:val="00452432"/>
    <w:rsid w:val="004527A7"/>
    <w:rsid w:val="00461109"/>
    <w:rsid w:val="00462451"/>
    <w:rsid w:val="00462566"/>
    <w:rsid w:val="0046520A"/>
    <w:rsid w:val="004672AB"/>
    <w:rsid w:val="00470E7C"/>
    <w:rsid w:val="004714FE"/>
    <w:rsid w:val="00477647"/>
    <w:rsid w:val="00477BAA"/>
    <w:rsid w:val="00480B7A"/>
    <w:rsid w:val="004920A8"/>
    <w:rsid w:val="00495053"/>
    <w:rsid w:val="004A1F59"/>
    <w:rsid w:val="004A29BE"/>
    <w:rsid w:val="004A3225"/>
    <w:rsid w:val="004A33EE"/>
    <w:rsid w:val="004A3AA8"/>
    <w:rsid w:val="004A5204"/>
    <w:rsid w:val="004A63AC"/>
    <w:rsid w:val="004B13C7"/>
    <w:rsid w:val="004B69D2"/>
    <w:rsid w:val="004B778F"/>
    <w:rsid w:val="004C0609"/>
    <w:rsid w:val="004C2E6F"/>
    <w:rsid w:val="004C6159"/>
    <w:rsid w:val="004D141F"/>
    <w:rsid w:val="004D217F"/>
    <w:rsid w:val="004D2742"/>
    <w:rsid w:val="004D5269"/>
    <w:rsid w:val="004D6310"/>
    <w:rsid w:val="004E0062"/>
    <w:rsid w:val="004E05A1"/>
    <w:rsid w:val="004E5368"/>
    <w:rsid w:val="004F5E57"/>
    <w:rsid w:val="004F6710"/>
    <w:rsid w:val="00500C3E"/>
    <w:rsid w:val="00502849"/>
    <w:rsid w:val="00504334"/>
    <w:rsid w:val="0050498D"/>
    <w:rsid w:val="005104D7"/>
    <w:rsid w:val="00510B9E"/>
    <w:rsid w:val="00514288"/>
    <w:rsid w:val="005145FF"/>
    <w:rsid w:val="00517B95"/>
    <w:rsid w:val="00520A96"/>
    <w:rsid w:val="00527DAA"/>
    <w:rsid w:val="005338A0"/>
    <w:rsid w:val="005342CC"/>
    <w:rsid w:val="00536BC2"/>
    <w:rsid w:val="0053729B"/>
    <w:rsid w:val="005425E1"/>
    <w:rsid w:val="005427C5"/>
    <w:rsid w:val="00542CF6"/>
    <w:rsid w:val="00546ED5"/>
    <w:rsid w:val="0055036B"/>
    <w:rsid w:val="00553C03"/>
    <w:rsid w:val="0056024E"/>
    <w:rsid w:val="00563692"/>
    <w:rsid w:val="00571606"/>
    <w:rsid w:val="00571679"/>
    <w:rsid w:val="00571B35"/>
    <w:rsid w:val="0057666C"/>
    <w:rsid w:val="005844E7"/>
    <w:rsid w:val="005865E7"/>
    <w:rsid w:val="005908B8"/>
    <w:rsid w:val="0059512E"/>
    <w:rsid w:val="005A42CB"/>
    <w:rsid w:val="005A6DD2"/>
    <w:rsid w:val="005A7099"/>
    <w:rsid w:val="005B07A7"/>
    <w:rsid w:val="005B216F"/>
    <w:rsid w:val="005C1777"/>
    <w:rsid w:val="005C3231"/>
    <w:rsid w:val="005C385D"/>
    <w:rsid w:val="005D1027"/>
    <w:rsid w:val="005D3B20"/>
    <w:rsid w:val="005D546C"/>
    <w:rsid w:val="005E3D13"/>
    <w:rsid w:val="005E4759"/>
    <w:rsid w:val="005E495A"/>
    <w:rsid w:val="005E5C68"/>
    <w:rsid w:val="005E65C0"/>
    <w:rsid w:val="005F0390"/>
    <w:rsid w:val="005F0719"/>
    <w:rsid w:val="005F5EAA"/>
    <w:rsid w:val="005F680D"/>
    <w:rsid w:val="00600CE2"/>
    <w:rsid w:val="00601325"/>
    <w:rsid w:val="006041EB"/>
    <w:rsid w:val="00604A83"/>
    <w:rsid w:val="006072CD"/>
    <w:rsid w:val="00612023"/>
    <w:rsid w:val="00614190"/>
    <w:rsid w:val="00622A99"/>
    <w:rsid w:val="00622E67"/>
    <w:rsid w:val="00626EDC"/>
    <w:rsid w:val="006449C7"/>
    <w:rsid w:val="00646779"/>
    <w:rsid w:val="006470EC"/>
    <w:rsid w:val="006509B7"/>
    <w:rsid w:val="006542D6"/>
    <w:rsid w:val="00654AAC"/>
    <w:rsid w:val="0065598E"/>
    <w:rsid w:val="00655AF2"/>
    <w:rsid w:val="00655BC5"/>
    <w:rsid w:val="006568BE"/>
    <w:rsid w:val="0066025D"/>
    <w:rsid w:val="0066091A"/>
    <w:rsid w:val="00662537"/>
    <w:rsid w:val="006773EC"/>
    <w:rsid w:val="00680504"/>
    <w:rsid w:val="00681CD9"/>
    <w:rsid w:val="00683E30"/>
    <w:rsid w:val="00687024"/>
    <w:rsid w:val="00695E22"/>
    <w:rsid w:val="006A1A2D"/>
    <w:rsid w:val="006A65F0"/>
    <w:rsid w:val="006A6ED4"/>
    <w:rsid w:val="006B598F"/>
    <w:rsid w:val="006B7093"/>
    <w:rsid w:val="006B7417"/>
    <w:rsid w:val="006C2C74"/>
    <w:rsid w:val="006C42D3"/>
    <w:rsid w:val="006C44CF"/>
    <w:rsid w:val="006D0F7D"/>
    <w:rsid w:val="006D220A"/>
    <w:rsid w:val="006D3691"/>
    <w:rsid w:val="006D5F4E"/>
    <w:rsid w:val="006E2A77"/>
    <w:rsid w:val="006E2CAA"/>
    <w:rsid w:val="006E5EF0"/>
    <w:rsid w:val="006F3563"/>
    <w:rsid w:val="006F3ACE"/>
    <w:rsid w:val="006F42B9"/>
    <w:rsid w:val="006F5F06"/>
    <w:rsid w:val="006F6103"/>
    <w:rsid w:val="00704E00"/>
    <w:rsid w:val="00712B27"/>
    <w:rsid w:val="00712EB6"/>
    <w:rsid w:val="007139CB"/>
    <w:rsid w:val="00716235"/>
    <w:rsid w:val="007209E7"/>
    <w:rsid w:val="00726182"/>
    <w:rsid w:val="00727635"/>
    <w:rsid w:val="00732329"/>
    <w:rsid w:val="007337CA"/>
    <w:rsid w:val="00734CE4"/>
    <w:rsid w:val="00735123"/>
    <w:rsid w:val="007410DC"/>
    <w:rsid w:val="00741837"/>
    <w:rsid w:val="00743916"/>
    <w:rsid w:val="007453E6"/>
    <w:rsid w:val="007633D9"/>
    <w:rsid w:val="0077309D"/>
    <w:rsid w:val="007763A0"/>
    <w:rsid w:val="007774EE"/>
    <w:rsid w:val="00780CD8"/>
    <w:rsid w:val="00781822"/>
    <w:rsid w:val="00782A79"/>
    <w:rsid w:val="00783F21"/>
    <w:rsid w:val="00785058"/>
    <w:rsid w:val="00787159"/>
    <w:rsid w:val="0079043A"/>
    <w:rsid w:val="00791668"/>
    <w:rsid w:val="00791AA1"/>
    <w:rsid w:val="007A3793"/>
    <w:rsid w:val="007B581D"/>
    <w:rsid w:val="007C1BA2"/>
    <w:rsid w:val="007C2B48"/>
    <w:rsid w:val="007D20E9"/>
    <w:rsid w:val="007D7881"/>
    <w:rsid w:val="007D7E3A"/>
    <w:rsid w:val="007E0E10"/>
    <w:rsid w:val="007E4768"/>
    <w:rsid w:val="007E6B1B"/>
    <w:rsid w:val="007E777B"/>
    <w:rsid w:val="007F2070"/>
    <w:rsid w:val="008053F5"/>
    <w:rsid w:val="00805CBF"/>
    <w:rsid w:val="00805D73"/>
    <w:rsid w:val="00807AF7"/>
    <w:rsid w:val="00810198"/>
    <w:rsid w:val="00814351"/>
    <w:rsid w:val="00815DA8"/>
    <w:rsid w:val="008215A8"/>
    <w:rsid w:val="0082194D"/>
    <w:rsid w:val="008221F9"/>
    <w:rsid w:val="00825876"/>
    <w:rsid w:val="00826546"/>
    <w:rsid w:val="00826EF5"/>
    <w:rsid w:val="00827CDB"/>
    <w:rsid w:val="00831693"/>
    <w:rsid w:val="00836801"/>
    <w:rsid w:val="00840104"/>
    <w:rsid w:val="008404E9"/>
    <w:rsid w:val="00840C1F"/>
    <w:rsid w:val="00841FC5"/>
    <w:rsid w:val="00843481"/>
    <w:rsid w:val="00844AE1"/>
    <w:rsid w:val="00845709"/>
    <w:rsid w:val="00845954"/>
    <w:rsid w:val="00851583"/>
    <w:rsid w:val="008545BF"/>
    <w:rsid w:val="008576BD"/>
    <w:rsid w:val="00860463"/>
    <w:rsid w:val="008716B1"/>
    <w:rsid w:val="008733DA"/>
    <w:rsid w:val="0087494A"/>
    <w:rsid w:val="008749F9"/>
    <w:rsid w:val="00874A79"/>
    <w:rsid w:val="00884B1A"/>
    <w:rsid w:val="008850E4"/>
    <w:rsid w:val="008939AB"/>
    <w:rsid w:val="008A12F5"/>
    <w:rsid w:val="008B1587"/>
    <w:rsid w:val="008B1B01"/>
    <w:rsid w:val="008B3BCD"/>
    <w:rsid w:val="008B6DF8"/>
    <w:rsid w:val="008C106C"/>
    <w:rsid w:val="008C10F1"/>
    <w:rsid w:val="008C1926"/>
    <w:rsid w:val="008C1E99"/>
    <w:rsid w:val="008C36E7"/>
    <w:rsid w:val="008E0085"/>
    <w:rsid w:val="008E2AA6"/>
    <w:rsid w:val="008E311B"/>
    <w:rsid w:val="008F46E7"/>
    <w:rsid w:val="008F57F1"/>
    <w:rsid w:val="008F6F0B"/>
    <w:rsid w:val="00907BA7"/>
    <w:rsid w:val="0091064E"/>
    <w:rsid w:val="00911FC5"/>
    <w:rsid w:val="00920B0D"/>
    <w:rsid w:val="00931A10"/>
    <w:rsid w:val="00947967"/>
    <w:rsid w:val="00952F32"/>
    <w:rsid w:val="00954368"/>
    <w:rsid w:val="00955201"/>
    <w:rsid w:val="00957411"/>
    <w:rsid w:val="00962B05"/>
    <w:rsid w:val="00965200"/>
    <w:rsid w:val="009668B3"/>
    <w:rsid w:val="00971471"/>
    <w:rsid w:val="00982BEF"/>
    <w:rsid w:val="009849C2"/>
    <w:rsid w:val="00984D24"/>
    <w:rsid w:val="00984F7E"/>
    <w:rsid w:val="009858EB"/>
    <w:rsid w:val="00992DD0"/>
    <w:rsid w:val="00995483"/>
    <w:rsid w:val="00996DEB"/>
    <w:rsid w:val="009A3F47"/>
    <w:rsid w:val="009A7B3A"/>
    <w:rsid w:val="009B0046"/>
    <w:rsid w:val="009B41BB"/>
    <w:rsid w:val="009C1440"/>
    <w:rsid w:val="009C2107"/>
    <w:rsid w:val="009C5D9E"/>
    <w:rsid w:val="009C6ECA"/>
    <w:rsid w:val="009D2C3E"/>
    <w:rsid w:val="009D4C5D"/>
    <w:rsid w:val="009E0625"/>
    <w:rsid w:val="009E3034"/>
    <w:rsid w:val="009E549F"/>
    <w:rsid w:val="009F1E4E"/>
    <w:rsid w:val="009F28A8"/>
    <w:rsid w:val="009F473E"/>
    <w:rsid w:val="009F682A"/>
    <w:rsid w:val="00A00256"/>
    <w:rsid w:val="00A022BE"/>
    <w:rsid w:val="00A04811"/>
    <w:rsid w:val="00A05298"/>
    <w:rsid w:val="00A0691A"/>
    <w:rsid w:val="00A07B4B"/>
    <w:rsid w:val="00A23C7C"/>
    <w:rsid w:val="00A24C95"/>
    <w:rsid w:val="00A2599A"/>
    <w:rsid w:val="00A26094"/>
    <w:rsid w:val="00A301BF"/>
    <w:rsid w:val="00A302B2"/>
    <w:rsid w:val="00A331B4"/>
    <w:rsid w:val="00A3484E"/>
    <w:rsid w:val="00A35052"/>
    <w:rsid w:val="00A356D3"/>
    <w:rsid w:val="00A36ADA"/>
    <w:rsid w:val="00A438D8"/>
    <w:rsid w:val="00A46F30"/>
    <w:rsid w:val="00A473F5"/>
    <w:rsid w:val="00A50304"/>
    <w:rsid w:val="00A5037B"/>
    <w:rsid w:val="00A51F9D"/>
    <w:rsid w:val="00A5416A"/>
    <w:rsid w:val="00A62761"/>
    <w:rsid w:val="00A639F4"/>
    <w:rsid w:val="00A81A32"/>
    <w:rsid w:val="00A82664"/>
    <w:rsid w:val="00A835BD"/>
    <w:rsid w:val="00A97B15"/>
    <w:rsid w:val="00AA26FB"/>
    <w:rsid w:val="00AA42D5"/>
    <w:rsid w:val="00AB2E3E"/>
    <w:rsid w:val="00AB2FAB"/>
    <w:rsid w:val="00AB5C14"/>
    <w:rsid w:val="00AC1EE7"/>
    <w:rsid w:val="00AC333F"/>
    <w:rsid w:val="00AC585C"/>
    <w:rsid w:val="00AD1925"/>
    <w:rsid w:val="00AE067D"/>
    <w:rsid w:val="00AE678B"/>
    <w:rsid w:val="00AE79F0"/>
    <w:rsid w:val="00AF1181"/>
    <w:rsid w:val="00AF2F79"/>
    <w:rsid w:val="00AF4653"/>
    <w:rsid w:val="00AF7144"/>
    <w:rsid w:val="00AF7DB7"/>
    <w:rsid w:val="00B10D02"/>
    <w:rsid w:val="00B1244D"/>
    <w:rsid w:val="00B201E2"/>
    <w:rsid w:val="00B208AE"/>
    <w:rsid w:val="00B20BC8"/>
    <w:rsid w:val="00B3058C"/>
    <w:rsid w:val="00B31DCD"/>
    <w:rsid w:val="00B42E1D"/>
    <w:rsid w:val="00B443E4"/>
    <w:rsid w:val="00B507D9"/>
    <w:rsid w:val="00B5484D"/>
    <w:rsid w:val="00B563EA"/>
    <w:rsid w:val="00B56CDF"/>
    <w:rsid w:val="00B60E51"/>
    <w:rsid w:val="00B63A54"/>
    <w:rsid w:val="00B77D18"/>
    <w:rsid w:val="00B8313A"/>
    <w:rsid w:val="00B90EF5"/>
    <w:rsid w:val="00B93503"/>
    <w:rsid w:val="00B9478C"/>
    <w:rsid w:val="00B96A0F"/>
    <w:rsid w:val="00BA31E8"/>
    <w:rsid w:val="00BA55E0"/>
    <w:rsid w:val="00BA6A7B"/>
    <w:rsid w:val="00BA6BD4"/>
    <w:rsid w:val="00BA6C7A"/>
    <w:rsid w:val="00BB165F"/>
    <w:rsid w:val="00BB17D1"/>
    <w:rsid w:val="00BB3752"/>
    <w:rsid w:val="00BB4CBE"/>
    <w:rsid w:val="00BB6688"/>
    <w:rsid w:val="00BC26D4"/>
    <w:rsid w:val="00BD1DA7"/>
    <w:rsid w:val="00BE0C80"/>
    <w:rsid w:val="00BE322E"/>
    <w:rsid w:val="00BF2A42"/>
    <w:rsid w:val="00C0366D"/>
    <w:rsid w:val="00C03D8C"/>
    <w:rsid w:val="00C055EC"/>
    <w:rsid w:val="00C071F8"/>
    <w:rsid w:val="00C10AB0"/>
    <w:rsid w:val="00C10DC9"/>
    <w:rsid w:val="00C12FB3"/>
    <w:rsid w:val="00C162F3"/>
    <w:rsid w:val="00C167BF"/>
    <w:rsid w:val="00C17341"/>
    <w:rsid w:val="00C23F2B"/>
    <w:rsid w:val="00C24EEF"/>
    <w:rsid w:val="00C25CF6"/>
    <w:rsid w:val="00C26C36"/>
    <w:rsid w:val="00C278F3"/>
    <w:rsid w:val="00C32768"/>
    <w:rsid w:val="00C431DF"/>
    <w:rsid w:val="00C456BD"/>
    <w:rsid w:val="00C45BE8"/>
    <w:rsid w:val="00C51501"/>
    <w:rsid w:val="00C530DC"/>
    <w:rsid w:val="00C5350D"/>
    <w:rsid w:val="00C6123C"/>
    <w:rsid w:val="00C6311A"/>
    <w:rsid w:val="00C6481A"/>
    <w:rsid w:val="00C7084D"/>
    <w:rsid w:val="00C7315E"/>
    <w:rsid w:val="00C75895"/>
    <w:rsid w:val="00C83C9F"/>
    <w:rsid w:val="00C94840"/>
    <w:rsid w:val="00CA4632"/>
    <w:rsid w:val="00CA4B10"/>
    <w:rsid w:val="00CA4EE3"/>
    <w:rsid w:val="00CB027F"/>
    <w:rsid w:val="00CB2BFC"/>
    <w:rsid w:val="00CB4684"/>
    <w:rsid w:val="00CC0EBB"/>
    <w:rsid w:val="00CC6297"/>
    <w:rsid w:val="00CC7690"/>
    <w:rsid w:val="00CD1986"/>
    <w:rsid w:val="00CD23A5"/>
    <w:rsid w:val="00CD54BF"/>
    <w:rsid w:val="00CE4D5C"/>
    <w:rsid w:val="00CF05DA"/>
    <w:rsid w:val="00CF58EB"/>
    <w:rsid w:val="00CF6FEC"/>
    <w:rsid w:val="00CF7DCC"/>
    <w:rsid w:val="00D0106E"/>
    <w:rsid w:val="00D034DD"/>
    <w:rsid w:val="00D0488A"/>
    <w:rsid w:val="00D05AD3"/>
    <w:rsid w:val="00D06383"/>
    <w:rsid w:val="00D20E85"/>
    <w:rsid w:val="00D21D93"/>
    <w:rsid w:val="00D24615"/>
    <w:rsid w:val="00D26B51"/>
    <w:rsid w:val="00D37842"/>
    <w:rsid w:val="00D42DC2"/>
    <w:rsid w:val="00D437DD"/>
    <w:rsid w:val="00D4590B"/>
    <w:rsid w:val="00D46031"/>
    <w:rsid w:val="00D47456"/>
    <w:rsid w:val="00D4751F"/>
    <w:rsid w:val="00D537E1"/>
    <w:rsid w:val="00D55BB2"/>
    <w:rsid w:val="00D6091A"/>
    <w:rsid w:val="00D60E53"/>
    <w:rsid w:val="00D63BD9"/>
    <w:rsid w:val="00D65885"/>
    <w:rsid w:val="00D6605A"/>
    <w:rsid w:val="00D6695F"/>
    <w:rsid w:val="00D7156B"/>
    <w:rsid w:val="00D75520"/>
    <w:rsid w:val="00D75644"/>
    <w:rsid w:val="00D8020E"/>
    <w:rsid w:val="00D81656"/>
    <w:rsid w:val="00D831A3"/>
    <w:rsid w:val="00D83D87"/>
    <w:rsid w:val="00D84A6D"/>
    <w:rsid w:val="00D85FBD"/>
    <w:rsid w:val="00D86A30"/>
    <w:rsid w:val="00D97CB4"/>
    <w:rsid w:val="00D97DD4"/>
    <w:rsid w:val="00DA5A8A"/>
    <w:rsid w:val="00DB087C"/>
    <w:rsid w:val="00DB1170"/>
    <w:rsid w:val="00DB26CD"/>
    <w:rsid w:val="00DB441C"/>
    <w:rsid w:val="00DB44AF"/>
    <w:rsid w:val="00DB5F13"/>
    <w:rsid w:val="00DC1F58"/>
    <w:rsid w:val="00DC252F"/>
    <w:rsid w:val="00DC339B"/>
    <w:rsid w:val="00DC584F"/>
    <w:rsid w:val="00DC5D40"/>
    <w:rsid w:val="00DC69A7"/>
    <w:rsid w:val="00DD30E9"/>
    <w:rsid w:val="00DD4324"/>
    <w:rsid w:val="00DD4F47"/>
    <w:rsid w:val="00DD7FBB"/>
    <w:rsid w:val="00DE0B9F"/>
    <w:rsid w:val="00DE14B6"/>
    <w:rsid w:val="00DE2A9E"/>
    <w:rsid w:val="00DE4238"/>
    <w:rsid w:val="00DE561C"/>
    <w:rsid w:val="00DE657F"/>
    <w:rsid w:val="00DF1218"/>
    <w:rsid w:val="00DF6462"/>
    <w:rsid w:val="00E02FA0"/>
    <w:rsid w:val="00E036DC"/>
    <w:rsid w:val="00E04C39"/>
    <w:rsid w:val="00E05ACC"/>
    <w:rsid w:val="00E074AB"/>
    <w:rsid w:val="00E10454"/>
    <w:rsid w:val="00E112E5"/>
    <w:rsid w:val="00E122D8"/>
    <w:rsid w:val="00E12CC8"/>
    <w:rsid w:val="00E15352"/>
    <w:rsid w:val="00E21CC7"/>
    <w:rsid w:val="00E24D9E"/>
    <w:rsid w:val="00E25849"/>
    <w:rsid w:val="00E2759C"/>
    <w:rsid w:val="00E312D7"/>
    <w:rsid w:val="00E3197E"/>
    <w:rsid w:val="00E342F8"/>
    <w:rsid w:val="00E351ED"/>
    <w:rsid w:val="00E35561"/>
    <w:rsid w:val="00E4743C"/>
    <w:rsid w:val="00E476F2"/>
    <w:rsid w:val="00E60251"/>
    <w:rsid w:val="00E6034B"/>
    <w:rsid w:val="00E621E1"/>
    <w:rsid w:val="00E6549E"/>
    <w:rsid w:val="00E65EDE"/>
    <w:rsid w:val="00E662CF"/>
    <w:rsid w:val="00E66B43"/>
    <w:rsid w:val="00E67EF0"/>
    <w:rsid w:val="00E70F81"/>
    <w:rsid w:val="00E77055"/>
    <w:rsid w:val="00E77460"/>
    <w:rsid w:val="00E77706"/>
    <w:rsid w:val="00E83ABC"/>
    <w:rsid w:val="00E844F2"/>
    <w:rsid w:val="00E86AB0"/>
    <w:rsid w:val="00E90AD0"/>
    <w:rsid w:val="00E92FCB"/>
    <w:rsid w:val="00E952E8"/>
    <w:rsid w:val="00EA147F"/>
    <w:rsid w:val="00EA4A27"/>
    <w:rsid w:val="00EA4FA6"/>
    <w:rsid w:val="00EB1A25"/>
    <w:rsid w:val="00EB2DCB"/>
    <w:rsid w:val="00EB30D7"/>
    <w:rsid w:val="00EB42EE"/>
    <w:rsid w:val="00EC7363"/>
    <w:rsid w:val="00ED03AB"/>
    <w:rsid w:val="00ED1963"/>
    <w:rsid w:val="00ED1CD4"/>
    <w:rsid w:val="00ED1D2B"/>
    <w:rsid w:val="00ED5B54"/>
    <w:rsid w:val="00ED64B5"/>
    <w:rsid w:val="00EE7CCA"/>
    <w:rsid w:val="00EF26B3"/>
    <w:rsid w:val="00EF318A"/>
    <w:rsid w:val="00EF77B6"/>
    <w:rsid w:val="00F0131A"/>
    <w:rsid w:val="00F16A14"/>
    <w:rsid w:val="00F23EFC"/>
    <w:rsid w:val="00F26E1E"/>
    <w:rsid w:val="00F362D7"/>
    <w:rsid w:val="00F37D7B"/>
    <w:rsid w:val="00F5052D"/>
    <w:rsid w:val="00F5314C"/>
    <w:rsid w:val="00F54E37"/>
    <w:rsid w:val="00F5688C"/>
    <w:rsid w:val="00F60048"/>
    <w:rsid w:val="00F635DD"/>
    <w:rsid w:val="00F6627B"/>
    <w:rsid w:val="00F7336E"/>
    <w:rsid w:val="00F734F2"/>
    <w:rsid w:val="00F75052"/>
    <w:rsid w:val="00F77547"/>
    <w:rsid w:val="00F804D3"/>
    <w:rsid w:val="00F816CB"/>
    <w:rsid w:val="00F81CD2"/>
    <w:rsid w:val="00F82641"/>
    <w:rsid w:val="00F90F18"/>
    <w:rsid w:val="00F937E4"/>
    <w:rsid w:val="00F95EE7"/>
    <w:rsid w:val="00FA39E6"/>
    <w:rsid w:val="00FA7BC9"/>
    <w:rsid w:val="00FB378E"/>
    <w:rsid w:val="00FB37F1"/>
    <w:rsid w:val="00FB47C0"/>
    <w:rsid w:val="00FB501B"/>
    <w:rsid w:val="00FB72ED"/>
    <w:rsid w:val="00FB7770"/>
    <w:rsid w:val="00FC13C2"/>
    <w:rsid w:val="00FC163D"/>
    <w:rsid w:val="00FD1433"/>
    <w:rsid w:val="00FD3B91"/>
    <w:rsid w:val="00FD576B"/>
    <w:rsid w:val="00FD579E"/>
    <w:rsid w:val="00FD6845"/>
    <w:rsid w:val="00FE1104"/>
    <w:rsid w:val="00FE4516"/>
    <w:rsid w:val="00FE64C8"/>
    <w:rsid w:val="00FE7B6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Strong"/>
    <w:basedOn w:val="a7"/>
    <w:uiPriority w:val="22"/>
    <w:qFormat/>
    <w:rsid w:val="009B41BB"/>
    <w:rPr>
      <w:b/>
      <w:bCs/>
    </w:rPr>
  </w:style>
  <w:style w:type="paragraph" w:styleId="afb">
    <w:name w:val="footnote text"/>
    <w:basedOn w:val="a6"/>
    <w:link w:val="afc"/>
    <w:uiPriority w:val="99"/>
    <w:semiHidden/>
    <w:unhideWhenUsed/>
    <w:rsid w:val="00A5037B"/>
    <w:pPr>
      <w:snapToGrid w:val="0"/>
      <w:jc w:val="left"/>
    </w:pPr>
    <w:rPr>
      <w:sz w:val="20"/>
    </w:rPr>
  </w:style>
  <w:style w:type="character" w:customStyle="1" w:styleId="afc">
    <w:name w:val="註腳文字 字元"/>
    <w:basedOn w:val="a7"/>
    <w:link w:val="afb"/>
    <w:uiPriority w:val="99"/>
    <w:semiHidden/>
    <w:rsid w:val="00A5037B"/>
    <w:rPr>
      <w:rFonts w:ascii="標楷體" w:eastAsia="標楷體"/>
      <w:kern w:val="2"/>
    </w:rPr>
  </w:style>
  <w:style w:type="character" w:styleId="afd">
    <w:name w:val="footnote reference"/>
    <w:basedOn w:val="a7"/>
    <w:uiPriority w:val="99"/>
    <w:semiHidden/>
    <w:unhideWhenUsed/>
    <w:rsid w:val="00A5037B"/>
    <w:rPr>
      <w:vertAlign w:val="superscript"/>
    </w:rPr>
  </w:style>
  <w:style w:type="character" w:styleId="afe">
    <w:name w:val="Emphasis"/>
    <w:basedOn w:val="a7"/>
    <w:uiPriority w:val="20"/>
    <w:qFormat/>
    <w:rsid w:val="003761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Strong"/>
    <w:basedOn w:val="a7"/>
    <w:uiPriority w:val="22"/>
    <w:qFormat/>
    <w:rsid w:val="009B41BB"/>
    <w:rPr>
      <w:b/>
      <w:bCs/>
    </w:rPr>
  </w:style>
  <w:style w:type="paragraph" w:styleId="afb">
    <w:name w:val="footnote text"/>
    <w:basedOn w:val="a6"/>
    <w:link w:val="afc"/>
    <w:uiPriority w:val="99"/>
    <w:semiHidden/>
    <w:unhideWhenUsed/>
    <w:rsid w:val="00A5037B"/>
    <w:pPr>
      <w:snapToGrid w:val="0"/>
      <w:jc w:val="left"/>
    </w:pPr>
    <w:rPr>
      <w:sz w:val="20"/>
    </w:rPr>
  </w:style>
  <w:style w:type="character" w:customStyle="1" w:styleId="afc">
    <w:name w:val="註腳文字 字元"/>
    <w:basedOn w:val="a7"/>
    <w:link w:val="afb"/>
    <w:uiPriority w:val="99"/>
    <w:semiHidden/>
    <w:rsid w:val="00A5037B"/>
    <w:rPr>
      <w:rFonts w:ascii="標楷體" w:eastAsia="標楷體"/>
      <w:kern w:val="2"/>
    </w:rPr>
  </w:style>
  <w:style w:type="character" w:styleId="afd">
    <w:name w:val="footnote reference"/>
    <w:basedOn w:val="a7"/>
    <w:uiPriority w:val="99"/>
    <w:semiHidden/>
    <w:unhideWhenUsed/>
    <w:rsid w:val="00A5037B"/>
    <w:rPr>
      <w:vertAlign w:val="superscript"/>
    </w:rPr>
  </w:style>
  <w:style w:type="character" w:styleId="afe">
    <w:name w:val="Emphasis"/>
    <w:basedOn w:val="a7"/>
    <w:uiPriority w:val="20"/>
    <w:qFormat/>
    <w:rsid w:val="003761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3930">
      <w:bodyDiv w:val="1"/>
      <w:marLeft w:val="0"/>
      <w:marRight w:val="0"/>
      <w:marTop w:val="0"/>
      <w:marBottom w:val="0"/>
      <w:divBdr>
        <w:top w:val="none" w:sz="0" w:space="0" w:color="auto"/>
        <w:left w:val="none" w:sz="0" w:space="0" w:color="auto"/>
        <w:bottom w:val="none" w:sz="0" w:space="0" w:color="auto"/>
        <w:right w:val="none" w:sz="0" w:space="0" w:color="auto"/>
      </w:divBdr>
    </w:div>
    <w:div w:id="855769329">
      <w:bodyDiv w:val="1"/>
      <w:marLeft w:val="0"/>
      <w:marRight w:val="0"/>
      <w:marTop w:val="0"/>
      <w:marBottom w:val="0"/>
      <w:divBdr>
        <w:top w:val="none" w:sz="0" w:space="0" w:color="auto"/>
        <w:left w:val="none" w:sz="0" w:space="0" w:color="auto"/>
        <w:bottom w:val="none" w:sz="0" w:space="0" w:color="auto"/>
        <w:right w:val="none" w:sz="0" w:space="0" w:color="auto"/>
      </w:divBdr>
    </w:div>
    <w:div w:id="946347623">
      <w:bodyDiv w:val="1"/>
      <w:marLeft w:val="0"/>
      <w:marRight w:val="0"/>
      <w:marTop w:val="0"/>
      <w:marBottom w:val="0"/>
      <w:divBdr>
        <w:top w:val="none" w:sz="0" w:space="0" w:color="auto"/>
        <w:left w:val="none" w:sz="0" w:space="0" w:color="auto"/>
        <w:bottom w:val="none" w:sz="0" w:space="0" w:color="auto"/>
        <w:right w:val="none" w:sz="0" w:space="0" w:color="auto"/>
      </w:divBdr>
    </w:div>
    <w:div w:id="11268969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D3F6-EAAC-42CD-AF55-958212F9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29</Pages>
  <Words>2527</Words>
  <Characters>14410</Characters>
  <Application>Microsoft Office Word</Application>
  <DocSecurity>0</DocSecurity>
  <Lines>120</Lines>
  <Paragraphs>33</Paragraphs>
  <ScaleCrop>false</ScaleCrop>
  <Company>cy</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stud01</cp:lastModifiedBy>
  <cp:revision>7</cp:revision>
  <cp:lastPrinted>2017-04-07T05:45:00Z</cp:lastPrinted>
  <dcterms:created xsi:type="dcterms:W3CDTF">2017-04-12T06:56:00Z</dcterms:created>
  <dcterms:modified xsi:type="dcterms:W3CDTF">2017-04-12T08:46:00Z</dcterms:modified>
</cp:coreProperties>
</file>