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BD9" w:rsidRPr="003A4DDF" w:rsidRDefault="00C22BD9" w:rsidP="006E60DE">
      <w:pPr>
        <w:pStyle w:val="a6"/>
        <w:wordWrap w:val="0"/>
        <w:autoSpaceDE w:val="0"/>
        <w:autoSpaceDN w:val="0"/>
        <w:spacing w:before="0"/>
        <w:ind w:leftChars="700" w:left="2381" w:firstLine="0"/>
        <w:rPr>
          <w:rFonts w:ascii="Times New Roman"/>
          <w:bCs/>
          <w:color w:val="000000"/>
          <w:spacing w:val="200"/>
          <w:kern w:val="0"/>
          <w:sz w:val="40"/>
        </w:rPr>
      </w:pPr>
      <w:r w:rsidRPr="003A4DDF">
        <w:rPr>
          <w:rFonts w:ascii="Times New Roman"/>
          <w:bCs/>
          <w:color w:val="000000"/>
          <w:spacing w:val="200"/>
          <w:kern w:val="0"/>
          <w:sz w:val="40"/>
        </w:rPr>
        <w:t>調查報告</w:t>
      </w:r>
    </w:p>
    <w:p w:rsidR="00C22BD9" w:rsidRPr="003A4DDF" w:rsidRDefault="00C22BD9" w:rsidP="006E60DE">
      <w:pPr>
        <w:pStyle w:val="1"/>
        <w:kinsoku/>
        <w:wordWrap w:val="0"/>
        <w:autoSpaceDE w:val="0"/>
        <w:autoSpaceDN w:val="0"/>
        <w:ind w:left="2268" w:hanging="2268"/>
        <w:rPr>
          <w:rFonts w:ascii="Times New Roman" w:hAnsi="Times New Roman"/>
          <w:snapToGrid w:val="0"/>
          <w:color w:val="000000"/>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3A4DDF">
        <w:rPr>
          <w:rFonts w:ascii="Times New Roman" w:hAnsi="Times New Roman"/>
          <w:snapToGrid w:val="0"/>
          <w:color w:val="000000"/>
        </w:rPr>
        <w:t>案　　由：</w:t>
      </w:r>
      <w:bookmarkEnd w:id="0"/>
      <w:bookmarkEnd w:id="1"/>
      <w:bookmarkEnd w:id="2"/>
      <w:bookmarkEnd w:id="3"/>
      <w:bookmarkEnd w:id="4"/>
      <w:bookmarkEnd w:id="5"/>
      <w:bookmarkEnd w:id="6"/>
      <w:bookmarkEnd w:id="7"/>
      <w:bookmarkEnd w:id="8"/>
      <w:bookmarkEnd w:id="9"/>
      <w:r w:rsidR="00AC44CC" w:rsidRPr="003A4DDF">
        <w:rPr>
          <w:rFonts w:ascii="Times New Roman" w:hAnsi="Times New Roman"/>
          <w:snapToGrid w:val="0"/>
          <w:color w:val="000000"/>
        </w:rPr>
        <w:t>據報載：國道</w:t>
      </w:r>
      <w:r w:rsidR="00AC44CC" w:rsidRPr="003A4DDF">
        <w:rPr>
          <w:rFonts w:ascii="Times New Roman" w:hAnsi="Times New Roman"/>
          <w:snapToGrid w:val="0"/>
          <w:color w:val="000000"/>
        </w:rPr>
        <w:t>1</w:t>
      </w:r>
      <w:r w:rsidR="00AC44CC" w:rsidRPr="003A4DDF">
        <w:rPr>
          <w:rFonts w:ascii="Times New Roman" w:hAnsi="Times New Roman"/>
          <w:snapToGrid w:val="0"/>
          <w:color w:val="000000"/>
        </w:rPr>
        <w:t>號高速公路五股至楊梅段高架路段，疑因設計不良，導致支撐高架路面</w:t>
      </w:r>
      <w:r w:rsidR="00AC44CC" w:rsidRPr="003A4DDF">
        <w:rPr>
          <w:rFonts w:ascii="Times New Roman" w:hAnsi="Times New Roman"/>
          <w:snapToGrid w:val="0"/>
          <w:color w:val="000000"/>
        </w:rPr>
        <w:t>119</w:t>
      </w:r>
      <w:r w:rsidR="00AC44CC" w:rsidRPr="003A4DDF">
        <w:rPr>
          <w:rFonts w:ascii="Times New Roman" w:hAnsi="Times New Roman"/>
          <w:snapToGrid w:val="0"/>
          <w:color w:val="000000"/>
        </w:rPr>
        <w:t>根橋墩基座之「井式基礎」鋼筋不足，影響結構支撐強度，恐有危及高架路面安全之虞，相關規劃設計審核等有無人為疏失乙案</w:t>
      </w:r>
      <w:r w:rsidR="003501BB" w:rsidRPr="003A4DDF">
        <w:rPr>
          <w:rFonts w:ascii="Times New Roman" w:hAnsi="Times New Roman"/>
          <w:snapToGrid w:val="0"/>
          <w:color w:val="000000"/>
        </w:rPr>
        <w:t>。</w:t>
      </w:r>
      <w:bookmarkEnd w:id="10"/>
      <w:bookmarkEnd w:id="11"/>
      <w:bookmarkEnd w:id="12"/>
      <w:bookmarkEnd w:id="13"/>
      <w:bookmarkEnd w:id="14"/>
      <w:bookmarkEnd w:id="15"/>
      <w:bookmarkEnd w:id="16"/>
      <w:bookmarkEnd w:id="17"/>
      <w:bookmarkEnd w:id="18"/>
      <w:bookmarkEnd w:id="19"/>
      <w:bookmarkEnd w:id="20"/>
      <w:bookmarkEnd w:id="21"/>
      <w:bookmarkEnd w:id="22"/>
    </w:p>
    <w:p w:rsidR="00C22BD9" w:rsidRDefault="0037511F" w:rsidP="00A30CF8">
      <w:pPr>
        <w:pStyle w:val="1"/>
        <w:ind w:hanging="1550"/>
        <w:rPr>
          <w:rFonts w:ascii="Times New Roman" w:hAnsi="Times New Roman"/>
          <w:snapToGrid w:val="0"/>
        </w:rPr>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3A4DDF">
        <w:rPr>
          <w:rFonts w:ascii="Times New Roman" w:hAnsi="Times New Roman"/>
          <w:snapToGrid w:val="0"/>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2A6D29" w:rsidRPr="00D23847" w:rsidRDefault="002A6D29" w:rsidP="002A6D29">
      <w:pPr>
        <w:pStyle w:val="1"/>
        <w:numPr>
          <w:ilvl w:val="0"/>
          <w:numId w:val="0"/>
        </w:numPr>
        <w:ind w:left="699"/>
        <w:rPr>
          <w:rFonts w:ascii="Times New Roman" w:hAnsi="Times New Roman"/>
          <w:snapToGrid w:val="0"/>
          <w:szCs w:val="32"/>
        </w:rPr>
      </w:pPr>
      <w:r>
        <w:rPr>
          <w:rFonts w:hint="eastAsia"/>
          <w:snapToGrid w:val="0"/>
        </w:rPr>
        <w:t xml:space="preserve">    </w:t>
      </w:r>
      <w:r w:rsidRPr="00D23847">
        <w:rPr>
          <w:rFonts w:ascii="Times New Roman" w:hAnsi="Times New Roman"/>
          <w:snapToGrid w:val="0"/>
          <w:szCs w:val="32"/>
          <w:u w:val="single"/>
        </w:rPr>
        <w:t>「國道</w:t>
      </w:r>
      <w:r w:rsidRPr="00D23847">
        <w:rPr>
          <w:rFonts w:ascii="Times New Roman" w:hAnsi="Times New Roman"/>
          <w:snapToGrid w:val="0"/>
          <w:szCs w:val="32"/>
          <w:u w:val="single"/>
        </w:rPr>
        <w:t>1</w:t>
      </w:r>
      <w:r w:rsidRPr="00D23847">
        <w:rPr>
          <w:rFonts w:ascii="Times New Roman" w:hAnsi="Times New Roman"/>
          <w:snapToGrid w:val="0"/>
          <w:szCs w:val="32"/>
          <w:u w:val="single"/>
        </w:rPr>
        <w:t>號五股至楊梅段拓寬建設計畫」總經費</w:t>
      </w:r>
      <w:r w:rsidRPr="00D23847">
        <w:rPr>
          <w:rFonts w:ascii="Times New Roman" w:hAnsi="Times New Roman"/>
          <w:snapToGrid w:val="0"/>
          <w:szCs w:val="32"/>
          <w:u w:val="single"/>
        </w:rPr>
        <w:t>882</w:t>
      </w:r>
      <w:r w:rsidRPr="00D23847">
        <w:rPr>
          <w:rFonts w:ascii="Times New Roman" w:hAnsi="Times New Roman"/>
          <w:snapToGrid w:val="0"/>
          <w:szCs w:val="32"/>
          <w:u w:val="single"/>
        </w:rPr>
        <w:t>億</w:t>
      </w:r>
      <w:r w:rsidRPr="00D23847">
        <w:rPr>
          <w:rFonts w:ascii="Times New Roman" w:hAnsi="Times New Roman"/>
          <w:snapToGrid w:val="0"/>
          <w:szCs w:val="32"/>
          <w:u w:val="single"/>
        </w:rPr>
        <w:t>5,700</w:t>
      </w:r>
      <w:r w:rsidRPr="00D23847">
        <w:rPr>
          <w:rFonts w:ascii="Times New Roman" w:hAnsi="Times New Roman"/>
          <w:snapToGrid w:val="0"/>
          <w:szCs w:val="32"/>
          <w:u w:val="single"/>
        </w:rPr>
        <w:t>萬元</w:t>
      </w:r>
      <w:r w:rsidRPr="00D23847">
        <w:rPr>
          <w:rFonts w:ascii="Times New Roman" w:hAnsi="Times New Roman" w:hint="eastAsia"/>
          <w:snapToGrid w:val="0"/>
          <w:szCs w:val="32"/>
        </w:rPr>
        <w:t>，</w:t>
      </w:r>
      <w:r w:rsidRPr="00D23847">
        <w:rPr>
          <w:rFonts w:ascii="Times New Roman" w:hAnsi="Times New Roman"/>
          <w:snapToGrid w:val="0"/>
          <w:szCs w:val="32"/>
        </w:rPr>
        <w:t>係屬</w:t>
      </w:r>
      <w:r w:rsidRPr="00D23847">
        <w:rPr>
          <w:rFonts w:ascii="Times New Roman" w:hAnsi="Times New Roman" w:hint="eastAsia"/>
          <w:snapToGrid w:val="0"/>
          <w:szCs w:val="32"/>
        </w:rPr>
        <w:t>行政院</w:t>
      </w:r>
      <w:r w:rsidRPr="00D23847">
        <w:rPr>
          <w:rFonts w:ascii="Times New Roman" w:hAnsi="Times New Roman"/>
          <w:snapToGrid w:val="0"/>
          <w:szCs w:val="32"/>
        </w:rPr>
        <w:t>振興經濟方案之公共建設</w:t>
      </w:r>
      <w:r w:rsidRPr="00D23847">
        <w:rPr>
          <w:rFonts w:ascii="Times New Roman" w:hAnsi="Times New Roman" w:hint="eastAsia"/>
          <w:snapToGrid w:val="0"/>
          <w:szCs w:val="32"/>
        </w:rPr>
        <w:t>，原由交通部高速公路局主辦，</w:t>
      </w:r>
      <w:r w:rsidRPr="00D23847">
        <w:rPr>
          <w:rFonts w:ascii="Times New Roman" w:hAnsi="Times New Roman" w:hint="eastAsia"/>
          <w:snapToGrid w:val="0"/>
          <w:szCs w:val="32"/>
        </w:rPr>
        <w:t>98</w:t>
      </w:r>
      <w:r w:rsidRPr="00D23847">
        <w:rPr>
          <w:rFonts w:ascii="Times New Roman" w:hAnsi="Times New Roman" w:hint="eastAsia"/>
          <w:snapToGrid w:val="0"/>
          <w:szCs w:val="32"/>
        </w:rPr>
        <w:t>年</w:t>
      </w:r>
      <w:r w:rsidRPr="00D23847">
        <w:rPr>
          <w:rFonts w:ascii="Times New Roman" w:hAnsi="Times New Roman"/>
          <w:snapToGrid w:val="0"/>
          <w:szCs w:val="32"/>
        </w:rPr>
        <w:t>2</w:t>
      </w:r>
      <w:r w:rsidRPr="00D23847">
        <w:rPr>
          <w:rFonts w:ascii="Times New Roman" w:hAnsi="Times New Roman"/>
          <w:snapToGrid w:val="0"/>
          <w:szCs w:val="32"/>
        </w:rPr>
        <w:t>月</w:t>
      </w:r>
      <w:r w:rsidRPr="00D23847">
        <w:rPr>
          <w:rFonts w:ascii="Times New Roman" w:hAnsi="Times New Roman"/>
          <w:snapToGrid w:val="0"/>
          <w:szCs w:val="32"/>
        </w:rPr>
        <w:t>9</w:t>
      </w:r>
      <w:r w:rsidRPr="00D23847">
        <w:rPr>
          <w:rFonts w:ascii="Times New Roman" w:hAnsi="Times New Roman"/>
          <w:snapToGrid w:val="0"/>
          <w:szCs w:val="32"/>
        </w:rPr>
        <w:t>日</w:t>
      </w:r>
      <w:r w:rsidRPr="00D23847">
        <w:rPr>
          <w:rFonts w:ascii="Times New Roman" w:hAnsi="Times New Roman" w:hint="eastAsia"/>
          <w:snapToGrid w:val="0"/>
          <w:szCs w:val="32"/>
        </w:rPr>
        <w:t>由交通部臺灣區國道新建工程局接續辦理。除用地徵收費用外，</w:t>
      </w:r>
      <w:r w:rsidRPr="00D23847">
        <w:rPr>
          <w:rFonts w:ascii="Times New Roman" w:hAnsi="Times New Roman"/>
          <w:snapToGrid w:val="0"/>
          <w:szCs w:val="32"/>
        </w:rPr>
        <w:t>「國道</w:t>
      </w:r>
      <w:r w:rsidRPr="00D23847">
        <w:rPr>
          <w:rFonts w:ascii="Times New Roman" w:hAnsi="Times New Roman"/>
          <w:snapToGrid w:val="0"/>
          <w:szCs w:val="32"/>
        </w:rPr>
        <w:t>1</w:t>
      </w:r>
      <w:r w:rsidRPr="00D23847">
        <w:rPr>
          <w:rFonts w:ascii="Times New Roman" w:hAnsi="Times New Roman"/>
          <w:snapToGrid w:val="0"/>
          <w:szCs w:val="32"/>
        </w:rPr>
        <w:t>號五股至楊梅段拓寬工程」（下稱五楊段拓寬工程）計分五股林口段、林口中壢段及中壢楊梅段</w:t>
      </w:r>
      <w:r w:rsidRPr="00D23847">
        <w:rPr>
          <w:rFonts w:ascii="Times New Roman" w:hAnsi="Times New Roman"/>
          <w:snapToGrid w:val="0"/>
          <w:szCs w:val="32"/>
        </w:rPr>
        <w:t>3</w:t>
      </w:r>
      <w:r w:rsidRPr="00D23847">
        <w:rPr>
          <w:rFonts w:ascii="Times New Roman" w:hAnsi="Times New Roman"/>
          <w:snapToGrid w:val="0"/>
          <w:szCs w:val="32"/>
        </w:rPr>
        <w:t>段</w:t>
      </w:r>
      <w:r w:rsidRPr="00D23847">
        <w:rPr>
          <w:rFonts w:ascii="Times New Roman" w:hAnsi="Times New Roman" w:hint="eastAsia"/>
          <w:snapToGrid w:val="0"/>
          <w:szCs w:val="32"/>
        </w:rPr>
        <w:t>，其顧問標（設計監造工作）除</w:t>
      </w:r>
      <w:r w:rsidRPr="00D23847">
        <w:rPr>
          <w:rFonts w:ascii="Times New Roman" w:hAnsi="Times New Roman"/>
          <w:snapToGrid w:val="0"/>
          <w:szCs w:val="32"/>
        </w:rPr>
        <w:t>中壢楊梅段</w:t>
      </w:r>
      <w:r w:rsidRPr="00D23847">
        <w:rPr>
          <w:rFonts w:ascii="Times New Roman" w:hAnsi="Times New Roman" w:hint="eastAsia"/>
          <w:snapToGrid w:val="0"/>
          <w:szCs w:val="32"/>
        </w:rPr>
        <w:t>為林同</w:t>
      </w:r>
      <w:r w:rsidR="00D23847" w:rsidRPr="00D23847">
        <w:rPr>
          <w:rFonts w:ascii="Times New Roman" w:hAnsi="Times New Roman"/>
          <w:snapToGrid w:val="0"/>
          <w:szCs w:val="32"/>
        </w:rPr>
        <w:t>棪工程顧問</w:t>
      </w:r>
      <w:r w:rsidR="00D23847" w:rsidRPr="00D23847">
        <w:rPr>
          <w:rFonts w:ascii="Times New Roman" w:hAnsi="Times New Roman" w:hint="eastAsia"/>
          <w:snapToGrid w:val="0"/>
          <w:szCs w:val="32"/>
        </w:rPr>
        <w:t>公司外，</w:t>
      </w:r>
      <w:r w:rsidR="00D23847" w:rsidRPr="00D23847">
        <w:rPr>
          <w:rFonts w:ascii="Times New Roman" w:hAnsi="Times New Roman"/>
          <w:snapToGrid w:val="0"/>
          <w:szCs w:val="32"/>
        </w:rPr>
        <w:t>五股林口段</w:t>
      </w:r>
      <w:r w:rsidR="00D23847" w:rsidRPr="00D23847">
        <w:rPr>
          <w:rFonts w:ascii="Times New Roman" w:hAnsi="Times New Roman" w:hint="eastAsia"/>
          <w:snapToGrid w:val="0"/>
          <w:szCs w:val="32"/>
        </w:rPr>
        <w:t>及</w:t>
      </w:r>
      <w:r w:rsidR="00D23847" w:rsidRPr="00D23847">
        <w:rPr>
          <w:rFonts w:ascii="Times New Roman" w:hAnsi="Times New Roman"/>
          <w:snapToGrid w:val="0"/>
          <w:szCs w:val="32"/>
        </w:rPr>
        <w:t>林口中壢段</w:t>
      </w:r>
      <w:r w:rsidR="00D23847" w:rsidRPr="00D23847">
        <w:rPr>
          <w:rFonts w:ascii="Times New Roman" w:hAnsi="Times New Roman" w:hint="eastAsia"/>
          <w:snapToGrid w:val="0"/>
          <w:szCs w:val="32"/>
        </w:rPr>
        <w:t>設計監造單位均為台灣世曦</w:t>
      </w:r>
      <w:r w:rsidR="00D23847" w:rsidRPr="00D23847">
        <w:rPr>
          <w:rFonts w:ascii="Arial" w:cs="Arial"/>
          <w:color w:val="000000"/>
          <w:szCs w:val="32"/>
        </w:rPr>
        <w:t>工程顧問股份有限</w:t>
      </w:r>
      <w:r w:rsidR="00D23847" w:rsidRPr="00D23847">
        <w:rPr>
          <w:rFonts w:ascii="Times New Roman" w:hAnsi="Times New Roman" w:hint="eastAsia"/>
          <w:snapToGrid w:val="0"/>
          <w:szCs w:val="32"/>
        </w:rPr>
        <w:t>公司（下稱台灣世曦公司）</w:t>
      </w:r>
      <w:r w:rsidRPr="00D23847">
        <w:rPr>
          <w:rFonts w:hint="eastAsia"/>
          <w:snapToGrid w:val="0"/>
          <w:szCs w:val="32"/>
        </w:rPr>
        <w:t>。</w:t>
      </w:r>
      <w:r w:rsidRPr="00D23847">
        <w:rPr>
          <w:rFonts w:ascii="Times New Roman" w:hAnsi="Times New Roman" w:hint="eastAsia"/>
          <w:snapToGrid w:val="0"/>
          <w:szCs w:val="32"/>
        </w:rPr>
        <w:t>經媒體披露</w:t>
      </w:r>
      <w:r w:rsidRPr="00D23847">
        <w:rPr>
          <w:rFonts w:ascii="Times New Roman" w:hAnsi="Times New Roman"/>
          <w:snapToGrid w:val="0"/>
          <w:szCs w:val="32"/>
        </w:rPr>
        <w:t>五股林口段</w:t>
      </w:r>
      <w:r w:rsidRPr="00D23847">
        <w:rPr>
          <w:rFonts w:ascii="Times New Roman" w:hAnsi="Times New Roman"/>
          <w:snapToGrid w:val="0"/>
          <w:szCs w:val="32"/>
        </w:rPr>
        <w:t>C901</w:t>
      </w:r>
      <w:r w:rsidRPr="00D23847">
        <w:rPr>
          <w:rFonts w:ascii="Times New Roman" w:hAnsi="Times New Roman"/>
          <w:snapToGrid w:val="0"/>
          <w:szCs w:val="32"/>
        </w:rPr>
        <w:t>、</w:t>
      </w:r>
      <w:r w:rsidRPr="00D23847">
        <w:rPr>
          <w:rFonts w:ascii="Times New Roman" w:hAnsi="Times New Roman"/>
          <w:snapToGrid w:val="0"/>
          <w:szCs w:val="32"/>
        </w:rPr>
        <w:t>C902</w:t>
      </w:r>
      <w:r w:rsidRPr="00D23847">
        <w:rPr>
          <w:rFonts w:ascii="Times New Roman" w:hAnsi="Times New Roman"/>
          <w:snapToGrid w:val="0"/>
          <w:szCs w:val="32"/>
        </w:rPr>
        <w:t>、</w:t>
      </w:r>
      <w:r w:rsidRPr="00D23847">
        <w:rPr>
          <w:rFonts w:ascii="Times New Roman" w:hAnsi="Times New Roman"/>
          <w:snapToGrid w:val="0"/>
          <w:szCs w:val="32"/>
        </w:rPr>
        <w:t>C904A</w:t>
      </w:r>
      <w:r w:rsidRPr="00D23847">
        <w:rPr>
          <w:rFonts w:ascii="Times New Roman" w:hAnsi="Times New Roman"/>
          <w:snapToGrid w:val="0"/>
          <w:szCs w:val="32"/>
        </w:rPr>
        <w:t>及</w:t>
      </w:r>
      <w:r w:rsidRPr="00D23847">
        <w:rPr>
          <w:rFonts w:ascii="Times New Roman" w:hAnsi="Times New Roman"/>
          <w:snapToGrid w:val="0"/>
          <w:szCs w:val="32"/>
        </w:rPr>
        <w:t>C904B</w:t>
      </w:r>
      <w:r w:rsidRPr="00D23847">
        <w:rPr>
          <w:rFonts w:ascii="Times New Roman" w:hAnsi="Times New Roman"/>
          <w:snapToGrid w:val="0"/>
          <w:szCs w:val="32"/>
        </w:rPr>
        <w:t>標共</w:t>
      </w:r>
      <w:r w:rsidRPr="00D23847">
        <w:rPr>
          <w:rFonts w:ascii="Times New Roman" w:hAnsi="Times New Roman"/>
          <w:snapToGrid w:val="0"/>
          <w:szCs w:val="32"/>
        </w:rPr>
        <w:t>119</w:t>
      </w:r>
      <w:r w:rsidRPr="00D23847">
        <w:rPr>
          <w:rFonts w:ascii="Times New Roman" w:hAnsi="Times New Roman"/>
          <w:snapToGrid w:val="0"/>
          <w:szCs w:val="32"/>
        </w:rPr>
        <w:t>座橋墩</w:t>
      </w:r>
      <w:r w:rsidRPr="00D23847">
        <w:rPr>
          <w:rFonts w:ascii="Times New Roman" w:hAnsi="Times New Roman"/>
          <w:snapToGrid w:val="0"/>
          <w:color w:val="000000"/>
          <w:szCs w:val="32"/>
        </w:rPr>
        <w:t>「井式基礎」（下</w:t>
      </w:r>
      <w:r w:rsidRPr="00D23847">
        <w:rPr>
          <w:rFonts w:ascii="Times New Roman" w:hAnsi="Times New Roman" w:hint="eastAsia"/>
          <w:snapToGrid w:val="0"/>
          <w:color w:val="000000"/>
          <w:szCs w:val="32"/>
        </w:rPr>
        <w:t>亦</w:t>
      </w:r>
      <w:r w:rsidRPr="00D23847">
        <w:rPr>
          <w:rFonts w:ascii="Times New Roman" w:hAnsi="Times New Roman"/>
          <w:snapToGrid w:val="0"/>
          <w:color w:val="000000"/>
          <w:szCs w:val="32"/>
        </w:rPr>
        <w:t>稱井基）</w:t>
      </w:r>
      <w:r w:rsidR="00121193">
        <w:rPr>
          <w:rFonts w:ascii="Times New Roman" w:hAnsi="Times New Roman" w:hint="eastAsia"/>
          <w:snapToGrid w:val="0"/>
          <w:color w:val="000000"/>
          <w:szCs w:val="32"/>
        </w:rPr>
        <w:t>疑</w:t>
      </w:r>
      <w:r w:rsidRPr="00D23847">
        <w:rPr>
          <w:rFonts w:ascii="Times New Roman" w:hAnsi="Times New Roman" w:hint="eastAsia"/>
          <w:snapToGrid w:val="0"/>
          <w:color w:val="000000"/>
          <w:szCs w:val="32"/>
        </w:rPr>
        <w:t>有鋼筋短少</w:t>
      </w:r>
      <w:r w:rsidR="00121193">
        <w:rPr>
          <w:rFonts w:ascii="Times New Roman" w:hAnsi="Times New Roman" w:hint="eastAsia"/>
          <w:snapToGrid w:val="0"/>
          <w:color w:val="000000"/>
          <w:szCs w:val="32"/>
        </w:rPr>
        <w:t>之偷工減料</w:t>
      </w:r>
      <w:r w:rsidRPr="00D23847">
        <w:rPr>
          <w:rFonts w:ascii="Times New Roman" w:hAnsi="Times New Roman" w:hint="eastAsia"/>
          <w:snapToGrid w:val="0"/>
          <w:color w:val="000000"/>
          <w:szCs w:val="32"/>
        </w:rPr>
        <w:t>情事</w:t>
      </w:r>
      <w:r w:rsidR="00D23847" w:rsidRPr="00D23847">
        <w:rPr>
          <w:rFonts w:ascii="Times New Roman" w:hAnsi="Times New Roman" w:hint="eastAsia"/>
          <w:snapToGrid w:val="0"/>
          <w:color w:val="000000"/>
          <w:szCs w:val="32"/>
        </w:rPr>
        <w:t>，行政院專案列管重大工程發生設計疏失，社會各界咸表關切</w:t>
      </w:r>
      <w:r w:rsidRPr="00D23847">
        <w:rPr>
          <w:rFonts w:ascii="Times New Roman" w:hAnsi="Times New Roman"/>
          <w:snapToGrid w:val="0"/>
          <w:szCs w:val="32"/>
        </w:rPr>
        <w:t>。</w:t>
      </w:r>
      <w:r w:rsidRPr="00D23847">
        <w:rPr>
          <w:rFonts w:ascii="Times New Roman" w:hAnsi="Times New Roman" w:hint="eastAsia"/>
          <w:snapToGrid w:val="0"/>
          <w:szCs w:val="32"/>
        </w:rPr>
        <w:t>案經本院調查竣事，茲臚列調查意見如次：</w:t>
      </w:r>
    </w:p>
    <w:p w:rsidR="009C680B" w:rsidRDefault="00100FC2" w:rsidP="00795AD9">
      <w:pPr>
        <w:pStyle w:val="2"/>
        <w:rPr>
          <w:rFonts w:ascii="Times New Roman" w:hAnsi="Times New Roman"/>
          <w:snapToGrid w:val="0"/>
          <w:szCs w:val="32"/>
        </w:rPr>
      </w:pPr>
      <w:bookmarkStart w:id="45" w:name="_Toc524902730"/>
      <w:r w:rsidRPr="003A4DDF">
        <w:rPr>
          <w:rFonts w:ascii="Times New Roman" w:hAnsi="Times New Roman"/>
          <w:snapToGrid w:val="0"/>
        </w:rPr>
        <w:t>「國道</w:t>
      </w:r>
      <w:r w:rsidRPr="003A4DDF">
        <w:rPr>
          <w:rFonts w:ascii="Times New Roman" w:hAnsi="Times New Roman"/>
          <w:snapToGrid w:val="0"/>
        </w:rPr>
        <w:t>1</w:t>
      </w:r>
      <w:r w:rsidRPr="003A4DDF">
        <w:rPr>
          <w:rFonts w:ascii="Times New Roman" w:hAnsi="Times New Roman"/>
          <w:snapToGrid w:val="0"/>
        </w:rPr>
        <w:t>號五股至楊梅段拓寬工程」</w:t>
      </w:r>
      <w:r w:rsidRPr="003A4DDF">
        <w:rPr>
          <w:rFonts w:ascii="Times New Roman" w:hAnsi="Times New Roman"/>
          <w:snapToGrid w:val="0"/>
          <w:szCs w:val="32"/>
        </w:rPr>
        <w:t>井式基礎設計錯誤</w:t>
      </w:r>
      <w:r>
        <w:rPr>
          <w:rFonts w:ascii="Times New Roman" w:hAnsi="Times New Roman" w:hint="eastAsia"/>
          <w:snapToGrid w:val="0"/>
          <w:szCs w:val="32"/>
        </w:rPr>
        <w:t>原因荒謬至極，顯示設計圖說審核機制有欠落實，</w:t>
      </w:r>
      <w:r w:rsidR="00964367">
        <w:rPr>
          <w:rFonts w:ascii="Times New Roman" w:hAnsi="Times New Roman" w:hint="eastAsia"/>
          <w:snapToGrid w:val="0"/>
          <w:szCs w:val="32"/>
        </w:rPr>
        <w:t>除設計單位應負最大責任外，</w:t>
      </w:r>
      <w:r>
        <w:rPr>
          <w:rFonts w:ascii="Times New Roman" w:hAnsi="Times New Roman" w:hint="eastAsia"/>
          <w:snapToGrid w:val="0"/>
          <w:szCs w:val="32"/>
        </w:rPr>
        <w:t>交通部臺灣區國道新建工程局難辭監督不周之咎</w:t>
      </w:r>
    </w:p>
    <w:p w:rsidR="0052026A" w:rsidRPr="0052026A" w:rsidRDefault="006B4522" w:rsidP="0052026A">
      <w:pPr>
        <w:pStyle w:val="3"/>
        <w:kinsoku/>
        <w:wordWrap w:val="0"/>
        <w:autoSpaceDE w:val="0"/>
        <w:autoSpaceDN w:val="0"/>
        <w:ind w:left="1394"/>
        <w:rPr>
          <w:rFonts w:ascii="Times New Roman" w:hAnsi="Times New Roman"/>
          <w:snapToGrid w:val="0"/>
          <w:szCs w:val="32"/>
        </w:rPr>
      </w:pPr>
      <w:r>
        <w:rPr>
          <w:rFonts w:ascii="Times New Roman" w:hAnsi="Times New Roman" w:hint="eastAsia"/>
          <w:snapToGrid w:val="0"/>
          <w:szCs w:val="32"/>
          <w:lang w:val="zh-TW"/>
        </w:rPr>
        <w:t>據交通部臺灣區國道新建工程局（下稱國工局）函復，國內尚無</w:t>
      </w:r>
      <w:r w:rsidR="0052026A" w:rsidRPr="003A4DDF">
        <w:rPr>
          <w:rFonts w:ascii="Times New Roman" w:hAnsi="Times New Roman"/>
          <w:snapToGrid w:val="0"/>
          <w:szCs w:val="32"/>
          <w:lang w:val="zh-TW"/>
        </w:rPr>
        <w:t>井式基礎之設計標準及規範，</w:t>
      </w:r>
      <w:r>
        <w:rPr>
          <w:rFonts w:ascii="Times New Roman" w:hAnsi="Times New Roman" w:hint="eastAsia"/>
          <w:snapToGrid w:val="0"/>
          <w:szCs w:val="32"/>
          <w:lang w:val="zh-TW"/>
        </w:rPr>
        <w:t>惟其</w:t>
      </w:r>
      <w:r w:rsidR="00321BF0" w:rsidRPr="003A4DDF">
        <w:rPr>
          <w:rFonts w:ascii="Times New Roman" w:hAnsi="Times New Roman"/>
          <w:snapToGrid w:val="0"/>
          <w:szCs w:val="32"/>
          <w:lang w:val="zh-TW"/>
        </w:rPr>
        <w:t>構造及力學行為</w:t>
      </w:r>
      <w:r>
        <w:rPr>
          <w:rFonts w:ascii="Times New Roman" w:hAnsi="Times New Roman" w:hint="eastAsia"/>
          <w:snapToGrid w:val="0"/>
          <w:szCs w:val="32"/>
          <w:lang w:val="zh-TW"/>
        </w:rPr>
        <w:t>類似</w:t>
      </w:r>
      <w:r w:rsidR="0052026A" w:rsidRPr="003A4DDF">
        <w:rPr>
          <w:rFonts w:ascii="Times New Roman" w:hAnsi="Times New Roman"/>
          <w:snapToGrid w:val="0"/>
          <w:szCs w:val="32"/>
          <w:lang w:val="zh-TW"/>
        </w:rPr>
        <w:t>沈箱基礎，</w:t>
      </w:r>
      <w:r>
        <w:rPr>
          <w:rFonts w:ascii="Times New Roman" w:hAnsi="Times New Roman" w:hint="eastAsia"/>
          <w:snapToGrid w:val="0"/>
          <w:szCs w:val="32"/>
          <w:lang w:val="zh-TW"/>
        </w:rPr>
        <w:t>多採沉箱設計方式設計之。</w:t>
      </w:r>
      <w:r w:rsidR="0052026A" w:rsidRPr="003A4DDF">
        <w:rPr>
          <w:rFonts w:ascii="Times New Roman" w:hAnsi="Times New Roman"/>
          <w:snapToGrid w:val="0"/>
          <w:szCs w:val="32"/>
          <w:lang w:val="zh-TW"/>
        </w:rPr>
        <w:t>依交通部</w:t>
      </w:r>
      <w:r w:rsidR="0052026A" w:rsidRPr="003A4DDF">
        <w:rPr>
          <w:rFonts w:ascii="Times New Roman" w:hAnsi="Times New Roman"/>
          <w:snapToGrid w:val="0"/>
          <w:szCs w:val="32"/>
          <w:lang w:val="zh-TW"/>
        </w:rPr>
        <w:t>98</w:t>
      </w:r>
      <w:r w:rsidR="0052026A" w:rsidRPr="003A4DDF">
        <w:rPr>
          <w:rFonts w:ascii="Times New Roman" w:hAnsi="Times New Roman"/>
          <w:snapToGrid w:val="0"/>
          <w:szCs w:val="32"/>
          <w:lang w:val="zh-TW"/>
        </w:rPr>
        <w:t>年</w:t>
      </w:r>
      <w:r w:rsidR="0052026A" w:rsidRPr="003A4DDF">
        <w:rPr>
          <w:rFonts w:ascii="Times New Roman" w:hAnsi="Times New Roman"/>
          <w:snapToGrid w:val="0"/>
          <w:szCs w:val="32"/>
          <w:lang w:val="zh-TW"/>
        </w:rPr>
        <w:t>12</w:t>
      </w:r>
      <w:r w:rsidR="0052026A" w:rsidRPr="003A4DDF">
        <w:rPr>
          <w:rFonts w:ascii="Times New Roman" w:hAnsi="Times New Roman"/>
          <w:snapToGrid w:val="0"/>
          <w:szCs w:val="32"/>
          <w:lang w:val="zh-TW"/>
        </w:rPr>
        <w:t>月頒布之「公路橋梁設計規範」第</w:t>
      </w:r>
      <w:smartTag w:uri="urn:schemas-microsoft-com:office:smarttags" w:element="chsdate">
        <w:smartTagPr>
          <w:attr w:name="IsROCDate" w:val="False"/>
          <w:attr w:name="IsLunarDate" w:val="False"/>
          <w:attr w:name="Day" w:val="30"/>
          <w:attr w:name="Month" w:val="12"/>
          <w:attr w:name="Year" w:val="1899"/>
        </w:smartTagPr>
        <w:r w:rsidR="0052026A" w:rsidRPr="003A4DDF">
          <w:rPr>
            <w:rFonts w:ascii="Times New Roman" w:hAnsi="Times New Roman"/>
            <w:snapToGrid w:val="0"/>
            <w:szCs w:val="32"/>
            <w:lang w:val="zh-TW"/>
          </w:rPr>
          <w:t>5.8.4</w:t>
        </w:r>
      </w:smartTag>
      <w:r w:rsidR="0052026A" w:rsidRPr="003A4DDF">
        <w:rPr>
          <w:rFonts w:ascii="Times New Roman" w:hAnsi="Times New Roman"/>
          <w:snapToGrid w:val="0"/>
          <w:szCs w:val="32"/>
          <w:lang w:val="zh-TW"/>
        </w:rPr>
        <w:t>節「沈箱結構體設計」，略以：「沈箱基礎各構件之</w:t>
      </w:r>
      <w:r w:rsidR="0052026A" w:rsidRPr="003A4DDF">
        <w:rPr>
          <w:rFonts w:ascii="Times New Roman" w:hAnsi="Times New Roman"/>
          <w:snapToGrid w:val="0"/>
          <w:szCs w:val="32"/>
          <w:lang w:val="zh-TW"/>
        </w:rPr>
        <w:lastRenderedPageBreak/>
        <w:t>結構設計可參考國內相關設計規範，或依學理分析設計之。</w:t>
      </w:r>
      <w:r w:rsidR="0052026A" w:rsidRPr="003A4DDF">
        <w:rPr>
          <w:rFonts w:ascii="Times New Roman" w:hAnsi="Times New Roman"/>
          <w:snapToGrid w:val="0"/>
          <w:szCs w:val="32"/>
          <w:lang w:val="zh-TW"/>
        </w:rPr>
        <w:t>…</w:t>
      </w:r>
      <w:r w:rsidR="0052026A" w:rsidRPr="003A4DDF">
        <w:rPr>
          <w:rFonts w:ascii="Times New Roman" w:hAnsi="Times New Roman"/>
          <w:snapToGrid w:val="0"/>
          <w:szCs w:val="32"/>
          <w:lang w:val="zh-TW"/>
        </w:rPr>
        <w:t>」爰此，</w:t>
      </w:r>
      <w:r w:rsidR="0052026A" w:rsidRPr="003A4DDF">
        <w:rPr>
          <w:rFonts w:ascii="Times New Roman" w:hAnsi="Times New Roman"/>
          <w:snapToGrid w:val="0"/>
          <w:szCs w:val="32"/>
          <w:u w:val="single"/>
          <w:lang w:val="zh-TW"/>
        </w:rPr>
        <w:t>有關井式基礎垂直軀體之設計乃以一般構材承受軸力與彎矩作用之相關學理，並考量軸力與彎矩交互影響</w:t>
      </w:r>
      <w:r w:rsidR="0052026A" w:rsidRPr="003A4DDF">
        <w:rPr>
          <w:rFonts w:ascii="Times New Roman" w:hAnsi="Times New Roman"/>
          <w:snapToGrid w:val="0"/>
          <w:szCs w:val="32"/>
          <w:u w:val="single"/>
          <w:lang w:val="zh-TW"/>
        </w:rPr>
        <w:t>(P-M Curve)</w:t>
      </w:r>
      <w:r w:rsidR="0052026A" w:rsidRPr="003A4DDF">
        <w:rPr>
          <w:rFonts w:ascii="Times New Roman" w:hAnsi="Times New Roman"/>
          <w:snapToGrid w:val="0"/>
          <w:szCs w:val="32"/>
          <w:u w:val="single"/>
          <w:lang w:val="zh-TW"/>
        </w:rPr>
        <w:t>，</w:t>
      </w:r>
      <w:r w:rsidR="0052026A" w:rsidRPr="003A4DDF">
        <w:rPr>
          <w:rFonts w:ascii="Times New Roman" w:hAnsi="Times New Roman"/>
          <w:snapToGrid w:val="0"/>
          <w:szCs w:val="32"/>
          <w:lang w:val="zh-TW"/>
        </w:rPr>
        <w:t>以強度設計法進行分析與設計</w:t>
      </w:r>
      <w:r w:rsidR="0052026A">
        <w:rPr>
          <w:rFonts w:ascii="Times New Roman" w:hAnsi="Times New Roman" w:hint="eastAsia"/>
          <w:snapToGrid w:val="0"/>
          <w:szCs w:val="32"/>
          <w:lang w:val="zh-TW"/>
        </w:rPr>
        <w:t>。</w:t>
      </w:r>
    </w:p>
    <w:p w:rsidR="0052026A" w:rsidRPr="003A4DDF" w:rsidRDefault="0052026A" w:rsidP="0052026A">
      <w:pPr>
        <w:pStyle w:val="3"/>
        <w:kinsoku/>
        <w:wordWrap w:val="0"/>
        <w:autoSpaceDE w:val="0"/>
        <w:autoSpaceDN w:val="0"/>
        <w:ind w:left="1394"/>
        <w:rPr>
          <w:rFonts w:ascii="Times New Roman" w:hAnsi="Times New Roman"/>
          <w:snapToGrid w:val="0"/>
          <w:szCs w:val="32"/>
          <w:lang w:val="zh-TW"/>
        </w:rPr>
      </w:pPr>
      <w:r>
        <w:rPr>
          <w:rFonts w:ascii="Times New Roman" w:hAnsi="Times New Roman" w:hint="eastAsia"/>
          <w:snapToGrid w:val="0"/>
          <w:szCs w:val="32"/>
        </w:rPr>
        <w:t>查依</w:t>
      </w:r>
      <w:r w:rsidRPr="003A4DDF">
        <w:rPr>
          <w:rFonts w:ascii="Times New Roman" w:hAnsi="Times New Roman"/>
          <w:snapToGrid w:val="0"/>
          <w:szCs w:val="32"/>
        </w:rPr>
        <w:t>設計單位台灣世曦公司所提供資料及說明，原設計結構計算井式基礎時，未考慮垂直軸力與彎矩交互影響</w:t>
      </w:r>
      <w:r w:rsidR="00E202C4" w:rsidRPr="003A4DDF">
        <w:rPr>
          <w:rFonts w:ascii="Times New Roman" w:hAnsi="Times New Roman"/>
          <w:snapToGrid w:val="0"/>
          <w:szCs w:val="32"/>
          <w:lang w:val="zh-TW"/>
        </w:rPr>
        <w:t>(P-M Curve)</w:t>
      </w:r>
      <w:r w:rsidRPr="003A4DDF">
        <w:rPr>
          <w:rFonts w:ascii="Times New Roman" w:hAnsi="Times New Roman"/>
          <w:snapToGrid w:val="0"/>
          <w:szCs w:val="32"/>
        </w:rPr>
        <w:t>，而係</w:t>
      </w:r>
      <w:r w:rsidR="007214D9">
        <w:rPr>
          <w:rFonts w:ascii="Times New Roman" w:hAnsi="Times New Roman" w:hint="eastAsia"/>
          <w:snapToGrid w:val="0"/>
          <w:szCs w:val="32"/>
        </w:rPr>
        <w:t>將</w:t>
      </w:r>
      <w:r w:rsidR="007214D9" w:rsidRPr="003A4DDF">
        <w:rPr>
          <w:rFonts w:ascii="Times New Roman" w:hAnsi="Times New Roman"/>
          <w:snapToGrid w:val="0"/>
          <w:szCs w:val="32"/>
        </w:rPr>
        <w:t>垂直軸力與彎矩</w:t>
      </w:r>
      <w:r w:rsidRPr="003A4DDF">
        <w:rPr>
          <w:rFonts w:ascii="Times New Roman" w:hAnsi="Times New Roman"/>
          <w:snapToGrid w:val="0"/>
          <w:szCs w:val="32"/>
        </w:rPr>
        <w:t>分開單獨計算，致井式基礎設計鋼筋量不足，</w:t>
      </w:r>
      <w:r w:rsidR="007214D9">
        <w:rPr>
          <w:rFonts w:ascii="Times New Roman" w:hAnsi="Times New Roman" w:hint="eastAsia"/>
          <w:snapToGrid w:val="0"/>
          <w:szCs w:val="32"/>
        </w:rPr>
        <w:t>分述</w:t>
      </w:r>
      <w:r w:rsidRPr="003A4DDF">
        <w:rPr>
          <w:rFonts w:ascii="Times New Roman" w:hAnsi="Times New Roman"/>
          <w:snapToGrid w:val="0"/>
          <w:szCs w:val="32"/>
          <w:lang w:val="zh-TW"/>
        </w:rPr>
        <w:t>如下：</w:t>
      </w:r>
    </w:p>
    <w:p w:rsidR="0052026A" w:rsidRPr="003A4DDF" w:rsidRDefault="0052026A" w:rsidP="0052026A">
      <w:pPr>
        <w:pStyle w:val="4"/>
        <w:rPr>
          <w:rFonts w:ascii="Times New Roman" w:hAnsi="Times New Roman"/>
          <w:snapToGrid w:val="0"/>
          <w:kern w:val="0"/>
        </w:rPr>
      </w:pPr>
      <w:r w:rsidRPr="003A4DDF">
        <w:rPr>
          <w:rFonts w:ascii="Times New Roman" w:hAnsi="Times New Roman"/>
          <w:snapToGrid w:val="0"/>
          <w:kern w:val="0"/>
        </w:rPr>
        <w:t>原</w:t>
      </w:r>
      <w:r w:rsidRPr="003A4DDF">
        <w:rPr>
          <w:rFonts w:ascii="Times New Roman" w:hAnsi="Times New Roman"/>
          <w:snapToGrid w:val="0"/>
          <w:kern w:val="0"/>
          <w:lang w:val="zh-TW"/>
        </w:rPr>
        <w:t>設計</w:t>
      </w:r>
      <w:r w:rsidRPr="003A4DDF">
        <w:rPr>
          <w:rFonts w:ascii="Times New Roman" w:hAnsi="Times New Roman"/>
          <w:snapToGrid w:val="0"/>
          <w:kern w:val="0"/>
        </w:rPr>
        <w:t>內容：因國內橋梁設計規範並無「井式基礎」之設計標準及規定，故對井式基礎之配筋設計乃引用</w:t>
      </w:r>
      <w:r w:rsidRPr="003A4DDF">
        <w:rPr>
          <w:rFonts w:ascii="Times New Roman" w:hAnsi="Times New Roman"/>
          <w:snapToGrid w:val="0"/>
          <w:kern w:val="0"/>
        </w:rPr>
        <w:t>2002</w:t>
      </w:r>
      <w:r w:rsidRPr="003A4DDF">
        <w:rPr>
          <w:rFonts w:ascii="Times New Roman" w:hAnsi="Times New Roman"/>
          <w:snapToGrid w:val="0"/>
          <w:kern w:val="0"/>
        </w:rPr>
        <w:t>年「日本道路橋示方書下部構造篇」第</w:t>
      </w:r>
      <w:smartTag w:uri="urn:schemas-microsoft-com:office:smarttags" w:element="chsdate">
        <w:smartTagPr>
          <w:attr w:name="Year" w:val="1899"/>
          <w:attr w:name="Month" w:val="12"/>
          <w:attr w:name="Day" w:val="30"/>
          <w:attr w:name="IsLunarDate" w:val="False"/>
          <w:attr w:name="IsROCDate" w:val="False"/>
        </w:smartTagPr>
        <w:r w:rsidRPr="003A4DDF">
          <w:rPr>
            <w:rFonts w:ascii="Times New Roman" w:hAnsi="Times New Roman"/>
            <w:snapToGrid w:val="0"/>
            <w:kern w:val="0"/>
          </w:rPr>
          <w:t>11.8.2</w:t>
        </w:r>
      </w:smartTag>
      <w:r w:rsidRPr="003A4DDF">
        <w:rPr>
          <w:rFonts w:ascii="Times New Roman" w:hAnsi="Times New Roman"/>
          <w:snapToGrid w:val="0"/>
          <w:kern w:val="0"/>
        </w:rPr>
        <w:t>節之規定分析設計，即以井式基礎水平斷面之</w:t>
      </w:r>
      <w:r w:rsidRPr="003A4DDF">
        <w:rPr>
          <w:rFonts w:ascii="Times New Roman" w:hAnsi="Times New Roman"/>
          <w:snapToGrid w:val="0"/>
          <w:kern w:val="0"/>
        </w:rPr>
        <w:t>90°</w:t>
      </w:r>
      <w:r w:rsidRPr="003A4DDF">
        <w:rPr>
          <w:rFonts w:ascii="Times New Roman" w:hAnsi="Times New Roman"/>
          <w:snapToGrid w:val="0"/>
          <w:kern w:val="0"/>
        </w:rPr>
        <w:t>的圓弧範圍內拉力</w:t>
      </w:r>
      <w:r w:rsidRPr="003A4DDF">
        <w:rPr>
          <w:rFonts w:ascii="Times New Roman" w:hAnsi="Times New Roman"/>
          <w:snapToGrid w:val="0"/>
          <w:kern w:val="0"/>
        </w:rPr>
        <w:t>(</w:t>
      </w:r>
      <w:r w:rsidRPr="003A4DDF">
        <w:rPr>
          <w:rFonts w:ascii="Times New Roman" w:hAnsi="Times New Roman"/>
          <w:snapToGrid w:val="0"/>
          <w:kern w:val="0"/>
        </w:rPr>
        <w:t>或壓力</w:t>
      </w:r>
      <w:r w:rsidRPr="003A4DDF">
        <w:rPr>
          <w:rFonts w:ascii="Times New Roman" w:hAnsi="Times New Roman"/>
          <w:snapToGrid w:val="0"/>
          <w:kern w:val="0"/>
        </w:rPr>
        <w:t>)</w:t>
      </w:r>
      <w:r w:rsidRPr="003A4DDF">
        <w:rPr>
          <w:rFonts w:ascii="Times New Roman" w:hAnsi="Times New Roman"/>
          <w:snapToGrid w:val="0"/>
          <w:kern w:val="0"/>
        </w:rPr>
        <w:t>鋼筋降伏狀態作為設計計算條件，以檢核該配筋設計量是否滿足橋柱柱底傳遞至基礎作用力之需求。</w:t>
      </w:r>
    </w:p>
    <w:p w:rsidR="0052026A" w:rsidRPr="0052026A" w:rsidRDefault="0052026A" w:rsidP="0052026A">
      <w:pPr>
        <w:pStyle w:val="4"/>
        <w:rPr>
          <w:rFonts w:ascii="Times New Roman" w:hAnsi="Times New Roman"/>
          <w:snapToGrid w:val="0"/>
          <w:szCs w:val="32"/>
        </w:rPr>
      </w:pPr>
      <w:r w:rsidRPr="003A4DDF">
        <w:rPr>
          <w:rFonts w:ascii="Times New Roman" w:hAnsi="Times New Roman"/>
          <w:snapToGrid w:val="0"/>
          <w:kern w:val="0"/>
          <w:szCs w:val="32"/>
        </w:rPr>
        <w:t>原設計配筋不足原因檢討：原設計於進行配筋設計時，係先假設一井式基礎配筋量，再以該配筋量斷面產生平衡破壞狀態為檢核條件，分別計算出軸力</w:t>
      </w:r>
      <w:r w:rsidRPr="003A4DDF">
        <w:rPr>
          <w:rFonts w:ascii="Times New Roman" w:hAnsi="Times New Roman"/>
          <w:snapToGrid w:val="0"/>
          <w:kern w:val="0"/>
          <w:szCs w:val="32"/>
        </w:rPr>
        <w:t>(P</w:t>
      </w:r>
      <w:r w:rsidRPr="005651DE">
        <w:rPr>
          <w:rFonts w:ascii="Times New Roman" w:hAnsi="Times New Roman"/>
          <w:snapToGrid w:val="0"/>
          <w:kern w:val="0"/>
          <w:szCs w:val="32"/>
          <w:vertAlign w:val="subscript"/>
        </w:rPr>
        <w:t>b</w:t>
      </w:r>
      <w:r w:rsidRPr="003A4DDF">
        <w:rPr>
          <w:rFonts w:ascii="Times New Roman" w:hAnsi="Times New Roman"/>
          <w:snapToGrid w:val="0"/>
          <w:kern w:val="0"/>
          <w:szCs w:val="32"/>
        </w:rPr>
        <w:t>)</w:t>
      </w:r>
      <w:r w:rsidRPr="003A4DDF">
        <w:rPr>
          <w:rFonts w:ascii="Times New Roman" w:hAnsi="Times New Roman"/>
          <w:snapToGrid w:val="0"/>
          <w:kern w:val="0"/>
          <w:szCs w:val="32"/>
        </w:rPr>
        <w:t>及彎矩</w:t>
      </w:r>
      <w:r w:rsidRPr="003A4DDF">
        <w:rPr>
          <w:rFonts w:ascii="Times New Roman" w:hAnsi="Times New Roman"/>
          <w:snapToGrid w:val="0"/>
          <w:kern w:val="0"/>
          <w:szCs w:val="32"/>
        </w:rPr>
        <w:t>(M</w:t>
      </w:r>
      <w:r w:rsidRPr="005651DE">
        <w:rPr>
          <w:rFonts w:ascii="Times New Roman" w:hAnsi="Times New Roman"/>
          <w:snapToGrid w:val="0"/>
          <w:kern w:val="0"/>
          <w:szCs w:val="32"/>
          <w:vertAlign w:val="subscript"/>
        </w:rPr>
        <w:t>b</w:t>
      </w:r>
      <w:r w:rsidRPr="003A4DDF">
        <w:rPr>
          <w:rFonts w:ascii="Times New Roman" w:hAnsi="Times New Roman"/>
          <w:snapToGrid w:val="0"/>
          <w:kern w:val="0"/>
          <w:szCs w:val="32"/>
        </w:rPr>
        <w:t>)</w:t>
      </w:r>
      <w:r w:rsidRPr="003A4DDF">
        <w:rPr>
          <w:rFonts w:ascii="Times New Roman" w:hAnsi="Times New Roman"/>
          <w:snapToGrid w:val="0"/>
          <w:kern w:val="0"/>
          <w:szCs w:val="32"/>
        </w:rPr>
        <w:t>後，再分別獨立檢核最大設計軸力</w:t>
      </w:r>
      <w:r w:rsidRPr="003A4DDF">
        <w:rPr>
          <w:rFonts w:ascii="Times New Roman" w:hAnsi="Times New Roman"/>
          <w:snapToGrid w:val="0"/>
          <w:kern w:val="0"/>
          <w:szCs w:val="32"/>
        </w:rPr>
        <w:t>(P</w:t>
      </w:r>
      <w:r w:rsidRPr="005651DE">
        <w:rPr>
          <w:rFonts w:ascii="Times New Roman" w:hAnsi="Times New Roman"/>
          <w:snapToGrid w:val="0"/>
          <w:kern w:val="0"/>
          <w:szCs w:val="32"/>
          <w:vertAlign w:val="subscript"/>
        </w:rPr>
        <w:t>u</w:t>
      </w:r>
      <w:r w:rsidRPr="003A4DDF">
        <w:rPr>
          <w:rFonts w:ascii="Times New Roman" w:hAnsi="Times New Roman"/>
          <w:snapToGrid w:val="0"/>
          <w:kern w:val="0"/>
          <w:szCs w:val="32"/>
        </w:rPr>
        <w:t>)</w:t>
      </w:r>
      <w:r w:rsidRPr="003A4DDF">
        <w:rPr>
          <w:rFonts w:ascii="Times New Roman" w:hAnsi="Times New Roman"/>
          <w:snapToGrid w:val="0"/>
          <w:kern w:val="0"/>
          <w:szCs w:val="32"/>
        </w:rPr>
        <w:t>及最大設計彎矩</w:t>
      </w:r>
      <w:r w:rsidRPr="003A4DDF">
        <w:rPr>
          <w:rFonts w:ascii="Times New Roman" w:hAnsi="Times New Roman"/>
          <w:snapToGrid w:val="0"/>
          <w:kern w:val="0"/>
          <w:szCs w:val="32"/>
        </w:rPr>
        <w:t>(M</w:t>
      </w:r>
      <w:r w:rsidRPr="005651DE">
        <w:rPr>
          <w:rFonts w:ascii="Times New Roman" w:hAnsi="Times New Roman"/>
          <w:snapToGrid w:val="0"/>
          <w:kern w:val="0"/>
          <w:szCs w:val="32"/>
          <w:vertAlign w:val="subscript"/>
        </w:rPr>
        <w:t>u</w:t>
      </w:r>
      <w:r w:rsidRPr="003A4DDF">
        <w:rPr>
          <w:rFonts w:ascii="Times New Roman" w:hAnsi="Times New Roman"/>
          <w:snapToGrid w:val="0"/>
          <w:kern w:val="0"/>
          <w:szCs w:val="32"/>
        </w:rPr>
        <w:t xml:space="preserve">) </w:t>
      </w:r>
      <w:r w:rsidRPr="003A4DDF">
        <w:rPr>
          <w:rFonts w:ascii="Times New Roman" w:hAnsi="Times New Roman"/>
          <w:snapToGrid w:val="0"/>
          <w:kern w:val="0"/>
          <w:szCs w:val="32"/>
        </w:rPr>
        <w:t>是否小於容許</w:t>
      </w:r>
      <w:r>
        <w:rPr>
          <w:rFonts w:ascii="Times New Roman" w:hAnsi="Times New Roman" w:hint="eastAsia"/>
          <w:snapToGrid w:val="0"/>
          <w:kern w:val="0"/>
          <w:szCs w:val="32"/>
        </w:rPr>
        <w:t>（按：應為「設計」，下同）</w:t>
      </w:r>
      <w:r w:rsidRPr="003A4DDF">
        <w:rPr>
          <w:rFonts w:ascii="Times New Roman" w:hAnsi="Times New Roman"/>
          <w:snapToGrid w:val="0"/>
          <w:kern w:val="0"/>
          <w:szCs w:val="32"/>
        </w:rPr>
        <w:t>軸壓力</w:t>
      </w:r>
      <w:r w:rsidRPr="003A4DDF">
        <w:rPr>
          <w:rFonts w:ascii="Times New Roman" w:hAnsi="Times New Roman"/>
          <w:snapToGrid w:val="0"/>
          <w:kern w:val="0"/>
          <w:szCs w:val="32"/>
        </w:rPr>
        <w:t>(</w:t>
      </w:r>
      <w:r w:rsidRPr="003A4DDF">
        <w:rPr>
          <w:rFonts w:ascii="Times New Roman" w:hAnsi="Times New Roman"/>
          <w:snapToGrid w:val="0"/>
          <w:kern w:val="0"/>
        </w:rPr>
        <w:sym w:font="Symbol" w:char="0066"/>
      </w:r>
      <w:r w:rsidRPr="003A4DDF">
        <w:rPr>
          <w:rFonts w:ascii="Times New Roman" w:hAnsi="Times New Roman"/>
          <w:snapToGrid w:val="0"/>
          <w:kern w:val="0"/>
          <w:szCs w:val="32"/>
        </w:rPr>
        <w:t>P</w:t>
      </w:r>
      <w:r w:rsidRPr="005651DE">
        <w:rPr>
          <w:rFonts w:ascii="Times New Roman" w:hAnsi="Times New Roman"/>
          <w:snapToGrid w:val="0"/>
          <w:kern w:val="0"/>
          <w:szCs w:val="32"/>
          <w:vertAlign w:val="subscript"/>
        </w:rPr>
        <w:t>b</w:t>
      </w:r>
      <w:r w:rsidRPr="003A4DDF">
        <w:rPr>
          <w:rFonts w:ascii="Times New Roman" w:hAnsi="Times New Roman"/>
          <w:snapToGrid w:val="0"/>
          <w:kern w:val="0"/>
          <w:szCs w:val="32"/>
        </w:rPr>
        <w:t>)</w:t>
      </w:r>
      <w:r w:rsidRPr="003A4DDF">
        <w:rPr>
          <w:rFonts w:ascii="Times New Roman" w:hAnsi="Times New Roman"/>
          <w:snapToGrid w:val="0"/>
          <w:kern w:val="0"/>
          <w:szCs w:val="32"/>
        </w:rPr>
        <w:t>或容許彎矩</w:t>
      </w:r>
      <w:r w:rsidRPr="003A4DDF">
        <w:rPr>
          <w:rFonts w:ascii="Times New Roman" w:hAnsi="Times New Roman"/>
          <w:snapToGrid w:val="0"/>
          <w:kern w:val="0"/>
          <w:szCs w:val="32"/>
        </w:rPr>
        <w:t>(</w:t>
      </w:r>
      <w:r w:rsidRPr="003A4DDF">
        <w:rPr>
          <w:rFonts w:ascii="Times New Roman" w:hAnsi="Times New Roman"/>
          <w:snapToGrid w:val="0"/>
          <w:kern w:val="0"/>
        </w:rPr>
        <w:sym w:font="Symbol" w:char="0066"/>
      </w:r>
      <w:r w:rsidRPr="003A4DDF">
        <w:rPr>
          <w:rFonts w:ascii="Times New Roman" w:hAnsi="Times New Roman"/>
          <w:snapToGrid w:val="0"/>
          <w:kern w:val="0"/>
          <w:szCs w:val="32"/>
        </w:rPr>
        <w:t>M</w:t>
      </w:r>
      <w:r w:rsidRPr="005651DE">
        <w:rPr>
          <w:rFonts w:ascii="Times New Roman" w:hAnsi="Times New Roman"/>
          <w:snapToGrid w:val="0"/>
          <w:kern w:val="0"/>
          <w:szCs w:val="32"/>
          <w:vertAlign w:val="subscript"/>
        </w:rPr>
        <w:t>b</w:t>
      </w:r>
      <w:r w:rsidRPr="003A4DDF">
        <w:rPr>
          <w:rFonts w:ascii="Times New Roman" w:hAnsi="Times New Roman"/>
          <w:snapToGrid w:val="0"/>
          <w:kern w:val="0"/>
          <w:szCs w:val="32"/>
        </w:rPr>
        <w:t>)</w:t>
      </w:r>
      <w:r w:rsidRPr="003A4DDF">
        <w:rPr>
          <w:rFonts w:ascii="Times New Roman" w:hAnsi="Times New Roman"/>
          <w:snapToGrid w:val="0"/>
          <w:kern w:val="0"/>
          <w:szCs w:val="32"/>
        </w:rPr>
        <w:t>，未考慮軸力及彎矩之交互影響</w:t>
      </w:r>
      <w:r w:rsidRPr="003A4DDF">
        <w:rPr>
          <w:rFonts w:ascii="Times New Roman" w:hAnsi="Times New Roman"/>
          <w:snapToGrid w:val="0"/>
          <w:kern w:val="0"/>
          <w:szCs w:val="32"/>
        </w:rPr>
        <w:t>(P-M</w:t>
      </w:r>
      <w:r w:rsidRPr="003A4DDF">
        <w:rPr>
          <w:rFonts w:ascii="Times New Roman" w:hAnsi="Times New Roman"/>
          <w:snapToGrid w:val="0"/>
          <w:kern w:val="0"/>
          <w:szCs w:val="32"/>
        </w:rPr>
        <w:t>曲線</w:t>
      </w:r>
      <w:r w:rsidRPr="003A4DDF">
        <w:rPr>
          <w:rFonts w:ascii="Times New Roman" w:hAnsi="Times New Roman"/>
          <w:snapToGrid w:val="0"/>
          <w:kern w:val="0"/>
          <w:szCs w:val="32"/>
        </w:rPr>
        <w:t>)</w:t>
      </w:r>
      <w:r w:rsidRPr="003A4DDF">
        <w:rPr>
          <w:rFonts w:ascii="Times New Roman" w:hAnsi="Times New Roman"/>
          <w:snapToGrid w:val="0"/>
          <w:kern w:val="0"/>
          <w:szCs w:val="32"/>
        </w:rPr>
        <w:t>，故無法正確反映設計需求。</w:t>
      </w:r>
    </w:p>
    <w:p w:rsidR="005A6DFB" w:rsidRPr="005A6DFB" w:rsidRDefault="00121193" w:rsidP="0052026A">
      <w:pPr>
        <w:pStyle w:val="3"/>
        <w:kinsoku/>
        <w:wordWrap w:val="0"/>
        <w:autoSpaceDE w:val="0"/>
        <w:autoSpaceDN w:val="0"/>
        <w:ind w:left="1394"/>
        <w:rPr>
          <w:snapToGrid w:val="0"/>
        </w:rPr>
      </w:pPr>
      <w:r>
        <w:rPr>
          <w:rFonts w:ascii="Times New Roman" w:hAnsi="Times New Roman" w:hint="eastAsia"/>
          <w:snapToGrid w:val="0"/>
        </w:rPr>
        <w:t>國工局</w:t>
      </w:r>
      <w:r w:rsidR="00964367">
        <w:rPr>
          <w:rFonts w:ascii="Times New Roman" w:hAnsi="Times New Roman" w:hint="eastAsia"/>
          <w:snapToGrid w:val="0"/>
        </w:rPr>
        <w:t>雖</w:t>
      </w:r>
      <w:r>
        <w:rPr>
          <w:rFonts w:ascii="Times New Roman" w:hAnsi="Times New Roman" w:hint="eastAsia"/>
          <w:snapToGrid w:val="0"/>
        </w:rPr>
        <w:t>陳稱</w:t>
      </w:r>
      <w:r w:rsidR="00964367">
        <w:rPr>
          <w:rFonts w:ascii="Times New Roman" w:hAnsi="Times New Roman" w:hint="eastAsia"/>
          <w:snapToGrid w:val="0"/>
        </w:rPr>
        <w:t>：</w:t>
      </w:r>
      <w:r>
        <w:rPr>
          <w:rFonts w:ascii="Times New Roman" w:hAnsi="Times New Roman" w:hint="eastAsia"/>
          <w:snapToGrid w:val="0"/>
        </w:rPr>
        <w:t>「</w:t>
      </w:r>
      <w:r w:rsidRPr="003A4DDF">
        <w:rPr>
          <w:rFonts w:ascii="Times New Roman" w:hAnsi="Times New Roman"/>
          <w:snapToGrid w:val="0"/>
        </w:rPr>
        <w:t>國內橋梁設計規範並無</w:t>
      </w:r>
      <w:r>
        <w:rPr>
          <w:rFonts w:ascii="Times New Roman" w:hAnsi="Times New Roman" w:hint="eastAsia"/>
          <w:snapToGrid w:val="0"/>
        </w:rPr>
        <w:t>『</w:t>
      </w:r>
      <w:r w:rsidRPr="003A4DDF">
        <w:rPr>
          <w:rFonts w:ascii="Times New Roman" w:hAnsi="Times New Roman"/>
          <w:snapToGrid w:val="0"/>
        </w:rPr>
        <w:t>井式基礎</w:t>
      </w:r>
      <w:r>
        <w:rPr>
          <w:rFonts w:ascii="Times New Roman" w:hAnsi="Times New Roman" w:hint="eastAsia"/>
          <w:snapToGrid w:val="0"/>
        </w:rPr>
        <w:t>』</w:t>
      </w:r>
      <w:r w:rsidRPr="003A4DDF">
        <w:rPr>
          <w:rFonts w:ascii="Times New Roman" w:hAnsi="Times New Roman"/>
          <w:snapToGrid w:val="0"/>
        </w:rPr>
        <w:t>之設計標準及規定</w:t>
      </w:r>
      <w:r>
        <w:rPr>
          <w:rFonts w:ascii="Times New Roman" w:hAnsi="Times New Roman" w:hint="eastAsia"/>
          <w:snapToGrid w:val="0"/>
        </w:rPr>
        <w:t>」，惟</w:t>
      </w:r>
      <w:r w:rsidR="0052026A">
        <w:rPr>
          <w:rFonts w:ascii="Times New Roman" w:hAnsi="Times New Roman" w:hint="eastAsia"/>
          <w:snapToGrid w:val="0"/>
        </w:rPr>
        <w:t>按軸力與彎矩聯合作用之構材需依考量</w:t>
      </w:r>
      <w:r w:rsidR="0052026A" w:rsidRPr="003A4DDF">
        <w:rPr>
          <w:rFonts w:ascii="Times New Roman" w:hAnsi="Times New Roman"/>
          <w:snapToGrid w:val="0"/>
          <w:szCs w:val="32"/>
        </w:rPr>
        <w:t>軸力及彎矩之交互影響</w:t>
      </w:r>
      <w:r w:rsidR="0052026A" w:rsidRPr="003A4DDF">
        <w:rPr>
          <w:rFonts w:ascii="Times New Roman" w:hAnsi="Times New Roman"/>
          <w:snapToGrid w:val="0"/>
          <w:szCs w:val="32"/>
        </w:rPr>
        <w:t>(P-M</w:t>
      </w:r>
      <w:r w:rsidR="0052026A" w:rsidRPr="003A4DDF">
        <w:rPr>
          <w:rFonts w:ascii="Times New Roman" w:hAnsi="Times New Roman"/>
          <w:snapToGrid w:val="0"/>
          <w:szCs w:val="32"/>
        </w:rPr>
        <w:t>曲線</w:t>
      </w:r>
      <w:r w:rsidR="0052026A" w:rsidRPr="003A4DDF">
        <w:rPr>
          <w:rFonts w:ascii="Times New Roman" w:hAnsi="Times New Roman"/>
          <w:snapToGrid w:val="0"/>
          <w:szCs w:val="32"/>
        </w:rPr>
        <w:t>)</w:t>
      </w:r>
      <w:r>
        <w:rPr>
          <w:rFonts w:ascii="Times New Roman" w:hAnsi="Times New Roman" w:hint="eastAsia"/>
          <w:snapToGrid w:val="0"/>
          <w:szCs w:val="32"/>
        </w:rPr>
        <w:t>設計，長久以來為一般鋼筋混凝土柱構件設計所遵循</w:t>
      </w:r>
      <w:r w:rsidR="0052026A">
        <w:rPr>
          <w:rFonts w:ascii="Times New Roman" w:hAnsi="Times New Roman" w:hint="eastAsia"/>
          <w:snapToGrid w:val="0"/>
          <w:szCs w:val="32"/>
        </w:rPr>
        <w:t>，此</w:t>
      </w:r>
      <w:r>
        <w:rPr>
          <w:rFonts w:ascii="Times New Roman" w:hAnsi="Times New Roman" w:hint="eastAsia"/>
          <w:snapToGrid w:val="0"/>
          <w:szCs w:val="32"/>
        </w:rPr>
        <w:t>亦</w:t>
      </w:r>
      <w:r w:rsidR="0052026A">
        <w:rPr>
          <w:rFonts w:ascii="Times New Roman" w:hAnsi="Times New Roman" w:hint="eastAsia"/>
          <w:snapToGrid w:val="0"/>
          <w:szCs w:val="32"/>
        </w:rPr>
        <w:t>係土木工程背景人員基本</w:t>
      </w:r>
      <w:r w:rsidR="005A6DFB">
        <w:rPr>
          <w:rFonts w:ascii="Times New Roman" w:hAnsi="Times New Roman" w:hint="eastAsia"/>
          <w:snapToGrid w:val="0"/>
          <w:szCs w:val="32"/>
        </w:rPr>
        <w:t>常識</w:t>
      </w:r>
      <w:r w:rsidR="0052026A">
        <w:rPr>
          <w:rFonts w:ascii="Times New Roman" w:hAnsi="Times New Roman" w:hint="eastAsia"/>
          <w:snapToGrid w:val="0"/>
          <w:szCs w:val="32"/>
        </w:rPr>
        <w:t>，</w:t>
      </w:r>
      <w:r w:rsidR="005A6DFB">
        <w:rPr>
          <w:rFonts w:ascii="Times New Roman" w:hAnsi="Times New Roman" w:hint="eastAsia"/>
          <w:snapToGrid w:val="0"/>
          <w:szCs w:val="32"/>
        </w:rPr>
        <w:t>尚難謂高度專業，設計單位</w:t>
      </w:r>
      <w:r w:rsidR="005A6DFB" w:rsidRPr="003A4DDF">
        <w:rPr>
          <w:rFonts w:ascii="Times New Roman" w:hAnsi="Times New Roman"/>
          <w:snapToGrid w:val="0"/>
          <w:szCs w:val="32"/>
        </w:rPr>
        <w:t>(</w:t>
      </w:r>
      <w:r w:rsidR="005A6DFB" w:rsidRPr="003A4DDF">
        <w:rPr>
          <w:rFonts w:ascii="Times New Roman" w:hAnsi="Times New Roman"/>
          <w:snapToGrid w:val="0"/>
          <w:szCs w:val="32"/>
        </w:rPr>
        <w:t>台灣世曦公司</w:t>
      </w:r>
      <w:r w:rsidR="005A6DFB" w:rsidRPr="003A4DDF">
        <w:rPr>
          <w:rFonts w:ascii="Times New Roman" w:hAnsi="Times New Roman"/>
          <w:snapToGrid w:val="0"/>
          <w:szCs w:val="32"/>
        </w:rPr>
        <w:t>)</w:t>
      </w:r>
      <w:r w:rsidR="00961729">
        <w:rPr>
          <w:rFonts w:ascii="Times New Roman" w:hAnsi="Times New Roman" w:hint="eastAsia"/>
          <w:snapToGrid w:val="0"/>
          <w:szCs w:val="32"/>
        </w:rPr>
        <w:t>負責</w:t>
      </w:r>
      <w:r w:rsidR="005A6DFB">
        <w:rPr>
          <w:rFonts w:ascii="Times New Roman" w:hAnsi="Times New Roman" w:hint="eastAsia"/>
          <w:snapToGrid w:val="0"/>
          <w:szCs w:val="32"/>
        </w:rPr>
        <w:t>行政院專案列管重大工程設</w:t>
      </w:r>
      <w:r w:rsidR="005A6DFB">
        <w:rPr>
          <w:rFonts w:ascii="Times New Roman" w:hAnsi="Times New Roman" w:hint="eastAsia"/>
          <w:snapToGrid w:val="0"/>
          <w:szCs w:val="32"/>
        </w:rPr>
        <w:lastRenderedPageBreak/>
        <w:t>計工作，</w:t>
      </w:r>
      <w:r w:rsidR="00961729">
        <w:rPr>
          <w:rFonts w:ascii="Times New Roman" w:hAnsi="Times New Roman" w:hint="eastAsia"/>
          <w:snapToGrid w:val="0"/>
          <w:szCs w:val="32"/>
        </w:rPr>
        <w:t>竟發生設計錯誤情事，且</w:t>
      </w:r>
      <w:r w:rsidR="005A6DFB">
        <w:rPr>
          <w:rFonts w:ascii="Times New Roman" w:hAnsi="Times New Roman" w:hint="eastAsia"/>
          <w:snapToGrid w:val="0"/>
          <w:szCs w:val="32"/>
        </w:rPr>
        <w:t>於層層審核中均未發現該錯誤，即倉促發包，倘自始至終未發覺此一設計</w:t>
      </w:r>
      <w:r w:rsidR="00961729">
        <w:rPr>
          <w:rFonts w:ascii="Times New Roman" w:hAnsi="Times New Roman" w:hint="eastAsia"/>
          <w:snapToGrid w:val="0"/>
          <w:szCs w:val="32"/>
        </w:rPr>
        <w:t>錯誤</w:t>
      </w:r>
      <w:r w:rsidR="005A6DFB">
        <w:rPr>
          <w:rFonts w:ascii="Times New Roman" w:hAnsi="Times New Roman" w:hint="eastAsia"/>
          <w:snapToGrid w:val="0"/>
          <w:szCs w:val="32"/>
        </w:rPr>
        <w:t>，不啻在車水馬龍的國道上</w:t>
      </w:r>
      <w:r w:rsidR="005A6E8F">
        <w:rPr>
          <w:rFonts w:ascii="Times New Roman" w:hAnsi="Times New Roman" w:hint="eastAsia"/>
          <w:snapToGrid w:val="0"/>
          <w:szCs w:val="32"/>
        </w:rPr>
        <w:t>永久</w:t>
      </w:r>
      <w:r w:rsidR="005A6DFB">
        <w:rPr>
          <w:rFonts w:ascii="Times New Roman" w:hAnsi="Times New Roman" w:hint="eastAsia"/>
          <w:snapToGrid w:val="0"/>
          <w:szCs w:val="32"/>
        </w:rPr>
        <w:t>埋下不定時炸彈</w:t>
      </w:r>
      <w:r w:rsidR="0048312E">
        <w:rPr>
          <w:rFonts w:ascii="Times New Roman" w:hAnsi="Times New Roman" w:hint="eastAsia"/>
          <w:snapToGrid w:val="0"/>
          <w:szCs w:val="32"/>
        </w:rPr>
        <w:t>。</w:t>
      </w:r>
      <w:r w:rsidR="006B4522">
        <w:rPr>
          <w:rFonts w:ascii="Times New Roman" w:hAnsi="Times New Roman" w:hint="eastAsia"/>
          <w:snapToGrid w:val="0"/>
          <w:szCs w:val="32"/>
        </w:rPr>
        <w:t>而</w:t>
      </w:r>
      <w:r w:rsidR="00E202C4" w:rsidRPr="003A4DDF">
        <w:rPr>
          <w:rFonts w:ascii="Times New Roman" w:hAnsi="Times New Roman"/>
          <w:snapToGrid w:val="0"/>
          <w:szCs w:val="32"/>
          <w:u w:val="single"/>
        </w:rPr>
        <w:t>國工局為工程主辦機關，負責採購及履約管理，需對設計成果進行審查，檢核顧問公司提送成果是否涵蓋契約規定內容及符合相關規定，</w:t>
      </w:r>
      <w:r w:rsidR="005A6E8F">
        <w:rPr>
          <w:rFonts w:ascii="Times New Roman" w:hAnsi="Times New Roman" w:hint="eastAsia"/>
          <w:snapToGrid w:val="0"/>
          <w:szCs w:val="32"/>
          <w:u w:val="single"/>
        </w:rPr>
        <w:t>必要時尚須委請第三公正單位辦理</w:t>
      </w:r>
      <w:r w:rsidR="00964367">
        <w:rPr>
          <w:rFonts w:ascii="Times New Roman" w:hAnsi="Times New Roman" w:hint="eastAsia"/>
          <w:snapToGrid w:val="0"/>
          <w:szCs w:val="32"/>
          <w:u w:val="single"/>
        </w:rPr>
        <w:t>設計</w:t>
      </w:r>
      <w:r w:rsidR="005A6E8F">
        <w:rPr>
          <w:rFonts w:ascii="Times New Roman" w:hAnsi="Times New Roman" w:hint="eastAsia"/>
          <w:snapToGrid w:val="0"/>
          <w:szCs w:val="32"/>
          <w:u w:val="single"/>
        </w:rPr>
        <w:t>圖說審查，</w:t>
      </w:r>
      <w:r w:rsidR="006B4522">
        <w:rPr>
          <w:rFonts w:ascii="Times New Roman" w:hAnsi="Times New Roman" w:hint="eastAsia"/>
          <w:snapToGrid w:val="0"/>
          <w:szCs w:val="32"/>
          <w:u w:val="single"/>
        </w:rPr>
        <w:t>責無旁貸。</w:t>
      </w:r>
    </w:p>
    <w:p w:rsidR="00964367" w:rsidRPr="00964367" w:rsidRDefault="00964367" w:rsidP="0052026A">
      <w:pPr>
        <w:pStyle w:val="3"/>
        <w:kinsoku/>
        <w:wordWrap w:val="0"/>
        <w:autoSpaceDE w:val="0"/>
        <w:autoSpaceDN w:val="0"/>
        <w:ind w:left="1394"/>
        <w:rPr>
          <w:snapToGrid w:val="0"/>
        </w:rPr>
      </w:pPr>
      <w:r>
        <w:rPr>
          <w:rFonts w:ascii="Times New Roman" w:hAnsi="Times New Roman" w:hint="eastAsia"/>
          <w:snapToGrid w:val="0"/>
        </w:rPr>
        <w:t>經核</w:t>
      </w:r>
      <w:r w:rsidR="00121193">
        <w:rPr>
          <w:rFonts w:ascii="Times New Roman" w:hAnsi="Times New Roman" w:hint="eastAsia"/>
          <w:snapToGrid w:val="0"/>
        </w:rPr>
        <w:t>本案緣由設計錯誤所致，惟</w:t>
      </w:r>
      <w:r w:rsidR="00961729">
        <w:rPr>
          <w:rFonts w:ascii="Times New Roman" w:hAnsi="Times New Roman" w:hint="eastAsia"/>
          <w:snapToGrid w:val="0"/>
        </w:rPr>
        <w:t>案內高架橋之橋基墩柱設計</w:t>
      </w:r>
      <w:r w:rsidR="00121193">
        <w:rPr>
          <w:rFonts w:ascii="Times New Roman" w:hAnsi="Times New Roman" w:hint="eastAsia"/>
          <w:snapToGrid w:val="0"/>
        </w:rPr>
        <w:t>均可依</w:t>
      </w:r>
      <w:r w:rsidR="00961729">
        <w:rPr>
          <w:rFonts w:ascii="Times New Roman" w:hAnsi="Times New Roman" w:hint="eastAsia"/>
          <w:snapToGrid w:val="0"/>
        </w:rPr>
        <w:t>鋼筋混凝土</w:t>
      </w:r>
      <w:r w:rsidR="00B33886">
        <w:rPr>
          <w:rFonts w:ascii="Times New Roman" w:hAnsi="Times New Roman" w:hint="eastAsia"/>
          <w:snapToGrid w:val="0"/>
        </w:rPr>
        <w:t>柱構件之</w:t>
      </w:r>
      <w:r w:rsidR="00121193">
        <w:rPr>
          <w:rFonts w:ascii="Times New Roman" w:hAnsi="Times New Roman" w:hint="eastAsia"/>
          <w:snapToGrid w:val="0"/>
        </w:rPr>
        <w:t>相關設計規範及商用軟體為之，一</w:t>
      </w:r>
      <w:r>
        <w:rPr>
          <w:rFonts w:ascii="Times New Roman" w:hAnsi="Times New Roman" w:hint="eastAsia"/>
          <w:snapToGrid w:val="0"/>
        </w:rPr>
        <w:t>般應不易產生錯誤，但本案卻發生設計錯誤此等烏龍事件，如非有意偷工減料，實難解釋，設計單位以人為疏失輕輕帶過，諒亦難為外界所接受，尤其五楊段拓寬工程</w:t>
      </w:r>
      <w:r w:rsidR="00961729">
        <w:rPr>
          <w:rFonts w:ascii="Times New Roman" w:hAnsi="Times New Roman" w:hint="eastAsia"/>
          <w:snapToGrid w:val="0"/>
        </w:rPr>
        <w:t>橋基墩柱</w:t>
      </w:r>
      <w:r>
        <w:rPr>
          <w:rFonts w:ascii="Times New Roman" w:hAnsi="Times New Roman" w:hint="eastAsia"/>
          <w:snapToGrid w:val="0"/>
        </w:rPr>
        <w:t>數量可觀，難免啟人疑竇。</w:t>
      </w:r>
    </w:p>
    <w:p w:rsidR="0052026A" w:rsidRDefault="00964367" w:rsidP="0052026A">
      <w:pPr>
        <w:pStyle w:val="3"/>
        <w:kinsoku/>
        <w:wordWrap w:val="0"/>
        <w:autoSpaceDE w:val="0"/>
        <w:autoSpaceDN w:val="0"/>
        <w:ind w:left="1394"/>
        <w:rPr>
          <w:snapToGrid w:val="0"/>
        </w:rPr>
      </w:pPr>
      <w:r>
        <w:rPr>
          <w:rFonts w:ascii="Times New Roman" w:hAnsi="Times New Roman" w:hint="eastAsia"/>
          <w:snapToGrid w:val="0"/>
        </w:rPr>
        <w:t>綜上，本案</w:t>
      </w:r>
      <w:r w:rsidR="0052026A" w:rsidRPr="003A4DDF">
        <w:rPr>
          <w:rFonts w:ascii="Times New Roman" w:hAnsi="Times New Roman"/>
          <w:snapToGrid w:val="0"/>
        </w:rPr>
        <w:t>「國道</w:t>
      </w:r>
      <w:r w:rsidR="0052026A" w:rsidRPr="003A4DDF">
        <w:rPr>
          <w:rFonts w:ascii="Times New Roman" w:hAnsi="Times New Roman"/>
          <w:snapToGrid w:val="0"/>
        </w:rPr>
        <w:t>1</w:t>
      </w:r>
      <w:r w:rsidR="0052026A" w:rsidRPr="003A4DDF">
        <w:rPr>
          <w:rFonts w:ascii="Times New Roman" w:hAnsi="Times New Roman"/>
          <w:snapToGrid w:val="0"/>
        </w:rPr>
        <w:t>號五股至楊梅段拓寬工程」</w:t>
      </w:r>
      <w:r w:rsidR="0052026A" w:rsidRPr="003A4DDF">
        <w:rPr>
          <w:rFonts w:ascii="Times New Roman" w:hAnsi="Times New Roman"/>
          <w:snapToGrid w:val="0"/>
          <w:szCs w:val="32"/>
        </w:rPr>
        <w:t>井式基礎設計錯誤</w:t>
      </w:r>
      <w:r w:rsidR="0052026A">
        <w:rPr>
          <w:rFonts w:ascii="Times New Roman" w:hAnsi="Times New Roman" w:hint="eastAsia"/>
          <w:snapToGrid w:val="0"/>
          <w:szCs w:val="32"/>
        </w:rPr>
        <w:t>原因荒謬至極，</w:t>
      </w:r>
      <w:r>
        <w:rPr>
          <w:rFonts w:ascii="Times New Roman" w:hAnsi="Times New Roman" w:hint="eastAsia"/>
          <w:snapToGrid w:val="0"/>
          <w:szCs w:val="32"/>
        </w:rPr>
        <w:t>顯示</w:t>
      </w:r>
      <w:r w:rsidR="0052026A">
        <w:rPr>
          <w:rFonts w:ascii="Times New Roman" w:hAnsi="Times New Roman" w:hint="eastAsia"/>
          <w:snapToGrid w:val="0"/>
          <w:szCs w:val="32"/>
        </w:rPr>
        <w:t>設計圖說審核機制有欠落實，</w:t>
      </w:r>
      <w:r>
        <w:rPr>
          <w:rFonts w:ascii="Times New Roman" w:hAnsi="Times New Roman" w:hint="eastAsia"/>
          <w:snapToGrid w:val="0"/>
          <w:szCs w:val="32"/>
        </w:rPr>
        <w:t>除設計單位應負最大責任外，</w:t>
      </w:r>
      <w:r w:rsidR="0052026A">
        <w:rPr>
          <w:rFonts w:ascii="Times New Roman" w:hAnsi="Times New Roman" w:hint="eastAsia"/>
          <w:snapToGrid w:val="0"/>
          <w:szCs w:val="32"/>
        </w:rPr>
        <w:t>交通部臺灣區國道新建工程局難辭監督不周之咎。</w:t>
      </w:r>
    </w:p>
    <w:p w:rsidR="00467BF7" w:rsidRPr="003A4DDF" w:rsidRDefault="009C680B" w:rsidP="00795AD9">
      <w:pPr>
        <w:pStyle w:val="2"/>
        <w:rPr>
          <w:rFonts w:ascii="Times New Roman" w:hAnsi="Times New Roman"/>
          <w:snapToGrid w:val="0"/>
          <w:szCs w:val="32"/>
        </w:rPr>
      </w:pPr>
      <w:r w:rsidRPr="003A4DDF">
        <w:rPr>
          <w:rFonts w:ascii="Times New Roman" w:hAnsi="Times New Roman"/>
          <w:snapToGrid w:val="0"/>
        </w:rPr>
        <w:t>「國道</w:t>
      </w:r>
      <w:r w:rsidRPr="003A4DDF">
        <w:rPr>
          <w:rFonts w:ascii="Times New Roman" w:hAnsi="Times New Roman"/>
          <w:snapToGrid w:val="0"/>
        </w:rPr>
        <w:t>1</w:t>
      </w:r>
      <w:r w:rsidRPr="003A4DDF">
        <w:rPr>
          <w:rFonts w:ascii="Times New Roman" w:hAnsi="Times New Roman"/>
          <w:snapToGrid w:val="0"/>
        </w:rPr>
        <w:t>號五股至楊梅段拓寬工程」</w:t>
      </w:r>
      <w:r w:rsidRPr="003A4DDF">
        <w:rPr>
          <w:rFonts w:ascii="Times New Roman" w:hAnsi="Times New Roman"/>
          <w:snapToGrid w:val="0"/>
          <w:szCs w:val="32"/>
        </w:rPr>
        <w:t>井式基礎設計錯誤不僅重創設計單位</w:t>
      </w:r>
      <w:r w:rsidRPr="003A4DDF">
        <w:rPr>
          <w:rFonts w:ascii="Times New Roman" w:hAnsi="Times New Roman"/>
          <w:snapToGrid w:val="0"/>
          <w:szCs w:val="32"/>
        </w:rPr>
        <w:t>(</w:t>
      </w:r>
      <w:r w:rsidRPr="003A4DDF">
        <w:rPr>
          <w:rFonts w:ascii="Times New Roman" w:hAnsi="Times New Roman"/>
          <w:snapToGrid w:val="0"/>
          <w:szCs w:val="32"/>
        </w:rPr>
        <w:t>台灣世曦公司</w:t>
      </w:r>
      <w:r w:rsidRPr="003A4DDF">
        <w:rPr>
          <w:rFonts w:ascii="Times New Roman" w:hAnsi="Times New Roman"/>
          <w:snapToGrid w:val="0"/>
          <w:szCs w:val="32"/>
        </w:rPr>
        <w:t>)</w:t>
      </w:r>
      <w:r w:rsidRPr="003A4DDF">
        <w:rPr>
          <w:rFonts w:ascii="Times New Roman" w:hAnsi="Times New Roman"/>
          <w:snapToGrid w:val="0"/>
          <w:szCs w:val="32"/>
        </w:rPr>
        <w:t>專業形象，亦傷害主辦機關</w:t>
      </w:r>
      <w:r w:rsidRPr="003A4DDF">
        <w:rPr>
          <w:rFonts w:ascii="Times New Roman" w:hAnsi="Times New Roman"/>
          <w:snapToGrid w:val="0"/>
          <w:szCs w:val="32"/>
        </w:rPr>
        <w:t>(</w:t>
      </w:r>
      <w:r w:rsidRPr="003A4DDF">
        <w:rPr>
          <w:rFonts w:ascii="Times New Roman" w:hAnsi="Times New Roman"/>
          <w:snapToGrid w:val="0"/>
          <w:szCs w:val="32"/>
        </w:rPr>
        <w:t>國工局</w:t>
      </w:r>
      <w:r w:rsidRPr="003A4DDF">
        <w:rPr>
          <w:rFonts w:ascii="Times New Roman" w:hAnsi="Times New Roman"/>
          <w:snapToGrid w:val="0"/>
          <w:szCs w:val="32"/>
        </w:rPr>
        <w:t>)</w:t>
      </w:r>
      <w:r w:rsidRPr="003A4DDF">
        <w:rPr>
          <w:rFonts w:ascii="Times New Roman" w:hAnsi="Times New Roman"/>
          <w:snapToGrid w:val="0"/>
          <w:szCs w:val="32"/>
        </w:rPr>
        <w:t>甚至政府施政形象，</w:t>
      </w:r>
      <w:r w:rsidR="00A37598">
        <w:rPr>
          <w:rFonts w:ascii="Times New Roman" w:hAnsi="Times New Roman" w:hint="eastAsia"/>
          <w:snapToGrid w:val="0"/>
          <w:szCs w:val="32"/>
        </w:rPr>
        <w:t>交通部應再審慎檢討</w:t>
      </w:r>
      <w:r w:rsidRPr="003A4DDF">
        <w:rPr>
          <w:rFonts w:ascii="Times New Roman" w:hAnsi="Times New Roman"/>
          <w:snapToGrid w:val="0"/>
          <w:szCs w:val="32"/>
        </w:rPr>
        <w:t>基本設計圖說</w:t>
      </w:r>
      <w:r w:rsidR="00A37598">
        <w:rPr>
          <w:rFonts w:ascii="Times New Roman" w:hAnsi="Times New Roman" w:hint="eastAsia"/>
          <w:snapToGrid w:val="0"/>
          <w:szCs w:val="32"/>
        </w:rPr>
        <w:t>發包策略</w:t>
      </w:r>
      <w:r w:rsidRPr="003A4DDF">
        <w:rPr>
          <w:rFonts w:ascii="Times New Roman" w:hAnsi="Times New Roman"/>
          <w:snapToGrid w:val="0"/>
          <w:szCs w:val="32"/>
        </w:rPr>
        <w:t>得失</w:t>
      </w:r>
      <w:r w:rsidR="00A37598">
        <w:rPr>
          <w:rFonts w:ascii="Times New Roman" w:hAnsi="Times New Roman" w:hint="eastAsia"/>
          <w:snapToGrid w:val="0"/>
          <w:szCs w:val="32"/>
        </w:rPr>
        <w:t>及使用時機</w:t>
      </w:r>
      <w:r w:rsidRPr="003A4DDF">
        <w:rPr>
          <w:rFonts w:ascii="Times New Roman" w:hAnsi="Times New Roman"/>
          <w:snapToGrid w:val="0"/>
          <w:szCs w:val="32"/>
        </w:rPr>
        <w:t>，</w:t>
      </w:r>
      <w:r w:rsidR="00A37598">
        <w:rPr>
          <w:rFonts w:ascii="Times New Roman" w:hAnsi="Times New Roman" w:hint="eastAsia"/>
          <w:snapToGrid w:val="0"/>
          <w:szCs w:val="32"/>
        </w:rPr>
        <w:t>避免</w:t>
      </w:r>
      <w:r w:rsidR="00964367">
        <w:rPr>
          <w:rFonts w:ascii="Times New Roman" w:hAnsi="Times New Roman" w:hint="eastAsia"/>
          <w:snapToGrid w:val="0"/>
          <w:szCs w:val="32"/>
        </w:rPr>
        <w:t>倉促發包致生</w:t>
      </w:r>
      <w:r w:rsidR="00285CC3">
        <w:rPr>
          <w:rFonts w:ascii="Times New Roman" w:hAnsi="Times New Roman" w:hint="eastAsia"/>
          <w:snapToGrid w:val="0"/>
          <w:szCs w:val="32"/>
        </w:rPr>
        <w:t>忙中有錯、</w:t>
      </w:r>
      <w:r w:rsidR="00A37598">
        <w:rPr>
          <w:rFonts w:ascii="Times New Roman" w:hAnsi="Times New Roman" w:hint="eastAsia"/>
          <w:snapToGrid w:val="0"/>
          <w:szCs w:val="32"/>
        </w:rPr>
        <w:t>欲速則不達</w:t>
      </w:r>
    </w:p>
    <w:p w:rsidR="00467BF7" w:rsidRPr="009C680B" w:rsidRDefault="00A7400F" w:rsidP="00A7400F">
      <w:pPr>
        <w:pStyle w:val="3"/>
        <w:kinsoku/>
        <w:wordWrap w:val="0"/>
        <w:autoSpaceDE w:val="0"/>
        <w:autoSpaceDN w:val="0"/>
        <w:ind w:left="1394"/>
        <w:rPr>
          <w:snapToGrid w:val="0"/>
        </w:rPr>
      </w:pPr>
      <w:r w:rsidRPr="003A4DDF">
        <w:rPr>
          <w:rFonts w:ascii="Times New Roman" w:hAnsi="Times New Roman"/>
          <w:snapToGrid w:val="0"/>
          <w:szCs w:val="32"/>
          <w:u w:val="single"/>
        </w:rPr>
        <w:t>「國道</w:t>
      </w:r>
      <w:r w:rsidRPr="003A4DDF">
        <w:rPr>
          <w:rFonts w:ascii="Times New Roman" w:hAnsi="Times New Roman"/>
          <w:snapToGrid w:val="0"/>
          <w:szCs w:val="32"/>
          <w:u w:val="single"/>
        </w:rPr>
        <w:t>1</w:t>
      </w:r>
      <w:r w:rsidRPr="003A4DDF">
        <w:rPr>
          <w:rFonts w:ascii="Times New Roman" w:hAnsi="Times New Roman"/>
          <w:snapToGrid w:val="0"/>
          <w:szCs w:val="32"/>
          <w:u w:val="single"/>
        </w:rPr>
        <w:t>號五股至楊梅段拓寬建設計畫」總經費</w:t>
      </w:r>
      <w:r w:rsidRPr="003A4DDF">
        <w:rPr>
          <w:rFonts w:ascii="Times New Roman" w:hAnsi="Times New Roman"/>
          <w:snapToGrid w:val="0"/>
          <w:szCs w:val="32"/>
          <w:u w:val="single"/>
        </w:rPr>
        <w:t>882</w:t>
      </w:r>
      <w:r w:rsidRPr="003A4DDF">
        <w:rPr>
          <w:rFonts w:ascii="Times New Roman" w:hAnsi="Times New Roman"/>
          <w:snapToGrid w:val="0"/>
          <w:szCs w:val="32"/>
          <w:u w:val="single"/>
        </w:rPr>
        <w:t>億</w:t>
      </w:r>
      <w:r w:rsidRPr="003A4DDF">
        <w:rPr>
          <w:rFonts w:ascii="Times New Roman" w:hAnsi="Times New Roman"/>
          <w:snapToGrid w:val="0"/>
          <w:szCs w:val="32"/>
          <w:u w:val="single"/>
        </w:rPr>
        <w:t>5,700</w:t>
      </w:r>
      <w:r w:rsidRPr="003A4DDF">
        <w:rPr>
          <w:rFonts w:ascii="Times New Roman" w:hAnsi="Times New Roman"/>
          <w:snapToGrid w:val="0"/>
          <w:szCs w:val="32"/>
          <w:u w:val="single"/>
        </w:rPr>
        <w:t>萬元</w:t>
      </w:r>
      <w:r>
        <w:rPr>
          <w:rFonts w:ascii="Times New Roman" w:hAnsi="Times New Roman" w:hint="eastAsia"/>
          <w:snapToGrid w:val="0"/>
          <w:szCs w:val="32"/>
        </w:rPr>
        <w:t>，</w:t>
      </w:r>
      <w:r w:rsidRPr="003A4DDF">
        <w:rPr>
          <w:rFonts w:ascii="Times New Roman" w:hAnsi="Times New Roman"/>
          <w:snapToGrid w:val="0"/>
          <w:szCs w:val="32"/>
        </w:rPr>
        <w:t>係屬</w:t>
      </w:r>
      <w:r>
        <w:rPr>
          <w:rFonts w:ascii="Times New Roman" w:hAnsi="Times New Roman" w:hint="eastAsia"/>
          <w:snapToGrid w:val="0"/>
          <w:szCs w:val="32"/>
        </w:rPr>
        <w:t>行政院</w:t>
      </w:r>
      <w:r w:rsidRPr="003A4DDF">
        <w:rPr>
          <w:rFonts w:ascii="Times New Roman" w:hAnsi="Times New Roman"/>
          <w:snapToGrid w:val="0"/>
          <w:szCs w:val="32"/>
        </w:rPr>
        <w:t>振興經濟方案之公共建設，</w:t>
      </w:r>
      <w:r w:rsidR="009C680B" w:rsidRPr="003A4DDF">
        <w:rPr>
          <w:rFonts w:ascii="Times New Roman" w:hAnsi="Times New Roman"/>
          <w:snapToGrid w:val="0"/>
        </w:rPr>
        <w:t>經交通部於</w:t>
      </w:r>
      <w:smartTag w:uri="urn:schemas-microsoft-com:office:smarttags" w:element="chsdate">
        <w:smartTagPr>
          <w:attr w:name="IsROCDate" w:val="False"/>
          <w:attr w:name="IsLunarDate" w:val="False"/>
          <w:attr w:name="Day" w:val="27"/>
          <w:attr w:name="Month" w:val="11"/>
          <w:attr w:name="Year" w:val="1997"/>
        </w:smartTagPr>
        <w:r w:rsidR="009C680B" w:rsidRPr="003A4DDF">
          <w:rPr>
            <w:rFonts w:ascii="Times New Roman" w:hAnsi="Times New Roman"/>
            <w:snapToGrid w:val="0"/>
          </w:rPr>
          <w:t>97</w:t>
        </w:r>
        <w:r w:rsidR="009C680B" w:rsidRPr="003A4DDF">
          <w:rPr>
            <w:rFonts w:ascii="Times New Roman" w:hAnsi="Times New Roman"/>
            <w:snapToGrid w:val="0"/>
          </w:rPr>
          <w:t>年</w:t>
        </w:r>
        <w:r w:rsidR="009C680B" w:rsidRPr="003A4DDF">
          <w:rPr>
            <w:rFonts w:ascii="Times New Roman" w:hAnsi="Times New Roman"/>
            <w:snapToGrid w:val="0"/>
          </w:rPr>
          <w:t>11</w:t>
        </w:r>
        <w:r w:rsidR="009C680B" w:rsidRPr="003A4DDF">
          <w:rPr>
            <w:rFonts w:ascii="Times New Roman" w:hAnsi="Times New Roman"/>
            <w:snapToGrid w:val="0"/>
          </w:rPr>
          <w:t>月</w:t>
        </w:r>
        <w:r w:rsidR="009C680B" w:rsidRPr="003A4DDF">
          <w:rPr>
            <w:rFonts w:ascii="Times New Roman" w:hAnsi="Times New Roman"/>
            <w:snapToGrid w:val="0"/>
          </w:rPr>
          <w:t>27</w:t>
        </w:r>
        <w:r w:rsidR="009C680B" w:rsidRPr="003A4DDF">
          <w:rPr>
            <w:rFonts w:ascii="Times New Roman" w:hAnsi="Times New Roman"/>
            <w:snapToGrid w:val="0"/>
          </w:rPr>
          <w:t>日</w:t>
        </w:r>
      </w:smartTag>
      <w:r w:rsidR="009C680B" w:rsidRPr="003A4DDF">
        <w:rPr>
          <w:rFonts w:ascii="Times New Roman" w:hAnsi="Times New Roman"/>
          <w:snapToGrid w:val="0"/>
        </w:rPr>
        <w:t>陳報行政院，</w:t>
      </w:r>
      <w:r w:rsidR="00A37598">
        <w:rPr>
          <w:rFonts w:ascii="Times New Roman" w:hAnsi="Times New Roman" w:hint="eastAsia"/>
          <w:snapToGrid w:val="0"/>
        </w:rPr>
        <w:t>經該院於</w:t>
      </w:r>
      <w:r w:rsidR="009C680B" w:rsidRPr="003A4DDF">
        <w:rPr>
          <w:rFonts w:ascii="Times New Roman" w:hAnsi="Times New Roman"/>
          <w:snapToGrid w:val="0"/>
        </w:rPr>
        <w:t>98</w:t>
      </w:r>
      <w:r w:rsidR="009C680B" w:rsidRPr="003A4DDF">
        <w:rPr>
          <w:rFonts w:ascii="Times New Roman" w:hAnsi="Times New Roman"/>
          <w:snapToGrid w:val="0"/>
        </w:rPr>
        <w:t>年</w:t>
      </w:r>
      <w:r w:rsidR="009C680B" w:rsidRPr="003A4DDF">
        <w:rPr>
          <w:rFonts w:ascii="Times New Roman" w:hAnsi="Times New Roman"/>
          <w:snapToGrid w:val="0"/>
        </w:rPr>
        <w:t>2</w:t>
      </w:r>
      <w:r w:rsidR="009C680B" w:rsidRPr="003A4DDF">
        <w:rPr>
          <w:rFonts w:ascii="Times New Roman" w:hAnsi="Times New Roman"/>
          <w:snapToGrid w:val="0"/>
        </w:rPr>
        <w:t>月</w:t>
      </w:r>
      <w:r w:rsidR="009C680B" w:rsidRPr="003A4DDF">
        <w:rPr>
          <w:rFonts w:ascii="Times New Roman" w:hAnsi="Times New Roman"/>
          <w:snapToGrid w:val="0"/>
        </w:rPr>
        <w:t>3</w:t>
      </w:r>
      <w:r w:rsidR="009C680B" w:rsidRPr="003A4DDF">
        <w:rPr>
          <w:rFonts w:ascii="Times New Roman" w:hAnsi="Times New Roman"/>
          <w:snapToGrid w:val="0"/>
        </w:rPr>
        <w:t>日核</w:t>
      </w:r>
      <w:r w:rsidR="009C680B">
        <w:rPr>
          <w:rFonts w:ascii="Times New Roman" w:hAnsi="Times New Roman" w:hint="eastAsia"/>
          <w:snapToGrid w:val="0"/>
        </w:rPr>
        <w:t>定</w:t>
      </w:r>
      <w:r w:rsidR="009C680B" w:rsidRPr="003A4DDF">
        <w:rPr>
          <w:rFonts w:ascii="Times New Roman" w:hAnsi="Times New Roman"/>
          <w:snapToGrid w:val="0"/>
        </w:rPr>
        <w:t>，</w:t>
      </w:r>
      <w:r w:rsidR="009C680B">
        <w:rPr>
          <w:rFonts w:ascii="Times New Roman" w:hAnsi="Times New Roman" w:hint="eastAsia"/>
          <w:snapToGrid w:val="0"/>
        </w:rPr>
        <w:t>預定</w:t>
      </w:r>
      <w:r w:rsidR="009C680B" w:rsidRPr="003A4DDF">
        <w:rPr>
          <w:rFonts w:ascii="Times New Roman" w:hAnsi="Times New Roman"/>
          <w:snapToGrid w:val="0"/>
        </w:rPr>
        <w:t>於</w:t>
      </w:r>
      <w:r w:rsidR="009C680B">
        <w:rPr>
          <w:rFonts w:ascii="Times New Roman" w:hAnsi="Times New Roman" w:hint="eastAsia"/>
          <w:snapToGrid w:val="0"/>
        </w:rPr>
        <w:t>民國</w:t>
      </w:r>
      <w:r w:rsidR="009C680B" w:rsidRPr="003A4DDF">
        <w:rPr>
          <w:rFonts w:ascii="Times New Roman" w:hAnsi="Times New Roman"/>
          <w:snapToGrid w:val="0"/>
        </w:rPr>
        <w:t>101</w:t>
      </w:r>
      <w:r w:rsidR="009C680B" w:rsidRPr="003A4DDF">
        <w:rPr>
          <w:rFonts w:ascii="Times New Roman" w:hAnsi="Times New Roman"/>
          <w:snapToGrid w:val="0"/>
        </w:rPr>
        <w:t>年底完工通車。</w:t>
      </w:r>
      <w:r w:rsidRPr="003A4DDF">
        <w:rPr>
          <w:rFonts w:ascii="Times New Roman" w:hAnsi="Times New Roman"/>
          <w:snapToGrid w:val="0"/>
          <w:szCs w:val="32"/>
          <w:u w:val="single"/>
        </w:rPr>
        <w:t>為提昇工程執行效率、縮短發包時程</w:t>
      </w:r>
      <w:r>
        <w:rPr>
          <w:rFonts w:ascii="Times New Roman" w:hAnsi="Times New Roman" w:hint="eastAsia"/>
          <w:snapToGrid w:val="0"/>
          <w:szCs w:val="32"/>
          <w:u w:val="single"/>
        </w:rPr>
        <w:t>，</w:t>
      </w:r>
      <w:r w:rsidR="003541C5" w:rsidRPr="003541C5">
        <w:rPr>
          <w:rFonts w:ascii="Times New Roman" w:hAnsi="Times New Roman" w:hint="eastAsia"/>
          <w:snapToGrid w:val="0"/>
          <w:szCs w:val="32"/>
        </w:rPr>
        <w:t>交通部依</w:t>
      </w:r>
      <w:r w:rsidR="003541C5" w:rsidRPr="003A4DDF">
        <w:rPr>
          <w:rFonts w:ascii="Times New Roman" w:hAnsi="Times New Roman"/>
          <w:snapToGrid w:val="0"/>
          <w:szCs w:val="32"/>
        </w:rPr>
        <w:t>行政院公共工程委員會</w:t>
      </w:r>
      <w:r w:rsidR="003541C5" w:rsidRPr="003A4DDF">
        <w:rPr>
          <w:rFonts w:ascii="Times New Roman" w:hAnsi="Times New Roman"/>
          <w:snapToGrid w:val="0"/>
          <w:szCs w:val="32"/>
        </w:rPr>
        <w:t>98</w:t>
      </w:r>
      <w:r w:rsidR="003541C5">
        <w:rPr>
          <w:rFonts w:ascii="Times New Roman" w:hAnsi="Times New Roman" w:hint="eastAsia"/>
          <w:snapToGrid w:val="0"/>
          <w:szCs w:val="32"/>
        </w:rPr>
        <w:t>年</w:t>
      </w:r>
      <w:r w:rsidR="003541C5" w:rsidRPr="003A4DDF">
        <w:rPr>
          <w:rFonts w:ascii="Times New Roman" w:hAnsi="Times New Roman"/>
          <w:snapToGrid w:val="0"/>
          <w:szCs w:val="32"/>
        </w:rPr>
        <w:t>2</w:t>
      </w:r>
      <w:r w:rsidR="003541C5">
        <w:rPr>
          <w:rFonts w:ascii="Times New Roman" w:hAnsi="Times New Roman" w:hint="eastAsia"/>
          <w:snapToGrid w:val="0"/>
          <w:szCs w:val="32"/>
        </w:rPr>
        <w:t>月</w:t>
      </w:r>
      <w:r w:rsidR="003541C5" w:rsidRPr="003A4DDF">
        <w:rPr>
          <w:rFonts w:ascii="Times New Roman" w:hAnsi="Times New Roman"/>
          <w:snapToGrid w:val="0"/>
          <w:szCs w:val="32"/>
        </w:rPr>
        <w:t>9</w:t>
      </w:r>
      <w:r w:rsidR="003541C5">
        <w:rPr>
          <w:rFonts w:ascii="Times New Roman" w:hAnsi="Times New Roman" w:hint="eastAsia"/>
          <w:snapToGrid w:val="0"/>
          <w:szCs w:val="32"/>
        </w:rPr>
        <w:t>日</w:t>
      </w:r>
      <w:r w:rsidR="005767B5" w:rsidRPr="003A4DDF">
        <w:rPr>
          <w:rFonts w:ascii="Times New Roman" w:hAnsi="Times New Roman"/>
          <w:snapToGrid w:val="0"/>
          <w:szCs w:val="32"/>
        </w:rPr>
        <w:t>訪查</w:t>
      </w:r>
      <w:r w:rsidR="005767B5">
        <w:rPr>
          <w:rFonts w:ascii="Times New Roman" w:hAnsi="Times New Roman" w:hint="eastAsia"/>
          <w:snapToGrid w:val="0"/>
          <w:szCs w:val="32"/>
        </w:rPr>
        <w:t>行政院專案列管重大工程時</w:t>
      </w:r>
      <w:r w:rsidR="003541C5" w:rsidRPr="003A4DDF">
        <w:rPr>
          <w:rFonts w:ascii="Times New Roman" w:hAnsi="Times New Roman"/>
          <w:snapToGrid w:val="0"/>
          <w:szCs w:val="32"/>
        </w:rPr>
        <w:t>指示</w:t>
      </w:r>
      <w:r w:rsidR="005767B5">
        <w:rPr>
          <w:rFonts w:ascii="Times New Roman" w:hAnsi="Times New Roman" w:hint="eastAsia"/>
          <w:snapToGrid w:val="0"/>
          <w:szCs w:val="32"/>
        </w:rPr>
        <w:t>：</w:t>
      </w:r>
      <w:r w:rsidR="003541C5" w:rsidRPr="003A4DDF">
        <w:rPr>
          <w:rFonts w:ascii="Times New Roman" w:hAnsi="Times New Roman"/>
          <w:snapToGrid w:val="0"/>
          <w:szCs w:val="32"/>
        </w:rPr>
        <w:t>「為使計畫推動達成政策目標，並加速工程執行，</w:t>
      </w:r>
      <w:r w:rsidR="003541C5" w:rsidRPr="003A4DDF">
        <w:rPr>
          <w:rFonts w:ascii="Times New Roman" w:hAnsi="Times New Roman"/>
          <w:snapToGrid w:val="0"/>
          <w:szCs w:val="32"/>
        </w:rPr>
        <w:lastRenderedPageBreak/>
        <w:t>請交通部高公局依政府採購法各種機制採創新思維擬訂發包策略，妥擬招標文件，遴選優良廠商，以利提昇工程計畫執行效率及品質。」</w:t>
      </w:r>
      <w:r w:rsidR="005767B5">
        <w:rPr>
          <w:rFonts w:ascii="Times New Roman" w:hAnsi="Times New Roman" w:hint="eastAsia"/>
          <w:snapToGrid w:val="0"/>
          <w:szCs w:val="32"/>
        </w:rPr>
        <w:t>研擬</w:t>
      </w:r>
      <w:r w:rsidRPr="003A4DDF">
        <w:rPr>
          <w:rFonts w:ascii="Times New Roman" w:hAnsi="Times New Roman"/>
          <w:snapToGrid w:val="0"/>
          <w:szCs w:val="32"/>
          <w:u w:val="single"/>
        </w:rPr>
        <w:t>基本設計圖說發包之採購策略</w:t>
      </w:r>
      <w:r w:rsidRPr="003A4DDF">
        <w:rPr>
          <w:rFonts w:ascii="Times New Roman" w:hAnsi="Times New Roman"/>
          <w:snapToGrid w:val="0"/>
          <w:szCs w:val="32"/>
        </w:rPr>
        <w:t>。</w:t>
      </w:r>
      <w:r>
        <w:rPr>
          <w:rFonts w:ascii="Times New Roman" w:hAnsi="Times New Roman" w:hint="eastAsia"/>
          <w:snapToGrid w:val="0"/>
          <w:szCs w:val="32"/>
        </w:rPr>
        <w:t>該策略構想函據交通部臺灣區國道新建工程局（下稱國工局）</w:t>
      </w:r>
      <w:r w:rsidR="009C680B">
        <w:rPr>
          <w:rFonts w:ascii="Times New Roman" w:hAnsi="Times New Roman" w:hint="eastAsia"/>
          <w:snapToGrid w:val="0"/>
          <w:szCs w:val="32"/>
        </w:rPr>
        <w:t>表示，係於</w:t>
      </w:r>
      <w:r w:rsidRPr="003A4DDF">
        <w:rPr>
          <w:rFonts w:ascii="Times New Roman" w:hAnsi="Times New Roman"/>
          <w:snapToGrid w:val="0"/>
          <w:szCs w:val="32"/>
        </w:rPr>
        <w:t>基本設計成果中</w:t>
      </w:r>
      <w:r w:rsidR="009C680B">
        <w:rPr>
          <w:rFonts w:ascii="Times New Roman" w:hAnsi="Times New Roman" w:hint="eastAsia"/>
          <w:snapToGrid w:val="0"/>
          <w:szCs w:val="32"/>
        </w:rPr>
        <w:t>將</w:t>
      </w:r>
      <w:r w:rsidRPr="003A4DDF">
        <w:rPr>
          <w:rFonts w:ascii="Times New Roman" w:hAnsi="Times New Roman"/>
          <w:snapToGrid w:val="0"/>
          <w:szCs w:val="32"/>
        </w:rPr>
        <w:t>有關橋梁結構分析及外觀尺寸全部定案，下部結構基礎部分則達細部程度，整體成熟度高於經費審議階段，準確度亦足使得標廠商據以辦理初期施工</w:t>
      </w:r>
      <w:r>
        <w:rPr>
          <w:rFonts w:ascii="Times New Roman" w:hAnsi="Times New Roman" w:hint="eastAsia"/>
          <w:snapToGrid w:val="0"/>
          <w:szCs w:val="32"/>
        </w:rPr>
        <w:t>，</w:t>
      </w:r>
      <w:r w:rsidRPr="003A4DDF">
        <w:rPr>
          <w:rFonts w:ascii="Times New Roman" w:hAnsi="Times New Roman"/>
          <w:snapToGrid w:val="0"/>
          <w:szCs w:val="32"/>
        </w:rPr>
        <w:t>基本設計發包後約</w:t>
      </w:r>
      <w:r w:rsidRPr="003A4DDF">
        <w:rPr>
          <w:rFonts w:ascii="Times New Roman" w:hAnsi="Times New Roman"/>
          <w:snapToGrid w:val="0"/>
          <w:szCs w:val="32"/>
        </w:rPr>
        <w:t>4</w:t>
      </w:r>
      <w:r w:rsidRPr="003A4DDF">
        <w:rPr>
          <w:rFonts w:ascii="Times New Roman" w:hAnsi="Times New Roman"/>
          <w:snapToGrid w:val="0"/>
          <w:szCs w:val="32"/>
        </w:rPr>
        <w:t>個月內即頒發細部設計圖說</w:t>
      </w:r>
      <w:r w:rsidR="009C680B">
        <w:rPr>
          <w:rFonts w:ascii="Times New Roman" w:hAnsi="Times New Roman" w:hint="eastAsia"/>
          <w:snapToGrid w:val="0"/>
          <w:szCs w:val="32"/>
        </w:rPr>
        <w:t>。</w:t>
      </w:r>
    </w:p>
    <w:p w:rsidR="003541C5" w:rsidRPr="003541C5" w:rsidRDefault="003541C5" w:rsidP="009C680B">
      <w:pPr>
        <w:pStyle w:val="3"/>
        <w:kinsoku/>
        <w:wordWrap w:val="0"/>
        <w:autoSpaceDE w:val="0"/>
        <w:autoSpaceDN w:val="0"/>
        <w:ind w:left="1394"/>
        <w:rPr>
          <w:rFonts w:ascii="Times New Roman" w:hAnsi="Times New Roman"/>
          <w:snapToGrid w:val="0"/>
          <w:szCs w:val="32"/>
          <w:lang w:val="zh-TW"/>
        </w:rPr>
      </w:pPr>
      <w:r>
        <w:rPr>
          <w:rFonts w:ascii="Times New Roman" w:hAnsi="Times New Roman" w:hint="eastAsia"/>
          <w:snapToGrid w:val="0"/>
          <w:szCs w:val="32"/>
        </w:rPr>
        <w:t>國工</w:t>
      </w:r>
      <w:r w:rsidRPr="003A4DDF">
        <w:rPr>
          <w:rFonts w:ascii="Times New Roman" w:hAnsi="Times New Roman"/>
          <w:snapToGrid w:val="0"/>
          <w:szCs w:val="32"/>
        </w:rPr>
        <w:t>局自</w:t>
      </w:r>
      <w:smartTag w:uri="urn:schemas-microsoft-com:office:smarttags" w:element="chsdate">
        <w:smartTagPr>
          <w:attr w:name="Year" w:val="1998"/>
          <w:attr w:name="Month" w:val="2"/>
          <w:attr w:name="Day" w:val="9"/>
          <w:attr w:name="IsLunarDate" w:val="False"/>
          <w:attr w:name="IsROCDate" w:val="False"/>
        </w:smartTagPr>
        <w:r w:rsidRPr="003A4DDF">
          <w:rPr>
            <w:rFonts w:ascii="Times New Roman" w:hAnsi="Times New Roman"/>
            <w:snapToGrid w:val="0"/>
            <w:szCs w:val="32"/>
          </w:rPr>
          <w:t>98</w:t>
        </w:r>
        <w:r w:rsidRPr="003A4DDF">
          <w:rPr>
            <w:rFonts w:ascii="Times New Roman" w:hAnsi="Times New Roman"/>
            <w:snapToGrid w:val="0"/>
            <w:szCs w:val="32"/>
          </w:rPr>
          <w:t>年</w:t>
        </w:r>
        <w:r w:rsidRPr="003A4DDF">
          <w:rPr>
            <w:rFonts w:ascii="Times New Roman" w:hAnsi="Times New Roman"/>
            <w:snapToGrid w:val="0"/>
            <w:szCs w:val="32"/>
          </w:rPr>
          <w:t>2</w:t>
        </w:r>
        <w:r w:rsidRPr="003A4DDF">
          <w:rPr>
            <w:rFonts w:ascii="Times New Roman" w:hAnsi="Times New Roman"/>
            <w:snapToGrid w:val="0"/>
            <w:szCs w:val="32"/>
          </w:rPr>
          <w:t>月</w:t>
        </w:r>
        <w:r w:rsidRPr="003A4DDF">
          <w:rPr>
            <w:rFonts w:ascii="Times New Roman" w:hAnsi="Times New Roman"/>
            <w:snapToGrid w:val="0"/>
            <w:szCs w:val="32"/>
          </w:rPr>
          <w:t>9</w:t>
        </w:r>
        <w:r w:rsidRPr="003A4DDF">
          <w:rPr>
            <w:rFonts w:ascii="Times New Roman" w:hAnsi="Times New Roman"/>
            <w:snapToGrid w:val="0"/>
            <w:szCs w:val="32"/>
          </w:rPr>
          <w:t>日</w:t>
        </w:r>
      </w:smartTag>
      <w:r w:rsidRPr="003A4DDF">
        <w:rPr>
          <w:rFonts w:ascii="Times New Roman" w:hAnsi="Times New Roman"/>
          <w:snapToGrid w:val="0"/>
          <w:szCs w:val="32"/>
        </w:rPr>
        <w:t>起接</w:t>
      </w:r>
      <w:r>
        <w:rPr>
          <w:rFonts w:ascii="Times New Roman" w:hAnsi="Times New Roman" w:hint="eastAsia"/>
          <w:snapToGrid w:val="0"/>
          <w:szCs w:val="32"/>
        </w:rPr>
        <w:t>替高速公路局</w:t>
      </w:r>
      <w:r w:rsidRPr="003A4DDF">
        <w:rPr>
          <w:rFonts w:ascii="Times New Roman" w:hAnsi="Times New Roman"/>
          <w:snapToGrid w:val="0"/>
          <w:szCs w:val="32"/>
        </w:rPr>
        <w:t>辦</w:t>
      </w:r>
      <w:r>
        <w:rPr>
          <w:rFonts w:ascii="Times New Roman" w:hAnsi="Times New Roman" w:hint="eastAsia"/>
          <w:snapToGrid w:val="0"/>
          <w:szCs w:val="32"/>
        </w:rPr>
        <w:t>理</w:t>
      </w:r>
      <w:r w:rsidRPr="003A4DDF">
        <w:rPr>
          <w:rFonts w:ascii="Times New Roman" w:hAnsi="Times New Roman"/>
          <w:snapToGrid w:val="0"/>
          <w:szCs w:val="32"/>
        </w:rPr>
        <w:t>「國道</w:t>
      </w:r>
      <w:r w:rsidRPr="003A4DDF">
        <w:rPr>
          <w:rFonts w:ascii="Times New Roman" w:hAnsi="Times New Roman"/>
          <w:snapToGrid w:val="0"/>
          <w:szCs w:val="32"/>
        </w:rPr>
        <w:t>1</w:t>
      </w:r>
      <w:r w:rsidRPr="003A4DDF">
        <w:rPr>
          <w:rFonts w:ascii="Times New Roman" w:hAnsi="Times New Roman"/>
          <w:snapToGrid w:val="0"/>
          <w:szCs w:val="32"/>
        </w:rPr>
        <w:t>號五股至楊梅段拓寬工程」，依上述指示擬訂以基本設計成果發包之採購策略，同時進行檢討與評估，其執行過程可能面對之風險為</w:t>
      </w:r>
      <w:r w:rsidRPr="003A4DDF">
        <w:rPr>
          <w:rFonts w:ascii="Times New Roman" w:hAnsi="Times New Roman"/>
          <w:snapToGrid w:val="0"/>
        </w:rPr>
        <w:t>設計作業時程遭壓縮，增加設計成果之不確定性。為確保設計品質，</w:t>
      </w:r>
      <w:r w:rsidRPr="003A4DDF">
        <w:rPr>
          <w:rFonts w:ascii="Times New Roman" w:hAnsi="Times New Roman"/>
          <w:snapToGrid w:val="0"/>
          <w:szCs w:val="32"/>
        </w:rPr>
        <w:t>即</w:t>
      </w:r>
      <w:r w:rsidRPr="003A4DDF">
        <w:rPr>
          <w:rFonts w:ascii="Times New Roman" w:hAnsi="Times New Roman"/>
          <w:snapToGrid w:val="0"/>
        </w:rPr>
        <w:t>研採具體管控措施包含：</w:t>
      </w:r>
      <w:r w:rsidRPr="003A4DDF">
        <w:rPr>
          <w:rFonts w:ascii="Times New Roman" w:hAnsi="Times New Roman"/>
          <w:snapToGrid w:val="0"/>
        </w:rPr>
        <w:t xml:space="preserve">(1) </w:t>
      </w:r>
      <w:r w:rsidRPr="003A4DDF">
        <w:rPr>
          <w:rFonts w:ascii="Times New Roman" w:hAnsi="Times New Roman"/>
          <w:snapToGrid w:val="0"/>
        </w:rPr>
        <w:t>要求設計顧問建立內部管控機制，制定設計文件校對及審查作業流程。</w:t>
      </w:r>
      <w:r w:rsidRPr="003A4DDF">
        <w:rPr>
          <w:rFonts w:ascii="Times New Roman" w:hAnsi="Times New Roman"/>
          <w:snapToGrid w:val="0"/>
        </w:rPr>
        <w:t>(2)</w:t>
      </w:r>
      <w:r w:rsidRPr="003A4DDF">
        <w:rPr>
          <w:rFonts w:ascii="Times New Roman" w:hAnsi="Times New Roman"/>
          <w:snapToGrid w:val="0"/>
        </w:rPr>
        <w:t>依各專業項目，由</w:t>
      </w:r>
      <w:r>
        <w:rPr>
          <w:rFonts w:ascii="Times New Roman" w:hAnsi="Times New Roman" w:hint="eastAsia"/>
          <w:snapToGrid w:val="0"/>
        </w:rPr>
        <w:t>國工</w:t>
      </w:r>
      <w:r w:rsidRPr="003A4DDF">
        <w:rPr>
          <w:rFonts w:ascii="Times New Roman" w:hAnsi="Times New Roman"/>
          <w:snapToGrid w:val="0"/>
        </w:rPr>
        <w:t>局主辦單位配合設計進度，與設計顧問不定期召開工作協調會，共同研商設計內容，以減少錯誤並縮短設計成果審查時間。</w:t>
      </w:r>
      <w:r w:rsidRPr="003A4DDF">
        <w:rPr>
          <w:rFonts w:ascii="Times New Roman" w:hAnsi="Times New Roman"/>
          <w:snapToGrid w:val="0"/>
        </w:rPr>
        <w:t>(3)</w:t>
      </w:r>
      <w:r w:rsidRPr="003A4DDF">
        <w:rPr>
          <w:rFonts w:ascii="Times New Roman" w:hAnsi="Times New Roman"/>
          <w:snapToGrid w:val="0"/>
        </w:rPr>
        <w:t>本計畫分路段委由兩家顧問公司進行設計，並分別指派專業技術人員進駐</w:t>
      </w:r>
      <w:r>
        <w:rPr>
          <w:rFonts w:ascii="Times New Roman" w:hAnsi="Times New Roman" w:hint="eastAsia"/>
          <w:snapToGrid w:val="0"/>
        </w:rPr>
        <w:t>國工</w:t>
      </w:r>
      <w:r w:rsidRPr="003A4DDF">
        <w:rPr>
          <w:rFonts w:ascii="Times New Roman" w:hAnsi="Times New Roman"/>
          <w:snapToGrid w:val="0"/>
        </w:rPr>
        <w:t>局合署辦公，就各別設計成果進行交互審查，俾利確實發現錯誤，及時修正。</w:t>
      </w:r>
      <w:r w:rsidRPr="003A4DDF">
        <w:rPr>
          <w:rFonts w:ascii="Times New Roman" w:hAnsi="Times New Roman"/>
          <w:snapToGrid w:val="0"/>
        </w:rPr>
        <w:t xml:space="preserve">(4) </w:t>
      </w:r>
      <w:r w:rsidRPr="003A4DDF">
        <w:rPr>
          <w:rFonts w:ascii="Times New Roman" w:hAnsi="Times New Roman"/>
          <w:snapToGrid w:val="0"/>
        </w:rPr>
        <w:t>定期召開工作會報，除追蹤檢討各管控項目執行進度外，並就特定議題進行討論定案，作為後續設計之依循</w:t>
      </w:r>
      <w:r>
        <w:rPr>
          <w:rFonts w:ascii="Times New Roman" w:hAnsi="Times New Roman" w:hint="eastAsia"/>
          <w:snapToGrid w:val="0"/>
        </w:rPr>
        <w:t>。</w:t>
      </w:r>
      <w:r w:rsidRPr="003A4DDF">
        <w:rPr>
          <w:rFonts w:ascii="Times New Roman" w:hAnsi="Times New Roman"/>
          <w:snapToGrid w:val="0"/>
        </w:rPr>
        <w:t>本計畫依上述之辦理原則，於最短時間內完成全線</w:t>
      </w:r>
      <w:r w:rsidRPr="003A4DDF">
        <w:rPr>
          <w:rFonts w:ascii="Times New Roman" w:hAnsi="Times New Roman"/>
          <w:snapToGrid w:val="0"/>
        </w:rPr>
        <w:t>12</w:t>
      </w:r>
      <w:r>
        <w:rPr>
          <w:rFonts w:ascii="Times New Roman" w:hAnsi="Times New Roman"/>
          <w:snapToGrid w:val="0"/>
        </w:rPr>
        <w:t>工程標之發包工作，並依契約規定於基設發包後</w:t>
      </w:r>
      <w:r>
        <w:rPr>
          <w:rFonts w:ascii="Times New Roman" w:hAnsi="Times New Roman" w:hint="eastAsia"/>
          <w:snapToGrid w:val="0"/>
        </w:rPr>
        <w:t>4</w:t>
      </w:r>
      <w:r w:rsidRPr="003A4DDF">
        <w:rPr>
          <w:rFonts w:ascii="Times New Roman" w:hAnsi="Times New Roman"/>
          <w:snapToGrid w:val="0"/>
        </w:rPr>
        <w:t>個月頒發細部設計圖說，確已達成縮短設計時程提前施工之目標，惟因設計及審查時間受壓縮，造成作業時間集中及人力需求尖峰現象，雖已事先採行因應措施，仍無法完全避免設計</w:t>
      </w:r>
      <w:r w:rsidR="004F0C9C">
        <w:rPr>
          <w:rFonts w:ascii="Times New Roman" w:hAnsi="Times New Roman" w:hint="eastAsia"/>
          <w:snapToGrid w:val="0"/>
        </w:rPr>
        <w:t>錯誤</w:t>
      </w:r>
      <w:r w:rsidRPr="003A4DDF">
        <w:rPr>
          <w:rFonts w:ascii="Times New Roman" w:hAnsi="Times New Roman"/>
          <w:snapToGrid w:val="0"/>
        </w:rPr>
        <w:t>之發生</w:t>
      </w:r>
    </w:p>
    <w:p w:rsidR="00467BF7" w:rsidRPr="00285CC3" w:rsidRDefault="00285CC3" w:rsidP="0011269F">
      <w:pPr>
        <w:pStyle w:val="3"/>
        <w:kinsoku/>
        <w:wordWrap w:val="0"/>
        <w:autoSpaceDE w:val="0"/>
        <w:autoSpaceDN w:val="0"/>
        <w:ind w:left="1394"/>
        <w:rPr>
          <w:rFonts w:ascii="Times New Roman" w:hAnsi="Times New Roman"/>
          <w:snapToGrid w:val="0"/>
          <w:szCs w:val="32"/>
        </w:rPr>
      </w:pPr>
      <w:r w:rsidRPr="00285CC3">
        <w:rPr>
          <w:rFonts w:ascii="Times New Roman" w:hAnsi="Times New Roman" w:hint="eastAsia"/>
          <w:snapToGrid w:val="0"/>
        </w:rPr>
        <w:lastRenderedPageBreak/>
        <w:t>經核，</w:t>
      </w:r>
      <w:r w:rsidR="009C680B" w:rsidRPr="00285CC3">
        <w:rPr>
          <w:rFonts w:ascii="Times New Roman" w:hAnsi="Times New Roman" w:hint="eastAsia"/>
          <w:snapToGrid w:val="0"/>
        </w:rPr>
        <w:t>國道中山高速公路</w:t>
      </w:r>
      <w:r w:rsidR="004F20FE" w:rsidRPr="00285CC3">
        <w:rPr>
          <w:rFonts w:ascii="Times New Roman" w:hAnsi="Times New Roman" w:hint="eastAsia"/>
          <w:snapToGrid w:val="0"/>
        </w:rPr>
        <w:t>（即國道</w:t>
      </w:r>
      <w:r w:rsidR="004F20FE" w:rsidRPr="00285CC3">
        <w:rPr>
          <w:rFonts w:ascii="Times New Roman" w:hAnsi="Times New Roman" w:hint="eastAsia"/>
          <w:snapToGrid w:val="0"/>
        </w:rPr>
        <w:t>1</w:t>
      </w:r>
      <w:r w:rsidR="004F20FE" w:rsidRPr="00285CC3">
        <w:rPr>
          <w:rFonts w:ascii="Times New Roman" w:hAnsi="Times New Roman" w:hint="eastAsia"/>
          <w:snapToGrid w:val="0"/>
        </w:rPr>
        <w:t>號）</w:t>
      </w:r>
      <w:r w:rsidR="004F20FE" w:rsidRPr="00285CC3">
        <w:rPr>
          <w:rFonts w:ascii="Times New Roman" w:hAnsi="Times New Roman"/>
          <w:snapToGrid w:val="0"/>
        </w:rPr>
        <w:t>五股至楊梅段</w:t>
      </w:r>
      <w:r w:rsidR="004F20FE" w:rsidRPr="00285CC3">
        <w:rPr>
          <w:rFonts w:ascii="Times New Roman" w:hAnsi="Times New Roman" w:hint="eastAsia"/>
          <w:snapToGrid w:val="0"/>
        </w:rPr>
        <w:t>不但平日車流眾多，假日期間更是車龍綿延、宛如一巨大停車場，用路人怨聲載道。為解決該路段常態性塞車問題，交通部配合行政院擴大內需方案，研</w:t>
      </w:r>
      <w:r w:rsidR="009D28F8">
        <w:rPr>
          <w:rFonts w:ascii="Times New Roman" w:hAnsi="Times New Roman" w:hint="eastAsia"/>
          <w:snapToGrid w:val="0"/>
        </w:rPr>
        <w:t>提</w:t>
      </w:r>
      <w:r w:rsidR="00A37598" w:rsidRPr="00285CC3">
        <w:rPr>
          <w:rFonts w:ascii="Times New Roman" w:hAnsi="Times New Roman"/>
          <w:snapToGrid w:val="0"/>
          <w:szCs w:val="32"/>
        </w:rPr>
        <w:t>「國道</w:t>
      </w:r>
      <w:r w:rsidR="00A37598" w:rsidRPr="00285CC3">
        <w:rPr>
          <w:rFonts w:ascii="Times New Roman" w:hAnsi="Times New Roman"/>
          <w:snapToGrid w:val="0"/>
          <w:szCs w:val="32"/>
        </w:rPr>
        <w:t>1</w:t>
      </w:r>
      <w:r w:rsidR="00A37598" w:rsidRPr="00285CC3">
        <w:rPr>
          <w:rFonts w:ascii="Times New Roman" w:hAnsi="Times New Roman"/>
          <w:snapToGrid w:val="0"/>
          <w:szCs w:val="32"/>
        </w:rPr>
        <w:t>號五股至楊梅段拓寬建設計畫」</w:t>
      </w:r>
      <w:r w:rsidR="004F20FE" w:rsidRPr="00285CC3">
        <w:rPr>
          <w:rFonts w:ascii="Times New Roman" w:hAnsi="Times New Roman" w:hint="eastAsia"/>
          <w:snapToGrid w:val="0"/>
          <w:szCs w:val="32"/>
        </w:rPr>
        <w:t>，立意良善，本值嘉許，</w:t>
      </w:r>
      <w:r w:rsidR="00A37598" w:rsidRPr="00285CC3">
        <w:rPr>
          <w:rFonts w:ascii="Times New Roman" w:hAnsi="Times New Roman" w:hint="eastAsia"/>
          <w:snapToGrid w:val="0"/>
          <w:szCs w:val="32"/>
        </w:rPr>
        <w:t>惟五楊段</w:t>
      </w:r>
      <w:r w:rsidR="00A37598" w:rsidRPr="00285CC3">
        <w:rPr>
          <w:rFonts w:ascii="Times New Roman" w:hAnsi="Times New Roman" w:hint="eastAsia"/>
          <w:snapToGrid w:val="0"/>
        </w:rPr>
        <w:t>壅塞已非一朝一夕，</w:t>
      </w:r>
      <w:r w:rsidR="00A37598" w:rsidRPr="00285CC3">
        <w:rPr>
          <w:rFonts w:ascii="Times New Roman" w:hAnsi="Times New Roman"/>
          <w:snapToGrid w:val="0"/>
          <w:szCs w:val="32"/>
        </w:rPr>
        <w:t>究有何必要</w:t>
      </w:r>
      <w:r w:rsidR="00A37598" w:rsidRPr="00285CC3">
        <w:rPr>
          <w:rFonts w:ascii="Times New Roman" w:hAnsi="Times New Roman" w:hint="eastAsia"/>
          <w:snapToGrid w:val="0"/>
          <w:szCs w:val="32"/>
        </w:rPr>
        <w:t>急於一時，</w:t>
      </w:r>
      <w:r w:rsidR="00B33886">
        <w:rPr>
          <w:rFonts w:ascii="Times New Roman" w:hAnsi="Times New Roman" w:hint="eastAsia"/>
          <w:snapToGrid w:val="0"/>
          <w:szCs w:val="32"/>
        </w:rPr>
        <w:t>僅</w:t>
      </w:r>
      <w:r w:rsidR="00A37598" w:rsidRPr="00285CC3">
        <w:rPr>
          <w:rFonts w:ascii="Times New Roman" w:hAnsi="Times New Roman"/>
          <w:snapToGrid w:val="0"/>
          <w:szCs w:val="32"/>
        </w:rPr>
        <w:t>以基本設計圖說</w:t>
      </w:r>
      <w:r w:rsidR="00B33886">
        <w:rPr>
          <w:rFonts w:ascii="Times New Roman" w:hAnsi="Times New Roman" w:hint="eastAsia"/>
          <w:snapToGrid w:val="0"/>
          <w:szCs w:val="32"/>
        </w:rPr>
        <w:t>即</w:t>
      </w:r>
      <w:r w:rsidR="00A37598" w:rsidRPr="00285CC3">
        <w:rPr>
          <w:rFonts w:ascii="Times New Roman" w:hAnsi="Times New Roman"/>
          <w:snapToGrid w:val="0"/>
          <w:szCs w:val="32"/>
        </w:rPr>
        <w:t>倉促發包</w:t>
      </w:r>
      <w:r w:rsidR="00A37598" w:rsidRPr="00285CC3">
        <w:rPr>
          <w:rFonts w:ascii="Times New Roman" w:hAnsi="Times New Roman" w:hint="eastAsia"/>
          <w:snapToGrid w:val="0"/>
          <w:szCs w:val="32"/>
        </w:rPr>
        <w:t>，</w:t>
      </w:r>
      <w:r w:rsidR="003541C5" w:rsidRPr="00285CC3">
        <w:rPr>
          <w:rFonts w:ascii="Times New Roman" w:hAnsi="Times New Roman" w:hint="eastAsia"/>
          <w:snapToGrid w:val="0"/>
          <w:szCs w:val="32"/>
        </w:rPr>
        <w:t>致</w:t>
      </w:r>
      <w:r w:rsidR="00A37598" w:rsidRPr="00285CC3">
        <w:rPr>
          <w:rFonts w:ascii="Times New Roman" w:hAnsi="Times New Roman" w:hint="eastAsia"/>
          <w:snapToGrid w:val="0"/>
          <w:szCs w:val="32"/>
        </w:rPr>
        <w:t>生</w:t>
      </w:r>
      <w:r w:rsidR="004F20FE" w:rsidRPr="00285CC3">
        <w:rPr>
          <w:rFonts w:ascii="Times New Roman" w:hAnsi="Times New Roman" w:hint="eastAsia"/>
          <w:snapToGrid w:val="0"/>
          <w:szCs w:val="32"/>
        </w:rPr>
        <w:t>高架橋墩</w:t>
      </w:r>
      <w:r w:rsidR="009C680B" w:rsidRPr="00285CC3">
        <w:rPr>
          <w:rFonts w:ascii="Times New Roman" w:hAnsi="Times New Roman"/>
          <w:snapToGrid w:val="0"/>
          <w:szCs w:val="32"/>
        </w:rPr>
        <w:t>井式基礎設計錯誤</w:t>
      </w:r>
      <w:r w:rsidR="004F20FE" w:rsidRPr="00285CC3">
        <w:rPr>
          <w:rFonts w:ascii="Times New Roman" w:hAnsi="Times New Roman" w:hint="eastAsia"/>
          <w:snapToGrid w:val="0"/>
          <w:szCs w:val="32"/>
        </w:rPr>
        <w:t>情事，</w:t>
      </w:r>
      <w:r w:rsidR="009C680B" w:rsidRPr="00285CC3">
        <w:rPr>
          <w:rFonts w:ascii="Times New Roman" w:hAnsi="Times New Roman"/>
          <w:snapToGrid w:val="0"/>
          <w:szCs w:val="32"/>
        </w:rPr>
        <w:t>不僅重創設計單位</w:t>
      </w:r>
      <w:r w:rsidR="009C680B" w:rsidRPr="00285CC3">
        <w:rPr>
          <w:rFonts w:ascii="Times New Roman" w:hAnsi="Times New Roman"/>
          <w:snapToGrid w:val="0"/>
          <w:szCs w:val="32"/>
        </w:rPr>
        <w:t>(</w:t>
      </w:r>
      <w:r w:rsidR="009C680B" w:rsidRPr="00285CC3">
        <w:rPr>
          <w:rFonts w:ascii="Times New Roman" w:hAnsi="Times New Roman"/>
          <w:snapToGrid w:val="0"/>
          <w:szCs w:val="32"/>
        </w:rPr>
        <w:t>台灣世曦公司</w:t>
      </w:r>
      <w:r w:rsidR="009C680B" w:rsidRPr="00285CC3">
        <w:rPr>
          <w:rFonts w:ascii="Times New Roman" w:hAnsi="Times New Roman"/>
          <w:snapToGrid w:val="0"/>
          <w:szCs w:val="32"/>
        </w:rPr>
        <w:t>)</w:t>
      </w:r>
      <w:r w:rsidR="009C680B" w:rsidRPr="00285CC3">
        <w:rPr>
          <w:rFonts w:ascii="Times New Roman" w:hAnsi="Times New Roman"/>
          <w:snapToGrid w:val="0"/>
          <w:szCs w:val="32"/>
        </w:rPr>
        <w:t>專業形象，亦傷害主辦機關</w:t>
      </w:r>
      <w:r w:rsidR="009C680B" w:rsidRPr="00285CC3">
        <w:rPr>
          <w:rFonts w:ascii="Times New Roman" w:hAnsi="Times New Roman"/>
          <w:snapToGrid w:val="0"/>
          <w:szCs w:val="32"/>
        </w:rPr>
        <w:t>(</w:t>
      </w:r>
      <w:r w:rsidR="009C680B" w:rsidRPr="00285CC3">
        <w:rPr>
          <w:rFonts w:ascii="Times New Roman" w:hAnsi="Times New Roman"/>
          <w:snapToGrid w:val="0"/>
          <w:szCs w:val="32"/>
        </w:rPr>
        <w:t>國工局</w:t>
      </w:r>
      <w:r w:rsidR="009C680B" w:rsidRPr="00285CC3">
        <w:rPr>
          <w:rFonts w:ascii="Times New Roman" w:hAnsi="Times New Roman"/>
          <w:snapToGrid w:val="0"/>
          <w:szCs w:val="32"/>
        </w:rPr>
        <w:t>)</w:t>
      </w:r>
      <w:r w:rsidR="009C680B" w:rsidRPr="00285CC3">
        <w:rPr>
          <w:rFonts w:ascii="Times New Roman" w:hAnsi="Times New Roman"/>
          <w:snapToGrid w:val="0"/>
          <w:szCs w:val="32"/>
        </w:rPr>
        <w:t>甚至政府施政形象</w:t>
      </w:r>
      <w:r>
        <w:rPr>
          <w:rFonts w:ascii="Times New Roman" w:hAnsi="Times New Roman" w:hint="eastAsia"/>
          <w:snapToGrid w:val="0"/>
          <w:szCs w:val="32"/>
        </w:rPr>
        <w:t>，交通部應再審慎檢討</w:t>
      </w:r>
      <w:r w:rsidRPr="003A4DDF">
        <w:rPr>
          <w:rFonts w:ascii="Times New Roman" w:hAnsi="Times New Roman"/>
          <w:snapToGrid w:val="0"/>
          <w:szCs w:val="32"/>
        </w:rPr>
        <w:t>基本設計圖說</w:t>
      </w:r>
      <w:r>
        <w:rPr>
          <w:rFonts w:ascii="Times New Roman" w:hAnsi="Times New Roman" w:hint="eastAsia"/>
          <w:snapToGrid w:val="0"/>
          <w:szCs w:val="32"/>
        </w:rPr>
        <w:t>發包策略</w:t>
      </w:r>
      <w:r w:rsidRPr="003A4DDF">
        <w:rPr>
          <w:rFonts w:ascii="Times New Roman" w:hAnsi="Times New Roman"/>
          <w:snapToGrid w:val="0"/>
          <w:szCs w:val="32"/>
        </w:rPr>
        <w:t>得失</w:t>
      </w:r>
      <w:r>
        <w:rPr>
          <w:rFonts w:ascii="Times New Roman" w:hAnsi="Times New Roman" w:hint="eastAsia"/>
          <w:snapToGrid w:val="0"/>
          <w:szCs w:val="32"/>
        </w:rPr>
        <w:t>及使用時機</w:t>
      </w:r>
      <w:r w:rsidRPr="003A4DDF">
        <w:rPr>
          <w:rFonts w:ascii="Times New Roman" w:hAnsi="Times New Roman"/>
          <w:snapToGrid w:val="0"/>
          <w:szCs w:val="32"/>
        </w:rPr>
        <w:t>，</w:t>
      </w:r>
      <w:r>
        <w:rPr>
          <w:rFonts w:ascii="Times New Roman" w:hAnsi="Times New Roman" w:hint="eastAsia"/>
          <w:snapToGrid w:val="0"/>
          <w:szCs w:val="32"/>
        </w:rPr>
        <w:t>避免</w:t>
      </w:r>
      <w:r w:rsidR="00463B3E">
        <w:rPr>
          <w:rFonts w:ascii="Times New Roman" w:hAnsi="Times New Roman" w:hint="eastAsia"/>
          <w:snapToGrid w:val="0"/>
          <w:szCs w:val="32"/>
        </w:rPr>
        <w:t>倉促發包致生</w:t>
      </w:r>
      <w:r>
        <w:rPr>
          <w:rFonts w:ascii="Times New Roman" w:hAnsi="Times New Roman" w:hint="eastAsia"/>
          <w:snapToGrid w:val="0"/>
          <w:szCs w:val="32"/>
        </w:rPr>
        <w:t>忙中有錯、欲速則不達</w:t>
      </w:r>
      <w:r w:rsidR="00467BF7" w:rsidRPr="00285CC3">
        <w:rPr>
          <w:rFonts w:ascii="Times New Roman" w:hAnsi="Times New Roman"/>
          <w:snapToGrid w:val="0"/>
          <w:szCs w:val="32"/>
        </w:rPr>
        <w:t>。</w:t>
      </w:r>
    </w:p>
    <w:p w:rsidR="00467BF7" w:rsidRPr="003A4DDF" w:rsidRDefault="005A6E8F" w:rsidP="005651DE">
      <w:pPr>
        <w:pStyle w:val="2"/>
        <w:rPr>
          <w:rFonts w:ascii="Times New Roman" w:hAnsi="Times New Roman"/>
          <w:snapToGrid w:val="0"/>
          <w:szCs w:val="32"/>
        </w:rPr>
      </w:pPr>
      <w:r>
        <w:rPr>
          <w:rFonts w:ascii="Times New Roman" w:hAnsi="Times New Roman" w:hint="eastAsia"/>
          <w:snapToGrid w:val="0"/>
          <w:szCs w:val="32"/>
        </w:rPr>
        <w:t>國工局為本計畫主辦機關，</w:t>
      </w:r>
      <w:r w:rsidR="00FC0E69">
        <w:rPr>
          <w:rFonts w:ascii="Times New Roman" w:hAnsi="Times New Roman" w:hint="eastAsia"/>
          <w:snapToGrid w:val="0"/>
          <w:szCs w:val="32"/>
        </w:rPr>
        <w:t>負責採購及履約管理，</w:t>
      </w:r>
      <w:r w:rsidR="004F0C9C">
        <w:rPr>
          <w:rFonts w:ascii="Times New Roman" w:hAnsi="Times New Roman" w:hint="eastAsia"/>
          <w:snapToGrid w:val="0"/>
          <w:szCs w:val="32"/>
        </w:rPr>
        <w:t>卻任由</w:t>
      </w:r>
      <w:r w:rsidR="00FC0E69">
        <w:rPr>
          <w:rFonts w:ascii="Times New Roman" w:hAnsi="Times New Roman" w:hint="eastAsia"/>
          <w:snapToGrid w:val="0"/>
          <w:szCs w:val="32"/>
        </w:rPr>
        <w:t>合署辦公之顧問標廠商</w:t>
      </w:r>
      <w:r w:rsidR="004F0C9C">
        <w:rPr>
          <w:rFonts w:ascii="Times New Roman" w:hAnsi="Times New Roman" w:hint="eastAsia"/>
          <w:snapToGrid w:val="0"/>
          <w:szCs w:val="32"/>
        </w:rPr>
        <w:t>私下</w:t>
      </w:r>
      <w:r w:rsidR="00FC0E69">
        <w:rPr>
          <w:rFonts w:ascii="Times New Roman" w:hAnsi="Times New Roman" w:hint="eastAsia"/>
          <w:snapToGrid w:val="0"/>
          <w:szCs w:val="32"/>
        </w:rPr>
        <w:t>採人力借調</w:t>
      </w:r>
      <w:r w:rsidR="004F0C9C">
        <w:rPr>
          <w:rFonts w:ascii="Times New Roman" w:hAnsi="Times New Roman" w:hint="eastAsia"/>
          <w:snapToGrid w:val="0"/>
          <w:szCs w:val="32"/>
        </w:rPr>
        <w:t>代工方式，以</w:t>
      </w:r>
      <w:r w:rsidR="00FC0E69">
        <w:rPr>
          <w:rFonts w:ascii="Times New Roman" w:hAnsi="Times New Roman" w:hint="eastAsia"/>
          <w:snapToGrid w:val="0"/>
          <w:szCs w:val="32"/>
        </w:rPr>
        <w:t>規避轉包之嫌，其管理顯不切實，應</w:t>
      </w:r>
      <w:r w:rsidR="007214D9">
        <w:rPr>
          <w:rFonts w:ascii="Times New Roman" w:hAnsi="Times New Roman" w:hint="eastAsia"/>
          <w:snapToGrid w:val="0"/>
          <w:szCs w:val="32"/>
        </w:rPr>
        <w:t>確實檢討，並</w:t>
      </w:r>
      <w:r w:rsidR="00FC0E69">
        <w:rPr>
          <w:rFonts w:ascii="Times New Roman" w:hAnsi="Times New Roman" w:hint="eastAsia"/>
          <w:snapToGrid w:val="0"/>
          <w:szCs w:val="32"/>
        </w:rPr>
        <w:t>進一步查究其責任</w:t>
      </w:r>
    </w:p>
    <w:p w:rsidR="00FC0E69" w:rsidRPr="00FC0E69" w:rsidRDefault="00FC0E69" w:rsidP="00FC0E69">
      <w:pPr>
        <w:pStyle w:val="3"/>
        <w:kinsoku/>
        <w:wordWrap w:val="0"/>
        <w:autoSpaceDE w:val="0"/>
        <w:autoSpaceDN w:val="0"/>
        <w:ind w:left="1394"/>
        <w:rPr>
          <w:rFonts w:ascii="Times New Roman" w:hAnsi="Times New Roman"/>
          <w:snapToGrid w:val="0"/>
          <w:szCs w:val="32"/>
        </w:rPr>
      </w:pPr>
      <w:r>
        <w:rPr>
          <w:rFonts w:ascii="Times New Roman" w:hAnsi="Times New Roman" w:hint="eastAsia"/>
          <w:snapToGrid w:val="0"/>
          <w:szCs w:val="32"/>
        </w:rPr>
        <w:t>查據</w:t>
      </w:r>
      <w:r w:rsidR="0070232F" w:rsidRPr="003A4DDF">
        <w:rPr>
          <w:rFonts w:ascii="Times New Roman" w:hAnsi="Times New Roman"/>
          <w:snapToGrid w:val="0"/>
        </w:rPr>
        <w:t>C904A</w:t>
      </w:r>
      <w:r w:rsidR="0070232F" w:rsidRPr="003A4DDF">
        <w:rPr>
          <w:rFonts w:ascii="Times New Roman" w:hAnsi="Times New Roman"/>
          <w:snapToGrid w:val="0"/>
        </w:rPr>
        <w:t>標</w:t>
      </w:r>
      <w:r w:rsidR="00C30DCF">
        <w:rPr>
          <w:rFonts w:ascii="Times New Roman" w:hAnsi="Times New Roman" w:hint="eastAsia"/>
          <w:snapToGrid w:val="0"/>
          <w:szCs w:val="32"/>
        </w:rPr>
        <w:t>99</w:t>
      </w:r>
      <w:r w:rsidR="00C30DCF">
        <w:rPr>
          <w:rFonts w:ascii="Times New Roman" w:hAnsi="Times New Roman" w:hint="eastAsia"/>
          <w:snapToGrid w:val="0"/>
          <w:szCs w:val="32"/>
        </w:rPr>
        <w:t>年</w:t>
      </w:r>
      <w:r w:rsidR="00C30DCF">
        <w:rPr>
          <w:rFonts w:ascii="Times New Roman" w:hAnsi="Times New Roman" w:hint="eastAsia"/>
          <w:snapToGrid w:val="0"/>
          <w:szCs w:val="32"/>
        </w:rPr>
        <w:t>12</w:t>
      </w:r>
      <w:r w:rsidR="00C30DCF">
        <w:rPr>
          <w:rFonts w:ascii="Times New Roman" w:hAnsi="Times New Roman" w:hint="eastAsia"/>
          <w:snapToGrid w:val="0"/>
          <w:szCs w:val="32"/>
        </w:rPr>
        <w:t>月</w:t>
      </w:r>
      <w:r w:rsidR="00C30DCF">
        <w:rPr>
          <w:rFonts w:ascii="Times New Roman" w:hAnsi="Times New Roman" w:hint="eastAsia"/>
          <w:snapToGrid w:val="0"/>
          <w:szCs w:val="32"/>
        </w:rPr>
        <w:t>9</w:t>
      </w:r>
      <w:r w:rsidR="00C30DCF">
        <w:rPr>
          <w:rFonts w:ascii="Times New Roman" w:hAnsi="Times New Roman" w:hint="eastAsia"/>
          <w:snapToGrid w:val="0"/>
          <w:szCs w:val="32"/>
        </w:rPr>
        <w:t>日</w:t>
      </w:r>
      <w:r w:rsidRPr="003A4DDF">
        <w:rPr>
          <w:rFonts w:ascii="Times New Roman" w:hAnsi="Times New Roman"/>
          <w:snapToGrid w:val="0"/>
        </w:rPr>
        <w:t>施工查核紀錄「規劃設計問題及建議」欄位記載：「</w:t>
      </w:r>
      <w:r w:rsidR="00070508" w:rsidRPr="00070508">
        <w:rPr>
          <w:rFonts w:hAnsi="標楷體"/>
          <w:snapToGrid w:val="0"/>
        </w:rPr>
        <w:t>…</w:t>
      </w:r>
      <w:r>
        <w:rPr>
          <w:rFonts w:ascii="Times New Roman" w:hAnsi="Times New Roman"/>
          <w:snapToGrid w:val="0"/>
          <w:szCs w:val="32"/>
        </w:rPr>
        <w:t>2.</w:t>
      </w:r>
      <w:r w:rsidRPr="003A4DDF">
        <w:rPr>
          <w:rFonts w:ascii="Times New Roman" w:hAnsi="Times New Roman"/>
          <w:snapToGrid w:val="0"/>
          <w:szCs w:val="32"/>
        </w:rPr>
        <w:t>本工程井基設計者有一姓彭、一為張（按：應為「陳」</w:t>
      </w:r>
      <w:r w:rsidR="00070508">
        <w:rPr>
          <w:rFonts w:ascii="Times New Roman" w:hAnsi="Times New Roman" w:hint="eastAsia"/>
          <w:snapToGrid w:val="0"/>
          <w:szCs w:val="32"/>
        </w:rPr>
        <w:t>之誤</w:t>
      </w:r>
      <w:r w:rsidRPr="003A4DDF">
        <w:rPr>
          <w:rFonts w:ascii="Times New Roman" w:hAnsi="Times New Roman"/>
          <w:snapToGrid w:val="0"/>
          <w:szCs w:val="32"/>
        </w:rPr>
        <w:t>）</w:t>
      </w:r>
      <w:r w:rsidR="00070508" w:rsidRPr="00070508">
        <w:rPr>
          <w:rFonts w:hAnsi="標楷體"/>
          <w:snapToGrid w:val="0"/>
          <w:szCs w:val="32"/>
        </w:rPr>
        <w:t>…</w:t>
      </w:r>
      <w:r w:rsidR="00070508">
        <w:rPr>
          <w:rFonts w:hAnsi="標楷體"/>
          <w:snapToGrid w:val="0"/>
          <w:szCs w:val="32"/>
        </w:rPr>
        <w:t>」</w:t>
      </w:r>
      <w:r w:rsidR="00070508">
        <w:rPr>
          <w:rFonts w:hAnsi="標楷體" w:hint="eastAsia"/>
          <w:snapToGrid w:val="0"/>
          <w:szCs w:val="32"/>
        </w:rPr>
        <w:t>彭、陳二人經函據國工局表示係亞新工程顧問公司員工，則本案設計監造單位台灣世曦公司將得標自國工局且依約必須自行履約之工作項目，</w:t>
      </w:r>
      <w:r w:rsidR="00A203AD">
        <w:rPr>
          <w:rFonts w:hAnsi="標楷體" w:hint="eastAsia"/>
          <w:snapToGrid w:val="0"/>
          <w:szCs w:val="32"/>
        </w:rPr>
        <w:t>私相授受</w:t>
      </w:r>
      <w:r w:rsidR="00070508">
        <w:rPr>
          <w:rFonts w:hAnsi="標楷體" w:hint="eastAsia"/>
          <w:snapToGrid w:val="0"/>
          <w:szCs w:val="32"/>
        </w:rPr>
        <w:t>轉交予不相關之第三單位</w:t>
      </w:r>
      <w:r w:rsidR="004F0C9C">
        <w:rPr>
          <w:rFonts w:hAnsi="標楷體" w:hint="eastAsia"/>
          <w:snapToGrid w:val="0"/>
          <w:szCs w:val="32"/>
        </w:rPr>
        <w:t>代工</w:t>
      </w:r>
      <w:r w:rsidR="00070508">
        <w:rPr>
          <w:rFonts w:hAnsi="標楷體" w:hint="eastAsia"/>
          <w:snapToGrid w:val="0"/>
          <w:szCs w:val="32"/>
        </w:rPr>
        <w:t>為之，昭昭明甚。</w:t>
      </w:r>
    </w:p>
    <w:p w:rsidR="00467BF7" w:rsidRPr="00070508" w:rsidRDefault="00FC0E69" w:rsidP="00FC0E69">
      <w:pPr>
        <w:pStyle w:val="3"/>
        <w:kinsoku/>
        <w:wordWrap w:val="0"/>
        <w:autoSpaceDE w:val="0"/>
        <w:autoSpaceDN w:val="0"/>
        <w:ind w:left="1394"/>
        <w:rPr>
          <w:rFonts w:ascii="Times New Roman" w:hAnsi="Times New Roman"/>
          <w:snapToGrid w:val="0"/>
          <w:szCs w:val="32"/>
        </w:rPr>
      </w:pPr>
      <w:r>
        <w:rPr>
          <w:rFonts w:ascii="Times New Roman" w:hAnsi="Times New Roman" w:hint="eastAsia"/>
          <w:snapToGrid w:val="0"/>
          <w:szCs w:val="32"/>
        </w:rPr>
        <w:t>惟本院多次詢問國工局官員，均堅稱</w:t>
      </w:r>
      <w:r w:rsidRPr="003A4DDF">
        <w:rPr>
          <w:rFonts w:ascii="Times New Roman" w:hAnsi="Times New Roman"/>
          <w:snapToGrid w:val="0"/>
          <w:szCs w:val="32"/>
          <w:lang w:val="zh-TW"/>
        </w:rPr>
        <w:t>台灣世曦公司承辦「國道</w:t>
      </w:r>
      <w:r w:rsidRPr="003A4DDF">
        <w:rPr>
          <w:rFonts w:ascii="Times New Roman" w:hAnsi="Times New Roman"/>
          <w:snapToGrid w:val="0"/>
          <w:szCs w:val="32"/>
          <w:lang w:val="zh-TW"/>
        </w:rPr>
        <w:t>1</w:t>
      </w:r>
      <w:r w:rsidRPr="003A4DDF">
        <w:rPr>
          <w:rFonts w:ascii="Times New Roman" w:hAnsi="Times New Roman"/>
          <w:snapToGrid w:val="0"/>
          <w:szCs w:val="32"/>
          <w:lang w:val="zh-TW"/>
        </w:rPr>
        <w:t>號五股至楊梅段拓寬工程計畫五股林口段工程設計暨配合工作」</w:t>
      </w:r>
      <w:r w:rsidRPr="003A4DDF">
        <w:rPr>
          <w:rFonts w:ascii="Times New Roman" w:hAnsi="Times New Roman"/>
          <w:snapToGrid w:val="0"/>
          <w:szCs w:val="32"/>
          <w:u w:val="single"/>
          <w:lang w:val="zh-TW"/>
        </w:rPr>
        <w:t>並未分包</w:t>
      </w:r>
      <w:r w:rsidRPr="003A4DDF">
        <w:rPr>
          <w:rFonts w:ascii="Times New Roman" w:hAnsi="Times New Roman"/>
          <w:snapToGrid w:val="0"/>
          <w:szCs w:val="32"/>
          <w:lang w:val="zh-TW"/>
        </w:rPr>
        <w:t>予其他顧問公司辦理設計工作，僅部分之臨時擋土措施及橋墩基礎等工項，</w:t>
      </w:r>
      <w:r w:rsidRPr="003A4DDF">
        <w:rPr>
          <w:rFonts w:ascii="Times New Roman" w:hAnsi="Times New Roman"/>
          <w:snapToGrid w:val="0"/>
          <w:szCs w:val="32"/>
          <w:u w:val="single"/>
          <w:lang w:val="zh-TW"/>
        </w:rPr>
        <w:t>採人力借調方式商請其他顧問公司人力協助該公司設計人員共同辦理設計工作，並於設計圖框設計欄中共同簽名，其他初核、複核、核准及技師簽證均由台灣</w:t>
      </w:r>
      <w:r w:rsidRPr="003A4DDF">
        <w:rPr>
          <w:rFonts w:ascii="Times New Roman" w:hAnsi="Times New Roman"/>
          <w:snapToGrid w:val="0"/>
          <w:szCs w:val="32"/>
          <w:u w:val="single"/>
          <w:lang w:val="zh-TW"/>
        </w:rPr>
        <w:lastRenderedPageBreak/>
        <w:t>世曦公司負責</w:t>
      </w:r>
      <w:r w:rsidR="00A203AD">
        <w:rPr>
          <w:rFonts w:ascii="Times New Roman" w:hAnsi="Times New Roman" w:hint="eastAsia"/>
          <w:snapToGrid w:val="0"/>
          <w:szCs w:val="32"/>
          <w:u w:val="single"/>
          <w:lang w:val="zh-TW"/>
        </w:rPr>
        <w:t>云云</w:t>
      </w:r>
      <w:r w:rsidRPr="003A4DDF">
        <w:rPr>
          <w:rFonts w:ascii="Times New Roman" w:hAnsi="Times New Roman"/>
          <w:snapToGrid w:val="0"/>
          <w:szCs w:val="32"/>
          <w:u w:val="single"/>
          <w:lang w:val="zh-TW"/>
        </w:rPr>
        <w:t>。</w:t>
      </w:r>
    </w:p>
    <w:p w:rsidR="00A203AD" w:rsidRPr="00A203AD" w:rsidRDefault="00BB4B20" w:rsidP="00FC0E69">
      <w:pPr>
        <w:pStyle w:val="3"/>
        <w:kinsoku/>
        <w:wordWrap w:val="0"/>
        <w:autoSpaceDE w:val="0"/>
        <w:autoSpaceDN w:val="0"/>
        <w:ind w:left="1394"/>
        <w:rPr>
          <w:rFonts w:ascii="Times New Roman" w:hAnsi="Times New Roman"/>
          <w:snapToGrid w:val="0"/>
          <w:szCs w:val="32"/>
        </w:rPr>
      </w:pPr>
      <w:r>
        <w:rPr>
          <w:rFonts w:ascii="Times New Roman" w:hAnsi="Times New Roman" w:hint="eastAsia"/>
          <w:snapToGrid w:val="0"/>
          <w:szCs w:val="32"/>
          <w:lang w:val="zh-TW"/>
        </w:rPr>
        <w:t>按台灣世曦公司為交通部轉投資</w:t>
      </w:r>
      <w:r w:rsidR="00A203AD">
        <w:rPr>
          <w:rFonts w:ascii="Times New Roman" w:hAnsi="Times New Roman" w:hint="eastAsia"/>
          <w:snapToGrid w:val="0"/>
          <w:szCs w:val="32"/>
          <w:lang w:val="zh-TW"/>
        </w:rPr>
        <w:t>之工程顧問公司，其規模</w:t>
      </w:r>
      <w:r>
        <w:rPr>
          <w:rFonts w:ascii="Times New Roman" w:hAnsi="Times New Roman" w:hint="eastAsia"/>
          <w:snapToGrid w:val="0"/>
          <w:szCs w:val="32"/>
          <w:lang w:val="zh-TW"/>
        </w:rPr>
        <w:t>國內首屈一指，</w:t>
      </w:r>
      <w:r w:rsidR="00A203AD">
        <w:rPr>
          <w:rFonts w:ascii="Times New Roman" w:hAnsi="Times New Roman" w:hint="eastAsia"/>
          <w:snapToGrid w:val="0"/>
          <w:szCs w:val="32"/>
          <w:lang w:val="zh-TW"/>
        </w:rPr>
        <w:t>員工人數近</w:t>
      </w:r>
      <w:r w:rsidR="00A203AD">
        <w:rPr>
          <w:rFonts w:ascii="Times New Roman" w:hAnsi="Times New Roman" w:hint="eastAsia"/>
          <w:snapToGrid w:val="0"/>
          <w:szCs w:val="32"/>
          <w:lang w:val="zh-TW"/>
        </w:rPr>
        <w:t>2</w:t>
      </w:r>
      <w:r w:rsidR="00A203AD">
        <w:rPr>
          <w:rFonts w:ascii="Times New Roman" w:hAnsi="Times New Roman" w:hint="eastAsia"/>
          <w:snapToGrid w:val="0"/>
          <w:szCs w:val="32"/>
          <w:lang w:val="zh-TW"/>
        </w:rPr>
        <w:t>，</w:t>
      </w:r>
      <w:r w:rsidR="00A203AD">
        <w:rPr>
          <w:rFonts w:ascii="Times New Roman" w:hAnsi="Times New Roman" w:hint="eastAsia"/>
          <w:snapToGrid w:val="0"/>
          <w:szCs w:val="32"/>
          <w:lang w:val="zh-TW"/>
        </w:rPr>
        <w:t>000</w:t>
      </w:r>
      <w:r w:rsidR="00A203AD">
        <w:rPr>
          <w:rFonts w:ascii="Times New Roman" w:hAnsi="Times New Roman" w:hint="eastAsia"/>
          <w:snapToGrid w:val="0"/>
          <w:szCs w:val="32"/>
          <w:lang w:val="zh-TW"/>
        </w:rPr>
        <w:t>人，究有何必要「人力借調」兩位工程師？</w:t>
      </w:r>
      <w:r w:rsidR="00530E8B">
        <w:rPr>
          <w:rFonts w:ascii="Times New Roman" w:hAnsi="Times New Roman" w:hint="eastAsia"/>
          <w:snapToGrid w:val="0"/>
          <w:szCs w:val="32"/>
          <w:lang w:val="zh-TW"/>
        </w:rPr>
        <w:t>係台灣世曦公司不具井式基礎設計人力？抑或台灣世曦公司</w:t>
      </w:r>
      <w:r w:rsidR="00B33886">
        <w:rPr>
          <w:rFonts w:ascii="Times New Roman" w:hAnsi="Times New Roman" w:hint="eastAsia"/>
          <w:snapToGrid w:val="0"/>
          <w:szCs w:val="32"/>
          <w:lang w:val="zh-TW"/>
        </w:rPr>
        <w:t>承包</w:t>
      </w:r>
      <w:r w:rsidR="00530E8B">
        <w:rPr>
          <w:rFonts w:ascii="Times New Roman" w:hAnsi="Times New Roman" w:hint="eastAsia"/>
          <w:snapToGrid w:val="0"/>
          <w:szCs w:val="32"/>
          <w:lang w:val="zh-TW"/>
        </w:rPr>
        <w:t>工程已超過該公司所能負荷？</w:t>
      </w:r>
      <w:r w:rsidR="00A203AD">
        <w:rPr>
          <w:rFonts w:ascii="Times New Roman" w:hAnsi="Times New Roman" w:hint="eastAsia"/>
          <w:snapToGrid w:val="0"/>
          <w:szCs w:val="32"/>
          <w:lang w:val="zh-TW"/>
        </w:rPr>
        <w:t>台灣世曦公司是否以彭、陳二人為待罪羔羊，掩飾其違法轉包情事？凡此均頗令人質疑。</w:t>
      </w:r>
    </w:p>
    <w:p w:rsidR="00530E8B" w:rsidRDefault="00A203AD" w:rsidP="00FC0E69">
      <w:pPr>
        <w:pStyle w:val="3"/>
        <w:kinsoku/>
        <w:wordWrap w:val="0"/>
        <w:autoSpaceDE w:val="0"/>
        <w:autoSpaceDN w:val="0"/>
        <w:ind w:left="1394"/>
        <w:rPr>
          <w:rFonts w:ascii="Times New Roman" w:hAnsi="Times New Roman"/>
          <w:snapToGrid w:val="0"/>
          <w:szCs w:val="32"/>
        </w:rPr>
      </w:pPr>
      <w:r>
        <w:rPr>
          <w:rFonts w:ascii="Times New Roman" w:hAnsi="Times New Roman" w:hint="eastAsia"/>
          <w:snapToGrid w:val="0"/>
          <w:szCs w:val="32"/>
          <w:lang w:val="zh-TW"/>
        </w:rPr>
        <w:t>經核，</w:t>
      </w:r>
      <w:r>
        <w:rPr>
          <w:rFonts w:ascii="Times New Roman" w:hAnsi="Times New Roman" w:hint="eastAsia"/>
          <w:snapToGrid w:val="0"/>
          <w:szCs w:val="32"/>
        </w:rPr>
        <w:t>國工局為本計畫主辦機關，負責採購及履約管理，</w:t>
      </w:r>
      <w:r w:rsidR="004F0C9C">
        <w:rPr>
          <w:rFonts w:ascii="Times New Roman" w:hAnsi="Times New Roman" w:hint="eastAsia"/>
          <w:snapToGrid w:val="0"/>
          <w:szCs w:val="32"/>
        </w:rPr>
        <w:t>任由</w:t>
      </w:r>
      <w:r>
        <w:rPr>
          <w:rFonts w:ascii="Times New Roman" w:hAnsi="Times New Roman" w:hint="eastAsia"/>
          <w:snapToGrid w:val="0"/>
          <w:szCs w:val="32"/>
        </w:rPr>
        <w:t>合署辦公之顧問標廠商</w:t>
      </w:r>
      <w:r w:rsidR="004F0C9C">
        <w:rPr>
          <w:rFonts w:ascii="Times New Roman" w:hAnsi="Times New Roman" w:hint="eastAsia"/>
          <w:snapToGrid w:val="0"/>
          <w:szCs w:val="32"/>
        </w:rPr>
        <w:t>私下</w:t>
      </w:r>
      <w:r>
        <w:rPr>
          <w:rFonts w:ascii="Times New Roman" w:hAnsi="Times New Roman" w:hint="eastAsia"/>
          <w:snapToGrid w:val="0"/>
          <w:szCs w:val="32"/>
        </w:rPr>
        <w:t>採人力借調</w:t>
      </w:r>
      <w:r w:rsidR="004F0C9C">
        <w:rPr>
          <w:rFonts w:ascii="Times New Roman" w:hAnsi="Times New Roman" w:hint="eastAsia"/>
          <w:snapToGrid w:val="0"/>
          <w:szCs w:val="32"/>
        </w:rPr>
        <w:t>代工方式，以</w:t>
      </w:r>
      <w:r>
        <w:rPr>
          <w:rFonts w:ascii="Times New Roman" w:hAnsi="Times New Roman" w:hint="eastAsia"/>
          <w:snapToGrid w:val="0"/>
          <w:szCs w:val="32"/>
        </w:rPr>
        <w:t>規避轉包之嫌，其管理顯不切實，應</w:t>
      </w:r>
      <w:r w:rsidR="007214D9">
        <w:rPr>
          <w:rFonts w:ascii="Times New Roman" w:hAnsi="Times New Roman" w:hint="eastAsia"/>
          <w:snapToGrid w:val="0"/>
          <w:szCs w:val="32"/>
        </w:rPr>
        <w:t>確實檢討，並</w:t>
      </w:r>
      <w:r>
        <w:rPr>
          <w:rFonts w:ascii="Times New Roman" w:hAnsi="Times New Roman" w:hint="eastAsia"/>
          <w:snapToGrid w:val="0"/>
          <w:szCs w:val="32"/>
        </w:rPr>
        <w:t>進一步查究其責任</w:t>
      </w:r>
      <w:r w:rsidR="00530E8B">
        <w:rPr>
          <w:rFonts w:ascii="Times New Roman" w:hAnsi="Times New Roman" w:hint="eastAsia"/>
          <w:snapToGrid w:val="0"/>
          <w:szCs w:val="32"/>
        </w:rPr>
        <w:t>。</w:t>
      </w:r>
    </w:p>
    <w:p w:rsidR="00070508" w:rsidRPr="0070232F" w:rsidRDefault="00F50BBE" w:rsidP="00530E8B">
      <w:pPr>
        <w:pStyle w:val="2"/>
        <w:rPr>
          <w:snapToGrid w:val="0"/>
          <w:szCs w:val="32"/>
        </w:rPr>
      </w:pPr>
      <w:r w:rsidRPr="003A4DDF">
        <w:rPr>
          <w:rFonts w:ascii="Times New Roman" w:hAnsi="Times New Roman"/>
          <w:snapToGrid w:val="0"/>
        </w:rPr>
        <w:t>「國道</w:t>
      </w:r>
      <w:r w:rsidRPr="003A4DDF">
        <w:rPr>
          <w:rFonts w:ascii="Times New Roman" w:hAnsi="Times New Roman"/>
          <w:snapToGrid w:val="0"/>
        </w:rPr>
        <w:t>1</w:t>
      </w:r>
      <w:r w:rsidRPr="003A4DDF">
        <w:rPr>
          <w:rFonts w:ascii="Times New Roman" w:hAnsi="Times New Roman"/>
          <w:snapToGrid w:val="0"/>
        </w:rPr>
        <w:t>號五股至楊梅段拓寬工程」</w:t>
      </w:r>
      <w:r w:rsidRPr="003A4DDF">
        <w:rPr>
          <w:rFonts w:ascii="Times New Roman" w:hAnsi="Times New Roman"/>
          <w:snapToGrid w:val="0"/>
          <w:szCs w:val="32"/>
        </w:rPr>
        <w:t>井式基礎設計錯誤</w:t>
      </w:r>
      <w:r>
        <w:rPr>
          <w:rFonts w:ascii="Times New Roman" w:hAnsi="Times New Roman" w:hint="eastAsia"/>
          <w:snapToGrid w:val="0"/>
          <w:szCs w:val="32"/>
        </w:rPr>
        <w:t>已損及交通部形象，</w:t>
      </w:r>
      <w:r w:rsidRPr="003A4DDF">
        <w:rPr>
          <w:rFonts w:ascii="Times New Roman" w:hAnsi="Times New Roman"/>
          <w:snapToGrid w:val="0"/>
          <w:szCs w:val="32"/>
        </w:rPr>
        <w:t>國工</w:t>
      </w:r>
      <w:bookmarkStart w:id="46" w:name="_GoBack"/>
      <w:bookmarkEnd w:id="46"/>
      <w:r w:rsidRPr="003A4DDF">
        <w:rPr>
          <w:rFonts w:ascii="Times New Roman" w:hAnsi="Times New Roman"/>
          <w:snapToGrid w:val="0"/>
          <w:szCs w:val="32"/>
        </w:rPr>
        <w:t>局</w:t>
      </w:r>
      <w:r>
        <w:rPr>
          <w:rFonts w:ascii="Times New Roman" w:hAnsi="Times New Roman" w:hint="eastAsia"/>
          <w:snapToGrid w:val="0"/>
          <w:szCs w:val="32"/>
        </w:rPr>
        <w:t>僅依約罰款</w:t>
      </w:r>
      <w:r>
        <w:rPr>
          <w:rFonts w:ascii="Times New Roman" w:hAnsi="Times New Roman" w:hint="eastAsia"/>
          <w:snapToGrid w:val="0"/>
          <w:szCs w:val="32"/>
        </w:rPr>
        <w:t>300</w:t>
      </w:r>
      <w:r>
        <w:rPr>
          <w:rFonts w:ascii="Times New Roman" w:hAnsi="Times New Roman" w:hint="eastAsia"/>
          <w:snapToGrid w:val="0"/>
          <w:szCs w:val="32"/>
        </w:rPr>
        <w:t>萬元，</w:t>
      </w:r>
      <w:r w:rsidR="006D3D93" w:rsidRPr="00111FCB">
        <w:rPr>
          <w:rFonts w:ascii="Times New Roman" w:hAnsi="Times New Roman" w:hint="eastAsia"/>
          <w:snapToGrid w:val="0"/>
          <w:szCs w:val="32"/>
        </w:rPr>
        <w:t>似</w:t>
      </w:r>
      <w:r w:rsidR="0070232F" w:rsidRPr="00111FCB">
        <w:rPr>
          <w:rFonts w:ascii="Times New Roman" w:hAnsi="Times New Roman" w:hint="eastAsia"/>
          <w:snapToGrid w:val="0"/>
          <w:szCs w:val="32"/>
        </w:rPr>
        <w:t>不</w:t>
      </w:r>
      <w:r w:rsidR="0070232F">
        <w:rPr>
          <w:rFonts w:ascii="Times New Roman" w:hAnsi="Times New Roman" w:hint="eastAsia"/>
          <w:snapToGrid w:val="0"/>
          <w:szCs w:val="32"/>
        </w:rPr>
        <w:t>符比例原則，允</w:t>
      </w:r>
      <w:r>
        <w:rPr>
          <w:rFonts w:ascii="Times New Roman" w:hAnsi="Times New Roman" w:hint="eastAsia"/>
          <w:snapToGrid w:val="0"/>
          <w:szCs w:val="32"/>
        </w:rPr>
        <w:t>應</w:t>
      </w:r>
      <w:r w:rsidR="0070232F">
        <w:rPr>
          <w:rFonts w:ascii="Times New Roman" w:hAnsi="Times New Roman" w:hint="eastAsia"/>
          <w:snapToGrid w:val="0"/>
          <w:szCs w:val="32"/>
        </w:rPr>
        <w:t>確實檢討衍生性損失，</w:t>
      </w:r>
      <w:r w:rsidR="006D3D93">
        <w:rPr>
          <w:rFonts w:ascii="Times New Roman" w:hAnsi="Times New Roman" w:hint="eastAsia"/>
          <w:snapToGrid w:val="0"/>
          <w:szCs w:val="32"/>
        </w:rPr>
        <w:t>依法求償</w:t>
      </w:r>
      <w:r w:rsidR="0070232F" w:rsidRPr="0070232F">
        <w:rPr>
          <w:rFonts w:ascii="Times New Roman" w:hAnsi="Times New Roman" w:hint="eastAsia"/>
          <w:snapToGrid w:val="0"/>
          <w:szCs w:val="32"/>
        </w:rPr>
        <w:t>並</w:t>
      </w:r>
      <w:r w:rsidR="0070232F">
        <w:rPr>
          <w:rFonts w:ascii="Times New Roman" w:hAnsi="Times New Roman" w:hint="eastAsia"/>
          <w:snapToGrid w:val="0"/>
          <w:szCs w:val="32"/>
        </w:rPr>
        <w:t>移送檢調究辦</w:t>
      </w:r>
      <w:r w:rsidR="006D3D93" w:rsidRPr="00887670">
        <w:rPr>
          <w:rFonts w:ascii="Times New Roman" w:hAnsi="Times New Roman" w:hint="eastAsia"/>
          <w:snapToGrid w:val="0"/>
          <w:color w:val="000000"/>
          <w:szCs w:val="32"/>
        </w:rPr>
        <w:t>，而採購缺失是否構成停權要件，宜移請行政院公共工程委員會議決</w:t>
      </w:r>
      <w:r w:rsidR="00887670">
        <w:rPr>
          <w:rFonts w:ascii="Times New Roman" w:hAnsi="Times New Roman" w:hint="eastAsia"/>
          <w:snapToGrid w:val="0"/>
          <w:color w:val="000000"/>
          <w:szCs w:val="32"/>
        </w:rPr>
        <w:t>。</w:t>
      </w:r>
    </w:p>
    <w:p w:rsidR="0070232F" w:rsidRPr="003A4DDF" w:rsidRDefault="0070232F" w:rsidP="0070232F">
      <w:pPr>
        <w:pStyle w:val="3"/>
        <w:kinsoku/>
        <w:wordWrap w:val="0"/>
        <w:autoSpaceDE w:val="0"/>
        <w:autoSpaceDN w:val="0"/>
        <w:ind w:left="1394"/>
        <w:rPr>
          <w:rFonts w:ascii="Times New Roman" w:hAnsi="Times New Roman"/>
          <w:snapToGrid w:val="0"/>
          <w:szCs w:val="32"/>
          <w:lang w:val="zh-TW"/>
        </w:rPr>
      </w:pPr>
      <w:r>
        <w:rPr>
          <w:rFonts w:hint="eastAsia"/>
          <w:snapToGrid w:val="0"/>
          <w:szCs w:val="32"/>
        </w:rPr>
        <w:t>查據</w:t>
      </w:r>
      <w:r w:rsidRPr="003A4DDF">
        <w:rPr>
          <w:rFonts w:ascii="Times New Roman" w:hAnsi="Times New Roman"/>
          <w:snapToGrid w:val="0"/>
        </w:rPr>
        <w:t>C904A</w:t>
      </w:r>
      <w:r w:rsidRPr="003A4DDF">
        <w:rPr>
          <w:rFonts w:ascii="Times New Roman" w:hAnsi="Times New Roman"/>
          <w:snapToGrid w:val="0"/>
        </w:rPr>
        <w:t>標</w:t>
      </w:r>
      <w:r>
        <w:rPr>
          <w:rFonts w:ascii="Times New Roman" w:hAnsi="Times New Roman" w:hint="eastAsia"/>
          <w:snapToGrid w:val="0"/>
          <w:szCs w:val="32"/>
        </w:rPr>
        <w:t>99</w:t>
      </w:r>
      <w:r>
        <w:rPr>
          <w:rFonts w:ascii="Times New Roman" w:hAnsi="Times New Roman" w:hint="eastAsia"/>
          <w:snapToGrid w:val="0"/>
          <w:szCs w:val="32"/>
        </w:rPr>
        <w:t>年</w:t>
      </w:r>
      <w:r>
        <w:rPr>
          <w:rFonts w:ascii="Times New Roman" w:hAnsi="Times New Roman" w:hint="eastAsia"/>
          <w:snapToGrid w:val="0"/>
          <w:szCs w:val="32"/>
        </w:rPr>
        <w:t>12</w:t>
      </w:r>
      <w:r>
        <w:rPr>
          <w:rFonts w:ascii="Times New Roman" w:hAnsi="Times New Roman" w:hint="eastAsia"/>
          <w:snapToGrid w:val="0"/>
          <w:szCs w:val="32"/>
        </w:rPr>
        <w:t>月</w:t>
      </w:r>
      <w:r>
        <w:rPr>
          <w:rFonts w:ascii="Times New Roman" w:hAnsi="Times New Roman" w:hint="eastAsia"/>
          <w:snapToGrid w:val="0"/>
          <w:szCs w:val="32"/>
        </w:rPr>
        <w:t>9</w:t>
      </w:r>
      <w:r>
        <w:rPr>
          <w:rFonts w:ascii="Times New Roman" w:hAnsi="Times New Roman" w:hint="eastAsia"/>
          <w:snapToGrid w:val="0"/>
          <w:szCs w:val="32"/>
        </w:rPr>
        <w:t>日</w:t>
      </w:r>
      <w:r w:rsidRPr="003A4DDF">
        <w:rPr>
          <w:rFonts w:ascii="Times New Roman" w:hAnsi="Times New Roman"/>
          <w:snapToGrid w:val="0"/>
        </w:rPr>
        <w:t>施工查核紀錄「其他建議」欄位記載：「</w:t>
      </w:r>
      <w:r w:rsidRPr="003A4DDF">
        <w:rPr>
          <w:rFonts w:ascii="Times New Roman" w:hAnsi="Times New Roman"/>
          <w:snapToGrid w:val="0"/>
        </w:rPr>
        <w:t>1.</w:t>
      </w:r>
      <w:r w:rsidRPr="003A4DDF">
        <w:rPr>
          <w:rFonts w:ascii="Times New Roman" w:hAnsi="Times New Roman"/>
          <w:snapToGrid w:val="0"/>
          <w:szCs w:val="32"/>
        </w:rPr>
        <w:t>本計畫工程採基本設計圖說發包，決標後再分批核頒細部設計圖說作為施工依據，本次發生井基設計錯誤情事，顯示設計圖說審核機制未周全，建請主辦機關確實檢討圖說審查機制，並追究相關人員疏失責任。</w:t>
      </w:r>
      <w:r w:rsidRPr="003A4DDF">
        <w:rPr>
          <w:rFonts w:ascii="Times New Roman" w:hAnsi="Times New Roman"/>
          <w:snapToGrid w:val="0"/>
          <w:szCs w:val="32"/>
        </w:rPr>
        <w:t>2.</w:t>
      </w:r>
      <w:r w:rsidRPr="003A4DDF">
        <w:rPr>
          <w:rFonts w:ascii="Times New Roman" w:hAnsi="Times New Roman"/>
          <w:snapToGrid w:val="0"/>
          <w:szCs w:val="32"/>
        </w:rPr>
        <w:t>井基設計錯誤乙案，設計單位台灣世曦公司雖然允諾負擔</w:t>
      </w:r>
      <w:r w:rsidRPr="003A4DDF">
        <w:rPr>
          <w:rFonts w:ascii="Times New Roman" w:hAnsi="Times New Roman"/>
          <w:snapToGrid w:val="0"/>
          <w:szCs w:val="32"/>
        </w:rPr>
        <w:t>6</w:t>
      </w:r>
      <w:r w:rsidRPr="003A4DDF">
        <w:rPr>
          <w:rFonts w:ascii="Times New Roman" w:hAnsi="Times New Roman"/>
          <w:snapToGrid w:val="0"/>
          <w:szCs w:val="32"/>
        </w:rPr>
        <w:t>座井式基礎鑿除重做的所有費用</w:t>
      </w:r>
      <w:r w:rsidRPr="003A4DDF">
        <w:rPr>
          <w:rFonts w:ascii="Times New Roman" w:hAnsi="Times New Roman"/>
          <w:snapToGrid w:val="0"/>
          <w:szCs w:val="32"/>
        </w:rPr>
        <w:t>(</w:t>
      </w:r>
      <w:r w:rsidRPr="003A4DDF">
        <w:rPr>
          <w:rFonts w:ascii="Times New Roman" w:hAnsi="Times New Roman"/>
          <w:snapToGrid w:val="0"/>
          <w:szCs w:val="32"/>
        </w:rPr>
        <w:t>約新台幣</w:t>
      </w:r>
      <w:r w:rsidRPr="003A4DDF">
        <w:rPr>
          <w:rFonts w:ascii="Times New Roman" w:hAnsi="Times New Roman"/>
          <w:snapToGrid w:val="0"/>
          <w:szCs w:val="32"/>
        </w:rPr>
        <w:t>2,000</w:t>
      </w:r>
      <w:r w:rsidRPr="003A4DDF">
        <w:rPr>
          <w:rFonts w:ascii="Times New Roman" w:hAnsi="Times New Roman"/>
          <w:snapToGrid w:val="0"/>
          <w:szCs w:val="32"/>
        </w:rPr>
        <w:t>萬元</w:t>
      </w:r>
      <w:r w:rsidRPr="003A4DDF">
        <w:rPr>
          <w:rFonts w:ascii="Times New Roman" w:hAnsi="Times New Roman"/>
          <w:snapToGrid w:val="0"/>
          <w:szCs w:val="32"/>
        </w:rPr>
        <w:t>)</w:t>
      </w:r>
      <w:r w:rsidRPr="003A4DDF">
        <w:rPr>
          <w:rFonts w:ascii="Times New Roman" w:hAnsi="Times New Roman"/>
          <w:snapToGrid w:val="0"/>
          <w:szCs w:val="32"/>
        </w:rPr>
        <w:t>，並依約可處罰</w:t>
      </w:r>
      <w:r w:rsidRPr="003A4DDF">
        <w:rPr>
          <w:rFonts w:ascii="Times New Roman" w:hAnsi="Times New Roman"/>
          <w:snapToGrid w:val="0"/>
          <w:szCs w:val="32"/>
        </w:rPr>
        <w:t>300</w:t>
      </w:r>
      <w:r w:rsidRPr="003A4DDF">
        <w:rPr>
          <w:rFonts w:ascii="Times New Roman" w:hAnsi="Times New Roman"/>
          <w:snapToGrid w:val="0"/>
          <w:szCs w:val="32"/>
        </w:rPr>
        <w:t>萬元，</w:t>
      </w:r>
      <w:r w:rsidRPr="0070232F">
        <w:rPr>
          <w:rFonts w:ascii="Times New Roman" w:hAnsi="Times New Roman"/>
          <w:snapToGrid w:val="0"/>
          <w:szCs w:val="32"/>
          <w:u w:val="single"/>
        </w:rPr>
        <w:t>主辦機關</w:t>
      </w:r>
      <w:r w:rsidRPr="0070232F">
        <w:rPr>
          <w:rFonts w:ascii="Times New Roman" w:hAnsi="Times New Roman"/>
          <w:snapToGrid w:val="0"/>
          <w:szCs w:val="32"/>
          <w:u w:val="single"/>
        </w:rPr>
        <w:t>(</w:t>
      </w:r>
      <w:r w:rsidRPr="0070232F">
        <w:rPr>
          <w:rFonts w:ascii="Times New Roman" w:hAnsi="Times New Roman"/>
          <w:snapToGrid w:val="0"/>
          <w:szCs w:val="32"/>
          <w:u w:val="single"/>
        </w:rPr>
        <w:t>國工局</w:t>
      </w:r>
      <w:r w:rsidRPr="0070232F">
        <w:rPr>
          <w:rFonts w:ascii="Times New Roman" w:hAnsi="Times New Roman"/>
          <w:snapToGrid w:val="0"/>
          <w:szCs w:val="32"/>
          <w:u w:val="single"/>
        </w:rPr>
        <w:t>)</w:t>
      </w:r>
      <w:r w:rsidRPr="0070232F">
        <w:rPr>
          <w:rFonts w:ascii="Times New Roman" w:hAnsi="Times New Roman"/>
          <w:snapToGrid w:val="0"/>
          <w:szCs w:val="32"/>
          <w:u w:val="single"/>
        </w:rPr>
        <w:t>應檢討是否有其他衍生性損失，一併向設計單位求償。</w:t>
      </w:r>
      <w:r w:rsidRPr="003A4DDF">
        <w:rPr>
          <w:rFonts w:ascii="Times New Roman" w:hAnsi="Times New Roman"/>
          <w:snapToGrid w:val="0"/>
          <w:szCs w:val="32"/>
        </w:rPr>
        <w:t>3.</w:t>
      </w:r>
      <w:r w:rsidRPr="003A4DDF">
        <w:rPr>
          <w:rFonts w:ascii="Times New Roman" w:hAnsi="Times New Roman"/>
          <w:snapToGrid w:val="0"/>
          <w:szCs w:val="32"/>
        </w:rPr>
        <w:t>井基設計錯誤後續補強計畫及全部結構計算應指定人員確實審核，必要時建議委請第三公正單位辦理，避免相同情事再發生。</w:t>
      </w:r>
      <w:r w:rsidRPr="003A4DDF">
        <w:rPr>
          <w:rFonts w:ascii="Times New Roman" w:hAnsi="Times New Roman"/>
          <w:snapToGrid w:val="0"/>
          <w:szCs w:val="32"/>
        </w:rPr>
        <w:t>4.</w:t>
      </w:r>
      <w:r w:rsidRPr="003A4DDF">
        <w:rPr>
          <w:rFonts w:ascii="Times New Roman" w:hAnsi="Times New Roman"/>
          <w:snapToGrid w:val="0"/>
          <w:szCs w:val="32"/>
        </w:rPr>
        <w:t>週刊報導內容消息來源建議予以瞭解，且針對不實部分予以澄清更正。</w:t>
      </w:r>
      <w:r w:rsidRPr="003A4DDF">
        <w:rPr>
          <w:rFonts w:ascii="Times New Roman" w:hAnsi="Times New Roman"/>
          <w:snapToGrid w:val="0"/>
          <w:szCs w:val="32"/>
        </w:rPr>
        <w:t>5.</w:t>
      </w:r>
      <w:r w:rsidRPr="003A4DDF">
        <w:rPr>
          <w:rFonts w:ascii="Times New Roman" w:hAnsi="Times New Roman"/>
          <w:snapToGrid w:val="0"/>
          <w:szCs w:val="32"/>
        </w:rPr>
        <w:t>建議台灣世曦公司應針對全國井基設計全面檢討清</w:t>
      </w:r>
      <w:r w:rsidRPr="003A4DDF">
        <w:rPr>
          <w:rFonts w:ascii="Times New Roman" w:hAnsi="Times New Roman"/>
          <w:snapToGrid w:val="0"/>
          <w:szCs w:val="32"/>
        </w:rPr>
        <w:lastRenderedPageBreak/>
        <w:t>查，並將檢討結果函報主辦機關，請交通部</w:t>
      </w:r>
      <w:r w:rsidRPr="0070232F">
        <w:rPr>
          <w:rFonts w:hAnsi="標楷體"/>
          <w:snapToGrid w:val="0"/>
          <w:szCs w:val="32"/>
        </w:rPr>
        <w:t>…</w:t>
      </w:r>
      <w:r w:rsidRPr="003A4DDF">
        <w:rPr>
          <w:rFonts w:ascii="Times New Roman" w:hAnsi="Times New Roman"/>
          <w:snapToGrid w:val="0"/>
          <w:szCs w:val="32"/>
        </w:rPr>
        <w:t>督導辦理。</w:t>
      </w:r>
      <w:r w:rsidRPr="0070232F">
        <w:rPr>
          <w:rFonts w:hAnsi="標楷體"/>
          <w:snapToGrid w:val="0"/>
          <w:szCs w:val="32"/>
        </w:rPr>
        <w:t>…</w:t>
      </w:r>
      <w:r w:rsidRPr="003A4DDF">
        <w:rPr>
          <w:rFonts w:ascii="Times New Roman" w:hAnsi="Times New Roman"/>
          <w:snapToGrid w:val="0"/>
        </w:rPr>
        <w:t>」</w:t>
      </w:r>
    </w:p>
    <w:p w:rsidR="0070232F" w:rsidRDefault="00B01B2B" w:rsidP="0070232F">
      <w:pPr>
        <w:pStyle w:val="3"/>
        <w:kinsoku/>
        <w:wordWrap w:val="0"/>
        <w:autoSpaceDE w:val="0"/>
        <w:autoSpaceDN w:val="0"/>
        <w:ind w:left="1394"/>
        <w:rPr>
          <w:rFonts w:ascii="Times New Roman" w:hAnsi="Times New Roman"/>
          <w:snapToGrid w:val="0"/>
        </w:rPr>
      </w:pPr>
      <w:r w:rsidRPr="00887670">
        <w:rPr>
          <w:rFonts w:ascii="Times New Roman" w:hAnsi="Times New Roman" w:hint="eastAsia"/>
          <w:snapToGrid w:val="0"/>
          <w:color w:val="000000"/>
        </w:rPr>
        <w:t>另</w:t>
      </w:r>
      <w:r w:rsidR="006D3D93" w:rsidRPr="00887670">
        <w:rPr>
          <w:rFonts w:ascii="Times New Roman" w:hAnsi="Times New Roman" w:hint="eastAsia"/>
          <w:snapToGrid w:val="0"/>
          <w:color w:val="000000"/>
        </w:rPr>
        <w:t>查</w:t>
      </w:r>
      <w:r w:rsidRPr="00887670">
        <w:rPr>
          <w:rFonts w:ascii="Times New Roman" w:hAnsi="Times New Roman" w:hint="eastAsia"/>
          <w:snapToGrid w:val="0"/>
          <w:color w:val="000000"/>
        </w:rPr>
        <w:t>，</w:t>
      </w:r>
      <w:r w:rsidR="006D3D93" w:rsidRPr="00887670">
        <w:rPr>
          <w:rFonts w:ascii="Times New Roman" w:hAnsi="Times New Roman" w:hint="eastAsia"/>
          <w:snapToGrid w:val="0"/>
          <w:color w:val="000000"/>
        </w:rPr>
        <w:t>台灣世曦公司「借調」與本案無關之他公司人力進行井基</w:t>
      </w:r>
      <w:r w:rsidR="00B031D6" w:rsidRPr="00887670">
        <w:rPr>
          <w:rFonts w:ascii="Times New Roman" w:hAnsi="Times New Roman" w:hint="eastAsia"/>
          <w:snapToGrid w:val="0"/>
          <w:color w:val="000000"/>
        </w:rPr>
        <w:t>結構</w:t>
      </w:r>
      <w:r w:rsidR="006D3D93" w:rsidRPr="00887670">
        <w:rPr>
          <w:rFonts w:ascii="Times New Roman" w:hAnsi="Times New Roman" w:hint="eastAsia"/>
          <w:snapToGrid w:val="0"/>
          <w:color w:val="000000"/>
        </w:rPr>
        <w:t>設計作業，復發生設計嚴重錯誤情事，已構成政府採購法第</w:t>
      </w:r>
      <w:r w:rsidR="006D3D93" w:rsidRPr="00887670">
        <w:rPr>
          <w:rFonts w:ascii="Times New Roman" w:hAnsi="Times New Roman" w:hint="eastAsia"/>
          <w:snapToGrid w:val="0"/>
          <w:color w:val="000000"/>
        </w:rPr>
        <w:t>101</w:t>
      </w:r>
      <w:r w:rsidR="006D3D93" w:rsidRPr="00887670">
        <w:rPr>
          <w:rFonts w:ascii="Times New Roman" w:hAnsi="Times New Roman" w:hint="eastAsia"/>
          <w:snapToGrid w:val="0"/>
          <w:color w:val="000000"/>
        </w:rPr>
        <w:t>條第</w:t>
      </w:r>
      <w:r w:rsidR="006D3D93" w:rsidRPr="00887670">
        <w:rPr>
          <w:rFonts w:ascii="Times New Roman" w:hAnsi="Times New Roman" w:hint="eastAsia"/>
          <w:snapToGrid w:val="0"/>
          <w:color w:val="000000"/>
        </w:rPr>
        <w:t>1</w:t>
      </w:r>
      <w:r w:rsidR="006D3D93" w:rsidRPr="00887670">
        <w:rPr>
          <w:rFonts w:ascii="Times New Roman" w:hAnsi="Times New Roman" w:hint="eastAsia"/>
          <w:snapToGrid w:val="0"/>
          <w:color w:val="000000"/>
        </w:rPr>
        <w:t>項第</w:t>
      </w:r>
      <w:r w:rsidR="006D3D93" w:rsidRPr="00887670">
        <w:rPr>
          <w:rFonts w:ascii="Times New Roman" w:hAnsi="Times New Roman" w:hint="eastAsia"/>
          <w:snapToGrid w:val="0"/>
          <w:color w:val="000000"/>
        </w:rPr>
        <w:t>2</w:t>
      </w:r>
      <w:r w:rsidR="006D3D93" w:rsidRPr="00887670">
        <w:rPr>
          <w:rFonts w:ascii="Times New Roman" w:hAnsi="Times New Roman" w:hint="eastAsia"/>
          <w:snapToGrid w:val="0"/>
          <w:color w:val="000000"/>
        </w:rPr>
        <w:t>款及第</w:t>
      </w:r>
      <w:r w:rsidR="006D3D93" w:rsidRPr="00887670">
        <w:rPr>
          <w:rFonts w:ascii="Times New Roman" w:hAnsi="Times New Roman" w:hint="eastAsia"/>
          <w:snapToGrid w:val="0"/>
          <w:color w:val="000000"/>
        </w:rPr>
        <w:t>3</w:t>
      </w:r>
      <w:r w:rsidR="006D3D93" w:rsidRPr="00887670">
        <w:rPr>
          <w:rFonts w:ascii="Times New Roman" w:hAnsi="Times New Roman" w:hint="eastAsia"/>
          <w:snapToGrid w:val="0"/>
          <w:color w:val="000000"/>
        </w:rPr>
        <w:t>款：「借用…他人…履約者。」、「擅自減省工料情節重大者。」規定，應依法刊登政府採購公報，並視情節輕重予以停權處分，</w:t>
      </w:r>
      <w:r w:rsidR="00BA4548">
        <w:rPr>
          <w:rFonts w:ascii="Times New Roman" w:hAnsi="Times New Roman" w:hint="eastAsia"/>
          <w:snapToGrid w:val="0"/>
        </w:rPr>
        <w:t>惟</w:t>
      </w:r>
      <w:r w:rsidR="007214D9">
        <w:rPr>
          <w:rFonts w:ascii="Times New Roman" w:hAnsi="Times New Roman" w:hint="eastAsia"/>
          <w:snapToGrid w:val="0"/>
        </w:rPr>
        <w:t>詢據國公局兼代局長曾</w:t>
      </w:r>
      <w:r w:rsidR="00E0264E">
        <w:rPr>
          <w:rFonts w:ascii="Times New Roman" w:hAnsi="Times New Roman" w:hint="eastAsia"/>
          <w:snapToGrid w:val="0"/>
        </w:rPr>
        <w:t>○○</w:t>
      </w:r>
      <w:r w:rsidR="007214D9">
        <w:rPr>
          <w:rFonts w:ascii="Times New Roman" w:hAnsi="Times New Roman" w:hint="eastAsia"/>
          <w:snapToGrid w:val="0"/>
        </w:rPr>
        <w:t>表示本案</w:t>
      </w:r>
      <w:r w:rsidR="007214D9" w:rsidRPr="003A4DDF">
        <w:rPr>
          <w:rFonts w:ascii="Times New Roman" w:hAnsi="Times New Roman"/>
          <w:snapToGrid w:val="0"/>
          <w:szCs w:val="32"/>
        </w:rPr>
        <w:t>係台灣世曦公司之設計</w:t>
      </w:r>
      <w:r w:rsidR="00961729">
        <w:rPr>
          <w:rFonts w:ascii="Times New Roman" w:hAnsi="Times New Roman" w:hint="eastAsia"/>
          <w:snapToGrid w:val="0"/>
          <w:szCs w:val="32"/>
        </w:rPr>
        <w:t>錯誤</w:t>
      </w:r>
      <w:r w:rsidR="007214D9" w:rsidRPr="003A4DDF">
        <w:rPr>
          <w:rFonts w:ascii="Times New Roman" w:hAnsi="Times New Roman"/>
          <w:snapToGrid w:val="0"/>
          <w:szCs w:val="32"/>
        </w:rPr>
        <w:t>，除</w:t>
      </w:r>
      <w:r w:rsidR="007214D9" w:rsidRPr="003A4DDF">
        <w:rPr>
          <w:rFonts w:ascii="Times New Roman" w:hAnsi="Times New Roman"/>
          <w:snapToGrid w:val="0"/>
          <w:szCs w:val="32"/>
        </w:rPr>
        <w:t>6</w:t>
      </w:r>
      <w:r w:rsidR="007214D9" w:rsidRPr="003A4DDF">
        <w:rPr>
          <w:rFonts w:ascii="Times New Roman" w:hAnsi="Times New Roman"/>
          <w:snapToGrid w:val="0"/>
          <w:szCs w:val="32"/>
        </w:rPr>
        <w:t>座</w:t>
      </w:r>
      <w:r w:rsidR="00BA4548">
        <w:rPr>
          <w:rFonts w:ascii="Times New Roman" w:hAnsi="Times New Roman" w:hint="eastAsia"/>
          <w:snapToGrid w:val="0"/>
          <w:szCs w:val="32"/>
        </w:rPr>
        <w:t>已施作而</w:t>
      </w:r>
      <w:r w:rsidR="007214D9" w:rsidRPr="003A4DDF">
        <w:rPr>
          <w:rFonts w:ascii="Times New Roman" w:hAnsi="Times New Roman"/>
          <w:snapToGrid w:val="0"/>
          <w:color w:val="000000"/>
          <w:szCs w:val="32"/>
        </w:rPr>
        <w:t>需敲除</w:t>
      </w:r>
      <w:r w:rsidR="00BA4548" w:rsidRPr="003A4DDF">
        <w:rPr>
          <w:rFonts w:ascii="Times New Roman" w:hAnsi="Times New Roman"/>
          <w:snapToGrid w:val="0"/>
          <w:color w:val="000000"/>
          <w:szCs w:val="32"/>
        </w:rPr>
        <w:t>部分</w:t>
      </w:r>
      <w:r w:rsidR="007214D9" w:rsidRPr="003A4DDF">
        <w:rPr>
          <w:rFonts w:ascii="Times New Roman" w:hAnsi="Times New Roman"/>
          <w:snapToGrid w:val="0"/>
          <w:color w:val="000000"/>
          <w:szCs w:val="32"/>
        </w:rPr>
        <w:t>混凝土</w:t>
      </w:r>
      <w:r w:rsidR="007214D9" w:rsidRPr="003A4DDF">
        <w:rPr>
          <w:rFonts w:ascii="Times New Roman" w:hAnsi="Times New Roman"/>
          <w:snapToGrid w:val="0"/>
          <w:szCs w:val="32"/>
        </w:rPr>
        <w:t>的井基補強及重製所</w:t>
      </w:r>
      <w:r w:rsidR="007214D9">
        <w:rPr>
          <w:rFonts w:ascii="Times New Roman" w:hAnsi="Times New Roman" w:hint="eastAsia"/>
          <w:snapToGrid w:val="0"/>
          <w:szCs w:val="32"/>
        </w:rPr>
        <w:t>需</w:t>
      </w:r>
      <w:r w:rsidR="007214D9" w:rsidRPr="003A4DDF">
        <w:rPr>
          <w:rFonts w:ascii="Times New Roman" w:hAnsi="Times New Roman"/>
          <w:snapToGrid w:val="0"/>
          <w:szCs w:val="32"/>
        </w:rPr>
        <w:t>費用</w:t>
      </w:r>
      <w:r w:rsidR="007214D9" w:rsidRPr="003A4DDF">
        <w:rPr>
          <w:rFonts w:ascii="Times New Roman" w:hAnsi="Times New Roman"/>
          <w:snapToGrid w:val="0"/>
          <w:szCs w:val="32"/>
        </w:rPr>
        <w:t xml:space="preserve">2,048 </w:t>
      </w:r>
      <w:r w:rsidR="007214D9" w:rsidRPr="003A4DDF">
        <w:rPr>
          <w:rFonts w:ascii="Times New Roman" w:hAnsi="Times New Roman"/>
          <w:snapToGrid w:val="0"/>
          <w:szCs w:val="32"/>
        </w:rPr>
        <w:t>萬元將由</w:t>
      </w:r>
      <w:r w:rsidR="007214D9">
        <w:rPr>
          <w:rFonts w:ascii="Times New Roman" w:hAnsi="Times New Roman" w:hint="eastAsia"/>
          <w:snapToGrid w:val="0"/>
          <w:szCs w:val="32"/>
        </w:rPr>
        <w:t>該公司</w:t>
      </w:r>
      <w:r w:rsidR="007214D9" w:rsidRPr="003A4DDF">
        <w:rPr>
          <w:rFonts w:ascii="Times New Roman" w:hAnsi="Times New Roman"/>
          <w:snapToGrid w:val="0"/>
          <w:szCs w:val="32"/>
        </w:rPr>
        <w:t>支付</w:t>
      </w:r>
      <w:r w:rsidR="00BA4548">
        <w:rPr>
          <w:rFonts w:ascii="Times New Roman" w:hAnsi="Times New Roman" w:hint="eastAsia"/>
          <w:snapToGrid w:val="0"/>
          <w:szCs w:val="32"/>
        </w:rPr>
        <w:t>外</w:t>
      </w:r>
      <w:r w:rsidR="007214D9" w:rsidRPr="003A4DDF">
        <w:rPr>
          <w:rFonts w:ascii="Times New Roman" w:hAnsi="Times New Roman"/>
          <w:snapToGrid w:val="0"/>
          <w:szCs w:val="32"/>
        </w:rPr>
        <w:t>，另國工局將依設計服務契約「</w:t>
      </w:r>
      <w:r w:rsidR="007214D9" w:rsidRPr="003A4DDF">
        <w:rPr>
          <w:rFonts w:ascii="Times New Roman" w:hAnsi="Times New Roman"/>
          <w:snapToGrid w:val="0"/>
          <w:szCs w:val="32"/>
        </w:rPr>
        <w:t>3.3</w:t>
      </w:r>
      <w:r w:rsidR="007214D9" w:rsidRPr="003A4DDF">
        <w:rPr>
          <w:rFonts w:ascii="Times New Roman" w:hAnsi="Times New Roman"/>
          <w:snapToGrid w:val="0"/>
          <w:szCs w:val="32"/>
        </w:rPr>
        <w:t>罰則」（</w:t>
      </w:r>
      <w:r w:rsidR="007214D9" w:rsidRPr="003A4DDF">
        <w:rPr>
          <w:rFonts w:ascii="Times New Roman" w:hAnsi="Times New Roman"/>
          <w:snapToGrid w:val="0"/>
          <w:szCs w:val="32"/>
        </w:rPr>
        <w:t>3</w:t>
      </w:r>
      <w:r w:rsidR="007214D9" w:rsidRPr="003A4DDF">
        <w:rPr>
          <w:rFonts w:ascii="Times New Roman" w:hAnsi="Times New Roman"/>
          <w:snapToGrid w:val="0"/>
          <w:szCs w:val="32"/>
        </w:rPr>
        <w:t>）予以懲處，預估罰款金額約</w:t>
      </w:r>
      <w:r w:rsidR="007214D9" w:rsidRPr="003A4DDF">
        <w:rPr>
          <w:rFonts w:ascii="Times New Roman" w:hAnsi="Times New Roman"/>
          <w:snapToGrid w:val="0"/>
          <w:szCs w:val="32"/>
        </w:rPr>
        <w:t>300</w:t>
      </w:r>
      <w:r w:rsidR="007214D9" w:rsidRPr="003A4DDF">
        <w:rPr>
          <w:rFonts w:ascii="Times New Roman" w:hAnsi="Times New Roman"/>
          <w:snapToGrid w:val="0"/>
          <w:szCs w:val="32"/>
        </w:rPr>
        <w:t>萬，實際罰款金額將依變更設計金額計算。</w:t>
      </w:r>
      <w:r w:rsidR="00BA4548">
        <w:rPr>
          <w:rFonts w:ascii="Times New Roman" w:hAnsi="Times New Roman" w:hint="eastAsia"/>
          <w:snapToGrid w:val="0"/>
          <w:szCs w:val="32"/>
        </w:rPr>
        <w:t>國工局規劃組</w:t>
      </w:r>
      <w:r w:rsidR="00BA4548" w:rsidRPr="003A4DDF">
        <w:rPr>
          <w:rFonts w:ascii="Times New Roman" w:hAnsi="Times New Roman"/>
          <w:snapToGrid w:val="0"/>
        </w:rPr>
        <w:t>經檢討此</w:t>
      </w:r>
      <w:r w:rsidR="00BA4548" w:rsidRPr="003A4DDF">
        <w:rPr>
          <w:rFonts w:ascii="Times New Roman" w:hAnsi="Times New Roman"/>
          <w:snapToGrid w:val="0"/>
        </w:rPr>
        <w:t>6</w:t>
      </w:r>
      <w:r w:rsidR="00BA4548" w:rsidRPr="003A4DDF">
        <w:rPr>
          <w:rFonts w:ascii="Times New Roman" w:hAnsi="Times New Roman"/>
          <w:snapToGrid w:val="0"/>
        </w:rPr>
        <w:t>座井基改善作業不影響各標施工期程，</w:t>
      </w:r>
      <w:r w:rsidR="00BA4548">
        <w:rPr>
          <w:rFonts w:ascii="Times New Roman" w:hAnsi="Times New Roman" w:hint="eastAsia"/>
          <w:snapToGrid w:val="0"/>
        </w:rPr>
        <w:t>認</w:t>
      </w:r>
      <w:r w:rsidR="00BA4548" w:rsidRPr="003A4DDF">
        <w:rPr>
          <w:rFonts w:ascii="Times New Roman" w:hAnsi="Times New Roman"/>
          <w:snapToGrid w:val="0"/>
        </w:rPr>
        <w:t>重新頒圖施工之井基</w:t>
      </w:r>
      <w:r w:rsidR="00BA4548">
        <w:rPr>
          <w:rFonts w:ascii="Times New Roman" w:hAnsi="Times New Roman"/>
          <w:snapToGrid w:val="0"/>
        </w:rPr>
        <w:t>並不影響本計畫之施工期程</w:t>
      </w:r>
      <w:r w:rsidR="00BA4548">
        <w:rPr>
          <w:rFonts w:ascii="Times New Roman" w:hAnsi="Times New Roman" w:hint="eastAsia"/>
          <w:snapToGrid w:val="0"/>
        </w:rPr>
        <w:t>，</w:t>
      </w:r>
      <w:r w:rsidR="00BA4548" w:rsidRPr="003A4DDF">
        <w:rPr>
          <w:rFonts w:ascii="Times New Roman" w:hAnsi="Times New Roman"/>
          <w:snapToGrid w:val="0"/>
        </w:rPr>
        <w:t>亦不致有其他衍生性之損失</w:t>
      </w:r>
      <w:r w:rsidR="002C39AA">
        <w:rPr>
          <w:rFonts w:ascii="Times New Roman" w:hAnsi="Times New Roman" w:hint="eastAsia"/>
          <w:snapToGrid w:val="0"/>
        </w:rPr>
        <w:t>，尚難構成政府採購法第</w:t>
      </w:r>
      <w:r w:rsidR="002C39AA">
        <w:rPr>
          <w:rFonts w:ascii="Times New Roman" w:hAnsi="Times New Roman" w:hint="eastAsia"/>
          <w:snapToGrid w:val="0"/>
        </w:rPr>
        <w:t>101</w:t>
      </w:r>
      <w:r w:rsidR="002C39AA">
        <w:rPr>
          <w:rFonts w:ascii="Times New Roman" w:hAnsi="Times New Roman" w:hint="eastAsia"/>
          <w:snapToGrid w:val="0"/>
        </w:rPr>
        <w:t>條停權要件</w:t>
      </w:r>
      <w:r w:rsidR="00BA4548">
        <w:rPr>
          <w:rFonts w:ascii="Times New Roman" w:hAnsi="Times New Roman" w:hint="eastAsia"/>
          <w:snapToGrid w:val="0"/>
        </w:rPr>
        <w:t>云云</w:t>
      </w:r>
      <w:r w:rsidR="00BA4548" w:rsidRPr="003A4DDF">
        <w:rPr>
          <w:rFonts w:ascii="Times New Roman" w:hAnsi="Times New Roman"/>
          <w:snapToGrid w:val="0"/>
        </w:rPr>
        <w:t>。</w:t>
      </w:r>
    </w:p>
    <w:p w:rsidR="00BA4548" w:rsidRPr="00887670" w:rsidRDefault="00BA4548" w:rsidP="0070232F">
      <w:pPr>
        <w:pStyle w:val="3"/>
        <w:kinsoku/>
        <w:wordWrap w:val="0"/>
        <w:autoSpaceDE w:val="0"/>
        <w:autoSpaceDN w:val="0"/>
        <w:ind w:left="1394"/>
        <w:rPr>
          <w:rFonts w:ascii="Times New Roman" w:hAnsi="Times New Roman"/>
          <w:snapToGrid w:val="0"/>
          <w:color w:val="000000"/>
        </w:rPr>
      </w:pPr>
      <w:r>
        <w:rPr>
          <w:rFonts w:hint="eastAsia"/>
          <w:snapToGrid w:val="0"/>
          <w:szCs w:val="32"/>
        </w:rPr>
        <w:t>查</w:t>
      </w:r>
      <w:r w:rsidRPr="003A4DDF">
        <w:rPr>
          <w:rFonts w:ascii="Times New Roman" w:hAnsi="Times New Roman"/>
          <w:snapToGrid w:val="0"/>
        </w:rPr>
        <w:t>「國道</w:t>
      </w:r>
      <w:r w:rsidRPr="003A4DDF">
        <w:rPr>
          <w:rFonts w:ascii="Times New Roman" w:hAnsi="Times New Roman"/>
          <w:snapToGrid w:val="0"/>
        </w:rPr>
        <w:t>1</w:t>
      </w:r>
      <w:r w:rsidRPr="003A4DDF">
        <w:rPr>
          <w:rFonts w:ascii="Times New Roman" w:hAnsi="Times New Roman"/>
          <w:snapToGrid w:val="0"/>
        </w:rPr>
        <w:t>號五股至楊梅段拓寬工程」計分五股林口段、林口中壢段及中壢楊梅段</w:t>
      </w:r>
      <w:r w:rsidRPr="003A4DDF">
        <w:rPr>
          <w:rFonts w:ascii="Times New Roman" w:hAnsi="Times New Roman"/>
          <w:snapToGrid w:val="0"/>
        </w:rPr>
        <w:t>3</w:t>
      </w:r>
      <w:r>
        <w:rPr>
          <w:rFonts w:ascii="Times New Roman" w:hAnsi="Times New Roman"/>
          <w:snapToGrid w:val="0"/>
        </w:rPr>
        <w:t>段</w:t>
      </w:r>
      <w:r>
        <w:rPr>
          <w:rFonts w:ascii="Times New Roman" w:hAnsi="Times New Roman" w:hint="eastAsia"/>
          <w:snapToGrid w:val="0"/>
        </w:rPr>
        <w:t>，其顧問標（設計監造工作）除</w:t>
      </w:r>
      <w:r w:rsidRPr="003A4DDF">
        <w:rPr>
          <w:rFonts w:ascii="Times New Roman" w:hAnsi="Times New Roman"/>
          <w:snapToGrid w:val="0"/>
        </w:rPr>
        <w:t>中壢楊梅段</w:t>
      </w:r>
      <w:r>
        <w:rPr>
          <w:rFonts w:ascii="Times New Roman" w:hAnsi="Times New Roman" w:hint="eastAsia"/>
          <w:snapToGrid w:val="0"/>
        </w:rPr>
        <w:t>為林</w:t>
      </w:r>
      <w:r w:rsidRPr="00D23847">
        <w:rPr>
          <w:rFonts w:ascii="Times New Roman" w:hAnsi="Times New Roman" w:hint="eastAsia"/>
          <w:snapToGrid w:val="0"/>
        </w:rPr>
        <w:t>同</w:t>
      </w:r>
      <w:r w:rsidRPr="00D23847">
        <w:rPr>
          <w:rFonts w:ascii="Times New Roman" w:hAnsi="Times New Roman"/>
          <w:snapToGrid w:val="0"/>
        </w:rPr>
        <w:t>棪工程顧問</w:t>
      </w:r>
      <w:r>
        <w:rPr>
          <w:rFonts w:ascii="Times New Roman" w:hAnsi="Times New Roman" w:hint="eastAsia"/>
          <w:snapToGrid w:val="0"/>
        </w:rPr>
        <w:t>公司外，</w:t>
      </w:r>
      <w:r w:rsidRPr="003A4DDF">
        <w:rPr>
          <w:rFonts w:ascii="Times New Roman" w:hAnsi="Times New Roman"/>
          <w:snapToGrid w:val="0"/>
        </w:rPr>
        <w:t>五股林口段</w:t>
      </w:r>
      <w:r>
        <w:rPr>
          <w:rFonts w:ascii="Times New Roman" w:hAnsi="Times New Roman" w:hint="eastAsia"/>
          <w:snapToGrid w:val="0"/>
        </w:rPr>
        <w:t>及</w:t>
      </w:r>
      <w:r w:rsidRPr="003A4DDF">
        <w:rPr>
          <w:rFonts w:ascii="Times New Roman" w:hAnsi="Times New Roman"/>
          <w:snapToGrid w:val="0"/>
        </w:rPr>
        <w:t>林口中壢段</w:t>
      </w:r>
      <w:r>
        <w:rPr>
          <w:rFonts w:ascii="Times New Roman" w:hAnsi="Times New Roman" w:hint="eastAsia"/>
          <w:snapToGrid w:val="0"/>
        </w:rPr>
        <w:t>設計監造單位均為台灣世曦公司</w:t>
      </w:r>
      <w:r w:rsidRPr="00D23847">
        <w:rPr>
          <w:rFonts w:ascii="Times New Roman" w:hAnsi="Times New Roman" w:hint="eastAsia"/>
          <w:snapToGrid w:val="0"/>
        </w:rPr>
        <w:t>。其中</w:t>
      </w:r>
      <w:r w:rsidRPr="003A4DDF">
        <w:rPr>
          <w:rFonts w:ascii="Times New Roman" w:hAnsi="Times New Roman"/>
          <w:snapToGrid w:val="0"/>
        </w:rPr>
        <w:t>五股林口段</w:t>
      </w:r>
      <w:r>
        <w:rPr>
          <w:rFonts w:ascii="Times New Roman" w:hAnsi="Times New Roman" w:hint="eastAsia"/>
          <w:snapToGrid w:val="0"/>
        </w:rPr>
        <w:t>設計費</w:t>
      </w:r>
      <w:r w:rsidRPr="00E26A38">
        <w:rPr>
          <w:rFonts w:ascii="Times New Roman" w:hAnsi="Times New Roman"/>
          <w:snapToGrid w:val="0"/>
        </w:rPr>
        <w:t>3</w:t>
      </w:r>
      <w:r>
        <w:rPr>
          <w:rFonts w:ascii="Times New Roman" w:hAnsi="Times New Roman" w:hint="eastAsia"/>
          <w:snapToGrid w:val="0"/>
        </w:rPr>
        <w:t>億</w:t>
      </w:r>
      <w:r w:rsidRPr="00E26A38">
        <w:rPr>
          <w:rFonts w:ascii="Times New Roman" w:hAnsi="Times New Roman"/>
          <w:snapToGrid w:val="0"/>
        </w:rPr>
        <w:t>1</w:t>
      </w:r>
      <w:r>
        <w:rPr>
          <w:rFonts w:ascii="Times New Roman" w:hAnsi="Times New Roman" w:hint="eastAsia"/>
          <w:snapToGrid w:val="0"/>
        </w:rPr>
        <w:t>,</w:t>
      </w:r>
      <w:r w:rsidRPr="00E26A38">
        <w:rPr>
          <w:rFonts w:ascii="Times New Roman" w:hAnsi="Times New Roman"/>
          <w:snapToGrid w:val="0"/>
        </w:rPr>
        <w:t>800</w:t>
      </w:r>
      <w:r>
        <w:rPr>
          <w:rFonts w:ascii="Times New Roman" w:hAnsi="Times New Roman" w:hint="eastAsia"/>
          <w:snapToGrid w:val="0"/>
        </w:rPr>
        <w:t>萬</w:t>
      </w:r>
      <w:r w:rsidRPr="00E26A38">
        <w:rPr>
          <w:rFonts w:ascii="Times New Roman" w:hAnsi="Times New Roman" w:hint="eastAsia"/>
          <w:snapToGrid w:val="0"/>
        </w:rPr>
        <w:t>元</w:t>
      </w:r>
      <w:r w:rsidRPr="003A4DDF">
        <w:rPr>
          <w:rFonts w:ascii="Times New Roman" w:hAnsi="Times New Roman"/>
          <w:snapToGrid w:val="0"/>
        </w:rPr>
        <w:t>、</w:t>
      </w:r>
      <w:r>
        <w:rPr>
          <w:rFonts w:ascii="Times New Roman" w:hAnsi="Times New Roman" w:hint="eastAsia"/>
          <w:snapToGrid w:val="0"/>
        </w:rPr>
        <w:t>監造費</w:t>
      </w:r>
      <w:r w:rsidRPr="00E26A38">
        <w:rPr>
          <w:rFonts w:ascii="Times New Roman" w:hAnsi="Times New Roman"/>
          <w:snapToGrid w:val="0"/>
        </w:rPr>
        <w:t>8</w:t>
      </w:r>
      <w:r>
        <w:rPr>
          <w:rFonts w:ascii="Times New Roman" w:hAnsi="Times New Roman" w:hint="eastAsia"/>
          <w:snapToGrid w:val="0"/>
        </w:rPr>
        <w:t>億</w:t>
      </w:r>
      <w:r>
        <w:rPr>
          <w:rFonts w:ascii="Times New Roman" w:hAnsi="Times New Roman"/>
          <w:snapToGrid w:val="0"/>
        </w:rPr>
        <w:t>2</w:t>
      </w:r>
      <w:r>
        <w:rPr>
          <w:rFonts w:ascii="Times New Roman" w:hAnsi="Times New Roman" w:hint="eastAsia"/>
          <w:snapToGrid w:val="0"/>
        </w:rPr>
        <w:t>,</w:t>
      </w:r>
      <w:r>
        <w:rPr>
          <w:rFonts w:ascii="Times New Roman" w:hAnsi="Times New Roman"/>
          <w:snapToGrid w:val="0"/>
        </w:rPr>
        <w:t>1</w:t>
      </w:r>
      <w:r w:rsidRPr="00E26A38">
        <w:rPr>
          <w:rFonts w:ascii="Times New Roman" w:hAnsi="Times New Roman"/>
          <w:snapToGrid w:val="0"/>
        </w:rPr>
        <w:t>00</w:t>
      </w:r>
      <w:r>
        <w:rPr>
          <w:rFonts w:ascii="Times New Roman" w:hAnsi="Times New Roman" w:hint="eastAsia"/>
          <w:snapToGrid w:val="0"/>
        </w:rPr>
        <w:t>萬元</w:t>
      </w:r>
      <w:r w:rsidRPr="00E26A38">
        <w:rPr>
          <w:rFonts w:ascii="Times New Roman" w:hAnsi="Times New Roman" w:hint="eastAsia"/>
          <w:snapToGrid w:val="0"/>
        </w:rPr>
        <w:t>；</w:t>
      </w:r>
      <w:r w:rsidRPr="003A4DDF">
        <w:rPr>
          <w:rFonts w:ascii="Times New Roman" w:hAnsi="Times New Roman"/>
          <w:snapToGrid w:val="0"/>
        </w:rPr>
        <w:t>林口中壢段</w:t>
      </w:r>
      <w:r>
        <w:rPr>
          <w:rFonts w:ascii="Times New Roman" w:hAnsi="Times New Roman" w:hint="eastAsia"/>
          <w:snapToGrid w:val="0"/>
        </w:rPr>
        <w:t>設計費</w:t>
      </w:r>
      <w:r w:rsidRPr="00E26A38">
        <w:rPr>
          <w:rFonts w:ascii="Times New Roman" w:hAnsi="Times New Roman"/>
          <w:snapToGrid w:val="0"/>
        </w:rPr>
        <w:t>3</w:t>
      </w:r>
      <w:r>
        <w:rPr>
          <w:rFonts w:ascii="Times New Roman" w:hAnsi="Times New Roman" w:hint="eastAsia"/>
          <w:snapToGrid w:val="0"/>
        </w:rPr>
        <w:t>億</w:t>
      </w:r>
      <w:r w:rsidRPr="00E26A38">
        <w:rPr>
          <w:rFonts w:ascii="Times New Roman" w:hAnsi="Times New Roman"/>
          <w:snapToGrid w:val="0"/>
        </w:rPr>
        <w:t>2</w:t>
      </w:r>
      <w:r>
        <w:rPr>
          <w:rFonts w:ascii="Times New Roman" w:hAnsi="Times New Roman" w:hint="eastAsia"/>
          <w:snapToGrid w:val="0"/>
        </w:rPr>
        <w:t>,</w:t>
      </w:r>
      <w:r w:rsidRPr="00E26A38">
        <w:rPr>
          <w:rFonts w:ascii="Times New Roman" w:hAnsi="Times New Roman"/>
          <w:snapToGrid w:val="0"/>
        </w:rPr>
        <w:t>000</w:t>
      </w:r>
      <w:r>
        <w:rPr>
          <w:rFonts w:ascii="Times New Roman" w:hAnsi="Times New Roman" w:hint="eastAsia"/>
          <w:snapToGrid w:val="0"/>
        </w:rPr>
        <w:t>萬</w:t>
      </w:r>
      <w:r w:rsidRPr="00E26A38">
        <w:rPr>
          <w:rFonts w:ascii="Times New Roman" w:hAnsi="Times New Roman" w:hint="eastAsia"/>
          <w:snapToGrid w:val="0"/>
        </w:rPr>
        <w:t>元、監造費</w:t>
      </w:r>
      <w:r w:rsidRPr="00E26A38">
        <w:rPr>
          <w:rFonts w:ascii="Times New Roman" w:hAnsi="Times New Roman"/>
          <w:snapToGrid w:val="0"/>
        </w:rPr>
        <w:t>5</w:t>
      </w:r>
      <w:r>
        <w:rPr>
          <w:rFonts w:ascii="Times New Roman" w:hAnsi="Times New Roman" w:hint="eastAsia"/>
          <w:snapToGrid w:val="0"/>
        </w:rPr>
        <w:t>億</w:t>
      </w:r>
      <w:r w:rsidRPr="00E26A38">
        <w:rPr>
          <w:rFonts w:ascii="Times New Roman" w:hAnsi="Times New Roman"/>
          <w:snapToGrid w:val="0"/>
        </w:rPr>
        <w:t>1</w:t>
      </w:r>
      <w:r>
        <w:rPr>
          <w:rFonts w:ascii="Times New Roman" w:hAnsi="Times New Roman" w:hint="eastAsia"/>
          <w:snapToGrid w:val="0"/>
        </w:rPr>
        <w:t>,</w:t>
      </w:r>
      <w:r w:rsidRPr="00E26A38">
        <w:rPr>
          <w:rFonts w:ascii="Times New Roman" w:hAnsi="Times New Roman"/>
          <w:snapToGrid w:val="0"/>
        </w:rPr>
        <w:t>000</w:t>
      </w:r>
      <w:r>
        <w:rPr>
          <w:rFonts w:ascii="Times New Roman" w:hAnsi="Times New Roman" w:hint="eastAsia"/>
          <w:snapToGrid w:val="0"/>
        </w:rPr>
        <w:t>萬</w:t>
      </w:r>
      <w:r w:rsidRPr="00E26A38">
        <w:rPr>
          <w:rFonts w:ascii="Times New Roman" w:hAnsi="Times New Roman" w:hint="eastAsia"/>
          <w:snapToGrid w:val="0"/>
        </w:rPr>
        <w:t>元</w:t>
      </w:r>
      <w:r>
        <w:rPr>
          <w:rFonts w:ascii="Times New Roman" w:hAnsi="Times New Roman" w:hint="eastAsia"/>
          <w:snapToGrid w:val="0"/>
        </w:rPr>
        <w:t>，總計</w:t>
      </w:r>
      <w:r>
        <w:rPr>
          <w:rFonts w:ascii="Times New Roman" w:hAnsi="Times New Roman" w:hint="eastAsia"/>
          <w:snapToGrid w:val="0"/>
        </w:rPr>
        <w:t>19</w:t>
      </w:r>
      <w:r>
        <w:rPr>
          <w:rFonts w:ascii="Times New Roman" w:hAnsi="Times New Roman" w:hint="eastAsia"/>
          <w:snapToGrid w:val="0"/>
        </w:rPr>
        <w:t>億</w:t>
      </w:r>
      <w:r>
        <w:rPr>
          <w:rFonts w:ascii="Times New Roman" w:hAnsi="Times New Roman" w:hint="eastAsia"/>
          <w:snapToGrid w:val="0"/>
        </w:rPr>
        <w:t>6,900</w:t>
      </w:r>
      <w:r>
        <w:rPr>
          <w:rFonts w:ascii="Times New Roman" w:hAnsi="Times New Roman" w:hint="eastAsia"/>
          <w:snapToGrid w:val="0"/>
        </w:rPr>
        <w:t>萬元。惟</w:t>
      </w:r>
      <w:r>
        <w:rPr>
          <w:rFonts w:ascii="Times New Roman" w:hAnsi="Times New Roman" w:hint="eastAsia"/>
          <w:snapToGrid w:val="0"/>
        </w:rPr>
        <w:t>119</w:t>
      </w:r>
      <w:r>
        <w:rPr>
          <w:rFonts w:ascii="Times New Roman" w:hAnsi="Times New Roman" w:hint="eastAsia"/>
          <w:snapToGrid w:val="0"/>
        </w:rPr>
        <w:t>座橋墩井式基礎設計錯誤卻草草以</w:t>
      </w:r>
      <w:r>
        <w:rPr>
          <w:rFonts w:ascii="Times New Roman" w:hAnsi="Times New Roman" w:hint="eastAsia"/>
          <w:snapToGrid w:val="0"/>
        </w:rPr>
        <w:t>300</w:t>
      </w:r>
      <w:r>
        <w:rPr>
          <w:rFonts w:ascii="Times New Roman" w:hAnsi="Times New Roman" w:hint="eastAsia"/>
          <w:snapToGrid w:val="0"/>
        </w:rPr>
        <w:t>萬元罰款了事</w:t>
      </w:r>
      <w:r w:rsidRPr="00887670">
        <w:rPr>
          <w:rFonts w:ascii="Times New Roman" w:hAnsi="Times New Roman" w:hint="eastAsia"/>
          <w:snapToGrid w:val="0"/>
          <w:color w:val="000000"/>
        </w:rPr>
        <w:t>，</w:t>
      </w:r>
      <w:r w:rsidR="00035497" w:rsidRPr="00887670">
        <w:rPr>
          <w:rFonts w:ascii="Times New Roman" w:hAnsi="Times New Roman" w:hint="eastAsia"/>
          <w:snapToGrid w:val="0"/>
          <w:color w:val="000000"/>
        </w:rPr>
        <w:t>殊為不妥，允應依法切實衡酌，以明確責任歸屬</w:t>
      </w:r>
      <w:r w:rsidRPr="00887670">
        <w:rPr>
          <w:rFonts w:ascii="Times New Roman" w:hAnsi="Times New Roman" w:hint="eastAsia"/>
          <w:snapToGrid w:val="0"/>
          <w:color w:val="000000"/>
          <w:szCs w:val="32"/>
        </w:rPr>
        <w:t>。</w:t>
      </w:r>
    </w:p>
    <w:p w:rsidR="00BA4548" w:rsidRPr="00FD20FA" w:rsidRDefault="00BA4548" w:rsidP="0070232F">
      <w:pPr>
        <w:pStyle w:val="3"/>
        <w:kinsoku/>
        <w:wordWrap w:val="0"/>
        <w:autoSpaceDE w:val="0"/>
        <w:autoSpaceDN w:val="0"/>
        <w:ind w:left="1394"/>
        <w:rPr>
          <w:rFonts w:ascii="Times New Roman" w:hAnsi="Times New Roman"/>
          <w:snapToGrid w:val="0"/>
        </w:rPr>
      </w:pPr>
      <w:r>
        <w:rPr>
          <w:rFonts w:ascii="Times New Roman" w:hAnsi="Times New Roman" w:hint="eastAsia"/>
          <w:snapToGrid w:val="0"/>
          <w:szCs w:val="32"/>
        </w:rPr>
        <w:t>另本案調查期間，據聞</w:t>
      </w:r>
      <w:r w:rsidRPr="00237A1A">
        <w:rPr>
          <w:rFonts w:ascii="Times New Roman" w:hAnsi="Times New Roman" w:hint="eastAsia"/>
          <w:snapToGrid w:val="0"/>
          <w:szCs w:val="32"/>
        </w:rPr>
        <w:t>台灣世曦公司於</w:t>
      </w:r>
      <w:r w:rsidRPr="00237A1A">
        <w:rPr>
          <w:rFonts w:ascii="Times New Roman" w:hAnsi="Times New Roman"/>
          <w:snapToGrid w:val="0"/>
          <w:szCs w:val="32"/>
        </w:rPr>
        <w:t>100</w:t>
      </w:r>
      <w:r w:rsidRPr="00237A1A">
        <w:rPr>
          <w:rFonts w:ascii="Times New Roman" w:hAnsi="Times New Roman" w:hint="eastAsia"/>
          <w:snapToGrid w:val="0"/>
          <w:szCs w:val="32"/>
        </w:rPr>
        <w:t>年</w:t>
      </w:r>
      <w:r w:rsidRPr="00237A1A">
        <w:rPr>
          <w:rFonts w:ascii="Times New Roman" w:hAnsi="Times New Roman"/>
          <w:snapToGrid w:val="0"/>
          <w:szCs w:val="32"/>
        </w:rPr>
        <w:t>3</w:t>
      </w:r>
      <w:r w:rsidRPr="00237A1A">
        <w:rPr>
          <w:rFonts w:ascii="Times New Roman" w:hAnsi="Times New Roman" w:hint="eastAsia"/>
          <w:snapToGrid w:val="0"/>
          <w:szCs w:val="32"/>
        </w:rPr>
        <w:t>月</w:t>
      </w:r>
      <w:r w:rsidRPr="00237A1A">
        <w:rPr>
          <w:rFonts w:ascii="Times New Roman" w:hAnsi="Times New Roman"/>
          <w:snapToGrid w:val="0"/>
          <w:szCs w:val="32"/>
        </w:rPr>
        <w:t>21</w:t>
      </w:r>
      <w:r w:rsidRPr="00237A1A">
        <w:rPr>
          <w:rFonts w:ascii="Times New Roman" w:hAnsi="Times New Roman" w:hint="eastAsia"/>
          <w:snapToGrid w:val="0"/>
          <w:szCs w:val="32"/>
        </w:rPr>
        <w:t>日發</w:t>
      </w:r>
      <w:r w:rsidR="00FD20FA">
        <w:rPr>
          <w:rFonts w:ascii="Times New Roman" w:hAnsi="Times New Roman" w:hint="eastAsia"/>
          <w:snapToGrid w:val="0"/>
          <w:szCs w:val="32"/>
        </w:rPr>
        <w:t>布</w:t>
      </w:r>
      <w:r w:rsidRPr="00237A1A">
        <w:rPr>
          <w:rFonts w:ascii="Times New Roman" w:hAnsi="Times New Roman" w:hint="eastAsia"/>
          <w:snapToGrid w:val="0"/>
          <w:szCs w:val="32"/>
        </w:rPr>
        <w:t>人事公告，自</w:t>
      </w:r>
      <w:r w:rsidRPr="00237A1A">
        <w:rPr>
          <w:rFonts w:ascii="Times New Roman" w:hAnsi="Times New Roman"/>
          <w:snapToGrid w:val="0"/>
          <w:szCs w:val="32"/>
        </w:rPr>
        <w:t>100</w:t>
      </w:r>
      <w:r w:rsidRPr="00237A1A">
        <w:rPr>
          <w:rFonts w:ascii="Times New Roman" w:hAnsi="Times New Roman" w:hint="eastAsia"/>
          <w:snapToGrid w:val="0"/>
          <w:szCs w:val="32"/>
        </w:rPr>
        <w:t>年</w:t>
      </w:r>
      <w:r w:rsidRPr="00237A1A">
        <w:rPr>
          <w:rFonts w:ascii="Times New Roman" w:hAnsi="Times New Roman"/>
          <w:snapToGrid w:val="0"/>
          <w:szCs w:val="32"/>
        </w:rPr>
        <w:t>4</w:t>
      </w:r>
      <w:r w:rsidRPr="00237A1A">
        <w:rPr>
          <w:rFonts w:ascii="Times New Roman" w:hAnsi="Times New Roman" w:hint="eastAsia"/>
          <w:snapToGrid w:val="0"/>
          <w:szCs w:val="32"/>
        </w:rPr>
        <w:t>月</w:t>
      </w:r>
      <w:r w:rsidRPr="00237A1A">
        <w:rPr>
          <w:rFonts w:ascii="Times New Roman" w:hAnsi="Times New Roman"/>
          <w:snapToGrid w:val="0"/>
          <w:szCs w:val="32"/>
        </w:rPr>
        <w:t>1</w:t>
      </w:r>
      <w:r w:rsidRPr="00237A1A">
        <w:rPr>
          <w:rFonts w:ascii="Times New Roman" w:hAnsi="Times New Roman" w:hint="eastAsia"/>
          <w:snapToGrid w:val="0"/>
          <w:szCs w:val="32"/>
        </w:rPr>
        <w:t>日起軌道及建築事業群崔</w:t>
      </w:r>
      <w:r w:rsidR="008010CB">
        <w:rPr>
          <w:rFonts w:ascii="Times New Roman" w:hAnsi="Times New Roman" w:hint="eastAsia"/>
          <w:snapToGrid w:val="0"/>
          <w:szCs w:val="32"/>
        </w:rPr>
        <w:t>○○</w:t>
      </w:r>
      <w:r w:rsidRPr="00237A1A">
        <w:rPr>
          <w:rFonts w:ascii="Times New Roman" w:hAnsi="Times New Roman" w:hint="eastAsia"/>
          <w:snapToGrid w:val="0"/>
          <w:szCs w:val="32"/>
        </w:rPr>
        <w:t>副總經理調總工程師室任機電總工程師，崔副總經理遺缺由資深協理王</w:t>
      </w:r>
      <w:r w:rsidR="008010CB">
        <w:rPr>
          <w:rFonts w:ascii="Times New Roman" w:hAnsi="Times New Roman" w:hint="eastAsia"/>
          <w:snapToGrid w:val="0"/>
          <w:szCs w:val="32"/>
        </w:rPr>
        <w:t>○○</w:t>
      </w:r>
      <w:r w:rsidRPr="00237A1A">
        <w:rPr>
          <w:rFonts w:ascii="Times New Roman" w:hAnsi="Times New Roman" w:hint="eastAsia"/>
          <w:snapToGrid w:val="0"/>
          <w:szCs w:val="32"/>
        </w:rPr>
        <w:t>代理。</w:t>
      </w:r>
      <w:r>
        <w:rPr>
          <w:rFonts w:ascii="Times New Roman" w:hAnsi="Times New Roman" w:hint="eastAsia"/>
          <w:snapToGrid w:val="0"/>
          <w:szCs w:val="32"/>
        </w:rPr>
        <w:t>按王</w:t>
      </w:r>
      <w:r w:rsidR="00E0264E">
        <w:rPr>
          <w:rFonts w:hAnsi="標楷體" w:hint="eastAsia"/>
          <w:color w:val="000000"/>
          <w:szCs w:val="32"/>
        </w:rPr>
        <w:t>○○</w:t>
      </w:r>
      <w:r>
        <w:rPr>
          <w:rFonts w:ascii="Times New Roman" w:hAnsi="Times New Roman" w:hint="eastAsia"/>
          <w:snapToGrid w:val="0"/>
          <w:szCs w:val="32"/>
        </w:rPr>
        <w:t>係本案井</w:t>
      </w:r>
      <w:r>
        <w:rPr>
          <w:rFonts w:ascii="Times New Roman" w:hAnsi="Times New Roman" w:hint="eastAsia"/>
          <w:snapToGrid w:val="0"/>
          <w:szCs w:val="32"/>
        </w:rPr>
        <w:lastRenderedPageBreak/>
        <w:t>基設計之核定者兼簽證技師，因井基設計錯誤業經國工局</w:t>
      </w:r>
      <w:r w:rsidR="00FD20FA">
        <w:rPr>
          <w:rFonts w:ascii="Times New Roman" w:hAnsi="Times New Roman" w:hint="eastAsia"/>
          <w:snapToGrid w:val="0"/>
          <w:szCs w:val="32"/>
        </w:rPr>
        <w:t>以</w:t>
      </w:r>
      <w:r w:rsidR="00FD20FA" w:rsidRPr="00237A1A">
        <w:rPr>
          <w:rFonts w:ascii="Times New Roman" w:hAnsi="Times New Roman"/>
          <w:snapToGrid w:val="0"/>
          <w:szCs w:val="32"/>
        </w:rPr>
        <w:t>99</w:t>
      </w:r>
      <w:r w:rsidR="00FD20FA" w:rsidRPr="00237A1A">
        <w:rPr>
          <w:rFonts w:ascii="Times New Roman" w:hAnsi="Times New Roman" w:hint="eastAsia"/>
          <w:snapToGrid w:val="0"/>
          <w:szCs w:val="32"/>
        </w:rPr>
        <w:t>年</w:t>
      </w:r>
      <w:r w:rsidR="00FD20FA" w:rsidRPr="00237A1A">
        <w:rPr>
          <w:rFonts w:ascii="Times New Roman" w:hAnsi="Times New Roman"/>
          <w:snapToGrid w:val="0"/>
          <w:szCs w:val="32"/>
        </w:rPr>
        <w:t>12</w:t>
      </w:r>
      <w:r w:rsidR="00FD20FA" w:rsidRPr="00237A1A">
        <w:rPr>
          <w:rFonts w:ascii="Times New Roman" w:hAnsi="Times New Roman" w:hint="eastAsia"/>
          <w:snapToGrid w:val="0"/>
          <w:szCs w:val="32"/>
        </w:rPr>
        <w:t>月</w:t>
      </w:r>
      <w:r w:rsidR="00FD20FA" w:rsidRPr="00237A1A">
        <w:rPr>
          <w:rFonts w:ascii="Times New Roman" w:hAnsi="Times New Roman"/>
          <w:snapToGrid w:val="0"/>
          <w:szCs w:val="32"/>
        </w:rPr>
        <w:t>28</w:t>
      </w:r>
      <w:r w:rsidR="00FD20FA" w:rsidRPr="00237A1A">
        <w:rPr>
          <w:rFonts w:ascii="Times New Roman" w:hAnsi="Times New Roman" w:hint="eastAsia"/>
          <w:snapToGrid w:val="0"/>
          <w:szCs w:val="32"/>
        </w:rPr>
        <w:t>日國工局規字第</w:t>
      </w:r>
      <w:r w:rsidR="00FD20FA" w:rsidRPr="00237A1A">
        <w:rPr>
          <w:rFonts w:ascii="Times New Roman" w:hAnsi="Times New Roman"/>
          <w:snapToGrid w:val="0"/>
          <w:szCs w:val="32"/>
        </w:rPr>
        <w:t>0990019749</w:t>
      </w:r>
      <w:r w:rsidR="00FD20FA" w:rsidRPr="00237A1A">
        <w:rPr>
          <w:rFonts w:ascii="Times New Roman" w:hAnsi="Times New Roman" w:hint="eastAsia"/>
          <w:snapToGrid w:val="0"/>
          <w:szCs w:val="32"/>
        </w:rPr>
        <w:t>號函移送</w:t>
      </w:r>
      <w:r w:rsidR="00FD20FA">
        <w:rPr>
          <w:rFonts w:ascii="Times New Roman" w:hAnsi="Times New Roman" w:hint="eastAsia"/>
          <w:snapToGrid w:val="0"/>
          <w:szCs w:val="32"/>
        </w:rPr>
        <w:t>行政院公共</w:t>
      </w:r>
      <w:r w:rsidR="00FD20FA" w:rsidRPr="00237A1A">
        <w:rPr>
          <w:rFonts w:ascii="Times New Roman" w:hAnsi="Times New Roman" w:hint="eastAsia"/>
          <w:snapToGrid w:val="0"/>
          <w:szCs w:val="32"/>
        </w:rPr>
        <w:t>工程</w:t>
      </w:r>
      <w:r w:rsidR="00FD20FA">
        <w:rPr>
          <w:rFonts w:ascii="Times New Roman" w:hAnsi="Times New Roman" w:hint="eastAsia"/>
          <w:snapToGrid w:val="0"/>
          <w:szCs w:val="32"/>
        </w:rPr>
        <w:t>委員</w:t>
      </w:r>
      <w:r w:rsidR="00FD20FA" w:rsidRPr="00237A1A">
        <w:rPr>
          <w:rFonts w:ascii="Times New Roman" w:hAnsi="Times New Roman" w:hint="eastAsia"/>
          <w:snapToGrid w:val="0"/>
          <w:szCs w:val="32"/>
        </w:rPr>
        <w:t>會懲戒，並以</w:t>
      </w:r>
      <w:r w:rsidR="00FD20FA" w:rsidRPr="00237A1A">
        <w:rPr>
          <w:rFonts w:ascii="Times New Roman" w:hAnsi="Times New Roman"/>
          <w:snapToGrid w:val="0"/>
          <w:szCs w:val="32"/>
        </w:rPr>
        <w:t>100</w:t>
      </w:r>
      <w:r w:rsidR="00FD20FA" w:rsidRPr="00237A1A">
        <w:rPr>
          <w:rFonts w:ascii="Times New Roman" w:hAnsi="Times New Roman" w:hint="eastAsia"/>
          <w:snapToGrid w:val="0"/>
          <w:szCs w:val="32"/>
        </w:rPr>
        <w:t>年</w:t>
      </w:r>
      <w:r w:rsidR="00FD20FA" w:rsidRPr="00237A1A">
        <w:rPr>
          <w:rFonts w:ascii="Times New Roman" w:hAnsi="Times New Roman"/>
          <w:snapToGrid w:val="0"/>
          <w:szCs w:val="32"/>
        </w:rPr>
        <w:t>1</w:t>
      </w:r>
      <w:r w:rsidR="00FD20FA" w:rsidRPr="00237A1A">
        <w:rPr>
          <w:rFonts w:ascii="Times New Roman" w:hAnsi="Times New Roman" w:hint="eastAsia"/>
          <w:snapToGrid w:val="0"/>
          <w:szCs w:val="32"/>
        </w:rPr>
        <w:t>月</w:t>
      </w:r>
      <w:r w:rsidR="00FD20FA" w:rsidRPr="00237A1A">
        <w:rPr>
          <w:rFonts w:ascii="Times New Roman" w:hAnsi="Times New Roman"/>
          <w:snapToGrid w:val="0"/>
          <w:szCs w:val="32"/>
        </w:rPr>
        <w:t>26</w:t>
      </w:r>
      <w:r w:rsidR="00FD20FA" w:rsidRPr="00237A1A">
        <w:rPr>
          <w:rFonts w:ascii="Times New Roman" w:hAnsi="Times New Roman" w:hint="eastAsia"/>
          <w:snapToGrid w:val="0"/>
          <w:szCs w:val="32"/>
        </w:rPr>
        <w:t>日國工局規字第</w:t>
      </w:r>
      <w:r w:rsidR="00FD20FA" w:rsidRPr="00237A1A">
        <w:rPr>
          <w:rFonts w:ascii="Times New Roman" w:hAnsi="Times New Roman"/>
          <w:snapToGrid w:val="0"/>
          <w:szCs w:val="32"/>
        </w:rPr>
        <w:t>1000001254</w:t>
      </w:r>
      <w:r w:rsidR="00FD20FA" w:rsidRPr="00237A1A">
        <w:rPr>
          <w:rFonts w:ascii="Times New Roman" w:hAnsi="Times New Roman" w:hint="eastAsia"/>
          <w:snapToGrid w:val="0"/>
          <w:szCs w:val="32"/>
        </w:rPr>
        <w:t>號函及</w:t>
      </w:r>
      <w:r w:rsidR="00FD20FA" w:rsidRPr="00237A1A">
        <w:rPr>
          <w:rFonts w:ascii="Times New Roman" w:hAnsi="Times New Roman"/>
          <w:snapToGrid w:val="0"/>
          <w:szCs w:val="32"/>
        </w:rPr>
        <w:t>100</w:t>
      </w:r>
      <w:r w:rsidR="00FD20FA" w:rsidRPr="00237A1A">
        <w:rPr>
          <w:rFonts w:ascii="Times New Roman" w:hAnsi="Times New Roman" w:hint="eastAsia"/>
          <w:snapToGrid w:val="0"/>
          <w:szCs w:val="32"/>
        </w:rPr>
        <w:t>年</w:t>
      </w:r>
      <w:r w:rsidR="00FD20FA" w:rsidRPr="00237A1A">
        <w:rPr>
          <w:rFonts w:ascii="Times New Roman" w:hAnsi="Times New Roman"/>
          <w:snapToGrid w:val="0"/>
          <w:szCs w:val="32"/>
        </w:rPr>
        <w:t>2</w:t>
      </w:r>
      <w:r w:rsidR="00FD20FA" w:rsidRPr="00237A1A">
        <w:rPr>
          <w:rFonts w:ascii="Times New Roman" w:hAnsi="Times New Roman" w:hint="eastAsia"/>
          <w:snapToGrid w:val="0"/>
          <w:szCs w:val="32"/>
        </w:rPr>
        <w:t>月</w:t>
      </w:r>
      <w:r w:rsidR="00FD20FA" w:rsidRPr="00237A1A">
        <w:rPr>
          <w:rFonts w:ascii="Times New Roman" w:hAnsi="Times New Roman"/>
          <w:snapToGrid w:val="0"/>
          <w:szCs w:val="32"/>
        </w:rPr>
        <w:t>16</w:t>
      </w:r>
      <w:r w:rsidR="00FD20FA" w:rsidRPr="00237A1A">
        <w:rPr>
          <w:rFonts w:ascii="Times New Roman" w:hAnsi="Times New Roman" w:hint="eastAsia"/>
          <w:snapToGrid w:val="0"/>
          <w:szCs w:val="32"/>
        </w:rPr>
        <w:t>日國工局規字第</w:t>
      </w:r>
      <w:r w:rsidR="00FD20FA" w:rsidRPr="00237A1A">
        <w:rPr>
          <w:rFonts w:ascii="Times New Roman" w:hAnsi="Times New Roman"/>
          <w:snapToGrid w:val="0"/>
          <w:szCs w:val="32"/>
        </w:rPr>
        <w:t>1000002133</w:t>
      </w:r>
      <w:r w:rsidR="00FD20FA" w:rsidRPr="00237A1A">
        <w:rPr>
          <w:rFonts w:ascii="Times New Roman" w:hAnsi="Times New Roman" w:hint="eastAsia"/>
          <w:snapToGrid w:val="0"/>
          <w:szCs w:val="32"/>
        </w:rPr>
        <w:t>號補充移送懲戒事由及佐證資料</w:t>
      </w:r>
      <w:r w:rsidR="00FD20FA">
        <w:rPr>
          <w:rFonts w:ascii="Times New Roman" w:hAnsi="Times New Roman" w:hint="eastAsia"/>
          <w:snapToGrid w:val="0"/>
          <w:szCs w:val="32"/>
        </w:rPr>
        <w:t>，刻正於該委員會審議中</w:t>
      </w:r>
      <w:r w:rsidR="00FD20FA" w:rsidRPr="00237A1A">
        <w:rPr>
          <w:rFonts w:ascii="Times New Roman" w:hAnsi="Times New Roman" w:hint="eastAsia"/>
          <w:snapToGrid w:val="0"/>
          <w:szCs w:val="32"/>
        </w:rPr>
        <w:t>。</w:t>
      </w:r>
      <w:r w:rsidR="00B33886">
        <w:rPr>
          <w:rFonts w:ascii="Times New Roman" w:hAnsi="Times New Roman" w:hint="eastAsia"/>
          <w:snapToGrid w:val="0"/>
          <w:szCs w:val="32"/>
        </w:rPr>
        <w:t>王員身負結構設計安全之責，</w:t>
      </w:r>
      <w:r w:rsidR="00FD20FA" w:rsidRPr="00237A1A">
        <w:rPr>
          <w:rFonts w:ascii="Times New Roman" w:hAnsi="Times New Roman" w:hint="eastAsia"/>
          <w:snapToGrid w:val="0"/>
          <w:szCs w:val="32"/>
        </w:rPr>
        <w:t>台灣世曦公司</w:t>
      </w:r>
      <w:r w:rsidR="00B33886">
        <w:rPr>
          <w:rFonts w:ascii="Times New Roman" w:hAnsi="Times New Roman" w:hint="eastAsia"/>
          <w:snapToGrid w:val="0"/>
          <w:szCs w:val="32"/>
        </w:rPr>
        <w:t>非但未對王員作出任何</w:t>
      </w:r>
      <w:r w:rsidR="00463B3E">
        <w:rPr>
          <w:rFonts w:ascii="Times New Roman" w:hAnsi="Times New Roman" w:hint="eastAsia"/>
          <w:snapToGrid w:val="0"/>
          <w:szCs w:val="32"/>
        </w:rPr>
        <w:t>失</w:t>
      </w:r>
      <w:r w:rsidR="00B33886">
        <w:rPr>
          <w:rFonts w:ascii="Times New Roman" w:hAnsi="Times New Roman" w:hint="eastAsia"/>
          <w:snapToGrid w:val="0"/>
          <w:szCs w:val="32"/>
        </w:rPr>
        <w:t>職處分，且</w:t>
      </w:r>
      <w:r w:rsidR="00FD20FA">
        <w:rPr>
          <w:rFonts w:ascii="Times New Roman" w:hAnsi="Times New Roman" w:hint="eastAsia"/>
          <w:snapToGrid w:val="0"/>
          <w:szCs w:val="32"/>
        </w:rPr>
        <w:t>明知本案尚在本院調查以及行政院公共</w:t>
      </w:r>
      <w:r w:rsidR="00FD20FA" w:rsidRPr="00237A1A">
        <w:rPr>
          <w:rFonts w:ascii="Times New Roman" w:hAnsi="Times New Roman" w:hint="eastAsia"/>
          <w:snapToGrid w:val="0"/>
          <w:szCs w:val="32"/>
        </w:rPr>
        <w:t>工程</w:t>
      </w:r>
      <w:r w:rsidR="00FD20FA">
        <w:rPr>
          <w:rFonts w:ascii="Times New Roman" w:hAnsi="Times New Roman" w:hint="eastAsia"/>
          <w:snapToGrid w:val="0"/>
          <w:szCs w:val="32"/>
        </w:rPr>
        <w:t>委員</w:t>
      </w:r>
      <w:r w:rsidR="00FD20FA" w:rsidRPr="00237A1A">
        <w:rPr>
          <w:rFonts w:ascii="Times New Roman" w:hAnsi="Times New Roman" w:hint="eastAsia"/>
          <w:snapToGrid w:val="0"/>
          <w:szCs w:val="32"/>
        </w:rPr>
        <w:t>會</w:t>
      </w:r>
      <w:r w:rsidR="00FD20FA">
        <w:rPr>
          <w:rFonts w:ascii="Times New Roman" w:hAnsi="Times New Roman" w:hint="eastAsia"/>
          <w:snapToGrid w:val="0"/>
          <w:szCs w:val="32"/>
        </w:rPr>
        <w:t>審議期間</w:t>
      </w:r>
      <w:r w:rsidR="00FD20FA" w:rsidRPr="00887670">
        <w:rPr>
          <w:rFonts w:ascii="Times New Roman" w:hAnsi="Times New Roman" w:hint="eastAsia"/>
          <w:snapToGrid w:val="0"/>
          <w:color w:val="000000"/>
          <w:szCs w:val="32"/>
        </w:rPr>
        <w:t>，竟發布命令由王員代理該公司軌道及建築事業群副總經理職務，國工局</w:t>
      </w:r>
      <w:r w:rsidR="00035497" w:rsidRPr="00887670">
        <w:rPr>
          <w:rFonts w:ascii="Times New Roman" w:hAnsi="Times New Roman" w:hint="eastAsia"/>
          <w:snapToGrid w:val="0"/>
          <w:color w:val="000000"/>
          <w:szCs w:val="32"/>
        </w:rPr>
        <w:t>亦</w:t>
      </w:r>
      <w:r w:rsidR="00FD20FA">
        <w:rPr>
          <w:rFonts w:ascii="Times New Roman" w:hAnsi="Times New Roman" w:hint="eastAsia"/>
          <w:snapToGrid w:val="0"/>
          <w:szCs w:val="32"/>
        </w:rPr>
        <w:t>僅以函轉該公司傳真回覆</w:t>
      </w:r>
      <w:r w:rsidR="0083691D">
        <w:rPr>
          <w:rFonts w:ascii="Times New Roman" w:hAnsi="Times New Roman" w:hint="eastAsia"/>
          <w:snapToGrid w:val="0"/>
          <w:szCs w:val="32"/>
        </w:rPr>
        <w:t>交差</w:t>
      </w:r>
      <w:r w:rsidR="00FD20FA">
        <w:rPr>
          <w:rFonts w:ascii="Times New Roman" w:hAnsi="Times New Roman" w:hint="eastAsia"/>
          <w:snapToGrid w:val="0"/>
          <w:szCs w:val="32"/>
        </w:rPr>
        <w:t>了事，</w:t>
      </w:r>
      <w:r w:rsidR="0059446E">
        <w:rPr>
          <w:rFonts w:ascii="Times New Roman" w:hAnsi="Times New Roman" w:hint="eastAsia"/>
          <w:snapToGrid w:val="0"/>
          <w:szCs w:val="32"/>
        </w:rPr>
        <w:t>置主辦機關履約管理職責於不顧，</w:t>
      </w:r>
      <w:r w:rsidR="00FD20FA">
        <w:rPr>
          <w:rFonts w:ascii="Times New Roman" w:hAnsi="Times New Roman" w:hint="eastAsia"/>
          <w:snapToGrid w:val="0"/>
          <w:szCs w:val="32"/>
        </w:rPr>
        <w:t>殊屬不當。</w:t>
      </w:r>
    </w:p>
    <w:p w:rsidR="00FD20FA" w:rsidRPr="00D23847" w:rsidRDefault="00FD20FA" w:rsidP="0070232F">
      <w:pPr>
        <w:pStyle w:val="3"/>
        <w:kinsoku/>
        <w:wordWrap w:val="0"/>
        <w:autoSpaceDE w:val="0"/>
        <w:autoSpaceDN w:val="0"/>
        <w:ind w:left="1394"/>
        <w:rPr>
          <w:rFonts w:ascii="Times New Roman" w:hAnsi="Times New Roman"/>
          <w:snapToGrid w:val="0"/>
        </w:rPr>
      </w:pPr>
      <w:r>
        <w:rPr>
          <w:rFonts w:ascii="Times New Roman" w:hAnsi="Times New Roman" w:hint="eastAsia"/>
          <w:snapToGrid w:val="0"/>
          <w:szCs w:val="32"/>
        </w:rPr>
        <w:t>綜上，</w:t>
      </w:r>
      <w:r w:rsidR="006D3D93" w:rsidRPr="003A4DDF">
        <w:rPr>
          <w:rFonts w:ascii="Times New Roman" w:hAnsi="Times New Roman"/>
          <w:snapToGrid w:val="0"/>
        </w:rPr>
        <w:t>「國道</w:t>
      </w:r>
      <w:r w:rsidR="006D3D93" w:rsidRPr="003A4DDF">
        <w:rPr>
          <w:rFonts w:ascii="Times New Roman" w:hAnsi="Times New Roman"/>
          <w:snapToGrid w:val="0"/>
        </w:rPr>
        <w:t>1</w:t>
      </w:r>
      <w:r w:rsidR="006D3D93" w:rsidRPr="003A4DDF">
        <w:rPr>
          <w:rFonts w:ascii="Times New Roman" w:hAnsi="Times New Roman"/>
          <w:snapToGrid w:val="0"/>
        </w:rPr>
        <w:t>號五股至楊梅段拓寬工程」</w:t>
      </w:r>
      <w:r w:rsidR="006D3D93" w:rsidRPr="003A4DDF">
        <w:rPr>
          <w:rFonts w:ascii="Times New Roman" w:hAnsi="Times New Roman"/>
          <w:snapToGrid w:val="0"/>
          <w:szCs w:val="32"/>
        </w:rPr>
        <w:t>井式基礎設計錯誤</w:t>
      </w:r>
      <w:r w:rsidR="006D3D93">
        <w:rPr>
          <w:rFonts w:ascii="Times New Roman" w:hAnsi="Times New Roman" w:hint="eastAsia"/>
          <w:snapToGrid w:val="0"/>
          <w:szCs w:val="32"/>
        </w:rPr>
        <w:t>已損及交通部形象，</w:t>
      </w:r>
      <w:r w:rsidR="006D3D93" w:rsidRPr="003A4DDF">
        <w:rPr>
          <w:rFonts w:ascii="Times New Roman" w:hAnsi="Times New Roman"/>
          <w:snapToGrid w:val="0"/>
          <w:szCs w:val="32"/>
        </w:rPr>
        <w:t>國工局</w:t>
      </w:r>
      <w:r w:rsidR="006D3D93">
        <w:rPr>
          <w:rFonts w:ascii="Times New Roman" w:hAnsi="Times New Roman" w:hint="eastAsia"/>
          <w:snapToGrid w:val="0"/>
          <w:szCs w:val="32"/>
        </w:rPr>
        <w:t>僅依約罰款</w:t>
      </w:r>
      <w:r w:rsidR="006D3D93">
        <w:rPr>
          <w:rFonts w:ascii="Times New Roman" w:hAnsi="Times New Roman" w:hint="eastAsia"/>
          <w:snapToGrid w:val="0"/>
          <w:szCs w:val="32"/>
        </w:rPr>
        <w:t>300</w:t>
      </w:r>
      <w:r w:rsidR="006D3D93">
        <w:rPr>
          <w:rFonts w:ascii="Times New Roman" w:hAnsi="Times New Roman" w:hint="eastAsia"/>
          <w:snapToGrid w:val="0"/>
          <w:szCs w:val="32"/>
        </w:rPr>
        <w:t>萬元，似不符比例原則，允應確實檢討衍生性損失，依法求償</w:t>
      </w:r>
      <w:r w:rsidR="006D3D93" w:rsidRPr="0070232F">
        <w:rPr>
          <w:rFonts w:ascii="Times New Roman" w:hAnsi="Times New Roman" w:hint="eastAsia"/>
          <w:snapToGrid w:val="0"/>
          <w:szCs w:val="32"/>
        </w:rPr>
        <w:t>並</w:t>
      </w:r>
      <w:r w:rsidR="006D3D93">
        <w:rPr>
          <w:rFonts w:ascii="Times New Roman" w:hAnsi="Times New Roman" w:hint="eastAsia"/>
          <w:snapToGrid w:val="0"/>
          <w:szCs w:val="32"/>
        </w:rPr>
        <w:t>移送檢調究辦，而採購缺失是否構成停權要件，宜移請行政院公共工程委員會議決</w:t>
      </w:r>
      <w:r w:rsidR="002C39AA">
        <w:rPr>
          <w:rFonts w:ascii="Times New Roman" w:hAnsi="Times New Roman" w:hint="eastAsia"/>
          <w:snapToGrid w:val="0"/>
          <w:szCs w:val="32"/>
        </w:rPr>
        <w:t>。</w:t>
      </w:r>
    </w:p>
    <w:p w:rsidR="00C22BD9" w:rsidRPr="003A4DDF" w:rsidRDefault="00467BF7" w:rsidP="00467BF7">
      <w:pPr>
        <w:pStyle w:val="1"/>
        <w:kinsoku/>
        <w:autoSpaceDE w:val="0"/>
        <w:autoSpaceDN w:val="0"/>
        <w:ind w:left="2380" w:hanging="2380"/>
        <w:rPr>
          <w:rFonts w:ascii="Times New Roman" w:hAnsi="Times New Roman"/>
          <w:snapToGrid w:val="0"/>
          <w:color w:val="000000"/>
        </w:rPr>
      </w:pPr>
      <w:bookmarkStart w:id="47" w:name="_Toc524895648"/>
      <w:bookmarkStart w:id="48" w:name="_Toc524896194"/>
      <w:bookmarkStart w:id="49" w:name="_Toc524896224"/>
      <w:bookmarkStart w:id="50" w:name="_Toc524902734"/>
      <w:bookmarkStart w:id="51" w:name="_Toc525066148"/>
      <w:bookmarkStart w:id="52" w:name="_Toc525070839"/>
      <w:bookmarkStart w:id="53" w:name="_Toc525938379"/>
      <w:bookmarkStart w:id="54" w:name="_Toc525939227"/>
      <w:bookmarkStart w:id="55" w:name="_Toc525939732"/>
      <w:bookmarkStart w:id="56" w:name="_Toc529218272"/>
      <w:bookmarkEnd w:id="45"/>
      <w:r w:rsidRPr="003A4DDF">
        <w:rPr>
          <w:rFonts w:ascii="Times New Roman" w:hAnsi="Times New Roman"/>
          <w:snapToGrid w:val="0"/>
          <w:color w:val="000000"/>
          <w:szCs w:val="32"/>
        </w:rPr>
        <w:br w:type="page"/>
      </w:r>
      <w:bookmarkStart w:id="57" w:name="_Toc529222689"/>
      <w:bookmarkStart w:id="58" w:name="_Toc529223111"/>
      <w:bookmarkStart w:id="59" w:name="_Toc529223862"/>
      <w:bookmarkStart w:id="60" w:name="_Toc529228265"/>
      <w:bookmarkStart w:id="61" w:name="_Toc2400395"/>
      <w:bookmarkStart w:id="62" w:name="_Toc4316189"/>
      <w:bookmarkStart w:id="63" w:name="_Toc4473330"/>
      <w:bookmarkStart w:id="64" w:name="_Toc69556897"/>
      <w:bookmarkStart w:id="65" w:name="_Toc69556946"/>
      <w:bookmarkStart w:id="66" w:name="_Toc69609820"/>
      <w:bookmarkStart w:id="67" w:name="_Toc70241816"/>
      <w:bookmarkStart w:id="68" w:name="_Toc70242205"/>
      <w:r w:rsidRPr="003A4DDF">
        <w:rPr>
          <w:rFonts w:ascii="Times New Roman" w:hAnsi="Times New Roman"/>
          <w:snapToGrid w:val="0"/>
          <w:color w:val="000000"/>
        </w:rPr>
        <w:lastRenderedPageBreak/>
        <w:t>處理辦法：</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2C39AA" w:rsidRPr="002C39AA" w:rsidRDefault="002F3F44" w:rsidP="006E60DE">
      <w:pPr>
        <w:pStyle w:val="2"/>
        <w:kinsoku/>
        <w:wordWrap w:val="0"/>
        <w:autoSpaceDE w:val="0"/>
        <w:autoSpaceDN w:val="0"/>
        <w:ind w:left="1020" w:hanging="680"/>
        <w:rPr>
          <w:rFonts w:ascii="Times New Roman" w:hAnsi="Times New Roman"/>
          <w:snapToGrid w:val="0"/>
          <w:color w:val="000000"/>
        </w:rPr>
      </w:pPr>
      <w:bookmarkStart w:id="69" w:name="_Toc524895649"/>
      <w:bookmarkStart w:id="70" w:name="_Toc524896195"/>
      <w:bookmarkStart w:id="71" w:name="_Toc524896225"/>
      <w:bookmarkStart w:id="72" w:name="_Toc2400396"/>
      <w:bookmarkStart w:id="73" w:name="_Toc4316190"/>
      <w:bookmarkStart w:id="74" w:name="_Toc4473331"/>
      <w:bookmarkStart w:id="75" w:name="_Toc69556898"/>
      <w:bookmarkStart w:id="76" w:name="_Toc69556947"/>
      <w:bookmarkStart w:id="77" w:name="_Toc69609821"/>
      <w:bookmarkStart w:id="78" w:name="_Toc70241817"/>
      <w:bookmarkStart w:id="79" w:name="_Toc70242206"/>
      <w:bookmarkStart w:id="80" w:name="_Toc524902735"/>
      <w:bookmarkStart w:id="81" w:name="_Toc525066149"/>
      <w:bookmarkStart w:id="82" w:name="_Toc525070840"/>
      <w:bookmarkStart w:id="83" w:name="_Toc525938380"/>
      <w:bookmarkStart w:id="84" w:name="_Toc525939228"/>
      <w:bookmarkStart w:id="85" w:name="_Toc525939733"/>
      <w:bookmarkStart w:id="86" w:name="_Toc529218273"/>
      <w:bookmarkStart w:id="87" w:name="_Toc529222690"/>
      <w:bookmarkStart w:id="88" w:name="_Toc529223112"/>
      <w:bookmarkStart w:id="89" w:name="_Toc529223863"/>
      <w:bookmarkStart w:id="90" w:name="_Toc529228266"/>
      <w:bookmarkEnd w:id="69"/>
      <w:bookmarkEnd w:id="70"/>
      <w:bookmarkEnd w:id="71"/>
      <w:r w:rsidRPr="003A4DDF">
        <w:rPr>
          <w:rFonts w:ascii="Times New Roman" w:hAnsi="Times New Roman"/>
          <w:snapToGrid w:val="0"/>
          <w:color w:val="000000"/>
        </w:rPr>
        <w:t>擬</w:t>
      </w:r>
      <w:r w:rsidR="002C39AA">
        <w:rPr>
          <w:rFonts w:ascii="Times New Roman" w:hAnsi="Times New Roman" w:hint="eastAsia"/>
          <w:bCs w:val="0"/>
          <w:snapToGrid w:val="0"/>
          <w:szCs w:val="32"/>
        </w:rPr>
        <w:t>抄調查意見二函請交通部</w:t>
      </w:r>
      <w:r w:rsidR="002C39AA" w:rsidRPr="003A4DDF">
        <w:rPr>
          <w:rFonts w:ascii="Times New Roman" w:hAnsi="Times New Roman"/>
          <w:snapToGrid w:val="0"/>
          <w:color w:val="000000"/>
        </w:rPr>
        <w:t>確實檢討改進見復</w:t>
      </w:r>
      <w:r w:rsidR="002C39AA">
        <w:rPr>
          <w:rFonts w:ascii="Times New Roman" w:hAnsi="Times New Roman" w:hint="eastAsia"/>
          <w:snapToGrid w:val="0"/>
          <w:color w:val="000000"/>
        </w:rPr>
        <w:t>。</w:t>
      </w:r>
    </w:p>
    <w:p w:rsidR="002F3F44" w:rsidRPr="003A4DDF" w:rsidRDefault="002C39AA" w:rsidP="006E60DE">
      <w:pPr>
        <w:pStyle w:val="2"/>
        <w:kinsoku/>
        <w:wordWrap w:val="0"/>
        <w:autoSpaceDE w:val="0"/>
        <w:autoSpaceDN w:val="0"/>
        <w:ind w:left="1020" w:hanging="680"/>
        <w:rPr>
          <w:rFonts w:ascii="Times New Roman" w:hAnsi="Times New Roman"/>
          <w:snapToGrid w:val="0"/>
          <w:color w:val="000000"/>
        </w:rPr>
      </w:pPr>
      <w:r>
        <w:rPr>
          <w:rFonts w:ascii="Times New Roman" w:hAnsi="Times New Roman" w:hint="eastAsia"/>
          <w:bCs w:val="0"/>
          <w:snapToGrid w:val="0"/>
          <w:szCs w:val="32"/>
        </w:rPr>
        <w:t>擬抄調查意見一、</w:t>
      </w:r>
      <w:r w:rsidR="004F0C9C">
        <w:rPr>
          <w:rFonts w:ascii="Times New Roman" w:hAnsi="Times New Roman" w:hint="eastAsia"/>
          <w:bCs w:val="0"/>
          <w:snapToGrid w:val="0"/>
          <w:szCs w:val="32"/>
        </w:rPr>
        <w:t>三</w:t>
      </w:r>
      <w:r>
        <w:rPr>
          <w:rFonts w:ascii="Times New Roman" w:hAnsi="Times New Roman" w:hint="eastAsia"/>
          <w:bCs w:val="0"/>
          <w:snapToGrid w:val="0"/>
          <w:szCs w:val="32"/>
        </w:rPr>
        <w:t>、</w:t>
      </w:r>
      <w:r w:rsidR="004F0C9C">
        <w:rPr>
          <w:rFonts w:ascii="Times New Roman" w:hAnsi="Times New Roman" w:hint="eastAsia"/>
          <w:bCs w:val="0"/>
          <w:snapToGrid w:val="0"/>
          <w:szCs w:val="32"/>
        </w:rPr>
        <w:t>四</w:t>
      </w:r>
      <w:r>
        <w:rPr>
          <w:rFonts w:ascii="Times New Roman" w:hAnsi="Times New Roman" w:hint="eastAsia"/>
          <w:bCs w:val="0"/>
          <w:snapToGrid w:val="0"/>
          <w:szCs w:val="32"/>
        </w:rPr>
        <w:t>函請交通部臺灣區國道新建工程局</w:t>
      </w:r>
      <w:r w:rsidR="002F3F44" w:rsidRPr="003A4DDF">
        <w:rPr>
          <w:rFonts w:ascii="Times New Roman" w:hAnsi="Times New Roman"/>
          <w:snapToGrid w:val="0"/>
          <w:color w:val="000000"/>
        </w:rPr>
        <w:t>確實檢討改進見復。</w:t>
      </w:r>
      <w:bookmarkEnd w:id="72"/>
      <w:bookmarkEnd w:id="73"/>
      <w:bookmarkEnd w:id="74"/>
      <w:bookmarkEnd w:id="75"/>
      <w:bookmarkEnd w:id="76"/>
      <w:bookmarkEnd w:id="77"/>
      <w:bookmarkEnd w:id="78"/>
      <w:bookmarkEnd w:id="79"/>
    </w:p>
    <w:p w:rsidR="00C22BD9" w:rsidRPr="003A4DDF" w:rsidRDefault="002F3F44" w:rsidP="006E60DE">
      <w:pPr>
        <w:pStyle w:val="2"/>
        <w:kinsoku/>
        <w:wordWrap w:val="0"/>
        <w:autoSpaceDE w:val="0"/>
        <w:autoSpaceDN w:val="0"/>
        <w:ind w:left="1020" w:hanging="680"/>
        <w:rPr>
          <w:rFonts w:ascii="Times New Roman" w:hAnsi="Times New Roman"/>
          <w:snapToGrid w:val="0"/>
          <w:color w:val="000000"/>
        </w:rPr>
      </w:pPr>
      <w:bookmarkStart w:id="91" w:name="_Toc2400397"/>
      <w:bookmarkStart w:id="92" w:name="_Toc4316191"/>
      <w:bookmarkStart w:id="93" w:name="_Toc4473332"/>
      <w:bookmarkStart w:id="94" w:name="_Toc69556901"/>
      <w:bookmarkStart w:id="95" w:name="_Toc69556950"/>
      <w:bookmarkStart w:id="96" w:name="_Toc69609824"/>
      <w:bookmarkStart w:id="97" w:name="_Toc70241822"/>
      <w:bookmarkStart w:id="98" w:name="_Toc70242211"/>
      <w:bookmarkEnd w:id="80"/>
      <w:bookmarkEnd w:id="81"/>
      <w:bookmarkEnd w:id="82"/>
      <w:bookmarkEnd w:id="83"/>
      <w:bookmarkEnd w:id="84"/>
      <w:bookmarkEnd w:id="85"/>
      <w:bookmarkEnd w:id="86"/>
      <w:bookmarkEnd w:id="87"/>
      <w:bookmarkEnd w:id="88"/>
      <w:bookmarkEnd w:id="89"/>
      <w:bookmarkEnd w:id="90"/>
      <w:r w:rsidRPr="003A4DDF">
        <w:rPr>
          <w:rFonts w:ascii="Times New Roman" w:hAnsi="Times New Roman"/>
          <w:snapToGrid w:val="0"/>
          <w:color w:val="000000"/>
        </w:rPr>
        <w:t>檢附派查函及相關附件送請</w:t>
      </w:r>
      <w:r w:rsidR="002C39AA">
        <w:rPr>
          <w:rFonts w:ascii="Times New Roman" w:hAnsi="Times New Roman" w:hint="eastAsia"/>
          <w:snapToGrid w:val="0"/>
          <w:color w:val="000000"/>
        </w:rPr>
        <w:t>交通</w:t>
      </w:r>
      <w:r w:rsidR="002C39AA">
        <w:rPr>
          <w:rFonts w:ascii="Times New Roman" w:hAnsi="Times New Roman"/>
          <w:snapToGrid w:val="0"/>
          <w:color w:val="000000"/>
        </w:rPr>
        <w:t>及</w:t>
      </w:r>
      <w:r w:rsidR="002C39AA">
        <w:rPr>
          <w:rFonts w:ascii="Times New Roman" w:hAnsi="Times New Roman" w:hint="eastAsia"/>
          <w:snapToGrid w:val="0"/>
          <w:color w:val="000000"/>
        </w:rPr>
        <w:t>採購</w:t>
      </w:r>
      <w:r w:rsidRPr="003A4DDF">
        <w:rPr>
          <w:rFonts w:ascii="Times New Roman" w:hAnsi="Times New Roman"/>
          <w:snapToGrid w:val="0"/>
          <w:color w:val="000000"/>
        </w:rPr>
        <w:t>委員會處理。</w:t>
      </w:r>
      <w:bookmarkEnd w:id="91"/>
      <w:bookmarkEnd w:id="92"/>
      <w:bookmarkEnd w:id="93"/>
      <w:bookmarkEnd w:id="94"/>
      <w:bookmarkEnd w:id="95"/>
      <w:bookmarkEnd w:id="96"/>
      <w:bookmarkEnd w:id="97"/>
      <w:bookmarkEnd w:id="98"/>
    </w:p>
    <w:sectPr w:rsidR="00C22BD9" w:rsidRPr="003A4DDF" w:rsidSect="008F7DA7">
      <w:footerReference w:type="default" r:id="rId7"/>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A29" w:rsidRDefault="008C0A29">
      <w:r>
        <w:separator/>
      </w:r>
    </w:p>
  </w:endnote>
  <w:endnote w:type="continuationSeparator" w:id="0">
    <w:p w:rsidR="008C0A29" w:rsidRDefault="008C0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華康細黑體">
    <w:altName w:val="Arial Unicode MS"/>
    <w:charset w:val="88"/>
    <w:family w:val="modern"/>
    <w:pitch w:val="fixed"/>
    <w:sig w:usb0="00000000" w:usb1="28091800" w:usb2="00000016" w:usb3="00000000" w:csb0="001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B2B" w:rsidRDefault="00B01B2B">
    <w:pPr>
      <w:pStyle w:val="af"/>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111FCB">
      <w:rPr>
        <w:rStyle w:val="a7"/>
        <w:noProof/>
        <w:sz w:val="24"/>
      </w:rPr>
      <w:t>7</w:t>
    </w:r>
    <w:r>
      <w:rPr>
        <w:rStyle w:val="a7"/>
        <w:sz w:val="24"/>
      </w:rPr>
      <w:fldChar w:fldCharType="end"/>
    </w:r>
  </w:p>
  <w:p w:rsidR="00B01B2B" w:rsidRDefault="00B01B2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A29" w:rsidRDefault="008C0A29">
      <w:r>
        <w:separator/>
      </w:r>
    </w:p>
  </w:footnote>
  <w:footnote w:type="continuationSeparator" w:id="0">
    <w:p w:rsidR="008C0A29" w:rsidRDefault="008C0A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A20D27E"/>
    <w:lvl w:ilvl="0">
      <w:start w:val="1"/>
      <w:numFmt w:val="ideographLegalTraditional"/>
      <w:pStyle w:val="1"/>
      <w:suff w:val="nothing"/>
      <w:lvlText w:val="%1、"/>
      <w:lvlJc w:val="left"/>
      <w:pPr>
        <w:ind w:left="1550"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833"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866"/>
        </w:tabs>
        <w:ind w:left="1121"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33214E6"/>
    <w:multiLevelType w:val="singleLevel"/>
    <w:tmpl w:val="E3523FA8"/>
    <w:lvl w:ilvl="0">
      <w:start w:val="1"/>
      <w:numFmt w:val="taiwaneseCountingThousand"/>
      <w:lvlText w:val="%1、"/>
      <w:lvlJc w:val="left"/>
      <w:pPr>
        <w:tabs>
          <w:tab w:val="num" w:pos="1292"/>
        </w:tabs>
        <w:ind w:left="1292" w:hanging="480"/>
      </w:pPr>
      <w:rPr>
        <w:rFonts w:hint="eastAsia"/>
      </w:rPr>
    </w:lvl>
  </w:abstractNum>
  <w:abstractNum w:abstractNumId="4" w15:restartNumberingAfterBreak="0">
    <w:nsid w:val="5FF91806"/>
    <w:multiLevelType w:val="hybridMultilevel"/>
    <w:tmpl w:val="8D708966"/>
    <w:lvl w:ilvl="0" w:tplc="8B500AB2">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5" w15:restartNumberingAfterBreak="0">
    <w:nsid w:val="79A9107B"/>
    <w:multiLevelType w:val="hybridMultilevel"/>
    <w:tmpl w:val="FBFA4D9C"/>
    <w:lvl w:ilvl="0" w:tplc="A5F2C7B2">
      <w:start w:val="1"/>
      <w:numFmt w:val="decimal"/>
      <w:lvlText w:val="%1."/>
      <w:lvlJc w:val="left"/>
      <w:pPr>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num>
  <w:num w:numId="25">
    <w:abstractNumId w:val="4"/>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
  </w:num>
  <w:num w:numId="29">
    <w:abstractNumId w:val="1"/>
  </w:num>
  <w:num w:numId="30">
    <w:abstractNumId w:val="5"/>
  </w:num>
  <w:num w:numId="31">
    <w:abstractNumId w:val="1"/>
  </w:num>
  <w:num w:numId="32">
    <w:abstractNumId w:val="1"/>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num>
  <w:num w:numId="37">
    <w:abstractNumId w:val="1"/>
  </w:num>
  <w:num w:numId="38">
    <w:abstractNumId w:val="3"/>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bordersDoNotSurroundHeader/>
  <w:bordersDoNotSurroundFooter/>
  <w:attachedTemplate r:id="rId1"/>
  <w:mailMerge>
    <w:mainDocumentType w:val="mailingLabels"/>
    <w:linkToQuery/>
    <w:dataType w:val="textFile"/>
    <w:connectString w:val=""/>
    <w:query w:val="SELECT * FROM D:\派查資料.doc"/>
    <w:activeRecord w:val="7"/>
    <w:odso/>
  </w:mailMerge>
  <w:doNotTrackMoves/>
  <w:defaultTabStop w:val="0"/>
  <w:drawingGridHorizontalSpacing w:val="170"/>
  <w:drawingGridVerticalSpacing w:val="457"/>
  <w:displayHorizontalDrawingGridEvery w:val="0"/>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2BD9"/>
    <w:rsid w:val="00006B73"/>
    <w:rsid w:val="0000770F"/>
    <w:rsid w:val="000150B1"/>
    <w:rsid w:val="00017DE8"/>
    <w:rsid w:val="00024DF8"/>
    <w:rsid w:val="00035497"/>
    <w:rsid w:val="0004106A"/>
    <w:rsid w:val="00043C8A"/>
    <w:rsid w:val="0005671C"/>
    <w:rsid w:val="000577F1"/>
    <w:rsid w:val="00070508"/>
    <w:rsid w:val="00070D90"/>
    <w:rsid w:val="00076FEF"/>
    <w:rsid w:val="00086208"/>
    <w:rsid w:val="000932F6"/>
    <w:rsid w:val="000A2332"/>
    <w:rsid w:val="000B5FBF"/>
    <w:rsid w:val="000B7714"/>
    <w:rsid w:val="000C13ED"/>
    <w:rsid w:val="000D2015"/>
    <w:rsid w:val="000D79C6"/>
    <w:rsid w:val="000F541C"/>
    <w:rsid w:val="00100FC2"/>
    <w:rsid w:val="00105A24"/>
    <w:rsid w:val="00107CD7"/>
    <w:rsid w:val="00111FCB"/>
    <w:rsid w:val="0011269F"/>
    <w:rsid w:val="001150DF"/>
    <w:rsid w:val="00121193"/>
    <w:rsid w:val="00123DAA"/>
    <w:rsid w:val="001242C2"/>
    <w:rsid w:val="0013030F"/>
    <w:rsid w:val="001477A1"/>
    <w:rsid w:val="00153AC9"/>
    <w:rsid w:val="0015429C"/>
    <w:rsid w:val="00155090"/>
    <w:rsid w:val="00161C2C"/>
    <w:rsid w:val="00163576"/>
    <w:rsid w:val="00170130"/>
    <w:rsid w:val="001732C4"/>
    <w:rsid w:val="00175610"/>
    <w:rsid w:val="00175EF8"/>
    <w:rsid w:val="001A1323"/>
    <w:rsid w:val="001A3FF9"/>
    <w:rsid w:val="001A44BE"/>
    <w:rsid w:val="001B305D"/>
    <w:rsid w:val="001B58E5"/>
    <w:rsid w:val="001B5C81"/>
    <w:rsid w:val="001C189D"/>
    <w:rsid w:val="001C3A93"/>
    <w:rsid w:val="001C7C25"/>
    <w:rsid w:val="001D7983"/>
    <w:rsid w:val="001E038A"/>
    <w:rsid w:val="001E6E10"/>
    <w:rsid w:val="001E7429"/>
    <w:rsid w:val="001E7986"/>
    <w:rsid w:val="001F488B"/>
    <w:rsid w:val="001F6C38"/>
    <w:rsid w:val="001F7783"/>
    <w:rsid w:val="00204D03"/>
    <w:rsid w:val="0021744F"/>
    <w:rsid w:val="00220C9B"/>
    <w:rsid w:val="002258C8"/>
    <w:rsid w:val="002328DF"/>
    <w:rsid w:val="0023463E"/>
    <w:rsid w:val="00234C13"/>
    <w:rsid w:val="00237A1A"/>
    <w:rsid w:val="0025698D"/>
    <w:rsid w:val="00257C16"/>
    <w:rsid w:val="00263CBB"/>
    <w:rsid w:val="002659C4"/>
    <w:rsid w:val="0027062B"/>
    <w:rsid w:val="00277B48"/>
    <w:rsid w:val="002803FA"/>
    <w:rsid w:val="0028210C"/>
    <w:rsid w:val="00282186"/>
    <w:rsid w:val="00285CC3"/>
    <w:rsid w:val="0028618C"/>
    <w:rsid w:val="002908F9"/>
    <w:rsid w:val="00291156"/>
    <w:rsid w:val="00296FBC"/>
    <w:rsid w:val="002A2023"/>
    <w:rsid w:val="002A4E19"/>
    <w:rsid w:val="002A6D29"/>
    <w:rsid w:val="002B4E52"/>
    <w:rsid w:val="002C02E4"/>
    <w:rsid w:val="002C39AA"/>
    <w:rsid w:val="002C3B81"/>
    <w:rsid w:val="002C7437"/>
    <w:rsid w:val="002D2DDA"/>
    <w:rsid w:val="002D3840"/>
    <w:rsid w:val="002E106D"/>
    <w:rsid w:val="002F08FF"/>
    <w:rsid w:val="002F1B35"/>
    <w:rsid w:val="002F2FB6"/>
    <w:rsid w:val="002F3F44"/>
    <w:rsid w:val="002F596B"/>
    <w:rsid w:val="002F61E2"/>
    <w:rsid w:val="003123D2"/>
    <w:rsid w:val="00316A90"/>
    <w:rsid w:val="00321BF0"/>
    <w:rsid w:val="00326A22"/>
    <w:rsid w:val="003316E2"/>
    <w:rsid w:val="00335A87"/>
    <w:rsid w:val="00335AC3"/>
    <w:rsid w:val="0033680B"/>
    <w:rsid w:val="0034132A"/>
    <w:rsid w:val="003434C8"/>
    <w:rsid w:val="003449D0"/>
    <w:rsid w:val="00345095"/>
    <w:rsid w:val="003501BB"/>
    <w:rsid w:val="00353ECB"/>
    <w:rsid w:val="003541C5"/>
    <w:rsid w:val="00356CE3"/>
    <w:rsid w:val="00362BA7"/>
    <w:rsid w:val="003660C2"/>
    <w:rsid w:val="00366595"/>
    <w:rsid w:val="00366673"/>
    <w:rsid w:val="00367EE7"/>
    <w:rsid w:val="0037511F"/>
    <w:rsid w:val="0037592B"/>
    <w:rsid w:val="003850F1"/>
    <w:rsid w:val="00393BD6"/>
    <w:rsid w:val="003A2A9D"/>
    <w:rsid w:val="003A4DDF"/>
    <w:rsid w:val="003B4120"/>
    <w:rsid w:val="003B5193"/>
    <w:rsid w:val="003D7C98"/>
    <w:rsid w:val="003E4B15"/>
    <w:rsid w:val="003E5C73"/>
    <w:rsid w:val="003E6CE4"/>
    <w:rsid w:val="003F3C49"/>
    <w:rsid w:val="00406C40"/>
    <w:rsid w:val="00410621"/>
    <w:rsid w:val="004161BF"/>
    <w:rsid w:val="00423446"/>
    <w:rsid w:val="004256C2"/>
    <w:rsid w:val="00427D95"/>
    <w:rsid w:val="00430F85"/>
    <w:rsid w:val="00434B60"/>
    <w:rsid w:val="004401FE"/>
    <w:rsid w:val="00446874"/>
    <w:rsid w:val="00450A94"/>
    <w:rsid w:val="00461594"/>
    <w:rsid w:val="00463B3E"/>
    <w:rsid w:val="0046553B"/>
    <w:rsid w:val="00467BF7"/>
    <w:rsid w:val="00471F7A"/>
    <w:rsid w:val="00476420"/>
    <w:rsid w:val="0048312E"/>
    <w:rsid w:val="00485854"/>
    <w:rsid w:val="004A2826"/>
    <w:rsid w:val="004A4C02"/>
    <w:rsid w:val="004A6E6F"/>
    <w:rsid w:val="004B138E"/>
    <w:rsid w:val="004C3AA1"/>
    <w:rsid w:val="004C5424"/>
    <w:rsid w:val="004C7A73"/>
    <w:rsid w:val="004E3457"/>
    <w:rsid w:val="004E3F46"/>
    <w:rsid w:val="004F0C9C"/>
    <w:rsid w:val="004F146B"/>
    <w:rsid w:val="004F20FE"/>
    <w:rsid w:val="004F4D80"/>
    <w:rsid w:val="00504B7B"/>
    <w:rsid w:val="0051144D"/>
    <w:rsid w:val="00511C04"/>
    <w:rsid w:val="005167E6"/>
    <w:rsid w:val="0052026A"/>
    <w:rsid w:val="0052233D"/>
    <w:rsid w:val="00530E8B"/>
    <w:rsid w:val="00532559"/>
    <w:rsid w:val="00536356"/>
    <w:rsid w:val="00541909"/>
    <w:rsid w:val="005651DE"/>
    <w:rsid w:val="0056712F"/>
    <w:rsid w:val="00567AD2"/>
    <w:rsid w:val="00567E0F"/>
    <w:rsid w:val="00572313"/>
    <w:rsid w:val="00573123"/>
    <w:rsid w:val="005767B5"/>
    <w:rsid w:val="00582145"/>
    <w:rsid w:val="00582977"/>
    <w:rsid w:val="00582C3B"/>
    <w:rsid w:val="00584B74"/>
    <w:rsid w:val="00593F75"/>
    <w:rsid w:val="0059446E"/>
    <w:rsid w:val="00597DFA"/>
    <w:rsid w:val="005A0899"/>
    <w:rsid w:val="005A6C48"/>
    <w:rsid w:val="005A6DFB"/>
    <w:rsid w:val="005A6E8F"/>
    <w:rsid w:val="005C4425"/>
    <w:rsid w:val="005E1303"/>
    <w:rsid w:val="005E7AC6"/>
    <w:rsid w:val="005F5015"/>
    <w:rsid w:val="005F5107"/>
    <w:rsid w:val="005F6FC0"/>
    <w:rsid w:val="00605306"/>
    <w:rsid w:val="006111D0"/>
    <w:rsid w:val="00615ECB"/>
    <w:rsid w:val="00620F99"/>
    <w:rsid w:val="006258A4"/>
    <w:rsid w:val="0062676F"/>
    <w:rsid w:val="0063160F"/>
    <w:rsid w:val="0063225C"/>
    <w:rsid w:val="00632E7F"/>
    <w:rsid w:val="0063513C"/>
    <w:rsid w:val="00656DA2"/>
    <w:rsid w:val="00663C3B"/>
    <w:rsid w:val="00670682"/>
    <w:rsid w:val="00670C58"/>
    <w:rsid w:val="0067238F"/>
    <w:rsid w:val="006771FC"/>
    <w:rsid w:val="00682B9A"/>
    <w:rsid w:val="006904C8"/>
    <w:rsid w:val="0069141D"/>
    <w:rsid w:val="006A0A12"/>
    <w:rsid w:val="006A4D53"/>
    <w:rsid w:val="006A5B95"/>
    <w:rsid w:val="006B15F9"/>
    <w:rsid w:val="006B4522"/>
    <w:rsid w:val="006B5C76"/>
    <w:rsid w:val="006C07B1"/>
    <w:rsid w:val="006C4DBC"/>
    <w:rsid w:val="006D3D93"/>
    <w:rsid w:val="006D40A5"/>
    <w:rsid w:val="006E60DE"/>
    <w:rsid w:val="006F2D1B"/>
    <w:rsid w:val="006F47A6"/>
    <w:rsid w:val="006F5B72"/>
    <w:rsid w:val="0070232F"/>
    <w:rsid w:val="00702766"/>
    <w:rsid w:val="007033BB"/>
    <w:rsid w:val="007214D9"/>
    <w:rsid w:val="0072562E"/>
    <w:rsid w:val="00734817"/>
    <w:rsid w:val="007367FF"/>
    <w:rsid w:val="00753AB3"/>
    <w:rsid w:val="00756C75"/>
    <w:rsid w:val="00757758"/>
    <w:rsid w:val="00772EBE"/>
    <w:rsid w:val="00777E66"/>
    <w:rsid w:val="0078288B"/>
    <w:rsid w:val="00790959"/>
    <w:rsid w:val="00790CFC"/>
    <w:rsid w:val="0079108F"/>
    <w:rsid w:val="00792232"/>
    <w:rsid w:val="0079532A"/>
    <w:rsid w:val="00795AD9"/>
    <w:rsid w:val="007A3B93"/>
    <w:rsid w:val="007A5A74"/>
    <w:rsid w:val="007B07D0"/>
    <w:rsid w:val="007B7D90"/>
    <w:rsid w:val="007C46F1"/>
    <w:rsid w:val="007C597B"/>
    <w:rsid w:val="007C59ED"/>
    <w:rsid w:val="007D1C33"/>
    <w:rsid w:val="007D404D"/>
    <w:rsid w:val="007D4864"/>
    <w:rsid w:val="007E4159"/>
    <w:rsid w:val="007E4A98"/>
    <w:rsid w:val="007F0FAA"/>
    <w:rsid w:val="00800383"/>
    <w:rsid w:val="008010CB"/>
    <w:rsid w:val="00804C16"/>
    <w:rsid w:val="00805288"/>
    <w:rsid w:val="00807B22"/>
    <w:rsid w:val="00810885"/>
    <w:rsid w:val="00815F83"/>
    <w:rsid w:val="008310A6"/>
    <w:rsid w:val="0083691D"/>
    <w:rsid w:val="00840AB2"/>
    <w:rsid w:val="00847D41"/>
    <w:rsid w:val="00865B6D"/>
    <w:rsid w:val="00866F50"/>
    <w:rsid w:val="00873871"/>
    <w:rsid w:val="00873F92"/>
    <w:rsid w:val="00876922"/>
    <w:rsid w:val="00887670"/>
    <w:rsid w:val="0089398D"/>
    <w:rsid w:val="00894A03"/>
    <w:rsid w:val="008B5688"/>
    <w:rsid w:val="008B782A"/>
    <w:rsid w:val="008C099F"/>
    <w:rsid w:val="008C0A29"/>
    <w:rsid w:val="008C10A4"/>
    <w:rsid w:val="008C1E23"/>
    <w:rsid w:val="008D0EAD"/>
    <w:rsid w:val="008D6641"/>
    <w:rsid w:val="008D6ABA"/>
    <w:rsid w:val="008E7FD3"/>
    <w:rsid w:val="008F556C"/>
    <w:rsid w:val="008F6C0C"/>
    <w:rsid w:val="008F7DA7"/>
    <w:rsid w:val="00903B14"/>
    <w:rsid w:val="00905061"/>
    <w:rsid w:val="00906DA5"/>
    <w:rsid w:val="00911EFD"/>
    <w:rsid w:val="00917A4A"/>
    <w:rsid w:val="0092148C"/>
    <w:rsid w:val="009277F1"/>
    <w:rsid w:val="00934751"/>
    <w:rsid w:val="009372E5"/>
    <w:rsid w:val="00946A6F"/>
    <w:rsid w:val="00950C21"/>
    <w:rsid w:val="009523E5"/>
    <w:rsid w:val="00952640"/>
    <w:rsid w:val="00954A66"/>
    <w:rsid w:val="0095766A"/>
    <w:rsid w:val="00961729"/>
    <w:rsid w:val="00962C03"/>
    <w:rsid w:val="00964367"/>
    <w:rsid w:val="00966600"/>
    <w:rsid w:val="00966C9E"/>
    <w:rsid w:val="00976931"/>
    <w:rsid w:val="00982951"/>
    <w:rsid w:val="00983436"/>
    <w:rsid w:val="00985324"/>
    <w:rsid w:val="0098621A"/>
    <w:rsid w:val="00992ADD"/>
    <w:rsid w:val="00997B3C"/>
    <w:rsid w:val="009B1F20"/>
    <w:rsid w:val="009B214C"/>
    <w:rsid w:val="009B48F0"/>
    <w:rsid w:val="009C680B"/>
    <w:rsid w:val="009C790C"/>
    <w:rsid w:val="009C7B1D"/>
    <w:rsid w:val="009D0AD7"/>
    <w:rsid w:val="009D28F8"/>
    <w:rsid w:val="009D2B07"/>
    <w:rsid w:val="009D5610"/>
    <w:rsid w:val="009D5C4B"/>
    <w:rsid w:val="009F5A2F"/>
    <w:rsid w:val="009F749B"/>
    <w:rsid w:val="00A01E51"/>
    <w:rsid w:val="00A141C6"/>
    <w:rsid w:val="00A17056"/>
    <w:rsid w:val="00A203AD"/>
    <w:rsid w:val="00A2374B"/>
    <w:rsid w:val="00A23A2B"/>
    <w:rsid w:val="00A26D01"/>
    <w:rsid w:val="00A300D2"/>
    <w:rsid w:val="00A30CF8"/>
    <w:rsid w:val="00A329F7"/>
    <w:rsid w:val="00A37598"/>
    <w:rsid w:val="00A430BA"/>
    <w:rsid w:val="00A513BC"/>
    <w:rsid w:val="00A6076A"/>
    <w:rsid w:val="00A7400F"/>
    <w:rsid w:val="00A762DB"/>
    <w:rsid w:val="00A769B7"/>
    <w:rsid w:val="00A76ACD"/>
    <w:rsid w:val="00A76D56"/>
    <w:rsid w:val="00A80376"/>
    <w:rsid w:val="00A8162B"/>
    <w:rsid w:val="00A81A23"/>
    <w:rsid w:val="00A96732"/>
    <w:rsid w:val="00AA3BBC"/>
    <w:rsid w:val="00AA4373"/>
    <w:rsid w:val="00AA5D35"/>
    <w:rsid w:val="00AA6F2D"/>
    <w:rsid w:val="00AC44CC"/>
    <w:rsid w:val="00AD767F"/>
    <w:rsid w:val="00AE1A66"/>
    <w:rsid w:val="00AF2CCB"/>
    <w:rsid w:val="00AF3766"/>
    <w:rsid w:val="00AF3B74"/>
    <w:rsid w:val="00B01046"/>
    <w:rsid w:val="00B01433"/>
    <w:rsid w:val="00B01B2B"/>
    <w:rsid w:val="00B031D6"/>
    <w:rsid w:val="00B05DF9"/>
    <w:rsid w:val="00B0674E"/>
    <w:rsid w:val="00B16F6A"/>
    <w:rsid w:val="00B226E8"/>
    <w:rsid w:val="00B2758A"/>
    <w:rsid w:val="00B33886"/>
    <w:rsid w:val="00B41AAA"/>
    <w:rsid w:val="00B50FB0"/>
    <w:rsid w:val="00B6140B"/>
    <w:rsid w:val="00B63B7A"/>
    <w:rsid w:val="00B76CAB"/>
    <w:rsid w:val="00B773AD"/>
    <w:rsid w:val="00B85670"/>
    <w:rsid w:val="00B85837"/>
    <w:rsid w:val="00B91A40"/>
    <w:rsid w:val="00B93398"/>
    <w:rsid w:val="00BA4548"/>
    <w:rsid w:val="00BA5B43"/>
    <w:rsid w:val="00BB3169"/>
    <w:rsid w:val="00BB4B20"/>
    <w:rsid w:val="00BB4DFF"/>
    <w:rsid w:val="00BC5A2B"/>
    <w:rsid w:val="00BE077E"/>
    <w:rsid w:val="00BE1640"/>
    <w:rsid w:val="00BE3E45"/>
    <w:rsid w:val="00BF77D4"/>
    <w:rsid w:val="00C020F1"/>
    <w:rsid w:val="00C06BE1"/>
    <w:rsid w:val="00C12517"/>
    <w:rsid w:val="00C12EEE"/>
    <w:rsid w:val="00C14274"/>
    <w:rsid w:val="00C16EA7"/>
    <w:rsid w:val="00C22BD9"/>
    <w:rsid w:val="00C23F94"/>
    <w:rsid w:val="00C30DCF"/>
    <w:rsid w:val="00C33D88"/>
    <w:rsid w:val="00C33FAE"/>
    <w:rsid w:val="00C361FC"/>
    <w:rsid w:val="00C42B1B"/>
    <w:rsid w:val="00C436C8"/>
    <w:rsid w:val="00C44AA5"/>
    <w:rsid w:val="00C47D38"/>
    <w:rsid w:val="00C6048A"/>
    <w:rsid w:val="00C64C18"/>
    <w:rsid w:val="00C73A0F"/>
    <w:rsid w:val="00C73F49"/>
    <w:rsid w:val="00C959CA"/>
    <w:rsid w:val="00CA04F7"/>
    <w:rsid w:val="00CA4DAA"/>
    <w:rsid w:val="00CB228C"/>
    <w:rsid w:val="00CB24A0"/>
    <w:rsid w:val="00CB625B"/>
    <w:rsid w:val="00CB6393"/>
    <w:rsid w:val="00CC5780"/>
    <w:rsid w:val="00CD1F13"/>
    <w:rsid w:val="00CD32B1"/>
    <w:rsid w:val="00CE06BC"/>
    <w:rsid w:val="00CE4060"/>
    <w:rsid w:val="00CE7192"/>
    <w:rsid w:val="00CE795F"/>
    <w:rsid w:val="00CE7BB3"/>
    <w:rsid w:val="00CF0C19"/>
    <w:rsid w:val="00CF3612"/>
    <w:rsid w:val="00CF3C6C"/>
    <w:rsid w:val="00D01401"/>
    <w:rsid w:val="00D03778"/>
    <w:rsid w:val="00D23619"/>
    <w:rsid w:val="00D23847"/>
    <w:rsid w:val="00D24AB1"/>
    <w:rsid w:val="00D25D74"/>
    <w:rsid w:val="00D42059"/>
    <w:rsid w:val="00D54A1A"/>
    <w:rsid w:val="00D55136"/>
    <w:rsid w:val="00D6407D"/>
    <w:rsid w:val="00D72E8F"/>
    <w:rsid w:val="00D753E5"/>
    <w:rsid w:val="00D764EE"/>
    <w:rsid w:val="00D81190"/>
    <w:rsid w:val="00D82F3F"/>
    <w:rsid w:val="00D90EC9"/>
    <w:rsid w:val="00D93BF0"/>
    <w:rsid w:val="00D94E79"/>
    <w:rsid w:val="00DB7935"/>
    <w:rsid w:val="00DB7DDE"/>
    <w:rsid w:val="00DC227D"/>
    <w:rsid w:val="00DD5E0D"/>
    <w:rsid w:val="00DD629A"/>
    <w:rsid w:val="00DF3E21"/>
    <w:rsid w:val="00DF4908"/>
    <w:rsid w:val="00DF734C"/>
    <w:rsid w:val="00E0264E"/>
    <w:rsid w:val="00E02A14"/>
    <w:rsid w:val="00E202C4"/>
    <w:rsid w:val="00E20CEC"/>
    <w:rsid w:val="00E23169"/>
    <w:rsid w:val="00E26A38"/>
    <w:rsid w:val="00E30CC1"/>
    <w:rsid w:val="00E323DD"/>
    <w:rsid w:val="00E350BE"/>
    <w:rsid w:val="00E37806"/>
    <w:rsid w:val="00E615BA"/>
    <w:rsid w:val="00E81D8A"/>
    <w:rsid w:val="00E85F03"/>
    <w:rsid w:val="00E914EC"/>
    <w:rsid w:val="00E9334D"/>
    <w:rsid w:val="00E94F40"/>
    <w:rsid w:val="00EA600A"/>
    <w:rsid w:val="00EC1334"/>
    <w:rsid w:val="00EC1556"/>
    <w:rsid w:val="00EC26BF"/>
    <w:rsid w:val="00ED37B6"/>
    <w:rsid w:val="00ED4181"/>
    <w:rsid w:val="00ED61FC"/>
    <w:rsid w:val="00EE47C5"/>
    <w:rsid w:val="00EE54B0"/>
    <w:rsid w:val="00F07EBE"/>
    <w:rsid w:val="00F156B0"/>
    <w:rsid w:val="00F241B1"/>
    <w:rsid w:val="00F30BB3"/>
    <w:rsid w:val="00F36D69"/>
    <w:rsid w:val="00F50BBE"/>
    <w:rsid w:val="00F50FB0"/>
    <w:rsid w:val="00F53315"/>
    <w:rsid w:val="00F67CE6"/>
    <w:rsid w:val="00F8332E"/>
    <w:rsid w:val="00F841B8"/>
    <w:rsid w:val="00F85756"/>
    <w:rsid w:val="00F90549"/>
    <w:rsid w:val="00F94CAA"/>
    <w:rsid w:val="00F964F3"/>
    <w:rsid w:val="00F96C1F"/>
    <w:rsid w:val="00F97C95"/>
    <w:rsid w:val="00FA0293"/>
    <w:rsid w:val="00FA25EC"/>
    <w:rsid w:val="00FB68EE"/>
    <w:rsid w:val="00FC0E69"/>
    <w:rsid w:val="00FC219E"/>
    <w:rsid w:val="00FC3B11"/>
    <w:rsid w:val="00FD20FA"/>
    <w:rsid w:val="00FD3378"/>
    <w:rsid w:val="00FD4C58"/>
    <w:rsid w:val="00FE396D"/>
    <w:rsid w:val="00FE52BA"/>
    <w:rsid w:val="00FF3537"/>
    <w:rsid w:val="00FF480C"/>
    <w:rsid w:val="00FF52C5"/>
    <w:rsid w:val="00FF64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5121"/>
    <o:shapelayout v:ext="edit">
      <o:idmap v:ext="edit" data="1"/>
    </o:shapelayout>
  </w:shapeDefaults>
  <w:decimalSymbol w:val="."/>
  <w:listSeparator w:val=","/>
  <w15:docId w15:val="{DADD55B4-9DE0-49DB-86DF-BF8EA8668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qFormat/>
    <w:pPr>
      <w:numPr>
        <w:ilvl w:val="1"/>
        <w:numId w:val="1"/>
      </w:numPr>
      <w:kinsoku w:val="0"/>
      <w:jc w:val="both"/>
      <w:outlineLvl w:val="1"/>
    </w:pPr>
    <w:rPr>
      <w:rFonts w:ascii="標楷體" w:hAnsi="Arial"/>
      <w:bCs/>
      <w:kern w:val="0"/>
      <w:szCs w:val="48"/>
    </w:rPr>
  </w:style>
  <w:style w:type="paragraph" w:styleId="3">
    <w:name w:val="heading 3"/>
    <w:basedOn w:val="a1"/>
    <w:qFormat/>
    <w:pPr>
      <w:numPr>
        <w:ilvl w:val="2"/>
        <w:numId w:val="1"/>
      </w:numPr>
      <w:kinsoku w:val="0"/>
      <w:jc w:val="both"/>
      <w:outlineLvl w:val="2"/>
    </w:pPr>
    <w:rPr>
      <w:rFonts w:ascii="標楷體" w:hAnsi="Arial"/>
      <w:bCs/>
      <w:kern w:val="0"/>
      <w:szCs w:val="36"/>
    </w:rPr>
  </w:style>
  <w:style w:type="paragraph" w:styleId="4">
    <w:name w:val="heading 4"/>
    <w:basedOn w:val="a1"/>
    <w:qFormat/>
    <w:rsid w:val="00C47D38"/>
    <w:pPr>
      <w:numPr>
        <w:ilvl w:val="3"/>
        <w:numId w:val="1"/>
      </w:numPr>
      <w:jc w:val="both"/>
      <w:outlineLvl w:val="3"/>
    </w:pPr>
    <w:rPr>
      <w:rFonts w:ascii="標楷體" w:hAnsi="Arial"/>
      <w:szCs w:val="36"/>
    </w:rPr>
  </w:style>
  <w:style w:type="paragraph" w:styleId="5">
    <w:name w:val="heading 5"/>
    <w:basedOn w:val="a1"/>
    <w:qFormat/>
    <w:pPr>
      <w:numPr>
        <w:ilvl w:val="4"/>
        <w:numId w:val="1"/>
      </w:numPr>
      <w:kinsoku w:val="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jc w:val="both"/>
      <w:outlineLvl w:val="5"/>
    </w:pPr>
    <w:rPr>
      <w:rFonts w:ascii="標楷體" w:hAnsi="Arial"/>
      <w:szCs w:val="36"/>
    </w:rPr>
  </w:style>
  <w:style w:type="paragraph" w:styleId="7">
    <w:name w:val="heading 7"/>
    <w:basedOn w:val="a1"/>
    <w:qFormat/>
    <w:pPr>
      <w:numPr>
        <w:ilvl w:val="6"/>
        <w:numId w:val="1"/>
      </w:numPr>
      <w:kinsoku w:val="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9">
    <w:name w:val="Hyperlink"/>
    <w:basedOn w:val="a2"/>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customStyle="1" w:styleId="ae">
    <w:name w:val="分項段落"/>
    <w:basedOn w:val="a1"/>
    <w:rsid w:val="00582977"/>
    <w:rPr>
      <w:rFonts w:ascii="標楷體"/>
      <w:sz w:val="28"/>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
    <w:name w:val="footer"/>
    <w:basedOn w:val="a1"/>
    <w:link w:val="af0"/>
    <w:pPr>
      <w:tabs>
        <w:tab w:val="center" w:pos="4153"/>
        <w:tab w:val="right" w:pos="8306"/>
      </w:tabs>
      <w:snapToGrid w:val="0"/>
    </w:pPr>
    <w:rPr>
      <w:sz w:val="20"/>
    </w:rPr>
  </w:style>
  <w:style w:type="character" w:customStyle="1" w:styleId="af0">
    <w:name w:val="頁尾 字元"/>
    <w:basedOn w:val="a2"/>
    <w:link w:val="af"/>
    <w:uiPriority w:val="99"/>
    <w:rsid w:val="008F7DA7"/>
    <w:rPr>
      <w:rFonts w:eastAsia="標楷體"/>
      <w:kern w:val="2"/>
    </w:rPr>
  </w:style>
  <w:style w:type="paragraph" w:styleId="af1">
    <w:name w:val="table of figures"/>
    <w:basedOn w:val="a1"/>
    <w:next w:val="a1"/>
    <w:semiHidden/>
    <w:pPr>
      <w:ind w:left="400" w:hangingChars="400" w:hanging="400"/>
    </w:pPr>
  </w:style>
  <w:style w:type="paragraph" w:styleId="HTML">
    <w:name w:val="HTML Preformatted"/>
    <w:basedOn w:val="a1"/>
    <w:link w:val="HTML0"/>
    <w:rsid w:val="002821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2"/>
    <w:link w:val="HTML"/>
    <w:rsid w:val="00282186"/>
    <w:rPr>
      <w:rFonts w:ascii="細明體" w:eastAsia="細明體" w:hAnsi="細明體" w:cs="細明體"/>
      <w:sz w:val="24"/>
      <w:szCs w:val="24"/>
    </w:rPr>
  </w:style>
  <w:style w:type="table" w:styleId="af2">
    <w:name w:val="Table Grid"/>
    <w:basedOn w:val="a3"/>
    <w:rsid w:val="003D7C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List Paragraph"/>
    <w:basedOn w:val="a1"/>
    <w:uiPriority w:val="34"/>
    <w:qFormat/>
    <w:rsid w:val="00277B48"/>
    <w:pPr>
      <w:ind w:leftChars="200" w:left="480"/>
    </w:pPr>
  </w:style>
  <w:style w:type="paragraph" w:customStyle="1" w:styleId="Default">
    <w:name w:val="Default"/>
    <w:rsid w:val="005E7AC6"/>
    <w:pPr>
      <w:widowControl w:val="0"/>
      <w:autoSpaceDE w:val="0"/>
      <w:autoSpaceDN w:val="0"/>
      <w:adjustRightInd w:val="0"/>
    </w:pPr>
    <w:rPr>
      <w:rFonts w:ascii="標楷體" w:eastAsia="標楷體" w:cs="標楷體"/>
      <w:color w:val="000000"/>
      <w:sz w:val="24"/>
      <w:szCs w:val="24"/>
    </w:rPr>
  </w:style>
  <w:style w:type="paragraph" w:customStyle="1" w:styleId="12">
    <w:name w:val="清單段落1"/>
    <w:basedOn w:val="a1"/>
    <w:rsid w:val="0037511F"/>
    <w:pPr>
      <w:ind w:leftChars="200" w:left="480"/>
    </w:pPr>
    <w:rPr>
      <w:rFonts w:eastAsia="新細明體"/>
      <w:sz w:val="24"/>
      <w:szCs w:val="24"/>
    </w:rPr>
  </w:style>
  <w:style w:type="paragraph" w:customStyle="1" w:styleId="32">
    <w:name w:val="標題 3凸排"/>
    <w:rsid w:val="0037511F"/>
    <w:pPr>
      <w:adjustRightInd w:val="0"/>
      <w:snapToGrid w:val="0"/>
      <w:spacing w:line="360" w:lineRule="auto"/>
      <w:ind w:leftChars="450" w:left="1400" w:hangingChars="100" w:hanging="320"/>
      <w:jc w:val="both"/>
    </w:pPr>
    <w:rPr>
      <w:rFonts w:ascii="標楷體" w:eastAsia="標楷體"/>
      <w:sz w:val="32"/>
    </w:rPr>
  </w:style>
  <w:style w:type="paragraph" w:customStyle="1" w:styleId="22">
    <w:name w:val="標題 2凸排"/>
    <w:basedOn w:val="32"/>
    <w:rsid w:val="0037511F"/>
    <w:pPr>
      <w:ind w:leftChars="200" w:left="1120" w:hangingChars="200" w:hanging="640"/>
    </w:pPr>
  </w:style>
  <w:style w:type="paragraph" w:styleId="Web">
    <w:name w:val="Normal (Web)"/>
    <w:basedOn w:val="a1"/>
    <w:uiPriority w:val="99"/>
    <w:unhideWhenUsed/>
    <w:rsid w:val="00C23F94"/>
    <w:pPr>
      <w:widowControl/>
      <w:spacing w:before="100" w:beforeAutospacing="1" w:after="100" w:afterAutospacing="1"/>
    </w:pPr>
    <w:rPr>
      <w:rFonts w:ascii="新細明體" w:eastAsia="新細明體" w:hAnsi="新細明體" w:cs="新細明體"/>
      <w:kern w:val="0"/>
      <w:sz w:val="24"/>
      <w:szCs w:val="24"/>
    </w:rPr>
  </w:style>
  <w:style w:type="paragraph" w:customStyle="1" w:styleId="--">
    <w:name w:val="壹--查核緣起"/>
    <w:basedOn w:val="a1"/>
    <w:rsid w:val="004A2826"/>
    <w:pPr>
      <w:spacing w:line="560" w:lineRule="exact"/>
      <w:jc w:val="both"/>
    </w:pPr>
    <w:rPr>
      <w:rFonts w:hAnsi="標楷體"/>
      <w:b/>
      <w:szCs w:val="32"/>
    </w:rPr>
  </w:style>
  <w:style w:type="paragraph" w:customStyle="1" w:styleId="af4">
    <w:name w:val="查核事實"/>
    <w:basedOn w:val="a1"/>
    <w:rsid w:val="00FC3B11"/>
    <w:pPr>
      <w:spacing w:line="560" w:lineRule="exact"/>
      <w:ind w:leftChars="100" w:left="240"/>
    </w:pPr>
    <w:rPr>
      <w:rFonts w:ascii="標楷體" w:hAnsi="標楷體"/>
      <w:b/>
      <w:szCs w:val="32"/>
    </w:rPr>
  </w:style>
  <w:style w:type="paragraph" w:customStyle="1" w:styleId="--1">
    <w:name w:val="樣式 陸--查核事實 + 左:  1 字元"/>
    <w:basedOn w:val="a1"/>
    <w:rsid w:val="00FC3B11"/>
    <w:pPr>
      <w:spacing w:line="560" w:lineRule="exact"/>
      <w:ind w:leftChars="100" w:left="240"/>
    </w:pPr>
    <w:rPr>
      <w:rFonts w:ascii="標楷體" w:hAnsi="標楷體" w:cs="新細明體"/>
      <w:b/>
      <w:bCs/>
    </w:rPr>
  </w:style>
  <w:style w:type="character" w:customStyle="1" w:styleId="af5">
    <w:name w:val="註腳文字 字元"/>
    <w:basedOn w:val="a2"/>
    <w:link w:val="af6"/>
    <w:semiHidden/>
    <w:rsid w:val="00FC3B11"/>
    <w:rPr>
      <w:kern w:val="2"/>
    </w:rPr>
  </w:style>
  <w:style w:type="paragraph" w:styleId="af6">
    <w:name w:val="footnote text"/>
    <w:basedOn w:val="a1"/>
    <w:link w:val="af5"/>
    <w:semiHidden/>
    <w:rsid w:val="00FC3B11"/>
    <w:pPr>
      <w:snapToGrid w:val="0"/>
    </w:pPr>
    <w:rPr>
      <w:rFonts w:eastAsia="新細明體"/>
      <w:sz w:val="20"/>
    </w:rPr>
  </w:style>
  <w:style w:type="paragraph" w:customStyle="1" w:styleId="af7">
    <w:name w:val="一"/>
    <w:rsid w:val="00FC3B11"/>
    <w:pPr>
      <w:spacing w:line="520" w:lineRule="exact"/>
      <w:ind w:left="200" w:hangingChars="200" w:hanging="200"/>
      <w:jc w:val="both"/>
    </w:pPr>
    <w:rPr>
      <w:rFonts w:ascii="標楷體" w:eastAsia="標楷體"/>
      <w:b/>
      <w:snapToGrid w:val="0"/>
      <w:sz w:val="32"/>
    </w:rPr>
  </w:style>
  <w:style w:type="paragraph" w:customStyle="1" w:styleId="af8">
    <w:name w:val="一文"/>
    <w:rsid w:val="00FC3B11"/>
    <w:pPr>
      <w:widowControl w:val="0"/>
      <w:kinsoku w:val="0"/>
      <w:overflowPunct w:val="0"/>
      <w:autoSpaceDE w:val="0"/>
      <w:autoSpaceDN w:val="0"/>
      <w:adjustRightInd w:val="0"/>
      <w:snapToGrid w:val="0"/>
      <w:spacing w:line="520" w:lineRule="exact"/>
      <w:ind w:leftChars="250" w:left="250"/>
      <w:jc w:val="both"/>
    </w:pPr>
    <w:rPr>
      <w:rFonts w:ascii="標楷體" w:eastAsia="標楷體"/>
      <w:snapToGrid w:val="0"/>
      <w:sz w:val="32"/>
    </w:rPr>
  </w:style>
  <w:style w:type="paragraph" w:customStyle="1" w:styleId="af9">
    <w:name w:val="(一)"/>
    <w:rsid w:val="00FC3B11"/>
    <w:pPr>
      <w:widowControl w:val="0"/>
      <w:kinsoku w:val="0"/>
      <w:overflowPunct w:val="0"/>
      <w:autoSpaceDE w:val="0"/>
      <w:autoSpaceDN w:val="0"/>
      <w:adjustRightInd w:val="0"/>
      <w:snapToGrid w:val="0"/>
      <w:spacing w:line="520" w:lineRule="exact"/>
      <w:ind w:leftChars="100" w:left="300" w:hangingChars="200" w:hanging="200"/>
      <w:jc w:val="both"/>
    </w:pPr>
    <w:rPr>
      <w:rFonts w:ascii="標楷體" w:eastAsia="標楷體"/>
      <w:snapToGrid w:val="0"/>
      <w:sz w:val="32"/>
    </w:rPr>
  </w:style>
  <w:style w:type="paragraph" w:customStyle="1" w:styleId="afa">
    <w:name w:val="文"/>
    <w:rsid w:val="00FC3B11"/>
    <w:pPr>
      <w:widowControl w:val="0"/>
      <w:kinsoku w:val="0"/>
      <w:overflowPunct w:val="0"/>
      <w:autoSpaceDE w:val="0"/>
      <w:autoSpaceDN w:val="0"/>
      <w:adjustRightInd w:val="0"/>
      <w:snapToGrid w:val="0"/>
      <w:spacing w:line="520" w:lineRule="exact"/>
      <w:jc w:val="both"/>
    </w:pPr>
    <w:rPr>
      <w:rFonts w:ascii="標楷體" w:eastAsia="標楷體"/>
      <w:snapToGrid w:val="0"/>
      <w:sz w:val="32"/>
    </w:rPr>
  </w:style>
  <w:style w:type="paragraph" w:styleId="afb">
    <w:name w:val="Salutation"/>
    <w:basedOn w:val="a1"/>
    <w:next w:val="a1"/>
    <w:link w:val="afc"/>
    <w:rsid w:val="00FC3B11"/>
    <w:rPr>
      <w:rFonts w:hAnsi="標楷體"/>
      <w:szCs w:val="32"/>
    </w:rPr>
  </w:style>
  <w:style w:type="character" w:customStyle="1" w:styleId="afc">
    <w:name w:val="問候 字元"/>
    <w:basedOn w:val="a2"/>
    <w:link w:val="afb"/>
    <w:rsid w:val="00FC3B11"/>
    <w:rPr>
      <w:rFonts w:eastAsia="標楷體" w:hAnsi="標楷體"/>
      <w:kern w:val="2"/>
      <w:sz w:val="32"/>
      <w:szCs w:val="32"/>
    </w:rPr>
  </w:style>
  <w:style w:type="paragraph" w:styleId="afd">
    <w:name w:val="Closing"/>
    <w:basedOn w:val="a1"/>
    <w:link w:val="afe"/>
    <w:rsid w:val="00FC3B11"/>
    <w:pPr>
      <w:ind w:leftChars="1800" w:left="100"/>
    </w:pPr>
    <w:rPr>
      <w:rFonts w:hAnsi="標楷體"/>
      <w:szCs w:val="32"/>
    </w:rPr>
  </w:style>
  <w:style w:type="character" w:customStyle="1" w:styleId="afe">
    <w:name w:val="結語 字元"/>
    <w:basedOn w:val="a2"/>
    <w:link w:val="afd"/>
    <w:rsid w:val="00FC3B11"/>
    <w:rPr>
      <w:rFonts w:eastAsia="標楷體" w:hAnsi="標楷體"/>
      <w:kern w:val="2"/>
      <w:sz w:val="32"/>
      <w:szCs w:val="32"/>
    </w:rPr>
  </w:style>
  <w:style w:type="paragraph" w:styleId="aff">
    <w:name w:val="Body Text"/>
    <w:basedOn w:val="a1"/>
    <w:link w:val="aff0"/>
    <w:rsid w:val="00FC3B11"/>
    <w:pPr>
      <w:snapToGrid w:val="0"/>
    </w:pPr>
    <w:rPr>
      <w:color w:val="FF0000"/>
      <w:sz w:val="28"/>
      <w:szCs w:val="24"/>
    </w:rPr>
  </w:style>
  <w:style w:type="character" w:customStyle="1" w:styleId="aff0">
    <w:name w:val="本文 字元"/>
    <w:basedOn w:val="a2"/>
    <w:link w:val="aff"/>
    <w:rsid w:val="00FC3B11"/>
    <w:rPr>
      <w:rFonts w:eastAsia="標楷體"/>
      <w:color w:val="FF0000"/>
      <w:kern w:val="2"/>
      <w:sz w:val="28"/>
      <w:szCs w:val="24"/>
    </w:rPr>
  </w:style>
  <w:style w:type="paragraph" w:customStyle="1" w:styleId="13">
    <w:name w:val="字元1"/>
    <w:basedOn w:val="a1"/>
    <w:rsid w:val="00FC3B11"/>
    <w:pPr>
      <w:widowControl/>
      <w:spacing w:after="160" w:line="240" w:lineRule="exact"/>
    </w:pPr>
    <w:rPr>
      <w:rFonts w:ascii="Tahoma" w:eastAsia="新細明體" w:hAnsi="Tahoma"/>
      <w:kern w:val="0"/>
      <w:sz w:val="20"/>
      <w:lang w:eastAsia="en-US"/>
    </w:rPr>
  </w:style>
  <w:style w:type="paragraph" w:styleId="aff1">
    <w:name w:val="Plain Text"/>
    <w:aliases w:val="內文壹"/>
    <w:basedOn w:val="a1"/>
    <w:link w:val="aff2"/>
    <w:uiPriority w:val="99"/>
    <w:rsid w:val="00FC3B11"/>
    <w:rPr>
      <w:rFonts w:ascii="細明體" w:eastAsia="細明體" w:hAnsi="Courier New"/>
      <w:sz w:val="24"/>
    </w:rPr>
  </w:style>
  <w:style w:type="character" w:customStyle="1" w:styleId="aff2">
    <w:name w:val="純文字 字元"/>
    <w:aliases w:val="內文壹 字元"/>
    <w:basedOn w:val="a2"/>
    <w:link w:val="aff1"/>
    <w:uiPriority w:val="99"/>
    <w:rsid w:val="00FC3B11"/>
    <w:rPr>
      <w:rFonts w:ascii="細明體" w:eastAsia="細明體" w:hAnsi="Courier New"/>
      <w:kern w:val="2"/>
      <w:sz w:val="24"/>
    </w:rPr>
  </w:style>
  <w:style w:type="character" w:customStyle="1" w:styleId="aff3">
    <w:name w:val="註解文字 字元"/>
    <w:basedOn w:val="a2"/>
    <w:link w:val="aff4"/>
    <w:semiHidden/>
    <w:rsid w:val="00FC3B11"/>
    <w:rPr>
      <w:kern w:val="2"/>
      <w:sz w:val="24"/>
      <w:szCs w:val="24"/>
    </w:rPr>
  </w:style>
  <w:style w:type="paragraph" w:styleId="aff4">
    <w:name w:val="annotation text"/>
    <w:basedOn w:val="a1"/>
    <w:link w:val="aff3"/>
    <w:semiHidden/>
    <w:rsid w:val="00FC3B11"/>
    <w:rPr>
      <w:rFonts w:eastAsia="新細明體"/>
      <w:sz w:val="24"/>
      <w:szCs w:val="24"/>
    </w:rPr>
  </w:style>
  <w:style w:type="character" w:customStyle="1" w:styleId="aff5">
    <w:name w:val="註解主旨 字元"/>
    <w:basedOn w:val="aff3"/>
    <w:link w:val="aff6"/>
    <w:semiHidden/>
    <w:rsid w:val="00FC3B11"/>
    <w:rPr>
      <w:b/>
      <w:bCs/>
      <w:kern w:val="2"/>
      <w:sz w:val="24"/>
      <w:szCs w:val="24"/>
    </w:rPr>
  </w:style>
  <w:style w:type="paragraph" w:styleId="aff6">
    <w:name w:val="annotation subject"/>
    <w:basedOn w:val="aff4"/>
    <w:next w:val="aff4"/>
    <w:link w:val="aff5"/>
    <w:semiHidden/>
    <w:rsid w:val="00FC3B11"/>
    <w:rPr>
      <w:b/>
      <w:bCs/>
    </w:rPr>
  </w:style>
  <w:style w:type="character" w:customStyle="1" w:styleId="aff7">
    <w:name w:val="註解方塊文字 字元"/>
    <w:basedOn w:val="a2"/>
    <w:link w:val="aff8"/>
    <w:semiHidden/>
    <w:rsid w:val="00FC3B11"/>
    <w:rPr>
      <w:rFonts w:ascii="Arial" w:hAnsi="Arial"/>
      <w:kern w:val="2"/>
      <w:sz w:val="18"/>
      <w:szCs w:val="18"/>
    </w:rPr>
  </w:style>
  <w:style w:type="paragraph" w:styleId="aff8">
    <w:name w:val="Balloon Text"/>
    <w:basedOn w:val="a1"/>
    <w:link w:val="aff7"/>
    <w:semiHidden/>
    <w:rsid w:val="00FC3B11"/>
    <w:rPr>
      <w:rFonts w:ascii="Arial" w:eastAsia="新細明體" w:hAnsi="Arial"/>
      <w:sz w:val="18"/>
      <w:szCs w:val="18"/>
    </w:rPr>
  </w:style>
  <w:style w:type="paragraph" w:customStyle="1" w:styleId="33">
    <w:name w:val="備標3"/>
    <w:basedOn w:val="aff9"/>
    <w:rsid w:val="00FC3B11"/>
    <w:pPr>
      <w:adjustRightInd w:val="0"/>
      <w:snapToGrid w:val="0"/>
      <w:spacing w:before="0" w:after="0" w:line="400" w:lineRule="exact"/>
      <w:ind w:left="1550" w:hanging="699"/>
      <w:jc w:val="left"/>
      <w:textDirection w:val="lrTbV"/>
      <w:outlineLvl w:val="1"/>
    </w:pPr>
    <w:rPr>
      <w:rFonts w:ascii="標楷體" w:eastAsia="標楷體" w:cs="Times New Roman"/>
      <w:snapToGrid w:val="0"/>
      <w:kern w:val="0"/>
      <w:sz w:val="36"/>
      <w:szCs w:val="20"/>
    </w:rPr>
  </w:style>
  <w:style w:type="paragraph" w:styleId="aff9">
    <w:name w:val="Title"/>
    <w:basedOn w:val="a1"/>
    <w:link w:val="affa"/>
    <w:qFormat/>
    <w:rsid w:val="00FC3B11"/>
    <w:pPr>
      <w:spacing w:before="240" w:after="60"/>
      <w:jc w:val="center"/>
      <w:outlineLvl w:val="0"/>
    </w:pPr>
    <w:rPr>
      <w:rFonts w:ascii="Arial" w:eastAsia="新細明體" w:hAnsi="Arial" w:cs="Arial"/>
      <w:b/>
      <w:bCs/>
      <w:szCs w:val="32"/>
    </w:rPr>
  </w:style>
  <w:style w:type="character" w:customStyle="1" w:styleId="affa">
    <w:name w:val="標題 字元"/>
    <w:basedOn w:val="a2"/>
    <w:link w:val="aff9"/>
    <w:rsid w:val="00FC3B11"/>
    <w:rPr>
      <w:rFonts w:ascii="Arial" w:hAnsi="Arial" w:cs="Arial"/>
      <w:b/>
      <w:bCs/>
      <w:kern w:val="2"/>
      <w:sz w:val="32"/>
      <w:szCs w:val="32"/>
    </w:rPr>
  </w:style>
  <w:style w:type="paragraph" w:customStyle="1" w:styleId="item14">
    <w:name w:val="item14"/>
    <w:basedOn w:val="a1"/>
    <w:rsid w:val="00FC3B11"/>
    <w:pPr>
      <w:spacing w:line="600" w:lineRule="exact"/>
      <w:ind w:left="1550" w:hanging="699"/>
    </w:pPr>
    <w:rPr>
      <w:rFonts w:ascii="標楷體"/>
      <w:b/>
      <w:spacing w:val="-8"/>
      <w:sz w:val="36"/>
    </w:rPr>
  </w:style>
  <w:style w:type="paragraph" w:customStyle="1" w:styleId="affb">
    <w:name w:val="主旨"/>
    <w:basedOn w:val="a1"/>
    <w:rsid w:val="00FC3B11"/>
    <w:pPr>
      <w:kinsoku w:val="0"/>
      <w:adjustRightInd w:val="0"/>
      <w:spacing w:line="440" w:lineRule="atLeast"/>
      <w:ind w:left="1550" w:hanging="699"/>
      <w:textAlignment w:val="baseline"/>
    </w:pPr>
    <w:rPr>
      <w:rFonts w:ascii="標楷體"/>
      <w:kern w:val="0"/>
    </w:rPr>
  </w:style>
  <w:style w:type="character" w:styleId="affc">
    <w:name w:val="Emphasis"/>
    <w:basedOn w:val="a2"/>
    <w:uiPriority w:val="20"/>
    <w:qFormat/>
    <w:rsid w:val="00790CFC"/>
    <w:rPr>
      <w:b w:val="0"/>
      <w:bCs w:val="0"/>
      <w:i w:val="0"/>
      <w:iCs w:val="0"/>
      <w:color w:val="CC0033"/>
    </w:rPr>
  </w:style>
  <w:style w:type="paragraph" w:customStyle="1" w:styleId="affd">
    <w:name w:val="文號"/>
    <w:basedOn w:val="affb"/>
    <w:rsid w:val="009D5610"/>
    <w:pPr>
      <w:kinsoku/>
      <w:snapToGrid w:val="0"/>
      <w:spacing w:line="400" w:lineRule="exact"/>
      <w:ind w:left="1060" w:right="57" w:hanging="947"/>
      <w:jc w:val="right"/>
      <w:textAlignment w:val="auto"/>
    </w:pPr>
    <w:rPr>
      <w:rFonts w:hAnsi="華康細黑體"/>
      <w:spacing w:val="-8"/>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8756">
      <w:bodyDiv w:val="1"/>
      <w:marLeft w:val="0"/>
      <w:marRight w:val="0"/>
      <w:marTop w:val="0"/>
      <w:marBottom w:val="0"/>
      <w:divBdr>
        <w:top w:val="none" w:sz="0" w:space="0" w:color="auto"/>
        <w:left w:val="none" w:sz="0" w:space="0" w:color="auto"/>
        <w:bottom w:val="none" w:sz="0" w:space="0" w:color="auto"/>
        <w:right w:val="none" w:sz="0" w:space="0" w:color="auto"/>
      </w:divBdr>
    </w:div>
    <w:div w:id="97915865">
      <w:bodyDiv w:val="1"/>
      <w:marLeft w:val="0"/>
      <w:marRight w:val="0"/>
      <w:marTop w:val="0"/>
      <w:marBottom w:val="0"/>
      <w:divBdr>
        <w:top w:val="none" w:sz="0" w:space="0" w:color="auto"/>
        <w:left w:val="none" w:sz="0" w:space="0" w:color="auto"/>
        <w:bottom w:val="none" w:sz="0" w:space="0" w:color="auto"/>
        <w:right w:val="none" w:sz="0" w:space="0" w:color="auto"/>
      </w:divBdr>
    </w:div>
    <w:div w:id="154300149">
      <w:bodyDiv w:val="1"/>
      <w:marLeft w:val="0"/>
      <w:marRight w:val="0"/>
      <w:marTop w:val="0"/>
      <w:marBottom w:val="0"/>
      <w:divBdr>
        <w:top w:val="none" w:sz="0" w:space="0" w:color="auto"/>
        <w:left w:val="none" w:sz="0" w:space="0" w:color="auto"/>
        <w:bottom w:val="none" w:sz="0" w:space="0" w:color="auto"/>
        <w:right w:val="none" w:sz="0" w:space="0" w:color="auto"/>
      </w:divBdr>
    </w:div>
    <w:div w:id="177622615">
      <w:bodyDiv w:val="1"/>
      <w:marLeft w:val="0"/>
      <w:marRight w:val="0"/>
      <w:marTop w:val="0"/>
      <w:marBottom w:val="0"/>
      <w:divBdr>
        <w:top w:val="none" w:sz="0" w:space="0" w:color="auto"/>
        <w:left w:val="none" w:sz="0" w:space="0" w:color="auto"/>
        <w:bottom w:val="none" w:sz="0" w:space="0" w:color="auto"/>
        <w:right w:val="none" w:sz="0" w:space="0" w:color="auto"/>
      </w:divBdr>
    </w:div>
    <w:div w:id="370571781">
      <w:bodyDiv w:val="1"/>
      <w:marLeft w:val="0"/>
      <w:marRight w:val="0"/>
      <w:marTop w:val="0"/>
      <w:marBottom w:val="0"/>
      <w:divBdr>
        <w:top w:val="none" w:sz="0" w:space="0" w:color="auto"/>
        <w:left w:val="none" w:sz="0" w:space="0" w:color="auto"/>
        <w:bottom w:val="none" w:sz="0" w:space="0" w:color="auto"/>
        <w:right w:val="none" w:sz="0" w:space="0" w:color="auto"/>
      </w:divBdr>
    </w:div>
    <w:div w:id="409549725">
      <w:bodyDiv w:val="1"/>
      <w:marLeft w:val="0"/>
      <w:marRight w:val="0"/>
      <w:marTop w:val="0"/>
      <w:marBottom w:val="0"/>
      <w:divBdr>
        <w:top w:val="none" w:sz="0" w:space="0" w:color="auto"/>
        <w:left w:val="none" w:sz="0" w:space="0" w:color="auto"/>
        <w:bottom w:val="none" w:sz="0" w:space="0" w:color="auto"/>
        <w:right w:val="none" w:sz="0" w:space="0" w:color="auto"/>
      </w:divBdr>
    </w:div>
    <w:div w:id="457921252">
      <w:bodyDiv w:val="1"/>
      <w:marLeft w:val="0"/>
      <w:marRight w:val="0"/>
      <w:marTop w:val="0"/>
      <w:marBottom w:val="0"/>
      <w:divBdr>
        <w:top w:val="none" w:sz="0" w:space="0" w:color="auto"/>
        <w:left w:val="none" w:sz="0" w:space="0" w:color="auto"/>
        <w:bottom w:val="none" w:sz="0" w:space="0" w:color="auto"/>
        <w:right w:val="none" w:sz="0" w:space="0" w:color="auto"/>
      </w:divBdr>
    </w:div>
    <w:div w:id="473570047">
      <w:bodyDiv w:val="1"/>
      <w:marLeft w:val="0"/>
      <w:marRight w:val="0"/>
      <w:marTop w:val="0"/>
      <w:marBottom w:val="0"/>
      <w:divBdr>
        <w:top w:val="none" w:sz="0" w:space="0" w:color="auto"/>
        <w:left w:val="none" w:sz="0" w:space="0" w:color="auto"/>
        <w:bottom w:val="none" w:sz="0" w:space="0" w:color="auto"/>
        <w:right w:val="none" w:sz="0" w:space="0" w:color="auto"/>
      </w:divBdr>
    </w:div>
    <w:div w:id="474029745">
      <w:bodyDiv w:val="1"/>
      <w:marLeft w:val="0"/>
      <w:marRight w:val="0"/>
      <w:marTop w:val="0"/>
      <w:marBottom w:val="0"/>
      <w:divBdr>
        <w:top w:val="none" w:sz="0" w:space="0" w:color="auto"/>
        <w:left w:val="none" w:sz="0" w:space="0" w:color="auto"/>
        <w:bottom w:val="none" w:sz="0" w:space="0" w:color="auto"/>
        <w:right w:val="none" w:sz="0" w:space="0" w:color="auto"/>
      </w:divBdr>
    </w:div>
    <w:div w:id="477111561">
      <w:bodyDiv w:val="1"/>
      <w:marLeft w:val="0"/>
      <w:marRight w:val="0"/>
      <w:marTop w:val="0"/>
      <w:marBottom w:val="0"/>
      <w:divBdr>
        <w:top w:val="none" w:sz="0" w:space="0" w:color="auto"/>
        <w:left w:val="none" w:sz="0" w:space="0" w:color="auto"/>
        <w:bottom w:val="none" w:sz="0" w:space="0" w:color="auto"/>
        <w:right w:val="none" w:sz="0" w:space="0" w:color="auto"/>
      </w:divBdr>
    </w:div>
    <w:div w:id="519785711">
      <w:bodyDiv w:val="1"/>
      <w:marLeft w:val="0"/>
      <w:marRight w:val="0"/>
      <w:marTop w:val="0"/>
      <w:marBottom w:val="0"/>
      <w:divBdr>
        <w:top w:val="none" w:sz="0" w:space="0" w:color="auto"/>
        <w:left w:val="none" w:sz="0" w:space="0" w:color="auto"/>
        <w:bottom w:val="none" w:sz="0" w:space="0" w:color="auto"/>
        <w:right w:val="none" w:sz="0" w:space="0" w:color="auto"/>
      </w:divBdr>
    </w:div>
    <w:div w:id="732237437">
      <w:bodyDiv w:val="1"/>
      <w:marLeft w:val="0"/>
      <w:marRight w:val="0"/>
      <w:marTop w:val="0"/>
      <w:marBottom w:val="0"/>
      <w:divBdr>
        <w:top w:val="none" w:sz="0" w:space="0" w:color="auto"/>
        <w:left w:val="none" w:sz="0" w:space="0" w:color="auto"/>
        <w:bottom w:val="none" w:sz="0" w:space="0" w:color="auto"/>
        <w:right w:val="none" w:sz="0" w:space="0" w:color="auto"/>
      </w:divBdr>
    </w:div>
    <w:div w:id="812719934">
      <w:bodyDiv w:val="1"/>
      <w:marLeft w:val="0"/>
      <w:marRight w:val="0"/>
      <w:marTop w:val="0"/>
      <w:marBottom w:val="0"/>
      <w:divBdr>
        <w:top w:val="none" w:sz="0" w:space="0" w:color="auto"/>
        <w:left w:val="none" w:sz="0" w:space="0" w:color="auto"/>
        <w:bottom w:val="none" w:sz="0" w:space="0" w:color="auto"/>
        <w:right w:val="none" w:sz="0" w:space="0" w:color="auto"/>
      </w:divBdr>
    </w:div>
    <w:div w:id="922682421">
      <w:bodyDiv w:val="1"/>
      <w:marLeft w:val="0"/>
      <w:marRight w:val="0"/>
      <w:marTop w:val="0"/>
      <w:marBottom w:val="0"/>
      <w:divBdr>
        <w:top w:val="none" w:sz="0" w:space="0" w:color="auto"/>
        <w:left w:val="none" w:sz="0" w:space="0" w:color="auto"/>
        <w:bottom w:val="none" w:sz="0" w:space="0" w:color="auto"/>
        <w:right w:val="none" w:sz="0" w:space="0" w:color="auto"/>
      </w:divBdr>
    </w:div>
    <w:div w:id="995184110">
      <w:bodyDiv w:val="1"/>
      <w:marLeft w:val="0"/>
      <w:marRight w:val="0"/>
      <w:marTop w:val="0"/>
      <w:marBottom w:val="0"/>
      <w:divBdr>
        <w:top w:val="none" w:sz="0" w:space="0" w:color="auto"/>
        <w:left w:val="none" w:sz="0" w:space="0" w:color="auto"/>
        <w:bottom w:val="none" w:sz="0" w:space="0" w:color="auto"/>
        <w:right w:val="none" w:sz="0" w:space="0" w:color="auto"/>
      </w:divBdr>
    </w:div>
    <w:div w:id="1185361180">
      <w:bodyDiv w:val="1"/>
      <w:marLeft w:val="0"/>
      <w:marRight w:val="0"/>
      <w:marTop w:val="0"/>
      <w:marBottom w:val="0"/>
      <w:divBdr>
        <w:top w:val="none" w:sz="0" w:space="0" w:color="auto"/>
        <w:left w:val="none" w:sz="0" w:space="0" w:color="auto"/>
        <w:bottom w:val="none" w:sz="0" w:space="0" w:color="auto"/>
        <w:right w:val="none" w:sz="0" w:space="0" w:color="auto"/>
      </w:divBdr>
    </w:div>
    <w:div w:id="1218936369">
      <w:bodyDiv w:val="1"/>
      <w:marLeft w:val="0"/>
      <w:marRight w:val="0"/>
      <w:marTop w:val="0"/>
      <w:marBottom w:val="0"/>
      <w:divBdr>
        <w:top w:val="none" w:sz="0" w:space="0" w:color="auto"/>
        <w:left w:val="none" w:sz="0" w:space="0" w:color="auto"/>
        <w:bottom w:val="none" w:sz="0" w:space="0" w:color="auto"/>
        <w:right w:val="none" w:sz="0" w:space="0" w:color="auto"/>
      </w:divBdr>
    </w:div>
    <w:div w:id="1247495672">
      <w:bodyDiv w:val="1"/>
      <w:marLeft w:val="0"/>
      <w:marRight w:val="0"/>
      <w:marTop w:val="0"/>
      <w:marBottom w:val="0"/>
      <w:divBdr>
        <w:top w:val="none" w:sz="0" w:space="0" w:color="auto"/>
        <w:left w:val="none" w:sz="0" w:space="0" w:color="auto"/>
        <w:bottom w:val="none" w:sz="0" w:space="0" w:color="auto"/>
        <w:right w:val="none" w:sz="0" w:space="0" w:color="auto"/>
      </w:divBdr>
    </w:div>
    <w:div w:id="1260944029">
      <w:bodyDiv w:val="1"/>
      <w:marLeft w:val="0"/>
      <w:marRight w:val="0"/>
      <w:marTop w:val="0"/>
      <w:marBottom w:val="0"/>
      <w:divBdr>
        <w:top w:val="none" w:sz="0" w:space="0" w:color="auto"/>
        <w:left w:val="none" w:sz="0" w:space="0" w:color="auto"/>
        <w:bottom w:val="none" w:sz="0" w:space="0" w:color="auto"/>
        <w:right w:val="none" w:sz="0" w:space="0" w:color="auto"/>
      </w:divBdr>
    </w:div>
    <w:div w:id="1284076635">
      <w:bodyDiv w:val="1"/>
      <w:marLeft w:val="0"/>
      <w:marRight w:val="0"/>
      <w:marTop w:val="0"/>
      <w:marBottom w:val="0"/>
      <w:divBdr>
        <w:top w:val="none" w:sz="0" w:space="0" w:color="auto"/>
        <w:left w:val="none" w:sz="0" w:space="0" w:color="auto"/>
        <w:bottom w:val="none" w:sz="0" w:space="0" w:color="auto"/>
        <w:right w:val="none" w:sz="0" w:space="0" w:color="auto"/>
      </w:divBdr>
    </w:div>
    <w:div w:id="1436291125">
      <w:bodyDiv w:val="1"/>
      <w:marLeft w:val="0"/>
      <w:marRight w:val="0"/>
      <w:marTop w:val="0"/>
      <w:marBottom w:val="0"/>
      <w:divBdr>
        <w:top w:val="none" w:sz="0" w:space="0" w:color="auto"/>
        <w:left w:val="none" w:sz="0" w:space="0" w:color="auto"/>
        <w:bottom w:val="none" w:sz="0" w:space="0" w:color="auto"/>
        <w:right w:val="none" w:sz="0" w:space="0" w:color="auto"/>
      </w:divBdr>
    </w:div>
    <w:div w:id="1541817347">
      <w:bodyDiv w:val="1"/>
      <w:marLeft w:val="0"/>
      <w:marRight w:val="0"/>
      <w:marTop w:val="0"/>
      <w:marBottom w:val="0"/>
      <w:divBdr>
        <w:top w:val="none" w:sz="0" w:space="0" w:color="auto"/>
        <w:left w:val="none" w:sz="0" w:space="0" w:color="auto"/>
        <w:bottom w:val="none" w:sz="0" w:space="0" w:color="auto"/>
        <w:right w:val="none" w:sz="0" w:space="0" w:color="auto"/>
      </w:divBdr>
    </w:div>
    <w:div w:id="1542546954">
      <w:bodyDiv w:val="1"/>
      <w:marLeft w:val="0"/>
      <w:marRight w:val="0"/>
      <w:marTop w:val="0"/>
      <w:marBottom w:val="0"/>
      <w:divBdr>
        <w:top w:val="none" w:sz="0" w:space="0" w:color="auto"/>
        <w:left w:val="none" w:sz="0" w:space="0" w:color="auto"/>
        <w:bottom w:val="none" w:sz="0" w:space="0" w:color="auto"/>
        <w:right w:val="none" w:sz="0" w:space="0" w:color="auto"/>
      </w:divBdr>
    </w:div>
    <w:div w:id="1708945637">
      <w:bodyDiv w:val="1"/>
      <w:marLeft w:val="0"/>
      <w:marRight w:val="0"/>
      <w:marTop w:val="0"/>
      <w:marBottom w:val="0"/>
      <w:divBdr>
        <w:top w:val="none" w:sz="0" w:space="0" w:color="auto"/>
        <w:left w:val="none" w:sz="0" w:space="0" w:color="auto"/>
        <w:bottom w:val="none" w:sz="0" w:space="0" w:color="auto"/>
        <w:right w:val="none" w:sz="0" w:space="0" w:color="auto"/>
      </w:divBdr>
    </w:div>
    <w:div w:id="1759862758">
      <w:bodyDiv w:val="1"/>
      <w:marLeft w:val="0"/>
      <w:marRight w:val="0"/>
      <w:marTop w:val="0"/>
      <w:marBottom w:val="0"/>
      <w:divBdr>
        <w:top w:val="none" w:sz="0" w:space="0" w:color="auto"/>
        <w:left w:val="none" w:sz="0" w:space="0" w:color="auto"/>
        <w:bottom w:val="none" w:sz="0" w:space="0" w:color="auto"/>
        <w:right w:val="none" w:sz="0" w:space="0" w:color="auto"/>
      </w:divBdr>
    </w:div>
    <w:div w:id="1803496097">
      <w:bodyDiv w:val="1"/>
      <w:marLeft w:val="0"/>
      <w:marRight w:val="0"/>
      <w:marTop w:val="0"/>
      <w:marBottom w:val="0"/>
      <w:divBdr>
        <w:top w:val="none" w:sz="0" w:space="0" w:color="auto"/>
        <w:left w:val="none" w:sz="0" w:space="0" w:color="auto"/>
        <w:bottom w:val="none" w:sz="0" w:space="0" w:color="auto"/>
        <w:right w:val="none" w:sz="0" w:space="0" w:color="auto"/>
      </w:divBdr>
    </w:div>
    <w:div w:id="1900359513">
      <w:bodyDiv w:val="1"/>
      <w:marLeft w:val="0"/>
      <w:marRight w:val="0"/>
      <w:marTop w:val="0"/>
      <w:marBottom w:val="0"/>
      <w:divBdr>
        <w:top w:val="none" w:sz="0" w:space="0" w:color="auto"/>
        <w:left w:val="none" w:sz="0" w:space="0" w:color="auto"/>
        <w:bottom w:val="none" w:sz="0" w:space="0" w:color="auto"/>
        <w:right w:val="none" w:sz="0" w:space="0" w:color="auto"/>
      </w:divBdr>
    </w:div>
    <w:div w:id="1928809753">
      <w:bodyDiv w:val="1"/>
      <w:marLeft w:val="0"/>
      <w:marRight w:val="0"/>
      <w:marTop w:val="0"/>
      <w:marBottom w:val="0"/>
      <w:divBdr>
        <w:top w:val="none" w:sz="0" w:space="0" w:color="auto"/>
        <w:left w:val="none" w:sz="0" w:space="0" w:color="auto"/>
        <w:bottom w:val="none" w:sz="0" w:space="0" w:color="auto"/>
        <w:right w:val="none" w:sz="0" w:space="0" w:color="auto"/>
      </w:divBdr>
    </w:div>
    <w:div w:id="2029287304">
      <w:bodyDiv w:val="1"/>
      <w:marLeft w:val="0"/>
      <w:marRight w:val="0"/>
      <w:marTop w:val="0"/>
      <w:marBottom w:val="0"/>
      <w:divBdr>
        <w:top w:val="none" w:sz="0" w:space="0" w:color="auto"/>
        <w:left w:val="none" w:sz="0" w:space="0" w:color="auto"/>
        <w:bottom w:val="none" w:sz="0" w:space="0" w:color="auto"/>
        <w:right w:val="none" w:sz="0" w:space="0" w:color="auto"/>
      </w:divBdr>
    </w:div>
    <w:div w:id="2066641013">
      <w:bodyDiv w:val="1"/>
      <w:marLeft w:val="0"/>
      <w:marRight w:val="0"/>
      <w:marTop w:val="0"/>
      <w:marBottom w:val="0"/>
      <w:divBdr>
        <w:top w:val="none" w:sz="0" w:space="0" w:color="auto"/>
        <w:left w:val="none" w:sz="0" w:space="0" w:color="auto"/>
        <w:bottom w:val="none" w:sz="0" w:space="0" w:color="auto"/>
        <w:right w:val="none" w:sz="0" w:space="0" w:color="auto"/>
      </w:divBdr>
    </w:div>
    <w:div w:id="2082754388">
      <w:bodyDiv w:val="1"/>
      <w:marLeft w:val="0"/>
      <w:marRight w:val="0"/>
      <w:marTop w:val="0"/>
      <w:marBottom w:val="0"/>
      <w:divBdr>
        <w:top w:val="none" w:sz="0" w:space="0" w:color="auto"/>
        <w:left w:val="none" w:sz="0" w:space="0" w:color="auto"/>
        <w:bottom w:val="none" w:sz="0" w:space="0" w:color="auto"/>
        <w:right w:val="none" w:sz="0" w:space="0" w:color="auto"/>
      </w:divBdr>
    </w:div>
    <w:div w:id="2089377807">
      <w:bodyDiv w:val="1"/>
      <w:marLeft w:val="0"/>
      <w:marRight w:val="0"/>
      <w:marTop w:val="0"/>
      <w:marBottom w:val="0"/>
      <w:divBdr>
        <w:top w:val="none" w:sz="0" w:space="0" w:color="auto"/>
        <w:left w:val="none" w:sz="0" w:space="0" w:color="auto"/>
        <w:bottom w:val="none" w:sz="0" w:space="0" w:color="auto"/>
        <w:right w:val="none" w:sz="0" w:space="0" w:color="auto"/>
      </w:divBdr>
    </w:div>
    <w:div w:id="210896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862\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C030調查報告格式體例(橫式)</Template>
  <TotalTime>8</TotalTime>
  <Pages>9</Pages>
  <Words>779</Words>
  <Characters>4443</Characters>
  <Application>Microsoft Office Word</Application>
  <DocSecurity>0</DocSecurity>
  <Lines>37</Lines>
  <Paragraphs>10</Paragraphs>
  <ScaleCrop>false</ScaleCrop>
  <Company>cy</Company>
  <LinksUpToDate>false</LinksUpToDate>
  <CharactersWithSpaces>5212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user</dc:creator>
  <cp:keywords/>
  <cp:lastModifiedBy>余文誌</cp:lastModifiedBy>
  <cp:revision>4</cp:revision>
  <cp:lastPrinted>2011-05-11T01:54:00Z</cp:lastPrinted>
  <dcterms:created xsi:type="dcterms:W3CDTF">2016-12-04T13:23:00Z</dcterms:created>
  <dcterms:modified xsi:type="dcterms:W3CDTF">2016-12-08T07:16:00Z</dcterms:modified>
</cp:coreProperties>
</file>