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E28A9" w:rsidRDefault="006007E4" w:rsidP="00D1668B">
      <w:pPr>
        <w:pStyle w:val="af2"/>
        <w:overflowPunct/>
        <w:autoSpaceDE w:val="0"/>
        <w:rPr>
          <w:rFonts w:hAnsi="標楷體"/>
        </w:rPr>
      </w:pPr>
      <w:r w:rsidRPr="00FE28A9">
        <w:rPr>
          <w:rFonts w:hAnsi="標楷體"/>
        </w:rPr>
        <w:t>調查</w:t>
      </w:r>
      <w:r w:rsidR="00D75644" w:rsidRPr="00FE28A9">
        <w:rPr>
          <w:rFonts w:hAnsi="標楷體"/>
        </w:rPr>
        <w:t>報告</w:t>
      </w:r>
    </w:p>
    <w:p w:rsidR="00E25849" w:rsidRPr="00FE28A9" w:rsidRDefault="00E25849" w:rsidP="00340BDB">
      <w:pPr>
        <w:pStyle w:val="1"/>
        <w:kinsoku w:val="0"/>
        <w:overflowPunct/>
        <w:ind w:left="2198" w:hanging="2212"/>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E28A9">
        <w:rPr>
          <w:rFonts w:hAnsi="標楷體"/>
          <w:szCs w:val="32"/>
        </w:rPr>
        <w:t>案</w:t>
      </w:r>
      <w:r w:rsidR="00FE4723" w:rsidRPr="00FE28A9">
        <w:rPr>
          <w:rFonts w:hAnsi="標楷體"/>
          <w:szCs w:val="32"/>
        </w:rPr>
        <w:t xml:space="preserve">    </w:t>
      </w:r>
      <w:r w:rsidRPr="00FE28A9">
        <w:rPr>
          <w:rFonts w:hAnsi="標楷體"/>
          <w:szCs w:val="32"/>
        </w:rPr>
        <w:t>由：</w:t>
      </w:r>
      <w:bookmarkEnd w:id="0"/>
      <w:bookmarkEnd w:id="1"/>
      <w:bookmarkEnd w:id="2"/>
      <w:bookmarkEnd w:id="3"/>
      <w:bookmarkEnd w:id="4"/>
      <w:bookmarkEnd w:id="5"/>
      <w:bookmarkEnd w:id="6"/>
      <w:bookmarkEnd w:id="7"/>
      <w:bookmarkEnd w:id="8"/>
      <w:bookmarkEnd w:id="9"/>
      <w:proofErr w:type="gramStart"/>
      <w:r w:rsidR="00C9308C" w:rsidRPr="00FE28A9">
        <w:rPr>
          <w:rFonts w:hAnsi="標楷體"/>
          <w:szCs w:val="32"/>
        </w:rPr>
        <w:t>據訴</w:t>
      </w:r>
      <w:proofErr w:type="gramEnd"/>
      <w:r w:rsidR="00C9308C" w:rsidRPr="00FE28A9">
        <w:rPr>
          <w:rFonts w:hAnsi="標楷體"/>
          <w:szCs w:val="32"/>
        </w:rPr>
        <w:t>，陳訴人繼承之彰化縣彰化市桃源段</w:t>
      </w:r>
      <w:r w:rsidR="00695C4B">
        <w:rPr>
          <w:rFonts w:hAnsi="標楷體" w:hint="eastAsia"/>
          <w:szCs w:val="32"/>
        </w:rPr>
        <w:t>○○○○</w:t>
      </w:r>
      <w:r w:rsidR="00C9308C" w:rsidRPr="00FE28A9">
        <w:rPr>
          <w:rFonts w:hAnsi="標楷體"/>
          <w:szCs w:val="32"/>
        </w:rPr>
        <w:t>地號</w:t>
      </w:r>
      <w:r w:rsidR="00526E35" w:rsidRPr="00FE28A9">
        <w:rPr>
          <w:rFonts w:hAnsi="標楷體" w:hint="eastAsia"/>
          <w:szCs w:val="32"/>
        </w:rPr>
        <w:t>B</w:t>
      </w:r>
      <w:r w:rsidR="00C9308C" w:rsidRPr="00FE28A9">
        <w:rPr>
          <w:rFonts w:hAnsi="標楷體"/>
          <w:szCs w:val="32"/>
        </w:rPr>
        <w:t>部分，財政部以無法證明97年繼承時符合農業使用要件，否准以農業用地扣除額自遺產總額中扣除，及彰化縣彰化市公所認土地為分管狀態，而拒發農業用地作農業使用證明書，是否皆依法</w:t>
      </w:r>
      <w:proofErr w:type="gramStart"/>
      <w:r w:rsidR="00C9308C" w:rsidRPr="00FE28A9">
        <w:rPr>
          <w:rFonts w:hAnsi="標楷體"/>
          <w:szCs w:val="32"/>
        </w:rPr>
        <w:t>有據等疑義</w:t>
      </w:r>
      <w:proofErr w:type="gramEnd"/>
      <w:r w:rsidR="00C9308C" w:rsidRPr="00FE28A9">
        <w:rPr>
          <w:rFonts w:hAnsi="標楷體"/>
          <w:szCs w:val="32"/>
        </w:rPr>
        <w:t>，</w:t>
      </w:r>
      <w:proofErr w:type="gramStart"/>
      <w:r w:rsidR="00C9308C" w:rsidRPr="00FE28A9">
        <w:rPr>
          <w:rFonts w:hAnsi="標楷體"/>
          <w:szCs w:val="32"/>
        </w:rPr>
        <w:t>均有深入</w:t>
      </w:r>
      <w:proofErr w:type="gramEnd"/>
      <w:r w:rsidR="00C9308C" w:rsidRPr="00FE28A9">
        <w:rPr>
          <w:rFonts w:hAnsi="標楷體"/>
          <w:szCs w:val="32"/>
        </w:rPr>
        <w:t>瞭解之必要案</w:t>
      </w:r>
      <w:r w:rsidR="0076716E" w:rsidRPr="00FE28A9">
        <w:rPr>
          <w:rFonts w:hAnsi="標楷體"/>
          <w:color w:val="000000" w:themeColor="text1"/>
          <w:szCs w:val="32"/>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FE28A9" w:rsidRDefault="00E25849" w:rsidP="00D1668B">
      <w:pPr>
        <w:pStyle w:val="1"/>
        <w:kinsoku w:val="0"/>
        <w:overflowPunct/>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E28A9">
        <w:rPr>
          <w:rFonts w:hAnsi="標楷體"/>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E28A9" w:rsidRDefault="001F0FF9" w:rsidP="00D1668B">
      <w:pPr>
        <w:pStyle w:val="10"/>
        <w:kinsoku w:val="0"/>
        <w:overflowPunct/>
        <w:ind w:left="680" w:firstLine="680"/>
        <w:rPr>
          <w:rFonts w:hAnsi="標楷體"/>
        </w:rPr>
      </w:pPr>
      <w:bookmarkStart w:id="49" w:name="_Toc524902730"/>
      <w:proofErr w:type="gramStart"/>
      <w:r w:rsidRPr="00FE28A9">
        <w:rPr>
          <w:rFonts w:hAnsi="標楷體"/>
          <w:szCs w:val="32"/>
        </w:rPr>
        <w:t>據訴</w:t>
      </w:r>
      <w:proofErr w:type="gramEnd"/>
      <w:r w:rsidRPr="00FE28A9">
        <w:rPr>
          <w:rFonts w:hAnsi="標楷體"/>
          <w:szCs w:val="32"/>
        </w:rPr>
        <w:t>，陳訴人繼承之彰化縣彰化市桃源段</w:t>
      </w:r>
      <w:r w:rsidR="007261A7">
        <w:rPr>
          <w:rFonts w:hAnsi="標楷體" w:hint="eastAsia"/>
          <w:szCs w:val="32"/>
        </w:rPr>
        <w:t>○○○○</w:t>
      </w:r>
      <w:r w:rsidRPr="00FE28A9">
        <w:rPr>
          <w:rFonts w:hAnsi="標楷體"/>
          <w:szCs w:val="32"/>
        </w:rPr>
        <w:t>地號</w:t>
      </w:r>
      <w:r w:rsidR="009F0B67" w:rsidRPr="00FE28A9">
        <w:rPr>
          <w:rFonts w:hAnsi="標楷體" w:hint="eastAsia"/>
          <w:bCs/>
          <w:szCs w:val="32"/>
        </w:rPr>
        <w:t>B</w:t>
      </w:r>
      <w:r w:rsidRPr="00FE28A9">
        <w:rPr>
          <w:rFonts w:hAnsi="標楷體"/>
          <w:szCs w:val="32"/>
        </w:rPr>
        <w:t>部分，財政部以無法證明97年繼承時符合農業使用要件，否准以農業用地扣除額自遺產總額中扣除，及彰化縣彰化市公所</w:t>
      </w:r>
      <w:r w:rsidRPr="00FE28A9">
        <w:rPr>
          <w:rFonts w:hAnsi="標楷體" w:hint="eastAsia"/>
          <w:szCs w:val="32"/>
        </w:rPr>
        <w:t>(下稱</w:t>
      </w:r>
      <w:r w:rsidRPr="00FE28A9">
        <w:rPr>
          <w:rFonts w:hAnsi="標楷體"/>
          <w:szCs w:val="32"/>
        </w:rPr>
        <w:t>彰化市公所</w:t>
      </w:r>
      <w:r w:rsidRPr="00FE28A9">
        <w:rPr>
          <w:rFonts w:hAnsi="標楷體" w:hint="eastAsia"/>
          <w:szCs w:val="32"/>
        </w:rPr>
        <w:t>)</w:t>
      </w:r>
      <w:r w:rsidRPr="00FE28A9">
        <w:rPr>
          <w:rFonts w:hAnsi="標楷體"/>
          <w:szCs w:val="32"/>
        </w:rPr>
        <w:t>認土地為分管狀態，而拒發農業用地作農業使用證明書，是否皆依法</w:t>
      </w:r>
      <w:proofErr w:type="gramStart"/>
      <w:r w:rsidRPr="00FE28A9">
        <w:rPr>
          <w:rFonts w:hAnsi="標楷體"/>
          <w:szCs w:val="32"/>
        </w:rPr>
        <w:t>有據等疑義</w:t>
      </w:r>
      <w:proofErr w:type="gramEnd"/>
      <w:r w:rsidRPr="00FE28A9">
        <w:rPr>
          <w:rFonts w:hAnsi="標楷體"/>
          <w:szCs w:val="32"/>
        </w:rPr>
        <w:t>，</w:t>
      </w:r>
      <w:proofErr w:type="gramStart"/>
      <w:r w:rsidRPr="00FE28A9">
        <w:rPr>
          <w:rFonts w:hAnsi="標楷體"/>
          <w:szCs w:val="32"/>
        </w:rPr>
        <w:t>均有深入</w:t>
      </w:r>
      <w:proofErr w:type="gramEnd"/>
      <w:r w:rsidRPr="00FE28A9">
        <w:rPr>
          <w:rFonts w:hAnsi="標楷體"/>
          <w:szCs w:val="32"/>
        </w:rPr>
        <w:t>瞭解之必要案</w:t>
      </w:r>
      <w:r w:rsidRPr="00FE28A9">
        <w:rPr>
          <w:rFonts w:hAnsi="標楷體"/>
          <w:color w:val="000000" w:themeColor="text1"/>
          <w:szCs w:val="32"/>
        </w:rPr>
        <w:t>。</w:t>
      </w:r>
      <w:r w:rsidR="00144371" w:rsidRPr="00FE28A9">
        <w:rPr>
          <w:rFonts w:hAnsi="標楷體" w:hint="eastAsia"/>
          <w:bCs/>
          <w:szCs w:val="32"/>
        </w:rPr>
        <w:t>經於106年1月13日約</w:t>
      </w:r>
      <w:proofErr w:type="gramStart"/>
      <w:r w:rsidR="00144371" w:rsidRPr="00FE28A9">
        <w:rPr>
          <w:rFonts w:hAnsi="標楷體" w:hint="eastAsia"/>
          <w:bCs/>
          <w:szCs w:val="32"/>
        </w:rPr>
        <w:t>詢</w:t>
      </w:r>
      <w:proofErr w:type="gramEnd"/>
      <w:r w:rsidR="00144371" w:rsidRPr="00FE28A9">
        <w:rPr>
          <w:rFonts w:hAnsi="標楷體" w:hint="eastAsia"/>
          <w:color w:val="000000"/>
        </w:rPr>
        <w:t>財政部賦稅</w:t>
      </w:r>
      <w:proofErr w:type="gramStart"/>
      <w:r w:rsidR="00144371" w:rsidRPr="00FE28A9">
        <w:rPr>
          <w:rFonts w:hAnsi="標楷體" w:hint="eastAsia"/>
          <w:color w:val="000000"/>
        </w:rPr>
        <w:t>署</w:t>
      </w:r>
      <w:proofErr w:type="gramEnd"/>
      <w:r w:rsidR="00144371" w:rsidRPr="00FE28A9">
        <w:rPr>
          <w:rFonts w:hAnsi="標楷體" w:hint="eastAsia"/>
          <w:color w:val="000000"/>
        </w:rPr>
        <w:t>署長李慶華、科長羅</w:t>
      </w:r>
      <w:proofErr w:type="gramStart"/>
      <w:r w:rsidR="00144371" w:rsidRPr="00FE28A9">
        <w:rPr>
          <w:rFonts w:hAnsi="標楷體" w:hint="eastAsia"/>
          <w:color w:val="000000"/>
        </w:rPr>
        <w:t>珮</w:t>
      </w:r>
      <w:proofErr w:type="gramEnd"/>
      <w:r w:rsidR="00144371" w:rsidRPr="00FE28A9">
        <w:rPr>
          <w:rFonts w:hAnsi="標楷體" w:hint="eastAsia"/>
          <w:color w:val="000000"/>
        </w:rPr>
        <w:t>儒、</w:t>
      </w:r>
      <w:r w:rsidR="00144371" w:rsidRPr="00FE28A9">
        <w:rPr>
          <w:rFonts w:hAnsi="標楷體" w:cs="細明體" w:hint="eastAsia"/>
          <w:color w:val="000000" w:themeColor="text1"/>
          <w:kern w:val="0"/>
          <w:szCs w:val="32"/>
        </w:rPr>
        <w:t>行政院農業委員會（下稱農委會）企劃處副處長</w:t>
      </w:r>
      <w:r w:rsidR="00144371" w:rsidRPr="00FE28A9">
        <w:rPr>
          <w:rFonts w:hAnsi="標楷體" w:hint="eastAsia"/>
        </w:rPr>
        <w:t>黃振德、</w:t>
      </w:r>
      <w:r w:rsidR="00144371" w:rsidRPr="00FE28A9">
        <w:rPr>
          <w:rFonts w:hAnsi="標楷體" w:hint="eastAsia"/>
          <w:color w:val="000000"/>
        </w:rPr>
        <w:t>專員徐宏明。</w:t>
      </w:r>
      <w:r w:rsidR="00144371" w:rsidRPr="00FE28A9">
        <w:rPr>
          <w:rFonts w:hAnsi="標楷體"/>
          <w:bCs/>
        </w:rPr>
        <w:t>全案已調查完畢</w:t>
      </w:r>
      <w:r w:rsidR="00FB501B" w:rsidRPr="00FE28A9">
        <w:rPr>
          <w:rFonts w:hAnsi="標楷體"/>
        </w:rPr>
        <w:t>，</w:t>
      </w:r>
      <w:r w:rsidR="00144371" w:rsidRPr="00FE28A9">
        <w:rPr>
          <w:rFonts w:hAnsi="標楷體" w:hint="eastAsia"/>
        </w:rPr>
        <w:t>發現</w:t>
      </w:r>
      <w:r w:rsidR="00144371" w:rsidRPr="00FE28A9">
        <w:rPr>
          <w:rFonts w:hAnsi="標楷體" w:cs="Courier New" w:hint="eastAsia"/>
          <w:color w:val="000000"/>
          <w:szCs w:val="32"/>
        </w:rPr>
        <w:t>農委會訂定之「</w:t>
      </w:r>
      <w:r w:rsidR="00144371" w:rsidRPr="00FE28A9">
        <w:rPr>
          <w:rFonts w:hAnsi="標楷體" w:cs="Courier New"/>
          <w:color w:val="000000"/>
          <w:szCs w:val="32"/>
        </w:rPr>
        <w:t>農業用地作農業使用認定及核發證明辦法</w:t>
      </w:r>
      <w:r w:rsidR="00144371" w:rsidRPr="00FE28A9">
        <w:rPr>
          <w:rFonts w:hAnsi="標楷體" w:cs="Courier New" w:hint="eastAsia"/>
          <w:color w:val="000000"/>
          <w:szCs w:val="32"/>
        </w:rPr>
        <w:t>」，</w:t>
      </w:r>
      <w:r w:rsidR="00144371" w:rsidRPr="00FE28A9">
        <w:rPr>
          <w:rFonts w:hAnsi="標楷體" w:cs="Courier New"/>
          <w:color w:val="000000"/>
          <w:szCs w:val="32"/>
        </w:rPr>
        <w:t>並無追溯核發農業用地作農業使用證明書之</w:t>
      </w:r>
      <w:r w:rsidR="00144371" w:rsidRPr="00FE28A9">
        <w:rPr>
          <w:rFonts w:hAnsi="標楷體" w:cs="Courier New" w:hint="eastAsia"/>
          <w:color w:val="000000"/>
          <w:szCs w:val="32"/>
        </w:rPr>
        <w:t>機制，未能</w:t>
      </w:r>
      <w:proofErr w:type="gramStart"/>
      <w:r w:rsidR="00144371" w:rsidRPr="00FE28A9">
        <w:rPr>
          <w:rFonts w:hAnsi="標楷體" w:cs="Courier New" w:hint="eastAsia"/>
          <w:color w:val="000000"/>
          <w:szCs w:val="32"/>
        </w:rPr>
        <w:t>符合</w:t>
      </w:r>
      <w:r w:rsidR="00D43A55" w:rsidRPr="00FE28A9">
        <w:rPr>
          <w:rFonts w:hAnsi="標楷體" w:cs="Courier New" w:hint="eastAsia"/>
          <w:color w:val="000000"/>
          <w:szCs w:val="32"/>
        </w:rPr>
        <w:t>因訴願</w:t>
      </w:r>
      <w:proofErr w:type="gramEnd"/>
      <w:r w:rsidR="00D43A55" w:rsidRPr="00FE28A9">
        <w:rPr>
          <w:rFonts w:hAnsi="標楷體" w:cs="Courier New" w:hint="eastAsia"/>
          <w:color w:val="000000"/>
          <w:szCs w:val="32"/>
        </w:rPr>
        <w:t>或行政訴訟而延遲</w:t>
      </w:r>
      <w:r w:rsidR="00144371" w:rsidRPr="00FE28A9">
        <w:rPr>
          <w:rFonts w:hAnsi="標楷體" w:cs="Courier New" w:hint="eastAsia"/>
          <w:color w:val="000000"/>
          <w:szCs w:val="32"/>
        </w:rPr>
        <w:t>核發證明之實際需要，顯</w:t>
      </w:r>
      <w:proofErr w:type="gramStart"/>
      <w:r w:rsidR="00144371" w:rsidRPr="00FE28A9">
        <w:rPr>
          <w:rFonts w:hAnsi="標楷體" w:cs="Courier New" w:hint="eastAsia"/>
          <w:color w:val="000000"/>
          <w:szCs w:val="32"/>
        </w:rPr>
        <w:t>不</w:t>
      </w:r>
      <w:proofErr w:type="gramEnd"/>
      <w:r w:rsidR="00144371" w:rsidRPr="00FE28A9">
        <w:rPr>
          <w:rFonts w:hAnsi="標楷體" w:cs="Courier New" w:hint="eastAsia"/>
          <w:color w:val="000000"/>
          <w:szCs w:val="32"/>
        </w:rPr>
        <w:t>周延；該會就</w:t>
      </w:r>
      <w:r w:rsidR="00144371" w:rsidRPr="00FE28A9">
        <w:rPr>
          <w:rFonts w:hAnsi="標楷體" w:cs="細明體" w:hint="eastAsia"/>
          <w:color w:val="000000" w:themeColor="text1"/>
          <w:kern w:val="0"/>
          <w:szCs w:val="32"/>
        </w:rPr>
        <w:t>核發農業用地作農業使用證明書疑義之個案</w:t>
      </w:r>
      <w:proofErr w:type="gramStart"/>
      <w:r w:rsidR="00693BFE" w:rsidRPr="00FE28A9">
        <w:rPr>
          <w:rFonts w:hAnsi="標楷體" w:cs="Courier New" w:hint="eastAsia"/>
          <w:color w:val="000000"/>
          <w:szCs w:val="32"/>
        </w:rPr>
        <w:t>所作函釋</w:t>
      </w:r>
      <w:proofErr w:type="gramEnd"/>
      <w:r w:rsidR="00144371" w:rsidRPr="00FE28A9">
        <w:rPr>
          <w:rFonts w:hAnsi="標楷體" w:cs="Courier New" w:hint="eastAsia"/>
          <w:color w:val="000000"/>
          <w:szCs w:val="32"/>
        </w:rPr>
        <w:t>，未考量</w:t>
      </w:r>
      <w:r w:rsidR="00144371" w:rsidRPr="00FE28A9">
        <w:rPr>
          <w:rFonts w:hAnsi="標楷體" w:cs="細明體" w:hint="eastAsia"/>
          <w:color w:val="000000"/>
          <w:kern w:val="0"/>
          <w:szCs w:val="32"/>
        </w:rPr>
        <w:t>陳訴人有利及不利之情形，</w:t>
      </w:r>
      <w:r w:rsidR="008D29A4" w:rsidRPr="00FE28A9">
        <w:rPr>
          <w:rFonts w:hAnsi="標楷體" w:cs="細明體" w:hint="eastAsia"/>
          <w:color w:val="000000"/>
          <w:kern w:val="0"/>
          <w:szCs w:val="32"/>
        </w:rPr>
        <w:t>且故意</w:t>
      </w:r>
      <w:r w:rsidR="00144371" w:rsidRPr="00FE28A9">
        <w:rPr>
          <w:rFonts w:hAnsi="標楷體" w:cs="細明體" w:hint="eastAsia"/>
          <w:color w:val="000000"/>
          <w:kern w:val="0"/>
          <w:szCs w:val="32"/>
        </w:rPr>
        <w:t>違反</w:t>
      </w:r>
      <w:r w:rsidR="00144371" w:rsidRPr="00FE28A9">
        <w:rPr>
          <w:rFonts w:hAnsi="標楷體" w:cs="Courier New" w:hint="eastAsia"/>
          <w:color w:val="000000"/>
          <w:szCs w:val="32"/>
        </w:rPr>
        <w:t>行政訴訟法第216條規定及</w:t>
      </w:r>
      <w:proofErr w:type="gramStart"/>
      <w:r w:rsidR="00144371" w:rsidRPr="00FE28A9">
        <w:rPr>
          <w:rFonts w:hAnsi="標楷體" w:cs="新細明體"/>
          <w:kern w:val="0"/>
          <w:szCs w:val="32"/>
        </w:rPr>
        <w:t>臺</w:t>
      </w:r>
      <w:proofErr w:type="gramEnd"/>
      <w:r w:rsidR="00144371" w:rsidRPr="00FE28A9">
        <w:rPr>
          <w:rFonts w:hAnsi="標楷體" w:cs="新細明體"/>
          <w:kern w:val="0"/>
          <w:szCs w:val="32"/>
        </w:rPr>
        <w:t>中高等行政法院</w:t>
      </w:r>
      <w:proofErr w:type="gramStart"/>
      <w:r w:rsidR="00144371" w:rsidRPr="00FE28A9">
        <w:rPr>
          <w:rFonts w:hAnsi="標楷體" w:cs="新細明體"/>
          <w:kern w:val="0"/>
          <w:szCs w:val="32"/>
        </w:rPr>
        <w:t>100</w:t>
      </w:r>
      <w:proofErr w:type="gramEnd"/>
      <w:r w:rsidR="00144371" w:rsidRPr="00FE28A9">
        <w:rPr>
          <w:rFonts w:hAnsi="標楷體" w:cs="新細明體"/>
          <w:kern w:val="0"/>
          <w:szCs w:val="32"/>
        </w:rPr>
        <w:t>年度訴更一字第15號判決</w:t>
      </w:r>
      <w:r w:rsidR="00144371" w:rsidRPr="00FE28A9">
        <w:rPr>
          <w:rFonts w:hAnsi="標楷體" w:cs="新細明體" w:hint="eastAsia"/>
          <w:kern w:val="0"/>
          <w:szCs w:val="32"/>
        </w:rPr>
        <w:t>意旨，</w:t>
      </w:r>
      <w:r w:rsidR="00014900" w:rsidRPr="00FE28A9">
        <w:rPr>
          <w:rFonts w:hAnsi="標楷體" w:cs="新細明體" w:hint="eastAsia"/>
          <w:kern w:val="0"/>
          <w:szCs w:val="32"/>
        </w:rPr>
        <w:t>更</w:t>
      </w:r>
      <w:r w:rsidR="00927800" w:rsidRPr="00FE28A9">
        <w:rPr>
          <w:rFonts w:hAnsi="標楷體" w:cs="新細明體" w:hint="eastAsia"/>
          <w:kern w:val="0"/>
          <w:szCs w:val="32"/>
        </w:rPr>
        <w:t>不當</w:t>
      </w:r>
      <w:r w:rsidR="00144371" w:rsidRPr="00FE28A9">
        <w:rPr>
          <w:rFonts w:hAnsi="標楷體" w:cs="細明體" w:hint="eastAsia"/>
          <w:kern w:val="0"/>
          <w:szCs w:val="32"/>
        </w:rPr>
        <w:t>建議彰化縣政府為不妥之處理</w:t>
      </w:r>
      <w:r w:rsidR="001C1557" w:rsidRPr="00FE28A9">
        <w:rPr>
          <w:rFonts w:hAnsi="標楷體" w:cs="細明體" w:hint="eastAsia"/>
          <w:kern w:val="0"/>
          <w:szCs w:val="32"/>
        </w:rPr>
        <w:t>；</w:t>
      </w:r>
      <w:r w:rsidR="001C1557" w:rsidRPr="00FE28A9">
        <w:rPr>
          <w:rFonts w:hAnsi="標楷體" w:cs="細明體" w:hint="eastAsia"/>
          <w:color w:val="000000" w:themeColor="text1"/>
          <w:kern w:val="0"/>
          <w:szCs w:val="32"/>
        </w:rPr>
        <w:t>財政部</w:t>
      </w:r>
      <w:r w:rsidR="000E55C9" w:rsidRPr="00FE28A9">
        <w:rPr>
          <w:rFonts w:hAnsi="標楷體" w:cs="細明體" w:hint="eastAsia"/>
          <w:color w:val="000000" w:themeColor="text1"/>
          <w:kern w:val="0"/>
          <w:szCs w:val="32"/>
        </w:rPr>
        <w:t>亦違反</w:t>
      </w:r>
      <w:r w:rsidR="001C1557" w:rsidRPr="00FE28A9">
        <w:rPr>
          <w:rFonts w:hAnsi="標楷體" w:cs="Courier New" w:hint="eastAsia"/>
          <w:color w:val="000000"/>
          <w:szCs w:val="32"/>
        </w:rPr>
        <w:t>行政訴訟法第216條規定及上開</w:t>
      </w:r>
      <w:proofErr w:type="gramStart"/>
      <w:r w:rsidR="001C1557" w:rsidRPr="00FE28A9">
        <w:rPr>
          <w:rFonts w:hAnsi="標楷體" w:cs="新細明體"/>
          <w:kern w:val="0"/>
          <w:szCs w:val="32"/>
        </w:rPr>
        <w:t>臺</w:t>
      </w:r>
      <w:proofErr w:type="gramEnd"/>
      <w:r w:rsidR="001C1557" w:rsidRPr="00FE28A9">
        <w:rPr>
          <w:rFonts w:hAnsi="標楷體" w:cs="新細明體"/>
          <w:kern w:val="0"/>
          <w:szCs w:val="32"/>
        </w:rPr>
        <w:t>中高等行政法院判決</w:t>
      </w:r>
      <w:r w:rsidR="001C1557" w:rsidRPr="00FE28A9">
        <w:rPr>
          <w:rFonts w:hAnsi="標楷體" w:cs="新細明體" w:hint="eastAsia"/>
          <w:kern w:val="0"/>
          <w:szCs w:val="32"/>
        </w:rPr>
        <w:t>意旨</w:t>
      </w:r>
      <w:r w:rsidR="001C1557" w:rsidRPr="00FE28A9">
        <w:rPr>
          <w:rFonts w:hAnsi="標楷體" w:cs="細明體" w:hint="eastAsia"/>
          <w:kern w:val="0"/>
          <w:szCs w:val="32"/>
        </w:rPr>
        <w:t>，</w:t>
      </w:r>
      <w:r w:rsidR="001C1557" w:rsidRPr="00FE28A9">
        <w:rPr>
          <w:rFonts w:hAnsi="標楷體"/>
          <w:szCs w:val="32"/>
        </w:rPr>
        <w:t>否准以農業用地扣除額自遺產總額中扣除</w:t>
      </w:r>
      <w:r w:rsidR="00144371" w:rsidRPr="00FE28A9">
        <w:rPr>
          <w:rFonts w:hAnsi="標楷體" w:cs="細明體" w:hint="eastAsia"/>
          <w:kern w:val="0"/>
          <w:szCs w:val="32"/>
        </w:rPr>
        <w:t>，</w:t>
      </w:r>
      <w:proofErr w:type="gramStart"/>
      <w:r w:rsidR="001C1557" w:rsidRPr="00FE28A9">
        <w:rPr>
          <w:rFonts w:hAnsi="標楷體" w:hint="eastAsia"/>
          <w:color w:val="000000" w:themeColor="text1"/>
          <w:szCs w:val="28"/>
        </w:rPr>
        <w:t>均</w:t>
      </w:r>
      <w:r w:rsidR="00144371" w:rsidRPr="00FE28A9">
        <w:rPr>
          <w:rFonts w:hAnsi="標楷體"/>
          <w:color w:val="000000" w:themeColor="text1"/>
          <w:szCs w:val="28"/>
        </w:rPr>
        <w:t>有</w:t>
      </w:r>
      <w:r w:rsidR="00144371" w:rsidRPr="00FE28A9">
        <w:rPr>
          <w:rFonts w:hAnsi="標楷體" w:hint="eastAsia"/>
          <w:color w:val="000000" w:themeColor="text1"/>
          <w:szCs w:val="28"/>
        </w:rPr>
        <w:t>違</w:t>
      </w:r>
      <w:proofErr w:type="gramEnd"/>
      <w:r w:rsidR="00144371" w:rsidRPr="00FE28A9">
        <w:rPr>
          <w:rFonts w:hAnsi="標楷體"/>
          <w:color w:val="000000" w:themeColor="text1"/>
          <w:szCs w:val="28"/>
        </w:rPr>
        <w:t>失</w:t>
      </w:r>
      <w:r w:rsidR="00144371" w:rsidRPr="00FE28A9">
        <w:rPr>
          <w:rFonts w:hAnsi="標楷體" w:hint="eastAsia"/>
          <w:color w:val="000000" w:themeColor="text1"/>
          <w:szCs w:val="28"/>
        </w:rPr>
        <w:t>；</w:t>
      </w:r>
      <w:r w:rsidR="00927800" w:rsidRPr="00FE28A9">
        <w:rPr>
          <w:rFonts w:hAnsi="標楷體" w:hint="eastAsia"/>
          <w:color w:val="000000" w:themeColor="text1"/>
          <w:szCs w:val="28"/>
        </w:rPr>
        <w:t>又，該</w:t>
      </w:r>
      <w:r w:rsidR="00144371" w:rsidRPr="00FE28A9">
        <w:rPr>
          <w:rFonts w:hAnsi="標楷體" w:cs="細明體" w:hint="eastAsia"/>
          <w:kern w:val="0"/>
          <w:szCs w:val="24"/>
        </w:rPr>
        <w:t>會以「</w:t>
      </w:r>
      <w:r w:rsidR="00144371" w:rsidRPr="00FE28A9">
        <w:rPr>
          <w:rFonts w:hAnsi="標楷體" w:hint="eastAsia"/>
        </w:rPr>
        <w:t>農業用地作農業使用認定及核發證明辦法」、相關函釋、會議紀錄，</w:t>
      </w:r>
      <w:r w:rsidR="006F61B8" w:rsidRPr="00FE28A9">
        <w:rPr>
          <w:rFonts w:hAnsi="標楷體" w:hint="eastAsia"/>
        </w:rPr>
        <w:t>規範原則上應</w:t>
      </w:r>
      <w:r w:rsidR="006F61B8" w:rsidRPr="00FE28A9">
        <w:rPr>
          <w:rFonts w:hAnsi="標楷體" w:cs="細明體" w:hint="eastAsia"/>
          <w:kern w:val="0"/>
          <w:szCs w:val="24"/>
        </w:rPr>
        <w:t>先</w:t>
      </w:r>
      <w:r w:rsidR="006F61B8" w:rsidRPr="00FE28A9">
        <w:rPr>
          <w:rFonts w:hAnsi="標楷體" w:hint="eastAsia"/>
        </w:rPr>
        <w:t>申</w:t>
      </w:r>
      <w:r w:rsidR="006F61B8" w:rsidRPr="00FE28A9">
        <w:rPr>
          <w:rFonts w:hAnsi="標楷體" w:hint="eastAsia"/>
        </w:rPr>
        <w:lastRenderedPageBreak/>
        <w:t>請農業設施之容許使用，始符合農業使用要件之作法，如非有正當之理由，</w:t>
      </w:r>
      <w:proofErr w:type="gramStart"/>
      <w:r w:rsidR="00144371" w:rsidRPr="00FE28A9">
        <w:rPr>
          <w:rFonts w:hAnsi="標楷體" w:hint="eastAsia"/>
          <w:color w:val="000000" w:themeColor="text1"/>
          <w:kern w:val="0"/>
          <w:szCs w:val="32"/>
        </w:rPr>
        <w:t>難謂周妥</w:t>
      </w:r>
      <w:proofErr w:type="gramEnd"/>
      <w:r w:rsidR="00144371" w:rsidRPr="00FE28A9">
        <w:rPr>
          <w:rFonts w:hAnsi="標楷體" w:hint="eastAsia"/>
          <w:color w:val="000000" w:themeColor="text1"/>
          <w:kern w:val="0"/>
          <w:szCs w:val="32"/>
        </w:rPr>
        <w:t>，且有</w:t>
      </w:r>
      <w:r w:rsidR="00144371" w:rsidRPr="00FE28A9">
        <w:rPr>
          <w:rFonts w:hAnsi="標楷體" w:hint="eastAsia"/>
        </w:rPr>
        <w:t>違反</w:t>
      </w:r>
      <w:r w:rsidR="005816DE" w:rsidRPr="00FE28A9">
        <w:rPr>
          <w:rFonts w:hAnsi="標楷體" w:hint="eastAsia"/>
        </w:rPr>
        <w:t>比例原則</w:t>
      </w:r>
      <w:r w:rsidR="00144371" w:rsidRPr="00FE28A9">
        <w:rPr>
          <w:rFonts w:hAnsi="標楷體" w:hint="eastAsia"/>
        </w:rPr>
        <w:t>之虞。茲</w:t>
      </w:r>
      <w:proofErr w:type="gramStart"/>
      <w:r w:rsidR="00144371" w:rsidRPr="00FE28A9">
        <w:rPr>
          <w:rFonts w:hAnsi="標楷體" w:hint="eastAsia"/>
        </w:rPr>
        <w:t>臚</w:t>
      </w:r>
      <w:proofErr w:type="gramEnd"/>
      <w:r w:rsidR="00144371" w:rsidRPr="00FE28A9">
        <w:rPr>
          <w:rFonts w:hAnsi="標楷體" w:hint="eastAsia"/>
        </w:rPr>
        <w:t>述</w:t>
      </w:r>
      <w:r w:rsidR="00FB501B" w:rsidRPr="00FE28A9">
        <w:rPr>
          <w:rFonts w:hAnsi="標楷體"/>
        </w:rPr>
        <w:t>調查意見如下：</w:t>
      </w:r>
    </w:p>
    <w:p w:rsidR="00073CB5" w:rsidRPr="00FE28A9" w:rsidRDefault="00612687" w:rsidP="00D1668B">
      <w:pPr>
        <w:pStyle w:val="2"/>
        <w:kinsoku w:val="0"/>
        <w:overflowPunct/>
        <w:ind w:left="1020" w:hanging="680"/>
        <w:rPr>
          <w:rFonts w:hAnsi="標楷體"/>
          <w:b/>
        </w:rPr>
      </w:pPr>
      <w:r w:rsidRPr="00FE28A9">
        <w:rPr>
          <w:rFonts w:hAnsi="標楷體" w:cs="Courier New" w:hint="eastAsia"/>
          <w:b/>
          <w:color w:val="000000"/>
          <w:szCs w:val="32"/>
        </w:rPr>
        <w:t>農委會訂定</w:t>
      </w:r>
      <w:r w:rsidR="00F101C3" w:rsidRPr="00FE28A9">
        <w:rPr>
          <w:rFonts w:hAnsi="標楷體" w:cs="Courier New" w:hint="eastAsia"/>
          <w:b/>
          <w:color w:val="000000"/>
          <w:szCs w:val="32"/>
        </w:rPr>
        <w:t>之</w:t>
      </w:r>
      <w:r w:rsidR="00EC209D" w:rsidRPr="00FE28A9">
        <w:rPr>
          <w:rFonts w:hAnsi="標楷體" w:cs="Courier New" w:hint="eastAsia"/>
          <w:b/>
          <w:color w:val="000000"/>
          <w:szCs w:val="32"/>
        </w:rPr>
        <w:t>「</w:t>
      </w:r>
      <w:r w:rsidR="00EC209D" w:rsidRPr="00FE28A9">
        <w:rPr>
          <w:rFonts w:hAnsi="標楷體" w:cs="Courier New"/>
          <w:b/>
          <w:color w:val="000000"/>
          <w:szCs w:val="32"/>
        </w:rPr>
        <w:t>農業用地作農業使用認定及核發證明辦法</w:t>
      </w:r>
      <w:r w:rsidR="00EC209D" w:rsidRPr="00FE28A9">
        <w:rPr>
          <w:rFonts w:hAnsi="標楷體" w:cs="Courier New" w:hint="eastAsia"/>
          <w:b/>
          <w:color w:val="000000"/>
          <w:szCs w:val="32"/>
        </w:rPr>
        <w:t>」，</w:t>
      </w:r>
      <w:r w:rsidR="00EC209D" w:rsidRPr="00FE28A9">
        <w:rPr>
          <w:rFonts w:hAnsi="標楷體" w:cs="Courier New"/>
          <w:b/>
          <w:color w:val="000000"/>
          <w:szCs w:val="32"/>
        </w:rPr>
        <w:t>並無追溯核發農業用地作農業使用證明書之</w:t>
      </w:r>
      <w:r w:rsidR="00EC209D" w:rsidRPr="00FE28A9">
        <w:rPr>
          <w:rFonts w:hAnsi="標楷體" w:cs="Courier New" w:hint="eastAsia"/>
          <w:b/>
          <w:color w:val="000000"/>
          <w:szCs w:val="32"/>
        </w:rPr>
        <w:t>機制，</w:t>
      </w:r>
      <w:r w:rsidR="004B34FA" w:rsidRPr="00FE28A9">
        <w:rPr>
          <w:rFonts w:hAnsi="標楷體" w:cs="Courier New" w:hint="eastAsia"/>
          <w:b/>
          <w:color w:val="000000"/>
          <w:szCs w:val="32"/>
        </w:rPr>
        <w:t>未能</w:t>
      </w:r>
      <w:proofErr w:type="gramStart"/>
      <w:r w:rsidR="004B34FA" w:rsidRPr="00FE28A9">
        <w:rPr>
          <w:rFonts w:hAnsi="標楷體" w:cs="Courier New" w:hint="eastAsia"/>
          <w:b/>
          <w:color w:val="000000"/>
          <w:szCs w:val="32"/>
        </w:rPr>
        <w:t>符合</w:t>
      </w:r>
      <w:r w:rsidR="00D43A55" w:rsidRPr="00FE28A9">
        <w:rPr>
          <w:rFonts w:hAnsi="標楷體" w:cs="Courier New" w:hint="eastAsia"/>
          <w:b/>
          <w:color w:val="000000"/>
          <w:szCs w:val="32"/>
        </w:rPr>
        <w:t>因訴願</w:t>
      </w:r>
      <w:proofErr w:type="gramEnd"/>
      <w:r w:rsidR="00D43A55" w:rsidRPr="00FE28A9">
        <w:rPr>
          <w:rFonts w:hAnsi="標楷體" w:cs="Courier New" w:hint="eastAsia"/>
          <w:b/>
          <w:color w:val="000000"/>
          <w:szCs w:val="32"/>
        </w:rPr>
        <w:t>或行政訴訟而延遲</w:t>
      </w:r>
      <w:r w:rsidR="004B34FA" w:rsidRPr="00FE28A9">
        <w:rPr>
          <w:rFonts w:hAnsi="標楷體" w:cs="Courier New" w:hint="eastAsia"/>
          <w:b/>
          <w:color w:val="000000"/>
          <w:szCs w:val="32"/>
        </w:rPr>
        <w:t>核發證明之實際需要，</w:t>
      </w:r>
      <w:r w:rsidR="002C1786" w:rsidRPr="00FE28A9">
        <w:rPr>
          <w:rFonts w:hAnsi="標楷體" w:cs="Courier New" w:hint="eastAsia"/>
          <w:b/>
          <w:color w:val="000000"/>
          <w:szCs w:val="32"/>
        </w:rPr>
        <w:t>顯</w:t>
      </w:r>
      <w:proofErr w:type="gramStart"/>
      <w:r w:rsidR="002C1786" w:rsidRPr="00FE28A9">
        <w:rPr>
          <w:rFonts w:hAnsi="標楷體" w:cs="Courier New" w:hint="eastAsia"/>
          <w:b/>
          <w:color w:val="000000"/>
          <w:szCs w:val="32"/>
        </w:rPr>
        <w:t>不</w:t>
      </w:r>
      <w:proofErr w:type="gramEnd"/>
      <w:r w:rsidR="002C1786" w:rsidRPr="00FE28A9">
        <w:rPr>
          <w:rFonts w:hAnsi="標楷體" w:cs="Courier New" w:hint="eastAsia"/>
          <w:b/>
          <w:color w:val="000000"/>
          <w:szCs w:val="32"/>
        </w:rPr>
        <w:t>周延</w:t>
      </w:r>
      <w:r w:rsidR="00EC209D" w:rsidRPr="00FE28A9">
        <w:rPr>
          <w:rFonts w:hAnsi="標楷體" w:cs="Courier New" w:hint="eastAsia"/>
          <w:b/>
          <w:color w:val="000000"/>
          <w:szCs w:val="32"/>
        </w:rPr>
        <w:t>。</w:t>
      </w:r>
    </w:p>
    <w:p w:rsidR="00AB31C0" w:rsidRPr="00FE28A9" w:rsidRDefault="00553CE7" w:rsidP="00967B09">
      <w:pPr>
        <w:pStyle w:val="3"/>
        <w:widowControl/>
        <w:kinsoku w:val="0"/>
        <w:overflowPunct/>
        <w:ind w:left="1360" w:hanging="680"/>
        <w:rPr>
          <w:rFonts w:hAnsi="標楷體"/>
          <w:szCs w:val="32"/>
        </w:rPr>
      </w:pPr>
      <w:r w:rsidRPr="00FE28A9">
        <w:rPr>
          <w:rFonts w:hAnsi="標楷體" w:hint="eastAsia"/>
          <w:szCs w:val="32"/>
        </w:rPr>
        <w:t>陳訴人等</w:t>
      </w:r>
      <w:r w:rsidRPr="00FE28A9">
        <w:rPr>
          <w:rFonts w:hAnsi="標楷體" w:cs="細明體" w:hint="eastAsia"/>
          <w:color w:val="000000" w:themeColor="text1"/>
          <w:kern w:val="0"/>
          <w:szCs w:val="32"/>
        </w:rPr>
        <w:t>申請核發農業用地作農業使用證明書之經過：</w:t>
      </w:r>
    </w:p>
    <w:p w:rsidR="004B69E2" w:rsidRDefault="008F14BE" w:rsidP="003353C3">
      <w:pPr>
        <w:pStyle w:val="10"/>
        <w:kinsoku w:val="0"/>
        <w:overflowPunct/>
        <w:ind w:leftChars="400" w:left="1361" w:firstLine="680"/>
        <w:rPr>
          <w:rFonts w:hAnsi="標楷體" w:cs="細明體"/>
          <w:kern w:val="0"/>
          <w:szCs w:val="24"/>
        </w:rPr>
      </w:pPr>
      <w:r w:rsidRPr="00FE28A9">
        <w:rPr>
          <w:rFonts w:hAnsi="標楷體" w:cs="細明體" w:hint="eastAsia"/>
          <w:color w:val="000000" w:themeColor="text1"/>
          <w:kern w:val="0"/>
          <w:szCs w:val="32"/>
        </w:rPr>
        <w:t>陳訴人</w:t>
      </w:r>
      <w:r w:rsidR="004B69E2" w:rsidRPr="00FE28A9">
        <w:rPr>
          <w:rFonts w:hAnsi="標楷體" w:cs="細明體" w:hint="eastAsia"/>
          <w:kern w:val="0"/>
          <w:szCs w:val="24"/>
        </w:rPr>
        <w:t>之被繼承人</w:t>
      </w:r>
      <w:r w:rsidRPr="00FE28A9">
        <w:rPr>
          <w:rFonts w:hAnsi="標楷體" w:cs="細明體" w:hint="eastAsia"/>
          <w:color w:val="000000" w:themeColor="text1"/>
          <w:kern w:val="0"/>
          <w:szCs w:val="32"/>
        </w:rPr>
        <w:t>於96年11月11日死亡，由陳訴人等繼承其所有</w:t>
      </w:r>
      <w:r w:rsidRPr="00FE28A9">
        <w:rPr>
          <w:rFonts w:hAnsi="標楷體" w:hint="eastAsia"/>
          <w:szCs w:val="32"/>
        </w:rPr>
        <w:t>坐落</w:t>
      </w:r>
      <w:r w:rsidRPr="00FE28A9">
        <w:rPr>
          <w:rFonts w:hAnsi="標楷體" w:cs="細明體" w:hint="eastAsia"/>
          <w:color w:val="000000" w:themeColor="text1"/>
          <w:kern w:val="0"/>
          <w:szCs w:val="32"/>
        </w:rPr>
        <w:t>彰化縣彰化市大埔段</w:t>
      </w:r>
      <w:r w:rsidR="007261A7">
        <w:rPr>
          <w:rFonts w:hAnsi="標楷體" w:cs="細明體" w:hint="eastAsia"/>
          <w:color w:val="000000" w:themeColor="text1"/>
          <w:kern w:val="0"/>
          <w:szCs w:val="32"/>
        </w:rPr>
        <w:t>○○</w:t>
      </w:r>
      <w:r w:rsidRPr="00FE28A9">
        <w:rPr>
          <w:rFonts w:hAnsi="標楷體" w:cs="細明體" w:hint="eastAsia"/>
          <w:color w:val="000000" w:themeColor="text1"/>
          <w:kern w:val="0"/>
          <w:szCs w:val="32"/>
        </w:rPr>
        <w:t>-</w:t>
      </w:r>
      <w:r w:rsidR="007261A7">
        <w:rPr>
          <w:rFonts w:hAnsi="標楷體" w:cs="細明體" w:hint="eastAsia"/>
          <w:color w:val="000000" w:themeColor="text1"/>
          <w:kern w:val="0"/>
          <w:szCs w:val="32"/>
        </w:rPr>
        <w:t>○○</w:t>
      </w:r>
      <w:r w:rsidRPr="00FE28A9">
        <w:rPr>
          <w:rFonts w:hAnsi="標楷體" w:cs="細明體" w:hint="eastAsia"/>
          <w:color w:val="000000" w:themeColor="text1"/>
          <w:kern w:val="0"/>
          <w:szCs w:val="32"/>
        </w:rPr>
        <w:t>地號土地</w:t>
      </w:r>
      <w:r w:rsidRPr="00FE28A9">
        <w:rPr>
          <w:rFonts w:hAnsi="標楷體" w:cs="細明體" w:hint="eastAsia"/>
          <w:kern w:val="0"/>
          <w:szCs w:val="24"/>
        </w:rPr>
        <w:t>（重測後為</w:t>
      </w:r>
      <w:r w:rsidRPr="00FE28A9">
        <w:rPr>
          <w:rFonts w:hAnsi="標楷體" w:cs="細明體" w:hint="eastAsia"/>
          <w:color w:val="000000" w:themeColor="text1"/>
          <w:kern w:val="0"/>
          <w:szCs w:val="32"/>
        </w:rPr>
        <w:t>彰化縣</w:t>
      </w:r>
      <w:r w:rsidRPr="00FE28A9">
        <w:rPr>
          <w:rFonts w:hAnsi="標楷體"/>
          <w:color w:val="000000" w:themeColor="text1"/>
          <w:szCs w:val="32"/>
        </w:rPr>
        <w:t>彰化市桃源段</w:t>
      </w:r>
      <w:r w:rsidR="007261A7">
        <w:rPr>
          <w:rFonts w:hAnsi="標楷體" w:hint="eastAsia"/>
          <w:color w:val="000000" w:themeColor="text1"/>
          <w:szCs w:val="32"/>
        </w:rPr>
        <w:t>○○○○</w:t>
      </w:r>
      <w:r w:rsidRPr="00FE28A9">
        <w:rPr>
          <w:rFonts w:hAnsi="標楷體"/>
          <w:color w:val="000000" w:themeColor="text1"/>
          <w:szCs w:val="32"/>
        </w:rPr>
        <w:t>地號</w:t>
      </w:r>
      <w:r w:rsidRPr="00FE28A9">
        <w:rPr>
          <w:rFonts w:hAnsi="標楷體" w:cs="細明體" w:hint="eastAsia"/>
          <w:kern w:val="0"/>
          <w:szCs w:val="24"/>
        </w:rPr>
        <w:t>）之分管B、K部分</w:t>
      </w:r>
      <w:r w:rsidRPr="00FE28A9">
        <w:rPr>
          <w:rFonts w:hAnsi="標楷體" w:hint="eastAsia"/>
          <w:szCs w:val="32"/>
        </w:rPr>
        <w:t>(</w:t>
      </w:r>
      <w:proofErr w:type="gramStart"/>
      <w:r w:rsidRPr="00FE28A9">
        <w:rPr>
          <w:rFonts w:hAnsi="標楷體" w:hint="eastAsia"/>
          <w:szCs w:val="32"/>
        </w:rPr>
        <w:t>下稱系爭</w:t>
      </w:r>
      <w:proofErr w:type="gramEnd"/>
      <w:r w:rsidRPr="00FE28A9">
        <w:rPr>
          <w:rFonts w:hAnsi="標楷體" w:hint="eastAsia"/>
          <w:szCs w:val="32"/>
        </w:rPr>
        <w:t>土地)</w:t>
      </w:r>
      <w:r w:rsidRPr="00FE28A9">
        <w:rPr>
          <w:rFonts w:hAnsi="標楷體" w:cs="細明體" w:hint="eastAsia"/>
          <w:color w:val="000000" w:themeColor="text1"/>
          <w:kern w:val="0"/>
          <w:szCs w:val="32"/>
        </w:rPr>
        <w:t>。</w:t>
      </w:r>
      <w:r w:rsidR="00F027FB" w:rsidRPr="00FE28A9">
        <w:rPr>
          <w:rFonts w:hAnsi="標楷體" w:cs="細明體" w:hint="eastAsia"/>
          <w:kern w:val="0"/>
          <w:szCs w:val="24"/>
        </w:rPr>
        <w:t>示意</w:t>
      </w:r>
      <w:r w:rsidR="004B69E2" w:rsidRPr="00FE28A9">
        <w:rPr>
          <w:rFonts w:hAnsi="標楷體" w:cs="細明體" w:hint="eastAsia"/>
          <w:kern w:val="0"/>
          <w:szCs w:val="24"/>
        </w:rPr>
        <w:t>圖如下：</w:t>
      </w:r>
    </w:p>
    <w:p w:rsidR="008E2DC6" w:rsidRPr="00FE28A9" w:rsidRDefault="008E2DC6" w:rsidP="008E2DC6">
      <w:pPr>
        <w:pStyle w:val="10"/>
        <w:kinsoku w:val="0"/>
        <w:overflowPunct/>
        <w:ind w:leftChars="0" w:left="0" w:firstLineChars="0" w:firstLine="0"/>
        <w:rPr>
          <w:rFonts w:hAnsi="標楷體" w:cs="細明體"/>
          <w:kern w:val="0"/>
          <w:szCs w:val="24"/>
        </w:rPr>
      </w:pPr>
      <w:r>
        <w:rPr>
          <w:rFonts w:hAnsi="標楷體" w:cs="細明體"/>
          <w:noProof/>
          <w:kern w:val="0"/>
          <w:szCs w:val="24"/>
        </w:rPr>
        <w:drawing>
          <wp:inline distT="0" distB="0" distL="0" distR="0">
            <wp:extent cx="5614714" cy="3593990"/>
            <wp:effectExtent l="0" t="0" r="508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940" cy="3594775"/>
                    </a:xfrm>
                    <a:prstGeom prst="rect">
                      <a:avLst/>
                    </a:prstGeom>
                    <a:noFill/>
                    <a:ln>
                      <a:noFill/>
                    </a:ln>
                  </pic:spPr>
                </pic:pic>
              </a:graphicData>
            </a:graphic>
          </wp:inline>
        </w:drawing>
      </w:r>
    </w:p>
    <w:p w:rsidR="004B69E2" w:rsidRPr="00FE28A9" w:rsidRDefault="004B69E2" w:rsidP="004B69E2">
      <w:pPr>
        <w:pStyle w:val="3"/>
        <w:numPr>
          <w:ilvl w:val="0"/>
          <w:numId w:val="0"/>
        </w:numPr>
        <w:kinsoku w:val="0"/>
        <w:overflowPunct/>
        <w:rPr>
          <w:rFonts w:hAnsi="標楷體"/>
          <w:szCs w:val="32"/>
        </w:rPr>
      </w:pPr>
    </w:p>
    <w:p w:rsidR="00473557" w:rsidRPr="00FE28A9" w:rsidRDefault="003B5500" w:rsidP="00AB31C0">
      <w:pPr>
        <w:pStyle w:val="10"/>
        <w:kinsoku w:val="0"/>
        <w:overflowPunct/>
        <w:ind w:leftChars="400" w:left="1361" w:firstLine="680"/>
        <w:rPr>
          <w:rFonts w:hAnsi="標楷體"/>
          <w:szCs w:val="32"/>
        </w:rPr>
      </w:pPr>
      <w:r w:rsidRPr="00FE28A9">
        <w:rPr>
          <w:rFonts w:hAnsi="標楷體" w:cs="細明體" w:hint="eastAsia"/>
          <w:color w:val="000000" w:themeColor="text1"/>
          <w:kern w:val="0"/>
          <w:szCs w:val="32"/>
        </w:rPr>
        <w:t>陳訴人</w:t>
      </w:r>
      <w:r w:rsidR="004B69E2" w:rsidRPr="00FE28A9">
        <w:rPr>
          <w:rFonts w:hAnsi="標楷體" w:cs="細明體" w:hint="eastAsia"/>
          <w:kern w:val="0"/>
          <w:szCs w:val="24"/>
        </w:rPr>
        <w:t>之被繼承人</w:t>
      </w:r>
      <w:r w:rsidR="008F14BE" w:rsidRPr="00FE28A9">
        <w:rPr>
          <w:rFonts w:hAnsi="標楷體" w:hint="eastAsia"/>
        </w:rPr>
        <w:t>曾於83年4月21日與其他共有人訂立土地分管契約書，其分管位置為原分管契</w:t>
      </w:r>
      <w:r w:rsidR="008F14BE" w:rsidRPr="00FE28A9">
        <w:rPr>
          <w:rFonts w:hAnsi="標楷體" w:hint="eastAsia"/>
        </w:rPr>
        <w:lastRenderedPageBreak/>
        <w:t>約書</w:t>
      </w:r>
      <w:r w:rsidR="00E9775D" w:rsidRPr="00FE28A9">
        <w:rPr>
          <w:rFonts w:hAnsi="標楷體" w:hint="eastAsia"/>
        </w:rPr>
        <w:t>示意圖</w:t>
      </w:r>
      <w:r w:rsidR="008F14BE" w:rsidRPr="00FE28A9">
        <w:rPr>
          <w:rFonts w:hAnsi="標楷體" w:hint="eastAsia"/>
        </w:rPr>
        <w:t>B部分，</w:t>
      </w:r>
      <w:proofErr w:type="gramStart"/>
      <w:r w:rsidR="008F14BE" w:rsidRPr="00FE28A9">
        <w:rPr>
          <w:rFonts w:hAnsi="標楷體" w:hint="eastAsia"/>
        </w:rPr>
        <w:t>嗣</w:t>
      </w:r>
      <w:proofErr w:type="gramEnd"/>
      <w:r w:rsidR="008F14BE" w:rsidRPr="00FE28A9">
        <w:rPr>
          <w:rFonts w:hAnsi="標楷體" w:hint="eastAsia"/>
        </w:rPr>
        <w:t>於83年11月1日向</w:t>
      </w:r>
      <w:r w:rsidR="0082068F" w:rsidRPr="00FE28A9">
        <w:rPr>
          <w:rFonts w:hAnsi="標楷體" w:hint="eastAsia"/>
        </w:rPr>
        <w:t>其他共有人</w:t>
      </w:r>
      <w:r w:rsidR="008F14BE" w:rsidRPr="00FE28A9">
        <w:rPr>
          <w:rFonts w:hAnsi="標楷體" w:hint="eastAsia"/>
        </w:rPr>
        <w:t>買受應有部分，其分管位置為原分管契約書</w:t>
      </w:r>
      <w:r w:rsidR="00E9775D" w:rsidRPr="00FE28A9">
        <w:rPr>
          <w:rFonts w:hAnsi="標楷體" w:hint="eastAsia"/>
        </w:rPr>
        <w:t>示意圖</w:t>
      </w:r>
      <w:r w:rsidR="008F14BE" w:rsidRPr="00FE28A9">
        <w:rPr>
          <w:rFonts w:hAnsi="標楷體" w:hint="eastAsia"/>
        </w:rPr>
        <w:t>K部分，是當時</w:t>
      </w:r>
      <w:r w:rsidRPr="00FE28A9">
        <w:rPr>
          <w:rFonts w:hAnsi="標楷體" w:cs="細明體" w:hint="eastAsia"/>
          <w:color w:val="000000" w:themeColor="text1"/>
          <w:kern w:val="0"/>
          <w:szCs w:val="32"/>
        </w:rPr>
        <w:t>陳訴人</w:t>
      </w:r>
      <w:r w:rsidR="004B69E2" w:rsidRPr="00FE28A9">
        <w:rPr>
          <w:rFonts w:hAnsi="標楷體" w:cs="細明體" w:hint="eastAsia"/>
          <w:kern w:val="0"/>
          <w:szCs w:val="24"/>
        </w:rPr>
        <w:t>之被繼承人</w:t>
      </w:r>
      <w:r w:rsidR="008F14BE" w:rsidRPr="00FE28A9">
        <w:rPr>
          <w:rFonts w:hAnsi="標楷體" w:hint="eastAsia"/>
        </w:rPr>
        <w:t>在系爭土地上即分管二塊土地，</w:t>
      </w:r>
      <w:proofErr w:type="gramStart"/>
      <w:r w:rsidR="008F14BE" w:rsidRPr="00FE28A9">
        <w:rPr>
          <w:rFonts w:hAnsi="標楷體" w:hint="eastAsia"/>
        </w:rPr>
        <w:t>嗣</w:t>
      </w:r>
      <w:proofErr w:type="gramEnd"/>
      <w:r w:rsidRPr="00FE28A9">
        <w:rPr>
          <w:rFonts w:hAnsi="標楷體" w:cs="細明體" w:hint="eastAsia"/>
          <w:color w:val="000000" w:themeColor="text1"/>
          <w:kern w:val="0"/>
          <w:szCs w:val="32"/>
        </w:rPr>
        <w:t>陳訴人</w:t>
      </w:r>
      <w:r w:rsidR="004B69E2" w:rsidRPr="00FE28A9">
        <w:rPr>
          <w:rFonts w:hAnsi="標楷體" w:cs="細明體" w:hint="eastAsia"/>
          <w:kern w:val="0"/>
          <w:szCs w:val="24"/>
        </w:rPr>
        <w:t>之被繼承人</w:t>
      </w:r>
      <w:r w:rsidR="008F14BE" w:rsidRPr="00FE28A9">
        <w:rPr>
          <w:rFonts w:hAnsi="標楷體" w:hint="eastAsia"/>
        </w:rPr>
        <w:t>過世後，</w:t>
      </w:r>
      <w:r w:rsidR="008F14BE" w:rsidRPr="00FE28A9">
        <w:rPr>
          <w:rFonts w:hAnsi="標楷體" w:cs="細明體" w:hint="eastAsia"/>
          <w:color w:val="000000" w:themeColor="text1"/>
          <w:kern w:val="0"/>
          <w:szCs w:val="32"/>
        </w:rPr>
        <w:t>陳訴人等</w:t>
      </w:r>
      <w:r w:rsidR="008F14BE" w:rsidRPr="00FE28A9">
        <w:rPr>
          <w:rFonts w:hAnsi="標楷體" w:hint="eastAsia"/>
        </w:rPr>
        <w:t>於97年8月26日與其他共有人另訂新的分管協議書，該新的分管協議書係就原分管之位置編號重新編定，及就部分</w:t>
      </w:r>
      <w:proofErr w:type="gramStart"/>
      <w:r w:rsidR="008F14BE" w:rsidRPr="00FE28A9">
        <w:rPr>
          <w:rFonts w:hAnsi="標楷體" w:hint="eastAsia"/>
        </w:rPr>
        <w:t>分</w:t>
      </w:r>
      <w:proofErr w:type="gramEnd"/>
      <w:r w:rsidR="008F14BE" w:rsidRPr="00FE28A9">
        <w:rPr>
          <w:rFonts w:hAnsi="標楷體" w:hint="eastAsia"/>
        </w:rPr>
        <w:t>管位置予以調整，惟</w:t>
      </w:r>
      <w:r w:rsidR="008F14BE" w:rsidRPr="00FE28A9">
        <w:rPr>
          <w:rFonts w:hAnsi="標楷體" w:cs="細明體" w:hint="eastAsia"/>
          <w:color w:val="000000" w:themeColor="text1"/>
          <w:kern w:val="0"/>
          <w:szCs w:val="32"/>
        </w:rPr>
        <w:t>陳訴人等</w:t>
      </w:r>
      <w:r w:rsidR="008F14BE" w:rsidRPr="00FE28A9">
        <w:rPr>
          <w:rFonts w:hAnsi="標楷體" w:hint="eastAsia"/>
        </w:rPr>
        <w:t>在系爭土地上分管部分仍為二塊，未增加其分管</w:t>
      </w:r>
      <w:proofErr w:type="gramStart"/>
      <w:r w:rsidR="008F14BE" w:rsidRPr="00FE28A9">
        <w:rPr>
          <w:rFonts w:hAnsi="標楷體" w:hint="eastAsia"/>
        </w:rPr>
        <w:t>之塊數</w:t>
      </w:r>
      <w:proofErr w:type="gramEnd"/>
      <w:r w:rsidR="008F14BE" w:rsidRPr="00FE28A9">
        <w:rPr>
          <w:rFonts w:hAnsi="標楷體" w:hint="eastAsia"/>
        </w:rPr>
        <w:t>，仍與原分管二塊之效力相同。</w:t>
      </w:r>
      <w:proofErr w:type="gramStart"/>
      <w:r w:rsidR="00991523" w:rsidRPr="00FE28A9">
        <w:rPr>
          <w:rFonts w:hAnsi="標楷體" w:hint="eastAsia"/>
        </w:rPr>
        <w:t>嗣</w:t>
      </w:r>
      <w:proofErr w:type="gramEnd"/>
      <w:r w:rsidR="003F13B0" w:rsidRPr="00FE28A9">
        <w:rPr>
          <w:rFonts w:hAnsi="標楷體" w:hint="eastAsia"/>
          <w:color w:val="000000" w:themeColor="text1"/>
          <w:szCs w:val="32"/>
        </w:rPr>
        <w:t>陳訴人等就繼承</w:t>
      </w:r>
      <w:r w:rsidR="003F13B0" w:rsidRPr="00FE28A9">
        <w:rPr>
          <w:rFonts w:hAnsi="標楷體" w:cs="新細明體"/>
          <w:color w:val="000000" w:themeColor="text1"/>
          <w:kern w:val="0"/>
          <w:szCs w:val="32"/>
        </w:rPr>
        <w:t>系爭土地</w:t>
      </w:r>
      <w:r w:rsidR="003F13B0" w:rsidRPr="00FE28A9">
        <w:rPr>
          <w:rFonts w:hAnsi="標楷體" w:cs="細明體" w:hint="eastAsia"/>
          <w:color w:val="000000" w:themeColor="text1"/>
          <w:kern w:val="0"/>
          <w:szCs w:val="32"/>
        </w:rPr>
        <w:t>申請農業用地作農業使用證明書，</w:t>
      </w:r>
      <w:r w:rsidR="00991523" w:rsidRPr="00FE28A9">
        <w:rPr>
          <w:rFonts w:hAnsi="標楷體" w:hint="eastAsia"/>
        </w:rPr>
        <w:t>彰化</w:t>
      </w:r>
      <w:r w:rsidR="00DA688C" w:rsidRPr="00FE28A9">
        <w:rPr>
          <w:rFonts w:hAnsi="標楷體" w:hint="eastAsia"/>
        </w:rPr>
        <w:t>縣</w:t>
      </w:r>
      <w:r w:rsidR="00991523" w:rsidRPr="00FE28A9">
        <w:rPr>
          <w:rFonts w:hAnsi="標楷體" w:hint="eastAsia"/>
        </w:rPr>
        <w:t>政府為</w:t>
      </w:r>
      <w:r w:rsidR="00991523" w:rsidRPr="00FE28A9">
        <w:rPr>
          <w:rFonts w:hAnsi="標楷體" w:cs="細明體" w:hint="eastAsia"/>
          <w:kern w:val="0"/>
          <w:szCs w:val="24"/>
        </w:rPr>
        <w:t>彰化市</w:t>
      </w:r>
      <w:r w:rsidR="00991523" w:rsidRPr="00FE28A9">
        <w:rPr>
          <w:rFonts w:hAnsi="標楷體" w:cs="細明體" w:hint="eastAsia"/>
          <w:color w:val="000000" w:themeColor="text1"/>
          <w:kern w:val="0"/>
          <w:szCs w:val="32"/>
        </w:rPr>
        <w:t>大埔</w:t>
      </w:r>
      <w:r w:rsidR="00991523" w:rsidRPr="00FE28A9">
        <w:rPr>
          <w:rFonts w:hAnsi="標楷體" w:cs="細明體" w:hint="eastAsia"/>
          <w:kern w:val="0"/>
          <w:szCs w:val="24"/>
        </w:rPr>
        <w:t>段</w:t>
      </w:r>
      <w:r w:rsidR="007261A7">
        <w:rPr>
          <w:rFonts w:hAnsi="標楷體" w:cs="細明體" w:hint="eastAsia"/>
          <w:kern w:val="0"/>
          <w:szCs w:val="24"/>
        </w:rPr>
        <w:t>○○</w:t>
      </w:r>
      <w:r w:rsidR="00991523" w:rsidRPr="00FE28A9">
        <w:rPr>
          <w:rFonts w:hAnsi="標楷體" w:cs="細明體" w:hint="eastAsia"/>
          <w:kern w:val="0"/>
          <w:szCs w:val="24"/>
        </w:rPr>
        <w:t>-</w:t>
      </w:r>
      <w:r w:rsidR="007261A7">
        <w:rPr>
          <w:rFonts w:hAnsi="標楷體" w:cs="細明體" w:hint="eastAsia"/>
          <w:kern w:val="0"/>
          <w:szCs w:val="24"/>
        </w:rPr>
        <w:t>○○</w:t>
      </w:r>
      <w:r w:rsidR="00991523" w:rsidRPr="00FE28A9">
        <w:rPr>
          <w:rFonts w:hAnsi="標楷體" w:cs="細明體" w:hint="eastAsia"/>
          <w:kern w:val="0"/>
          <w:szCs w:val="24"/>
        </w:rPr>
        <w:t>地號山坡地保育區農牧用地，共有人辦理公證協議分管，</w:t>
      </w:r>
      <w:r w:rsidR="001D3E5E">
        <w:rPr>
          <w:rFonts w:hAnsi="標楷體" w:cs="細明體" w:hint="eastAsia"/>
          <w:kern w:val="0"/>
          <w:szCs w:val="24"/>
        </w:rPr>
        <w:t>陳訴人等</w:t>
      </w:r>
      <w:r w:rsidR="00991523" w:rsidRPr="00FE28A9">
        <w:rPr>
          <w:rFonts w:hAnsi="標楷體" w:cs="細明體" w:hint="eastAsia"/>
          <w:kern w:val="0"/>
          <w:szCs w:val="24"/>
        </w:rPr>
        <w:t>分管部分有未經核准之畜牧設施，是否得就其餘持分</w:t>
      </w:r>
      <w:proofErr w:type="gramStart"/>
      <w:r w:rsidR="00991523" w:rsidRPr="00FE28A9">
        <w:rPr>
          <w:rFonts w:hAnsi="標楷體" w:cs="細明體" w:hint="eastAsia"/>
          <w:kern w:val="0"/>
          <w:szCs w:val="24"/>
        </w:rPr>
        <w:t>分</w:t>
      </w:r>
      <w:proofErr w:type="gramEnd"/>
      <w:r w:rsidR="00991523" w:rsidRPr="00FE28A9">
        <w:rPr>
          <w:rFonts w:hAnsi="標楷體" w:cs="細明體" w:hint="eastAsia"/>
          <w:kern w:val="0"/>
          <w:szCs w:val="24"/>
        </w:rPr>
        <w:t>管部分核發農業用地作農業使用證明書疑義案，請示農委會，經</w:t>
      </w:r>
      <w:r w:rsidR="00991523" w:rsidRPr="00FE28A9">
        <w:rPr>
          <w:rFonts w:hAnsi="標楷體" w:cs="細明體" w:hint="eastAsia"/>
          <w:color w:val="000000" w:themeColor="text1"/>
          <w:kern w:val="0"/>
          <w:szCs w:val="24"/>
        </w:rPr>
        <w:t>農委會</w:t>
      </w:r>
      <w:r w:rsidR="00991523" w:rsidRPr="00FE28A9">
        <w:rPr>
          <w:rFonts w:hAnsi="標楷體" w:cs="細明體" w:hint="eastAsia"/>
          <w:kern w:val="0"/>
          <w:szCs w:val="24"/>
        </w:rPr>
        <w:t>97年9月26日農企字第0970153993號函復略</w:t>
      </w:r>
      <w:proofErr w:type="gramStart"/>
      <w:r w:rsidR="00991523" w:rsidRPr="00FE28A9">
        <w:rPr>
          <w:rFonts w:hAnsi="標楷體" w:cs="細明體" w:hint="eastAsia"/>
          <w:kern w:val="0"/>
          <w:szCs w:val="24"/>
        </w:rPr>
        <w:t>以</w:t>
      </w:r>
      <w:proofErr w:type="gramEnd"/>
      <w:r w:rsidR="00991523" w:rsidRPr="00FE28A9">
        <w:rPr>
          <w:rFonts w:hAnsi="標楷體" w:cs="細明體" w:hint="eastAsia"/>
          <w:kern w:val="0"/>
          <w:szCs w:val="24"/>
        </w:rPr>
        <w:t>：「…</w:t>
      </w:r>
      <w:proofErr w:type="gramStart"/>
      <w:r w:rsidR="00991523" w:rsidRPr="00FE28A9">
        <w:rPr>
          <w:rFonts w:hAnsi="標楷體" w:cs="細明體" w:hint="eastAsia"/>
          <w:kern w:val="0"/>
          <w:szCs w:val="24"/>
        </w:rPr>
        <w:t>…</w:t>
      </w:r>
      <w:proofErr w:type="gramEnd"/>
      <w:r w:rsidR="00991523" w:rsidRPr="00FE28A9">
        <w:rPr>
          <w:rFonts w:hAnsi="標楷體" w:cs="細明體" w:hint="eastAsia"/>
          <w:kern w:val="0"/>
          <w:szCs w:val="24"/>
        </w:rPr>
        <w:t>依據耕地分割執行要點之規定，依農業發展條例第16條第1項第4款申請分割之共有耕地，其分割後之</w:t>
      </w:r>
      <w:proofErr w:type="gramStart"/>
      <w:r w:rsidR="00991523" w:rsidRPr="00FE28A9">
        <w:rPr>
          <w:rFonts w:hAnsi="標楷體" w:cs="細明體" w:hint="eastAsia"/>
          <w:kern w:val="0"/>
          <w:szCs w:val="24"/>
        </w:rPr>
        <w:t>土地宗數不得</w:t>
      </w:r>
      <w:proofErr w:type="gramEnd"/>
      <w:r w:rsidR="00991523" w:rsidRPr="00FE28A9">
        <w:rPr>
          <w:rFonts w:hAnsi="標楷體" w:cs="細明體" w:hint="eastAsia"/>
          <w:kern w:val="0"/>
          <w:szCs w:val="24"/>
        </w:rPr>
        <w:t>超過共有人數，</w:t>
      </w:r>
      <w:proofErr w:type="gramStart"/>
      <w:r w:rsidR="00991523" w:rsidRPr="00FE28A9">
        <w:rPr>
          <w:rFonts w:hAnsi="標楷體" w:cs="細明體" w:hint="eastAsia"/>
          <w:kern w:val="0"/>
          <w:szCs w:val="24"/>
        </w:rPr>
        <w:t>故分管</w:t>
      </w:r>
      <w:proofErr w:type="gramEnd"/>
      <w:r w:rsidR="00991523" w:rsidRPr="00FE28A9">
        <w:rPr>
          <w:rFonts w:hAnsi="標楷體" w:cs="細明體" w:hint="eastAsia"/>
          <w:kern w:val="0"/>
          <w:szCs w:val="24"/>
        </w:rPr>
        <w:t>契約之分管區域數亦應不得超過共有人數，始為合理。換言之，每一共有人之分管區域應集中，且不得分散為數塊。三、本案分管契約是否包括全體共有人之合意？分管契約書</w:t>
      </w:r>
      <w:proofErr w:type="gramStart"/>
      <w:r w:rsidR="00991523" w:rsidRPr="00FE28A9">
        <w:rPr>
          <w:rFonts w:hAnsi="標楷體" w:cs="細明體" w:hint="eastAsia"/>
          <w:kern w:val="0"/>
          <w:szCs w:val="24"/>
        </w:rPr>
        <w:t>所載各共有</w:t>
      </w:r>
      <w:proofErr w:type="gramEnd"/>
      <w:r w:rsidR="00991523" w:rsidRPr="00FE28A9">
        <w:rPr>
          <w:rFonts w:hAnsi="標楷體" w:cs="細明體" w:hint="eastAsia"/>
          <w:kern w:val="0"/>
          <w:szCs w:val="24"/>
        </w:rPr>
        <w:t>人之持分面積是否與土地登記謄本所載面積符合？每一共有人之分管區域是否符合前開集中且不得分散為數塊規定？宜請查明後依本會90年7月31日（90）農企字第900010341號函釋規定，本於權責核處。」</w:t>
      </w:r>
      <w:r w:rsidR="00040D4A" w:rsidRPr="00FE28A9">
        <w:rPr>
          <w:rFonts w:hAnsi="標楷體" w:cs="細明體" w:hint="eastAsia"/>
          <w:color w:val="000000" w:themeColor="text1"/>
          <w:kern w:val="0"/>
          <w:szCs w:val="32"/>
        </w:rPr>
        <w:t>陳訴人等</w:t>
      </w:r>
      <w:r w:rsidR="008F14BE" w:rsidRPr="00FE28A9">
        <w:rPr>
          <w:rFonts w:hAnsi="標楷體" w:cs="細明體" w:hint="eastAsia"/>
          <w:color w:val="000000" w:themeColor="text1"/>
          <w:kern w:val="0"/>
          <w:szCs w:val="32"/>
        </w:rPr>
        <w:t>於97年11月3日向彰化市公所申請核發系爭土地之農業用地作農業使用證明書，經彰化市公所以系爭土地係共有地且施設有地上建物，</w:t>
      </w:r>
      <w:r w:rsidR="00040D4A" w:rsidRPr="00FE28A9">
        <w:rPr>
          <w:rFonts w:hAnsi="標楷體" w:cs="細明體" w:hint="eastAsia"/>
          <w:color w:val="000000" w:themeColor="text1"/>
          <w:kern w:val="0"/>
          <w:szCs w:val="32"/>
        </w:rPr>
        <w:t>陳訴人等</w:t>
      </w:r>
      <w:r w:rsidR="008F14BE" w:rsidRPr="00FE28A9">
        <w:rPr>
          <w:rFonts w:hAnsi="標楷體" w:cs="細明體" w:hint="eastAsia"/>
          <w:color w:val="000000" w:themeColor="text1"/>
          <w:kern w:val="0"/>
          <w:szCs w:val="32"/>
        </w:rPr>
        <w:t>分管區域又分散為數塊，並未</w:t>
      </w:r>
      <w:r w:rsidR="008F14BE" w:rsidRPr="00FE28A9">
        <w:rPr>
          <w:rFonts w:hAnsi="標楷體" w:cs="細明體" w:hint="eastAsia"/>
          <w:color w:val="000000" w:themeColor="text1"/>
          <w:kern w:val="0"/>
          <w:szCs w:val="32"/>
        </w:rPr>
        <w:lastRenderedPageBreak/>
        <w:t>集中，不符農委會97年9月26日農企字第0970153993號函為由，以97年11月21日彰市農業字第0970046337號函予以否准。</w:t>
      </w:r>
      <w:r w:rsidR="00040D4A" w:rsidRPr="00FE28A9">
        <w:rPr>
          <w:rFonts w:hAnsi="標楷體" w:cs="細明體" w:hint="eastAsia"/>
          <w:color w:val="000000" w:themeColor="text1"/>
          <w:kern w:val="0"/>
          <w:szCs w:val="32"/>
        </w:rPr>
        <w:t>陳訴人等</w:t>
      </w:r>
      <w:r w:rsidR="008F14BE" w:rsidRPr="00FE28A9">
        <w:rPr>
          <w:rFonts w:hAnsi="標楷體" w:cs="細明體" w:hint="eastAsia"/>
          <w:color w:val="000000" w:themeColor="text1"/>
          <w:kern w:val="0"/>
          <w:szCs w:val="32"/>
        </w:rPr>
        <w:t>不服，提起訴願，遭決定駁回，遂提起行政訴訟，經98年9月30日</w:t>
      </w:r>
      <w:proofErr w:type="gramStart"/>
      <w:r w:rsidR="008F14BE" w:rsidRPr="00FE28A9">
        <w:rPr>
          <w:rFonts w:hAnsi="標楷體" w:cs="細明體" w:hint="eastAsia"/>
          <w:color w:val="000000" w:themeColor="text1"/>
          <w:kern w:val="0"/>
          <w:szCs w:val="32"/>
        </w:rPr>
        <w:t>臺</w:t>
      </w:r>
      <w:proofErr w:type="gramEnd"/>
      <w:r w:rsidR="008F14BE" w:rsidRPr="00FE28A9">
        <w:rPr>
          <w:rFonts w:hAnsi="標楷體" w:cs="細明體" w:hint="eastAsia"/>
          <w:color w:val="000000" w:themeColor="text1"/>
          <w:kern w:val="0"/>
          <w:szCs w:val="32"/>
        </w:rPr>
        <w:t>中高等行政法院判決</w:t>
      </w:r>
      <w:proofErr w:type="gramStart"/>
      <w:r w:rsidR="008F14BE" w:rsidRPr="00FE28A9">
        <w:rPr>
          <w:rFonts w:hAnsi="標楷體" w:cs="細明體" w:hint="eastAsia"/>
          <w:color w:val="000000" w:themeColor="text1"/>
          <w:kern w:val="0"/>
          <w:szCs w:val="32"/>
        </w:rPr>
        <w:t>98年度訴字第201號</w:t>
      </w:r>
      <w:proofErr w:type="gramEnd"/>
      <w:r w:rsidR="008F14BE" w:rsidRPr="00FE28A9">
        <w:rPr>
          <w:rFonts w:hAnsi="標楷體" w:cs="細明體" w:hint="eastAsia"/>
          <w:color w:val="000000" w:themeColor="text1"/>
          <w:kern w:val="0"/>
          <w:szCs w:val="32"/>
        </w:rPr>
        <w:t>判決駁回，原告不服，提起上訴，經100年4月14日最高行政法院</w:t>
      </w:r>
      <w:proofErr w:type="gramStart"/>
      <w:r w:rsidR="008F14BE" w:rsidRPr="00FE28A9">
        <w:rPr>
          <w:rFonts w:hAnsi="標楷體" w:cs="細明體" w:hint="eastAsia"/>
          <w:color w:val="000000" w:themeColor="text1"/>
          <w:kern w:val="0"/>
          <w:szCs w:val="32"/>
        </w:rPr>
        <w:t>100</w:t>
      </w:r>
      <w:proofErr w:type="gramEnd"/>
      <w:r w:rsidR="008F14BE" w:rsidRPr="00FE28A9">
        <w:rPr>
          <w:rFonts w:hAnsi="標楷體" w:cs="細明體" w:hint="eastAsia"/>
          <w:color w:val="000000" w:themeColor="text1"/>
          <w:kern w:val="0"/>
          <w:szCs w:val="32"/>
        </w:rPr>
        <w:t>年度判字第457號判決廢棄，發回</w:t>
      </w:r>
      <w:proofErr w:type="gramStart"/>
      <w:r w:rsidR="008F14BE" w:rsidRPr="00FE28A9">
        <w:rPr>
          <w:rFonts w:hAnsi="標楷體" w:cs="細明體" w:hint="eastAsia"/>
          <w:color w:val="000000" w:themeColor="text1"/>
          <w:kern w:val="0"/>
          <w:szCs w:val="32"/>
        </w:rPr>
        <w:t>臺</w:t>
      </w:r>
      <w:proofErr w:type="gramEnd"/>
      <w:r w:rsidR="008F14BE" w:rsidRPr="00FE28A9">
        <w:rPr>
          <w:rFonts w:hAnsi="標楷體" w:cs="細明體" w:hint="eastAsia"/>
          <w:color w:val="000000" w:themeColor="text1"/>
          <w:kern w:val="0"/>
          <w:szCs w:val="32"/>
        </w:rPr>
        <w:t>中高等行政法院判決更為審理。經101年2月9日</w:t>
      </w:r>
      <w:proofErr w:type="gramStart"/>
      <w:r w:rsidR="008F14BE" w:rsidRPr="00FE28A9">
        <w:rPr>
          <w:rFonts w:hAnsi="標楷體" w:cs="新細明體"/>
          <w:color w:val="000000" w:themeColor="text1"/>
          <w:kern w:val="0"/>
          <w:szCs w:val="32"/>
        </w:rPr>
        <w:t>臺</w:t>
      </w:r>
      <w:proofErr w:type="gramEnd"/>
      <w:r w:rsidR="008F14BE" w:rsidRPr="00FE28A9">
        <w:rPr>
          <w:rFonts w:hAnsi="標楷體" w:cs="新細明體"/>
          <w:color w:val="000000" w:themeColor="text1"/>
          <w:kern w:val="0"/>
          <w:szCs w:val="32"/>
        </w:rPr>
        <w:t>中高等行政法院</w:t>
      </w:r>
      <w:proofErr w:type="gramStart"/>
      <w:r w:rsidR="008F14BE" w:rsidRPr="00FE28A9">
        <w:rPr>
          <w:rFonts w:hAnsi="標楷體" w:cs="新細明體"/>
          <w:color w:val="000000" w:themeColor="text1"/>
          <w:kern w:val="0"/>
          <w:szCs w:val="32"/>
        </w:rPr>
        <w:t>100</w:t>
      </w:r>
      <w:proofErr w:type="gramEnd"/>
      <w:r w:rsidR="008F14BE" w:rsidRPr="00FE28A9">
        <w:rPr>
          <w:rFonts w:hAnsi="標楷體" w:cs="新細明體"/>
          <w:color w:val="000000" w:themeColor="text1"/>
          <w:kern w:val="0"/>
          <w:szCs w:val="32"/>
        </w:rPr>
        <w:t>年度訴更一字第15號判決：「訴願決定及原處分關於被告否准原告就其共有坐落彰化縣彰化市桃源段</w:t>
      </w:r>
      <w:r w:rsidR="007261A7">
        <w:rPr>
          <w:rFonts w:hAnsi="標楷體" w:cs="新細明體" w:hint="eastAsia"/>
          <w:color w:val="000000" w:themeColor="text1"/>
          <w:kern w:val="0"/>
          <w:szCs w:val="32"/>
        </w:rPr>
        <w:t>○○○○</w:t>
      </w:r>
      <w:r w:rsidR="008F14BE" w:rsidRPr="00FE28A9">
        <w:rPr>
          <w:rFonts w:hAnsi="標楷體" w:cs="新細明體"/>
          <w:color w:val="000000" w:themeColor="text1"/>
          <w:kern w:val="0"/>
          <w:szCs w:val="32"/>
        </w:rPr>
        <w:t>地號土地內，</w:t>
      </w:r>
      <w:proofErr w:type="gramStart"/>
      <w:r w:rsidR="008F14BE" w:rsidRPr="00FE28A9">
        <w:rPr>
          <w:rFonts w:hAnsi="標楷體" w:cs="新細明體"/>
          <w:color w:val="000000" w:themeColor="text1"/>
          <w:kern w:val="0"/>
          <w:szCs w:val="32"/>
        </w:rPr>
        <w:t>分管如附圖</w:t>
      </w:r>
      <w:proofErr w:type="gramEnd"/>
      <w:r w:rsidR="008F14BE" w:rsidRPr="00FE28A9">
        <w:rPr>
          <w:rFonts w:hAnsi="標楷體" w:cs="新細明體"/>
          <w:color w:val="000000" w:themeColor="text1"/>
          <w:kern w:val="0"/>
          <w:szCs w:val="32"/>
        </w:rPr>
        <w:t>所示B部分面積1.1888公頃土地，核發農業用地作農業使用證明書之申請部分均撤銷。被告對原告就其共有</w:t>
      </w:r>
      <w:proofErr w:type="gramStart"/>
      <w:r w:rsidR="008F14BE" w:rsidRPr="00FE28A9">
        <w:rPr>
          <w:rFonts w:hAnsi="標楷體" w:cs="新細明體"/>
          <w:color w:val="000000" w:themeColor="text1"/>
          <w:kern w:val="0"/>
          <w:szCs w:val="32"/>
        </w:rPr>
        <w:t>分管如附圖</w:t>
      </w:r>
      <w:proofErr w:type="gramEnd"/>
      <w:r w:rsidR="008F14BE" w:rsidRPr="00FE28A9">
        <w:rPr>
          <w:rFonts w:hAnsi="標楷體" w:cs="新細明體"/>
          <w:color w:val="000000" w:themeColor="text1"/>
          <w:kern w:val="0"/>
          <w:szCs w:val="32"/>
        </w:rPr>
        <w:t>所示B部分所為前項之申請，應依本判決之法律見解作成處分。</w:t>
      </w:r>
      <w:r w:rsidR="008F14BE" w:rsidRPr="00FE28A9">
        <w:rPr>
          <w:rFonts w:hAnsi="標楷體" w:cs="新細明體" w:hint="eastAsia"/>
          <w:color w:val="000000" w:themeColor="text1"/>
          <w:kern w:val="0"/>
          <w:szCs w:val="32"/>
        </w:rPr>
        <w:t>…</w:t>
      </w:r>
      <w:proofErr w:type="gramStart"/>
      <w:r w:rsidR="008F14BE" w:rsidRPr="00FE28A9">
        <w:rPr>
          <w:rFonts w:hAnsi="標楷體" w:cs="新細明體" w:hint="eastAsia"/>
          <w:color w:val="000000" w:themeColor="text1"/>
          <w:kern w:val="0"/>
          <w:szCs w:val="32"/>
        </w:rPr>
        <w:t>…</w:t>
      </w:r>
      <w:proofErr w:type="gramEnd"/>
      <w:r w:rsidR="008F14BE" w:rsidRPr="00FE28A9">
        <w:rPr>
          <w:rFonts w:hAnsi="標楷體" w:cs="新細明體"/>
          <w:color w:val="000000" w:themeColor="text1"/>
          <w:kern w:val="0"/>
          <w:szCs w:val="32"/>
        </w:rPr>
        <w:t>」</w:t>
      </w:r>
      <w:r w:rsidR="00C043AF" w:rsidRPr="00FE28A9">
        <w:rPr>
          <w:rFonts w:hAnsi="標楷體" w:cs="新細明體" w:hint="eastAsia"/>
          <w:color w:val="000000" w:themeColor="text1"/>
          <w:kern w:val="0"/>
          <w:szCs w:val="32"/>
        </w:rPr>
        <w:t>原告不服，</w:t>
      </w:r>
      <w:r w:rsidR="00C043AF" w:rsidRPr="00FE28A9">
        <w:rPr>
          <w:rFonts w:hAnsi="標楷體" w:hint="eastAsia"/>
          <w:kern w:val="0"/>
          <w:szCs w:val="24"/>
        </w:rPr>
        <w:t>提起上訴，經101年5月3日</w:t>
      </w:r>
      <w:r w:rsidR="00C043AF" w:rsidRPr="00FE28A9">
        <w:rPr>
          <w:rFonts w:hAnsi="標楷體" w:cs="細明體" w:hint="eastAsia"/>
          <w:color w:val="000000" w:themeColor="text1"/>
          <w:kern w:val="0"/>
          <w:szCs w:val="32"/>
        </w:rPr>
        <w:t>最高行政法院</w:t>
      </w:r>
      <w:proofErr w:type="gramStart"/>
      <w:r w:rsidR="00C043AF" w:rsidRPr="00FE28A9">
        <w:rPr>
          <w:rFonts w:hAnsi="標楷體" w:hint="eastAsia"/>
          <w:kern w:val="0"/>
          <w:szCs w:val="24"/>
        </w:rPr>
        <w:t>101年度裁字第956號</w:t>
      </w:r>
      <w:proofErr w:type="gramEnd"/>
      <w:r w:rsidR="00C043AF" w:rsidRPr="00FE28A9">
        <w:rPr>
          <w:rFonts w:hAnsi="標楷體" w:hint="eastAsia"/>
          <w:kern w:val="0"/>
          <w:szCs w:val="24"/>
        </w:rPr>
        <w:t>裁定上訴駁回</w:t>
      </w:r>
      <w:r w:rsidR="00C043AF" w:rsidRPr="00FE28A9">
        <w:rPr>
          <w:rFonts w:hAnsi="標楷體" w:cs="細明體" w:hint="eastAsia"/>
          <w:color w:val="000000" w:themeColor="text1"/>
          <w:kern w:val="0"/>
          <w:szCs w:val="32"/>
        </w:rPr>
        <w:t>。</w:t>
      </w:r>
    </w:p>
    <w:p w:rsidR="00AB31C0" w:rsidRPr="00FE28A9" w:rsidRDefault="00553CE7" w:rsidP="00967B09">
      <w:pPr>
        <w:pStyle w:val="3"/>
        <w:widowControl/>
        <w:kinsoku w:val="0"/>
        <w:overflowPunct/>
        <w:ind w:left="1360" w:hanging="680"/>
        <w:rPr>
          <w:rFonts w:hAnsi="標楷體"/>
          <w:szCs w:val="32"/>
        </w:rPr>
      </w:pPr>
      <w:r w:rsidRPr="00FE28A9">
        <w:rPr>
          <w:rFonts w:hAnsi="標楷體" w:hint="eastAsia"/>
          <w:szCs w:val="32"/>
        </w:rPr>
        <w:t>陳訴人等</w:t>
      </w:r>
      <w:r w:rsidRPr="00FE28A9">
        <w:rPr>
          <w:rFonts w:hAnsi="標楷體" w:cs="細明體" w:hint="eastAsia"/>
          <w:color w:val="000000" w:themeColor="text1"/>
          <w:kern w:val="0"/>
          <w:szCs w:val="32"/>
        </w:rPr>
        <w:t>申請</w:t>
      </w:r>
      <w:r w:rsidRPr="00FE28A9">
        <w:rPr>
          <w:rFonts w:hAnsi="標楷體"/>
          <w:szCs w:val="32"/>
        </w:rPr>
        <w:t>以農業用地扣除額自遺產總額中扣除</w:t>
      </w:r>
      <w:r w:rsidRPr="00FE28A9">
        <w:rPr>
          <w:rFonts w:hAnsi="標楷體" w:hint="eastAsia"/>
          <w:szCs w:val="32"/>
        </w:rPr>
        <w:t>之經過：</w:t>
      </w:r>
    </w:p>
    <w:p w:rsidR="00CB3563" w:rsidRPr="00FE28A9" w:rsidRDefault="00A232DA" w:rsidP="00AB31C0">
      <w:pPr>
        <w:pStyle w:val="10"/>
        <w:kinsoku w:val="0"/>
        <w:overflowPunct/>
        <w:ind w:leftChars="400" w:left="1361" w:firstLine="680"/>
        <w:rPr>
          <w:rFonts w:hAnsi="標楷體"/>
          <w:szCs w:val="32"/>
        </w:rPr>
      </w:pPr>
      <w:r w:rsidRPr="00FE28A9">
        <w:rPr>
          <w:rFonts w:hAnsi="標楷體" w:cs="細明體" w:hint="eastAsia"/>
          <w:kern w:val="0"/>
          <w:szCs w:val="24"/>
        </w:rPr>
        <w:t>陳訴人</w:t>
      </w:r>
      <w:r w:rsidR="004B69E2" w:rsidRPr="00FE28A9">
        <w:rPr>
          <w:rFonts w:hAnsi="標楷體" w:cs="細明體" w:hint="eastAsia"/>
          <w:kern w:val="0"/>
          <w:szCs w:val="24"/>
        </w:rPr>
        <w:t>之被繼承人</w:t>
      </w:r>
      <w:r w:rsidRPr="00FE28A9">
        <w:rPr>
          <w:rFonts w:hAnsi="標楷體" w:cs="細明體" w:hint="eastAsia"/>
          <w:kern w:val="0"/>
          <w:szCs w:val="24"/>
        </w:rPr>
        <w:t>於96年11月11日死亡，</w:t>
      </w:r>
      <w:r w:rsidR="0088610D" w:rsidRPr="00FE28A9">
        <w:rPr>
          <w:rFonts w:hAnsi="標楷體" w:cs="細明體" w:hint="eastAsia"/>
          <w:kern w:val="0"/>
          <w:szCs w:val="24"/>
        </w:rPr>
        <w:t>繼承人</w:t>
      </w:r>
      <w:r w:rsidRPr="00FE28A9">
        <w:rPr>
          <w:rFonts w:hAnsi="標楷體" w:cs="細明體" w:hint="eastAsia"/>
          <w:kern w:val="0"/>
          <w:szCs w:val="24"/>
        </w:rPr>
        <w:t>申請延期申報遺產稅，經核准延至97年8月11日。</w:t>
      </w:r>
      <w:r w:rsidR="0088610D" w:rsidRPr="00FE28A9">
        <w:rPr>
          <w:rFonts w:hAnsi="標楷體" w:cs="細明體" w:hint="eastAsia"/>
          <w:kern w:val="0"/>
          <w:szCs w:val="24"/>
        </w:rPr>
        <w:t>繼承人即陳訴人等</w:t>
      </w:r>
      <w:r w:rsidRPr="00FE28A9">
        <w:rPr>
          <w:rFonts w:hAnsi="標楷體" w:cs="細明體" w:hint="eastAsia"/>
          <w:kern w:val="0"/>
          <w:szCs w:val="24"/>
        </w:rPr>
        <w:t>依限辦理遺產稅申報，經</w:t>
      </w:r>
      <w:r w:rsidR="00874CC4" w:rsidRPr="00FE28A9">
        <w:rPr>
          <w:rFonts w:hAnsi="標楷體" w:cs="細明體" w:hint="eastAsia"/>
          <w:kern w:val="0"/>
          <w:szCs w:val="24"/>
        </w:rPr>
        <w:t>財政部中區國稅局</w:t>
      </w:r>
      <w:r w:rsidRPr="00FE28A9">
        <w:rPr>
          <w:rFonts w:hAnsi="標楷體" w:cs="細明體" w:hint="eastAsia"/>
          <w:kern w:val="0"/>
          <w:szCs w:val="24"/>
        </w:rPr>
        <w:t>核定遺產總額</w:t>
      </w:r>
      <w:r w:rsidR="004802AC">
        <w:rPr>
          <w:rFonts w:hAnsi="標楷體" w:cs="細明體" w:hint="eastAsia"/>
          <w:kern w:val="0"/>
          <w:szCs w:val="24"/>
        </w:rPr>
        <w:t>新臺幣(以下同)</w:t>
      </w:r>
      <w:r w:rsidRPr="00FE28A9">
        <w:rPr>
          <w:rFonts w:hAnsi="標楷體" w:cs="細明體" w:hint="eastAsia"/>
          <w:kern w:val="0"/>
          <w:szCs w:val="24"/>
        </w:rPr>
        <w:t>163,492,704元、遺產淨額113,628,017元、應納遺產稅額40,664,508元。</w:t>
      </w:r>
      <w:r w:rsidR="00874CC4" w:rsidRPr="00FE28A9">
        <w:rPr>
          <w:rFonts w:hAnsi="標楷體" w:cs="細明體" w:hint="eastAsia"/>
          <w:kern w:val="0"/>
          <w:szCs w:val="24"/>
        </w:rPr>
        <w:t>陳訴人</w:t>
      </w:r>
      <w:r w:rsidRPr="00FE28A9">
        <w:rPr>
          <w:rFonts w:hAnsi="標楷體" w:cs="細明體" w:hint="eastAsia"/>
          <w:kern w:val="0"/>
          <w:szCs w:val="24"/>
        </w:rPr>
        <w:t>對核定遺產總額中之遺產總額</w:t>
      </w:r>
      <w:r w:rsidR="00DB7BAB" w:rsidRPr="00FE28A9">
        <w:rPr>
          <w:rFonts w:hAnsi="標楷體" w:cs="細明體" w:hint="eastAsia"/>
          <w:kern w:val="0"/>
          <w:szCs w:val="24"/>
        </w:rPr>
        <w:t>-</w:t>
      </w:r>
      <w:r w:rsidRPr="00FE28A9">
        <w:rPr>
          <w:rFonts w:hAnsi="標楷體" w:cs="細明體" w:hint="eastAsia"/>
          <w:kern w:val="0"/>
          <w:szCs w:val="24"/>
        </w:rPr>
        <w:t>投資（達</w:t>
      </w:r>
      <w:r w:rsidR="007261A7">
        <w:rPr>
          <w:rFonts w:hAnsi="標楷體" w:cs="細明體" w:hint="eastAsia"/>
          <w:kern w:val="0"/>
          <w:szCs w:val="24"/>
        </w:rPr>
        <w:t>○</w:t>
      </w:r>
      <w:r w:rsidRPr="00FE28A9">
        <w:rPr>
          <w:rFonts w:hAnsi="標楷體" w:cs="細明體" w:hint="eastAsia"/>
          <w:kern w:val="0"/>
          <w:szCs w:val="24"/>
        </w:rPr>
        <w:t>鐵材行股份有限公司及佳</w:t>
      </w:r>
      <w:r w:rsidR="007261A7">
        <w:rPr>
          <w:rFonts w:hAnsi="標楷體" w:cs="細明體" w:hint="eastAsia"/>
          <w:kern w:val="0"/>
          <w:szCs w:val="24"/>
        </w:rPr>
        <w:t>○</w:t>
      </w:r>
      <w:r w:rsidRPr="00FE28A9">
        <w:rPr>
          <w:rFonts w:hAnsi="標楷體" w:cs="細明體" w:hint="eastAsia"/>
          <w:kern w:val="0"/>
          <w:szCs w:val="24"/>
        </w:rPr>
        <w:t>鋼鐵股份有限公司）、遺產總額</w:t>
      </w:r>
      <w:r w:rsidR="00DB7BAB" w:rsidRPr="00FE28A9">
        <w:rPr>
          <w:rFonts w:hAnsi="標楷體" w:cs="細明體" w:hint="eastAsia"/>
          <w:kern w:val="0"/>
          <w:szCs w:val="24"/>
        </w:rPr>
        <w:t>-</w:t>
      </w:r>
      <w:r w:rsidRPr="00FE28A9">
        <w:rPr>
          <w:rFonts w:hAnsi="標楷體" w:cs="細明體" w:hint="eastAsia"/>
          <w:kern w:val="0"/>
          <w:szCs w:val="24"/>
        </w:rPr>
        <w:t>其他（死亡前2年內贈與達</w:t>
      </w:r>
      <w:r w:rsidR="007261A7">
        <w:rPr>
          <w:rFonts w:hAnsi="標楷體" w:cs="細明體" w:hint="eastAsia"/>
          <w:kern w:val="0"/>
          <w:szCs w:val="24"/>
        </w:rPr>
        <w:t>○</w:t>
      </w:r>
      <w:r w:rsidRPr="00FE28A9">
        <w:rPr>
          <w:rFonts w:hAnsi="標楷體" w:cs="細明體" w:hint="eastAsia"/>
          <w:kern w:val="0"/>
          <w:szCs w:val="24"/>
        </w:rPr>
        <w:t>鐵材行股份有限公司股權）、系爭土地農業用地扣除額及遺產稅稅率等部分不服，申請復查，經財政部中區國稅局以103年1月17日中區國稅</w:t>
      </w:r>
      <w:r w:rsidRPr="00FE28A9">
        <w:rPr>
          <w:rFonts w:hAnsi="標楷體" w:cs="細明體" w:hint="eastAsia"/>
          <w:kern w:val="0"/>
          <w:szCs w:val="24"/>
        </w:rPr>
        <w:lastRenderedPageBreak/>
        <w:t>法二字第1030000857號復查決定：「追減遺產總額</w:t>
      </w:r>
      <w:r w:rsidR="00DB7BAB" w:rsidRPr="00FE28A9">
        <w:rPr>
          <w:rFonts w:hAnsi="標楷體" w:cs="細明體" w:hint="eastAsia"/>
          <w:kern w:val="0"/>
          <w:szCs w:val="24"/>
        </w:rPr>
        <w:t>-</w:t>
      </w:r>
      <w:r w:rsidRPr="00FE28A9">
        <w:rPr>
          <w:rFonts w:hAnsi="標楷體" w:cs="細明體" w:hint="eastAsia"/>
          <w:kern w:val="0"/>
          <w:szCs w:val="24"/>
        </w:rPr>
        <w:t>投資…</w:t>
      </w:r>
      <w:proofErr w:type="gramStart"/>
      <w:r w:rsidRPr="00FE28A9">
        <w:rPr>
          <w:rFonts w:hAnsi="標楷體" w:cs="細明體" w:hint="eastAsia"/>
          <w:kern w:val="0"/>
          <w:szCs w:val="24"/>
        </w:rPr>
        <w:t>…</w:t>
      </w:r>
      <w:proofErr w:type="gramEnd"/>
      <w:r w:rsidRPr="00FE28A9">
        <w:rPr>
          <w:rFonts w:hAnsi="標楷體" w:cs="細明體" w:hint="eastAsia"/>
          <w:kern w:val="0"/>
          <w:szCs w:val="24"/>
        </w:rPr>
        <w:t>5,591,897元、死亡前2年內贈與達豐公司股權198,739元及生存配偶剩餘財產差額分配請求權扣除額…</w:t>
      </w:r>
      <w:proofErr w:type="gramStart"/>
      <w:r w:rsidRPr="00FE28A9">
        <w:rPr>
          <w:rFonts w:hAnsi="標楷體" w:cs="細明體" w:hint="eastAsia"/>
          <w:kern w:val="0"/>
          <w:szCs w:val="24"/>
        </w:rPr>
        <w:t>…</w:t>
      </w:r>
      <w:proofErr w:type="gramEnd"/>
      <w:r w:rsidRPr="00FE28A9">
        <w:rPr>
          <w:rFonts w:hAnsi="標楷體" w:cs="細明體" w:hint="eastAsia"/>
          <w:kern w:val="0"/>
          <w:szCs w:val="24"/>
        </w:rPr>
        <w:t>35,655元，其餘復查駁回。」</w:t>
      </w:r>
      <w:r w:rsidR="00874CC4" w:rsidRPr="00FE28A9">
        <w:rPr>
          <w:rFonts w:hAnsi="標楷體" w:cs="細明體" w:hint="eastAsia"/>
          <w:kern w:val="0"/>
          <w:szCs w:val="24"/>
        </w:rPr>
        <w:t>陳訴人</w:t>
      </w:r>
      <w:r w:rsidRPr="00FE28A9">
        <w:rPr>
          <w:rFonts w:hAnsi="標楷體" w:cs="細明體" w:hint="eastAsia"/>
          <w:kern w:val="0"/>
          <w:szCs w:val="24"/>
        </w:rPr>
        <w:t>就農業用地扣除額部分仍表不服，提起訴願，經財政部103年9月10日台</w:t>
      </w:r>
      <w:proofErr w:type="gramStart"/>
      <w:r w:rsidRPr="00FE28A9">
        <w:rPr>
          <w:rFonts w:hAnsi="標楷體" w:cs="細明體" w:hint="eastAsia"/>
          <w:kern w:val="0"/>
          <w:szCs w:val="24"/>
        </w:rPr>
        <w:t>財訴字</w:t>
      </w:r>
      <w:proofErr w:type="gramEnd"/>
      <w:r w:rsidRPr="00FE28A9">
        <w:rPr>
          <w:rFonts w:hAnsi="標楷體" w:cs="細明體" w:hint="eastAsia"/>
          <w:kern w:val="0"/>
          <w:szCs w:val="24"/>
        </w:rPr>
        <w:t>第10313946760號訴願決定：「原處分（復查決定）關於農業用地扣除額部分撤銷，由被告另為處分。」</w:t>
      </w:r>
      <w:proofErr w:type="gramStart"/>
      <w:r w:rsidRPr="00FE28A9">
        <w:rPr>
          <w:rFonts w:hAnsi="標楷體" w:cs="細明體" w:hint="eastAsia"/>
          <w:kern w:val="0"/>
          <w:szCs w:val="24"/>
        </w:rPr>
        <w:t>嗣</w:t>
      </w:r>
      <w:proofErr w:type="gramEnd"/>
      <w:r w:rsidRPr="00FE28A9">
        <w:rPr>
          <w:rFonts w:hAnsi="標楷體" w:cs="細明體" w:hint="eastAsia"/>
          <w:kern w:val="0"/>
          <w:szCs w:val="24"/>
        </w:rPr>
        <w:t>財政部中區國稅局依撤銷意旨，重行審酌結果，以105年2月1日中區國稅法二字第1050001388號重核復查決定：「維持原核定。」</w:t>
      </w:r>
      <w:r w:rsidR="00874CC4" w:rsidRPr="00FE28A9">
        <w:rPr>
          <w:rFonts w:hAnsi="標楷體" w:cs="細明體" w:hint="eastAsia"/>
          <w:kern w:val="0"/>
          <w:szCs w:val="24"/>
        </w:rPr>
        <w:t>陳訴人</w:t>
      </w:r>
      <w:r w:rsidRPr="00FE28A9">
        <w:rPr>
          <w:rFonts w:hAnsi="標楷體" w:cs="細明體" w:hint="eastAsia"/>
          <w:kern w:val="0"/>
          <w:szCs w:val="24"/>
        </w:rPr>
        <w:t>仍表不服，再提起訴願，遭決定駁回，遂提起行政訴訟。</w:t>
      </w:r>
      <w:r w:rsidRPr="00FE28A9">
        <w:rPr>
          <w:rFonts w:hAnsi="標楷體" w:cs="新細明體" w:hint="eastAsia"/>
          <w:kern w:val="0"/>
          <w:szCs w:val="32"/>
        </w:rPr>
        <w:t>經</w:t>
      </w:r>
      <w:r w:rsidRPr="00FE28A9">
        <w:rPr>
          <w:rFonts w:hAnsi="標楷體" w:cs="新細明體"/>
          <w:kern w:val="0"/>
          <w:szCs w:val="32"/>
        </w:rPr>
        <w:t>106</w:t>
      </w:r>
      <w:r w:rsidRPr="00FE28A9">
        <w:rPr>
          <w:rFonts w:hAnsi="標楷體" w:cs="新細明體" w:hint="eastAsia"/>
          <w:kern w:val="0"/>
          <w:szCs w:val="32"/>
        </w:rPr>
        <w:t>年1月5日</w:t>
      </w:r>
      <w:proofErr w:type="gramStart"/>
      <w:r w:rsidRPr="00FE28A9">
        <w:rPr>
          <w:rFonts w:hAnsi="標楷體" w:cs="新細明體"/>
          <w:kern w:val="0"/>
          <w:szCs w:val="32"/>
        </w:rPr>
        <w:t>臺</w:t>
      </w:r>
      <w:proofErr w:type="gramEnd"/>
      <w:r w:rsidRPr="00FE28A9">
        <w:rPr>
          <w:rFonts w:hAnsi="標楷體" w:cs="新細明體"/>
          <w:kern w:val="0"/>
          <w:szCs w:val="32"/>
        </w:rPr>
        <w:t>中高等行政法院</w:t>
      </w:r>
      <w:proofErr w:type="gramStart"/>
      <w:r w:rsidRPr="00FE28A9">
        <w:rPr>
          <w:rFonts w:hAnsi="標楷體" w:cs="新細明體"/>
          <w:kern w:val="0"/>
          <w:szCs w:val="32"/>
        </w:rPr>
        <w:t>105年訴字第298號</w:t>
      </w:r>
      <w:proofErr w:type="gramEnd"/>
      <w:r w:rsidRPr="00FE28A9">
        <w:rPr>
          <w:rFonts w:hAnsi="標楷體" w:cs="新細明體" w:hint="eastAsia"/>
          <w:kern w:val="0"/>
          <w:szCs w:val="32"/>
        </w:rPr>
        <w:t>判決原告之訴駁回。</w:t>
      </w:r>
    </w:p>
    <w:p w:rsidR="008F14BE" w:rsidRPr="00FE28A9" w:rsidRDefault="002D433B" w:rsidP="00967B09">
      <w:pPr>
        <w:pStyle w:val="3"/>
        <w:widowControl/>
        <w:kinsoku w:val="0"/>
        <w:overflowPunct/>
        <w:ind w:left="1360" w:hanging="680"/>
        <w:rPr>
          <w:rFonts w:hAnsi="標楷體"/>
          <w:szCs w:val="32"/>
        </w:rPr>
      </w:pPr>
      <w:r w:rsidRPr="00FE28A9">
        <w:rPr>
          <w:rFonts w:hAnsi="標楷體" w:cs="Courier New" w:hint="eastAsia"/>
          <w:color w:val="000000"/>
          <w:szCs w:val="32"/>
        </w:rPr>
        <w:t>按</w:t>
      </w:r>
      <w:r w:rsidRPr="00FE28A9">
        <w:rPr>
          <w:rFonts w:hAnsi="標楷體" w:cs="Courier New"/>
          <w:color w:val="000000"/>
          <w:szCs w:val="32"/>
        </w:rPr>
        <w:t>農業發展條例第39條規定</w:t>
      </w:r>
      <w:r w:rsidRPr="00FE28A9">
        <w:rPr>
          <w:rFonts w:hAnsi="標楷體" w:cs="Courier New" w:hint="eastAsia"/>
          <w:color w:val="000000"/>
          <w:szCs w:val="32"/>
        </w:rPr>
        <w:t>：</w:t>
      </w:r>
      <w:r w:rsidRPr="00FE28A9">
        <w:rPr>
          <w:rFonts w:hAnsi="標楷體" w:cs="Courier New"/>
          <w:color w:val="000000"/>
          <w:szCs w:val="32"/>
        </w:rPr>
        <w:t>「依前2條規定申請</w:t>
      </w:r>
      <w:proofErr w:type="gramStart"/>
      <w:r w:rsidRPr="00FE28A9">
        <w:rPr>
          <w:rFonts w:hAnsi="標楷體" w:cs="Courier New"/>
          <w:color w:val="000000"/>
          <w:szCs w:val="32"/>
        </w:rPr>
        <w:t>不</w:t>
      </w:r>
      <w:proofErr w:type="gramEnd"/>
      <w:r w:rsidRPr="00FE28A9">
        <w:rPr>
          <w:rFonts w:hAnsi="標楷體" w:cs="Courier New"/>
          <w:color w:val="000000"/>
          <w:szCs w:val="32"/>
        </w:rPr>
        <w:t>課徵土地增值稅或免徵遺產稅、贈與稅、田賦者，應檢具農業用地作農業使用證明書，向該管稅捐</w:t>
      </w:r>
      <w:proofErr w:type="gramStart"/>
      <w:r w:rsidRPr="00FE28A9">
        <w:rPr>
          <w:rFonts w:hAnsi="標楷體" w:cs="Courier New"/>
          <w:color w:val="000000"/>
          <w:szCs w:val="32"/>
        </w:rPr>
        <w:t>稽</w:t>
      </w:r>
      <w:proofErr w:type="gramEnd"/>
      <w:r w:rsidRPr="00FE28A9">
        <w:rPr>
          <w:rFonts w:hAnsi="標楷體" w:cs="Courier New"/>
          <w:color w:val="000000"/>
          <w:szCs w:val="32"/>
        </w:rPr>
        <w:t>徵機關辦理。農業用地作農業使用之認定標準，前項之農業用地作農業使用證明書之申請、核發程序及其他應遵行事項之辦法，由中央主管機關會商有關機關定之。」</w:t>
      </w:r>
      <w:r w:rsidRPr="00FE28A9">
        <w:rPr>
          <w:rFonts w:hAnsi="標楷體" w:cs="Courier New" w:hint="eastAsia"/>
          <w:color w:val="000000"/>
          <w:szCs w:val="32"/>
        </w:rPr>
        <w:t>故農委會依上開規定訂頒「</w:t>
      </w:r>
      <w:r w:rsidRPr="00FE28A9">
        <w:rPr>
          <w:rFonts w:hAnsi="標楷體" w:cs="Courier New"/>
          <w:color w:val="000000"/>
          <w:szCs w:val="32"/>
        </w:rPr>
        <w:t>農業用地作農業使用認定及核發證明辦法</w:t>
      </w:r>
      <w:r w:rsidRPr="00FE28A9">
        <w:rPr>
          <w:rFonts w:hAnsi="標楷體" w:cs="Courier New" w:hint="eastAsia"/>
          <w:color w:val="000000"/>
          <w:szCs w:val="32"/>
        </w:rPr>
        <w:t>」。本案陳訴人</w:t>
      </w:r>
      <w:r w:rsidRPr="00FE28A9">
        <w:rPr>
          <w:rFonts w:hAnsi="標楷體" w:cs="Courier New"/>
          <w:color w:val="000000"/>
          <w:szCs w:val="32"/>
        </w:rPr>
        <w:t>向彰化市公所申請核發農業用地作農業使用證明書，以便持向財政部中區國稅局辦理免徵遺產稅，但因彰化市</w:t>
      </w:r>
      <w:proofErr w:type="gramStart"/>
      <w:r w:rsidRPr="00FE28A9">
        <w:rPr>
          <w:rFonts w:hAnsi="標楷體" w:cs="Courier New"/>
          <w:color w:val="000000"/>
          <w:szCs w:val="32"/>
        </w:rPr>
        <w:t>公所否</w:t>
      </w:r>
      <w:proofErr w:type="gramEnd"/>
      <w:r w:rsidRPr="00FE28A9">
        <w:rPr>
          <w:rFonts w:hAnsi="標楷體" w:cs="Courier New"/>
          <w:color w:val="000000"/>
          <w:szCs w:val="32"/>
        </w:rPr>
        <w:t>准，</w:t>
      </w:r>
      <w:r w:rsidRPr="00FE28A9">
        <w:rPr>
          <w:rFonts w:hAnsi="標楷體" w:cs="Courier New" w:hint="eastAsia"/>
          <w:color w:val="000000"/>
          <w:szCs w:val="32"/>
        </w:rPr>
        <w:t>陳訴人</w:t>
      </w:r>
      <w:r w:rsidRPr="00FE28A9">
        <w:rPr>
          <w:rFonts w:hAnsi="標楷體" w:cs="Courier New"/>
          <w:color w:val="000000"/>
          <w:szCs w:val="32"/>
        </w:rPr>
        <w:t>遂循行政爭</w:t>
      </w:r>
      <w:proofErr w:type="gramStart"/>
      <w:r w:rsidRPr="00FE28A9">
        <w:rPr>
          <w:rFonts w:hAnsi="標楷體" w:cs="Courier New"/>
          <w:color w:val="000000"/>
          <w:szCs w:val="32"/>
        </w:rPr>
        <w:t>訟</w:t>
      </w:r>
      <w:proofErr w:type="gramEnd"/>
      <w:r w:rsidRPr="00FE28A9">
        <w:rPr>
          <w:rFonts w:hAnsi="標楷體" w:cs="Courier New"/>
          <w:color w:val="000000"/>
          <w:szCs w:val="32"/>
        </w:rPr>
        <w:t>程序為權利救濟，經行政法院判決定</w:t>
      </w:r>
      <w:proofErr w:type="gramStart"/>
      <w:r w:rsidRPr="00FE28A9">
        <w:rPr>
          <w:rFonts w:hAnsi="標楷體" w:cs="Courier New"/>
          <w:color w:val="000000"/>
          <w:szCs w:val="32"/>
        </w:rPr>
        <w:t>讞</w:t>
      </w:r>
      <w:proofErr w:type="gramEnd"/>
      <w:r w:rsidRPr="00FE28A9">
        <w:rPr>
          <w:rFonts w:hAnsi="標楷體" w:cs="Courier New"/>
          <w:color w:val="000000"/>
          <w:szCs w:val="32"/>
        </w:rPr>
        <w:t>後，彰化市公所始於101年6月21日核發農業用地作農業使用證明書</w:t>
      </w:r>
      <w:r w:rsidRPr="00FE28A9">
        <w:rPr>
          <w:rFonts w:hAnsi="標楷體" w:cs="Courier New" w:hint="eastAsia"/>
          <w:color w:val="000000"/>
          <w:szCs w:val="32"/>
        </w:rPr>
        <w:t>。此</w:t>
      </w:r>
      <w:r w:rsidRPr="00FE28A9">
        <w:rPr>
          <w:rFonts w:hAnsi="標楷體" w:cs="Courier New"/>
          <w:color w:val="000000"/>
          <w:szCs w:val="32"/>
        </w:rPr>
        <w:t>係因彰化市公所違法處分所致，非可歸責於</w:t>
      </w:r>
      <w:r w:rsidRPr="00FE28A9">
        <w:rPr>
          <w:rFonts w:hAnsi="標楷體" w:cs="Courier New" w:hint="eastAsia"/>
          <w:color w:val="000000"/>
          <w:szCs w:val="32"/>
        </w:rPr>
        <w:t>陳訴人。然而</w:t>
      </w:r>
      <w:r w:rsidRPr="00FE28A9">
        <w:rPr>
          <w:rFonts w:hAnsi="標楷體" w:cs="Courier New"/>
          <w:color w:val="000000"/>
          <w:szCs w:val="32"/>
        </w:rPr>
        <w:t>，財政部中區國稅局於</w:t>
      </w:r>
      <w:r w:rsidRPr="00FE28A9">
        <w:rPr>
          <w:rFonts w:hAnsi="標楷體" w:cs="Courier New" w:hint="eastAsia"/>
          <w:color w:val="000000"/>
          <w:szCs w:val="32"/>
        </w:rPr>
        <w:t>陳訴人</w:t>
      </w:r>
      <w:r w:rsidRPr="00FE28A9">
        <w:rPr>
          <w:rFonts w:hAnsi="標楷體" w:cs="Courier New"/>
          <w:color w:val="000000"/>
          <w:szCs w:val="32"/>
        </w:rPr>
        <w:t>循行政爭</w:t>
      </w:r>
      <w:proofErr w:type="gramStart"/>
      <w:r w:rsidRPr="00FE28A9">
        <w:rPr>
          <w:rFonts w:hAnsi="標楷體" w:cs="Courier New"/>
          <w:color w:val="000000"/>
          <w:szCs w:val="32"/>
        </w:rPr>
        <w:t>訟</w:t>
      </w:r>
      <w:proofErr w:type="gramEnd"/>
      <w:r w:rsidRPr="00FE28A9">
        <w:rPr>
          <w:rFonts w:hAnsi="標楷體" w:cs="Courier New"/>
          <w:color w:val="000000"/>
          <w:szCs w:val="32"/>
        </w:rPr>
        <w:t>程序獲得糾正彰化市公所違法處分之勝訴確定判決後，</w:t>
      </w:r>
      <w:r w:rsidRPr="00FE28A9">
        <w:rPr>
          <w:rFonts w:hAnsi="標楷體" w:cs="Courier New" w:hint="eastAsia"/>
          <w:color w:val="000000"/>
          <w:szCs w:val="32"/>
        </w:rPr>
        <w:t>卻以</w:t>
      </w:r>
      <w:r w:rsidRPr="00FE28A9">
        <w:rPr>
          <w:rFonts w:hAnsi="標楷體" w:cs="Courier New"/>
          <w:color w:val="000000"/>
          <w:szCs w:val="32"/>
        </w:rPr>
        <w:t>農業用地作農業使用證明書核發日期</w:t>
      </w:r>
      <w:r w:rsidRPr="00FE28A9">
        <w:rPr>
          <w:rFonts w:hAnsi="標楷體" w:cs="Courier New" w:hint="eastAsia"/>
          <w:color w:val="000000"/>
          <w:szCs w:val="32"/>
        </w:rPr>
        <w:t>101年6月係</w:t>
      </w:r>
      <w:r w:rsidRPr="00FE28A9">
        <w:rPr>
          <w:rFonts w:hAnsi="標楷體" w:cs="Courier New"/>
          <w:color w:val="000000"/>
          <w:szCs w:val="32"/>
        </w:rPr>
        <w:lastRenderedPageBreak/>
        <w:t>在繼承時</w:t>
      </w:r>
      <w:r w:rsidRPr="00FE28A9">
        <w:rPr>
          <w:rFonts w:hAnsi="標楷體" w:cs="Courier New" w:hint="eastAsia"/>
          <w:color w:val="000000"/>
          <w:szCs w:val="32"/>
        </w:rPr>
        <w:t>之</w:t>
      </w:r>
      <w:r w:rsidRPr="00FE28A9">
        <w:rPr>
          <w:rFonts w:hAnsi="標楷體" w:cs="Courier New"/>
          <w:color w:val="000000"/>
          <w:szCs w:val="32"/>
        </w:rPr>
        <w:t>後，</w:t>
      </w:r>
      <w:r w:rsidRPr="00FE28A9">
        <w:rPr>
          <w:rFonts w:hAnsi="標楷體" w:cs="Courier New" w:hint="eastAsia"/>
          <w:color w:val="000000"/>
          <w:szCs w:val="32"/>
        </w:rPr>
        <w:t>陳訴人</w:t>
      </w:r>
      <w:r w:rsidRPr="00FE28A9">
        <w:rPr>
          <w:rFonts w:hAnsi="標楷體" w:cs="Courier New"/>
          <w:color w:val="000000"/>
          <w:szCs w:val="32"/>
        </w:rPr>
        <w:t>未能提示系爭土地於</w:t>
      </w:r>
      <w:r w:rsidRPr="00FE28A9">
        <w:rPr>
          <w:rFonts w:hAnsi="標楷體" w:cs="Courier New" w:hint="eastAsia"/>
          <w:color w:val="000000"/>
          <w:szCs w:val="32"/>
        </w:rPr>
        <w:t>97年</w:t>
      </w:r>
      <w:r w:rsidRPr="00FE28A9">
        <w:rPr>
          <w:rFonts w:hAnsi="標楷體" w:cs="Courier New"/>
          <w:color w:val="000000"/>
          <w:szCs w:val="32"/>
        </w:rPr>
        <w:t>繼承時作農業使用之證明</w:t>
      </w:r>
      <w:r w:rsidRPr="00FE28A9">
        <w:rPr>
          <w:rFonts w:hAnsi="標楷體" w:cs="Courier New" w:hint="eastAsia"/>
          <w:color w:val="000000"/>
          <w:szCs w:val="32"/>
        </w:rPr>
        <w:t>的理由，</w:t>
      </w:r>
      <w:proofErr w:type="gramStart"/>
      <w:r w:rsidRPr="00FE28A9">
        <w:rPr>
          <w:rFonts w:hAnsi="標楷體" w:cs="Courier New" w:hint="eastAsia"/>
          <w:color w:val="000000"/>
          <w:szCs w:val="32"/>
        </w:rPr>
        <w:t>而</w:t>
      </w:r>
      <w:r w:rsidRPr="00FE28A9">
        <w:rPr>
          <w:rFonts w:hAnsi="標楷體" w:cs="Courier New"/>
          <w:color w:val="000000"/>
          <w:szCs w:val="32"/>
        </w:rPr>
        <w:t>否准系</w:t>
      </w:r>
      <w:proofErr w:type="gramEnd"/>
      <w:r w:rsidRPr="00FE28A9">
        <w:rPr>
          <w:rFonts w:hAnsi="標楷體" w:cs="Courier New"/>
          <w:color w:val="000000"/>
          <w:szCs w:val="32"/>
        </w:rPr>
        <w:t>爭</w:t>
      </w:r>
      <w:r w:rsidRPr="00FE28A9">
        <w:rPr>
          <w:rFonts w:hAnsi="標楷體" w:cs="Courier New" w:hint="eastAsia"/>
          <w:color w:val="000000"/>
          <w:szCs w:val="32"/>
        </w:rPr>
        <w:t>農</w:t>
      </w:r>
      <w:r w:rsidRPr="00FE28A9">
        <w:rPr>
          <w:rFonts w:hAnsi="標楷體" w:cs="Courier New"/>
          <w:color w:val="000000"/>
          <w:szCs w:val="32"/>
        </w:rPr>
        <w:t>地免徵遺產稅之申請。</w:t>
      </w:r>
      <w:r w:rsidR="00D63AAD" w:rsidRPr="00FE28A9">
        <w:rPr>
          <w:rFonts w:hAnsi="標楷體" w:cs="Courier New"/>
          <w:color w:val="000000"/>
          <w:szCs w:val="32"/>
        </w:rPr>
        <w:t>彰化縣政府</w:t>
      </w:r>
      <w:r w:rsidR="00D63AAD" w:rsidRPr="00FE28A9">
        <w:rPr>
          <w:rFonts w:hAnsi="標楷體" w:cs="Courier New" w:hint="eastAsia"/>
          <w:color w:val="000000"/>
          <w:szCs w:val="32"/>
        </w:rPr>
        <w:t>表示</w:t>
      </w:r>
      <w:r w:rsidR="00D63AAD" w:rsidRPr="00FE28A9">
        <w:rPr>
          <w:rFonts w:hAnsi="標楷體" w:cs="Courier New"/>
          <w:color w:val="000000"/>
          <w:szCs w:val="32"/>
        </w:rPr>
        <w:t>略</w:t>
      </w:r>
      <w:proofErr w:type="gramStart"/>
      <w:r w:rsidR="00D63AAD" w:rsidRPr="00FE28A9">
        <w:rPr>
          <w:rFonts w:hAnsi="標楷體" w:cs="Courier New"/>
          <w:color w:val="000000"/>
          <w:szCs w:val="32"/>
        </w:rPr>
        <w:t>以</w:t>
      </w:r>
      <w:proofErr w:type="gramEnd"/>
      <w:r w:rsidR="00D63AAD" w:rsidRPr="00FE28A9">
        <w:rPr>
          <w:rFonts w:hAnsi="標楷體" w:cs="Courier New"/>
          <w:color w:val="000000"/>
          <w:szCs w:val="32"/>
        </w:rPr>
        <w:t>：「</w:t>
      </w:r>
      <w:r w:rsidR="00D63AAD" w:rsidRPr="00FE28A9">
        <w:rPr>
          <w:rFonts w:hAnsi="標楷體" w:cs="Courier New" w:hint="eastAsia"/>
          <w:color w:val="000000"/>
          <w:szCs w:val="32"/>
        </w:rPr>
        <w:t>…</w:t>
      </w:r>
      <w:proofErr w:type="gramStart"/>
      <w:r w:rsidR="00D63AAD" w:rsidRPr="00FE28A9">
        <w:rPr>
          <w:rFonts w:hAnsi="標楷體" w:cs="Courier New" w:hint="eastAsia"/>
          <w:color w:val="000000"/>
          <w:szCs w:val="32"/>
        </w:rPr>
        <w:t>…</w:t>
      </w:r>
      <w:proofErr w:type="gramEnd"/>
      <w:r w:rsidR="00D63AAD" w:rsidRPr="00FE28A9">
        <w:rPr>
          <w:rFonts w:hAnsi="標楷體" w:cs="Courier New"/>
          <w:color w:val="000000"/>
          <w:szCs w:val="32"/>
        </w:rPr>
        <w:t>『農業用地作農業使用認定及核發證明辦法』中並無追溯核發農業用地作農業使用證明書之條文可援用；</w:t>
      </w:r>
      <w:r w:rsidR="00D63AAD" w:rsidRPr="00FE28A9">
        <w:rPr>
          <w:rFonts w:hAnsi="標楷體" w:cs="Courier New" w:hint="eastAsia"/>
          <w:color w:val="000000"/>
          <w:szCs w:val="32"/>
        </w:rPr>
        <w:t>…</w:t>
      </w:r>
      <w:proofErr w:type="gramStart"/>
      <w:r w:rsidR="00D63AAD" w:rsidRPr="00FE28A9">
        <w:rPr>
          <w:rFonts w:hAnsi="標楷體" w:cs="Courier New" w:hint="eastAsia"/>
          <w:color w:val="000000"/>
          <w:szCs w:val="32"/>
        </w:rPr>
        <w:t>…</w:t>
      </w:r>
      <w:proofErr w:type="gramEnd"/>
      <w:r w:rsidR="00D63AAD" w:rsidRPr="00FE28A9">
        <w:rPr>
          <w:rFonts w:hAnsi="標楷體" w:cs="Courier New"/>
          <w:color w:val="000000"/>
          <w:szCs w:val="32"/>
        </w:rPr>
        <w:t>本案雖經</w:t>
      </w:r>
      <w:proofErr w:type="gramStart"/>
      <w:r w:rsidR="00D63AAD" w:rsidRPr="00FE28A9">
        <w:rPr>
          <w:rFonts w:hAnsi="標楷體" w:cs="Courier New"/>
          <w:color w:val="000000"/>
          <w:szCs w:val="32"/>
        </w:rPr>
        <w:t>臺</w:t>
      </w:r>
      <w:proofErr w:type="gramEnd"/>
      <w:r w:rsidR="00D63AAD" w:rsidRPr="00FE28A9">
        <w:rPr>
          <w:rFonts w:hAnsi="標楷體" w:cs="Courier New"/>
          <w:color w:val="000000"/>
          <w:szCs w:val="32"/>
        </w:rPr>
        <w:t>中高等行政法院於100年8月15日至現場勘驗，亦無法佐證97年該地號B部分之現況</w:t>
      </w:r>
      <w:r w:rsidR="00D63AAD" w:rsidRPr="00FE28A9">
        <w:rPr>
          <w:rFonts w:hAnsi="標楷體" w:cs="Courier New" w:hint="eastAsia"/>
          <w:color w:val="000000"/>
          <w:szCs w:val="32"/>
        </w:rPr>
        <w:t>…</w:t>
      </w:r>
      <w:proofErr w:type="gramStart"/>
      <w:r w:rsidR="00D63AAD" w:rsidRPr="00FE28A9">
        <w:rPr>
          <w:rFonts w:hAnsi="標楷體" w:cs="Courier New" w:hint="eastAsia"/>
          <w:color w:val="000000"/>
          <w:szCs w:val="32"/>
        </w:rPr>
        <w:t>…</w:t>
      </w:r>
      <w:proofErr w:type="gramEnd"/>
      <w:r w:rsidR="00D63AAD" w:rsidRPr="00FE28A9">
        <w:rPr>
          <w:rFonts w:hAnsi="標楷體" w:cs="Courier New" w:hint="eastAsia"/>
          <w:color w:val="000000"/>
          <w:szCs w:val="32"/>
        </w:rPr>
        <w:t>」</w:t>
      </w:r>
      <w:r w:rsidR="00A74A54" w:rsidRPr="00FE28A9">
        <w:rPr>
          <w:rFonts w:hAnsi="標楷體" w:cs="Courier New" w:hint="eastAsia"/>
          <w:color w:val="000000"/>
          <w:szCs w:val="32"/>
        </w:rPr>
        <w:t>惟</w:t>
      </w:r>
      <w:r w:rsidR="00A74A54" w:rsidRPr="00FE28A9">
        <w:rPr>
          <w:rFonts w:hAnsi="標楷體" w:hint="eastAsia"/>
          <w:szCs w:val="32"/>
        </w:rPr>
        <w:t>陳訴人已於</w:t>
      </w:r>
      <w:r w:rsidR="0021647F" w:rsidRPr="00FE28A9">
        <w:rPr>
          <w:rFonts w:hAnsi="標楷體" w:cs="Courier New"/>
          <w:color w:val="000000"/>
          <w:szCs w:val="32"/>
        </w:rPr>
        <w:t>97年</w:t>
      </w:r>
      <w:r w:rsidR="00A74A54" w:rsidRPr="00FE28A9">
        <w:rPr>
          <w:rFonts w:hAnsi="標楷體" w:hint="eastAsia"/>
          <w:szCs w:val="32"/>
        </w:rPr>
        <w:t>繼承當時向</w:t>
      </w:r>
      <w:r w:rsidR="00A74A54" w:rsidRPr="00FE28A9">
        <w:rPr>
          <w:rFonts w:hAnsi="標楷體" w:cs="細明體" w:hint="eastAsia"/>
          <w:color w:val="000000" w:themeColor="text1"/>
          <w:kern w:val="0"/>
          <w:szCs w:val="32"/>
        </w:rPr>
        <w:t>彰化市公所提出證明，然彰化市公所以要件不符拒絕核發，此部分並非陳訴人之疏失所致，後果卻須陳訴人承擔，</w:t>
      </w:r>
      <w:r w:rsidR="0021647F" w:rsidRPr="00FE28A9">
        <w:rPr>
          <w:rFonts w:hAnsi="標楷體" w:cs="細明體" w:hint="eastAsia"/>
          <w:color w:val="000000" w:themeColor="text1"/>
          <w:kern w:val="0"/>
          <w:szCs w:val="32"/>
        </w:rPr>
        <w:t>顯不合情理。</w:t>
      </w:r>
      <w:r w:rsidR="00C66F4A" w:rsidRPr="00FE28A9">
        <w:rPr>
          <w:rFonts w:hAnsi="標楷體" w:cs="細明體" w:hint="eastAsia"/>
          <w:color w:val="000000" w:themeColor="text1"/>
          <w:kern w:val="0"/>
          <w:szCs w:val="32"/>
        </w:rPr>
        <w:t>綜上，</w:t>
      </w:r>
      <w:r w:rsidR="004B34FA" w:rsidRPr="00FE28A9">
        <w:rPr>
          <w:rFonts w:hAnsi="標楷體" w:cs="Courier New" w:hint="eastAsia"/>
          <w:color w:val="000000"/>
          <w:szCs w:val="32"/>
        </w:rPr>
        <w:t>農委會訂定之「</w:t>
      </w:r>
      <w:r w:rsidR="004B34FA" w:rsidRPr="00FE28A9">
        <w:rPr>
          <w:rFonts w:hAnsi="標楷體" w:cs="Courier New"/>
          <w:color w:val="000000"/>
          <w:szCs w:val="32"/>
        </w:rPr>
        <w:t>農業用地作農業使用認定及核發證明辦法</w:t>
      </w:r>
      <w:r w:rsidR="004B34FA" w:rsidRPr="00FE28A9">
        <w:rPr>
          <w:rFonts w:hAnsi="標楷體" w:cs="Courier New" w:hint="eastAsia"/>
          <w:color w:val="000000"/>
          <w:szCs w:val="32"/>
        </w:rPr>
        <w:t>」，</w:t>
      </w:r>
      <w:r w:rsidR="004B34FA" w:rsidRPr="00FE28A9">
        <w:rPr>
          <w:rFonts w:hAnsi="標楷體" w:cs="Courier New"/>
          <w:color w:val="000000"/>
          <w:szCs w:val="32"/>
        </w:rPr>
        <w:t>並無追溯核發農業用地作農業使用證明書之</w:t>
      </w:r>
      <w:r w:rsidR="004B34FA" w:rsidRPr="00FE28A9">
        <w:rPr>
          <w:rFonts w:hAnsi="標楷體" w:cs="Courier New" w:hint="eastAsia"/>
          <w:color w:val="000000"/>
          <w:szCs w:val="32"/>
        </w:rPr>
        <w:t>機制，未能</w:t>
      </w:r>
      <w:proofErr w:type="gramStart"/>
      <w:r w:rsidR="004B34FA" w:rsidRPr="00FE28A9">
        <w:rPr>
          <w:rFonts w:hAnsi="標楷體" w:cs="Courier New" w:hint="eastAsia"/>
          <w:color w:val="000000"/>
          <w:szCs w:val="32"/>
        </w:rPr>
        <w:t>符合</w:t>
      </w:r>
      <w:r w:rsidR="00D43A55" w:rsidRPr="00FE28A9">
        <w:rPr>
          <w:rFonts w:hAnsi="標楷體" w:cs="Courier New" w:hint="eastAsia"/>
          <w:color w:val="000000"/>
          <w:szCs w:val="32"/>
        </w:rPr>
        <w:t>因訴願</w:t>
      </w:r>
      <w:proofErr w:type="gramEnd"/>
      <w:r w:rsidR="00D43A55" w:rsidRPr="00FE28A9">
        <w:rPr>
          <w:rFonts w:hAnsi="標楷體" w:cs="Courier New" w:hint="eastAsia"/>
          <w:color w:val="000000"/>
          <w:szCs w:val="32"/>
        </w:rPr>
        <w:t>或行政訴訟而延遲</w:t>
      </w:r>
      <w:r w:rsidR="004B34FA" w:rsidRPr="00FE28A9">
        <w:rPr>
          <w:rFonts w:hAnsi="標楷體" w:cs="Courier New" w:hint="eastAsia"/>
          <w:color w:val="000000"/>
          <w:szCs w:val="32"/>
        </w:rPr>
        <w:t>核發證明之實際需要，顯</w:t>
      </w:r>
      <w:proofErr w:type="gramStart"/>
      <w:r w:rsidR="004B34FA" w:rsidRPr="00FE28A9">
        <w:rPr>
          <w:rFonts w:hAnsi="標楷體" w:cs="Courier New" w:hint="eastAsia"/>
          <w:color w:val="000000"/>
          <w:szCs w:val="32"/>
        </w:rPr>
        <w:t>不</w:t>
      </w:r>
      <w:proofErr w:type="gramEnd"/>
      <w:r w:rsidR="004B34FA" w:rsidRPr="00FE28A9">
        <w:rPr>
          <w:rFonts w:hAnsi="標楷體" w:cs="Courier New" w:hint="eastAsia"/>
          <w:color w:val="000000"/>
          <w:szCs w:val="32"/>
        </w:rPr>
        <w:t>周延</w:t>
      </w:r>
      <w:r w:rsidRPr="00FE28A9">
        <w:rPr>
          <w:rFonts w:hAnsi="標楷體" w:cs="Courier New" w:hint="eastAsia"/>
          <w:color w:val="000000"/>
          <w:szCs w:val="32"/>
        </w:rPr>
        <w:t>。</w:t>
      </w:r>
    </w:p>
    <w:p w:rsidR="00F11D2C" w:rsidRPr="00FE28A9" w:rsidRDefault="008536ED" w:rsidP="00F11D2C">
      <w:pPr>
        <w:pStyle w:val="2"/>
        <w:kinsoku w:val="0"/>
        <w:overflowPunct/>
        <w:ind w:left="1020" w:hanging="680"/>
        <w:rPr>
          <w:rFonts w:hAnsi="標楷體"/>
          <w:b/>
          <w:szCs w:val="32"/>
        </w:rPr>
      </w:pPr>
      <w:r w:rsidRPr="00FE28A9">
        <w:rPr>
          <w:rFonts w:hAnsi="標楷體" w:cs="Courier New" w:hint="eastAsia"/>
          <w:b/>
          <w:color w:val="000000"/>
          <w:szCs w:val="32"/>
        </w:rPr>
        <w:t>農委會就</w:t>
      </w:r>
      <w:r w:rsidR="00C03259" w:rsidRPr="00FE28A9">
        <w:rPr>
          <w:rFonts w:hAnsi="標楷體" w:cs="Courier New" w:hint="eastAsia"/>
          <w:b/>
          <w:color w:val="000000"/>
          <w:szCs w:val="32"/>
        </w:rPr>
        <w:t>法院</w:t>
      </w:r>
      <w:r w:rsidR="00C03259" w:rsidRPr="00FE28A9">
        <w:rPr>
          <w:rFonts w:hAnsi="標楷體" w:cs="Courier New"/>
          <w:b/>
          <w:color w:val="000000"/>
          <w:szCs w:val="32"/>
        </w:rPr>
        <w:t>判決所生關於共有農業用地分管契約之分管區域不集中適用疑義</w:t>
      </w:r>
      <w:r w:rsidR="00B03A88" w:rsidRPr="00FE28A9">
        <w:rPr>
          <w:rFonts w:hAnsi="標楷體" w:cs="細明體" w:hint="eastAsia"/>
          <w:b/>
          <w:color w:val="000000" w:themeColor="text1"/>
          <w:kern w:val="0"/>
          <w:szCs w:val="32"/>
        </w:rPr>
        <w:t>之個案</w:t>
      </w:r>
      <w:proofErr w:type="gramStart"/>
      <w:r w:rsidR="00693BFE" w:rsidRPr="00FE28A9">
        <w:rPr>
          <w:rFonts w:hAnsi="標楷體" w:cs="Courier New" w:hint="eastAsia"/>
          <w:b/>
          <w:color w:val="000000"/>
          <w:szCs w:val="32"/>
        </w:rPr>
        <w:t>所作函釋</w:t>
      </w:r>
      <w:proofErr w:type="gramEnd"/>
      <w:r w:rsidR="005174CF" w:rsidRPr="00FE28A9">
        <w:rPr>
          <w:rFonts w:hAnsi="標楷體" w:cs="Courier New" w:hint="eastAsia"/>
          <w:b/>
          <w:color w:val="000000"/>
          <w:szCs w:val="32"/>
        </w:rPr>
        <w:t>，</w:t>
      </w:r>
      <w:r w:rsidRPr="00FE28A9">
        <w:rPr>
          <w:rFonts w:hAnsi="標楷體" w:cs="Courier New" w:hint="eastAsia"/>
          <w:b/>
          <w:color w:val="000000"/>
          <w:szCs w:val="32"/>
        </w:rPr>
        <w:t>未考量</w:t>
      </w:r>
      <w:r w:rsidRPr="00FE28A9">
        <w:rPr>
          <w:rFonts w:hAnsi="標楷體" w:cs="細明體" w:hint="eastAsia"/>
          <w:b/>
          <w:color w:val="000000"/>
          <w:kern w:val="0"/>
          <w:szCs w:val="32"/>
        </w:rPr>
        <w:t>陳訴人有利及不利之情形，</w:t>
      </w:r>
      <w:r w:rsidR="008D29A4" w:rsidRPr="00FE28A9">
        <w:rPr>
          <w:rFonts w:hAnsi="標楷體" w:cs="細明體" w:hint="eastAsia"/>
          <w:b/>
          <w:color w:val="000000"/>
          <w:kern w:val="0"/>
          <w:szCs w:val="32"/>
        </w:rPr>
        <w:t>且故意</w:t>
      </w:r>
      <w:r w:rsidRPr="00FE28A9">
        <w:rPr>
          <w:rFonts w:hAnsi="標楷體" w:cs="細明體" w:hint="eastAsia"/>
          <w:b/>
          <w:color w:val="000000"/>
          <w:kern w:val="0"/>
          <w:szCs w:val="32"/>
        </w:rPr>
        <w:t>違反</w:t>
      </w:r>
      <w:r w:rsidRPr="00FE28A9">
        <w:rPr>
          <w:rFonts w:hAnsi="標楷體" w:cs="Courier New" w:hint="eastAsia"/>
          <w:b/>
          <w:color w:val="000000"/>
          <w:szCs w:val="32"/>
        </w:rPr>
        <w:t>行政訴訟法第216條規定及</w:t>
      </w:r>
      <w:proofErr w:type="gramStart"/>
      <w:r w:rsidRPr="00FE28A9">
        <w:rPr>
          <w:rFonts w:hAnsi="標楷體" w:cs="新細明體"/>
          <w:b/>
          <w:kern w:val="0"/>
          <w:szCs w:val="32"/>
        </w:rPr>
        <w:t>臺</w:t>
      </w:r>
      <w:proofErr w:type="gramEnd"/>
      <w:r w:rsidRPr="00FE28A9">
        <w:rPr>
          <w:rFonts w:hAnsi="標楷體" w:cs="新細明體"/>
          <w:b/>
          <w:kern w:val="0"/>
          <w:szCs w:val="32"/>
        </w:rPr>
        <w:t>中高等行政法院</w:t>
      </w:r>
      <w:proofErr w:type="gramStart"/>
      <w:r w:rsidRPr="00FE28A9">
        <w:rPr>
          <w:rFonts w:hAnsi="標楷體" w:cs="新細明體"/>
          <w:b/>
          <w:kern w:val="0"/>
          <w:szCs w:val="32"/>
        </w:rPr>
        <w:t>100</w:t>
      </w:r>
      <w:proofErr w:type="gramEnd"/>
      <w:r w:rsidRPr="00FE28A9">
        <w:rPr>
          <w:rFonts w:hAnsi="標楷體" w:cs="新細明體"/>
          <w:b/>
          <w:kern w:val="0"/>
          <w:szCs w:val="32"/>
        </w:rPr>
        <w:t>年度訴更一字第15號判決</w:t>
      </w:r>
      <w:r w:rsidRPr="00FE28A9">
        <w:rPr>
          <w:rFonts w:hAnsi="標楷體" w:cs="新細明體" w:hint="eastAsia"/>
          <w:b/>
          <w:kern w:val="0"/>
          <w:szCs w:val="32"/>
        </w:rPr>
        <w:t>意旨，</w:t>
      </w:r>
      <w:r w:rsidR="005F257A" w:rsidRPr="00FE28A9">
        <w:rPr>
          <w:rFonts w:hAnsi="標楷體" w:cs="新細明體" w:hint="eastAsia"/>
          <w:b/>
          <w:kern w:val="0"/>
          <w:szCs w:val="32"/>
        </w:rPr>
        <w:t>更</w:t>
      </w:r>
      <w:r w:rsidR="006351BF" w:rsidRPr="00FE28A9">
        <w:rPr>
          <w:rFonts w:hAnsi="標楷體" w:cs="新細明體" w:hint="eastAsia"/>
          <w:b/>
          <w:kern w:val="0"/>
          <w:szCs w:val="32"/>
        </w:rPr>
        <w:t>不當</w:t>
      </w:r>
      <w:r w:rsidRPr="00FE28A9">
        <w:rPr>
          <w:rFonts w:hAnsi="標楷體" w:cs="細明體" w:hint="eastAsia"/>
          <w:b/>
          <w:kern w:val="0"/>
          <w:szCs w:val="32"/>
        </w:rPr>
        <w:t>建議彰化縣政府為不妥之處理</w:t>
      </w:r>
      <w:r w:rsidR="00A05798" w:rsidRPr="00FE28A9">
        <w:rPr>
          <w:rFonts w:hAnsi="標楷體" w:cs="細明體" w:hint="eastAsia"/>
          <w:b/>
          <w:kern w:val="0"/>
          <w:szCs w:val="32"/>
        </w:rPr>
        <w:t>；</w:t>
      </w:r>
      <w:r w:rsidR="00A05798" w:rsidRPr="00FE28A9">
        <w:rPr>
          <w:rFonts w:hAnsi="標楷體" w:cs="細明體" w:hint="eastAsia"/>
          <w:b/>
          <w:color w:val="000000" w:themeColor="text1"/>
          <w:kern w:val="0"/>
          <w:szCs w:val="32"/>
        </w:rPr>
        <w:t>財政部</w:t>
      </w:r>
      <w:r w:rsidR="000E55C9" w:rsidRPr="00FE28A9">
        <w:rPr>
          <w:rFonts w:hAnsi="標楷體" w:cs="細明體" w:hint="eastAsia"/>
          <w:b/>
          <w:color w:val="000000" w:themeColor="text1"/>
          <w:kern w:val="0"/>
          <w:szCs w:val="32"/>
        </w:rPr>
        <w:t>亦違反</w:t>
      </w:r>
      <w:r w:rsidR="00A05798" w:rsidRPr="00FE28A9">
        <w:rPr>
          <w:rFonts w:hAnsi="標楷體" w:cs="Courier New" w:hint="eastAsia"/>
          <w:b/>
          <w:color w:val="000000"/>
          <w:szCs w:val="32"/>
        </w:rPr>
        <w:t>行政訴訟法第216條規定及上開</w:t>
      </w:r>
      <w:proofErr w:type="gramStart"/>
      <w:r w:rsidR="00A05798" w:rsidRPr="00FE28A9">
        <w:rPr>
          <w:rFonts w:hAnsi="標楷體" w:cs="新細明體"/>
          <w:b/>
          <w:kern w:val="0"/>
          <w:szCs w:val="32"/>
        </w:rPr>
        <w:t>臺</w:t>
      </w:r>
      <w:proofErr w:type="gramEnd"/>
      <w:r w:rsidR="00A05798" w:rsidRPr="00FE28A9">
        <w:rPr>
          <w:rFonts w:hAnsi="標楷體" w:cs="新細明體"/>
          <w:b/>
          <w:kern w:val="0"/>
          <w:szCs w:val="32"/>
        </w:rPr>
        <w:t>中高等行政法院判決</w:t>
      </w:r>
      <w:r w:rsidR="00A05798" w:rsidRPr="00FE28A9">
        <w:rPr>
          <w:rFonts w:hAnsi="標楷體" w:cs="新細明體" w:hint="eastAsia"/>
          <w:b/>
          <w:kern w:val="0"/>
          <w:szCs w:val="32"/>
        </w:rPr>
        <w:t>意旨</w:t>
      </w:r>
      <w:r w:rsidRPr="00FE28A9">
        <w:rPr>
          <w:rFonts w:hAnsi="標楷體" w:cs="細明體" w:hint="eastAsia"/>
          <w:b/>
          <w:kern w:val="0"/>
          <w:szCs w:val="32"/>
        </w:rPr>
        <w:t>，</w:t>
      </w:r>
      <w:r w:rsidR="001258CB" w:rsidRPr="00FE28A9">
        <w:rPr>
          <w:rFonts w:hAnsi="標楷體"/>
          <w:b/>
          <w:szCs w:val="32"/>
        </w:rPr>
        <w:t>否准以農業用地扣除額自遺產總額中扣除</w:t>
      </w:r>
      <w:r w:rsidR="001258CB" w:rsidRPr="00FE28A9">
        <w:rPr>
          <w:rFonts w:hAnsi="標楷體" w:hint="eastAsia"/>
          <w:b/>
          <w:szCs w:val="32"/>
        </w:rPr>
        <w:t>，</w:t>
      </w:r>
      <w:proofErr w:type="gramStart"/>
      <w:r w:rsidR="00A05798" w:rsidRPr="00FE28A9">
        <w:rPr>
          <w:rFonts w:hAnsi="標楷體" w:hint="eastAsia"/>
          <w:b/>
          <w:color w:val="000000" w:themeColor="text1"/>
          <w:szCs w:val="28"/>
        </w:rPr>
        <w:t>均</w:t>
      </w:r>
      <w:r w:rsidR="007B4AC1" w:rsidRPr="00FE28A9">
        <w:rPr>
          <w:rFonts w:hAnsi="標楷體"/>
          <w:b/>
          <w:color w:val="000000" w:themeColor="text1"/>
          <w:szCs w:val="28"/>
        </w:rPr>
        <w:t>有</w:t>
      </w:r>
      <w:r w:rsidR="00407C75" w:rsidRPr="00FE28A9">
        <w:rPr>
          <w:rFonts w:hAnsi="標楷體" w:hint="eastAsia"/>
          <w:b/>
          <w:color w:val="000000" w:themeColor="text1"/>
          <w:szCs w:val="28"/>
        </w:rPr>
        <w:t>違</w:t>
      </w:r>
      <w:proofErr w:type="gramEnd"/>
      <w:r w:rsidR="007B4AC1" w:rsidRPr="00FE28A9">
        <w:rPr>
          <w:rFonts w:hAnsi="標楷體"/>
          <w:b/>
          <w:color w:val="000000" w:themeColor="text1"/>
          <w:szCs w:val="28"/>
        </w:rPr>
        <w:t>失。</w:t>
      </w:r>
    </w:p>
    <w:p w:rsidR="00CD142A" w:rsidRPr="00FE28A9" w:rsidRDefault="00DB7BAB" w:rsidP="00F11D2C">
      <w:pPr>
        <w:pStyle w:val="3"/>
        <w:widowControl/>
        <w:kinsoku w:val="0"/>
        <w:overflowPunct/>
        <w:ind w:left="1360" w:hanging="680"/>
        <w:rPr>
          <w:rFonts w:hAnsi="標楷體"/>
          <w:szCs w:val="32"/>
        </w:rPr>
      </w:pPr>
      <w:r w:rsidRPr="00FE28A9">
        <w:rPr>
          <w:rFonts w:hAnsi="標楷體" w:hint="eastAsia"/>
          <w:color w:val="000000" w:themeColor="text1"/>
          <w:szCs w:val="32"/>
        </w:rPr>
        <w:t>彰化縣政府為</w:t>
      </w:r>
      <w:r w:rsidR="001A4FE2" w:rsidRPr="00FE28A9">
        <w:rPr>
          <w:rFonts w:hAnsi="標楷體" w:cs="細明體" w:hint="eastAsia"/>
          <w:color w:val="000000" w:themeColor="text1"/>
          <w:kern w:val="0"/>
          <w:szCs w:val="32"/>
        </w:rPr>
        <w:t>彰化市</w:t>
      </w:r>
      <w:r w:rsidRPr="00FE28A9">
        <w:rPr>
          <w:rFonts w:hAnsi="標楷體" w:cs="細明體" w:hint="eastAsia"/>
          <w:color w:val="000000" w:themeColor="text1"/>
          <w:kern w:val="0"/>
          <w:szCs w:val="32"/>
        </w:rPr>
        <w:t>大埔段</w:t>
      </w:r>
      <w:r w:rsidR="002E7306">
        <w:rPr>
          <w:rFonts w:hAnsi="標楷體" w:cs="細明體" w:hint="eastAsia"/>
          <w:color w:val="000000" w:themeColor="text1"/>
          <w:kern w:val="0"/>
          <w:szCs w:val="32"/>
        </w:rPr>
        <w:t>○○</w:t>
      </w:r>
      <w:r w:rsidRPr="00FE28A9">
        <w:rPr>
          <w:rFonts w:hAnsi="標楷體" w:cs="細明體" w:hint="eastAsia"/>
          <w:color w:val="000000" w:themeColor="text1"/>
          <w:kern w:val="0"/>
          <w:szCs w:val="32"/>
        </w:rPr>
        <w:t>-</w:t>
      </w:r>
      <w:r w:rsidR="002E7306">
        <w:rPr>
          <w:rFonts w:hAnsi="標楷體" w:cs="細明體" w:hint="eastAsia"/>
          <w:color w:val="000000" w:themeColor="text1"/>
          <w:kern w:val="0"/>
          <w:szCs w:val="32"/>
        </w:rPr>
        <w:t>○○</w:t>
      </w:r>
      <w:r w:rsidRPr="00FE28A9">
        <w:rPr>
          <w:rFonts w:hAnsi="標楷體" w:cs="細明體" w:hint="eastAsia"/>
          <w:color w:val="000000" w:themeColor="text1"/>
          <w:kern w:val="0"/>
          <w:szCs w:val="32"/>
        </w:rPr>
        <w:t>地號山坡地保育區農牧用地，共有人辦理公證協議分管，</w:t>
      </w:r>
      <w:r w:rsidR="001D3E5E">
        <w:rPr>
          <w:rFonts w:hAnsi="標楷體" w:cs="細明體" w:hint="eastAsia"/>
          <w:color w:val="000000" w:themeColor="text1"/>
          <w:kern w:val="0"/>
          <w:szCs w:val="32"/>
        </w:rPr>
        <w:t>陳訴人等</w:t>
      </w:r>
      <w:r w:rsidRPr="00FE28A9">
        <w:rPr>
          <w:rFonts w:hAnsi="標楷體" w:cs="細明體" w:hint="eastAsia"/>
          <w:color w:val="000000" w:themeColor="text1"/>
          <w:kern w:val="0"/>
          <w:szCs w:val="32"/>
        </w:rPr>
        <w:t>分管部分有未經核准之畜牧設施，是否得就其餘持分</w:t>
      </w:r>
      <w:proofErr w:type="gramStart"/>
      <w:r w:rsidRPr="00FE28A9">
        <w:rPr>
          <w:rFonts w:hAnsi="標楷體" w:cs="細明體" w:hint="eastAsia"/>
          <w:color w:val="000000" w:themeColor="text1"/>
          <w:kern w:val="0"/>
          <w:szCs w:val="32"/>
        </w:rPr>
        <w:t>分</w:t>
      </w:r>
      <w:proofErr w:type="gramEnd"/>
      <w:r w:rsidRPr="00FE28A9">
        <w:rPr>
          <w:rFonts w:hAnsi="標楷體" w:cs="細明體" w:hint="eastAsia"/>
          <w:color w:val="000000" w:themeColor="text1"/>
          <w:kern w:val="0"/>
          <w:szCs w:val="32"/>
        </w:rPr>
        <w:t>管部分核發農業用地作農業使用證明書疑義案，請示農委會，經農委會97年9月26日農企字第0970153993號函復略</w:t>
      </w:r>
      <w:proofErr w:type="gramStart"/>
      <w:r w:rsidRPr="00FE28A9">
        <w:rPr>
          <w:rFonts w:hAnsi="標楷體" w:cs="細明體" w:hint="eastAsia"/>
          <w:color w:val="000000" w:themeColor="text1"/>
          <w:kern w:val="0"/>
          <w:szCs w:val="32"/>
        </w:rPr>
        <w:t>以</w:t>
      </w:r>
      <w:proofErr w:type="gramEnd"/>
      <w:r w:rsidRPr="00FE28A9">
        <w:rPr>
          <w:rFonts w:hAnsi="標楷體" w:cs="細明體" w:hint="eastAsia"/>
          <w:color w:val="000000" w:themeColor="text1"/>
          <w:kern w:val="0"/>
          <w:szCs w:val="32"/>
        </w:rPr>
        <w:t>：「…</w:t>
      </w:r>
      <w:proofErr w:type="gramStart"/>
      <w:r w:rsidRPr="00FE28A9">
        <w:rPr>
          <w:rFonts w:hAnsi="標楷體" w:cs="細明體" w:hint="eastAsia"/>
          <w:color w:val="000000" w:themeColor="text1"/>
          <w:kern w:val="0"/>
          <w:szCs w:val="32"/>
        </w:rPr>
        <w:t>…</w:t>
      </w:r>
      <w:proofErr w:type="gramEnd"/>
      <w:r w:rsidRPr="00FE28A9">
        <w:rPr>
          <w:rFonts w:hAnsi="標楷體" w:cs="細明體" w:hint="eastAsia"/>
          <w:color w:val="000000" w:themeColor="text1"/>
          <w:kern w:val="0"/>
          <w:szCs w:val="32"/>
        </w:rPr>
        <w:t>依據耕地分割執行要點之規定，依農業發展條例第16條第1項第4款申請分割之共有耕地，其分割後之</w:t>
      </w:r>
      <w:proofErr w:type="gramStart"/>
      <w:r w:rsidRPr="00FE28A9">
        <w:rPr>
          <w:rFonts w:hAnsi="標楷體" w:cs="細明體" w:hint="eastAsia"/>
          <w:color w:val="000000" w:themeColor="text1"/>
          <w:kern w:val="0"/>
          <w:szCs w:val="32"/>
        </w:rPr>
        <w:t>土地宗數不得</w:t>
      </w:r>
      <w:proofErr w:type="gramEnd"/>
      <w:r w:rsidRPr="00FE28A9">
        <w:rPr>
          <w:rFonts w:hAnsi="標楷體" w:cs="細明體" w:hint="eastAsia"/>
          <w:color w:val="000000" w:themeColor="text1"/>
          <w:kern w:val="0"/>
          <w:szCs w:val="32"/>
        </w:rPr>
        <w:t>超過</w:t>
      </w:r>
      <w:r w:rsidRPr="00FE28A9">
        <w:rPr>
          <w:rFonts w:hAnsi="標楷體" w:cs="細明體" w:hint="eastAsia"/>
          <w:color w:val="000000" w:themeColor="text1"/>
          <w:kern w:val="0"/>
          <w:szCs w:val="32"/>
        </w:rPr>
        <w:lastRenderedPageBreak/>
        <w:t>共有人數，</w:t>
      </w:r>
      <w:proofErr w:type="gramStart"/>
      <w:r w:rsidRPr="00FE28A9">
        <w:rPr>
          <w:rFonts w:hAnsi="標楷體" w:cs="細明體" w:hint="eastAsia"/>
          <w:color w:val="000000" w:themeColor="text1"/>
          <w:kern w:val="0"/>
          <w:szCs w:val="32"/>
        </w:rPr>
        <w:t>故分管</w:t>
      </w:r>
      <w:proofErr w:type="gramEnd"/>
      <w:r w:rsidRPr="00FE28A9">
        <w:rPr>
          <w:rFonts w:hAnsi="標楷體" w:cs="細明體" w:hint="eastAsia"/>
          <w:color w:val="000000" w:themeColor="text1"/>
          <w:kern w:val="0"/>
          <w:szCs w:val="32"/>
        </w:rPr>
        <w:t>契約之分管區域數亦應不得超過共有人數，始為合理。換言之，每一共有人之分管區域應集中，且不得分散為數塊。三、本案分管契約是否包括全體共有人之合意？分管契約書</w:t>
      </w:r>
      <w:proofErr w:type="gramStart"/>
      <w:r w:rsidRPr="00FE28A9">
        <w:rPr>
          <w:rFonts w:hAnsi="標楷體" w:cs="細明體" w:hint="eastAsia"/>
          <w:color w:val="000000" w:themeColor="text1"/>
          <w:kern w:val="0"/>
          <w:szCs w:val="32"/>
        </w:rPr>
        <w:t>所載各共有</w:t>
      </w:r>
      <w:proofErr w:type="gramEnd"/>
      <w:r w:rsidRPr="00FE28A9">
        <w:rPr>
          <w:rFonts w:hAnsi="標楷體" w:cs="細明體" w:hint="eastAsia"/>
          <w:color w:val="000000" w:themeColor="text1"/>
          <w:kern w:val="0"/>
          <w:szCs w:val="32"/>
        </w:rPr>
        <w:t>人之持分面積是否與土地登記謄本所載面積符合？每一共有人之分管區域是否符合前開集中且不得分散為數塊規定？宜請查明後依本會90年7月31日（90）農企字第900010341號函釋規定，本於權責核處。」</w:t>
      </w:r>
      <w:proofErr w:type="gramStart"/>
      <w:r w:rsidR="001F0FF9" w:rsidRPr="00FE28A9">
        <w:rPr>
          <w:rFonts w:hAnsi="標楷體" w:cs="細明體" w:hint="eastAsia"/>
          <w:color w:val="000000" w:themeColor="text1"/>
          <w:kern w:val="0"/>
          <w:szCs w:val="32"/>
        </w:rPr>
        <w:t>嗣</w:t>
      </w:r>
      <w:proofErr w:type="gramEnd"/>
      <w:r w:rsidR="00E63F86" w:rsidRPr="00FE28A9">
        <w:rPr>
          <w:rFonts w:hAnsi="標楷體" w:cs="新細明體"/>
          <w:kern w:val="0"/>
          <w:szCs w:val="32"/>
        </w:rPr>
        <w:t>陳訴人等於97年11月3日向彰化市公所申請核發系爭土地之農用證明書</w:t>
      </w:r>
      <w:r w:rsidR="001B651C" w:rsidRPr="00FE28A9">
        <w:rPr>
          <w:rFonts w:hAnsi="標楷體" w:cs="新細明體" w:hint="eastAsia"/>
          <w:kern w:val="0"/>
          <w:szCs w:val="32"/>
        </w:rPr>
        <w:t>，經該</w:t>
      </w:r>
      <w:r w:rsidR="00E63F86" w:rsidRPr="00FE28A9">
        <w:rPr>
          <w:rFonts w:hAnsi="標楷體" w:cs="新細明體"/>
          <w:kern w:val="0"/>
          <w:szCs w:val="32"/>
        </w:rPr>
        <w:t>公所97年11月21日彰市農業字第0970046337號函予以否准</w:t>
      </w:r>
      <w:r w:rsidR="00E63F86" w:rsidRPr="00FE28A9">
        <w:rPr>
          <w:rFonts w:hAnsi="標楷體" w:cs="新細明體" w:hint="eastAsia"/>
          <w:kern w:val="0"/>
          <w:szCs w:val="32"/>
        </w:rPr>
        <w:t>。</w:t>
      </w:r>
      <w:r w:rsidR="00E63F86" w:rsidRPr="00FE28A9">
        <w:rPr>
          <w:rFonts w:hAnsi="標楷體" w:cs="新細明體"/>
          <w:kern w:val="0"/>
          <w:szCs w:val="32"/>
        </w:rPr>
        <w:t>陳訴人等不服，循序提起行政訴訟，經</w:t>
      </w:r>
      <w:r w:rsidR="00E63F86" w:rsidRPr="00FE28A9">
        <w:rPr>
          <w:rFonts w:hAnsi="標楷體" w:cs="新細明體" w:hint="eastAsia"/>
          <w:kern w:val="0"/>
          <w:szCs w:val="32"/>
        </w:rPr>
        <w:t>98年9月30日</w:t>
      </w:r>
      <w:proofErr w:type="gramStart"/>
      <w:r w:rsidR="00E63F86" w:rsidRPr="00FE28A9">
        <w:rPr>
          <w:rFonts w:hAnsi="標楷體" w:cs="新細明體"/>
          <w:kern w:val="0"/>
          <w:szCs w:val="32"/>
        </w:rPr>
        <w:t>臺</w:t>
      </w:r>
      <w:proofErr w:type="gramEnd"/>
      <w:r w:rsidR="00E63F86" w:rsidRPr="00FE28A9">
        <w:rPr>
          <w:rFonts w:hAnsi="標楷體" w:cs="新細明體"/>
          <w:kern w:val="0"/>
          <w:szCs w:val="32"/>
        </w:rPr>
        <w:t>中高等行政法院</w:t>
      </w:r>
      <w:proofErr w:type="gramStart"/>
      <w:r w:rsidR="00E63F86" w:rsidRPr="00FE28A9">
        <w:rPr>
          <w:rFonts w:hAnsi="標楷體" w:cs="新細明體"/>
          <w:kern w:val="0"/>
          <w:szCs w:val="32"/>
        </w:rPr>
        <w:t>98年度訴字第201號</w:t>
      </w:r>
      <w:proofErr w:type="gramEnd"/>
      <w:r w:rsidR="00E63F86" w:rsidRPr="00FE28A9">
        <w:rPr>
          <w:rFonts w:hAnsi="標楷體" w:cs="新細明體"/>
          <w:kern w:val="0"/>
          <w:szCs w:val="32"/>
        </w:rPr>
        <w:t>判決駁回</w:t>
      </w:r>
      <w:r w:rsidR="00E63F86" w:rsidRPr="00FE28A9">
        <w:rPr>
          <w:rFonts w:hAnsi="標楷體" w:cs="新細明體" w:hint="eastAsia"/>
          <w:kern w:val="0"/>
          <w:szCs w:val="32"/>
        </w:rPr>
        <w:t>。</w:t>
      </w:r>
      <w:r w:rsidR="00E63F86" w:rsidRPr="00FE28A9">
        <w:rPr>
          <w:rFonts w:hAnsi="標楷體" w:cs="新細明體"/>
          <w:kern w:val="0"/>
          <w:szCs w:val="32"/>
        </w:rPr>
        <w:t>陳訴</w:t>
      </w:r>
      <w:proofErr w:type="gramStart"/>
      <w:r w:rsidR="00E63F86" w:rsidRPr="00FE28A9">
        <w:rPr>
          <w:rFonts w:hAnsi="標楷體" w:cs="新細明體"/>
          <w:kern w:val="0"/>
          <w:szCs w:val="32"/>
        </w:rPr>
        <w:t>人</w:t>
      </w:r>
      <w:r w:rsidR="00E63F86" w:rsidRPr="00FE28A9">
        <w:rPr>
          <w:rFonts w:hAnsi="標楷體" w:cs="新細明體" w:hint="eastAsia"/>
          <w:kern w:val="0"/>
          <w:szCs w:val="32"/>
        </w:rPr>
        <w:t>等</w:t>
      </w:r>
      <w:r w:rsidR="00E63F86" w:rsidRPr="00FE28A9">
        <w:rPr>
          <w:rFonts w:hAnsi="標楷體" w:cs="新細明體"/>
          <w:kern w:val="0"/>
          <w:szCs w:val="32"/>
        </w:rPr>
        <w:t>猶</w:t>
      </w:r>
      <w:r w:rsidR="00E63F86" w:rsidRPr="00FE28A9">
        <w:rPr>
          <w:rFonts w:hAnsi="標楷體" w:cs="新細明體" w:hint="eastAsia"/>
          <w:kern w:val="0"/>
          <w:szCs w:val="32"/>
        </w:rPr>
        <w:t>不</w:t>
      </w:r>
      <w:r w:rsidR="00E63F86" w:rsidRPr="00FE28A9">
        <w:rPr>
          <w:rFonts w:hAnsi="標楷體" w:cs="新細明體"/>
          <w:kern w:val="0"/>
          <w:szCs w:val="32"/>
        </w:rPr>
        <w:t>服</w:t>
      </w:r>
      <w:proofErr w:type="gramEnd"/>
      <w:r w:rsidR="00E63F86" w:rsidRPr="00FE28A9">
        <w:rPr>
          <w:rFonts w:hAnsi="標楷體" w:cs="新細明體"/>
          <w:kern w:val="0"/>
          <w:szCs w:val="32"/>
        </w:rPr>
        <w:t>，提起上訴，經</w:t>
      </w:r>
      <w:r w:rsidR="00E63F86" w:rsidRPr="00FE28A9">
        <w:rPr>
          <w:rFonts w:hAnsi="標楷體" w:cs="新細明體" w:hint="eastAsia"/>
          <w:kern w:val="0"/>
          <w:szCs w:val="32"/>
        </w:rPr>
        <w:t>100年4月14日</w:t>
      </w:r>
      <w:r w:rsidR="00E63F86" w:rsidRPr="00FE28A9">
        <w:rPr>
          <w:rFonts w:hAnsi="標楷體" w:cs="新細明體"/>
          <w:kern w:val="0"/>
          <w:szCs w:val="32"/>
        </w:rPr>
        <w:t>最高行政法院</w:t>
      </w:r>
      <w:proofErr w:type="gramStart"/>
      <w:r w:rsidR="00E63F86" w:rsidRPr="00FE28A9">
        <w:rPr>
          <w:rFonts w:hAnsi="標楷體" w:cs="新細明體"/>
          <w:kern w:val="0"/>
          <w:szCs w:val="32"/>
        </w:rPr>
        <w:t>100</w:t>
      </w:r>
      <w:proofErr w:type="gramEnd"/>
      <w:r w:rsidR="00E63F86" w:rsidRPr="00FE28A9">
        <w:rPr>
          <w:rFonts w:hAnsi="標楷體" w:cs="新細明體"/>
          <w:kern w:val="0"/>
          <w:szCs w:val="32"/>
        </w:rPr>
        <w:t>年度判字第457號判決</w:t>
      </w:r>
      <w:r w:rsidR="00E63F86" w:rsidRPr="00FE28A9">
        <w:rPr>
          <w:rFonts w:hAnsi="標楷體" w:cs="新細明體" w:hint="eastAsia"/>
          <w:kern w:val="0"/>
          <w:szCs w:val="32"/>
        </w:rPr>
        <w:t>：「</w:t>
      </w:r>
      <w:r w:rsidR="00E63F86" w:rsidRPr="00FE28A9">
        <w:rPr>
          <w:rFonts w:hAnsi="標楷體" w:cs="新細明體"/>
          <w:kern w:val="0"/>
          <w:szCs w:val="32"/>
        </w:rPr>
        <w:t>廢棄原判決，發回</w:t>
      </w:r>
      <w:proofErr w:type="gramStart"/>
      <w:r w:rsidR="00E63F86" w:rsidRPr="00FE28A9">
        <w:rPr>
          <w:rFonts w:hAnsi="標楷體" w:cs="新細明體"/>
          <w:kern w:val="0"/>
          <w:szCs w:val="32"/>
        </w:rPr>
        <w:t>臺</w:t>
      </w:r>
      <w:proofErr w:type="gramEnd"/>
      <w:r w:rsidR="00E63F86" w:rsidRPr="00FE28A9">
        <w:rPr>
          <w:rFonts w:hAnsi="標楷體" w:cs="新細明體"/>
          <w:kern w:val="0"/>
          <w:szCs w:val="32"/>
        </w:rPr>
        <w:t>中高等行政法院</w:t>
      </w:r>
      <w:r w:rsidR="004A7603" w:rsidRPr="00FE28A9">
        <w:rPr>
          <w:rFonts w:hAnsi="標楷體" w:cs="新細明體"/>
          <w:kern w:val="0"/>
          <w:szCs w:val="32"/>
        </w:rPr>
        <w:t>。</w:t>
      </w:r>
      <w:r w:rsidR="00E63F86" w:rsidRPr="00FE28A9">
        <w:rPr>
          <w:rFonts w:hAnsi="標楷體" w:cs="新細明體" w:hint="eastAsia"/>
          <w:kern w:val="0"/>
          <w:szCs w:val="32"/>
        </w:rPr>
        <w:t>」</w:t>
      </w:r>
      <w:proofErr w:type="gramStart"/>
      <w:r w:rsidR="001B651C" w:rsidRPr="00FE28A9">
        <w:rPr>
          <w:rFonts w:hAnsi="標楷體" w:cs="新細明體" w:hint="eastAsia"/>
          <w:kern w:val="0"/>
          <w:szCs w:val="32"/>
        </w:rPr>
        <w:t>嗣</w:t>
      </w:r>
      <w:proofErr w:type="gramEnd"/>
      <w:r w:rsidR="001B651C" w:rsidRPr="00FE28A9">
        <w:rPr>
          <w:rFonts w:hAnsi="標楷體" w:cs="新細明體" w:hint="eastAsia"/>
          <w:kern w:val="0"/>
          <w:szCs w:val="32"/>
        </w:rPr>
        <w:t>經</w:t>
      </w:r>
      <w:r w:rsidRPr="00FE28A9">
        <w:rPr>
          <w:rFonts w:hAnsi="標楷體" w:cs="新細明體" w:hint="eastAsia"/>
          <w:kern w:val="0"/>
          <w:szCs w:val="32"/>
        </w:rPr>
        <w:t>101年2月9日</w:t>
      </w:r>
      <w:proofErr w:type="gramStart"/>
      <w:r w:rsidRPr="00FE28A9">
        <w:rPr>
          <w:rFonts w:hAnsi="標楷體" w:cs="新細明體"/>
          <w:kern w:val="0"/>
          <w:szCs w:val="32"/>
        </w:rPr>
        <w:t>臺</w:t>
      </w:r>
      <w:proofErr w:type="gramEnd"/>
      <w:r w:rsidRPr="00FE28A9">
        <w:rPr>
          <w:rFonts w:hAnsi="標楷體" w:cs="新細明體"/>
          <w:kern w:val="0"/>
          <w:szCs w:val="32"/>
        </w:rPr>
        <w:t>中高等行政法院</w:t>
      </w:r>
      <w:proofErr w:type="gramStart"/>
      <w:r w:rsidRPr="00FE28A9">
        <w:rPr>
          <w:rFonts w:hAnsi="標楷體" w:cs="新細明體"/>
          <w:kern w:val="0"/>
          <w:szCs w:val="32"/>
        </w:rPr>
        <w:t>100</w:t>
      </w:r>
      <w:proofErr w:type="gramEnd"/>
      <w:r w:rsidRPr="00FE28A9">
        <w:rPr>
          <w:rFonts w:hAnsi="標楷體" w:cs="新細明體"/>
          <w:kern w:val="0"/>
          <w:szCs w:val="32"/>
        </w:rPr>
        <w:t>年度訴更一字第15號判決：「訴願決定及原處分關於被告否准原告就其共有坐落彰化縣彰化市桃源段1055地號土地內，</w:t>
      </w:r>
      <w:proofErr w:type="gramStart"/>
      <w:r w:rsidRPr="00FE28A9">
        <w:rPr>
          <w:rFonts w:hAnsi="標楷體" w:cs="新細明體"/>
          <w:kern w:val="0"/>
          <w:szCs w:val="32"/>
        </w:rPr>
        <w:t>分管如附圖</w:t>
      </w:r>
      <w:proofErr w:type="gramEnd"/>
      <w:r w:rsidRPr="00FE28A9">
        <w:rPr>
          <w:rFonts w:hAnsi="標楷體" w:cs="新細明體"/>
          <w:kern w:val="0"/>
          <w:szCs w:val="32"/>
        </w:rPr>
        <w:t>所示B部分面積1.1888公頃土地，核發農業用地作農業使用證明書之申請部分均撤銷。被告對原告就其共有</w:t>
      </w:r>
      <w:proofErr w:type="gramStart"/>
      <w:r w:rsidRPr="00FE28A9">
        <w:rPr>
          <w:rFonts w:hAnsi="標楷體" w:cs="新細明體"/>
          <w:kern w:val="0"/>
          <w:szCs w:val="32"/>
        </w:rPr>
        <w:t>分管如附圖</w:t>
      </w:r>
      <w:proofErr w:type="gramEnd"/>
      <w:r w:rsidRPr="00FE28A9">
        <w:rPr>
          <w:rFonts w:hAnsi="標楷體" w:cs="新細明體"/>
          <w:kern w:val="0"/>
          <w:szCs w:val="32"/>
        </w:rPr>
        <w:t>所示B部分所為前項之申請，應依本判決之法律見解作成處分。</w:t>
      </w:r>
      <w:r w:rsidRPr="00FE28A9">
        <w:rPr>
          <w:rFonts w:hAnsi="標楷體" w:cs="新細明體" w:hint="eastAsia"/>
          <w:kern w:val="0"/>
          <w:szCs w:val="32"/>
        </w:rPr>
        <w:t>…</w:t>
      </w:r>
      <w:proofErr w:type="gramStart"/>
      <w:r w:rsidRPr="00FE28A9">
        <w:rPr>
          <w:rFonts w:hAnsi="標楷體" w:cs="新細明體" w:hint="eastAsia"/>
          <w:kern w:val="0"/>
          <w:szCs w:val="32"/>
        </w:rPr>
        <w:t>…</w:t>
      </w:r>
      <w:proofErr w:type="gramEnd"/>
      <w:r w:rsidRPr="00FE28A9">
        <w:rPr>
          <w:rFonts w:hAnsi="標楷體" w:cs="新細明體"/>
          <w:kern w:val="0"/>
          <w:szCs w:val="32"/>
        </w:rPr>
        <w:t>」</w:t>
      </w:r>
      <w:r w:rsidR="00BE3916" w:rsidRPr="00FE28A9">
        <w:rPr>
          <w:rFonts w:hAnsi="標楷體" w:cs="新細明體" w:hint="eastAsia"/>
          <w:kern w:val="0"/>
          <w:szCs w:val="32"/>
        </w:rPr>
        <w:t>惟</w:t>
      </w:r>
      <w:r w:rsidR="00BE3916" w:rsidRPr="00FE28A9">
        <w:rPr>
          <w:rFonts w:hAnsi="標楷體" w:cs="Courier New"/>
          <w:color w:val="000000"/>
          <w:szCs w:val="32"/>
        </w:rPr>
        <w:t>彰化縣政府就前開最高行政法院</w:t>
      </w:r>
      <w:proofErr w:type="gramStart"/>
      <w:r w:rsidR="00BE3916" w:rsidRPr="00FE28A9">
        <w:rPr>
          <w:rFonts w:hAnsi="標楷體" w:cs="Courier New"/>
          <w:color w:val="000000"/>
          <w:szCs w:val="32"/>
        </w:rPr>
        <w:t>100年度訴字第</w:t>
      </w:r>
      <w:r w:rsidR="00BE3916" w:rsidRPr="00FE28A9">
        <w:rPr>
          <w:rFonts w:hAnsi="標楷體" w:cs="新細明體"/>
          <w:kern w:val="0"/>
          <w:szCs w:val="32"/>
        </w:rPr>
        <w:t>457</w:t>
      </w:r>
      <w:r w:rsidR="00BE3916" w:rsidRPr="00FE28A9">
        <w:rPr>
          <w:rFonts w:hAnsi="標楷體" w:cs="Courier New"/>
          <w:color w:val="000000"/>
          <w:szCs w:val="32"/>
        </w:rPr>
        <w:t>號</w:t>
      </w:r>
      <w:proofErr w:type="gramEnd"/>
      <w:r w:rsidR="00BE3916" w:rsidRPr="00FE28A9">
        <w:rPr>
          <w:rFonts w:hAnsi="標楷體" w:cs="Courier New"/>
          <w:color w:val="000000"/>
          <w:szCs w:val="32"/>
        </w:rPr>
        <w:t>判決及</w:t>
      </w:r>
      <w:proofErr w:type="gramStart"/>
      <w:r w:rsidR="00BE3916" w:rsidRPr="00FE28A9">
        <w:rPr>
          <w:rFonts w:hAnsi="標楷體" w:cs="Courier New"/>
          <w:color w:val="000000"/>
          <w:szCs w:val="32"/>
        </w:rPr>
        <w:t>臺</w:t>
      </w:r>
      <w:proofErr w:type="gramEnd"/>
      <w:r w:rsidR="00BE3916" w:rsidRPr="00FE28A9">
        <w:rPr>
          <w:rFonts w:hAnsi="標楷體" w:cs="Courier New"/>
          <w:color w:val="000000"/>
          <w:szCs w:val="32"/>
        </w:rPr>
        <w:t>中高等行政法院</w:t>
      </w:r>
      <w:proofErr w:type="gramStart"/>
      <w:r w:rsidR="00BE3916" w:rsidRPr="00FE28A9">
        <w:rPr>
          <w:rFonts w:hAnsi="標楷體" w:cs="Courier New"/>
          <w:color w:val="000000"/>
          <w:szCs w:val="32"/>
        </w:rPr>
        <w:t>100</w:t>
      </w:r>
      <w:proofErr w:type="gramEnd"/>
      <w:r w:rsidR="00BE3916" w:rsidRPr="00FE28A9">
        <w:rPr>
          <w:rFonts w:hAnsi="標楷體" w:cs="Courier New"/>
          <w:color w:val="000000"/>
          <w:szCs w:val="32"/>
        </w:rPr>
        <w:t>年度訴更一字第</w:t>
      </w:r>
      <w:r w:rsidR="00BE3916" w:rsidRPr="00FE28A9">
        <w:rPr>
          <w:rFonts w:hAnsi="標楷體" w:cs="新細明體"/>
          <w:kern w:val="0"/>
          <w:szCs w:val="32"/>
        </w:rPr>
        <w:t>15</w:t>
      </w:r>
      <w:r w:rsidR="00BE3916" w:rsidRPr="00FE28A9">
        <w:rPr>
          <w:rFonts w:hAnsi="標楷體" w:cs="Courier New"/>
          <w:color w:val="000000"/>
          <w:szCs w:val="32"/>
        </w:rPr>
        <w:t>號判決，所生關於共有農業用地分管契約之分管區域不集中適用疑義案</w:t>
      </w:r>
      <w:r w:rsidR="00BE3916" w:rsidRPr="00FE28A9">
        <w:rPr>
          <w:rFonts w:hAnsi="標楷體" w:cs="Courier New" w:hint="eastAsia"/>
          <w:color w:val="000000"/>
          <w:szCs w:val="32"/>
        </w:rPr>
        <w:t>，以</w:t>
      </w:r>
      <w:r w:rsidR="00BE3916" w:rsidRPr="00FE28A9">
        <w:rPr>
          <w:rFonts w:hAnsi="標楷體" w:cs="細明體" w:hint="eastAsia"/>
          <w:kern w:val="0"/>
          <w:szCs w:val="32"/>
        </w:rPr>
        <w:t>101年3月1日府農</w:t>
      </w:r>
      <w:proofErr w:type="gramStart"/>
      <w:r w:rsidR="00BE3916" w:rsidRPr="00FE28A9">
        <w:rPr>
          <w:rFonts w:hAnsi="標楷體" w:cs="細明體" w:hint="eastAsia"/>
          <w:kern w:val="0"/>
          <w:szCs w:val="32"/>
        </w:rPr>
        <w:t>務</w:t>
      </w:r>
      <w:proofErr w:type="gramEnd"/>
      <w:r w:rsidR="00BE3916" w:rsidRPr="00FE28A9">
        <w:rPr>
          <w:rFonts w:hAnsi="標楷體" w:cs="細明體" w:hint="eastAsia"/>
          <w:kern w:val="0"/>
          <w:szCs w:val="32"/>
        </w:rPr>
        <w:t>字第1010053520號函</w:t>
      </w:r>
      <w:proofErr w:type="gramStart"/>
      <w:r w:rsidR="00BE3916" w:rsidRPr="00FE28A9">
        <w:rPr>
          <w:rFonts w:hAnsi="標楷體" w:cs="Courier New"/>
          <w:color w:val="000000"/>
          <w:szCs w:val="32"/>
        </w:rPr>
        <w:t>詢</w:t>
      </w:r>
      <w:proofErr w:type="gramEnd"/>
      <w:r w:rsidR="00BE3916" w:rsidRPr="00FE28A9">
        <w:rPr>
          <w:rFonts w:hAnsi="標楷體" w:cs="Courier New"/>
          <w:color w:val="000000"/>
          <w:szCs w:val="32"/>
        </w:rPr>
        <w:t>農委會</w:t>
      </w:r>
      <w:r w:rsidR="00BE3916" w:rsidRPr="00FE28A9">
        <w:rPr>
          <w:rFonts w:hAnsi="標楷體" w:cs="Courier New" w:hint="eastAsia"/>
          <w:color w:val="000000"/>
          <w:szCs w:val="32"/>
        </w:rPr>
        <w:t>。</w:t>
      </w:r>
      <w:r w:rsidR="00333826" w:rsidRPr="00FE28A9">
        <w:rPr>
          <w:rFonts w:hAnsi="標楷體" w:cs="Courier New" w:hint="eastAsia"/>
          <w:color w:val="000000"/>
          <w:szCs w:val="32"/>
        </w:rPr>
        <w:t>經</w:t>
      </w:r>
      <w:r w:rsidRPr="00FE28A9">
        <w:rPr>
          <w:rFonts w:hAnsi="標楷體" w:cs="新細明體"/>
          <w:kern w:val="0"/>
          <w:szCs w:val="32"/>
        </w:rPr>
        <w:t>農委會101年3月19日農企字第1010711158號函復彰化縣政府</w:t>
      </w:r>
      <w:r w:rsidRPr="00FE28A9">
        <w:rPr>
          <w:rFonts w:hAnsi="標楷體" w:cs="新細明體" w:hint="eastAsia"/>
          <w:kern w:val="0"/>
          <w:szCs w:val="32"/>
        </w:rPr>
        <w:t>略</w:t>
      </w:r>
      <w:proofErr w:type="gramStart"/>
      <w:r w:rsidRPr="00FE28A9">
        <w:rPr>
          <w:rFonts w:hAnsi="標楷體" w:cs="新細明體" w:hint="eastAsia"/>
          <w:kern w:val="0"/>
          <w:szCs w:val="32"/>
        </w:rPr>
        <w:t>以</w:t>
      </w:r>
      <w:proofErr w:type="gramEnd"/>
      <w:r w:rsidRPr="00FE28A9">
        <w:rPr>
          <w:rFonts w:hAnsi="標楷體" w:cs="新細明體" w:hint="eastAsia"/>
          <w:kern w:val="0"/>
          <w:szCs w:val="32"/>
        </w:rPr>
        <w:t>：</w:t>
      </w:r>
      <w:r w:rsidRPr="00FE28A9">
        <w:rPr>
          <w:rFonts w:hAnsi="標楷體" w:cs="Courier New"/>
          <w:color w:val="000000"/>
          <w:szCs w:val="32"/>
        </w:rPr>
        <w:t>建議本案宜針對共有人持分所屬之分管區域是否皆符合作農業使用之認定基準予以審</w:t>
      </w:r>
      <w:r w:rsidRPr="00FE28A9">
        <w:rPr>
          <w:rFonts w:hAnsi="標楷體" w:cs="Courier New"/>
          <w:color w:val="000000"/>
          <w:szCs w:val="32"/>
        </w:rPr>
        <w:lastRenderedPageBreak/>
        <w:t>認</w:t>
      </w:r>
      <w:r w:rsidRPr="00FE28A9">
        <w:rPr>
          <w:rFonts w:hAnsi="標楷體" w:cs="新細明體" w:hint="eastAsia"/>
          <w:kern w:val="0"/>
          <w:szCs w:val="32"/>
        </w:rPr>
        <w:t>。</w:t>
      </w:r>
      <w:r w:rsidR="00517472" w:rsidRPr="00FE28A9">
        <w:rPr>
          <w:rFonts w:hAnsi="標楷體" w:cs="新細明體"/>
          <w:kern w:val="0"/>
          <w:szCs w:val="32"/>
        </w:rPr>
        <w:t>彰化市公所</w:t>
      </w:r>
      <w:r w:rsidR="001B651C" w:rsidRPr="00FE28A9">
        <w:rPr>
          <w:rFonts w:hAnsi="標楷體" w:cs="新細明體" w:hint="eastAsia"/>
          <w:kern w:val="0"/>
          <w:szCs w:val="32"/>
        </w:rPr>
        <w:t>乃</w:t>
      </w:r>
      <w:r w:rsidR="00517472" w:rsidRPr="00FE28A9">
        <w:rPr>
          <w:rFonts w:hAnsi="標楷體" w:cs="新細明體"/>
          <w:kern w:val="0"/>
          <w:szCs w:val="32"/>
        </w:rPr>
        <w:t>與陳訴人等於101年5月15日召開協調會</w:t>
      </w:r>
      <w:r w:rsidR="00053A4E" w:rsidRPr="00FE28A9">
        <w:rPr>
          <w:rFonts w:hAnsi="標楷體" w:cs="新細明體" w:hint="eastAsia"/>
          <w:kern w:val="0"/>
          <w:szCs w:val="32"/>
        </w:rPr>
        <w:t>，</w:t>
      </w:r>
      <w:r w:rsidR="00517472" w:rsidRPr="00FE28A9">
        <w:rPr>
          <w:rFonts w:hAnsi="標楷體" w:cs="Courier New"/>
          <w:color w:val="000000"/>
          <w:szCs w:val="32"/>
        </w:rPr>
        <w:t>協調由訴願人排除K部分與農業經營無關之設施後，</w:t>
      </w:r>
      <w:r w:rsidR="00053A4E" w:rsidRPr="00FE28A9">
        <w:rPr>
          <w:rFonts w:hAnsi="標楷體" w:cs="Courier New" w:hint="eastAsia"/>
          <w:color w:val="000000"/>
          <w:szCs w:val="32"/>
        </w:rPr>
        <w:t>由</w:t>
      </w:r>
      <w:r w:rsidR="00517472" w:rsidRPr="00FE28A9">
        <w:rPr>
          <w:rFonts w:hAnsi="標楷體" w:cs="Courier New"/>
          <w:color w:val="000000"/>
          <w:szCs w:val="32"/>
        </w:rPr>
        <w:t>彰化縣政府函</w:t>
      </w:r>
      <w:proofErr w:type="gramStart"/>
      <w:r w:rsidR="00517472" w:rsidRPr="00FE28A9">
        <w:rPr>
          <w:rFonts w:hAnsi="標楷體" w:cs="Courier New"/>
          <w:color w:val="000000"/>
          <w:szCs w:val="32"/>
        </w:rPr>
        <w:t>詢</w:t>
      </w:r>
      <w:proofErr w:type="gramEnd"/>
      <w:r w:rsidR="00517472" w:rsidRPr="00FE28A9">
        <w:rPr>
          <w:rFonts w:hAnsi="標楷體" w:cs="Courier New"/>
          <w:color w:val="000000"/>
          <w:szCs w:val="32"/>
        </w:rPr>
        <w:t>農委會核發事宜</w:t>
      </w:r>
      <w:r w:rsidR="00053A4E" w:rsidRPr="00FE28A9">
        <w:rPr>
          <w:rFonts w:hAnsi="標楷體" w:cs="Courier New" w:hint="eastAsia"/>
          <w:color w:val="000000"/>
          <w:szCs w:val="32"/>
        </w:rPr>
        <w:t>，並由</w:t>
      </w:r>
      <w:r w:rsidR="00517472" w:rsidRPr="00FE28A9">
        <w:rPr>
          <w:rFonts w:hAnsi="標楷體" w:cs="新細明體"/>
          <w:kern w:val="0"/>
          <w:szCs w:val="32"/>
        </w:rPr>
        <w:t>彰化市公所等於101年6月1日就分管K部分土地逕行現場會</w:t>
      </w:r>
      <w:proofErr w:type="gramStart"/>
      <w:r w:rsidR="00517472" w:rsidRPr="00FE28A9">
        <w:rPr>
          <w:rFonts w:hAnsi="標楷體" w:cs="新細明體"/>
          <w:kern w:val="0"/>
          <w:szCs w:val="32"/>
        </w:rPr>
        <w:t>勘</w:t>
      </w:r>
      <w:proofErr w:type="gramEnd"/>
      <w:r w:rsidR="00517472" w:rsidRPr="00FE28A9">
        <w:rPr>
          <w:rFonts w:hAnsi="標楷體" w:cs="新細明體" w:hint="eastAsia"/>
          <w:kern w:val="0"/>
          <w:szCs w:val="32"/>
        </w:rPr>
        <w:t>。</w:t>
      </w:r>
      <w:proofErr w:type="gramStart"/>
      <w:r w:rsidR="001B651C" w:rsidRPr="00FE28A9">
        <w:rPr>
          <w:rFonts w:hAnsi="標楷體" w:cs="新細明體" w:hint="eastAsia"/>
          <w:kern w:val="0"/>
          <w:szCs w:val="32"/>
        </w:rPr>
        <w:t>嗣</w:t>
      </w:r>
      <w:proofErr w:type="gramEnd"/>
      <w:r w:rsidR="00053A4E" w:rsidRPr="00FE28A9">
        <w:rPr>
          <w:rFonts w:hAnsi="標楷體" w:cs="新細明體" w:hint="eastAsia"/>
          <w:kern w:val="0"/>
          <w:szCs w:val="32"/>
        </w:rPr>
        <w:t>經</w:t>
      </w:r>
      <w:r w:rsidR="00517472" w:rsidRPr="00FE28A9">
        <w:rPr>
          <w:rFonts w:hAnsi="標楷體" w:cs="新細明體"/>
          <w:kern w:val="0"/>
          <w:szCs w:val="32"/>
        </w:rPr>
        <w:t>農委會101年6月12日農企字第1010723534號函復彰化縣政府</w:t>
      </w:r>
      <w:r w:rsidR="00517472" w:rsidRPr="00FE28A9">
        <w:rPr>
          <w:rFonts w:hAnsi="標楷體" w:cs="細明體" w:hint="eastAsia"/>
          <w:kern w:val="0"/>
          <w:szCs w:val="32"/>
        </w:rPr>
        <w:t>，以「本會前於101年3月19日以農企字第1010723534號函復貴府，建議本案宜針對共有人持分所屬之分管區域是否皆符合作農業使用之認定基準予以審認有案…</w:t>
      </w:r>
      <w:proofErr w:type="gramStart"/>
      <w:r w:rsidR="00517472" w:rsidRPr="00FE28A9">
        <w:rPr>
          <w:rFonts w:hAnsi="標楷體" w:cs="細明體" w:hint="eastAsia"/>
          <w:kern w:val="0"/>
          <w:szCs w:val="32"/>
        </w:rPr>
        <w:t>…</w:t>
      </w:r>
      <w:proofErr w:type="gramEnd"/>
      <w:r w:rsidR="00517472" w:rsidRPr="00FE28A9">
        <w:rPr>
          <w:rFonts w:hAnsi="標楷體" w:cs="細明體" w:hint="eastAsia"/>
          <w:kern w:val="0"/>
          <w:szCs w:val="32"/>
        </w:rPr>
        <w:t>協調結果原告排除與農業經營無關之設施後，再請貴府協助公所現場審認事宜。</w:t>
      </w:r>
      <w:proofErr w:type="gramStart"/>
      <w:r w:rsidR="00517472" w:rsidRPr="00FE28A9">
        <w:rPr>
          <w:rFonts w:hAnsi="標楷體" w:cs="細明體" w:hint="eastAsia"/>
          <w:kern w:val="0"/>
          <w:szCs w:val="32"/>
        </w:rPr>
        <w:t>爰</w:t>
      </w:r>
      <w:proofErr w:type="gramEnd"/>
      <w:r w:rsidR="00517472" w:rsidRPr="00FE28A9">
        <w:rPr>
          <w:rFonts w:hAnsi="標楷體" w:cs="細明體" w:hint="eastAsia"/>
          <w:kern w:val="0"/>
          <w:szCs w:val="32"/>
        </w:rPr>
        <w:t>本案現況是否符合作農業使用之認定基準，案關實務執行，請本於權責依法核處。」</w:t>
      </w:r>
      <w:r w:rsidR="00517472" w:rsidRPr="00FE28A9">
        <w:rPr>
          <w:rFonts w:hAnsi="標楷體" w:cs="新細明體"/>
          <w:kern w:val="0"/>
          <w:szCs w:val="32"/>
        </w:rPr>
        <w:t>彰化市公所</w:t>
      </w:r>
      <w:r w:rsidR="00053A4E" w:rsidRPr="00FE28A9">
        <w:rPr>
          <w:rFonts w:hAnsi="標楷體" w:cs="新細明體" w:hint="eastAsia"/>
          <w:kern w:val="0"/>
          <w:szCs w:val="32"/>
        </w:rPr>
        <w:t>乃</w:t>
      </w:r>
      <w:r w:rsidR="00517472" w:rsidRPr="00FE28A9">
        <w:rPr>
          <w:rFonts w:hAnsi="標楷體" w:cs="新細明體"/>
          <w:kern w:val="0"/>
          <w:szCs w:val="32"/>
        </w:rPr>
        <w:t>於</w:t>
      </w:r>
      <w:proofErr w:type="gramStart"/>
      <w:r w:rsidR="00517472" w:rsidRPr="00FE28A9">
        <w:rPr>
          <w:rFonts w:hAnsi="標楷體" w:cs="新細明體"/>
          <w:kern w:val="0"/>
          <w:szCs w:val="32"/>
        </w:rPr>
        <w:t>101年6月21日就系爭</w:t>
      </w:r>
      <w:proofErr w:type="gramEnd"/>
      <w:r w:rsidR="00517472" w:rsidRPr="00FE28A9">
        <w:rPr>
          <w:rFonts w:hAnsi="標楷體" w:cs="新細明體"/>
          <w:kern w:val="0"/>
          <w:szCs w:val="32"/>
        </w:rPr>
        <w:t>土地排除農業經營無關之設施後之現況，核發農</w:t>
      </w:r>
      <w:r w:rsidR="00517472" w:rsidRPr="00FE28A9">
        <w:rPr>
          <w:rFonts w:hAnsi="標楷體" w:cs="新細明體" w:hint="eastAsia"/>
          <w:kern w:val="0"/>
          <w:szCs w:val="32"/>
        </w:rPr>
        <w:t>業使</w:t>
      </w:r>
      <w:r w:rsidR="00517472" w:rsidRPr="00FE28A9">
        <w:rPr>
          <w:rFonts w:hAnsi="標楷體" w:cs="新細明體"/>
          <w:kern w:val="0"/>
          <w:szCs w:val="32"/>
        </w:rPr>
        <w:t>用證明書。</w:t>
      </w:r>
      <w:r w:rsidR="009F0B67" w:rsidRPr="00FE28A9">
        <w:rPr>
          <w:rFonts w:hAnsi="標楷體" w:hint="eastAsia"/>
          <w:szCs w:val="32"/>
        </w:rPr>
        <w:t>B部分雖經</w:t>
      </w:r>
      <w:proofErr w:type="gramStart"/>
      <w:r w:rsidR="00841C33" w:rsidRPr="00FE28A9">
        <w:rPr>
          <w:rFonts w:hAnsi="標楷體" w:cs="Courier New"/>
          <w:color w:val="000000"/>
          <w:szCs w:val="32"/>
        </w:rPr>
        <w:t>臺</w:t>
      </w:r>
      <w:proofErr w:type="gramEnd"/>
      <w:r w:rsidR="00841C33" w:rsidRPr="00FE28A9">
        <w:rPr>
          <w:rFonts w:hAnsi="標楷體" w:cs="Courier New"/>
          <w:color w:val="000000"/>
          <w:szCs w:val="32"/>
        </w:rPr>
        <w:t>中高等行政法院</w:t>
      </w:r>
      <w:proofErr w:type="gramStart"/>
      <w:r w:rsidR="00841C33" w:rsidRPr="00FE28A9">
        <w:rPr>
          <w:rFonts w:hAnsi="標楷體" w:cs="Courier New"/>
          <w:color w:val="000000"/>
          <w:szCs w:val="32"/>
        </w:rPr>
        <w:t>100</w:t>
      </w:r>
      <w:proofErr w:type="gramEnd"/>
      <w:r w:rsidR="00841C33" w:rsidRPr="00FE28A9">
        <w:rPr>
          <w:rFonts w:hAnsi="標楷體" w:cs="Courier New"/>
          <w:color w:val="000000"/>
          <w:szCs w:val="32"/>
        </w:rPr>
        <w:t>年度訴更一字第</w:t>
      </w:r>
      <w:r w:rsidR="00841C33" w:rsidRPr="00FE28A9">
        <w:rPr>
          <w:rFonts w:hAnsi="標楷體" w:cs="新細明體"/>
          <w:kern w:val="0"/>
          <w:szCs w:val="32"/>
        </w:rPr>
        <w:t>15</w:t>
      </w:r>
      <w:r w:rsidR="00841C33" w:rsidRPr="00FE28A9">
        <w:rPr>
          <w:rFonts w:hAnsi="標楷體" w:cs="Courier New"/>
          <w:color w:val="000000"/>
          <w:szCs w:val="32"/>
        </w:rPr>
        <w:t>號判決</w:t>
      </w:r>
      <w:r w:rsidR="00841C33" w:rsidRPr="00FE28A9">
        <w:rPr>
          <w:rFonts w:hAnsi="標楷體" w:cs="Courier New" w:hint="eastAsia"/>
          <w:color w:val="000000"/>
          <w:szCs w:val="32"/>
        </w:rPr>
        <w:t>認定</w:t>
      </w:r>
      <w:r w:rsidR="009F0B67" w:rsidRPr="00FE28A9">
        <w:rPr>
          <w:rFonts w:hAnsi="標楷體" w:cs="新細明體" w:hint="eastAsia"/>
          <w:color w:val="000000" w:themeColor="text1"/>
          <w:kern w:val="0"/>
          <w:szCs w:val="32"/>
        </w:rPr>
        <w:t>符合農業使用，亦於101年取得</w:t>
      </w:r>
      <w:r w:rsidR="009F0B67" w:rsidRPr="00FE28A9">
        <w:rPr>
          <w:rFonts w:hAnsi="標楷體" w:cs="細明體" w:hint="eastAsia"/>
          <w:color w:val="000000" w:themeColor="text1"/>
          <w:kern w:val="0"/>
          <w:szCs w:val="32"/>
        </w:rPr>
        <w:t>彰化市公所核發之農業用地作農業使用證明書，惟財政部仍認其不符合農業用地要件，</w:t>
      </w:r>
      <w:proofErr w:type="gramStart"/>
      <w:r w:rsidR="009F0B67" w:rsidRPr="00FE28A9">
        <w:rPr>
          <w:rFonts w:hAnsi="標楷體" w:cs="細明體" w:hint="eastAsia"/>
          <w:color w:val="000000" w:themeColor="text1"/>
          <w:kern w:val="0"/>
          <w:szCs w:val="32"/>
        </w:rPr>
        <w:t>而否准</w:t>
      </w:r>
      <w:proofErr w:type="gramEnd"/>
      <w:r w:rsidR="009F0B67" w:rsidRPr="00FE28A9">
        <w:rPr>
          <w:rFonts w:hAnsi="標楷體"/>
          <w:szCs w:val="32"/>
        </w:rPr>
        <w:t>以農業用地扣除額自遺產總額中扣除</w:t>
      </w:r>
      <w:r w:rsidR="009F0B67" w:rsidRPr="00FE28A9">
        <w:rPr>
          <w:rFonts w:hAnsi="標楷體" w:hint="eastAsia"/>
          <w:szCs w:val="32"/>
        </w:rPr>
        <w:t>，並認其所取得之證明並無法認定繼承(97年)當時之土地使用情形</w:t>
      </w:r>
      <w:r w:rsidR="00A05798" w:rsidRPr="00FE28A9">
        <w:rPr>
          <w:rFonts w:hAnsi="標楷體" w:cs="新細明體" w:hint="eastAsia"/>
          <w:kern w:val="0"/>
          <w:szCs w:val="32"/>
        </w:rPr>
        <w:t>。</w:t>
      </w:r>
    </w:p>
    <w:p w:rsidR="00C479AD" w:rsidRPr="00FE28A9" w:rsidRDefault="00EB4E90" w:rsidP="00D565B4">
      <w:pPr>
        <w:pStyle w:val="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autoSpaceDE/>
        <w:autoSpaceDN/>
        <w:ind w:left="1360" w:hanging="680"/>
        <w:rPr>
          <w:rFonts w:hAnsi="標楷體"/>
          <w:szCs w:val="32"/>
        </w:rPr>
      </w:pPr>
      <w:r w:rsidRPr="00FE28A9">
        <w:rPr>
          <w:rFonts w:hAnsi="標楷體" w:cs="新細明體" w:hint="eastAsia"/>
          <w:color w:val="000000"/>
          <w:kern w:val="0"/>
          <w:szCs w:val="32"/>
        </w:rPr>
        <w:t>按</w:t>
      </w:r>
      <w:hyperlink r:id="rId10" w:history="1">
        <w:r w:rsidRPr="00FE28A9">
          <w:rPr>
            <w:rFonts w:hAnsi="標楷體" w:cs="新細明體"/>
            <w:color w:val="000000"/>
            <w:kern w:val="0"/>
            <w:szCs w:val="32"/>
            <w:bdr w:val="none" w:sz="0" w:space="0" w:color="auto" w:frame="1"/>
          </w:rPr>
          <w:t>行政程序法</w:t>
        </w:r>
      </w:hyperlink>
      <w:r w:rsidRPr="00FE28A9">
        <w:rPr>
          <w:rFonts w:hAnsi="標楷體" w:cs="新細明體" w:hint="eastAsia"/>
          <w:color w:val="000000"/>
          <w:kern w:val="0"/>
          <w:szCs w:val="32"/>
        </w:rPr>
        <w:t>第9條規定：</w:t>
      </w:r>
      <w:r w:rsidRPr="00FE28A9">
        <w:rPr>
          <w:rFonts w:hAnsi="標楷體" w:cs="Courier New" w:hint="eastAsia"/>
          <w:color w:val="000000"/>
          <w:szCs w:val="32"/>
        </w:rPr>
        <w:t>「</w:t>
      </w:r>
      <w:r w:rsidRPr="00FE28A9">
        <w:rPr>
          <w:rFonts w:hAnsi="標楷體" w:cs="細明體" w:hint="eastAsia"/>
          <w:color w:val="000000"/>
          <w:kern w:val="0"/>
          <w:szCs w:val="32"/>
        </w:rPr>
        <w:t>行政機關就該管行政程序，應於當事人有利及不利之情形，一律注意。</w:t>
      </w:r>
      <w:r w:rsidRPr="00FE28A9">
        <w:rPr>
          <w:rFonts w:hAnsi="標楷體" w:cs="Courier New" w:hint="eastAsia"/>
          <w:color w:val="000000"/>
          <w:szCs w:val="32"/>
        </w:rPr>
        <w:t>」</w:t>
      </w:r>
      <w:proofErr w:type="gramStart"/>
      <w:r w:rsidR="00C479AD" w:rsidRPr="00FE28A9">
        <w:rPr>
          <w:rFonts w:hAnsi="標楷體" w:cs="Courier New" w:hint="eastAsia"/>
          <w:color w:val="000000"/>
          <w:szCs w:val="32"/>
        </w:rPr>
        <w:t>復按行政</w:t>
      </w:r>
      <w:proofErr w:type="gramEnd"/>
      <w:r w:rsidR="00C479AD" w:rsidRPr="00FE28A9">
        <w:rPr>
          <w:rFonts w:hAnsi="標楷體" w:cs="Courier New" w:hint="eastAsia"/>
          <w:color w:val="000000"/>
          <w:szCs w:val="32"/>
        </w:rPr>
        <w:t>訴訟法第216條規定：「</w:t>
      </w:r>
      <w:r w:rsidR="00C479AD" w:rsidRPr="00FE28A9">
        <w:rPr>
          <w:rFonts w:hAnsi="標楷體" w:cs="細明體" w:hint="eastAsia"/>
          <w:color w:val="000000"/>
          <w:kern w:val="0"/>
          <w:szCs w:val="32"/>
        </w:rPr>
        <w:t>撤銷或變更原處分或決定之判決，就其事件有拘束各關係機關之效力。原處分或決定經判決撤銷後，機關須重為處分或決定者，應依判決意旨為之。前二項判決，如係指摘機關適用法律之見解有</w:t>
      </w:r>
      <w:proofErr w:type="gramStart"/>
      <w:r w:rsidR="00C479AD" w:rsidRPr="00FE28A9">
        <w:rPr>
          <w:rFonts w:hAnsi="標楷體" w:cs="細明體" w:hint="eastAsia"/>
          <w:color w:val="000000"/>
          <w:kern w:val="0"/>
          <w:szCs w:val="32"/>
        </w:rPr>
        <w:t>違誤時</w:t>
      </w:r>
      <w:proofErr w:type="gramEnd"/>
      <w:r w:rsidR="00C479AD" w:rsidRPr="00FE28A9">
        <w:rPr>
          <w:rFonts w:hAnsi="標楷體" w:cs="細明體" w:hint="eastAsia"/>
          <w:color w:val="000000"/>
          <w:kern w:val="0"/>
          <w:szCs w:val="32"/>
        </w:rPr>
        <w:t>，該機關即應受判決之拘束，不得為相左或歧異之決定或處分。前三項之規定，於其他訴訟</w:t>
      </w:r>
      <w:proofErr w:type="gramStart"/>
      <w:r w:rsidR="00C479AD" w:rsidRPr="00FE28A9">
        <w:rPr>
          <w:rFonts w:hAnsi="標楷體" w:cs="細明體" w:hint="eastAsia"/>
          <w:color w:val="000000"/>
          <w:kern w:val="0"/>
          <w:szCs w:val="32"/>
        </w:rPr>
        <w:t>準</w:t>
      </w:r>
      <w:proofErr w:type="gramEnd"/>
      <w:r w:rsidR="00C479AD" w:rsidRPr="00FE28A9">
        <w:rPr>
          <w:rFonts w:hAnsi="標楷體" w:cs="細明體" w:hint="eastAsia"/>
          <w:color w:val="000000"/>
          <w:kern w:val="0"/>
          <w:szCs w:val="32"/>
        </w:rPr>
        <w:t>用之。</w:t>
      </w:r>
      <w:r w:rsidR="00C479AD" w:rsidRPr="00FE28A9">
        <w:rPr>
          <w:rFonts w:hAnsi="標楷體" w:cs="Courier New" w:hint="eastAsia"/>
          <w:color w:val="000000"/>
          <w:szCs w:val="32"/>
        </w:rPr>
        <w:t>」本案</w:t>
      </w:r>
      <w:r w:rsidR="00C479AD" w:rsidRPr="00FE28A9">
        <w:rPr>
          <w:rFonts w:hAnsi="標楷體" w:cs="新細明體"/>
          <w:kern w:val="0"/>
          <w:szCs w:val="32"/>
        </w:rPr>
        <w:t>陳訴人等於97年11月3日向彰化市公所申請核發系爭土地</w:t>
      </w:r>
      <w:r w:rsidR="00C479AD" w:rsidRPr="00FE28A9">
        <w:rPr>
          <w:rFonts w:hAnsi="標楷體" w:cs="新細明體"/>
          <w:kern w:val="0"/>
          <w:szCs w:val="32"/>
        </w:rPr>
        <w:lastRenderedPageBreak/>
        <w:t>之農用證明書</w:t>
      </w:r>
      <w:r w:rsidR="00C479AD" w:rsidRPr="00FE28A9">
        <w:rPr>
          <w:rFonts w:hAnsi="標楷體" w:cs="新細明體" w:hint="eastAsia"/>
          <w:kern w:val="0"/>
          <w:szCs w:val="32"/>
        </w:rPr>
        <w:t>，</w:t>
      </w:r>
      <w:r w:rsidR="003372B8" w:rsidRPr="00FE28A9">
        <w:rPr>
          <w:rFonts w:hAnsi="標楷體" w:cs="細明體" w:hint="eastAsia"/>
          <w:color w:val="000000" w:themeColor="text1"/>
          <w:kern w:val="0"/>
          <w:szCs w:val="32"/>
        </w:rPr>
        <w:t>彰化市公所因誤認系爭土地為分管狀態，而以要件不符拒絕核發</w:t>
      </w:r>
      <w:r w:rsidR="00C479AD" w:rsidRPr="00FE28A9">
        <w:rPr>
          <w:rFonts w:hAnsi="標楷體" w:cs="新細明體" w:hint="eastAsia"/>
          <w:kern w:val="0"/>
          <w:szCs w:val="32"/>
        </w:rPr>
        <w:t>。</w:t>
      </w:r>
      <w:r w:rsidR="003372B8" w:rsidRPr="00FE28A9">
        <w:rPr>
          <w:rFonts w:hAnsi="標楷體" w:cs="新細明體" w:hint="eastAsia"/>
          <w:kern w:val="0"/>
          <w:szCs w:val="32"/>
        </w:rPr>
        <w:t>經陳訴人等</w:t>
      </w:r>
      <w:r w:rsidR="00C479AD" w:rsidRPr="00FE28A9">
        <w:rPr>
          <w:rFonts w:hAnsi="標楷體" w:cs="新細明體"/>
          <w:kern w:val="0"/>
          <w:szCs w:val="32"/>
        </w:rPr>
        <w:t>提起</w:t>
      </w:r>
      <w:r w:rsidR="003372B8" w:rsidRPr="00FE28A9">
        <w:rPr>
          <w:rFonts w:hAnsi="標楷體" w:cs="新細明體" w:hint="eastAsia"/>
          <w:kern w:val="0"/>
          <w:szCs w:val="32"/>
        </w:rPr>
        <w:t>行政訴訟</w:t>
      </w:r>
      <w:r w:rsidR="00C479AD" w:rsidRPr="00FE28A9">
        <w:rPr>
          <w:rFonts w:hAnsi="標楷體" w:cs="新細明體"/>
          <w:kern w:val="0"/>
          <w:szCs w:val="32"/>
        </w:rPr>
        <w:t>，經</w:t>
      </w:r>
      <w:r w:rsidR="00C479AD" w:rsidRPr="00FE28A9">
        <w:rPr>
          <w:rFonts w:hAnsi="標楷體" w:cs="新細明體" w:hint="eastAsia"/>
          <w:kern w:val="0"/>
          <w:szCs w:val="32"/>
        </w:rPr>
        <w:t>101年2月9日</w:t>
      </w:r>
      <w:proofErr w:type="gramStart"/>
      <w:r w:rsidR="00C479AD" w:rsidRPr="00FE28A9">
        <w:rPr>
          <w:rFonts w:hAnsi="標楷體" w:cs="新細明體"/>
          <w:kern w:val="0"/>
          <w:szCs w:val="32"/>
        </w:rPr>
        <w:t>臺</w:t>
      </w:r>
      <w:proofErr w:type="gramEnd"/>
      <w:r w:rsidR="00C479AD" w:rsidRPr="00FE28A9">
        <w:rPr>
          <w:rFonts w:hAnsi="標楷體" w:cs="新細明體"/>
          <w:kern w:val="0"/>
          <w:szCs w:val="32"/>
        </w:rPr>
        <w:t>中高等行政法院</w:t>
      </w:r>
      <w:proofErr w:type="gramStart"/>
      <w:r w:rsidR="00C479AD" w:rsidRPr="00FE28A9">
        <w:rPr>
          <w:rFonts w:hAnsi="標楷體" w:cs="新細明體"/>
          <w:kern w:val="0"/>
          <w:szCs w:val="32"/>
        </w:rPr>
        <w:t>100</w:t>
      </w:r>
      <w:proofErr w:type="gramEnd"/>
      <w:r w:rsidR="00C479AD" w:rsidRPr="00FE28A9">
        <w:rPr>
          <w:rFonts w:hAnsi="標楷體" w:cs="新細明體"/>
          <w:kern w:val="0"/>
          <w:szCs w:val="32"/>
        </w:rPr>
        <w:t>年度訴更一字第15號判決</w:t>
      </w:r>
      <w:r w:rsidR="00387720" w:rsidRPr="00FE28A9">
        <w:rPr>
          <w:rFonts w:hAnsi="標楷體" w:cs="新細明體" w:hint="eastAsia"/>
          <w:kern w:val="0"/>
          <w:szCs w:val="32"/>
        </w:rPr>
        <w:t>，已如上述。但</w:t>
      </w:r>
      <w:r w:rsidR="00B2591A" w:rsidRPr="00FE28A9">
        <w:rPr>
          <w:rFonts w:hAnsi="標楷體" w:cs="新細明體" w:hint="eastAsia"/>
          <w:kern w:val="0"/>
          <w:szCs w:val="32"/>
        </w:rPr>
        <w:t>彰化市公所未依該判決意旨重為處分，卻由彰化縣政府行文請示農委會，</w:t>
      </w:r>
      <w:r w:rsidR="00B2591A" w:rsidRPr="00FE28A9">
        <w:rPr>
          <w:rFonts w:hAnsi="標楷體" w:cs="新細明體"/>
          <w:kern w:val="0"/>
          <w:szCs w:val="32"/>
        </w:rPr>
        <w:t>農委會</w:t>
      </w:r>
      <w:r w:rsidR="00387720" w:rsidRPr="00FE28A9">
        <w:rPr>
          <w:rFonts w:hAnsi="標楷體" w:cs="新細明體" w:hint="eastAsia"/>
          <w:kern w:val="0"/>
          <w:szCs w:val="32"/>
        </w:rPr>
        <w:t>竟</w:t>
      </w:r>
      <w:r w:rsidR="00B2591A" w:rsidRPr="00FE28A9">
        <w:rPr>
          <w:rFonts w:hAnsi="標楷體" w:cs="新細明體" w:hint="eastAsia"/>
          <w:kern w:val="0"/>
          <w:szCs w:val="32"/>
        </w:rPr>
        <w:t>違背該判決意旨，以</w:t>
      </w:r>
      <w:r w:rsidR="00B2591A" w:rsidRPr="00FE28A9">
        <w:rPr>
          <w:rFonts w:hAnsi="標楷體" w:cs="新細明體"/>
          <w:kern w:val="0"/>
          <w:szCs w:val="32"/>
        </w:rPr>
        <w:t>101年3月19日農企字第1010711158號函復彰化縣政府</w:t>
      </w:r>
      <w:r w:rsidR="00B2591A" w:rsidRPr="00FE28A9">
        <w:rPr>
          <w:rFonts w:hAnsi="標楷體" w:cs="新細明體" w:hint="eastAsia"/>
          <w:kern w:val="0"/>
          <w:szCs w:val="32"/>
        </w:rPr>
        <w:t>略</w:t>
      </w:r>
      <w:proofErr w:type="gramStart"/>
      <w:r w:rsidR="00B2591A" w:rsidRPr="00FE28A9">
        <w:rPr>
          <w:rFonts w:hAnsi="標楷體" w:cs="新細明體" w:hint="eastAsia"/>
          <w:kern w:val="0"/>
          <w:szCs w:val="32"/>
        </w:rPr>
        <w:t>以</w:t>
      </w:r>
      <w:proofErr w:type="gramEnd"/>
      <w:r w:rsidR="00B2591A" w:rsidRPr="00FE28A9">
        <w:rPr>
          <w:rFonts w:hAnsi="標楷體" w:cs="新細明體" w:hint="eastAsia"/>
          <w:kern w:val="0"/>
          <w:szCs w:val="32"/>
        </w:rPr>
        <w:t>：</w:t>
      </w:r>
      <w:r w:rsidR="00B2591A" w:rsidRPr="00FE28A9">
        <w:rPr>
          <w:rFonts w:hAnsi="標楷體" w:cs="Courier New"/>
          <w:color w:val="000000"/>
          <w:szCs w:val="32"/>
        </w:rPr>
        <w:t>建議本案宜針對共有人持分所屬之分管區域是否皆符合作農業使用之認定基準予以審認</w:t>
      </w:r>
      <w:r w:rsidR="00B2591A" w:rsidRPr="00FE28A9">
        <w:rPr>
          <w:rFonts w:hAnsi="標楷體" w:cs="新細明體" w:hint="eastAsia"/>
          <w:kern w:val="0"/>
          <w:szCs w:val="32"/>
        </w:rPr>
        <w:t>。</w:t>
      </w:r>
      <w:r w:rsidR="008F6E03" w:rsidRPr="00FE28A9">
        <w:rPr>
          <w:rFonts w:hAnsi="標楷體" w:cs="新細明體" w:hint="eastAsia"/>
          <w:kern w:val="0"/>
          <w:szCs w:val="32"/>
        </w:rPr>
        <w:t>換言之，農委會</w:t>
      </w:r>
      <w:r w:rsidR="008F6E03" w:rsidRPr="00FE28A9">
        <w:rPr>
          <w:rFonts w:hAnsi="標楷體" w:cs="細明體" w:hint="eastAsia"/>
          <w:kern w:val="0"/>
          <w:szCs w:val="32"/>
        </w:rPr>
        <w:t>不但漠視</w:t>
      </w:r>
      <w:proofErr w:type="gramStart"/>
      <w:r w:rsidR="008F6E03" w:rsidRPr="00FE28A9">
        <w:rPr>
          <w:rFonts w:hAnsi="標楷體" w:cs="新細明體"/>
          <w:kern w:val="0"/>
          <w:szCs w:val="32"/>
        </w:rPr>
        <w:t>臺</w:t>
      </w:r>
      <w:proofErr w:type="gramEnd"/>
      <w:r w:rsidR="008F6E03" w:rsidRPr="00FE28A9">
        <w:rPr>
          <w:rFonts w:hAnsi="標楷體" w:cs="新細明體"/>
          <w:kern w:val="0"/>
          <w:szCs w:val="32"/>
        </w:rPr>
        <w:t>中高等行政法院</w:t>
      </w:r>
      <w:r w:rsidR="008F6E03" w:rsidRPr="00FE28A9">
        <w:rPr>
          <w:rFonts w:hAnsi="標楷體" w:cs="新細明體" w:hint="eastAsia"/>
          <w:kern w:val="0"/>
          <w:szCs w:val="32"/>
        </w:rPr>
        <w:t>就本案</w:t>
      </w:r>
      <w:r w:rsidR="008F6E03" w:rsidRPr="00FE28A9">
        <w:rPr>
          <w:rFonts w:hAnsi="標楷體" w:cs="新細明體"/>
          <w:kern w:val="0"/>
          <w:szCs w:val="32"/>
        </w:rPr>
        <w:t>判決之法律見解</w:t>
      </w:r>
      <w:r w:rsidR="008F6E03" w:rsidRPr="00FE28A9">
        <w:rPr>
          <w:rFonts w:hAnsi="標楷體" w:cs="新細明體" w:hint="eastAsia"/>
          <w:kern w:val="0"/>
          <w:szCs w:val="32"/>
        </w:rPr>
        <w:t>，亦未依上開</w:t>
      </w:r>
      <w:r w:rsidR="008F6E03" w:rsidRPr="00FE28A9">
        <w:rPr>
          <w:rFonts w:hAnsi="標楷體" w:cs="Courier New" w:hint="eastAsia"/>
          <w:color w:val="000000"/>
          <w:szCs w:val="32"/>
        </w:rPr>
        <w:t>行政訴訟法第216條規定意旨，函復</w:t>
      </w:r>
      <w:r w:rsidR="008F6E03" w:rsidRPr="00FE28A9">
        <w:rPr>
          <w:rFonts w:hAnsi="標楷體" w:cs="細明體" w:hint="eastAsia"/>
          <w:kern w:val="0"/>
          <w:szCs w:val="32"/>
        </w:rPr>
        <w:t>彰化縣政府本於職權依</w:t>
      </w:r>
      <w:r w:rsidR="00387720" w:rsidRPr="00FE28A9">
        <w:rPr>
          <w:rFonts w:hAnsi="標楷體" w:cs="細明體" w:hint="eastAsia"/>
          <w:kern w:val="0"/>
          <w:szCs w:val="32"/>
        </w:rPr>
        <w:t>該</w:t>
      </w:r>
      <w:r w:rsidR="008F6E03" w:rsidRPr="00FE28A9">
        <w:rPr>
          <w:rFonts w:hAnsi="標楷體" w:cs="細明體" w:hint="eastAsia"/>
          <w:kern w:val="0"/>
          <w:szCs w:val="32"/>
        </w:rPr>
        <w:t>判決意旨重為處分</w:t>
      </w:r>
      <w:r w:rsidR="00EF3766" w:rsidRPr="00FE28A9">
        <w:rPr>
          <w:rFonts w:hAnsi="標楷體" w:cs="細明體" w:hint="eastAsia"/>
          <w:kern w:val="0"/>
          <w:szCs w:val="32"/>
        </w:rPr>
        <w:t>。按</w:t>
      </w:r>
      <w:r w:rsidR="003120D0" w:rsidRPr="00FE28A9">
        <w:rPr>
          <w:rFonts w:hAnsi="標楷體" w:cs="新細明體" w:hint="eastAsia"/>
          <w:kern w:val="0"/>
          <w:szCs w:val="32"/>
        </w:rPr>
        <w:t>該會</w:t>
      </w:r>
      <w:r w:rsidR="003120D0" w:rsidRPr="00FE28A9">
        <w:rPr>
          <w:rFonts w:hAnsi="標楷體" w:cs="細明體" w:hint="eastAsia"/>
          <w:kern w:val="0"/>
          <w:szCs w:val="32"/>
        </w:rPr>
        <w:t>97年9月26日農企字第0970153993號函</w:t>
      </w:r>
      <w:r w:rsidR="00EF3766" w:rsidRPr="00FE28A9">
        <w:rPr>
          <w:rFonts w:hAnsi="標楷體" w:cs="細明體" w:hint="eastAsia"/>
          <w:kern w:val="0"/>
          <w:szCs w:val="32"/>
        </w:rPr>
        <w:t>之意旨，</w:t>
      </w:r>
      <w:r w:rsidR="00E4126B" w:rsidRPr="00FE28A9">
        <w:rPr>
          <w:rFonts w:hAnsi="標楷體" w:cs="細明體" w:hint="eastAsia"/>
          <w:color w:val="000000" w:themeColor="text1"/>
          <w:kern w:val="0"/>
          <w:szCs w:val="32"/>
        </w:rPr>
        <w:t>最高行政法院</w:t>
      </w:r>
      <w:proofErr w:type="gramStart"/>
      <w:r w:rsidR="00E4126B" w:rsidRPr="00FE28A9">
        <w:rPr>
          <w:rFonts w:hAnsi="標楷體" w:cs="細明體" w:hint="eastAsia"/>
          <w:color w:val="000000" w:themeColor="text1"/>
          <w:kern w:val="0"/>
          <w:szCs w:val="32"/>
        </w:rPr>
        <w:t>100</w:t>
      </w:r>
      <w:proofErr w:type="gramEnd"/>
      <w:r w:rsidR="00E4126B" w:rsidRPr="00FE28A9">
        <w:rPr>
          <w:rFonts w:hAnsi="標楷體" w:cs="細明體" w:hint="eastAsia"/>
          <w:color w:val="000000" w:themeColor="text1"/>
          <w:kern w:val="0"/>
          <w:szCs w:val="32"/>
        </w:rPr>
        <w:t>年度判字第457號判決已</w:t>
      </w:r>
      <w:r w:rsidR="00664D41" w:rsidRPr="00FE28A9">
        <w:rPr>
          <w:rFonts w:hAnsi="標楷體" w:cs="細明體" w:hint="eastAsia"/>
          <w:kern w:val="0"/>
          <w:szCs w:val="24"/>
        </w:rPr>
        <w:t>闡述甚詳，該判決</w:t>
      </w:r>
      <w:r w:rsidR="00E4126B" w:rsidRPr="00FE28A9">
        <w:rPr>
          <w:rFonts w:hAnsi="標楷體" w:cs="細明體" w:hint="eastAsia"/>
          <w:color w:val="000000" w:themeColor="text1"/>
          <w:kern w:val="0"/>
          <w:szCs w:val="32"/>
        </w:rPr>
        <w:t>指出：</w:t>
      </w:r>
      <w:r w:rsidR="00E4126B" w:rsidRPr="00FE28A9">
        <w:rPr>
          <w:rFonts w:hAnsi="標楷體" w:cs="細明體" w:hint="eastAsia"/>
          <w:kern w:val="0"/>
          <w:szCs w:val="32"/>
        </w:rPr>
        <w:t>「</w:t>
      </w:r>
      <w:r w:rsidR="00E4126B" w:rsidRPr="00FE28A9">
        <w:rPr>
          <w:rFonts w:hAnsi="標楷體" w:cs="細明體" w:hint="eastAsia"/>
          <w:kern w:val="0"/>
          <w:szCs w:val="24"/>
        </w:rPr>
        <w:t>農委會97年9月26日農企字第0970153993號函所指『分割之共有耕地，其分割後之</w:t>
      </w:r>
      <w:proofErr w:type="gramStart"/>
      <w:r w:rsidR="00E4126B" w:rsidRPr="00FE28A9">
        <w:rPr>
          <w:rFonts w:hAnsi="標楷體" w:cs="細明體" w:hint="eastAsia"/>
          <w:kern w:val="0"/>
          <w:szCs w:val="24"/>
        </w:rPr>
        <w:t>土地宗數不得</w:t>
      </w:r>
      <w:proofErr w:type="gramEnd"/>
      <w:r w:rsidR="00E4126B" w:rsidRPr="00FE28A9">
        <w:rPr>
          <w:rFonts w:hAnsi="標楷體" w:cs="細明體" w:hint="eastAsia"/>
          <w:kern w:val="0"/>
          <w:szCs w:val="24"/>
        </w:rPr>
        <w:t>超過共有人數，</w:t>
      </w:r>
      <w:proofErr w:type="gramStart"/>
      <w:r w:rsidR="00E4126B" w:rsidRPr="00FE28A9">
        <w:rPr>
          <w:rFonts w:hAnsi="標楷體" w:cs="細明體" w:hint="eastAsia"/>
          <w:kern w:val="0"/>
          <w:szCs w:val="24"/>
        </w:rPr>
        <w:t>故分管</w:t>
      </w:r>
      <w:proofErr w:type="gramEnd"/>
      <w:r w:rsidR="00E4126B" w:rsidRPr="00FE28A9">
        <w:rPr>
          <w:rFonts w:hAnsi="標楷體" w:cs="細明體" w:hint="eastAsia"/>
          <w:kern w:val="0"/>
          <w:szCs w:val="24"/>
        </w:rPr>
        <w:t>契約之分管區域亦應不得超過共有人數，始為合理。換言之，每一共有人之分管區域應集中，且不得分散為數塊。』應係指共有耕地，原始即無分管約定，惟於嗣後分管約定，每一共有人之分管區域應集中，不得分散為數塊。</w:t>
      </w:r>
      <w:proofErr w:type="gramStart"/>
      <w:r w:rsidR="00E4126B" w:rsidRPr="00FE28A9">
        <w:rPr>
          <w:rFonts w:hAnsi="標楷體" w:cs="細明體" w:hint="eastAsia"/>
          <w:kern w:val="0"/>
          <w:szCs w:val="24"/>
        </w:rPr>
        <w:t>而系爭</w:t>
      </w:r>
      <w:proofErr w:type="gramEnd"/>
      <w:r w:rsidR="00E4126B" w:rsidRPr="00FE28A9">
        <w:rPr>
          <w:rFonts w:hAnsi="標楷體" w:cs="細明體" w:hint="eastAsia"/>
          <w:kern w:val="0"/>
          <w:szCs w:val="24"/>
        </w:rPr>
        <w:t>耕地，上訴人之被繼承人原即有持分，並與其他共有人約定分管部分為B部分，</w:t>
      </w:r>
      <w:proofErr w:type="gramStart"/>
      <w:r w:rsidR="00E4126B" w:rsidRPr="00FE28A9">
        <w:rPr>
          <w:rFonts w:hAnsi="標楷體" w:cs="細明體" w:hint="eastAsia"/>
          <w:kern w:val="0"/>
          <w:szCs w:val="24"/>
        </w:rPr>
        <w:t>嗣</w:t>
      </w:r>
      <w:proofErr w:type="gramEnd"/>
      <w:r w:rsidR="00E4126B" w:rsidRPr="00FE28A9">
        <w:rPr>
          <w:rFonts w:hAnsi="標楷體" w:cs="細明體" w:hint="eastAsia"/>
          <w:kern w:val="0"/>
          <w:szCs w:val="24"/>
        </w:rPr>
        <w:t>於83年11月1日</w:t>
      </w:r>
      <w:proofErr w:type="gramStart"/>
      <w:r w:rsidR="00E4126B" w:rsidRPr="00FE28A9">
        <w:rPr>
          <w:rFonts w:hAnsi="標楷體" w:cs="細明體" w:hint="eastAsia"/>
          <w:kern w:val="0"/>
          <w:szCs w:val="24"/>
        </w:rPr>
        <w:t>再向訴外人</w:t>
      </w:r>
      <w:proofErr w:type="gramEnd"/>
      <w:r w:rsidR="00E4126B" w:rsidRPr="00FE28A9">
        <w:rPr>
          <w:rFonts w:hAnsi="標楷體" w:cs="細明體" w:hint="eastAsia"/>
          <w:kern w:val="0"/>
          <w:szCs w:val="24"/>
        </w:rPr>
        <w:t>即共有人許</w:t>
      </w:r>
      <w:proofErr w:type="gramStart"/>
      <w:r w:rsidR="002E7306">
        <w:rPr>
          <w:rFonts w:hAnsi="標楷體" w:cs="細明體" w:hint="eastAsia"/>
          <w:kern w:val="0"/>
          <w:szCs w:val="24"/>
        </w:rPr>
        <w:t>○</w:t>
      </w:r>
      <w:r w:rsidR="00E4126B" w:rsidRPr="00FE28A9">
        <w:rPr>
          <w:rFonts w:hAnsi="標楷體" w:cs="細明體" w:hint="eastAsia"/>
          <w:kern w:val="0"/>
          <w:szCs w:val="24"/>
        </w:rPr>
        <w:t>濤買</w:t>
      </w:r>
      <w:proofErr w:type="gramEnd"/>
      <w:r w:rsidR="00E4126B" w:rsidRPr="00FE28A9">
        <w:rPr>
          <w:rFonts w:hAnsi="標楷體" w:cs="細明體" w:hint="eastAsia"/>
          <w:kern w:val="0"/>
          <w:szCs w:val="24"/>
        </w:rPr>
        <w:t>受同土地之持分，分管部分為K部分，因而分管之B、K二部分，並非緣自原始共有</w:t>
      </w:r>
      <w:proofErr w:type="gramStart"/>
      <w:r w:rsidR="00E4126B" w:rsidRPr="00FE28A9">
        <w:rPr>
          <w:rFonts w:hAnsi="標楷體" w:cs="細明體" w:hint="eastAsia"/>
          <w:kern w:val="0"/>
          <w:szCs w:val="24"/>
        </w:rPr>
        <w:t>土地於分管</w:t>
      </w:r>
      <w:proofErr w:type="gramEnd"/>
      <w:r w:rsidR="00E4126B" w:rsidRPr="00FE28A9">
        <w:rPr>
          <w:rFonts w:hAnsi="標楷體" w:cs="細明體" w:hint="eastAsia"/>
          <w:kern w:val="0"/>
          <w:szCs w:val="24"/>
        </w:rPr>
        <w:t>後所致，</w:t>
      </w:r>
      <w:proofErr w:type="gramStart"/>
      <w:r w:rsidR="00E4126B" w:rsidRPr="00FE28A9">
        <w:rPr>
          <w:rFonts w:hAnsi="標楷體" w:cs="細明體" w:hint="eastAsia"/>
          <w:kern w:val="0"/>
          <w:szCs w:val="24"/>
        </w:rPr>
        <w:t>倘依原</w:t>
      </w:r>
      <w:proofErr w:type="gramEnd"/>
      <w:r w:rsidR="00E4126B" w:rsidRPr="00FE28A9">
        <w:rPr>
          <w:rFonts w:hAnsi="標楷體" w:cs="細明體" w:hint="eastAsia"/>
          <w:kern w:val="0"/>
          <w:szCs w:val="24"/>
        </w:rPr>
        <w:t>判決所認，因分管區域</w:t>
      </w:r>
      <w:proofErr w:type="gramStart"/>
      <w:r w:rsidR="00E4126B" w:rsidRPr="00FE28A9">
        <w:rPr>
          <w:rFonts w:hAnsi="標楷體" w:cs="細明體" w:hint="eastAsia"/>
          <w:kern w:val="0"/>
          <w:szCs w:val="24"/>
        </w:rPr>
        <w:t>分散數</w:t>
      </w:r>
      <w:proofErr w:type="gramEnd"/>
      <w:r w:rsidR="00E4126B" w:rsidRPr="00FE28A9">
        <w:rPr>
          <w:rFonts w:hAnsi="標楷體" w:cs="細明體" w:hint="eastAsia"/>
          <w:kern w:val="0"/>
          <w:szCs w:val="24"/>
        </w:rPr>
        <w:t>塊，即不予核發農業用地作農業使用證明書，豈非造成原各持有共有耕地之所有權人，已符合作農業使用之租稅優惠，嗣後於其中一共有人向另一</w:t>
      </w:r>
      <w:r w:rsidR="00E4126B" w:rsidRPr="00FE28A9">
        <w:rPr>
          <w:rFonts w:hAnsi="標楷體" w:cs="細明體" w:hint="eastAsia"/>
          <w:kern w:val="0"/>
          <w:szCs w:val="24"/>
        </w:rPr>
        <w:lastRenderedPageBreak/>
        <w:t>共有人購買其持分後，</w:t>
      </w:r>
      <w:proofErr w:type="gramStart"/>
      <w:r w:rsidR="00E4126B" w:rsidRPr="00FE28A9">
        <w:rPr>
          <w:rFonts w:hAnsi="標楷體" w:cs="細明體" w:hint="eastAsia"/>
          <w:kern w:val="0"/>
          <w:szCs w:val="24"/>
        </w:rPr>
        <w:t>反就該二</w:t>
      </w:r>
      <w:proofErr w:type="gramEnd"/>
      <w:r w:rsidR="00E4126B" w:rsidRPr="00FE28A9">
        <w:rPr>
          <w:rFonts w:hAnsi="標楷體" w:cs="細明體" w:hint="eastAsia"/>
          <w:kern w:val="0"/>
          <w:szCs w:val="24"/>
        </w:rPr>
        <w:t>部分全部不能取得優惠之不合理現象，此殊非農業發展條例避免農地細分之立法本意。原判決依農委會97年9月26日農企字第0970153993號</w:t>
      </w:r>
      <w:proofErr w:type="gramStart"/>
      <w:r w:rsidR="00E4126B" w:rsidRPr="00FE28A9">
        <w:rPr>
          <w:rFonts w:hAnsi="標楷體" w:cs="細明體" w:hint="eastAsia"/>
          <w:kern w:val="0"/>
          <w:szCs w:val="24"/>
        </w:rPr>
        <w:t>函所釋意旨</w:t>
      </w:r>
      <w:proofErr w:type="gramEnd"/>
      <w:r w:rsidR="00E4126B" w:rsidRPr="00FE28A9">
        <w:rPr>
          <w:rFonts w:hAnsi="標楷體" w:cs="細明體" w:hint="eastAsia"/>
          <w:kern w:val="0"/>
          <w:szCs w:val="24"/>
        </w:rPr>
        <w:t>，援為被上訴人以上訴人分管區域分散為數塊，予以否准核發系爭土地之農業使用證明書為由，因而駁回上訴人之訴，尚有違誤。上訴意旨指摘原判決有適用法則不當之違背法令，自屬有據，綜上，本件上訴為有理由，應將原判決廢棄，發回原審法院。</w:t>
      </w:r>
      <w:r w:rsidR="00E4126B" w:rsidRPr="00FE28A9">
        <w:rPr>
          <w:rFonts w:hAnsi="標楷體" w:cs="細明體" w:hint="eastAsia"/>
          <w:kern w:val="0"/>
          <w:szCs w:val="32"/>
        </w:rPr>
        <w:t>」</w:t>
      </w:r>
      <w:r w:rsidR="003D7366" w:rsidRPr="00FE28A9">
        <w:rPr>
          <w:rFonts w:hAnsi="標楷體" w:cs="細明體" w:hint="eastAsia"/>
          <w:kern w:val="0"/>
          <w:szCs w:val="32"/>
        </w:rPr>
        <w:t>故有關本案</w:t>
      </w:r>
      <w:r w:rsidR="003F2A31" w:rsidRPr="00FE28A9">
        <w:rPr>
          <w:rFonts w:hAnsi="標楷體" w:cs="細明體" w:hint="eastAsia"/>
          <w:kern w:val="0"/>
          <w:szCs w:val="32"/>
        </w:rPr>
        <w:t>適用</w:t>
      </w:r>
      <w:r w:rsidR="003D7366" w:rsidRPr="00FE28A9">
        <w:rPr>
          <w:rFonts w:hAnsi="標楷體" w:cs="細明體" w:hint="eastAsia"/>
          <w:kern w:val="0"/>
          <w:szCs w:val="32"/>
        </w:rPr>
        <w:t>法律見解之爭議，業經</w:t>
      </w:r>
      <w:r w:rsidR="000F0F71" w:rsidRPr="00FE28A9">
        <w:rPr>
          <w:rFonts w:hAnsi="標楷體" w:cs="細明體" w:hint="eastAsia"/>
          <w:kern w:val="0"/>
          <w:szCs w:val="32"/>
        </w:rPr>
        <w:t>上開</w:t>
      </w:r>
      <w:r w:rsidR="000F0F71" w:rsidRPr="00FE28A9">
        <w:rPr>
          <w:rFonts w:hAnsi="標楷體" w:cs="細明體" w:hint="eastAsia"/>
          <w:color w:val="000000" w:themeColor="text1"/>
          <w:kern w:val="0"/>
          <w:szCs w:val="32"/>
        </w:rPr>
        <w:t>最高行政法院判決</w:t>
      </w:r>
      <w:r w:rsidR="003D7366" w:rsidRPr="00FE28A9">
        <w:rPr>
          <w:rFonts w:hAnsi="標楷體" w:cs="細明體" w:hint="eastAsia"/>
          <w:color w:val="000000" w:themeColor="text1"/>
          <w:kern w:val="0"/>
          <w:szCs w:val="32"/>
        </w:rPr>
        <w:t>核</w:t>
      </w:r>
      <w:r w:rsidR="000F0F71" w:rsidRPr="00FE28A9">
        <w:rPr>
          <w:rFonts w:hAnsi="標楷體" w:cs="細明體" w:hint="eastAsia"/>
          <w:color w:val="000000" w:themeColor="text1"/>
          <w:kern w:val="0"/>
          <w:szCs w:val="32"/>
        </w:rPr>
        <w:t>認</w:t>
      </w:r>
      <w:r w:rsidR="000F0F71" w:rsidRPr="00FE28A9">
        <w:rPr>
          <w:rFonts w:hAnsi="標楷體" w:cs="細明體" w:hint="eastAsia"/>
          <w:kern w:val="0"/>
          <w:szCs w:val="24"/>
        </w:rPr>
        <w:t>原判決依農委會97年9月26日農企字第0970153993號</w:t>
      </w:r>
      <w:proofErr w:type="gramStart"/>
      <w:r w:rsidR="000F0F71" w:rsidRPr="00FE28A9">
        <w:rPr>
          <w:rFonts w:hAnsi="標楷體" w:cs="細明體" w:hint="eastAsia"/>
          <w:kern w:val="0"/>
          <w:szCs w:val="24"/>
        </w:rPr>
        <w:t>函所釋意旨</w:t>
      </w:r>
      <w:proofErr w:type="gramEnd"/>
      <w:r w:rsidR="000F0F71" w:rsidRPr="00FE28A9">
        <w:rPr>
          <w:rFonts w:hAnsi="標楷體" w:cs="細明體" w:hint="eastAsia"/>
          <w:kern w:val="0"/>
          <w:szCs w:val="24"/>
        </w:rPr>
        <w:t>駁回上訴人之訴</w:t>
      </w:r>
      <w:r w:rsidR="00D16BA1" w:rsidRPr="00FE28A9">
        <w:rPr>
          <w:rFonts w:hAnsi="標楷體" w:cs="細明體" w:hint="eastAsia"/>
          <w:kern w:val="0"/>
          <w:szCs w:val="24"/>
        </w:rPr>
        <w:t>，尚有違誤</w:t>
      </w:r>
      <w:r w:rsidR="000F0F71" w:rsidRPr="00FE28A9">
        <w:rPr>
          <w:rFonts w:hAnsi="標楷體" w:cs="細明體" w:hint="eastAsia"/>
          <w:kern w:val="0"/>
          <w:szCs w:val="24"/>
        </w:rPr>
        <w:t>。</w:t>
      </w:r>
      <w:r w:rsidR="00327EDE" w:rsidRPr="00FE28A9">
        <w:rPr>
          <w:rFonts w:hAnsi="標楷體" w:cs="細明體" w:hint="eastAsia"/>
          <w:kern w:val="0"/>
          <w:szCs w:val="32"/>
        </w:rPr>
        <w:t>且</w:t>
      </w:r>
      <w:r w:rsidR="00327EDE" w:rsidRPr="00FE28A9">
        <w:rPr>
          <w:rFonts w:hAnsi="標楷體" w:hint="eastAsia"/>
        </w:rPr>
        <w:t>被告(彰化市公所)主張原告分管位置應集中，不得</w:t>
      </w:r>
      <w:proofErr w:type="gramStart"/>
      <w:r w:rsidR="00327EDE" w:rsidRPr="00FE28A9">
        <w:rPr>
          <w:rFonts w:hAnsi="標楷體" w:hint="eastAsia"/>
        </w:rPr>
        <w:t>分管數塊</w:t>
      </w:r>
      <w:proofErr w:type="gramEnd"/>
      <w:r w:rsidR="00327EDE" w:rsidRPr="00FE28A9">
        <w:rPr>
          <w:rFonts w:hAnsi="標楷體" w:hint="eastAsia"/>
        </w:rPr>
        <w:t>之理由，亦不被</w:t>
      </w:r>
      <w:proofErr w:type="gramStart"/>
      <w:r w:rsidR="00327EDE" w:rsidRPr="00FE28A9">
        <w:rPr>
          <w:rFonts w:hAnsi="標楷體" w:cs="新細明體"/>
          <w:kern w:val="0"/>
          <w:szCs w:val="32"/>
        </w:rPr>
        <w:t>臺</w:t>
      </w:r>
      <w:proofErr w:type="gramEnd"/>
      <w:r w:rsidR="00327EDE" w:rsidRPr="00FE28A9">
        <w:rPr>
          <w:rFonts w:hAnsi="標楷體" w:cs="新細明體"/>
          <w:kern w:val="0"/>
          <w:szCs w:val="32"/>
        </w:rPr>
        <w:t>中高等行政法院</w:t>
      </w:r>
      <w:proofErr w:type="gramStart"/>
      <w:r w:rsidR="00327EDE" w:rsidRPr="00FE28A9">
        <w:rPr>
          <w:rFonts w:hAnsi="標楷體" w:cs="新細明體"/>
          <w:kern w:val="0"/>
          <w:szCs w:val="32"/>
        </w:rPr>
        <w:t>100</w:t>
      </w:r>
      <w:proofErr w:type="gramEnd"/>
      <w:r w:rsidR="00327EDE" w:rsidRPr="00FE28A9">
        <w:rPr>
          <w:rFonts w:hAnsi="標楷體" w:cs="新細明體"/>
          <w:kern w:val="0"/>
          <w:szCs w:val="32"/>
        </w:rPr>
        <w:t>年度訴更一字第15號判決</w:t>
      </w:r>
      <w:r w:rsidR="00327EDE" w:rsidRPr="00FE28A9">
        <w:rPr>
          <w:rFonts w:hAnsi="標楷體" w:cs="新細明體" w:hint="eastAsia"/>
          <w:kern w:val="0"/>
          <w:szCs w:val="32"/>
        </w:rPr>
        <w:t>採納。未料農委會</w:t>
      </w:r>
      <w:r w:rsidR="00DC1B0D" w:rsidRPr="00FE28A9">
        <w:rPr>
          <w:rFonts w:hAnsi="標楷體" w:cs="Courier New" w:hint="eastAsia"/>
          <w:color w:val="000000"/>
          <w:szCs w:val="32"/>
        </w:rPr>
        <w:t>未考量</w:t>
      </w:r>
      <w:r w:rsidR="00DC1B0D" w:rsidRPr="00FE28A9">
        <w:rPr>
          <w:rFonts w:hAnsi="標楷體" w:cs="細明體" w:hint="eastAsia"/>
          <w:color w:val="000000"/>
          <w:kern w:val="0"/>
          <w:szCs w:val="32"/>
        </w:rPr>
        <w:t>陳訴人有利及不利之情形，且故意違反</w:t>
      </w:r>
      <w:r w:rsidR="00DC1B0D" w:rsidRPr="00FE28A9">
        <w:rPr>
          <w:rFonts w:hAnsi="標楷體" w:cs="Courier New" w:hint="eastAsia"/>
          <w:color w:val="000000"/>
          <w:szCs w:val="32"/>
        </w:rPr>
        <w:t>行政訴訟法第216條規定及</w:t>
      </w:r>
      <w:proofErr w:type="gramStart"/>
      <w:r w:rsidR="00DC1B0D" w:rsidRPr="00FE28A9">
        <w:rPr>
          <w:rFonts w:hAnsi="標楷體" w:cs="新細明體"/>
          <w:kern w:val="0"/>
          <w:szCs w:val="32"/>
        </w:rPr>
        <w:t>臺</w:t>
      </w:r>
      <w:proofErr w:type="gramEnd"/>
      <w:r w:rsidR="00DC1B0D" w:rsidRPr="00FE28A9">
        <w:rPr>
          <w:rFonts w:hAnsi="標楷體" w:cs="新細明體"/>
          <w:kern w:val="0"/>
          <w:szCs w:val="32"/>
        </w:rPr>
        <w:t>中高等行政法院</w:t>
      </w:r>
      <w:proofErr w:type="gramStart"/>
      <w:r w:rsidR="00DC1B0D" w:rsidRPr="00FE28A9">
        <w:rPr>
          <w:rFonts w:hAnsi="標楷體" w:cs="新細明體"/>
          <w:kern w:val="0"/>
          <w:szCs w:val="32"/>
        </w:rPr>
        <w:t>100</w:t>
      </w:r>
      <w:proofErr w:type="gramEnd"/>
      <w:r w:rsidR="00DC1B0D" w:rsidRPr="00FE28A9">
        <w:rPr>
          <w:rFonts w:hAnsi="標楷體" w:cs="新細明體"/>
          <w:kern w:val="0"/>
          <w:szCs w:val="32"/>
        </w:rPr>
        <w:t>年度訴更一字第15號判決</w:t>
      </w:r>
      <w:r w:rsidR="00DC1B0D" w:rsidRPr="00FE28A9">
        <w:rPr>
          <w:rFonts w:hAnsi="標楷體" w:cs="新細明體" w:hint="eastAsia"/>
          <w:kern w:val="0"/>
          <w:szCs w:val="32"/>
        </w:rPr>
        <w:t>意旨，</w:t>
      </w:r>
      <w:r w:rsidR="008F6E03" w:rsidRPr="00FE28A9">
        <w:rPr>
          <w:rFonts w:hAnsi="標楷體" w:cs="細明體" w:hint="eastAsia"/>
          <w:kern w:val="0"/>
          <w:szCs w:val="32"/>
        </w:rPr>
        <w:t>竟</w:t>
      </w:r>
      <w:r w:rsidR="008F6E03" w:rsidRPr="00FE28A9">
        <w:rPr>
          <w:rFonts w:hAnsi="標楷體" w:cs="新細明體" w:hint="eastAsia"/>
          <w:kern w:val="0"/>
          <w:szCs w:val="32"/>
        </w:rPr>
        <w:t>又</w:t>
      </w:r>
      <w:r w:rsidR="008F6E03" w:rsidRPr="00FE28A9">
        <w:rPr>
          <w:rFonts w:hAnsi="標楷體" w:cs="細明體" w:hint="eastAsia"/>
          <w:kern w:val="0"/>
          <w:szCs w:val="32"/>
        </w:rPr>
        <w:t>建議彰化縣政府</w:t>
      </w:r>
      <w:r w:rsidR="008F6E03" w:rsidRPr="00FE28A9">
        <w:rPr>
          <w:rFonts w:hAnsi="標楷體" w:cs="Courier New"/>
          <w:color w:val="000000"/>
          <w:szCs w:val="32"/>
        </w:rPr>
        <w:t>針對共有人持分所屬之分管區域是否皆符合作農業使用之認定基準予以審認</w:t>
      </w:r>
      <w:r w:rsidR="00B03A88" w:rsidRPr="00FE28A9">
        <w:rPr>
          <w:rFonts w:hAnsi="標楷體" w:cs="Courier New" w:hint="eastAsia"/>
          <w:color w:val="000000"/>
          <w:szCs w:val="32"/>
        </w:rPr>
        <w:t>，實屬不當</w:t>
      </w:r>
      <w:r w:rsidR="008F6E03" w:rsidRPr="00FE28A9">
        <w:rPr>
          <w:rFonts w:hAnsi="標楷體" w:cs="Courier New" w:hint="eastAsia"/>
          <w:color w:val="000000"/>
          <w:szCs w:val="32"/>
        </w:rPr>
        <w:t>。</w:t>
      </w:r>
      <w:r w:rsidR="006D7CAF" w:rsidRPr="00FE28A9">
        <w:rPr>
          <w:rFonts w:hAnsi="標楷體" w:cs="Courier New" w:hint="eastAsia"/>
          <w:color w:val="000000"/>
          <w:szCs w:val="32"/>
        </w:rPr>
        <w:t>綜上</w:t>
      </w:r>
      <w:r w:rsidR="00C30F39" w:rsidRPr="00FE28A9">
        <w:rPr>
          <w:rFonts w:hAnsi="標楷體" w:cs="Courier New" w:hint="eastAsia"/>
          <w:color w:val="000000"/>
          <w:szCs w:val="32"/>
        </w:rPr>
        <w:t>，農委會就</w:t>
      </w:r>
      <w:r w:rsidR="001B651C" w:rsidRPr="00FE28A9">
        <w:rPr>
          <w:rFonts w:hAnsi="標楷體" w:cs="Courier New" w:hint="eastAsia"/>
          <w:color w:val="000000"/>
          <w:szCs w:val="32"/>
        </w:rPr>
        <w:t>法院</w:t>
      </w:r>
      <w:r w:rsidR="001B651C" w:rsidRPr="00FE28A9">
        <w:rPr>
          <w:rFonts w:hAnsi="標楷體" w:cs="Courier New"/>
          <w:color w:val="000000"/>
          <w:szCs w:val="32"/>
        </w:rPr>
        <w:t>判決所生關於共有農業用地分管契約之分管區域不集中適用疑義</w:t>
      </w:r>
      <w:r w:rsidR="001B651C" w:rsidRPr="00FE28A9">
        <w:rPr>
          <w:rFonts w:hAnsi="標楷體" w:cs="細明體" w:hint="eastAsia"/>
          <w:color w:val="000000" w:themeColor="text1"/>
          <w:kern w:val="0"/>
          <w:szCs w:val="32"/>
        </w:rPr>
        <w:t>之</w:t>
      </w:r>
      <w:r w:rsidR="00B03A88" w:rsidRPr="00FE28A9">
        <w:rPr>
          <w:rFonts w:hAnsi="標楷體" w:cs="細明體" w:hint="eastAsia"/>
          <w:color w:val="000000" w:themeColor="text1"/>
          <w:kern w:val="0"/>
          <w:szCs w:val="32"/>
        </w:rPr>
        <w:t>個案</w:t>
      </w:r>
      <w:proofErr w:type="gramStart"/>
      <w:r w:rsidR="00693BFE" w:rsidRPr="00FE28A9">
        <w:rPr>
          <w:rFonts w:hAnsi="標楷體" w:cs="Courier New" w:hint="eastAsia"/>
          <w:color w:val="000000"/>
          <w:szCs w:val="32"/>
        </w:rPr>
        <w:t>所作函釋</w:t>
      </w:r>
      <w:proofErr w:type="gramEnd"/>
      <w:r w:rsidR="005174CF" w:rsidRPr="00FE28A9">
        <w:rPr>
          <w:rFonts w:hAnsi="標楷體" w:cs="Courier New" w:hint="eastAsia"/>
          <w:color w:val="000000"/>
          <w:szCs w:val="32"/>
        </w:rPr>
        <w:t>，</w:t>
      </w:r>
      <w:r w:rsidR="00C30F39" w:rsidRPr="00FE28A9">
        <w:rPr>
          <w:rFonts w:hAnsi="標楷體" w:cs="Courier New" w:hint="eastAsia"/>
          <w:color w:val="000000"/>
          <w:szCs w:val="32"/>
        </w:rPr>
        <w:t>未考量</w:t>
      </w:r>
      <w:r w:rsidR="00C30F39" w:rsidRPr="00FE28A9">
        <w:rPr>
          <w:rFonts w:hAnsi="標楷體" w:cs="細明體" w:hint="eastAsia"/>
          <w:color w:val="000000"/>
          <w:kern w:val="0"/>
          <w:szCs w:val="32"/>
        </w:rPr>
        <w:t>陳訴人有利及不利之情形，</w:t>
      </w:r>
      <w:r w:rsidR="008D29A4" w:rsidRPr="00FE28A9">
        <w:rPr>
          <w:rFonts w:hAnsi="標楷體" w:cs="細明體" w:hint="eastAsia"/>
          <w:color w:val="000000"/>
          <w:kern w:val="0"/>
          <w:szCs w:val="32"/>
        </w:rPr>
        <w:t>且故意</w:t>
      </w:r>
      <w:r w:rsidR="00C30F39" w:rsidRPr="00FE28A9">
        <w:rPr>
          <w:rFonts w:hAnsi="標楷體" w:cs="細明體" w:hint="eastAsia"/>
          <w:color w:val="000000"/>
          <w:kern w:val="0"/>
          <w:szCs w:val="32"/>
        </w:rPr>
        <w:t>違反</w:t>
      </w:r>
      <w:r w:rsidR="00C30F39" w:rsidRPr="00FE28A9">
        <w:rPr>
          <w:rFonts w:hAnsi="標楷體" w:cs="Courier New" w:hint="eastAsia"/>
          <w:color w:val="000000"/>
          <w:szCs w:val="32"/>
        </w:rPr>
        <w:t>行政訴訟法第216條規定及</w:t>
      </w:r>
      <w:proofErr w:type="gramStart"/>
      <w:r w:rsidR="00C30F39" w:rsidRPr="00FE28A9">
        <w:rPr>
          <w:rFonts w:hAnsi="標楷體" w:cs="新細明體"/>
          <w:kern w:val="0"/>
          <w:szCs w:val="32"/>
        </w:rPr>
        <w:t>臺</w:t>
      </w:r>
      <w:proofErr w:type="gramEnd"/>
      <w:r w:rsidR="00C30F39" w:rsidRPr="00FE28A9">
        <w:rPr>
          <w:rFonts w:hAnsi="標楷體" w:cs="新細明體"/>
          <w:kern w:val="0"/>
          <w:szCs w:val="32"/>
        </w:rPr>
        <w:t>中高等行政法院</w:t>
      </w:r>
      <w:proofErr w:type="gramStart"/>
      <w:r w:rsidR="00C30F39" w:rsidRPr="00FE28A9">
        <w:rPr>
          <w:rFonts w:hAnsi="標楷體" w:cs="新細明體"/>
          <w:kern w:val="0"/>
          <w:szCs w:val="32"/>
        </w:rPr>
        <w:t>100</w:t>
      </w:r>
      <w:proofErr w:type="gramEnd"/>
      <w:r w:rsidR="00C30F39" w:rsidRPr="00FE28A9">
        <w:rPr>
          <w:rFonts w:hAnsi="標楷體" w:cs="新細明體"/>
          <w:kern w:val="0"/>
          <w:szCs w:val="32"/>
        </w:rPr>
        <w:t>年度訴更一字第15號判決</w:t>
      </w:r>
      <w:r w:rsidR="00C30F39" w:rsidRPr="00FE28A9">
        <w:rPr>
          <w:rFonts w:hAnsi="標楷體" w:cs="新細明體" w:hint="eastAsia"/>
          <w:kern w:val="0"/>
          <w:szCs w:val="32"/>
        </w:rPr>
        <w:t>意旨，</w:t>
      </w:r>
      <w:r w:rsidR="005F257A" w:rsidRPr="00FE28A9">
        <w:rPr>
          <w:rFonts w:hAnsi="標楷體" w:cs="新細明體" w:hint="eastAsia"/>
          <w:kern w:val="0"/>
          <w:szCs w:val="32"/>
        </w:rPr>
        <w:t>更</w:t>
      </w:r>
      <w:r w:rsidR="001B651C" w:rsidRPr="00FE28A9">
        <w:rPr>
          <w:rFonts w:hAnsi="標楷體" w:cs="新細明體" w:hint="eastAsia"/>
          <w:kern w:val="0"/>
          <w:szCs w:val="32"/>
        </w:rPr>
        <w:t>不當</w:t>
      </w:r>
      <w:r w:rsidR="00866C5E" w:rsidRPr="00FE28A9">
        <w:rPr>
          <w:rFonts w:hAnsi="標楷體" w:cs="細明體" w:hint="eastAsia"/>
          <w:kern w:val="0"/>
          <w:szCs w:val="32"/>
        </w:rPr>
        <w:t>建議彰化縣政府為不</w:t>
      </w:r>
      <w:r w:rsidR="009D77AF" w:rsidRPr="00FE28A9">
        <w:rPr>
          <w:rFonts w:hAnsi="標楷體" w:cs="細明體" w:hint="eastAsia"/>
          <w:kern w:val="0"/>
          <w:szCs w:val="32"/>
        </w:rPr>
        <w:t>妥</w:t>
      </w:r>
      <w:r w:rsidR="00866C5E" w:rsidRPr="00FE28A9">
        <w:rPr>
          <w:rFonts w:hAnsi="標楷體" w:cs="細明體" w:hint="eastAsia"/>
          <w:kern w:val="0"/>
          <w:szCs w:val="32"/>
        </w:rPr>
        <w:t>之處理</w:t>
      </w:r>
      <w:r w:rsidR="00D4084A" w:rsidRPr="00FE28A9">
        <w:rPr>
          <w:rFonts w:hAnsi="標楷體" w:cs="細明體" w:hint="eastAsia"/>
          <w:kern w:val="0"/>
          <w:szCs w:val="32"/>
        </w:rPr>
        <w:t>；</w:t>
      </w:r>
      <w:r w:rsidR="00D4084A" w:rsidRPr="00FE28A9">
        <w:rPr>
          <w:rFonts w:hAnsi="標楷體" w:cs="細明體" w:hint="eastAsia"/>
          <w:color w:val="000000" w:themeColor="text1"/>
          <w:kern w:val="0"/>
          <w:szCs w:val="32"/>
        </w:rPr>
        <w:t>財政部</w:t>
      </w:r>
      <w:r w:rsidR="000E55C9" w:rsidRPr="00FE28A9">
        <w:rPr>
          <w:rFonts w:hAnsi="標楷體" w:cs="細明體" w:hint="eastAsia"/>
          <w:color w:val="000000" w:themeColor="text1"/>
          <w:kern w:val="0"/>
          <w:szCs w:val="32"/>
        </w:rPr>
        <w:t>亦違反</w:t>
      </w:r>
      <w:r w:rsidR="00D4084A" w:rsidRPr="00FE28A9">
        <w:rPr>
          <w:rFonts w:hAnsi="標楷體" w:cs="Courier New" w:hint="eastAsia"/>
          <w:color w:val="000000"/>
          <w:szCs w:val="32"/>
        </w:rPr>
        <w:t>行政訴訟法第216條規定及上開</w:t>
      </w:r>
      <w:proofErr w:type="gramStart"/>
      <w:r w:rsidR="00D4084A" w:rsidRPr="00FE28A9">
        <w:rPr>
          <w:rFonts w:hAnsi="標楷體" w:cs="新細明體"/>
          <w:kern w:val="0"/>
          <w:szCs w:val="32"/>
        </w:rPr>
        <w:t>臺</w:t>
      </w:r>
      <w:proofErr w:type="gramEnd"/>
      <w:r w:rsidR="00D4084A" w:rsidRPr="00FE28A9">
        <w:rPr>
          <w:rFonts w:hAnsi="標楷體" w:cs="新細明體"/>
          <w:kern w:val="0"/>
          <w:szCs w:val="32"/>
        </w:rPr>
        <w:t>中高等行政法院判決</w:t>
      </w:r>
      <w:r w:rsidR="00D4084A" w:rsidRPr="00FE28A9">
        <w:rPr>
          <w:rFonts w:hAnsi="標楷體" w:cs="新細明體" w:hint="eastAsia"/>
          <w:kern w:val="0"/>
          <w:szCs w:val="32"/>
        </w:rPr>
        <w:t>意旨</w:t>
      </w:r>
      <w:r w:rsidR="00D4084A" w:rsidRPr="00FE28A9">
        <w:rPr>
          <w:rFonts w:hAnsi="標楷體" w:cs="細明體" w:hint="eastAsia"/>
          <w:kern w:val="0"/>
          <w:szCs w:val="32"/>
        </w:rPr>
        <w:t>，</w:t>
      </w:r>
      <w:r w:rsidR="001258CB" w:rsidRPr="00FE28A9">
        <w:rPr>
          <w:rFonts w:hAnsi="標楷體"/>
          <w:szCs w:val="32"/>
        </w:rPr>
        <w:t>否准以農業用地扣除額自遺產總額中扣除</w:t>
      </w:r>
      <w:r w:rsidR="001258CB" w:rsidRPr="00FE28A9">
        <w:rPr>
          <w:rFonts w:hAnsi="標楷體" w:hint="eastAsia"/>
          <w:szCs w:val="32"/>
        </w:rPr>
        <w:t>，</w:t>
      </w:r>
      <w:proofErr w:type="gramStart"/>
      <w:r w:rsidR="00D4084A" w:rsidRPr="00FE28A9">
        <w:rPr>
          <w:rFonts w:hAnsi="標楷體" w:hint="eastAsia"/>
          <w:color w:val="000000" w:themeColor="text1"/>
          <w:szCs w:val="28"/>
        </w:rPr>
        <w:t>均</w:t>
      </w:r>
      <w:r w:rsidR="00D4084A" w:rsidRPr="00FE28A9">
        <w:rPr>
          <w:rFonts w:hAnsi="標楷體"/>
          <w:color w:val="000000" w:themeColor="text1"/>
          <w:szCs w:val="28"/>
        </w:rPr>
        <w:t>有</w:t>
      </w:r>
      <w:r w:rsidR="00D4084A" w:rsidRPr="00FE28A9">
        <w:rPr>
          <w:rFonts w:hAnsi="標楷體" w:hint="eastAsia"/>
          <w:color w:val="000000" w:themeColor="text1"/>
          <w:szCs w:val="28"/>
        </w:rPr>
        <w:t>違</w:t>
      </w:r>
      <w:proofErr w:type="gramEnd"/>
      <w:r w:rsidR="00D4084A" w:rsidRPr="00FE28A9">
        <w:rPr>
          <w:rFonts w:hAnsi="標楷體"/>
          <w:color w:val="000000" w:themeColor="text1"/>
          <w:szCs w:val="28"/>
        </w:rPr>
        <w:t>失</w:t>
      </w:r>
      <w:r w:rsidR="00C30F39" w:rsidRPr="00FE28A9">
        <w:rPr>
          <w:rFonts w:hAnsi="標楷體" w:cs="新細明體" w:hint="eastAsia"/>
          <w:kern w:val="0"/>
          <w:szCs w:val="32"/>
        </w:rPr>
        <w:t>。</w:t>
      </w:r>
    </w:p>
    <w:p w:rsidR="001C0C58" w:rsidRPr="00FE28A9" w:rsidRDefault="005A291F" w:rsidP="001C0C58">
      <w:pPr>
        <w:pStyle w:val="2"/>
        <w:kinsoku w:val="0"/>
        <w:overflowPunct/>
        <w:ind w:left="1020" w:hanging="680"/>
        <w:rPr>
          <w:rFonts w:hAnsi="標楷體"/>
          <w:b/>
        </w:rPr>
      </w:pPr>
      <w:r w:rsidRPr="00FE28A9">
        <w:rPr>
          <w:rFonts w:hAnsi="標楷體" w:cs="細明體" w:hint="eastAsia"/>
          <w:b/>
          <w:color w:val="000000" w:themeColor="text1"/>
          <w:kern w:val="0"/>
          <w:szCs w:val="24"/>
        </w:rPr>
        <w:t>農地是否作農業使用，理應依農</w:t>
      </w:r>
      <w:r w:rsidRPr="00FE28A9">
        <w:rPr>
          <w:rFonts w:hAnsi="標楷體" w:cs="Arial"/>
          <w:b/>
          <w:color w:val="000000" w:themeColor="text1"/>
          <w:shd w:val="clear" w:color="auto" w:fill="FFFFFF"/>
        </w:rPr>
        <w:t>地</w:t>
      </w:r>
      <w:r w:rsidR="00A92F2E" w:rsidRPr="00FE28A9">
        <w:rPr>
          <w:rFonts w:hAnsi="標楷體" w:cs="Arial" w:hint="eastAsia"/>
          <w:b/>
          <w:color w:val="000000" w:themeColor="text1"/>
          <w:shd w:val="clear" w:color="auto" w:fill="FFFFFF"/>
        </w:rPr>
        <w:t>實際</w:t>
      </w:r>
      <w:r w:rsidRPr="00FE28A9">
        <w:rPr>
          <w:rFonts w:hAnsi="標楷體" w:cs="Arial"/>
          <w:b/>
          <w:color w:val="000000" w:themeColor="text1"/>
          <w:shd w:val="clear" w:color="auto" w:fill="FFFFFF"/>
        </w:rPr>
        <w:t>使用現況</w:t>
      </w:r>
      <w:r w:rsidR="007D7E3B" w:rsidRPr="00FE28A9">
        <w:rPr>
          <w:rFonts w:hAnsi="標楷體" w:cs="Arial" w:hint="eastAsia"/>
          <w:b/>
          <w:color w:val="000000" w:themeColor="text1"/>
          <w:shd w:val="clear" w:color="auto" w:fill="FFFFFF"/>
        </w:rPr>
        <w:t>實質</w:t>
      </w:r>
      <w:r w:rsidR="00A92F2E" w:rsidRPr="00FE28A9">
        <w:rPr>
          <w:rFonts w:hAnsi="標楷體" w:cs="Arial" w:hint="eastAsia"/>
          <w:b/>
          <w:color w:val="000000" w:themeColor="text1"/>
          <w:shd w:val="clear" w:color="auto" w:fill="FFFFFF"/>
        </w:rPr>
        <w:t>認</w:t>
      </w:r>
      <w:r w:rsidRPr="00FE28A9">
        <w:rPr>
          <w:rFonts w:hAnsi="標楷體" w:cs="Arial"/>
          <w:b/>
          <w:color w:val="000000" w:themeColor="text1"/>
          <w:shd w:val="clear" w:color="auto" w:fill="FFFFFF"/>
        </w:rPr>
        <w:t>定</w:t>
      </w:r>
      <w:r w:rsidRPr="00FE28A9">
        <w:rPr>
          <w:rFonts w:hAnsi="標楷體" w:cs="Arial" w:hint="eastAsia"/>
          <w:b/>
          <w:color w:val="000000" w:themeColor="text1"/>
          <w:shd w:val="clear" w:color="auto" w:fill="FFFFFF"/>
        </w:rPr>
        <w:t>，</w:t>
      </w:r>
      <w:r w:rsidRPr="00FE28A9">
        <w:rPr>
          <w:rFonts w:hAnsi="標楷體" w:cs="細明體" w:hint="eastAsia"/>
          <w:b/>
          <w:kern w:val="0"/>
          <w:szCs w:val="24"/>
        </w:rPr>
        <w:t>農委會以「</w:t>
      </w:r>
      <w:r w:rsidRPr="00FE28A9">
        <w:rPr>
          <w:rFonts w:hAnsi="標楷體" w:hint="eastAsia"/>
          <w:b/>
        </w:rPr>
        <w:t>農業用地作農業使用認定及核發證</w:t>
      </w:r>
      <w:r w:rsidRPr="00FE28A9">
        <w:rPr>
          <w:rFonts w:hAnsi="標楷體" w:hint="eastAsia"/>
          <w:b/>
        </w:rPr>
        <w:lastRenderedPageBreak/>
        <w:t>明辦法」、相關函釋、會議紀錄，規</w:t>
      </w:r>
      <w:r w:rsidR="00251B32" w:rsidRPr="00FE28A9">
        <w:rPr>
          <w:rFonts w:hAnsi="標楷體" w:hint="eastAsia"/>
          <w:b/>
        </w:rPr>
        <w:t>範</w:t>
      </w:r>
      <w:r w:rsidR="0033025A" w:rsidRPr="00FE28A9">
        <w:rPr>
          <w:rFonts w:hAnsi="標楷體" w:hint="eastAsia"/>
          <w:b/>
        </w:rPr>
        <w:t>原則上應</w:t>
      </w:r>
      <w:r w:rsidRPr="00FE28A9">
        <w:rPr>
          <w:rFonts w:hAnsi="標楷體" w:cs="細明體" w:hint="eastAsia"/>
          <w:b/>
          <w:kern w:val="0"/>
          <w:szCs w:val="24"/>
        </w:rPr>
        <w:t>先</w:t>
      </w:r>
      <w:r w:rsidRPr="00FE28A9">
        <w:rPr>
          <w:rFonts w:hAnsi="標楷體" w:hint="eastAsia"/>
          <w:b/>
        </w:rPr>
        <w:t>申請農業設施之容許使用，始符合農業使用要件</w:t>
      </w:r>
      <w:r w:rsidR="00B74363" w:rsidRPr="00FE28A9">
        <w:rPr>
          <w:rFonts w:hAnsi="標楷體" w:hint="eastAsia"/>
          <w:b/>
        </w:rPr>
        <w:t>之作法</w:t>
      </w:r>
      <w:r w:rsidRPr="00FE28A9">
        <w:rPr>
          <w:rFonts w:hAnsi="標楷體" w:hint="eastAsia"/>
          <w:b/>
        </w:rPr>
        <w:t>，</w:t>
      </w:r>
      <w:r w:rsidR="0033025A" w:rsidRPr="00FE28A9">
        <w:rPr>
          <w:rFonts w:hAnsi="標楷體" w:hint="eastAsia"/>
          <w:b/>
        </w:rPr>
        <w:t>如非有正當之理由，</w:t>
      </w:r>
      <w:proofErr w:type="gramStart"/>
      <w:r w:rsidRPr="00FE28A9">
        <w:rPr>
          <w:rFonts w:hAnsi="標楷體" w:hint="eastAsia"/>
          <w:b/>
          <w:color w:val="000000" w:themeColor="text1"/>
          <w:kern w:val="0"/>
          <w:szCs w:val="32"/>
        </w:rPr>
        <w:t>難謂</w:t>
      </w:r>
      <w:r w:rsidR="00A92F2E" w:rsidRPr="00FE28A9">
        <w:rPr>
          <w:rFonts w:hAnsi="標楷體" w:hint="eastAsia"/>
          <w:b/>
          <w:color w:val="000000" w:themeColor="text1"/>
          <w:kern w:val="0"/>
          <w:szCs w:val="32"/>
        </w:rPr>
        <w:t>周</w:t>
      </w:r>
      <w:r w:rsidRPr="00FE28A9">
        <w:rPr>
          <w:rFonts w:hAnsi="標楷體" w:hint="eastAsia"/>
          <w:b/>
          <w:color w:val="000000" w:themeColor="text1"/>
          <w:kern w:val="0"/>
          <w:szCs w:val="32"/>
        </w:rPr>
        <w:t>妥</w:t>
      </w:r>
      <w:proofErr w:type="gramEnd"/>
      <w:r w:rsidRPr="00FE28A9">
        <w:rPr>
          <w:rFonts w:hAnsi="標楷體" w:hint="eastAsia"/>
          <w:b/>
          <w:color w:val="000000" w:themeColor="text1"/>
          <w:kern w:val="0"/>
          <w:szCs w:val="32"/>
        </w:rPr>
        <w:t>，且</w:t>
      </w:r>
      <w:r w:rsidR="00A1552D" w:rsidRPr="00FE28A9">
        <w:rPr>
          <w:rFonts w:hAnsi="標楷體" w:hint="eastAsia"/>
          <w:b/>
          <w:color w:val="000000" w:themeColor="text1"/>
          <w:kern w:val="0"/>
          <w:szCs w:val="32"/>
        </w:rPr>
        <w:t>有</w:t>
      </w:r>
      <w:r w:rsidRPr="00FE28A9">
        <w:rPr>
          <w:rFonts w:hAnsi="標楷體" w:hint="eastAsia"/>
          <w:b/>
        </w:rPr>
        <w:t>違反</w:t>
      </w:r>
      <w:r w:rsidR="005816DE" w:rsidRPr="00FE28A9">
        <w:rPr>
          <w:rFonts w:hAnsi="標楷體" w:hint="eastAsia"/>
          <w:b/>
        </w:rPr>
        <w:t>比例原則</w:t>
      </w:r>
      <w:r w:rsidR="00A1552D" w:rsidRPr="00FE28A9">
        <w:rPr>
          <w:rFonts w:hAnsi="標楷體" w:hint="eastAsia"/>
          <w:b/>
        </w:rPr>
        <w:t>之虞</w:t>
      </w:r>
      <w:r w:rsidRPr="00FE28A9">
        <w:rPr>
          <w:rFonts w:hAnsi="標楷體" w:hint="eastAsia"/>
          <w:b/>
        </w:rPr>
        <w:t>，允應檢討改善</w:t>
      </w:r>
      <w:r w:rsidRPr="00FE28A9">
        <w:rPr>
          <w:rFonts w:hAnsi="標楷體" w:cs="細明體" w:hint="eastAsia"/>
          <w:b/>
          <w:kern w:val="0"/>
          <w:szCs w:val="24"/>
        </w:rPr>
        <w:t>。</w:t>
      </w:r>
    </w:p>
    <w:p w:rsidR="00047FA2" w:rsidRPr="00FE28A9" w:rsidRDefault="002A0323" w:rsidP="001C0C58">
      <w:pPr>
        <w:pStyle w:val="3"/>
        <w:widowControl/>
        <w:kinsoku w:val="0"/>
        <w:overflowPunct/>
        <w:ind w:left="1360" w:hanging="680"/>
        <w:rPr>
          <w:rFonts w:hAnsi="標楷體"/>
          <w:color w:val="000000" w:themeColor="text1"/>
          <w:szCs w:val="32"/>
        </w:rPr>
      </w:pPr>
      <w:r w:rsidRPr="00FE28A9">
        <w:rPr>
          <w:rFonts w:hAnsi="標楷體" w:hint="eastAsia"/>
        </w:rPr>
        <w:t>按「農業用地上申請以竹木、稻草、塑膠材料、角鋼、鐵絲網或其他材料搭建無固定基礎之臨時性與農業生產有關之設施，免申請建築執照。直轄市、縣（市）政府得斟酌地方農業經營需要，訂定農業用地上搭建無固定基礎之臨時性與農業生產有關設施之審查規範。」、「農業用地上興建有固定基礎之農業設施，應先申請農業設施之容許使用，並依法申請建築執照。但農業設施面積在45平方公尺以下，且屬一層樓之建築者，免申請建築執照。本條例中華民國92年1月13日修正施行前，已興建有固定基礎之農業設施，面積在250平方公尺以下而無安全顧慮者，得免申請建築執照。」</w:t>
      </w:r>
      <w:r w:rsidR="009A2F99" w:rsidRPr="00FE28A9">
        <w:rPr>
          <w:rFonts w:hAnsi="標楷體" w:hint="eastAsia"/>
        </w:rPr>
        <w:t>、</w:t>
      </w:r>
      <w:r w:rsidR="009A2F99" w:rsidRPr="00FE28A9">
        <w:rPr>
          <w:rFonts w:hAnsi="標楷體" w:cs="細明體" w:hint="eastAsia"/>
          <w:color w:val="000000" w:themeColor="text1"/>
          <w:kern w:val="0"/>
          <w:szCs w:val="24"/>
        </w:rPr>
        <w:t>「依前2條規定申請</w:t>
      </w:r>
      <w:proofErr w:type="gramStart"/>
      <w:r w:rsidR="009A2F99" w:rsidRPr="00FE28A9">
        <w:rPr>
          <w:rFonts w:hAnsi="標楷體" w:cs="細明體" w:hint="eastAsia"/>
          <w:color w:val="000000" w:themeColor="text1"/>
          <w:kern w:val="0"/>
          <w:szCs w:val="24"/>
        </w:rPr>
        <w:t>不</w:t>
      </w:r>
      <w:proofErr w:type="gramEnd"/>
      <w:r w:rsidR="009A2F99" w:rsidRPr="00FE28A9">
        <w:rPr>
          <w:rFonts w:hAnsi="標楷體" w:cs="細明體" w:hint="eastAsia"/>
          <w:color w:val="000000" w:themeColor="text1"/>
          <w:kern w:val="0"/>
          <w:szCs w:val="24"/>
        </w:rPr>
        <w:t>課徵土地增值稅或免徵遺產稅、贈與稅、田賦者，應檢具農業用地作農業使用證明書，向該管稅捐</w:t>
      </w:r>
      <w:proofErr w:type="gramStart"/>
      <w:r w:rsidR="009A2F99" w:rsidRPr="00FE28A9">
        <w:rPr>
          <w:rFonts w:hAnsi="標楷體" w:cs="細明體" w:hint="eastAsia"/>
          <w:color w:val="000000" w:themeColor="text1"/>
          <w:kern w:val="0"/>
          <w:szCs w:val="24"/>
        </w:rPr>
        <w:t>稽</w:t>
      </w:r>
      <w:proofErr w:type="gramEnd"/>
      <w:r w:rsidR="009A2F99" w:rsidRPr="00FE28A9">
        <w:rPr>
          <w:rFonts w:hAnsi="標楷體" w:cs="細明體" w:hint="eastAsia"/>
          <w:color w:val="000000" w:themeColor="text1"/>
          <w:kern w:val="0"/>
          <w:szCs w:val="24"/>
        </w:rPr>
        <w:t>徵機關辦理。農業用地作農業使用之認定標準，前項之農業用地作農業使用證明書之申請、核發程序及其他應遵行事項之辦法，由中央主管機關會商有關機關定之。」</w:t>
      </w:r>
      <w:r w:rsidRPr="00FE28A9">
        <w:rPr>
          <w:rFonts w:hAnsi="標楷體" w:hint="eastAsia"/>
        </w:rPr>
        <w:t>農業發展條例第8條之1第1項、第2項</w:t>
      </w:r>
      <w:r w:rsidR="009A2F99" w:rsidRPr="00FE28A9">
        <w:rPr>
          <w:rFonts w:hAnsi="標楷體" w:hint="eastAsia"/>
        </w:rPr>
        <w:t>、第39條</w:t>
      </w:r>
      <w:r w:rsidR="00093616" w:rsidRPr="00FE28A9">
        <w:rPr>
          <w:rFonts w:hAnsi="標楷體" w:hint="eastAsia"/>
        </w:rPr>
        <w:t>第2項</w:t>
      </w:r>
      <w:r w:rsidRPr="00FE28A9">
        <w:rPr>
          <w:rFonts w:hAnsi="標楷體" w:hint="eastAsia"/>
        </w:rPr>
        <w:t>定有明文。</w:t>
      </w:r>
      <w:proofErr w:type="gramStart"/>
      <w:r w:rsidRPr="00FE28A9">
        <w:rPr>
          <w:rFonts w:hAnsi="標楷體" w:hint="eastAsia"/>
        </w:rPr>
        <w:t>復按</w:t>
      </w:r>
      <w:proofErr w:type="gramEnd"/>
      <w:r w:rsidRPr="00FE28A9">
        <w:rPr>
          <w:rFonts w:hAnsi="標楷體" w:hint="eastAsia"/>
        </w:rPr>
        <w:t>「農業用地有下列情形，且無第6條及第7條所定情形者，認定為作農業使用：一、農業用地實際作農作、森林、養殖、畜牧、保育使用者；其依規定辦理休耕、休養、</w:t>
      </w:r>
      <w:proofErr w:type="gramStart"/>
      <w:r w:rsidRPr="00FE28A9">
        <w:rPr>
          <w:rFonts w:hAnsi="標楷體" w:hint="eastAsia"/>
        </w:rPr>
        <w:t>停養或有</w:t>
      </w:r>
      <w:proofErr w:type="gramEnd"/>
      <w:r w:rsidRPr="00FE28A9">
        <w:rPr>
          <w:rFonts w:hAnsi="標楷體" w:hint="eastAsia"/>
        </w:rPr>
        <w:t>不可抗力等事由而未使用者，亦得認定為作農業使用。二、農業用地上施設有農業設施，並檢附下列各款文件之</w:t>
      </w:r>
      <w:proofErr w:type="gramStart"/>
      <w:r w:rsidRPr="00FE28A9">
        <w:rPr>
          <w:rFonts w:hAnsi="標楷體" w:hint="eastAsia"/>
        </w:rPr>
        <w:t>一</w:t>
      </w:r>
      <w:proofErr w:type="gramEnd"/>
      <w:r w:rsidRPr="00FE28A9">
        <w:rPr>
          <w:rFonts w:hAnsi="標楷體" w:hint="eastAsia"/>
        </w:rPr>
        <w:t>：(</w:t>
      </w:r>
      <w:proofErr w:type="gramStart"/>
      <w:r w:rsidRPr="00FE28A9">
        <w:rPr>
          <w:rFonts w:hAnsi="標楷體" w:hint="eastAsia"/>
        </w:rPr>
        <w:t>一</w:t>
      </w:r>
      <w:proofErr w:type="gramEnd"/>
      <w:r w:rsidRPr="00FE28A9">
        <w:rPr>
          <w:rFonts w:hAnsi="標楷體" w:hint="eastAsia"/>
        </w:rPr>
        <w:t>)容許使用同意書及建築執照。但依法免申請建築執照者，免附建築執照</w:t>
      </w:r>
      <w:r w:rsidRPr="00FE28A9">
        <w:rPr>
          <w:rFonts w:hAnsi="標楷體" w:hint="eastAsia"/>
        </w:rPr>
        <w:lastRenderedPageBreak/>
        <w:t>。(二)農業設施得為從來使用之證明文件。</w:t>
      </w:r>
      <w:proofErr w:type="gramStart"/>
      <w:r w:rsidRPr="00FE28A9">
        <w:rPr>
          <w:rFonts w:hAnsi="標楷體" w:hint="eastAsia"/>
        </w:rPr>
        <w:t>三</w:t>
      </w:r>
      <w:proofErr w:type="gramEnd"/>
      <w:r w:rsidRPr="00FE28A9">
        <w:rPr>
          <w:rFonts w:hAnsi="標楷體" w:hint="eastAsia"/>
        </w:rPr>
        <w:t>農業用地上興建有農舍，並檢附農舍之建築執照。」、「農業設施或農舍有下列各款情形之</w:t>
      </w:r>
      <w:proofErr w:type="gramStart"/>
      <w:r w:rsidRPr="00FE28A9">
        <w:rPr>
          <w:rFonts w:hAnsi="標楷體" w:hint="eastAsia"/>
        </w:rPr>
        <w:t>一</w:t>
      </w:r>
      <w:proofErr w:type="gramEnd"/>
      <w:r w:rsidRPr="00FE28A9">
        <w:rPr>
          <w:rFonts w:hAnsi="標楷體" w:hint="eastAsia"/>
        </w:rPr>
        <w:t>者，不得認定為作農業使用：…</w:t>
      </w:r>
      <w:proofErr w:type="gramStart"/>
      <w:r w:rsidRPr="00FE28A9">
        <w:rPr>
          <w:rFonts w:hAnsi="標楷體" w:hint="eastAsia"/>
        </w:rPr>
        <w:t>…</w:t>
      </w:r>
      <w:proofErr w:type="gramEnd"/>
      <w:r w:rsidRPr="00FE28A9">
        <w:rPr>
          <w:rFonts w:hAnsi="標楷體" w:hint="eastAsia"/>
        </w:rPr>
        <w:t>二、無法檢具於非都市土地使用編定前，得為從來使用之農舍或農業設施之相關證明文件者。」</w:t>
      </w:r>
      <w:r w:rsidR="007376BA" w:rsidRPr="00FE28A9">
        <w:rPr>
          <w:rFonts w:hAnsi="標楷體" w:hint="eastAsia"/>
        </w:rPr>
        <w:t>「</w:t>
      </w:r>
      <w:r w:rsidRPr="00FE28A9">
        <w:rPr>
          <w:rFonts w:hAnsi="標楷體" w:hint="eastAsia"/>
        </w:rPr>
        <w:t>農業用地作農業使用認定及核發證明辦法</w:t>
      </w:r>
      <w:r w:rsidR="007376BA" w:rsidRPr="00FE28A9">
        <w:rPr>
          <w:rFonts w:hAnsi="標楷體" w:hint="eastAsia"/>
        </w:rPr>
        <w:t>」</w:t>
      </w:r>
      <w:r w:rsidRPr="00FE28A9">
        <w:rPr>
          <w:rFonts w:hAnsi="標楷體" w:hint="eastAsia"/>
        </w:rPr>
        <w:t>第5條、第6條定有明文。又按「一、查農業發展條例第8條之1第1項規定：農業用地上申請以竹木、稻草、塑膠材料、角鋼、鐵絲網或其他材料搭建無固定基礎之臨時性與農業生產有關之設施，免申請建築執照。上開條文所稱『無固定基礎』之農業設施，係指依上開材料所興建之農業設施，且無建築法第4條所稱之承載建築物（包括屋頂、樓地板、承重牆壁、</w:t>
      </w:r>
      <w:proofErr w:type="gramStart"/>
      <w:r w:rsidRPr="00FE28A9">
        <w:rPr>
          <w:rFonts w:hAnsi="標楷體" w:hint="eastAsia"/>
        </w:rPr>
        <w:t>樑</w:t>
      </w:r>
      <w:proofErr w:type="gramEnd"/>
      <w:r w:rsidRPr="00FE28A9">
        <w:rPr>
          <w:rFonts w:hAnsi="標楷體" w:hint="eastAsia"/>
        </w:rPr>
        <w:t>柱）之重量，而</w:t>
      </w:r>
      <w:proofErr w:type="gramStart"/>
      <w:r w:rsidRPr="00FE28A9">
        <w:rPr>
          <w:rFonts w:hAnsi="標楷體" w:hint="eastAsia"/>
        </w:rPr>
        <w:t>設計之版基礎</w:t>
      </w:r>
      <w:proofErr w:type="gramEnd"/>
      <w:r w:rsidRPr="00FE28A9">
        <w:rPr>
          <w:rFonts w:hAnsi="標楷體" w:hint="eastAsia"/>
        </w:rPr>
        <w:t>，樁</w:t>
      </w:r>
      <w:proofErr w:type="gramStart"/>
      <w:r w:rsidRPr="00FE28A9">
        <w:rPr>
          <w:rFonts w:hAnsi="標楷體" w:hint="eastAsia"/>
        </w:rPr>
        <w:t>基礎或墩基礎</w:t>
      </w:r>
      <w:proofErr w:type="gramEnd"/>
      <w:r w:rsidRPr="00FE28A9">
        <w:rPr>
          <w:rFonts w:hAnsi="標楷體" w:hint="eastAsia"/>
        </w:rPr>
        <w:t>等基礎構造而言。</w:t>
      </w:r>
      <w:proofErr w:type="gramStart"/>
      <w:r w:rsidRPr="00FE28A9">
        <w:rPr>
          <w:rFonts w:hAnsi="標楷體" w:hint="eastAsia"/>
        </w:rPr>
        <w:t>準</w:t>
      </w:r>
      <w:proofErr w:type="gramEnd"/>
      <w:r w:rsidRPr="00FE28A9">
        <w:rPr>
          <w:rFonts w:hAnsi="標楷體" w:hint="eastAsia"/>
        </w:rPr>
        <w:t>此，在實務認定上，屬無固定基礎農業設施似應符合下列規定之要件：(</w:t>
      </w:r>
      <w:proofErr w:type="gramStart"/>
      <w:r w:rsidRPr="00FE28A9">
        <w:rPr>
          <w:rFonts w:hAnsi="標楷體" w:hint="eastAsia"/>
        </w:rPr>
        <w:t>一</w:t>
      </w:r>
      <w:proofErr w:type="gramEnd"/>
      <w:r w:rsidRPr="00FE28A9">
        <w:rPr>
          <w:rFonts w:hAnsi="標楷體" w:hint="eastAsia"/>
        </w:rPr>
        <w:t>)以竹木、稻草、塑膠材料、角鋼、鐵絲網或其他材料搭建者。(二)非利用前項材料、材質所搭建且具有頂蓋（屋頂）、</w:t>
      </w:r>
      <w:proofErr w:type="gramStart"/>
      <w:r w:rsidRPr="00FE28A9">
        <w:rPr>
          <w:rFonts w:hAnsi="標楷體" w:hint="eastAsia"/>
        </w:rPr>
        <w:t>樑</w:t>
      </w:r>
      <w:proofErr w:type="gramEnd"/>
      <w:r w:rsidRPr="00FE28A9">
        <w:rPr>
          <w:rFonts w:hAnsi="標楷體" w:hint="eastAsia"/>
        </w:rPr>
        <w:t>柱、圍牆及舖設水泥地板等建築結構者，不宜認定屬無固定基礎之農業設施。但為穩固前項材料所搭建之農業設施而架設之水泥</w:t>
      </w:r>
      <w:proofErr w:type="gramStart"/>
      <w:r w:rsidRPr="00FE28A9">
        <w:rPr>
          <w:rFonts w:hAnsi="標楷體" w:hint="eastAsia"/>
        </w:rPr>
        <w:t>桿</w:t>
      </w:r>
      <w:proofErr w:type="gramEnd"/>
      <w:r w:rsidRPr="00FE28A9">
        <w:rPr>
          <w:rFonts w:hAnsi="標楷體" w:hint="eastAsia"/>
        </w:rPr>
        <w:t>（柱）不在此限。」為農委會93年3月2日</w:t>
      </w:r>
      <w:proofErr w:type="gramStart"/>
      <w:r w:rsidRPr="00FE28A9">
        <w:rPr>
          <w:rFonts w:hAnsi="標楷體" w:hint="eastAsia"/>
        </w:rPr>
        <w:t>農授糧字</w:t>
      </w:r>
      <w:proofErr w:type="gramEnd"/>
      <w:r w:rsidRPr="00FE28A9">
        <w:rPr>
          <w:rFonts w:hAnsi="標楷體" w:hint="eastAsia"/>
        </w:rPr>
        <w:t>第0931001956號函釋在案。另農委會89年11月23日農企字第890010406號函檢送「</w:t>
      </w:r>
      <w:proofErr w:type="gramStart"/>
      <w:r w:rsidRPr="00FE28A9">
        <w:rPr>
          <w:rFonts w:hAnsi="標楷體" w:hint="eastAsia"/>
        </w:rPr>
        <w:t>研</w:t>
      </w:r>
      <w:proofErr w:type="gramEnd"/>
      <w:r w:rsidRPr="00FE28A9">
        <w:rPr>
          <w:rFonts w:hAnsi="標楷體" w:hint="eastAsia"/>
        </w:rPr>
        <w:t>商農業發展條例辦理核發農地農用證明相關執行問題」會議紀錄，討論事項第二案，其中有關「農地上建有固定基礎圍牆，是否認定其作農業使用？」乙節，決議「(二)有關農業用地上興建圍牆部分(1)修法前已興建之農舍圍牆，於法定基礎建築面積範圍內，應准予補辦雜項執照後，或依其使用執照上登載已提</w:t>
      </w:r>
      <w:r w:rsidRPr="00FE28A9">
        <w:rPr>
          <w:rFonts w:hAnsi="標楷體" w:hint="eastAsia"/>
        </w:rPr>
        <w:lastRenderedPageBreak/>
        <w:t>出圍牆竣工圖，據以辦理查核發給農業用地作農業使用證明。(2)農業用地周邊，原則上不得興建與農業經營無關之圍牆，惟因基於農業經營管理之特殊需要，有須於農業用地周邊興建圍牆者，各縣市政府應將其視同農業、畜牧及養殖設施之一部分而</w:t>
      </w:r>
      <w:proofErr w:type="gramStart"/>
      <w:r w:rsidRPr="00FE28A9">
        <w:rPr>
          <w:rFonts w:hAnsi="標楷體" w:hint="eastAsia"/>
        </w:rPr>
        <w:t>併</w:t>
      </w:r>
      <w:proofErr w:type="gramEnd"/>
      <w:r w:rsidRPr="00FE28A9">
        <w:rPr>
          <w:rFonts w:hAnsi="標楷體" w:hint="eastAsia"/>
        </w:rPr>
        <w:t>同容許使用申請案辦理。」</w:t>
      </w:r>
    </w:p>
    <w:p w:rsidR="001C0C58" w:rsidRPr="00FE28A9" w:rsidRDefault="0027079B" w:rsidP="001C0C58">
      <w:pPr>
        <w:pStyle w:val="3"/>
        <w:widowControl/>
        <w:kinsoku w:val="0"/>
        <w:overflowPunct/>
        <w:ind w:left="1360" w:hanging="680"/>
        <w:rPr>
          <w:rFonts w:hAnsi="標楷體"/>
          <w:color w:val="000000" w:themeColor="text1"/>
          <w:szCs w:val="32"/>
        </w:rPr>
      </w:pPr>
      <w:r w:rsidRPr="00FE28A9">
        <w:rPr>
          <w:rFonts w:hAnsi="標楷體" w:hint="eastAsia"/>
        </w:rPr>
        <w:t>根據農委會上開辦法及相關函釋、會議紀錄，顯示農業用地上除搭建無固定基礎之臨時性與農業生產有關之設施，免申請建築執照外，興建有固定基礎之農業設施，原則上應先申請農業設施之容許使用，並依法申請建築執照，始符合農業使用之要件。</w:t>
      </w:r>
      <w:proofErr w:type="gramStart"/>
      <w:r w:rsidRPr="00FE28A9">
        <w:rPr>
          <w:rFonts w:hAnsi="標楷體" w:hint="eastAsia"/>
        </w:rPr>
        <w:t>倘屬92年</w:t>
      </w:r>
      <w:proofErr w:type="gramEnd"/>
      <w:r w:rsidRPr="00FE28A9">
        <w:rPr>
          <w:rFonts w:hAnsi="標楷體" w:hint="eastAsia"/>
        </w:rPr>
        <w:t>農業發展條例修法前已興建且面積在250平方公尺以下而無安全顧慮者，雖得免申請建築執照，但仍須申請容許使用，始符合農業使用之要件。</w:t>
      </w:r>
      <w:proofErr w:type="gramStart"/>
      <w:r w:rsidRPr="00FE28A9">
        <w:rPr>
          <w:rFonts w:hAnsi="標楷體" w:hint="eastAsia"/>
          <w:color w:val="000000" w:themeColor="text1"/>
        </w:rPr>
        <w:t>惟</w:t>
      </w:r>
      <w:proofErr w:type="gramEnd"/>
      <w:r w:rsidRPr="00FE28A9">
        <w:rPr>
          <w:rFonts w:hAnsi="標楷體" w:cs="細明體" w:hint="eastAsia"/>
          <w:color w:val="000000" w:themeColor="text1"/>
          <w:kern w:val="0"/>
          <w:szCs w:val="24"/>
        </w:rPr>
        <w:t>農地是否作農業使用，</w:t>
      </w:r>
      <w:r w:rsidR="00AA281E" w:rsidRPr="00FE28A9">
        <w:rPr>
          <w:rFonts w:hAnsi="標楷體" w:cs="細明體" w:hint="eastAsia"/>
          <w:color w:val="000000" w:themeColor="text1"/>
          <w:kern w:val="0"/>
          <w:szCs w:val="24"/>
        </w:rPr>
        <w:t>理</w:t>
      </w:r>
      <w:r w:rsidR="007C63EE" w:rsidRPr="00FE28A9">
        <w:rPr>
          <w:rFonts w:hAnsi="標楷體" w:cs="細明體" w:hint="eastAsia"/>
          <w:color w:val="000000" w:themeColor="text1"/>
          <w:kern w:val="0"/>
          <w:szCs w:val="24"/>
        </w:rPr>
        <w:t>應依農</w:t>
      </w:r>
      <w:r w:rsidR="007C63EE" w:rsidRPr="00FE28A9">
        <w:rPr>
          <w:rFonts w:hAnsi="標楷體" w:cs="Arial"/>
          <w:color w:val="000000" w:themeColor="text1"/>
          <w:shd w:val="clear" w:color="auto" w:fill="FFFFFF"/>
        </w:rPr>
        <w:t>地</w:t>
      </w:r>
      <w:r w:rsidR="00737A1C" w:rsidRPr="00FE28A9">
        <w:rPr>
          <w:rFonts w:hAnsi="標楷體" w:cs="Arial" w:hint="eastAsia"/>
          <w:color w:val="000000" w:themeColor="text1"/>
          <w:shd w:val="clear" w:color="auto" w:fill="FFFFFF"/>
        </w:rPr>
        <w:t>實際</w:t>
      </w:r>
      <w:r w:rsidR="007C63EE" w:rsidRPr="00FE28A9">
        <w:rPr>
          <w:rFonts w:hAnsi="標楷體" w:cs="Arial"/>
          <w:color w:val="000000" w:themeColor="text1"/>
          <w:shd w:val="clear" w:color="auto" w:fill="FFFFFF"/>
        </w:rPr>
        <w:t>使用現況</w:t>
      </w:r>
      <w:r w:rsidR="00A92F2E" w:rsidRPr="00FE28A9">
        <w:rPr>
          <w:rFonts w:hAnsi="標楷體" w:cs="Arial" w:hint="eastAsia"/>
          <w:color w:val="000000" w:themeColor="text1"/>
          <w:shd w:val="clear" w:color="auto" w:fill="FFFFFF"/>
        </w:rPr>
        <w:t>認</w:t>
      </w:r>
      <w:r w:rsidR="007C63EE" w:rsidRPr="00FE28A9">
        <w:rPr>
          <w:rFonts w:hAnsi="標楷體" w:cs="Arial"/>
          <w:color w:val="000000" w:themeColor="text1"/>
          <w:shd w:val="clear" w:color="auto" w:fill="FFFFFF"/>
        </w:rPr>
        <w:t>定</w:t>
      </w:r>
      <w:r w:rsidR="007C63EE" w:rsidRPr="00FE28A9">
        <w:rPr>
          <w:rFonts w:hAnsi="標楷體" w:cs="Arial" w:hint="eastAsia"/>
          <w:color w:val="000000" w:themeColor="text1"/>
          <w:shd w:val="clear" w:color="auto" w:fill="FFFFFF"/>
        </w:rPr>
        <w:t>，而非以</w:t>
      </w:r>
      <w:r w:rsidR="005E4F4E" w:rsidRPr="00FE28A9">
        <w:rPr>
          <w:rFonts w:hAnsi="標楷體" w:cs="Arial" w:hint="eastAsia"/>
          <w:color w:val="000000" w:themeColor="text1"/>
          <w:shd w:val="clear" w:color="auto" w:fill="FFFFFF"/>
        </w:rPr>
        <w:t>「</w:t>
      </w:r>
      <w:r w:rsidR="00276FA5" w:rsidRPr="00FE28A9">
        <w:rPr>
          <w:rFonts w:hAnsi="標楷體" w:cs="Arial" w:hint="eastAsia"/>
          <w:color w:val="000000" w:themeColor="text1"/>
          <w:shd w:val="clear" w:color="auto" w:fill="FFFFFF"/>
        </w:rPr>
        <w:t>原則上應</w:t>
      </w:r>
      <w:r w:rsidR="007C63EE" w:rsidRPr="00FE28A9">
        <w:rPr>
          <w:rFonts w:hAnsi="標楷體" w:cs="細明體" w:hint="eastAsia"/>
          <w:kern w:val="0"/>
          <w:szCs w:val="24"/>
        </w:rPr>
        <w:t>先申請</w:t>
      </w:r>
      <w:r w:rsidR="00960BD0" w:rsidRPr="00FE28A9">
        <w:rPr>
          <w:rFonts w:hAnsi="標楷體" w:hint="eastAsia"/>
        </w:rPr>
        <w:t>農業設施之容許使用</w:t>
      </w:r>
      <w:r w:rsidR="005E4F4E" w:rsidRPr="00FE28A9">
        <w:rPr>
          <w:rFonts w:hAnsi="標楷體" w:cs="細明體" w:hint="eastAsia"/>
          <w:kern w:val="0"/>
          <w:szCs w:val="24"/>
        </w:rPr>
        <w:t>」</w:t>
      </w:r>
      <w:r w:rsidR="007C63EE" w:rsidRPr="00FE28A9">
        <w:rPr>
          <w:rFonts w:hAnsi="標楷體" w:cs="細明體" w:hint="eastAsia"/>
          <w:kern w:val="0"/>
          <w:szCs w:val="24"/>
        </w:rPr>
        <w:t>作為認定</w:t>
      </w:r>
      <w:r w:rsidR="007C63EE" w:rsidRPr="00FE28A9">
        <w:rPr>
          <w:rFonts w:hAnsi="標楷體" w:hint="eastAsia"/>
        </w:rPr>
        <w:t>符合農業使用之要件</w:t>
      </w:r>
      <w:r w:rsidR="007C63EE" w:rsidRPr="00FE28A9">
        <w:rPr>
          <w:rFonts w:hAnsi="標楷體" w:cs="細明體" w:hint="eastAsia"/>
          <w:kern w:val="0"/>
          <w:szCs w:val="24"/>
        </w:rPr>
        <w:t>。</w:t>
      </w:r>
      <w:r w:rsidR="00737A1C" w:rsidRPr="00FE28A9">
        <w:rPr>
          <w:rFonts w:hAnsi="標楷體" w:cs="細明體" w:hint="eastAsia"/>
          <w:kern w:val="0"/>
          <w:szCs w:val="24"/>
        </w:rPr>
        <w:t>申請</w:t>
      </w:r>
      <w:r w:rsidR="00737A1C" w:rsidRPr="00FE28A9">
        <w:rPr>
          <w:rFonts w:hAnsi="標楷體" w:hint="eastAsia"/>
        </w:rPr>
        <w:t>農業設施之容許使用乃</w:t>
      </w:r>
      <w:r w:rsidR="00737A1C" w:rsidRPr="00FE28A9">
        <w:rPr>
          <w:rFonts w:hAnsi="標楷體" w:cs="細明體" w:hint="eastAsia"/>
          <w:kern w:val="0"/>
          <w:szCs w:val="24"/>
        </w:rPr>
        <w:t>屬行政程序，倘農地原即</w:t>
      </w:r>
      <w:r w:rsidR="00737A1C" w:rsidRPr="00FE28A9">
        <w:rPr>
          <w:rFonts w:hAnsi="標楷體" w:cs="細明體" w:hint="eastAsia"/>
          <w:color w:val="000000" w:themeColor="text1"/>
          <w:kern w:val="0"/>
          <w:szCs w:val="24"/>
        </w:rPr>
        <w:t>作農業使用，</w:t>
      </w:r>
      <w:r w:rsidR="00737A1C" w:rsidRPr="00FE28A9">
        <w:rPr>
          <w:rFonts w:hAnsi="標楷體" w:cs="細明體" w:hint="eastAsia"/>
          <w:kern w:val="0"/>
          <w:szCs w:val="24"/>
        </w:rPr>
        <w:t>事後補辦申請</w:t>
      </w:r>
      <w:r w:rsidR="00737A1C" w:rsidRPr="00FE28A9">
        <w:rPr>
          <w:rFonts w:hAnsi="標楷體" w:hint="eastAsia"/>
        </w:rPr>
        <w:t>農業設施之容許使用</w:t>
      </w:r>
      <w:r w:rsidR="00276FA5" w:rsidRPr="00FE28A9">
        <w:rPr>
          <w:rFonts w:hAnsi="標楷體" w:cs="細明體" w:hint="eastAsia"/>
          <w:kern w:val="0"/>
          <w:szCs w:val="24"/>
        </w:rPr>
        <w:t>理應</w:t>
      </w:r>
      <w:r w:rsidR="00737A1C" w:rsidRPr="00FE28A9">
        <w:rPr>
          <w:rFonts w:hAnsi="標楷體" w:cs="細明體" w:hint="eastAsia"/>
          <w:kern w:val="0"/>
          <w:szCs w:val="24"/>
        </w:rPr>
        <w:t>非法所不許。</w:t>
      </w:r>
      <w:r w:rsidR="00276FA5" w:rsidRPr="00FE28A9">
        <w:rPr>
          <w:rFonts w:hAnsi="標楷體" w:cs="細明體" w:hint="eastAsia"/>
          <w:kern w:val="0"/>
          <w:szCs w:val="24"/>
        </w:rPr>
        <w:t>因此，</w:t>
      </w:r>
      <w:r w:rsidR="00737A1C" w:rsidRPr="00FE28A9">
        <w:rPr>
          <w:rFonts w:hAnsi="標楷體" w:cs="細明體" w:hint="eastAsia"/>
          <w:kern w:val="0"/>
          <w:szCs w:val="24"/>
        </w:rPr>
        <w:t>行政機關不應不問</w:t>
      </w:r>
      <w:r w:rsidR="00737A1C" w:rsidRPr="00FE28A9">
        <w:rPr>
          <w:rFonts w:hAnsi="標楷體" w:cs="細明體" w:hint="eastAsia"/>
          <w:color w:val="000000" w:themeColor="text1"/>
          <w:kern w:val="0"/>
          <w:szCs w:val="24"/>
        </w:rPr>
        <w:t>農</w:t>
      </w:r>
      <w:r w:rsidR="00737A1C" w:rsidRPr="00FE28A9">
        <w:rPr>
          <w:rFonts w:hAnsi="標楷體" w:cs="Arial"/>
          <w:color w:val="000000" w:themeColor="text1"/>
          <w:shd w:val="clear" w:color="auto" w:fill="FFFFFF"/>
        </w:rPr>
        <w:t>地</w:t>
      </w:r>
      <w:r w:rsidR="00737A1C" w:rsidRPr="00FE28A9">
        <w:rPr>
          <w:rFonts w:hAnsi="標楷體" w:cs="Arial" w:hint="eastAsia"/>
          <w:color w:val="000000" w:themeColor="text1"/>
          <w:shd w:val="clear" w:color="auto" w:fill="FFFFFF"/>
        </w:rPr>
        <w:t>實際</w:t>
      </w:r>
      <w:r w:rsidR="00737A1C" w:rsidRPr="00FE28A9">
        <w:rPr>
          <w:rFonts w:hAnsi="標楷體" w:cs="Arial"/>
          <w:color w:val="000000" w:themeColor="text1"/>
          <w:shd w:val="clear" w:color="auto" w:fill="FFFFFF"/>
        </w:rPr>
        <w:t>使用現況</w:t>
      </w:r>
      <w:r w:rsidR="00737A1C" w:rsidRPr="00FE28A9">
        <w:rPr>
          <w:rFonts w:hAnsi="標楷體" w:cs="Arial" w:hint="eastAsia"/>
          <w:color w:val="000000" w:themeColor="text1"/>
          <w:shd w:val="clear" w:color="auto" w:fill="FFFFFF"/>
        </w:rPr>
        <w:t>，而</w:t>
      </w:r>
      <w:proofErr w:type="gramStart"/>
      <w:r w:rsidR="00737A1C" w:rsidRPr="00FE28A9">
        <w:rPr>
          <w:rFonts w:hAnsi="標楷體" w:cs="Arial" w:hint="eastAsia"/>
          <w:color w:val="000000" w:themeColor="text1"/>
          <w:shd w:val="clear" w:color="auto" w:fill="FFFFFF"/>
        </w:rPr>
        <w:t>逕</w:t>
      </w:r>
      <w:proofErr w:type="gramEnd"/>
      <w:r w:rsidR="00737A1C" w:rsidRPr="00FE28A9">
        <w:rPr>
          <w:rFonts w:hAnsi="標楷體" w:cs="Arial" w:hint="eastAsia"/>
          <w:color w:val="000000" w:themeColor="text1"/>
          <w:shd w:val="clear" w:color="auto" w:fill="FFFFFF"/>
        </w:rPr>
        <w:t>以當事人</w:t>
      </w:r>
      <w:r w:rsidR="00B74363" w:rsidRPr="00FE28A9">
        <w:rPr>
          <w:rFonts w:hAnsi="標楷體" w:cs="Arial" w:hint="eastAsia"/>
          <w:color w:val="000000" w:themeColor="text1"/>
          <w:shd w:val="clear" w:color="auto" w:fill="FFFFFF"/>
        </w:rPr>
        <w:t>事</w:t>
      </w:r>
      <w:r w:rsidR="00737A1C" w:rsidRPr="00FE28A9">
        <w:rPr>
          <w:rFonts w:hAnsi="標楷體" w:cs="細明體" w:hint="eastAsia"/>
          <w:kern w:val="0"/>
          <w:szCs w:val="24"/>
        </w:rPr>
        <w:t>先未申請</w:t>
      </w:r>
      <w:r w:rsidR="00737A1C" w:rsidRPr="00FE28A9">
        <w:rPr>
          <w:rFonts w:hAnsi="標楷體" w:hint="eastAsia"/>
        </w:rPr>
        <w:t>農業設施之容許使用</w:t>
      </w:r>
      <w:r w:rsidR="00737A1C" w:rsidRPr="00FE28A9">
        <w:rPr>
          <w:rFonts w:hAnsi="標楷體" w:cs="細明體" w:hint="eastAsia"/>
          <w:kern w:val="0"/>
          <w:szCs w:val="24"/>
        </w:rPr>
        <w:t>，即認為未</w:t>
      </w:r>
      <w:r w:rsidR="00737A1C" w:rsidRPr="00FE28A9">
        <w:rPr>
          <w:rFonts w:hAnsi="標楷體" w:hint="eastAsia"/>
        </w:rPr>
        <w:t>符合農業使用之要件。</w:t>
      </w:r>
      <w:r w:rsidR="00172EE2" w:rsidRPr="00FE28A9">
        <w:rPr>
          <w:rFonts w:hAnsi="標楷體" w:cs="細明體" w:hint="eastAsia"/>
          <w:kern w:val="0"/>
          <w:szCs w:val="24"/>
        </w:rPr>
        <w:t>而且農地是否作</w:t>
      </w:r>
      <w:r w:rsidR="00172EE2" w:rsidRPr="00FE28A9">
        <w:rPr>
          <w:rFonts w:hAnsi="標楷體" w:hint="eastAsia"/>
        </w:rPr>
        <w:t>農業使用，</w:t>
      </w:r>
      <w:r w:rsidR="00960BD0" w:rsidRPr="00FE28A9">
        <w:rPr>
          <w:rFonts w:hAnsi="標楷體" w:hint="eastAsia"/>
        </w:rPr>
        <w:t>本</w:t>
      </w:r>
      <w:r w:rsidR="00172EE2" w:rsidRPr="00FE28A9">
        <w:rPr>
          <w:rFonts w:hAnsi="標楷體" w:hint="eastAsia"/>
        </w:rPr>
        <w:t>屬該管</w:t>
      </w:r>
      <w:r w:rsidR="005D5622" w:rsidRPr="00FE28A9">
        <w:rPr>
          <w:rFonts w:hAnsi="標楷體" w:hint="eastAsia"/>
        </w:rPr>
        <w:t>主管</w:t>
      </w:r>
      <w:r w:rsidR="00172EE2" w:rsidRPr="00FE28A9">
        <w:rPr>
          <w:rFonts w:hAnsi="標楷體" w:hint="eastAsia"/>
        </w:rPr>
        <w:t>機關日</w:t>
      </w:r>
      <w:r w:rsidR="00276FA5" w:rsidRPr="00FE28A9">
        <w:rPr>
          <w:rFonts w:hAnsi="標楷體" w:hint="eastAsia"/>
        </w:rPr>
        <w:t>常</w:t>
      </w:r>
      <w:r w:rsidR="00172EE2" w:rsidRPr="00FE28A9">
        <w:rPr>
          <w:rFonts w:hAnsi="標楷體" w:hint="eastAsia"/>
        </w:rPr>
        <w:t>應稽查之業務，如有違反，應即依法</w:t>
      </w:r>
      <w:r w:rsidR="005D5622" w:rsidRPr="00FE28A9">
        <w:rPr>
          <w:rFonts w:hAnsi="標楷體" w:hint="eastAsia"/>
        </w:rPr>
        <w:t>處理</w:t>
      </w:r>
      <w:r w:rsidR="00093616" w:rsidRPr="00FE28A9">
        <w:rPr>
          <w:rStyle w:val="aff0"/>
          <w:rFonts w:hAnsi="標楷體"/>
        </w:rPr>
        <w:footnoteReference w:id="1"/>
      </w:r>
      <w:r w:rsidR="00960BD0" w:rsidRPr="00FE28A9">
        <w:rPr>
          <w:rFonts w:hAnsi="標楷體" w:hint="eastAsia"/>
        </w:rPr>
        <w:t>，始為正辦</w:t>
      </w:r>
      <w:r w:rsidR="003910E4" w:rsidRPr="00FE28A9">
        <w:rPr>
          <w:rFonts w:hAnsi="標楷體" w:hint="eastAsia"/>
        </w:rPr>
        <w:t>，實</w:t>
      </w:r>
      <w:r w:rsidR="00960BD0" w:rsidRPr="00FE28A9">
        <w:rPr>
          <w:rFonts w:hAnsi="標楷體" w:hint="eastAsia"/>
        </w:rPr>
        <w:t>不宜以</w:t>
      </w:r>
      <w:r w:rsidR="00960BD0" w:rsidRPr="00FE28A9">
        <w:rPr>
          <w:rFonts w:hAnsi="標楷體" w:cs="Arial" w:hint="eastAsia"/>
          <w:color w:val="000000" w:themeColor="text1"/>
          <w:shd w:val="clear" w:color="auto" w:fill="FFFFFF"/>
        </w:rPr>
        <w:t>「</w:t>
      </w:r>
      <w:r w:rsidR="00276FA5" w:rsidRPr="00FE28A9">
        <w:rPr>
          <w:rFonts w:hAnsi="標楷體" w:cs="Arial" w:hint="eastAsia"/>
          <w:color w:val="000000" w:themeColor="text1"/>
          <w:shd w:val="clear" w:color="auto" w:fill="FFFFFF"/>
        </w:rPr>
        <w:t>原</w:t>
      </w:r>
      <w:r w:rsidR="00276FA5" w:rsidRPr="00FE28A9">
        <w:rPr>
          <w:rFonts w:hAnsi="標楷體" w:cs="Arial" w:hint="eastAsia"/>
          <w:color w:val="000000" w:themeColor="text1"/>
          <w:shd w:val="clear" w:color="auto" w:fill="FFFFFF"/>
        </w:rPr>
        <w:lastRenderedPageBreak/>
        <w:t>則上應</w:t>
      </w:r>
      <w:r w:rsidR="00960BD0" w:rsidRPr="00FE28A9">
        <w:rPr>
          <w:rFonts w:hAnsi="標楷體" w:cs="細明體" w:hint="eastAsia"/>
          <w:kern w:val="0"/>
          <w:szCs w:val="24"/>
        </w:rPr>
        <w:t>先申請</w:t>
      </w:r>
      <w:r w:rsidR="00960BD0" w:rsidRPr="00FE28A9">
        <w:rPr>
          <w:rFonts w:hAnsi="標楷體" w:hint="eastAsia"/>
        </w:rPr>
        <w:t>農業設施之容許使用</w:t>
      </w:r>
      <w:r w:rsidR="00960BD0" w:rsidRPr="00FE28A9">
        <w:rPr>
          <w:rFonts w:hAnsi="標楷體" w:cs="細明體" w:hint="eastAsia"/>
          <w:kern w:val="0"/>
          <w:szCs w:val="24"/>
        </w:rPr>
        <w:t>」</w:t>
      </w:r>
      <w:r w:rsidR="00960BD0" w:rsidRPr="00FE28A9">
        <w:rPr>
          <w:rFonts w:hAnsi="標楷體" w:hint="eastAsia"/>
        </w:rPr>
        <w:t>作為</w:t>
      </w:r>
      <w:r w:rsidR="00B84A2F" w:rsidRPr="00FE28A9">
        <w:rPr>
          <w:rFonts w:hAnsi="標楷體" w:hint="eastAsia"/>
        </w:rPr>
        <w:t>管制</w:t>
      </w:r>
      <w:r w:rsidR="00960BD0" w:rsidRPr="00FE28A9">
        <w:rPr>
          <w:rFonts w:hAnsi="標楷體" w:hint="eastAsia"/>
        </w:rPr>
        <w:t>農地農用</w:t>
      </w:r>
      <w:r w:rsidR="00B74363" w:rsidRPr="00FE28A9">
        <w:rPr>
          <w:rFonts w:hAnsi="標楷體" w:hint="eastAsia"/>
        </w:rPr>
        <w:t>的一種</w:t>
      </w:r>
      <w:r w:rsidR="00960BD0" w:rsidRPr="00FE28A9">
        <w:rPr>
          <w:rFonts w:hAnsi="標楷體" w:hint="eastAsia"/>
        </w:rPr>
        <w:t>手段，</w:t>
      </w:r>
      <w:r w:rsidR="00CF6280" w:rsidRPr="00FE28A9">
        <w:rPr>
          <w:rFonts w:hAnsi="標楷體" w:cs="細明體" w:hint="eastAsia"/>
          <w:kern w:val="0"/>
          <w:szCs w:val="24"/>
        </w:rPr>
        <w:t>甚至</w:t>
      </w:r>
      <w:r w:rsidR="00960BD0" w:rsidRPr="00FE28A9">
        <w:rPr>
          <w:rFonts w:hAnsi="標楷體" w:hint="eastAsia"/>
        </w:rPr>
        <w:t>據以核准或拒絕核發農地農用證明</w:t>
      </w:r>
      <w:r w:rsidR="00172EE2" w:rsidRPr="00FE28A9">
        <w:rPr>
          <w:rFonts w:hAnsi="標楷體" w:cs="細明體" w:hint="eastAsia"/>
          <w:kern w:val="0"/>
          <w:szCs w:val="24"/>
        </w:rPr>
        <w:t>。</w:t>
      </w:r>
      <w:r w:rsidR="00B84A2F" w:rsidRPr="00FE28A9">
        <w:rPr>
          <w:rFonts w:hAnsi="標楷體" w:cs="細明體" w:hint="eastAsia"/>
          <w:kern w:val="0"/>
          <w:szCs w:val="24"/>
        </w:rPr>
        <w:t>故</w:t>
      </w:r>
      <w:r w:rsidR="00CF6280" w:rsidRPr="00FE28A9">
        <w:rPr>
          <w:rFonts w:hAnsi="標楷體" w:cs="細明體" w:hint="eastAsia"/>
          <w:kern w:val="0"/>
          <w:szCs w:val="24"/>
        </w:rPr>
        <w:t>農委會</w:t>
      </w:r>
      <w:r w:rsidR="00047FA2" w:rsidRPr="00FE28A9">
        <w:rPr>
          <w:rFonts w:hAnsi="標楷體" w:cs="細明體" w:hint="eastAsia"/>
          <w:kern w:val="0"/>
          <w:szCs w:val="24"/>
        </w:rPr>
        <w:t>以</w:t>
      </w:r>
      <w:r w:rsidR="00047FA2" w:rsidRPr="00FE28A9">
        <w:rPr>
          <w:rFonts w:hAnsi="標楷體" w:hint="eastAsia"/>
        </w:rPr>
        <w:t>相關辦法、函釋、會議紀錄，規</w:t>
      </w:r>
      <w:r w:rsidR="00251B32" w:rsidRPr="00FE28A9">
        <w:rPr>
          <w:rFonts w:hAnsi="標楷體" w:hint="eastAsia"/>
        </w:rPr>
        <w:t>範</w:t>
      </w:r>
      <w:r w:rsidR="00276FA5" w:rsidRPr="00FE28A9">
        <w:rPr>
          <w:rFonts w:hAnsi="標楷體" w:cs="Arial" w:hint="eastAsia"/>
          <w:color w:val="000000" w:themeColor="text1"/>
          <w:shd w:val="clear" w:color="auto" w:fill="FFFFFF"/>
        </w:rPr>
        <w:t>原則上應</w:t>
      </w:r>
      <w:r w:rsidR="00047FA2" w:rsidRPr="00FE28A9">
        <w:rPr>
          <w:rFonts w:hAnsi="標楷體" w:cs="細明體" w:hint="eastAsia"/>
          <w:kern w:val="0"/>
          <w:szCs w:val="24"/>
        </w:rPr>
        <w:t>先</w:t>
      </w:r>
      <w:r w:rsidR="00047FA2" w:rsidRPr="00FE28A9">
        <w:rPr>
          <w:rFonts w:hAnsi="標楷體" w:hint="eastAsia"/>
        </w:rPr>
        <w:t>申請</w:t>
      </w:r>
      <w:r w:rsidR="00CF6280" w:rsidRPr="00FE28A9">
        <w:rPr>
          <w:rFonts w:hAnsi="標楷體" w:hint="eastAsia"/>
        </w:rPr>
        <w:t>農業設施之容許使用</w:t>
      </w:r>
      <w:r w:rsidR="00047FA2" w:rsidRPr="00FE28A9">
        <w:rPr>
          <w:rFonts w:hAnsi="標楷體" w:hint="eastAsia"/>
        </w:rPr>
        <w:t>，始符合農業使用要件</w:t>
      </w:r>
      <w:r w:rsidR="00EC3048" w:rsidRPr="00FE28A9">
        <w:rPr>
          <w:rFonts w:hAnsi="標楷體" w:hint="eastAsia"/>
        </w:rPr>
        <w:t>之作法</w:t>
      </w:r>
      <w:r w:rsidR="00CF6280" w:rsidRPr="00FE28A9">
        <w:rPr>
          <w:rFonts w:hAnsi="標楷體" w:hint="eastAsia"/>
        </w:rPr>
        <w:t>，</w:t>
      </w:r>
      <w:r w:rsidR="00B84A2F" w:rsidRPr="00FE28A9">
        <w:rPr>
          <w:rFonts w:hAnsi="標楷體" w:hint="eastAsia"/>
        </w:rPr>
        <w:t>未就個案實質認定農地是否作農業使用，而係</w:t>
      </w:r>
      <w:proofErr w:type="gramStart"/>
      <w:r w:rsidR="00B84A2F" w:rsidRPr="00FE28A9">
        <w:rPr>
          <w:rFonts w:hAnsi="標楷體" w:hint="eastAsia"/>
        </w:rPr>
        <w:t>採</w:t>
      </w:r>
      <w:proofErr w:type="gramEnd"/>
      <w:r w:rsidR="00B84A2F" w:rsidRPr="00FE28A9">
        <w:rPr>
          <w:rFonts w:hAnsi="標楷體" w:hint="eastAsia"/>
        </w:rPr>
        <w:t>無差別待</w:t>
      </w:r>
      <w:r w:rsidR="00276FA5" w:rsidRPr="00FE28A9">
        <w:rPr>
          <w:rFonts w:hAnsi="標楷體" w:hint="eastAsia"/>
        </w:rPr>
        <w:t>遇</w:t>
      </w:r>
      <w:r w:rsidR="00B84A2F" w:rsidRPr="00FE28A9">
        <w:rPr>
          <w:rFonts w:hAnsi="標楷體" w:hint="eastAsia"/>
        </w:rPr>
        <w:t>，</w:t>
      </w:r>
      <w:proofErr w:type="gramStart"/>
      <w:r w:rsidR="00FC5D94" w:rsidRPr="00FE28A9">
        <w:rPr>
          <w:rFonts w:hAnsi="標楷體" w:hint="eastAsia"/>
        </w:rPr>
        <w:t>形同</w:t>
      </w:r>
      <w:r w:rsidR="00B84A2F" w:rsidRPr="00FE28A9">
        <w:rPr>
          <w:rFonts w:hAnsi="標楷體" w:hint="eastAsia"/>
        </w:rPr>
        <w:t>設一道</w:t>
      </w:r>
      <w:proofErr w:type="gramEnd"/>
      <w:r w:rsidR="00B84A2F" w:rsidRPr="00FE28A9">
        <w:rPr>
          <w:rFonts w:hAnsi="標楷體" w:hint="eastAsia"/>
        </w:rPr>
        <w:t>關卡欄檢，</w:t>
      </w:r>
      <w:r w:rsidR="003717A6" w:rsidRPr="00FE28A9">
        <w:rPr>
          <w:rFonts w:hAnsi="標楷體" w:hint="eastAsia"/>
        </w:rPr>
        <w:t>對有農業設施但未</w:t>
      </w:r>
      <w:r w:rsidR="003717A6" w:rsidRPr="00FE28A9">
        <w:rPr>
          <w:rFonts w:hAnsi="標楷體" w:cs="細明體" w:hint="eastAsia"/>
          <w:kern w:val="0"/>
          <w:szCs w:val="24"/>
        </w:rPr>
        <w:t>事先</w:t>
      </w:r>
      <w:r w:rsidR="003717A6" w:rsidRPr="00FE28A9">
        <w:rPr>
          <w:rFonts w:hAnsi="標楷體" w:hint="eastAsia"/>
        </w:rPr>
        <w:t>申請農業設施容許使用之農地，一律認定為未作農業使用，</w:t>
      </w:r>
      <w:r w:rsidR="007F7489" w:rsidRPr="00FE28A9">
        <w:rPr>
          <w:rFonts w:hAnsi="標楷體" w:hint="eastAsia"/>
        </w:rPr>
        <w:t>此作法</w:t>
      </w:r>
      <w:r w:rsidR="00276FA5" w:rsidRPr="00FE28A9">
        <w:rPr>
          <w:rFonts w:hAnsi="標楷體" w:hint="eastAsia"/>
        </w:rPr>
        <w:t>如非有正當之理由，</w:t>
      </w:r>
      <w:proofErr w:type="gramStart"/>
      <w:r w:rsidR="005947AF" w:rsidRPr="00FE28A9">
        <w:rPr>
          <w:rFonts w:hAnsi="標楷體" w:hint="eastAsia"/>
          <w:color w:val="000000" w:themeColor="text1"/>
          <w:kern w:val="0"/>
          <w:szCs w:val="32"/>
        </w:rPr>
        <w:t>難謂周妥</w:t>
      </w:r>
      <w:proofErr w:type="gramEnd"/>
      <w:r w:rsidR="005947AF" w:rsidRPr="00FE28A9">
        <w:rPr>
          <w:rFonts w:hAnsi="標楷體" w:hint="eastAsia"/>
          <w:color w:val="000000" w:themeColor="text1"/>
          <w:kern w:val="0"/>
          <w:szCs w:val="32"/>
        </w:rPr>
        <w:t>，且有</w:t>
      </w:r>
      <w:r w:rsidR="005947AF" w:rsidRPr="00FE28A9">
        <w:rPr>
          <w:rFonts w:hAnsi="標楷體" w:hint="eastAsia"/>
        </w:rPr>
        <w:t>違反比例原則之虞</w:t>
      </w:r>
      <w:r w:rsidR="00047FA2" w:rsidRPr="00FE28A9">
        <w:rPr>
          <w:rFonts w:hAnsi="標楷體" w:hint="eastAsia"/>
        </w:rPr>
        <w:t>。</w:t>
      </w:r>
    </w:p>
    <w:p w:rsidR="007A4BFC" w:rsidRPr="00FE28A9" w:rsidRDefault="002A0323" w:rsidP="001C0C58">
      <w:pPr>
        <w:pStyle w:val="3"/>
        <w:widowControl/>
        <w:kinsoku w:val="0"/>
        <w:overflowPunct/>
        <w:ind w:left="1360" w:hanging="680"/>
        <w:rPr>
          <w:rFonts w:hAnsi="標楷體"/>
          <w:color w:val="000000" w:themeColor="text1"/>
          <w:szCs w:val="32"/>
        </w:rPr>
      </w:pPr>
      <w:r w:rsidRPr="00FE28A9">
        <w:rPr>
          <w:rFonts w:hAnsi="標楷體" w:cs="細明體" w:hint="eastAsia"/>
          <w:kern w:val="0"/>
          <w:szCs w:val="24"/>
        </w:rPr>
        <w:t>關於</w:t>
      </w:r>
      <w:r w:rsidR="008A7F0B" w:rsidRPr="00FE28A9">
        <w:rPr>
          <w:rFonts w:hAnsi="標楷體" w:cs="細明體" w:hint="eastAsia"/>
          <w:kern w:val="0"/>
          <w:szCs w:val="24"/>
        </w:rPr>
        <w:t>陳訴人等</w:t>
      </w:r>
      <w:r w:rsidRPr="00FE28A9">
        <w:rPr>
          <w:rFonts w:hAnsi="標楷體" w:cs="細明體" w:hint="eastAsia"/>
          <w:kern w:val="0"/>
          <w:szCs w:val="24"/>
        </w:rPr>
        <w:t>分管K部分（面積1.018971公頃）土地是否作農業使用乙節，</w:t>
      </w:r>
      <w:r w:rsidR="00EC3048" w:rsidRPr="00FE28A9">
        <w:rPr>
          <w:rFonts w:hAnsi="標楷體" w:hint="eastAsia"/>
        </w:rPr>
        <w:t>該</w:t>
      </w:r>
      <w:r w:rsidR="00F66B8C" w:rsidRPr="00FE28A9">
        <w:rPr>
          <w:rFonts w:hAnsi="標楷體" w:hint="eastAsia"/>
        </w:rPr>
        <w:t>土地經</w:t>
      </w:r>
      <w:proofErr w:type="gramStart"/>
      <w:r w:rsidR="00F66B8C" w:rsidRPr="00FE28A9">
        <w:rPr>
          <w:rFonts w:hAnsi="標楷體" w:hint="eastAsia"/>
        </w:rPr>
        <w:t>臺</w:t>
      </w:r>
      <w:proofErr w:type="gramEnd"/>
      <w:r w:rsidR="00F66B8C" w:rsidRPr="00FE28A9">
        <w:rPr>
          <w:rFonts w:hAnsi="標楷體" w:hint="eastAsia"/>
        </w:rPr>
        <w:t>中高等行政法院於100年8月15日至現場勘驗結果，</w:t>
      </w:r>
      <w:r w:rsidR="008A7F0B" w:rsidRPr="00FE28A9">
        <w:rPr>
          <w:rFonts w:hAnsi="標楷體" w:hint="eastAsia"/>
        </w:rPr>
        <w:t>陳訴人等</w:t>
      </w:r>
      <w:r w:rsidR="00F66B8C" w:rsidRPr="00FE28A9">
        <w:rPr>
          <w:rFonts w:hAnsi="標楷體" w:hint="eastAsia"/>
        </w:rPr>
        <w:t>於該部分土地上種植牧草，惟該部分土地之四周建有圍牆（含水泥圍牆、磚造圍牆、水泥板圍牆）、出入口設有鐵門，並於進入鐵門後有部分土地鋪設水泥地面之事實。</w:t>
      </w:r>
      <w:r w:rsidR="008A7F0B" w:rsidRPr="00FE28A9">
        <w:rPr>
          <w:rFonts w:hAnsi="標楷體" w:hint="eastAsia"/>
        </w:rPr>
        <w:t>陳訴人等主張該部分土地上所設置水泥地，係作為牧草收成時</w:t>
      </w:r>
      <w:proofErr w:type="gramStart"/>
      <w:r w:rsidR="008A7F0B" w:rsidRPr="00FE28A9">
        <w:rPr>
          <w:rFonts w:hAnsi="標楷體" w:hint="eastAsia"/>
        </w:rPr>
        <w:t>曬</w:t>
      </w:r>
      <w:proofErr w:type="gramEnd"/>
      <w:r w:rsidR="008A7F0B" w:rsidRPr="00FE28A9">
        <w:rPr>
          <w:rFonts w:hAnsi="標楷體" w:hint="eastAsia"/>
        </w:rPr>
        <w:t>場之用及</w:t>
      </w:r>
      <w:proofErr w:type="gramStart"/>
      <w:r w:rsidR="008A7F0B" w:rsidRPr="00FE28A9">
        <w:rPr>
          <w:rFonts w:hAnsi="標楷體" w:hint="eastAsia"/>
        </w:rPr>
        <w:t>方便農械進出</w:t>
      </w:r>
      <w:proofErr w:type="gramEnd"/>
      <w:r w:rsidR="008A7F0B" w:rsidRPr="00FE28A9">
        <w:rPr>
          <w:rFonts w:hAnsi="標楷體" w:hint="eastAsia"/>
        </w:rPr>
        <w:t>之使用，而該圍牆係為防止竊盜而設，屬與農業經營相關之農業設施。</w:t>
      </w:r>
      <w:r w:rsidR="00EB638D" w:rsidRPr="00FE28A9">
        <w:rPr>
          <w:rFonts w:hAnsi="標楷體" w:hint="eastAsia"/>
        </w:rPr>
        <w:t>惟</w:t>
      </w:r>
      <w:proofErr w:type="gramStart"/>
      <w:r w:rsidR="00EB638D" w:rsidRPr="00FE28A9">
        <w:rPr>
          <w:rFonts w:hAnsi="標楷體" w:hint="eastAsia"/>
        </w:rPr>
        <w:t>臺</w:t>
      </w:r>
      <w:proofErr w:type="gramEnd"/>
      <w:r w:rsidR="00EB638D" w:rsidRPr="00FE28A9">
        <w:rPr>
          <w:rFonts w:hAnsi="標楷體" w:hint="eastAsia"/>
        </w:rPr>
        <w:t>中高等行政法院</w:t>
      </w:r>
      <w:proofErr w:type="gramStart"/>
      <w:r w:rsidR="0015145A" w:rsidRPr="00FE28A9">
        <w:rPr>
          <w:rFonts w:hAnsi="標楷體" w:cs="新細明體"/>
          <w:kern w:val="0"/>
          <w:szCs w:val="32"/>
        </w:rPr>
        <w:t>100</w:t>
      </w:r>
      <w:proofErr w:type="gramEnd"/>
      <w:r w:rsidR="0015145A" w:rsidRPr="00FE28A9">
        <w:rPr>
          <w:rFonts w:hAnsi="標楷體" w:cs="新細明體"/>
          <w:kern w:val="0"/>
          <w:szCs w:val="32"/>
        </w:rPr>
        <w:t>年度訴更一字第15號</w:t>
      </w:r>
      <w:r w:rsidR="0015145A" w:rsidRPr="00FE28A9">
        <w:rPr>
          <w:rFonts w:hAnsi="標楷體" w:cs="新細明體" w:hint="eastAsia"/>
          <w:kern w:val="0"/>
          <w:szCs w:val="32"/>
        </w:rPr>
        <w:t>判決略</w:t>
      </w:r>
      <w:proofErr w:type="gramStart"/>
      <w:r w:rsidR="008A7F0B" w:rsidRPr="00FE28A9">
        <w:rPr>
          <w:rFonts w:hAnsi="標楷體" w:hint="eastAsia"/>
        </w:rPr>
        <w:t>以</w:t>
      </w:r>
      <w:proofErr w:type="gramEnd"/>
      <w:r w:rsidR="0015145A" w:rsidRPr="00FE28A9">
        <w:rPr>
          <w:rFonts w:hAnsi="標楷體" w:hint="eastAsia"/>
        </w:rPr>
        <w:t>：</w:t>
      </w:r>
      <w:r w:rsidR="00F66B8C" w:rsidRPr="00FE28A9">
        <w:rPr>
          <w:rFonts w:hAnsi="標楷體" w:hint="eastAsia"/>
        </w:rPr>
        <w:t>所謂農舍圍牆，係指在法定基礎建築面積範圍所建之圍牆，方始為農舍圍牆，然該圍牆係圍繞在K部分土地</w:t>
      </w:r>
      <w:proofErr w:type="gramStart"/>
      <w:r w:rsidR="00F66B8C" w:rsidRPr="00FE28A9">
        <w:rPr>
          <w:rFonts w:hAnsi="標楷體" w:hint="eastAsia"/>
        </w:rPr>
        <w:t>四周，</w:t>
      </w:r>
      <w:proofErr w:type="gramEnd"/>
      <w:r w:rsidR="00F66B8C" w:rsidRPr="00FE28A9">
        <w:rPr>
          <w:rFonts w:hAnsi="標楷體" w:hint="eastAsia"/>
        </w:rPr>
        <w:t>是該圍牆即非農舍圍牆</w:t>
      </w:r>
      <w:r w:rsidR="008A7F0B" w:rsidRPr="00FE28A9">
        <w:rPr>
          <w:rFonts w:hAnsi="標楷體" w:hint="eastAsia"/>
        </w:rPr>
        <w:t>；</w:t>
      </w:r>
      <w:r w:rsidR="00F66B8C" w:rsidRPr="00FE28A9">
        <w:rPr>
          <w:rFonts w:hAnsi="標楷體" w:hint="eastAsia"/>
        </w:rPr>
        <w:t>又該圍牆屬有固定基礎之設施，原則上應先申請農業設施之容許使用，並依法申請建築執照，始符合農業使用之要件</w:t>
      </w:r>
      <w:r w:rsidR="008A7F0B" w:rsidRPr="00FE28A9">
        <w:rPr>
          <w:rFonts w:hAnsi="標楷體" w:hint="eastAsia"/>
        </w:rPr>
        <w:t>；陳訴人等</w:t>
      </w:r>
      <w:r w:rsidR="00F66B8C" w:rsidRPr="00FE28A9">
        <w:rPr>
          <w:rFonts w:hAnsi="標楷體" w:hint="eastAsia"/>
        </w:rPr>
        <w:t>陳稱該圍牆係供防止竊賊之用，並無農業經營管理之特殊需要，亦</w:t>
      </w:r>
      <w:r w:rsidR="00F66B8C" w:rsidRPr="00FE28A9">
        <w:rPr>
          <w:rFonts w:hAnsi="標楷體" w:hint="eastAsia"/>
        </w:rPr>
        <w:lastRenderedPageBreak/>
        <w:t>非屬農業設施</w:t>
      </w:r>
      <w:r w:rsidR="008A7F0B" w:rsidRPr="00FE28A9">
        <w:rPr>
          <w:rFonts w:hAnsi="標楷體" w:hint="eastAsia"/>
        </w:rPr>
        <w:t>；</w:t>
      </w:r>
      <w:r w:rsidR="00F66B8C" w:rsidRPr="00FE28A9">
        <w:rPr>
          <w:rFonts w:hAnsi="標楷體" w:hint="eastAsia"/>
        </w:rPr>
        <w:t>另</w:t>
      </w:r>
      <w:r w:rsidR="008A7F0B" w:rsidRPr="00FE28A9">
        <w:rPr>
          <w:rFonts w:hAnsi="標楷體" w:hint="eastAsia"/>
        </w:rPr>
        <w:t>陳訴人等</w:t>
      </w:r>
      <w:r w:rsidR="00F66B8C" w:rsidRPr="00FE28A9">
        <w:rPr>
          <w:rFonts w:hAnsi="標楷體" w:hint="eastAsia"/>
        </w:rPr>
        <w:t>在系爭</w:t>
      </w:r>
      <w:proofErr w:type="spellStart"/>
      <w:r w:rsidR="00F66B8C" w:rsidRPr="00FE28A9">
        <w:rPr>
          <w:rFonts w:hAnsi="標楷體" w:hint="eastAsia"/>
        </w:rPr>
        <w:t>K</w:t>
      </w:r>
      <w:proofErr w:type="spellEnd"/>
      <w:r w:rsidR="00F66B8C" w:rsidRPr="00FE28A9">
        <w:rPr>
          <w:rFonts w:hAnsi="標楷體" w:hint="eastAsia"/>
        </w:rPr>
        <w:t>部分土地上供種植牧草使用，若</w:t>
      </w:r>
      <w:proofErr w:type="gramStart"/>
      <w:r w:rsidR="00F66B8C" w:rsidRPr="00FE28A9">
        <w:rPr>
          <w:rFonts w:hAnsi="標楷體" w:hint="eastAsia"/>
        </w:rPr>
        <w:t>須將割下</w:t>
      </w:r>
      <w:proofErr w:type="gramEnd"/>
      <w:r w:rsidR="00F66B8C" w:rsidRPr="00FE28A9">
        <w:rPr>
          <w:rFonts w:hAnsi="標楷體" w:hint="eastAsia"/>
        </w:rPr>
        <w:t>之牧草曬乾，</w:t>
      </w:r>
      <w:proofErr w:type="gramStart"/>
      <w:r w:rsidR="00F66B8C" w:rsidRPr="00FE28A9">
        <w:rPr>
          <w:rFonts w:hAnsi="標楷體" w:hint="eastAsia"/>
        </w:rPr>
        <w:t>只要在割下</w:t>
      </w:r>
      <w:proofErr w:type="gramEnd"/>
      <w:r w:rsidR="00F66B8C" w:rsidRPr="00FE28A9">
        <w:rPr>
          <w:rFonts w:hAnsi="標楷體" w:hint="eastAsia"/>
        </w:rPr>
        <w:t>牧草之農地上曝曬即可，又農用機械在農地上作業，其進出亦於該農地上行駛即可，並無另鋪設水泥地供</w:t>
      </w:r>
      <w:proofErr w:type="gramStart"/>
      <w:r w:rsidR="00F66B8C" w:rsidRPr="00FE28A9">
        <w:rPr>
          <w:rFonts w:hAnsi="標楷體" w:hint="eastAsia"/>
        </w:rPr>
        <w:t>曬</w:t>
      </w:r>
      <w:proofErr w:type="gramEnd"/>
      <w:r w:rsidR="00F66B8C" w:rsidRPr="00FE28A9">
        <w:rPr>
          <w:rFonts w:hAnsi="標楷體" w:hint="eastAsia"/>
        </w:rPr>
        <w:t>場或農業機械使用之必要</w:t>
      </w:r>
      <w:r w:rsidR="008A7F0B" w:rsidRPr="00FE28A9">
        <w:rPr>
          <w:rFonts w:hAnsi="標楷體" w:hint="eastAsia"/>
        </w:rPr>
        <w:t>；</w:t>
      </w:r>
      <w:proofErr w:type="gramStart"/>
      <w:r w:rsidR="00F66B8C" w:rsidRPr="00FE28A9">
        <w:rPr>
          <w:rFonts w:hAnsi="標楷體" w:hint="eastAsia"/>
        </w:rPr>
        <w:t>反之，</w:t>
      </w:r>
      <w:proofErr w:type="gramEnd"/>
      <w:r w:rsidR="00F66B8C" w:rsidRPr="00FE28A9">
        <w:rPr>
          <w:rFonts w:hAnsi="標楷體" w:hint="eastAsia"/>
        </w:rPr>
        <w:t>於農地上鋪設水泥地面自會影響農業之經營，並破壞農業資源之永續利用</w:t>
      </w:r>
      <w:r w:rsidR="008A7F0B" w:rsidRPr="00FE28A9">
        <w:rPr>
          <w:rFonts w:hAnsi="標楷體" w:hint="eastAsia"/>
        </w:rPr>
        <w:t>；</w:t>
      </w:r>
      <w:proofErr w:type="gramStart"/>
      <w:r w:rsidR="00F66B8C" w:rsidRPr="00FE28A9">
        <w:rPr>
          <w:rFonts w:hAnsi="標楷體" w:hint="eastAsia"/>
        </w:rPr>
        <w:t>況</w:t>
      </w:r>
      <w:proofErr w:type="gramEnd"/>
      <w:r w:rsidR="008A7F0B" w:rsidRPr="00FE28A9">
        <w:rPr>
          <w:rFonts w:hAnsi="標楷體" w:hint="eastAsia"/>
        </w:rPr>
        <w:t>陳訴人等</w:t>
      </w:r>
      <w:r w:rsidR="00F66B8C" w:rsidRPr="00FE28A9">
        <w:rPr>
          <w:rFonts w:hAnsi="標楷體" w:hint="eastAsia"/>
        </w:rPr>
        <w:t>繼承所持有之系爭土地，經編定為山坡地保育區農牧用地，為實施區域計畫地區之非都市土地，有土地登記謄本</w:t>
      </w:r>
      <w:proofErr w:type="gramStart"/>
      <w:r w:rsidR="00F66B8C" w:rsidRPr="00FE28A9">
        <w:rPr>
          <w:rFonts w:hAnsi="標楷體" w:hint="eastAsia"/>
        </w:rPr>
        <w:t>附卷可參</w:t>
      </w:r>
      <w:proofErr w:type="gramEnd"/>
      <w:r w:rsidR="00F66B8C" w:rsidRPr="00FE28A9">
        <w:rPr>
          <w:rFonts w:hAnsi="標楷體" w:hint="eastAsia"/>
        </w:rPr>
        <w:t>，依非都市土地使用管制規則第6條附表一第5項（農牧用地）第3款（農業設施）規定，農牧用地上興建</w:t>
      </w:r>
      <w:proofErr w:type="gramStart"/>
      <w:r w:rsidR="00F66B8C" w:rsidRPr="00FE28A9">
        <w:rPr>
          <w:rFonts w:hAnsi="標楷體" w:hint="eastAsia"/>
        </w:rPr>
        <w:t>曬</w:t>
      </w:r>
      <w:proofErr w:type="gramEnd"/>
      <w:r w:rsidR="00F66B8C" w:rsidRPr="00FE28A9">
        <w:rPr>
          <w:rFonts w:hAnsi="標楷體" w:hint="eastAsia"/>
        </w:rPr>
        <w:t>場，須經目的事業主管機關、使用主管機關及有關機關許可</w:t>
      </w:r>
      <w:r w:rsidR="008A7F0B" w:rsidRPr="00FE28A9">
        <w:rPr>
          <w:rFonts w:hAnsi="標楷體" w:hint="eastAsia"/>
        </w:rPr>
        <w:t>；</w:t>
      </w:r>
      <w:r w:rsidR="00F66B8C" w:rsidRPr="00FE28A9">
        <w:rPr>
          <w:rFonts w:hAnsi="標楷體" w:hint="eastAsia"/>
        </w:rPr>
        <w:t>本件</w:t>
      </w:r>
      <w:r w:rsidR="008A7F0B" w:rsidRPr="00FE28A9">
        <w:rPr>
          <w:rFonts w:hAnsi="標楷體" w:hint="eastAsia"/>
        </w:rPr>
        <w:t>陳訴人等</w:t>
      </w:r>
      <w:r w:rsidR="00F66B8C" w:rsidRPr="00FE28A9">
        <w:rPr>
          <w:rFonts w:hAnsi="標楷體" w:hint="eastAsia"/>
        </w:rPr>
        <w:t>並未提出已經許可之證明文件，無法證明該鋪設水泥地面係屬合法必要之農業設施</w:t>
      </w:r>
      <w:r w:rsidR="008A7F0B" w:rsidRPr="00FE28A9">
        <w:rPr>
          <w:rFonts w:hAnsi="標楷體" w:hint="eastAsia"/>
        </w:rPr>
        <w:t>；</w:t>
      </w:r>
      <w:proofErr w:type="gramStart"/>
      <w:r w:rsidR="00F66B8C" w:rsidRPr="00FE28A9">
        <w:rPr>
          <w:rFonts w:hAnsi="標楷體" w:hint="eastAsia"/>
        </w:rPr>
        <w:t>準</w:t>
      </w:r>
      <w:proofErr w:type="gramEnd"/>
      <w:r w:rsidR="00F66B8C" w:rsidRPr="00FE28A9">
        <w:rPr>
          <w:rFonts w:hAnsi="標楷體" w:hint="eastAsia"/>
        </w:rPr>
        <w:t>此，系爭K部分土地上興建之圍牆及水泥地面，</w:t>
      </w:r>
      <w:proofErr w:type="gramStart"/>
      <w:r w:rsidR="00F66B8C" w:rsidRPr="00FE28A9">
        <w:rPr>
          <w:rFonts w:hAnsi="標楷體" w:hint="eastAsia"/>
        </w:rPr>
        <w:t>均非屬</w:t>
      </w:r>
      <w:proofErr w:type="gramEnd"/>
      <w:r w:rsidR="00F66B8C" w:rsidRPr="00FE28A9">
        <w:rPr>
          <w:rFonts w:hAnsi="標楷體" w:hint="eastAsia"/>
        </w:rPr>
        <w:t>合法之農業設施，</w:t>
      </w:r>
      <w:r w:rsidR="008A7F0B" w:rsidRPr="00FE28A9">
        <w:rPr>
          <w:rFonts w:hAnsi="標楷體" w:hint="eastAsia"/>
        </w:rPr>
        <w:t>陳訴人等</w:t>
      </w:r>
      <w:r w:rsidR="00F66B8C" w:rsidRPr="00FE28A9">
        <w:rPr>
          <w:rFonts w:hAnsi="標楷體" w:hint="eastAsia"/>
        </w:rPr>
        <w:t>使用該系爭K部分之土地，即不符合農業使用之要件</w:t>
      </w:r>
      <w:r w:rsidR="008A7F0B" w:rsidRPr="00FE28A9">
        <w:rPr>
          <w:rFonts w:hAnsi="標楷體" w:hint="eastAsia"/>
        </w:rPr>
        <w:t>云云</w:t>
      </w:r>
      <w:r w:rsidR="00F66B8C" w:rsidRPr="00FE28A9">
        <w:rPr>
          <w:rFonts w:hAnsi="標楷體" w:hint="eastAsia"/>
        </w:rPr>
        <w:t>。</w:t>
      </w:r>
      <w:proofErr w:type="gramStart"/>
      <w:r w:rsidR="00D3084E" w:rsidRPr="00FE28A9">
        <w:rPr>
          <w:rFonts w:hAnsi="標楷體" w:hint="eastAsia"/>
        </w:rPr>
        <w:t>然</w:t>
      </w:r>
      <w:r w:rsidR="003D5751" w:rsidRPr="00FE28A9">
        <w:rPr>
          <w:rFonts w:hAnsi="標楷體" w:hint="eastAsia"/>
          <w:szCs w:val="32"/>
        </w:rPr>
        <w:t>觀</w:t>
      </w:r>
      <w:r w:rsidR="005F5467" w:rsidRPr="00FE28A9">
        <w:rPr>
          <w:rFonts w:hAnsi="標楷體" w:hint="eastAsia"/>
        </w:rPr>
        <w:t>該判決</w:t>
      </w:r>
      <w:proofErr w:type="gramEnd"/>
      <w:r w:rsidR="005F5467" w:rsidRPr="00FE28A9">
        <w:rPr>
          <w:rFonts w:hAnsi="標楷體" w:hint="eastAsia"/>
        </w:rPr>
        <w:t>之</w:t>
      </w:r>
      <w:r w:rsidR="003D5751" w:rsidRPr="00FE28A9">
        <w:rPr>
          <w:rFonts w:hAnsi="標楷體" w:hint="eastAsia"/>
          <w:szCs w:val="32"/>
        </w:rPr>
        <w:t>描述及判定依據，</w:t>
      </w:r>
      <w:r w:rsidR="005F5467" w:rsidRPr="00FE28A9">
        <w:rPr>
          <w:rFonts w:hAnsi="標楷體" w:hint="eastAsia"/>
        </w:rPr>
        <w:t>似</w:t>
      </w:r>
      <w:r w:rsidR="000704D4" w:rsidRPr="00FE28A9">
        <w:rPr>
          <w:rFonts w:hAnsi="標楷體" w:hint="eastAsia"/>
        </w:rPr>
        <w:t>未根據</w:t>
      </w:r>
      <w:r w:rsidR="000704D4" w:rsidRPr="00FE28A9">
        <w:rPr>
          <w:rFonts w:hAnsi="標楷體" w:cs="細明體" w:hint="eastAsia"/>
          <w:color w:val="000000" w:themeColor="text1"/>
          <w:kern w:val="0"/>
          <w:szCs w:val="24"/>
        </w:rPr>
        <w:t>農</w:t>
      </w:r>
      <w:r w:rsidR="000704D4" w:rsidRPr="00FE28A9">
        <w:rPr>
          <w:rFonts w:hAnsi="標楷體" w:cs="Arial"/>
          <w:color w:val="000000" w:themeColor="text1"/>
          <w:shd w:val="clear" w:color="auto" w:fill="FFFFFF"/>
        </w:rPr>
        <w:t>地</w:t>
      </w:r>
      <w:r w:rsidR="000704D4" w:rsidRPr="00FE28A9">
        <w:rPr>
          <w:rFonts w:hAnsi="標楷體" w:cs="Arial" w:hint="eastAsia"/>
          <w:color w:val="000000" w:themeColor="text1"/>
          <w:shd w:val="clear" w:color="auto" w:fill="FFFFFF"/>
        </w:rPr>
        <w:t>實際</w:t>
      </w:r>
      <w:r w:rsidR="000704D4" w:rsidRPr="00FE28A9">
        <w:rPr>
          <w:rFonts w:hAnsi="標楷體" w:cs="Arial"/>
          <w:color w:val="000000" w:themeColor="text1"/>
          <w:shd w:val="clear" w:color="auto" w:fill="FFFFFF"/>
        </w:rPr>
        <w:t>使用現況</w:t>
      </w:r>
      <w:r w:rsidR="000704D4" w:rsidRPr="00FE28A9">
        <w:rPr>
          <w:rFonts w:hAnsi="標楷體" w:cs="Arial" w:hint="eastAsia"/>
          <w:color w:val="000000" w:themeColor="text1"/>
          <w:shd w:val="clear" w:color="auto" w:fill="FFFFFF"/>
        </w:rPr>
        <w:t>，</w:t>
      </w:r>
      <w:r w:rsidR="00A54341" w:rsidRPr="00FE28A9">
        <w:rPr>
          <w:rFonts w:hAnsi="標楷體" w:cs="Arial" w:hint="eastAsia"/>
          <w:color w:val="000000" w:themeColor="text1"/>
          <w:shd w:val="clear" w:color="auto" w:fill="FFFFFF"/>
        </w:rPr>
        <w:t>實質認定</w:t>
      </w:r>
      <w:r w:rsidR="000704D4" w:rsidRPr="00FE28A9">
        <w:rPr>
          <w:rFonts w:hAnsi="標楷體" w:cs="Arial" w:hint="eastAsia"/>
          <w:color w:val="000000" w:themeColor="text1"/>
          <w:shd w:val="clear" w:color="auto" w:fill="FFFFFF"/>
        </w:rPr>
        <w:t>是否符合農業使用，而係以「應</w:t>
      </w:r>
      <w:r w:rsidR="000704D4" w:rsidRPr="00FE28A9">
        <w:rPr>
          <w:rFonts w:hAnsi="標楷體" w:cs="細明體" w:hint="eastAsia"/>
          <w:kern w:val="0"/>
          <w:szCs w:val="24"/>
        </w:rPr>
        <w:t>事先申請</w:t>
      </w:r>
      <w:r w:rsidR="000704D4" w:rsidRPr="00FE28A9">
        <w:rPr>
          <w:rFonts w:hAnsi="標楷體" w:hint="eastAsia"/>
        </w:rPr>
        <w:t>農業設施之容許使用</w:t>
      </w:r>
      <w:r w:rsidR="000704D4" w:rsidRPr="00FE28A9">
        <w:rPr>
          <w:rFonts w:hAnsi="標楷體" w:cs="細明體" w:hint="eastAsia"/>
          <w:kern w:val="0"/>
          <w:szCs w:val="24"/>
        </w:rPr>
        <w:t>」、「</w:t>
      </w:r>
      <w:proofErr w:type="gramStart"/>
      <w:r w:rsidR="000704D4" w:rsidRPr="00FE28A9">
        <w:rPr>
          <w:rFonts w:hAnsi="標楷體" w:cs="細明體" w:hint="eastAsia"/>
          <w:kern w:val="0"/>
          <w:szCs w:val="24"/>
        </w:rPr>
        <w:t>應屬經許可</w:t>
      </w:r>
      <w:proofErr w:type="gramEnd"/>
      <w:r w:rsidR="000704D4" w:rsidRPr="00FE28A9">
        <w:rPr>
          <w:rFonts w:hAnsi="標楷體" w:cs="細明體" w:hint="eastAsia"/>
          <w:kern w:val="0"/>
          <w:szCs w:val="24"/>
        </w:rPr>
        <w:t>之合法</w:t>
      </w:r>
      <w:r w:rsidR="000704D4" w:rsidRPr="00FE28A9">
        <w:rPr>
          <w:rFonts w:hAnsi="標楷體" w:hint="eastAsia"/>
        </w:rPr>
        <w:t>之農業設施</w:t>
      </w:r>
      <w:r w:rsidR="000704D4" w:rsidRPr="00FE28A9">
        <w:rPr>
          <w:rFonts w:hAnsi="標楷體" w:cs="細明體" w:hint="eastAsia"/>
          <w:kern w:val="0"/>
          <w:szCs w:val="24"/>
        </w:rPr>
        <w:t>」之</w:t>
      </w:r>
      <w:r w:rsidR="00A54341" w:rsidRPr="00FE28A9">
        <w:rPr>
          <w:rFonts w:hAnsi="標楷體" w:cs="細明體" w:hint="eastAsia"/>
          <w:kern w:val="0"/>
          <w:szCs w:val="24"/>
        </w:rPr>
        <w:t>要件</w:t>
      </w:r>
      <w:r w:rsidR="000704D4" w:rsidRPr="00FE28A9">
        <w:rPr>
          <w:rFonts w:hAnsi="標楷體" w:cs="細明體" w:hint="eastAsia"/>
          <w:kern w:val="0"/>
          <w:szCs w:val="24"/>
        </w:rPr>
        <w:t>，作為認定</w:t>
      </w:r>
      <w:r w:rsidR="000704D4" w:rsidRPr="00FE28A9">
        <w:rPr>
          <w:rFonts w:hAnsi="標楷體" w:hint="eastAsia"/>
        </w:rPr>
        <w:t>符合農業使用之</w:t>
      </w:r>
      <w:proofErr w:type="gramStart"/>
      <w:r w:rsidR="00A54341" w:rsidRPr="00FE28A9">
        <w:rPr>
          <w:rFonts w:hAnsi="標楷體" w:hint="eastAsia"/>
        </w:rPr>
        <w:t>準</w:t>
      </w:r>
      <w:proofErr w:type="gramEnd"/>
      <w:r w:rsidR="00A54341" w:rsidRPr="00FE28A9">
        <w:rPr>
          <w:rFonts w:hAnsi="標楷體" w:hint="eastAsia"/>
        </w:rPr>
        <w:t>據</w:t>
      </w:r>
      <w:r w:rsidR="000704D4" w:rsidRPr="00FE28A9">
        <w:rPr>
          <w:rFonts w:hAnsi="標楷體" w:hint="eastAsia"/>
        </w:rPr>
        <w:t>。該判決</w:t>
      </w:r>
      <w:r w:rsidR="00DD5AEF" w:rsidRPr="00FE28A9">
        <w:rPr>
          <w:rFonts w:hAnsi="標楷體" w:hint="eastAsia"/>
        </w:rPr>
        <w:t>似</w:t>
      </w:r>
      <w:r w:rsidR="000704D4" w:rsidRPr="00FE28A9">
        <w:rPr>
          <w:rFonts w:hAnsi="標楷體" w:cs="Arial" w:hint="eastAsia"/>
          <w:color w:val="000000" w:themeColor="text1"/>
          <w:shd w:val="clear" w:color="auto" w:fill="FFFFFF"/>
        </w:rPr>
        <w:t>未考量畜養動物，</w:t>
      </w:r>
      <w:r w:rsidR="000A0CAE" w:rsidRPr="00FE28A9">
        <w:rPr>
          <w:rFonts w:hAnsi="標楷體" w:cs="Arial" w:hint="eastAsia"/>
          <w:color w:val="000000" w:themeColor="text1"/>
          <w:shd w:val="clear" w:color="auto" w:fill="FFFFFF"/>
        </w:rPr>
        <w:t>有時會野放於農地，</w:t>
      </w:r>
      <w:r w:rsidR="000704D4" w:rsidRPr="00FE28A9">
        <w:rPr>
          <w:rFonts w:hAnsi="標楷體" w:cs="Arial" w:hint="eastAsia"/>
          <w:color w:val="000000" w:themeColor="text1"/>
          <w:shd w:val="clear" w:color="auto" w:fill="FFFFFF"/>
        </w:rPr>
        <w:t>為防止動物逃逸或他人侵入，確有必要</w:t>
      </w:r>
      <w:r w:rsidR="00DD5AEF" w:rsidRPr="00FE28A9">
        <w:rPr>
          <w:rFonts w:hAnsi="標楷體" w:cs="Arial" w:hint="eastAsia"/>
          <w:color w:val="000000" w:themeColor="text1"/>
          <w:shd w:val="clear" w:color="auto" w:fill="FFFFFF"/>
        </w:rPr>
        <w:t>於</w:t>
      </w:r>
      <w:r w:rsidR="000A0CAE" w:rsidRPr="00FE28A9">
        <w:rPr>
          <w:rFonts w:hAnsi="標楷體" w:cs="Arial" w:hint="eastAsia"/>
          <w:color w:val="000000" w:themeColor="text1"/>
          <w:shd w:val="clear" w:color="auto" w:fill="FFFFFF"/>
        </w:rPr>
        <w:t>野放之</w:t>
      </w:r>
      <w:r w:rsidR="000704D4" w:rsidRPr="00FE28A9">
        <w:rPr>
          <w:rFonts w:hAnsi="標楷體" w:cs="Arial" w:hint="eastAsia"/>
          <w:color w:val="000000" w:themeColor="text1"/>
          <w:shd w:val="clear" w:color="auto" w:fill="FFFFFF"/>
        </w:rPr>
        <w:t>農地</w:t>
      </w:r>
      <w:r w:rsidR="00DD5AEF" w:rsidRPr="00FE28A9">
        <w:rPr>
          <w:rFonts w:hAnsi="標楷體" w:cs="Arial" w:hint="eastAsia"/>
          <w:color w:val="000000" w:themeColor="text1"/>
          <w:shd w:val="clear" w:color="auto" w:fill="FFFFFF"/>
        </w:rPr>
        <w:t>周邊</w:t>
      </w:r>
      <w:r w:rsidR="000704D4" w:rsidRPr="00FE28A9">
        <w:rPr>
          <w:rFonts w:hAnsi="標楷體" w:cs="Arial" w:hint="eastAsia"/>
          <w:color w:val="000000" w:themeColor="text1"/>
          <w:shd w:val="clear" w:color="auto" w:fill="FFFFFF"/>
        </w:rPr>
        <w:t>蓋圍牆，</w:t>
      </w:r>
      <w:proofErr w:type="gramStart"/>
      <w:r w:rsidR="000704D4" w:rsidRPr="00FE28A9">
        <w:rPr>
          <w:rFonts w:hAnsi="標楷體" w:cs="Arial" w:hint="eastAsia"/>
          <w:color w:val="000000" w:themeColor="text1"/>
          <w:shd w:val="clear" w:color="auto" w:fill="FFFFFF"/>
        </w:rPr>
        <w:t>如僅蓋</w:t>
      </w:r>
      <w:r w:rsidR="00DD5AEF" w:rsidRPr="00FE28A9">
        <w:rPr>
          <w:rFonts w:hAnsi="標楷體" w:cs="Arial" w:hint="eastAsia"/>
          <w:color w:val="000000" w:themeColor="text1"/>
          <w:shd w:val="clear" w:color="auto" w:fill="FFFFFF"/>
        </w:rPr>
        <w:t>於</w:t>
      </w:r>
      <w:proofErr w:type="gramEnd"/>
      <w:r w:rsidR="000704D4" w:rsidRPr="00FE28A9">
        <w:rPr>
          <w:rFonts w:hAnsi="標楷體" w:cs="Arial" w:hint="eastAsia"/>
          <w:color w:val="000000" w:themeColor="text1"/>
          <w:shd w:val="clear" w:color="auto" w:fill="FFFFFF"/>
        </w:rPr>
        <w:t>農舍</w:t>
      </w:r>
      <w:proofErr w:type="gramStart"/>
      <w:r w:rsidR="000704D4" w:rsidRPr="00FE28A9">
        <w:rPr>
          <w:rFonts w:hAnsi="標楷體" w:cs="Arial" w:hint="eastAsia"/>
          <w:color w:val="000000" w:themeColor="text1"/>
          <w:shd w:val="clear" w:color="auto" w:fill="FFFFFF"/>
        </w:rPr>
        <w:t>四周，</w:t>
      </w:r>
      <w:proofErr w:type="gramEnd"/>
      <w:r w:rsidR="000704D4" w:rsidRPr="00FE28A9">
        <w:rPr>
          <w:rFonts w:hAnsi="標楷體" w:cs="Arial" w:hint="eastAsia"/>
          <w:color w:val="000000" w:themeColor="text1"/>
          <w:shd w:val="clear" w:color="auto" w:fill="FFFFFF"/>
        </w:rPr>
        <w:t>並未符實際需要。</w:t>
      </w:r>
      <w:r w:rsidR="0022577E" w:rsidRPr="00FE28A9">
        <w:rPr>
          <w:rFonts w:hAnsi="標楷體" w:hint="eastAsia"/>
        </w:rPr>
        <w:t>又畜養動物之農地有部分鋪設水泥地面，供曝曬割下之牧草</w:t>
      </w:r>
      <w:r w:rsidR="00C64345" w:rsidRPr="00FE28A9">
        <w:rPr>
          <w:rFonts w:hAnsi="標楷體" w:hint="eastAsia"/>
        </w:rPr>
        <w:t>或其他畜養作業使用</w:t>
      </w:r>
      <w:r w:rsidR="00D3084E" w:rsidRPr="00FE28A9">
        <w:rPr>
          <w:rFonts w:hAnsi="標楷體" w:hint="eastAsia"/>
        </w:rPr>
        <w:t>，乃屬平常</w:t>
      </w:r>
      <w:r w:rsidR="00BA1C9C" w:rsidRPr="00FE28A9">
        <w:rPr>
          <w:rFonts w:hAnsi="標楷體" w:hint="eastAsia"/>
        </w:rPr>
        <w:t>。</w:t>
      </w:r>
      <w:r w:rsidR="00DE1882" w:rsidRPr="00FE28A9">
        <w:rPr>
          <w:rFonts w:hAnsi="標楷體" w:cs="Arial" w:hint="eastAsia"/>
          <w:color w:val="000000" w:themeColor="text1"/>
          <w:shd w:val="clear" w:color="auto" w:fill="FFFFFF"/>
        </w:rPr>
        <w:t>該等圍牆</w:t>
      </w:r>
      <w:r w:rsidR="0022577E" w:rsidRPr="00FE28A9">
        <w:rPr>
          <w:rFonts w:hAnsi="標楷體" w:cs="Arial" w:hint="eastAsia"/>
          <w:color w:val="000000" w:themeColor="text1"/>
          <w:shd w:val="clear" w:color="auto" w:fill="FFFFFF"/>
        </w:rPr>
        <w:t>、</w:t>
      </w:r>
      <w:proofErr w:type="gramStart"/>
      <w:r w:rsidR="0022577E" w:rsidRPr="00FE28A9">
        <w:rPr>
          <w:rFonts w:hAnsi="標楷體" w:hint="eastAsia"/>
        </w:rPr>
        <w:t>曬</w:t>
      </w:r>
      <w:proofErr w:type="gramEnd"/>
      <w:r w:rsidR="0022577E" w:rsidRPr="00FE28A9">
        <w:rPr>
          <w:rFonts w:hAnsi="標楷體" w:hint="eastAsia"/>
        </w:rPr>
        <w:t>場，</w:t>
      </w:r>
      <w:r w:rsidR="00A43843" w:rsidRPr="00FE28A9">
        <w:rPr>
          <w:rFonts w:hAnsi="標楷體" w:cs="Arial" w:hint="eastAsia"/>
          <w:color w:val="000000" w:themeColor="text1"/>
          <w:shd w:val="clear" w:color="auto" w:fill="FFFFFF"/>
        </w:rPr>
        <w:t>如</w:t>
      </w:r>
      <w:r w:rsidR="00DE1882" w:rsidRPr="00FE28A9">
        <w:rPr>
          <w:rFonts w:hAnsi="標楷體" w:hint="eastAsia"/>
        </w:rPr>
        <w:t>實際上</w:t>
      </w:r>
      <w:proofErr w:type="gramStart"/>
      <w:r w:rsidR="00BA1C9C" w:rsidRPr="00FE28A9">
        <w:rPr>
          <w:rFonts w:hAnsi="標楷體" w:hint="eastAsia"/>
        </w:rPr>
        <w:t>確</w:t>
      </w:r>
      <w:r w:rsidR="00DD5AEF" w:rsidRPr="00FE28A9">
        <w:rPr>
          <w:rFonts w:hAnsi="標楷體" w:hint="eastAsia"/>
        </w:rPr>
        <w:t>均</w:t>
      </w:r>
      <w:r w:rsidR="00DE1882" w:rsidRPr="00FE28A9">
        <w:rPr>
          <w:rFonts w:hAnsi="標楷體" w:hint="eastAsia"/>
        </w:rPr>
        <w:t>係供</w:t>
      </w:r>
      <w:proofErr w:type="gramEnd"/>
      <w:r w:rsidR="00DE1882" w:rsidRPr="00FE28A9">
        <w:rPr>
          <w:rFonts w:hAnsi="標楷體" w:hint="eastAsia"/>
        </w:rPr>
        <w:t>農業</w:t>
      </w:r>
      <w:r w:rsidR="00D3084E" w:rsidRPr="00FE28A9">
        <w:rPr>
          <w:rFonts w:hAnsi="標楷體" w:hint="eastAsia"/>
        </w:rPr>
        <w:t>畜牧</w:t>
      </w:r>
      <w:r w:rsidR="00DE1882" w:rsidRPr="00FE28A9">
        <w:rPr>
          <w:rFonts w:hAnsi="標楷體" w:hint="eastAsia"/>
        </w:rPr>
        <w:t>使用，僅係</w:t>
      </w:r>
      <w:r w:rsidR="000B6EB8" w:rsidRPr="00FE28A9">
        <w:rPr>
          <w:rFonts w:hAnsi="標楷體" w:hint="eastAsia"/>
        </w:rPr>
        <w:t>行政程序上，</w:t>
      </w:r>
      <w:r w:rsidR="00DE1882" w:rsidRPr="00FE28A9">
        <w:rPr>
          <w:rFonts w:hAnsi="標楷體" w:cs="Arial" w:hint="eastAsia"/>
          <w:color w:val="000000" w:themeColor="text1"/>
          <w:shd w:val="clear" w:color="auto" w:fill="FFFFFF"/>
        </w:rPr>
        <w:t>未</w:t>
      </w:r>
      <w:r w:rsidR="00DD5AEF" w:rsidRPr="00FE28A9">
        <w:rPr>
          <w:rFonts w:hAnsi="標楷體" w:cs="Arial" w:hint="eastAsia"/>
          <w:color w:val="000000" w:themeColor="text1"/>
          <w:shd w:val="clear" w:color="auto" w:fill="FFFFFF"/>
        </w:rPr>
        <w:t>事</w:t>
      </w:r>
      <w:r w:rsidR="00DE1882" w:rsidRPr="00FE28A9">
        <w:rPr>
          <w:rFonts w:hAnsi="標楷體" w:hint="eastAsia"/>
        </w:rPr>
        <w:t>先申請農業設施之容許使用，並依法申請建築執照</w:t>
      </w:r>
      <w:r w:rsidR="0022577E" w:rsidRPr="00FE28A9">
        <w:rPr>
          <w:rFonts w:hAnsi="標楷體" w:hint="eastAsia"/>
        </w:rPr>
        <w:t>，或</w:t>
      </w:r>
      <w:r w:rsidR="0022577E" w:rsidRPr="00FE28A9">
        <w:rPr>
          <w:rFonts w:hAnsi="標楷體" w:cs="Arial" w:hint="eastAsia"/>
          <w:color w:val="000000" w:themeColor="text1"/>
          <w:shd w:val="clear" w:color="auto" w:fill="FFFFFF"/>
        </w:rPr>
        <w:t>未</w:t>
      </w:r>
      <w:r w:rsidR="0022577E" w:rsidRPr="00FE28A9">
        <w:rPr>
          <w:rFonts w:hAnsi="標楷體" w:hint="eastAsia"/>
        </w:rPr>
        <w:t>先經目的事業主管機關、使用主管機關及有關機關許可，</w:t>
      </w:r>
      <w:r w:rsidR="000B6EB8" w:rsidRPr="00FE28A9">
        <w:rPr>
          <w:rFonts w:hAnsi="標楷體" w:hint="eastAsia"/>
        </w:rPr>
        <w:t>則</w:t>
      </w:r>
      <w:r w:rsidR="0022577E" w:rsidRPr="00FE28A9">
        <w:rPr>
          <w:rFonts w:hAnsi="標楷體" w:hint="eastAsia"/>
        </w:rPr>
        <w:t>因</w:t>
      </w:r>
      <w:r w:rsidR="0022577E" w:rsidRPr="00FE28A9">
        <w:rPr>
          <w:rFonts w:hAnsi="標楷體" w:hint="eastAsia"/>
        </w:rPr>
        <w:lastRenderedPageBreak/>
        <w:t>此即</w:t>
      </w:r>
      <w:r w:rsidR="000B6EB8" w:rsidRPr="00FE28A9">
        <w:rPr>
          <w:rFonts w:hAnsi="標楷體" w:hint="eastAsia"/>
        </w:rPr>
        <w:t>被</w:t>
      </w:r>
      <w:r w:rsidR="00BA1C9C" w:rsidRPr="00FE28A9">
        <w:rPr>
          <w:rFonts w:hAnsi="標楷體" w:hint="eastAsia"/>
        </w:rPr>
        <w:t>認</w:t>
      </w:r>
      <w:r w:rsidR="0022577E" w:rsidRPr="00FE28A9">
        <w:rPr>
          <w:rFonts w:hAnsi="標楷體" w:hint="eastAsia"/>
        </w:rPr>
        <w:t>定該農地不符合農業使用之要件，</w:t>
      </w:r>
      <w:r w:rsidR="000B6EB8" w:rsidRPr="00FE28A9">
        <w:rPr>
          <w:rFonts w:hAnsi="標楷體" w:hint="eastAsia"/>
        </w:rPr>
        <w:t>實</w:t>
      </w:r>
      <w:r w:rsidR="0022577E" w:rsidRPr="00FE28A9">
        <w:rPr>
          <w:rFonts w:hAnsi="標楷體" w:hint="eastAsia"/>
        </w:rPr>
        <w:t>未</w:t>
      </w:r>
      <w:r w:rsidR="00F12171" w:rsidRPr="00FE28A9">
        <w:rPr>
          <w:rFonts w:hAnsi="標楷體" w:hint="eastAsia"/>
        </w:rPr>
        <w:t>合</w:t>
      </w:r>
      <w:r w:rsidR="0022577E" w:rsidRPr="00FE28A9">
        <w:rPr>
          <w:rFonts w:hAnsi="標楷體" w:hint="eastAsia"/>
        </w:rPr>
        <w:t>情理。</w:t>
      </w:r>
    </w:p>
    <w:p w:rsidR="00176CB5" w:rsidRPr="00FE28A9" w:rsidRDefault="007A4BFC" w:rsidP="00D3084E">
      <w:pPr>
        <w:pStyle w:val="3"/>
        <w:widowControl/>
        <w:kinsoku w:val="0"/>
        <w:overflowPunct/>
        <w:ind w:left="1360" w:hanging="680"/>
        <w:rPr>
          <w:rFonts w:hAnsi="標楷體"/>
          <w:szCs w:val="52"/>
        </w:rPr>
      </w:pPr>
      <w:r w:rsidRPr="00FE28A9">
        <w:rPr>
          <w:rFonts w:hAnsi="標楷體" w:hint="eastAsia"/>
        </w:rPr>
        <w:t>綜上，</w:t>
      </w:r>
      <w:r w:rsidR="002B3FD9" w:rsidRPr="00FE28A9">
        <w:rPr>
          <w:rFonts w:hAnsi="標楷體" w:cs="細明體" w:hint="eastAsia"/>
          <w:color w:val="000000" w:themeColor="text1"/>
          <w:kern w:val="0"/>
          <w:szCs w:val="24"/>
        </w:rPr>
        <w:t>農地是否作農業使用，理應依農</w:t>
      </w:r>
      <w:r w:rsidR="002B3FD9" w:rsidRPr="00FE28A9">
        <w:rPr>
          <w:rFonts w:hAnsi="標楷體" w:cs="Arial"/>
          <w:color w:val="000000" w:themeColor="text1"/>
          <w:shd w:val="clear" w:color="auto" w:fill="FFFFFF"/>
        </w:rPr>
        <w:t>地</w:t>
      </w:r>
      <w:r w:rsidR="00D02EF9" w:rsidRPr="00FE28A9">
        <w:rPr>
          <w:rFonts w:hAnsi="標楷體" w:cs="Arial" w:hint="eastAsia"/>
          <w:color w:val="000000" w:themeColor="text1"/>
          <w:shd w:val="clear" w:color="auto" w:fill="FFFFFF"/>
        </w:rPr>
        <w:t>實際</w:t>
      </w:r>
      <w:r w:rsidR="002B3FD9" w:rsidRPr="00FE28A9">
        <w:rPr>
          <w:rFonts w:hAnsi="標楷體" w:cs="Arial"/>
          <w:color w:val="000000" w:themeColor="text1"/>
          <w:shd w:val="clear" w:color="auto" w:fill="FFFFFF"/>
        </w:rPr>
        <w:t>使用現況</w:t>
      </w:r>
      <w:r w:rsidR="0008233D" w:rsidRPr="00FE28A9">
        <w:rPr>
          <w:rFonts w:hAnsi="標楷體" w:cs="Arial" w:hint="eastAsia"/>
          <w:color w:val="000000" w:themeColor="text1"/>
          <w:shd w:val="clear" w:color="auto" w:fill="FFFFFF"/>
        </w:rPr>
        <w:t>個案</w:t>
      </w:r>
      <w:r w:rsidR="00317676" w:rsidRPr="00FE28A9">
        <w:rPr>
          <w:rFonts w:hAnsi="標楷體" w:cs="Arial" w:hint="eastAsia"/>
          <w:color w:val="000000" w:themeColor="text1"/>
          <w:shd w:val="clear" w:color="auto" w:fill="FFFFFF"/>
        </w:rPr>
        <w:t>實質</w:t>
      </w:r>
      <w:r w:rsidR="00A92F2E" w:rsidRPr="00FE28A9">
        <w:rPr>
          <w:rFonts w:hAnsi="標楷體" w:cs="Arial" w:hint="eastAsia"/>
          <w:color w:val="000000" w:themeColor="text1"/>
          <w:shd w:val="clear" w:color="auto" w:fill="FFFFFF"/>
        </w:rPr>
        <w:t>認</w:t>
      </w:r>
      <w:r w:rsidR="002B3FD9" w:rsidRPr="00FE28A9">
        <w:rPr>
          <w:rFonts w:hAnsi="標楷體" w:cs="Arial"/>
          <w:color w:val="000000" w:themeColor="text1"/>
          <w:shd w:val="clear" w:color="auto" w:fill="FFFFFF"/>
        </w:rPr>
        <w:t>定</w:t>
      </w:r>
      <w:r w:rsidR="002B3FD9" w:rsidRPr="00FE28A9">
        <w:rPr>
          <w:rFonts w:hAnsi="標楷體" w:cs="Arial" w:hint="eastAsia"/>
          <w:color w:val="000000" w:themeColor="text1"/>
          <w:shd w:val="clear" w:color="auto" w:fill="FFFFFF"/>
        </w:rPr>
        <w:t>，而非以「</w:t>
      </w:r>
      <w:r w:rsidR="005F5467" w:rsidRPr="00FE28A9">
        <w:rPr>
          <w:rFonts w:hAnsi="標楷體" w:cs="Arial" w:hint="eastAsia"/>
          <w:color w:val="000000" w:themeColor="text1"/>
          <w:shd w:val="clear" w:color="auto" w:fill="FFFFFF"/>
        </w:rPr>
        <w:t>原則上</w:t>
      </w:r>
      <w:r w:rsidR="002B3FD9" w:rsidRPr="00FE28A9">
        <w:rPr>
          <w:rFonts w:hAnsi="標楷體" w:cs="Arial" w:hint="eastAsia"/>
          <w:color w:val="000000" w:themeColor="text1"/>
          <w:shd w:val="clear" w:color="auto" w:fill="FFFFFF"/>
        </w:rPr>
        <w:t>應</w:t>
      </w:r>
      <w:r w:rsidR="002B3FD9" w:rsidRPr="00FE28A9">
        <w:rPr>
          <w:rFonts w:hAnsi="標楷體" w:cs="細明體" w:hint="eastAsia"/>
          <w:kern w:val="0"/>
          <w:szCs w:val="24"/>
        </w:rPr>
        <w:t>先申請</w:t>
      </w:r>
      <w:r w:rsidR="002B3FD9" w:rsidRPr="00FE28A9">
        <w:rPr>
          <w:rFonts w:hAnsi="標楷體" w:hint="eastAsia"/>
        </w:rPr>
        <w:t>農業設施之容許使用</w:t>
      </w:r>
      <w:r w:rsidR="002B3FD9" w:rsidRPr="00FE28A9">
        <w:rPr>
          <w:rFonts w:hAnsi="標楷體" w:cs="細明體" w:hint="eastAsia"/>
          <w:kern w:val="0"/>
          <w:szCs w:val="24"/>
        </w:rPr>
        <w:t>」</w:t>
      </w:r>
      <w:r w:rsidR="002D0EB7" w:rsidRPr="00FE28A9">
        <w:rPr>
          <w:rFonts w:hAnsi="標楷體" w:cs="細明體" w:hint="eastAsia"/>
          <w:kern w:val="0"/>
          <w:szCs w:val="24"/>
        </w:rPr>
        <w:t>為要件，作為形式</w:t>
      </w:r>
      <w:r w:rsidR="002B3FD9" w:rsidRPr="00FE28A9">
        <w:rPr>
          <w:rFonts w:hAnsi="標楷體" w:cs="細明體" w:hint="eastAsia"/>
          <w:kern w:val="0"/>
          <w:szCs w:val="24"/>
        </w:rPr>
        <w:t>認定</w:t>
      </w:r>
      <w:r w:rsidR="002B3FD9" w:rsidRPr="00FE28A9">
        <w:rPr>
          <w:rFonts w:hAnsi="標楷體" w:hint="eastAsia"/>
        </w:rPr>
        <w:t>符合農業使用之</w:t>
      </w:r>
      <w:proofErr w:type="gramStart"/>
      <w:r w:rsidR="002D0EB7" w:rsidRPr="00FE28A9">
        <w:rPr>
          <w:rFonts w:hAnsi="標楷體" w:hint="eastAsia"/>
        </w:rPr>
        <w:t>準</w:t>
      </w:r>
      <w:proofErr w:type="gramEnd"/>
      <w:r w:rsidR="002D0EB7" w:rsidRPr="00FE28A9">
        <w:rPr>
          <w:rFonts w:hAnsi="標楷體" w:hint="eastAsia"/>
        </w:rPr>
        <w:t>據</w:t>
      </w:r>
      <w:r w:rsidR="002B3FD9" w:rsidRPr="00FE28A9">
        <w:rPr>
          <w:rFonts w:hAnsi="標楷體" w:cs="細明體" w:hint="eastAsia"/>
          <w:kern w:val="0"/>
          <w:szCs w:val="24"/>
        </w:rPr>
        <w:t>。申請</w:t>
      </w:r>
      <w:r w:rsidR="002B3FD9" w:rsidRPr="00FE28A9">
        <w:rPr>
          <w:rFonts w:hAnsi="標楷體" w:hint="eastAsia"/>
        </w:rPr>
        <w:t>農業設施之容許使用</w:t>
      </w:r>
      <w:r w:rsidR="00B27F61" w:rsidRPr="00FE28A9">
        <w:rPr>
          <w:rFonts w:hAnsi="標楷體" w:hint="eastAsia"/>
        </w:rPr>
        <w:t>乃</w:t>
      </w:r>
      <w:r w:rsidR="002B3FD9" w:rsidRPr="00FE28A9">
        <w:rPr>
          <w:rFonts w:hAnsi="標楷體" w:cs="細明體" w:hint="eastAsia"/>
          <w:kern w:val="0"/>
          <w:szCs w:val="24"/>
        </w:rPr>
        <w:t>屬行政程序，倘農地原即</w:t>
      </w:r>
      <w:r w:rsidR="002B3FD9" w:rsidRPr="00FE28A9">
        <w:rPr>
          <w:rFonts w:hAnsi="標楷體" w:cs="細明體" w:hint="eastAsia"/>
          <w:color w:val="000000" w:themeColor="text1"/>
          <w:kern w:val="0"/>
          <w:szCs w:val="24"/>
        </w:rPr>
        <w:t>作農業使用，</w:t>
      </w:r>
      <w:r w:rsidR="002B3FD9" w:rsidRPr="00FE28A9">
        <w:rPr>
          <w:rFonts w:hAnsi="標楷體" w:cs="細明體" w:hint="eastAsia"/>
          <w:kern w:val="0"/>
          <w:szCs w:val="24"/>
        </w:rPr>
        <w:t>事後補辦申請</w:t>
      </w:r>
      <w:r w:rsidR="00737A1C" w:rsidRPr="00FE28A9">
        <w:rPr>
          <w:rFonts w:hAnsi="標楷體" w:hint="eastAsia"/>
        </w:rPr>
        <w:t>農業設施之容許使用</w:t>
      </w:r>
      <w:r w:rsidR="005F5467" w:rsidRPr="00FE28A9">
        <w:rPr>
          <w:rFonts w:hAnsi="標楷體" w:cs="細明體" w:hint="eastAsia"/>
          <w:kern w:val="0"/>
          <w:szCs w:val="24"/>
        </w:rPr>
        <w:t>理應</w:t>
      </w:r>
      <w:r w:rsidR="002B3FD9" w:rsidRPr="00FE28A9">
        <w:rPr>
          <w:rFonts w:hAnsi="標楷體" w:cs="細明體" w:hint="eastAsia"/>
          <w:kern w:val="0"/>
          <w:szCs w:val="24"/>
        </w:rPr>
        <w:t>非法所不許。</w:t>
      </w:r>
      <w:r w:rsidR="005F5467" w:rsidRPr="00FE28A9">
        <w:rPr>
          <w:rFonts w:hAnsi="標楷體" w:cs="細明體" w:hint="eastAsia"/>
          <w:kern w:val="0"/>
          <w:szCs w:val="24"/>
        </w:rPr>
        <w:t>因此，</w:t>
      </w:r>
      <w:r w:rsidR="002B3FD9" w:rsidRPr="00FE28A9">
        <w:rPr>
          <w:rFonts w:hAnsi="標楷體" w:cs="細明體" w:hint="eastAsia"/>
          <w:kern w:val="0"/>
          <w:szCs w:val="24"/>
        </w:rPr>
        <w:t>行政機關不應不問</w:t>
      </w:r>
      <w:r w:rsidR="0008233D" w:rsidRPr="00FE28A9">
        <w:rPr>
          <w:rFonts w:hAnsi="標楷體" w:cs="細明體" w:hint="eastAsia"/>
          <w:kern w:val="0"/>
          <w:szCs w:val="24"/>
        </w:rPr>
        <w:t>該</w:t>
      </w:r>
      <w:r w:rsidR="002B3FD9" w:rsidRPr="00FE28A9">
        <w:rPr>
          <w:rFonts w:hAnsi="標楷體" w:cs="細明體" w:hint="eastAsia"/>
          <w:color w:val="000000" w:themeColor="text1"/>
          <w:kern w:val="0"/>
          <w:szCs w:val="24"/>
        </w:rPr>
        <w:t>農</w:t>
      </w:r>
      <w:r w:rsidR="002B3FD9" w:rsidRPr="00FE28A9">
        <w:rPr>
          <w:rFonts w:hAnsi="標楷體" w:cs="Arial"/>
          <w:color w:val="000000" w:themeColor="text1"/>
          <w:shd w:val="clear" w:color="auto" w:fill="FFFFFF"/>
        </w:rPr>
        <w:t>地</w:t>
      </w:r>
      <w:r w:rsidR="002B3FD9" w:rsidRPr="00FE28A9">
        <w:rPr>
          <w:rFonts w:hAnsi="標楷體" w:cs="Arial" w:hint="eastAsia"/>
          <w:color w:val="000000" w:themeColor="text1"/>
          <w:shd w:val="clear" w:color="auto" w:fill="FFFFFF"/>
        </w:rPr>
        <w:t>實際</w:t>
      </w:r>
      <w:r w:rsidR="002B3FD9" w:rsidRPr="00FE28A9">
        <w:rPr>
          <w:rFonts w:hAnsi="標楷體" w:cs="Arial"/>
          <w:color w:val="000000" w:themeColor="text1"/>
          <w:shd w:val="clear" w:color="auto" w:fill="FFFFFF"/>
        </w:rPr>
        <w:t>使用現況</w:t>
      </w:r>
      <w:r w:rsidR="002B3FD9" w:rsidRPr="00FE28A9">
        <w:rPr>
          <w:rFonts w:hAnsi="標楷體" w:cs="Arial" w:hint="eastAsia"/>
          <w:color w:val="000000" w:themeColor="text1"/>
          <w:shd w:val="clear" w:color="auto" w:fill="FFFFFF"/>
        </w:rPr>
        <w:t>，而</w:t>
      </w:r>
      <w:proofErr w:type="gramStart"/>
      <w:r w:rsidR="00737A1C" w:rsidRPr="00FE28A9">
        <w:rPr>
          <w:rFonts w:hAnsi="標楷體" w:cs="Arial" w:hint="eastAsia"/>
          <w:color w:val="000000" w:themeColor="text1"/>
          <w:shd w:val="clear" w:color="auto" w:fill="FFFFFF"/>
        </w:rPr>
        <w:t>逕</w:t>
      </w:r>
      <w:proofErr w:type="gramEnd"/>
      <w:r w:rsidR="002B3FD9" w:rsidRPr="00FE28A9">
        <w:rPr>
          <w:rFonts w:hAnsi="標楷體" w:cs="Arial" w:hint="eastAsia"/>
          <w:color w:val="000000" w:themeColor="text1"/>
          <w:shd w:val="clear" w:color="auto" w:fill="FFFFFF"/>
        </w:rPr>
        <w:t>以當事人</w:t>
      </w:r>
      <w:r w:rsidR="00DD5AEF" w:rsidRPr="00FE28A9">
        <w:rPr>
          <w:rFonts w:hAnsi="標楷體" w:cs="Arial" w:hint="eastAsia"/>
          <w:color w:val="000000" w:themeColor="text1"/>
          <w:shd w:val="clear" w:color="auto" w:fill="FFFFFF"/>
        </w:rPr>
        <w:t>事</w:t>
      </w:r>
      <w:r w:rsidR="002B3FD9" w:rsidRPr="00FE28A9">
        <w:rPr>
          <w:rFonts w:hAnsi="標楷體" w:cs="細明體" w:hint="eastAsia"/>
          <w:kern w:val="0"/>
          <w:szCs w:val="24"/>
        </w:rPr>
        <w:t>先未申請</w:t>
      </w:r>
      <w:r w:rsidR="002B3FD9" w:rsidRPr="00FE28A9">
        <w:rPr>
          <w:rFonts w:hAnsi="標楷體" w:hint="eastAsia"/>
        </w:rPr>
        <w:t>農業設施之容許使用</w:t>
      </w:r>
      <w:r w:rsidR="002B3FD9" w:rsidRPr="00FE28A9">
        <w:rPr>
          <w:rFonts w:hAnsi="標楷體" w:cs="細明體" w:hint="eastAsia"/>
          <w:kern w:val="0"/>
          <w:szCs w:val="24"/>
        </w:rPr>
        <w:t>，即認為未</w:t>
      </w:r>
      <w:r w:rsidR="002B3FD9" w:rsidRPr="00FE28A9">
        <w:rPr>
          <w:rFonts w:hAnsi="標楷體" w:hint="eastAsia"/>
        </w:rPr>
        <w:t>符合農業使用之要件。</w:t>
      </w:r>
      <w:r w:rsidR="002B3FD9" w:rsidRPr="00FE28A9">
        <w:rPr>
          <w:rFonts w:hAnsi="標楷體" w:cs="細明體" w:hint="eastAsia"/>
          <w:kern w:val="0"/>
          <w:szCs w:val="24"/>
        </w:rPr>
        <w:t>農委會以</w:t>
      </w:r>
      <w:r w:rsidR="00B27F61" w:rsidRPr="00FE28A9">
        <w:rPr>
          <w:rFonts w:hAnsi="標楷體" w:cs="細明體" w:hint="eastAsia"/>
          <w:kern w:val="0"/>
          <w:szCs w:val="24"/>
        </w:rPr>
        <w:t>「</w:t>
      </w:r>
      <w:r w:rsidR="00B27F61" w:rsidRPr="00FE28A9">
        <w:rPr>
          <w:rFonts w:hAnsi="標楷體" w:hint="eastAsia"/>
        </w:rPr>
        <w:t>農業用地作農業使用認定及核發證明辦法」、</w:t>
      </w:r>
      <w:r w:rsidR="002B3FD9" w:rsidRPr="00FE28A9">
        <w:rPr>
          <w:rFonts w:hAnsi="標楷體" w:hint="eastAsia"/>
        </w:rPr>
        <w:t>相關函釋、會議紀錄，規</w:t>
      </w:r>
      <w:r w:rsidR="00251B32" w:rsidRPr="00FE28A9">
        <w:rPr>
          <w:rFonts w:hAnsi="標楷體" w:hint="eastAsia"/>
        </w:rPr>
        <w:t>範</w:t>
      </w:r>
      <w:r w:rsidR="005F5467" w:rsidRPr="00FE28A9">
        <w:rPr>
          <w:rFonts w:hAnsi="標楷體" w:cs="Arial" w:hint="eastAsia"/>
          <w:color w:val="000000" w:themeColor="text1"/>
          <w:shd w:val="clear" w:color="auto" w:fill="FFFFFF"/>
        </w:rPr>
        <w:t>原則上應</w:t>
      </w:r>
      <w:r w:rsidR="002B3FD9" w:rsidRPr="00FE28A9">
        <w:rPr>
          <w:rFonts w:hAnsi="標楷體" w:cs="細明體" w:hint="eastAsia"/>
          <w:kern w:val="0"/>
          <w:szCs w:val="24"/>
        </w:rPr>
        <w:t>先</w:t>
      </w:r>
      <w:r w:rsidR="002B3FD9" w:rsidRPr="00FE28A9">
        <w:rPr>
          <w:rFonts w:hAnsi="標楷體" w:hint="eastAsia"/>
        </w:rPr>
        <w:t>申請農業設施之容許使用，始符合農業使用</w:t>
      </w:r>
      <w:r w:rsidR="00DD5AEF" w:rsidRPr="00FE28A9">
        <w:rPr>
          <w:rFonts w:hAnsi="標楷體" w:hint="eastAsia"/>
        </w:rPr>
        <w:t>要件</w:t>
      </w:r>
      <w:r w:rsidR="002B3FD9" w:rsidRPr="00FE28A9">
        <w:rPr>
          <w:rFonts w:hAnsi="標楷體" w:hint="eastAsia"/>
        </w:rPr>
        <w:t>之</w:t>
      </w:r>
      <w:r w:rsidR="00DD5AEF" w:rsidRPr="00FE28A9">
        <w:rPr>
          <w:rFonts w:hAnsi="標楷體" w:hint="eastAsia"/>
        </w:rPr>
        <w:t>作法</w:t>
      </w:r>
      <w:r w:rsidR="00B27F61" w:rsidRPr="00FE28A9">
        <w:rPr>
          <w:rFonts w:hAnsi="標楷體" w:hint="eastAsia"/>
        </w:rPr>
        <w:t>，</w:t>
      </w:r>
      <w:r w:rsidR="005F5467" w:rsidRPr="00FE28A9">
        <w:rPr>
          <w:rFonts w:hAnsi="標楷體" w:hint="eastAsia"/>
        </w:rPr>
        <w:t>如非有正當之理由，</w:t>
      </w:r>
      <w:r w:rsidR="00B27F61" w:rsidRPr="00FE28A9">
        <w:rPr>
          <w:rFonts w:hAnsi="標楷體" w:hint="eastAsia"/>
          <w:color w:val="000000" w:themeColor="text1"/>
          <w:kern w:val="0"/>
          <w:szCs w:val="32"/>
        </w:rPr>
        <w:t>難謂</w:t>
      </w:r>
      <w:r w:rsidR="00A92F2E" w:rsidRPr="00FE28A9">
        <w:rPr>
          <w:rFonts w:hAnsi="標楷體" w:hint="eastAsia"/>
          <w:color w:val="000000" w:themeColor="text1"/>
          <w:kern w:val="0"/>
          <w:szCs w:val="32"/>
        </w:rPr>
        <w:t>周</w:t>
      </w:r>
      <w:r w:rsidR="00B27F61" w:rsidRPr="00FE28A9">
        <w:rPr>
          <w:rFonts w:hAnsi="標楷體" w:hint="eastAsia"/>
          <w:color w:val="000000" w:themeColor="text1"/>
          <w:kern w:val="0"/>
          <w:szCs w:val="32"/>
        </w:rPr>
        <w:t>妥，</w:t>
      </w:r>
      <w:r w:rsidR="005947AF" w:rsidRPr="00FE28A9">
        <w:rPr>
          <w:rFonts w:hAnsi="標楷體" w:hint="eastAsia"/>
          <w:color w:val="000000" w:themeColor="text1"/>
          <w:kern w:val="0"/>
          <w:szCs w:val="32"/>
        </w:rPr>
        <w:t>且</w:t>
      </w:r>
      <w:r w:rsidR="00BE4E49" w:rsidRPr="00FE28A9">
        <w:rPr>
          <w:rFonts w:hAnsi="標楷體" w:hint="eastAsia"/>
          <w:color w:val="000000" w:themeColor="text1"/>
          <w:kern w:val="0"/>
          <w:szCs w:val="32"/>
        </w:rPr>
        <w:t>有</w:t>
      </w:r>
      <w:r w:rsidR="002D3F60" w:rsidRPr="00FE28A9">
        <w:rPr>
          <w:rFonts w:hAnsi="標楷體" w:hint="eastAsia"/>
        </w:rPr>
        <w:t>違</w:t>
      </w:r>
      <w:r w:rsidR="00A24B2A" w:rsidRPr="00FE28A9">
        <w:rPr>
          <w:rFonts w:hAnsi="標楷體" w:hint="eastAsia"/>
        </w:rPr>
        <w:t>反</w:t>
      </w:r>
      <w:r w:rsidR="00B91F10" w:rsidRPr="00FE28A9">
        <w:rPr>
          <w:rFonts w:hAnsi="標楷體" w:hint="eastAsia"/>
        </w:rPr>
        <w:t>比例原則</w:t>
      </w:r>
      <w:r w:rsidR="00BE4E49" w:rsidRPr="00FE28A9">
        <w:rPr>
          <w:rFonts w:hAnsi="標楷體" w:hint="eastAsia"/>
        </w:rPr>
        <w:t>之虞</w:t>
      </w:r>
      <w:r w:rsidR="002D3F60" w:rsidRPr="00FE28A9">
        <w:rPr>
          <w:rFonts w:hAnsi="標楷體" w:hint="eastAsia"/>
        </w:rPr>
        <w:t>，</w:t>
      </w:r>
      <w:r w:rsidRPr="00FE28A9">
        <w:rPr>
          <w:rFonts w:hAnsi="標楷體" w:hint="eastAsia"/>
        </w:rPr>
        <w:t>允應檢討改善</w:t>
      </w:r>
      <w:r w:rsidR="002D3F60" w:rsidRPr="00FE28A9">
        <w:rPr>
          <w:rFonts w:hAnsi="標楷體" w:cs="細明體" w:hint="eastAsia"/>
          <w:kern w:val="0"/>
          <w:szCs w:val="24"/>
        </w:rPr>
        <w:t>。</w:t>
      </w: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GoBack"/>
      <w:bookmarkEnd w:id="49"/>
      <w:bookmarkEnd w:id="60"/>
    </w:p>
    <w:bookmarkEnd w:id="50"/>
    <w:bookmarkEnd w:id="51"/>
    <w:bookmarkEnd w:id="52"/>
    <w:bookmarkEnd w:id="53"/>
    <w:bookmarkEnd w:id="54"/>
    <w:bookmarkEnd w:id="55"/>
    <w:bookmarkEnd w:id="56"/>
    <w:bookmarkEnd w:id="57"/>
    <w:bookmarkEnd w:id="58"/>
    <w:bookmarkEnd w:id="59"/>
    <w:p w:rsidR="00E25849" w:rsidRPr="00FE28A9" w:rsidRDefault="00E25849" w:rsidP="00695C4B">
      <w:pPr>
        <w:pStyle w:val="2"/>
        <w:numPr>
          <w:ilvl w:val="0"/>
          <w:numId w:val="0"/>
        </w:numPr>
        <w:kinsoku w:val="0"/>
        <w:overflowPunct/>
        <w:rPr>
          <w:rFonts w:hAnsi="標楷體" w:hint="eastAsia"/>
        </w:rPr>
      </w:pPr>
    </w:p>
    <w:p w:rsidR="00E25849" w:rsidRPr="00FE28A9" w:rsidRDefault="00E25849" w:rsidP="00D1668B">
      <w:pPr>
        <w:pStyle w:val="aa"/>
        <w:kinsoku w:val="0"/>
        <w:overflowPunct/>
        <w:spacing w:beforeLines="50" w:before="228" w:after="0"/>
        <w:ind w:leftChars="1100" w:left="3742"/>
        <w:rPr>
          <w:rFonts w:hAnsi="標楷體"/>
          <w:b w:val="0"/>
          <w:bCs/>
          <w:snapToGrid/>
          <w:spacing w:val="0"/>
          <w:kern w:val="0"/>
          <w:sz w:val="40"/>
        </w:rPr>
      </w:pPr>
      <w:r w:rsidRPr="00FE28A9">
        <w:rPr>
          <w:rFonts w:hAnsi="標楷體"/>
          <w:b w:val="0"/>
          <w:bCs/>
          <w:snapToGrid/>
          <w:spacing w:val="0"/>
          <w:kern w:val="0"/>
          <w:sz w:val="40"/>
        </w:rPr>
        <w:t>調查委員：</w:t>
      </w:r>
      <w:r w:rsidR="00695C4B">
        <w:rPr>
          <w:rFonts w:hAnsi="標楷體" w:hint="eastAsia"/>
          <w:b w:val="0"/>
          <w:bCs/>
          <w:snapToGrid/>
          <w:spacing w:val="0"/>
          <w:kern w:val="0"/>
          <w:sz w:val="40"/>
        </w:rPr>
        <w:t>劉德勳</w:t>
      </w:r>
    </w:p>
    <w:p w:rsidR="00EE3B34" w:rsidRPr="00FE28A9" w:rsidRDefault="00EE3B34" w:rsidP="00967B09">
      <w:pPr>
        <w:pStyle w:val="aa"/>
        <w:kinsoku w:val="0"/>
        <w:overflowPunct/>
        <w:spacing w:before="0" w:after="0"/>
        <w:ind w:leftChars="1100" w:left="3742" w:firstLineChars="500" w:firstLine="1901"/>
        <w:rPr>
          <w:rFonts w:hAnsi="標楷體"/>
          <w:b w:val="0"/>
          <w:bCs/>
          <w:snapToGrid/>
          <w:spacing w:val="0"/>
          <w:kern w:val="0"/>
        </w:rPr>
      </w:pPr>
    </w:p>
    <w:p w:rsidR="00EE3B34" w:rsidRPr="00FE28A9" w:rsidRDefault="00EE3B34" w:rsidP="00967B09">
      <w:pPr>
        <w:pStyle w:val="aa"/>
        <w:kinsoku w:val="0"/>
        <w:overflowPunct/>
        <w:spacing w:before="0" w:after="0"/>
        <w:ind w:leftChars="1100" w:left="3742" w:firstLineChars="500" w:firstLine="1901"/>
        <w:rPr>
          <w:rFonts w:hAnsi="標楷體"/>
          <w:b w:val="0"/>
          <w:bCs/>
          <w:snapToGrid/>
          <w:spacing w:val="0"/>
          <w:kern w:val="0"/>
        </w:rPr>
      </w:pPr>
    </w:p>
    <w:p w:rsidR="00E25849" w:rsidRPr="00FE28A9" w:rsidRDefault="00E25849" w:rsidP="00D1668B">
      <w:pPr>
        <w:pStyle w:val="af"/>
        <w:overflowPunct/>
        <w:rPr>
          <w:rFonts w:hAnsi="標楷體"/>
          <w:bCs/>
        </w:rPr>
      </w:pPr>
      <w:r w:rsidRPr="00FE28A9">
        <w:rPr>
          <w:rFonts w:hAnsi="標楷體"/>
          <w:bCs/>
        </w:rPr>
        <w:t xml:space="preserve">中華民國　</w:t>
      </w:r>
      <w:r w:rsidR="001E74C2" w:rsidRPr="00FE28A9">
        <w:rPr>
          <w:rFonts w:hAnsi="標楷體"/>
          <w:bCs/>
        </w:rPr>
        <w:t>10</w:t>
      </w:r>
      <w:r w:rsidR="004223C0" w:rsidRPr="00FE28A9">
        <w:rPr>
          <w:rFonts w:hAnsi="標楷體" w:hint="eastAsia"/>
          <w:bCs/>
        </w:rPr>
        <w:t>6</w:t>
      </w:r>
      <w:r w:rsidRPr="00FE28A9">
        <w:rPr>
          <w:rFonts w:hAnsi="標楷體"/>
          <w:bCs/>
        </w:rPr>
        <w:t xml:space="preserve">　年　</w:t>
      </w:r>
      <w:r w:rsidR="00695C4B">
        <w:rPr>
          <w:rFonts w:hAnsi="標楷體" w:hint="eastAsia"/>
          <w:bCs/>
        </w:rPr>
        <w:t>3</w:t>
      </w:r>
      <w:r w:rsidRPr="00FE28A9">
        <w:rPr>
          <w:rFonts w:hAnsi="標楷體"/>
          <w:bCs/>
        </w:rPr>
        <w:t xml:space="preserve">　月</w:t>
      </w:r>
      <w:r w:rsidR="00CB2ADD">
        <w:rPr>
          <w:rFonts w:hAnsi="標楷體" w:hint="eastAsia"/>
          <w:bCs/>
        </w:rPr>
        <w:t xml:space="preserve"> </w:t>
      </w:r>
      <w:r w:rsidR="00695C4B">
        <w:rPr>
          <w:rFonts w:hAnsi="標楷體" w:hint="eastAsia"/>
          <w:bCs/>
        </w:rPr>
        <w:t>8</w:t>
      </w:r>
      <w:r w:rsidR="00CB2ADD">
        <w:rPr>
          <w:rFonts w:hAnsi="標楷體" w:hint="eastAsia"/>
          <w:bCs/>
        </w:rPr>
        <w:t xml:space="preserve"> </w:t>
      </w:r>
      <w:r w:rsidRPr="00FE28A9">
        <w:rPr>
          <w:rFonts w:hAnsi="標楷體"/>
          <w:bCs/>
        </w:rPr>
        <w:t>日</w:t>
      </w:r>
    </w:p>
    <w:p w:rsidR="00E658B6" w:rsidRPr="00132323" w:rsidRDefault="00E658B6" w:rsidP="00A962ED">
      <w:pPr>
        <w:spacing w:line="500" w:lineRule="exact"/>
        <w:rPr>
          <w:rFonts w:ascii="Times New Roman"/>
        </w:rPr>
      </w:pPr>
    </w:p>
    <w:sectPr w:rsidR="00E658B6" w:rsidRPr="00132323" w:rsidSect="004223C0">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4ED" w:rsidRDefault="009324ED">
      <w:r>
        <w:separator/>
      </w:r>
    </w:p>
  </w:endnote>
  <w:endnote w:type="continuationSeparator" w:id="0">
    <w:p w:rsidR="009324ED" w:rsidRDefault="0093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280" w:rsidRDefault="002E528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95C4B">
      <w:rPr>
        <w:rStyle w:val="ac"/>
        <w:noProof/>
        <w:sz w:val="24"/>
      </w:rPr>
      <w:t>1</w:t>
    </w:r>
    <w:r>
      <w:rPr>
        <w:rStyle w:val="ac"/>
        <w:sz w:val="24"/>
      </w:rPr>
      <w:fldChar w:fldCharType="end"/>
    </w:r>
  </w:p>
  <w:p w:rsidR="002E5280" w:rsidRDefault="002E528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4ED" w:rsidRDefault="009324ED">
      <w:r>
        <w:separator/>
      </w:r>
    </w:p>
  </w:footnote>
  <w:footnote w:type="continuationSeparator" w:id="0">
    <w:p w:rsidR="009324ED" w:rsidRDefault="009324ED">
      <w:r>
        <w:continuationSeparator/>
      </w:r>
    </w:p>
  </w:footnote>
  <w:footnote w:id="1">
    <w:p w:rsidR="00093616" w:rsidRPr="00093616" w:rsidRDefault="00093616" w:rsidP="00093616">
      <w:pPr>
        <w:pStyle w:val="afe"/>
        <w:ind w:left="55" w:hangingChars="25" w:hanging="55"/>
        <w:rPr>
          <w:rFonts w:ascii="標楷體" w:eastAsia="標楷體" w:hAnsi="標楷體"/>
        </w:rPr>
      </w:pPr>
      <w:r w:rsidRPr="00093616">
        <w:rPr>
          <w:rStyle w:val="aff0"/>
          <w:rFonts w:ascii="標楷體" w:eastAsia="標楷體" w:hAnsi="標楷體"/>
        </w:rPr>
        <w:footnoteRef/>
      </w:r>
      <w:r w:rsidRPr="00093616">
        <w:rPr>
          <w:rFonts w:ascii="標楷體" w:eastAsia="標楷體" w:hAnsi="標楷體" w:hint="eastAsia"/>
          <w:color w:val="000000"/>
        </w:rPr>
        <w:t>按農</w:t>
      </w:r>
      <w:r w:rsidR="002D4B99">
        <w:rPr>
          <w:rFonts w:ascii="標楷體" w:eastAsia="標楷體" w:hAnsi="標楷體" w:hint="eastAsia"/>
          <w:color w:val="000000"/>
        </w:rPr>
        <w:t>業</w:t>
      </w:r>
      <w:r w:rsidRPr="00093616">
        <w:rPr>
          <w:rFonts w:ascii="標楷體" w:eastAsia="標楷體" w:hAnsi="標楷體" w:hint="eastAsia"/>
          <w:color w:val="000000"/>
        </w:rPr>
        <w:t>發</w:t>
      </w:r>
      <w:r w:rsidR="002D4B99">
        <w:rPr>
          <w:rFonts w:ascii="標楷體" w:eastAsia="標楷體" w:hAnsi="標楷體" w:hint="eastAsia"/>
          <w:color w:val="000000"/>
        </w:rPr>
        <w:t>展</w:t>
      </w:r>
      <w:r w:rsidRPr="00093616">
        <w:rPr>
          <w:rFonts w:ascii="標楷體" w:eastAsia="標楷體" w:hAnsi="標楷體" w:hint="eastAsia"/>
          <w:color w:val="000000"/>
        </w:rPr>
        <w:t>條例第69條第1項規定：「農業用地違反區域計畫法或都市計畫法土地使用管制規定者，應依區域計畫法或都市計畫法規定處理」。區域計畫法第15條第1項、第21條分別規定：「區域計畫公告實施後，不屬第11條之非都市土地，應由有關直轄市或縣(市)政府，按照非都市土地分區使用計畫，編定各種使用地，報經上級主管機關核備後，實施管制。其管制規則，由中央主管機關定之。」、「違反第15條第1項之管制使用土地者，由該管直轄市、縣(市)政府處新臺幣6萬元以上30萬元以下罰鍰，並得限期令其變更使用、停止使用或拆除其地上物恢復原狀。</w:t>
      </w:r>
      <w:r w:rsidRPr="00093616">
        <w:rPr>
          <w:rFonts w:ascii="標楷體" w:eastAsia="標楷體" w:hAnsi="標楷體"/>
          <w:color w:val="000000"/>
          <w:spacing w:val="15"/>
        </w:rPr>
        <w:t>前項情形經限期變更使用、停止使用或拆除地上物恢復原狀而不遵從者，得按次處罰，並停止供水、供電、封閉、強制拆除或採取其他恢復原狀之措施，其費用由土地或地上物所有人、使用人或管理人負擔。前二項罰鍰，經限期繳納逾期不繳納者，移送法院強制執行。</w:t>
      </w:r>
      <w:r w:rsidRPr="00093616">
        <w:rPr>
          <w:rFonts w:ascii="標楷體" w:eastAsia="標楷體" w:hAnsi="標楷體" w:hint="eastAsia"/>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7"/>
  </w:num>
  <w:num w:numId="4">
    <w:abstractNumId w:val="5"/>
  </w:num>
  <w:num w:numId="5">
    <w:abstractNumId w:val="8"/>
  </w:num>
  <w:num w:numId="6">
    <w:abstractNumId w:val="3"/>
  </w:num>
  <w:num w:numId="7">
    <w:abstractNumId w:val="9"/>
  </w:num>
  <w:num w:numId="8">
    <w:abstractNumId w:val="6"/>
  </w:num>
  <w:num w:numId="9">
    <w:abstractNumId w:val="3"/>
  </w:num>
  <w:num w:numId="10">
    <w:abstractNumId w:val="3"/>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4"/>
    <w:rsid w:val="00001F4E"/>
    <w:rsid w:val="0000236A"/>
    <w:rsid w:val="00002CD9"/>
    <w:rsid w:val="00002DA1"/>
    <w:rsid w:val="0000552D"/>
    <w:rsid w:val="000056E1"/>
    <w:rsid w:val="00005D63"/>
    <w:rsid w:val="00006961"/>
    <w:rsid w:val="0000713C"/>
    <w:rsid w:val="0000765A"/>
    <w:rsid w:val="00007FA5"/>
    <w:rsid w:val="00010060"/>
    <w:rsid w:val="00010F98"/>
    <w:rsid w:val="000112BF"/>
    <w:rsid w:val="00011F24"/>
    <w:rsid w:val="00012072"/>
    <w:rsid w:val="0001220F"/>
    <w:rsid w:val="00012233"/>
    <w:rsid w:val="000127C8"/>
    <w:rsid w:val="0001394B"/>
    <w:rsid w:val="000140B2"/>
    <w:rsid w:val="00014724"/>
    <w:rsid w:val="00014900"/>
    <w:rsid w:val="00014922"/>
    <w:rsid w:val="00017318"/>
    <w:rsid w:val="0002103E"/>
    <w:rsid w:val="0002164F"/>
    <w:rsid w:val="000226C8"/>
    <w:rsid w:val="00023150"/>
    <w:rsid w:val="00023B07"/>
    <w:rsid w:val="00023E79"/>
    <w:rsid w:val="000246F7"/>
    <w:rsid w:val="00025051"/>
    <w:rsid w:val="00026A28"/>
    <w:rsid w:val="00026C10"/>
    <w:rsid w:val="00027C51"/>
    <w:rsid w:val="0003114D"/>
    <w:rsid w:val="00033ADF"/>
    <w:rsid w:val="00035B47"/>
    <w:rsid w:val="00036B21"/>
    <w:rsid w:val="00036D76"/>
    <w:rsid w:val="000370C2"/>
    <w:rsid w:val="000401D1"/>
    <w:rsid w:val="00040AA3"/>
    <w:rsid w:val="00040D4A"/>
    <w:rsid w:val="00040F4D"/>
    <w:rsid w:val="00041BA9"/>
    <w:rsid w:val="000421E3"/>
    <w:rsid w:val="00043607"/>
    <w:rsid w:val="00044CED"/>
    <w:rsid w:val="000453B6"/>
    <w:rsid w:val="00045E85"/>
    <w:rsid w:val="00046E01"/>
    <w:rsid w:val="000478B1"/>
    <w:rsid w:val="00047CCF"/>
    <w:rsid w:val="00047FA2"/>
    <w:rsid w:val="00050E62"/>
    <w:rsid w:val="000512CC"/>
    <w:rsid w:val="000515F9"/>
    <w:rsid w:val="00051677"/>
    <w:rsid w:val="00051AE4"/>
    <w:rsid w:val="00051B49"/>
    <w:rsid w:val="00053A4E"/>
    <w:rsid w:val="00053AD2"/>
    <w:rsid w:val="000546B5"/>
    <w:rsid w:val="00054DA3"/>
    <w:rsid w:val="0005696F"/>
    <w:rsid w:val="00057336"/>
    <w:rsid w:val="00057F32"/>
    <w:rsid w:val="000605C9"/>
    <w:rsid w:val="00061223"/>
    <w:rsid w:val="000618FE"/>
    <w:rsid w:val="00061F44"/>
    <w:rsid w:val="00062A25"/>
    <w:rsid w:val="00062AF2"/>
    <w:rsid w:val="00062DD3"/>
    <w:rsid w:val="000644F7"/>
    <w:rsid w:val="000648D1"/>
    <w:rsid w:val="00064A3F"/>
    <w:rsid w:val="0006610D"/>
    <w:rsid w:val="00066D62"/>
    <w:rsid w:val="00066E2A"/>
    <w:rsid w:val="000675D0"/>
    <w:rsid w:val="00067CE4"/>
    <w:rsid w:val="000704D4"/>
    <w:rsid w:val="00070B61"/>
    <w:rsid w:val="00073CB5"/>
    <w:rsid w:val="0007425C"/>
    <w:rsid w:val="00074676"/>
    <w:rsid w:val="0007470C"/>
    <w:rsid w:val="00074BF0"/>
    <w:rsid w:val="00075D75"/>
    <w:rsid w:val="0007637D"/>
    <w:rsid w:val="000773C2"/>
    <w:rsid w:val="00077553"/>
    <w:rsid w:val="0007768A"/>
    <w:rsid w:val="00077AB2"/>
    <w:rsid w:val="00077EEB"/>
    <w:rsid w:val="00077EFF"/>
    <w:rsid w:val="000813CE"/>
    <w:rsid w:val="0008143A"/>
    <w:rsid w:val="00081DC1"/>
    <w:rsid w:val="0008233D"/>
    <w:rsid w:val="00083089"/>
    <w:rsid w:val="00083AB3"/>
    <w:rsid w:val="000842EE"/>
    <w:rsid w:val="000851A2"/>
    <w:rsid w:val="00085689"/>
    <w:rsid w:val="00085A53"/>
    <w:rsid w:val="00086541"/>
    <w:rsid w:val="00086564"/>
    <w:rsid w:val="00086916"/>
    <w:rsid w:val="00087259"/>
    <w:rsid w:val="00087343"/>
    <w:rsid w:val="00091343"/>
    <w:rsid w:val="00092553"/>
    <w:rsid w:val="000925CC"/>
    <w:rsid w:val="0009352E"/>
    <w:rsid w:val="000935BF"/>
    <w:rsid w:val="00093616"/>
    <w:rsid w:val="0009531B"/>
    <w:rsid w:val="00095ABE"/>
    <w:rsid w:val="00096B5B"/>
    <w:rsid w:val="00096B96"/>
    <w:rsid w:val="00097445"/>
    <w:rsid w:val="000A0CAE"/>
    <w:rsid w:val="000A0E70"/>
    <w:rsid w:val="000A0EF6"/>
    <w:rsid w:val="000A147C"/>
    <w:rsid w:val="000A1EC1"/>
    <w:rsid w:val="000A25E3"/>
    <w:rsid w:val="000A25F9"/>
    <w:rsid w:val="000A2E89"/>
    <w:rsid w:val="000A2F3F"/>
    <w:rsid w:val="000A346E"/>
    <w:rsid w:val="000A3637"/>
    <w:rsid w:val="000A4C39"/>
    <w:rsid w:val="000A5075"/>
    <w:rsid w:val="000A558D"/>
    <w:rsid w:val="000A5B3C"/>
    <w:rsid w:val="000A60B1"/>
    <w:rsid w:val="000A6827"/>
    <w:rsid w:val="000A7E04"/>
    <w:rsid w:val="000B0B4A"/>
    <w:rsid w:val="000B20CB"/>
    <w:rsid w:val="000B279A"/>
    <w:rsid w:val="000B2F16"/>
    <w:rsid w:val="000B3229"/>
    <w:rsid w:val="000B339E"/>
    <w:rsid w:val="000B3B09"/>
    <w:rsid w:val="000B3E4F"/>
    <w:rsid w:val="000B41C9"/>
    <w:rsid w:val="000B490D"/>
    <w:rsid w:val="000B4D13"/>
    <w:rsid w:val="000B4EEE"/>
    <w:rsid w:val="000B61D2"/>
    <w:rsid w:val="000B6EB8"/>
    <w:rsid w:val="000B70A7"/>
    <w:rsid w:val="000B73DD"/>
    <w:rsid w:val="000B76F5"/>
    <w:rsid w:val="000B7EB0"/>
    <w:rsid w:val="000C0374"/>
    <w:rsid w:val="000C0A01"/>
    <w:rsid w:val="000C11B1"/>
    <w:rsid w:val="000C1A27"/>
    <w:rsid w:val="000C1D2F"/>
    <w:rsid w:val="000C4136"/>
    <w:rsid w:val="000C4485"/>
    <w:rsid w:val="000C495F"/>
    <w:rsid w:val="000C514D"/>
    <w:rsid w:val="000C57E4"/>
    <w:rsid w:val="000C5EEA"/>
    <w:rsid w:val="000C6091"/>
    <w:rsid w:val="000C6C07"/>
    <w:rsid w:val="000C6F37"/>
    <w:rsid w:val="000D146B"/>
    <w:rsid w:val="000D1A06"/>
    <w:rsid w:val="000D251A"/>
    <w:rsid w:val="000D2756"/>
    <w:rsid w:val="000D3BD1"/>
    <w:rsid w:val="000D5D53"/>
    <w:rsid w:val="000D6714"/>
    <w:rsid w:val="000D671E"/>
    <w:rsid w:val="000D71C8"/>
    <w:rsid w:val="000E0DBE"/>
    <w:rsid w:val="000E14B4"/>
    <w:rsid w:val="000E1AF9"/>
    <w:rsid w:val="000E21DE"/>
    <w:rsid w:val="000E22F3"/>
    <w:rsid w:val="000E2D3E"/>
    <w:rsid w:val="000E3B3A"/>
    <w:rsid w:val="000E40FF"/>
    <w:rsid w:val="000E4A6E"/>
    <w:rsid w:val="000E5268"/>
    <w:rsid w:val="000E55C9"/>
    <w:rsid w:val="000E58BA"/>
    <w:rsid w:val="000E5BA0"/>
    <w:rsid w:val="000E6431"/>
    <w:rsid w:val="000E73D0"/>
    <w:rsid w:val="000E7A76"/>
    <w:rsid w:val="000F0E8E"/>
    <w:rsid w:val="000F0F71"/>
    <w:rsid w:val="000F21A5"/>
    <w:rsid w:val="000F230E"/>
    <w:rsid w:val="000F2F4F"/>
    <w:rsid w:val="000F3725"/>
    <w:rsid w:val="000F56F6"/>
    <w:rsid w:val="00100225"/>
    <w:rsid w:val="001007B3"/>
    <w:rsid w:val="001009CD"/>
    <w:rsid w:val="00100B51"/>
    <w:rsid w:val="00100FF7"/>
    <w:rsid w:val="00101969"/>
    <w:rsid w:val="00101FF9"/>
    <w:rsid w:val="00102829"/>
    <w:rsid w:val="00102B9F"/>
    <w:rsid w:val="00103D36"/>
    <w:rsid w:val="0010450B"/>
    <w:rsid w:val="00104605"/>
    <w:rsid w:val="00105115"/>
    <w:rsid w:val="001058D0"/>
    <w:rsid w:val="00105EF9"/>
    <w:rsid w:val="00106E7F"/>
    <w:rsid w:val="00107CC7"/>
    <w:rsid w:val="00107E29"/>
    <w:rsid w:val="001110EC"/>
    <w:rsid w:val="0011199D"/>
    <w:rsid w:val="00112637"/>
    <w:rsid w:val="00112ABC"/>
    <w:rsid w:val="00112C3D"/>
    <w:rsid w:val="00112DCD"/>
    <w:rsid w:val="001130CF"/>
    <w:rsid w:val="001141D8"/>
    <w:rsid w:val="00114461"/>
    <w:rsid w:val="00114563"/>
    <w:rsid w:val="00114F22"/>
    <w:rsid w:val="00115AEC"/>
    <w:rsid w:val="00115DBD"/>
    <w:rsid w:val="00116606"/>
    <w:rsid w:val="00117A0D"/>
    <w:rsid w:val="0012001E"/>
    <w:rsid w:val="00120323"/>
    <w:rsid w:val="00120F5C"/>
    <w:rsid w:val="0012101B"/>
    <w:rsid w:val="0012147F"/>
    <w:rsid w:val="00122600"/>
    <w:rsid w:val="001228AF"/>
    <w:rsid w:val="00123D9C"/>
    <w:rsid w:val="00123FFD"/>
    <w:rsid w:val="00124402"/>
    <w:rsid w:val="001258CB"/>
    <w:rsid w:val="00125DB3"/>
    <w:rsid w:val="0012622F"/>
    <w:rsid w:val="0012661B"/>
    <w:rsid w:val="00126A55"/>
    <w:rsid w:val="00127141"/>
    <w:rsid w:val="001273BD"/>
    <w:rsid w:val="00127743"/>
    <w:rsid w:val="00127E02"/>
    <w:rsid w:val="00131CE0"/>
    <w:rsid w:val="00131F23"/>
    <w:rsid w:val="00132323"/>
    <w:rsid w:val="00132BC2"/>
    <w:rsid w:val="00133A87"/>
    <w:rsid w:val="00133F08"/>
    <w:rsid w:val="001345E6"/>
    <w:rsid w:val="00134FBD"/>
    <w:rsid w:val="00135741"/>
    <w:rsid w:val="0013596D"/>
    <w:rsid w:val="0013778B"/>
    <w:rsid w:val="001378B0"/>
    <w:rsid w:val="00137939"/>
    <w:rsid w:val="00140A73"/>
    <w:rsid w:val="00141DAA"/>
    <w:rsid w:val="00141DD3"/>
    <w:rsid w:val="00142105"/>
    <w:rsid w:val="00142331"/>
    <w:rsid w:val="00142578"/>
    <w:rsid w:val="001427BE"/>
    <w:rsid w:val="00142E00"/>
    <w:rsid w:val="00142E54"/>
    <w:rsid w:val="00144371"/>
    <w:rsid w:val="00144EE6"/>
    <w:rsid w:val="00145186"/>
    <w:rsid w:val="0014539A"/>
    <w:rsid w:val="00146740"/>
    <w:rsid w:val="00146BC1"/>
    <w:rsid w:val="00146BC4"/>
    <w:rsid w:val="00147FCA"/>
    <w:rsid w:val="0015040D"/>
    <w:rsid w:val="001513E8"/>
    <w:rsid w:val="0015145A"/>
    <w:rsid w:val="0015246C"/>
    <w:rsid w:val="00152662"/>
    <w:rsid w:val="00152793"/>
    <w:rsid w:val="00152A2E"/>
    <w:rsid w:val="00153B7E"/>
    <w:rsid w:val="001545A9"/>
    <w:rsid w:val="00155234"/>
    <w:rsid w:val="00155714"/>
    <w:rsid w:val="00156558"/>
    <w:rsid w:val="00156C14"/>
    <w:rsid w:val="001607DE"/>
    <w:rsid w:val="001637C7"/>
    <w:rsid w:val="00163808"/>
    <w:rsid w:val="0016480E"/>
    <w:rsid w:val="00164C7D"/>
    <w:rsid w:val="001657F1"/>
    <w:rsid w:val="00171A3C"/>
    <w:rsid w:val="001721CE"/>
    <w:rsid w:val="00172508"/>
    <w:rsid w:val="00172EE2"/>
    <w:rsid w:val="00174297"/>
    <w:rsid w:val="00174904"/>
    <w:rsid w:val="0017591A"/>
    <w:rsid w:val="00175E3B"/>
    <w:rsid w:val="0017635C"/>
    <w:rsid w:val="00176CB5"/>
    <w:rsid w:val="001803AE"/>
    <w:rsid w:val="00180B7B"/>
    <w:rsid w:val="00180E06"/>
    <w:rsid w:val="00181617"/>
    <w:rsid w:val="001817B3"/>
    <w:rsid w:val="0018259B"/>
    <w:rsid w:val="00182E6E"/>
    <w:rsid w:val="00183014"/>
    <w:rsid w:val="00183C81"/>
    <w:rsid w:val="00183F51"/>
    <w:rsid w:val="00184E04"/>
    <w:rsid w:val="00184F5F"/>
    <w:rsid w:val="00187384"/>
    <w:rsid w:val="00187F3D"/>
    <w:rsid w:val="0019010F"/>
    <w:rsid w:val="001907EF"/>
    <w:rsid w:val="0019118A"/>
    <w:rsid w:val="00191579"/>
    <w:rsid w:val="001941E6"/>
    <w:rsid w:val="0019447D"/>
    <w:rsid w:val="0019494A"/>
    <w:rsid w:val="0019527D"/>
    <w:rsid w:val="001955E2"/>
    <w:rsid w:val="001959C2"/>
    <w:rsid w:val="00195A18"/>
    <w:rsid w:val="001A0E52"/>
    <w:rsid w:val="001A13D9"/>
    <w:rsid w:val="001A1476"/>
    <w:rsid w:val="001A1960"/>
    <w:rsid w:val="001A24CC"/>
    <w:rsid w:val="001A466A"/>
    <w:rsid w:val="001A4FE2"/>
    <w:rsid w:val="001A51E3"/>
    <w:rsid w:val="001A5982"/>
    <w:rsid w:val="001A7968"/>
    <w:rsid w:val="001A7B02"/>
    <w:rsid w:val="001B0C35"/>
    <w:rsid w:val="001B2574"/>
    <w:rsid w:val="001B2E98"/>
    <w:rsid w:val="001B3483"/>
    <w:rsid w:val="001B3C1E"/>
    <w:rsid w:val="001B4494"/>
    <w:rsid w:val="001B5633"/>
    <w:rsid w:val="001B651C"/>
    <w:rsid w:val="001C0988"/>
    <w:rsid w:val="001C0C58"/>
    <w:rsid w:val="001C0D8B"/>
    <w:rsid w:val="001C0DA8"/>
    <w:rsid w:val="001C1557"/>
    <w:rsid w:val="001C20E5"/>
    <w:rsid w:val="001C2274"/>
    <w:rsid w:val="001C4A10"/>
    <w:rsid w:val="001C59BA"/>
    <w:rsid w:val="001C6DD9"/>
    <w:rsid w:val="001C77F3"/>
    <w:rsid w:val="001C7E48"/>
    <w:rsid w:val="001D21C1"/>
    <w:rsid w:val="001D31C9"/>
    <w:rsid w:val="001D31CB"/>
    <w:rsid w:val="001D31D6"/>
    <w:rsid w:val="001D342A"/>
    <w:rsid w:val="001D3E5E"/>
    <w:rsid w:val="001D4AD7"/>
    <w:rsid w:val="001D4E95"/>
    <w:rsid w:val="001D5942"/>
    <w:rsid w:val="001D5AFF"/>
    <w:rsid w:val="001D5E6F"/>
    <w:rsid w:val="001D6495"/>
    <w:rsid w:val="001D7303"/>
    <w:rsid w:val="001D756A"/>
    <w:rsid w:val="001E0D8A"/>
    <w:rsid w:val="001E1105"/>
    <w:rsid w:val="001E17E1"/>
    <w:rsid w:val="001E1DE2"/>
    <w:rsid w:val="001E20F3"/>
    <w:rsid w:val="001E3263"/>
    <w:rsid w:val="001E3874"/>
    <w:rsid w:val="001E3D7D"/>
    <w:rsid w:val="001E5E53"/>
    <w:rsid w:val="001E64A8"/>
    <w:rsid w:val="001E67BA"/>
    <w:rsid w:val="001E6FB5"/>
    <w:rsid w:val="001E74C2"/>
    <w:rsid w:val="001E7951"/>
    <w:rsid w:val="001F04E8"/>
    <w:rsid w:val="001F0C20"/>
    <w:rsid w:val="001F0FF9"/>
    <w:rsid w:val="001F1355"/>
    <w:rsid w:val="001F171E"/>
    <w:rsid w:val="001F4813"/>
    <w:rsid w:val="001F5104"/>
    <w:rsid w:val="001F5A48"/>
    <w:rsid w:val="001F5AA5"/>
    <w:rsid w:val="001F5B22"/>
    <w:rsid w:val="001F6260"/>
    <w:rsid w:val="001F69B4"/>
    <w:rsid w:val="001F7CA0"/>
    <w:rsid w:val="00200007"/>
    <w:rsid w:val="00200768"/>
    <w:rsid w:val="0020090A"/>
    <w:rsid w:val="002018E1"/>
    <w:rsid w:val="00202AE2"/>
    <w:rsid w:val="002030A5"/>
    <w:rsid w:val="00203131"/>
    <w:rsid w:val="00203B52"/>
    <w:rsid w:val="00203F9E"/>
    <w:rsid w:val="00204625"/>
    <w:rsid w:val="002050B7"/>
    <w:rsid w:val="002056C4"/>
    <w:rsid w:val="00205727"/>
    <w:rsid w:val="00205835"/>
    <w:rsid w:val="00205867"/>
    <w:rsid w:val="002068C1"/>
    <w:rsid w:val="00206942"/>
    <w:rsid w:val="00206D3C"/>
    <w:rsid w:val="00206E2F"/>
    <w:rsid w:val="00207891"/>
    <w:rsid w:val="00207BED"/>
    <w:rsid w:val="00212497"/>
    <w:rsid w:val="002124F4"/>
    <w:rsid w:val="00212E88"/>
    <w:rsid w:val="00213C9C"/>
    <w:rsid w:val="002142A3"/>
    <w:rsid w:val="00214FDE"/>
    <w:rsid w:val="00215179"/>
    <w:rsid w:val="0021647F"/>
    <w:rsid w:val="00217BBF"/>
    <w:rsid w:val="0022009E"/>
    <w:rsid w:val="00220476"/>
    <w:rsid w:val="0022212B"/>
    <w:rsid w:val="00223241"/>
    <w:rsid w:val="002239D5"/>
    <w:rsid w:val="00223E09"/>
    <w:rsid w:val="0022425C"/>
    <w:rsid w:val="002242AA"/>
    <w:rsid w:val="002246DE"/>
    <w:rsid w:val="00224807"/>
    <w:rsid w:val="00225740"/>
    <w:rsid w:val="0022577E"/>
    <w:rsid w:val="00225F20"/>
    <w:rsid w:val="002261EA"/>
    <w:rsid w:val="00230C99"/>
    <w:rsid w:val="00231061"/>
    <w:rsid w:val="002314FE"/>
    <w:rsid w:val="002327E5"/>
    <w:rsid w:val="00232D59"/>
    <w:rsid w:val="00233A2D"/>
    <w:rsid w:val="00233C32"/>
    <w:rsid w:val="002346BD"/>
    <w:rsid w:val="00234B52"/>
    <w:rsid w:val="0023563F"/>
    <w:rsid w:val="00235C2F"/>
    <w:rsid w:val="00236122"/>
    <w:rsid w:val="0023647C"/>
    <w:rsid w:val="00236931"/>
    <w:rsid w:val="00236978"/>
    <w:rsid w:val="00237DDE"/>
    <w:rsid w:val="00242926"/>
    <w:rsid w:val="002434CE"/>
    <w:rsid w:val="00243BF4"/>
    <w:rsid w:val="00244292"/>
    <w:rsid w:val="0024466C"/>
    <w:rsid w:val="00244DF9"/>
    <w:rsid w:val="00245AE4"/>
    <w:rsid w:val="00246EC1"/>
    <w:rsid w:val="002500E4"/>
    <w:rsid w:val="00251B32"/>
    <w:rsid w:val="00252B43"/>
    <w:rsid w:val="00252BC4"/>
    <w:rsid w:val="00253170"/>
    <w:rsid w:val="00254014"/>
    <w:rsid w:val="0026026D"/>
    <w:rsid w:val="00260678"/>
    <w:rsid w:val="002618FE"/>
    <w:rsid w:val="00262D06"/>
    <w:rsid w:val="0026335B"/>
    <w:rsid w:val="0026406D"/>
    <w:rsid w:val="00264FF2"/>
    <w:rsid w:val="0026504D"/>
    <w:rsid w:val="002658A2"/>
    <w:rsid w:val="0026608C"/>
    <w:rsid w:val="00266BA3"/>
    <w:rsid w:val="00267A48"/>
    <w:rsid w:val="0027079B"/>
    <w:rsid w:val="00271B7E"/>
    <w:rsid w:val="002725E7"/>
    <w:rsid w:val="00272BBB"/>
    <w:rsid w:val="00272C0B"/>
    <w:rsid w:val="00273A2F"/>
    <w:rsid w:val="0027416F"/>
    <w:rsid w:val="00276FA5"/>
    <w:rsid w:val="00280986"/>
    <w:rsid w:val="002812F1"/>
    <w:rsid w:val="00281B98"/>
    <w:rsid w:val="00281ECE"/>
    <w:rsid w:val="0028203F"/>
    <w:rsid w:val="002831C7"/>
    <w:rsid w:val="0028367A"/>
    <w:rsid w:val="00283DA7"/>
    <w:rsid w:val="00283E21"/>
    <w:rsid w:val="002840C6"/>
    <w:rsid w:val="002879BC"/>
    <w:rsid w:val="00290D09"/>
    <w:rsid w:val="00291EA0"/>
    <w:rsid w:val="002941E2"/>
    <w:rsid w:val="00295174"/>
    <w:rsid w:val="00296172"/>
    <w:rsid w:val="002963C5"/>
    <w:rsid w:val="00296684"/>
    <w:rsid w:val="00296B92"/>
    <w:rsid w:val="00296EEE"/>
    <w:rsid w:val="00296F0D"/>
    <w:rsid w:val="002976E8"/>
    <w:rsid w:val="00297F83"/>
    <w:rsid w:val="002A02BB"/>
    <w:rsid w:val="002A0323"/>
    <w:rsid w:val="002A0555"/>
    <w:rsid w:val="002A1CDA"/>
    <w:rsid w:val="002A2C22"/>
    <w:rsid w:val="002A3109"/>
    <w:rsid w:val="002A445D"/>
    <w:rsid w:val="002A4667"/>
    <w:rsid w:val="002A51B9"/>
    <w:rsid w:val="002A5EBB"/>
    <w:rsid w:val="002A5F49"/>
    <w:rsid w:val="002A70F1"/>
    <w:rsid w:val="002B00AE"/>
    <w:rsid w:val="002B02EB"/>
    <w:rsid w:val="002B03BC"/>
    <w:rsid w:val="002B0C53"/>
    <w:rsid w:val="002B0EF2"/>
    <w:rsid w:val="002B10A7"/>
    <w:rsid w:val="002B1125"/>
    <w:rsid w:val="002B1B82"/>
    <w:rsid w:val="002B2E98"/>
    <w:rsid w:val="002B3EAB"/>
    <w:rsid w:val="002B3FD9"/>
    <w:rsid w:val="002B4710"/>
    <w:rsid w:val="002B4B61"/>
    <w:rsid w:val="002C0602"/>
    <w:rsid w:val="002C1786"/>
    <w:rsid w:val="002C1CA2"/>
    <w:rsid w:val="002C2D9D"/>
    <w:rsid w:val="002C37A6"/>
    <w:rsid w:val="002C3AF1"/>
    <w:rsid w:val="002C5308"/>
    <w:rsid w:val="002C5A68"/>
    <w:rsid w:val="002D007F"/>
    <w:rsid w:val="002D0EB7"/>
    <w:rsid w:val="002D142D"/>
    <w:rsid w:val="002D1A0A"/>
    <w:rsid w:val="002D1F21"/>
    <w:rsid w:val="002D32EE"/>
    <w:rsid w:val="002D3DBC"/>
    <w:rsid w:val="002D3F60"/>
    <w:rsid w:val="002D433B"/>
    <w:rsid w:val="002D4B99"/>
    <w:rsid w:val="002D58B8"/>
    <w:rsid w:val="002D5C16"/>
    <w:rsid w:val="002E0392"/>
    <w:rsid w:val="002E2E55"/>
    <w:rsid w:val="002E33C3"/>
    <w:rsid w:val="002E4541"/>
    <w:rsid w:val="002E4B8A"/>
    <w:rsid w:val="002E5280"/>
    <w:rsid w:val="002E59B9"/>
    <w:rsid w:val="002E6148"/>
    <w:rsid w:val="002E7306"/>
    <w:rsid w:val="002E779D"/>
    <w:rsid w:val="002F01D2"/>
    <w:rsid w:val="002F1019"/>
    <w:rsid w:val="002F12FD"/>
    <w:rsid w:val="002F1F5F"/>
    <w:rsid w:val="002F25B1"/>
    <w:rsid w:val="002F2BE4"/>
    <w:rsid w:val="002F3DFF"/>
    <w:rsid w:val="002F5794"/>
    <w:rsid w:val="002F5E05"/>
    <w:rsid w:val="0030009D"/>
    <w:rsid w:val="0030029D"/>
    <w:rsid w:val="00300BA0"/>
    <w:rsid w:val="00302AD6"/>
    <w:rsid w:val="00304C36"/>
    <w:rsid w:val="0030528A"/>
    <w:rsid w:val="003060CC"/>
    <w:rsid w:val="00310103"/>
    <w:rsid w:val="0031059B"/>
    <w:rsid w:val="003106A2"/>
    <w:rsid w:val="00311795"/>
    <w:rsid w:val="003120D0"/>
    <w:rsid w:val="0031261D"/>
    <w:rsid w:val="003135DC"/>
    <w:rsid w:val="00313DFF"/>
    <w:rsid w:val="003154AE"/>
    <w:rsid w:val="00315A16"/>
    <w:rsid w:val="00315F55"/>
    <w:rsid w:val="003160FE"/>
    <w:rsid w:val="0031631C"/>
    <w:rsid w:val="00316923"/>
    <w:rsid w:val="00316FBC"/>
    <w:rsid w:val="00317053"/>
    <w:rsid w:val="00317651"/>
    <w:rsid w:val="00317676"/>
    <w:rsid w:val="003178CB"/>
    <w:rsid w:val="0031793F"/>
    <w:rsid w:val="003204C0"/>
    <w:rsid w:val="0032109C"/>
    <w:rsid w:val="00321B1A"/>
    <w:rsid w:val="00322B45"/>
    <w:rsid w:val="003233F8"/>
    <w:rsid w:val="00323809"/>
    <w:rsid w:val="00323920"/>
    <w:rsid w:val="00323D41"/>
    <w:rsid w:val="00324859"/>
    <w:rsid w:val="00325414"/>
    <w:rsid w:val="00325503"/>
    <w:rsid w:val="003258BC"/>
    <w:rsid w:val="00326A12"/>
    <w:rsid w:val="00327015"/>
    <w:rsid w:val="00327929"/>
    <w:rsid w:val="00327EDE"/>
    <w:rsid w:val="0033025A"/>
    <w:rsid w:val="003302F1"/>
    <w:rsid w:val="003321D0"/>
    <w:rsid w:val="00333826"/>
    <w:rsid w:val="003341FA"/>
    <w:rsid w:val="00334670"/>
    <w:rsid w:val="00334936"/>
    <w:rsid w:val="003352DE"/>
    <w:rsid w:val="003353C3"/>
    <w:rsid w:val="003362E6"/>
    <w:rsid w:val="00336CD2"/>
    <w:rsid w:val="003372B8"/>
    <w:rsid w:val="003401B4"/>
    <w:rsid w:val="003406AB"/>
    <w:rsid w:val="003407A2"/>
    <w:rsid w:val="00340BDB"/>
    <w:rsid w:val="003413A7"/>
    <w:rsid w:val="00343859"/>
    <w:rsid w:val="0034470E"/>
    <w:rsid w:val="00345419"/>
    <w:rsid w:val="0034722C"/>
    <w:rsid w:val="00347FC1"/>
    <w:rsid w:val="00350DD5"/>
    <w:rsid w:val="003528AA"/>
    <w:rsid w:val="00352DB0"/>
    <w:rsid w:val="003535C3"/>
    <w:rsid w:val="0035729D"/>
    <w:rsid w:val="00360809"/>
    <w:rsid w:val="00360F34"/>
    <w:rsid w:val="00361063"/>
    <w:rsid w:val="003615C2"/>
    <w:rsid w:val="00363757"/>
    <w:rsid w:val="003645A3"/>
    <w:rsid w:val="003660FC"/>
    <w:rsid w:val="00366A6A"/>
    <w:rsid w:val="00370751"/>
    <w:rsid w:val="0037094A"/>
    <w:rsid w:val="00370F3F"/>
    <w:rsid w:val="003717A6"/>
    <w:rsid w:val="00371B82"/>
    <w:rsid w:val="00371ED3"/>
    <w:rsid w:val="00372306"/>
    <w:rsid w:val="00372FFC"/>
    <w:rsid w:val="003734F4"/>
    <w:rsid w:val="00373A73"/>
    <w:rsid w:val="00374479"/>
    <w:rsid w:val="003746C9"/>
    <w:rsid w:val="00374D3E"/>
    <w:rsid w:val="00376879"/>
    <w:rsid w:val="00376E43"/>
    <w:rsid w:val="00376FF7"/>
    <w:rsid w:val="0037728A"/>
    <w:rsid w:val="003806BD"/>
    <w:rsid w:val="00380B7D"/>
    <w:rsid w:val="00381945"/>
    <w:rsid w:val="00381A99"/>
    <w:rsid w:val="003829C2"/>
    <w:rsid w:val="00382ED0"/>
    <w:rsid w:val="003830B2"/>
    <w:rsid w:val="00384724"/>
    <w:rsid w:val="00384AED"/>
    <w:rsid w:val="00386431"/>
    <w:rsid w:val="003870EE"/>
    <w:rsid w:val="00387720"/>
    <w:rsid w:val="0039067A"/>
    <w:rsid w:val="00390EC5"/>
    <w:rsid w:val="00391036"/>
    <w:rsid w:val="003910E4"/>
    <w:rsid w:val="0039132F"/>
    <w:rsid w:val="00391910"/>
    <w:rsid w:val="003919B7"/>
    <w:rsid w:val="00391C85"/>
    <w:rsid w:val="00391D57"/>
    <w:rsid w:val="00392246"/>
    <w:rsid w:val="00392292"/>
    <w:rsid w:val="003939F1"/>
    <w:rsid w:val="00394ACB"/>
    <w:rsid w:val="003961E0"/>
    <w:rsid w:val="003970FB"/>
    <w:rsid w:val="00397C5B"/>
    <w:rsid w:val="003A0535"/>
    <w:rsid w:val="003A1562"/>
    <w:rsid w:val="003A1711"/>
    <w:rsid w:val="003A358E"/>
    <w:rsid w:val="003A38AA"/>
    <w:rsid w:val="003A3A68"/>
    <w:rsid w:val="003A3DAA"/>
    <w:rsid w:val="003A6C2B"/>
    <w:rsid w:val="003A71ED"/>
    <w:rsid w:val="003A7AD2"/>
    <w:rsid w:val="003B0A7F"/>
    <w:rsid w:val="003B1017"/>
    <w:rsid w:val="003B3B1B"/>
    <w:rsid w:val="003B3C07"/>
    <w:rsid w:val="003B4C34"/>
    <w:rsid w:val="003B5500"/>
    <w:rsid w:val="003B55C1"/>
    <w:rsid w:val="003B6775"/>
    <w:rsid w:val="003B7D1A"/>
    <w:rsid w:val="003C0410"/>
    <w:rsid w:val="003C0CCC"/>
    <w:rsid w:val="003C0F28"/>
    <w:rsid w:val="003C1868"/>
    <w:rsid w:val="003C20FF"/>
    <w:rsid w:val="003C22C4"/>
    <w:rsid w:val="003C2688"/>
    <w:rsid w:val="003C4FCB"/>
    <w:rsid w:val="003C5F41"/>
    <w:rsid w:val="003C5FE2"/>
    <w:rsid w:val="003C69AD"/>
    <w:rsid w:val="003C6DDF"/>
    <w:rsid w:val="003C73C0"/>
    <w:rsid w:val="003C7F84"/>
    <w:rsid w:val="003D05FB"/>
    <w:rsid w:val="003D0692"/>
    <w:rsid w:val="003D1701"/>
    <w:rsid w:val="003D1B16"/>
    <w:rsid w:val="003D2D96"/>
    <w:rsid w:val="003D380B"/>
    <w:rsid w:val="003D3B45"/>
    <w:rsid w:val="003D3C75"/>
    <w:rsid w:val="003D45BF"/>
    <w:rsid w:val="003D508A"/>
    <w:rsid w:val="003D51ED"/>
    <w:rsid w:val="003D537F"/>
    <w:rsid w:val="003D5751"/>
    <w:rsid w:val="003D5E38"/>
    <w:rsid w:val="003D6DD1"/>
    <w:rsid w:val="003D7366"/>
    <w:rsid w:val="003D7B75"/>
    <w:rsid w:val="003E0208"/>
    <w:rsid w:val="003E078B"/>
    <w:rsid w:val="003E11D1"/>
    <w:rsid w:val="003E11EF"/>
    <w:rsid w:val="003E1207"/>
    <w:rsid w:val="003E1D91"/>
    <w:rsid w:val="003E358F"/>
    <w:rsid w:val="003E3F9C"/>
    <w:rsid w:val="003E3FB9"/>
    <w:rsid w:val="003E4208"/>
    <w:rsid w:val="003E4788"/>
    <w:rsid w:val="003E4811"/>
    <w:rsid w:val="003E4B57"/>
    <w:rsid w:val="003E4BDD"/>
    <w:rsid w:val="003E6FA1"/>
    <w:rsid w:val="003E7327"/>
    <w:rsid w:val="003F00EC"/>
    <w:rsid w:val="003F13B0"/>
    <w:rsid w:val="003F1D5C"/>
    <w:rsid w:val="003F1D76"/>
    <w:rsid w:val="003F27E1"/>
    <w:rsid w:val="003F2A17"/>
    <w:rsid w:val="003F2A31"/>
    <w:rsid w:val="003F2A66"/>
    <w:rsid w:val="003F371C"/>
    <w:rsid w:val="003F437A"/>
    <w:rsid w:val="003F455E"/>
    <w:rsid w:val="003F5C2B"/>
    <w:rsid w:val="003F64B6"/>
    <w:rsid w:val="003F72AA"/>
    <w:rsid w:val="0040073B"/>
    <w:rsid w:val="00400AFE"/>
    <w:rsid w:val="004014E2"/>
    <w:rsid w:val="004023E9"/>
    <w:rsid w:val="0040294C"/>
    <w:rsid w:val="0040454A"/>
    <w:rsid w:val="00404D35"/>
    <w:rsid w:val="00405899"/>
    <w:rsid w:val="004059C7"/>
    <w:rsid w:val="00405FA7"/>
    <w:rsid w:val="004063E8"/>
    <w:rsid w:val="004065EB"/>
    <w:rsid w:val="00406A35"/>
    <w:rsid w:val="00407C75"/>
    <w:rsid w:val="00407E73"/>
    <w:rsid w:val="004101E2"/>
    <w:rsid w:val="00412177"/>
    <w:rsid w:val="00412368"/>
    <w:rsid w:val="00413ADC"/>
    <w:rsid w:val="00413F83"/>
    <w:rsid w:val="00414294"/>
    <w:rsid w:val="0041490C"/>
    <w:rsid w:val="0041519E"/>
    <w:rsid w:val="00416191"/>
    <w:rsid w:val="00416721"/>
    <w:rsid w:val="00416A86"/>
    <w:rsid w:val="004175DE"/>
    <w:rsid w:val="00420222"/>
    <w:rsid w:val="0042108F"/>
    <w:rsid w:val="00421B3B"/>
    <w:rsid w:val="00421EF0"/>
    <w:rsid w:val="004223C0"/>
    <w:rsid w:val="004224FA"/>
    <w:rsid w:val="00423D07"/>
    <w:rsid w:val="004251D7"/>
    <w:rsid w:val="004259E0"/>
    <w:rsid w:val="00425E5C"/>
    <w:rsid w:val="004268B4"/>
    <w:rsid w:val="00426F30"/>
    <w:rsid w:val="004270E0"/>
    <w:rsid w:val="00427109"/>
    <w:rsid w:val="004320FF"/>
    <w:rsid w:val="0043316F"/>
    <w:rsid w:val="004336D4"/>
    <w:rsid w:val="00433C5D"/>
    <w:rsid w:val="00433FB1"/>
    <w:rsid w:val="00434132"/>
    <w:rsid w:val="00434EFA"/>
    <w:rsid w:val="004358F9"/>
    <w:rsid w:val="00440411"/>
    <w:rsid w:val="00441862"/>
    <w:rsid w:val="00442C84"/>
    <w:rsid w:val="0044346F"/>
    <w:rsid w:val="004437AA"/>
    <w:rsid w:val="00444B9D"/>
    <w:rsid w:val="004461F7"/>
    <w:rsid w:val="004470C5"/>
    <w:rsid w:val="0045132C"/>
    <w:rsid w:val="00451B38"/>
    <w:rsid w:val="00451CD9"/>
    <w:rsid w:val="0045485D"/>
    <w:rsid w:val="00454A0B"/>
    <w:rsid w:val="00455928"/>
    <w:rsid w:val="004604DA"/>
    <w:rsid w:val="00461AD9"/>
    <w:rsid w:val="004644CE"/>
    <w:rsid w:val="00464AC4"/>
    <w:rsid w:val="0046520A"/>
    <w:rsid w:val="004664B0"/>
    <w:rsid w:val="00466CAA"/>
    <w:rsid w:val="004672AB"/>
    <w:rsid w:val="004712A1"/>
    <w:rsid w:val="004714FE"/>
    <w:rsid w:val="004716CD"/>
    <w:rsid w:val="004716E0"/>
    <w:rsid w:val="00471943"/>
    <w:rsid w:val="004720A9"/>
    <w:rsid w:val="004725AF"/>
    <w:rsid w:val="00473557"/>
    <w:rsid w:val="00474C8C"/>
    <w:rsid w:val="00474DE5"/>
    <w:rsid w:val="00475BAF"/>
    <w:rsid w:val="004778FB"/>
    <w:rsid w:val="00477BAA"/>
    <w:rsid w:val="00477BEC"/>
    <w:rsid w:val="004802AC"/>
    <w:rsid w:val="00482DBC"/>
    <w:rsid w:val="0048319B"/>
    <w:rsid w:val="004834DF"/>
    <w:rsid w:val="0048376A"/>
    <w:rsid w:val="00485FC0"/>
    <w:rsid w:val="004909FC"/>
    <w:rsid w:val="004927F7"/>
    <w:rsid w:val="00493190"/>
    <w:rsid w:val="0049368A"/>
    <w:rsid w:val="004937FB"/>
    <w:rsid w:val="00493D88"/>
    <w:rsid w:val="004943B1"/>
    <w:rsid w:val="00494E38"/>
    <w:rsid w:val="00495053"/>
    <w:rsid w:val="0049688E"/>
    <w:rsid w:val="00496E76"/>
    <w:rsid w:val="0049768D"/>
    <w:rsid w:val="004A0802"/>
    <w:rsid w:val="004A1E23"/>
    <w:rsid w:val="004A1E9F"/>
    <w:rsid w:val="004A1F59"/>
    <w:rsid w:val="004A204C"/>
    <w:rsid w:val="004A29BE"/>
    <w:rsid w:val="004A3167"/>
    <w:rsid w:val="004A3225"/>
    <w:rsid w:val="004A3304"/>
    <w:rsid w:val="004A33EE"/>
    <w:rsid w:val="004A3AA8"/>
    <w:rsid w:val="004A4027"/>
    <w:rsid w:val="004A4196"/>
    <w:rsid w:val="004A455D"/>
    <w:rsid w:val="004A4AD3"/>
    <w:rsid w:val="004A654B"/>
    <w:rsid w:val="004A7603"/>
    <w:rsid w:val="004B13C7"/>
    <w:rsid w:val="004B1B74"/>
    <w:rsid w:val="004B1E14"/>
    <w:rsid w:val="004B34FA"/>
    <w:rsid w:val="004B37CB"/>
    <w:rsid w:val="004B4E0E"/>
    <w:rsid w:val="004B59B1"/>
    <w:rsid w:val="004B5A6D"/>
    <w:rsid w:val="004B5B34"/>
    <w:rsid w:val="004B6342"/>
    <w:rsid w:val="004B69E2"/>
    <w:rsid w:val="004B69F9"/>
    <w:rsid w:val="004B767D"/>
    <w:rsid w:val="004B778F"/>
    <w:rsid w:val="004B78AE"/>
    <w:rsid w:val="004B796A"/>
    <w:rsid w:val="004C0177"/>
    <w:rsid w:val="004C2F0D"/>
    <w:rsid w:val="004C55E7"/>
    <w:rsid w:val="004C5D2E"/>
    <w:rsid w:val="004C5DBA"/>
    <w:rsid w:val="004C660A"/>
    <w:rsid w:val="004C6B08"/>
    <w:rsid w:val="004D0EE9"/>
    <w:rsid w:val="004D13E5"/>
    <w:rsid w:val="004D141F"/>
    <w:rsid w:val="004D2742"/>
    <w:rsid w:val="004D3E78"/>
    <w:rsid w:val="004D3F24"/>
    <w:rsid w:val="004D42C6"/>
    <w:rsid w:val="004D42D1"/>
    <w:rsid w:val="004D59D6"/>
    <w:rsid w:val="004D6104"/>
    <w:rsid w:val="004D6310"/>
    <w:rsid w:val="004D68C3"/>
    <w:rsid w:val="004D7101"/>
    <w:rsid w:val="004D73C2"/>
    <w:rsid w:val="004D7972"/>
    <w:rsid w:val="004D7B11"/>
    <w:rsid w:val="004E0062"/>
    <w:rsid w:val="004E05A1"/>
    <w:rsid w:val="004E0D17"/>
    <w:rsid w:val="004E1218"/>
    <w:rsid w:val="004E212B"/>
    <w:rsid w:val="004E3A0B"/>
    <w:rsid w:val="004E3A98"/>
    <w:rsid w:val="004E4630"/>
    <w:rsid w:val="004E4705"/>
    <w:rsid w:val="004E4E32"/>
    <w:rsid w:val="004E53F7"/>
    <w:rsid w:val="004E5A86"/>
    <w:rsid w:val="004E5BA9"/>
    <w:rsid w:val="004E5E76"/>
    <w:rsid w:val="004E683C"/>
    <w:rsid w:val="004E71DE"/>
    <w:rsid w:val="004E75A3"/>
    <w:rsid w:val="004E75EF"/>
    <w:rsid w:val="004F4752"/>
    <w:rsid w:val="004F4F7E"/>
    <w:rsid w:val="004F5E57"/>
    <w:rsid w:val="004F6710"/>
    <w:rsid w:val="00500C3E"/>
    <w:rsid w:val="00502207"/>
    <w:rsid w:val="00502849"/>
    <w:rsid w:val="0050288F"/>
    <w:rsid w:val="00503014"/>
    <w:rsid w:val="005035DD"/>
    <w:rsid w:val="00503BEA"/>
    <w:rsid w:val="00504334"/>
    <w:rsid w:val="00504982"/>
    <w:rsid w:val="0050498D"/>
    <w:rsid w:val="00504FF8"/>
    <w:rsid w:val="005058BD"/>
    <w:rsid w:val="00506A38"/>
    <w:rsid w:val="005104D7"/>
    <w:rsid w:val="00510B9E"/>
    <w:rsid w:val="005110A3"/>
    <w:rsid w:val="00511962"/>
    <w:rsid w:val="0051333F"/>
    <w:rsid w:val="00513864"/>
    <w:rsid w:val="005139B1"/>
    <w:rsid w:val="00515E0C"/>
    <w:rsid w:val="00517472"/>
    <w:rsid w:val="005174CF"/>
    <w:rsid w:val="005178C3"/>
    <w:rsid w:val="005178D2"/>
    <w:rsid w:val="0052038F"/>
    <w:rsid w:val="005209A9"/>
    <w:rsid w:val="00521BFD"/>
    <w:rsid w:val="005228CC"/>
    <w:rsid w:val="0052538F"/>
    <w:rsid w:val="005265FF"/>
    <w:rsid w:val="0052667D"/>
    <w:rsid w:val="00526E35"/>
    <w:rsid w:val="00527772"/>
    <w:rsid w:val="00527ABF"/>
    <w:rsid w:val="00530E5B"/>
    <w:rsid w:val="00531780"/>
    <w:rsid w:val="00531A94"/>
    <w:rsid w:val="005330ED"/>
    <w:rsid w:val="005341F7"/>
    <w:rsid w:val="00534D2A"/>
    <w:rsid w:val="0053580A"/>
    <w:rsid w:val="00535F60"/>
    <w:rsid w:val="00536BC2"/>
    <w:rsid w:val="005372E2"/>
    <w:rsid w:val="0053759F"/>
    <w:rsid w:val="00540353"/>
    <w:rsid w:val="005425E1"/>
    <w:rsid w:val="005427C5"/>
    <w:rsid w:val="00542A25"/>
    <w:rsid w:val="00542CF6"/>
    <w:rsid w:val="0054435E"/>
    <w:rsid w:val="0054504D"/>
    <w:rsid w:val="005462DC"/>
    <w:rsid w:val="005478E2"/>
    <w:rsid w:val="0055020A"/>
    <w:rsid w:val="0055026F"/>
    <w:rsid w:val="00550585"/>
    <w:rsid w:val="00550E15"/>
    <w:rsid w:val="00550F10"/>
    <w:rsid w:val="00551599"/>
    <w:rsid w:val="0055282D"/>
    <w:rsid w:val="00553C03"/>
    <w:rsid w:val="00553CE7"/>
    <w:rsid w:val="005541BE"/>
    <w:rsid w:val="0055424A"/>
    <w:rsid w:val="0055588E"/>
    <w:rsid w:val="00556B1C"/>
    <w:rsid w:val="0056252E"/>
    <w:rsid w:val="00562902"/>
    <w:rsid w:val="00563692"/>
    <w:rsid w:val="0056425D"/>
    <w:rsid w:val="00564380"/>
    <w:rsid w:val="005651FF"/>
    <w:rsid w:val="005665CF"/>
    <w:rsid w:val="00567FF2"/>
    <w:rsid w:val="00570ABF"/>
    <w:rsid w:val="005711A4"/>
    <w:rsid w:val="00571679"/>
    <w:rsid w:val="00572606"/>
    <w:rsid w:val="00572D8C"/>
    <w:rsid w:val="00573428"/>
    <w:rsid w:val="0057563E"/>
    <w:rsid w:val="00575EEC"/>
    <w:rsid w:val="00576861"/>
    <w:rsid w:val="00576D6B"/>
    <w:rsid w:val="00576DD0"/>
    <w:rsid w:val="00577508"/>
    <w:rsid w:val="005800C3"/>
    <w:rsid w:val="00580D69"/>
    <w:rsid w:val="005816DE"/>
    <w:rsid w:val="00582722"/>
    <w:rsid w:val="0058285A"/>
    <w:rsid w:val="005830C8"/>
    <w:rsid w:val="00584081"/>
    <w:rsid w:val="005844E7"/>
    <w:rsid w:val="00586E2B"/>
    <w:rsid w:val="00587A83"/>
    <w:rsid w:val="005901AA"/>
    <w:rsid w:val="0059063D"/>
    <w:rsid w:val="005908B8"/>
    <w:rsid w:val="00590D3E"/>
    <w:rsid w:val="00591552"/>
    <w:rsid w:val="00593129"/>
    <w:rsid w:val="0059362E"/>
    <w:rsid w:val="00593785"/>
    <w:rsid w:val="00593AE4"/>
    <w:rsid w:val="005947AF"/>
    <w:rsid w:val="0059512E"/>
    <w:rsid w:val="00595C3D"/>
    <w:rsid w:val="00597337"/>
    <w:rsid w:val="005975E1"/>
    <w:rsid w:val="005A0B6E"/>
    <w:rsid w:val="005A291F"/>
    <w:rsid w:val="005A4172"/>
    <w:rsid w:val="005A4364"/>
    <w:rsid w:val="005A5D79"/>
    <w:rsid w:val="005A6B01"/>
    <w:rsid w:val="005A6CA4"/>
    <w:rsid w:val="005A6DD2"/>
    <w:rsid w:val="005A6DF1"/>
    <w:rsid w:val="005A725A"/>
    <w:rsid w:val="005A747F"/>
    <w:rsid w:val="005B0139"/>
    <w:rsid w:val="005B020E"/>
    <w:rsid w:val="005B076C"/>
    <w:rsid w:val="005B09F9"/>
    <w:rsid w:val="005B1BD0"/>
    <w:rsid w:val="005B30C0"/>
    <w:rsid w:val="005B3943"/>
    <w:rsid w:val="005B414D"/>
    <w:rsid w:val="005B463C"/>
    <w:rsid w:val="005B58A0"/>
    <w:rsid w:val="005B7687"/>
    <w:rsid w:val="005B7C0A"/>
    <w:rsid w:val="005B7CDD"/>
    <w:rsid w:val="005C33EE"/>
    <w:rsid w:val="005C385D"/>
    <w:rsid w:val="005C6B91"/>
    <w:rsid w:val="005D2CDE"/>
    <w:rsid w:val="005D2D31"/>
    <w:rsid w:val="005D392E"/>
    <w:rsid w:val="005D39F2"/>
    <w:rsid w:val="005D3B20"/>
    <w:rsid w:val="005D4010"/>
    <w:rsid w:val="005D482C"/>
    <w:rsid w:val="005D5622"/>
    <w:rsid w:val="005D5999"/>
    <w:rsid w:val="005E02E5"/>
    <w:rsid w:val="005E0428"/>
    <w:rsid w:val="005E06AD"/>
    <w:rsid w:val="005E1F6A"/>
    <w:rsid w:val="005E4759"/>
    <w:rsid w:val="005E4A09"/>
    <w:rsid w:val="005E4AF4"/>
    <w:rsid w:val="005E4F4E"/>
    <w:rsid w:val="005E5C68"/>
    <w:rsid w:val="005E5E5D"/>
    <w:rsid w:val="005E65C0"/>
    <w:rsid w:val="005E7B90"/>
    <w:rsid w:val="005F015B"/>
    <w:rsid w:val="005F0390"/>
    <w:rsid w:val="005F0594"/>
    <w:rsid w:val="005F09E0"/>
    <w:rsid w:val="005F1336"/>
    <w:rsid w:val="005F18A0"/>
    <w:rsid w:val="005F238F"/>
    <w:rsid w:val="005F257A"/>
    <w:rsid w:val="005F327F"/>
    <w:rsid w:val="005F379C"/>
    <w:rsid w:val="005F3ED0"/>
    <w:rsid w:val="005F4676"/>
    <w:rsid w:val="005F5467"/>
    <w:rsid w:val="005F5EC9"/>
    <w:rsid w:val="005F5FD4"/>
    <w:rsid w:val="005F7C63"/>
    <w:rsid w:val="005F7E5C"/>
    <w:rsid w:val="0060069B"/>
    <w:rsid w:val="006007E4"/>
    <w:rsid w:val="00600E4B"/>
    <w:rsid w:val="006016F0"/>
    <w:rsid w:val="00601BF6"/>
    <w:rsid w:val="0060252A"/>
    <w:rsid w:val="00606397"/>
    <w:rsid w:val="00606C6E"/>
    <w:rsid w:val="00607220"/>
    <w:rsid w:val="006072CD"/>
    <w:rsid w:val="006079C0"/>
    <w:rsid w:val="0061125B"/>
    <w:rsid w:val="0061193A"/>
    <w:rsid w:val="00611B3F"/>
    <w:rsid w:val="00612023"/>
    <w:rsid w:val="00612687"/>
    <w:rsid w:val="00613C38"/>
    <w:rsid w:val="00613E62"/>
    <w:rsid w:val="0061412D"/>
    <w:rsid w:val="00614190"/>
    <w:rsid w:val="00614C09"/>
    <w:rsid w:val="006150CF"/>
    <w:rsid w:val="00615B84"/>
    <w:rsid w:val="00615F58"/>
    <w:rsid w:val="00616511"/>
    <w:rsid w:val="00617FEE"/>
    <w:rsid w:val="0062027F"/>
    <w:rsid w:val="00621776"/>
    <w:rsid w:val="00622A99"/>
    <w:rsid w:val="00622E67"/>
    <w:rsid w:val="0062438E"/>
    <w:rsid w:val="00624C22"/>
    <w:rsid w:val="00626EDC"/>
    <w:rsid w:val="00627CAD"/>
    <w:rsid w:val="00630570"/>
    <w:rsid w:val="00630A27"/>
    <w:rsid w:val="0063100D"/>
    <w:rsid w:val="00631F9F"/>
    <w:rsid w:val="0063404B"/>
    <w:rsid w:val="006351BF"/>
    <w:rsid w:val="00635DDD"/>
    <w:rsid w:val="00635EE7"/>
    <w:rsid w:val="006360BA"/>
    <w:rsid w:val="00636608"/>
    <w:rsid w:val="00637152"/>
    <w:rsid w:val="00637DB5"/>
    <w:rsid w:val="006403EE"/>
    <w:rsid w:val="00640D5D"/>
    <w:rsid w:val="00641947"/>
    <w:rsid w:val="00641DB5"/>
    <w:rsid w:val="00641DF7"/>
    <w:rsid w:val="00642D86"/>
    <w:rsid w:val="0064306C"/>
    <w:rsid w:val="006438B7"/>
    <w:rsid w:val="00643A28"/>
    <w:rsid w:val="00643D3C"/>
    <w:rsid w:val="00644CDD"/>
    <w:rsid w:val="0064586F"/>
    <w:rsid w:val="006464EC"/>
    <w:rsid w:val="00646718"/>
    <w:rsid w:val="00646CB2"/>
    <w:rsid w:val="006470EC"/>
    <w:rsid w:val="00647338"/>
    <w:rsid w:val="0064780F"/>
    <w:rsid w:val="00650C20"/>
    <w:rsid w:val="00650D6C"/>
    <w:rsid w:val="006519C9"/>
    <w:rsid w:val="00651D06"/>
    <w:rsid w:val="006537B0"/>
    <w:rsid w:val="006542D6"/>
    <w:rsid w:val="006549D3"/>
    <w:rsid w:val="0065543F"/>
    <w:rsid w:val="00655669"/>
    <w:rsid w:val="0065598E"/>
    <w:rsid w:val="00655AF2"/>
    <w:rsid w:val="00655BC5"/>
    <w:rsid w:val="00655DFC"/>
    <w:rsid w:val="00655FBB"/>
    <w:rsid w:val="006568BE"/>
    <w:rsid w:val="00656B5D"/>
    <w:rsid w:val="00656C34"/>
    <w:rsid w:val="00657AF9"/>
    <w:rsid w:val="0066025D"/>
    <w:rsid w:val="00660662"/>
    <w:rsid w:val="00660859"/>
    <w:rsid w:val="0066091A"/>
    <w:rsid w:val="00661199"/>
    <w:rsid w:val="00661502"/>
    <w:rsid w:val="0066154E"/>
    <w:rsid w:val="00662CF3"/>
    <w:rsid w:val="0066382E"/>
    <w:rsid w:val="00664268"/>
    <w:rsid w:val="006643E1"/>
    <w:rsid w:val="00664D41"/>
    <w:rsid w:val="0066699F"/>
    <w:rsid w:val="00667B7F"/>
    <w:rsid w:val="006706F4"/>
    <w:rsid w:val="0067228B"/>
    <w:rsid w:val="006737CC"/>
    <w:rsid w:val="0067404C"/>
    <w:rsid w:val="0067462D"/>
    <w:rsid w:val="00675653"/>
    <w:rsid w:val="006771A0"/>
    <w:rsid w:val="006773EC"/>
    <w:rsid w:val="00677649"/>
    <w:rsid w:val="00677B6A"/>
    <w:rsid w:val="00677E1C"/>
    <w:rsid w:val="00680504"/>
    <w:rsid w:val="0068113C"/>
    <w:rsid w:val="006819CE"/>
    <w:rsid w:val="00681CD9"/>
    <w:rsid w:val="00682F52"/>
    <w:rsid w:val="0068356E"/>
    <w:rsid w:val="00683E30"/>
    <w:rsid w:val="00684C8A"/>
    <w:rsid w:val="00686B42"/>
    <w:rsid w:val="00687024"/>
    <w:rsid w:val="00687CBB"/>
    <w:rsid w:val="00687D9C"/>
    <w:rsid w:val="0069074A"/>
    <w:rsid w:val="00691F77"/>
    <w:rsid w:val="00692462"/>
    <w:rsid w:val="00692E2E"/>
    <w:rsid w:val="006935CA"/>
    <w:rsid w:val="00693AA8"/>
    <w:rsid w:val="00693BFE"/>
    <w:rsid w:val="0069487A"/>
    <w:rsid w:val="00695C4B"/>
    <w:rsid w:val="00695E22"/>
    <w:rsid w:val="00697562"/>
    <w:rsid w:val="006A17C5"/>
    <w:rsid w:val="006A1AE9"/>
    <w:rsid w:val="006A2984"/>
    <w:rsid w:val="006A2F17"/>
    <w:rsid w:val="006A4668"/>
    <w:rsid w:val="006A49D2"/>
    <w:rsid w:val="006A4E5E"/>
    <w:rsid w:val="006A7009"/>
    <w:rsid w:val="006A7203"/>
    <w:rsid w:val="006A7659"/>
    <w:rsid w:val="006B1119"/>
    <w:rsid w:val="006B186F"/>
    <w:rsid w:val="006B3FC7"/>
    <w:rsid w:val="006B4634"/>
    <w:rsid w:val="006B46AA"/>
    <w:rsid w:val="006B5777"/>
    <w:rsid w:val="006B5D3D"/>
    <w:rsid w:val="006B6417"/>
    <w:rsid w:val="006B6D49"/>
    <w:rsid w:val="006B704A"/>
    <w:rsid w:val="006B7053"/>
    <w:rsid w:val="006B7093"/>
    <w:rsid w:val="006B7417"/>
    <w:rsid w:val="006B78E0"/>
    <w:rsid w:val="006C028F"/>
    <w:rsid w:val="006C055B"/>
    <w:rsid w:val="006C0F95"/>
    <w:rsid w:val="006C2856"/>
    <w:rsid w:val="006C294B"/>
    <w:rsid w:val="006C3F77"/>
    <w:rsid w:val="006C44C5"/>
    <w:rsid w:val="006C67B7"/>
    <w:rsid w:val="006C71F1"/>
    <w:rsid w:val="006C7DAC"/>
    <w:rsid w:val="006D105D"/>
    <w:rsid w:val="006D11D3"/>
    <w:rsid w:val="006D136B"/>
    <w:rsid w:val="006D1C30"/>
    <w:rsid w:val="006D2359"/>
    <w:rsid w:val="006D3691"/>
    <w:rsid w:val="006D4B5E"/>
    <w:rsid w:val="006D5093"/>
    <w:rsid w:val="006D67A8"/>
    <w:rsid w:val="006D6DD9"/>
    <w:rsid w:val="006D6E05"/>
    <w:rsid w:val="006D7266"/>
    <w:rsid w:val="006D79D3"/>
    <w:rsid w:val="006D7CAF"/>
    <w:rsid w:val="006E0085"/>
    <w:rsid w:val="006E0925"/>
    <w:rsid w:val="006E0D36"/>
    <w:rsid w:val="006E0F47"/>
    <w:rsid w:val="006E204C"/>
    <w:rsid w:val="006E2F4D"/>
    <w:rsid w:val="006E349C"/>
    <w:rsid w:val="006E3B8D"/>
    <w:rsid w:val="006E3F8D"/>
    <w:rsid w:val="006E493C"/>
    <w:rsid w:val="006E5EF0"/>
    <w:rsid w:val="006E6E7C"/>
    <w:rsid w:val="006E7A1E"/>
    <w:rsid w:val="006F2337"/>
    <w:rsid w:val="006F239E"/>
    <w:rsid w:val="006F2AED"/>
    <w:rsid w:val="006F3563"/>
    <w:rsid w:val="006F3593"/>
    <w:rsid w:val="006F41F0"/>
    <w:rsid w:val="006F42B9"/>
    <w:rsid w:val="006F5447"/>
    <w:rsid w:val="006F5999"/>
    <w:rsid w:val="006F5CCF"/>
    <w:rsid w:val="006F6103"/>
    <w:rsid w:val="006F61B8"/>
    <w:rsid w:val="006F7235"/>
    <w:rsid w:val="006F79B2"/>
    <w:rsid w:val="0070041B"/>
    <w:rsid w:val="007008BF"/>
    <w:rsid w:val="00701F10"/>
    <w:rsid w:val="00702567"/>
    <w:rsid w:val="0070349C"/>
    <w:rsid w:val="0070421A"/>
    <w:rsid w:val="007048A5"/>
    <w:rsid w:val="00704AB7"/>
    <w:rsid w:val="00704E00"/>
    <w:rsid w:val="00706578"/>
    <w:rsid w:val="00706B2E"/>
    <w:rsid w:val="0070707C"/>
    <w:rsid w:val="00710B21"/>
    <w:rsid w:val="00712A5B"/>
    <w:rsid w:val="007132B4"/>
    <w:rsid w:val="00713BDF"/>
    <w:rsid w:val="00713D60"/>
    <w:rsid w:val="00713D69"/>
    <w:rsid w:val="00714617"/>
    <w:rsid w:val="00716245"/>
    <w:rsid w:val="0071647C"/>
    <w:rsid w:val="007168E8"/>
    <w:rsid w:val="00717EDE"/>
    <w:rsid w:val="007206EE"/>
    <w:rsid w:val="0072076B"/>
    <w:rsid w:val="007209E7"/>
    <w:rsid w:val="00720B65"/>
    <w:rsid w:val="00724E37"/>
    <w:rsid w:val="00724FAE"/>
    <w:rsid w:val="00726182"/>
    <w:rsid w:val="007261A7"/>
    <w:rsid w:val="00727066"/>
    <w:rsid w:val="00727635"/>
    <w:rsid w:val="00730095"/>
    <w:rsid w:val="00730299"/>
    <w:rsid w:val="00730E5B"/>
    <w:rsid w:val="00732329"/>
    <w:rsid w:val="007337CA"/>
    <w:rsid w:val="00733CBC"/>
    <w:rsid w:val="00733D35"/>
    <w:rsid w:val="0073498C"/>
    <w:rsid w:val="00734CE4"/>
    <w:rsid w:val="00735123"/>
    <w:rsid w:val="00735C78"/>
    <w:rsid w:val="00735DB3"/>
    <w:rsid w:val="00736599"/>
    <w:rsid w:val="007376BA"/>
    <w:rsid w:val="00737A1C"/>
    <w:rsid w:val="0074097F"/>
    <w:rsid w:val="007409F9"/>
    <w:rsid w:val="00740EEE"/>
    <w:rsid w:val="00741837"/>
    <w:rsid w:val="0074234E"/>
    <w:rsid w:val="0074253E"/>
    <w:rsid w:val="00742F73"/>
    <w:rsid w:val="0074328D"/>
    <w:rsid w:val="00744770"/>
    <w:rsid w:val="007453E6"/>
    <w:rsid w:val="00750B10"/>
    <w:rsid w:val="00750B99"/>
    <w:rsid w:val="007511B6"/>
    <w:rsid w:val="007517A2"/>
    <w:rsid w:val="00751CE0"/>
    <w:rsid w:val="00752881"/>
    <w:rsid w:val="007535F9"/>
    <w:rsid w:val="00754707"/>
    <w:rsid w:val="00755E2C"/>
    <w:rsid w:val="0075622B"/>
    <w:rsid w:val="00760DE5"/>
    <w:rsid w:val="007611D2"/>
    <w:rsid w:val="00761963"/>
    <w:rsid w:val="0076198F"/>
    <w:rsid w:val="00762625"/>
    <w:rsid w:val="007626E4"/>
    <w:rsid w:val="00763C6B"/>
    <w:rsid w:val="00763D3F"/>
    <w:rsid w:val="00766212"/>
    <w:rsid w:val="007662A7"/>
    <w:rsid w:val="00766FF7"/>
    <w:rsid w:val="0076716E"/>
    <w:rsid w:val="0076753B"/>
    <w:rsid w:val="0077210D"/>
    <w:rsid w:val="007726BA"/>
    <w:rsid w:val="0077309D"/>
    <w:rsid w:val="00773282"/>
    <w:rsid w:val="00773CA7"/>
    <w:rsid w:val="0077423A"/>
    <w:rsid w:val="007742C0"/>
    <w:rsid w:val="00774B15"/>
    <w:rsid w:val="007752B5"/>
    <w:rsid w:val="00776CBB"/>
    <w:rsid w:val="007773A8"/>
    <w:rsid w:val="007774EE"/>
    <w:rsid w:val="00777DCC"/>
    <w:rsid w:val="00781112"/>
    <w:rsid w:val="00781822"/>
    <w:rsid w:val="00782FBB"/>
    <w:rsid w:val="00783F21"/>
    <w:rsid w:val="00785BC3"/>
    <w:rsid w:val="007861E6"/>
    <w:rsid w:val="00787159"/>
    <w:rsid w:val="007900E8"/>
    <w:rsid w:val="0079043A"/>
    <w:rsid w:val="007905C8"/>
    <w:rsid w:val="007906CE"/>
    <w:rsid w:val="00791668"/>
    <w:rsid w:val="00791753"/>
    <w:rsid w:val="0079183C"/>
    <w:rsid w:val="00791AA1"/>
    <w:rsid w:val="00791DF5"/>
    <w:rsid w:val="00792C9E"/>
    <w:rsid w:val="007939DD"/>
    <w:rsid w:val="007953B3"/>
    <w:rsid w:val="00795615"/>
    <w:rsid w:val="0079797F"/>
    <w:rsid w:val="00797D51"/>
    <w:rsid w:val="007A051D"/>
    <w:rsid w:val="007A0692"/>
    <w:rsid w:val="007A0CC4"/>
    <w:rsid w:val="007A1361"/>
    <w:rsid w:val="007A25E9"/>
    <w:rsid w:val="007A27D6"/>
    <w:rsid w:val="007A3793"/>
    <w:rsid w:val="007A3970"/>
    <w:rsid w:val="007A3D2F"/>
    <w:rsid w:val="007A4204"/>
    <w:rsid w:val="007A4BFC"/>
    <w:rsid w:val="007A66BE"/>
    <w:rsid w:val="007A771D"/>
    <w:rsid w:val="007B01F7"/>
    <w:rsid w:val="007B08C3"/>
    <w:rsid w:val="007B0CD8"/>
    <w:rsid w:val="007B0D5D"/>
    <w:rsid w:val="007B2DB9"/>
    <w:rsid w:val="007B4AC1"/>
    <w:rsid w:val="007B4C42"/>
    <w:rsid w:val="007B578F"/>
    <w:rsid w:val="007B5A52"/>
    <w:rsid w:val="007B7BA4"/>
    <w:rsid w:val="007C0CEE"/>
    <w:rsid w:val="007C10F9"/>
    <w:rsid w:val="007C1501"/>
    <w:rsid w:val="007C1BA2"/>
    <w:rsid w:val="007C2B48"/>
    <w:rsid w:val="007C380F"/>
    <w:rsid w:val="007C40E6"/>
    <w:rsid w:val="007C40EB"/>
    <w:rsid w:val="007C4109"/>
    <w:rsid w:val="007C55A5"/>
    <w:rsid w:val="007C57EA"/>
    <w:rsid w:val="007C63EE"/>
    <w:rsid w:val="007C6790"/>
    <w:rsid w:val="007D01DF"/>
    <w:rsid w:val="007D20E9"/>
    <w:rsid w:val="007D5257"/>
    <w:rsid w:val="007D596D"/>
    <w:rsid w:val="007D686B"/>
    <w:rsid w:val="007D6B09"/>
    <w:rsid w:val="007D748C"/>
    <w:rsid w:val="007D7881"/>
    <w:rsid w:val="007D7E3A"/>
    <w:rsid w:val="007D7E3B"/>
    <w:rsid w:val="007E0380"/>
    <w:rsid w:val="007E077D"/>
    <w:rsid w:val="007E08DE"/>
    <w:rsid w:val="007E0E10"/>
    <w:rsid w:val="007E1C65"/>
    <w:rsid w:val="007E1E59"/>
    <w:rsid w:val="007E30C8"/>
    <w:rsid w:val="007E4509"/>
    <w:rsid w:val="007E4768"/>
    <w:rsid w:val="007E524B"/>
    <w:rsid w:val="007E5CEC"/>
    <w:rsid w:val="007E6286"/>
    <w:rsid w:val="007E65B0"/>
    <w:rsid w:val="007E6A66"/>
    <w:rsid w:val="007E6FD3"/>
    <w:rsid w:val="007E777B"/>
    <w:rsid w:val="007E7CBC"/>
    <w:rsid w:val="007F010B"/>
    <w:rsid w:val="007F04C6"/>
    <w:rsid w:val="007F057F"/>
    <w:rsid w:val="007F1987"/>
    <w:rsid w:val="007F2070"/>
    <w:rsid w:val="007F2240"/>
    <w:rsid w:val="007F2C7E"/>
    <w:rsid w:val="007F364E"/>
    <w:rsid w:val="007F469B"/>
    <w:rsid w:val="007F51A0"/>
    <w:rsid w:val="007F559F"/>
    <w:rsid w:val="007F6947"/>
    <w:rsid w:val="007F7096"/>
    <w:rsid w:val="007F7489"/>
    <w:rsid w:val="007F795D"/>
    <w:rsid w:val="008009DC"/>
    <w:rsid w:val="00801C62"/>
    <w:rsid w:val="008024EA"/>
    <w:rsid w:val="0080289E"/>
    <w:rsid w:val="00802F63"/>
    <w:rsid w:val="00803431"/>
    <w:rsid w:val="0080415B"/>
    <w:rsid w:val="00804871"/>
    <w:rsid w:val="008051F9"/>
    <w:rsid w:val="008053F5"/>
    <w:rsid w:val="00805C6C"/>
    <w:rsid w:val="00807AF7"/>
    <w:rsid w:val="00810198"/>
    <w:rsid w:val="008103E9"/>
    <w:rsid w:val="0081359B"/>
    <w:rsid w:val="008140DB"/>
    <w:rsid w:val="0081438D"/>
    <w:rsid w:val="00814D22"/>
    <w:rsid w:val="008152BF"/>
    <w:rsid w:val="00815DA8"/>
    <w:rsid w:val="00816733"/>
    <w:rsid w:val="0081696B"/>
    <w:rsid w:val="0081716A"/>
    <w:rsid w:val="00817D3C"/>
    <w:rsid w:val="008202D5"/>
    <w:rsid w:val="008203F1"/>
    <w:rsid w:val="0082047A"/>
    <w:rsid w:val="0082068F"/>
    <w:rsid w:val="00820ABF"/>
    <w:rsid w:val="00820B14"/>
    <w:rsid w:val="0082194D"/>
    <w:rsid w:val="00822357"/>
    <w:rsid w:val="00822C2F"/>
    <w:rsid w:val="00823BB3"/>
    <w:rsid w:val="00826950"/>
    <w:rsid w:val="00826B5D"/>
    <w:rsid w:val="00826EB8"/>
    <w:rsid w:val="00826EF5"/>
    <w:rsid w:val="008302D2"/>
    <w:rsid w:val="0083055D"/>
    <w:rsid w:val="0083062A"/>
    <w:rsid w:val="00830C36"/>
    <w:rsid w:val="00830FC2"/>
    <w:rsid w:val="00831693"/>
    <w:rsid w:val="00831789"/>
    <w:rsid w:val="00831E60"/>
    <w:rsid w:val="00831EA8"/>
    <w:rsid w:val="00835994"/>
    <w:rsid w:val="00835C10"/>
    <w:rsid w:val="0083788C"/>
    <w:rsid w:val="00837F9B"/>
    <w:rsid w:val="00840104"/>
    <w:rsid w:val="00840C1F"/>
    <w:rsid w:val="00840FD2"/>
    <w:rsid w:val="0084166D"/>
    <w:rsid w:val="00841844"/>
    <w:rsid w:val="00841C33"/>
    <w:rsid w:val="00841FC5"/>
    <w:rsid w:val="00842082"/>
    <w:rsid w:val="00842E79"/>
    <w:rsid w:val="00844653"/>
    <w:rsid w:val="00844EB4"/>
    <w:rsid w:val="00845401"/>
    <w:rsid w:val="00845709"/>
    <w:rsid w:val="00846113"/>
    <w:rsid w:val="0084616E"/>
    <w:rsid w:val="008468A3"/>
    <w:rsid w:val="00846EE0"/>
    <w:rsid w:val="00846FF1"/>
    <w:rsid w:val="0084752F"/>
    <w:rsid w:val="008524EF"/>
    <w:rsid w:val="0085257F"/>
    <w:rsid w:val="00852EA4"/>
    <w:rsid w:val="008536ED"/>
    <w:rsid w:val="0085396D"/>
    <w:rsid w:val="008557F6"/>
    <w:rsid w:val="00856192"/>
    <w:rsid w:val="008576BD"/>
    <w:rsid w:val="00857D91"/>
    <w:rsid w:val="00857E24"/>
    <w:rsid w:val="0086043D"/>
    <w:rsid w:val="00860463"/>
    <w:rsid w:val="0086082E"/>
    <w:rsid w:val="00861592"/>
    <w:rsid w:val="0086283D"/>
    <w:rsid w:val="0086293E"/>
    <w:rsid w:val="008633B2"/>
    <w:rsid w:val="0086423A"/>
    <w:rsid w:val="008648E0"/>
    <w:rsid w:val="00865B2B"/>
    <w:rsid w:val="0086655F"/>
    <w:rsid w:val="00866C5E"/>
    <w:rsid w:val="00871F22"/>
    <w:rsid w:val="008729E0"/>
    <w:rsid w:val="008733DA"/>
    <w:rsid w:val="00874CC4"/>
    <w:rsid w:val="008775AE"/>
    <w:rsid w:val="008776B2"/>
    <w:rsid w:val="00881EE9"/>
    <w:rsid w:val="008834EE"/>
    <w:rsid w:val="00883968"/>
    <w:rsid w:val="008850E4"/>
    <w:rsid w:val="008852EF"/>
    <w:rsid w:val="00885675"/>
    <w:rsid w:val="0088610D"/>
    <w:rsid w:val="0088669D"/>
    <w:rsid w:val="00887C26"/>
    <w:rsid w:val="008917DF"/>
    <w:rsid w:val="00891E92"/>
    <w:rsid w:val="00892BA7"/>
    <w:rsid w:val="008930A6"/>
    <w:rsid w:val="0089394C"/>
    <w:rsid w:val="008939AB"/>
    <w:rsid w:val="00893EC6"/>
    <w:rsid w:val="008945B6"/>
    <w:rsid w:val="00896269"/>
    <w:rsid w:val="00896277"/>
    <w:rsid w:val="00896CF6"/>
    <w:rsid w:val="00897356"/>
    <w:rsid w:val="008A0292"/>
    <w:rsid w:val="008A12F5"/>
    <w:rsid w:val="008A211B"/>
    <w:rsid w:val="008A3727"/>
    <w:rsid w:val="008A4268"/>
    <w:rsid w:val="008A437C"/>
    <w:rsid w:val="008A45EF"/>
    <w:rsid w:val="008A47CF"/>
    <w:rsid w:val="008A58EF"/>
    <w:rsid w:val="008A630A"/>
    <w:rsid w:val="008A6BF3"/>
    <w:rsid w:val="008A7EF8"/>
    <w:rsid w:val="008A7F0B"/>
    <w:rsid w:val="008B1585"/>
    <w:rsid w:val="008B1587"/>
    <w:rsid w:val="008B1A3F"/>
    <w:rsid w:val="008B1B01"/>
    <w:rsid w:val="008B1CE4"/>
    <w:rsid w:val="008B1FF5"/>
    <w:rsid w:val="008B375F"/>
    <w:rsid w:val="008B3BCD"/>
    <w:rsid w:val="008B4578"/>
    <w:rsid w:val="008B6257"/>
    <w:rsid w:val="008B69DD"/>
    <w:rsid w:val="008B6C13"/>
    <w:rsid w:val="008B6D31"/>
    <w:rsid w:val="008B6DF8"/>
    <w:rsid w:val="008C0060"/>
    <w:rsid w:val="008C012A"/>
    <w:rsid w:val="008C08E7"/>
    <w:rsid w:val="008C106C"/>
    <w:rsid w:val="008C10F1"/>
    <w:rsid w:val="008C173D"/>
    <w:rsid w:val="008C1926"/>
    <w:rsid w:val="008C1CC1"/>
    <w:rsid w:val="008C1E99"/>
    <w:rsid w:val="008C3DBE"/>
    <w:rsid w:val="008C3F1B"/>
    <w:rsid w:val="008C46AE"/>
    <w:rsid w:val="008C544E"/>
    <w:rsid w:val="008C599F"/>
    <w:rsid w:val="008C760A"/>
    <w:rsid w:val="008C7688"/>
    <w:rsid w:val="008D15F1"/>
    <w:rsid w:val="008D29A4"/>
    <w:rsid w:val="008D2ADD"/>
    <w:rsid w:val="008D4517"/>
    <w:rsid w:val="008D4CEB"/>
    <w:rsid w:val="008D5AFE"/>
    <w:rsid w:val="008D78F3"/>
    <w:rsid w:val="008D7EC6"/>
    <w:rsid w:val="008E0085"/>
    <w:rsid w:val="008E0527"/>
    <w:rsid w:val="008E1E94"/>
    <w:rsid w:val="008E204F"/>
    <w:rsid w:val="008E215D"/>
    <w:rsid w:val="008E2AA6"/>
    <w:rsid w:val="008E2DC6"/>
    <w:rsid w:val="008E311B"/>
    <w:rsid w:val="008E3837"/>
    <w:rsid w:val="008E3926"/>
    <w:rsid w:val="008E4516"/>
    <w:rsid w:val="008E6165"/>
    <w:rsid w:val="008E641B"/>
    <w:rsid w:val="008E6D1B"/>
    <w:rsid w:val="008E742C"/>
    <w:rsid w:val="008E7B94"/>
    <w:rsid w:val="008F00B2"/>
    <w:rsid w:val="008F11F0"/>
    <w:rsid w:val="008F14BE"/>
    <w:rsid w:val="008F3013"/>
    <w:rsid w:val="008F46E7"/>
    <w:rsid w:val="008F6B16"/>
    <w:rsid w:val="008F6E03"/>
    <w:rsid w:val="008F6F0B"/>
    <w:rsid w:val="008F7F99"/>
    <w:rsid w:val="0090045F"/>
    <w:rsid w:val="00900A59"/>
    <w:rsid w:val="00900E9A"/>
    <w:rsid w:val="009016B4"/>
    <w:rsid w:val="00904C9D"/>
    <w:rsid w:val="00907189"/>
    <w:rsid w:val="00907373"/>
    <w:rsid w:val="00907B4A"/>
    <w:rsid w:val="00907BA7"/>
    <w:rsid w:val="0091064E"/>
    <w:rsid w:val="00910900"/>
    <w:rsid w:val="009116A7"/>
    <w:rsid w:val="00911FC5"/>
    <w:rsid w:val="00912203"/>
    <w:rsid w:val="00913531"/>
    <w:rsid w:val="0091698C"/>
    <w:rsid w:val="009170BB"/>
    <w:rsid w:val="00922329"/>
    <w:rsid w:val="00922A9D"/>
    <w:rsid w:val="009230C2"/>
    <w:rsid w:val="00924864"/>
    <w:rsid w:val="009262C0"/>
    <w:rsid w:val="00927800"/>
    <w:rsid w:val="00927B00"/>
    <w:rsid w:val="009313DA"/>
    <w:rsid w:val="009318F6"/>
    <w:rsid w:val="0093191B"/>
    <w:rsid w:val="00931A10"/>
    <w:rsid w:val="00932351"/>
    <w:rsid w:val="009324ED"/>
    <w:rsid w:val="00932EB4"/>
    <w:rsid w:val="00933EAA"/>
    <w:rsid w:val="009340D2"/>
    <w:rsid w:val="009351F7"/>
    <w:rsid w:val="00935AC3"/>
    <w:rsid w:val="00936836"/>
    <w:rsid w:val="009401F5"/>
    <w:rsid w:val="009411EE"/>
    <w:rsid w:val="009423C2"/>
    <w:rsid w:val="00943945"/>
    <w:rsid w:val="00943F3F"/>
    <w:rsid w:val="00943FC2"/>
    <w:rsid w:val="00944E5E"/>
    <w:rsid w:val="00945FCC"/>
    <w:rsid w:val="00946935"/>
    <w:rsid w:val="009471CE"/>
    <w:rsid w:val="00947967"/>
    <w:rsid w:val="0095057C"/>
    <w:rsid w:val="009511A5"/>
    <w:rsid w:val="009516A6"/>
    <w:rsid w:val="009517EA"/>
    <w:rsid w:val="009519BD"/>
    <w:rsid w:val="00952068"/>
    <w:rsid w:val="009542A4"/>
    <w:rsid w:val="00955201"/>
    <w:rsid w:val="00955765"/>
    <w:rsid w:val="009567C3"/>
    <w:rsid w:val="0095735E"/>
    <w:rsid w:val="0095764B"/>
    <w:rsid w:val="0096051A"/>
    <w:rsid w:val="00960BD0"/>
    <w:rsid w:val="0096149A"/>
    <w:rsid w:val="0096253F"/>
    <w:rsid w:val="0096277A"/>
    <w:rsid w:val="00965200"/>
    <w:rsid w:val="009668B3"/>
    <w:rsid w:val="00966C42"/>
    <w:rsid w:val="009675D1"/>
    <w:rsid w:val="00967B09"/>
    <w:rsid w:val="00967CD4"/>
    <w:rsid w:val="00970120"/>
    <w:rsid w:val="00970885"/>
    <w:rsid w:val="00970934"/>
    <w:rsid w:val="00971471"/>
    <w:rsid w:val="00971CFC"/>
    <w:rsid w:val="0097290F"/>
    <w:rsid w:val="0097330E"/>
    <w:rsid w:val="00973F56"/>
    <w:rsid w:val="0097560A"/>
    <w:rsid w:val="0097568F"/>
    <w:rsid w:val="00975C8E"/>
    <w:rsid w:val="00975D1A"/>
    <w:rsid w:val="009775A6"/>
    <w:rsid w:val="00977BEC"/>
    <w:rsid w:val="00980640"/>
    <w:rsid w:val="009807D3"/>
    <w:rsid w:val="00981B6F"/>
    <w:rsid w:val="00981E39"/>
    <w:rsid w:val="009825A1"/>
    <w:rsid w:val="00982E79"/>
    <w:rsid w:val="00983AEA"/>
    <w:rsid w:val="009841F9"/>
    <w:rsid w:val="00984351"/>
    <w:rsid w:val="00984871"/>
    <w:rsid w:val="00984909"/>
    <w:rsid w:val="009849C2"/>
    <w:rsid w:val="00984D24"/>
    <w:rsid w:val="009858EB"/>
    <w:rsid w:val="00986981"/>
    <w:rsid w:val="0098701E"/>
    <w:rsid w:val="00987DFD"/>
    <w:rsid w:val="00990CB4"/>
    <w:rsid w:val="009914E8"/>
    <w:rsid w:val="00991523"/>
    <w:rsid w:val="00992446"/>
    <w:rsid w:val="0099350F"/>
    <w:rsid w:val="0099354F"/>
    <w:rsid w:val="00994769"/>
    <w:rsid w:val="009949F4"/>
    <w:rsid w:val="0099538B"/>
    <w:rsid w:val="009962DE"/>
    <w:rsid w:val="00997CD8"/>
    <w:rsid w:val="00997CEB"/>
    <w:rsid w:val="009A123C"/>
    <w:rsid w:val="009A2994"/>
    <w:rsid w:val="009A2F99"/>
    <w:rsid w:val="009A39A3"/>
    <w:rsid w:val="009A4F3E"/>
    <w:rsid w:val="009A6598"/>
    <w:rsid w:val="009A662E"/>
    <w:rsid w:val="009A6E1C"/>
    <w:rsid w:val="009A7308"/>
    <w:rsid w:val="009A7510"/>
    <w:rsid w:val="009B0046"/>
    <w:rsid w:val="009B0519"/>
    <w:rsid w:val="009B0798"/>
    <w:rsid w:val="009B1FAC"/>
    <w:rsid w:val="009B277F"/>
    <w:rsid w:val="009B27BB"/>
    <w:rsid w:val="009B3AD6"/>
    <w:rsid w:val="009B4115"/>
    <w:rsid w:val="009B61D7"/>
    <w:rsid w:val="009B7704"/>
    <w:rsid w:val="009B7AF8"/>
    <w:rsid w:val="009C0F77"/>
    <w:rsid w:val="009C1440"/>
    <w:rsid w:val="009C2107"/>
    <w:rsid w:val="009C2540"/>
    <w:rsid w:val="009C3260"/>
    <w:rsid w:val="009C34A2"/>
    <w:rsid w:val="009C3F49"/>
    <w:rsid w:val="009C3FAF"/>
    <w:rsid w:val="009C4A30"/>
    <w:rsid w:val="009C529C"/>
    <w:rsid w:val="009C5D9E"/>
    <w:rsid w:val="009C6704"/>
    <w:rsid w:val="009C74D9"/>
    <w:rsid w:val="009D08BA"/>
    <w:rsid w:val="009D0E96"/>
    <w:rsid w:val="009D137F"/>
    <w:rsid w:val="009D2C3E"/>
    <w:rsid w:val="009D2F12"/>
    <w:rsid w:val="009D534D"/>
    <w:rsid w:val="009D57F2"/>
    <w:rsid w:val="009D6371"/>
    <w:rsid w:val="009D77AF"/>
    <w:rsid w:val="009E0625"/>
    <w:rsid w:val="009E0661"/>
    <w:rsid w:val="009E06CD"/>
    <w:rsid w:val="009E1CF7"/>
    <w:rsid w:val="009E2E95"/>
    <w:rsid w:val="009E3034"/>
    <w:rsid w:val="009E3A75"/>
    <w:rsid w:val="009E4940"/>
    <w:rsid w:val="009E49FA"/>
    <w:rsid w:val="009E549F"/>
    <w:rsid w:val="009E7D71"/>
    <w:rsid w:val="009F009D"/>
    <w:rsid w:val="009F0B67"/>
    <w:rsid w:val="009F0F04"/>
    <w:rsid w:val="009F1064"/>
    <w:rsid w:val="009F132E"/>
    <w:rsid w:val="009F212D"/>
    <w:rsid w:val="009F2600"/>
    <w:rsid w:val="009F28A8"/>
    <w:rsid w:val="009F3B3C"/>
    <w:rsid w:val="009F4192"/>
    <w:rsid w:val="009F473E"/>
    <w:rsid w:val="009F682A"/>
    <w:rsid w:val="009F6835"/>
    <w:rsid w:val="009F6B9A"/>
    <w:rsid w:val="009F7579"/>
    <w:rsid w:val="00A00323"/>
    <w:rsid w:val="00A00E92"/>
    <w:rsid w:val="00A014B2"/>
    <w:rsid w:val="00A01A61"/>
    <w:rsid w:val="00A01B96"/>
    <w:rsid w:val="00A01E4A"/>
    <w:rsid w:val="00A022BE"/>
    <w:rsid w:val="00A028E5"/>
    <w:rsid w:val="00A0335C"/>
    <w:rsid w:val="00A03B3C"/>
    <w:rsid w:val="00A0447D"/>
    <w:rsid w:val="00A05798"/>
    <w:rsid w:val="00A0693E"/>
    <w:rsid w:val="00A0766B"/>
    <w:rsid w:val="00A078A2"/>
    <w:rsid w:val="00A07BD3"/>
    <w:rsid w:val="00A07EA3"/>
    <w:rsid w:val="00A10494"/>
    <w:rsid w:val="00A12F2F"/>
    <w:rsid w:val="00A14EEF"/>
    <w:rsid w:val="00A1552D"/>
    <w:rsid w:val="00A161E5"/>
    <w:rsid w:val="00A1626A"/>
    <w:rsid w:val="00A165A1"/>
    <w:rsid w:val="00A17F48"/>
    <w:rsid w:val="00A2040E"/>
    <w:rsid w:val="00A21A00"/>
    <w:rsid w:val="00A22935"/>
    <w:rsid w:val="00A232DA"/>
    <w:rsid w:val="00A24B2A"/>
    <w:rsid w:val="00A24C95"/>
    <w:rsid w:val="00A25752"/>
    <w:rsid w:val="00A2599A"/>
    <w:rsid w:val="00A26094"/>
    <w:rsid w:val="00A26DEA"/>
    <w:rsid w:val="00A301BF"/>
    <w:rsid w:val="00A302B2"/>
    <w:rsid w:val="00A30A4C"/>
    <w:rsid w:val="00A31C56"/>
    <w:rsid w:val="00A324AE"/>
    <w:rsid w:val="00A331B4"/>
    <w:rsid w:val="00A335B6"/>
    <w:rsid w:val="00A345FD"/>
    <w:rsid w:val="00A3484E"/>
    <w:rsid w:val="00A356D3"/>
    <w:rsid w:val="00A35A1C"/>
    <w:rsid w:val="00A36ADA"/>
    <w:rsid w:val="00A36EAA"/>
    <w:rsid w:val="00A36EF6"/>
    <w:rsid w:val="00A37340"/>
    <w:rsid w:val="00A404D7"/>
    <w:rsid w:val="00A406BA"/>
    <w:rsid w:val="00A42629"/>
    <w:rsid w:val="00A42BEE"/>
    <w:rsid w:val="00A42F27"/>
    <w:rsid w:val="00A43843"/>
    <w:rsid w:val="00A438D8"/>
    <w:rsid w:val="00A45E2A"/>
    <w:rsid w:val="00A473F5"/>
    <w:rsid w:val="00A478DA"/>
    <w:rsid w:val="00A47B1F"/>
    <w:rsid w:val="00A51B68"/>
    <w:rsid w:val="00A51F9D"/>
    <w:rsid w:val="00A52330"/>
    <w:rsid w:val="00A52826"/>
    <w:rsid w:val="00A532DD"/>
    <w:rsid w:val="00A53580"/>
    <w:rsid w:val="00A5416A"/>
    <w:rsid w:val="00A54341"/>
    <w:rsid w:val="00A54A80"/>
    <w:rsid w:val="00A54F34"/>
    <w:rsid w:val="00A56430"/>
    <w:rsid w:val="00A570FF"/>
    <w:rsid w:val="00A57E8A"/>
    <w:rsid w:val="00A6012D"/>
    <w:rsid w:val="00A61BA6"/>
    <w:rsid w:val="00A61F92"/>
    <w:rsid w:val="00A62A11"/>
    <w:rsid w:val="00A62BC0"/>
    <w:rsid w:val="00A62E12"/>
    <w:rsid w:val="00A63056"/>
    <w:rsid w:val="00A632DD"/>
    <w:rsid w:val="00A634F6"/>
    <w:rsid w:val="00A63566"/>
    <w:rsid w:val="00A639F4"/>
    <w:rsid w:val="00A64506"/>
    <w:rsid w:val="00A671BE"/>
    <w:rsid w:val="00A67AF8"/>
    <w:rsid w:val="00A67C86"/>
    <w:rsid w:val="00A67E5D"/>
    <w:rsid w:val="00A7007C"/>
    <w:rsid w:val="00A7090F"/>
    <w:rsid w:val="00A70C8E"/>
    <w:rsid w:val="00A7199E"/>
    <w:rsid w:val="00A73229"/>
    <w:rsid w:val="00A747D9"/>
    <w:rsid w:val="00A74A54"/>
    <w:rsid w:val="00A76D30"/>
    <w:rsid w:val="00A77420"/>
    <w:rsid w:val="00A80772"/>
    <w:rsid w:val="00A81A32"/>
    <w:rsid w:val="00A821FD"/>
    <w:rsid w:val="00A82823"/>
    <w:rsid w:val="00A83505"/>
    <w:rsid w:val="00A835BD"/>
    <w:rsid w:val="00A839CB"/>
    <w:rsid w:val="00A851D8"/>
    <w:rsid w:val="00A859D6"/>
    <w:rsid w:val="00A8694A"/>
    <w:rsid w:val="00A86D68"/>
    <w:rsid w:val="00A87463"/>
    <w:rsid w:val="00A87D93"/>
    <w:rsid w:val="00A905B5"/>
    <w:rsid w:val="00A91FE2"/>
    <w:rsid w:val="00A92F2E"/>
    <w:rsid w:val="00A93687"/>
    <w:rsid w:val="00A94C5B"/>
    <w:rsid w:val="00A962ED"/>
    <w:rsid w:val="00A9641E"/>
    <w:rsid w:val="00A97002"/>
    <w:rsid w:val="00A970BB"/>
    <w:rsid w:val="00A97B15"/>
    <w:rsid w:val="00AA0961"/>
    <w:rsid w:val="00AA1036"/>
    <w:rsid w:val="00AA1407"/>
    <w:rsid w:val="00AA281E"/>
    <w:rsid w:val="00AA2D85"/>
    <w:rsid w:val="00AA3195"/>
    <w:rsid w:val="00AA364B"/>
    <w:rsid w:val="00AA38CC"/>
    <w:rsid w:val="00AA42D5"/>
    <w:rsid w:val="00AA4872"/>
    <w:rsid w:val="00AA54CD"/>
    <w:rsid w:val="00AA7C1B"/>
    <w:rsid w:val="00AB042C"/>
    <w:rsid w:val="00AB0A09"/>
    <w:rsid w:val="00AB0AEB"/>
    <w:rsid w:val="00AB0E35"/>
    <w:rsid w:val="00AB0FCB"/>
    <w:rsid w:val="00AB10F2"/>
    <w:rsid w:val="00AB2263"/>
    <w:rsid w:val="00AB2FAB"/>
    <w:rsid w:val="00AB31C0"/>
    <w:rsid w:val="00AB3479"/>
    <w:rsid w:val="00AB3B20"/>
    <w:rsid w:val="00AB47FE"/>
    <w:rsid w:val="00AB5BE0"/>
    <w:rsid w:val="00AB5C05"/>
    <w:rsid w:val="00AB5C14"/>
    <w:rsid w:val="00AB6A6C"/>
    <w:rsid w:val="00AB6B08"/>
    <w:rsid w:val="00AB6BBD"/>
    <w:rsid w:val="00AC03A1"/>
    <w:rsid w:val="00AC0812"/>
    <w:rsid w:val="00AC0A13"/>
    <w:rsid w:val="00AC117D"/>
    <w:rsid w:val="00AC1EE7"/>
    <w:rsid w:val="00AC333F"/>
    <w:rsid w:val="00AC585C"/>
    <w:rsid w:val="00AC6678"/>
    <w:rsid w:val="00AD17A3"/>
    <w:rsid w:val="00AD1925"/>
    <w:rsid w:val="00AD2332"/>
    <w:rsid w:val="00AD283E"/>
    <w:rsid w:val="00AD29FE"/>
    <w:rsid w:val="00AD2FD9"/>
    <w:rsid w:val="00AD3277"/>
    <w:rsid w:val="00AD3506"/>
    <w:rsid w:val="00AD3C8E"/>
    <w:rsid w:val="00AD498E"/>
    <w:rsid w:val="00AD55A0"/>
    <w:rsid w:val="00AD5B99"/>
    <w:rsid w:val="00AD6E30"/>
    <w:rsid w:val="00AD7A3F"/>
    <w:rsid w:val="00AD7D2D"/>
    <w:rsid w:val="00AD7E64"/>
    <w:rsid w:val="00AE067D"/>
    <w:rsid w:val="00AE0A73"/>
    <w:rsid w:val="00AE11C9"/>
    <w:rsid w:val="00AE493A"/>
    <w:rsid w:val="00AE5100"/>
    <w:rsid w:val="00AE67EB"/>
    <w:rsid w:val="00AE7546"/>
    <w:rsid w:val="00AE7F2B"/>
    <w:rsid w:val="00AE7F67"/>
    <w:rsid w:val="00AF017B"/>
    <w:rsid w:val="00AF1181"/>
    <w:rsid w:val="00AF18D8"/>
    <w:rsid w:val="00AF27DD"/>
    <w:rsid w:val="00AF2EA7"/>
    <w:rsid w:val="00AF2F79"/>
    <w:rsid w:val="00AF4653"/>
    <w:rsid w:val="00AF4701"/>
    <w:rsid w:val="00AF5A71"/>
    <w:rsid w:val="00AF613C"/>
    <w:rsid w:val="00AF7439"/>
    <w:rsid w:val="00AF7931"/>
    <w:rsid w:val="00AF7DB7"/>
    <w:rsid w:val="00B03A88"/>
    <w:rsid w:val="00B0584C"/>
    <w:rsid w:val="00B07395"/>
    <w:rsid w:val="00B077A5"/>
    <w:rsid w:val="00B07B17"/>
    <w:rsid w:val="00B10528"/>
    <w:rsid w:val="00B125E4"/>
    <w:rsid w:val="00B14634"/>
    <w:rsid w:val="00B1592A"/>
    <w:rsid w:val="00B165E4"/>
    <w:rsid w:val="00B16D88"/>
    <w:rsid w:val="00B177E1"/>
    <w:rsid w:val="00B201E2"/>
    <w:rsid w:val="00B22501"/>
    <w:rsid w:val="00B22B17"/>
    <w:rsid w:val="00B22EEE"/>
    <w:rsid w:val="00B238AB"/>
    <w:rsid w:val="00B2421F"/>
    <w:rsid w:val="00B242CF"/>
    <w:rsid w:val="00B242F0"/>
    <w:rsid w:val="00B2441F"/>
    <w:rsid w:val="00B2518E"/>
    <w:rsid w:val="00B2591A"/>
    <w:rsid w:val="00B26773"/>
    <w:rsid w:val="00B26E8F"/>
    <w:rsid w:val="00B27F61"/>
    <w:rsid w:val="00B31D81"/>
    <w:rsid w:val="00B32BF3"/>
    <w:rsid w:val="00B330E6"/>
    <w:rsid w:val="00B33E59"/>
    <w:rsid w:val="00B3453F"/>
    <w:rsid w:val="00B3454C"/>
    <w:rsid w:val="00B34EE1"/>
    <w:rsid w:val="00B37717"/>
    <w:rsid w:val="00B378D2"/>
    <w:rsid w:val="00B4093A"/>
    <w:rsid w:val="00B40E66"/>
    <w:rsid w:val="00B4116C"/>
    <w:rsid w:val="00B41E26"/>
    <w:rsid w:val="00B43208"/>
    <w:rsid w:val="00B43238"/>
    <w:rsid w:val="00B4374D"/>
    <w:rsid w:val="00B43C70"/>
    <w:rsid w:val="00B443E4"/>
    <w:rsid w:val="00B447AF"/>
    <w:rsid w:val="00B44BE5"/>
    <w:rsid w:val="00B45C93"/>
    <w:rsid w:val="00B46163"/>
    <w:rsid w:val="00B4741B"/>
    <w:rsid w:val="00B47821"/>
    <w:rsid w:val="00B47CF2"/>
    <w:rsid w:val="00B5028A"/>
    <w:rsid w:val="00B51CCF"/>
    <w:rsid w:val="00B5276D"/>
    <w:rsid w:val="00B5388A"/>
    <w:rsid w:val="00B544B7"/>
    <w:rsid w:val="00B54B5E"/>
    <w:rsid w:val="00B557A1"/>
    <w:rsid w:val="00B55D54"/>
    <w:rsid w:val="00B563EA"/>
    <w:rsid w:val="00B56CDF"/>
    <w:rsid w:val="00B578AC"/>
    <w:rsid w:val="00B57E05"/>
    <w:rsid w:val="00B604A0"/>
    <w:rsid w:val="00B60C94"/>
    <w:rsid w:val="00B60E51"/>
    <w:rsid w:val="00B61206"/>
    <w:rsid w:val="00B627E5"/>
    <w:rsid w:val="00B62B65"/>
    <w:rsid w:val="00B62DC4"/>
    <w:rsid w:val="00B63A54"/>
    <w:rsid w:val="00B63C14"/>
    <w:rsid w:val="00B64384"/>
    <w:rsid w:val="00B644BD"/>
    <w:rsid w:val="00B6517E"/>
    <w:rsid w:val="00B65D8A"/>
    <w:rsid w:val="00B66238"/>
    <w:rsid w:val="00B6704D"/>
    <w:rsid w:val="00B6718E"/>
    <w:rsid w:val="00B67FC2"/>
    <w:rsid w:val="00B70500"/>
    <w:rsid w:val="00B705F8"/>
    <w:rsid w:val="00B716D9"/>
    <w:rsid w:val="00B71A97"/>
    <w:rsid w:val="00B729E5"/>
    <w:rsid w:val="00B74363"/>
    <w:rsid w:val="00B75241"/>
    <w:rsid w:val="00B7541D"/>
    <w:rsid w:val="00B755BF"/>
    <w:rsid w:val="00B7607A"/>
    <w:rsid w:val="00B77D18"/>
    <w:rsid w:val="00B803EB"/>
    <w:rsid w:val="00B80D17"/>
    <w:rsid w:val="00B80D34"/>
    <w:rsid w:val="00B8313A"/>
    <w:rsid w:val="00B83DF9"/>
    <w:rsid w:val="00B84A2F"/>
    <w:rsid w:val="00B850BD"/>
    <w:rsid w:val="00B85DEB"/>
    <w:rsid w:val="00B85E06"/>
    <w:rsid w:val="00B85E59"/>
    <w:rsid w:val="00B876EA"/>
    <w:rsid w:val="00B878DC"/>
    <w:rsid w:val="00B91633"/>
    <w:rsid w:val="00B917E5"/>
    <w:rsid w:val="00B91F10"/>
    <w:rsid w:val="00B92BF7"/>
    <w:rsid w:val="00B92CFA"/>
    <w:rsid w:val="00B92FA5"/>
    <w:rsid w:val="00B931A7"/>
    <w:rsid w:val="00B93503"/>
    <w:rsid w:val="00B9443F"/>
    <w:rsid w:val="00B968F3"/>
    <w:rsid w:val="00BA0412"/>
    <w:rsid w:val="00BA18DB"/>
    <w:rsid w:val="00BA1C9C"/>
    <w:rsid w:val="00BA1D47"/>
    <w:rsid w:val="00BA262A"/>
    <w:rsid w:val="00BA2F3E"/>
    <w:rsid w:val="00BA31B9"/>
    <w:rsid w:val="00BA31E8"/>
    <w:rsid w:val="00BA3F76"/>
    <w:rsid w:val="00BA42EE"/>
    <w:rsid w:val="00BA4865"/>
    <w:rsid w:val="00BA4BD6"/>
    <w:rsid w:val="00BA5010"/>
    <w:rsid w:val="00BA55E0"/>
    <w:rsid w:val="00BA5BC6"/>
    <w:rsid w:val="00BA6BD4"/>
    <w:rsid w:val="00BA6C7A"/>
    <w:rsid w:val="00BA76C5"/>
    <w:rsid w:val="00BA76E2"/>
    <w:rsid w:val="00BB01BB"/>
    <w:rsid w:val="00BB0273"/>
    <w:rsid w:val="00BB1640"/>
    <w:rsid w:val="00BB17D1"/>
    <w:rsid w:val="00BB2284"/>
    <w:rsid w:val="00BB30D1"/>
    <w:rsid w:val="00BB3332"/>
    <w:rsid w:val="00BB3752"/>
    <w:rsid w:val="00BB392B"/>
    <w:rsid w:val="00BB3DC0"/>
    <w:rsid w:val="00BB40A2"/>
    <w:rsid w:val="00BB4254"/>
    <w:rsid w:val="00BB49B4"/>
    <w:rsid w:val="00BB5786"/>
    <w:rsid w:val="00BB6688"/>
    <w:rsid w:val="00BB6CBC"/>
    <w:rsid w:val="00BC1A75"/>
    <w:rsid w:val="00BC26D4"/>
    <w:rsid w:val="00BC2D5A"/>
    <w:rsid w:val="00BC2E8A"/>
    <w:rsid w:val="00BC384B"/>
    <w:rsid w:val="00BC52D4"/>
    <w:rsid w:val="00BC6A0D"/>
    <w:rsid w:val="00BC6A11"/>
    <w:rsid w:val="00BC751F"/>
    <w:rsid w:val="00BD01D6"/>
    <w:rsid w:val="00BD034A"/>
    <w:rsid w:val="00BD1266"/>
    <w:rsid w:val="00BD1C54"/>
    <w:rsid w:val="00BD2157"/>
    <w:rsid w:val="00BD2ADA"/>
    <w:rsid w:val="00BD2C2D"/>
    <w:rsid w:val="00BD46BA"/>
    <w:rsid w:val="00BD4FC1"/>
    <w:rsid w:val="00BD5981"/>
    <w:rsid w:val="00BE0553"/>
    <w:rsid w:val="00BE0B30"/>
    <w:rsid w:val="00BE0C80"/>
    <w:rsid w:val="00BE1615"/>
    <w:rsid w:val="00BE19F4"/>
    <w:rsid w:val="00BE1BF9"/>
    <w:rsid w:val="00BE2527"/>
    <w:rsid w:val="00BE272D"/>
    <w:rsid w:val="00BE29B2"/>
    <w:rsid w:val="00BE3916"/>
    <w:rsid w:val="00BE3A0A"/>
    <w:rsid w:val="00BE4E49"/>
    <w:rsid w:val="00BE55FB"/>
    <w:rsid w:val="00BE57F7"/>
    <w:rsid w:val="00BE61CD"/>
    <w:rsid w:val="00BE62DE"/>
    <w:rsid w:val="00BE72CB"/>
    <w:rsid w:val="00BF2281"/>
    <w:rsid w:val="00BF2A42"/>
    <w:rsid w:val="00BF313F"/>
    <w:rsid w:val="00BF3EAC"/>
    <w:rsid w:val="00BF4E3A"/>
    <w:rsid w:val="00BF5610"/>
    <w:rsid w:val="00BF74A3"/>
    <w:rsid w:val="00BF7709"/>
    <w:rsid w:val="00C001A2"/>
    <w:rsid w:val="00C006DE"/>
    <w:rsid w:val="00C01A5A"/>
    <w:rsid w:val="00C01B86"/>
    <w:rsid w:val="00C02CCD"/>
    <w:rsid w:val="00C03259"/>
    <w:rsid w:val="00C03D8C"/>
    <w:rsid w:val="00C043AF"/>
    <w:rsid w:val="00C043E6"/>
    <w:rsid w:val="00C04E31"/>
    <w:rsid w:val="00C04F63"/>
    <w:rsid w:val="00C0506E"/>
    <w:rsid w:val="00C055D5"/>
    <w:rsid w:val="00C055EC"/>
    <w:rsid w:val="00C0607C"/>
    <w:rsid w:val="00C07AED"/>
    <w:rsid w:val="00C10DC9"/>
    <w:rsid w:val="00C1245C"/>
    <w:rsid w:val="00C1275C"/>
    <w:rsid w:val="00C12A39"/>
    <w:rsid w:val="00C12FB3"/>
    <w:rsid w:val="00C13B91"/>
    <w:rsid w:val="00C149DF"/>
    <w:rsid w:val="00C14B63"/>
    <w:rsid w:val="00C16ED9"/>
    <w:rsid w:val="00C17341"/>
    <w:rsid w:val="00C200C9"/>
    <w:rsid w:val="00C206E5"/>
    <w:rsid w:val="00C20EB4"/>
    <w:rsid w:val="00C21921"/>
    <w:rsid w:val="00C222CF"/>
    <w:rsid w:val="00C225BA"/>
    <w:rsid w:val="00C22BD2"/>
    <w:rsid w:val="00C23B87"/>
    <w:rsid w:val="00C241B7"/>
    <w:rsid w:val="00C24356"/>
    <w:rsid w:val="00C2465A"/>
    <w:rsid w:val="00C24676"/>
    <w:rsid w:val="00C24C40"/>
    <w:rsid w:val="00C24EEF"/>
    <w:rsid w:val="00C2558B"/>
    <w:rsid w:val="00C25C90"/>
    <w:rsid w:val="00C25CF6"/>
    <w:rsid w:val="00C260A2"/>
    <w:rsid w:val="00C261C5"/>
    <w:rsid w:val="00C26C36"/>
    <w:rsid w:val="00C26EC9"/>
    <w:rsid w:val="00C27A77"/>
    <w:rsid w:val="00C30633"/>
    <w:rsid w:val="00C309C6"/>
    <w:rsid w:val="00C30F39"/>
    <w:rsid w:val="00C32004"/>
    <w:rsid w:val="00C3203E"/>
    <w:rsid w:val="00C325FE"/>
    <w:rsid w:val="00C32768"/>
    <w:rsid w:val="00C32EF9"/>
    <w:rsid w:val="00C333F0"/>
    <w:rsid w:val="00C336D4"/>
    <w:rsid w:val="00C343D2"/>
    <w:rsid w:val="00C344AB"/>
    <w:rsid w:val="00C346AF"/>
    <w:rsid w:val="00C371FF"/>
    <w:rsid w:val="00C403A8"/>
    <w:rsid w:val="00C4097E"/>
    <w:rsid w:val="00C40BCF"/>
    <w:rsid w:val="00C42D00"/>
    <w:rsid w:val="00C42D94"/>
    <w:rsid w:val="00C42E0E"/>
    <w:rsid w:val="00C431DF"/>
    <w:rsid w:val="00C44DA7"/>
    <w:rsid w:val="00C456BD"/>
    <w:rsid w:val="00C45F7D"/>
    <w:rsid w:val="00C46094"/>
    <w:rsid w:val="00C4670C"/>
    <w:rsid w:val="00C467BF"/>
    <w:rsid w:val="00C479AD"/>
    <w:rsid w:val="00C5049E"/>
    <w:rsid w:val="00C50A84"/>
    <w:rsid w:val="00C50CAC"/>
    <w:rsid w:val="00C5146F"/>
    <w:rsid w:val="00C523F3"/>
    <w:rsid w:val="00C530DC"/>
    <w:rsid w:val="00C5350D"/>
    <w:rsid w:val="00C556D9"/>
    <w:rsid w:val="00C5637A"/>
    <w:rsid w:val="00C5776D"/>
    <w:rsid w:val="00C60209"/>
    <w:rsid w:val="00C607A3"/>
    <w:rsid w:val="00C6123C"/>
    <w:rsid w:val="00C61875"/>
    <w:rsid w:val="00C625F0"/>
    <w:rsid w:val="00C62642"/>
    <w:rsid w:val="00C626B4"/>
    <w:rsid w:val="00C6311A"/>
    <w:rsid w:val="00C63851"/>
    <w:rsid w:val="00C64345"/>
    <w:rsid w:val="00C65931"/>
    <w:rsid w:val="00C659BE"/>
    <w:rsid w:val="00C660FB"/>
    <w:rsid w:val="00C669DF"/>
    <w:rsid w:val="00C66F4A"/>
    <w:rsid w:val="00C67937"/>
    <w:rsid w:val="00C70663"/>
    <w:rsid w:val="00C7084D"/>
    <w:rsid w:val="00C70DE4"/>
    <w:rsid w:val="00C71536"/>
    <w:rsid w:val="00C71E58"/>
    <w:rsid w:val="00C7315E"/>
    <w:rsid w:val="00C7408B"/>
    <w:rsid w:val="00C742D2"/>
    <w:rsid w:val="00C74F53"/>
    <w:rsid w:val="00C75702"/>
    <w:rsid w:val="00C75895"/>
    <w:rsid w:val="00C765A2"/>
    <w:rsid w:val="00C77F7E"/>
    <w:rsid w:val="00C81D2D"/>
    <w:rsid w:val="00C81D62"/>
    <w:rsid w:val="00C820FF"/>
    <w:rsid w:val="00C83A59"/>
    <w:rsid w:val="00C83C9F"/>
    <w:rsid w:val="00C8585B"/>
    <w:rsid w:val="00C86FA3"/>
    <w:rsid w:val="00C86FE1"/>
    <w:rsid w:val="00C8720A"/>
    <w:rsid w:val="00C87A87"/>
    <w:rsid w:val="00C90B81"/>
    <w:rsid w:val="00C912F4"/>
    <w:rsid w:val="00C91816"/>
    <w:rsid w:val="00C92DDA"/>
    <w:rsid w:val="00C9303C"/>
    <w:rsid w:val="00C9308C"/>
    <w:rsid w:val="00C94840"/>
    <w:rsid w:val="00CA179D"/>
    <w:rsid w:val="00CA253F"/>
    <w:rsid w:val="00CA3381"/>
    <w:rsid w:val="00CA3633"/>
    <w:rsid w:val="00CA3A52"/>
    <w:rsid w:val="00CA4EE3"/>
    <w:rsid w:val="00CA50F8"/>
    <w:rsid w:val="00CA5CCA"/>
    <w:rsid w:val="00CA62AF"/>
    <w:rsid w:val="00CA7B1D"/>
    <w:rsid w:val="00CB027F"/>
    <w:rsid w:val="00CB08A1"/>
    <w:rsid w:val="00CB0EF6"/>
    <w:rsid w:val="00CB100F"/>
    <w:rsid w:val="00CB117E"/>
    <w:rsid w:val="00CB161E"/>
    <w:rsid w:val="00CB2ADD"/>
    <w:rsid w:val="00CB3563"/>
    <w:rsid w:val="00CB406F"/>
    <w:rsid w:val="00CB41A1"/>
    <w:rsid w:val="00CB43D8"/>
    <w:rsid w:val="00CB45CB"/>
    <w:rsid w:val="00CB5733"/>
    <w:rsid w:val="00CB64B5"/>
    <w:rsid w:val="00CB6598"/>
    <w:rsid w:val="00CB7300"/>
    <w:rsid w:val="00CB75A5"/>
    <w:rsid w:val="00CB79D8"/>
    <w:rsid w:val="00CB7D0F"/>
    <w:rsid w:val="00CC0767"/>
    <w:rsid w:val="00CC0EBB"/>
    <w:rsid w:val="00CC12F2"/>
    <w:rsid w:val="00CC15C8"/>
    <w:rsid w:val="00CC36C1"/>
    <w:rsid w:val="00CC6297"/>
    <w:rsid w:val="00CC757A"/>
    <w:rsid w:val="00CC7690"/>
    <w:rsid w:val="00CD00E3"/>
    <w:rsid w:val="00CD142A"/>
    <w:rsid w:val="00CD1533"/>
    <w:rsid w:val="00CD185D"/>
    <w:rsid w:val="00CD1986"/>
    <w:rsid w:val="00CD19A1"/>
    <w:rsid w:val="00CD2408"/>
    <w:rsid w:val="00CD28DC"/>
    <w:rsid w:val="00CD2DED"/>
    <w:rsid w:val="00CD2F63"/>
    <w:rsid w:val="00CD3229"/>
    <w:rsid w:val="00CD3DF9"/>
    <w:rsid w:val="00CD46AF"/>
    <w:rsid w:val="00CD47A7"/>
    <w:rsid w:val="00CD4BC6"/>
    <w:rsid w:val="00CD539A"/>
    <w:rsid w:val="00CD54BF"/>
    <w:rsid w:val="00CD5632"/>
    <w:rsid w:val="00CD56C7"/>
    <w:rsid w:val="00CD633C"/>
    <w:rsid w:val="00CD6A16"/>
    <w:rsid w:val="00CD6CCB"/>
    <w:rsid w:val="00CE03F4"/>
    <w:rsid w:val="00CE0FA3"/>
    <w:rsid w:val="00CE1049"/>
    <w:rsid w:val="00CE154C"/>
    <w:rsid w:val="00CE1FB9"/>
    <w:rsid w:val="00CE3E55"/>
    <w:rsid w:val="00CE442E"/>
    <w:rsid w:val="00CE4B4B"/>
    <w:rsid w:val="00CE4D5C"/>
    <w:rsid w:val="00CE5C58"/>
    <w:rsid w:val="00CE68AE"/>
    <w:rsid w:val="00CE7D1A"/>
    <w:rsid w:val="00CF0171"/>
    <w:rsid w:val="00CF05DA"/>
    <w:rsid w:val="00CF1B03"/>
    <w:rsid w:val="00CF2171"/>
    <w:rsid w:val="00CF3B4A"/>
    <w:rsid w:val="00CF4941"/>
    <w:rsid w:val="00CF4B48"/>
    <w:rsid w:val="00CF4D09"/>
    <w:rsid w:val="00CF501D"/>
    <w:rsid w:val="00CF51DD"/>
    <w:rsid w:val="00CF53A2"/>
    <w:rsid w:val="00CF58EB"/>
    <w:rsid w:val="00CF6280"/>
    <w:rsid w:val="00CF6299"/>
    <w:rsid w:val="00CF6FEC"/>
    <w:rsid w:val="00D0106E"/>
    <w:rsid w:val="00D02098"/>
    <w:rsid w:val="00D02197"/>
    <w:rsid w:val="00D028AB"/>
    <w:rsid w:val="00D02A71"/>
    <w:rsid w:val="00D02EF9"/>
    <w:rsid w:val="00D03879"/>
    <w:rsid w:val="00D03FFF"/>
    <w:rsid w:val="00D043B1"/>
    <w:rsid w:val="00D048DC"/>
    <w:rsid w:val="00D0510A"/>
    <w:rsid w:val="00D0514A"/>
    <w:rsid w:val="00D051E7"/>
    <w:rsid w:val="00D058D2"/>
    <w:rsid w:val="00D05CF1"/>
    <w:rsid w:val="00D05F60"/>
    <w:rsid w:val="00D06383"/>
    <w:rsid w:val="00D10C7C"/>
    <w:rsid w:val="00D11893"/>
    <w:rsid w:val="00D12147"/>
    <w:rsid w:val="00D12723"/>
    <w:rsid w:val="00D12B35"/>
    <w:rsid w:val="00D12D1A"/>
    <w:rsid w:val="00D12EC6"/>
    <w:rsid w:val="00D13B56"/>
    <w:rsid w:val="00D15393"/>
    <w:rsid w:val="00D15545"/>
    <w:rsid w:val="00D15604"/>
    <w:rsid w:val="00D15FDF"/>
    <w:rsid w:val="00D1668B"/>
    <w:rsid w:val="00D16BA1"/>
    <w:rsid w:val="00D17024"/>
    <w:rsid w:val="00D17281"/>
    <w:rsid w:val="00D17595"/>
    <w:rsid w:val="00D175A6"/>
    <w:rsid w:val="00D203FE"/>
    <w:rsid w:val="00D20806"/>
    <w:rsid w:val="00D20E85"/>
    <w:rsid w:val="00D21DA5"/>
    <w:rsid w:val="00D24615"/>
    <w:rsid w:val="00D25219"/>
    <w:rsid w:val="00D253BD"/>
    <w:rsid w:val="00D27421"/>
    <w:rsid w:val="00D277AD"/>
    <w:rsid w:val="00D3084E"/>
    <w:rsid w:val="00D31737"/>
    <w:rsid w:val="00D3177F"/>
    <w:rsid w:val="00D31D4B"/>
    <w:rsid w:val="00D33BD6"/>
    <w:rsid w:val="00D33D40"/>
    <w:rsid w:val="00D34154"/>
    <w:rsid w:val="00D353D7"/>
    <w:rsid w:val="00D35F59"/>
    <w:rsid w:val="00D36159"/>
    <w:rsid w:val="00D363D2"/>
    <w:rsid w:val="00D365E3"/>
    <w:rsid w:val="00D371A1"/>
    <w:rsid w:val="00D37842"/>
    <w:rsid w:val="00D400E7"/>
    <w:rsid w:val="00D4084A"/>
    <w:rsid w:val="00D40DF5"/>
    <w:rsid w:val="00D415BF"/>
    <w:rsid w:val="00D41F3D"/>
    <w:rsid w:val="00D423FA"/>
    <w:rsid w:val="00D42A66"/>
    <w:rsid w:val="00D42DC2"/>
    <w:rsid w:val="00D43A55"/>
    <w:rsid w:val="00D44428"/>
    <w:rsid w:val="00D44737"/>
    <w:rsid w:val="00D44A7B"/>
    <w:rsid w:val="00D45866"/>
    <w:rsid w:val="00D46893"/>
    <w:rsid w:val="00D46DE9"/>
    <w:rsid w:val="00D479FC"/>
    <w:rsid w:val="00D47DA8"/>
    <w:rsid w:val="00D47EA4"/>
    <w:rsid w:val="00D5033C"/>
    <w:rsid w:val="00D51072"/>
    <w:rsid w:val="00D5191F"/>
    <w:rsid w:val="00D519A8"/>
    <w:rsid w:val="00D51D8E"/>
    <w:rsid w:val="00D51E6F"/>
    <w:rsid w:val="00D537E1"/>
    <w:rsid w:val="00D53BCA"/>
    <w:rsid w:val="00D53C4B"/>
    <w:rsid w:val="00D53E69"/>
    <w:rsid w:val="00D54336"/>
    <w:rsid w:val="00D549B9"/>
    <w:rsid w:val="00D55BB2"/>
    <w:rsid w:val="00D561B0"/>
    <w:rsid w:val="00D565B4"/>
    <w:rsid w:val="00D56635"/>
    <w:rsid w:val="00D57994"/>
    <w:rsid w:val="00D6091A"/>
    <w:rsid w:val="00D60E33"/>
    <w:rsid w:val="00D62FC7"/>
    <w:rsid w:val="00D63AAD"/>
    <w:rsid w:val="00D64179"/>
    <w:rsid w:val="00D64D3C"/>
    <w:rsid w:val="00D6605A"/>
    <w:rsid w:val="00D6695F"/>
    <w:rsid w:val="00D66DD5"/>
    <w:rsid w:val="00D66FD6"/>
    <w:rsid w:val="00D6720F"/>
    <w:rsid w:val="00D711B0"/>
    <w:rsid w:val="00D7124E"/>
    <w:rsid w:val="00D71559"/>
    <w:rsid w:val="00D7246E"/>
    <w:rsid w:val="00D73D53"/>
    <w:rsid w:val="00D75644"/>
    <w:rsid w:val="00D759CB"/>
    <w:rsid w:val="00D7646A"/>
    <w:rsid w:val="00D76AD9"/>
    <w:rsid w:val="00D80299"/>
    <w:rsid w:val="00D802F5"/>
    <w:rsid w:val="00D81656"/>
    <w:rsid w:val="00D83D87"/>
    <w:rsid w:val="00D84A6D"/>
    <w:rsid w:val="00D84D22"/>
    <w:rsid w:val="00D84D61"/>
    <w:rsid w:val="00D85CF6"/>
    <w:rsid w:val="00D85E2A"/>
    <w:rsid w:val="00D8661E"/>
    <w:rsid w:val="00D86A30"/>
    <w:rsid w:val="00D86AB3"/>
    <w:rsid w:val="00D874D1"/>
    <w:rsid w:val="00D87AF0"/>
    <w:rsid w:val="00D87BD5"/>
    <w:rsid w:val="00D90059"/>
    <w:rsid w:val="00D90885"/>
    <w:rsid w:val="00D90AF1"/>
    <w:rsid w:val="00D92653"/>
    <w:rsid w:val="00D92F8F"/>
    <w:rsid w:val="00D93CAA"/>
    <w:rsid w:val="00D94DB2"/>
    <w:rsid w:val="00D94F57"/>
    <w:rsid w:val="00D9615D"/>
    <w:rsid w:val="00D971BC"/>
    <w:rsid w:val="00D97CB4"/>
    <w:rsid w:val="00D97CBE"/>
    <w:rsid w:val="00D97D57"/>
    <w:rsid w:val="00D97DD4"/>
    <w:rsid w:val="00DA0295"/>
    <w:rsid w:val="00DA2B7A"/>
    <w:rsid w:val="00DA3307"/>
    <w:rsid w:val="00DA5A8A"/>
    <w:rsid w:val="00DA688C"/>
    <w:rsid w:val="00DB157F"/>
    <w:rsid w:val="00DB1DFB"/>
    <w:rsid w:val="00DB20FA"/>
    <w:rsid w:val="00DB26CD"/>
    <w:rsid w:val="00DB35C1"/>
    <w:rsid w:val="00DB421A"/>
    <w:rsid w:val="00DB441C"/>
    <w:rsid w:val="00DB44AF"/>
    <w:rsid w:val="00DB48EC"/>
    <w:rsid w:val="00DB4D31"/>
    <w:rsid w:val="00DB4EE2"/>
    <w:rsid w:val="00DB5532"/>
    <w:rsid w:val="00DB5A78"/>
    <w:rsid w:val="00DB771C"/>
    <w:rsid w:val="00DB7983"/>
    <w:rsid w:val="00DB7BAB"/>
    <w:rsid w:val="00DC0BDF"/>
    <w:rsid w:val="00DC140D"/>
    <w:rsid w:val="00DC1B0D"/>
    <w:rsid w:val="00DC1F58"/>
    <w:rsid w:val="00DC28F3"/>
    <w:rsid w:val="00DC339B"/>
    <w:rsid w:val="00DC384F"/>
    <w:rsid w:val="00DC45A1"/>
    <w:rsid w:val="00DC4B5B"/>
    <w:rsid w:val="00DC4CFD"/>
    <w:rsid w:val="00DC5D40"/>
    <w:rsid w:val="00DC5E1C"/>
    <w:rsid w:val="00DC6024"/>
    <w:rsid w:val="00DC69A7"/>
    <w:rsid w:val="00DD101E"/>
    <w:rsid w:val="00DD1A05"/>
    <w:rsid w:val="00DD27D6"/>
    <w:rsid w:val="00DD30E9"/>
    <w:rsid w:val="00DD3620"/>
    <w:rsid w:val="00DD398B"/>
    <w:rsid w:val="00DD403F"/>
    <w:rsid w:val="00DD466C"/>
    <w:rsid w:val="00DD4EDC"/>
    <w:rsid w:val="00DD4F47"/>
    <w:rsid w:val="00DD5044"/>
    <w:rsid w:val="00DD5AEF"/>
    <w:rsid w:val="00DD5CD8"/>
    <w:rsid w:val="00DD7C62"/>
    <w:rsid w:val="00DD7D03"/>
    <w:rsid w:val="00DD7FBB"/>
    <w:rsid w:val="00DE0309"/>
    <w:rsid w:val="00DE0A71"/>
    <w:rsid w:val="00DE0B9F"/>
    <w:rsid w:val="00DE1882"/>
    <w:rsid w:val="00DE22A4"/>
    <w:rsid w:val="00DE2A9E"/>
    <w:rsid w:val="00DE3D2A"/>
    <w:rsid w:val="00DE3FE9"/>
    <w:rsid w:val="00DE4137"/>
    <w:rsid w:val="00DE4238"/>
    <w:rsid w:val="00DE482A"/>
    <w:rsid w:val="00DE6292"/>
    <w:rsid w:val="00DE657F"/>
    <w:rsid w:val="00DE715C"/>
    <w:rsid w:val="00DF1218"/>
    <w:rsid w:val="00DF1581"/>
    <w:rsid w:val="00DF2224"/>
    <w:rsid w:val="00DF30E3"/>
    <w:rsid w:val="00DF4C92"/>
    <w:rsid w:val="00DF5139"/>
    <w:rsid w:val="00DF5260"/>
    <w:rsid w:val="00DF54CC"/>
    <w:rsid w:val="00DF6462"/>
    <w:rsid w:val="00DF6906"/>
    <w:rsid w:val="00DF704D"/>
    <w:rsid w:val="00E005F3"/>
    <w:rsid w:val="00E01768"/>
    <w:rsid w:val="00E01F73"/>
    <w:rsid w:val="00E02AC8"/>
    <w:rsid w:val="00E02E91"/>
    <w:rsid w:val="00E02FA0"/>
    <w:rsid w:val="00E036DC"/>
    <w:rsid w:val="00E03D0E"/>
    <w:rsid w:val="00E05068"/>
    <w:rsid w:val="00E05BC0"/>
    <w:rsid w:val="00E06C93"/>
    <w:rsid w:val="00E06E18"/>
    <w:rsid w:val="00E10274"/>
    <w:rsid w:val="00E10454"/>
    <w:rsid w:val="00E107A8"/>
    <w:rsid w:val="00E112E5"/>
    <w:rsid w:val="00E1201F"/>
    <w:rsid w:val="00E12CC8"/>
    <w:rsid w:val="00E12F4E"/>
    <w:rsid w:val="00E134D8"/>
    <w:rsid w:val="00E142DD"/>
    <w:rsid w:val="00E147D4"/>
    <w:rsid w:val="00E15352"/>
    <w:rsid w:val="00E15684"/>
    <w:rsid w:val="00E16528"/>
    <w:rsid w:val="00E17AC9"/>
    <w:rsid w:val="00E17E5E"/>
    <w:rsid w:val="00E21ACC"/>
    <w:rsid w:val="00E21CC7"/>
    <w:rsid w:val="00E230BE"/>
    <w:rsid w:val="00E23F7C"/>
    <w:rsid w:val="00E242EF"/>
    <w:rsid w:val="00E2436A"/>
    <w:rsid w:val="00E24D9E"/>
    <w:rsid w:val="00E253C7"/>
    <w:rsid w:val="00E25849"/>
    <w:rsid w:val="00E27ABA"/>
    <w:rsid w:val="00E27BBE"/>
    <w:rsid w:val="00E3083C"/>
    <w:rsid w:val="00E3143E"/>
    <w:rsid w:val="00E3197E"/>
    <w:rsid w:val="00E338FD"/>
    <w:rsid w:val="00E342F8"/>
    <w:rsid w:val="00E351ED"/>
    <w:rsid w:val="00E35E2B"/>
    <w:rsid w:val="00E360DD"/>
    <w:rsid w:val="00E36531"/>
    <w:rsid w:val="00E3660C"/>
    <w:rsid w:val="00E403B7"/>
    <w:rsid w:val="00E4071E"/>
    <w:rsid w:val="00E4126B"/>
    <w:rsid w:val="00E412EE"/>
    <w:rsid w:val="00E42308"/>
    <w:rsid w:val="00E42B61"/>
    <w:rsid w:val="00E42FEB"/>
    <w:rsid w:val="00E431D0"/>
    <w:rsid w:val="00E43D28"/>
    <w:rsid w:val="00E45045"/>
    <w:rsid w:val="00E46229"/>
    <w:rsid w:val="00E4634D"/>
    <w:rsid w:val="00E50172"/>
    <w:rsid w:val="00E51562"/>
    <w:rsid w:val="00E518C3"/>
    <w:rsid w:val="00E51FFC"/>
    <w:rsid w:val="00E52603"/>
    <w:rsid w:val="00E52626"/>
    <w:rsid w:val="00E547C2"/>
    <w:rsid w:val="00E55C0D"/>
    <w:rsid w:val="00E5676D"/>
    <w:rsid w:val="00E57677"/>
    <w:rsid w:val="00E57C0C"/>
    <w:rsid w:val="00E6034B"/>
    <w:rsid w:val="00E61D5C"/>
    <w:rsid w:val="00E62484"/>
    <w:rsid w:val="00E639EA"/>
    <w:rsid w:val="00E63F86"/>
    <w:rsid w:val="00E64A91"/>
    <w:rsid w:val="00E6549E"/>
    <w:rsid w:val="00E65660"/>
    <w:rsid w:val="00E658B6"/>
    <w:rsid w:val="00E65EDE"/>
    <w:rsid w:val="00E66318"/>
    <w:rsid w:val="00E66699"/>
    <w:rsid w:val="00E70AE0"/>
    <w:rsid w:val="00E70BC8"/>
    <w:rsid w:val="00E70F81"/>
    <w:rsid w:val="00E718E6"/>
    <w:rsid w:val="00E7205D"/>
    <w:rsid w:val="00E72C5F"/>
    <w:rsid w:val="00E72CF2"/>
    <w:rsid w:val="00E74274"/>
    <w:rsid w:val="00E74539"/>
    <w:rsid w:val="00E75046"/>
    <w:rsid w:val="00E7568D"/>
    <w:rsid w:val="00E756A5"/>
    <w:rsid w:val="00E75BB7"/>
    <w:rsid w:val="00E77055"/>
    <w:rsid w:val="00E77228"/>
    <w:rsid w:val="00E77460"/>
    <w:rsid w:val="00E7774D"/>
    <w:rsid w:val="00E77D99"/>
    <w:rsid w:val="00E801CA"/>
    <w:rsid w:val="00E80FB6"/>
    <w:rsid w:val="00E83ABC"/>
    <w:rsid w:val="00E83FCA"/>
    <w:rsid w:val="00E844F2"/>
    <w:rsid w:val="00E84710"/>
    <w:rsid w:val="00E84A9F"/>
    <w:rsid w:val="00E85580"/>
    <w:rsid w:val="00E857CA"/>
    <w:rsid w:val="00E8767D"/>
    <w:rsid w:val="00E90AD0"/>
    <w:rsid w:val="00E9104F"/>
    <w:rsid w:val="00E925F8"/>
    <w:rsid w:val="00E92B32"/>
    <w:rsid w:val="00E92BC6"/>
    <w:rsid w:val="00E92FCB"/>
    <w:rsid w:val="00E93AF5"/>
    <w:rsid w:val="00E96748"/>
    <w:rsid w:val="00E9775D"/>
    <w:rsid w:val="00EA147F"/>
    <w:rsid w:val="00EA31E6"/>
    <w:rsid w:val="00EA3E34"/>
    <w:rsid w:val="00EA4A27"/>
    <w:rsid w:val="00EA4FA6"/>
    <w:rsid w:val="00EA585D"/>
    <w:rsid w:val="00EA5D6F"/>
    <w:rsid w:val="00EA6A72"/>
    <w:rsid w:val="00EA7F19"/>
    <w:rsid w:val="00EB186E"/>
    <w:rsid w:val="00EB1A25"/>
    <w:rsid w:val="00EB4162"/>
    <w:rsid w:val="00EB43E5"/>
    <w:rsid w:val="00EB49A8"/>
    <w:rsid w:val="00EB4A52"/>
    <w:rsid w:val="00EB4AC5"/>
    <w:rsid w:val="00EB4E90"/>
    <w:rsid w:val="00EB55E2"/>
    <w:rsid w:val="00EB5FE8"/>
    <w:rsid w:val="00EB638D"/>
    <w:rsid w:val="00EB6964"/>
    <w:rsid w:val="00EB6E1C"/>
    <w:rsid w:val="00EB6F74"/>
    <w:rsid w:val="00EB71BF"/>
    <w:rsid w:val="00EB7D23"/>
    <w:rsid w:val="00EB7F02"/>
    <w:rsid w:val="00EC0E0F"/>
    <w:rsid w:val="00EC11AB"/>
    <w:rsid w:val="00EC1934"/>
    <w:rsid w:val="00EC209D"/>
    <w:rsid w:val="00EC2254"/>
    <w:rsid w:val="00EC3048"/>
    <w:rsid w:val="00EC43B3"/>
    <w:rsid w:val="00EC707F"/>
    <w:rsid w:val="00EC7DDD"/>
    <w:rsid w:val="00ED03AB"/>
    <w:rsid w:val="00ED07B0"/>
    <w:rsid w:val="00ED1CD4"/>
    <w:rsid w:val="00ED1D2B"/>
    <w:rsid w:val="00ED1F71"/>
    <w:rsid w:val="00ED2589"/>
    <w:rsid w:val="00ED2A10"/>
    <w:rsid w:val="00ED3050"/>
    <w:rsid w:val="00ED4643"/>
    <w:rsid w:val="00ED4652"/>
    <w:rsid w:val="00ED5081"/>
    <w:rsid w:val="00ED509D"/>
    <w:rsid w:val="00ED6085"/>
    <w:rsid w:val="00ED64B5"/>
    <w:rsid w:val="00ED6D66"/>
    <w:rsid w:val="00ED7132"/>
    <w:rsid w:val="00ED714D"/>
    <w:rsid w:val="00EE0DB9"/>
    <w:rsid w:val="00EE2444"/>
    <w:rsid w:val="00EE3B34"/>
    <w:rsid w:val="00EE3BFE"/>
    <w:rsid w:val="00EE4A68"/>
    <w:rsid w:val="00EE62DE"/>
    <w:rsid w:val="00EE6D22"/>
    <w:rsid w:val="00EE79CD"/>
    <w:rsid w:val="00EE7CCA"/>
    <w:rsid w:val="00EF10D4"/>
    <w:rsid w:val="00EF1444"/>
    <w:rsid w:val="00EF21B6"/>
    <w:rsid w:val="00EF3766"/>
    <w:rsid w:val="00EF3C2A"/>
    <w:rsid w:val="00EF4F12"/>
    <w:rsid w:val="00EF4F75"/>
    <w:rsid w:val="00EF64EF"/>
    <w:rsid w:val="00F00EC8"/>
    <w:rsid w:val="00F01E77"/>
    <w:rsid w:val="00F027FB"/>
    <w:rsid w:val="00F02E9B"/>
    <w:rsid w:val="00F030CB"/>
    <w:rsid w:val="00F037AF"/>
    <w:rsid w:val="00F05777"/>
    <w:rsid w:val="00F05AEE"/>
    <w:rsid w:val="00F073E9"/>
    <w:rsid w:val="00F101C3"/>
    <w:rsid w:val="00F11D2C"/>
    <w:rsid w:val="00F12171"/>
    <w:rsid w:val="00F12E86"/>
    <w:rsid w:val="00F13473"/>
    <w:rsid w:val="00F134E6"/>
    <w:rsid w:val="00F136CD"/>
    <w:rsid w:val="00F14187"/>
    <w:rsid w:val="00F144BC"/>
    <w:rsid w:val="00F14CC7"/>
    <w:rsid w:val="00F14CE4"/>
    <w:rsid w:val="00F1534D"/>
    <w:rsid w:val="00F15882"/>
    <w:rsid w:val="00F15A6E"/>
    <w:rsid w:val="00F15DB5"/>
    <w:rsid w:val="00F1646B"/>
    <w:rsid w:val="00F16A14"/>
    <w:rsid w:val="00F17651"/>
    <w:rsid w:val="00F17767"/>
    <w:rsid w:val="00F17934"/>
    <w:rsid w:val="00F20BB8"/>
    <w:rsid w:val="00F2128E"/>
    <w:rsid w:val="00F21332"/>
    <w:rsid w:val="00F222AB"/>
    <w:rsid w:val="00F24D1D"/>
    <w:rsid w:val="00F262D4"/>
    <w:rsid w:val="00F26B22"/>
    <w:rsid w:val="00F26CC0"/>
    <w:rsid w:val="00F27068"/>
    <w:rsid w:val="00F277AF"/>
    <w:rsid w:val="00F322BC"/>
    <w:rsid w:val="00F33D5A"/>
    <w:rsid w:val="00F344C2"/>
    <w:rsid w:val="00F362D7"/>
    <w:rsid w:val="00F36385"/>
    <w:rsid w:val="00F3759F"/>
    <w:rsid w:val="00F37D7B"/>
    <w:rsid w:val="00F42B32"/>
    <w:rsid w:val="00F42F58"/>
    <w:rsid w:val="00F43A8A"/>
    <w:rsid w:val="00F44FB0"/>
    <w:rsid w:val="00F46537"/>
    <w:rsid w:val="00F46880"/>
    <w:rsid w:val="00F46999"/>
    <w:rsid w:val="00F4785C"/>
    <w:rsid w:val="00F47A25"/>
    <w:rsid w:val="00F50D35"/>
    <w:rsid w:val="00F51047"/>
    <w:rsid w:val="00F51518"/>
    <w:rsid w:val="00F51613"/>
    <w:rsid w:val="00F51F3A"/>
    <w:rsid w:val="00F5314C"/>
    <w:rsid w:val="00F53368"/>
    <w:rsid w:val="00F54691"/>
    <w:rsid w:val="00F551F6"/>
    <w:rsid w:val="00F5549B"/>
    <w:rsid w:val="00F557DC"/>
    <w:rsid w:val="00F55E40"/>
    <w:rsid w:val="00F5688C"/>
    <w:rsid w:val="00F5719E"/>
    <w:rsid w:val="00F60048"/>
    <w:rsid w:val="00F60F43"/>
    <w:rsid w:val="00F62B74"/>
    <w:rsid w:val="00F6311A"/>
    <w:rsid w:val="00F635DD"/>
    <w:rsid w:val="00F63AB7"/>
    <w:rsid w:val="00F64C34"/>
    <w:rsid w:val="00F658BF"/>
    <w:rsid w:val="00F66278"/>
    <w:rsid w:val="00F6627B"/>
    <w:rsid w:val="00F662DB"/>
    <w:rsid w:val="00F66A20"/>
    <w:rsid w:val="00F66B8C"/>
    <w:rsid w:val="00F67880"/>
    <w:rsid w:val="00F70405"/>
    <w:rsid w:val="00F7048A"/>
    <w:rsid w:val="00F70A4F"/>
    <w:rsid w:val="00F7143E"/>
    <w:rsid w:val="00F72D38"/>
    <w:rsid w:val="00F7336E"/>
    <w:rsid w:val="00F734F2"/>
    <w:rsid w:val="00F74E06"/>
    <w:rsid w:val="00F75052"/>
    <w:rsid w:val="00F75DA7"/>
    <w:rsid w:val="00F75F89"/>
    <w:rsid w:val="00F76256"/>
    <w:rsid w:val="00F766BE"/>
    <w:rsid w:val="00F76B73"/>
    <w:rsid w:val="00F777FD"/>
    <w:rsid w:val="00F804D3"/>
    <w:rsid w:val="00F80D79"/>
    <w:rsid w:val="00F81CD2"/>
    <w:rsid w:val="00F82641"/>
    <w:rsid w:val="00F83AE2"/>
    <w:rsid w:val="00F851D6"/>
    <w:rsid w:val="00F8537E"/>
    <w:rsid w:val="00F85FCC"/>
    <w:rsid w:val="00F87025"/>
    <w:rsid w:val="00F8794A"/>
    <w:rsid w:val="00F90F18"/>
    <w:rsid w:val="00F90FE4"/>
    <w:rsid w:val="00F937E4"/>
    <w:rsid w:val="00F959CA"/>
    <w:rsid w:val="00F95EE7"/>
    <w:rsid w:val="00F96053"/>
    <w:rsid w:val="00F967F6"/>
    <w:rsid w:val="00F970FE"/>
    <w:rsid w:val="00F9725E"/>
    <w:rsid w:val="00F97853"/>
    <w:rsid w:val="00F97E1D"/>
    <w:rsid w:val="00FA0B10"/>
    <w:rsid w:val="00FA0BA2"/>
    <w:rsid w:val="00FA13DA"/>
    <w:rsid w:val="00FA2201"/>
    <w:rsid w:val="00FA2BBB"/>
    <w:rsid w:val="00FA38FE"/>
    <w:rsid w:val="00FA39E6"/>
    <w:rsid w:val="00FA3DAB"/>
    <w:rsid w:val="00FA6E54"/>
    <w:rsid w:val="00FA75D6"/>
    <w:rsid w:val="00FA76E7"/>
    <w:rsid w:val="00FA7BC9"/>
    <w:rsid w:val="00FB0B6E"/>
    <w:rsid w:val="00FB2D39"/>
    <w:rsid w:val="00FB31A4"/>
    <w:rsid w:val="00FB378E"/>
    <w:rsid w:val="00FB37F1"/>
    <w:rsid w:val="00FB39C4"/>
    <w:rsid w:val="00FB3FB8"/>
    <w:rsid w:val="00FB4160"/>
    <w:rsid w:val="00FB4359"/>
    <w:rsid w:val="00FB47C0"/>
    <w:rsid w:val="00FB501B"/>
    <w:rsid w:val="00FB633C"/>
    <w:rsid w:val="00FB7770"/>
    <w:rsid w:val="00FC0784"/>
    <w:rsid w:val="00FC0A94"/>
    <w:rsid w:val="00FC0DB4"/>
    <w:rsid w:val="00FC0F97"/>
    <w:rsid w:val="00FC20AD"/>
    <w:rsid w:val="00FC26E6"/>
    <w:rsid w:val="00FC3254"/>
    <w:rsid w:val="00FC3AA5"/>
    <w:rsid w:val="00FC3C77"/>
    <w:rsid w:val="00FC59A1"/>
    <w:rsid w:val="00FC5D94"/>
    <w:rsid w:val="00FD0A0D"/>
    <w:rsid w:val="00FD26D1"/>
    <w:rsid w:val="00FD36F7"/>
    <w:rsid w:val="00FD3B91"/>
    <w:rsid w:val="00FD3E1C"/>
    <w:rsid w:val="00FD3FE7"/>
    <w:rsid w:val="00FD4133"/>
    <w:rsid w:val="00FD48AC"/>
    <w:rsid w:val="00FD52DC"/>
    <w:rsid w:val="00FD56F2"/>
    <w:rsid w:val="00FD576B"/>
    <w:rsid w:val="00FD579E"/>
    <w:rsid w:val="00FD5F05"/>
    <w:rsid w:val="00FD6845"/>
    <w:rsid w:val="00FD74AD"/>
    <w:rsid w:val="00FE09B4"/>
    <w:rsid w:val="00FE11D4"/>
    <w:rsid w:val="00FE26DD"/>
    <w:rsid w:val="00FE28A9"/>
    <w:rsid w:val="00FE2F0E"/>
    <w:rsid w:val="00FE2F1B"/>
    <w:rsid w:val="00FE4516"/>
    <w:rsid w:val="00FE4723"/>
    <w:rsid w:val="00FE48A4"/>
    <w:rsid w:val="00FE4B67"/>
    <w:rsid w:val="00FE64C8"/>
    <w:rsid w:val="00FE715F"/>
    <w:rsid w:val="00FE7296"/>
    <w:rsid w:val="00FF2B27"/>
    <w:rsid w:val="00FF390D"/>
    <w:rsid w:val="00FF3B21"/>
    <w:rsid w:val="00FF4C07"/>
    <w:rsid w:val="00FF6E22"/>
    <w:rsid w:val="00FF7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9F75A4-A9AA-4601-8069-57100755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61592"/>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ind w:left="2354"/>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Body Text"/>
    <w:basedOn w:val="a6"/>
    <w:link w:val="afb"/>
    <w:semiHidden/>
    <w:rsid w:val="0002103E"/>
    <w:pPr>
      <w:overflowPunct/>
      <w:autoSpaceDE/>
      <w:autoSpaceDN/>
      <w:spacing w:line="340" w:lineRule="exact"/>
      <w:jc w:val="center"/>
    </w:pPr>
    <w:rPr>
      <w:rFonts w:hAnsi="標楷體"/>
      <w:bCs/>
      <w:sz w:val="28"/>
      <w:szCs w:val="28"/>
    </w:rPr>
  </w:style>
  <w:style w:type="character" w:customStyle="1" w:styleId="afb">
    <w:name w:val="本文 字元"/>
    <w:basedOn w:val="a7"/>
    <w:link w:val="afa"/>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c">
    <w:name w:val="分項段落"/>
    <w:basedOn w:val="a6"/>
    <w:rsid w:val="00FF4C07"/>
    <w:pPr>
      <w:suppressAutoHyphens/>
      <w:overflowPunct/>
      <w:autoSpaceDE/>
      <w:autoSpaceDN/>
      <w:jc w:val="left"/>
    </w:pPr>
    <w:rPr>
      <w:rFonts w:ascii="Times New Roman" w:eastAsia="新細明體"/>
      <w:kern w:val="1"/>
      <w:sz w:val="24"/>
    </w:rPr>
  </w:style>
  <w:style w:type="paragraph" w:customStyle="1" w:styleId="afd">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e">
    <w:name w:val="footnote text"/>
    <w:basedOn w:val="a6"/>
    <w:link w:val="aff"/>
    <w:semiHidden/>
    <w:rsid w:val="00F1534D"/>
    <w:pPr>
      <w:widowControl/>
      <w:overflowPunct/>
      <w:autoSpaceDE/>
      <w:autoSpaceDN/>
      <w:snapToGrid w:val="0"/>
      <w:jc w:val="left"/>
    </w:pPr>
    <w:rPr>
      <w:rFonts w:ascii="Times New Roman" w:eastAsia="新細明體"/>
      <w:kern w:val="0"/>
      <w:sz w:val="20"/>
    </w:rPr>
  </w:style>
  <w:style w:type="character" w:customStyle="1" w:styleId="aff">
    <w:name w:val="註腳文字 字元"/>
    <w:basedOn w:val="a7"/>
    <w:link w:val="afe"/>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0">
    <w:name w:val="footnote reference"/>
    <w:semiHidden/>
    <w:rsid w:val="00F1534D"/>
    <w:rPr>
      <w:vertAlign w:val="superscript"/>
    </w:rPr>
  </w:style>
  <w:style w:type="paragraph" w:styleId="HTML">
    <w:name w:val="HTML Preformatted"/>
    <w:basedOn w:val="a6"/>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1">
    <w:name w:val="FollowedHyperlink"/>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3">
    <w:name w:val="Body Text Indent 3"/>
    <w:basedOn w:val="a6"/>
    <w:link w:val="34"/>
    <w:uiPriority w:val="99"/>
    <w:unhideWhenUsed/>
    <w:rsid w:val="00E658B6"/>
    <w:pPr>
      <w:spacing w:after="120"/>
      <w:ind w:leftChars="200" w:left="480"/>
    </w:pPr>
    <w:rPr>
      <w:sz w:val="16"/>
      <w:szCs w:val="16"/>
    </w:rPr>
  </w:style>
  <w:style w:type="character" w:customStyle="1" w:styleId="34">
    <w:name w:val="本文縮排 3 字元"/>
    <w:basedOn w:val="a7"/>
    <w:link w:val="33"/>
    <w:uiPriority w:val="99"/>
    <w:rsid w:val="00E658B6"/>
    <w:rPr>
      <w:rFonts w:ascii="標楷體" w:eastAsia="標楷體"/>
      <w:kern w:val="2"/>
      <w:sz w:val="16"/>
      <w:szCs w:val="16"/>
    </w:rPr>
  </w:style>
  <w:style w:type="paragraph" w:styleId="23">
    <w:name w:val="Body Text Indent 2"/>
    <w:basedOn w:val="a6"/>
    <w:link w:val="24"/>
    <w:uiPriority w:val="99"/>
    <w:semiHidden/>
    <w:unhideWhenUsed/>
    <w:rsid w:val="00E658B6"/>
    <w:pPr>
      <w:spacing w:after="120" w:line="480" w:lineRule="auto"/>
      <w:ind w:leftChars="200" w:left="480"/>
    </w:pPr>
  </w:style>
  <w:style w:type="character" w:customStyle="1" w:styleId="24">
    <w:name w:val="本文縮排 2 字元"/>
    <w:basedOn w:val="a7"/>
    <w:link w:val="23"/>
    <w:uiPriority w:val="99"/>
    <w:semiHidden/>
    <w:rsid w:val="00E658B6"/>
    <w:rPr>
      <w:rFonts w:ascii="標楷體" w:eastAsia="標楷體"/>
      <w:kern w:val="2"/>
      <w:sz w:val="32"/>
    </w:rPr>
  </w:style>
  <w:style w:type="paragraph" w:customStyle="1" w:styleId="aff2">
    <w:name w:val="公文(後續段落)"/>
    <w:basedOn w:val="a6"/>
    <w:rsid w:val="00E658B6"/>
    <w:pPr>
      <w:suppressAutoHyphens/>
      <w:overflowPunct/>
      <w:autoSpaceDE/>
      <w:autoSpaceDN/>
      <w:spacing w:line="500" w:lineRule="exact"/>
      <w:ind w:left="317"/>
      <w:jc w:val="left"/>
    </w:pPr>
    <w:rPr>
      <w:rFonts w:hAnsi="標楷體"/>
      <w:kern w:val="1"/>
      <w:szCs w:val="24"/>
    </w:rPr>
  </w:style>
  <w:style w:type="character" w:styleId="aff3">
    <w:name w:val="Emphasis"/>
    <w:basedOn w:val="a7"/>
    <w:uiPriority w:val="20"/>
    <w:qFormat/>
    <w:rsid w:val="00E2436A"/>
    <w:rPr>
      <w:b w:val="0"/>
      <w:bCs w:val="0"/>
      <w:i w:val="0"/>
      <w:iCs w:val="0"/>
      <w:color w:val="DD4B39"/>
    </w:rPr>
  </w:style>
  <w:style w:type="character" w:customStyle="1" w:styleId="st1">
    <w:name w:val="st1"/>
    <w:basedOn w:val="a7"/>
    <w:rsid w:val="00E2436A"/>
  </w:style>
  <w:style w:type="paragraph" w:customStyle="1" w:styleId="Standard">
    <w:name w:val="Standard"/>
    <w:rsid w:val="00BC384B"/>
    <w:pPr>
      <w:widowControl w:val="0"/>
      <w:suppressAutoHyphens/>
      <w:autoSpaceDN w:val="0"/>
      <w:textAlignment w:val="baseline"/>
    </w:pPr>
    <w:rPr>
      <w:rFonts w:eastAsiaTheme="minorEastAsia" w:cs="Tahoma"/>
      <w:kern w:val="3"/>
      <w:sz w:val="24"/>
      <w:szCs w:val="24"/>
    </w:rPr>
  </w:style>
  <w:style w:type="paragraph" w:styleId="Web">
    <w:name w:val="Normal (Web)"/>
    <w:basedOn w:val="a6"/>
    <w:rsid w:val="00DD466C"/>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25">
    <w:name w:val="字元 字元2 字元"/>
    <w:basedOn w:val="a6"/>
    <w:semiHidden/>
    <w:rsid w:val="002E4B8A"/>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30">
    <w:name w:val="標題 3 字元"/>
    <w:basedOn w:val="a7"/>
    <w:link w:val="3"/>
    <w:rsid w:val="00217BBF"/>
    <w:rPr>
      <w:rFonts w:ascii="標楷體" w:eastAsia="標楷體" w:hAnsi="Arial"/>
      <w:bCs/>
      <w:kern w:val="32"/>
      <w:sz w:val="32"/>
      <w:szCs w:val="36"/>
    </w:rPr>
  </w:style>
  <w:style w:type="character" w:customStyle="1" w:styleId="40">
    <w:name w:val="標題 4 字元"/>
    <w:basedOn w:val="a7"/>
    <w:link w:val="4"/>
    <w:rsid w:val="00217BBF"/>
    <w:rPr>
      <w:rFonts w:ascii="標楷體" w:eastAsia="標楷體" w:hAnsi="Arial"/>
      <w:kern w:val="32"/>
      <w:sz w:val="32"/>
      <w:szCs w:val="36"/>
    </w:rPr>
  </w:style>
  <w:style w:type="character" w:styleId="aff4">
    <w:name w:val="Strong"/>
    <w:basedOn w:val="a7"/>
    <w:uiPriority w:val="22"/>
    <w:qFormat/>
    <w:rsid w:val="005A747F"/>
    <w:rPr>
      <w:b/>
      <w:bCs/>
    </w:rPr>
  </w:style>
  <w:style w:type="character" w:customStyle="1" w:styleId="apple-converted-space">
    <w:name w:val="apple-converted-space"/>
    <w:basedOn w:val="a7"/>
    <w:rsid w:val="005A747F"/>
  </w:style>
  <w:style w:type="character" w:customStyle="1" w:styleId="20">
    <w:name w:val="標題 2 字元"/>
    <w:basedOn w:val="a7"/>
    <w:link w:val="2"/>
    <w:rsid w:val="00A07BD3"/>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13810">
      <w:bodyDiv w:val="1"/>
      <w:marLeft w:val="0"/>
      <w:marRight w:val="0"/>
      <w:marTop w:val="0"/>
      <w:marBottom w:val="0"/>
      <w:divBdr>
        <w:top w:val="none" w:sz="0" w:space="0" w:color="auto"/>
        <w:left w:val="none" w:sz="0" w:space="0" w:color="auto"/>
        <w:bottom w:val="none" w:sz="0" w:space="0" w:color="auto"/>
        <w:right w:val="none" w:sz="0" w:space="0" w:color="auto"/>
      </w:divBdr>
    </w:div>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741731">
      <w:bodyDiv w:val="1"/>
      <w:marLeft w:val="0"/>
      <w:marRight w:val="0"/>
      <w:marTop w:val="0"/>
      <w:marBottom w:val="0"/>
      <w:divBdr>
        <w:top w:val="none" w:sz="0" w:space="0" w:color="auto"/>
        <w:left w:val="none" w:sz="0" w:space="0" w:color="auto"/>
        <w:bottom w:val="none" w:sz="0" w:space="0" w:color="auto"/>
        <w:right w:val="none" w:sz="0" w:space="0" w:color="auto"/>
      </w:divBdr>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 w:id="1195539520">
      <w:bodyDiv w:val="1"/>
      <w:marLeft w:val="0"/>
      <w:marRight w:val="0"/>
      <w:marTop w:val="0"/>
      <w:marBottom w:val="0"/>
      <w:divBdr>
        <w:top w:val="none" w:sz="0" w:space="0" w:color="auto"/>
        <w:left w:val="none" w:sz="0" w:space="0" w:color="auto"/>
        <w:bottom w:val="none" w:sz="0" w:space="0" w:color="auto"/>
        <w:right w:val="none" w:sz="0" w:space="0" w:color="auto"/>
      </w:divBdr>
    </w:div>
    <w:div w:id="1507475952">
      <w:bodyDiv w:val="1"/>
      <w:marLeft w:val="0"/>
      <w:marRight w:val="0"/>
      <w:marTop w:val="0"/>
      <w:marBottom w:val="0"/>
      <w:divBdr>
        <w:top w:val="none" w:sz="0" w:space="0" w:color="auto"/>
        <w:left w:val="none" w:sz="0" w:space="0" w:color="auto"/>
        <w:bottom w:val="none" w:sz="0" w:space="0" w:color="auto"/>
        <w:right w:val="none" w:sz="0" w:space="0" w:color="auto"/>
      </w:divBdr>
    </w:div>
    <w:div w:id="1562591253">
      <w:bodyDiv w:val="1"/>
      <w:marLeft w:val="0"/>
      <w:marRight w:val="0"/>
      <w:marTop w:val="0"/>
      <w:marBottom w:val="0"/>
      <w:divBdr>
        <w:top w:val="none" w:sz="0" w:space="0" w:color="auto"/>
        <w:left w:val="none" w:sz="0" w:space="0" w:color="auto"/>
        <w:bottom w:val="none" w:sz="0" w:space="0" w:color="auto"/>
        <w:right w:val="none" w:sz="0" w:space="0" w:color="auto"/>
      </w:divBdr>
    </w:div>
    <w:div w:id="19503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aw.moj.gov.tw/LawClass/LawContent.aspx?PCODE=A0030055" TargetMode="Externa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421F-E831-47CF-B875-2567FC27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16</Pages>
  <Words>1496</Words>
  <Characters>8529</Characters>
  <Application>Microsoft Office Word</Application>
  <DocSecurity>0</DocSecurity>
  <Lines>71</Lines>
  <Paragraphs>20</Paragraphs>
  <ScaleCrop>false</ScaleCrop>
  <Company>cy</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周慶安</cp:lastModifiedBy>
  <cp:revision>3</cp:revision>
  <cp:lastPrinted>2017-02-08T07:29:00Z</cp:lastPrinted>
  <dcterms:created xsi:type="dcterms:W3CDTF">2017-03-08T05:57:00Z</dcterms:created>
  <dcterms:modified xsi:type="dcterms:W3CDTF">2017-03-08T05:59:00Z</dcterms:modified>
</cp:coreProperties>
</file>