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23174C" w:rsidRDefault="00D75644" w:rsidP="00F37D7B">
      <w:pPr>
        <w:pStyle w:val="af2"/>
      </w:pPr>
      <w:r w:rsidRPr="0023174C">
        <w:rPr>
          <w:rFonts w:hint="eastAsia"/>
        </w:rPr>
        <w:t>調查報告</w:t>
      </w:r>
    </w:p>
    <w:p w:rsidR="00213C9C" w:rsidRPr="0023174C" w:rsidRDefault="00E25849" w:rsidP="00943784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23174C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1C0DA8" w:rsidRPr="0023174C">
        <w:fldChar w:fldCharType="begin"/>
      </w:r>
      <w:r w:rsidRPr="0023174C">
        <w:instrText xml:space="preserve"> MERGEFIELD </w:instrText>
      </w:r>
      <w:r w:rsidRPr="0023174C">
        <w:rPr>
          <w:rFonts w:hint="eastAsia"/>
        </w:rPr>
        <w:instrText>案由</w:instrText>
      </w:r>
      <w:r w:rsidRPr="0023174C">
        <w:instrText xml:space="preserve"> </w:instrText>
      </w:r>
      <w:r w:rsidR="001C0DA8" w:rsidRPr="0023174C">
        <w:fldChar w:fldCharType="separate"/>
      </w:r>
      <w:bookmarkEnd w:id="11"/>
      <w:r w:rsidR="00E2782A" w:rsidRPr="00820693">
        <w:rPr>
          <w:rFonts w:hint="eastAsia"/>
          <w:noProof/>
        </w:rPr>
        <w:t>文化部函送：所屬前專門委員蘇瑤華任職期間，兼任學學文創志業股份有限公司董事，涉違反公務員服務法等情案。</w:t>
      </w:r>
      <w:bookmarkEnd w:id="10"/>
      <w:r w:rsidR="001C0DA8" w:rsidRPr="0023174C">
        <w:fldChar w:fldCharType="end"/>
      </w:r>
      <w:bookmarkStart w:id="25" w:name="_Toc525070834"/>
      <w:bookmarkStart w:id="26" w:name="_Toc525938374"/>
      <w:bookmarkStart w:id="27" w:name="_Toc525939222"/>
      <w:bookmarkStart w:id="28" w:name="_Toc525939727"/>
      <w:bookmarkStart w:id="29" w:name="_Toc525066144"/>
      <w:bookmarkStart w:id="30" w:name="_Toc524892372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E25849" w:rsidRPr="0023174C" w:rsidRDefault="00E25849" w:rsidP="004E05A1">
      <w:pPr>
        <w:pStyle w:val="1"/>
        <w:ind w:left="2380" w:hanging="2380"/>
      </w:pPr>
      <w:bookmarkStart w:id="31" w:name="_Toc524895646"/>
      <w:bookmarkStart w:id="32" w:name="_Toc524896192"/>
      <w:bookmarkStart w:id="33" w:name="_Toc524896222"/>
      <w:bookmarkStart w:id="34" w:name="_Toc524902729"/>
      <w:bookmarkStart w:id="35" w:name="_Toc525066145"/>
      <w:bookmarkStart w:id="36" w:name="_Toc525070836"/>
      <w:bookmarkStart w:id="37" w:name="_Toc525938376"/>
      <w:bookmarkStart w:id="38" w:name="_Toc525939224"/>
      <w:bookmarkStart w:id="39" w:name="_Toc525939729"/>
      <w:bookmarkStart w:id="40" w:name="_Toc529218269"/>
      <w:bookmarkStart w:id="41" w:name="_Toc529222686"/>
      <w:bookmarkStart w:id="42" w:name="_Toc529223108"/>
      <w:bookmarkStart w:id="43" w:name="_Toc529223859"/>
      <w:bookmarkStart w:id="44" w:name="_Toc529228262"/>
      <w:bookmarkStart w:id="45" w:name="_Toc2400392"/>
      <w:bookmarkStart w:id="46" w:name="_Toc4316186"/>
      <w:bookmarkStart w:id="47" w:name="_Toc4473327"/>
      <w:bookmarkStart w:id="48" w:name="_Toc69556894"/>
      <w:bookmarkStart w:id="49" w:name="_Toc69556943"/>
      <w:bookmarkStart w:id="50" w:name="_Toc69609817"/>
      <w:bookmarkStart w:id="51" w:name="_Toc70241813"/>
      <w:bookmarkStart w:id="52" w:name="_Toc70242202"/>
      <w:bookmarkStart w:id="53" w:name="_Toc421794872"/>
      <w:bookmarkStart w:id="54" w:name="_Toc422834157"/>
      <w:bookmarkEnd w:id="25"/>
      <w:bookmarkEnd w:id="26"/>
      <w:bookmarkEnd w:id="27"/>
      <w:bookmarkEnd w:id="28"/>
      <w:bookmarkEnd w:id="29"/>
      <w:bookmarkEnd w:id="30"/>
      <w:r w:rsidRPr="0023174C">
        <w:rPr>
          <w:rFonts w:hint="eastAsia"/>
        </w:rPr>
        <w:t>調查意見：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E67898" w:rsidRPr="0023174C" w:rsidRDefault="00197A4E" w:rsidP="00197A4E">
      <w:pPr>
        <w:pStyle w:val="10"/>
        <w:ind w:left="680" w:firstLineChars="0" w:firstLine="0"/>
      </w:pPr>
      <w:bookmarkStart w:id="55" w:name="_Toc524902730"/>
      <w:proofErr w:type="gramStart"/>
      <w:r w:rsidRPr="0023174C">
        <w:rPr>
          <w:rFonts w:hint="eastAsia"/>
          <w:b/>
        </w:rPr>
        <w:t>文化部前專門</w:t>
      </w:r>
      <w:proofErr w:type="gramEnd"/>
      <w:r w:rsidRPr="0023174C">
        <w:rPr>
          <w:rFonts w:hint="eastAsia"/>
          <w:b/>
        </w:rPr>
        <w:t>委員蘇瑤華於任職</w:t>
      </w:r>
      <w:proofErr w:type="gramStart"/>
      <w:r w:rsidRPr="0023174C">
        <w:rPr>
          <w:rFonts w:hint="eastAsia"/>
          <w:b/>
        </w:rPr>
        <w:t>期間，</w:t>
      </w:r>
      <w:proofErr w:type="gramEnd"/>
      <w:r w:rsidRPr="0023174C">
        <w:rPr>
          <w:rFonts w:hint="eastAsia"/>
          <w:b/>
        </w:rPr>
        <w:t>兼任</w:t>
      </w:r>
      <w:proofErr w:type="gramStart"/>
      <w:r w:rsidRPr="0023174C">
        <w:rPr>
          <w:rFonts w:hint="eastAsia"/>
          <w:b/>
        </w:rPr>
        <w:t>學學文創公司董事</w:t>
      </w:r>
      <w:proofErr w:type="gramEnd"/>
      <w:r w:rsidRPr="0023174C">
        <w:rPr>
          <w:rFonts w:hint="eastAsia"/>
          <w:b/>
        </w:rPr>
        <w:t>，違反公務員服務法第13條第1項之規定，事證明確，核有違失。</w:t>
      </w:r>
    </w:p>
    <w:p w:rsidR="0065722E" w:rsidRPr="0023174C" w:rsidRDefault="0065722E" w:rsidP="0065722E">
      <w:pPr>
        <w:pStyle w:val="2"/>
      </w:pPr>
      <w:bookmarkStart w:id="56" w:name="_Toc421794873"/>
      <w:bookmarkStart w:id="57" w:name="_Toc422834158"/>
      <w:r w:rsidRPr="0023174C">
        <w:rPr>
          <w:rFonts w:hint="eastAsia"/>
        </w:rPr>
        <w:t>按公務員服務法第13條第1項規定：「公務員不得經營商業或投機事業。但投資於非屬其服務機關監督之農、工、礦、交通或新聞出版事業，為股份有限公司股東，兩合公司之有限責任股東，或非執行業務之有限公司股東，而其所有股份總額未超過其所投資公司股本總額百分之十者，不在此限。」本條項規定旨在防止公務員利用職權營私舞弊，有辱官</w:t>
      </w:r>
      <w:proofErr w:type="gramStart"/>
      <w:r w:rsidRPr="0023174C">
        <w:rPr>
          <w:rFonts w:hint="eastAsia"/>
        </w:rPr>
        <w:t>箴</w:t>
      </w:r>
      <w:proofErr w:type="gramEnd"/>
      <w:r w:rsidRPr="0023174C">
        <w:rPr>
          <w:rFonts w:hint="eastAsia"/>
        </w:rPr>
        <w:t>。</w:t>
      </w:r>
      <w:proofErr w:type="gramStart"/>
      <w:r w:rsidRPr="0023174C">
        <w:rPr>
          <w:rFonts w:hint="eastAsia"/>
        </w:rPr>
        <w:t>復按同</w:t>
      </w:r>
      <w:proofErr w:type="gramEnd"/>
      <w:r w:rsidRPr="0023174C">
        <w:rPr>
          <w:rFonts w:hint="eastAsia"/>
        </w:rPr>
        <w:t>法第24條規定：「本法於受</w:t>
      </w:r>
      <w:r w:rsidR="000B6BBF">
        <w:rPr>
          <w:rFonts w:hint="eastAsia"/>
        </w:rPr>
        <w:t>有俸給之文武職公務員，及其他公營事業機關服務人員，均適用之。」</w:t>
      </w:r>
      <w:r w:rsidRPr="0023174C">
        <w:rPr>
          <w:rFonts w:hint="eastAsia"/>
        </w:rPr>
        <w:t>故凡受有俸給之文武職公務員，以及服務於公營事業機構之人員，</w:t>
      </w:r>
      <w:proofErr w:type="gramStart"/>
      <w:r w:rsidRPr="0023174C">
        <w:rPr>
          <w:rFonts w:hint="eastAsia"/>
        </w:rPr>
        <w:t>均受上</w:t>
      </w:r>
      <w:proofErr w:type="gramEnd"/>
      <w:r w:rsidRPr="0023174C">
        <w:rPr>
          <w:rFonts w:hint="eastAsia"/>
        </w:rPr>
        <w:t>開公務員服務法有關禁止經營商業規範之拘束，各機關依法進用之機要人員自亦包括在內。</w:t>
      </w:r>
    </w:p>
    <w:p w:rsidR="0065722E" w:rsidRPr="0023174C" w:rsidRDefault="0065722E" w:rsidP="0065722E">
      <w:pPr>
        <w:pStyle w:val="2"/>
      </w:pPr>
      <w:r w:rsidRPr="0023174C">
        <w:t>次按公務員懲戒法於104年5月</w:t>
      </w:r>
      <w:r w:rsidR="00907711" w:rsidRPr="0023174C">
        <w:rPr>
          <w:rFonts w:hint="eastAsia"/>
        </w:rPr>
        <w:t>20</w:t>
      </w:r>
      <w:r w:rsidRPr="0023174C">
        <w:t>日修正</w:t>
      </w:r>
      <w:r w:rsidR="00504EE9" w:rsidRPr="0023174C">
        <w:rPr>
          <w:rFonts w:hint="eastAsia"/>
        </w:rPr>
        <w:t>公布</w:t>
      </w:r>
      <w:r w:rsidRPr="0023174C">
        <w:t>，並自105年5月2日施行，修正前該法第2條規定：「公務員有左列各款情事之</w:t>
      </w:r>
      <w:proofErr w:type="gramStart"/>
      <w:r w:rsidRPr="0023174C">
        <w:t>一</w:t>
      </w:r>
      <w:proofErr w:type="gramEnd"/>
      <w:r w:rsidRPr="0023174C">
        <w:t>者，應受懲戒：一、違法。二、廢弛職務或其他失職行為。」修正後該法第2條則規定：「公務員有下列各款情事之一，有懲戒之必要者，應受懲戒：一、違法執行職務、</w:t>
      </w:r>
      <w:proofErr w:type="gramStart"/>
      <w:r w:rsidRPr="0023174C">
        <w:t>怠</w:t>
      </w:r>
      <w:proofErr w:type="gramEnd"/>
      <w:r w:rsidRPr="0023174C">
        <w:t>於執行職務或其他失職行為。二、非執行職務之違法行為，致嚴重損害政府之信譽。」</w:t>
      </w:r>
      <w:r w:rsidR="00907711" w:rsidRPr="0023174C">
        <w:rPr>
          <w:rFonts w:hint="eastAsia"/>
        </w:rPr>
        <w:t>有關「</w:t>
      </w:r>
      <w:r w:rsidR="00907711" w:rsidRPr="0023174C">
        <w:t>嚴重損害政府信譽</w:t>
      </w:r>
      <w:r w:rsidR="00907711" w:rsidRPr="0023174C">
        <w:rPr>
          <w:rFonts w:hint="eastAsia"/>
        </w:rPr>
        <w:t>」之要件，參照該條立法理由說明，係以公務員非執行職務之違法行為</w:t>
      </w:r>
      <w:r w:rsidR="00907711" w:rsidRPr="0023174C">
        <w:rPr>
          <w:rFonts w:hint="eastAsia"/>
        </w:rPr>
        <w:lastRenderedPageBreak/>
        <w:t>是否將導致公眾喪失對其執行職務之信賴為判斷標準。新法既明定公務員非執行職務之違法行為，</w:t>
      </w:r>
      <w:proofErr w:type="gramStart"/>
      <w:r w:rsidR="00907711" w:rsidRPr="0023174C">
        <w:rPr>
          <w:rFonts w:hint="eastAsia"/>
        </w:rPr>
        <w:t>須致嚴重</w:t>
      </w:r>
      <w:proofErr w:type="gramEnd"/>
      <w:r w:rsidR="00907711" w:rsidRPr="0023174C">
        <w:rPr>
          <w:rFonts w:hint="eastAsia"/>
        </w:rPr>
        <w:t>損害政府之信譽時，始得予以懲戒，顯較修正前之規定限縮。</w:t>
      </w:r>
      <w:r w:rsidR="00907711" w:rsidRPr="0023174C">
        <w:rPr>
          <w:kern w:val="2"/>
          <w:szCs w:val="20"/>
        </w:rPr>
        <w:t>依實體</w:t>
      </w:r>
      <w:r w:rsidR="004A3F05" w:rsidRPr="0023174C">
        <w:rPr>
          <w:rFonts w:hint="eastAsia"/>
          <w:kern w:val="2"/>
          <w:szCs w:val="20"/>
        </w:rPr>
        <w:t>規定</w:t>
      </w:r>
      <w:proofErr w:type="gramStart"/>
      <w:r w:rsidR="00907711" w:rsidRPr="0023174C">
        <w:rPr>
          <w:kern w:val="2"/>
          <w:szCs w:val="20"/>
        </w:rPr>
        <w:t>從舊從輕</w:t>
      </w:r>
      <w:proofErr w:type="gramEnd"/>
      <w:r w:rsidR="00907711" w:rsidRPr="0023174C">
        <w:rPr>
          <w:rFonts w:hint="eastAsia"/>
          <w:kern w:val="2"/>
          <w:szCs w:val="20"/>
        </w:rPr>
        <w:t>之法律適用</w:t>
      </w:r>
      <w:r w:rsidR="00907711" w:rsidRPr="0023174C">
        <w:rPr>
          <w:kern w:val="2"/>
          <w:szCs w:val="20"/>
        </w:rPr>
        <w:t>原則，</w:t>
      </w:r>
      <w:r w:rsidR="00907711" w:rsidRPr="0023174C">
        <w:rPr>
          <w:rFonts w:hint="eastAsia"/>
          <w:kern w:val="2"/>
          <w:szCs w:val="20"/>
        </w:rPr>
        <w:t>並</w:t>
      </w:r>
      <w:r w:rsidR="00907711" w:rsidRPr="0023174C">
        <w:rPr>
          <w:rFonts w:hint="eastAsia"/>
        </w:rPr>
        <w:t>參照修正後該法第77條第2款「</w:t>
      </w:r>
      <w:r w:rsidR="00907711" w:rsidRPr="0023174C">
        <w:rPr>
          <w:rFonts w:ascii="Times New Roman" w:hAnsi="Times New Roman" w:hint="eastAsia"/>
        </w:rPr>
        <w:t>其應付懲戒之事由、懲戒種類及其他實體規定，依修正施行前之規定。但修正施行後之規定有利於被付懲戒人者，依最有利於被付懲戒人之規定</w:t>
      </w:r>
      <w:r w:rsidR="00907711" w:rsidRPr="0023174C">
        <w:rPr>
          <w:rFonts w:hint="eastAsia"/>
        </w:rPr>
        <w:t>」之規範意旨，</w:t>
      </w:r>
      <w:r w:rsidR="00907711" w:rsidRPr="0023174C">
        <w:rPr>
          <w:kern w:val="2"/>
          <w:szCs w:val="20"/>
        </w:rPr>
        <w:t>本案</w:t>
      </w:r>
      <w:r w:rsidR="00504EE9" w:rsidRPr="0023174C">
        <w:rPr>
          <w:rFonts w:hint="eastAsia"/>
          <w:kern w:val="2"/>
          <w:szCs w:val="20"/>
        </w:rPr>
        <w:t>關於懲戒事由之認定</w:t>
      </w:r>
      <w:r w:rsidR="00907711" w:rsidRPr="0023174C">
        <w:rPr>
          <w:kern w:val="2"/>
          <w:szCs w:val="20"/>
        </w:rPr>
        <w:t>應適用新法</w:t>
      </w:r>
      <w:r w:rsidR="00907711" w:rsidRPr="0023174C">
        <w:rPr>
          <w:rFonts w:hint="eastAsia"/>
          <w:kern w:val="2"/>
          <w:szCs w:val="20"/>
        </w:rPr>
        <w:t>。</w:t>
      </w:r>
    </w:p>
    <w:p w:rsidR="0065722E" w:rsidRPr="0023174C" w:rsidRDefault="0065722E" w:rsidP="0065722E">
      <w:pPr>
        <w:pStyle w:val="2"/>
      </w:pPr>
      <w:r w:rsidRPr="0023174C">
        <w:rPr>
          <w:rFonts w:hint="eastAsia"/>
        </w:rPr>
        <w:t>查蘇瑤華係自民國(下同)103年5月20日起，經依公務員任用法第11條以機要人員進用之方式，於文化部擔任專門委員一職，派於部長室服務(時任部長為龍應台女士)，至同年12月8日離職</w:t>
      </w:r>
      <w:r w:rsidRPr="0023174C">
        <w:rPr>
          <w:rFonts w:hAnsi="標楷體" w:hint="eastAsia"/>
          <w:szCs w:val="32"/>
        </w:rPr>
        <w:t>。蘇員</w:t>
      </w:r>
      <w:r w:rsidRPr="0023174C">
        <w:rPr>
          <w:rFonts w:hAnsi="標楷體" w:hint="eastAsia"/>
          <w:spacing w:val="-6"/>
        </w:rPr>
        <w:t>於前揭任職期間當中，復自103年6月16日起，擔任</w:t>
      </w:r>
      <w:r w:rsidRPr="0023174C">
        <w:rPr>
          <w:rFonts w:hint="eastAsia"/>
          <w:noProof/>
          <w:szCs w:val="52"/>
        </w:rPr>
        <w:t>學學文創公司</w:t>
      </w:r>
      <w:r w:rsidRPr="0023174C">
        <w:rPr>
          <w:rFonts w:hint="eastAsia"/>
        </w:rPr>
        <w:t>之董事職務，任期3年，至106年6月15日止。上開事實有蘇瑤華之公務人員履歷表、</w:t>
      </w:r>
      <w:r w:rsidRPr="0023174C">
        <w:rPr>
          <w:rFonts w:hint="eastAsia"/>
          <w:noProof/>
          <w:szCs w:val="52"/>
        </w:rPr>
        <w:t>學學文創公司</w:t>
      </w:r>
      <w:r w:rsidRPr="0023174C">
        <w:rPr>
          <w:rFonts w:hint="eastAsia"/>
        </w:rPr>
        <w:t>變更登記表及</w:t>
      </w:r>
      <w:proofErr w:type="gramStart"/>
      <w:r w:rsidRPr="0023174C">
        <w:rPr>
          <w:rFonts w:hint="eastAsia"/>
        </w:rPr>
        <w:t>蘇瑤華親簽之</w:t>
      </w:r>
      <w:proofErr w:type="gramEnd"/>
      <w:r w:rsidRPr="0023174C">
        <w:rPr>
          <w:rFonts w:hint="eastAsia"/>
        </w:rPr>
        <w:t>董事願任同意書等書證在卷足</w:t>
      </w:r>
      <w:proofErr w:type="gramStart"/>
      <w:r w:rsidRPr="0023174C">
        <w:rPr>
          <w:rFonts w:hint="eastAsia"/>
        </w:rPr>
        <w:t>憑</w:t>
      </w:r>
      <w:proofErr w:type="gramEnd"/>
      <w:r w:rsidRPr="0023174C">
        <w:rPr>
          <w:rFonts w:hint="eastAsia"/>
        </w:rPr>
        <w:t>，是蘇瑤華自103年6月16日起至同年12月8日止，具公務員身分卻仍兼任民營公司董事之</w:t>
      </w:r>
      <w:proofErr w:type="gramStart"/>
      <w:r w:rsidRPr="0023174C">
        <w:rPr>
          <w:rFonts w:hint="eastAsia"/>
        </w:rPr>
        <w:t>事實堪予認定</w:t>
      </w:r>
      <w:proofErr w:type="gramEnd"/>
      <w:r w:rsidRPr="0023174C">
        <w:rPr>
          <w:rFonts w:hint="eastAsia"/>
        </w:rPr>
        <w:t>。</w:t>
      </w:r>
    </w:p>
    <w:p w:rsidR="0065722E" w:rsidRPr="0023174C" w:rsidRDefault="0065722E" w:rsidP="0065722E">
      <w:pPr>
        <w:pStyle w:val="2"/>
      </w:pPr>
      <w:r w:rsidRPr="0023174C">
        <w:rPr>
          <w:rFonts w:hint="eastAsia"/>
        </w:rPr>
        <w:t>蘇瑤華對於確自103年6月16日起擔任</w:t>
      </w:r>
      <w:r w:rsidRPr="0023174C">
        <w:rPr>
          <w:rFonts w:hint="eastAsia"/>
          <w:noProof/>
          <w:szCs w:val="52"/>
        </w:rPr>
        <w:t>學學文創公司董事</w:t>
      </w:r>
      <w:r w:rsidRPr="0023174C">
        <w:rPr>
          <w:rFonts w:hint="eastAsia"/>
        </w:rPr>
        <w:t>乙情，坦承不諱，惟辯稱：其擔任該公司董事為無給職，且並未介入公司日常營運等語。然依公司法第8條第1項規定，股份有限公司之董事為公司負責人；同法第202條規定：「公司業務之執行，除本法或章程規定應由股東會決議之事項外，均應由董事會決議行之。」董事為董事會之成員，對公司業務之執行負有經營責任，故擔任公司董事職務，自屬經營商業之範疇。司法院</w:t>
      </w:r>
      <w:proofErr w:type="gramStart"/>
      <w:r w:rsidRPr="0023174C">
        <w:rPr>
          <w:rFonts w:hint="eastAsia"/>
        </w:rPr>
        <w:t>34年12月20日院解字</w:t>
      </w:r>
      <w:proofErr w:type="gramEnd"/>
      <w:r w:rsidRPr="0023174C">
        <w:rPr>
          <w:rFonts w:hint="eastAsia"/>
        </w:rPr>
        <w:t>第3036號解釋即謂：「現任官吏當選民營實業公司董監事，雖非無效，但如充任此項董監事，以經營商業或投機事業，即屬違</w:t>
      </w:r>
      <w:r w:rsidRPr="0023174C">
        <w:rPr>
          <w:rFonts w:hint="eastAsia"/>
        </w:rPr>
        <w:lastRenderedPageBreak/>
        <w:t>反公務員服務法第13條第1項之規定」。依此，公務員經選任、登記為私人公司之董監事，即違反公務員服務法第13條第1項前段之規定，不論其是否有實際參與經營活動之行為。經濟部67年12月7日(67)經商字</w:t>
      </w:r>
      <w:proofErr w:type="gramStart"/>
      <w:r w:rsidRPr="0023174C">
        <w:rPr>
          <w:rFonts w:hint="eastAsia"/>
        </w:rPr>
        <w:t>第39429號函亦載</w:t>
      </w:r>
      <w:proofErr w:type="gramEnd"/>
      <w:r w:rsidRPr="0023174C">
        <w:rPr>
          <w:rFonts w:hint="eastAsia"/>
        </w:rPr>
        <w:t>明：「現任公務員其選任為民營公司之董事或監察人者，</w:t>
      </w:r>
      <w:proofErr w:type="gramStart"/>
      <w:r w:rsidRPr="0023174C">
        <w:rPr>
          <w:rFonts w:hint="eastAsia"/>
        </w:rPr>
        <w:t>準</w:t>
      </w:r>
      <w:proofErr w:type="gramEnd"/>
      <w:r w:rsidRPr="0023174C">
        <w:rPr>
          <w:rFonts w:hint="eastAsia"/>
        </w:rPr>
        <w:t>據司法院</w:t>
      </w:r>
      <w:proofErr w:type="gramStart"/>
      <w:r w:rsidRPr="0023174C">
        <w:rPr>
          <w:rFonts w:hint="eastAsia"/>
        </w:rPr>
        <w:t>院</w:t>
      </w:r>
      <w:proofErr w:type="gramEnd"/>
      <w:r w:rsidRPr="0023174C">
        <w:rPr>
          <w:rFonts w:hint="eastAsia"/>
        </w:rPr>
        <w:t>字第3036號統一解釋，應以經營商業論」。</w:t>
      </w:r>
      <w:proofErr w:type="gramStart"/>
      <w:r w:rsidRPr="0023174C">
        <w:rPr>
          <w:rFonts w:hint="eastAsia"/>
        </w:rPr>
        <w:t>爰</w:t>
      </w:r>
      <w:proofErr w:type="gramEnd"/>
      <w:r w:rsidRPr="0023174C">
        <w:rPr>
          <w:rFonts w:hint="eastAsia"/>
        </w:rPr>
        <w:t>蘇瑤華雖辯稱其並未介入公司日常營運等語，尚不</w:t>
      </w:r>
      <w:proofErr w:type="gramStart"/>
      <w:r w:rsidRPr="0023174C">
        <w:rPr>
          <w:rFonts w:hint="eastAsia"/>
        </w:rPr>
        <w:t>足以解免其</w:t>
      </w:r>
      <w:proofErr w:type="gramEnd"/>
      <w:r w:rsidRPr="0023174C">
        <w:rPr>
          <w:rFonts w:hint="eastAsia"/>
        </w:rPr>
        <w:t>違反公務員服務法第13條之責任。</w:t>
      </w:r>
    </w:p>
    <w:p w:rsidR="0065722E" w:rsidRPr="0023174C" w:rsidRDefault="0065722E" w:rsidP="0065722E">
      <w:pPr>
        <w:pStyle w:val="2"/>
      </w:pPr>
      <w:r w:rsidRPr="0023174C">
        <w:rPr>
          <w:rFonts w:hint="eastAsia"/>
        </w:rPr>
        <w:t>又蘇瑤華</w:t>
      </w:r>
      <w:proofErr w:type="gramStart"/>
      <w:r w:rsidRPr="0023174C">
        <w:rPr>
          <w:rFonts w:hint="eastAsia"/>
        </w:rPr>
        <w:t>雖另辯稱</w:t>
      </w:r>
      <w:proofErr w:type="gramEnd"/>
      <w:r w:rsidRPr="0023174C">
        <w:rPr>
          <w:rFonts w:hint="eastAsia"/>
        </w:rPr>
        <w:t>上</w:t>
      </w:r>
      <w:proofErr w:type="gramStart"/>
      <w:r w:rsidRPr="0023174C">
        <w:rPr>
          <w:rFonts w:hint="eastAsia"/>
        </w:rPr>
        <w:t>開違失係</w:t>
      </w:r>
      <w:proofErr w:type="gramEnd"/>
      <w:r w:rsidRPr="0023174C">
        <w:rPr>
          <w:rFonts w:hint="eastAsia"/>
        </w:rPr>
        <w:t>由於其不諳公務員服務法相關規定所致，</w:t>
      </w:r>
      <w:proofErr w:type="gramStart"/>
      <w:r w:rsidRPr="0023174C">
        <w:rPr>
          <w:rFonts w:hint="eastAsia"/>
        </w:rPr>
        <w:t>然查</w:t>
      </w:r>
      <w:proofErr w:type="gramEnd"/>
      <w:r w:rsidRPr="0023174C">
        <w:rPr>
          <w:rFonts w:hAnsi="標楷體" w:hint="eastAsia"/>
        </w:rPr>
        <w:t>「</w:t>
      </w:r>
      <w:r w:rsidRPr="0023174C">
        <w:rPr>
          <w:rFonts w:hint="eastAsia"/>
        </w:rPr>
        <w:t>不得謂不知法律而免除其違反公務員服務法第13條規定之責</w:t>
      </w:r>
      <w:r w:rsidRPr="0023174C">
        <w:rPr>
          <w:rFonts w:hAnsi="標楷體" w:hint="eastAsia"/>
        </w:rPr>
        <w:t>」</w:t>
      </w:r>
      <w:r w:rsidRPr="0023174C">
        <w:rPr>
          <w:rFonts w:hint="eastAsia"/>
          <w:szCs w:val="32"/>
        </w:rPr>
        <w:t>，前業經原</w:t>
      </w:r>
      <w:r w:rsidRPr="0023174C">
        <w:rPr>
          <w:rFonts w:hint="eastAsia"/>
        </w:rPr>
        <w:t>行政院人事行政局(101年2月6日改制為「行政院人事行政總處」)83年12月31日(83)</w:t>
      </w:r>
      <w:proofErr w:type="gramStart"/>
      <w:r w:rsidRPr="0023174C">
        <w:rPr>
          <w:rFonts w:hint="eastAsia"/>
        </w:rPr>
        <w:t>局考字</w:t>
      </w:r>
      <w:proofErr w:type="gramEnd"/>
      <w:r w:rsidRPr="0023174C">
        <w:rPr>
          <w:rFonts w:hint="eastAsia"/>
        </w:rPr>
        <w:t>第45837號書函明示在案；</w:t>
      </w:r>
      <w:proofErr w:type="gramStart"/>
      <w:r w:rsidRPr="0023174C">
        <w:rPr>
          <w:rFonts w:hint="eastAsia"/>
        </w:rPr>
        <w:t>況</w:t>
      </w:r>
      <w:proofErr w:type="gramEnd"/>
      <w:r w:rsidRPr="0023174C">
        <w:rPr>
          <w:rFonts w:hint="eastAsia"/>
        </w:rPr>
        <w:t>查蘇瑤華於103年5月20日至文化部報到時，曾依該部人事單位之要求，填具「文化部職員投資事業、經營商業或兼職、兼課情形調查表」，該表下方附註文字除援引公務員服務法第13條規定外，並載明該表填列後，如有變動，應即通知人事處辦理之意旨，蘇瑤華</w:t>
      </w:r>
      <w:proofErr w:type="gramStart"/>
      <w:r w:rsidRPr="0023174C">
        <w:rPr>
          <w:rFonts w:hint="eastAsia"/>
        </w:rPr>
        <w:t>既親簽該</w:t>
      </w:r>
      <w:proofErr w:type="gramEnd"/>
      <w:r w:rsidRPr="0023174C">
        <w:rPr>
          <w:rFonts w:hint="eastAsia"/>
        </w:rPr>
        <w:t>份調查表，對於相關規定自難</w:t>
      </w:r>
      <w:proofErr w:type="gramStart"/>
      <w:r w:rsidRPr="0023174C">
        <w:rPr>
          <w:rFonts w:hint="eastAsia"/>
        </w:rPr>
        <w:t>諉</w:t>
      </w:r>
      <w:proofErr w:type="gramEnd"/>
      <w:r w:rsidRPr="0023174C">
        <w:rPr>
          <w:rFonts w:hint="eastAsia"/>
        </w:rPr>
        <w:t>為不知。</w:t>
      </w:r>
    </w:p>
    <w:p w:rsidR="0065722E" w:rsidRPr="0023174C" w:rsidRDefault="0065722E" w:rsidP="0065722E">
      <w:pPr>
        <w:pStyle w:val="2"/>
      </w:pPr>
      <w:proofErr w:type="gramStart"/>
      <w:r w:rsidRPr="0023174C">
        <w:rPr>
          <w:rFonts w:hint="eastAsia"/>
        </w:rPr>
        <w:t>末查</w:t>
      </w:r>
      <w:proofErr w:type="gramEnd"/>
      <w:r w:rsidRPr="0023174C">
        <w:rPr>
          <w:rFonts w:hint="eastAsia"/>
        </w:rPr>
        <w:t>，據</w:t>
      </w:r>
      <w:proofErr w:type="gramStart"/>
      <w:r w:rsidRPr="0023174C">
        <w:rPr>
          <w:rFonts w:hint="eastAsia"/>
        </w:rPr>
        <w:t>學學文創公司</w:t>
      </w:r>
      <w:proofErr w:type="gramEnd"/>
      <w:r w:rsidRPr="0023174C">
        <w:rPr>
          <w:rFonts w:hint="eastAsia"/>
        </w:rPr>
        <w:t>提供該公司當(第4)屆董事會第1至3次會議(舉行日期分別為103年6月16日、同年10月28日及11月13日)簽到單顯示，蘇瑤華僅出席第1次會議，其後2次於其任公職期間內召開之董事會</w:t>
      </w:r>
      <w:proofErr w:type="gramStart"/>
      <w:r w:rsidRPr="0023174C">
        <w:rPr>
          <w:rFonts w:hint="eastAsia"/>
        </w:rPr>
        <w:t>則均未出席</w:t>
      </w:r>
      <w:proofErr w:type="gramEnd"/>
      <w:r w:rsidRPr="0023174C">
        <w:rPr>
          <w:rFonts w:hint="eastAsia"/>
        </w:rPr>
        <w:t>，復考量</w:t>
      </w:r>
      <w:proofErr w:type="gramStart"/>
      <w:r w:rsidRPr="0023174C">
        <w:rPr>
          <w:rFonts w:hint="eastAsia"/>
        </w:rPr>
        <w:t>學學文創公司</w:t>
      </w:r>
      <w:proofErr w:type="gramEnd"/>
      <w:r w:rsidRPr="0023174C">
        <w:rPr>
          <w:rFonts w:hint="eastAsia"/>
        </w:rPr>
        <w:t>於</w:t>
      </w:r>
      <w:proofErr w:type="gramStart"/>
      <w:r w:rsidRPr="0023174C">
        <w:rPr>
          <w:rFonts w:hint="eastAsia"/>
        </w:rPr>
        <w:t>103</w:t>
      </w:r>
      <w:proofErr w:type="gramEnd"/>
      <w:r w:rsidRPr="0023174C">
        <w:rPr>
          <w:rFonts w:hint="eastAsia"/>
        </w:rPr>
        <w:t>年度支付與蘇瑤華之所有報酬僅1筆4,500元，而該款項係蘇瑤華103年8月12日至同年12月16日於該公司授課視覺經理人養成班之講酬，業據該公司104年10月29日復函陳明在卷，換言之，蘇瑤華並未因擔任該公司董事職務而</w:t>
      </w:r>
      <w:r w:rsidRPr="0023174C">
        <w:rPr>
          <w:rFonts w:hint="eastAsia"/>
        </w:rPr>
        <w:lastRenderedPageBreak/>
        <w:t>支領薪酬，當得作為懲戒處分輕重之審酌情狀，</w:t>
      </w:r>
      <w:proofErr w:type="gramStart"/>
      <w:r w:rsidRPr="0023174C">
        <w:rPr>
          <w:rFonts w:hint="eastAsia"/>
        </w:rPr>
        <w:t>併予敘</w:t>
      </w:r>
      <w:proofErr w:type="gramEnd"/>
      <w:r w:rsidRPr="0023174C">
        <w:rPr>
          <w:rFonts w:hint="eastAsia"/>
        </w:rPr>
        <w:t>明。</w:t>
      </w:r>
    </w:p>
    <w:p w:rsidR="00073CB5" w:rsidRPr="0023174C" w:rsidRDefault="0065722E" w:rsidP="0065722E">
      <w:pPr>
        <w:pStyle w:val="2"/>
      </w:pPr>
      <w:r w:rsidRPr="0023174C">
        <w:rPr>
          <w:rFonts w:hint="eastAsia"/>
        </w:rPr>
        <w:t>綜</w:t>
      </w:r>
      <w:proofErr w:type="gramStart"/>
      <w:r w:rsidRPr="0023174C">
        <w:rPr>
          <w:rFonts w:hint="eastAsia"/>
        </w:rPr>
        <w:t>上論結</w:t>
      </w:r>
      <w:proofErr w:type="gramEnd"/>
      <w:r w:rsidRPr="0023174C">
        <w:rPr>
          <w:rFonts w:hint="eastAsia"/>
        </w:rPr>
        <w:t>，蘇瑤華於擔任文化部專門委員</w:t>
      </w:r>
      <w:proofErr w:type="gramStart"/>
      <w:r w:rsidRPr="0023174C">
        <w:rPr>
          <w:rFonts w:hint="eastAsia"/>
        </w:rPr>
        <w:t>期間，</w:t>
      </w:r>
      <w:proofErr w:type="gramEnd"/>
      <w:r w:rsidRPr="0023174C">
        <w:rPr>
          <w:rFonts w:hint="eastAsia"/>
        </w:rPr>
        <w:t>竟未能遵守</w:t>
      </w:r>
      <w:r w:rsidRPr="0023174C">
        <w:rPr>
          <w:rFonts w:hAnsi="標楷體" w:hint="eastAsia"/>
          <w:szCs w:val="32"/>
        </w:rPr>
        <w:t>公務員服務法之規範，兼任民營公司董事職務，</w:t>
      </w:r>
      <w:r w:rsidRPr="0023174C">
        <w:rPr>
          <w:rFonts w:hAnsi="標楷體" w:hint="eastAsia"/>
        </w:rPr>
        <w:t>違反</w:t>
      </w:r>
      <w:r w:rsidRPr="0023174C">
        <w:rPr>
          <w:rFonts w:hAnsi="標楷體" w:hint="eastAsia"/>
          <w:szCs w:val="32"/>
        </w:rPr>
        <w:t>該法</w:t>
      </w:r>
      <w:r w:rsidRPr="0023174C">
        <w:rPr>
          <w:rFonts w:hAnsi="標楷體" w:hint="eastAsia"/>
        </w:rPr>
        <w:t>第13條第1項</w:t>
      </w:r>
      <w:r w:rsidR="00587FC2" w:rsidRPr="0023174C">
        <w:rPr>
          <w:rFonts w:hAnsi="標楷體" w:hint="eastAsia"/>
        </w:rPr>
        <w:t>禁止</w:t>
      </w:r>
      <w:r w:rsidRPr="0023174C">
        <w:rPr>
          <w:rFonts w:hAnsi="標楷體"/>
        </w:rPr>
        <w:t>經營商業</w:t>
      </w:r>
      <w:r w:rsidRPr="0023174C">
        <w:rPr>
          <w:rFonts w:hAnsi="標楷體" w:hint="eastAsia"/>
        </w:rPr>
        <w:t>之規定</w:t>
      </w:r>
      <w:r w:rsidRPr="0023174C">
        <w:rPr>
          <w:rFonts w:hAnsi="標楷體"/>
        </w:rPr>
        <w:t>，事證明確</w:t>
      </w:r>
      <w:r w:rsidRPr="0023174C">
        <w:rPr>
          <w:rFonts w:ascii="Times New Roman" w:hint="eastAsia"/>
          <w:noProof/>
        </w:rPr>
        <w:t>。衡諸</w:t>
      </w:r>
      <w:r w:rsidRPr="0023174C">
        <w:rPr>
          <w:rFonts w:hAnsi="標楷體" w:hint="eastAsia"/>
          <w:szCs w:val="32"/>
        </w:rPr>
        <w:t>公務員服務法</w:t>
      </w:r>
      <w:r w:rsidRPr="0023174C">
        <w:rPr>
          <w:rFonts w:hAnsi="標楷體"/>
        </w:rPr>
        <w:t>第13條第1項明文禁止公務員經營商業，旨在確保公務員執行公務之公正，防止職務之懈怠，以維持國民之信賴，則其違法經營商業之行為自易使民眾產生公務員不專心公務、國家公務紀律鬆散之不良觀感，核已嚴重損及政府之信譽</w:t>
      </w:r>
      <w:r w:rsidRPr="0023174C">
        <w:rPr>
          <w:rFonts w:hAnsi="標楷體" w:hint="eastAsia"/>
        </w:rPr>
        <w:t>，</w:t>
      </w:r>
      <w:r w:rsidRPr="0023174C">
        <w:rPr>
          <w:rFonts w:hAnsi="標楷體"/>
        </w:rPr>
        <w:t>已構成105年5月2日修正施行之公務員懲戒法第2條之應受懲戒事由</w:t>
      </w:r>
      <w:r w:rsidRPr="0023174C">
        <w:rPr>
          <w:rFonts w:hAnsi="標楷體" w:hint="eastAsia"/>
        </w:rPr>
        <w:t>。</w:t>
      </w:r>
      <w:bookmarkEnd w:id="56"/>
      <w:bookmarkEnd w:id="57"/>
    </w:p>
    <w:p w:rsidR="00E25849" w:rsidRPr="0023174C" w:rsidRDefault="00E25849" w:rsidP="004E05A1">
      <w:pPr>
        <w:pStyle w:val="1"/>
        <w:ind w:left="2380" w:hanging="2380"/>
      </w:pPr>
      <w:bookmarkStart w:id="58" w:name="_Toc524895648"/>
      <w:bookmarkStart w:id="59" w:name="_Toc524896194"/>
      <w:bookmarkStart w:id="60" w:name="_Toc524896224"/>
      <w:bookmarkStart w:id="61" w:name="_Toc524902734"/>
      <w:bookmarkStart w:id="62" w:name="_Toc525066148"/>
      <w:bookmarkStart w:id="63" w:name="_Toc525070839"/>
      <w:bookmarkStart w:id="64" w:name="_Toc525938379"/>
      <w:bookmarkStart w:id="65" w:name="_Toc525939227"/>
      <w:bookmarkStart w:id="66" w:name="_Toc525939732"/>
      <w:bookmarkStart w:id="67" w:name="_Toc529218272"/>
      <w:bookmarkStart w:id="68" w:name="_Toc529222689"/>
      <w:bookmarkStart w:id="69" w:name="_Toc529223111"/>
      <w:bookmarkStart w:id="70" w:name="_Toc529223862"/>
      <w:bookmarkStart w:id="71" w:name="_Toc529228265"/>
      <w:bookmarkStart w:id="72" w:name="_Toc2400395"/>
      <w:bookmarkStart w:id="73" w:name="_Toc4316189"/>
      <w:bookmarkStart w:id="74" w:name="_Toc4473330"/>
      <w:bookmarkStart w:id="75" w:name="_Toc69556897"/>
      <w:bookmarkStart w:id="76" w:name="_Toc69556946"/>
      <w:bookmarkStart w:id="77" w:name="_Toc69609820"/>
      <w:bookmarkStart w:id="78" w:name="_Toc70241816"/>
      <w:bookmarkStart w:id="79" w:name="_Toc70242205"/>
      <w:bookmarkStart w:id="80" w:name="_Toc421794875"/>
      <w:bookmarkStart w:id="81" w:name="_Toc422834160"/>
      <w:bookmarkEnd w:id="55"/>
      <w:r w:rsidRPr="0023174C">
        <w:rPr>
          <w:rFonts w:hint="eastAsia"/>
        </w:rPr>
        <w:t>處理辦法：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:rsidR="006D627E" w:rsidRPr="0023174C" w:rsidRDefault="006D627E" w:rsidP="006D627E">
      <w:pPr>
        <w:pStyle w:val="2"/>
        <w:numPr>
          <w:ilvl w:val="1"/>
          <w:numId w:val="1"/>
        </w:numPr>
      </w:pPr>
      <w:bookmarkStart w:id="82" w:name="_Toc524895649"/>
      <w:bookmarkStart w:id="83" w:name="_Toc524896195"/>
      <w:bookmarkStart w:id="84" w:name="_Toc524896225"/>
      <w:bookmarkStart w:id="85" w:name="_Toc70241820"/>
      <w:bookmarkStart w:id="86" w:name="_Toc70242209"/>
      <w:bookmarkStart w:id="87" w:name="_Toc421794876"/>
      <w:bookmarkStart w:id="88" w:name="_Toc421795442"/>
      <w:bookmarkStart w:id="89" w:name="_Toc421796023"/>
      <w:bookmarkStart w:id="90" w:name="_Toc422728958"/>
      <w:bookmarkStart w:id="91" w:name="_Toc422834161"/>
      <w:bookmarkStart w:id="92" w:name="_Toc2400396"/>
      <w:bookmarkStart w:id="93" w:name="_Toc4316190"/>
      <w:bookmarkStart w:id="94" w:name="_Toc4473331"/>
      <w:bookmarkStart w:id="95" w:name="_Toc69556898"/>
      <w:bookmarkStart w:id="96" w:name="_Toc69556947"/>
      <w:bookmarkStart w:id="97" w:name="_Toc69609821"/>
      <w:bookmarkStart w:id="98" w:name="_Toc70241817"/>
      <w:bookmarkStart w:id="99" w:name="_Toc70242206"/>
      <w:bookmarkStart w:id="100" w:name="_Toc524902735"/>
      <w:bookmarkStart w:id="101" w:name="_Toc525066149"/>
      <w:bookmarkStart w:id="102" w:name="_Toc525070840"/>
      <w:bookmarkStart w:id="103" w:name="_Toc525938380"/>
      <w:bookmarkStart w:id="104" w:name="_Toc525939228"/>
      <w:bookmarkStart w:id="105" w:name="_Toc525939733"/>
      <w:bookmarkStart w:id="106" w:name="_Toc529218273"/>
      <w:bookmarkStart w:id="107" w:name="_Toc529222690"/>
      <w:bookmarkStart w:id="108" w:name="_Toc529223112"/>
      <w:bookmarkStart w:id="109" w:name="_Toc529223863"/>
      <w:bookmarkStart w:id="110" w:name="_Toc529228266"/>
      <w:bookmarkEnd w:id="82"/>
      <w:bookmarkEnd w:id="83"/>
      <w:bookmarkEnd w:id="84"/>
      <w:r w:rsidRPr="0023174C">
        <w:rPr>
          <w:rFonts w:hint="eastAsia"/>
        </w:rPr>
        <w:t>調查意見，</w:t>
      </w:r>
      <w:bookmarkEnd w:id="85"/>
      <w:bookmarkEnd w:id="86"/>
      <w:bookmarkEnd w:id="87"/>
      <w:bookmarkEnd w:id="88"/>
      <w:bookmarkEnd w:id="89"/>
      <w:bookmarkEnd w:id="90"/>
      <w:bookmarkEnd w:id="91"/>
      <w:r w:rsidR="006C2B08" w:rsidRPr="0023174C">
        <w:rPr>
          <w:rFonts w:ascii="Times New Roman" w:hAnsi="Times New Roman" w:hint="eastAsia"/>
        </w:rPr>
        <w:t>蘇瑤華</w:t>
      </w:r>
      <w:r w:rsidR="006C2B08" w:rsidRPr="0023174C">
        <w:rPr>
          <w:rFonts w:ascii="Times New Roman" w:hAnsi="Times New Roman"/>
        </w:rPr>
        <w:t>違</w:t>
      </w:r>
      <w:r w:rsidR="006C2B08" w:rsidRPr="0023174C">
        <w:rPr>
          <w:rFonts w:ascii="Times New Roman" w:hAnsi="Times New Roman" w:hint="eastAsia"/>
        </w:rPr>
        <w:t>法</w:t>
      </w:r>
      <w:r w:rsidR="006C2B08" w:rsidRPr="0023174C">
        <w:rPr>
          <w:rFonts w:ascii="Times New Roman" w:hAnsi="Times New Roman"/>
        </w:rPr>
        <w:t>失</w:t>
      </w:r>
      <w:r w:rsidR="006C2B08" w:rsidRPr="0023174C">
        <w:rPr>
          <w:rFonts w:ascii="Times New Roman" w:hAnsi="Times New Roman" w:hint="eastAsia"/>
        </w:rPr>
        <w:t>職</w:t>
      </w:r>
      <w:r w:rsidR="006C2B08" w:rsidRPr="0023174C">
        <w:rPr>
          <w:rFonts w:ascii="Times New Roman" w:hAnsi="Times New Roman"/>
        </w:rPr>
        <w:t>部分，提案彈劾。</w:t>
      </w:r>
    </w:p>
    <w:p w:rsidR="006C2B08" w:rsidRPr="0023174C" w:rsidRDefault="006C2B08" w:rsidP="006D627E">
      <w:pPr>
        <w:pStyle w:val="2"/>
        <w:numPr>
          <w:ilvl w:val="1"/>
          <w:numId w:val="1"/>
        </w:numPr>
      </w:pPr>
      <w:r w:rsidRPr="0023174C">
        <w:rPr>
          <w:rFonts w:hint="eastAsia"/>
        </w:rPr>
        <w:t>抄調查意見，函復</w:t>
      </w:r>
      <w:proofErr w:type="gramStart"/>
      <w:r w:rsidRPr="0023174C">
        <w:rPr>
          <w:rFonts w:hint="eastAsia"/>
        </w:rPr>
        <w:t>文化部後予以</w:t>
      </w:r>
      <w:proofErr w:type="gramEnd"/>
      <w:r w:rsidRPr="0023174C">
        <w:rPr>
          <w:rFonts w:hint="eastAsia"/>
        </w:rPr>
        <w:t>結案存查。</w:t>
      </w:r>
    </w:p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p w:rsidR="00E25849" w:rsidRPr="0023174C" w:rsidRDefault="00E25849" w:rsidP="00943784">
      <w:pPr>
        <w:pStyle w:val="2"/>
        <w:numPr>
          <w:ilvl w:val="0"/>
          <w:numId w:val="0"/>
        </w:numPr>
        <w:ind w:left="1021"/>
      </w:pPr>
    </w:p>
    <w:p w:rsidR="00E25849" w:rsidRDefault="00E25849" w:rsidP="00AE067D">
      <w:pPr>
        <w:pStyle w:val="aa"/>
        <w:spacing w:beforeLines="50" w:before="228" w:after="0"/>
        <w:ind w:leftChars="1100" w:left="3742"/>
        <w:rPr>
          <w:rFonts w:hint="eastAsia"/>
          <w:b w:val="0"/>
          <w:bCs/>
          <w:snapToGrid/>
          <w:spacing w:val="12"/>
          <w:kern w:val="0"/>
          <w:sz w:val="40"/>
        </w:rPr>
      </w:pPr>
      <w:r w:rsidRPr="0023174C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B74E09">
        <w:rPr>
          <w:rFonts w:hint="eastAsia"/>
          <w:b w:val="0"/>
          <w:bCs/>
          <w:snapToGrid/>
          <w:spacing w:val="12"/>
          <w:kern w:val="0"/>
          <w:sz w:val="40"/>
        </w:rPr>
        <w:t>高鳳仙</w:t>
      </w:r>
    </w:p>
    <w:p w:rsidR="00B74E09" w:rsidRPr="0023174C" w:rsidRDefault="00B74E09" w:rsidP="00AE067D">
      <w:pPr>
        <w:pStyle w:val="aa"/>
        <w:spacing w:beforeLines="50" w:before="228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 xml:space="preserve">          尹祚芊</w:t>
      </w:r>
    </w:p>
    <w:p w:rsidR="00416721" w:rsidRPr="0023174C" w:rsidRDefault="00416721">
      <w:pPr>
        <w:widowControl/>
        <w:overflowPunct/>
        <w:autoSpaceDE/>
        <w:autoSpaceDN/>
        <w:jc w:val="left"/>
        <w:rPr>
          <w:bCs/>
          <w:kern w:val="0"/>
        </w:rPr>
      </w:pPr>
      <w:bookmarkStart w:id="111" w:name="_GoBack"/>
      <w:bookmarkEnd w:id="111"/>
    </w:p>
    <w:sectPr w:rsidR="00416721" w:rsidRPr="0023174C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4C7" w:rsidRDefault="00A414C7">
      <w:r>
        <w:separator/>
      </w:r>
    </w:p>
  </w:endnote>
  <w:endnote w:type="continuationSeparator" w:id="0">
    <w:p w:rsidR="00A414C7" w:rsidRDefault="00A4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22E" w:rsidRDefault="0065722E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B74E09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:rsidR="0065722E" w:rsidRDefault="0065722E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4C7" w:rsidRDefault="00A414C7">
      <w:r>
        <w:separator/>
      </w:r>
    </w:p>
  </w:footnote>
  <w:footnote w:type="continuationSeparator" w:id="0">
    <w:p w:rsidR="00A414C7" w:rsidRDefault="00A41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6961"/>
    <w:rsid w:val="000112BF"/>
    <w:rsid w:val="00012233"/>
    <w:rsid w:val="00017318"/>
    <w:rsid w:val="000246F7"/>
    <w:rsid w:val="00025848"/>
    <w:rsid w:val="0003114D"/>
    <w:rsid w:val="00036D76"/>
    <w:rsid w:val="00057F32"/>
    <w:rsid w:val="00062A25"/>
    <w:rsid w:val="00073CB5"/>
    <w:rsid w:val="0007425C"/>
    <w:rsid w:val="00077553"/>
    <w:rsid w:val="000851A2"/>
    <w:rsid w:val="0009352E"/>
    <w:rsid w:val="00096B96"/>
    <w:rsid w:val="000A2F3F"/>
    <w:rsid w:val="000B0B4A"/>
    <w:rsid w:val="000B279A"/>
    <w:rsid w:val="000B61D2"/>
    <w:rsid w:val="000B6BBF"/>
    <w:rsid w:val="000B70A7"/>
    <w:rsid w:val="000B73DD"/>
    <w:rsid w:val="000C495F"/>
    <w:rsid w:val="000E6431"/>
    <w:rsid w:val="000F21A5"/>
    <w:rsid w:val="00102B9F"/>
    <w:rsid w:val="00112637"/>
    <w:rsid w:val="00112ABC"/>
    <w:rsid w:val="0012001E"/>
    <w:rsid w:val="00126A55"/>
    <w:rsid w:val="00133F08"/>
    <w:rsid w:val="001345E6"/>
    <w:rsid w:val="001378B0"/>
    <w:rsid w:val="00142E00"/>
    <w:rsid w:val="00152793"/>
    <w:rsid w:val="00153B7E"/>
    <w:rsid w:val="001545A9"/>
    <w:rsid w:val="001637C7"/>
    <w:rsid w:val="0016480E"/>
    <w:rsid w:val="00174297"/>
    <w:rsid w:val="00180E06"/>
    <w:rsid w:val="001817B3"/>
    <w:rsid w:val="00183014"/>
    <w:rsid w:val="001959C2"/>
    <w:rsid w:val="00197A4E"/>
    <w:rsid w:val="001A51E3"/>
    <w:rsid w:val="001A7968"/>
    <w:rsid w:val="001B2E98"/>
    <w:rsid w:val="001B3483"/>
    <w:rsid w:val="001B3C1E"/>
    <w:rsid w:val="001B4494"/>
    <w:rsid w:val="001C0D8B"/>
    <w:rsid w:val="001C0DA8"/>
    <w:rsid w:val="001D4AD7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3241"/>
    <w:rsid w:val="0022425C"/>
    <w:rsid w:val="002246DE"/>
    <w:rsid w:val="0023174C"/>
    <w:rsid w:val="00252BC4"/>
    <w:rsid w:val="00254014"/>
    <w:rsid w:val="00254B39"/>
    <w:rsid w:val="0026504D"/>
    <w:rsid w:val="00273A2F"/>
    <w:rsid w:val="00280986"/>
    <w:rsid w:val="00281ECE"/>
    <w:rsid w:val="002831C7"/>
    <w:rsid w:val="002840C6"/>
    <w:rsid w:val="00295174"/>
    <w:rsid w:val="00296172"/>
    <w:rsid w:val="00296B92"/>
    <w:rsid w:val="002A2C22"/>
    <w:rsid w:val="002B02EB"/>
    <w:rsid w:val="002C0602"/>
    <w:rsid w:val="002D5C16"/>
    <w:rsid w:val="002F3DFF"/>
    <w:rsid w:val="002F5E05"/>
    <w:rsid w:val="00315A16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61063"/>
    <w:rsid w:val="0036332D"/>
    <w:rsid w:val="0037094A"/>
    <w:rsid w:val="00371ED3"/>
    <w:rsid w:val="00372FFC"/>
    <w:rsid w:val="0037728A"/>
    <w:rsid w:val="00380B7D"/>
    <w:rsid w:val="00381A99"/>
    <w:rsid w:val="003829C2"/>
    <w:rsid w:val="003830B2"/>
    <w:rsid w:val="00384724"/>
    <w:rsid w:val="003919B7"/>
    <w:rsid w:val="00391D57"/>
    <w:rsid w:val="00392292"/>
    <w:rsid w:val="003A5927"/>
    <w:rsid w:val="003B1017"/>
    <w:rsid w:val="003B3C07"/>
    <w:rsid w:val="003B6081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0454A"/>
    <w:rsid w:val="00413F83"/>
    <w:rsid w:val="0041490C"/>
    <w:rsid w:val="00416191"/>
    <w:rsid w:val="00416721"/>
    <w:rsid w:val="00421EF0"/>
    <w:rsid w:val="004224FA"/>
    <w:rsid w:val="00423D07"/>
    <w:rsid w:val="00427936"/>
    <w:rsid w:val="0044346F"/>
    <w:rsid w:val="0046520A"/>
    <w:rsid w:val="004672AB"/>
    <w:rsid w:val="004714FE"/>
    <w:rsid w:val="00477BAA"/>
    <w:rsid w:val="00495053"/>
    <w:rsid w:val="004A1F59"/>
    <w:rsid w:val="004A29BE"/>
    <w:rsid w:val="004A3225"/>
    <w:rsid w:val="004A33EE"/>
    <w:rsid w:val="004A3AA8"/>
    <w:rsid w:val="004A3F05"/>
    <w:rsid w:val="004B13C7"/>
    <w:rsid w:val="004B778F"/>
    <w:rsid w:val="004C0609"/>
    <w:rsid w:val="004D141F"/>
    <w:rsid w:val="004D2742"/>
    <w:rsid w:val="004D6310"/>
    <w:rsid w:val="004E0062"/>
    <w:rsid w:val="004E05A1"/>
    <w:rsid w:val="004F5E57"/>
    <w:rsid w:val="004F6710"/>
    <w:rsid w:val="00500C3E"/>
    <w:rsid w:val="00502849"/>
    <w:rsid w:val="00504334"/>
    <w:rsid w:val="0050498D"/>
    <w:rsid w:val="00504EE9"/>
    <w:rsid w:val="005104D7"/>
    <w:rsid w:val="00510B9E"/>
    <w:rsid w:val="00536BC2"/>
    <w:rsid w:val="005425E1"/>
    <w:rsid w:val="005427C5"/>
    <w:rsid w:val="00542CF6"/>
    <w:rsid w:val="00553C03"/>
    <w:rsid w:val="00563692"/>
    <w:rsid w:val="00571679"/>
    <w:rsid w:val="005844E7"/>
    <w:rsid w:val="00587FC2"/>
    <w:rsid w:val="005908B8"/>
    <w:rsid w:val="0059512E"/>
    <w:rsid w:val="005A6DD2"/>
    <w:rsid w:val="005C385D"/>
    <w:rsid w:val="005D3B20"/>
    <w:rsid w:val="005E4759"/>
    <w:rsid w:val="005E5C68"/>
    <w:rsid w:val="005E65C0"/>
    <w:rsid w:val="005F0390"/>
    <w:rsid w:val="006072CD"/>
    <w:rsid w:val="00612023"/>
    <w:rsid w:val="00614190"/>
    <w:rsid w:val="00622A99"/>
    <w:rsid w:val="00622E67"/>
    <w:rsid w:val="00626EDC"/>
    <w:rsid w:val="006470EC"/>
    <w:rsid w:val="006542D6"/>
    <w:rsid w:val="0065598E"/>
    <w:rsid w:val="00655AF2"/>
    <w:rsid w:val="00655BC5"/>
    <w:rsid w:val="006568BE"/>
    <w:rsid w:val="0065722E"/>
    <w:rsid w:val="0066025D"/>
    <w:rsid w:val="0066091A"/>
    <w:rsid w:val="006773EC"/>
    <w:rsid w:val="00680504"/>
    <w:rsid w:val="00681CD9"/>
    <w:rsid w:val="00683E30"/>
    <w:rsid w:val="00687024"/>
    <w:rsid w:val="00695E22"/>
    <w:rsid w:val="006B7093"/>
    <w:rsid w:val="006B7417"/>
    <w:rsid w:val="006C2B08"/>
    <w:rsid w:val="006D3691"/>
    <w:rsid w:val="006D627E"/>
    <w:rsid w:val="006E5EF0"/>
    <w:rsid w:val="006F3563"/>
    <w:rsid w:val="006F42B9"/>
    <w:rsid w:val="006F6103"/>
    <w:rsid w:val="00704E00"/>
    <w:rsid w:val="007209E7"/>
    <w:rsid w:val="00726182"/>
    <w:rsid w:val="00727635"/>
    <w:rsid w:val="00732329"/>
    <w:rsid w:val="007337CA"/>
    <w:rsid w:val="00734CE4"/>
    <w:rsid w:val="00735123"/>
    <w:rsid w:val="00741837"/>
    <w:rsid w:val="007453E6"/>
    <w:rsid w:val="0077309D"/>
    <w:rsid w:val="007774EE"/>
    <w:rsid w:val="00781822"/>
    <w:rsid w:val="00783F21"/>
    <w:rsid w:val="00787159"/>
    <w:rsid w:val="0079043A"/>
    <w:rsid w:val="00791668"/>
    <w:rsid w:val="00791AA1"/>
    <w:rsid w:val="007A3793"/>
    <w:rsid w:val="007C1BA2"/>
    <w:rsid w:val="007C2B48"/>
    <w:rsid w:val="007D20E9"/>
    <w:rsid w:val="007D7881"/>
    <w:rsid w:val="007D7E3A"/>
    <w:rsid w:val="007E0E10"/>
    <w:rsid w:val="007E4768"/>
    <w:rsid w:val="007E777B"/>
    <w:rsid w:val="007F2070"/>
    <w:rsid w:val="008053F5"/>
    <w:rsid w:val="00807AF7"/>
    <w:rsid w:val="00810198"/>
    <w:rsid w:val="00815DA8"/>
    <w:rsid w:val="0082194D"/>
    <w:rsid w:val="008221F9"/>
    <w:rsid w:val="00826EF5"/>
    <w:rsid w:val="00831693"/>
    <w:rsid w:val="00840104"/>
    <w:rsid w:val="00840C1F"/>
    <w:rsid w:val="00841FC5"/>
    <w:rsid w:val="00845709"/>
    <w:rsid w:val="008576BD"/>
    <w:rsid w:val="00860463"/>
    <w:rsid w:val="008733DA"/>
    <w:rsid w:val="008850E4"/>
    <w:rsid w:val="008939AB"/>
    <w:rsid w:val="008A12F5"/>
    <w:rsid w:val="008B1587"/>
    <w:rsid w:val="008B1B01"/>
    <w:rsid w:val="008B3BCD"/>
    <w:rsid w:val="008B6DF8"/>
    <w:rsid w:val="008C106C"/>
    <w:rsid w:val="008C10F1"/>
    <w:rsid w:val="008C1926"/>
    <w:rsid w:val="008C1E99"/>
    <w:rsid w:val="008E0085"/>
    <w:rsid w:val="008E2AA6"/>
    <w:rsid w:val="008E311B"/>
    <w:rsid w:val="008F46E7"/>
    <w:rsid w:val="008F6F0B"/>
    <w:rsid w:val="00907711"/>
    <w:rsid w:val="00907BA7"/>
    <w:rsid w:val="0091064E"/>
    <w:rsid w:val="00911FC5"/>
    <w:rsid w:val="00931A10"/>
    <w:rsid w:val="00943784"/>
    <w:rsid w:val="00947967"/>
    <w:rsid w:val="00955201"/>
    <w:rsid w:val="00965200"/>
    <w:rsid w:val="009668B3"/>
    <w:rsid w:val="00971471"/>
    <w:rsid w:val="009849C2"/>
    <w:rsid w:val="00984D24"/>
    <w:rsid w:val="009858EB"/>
    <w:rsid w:val="009A3F47"/>
    <w:rsid w:val="009B0046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414C7"/>
    <w:rsid w:val="00A438D8"/>
    <w:rsid w:val="00A473F5"/>
    <w:rsid w:val="00A51F9D"/>
    <w:rsid w:val="00A5416A"/>
    <w:rsid w:val="00A639F4"/>
    <w:rsid w:val="00A81A32"/>
    <w:rsid w:val="00A835BD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F1181"/>
    <w:rsid w:val="00AF2F79"/>
    <w:rsid w:val="00AF4653"/>
    <w:rsid w:val="00AF4C45"/>
    <w:rsid w:val="00AF7DB7"/>
    <w:rsid w:val="00B201E2"/>
    <w:rsid w:val="00B443E4"/>
    <w:rsid w:val="00B5484D"/>
    <w:rsid w:val="00B563EA"/>
    <w:rsid w:val="00B56CDF"/>
    <w:rsid w:val="00B60E51"/>
    <w:rsid w:val="00B63A54"/>
    <w:rsid w:val="00B74E09"/>
    <w:rsid w:val="00B77D18"/>
    <w:rsid w:val="00B8313A"/>
    <w:rsid w:val="00B93503"/>
    <w:rsid w:val="00BA31E8"/>
    <w:rsid w:val="00BA55E0"/>
    <w:rsid w:val="00BA6BD4"/>
    <w:rsid w:val="00BA6C7A"/>
    <w:rsid w:val="00BB17D1"/>
    <w:rsid w:val="00BB3752"/>
    <w:rsid w:val="00BB6688"/>
    <w:rsid w:val="00BC26D4"/>
    <w:rsid w:val="00BE0C80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6311A"/>
    <w:rsid w:val="00C7084D"/>
    <w:rsid w:val="00C7315E"/>
    <w:rsid w:val="00C75895"/>
    <w:rsid w:val="00C83C9F"/>
    <w:rsid w:val="00C94840"/>
    <w:rsid w:val="00CA4EE3"/>
    <w:rsid w:val="00CB027F"/>
    <w:rsid w:val="00CC0EBB"/>
    <w:rsid w:val="00CC6297"/>
    <w:rsid w:val="00CC7690"/>
    <w:rsid w:val="00CD1986"/>
    <w:rsid w:val="00CD54BF"/>
    <w:rsid w:val="00CE4D5C"/>
    <w:rsid w:val="00CF05DA"/>
    <w:rsid w:val="00CF58EB"/>
    <w:rsid w:val="00CF6FEC"/>
    <w:rsid w:val="00D0106E"/>
    <w:rsid w:val="00D06383"/>
    <w:rsid w:val="00D20E85"/>
    <w:rsid w:val="00D24615"/>
    <w:rsid w:val="00D37842"/>
    <w:rsid w:val="00D42DC2"/>
    <w:rsid w:val="00D537E1"/>
    <w:rsid w:val="00D55BB2"/>
    <w:rsid w:val="00D6091A"/>
    <w:rsid w:val="00D6605A"/>
    <w:rsid w:val="00D6695F"/>
    <w:rsid w:val="00D75644"/>
    <w:rsid w:val="00D81656"/>
    <w:rsid w:val="00D83D87"/>
    <w:rsid w:val="00D84A6D"/>
    <w:rsid w:val="00D86A30"/>
    <w:rsid w:val="00D97CB4"/>
    <w:rsid w:val="00D97DD4"/>
    <w:rsid w:val="00DA5A8A"/>
    <w:rsid w:val="00DB26CD"/>
    <w:rsid w:val="00DB441C"/>
    <w:rsid w:val="00DB44AF"/>
    <w:rsid w:val="00DC1F58"/>
    <w:rsid w:val="00DC339B"/>
    <w:rsid w:val="00DC5D40"/>
    <w:rsid w:val="00DC69A7"/>
    <w:rsid w:val="00DD30E9"/>
    <w:rsid w:val="00DD4F47"/>
    <w:rsid w:val="00DD7FBB"/>
    <w:rsid w:val="00DE0B9F"/>
    <w:rsid w:val="00DE2A9E"/>
    <w:rsid w:val="00DE4238"/>
    <w:rsid w:val="00DE657F"/>
    <w:rsid w:val="00DF1218"/>
    <w:rsid w:val="00DF6462"/>
    <w:rsid w:val="00E02FA0"/>
    <w:rsid w:val="00E036DC"/>
    <w:rsid w:val="00E10454"/>
    <w:rsid w:val="00E112E5"/>
    <w:rsid w:val="00E12CC8"/>
    <w:rsid w:val="00E15352"/>
    <w:rsid w:val="00E21CC7"/>
    <w:rsid w:val="00E24D9E"/>
    <w:rsid w:val="00E25849"/>
    <w:rsid w:val="00E2782A"/>
    <w:rsid w:val="00E3197E"/>
    <w:rsid w:val="00E342F8"/>
    <w:rsid w:val="00E351ED"/>
    <w:rsid w:val="00E53C8D"/>
    <w:rsid w:val="00E6034B"/>
    <w:rsid w:val="00E6549E"/>
    <w:rsid w:val="00E65EDE"/>
    <w:rsid w:val="00E67898"/>
    <w:rsid w:val="00E70F81"/>
    <w:rsid w:val="00E77055"/>
    <w:rsid w:val="00E77460"/>
    <w:rsid w:val="00E83ABC"/>
    <w:rsid w:val="00E844F2"/>
    <w:rsid w:val="00E90AD0"/>
    <w:rsid w:val="00E92FCB"/>
    <w:rsid w:val="00EA147F"/>
    <w:rsid w:val="00EA4A27"/>
    <w:rsid w:val="00EA4FA6"/>
    <w:rsid w:val="00EB1A25"/>
    <w:rsid w:val="00EC1262"/>
    <w:rsid w:val="00ED03AB"/>
    <w:rsid w:val="00ED1CD4"/>
    <w:rsid w:val="00ED1D2B"/>
    <w:rsid w:val="00ED64B5"/>
    <w:rsid w:val="00EE7CCA"/>
    <w:rsid w:val="00F16A14"/>
    <w:rsid w:val="00F251D7"/>
    <w:rsid w:val="00F362D7"/>
    <w:rsid w:val="00F37D7B"/>
    <w:rsid w:val="00F5314C"/>
    <w:rsid w:val="00F5688C"/>
    <w:rsid w:val="00F60048"/>
    <w:rsid w:val="00F635DD"/>
    <w:rsid w:val="00F6627B"/>
    <w:rsid w:val="00F7336E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D6845"/>
    <w:rsid w:val="00FE4516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1CDA7-99EE-4BED-BD54-1BCEFF3C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3</TotalTime>
  <Pages>4</Pages>
  <Words>353</Words>
  <Characters>2015</Characters>
  <Application>Microsoft Office Word</Application>
  <DocSecurity>0</DocSecurity>
  <Lines>16</Lines>
  <Paragraphs>4</Paragraphs>
  <ScaleCrop>false</ScaleCrop>
  <Company>cy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鄭巧筠</dc:creator>
  <cp:lastModifiedBy>stud01</cp:lastModifiedBy>
  <cp:revision>4</cp:revision>
  <cp:lastPrinted>2016-08-16T06:39:00Z</cp:lastPrinted>
  <dcterms:created xsi:type="dcterms:W3CDTF">2016-09-10T08:37:00Z</dcterms:created>
  <dcterms:modified xsi:type="dcterms:W3CDTF">2016-09-10T08:40:00Z</dcterms:modified>
</cp:coreProperties>
</file>