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6AA" w:rsidRPr="00391477" w:rsidRDefault="003E66AA" w:rsidP="003E66AA">
      <w:pPr>
        <w:pStyle w:val="af6"/>
        <w:ind w:left="680"/>
        <w:rPr>
          <w:rFonts w:hAnsi="標楷體"/>
          <w:color w:val="000000" w:themeColor="text1"/>
        </w:rPr>
      </w:pPr>
      <w:r w:rsidRPr="00391477">
        <w:rPr>
          <w:rFonts w:hAnsi="標楷體" w:hint="eastAsia"/>
          <w:color w:val="000000" w:themeColor="text1"/>
        </w:rPr>
        <w:t>調查報告</w:t>
      </w:r>
    </w:p>
    <w:p w:rsidR="003E66AA" w:rsidRPr="00391477" w:rsidRDefault="003E66AA" w:rsidP="003E66AA">
      <w:pPr>
        <w:pStyle w:val="1"/>
        <w:numPr>
          <w:ilvl w:val="0"/>
          <w:numId w:val="1"/>
        </w:numPr>
        <w:ind w:left="2380" w:hanging="2380"/>
        <w:rPr>
          <w:rFonts w:hAnsi="標楷體"/>
          <w:color w:val="000000" w:themeColor="text1"/>
        </w:rPr>
      </w:pPr>
      <w:r w:rsidRPr="00391477">
        <w:rPr>
          <w:rFonts w:hAnsi="標楷體" w:hint="eastAsia"/>
          <w:color w:val="000000" w:themeColor="text1"/>
        </w:rPr>
        <w:t>案　　由：</w:t>
      </w:r>
      <w:r w:rsidRPr="00391477">
        <w:rPr>
          <w:rFonts w:hAnsi="標楷體" w:hint="eastAsia"/>
          <w:noProof/>
          <w:color w:val="000000" w:themeColor="text1"/>
        </w:rPr>
        <w:t>法務部函報：所屬臺灣臺北地方法院檢察署前檢察官徐仕瑋因長期懈怠職務，稽延案件之進行，情節重大，經檢察官評鑑委員會評鑑決議，認有懲戒之必要，爰依法官法規定移送本院審查，並建議罰款任職時月俸給總額三個月。</w:t>
      </w:r>
      <w:r w:rsidR="00195E78" w:rsidRPr="00391477">
        <w:rPr>
          <w:rFonts w:hAnsi="標楷體" w:hint="eastAsia"/>
          <w:noProof/>
          <w:color w:val="000000" w:themeColor="text1"/>
        </w:rPr>
        <w:t>徐仕瑋</w:t>
      </w:r>
      <w:r w:rsidRPr="00391477">
        <w:rPr>
          <w:rFonts w:hAnsi="標楷體" w:hint="eastAsia"/>
          <w:noProof/>
          <w:color w:val="000000" w:themeColor="text1"/>
        </w:rPr>
        <w:t>拖延案件</w:t>
      </w:r>
      <w:r w:rsidR="00195E78" w:rsidRPr="00391477">
        <w:rPr>
          <w:rFonts w:hAnsi="標楷體" w:hint="eastAsia"/>
          <w:noProof/>
          <w:color w:val="000000" w:themeColor="text1"/>
        </w:rPr>
        <w:t>長期不結案</w:t>
      </w:r>
      <w:r w:rsidRPr="00391477">
        <w:rPr>
          <w:rFonts w:hAnsi="標楷體" w:hint="eastAsia"/>
          <w:noProof/>
          <w:color w:val="000000" w:themeColor="text1"/>
        </w:rPr>
        <w:t>，</w:t>
      </w:r>
      <w:r w:rsidR="00195E78" w:rsidRPr="00391477">
        <w:rPr>
          <w:rFonts w:hAnsi="標楷體" w:hint="eastAsia"/>
          <w:noProof/>
          <w:color w:val="000000" w:themeColor="text1"/>
        </w:rPr>
        <w:t>除</w:t>
      </w:r>
      <w:r w:rsidRPr="00391477">
        <w:rPr>
          <w:rFonts w:hAnsi="標楷體" w:hint="eastAsia"/>
          <w:noProof/>
          <w:color w:val="000000" w:themeColor="text1"/>
        </w:rPr>
        <w:t>對人民訴訟權益影響甚鉅</w:t>
      </w:r>
      <w:r w:rsidR="00195E78" w:rsidRPr="00391477">
        <w:rPr>
          <w:rFonts w:hAnsi="標楷體" w:hint="eastAsia"/>
          <w:noProof/>
          <w:color w:val="000000" w:themeColor="text1"/>
        </w:rPr>
        <w:t>外</w:t>
      </w:r>
      <w:r w:rsidRPr="00391477">
        <w:rPr>
          <w:rFonts w:hAnsi="標楷體" w:hint="eastAsia"/>
          <w:noProof/>
          <w:color w:val="000000" w:themeColor="text1"/>
        </w:rPr>
        <w:t>，</w:t>
      </w:r>
      <w:r w:rsidR="00195E78" w:rsidRPr="00391477">
        <w:rPr>
          <w:rFonts w:hAnsi="標楷體" w:hint="eastAsia"/>
          <w:noProof/>
          <w:color w:val="000000" w:themeColor="text1"/>
        </w:rPr>
        <w:t>另其將大量案件交</w:t>
      </w:r>
      <w:r w:rsidRPr="00391477">
        <w:rPr>
          <w:rFonts w:hAnsi="標楷體" w:hint="eastAsia"/>
          <w:noProof/>
          <w:color w:val="000000" w:themeColor="text1"/>
        </w:rPr>
        <w:t>由檢察事務官製作結案書類</w:t>
      </w:r>
      <w:r w:rsidR="00195E78" w:rsidRPr="00391477">
        <w:rPr>
          <w:rFonts w:hAnsi="標楷體" w:hint="eastAsia"/>
          <w:noProof/>
          <w:color w:val="000000" w:themeColor="text1"/>
        </w:rPr>
        <w:t>，是否違反法院組織法之規定</w:t>
      </w:r>
      <w:r w:rsidRPr="00391477">
        <w:rPr>
          <w:rFonts w:hAnsi="標楷體" w:hint="eastAsia"/>
          <w:noProof/>
          <w:color w:val="000000" w:themeColor="text1"/>
        </w:rPr>
        <w:t>，有進一步詳究之必要案。</w:t>
      </w:r>
    </w:p>
    <w:p w:rsidR="003E66AA" w:rsidRPr="00391477" w:rsidRDefault="003E66AA" w:rsidP="00E52F61">
      <w:pPr>
        <w:pStyle w:val="1"/>
        <w:rPr>
          <w:color w:val="000000" w:themeColor="text1"/>
        </w:rPr>
      </w:pPr>
      <w:r w:rsidRPr="00391477">
        <w:rPr>
          <w:rFonts w:hint="eastAsia"/>
          <w:color w:val="000000" w:themeColor="text1"/>
        </w:rPr>
        <w:t>調查意見</w:t>
      </w:r>
    </w:p>
    <w:p w:rsidR="003E66AA" w:rsidRPr="00391477" w:rsidRDefault="003E66AA" w:rsidP="00187692">
      <w:pPr>
        <w:pStyle w:val="12"/>
        <w:ind w:left="680" w:firstLine="680"/>
        <w:rPr>
          <w:color w:val="000000" w:themeColor="text1"/>
        </w:rPr>
      </w:pPr>
      <w:r w:rsidRPr="00391477">
        <w:rPr>
          <w:rFonts w:hint="eastAsia"/>
          <w:color w:val="000000" w:themeColor="text1"/>
        </w:rPr>
        <w:t>總統蔡英文女士於民國（下同）105年5月20日發表就職演說提及：「</w:t>
      </w:r>
      <w:r w:rsidRPr="00391477">
        <w:rPr>
          <w:color w:val="000000" w:themeColor="text1"/>
        </w:rPr>
        <w:t>司法必須回應人民的需求，不再只是法律人的司法，而是全民的司法。</w:t>
      </w:r>
      <w:r w:rsidRPr="00391477">
        <w:rPr>
          <w:rFonts w:hint="eastAsia"/>
          <w:color w:val="000000" w:themeColor="text1"/>
        </w:rPr>
        <w:t>」因此新政府上任後，將展開新一波司法改革，讓人民更信賴司法。本院職司對</w:t>
      </w:r>
      <w:r w:rsidRPr="00391477">
        <w:rPr>
          <w:rFonts w:hAnsi="標楷體"/>
          <w:color w:val="000000" w:themeColor="text1"/>
        </w:rPr>
        <w:t>中央及地方公務人員違法</w:t>
      </w:r>
      <w:r w:rsidRPr="00391477">
        <w:rPr>
          <w:rFonts w:hAnsi="標楷體" w:hint="eastAsia"/>
          <w:color w:val="000000" w:themeColor="text1"/>
        </w:rPr>
        <w:t>失職行為之彈劾、</w:t>
      </w:r>
      <w:proofErr w:type="gramStart"/>
      <w:r w:rsidRPr="00391477">
        <w:rPr>
          <w:rFonts w:hAnsi="標楷體" w:hint="eastAsia"/>
          <w:color w:val="000000" w:themeColor="text1"/>
        </w:rPr>
        <w:t>糾舉權</w:t>
      </w:r>
      <w:proofErr w:type="gramEnd"/>
      <w:r w:rsidRPr="00391477">
        <w:rPr>
          <w:rFonts w:hAnsi="標楷體" w:hint="eastAsia"/>
          <w:color w:val="000000" w:themeColor="text1"/>
        </w:rPr>
        <w:t>，透過對於政府其他權力之節制，以達成憲政體制下分權及制衡之功能，並彰顯我國對人權守護之普</w:t>
      </w:r>
      <w:proofErr w:type="gramStart"/>
      <w:r w:rsidRPr="00391477">
        <w:rPr>
          <w:rFonts w:hAnsi="標楷體" w:hint="eastAsia"/>
          <w:color w:val="000000" w:themeColor="text1"/>
        </w:rPr>
        <w:t>世</w:t>
      </w:r>
      <w:proofErr w:type="gramEnd"/>
      <w:r w:rsidRPr="00391477">
        <w:rPr>
          <w:rFonts w:hAnsi="標楷體" w:hint="eastAsia"/>
          <w:color w:val="000000" w:themeColor="text1"/>
        </w:rPr>
        <w:t>價值</w:t>
      </w:r>
      <w:r w:rsidRPr="00391477">
        <w:rPr>
          <w:rFonts w:hint="eastAsia"/>
          <w:color w:val="000000" w:themeColor="text1"/>
        </w:rPr>
        <w:t>。回首88年司法改革會議，會議結論其中一項為改善檢察官人力物力資源。因此，同年由謝啟大等18位立法委員</w:t>
      </w:r>
      <w:r w:rsidRPr="00391477">
        <w:rPr>
          <w:rStyle w:val="aff1"/>
          <w:color w:val="000000" w:themeColor="text1"/>
        </w:rPr>
        <w:footnoteReference w:id="1"/>
      </w:r>
      <w:r w:rsidRPr="00391477">
        <w:rPr>
          <w:rFonts w:hint="eastAsia"/>
          <w:color w:val="000000" w:themeColor="text1"/>
        </w:rPr>
        <w:t>提案修正法院組織法，增設「檢察事務官」一職，除得襄助檢察官辦理偵查業務外，</w:t>
      </w:r>
      <w:proofErr w:type="gramStart"/>
      <w:r w:rsidRPr="00391477">
        <w:rPr>
          <w:rFonts w:hint="eastAsia"/>
          <w:color w:val="000000" w:themeColor="text1"/>
        </w:rPr>
        <w:t>兼因檢察</w:t>
      </w:r>
      <w:proofErr w:type="gramEnd"/>
      <w:r w:rsidRPr="00391477">
        <w:rPr>
          <w:rFonts w:hint="eastAsia"/>
          <w:color w:val="000000" w:themeColor="text1"/>
        </w:rPr>
        <w:t>事務官具有法律領域外專業，而可提升檢察體系內部打擊犯罪</w:t>
      </w:r>
      <w:r w:rsidR="00187692" w:rsidRPr="00391477">
        <w:rPr>
          <w:rFonts w:hint="eastAsia"/>
          <w:color w:val="000000" w:themeColor="text1"/>
        </w:rPr>
        <w:t>之</w:t>
      </w:r>
      <w:r w:rsidRPr="00391477">
        <w:rPr>
          <w:rFonts w:hint="eastAsia"/>
          <w:color w:val="000000" w:themeColor="text1"/>
        </w:rPr>
        <w:t>能量。然時至今日，檢察</w:t>
      </w:r>
      <w:proofErr w:type="gramStart"/>
      <w:r w:rsidRPr="00391477">
        <w:rPr>
          <w:rFonts w:hint="eastAsia"/>
          <w:color w:val="000000" w:themeColor="text1"/>
        </w:rPr>
        <w:t>事務官存於</w:t>
      </w:r>
      <w:proofErr w:type="gramEnd"/>
      <w:r w:rsidRPr="00391477">
        <w:rPr>
          <w:rFonts w:hint="eastAsia"/>
          <w:color w:val="000000" w:themeColor="text1"/>
        </w:rPr>
        <w:t>檢察體系內已逾1</w:t>
      </w:r>
      <w:r w:rsidR="00187692" w:rsidRPr="00391477">
        <w:rPr>
          <w:rFonts w:hint="eastAsia"/>
          <w:color w:val="000000" w:themeColor="text1"/>
        </w:rPr>
        <w:t>7</w:t>
      </w:r>
      <w:r w:rsidRPr="00391477">
        <w:rPr>
          <w:rFonts w:hint="eastAsia"/>
          <w:color w:val="000000" w:themeColor="text1"/>
        </w:rPr>
        <w:t>載，是否仍符合原先制度設計，實際運作情形為何，實應進一步檢視。而本件調查起因係前</w:t>
      </w:r>
      <w:r w:rsidR="00C55812" w:rsidRPr="00391477">
        <w:rPr>
          <w:rFonts w:hint="eastAsia"/>
          <w:color w:val="000000" w:themeColor="text1"/>
        </w:rPr>
        <w:t>臺灣</w:t>
      </w:r>
      <w:proofErr w:type="gramStart"/>
      <w:r w:rsidRPr="00391477">
        <w:rPr>
          <w:rFonts w:hint="eastAsia"/>
          <w:color w:val="000000" w:themeColor="text1"/>
        </w:rPr>
        <w:t>臺</w:t>
      </w:r>
      <w:proofErr w:type="gramEnd"/>
      <w:r w:rsidRPr="00391477">
        <w:rPr>
          <w:rFonts w:hint="eastAsia"/>
          <w:color w:val="000000" w:themeColor="text1"/>
        </w:rPr>
        <w:t>北地</w:t>
      </w:r>
      <w:r w:rsidR="00C55812" w:rsidRPr="00391477">
        <w:rPr>
          <w:rFonts w:hint="eastAsia"/>
          <w:color w:val="000000" w:themeColor="text1"/>
        </w:rPr>
        <w:t>方法院</w:t>
      </w:r>
      <w:r w:rsidRPr="00391477">
        <w:rPr>
          <w:rFonts w:hint="eastAsia"/>
          <w:color w:val="000000" w:themeColor="text1"/>
        </w:rPr>
        <w:t>檢</w:t>
      </w:r>
      <w:r w:rsidR="00C55812" w:rsidRPr="00391477">
        <w:rPr>
          <w:rFonts w:hint="eastAsia"/>
          <w:color w:val="000000" w:themeColor="text1"/>
        </w:rPr>
        <w:t>察</w:t>
      </w:r>
      <w:r w:rsidRPr="00391477">
        <w:rPr>
          <w:rFonts w:hint="eastAsia"/>
          <w:color w:val="000000" w:themeColor="text1"/>
        </w:rPr>
        <w:t>署檢察官徐仕瑋辦案</w:t>
      </w:r>
      <w:proofErr w:type="gramStart"/>
      <w:r w:rsidRPr="00391477">
        <w:rPr>
          <w:rFonts w:hint="eastAsia"/>
          <w:color w:val="000000" w:themeColor="text1"/>
        </w:rPr>
        <w:t>稽</w:t>
      </w:r>
      <w:proofErr w:type="gramEnd"/>
      <w:r w:rsidRPr="00391477">
        <w:rPr>
          <w:rFonts w:hint="eastAsia"/>
          <w:color w:val="000000" w:themeColor="text1"/>
        </w:rPr>
        <w:t>延，並在短時間內將大量案件</w:t>
      </w:r>
      <w:r w:rsidR="005C5067" w:rsidRPr="00391477">
        <w:rPr>
          <w:rFonts w:hint="eastAsia"/>
          <w:color w:val="000000" w:themeColor="text1"/>
        </w:rPr>
        <w:t>交與</w:t>
      </w:r>
      <w:r w:rsidRPr="00391477">
        <w:rPr>
          <w:rFonts w:hint="eastAsia"/>
          <w:color w:val="000000" w:themeColor="text1"/>
        </w:rPr>
        <w:t>檢</w:t>
      </w:r>
      <w:r w:rsidRPr="00391477">
        <w:rPr>
          <w:rFonts w:hint="eastAsia"/>
          <w:color w:val="000000" w:themeColor="text1"/>
        </w:rPr>
        <w:lastRenderedPageBreak/>
        <w:t>察事務官辦理，以檢察事務官製作之檢察</w:t>
      </w:r>
      <w:proofErr w:type="gramStart"/>
      <w:r w:rsidRPr="00391477">
        <w:rPr>
          <w:rFonts w:hint="eastAsia"/>
          <w:color w:val="000000" w:themeColor="text1"/>
        </w:rPr>
        <w:t>書類報結案</w:t>
      </w:r>
      <w:proofErr w:type="gramEnd"/>
      <w:r w:rsidRPr="00391477">
        <w:rPr>
          <w:rFonts w:hint="eastAsia"/>
          <w:color w:val="000000" w:themeColor="text1"/>
        </w:rPr>
        <w:t>件，以求順利辦理留職停薪，</w:t>
      </w:r>
      <w:proofErr w:type="gramStart"/>
      <w:r w:rsidRPr="00391477">
        <w:rPr>
          <w:rFonts w:hint="eastAsia"/>
          <w:color w:val="000000" w:themeColor="text1"/>
        </w:rPr>
        <w:t>其情經個案</w:t>
      </w:r>
      <w:proofErr w:type="gramEnd"/>
      <w:r w:rsidRPr="00391477">
        <w:rPr>
          <w:rFonts w:hint="eastAsia"/>
          <w:color w:val="000000" w:themeColor="text1"/>
        </w:rPr>
        <w:t>評鑑後，由法務部函送本院審查其個人行為有無違失。經本院進行全面檢視，提出本調查報告，除調查徐仕瑋有無懈怠職務外，並就檢察事務官制度之運行有無缺失詳為調查研究，期能協助各方瞭解現行檢察事務之流弊，進而提出司法改革議題。</w:t>
      </w:r>
    </w:p>
    <w:p w:rsidR="003E66AA" w:rsidRPr="00391477" w:rsidRDefault="003E66AA" w:rsidP="00187692">
      <w:pPr>
        <w:pStyle w:val="12"/>
        <w:ind w:left="680" w:firstLine="680"/>
        <w:rPr>
          <w:color w:val="000000" w:themeColor="text1"/>
        </w:rPr>
      </w:pPr>
      <w:r w:rsidRPr="00391477">
        <w:rPr>
          <w:rFonts w:hint="eastAsia"/>
          <w:color w:val="000000" w:themeColor="text1"/>
        </w:rPr>
        <w:t>有關「法務部函報：所屬臺灣</w:t>
      </w:r>
      <w:proofErr w:type="gramStart"/>
      <w:r w:rsidRPr="00391477">
        <w:rPr>
          <w:rFonts w:hint="eastAsia"/>
          <w:color w:val="000000" w:themeColor="text1"/>
        </w:rPr>
        <w:t>臺</w:t>
      </w:r>
      <w:proofErr w:type="gramEnd"/>
      <w:r w:rsidRPr="00391477">
        <w:rPr>
          <w:rFonts w:hint="eastAsia"/>
          <w:color w:val="000000" w:themeColor="text1"/>
        </w:rPr>
        <w:t>北地方法院檢察署前檢察官徐仕瑋因長期懈怠職務，</w:t>
      </w:r>
      <w:proofErr w:type="gramStart"/>
      <w:r w:rsidRPr="00391477">
        <w:rPr>
          <w:rFonts w:hint="eastAsia"/>
          <w:color w:val="000000" w:themeColor="text1"/>
        </w:rPr>
        <w:t>稽</w:t>
      </w:r>
      <w:proofErr w:type="gramEnd"/>
      <w:r w:rsidRPr="00391477">
        <w:rPr>
          <w:rFonts w:hint="eastAsia"/>
          <w:color w:val="000000" w:themeColor="text1"/>
        </w:rPr>
        <w:t>延案件之進行，情節重大，經檢察官評鑑委員會評鑑決議，認有懲戒之必要，</w:t>
      </w:r>
      <w:proofErr w:type="gramStart"/>
      <w:r w:rsidRPr="00391477">
        <w:rPr>
          <w:rFonts w:hint="eastAsia"/>
          <w:color w:val="000000" w:themeColor="text1"/>
        </w:rPr>
        <w:t>爰</w:t>
      </w:r>
      <w:proofErr w:type="gramEnd"/>
      <w:r w:rsidRPr="00391477">
        <w:rPr>
          <w:rFonts w:hint="eastAsia"/>
          <w:color w:val="000000" w:themeColor="text1"/>
        </w:rPr>
        <w:t>依法官法規定移送本院審查，並建議罰款任職時月俸給總額三個月。</w:t>
      </w:r>
      <w:r w:rsidR="00187692" w:rsidRPr="00391477">
        <w:rPr>
          <w:rFonts w:hAnsi="標楷體" w:hint="eastAsia"/>
          <w:noProof/>
          <w:color w:val="000000" w:themeColor="text1"/>
        </w:rPr>
        <w:t>徐仕瑋拖延案件長期不結案，除對人民訴訟權益影響甚鉅外，另其將大量案件交由檢察事務官製作結案書類，是否違反法院組織法之規定，</w:t>
      </w:r>
      <w:r w:rsidRPr="00391477">
        <w:rPr>
          <w:rFonts w:hAnsi="標楷體" w:hint="eastAsia"/>
          <w:noProof/>
          <w:color w:val="000000" w:themeColor="text1"/>
        </w:rPr>
        <w:t>有進一步詳究之必要案。</w:t>
      </w:r>
      <w:r w:rsidRPr="00391477">
        <w:rPr>
          <w:rFonts w:hint="eastAsia"/>
          <w:color w:val="000000" w:themeColor="text1"/>
        </w:rPr>
        <w:t>」乙案，</w:t>
      </w:r>
      <w:r w:rsidRPr="00391477">
        <w:rPr>
          <w:rFonts w:hAnsi="標楷體" w:hint="eastAsia"/>
          <w:color w:val="000000" w:themeColor="text1"/>
        </w:rPr>
        <w:t>經本院調閱臺灣</w:t>
      </w:r>
      <w:proofErr w:type="gramStart"/>
      <w:r w:rsidRPr="00391477">
        <w:rPr>
          <w:rFonts w:hAnsi="標楷體" w:hint="eastAsia"/>
          <w:color w:val="000000" w:themeColor="text1"/>
        </w:rPr>
        <w:t>臺</w:t>
      </w:r>
      <w:proofErr w:type="gramEnd"/>
      <w:r w:rsidRPr="00391477">
        <w:rPr>
          <w:rFonts w:hAnsi="標楷體" w:hint="eastAsia"/>
          <w:color w:val="000000" w:themeColor="text1"/>
        </w:rPr>
        <w:t>北地方法院檢察署（下稱</w:t>
      </w:r>
      <w:proofErr w:type="gramStart"/>
      <w:r w:rsidRPr="00391477">
        <w:rPr>
          <w:rFonts w:hAnsi="標楷體" w:hint="eastAsia"/>
          <w:color w:val="000000" w:themeColor="text1"/>
        </w:rPr>
        <w:t>臺</w:t>
      </w:r>
      <w:proofErr w:type="gramEnd"/>
      <w:r w:rsidRPr="00391477">
        <w:rPr>
          <w:rFonts w:hAnsi="標楷體" w:hint="eastAsia"/>
          <w:color w:val="000000" w:themeColor="text1"/>
        </w:rPr>
        <w:t>北地檢署）、臺灣</w:t>
      </w:r>
      <w:proofErr w:type="gramStart"/>
      <w:r w:rsidRPr="00391477">
        <w:rPr>
          <w:rFonts w:hAnsi="標楷體" w:hint="eastAsia"/>
          <w:color w:val="000000" w:themeColor="text1"/>
        </w:rPr>
        <w:t>臺</w:t>
      </w:r>
      <w:proofErr w:type="gramEnd"/>
      <w:r w:rsidRPr="00391477">
        <w:rPr>
          <w:rFonts w:hAnsi="標楷體" w:hint="eastAsia"/>
          <w:color w:val="000000" w:themeColor="text1"/>
        </w:rPr>
        <w:t>南地方法院檢察署（下稱</w:t>
      </w:r>
      <w:proofErr w:type="gramStart"/>
      <w:r w:rsidRPr="00391477">
        <w:rPr>
          <w:rFonts w:hAnsi="標楷體" w:hint="eastAsia"/>
          <w:color w:val="000000" w:themeColor="text1"/>
        </w:rPr>
        <w:t>臺</w:t>
      </w:r>
      <w:proofErr w:type="gramEnd"/>
      <w:r w:rsidRPr="00391477">
        <w:rPr>
          <w:rFonts w:hAnsi="標楷體" w:hint="eastAsia"/>
          <w:color w:val="000000" w:themeColor="text1"/>
        </w:rPr>
        <w:t>南地檢署）、法務部</w:t>
      </w:r>
      <w:r w:rsidR="008D592E" w:rsidRPr="00391477">
        <w:rPr>
          <w:rFonts w:hint="eastAsia"/>
          <w:bCs/>
          <w:color w:val="000000" w:themeColor="text1"/>
        </w:rPr>
        <w:t>及其所屬各地方法院檢察署、</w:t>
      </w:r>
      <w:r w:rsidRPr="00391477">
        <w:rPr>
          <w:rFonts w:hAnsi="標楷體" w:hint="eastAsia"/>
          <w:color w:val="000000" w:themeColor="text1"/>
        </w:rPr>
        <w:t>法務部司法官學院等機關卷證資料，並於105年5月30日詢問徐仕瑋、同年6月17日詢問</w:t>
      </w:r>
      <w:proofErr w:type="gramStart"/>
      <w:r w:rsidRPr="00391477">
        <w:rPr>
          <w:rFonts w:hAnsi="標楷體" w:hint="eastAsia"/>
          <w:color w:val="000000" w:themeColor="text1"/>
        </w:rPr>
        <w:t>臺</w:t>
      </w:r>
      <w:proofErr w:type="gramEnd"/>
      <w:r w:rsidRPr="00391477">
        <w:rPr>
          <w:rFonts w:hAnsi="標楷體" w:hint="eastAsia"/>
          <w:color w:val="000000" w:themeColor="text1"/>
        </w:rPr>
        <w:t>北地檢署、</w:t>
      </w:r>
      <w:proofErr w:type="gramStart"/>
      <w:r w:rsidRPr="00391477">
        <w:rPr>
          <w:rFonts w:hAnsi="標楷體" w:hint="eastAsia"/>
          <w:color w:val="000000" w:themeColor="text1"/>
        </w:rPr>
        <w:t>臺</w:t>
      </w:r>
      <w:proofErr w:type="gramEnd"/>
      <w:r w:rsidRPr="00391477">
        <w:rPr>
          <w:rFonts w:hAnsi="標楷體" w:hint="eastAsia"/>
          <w:color w:val="000000" w:themeColor="text1"/>
        </w:rPr>
        <w:t>南地檢署、法務部及其所屬法務部司法官學院等機關主管及相關人員，</w:t>
      </w:r>
      <w:r w:rsidRPr="00391477">
        <w:rPr>
          <w:rFonts w:hint="eastAsia"/>
          <w:color w:val="000000" w:themeColor="text1"/>
        </w:rPr>
        <w:t>業</w:t>
      </w:r>
      <w:proofErr w:type="gramStart"/>
      <w:r w:rsidRPr="00391477">
        <w:rPr>
          <w:rFonts w:hint="eastAsia"/>
          <w:color w:val="000000" w:themeColor="text1"/>
        </w:rPr>
        <w:t>調查竣事，茲列述</w:t>
      </w:r>
      <w:proofErr w:type="gramEnd"/>
      <w:r w:rsidRPr="00391477">
        <w:rPr>
          <w:rFonts w:hint="eastAsia"/>
          <w:color w:val="000000" w:themeColor="text1"/>
        </w:rPr>
        <w:t>調查意見如下：</w:t>
      </w:r>
    </w:p>
    <w:p w:rsidR="00FB5483" w:rsidRPr="00391477" w:rsidRDefault="002B0EE8" w:rsidP="00187692">
      <w:pPr>
        <w:pStyle w:val="2"/>
        <w:numPr>
          <w:ilvl w:val="0"/>
          <w:numId w:val="16"/>
        </w:numPr>
        <w:ind w:left="822" w:hanging="482"/>
        <w:rPr>
          <w:b/>
          <w:color w:val="000000" w:themeColor="text1"/>
        </w:rPr>
      </w:pPr>
      <w:r w:rsidRPr="00391477">
        <w:rPr>
          <w:rFonts w:hint="eastAsia"/>
          <w:b/>
          <w:color w:val="000000" w:themeColor="text1"/>
        </w:rPr>
        <w:t>前檢察官徐仕瑋於任職</w:t>
      </w:r>
      <w:proofErr w:type="gramStart"/>
      <w:r w:rsidRPr="00391477">
        <w:rPr>
          <w:rFonts w:hint="eastAsia"/>
          <w:b/>
          <w:color w:val="000000" w:themeColor="text1"/>
        </w:rPr>
        <w:t>臺</w:t>
      </w:r>
      <w:proofErr w:type="gramEnd"/>
      <w:r w:rsidRPr="00391477">
        <w:rPr>
          <w:rFonts w:hint="eastAsia"/>
          <w:b/>
          <w:color w:val="000000" w:themeColor="text1"/>
        </w:rPr>
        <w:t>北及</w:t>
      </w:r>
      <w:proofErr w:type="gramStart"/>
      <w:r w:rsidRPr="00391477">
        <w:rPr>
          <w:rFonts w:hint="eastAsia"/>
          <w:b/>
          <w:color w:val="000000" w:themeColor="text1"/>
        </w:rPr>
        <w:t>臺</w:t>
      </w:r>
      <w:proofErr w:type="gramEnd"/>
      <w:r w:rsidRPr="00391477">
        <w:rPr>
          <w:rFonts w:hint="eastAsia"/>
          <w:b/>
          <w:color w:val="000000" w:themeColor="text1"/>
        </w:rPr>
        <w:t>南地方法院檢察署</w:t>
      </w:r>
      <w:proofErr w:type="gramStart"/>
      <w:r w:rsidRPr="00391477">
        <w:rPr>
          <w:rFonts w:hint="eastAsia"/>
          <w:b/>
          <w:color w:val="000000" w:themeColor="text1"/>
        </w:rPr>
        <w:t>期間，</w:t>
      </w:r>
      <w:proofErr w:type="gramEnd"/>
      <w:r w:rsidRPr="00391477">
        <w:rPr>
          <w:rFonts w:hint="eastAsia"/>
          <w:b/>
          <w:color w:val="000000" w:themeColor="text1"/>
        </w:rPr>
        <w:t>嚴重廢弛職務執行，致令案件</w:t>
      </w:r>
      <w:proofErr w:type="gramStart"/>
      <w:r w:rsidRPr="00391477">
        <w:rPr>
          <w:rFonts w:hint="eastAsia"/>
          <w:b/>
          <w:color w:val="000000" w:themeColor="text1"/>
        </w:rPr>
        <w:t>稽</w:t>
      </w:r>
      <w:proofErr w:type="gramEnd"/>
      <w:r w:rsidRPr="00391477">
        <w:rPr>
          <w:rFonts w:hint="eastAsia"/>
          <w:b/>
          <w:color w:val="000000" w:themeColor="text1"/>
        </w:rPr>
        <w:t>延，</w:t>
      </w:r>
      <w:proofErr w:type="gramStart"/>
      <w:r w:rsidRPr="00391477">
        <w:rPr>
          <w:rFonts w:hint="eastAsia"/>
          <w:b/>
          <w:color w:val="000000" w:themeColor="text1"/>
        </w:rPr>
        <w:t>嗣</w:t>
      </w:r>
      <w:proofErr w:type="gramEnd"/>
      <w:r w:rsidRPr="00391477">
        <w:rPr>
          <w:rFonts w:hint="eastAsia"/>
          <w:b/>
          <w:color w:val="000000" w:themeColor="text1"/>
        </w:rPr>
        <w:t>為免於辦理育嬰留職停薪時遭到處分，企圖規避「辭職、調職檢察官未結案件報告表填寫注意事項」處分標準，將案件大量</w:t>
      </w:r>
      <w:r w:rsidR="005C5067" w:rsidRPr="00391477">
        <w:rPr>
          <w:rFonts w:hint="eastAsia"/>
          <w:b/>
          <w:color w:val="000000" w:themeColor="text1"/>
        </w:rPr>
        <w:t>交與</w:t>
      </w:r>
      <w:r w:rsidRPr="00391477">
        <w:rPr>
          <w:rFonts w:hint="eastAsia"/>
          <w:b/>
          <w:color w:val="000000" w:themeColor="text1"/>
        </w:rPr>
        <w:t>檢察事務官辦理，而濫用對檢察事務官之指揮權限，其</w:t>
      </w:r>
      <w:proofErr w:type="gramStart"/>
      <w:r w:rsidRPr="00391477">
        <w:rPr>
          <w:rFonts w:hint="eastAsia"/>
          <w:b/>
          <w:color w:val="000000" w:themeColor="text1"/>
        </w:rPr>
        <w:t>未能勤慎執行</w:t>
      </w:r>
      <w:proofErr w:type="gramEnd"/>
      <w:r w:rsidRPr="00391477">
        <w:rPr>
          <w:rFonts w:hint="eastAsia"/>
          <w:b/>
          <w:color w:val="000000" w:themeColor="text1"/>
        </w:rPr>
        <w:t>職務以維護檢察官職位榮譽，並影響人民迅速接受偵查決定之訴訟權益，情節重大，有嚴重違失</w:t>
      </w:r>
      <w:r w:rsidR="00FB5483" w:rsidRPr="00391477">
        <w:rPr>
          <w:rFonts w:hint="eastAsia"/>
          <w:b/>
          <w:color w:val="000000" w:themeColor="text1"/>
        </w:rPr>
        <w:t>。</w:t>
      </w:r>
    </w:p>
    <w:p w:rsidR="007D291A" w:rsidRPr="00391477" w:rsidRDefault="00497188" w:rsidP="00187692">
      <w:pPr>
        <w:pStyle w:val="3"/>
      </w:pPr>
      <w:r w:rsidRPr="00391477">
        <w:rPr>
          <w:rFonts w:hint="eastAsia"/>
        </w:rPr>
        <w:t>按公務員服務法第5條規定：「</w:t>
      </w:r>
      <w:r w:rsidRPr="00391477">
        <w:t>公務員應</w:t>
      </w:r>
      <w:r w:rsidRPr="00391477">
        <w:rPr>
          <w:rFonts w:hAnsi="標楷體" w:hint="eastAsia"/>
        </w:rPr>
        <w:t>誠實清廉，</w:t>
      </w:r>
      <w:r w:rsidRPr="00391477">
        <w:lastRenderedPageBreak/>
        <w:t>謹慎勤勉，不得有驕恣貪</w:t>
      </w:r>
      <w:proofErr w:type="gramStart"/>
      <w:r w:rsidRPr="00391477">
        <w:t>惰</w:t>
      </w:r>
      <w:proofErr w:type="gramEnd"/>
      <w:r w:rsidRPr="00391477">
        <w:rPr>
          <w:rFonts w:hint="eastAsia"/>
        </w:rPr>
        <w:t>，奢侈放蕩…</w:t>
      </w:r>
      <w:proofErr w:type="gramStart"/>
      <w:r w:rsidRPr="00391477">
        <w:rPr>
          <w:rFonts w:hint="eastAsia"/>
        </w:rPr>
        <w:t>…</w:t>
      </w:r>
      <w:proofErr w:type="gramEnd"/>
      <w:r w:rsidRPr="00391477">
        <w:t>等足以損失名譽之行為</w:t>
      </w:r>
      <w:r w:rsidRPr="00391477">
        <w:rPr>
          <w:rFonts w:hint="eastAsia"/>
        </w:rPr>
        <w:t>」</w:t>
      </w:r>
      <w:r w:rsidRPr="00391477">
        <w:rPr>
          <w:rFonts w:hAnsi="標楷體" w:hint="eastAsia"/>
        </w:rPr>
        <w:t>。</w:t>
      </w:r>
      <w:r w:rsidRPr="00391477">
        <w:rPr>
          <w:rFonts w:hint="eastAsia"/>
        </w:rPr>
        <w:t>法官法第89條第4項：「檢察官有下列各款情事之</w:t>
      </w:r>
      <w:proofErr w:type="gramStart"/>
      <w:r w:rsidRPr="00391477">
        <w:rPr>
          <w:rFonts w:hint="eastAsia"/>
        </w:rPr>
        <w:t>一</w:t>
      </w:r>
      <w:proofErr w:type="gramEnd"/>
      <w:r w:rsidRPr="00391477">
        <w:rPr>
          <w:rFonts w:hint="eastAsia"/>
        </w:rPr>
        <w:t>者，應付個案評鑑：…</w:t>
      </w:r>
      <w:proofErr w:type="gramStart"/>
      <w:r w:rsidRPr="00391477">
        <w:rPr>
          <w:rFonts w:hint="eastAsia"/>
        </w:rPr>
        <w:t>…</w:t>
      </w:r>
      <w:proofErr w:type="gramEnd"/>
      <w:r w:rsidRPr="00391477">
        <w:rPr>
          <w:rFonts w:hint="eastAsia"/>
        </w:rPr>
        <w:t>二、有第95條第2款情事，情節重大。…</w:t>
      </w:r>
      <w:proofErr w:type="gramStart"/>
      <w:r w:rsidRPr="00391477">
        <w:rPr>
          <w:rFonts w:hint="eastAsia"/>
        </w:rPr>
        <w:t>…</w:t>
      </w:r>
      <w:proofErr w:type="gramEnd"/>
      <w:r w:rsidRPr="00391477">
        <w:rPr>
          <w:rFonts w:hint="eastAsia"/>
        </w:rPr>
        <w:t>五、嚴重違反偵查不公開等辦案程序規定或職務規定，情節重大。…</w:t>
      </w:r>
      <w:proofErr w:type="gramStart"/>
      <w:r w:rsidRPr="00391477">
        <w:rPr>
          <w:rFonts w:hint="eastAsia"/>
        </w:rPr>
        <w:t>…</w:t>
      </w:r>
      <w:proofErr w:type="gramEnd"/>
      <w:r w:rsidRPr="00391477">
        <w:rPr>
          <w:rFonts w:hint="eastAsia"/>
        </w:rPr>
        <w:t>七、違反檢察官倫理規範，情節重大。」第95條第2款規定：「有廢弛職務、侵越權限或行為</w:t>
      </w:r>
      <w:proofErr w:type="gramStart"/>
      <w:r w:rsidRPr="00391477">
        <w:rPr>
          <w:rFonts w:hint="eastAsia"/>
        </w:rPr>
        <w:t>不</w:t>
      </w:r>
      <w:proofErr w:type="gramEnd"/>
      <w:r w:rsidRPr="00391477">
        <w:rPr>
          <w:rFonts w:hint="eastAsia"/>
        </w:rPr>
        <w:t>檢者，加以警告。」及第89條第7項規定：「檢察官有第4項各款所列情事之一，有懲戒之必要者，應受懲戒。」法院組織法第60條：「檢察官之職權如左：一、實施偵查、提起公訴、實行公訴、協助自訴、擔當自訴及指揮刑事裁判之執行。二、其他法令所定職務之執行。」法務部依法官法第89條第6項授權於101年1月4日訂定發布之檢察官倫理規範(同年1月6日起施行)第2條規定：「檢察官為法治國之守護人及公益代表人，應恪遵憲法、依據法律，本於良知，公正、客觀、超然、獨立、</w:t>
      </w:r>
      <w:proofErr w:type="gramStart"/>
      <w:r w:rsidRPr="00391477">
        <w:rPr>
          <w:rFonts w:hint="eastAsia"/>
        </w:rPr>
        <w:t>勤慎執行</w:t>
      </w:r>
      <w:proofErr w:type="gramEnd"/>
      <w:r w:rsidRPr="00391477">
        <w:rPr>
          <w:rFonts w:hint="eastAsia"/>
        </w:rPr>
        <w:t>職務。」第3條規定：「檢察官應以保障人權、維護社會秩序、實現公平正義、增進公共利益、健全司法制度發展為使命。」第5條規定：「檢察官應廉潔自持，謹言慎行，致力於維護其職位榮譽及尊嚴…</w:t>
      </w:r>
      <w:proofErr w:type="gramStart"/>
      <w:r w:rsidRPr="00391477">
        <w:rPr>
          <w:rFonts w:hint="eastAsia"/>
        </w:rPr>
        <w:t>…</w:t>
      </w:r>
      <w:proofErr w:type="gramEnd"/>
      <w:r w:rsidRPr="00391477">
        <w:rPr>
          <w:rFonts w:hint="eastAsia"/>
        </w:rPr>
        <w:t>」</w:t>
      </w:r>
    </w:p>
    <w:p w:rsidR="00497188" w:rsidRPr="00391477" w:rsidRDefault="00497188" w:rsidP="00187692">
      <w:pPr>
        <w:pStyle w:val="3"/>
      </w:pPr>
      <w:r w:rsidRPr="00391477">
        <w:rPr>
          <w:rFonts w:hint="eastAsia"/>
        </w:rPr>
        <w:t>次按人民有訴訟之權，為憲法第16條所明定。所稱訴訟權，乃人民在司法上之受益權，不僅指人民於其權利受侵害時得提起訴訟請求權利保障，尤應保障人民於訴訟上有受公正、迅速審判，獲得救濟之權利（司法院釋字第446號解釋理由書參照）。另「公民與政治權利國際公約</w:t>
      </w:r>
      <w:r w:rsidRPr="00391477">
        <w:rPr>
          <w:rStyle w:val="aff1"/>
        </w:rPr>
        <w:footnoteReference w:id="2"/>
      </w:r>
      <w:r w:rsidRPr="00391477">
        <w:rPr>
          <w:rFonts w:hint="eastAsia"/>
        </w:rPr>
        <w:t>」第14條第3項第3款規定：</w:t>
      </w:r>
      <w:r w:rsidRPr="00391477">
        <w:rPr>
          <w:rFonts w:hint="eastAsia"/>
        </w:rPr>
        <w:lastRenderedPageBreak/>
        <w:t>「審判被控</w:t>
      </w:r>
      <w:proofErr w:type="gramStart"/>
      <w:r w:rsidRPr="00391477">
        <w:rPr>
          <w:rFonts w:hint="eastAsia"/>
        </w:rPr>
        <w:t>刑事罪</w:t>
      </w:r>
      <w:proofErr w:type="gramEnd"/>
      <w:r w:rsidRPr="00391477">
        <w:rPr>
          <w:rFonts w:hint="eastAsia"/>
        </w:rPr>
        <w:t>時，被告一律有權平等享受下列最低限度之保障：…</w:t>
      </w:r>
      <w:proofErr w:type="gramStart"/>
      <w:r w:rsidRPr="00391477">
        <w:rPr>
          <w:rFonts w:hint="eastAsia"/>
        </w:rPr>
        <w:t>…</w:t>
      </w:r>
      <w:proofErr w:type="gramEnd"/>
      <w:r w:rsidRPr="00391477">
        <w:rPr>
          <w:rFonts w:hint="eastAsia"/>
        </w:rPr>
        <w:t>（三）立即受審，不得無故</w:t>
      </w:r>
      <w:proofErr w:type="gramStart"/>
      <w:r w:rsidRPr="00391477">
        <w:rPr>
          <w:rFonts w:hint="eastAsia"/>
        </w:rPr>
        <w:t>稽</w:t>
      </w:r>
      <w:proofErr w:type="gramEnd"/>
      <w:r w:rsidRPr="00391477">
        <w:rPr>
          <w:rFonts w:hint="eastAsia"/>
        </w:rPr>
        <w:t>延。」依聯合國人權事務委員會第32號一般性意見第35點</w:t>
      </w:r>
      <w:r w:rsidRPr="00391477">
        <w:rPr>
          <w:rStyle w:val="aff1"/>
        </w:rPr>
        <w:footnoteReference w:id="3"/>
      </w:r>
      <w:r w:rsidRPr="00391477">
        <w:rPr>
          <w:rFonts w:hint="eastAsia"/>
        </w:rPr>
        <w:t>說明，此一權利保障範圍及於正式起訴階段，亦即保障被告應享有迅速接受偵查決定之權利。</w:t>
      </w:r>
    </w:p>
    <w:p w:rsidR="00882984" w:rsidRPr="00391477" w:rsidRDefault="00882984" w:rsidP="00882984">
      <w:pPr>
        <w:pStyle w:val="3"/>
      </w:pPr>
      <w:r w:rsidRPr="00391477">
        <w:rPr>
          <w:rFonts w:hint="eastAsia"/>
        </w:rPr>
        <w:t>徐仕瑋於民國(下同)93年9月30</w:t>
      </w:r>
      <w:r w:rsidR="00C55812" w:rsidRPr="00391477">
        <w:rPr>
          <w:rFonts w:hint="eastAsia"/>
        </w:rPr>
        <w:t>日任職福建金門地方法院檢察署候補檢察官，先後歷任</w:t>
      </w:r>
      <w:proofErr w:type="gramStart"/>
      <w:r w:rsidR="00C55812" w:rsidRPr="00391477">
        <w:rPr>
          <w:rFonts w:hint="eastAsia"/>
        </w:rPr>
        <w:t>臺</w:t>
      </w:r>
      <w:proofErr w:type="gramEnd"/>
      <w:r w:rsidR="00C55812" w:rsidRPr="00391477">
        <w:rPr>
          <w:rFonts w:hint="eastAsia"/>
        </w:rPr>
        <w:t>南地檢</w:t>
      </w:r>
      <w:r w:rsidRPr="00391477">
        <w:rPr>
          <w:rFonts w:hint="eastAsia"/>
        </w:rPr>
        <w:t>署候</w:t>
      </w:r>
      <w:r w:rsidR="00C55812" w:rsidRPr="00391477">
        <w:rPr>
          <w:rFonts w:hint="eastAsia"/>
        </w:rPr>
        <w:t>補及試署檢察官、</w:t>
      </w:r>
      <w:proofErr w:type="gramStart"/>
      <w:r w:rsidR="00C55812" w:rsidRPr="00391477">
        <w:rPr>
          <w:rFonts w:hint="eastAsia"/>
        </w:rPr>
        <w:t>臺</w:t>
      </w:r>
      <w:proofErr w:type="gramEnd"/>
      <w:r w:rsidR="00C55812" w:rsidRPr="00391477">
        <w:rPr>
          <w:rFonts w:hint="eastAsia"/>
        </w:rPr>
        <w:t>北地檢</w:t>
      </w:r>
      <w:r w:rsidRPr="00391477">
        <w:rPr>
          <w:rFonts w:hint="eastAsia"/>
        </w:rPr>
        <w:t>署試署檢察官、檢察官，並於104年6月27日離職。</w:t>
      </w:r>
      <w:r w:rsidRPr="00391477">
        <w:rPr>
          <w:rFonts w:hAnsi="標楷體" w:hint="eastAsia"/>
        </w:rPr>
        <w:t>徐仕瑋於103年在</w:t>
      </w:r>
      <w:proofErr w:type="gramStart"/>
      <w:r w:rsidRPr="00391477">
        <w:rPr>
          <w:rFonts w:hAnsi="標楷體" w:hint="eastAsia"/>
        </w:rPr>
        <w:t>臺</w:t>
      </w:r>
      <w:proofErr w:type="gramEnd"/>
      <w:r w:rsidRPr="00391477">
        <w:rPr>
          <w:rFonts w:hAnsi="標楷體" w:hint="eastAsia"/>
        </w:rPr>
        <w:t>北地檢署任職檢察官</w:t>
      </w:r>
      <w:proofErr w:type="gramStart"/>
      <w:r w:rsidRPr="00391477">
        <w:rPr>
          <w:rFonts w:hAnsi="標楷體" w:hint="eastAsia"/>
        </w:rPr>
        <w:t>期間，因怠</w:t>
      </w:r>
      <w:proofErr w:type="gramEnd"/>
      <w:r w:rsidRPr="00391477">
        <w:rPr>
          <w:rFonts w:hAnsi="標楷體" w:hint="eastAsia"/>
        </w:rPr>
        <w:t>於案件之進行，致其於103年新發生「無故未接續進行」繼續6個月以上案件，累積件數共計14件，而違反法務部所訂定「檢察機關辦案期限及防止</w:t>
      </w:r>
      <w:proofErr w:type="gramStart"/>
      <w:r w:rsidRPr="00391477">
        <w:rPr>
          <w:rFonts w:hAnsi="標楷體" w:hint="eastAsia"/>
        </w:rPr>
        <w:t>稽</w:t>
      </w:r>
      <w:proofErr w:type="gramEnd"/>
      <w:r w:rsidRPr="00391477">
        <w:rPr>
          <w:rFonts w:hAnsi="標楷體" w:hint="eastAsia"/>
        </w:rPr>
        <w:t>延實施要點」第5點、第44點第1款規定，經臺灣高等法院檢察署扣減其辦案成績，並經</w:t>
      </w:r>
      <w:proofErr w:type="gramStart"/>
      <w:r w:rsidRPr="00391477">
        <w:rPr>
          <w:rFonts w:hAnsi="標楷體" w:hint="eastAsia"/>
        </w:rPr>
        <w:t>臺</w:t>
      </w:r>
      <w:proofErr w:type="gramEnd"/>
      <w:r w:rsidRPr="00391477">
        <w:rPr>
          <w:rFonts w:hAnsi="標楷體" w:hint="eastAsia"/>
        </w:rPr>
        <w:t>北地檢署於104年2月3日以北</w:t>
      </w:r>
      <w:proofErr w:type="gramStart"/>
      <w:r w:rsidRPr="00391477">
        <w:rPr>
          <w:rFonts w:hAnsi="標楷體" w:hint="eastAsia"/>
        </w:rPr>
        <w:t>檢治人</w:t>
      </w:r>
      <w:proofErr w:type="gramEnd"/>
      <w:r w:rsidRPr="00391477">
        <w:rPr>
          <w:rFonts w:hAnsi="標楷體" w:hint="eastAsia"/>
        </w:rPr>
        <w:t>字第10405000790號獎懲</w:t>
      </w:r>
      <w:proofErr w:type="gramStart"/>
      <w:r w:rsidRPr="00391477">
        <w:rPr>
          <w:rFonts w:hAnsi="標楷體" w:hint="eastAsia"/>
        </w:rPr>
        <w:t>建議函陳報</w:t>
      </w:r>
      <w:proofErr w:type="gramEnd"/>
      <w:r w:rsidRPr="00391477">
        <w:rPr>
          <w:rFonts w:hAnsi="標楷體" w:hint="eastAsia"/>
        </w:rPr>
        <w:t>臺灣高等法院檢察署層轉法務部依法官法第95條第2款規定予以「警告」處分，惟法務部尚未核定。</w:t>
      </w:r>
    </w:p>
    <w:p w:rsidR="00882984" w:rsidRPr="00391477" w:rsidRDefault="00882984" w:rsidP="00882984">
      <w:pPr>
        <w:pStyle w:val="3"/>
      </w:pPr>
      <w:r w:rsidRPr="00391477">
        <w:rPr>
          <w:rFonts w:hint="eastAsia"/>
        </w:rPr>
        <w:t>徐仕瑋自103年3月起至104年2月止之未結案件平均數為217件、逾期未結案件平均數為11.17件，</w:t>
      </w:r>
      <w:proofErr w:type="gramStart"/>
      <w:r w:rsidRPr="00391477">
        <w:rPr>
          <w:rFonts w:hint="eastAsia"/>
        </w:rPr>
        <w:t>顯逾全</w:t>
      </w:r>
      <w:proofErr w:type="gramEnd"/>
      <w:r w:rsidRPr="00391477">
        <w:rPr>
          <w:rFonts w:hint="eastAsia"/>
        </w:rPr>
        <w:t>署檢察官未結案件平均數140.98件、逾期未結案件平均數1.92件甚多。又自103年12月</w:t>
      </w:r>
      <w:proofErr w:type="gramStart"/>
      <w:r w:rsidRPr="00391477">
        <w:rPr>
          <w:rFonts w:hint="eastAsia"/>
        </w:rPr>
        <w:t>起迄</w:t>
      </w:r>
      <w:proofErr w:type="gramEnd"/>
      <w:r w:rsidRPr="00391477">
        <w:rPr>
          <w:rFonts w:hint="eastAsia"/>
        </w:rPr>
        <w:t>104年2月止，其每月新收案件（含</w:t>
      </w:r>
      <w:proofErr w:type="gramStart"/>
      <w:r w:rsidRPr="00391477">
        <w:rPr>
          <w:rFonts w:hint="eastAsia"/>
        </w:rPr>
        <w:t>偵</w:t>
      </w:r>
      <w:proofErr w:type="gramEnd"/>
      <w:r w:rsidRPr="00391477">
        <w:rPr>
          <w:rFonts w:hint="eastAsia"/>
        </w:rPr>
        <w:t>、他案）分別為69件、82件及65件（按該3個月之全署檢察官平均收案件</w:t>
      </w:r>
      <w:r w:rsidRPr="00391477">
        <w:rPr>
          <w:rFonts w:hint="eastAsia"/>
        </w:rPr>
        <w:lastRenderedPageBreak/>
        <w:t>數為67.63件、97.03件及59.36件，即徐仕瑋並無明顯超收新案情事），惟每月終結件數（含</w:t>
      </w:r>
      <w:proofErr w:type="gramStart"/>
      <w:r w:rsidRPr="00391477">
        <w:rPr>
          <w:rFonts w:hint="eastAsia"/>
        </w:rPr>
        <w:t>偵</w:t>
      </w:r>
      <w:proofErr w:type="gramEnd"/>
      <w:r w:rsidRPr="00391477">
        <w:rPr>
          <w:rFonts w:hint="eastAsia"/>
        </w:rPr>
        <w:t>、他案）僅分別為27件、27件及11件，致其承辦股該3個月之未結案件數量暴增為254件、308件、362件，明顯超過該3個月全署檢察官未結案件平均數138.33件、143.23件及151.94件甚多。此有徐仕瑋「臺灣</w:t>
      </w:r>
      <w:proofErr w:type="gramStart"/>
      <w:r w:rsidRPr="00391477">
        <w:rPr>
          <w:rFonts w:hint="eastAsia"/>
        </w:rPr>
        <w:t>臺</w:t>
      </w:r>
      <w:proofErr w:type="gramEnd"/>
      <w:r w:rsidRPr="00391477">
        <w:rPr>
          <w:rFonts w:hint="eastAsia"/>
        </w:rPr>
        <w:t>北地方法院檢察署辭職、調職檢察官未結案件報告表」（下稱離職報告表）可</w:t>
      </w:r>
      <w:proofErr w:type="gramStart"/>
      <w:r w:rsidRPr="00391477">
        <w:rPr>
          <w:rFonts w:hint="eastAsia"/>
        </w:rPr>
        <w:t>稽</w:t>
      </w:r>
      <w:proofErr w:type="gramEnd"/>
      <w:r w:rsidRPr="00391477">
        <w:rPr>
          <w:rFonts w:hint="eastAsia"/>
        </w:rPr>
        <w:t>。</w:t>
      </w:r>
    </w:p>
    <w:p w:rsidR="00882984" w:rsidRPr="00391477" w:rsidRDefault="00882984" w:rsidP="00882984">
      <w:pPr>
        <w:pStyle w:val="3"/>
      </w:pPr>
      <w:r w:rsidRPr="00391477">
        <w:rPr>
          <w:rFonts w:hint="eastAsia"/>
        </w:rPr>
        <w:t>徐仕瑋為避免辦理育嬰留職停薪時因未結案件過多遭到處分，竟於104年3月11日至16日短短6日間，將164件</w:t>
      </w:r>
      <w:r w:rsidR="005C5067" w:rsidRPr="00391477">
        <w:rPr>
          <w:rFonts w:hint="eastAsia"/>
        </w:rPr>
        <w:t>交與</w:t>
      </w:r>
      <w:r w:rsidRPr="00391477">
        <w:rPr>
          <w:rFonts w:hint="eastAsia"/>
        </w:rPr>
        <w:t>檢察事務官辦理，連同自己</w:t>
      </w:r>
      <w:proofErr w:type="gramStart"/>
      <w:r w:rsidRPr="00391477">
        <w:rPr>
          <w:rFonts w:hint="eastAsia"/>
        </w:rPr>
        <w:t>偵</w:t>
      </w:r>
      <w:proofErr w:type="gramEnd"/>
      <w:r w:rsidRPr="00391477">
        <w:rPr>
          <w:rFonts w:hint="eastAsia"/>
        </w:rPr>
        <w:t>結案件，該月總共</w:t>
      </w:r>
      <w:proofErr w:type="gramStart"/>
      <w:r w:rsidRPr="00391477">
        <w:rPr>
          <w:rFonts w:hint="eastAsia"/>
        </w:rPr>
        <w:t>偵</w:t>
      </w:r>
      <w:proofErr w:type="gramEnd"/>
      <w:r w:rsidRPr="00391477">
        <w:rPr>
          <w:rFonts w:hint="eastAsia"/>
        </w:rPr>
        <w:t>結261件，最後移交時僅有146件，終未被處分，並於104年3月27日育嬰留職停薪並離職。</w:t>
      </w:r>
      <w:proofErr w:type="gramStart"/>
      <w:r w:rsidRPr="00391477">
        <w:rPr>
          <w:rFonts w:hint="eastAsia"/>
        </w:rPr>
        <w:t>嗣</w:t>
      </w:r>
      <w:proofErr w:type="gramEnd"/>
      <w:r w:rsidRPr="00391477">
        <w:rPr>
          <w:rFonts w:hint="eastAsia"/>
        </w:rPr>
        <w:t>於104年6月27日辭職</w:t>
      </w:r>
      <w:r w:rsidRPr="00391477">
        <w:rPr>
          <w:rFonts w:hAnsi="標楷體" w:hint="eastAsia"/>
        </w:rPr>
        <w:t>。</w:t>
      </w:r>
    </w:p>
    <w:p w:rsidR="00882984" w:rsidRPr="00391477" w:rsidRDefault="00882984" w:rsidP="00882984">
      <w:pPr>
        <w:pStyle w:val="3"/>
      </w:pPr>
      <w:r w:rsidRPr="00391477">
        <w:rPr>
          <w:rFonts w:hint="eastAsia"/>
        </w:rPr>
        <w:t>案經</w:t>
      </w:r>
      <w:proofErr w:type="gramStart"/>
      <w:r w:rsidRPr="00391477">
        <w:rPr>
          <w:rFonts w:hint="eastAsia"/>
        </w:rPr>
        <w:t>臺</w:t>
      </w:r>
      <w:proofErr w:type="gramEnd"/>
      <w:r w:rsidRPr="00391477">
        <w:rPr>
          <w:rFonts w:hint="eastAsia"/>
        </w:rPr>
        <w:t>北地檢署請求個案評鑑，檢察官評鑑委員會(下稱檢評會)</w:t>
      </w:r>
      <w:proofErr w:type="gramStart"/>
      <w:r w:rsidRPr="00391477">
        <w:rPr>
          <w:rFonts w:hint="eastAsia"/>
        </w:rPr>
        <w:t>104</w:t>
      </w:r>
      <w:proofErr w:type="gramEnd"/>
      <w:r w:rsidRPr="00391477">
        <w:rPr>
          <w:rFonts w:hint="eastAsia"/>
        </w:rPr>
        <w:t>年度</w:t>
      </w:r>
      <w:proofErr w:type="gramStart"/>
      <w:r w:rsidRPr="00391477">
        <w:rPr>
          <w:rFonts w:hint="eastAsia"/>
        </w:rPr>
        <w:t>檢評字第4號</w:t>
      </w:r>
      <w:proofErr w:type="gramEnd"/>
      <w:r w:rsidRPr="00391477">
        <w:rPr>
          <w:rFonts w:hint="eastAsia"/>
        </w:rPr>
        <w:t>決議：「受評鑑人徐仕瑋有懲戒之必要，報由法務部移送監察院審查，建議罰款任職時月俸給總額3個月。」法務部</w:t>
      </w:r>
      <w:proofErr w:type="gramStart"/>
      <w:r w:rsidRPr="00391477">
        <w:rPr>
          <w:rFonts w:hint="eastAsia"/>
        </w:rPr>
        <w:t>爰</w:t>
      </w:r>
      <w:proofErr w:type="gramEnd"/>
      <w:r w:rsidRPr="00391477">
        <w:rPr>
          <w:rFonts w:hint="eastAsia"/>
        </w:rPr>
        <w:t>於104年12月14日，以法人字第10400696960號函</w:t>
      </w:r>
      <w:proofErr w:type="gramStart"/>
      <w:r w:rsidRPr="00391477">
        <w:rPr>
          <w:rFonts w:hint="eastAsia"/>
        </w:rPr>
        <w:t>函</w:t>
      </w:r>
      <w:proofErr w:type="gramEnd"/>
      <w:r w:rsidRPr="00391477">
        <w:rPr>
          <w:rFonts w:hint="eastAsia"/>
        </w:rPr>
        <w:t>送本案到院審查。</w:t>
      </w:r>
    </w:p>
    <w:p w:rsidR="00882984" w:rsidRPr="00391477" w:rsidRDefault="00882984" w:rsidP="00882984">
      <w:pPr>
        <w:pStyle w:val="3"/>
      </w:pPr>
      <w:r w:rsidRPr="00391477">
        <w:rPr>
          <w:rFonts w:hint="eastAsia"/>
        </w:rPr>
        <w:t>徐仕瑋任職</w:t>
      </w:r>
      <w:proofErr w:type="gramStart"/>
      <w:r w:rsidRPr="00391477">
        <w:rPr>
          <w:rFonts w:hint="eastAsia"/>
        </w:rPr>
        <w:t>臺</w:t>
      </w:r>
      <w:proofErr w:type="gramEnd"/>
      <w:r w:rsidRPr="00391477">
        <w:rPr>
          <w:rFonts w:hint="eastAsia"/>
        </w:rPr>
        <w:t>北地檢署</w:t>
      </w:r>
      <w:proofErr w:type="gramStart"/>
      <w:r w:rsidRPr="00391477">
        <w:rPr>
          <w:rFonts w:hint="eastAsia"/>
        </w:rPr>
        <w:t>期間，</w:t>
      </w:r>
      <w:proofErr w:type="gramEnd"/>
      <w:r w:rsidRPr="00391477">
        <w:rPr>
          <w:rFonts w:hint="eastAsia"/>
        </w:rPr>
        <w:t>103年1月至104年3月之辦案情形分析：</w:t>
      </w:r>
    </w:p>
    <w:p w:rsidR="00882984" w:rsidRPr="00391477" w:rsidRDefault="00882984" w:rsidP="00882984">
      <w:pPr>
        <w:pStyle w:val="4"/>
        <w:rPr>
          <w:color w:val="000000" w:themeColor="text1"/>
        </w:rPr>
      </w:pPr>
      <w:r w:rsidRPr="00391477">
        <w:rPr>
          <w:rFonts w:hint="eastAsia"/>
          <w:color w:val="000000" w:themeColor="text1"/>
        </w:rPr>
        <w:t>依</w:t>
      </w:r>
      <w:proofErr w:type="gramStart"/>
      <w:r w:rsidRPr="00391477">
        <w:rPr>
          <w:rFonts w:hint="eastAsia"/>
          <w:color w:val="000000" w:themeColor="text1"/>
        </w:rPr>
        <w:t>104</w:t>
      </w:r>
      <w:proofErr w:type="gramEnd"/>
      <w:r w:rsidRPr="00391477">
        <w:rPr>
          <w:rFonts w:hint="eastAsia"/>
          <w:color w:val="000000" w:themeColor="text1"/>
        </w:rPr>
        <w:t>年度檢評會第4號檢察官評鑑委員會案件資料中有關徐仕瑋及</w:t>
      </w:r>
      <w:proofErr w:type="gramStart"/>
      <w:r w:rsidRPr="00391477">
        <w:rPr>
          <w:rFonts w:hint="eastAsia"/>
          <w:color w:val="000000" w:themeColor="text1"/>
        </w:rPr>
        <w:t>臺</w:t>
      </w:r>
      <w:proofErr w:type="gramEnd"/>
      <w:r w:rsidRPr="00391477">
        <w:rPr>
          <w:rFonts w:hint="eastAsia"/>
          <w:color w:val="000000" w:themeColor="text1"/>
        </w:rPr>
        <w:t>北地檢署全署檢察官未結案件情形，自103年1月徐仕瑋辦理偵查業務起，至其於104年3月離職止，該期間內徐仕瑋平均每月</w:t>
      </w:r>
      <w:proofErr w:type="gramStart"/>
      <w:r w:rsidRPr="00391477">
        <w:rPr>
          <w:rFonts w:hint="eastAsia"/>
          <w:color w:val="000000" w:themeColor="text1"/>
        </w:rPr>
        <w:t>未結件數</w:t>
      </w:r>
      <w:proofErr w:type="gramEnd"/>
      <w:r w:rsidRPr="00391477">
        <w:rPr>
          <w:rFonts w:hint="eastAsia"/>
          <w:color w:val="000000" w:themeColor="text1"/>
        </w:rPr>
        <w:t>204.47件相較於該期間內</w:t>
      </w:r>
      <w:proofErr w:type="gramStart"/>
      <w:r w:rsidRPr="00391477">
        <w:rPr>
          <w:rFonts w:hint="eastAsia"/>
          <w:color w:val="000000" w:themeColor="text1"/>
        </w:rPr>
        <w:t>全署每股</w:t>
      </w:r>
      <w:proofErr w:type="gramEnd"/>
      <w:r w:rsidRPr="00391477">
        <w:rPr>
          <w:rFonts w:hint="eastAsia"/>
          <w:color w:val="000000" w:themeColor="text1"/>
        </w:rPr>
        <w:t>檢察官每月平均</w:t>
      </w:r>
      <w:proofErr w:type="gramStart"/>
      <w:r w:rsidRPr="00391477">
        <w:rPr>
          <w:rFonts w:hint="eastAsia"/>
          <w:color w:val="000000" w:themeColor="text1"/>
        </w:rPr>
        <w:t>未結件數</w:t>
      </w:r>
      <w:proofErr w:type="gramEnd"/>
      <w:r w:rsidRPr="00391477">
        <w:rPr>
          <w:rFonts w:hint="eastAsia"/>
          <w:color w:val="000000" w:themeColor="text1"/>
        </w:rPr>
        <w:t>140.95件，其超額</w:t>
      </w:r>
      <w:r w:rsidRPr="00391477">
        <w:rPr>
          <w:rFonts w:hint="eastAsia"/>
          <w:color w:val="000000" w:themeColor="text1"/>
        </w:rPr>
        <w:lastRenderedPageBreak/>
        <w:t>率</w:t>
      </w:r>
      <w:r w:rsidRPr="00391477">
        <w:rPr>
          <w:rStyle w:val="aff1"/>
          <w:color w:val="000000" w:themeColor="text1"/>
        </w:rPr>
        <w:footnoteReference w:id="4"/>
      </w:r>
      <w:r w:rsidRPr="00391477">
        <w:rPr>
          <w:rFonts w:hint="eastAsia"/>
          <w:color w:val="000000" w:themeColor="text1"/>
        </w:rPr>
        <w:t>約145%，繪製圖表如下：</w:t>
      </w:r>
    </w:p>
    <w:p w:rsidR="00882984" w:rsidRPr="00391477" w:rsidRDefault="00882984" w:rsidP="00ED1053">
      <w:pPr>
        <w:pStyle w:val="a3"/>
        <w:numPr>
          <w:ilvl w:val="0"/>
          <w:numId w:val="36"/>
        </w:numPr>
        <w:ind w:left="1843" w:hanging="850"/>
      </w:pPr>
      <w:r w:rsidRPr="00391477">
        <w:rPr>
          <w:rFonts w:hint="eastAsia"/>
        </w:rPr>
        <w:t>103年1月至104年3月間徐仕瑋每月</w:t>
      </w:r>
      <w:proofErr w:type="gramStart"/>
      <w:r w:rsidRPr="00391477">
        <w:rPr>
          <w:rFonts w:hint="eastAsia"/>
        </w:rPr>
        <w:t>未結件數</w:t>
      </w:r>
      <w:proofErr w:type="gramEnd"/>
      <w:r w:rsidRPr="00391477">
        <w:rPr>
          <w:rFonts w:hint="eastAsia"/>
        </w:rPr>
        <w:t>與</w:t>
      </w:r>
      <w:proofErr w:type="gramStart"/>
      <w:r w:rsidRPr="00391477">
        <w:rPr>
          <w:rFonts w:hint="eastAsia"/>
        </w:rPr>
        <w:t>臺</w:t>
      </w:r>
      <w:proofErr w:type="gramEnd"/>
      <w:r w:rsidRPr="00391477">
        <w:rPr>
          <w:rFonts w:hint="eastAsia"/>
        </w:rPr>
        <w:t>北地檢署</w:t>
      </w:r>
      <w:proofErr w:type="gramStart"/>
      <w:r w:rsidRPr="00391477">
        <w:rPr>
          <w:rFonts w:hint="eastAsia"/>
        </w:rPr>
        <w:t>全署每股</w:t>
      </w:r>
      <w:proofErr w:type="gramEnd"/>
      <w:r w:rsidRPr="00391477">
        <w:rPr>
          <w:rFonts w:hint="eastAsia"/>
        </w:rPr>
        <w:t>檢察官每月平均</w:t>
      </w:r>
      <w:proofErr w:type="gramStart"/>
      <w:r w:rsidRPr="00391477">
        <w:rPr>
          <w:rFonts w:hint="eastAsia"/>
        </w:rPr>
        <w:t>未結件數</w:t>
      </w:r>
      <w:proofErr w:type="gramEnd"/>
      <w:r w:rsidRPr="00391477">
        <w:rPr>
          <w:rFonts w:hint="eastAsia"/>
        </w:rPr>
        <w:t>之比較</w:t>
      </w:r>
    </w:p>
    <w:tbl>
      <w:tblPr>
        <w:tblW w:w="4540" w:type="pct"/>
        <w:tblInd w:w="1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09"/>
        <w:gridCol w:w="2159"/>
        <w:gridCol w:w="2219"/>
        <w:gridCol w:w="1994"/>
      </w:tblGrid>
      <w:tr w:rsidR="00391477" w:rsidRPr="00391477" w:rsidTr="005C5067">
        <w:trPr>
          <w:trHeight w:val="170"/>
          <w:tblHeader/>
        </w:trPr>
        <w:tc>
          <w:tcPr>
            <w:tcW w:w="1057" w:type="pct"/>
            <w:shd w:val="clear" w:color="auto" w:fill="auto"/>
            <w:noWrap/>
            <w:vAlign w:val="center"/>
            <w:hideMark/>
          </w:tcPr>
          <w:p w:rsidR="00882984" w:rsidRPr="00391477" w:rsidRDefault="00882984" w:rsidP="005C5067">
            <w:pPr>
              <w:widowControl/>
              <w:overflowPunct/>
              <w:autoSpaceDE/>
              <w:autoSpaceDN/>
              <w:rPr>
                <w:rFonts w:hAnsi="標楷體" w:cs="新細明體"/>
                <w:b/>
                <w:color w:val="000000" w:themeColor="text1"/>
                <w:kern w:val="0"/>
                <w:sz w:val="28"/>
                <w:szCs w:val="28"/>
              </w:rPr>
            </w:pPr>
            <w:r w:rsidRPr="00391477">
              <w:rPr>
                <w:rFonts w:hAnsi="標楷體" w:cs="新細明體" w:hint="eastAsia"/>
                <w:b/>
                <w:color w:val="000000" w:themeColor="text1"/>
                <w:kern w:val="0"/>
                <w:sz w:val="28"/>
                <w:szCs w:val="28"/>
              </w:rPr>
              <w:t>期間</w:t>
            </w:r>
          </w:p>
        </w:tc>
        <w:tc>
          <w:tcPr>
            <w:tcW w:w="1336" w:type="pct"/>
            <w:shd w:val="clear" w:color="auto" w:fill="auto"/>
            <w:noWrap/>
            <w:vAlign w:val="center"/>
            <w:hideMark/>
          </w:tcPr>
          <w:p w:rsidR="00882984" w:rsidRPr="00391477" w:rsidRDefault="00882984" w:rsidP="005C5067">
            <w:pPr>
              <w:widowControl/>
              <w:overflowPunct/>
              <w:autoSpaceDE/>
              <w:autoSpaceDN/>
              <w:rPr>
                <w:rFonts w:hAnsi="標楷體" w:cs="新細明體"/>
                <w:b/>
                <w:color w:val="000000" w:themeColor="text1"/>
                <w:kern w:val="0"/>
                <w:sz w:val="28"/>
                <w:szCs w:val="28"/>
              </w:rPr>
            </w:pPr>
            <w:r w:rsidRPr="00391477">
              <w:rPr>
                <w:rFonts w:hAnsi="標楷體" w:cs="新細明體" w:hint="eastAsia"/>
                <w:b/>
                <w:color w:val="000000" w:themeColor="text1"/>
                <w:kern w:val="0"/>
                <w:sz w:val="28"/>
                <w:szCs w:val="28"/>
              </w:rPr>
              <w:t>徐仕瑋</w:t>
            </w:r>
            <w:proofErr w:type="gramStart"/>
            <w:r w:rsidRPr="00391477">
              <w:rPr>
                <w:rFonts w:hAnsi="標楷體" w:cs="新細明體" w:hint="eastAsia"/>
                <w:b/>
                <w:color w:val="000000" w:themeColor="text1"/>
                <w:kern w:val="0"/>
                <w:sz w:val="28"/>
                <w:szCs w:val="28"/>
              </w:rPr>
              <w:t>未結件數</w:t>
            </w:r>
            <w:proofErr w:type="gramEnd"/>
          </w:p>
        </w:tc>
        <w:tc>
          <w:tcPr>
            <w:tcW w:w="1373" w:type="pct"/>
            <w:shd w:val="clear" w:color="auto" w:fill="auto"/>
            <w:noWrap/>
            <w:vAlign w:val="center"/>
            <w:hideMark/>
          </w:tcPr>
          <w:p w:rsidR="00882984" w:rsidRPr="00391477" w:rsidRDefault="00882984" w:rsidP="005C5067">
            <w:pPr>
              <w:widowControl/>
              <w:overflowPunct/>
              <w:autoSpaceDE/>
              <w:autoSpaceDN/>
              <w:rPr>
                <w:rFonts w:hAnsi="標楷體" w:cs="新細明體"/>
                <w:b/>
                <w:color w:val="000000" w:themeColor="text1"/>
                <w:kern w:val="0"/>
                <w:sz w:val="28"/>
                <w:szCs w:val="28"/>
              </w:rPr>
            </w:pPr>
            <w:proofErr w:type="gramStart"/>
            <w:r w:rsidRPr="00391477">
              <w:rPr>
                <w:rFonts w:hAnsi="標楷體" w:cs="新細明體" w:hint="eastAsia"/>
                <w:b/>
                <w:color w:val="000000" w:themeColor="text1"/>
                <w:kern w:val="0"/>
                <w:sz w:val="28"/>
                <w:szCs w:val="28"/>
              </w:rPr>
              <w:t>全署每股</w:t>
            </w:r>
            <w:proofErr w:type="gramEnd"/>
            <w:r w:rsidRPr="00391477">
              <w:rPr>
                <w:rFonts w:hAnsi="標楷體" w:cs="新細明體" w:hint="eastAsia"/>
                <w:b/>
                <w:color w:val="000000" w:themeColor="text1"/>
                <w:kern w:val="0"/>
                <w:sz w:val="28"/>
                <w:szCs w:val="28"/>
              </w:rPr>
              <w:t>檢察官平均</w:t>
            </w:r>
            <w:proofErr w:type="gramStart"/>
            <w:r w:rsidRPr="00391477">
              <w:rPr>
                <w:rFonts w:hAnsi="標楷體" w:cs="新細明體" w:hint="eastAsia"/>
                <w:b/>
                <w:color w:val="000000" w:themeColor="text1"/>
                <w:kern w:val="0"/>
                <w:sz w:val="28"/>
                <w:szCs w:val="28"/>
              </w:rPr>
              <w:t>未結件數</w:t>
            </w:r>
            <w:proofErr w:type="gramEnd"/>
          </w:p>
        </w:tc>
        <w:tc>
          <w:tcPr>
            <w:tcW w:w="1234" w:type="pct"/>
            <w:vAlign w:val="center"/>
          </w:tcPr>
          <w:p w:rsidR="00882984" w:rsidRPr="00391477" w:rsidRDefault="00882984" w:rsidP="005C5067">
            <w:pPr>
              <w:widowControl/>
              <w:overflowPunct/>
              <w:autoSpaceDE/>
              <w:autoSpaceDN/>
              <w:rPr>
                <w:rFonts w:hAnsi="標楷體" w:cs="新細明體"/>
                <w:b/>
                <w:color w:val="000000" w:themeColor="text1"/>
                <w:kern w:val="0"/>
                <w:sz w:val="28"/>
                <w:szCs w:val="28"/>
              </w:rPr>
            </w:pPr>
            <w:proofErr w:type="gramStart"/>
            <w:r w:rsidRPr="00391477">
              <w:rPr>
                <w:rFonts w:hAnsi="標楷體" w:cs="新細明體" w:hint="eastAsia"/>
                <w:b/>
                <w:color w:val="000000" w:themeColor="text1"/>
                <w:kern w:val="0"/>
                <w:sz w:val="28"/>
                <w:szCs w:val="28"/>
              </w:rPr>
              <w:t>未結件數</w:t>
            </w:r>
            <w:proofErr w:type="gramEnd"/>
            <w:r w:rsidRPr="00391477">
              <w:rPr>
                <w:rFonts w:hAnsi="標楷體" w:cs="新細明體" w:hint="eastAsia"/>
                <w:b/>
                <w:color w:val="000000" w:themeColor="text1"/>
                <w:kern w:val="0"/>
                <w:sz w:val="28"/>
                <w:szCs w:val="28"/>
              </w:rPr>
              <w:t>超額率</w:t>
            </w:r>
          </w:p>
        </w:tc>
      </w:tr>
      <w:tr w:rsidR="00391477" w:rsidRPr="00391477" w:rsidTr="005C5067">
        <w:trPr>
          <w:trHeight w:val="170"/>
        </w:trPr>
        <w:tc>
          <w:tcPr>
            <w:tcW w:w="1057" w:type="pct"/>
            <w:shd w:val="clear" w:color="auto" w:fill="auto"/>
            <w:noWrap/>
            <w:vAlign w:val="center"/>
            <w:hideMark/>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103年1月</w:t>
            </w:r>
          </w:p>
        </w:tc>
        <w:tc>
          <w:tcPr>
            <w:tcW w:w="1336"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152</w:t>
            </w:r>
          </w:p>
        </w:tc>
        <w:tc>
          <w:tcPr>
            <w:tcW w:w="1373"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135.48</w:t>
            </w:r>
          </w:p>
        </w:tc>
        <w:tc>
          <w:tcPr>
            <w:tcW w:w="1234" w:type="pct"/>
            <w:vAlign w:val="center"/>
          </w:tcPr>
          <w:p w:rsidR="00882984" w:rsidRPr="00391477" w:rsidRDefault="00882984" w:rsidP="005C5067">
            <w:pPr>
              <w:jc w:val="right"/>
              <w:rPr>
                <w:rFonts w:ascii="新細明體" w:eastAsia="新細明體" w:hAnsi="新細明體" w:cs="新細明體"/>
                <w:color w:val="000000" w:themeColor="text1"/>
                <w:sz w:val="28"/>
                <w:szCs w:val="28"/>
              </w:rPr>
            </w:pPr>
            <w:r w:rsidRPr="00391477">
              <w:rPr>
                <w:rFonts w:hint="eastAsia"/>
                <w:color w:val="000000" w:themeColor="text1"/>
                <w:sz w:val="28"/>
                <w:szCs w:val="28"/>
              </w:rPr>
              <w:t>112.19%</w:t>
            </w:r>
          </w:p>
        </w:tc>
      </w:tr>
      <w:tr w:rsidR="00391477" w:rsidRPr="00391477" w:rsidTr="005C5067">
        <w:trPr>
          <w:trHeight w:val="170"/>
        </w:trPr>
        <w:tc>
          <w:tcPr>
            <w:tcW w:w="1057" w:type="pct"/>
            <w:shd w:val="clear" w:color="auto" w:fill="auto"/>
            <w:noWrap/>
            <w:vAlign w:val="center"/>
            <w:hideMark/>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103年2月</w:t>
            </w:r>
          </w:p>
        </w:tc>
        <w:tc>
          <w:tcPr>
            <w:tcW w:w="1336"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165</w:t>
            </w:r>
          </w:p>
        </w:tc>
        <w:tc>
          <w:tcPr>
            <w:tcW w:w="1373"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134</w:t>
            </w:r>
          </w:p>
        </w:tc>
        <w:tc>
          <w:tcPr>
            <w:tcW w:w="1234" w:type="pct"/>
            <w:vAlign w:val="center"/>
          </w:tcPr>
          <w:p w:rsidR="00882984" w:rsidRPr="00391477" w:rsidRDefault="00882984" w:rsidP="005C5067">
            <w:pPr>
              <w:jc w:val="right"/>
              <w:rPr>
                <w:rFonts w:ascii="新細明體" w:eastAsia="新細明體" w:hAnsi="新細明體" w:cs="新細明體"/>
                <w:color w:val="000000" w:themeColor="text1"/>
                <w:sz w:val="28"/>
                <w:szCs w:val="28"/>
              </w:rPr>
            </w:pPr>
            <w:r w:rsidRPr="00391477">
              <w:rPr>
                <w:rFonts w:hint="eastAsia"/>
                <w:color w:val="000000" w:themeColor="text1"/>
                <w:sz w:val="28"/>
                <w:szCs w:val="28"/>
              </w:rPr>
              <w:t>123.13%</w:t>
            </w:r>
          </w:p>
        </w:tc>
      </w:tr>
      <w:tr w:rsidR="00391477" w:rsidRPr="00391477" w:rsidTr="005C5067">
        <w:trPr>
          <w:trHeight w:val="170"/>
        </w:trPr>
        <w:tc>
          <w:tcPr>
            <w:tcW w:w="1057" w:type="pct"/>
            <w:shd w:val="clear" w:color="auto" w:fill="auto"/>
            <w:noWrap/>
            <w:vAlign w:val="center"/>
            <w:hideMark/>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103年3月</w:t>
            </w:r>
          </w:p>
        </w:tc>
        <w:tc>
          <w:tcPr>
            <w:tcW w:w="1336"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176</w:t>
            </w:r>
          </w:p>
        </w:tc>
        <w:tc>
          <w:tcPr>
            <w:tcW w:w="1373"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129.61</w:t>
            </w:r>
          </w:p>
        </w:tc>
        <w:tc>
          <w:tcPr>
            <w:tcW w:w="1234" w:type="pct"/>
            <w:shd w:val="clear" w:color="auto" w:fill="auto"/>
            <w:vAlign w:val="center"/>
          </w:tcPr>
          <w:p w:rsidR="00882984" w:rsidRPr="00391477" w:rsidRDefault="00882984" w:rsidP="005C5067">
            <w:pPr>
              <w:jc w:val="right"/>
              <w:rPr>
                <w:rFonts w:ascii="新細明體" w:eastAsia="新細明體" w:hAnsi="新細明體" w:cs="新細明體"/>
                <w:color w:val="000000" w:themeColor="text1"/>
                <w:sz w:val="28"/>
                <w:szCs w:val="28"/>
              </w:rPr>
            </w:pPr>
            <w:r w:rsidRPr="00391477">
              <w:rPr>
                <w:rFonts w:hint="eastAsia"/>
                <w:color w:val="000000" w:themeColor="text1"/>
                <w:sz w:val="28"/>
                <w:szCs w:val="28"/>
              </w:rPr>
              <w:t>135.79%</w:t>
            </w:r>
          </w:p>
        </w:tc>
      </w:tr>
      <w:tr w:rsidR="00391477" w:rsidRPr="00391477" w:rsidTr="005C5067">
        <w:trPr>
          <w:trHeight w:val="170"/>
        </w:trPr>
        <w:tc>
          <w:tcPr>
            <w:tcW w:w="1057" w:type="pct"/>
            <w:shd w:val="clear" w:color="auto" w:fill="auto"/>
            <w:noWrap/>
            <w:vAlign w:val="center"/>
            <w:hideMark/>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103年4月</w:t>
            </w:r>
          </w:p>
        </w:tc>
        <w:tc>
          <w:tcPr>
            <w:tcW w:w="1336"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213</w:t>
            </w:r>
          </w:p>
        </w:tc>
        <w:tc>
          <w:tcPr>
            <w:tcW w:w="1373"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131.36</w:t>
            </w:r>
          </w:p>
        </w:tc>
        <w:tc>
          <w:tcPr>
            <w:tcW w:w="1234" w:type="pct"/>
            <w:shd w:val="clear" w:color="auto" w:fill="auto"/>
            <w:vAlign w:val="center"/>
          </w:tcPr>
          <w:p w:rsidR="00882984" w:rsidRPr="00391477" w:rsidRDefault="00882984" w:rsidP="005C5067">
            <w:pPr>
              <w:jc w:val="right"/>
              <w:rPr>
                <w:rFonts w:ascii="新細明體" w:eastAsia="新細明體" w:hAnsi="新細明體" w:cs="新細明體"/>
                <w:color w:val="000000" w:themeColor="text1"/>
                <w:sz w:val="28"/>
                <w:szCs w:val="28"/>
              </w:rPr>
            </w:pPr>
            <w:r w:rsidRPr="00391477">
              <w:rPr>
                <w:rFonts w:hint="eastAsia"/>
                <w:color w:val="000000" w:themeColor="text1"/>
                <w:sz w:val="28"/>
                <w:szCs w:val="28"/>
              </w:rPr>
              <w:t>162.15%</w:t>
            </w:r>
          </w:p>
        </w:tc>
      </w:tr>
      <w:tr w:rsidR="00391477" w:rsidRPr="00391477" w:rsidTr="005C5067">
        <w:trPr>
          <w:trHeight w:val="170"/>
        </w:trPr>
        <w:tc>
          <w:tcPr>
            <w:tcW w:w="1057" w:type="pct"/>
            <w:shd w:val="clear" w:color="auto" w:fill="auto"/>
            <w:noWrap/>
            <w:vAlign w:val="center"/>
            <w:hideMark/>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103年5月</w:t>
            </w:r>
          </w:p>
        </w:tc>
        <w:tc>
          <w:tcPr>
            <w:tcW w:w="1336"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230</w:t>
            </w:r>
          </w:p>
        </w:tc>
        <w:tc>
          <w:tcPr>
            <w:tcW w:w="1373"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135.7</w:t>
            </w:r>
          </w:p>
        </w:tc>
        <w:tc>
          <w:tcPr>
            <w:tcW w:w="1234" w:type="pct"/>
            <w:vAlign w:val="center"/>
          </w:tcPr>
          <w:p w:rsidR="00882984" w:rsidRPr="00391477" w:rsidRDefault="00882984" w:rsidP="005C5067">
            <w:pPr>
              <w:jc w:val="right"/>
              <w:rPr>
                <w:rFonts w:ascii="新細明體" w:eastAsia="新細明體" w:hAnsi="新細明體" w:cs="新細明體"/>
                <w:color w:val="000000" w:themeColor="text1"/>
                <w:sz w:val="28"/>
                <w:szCs w:val="28"/>
              </w:rPr>
            </w:pPr>
            <w:r w:rsidRPr="00391477">
              <w:rPr>
                <w:rFonts w:hint="eastAsia"/>
                <w:color w:val="000000" w:themeColor="text1"/>
                <w:sz w:val="28"/>
                <w:szCs w:val="28"/>
              </w:rPr>
              <w:t>169.49%</w:t>
            </w:r>
          </w:p>
        </w:tc>
      </w:tr>
      <w:tr w:rsidR="00391477" w:rsidRPr="00391477" w:rsidTr="005C5067">
        <w:trPr>
          <w:trHeight w:val="170"/>
        </w:trPr>
        <w:tc>
          <w:tcPr>
            <w:tcW w:w="1057" w:type="pct"/>
            <w:shd w:val="clear" w:color="auto" w:fill="auto"/>
            <w:noWrap/>
            <w:vAlign w:val="center"/>
            <w:hideMark/>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103年6月</w:t>
            </w:r>
          </w:p>
        </w:tc>
        <w:tc>
          <w:tcPr>
            <w:tcW w:w="1336"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228</w:t>
            </w:r>
          </w:p>
        </w:tc>
        <w:tc>
          <w:tcPr>
            <w:tcW w:w="1373"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135.19</w:t>
            </w:r>
          </w:p>
        </w:tc>
        <w:tc>
          <w:tcPr>
            <w:tcW w:w="1234" w:type="pct"/>
            <w:vAlign w:val="center"/>
          </w:tcPr>
          <w:p w:rsidR="00882984" w:rsidRPr="00391477" w:rsidRDefault="00882984" w:rsidP="005C5067">
            <w:pPr>
              <w:jc w:val="right"/>
              <w:rPr>
                <w:rFonts w:ascii="新細明體" w:eastAsia="新細明體" w:hAnsi="新細明體" w:cs="新細明體"/>
                <w:color w:val="000000" w:themeColor="text1"/>
                <w:sz w:val="28"/>
                <w:szCs w:val="28"/>
              </w:rPr>
            </w:pPr>
            <w:r w:rsidRPr="00391477">
              <w:rPr>
                <w:rFonts w:hint="eastAsia"/>
                <w:color w:val="000000" w:themeColor="text1"/>
                <w:sz w:val="28"/>
                <w:szCs w:val="28"/>
              </w:rPr>
              <w:t>168.65%</w:t>
            </w:r>
          </w:p>
        </w:tc>
      </w:tr>
      <w:tr w:rsidR="00391477" w:rsidRPr="00391477" w:rsidTr="005C5067">
        <w:trPr>
          <w:trHeight w:val="170"/>
        </w:trPr>
        <w:tc>
          <w:tcPr>
            <w:tcW w:w="1057" w:type="pct"/>
            <w:shd w:val="clear" w:color="auto" w:fill="auto"/>
            <w:noWrap/>
            <w:vAlign w:val="center"/>
            <w:hideMark/>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103年7月</w:t>
            </w:r>
          </w:p>
        </w:tc>
        <w:tc>
          <w:tcPr>
            <w:tcW w:w="1336"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216</w:t>
            </w:r>
          </w:p>
        </w:tc>
        <w:tc>
          <w:tcPr>
            <w:tcW w:w="1373"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141.41</w:t>
            </w:r>
          </w:p>
        </w:tc>
        <w:tc>
          <w:tcPr>
            <w:tcW w:w="1234" w:type="pct"/>
            <w:vAlign w:val="center"/>
          </w:tcPr>
          <w:p w:rsidR="00882984" w:rsidRPr="00391477" w:rsidRDefault="00882984" w:rsidP="005C5067">
            <w:pPr>
              <w:jc w:val="right"/>
              <w:rPr>
                <w:rFonts w:ascii="新細明體" w:eastAsia="新細明體" w:hAnsi="新細明體" w:cs="新細明體"/>
                <w:color w:val="000000" w:themeColor="text1"/>
                <w:sz w:val="28"/>
                <w:szCs w:val="28"/>
              </w:rPr>
            </w:pPr>
            <w:r w:rsidRPr="00391477">
              <w:rPr>
                <w:rFonts w:hint="eastAsia"/>
                <w:color w:val="000000" w:themeColor="text1"/>
                <w:sz w:val="28"/>
                <w:szCs w:val="28"/>
              </w:rPr>
              <w:t>152.75%</w:t>
            </w:r>
          </w:p>
        </w:tc>
      </w:tr>
      <w:tr w:rsidR="00391477" w:rsidRPr="00391477" w:rsidTr="005C5067">
        <w:trPr>
          <w:trHeight w:val="170"/>
        </w:trPr>
        <w:tc>
          <w:tcPr>
            <w:tcW w:w="1057" w:type="pct"/>
            <w:shd w:val="clear" w:color="auto" w:fill="C6D9F1" w:themeFill="text2" w:themeFillTint="33"/>
            <w:noWrap/>
            <w:vAlign w:val="center"/>
            <w:hideMark/>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103年8月</w:t>
            </w:r>
          </w:p>
        </w:tc>
        <w:tc>
          <w:tcPr>
            <w:tcW w:w="1336" w:type="pct"/>
            <w:shd w:val="clear" w:color="auto" w:fill="C6D9F1" w:themeFill="text2" w:themeFillTint="33"/>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131</w:t>
            </w:r>
          </w:p>
        </w:tc>
        <w:tc>
          <w:tcPr>
            <w:tcW w:w="1373" w:type="pct"/>
            <w:shd w:val="clear" w:color="auto" w:fill="C6D9F1" w:themeFill="text2" w:themeFillTint="33"/>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137.35</w:t>
            </w:r>
          </w:p>
        </w:tc>
        <w:tc>
          <w:tcPr>
            <w:tcW w:w="1234" w:type="pct"/>
            <w:shd w:val="clear" w:color="auto" w:fill="C6D9F1" w:themeFill="text2" w:themeFillTint="33"/>
            <w:vAlign w:val="center"/>
          </w:tcPr>
          <w:p w:rsidR="00882984" w:rsidRPr="00391477" w:rsidRDefault="00882984" w:rsidP="005C5067">
            <w:pPr>
              <w:jc w:val="right"/>
              <w:rPr>
                <w:rFonts w:ascii="新細明體" w:eastAsia="新細明體" w:hAnsi="新細明體" w:cs="新細明體"/>
                <w:color w:val="000000" w:themeColor="text1"/>
                <w:sz w:val="28"/>
                <w:szCs w:val="28"/>
              </w:rPr>
            </w:pPr>
            <w:r w:rsidRPr="00391477">
              <w:rPr>
                <w:rFonts w:hint="eastAsia"/>
                <w:color w:val="000000" w:themeColor="text1"/>
                <w:sz w:val="28"/>
                <w:szCs w:val="28"/>
              </w:rPr>
              <w:t>95.38%</w:t>
            </w:r>
          </w:p>
        </w:tc>
      </w:tr>
      <w:tr w:rsidR="00391477" w:rsidRPr="00391477" w:rsidTr="005C5067">
        <w:trPr>
          <w:trHeight w:val="170"/>
        </w:trPr>
        <w:tc>
          <w:tcPr>
            <w:tcW w:w="1057" w:type="pct"/>
            <w:shd w:val="clear" w:color="auto" w:fill="auto"/>
            <w:noWrap/>
            <w:vAlign w:val="center"/>
            <w:hideMark/>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103年9月</w:t>
            </w:r>
          </w:p>
        </w:tc>
        <w:tc>
          <w:tcPr>
            <w:tcW w:w="1336"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117</w:t>
            </w:r>
          </w:p>
        </w:tc>
        <w:tc>
          <w:tcPr>
            <w:tcW w:w="1373"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142.78</w:t>
            </w:r>
          </w:p>
        </w:tc>
        <w:tc>
          <w:tcPr>
            <w:tcW w:w="1234" w:type="pct"/>
            <w:vAlign w:val="center"/>
          </w:tcPr>
          <w:p w:rsidR="00882984" w:rsidRPr="00391477" w:rsidRDefault="00882984" w:rsidP="005C5067">
            <w:pPr>
              <w:jc w:val="right"/>
              <w:rPr>
                <w:rFonts w:ascii="新細明體" w:eastAsia="新細明體" w:hAnsi="新細明體" w:cs="新細明體"/>
                <w:color w:val="000000" w:themeColor="text1"/>
                <w:sz w:val="28"/>
                <w:szCs w:val="28"/>
              </w:rPr>
            </w:pPr>
            <w:r w:rsidRPr="00391477">
              <w:rPr>
                <w:rFonts w:hint="eastAsia"/>
                <w:color w:val="000000" w:themeColor="text1"/>
                <w:sz w:val="28"/>
                <w:szCs w:val="28"/>
              </w:rPr>
              <w:t>81.94%</w:t>
            </w:r>
          </w:p>
        </w:tc>
      </w:tr>
      <w:tr w:rsidR="00391477" w:rsidRPr="00391477" w:rsidTr="005C5067">
        <w:trPr>
          <w:trHeight w:val="170"/>
        </w:trPr>
        <w:tc>
          <w:tcPr>
            <w:tcW w:w="1057" w:type="pct"/>
            <w:shd w:val="clear" w:color="auto" w:fill="auto"/>
            <w:noWrap/>
            <w:vAlign w:val="center"/>
            <w:hideMark/>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103年10月</w:t>
            </w:r>
          </w:p>
        </w:tc>
        <w:tc>
          <w:tcPr>
            <w:tcW w:w="1336"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161</w:t>
            </w:r>
          </w:p>
        </w:tc>
        <w:tc>
          <w:tcPr>
            <w:tcW w:w="1373"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150.58</w:t>
            </w:r>
          </w:p>
        </w:tc>
        <w:tc>
          <w:tcPr>
            <w:tcW w:w="1234" w:type="pct"/>
            <w:shd w:val="clear" w:color="auto" w:fill="auto"/>
            <w:vAlign w:val="center"/>
          </w:tcPr>
          <w:p w:rsidR="00882984" w:rsidRPr="00391477" w:rsidRDefault="00882984" w:rsidP="005C5067">
            <w:pPr>
              <w:jc w:val="right"/>
              <w:rPr>
                <w:rFonts w:ascii="新細明體" w:eastAsia="新細明體" w:hAnsi="新細明體" w:cs="新細明體"/>
                <w:color w:val="000000" w:themeColor="text1"/>
                <w:sz w:val="28"/>
                <w:szCs w:val="28"/>
              </w:rPr>
            </w:pPr>
            <w:r w:rsidRPr="00391477">
              <w:rPr>
                <w:rFonts w:hint="eastAsia"/>
                <w:color w:val="000000" w:themeColor="text1"/>
                <w:sz w:val="28"/>
                <w:szCs w:val="28"/>
              </w:rPr>
              <w:t>106.92%</w:t>
            </w:r>
          </w:p>
        </w:tc>
      </w:tr>
      <w:tr w:rsidR="00391477" w:rsidRPr="00391477" w:rsidTr="005C5067">
        <w:trPr>
          <w:trHeight w:val="170"/>
        </w:trPr>
        <w:tc>
          <w:tcPr>
            <w:tcW w:w="1057" w:type="pct"/>
            <w:shd w:val="clear" w:color="auto" w:fill="auto"/>
            <w:noWrap/>
            <w:vAlign w:val="center"/>
            <w:hideMark/>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103年11月</w:t>
            </w:r>
          </w:p>
        </w:tc>
        <w:tc>
          <w:tcPr>
            <w:tcW w:w="1336"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208</w:t>
            </w:r>
          </w:p>
        </w:tc>
        <w:tc>
          <w:tcPr>
            <w:tcW w:w="1373"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154.3</w:t>
            </w:r>
          </w:p>
        </w:tc>
        <w:tc>
          <w:tcPr>
            <w:tcW w:w="1234" w:type="pct"/>
            <w:shd w:val="clear" w:color="auto" w:fill="auto"/>
            <w:vAlign w:val="center"/>
          </w:tcPr>
          <w:p w:rsidR="00882984" w:rsidRPr="00391477" w:rsidRDefault="00882984" w:rsidP="005C5067">
            <w:pPr>
              <w:jc w:val="right"/>
              <w:rPr>
                <w:rFonts w:ascii="新細明體" w:eastAsia="新細明體" w:hAnsi="新細明體" w:cs="新細明體"/>
                <w:color w:val="000000" w:themeColor="text1"/>
                <w:sz w:val="28"/>
                <w:szCs w:val="28"/>
              </w:rPr>
            </w:pPr>
            <w:r w:rsidRPr="00391477">
              <w:rPr>
                <w:rFonts w:hint="eastAsia"/>
                <w:color w:val="000000" w:themeColor="text1"/>
                <w:sz w:val="28"/>
                <w:szCs w:val="28"/>
              </w:rPr>
              <w:t>134.80%</w:t>
            </w:r>
          </w:p>
        </w:tc>
      </w:tr>
      <w:tr w:rsidR="00391477" w:rsidRPr="00391477" w:rsidTr="005C5067">
        <w:trPr>
          <w:trHeight w:val="170"/>
        </w:trPr>
        <w:tc>
          <w:tcPr>
            <w:tcW w:w="1057" w:type="pct"/>
            <w:shd w:val="clear" w:color="auto" w:fill="auto"/>
            <w:noWrap/>
            <w:vAlign w:val="center"/>
            <w:hideMark/>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103年12月</w:t>
            </w:r>
          </w:p>
        </w:tc>
        <w:tc>
          <w:tcPr>
            <w:tcW w:w="1336"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254</w:t>
            </w:r>
          </w:p>
        </w:tc>
        <w:tc>
          <w:tcPr>
            <w:tcW w:w="1373"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138.33</w:t>
            </w:r>
          </w:p>
        </w:tc>
        <w:tc>
          <w:tcPr>
            <w:tcW w:w="1234" w:type="pct"/>
            <w:vAlign w:val="center"/>
          </w:tcPr>
          <w:p w:rsidR="00882984" w:rsidRPr="00391477" w:rsidRDefault="00882984" w:rsidP="005C5067">
            <w:pPr>
              <w:jc w:val="right"/>
              <w:rPr>
                <w:rFonts w:ascii="新細明體" w:eastAsia="新細明體" w:hAnsi="新細明體" w:cs="新細明體"/>
                <w:color w:val="000000" w:themeColor="text1"/>
                <w:sz w:val="28"/>
                <w:szCs w:val="28"/>
              </w:rPr>
            </w:pPr>
            <w:r w:rsidRPr="00391477">
              <w:rPr>
                <w:rFonts w:hint="eastAsia"/>
                <w:color w:val="000000" w:themeColor="text1"/>
                <w:sz w:val="28"/>
                <w:szCs w:val="28"/>
              </w:rPr>
              <w:t>183.62%</w:t>
            </w:r>
          </w:p>
        </w:tc>
      </w:tr>
      <w:tr w:rsidR="00391477" w:rsidRPr="00391477" w:rsidTr="005C5067">
        <w:trPr>
          <w:trHeight w:val="170"/>
        </w:trPr>
        <w:tc>
          <w:tcPr>
            <w:tcW w:w="1057" w:type="pct"/>
            <w:shd w:val="clear" w:color="auto" w:fill="auto"/>
            <w:noWrap/>
            <w:vAlign w:val="center"/>
            <w:hideMark/>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104年1月</w:t>
            </w:r>
          </w:p>
        </w:tc>
        <w:tc>
          <w:tcPr>
            <w:tcW w:w="1336"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308</w:t>
            </w:r>
          </w:p>
        </w:tc>
        <w:tc>
          <w:tcPr>
            <w:tcW w:w="1373"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143.23</w:t>
            </w:r>
          </w:p>
        </w:tc>
        <w:tc>
          <w:tcPr>
            <w:tcW w:w="1234" w:type="pct"/>
            <w:vAlign w:val="center"/>
          </w:tcPr>
          <w:p w:rsidR="00882984" w:rsidRPr="00391477" w:rsidRDefault="00882984" w:rsidP="005C5067">
            <w:pPr>
              <w:jc w:val="right"/>
              <w:rPr>
                <w:rFonts w:ascii="新細明體" w:eastAsia="新細明體" w:hAnsi="新細明體" w:cs="新細明體"/>
                <w:color w:val="000000" w:themeColor="text1"/>
                <w:sz w:val="28"/>
                <w:szCs w:val="28"/>
              </w:rPr>
            </w:pPr>
            <w:r w:rsidRPr="00391477">
              <w:rPr>
                <w:rFonts w:hint="eastAsia"/>
                <w:color w:val="000000" w:themeColor="text1"/>
                <w:sz w:val="28"/>
                <w:szCs w:val="28"/>
              </w:rPr>
              <w:t>215.04%</w:t>
            </w:r>
          </w:p>
        </w:tc>
      </w:tr>
      <w:tr w:rsidR="00391477" w:rsidRPr="00391477" w:rsidTr="005C5067">
        <w:trPr>
          <w:trHeight w:val="170"/>
        </w:trPr>
        <w:tc>
          <w:tcPr>
            <w:tcW w:w="1057" w:type="pct"/>
            <w:shd w:val="clear" w:color="auto" w:fill="auto"/>
            <w:noWrap/>
            <w:vAlign w:val="center"/>
            <w:hideMark/>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104年2月</w:t>
            </w:r>
          </w:p>
        </w:tc>
        <w:tc>
          <w:tcPr>
            <w:tcW w:w="1336"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362</w:t>
            </w:r>
          </w:p>
        </w:tc>
        <w:tc>
          <w:tcPr>
            <w:tcW w:w="1373" w:type="pct"/>
            <w:shd w:val="clear" w:color="auto" w:fill="auto"/>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151.94</w:t>
            </w:r>
          </w:p>
        </w:tc>
        <w:tc>
          <w:tcPr>
            <w:tcW w:w="1234" w:type="pct"/>
            <w:vAlign w:val="center"/>
          </w:tcPr>
          <w:p w:rsidR="00882984" w:rsidRPr="00391477" w:rsidRDefault="00882984" w:rsidP="005C5067">
            <w:pPr>
              <w:jc w:val="right"/>
              <w:rPr>
                <w:rFonts w:ascii="新細明體" w:eastAsia="新細明體" w:hAnsi="新細明體" w:cs="新細明體"/>
                <w:color w:val="000000" w:themeColor="text1"/>
                <w:sz w:val="28"/>
                <w:szCs w:val="28"/>
              </w:rPr>
            </w:pPr>
            <w:r w:rsidRPr="00391477">
              <w:rPr>
                <w:rFonts w:hint="eastAsia"/>
                <w:color w:val="000000" w:themeColor="text1"/>
                <w:sz w:val="28"/>
                <w:szCs w:val="28"/>
              </w:rPr>
              <w:t>238.25%</w:t>
            </w:r>
          </w:p>
        </w:tc>
      </w:tr>
      <w:tr w:rsidR="00391477" w:rsidRPr="00391477" w:rsidTr="005C5067">
        <w:trPr>
          <w:trHeight w:val="170"/>
        </w:trPr>
        <w:tc>
          <w:tcPr>
            <w:tcW w:w="1057" w:type="pct"/>
            <w:shd w:val="clear" w:color="auto" w:fill="C6D9F1" w:themeFill="text2" w:themeFillTint="33"/>
            <w:noWrap/>
            <w:vAlign w:val="center"/>
            <w:hideMark/>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104年3月</w:t>
            </w:r>
          </w:p>
        </w:tc>
        <w:tc>
          <w:tcPr>
            <w:tcW w:w="1336" w:type="pct"/>
            <w:shd w:val="clear" w:color="auto" w:fill="C6D9F1" w:themeFill="text2" w:themeFillTint="33"/>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146</w:t>
            </w:r>
          </w:p>
        </w:tc>
        <w:tc>
          <w:tcPr>
            <w:tcW w:w="1373" w:type="pct"/>
            <w:shd w:val="clear" w:color="auto" w:fill="C6D9F1" w:themeFill="text2" w:themeFillTint="33"/>
            <w:noWrap/>
            <w:vAlign w:val="center"/>
            <w:hideMark/>
          </w:tcPr>
          <w:p w:rsidR="00882984" w:rsidRPr="00391477" w:rsidRDefault="00882984" w:rsidP="005C5067">
            <w:pPr>
              <w:widowControl/>
              <w:overflowPunct/>
              <w:autoSpaceDE/>
              <w:autoSpaceDN/>
              <w:jc w:val="right"/>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153.05</w:t>
            </w:r>
          </w:p>
        </w:tc>
        <w:tc>
          <w:tcPr>
            <w:tcW w:w="1234" w:type="pct"/>
            <w:shd w:val="clear" w:color="auto" w:fill="C6D9F1" w:themeFill="text2" w:themeFillTint="33"/>
            <w:vAlign w:val="center"/>
          </w:tcPr>
          <w:p w:rsidR="00882984" w:rsidRPr="00391477" w:rsidRDefault="00882984" w:rsidP="005C5067">
            <w:pPr>
              <w:jc w:val="right"/>
              <w:rPr>
                <w:rFonts w:ascii="新細明體" w:eastAsia="新細明體" w:hAnsi="新細明體" w:cs="新細明體"/>
                <w:color w:val="000000" w:themeColor="text1"/>
                <w:sz w:val="28"/>
                <w:szCs w:val="28"/>
              </w:rPr>
            </w:pPr>
            <w:r w:rsidRPr="00391477">
              <w:rPr>
                <w:rFonts w:hint="eastAsia"/>
                <w:color w:val="000000" w:themeColor="text1"/>
                <w:sz w:val="28"/>
                <w:szCs w:val="28"/>
              </w:rPr>
              <w:t>95.39%</w:t>
            </w:r>
          </w:p>
        </w:tc>
      </w:tr>
      <w:tr w:rsidR="00391477" w:rsidRPr="00391477" w:rsidTr="005C5067">
        <w:trPr>
          <w:trHeight w:val="170"/>
        </w:trPr>
        <w:tc>
          <w:tcPr>
            <w:tcW w:w="1057" w:type="pct"/>
            <w:shd w:val="clear" w:color="auto" w:fill="auto"/>
            <w:noWrap/>
            <w:vAlign w:val="center"/>
          </w:tcPr>
          <w:p w:rsidR="00882984" w:rsidRPr="00391477" w:rsidRDefault="00882984" w:rsidP="005C5067">
            <w:pPr>
              <w:widowControl/>
              <w:overflowPunct/>
              <w:autoSpaceDE/>
              <w:autoSpaceDN/>
              <w:rPr>
                <w:rFonts w:hAnsi="標楷體" w:cs="新細明體"/>
                <w:b/>
                <w:color w:val="000000" w:themeColor="text1"/>
                <w:kern w:val="0"/>
                <w:sz w:val="28"/>
                <w:szCs w:val="28"/>
              </w:rPr>
            </w:pPr>
            <w:r w:rsidRPr="00391477">
              <w:rPr>
                <w:rFonts w:hAnsi="標楷體" w:cs="新細明體" w:hint="eastAsia"/>
                <w:b/>
                <w:color w:val="000000" w:themeColor="text1"/>
                <w:kern w:val="0"/>
                <w:sz w:val="28"/>
                <w:szCs w:val="28"/>
              </w:rPr>
              <w:t>總平均</w:t>
            </w:r>
          </w:p>
        </w:tc>
        <w:tc>
          <w:tcPr>
            <w:tcW w:w="1336" w:type="pct"/>
            <w:shd w:val="clear" w:color="auto" w:fill="auto"/>
            <w:noWrap/>
            <w:vAlign w:val="center"/>
          </w:tcPr>
          <w:p w:rsidR="00882984" w:rsidRPr="00391477" w:rsidRDefault="00882984" w:rsidP="005C5067">
            <w:pPr>
              <w:widowControl/>
              <w:overflowPunct/>
              <w:autoSpaceDE/>
              <w:autoSpaceDN/>
              <w:jc w:val="right"/>
              <w:rPr>
                <w:rFonts w:hAnsi="標楷體" w:cs="新細明體"/>
                <w:b/>
                <w:color w:val="000000" w:themeColor="text1"/>
                <w:kern w:val="0"/>
                <w:sz w:val="28"/>
                <w:szCs w:val="28"/>
              </w:rPr>
            </w:pPr>
            <w:r w:rsidRPr="00391477">
              <w:rPr>
                <w:rFonts w:hAnsi="標楷體" w:cs="新細明體"/>
                <w:b/>
                <w:color w:val="000000" w:themeColor="text1"/>
                <w:kern w:val="0"/>
                <w:sz w:val="28"/>
                <w:szCs w:val="28"/>
              </w:rPr>
              <w:fldChar w:fldCharType="begin"/>
            </w:r>
            <w:r w:rsidRPr="00391477">
              <w:rPr>
                <w:rFonts w:hAnsi="標楷體" w:cs="新細明體"/>
                <w:b/>
                <w:color w:val="000000" w:themeColor="text1"/>
                <w:kern w:val="0"/>
                <w:sz w:val="28"/>
                <w:szCs w:val="28"/>
              </w:rPr>
              <w:instrText xml:space="preserve"> =AVERAGE(ABOVE) </w:instrText>
            </w:r>
            <w:r w:rsidRPr="00391477">
              <w:rPr>
                <w:rFonts w:hAnsi="標楷體" w:cs="新細明體"/>
                <w:b/>
                <w:color w:val="000000" w:themeColor="text1"/>
                <w:kern w:val="0"/>
                <w:sz w:val="28"/>
                <w:szCs w:val="28"/>
              </w:rPr>
              <w:fldChar w:fldCharType="separate"/>
            </w:r>
            <w:r w:rsidRPr="00391477">
              <w:rPr>
                <w:rFonts w:hAnsi="標楷體" w:cs="新細明體"/>
                <w:b/>
                <w:noProof/>
                <w:color w:val="000000" w:themeColor="text1"/>
                <w:kern w:val="0"/>
                <w:sz w:val="28"/>
                <w:szCs w:val="28"/>
              </w:rPr>
              <w:t>204.47</w:t>
            </w:r>
            <w:r w:rsidRPr="00391477">
              <w:rPr>
                <w:rFonts w:hAnsi="標楷體" w:cs="新細明體"/>
                <w:b/>
                <w:color w:val="000000" w:themeColor="text1"/>
                <w:kern w:val="0"/>
                <w:sz w:val="28"/>
                <w:szCs w:val="28"/>
              </w:rPr>
              <w:fldChar w:fldCharType="end"/>
            </w:r>
            <w:r w:rsidRPr="00391477">
              <w:rPr>
                <w:rFonts w:hAnsi="標楷體" w:cs="新細明體"/>
                <w:b/>
                <w:color w:val="000000" w:themeColor="text1"/>
                <w:kern w:val="0"/>
                <w:sz w:val="28"/>
                <w:szCs w:val="28"/>
              </w:rPr>
              <w:fldChar w:fldCharType="begin"/>
            </w:r>
            <w:r w:rsidRPr="00391477">
              <w:rPr>
                <w:rFonts w:hAnsi="標楷體" w:cs="新細明體"/>
                <w:b/>
                <w:color w:val="000000" w:themeColor="text1"/>
                <w:kern w:val="0"/>
                <w:sz w:val="28"/>
                <w:szCs w:val="28"/>
              </w:rPr>
              <w:instrText xml:space="preserve"> </w:instrText>
            </w:r>
            <w:r w:rsidRPr="00391477">
              <w:rPr>
                <w:rFonts w:hAnsi="標楷體" w:cs="新細明體" w:hint="eastAsia"/>
                <w:b/>
                <w:color w:val="000000" w:themeColor="text1"/>
                <w:kern w:val="0"/>
                <w:sz w:val="28"/>
                <w:szCs w:val="28"/>
              </w:rPr>
              <w:instrText>AVERAGE()</w:instrText>
            </w:r>
            <w:r w:rsidRPr="00391477">
              <w:rPr>
                <w:rFonts w:hAnsi="標楷體" w:cs="新細明體"/>
                <w:b/>
                <w:color w:val="000000" w:themeColor="text1"/>
                <w:kern w:val="0"/>
                <w:sz w:val="28"/>
                <w:szCs w:val="28"/>
              </w:rPr>
              <w:instrText xml:space="preserve"> </w:instrText>
            </w:r>
            <w:r w:rsidRPr="00391477">
              <w:rPr>
                <w:rFonts w:hAnsi="標楷體" w:cs="新細明體"/>
                <w:b/>
                <w:color w:val="000000" w:themeColor="text1"/>
                <w:kern w:val="0"/>
                <w:sz w:val="28"/>
                <w:szCs w:val="28"/>
              </w:rPr>
              <w:fldChar w:fldCharType="end"/>
            </w:r>
          </w:p>
        </w:tc>
        <w:tc>
          <w:tcPr>
            <w:tcW w:w="1373" w:type="pct"/>
            <w:shd w:val="clear" w:color="auto" w:fill="auto"/>
            <w:noWrap/>
            <w:vAlign w:val="center"/>
          </w:tcPr>
          <w:p w:rsidR="00882984" w:rsidRPr="00391477" w:rsidRDefault="00882984" w:rsidP="005C5067">
            <w:pPr>
              <w:widowControl/>
              <w:overflowPunct/>
              <w:autoSpaceDE/>
              <w:autoSpaceDN/>
              <w:jc w:val="right"/>
              <w:rPr>
                <w:rFonts w:hAnsi="標楷體" w:cs="新細明體"/>
                <w:b/>
                <w:color w:val="000000" w:themeColor="text1"/>
                <w:kern w:val="0"/>
                <w:sz w:val="28"/>
                <w:szCs w:val="28"/>
              </w:rPr>
            </w:pPr>
            <w:r w:rsidRPr="00391477">
              <w:rPr>
                <w:rFonts w:hAnsi="標楷體" w:cs="新細明體"/>
                <w:b/>
                <w:color w:val="000000" w:themeColor="text1"/>
                <w:kern w:val="0"/>
                <w:sz w:val="28"/>
                <w:szCs w:val="28"/>
              </w:rPr>
              <w:fldChar w:fldCharType="begin"/>
            </w:r>
            <w:r w:rsidRPr="00391477">
              <w:rPr>
                <w:rFonts w:hAnsi="標楷體" w:cs="新細明體"/>
                <w:b/>
                <w:color w:val="000000" w:themeColor="text1"/>
                <w:kern w:val="0"/>
                <w:sz w:val="28"/>
                <w:szCs w:val="28"/>
              </w:rPr>
              <w:instrText xml:space="preserve"> </w:instrText>
            </w:r>
            <w:r w:rsidRPr="00391477">
              <w:rPr>
                <w:rFonts w:hAnsi="標楷體" w:cs="新細明體" w:hint="eastAsia"/>
                <w:b/>
                <w:color w:val="000000" w:themeColor="text1"/>
                <w:kern w:val="0"/>
                <w:sz w:val="28"/>
                <w:szCs w:val="28"/>
              </w:rPr>
              <w:instrText>=AVERAGE(ABOVE)</w:instrText>
            </w:r>
            <w:r w:rsidRPr="00391477">
              <w:rPr>
                <w:rFonts w:hAnsi="標楷體" w:cs="新細明體"/>
                <w:b/>
                <w:color w:val="000000" w:themeColor="text1"/>
                <w:kern w:val="0"/>
                <w:sz w:val="28"/>
                <w:szCs w:val="28"/>
              </w:rPr>
              <w:instrText xml:space="preserve"> </w:instrText>
            </w:r>
            <w:r w:rsidRPr="00391477">
              <w:rPr>
                <w:rFonts w:hAnsi="標楷體" w:cs="新細明體"/>
                <w:b/>
                <w:color w:val="000000" w:themeColor="text1"/>
                <w:kern w:val="0"/>
                <w:sz w:val="28"/>
                <w:szCs w:val="28"/>
              </w:rPr>
              <w:fldChar w:fldCharType="separate"/>
            </w:r>
            <w:r w:rsidRPr="00391477">
              <w:rPr>
                <w:rFonts w:hAnsi="標楷體" w:cs="新細明體"/>
                <w:b/>
                <w:noProof/>
                <w:color w:val="000000" w:themeColor="text1"/>
                <w:kern w:val="0"/>
                <w:sz w:val="28"/>
                <w:szCs w:val="28"/>
              </w:rPr>
              <w:t>140.95</w:t>
            </w:r>
            <w:r w:rsidRPr="00391477">
              <w:rPr>
                <w:rFonts w:hAnsi="標楷體" w:cs="新細明體"/>
                <w:b/>
                <w:color w:val="000000" w:themeColor="text1"/>
                <w:kern w:val="0"/>
                <w:sz w:val="28"/>
                <w:szCs w:val="28"/>
              </w:rPr>
              <w:fldChar w:fldCharType="end"/>
            </w:r>
          </w:p>
        </w:tc>
        <w:tc>
          <w:tcPr>
            <w:tcW w:w="1234" w:type="pct"/>
            <w:shd w:val="clear" w:color="auto" w:fill="auto"/>
            <w:vAlign w:val="center"/>
          </w:tcPr>
          <w:p w:rsidR="00882984" w:rsidRPr="00391477" w:rsidRDefault="00882984" w:rsidP="005C5067">
            <w:pPr>
              <w:jc w:val="right"/>
              <w:rPr>
                <w:b/>
                <w:color w:val="000000" w:themeColor="text1"/>
                <w:sz w:val="28"/>
                <w:szCs w:val="28"/>
              </w:rPr>
            </w:pPr>
            <w:r w:rsidRPr="00391477">
              <w:rPr>
                <w:rFonts w:hint="eastAsia"/>
                <w:b/>
                <w:color w:val="000000" w:themeColor="text1"/>
                <w:sz w:val="28"/>
                <w:szCs w:val="28"/>
              </w:rPr>
              <w:t>145%</w:t>
            </w:r>
          </w:p>
        </w:tc>
      </w:tr>
    </w:tbl>
    <w:p w:rsidR="00882984" w:rsidRPr="00391477" w:rsidRDefault="00882984" w:rsidP="00882984">
      <w:pPr>
        <w:pStyle w:val="aff9"/>
        <w:spacing w:line="240" w:lineRule="exact"/>
        <w:ind w:leftChars="292" w:left="1418"/>
      </w:pPr>
      <w:proofErr w:type="gramStart"/>
      <w:r w:rsidRPr="00391477">
        <w:rPr>
          <w:rFonts w:hint="eastAsia"/>
        </w:rPr>
        <w:t>註</w:t>
      </w:r>
      <w:proofErr w:type="gramEnd"/>
      <w:r w:rsidRPr="00391477">
        <w:rPr>
          <w:rFonts w:hint="eastAsia"/>
        </w:rPr>
        <w:t>：</w:t>
      </w:r>
      <w:proofErr w:type="gramStart"/>
      <w:r w:rsidRPr="00391477">
        <w:rPr>
          <w:rFonts w:hint="eastAsia"/>
        </w:rPr>
        <w:t>未結件數</w:t>
      </w:r>
      <w:proofErr w:type="gramEnd"/>
      <w:r w:rsidRPr="00391477">
        <w:rPr>
          <w:rFonts w:hint="eastAsia"/>
        </w:rPr>
        <w:t>包含逾期</w:t>
      </w:r>
      <w:proofErr w:type="gramStart"/>
      <w:r w:rsidRPr="00391477">
        <w:rPr>
          <w:rFonts w:hint="eastAsia"/>
        </w:rPr>
        <w:t>未結件數</w:t>
      </w:r>
      <w:proofErr w:type="gramEnd"/>
      <w:r w:rsidRPr="00391477">
        <w:rPr>
          <w:rFonts w:hint="eastAsia"/>
        </w:rPr>
        <w:t>。</w:t>
      </w:r>
    </w:p>
    <w:p w:rsidR="00882984" w:rsidRPr="00391477" w:rsidRDefault="00882984" w:rsidP="00882984">
      <w:pPr>
        <w:pStyle w:val="aff9"/>
        <w:spacing w:line="240" w:lineRule="exact"/>
        <w:ind w:leftChars="424" w:left="1442" w:firstLineChars="0" w:firstLine="0"/>
      </w:pPr>
      <w:proofErr w:type="gramStart"/>
      <w:r w:rsidRPr="00391477">
        <w:rPr>
          <w:rFonts w:hint="eastAsia"/>
        </w:rPr>
        <w:t>未結件數</w:t>
      </w:r>
      <w:proofErr w:type="gramEnd"/>
      <w:r w:rsidRPr="00391477">
        <w:rPr>
          <w:rFonts w:hint="eastAsia"/>
        </w:rPr>
        <w:t>超額率=(徐仕瑋</w:t>
      </w:r>
      <w:proofErr w:type="gramStart"/>
      <w:r w:rsidRPr="00391477">
        <w:rPr>
          <w:rFonts w:hint="eastAsia"/>
        </w:rPr>
        <w:t>未結件數</w:t>
      </w:r>
      <w:proofErr w:type="gramEnd"/>
      <w:r w:rsidRPr="00391477">
        <w:rPr>
          <w:rFonts w:hint="eastAsia"/>
        </w:rPr>
        <w:t>/全署平均每股</w:t>
      </w:r>
      <w:proofErr w:type="gramStart"/>
      <w:r w:rsidRPr="00391477">
        <w:rPr>
          <w:rFonts w:hint="eastAsia"/>
        </w:rPr>
        <w:t>未結件數</w:t>
      </w:r>
      <w:proofErr w:type="gramEnd"/>
      <w:r w:rsidRPr="00391477">
        <w:rPr>
          <w:rFonts w:hint="eastAsia"/>
        </w:rPr>
        <w:t>)×100%。</w:t>
      </w:r>
    </w:p>
    <w:p w:rsidR="00882984" w:rsidRPr="00391477" w:rsidRDefault="00882984" w:rsidP="00882984">
      <w:pPr>
        <w:pStyle w:val="aff9"/>
        <w:spacing w:line="240" w:lineRule="exact"/>
        <w:ind w:leftChars="292" w:left="2136" w:hangingChars="519" w:hanging="1143"/>
      </w:pPr>
      <w:r w:rsidRPr="00391477">
        <w:rPr>
          <w:rFonts w:hint="eastAsia"/>
        </w:rPr>
        <w:t>資料來源：</w:t>
      </w:r>
      <w:proofErr w:type="gramStart"/>
      <w:r w:rsidRPr="00391477">
        <w:rPr>
          <w:rFonts w:hint="eastAsia"/>
        </w:rPr>
        <w:t>104</w:t>
      </w:r>
      <w:proofErr w:type="gramEnd"/>
      <w:r w:rsidRPr="00391477">
        <w:rPr>
          <w:rFonts w:hint="eastAsia"/>
        </w:rPr>
        <w:t>年度檢評會第4號檢察官評鑑委員會案件資料。</w:t>
      </w:r>
    </w:p>
    <w:p w:rsidR="00643BE2" w:rsidRPr="00391477" w:rsidRDefault="00643BE2" w:rsidP="00E52F61">
      <w:pPr>
        <w:pStyle w:val="aff9"/>
        <w:spacing w:line="200" w:lineRule="exact"/>
        <w:ind w:leftChars="292" w:left="2239" w:hangingChars="519" w:hanging="1246"/>
        <w:rPr>
          <w:sz w:val="22"/>
        </w:rPr>
      </w:pPr>
    </w:p>
    <w:p w:rsidR="00882984" w:rsidRPr="00391477" w:rsidRDefault="00882984" w:rsidP="00882984">
      <w:pPr>
        <w:pStyle w:val="2"/>
        <w:numPr>
          <w:ilvl w:val="0"/>
          <w:numId w:val="0"/>
        </w:numPr>
        <w:rPr>
          <w:color w:val="000000" w:themeColor="text1"/>
        </w:rPr>
      </w:pPr>
      <w:r w:rsidRPr="00391477">
        <w:rPr>
          <w:noProof/>
          <w:color w:val="000000" w:themeColor="text1"/>
        </w:rPr>
        <w:lastRenderedPageBreak/>
        <w:drawing>
          <wp:inline distT="0" distB="0" distL="0" distR="0" wp14:anchorId="1F1CB06E" wp14:editId="2AA93757">
            <wp:extent cx="5410200" cy="2819400"/>
            <wp:effectExtent l="0" t="0" r="19050" b="19050"/>
            <wp:docPr id="10" name="圖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82984" w:rsidRPr="00391477" w:rsidRDefault="00882984" w:rsidP="00ED1053">
      <w:pPr>
        <w:pStyle w:val="a1"/>
        <w:numPr>
          <w:ilvl w:val="0"/>
          <w:numId w:val="37"/>
        </w:numPr>
        <w:spacing w:after="120"/>
        <w:rPr>
          <w:color w:val="000000" w:themeColor="text1"/>
        </w:rPr>
      </w:pPr>
      <w:r w:rsidRPr="00391477">
        <w:rPr>
          <w:rFonts w:hint="eastAsia"/>
          <w:color w:val="000000" w:themeColor="text1"/>
        </w:rPr>
        <w:tab/>
        <w:t>103年1月至104年3月間徐仕瑋每月</w:t>
      </w:r>
      <w:proofErr w:type="gramStart"/>
      <w:r w:rsidRPr="00391477">
        <w:rPr>
          <w:rFonts w:hint="eastAsia"/>
          <w:color w:val="000000" w:themeColor="text1"/>
        </w:rPr>
        <w:t>未結件數</w:t>
      </w:r>
      <w:proofErr w:type="gramEnd"/>
      <w:r w:rsidRPr="00391477">
        <w:rPr>
          <w:rFonts w:hint="eastAsia"/>
          <w:color w:val="000000" w:themeColor="text1"/>
        </w:rPr>
        <w:t>與</w:t>
      </w:r>
      <w:proofErr w:type="gramStart"/>
      <w:r w:rsidRPr="00391477">
        <w:rPr>
          <w:rFonts w:hint="eastAsia"/>
          <w:color w:val="000000" w:themeColor="text1"/>
        </w:rPr>
        <w:t>臺</w:t>
      </w:r>
      <w:proofErr w:type="gramEnd"/>
      <w:r w:rsidRPr="00391477">
        <w:rPr>
          <w:rFonts w:hint="eastAsia"/>
          <w:color w:val="000000" w:themeColor="text1"/>
        </w:rPr>
        <w:t>北地檢署</w:t>
      </w:r>
      <w:proofErr w:type="gramStart"/>
      <w:r w:rsidRPr="00391477">
        <w:rPr>
          <w:rFonts w:hint="eastAsia"/>
          <w:color w:val="000000" w:themeColor="text1"/>
        </w:rPr>
        <w:t>全署每股</w:t>
      </w:r>
      <w:proofErr w:type="gramEnd"/>
      <w:r w:rsidRPr="00391477">
        <w:rPr>
          <w:rFonts w:hint="eastAsia"/>
          <w:color w:val="000000" w:themeColor="text1"/>
        </w:rPr>
        <w:t>檢察官每月平均</w:t>
      </w:r>
      <w:proofErr w:type="gramStart"/>
      <w:r w:rsidRPr="00391477">
        <w:rPr>
          <w:rFonts w:hint="eastAsia"/>
          <w:color w:val="000000" w:themeColor="text1"/>
        </w:rPr>
        <w:t>未結件數</w:t>
      </w:r>
      <w:proofErr w:type="gramEnd"/>
      <w:r w:rsidRPr="00391477">
        <w:rPr>
          <w:rFonts w:hint="eastAsia"/>
          <w:color w:val="000000" w:themeColor="text1"/>
        </w:rPr>
        <w:t>之比較圖</w:t>
      </w:r>
    </w:p>
    <w:p w:rsidR="00882984" w:rsidRPr="00391477" w:rsidRDefault="00882984" w:rsidP="004F34C6">
      <w:pPr>
        <w:pStyle w:val="4"/>
        <w:rPr>
          <w:color w:val="000000" w:themeColor="text1"/>
        </w:rPr>
      </w:pPr>
      <w:r w:rsidRPr="00391477">
        <w:rPr>
          <w:rFonts w:hint="eastAsia"/>
          <w:color w:val="000000" w:themeColor="text1"/>
        </w:rPr>
        <w:t>徐仕瑋分別於103年8月、104年3月兩個月份之未結案件數顯著下降，此是因徐仕瑋於此兩個月份，將大量案件</w:t>
      </w:r>
      <w:r w:rsidR="005C5067" w:rsidRPr="00391477">
        <w:rPr>
          <w:rFonts w:hint="eastAsia"/>
          <w:color w:val="000000" w:themeColor="text1"/>
        </w:rPr>
        <w:t>交與</w:t>
      </w:r>
      <w:r w:rsidRPr="00391477">
        <w:rPr>
          <w:rFonts w:hint="eastAsia"/>
          <w:color w:val="000000" w:themeColor="text1"/>
        </w:rPr>
        <w:t>檢察事務官辦理並結案所致。本院</w:t>
      </w:r>
      <w:proofErr w:type="gramStart"/>
      <w:r w:rsidRPr="00391477">
        <w:rPr>
          <w:rFonts w:hint="eastAsia"/>
          <w:color w:val="000000" w:themeColor="text1"/>
        </w:rPr>
        <w:t>調閱並逐</w:t>
      </w:r>
      <w:proofErr w:type="gramEnd"/>
      <w:r w:rsidRPr="00391477">
        <w:rPr>
          <w:rFonts w:hint="eastAsia"/>
          <w:color w:val="000000" w:themeColor="text1"/>
        </w:rPr>
        <w:t>案檢視其104年3月11日至16日辦案情形，可知其係將檢察事務官</w:t>
      </w:r>
      <w:r w:rsidR="00956972" w:rsidRPr="00391477">
        <w:rPr>
          <w:rFonts w:hint="eastAsia"/>
          <w:color w:val="000000" w:themeColor="text1"/>
        </w:rPr>
        <w:t>「</w:t>
      </w:r>
      <w:r w:rsidRPr="00391477">
        <w:rPr>
          <w:rFonts w:hint="eastAsia"/>
          <w:color w:val="000000" w:themeColor="text1"/>
        </w:rPr>
        <w:t>卷證分析報告</w:t>
      </w:r>
      <w:r w:rsidR="00956972" w:rsidRPr="00391477">
        <w:rPr>
          <w:rFonts w:hint="eastAsia"/>
          <w:color w:val="000000" w:themeColor="text1"/>
        </w:rPr>
        <w:t>」</w:t>
      </w:r>
      <w:r w:rsidRPr="00391477">
        <w:rPr>
          <w:rFonts w:hint="eastAsia"/>
          <w:color w:val="000000" w:themeColor="text1"/>
        </w:rPr>
        <w:t>轉製成檢察書類</w:t>
      </w:r>
      <w:proofErr w:type="gramStart"/>
      <w:r w:rsidRPr="00391477">
        <w:rPr>
          <w:rFonts w:hint="eastAsia"/>
          <w:color w:val="000000" w:themeColor="text1"/>
        </w:rPr>
        <w:t>而報結</w:t>
      </w:r>
      <w:proofErr w:type="gramEnd"/>
      <w:r w:rsidRPr="00391477">
        <w:rPr>
          <w:rFonts w:hint="eastAsia"/>
          <w:color w:val="000000" w:themeColor="text1"/>
        </w:rPr>
        <w:t>。此由下述</w:t>
      </w:r>
      <w:proofErr w:type="gramStart"/>
      <w:r w:rsidRPr="00391477">
        <w:rPr>
          <w:rFonts w:hint="eastAsia"/>
          <w:color w:val="000000" w:themeColor="text1"/>
        </w:rPr>
        <w:t>臺</w:t>
      </w:r>
      <w:proofErr w:type="gramEnd"/>
      <w:r w:rsidRPr="00391477">
        <w:rPr>
          <w:rFonts w:hint="eastAsia"/>
          <w:color w:val="000000" w:themeColor="text1"/>
        </w:rPr>
        <w:t>北地檢署查復資料，這2段時期內徐仕瑋每月交辦案件數與</w:t>
      </w:r>
      <w:proofErr w:type="gramStart"/>
      <w:r w:rsidRPr="00391477">
        <w:rPr>
          <w:rFonts w:hint="eastAsia"/>
          <w:color w:val="000000" w:themeColor="text1"/>
        </w:rPr>
        <w:t>臺</w:t>
      </w:r>
      <w:proofErr w:type="gramEnd"/>
      <w:r w:rsidRPr="00391477">
        <w:rPr>
          <w:rFonts w:hint="eastAsia"/>
          <w:color w:val="000000" w:themeColor="text1"/>
        </w:rPr>
        <w:t>北地檢署全署檢察官每月每股</w:t>
      </w:r>
      <w:r w:rsidRPr="00391477">
        <w:rPr>
          <w:rStyle w:val="aff1"/>
          <w:color w:val="000000" w:themeColor="text1"/>
        </w:rPr>
        <w:footnoteReference w:id="5"/>
      </w:r>
      <w:r w:rsidRPr="00391477">
        <w:rPr>
          <w:rFonts w:hint="eastAsia"/>
          <w:color w:val="000000" w:themeColor="text1"/>
        </w:rPr>
        <w:t>平均交辦件數相比即明。</w:t>
      </w:r>
    </w:p>
    <w:p w:rsidR="00882984" w:rsidRPr="00391477" w:rsidRDefault="00882984" w:rsidP="00882984">
      <w:pPr>
        <w:pStyle w:val="a3"/>
        <w:ind w:left="697" w:firstLine="296"/>
      </w:pPr>
      <w:r w:rsidRPr="00391477">
        <w:rPr>
          <w:rFonts w:hint="eastAsia"/>
        </w:rPr>
        <w:t>103年1月至104年3月徐仕瑋每月</w:t>
      </w:r>
      <w:r w:rsidR="005C5067" w:rsidRPr="00391477">
        <w:rPr>
          <w:rFonts w:hint="eastAsia"/>
        </w:rPr>
        <w:t>交與</w:t>
      </w:r>
      <w:r w:rsidRPr="00391477">
        <w:rPr>
          <w:rFonts w:hint="eastAsia"/>
        </w:rPr>
        <w:t>檢察事務官辦理件數與</w:t>
      </w:r>
      <w:proofErr w:type="gramStart"/>
      <w:r w:rsidRPr="00391477">
        <w:rPr>
          <w:rFonts w:hint="eastAsia"/>
        </w:rPr>
        <w:t>臺</w:t>
      </w:r>
      <w:proofErr w:type="gramEnd"/>
      <w:r w:rsidRPr="00391477">
        <w:rPr>
          <w:rFonts w:hint="eastAsia"/>
        </w:rPr>
        <w:t>北地檢署</w:t>
      </w:r>
      <w:proofErr w:type="gramStart"/>
      <w:r w:rsidRPr="00391477">
        <w:rPr>
          <w:rFonts w:hint="eastAsia"/>
        </w:rPr>
        <w:t>全署每股</w:t>
      </w:r>
      <w:proofErr w:type="gramEnd"/>
      <w:r w:rsidRPr="00391477">
        <w:rPr>
          <w:rFonts w:hint="eastAsia"/>
        </w:rPr>
        <w:t>檢察官每月平均交辦件數比較表</w:t>
      </w:r>
    </w:p>
    <w:tbl>
      <w:tblPr>
        <w:tblStyle w:val="afb"/>
        <w:tblW w:w="8254" w:type="dxa"/>
        <w:tblInd w:w="1021" w:type="dxa"/>
        <w:tblLook w:val="04A0" w:firstRow="1" w:lastRow="0" w:firstColumn="1" w:lastColumn="0" w:noHBand="0" w:noVBand="1"/>
      </w:tblPr>
      <w:tblGrid>
        <w:gridCol w:w="1875"/>
        <w:gridCol w:w="2457"/>
        <w:gridCol w:w="3922"/>
      </w:tblGrid>
      <w:tr w:rsidR="00391477" w:rsidRPr="00391477" w:rsidTr="005C5067">
        <w:trPr>
          <w:trHeight w:val="57"/>
        </w:trPr>
        <w:tc>
          <w:tcPr>
            <w:tcW w:w="1875" w:type="dxa"/>
            <w:vAlign w:val="center"/>
          </w:tcPr>
          <w:p w:rsidR="00882984" w:rsidRPr="00391477" w:rsidRDefault="00882984" w:rsidP="005C5067">
            <w:pPr>
              <w:outlineLvl w:val="1"/>
              <w:rPr>
                <w:rFonts w:hAnsi="Arial"/>
                <w:b/>
                <w:bCs/>
                <w:color w:val="000000" w:themeColor="text1"/>
                <w:kern w:val="32"/>
                <w:sz w:val="28"/>
                <w:szCs w:val="28"/>
              </w:rPr>
            </w:pPr>
            <w:r w:rsidRPr="00391477">
              <w:rPr>
                <w:rFonts w:hAnsi="Arial" w:hint="eastAsia"/>
                <w:b/>
                <w:bCs/>
                <w:color w:val="000000" w:themeColor="text1"/>
                <w:kern w:val="32"/>
                <w:sz w:val="28"/>
                <w:szCs w:val="28"/>
              </w:rPr>
              <w:t>期間</w:t>
            </w:r>
          </w:p>
        </w:tc>
        <w:tc>
          <w:tcPr>
            <w:tcW w:w="2457" w:type="dxa"/>
            <w:vAlign w:val="center"/>
          </w:tcPr>
          <w:p w:rsidR="00882984" w:rsidRPr="00391477" w:rsidRDefault="00882984" w:rsidP="005C5067">
            <w:pPr>
              <w:outlineLvl w:val="1"/>
              <w:rPr>
                <w:rFonts w:hAnsi="Arial"/>
                <w:b/>
                <w:bCs/>
                <w:color w:val="000000" w:themeColor="text1"/>
                <w:spacing w:val="-6"/>
                <w:kern w:val="32"/>
                <w:sz w:val="28"/>
                <w:szCs w:val="28"/>
              </w:rPr>
            </w:pPr>
            <w:r w:rsidRPr="00391477">
              <w:rPr>
                <w:rFonts w:hAnsi="Arial" w:hint="eastAsia"/>
                <w:b/>
                <w:bCs/>
                <w:color w:val="000000" w:themeColor="text1"/>
                <w:spacing w:val="-6"/>
                <w:kern w:val="32"/>
                <w:sz w:val="28"/>
                <w:szCs w:val="28"/>
              </w:rPr>
              <w:t>徐仕瑋交辦件數</w:t>
            </w:r>
          </w:p>
        </w:tc>
        <w:tc>
          <w:tcPr>
            <w:tcW w:w="3922" w:type="dxa"/>
            <w:vAlign w:val="center"/>
          </w:tcPr>
          <w:p w:rsidR="00882984" w:rsidRPr="00391477" w:rsidRDefault="00882984" w:rsidP="005C5067">
            <w:pPr>
              <w:outlineLvl w:val="1"/>
              <w:rPr>
                <w:rFonts w:hAnsi="Arial"/>
                <w:b/>
                <w:bCs/>
                <w:color w:val="000000" w:themeColor="text1"/>
                <w:spacing w:val="-16"/>
                <w:kern w:val="32"/>
                <w:sz w:val="28"/>
                <w:szCs w:val="28"/>
              </w:rPr>
            </w:pPr>
            <w:proofErr w:type="gramStart"/>
            <w:r w:rsidRPr="00391477">
              <w:rPr>
                <w:rFonts w:hAnsi="Arial" w:hint="eastAsia"/>
                <w:b/>
                <w:bCs/>
                <w:color w:val="000000" w:themeColor="text1"/>
                <w:spacing w:val="-16"/>
                <w:kern w:val="32"/>
                <w:sz w:val="28"/>
                <w:szCs w:val="28"/>
              </w:rPr>
              <w:t>全署每股</w:t>
            </w:r>
            <w:proofErr w:type="gramEnd"/>
            <w:r w:rsidRPr="00391477">
              <w:rPr>
                <w:rFonts w:hAnsi="Arial" w:hint="eastAsia"/>
                <w:b/>
                <w:bCs/>
                <w:color w:val="000000" w:themeColor="text1"/>
                <w:spacing w:val="-16"/>
                <w:kern w:val="32"/>
                <w:sz w:val="28"/>
                <w:szCs w:val="28"/>
              </w:rPr>
              <w:t>檢察官平均交辦件數</w:t>
            </w:r>
          </w:p>
        </w:tc>
      </w:tr>
      <w:tr w:rsidR="00391477" w:rsidRPr="00391477" w:rsidTr="005C5067">
        <w:trPr>
          <w:trHeight w:val="57"/>
        </w:trPr>
        <w:tc>
          <w:tcPr>
            <w:tcW w:w="1875" w:type="dxa"/>
            <w:vAlign w:val="center"/>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103年1月</w:t>
            </w:r>
          </w:p>
        </w:tc>
        <w:tc>
          <w:tcPr>
            <w:tcW w:w="2457"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7</w:t>
            </w:r>
          </w:p>
        </w:tc>
        <w:tc>
          <w:tcPr>
            <w:tcW w:w="3922"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14.39</w:t>
            </w:r>
          </w:p>
        </w:tc>
      </w:tr>
      <w:tr w:rsidR="00391477" w:rsidRPr="00391477" w:rsidTr="005C5067">
        <w:trPr>
          <w:trHeight w:val="57"/>
        </w:trPr>
        <w:tc>
          <w:tcPr>
            <w:tcW w:w="1875" w:type="dxa"/>
            <w:vAlign w:val="center"/>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103年2月</w:t>
            </w:r>
          </w:p>
        </w:tc>
        <w:tc>
          <w:tcPr>
            <w:tcW w:w="2457"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17</w:t>
            </w:r>
          </w:p>
        </w:tc>
        <w:tc>
          <w:tcPr>
            <w:tcW w:w="3922"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13.12</w:t>
            </w:r>
          </w:p>
        </w:tc>
      </w:tr>
      <w:tr w:rsidR="00391477" w:rsidRPr="00391477" w:rsidTr="005C5067">
        <w:trPr>
          <w:trHeight w:val="57"/>
        </w:trPr>
        <w:tc>
          <w:tcPr>
            <w:tcW w:w="1875" w:type="dxa"/>
            <w:vAlign w:val="center"/>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103年3月</w:t>
            </w:r>
          </w:p>
        </w:tc>
        <w:tc>
          <w:tcPr>
            <w:tcW w:w="2457"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3</w:t>
            </w:r>
          </w:p>
        </w:tc>
        <w:tc>
          <w:tcPr>
            <w:tcW w:w="3922"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13.60</w:t>
            </w:r>
          </w:p>
        </w:tc>
      </w:tr>
      <w:tr w:rsidR="00391477" w:rsidRPr="00391477" w:rsidTr="005C5067">
        <w:trPr>
          <w:trHeight w:val="57"/>
        </w:trPr>
        <w:tc>
          <w:tcPr>
            <w:tcW w:w="1875" w:type="dxa"/>
            <w:vAlign w:val="center"/>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103年4月</w:t>
            </w:r>
          </w:p>
        </w:tc>
        <w:tc>
          <w:tcPr>
            <w:tcW w:w="2457"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w:t>
            </w:r>
          </w:p>
        </w:tc>
        <w:tc>
          <w:tcPr>
            <w:tcW w:w="3922"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12.83</w:t>
            </w:r>
          </w:p>
        </w:tc>
      </w:tr>
      <w:tr w:rsidR="00391477" w:rsidRPr="00391477" w:rsidTr="005C5067">
        <w:trPr>
          <w:trHeight w:val="57"/>
        </w:trPr>
        <w:tc>
          <w:tcPr>
            <w:tcW w:w="1875" w:type="dxa"/>
            <w:vAlign w:val="center"/>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103年5月</w:t>
            </w:r>
          </w:p>
        </w:tc>
        <w:tc>
          <w:tcPr>
            <w:tcW w:w="2457"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10</w:t>
            </w:r>
          </w:p>
        </w:tc>
        <w:tc>
          <w:tcPr>
            <w:tcW w:w="3922"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14.39</w:t>
            </w:r>
          </w:p>
        </w:tc>
      </w:tr>
      <w:tr w:rsidR="00391477" w:rsidRPr="00391477" w:rsidTr="005C5067">
        <w:trPr>
          <w:trHeight w:val="57"/>
        </w:trPr>
        <w:tc>
          <w:tcPr>
            <w:tcW w:w="1875" w:type="dxa"/>
            <w:vAlign w:val="center"/>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lastRenderedPageBreak/>
              <w:t>103年6月</w:t>
            </w:r>
          </w:p>
        </w:tc>
        <w:tc>
          <w:tcPr>
            <w:tcW w:w="2457"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12</w:t>
            </w:r>
          </w:p>
        </w:tc>
        <w:tc>
          <w:tcPr>
            <w:tcW w:w="3922"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12.43</w:t>
            </w:r>
          </w:p>
        </w:tc>
      </w:tr>
      <w:tr w:rsidR="00391477" w:rsidRPr="00391477" w:rsidTr="005C5067">
        <w:trPr>
          <w:trHeight w:val="57"/>
        </w:trPr>
        <w:tc>
          <w:tcPr>
            <w:tcW w:w="1875" w:type="dxa"/>
            <w:vAlign w:val="center"/>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103年7月</w:t>
            </w:r>
          </w:p>
        </w:tc>
        <w:tc>
          <w:tcPr>
            <w:tcW w:w="2457"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12</w:t>
            </w:r>
          </w:p>
        </w:tc>
        <w:tc>
          <w:tcPr>
            <w:tcW w:w="3922"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14.03</w:t>
            </w:r>
          </w:p>
        </w:tc>
      </w:tr>
      <w:tr w:rsidR="00391477" w:rsidRPr="00391477" w:rsidTr="005C5067">
        <w:trPr>
          <w:trHeight w:val="57"/>
        </w:trPr>
        <w:tc>
          <w:tcPr>
            <w:tcW w:w="1875" w:type="dxa"/>
            <w:shd w:val="clear" w:color="auto" w:fill="C6D9F1" w:themeFill="text2" w:themeFillTint="33"/>
            <w:vAlign w:val="center"/>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103年8月</w:t>
            </w:r>
          </w:p>
        </w:tc>
        <w:tc>
          <w:tcPr>
            <w:tcW w:w="2457" w:type="dxa"/>
            <w:shd w:val="clear" w:color="auto" w:fill="C6D9F1" w:themeFill="text2" w:themeFillTint="33"/>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33</w:t>
            </w:r>
          </w:p>
        </w:tc>
        <w:tc>
          <w:tcPr>
            <w:tcW w:w="3922" w:type="dxa"/>
            <w:shd w:val="clear" w:color="auto" w:fill="C6D9F1" w:themeFill="text2" w:themeFillTint="33"/>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13.73</w:t>
            </w:r>
          </w:p>
        </w:tc>
      </w:tr>
      <w:tr w:rsidR="00391477" w:rsidRPr="00391477" w:rsidTr="005C5067">
        <w:trPr>
          <w:trHeight w:val="57"/>
        </w:trPr>
        <w:tc>
          <w:tcPr>
            <w:tcW w:w="1875" w:type="dxa"/>
            <w:vAlign w:val="center"/>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103年9月</w:t>
            </w:r>
          </w:p>
        </w:tc>
        <w:tc>
          <w:tcPr>
            <w:tcW w:w="2457"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11</w:t>
            </w:r>
          </w:p>
        </w:tc>
        <w:tc>
          <w:tcPr>
            <w:tcW w:w="3922"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13.57</w:t>
            </w:r>
          </w:p>
        </w:tc>
      </w:tr>
      <w:tr w:rsidR="00391477" w:rsidRPr="00391477" w:rsidTr="005C5067">
        <w:trPr>
          <w:trHeight w:val="57"/>
        </w:trPr>
        <w:tc>
          <w:tcPr>
            <w:tcW w:w="1875" w:type="dxa"/>
            <w:vAlign w:val="center"/>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103年10月</w:t>
            </w:r>
          </w:p>
        </w:tc>
        <w:tc>
          <w:tcPr>
            <w:tcW w:w="2457"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10</w:t>
            </w:r>
          </w:p>
        </w:tc>
        <w:tc>
          <w:tcPr>
            <w:tcW w:w="3922"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15.30</w:t>
            </w:r>
          </w:p>
        </w:tc>
      </w:tr>
      <w:tr w:rsidR="00391477" w:rsidRPr="00391477" w:rsidTr="005C5067">
        <w:trPr>
          <w:trHeight w:val="57"/>
        </w:trPr>
        <w:tc>
          <w:tcPr>
            <w:tcW w:w="1875" w:type="dxa"/>
            <w:vAlign w:val="center"/>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103年11月</w:t>
            </w:r>
          </w:p>
        </w:tc>
        <w:tc>
          <w:tcPr>
            <w:tcW w:w="2457"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0</w:t>
            </w:r>
          </w:p>
        </w:tc>
        <w:tc>
          <w:tcPr>
            <w:tcW w:w="3922"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11.90</w:t>
            </w:r>
          </w:p>
        </w:tc>
      </w:tr>
      <w:tr w:rsidR="00391477" w:rsidRPr="00391477" w:rsidTr="005C5067">
        <w:trPr>
          <w:trHeight w:val="57"/>
        </w:trPr>
        <w:tc>
          <w:tcPr>
            <w:tcW w:w="1875" w:type="dxa"/>
            <w:vAlign w:val="center"/>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103年12月</w:t>
            </w:r>
          </w:p>
        </w:tc>
        <w:tc>
          <w:tcPr>
            <w:tcW w:w="2457"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11</w:t>
            </w:r>
          </w:p>
        </w:tc>
        <w:tc>
          <w:tcPr>
            <w:tcW w:w="3922"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10.11</w:t>
            </w:r>
          </w:p>
        </w:tc>
      </w:tr>
      <w:tr w:rsidR="00391477" w:rsidRPr="00391477" w:rsidTr="005C5067">
        <w:trPr>
          <w:trHeight w:val="57"/>
        </w:trPr>
        <w:tc>
          <w:tcPr>
            <w:tcW w:w="1875" w:type="dxa"/>
            <w:vAlign w:val="center"/>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104年1月</w:t>
            </w:r>
          </w:p>
        </w:tc>
        <w:tc>
          <w:tcPr>
            <w:tcW w:w="2457"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11</w:t>
            </w:r>
          </w:p>
        </w:tc>
        <w:tc>
          <w:tcPr>
            <w:tcW w:w="3922"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15.75</w:t>
            </w:r>
          </w:p>
        </w:tc>
      </w:tr>
      <w:tr w:rsidR="00391477" w:rsidRPr="00391477" w:rsidTr="005C5067">
        <w:trPr>
          <w:trHeight w:val="57"/>
        </w:trPr>
        <w:tc>
          <w:tcPr>
            <w:tcW w:w="1875" w:type="dxa"/>
            <w:vAlign w:val="center"/>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104年2月</w:t>
            </w:r>
          </w:p>
        </w:tc>
        <w:tc>
          <w:tcPr>
            <w:tcW w:w="2457"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2</w:t>
            </w:r>
          </w:p>
        </w:tc>
        <w:tc>
          <w:tcPr>
            <w:tcW w:w="3922" w:type="dxa"/>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10.15</w:t>
            </w:r>
          </w:p>
        </w:tc>
      </w:tr>
      <w:tr w:rsidR="00391477" w:rsidRPr="00391477" w:rsidTr="005C5067">
        <w:trPr>
          <w:trHeight w:val="57"/>
        </w:trPr>
        <w:tc>
          <w:tcPr>
            <w:tcW w:w="1875" w:type="dxa"/>
            <w:shd w:val="clear" w:color="auto" w:fill="C6D9F1" w:themeFill="text2" w:themeFillTint="33"/>
            <w:vAlign w:val="center"/>
          </w:tcPr>
          <w:p w:rsidR="00882984" w:rsidRPr="00391477" w:rsidRDefault="00882984" w:rsidP="005C5067">
            <w:pPr>
              <w:widowControl/>
              <w:overflowPunct/>
              <w:autoSpaceDE/>
              <w:autoSpaceDN/>
              <w:rPr>
                <w:rFonts w:hAnsi="標楷體" w:cs="新細明體"/>
                <w:color w:val="000000" w:themeColor="text1"/>
                <w:kern w:val="0"/>
                <w:sz w:val="28"/>
                <w:szCs w:val="28"/>
              </w:rPr>
            </w:pPr>
            <w:r w:rsidRPr="00391477">
              <w:rPr>
                <w:rFonts w:hAnsi="標楷體" w:cs="新細明體" w:hint="eastAsia"/>
                <w:color w:val="000000" w:themeColor="text1"/>
                <w:kern w:val="0"/>
                <w:sz w:val="28"/>
                <w:szCs w:val="28"/>
              </w:rPr>
              <w:t>104年3月</w:t>
            </w:r>
          </w:p>
        </w:tc>
        <w:tc>
          <w:tcPr>
            <w:tcW w:w="2457" w:type="dxa"/>
            <w:shd w:val="clear" w:color="auto" w:fill="C6D9F1" w:themeFill="text2" w:themeFillTint="33"/>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164</w:t>
            </w:r>
          </w:p>
        </w:tc>
        <w:tc>
          <w:tcPr>
            <w:tcW w:w="3922" w:type="dxa"/>
            <w:shd w:val="clear" w:color="auto" w:fill="C6D9F1" w:themeFill="text2" w:themeFillTint="33"/>
            <w:vAlign w:val="center"/>
          </w:tcPr>
          <w:p w:rsidR="00882984" w:rsidRPr="00391477" w:rsidRDefault="00882984" w:rsidP="005C5067">
            <w:pPr>
              <w:jc w:val="right"/>
              <w:outlineLvl w:val="1"/>
              <w:rPr>
                <w:rFonts w:hAnsi="Arial"/>
                <w:bCs/>
                <w:color w:val="000000" w:themeColor="text1"/>
                <w:kern w:val="32"/>
                <w:sz w:val="28"/>
                <w:szCs w:val="28"/>
              </w:rPr>
            </w:pPr>
            <w:r w:rsidRPr="00391477">
              <w:rPr>
                <w:rFonts w:hAnsi="Arial" w:hint="eastAsia"/>
                <w:bCs/>
                <w:color w:val="000000" w:themeColor="text1"/>
                <w:kern w:val="32"/>
                <w:sz w:val="28"/>
                <w:szCs w:val="28"/>
              </w:rPr>
              <w:t>21.12</w:t>
            </w:r>
          </w:p>
        </w:tc>
      </w:tr>
    </w:tbl>
    <w:p w:rsidR="00882984" w:rsidRPr="00391477" w:rsidRDefault="00882984" w:rsidP="00E52F61">
      <w:pPr>
        <w:spacing w:line="240" w:lineRule="exact"/>
        <w:ind w:leftChars="292" w:left="1444" w:hangingChars="205" w:hanging="451"/>
        <w:outlineLvl w:val="1"/>
        <w:rPr>
          <w:rFonts w:hAnsi="Arial"/>
          <w:bCs/>
          <w:color w:val="000000" w:themeColor="text1"/>
          <w:kern w:val="32"/>
          <w:sz w:val="20"/>
          <w:szCs w:val="28"/>
        </w:rPr>
      </w:pPr>
      <w:proofErr w:type="gramStart"/>
      <w:r w:rsidRPr="00391477">
        <w:rPr>
          <w:rFonts w:hAnsi="Arial" w:hint="eastAsia"/>
          <w:bCs/>
          <w:color w:val="000000" w:themeColor="text1"/>
          <w:kern w:val="32"/>
          <w:sz w:val="20"/>
          <w:szCs w:val="28"/>
        </w:rPr>
        <w:t>註</w:t>
      </w:r>
      <w:proofErr w:type="gramEnd"/>
      <w:r w:rsidRPr="00391477">
        <w:rPr>
          <w:rFonts w:hAnsi="Arial" w:hint="eastAsia"/>
          <w:bCs/>
          <w:color w:val="000000" w:themeColor="text1"/>
          <w:kern w:val="32"/>
          <w:sz w:val="20"/>
          <w:szCs w:val="28"/>
        </w:rPr>
        <w:t>：件</w:t>
      </w:r>
      <w:proofErr w:type="gramStart"/>
      <w:r w:rsidRPr="00391477">
        <w:rPr>
          <w:rFonts w:hAnsi="Arial" w:hint="eastAsia"/>
          <w:bCs/>
          <w:color w:val="000000" w:themeColor="text1"/>
          <w:kern w:val="32"/>
          <w:sz w:val="20"/>
          <w:szCs w:val="28"/>
        </w:rPr>
        <w:t>數均已扣除</w:t>
      </w:r>
      <w:proofErr w:type="gramEnd"/>
      <w:r w:rsidRPr="00391477">
        <w:rPr>
          <w:rFonts w:hAnsi="Arial" w:hint="eastAsia"/>
          <w:bCs/>
          <w:color w:val="000000" w:themeColor="text1"/>
          <w:kern w:val="32"/>
          <w:sz w:val="20"/>
          <w:szCs w:val="28"/>
        </w:rPr>
        <w:t>「速</w:t>
      </w:r>
      <w:proofErr w:type="gramStart"/>
      <w:r w:rsidRPr="00391477">
        <w:rPr>
          <w:rFonts w:hAnsi="Arial" w:hint="eastAsia"/>
          <w:bCs/>
          <w:color w:val="000000" w:themeColor="text1"/>
          <w:kern w:val="32"/>
          <w:sz w:val="20"/>
          <w:szCs w:val="28"/>
        </w:rPr>
        <w:t>偵</w:t>
      </w:r>
      <w:proofErr w:type="gramEnd"/>
      <w:r w:rsidRPr="00391477">
        <w:rPr>
          <w:rFonts w:hAnsi="Arial"/>
          <w:bCs/>
          <w:color w:val="000000" w:themeColor="text1"/>
          <w:kern w:val="32"/>
          <w:sz w:val="20"/>
          <w:szCs w:val="28"/>
          <w:vertAlign w:val="superscript"/>
        </w:rPr>
        <w:footnoteReference w:id="6"/>
      </w:r>
      <w:r w:rsidRPr="00391477">
        <w:rPr>
          <w:rFonts w:hAnsi="Arial" w:hint="eastAsia"/>
          <w:bCs/>
          <w:color w:val="000000" w:themeColor="text1"/>
          <w:kern w:val="32"/>
          <w:sz w:val="20"/>
          <w:szCs w:val="28"/>
        </w:rPr>
        <w:t xml:space="preserve">」案件。             </w:t>
      </w:r>
    </w:p>
    <w:p w:rsidR="00882984" w:rsidRPr="00391477" w:rsidRDefault="00882984" w:rsidP="00E52F61">
      <w:pPr>
        <w:spacing w:line="240" w:lineRule="exact"/>
        <w:ind w:leftChars="292" w:left="1444" w:hangingChars="205" w:hanging="451"/>
        <w:outlineLvl w:val="1"/>
        <w:rPr>
          <w:rFonts w:hAnsi="Arial"/>
          <w:bCs/>
          <w:color w:val="000000" w:themeColor="text1"/>
          <w:kern w:val="32"/>
          <w:sz w:val="24"/>
          <w:szCs w:val="28"/>
        </w:rPr>
      </w:pPr>
      <w:r w:rsidRPr="00391477">
        <w:rPr>
          <w:rFonts w:hAnsi="Arial" w:hint="eastAsia"/>
          <w:bCs/>
          <w:color w:val="000000" w:themeColor="text1"/>
          <w:kern w:val="32"/>
          <w:sz w:val="20"/>
          <w:szCs w:val="28"/>
        </w:rPr>
        <w:t>資料來源：</w:t>
      </w:r>
      <w:proofErr w:type="gramStart"/>
      <w:r w:rsidRPr="00391477">
        <w:rPr>
          <w:rFonts w:hAnsi="Arial" w:hint="eastAsia"/>
          <w:bCs/>
          <w:color w:val="000000" w:themeColor="text1"/>
          <w:kern w:val="32"/>
          <w:sz w:val="20"/>
          <w:szCs w:val="28"/>
        </w:rPr>
        <w:t>臺</w:t>
      </w:r>
      <w:proofErr w:type="gramEnd"/>
      <w:r w:rsidRPr="00391477">
        <w:rPr>
          <w:rFonts w:hAnsi="Arial" w:hint="eastAsia"/>
          <w:bCs/>
          <w:color w:val="000000" w:themeColor="text1"/>
          <w:kern w:val="32"/>
          <w:sz w:val="20"/>
          <w:szCs w:val="28"/>
        </w:rPr>
        <w:t>北地檢署查復資料。</w:t>
      </w:r>
    </w:p>
    <w:p w:rsidR="00882984" w:rsidRPr="00391477" w:rsidRDefault="00882984" w:rsidP="00882984">
      <w:pPr>
        <w:outlineLvl w:val="1"/>
        <w:rPr>
          <w:rFonts w:hAnsi="Arial"/>
          <w:bCs/>
          <w:color w:val="000000" w:themeColor="text1"/>
          <w:kern w:val="32"/>
          <w:szCs w:val="48"/>
        </w:rPr>
      </w:pPr>
      <w:r w:rsidRPr="00391477">
        <w:rPr>
          <w:rFonts w:hAnsi="Arial"/>
          <w:bCs/>
          <w:noProof/>
          <w:color w:val="000000" w:themeColor="text1"/>
          <w:kern w:val="32"/>
          <w:szCs w:val="48"/>
        </w:rPr>
        <w:drawing>
          <wp:inline distT="0" distB="0" distL="0" distR="0" wp14:anchorId="60BCE826" wp14:editId="4A22DB70">
            <wp:extent cx="5486400" cy="3787140"/>
            <wp:effectExtent l="0" t="0" r="19050" b="22860"/>
            <wp:docPr id="12" name="圖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82984" w:rsidRPr="00391477" w:rsidRDefault="00882984" w:rsidP="00882984">
      <w:pPr>
        <w:pStyle w:val="a1"/>
        <w:ind w:left="480" w:hanging="480"/>
        <w:rPr>
          <w:color w:val="000000" w:themeColor="text1"/>
        </w:rPr>
      </w:pPr>
      <w:r w:rsidRPr="00391477">
        <w:rPr>
          <w:rFonts w:hint="eastAsia"/>
          <w:color w:val="000000" w:themeColor="text1"/>
        </w:rPr>
        <w:tab/>
        <w:t>103年1月至104年3月徐仕瑋每月</w:t>
      </w:r>
      <w:r w:rsidR="005C5067" w:rsidRPr="00391477">
        <w:rPr>
          <w:rFonts w:hint="eastAsia"/>
          <w:color w:val="000000" w:themeColor="text1"/>
        </w:rPr>
        <w:t>交與</w:t>
      </w:r>
      <w:r w:rsidRPr="00391477">
        <w:rPr>
          <w:rFonts w:hint="eastAsia"/>
          <w:color w:val="000000" w:themeColor="text1"/>
        </w:rPr>
        <w:t>檢察事務官辦理件數與</w:t>
      </w:r>
      <w:proofErr w:type="gramStart"/>
      <w:r w:rsidRPr="00391477">
        <w:rPr>
          <w:rFonts w:hint="eastAsia"/>
          <w:color w:val="000000" w:themeColor="text1"/>
        </w:rPr>
        <w:t>臺</w:t>
      </w:r>
      <w:proofErr w:type="gramEnd"/>
      <w:r w:rsidRPr="00391477">
        <w:rPr>
          <w:rFonts w:hint="eastAsia"/>
          <w:color w:val="000000" w:themeColor="text1"/>
        </w:rPr>
        <w:t>北地檢署</w:t>
      </w:r>
      <w:proofErr w:type="gramStart"/>
      <w:r w:rsidRPr="00391477">
        <w:rPr>
          <w:rFonts w:hint="eastAsia"/>
          <w:color w:val="000000" w:themeColor="text1"/>
        </w:rPr>
        <w:t>全署每股</w:t>
      </w:r>
      <w:proofErr w:type="gramEnd"/>
      <w:r w:rsidRPr="00391477">
        <w:rPr>
          <w:rFonts w:hint="eastAsia"/>
          <w:color w:val="000000" w:themeColor="text1"/>
        </w:rPr>
        <w:t>檢察官每月平均交辦件數比較圖</w:t>
      </w:r>
    </w:p>
    <w:p w:rsidR="00882984" w:rsidRPr="00391477" w:rsidRDefault="00882984" w:rsidP="004F34C6">
      <w:pPr>
        <w:pStyle w:val="4"/>
        <w:rPr>
          <w:color w:val="000000" w:themeColor="text1"/>
        </w:rPr>
      </w:pPr>
      <w:r w:rsidRPr="00391477">
        <w:rPr>
          <w:rFonts w:hint="eastAsia"/>
          <w:color w:val="000000" w:themeColor="text1"/>
        </w:rPr>
        <w:lastRenderedPageBreak/>
        <w:t>另因徐仕瑋於</w:t>
      </w:r>
      <w:proofErr w:type="gramStart"/>
      <w:r w:rsidRPr="00391477">
        <w:rPr>
          <w:rFonts w:hint="eastAsia"/>
          <w:color w:val="000000" w:themeColor="text1"/>
        </w:rPr>
        <w:t>臺</w:t>
      </w:r>
      <w:proofErr w:type="gramEnd"/>
      <w:r w:rsidRPr="00391477">
        <w:rPr>
          <w:rFonts w:hint="eastAsia"/>
          <w:color w:val="000000" w:themeColor="text1"/>
        </w:rPr>
        <w:t>北地檢署任職之前，係任職於</w:t>
      </w:r>
      <w:proofErr w:type="gramStart"/>
      <w:r w:rsidRPr="00391477">
        <w:rPr>
          <w:rFonts w:hint="eastAsia"/>
          <w:color w:val="000000" w:themeColor="text1"/>
        </w:rPr>
        <w:t>臺</w:t>
      </w:r>
      <w:proofErr w:type="gramEnd"/>
      <w:r w:rsidRPr="00391477">
        <w:rPr>
          <w:rFonts w:hint="eastAsia"/>
          <w:color w:val="000000" w:themeColor="text1"/>
        </w:rPr>
        <w:t>南地檢署，本</w:t>
      </w:r>
      <w:proofErr w:type="gramStart"/>
      <w:r w:rsidRPr="00391477">
        <w:rPr>
          <w:rFonts w:hint="eastAsia"/>
          <w:color w:val="000000" w:themeColor="text1"/>
        </w:rPr>
        <w:t>院再請臺</w:t>
      </w:r>
      <w:proofErr w:type="gramEnd"/>
      <w:r w:rsidRPr="00391477">
        <w:rPr>
          <w:rFonts w:hint="eastAsia"/>
          <w:color w:val="000000" w:themeColor="text1"/>
        </w:rPr>
        <w:t>南地檢署查復，發現其於97年度考績表中，直屬長官之評語載述：「未結延遲案件偏多，勤勉度不足。」。且於97年1月至98年6月</w:t>
      </w:r>
      <w:proofErr w:type="gramStart"/>
      <w:r w:rsidRPr="00391477">
        <w:rPr>
          <w:rFonts w:hint="eastAsia"/>
          <w:color w:val="000000" w:themeColor="text1"/>
        </w:rPr>
        <w:t>之間，</w:t>
      </w:r>
      <w:proofErr w:type="gramEnd"/>
      <w:r w:rsidRPr="00391477">
        <w:rPr>
          <w:rFonts w:hint="eastAsia"/>
          <w:color w:val="000000" w:themeColor="text1"/>
        </w:rPr>
        <w:t>徐仕瑋每月</w:t>
      </w:r>
      <w:proofErr w:type="gramStart"/>
      <w:r w:rsidRPr="00391477">
        <w:rPr>
          <w:rFonts w:hint="eastAsia"/>
          <w:color w:val="000000" w:themeColor="text1"/>
        </w:rPr>
        <w:t>未結件數</w:t>
      </w:r>
      <w:proofErr w:type="gramEnd"/>
      <w:r w:rsidRPr="00391477">
        <w:rPr>
          <w:rFonts w:hint="eastAsia"/>
          <w:color w:val="000000" w:themeColor="text1"/>
        </w:rPr>
        <w:t>均逾</w:t>
      </w:r>
      <w:proofErr w:type="gramStart"/>
      <w:r w:rsidRPr="00391477">
        <w:rPr>
          <w:rFonts w:hint="eastAsia"/>
          <w:color w:val="000000" w:themeColor="text1"/>
        </w:rPr>
        <w:t>臺</w:t>
      </w:r>
      <w:proofErr w:type="gramEnd"/>
      <w:r w:rsidRPr="00391477">
        <w:rPr>
          <w:rFonts w:hint="eastAsia"/>
          <w:color w:val="000000" w:themeColor="text1"/>
        </w:rPr>
        <w:t>南地檢署全署檢察官每股</w:t>
      </w:r>
      <w:r w:rsidRPr="00391477">
        <w:rPr>
          <w:rStyle w:val="aff1"/>
          <w:color w:val="000000" w:themeColor="text1"/>
        </w:rPr>
        <w:footnoteReference w:id="7"/>
      </w:r>
      <w:r w:rsidRPr="00391477">
        <w:rPr>
          <w:rFonts w:hint="eastAsia"/>
          <w:color w:val="000000" w:themeColor="text1"/>
        </w:rPr>
        <w:t>平均</w:t>
      </w:r>
      <w:proofErr w:type="gramStart"/>
      <w:r w:rsidRPr="00391477">
        <w:rPr>
          <w:rFonts w:hint="eastAsia"/>
          <w:color w:val="000000" w:themeColor="text1"/>
        </w:rPr>
        <w:t>未結件數</w:t>
      </w:r>
      <w:proofErr w:type="gramEnd"/>
      <w:r w:rsidRPr="00391477">
        <w:rPr>
          <w:rFonts w:hint="eastAsia"/>
          <w:color w:val="000000" w:themeColor="text1"/>
        </w:rPr>
        <w:t>，該期間內其每月平均</w:t>
      </w:r>
      <w:proofErr w:type="gramStart"/>
      <w:r w:rsidRPr="00391477">
        <w:rPr>
          <w:rFonts w:hint="eastAsia"/>
          <w:color w:val="000000" w:themeColor="text1"/>
        </w:rPr>
        <w:t>未結件數</w:t>
      </w:r>
      <w:proofErr w:type="gramEnd"/>
      <w:r w:rsidRPr="00391477">
        <w:rPr>
          <w:rFonts w:hint="eastAsia"/>
          <w:color w:val="000000" w:themeColor="text1"/>
        </w:rPr>
        <w:t>為277件，相較於該期間內</w:t>
      </w:r>
      <w:proofErr w:type="gramStart"/>
      <w:r w:rsidRPr="00391477">
        <w:rPr>
          <w:rFonts w:hint="eastAsia"/>
          <w:color w:val="000000" w:themeColor="text1"/>
        </w:rPr>
        <w:t>全署每股</w:t>
      </w:r>
      <w:proofErr w:type="gramEnd"/>
      <w:r w:rsidRPr="00391477">
        <w:rPr>
          <w:rFonts w:hint="eastAsia"/>
          <w:color w:val="000000" w:themeColor="text1"/>
        </w:rPr>
        <w:t>檢察官每月平均</w:t>
      </w:r>
      <w:proofErr w:type="gramStart"/>
      <w:r w:rsidRPr="00391477">
        <w:rPr>
          <w:rFonts w:hint="eastAsia"/>
          <w:color w:val="000000" w:themeColor="text1"/>
        </w:rPr>
        <w:t>未結件數</w:t>
      </w:r>
      <w:proofErr w:type="gramEnd"/>
      <w:r w:rsidRPr="00391477">
        <w:rPr>
          <w:rFonts w:hint="eastAsia"/>
          <w:color w:val="000000" w:themeColor="text1"/>
        </w:rPr>
        <w:t>107件，其超額率為259%，比率偏高，甚至自97年5月起，其未</w:t>
      </w:r>
      <w:proofErr w:type="gramStart"/>
      <w:r w:rsidRPr="00391477">
        <w:rPr>
          <w:rFonts w:hint="eastAsia"/>
          <w:color w:val="000000" w:themeColor="text1"/>
        </w:rPr>
        <w:t>結件數均在</w:t>
      </w:r>
      <w:proofErr w:type="gramEnd"/>
      <w:r w:rsidRPr="00391477">
        <w:rPr>
          <w:rFonts w:hint="eastAsia"/>
          <w:color w:val="000000" w:themeColor="text1"/>
        </w:rPr>
        <w:t>全署檢察官平均</w:t>
      </w:r>
      <w:proofErr w:type="gramStart"/>
      <w:r w:rsidRPr="00391477">
        <w:rPr>
          <w:rFonts w:hint="eastAsia"/>
          <w:color w:val="000000" w:themeColor="text1"/>
        </w:rPr>
        <w:t>未結件數</w:t>
      </w:r>
      <w:proofErr w:type="gramEnd"/>
      <w:r w:rsidRPr="00391477">
        <w:rPr>
          <w:rFonts w:hint="eastAsia"/>
          <w:color w:val="000000" w:themeColor="text1"/>
        </w:rPr>
        <w:t>1倍以上，甚至有高達3倍以上之現象，詳如下圖表所示：</w:t>
      </w:r>
    </w:p>
    <w:p w:rsidR="00882984" w:rsidRPr="00391477" w:rsidRDefault="00882984" w:rsidP="00882984">
      <w:pPr>
        <w:pStyle w:val="a3"/>
        <w:ind w:left="697" w:hanging="697"/>
      </w:pPr>
      <w:r w:rsidRPr="00391477">
        <w:rPr>
          <w:rFonts w:hint="eastAsia"/>
        </w:rPr>
        <w:t>97年1月至98年6月間徐仕瑋每月</w:t>
      </w:r>
      <w:proofErr w:type="gramStart"/>
      <w:r w:rsidRPr="00391477">
        <w:rPr>
          <w:rFonts w:hint="eastAsia"/>
        </w:rPr>
        <w:t>未結件數</w:t>
      </w:r>
      <w:proofErr w:type="gramEnd"/>
      <w:r w:rsidRPr="00391477">
        <w:rPr>
          <w:rFonts w:hint="eastAsia"/>
        </w:rPr>
        <w:t>與</w:t>
      </w:r>
      <w:proofErr w:type="gramStart"/>
      <w:r w:rsidRPr="00391477">
        <w:rPr>
          <w:rFonts w:hint="eastAsia"/>
        </w:rPr>
        <w:t>臺</w:t>
      </w:r>
      <w:proofErr w:type="gramEnd"/>
      <w:r w:rsidRPr="00391477">
        <w:rPr>
          <w:rFonts w:hint="eastAsia"/>
        </w:rPr>
        <w:t>南地檢署</w:t>
      </w:r>
      <w:proofErr w:type="gramStart"/>
      <w:r w:rsidRPr="00391477">
        <w:rPr>
          <w:rFonts w:hint="eastAsia"/>
        </w:rPr>
        <w:t>全署每股</w:t>
      </w:r>
      <w:proofErr w:type="gramEnd"/>
      <w:r w:rsidRPr="00391477">
        <w:rPr>
          <w:rFonts w:hint="eastAsia"/>
        </w:rPr>
        <w:t>檢察官每月平均</w:t>
      </w:r>
      <w:proofErr w:type="gramStart"/>
      <w:r w:rsidRPr="00391477">
        <w:rPr>
          <w:rFonts w:hint="eastAsia"/>
        </w:rPr>
        <w:t>未結件數</w:t>
      </w:r>
      <w:proofErr w:type="gramEnd"/>
      <w:r w:rsidRPr="00391477">
        <w:rPr>
          <w:rFonts w:hint="eastAsia"/>
        </w:rPr>
        <w:t>之比較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82"/>
        <w:gridCol w:w="2472"/>
        <w:gridCol w:w="2473"/>
        <w:gridCol w:w="2473"/>
      </w:tblGrid>
      <w:tr w:rsidR="00391477" w:rsidRPr="00391477" w:rsidTr="005C5067">
        <w:trPr>
          <w:trHeight w:val="283"/>
          <w:tblHeader/>
          <w:jc w:val="center"/>
        </w:trPr>
        <w:tc>
          <w:tcPr>
            <w:tcW w:w="0" w:type="auto"/>
            <w:shd w:val="clear" w:color="auto" w:fill="auto"/>
            <w:noWrap/>
            <w:vAlign w:val="center"/>
            <w:hideMark/>
          </w:tcPr>
          <w:p w:rsidR="00882984" w:rsidRPr="00391477" w:rsidRDefault="00882984" w:rsidP="005C5067">
            <w:pPr>
              <w:widowControl/>
              <w:overflowPunct/>
              <w:autoSpaceDE/>
              <w:autoSpaceDN/>
              <w:rPr>
                <w:rFonts w:hAnsi="標楷體" w:cs="新細明體"/>
                <w:b/>
                <w:color w:val="000000" w:themeColor="text1"/>
                <w:kern w:val="0"/>
                <w:sz w:val="28"/>
                <w:szCs w:val="28"/>
              </w:rPr>
            </w:pPr>
            <w:r w:rsidRPr="00391477">
              <w:rPr>
                <w:rFonts w:hAnsi="標楷體" w:hint="eastAsia"/>
                <w:b/>
                <w:color w:val="000000" w:themeColor="text1"/>
                <w:sz w:val="28"/>
                <w:szCs w:val="28"/>
              </w:rPr>
              <w:t>期間</w:t>
            </w:r>
          </w:p>
        </w:tc>
        <w:tc>
          <w:tcPr>
            <w:tcW w:w="2472" w:type="dxa"/>
            <w:shd w:val="clear" w:color="auto" w:fill="auto"/>
            <w:noWrap/>
            <w:vAlign w:val="center"/>
            <w:hideMark/>
          </w:tcPr>
          <w:p w:rsidR="00882984" w:rsidRPr="00391477" w:rsidRDefault="00882984" w:rsidP="005C5067">
            <w:pPr>
              <w:widowControl/>
              <w:overflowPunct/>
              <w:autoSpaceDE/>
              <w:autoSpaceDN/>
              <w:rPr>
                <w:rFonts w:hAnsi="標楷體" w:cs="新細明體"/>
                <w:b/>
                <w:color w:val="000000" w:themeColor="text1"/>
                <w:kern w:val="0"/>
                <w:sz w:val="28"/>
                <w:szCs w:val="28"/>
              </w:rPr>
            </w:pPr>
            <w:r w:rsidRPr="00391477">
              <w:rPr>
                <w:rFonts w:hAnsi="標楷體" w:cs="新細明體" w:hint="eastAsia"/>
                <w:b/>
                <w:color w:val="000000" w:themeColor="text1"/>
                <w:kern w:val="0"/>
                <w:sz w:val="28"/>
                <w:szCs w:val="28"/>
              </w:rPr>
              <w:t>徐仕瑋</w:t>
            </w:r>
            <w:proofErr w:type="gramStart"/>
            <w:r w:rsidRPr="00391477">
              <w:rPr>
                <w:rFonts w:hAnsi="標楷體" w:cs="新細明體" w:hint="eastAsia"/>
                <w:b/>
                <w:color w:val="000000" w:themeColor="text1"/>
                <w:kern w:val="0"/>
                <w:sz w:val="28"/>
                <w:szCs w:val="28"/>
              </w:rPr>
              <w:t>未結件數</w:t>
            </w:r>
            <w:proofErr w:type="gramEnd"/>
          </w:p>
        </w:tc>
        <w:tc>
          <w:tcPr>
            <w:tcW w:w="2473" w:type="dxa"/>
            <w:vAlign w:val="center"/>
          </w:tcPr>
          <w:p w:rsidR="00882984" w:rsidRPr="00391477" w:rsidRDefault="00882984" w:rsidP="005C5067">
            <w:pPr>
              <w:rPr>
                <w:rFonts w:hAnsi="標楷體" w:cs="新細明體"/>
                <w:b/>
                <w:color w:val="000000" w:themeColor="text1"/>
                <w:sz w:val="28"/>
                <w:szCs w:val="28"/>
              </w:rPr>
            </w:pPr>
            <w:proofErr w:type="gramStart"/>
            <w:r w:rsidRPr="00391477">
              <w:rPr>
                <w:rFonts w:hAnsi="標楷體" w:hint="eastAsia"/>
                <w:b/>
                <w:color w:val="000000" w:themeColor="text1"/>
                <w:sz w:val="28"/>
                <w:szCs w:val="28"/>
              </w:rPr>
              <w:t>全署每股</w:t>
            </w:r>
            <w:proofErr w:type="gramEnd"/>
            <w:r w:rsidRPr="00391477">
              <w:rPr>
                <w:rFonts w:hAnsi="標楷體" w:hint="eastAsia"/>
                <w:b/>
                <w:color w:val="000000" w:themeColor="text1"/>
                <w:sz w:val="28"/>
                <w:szCs w:val="28"/>
              </w:rPr>
              <w:t>檢察官平均</w:t>
            </w:r>
            <w:proofErr w:type="gramStart"/>
            <w:r w:rsidRPr="00391477">
              <w:rPr>
                <w:rFonts w:hAnsi="標楷體" w:hint="eastAsia"/>
                <w:b/>
                <w:color w:val="000000" w:themeColor="text1"/>
                <w:sz w:val="28"/>
                <w:szCs w:val="28"/>
              </w:rPr>
              <w:t>未結件數</w:t>
            </w:r>
            <w:proofErr w:type="gramEnd"/>
          </w:p>
        </w:tc>
        <w:tc>
          <w:tcPr>
            <w:tcW w:w="2473" w:type="dxa"/>
            <w:vAlign w:val="center"/>
          </w:tcPr>
          <w:p w:rsidR="00882984" w:rsidRPr="00391477" w:rsidRDefault="00882984" w:rsidP="005C5067">
            <w:pPr>
              <w:rPr>
                <w:rFonts w:hAnsi="標楷體"/>
                <w:b/>
                <w:color w:val="000000" w:themeColor="text1"/>
                <w:sz w:val="28"/>
                <w:szCs w:val="28"/>
              </w:rPr>
            </w:pPr>
            <w:proofErr w:type="gramStart"/>
            <w:r w:rsidRPr="00391477">
              <w:rPr>
                <w:rFonts w:hAnsi="標楷體" w:cs="新細明體" w:hint="eastAsia"/>
                <w:b/>
                <w:color w:val="000000" w:themeColor="text1"/>
                <w:kern w:val="0"/>
                <w:sz w:val="28"/>
                <w:szCs w:val="28"/>
              </w:rPr>
              <w:t>未結件數</w:t>
            </w:r>
            <w:proofErr w:type="gramEnd"/>
            <w:r w:rsidRPr="00391477">
              <w:rPr>
                <w:rFonts w:hAnsi="標楷體" w:cs="新細明體" w:hint="eastAsia"/>
                <w:b/>
                <w:color w:val="000000" w:themeColor="text1"/>
                <w:kern w:val="0"/>
                <w:sz w:val="28"/>
                <w:szCs w:val="28"/>
              </w:rPr>
              <w:t>超額率</w:t>
            </w:r>
          </w:p>
        </w:tc>
      </w:tr>
      <w:tr w:rsidR="00391477" w:rsidRPr="00391477" w:rsidTr="005C5067">
        <w:trPr>
          <w:trHeight w:val="283"/>
          <w:jc w:val="center"/>
        </w:trPr>
        <w:tc>
          <w:tcPr>
            <w:tcW w:w="0" w:type="auto"/>
            <w:shd w:val="clear" w:color="auto" w:fill="auto"/>
            <w:noWrap/>
            <w:vAlign w:val="center"/>
            <w:hideMark/>
          </w:tcPr>
          <w:p w:rsidR="00882984" w:rsidRPr="00391477" w:rsidRDefault="00882984" w:rsidP="005C5067">
            <w:pPr>
              <w:widowControl/>
              <w:overflowPunct/>
              <w:autoSpaceDE/>
              <w:autoSpaceDN/>
              <w:rPr>
                <w:rFonts w:hAnsi="標楷體"/>
                <w:color w:val="000000" w:themeColor="text1"/>
                <w:kern w:val="0"/>
                <w:sz w:val="28"/>
                <w:szCs w:val="28"/>
              </w:rPr>
            </w:pPr>
            <w:r w:rsidRPr="00391477">
              <w:rPr>
                <w:rFonts w:hAnsi="標楷體"/>
                <w:color w:val="000000" w:themeColor="text1"/>
                <w:kern w:val="0"/>
                <w:sz w:val="28"/>
                <w:szCs w:val="28"/>
              </w:rPr>
              <w:t>97</w:t>
            </w:r>
            <w:r w:rsidRPr="00391477">
              <w:rPr>
                <w:rFonts w:hAnsi="標楷體" w:hint="eastAsia"/>
                <w:color w:val="000000" w:themeColor="text1"/>
                <w:kern w:val="0"/>
                <w:sz w:val="28"/>
                <w:szCs w:val="28"/>
              </w:rPr>
              <w:t>年</w:t>
            </w:r>
            <w:r w:rsidRPr="00391477">
              <w:rPr>
                <w:rFonts w:hAnsi="標楷體"/>
                <w:color w:val="000000" w:themeColor="text1"/>
                <w:kern w:val="0"/>
                <w:sz w:val="28"/>
                <w:szCs w:val="28"/>
              </w:rPr>
              <w:t>1</w:t>
            </w:r>
            <w:r w:rsidRPr="00391477">
              <w:rPr>
                <w:rFonts w:hAnsi="標楷體" w:hint="eastAsia"/>
                <w:color w:val="000000" w:themeColor="text1"/>
                <w:kern w:val="0"/>
                <w:sz w:val="28"/>
                <w:szCs w:val="28"/>
              </w:rPr>
              <w:t>月</w:t>
            </w:r>
          </w:p>
        </w:tc>
        <w:tc>
          <w:tcPr>
            <w:tcW w:w="2472" w:type="dxa"/>
            <w:shd w:val="clear" w:color="auto" w:fill="auto"/>
            <w:noWrap/>
            <w:vAlign w:val="center"/>
            <w:hideMark/>
          </w:tcPr>
          <w:p w:rsidR="00882984" w:rsidRPr="00391477" w:rsidRDefault="00882984" w:rsidP="005C5067">
            <w:pPr>
              <w:widowControl/>
              <w:overflowPunct/>
              <w:autoSpaceDE/>
              <w:autoSpaceDN/>
              <w:jc w:val="right"/>
              <w:rPr>
                <w:rFonts w:hAnsi="標楷體"/>
                <w:color w:val="000000" w:themeColor="text1"/>
                <w:kern w:val="0"/>
                <w:sz w:val="28"/>
                <w:szCs w:val="28"/>
              </w:rPr>
            </w:pPr>
            <w:r w:rsidRPr="00391477">
              <w:rPr>
                <w:rFonts w:hAnsi="標楷體"/>
                <w:color w:val="000000" w:themeColor="text1"/>
                <w:kern w:val="0"/>
                <w:sz w:val="28"/>
                <w:szCs w:val="28"/>
              </w:rPr>
              <w:t xml:space="preserve">168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 xml:space="preserve">119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141%</w:t>
            </w:r>
          </w:p>
        </w:tc>
      </w:tr>
      <w:tr w:rsidR="00391477" w:rsidRPr="00391477" w:rsidTr="005C5067">
        <w:trPr>
          <w:trHeight w:val="283"/>
          <w:jc w:val="center"/>
        </w:trPr>
        <w:tc>
          <w:tcPr>
            <w:tcW w:w="0" w:type="auto"/>
            <w:shd w:val="clear" w:color="auto" w:fill="auto"/>
            <w:noWrap/>
            <w:vAlign w:val="center"/>
            <w:hideMark/>
          </w:tcPr>
          <w:p w:rsidR="00882984" w:rsidRPr="00391477" w:rsidRDefault="00882984" w:rsidP="005C5067">
            <w:pPr>
              <w:widowControl/>
              <w:overflowPunct/>
              <w:autoSpaceDE/>
              <w:autoSpaceDN/>
              <w:rPr>
                <w:rFonts w:hAnsi="標楷體"/>
                <w:color w:val="000000" w:themeColor="text1"/>
                <w:kern w:val="0"/>
                <w:sz w:val="28"/>
                <w:szCs w:val="28"/>
              </w:rPr>
            </w:pPr>
            <w:r w:rsidRPr="00391477">
              <w:rPr>
                <w:rFonts w:hAnsi="標楷體"/>
                <w:color w:val="000000" w:themeColor="text1"/>
                <w:kern w:val="0"/>
                <w:sz w:val="28"/>
                <w:szCs w:val="28"/>
              </w:rPr>
              <w:t>97</w:t>
            </w:r>
            <w:r w:rsidRPr="00391477">
              <w:rPr>
                <w:rFonts w:hAnsi="標楷體" w:hint="eastAsia"/>
                <w:color w:val="000000" w:themeColor="text1"/>
                <w:kern w:val="0"/>
                <w:sz w:val="28"/>
                <w:szCs w:val="28"/>
              </w:rPr>
              <w:t>年</w:t>
            </w:r>
            <w:r w:rsidRPr="00391477">
              <w:rPr>
                <w:rFonts w:hAnsi="標楷體"/>
                <w:color w:val="000000" w:themeColor="text1"/>
                <w:kern w:val="0"/>
                <w:sz w:val="28"/>
                <w:szCs w:val="28"/>
              </w:rPr>
              <w:t>2</w:t>
            </w:r>
            <w:r w:rsidRPr="00391477">
              <w:rPr>
                <w:rFonts w:hAnsi="標楷體" w:hint="eastAsia"/>
                <w:color w:val="000000" w:themeColor="text1"/>
                <w:kern w:val="0"/>
                <w:sz w:val="28"/>
                <w:szCs w:val="28"/>
              </w:rPr>
              <w:t>月</w:t>
            </w:r>
          </w:p>
        </w:tc>
        <w:tc>
          <w:tcPr>
            <w:tcW w:w="2472" w:type="dxa"/>
            <w:shd w:val="clear" w:color="auto" w:fill="auto"/>
            <w:noWrap/>
            <w:vAlign w:val="center"/>
            <w:hideMark/>
          </w:tcPr>
          <w:p w:rsidR="00882984" w:rsidRPr="00391477" w:rsidRDefault="00882984" w:rsidP="005C5067">
            <w:pPr>
              <w:widowControl/>
              <w:overflowPunct/>
              <w:autoSpaceDE/>
              <w:autoSpaceDN/>
              <w:jc w:val="right"/>
              <w:rPr>
                <w:rFonts w:hAnsi="標楷體"/>
                <w:color w:val="000000" w:themeColor="text1"/>
                <w:kern w:val="0"/>
                <w:sz w:val="28"/>
                <w:szCs w:val="28"/>
              </w:rPr>
            </w:pPr>
            <w:r w:rsidRPr="00391477">
              <w:rPr>
                <w:rFonts w:hAnsi="標楷體"/>
                <w:color w:val="000000" w:themeColor="text1"/>
                <w:kern w:val="0"/>
                <w:sz w:val="28"/>
                <w:szCs w:val="28"/>
              </w:rPr>
              <w:t xml:space="preserve">186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 xml:space="preserve">116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161%</w:t>
            </w:r>
          </w:p>
        </w:tc>
      </w:tr>
      <w:tr w:rsidR="00391477" w:rsidRPr="00391477" w:rsidTr="005C5067">
        <w:trPr>
          <w:trHeight w:val="283"/>
          <w:jc w:val="center"/>
        </w:trPr>
        <w:tc>
          <w:tcPr>
            <w:tcW w:w="0" w:type="auto"/>
            <w:shd w:val="clear" w:color="auto" w:fill="auto"/>
            <w:noWrap/>
            <w:vAlign w:val="center"/>
            <w:hideMark/>
          </w:tcPr>
          <w:p w:rsidR="00882984" w:rsidRPr="00391477" w:rsidRDefault="00882984" w:rsidP="005C5067">
            <w:pPr>
              <w:widowControl/>
              <w:overflowPunct/>
              <w:autoSpaceDE/>
              <w:autoSpaceDN/>
              <w:rPr>
                <w:rFonts w:hAnsi="標楷體"/>
                <w:color w:val="000000" w:themeColor="text1"/>
                <w:kern w:val="0"/>
                <w:sz w:val="28"/>
                <w:szCs w:val="28"/>
              </w:rPr>
            </w:pPr>
            <w:r w:rsidRPr="00391477">
              <w:rPr>
                <w:rFonts w:hAnsi="標楷體"/>
                <w:color w:val="000000" w:themeColor="text1"/>
                <w:kern w:val="0"/>
                <w:sz w:val="28"/>
                <w:szCs w:val="28"/>
              </w:rPr>
              <w:t>97</w:t>
            </w:r>
            <w:r w:rsidRPr="00391477">
              <w:rPr>
                <w:rFonts w:hAnsi="標楷體" w:hint="eastAsia"/>
                <w:color w:val="000000" w:themeColor="text1"/>
                <w:kern w:val="0"/>
                <w:sz w:val="28"/>
                <w:szCs w:val="28"/>
              </w:rPr>
              <w:t>年</w:t>
            </w:r>
            <w:r w:rsidRPr="00391477">
              <w:rPr>
                <w:rFonts w:hAnsi="標楷體"/>
                <w:color w:val="000000" w:themeColor="text1"/>
                <w:kern w:val="0"/>
                <w:sz w:val="28"/>
                <w:szCs w:val="28"/>
              </w:rPr>
              <w:t>3</w:t>
            </w:r>
            <w:r w:rsidRPr="00391477">
              <w:rPr>
                <w:rFonts w:hAnsi="標楷體" w:hint="eastAsia"/>
                <w:color w:val="000000" w:themeColor="text1"/>
                <w:kern w:val="0"/>
                <w:sz w:val="28"/>
                <w:szCs w:val="28"/>
              </w:rPr>
              <w:t>月</w:t>
            </w:r>
          </w:p>
        </w:tc>
        <w:tc>
          <w:tcPr>
            <w:tcW w:w="2472" w:type="dxa"/>
            <w:shd w:val="clear" w:color="auto" w:fill="auto"/>
            <w:noWrap/>
            <w:vAlign w:val="center"/>
            <w:hideMark/>
          </w:tcPr>
          <w:p w:rsidR="00882984" w:rsidRPr="00391477" w:rsidRDefault="00882984" w:rsidP="005C5067">
            <w:pPr>
              <w:widowControl/>
              <w:overflowPunct/>
              <w:autoSpaceDE/>
              <w:autoSpaceDN/>
              <w:jc w:val="right"/>
              <w:rPr>
                <w:rFonts w:hAnsi="標楷體"/>
                <w:color w:val="000000" w:themeColor="text1"/>
                <w:kern w:val="0"/>
                <w:sz w:val="28"/>
                <w:szCs w:val="28"/>
              </w:rPr>
            </w:pPr>
            <w:r w:rsidRPr="00391477">
              <w:rPr>
                <w:rFonts w:hAnsi="標楷體"/>
                <w:color w:val="000000" w:themeColor="text1"/>
                <w:kern w:val="0"/>
                <w:sz w:val="28"/>
                <w:szCs w:val="28"/>
              </w:rPr>
              <w:t xml:space="preserve">216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 xml:space="preserve">114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189%</w:t>
            </w:r>
          </w:p>
        </w:tc>
      </w:tr>
      <w:tr w:rsidR="00391477" w:rsidRPr="00391477" w:rsidTr="005C5067">
        <w:trPr>
          <w:trHeight w:val="283"/>
          <w:jc w:val="center"/>
        </w:trPr>
        <w:tc>
          <w:tcPr>
            <w:tcW w:w="0" w:type="auto"/>
            <w:shd w:val="clear" w:color="auto" w:fill="auto"/>
            <w:noWrap/>
            <w:vAlign w:val="center"/>
            <w:hideMark/>
          </w:tcPr>
          <w:p w:rsidR="00882984" w:rsidRPr="00391477" w:rsidRDefault="00882984" w:rsidP="005C5067">
            <w:pPr>
              <w:widowControl/>
              <w:overflowPunct/>
              <w:autoSpaceDE/>
              <w:autoSpaceDN/>
              <w:rPr>
                <w:rFonts w:hAnsi="標楷體"/>
                <w:color w:val="000000" w:themeColor="text1"/>
                <w:kern w:val="0"/>
                <w:sz w:val="28"/>
                <w:szCs w:val="28"/>
              </w:rPr>
            </w:pPr>
            <w:r w:rsidRPr="00391477">
              <w:rPr>
                <w:rFonts w:hAnsi="標楷體"/>
                <w:color w:val="000000" w:themeColor="text1"/>
                <w:kern w:val="0"/>
                <w:sz w:val="28"/>
                <w:szCs w:val="28"/>
              </w:rPr>
              <w:t>97</w:t>
            </w:r>
            <w:r w:rsidRPr="00391477">
              <w:rPr>
                <w:rFonts w:hAnsi="標楷體" w:hint="eastAsia"/>
                <w:color w:val="000000" w:themeColor="text1"/>
                <w:kern w:val="0"/>
                <w:sz w:val="28"/>
                <w:szCs w:val="28"/>
              </w:rPr>
              <w:t>年</w:t>
            </w:r>
            <w:r w:rsidRPr="00391477">
              <w:rPr>
                <w:rFonts w:hAnsi="標楷體"/>
                <w:color w:val="000000" w:themeColor="text1"/>
                <w:kern w:val="0"/>
                <w:sz w:val="28"/>
                <w:szCs w:val="28"/>
              </w:rPr>
              <w:t>4</w:t>
            </w:r>
            <w:r w:rsidRPr="00391477">
              <w:rPr>
                <w:rFonts w:hAnsi="標楷體" w:hint="eastAsia"/>
                <w:color w:val="000000" w:themeColor="text1"/>
                <w:kern w:val="0"/>
                <w:sz w:val="28"/>
                <w:szCs w:val="28"/>
              </w:rPr>
              <w:t>月</w:t>
            </w:r>
          </w:p>
        </w:tc>
        <w:tc>
          <w:tcPr>
            <w:tcW w:w="2472" w:type="dxa"/>
            <w:shd w:val="clear" w:color="auto" w:fill="auto"/>
            <w:noWrap/>
            <w:vAlign w:val="center"/>
            <w:hideMark/>
          </w:tcPr>
          <w:p w:rsidR="00882984" w:rsidRPr="00391477" w:rsidRDefault="00882984" w:rsidP="005C5067">
            <w:pPr>
              <w:widowControl/>
              <w:overflowPunct/>
              <w:autoSpaceDE/>
              <w:autoSpaceDN/>
              <w:jc w:val="right"/>
              <w:rPr>
                <w:rFonts w:hAnsi="標楷體"/>
                <w:color w:val="000000" w:themeColor="text1"/>
                <w:kern w:val="0"/>
                <w:sz w:val="28"/>
                <w:szCs w:val="28"/>
              </w:rPr>
            </w:pPr>
            <w:r w:rsidRPr="00391477">
              <w:rPr>
                <w:rFonts w:hAnsi="標楷體"/>
                <w:color w:val="000000" w:themeColor="text1"/>
                <w:kern w:val="0"/>
                <w:sz w:val="28"/>
                <w:szCs w:val="28"/>
              </w:rPr>
              <w:t xml:space="preserve">194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 xml:space="preserve">119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163%</w:t>
            </w:r>
          </w:p>
        </w:tc>
      </w:tr>
      <w:tr w:rsidR="00391477" w:rsidRPr="00391477" w:rsidTr="005C5067">
        <w:trPr>
          <w:trHeight w:val="283"/>
          <w:jc w:val="center"/>
        </w:trPr>
        <w:tc>
          <w:tcPr>
            <w:tcW w:w="0" w:type="auto"/>
            <w:shd w:val="clear" w:color="auto" w:fill="auto"/>
            <w:noWrap/>
            <w:vAlign w:val="center"/>
            <w:hideMark/>
          </w:tcPr>
          <w:p w:rsidR="00882984" w:rsidRPr="00391477" w:rsidRDefault="00882984" w:rsidP="005C5067">
            <w:pPr>
              <w:widowControl/>
              <w:overflowPunct/>
              <w:autoSpaceDE/>
              <w:autoSpaceDN/>
              <w:rPr>
                <w:rFonts w:hAnsi="標楷體"/>
                <w:color w:val="000000" w:themeColor="text1"/>
                <w:kern w:val="0"/>
                <w:sz w:val="28"/>
                <w:szCs w:val="28"/>
              </w:rPr>
            </w:pPr>
            <w:r w:rsidRPr="00391477">
              <w:rPr>
                <w:rFonts w:hAnsi="標楷體"/>
                <w:color w:val="000000" w:themeColor="text1"/>
                <w:kern w:val="0"/>
                <w:sz w:val="28"/>
                <w:szCs w:val="28"/>
              </w:rPr>
              <w:t>97</w:t>
            </w:r>
            <w:r w:rsidRPr="00391477">
              <w:rPr>
                <w:rFonts w:hAnsi="標楷體" w:hint="eastAsia"/>
                <w:color w:val="000000" w:themeColor="text1"/>
                <w:kern w:val="0"/>
                <w:sz w:val="28"/>
                <w:szCs w:val="28"/>
              </w:rPr>
              <w:t>年</w:t>
            </w:r>
            <w:r w:rsidRPr="00391477">
              <w:rPr>
                <w:rFonts w:hAnsi="標楷體"/>
                <w:color w:val="000000" w:themeColor="text1"/>
                <w:kern w:val="0"/>
                <w:sz w:val="28"/>
                <w:szCs w:val="28"/>
              </w:rPr>
              <w:t>5</w:t>
            </w:r>
            <w:r w:rsidRPr="00391477">
              <w:rPr>
                <w:rFonts w:hAnsi="標楷體" w:hint="eastAsia"/>
                <w:color w:val="000000" w:themeColor="text1"/>
                <w:kern w:val="0"/>
                <w:sz w:val="28"/>
                <w:szCs w:val="28"/>
              </w:rPr>
              <w:t>月</w:t>
            </w:r>
          </w:p>
        </w:tc>
        <w:tc>
          <w:tcPr>
            <w:tcW w:w="2472" w:type="dxa"/>
            <w:shd w:val="clear" w:color="auto" w:fill="auto"/>
            <w:noWrap/>
            <w:vAlign w:val="center"/>
            <w:hideMark/>
          </w:tcPr>
          <w:p w:rsidR="00882984" w:rsidRPr="00391477" w:rsidRDefault="00882984" w:rsidP="005C5067">
            <w:pPr>
              <w:widowControl/>
              <w:overflowPunct/>
              <w:autoSpaceDE/>
              <w:autoSpaceDN/>
              <w:jc w:val="right"/>
              <w:rPr>
                <w:rFonts w:hAnsi="標楷體"/>
                <w:color w:val="000000" w:themeColor="text1"/>
                <w:kern w:val="0"/>
                <w:sz w:val="28"/>
                <w:szCs w:val="28"/>
              </w:rPr>
            </w:pPr>
            <w:r w:rsidRPr="00391477">
              <w:rPr>
                <w:rFonts w:hAnsi="標楷體"/>
                <w:color w:val="000000" w:themeColor="text1"/>
                <w:kern w:val="0"/>
                <w:sz w:val="28"/>
                <w:szCs w:val="28"/>
              </w:rPr>
              <w:t xml:space="preserve">221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 xml:space="preserve">108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205%</w:t>
            </w:r>
          </w:p>
        </w:tc>
      </w:tr>
      <w:tr w:rsidR="00391477" w:rsidRPr="00391477" w:rsidTr="005C5067">
        <w:trPr>
          <w:trHeight w:val="283"/>
          <w:jc w:val="center"/>
        </w:trPr>
        <w:tc>
          <w:tcPr>
            <w:tcW w:w="0" w:type="auto"/>
            <w:shd w:val="clear" w:color="auto" w:fill="auto"/>
            <w:noWrap/>
            <w:vAlign w:val="center"/>
            <w:hideMark/>
          </w:tcPr>
          <w:p w:rsidR="00882984" w:rsidRPr="00391477" w:rsidRDefault="00882984" w:rsidP="005C5067">
            <w:pPr>
              <w:widowControl/>
              <w:overflowPunct/>
              <w:autoSpaceDE/>
              <w:autoSpaceDN/>
              <w:rPr>
                <w:rFonts w:hAnsi="標楷體"/>
                <w:color w:val="000000" w:themeColor="text1"/>
                <w:kern w:val="0"/>
                <w:sz w:val="28"/>
                <w:szCs w:val="28"/>
              </w:rPr>
            </w:pPr>
            <w:r w:rsidRPr="00391477">
              <w:rPr>
                <w:rFonts w:hAnsi="標楷體"/>
                <w:color w:val="000000" w:themeColor="text1"/>
                <w:kern w:val="0"/>
                <w:sz w:val="28"/>
                <w:szCs w:val="28"/>
              </w:rPr>
              <w:t>97</w:t>
            </w:r>
            <w:r w:rsidRPr="00391477">
              <w:rPr>
                <w:rFonts w:hAnsi="標楷體" w:hint="eastAsia"/>
                <w:color w:val="000000" w:themeColor="text1"/>
                <w:kern w:val="0"/>
                <w:sz w:val="28"/>
                <w:szCs w:val="28"/>
              </w:rPr>
              <w:t>年</w:t>
            </w:r>
            <w:r w:rsidRPr="00391477">
              <w:rPr>
                <w:rFonts w:hAnsi="標楷體"/>
                <w:color w:val="000000" w:themeColor="text1"/>
                <w:kern w:val="0"/>
                <w:sz w:val="28"/>
                <w:szCs w:val="28"/>
              </w:rPr>
              <w:t>6</w:t>
            </w:r>
            <w:r w:rsidRPr="00391477">
              <w:rPr>
                <w:rFonts w:hAnsi="標楷體" w:hint="eastAsia"/>
                <w:color w:val="000000" w:themeColor="text1"/>
                <w:kern w:val="0"/>
                <w:sz w:val="28"/>
                <w:szCs w:val="28"/>
              </w:rPr>
              <w:t>月</w:t>
            </w:r>
          </w:p>
        </w:tc>
        <w:tc>
          <w:tcPr>
            <w:tcW w:w="2472" w:type="dxa"/>
            <w:shd w:val="clear" w:color="auto" w:fill="auto"/>
            <w:noWrap/>
            <w:vAlign w:val="center"/>
            <w:hideMark/>
          </w:tcPr>
          <w:p w:rsidR="00882984" w:rsidRPr="00391477" w:rsidRDefault="00882984" w:rsidP="005C5067">
            <w:pPr>
              <w:widowControl/>
              <w:overflowPunct/>
              <w:autoSpaceDE/>
              <w:autoSpaceDN/>
              <w:jc w:val="right"/>
              <w:rPr>
                <w:rFonts w:hAnsi="標楷體"/>
                <w:color w:val="000000" w:themeColor="text1"/>
                <w:kern w:val="0"/>
                <w:sz w:val="28"/>
                <w:szCs w:val="28"/>
              </w:rPr>
            </w:pPr>
            <w:r w:rsidRPr="00391477">
              <w:rPr>
                <w:rFonts w:hAnsi="標楷體"/>
                <w:color w:val="000000" w:themeColor="text1"/>
                <w:kern w:val="0"/>
                <w:sz w:val="28"/>
                <w:szCs w:val="28"/>
              </w:rPr>
              <w:t xml:space="preserve">290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 xml:space="preserve">109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267%</w:t>
            </w:r>
          </w:p>
        </w:tc>
      </w:tr>
      <w:tr w:rsidR="00391477" w:rsidRPr="00391477" w:rsidTr="005C5067">
        <w:trPr>
          <w:trHeight w:val="283"/>
          <w:jc w:val="center"/>
        </w:trPr>
        <w:tc>
          <w:tcPr>
            <w:tcW w:w="0" w:type="auto"/>
            <w:shd w:val="clear" w:color="auto" w:fill="auto"/>
            <w:noWrap/>
            <w:vAlign w:val="center"/>
            <w:hideMark/>
          </w:tcPr>
          <w:p w:rsidR="00882984" w:rsidRPr="00391477" w:rsidRDefault="00882984" w:rsidP="005C5067">
            <w:pPr>
              <w:widowControl/>
              <w:overflowPunct/>
              <w:autoSpaceDE/>
              <w:autoSpaceDN/>
              <w:rPr>
                <w:rFonts w:hAnsi="標楷體"/>
                <w:color w:val="000000" w:themeColor="text1"/>
                <w:kern w:val="0"/>
                <w:sz w:val="28"/>
                <w:szCs w:val="28"/>
              </w:rPr>
            </w:pPr>
            <w:r w:rsidRPr="00391477">
              <w:rPr>
                <w:rFonts w:hAnsi="標楷體"/>
                <w:color w:val="000000" w:themeColor="text1"/>
                <w:kern w:val="0"/>
                <w:sz w:val="28"/>
                <w:szCs w:val="28"/>
              </w:rPr>
              <w:t>97</w:t>
            </w:r>
            <w:r w:rsidRPr="00391477">
              <w:rPr>
                <w:rFonts w:hAnsi="標楷體" w:hint="eastAsia"/>
                <w:color w:val="000000" w:themeColor="text1"/>
                <w:kern w:val="0"/>
                <w:sz w:val="28"/>
                <w:szCs w:val="28"/>
              </w:rPr>
              <w:t>年</w:t>
            </w:r>
            <w:r w:rsidRPr="00391477">
              <w:rPr>
                <w:rFonts w:hAnsi="標楷體"/>
                <w:color w:val="000000" w:themeColor="text1"/>
                <w:kern w:val="0"/>
                <w:sz w:val="28"/>
                <w:szCs w:val="28"/>
              </w:rPr>
              <w:t>7</w:t>
            </w:r>
            <w:r w:rsidRPr="00391477">
              <w:rPr>
                <w:rFonts w:hAnsi="標楷體" w:hint="eastAsia"/>
                <w:color w:val="000000" w:themeColor="text1"/>
                <w:kern w:val="0"/>
                <w:sz w:val="28"/>
                <w:szCs w:val="28"/>
              </w:rPr>
              <w:t>月</w:t>
            </w:r>
          </w:p>
        </w:tc>
        <w:tc>
          <w:tcPr>
            <w:tcW w:w="2472" w:type="dxa"/>
            <w:shd w:val="clear" w:color="auto" w:fill="auto"/>
            <w:noWrap/>
            <w:vAlign w:val="center"/>
            <w:hideMark/>
          </w:tcPr>
          <w:p w:rsidR="00882984" w:rsidRPr="00391477" w:rsidRDefault="00882984" w:rsidP="005C5067">
            <w:pPr>
              <w:widowControl/>
              <w:overflowPunct/>
              <w:autoSpaceDE/>
              <w:autoSpaceDN/>
              <w:jc w:val="right"/>
              <w:rPr>
                <w:rFonts w:hAnsi="標楷體"/>
                <w:color w:val="000000" w:themeColor="text1"/>
                <w:kern w:val="0"/>
                <w:sz w:val="28"/>
                <w:szCs w:val="28"/>
              </w:rPr>
            </w:pPr>
            <w:r w:rsidRPr="00391477">
              <w:rPr>
                <w:rFonts w:hAnsi="標楷體"/>
                <w:color w:val="000000" w:themeColor="text1"/>
                <w:kern w:val="0"/>
                <w:sz w:val="28"/>
                <w:szCs w:val="28"/>
              </w:rPr>
              <w:t xml:space="preserve">321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 xml:space="preserve">118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272%</w:t>
            </w:r>
          </w:p>
        </w:tc>
      </w:tr>
      <w:tr w:rsidR="00391477" w:rsidRPr="00391477" w:rsidTr="005C5067">
        <w:trPr>
          <w:trHeight w:val="283"/>
          <w:jc w:val="center"/>
        </w:trPr>
        <w:tc>
          <w:tcPr>
            <w:tcW w:w="0" w:type="auto"/>
            <w:shd w:val="clear" w:color="auto" w:fill="auto"/>
            <w:noWrap/>
            <w:vAlign w:val="center"/>
            <w:hideMark/>
          </w:tcPr>
          <w:p w:rsidR="00882984" w:rsidRPr="00391477" w:rsidRDefault="00882984" w:rsidP="005C5067">
            <w:pPr>
              <w:widowControl/>
              <w:overflowPunct/>
              <w:autoSpaceDE/>
              <w:autoSpaceDN/>
              <w:rPr>
                <w:rFonts w:hAnsi="標楷體"/>
                <w:color w:val="000000" w:themeColor="text1"/>
                <w:kern w:val="0"/>
                <w:sz w:val="28"/>
                <w:szCs w:val="28"/>
              </w:rPr>
            </w:pPr>
            <w:r w:rsidRPr="00391477">
              <w:rPr>
                <w:rFonts w:hAnsi="標楷體"/>
                <w:color w:val="000000" w:themeColor="text1"/>
                <w:kern w:val="0"/>
                <w:sz w:val="28"/>
                <w:szCs w:val="28"/>
              </w:rPr>
              <w:t>97</w:t>
            </w:r>
            <w:r w:rsidRPr="00391477">
              <w:rPr>
                <w:rFonts w:hAnsi="標楷體" w:hint="eastAsia"/>
                <w:color w:val="000000" w:themeColor="text1"/>
                <w:kern w:val="0"/>
                <w:sz w:val="28"/>
                <w:szCs w:val="28"/>
              </w:rPr>
              <w:t>年</w:t>
            </w:r>
            <w:r w:rsidRPr="00391477">
              <w:rPr>
                <w:rFonts w:hAnsi="標楷體"/>
                <w:color w:val="000000" w:themeColor="text1"/>
                <w:kern w:val="0"/>
                <w:sz w:val="28"/>
                <w:szCs w:val="28"/>
              </w:rPr>
              <w:t>8</w:t>
            </w:r>
            <w:r w:rsidRPr="00391477">
              <w:rPr>
                <w:rFonts w:hAnsi="標楷體" w:hint="eastAsia"/>
                <w:color w:val="000000" w:themeColor="text1"/>
                <w:kern w:val="0"/>
                <w:sz w:val="28"/>
                <w:szCs w:val="28"/>
              </w:rPr>
              <w:t>月</w:t>
            </w:r>
          </w:p>
        </w:tc>
        <w:tc>
          <w:tcPr>
            <w:tcW w:w="2472" w:type="dxa"/>
            <w:shd w:val="clear" w:color="auto" w:fill="auto"/>
            <w:noWrap/>
            <w:vAlign w:val="center"/>
            <w:hideMark/>
          </w:tcPr>
          <w:p w:rsidR="00882984" w:rsidRPr="00391477" w:rsidRDefault="00882984" w:rsidP="005C5067">
            <w:pPr>
              <w:widowControl/>
              <w:overflowPunct/>
              <w:autoSpaceDE/>
              <w:autoSpaceDN/>
              <w:jc w:val="right"/>
              <w:rPr>
                <w:rFonts w:hAnsi="標楷體"/>
                <w:color w:val="000000" w:themeColor="text1"/>
                <w:kern w:val="0"/>
                <w:sz w:val="28"/>
                <w:szCs w:val="28"/>
              </w:rPr>
            </w:pPr>
            <w:r w:rsidRPr="00391477">
              <w:rPr>
                <w:rFonts w:hAnsi="標楷體"/>
                <w:color w:val="000000" w:themeColor="text1"/>
                <w:kern w:val="0"/>
                <w:sz w:val="28"/>
                <w:szCs w:val="28"/>
              </w:rPr>
              <w:t xml:space="preserve">344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 xml:space="preserve">115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299%</w:t>
            </w:r>
          </w:p>
        </w:tc>
      </w:tr>
      <w:tr w:rsidR="00391477" w:rsidRPr="00391477" w:rsidTr="005C5067">
        <w:trPr>
          <w:trHeight w:val="283"/>
          <w:jc w:val="center"/>
        </w:trPr>
        <w:tc>
          <w:tcPr>
            <w:tcW w:w="0" w:type="auto"/>
            <w:shd w:val="clear" w:color="auto" w:fill="auto"/>
            <w:noWrap/>
            <w:vAlign w:val="center"/>
            <w:hideMark/>
          </w:tcPr>
          <w:p w:rsidR="00882984" w:rsidRPr="00391477" w:rsidRDefault="00882984" w:rsidP="005C5067">
            <w:pPr>
              <w:widowControl/>
              <w:overflowPunct/>
              <w:autoSpaceDE/>
              <w:autoSpaceDN/>
              <w:rPr>
                <w:rFonts w:hAnsi="標楷體"/>
                <w:color w:val="000000" w:themeColor="text1"/>
                <w:kern w:val="0"/>
                <w:sz w:val="28"/>
                <w:szCs w:val="28"/>
              </w:rPr>
            </w:pPr>
            <w:r w:rsidRPr="00391477">
              <w:rPr>
                <w:rFonts w:hAnsi="標楷體"/>
                <w:color w:val="000000" w:themeColor="text1"/>
                <w:kern w:val="0"/>
                <w:sz w:val="28"/>
                <w:szCs w:val="28"/>
              </w:rPr>
              <w:t>97</w:t>
            </w:r>
            <w:r w:rsidRPr="00391477">
              <w:rPr>
                <w:rFonts w:hAnsi="標楷體" w:hint="eastAsia"/>
                <w:color w:val="000000" w:themeColor="text1"/>
                <w:kern w:val="0"/>
                <w:sz w:val="28"/>
                <w:szCs w:val="28"/>
              </w:rPr>
              <w:t>年</w:t>
            </w:r>
            <w:r w:rsidRPr="00391477">
              <w:rPr>
                <w:rFonts w:hAnsi="標楷體"/>
                <w:color w:val="000000" w:themeColor="text1"/>
                <w:kern w:val="0"/>
                <w:sz w:val="28"/>
                <w:szCs w:val="28"/>
              </w:rPr>
              <w:t>9</w:t>
            </w:r>
            <w:r w:rsidRPr="00391477">
              <w:rPr>
                <w:rFonts w:hAnsi="標楷體" w:hint="eastAsia"/>
                <w:color w:val="000000" w:themeColor="text1"/>
                <w:kern w:val="0"/>
                <w:sz w:val="28"/>
                <w:szCs w:val="28"/>
              </w:rPr>
              <w:t>月</w:t>
            </w:r>
          </w:p>
        </w:tc>
        <w:tc>
          <w:tcPr>
            <w:tcW w:w="2472" w:type="dxa"/>
            <w:shd w:val="clear" w:color="auto" w:fill="auto"/>
            <w:noWrap/>
            <w:vAlign w:val="center"/>
            <w:hideMark/>
          </w:tcPr>
          <w:p w:rsidR="00882984" w:rsidRPr="00391477" w:rsidRDefault="00882984" w:rsidP="005C5067">
            <w:pPr>
              <w:widowControl/>
              <w:overflowPunct/>
              <w:autoSpaceDE/>
              <w:autoSpaceDN/>
              <w:jc w:val="right"/>
              <w:rPr>
                <w:rFonts w:hAnsi="標楷體"/>
                <w:color w:val="000000" w:themeColor="text1"/>
                <w:kern w:val="0"/>
                <w:sz w:val="28"/>
                <w:szCs w:val="28"/>
              </w:rPr>
            </w:pPr>
            <w:r w:rsidRPr="00391477">
              <w:rPr>
                <w:rFonts w:hAnsi="標楷體"/>
                <w:color w:val="000000" w:themeColor="text1"/>
                <w:kern w:val="0"/>
                <w:sz w:val="28"/>
                <w:szCs w:val="28"/>
              </w:rPr>
              <w:t xml:space="preserve">244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 xml:space="preserve">104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235%</w:t>
            </w:r>
          </w:p>
        </w:tc>
      </w:tr>
      <w:tr w:rsidR="00391477" w:rsidRPr="00391477" w:rsidTr="005C5067">
        <w:trPr>
          <w:trHeight w:val="283"/>
          <w:jc w:val="center"/>
        </w:trPr>
        <w:tc>
          <w:tcPr>
            <w:tcW w:w="0" w:type="auto"/>
            <w:shd w:val="clear" w:color="auto" w:fill="auto"/>
            <w:noWrap/>
            <w:vAlign w:val="center"/>
            <w:hideMark/>
          </w:tcPr>
          <w:p w:rsidR="00882984" w:rsidRPr="00391477" w:rsidRDefault="00882984" w:rsidP="005C5067">
            <w:pPr>
              <w:widowControl/>
              <w:overflowPunct/>
              <w:autoSpaceDE/>
              <w:autoSpaceDN/>
              <w:rPr>
                <w:rFonts w:hAnsi="標楷體"/>
                <w:color w:val="000000" w:themeColor="text1"/>
                <w:kern w:val="0"/>
                <w:sz w:val="28"/>
                <w:szCs w:val="28"/>
              </w:rPr>
            </w:pPr>
            <w:r w:rsidRPr="00391477">
              <w:rPr>
                <w:rFonts w:hAnsi="標楷體"/>
                <w:color w:val="000000" w:themeColor="text1"/>
                <w:kern w:val="0"/>
                <w:sz w:val="28"/>
                <w:szCs w:val="28"/>
              </w:rPr>
              <w:t>97</w:t>
            </w:r>
            <w:r w:rsidRPr="00391477">
              <w:rPr>
                <w:rFonts w:hAnsi="標楷體" w:hint="eastAsia"/>
                <w:color w:val="000000" w:themeColor="text1"/>
                <w:kern w:val="0"/>
                <w:sz w:val="28"/>
                <w:szCs w:val="28"/>
              </w:rPr>
              <w:t>年</w:t>
            </w:r>
            <w:r w:rsidRPr="00391477">
              <w:rPr>
                <w:rFonts w:hAnsi="標楷體"/>
                <w:color w:val="000000" w:themeColor="text1"/>
                <w:kern w:val="0"/>
                <w:sz w:val="28"/>
                <w:szCs w:val="28"/>
              </w:rPr>
              <w:t>10</w:t>
            </w:r>
            <w:r w:rsidRPr="00391477">
              <w:rPr>
                <w:rFonts w:hAnsi="標楷體" w:hint="eastAsia"/>
                <w:color w:val="000000" w:themeColor="text1"/>
                <w:kern w:val="0"/>
                <w:sz w:val="28"/>
                <w:szCs w:val="28"/>
              </w:rPr>
              <w:t>月</w:t>
            </w:r>
          </w:p>
        </w:tc>
        <w:tc>
          <w:tcPr>
            <w:tcW w:w="2472" w:type="dxa"/>
            <w:shd w:val="clear" w:color="auto" w:fill="auto"/>
            <w:noWrap/>
            <w:vAlign w:val="center"/>
            <w:hideMark/>
          </w:tcPr>
          <w:p w:rsidR="00882984" w:rsidRPr="00391477" w:rsidRDefault="00882984" w:rsidP="005C5067">
            <w:pPr>
              <w:widowControl/>
              <w:overflowPunct/>
              <w:autoSpaceDE/>
              <w:autoSpaceDN/>
              <w:jc w:val="right"/>
              <w:rPr>
                <w:rFonts w:hAnsi="標楷體"/>
                <w:color w:val="000000" w:themeColor="text1"/>
                <w:kern w:val="0"/>
                <w:sz w:val="28"/>
                <w:szCs w:val="28"/>
              </w:rPr>
            </w:pPr>
            <w:r w:rsidRPr="00391477">
              <w:rPr>
                <w:rFonts w:hAnsi="標楷體"/>
                <w:color w:val="000000" w:themeColor="text1"/>
                <w:kern w:val="0"/>
                <w:sz w:val="28"/>
                <w:szCs w:val="28"/>
              </w:rPr>
              <w:t xml:space="preserve">294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 xml:space="preserve">103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287%</w:t>
            </w:r>
          </w:p>
        </w:tc>
      </w:tr>
      <w:tr w:rsidR="00391477" w:rsidRPr="00391477" w:rsidTr="005C5067">
        <w:trPr>
          <w:trHeight w:val="283"/>
          <w:jc w:val="center"/>
        </w:trPr>
        <w:tc>
          <w:tcPr>
            <w:tcW w:w="0" w:type="auto"/>
            <w:shd w:val="clear" w:color="auto" w:fill="auto"/>
            <w:noWrap/>
            <w:vAlign w:val="center"/>
            <w:hideMark/>
          </w:tcPr>
          <w:p w:rsidR="00882984" w:rsidRPr="00391477" w:rsidRDefault="00882984" w:rsidP="005C5067">
            <w:pPr>
              <w:widowControl/>
              <w:overflowPunct/>
              <w:autoSpaceDE/>
              <w:autoSpaceDN/>
              <w:rPr>
                <w:rFonts w:hAnsi="標楷體"/>
                <w:color w:val="000000" w:themeColor="text1"/>
                <w:kern w:val="0"/>
                <w:sz w:val="28"/>
                <w:szCs w:val="28"/>
              </w:rPr>
            </w:pPr>
            <w:r w:rsidRPr="00391477">
              <w:rPr>
                <w:rFonts w:hAnsi="標楷體"/>
                <w:color w:val="000000" w:themeColor="text1"/>
                <w:kern w:val="0"/>
                <w:sz w:val="28"/>
                <w:szCs w:val="28"/>
              </w:rPr>
              <w:t>97</w:t>
            </w:r>
            <w:r w:rsidRPr="00391477">
              <w:rPr>
                <w:rFonts w:hAnsi="標楷體" w:hint="eastAsia"/>
                <w:color w:val="000000" w:themeColor="text1"/>
                <w:kern w:val="0"/>
                <w:sz w:val="28"/>
                <w:szCs w:val="28"/>
              </w:rPr>
              <w:t>年</w:t>
            </w:r>
            <w:r w:rsidRPr="00391477">
              <w:rPr>
                <w:rFonts w:hAnsi="標楷體"/>
                <w:color w:val="000000" w:themeColor="text1"/>
                <w:kern w:val="0"/>
                <w:sz w:val="28"/>
                <w:szCs w:val="28"/>
              </w:rPr>
              <w:t>11</w:t>
            </w:r>
            <w:r w:rsidRPr="00391477">
              <w:rPr>
                <w:rFonts w:hAnsi="標楷體" w:hint="eastAsia"/>
                <w:color w:val="000000" w:themeColor="text1"/>
                <w:kern w:val="0"/>
                <w:sz w:val="28"/>
                <w:szCs w:val="28"/>
              </w:rPr>
              <w:t>月</w:t>
            </w:r>
          </w:p>
        </w:tc>
        <w:tc>
          <w:tcPr>
            <w:tcW w:w="2472" w:type="dxa"/>
            <w:shd w:val="clear" w:color="auto" w:fill="auto"/>
            <w:noWrap/>
            <w:vAlign w:val="center"/>
            <w:hideMark/>
          </w:tcPr>
          <w:p w:rsidR="00882984" w:rsidRPr="00391477" w:rsidRDefault="00882984" w:rsidP="005C5067">
            <w:pPr>
              <w:widowControl/>
              <w:overflowPunct/>
              <w:autoSpaceDE/>
              <w:autoSpaceDN/>
              <w:jc w:val="right"/>
              <w:rPr>
                <w:rFonts w:hAnsi="標楷體"/>
                <w:color w:val="000000" w:themeColor="text1"/>
                <w:kern w:val="0"/>
                <w:sz w:val="28"/>
                <w:szCs w:val="28"/>
              </w:rPr>
            </w:pPr>
            <w:r w:rsidRPr="00391477">
              <w:rPr>
                <w:rFonts w:hAnsi="標楷體"/>
                <w:color w:val="000000" w:themeColor="text1"/>
                <w:kern w:val="0"/>
                <w:sz w:val="28"/>
                <w:szCs w:val="28"/>
              </w:rPr>
              <w:t xml:space="preserve">341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 xml:space="preserve">105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325%</w:t>
            </w:r>
          </w:p>
        </w:tc>
      </w:tr>
      <w:tr w:rsidR="00391477" w:rsidRPr="00391477" w:rsidTr="005C5067">
        <w:trPr>
          <w:trHeight w:val="283"/>
          <w:jc w:val="center"/>
        </w:trPr>
        <w:tc>
          <w:tcPr>
            <w:tcW w:w="0" w:type="auto"/>
            <w:shd w:val="clear" w:color="auto" w:fill="auto"/>
            <w:noWrap/>
            <w:vAlign w:val="center"/>
            <w:hideMark/>
          </w:tcPr>
          <w:p w:rsidR="00882984" w:rsidRPr="00391477" w:rsidRDefault="00882984" w:rsidP="005C5067">
            <w:pPr>
              <w:widowControl/>
              <w:overflowPunct/>
              <w:autoSpaceDE/>
              <w:autoSpaceDN/>
              <w:rPr>
                <w:rFonts w:hAnsi="標楷體"/>
                <w:color w:val="000000" w:themeColor="text1"/>
                <w:kern w:val="0"/>
                <w:sz w:val="28"/>
                <w:szCs w:val="28"/>
              </w:rPr>
            </w:pPr>
            <w:r w:rsidRPr="00391477">
              <w:rPr>
                <w:rFonts w:hAnsi="標楷體"/>
                <w:color w:val="000000" w:themeColor="text1"/>
                <w:kern w:val="0"/>
                <w:sz w:val="28"/>
                <w:szCs w:val="28"/>
              </w:rPr>
              <w:t>97</w:t>
            </w:r>
            <w:r w:rsidRPr="00391477">
              <w:rPr>
                <w:rFonts w:hAnsi="標楷體" w:hint="eastAsia"/>
                <w:color w:val="000000" w:themeColor="text1"/>
                <w:kern w:val="0"/>
                <w:sz w:val="28"/>
                <w:szCs w:val="28"/>
              </w:rPr>
              <w:t>年</w:t>
            </w:r>
            <w:r w:rsidRPr="00391477">
              <w:rPr>
                <w:rFonts w:hAnsi="標楷體"/>
                <w:color w:val="000000" w:themeColor="text1"/>
                <w:kern w:val="0"/>
                <w:sz w:val="28"/>
                <w:szCs w:val="28"/>
              </w:rPr>
              <w:t>12</w:t>
            </w:r>
            <w:r w:rsidRPr="00391477">
              <w:rPr>
                <w:rFonts w:hAnsi="標楷體" w:hint="eastAsia"/>
                <w:color w:val="000000" w:themeColor="text1"/>
                <w:kern w:val="0"/>
                <w:sz w:val="28"/>
                <w:szCs w:val="28"/>
              </w:rPr>
              <w:t>月</w:t>
            </w:r>
          </w:p>
        </w:tc>
        <w:tc>
          <w:tcPr>
            <w:tcW w:w="2472" w:type="dxa"/>
            <w:shd w:val="clear" w:color="auto" w:fill="auto"/>
            <w:noWrap/>
            <w:vAlign w:val="center"/>
            <w:hideMark/>
          </w:tcPr>
          <w:p w:rsidR="00882984" w:rsidRPr="00391477" w:rsidRDefault="00882984" w:rsidP="005C5067">
            <w:pPr>
              <w:widowControl/>
              <w:overflowPunct/>
              <w:autoSpaceDE/>
              <w:autoSpaceDN/>
              <w:jc w:val="right"/>
              <w:rPr>
                <w:rFonts w:hAnsi="標楷體"/>
                <w:color w:val="000000" w:themeColor="text1"/>
                <w:kern w:val="0"/>
                <w:sz w:val="28"/>
                <w:szCs w:val="28"/>
              </w:rPr>
            </w:pPr>
            <w:r w:rsidRPr="00391477">
              <w:rPr>
                <w:rFonts w:hAnsi="標楷體"/>
                <w:color w:val="000000" w:themeColor="text1"/>
                <w:kern w:val="0"/>
                <w:sz w:val="28"/>
                <w:szCs w:val="28"/>
              </w:rPr>
              <w:t xml:space="preserve">380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 xml:space="preserve">83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455%</w:t>
            </w:r>
          </w:p>
        </w:tc>
      </w:tr>
      <w:tr w:rsidR="00391477" w:rsidRPr="00391477" w:rsidTr="005C5067">
        <w:trPr>
          <w:trHeight w:val="283"/>
          <w:jc w:val="center"/>
        </w:trPr>
        <w:tc>
          <w:tcPr>
            <w:tcW w:w="0" w:type="auto"/>
            <w:shd w:val="clear" w:color="auto" w:fill="auto"/>
            <w:noWrap/>
            <w:vAlign w:val="center"/>
            <w:hideMark/>
          </w:tcPr>
          <w:p w:rsidR="00882984" w:rsidRPr="00391477" w:rsidRDefault="00882984" w:rsidP="005C5067">
            <w:pPr>
              <w:widowControl/>
              <w:overflowPunct/>
              <w:autoSpaceDE/>
              <w:autoSpaceDN/>
              <w:rPr>
                <w:rFonts w:hAnsi="標楷體"/>
                <w:color w:val="000000" w:themeColor="text1"/>
                <w:kern w:val="0"/>
                <w:sz w:val="28"/>
                <w:szCs w:val="28"/>
              </w:rPr>
            </w:pPr>
            <w:r w:rsidRPr="00391477">
              <w:rPr>
                <w:rFonts w:hAnsi="標楷體"/>
                <w:color w:val="000000" w:themeColor="text1"/>
                <w:kern w:val="0"/>
                <w:sz w:val="28"/>
                <w:szCs w:val="28"/>
              </w:rPr>
              <w:t>98</w:t>
            </w:r>
            <w:r w:rsidRPr="00391477">
              <w:rPr>
                <w:rFonts w:hAnsi="標楷體" w:hint="eastAsia"/>
                <w:color w:val="000000" w:themeColor="text1"/>
                <w:kern w:val="0"/>
                <w:sz w:val="28"/>
                <w:szCs w:val="28"/>
              </w:rPr>
              <w:t>年</w:t>
            </w:r>
            <w:r w:rsidRPr="00391477">
              <w:rPr>
                <w:rFonts w:hAnsi="標楷體"/>
                <w:color w:val="000000" w:themeColor="text1"/>
                <w:kern w:val="0"/>
                <w:sz w:val="28"/>
                <w:szCs w:val="28"/>
              </w:rPr>
              <w:t>1</w:t>
            </w:r>
            <w:r w:rsidRPr="00391477">
              <w:rPr>
                <w:rFonts w:hAnsi="標楷體" w:hint="eastAsia"/>
                <w:color w:val="000000" w:themeColor="text1"/>
                <w:kern w:val="0"/>
                <w:sz w:val="28"/>
                <w:szCs w:val="28"/>
              </w:rPr>
              <w:t>月</w:t>
            </w:r>
          </w:p>
        </w:tc>
        <w:tc>
          <w:tcPr>
            <w:tcW w:w="2472" w:type="dxa"/>
            <w:shd w:val="clear" w:color="auto" w:fill="auto"/>
            <w:noWrap/>
            <w:vAlign w:val="center"/>
            <w:hideMark/>
          </w:tcPr>
          <w:p w:rsidR="00882984" w:rsidRPr="00391477" w:rsidRDefault="00882984" w:rsidP="005C5067">
            <w:pPr>
              <w:widowControl/>
              <w:overflowPunct/>
              <w:autoSpaceDE/>
              <w:autoSpaceDN/>
              <w:jc w:val="right"/>
              <w:rPr>
                <w:rFonts w:hAnsi="標楷體"/>
                <w:color w:val="000000" w:themeColor="text1"/>
                <w:kern w:val="0"/>
                <w:sz w:val="28"/>
                <w:szCs w:val="28"/>
              </w:rPr>
            </w:pPr>
            <w:r w:rsidRPr="00391477">
              <w:rPr>
                <w:rFonts w:hAnsi="標楷體"/>
                <w:color w:val="000000" w:themeColor="text1"/>
                <w:kern w:val="0"/>
                <w:sz w:val="28"/>
                <w:szCs w:val="28"/>
              </w:rPr>
              <w:t xml:space="preserve">342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 xml:space="preserve">96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355%</w:t>
            </w:r>
          </w:p>
        </w:tc>
      </w:tr>
      <w:tr w:rsidR="00391477" w:rsidRPr="00391477" w:rsidTr="005C5067">
        <w:trPr>
          <w:trHeight w:val="283"/>
          <w:jc w:val="center"/>
        </w:trPr>
        <w:tc>
          <w:tcPr>
            <w:tcW w:w="0" w:type="auto"/>
            <w:shd w:val="clear" w:color="auto" w:fill="auto"/>
            <w:noWrap/>
            <w:vAlign w:val="center"/>
            <w:hideMark/>
          </w:tcPr>
          <w:p w:rsidR="00882984" w:rsidRPr="00391477" w:rsidRDefault="00882984" w:rsidP="005C5067">
            <w:pPr>
              <w:widowControl/>
              <w:overflowPunct/>
              <w:autoSpaceDE/>
              <w:autoSpaceDN/>
              <w:rPr>
                <w:rFonts w:hAnsi="標楷體"/>
                <w:color w:val="000000" w:themeColor="text1"/>
                <w:kern w:val="0"/>
                <w:sz w:val="28"/>
                <w:szCs w:val="28"/>
              </w:rPr>
            </w:pPr>
            <w:r w:rsidRPr="00391477">
              <w:rPr>
                <w:rFonts w:hAnsi="標楷體"/>
                <w:color w:val="000000" w:themeColor="text1"/>
                <w:kern w:val="0"/>
                <w:sz w:val="28"/>
                <w:szCs w:val="28"/>
              </w:rPr>
              <w:t>98</w:t>
            </w:r>
            <w:r w:rsidRPr="00391477">
              <w:rPr>
                <w:rFonts w:hAnsi="標楷體" w:hint="eastAsia"/>
                <w:color w:val="000000" w:themeColor="text1"/>
                <w:kern w:val="0"/>
                <w:sz w:val="28"/>
                <w:szCs w:val="28"/>
              </w:rPr>
              <w:t>年</w:t>
            </w:r>
            <w:r w:rsidRPr="00391477">
              <w:rPr>
                <w:rFonts w:hAnsi="標楷體"/>
                <w:color w:val="000000" w:themeColor="text1"/>
                <w:kern w:val="0"/>
                <w:sz w:val="28"/>
                <w:szCs w:val="28"/>
              </w:rPr>
              <w:t>2</w:t>
            </w:r>
            <w:r w:rsidRPr="00391477">
              <w:rPr>
                <w:rFonts w:hAnsi="標楷體" w:hint="eastAsia"/>
                <w:color w:val="000000" w:themeColor="text1"/>
                <w:kern w:val="0"/>
                <w:sz w:val="28"/>
                <w:szCs w:val="28"/>
              </w:rPr>
              <w:t>月</w:t>
            </w:r>
          </w:p>
        </w:tc>
        <w:tc>
          <w:tcPr>
            <w:tcW w:w="2472" w:type="dxa"/>
            <w:shd w:val="clear" w:color="auto" w:fill="auto"/>
            <w:noWrap/>
            <w:vAlign w:val="center"/>
            <w:hideMark/>
          </w:tcPr>
          <w:p w:rsidR="00882984" w:rsidRPr="00391477" w:rsidRDefault="00882984" w:rsidP="005C5067">
            <w:pPr>
              <w:widowControl/>
              <w:overflowPunct/>
              <w:autoSpaceDE/>
              <w:autoSpaceDN/>
              <w:jc w:val="right"/>
              <w:rPr>
                <w:rFonts w:hAnsi="標楷體"/>
                <w:color w:val="000000" w:themeColor="text1"/>
                <w:kern w:val="0"/>
                <w:sz w:val="28"/>
                <w:szCs w:val="28"/>
              </w:rPr>
            </w:pPr>
            <w:r w:rsidRPr="00391477">
              <w:rPr>
                <w:rFonts w:hAnsi="標楷體"/>
                <w:color w:val="000000" w:themeColor="text1"/>
                <w:kern w:val="0"/>
                <w:sz w:val="28"/>
                <w:szCs w:val="28"/>
              </w:rPr>
              <w:t xml:space="preserve">316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 xml:space="preserve">104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304%</w:t>
            </w:r>
          </w:p>
        </w:tc>
      </w:tr>
      <w:tr w:rsidR="00391477" w:rsidRPr="00391477" w:rsidTr="005C5067">
        <w:trPr>
          <w:trHeight w:val="283"/>
          <w:jc w:val="center"/>
        </w:trPr>
        <w:tc>
          <w:tcPr>
            <w:tcW w:w="0" w:type="auto"/>
            <w:shd w:val="clear" w:color="auto" w:fill="auto"/>
            <w:noWrap/>
            <w:vAlign w:val="center"/>
            <w:hideMark/>
          </w:tcPr>
          <w:p w:rsidR="00882984" w:rsidRPr="00391477" w:rsidRDefault="00882984" w:rsidP="005C5067">
            <w:pPr>
              <w:widowControl/>
              <w:overflowPunct/>
              <w:autoSpaceDE/>
              <w:autoSpaceDN/>
              <w:rPr>
                <w:rFonts w:hAnsi="標楷體"/>
                <w:color w:val="000000" w:themeColor="text1"/>
                <w:kern w:val="0"/>
                <w:sz w:val="28"/>
                <w:szCs w:val="28"/>
              </w:rPr>
            </w:pPr>
            <w:r w:rsidRPr="00391477">
              <w:rPr>
                <w:rFonts w:hAnsi="標楷體"/>
                <w:color w:val="000000" w:themeColor="text1"/>
                <w:kern w:val="0"/>
                <w:sz w:val="28"/>
                <w:szCs w:val="28"/>
              </w:rPr>
              <w:t>98</w:t>
            </w:r>
            <w:r w:rsidRPr="00391477">
              <w:rPr>
                <w:rFonts w:hAnsi="標楷體" w:hint="eastAsia"/>
                <w:color w:val="000000" w:themeColor="text1"/>
                <w:kern w:val="0"/>
                <w:sz w:val="28"/>
                <w:szCs w:val="28"/>
              </w:rPr>
              <w:t>年</w:t>
            </w:r>
            <w:r w:rsidRPr="00391477">
              <w:rPr>
                <w:rFonts w:hAnsi="標楷體"/>
                <w:color w:val="000000" w:themeColor="text1"/>
                <w:kern w:val="0"/>
                <w:sz w:val="28"/>
                <w:szCs w:val="28"/>
              </w:rPr>
              <w:t>3</w:t>
            </w:r>
            <w:r w:rsidRPr="00391477">
              <w:rPr>
                <w:rFonts w:hAnsi="標楷體" w:hint="eastAsia"/>
                <w:color w:val="000000" w:themeColor="text1"/>
                <w:kern w:val="0"/>
                <w:sz w:val="28"/>
                <w:szCs w:val="28"/>
              </w:rPr>
              <w:t>月</w:t>
            </w:r>
          </w:p>
        </w:tc>
        <w:tc>
          <w:tcPr>
            <w:tcW w:w="2472" w:type="dxa"/>
            <w:shd w:val="clear" w:color="auto" w:fill="auto"/>
            <w:noWrap/>
            <w:vAlign w:val="center"/>
            <w:hideMark/>
          </w:tcPr>
          <w:p w:rsidR="00882984" w:rsidRPr="00391477" w:rsidRDefault="00882984" w:rsidP="005C5067">
            <w:pPr>
              <w:widowControl/>
              <w:overflowPunct/>
              <w:autoSpaceDE/>
              <w:autoSpaceDN/>
              <w:jc w:val="right"/>
              <w:rPr>
                <w:rFonts w:hAnsi="標楷體"/>
                <w:color w:val="000000" w:themeColor="text1"/>
                <w:kern w:val="0"/>
                <w:sz w:val="28"/>
                <w:szCs w:val="28"/>
              </w:rPr>
            </w:pPr>
            <w:r w:rsidRPr="00391477">
              <w:rPr>
                <w:rFonts w:hAnsi="標楷體"/>
                <w:color w:val="000000" w:themeColor="text1"/>
                <w:kern w:val="0"/>
                <w:sz w:val="28"/>
                <w:szCs w:val="28"/>
              </w:rPr>
              <w:t xml:space="preserve">299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 xml:space="preserve">101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295%</w:t>
            </w:r>
          </w:p>
        </w:tc>
      </w:tr>
      <w:tr w:rsidR="00391477" w:rsidRPr="00391477" w:rsidTr="005C5067">
        <w:trPr>
          <w:trHeight w:val="283"/>
          <w:jc w:val="center"/>
        </w:trPr>
        <w:tc>
          <w:tcPr>
            <w:tcW w:w="0" w:type="auto"/>
            <w:shd w:val="clear" w:color="auto" w:fill="auto"/>
            <w:noWrap/>
            <w:vAlign w:val="center"/>
            <w:hideMark/>
          </w:tcPr>
          <w:p w:rsidR="00882984" w:rsidRPr="00391477" w:rsidRDefault="00882984" w:rsidP="005C5067">
            <w:pPr>
              <w:widowControl/>
              <w:overflowPunct/>
              <w:autoSpaceDE/>
              <w:autoSpaceDN/>
              <w:rPr>
                <w:rFonts w:hAnsi="標楷體"/>
                <w:color w:val="000000" w:themeColor="text1"/>
                <w:kern w:val="0"/>
                <w:sz w:val="28"/>
                <w:szCs w:val="28"/>
              </w:rPr>
            </w:pPr>
            <w:r w:rsidRPr="00391477">
              <w:rPr>
                <w:rFonts w:hAnsi="標楷體"/>
                <w:color w:val="000000" w:themeColor="text1"/>
                <w:kern w:val="0"/>
                <w:sz w:val="28"/>
                <w:szCs w:val="28"/>
              </w:rPr>
              <w:t>98</w:t>
            </w:r>
            <w:r w:rsidRPr="00391477">
              <w:rPr>
                <w:rFonts w:hAnsi="標楷體" w:hint="eastAsia"/>
                <w:color w:val="000000" w:themeColor="text1"/>
                <w:kern w:val="0"/>
                <w:sz w:val="28"/>
                <w:szCs w:val="28"/>
              </w:rPr>
              <w:t>年</w:t>
            </w:r>
            <w:r w:rsidRPr="00391477">
              <w:rPr>
                <w:rFonts w:hAnsi="標楷體"/>
                <w:color w:val="000000" w:themeColor="text1"/>
                <w:kern w:val="0"/>
                <w:sz w:val="28"/>
                <w:szCs w:val="28"/>
              </w:rPr>
              <w:t>4</w:t>
            </w:r>
            <w:r w:rsidRPr="00391477">
              <w:rPr>
                <w:rFonts w:hAnsi="標楷體" w:hint="eastAsia"/>
                <w:color w:val="000000" w:themeColor="text1"/>
                <w:kern w:val="0"/>
                <w:sz w:val="28"/>
                <w:szCs w:val="28"/>
              </w:rPr>
              <w:t>月</w:t>
            </w:r>
          </w:p>
        </w:tc>
        <w:tc>
          <w:tcPr>
            <w:tcW w:w="2472" w:type="dxa"/>
            <w:shd w:val="clear" w:color="auto" w:fill="auto"/>
            <w:noWrap/>
            <w:vAlign w:val="center"/>
            <w:hideMark/>
          </w:tcPr>
          <w:p w:rsidR="00882984" w:rsidRPr="00391477" w:rsidRDefault="00882984" w:rsidP="005C5067">
            <w:pPr>
              <w:widowControl/>
              <w:overflowPunct/>
              <w:autoSpaceDE/>
              <w:autoSpaceDN/>
              <w:jc w:val="right"/>
              <w:rPr>
                <w:rFonts w:hAnsi="標楷體"/>
                <w:color w:val="000000" w:themeColor="text1"/>
                <w:kern w:val="0"/>
                <w:sz w:val="28"/>
                <w:szCs w:val="28"/>
              </w:rPr>
            </w:pPr>
            <w:r w:rsidRPr="00391477">
              <w:rPr>
                <w:rFonts w:hAnsi="標楷體"/>
                <w:color w:val="000000" w:themeColor="text1"/>
                <w:kern w:val="0"/>
                <w:sz w:val="28"/>
                <w:szCs w:val="28"/>
              </w:rPr>
              <w:t xml:space="preserve">260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 xml:space="preserve">95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274%</w:t>
            </w:r>
          </w:p>
        </w:tc>
      </w:tr>
      <w:tr w:rsidR="00391477" w:rsidRPr="00391477" w:rsidTr="005C5067">
        <w:trPr>
          <w:trHeight w:val="283"/>
          <w:jc w:val="center"/>
        </w:trPr>
        <w:tc>
          <w:tcPr>
            <w:tcW w:w="0" w:type="auto"/>
            <w:shd w:val="clear" w:color="auto" w:fill="auto"/>
            <w:noWrap/>
            <w:vAlign w:val="center"/>
            <w:hideMark/>
          </w:tcPr>
          <w:p w:rsidR="00882984" w:rsidRPr="00391477" w:rsidRDefault="00882984" w:rsidP="005C5067">
            <w:pPr>
              <w:widowControl/>
              <w:overflowPunct/>
              <w:autoSpaceDE/>
              <w:autoSpaceDN/>
              <w:rPr>
                <w:rFonts w:hAnsi="標楷體"/>
                <w:color w:val="000000" w:themeColor="text1"/>
                <w:kern w:val="0"/>
                <w:sz w:val="28"/>
                <w:szCs w:val="28"/>
              </w:rPr>
            </w:pPr>
            <w:r w:rsidRPr="00391477">
              <w:rPr>
                <w:rFonts w:hAnsi="標楷體"/>
                <w:color w:val="000000" w:themeColor="text1"/>
                <w:kern w:val="0"/>
                <w:sz w:val="28"/>
                <w:szCs w:val="28"/>
              </w:rPr>
              <w:lastRenderedPageBreak/>
              <w:t>98</w:t>
            </w:r>
            <w:r w:rsidRPr="00391477">
              <w:rPr>
                <w:rFonts w:hAnsi="標楷體" w:hint="eastAsia"/>
                <w:color w:val="000000" w:themeColor="text1"/>
                <w:kern w:val="0"/>
                <w:sz w:val="28"/>
                <w:szCs w:val="28"/>
              </w:rPr>
              <w:t>年</w:t>
            </w:r>
            <w:r w:rsidRPr="00391477">
              <w:rPr>
                <w:rFonts w:hAnsi="標楷體"/>
                <w:color w:val="000000" w:themeColor="text1"/>
                <w:kern w:val="0"/>
                <w:sz w:val="28"/>
                <w:szCs w:val="28"/>
              </w:rPr>
              <w:t>5</w:t>
            </w:r>
            <w:r w:rsidRPr="00391477">
              <w:rPr>
                <w:rFonts w:hAnsi="標楷體" w:hint="eastAsia"/>
                <w:color w:val="000000" w:themeColor="text1"/>
                <w:kern w:val="0"/>
                <w:sz w:val="28"/>
                <w:szCs w:val="28"/>
              </w:rPr>
              <w:t>月</w:t>
            </w:r>
          </w:p>
        </w:tc>
        <w:tc>
          <w:tcPr>
            <w:tcW w:w="2472" w:type="dxa"/>
            <w:shd w:val="clear" w:color="auto" w:fill="auto"/>
            <w:noWrap/>
            <w:vAlign w:val="center"/>
            <w:hideMark/>
          </w:tcPr>
          <w:p w:rsidR="00882984" w:rsidRPr="00391477" w:rsidRDefault="00882984" w:rsidP="005C5067">
            <w:pPr>
              <w:widowControl/>
              <w:overflowPunct/>
              <w:autoSpaceDE/>
              <w:autoSpaceDN/>
              <w:jc w:val="right"/>
              <w:rPr>
                <w:rFonts w:hAnsi="標楷體"/>
                <w:color w:val="000000" w:themeColor="text1"/>
                <w:kern w:val="0"/>
                <w:sz w:val="28"/>
                <w:szCs w:val="28"/>
              </w:rPr>
            </w:pPr>
            <w:r w:rsidRPr="00391477">
              <w:rPr>
                <w:rFonts w:hAnsi="標楷體"/>
                <w:color w:val="000000" w:themeColor="text1"/>
                <w:kern w:val="0"/>
                <w:sz w:val="28"/>
                <w:szCs w:val="28"/>
              </w:rPr>
              <w:t xml:space="preserve">291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 xml:space="preserve">107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271%</w:t>
            </w:r>
          </w:p>
        </w:tc>
      </w:tr>
      <w:tr w:rsidR="00391477" w:rsidRPr="00391477" w:rsidTr="005C5067">
        <w:trPr>
          <w:trHeight w:val="283"/>
          <w:jc w:val="center"/>
        </w:trPr>
        <w:tc>
          <w:tcPr>
            <w:tcW w:w="0" w:type="auto"/>
            <w:shd w:val="clear" w:color="auto" w:fill="auto"/>
            <w:noWrap/>
            <w:vAlign w:val="center"/>
            <w:hideMark/>
          </w:tcPr>
          <w:p w:rsidR="00882984" w:rsidRPr="00391477" w:rsidRDefault="00882984" w:rsidP="005C5067">
            <w:pPr>
              <w:widowControl/>
              <w:overflowPunct/>
              <w:autoSpaceDE/>
              <w:autoSpaceDN/>
              <w:rPr>
                <w:rFonts w:hAnsi="標楷體"/>
                <w:color w:val="000000" w:themeColor="text1"/>
                <w:kern w:val="0"/>
                <w:sz w:val="28"/>
                <w:szCs w:val="28"/>
              </w:rPr>
            </w:pPr>
            <w:r w:rsidRPr="00391477">
              <w:rPr>
                <w:rFonts w:hAnsi="標楷體"/>
                <w:color w:val="000000" w:themeColor="text1"/>
                <w:kern w:val="0"/>
                <w:sz w:val="28"/>
                <w:szCs w:val="28"/>
              </w:rPr>
              <w:t>98</w:t>
            </w:r>
            <w:r w:rsidRPr="00391477">
              <w:rPr>
                <w:rFonts w:hAnsi="標楷體" w:hint="eastAsia"/>
                <w:color w:val="000000" w:themeColor="text1"/>
                <w:kern w:val="0"/>
                <w:sz w:val="28"/>
                <w:szCs w:val="28"/>
              </w:rPr>
              <w:t>年</w:t>
            </w:r>
            <w:r w:rsidRPr="00391477">
              <w:rPr>
                <w:rFonts w:hAnsi="標楷體"/>
                <w:color w:val="000000" w:themeColor="text1"/>
                <w:kern w:val="0"/>
                <w:sz w:val="28"/>
                <w:szCs w:val="28"/>
              </w:rPr>
              <w:t>6</w:t>
            </w:r>
            <w:r w:rsidRPr="00391477">
              <w:rPr>
                <w:rFonts w:hAnsi="標楷體" w:hint="eastAsia"/>
                <w:color w:val="000000" w:themeColor="text1"/>
                <w:kern w:val="0"/>
                <w:sz w:val="28"/>
                <w:szCs w:val="28"/>
              </w:rPr>
              <w:t>月</w:t>
            </w:r>
          </w:p>
        </w:tc>
        <w:tc>
          <w:tcPr>
            <w:tcW w:w="2472" w:type="dxa"/>
            <w:shd w:val="clear" w:color="auto" w:fill="auto"/>
            <w:noWrap/>
            <w:vAlign w:val="center"/>
            <w:hideMark/>
          </w:tcPr>
          <w:p w:rsidR="00882984" w:rsidRPr="00391477" w:rsidRDefault="00882984" w:rsidP="005C5067">
            <w:pPr>
              <w:widowControl/>
              <w:overflowPunct/>
              <w:autoSpaceDE/>
              <w:autoSpaceDN/>
              <w:jc w:val="right"/>
              <w:rPr>
                <w:rFonts w:hAnsi="標楷體"/>
                <w:color w:val="000000" w:themeColor="text1"/>
                <w:kern w:val="0"/>
                <w:sz w:val="28"/>
                <w:szCs w:val="28"/>
              </w:rPr>
            </w:pPr>
            <w:r w:rsidRPr="00391477">
              <w:rPr>
                <w:rFonts w:hAnsi="標楷體"/>
                <w:color w:val="000000" w:themeColor="text1"/>
                <w:kern w:val="0"/>
                <w:sz w:val="28"/>
                <w:szCs w:val="28"/>
              </w:rPr>
              <w:t xml:space="preserve">286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 xml:space="preserve">114 </w:t>
            </w:r>
          </w:p>
        </w:tc>
        <w:tc>
          <w:tcPr>
            <w:tcW w:w="2473" w:type="dxa"/>
            <w:vAlign w:val="center"/>
          </w:tcPr>
          <w:p w:rsidR="00882984" w:rsidRPr="00391477" w:rsidRDefault="00882984" w:rsidP="005C5067">
            <w:pPr>
              <w:jc w:val="right"/>
              <w:rPr>
                <w:rFonts w:hAnsi="標楷體"/>
                <w:color w:val="000000" w:themeColor="text1"/>
                <w:sz w:val="28"/>
                <w:szCs w:val="28"/>
              </w:rPr>
            </w:pPr>
            <w:r w:rsidRPr="00391477">
              <w:rPr>
                <w:rFonts w:hAnsi="標楷體"/>
                <w:color w:val="000000" w:themeColor="text1"/>
                <w:sz w:val="28"/>
                <w:szCs w:val="28"/>
              </w:rPr>
              <w:t>251%</w:t>
            </w:r>
          </w:p>
        </w:tc>
      </w:tr>
      <w:tr w:rsidR="00391477" w:rsidRPr="00391477" w:rsidTr="005C5067">
        <w:trPr>
          <w:trHeight w:val="283"/>
          <w:jc w:val="center"/>
        </w:trPr>
        <w:tc>
          <w:tcPr>
            <w:tcW w:w="0" w:type="auto"/>
            <w:shd w:val="clear" w:color="auto" w:fill="C6D9F1" w:themeFill="text2" w:themeFillTint="33"/>
            <w:noWrap/>
            <w:vAlign w:val="center"/>
          </w:tcPr>
          <w:p w:rsidR="00882984" w:rsidRPr="00391477" w:rsidRDefault="00882984" w:rsidP="005C5067">
            <w:pPr>
              <w:widowControl/>
              <w:overflowPunct/>
              <w:autoSpaceDE/>
              <w:autoSpaceDN/>
              <w:rPr>
                <w:rFonts w:hAnsi="標楷體"/>
                <w:b/>
                <w:color w:val="000000" w:themeColor="text1"/>
                <w:kern w:val="0"/>
                <w:sz w:val="28"/>
                <w:szCs w:val="28"/>
              </w:rPr>
            </w:pPr>
            <w:r w:rsidRPr="00391477">
              <w:rPr>
                <w:rFonts w:hAnsi="標楷體" w:hint="eastAsia"/>
                <w:b/>
                <w:color w:val="000000" w:themeColor="text1"/>
                <w:kern w:val="0"/>
                <w:sz w:val="28"/>
                <w:szCs w:val="28"/>
              </w:rPr>
              <w:t>總平均</w:t>
            </w:r>
          </w:p>
        </w:tc>
        <w:tc>
          <w:tcPr>
            <w:tcW w:w="2472" w:type="dxa"/>
            <w:shd w:val="clear" w:color="auto" w:fill="C6D9F1" w:themeFill="text2" w:themeFillTint="33"/>
            <w:noWrap/>
            <w:vAlign w:val="center"/>
          </w:tcPr>
          <w:p w:rsidR="00882984" w:rsidRPr="00391477" w:rsidRDefault="00882984" w:rsidP="005C5067">
            <w:pPr>
              <w:widowControl/>
              <w:overflowPunct/>
              <w:autoSpaceDE/>
              <w:autoSpaceDN/>
              <w:jc w:val="right"/>
              <w:rPr>
                <w:rFonts w:hAnsi="標楷體"/>
                <w:b/>
                <w:color w:val="000000" w:themeColor="text1"/>
                <w:kern w:val="0"/>
                <w:sz w:val="28"/>
                <w:szCs w:val="28"/>
              </w:rPr>
            </w:pPr>
            <w:r w:rsidRPr="00391477">
              <w:rPr>
                <w:rFonts w:hAnsi="標楷體" w:hint="eastAsia"/>
                <w:b/>
                <w:color w:val="000000" w:themeColor="text1"/>
                <w:kern w:val="0"/>
                <w:sz w:val="28"/>
                <w:szCs w:val="28"/>
              </w:rPr>
              <w:t>277</w:t>
            </w:r>
          </w:p>
        </w:tc>
        <w:tc>
          <w:tcPr>
            <w:tcW w:w="2473" w:type="dxa"/>
            <w:shd w:val="clear" w:color="auto" w:fill="C6D9F1" w:themeFill="text2" w:themeFillTint="33"/>
            <w:vAlign w:val="center"/>
          </w:tcPr>
          <w:p w:rsidR="00882984" w:rsidRPr="00391477" w:rsidRDefault="00882984" w:rsidP="005C5067">
            <w:pPr>
              <w:jc w:val="right"/>
              <w:rPr>
                <w:rFonts w:hAnsi="標楷體"/>
                <w:b/>
                <w:color w:val="000000" w:themeColor="text1"/>
                <w:sz w:val="28"/>
                <w:szCs w:val="28"/>
              </w:rPr>
            </w:pPr>
            <w:r w:rsidRPr="00391477">
              <w:rPr>
                <w:rFonts w:hAnsi="標楷體" w:hint="eastAsia"/>
                <w:b/>
                <w:color w:val="000000" w:themeColor="text1"/>
                <w:sz w:val="28"/>
                <w:szCs w:val="28"/>
              </w:rPr>
              <w:t>107</w:t>
            </w:r>
          </w:p>
        </w:tc>
        <w:tc>
          <w:tcPr>
            <w:tcW w:w="2473" w:type="dxa"/>
            <w:shd w:val="clear" w:color="auto" w:fill="C6D9F1" w:themeFill="text2" w:themeFillTint="33"/>
            <w:vAlign w:val="center"/>
          </w:tcPr>
          <w:p w:rsidR="00882984" w:rsidRPr="00391477" w:rsidRDefault="00882984" w:rsidP="005C5067">
            <w:pPr>
              <w:jc w:val="right"/>
              <w:rPr>
                <w:rFonts w:hAnsi="標楷體"/>
                <w:b/>
                <w:color w:val="000000" w:themeColor="text1"/>
                <w:sz w:val="28"/>
                <w:szCs w:val="28"/>
              </w:rPr>
            </w:pPr>
            <w:r w:rsidRPr="00391477">
              <w:rPr>
                <w:rFonts w:hAnsi="標楷體" w:hint="eastAsia"/>
                <w:b/>
                <w:color w:val="000000" w:themeColor="text1"/>
                <w:sz w:val="28"/>
                <w:szCs w:val="28"/>
              </w:rPr>
              <w:t>259%</w:t>
            </w:r>
          </w:p>
        </w:tc>
      </w:tr>
    </w:tbl>
    <w:p w:rsidR="00882984" w:rsidRPr="00391477" w:rsidRDefault="00882984" w:rsidP="00882984">
      <w:pPr>
        <w:pStyle w:val="aff9"/>
        <w:spacing w:line="280" w:lineRule="exact"/>
        <w:ind w:left="414" w:hangingChars="188" w:hanging="414"/>
      </w:pPr>
      <w:proofErr w:type="gramStart"/>
      <w:r w:rsidRPr="00391477">
        <w:rPr>
          <w:rFonts w:hint="eastAsia"/>
        </w:rPr>
        <w:t>註</w:t>
      </w:r>
      <w:proofErr w:type="gramEnd"/>
      <w:r w:rsidRPr="00391477">
        <w:rPr>
          <w:rFonts w:hint="eastAsia"/>
        </w:rPr>
        <w:t>：1.本表排除當月份分案件數20件以下</w:t>
      </w:r>
      <w:proofErr w:type="gramStart"/>
      <w:r w:rsidRPr="00391477">
        <w:rPr>
          <w:rFonts w:hint="eastAsia"/>
        </w:rPr>
        <w:t>之股別</w:t>
      </w:r>
      <w:proofErr w:type="gramEnd"/>
      <w:r w:rsidRPr="00391477">
        <w:rPr>
          <w:rFonts w:hint="eastAsia"/>
        </w:rPr>
        <w:t>。</w:t>
      </w:r>
    </w:p>
    <w:p w:rsidR="00882984" w:rsidRPr="00391477" w:rsidRDefault="00882984" w:rsidP="00882984">
      <w:pPr>
        <w:pStyle w:val="aff9"/>
        <w:spacing w:line="280" w:lineRule="exact"/>
        <w:ind w:leftChars="126" w:left="777" w:hangingChars="158" w:hanging="348"/>
      </w:pPr>
      <w:r w:rsidRPr="00391477">
        <w:rPr>
          <w:rFonts w:hint="eastAsia"/>
        </w:rPr>
        <w:t>2.98年7月至99年3月止，徐仕瑋係擔任執行科檢察官，僅分執行案件。</w:t>
      </w:r>
    </w:p>
    <w:p w:rsidR="00882984" w:rsidRPr="00391477" w:rsidRDefault="00882984" w:rsidP="00882984">
      <w:pPr>
        <w:pStyle w:val="aff9"/>
        <w:spacing w:line="280" w:lineRule="exact"/>
        <w:ind w:leftChars="126" w:left="777" w:hangingChars="158" w:hanging="348"/>
      </w:pPr>
      <w:r w:rsidRPr="00391477">
        <w:rPr>
          <w:rFonts w:hint="eastAsia"/>
        </w:rPr>
        <w:t>3.</w:t>
      </w:r>
      <w:proofErr w:type="gramStart"/>
      <w:r w:rsidRPr="00391477">
        <w:rPr>
          <w:rFonts w:hint="eastAsia"/>
        </w:rPr>
        <w:t>未結件數</w:t>
      </w:r>
      <w:proofErr w:type="gramEnd"/>
      <w:r w:rsidRPr="00391477">
        <w:rPr>
          <w:rFonts w:hint="eastAsia"/>
        </w:rPr>
        <w:t>超額率=(徐仕瑋</w:t>
      </w:r>
      <w:proofErr w:type="gramStart"/>
      <w:r w:rsidRPr="00391477">
        <w:rPr>
          <w:rFonts w:hint="eastAsia"/>
        </w:rPr>
        <w:t>未結件數</w:t>
      </w:r>
      <w:proofErr w:type="gramEnd"/>
      <w:r w:rsidRPr="00391477">
        <w:rPr>
          <w:rFonts w:hint="eastAsia"/>
        </w:rPr>
        <w:t>/</w:t>
      </w:r>
      <w:proofErr w:type="gramStart"/>
      <w:r w:rsidRPr="00391477">
        <w:rPr>
          <w:rFonts w:hint="eastAsia"/>
        </w:rPr>
        <w:t>全署每股</w:t>
      </w:r>
      <w:proofErr w:type="gramEnd"/>
      <w:r w:rsidRPr="00391477">
        <w:rPr>
          <w:rFonts w:hint="eastAsia"/>
        </w:rPr>
        <w:t>檢察官平均</w:t>
      </w:r>
      <w:proofErr w:type="gramStart"/>
      <w:r w:rsidRPr="00391477">
        <w:rPr>
          <w:rFonts w:hint="eastAsia"/>
        </w:rPr>
        <w:t>未結件數</w:t>
      </w:r>
      <w:proofErr w:type="gramEnd"/>
      <w:r w:rsidRPr="00391477">
        <w:rPr>
          <w:rFonts w:hint="eastAsia"/>
        </w:rPr>
        <w:t>)*100%。</w:t>
      </w:r>
    </w:p>
    <w:p w:rsidR="00882984" w:rsidRPr="00391477" w:rsidRDefault="00882984" w:rsidP="00882984">
      <w:pPr>
        <w:pStyle w:val="aff9"/>
        <w:spacing w:line="280" w:lineRule="exact"/>
      </w:pPr>
      <w:r w:rsidRPr="00391477">
        <w:rPr>
          <w:rFonts w:hint="eastAsia"/>
        </w:rPr>
        <w:t>資料來源：</w:t>
      </w:r>
      <w:proofErr w:type="gramStart"/>
      <w:r w:rsidRPr="00391477">
        <w:rPr>
          <w:rFonts w:hint="eastAsia"/>
        </w:rPr>
        <w:t>臺</w:t>
      </w:r>
      <w:proofErr w:type="gramEnd"/>
      <w:r w:rsidRPr="00391477">
        <w:rPr>
          <w:rFonts w:hint="eastAsia"/>
        </w:rPr>
        <w:t>南地檢署查復資料。</w:t>
      </w:r>
    </w:p>
    <w:p w:rsidR="00882984" w:rsidRPr="00391477" w:rsidRDefault="00882984" w:rsidP="00882984">
      <w:pPr>
        <w:pStyle w:val="2"/>
        <w:numPr>
          <w:ilvl w:val="0"/>
          <w:numId w:val="0"/>
        </w:numPr>
        <w:rPr>
          <w:color w:val="000000" w:themeColor="text1"/>
        </w:rPr>
      </w:pPr>
      <w:r w:rsidRPr="00391477">
        <w:rPr>
          <w:noProof/>
          <w:color w:val="000000" w:themeColor="text1"/>
        </w:rPr>
        <w:drawing>
          <wp:inline distT="0" distB="0" distL="0" distR="0" wp14:anchorId="4024F704" wp14:editId="65253CAD">
            <wp:extent cx="5486400" cy="3215640"/>
            <wp:effectExtent l="0" t="0" r="19050" b="22860"/>
            <wp:docPr id="14" name="圖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82984" w:rsidRPr="00391477" w:rsidRDefault="00882984" w:rsidP="00882984">
      <w:pPr>
        <w:pStyle w:val="a1"/>
        <w:ind w:left="480" w:hanging="480"/>
        <w:rPr>
          <w:color w:val="000000" w:themeColor="text1"/>
        </w:rPr>
      </w:pPr>
      <w:r w:rsidRPr="00391477">
        <w:rPr>
          <w:rFonts w:hint="eastAsia"/>
          <w:color w:val="000000" w:themeColor="text1"/>
        </w:rPr>
        <w:t>97年1月至98年6月間徐仕瑋每月</w:t>
      </w:r>
      <w:proofErr w:type="gramStart"/>
      <w:r w:rsidRPr="00391477">
        <w:rPr>
          <w:rFonts w:hint="eastAsia"/>
          <w:color w:val="000000" w:themeColor="text1"/>
        </w:rPr>
        <w:t>未結件數</w:t>
      </w:r>
      <w:proofErr w:type="gramEnd"/>
      <w:r w:rsidRPr="00391477">
        <w:rPr>
          <w:rFonts w:hint="eastAsia"/>
          <w:color w:val="000000" w:themeColor="text1"/>
        </w:rPr>
        <w:t>與</w:t>
      </w:r>
      <w:proofErr w:type="gramStart"/>
      <w:r w:rsidRPr="00391477">
        <w:rPr>
          <w:rFonts w:hint="eastAsia"/>
          <w:color w:val="000000" w:themeColor="text1"/>
        </w:rPr>
        <w:t>臺</w:t>
      </w:r>
      <w:proofErr w:type="gramEnd"/>
      <w:r w:rsidRPr="00391477">
        <w:rPr>
          <w:rFonts w:hint="eastAsia"/>
          <w:color w:val="000000" w:themeColor="text1"/>
        </w:rPr>
        <w:t>南地檢署</w:t>
      </w:r>
      <w:proofErr w:type="gramStart"/>
      <w:r w:rsidRPr="00391477">
        <w:rPr>
          <w:rFonts w:hint="eastAsia"/>
          <w:color w:val="000000" w:themeColor="text1"/>
        </w:rPr>
        <w:t>全署每股</w:t>
      </w:r>
      <w:proofErr w:type="gramEnd"/>
      <w:r w:rsidRPr="00391477">
        <w:rPr>
          <w:rFonts w:hint="eastAsia"/>
          <w:color w:val="000000" w:themeColor="text1"/>
        </w:rPr>
        <w:t>檢察官每月平均</w:t>
      </w:r>
      <w:proofErr w:type="gramStart"/>
      <w:r w:rsidRPr="00391477">
        <w:rPr>
          <w:rFonts w:hint="eastAsia"/>
          <w:color w:val="000000" w:themeColor="text1"/>
        </w:rPr>
        <w:t>未結件數</w:t>
      </w:r>
      <w:proofErr w:type="gramEnd"/>
      <w:r w:rsidRPr="00391477">
        <w:rPr>
          <w:rFonts w:hint="eastAsia"/>
          <w:color w:val="000000" w:themeColor="text1"/>
        </w:rPr>
        <w:t>之比較圖</w:t>
      </w:r>
    </w:p>
    <w:p w:rsidR="004F34C6" w:rsidRPr="00391477" w:rsidRDefault="004F34C6" w:rsidP="004F34C6">
      <w:pPr>
        <w:pStyle w:val="3"/>
      </w:pPr>
      <w:r w:rsidRPr="00391477">
        <w:rPr>
          <w:rFonts w:hint="eastAsia"/>
        </w:rPr>
        <w:t>查徐仕</w:t>
      </w:r>
      <w:proofErr w:type="gramStart"/>
      <w:r w:rsidRPr="00391477">
        <w:rPr>
          <w:rFonts w:hint="eastAsia"/>
        </w:rPr>
        <w:t>瑋</w:t>
      </w:r>
      <w:proofErr w:type="gramEnd"/>
      <w:r w:rsidRPr="00391477">
        <w:rPr>
          <w:rFonts w:hint="eastAsia"/>
        </w:rPr>
        <w:t>自103年3月起至104年2月止之未結案件平均數為217件、逾期未結案件平均數為11.17件，</w:t>
      </w:r>
      <w:proofErr w:type="gramStart"/>
      <w:r w:rsidRPr="00391477">
        <w:rPr>
          <w:rFonts w:hint="eastAsia"/>
        </w:rPr>
        <w:t>顯逾全</w:t>
      </w:r>
      <w:proofErr w:type="gramEnd"/>
      <w:r w:rsidRPr="00391477">
        <w:rPr>
          <w:rFonts w:hint="eastAsia"/>
        </w:rPr>
        <w:t>署檢察官未結案件平均數140.98件、逾期未結案件平均數1.92件甚多；且自103年1月徐仕瑋辦理偵查業務起，至104年3月離職止，期間徐仕瑋平均每月</w:t>
      </w:r>
      <w:proofErr w:type="gramStart"/>
      <w:r w:rsidRPr="00391477">
        <w:rPr>
          <w:rFonts w:hint="eastAsia"/>
        </w:rPr>
        <w:t>未結件數</w:t>
      </w:r>
      <w:proofErr w:type="gramEnd"/>
      <w:r w:rsidRPr="00391477">
        <w:rPr>
          <w:rFonts w:hint="eastAsia"/>
        </w:rPr>
        <w:t>204.47件相較於該期間內</w:t>
      </w:r>
      <w:proofErr w:type="gramStart"/>
      <w:r w:rsidRPr="00391477">
        <w:rPr>
          <w:rFonts w:hint="eastAsia"/>
        </w:rPr>
        <w:t>全署每股</w:t>
      </w:r>
      <w:proofErr w:type="gramEnd"/>
      <w:r w:rsidRPr="00391477">
        <w:rPr>
          <w:rFonts w:hint="eastAsia"/>
        </w:rPr>
        <w:t>檢察官每月平均</w:t>
      </w:r>
      <w:proofErr w:type="gramStart"/>
      <w:r w:rsidRPr="00391477">
        <w:rPr>
          <w:rFonts w:hint="eastAsia"/>
        </w:rPr>
        <w:t>未結件數</w:t>
      </w:r>
      <w:proofErr w:type="gramEnd"/>
      <w:r w:rsidRPr="00391477">
        <w:rPr>
          <w:rFonts w:hint="eastAsia"/>
        </w:rPr>
        <w:t>140.95件，其超額率約145%，顯見其辦案</w:t>
      </w:r>
      <w:proofErr w:type="gramStart"/>
      <w:r w:rsidRPr="00391477">
        <w:rPr>
          <w:rFonts w:hint="eastAsia"/>
        </w:rPr>
        <w:t>稽</w:t>
      </w:r>
      <w:proofErr w:type="gramEnd"/>
      <w:r w:rsidRPr="00391477">
        <w:rPr>
          <w:rFonts w:hint="eastAsia"/>
        </w:rPr>
        <w:t>延，怠忽職守情形甚為嚴重。另徐仕瑋任職</w:t>
      </w:r>
      <w:proofErr w:type="gramStart"/>
      <w:r w:rsidRPr="00391477">
        <w:rPr>
          <w:rFonts w:hint="eastAsia"/>
        </w:rPr>
        <w:t>臺</w:t>
      </w:r>
      <w:proofErr w:type="gramEnd"/>
      <w:r w:rsidRPr="00391477">
        <w:rPr>
          <w:rFonts w:hint="eastAsia"/>
        </w:rPr>
        <w:t>南地檢署檢察官</w:t>
      </w:r>
      <w:proofErr w:type="gramStart"/>
      <w:r w:rsidRPr="00391477">
        <w:rPr>
          <w:rFonts w:hint="eastAsia"/>
        </w:rPr>
        <w:t>期間，</w:t>
      </w:r>
      <w:proofErr w:type="gramEnd"/>
      <w:r w:rsidRPr="00391477">
        <w:rPr>
          <w:rFonts w:hint="eastAsia"/>
        </w:rPr>
        <w:t>97年1月至</w:t>
      </w:r>
      <w:r w:rsidRPr="00391477">
        <w:rPr>
          <w:rFonts w:hint="eastAsia"/>
        </w:rPr>
        <w:lastRenderedPageBreak/>
        <w:t>98年6月間每月平均</w:t>
      </w:r>
      <w:proofErr w:type="gramStart"/>
      <w:r w:rsidRPr="00391477">
        <w:rPr>
          <w:rFonts w:hint="eastAsia"/>
        </w:rPr>
        <w:t>未結件數</w:t>
      </w:r>
      <w:proofErr w:type="gramEnd"/>
      <w:r w:rsidRPr="00391477">
        <w:rPr>
          <w:rFonts w:hint="eastAsia"/>
        </w:rPr>
        <w:t>為277件，與該期間內</w:t>
      </w:r>
      <w:proofErr w:type="gramStart"/>
      <w:r w:rsidRPr="00391477">
        <w:rPr>
          <w:rFonts w:hint="eastAsia"/>
        </w:rPr>
        <w:t>全署每股</w:t>
      </w:r>
      <w:proofErr w:type="gramEnd"/>
      <w:r w:rsidRPr="00391477">
        <w:rPr>
          <w:rFonts w:hint="eastAsia"/>
        </w:rPr>
        <w:t>每月平均</w:t>
      </w:r>
      <w:proofErr w:type="gramStart"/>
      <w:r w:rsidRPr="00391477">
        <w:rPr>
          <w:rFonts w:hint="eastAsia"/>
        </w:rPr>
        <w:t>未結件數</w:t>
      </w:r>
      <w:proofErr w:type="gramEnd"/>
      <w:r w:rsidRPr="00391477">
        <w:rPr>
          <w:rFonts w:hint="eastAsia"/>
        </w:rPr>
        <w:t>107件相互比較，其超額率為259%，亦有偏高情事，足見徐仕瑋向來有廢弛職務、辦案</w:t>
      </w:r>
      <w:proofErr w:type="gramStart"/>
      <w:r w:rsidRPr="00391477">
        <w:rPr>
          <w:rFonts w:hint="eastAsia"/>
        </w:rPr>
        <w:t>稽</w:t>
      </w:r>
      <w:proofErr w:type="gramEnd"/>
      <w:r w:rsidRPr="00391477">
        <w:rPr>
          <w:rFonts w:hint="eastAsia"/>
        </w:rPr>
        <w:t>延情事。其雖以身體狀況不佳及逢弄瓦之喜等事由，致</w:t>
      </w:r>
      <w:proofErr w:type="gramStart"/>
      <w:r w:rsidRPr="00391477">
        <w:rPr>
          <w:rFonts w:hint="eastAsia"/>
        </w:rPr>
        <w:t>稽</w:t>
      </w:r>
      <w:proofErr w:type="gramEnd"/>
      <w:r w:rsidRPr="00391477">
        <w:rPr>
          <w:rFonts w:hint="eastAsia"/>
        </w:rPr>
        <w:t>延案件之</w:t>
      </w:r>
      <w:proofErr w:type="gramStart"/>
      <w:r w:rsidRPr="00391477">
        <w:rPr>
          <w:rFonts w:hint="eastAsia"/>
        </w:rPr>
        <w:t>進行置辯</w:t>
      </w:r>
      <w:proofErr w:type="gramEnd"/>
      <w:r w:rsidRPr="00391477">
        <w:rPr>
          <w:rFonts w:hint="eastAsia"/>
        </w:rPr>
        <w:t>，並於本院詢問時稱：「</w:t>
      </w:r>
      <w:proofErr w:type="gramStart"/>
      <w:r w:rsidRPr="00391477">
        <w:rPr>
          <w:rFonts w:hint="eastAsia"/>
        </w:rPr>
        <w:t>（</w:t>
      </w:r>
      <w:proofErr w:type="gramEnd"/>
      <w:r w:rsidRPr="00391477">
        <w:rPr>
          <w:rFonts w:hint="eastAsia"/>
        </w:rPr>
        <w:t>問：請簡述身體狀況？）我（102年）婚後有一天慢性蕁麻疹發作，困擾我生活作息。生小孩（103年11月4日出生）後因為年紀都大了，又沒有長輩支援，要自己照顧，一天睡眠不到2小時。</w:t>
      </w:r>
      <w:proofErr w:type="gramStart"/>
      <w:r w:rsidRPr="00391477">
        <w:rPr>
          <w:rFonts w:hint="eastAsia"/>
        </w:rPr>
        <w:t>此外，</w:t>
      </w:r>
      <w:proofErr w:type="gramEnd"/>
      <w:r w:rsidRPr="00391477">
        <w:rPr>
          <w:rFonts w:hint="eastAsia"/>
        </w:rPr>
        <w:t>治療方式就是要口服類固醇，但不能長期吃。症狀就是全身紅腫，</w:t>
      </w:r>
      <w:proofErr w:type="gramStart"/>
      <w:r w:rsidRPr="00391477">
        <w:rPr>
          <w:rFonts w:hint="eastAsia"/>
        </w:rPr>
        <w:t>此外，</w:t>
      </w:r>
      <w:proofErr w:type="gramEnd"/>
      <w:r w:rsidRPr="00391477">
        <w:rPr>
          <w:rFonts w:hint="eastAsia"/>
        </w:rPr>
        <w:t>因為要抱小孩有雙手發麻情形，須長期復健。」云云。惟依「臺灣</w:t>
      </w:r>
      <w:proofErr w:type="gramStart"/>
      <w:r w:rsidRPr="00391477">
        <w:rPr>
          <w:rFonts w:hint="eastAsia"/>
        </w:rPr>
        <w:t>臺</w:t>
      </w:r>
      <w:proofErr w:type="gramEnd"/>
      <w:r w:rsidRPr="00391477">
        <w:rPr>
          <w:rFonts w:hint="eastAsia"/>
        </w:rPr>
        <w:t>北地方法院檢察署偵查案件分</w:t>
      </w:r>
      <w:proofErr w:type="gramStart"/>
      <w:r w:rsidRPr="00391477">
        <w:rPr>
          <w:rFonts w:hint="eastAsia"/>
        </w:rPr>
        <w:t>案報結及</w:t>
      </w:r>
      <w:proofErr w:type="gramEnd"/>
      <w:r w:rsidRPr="00391477">
        <w:rPr>
          <w:rFonts w:hint="eastAsia"/>
        </w:rPr>
        <w:t>檢察官輪值要點」第72點規定：「病假連續逾3日、婚、喪（假）…</w:t>
      </w:r>
      <w:proofErr w:type="gramStart"/>
      <w:r w:rsidRPr="00391477">
        <w:rPr>
          <w:rFonts w:hint="eastAsia"/>
        </w:rPr>
        <w:t>…</w:t>
      </w:r>
      <w:proofErr w:type="gramEnd"/>
      <w:r w:rsidRPr="00391477">
        <w:rPr>
          <w:rFonts w:hint="eastAsia"/>
        </w:rPr>
        <w:t>，新案</w:t>
      </w:r>
      <w:proofErr w:type="gramStart"/>
      <w:r w:rsidRPr="00391477">
        <w:rPr>
          <w:rFonts w:hint="eastAsia"/>
        </w:rPr>
        <w:t>全部停分</w:t>
      </w:r>
      <w:proofErr w:type="gramEnd"/>
      <w:r w:rsidRPr="00391477">
        <w:rPr>
          <w:rFonts w:hint="eastAsia"/>
        </w:rPr>
        <w:t>；半日或未滿</w:t>
      </w:r>
      <w:proofErr w:type="gramStart"/>
      <w:r w:rsidRPr="00391477">
        <w:rPr>
          <w:rFonts w:hint="eastAsia"/>
        </w:rPr>
        <w:t>半日停分新</w:t>
      </w:r>
      <w:proofErr w:type="gramEnd"/>
      <w:r w:rsidRPr="00391477">
        <w:rPr>
          <w:rFonts w:hint="eastAsia"/>
        </w:rPr>
        <w:t>案1件；病假3日以下者，半日或未滿</w:t>
      </w:r>
      <w:proofErr w:type="gramStart"/>
      <w:r w:rsidRPr="00391477">
        <w:rPr>
          <w:rFonts w:hint="eastAsia"/>
        </w:rPr>
        <w:t>半日停分新</w:t>
      </w:r>
      <w:proofErr w:type="gramEnd"/>
      <w:r w:rsidRPr="00391477">
        <w:rPr>
          <w:rFonts w:hint="eastAsia"/>
        </w:rPr>
        <w:t>案1件，</w:t>
      </w:r>
      <w:proofErr w:type="gramStart"/>
      <w:r w:rsidRPr="00391477">
        <w:rPr>
          <w:rFonts w:hint="eastAsia"/>
        </w:rPr>
        <w:t>1日停分2件</w:t>
      </w:r>
      <w:proofErr w:type="gramEnd"/>
      <w:r w:rsidRPr="00391477">
        <w:rPr>
          <w:rFonts w:hint="eastAsia"/>
        </w:rPr>
        <w:t>。」，徐仕瑋如因患病而符合相關條件請假，</w:t>
      </w:r>
      <w:proofErr w:type="gramStart"/>
      <w:r w:rsidRPr="00391477">
        <w:rPr>
          <w:rFonts w:hint="eastAsia"/>
        </w:rPr>
        <w:t>似得依</w:t>
      </w:r>
      <w:proofErr w:type="gramEnd"/>
      <w:r w:rsidRPr="00391477">
        <w:rPr>
          <w:rFonts w:hint="eastAsia"/>
        </w:rPr>
        <w:t>規定請求</w:t>
      </w:r>
      <w:proofErr w:type="gramStart"/>
      <w:r w:rsidRPr="00391477">
        <w:rPr>
          <w:rFonts w:hint="eastAsia"/>
        </w:rPr>
        <w:t>臺</w:t>
      </w:r>
      <w:proofErr w:type="gramEnd"/>
      <w:r w:rsidRPr="00391477">
        <w:rPr>
          <w:rFonts w:hint="eastAsia"/>
        </w:rPr>
        <w:t>北地檢署</w:t>
      </w:r>
      <w:proofErr w:type="gramStart"/>
      <w:r w:rsidRPr="00391477">
        <w:rPr>
          <w:rFonts w:hint="eastAsia"/>
        </w:rPr>
        <w:t>適時停分案件</w:t>
      </w:r>
      <w:proofErr w:type="gramEnd"/>
      <w:r w:rsidRPr="00391477">
        <w:rPr>
          <w:rFonts w:hint="eastAsia"/>
        </w:rPr>
        <w:t>，徐仕瑋竟稱不清楚規定而未以其患病為由請假，顯係卸責之詞，所辯並不足</w:t>
      </w:r>
      <w:proofErr w:type="gramStart"/>
      <w:r w:rsidRPr="00391477">
        <w:rPr>
          <w:rFonts w:hint="eastAsia"/>
        </w:rPr>
        <w:t>採</w:t>
      </w:r>
      <w:proofErr w:type="gramEnd"/>
      <w:r w:rsidRPr="00391477">
        <w:rPr>
          <w:rFonts w:hint="eastAsia"/>
        </w:rPr>
        <w:t>。</w:t>
      </w:r>
    </w:p>
    <w:p w:rsidR="004F34C6" w:rsidRPr="00391477" w:rsidRDefault="004F34C6" w:rsidP="004F34C6">
      <w:pPr>
        <w:pStyle w:val="3"/>
      </w:pPr>
      <w:r w:rsidRPr="00391477">
        <w:rPr>
          <w:rFonts w:hint="eastAsia"/>
        </w:rPr>
        <w:t>按法務部</w:t>
      </w:r>
      <w:proofErr w:type="gramStart"/>
      <w:r w:rsidRPr="00391477">
        <w:rPr>
          <w:rFonts w:hint="eastAsia"/>
        </w:rPr>
        <w:t>函頒「</w:t>
      </w:r>
      <w:proofErr w:type="gramEnd"/>
      <w:r w:rsidRPr="00391477">
        <w:rPr>
          <w:rFonts w:hint="eastAsia"/>
        </w:rPr>
        <w:t>辭職、調職檢察官未結案件報告表填寫注意事項」第13點規定：「移交時檢察官之未結（含逾期未結）案件數超過個人平均數20件及全署平均數之百分之三十，或逾期未結案件較個人或全署平均數多10件以上者，應由該署檢察長按下列標準</w:t>
      </w:r>
      <w:proofErr w:type="gramStart"/>
      <w:r w:rsidRPr="00391477">
        <w:rPr>
          <w:rFonts w:hint="eastAsia"/>
        </w:rPr>
        <w:t>研</w:t>
      </w:r>
      <w:proofErr w:type="gramEnd"/>
      <w:r w:rsidRPr="00391477">
        <w:rPr>
          <w:rFonts w:hint="eastAsia"/>
        </w:rPr>
        <w:t>議處分意見層報法務部。但情形特殊者，不在此限。（一）未結（含逾期未結）案件數超過個人平均數20件及全署平均數之百分之三十，或逾期未結案件較個人或全署平均數多10件以上者，警告處分。（二）未結（含逾期未結）案件數超過個人</w:t>
      </w:r>
      <w:r w:rsidRPr="00391477">
        <w:rPr>
          <w:rFonts w:hint="eastAsia"/>
        </w:rPr>
        <w:lastRenderedPageBreak/>
        <w:t>平均數30件及全署平均數之百分之四十，或逾期未結案件較個人或全署平均數多15件以上者，申誡處分。（三）未結（含逾期未結）案件數超過個人平均數40件及全署平均數之百分之五十，或逾期未結案件較個人或全署平均數多20件以上者，記過處分。」查徐仕</w:t>
      </w:r>
      <w:proofErr w:type="gramStart"/>
      <w:r w:rsidRPr="00391477">
        <w:rPr>
          <w:rFonts w:hint="eastAsia"/>
        </w:rPr>
        <w:t>瑋</w:t>
      </w:r>
      <w:proofErr w:type="gramEnd"/>
      <w:r w:rsidRPr="00391477">
        <w:rPr>
          <w:rFonts w:hint="eastAsia"/>
        </w:rPr>
        <w:t>辦案存有案件</w:t>
      </w:r>
      <w:proofErr w:type="gramStart"/>
      <w:r w:rsidRPr="00391477">
        <w:rPr>
          <w:rFonts w:hint="eastAsia"/>
        </w:rPr>
        <w:t>稽</w:t>
      </w:r>
      <w:proofErr w:type="gramEnd"/>
      <w:r w:rsidRPr="00391477">
        <w:rPr>
          <w:rFonts w:hint="eastAsia"/>
        </w:rPr>
        <w:t>延狀況已久，為避免辦理育嬰留職停薪時遭到處分，竟於104年3月11日至16日間，將164件案件</w:t>
      </w:r>
      <w:r w:rsidR="005C5067" w:rsidRPr="00391477">
        <w:rPr>
          <w:rFonts w:hint="eastAsia"/>
        </w:rPr>
        <w:t>交與</w:t>
      </w:r>
      <w:r w:rsidRPr="00391477">
        <w:rPr>
          <w:rFonts w:hint="eastAsia"/>
        </w:rPr>
        <w:t>檢察事務官辦理，連同自己</w:t>
      </w:r>
      <w:proofErr w:type="gramStart"/>
      <w:r w:rsidRPr="00391477">
        <w:rPr>
          <w:rFonts w:hint="eastAsia"/>
        </w:rPr>
        <w:t>偵</w:t>
      </w:r>
      <w:proofErr w:type="gramEnd"/>
      <w:r w:rsidRPr="00391477">
        <w:rPr>
          <w:rFonts w:hint="eastAsia"/>
        </w:rPr>
        <w:t>結案件，該月總共</w:t>
      </w:r>
      <w:proofErr w:type="gramStart"/>
      <w:r w:rsidRPr="00391477">
        <w:rPr>
          <w:rFonts w:hint="eastAsia"/>
        </w:rPr>
        <w:t>偵</w:t>
      </w:r>
      <w:proofErr w:type="gramEnd"/>
      <w:r w:rsidRPr="00391477">
        <w:rPr>
          <w:rFonts w:hint="eastAsia"/>
        </w:rPr>
        <w:t>結261件，最後移交時僅有146件。因此，依前揭離職報告表所載，其移交時未結（含逾期未結）案件為146件，相較於命令到達前12個月（103年3月至104年2月）個人平均</w:t>
      </w:r>
      <w:proofErr w:type="gramStart"/>
      <w:r w:rsidRPr="00391477">
        <w:rPr>
          <w:rFonts w:hint="eastAsia"/>
        </w:rPr>
        <w:t>未結件數</w:t>
      </w:r>
      <w:proofErr w:type="gramEnd"/>
      <w:r w:rsidRPr="00391477">
        <w:rPr>
          <w:rFonts w:hint="eastAsia"/>
        </w:rPr>
        <w:t>217件，少71件；與全署檢察官平均數140.98件相比，僅逾3.56%；逾期未結案件為7件，與全署檢察官平均數1.92件，僅多出5.08件，進而閃避上開規定之最低處分標準而未被處分，其怠忽職守，廢弛職務，情節嚴重，有懲戒必要。</w:t>
      </w:r>
    </w:p>
    <w:p w:rsidR="004F34C6" w:rsidRPr="00391477" w:rsidRDefault="004F34C6" w:rsidP="004F34C6">
      <w:pPr>
        <w:pStyle w:val="3"/>
      </w:pPr>
      <w:r w:rsidRPr="00391477">
        <w:rPr>
          <w:rFonts w:hint="eastAsia"/>
        </w:rPr>
        <w:t>再按法院組織法第66條之3規定：「（第1項）檢察</w:t>
      </w:r>
      <w:proofErr w:type="gramStart"/>
      <w:r w:rsidRPr="00391477">
        <w:rPr>
          <w:rFonts w:hint="eastAsia"/>
        </w:rPr>
        <w:t>事務官受檢察官</w:t>
      </w:r>
      <w:proofErr w:type="gramEnd"/>
      <w:r w:rsidRPr="00391477">
        <w:rPr>
          <w:rFonts w:hint="eastAsia"/>
        </w:rPr>
        <w:t>之指揮，處理下列事務：一、實施搜索、扣押、勘驗或執行拘提。二、詢問告訴人、告發人、被告、證人或鑑定人。三、襄助檢察官執行其他第60條所定之職權。（第2項）檢察事務官處理前項前2款事務，視為刑事訴訟法第230條第1項之司法警察官。」檢察事務官之職權係「襄助」檢察官執行職務，其身分視為司法警察官，並非檢察官分身。然徐仕瑋為圖規避處分標準，於短短6日之內將大量案件</w:t>
      </w:r>
      <w:r w:rsidR="005C5067" w:rsidRPr="00391477">
        <w:rPr>
          <w:rFonts w:hint="eastAsia"/>
        </w:rPr>
        <w:t>交與</w:t>
      </w:r>
      <w:r w:rsidRPr="00391477">
        <w:rPr>
          <w:rFonts w:hint="eastAsia"/>
        </w:rPr>
        <w:t>檢察事務官辦理，復將檢察事務官所作書</w:t>
      </w:r>
      <w:proofErr w:type="gramStart"/>
      <w:r w:rsidRPr="00391477">
        <w:rPr>
          <w:rFonts w:hint="eastAsia"/>
        </w:rPr>
        <w:t>類率予轉</w:t>
      </w:r>
      <w:proofErr w:type="gramEnd"/>
      <w:r w:rsidRPr="00391477">
        <w:rPr>
          <w:rFonts w:hint="eastAsia"/>
        </w:rPr>
        <w:t>製成以其名義簽章作成之檢察書類，以提高報結案件數量，</w:t>
      </w:r>
      <w:proofErr w:type="gramStart"/>
      <w:r w:rsidRPr="00391477">
        <w:rPr>
          <w:rFonts w:hint="eastAsia"/>
        </w:rPr>
        <w:t>鑑</w:t>
      </w:r>
      <w:proofErr w:type="gramEnd"/>
      <w:r w:rsidRPr="00391477">
        <w:rPr>
          <w:rFonts w:hint="eastAsia"/>
        </w:rPr>
        <w:t>諸其過往辦案狀況，就交辦後之案件，其投入心力與參與偵查程度</w:t>
      </w:r>
      <w:r w:rsidRPr="00391477">
        <w:rPr>
          <w:rFonts w:hint="eastAsia"/>
        </w:rPr>
        <w:lastRenderedPageBreak/>
        <w:t>甚低，</w:t>
      </w:r>
      <w:proofErr w:type="gramStart"/>
      <w:r w:rsidRPr="00391477">
        <w:rPr>
          <w:rFonts w:hint="eastAsia"/>
        </w:rPr>
        <w:t>形同借</w:t>
      </w:r>
      <w:proofErr w:type="gramEnd"/>
      <w:r w:rsidRPr="00391477">
        <w:rPr>
          <w:rFonts w:hint="eastAsia"/>
        </w:rPr>
        <w:t>「司法警察官」之手，行檢察官自己結案之實，恣意濫用對檢察事務官之指揮權限，未能就偵查業務親力親為，已違反法院組織法第60條規定：「檢察官之職權如左：一、實施偵查、提起公訴、實行公訴、協助自訴、擔當自訴及指揮刑事裁判之執行。二、其他法令所定職務之執行。」是以徐仕瑋</w:t>
      </w:r>
      <w:proofErr w:type="gramStart"/>
      <w:r w:rsidRPr="00391477">
        <w:rPr>
          <w:rFonts w:hint="eastAsia"/>
        </w:rPr>
        <w:t>未能勤慎執行</w:t>
      </w:r>
      <w:proofErr w:type="gramEnd"/>
      <w:r w:rsidRPr="00391477">
        <w:rPr>
          <w:rFonts w:hint="eastAsia"/>
        </w:rPr>
        <w:t>檢察官職務，違失情節</w:t>
      </w:r>
      <w:proofErr w:type="gramStart"/>
      <w:r w:rsidRPr="00391477">
        <w:rPr>
          <w:rFonts w:hint="eastAsia"/>
        </w:rPr>
        <w:t>洵</w:t>
      </w:r>
      <w:proofErr w:type="gramEnd"/>
      <w:r w:rsidRPr="00391477">
        <w:rPr>
          <w:rFonts w:hint="eastAsia"/>
        </w:rPr>
        <w:t>屬重大。</w:t>
      </w:r>
    </w:p>
    <w:p w:rsidR="004F34C6" w:rsidRPr="00391477" w:rsidRDefault="004F34C6" w:rsidP="004F34C6">
      <w:pPr>
        <w:pStyle w:val="3"/>
      </w:pPr>
      <w:r w:rsidRPr="00391477">
        <w:rPr>
          <w:rFonts w:hint="eastAsia"/>
        </w:rPr>
        <w:t>徐仕瑋於任職</w:t>
      </w:r>
      <w:proofErr w:type="gramStart"/>
      <w:r w:rsidRPr="00391477">
        <w:rPr>
          <w:rFonts w:hint="eastAsia"/>
        </w:rPr>
        <w:t>臺</w:t>
      </w:r>
      <w:proofErr w:type="gramEnd"/>
      <w:r w:rsidRPr="00391477">
        <w:rPr>
          <w:rFonts w:hint="eastAsia"/>
        </w:rPr>
        <w:t>南及</w:t>
      </w:r>
      <w:proofErr w:type="gramStart"/>
      <w:r w:rsidRPr="00391477">
        <w:rPr>
          <w:rFonts w:hint="eastAsia"/>
        </w:rPr>
        <w:t>臺</w:t>
      </w:r>
      <w:proofErr w:type="gramEnd"/>
      <w:r w:rsidRPr="00391477">
        <w:rPr>
          <w:rFonts w:hint="eastAsia"/>
        </w:rPr>
        <w:t>北地檢署檢察官</w:t>
      </w:r>
      <w:proofErr w:type="gramStart"/>
      <w:r w:rsidRPr="00391477">
        <w:rPr>
          <w:rFonts w:hint="eastAsia"/>
        </w:rPr>
        <w:t>期間，</w:t>
      </w:r>
      <w:proofErr w:type="gramEnd"/>
      <w:r w:rsidRPr="00391477">
        <w:rPr>
          <w:rFonts w:hint="eastAsia"/>
        </w:rPr>
        <w:t>分別於97年1月至98年6月、103年1月至</w:t>
      </w:r>
      <w:proofErr w:type="gramStart"/>
      <w:r w:rsidRPr="00391477">
        <w:rPr>
          <w:rFonts w:hint="eastAsia"/>
        </w:rPr>
        <w:t>104年3月間未努力</w:t>
      </w:r>
      <w:proofErr w:type="gramEnd"/>
      <w:r w:rsidRPr="00391477">
        <w:rPr>
          <w:rFonts w:hint="eastAsia"/>
        </w:rPr>
        <w:t>履行檢察官職責，嚴重廢弛職務執行，致令案件</w:t>
      </w:r>
      <w:proofErr w:type="gramStart"/>
      <w:r w:rsidRPr="00391477">
        <w:rPr>
          <w:rFonts w:hint="eastAsia"/>
        </w:rPr>
        <w:t>稽</w:t>
      </w:r>
      <w:proofErr w:type="gramEnd"/>
      <w:r w:rsidRPr="00391477">
        <w:rPr>
          <w:rFonts w:hint="eastAsia"/>
        </w:rPr>
        <w:t>延，其案件未</w:t>
      </w:r>
      <w:proofErr w:type="gramStart"/>
      <w:r w:rsidRPr="00391477">
        <w:rPr>
          <w:rFonts w:hint="eastAsia"/>
        </w:rPr>
        <w:t>結件數顯逾</w:t>
      </w:r>
      <w:proofErr w:type="gramEnd"/>
      <w:r w:rsidRPr="00391477">
        <w:rPr>
          <w:rFonts w:hint="eastAsia"/>
        </w:rPr>
        <w:t>上述兩機關所屬其他檢察官之平均</w:t>
      </w:r>
      <w:proofErr w:type="gramStart"/>
      <w:r w:rsidRPr="00391477">
        <w:rPr>
          <w:rFonts w:hint="eastAsia"/>
        </w:rPr>
        <w:t>未結件數</w:t>
      </w:r>
      <w:proofErr w:type="gramEnd"/>
      <w:r w:rsidRPr="00391477">
        <w:rPr>
          <w:rFonts w:hint="eastAsia"/>
        </w:rPr>
        <w:t>甚多，影響人民迅速接受偵查決定之訴訟權益至</w:t>
      </w:r>
      <w:proofErr w:type="gramStart"/>
      <w:r w:rsidRPr="00391477">
        <w:rPr>
          <w:rFonts w:hint="eastAsia"/>
        </w:rPr>
        <w:t>鉅</w:t>
      </w:r>
      <w:proofErr w:type="gramEnd"/>
      <w:r w:rsidRPr="00391477">
        <w:rPr>
          <w:rFonts w:hint="eastAsia"/>
        </w:rPr>
        <w:t>，</w:t>
      </w:r>
      <w:proofErr w:type="gramStart"/>
      <w:r w:rsidRPr="00391477">
        <w:rPr>
          <w:rFonts w:hint="eastAsia"/>
        </w:rPr>
        <w:t>斲</w:t>
      </w:r>
      <w:proofErr w:type="gramEnd"/>
      <w:r w:rsidRPr="00391477">
        <w:rPr>
          <w:rFonts w:hint="eastAsia"/>
        </w:rPr>
        <w:t>傷檢察官形象；</w:t>
      </w:r>
      <w:proofErr w:type="gramStart"/>
      <w:r w:rsidRPr="00391477">
        <w:rPr>
          <w:rFonts w:hint="eastAsia"/>
        </w:rPr>
        <w:t>且其竟於</w:t>
      </w:r>
      <w:proofErr w:type="gramEnd"/>
      <w:r w:rsidRPr="00391477">
        <w:rPr>
          <w:rFonts w:hint="eastAsia"/>
        </w:rPr>
        <w:t>同年3月11日至16日短短6日</w:t>
      </w:r>
      <w:proofErr w:type="gramStart"/>
      <w:r w:rsidRPr="00391477">
        <w:rPr>
          <w:rFonts w:hint="eastAsia"/>
        </w:rPr>
        <w:t>之間，</w:t>
      </w:r>
      <w:proofErr w:type="gramEnd"/>
      <w:r w:rsidRPr="00391477">
        <w:rPr>
          <w:rFonts w:hint="eastAsia"/>
        </w:rPr>
        <w:t>將164件案件</w:t>
      </w:r>
      <w:r w:rsidR="005C5067" w:rsidRPr="00391477">
        <w:rPr>
          <w:rFonts w:hint="eastAsia"/>
        </w:rPr>
        <w:t>交與</w:t>
      </w:r>
      <w:r w:rsidRPr="00391477">
        <w:rPr>
          <w:rFonts w:hint="eastAsia"/>
        </w:rPr>
        <w:t>檢察事務官辦理，並以自己名義製作檢察書</w:t>
      </w:r>
      <w:proofErr w:type="gramStart"/>
      <w:r w:rsidRPr="00391477">
        <w:rPr>
          <w:rFonts w:hint="eastAsia"/>
        </w:rPr>
        <w:t>類報結</w:t>
      </w:r>
      <w:proofErr w:type="gramEnd"/>
      <w:r w:rsidRPr="00391477">
        <w:rPr>
          <w:rFonts w:hint="eastAsia"/>
        </w:rPr>
        <w:t>，行事怠忽，已足非議；再與其於103年1月至104年2月之每月交辦案件數相較，該6日交辦案件數量異常偏高，顯係企圖規避「辭職、調職檢察官未結案件報告表填寫注意事項」處分標準而濫用對檢察事務官之指揮權限，更不足取。</w:t>
      </w:r>
      <w:r w:rsidR="0072692F" w:rsidRPr="00391477">
        <w:rPr>
          <w:rFonts w:hint="eastAsia"/>
        </w:rPr>
        <w:t>由</w:t>
      </w:r>
      <w:r w:rsidRPr="00391477">
        <w:rPr>
          <w:rFonts w:hint="eastAsia"/>
        </w:rPr>
        <w:t>上揭情形</w:t>
      </w:r>
      <w:r w:rsidR="0072692F" w:rsidRPr="00391477">
        <w:rPr>
          <w:rFonts w:hint="eastAsia"/>
        </w:rPr>
        <w:t>可知，</w:t>
      </w:r>
      <w:r w:rsidRPr="00391477">
        <w:rPr>
          <w:rFonts w:hint="eastAsia"/>
        </w:rPr>
        <w:t>徐仕瑋</w:t>
      </w:r>
      <w:proofErr w:type="gramStart"/>
      <w:r w:rsidRPr="00391477">
        <w:rPr>
          <w:rFonts w:hint="eastAsia"/>
        </w:rPr>
        <w:t>未能勤慎執行</w:t>
      </w:r>
      <w:proofErr w:type="gramEnd"/>
      <w:r w:rsidRPr="00391477">
        <w:rPr>
          <w:rFonts w:hint="eastAsia"/>
        </w:rPr>
        <w:t>職務以維護檢察官職位榮譽，並影響人民訴訟權益，情節重大，有</w:t>
      </w:r>
      <w:r w:rsidR="001B3EA1" w:rsidRPr="00391477">
        <w:rPr>
          <w:rFonts w:hint="eastAsia"/>
        </w:rPr>
        <w:t>嚴重違失</w:t>
      </w:r>
      <w:r w:rsidRPr="00391477">
        <w:rPr>
          <w:rFonts w:hint="eastAsia"/>
        </w:rPr>
        <w:t>。</w:t>
      </w:r>
    </w:p>
    <w:p w:rsidR="00750837" w:rsidRPr="00391477" w:rsidRDefault="00750837" w:rsidP="00F94437">
      <w:pPr>
        <w:pStyle w:val="2"/>
        <w:rPr>
          <w:b/>
          <w:color w:val="000000" w:themeColor="text1"/>
        </w:rPr>
      </w:pPr>
      <w:r w:rsidRPr="00391477">
        <w:rPr>
          <w:rFonts w:hint="eastAsia"/>
          <w:b/>
          <w:color w:val="000000" w:themeColor="text1"/>
        </w:rPr>
        <w:t>法務部訂頒「地方法院檢察署檢察事務官事務分配要點」之第4點，雖明確規範須由檢察官親自處理事項，但法務部</w:t>
      </w:r>
      <w:r w:rsidR="006B11AC" w:rsidRPr="00391477">
        <w:rPr>
          <w:rFonts w:hint="eastAsia"/>
          <w:b/>
          <w:color w:val="000000" w:themeColor="text1"/>
        </w:rPr>
        <w:t>105年4月15日法人字第10500547320號</w:t>
      </w:r>
      <w:proofErr w:type="gramStart"/>
      <w:r w:rsidR="006B11AC" w:rsidRPr="00391477">
        <w:rPr>
          <w:rFonts w:hint="eastAsia"/>
          <w:b/>
          <w:color w:val="000000" w:themeColor="text1"/>
        </w:rPr>
        <w:t>函復本院</w:t>
      </w:r>
      <w:proofErr w:type="gramEnd"/>
      <w:r w:rsidR="006B11AC" w:rsidRPr="00391477">
        <w:rPr>
          <w:rFonts w:hint="eastAsia"/>
          <w:b/>
          <w:color w:val="000000" w:themeColor="text1"/>
        </w:rPr>
        <w:t>稱</w:t>
      </w:r>
      <w:r w:rsidRPr="00391477">
        <w:rPr>
          <w:rFonts w:hint="eastAsia"/>
          <w:b/>
          <w:color w:val="000000" w:themeColor="text1"/>
        </w:rPr>
        <w:t>同點第1款規定，檢察事務官製作</w:t>
      </w:r>
      <w:r w:rsidR="00AB6134" w:rsidRPr="00391477">
        <w:rPr>
          <w:rFonts w:hint="eastAsia"/>
          <w:b/>
          <w:color w:val="000000" w:themeColor="text1"/>
        </w:rPr>
        <w:t>之</w:t>
      </w:r>
      <w:r w:rsidRPr="00391477">
        <w:rPr>
          <w:rFonts w:hint="eastAsia"/>
          <w:b/>
          <w:color w:val="000000" w:themeColor="text1"/>
        </w:rPr>
        <w:t>「卷證分析報告」，若檢察官指揮檢察事務官以起訴書、聲請簡易判決處刑書、緩起訴處分書、不起訴處分書或他字案簽結公文等結案書類格式擬具「卷證分析報</w:t>
      </w:r>
      <w:r w:rsidRPr="00391477">
        <w:rPr>
          <w:rFonts w:hint="eastAsia"/>
          <w:b/>
          <w:color w:val="000000" w:themeColor="text1"/>
        </w:rPr>
        <w:lastRenderedPageBreak/>
        <w:t>告」，亦與上開要點規定</w:t>
      </w:r>
      <w:proofErr w:type="gramStart"/>
      <w:r w:rsidRPr="00391477">
        <w:rPr>
          <w:rFonts w:hint="eastAsia"/>
          <w:b/>
          <w:color w:val="000000" w:themeColor="text1"/>
        </w:rPr>
        <w:t>無違</w:t>
      </w:r>
      <w:r w:rsidR="006B11AC" w:rsidRPr="00391477">
        <w:rPr>
          <w:rFonts w:hint="eastAsia"/>
          <w:b/>
          <w:color w:val="000000" w:themeColor="text1"/>
        </w:rPr>
        <w:t>等語</w:t>
      </w:r>
      <w:proofErr w:type="gramEnd"/>
      <w:r w:rsidR="006B11AC" w:rsidRPr="00391477">
        <w:rPr>
          <w:rFonts w:hint="eastAsia"/>
          <w:b/>
          <w:color w:val="000000" w:themeColor="text1"/>
        </w:rPr>
        <w:t>。依此說法，</w:t>
      </w:r>
      <w:r w:rsidRPr="00391477">
        <w:rPr>
          <w:rFonts w:hint="eastAsia"/>
          <w:b/>
          <w:color w:val="000000" w:themeColor="text1"/>
        </w:rPr>
        <w:t>則「卷證分析報告」與檢察官結案書類實質等同，</w:t>
      </w:r>
      <w:r w:rsidR="006B11AC" w:rsidRPr="00391477">
        <w:rPr>
          <w:rFonts w:hint="eastAsia"/>
          <w:b/>
          <w:color w:val="000000" w:themeColor="text1"/>
        </w:rPr>
        <w:t>幾</w:t>
      </w:r>
      <w:r w:rsidR="00713E16" w:rsidRPr="00391477">
        <w:rPr>
          <w:rFonts w:hint="eastAsia"/>
          <w:b/>
          <w:color w:val="000000" w:themeColor="text1"/>
        </w:rPr>
        <w:t>可認定</w:t>
      </w:r>
      <w:r w:rsidRPr="00391477">
        <w:rPr>
          <w:rFonts w:hint="eastAsia"/>
          <w:b/>
          <w:color w:val="000000" w:themeColor="text1"/>
        </w:rPr>
        <w:t>。且同點第5款「例行性事務」內涵，係委由各地檢署因地制宜訂定事務類型，形同將偵查中某特定類型案件，明定容許檢察事務官實施偵查、提起公訴等作為，臺灣雲林地方法院檢察署甚至明定部分「例行性事務」案件檢察</w:t>
      </w:r>
      <w:proofErr w:type="gramStart"/>
      <w:r w:rsidRPr="00391477">
        <w:rPr>
          <w:rFonts w:hint="eastAsia"/>
          <w:b/>
          <w:color w:val="000000" w:themeColor="text1"/>
        </w:rPr>
        <w:t>事務官收案</w:t>
      </w:r>
      <w:proofErr w:type="gramEnd"/>
      <w:r w:rsidRPr="00391477">
        <w:rPr>
          <w:rFonts w:hint="eastAsia"/>
          <w:b/>
          <w:color w:val="000000" w:themeColor="text1"/>
        </w:rPr>
        <w:t>後，得自行負責偵查並結案，實質造成檢察官只剩下蓋章功能。上述</w:t>
      </w:r>
      <w:proofErr w:type="gramStart"/>
      <w:r w:rsidRPr="00391477">
        <w:rPr>
          <w:rFonts w:hint="eastAsia"/>
          <w:b/>
          <w:color w:val="000000" w:themeColor="text1"/>
        </w:rPr>
        <w:t>情事均與法院</w:t>
      </w:r>
      <w:proofErr w:type="gramEnd"/>
      <w:r w:rsidRPr="00391477">
        <w:rPr>
          <w:rFonts w:hint="eastAsia"/>
          <w:b/>
          <w:color w:val="000000" w:themeColor="text1"/>
        </w:rPr>
        <w:t>組織法設置檢察事務官制度目的有違，核有嚴重違失。</w:t>
      </w:r>
    </w:p>
    <w:p w:rsidR="00750837" w:rsidRPr="00391477" w:rsidRDefault="00750837" w:rsidP="00750837">
      <w:pPr>
        <w:pStyle w:val="3"/>
        <w:numPr>
          <w:ilvl w:val="2"/>
          <w:numId w:val="38"/>
        </w:numPr>
      </w:pPr>
      <w:r w:rsidRPr="00391477">
        <w:rPr>
          <w:rFonts w:hint="eastAsia"/>
        </w:rPr>
        <w:t>依法務部「地方法院檢察署檢察事務官事務分配要點」第4點規定，雖就部分事務明確規範僅得由檢察官親自偵辦執行</w:t>
      </w:r>
      <w:r w:rsidRPr="00391477">
        <w:rPr>
          <w:vertAlign w:val="superscript"/>
        </w:rPr>
        <w:footnoteReference w:id="8"/>
      </w:r>
      <w:r w:rsidRPr="00391477">
        <w:rPr>
          <w:rFonts w:hint="eastAsia"/>
        </w:rPr>
        <w:t>，</w:t>
      </w:r>
      <w:proofErr w:type="gramStart"/>
      <w:r w:rsidRPr="00391477">
        <w:rPr>
          <w:rFonts w:hint="eastAsia"/>
        </w:rPr>
        <w:t>然本院</w:t>
      </w:r>
      <w:proofErr w:type="gramEnd"/>
      <w:r w:rsidRPr="00391477">
        <w:rPr>
          <w:rFonts w:hint="eastAsia"/>
        </w:rPr>
        <w:t>綜合檢視各地檢署實際運用情形可知，檢察事務官辦理非專案、公訴之一般案件源流有二：其一為檢察官交辦案件，由該檢察官指揮；其二為例行性事務(該點第5款)、毒</w:t>
      </w:r>
      <w:proofErr w:type="gramStart"/>
      <w:r w:rsidRPr="00391477">
        <w:rPr>
          <w:rFonts w:hint="eastAsia"/>
        </w:rPr>
        <w:t>偵</w:t>
      </w:r>
      <w:proofErr w:type="gramEnd"/>
      <w:r w:rsidRPr="00391477">
        <w:rPr>
          <w:rFonts w:hint="eastAsia"/>
        </w:rPr>
        <w:t>及速</w:t>
      </w:r>
      <w:proofErr w:type="gramStart"/>
      <w:r w:rsidRPr="00391477">
        <w:rPr>
          <w:rFonts w:hint="eastAsia"/>
        </w:rPr>
        <w:t>偵</w:t>
      </w:r>
      <w:proofErr w:type="gramEnd"/>
      <w:r w:rsidRPr="00391477">
        <w:rPr>
          <w:rFonts w:hint="eastAsia"/>
        </w:rPr>
        <w:t>案件(該點第1款第2目)，得直接交由檢察事務官辦理，並受主任或專股檢察官指揮。另依同要點第5點第1款第3目規定，檢察</w:t>
      </w:r>
      <w:proofErr w:type="gramStart"/>
      <w:r w:rsidRPr="00391477">
        <w:rPr>
          <w:rFonts w:hint="eastAsia"/>
        </w:rPr>
        <w:t>事務官室就</w:t>
      </w:r>
      <w:proofErr w:type="gramEnd"/>
      <w:r w:rsidRPr="00391477">
        <w:rPr>
          <w:rFonts w:hint="eastAsia"/>
        </w:rPr>
        <w:t>檢察官交辦事項及檢察事務官承辦第4點第5款之例行性業務，以收案順序由檢察</w:t>
      </w:r>
      <w:proofErr w:type="gramStart"/>
      <w:r w:rsidRPr="00391477">
        <w:rPr>
          <w:rFonts w:hint="eastAsia"/>
        </w:rPr>
        <w:t>事務官輪分之</w:t>
      </w:r>
      <w:proofErr w:type="gramEnd"/>
      <w:r w:rsidRPr="00391477">
        <w:rPr>
          <w:rFonts w:hint="eastAsia"/>
        </w:rPr>
        <w:t>。</w:t>
      </w:r>
    </w:p>
    <w:p w:rsidR="00750837" w:rsidRPr="00391477" w:rsidRDefault="00750837" w:rsidP="00750837">
      <w:pPr>
        <w:numPr>
          <w:ilvl w:val="2"/>
          <w:numId w:val="8"/>
        </w:numPr>
        <w:outlineLvl w:val="2"/>
        <w:rPr>
          <w:rFonts w:hAnsi="Arial"/>
          <w:bCs/>
          <w:color w:val="000000" w:themeColor="text1"/>
          <w:kern w:val="32"/>
          <w:szCs w:val="36"/>
        </w:rPr>
      </w:pPr>
      <w:r w:rsidRPr="00391477">
        <w:rPr>
          <w:rFonts w:hAnsi="Arial" w:hint="eastAsia"/>
          <w:bCs/>
          <w:color w:val="000000" w:themeColor="text1"/>
          <w:kern w:val="32"/>
          <w:szCs w:val="36"/>
        </w:rPr>
        <w:t>有關檢察官交辦案件，實務上係要求檢察事務官製作並繳交「卷證分析報告」，惟此「卷證分析報告」除標題與檢察書類</w:t>
      </w:r>
      <w:proofErr w:type="gramStart"/>
      <w:r w:rsidRPr="00391477">
        <w:rPr>
          <w:rFonts w:hAnsi="Arial" w:hint="eastAsia"/>
          <w:bCs/>
          <w:color w:val="000000" w:themeColor="text1"/>
          <w:kern w:val="32"/>
          <w:szCs w:val="36"/>
        </w:rPr>
        <w:t>相異外</w:t>
      </w:r>
      <w:proofErr w:type="gramEnd"/>
      <w:r w:rsidRPr="00391477">
        <w:rPr>
          <w:rFonts w:hAnsi="Arial" w:hint="eastAsia"/>
          <w:bCs/>
          <w:color w:val="000000" w:themeColor="text1"/>
          <w:kern w:val="32"/>
          <w:szCs w:val="36"/>
        </w:rPr>
        <w:t>，其內容幾與檢察書類相同，換言之，檢察官於收受「卷證分析報告」後，修改標題即可輕易製成檢察書類。關此檢察事務官製作「卷證分析報告」得否以檢察</w:t>
      </w:r>
      <w:proofErr w:type="gramStart"/>
      <w:r w:rsidRPr="00391477">
        <w:rPr>
          <w:rFonts w:hAnsi="Arial" w:hint="eastAsia"/>
          <w:bCs/>
          <w:color w:val="000000" w:themeColor="text1"/>
          <w:kern w:val="32"/>
          <w:szCs w:val="36"/>
        </w:rPr>
        <w:t>書類稿為</w:t>
      </w:r>
      <w:proofErr w:type="gramEnd"/>
      <w:r w:rsidRPr="00391477">
        <w:rPr>
          <w:rFonts w:hAnsi="Arial" w:hint="eastAsia"/>
          <w:bCs/>
          <w:color w:val="000000" w:themeColor="text1"/>
          <w:kern w:val="32"/>
          <w:szCs w:val="36"/>
        </w:rPr>
        <w:t>內容</w:t>
      </w:r>
      <w:r w:rsidRPr="00391477">
        <w:rPr>
          <w:rFonts w:hAnsi="Arial" w:hint="eastAsia"/>
          <w:bCs/>
          <w:color w:val="000000" w:themeColor="text1"/>
          <w:kern w:val="32"/>
          <w:szCs w:val="36"/>
        </w:rPr>
        <w:lastRenderedPageBreak/>
        <w:t>時，法務部函</w:t>
      </w:r>
      <w:r w:rsidRPr="00391477">
        <w:rPr>
          <w:rStyle w:val="aff1"/>
          <w:rFonts w:hAnsi="Arial"/>
          <w:bCs/>
          <w:color w:val="000000" w:themeColor="text1"/>
          <w:kern w:val="32"/>
          <w:szCs w:val="36"/>
        </w:rPr>
        <w:footnoteReference w:id="9"/>
      </w:r>
      <w:proofErr w:type="gramStart"/>
      <w:r w:rsidRPr="00391477">
        <w:rPr>
          <w:rFonts w:hAnsi="Arial" w:hint="eastAsia"/>
          <w:bCs/>
          <w:color w:val="000000" w:themeColor="text1"/>
          <w:kern w:val="32"/>
          <w:szCs w:val="36"/>
        </w:rPr>
        <w:t>復本院</w:t>
      </w:r>
      <w:proofErr w:type="gramEnd"/>
      <w:r w:rsidRPr="00391477">
        <w:rPr>
          <w:rFonts w:hAnsi="Arial" w:hint="eastAsia"/>
          <w:bCs/>
          <w:color w:val="000000" w:themeColor="text1"/>
          <w:kern w:val="32"/>
          <w:szCs w:val="36"/>
        </w:rPr>
        <w:t>表示：「若檢察官指揮檢察事務官以起訴書、聲請簡易判決處刑書、緩起訴處分書、不起訴處分書或他字案簽結公文等結案書類格式擬具『卷證分析報告』，亦與上開要點無違。」顯見</w:t>
      </w:r>
      <w:proofErr w:type="gramStart"/>
      <w:r w:rsidRPr="00391477">
        <w:rPr>
          <w:rFonts w:hAnsi="Arial" w:hint="eastAsia"/>
          <w:bCs/>
          <w:color w:val="000000" w:themeColor="text1"/>
          <w:kern w:val="32"/>
          <w:szCs w:val="36"/>
        </w:rPr>
        <w:t>法務部亦容任</w:t>
      </w:r>
      <w:proofErr w:type="gramEnd"/>
      <w:r w:rsidRPr="00391477">
        <w:rPr>
          <w:rFonts w:hAnsi="Arial" w:hint="eastAsia"/>
          <w:bCs/>
          <w:color w:val="000000" w:themeColor="text1"/>
          <w:kern w:val="32"/>
          <w:szCs w:val="36"/>
        </w:rPr>
        <w:t>此種作法存在。</w:t>
      </w:r>
    </w:p>
    <w:p w:rsidR="00E33F4A" w:rsidRPr="00391477" w:rsidRDefault="00750837" w:rsidP="00750837">
      <w:pPr>
        <w:pStyle w:val="3"/>
        <w:numPr>
          <w:ilvl w:val="2"/>
          <w:numId w:val="8"/>
        </w:numPr>
      </w:pPr>
      <w:r w:rsidRPr="00391477">
        <w:rPr>
          <w:rFonts w:hint="eastAsia"/>
        </w:rPr>
        <w:t>而所謂「例行性事務」，法務部函</w:t>
      </w:r>
      <w:r w:rsidRPr="00391477">
        <w:rPr>
          <w:rStyle w:val="aff1"/>
          <w:bCs w:val="0"/>
        </w:rPr>
        <w:footnoteReference w:id="10"/>
      </w:r>
      <w:r w:rsidRPr="00391477">
        <w:rPr>
          <w:rFonts w:hint="eastAsia"/>
        </w:rPr>
        <w:t>復表示係授權各地檢署依轄區之社會環境、政經治安狀況、犯罪類型、事務繁重程度之不同決定其內涵，並</w:t>
      </w:r>
      <w:proofErr w:type="gramStart"/>
      <w:r w:rsidRPr="00391477">
        <w:rPr>
          <w:rFonts w:hint="eastAsia"/>
        </w:rPr>
        <w:t>採</w:t>
      </w:r>
      <w:proofErr w:type="gramEnd"/>
      <w:r w:rsidRPr="00391477">
        <w:rPr>
          <w:rFonts w:hint="eastAsia"/>
        </w:rPr>
        <w:t>因地制宜之方式運用檢察事務官。綜觀各地檢署所規定內容可知，</w:t>
      </w:r>
      <w:proofErr w:type="gramStart"/>
      <w:r w:rsidRPr="00391477">
        <w:rPr>
          <w:rFonts w:hint="eastAsia"/>
        </w:rPr>
        <w:t>其態樣</w:t>
      </w:r>
      <w:proofErr w:type="gramEnd"/>
      <w:r w:rsidRPr="00391477">
        <w:rPr>
          <w:rFonts w:hint="eastAsia"/>
        </w:rPr>
        <w:t>繁多，不一而足，除包含犯罪被害補償案件初審、毒品資料庫之建立、緩起訴處分金與認罪協商判決金補助地方自治團體及公益團體之帳</w:t>
      </w:r>
      <w:proofErr w:type="gramStart"/>
      <w:r w:rsidRPr="00391477">
        <w:rPr>
          <w:rFonts w:hint="eastAsia"/>
        </w:rPr>
        <w:t>務</w:t>
      </w:r>
      <w:proofErr w:type="gramEnd"/>
      <w:r w:rsidRPr="00391477">
        <w:rPr>
          <w:rFonts w:hint="eastAsia"/>
        </w:rPr>
        <w:t>查核等許多非屬偵查職務之行政事項，可</w:t>
      </w:r>
      <w:r w:rsidR="005C5067" w:rsidRPr="00391477">
        <w:rPr>
          <w:rFonts w:hint="eastAsia"/>
        </w:rPr>
        <w:t>交與</w:t>
      </w:r>
      <w:r w:rsidRPr="00391477">
        <w:rPr>
          <w:rFonts w:hint="eastAsia"/>
        </w:rPr>
        <w:t>檢察事務官處理外，就屬</w:t>
      </w:r>
      <w:proofErr w:type="gramStart"/>
      <w:r w:rsidRPr="00391477">
        <w:rPr>
          <w:rFonts w:hint="eastAsia"/>
        </w:rPr>
        <w:t>法定刑低</w:t>
      </w:r>
      <w:proofErr w:type="gramEnd"/>
      <w:r w:rsidRPr="00391477">
        <w:rPr>
          <w:rFonts w:hint="eastAsia"/>
        </w:rPr>
        <w:t>、數量較多之「質輕量多」刑事案件，亦可歸類為例行性案件，</w:t>
      </w:r>
      <w:r w:rsidR="005C5067" w:rsidRPr="00391477">
        <w:rPr>
          <w:rFonts w:hint="eastAsia"/>
        </w:rPr>
        <w:t>交與</w:t>
      </w:r>
      <w:r w:rsidRPr="00391477">
        <w:rPr>
          <w:rFonts w:hint="eastAsia"/>
        </w:rPr>
        <w:t>檢察事務官辦理。依法務部查復，將各地方法院檢察署界定之例行性事務，表</w:t>
      </w:r>
      <w:proofErr w:type="gramStart"/>
      <w:r w:rsidRPr="00391477">
        <w:rPr>
          <w:rFonts w:hint="eastAsia"/>
        </w:rPr>
        <w:t>列如</w:t>
      </w:r>
      <w:proofErr w:type="gramEnd"/>
      <w:r w:rsidRPr="00391477">
        <w:rPr>
          <w:rFonts w:hint="eastAsia"/>
        </w:rPr>
        <w:t>下：</w:t>
      </w:r>
    </w:p>
    <w:p w:rsidR="00F71EF5" w:rsidRPr="00391477" w:rsidRDefault="00F71EF5" w:rsidP="00187692">
      <w:pPr>
        <w:pStyle w:val="a3"/>
        <w:spacing w:line="240" w:lineRule="auto"/>
        <w:ind w:hanging="624"/>
      </w:pPr>
      <w:r w:rsidRPr="00391477">
        <w:rPr>
          <w:rFonts w:hint="eastAsia"/>
        </w:rPr>
        <w:t>各地檢署「例行性事務」類型之案件</w:t>
      </w:r>
    </w:p>
    <w:tbl>
      <w:tblPr>
        <w:tblStyle w:val="15"/>
        <w:tblW w:w="5000" w:type="pct"/>
        <w:tblLook w:val="04A0" w:firstRow="1" w:lastRow="0" w:firstColumn="1" w:lastColumn="0" w:noHBand="0" w:noVBand="1"/>
      </w:tblPr>
      <w:tblGrid>
        <w:gridCol w:w="1276"/>
        <w:gridCol w:w="7784"/>
      </w:tblGrid>
      <w:tr w:rsidR="00391477" w:rsidRPr="00391477" w:rsidTr="001B7F91">
        <w:trPr>
          <w:tblHeader/>
        </w:trPr>
        <w:tc>
          <w:tcPr>
            <w:tcW w:w="704" w:type="pct"/>
            <w:shd w:val="clear" w:color="auto" w:fill="F2DBDB" w:themeFill="accent2" w:themeFillTint="33"/>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機關名稱</w:t>
            </w:r>
          </w:p>
        </w:tc>
        <w:tc>
          <w:tcPr>
            <w:tcW w:w="4296" w:type="pct"/>
            <w:shd w:val="clear" w:color="auto" w:fill="F2DBDB" w:themeFill="accent2" w:themeFillTint="33"/>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說明</w:t>
            </w:r>
          </w:p>
        </w:tc>
      </w:tr>
      <w:tr w:rsidR="00391477" w:rsidRPr="00391477" w:rsidTr="001B7F91">
        <w:tc>
          <w:tcPr>
            <w:tcW w:w="704"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臺灣</w:t>
            </w:r>
            <w:proofErr w:type="gramStart"/>
            <w:r w:rsidRPr="00391477">
              <w:rPr>
                <w:rFonts w:hAnsi="標楷體" w:hint="eastAsia"/>
                <w:color w:val="000000" w:themeColor="text1"/>
                <w:sz w:val="24"/>
                <w:szCs w:val="24"/>
              </w:rPr>
              <w:t>臺</w:t>
            </w:r>
            <w:proofErr w:type="gramEnd"/>
            <w:r w:rsidRPr="00391477">
              <w:rPr>
                <w:rFonts w:hAnsi="標楷體" w:hint="eastAsia"/>
                <w:color w:val="000000" w:themeColor="text1"/>
                <w:sz w:val="24"/>
                <w:szCs w:val="24"/>
              </w:rPr>
              <w:t>北地方法院檢察署</w:t>
            </w:r>
          </w:p>
        </w:tc>
        <w:tc>
          <w:tcPr>
            <w:tcW w:w="4296"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經檢視前述該署訂定之「臺灣</w:t>
            </w:r>
            <w:proofErr w:type="gramStart"/>
            <w:r w:rsidRPr="00391477">
              <w:rPr>
                <w:rFonts w:hAnsi="標楷體" w:hint="eastAsia"/>
                <w:color w:val="000000" w:themeColor="text1"/>
                <w:sz w:val="24"/>
                <w:szCs w:val="24"/>
              </w:rPr>
              <w:t>臺</w:t>
            </w:r>
            <w:proofErr w:type="gramEnd"/>
            <w:r w:rsidRPr="00391477">
              <w:rPr>
                <w:rFonts w:hAnsi="標楷體" w:hint="eastAsia"/>
                <w:color w:val="000000" w:themeColor="text1"/>
                <w:sz w:val="24"/>
                <w:szCs w:val="24"/>
              </w:rPr>
              <w:t>北地方法院檢察署檢察事務官分</w:t>
            </w:r>
            <w:proofErr w:type="gramStart"/>
            <w:r w:rsidRPr="00391477">
              <w:rPr>
                <w:rFonts w:hAnsi="標楷體" w:hint="eastAsia"/>
                <w:color w:val="000000" w:themeColor="text1"/>
                <w:sz w:val="24"/>
                <w:szCs w:val="24"/>
              </w:rPr>
              <w:t>案報結輪值</w:t>
            </w:r>
            <w:proofErr w:type="gramEnd"/>
            <w:r w:rsidRPr="00391477">
              <w:rPr>
                <w:rFonts w:hAnsi="標楷體" w:hint="eastAsia"/>
                <w:color w:val="000000" w:themeColor="text1"/>
                <w:sz w:val="24"/>
                <w:szCs w:val="24"/>
              </w:rPr>
              <w:t>輪調暨考核要點」，</w:t>
            </w:r>
            <w:r w:rsidRPr="00391477">
              <w:rPr>
                <w:rFonts w:hAnsi="標楷體" w:hint="eastAsia"/>
                <w:b/>
                <w:color w:val="000000" w:themeColor="text1"/>
                <w:sz w:val="24"/>
                <w:szCs w:val="24"/>
                <w:u w:val="single"/>
              </w:rPr>
              <w:t>該署並未就「地方法院檢察署檢察事務官事務分配要點」第4點第5款之「例行性事務」為規範</w:t>
            </w:r>
            <w:r w:rsidRPr="00391477">
              <w:rPr>
                <w:rFonts w:hAnsi="標楷體" w:hint="eastAsia"/>
                <w:b/>
                <w:color w:val="000000" w:themeColor="text1"/>
                <w:sz w:val="24"/>
                <w:szCs w:val="24"/>
              </w:rPr>
              <w:t>；</w:t>
            </w:r>
            <w:r w:rsidRPr="00391477">
              <w:rPr>
                <w:rFonts w:hAnsi="標楷體" w:hint="eastAsia"/>
                <w:color w:val="000000" w:themeColor="text1"/>
                <w:sz w:val="24"/>
                <w:szCs w:val="24"/>
              </w:rPr>
              <w:t>且該署不採取「分流制」，已如前述，就實際分案運作而言，除「</w:t>
            </w:r>
            <w:proofErr w:type="gramStart"/>
            <w:r w:rsidRPr="00391477">
              <w:rPr>
                <w:rFonts w:hAnsi="標楷體" w:hint="eastAsia"/>
                <w:color w:val="000000" w:themeColor="text1"/>
                <w:sz w:val="24"/>
                <w:szCs w:val="24"/>
              </w:rPr>
              <w:t>補審</w:t>
            </w:r>
            <w:proofErr w:type="gramEnd"/>
            <w:r w:rsidRPr="00391477">
              <w:rPr>
                <w:rFonts w:hAnsi="標楷體" w:hint="eastAsia"/>
                <w:color w:val="000000" w:themeColor="text1"/>
                <w:sz w:val="24"/>
                <w:szCs w:val="24"/>
              </w:rPr>
              <w:t>」、「求償」字（即依「地方法院檢察署檢察事務官事務分配要點」第4點第5款第3目所定犯罪被害人保護法相關案件）及「</w:t>
            </w:r>
            <w:proofErr w:type="gramStart"/>
            <w:r w:rsidRPr="00391477">
              <w:rPr>
                <w:rFonts w:hAnsi="標楷體" w:hint="eastAsia"/>
                <w:color w:val="000000" w:themeColor="text1"/>
                <w:sz w:val="24"/>
                <w:szCs w:val="24"/>
              </w:rPr>
              <w:t>調參</w:t>
            </w:r>
            <w:proofErr w:type="gramEnd"/>
            <w:r w:rsidRPr="00391477">
              <w:rPr>
                <w:rFonts w:hAnsi="標楷體" w:hint="eastAsia"/>
                <w:color w:val="000000" w:themeColor="text1"/>
                <w:sz w:val="24"/>
                <w:szCs w:val="24"/>
              </w:rPr>
              <w:t>」字等案件，由兼辦主任檢察事務官</w:t>
            </w:r>
            <w:proofErr w:type="gramStart"/>
            <w:r w:rsidRPr="00391477">
              <w:rPr>
                <w:rFonts w:hAnsi="標楷體" w:hint="eastAsia"/>
                <w:color w:val="000000" w:themeColor="text1"/>
                <w:sz w:val="24"/>
                <w:szCs w:val="24"/>
              </w:rPr>
              <w:t>之樂股主任</w:t>
            </w:r>
            <w:proofErr w:type="gramEnd"/>
            <w:r w:rsidRPr="00391477">
              <w:rPr>
                <w:rFonts w:hAnsi="標楷體" w:hint="eastAsia"/>
                <w:color w:val="000000" w:themeColor="text1"/>
                <w:sz w:val="24"/>
                <w:szCs w:val="24"/>
              </w:rPr>
              <w:t>檢察官直接督導檢察事務官辦理外，</w:t>
            </w:r>
            <w:proofErr w:type="gramStart"/>
            <w:r w:rsidRPr="00391477">
              <w:rPr>
                <w:rFonts w:hAnsi="標楷體" w:hint="eastAsia"/>
                <w:color w:val="000000" w:themeColor="text1"/>
                <w:sz w:val="24"/>
                <w:szCs w:val="24"/>
              </w:rPr>
              <w:t>並無未透過</w:t>
            </w:r>
            <w:proofErr w:type="gramEnd"/>
            <w:r w:rsidRPr="00391477">
              <w:rPr>
                <w:rFonts w:hAnsi="標楷體" w:hint="eastAsia"/>
                <w:color w:val="000000" w:themeColor="text1"/>
                <w:sz w:val="24"/>
                <w:szCs w:val="24"/>
              </w:rPr>
              <w:t>檢察官交辦、直接分由檢察事務官之「例行性事務」。</w:t>
            </w:r>
          </w:p>
        </w:tc>
      </w:tr>
      <w:tr w:rsidR="00391477" w:rsidRPr="00391477" w:rsidTr="001B7F91">
        <w:tc>
          <w:tcPr>
            <w:tcW w:w="704"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臺灣士林地方法院檢察署</w:t>
            </w:r>
          </w:p>
        </w:tc>
        <w:tc>
          <w:tcPr>
            <w:tcW w:w="4296"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該署檢察事務官之</w:t>
            </w:r>
            <w:r w:rsidRPr="00391477">
              <w:rPr>
                <w:rFonts w:hAnsi="標楷體" w:hint="eastAsia"/>
                <w:b/>
                <w:color w:val="000000" w:themeColor="text1"/>
                <w:sz w:val="24"/>
                <w:szCs w:val="24"/>
                <w:u w:val="single"/>
              </w:rPr>
              <w:t>例行性事務，就過失傷害、竊盜(不含竊盜集團)之兩類簡易案件，交由各檢察</w:t>
            </w:r>
            <w:proofErr w:type="gramStart"/>
            <w:r w:rsidRPr="00391477">
              <w:rPr>
                <w:rFonts w:hAnsi="標楷體" w:hint="eastAsia"/>
                <w:b/>
                <w:color w:val="000000" w:themeColor="text1"/>
                <w:sz w:val="24"/>
                <w:szCs w:val="24"/>
                <w:u w:val="single"/>
              </w:rPr>
              <w:t>事務官輪分</w:t>
            </w:r>
            <w:proofErr w:type="gramEnd"/>
            <w:r w:rsidRPr="00391477">
              <w:rPr>
                <w:rFonts w:hAnsi="標楷體" w:hint="eastAsia"/>
                <w:b/>
                <w:color w:val="000000" w:themeColor="text1"/>
                <w:sz w:val="24"/>
                <w:szCs w:val="24"/>
                <w:u w:val="single"/>
              </w:rPr>
              <w:t>辦理，並向所屬主任檢察官報告。</w:t>
            </w:r>
            <w:r w:rsidRPr="00391477">
              <w:rPr>
                <w:rFonts w:hAnsi="標楷體" w:hint="eastAsia"/>
                <w:color w:val="000000" w:themeColor="text1"/>
                <w:sz w:val="24"/>
                <w:szCs w:val="24"/>
              </w:rPr>
              <w:t>其他</w:t>
            </w:r>
            <w:proofErr w:type="gramStart"/>
            <w:r w:rsidRPr="00391477">
              <w:rPr>
                <w:rFonts w:hAnsi="標楷體" w:hint="eastAsia"/>
                <w:color w:val="000000" w:themeColor="text1"/>
                <w:sz w:val="24"/>
                <w:szCs w:val="24"/>
              </w:rPr>
              <w:t>案件均由各</w:t>
            </w:r>
            <w:proofErr w:type="gramEnd"/>
            <w:r w:rsidRPr="00391477">
              <w:rPr>
                <w:rFonts w:hAnsi="標楷體" w:hint="eastAsia"/>
                <w:color w:val="000000" w:themeColor="text1"/>
                <w:sz w:val="24"/>
                <w:szCs w:val="24"/>
              </w:rPr>
              <w:t>股檢察官依案件需求指揮檢察事務官辦理勘驗、初詢、卷證分析等工作。</w:t>
            </w:r>
          </w:p>
        </w:tc>
      </w:tr>
      <w:tr w:rsidR="00391477" w:rsidRPr="00391477" w:rsidTr="001B7F91">
        <w:tc>
          <w:tcPr>
            <w:tcW w:w="704"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臺灣新北</w:t>
            </w:r>
            <w:r w:rsidRPr="00391477">
              <w:rPr>
                <w:rFonts w:hAnsi="標楷體" w:hint="eastAsia"/>
                <w:color w:val="000000" w:themeColor="text1"/>
                <w:sz w:val="24"/>
                <w:szCs w:val="24"/>
              </w:rPr>
              <w:lastRenderedPageBreak/>
              <w:t>地方法院檢察署</w:t>
            </w:r>
          </w:p>
        </w:tc>
        <w:tc>
          <w:tcPr>
            <w:tcW w:w="4296"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lastRenderedPageBreak/>
              <w:t>該署檢察事務官例行性事務（非屬偵辦刑事實體案件類型之業務）：</w:t>
            </w:r>
          </w:p>
          <w:p w:rsidR="00F71EF5" w:rsidRPr="00391477" w:rsidRDefault="00F71EF5" w:rsidP="00A23BDC">
            <w:pPr>
              <w:numPr>
                <w:ilvl w:val="0"/>
                <w:numId w:val="44"/>
              </w:numPr>
              <w:tabs>
                <w:tab w:val="left" w:pos="525"/>
                <w:tab w:val="left" w:pos="601"/>
              </w:tabs>
              <w:rPr>
                <w:rFonts w:hAnsi="標楷體"/>
                <w:color w:val="000000" w:themeColor="text1"/>
                <w:sz w:val="24"/>
                <w:szCs w:val="24"/>
              </w:rPr>
            </w:pPr>
            <w:r w:rsidRPr="00391477">
              <w:rPr>
                <w:rFonts w:hAnsi="標楷體" w:hint="eastAsia"/>
                <w:color w:val="000000" w:themeColor="text1"/>
                <w:sz w:val="24"/>
                <w:szCs w:val="24"/>
              </w:rPr>
              <w:lastRenderedPageBreak/>
              <w:t>檢察官指派檢察事務官至司法警察機關</w:t>
            </w:r>
            <w:r w:rsidRPr="00391477">
              <w:rPr>
                <w:rFonts w:hAnsi="標楷體" w:hint="eastAsia"/>
                <w:b/>
                <w:color w:val="000000" w:themeColor="text1"/>
                <w:sz w:val="24"/>
                <w:szCs w:val="24"/>
                <w:u w:val="single"/>
              </w:rPr>
              <w:t>銷</w:t>
            </w:r>
            <w:proofErr w:type="gramStart"/>
            <w:r w:rsidRPr="00391477">
              <w:rPr>
                <w:rFonts w:hAnsi="標楷體" w:hint="eastAsia"/>
                <w:b/>
                <w:color w:val="000000" w:themeColor="text1"/>
                <w:sz w:val="24"/>
                <w:szCs w:val="24"/>
                <w:u w:val="single"/>
              </w:rPr>
              <w:t>燬</w:t>
            </w:r>
            <w:proofErr w:type="gramEnd"/>
            <w:r w:rsidRPr="00391477">
              <w:rPr>
                <w:rFonts w:hAnsi="標楷體" w:hint="eastAsia"/>
                <w:b/>
                <w:color w:val="000000" w:themeColor="text1"/>
                <w:sz w:val="24"/>
                <w:szCs w:val="24"/>
                <w:u w:val="single"/>
              </w:rPr>
              <w:t>通訊監察監錄光碟</w:t>
            </w:r>
            <w:r w:rsidRPr="00391477">
              <w:rPr>
                <w:rFonts w:hAnsi="標楷體" w:hint="eastAsia"/>
                <w:color w:val="000000" w:themeColor="text1"/>
                <w:sz w:val="24"/>
                <w:szCs w:val="24"/>
              </w:rPr>
              <w:t>（依據通訊保障及監察法第17條規定）。</w:t>
            </w:r>
          </w:p>
          <w:p w:rsidR="00F71EF5" w:rsidRPr="00391477" w:rsidRDefault="00F71EF5" w:rsidP="00A23BDC">
            <w:pPr>
              <w:numPr>
                <w:ilvl w:val="0"/>
                <w:numId w:val="44"/>
              </w:numPr>
              <w:tabs>
                <w:tab w:val="left" w:pos="525"/>
                <w:tab w:val="left" w:pos="601"/>
              </w:tabs>
              <w:rPr>
                <w:rFonts w:hAnsi="標楷體"/>
                <w:color w:val="000000" w:themeColor="text1"/>
                <w:sz w:val="24"/>
                <w:szCs w:val="24"/>
              </w:rPr>
            </w:pPr>
            <w:r w:rsidRPr="00391477">
              <w:rPr>
                <w:rFonts w:hAnsi="標楷體" w:hint="eastAsia"/>
                <w:color w:val="000000" w:themeColor="text1"/>
                <w:sz w:val="24"/>
                <w:szCs w:val="24"/>
              </w:rPr>
              <w:t>指派檢察</w:t>
            </w:r>
            <w:proofErr w:type="gramStart"/>
            <w:r w:rsidRPr="00391477">
              <w:rPr>
                <w:rFonts w:hAnsi="標楷體" w:hint="eastAsia"/>
                <w:color w:val="000000" w:themeColor="text1"/>
                <w:sz w:val="24"/>
                <w:szCs w:val="24"/>
              </w:rPr>
              <w:t>事務官</w:t>
            </w:r>
            <w:r w:rsidRPr="00391477">
              <w:rPr>
                <w:rFonts w:hAnsi="標楷體" w:hint="eastAsia"/>
                <w:b/>
                <w:color w:val="000000" w:themeColor="text1"/>
                <w:sz w:val="24"/>
                <w:szCs w:val="24"/>
                <w:u w:val="single"/>
              </w:rPr>
              <w:t>監看</w:t>
            </w:r>
            <w:proofErr w:type="gramEnd"/>
            <w:r w:rsidRPr="00391477">
              <w:rPr>
                <w:rFonts w:hAnsi="標楷體" w:hint="eastAsia"/>
                <w:b/>
                <w:color w:val="000000" w:themeColor="text1"/>
                <w:sz w:val="24"/>
                <w:szCs w:val="24"/>
                <w:u w:val="single"/>
              </w:rPr>
              <w:t>職棒業務</w:t>
            </w:r>
            <w:r w:rsidRPr="00391477">
              <w:rPr>
                <w:rFonts w:hAnsi="標楷體" w:hint="eastAsia"/>
                <w:color w:val="000000" w:themeColor="text1"/>
                <w:sz w:val="24"/>
                <w:szCs w:val="24"/>
              </w:rPr>
              <w:t>。</w:t>
            </w:r>
          </w:p>
          <w:p w:rsidR="00F71EF5" w:rsidRPr="00391477" w:rsidRDefault="00F71EF5" w:rsidP="00A23BDC">
            <w:pPr>
              <w:numPr>
                <w:ilvl w:val="0"/>
                <w:numId w:val="44"/>
              </w:numPr>
              <w:tabs>
                <w:tab w:val="left" w:pos="525"/>
                <w:tab w:val="left" w:pos="601"/>
              </w:tabs>
              <w:rPr>
                <w:rFonts w:hAnsi="標楷體"/>
                <w:color w:val="000000" w:themeColor="text1"/>
                <w:sz w:val="24"/>
                <w:szCs w:val="24"/>
              </w:rPr>
            </w:pPr>
            <w:r w:rsidRPr="00391477">
              <w:rPr>
                <w:rFonts w:hAnsi="標楷體" w:hint="eastAsia"/>
                <w:b/>
                <w:color w:val="000000" w:themeColor="text1"/>
                <w:sz w:val="24"/>
                <w:szCs w:val="24"/>
                <w:u w:val="single"/>
              </w:rPr>
              <w:t>毒品獎金</w:t>
            </w:r>
            <w:r w:rsidRPr="00391477">
              <w:rPr>
                <w:rFonts w:hAnsi="標楷體" w:hint="eastAsia"/>
                <w:color w:val="000000" w:themeColor="text1"/>
                <w:sz w:val="24"/>
                <w:szCs w:val="24"/>
              </w:rPr>
              <w:t>審查、核發業務。</w:t>
            </w:r>
          </w:p>
          <w:p w:rsidR="00F71EF5" w:rsidRPr="00391477" w:rsidRDefault="00F71EF5" w:rsidP="00A23BDC">
            <w:pPr>
              <w:numPr>
                <w:ilvl w:val="0"/>
                <w:numId w:val="44"/>
              </w:numPr>
              <w:tabs>
                <w:tab w:val="left" w:pos="525"/>
                <w:tab w:val="left" w:pos="601"/>
              </w:tabs>
              <w:rPr>
                <w:rFonts w:hAnsi="標楷體"/>
                <w:color w:val="000000" w:themeColor="text1"/>
                <w:sz w:val="24"/>
                <w:szCs w:val="24"/>
              </w:rPr>
            </w:pPr>
            <w:r w:rsidRPr="00391477">
              <w:rPr>
                <w:rFonts w:hAnsi="標楷體" w:hint="eastAsia"/>
                <w:b/>
                <w:color w:val="000000" w:themeColor="text1"/>
                <w:sz w:val="24"/>
                <w:szCs w:val="24"/>
                <w:u w:val="single"/>
              </w:rPr>
              <w:t>緩起訴處分金</w:t>
            </w:r>
            <w:r w:rsidRPr="00391477">
              <w:rPr>
                <w:rFonts w:hAnsi="標楷體" w:hint="eastAsia"/>
                <w:color w:val="000000" w:themeColor="text1"/>
                <w:sz w:val="24"/>
                <w:szCs w:val="24"/>
              </w:rPr>
              <w:t>審查業務。</w:t>
            </w:r>
          </w:p>
          <w:p w:rsidR="00F71EF5" w:rsidRPr="00391477" w:rsidRDefault="00F71EF5" w:rsidP="00A23BDC">
            <w:pPr>
              <w:numPr>
                <w:ilvl w:val="0"/>
                <w:numId w:val="44"/>
              </w:numPr>
              <w:tabs>
                <w:tab w:val="left" w:pos="525"/>
                <w:tab w:val="left" w:pos="601"/>
              </w:tabs>
              <w:rPr>
                <w:rFonts w:hAnsi="標楷體"/>
                <w:color w:val="000000" w:themeColor="text1"/>
                <w:sz w:val="24"/>
                <w:szCs w:val="24"/>
              </w:rPr>
            </w:pPr>
            <w:r w:rsidRPr="00391477">
              <w:rPr>
                <w:rFonts w:hAnsi="標楷體" w:hint="eastAsia"/>
                <w:color w:val="000000" w:themeColor="text1"/>
                <w:sz w:val="24"/>
                <w:szCs w:val="24"/>
              </w:rPr>
              <w:t>指派檢察事務官進行</w:t>
            </w:r>
            <w:r w:rsidRPr="00391477">
              <w:rPr>
                <w:rFonts w:hAnsi="標楷體" w:hint="eastAsia"/>
                <w:b/>
                <w:color w:val="000000" w:themeColor="text1"/>
                <w:sz w:val="24"/>
                <w:szCs w:val="24"/>
                <w:u w:val="single"/>
              </w:rPr>
              <w:t>法令宣導業務</w:t>
            </w:r>
            <w:r w:rsidRPr="00391477">
              <w:rPr>
                <w:rFonts w:hAnsi="標楷體" w:hint="eastAsia"/>
                <w:color w:val="000000" w:themeColor="text1"/>
                <w:sz w:val="24"/>
                <w:szCs w:val="24"/>
              </w:rPr>
              <w:t>。</w:t>
            </w:r>
          </w:p>
        </w:tc>
      </w:tr>
      <w:tr w:rsidR="00391477" w:rsidRPr="00391477" w:rsidTr="001B7F91">
        <w:tc>
          <w:tcPr>
            <w:tcW w:w="704"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lastRenderedPageBreak/>
              <w:t>臺灣桃園地方法院檢察署</w:t>
            </w:r>
          </w:p>
        </w:tc>
        <w:tc>
          <w:tcPr>
            <w:tcW w:w="4296"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一、該署檢察</w:t>
            </w:r>
            <w:proofErr w:type="gramStart"/>
            <w:r w:rsidRPr="00391477">
              <w:rPr>
                <w:rFonts w:hAnsi="標楷體" w:hint="eastAsia"/>
                <w:color w:val="000000" w:themeColor="text1"/>
                <w:sz w:val="24"/>
                <w:szCs w:val="24"/>
              </w:rPr>
              <w:t>事務官因業務</w:t>
            </w:r>
            <w:proofErr w:type="gramEnd"/>
            <w:r w:rsidRPr="00391477">
              <w:rPr>
                <w:rFonts w:hAnsi="標楷體" w:hint="eastAsia"/>
                <w:color w:val="000000" w:themeColor="text1"/>
                <w:sz w:val="24"/>
                <w:szCs w:val="24"/>
              </w:rPr>
              <w:t>需要分為四大組，各組例行性事務如下：</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（一）一般偵查組，承辦案件來源主要有</w:t>
            </w:r>
            <w:proofErr w:type="gramStart"/>
            <w:r w:rsidRPr="00391477">
              <w:rPr>
                <w:rFonts w:hAnsi="標楷體" w:hint="eastAsia"/>
                <w:color w:val="000000" w:themeColor="text1"/>
                <w:sz w:val="24"/>
                <w:szCs w:val="24"/>
              </w:rPr>
              <w:t>三</w:t>
            </w:r>
            <w:proofErr w:type="gramEnd"/>
            <w:r w:rsidRPr="00391477">
              <w:rPr>
                <w:rFonts w:hAnsi="標楷體" w:hint="eastAsia"/>
                <w:color w:val="000000" w:themeColor="text1"/>
                <w:sz w:val="24"/>
                <w:szCs w:val="24"/>
              </w:rPr>
              <w:t>：</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 xml:space="preserve">   1、全署</w:t>
            </w:r>
            <w:r w:rsidRPr="00391477">
              <w:rPr>
                <w:rFonts w:hAnsi="標楷體" w:hint="eastAsia"/>
                <w:b/>
                <w:color w:val="000000" w:themeColor="text1"/>
                <w:sz w:val="24"/>
                <w:szCs w:val="24"/>
                <w:u w:val="single"/>
              </w:rPr>
              <w:t>毒</w:t>
            </w:r>
            <w:proofErr w:type="gramStart"/>
            <w:r w:rsidRPr="00391477">
              <w:rPr>
                <w:rFonts w:hAnsi="標楷體" w:hint="eastAsia"/>
                <w:b/>
                <w:color w:val="000000" w:themeColor="text1"/>
                <w:sz w:val="24"/>
                <w:szCs w:val="24"/>
                <w:u w:val="single"/>
              </w:rPr>
              <w:t>偵</w:t>
            </w:r>
            <w:proofErr w:type="gramEnd"/>
            <w:r w:rsidRPr="00391477">
              <w:rPr>
                <w:rFonts w:hAnsi="標楷體" w:hint="eastAsia"/>
                <w:color w:val="000000" w:themeColor="text1"/>
                <w:sz w:val="24"/>
                <w:szCs w:val="24"/>
              </w:rPr>
              <w:t>案件（施用毒品案件）。</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 xml:space="preserve">   2、全署</w:t>
            </w:r>
            <w:r w:rsidRPr="00391477">
              <w:rPr>
                <w:rFonts w:hAnsi="標楷體" w:hint="eastAsia"/>
                <w:b/>
                <w:color w:val="000000" w:themeColor="text1"/>
                <w:sz w:val="24"/>
                <w:szCs w:val="24"/>
                <w:u w:val="single"/>
              </w:rPr>
              <w:t>速</w:t>
            </w:r>
            <w:proofErr w:type="gramStart"/>
            <w:r w:rsidRPr="00391477">
              <w:rPr>
                <w:rFonts w:hAnsi="標楷體" w:hint="eastAsia"/>
                <w:b/>
                <w:color w:val="000000" w:themeColor="text1"/>
                <w:sz w:val="24"/>
                <w:szCs w:val="24"/>
                <w:u w:val="single"/>
              </w:rPr>
              <w:t>偵</w:t>
            </w:r>
            <w:proofErr w:type="gramEnd"/>
            <w:r w:rsidRPr="00391477">
              <w:rPr>
                <w:rFonts w:hAnsi="標楷體" w:hint="eastAsia"/>
                <w:color w:val="000000" w:themeColor="text1"/>
                <w:sz w:val="24"/>
                <w:szCs w:val="24"/>
              </w:rPr>
              <w:t>案件。</w:t>
            </w:r>
          </w:p>
          <w:p w:rsidR="00F71EF5" w:rsidRPr="00391477" w:rsidRDefault="00F71EF5" w:rsidP="00187692">
            <w:pPr>
              <w:ind w:left="650" w:hangingChars="250" w:hanging="650"/>
              <w:rPr>
                <w:rFonts w:hAnsi="標楷體"/>
                <w:color w:val="000000" w:themeColor="text1"/>
                <w:sz w:val="24"/>
                <w:szCs w:val="24"/>
              </w:rPr>
            </w:pPr>
            <w:r w:rsidRPr="00391477">
              <w:rPr>
                <w:rFonts w:hAnsi="標楷體" w:hint="eastAsia"/>
                <w:color w:val="000000" w:themeColor="text1"/>
                <w:sz w:val="24"/>
                <w:szCs w:val="24"/>
              </w:rPr>
              <w:t xml:space="preserve">   3、</w:t>
            </w:r>
            <w:r w:rsidRPr="00391477">
              <w:rPr>
                <w:rFonts w:hAnsi="標楷體" w:hint="eastAsia"/>
                <w:b/>
                <w:color w:val="000000" w:themeColor="text1"/>
                <w:sz w:val="24"/>
                <w:szCs w:val="24"/>
                <w:u w:val="single"/>
              </w:rPr>
              <w:t>檢察官交辦之案件</w:t>
            </w:r>
            <w:r w:rsidRPr="00391477">
              <w:rPr>
                <w:rFonts w:hAnsi="標楷體" w:hint="eastAsia"/>
                <w:color w:val="000000" w:themeColor="text1"/>
                <w:sz w:val="24"/>
                <w:szCs w:val="24"/>
              </w:rPr>
              <w:t>(含每月交查</w:t>
            </w:r>
            <w:proofErr w:type="gramStart"/>
            <w:r w:rsidRPr="00391477">
              <w:rPr>
                <w:rFonts w:hAnsi="標楷體" w:hint="eastAsia"/>
                <w:color w:val="000000" w:themeColor="text1"/>
                <w:sz w:val="24"/>
                <w:szCs w:val="24"/>
              </w:rPr>
              <w:t>或核交案件</w:t>
            </w:r>
            <w:proofErr w:type="gramEnd"/>
            <w:r w:rsidRPr="00391477">
              <w:rPr>
                <w:rFonts w:hAnsi="標楷體" w:hint="eastAsia"/>
                <w:color w:val="000000" w:themeColor="text1"/>
                <w:sz w:val="24"/>
                <w:szCs w:val="24"/>
              </w:rPr>
              <w:t>20件、</w:t>
            </w:r>
            <w:proofErr w:type="gramStart"/>
            <w:r w:rsidRPr="00391477">
              <w:rPr>
                <w:rFonts w:hAnsi="標楷體" w:hint="eastAsia"/>
                <w:color w:val="000000" w:themeColor="text1"/>
                <w:sz w:val="24"/>
                <w:szCs w:val="24"/>
              </w:rPr>
              <w:t>調參暨聲</w:t>
            </w:r>
            <w:proofErr w:type="gramEnd"/>
            <w:r w:rsidRPr="00391477">
              <w:rPr>
                <w:rFonts w:hAnsi="標楷體" w:hint="eastAsia"/>
                <w:color w:val="000000" w:themeColor="text1"/>
                <w:sz w:val="24"/>
                <w:szCs w:val="24"/>
              </w:rPr>
              <w:t>沒</w:t>
            </w:r>
            <w:proofErr w:type="gramStart"/>
            <w:r w:rsidRPr="00391477">
              <w:rPr>
                <w:rFonts w:hAnsi="標楷體" w:hint="eastAsia"/>
                <w:color w:val="000000" w:themeColor="text1"/>
                <w:sz w:val="24"/>
                <w:szCs w:val="24"/>
              </w:rPr>
              <w:t>等雜件</w:t>
            </w:r>
            <w:proofErr w:type="gramEnd"/>
            <w:r w:rsidRPr="00391477">
              <w:rPr>
                <w:rFonts w:hAnsi="標楷體" w:hint="eastAsia"/>
                <w:color w:val="000000" w:themeColor="text1"/>
                <w:sz w:val="24"/>
                <w:szCs w:val="24"/>
              </w:rPr>
              <w:t>)至上開第3點部分，該署並未就交辦案件之案由、案件類型及欲指揮進行事項有所規定，完全由各偵查股檢察官自主決定</w:t>
            </w:r>
            <w:proofErr w:type="gramStart"/>
            <w:r w:rsidRPr="00391477">
              <w:rPr>
                <w:rFonts w:hAnsi="標楷體" w:hint="eastAsia"/>
                <w:color w:val="000000" w:themeColor="text1"/>
                <w:sz w:val="24"/>
                <w:szCs w:val="24"/>
              </w:rPr>
              <w:t>所欲交辦</w:t>
            </w:r>
            <w:proofErr w:type="gramEnd"/>
            <w:r w:rsidRPr="00391477">
              <w:rPr>
                <w:rFonts w:hAnsi="標楷體" w:hint="eastAsia"/>
                <w:color w:val="000000" w:themeColor="text1"/>
                <w:sz w:val="24"/>
                <w:szCs w:val="24"/>
              </w:rPr>
              <w:t>之案件型態。</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（二）</w:t>
            </w:r>
            <w:proofErr w:type="gramStart"/>
            <w:r w:rsidRPr="00391477">
              <w:rPr>
                <w:rFonts w:hAnsi="標楷體" w:hint="eastAsia"/>
                <w:color w:val="000000" w:themeColor="text1"/>
                <w:sz w:val="24"/>
                <w:szCs w:val="24"/>
              </w:rPr>
              <w:t>補審求償專</w:t>
            </w:r>
            <w:proofErr w:type="gramEnd"/>
            <w:r w:rsidRPr="00391477">
              <w:rPr>
                <w:rFonts w:hAnsi="標楷體" w:hint="eastAsia"/>
                <w:color w:val="000000" w:themeColor="text1"/>
                <w:sz w:val="24"/>
                <w:szCs w:val="24"/>
              </w:rPr>
              <w:t>組</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 xml:space="preserve">   1、承辦全</w:t>
            </w:r>
            <w:proofErr w:type="gramStart"/>
            <w:r w:rsidRPr="00391477">
              <w:rPr>
                <w:rFonts w:hAnsi="標楷體" w:hint="eastAsia"/>
                <w:color w:val="000000" w:themeColor="text1"/>
                <w:sz w:val="24"/>
                <w:szCs w:val="24"/>
              </w:rPr>
              <w:t>署</w:t>
            </w:r>
            <w:r w:rsidRPr="00391477">
              <w:rPr>
                <w:rFonts w:hAnsi="標楷體" w:hint="eastAsia"/>
                <w:b/>
                <w:color w:val="000000" w:themeColor="text1"/>
                <w:sz w:val="24"/>
                <w:szCs w:val="24"/>
                <w:u w:val="single"/>
              </w:rPr>
              <w:t>補審</w:t>
            </w:r>
            <w:proofErr w:type="gramEnd"/>
            <w:r w:rsidRPr="00391477">
              <w:rPr>
                <w:rFonts w:hAnsi="標楷體" w:hint="eastAsia"/>
                <w:b/>
                <w:color w:val="000000" w:themeColor="text1"/>
                <w:sz w:val="24"/>
                <w:szCs w:val="24"/>
                <w:u w:val="single"/>
              </w:rPr>
              <w:t>、求償</w:t>
            </w:r>
            <w:r w:rsidRPr="00391477">
              <w:rPr>
                <w:rFonts w:hAnsi="標楷體" w:hint="eastAsia"/>
                <w:color w:val="000000" w:themeColor="text1"/>
                <w:sz w:val="24"/>
                <w:szCs w:val="24"/>
              </w:rPr>
              <w:t>案件。</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 xml:space="preserve">   2、辦理</w:t>
            </w:r>
            <w:r w:rsidRPr="00391477">
              <w:rPr>
                <w:rFonts w:hAnsi="標楷體" w:hint="eastAsia"/>
                <w:b/>
                <w:color w:val="000000" w:themeColor="text1"/>
                <w:sz w:val="24"/>
                <w:szCs w:val="24"/>
                <w:u w:val="single"/>
              </w:rPr>
              <w:t>當選無效訴訟</w:t>
            </w:r>
            <w:r w:rsidRPr="00391477">
              <w:rPr>
                <w:rFonts w:hAnsi="標楷體" w:hint="eastAsia"/>
                <w:color w:val="000000" w:themeColor="text1"/>
                <w:sz w:val="24"/>
                <w:szCs w:val="24"/>
              </w:rPr>
              <w:t>案件。</w:t>
            </w:r>
          </w:p>
          <w:p w:rsidR="00F71EF5" w:rsidRPr="00391477" w:rsidRDefault="00F71EF5" w:rsidP="00187692">
            <w:pPr>
              <w:ind w:left="650" w:hangingChars="250" w:hanging="650"/>
              <w:rPr>
                <w:rFonts w:hAnsi="標楷體"/>
                <w:color w:val="000000" w:themeColor="text1"/>
                <w:sz w:val="24"/>
                <w:szCs w:val="24"/>
              </w:rPr>
            </w:pPr>
            <w:r w:rsidRPr="00391477">
              <w:rPr>
                <w:rFonts w:hAnsi="標楷體" w:hint="eastAsia"/>
                <w:color w:val="000000" w:themeColor="text1"/>
                <w:sz w:val="24"/>
                <w:szCs w:val="24"/>
              </w:rPr>
              <w:t xml:space="preserve">   3、辦理</w:t>
            </w:r>
            <w:r w:rsidRPr="00391477">
              <w:rPr>
                <w:rFonts w:hAnsi="標楷體" w:hint="eastAsia"/>
                <w:b/>
                <w:color w:val="000000" w:themeColor="text1"/>
                <w:sz w:val="24"/>
                <w:szCs w:val="24"/>
                <w:u w:val="single"/>
              </w:rPr>
              <w:t>「</w:t>
            </w:r>
            <w:proofErr w:type="gramStart"/>
            <w:r w:rsidRPr="00391477">
              <w:rPr>
                <w:rFonts w:hAnsi="標楷體" w:hint="eastAsia"/>
                <w:b/>
                <w:color w:val="000000" w:themeColor="text1"/>
                <w:sz w:val="24"/>
                <w:szCs w:val="24"/>
                <w:u w:val="single"/>
              </w:rPr>
              <w:t>賠議</w:t>
            </w:r>
            <w:proofErr w:type="gramEnd"/>
            <w:r w:rsidRPr="00391477">
              <w:rPr>
                <w:rFonts w:hAnsi="標楷體" w:hint="eastAsia"/>
                <w:b/>
                <w:color w:val="000000" w:themeColor="text1"/>
                <w:sz w:val="24"/>
                <w:szCs w:val="24"/>
                <w:u w:val="single"/>
              </w:rPr>
              <w:t>」、「</w:t>
            </w:r>
            <w:proofErr w:type="gramStart"/>
            <w:r w:rsidRPr="00391477">
              <w:rPr>
                <w:rFonts w:hAnsi="標楷體" w:hint="eastAsia"/>
                <w:b/>
                <w:color w:val="000000" w:themeColor="text1"/>
                <w:sz w:val="24"/>
                <w:szCs w:val="24"/>
                <w:u w:val="single"/>
              </w:rPr>
              <w:t>民參</w:t>
            </w:r>
            <w:proofErr w:type="gramEnd"/>
            <w:r w:rsidRPr="00391477">
              <w:rPr>
                <w:rFonts w:hAnsi="標楷體" w:hint="eastAsia"/>
                <w:b/>
                <w:color w:val="000000" w:themeColor="text1"/>
                <w:sz w:val="24"/>
                <w:szCs w:val="24"/>
                <w:u w:val="single"/>
              </w:rPr>
              <w:t>」</w:t>
            </w:r>
            <w:r w:rsidRPr="00391477">
              <w:rPr>
                <w:rFonts w:hAnsi="標楷體" w:hint="eastAsia"/>
                <w:color w:val="000000" w:themeColor="text1"/>
                <w:sz w:val="24"/>
                <w:szCs w:val="24"/>
              </w:rPr>
              <w:t>等與該署相關之民事或行政訴訟案件。</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（三）毒品資料庫專組</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 xml:space="preserve">   1、辦理</w:t>
            </w:r>
            <w:r w:rsidRPr="00391477">
              <w:rPr>
                <w:rFonts w:hAnsi="標楷體" w:hint="eastAsia"/>
                <w:b/>
                <w:color w:val="000000" w:themeColor="text1"/>
                <w:sz w:val="24"/>
                <w:szCs w:val="24"/>
                <w:u w:val="single"/>
              </w:rPr>
              <w:t>毒品資料分析作業</w:t>
            </w:r>
            <w:r w:rsidRPr="00391477">
              <w:rPr>
                <w:rFonts w:hAnsi="標楷體" w:hint="eastAsia"/>
                <w:color w:val="000000" w:themeColor="text1"/>
                <w:sz w:val="24"/>
                <w:szCs w:val="24"/>
              </w:rPr>
              <w:t>。</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 xml:space="preserve">   2、</w:t>
            </w:r>
            <w:r w:rsidRPr="00391477">
              <w:rPr>
                <w:rFonts w:hAnsi="標楷體" w:hint="eastAsia"/>
                <w:b/>
                <w:color w:val="000000" w:themeColor="text1"/>
                <w:sz w:val="24"/>
                <w:szCs w:val="24"/>
                <w:u w:val="single"/>
              </w:rPr>
              <w:t>專辦公訴</w:t>
            </w:r>
            <w:r w:rsidRPr="00391477">
              <w:rPr>
                <w:rFonts w:hAnsi="標楷體" w:hint="eastAsia"/>
                <w:color w:val="000000" w:themeColor="text1"/>
                <w:sz w:val="24"/>
                <w:szCs w:val="24"/>
              </w:rPr>
              <w:t>案件。</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 xml:space="preserve"> (四)不法犯罪所得查扣小組</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 xml:space="preserve">   1、處理</w:t>
            </w:r>
            <w:r w:rsidRPr="00391477">
              <w:rPr>
                <w:rFonts w:hAnsi="標楷體" w:hint="eastAsia"/>
                <w:b/>
                <w:color w:val="000000" w:themeColor="text1"/>
                <w:sz w:val="24"/>
                <w:szCs w:val="24"/>
                <w:u w:val="single"/>
              </w:rPr>
              <w:t>一般偵查組業務</w:t>
            </w:r>
            <w:r w:rsidRPr="00391477">
              <w:rPr>
                <w:rFonts w:hAnsi="標楷體" w:hint="eastAsia"/>
                <w:color w:val="000000" w:themeColor="text1"/>
                <w:sz w:val="24"/>
                <w:szCs w:val="24"/>
              </w:rPr>
              <w:t>。</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 xml:space="preserve">   2、辦理</w:t>
            </w:r>
            <w:r w:rsidRPr="00391477">
              <w:rPr>
                <w:rFonts w:hAnsi="標楷體" w:hint="eastAsia"/>
                <w:b/>
                <w:color w:val="000000" w:themeColor="text1"/>
                <w:sz w:val="24"/>
                <w:szCs w:val="24"/>
                <w:u w:val="single"/>
              </w:rPr>
              <w:t>不法犯罪所得查扣</w:t>
            </w:r>
            <w:r w:rsidRPr="00391477">
              <w:rPr>
                <w:rFonts w:hAnsi="標楷體" w:hint="eastAsia"/>
                <w:color w:val="000000" w:themeColor="text1"/>
                <w:sz w:val="24"/>
                <w:szCs w:val="24"/>
              </w:rPr>
              <w:t>。</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二、偵查以外之例行性事務</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（一）受理</w:t>
            </w:r>
            <w:r w:rsidRPr="00391477">
              <w:rPr>
                <w:rFonts w:hAnsi="標楷體" w:hint="eastAsia"/>
                <w:b/>
                <w:color w:val="000000" w:themeColor="text1"/>
                <w:sz w:val="24"/>
                <w:szCs w:val="24"/>
                <w:u w:val="single"/>
              </w:rPr>
              <w:t>一般案件申告</w:t>
            </w:r>
            <w:r w:rsidRPr="00391477">
              <w:rPr>
                <w:rFonts w:hAnsi="標楷體" w:hint="eastAsia"/>
                <w:b/>
                <w:color w:val="000000" w:themeColor="text1"/>
                <w:sz w:val="24"/>
                <w:szCs w:val="24"/>
              </w:rPr>
              <w:t>。</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（二）</w:t>
            </w:r>
            <w:r w:rsidRPr="00391477">
              <w:rPr>
                <w:rFonts w:hAnsi="標楷體" w:hint="eastAsia"/>
                <w:b/>
                <w:color w:val="000000" w:themeColor="text1"/>
                <w:sz w:val="24"/>
                <w:szCs w:val="24"/>
                <w:u w:val="single"/>
              </w:rPr>
              <w:t>依檢察官指揮</w:t>
            </w:r>
            <w:r w:rsidRPr="00391477">
              <w:rPr>
                <w:rFonts w:hAnsi="標楷體" w:hint="eastAsia"/>
                <w:color w:val="000000" w:themeColor="text1"/>
                <w:sz w:val="24"/>
                <w:szCs w:val="24"/>
              </w:rPr>
              <w:t>為刑事訴訟法所規定之</w:t>
            </w:r>
            <w:r w:rsidRPr="00391477">
              <w:rPr>
                <w:rFonts w:hAnsi="標楷體" w:hint="eastAsia"/>
                <w:b/>
                <w:color w:val="000000" w:themeColor="text1"/>
                <w:sz w:val="24"/>
                <w:szCs w:val="24"/>
                <w:u w:val="single"/>
              </w:rPr>
              <w:t>搜索、扣押、勘驗</w:t>
            </w:r>
            <w:r w:rsidRPr="00391477">
              <w:rPr>
                <w:rFonts w:hAnsi="標楷體" w:hint="eastAsia"/>
                <w:color w:val="000000" w:themeColor="text1"/>
                <w:sz w:val="24"/>
                <w:szCs w:val="24"/>
              </w:rPr>
              <w:t>等強制處分。</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（三）輪值</w:t>
            </w:r>
            <w:r w:rsidRPr="00391477">
              <w:rPr>
                <w:rFonts w:hAnsi="標楷體" w:hint="eastAsia"/>
                <w:b/>
                <w:color w:val="000000" w:themeColor="text1"/>
                <w:sz w:val="24"/>
                <w:szCs w:val="24"/>
                <w:u w:val="single"/>
              </w:rPr>
              <w:t>選舉分區查察聯繫中心勤務</w:t>
            </w:r>
            <w:r w:rsidRPr="00391477">
              <w:rPr>
                <w:rFonts w:hAnsi="標楷體" w:hint="eastAsia"/>
                <w:color w:val="000000" w:themeColor="text1"/>
                <w:sz w:val="24"/>
                <w:szCs w:val="24"/>
              </w:rPr>
              <w:t>。</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（四）辦理</w:t>
            </w:r>
            <w:r w:rsidRPr="00391477">
              <w:rPr>
                <w:rFonts w:hAnsi="標楷體" w:hint="eastAsia"/>
                <w:b/>
                <w:color w:val="000000" w:themeColor="text1"/>
                <w:sz w:val="24"/>
                <w:szCs w:val="24"/>
                <w:u w:val="single"/>
              </w:rPr>
              <w:t>毒品資料庫業務</w:t>
            </w:r>
            <w:r w:rsidRPr="00391477">
              <w:rPr>
                <w:rFonts w:hAnsi="標楷體" w:hint="eastAsia"/>
                <w:color w:val="000000" w:themeColor="text1"/>
                <w:sz w:val="24"/>
                <w:szCs w:val="24"/>
              </w:rPr>
              <w:t>。</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（五）其他法令所定屬檢察官職權事項之襄助處理。</w:t>
            </w:r>
          </w:p>
        </w:tc>
      </w:tr>
      <w:tr w:rsidR="00391477" w:rsidRPr="00391477" w:rsidTr="001B7F91">
        <w:tc>
          <w:tcPr>
            <w:tcW w:w="704"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臺灣新竹地方法院檢察署</w:t>
            </w:r>
          </w:p>
        </w:tc>
        <w:tc>
          <w:tcPr>
            <w:tcW w:w="4296"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該署檢察官交辦檢察事務官運用原則如下：</w:t>
            </w:r>
          </w:p>
          <w:p w:rsidR="00F71EF5" w:rsidRPr="00391477" w:rsidRDefault="00F71EF5" w:rsidP="00187692">
            <w:pPr>
              <w:ind w:left="520" w:hangingChars="200" w:hanging="520"/>
              <w:rPr>
                <w:rFonts w:hAnsi="標楷體"/>
                <w:color w:val="000000" w:themeColor="text1"/>
                <w:sz w:val="24"/>
                <w:szCs w:val="24"/>
              </w:rPr>
            </w:pPr>
            <w:r w:rsidRPr="00391477">
              <w:rPr>
                <w:rFonts w:hAnsi="標楷體" w:hint="eastAsia"/>
                <w:color w:val="000000" w:themeColor="text1"/>
                <w:sz w:val="24"/>
                <w:szCs w:val="24"/>
              </w:rPr>
              <w:t>一、檢察官就所有（含例行性案件）案件交辦檢察事務</w:t>
            </w:r>
            <w:proofErr w:type="gramStart"/>
            <w:r w:rsidRPr="00391477">
              <w:rPr>
                <w:rFonts w:hAnsi="標楷體" w:hint="eastAsia"/>
                <w:color w:val="000000" w:themeColor="text1"/>
                <w:sz w:val="24"/>
                <w:szCs w:val="24"/>
              </w:rPr>
              <w:t>官襄辦</w:t>
            </w:r>
            <w:proofErr w:type="gramEnd"/>
            <w:r w:rsidRPr="00391477">
              <w:rPr>
                <w:rFonts w:hAnsi="標楷體" w:hint="eastAsia"/>
                <w:color w:val="000000" w:themeColor="text1"/>
                <w:sz w:val="24"/>
                <w:szCs w:val="24"/>
              </w:rPr>
              <w:t>，必需先詳閱卷證後填具「案件交辦進行單」，指示應進行事項，不得由分案室</w:t>
            </w:r>
            <w:proofErr w:type="gramStart"/>
            <w:r w:rsidRPr="00391477">
              <w:rPr>
                <w:rFonts w:hAnsi="標楷體" w:hint="eastAsia"/>
                <w:color w:val="000000" w:themeColor="text1"/>
                <w:sz w:val="24"/>
                <w:szCs w:val="24"/>
              </w:rPr>
              <w:t>逕</w:t>
            </w:r>
            <w:proofErr w:type="gramEnd"/>
            <w:r w:rsidRPr="00391477">
              <w:rPr>
                <w:rFonts w:hAnsi="標楷體" w:hint="eastAsia"/>
                <w:color w:val="000000" w:themeColor="text1"/>
                <w:sz w:val="24"/>
                <w:szCs w:val="24"/>
              </w:rPr>
              <w:t>交檢察事務官辦理。每月每位檢察官除例行性案件外，僅可交辦案件</w:t>
            </w:r>
            <w:r w:rsidR="00BE1CD6" w:rsidRPr="00391477">
              <w:rPr>
                <w:rFonts w:hAnsi="標楷體" w:hint="eastAsia"/>
                <w:color w:val="000000" w:themeColor="text1"/>
                <w:sz w:val="24"/>
                <w:szCs w:val="24"/>
              </w:rPr>
              <w:t>5</w:t>
            </w:r>
            <w:r w:rsidRPr="00391477">
              <w:rPr>
                <w:rFonts w:hAnsi="標楷體" w:hint="eastAsia"/>
                <w:color w:val="000000" w:themeColor="text1"/>
                <w:sz w:val="24"/>
                <w:szCs w:val="24"/>
              </w:rPr>
              <w:t>件予</w:t>
            </w:r>
            <w:r w:rsidRPr="00391477">
              <w:rPr>
                <w:rFonts w:hint="eastAsia"/>
                <w:color w:val="000000" w:themeColor="text1"/>
                <w:sz w:val="24"/>
                <w:szCs w:val="24"/>
              </w:rPr>
              <w:t>檢察事務</w:t>
            </w:r>
            <w:proofErr w:type="gramStart"/>
            <w:r w:rsidRPr="00391477">
              <w:rPr>
                <w:rFonts w:hint="eastAsia"/>
                <w:color w:val="000000" w:themeColor="text1"/>
                <w:sz w:val="24"/>
                <w:szCs w:val="24"/>
              </w:rPr>
              <w:t>官</w:t>
            </w:r>
            <w:r w:rsidRPr="00391477">
              <w:rPr>
                <w:rFonts w:hAnsi="標楷體" w:hint="eastAsia"/>
                <w:color w:val="000000" w:themeColor="text1"/>
                <w:sz w:val="24"/>
                <w:szCs w:val="24"/>
              </w:rPr>
              <w:t>襄辦</w:t>
            </w:r>
            <w:proofErr w:type="gramEnd"/>
            <w:r w:rsidRPr="00391477">
              <w:rPr>
                <w:rFonts w:hAnsi="標楷體" w:hint="eastAsia"/>
                <w:color w:val="000000" w:themeColor="text1"/>
                <w:sz w:val="24"/>
                <w:szCs w:val="24"/>
              </w:rPr>
              <w:t>。</w:t>
            </w:r>
          </w:p>
          <w:p w:rsidR="00F71EF5" w:rsidRPr="00391477" w:rsidRDefault="00F71EF5" w:rsidP="00187692">
            <w:pPr>
              <w:ind w:left="520" w:hangingChars="200" w:hanging="520"/>
              <w:rPr>
                <w:rFonts w:hAnsi="標楷體"/>
                <w:color w:val="000000" w:themeColor="text1"/>
                <w:sz w:val="24"/>
                <w:szCs w:val="24"/>
              </w:rPr>
            </w:pPr>
            <w:r w:rsidRPr="00391477">
              <w:rPr>
                <w:rFonts w:hAnsi="標楷體" w:hint="eastAsia"/>
                <w:color w:val="000000" w:themeColor="text1"/>
                <w:sz w:val="24"/>
                <w:szCs w:val="24"/>
              </w:rPr>
              <w:t>二、依該署業務需求，將檢察事務官調整編為下列三組：</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 xml:space="preserve"> (</w:t>
            </w:r>
            <w:proofErr w:type="gramStart"/>
            <w:r w:rsidRPr="00391477">
              <w:rPr>
                <w:rFonts w:hAnsi="標楷體" w:hint="eastAsia"/>
                <w:color w:val="000000" w:themeColor="text1"/>
                <w:sz w:val="24"/>
                <w:szCs w:val="24"/>
              </w:rPr>
              <w:t>一</w:t>
            </w:r>
            <w:proofErr w:type="gramEnd"/>
            <w:r w:rsidRPr="00391477">
              <w:rPr>
                <w:rFonts w:hAnsi="標楷體" w:hint="eastAsia"/>
                <w:color w:val="000000" w:themeColor="text1"/>
                <w:sz w:val="24"/>
                <w:szCs w:val="24"/>
              </w:rPr>
              <w:t>)專案組</w:t>
            </w:r>
          </w:p>
          <w:p w:rsidR="00F71EF5" w:rsidRPr="00391477" w:rsidRDefault="00F71EF5" w:rsidP="00187692">
            <w:pPr>
              <w:ind w:leftChars="188" w:left="946" w:hangingChars="118" w:hanging="307"/>
              <w:rPr>
                <w:rFonts w:hAnsi="標楷體"/>
                <w:color w:val="000000" w:themeColor="text1"/>
                <w:sz w:val="24"/>
                <w:szCs w:val="24"/>
              </w:rPr>
            </w:pPr>
            <w:r w:rsidRPr="00391477">
              <w:rPr>
                <w:rFonts w:hAnsi="標楷體" w:hint="eastAsia"/>
                <w:color w:val="000000" w:themeColor="text1"/>
                <w:sz w:val="24"/>
                <w:szCs w:val="24"/>
              </w:rPr>
              <w:t>1、辦理檢察長或主任檢察官或資深檢察官所指定專案襄助檢察官辦理案情重大複雜之特定案件。</w:t>
            </w:r>
          </w:p>
          <w:p w:rsidR="00F71EF5" w:rsidRPr="00391477" w:rsidRDefault="00F71EF5" w:rsidP="00187692">
            <w:pPr>
              <w:ind w:leftChars="188" w:left="946" w:hangingChars="118" w:hanging="307"/>
              <w:rPr>
                <w:rFonts w:hAnsi="標楷體"/>
                <w:color w:val="000000" w:themeColor="text1"/>
                <w:sz w:val="24"/>
                <w:szCs w:val="24"/>
              </w:rPr>
            </w:pPr>
            <w:r w:rsidRPr="00391477">
              <w:rPr>
                <w:rFonts w:hAnsi="標楷體" w:hint="eastAsia"/>
                <w:color w:val="000000" w:themeColor="text1"/>
                <w:sz w:val="24"/>
                <w:szCs w:val="24"/>
              </w:rPr>
              <w:t>2、檢察官就其承辦案件認有由檢察事務官專案襄助之必要者，亦得簽請檢察長或主任檢察官或資深檢察官指定檢察</w:t>
            </w:r>
            <w:r w:rsidRPr="00391477">
              <w:rPr>
                <w:rFonts w:hAnsi="標楷體" w:hint="eastAsia"/>
                <w:color w:val="000000" w:themeColor="text1"/>
                <w:sz w:val="24"/>
                <w:szCs w:val="24"/>
              </w:rPr>
              <w:lastRenderedPageBreak/>
              <w:t>事務官襄助辦理。</w:t>
            </w:r>
          </w:p>
          <w:p w:rsidR="00F71EF5" w:rsidRPr="00391477" w:rsidRDefault="00F71EF5" w:rsidP="00187692">
            <w:pPr>
              <w:ind w:leftChars="188" w:left="946" w:hangingChars="118" w:hanging="307"/>
              <w:rPr>
                <w:rFonts w:hAnsi="標楷體"/>
                <w:color w:val="000000" w:themeColor="text1"/>
                <w:sz w:val="24"/>
                <w:szCs w:val="24"/>
              </w:rPr>
            </w:pPr>
            <w:r w:rsidRPr="00391477">
              <w:rPr>
                <w:rFonts w:hAnsi="標楷體" w:hint="eastAsia"/>
                <w:color w:val="000000" w:themeColor="text1"/>
                <w:sz w:val="24"/>
                <w:szCs w:val="24"/>
              </w:rPr>
              <w:t>3、辦理該署施用毒品之毒</w:t>
            </w:r>
            <w:proofErr w:type="gramStart"/>
            <w:r w:rsidRPr="00391477">
              <w:rPr>
                <w:rFonts w:hAnsi="標楷體" w:hint="eastAsia"/>
                <w:color w:val="000000" w:themeColor="text1"/>
                <w:sz w:val="24"/>
                <w:szCs w:val="24"/>
              </w:rPr>
              <w:t>偵</w:t>
            </w:r>
            <w:proofErr w:type="gramEnd"/>
            <w:r w:rsidRPr="00391477">
              <w:rPr>
                <w:rFonts w:hAnsi="標楷體" w:hint="eastAsia"/>
                <w:color w:val="000000" w:themeColor="text1"/>
                <w:sz w:val="24"/>
                <w:szCs w:val="24"/>
              </w:rPr>
              <w:t>案件及該署毒品資料庫之管理，並追緝上游販賣毒品者</w:t>
            </w:r>
            <w:proofErr w:type="gramStart"/>
            <w:r w:rsidRPr="00391477">
              <w:rPr>
                <w:rFonts w:hAnsi="標楷體" w:hint="eastAsia"/>
                <w:color w:val="000000" w:themeColor="text1"/>
                <w:sz w:val="24"/>
                <w:szCs w:val="24"/>
              </w:rPr>
              <w:t>之情資收集</w:t>
            </w:r>
            <w:proofErr w:type="gramEnd"/>
            <w:r w:rsidRPr="00391477">
              <w:rPr>
                <w:rFonts w:hAnsi="標楷體" w:hint="eastAsia"/>
                <w:color w:val="000000" w:themeColor="text1"/>
                <w:sz w:val="24"/>
                <w:szCs w:val="24"/>
              </w:rPr>
              <w:t>。</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 xml:space="preserve"> (二)例行案件組</w:t>
            </w:r>
          </w:p>
          <w:p w:rsidR="00F71EF5" w:rsidRPr="00391477" w:rsidRDefault="00F71EF5" w:rsidP="00187692">
            <w:pPr>
              <w:ind w:leftChars="187" w:left="637" w:hanging="1"/>
              <w:rPr>
                <w:rFonts w:hAnsi="標楷體"/>
                <w:b/>
                <w:color w:val="000000" w:themeColor="text1"/>
                <w:sz w:val="24"/>
                <w:szCs w:val="24"/>
                <w:u w:val="single"/>
              </w:rPr>
            </w:pPr>
            <w:r w:rsidRPr="00391477">
              <w:rPr>
                <w:rFonts w:hAnsi="標楷體" w:hint="eastAsia"/>
                <w:color w:val="000000" w:themeColor="text1"/>
                <w:sz w:val="24"/>
                <w:szCs w:val="24"/>
              </w:rPr>
              <w:t>依配屬檢察官指揮辦理</w:t>
            </w:r>
            <w:r w:rsidRPr="00391477">
              <w:rPr>
                <w:rFonts w:hAnsi="標楷體" w:hint="eastAsia"/>
                <w:b/>
                <w:color w:val="000000" w:themeColor="text1"/>
                <w:sz w:val="24"/>
                <w:szCs w:val="24"/>
                <w:u w:val="single"/>
              </w:rPr>
              <w:t>一般例行性案件</w:t>
            </w:r>
            <w:r w:rsidRPr="00391477">
              <w:rPr>
                <w:rFonts w:hAnsi="標楷體" w:hint="eastAsia"/>
                <w:color w:val="000000" w:themeColor="text1"/>
                <w:sz w:val="24"/>
                <w:szCs w:val="24"/>
              </w:rPr>
              <w:t>，即指</w:t>
            </w:r>
            <w:r w:rsidRPr="00391477">
              <w:rPr>
                <w:rFonts w:hAnsi="標楷體" w:hint="eastAsia"/>
                <w:b/>
                <w:color w:val="000000" w:themeColor="text1"/>
                <w:sz w:val="24"/>
                <w:szCs w:val="24"/>
                <w:u w:val="single"/>
              </w:rPr>
              <w:t xml:space="preserve">竊盜、公共危險、賭博（含電子遊戲場業管理條例）、傷害（含過失傷害）、詐欺（指電話、簡訊、人頭帳戶詐欺、10萬元以下假性財產犯罪）、毀損、家庭暴力、妨害家庭及婚姻、妨害兵役、著作權法及商標法等共10類假性財產犯罪或案情簡易之案件。 </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 xml:space="preserve"> (三)</w:t>
            </w:r>
            <w:proofErr w:type="gramStart"/>
            <w:r w:rsidRPr="00391477">
              <w:rPr>
                <w:rFonts w:hAnsi="標楷體" w:hint="eastAsia"/>
                <w:color w:val="000000" w:themeColor="text1"/>
                <w:sz w:val="24"/>
                <w:szCs w:val="24"/>
              </w:rPr>
              <w:t>補審求</w:t>
            </w:r>
            <w:proofErr w:type="gramEnd"/>
            <w:r w:rsidRPr="00391477">
              <w:rPr>
                <w:rFonts w:hAnsi="標楷體" w:hint="eastAsia"/>
                <w:color w:val="000000" w:themeColor="text1"/>
                <w:sz w:val="24"/>
                <w:szCs w:val="24"/>
              </w:rPr>
              <w:t>償組</w:t>
            </w:r>
          </w:p>
          <w:p w:rsidR="00F71EF5" w:rsidRPr="00391477" w:rsidRDefault="00F71EF5" w:rsidP="00187692">
            <w:pPr>
              <w:ind w:leftChars="187" w:left="637" w:hanging="1"/>
              <w:rPr>
                <w:rFonts w:hAnsi="標楷體"/>
                <w:color w:val="000000" w:themeColor="text1"/>
                <w:sz w:val="24"/>
                <w:szCs w:val="24"/>
              </w:rPr>
            </w:pPr>
            <w:r w:rsidRPr="00391477">
              <w:rPr>
                <w:rFonts w:hAnsi="標楷體" w:hint="eastAsia"/>
                <w:color w:val="000000" w:themeColor="text1"/>
                <w:sz w:val="24"/>
                <w:szCs w:val="24"/>
              </w:rPr>
              <w:t>依主任檢察官之指揮，</w:t>
            </w:r>
            <w:proofErr w:type="gramStart"/>
            <w:r w:rsidRPr="00391477">
              <w:rPr>
                <w:rFonts w:hAnsi="標楷體" w:hint="eastAsia"/>
                <w:color w:val="000000" w:themeColor="text1"/>
                <w:sz w:val="24"/>
                <w:szCs w:val="24"/>
              </w:rPr>
              <w:t>襄辦犯罪</w:t>
            </w:r>
            <w:proofErr w:type="gramEnd"/>
            <w:r w:rsidRPr="00391477">
              <w:rPr>
                <w:rFonts w:hAnsi="標楷體" w:hint="eastAsia"/>
                <w:color w:val="000000" w:themeColor="text1"/>
                <w:sz w:val="24"/>
                <w:szCs w:val="24"/>
              </w:rPr>
              <w:t>被害人補償、國家賠償、冤獄賠償、選舉無效訴訟、民事訴訟（如聲請失蹤、聲請死亡宣告等）案件，並承辦檢察</w:t>
            </w:r>
            <w:proofErr w:type="gramStart"/>
            <w:r w:rsidRPr="00391477">
              <w:rPr>
                <w:rFonts w:hAnsi="標楷體" w:hint="eastAsia"/>
                <w:color w:val="000000" w:themeColor="text1"/>
                <w:sz w:val="24"/>
                <w:szCs w:val="24"/>
              </w:rPr>
              <w:t>事務官室單一</w:t>
            </w:r>
            <w:proofErr w:type="gramEnd"/>
            <w:r w:rsidRPr="00391477">
              <w:rPr>
                <w:rFonts w:hAnsi="標楷體" w:hint="eastAsia"/>
                <w:color w:val="000000" w:themeColor="text1"/>
                <w:sz w:val="24"/>
                <w:szCs w:val="24"/>
              </w:rPr>
              <w:t>窗口查詢業務。是以該署目前依法務部頒之「地方法院檢察署檢察事務官事務分配要點」第4點第5款之「例行性事務」，乃指交查案件、犯罪被害人保護法相關案件、施用毒品案件、假性財產犯罪案件、案情簡易之特定案件。</w:t>
            </w:r>
          </w:p>
        </w:tc>
      </w:tr>
      <w:tr w:rsidR="00391477" w:rsidRPr="00391477" w:rsidTr="001B7F91">
        <w:tc>
          <w:tcPr>
            <w:tcW w:w="704"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lastRenderedPageBreak/>
              <w:t>臺灣苗栗地方法院檢察署</w:t>
            </w:r>
          </w:p>
        </w:tc>
        <w:tc>
          <w:tcPr>
            <w:tcW w:w="4296"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該署依據「地方法院檢察署檢察事務官事務分配要點」第4點第5款將下列案件及事項歸類為「例行性事務」，交檢察事務</w:t>
            </w:r>
            <w:proofErr w:type="gramStart"/>
            <w:r w:rsidRPr="00391477">
              <w:rPr>
                <w:rFonts w:hAnsi="標楷體" w:hint="eastAsia"/>
                <w:color w:val="000000" w:themeColor="text1"/>
                <w:sz w:val="24"/>
                <w:szCs w:val="24"/>
              </w:rPr>
              <w:t>官襄辦</w:t>
            </w:r>
            <w:proofErr w:type="gramEnd"/>
            <w:r w:rsidRPr="00391477">
              <w:rPr>
                <w:rFonts w:hAnsi="標楷體" w:hint="eastAsia"/>
                <w:color w:val="000000" w:themeColor="text1"/>
                <w:sz w:val="24"/>
                <w:szCs w:val="24"/>
              </w:rPr>
              <w:t>。</w:t>
            </w:r>
          </w:p>
          <w:p w:rsidR="00F71EF5" w:rsidRPr="00391477" w:rsidRDefault="00F71EF5" w:rsidP="00187692">
            <w:pPr>
              <w:ind w:left="520" w:hangingChars="200" w:hanging="520"/>
              <w:rPr>
                <w:rFonts w:hAnsi="標楷體"/>
                <w:color w:val="000000" w:themeColor="text1"/>
                <w:sz w:val="24"/>
                <w:szCs w:val="24"/>
              </w:rPr>
            </w:pPr>
            <w:r w:rsidRPr="00391477">
              <w:rPr>
                <w:rFonts w:hAnsi="標楷體" w:hint="eastAsia"/>
                <w:color w:val="000000" w:themeColor="text1"/>
                <w:sz w:val="24"/>
                <w:szCs w:val="24"/>
              </w:rPr>
              <w:t>一、刑事簡易案件：該署由負責核退案件之檢察官，於審核</w:t>
            </w:r>
            <w:proofErr w:type="gramStart"/>
            <w:r w:rsidRPr="00391477">
              <w:rPr>
                <w:rFonts w:hAnsi="標楷體" w:hint="eastAsia"/>
                <w:color w:val="000000" w:themeColor="text1"/>
                <w:sz w:val="24"/>
                <w:szCs w:val="24"/>
              </w:rPr>
              <w:t>核</w:t>
            </w:r>
            <w:proofErr w:type="gramEnd"/>
            <w:r w:rsidRPr="00391477">
              <w:rPr>
                <w:rFonts w:hAnsi="標楷體" w:hint="eastAsia"/>
                <w:color w:val="000000" w:themeColor="text1"/>
                <w:sz w:val="24"/>
                <w:szCs w:val="24"/>
              </w:rPr>
              <w:t>退案件時，簽</w:t>
            </w:r>
            <w:proofErr w:type="gramStart"/>
            <w:r w:rsidRPr="00391477">
              <w:rPr>
                <w:rFonts w:hAnsi="標楷體" w:hint="eastAsia"/>
                <w:color w:val="000000" w:themeColor="text1"/>
                <w:sz w:val="24"/>
                <w:szCs w:val="24"/>
              </w:rPr>
              <w:t>註</w:t>
            </w:r>
            <w:proofErr w:type="gramEnd"/>
            <w:r w:rsidRPr="00391477">
              <w:rPr>
                <w:rFonts w:hAnsi="標楷體" w:hint="eastAsia"/>
                <w:color w:val="000000" w:themeColor="text1"/>
                <w:sz w:val="24"/>
                <w:szCs w:val="24"/>
              </w:rPr>
              <w:t>應分由檢察事務官辦理之</w:t>
            </w:r>
            <w:r w:rsidRPr="00391477">
              <w:rPr>
                <w:rFonts w:hAnsi="標楷體" w:hint="eastAsia"/>
                <w:b/>
                <w:color w:val="000000" w:themeColor="text1"/>
                <w:sz w:val="24"/>
                <w:szCs w:val="24"/>
                <w:u w:val="single"/>
              </w:rPr>
              <w:t>例行性案件(</w:t>
            </w:r>
            <w:proofErr w:type="gramStart"/>
            <w:r w:rsidRPr="00391477">
              <w:rPr>
                <w:rFonts w:hAnsi="標楷體" w:hint="eastAsia"/>
                <w:b/>
                <w:color w:val="000000" w:themeColor="text1"/>
                <w:sz w:val="24"/>
                <w:szCs w:val="24"/>
                <w:u w:val="single"/>
              </w:rPr>
              <w:t>如酒駕</w:t>
            </w:r>
            <w:proofErr w:type="gramEnd"/>
            <w:r w:rsidRPr="00391477">
              <w:rPr>
                <w:rFonts w:hAnsi="標楷體" w:hint="eastAsia"/>
                <w:b/>
                <w:color w:val="000000" w:themeColor="text1"/>
                <w:sz w:val="24"/>
                <w:szCs w:val="24"/>
                <w:u w:val="single"/>
              </w:rPr>
              <w:t>、</w:t>
            </w:r>
            <w:proofErr w:type="gramStart"/>
            <w:r w:rsidRPr="00391477">
              <w:rPr>
                <w:rFonts w:hAnsi="標楷體" w:hint="eastAsia"/>
                <w:b/>
                <w:color w:val="000000" w:themeColor="text1"/>
                <w:sz w:val="24"/>
                <w:szCs w:val="24"/>
                <w:u w:val="single"/>
              </w:rPr>
              <w:t>兒少性交易</w:t>
            </w:r>
            <w:proofErr w:type="gramEnd"/>
            <w:r w:rsidRPr="00391477">
              <w:rPr>
                <w:rFonts w:hAnsi="標楷體" w:hint="eastAsia"/>
                <w:b/>
                <w:color w:val="000000" w:themeColor="text1"/>
                <w:sz w:val="24"/>
                <w:szCs w:val="24"/>
                <w:u w:val="single"/>
              </w:rPr>
              <w:t>防制條例、竊盜、妨害兵役、傷害、施用毒品、電子遊戲場業管理條例、假性財產犯罪案件</w:t>
            </w:r>
            <w:r w:rsidRPr="00391477">
              <w:rPr>
                <w:rFonts w:hAnsi="標楷體" w:hint="eastAsia"/>
                <w:color w:val="000000" w:themeColor="text1"/>
                <w:sz w:val="24"/>
                <w:szCs w:val="24"/>
              </w:rPr>
              <w:t>等)，經負責之主任檢察官審核後，</w:t>
            </w:r>
            <w:proofErr w:type="gramStart"/>
            <w:r w:rsidRPr="00391477">
              <w:rPr>
                <w:rFonts w:hAnsi="標楷體" w:hint="eastAsia"/>
                <w:color w:val="000000" w:themeColor="text1"/>
                <w:sz w:val="24"/>
                <w:szCs w:val="24"/>
              </w:rPr>
              <w:t>逕</w:t>
            </w:r>
            <w:proofErr w:type="gramEnd"/>
            <w:r w:rsidRPr="00391477">
              <w:rPr>
                <w:rFonts w:hAnsi="標楷體" w:hint="eastAsia"/>
                <w:color w:val="000000" w:themeColor="text1"/>
                <w:sz w:val="24"/>
                <w:szCs w:val="24"/>
              </w:rPr>
              <w:t>送分案交由檢察官事務官辦理，由檢察事務官於收案辦理，於完成結案擬作書</w:t>
            </w:r>
            <w:proofErr w:type="gramStart"/>
            <w:r w:rsidRPr="00391477">
              <w:rPr>
                <w:rFonts w:hAnsi="標楷體" w:hint="eastAsia"/>
                <w:color w:val="000000" w:themeColor="text1"/>
                <w:sz w:val="24"/>
                <w:szCs w:val="24"/>
              </w:rPr>
              <w:t>類或卷證</w:t>
            </w:r>
            <w:proofErr w:type="gramEnd"/>
            <w:r w:rsidRPr="00391477">
              <w:rPr>
                <w:rFonts w:hAnsi="標楷體" w:hint="eastAsia"/>
                <w:color w:val="000000" w:themeColor="text1"/>
                <w:sz w:val="24"/>
                <w:szCs w:val="24"/>
              </w:rPr>
              <w:t>分析後，送檢察官審核，再陳請主任檢察官、檢察長核</w:t>
            </w:r>
            <w:proofErr w:type="gramStart"/>
            <w:r w:rsidRPr="00391477">
              <w:rPr>
                <w:rFonts w:hAnsi="標楷體" w:hint="eastAsia"/>
                <w:color w:val="000000" w:themeColor="text1"/>
                <w:sz w:val="24"/>
                <w:szCs w:val="24"/>
              </w:rPr>
              <w:t>閱</w:t>
            </w:r>
            <w:proofErr w:type="gramEnd"/>
            <w:r w:rsidRPr="00391477">
              <w:rPr>
                <w:rFonts w:hAnsi="標楷體" w:hint="eastAsia"/>
                <w:color w:val="000000" w:themeColor="text1"/>
                <w:sz w:val="24"/>
                <w:szCs w:val="24"/>
              </w:rPr>
              <w:t>。每股檢察事務官之例行性案件，</w:t>
            </w:r>
            <w:proofErr w:type="gramStart"/>
            <w:r w:rsidRPr="00391477">
              <w:rPr>
                <w:rFonts w:hAnsi="標楷體" w:hint="eastAsia"/>
                <w:color w:val="000000" w:themeColor="text1"/>
                <w:sz w:val="24"/>
                <w:szCs w:val="24"/>
              </w:rPr>
              <w:t>均係輪</w:t>
            </w:r>
            <w:proofErr w:type="gramEnd"/>
            <w:r w:rsidRPr="00391477">
              <w:rPr>
                <w:rFonts w:hAnsi="標楷體" w:hint="eastAsia"/>
                <w:color w:val="000000" w:themeColor="text1"/>
                <w:sz w:val="24"/>
                <w:szCs w:val="24"/>
              </w:rPr>
              <w:t>分而來，各股例行性案件業務平均。</w:t>
            </w:r>
            <w:proofErr w:type="gramStart"/>
            <w:r w:rsidRPr="00391477">
              <w:rPr>
                <w:rFonts w:hAnsi="標楷體" w:hint="eastAsia"/>
                <w:color w:val="000000" w:themeColor="text1"/>
                <w:sz w:val="24"/>
                <w:szCs w:val="24"/>
              </w:rPr>
              <w:t>惟</w:t>
            </w:r>
            <w:proofErr w:type="gramEnd"/>
            <w:r w:rsidRPr="00391477">
              <w:rPr>
                <w:rFonts w:hAnsi="標楷體" w:hint="eastAsia"/>
                <w:color w:val="000000" w:themeColor="text1"/>
                <w:sz w:val="24"/>
                <w:szCs w:val="24"/>
              </w:rPr>
              <w:t>負責審核</w:t>
            </w:r>
            <w:proofErr w:type="gramStart"/>
            <w:r w:rsidRPr="00391477">
              <w:rPr>
                <w:rFonts w:hAnsi="標楷體" w:hint="eastAsia"/>
                <w:color w:val="000000" w:themeColor="text1"/>
                <w:sz w:val="24"/>
                <w:szCs w:val="24"/>
              </w:rPr>
              <w:t>核</w:t>
            </w:r>
            <w:proofErr w:type="gramEnd"/>
            <w:r w:rsidRPr="00391477">
              <w:rPr>
                <w:rFonts w:hAnsi="標楷體" w:hint="eastAsia"/>
                <w:color w:val="000000" w:themeColor="text1"/>
                <w:sz w:val="24"/>
                <w:szCs w:val="24"/>
              </w:rPr>
              <w:t>退案件之檢察官及主任檢察官須注意檢察官、檢察事務官間之分案公平性，避免造成工作不均之情形。</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二、</w:t>
            </w:r>
            <w:r w:rsidRPr="00391477">
              <w:rPr>
                <w:rFonts w:hAnsi="標楷體" w:hint="eastAsia"/>
                <w:b/>
                <w:color w:val="000000" w:themeColor="text1"/>
                <w:sz w:val="24"/>
                <w:szCs w:val="24"/>
                <w:u w:val="single"/>
              </w:rPr>
              <w:t>速</w:t>
            </w:r>
            <w:proofErr w:type="gramStart"/>
            <w:r w:rsidRPr="00391477">
              <w:rPr>
                <w:rFonts w:hAnsi="標楷體" w:hint="eastAsia"/>
                <w:b/>
                <w:color w:val="000000" w:themeColor="text1"/>
                <w:sz w:val="24"/>
                <w:szCs w:val="24"/>
                <w:u w:val="single"/>
              </w:rPr>
              <w:t>偵</w:t>
            </w:r>
            <w:proofErr w:type="gramEnd"/>
            <w:r w:rsidRPr="00391477">
              <w:rPr>
                <w:rFonts w:hAnsi="標楷體" w:hint="eastAsia"/>
                <w:b/>
                <w:color w:val="000000" w:themeColor="text1"/>
                <w:sz w:val="24"/>
                <w:szCs w:val="24"/>
                <w:u w:val="single"/>
              </w:rPr>
              <w:t>案件</w:t>
            </w:r>
            <w:r w:rsidRPr="00391477">
              <w:rPr>
                <w:rFonts w:hAnsi="標楷體" w:hint="eastAsia"/>
                <w:color w:val="000000" w:themeColor="text1"/>
                <w:sz w:val="24"/>
                <w:szCs w:val="24"/>
              </w:rPr>
              <w:t>。</w:t>
            </w:r>
          </w:p>
          <w:p w:rsidR="00F71EF5" w:rsidRPr="00391477" w:rsidRDefault="00F71EF5" w:rsidP="00187692">
            <w:pPr>
              <w:ind w:left="520" w:hangingChars="200" w:hanging="520"/>
              <w:rPr>
                <w:rFonts w:hAnsi="標楷體"/>
                <w:color w:val="000000" w:themeColor="text1"/>
                <w:sz w:val="24"/>
                <w:szCs w:val="24"/>
              </w:rPr>
            </w:pPr>
            <w:r w:rsidRPr="00391477">
              <w:rPr>
                <w:rFonts w:hAnsi="標楷體" w:hint="eastAsia"/>
                <w:color w:val="000000" w:themeColor="text1"/>
                <w:sz w:val="24"/>
                <w:szCs w:val="24"/>
              </w:rPr>
              <w:t>三、</w:t>
            </w:r>
            <w:r w:rsidRPr="00391477">
              <w:rPr>
                <w:rFonts w:hAnsi="標楷體" w:hint="eastAsia"/>
                <w:b/>
                <w:color w:val="000000" w:themeColor="text1"/>
                <w:sz w:val="24"/>
                <w:szCs w:val="24"/>
                <w:u w:val="single"/>
              </w:rPr>
              <w:t>告訴或告發案件</w:t>
            </w:r>
            <w:r w:rsidRPr="00391477">
              <w:rPr>
                <w:rFonts w:hAnsi="標楷體" w:hint="eastAsia"/>
                <w:color w:val="000000" w:themeColor="text1"/>
                <w:sz w:val="24"/>
                <w:szCs w:val="24"/>
              </w:rPr>
              <w:t>：告訴人自行或具狀告發之案件，若負責</w:t>
            </w:r>
            <w:proofErr w:type="gramStart"/>
            <w:r w:rsidRPr="00391477">
              <w:rPr>
                <w:rFonts w:hAnsi="標楷體" w:hint="eastAsia"/>
                <w:color w:val="000000" w:themeColor="text1"/>
                <w:sz w:val="24"/>
                <w:szCs w:val="24"/>
              </w:rPr>
              <w:t>審核發查案件</w:t>
            </w:r>
            <w:proofErr w:type="gramEnd"/>
            <w:r w:rsidRPr="00391477">
              <w:rPr>
                <w:rFonts w:hAnsi="標楷體" w:hint="eastAsia"/>
                <w:color w:val="000000" w:themeColor="text1"/>
                <w:sz w:val="24"/>
                <w:szCs w:val="24"/>
              </w:rPr>
              <w:t>之主任檢察官認宜逕行交由檢察事務官辦理者，亦得直接簽</w:t>
            </w:r>
            <w:proofErr w:type="gramStart"/>
            <w:r w:rsidRPr="00391477">
              <w:rPr>
                <w:rFonts w:hAnsi="標楷體" w:hint="eastAsia"/>
                <w:color w:val="000000" w:themeColor="text1"/>
                <w:sz w:val="24"/>
                <w:szCs w:val="24"/>
              </w:rPr>
              <w:t>註</w:t>
            </w:r>
            <w:proofErr w:type="gramEnd"/>
            <w:r w:rsidRPr="00391477">
              <w:rPr>
                <w:rFonts w:hAnsi="標楷體" w:hint="eastAsia"/>
                <w:color w:val="000000" w:themeColor="text1"/>
                <w:sz w:val="24"/>
                <w:szCs w:val="24"/>
              </w:rPr>
              <w:t>發交檢察</w:t>
            </w:r>
            <w:proofErr w:type="gramStart"/>
            <w:r w:rsidRPr="00391477">
              <w:rPr>
                <w:rFonts w:hAnsi="標楷體" w:hint="eastAsia"/>
                <w:color w:val="000000" w:themeColor="text1"/>
                <w:sz w:val="24"/>
                <w:szCs w:val="24"/>
              </w:rPr>
              <w:t>事務官輪分</w:t>
            </w:r>
            <w:proofErr w:type="gramEnd"/>
            <w:r w:rsidRPr="00391477">
              <w:rPr>
                <w:rFonts w:hAnsi="標楷體" w:hint="eastAsia"/>
                <w:color w:val="000000" w:themeColor="text1"/>
                <w:sz w:val="24"/>
                <w:szCs w:val="24"/>
              </w:rPr>
              <w:t>辦理。</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四、</w:t>
            </w:r>
            <w:r w:rsidRPr="00391477">
              <w:rPr>
                <w:rFonts w:hAnsi="標楷體" w:hint="eastAsia"/>
                <w:b/>
                <w:color w:val="000000" w:themeColor="text1"/>
                <w:sz w:val="24"/>
                <w:szCs w:val="24"/>
                <w:u w:val="single"/>
              </w:rPr>
              <w:t>犯罪被害補償、求償案件</w:t>
            </w:r>
            <w:r w:rsidRPr="00391477">
              <w:rPr>
                <w:rFonts w:hAnsi="標楷體" w:hint="eastAsia"/>
                <w:color w:val="000000" w:themeColor="text1"/>
                <w:sz w:val="24"/>
                <w:szCs w:val="24"/>
              </w:rPr>
              <w:t>。</w:t>
            </w:r>
          </w:p>
        </w:tc>
      </w:tr>
      <w:tr w:rsidR="00391477" w:rsidRPr="00391477" w:rsidTr="001B7F91">
        <w:tc>
          <w:tcPr>
            <w:tcW w:w="704"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臺灣</w:t>
            </w:r>
            <w:proofErr w:type="gramStart"/>
            <w:r w:rsidRPr="00391477">
              <w:rPr>
                <w:rFonts w:hAnsi="標楷體" w:hint="eastAsia"/>
                <w:color w:val="000000" w:themeColor="text1"/>
                <w:sz w:val="24"/>
                <w:szCs w:val="24"/>
              </w:rPr>
              <w:t>臺</w:t>
            </w:r>
            <w:proofErr w:type="gramEnd"/>
            <w:r w:rsidRPr="00391477">
              <w:rPr>
                <w:rFonts w:hAnsi="標楷體" w:hint="eastAsia"/>
                <w:color w:val="000000" w:themeColor="text1"/>
                <w:sz w:val="24"/>
                <w:szCs w:val="24"/>
              </w:rPr>
              <w:t>中地方法院檢察署</w:t>
            </w:r>
          </w:p>
        </w:tc>
        <w:tc>
          <w:tcPr>
            <w:tcW w:w="4296"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依該要點之規定，該署檢察事務官襄助例行性之案件如下：</w:t>
            </w:r>
          </w:p>
          <w:p w:rsidR="00F71EF5" w:rsidRPr="00391477" w:rsidRDefault="00F71EF5" w:rsidP="00A23BDC">
            <w:pPr>
              <w:numPr>
                <w:ilvl w:val="0"/>
                <w:numId w:val="45"/>
              </w:numPr>
              <w:rPr>
                <w:rFonts w:hAnsi="標楷體"/>
                <w:color w:val="000000" w:themeColor="text1"/>
                <w:sz w:val="24"/>
                <w:szCs w:val="24"/>
              </w:rPr>
            </w:pPr>
            <w:r w:rsidRPr="00391477">
              <w:rPr>
                <w:rFonts w:hAnsi="標楷體" w:hint="eastAsia"/>
                <w:b/>
                <w:color w:val="000000" w:themeColor="text1"/>
                <w:sz w:val="24"/>
                <w:szCs w:val="24"/>
                <w:u w:val="single"/>
              </w:rPr>
              <w:t>被告姓名不詳或犯罪事實不具體之「他案」</w:t>
            </w:r>
            <w:r w:rsidRPr="00391477">
              <w:rPr>
                <w:rFonts w:hAnsi="標楷體" w:hint="eastAsia"/>
                <w:color w:val="000000" w:themeColor="text1"/>
                <w:sz w:val="24"/>
                <w:szCs w:val="24"/>
              </w:rPr>
              <w:t>：視案件專業性質，分交給具有是類專長（如財稅、電子、土木及偵查等）之檢察事務官依指示調查處理。</w:t>
            </w:r>
          </w:p>
          <w:p w:rsidR="00F71EF5" w:rsidRPr="00391477" w:rsidRDefault="00F71EF5" w:rsidP="00A23BDC">
            <w:pPr>
              <w:numPr>
                <w:ilvl w:val="0"/>
                <w:numId w:val="45"/>
              </w:numPr>
              <w:rPr>
                <w:rFonts w:hAnsi="標楷體"/>
                <w:color w:val="000000" w:themeColor="text1"/>
                <w:sz w:val="24"/>
                <w:szCs w:val="24"/>
              </w:rPr>
            </w:pPr>
            <w:proofErr w:type="gramStart"/>
            <w:r w:rsidRPr="00391477">
              <w:rPr>
                <w:rFonts w:hAnsi="標楷體" w:hint="eastAsia"/>
                <w:b/>
                <w:color w:val="000000" w:themeColor="text1"/>
                <w:sz w:val="24"/>
                <w:szCs w:val="24"/>
                <w:u w:val="single"/>
              </w:rPr>
              <w:t>核交</w:t>
            </w:r>
            <w:proofErr w:type="gramEnd"/>
            <w:r w:rsidRPr="00391477">
              <w:rPr>
                <w:rFonts w:hAnsi="標楷體" w:hint="eastAsia"/>
                <w:b/>
                <w:color w:val="000000" w:themeColor="text1"/>
                <w:sz w:val="24"/>
                <w:szCs w:val="24"/>
                <w:u w:val="single"/>
              </w:rPr>
              <w:t>、交查案件</w:t>
            </w:r>
            <w:r w:rsidRPr="00391477">
              <w:rPr>
                <w:rFonts w:hAnsi="標楷體" w:hint="eastAsia"/>
                <w:color w:val="000000" w:themeColor="text1"/>
                <w:sz w:val="24"/>
                <w:szCs w:val="24"/>
              </w:rPr>
              <w:t>。</w:t>
            </w:r>
          </w:p>
          <w:p w:rsidR="00F71EF5" w:rsidRPr="00391477" w:rsidRDefault="00F71EF5" w:rsidP="00A23BDC">
            <w:pPr>
              <w:numPr>
                <w:ilvl w:val="0"/>
                <w:numId w:val="45"/>
              </w:numPr>
              <w:rPr>
                <w:rFonts w:hAnsi="標楷體"/>
                <w:color w:val="000000" w:themeColor="text1"/>
                <w:sz w:val="24"/>
                <w:szCs w:val="24"/>
              </w:rPr>
            </w:pPr>
            <w:r w:rsidRPr="00391477">
              <w:rPr>
                <w:rFonts w:hAnsi="標楷體" w:hint="eastAsia"/>
                <w:b/>
                <w:color w:val="000000" w:themeColor="text1"/>
                <w:sz w:val="24"/>
                <w:szCs w:val="24"/>
                <w:u w:val="single"/>
              </w:rPr>
              <w:t>犯罪被害人保護法相關案件</w:t>
            </w:r>
            <w:r w:rsidRPr="00391477">
              <w:rPr>
                <w:rFonts w:hAnsi="標楷體" w:hint="eastAsia"/>
                <w:color w:val="000000" w:themeColor="text1"/>
                <w:sz w:val="24"/>
                <w:szCs w:val="24"/>
              </w:rPr>
              <w:t>。</w:t>
            </w:r>
          </w:p>
          <w:p w:rsidR="00F71EF5" w:rsidRPr="00391477" w:rsidRDefault="00F71EF5" w:rsidP="00A23BDC">
            <w:pPr>
              <w:numPr>
                <w:ilvl w:val="0"/>
                <w:numId w:val="45"/>
              </w:numPr>
              <w:rPr>
                <w:rFonts w:hAnsi="標楷體"/>
                <w:color w:val="000000" w:themeColor="text1"/>
                <w:sz w:val="24"/>
                <w:szCs w:val="24"/>
              </w:rPr>
            </w:pPr>
            <w:r w:rsidRPr="00391477">
              <w:rPr>
                <w:rFonts w:hAnsi="標楷體" w:hint="eastAsia"/>
                <w:b/>
                <w:color w:val="000000" w:themeColor="text1"/>
                <w:sz w:val="24"/>
                <w:szCs w:val="24"/>
                <w:u w:val="single"/>
              </w:rPr>
              <w:t>施用毒品案件</w:t>
            </w:r>
            <w:r w:rsidRPr="00391477">
              <w:rPr>
                <w:rFonts w:hAnsi="標楷體" w:hint="eastAsia"/>
                <w:color w:val="000000" w:themeColor="text1"/>
                <w:sz w:val="24"/>
                <w:szCs w:val="24"/>
              </w:rPr>
              <w:t>。</w:t>
            </w:r>
          </w:p>
          <w:p w:rsidR="00F71EF5" w:rsidRPr="00391477" w:rsidRDefault="00F71EF5" w:rsidP="00A23BDC">
            <w:pPr>
              <w:numPr>
                <w:ilvl w:val="0"/>
                <w:numId w:val="45"/>
              </w:numPr>
              <w:rPr>
                <w:rFonts w:hAnsi="標楷體"/>
                <w:color w:val="000000" w:themeColor="text1"/>
                <w:sz w:val="24"/>
                <w:szCs w:val="24"/>
              </w:rPr>
            </w:pPr>
            <w:r w:rsidRPr="00391477">
              <w:rPr>
                <w:rFonts w:hAnsi="標楷體" w:hint="eastAsia"/>
                <w:b/>
                <w:color w:val="000000" w:themeColor="text1"/>
                <w:sz w:val="24"/>
                <w:szCs w:val="24"/>
                <w:u w:val="single"/>
              </w:rPr>
              <w:t>假性財產犯罪案件</w:t>
            </w:r>
            <w:r w:rsidRPr="00391477">
              <w:rPr>
                <w:rFonts w:hAnsi="標楷體" w:hint="eastAsia"/>
                <w:color w:val="000000" w:themeColor="text1"/>
                <w:sz w:val="24"/>
                <w:szCs w:val="24"/>
              </w:rPr>
              <w:t>：單純民事債務糾紛案件，惟以詐欺、侵占</w:t>
            </w:r>
            <w:r w:rsidRPr="00391477">
              <w:rPr>
                <w:rFonts w:hAnsi="標楷體" w:hint="eastAsia"/>
                <w:color w:val="000000" w:themeColor="text1"/>
                <w:sz w:val="24"/>
                <w:szCs w:val="24"/>
              </w:rPr>
              <w:lastRenderedPageBreak/>
              <w:t>形態告訴、告發者。</w:t>
            </w:r>
          </w:p>
          <w:p w:rsidR="00F71EF5" w:rsidRPr="00391477" w:rsidRDefault="00F71EF5" w:rsidP="00A23BDC">
            <w:pPr>
              <w:numPr>
                <w:ilvl w:val="0"/>
                <w:numId w:val="45"/>
              </w:numPr>
              <w:rPr>
                <w:rFonts w:hAnsi="標楷體"/>
                <w:color w:val="000000" w:themeColor="text1"/>
                <w:sz w:val="24"/>
                <w:szCs w:val="24"/>
              </w:rPr>
            </w:pPr>
            <w:r w:rsidRPr="00391477">
              <w:rPr>
                <w:rFonts w:hAnsi="標楷體" w:hint="eastAsia"/>
                <w:b/>
                <w:color w:val="000000" w:themeColor="text1"/>
                <w:sz w:val="24"/>
                <w:szCs w:val="24"/>
                <w:u w:val="single"/>
              </w:rPr>
              <w:t>案情簡易之特定案件</w:t>
            </w:r>
            <w:r w:rsidRPr="00391477">
              <w:rPr>
                <w:rFonts w:hAnsi="標楷體" w:hint="eastAsia"/>
                <w:color w:val="000000" w:themeColor="text1"/>
                <w:sz w:val="24"/>
                <w:szCs w:val="24"/>
              </w:rPr>
              <w:t>：「</w:t>
            </w:r>
            <w:r w:rsidRPr="00391477">
              <w:rPr>
                <w:rFonts w:hAnsi="標楷體" w:hint="eastAsia"/>
                <w:b/>
                <w:color w:val="000000" w:themeColor="text1"/>
                <w:sz w:val="24"/>
                <w:szCs w:val="24"/>
                <w:u w:val="single"/>
              </w:rPr>
              <w:t>單純竊盜」、「酒醉駕車之公共危險」、「妨害兵役」、「賭博」、「電子遊戲場業管理條例」、「兒童及少年性交易防制條例第29條(如網路</w:t>
            </w:r>
            <w:proofErr w:type="gramStart"/>
            <w:r w:rsidRPr="00391477">
              <w:rPr>
                <w:rFonts w:hAnsi="標楷體" w:hint="eastAsia"/>
                <w:b/>
                <w:color w:val="000000" w:themeColor="text1"/>
                <w:sz w:val="24"/>
                <w:szCs w:val="24"/>
                <w:u w:val="single"/>
              </w:rPr>
              <w:t>散布援交</w:t>
            </w:r>
            <w:proofErr w:type="gramEnd"/>
            <w:r w:rsidRPr="00391477">
              <w:rPr>
                <w:rFonts w:hAnsi="標楷體" w:hint="eastAsia"/>
                <w:b/>
                <w:color w:val="000000" w:themeColor="text1"/>
                <w:sz w:val="24"/>
                <w:szCs w:val="24"/>
                <w:u w:val="single"/>
              </w:rPr>
              <w:t>訊息)之案件」</w:t>
            </w:r>
            <w:r w:rsidRPr="00391477">
              <w:rPr>
                <w:rFonts w:hAnsi="標楷體" w:hint="eastAsia"/>
                <w:color w:val="000000" w:themeColor="text1"/>
                <w:sz w:val="24"/>
                <w:szCs w:val="24"/>
              </w:rPr>
              <w:t>等案件及其他經「立案審查組」檢察官認為案情單純、適合由檢察事務官襄助辦理之簡易案件（如出售人頭帳戶詐欺、單純傷害等）。</w:t>
            </w:r>
          </w:p>
          <w:p w:rsidR="00F71EF5" w:rsidRPr="00391477" w:rsidRDefault="00F71EF5" w:rsidP="00187692">
            <w:pPr>
              <w:rPr>
                <w:rFonts w:hAnsi="標楷體"/>
                <w:color w:val="000000" w:themeColor="text1"/>
                <w:sz w:val="24"/>
                <w:szCs w:val="24"/>
              </w:rPr>
            </w:pPr>
            <w:proofErr w:type="gramStart"/>
            <w:r w:rsidRPr="00391477">
              <w:rPr>
                <w:rFonts w:hAnsi="標楷體" w:hint="eastAsia"/>
                <w:color w:val="000000" w:themeColor="text1"/>
                <w:sz w:val="24"/>
                <w:szCs w:val="24"/>
              </w:rPr>
              <w:t>註</w:t>
            </w:r>
            <w:proofErr w:type="gramEnd"/>
            <w:r w:rsidRPr="00391477">
              <w:rPr>
                <w:rFonts w:hAnsi="標楷體" w:hint="eastAsia"/>
                <w:color w:val="000000" w:themeColor="text1"/>
                <w:sz w:val="24"/>
                <w:szCs w:val="24"/>
              </w:rPr>
              <w:t>：「兒童及少年性交易防制條例」已於104年2月4日名稱</w:t>
            </w:r>
            <w:r w:rsidR="00820905" w:rsidRPr="00391477">
              <w:rPr>
                <w:rFonts w:hAnsi="標楷體" w:hint="eastAsia"/>
                <w:color w:val="000000" w:themeColor="text1"/>
                <w:sz w:val="24"/>
                <w:szCs w:val="24"/>
              </w:rPr>
              <w:t>修正為</w:t>
            </w:r>
            <w:r w:rsidRPr="00391477">
              <w:rPr>
                <w:rFonts w:hAnsi="標楷體" w:hint="eastAsia"/>
                <w:color w:val="000000" w:themeColor="text1"/>
                <w:sz w:val="24"/>
                <w:szCs w:val="24"/>
              </w:rPr>
              <w:t>「兒童及少年性剝削防制條例」，惟施行日期，行政院尚未定之。</w:t>
            </w:r>
          </w:p>
        </w:tc>
      </w:tr>
      <w:tr w:rsidR="00391477" w:rsidRPr="00391477" w:rsidTr="001B7F91">
        <w:tc>
          <w:tcPr>
            <w:tcW w:w="704"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lastRenderedPageBreak/>
              <w:t>臺灣南投地方法院檢察署</w:t>
            </w:r>
          </w:p>
        </w:tc>
        <w:tc>
          <w:tcPr>
            <w:tcW w:w="4296"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該署目前歸類為</w:t>
            </w:r>
            <w:r w:rsidRPr="00391477">
              <w:rPr>
                <w:rFonts w:hAnsi="標楷體" w:hint="eastAsia"/>
                <w:b/>
                <w:color w:val="000000" w:themeColor="text1"/>
                <w:sz w:val="24"/>
                <w:szCs w:val="24"/>
                <w:u w:val="single"/>
              </w:rPr>
              <w:t>例行性案件</w:t>
            </w:r>
            <w:r w:rsidRPr="00391477">
              <w:rPr>
                <w:rFonts w:hAnsi="標楷體" w:hint="eastAsia"/>
                <w:color w:val="000000" w:themeColor="text1"/>
                <w:sz w:val="24"/>
                <w:szCs w:val="24"/>
              </w:rPr>
              <w:t>者計有：</w:t>
            </w:r>
            <w:r w:rsidRPr="00391477">
              <w:rPr>
                <w:rFonts w:hAnsi="標楷體" w:hint="eastAsia"/>
                <w:b/>
                <w:color w:val="000000" w:themeColor="text1"/>
                <w:sz w:val="24"/>
                <w:szCs w:val="24"/>
                <w:u w:val="single"/>
              </w:rPr>
              <w:t>犯罪被害人保護法相關案件、施用毒品案件、單純賭博案件、妨害兵役案件、</w:t>
            </w:r>
            <w:proofErr w:type="gramStart"/>
            <w:r w:rsidRPr="00391477">
              <w:rPr>
                <w:rFonts w:hAnsi="標楷體" w:hint="eastAsia"/>
                <w:b/>
                <w:color w:val="000000" w:themeColor="text1"/>
                <w:sz w:val="24"/>
                <w:szCs w:val="24"/>
                <w:u w:val="single"/>
              </w:rPr>
              <w:t>酒駕之</w:t>
            </w:r>
            <w:proofErr w:type="gramEnd"/>
            <w:r w:rsidRPr="00391477">
              <w:rPr>
                <w:rFonts w:hAnsi="標楷體" w:hint="eastAsia"/>
                <w:b/>
                <w:color w:val="000000" w:themeColor="text1"/>
                <w:sz w:val="24"/>
                <w:szCs w:val="24"/>
                <w:u w:val="single"/>
              </w:rPr>
              <w:t>公共危險案件、</w:t>
            </w:r>
            <w:proofErr w:type="gramStart"/>
            <w:r w:rsidRPr="00391477">
              <w:rPr>
                <w:rFonts w:hAnsi="標楷體" w:hint="eastAsia"/>
                <w:b/>
                <w:color w:val="000000" w:themeColor="text1"/>
                <w:sz w:val="24"/>
                <w:szCs w:val="24"/>
                <w:u w:val="single"/>
              </w:rPr>
              <w:t>民參案件</w:t>
            </w:r>
            <w:proofErr w:type="gramEnd"/>
            <w:r w:rsidRPr="00391477">
              <w:rPr>
                <w:rFonts w:hAnsi="標楷體" w:hint="eastAsia"/>
                <w:color w:val="000000" w:themeColor="text1"/>
                <w:sz w:val="24"/>
                <w:szCs w:val="24"/>
              </w:rPr>
              <w:t>。</w:t>
            </w:r>
          </w:p>
        </w:tc>
      </w:tr>
      <w:tr w:rsidR="00391477" w:rsidRPr="00391477" w:rsidTr="001B7F91">
        <w:tc>
          <w:tcPr>
            <w:tcW w:w="704"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臺灣彰化地方法院檢察署</w:t>
            </w:r>
          </w:p>
        </w:tc>
        <w:tc>
          <w:tcPr>
            <w:tcW w:w="4296"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目前該署例行性事務包括</w:t>
            </w:r>
            <w:r w:rsidRPr="00391477">
              <w:rPr>
                <w:rFonts w:hAnsi="標楷體" w:hint="eastAsia"/>
                <w:b/>
                <w:color w:val="000000" w:themeColor="text1"/>
                <w:sz w:val="24"/>
                <w:szCs w:val="24"/>
                <w:u w:val="single"/>
              </w:rPr>
              <w:t>1.核交、交查案件。2.犯罪被害人保護法相關案件。3.施用及單純持有毒品案件。4.假性財產犯罪案件。5.幫助詐欺、過失傷害、賭博及酒後駕車公共危險案件。</w:t>
            </w:r>
          </w:p>
        </w:tc>
      </w:tr>
      <w:tr w:rsidR="00391477" w:rsidRPr="00391477" w:rsidTr="001B7F91">
        <w:tc>
          <w:tcPr>
            <w:tcW w:w="704"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臺灣雲林地方法院檢察署</w:t>
            </w:r>
          </w:p>
        </w:tc>
        <w:tc>
          <w:tcPr>
            <w:tcW w:w="4296"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該署依據「地方法院檢察署檢察事務官事務分配要點」第4點第5款之規定由檢察事務官辦理之「例行性事務」如下:</w:t>
            </w:r>
          </w:p>
          <w:p w:rsidR="00F71EF5" w:rsidRPr="00391477" w:rsidRDefault="00F71EF5" w:rsidP="00187692">
            <w:pPr>
              <w:ind w:left="497" w:hangingChars="191" w:hanging="497"/>
              <w:rPr>
                <w:rFonts w:hAnsi="標楷體"/>
                <w:color w:val="000000" w:themeColor="text1"/>
                <w:sz w:val="24"/>
                <w:szCs w:val="24"/>
              </w:rPr>
            </w:pPr>
            <w:r w:rsidRPr="00391477">
              <w:rPr>
                <w:rFonts w:hAnsi="標楷體" w:hint="eastAsia"/>
                <w:color w:val="000000" w:themeColor="text1"/>
                <w:sz w:val="24"/>
                <w:szCs w:val="24"/>
              </w:rPr>
              <w:t>一、</w:t>
            </w:r>
            <w:r w:rsidRPr="00391477">
              <w:rPr>
                <w:rFonts w:hAnsi="標楷體" w:hint="eastAsia"/>
                <w:b/>
                <w:color w:val="000000" w:themeColor="text1"/>
                <w:sz w:val="24"/>
                <w:szCs w:val="24"/>
                <w:u w:val="single"/>
              </w:rPr>
              <w:t>例行性案件</w:t>
            </w:r>
            <w:r w:rsidRPr="00391477">
              <w:rPr>
                <w:rFonts w:hAnsi="標楷體" w:hint="eastAsia"/>
                <w:color w:val="000000" w:themeColor="text1"/>
                <w:sz w:val="24"/>
                <w:szCs w:val="24"/>
              </w:rPr>
              <w:t>：例行性案件限定某些類型案件</w:t>
            </w:r>
            <w:proofErr w:type="gramStart"/>
            <w:r w:rsidRPr="00391477">
              <w:rPr>
                <w:rFonts w:hAnsi="標楷體" w:hint="eastAsia"/>
                <w:color w:val="000000" w:themeColor="text1"/>
                <w:sz w:val="24"/>
                <w:szCs w:val="24"/>
              </w:rPr>
              <w:t>逕</w:t>
            </w:r>
            <w:proofErr w:type="gramEnd"/>
            <w:r w:rsidRPr="00391477">
              <w:rPr>
                <w:rFonts w:hAnsi="標楷體" w:hint="eastAsia"/>
                <w:color w:val="000000" w:themeColor="text1"/>
                <w:sz w:val="24"/>
                <w:szCs w:val="24"/>
              </w:rPr>
              <w:t>由分</w:t>
            </w:r>
            <w:proofErr w:type="gramStart"/>
            <w:r w:rsidRPr="00391477">
              <w:rPr>
                <w:rFonts w:hAnsi="標楷體" w:hint="eastAsia"/>
                <w:color w:val="000000" w:themeColor="text1"/>
                <w:sz w:val="24"/>
                <w:szCs w:val="24"/>
              </w:rPr>
              <w:t>案室輪</w:t>
            </w:r>
            <w:proofErr w:type="gramEnd"/>
            <w:r w:rsidRPr="00391477">
              <w:rPr>
                <w:rFonts w:hAnsi="標楷體" w:hint="eastAsia"/>
                <w:color w:val="000000" w:themeColor="text1"/>
                <w:sz w:val="24"/>
                <w:szCs w:val="24"/>
              </w:rPr>
              <w:t>分予檢察事務官辦理，再由配屬之主任檢察官簽名。包括下列案件：</w:t>
            </w:r>
          </w:p>
          <w:p w:rsidR="00F71EF5" w:rsidRPr="00391477" w:rsidRDefault="00F71EF5" w:rsidP="00187692">
            <w:pPr>
              <w:ind w:leftChars="54" w:left="647" w:hangingChars="178" w:hanging="463"/>
              <w:rPr>
                <w:rFonts w:hAnsi="標楷體"/>
                <w:color w:val="000000" w:themeColor="text1"/>
                <w:sz w:val="24"/>
                <w:szCs w:val="24"/>
              </w:rPr>
            </w:pPr>
            <w:r w:rsidRPr="00391477">
              <w:rPr>
                <w:rFonts w:hAnsi="標楷體" w:hint="eastAsia"/>
                <w:color w:val="000000" w:themeColor="text1"/>
                <w:sz w:val="24"/>
                <w:szCs w:val="24"/>
              </w:rPr>
              <w:t>(</w:t>
            </w:r>
            <w:proofErr w:type="gramStart"/>
            <w:r w:rsidRPr="00391477">
              <w:rPr>
                <w:rFonts w:hAnsi="標楷體" w:hint="eastAsia"/>
                <w:color w:val="000000" w:themeColor="text1"/>
                <w:sz w:val="24"/>
                <w:szCs w:val="24"/>
              </w:rPr>
              <w:t>一</w:t>
            </w:r>
            <w:proofErr w:type="gramEnd"/>
            <w:r w:rsidRPr="00391477">
              <w:rPr>
                <w:rFonts w:hAnsi="標楷體" w:hint="eastAsia"/>
                <w:color w:val="000000" w:themeColor="text1"/>
                <w:sz w:val="24"/>
                <w:szCs w:val="24"/>
              </w:rPr>
              <w:t>)</w:t>
            </w:r>
            <w:r w:rsidRPr="00391477">
              <w:rPr>
                <w:rFonts w:hAnsi="標楷體" w:hint="eastAsia"/>
                <w:b/>
                <w:color w:val="000000" w:themeColor="text1"/>
                <w:sz w:val="24"/>
                <w:szCs w:val="24"/>
                <w:u w:val="single"/>
              </w:rPr>
              <w:t>刑事簡易案件</w:t>
            </w:r>
            <w:r w:rsidRPr="00391477">
              <w:rPr>
                <w:rFonts w:hAnsi="標楷體" w:hint="eastAsia"/>
                <w:color w:val="000000" w:themeColor="text1"/>
                <w:sz w:val="24"/>
                <w:szCs w:val="24"/>
              </w:rPr>
              <w:t>：即</w:t>
            </w:r>
            <w:r w:rsidRPr="00391477">
              <w:rPr>
                <w:rFonts w:hAnsi="標楷體" w:hint="eastAsia"/>
                <w:b/>
                <w:color w:val="000000" w:themeColor="text1"/>
                <w:sz w:val="24"/>
                <w:szCs w:val="24"/>
                <w:u w:val="single"/>
              </w:rPr>
              <w:t>施用毒品、人頭帳戶電話詐欺、</w:t>
            </w:r>
            <w:proofErr w:type="gramStart"/>
            <w:r w:rsidRPr="00391477">
              <w:rPr>
                <w:rFonts w:hAnsi="標楷體" w:hint="eastAsia"/>
                <w:b/>
                <w:color w:val="000000" w:themeColor="text1"/>
                <w:sz w:val="24"/>
                <w:szCs w:val="24"/>
                <w:u w:val="single"/>
              </w:rPr>
              <w:t>兒少性交易</w:t>
            </w:r>
            <w:proofErr w:type="gramEnd"/>
            <w:r w:rsidRPr="00391477">
              <w:rPr>
                <w:rFonts w:hAnsi="標楷體" w:hint="eastAsia"/>
                <w:b/>
                <w:color w:val="000000" w:themeColor="text1"/>
                <w:sz w:val="24"/>
                <w:szCs w:val="24"/>
                <w:u w:val="single"/>
              </w:rPr>
              <w:t>防制條例第29條之案件、竊盜坦承、妨害兵役、電子遊戲場業管理條例、六合彩、職棒簽賭、公眾場所賭博、傷害及毀損撤回告訴</w:t>
            </w:r>
            <w:r w:rsidRPr="00391477">
              <w:rPr>
                <w:rFonts w:hAnsi="標楷體" w:hint="eastAsia"/>
                <w:color w:val="000000" w:themeColor="text1"/>
                <w:sz w:val="24"/>
                <w:szCs w:val="24"/>
              </w:rPr>
              <w:t>等簡易案件。</w:t>
            </w:r>
          </w:p>
          <w:p w:rsidR="00F71EF5" w:rsidRPr="00391477" w:rsidRDefault="00F71EF5" w:rsidP="00187692">
            <w:pPr>
              <w:ind w:leftChars="54" w:left="647" w:hangingChars="178" w:hanging="463"/>
              <w:rPr>
                <w:rFonts w:hAnsi="標楷體"/>
                <w:color w:val="000000" w:themeColor="text1"/>
                <w:sz w:val="24"/>
                <w:szCs w:val="24"/>
              </w:rPr>
            </w:pPr>
            <w:r w:rsidRPr="00391477">
              <w:rPr>
                <w:rFonts w:hAnsi="標楷體" w:hint="eastAsia"/>
                <w:color w:val="000000" w:themeColor="text1"/>
                <w:sz w:val="24"/>
                <w:szCs w:val="24"/>
              </w:rPr>
              <w:t>(二)</w:t>
            </w:r>
            <w:r w:rsidRPr="00391477">
              <w:rPr>
                <w:rFonts w:hAnsi="標楷體" w:hint="eastAsia"/>
                <w:b/>
                <w:color w:val="000000" w:themeColor="text1"/>
                <w:sz w:val="24"/>
                <w:szCs w:val="24"/>
                <w:u w:val="single"/>
              </w:rPr>
              <w:t>告訴或告發案件</w:t>
            </w:r>
            <w:r w:rsidRPr="00391477">
              <w:rPr>
                <w:rFonts w:hAnsi="標楷體" w:hint="eastAsia"/>
                <w:color w:val="000000" w:themeColor="text1"/>
                <w:sz w:val="24"/>
                <w:szCs w:val="24"/>
              </w:rPr>
              <w:t>：告訴人自行或具狀告發之</w:t>
            </w:r>
            <w:r w:rsidRPr="00391477">
              <w:rPr>
                <w:rFonts w:hAnsi="標楷體" w:hint="eastAsia"/>
                <w:b/>
                <w:color w:val="000000" w:themeColor="text1"/>
                <w:sz w:val="24"/>
                <w:szCs w:val="24"/>
                <w:u w:val="single"/>
              </w:rPr>
              <w:t>假性財產犯罪</w:t>
            </w:r>
            <w:r w:rsidRPr="00391477">
              <w:rPr>
                <w:rFonts w:hAnsi="標楷體" w:hint="eastAsia"/>
                <w:color w:val="000000" w:themeColor="text1"/>
                <w:sz w:val="24"/>
                <w:szCs w:val="24"/>
              </w:rPr>
              <w:t>案件。</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 xml:space="preserve"> (三)</w:t>
            </w:r>
            <w:r w:rsidRPr="00391477">
              <w:rPr>
                <w:rFonts w:hAnsi="標楷體" w:hint="eastAsia"/>
                <w:b/>
                <w:color w:val="000000" w:themeColor="text1"/>
                <w:sz w:val="24"/>
                <w:szCs w:val="24"/>
                <w:u w:val="single"/>
              </w:rPr>
              <w:t>犯罪被害補償及求償案件</w:t>
            </w:r>
            <w:r w:rsidRPr="00391477">
              <w:rPr>
                <w:rFonts w:hAnsi="標楷體" w:hint="eastAsia"/>
                <w:color w:val="000000" w:themeColor="text1"/>
                <w:sz w:val="24"/>
                <w:szCs w:val="24"/>
              </w:rPr>
              <w:t>。</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 xml:space="preserve"> (四)</w:t>
            </w:r>
            <w:r w:rsidRPr="00391477">
              <w:rPr>
                <w:rFonts w:hAnsi="標楷體" w:hint="eastAsia"/>
                <w:b/>
                <w:color w:val="000000" w:themeColor="text1"/>
                <w:sz w:val="24"/>
                <w:szCs w:val="24"/>
                <w:u w:val="single"/>
              </w:rPr>
              <w:t>犯罪資料庫之建檔及分析</w:t>
            </w:r>
            <w:r w:rsidRPr="00391477">
              <w:rPr>
                <w:rFonts w:hAnsi="標楷體" w:hint="eastAsia"/>
                <w:color w:val="000000" w:themeColor="text1"/>
                <w:sz w:val="24"/>
                <w:szCs w:val="24"/>
              </w:rPr>
              <w:t>。</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二、檢察官交辦案件：</w:t>
            </w:r>
          </w:p>
          <w:p w:rsidR="00F71EF5" w:rsidRPr="00391477" w:rsidRDefault="00F71EF5" w:rsidP="00187692">
            <w:pPr>
              <w:ind w:leftChars="143" w:left="486"/>
              <w:rPr>
                <w:rFonts w:hAnsi="標楷體"/>
                <w:color w:val="000000" w:themeColor="text1"/>
                <w:sz w:val="24"/>
                <w:szCs w:val="24"/>
              </w:rPr>
            </w:pPr>
            <w:r w:rsidRPr="00391477">
              <w:rPr>
                <w:rFonts w:hAnsi="標楷體" w:hint="eastAsia"/>
                <w:color w:val="000000" w:themeColor="text1"/>
                <w:sz w:val="24"/>
                <w:szCs w:val="24"/>
              </w:rPr>
              <w:t>由檢察官填寫「檢察官送分交查進行單」，指示應辦理事項後，</w:t>
            </w:r>
            <w:proofErr w:type="gramStart"/>
            <w:r w:rsidRPr="00391477">
              <w:rPr>
                <w:rFonts w:hAnsi="標楷體" w:hint="eastAsia"/>
                <w:color w:val="000000" w:themeColor="text1"/>
                <w:sz w:val="24"/>
                <w:szCs w:val="24"/>
              </w:rPr>
              <w:t>檢卷陳</w:t>
            </w:r>
            <w:proofErr w:type="gramEnd"/>
            <w:r w:rsidRPr="00391477">
              <w:rPr>
                <w:rFonts w:hAnsi="標楷體" w:hint="eastAsia"/>
                <w:color w:val="000000" w:themeColor="text1"/>
                <w:sz w:val="24"/>
                <w:szCs w:val="24"/>
              </w:rPr>
              <w:t>送該組主任檢察官、檢察長核章後，交由分</w:t>
            </w:r>
            <w:proofErr w:type="gramStart"/>
            <w:r w:rsidRPr="00391477">
              <w:rPr>
                <w:rFonts w:hAnsi="標楷體" w:hint="eastAsia"/>
                <w:color w:val="000000" w:themeColor="text1"/>
                <w:sz w:val="24"/>
                <w:szCs w:val="24"/>
              </w:rPr>
              <w:t>案室分</w:t>
            </w:r>
            <w:proofErr w:type="gramEnd"/>
            <w:r w:rsidRPr="00391477">
              <w:rPr>
                <w:rFonts w:hAnsi="標楷體" w:hint="eastAsia"/>
                <w:color w:val="000000" w:themeColor="text1"/>
                <w:sz w:val="24"/>
                <w:szCs w:val="24"/>
              </w:rPr>
              <w:t>[交查]案，輪分予檢察事務官辦理。</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三、支援檢察官偵辦重大案件：</w:t>
            </w:r>
          </w:p>
          <w:p w:rsidR="00F71EF5" w:rsidRPr="00391477" w:rsidRDefault="00F71EF5" w:rsidP="00187692">
            <w:pPr>
              <w:ind w:leftChars="143" w:left="487" w:hanging="1"/>
              <w:rPr>
                <w:rFonts w:hAnsi="標楷體"/>
                <w:color w:val="000000" w:themeColor="text1"/>
                <w:sz w:val="24"/>
                <w:szCs w:val="24"/>
              </w:rPr>
            </w:pPr>
            <w:r w:rsidRPr="00391477">
              <w:rPr>
                <w:rFonts w:hAnsi="標楷體" w:hint="eastAsia"/>
                <w:color w:val="000000" w:themeColor="text1"/>
                <w:sz w:val="24"/>
                <w:szCs w:val="24"/>
              </w:rPr>
              <w:t>檢察長指定之專案，由2位檢察事務官組成「專案小組」，並由檢察長指派之主任檢察官負責督導，專責協助檢察官辦理檢察長指定之專案。</w:t>
            </w:r>
          </w:p>
        </w:tc>
      </w:tr>
      <w:tr w:rsidR="00391477" w:rsidRPr="00391477" w:rsidTr="001B7F91">
        <w:tc>
          <w:tcPr>
            <w:tcW w:w="704"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臺灣嘉義地方法院檢察署</w:t>
            </w:r>
          </w:p>
        </w:tc>
        <w:tc>
          <w:tcPr>
            <w:tcW w:w="4296"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該署檢察事務官襄助檢察官偵辦案件分為「交查」、「</w:t>
            </w:r>
            <w:proofErr w:type="gramStart"/>
            <w:r w:rsidRPr="00391477">
              <w:rPr>
                <w:rFonts w:hAnsi="標楷體" w:hint="eastAsia"/>
                <w:color w:val="000000" w:themeColor="text1"/>
                <w:sz w:val="24"/>
                <w:szCs w:val="24"/>
              </w:rPr>
              <w:t>核交</w:t>
            </w:r>
            <w:proofErr w:type="gramEnd"/>
            <w:r w:rsidRPr="00391477">
              <w:rPr>
                <w:rFonts w:hAnsi="標楷體" w:hint="eastAsia"/>
                <w:color w:val="000000" w:themeColor="text1"/>
                <w:sz w:val="24"/>
                <w:szCs w:val="24"/>
              </w:rPr>
              <w:t>」、「交辦」，其等案件性質、範圍如檢察官「交查」、「交辦」、「</w:t>
            </w:r>
            <w:proofErr w:type="gramStart"/>
            <w:r w:rsidRPr="00391477">
              <w:rPr>
                <w:rFonts w:hAnsi="標楷體" w:hint="eastAsia"/>
                <w:color w:val="000000" w:themeColor="text1"/>
                <w:sz w:val="24"/>
                <w:szCs w:val="24"/>
              </w:rPr>
              <w:t>核交</w:t>
            </w:r>
            <w:proofErr w:type="gramEnd"/>
            <w:r w:rsidRPr="00391477">
              <w:rPr>
                <w:rFonts w:hAnsi="標楷體" w:hint="eastAsia"/>
                <w:color w:val="000000" w:themeColor="text1"/>
                <w:sz w:val="24"/>
                <w:szCs w:val="24"/>
              </w:rPr>
              <w:t>」檢察事務官調查或辦理之案件分類表及臺灣嘉義地方法院檢察署檢察官交查、</w:t>
            </w:r>
            <w:proofErr w:type="gramStart"/>
            <w:r w:rsidRPr="00391477">
              <w:rPr>
                <w:rFonts w:hAnsi="標楷體" w:hint="eastAsia"/>
                <w:color w:val="000000" w:themeColor="text1"/>
                <w:sz w:val="24"/>
                <w:szCs w:val="24"/>
              </w:rPr>
              <w:t>核交</w:t>
            </w:r>
            <w:proofErr w:type="gramEnd"/>
            <w:r w:rsidRPr="00391477">
              <w:rPr>
                <w:rFonts w:hAnsi="標楷體" w:hint="eastAsia"/>
                <w:color w:val="000000" w:themeColor="text1"/>
                <w:sz w:val="24"/>
                <w:szCs w:val="24"/>
              </w:rPr>
              <w:t>、交辦進行單所示。</w:t>
            </w:r>
          </w:p>
        </w:tc>
      </w:tr>
      <w:tr w:rsidR="00391477" w:rsidRPr="00391477" w:rsidTr="001B7F91">
        <w:tc>
          <w:tcPr>
            <w:tcW w:w="704"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臺灣</w:t>
            </w:r>
            <w:proofErr w:type="gramStart"/>
            <w:r w:rsidRPr="00391477">
              <w:rPr>
                <w:rFonts w:hAnsi="標楷體" w:hint="eastAsia"/>
                <w:color w:val="000000" w:themeColor="text1"/>
                <w:sz w:val="24"/>
                <w:szCs w:val="24"/>
              </w:rPr>
              <w:t>臺</w:t>
            </w:r>
            <w:proofErr w:type="gramEnd"/>
            <w:r w:rsidRPr="00391477">
              <w:rPr>
                <w:rFonts w:hAnsi="標楷體" w:hint="eastAsia"/>
                <w:color w:val="000000" w:themeColor="text1"/>
                <w:sz w:val="24"/>
                <w:szCs w:val="24"/>
              </w:rPr>
              <w:t>南地方法院檢察署</w:t>
            </w:r>
          </w:p>
        </w:tc>
        <w:tc>
          <w:tcPr>
            <w:tcW w:w="4296"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該</w:t>
            </w:r>
            <w:proofErr w:type="gramStart"/>
            <w:r w:rsidRPr="00391477">
              <w:rPr>
                <w:rFonts w:hAnsi="標楷體" w:hint="eastAsia"/>
                <w:color w:val="000000" w:themeColor="text1"/>
                <w:sz w:val="24"/>
                <w:szCs w:val="24"/>
              </w:rPr>
              <w:t>署現依</w:t>
            </w:r>
            <w:proofErr w:type="gramEnd"/>
            <w:r w:rsidRPr="00391477">
              <w:rPr>
                <w:rFonts w:hAnsi="標楷體" w:hint="eastAsia"/>
                <w:color w:val="000000" w:themeColor="text1"/>
                <w:sz w:val="24"/>
                <w:szCs w:val="24"/>
              </w:rPr>
              <w:t>「地方法院檢察署檢察事務官事務分配要點」第4點第5款之規定，</w:t>
            </w:r>
            <w:proofErr w:type="gramStart"/>
            <w:r w:rsidRPr="00391477">
              <w:rPr>
                <w:rFonts w:hAnsi="標楷體" w:hint="eastAsia"/>
                <w:color w:val="000000" w:themeColor="text1"/>
                <w:sz w:val="24"/>
                <w:szCs w:val="24"/>
              </w:rPr>
              <w:t>將</w:t>
            </w:r>
            <w:r w:rsidRPr="00391477">
              <w:rPr>
                <w:rFonts w:hAnsi="標楷體" w:hint="eastAsia"/>
                <w:b/>
                <w:color w:val="000000" w:themeColor="text1"/>
                <w:sz w:val="24"/>
                <w:szCs w:val="24"/>
                <w:u w:val="single"/>
              </w:rPr>
              <w:t>核交</w:t>
            </w:r>
            <w:proofErr w:type="gramEnd"/>
            <w:r w:rsidRPr="00391477">
              <w:rPr>
                <w:rFonts w:hAnsi="標楷體" w:hint="eastAsia"/>
                <w:b/>
                <w:color w:val="000000" w:themeColor="text1"/>
                <w:sz w:val="24"/>
                <w:szCs w:val="24"/>
                <w:u w:val="single"/>
              </w:rPr>
              <w:t>、交查案件</w:t>
            </w:r>
            <w:r w:rsidRPr="00391477">
              <w:rPr>
                <w:rFonts w:hAnsi="標楷體" w:hint="eastAsia"/>
                <w:color w:val="000000" w:themeColor="text1"/>
                <w:sz w:val="24"/>
                <w:szCs w:val="24"/>
              </w:rPr>
              <w:t>、</w:t>
            </w:r>
            <w:r w:rsidRPr="00391477">
              <w:rPr>
                <w:rFonts w:hAnsi="標楷體" w:hint="eastAsia"/>
                <w:b/>
                <w:color w:val="000000" w:themeColor="text1"/>
                <w:sz w:val="24"/>
                <w:szCs w:val="24"/>
                <w:u w:val="single"/>
              </w:rPr>
              <w:t>假性財產犯罪案件(僅限案由為詐欺)</w:t>
            </w:r>
            <w:r w:rsidRPr="00391477">
              <w:rPr>
                <w:rFonts w:hAnsi="標楷體" w:hint="eastAsia"/>
                <w:color w:val="000000" w:themeColor="text1"/>
                <w:sz w:val="24"/>
                <w:szCs w:val="24"/>
              </w:rPr>
              <w:t>、</w:t>
            </w:r>
            <w:r w:rsidRPr="00391477">
              <w:rPr>
                <w:rFonts w:hAnsi="標楷體" w:hint="eastAsia"/>
                <w:b/>
                <w:color w:val="000000" w:themeColor="text1"/>
                <w:sz w:val="24"/>
                <w:szCs w:val="24"/>
                <w:u w:val="single"/>
              </w:rPr>
              <w:t>最重本刑為1年以下有期徒刑或屬告訴乃論之案情簡易案件</w:t>
            </w:r>
            <w:r w:rsidRPr="00391477">
              <w:rPr>
                <w:rFonts w:hAnsi="標楷體" w:hint="eastAsia"/>
                <w:color w:val="000000" w:themeColor="text1"/>
                <w:sz w:val="24"/>
                <w:szCs w:val="24"/>
              </w:rPr>
              <w:t>歸類為該條款所稱之「</w:t>
            </w:r>
            <w:r w:rsidRPr="00391477">
              <w:rPr>
                <w:rFonts w:hAnsi="標楷體" w:hint="eastAsia"/>
                <w:b/>
                <w:color w:val="000000" w:themeColor="text1"/>
                <w:sz w:val="24"/>
                <w:szCs w:val="24"/>
                <w:u w:val="single"/>
              </w:rPr>
              <w:t>例行性事務</w:t>
            </w:r>
            <w:r w:rsidRPr="00391477">
              <w:rPr>
                <w:rFonts w:hAnsi="標楷體" w:hint="eastAsia"/>
                <w:color w:val="000000" w:themeColor="text1"/>
                <w:sz w:val="24"/>
                <w:szCs w:val="24"/>
              </w:rPr>
              <w:t>」。</w:t>
            </w:r>
          </w:p>
        </w:tc>
      </w:tr>
      <w:tr w:rsidR="00391477" w:rsidRPr="00391477" w:rsidTr="001B7F91">
        <w:tc>
          <w:tcPr>
            <w:tcW w:w="704"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lastRenderedPageBreak/>
              <w:t>臺灣高雄地方法院檢察署</w:t>
            </w:r>
          </w:p>
        </w:tc>
        <w:tc>
          <w:tcPr>
            <w:tcW w:w="4296"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該署依據「地方法院檢察署檢察事務官事務分配要點」第4點第5款分配予檢察事務官辦理之例行性事務，包括：</w:t>
            </w:r>
          </w:p>
          <w:p w:rsidR="00F71EF5" w:rsidRPr="00391477" w:rsidRDefault="00F71EF5" w:rsidP="00A23BDC">
            <w:pPr>
              <w:numPr>
                <w:ilvl w:val="0"/>
                <w:numId w:val="46"/>
              </w:numPr>
              <w:rPr>
                <w:rFonts w:hAnsi="標楷體"/>
                <w:color w:val="000000" w:themeColor="text1"/>
                <w:sz w:val="24"/>
                <w:szCs w:val="24"/>
              </w:rPr>
            </w:pPr>
            <w:proofErr w:type="gramStart"/>
            <w:r w:rsidRPr="00391477">
              <w:rPr>
                <w:rFonts w:hAnsi="標楷體" w:hint="eastAsia"/>
                <w:b/>
                <w:color w:val="000000" w:themeColor="text1"/>
                <w:sz w:val="24"/>
                <w:szCs w:val="24"/>
                <w:u w:val="single"/>
              </w:rPr>
              <w:t>核交</w:t>
            </w:r>
            <w:proofErr w:type="gramEnd"/>
            <w:r w:rsidRPr="00391477">
              <w:rPr>
                <w:rFonts w:hAnsi="標楷體" w:hint="eastAsia"/>
                <w:b/>
                <w:color w:val="000000" w:themeColor="text1"/>
                <w:sz w:val="24"/>
                <w:szCs w:val="24"/>
                <w:u w:val="single"/>
              </w:rPr>
              <w:t>、交查案件</w:t>
            </w:r>
            <w:r w:rsidRPr="00391477">
              <w:rPr>
                <w:rFonts w:hAnsi="標楷體" w:hint="eastAsia"/>
                <w:color w:val="000000" w:themeColor="text1"/>
                <w:sz w:val="24"/>
                <w:szCs w:val="24"/>
              </w:rPr>
              <w:t>（該款第2目）。</w:t>
            </w:r>
          </w:p>
          <w:p w:rsidR="00F71EF5" w:rsidRPr="00391477" w:rsidRDefault="00F71EF5" w:rsidP="00A23BDC">
            <w:pPr>
              <w:numPr>
                <w:ilvl w:val="0"/>
                <w:numId w:val="46"/>
              </w:numPr>
              <w:rPr>
                <w:rFonts w:hAnsi="標楷體"/>
                <w:color w:val="000000" w:themeColor="text1"/>
                <w:sz w:val="24"/>
                <w:szCs w:val="24"/>
              </w:rPr>
            </w:pPr>
            <w:r w:rsidRPr="00391477">
              <w:rPr>
                <w:rFonts w:hAnsi="標楷體" w:hint="eastAsia"/>
                <w:b/>
                <w:color w:val="000000" w:themeColor="text1"/>
                <w:sz w:val="24"/>
                <w:szCs w:val="24"/>
                <w:u w:val="single"/>
              </w:rPr>
              <w:t>犯罪被害人保護法相關案件</w:t>
            </w:r>
            <w:r w:rsidRPr="00391477">
              <w:rPr>
                <w:rFonts w:hAnsi="標楷體" w:hint="eastAsia"/>
                <w:color w:val="000000" w:themeColor="text1"/>
                <w:sz w:val="24"/>
                <w:szCs w:val="24"/>
              </w:rPr>
              <w:t>（該款第3目，指定專股辦理）。</w:t>
            </w:r>
          </w:p>
          <w:p w:rsidR="00F71EF5" w:rsidRPr="00391477" w:rsidRDefault="00F71EF5" w:rsidP="00A23BDC">
            <w:pPr>
              <w:numPr>
                <w:ilvl w:val="0"/>
                <w:numId w:val="46"/>
              </w:numPr>
              <w:rPr>
                <w:rFonts w:hAnsi="標楷體"/>
                <w:color w:val="000000" w:themeColor="text1"/>
                <w:sz w:val="24"/>
                <w:szCs w:val="24"/>
              </w:rPr>
            </w:pPr>
            <w:r w:rsidRPr="00391477">
              <w:rPr>
                <w:rFonts w:hAnsi="標楷體" w:hint="eastAsia"/>
                <w:b/>
                <w:color w:val="000000" w:themeColor="text1"/>
                <w:sz w:val="24"/>
                <w:szCs w:val="24"/>
                <w:u w:val="single"/>
              </w:rPr>
              <w:t>施用毒品案件</w:t>
            </w:r>
            <w:r w:rsidRPr="00391477">
              <w:rPr>
                <w:rFonts w:hAnsi="標楷體" w:hint="eastAsia"/>
                <w:color w:val="000000" w:themeColor="text1"/>
                <w:sz w:val="24"/>
                <w:szCs w:val="24"/>
              </w:rPr>
              <w:t>（該款第4目）。</w:t>
            </w:r>
          </w:p>
          <w:p w:rsidR="00F71EF5" w:rsidRPr="00391477" w:rsidRDefault="00F71EF5" w:rsidP="00A23BDC">
            <w:pPr>
              <w:numPr>
                <w:ilvl w:val="0"/>
                <w:numId w:val="46"/>
              </w:numPr>
              <w:rPr>
                <w:rFonts w:hAnsi="標楷體"/>
                <w:color w:val="000000" w:themeColor="text1"/>
                <w:sz w:val="24"/>
                <w:szCs w:val="24"/>
              </w:rPr>
            </w:pPr>
            <w:r w:rsidRPr="00391477">
              <w:rPr>
                <w:rFonts w:hAnsi="標楷體" w:hint="eastAsia"/>
                <w:b/>
                <w:color w:val="000000" w:themeColor="text1"/>
                <w:sz w:val="24"/>
                <w:szCs w:val="24"/>
                <w:u w:val="single"/>
              </w:rPr>
              <w:t>假性財產犯罪案件</w:t>
            </w:r>
            <w:r w:rsidRPr="00391477">
              <w:rPr>
                <w:rFonts w:hAnsi="標楷體" w:hint="eastAsia"/>
                <w:color w:val="000000" w:themeColor="text1"/>
                <w:sz w:val="24"/>
                <w:szCs w:val="24"/>
              </w:rPr>
              <w:t>（該款第5目）。</w:t>
            </w:r>
          </w:p>
          <w:p w:rsidR="00F71EF5" w:rsidRPr="00391477" w:rsidRDefault="00F71EF5" w:rsidP="00A23BDC">
            <w:pPr>
              <w:numPr>
                <w:ilvl w:val="0"/>
                <w:numId w:val="46"/>
              </w:numPr>
              <w:rPr>
                <w:rFonts w:hAnsi="標楷體"/>
                <w:color w:val="000000" w:themeColor="text1"/>
                <w:sz w:val="24"/>
                <w:szCs w:val="24"/>
              </w:rPr>
            </w:pPr>
            <w:r w:rsidRPr="00391477">
              <w:rPr>
                <w:rFonts w:hAnsi="標楷體" w:hint="eastAsia"/>
                <w:b/>
                <w:color w:val="000000" w:themeColor="text1"/>
                <w:sz w:val="24"/>
                <w:szCs w:val="24"/>
                <w:u w:val="single"/>
              </w:rPr>
              <w:t>案情簡易之特定案件</w:t>
            </w:r>
            <w:proofErr w:type="gramStart"/>
            <w:r w:rsidRPr="00391477">
              <w:rPr>
                <w:rFonts w:hAnsi="標楷體" w:hint="eastAsia"/>
                <w:color w:val="000000" w:themeColor="text1"/>
                <w:sz w:val="24"/>
                <w:szCs w:val="24"/>
              </w:rPr>
              <w:t>（</w:t>
            </w:r>
            <w:proofErr w:type="gramEnd"/>
            <w:r w:rsidRPr="00391477">
              <w:rPr>
                <w:rFonts w:hAnsi="標楷體" w:hint="eastAsia"/>
                <w:color w:val="000000" w:themeColor="text1"/>
                <w:sz w:val="24"/>
                <w:szCs w:val="24"/>
              </w:rPr>
              <w:t>該款第6目，目前包含</w:t>
            </w:r>
            <w:r w:rsidRPr="00391477">
              <w:rPr>
                <w:rFonts w:hAnsi="標楷體" w:hint="eastAsia"/>
                <w:b/>
                <w:color w:val="000000" w:themeColor="text1"/>
                <w:sz w:val="24"/>
                <w:szCs w:val="24"/>
                <w:u w:val="single"/>
              </w:rPr>
              <w:t>1.人頭帳戶與人頭電話詐欺案件。2.商標法第97條案件。3.毀損案件。4.非集團性之贓物案件。5.酒醉駕車案件。</w:t>
            </w:r>
            <w:r w:rsidRPr="00391477">
              <w:rPr>
                <w:rFonts w:hAnsi="標楷體" w:hint="eastAsia"/>
                <w:color w:val="000000" w:themeColor="text1"/>
                <w:sz w:val="24"/>
                <w:szCs w:val="24"/>
              </w:rPr>
              <w:t>）</w:t>
            </w:r>
          </w:p>
          <w:p w:rsidR="00F71EF5" w:rsidRPr="00391477" w:rsidRDefault="00F71EF5" w:rsidP="00A23BDC">
            <w:pPr>
              <w:numPr>
                <w:ilvl w:val="0"/>
                <w:numId w:val="46"/>
              </w:numPr>
              <w:rPr>
                <w:rFonts w:hAnsi="標楷體"/>
                <w:color w:val="000000" w:themeColor="text1"/>
                <w:sz w:val="24"/>
                <w:szCs w:val="24"/>
              </w:rPr>
            </w:pPr>
            <w:r w:rsidRPr="00391477">
              <w:rPr>
                <w:rFonts w:hAnsi="標楷體" w:hint="eastAsia"/>
                <w:color w:val="000000" w:themeColor="text1"/>
                <w:sz w:val="24"/>
                <w:szCs w:val="24"/>
              </w:rPr>
              <w:t>其他經檢察長指定之案件（該款第7目，</w:t>
            </w:r>
            <w:r w:rsidRPr="00391477">
              <w:rPr>
                <w:rFonts w:hAnsi="標楷體" w:hint="eastAsia"/>
                <w:b/>
                <w:color w:val="000000" w:themeColor="text1"/>
                <w:sz w:val="24"/>
                <w:szCs w:val="24"/>
                <w:u w:val="single"/>
              </w:rPr>
              <w:t>司法警察移送案件之立案審查，指定資深事務官專股辦理）</w:t>
            </w:r>
            <w:r w:rsidRPr="00391477">
              <w:rPr>
                <w:rFonts w:hAnsi="標楷體" w:hint="eastAsia"/>
                <w:color w:val="000000" w:themeColor="text1"/>
                <w:sz w:val="24"/>
                <w:szCs w:val="24"/>
              </w:rPr>
              <w:t>。</w:t>
            </w:r>
          </w:p>
        </w:tc>
      </w:tr>
      <w:tr w:rsidR="00391477" w:rsidRPr="00391477" w:rsidTr="001B7F91">
        <w:tc>
          <w:tcPr>
            <w:tcW w:w="704"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臺灣屏東地方法院檢察署</w:t>
            </w:r>
          </w:p>
        </w:tc>
        <w:tc>
          <w:tcPr>
            <w:tcW w:w="4296"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該署目前係將</w:t>
            </w:r>
            <w:r w:rsidRPr="00391477">
              <w:rPr>
                <w:rFonts w:hAnsi="標楷體" w:hint="eastAsia"/>
                <w:b/>
                <w:color w:val="000000" w:themeColor="text1"/>
                <w:sz w:val="24"/>
                <w:szCs w:val="24"/>
                <w:u w:val="single"/>
              </w:rPr>
              <w:t>單純施用毒品</w:t>
            </w:r>
            <w:r w:rsidRPr="00391477">
              <w:rPr>
                <w:rFonts w:hAnsi="標楷體" w:hint="eastAsia"/>
                <w:color w:val="000000" w:themeColor="text1"/>
                <w:sz w:val="24"/>
                <w:szCs w:val="24"/>
              </w:rPr>
              <w:t>、及</w:t>
            </w:r>
            <w:r w:rsidRPr="00391477">
              <w:rPr>
                <w:rFonts w:hAnsi="標楷體" w:hint="eastAsia"/>
                <w:b/>
                <w:color w:val="000000" w:themeColor="text1"/>
                <w:sz w:val="24"/>
                <w:szCs w:val="24"/>
                <w:u w:val="single"/>
              </w:rPr>
              <w:t>單純</w:t>
            </w:r>
            <w:proofErr w:type="gramStart"/>
            <w:r w:rsidRPr="00391477">
              <w:rPr>
                <w:rFonts w:hAnsi="標楷體" w:hint="eastAsia"/>
                <w:b/>
                <w:color w:val="000000" w:themeColor="text1"/>
                <w:sz w:val="24"/>
                <w:szCs w:val="24"/>
                <w:u w:val="single"/>
              </w:rPr>
              <w:t>酒駕</w:t>
            </w:r>
            <w:r w:rsidRPr="00391477">
              <w:rPr>
                <w:rFonts w:hAnsi="標楷體" w:hint="eastAsia"/>
                <w:color w:val="000000" w:themeColor="text1"/>
                <w:sz w:val="24"/>
                <w:szCs w:val="24"/>
              </w:rPr>
              <w:t>、</w:t>
            </w:r>
            <w:r w:rsidRPr="00391477">
              <w:rPr>
                <w:rFonts w:hAnsi="標楷體" w:hint="eastAsia"/>
                <w:b/>
                <w:color w:val="000000" w:themeColor="text1"/>
                <w:sz w:val="24"/>
                <w:szCs w:val="24"/>
                <w:u w:val="single"/>
              </w:rPr>
              <w:t>補審求</w:t>
            </w:r>
            <w:proofErr w:type="gramEnd"/>
            <w:r w:rsidRPr="00391477">
              <w:rPr>
                <w:rFonts w:hAnsi="標楷體" w:hint="eastAsia"/>
                <w:b/>
                <w:color w:val="000000" w:themeColor="text1"/>
                <w:sz w:val="24"/>
                <w:szCs w:val="24"/>
                <w:u w:val="single"/>
              </w:rPr>
              <w:t>償</w:t>
            </w:r>
            <w:r w:rsidRPr="00391477">
              <w:rPr>
                <w:rFonts w:hAnsi="標楷體" w:hint="eastAsia"/>
                <w:color w:val="000000" w:themeColor="text1"/>
                <w:sz w:val="24"/>
                <w:szCs w:val="24"/>
              </w:rPr>
              <w:t>(</w:t>
            </w:r>
            <w:proofErr w:type="gramStart"/>
            <w:r w:rsidRPr="00391477">
              <w:rPr>
                <w:rFonts w:hAnsi="標楷體" w:hint="eastAsia"/>
                <w:color w:val="000000" w:themeColor="text1"/>
                <w:sz w:val="24"/>
                <w:szCs w:val="24"/>
              </w:rPr>
              <w:t>補審求</w:t>
            </w:r>
            <w:proofErr w:type="gramEnd"/>
            <w:r w:rsidRPr="00391477">
              <w:rPr>
                <w:rFonts w:hAnsi="標楷體" w:hint="eastAsia"/>
                <w:color w:val="000000" w:themeColor="text1"/>
                <w:sz w:val="24"/>
                <w:szCs w:val="24"/>
              </w:rPr>
              <w:t>償案件專組檢察事務官不參與輪分)及</w:t>
            </w:r>
            <w:r w:rsidRPr="00391477">
              <w:rPr>
                <w:rFonts w:hAnsi="標楷體" w:hint="eastAsia"/>
                <w:b/>
                <w:color w:val="000000" w:themeColor="text1"/>
                <w:sz w:val="24"/>
                <w:szCs w:val="24"/>
                <w:u w:val="single"/>
              </w:rPr>
              <w:t>速</w:t>
            </w:r>
            <w:proofErr w:type="gramStart"/>
            <w:r w:rsidRPr="00391477">
              <w:rPr>
                <w:rFonts w:hAnsi="標楷體" w:hint="eastAsia"/>
                <w:b/>
                <w:color w:val="000000" w:themeColor="text1"/>
                <w:sz w:val="24"/>
                <w:szCs w:val="24"/>
                <w:u w:val="single"/>
              </w:rPr>
              <w:t>偵</w:t>
            </w:r>
            <w:proofErr w:type="gramEnd"/>
            <w:r w:rsidRPr="00391477">
              <w:rPr>
                <w:rFonts w:hAnsi="標楷體" w:hint="eastAsia"/>
                <w:b/>
                <w:color w:val="000000" w:themeColor="text1"/>
                <w:sz w:val="24"/>
                <w:szCs w:val="24"/>
                <w:u w:val="single"/>
              </w:rPr>
              <w:t>案件</w:t>
            </w:r>
            <w:r w:rsidRPr="00391477">
              <w:rPr>
                <w:rFonts w:hAnsi="標楷體" w:hint="eastAsia"/>
                <w:color w:val="000000" w:themeColor="text1"/>
                <w:sz w:val="24"/>
                <w:szCs w:val="24"/>
              </w:rPr>
              <w:t>歸類為例行性事務。</w:t>
            </w:r>
          </w:p>
        </w:tc>
      </w:tr>
      <w:tr w:rsidR="00391477" w:rsidRPr="00391477" w:rsidTr="001B7F91">
        <w:tc>
          <w:tcPr>
            <w:tcW w:w="704"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臺灣</w:t>
            </w:r>
            <w:proofErr w:type="gramStart"/>
            <w:r w:rsidRPr="00391477">
              <w:rPr>
                <w:rFonts w:hAnsi="標楷體" w:hint="eastAsia"/>
                <w:color w:val="000000" w:themeColor="text1"/>
                <w:sz w:val="24"/>
                <w:szCs w:val="24"/>
              </w:rPr>
              <w:t>臺</w:t>
            </w:r>
            <w:proofErr w:type="gramEnd"/>
            <w:r w:rsidRPr="00391477">
              <w:rPr>
                <w:rFonts w:hAnsi="標楷體" w:hint="eastAsia"/>
                <w:color w:val="000000" w:themeColor="text1"/>
                <w:sz w:val="24"/>
                <w:szCs w:val="24"/>
              </w:rPr>
              <w:t>東地方法院檢察署</w:t>
            </w:r>
          </w:p>
        </w:tc>
        <w:tc>
          <w:tcPr>
            <w:tcW w:w="4296"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該署未特定將何種案件及事項</w:t>
            </w:r>
            <w:proofErr w:type="gramStart"/>
            <w:r w:rsidRPr="00391477">
              <w:rPr>
                <w:rFonts w:hAnsi="標楷體" w:hint="eastAsia"/>
                <w:color w:val="000000" w:themeColor="text1"/>
                <w:sz w:val="24"/>
                <w:szCs w:val="24"/>
              </w:rPr>
              <w:t>應核交</w:t>
            </w:r>
            <w:proofErr w:type="gramEnd"/>
            <w:r w:rsidRPr="00391477">
              <w:rPr>
                <w:rFonts w:hAnsi="標楷體" w:hint="eastAsia"/>
                <w:color w:val="000000" w:themeColor="text1"/>
                <w:sz w:val="24"/>
                <w:szCs w:val="24"/>
              </w:rPr>
              <w:t>、交查予檢察事務官辦理，僅</w:t>
            </w:r>
            <w:r w:rsidRPr="00391477">
              <w:rPr>
                <w:rFonts w:hAnsi="標楷體" w:hint="eastAsia"/>
                <w:b/>
                <w:color w:val="000000" w:themeColor="text1"/>
                <w:sz w:val="24"/>
                <w:szCs w:val="24"/>
                <w:u w:val="single"/>
              </w:rPr>
              <w:t>犯罪被害人補償及求償案件</w:t>
            </w:r>
            <w:r w:rsidRPr="00391477">
              <w:rPr>
                <w:rFonts w:hAnsi="標楷體" w:hint="eastAsia"/>
                <w:color w:val="000000" w:themeColor="text1"/>
                <w:sz w:val="24"/>
                <w:szCs w:val="24"/>
              </w:rPr>
              <w:t>則由檢察事務官協助處理。</w:t>
            </w:r>
          </w:p>
        </w:tc>
      </w:tr>
      <w:tr w:rsidR="00391477" w:rsidRPr="00391477" w:rsidTr="001B7F91">
        <w:tc>
          <w:tcPr>
            <w:tcW w:w="704"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臺灣花蓮地方法院檢察署</w:t>
            </w:r>
          </w:p>
        </w:tc>
        <w:tc>
          <w:tcPr>
            <w:tcW w:w="4296" w:type="pct"/>
          </w:tcPr>
          <w:p w:rsidR="00F71EF5" w:rsidRPr="00391477" w:rsidRDefault="00F71EF5" w:rsidP="00187692">
            <w:pPr>
              <w:rPr>
                <w:rFonts w:hAnsi="標楷體"/>
                <w:b/>
                <w:color w:val="000000" w:themeColor="text1"/>
                <w:sz w:val="24"/>
                <w:szCs w:val="24"/>
                <w:u w:val="single"/>
              </w:rPr>
            </w:pPr>
            <w:r w:rsidRPr="00391477">
              <w:rPr>
                <w:rFonts w:hAnsi="標楷體" w:hint="eastAsia"/>
                <w:color w:val="000000" w:themeColor="text1"/>
                <w:sz w:val="24"/>
                <w:szCs w:val="24"/>
              </w:rPr>
              <w:t>一、</w:t>
            </w:r>
            <w:proofErr w:type="gramStart"/>
            <w:r w:rsidRPr="00391477">
              <w:rPr>
                <w:rFonts w:hAnsi="標楷體" w:hint="eastAsia"/>
                <w:b/>
                <w:color w:val="000000" w:themeColor="text1"/>
                <w:sz w:val="24"/>
                <w:szCs w:val="24"/>
                <w:u w:val="single"/>
              </w:rPr>
              <w:t>核交</w:t>
            </w:r>
            <w:proofErr w:type="gramEnd"/>
            <w:r w:rsidRPr="00391477">
              <w:rPr>
                <w:rFonts w:hAnsi="標楷體" w:hint="eastAsia"/>
                <w:b/>
                <w:color w:val="000000" w:themeColor="text1"/>
                <w:sz w:val="24"/>
                <w:szCs w:val="24"/>
                <w:u w:val="single"/>
              </w:rPr>
              <w:t>、交查案件</w:t>
            </w:r>
            <w:r w:rsidRPr="00391477">
              <w:rPr>
                <w:rFonts w:hAnsi="標楷體" w:hint="eastAsia"/>
                <w:b/>
                <w:color w:val="000000" w:themeColor="text1"/>
                <w:sz w:val="24"/>
                <w:szCs w:val="24"/>
              </w:rPr>
              <w:t>。</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二、</w:t>
            </w:r>
            <w:r w:rsidRPr="00391477">
              <w:rPr>
                <w:rFonts w:hAnsi="標楷體" w:hint="eastAsia"/>
                <w:b/>
                <w:color w:val="000000" w:themeColor="text1"/>
                <w:sz w:val="24"/>
                <w:szCs w:val="24"/>
                <w:u w:val="single"/>
              </w:rPr>
              <w:t>犯罪被害人保護法相關案件</w:t>
            </w:r>
            <w:r w:rsidRPr="00391477">
              <w:rPr>
                <w:rFonts w:hAnsi="標楷體" w:hint="eastAsia"/>
                <w:b/>
                <w:color w:val="000000" w:themeColor="text1"/>
                <w:sz w:val="24"/>
                <w:szCs w:val="24"/>
              </w:rPr>
              <w:t>。</w:t>
            </w:r>
          </w:p>
        </w:tc>
      </w:tr>
      <w:tr w:rsidR="00391477" w:rsidRPr="00391477" w:rsidTr="001B7F91">
        <w:tc>
          <w:tcPr>
            <w:tcW w:w="704"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臺灣宜蘭地方法院檢察署</w:t>
            </w:r>
          </w:p>
        </w:tc>
        <w:tc>
          <w:tcPr>
            <w:tcW w:w="4296"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該署檢察事務官之運用係</w:t>
            </w:r>
            <w:proofErr w:type="gramStart"/>
            <w:r w:rsidRPr="00391477">
              <w:rPr>
                <w:rFonts w:hAnsi="標楷體" w:hint="eastAsia"/>
                <w:color w:val="000000" w:themeColor="text1"/>
                <w:sz w:val="24"/>
                <w:szCs w:val="24"/>
              </w:rPr>
              <w:t>採</w:t>
            </w:r>
            <w:proofErr w:type="gramEnd"/>
            <w:r w:rsidR="00B90D89" w:rsidRPr="00391477">
              <w:rPr>
                <w:rFonts w:hAnsi="標楷體" w:hint="eastAsia"/>
                <w:color w:val="000000" w:themeColor="text1"/>
                <w:sz w:val="24"/>
                <w:szCs w:val="24"/>
              </w:rPr>
              <w:t>1</w:t>
            </w:r>
            <w:r w:rsidRPr="00391477">
              <w:rPr>
                <w:rFonts w:hAnsi="標楷體" w:hint="eastAsia"/>
                <w:color w:val="000000" w:themeColor="text1"/>
                <w:sz w:val="24"/>
                <w:szCs w:val="24"/>
              </w:rPr>
              <w:t>名檢察事務官對應2至3名檢察官之方式，若</w:t>
            </w:r>
            <w:r w:rsidRPr="00391477">
              <w:rPr>
                <w:rFonts w:hAnsi="標楷體" w:hint="eastAsia"/>
                <w:b/>
                <w:color w:val="000000" w:themeColor="text1"/>
                <w:sz w:val="24"/>
                <w:szCs w:val="24"/>
                <w:u w:val="single"/>
              </w:rPr>
              <w:t>檢察官承辦之具體案件屬該分配要點第4點第5款之規定範疇，即由對應檢察官</w:t>
            </w:r>
            <w:r w:rsidR="005C5067" w:rsidRPr="00391477">
              <w:rPr>
                <w:rFonts w:hAnsi="標楷體" w:hint="eastAsia"/>
                <w:b/>
                <w:color w:val="000000" w:themeColor="text1"/>
                <w:sz w:val="24"/>
                <w:szCs w:val="24"/>
                <w:u w:val="single"/>
              </w:rPr>
              <w:t>交與</w:t>
            </w:r>
            <w:r w:rsidRPr="00391477">
              <w:rPr>
                <w:rFonts w:hAnsi="標楷體" w:hint="eastAsia"/>
                <w:b/>
                <w:color w:val="000000" w:themeColor="text1"/>
                <w:sz w:val="24"/>
                <w:szCs w:val="24"/>
                <w:u w:val="single"/>
              </w:rPr>
              <w:t>對應之檢察事務官辦理</w:t>
            </w:r>
            <w:r w:rsidRPr="00391477">
              <w:rPr>
                <w:rFonts w:hAnsi="標楷體" w:hint="eastAsia"/>
                <w:color w:val="000000" w:themeColor="text1"/>
                <w:sz w:val="24"/>
                <w:szCs w:val="24"/>
              </w:rPr>
              <w:t>，惟該署對於檢察官交辦之案件數量定有上限。</w:t>
            </w:r>
          </w:p>
        </w:tc>
      </w:tr>
      <w:tr w:rsidR="00391477" w:rsidRPr="00391477" w:rsidTr="001B7F91">
        <w:tc>
          <w:tcPr>
            <w:tcW w:w="704"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臺灣基隆地方法院檢察署</w:t>
            </w:r>
          </w:p>
        </w:tc>
        <w:tc>
          <w:tcPr>
            <w:tcW w:w="4296" w:type="pct"/>
          </w:tcPr>
          <w:p w:rsidR="00F71EF5" w:rsidRPr="00391477" w:rsidRDefault="00F71EF5" w:rsidP="00187692">
            <w:pPr>
              <w:ind w:left="520" w:hangingChars="200" w:hanging="520"/>
              <w:rPr>
                <w:rFonts w:hAnsi="標楷體"/>
                <w:color w:val="000000" w:themeColor="text1"/>
                <w:sz w:val="24"/>
                <w:szCs w:val="24"/>
              </w:rPr>
            </w:pPr>
            <w:r w:rsidRPr="00391477">
              <w:rPr>
                <w:rFonts w:hAnsi="標楷體" w:hint="eastAsia"/>
                <w:color w:val="000000" w:themeColor="text1"/>
                <w:sz w:val="24"/>
                <w:szCs w:val="24"/>
              </w:rPr>
              <w:t>一、因毒品案件為毒品資料庫之資料來源，而該署全體檢察事務官均投入毒品資料庫之充實及相關資料之輸入與彙整，故該署</w:t>
            </w:r>
            <w:r w:rsidRPr="00391477">
              <w:rPr>
                <w:rFonts w:hAnsi="標楷體" w:hint="eastAsia"/>
                <w:b/>
                <w:color w:val="000000" w:themeColor="text1"/>
                <w:sz w:val="24"/>
                <w:szCs w:val="24"/>
                <w:u w:val="single"/>
              </w:rPr>
              <w:t>施用毒品案件</w:t>
            </w:r>
            <w:r w:rsidRPr="00391477">
              <w:rPr>
                <w:rFonts w:hAnsi="標楷體" w:hint="eastAsia"/>
                <w:color w:val="000000" w:themeColor="text1"/>
                <w:sz w:val="24"/>
                <w:szCs w:val="24"/>
              </w:rPr>
              <w:t>，</w:t>
            </w:r>
            <w:proofErr w:type="gramStart"/>
            <w:r w:rsidRPr="00391477">
              <w:rPr>
                <w:rFonts w:hAnsi="標楷體" w:hint="eastAsia"/>
                <w:color w:val="000000" w:themeColor="text1"/>
                <w:sz w:val="24"/>
                <w:szCs w:val="24"/>
              </w:rPr>
              <w:t>均由檢察</w:t>
            </w:r>
            <w:proofErr w:type="gramEnd"/>
            <w:r w:rsidRPr="00391477">
              <w:rPr>
                <w:rFonts w:hAnsi="標楷體" w:hint="eastAsia"/>
                <w:color w:val="000000" w:themeColor="text1"/>
                <w:sz w:val="24"/>
                <w:szCs w:val="24"/>
              </w:rPr>
              <w:t>事務官進行初步分析。</w:t>
            </w:r>
          </w:p>
          <w:p w:rsidR="00F71EF5" w:rsidRPr="00391477" w:rsidRDefault="00F71EF5" w:rsidP="00187692">
            <w:pPr>
              <w:ind w:left="520" w:hangingChars="200" w:hanging="520"/>
              <w:rPr>
                <w:rFonts w:hAnsi="標楷體"/>
                <w:color w:val="000000" w:themeColor="text1"/>
                <w:sz w:val="24"/>
                <w:szCs w:val="24"/>
              </w:rPr>
            </w:pPr>
            <w:r w:rsidRPr="00391477">
              <w:rPr>
                <w:rFonts w:hAnsi="標楷體" w:hint="eastAsia"/>
                <w:color w:val="000000" w:themeColor="text1"/>
                <w:sz w:val="24"/>
                <w:szCs w:val="24"/>
              </w:rPr>
              <w:t>二、檢察官交辦事項：整理犯罪事實、結合實務及法律意見分析卷證資料、截取電子影像為照片畫面、輔助值勤檢察官並接受指派任務(如協助整理申告案件之內容)。</w:t>
            </w:r>
          </w:p>
        </w:tc>
      </w:tr>
      <w:tr w:rsidR="00391477" w:rsidRPr="00391477" w:rsidTr="001B7F91">
        <w:tc>
          <w:tcPr>
            <w:tcW w:w="704"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臺灣澎湖地方法院檢察署</w:t>
            </w:r>
          </w:p>
        </w:tc>
        <w:tc>
          <w:tcPr>
            <w:tcW w:w="4296"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該署目前僅有1位檢察事務官在職，辦理</w:t>
            </w:r>
            <w:r w:rsidRPr="00391477">
              <w:rPr>
                <w:rFonts w:hAnsi="標楷體" w:hint="eastAsia"/>
                <w:b/>
                <w:color w:val="000000" w:themeColor="text1"/>
                <w:sz w:val="24"/>
                <w:szCs w:val="24"/>
                <w:u w:val="single"/>
              </w:rPr>
              <w:t>施用毒品、</w:t>
            </w:r>
            <w:proofErr w:type="gramStart"/>
            <w:r w:rsidRPr="00391477">
              <w:rPr>
                <w:rFonts w:hAnsi="標楷體" w:hint="eastAsia"/>
                <w:b/>
                <w:color w:val="000000" w:themeColor="text1"/>
                <w:sz w:val="24"/>
                <w:szCs w:val="24"/>
                <w:u w:val="single"/>
              </w:rPr>
              <w:t>補審</w:t>
            </w:r>
            <w:proofErr w:type="gramEnd"/>
            <w:r w:rsidRPr="00391477">
              <w:rPr>
                <w:rFonts w:hAnsi="標楷體" w:hint="eastAsia"/>
                <w:b/>
                <w:color w:val="000000" w:themeColor="text1"/>
                <w:sz w:val="24"/>
                <w:szCs w:val="24"/>
                <w:u w:val="single"/>
              </w:rPr>
              <w:t>、求償案件、內勤申告及擔任檢察官所提當選無效訴訟之代理人</w:t>
            </w:r>
            <w:r w:rsidRPr="00391477">
              <w:rPr>
                <w:rFonts w:hAnsi="標楷體" w:hint="eastAsia"/>
                <w:color w:val="000000" w:themeColor="text1"/>
                <w:sz w:val="24"/>
                <w:szCs w:val="24"/>
              </w:rPr>
              <w:t>，以及檢察官交辦</w:t>
            </w:r>
            <w:proofErr w:type="gramStart"/>
            <w:r w:rsidRPr="00391477">
              <w:rPr>
                <w:rFonts w:hAnsi="標楷體" w:hint="eastAsia"/>
                <w:color w:val="000000" w:themeColor="text1"/>
                <w:sz w:val="24"/>
                <w:szCs w:val="24"/>
              </w:rPr>
              <w:t>偵</w:t>
            </w:r>
            <w:proofErr w:type="gramEnd"/>
            <w:r w:rsidRPr="00391477">
              <w:rPr>
                <w:rFonts w:hAnsi="標楷體" w:hint="eastAsia"/>
                <w:color w:val="000000" w:themeColor="text1"/>
                <w:sz w:val="24"/>
                <w:szCs w:val="24"/>
              </w:rPr>
              <w:t>、他案件之勘驗、調查證據及整理擬作書類附表等事務，</w:t>
            </w:r>
            <w:proofErr w:type="gramStart"/>
            <w:r w:rsidRPr="00391477">
              <w:rPr>
                <w:rFonts w:hAnsi="標楷體" w:hint="eastAsia"/>
                <w:color w:val="000000" w:themeColor="text1"/>
                <w:sz w:val="24"/>
                <w:szCs w:val="24"/>
              </w:rPr>
              <w:t>分核交</w:t>
            </w:r>
            <w:proofErr w:type="gramEnd"/>
            <w:r w:rsidRPr="00391477">
              <w:rPr>
                <w:rFonts w:hAnsi="標楷體" w:hint="eastAsia"/>
                <w:color w:val="000000" w:themeColor="text1"/>
                <w:sz w:val="24"/>
                <w:szCs w:val="24"/>
              </w:rPr>
              <w:t>、交查字號辦理，交辦案件無案由之限制。</w:t>
            </w:r>
          </w:p>
        </w:tc>
      </w:tr>
      <w:tr w:rsidR="00391477" w:rsidRPr="00391477" w:rsidTr="001B7F91">
        <w:tc>
          <w:tcPr>
            <w:tcW w:w="704"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臺灣金門地方法院檢察署</w:t>
            </w:r>
          </w:p>
        </w:tc>
        <w:tc>
          <w:tcPr>
            <w:tcW w:w="4296"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該署檢察</w:t>
            </w:r>
            <w:proofErr w:type="gramStart"/>
            <w:r w:rsidRPr="00391477">
              <w:rPr>
                <w:rFonts w:hAnsi="標楷體" w:hint="eastAsia"/>
                <w:color w:val="000000" w:themeColor="text1"/>
                <w:sz w:val="24"/>
                <w:szCs w:val="24"/>
              </w:rPr>
              <w:t>事務官除辦理</w:t>
            </w:r>
            <w:proofErr w:type="gramEnd"/>
            <w:r w:rsidRPr="00391477">
              <w:rPr>
                <w:rFonts w:hAnsi="標楷體" w:hint="eastAsia"/>
                <w:color w:val="000000" w:themeColor="text1"/>
                <w:sz w:val="24"/>
                <w:szCs w:val="24"/>
              </w:rPr>
              <w:t>「地方法院檢察署檢察事務官事務分配要點」第4點第5款第1至第5目所列案件類型外，另辦理下列「例行性事務」：</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一、參加</w:t>
            </w:r>
            <w:r w:rsidRPr="00391477">
              <w:rPr>
                <w:rFonts w:hAnsi="標楷體" w:hint="eastAsia"/>
                <w:b/>
                <w:color w:val="000000" w:themeColor="text1"/>
                <w:sz w:val="24"/>
                <w:szCs w:val="24"/>
                <w:u w:val="single"/>
              </w:rPr>
              <w:t>金門地區公務機關所召開之一般性會議</w:t>
            </w:r>
            <w:r w:rsidRPr="00391477">
              <w:rPr>
                <w:rFonts w:hAnsi="標楷體" w:hint="eastAsia"/>
                <w:color w:val="000000" w:themeColor="text1"/>
                <w:sz w:val="24"/>
                <w:szCs w:val="24"/>
              </w:rPr>
              <w:t>。</w:t>
            </w:r>
          </w:p>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二、擔任</w:t>
            </w:r>
            <w:r w:rsidRPr="00391477">
              <w:rPr>
                <w:rFonts w:hAnsi="標楷體" w:hint="eastAsia"/>
                <w:b/>
                <w:color w:val="000000" w:themeColor="text1"/>
                <w:sz w:val="24"/>
                <w:szCs w:val="24"/>
                <w:u w:val="single"/>
              </w:rPr>
              <w:t>法治教育宣導講座</w:t>
            </w:r>
            <w:r w:rsidRPr="00391477">
              <w:rPr>
                <w:rFonts w:hAnsi="標楷體" w:hint="eastAsia"/>
                <w:color w:val="000000" w:themeColor="text1"/>
                <w:sz w:val="24"/>
                <w:szCs w:val="24"/>
              </w:rPr>
              <w:t>。</w:t>
            </w:r>
          </w:p>
        </w:tc>
      </w:tr>
      <w:tr w:rsidR="00391477" w:rsidRPr="00391477" w:rsidTr="001B7F91">
        <w:tc>
          <w:tcPr>
            <w:tcW w:w="704"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臺灣連江地方法院檢察署</w:t>
            </w:r>
          </w:p>
        </w:tc>
        <w:tc>
          <w:tcPr>
            <w:tcW w:w="4296" w:type="pct"/>
          </w:tcPr>
          <w:p w:rsidR="00F71EF5" w:rsidRPr="00391477" w:rsidRDefault="00F71EF5" w:rsidP="00187692">
            <w:pPr>
              <w:rPr>
                <w:rFonts w:hAnsi="標楷體"/>
                <w:color w:val="000000" w:themeColor="text1"/>
                <w:sz w:val="24"/>
                <w:szCs w:val="24"/>
              </w:rPr>
            </w:pPr>
            <w:r w:rsidRPr="00391477">
              <w:rPr>
                <w:rFonts w:hAnsi="標楷體" w:hint="eastAsia"/>
                <w:color w:val="000000" w:themeColor="text1"/>
                <w:sz w:val="24"/>
                <w:szCs w:val="24"/>
              </w:rPr>
              <w:t>由於該署無檢察事務官員額編制，故無法就監察院調查事項作說明。</w:t>
            </w:r>
          </w:p>
        </w:tc>
      </w:tr>
    </w:tbl>
    <w:p w:rsidR="009A6146" w:rsidRPr="00391477" w:rsidRDefault="00F71EF5" w:rsidP="00E52F61">
      <w:pPr>
        <w:pStyle w:val="3"/>
        <w:numPr>
          <w:ilvl w:val="0"/>
          <w:numId w:val="0"/>
        </w:numPr>
        <w:spacing w:line="280" w:lineRule="exact"/>
        <w:ind w:left="-142"/>
        <w:rPr>
          <w:sz w:val="22"/>
        </w:rPr>
      </w:pPr>
      <w:r w:rsidRPr="00391477">
        <w:rPr>
          <w:rFonts w:hint="eastAsia"/>
          <w:sz w:val="20"/>
        </w:rPr>
        <w:lastRenderedPageBreak/>
        <w:t>資料來源：依法務部查復資料整理</w:t>
      </w:r>
      <w:r w:rsidRPr="00391477">
        <w:rPr>
          <w:rFonts w:hint="eastAsia"/>
          <w:sz w:val="22"/>
        </w:rPr>
        <w:t>。</w:t>
      </w:r>
      <w:r w:rsidR="0037082F" w:rsidRPr="00391477">
        <w:rPr>
          <w:sz w:val="22"/>
        </w:rPr>
        <w:br/>
      </w:r>
    </w:p>
    <w:p w:rsidR="000A17D0" w:rsidRPr="00391477" w:rsidRDefault="004D7711" w:rsidP="00187692">
      <w:pPr>
        <w:pStyle w:val="3"/>
        <w:numPr>
          <w:ilvl w:val="2"/>
          <w:numId w:val="8"/>
        </w:numPr>
        <w:ind w:left="1360" w:hanging="680"/>
      </w:pPr>
      <w:r w:rsidRPr="00391477">
        <w:rPr>
          <w:rFonts w:hint="eastAsia"/>
        </w:rPr>
        <w:t>又</w:t>
      </w:r>
      <w:r w:rsidR="000A17D0" w:rsidRPr="00391477">
        <w:rPr>
          <w:rFonts w:hint="eastAsia"/>
        </w:rPr>
        <w:t>以法務部查復有關臺灣雲林地方法院檢察署運用檢察事務官之模式為例，該署將刑事簡易案件</w:t>
      </w:r>
      <w:r w:rsidR="000A17D0" w:rsidRPr="00391477">
        <w:rPr>
          <w:rFonts w:hint="eastAsia"/>
          <w:sz w:val="28"/>
        </w:rPr>
        <w:t>（即施用毒品、人頭帳戶電話詐欺、兒少性交易防制條例、竊盜坦承、妨害兵役、電子遊戲場業管理條例、六合彩、職棒簽賭、公眾場所賭博、傷害及毀損撤回告訴等）</w:t>
      </w:r>
      <w:r w:rsidR="000A17D0" w:rsidRPr="00391477">
        <w:rPr>
          <w:rFonts w:hint="eastAsia"/>
        </w:rPr>
        <w:t>送經負責之主任檢察官審核後，</w:t>
      </w:r>
      <w:proofErr w:type="gramStart"/>
      <w:r w:rsidR="000A17D0" w:rsidRPr="00391477">
        <w:rPr>
          <w:rFonts w:hint="eastAsia"/>
        </w:rPr>
        <w:t>逕</w:t>
      </w:r>
      <w:proofErr w:type="gramEnd"/>
      <w:r w:rsidR="000A17D0" w:rsidRPr="00391477">
        <w:rPr>
          <w:rFonts w:hint="eastAsia"/>
        </w:rPr>
        <w:t>輪分交由各虛擬股檢察事務官辦理，</w:t>
      </w:r>
      <w:r w:rsidR="000A17D0" w:rsidRPr="00391477">
        <w:rPr>
          <w:rFonts w:hint="eastAsia"/>
          <w:u w:val="single"/>
        </w:rPr>
        <w:t>檢察事務官於收案後，自行負責偵查並結案</w:t>
      </w:r>
      <w:r w:rsidR="000A17D0" w:rsidRPr="00391477">
        <w:rPr>
          <w:rFonts w:hint="eastAsia"/>
        </w:rPr>
        <w:t>，於完成結案書類後，送配置該股之主任檢察官審核，再陳請檢察長核</w:t>
      </w:r>
      <w:proofErr w:type="gramStart"/>
      <w:r w:rsidR="000A17D0" w:rsidRPr="00391477">
        <w:rPr>
          <w:rFonts w:hint="eastAsia"/>
        </w:rPr>
        <w:t>閱</w:t>
      </w:r>
      <w:proofErr w:type="gramEnd"/>
      <w:r w:rsidR="000A17D0" w:rsidRPr="00391477">
        <w:rPr>
          <w:rFonts w:hint="eastAsia"/>
        </w:rPr>
        <w:t>。且就告訴人自行或具狀告發之假性財產犯罪案件，若負責</w:t>
      </w:r>
      <w:proofErr w:type="gramStart"/>
      <w:r w:rsidR="000A17D0" w:rsidRPr="00391477">
        <w:rPr>
          <w:rFonts w:hint="eastAsia"/>
        </w:rPr>
        <w:t>審核發查案件</w:t>
      </w:r>
      <w:proofErr w:type="gramEnd"/>
      <w:r w:rsidR="000A17D0" w:rsidRPr="00391477">
        <w:rPr>
          <w:rFonts w:hint="eastAsia"/>
        </w:rPr>
        <w:t>之主任檢察</w:t>
      </w:r>
      <w:r w:rsidR="00C66A6E" w:rsidRPr="00391477">
        <w:rPr>
          <w:rFonts w:hint="eastAsia"/>
        </w:rPr>
        <w:t>官</w:t>
      </w:r>
      <w:r w:rsidR="000A17D0" w:rsidRPr="00391477">
        <w:rPr>
          <w:rFonts w:hint="eastAsia"/>
        </w:rPr>
        <w:t>認宜逕行交由檢察事務官辦理者，亦得直接簽</w:t>
      </w:r>
      <w:r w:rsidR="0026614B" w:rsidRPr="00391477">
        <w:rPr>
          <w:rFonts w:hint="eastAsia"/>
        </w:rPr>
        <w:t>出</w:t>
      </w:r>
      <w:r w:rsidR="000A17D0" w:rsidRPr="00391477">
        <w:rPr>
          <w:rFonts w:hint="eastAsia"/>
        </w:rPr>
        <w:t>發交檢察</w:t>
      </w:r>
      <w:proofErr w:type="gramStart"/>
      <w:r w:rsidR="000A17D0" w:rsidRPr="00391477">
        <w:rPr>
          <w:rFonts w:hint="eastAsia"/>
        </w:rPr>
        <w:t>事務官輪分</w:t>
      </w:r>
      <w:proofErr w:type="gramEnd"/>
      <w:r w:rsidR="000A17D0" w:rsidRPr="00391477">
        <w:rPr>
          <w:rFonts w:hint="eastAsia"/>
        </w:rPr>
        <w:t>，</w:t>
      </w:r>
      <w:r w:rsidR="000A17D0" w:rsidRPr="00391477">
        <w:rPr>
          <w:rFonts w:hint="eastAsia"/>
          <w:u w:val="single"/>
        </w:rPr>
        <w:t>由受理之檢察事務官自行負責偵查及結案</w:t>
      </w:r>
      <w:r w:rsidR="000A17D0" w:rsidRPr="00391477">
        <w:rPr>
          <w:rFonts w:hint="eastAsia"/>
        </w:rPr>
        <w:t>。</w:t>
      </w:r>
    </w:p>
    <w:p w:rsidR="000A17D0" w:rsidRPr="00391477" w:rsidRDefault="000A17D0" w:rsidP="00187692">
      <w:pPr>
        <w:pStyle w:val="3"/>
        <w:numPr>
          <w:ilvl w:val="2"/>
          <w:numId w:val="8"/>
        </w:numPr>
        <w:ind w:left="1360" w:hanging="680"/>
      </w:pPr>
      <w:r w:rsidRPr="00391477">
        <w:rPr>
          <w:rFonts w:hint="eastAsia"/>
        </w:rPr>
        <w:t>再依法院組織法第66條之3規定，檢察</w:t>
      </w:r>
      <w:proofErr w:type="gramStart"/>
      <w:r w:rsidRPr="00391477">
        <w:rPr>
          <w:rFonts w:hint="eastAsia"/>
        </w:rPr>
        <w:t>事務官得受</w:t>
      </w:r>
      <w:proofErr w:type="gramEnd"/>
      <w:r w:rsidRPr="00391477">
        <w:rPr>
          <w:rFonts w:hint="eastAsia"/>
        </w:rPr>
        <w:t>檢察官指揮下實施搜索、扣押、勘驗或執行拘提，及詢問告訴人、告發人、被告、證人或鑑定人，因而實際與被告及案件關係人接觸。</w:t>
      </w:r>
    </w:p>
    <w:p w:rsidR="00E33F4A" w:rsidRPr="00391477" w:rsidRDefault="000A17D0" w:rsidP="00187692">
      <w:pPr>
        <w:pStyle w:val="3"/>
        <w:numPr>
          <w:ilvl w:val="2"/>
          <w:numId w:val="8"/>
        </w:numPr>
        <w:ind w:left="1360" w:hanging="680"/>
      </w:pPr>
      <w:r w:rsidRPr="00391477">
        <w:rPr>
          <w:rFonts w:hint="eastAsia"/>
        </w:rPr>
        <w:t>由上揭</w:t>
      </w:r>
      <w:r w:rsidR="004D7711" w:rsidRPr="00391477">
        <w:rPr>
          <w:rFonts w:hint="eastAsia"/>
        </w:rPr>
        <w:t>說明</w:t>
      </w:r>
      <w:r w:rsidRPr="00391477">
        <w:rPr>
          <w:rFonts w:hint="eastAsia"/>
        </w:rPr>
        <w:t>可知，</w:t>
      </w:r>
      <w:r w:rsidR="00E33F4A" w:rsidRPr="00391477">
        <w:rPr>
          <w:rFonts w:hint="eastAsia"/>
        </w:rPr>
        <w:t>特定偵查中刑事案件，現行體制下容許檢察事務官實質上進行偵查、詢問，並以「卷證分析報告」作成相關檢察書類初稿，而檢察官淪為背後監督、核章之角色，竟使檢察</w:t>
      </w:r>
      <w:proofErr w:type="gramStart"/>
      <w:r w:rsidR="00E33F4A" w:rsidRPr="00391477">
        <w:rPr>
          <w:rFonts w:hint="eastAsia"/>
        </w:rPr>
        <w:t>事務官跳脫</w:t>
      </w:r>
      <w:proofErr w:type="gramEnd"/>
      <w:r w:rsidR="00E33F4A" w:rsidRPr="00391477">
        <w:rPr>
          <w:rFonts w:hint="eastAsia"/>
        </w:rPr>
        <w:t>偵查輔助機關本質，而居於類似偵查主體地位。</w:t>
      </w:r>
    </w:p>
    <w:p w:rsidR="00E33F4A" w:rsidRPr="00391477" w:rsidRDefault="00E33F4A" w:rsidP="00187692">
      <w:pPr>
        <w:pStyle w:val="3"/>
        <w:numPr>
          <w:ilvl w:val="2"/>
          <w:numId w:val="8"/>
        </w:numPr>
        <w:ind w:left="1360" w:hanging="680"/>
      </w:pPr>
      <w:r w:rsidRPr="00391477">
        <w:rPr>
          <w:rFonts w:hint="eastAsia"/>
        </w:rPr>
        <w:t>88年法院組織法修正後新設檢察事務官制度，係</w:t>
      </w:r>
      <w:r w:rsidR="0042720B" w:rsidRPr="00391477">
        <w:rPr>
          <w:rFonts w:hint="eastAsia"/>
        </w:rPr>
        <w:t>為</w:t>
      </w:r>
      <w:r w:rsidRPr="00391477">
        <w:rPr>
          <w:rFonts w:hint="eastAsia"/>
        </w:rPr>
        <w:t>襄助檢察官辦理偵查事務，提升檢察機關內部偵查機能，間接促進偵查品質，具有重要之公益目的。然而，國家設</w:t>
      </w:r>
      <w:proofErr w:type="gramStart"/>
      <w:r w:rsidRPr="00391477">
        <w:rPr>
          <w:rFonts w:hint="eastAsia"/>
        </w:rPr>
        <w:t>官分職</w:t>
      </w:r>
      <w:proofErr w:type="gramEnd"/>
      <w:r w:rsidRPr="00391477">
        <w:rPr>
          <w:rFonts w:hint="eastAsia"/>
        </w:rPr>
        <w:t>，各有職掌，旨在分別負責，以共同完成國家任務。犯罪偵查活動中，刑事訴訟法及相關法律規定既賦予檢察官具有犯罪偵查權限</w:t>
      </w:r>
      <w:r w:rsidRPr="00391477">
        <w:rPr>
          <w:rFonts w:hint="eastAsia"/>
        </w:rPr>
        <w:lastRenderedPageBreak/>
        <w:t>而主導犯罪偵查，具有強制處分權，並有指揮、調度司法警察的權力，明確將檢察官定位為「偵查主體」，而檢察</w:t>
      </w:r>
      <w:proofErr w:type="gramStart"/>
      <w:r w:rsidRPr="00391477">
        <w:rPr>
          <w:rFonts w:hint="eastAsia"/>
        </w:rPr>
        <w:t>事務官僅係</w:t>
      </w:r>
      <w:proofErr w:type="gramEnd"/>
      <w:r w:rsidRPr="00391477">
        <w:rPr>
          <w:rFonts w:hint="eastAsia"/>
        </w:rPr>
        <w:t>受檢察官指揮而襄助檢察官實施犯罪偵查，而為「偵查輔助機關」，檢察官、檢察事務官兩者就其專業及角色定位各有不同，不容混淆。</w:t>
      </w:r>
    </w:p>
    <w:p w:rsidR="002E21FC" w:rsidRPr="00391477" w:rsidRDefault="002E21FC" w:rsidP="00187692">
      <w:pPr>
        <w:pStyle w:val="3"/>
        <w:numPr>
          <w:ilvl w:val="2"/>
          <w:numId w:val="8"/>
        </w:numPr>
      </w:pPr>
      <w:r w:rsidRPr="00391477">
        <w:rPr>
          <w:rFonts w:hint="eastAsia"/>
        </w:rPr>
        <w:t>是</w:t>
      </w:r>
      <w:proofErr w:type="gramStart"/>
      <w:r w:rsidRPr="00391477">
        <w:rPr>
          <w:rFonts w:hint="eastAsia"/>
        </w:rPr>
        <w:t>以</w:t>
      </w:r>
      <w:proofErr w:type="gramEnd"/>
      <w:r w:rsidRPr="00391477">
        <w:rPr>
          <w:rFonts w:hint="eastAsia"/>
        </w:rPr>
        <w:t>，檢察官依法院組織法第60條之規定，有「實施偵查、提起公訴、實行公訴、協助自訴、擔當自訴、指揮刑事裁判之執行及執行其他法令所定職務」之權限，又依同法第66條之3規定：「檢察</w:t>
      </w:r>
      <w:proofErr w:type="gramStart"/>
      <w:r w:rsidRPr="00391477">
        <w:rPr>
          <w:rFonts w:hint="eastAsia"/>
        </w:rPr>
        <w:t>事務官受檢察官</w:t>
      </w:r>
      <w:proofErr w:type="gramEnd"/>
      <w:r w:rsidRPr="00391477">
        <w:rPr>
          <w:rFonts w:hint="eastAsia"/>
        </w:rPr>
        <w:t>之指揮，處理下列事務：一、實施搜索、扣押、勘驗或執行拘提。二、詢問告訴人、告發人、被告、證人或鑑定人。</w:t>
      </w:r>
      <w:proofErr w:type="gramStart"/>
      <w:r w:rsidRPr="00391477">
        <w:rPr>
          <w:rFonts w:hint="eastAsia"/>
        </w:rPr>
        <w:t>三</w:t>
      </w:r>
      <w:proofErr w:type="gramEnd"/>
      <w:r w:rsidRPr="00391477">
        <w:rPr>
          <w:rFonts w:hint="eastAsia"/>
        </w:rPr>
        <w:t>襄助檢察官執行其他第60條所定之職權。檢察事務官處理前項前二款事務，視為為刑事訴訟法第230條第1項之司法警察官」，是依上述規定觀之，檢察事務官在受檢察官指揮實施搜索、扣押、勘驗或執行拘提，及詢問告訴人、告發人、被告、證人或鑑定人時，視為刑事訴訟法第230條第1項之司法警察官；若檢察</w:t>
      </w:r>
      <w:proofErr w:type="gramStart"/>
      <w:r w:rsidRPr="00391477">
        <w:rPr>
          <w:rFonts w:hint="eastAsia"/>
        </w:rPr>
        <w:t>事務官受檢察官</w:t>
      </w:r>
      <w:proofErr w:type="gramEnd"/>
      <w:r w:rsidRPr="00391477">
        <w:rPr>
          <w:rFonts w:hint="eastAsia"/>
        </w:rPr>
        <w:t>指揮，「襄助」檢察官實施偵查、提起公訴、實行公訴、協助自訴、擔當自訴、指揮刑事裁判執行及執行其他法令所定職務時，顯係基於檢察官之手足地位，實施刑事訴訟法賦予檢察官之權限（臺灣高等法院94年交上易字第162號刑事判決參照）。</w:t>
      </w:r>
    </w:p>
    <w:p w:rsidR="00E33F4A" w:rsidRPr="00391477" w:rsidRDefault="00E33F4A" w:rsidP="00187692">
      <w:pPr>
        <w:pStyle w:val="3"/>
        <w:numPr>
          <w:ilvl w:val="2"/>
          <w:numId w:val="8"/>
        </w:numPr>
        <w:ind w:left="1360" w:hanging="680"/>
      </w:pPr>
      <w:r w:rsidRPr="00391477">
        <w:rPr>
          <w:rFonts w:hint="eastAsia"/>
        </w:rPr>
        <w:t>倘體制運作結果容許檢察事務官於個案中得獨立完成所有實質偵查作為，僅於形式上由檢察官簽名蓋章，</w:t>
      </w:r>
      <w:proofErr w:type="gramStart"/>
      <w:r w:rsidRPr="00391477">
        <w:rPr>
          <w:rFonts w:hint="eastAsia"/>
        </w:rPr>
        <w:t>或加載</w:t>
      </w:r>
      <w:proofErr w:type="gramEnd"/>
      <w:r w:rsidRPr="00391477">
        <w:rPr>
          <w:rFonts w:hint="eastAsia"/>
        </w:rPr>
        <w:t>「本案由檢察官之指揮」等字眼，彷彿案件是由檢察官所完成，實已</w:t>
      </w:r>
      <w:proofErr w:type="gramStart"/>
      <w:r w:rsidRPr="00391477">
        <w:rPr>
          <w:rFonts w:hint="eastAsia"/>
        </w:rPr>
        <w:t>逸脫原制度</w:t>
      </w:r>
      <w:proofErr w:type="gramEnd"/>
      <w:r w:rsidRPr="00391477">
        <w:rPr>
          <w:rFonts w:hint="eastAsia"/>
        </w:rPr>
        <w:t>設置目的。況且，姑不論檢察事務官之法學專業與職前訓練強度</w:t>
      </w:r>
      <w:r w:rsidR="005419FC" w:rsidRPr="00391477">
        <w:rPr>
          <w:rFonts w:hint="eastAsia"/>
        </w:rPr>
        <w:t>，均</w:t>
      </w:r>
      <w:r w:rsidRPr="00391477">
        <w:rPr>
          <w:rFonts w:hint="eastAsia"/>
        </w:rPr>
        <w:t>不如檢察官，其薪資</w:t>
      </w:r>
      <w:r w:rsidR="004D7711" w:rsidRPr="00391477">
        <w:rPr>
          <w:rFonts w:hint="eastAsia"/>
        </w:rPr>
        <w:t>未達</w:t>
      </w:r>
      <w:r w:rsidRPr="00391477">
        <w:rPr>
          <w:rFonts w:hint="eastAsia"/>
        </w:rPr>
        <w:t>檢察官薪資</w:t>
      </w:r>
      <w:proofErr w:type="gramStart"/>
      <w:r w:rsidRPr="00391477">
        <w:rPr>
          <w:rFonts w:hint="eastAsia"/>
        </w:rPr>
        <w:t>8</w:t>
      </w:r>
      <w:r w:rsidRPr="00391477">
        <w:rPr>
          <w:rFonts w:hint="eastAsia"/>
        </w:rPr>
        <w:lastRenderedPageBreak/>
        <w:t>成</w:t>
      </w:r>
      <w:proofErr w:type="gramEnd"/>
      <w:r w:rsidRPr="00391477">
        <w:rPr>
          <w:rFonts w:hint="eastAsia"/>
        </w:rPr>
        <w:t>（且職級越高薪資成數越低</w:t>
      </w:r>
      <w:r w:rsidRPr="00391477">
        <w:rPr>
          <w:rStyle w:val="aff1"/>
        </w:rPr>
        <w:footnoteReference w:id="11"/>
      </w:r>
      <w:r w:rsidRPr="00391477">
        <w:rPr>
          <w:rFonts w:hint="eastAsia"/>
        </w:rPr>
        <w:t>）之現況，比諸其他專業領域，因人命關天，法律尚且要求醫師非經親自診療，不得施行治療</w:t>
      </w:r>
      <w:r w:rsidRPr="00391477">
        <w:rPr>
          <w:rStyle w:val="aff1"/>
        </w:rPr>
        <w:footnoteReference w:id="12"/>
      </w:r>
      <w:r w:rsidRPr="00391477">
        <w:rPr>
          <w:rFonts w:hint="eastAsia"/>
        </w:rPr>
        <w:t>；即使同為司法領域，基於人權至上，「直接審理原則」亦要</w:t>
      </w:r>
      <w:r w:rsidR="005419FC" w:rsidRPr="00391477">
        <w:rPr>
          <w:rFonts w:hint="eastAsia"/>
        </w:rPr>
        <w:t>求</w:t>
      </w:r>
      <w:r w:rsidRPr="00391477">
        <w:rPr>
          <w:rFonts w:hint="eastAsia"/>
        </w:rPr>
        <w:t>法官須親自見聞以形成心證</w:t>
      </w:r>
      <w:r w:rsidR="005419FC" w:rsidRPr="00391477">
        <w:rPr>
          <w:rFonts w:hint="eastAsia"/>
        </w:rPr>
        <w:t>；</w:t>
      </w:r>
      <w:r w:rsidRPr="00391477">
        <w:rPr>
          <w:rFonts w:hint="eastAsia"/>
        </w:rPr>
        <w:t>則檢察體系容許他人代替檢察官調查</w:t>
      </w:r>
      <w:r w:rsidR="005419FC" w:rsidRPr="00391477">
        <w:rPr>
          <w:rFonts w:hint="eastAsia"/>
        </w:rPr>
        <w:t>案件</w:t>
      </w:r>
      <w:r w:rsidRPr="00391477">
        <w:rPr>
          <w:rFonts w:hint="eastAsia"/>
        </w:rPr>
        <w:t>，自屬不得已</w:t>
      </w:r>
      <w:r w:rsidR="005419FC" w:rsidRPr="00391477">
        <w:rPr>
          <w:rFonts w:hint="eastAsia"/>
        </w:rPr>
        <w:t>情形下</w:t>
      </w:r>
      <w:r w:rsidRPr="00391477">
        <w:rPr>
          <w:rFonts w:hint="eastAsia"/>
        </w:rPr>
        <w:t>之非常手段，理當從嚴檢視相關法規，避免積非成是，將此例外情形當作原則。</w:t>
      </w:r>
    </w:p>
    <w:p w:rsidR="00E33F4A" w:rsidRPr="00391477" w:rsidRDefault="00E33F4A" w:rsidP="00187692">
      <w:pPr>
        <w:pStyle w:val="3"/>
        <w:numPr>
          <w:ilvl w:val="2"/>
          <w:numId w:val="8"/>
        </w:numPr>
        <w:ind w:left="1360" w:hanging="680"/>
      </w:pPr>
      <w:proofErr w:type="gramStart"/>
      <w:r w:rsidRPr="00391477">
        <w:rPr>
          <w:rFonts w:hint="eastAsia"/>
        </w:rPr>
        <w:t>縱因刑事</w:t>
      </w:r>
      <w:proofErr w:type="gramEnd"/>
      <w:r w:rsidRPr="00391477">
        <w:rPr>
          <w:rFonts w:hint="eastAsia"/>
        </w:rPr>
        <w:t>案件龐雜，檢察官分身乏術，須檢察事務官</w:t>
      </w:r>
      <w:r w:rsidR="00B423AB" w:rsidRPr="00391477">
        <w:rPr>
          <w:rFonts w:hint="eastAsia"/>
        </w:rPr>
        <w:t>襄助</w:t>
      </w:r>
      <w:r w:rsidRPr="00391477">
        <w:rPr>
          <w:rFonts w:hint="eastAsia"/>
        </w:rPr>
        <w:t>，然該要點並未就檢察官得</w:t>
      </w:r>
      <w:r w:rsidR="005C5067" w:rsidRPr="00391477">
        <w:rPr>
          <w:rFonts w:hint="eastAsia"/>
        </w:rPr>
        <w:t>交與</w:t>
      </w:r>
      <w:r w:rsidRPr="00391477">
        <w:rPr>
          <w:rFonts w:hint="eastAsia"/>
        </w:rPr>
        <w:t>檢察事務官辦理之案件數量設定上限，且就「例行性</w:t>
      </w:r>
      <w:r w:rsidR="00A23497" w:rsidRPr="00391477">
        <w:rPr>
          <w:rFonts w:hint="eastAsia"/>
        </w:rPr>
        <w:t>事務</w:t>
      </w:r>
      <w:r w:rsidRPr="00391477">
        <w:rPr>
          <w:rFonts w:hint="eastAsia"/>
        </w:rPr>
        <w:t>」之意涵規範模糊；而</w:t>
      </w:r>
      <w:r w:rsidR="00956972" w:rsidRPr="00391477">
        <w:rPr>
          <w:rFonts w:hint="eastAsia"/>
        </w:rPr>
        <w:t>「</w:t>
      </w:r>
      <w:r w:rsidRPr="00391477">
        <w:rPr>
          <w:rFonts w:hint="eastAsia"/>
        </w:rPr>
        <w:t>卷證分析報告</w:t>
      </w:r>
      <w:r w:rsidR="00956972" w:rsidRPr="00391477">
        <w:rPr>
          <w:rFonts w:hint="eastAsia"/>
        </w:rPr>
        <w:t>」</w:t>
      </w:r>
      <w:r w:rsidRPr="00391477">
        <w:rPr>
          <w:rFonts w:hint="eastAsia"/>
        </w:rPr>
        <w:t>，依本院逐案檢視徐仕瑋辦案情形可知，實務上作法並未限於單純案卷資料整理或證據分析，而可由檢察事務官完成該檢察書類實質內容後，由檢察官蓋印即輕易轉製成檢察書類，此等法規闕漏與實務現象，均指向法務部放任檢察官系統將</w:t>
      </w:r>
      <w:r w:rsidR="005419FC" w:rsidRPr="00391477">
        <w:rPr>
          <w:rFonts w:hint="eastAsia"/>
        </w:rPr>
        <w:t>不在少數之</w:t>
      </w:r>
      <w:r w:rsidRPr="00391477">
        <w:rPr>
          <w:rFonts w:hint="eastAsia"/>
        </w:rPr>
        <w:t>刑事案件交給檢察事務官系統</w:t>
      </w:r>
      <w:proofErr w:type="gramStart"/>
      <w:r w:rsidR="005419FC" w:rsidRPr="00391477">
        <w:rPr>
          <w:rFonts w:hint="eastAsia"/>
        </w:rPr>
        <w:t>偵</w:t>
      </w:r>
      <w:proofErr w:type="gramEnd"/>
      <w:r w:rsidR="005419FC" w:rsidRPr="00391477">
        <w:rPr>
          <w:rFonts w:hint="eastAsia"/>
        </w:rPr>
        <w:t>結</w:t>
      </w:r>
      <w:r w:rsidRPr="00391477">
        <w:rPr>
          <w:rFonts w:hint="eastAsia"/>
        </w:rPr>
        <w:t>，而未能有效設置法規閘門，節制檢察官濫權</w:t>
      </w:r>
      <w:r w:rsidR="005419FC" w:rsidRPr="00391477">
        <w:rPr>
          <w:rFonts w:hint="eastAsia"/>
        </w:rPr>
        <w:t>指揮檢察事務官</w:t>
      </w:r>
      <w:r w:rsidRPr="00391477">
        <w:rPr>
          <w:rFonts w:hint="eastAsia"/>
        </w:rPr>
        <w:t>，</w:t>
      </w:r>
      <w:r w:rsidR="00B423AB" w:rsidRPr="00391477">
        <w:rPr>
          <w:rFonts w:hint="eastAsia"/>
        </w:rPr>
        <w:t>實非</w:t>
      </w:r>
      <w:r w:rsidRPr="00391477">
        <w:rPr>
          <w:rFonts w:hint="eastAsia"/>
        </w:rPr>
        <w:t>妥適</w:t>
      </w:r>
      <w:r w:rsidR="00B423AB" w:rsidRPr="00391477">
        <w:rPr>
          <w:rFonts w:hint="eastAsia"/>
        </w:rPr>
        <w:t>。</w:t>
      </w:r>
    </w:p>
    <w:p w:rsidR="00E33F4A" w:rsidRPr="00391477" w:rsidRDefault="00E33F4A" w:rsidP="00A23497">
      <w:pPr>
        <w:pStyle w:val="3"/>
        <w:rPr>
          <w:b/>
        </w:rPr>
      </w:pPr>
      <w:r w:rsidRPr="00391477">
        <w:rPr>
          <w:rFonts w:hint="eastAsia"/>
        </w:rPr>
        <w:t>綜上，</w:t>
      </w:r>
      <w:r w:rsidR="00A23497" w:rsidRPr="00391477">
        <w:rPr>
          <w:rFonts w:hint="eastAsia"/>
        </w:rPr>
        <w:t>法務部訂頒「地方法院檢察署檢察事務官事務分配要點」之第4點，雖明確規範須由檢察官親自處理事項，但法務部105年4月15日法人字第10500547320號</w:t>
      </w:r>
      <w:proofErr w:type="gramStart"/>
      <w:r w:rsidR="00A23497" w:rsidRPr="00391477">
        <w:rPr>
          <w:rFonts w:hint="eastAsia"/>
        </w:rPr>
        <w:t>函復本院</w:t>
      </w:r>
      <w:proofErr w:type="gramEnd"/>
      <w:r w:rsidR="00A23497" w:rsidRPr="00391477">
        <w:rPr>
          <w:rFonts w:hint="eastAsia"/>
        </w:rPr>
        <w:t>稱同點第1款規定，檢察事務官製作之「卷證分析報告」，若檢察官指揮檢察事務官以起訴書、聲請簡易判決處刑書、緩起訴處分書、不起訴處分書或他字案簽結公文等結案書類格式擬具「卷證分析報告」，亦與上開要點規定</w:t>
      </w:r>
      <w:proofErr w:type="gramStart"/>
      <w:r w:rsidR="00A23497" w:rsidRPr="00391477">
        <w:rPr>
          <w:rFonts w:hint="eastAsia"/>
        </w:rPr>
        <w:t>無</w:t>
      </w:r>
      <w:r w:rsidR="00A23497" w:rsidRPr="00391477">
        <w:rPr>
          <w:rFonts w:hint="eastAsia"/>
        </w:rPr>
        <w:lastRenderedPageBreak/>
        <w:t>違等語</w:t>
      </w:r>
      <w:proofErr w:type="gramEnd"/>
      <w:r w:rsidR="00A23497" w:rsidRPr="00391477">
        <w:rPr>
          <w:rFonts w:hint="eastAsia"/>
        </w:rPr>
        <w:t>。依此說法，則「卷證分析報告」與檢察官結案書類實質等同，幾可認定。且同點第5款「例行性事務」內涵，係委由各地檢署因地制宜訂定事務類型，形同將偵查中某特定類型案件，明定容許檢察事務官實施偵查、提起公訴等作為，臺灣雲林地方法院檢察署甚至明定部分「例行性事務」案件檢察</w:t>
      </w:r>
      <w:proofErr w:type="gramStart"/>
      <w:r w:rsidR="00A23497" w:rsidRPr="00391477">
        <w:rPr>
          <w:rFonts w:hint="eastAsia"/>
        </w:rPr>
        <w:t>事務官收案</w:t>
      </w:r>
      <w:proofErr w:type="gramEnd"/>
      <w:r w:rsidR="00A23497" w:rsidRPr="00391477">
        <w:rPr>
          <w:rFonts w:hint="eastAsia"/>
        </w:rPr>
        <w:t>後，得自行負責偵查並結案，實質造成檢察官只剩下蓋章功能。上述</w:t>
      </w:r>
      <w:proofErr w:type="gramStart"/>
      <w:r w:rsidR="00A23497" w:rsidRPr="00391477">
        <w:rPr>
          <w:rFonts w:hint="eastAsia"/>
        </w:rPr>
        <w:t>情事均與法院</w:t>
      </w:r>
      <w:proofErr w:type="gramEnd"/>
      <w:r w:rsidR="00A23497" w:rsidRPr="00391477">
        <w:rPr>
          <w:rFonts w:hint="eastAsia"/>
        </w:rPr>
        <w:t>組織法設置檢察事務官制度目的有違，核有嚴重違失。</w:t>
      </w:r>
    </w:p>
    <w:p w:rsidR="003E66AA" w:rsidRPr="00391477" w:rsidRDefault="000E013A" w:rsidP="00BD4F84">
      <w:pPr>
        <w:pStyle w:val="2"/>
        <w:rPr>
          <w:b/>
          <w:color w:val="000000" w:themeColor="text1"/>
        </w:rPr>
      </w:pPr>
      <w:r w:rsidRPr="00391477">
        <w:rPr>
          <w:rFonts w:hint="eastAsia"/>
          <w:b/>
          <w:color w:val="000000" w:themeColor="text1"/>
        </w:rPr>
        <w:t>檢察事務官原依法院組織法第66條之3係「襄助」檢察官職務，並視為「司法警察官」，然</w:t>
      </w:r>
      <w:proofErr w:type="gramStart"/>
      <w:r w:rsidR="003E66AA" w:rsidRPr="00391477">
        <w:rPr>
          <w:rFonts w:hint="eastAsia"/>
          <w:b/>
          <w:color w:val="000000" w:themeColor="text1"/>
        </w:rPr>
        <w:t>臺</w:t>
      </w:r>
      <w:proofErr w:type="gramEnd"/>
      <w:r w:rsidR="003E66AA" w:rsidRPr="00391477">
        <w:rPr>
          <w:rFonts w:hint="eastAsia"/>
          <w:b/>
          <w:color w:val="000000" w:themeColor="text1"/>
        </w:rPr>
        <w:t>北地檢署未明確規範檢察事務官辦理案件類型及數量限制，放任檢察官</w:t>
      </w:r>
      <w:r w:rsidRPr="00391477">
        <w:rPr>
          <w:rFonts w:hint="eastAsia"/>
          <w:b/>
          <w:color w:val="000000" w:themeColor="text1"/>
        </w:rPr>
        <w:t>可</w:t>
      </w:r>
      <w:r w:rsidR="006010F4" w:rsidRPr="00391477">
        <w:rPr>
          <w:rFonts w:hint="eastAsia"/>
          <w:b/>
          <w:color w:val="000000" w:themeColor="text1"/>
        </w:rPr>
        <w:t>無上限</w:t>
      </w:r>
      <w:r w:rsidRPr="00391477">
        <w:rPr>
          <w:rFonts w:hint="eastAsia"/>
          <w:b/>
          <w:color w:val="000000" w:themeColor="text1"/>
        </w:rPr>
        <w:t>地</w:t>
      </w:r>
      <w:r w:rsidR="003E66AA" w:rsidRPr="00391477">
        <w:rPr>
          <w:rFonts w:hint="eastAsia"/>
          <w:b/>
          <w:color w:val="000000" w:themeColor="text1"/>
        </w:rPr>
        <w:t>將案件</w:t>
      </w:r>
      <w:r w:rsidR="005C5067" w:rsidRPr="00391477">
        <w:rPr>
          <w:rFonts w:hint="eastAsia"/>
          <w:b/>
          <w:color w:val="000000" w:themeColor="text1"/>
        </w:rPr>
        <w:t>交與</w:t>
      </w:r>
      <w:r w:rsidR="003E66AA" w:rsidRPr="00391477">
        <w:rPr>
          <w:rFonts w:hint="eastAsia"/>
          <w:b/>
          <w:color w:val="000000" w:themeColor="text1"/>
        </w:rPr>
        <w:t>檢察事務官辦理，作為清理積案方法</w:t>
      </w:r>
      <w:r w:rsidR="006F4728" w:rsidRPr="00391477">
        <w:rPr>
          <w:rFonts w:hint="eastAsia"/>
          <w:b/>
          <w:color w:val="000000" w:themeColor="text1"/>
        </w:rPr>
        <w:t>，已有不妥；</w:t>
      </w:r>
      <w:r w:rsidR="00A85696" w:rsidRPr="00391477">
        <w:rPr>
          <w:rFonts w:hint="eastAsia"/>
          <w:b/>
          <w:color w:val="000000" w:themeColor="text1"/>
        </w:rPr>
        <w:t>復就徐仕瑋檢察官</w:t>
      </w:r>
      <w:r w:rsidR="005C5067" w:rsidRPr="00391477">
        <w:rPr>
          <w:rFonts w:hint="eastAsia"/>
          <w:b/>
          <w:color w:val="000000" w:themeColor="text1"/>
        </w:rPr>
        <w:t>交與</w:t>
      </w:r>
      <w:r w:rsidR="00A85696" w:rsidRPr="00391477">
        <w:rPr>
          <w:rFonts w:hint="eastAsia"/>
          <w:b/>
          <w:color w:val="000000" w:themeColor="text1"/>
        </w:rPr>
        <w:t>檢察事務官辦理之案件，</w:t>
      </w:r>
      <w:r w:rsidR="00812C76" w:rsidRPr="00391477">
        <w:rPr>
          <w:rFonts w:hint="eastAsia"/>
          <w:b/>
          <w:color w:val="000000" w:themeColor="text1"/>
        </w:rPr>
        <w:t>該署之各層級監督體系</w:t>
      </w:r>
      <w:r w:rsidR="00A85696" w:rsidRPr="00391477">
        <w:rPr>
          <w:rFonts w:hint="eastAsia"/>
          <w:b/>
          <w:color w:val="000000" w:themeColor="text1"/>
        </w:rPr>
        <w:t>未能確實管控辦案品質，</w:t>
      </w:r>
      <w:r w:rsidR="00180D43" w:rsidRPr="00391477">
        <w:rPr>
          <w:rFonts w:hint="eastAsia"/>
          <w:b/>
          <w:color w:val="000000" w:themeColor="text1"/>
        </w:rPr>
        <w:t>且</w:t>
      </w:r>
      <w:r w:rsidR="00A85696" w:rsidRPr="00391477">
        <w:rPr>
          <w:rFonts w:hint="eastAsia"/>
          <w:b/>
          <w:color w:val="000000" w:themeColor="text1"/>
        </w:rPr>
        <w:t>未落實被告偵訊階段之訴訟權益保護，實有</w:t>
      </w:r>
      <w:proofErr w:type="gramStart"/>
      <w:r w:rsidR="00A85696" w:rsidRPr="00391477">
        <w:rPr>
          <w:rFonts w:hint="eastAsia"/>
          <w:b/>
          <w:color w:val="000000" w:themeColor="text1"/>
        </w:rPr>
        <w:t>怠</w:t>
      </w:r>
      <w:proofErr w:type="gramEnd"/>
      <w:r w:rsidR="00A85696" w:rsidRPr="00391477">
        <w:rPr>
          <w:rFonts w:hint="eastAsia"/>
          <w:b/>
          <w:color w:val="000000" w:themeColor="text1"/>
        </w:rPr>
        <w:t>察之失。</w:t>
      </w:r>
      <w:r w:rsidR="007C6F37" w:rsidRPr="00391477">
        <w:rPr>
          <w:rFonts w:hint="eastAsia"/>
          <w:b/>
          <w:color w:val="000000" w:themeColor="text1"/>
        </w:rPr>
        <w:t>在個別檢察官積案過多時，該署檢察首長未依法官法第93</w:t>
      </w:r>
      <w:r w:rsidR="00440CB0" w:rsidRPr="00391477">
        <w:rPr>
          <w:rFonts w:hint="eastAsia"/>
          <w:b/>
          <w:color w:val="000000" w:themeColor="text1"/>
        </w:rPr>
        <w:t>條第1項第2款</w:t>
      </w:r>
      <w:r w:rsidR="007C6F37" w:rsidRPr="00391477">
        <w:rPr>
          <w:rFonts w:hint="eastAsia"/>
          <w:b/>
          <w:color w:val="000000" w:themeColor="text1"/>
        </w:rPr>
        <w:t>、</w:t>
      </w:r>
      <w:r w:rsidR="00440CB0" w:rsidRPr="00391477">
        <w:rPr>
          <w:rFonts w:hint="eastAsia"/>
          <w:b/>
          <w:color w:val="000000" w:themeColor="text1"/>
        </w:rPr>
        <w:t>第</w:t>
      </w:r>
      <w:r w:rsidR="007C6F37" w:rsidRPr="00391477">
        <w:rPr>
          <w:rFonts w:hint="eastAsia"/>
          <w:b/>
          <w:color w:val="000000" w:themeColor="text1"/>
        </w:rPr>
        <w:t>94條等規定，行使相關之指揮監督權，</w:t>
      </w:r>
      <w:proofErr w:type="gramStart"/>
      <w:r w:rsidR="00951834" w:rsidRPr="00391477">
        <w:rPr>
          <w:rFonts w:hint="eastAsia"/>
          <w:b/>
          <w:color w:val="000000" w:themeColor="text1"/>
        </w:rPr>
        <w:t>竟任由</w:t>
      </w:r>
      <w:proofErr w:type="gramEnd"/>
      <w:r w:rsidR="00951834" w:rsidRPr="00391477">
        <w:rPr>
          <w:rFonts w:hint="eastAsia"/>
          <w:b/>
          <w:color w:val="000000" w:themeColor="text1"/>
        </w:rPr>
        <w:t>積案過多之檢察官將</w:t>
      </w:r>
      <w:r w:rsidR="00C853A6" w:rsidRPr="00391477">
        <w:rPr>
          <w:rFonts w:hint="eastAsia"/>
          <w:b/>
          <w:color w:val="000000" w:themeColor="text1"/>
        </w:rPr>
        <w:t>大量</w:t>
      </w:r>
      <w:r w:rsidR="00951834" w:rsidRPr="00391477">
        <w:rPr>
          <w:rFonts w:hint="eastAsia"/>
          <w:b/>
          <w:color w:val="000000" w:themeColor="text1"/>
        </w:rPr>
        <w:t>案件</w:t>
      </w:r>
      <w:r w:rsidR="005C5067" w:rsidRPr="00391477">
        <w:rPr>
          <w:rFonts w:hint="eastAsia"/>
          <w:b/>
          <w:color w:val="000000" w:themeColor="text1"/>
        </w:rPr>
        <w:t>交與</w:t>
      </w:r>
      <w:r w:rsidR="00951834" w:rsidRPr="00391477">
        <w:rPr>
          <w:rFonts w:hint="eastAsia"/>
          <w:b/>
          <w:color w:val="000000" w:themeColor="text1"/>
        </w:rPr>
        <w:t>檢察事務官辦理</w:t>
      </w:r>
      <w:r w:rsidR="00A519D4" w:rsidRPr="00391477">
        <w:rPr>
          <w:rFonts w:hint="eastAsia"/>
          <w:b/>
          <w:color w:val="000000" w:themeColor="text1"/>
        </w:rPr>
        <w:t>，</w:t>
      </w:r>
      <w:r w:rsidR="003E66AA" w:rsidRPr="00391477">
        <w:rPr>
          <w:rFonts w:hint="eastAsia"/>
          <w:b/>
          <w:color w:val="000000" w:themeColor="text1"/>
        </w:rPr>
        <w:t>致使</w:t>
      </w:r>
      <w:r w:rsidRPr="00391477">
        <w:rPr>
          <w:rFonts w:hint="eastAsia"/>
          <w:b/>
          <w:color w:val="000000" w:themeColor="text1"/>
        </w:rPr>
        <w:t>檢察事務官成為檢察官之分身，實際代行</w:t>
      </w:r>
      <w:r w:rsidR="00A519D4" w:rsidRPr="00391477">
        <w:rPr>
          <w:rFonts w:hint="eastAsia"/>
          <w:b/>
          <w:color w:val="000000" w:themeColor="text1"/>
        </w:rPr>
        <w:t>檢察官</w:t>
      </w:r>
      <w:r w:rsidRPr="00391477">
        <w:rPr>
          <w:rFonts w:hint="eastAsia"/>
          <w:b/>
          <w:color w:val="000000" w:themeColor="text1"/>
        </w:rPr>
        <w:t>偵查</w:t>
      </w:r>
      <w:r w:rsidR="00A519D4" w:rsidRPr="00391477">
        <w:rPr>
          <w:rFonts w:hint="eastAsia"/>
          <w:b/>
          <w:color w:val="000000" w:themeColor="text1"/>
        </w:rPr>
        <w:t>職權，</w:t>
      </w:r>
      <w:r w:rsidRPr="00391477">
        <w:rPr>
          <w:rFonts w:hint="eastAsia"/>
          <w:b/>
          <w:color w:val="000000" w:themeColor="text1"/>
        </w:rPr>
        <w:t>進而由檢察事務官製作</w:t>
      </w:r>
      <w:r w:rsidR="00956972" w:rsidRPr="00391477">
        <w:rPr>
          <w:rFonts w:hint="eastAsia"/>
          <w:b/>
          <w:color w:val="000000" w:themeColor="text1"/>
        </w:rPr>
        <w:t>「</w:t>
      </w:r>
      <w:r w:rsidRPr="00391477">
        <w:rPr>
          <w:rFonts w:hint="eastAsia"/>
          <w:b/>
          <w:color w:val="000000" w:themeColor="text1"/>
        </w:rPr>
        <w:t>卷證分析報告</w:t>
      </w:r>
      <w:r w:rsidR="00956972" w:rsidRPr="00391477">
        <w:rPr>
          <w:rFonts w:hint="eastAsia"/>
          <w:b/>
          <w:color w:val="000000" w:themeColor="text1"/>
        </w:rPr>
        <w:t>」</w:t>
      </w:r>
      <w:r w:rsidRPr="00391477">
        <w:rPr>
          <w:rFonts w:hint="eastAsia"/>
          <w:b/>
          <w:color w:val="000000" w:themeColor="text1"/>
        </w:rPr>
        <w:t>使檢察官得輕易轉製成檢察書</w:t>
      </w:r>
      <w:proofErr w:type="gramStart"/>
      <w:r w:rsidRPr="00391477">
        <w:rPr>
          <w:rFonts w:hint="eastAsia"/>
          <w:b/>
          <w:color w:val="000000" w:themeColor="text1"/>
        </w:rPr>
        <w:t>類</w:t>
      </w:r>
      <w:r w:rsidR="00A519D4" w:rsidRPr="00391477">
        <w:rPr>
          <w:rFonts w:hint="eastAsia"/>
          <w:b/>
          <w:color w:val="000000" w:themeColor="text1"/>
        </w:rPr>
        <w:t>報結</w:t>
      </w:r>
      <w:proofErr w:type="gramEnd"/>
      <w:r w:rsidR="00A519D4" w:rsidRPr="00391477">
        <w:rPr>
          <w:rFonts w:hint="eastAsia"/>
          <w:b/>
          <w:color w:val="000000" w:themeColor="text1"/>
        </w:rPr>
        <w:t>，</w:t>
      </w:r>
      <w:r w:rsidR="003E66AA" w:rsidRPr="00391477">
        <w:rPr>
          <w:rFonts w:hint="eastAsia"/>
          <w:b/>
          <w:color w:val="000000" w:themeColor="text1"/>
        </w:rPr>
        <w:t>核有</w:t>
      </w:r>
      <w:r w:rsidRPr="00391477">
        <w:rPr>
          <w:rFonts w:hint="eastAsia"/>
          <w:b/>
          <w:color w:val="000000" w:themeColor="text1"/>
        </w:rPr>
        <w:t>嚴重</w:t>
      </w:r>
      <w:r w:rsidR="003E66AA" w:rsidRPr="00391477">
        <w:rPr>
          <w:rFonts w:hint="eastAsia"/>
          <w:b/>
          <w:color w:val="000000" w:themeColor="text1"/>
        </w:rPr>
        <w:t>違失。</w:t>
      </w:r>
      <w:r w:rsidRPr="00391477">
        <w:rPr>
          <w:rFonts w:hint="eastAsia"/>
          <w:b/>
          <w:color w:val="000000" w:themeColor="text1"/>
        </w:rPr>
        <w:t>且該署對於檢察官</w:t>
      </w:r>
      <w:r w:rsidR="00C853A6" w:rsidRPr="00391477">
        <w:rPr>
          <w:rFonts w:hint="eastAsia"/>
          <w:b/>
          <w:color w:val="000000" w:themeColor="text1"/>
        </w:rPr>
        <w:t>將</w:t>
      </w:r>
      <w:r w:rsidRPr="00391477">
        <w:rPr>
          <w:rFonts w:hint="eastAsia"/>
          <w:b/>
          <w:color w:val="000000" w:themeColor="text1"/>
        </w:rPr>
        <w:t>大量案件</w:t>
      </w:r>
      <w:r w:rsidR="005C5067" w:rsidRPr="00391477">
        <w:rPr>
          <w:rFonts w:hint="eastAsia"/>
          <w:b/>
          <w:color w:val="000000" w:themeColor="text1"/>
        </w:rPr>
        <w:t>交與</w:t>
      </w:r>
      <w:r w:rsidRPr="00391477">
        <w:rPr>
          <w:rFonts w:hint="eastAsia"/>
          <w:b/>
          <w:color w:val="000000" w:themeColor="text1"/>
        </w:rPr>
        <w:t>檢察事務官辦理之情形，並未列入</w:t>
      </w:r>
      <w:r w:rsidR="00C853A6" w:rsidRPr="00391477">
        <w:rPr>
          <w:rFonts w:hint="eastAsia"/>
          <w:b/>
          <w:color w:val="000000" w:themeColor="text1"/>
        </w:rPr>
        <w:t>檢察官</w:t>
      </w:r>
      <w:r w:rsidRPr="00391477">
        <w:rPr>
          <w:rFonts w:hint="eastAsia"/>
          <w:b/>
          <w:color w:val="000000" w:themeColor="text1"/>
        </w:rPr>
        <w:t>職務評定之考據</w:t>
      </w:r>
      <w:r w:rsidR="0072692F" w:rsidRPr="00391477">
        <w:rPr>
          <w:rFonts w:hint="eastAsia"/>
          <w:b/>
          <w:color w:val="000000" w:themeColor="text1"/>
        </w:rPr>
        <w:t>，</w:t>
      </w:r>
      <w:r w:rsidR="00D764F8" w:rsidRPr="00391477">
        <w:rPr>
          <w:rFonts w:hint="eastAsia"/>
          <w:b/>
          <w:color w:val="000000" w:themeColor="text1"/>
        </w:rPr>
        <w:t>形同默許上開混淆職務分際之作為</w:t>
      </w:r>
      <w:r w:rsidR="0072692F" w:rsidRPr="00391477">
        <w:rPr>
          <w:rFonts w:hint="eastAsia"/>
          <w:b/>
          <w:color w:val="000000" w:themeColor="text1"/>
        </w:rPr>
        <w:t>，對於用心辦案之檢察官</w:t>
      </w:r>
      <w:r w:rsidR="00047D74" w:rsidRPr="00391477">
        <w:rPr>
          <w:rFonts w:hint="eastAsia"/>
          <w:b/>
          <w:color w:val="000000" w:themeColor="text1"/>
        </w:rPr>
        <w:t>實不</w:t>
      </w:r>
      <w:r w:rsidR="0072692F" w:rsidRPr="00391477">
        <w:rPr>
          <w:rFonts w:hint="eastAsia"/>
          <w:b/>
          <w:color w:val="000000" w:themeColor="text1"/>
        </w:rPr>
        <w:t>公平</w:t>
      </w:r>
      <w:r w:rsidRPr="00391477">
        <w:rPr>
          <w:rFonts w:hint="eastAsia"/>
          <w:b/>
          <w:color w:val="000000" w:themeColor="text1"/>
        </w:rPr>
        <w:t>，亦</w:t>
      </w:r>
      <w:r w:rsidR="00FD7067" w:rsidRPr="00391477">
        <w:rPr>
          <w:rFonts w:hint="eastAsia"/>
          <w:b/>
          <w:color w:val="000000" w:themeColor="text1"/>
        </w:rPr>
        <w:t>應</w:t>
      </w:r>
      <w:r w:rsidRPr="00391477">
        <w:rPr>
          <w:rFonts w:hint="eastAsia"/>
          <w:b/>
          <w:color w:val="000000" w:themeColor="text1"/>
        </w:rPr>
        <w:t>檢討</w:t>
      </w:r>
      <w:r w:rsidR="00FD7067" w:rsidRPr="00391477">
        <w:rPr>
          <w:rFonts w:hint="eastAsia"/>
          <w:b/>
          <w:color w:val="000000" w:themeColor="text1"/>
        </w:rPr>
        <w:t>改進</w:t>
      </w:r>
      <w:r w:rsidRPr="00391477">
        <w:rPr>
          <w:rFonts w:hint="eastAsia"/>
          <w:b/>
          <w:color w:val="000000" w:themeColor="text1"/>
        </w:rPr>
        <w:t>。</w:t>
      </w:r>
    </w:p>
    <w:p w:rsidR="005C0FCA" w:rsidRPr="00391477" w:rsidRDefault="005C0FCA" w:rsidP="00ED1053">
      <w:pPr>
        <w:pStyle w:val="3"/>
        <w:numPr>
          <w:ilvl w:val="2"/>
          <w:numId w:val="33"/>
        </w:numPr>
      </w:pPr>
      <w:r w:rsidRPr="00391477">
        <w:rPr>
          <w:rFonts w:hint="eastAsia"/>
        </w:rPr>
        <w:t>法院組織法第60條：「檢察官之職權如左：一、實施偵查、提起公訴、實行公訴、協助自訴、擔當自訴</w:t>
      </w:r>
      <w:r w:rsidRPr="00391477">
        <w:rPr>
          <w:rFonts w:hint="eastAsia"/>
        </w:rPr>
        <w:lastRenderedPageBreak/>
        <w:t>及指揮刑事裁判之執行。二、其他法令所定職務之執行。」</w:t>
      </w:r>
      <w:r w:rsidR="00902F86" w:rsidRPr="00391477">
        <w:rPr>
          <w:rFonts w:hint="eastAsia"/>
        </w:rPr>
        <w:t>次按法院組織法第66條之3規定：「（第1項）檢察</w:t>
      </w:r>
      <w:proofErr w:type="gramStart"/>
      <w:r w:rsidR="00902F86" w:rsidRPr="00391477">
        <w:rPr>
          <w:rFonts w:hint="eastAsia"/>
        </w:rPr>
        <w:t>事務官受檢察官</w:t>
      </w:r>
      <w:proofErr w:type="gramEnd"/>
      <w:r w:rsidR="00902F86" w:rsidRPr="00391477">
        <w:rPr>
          <w:rFonts w:hint="eastAsia"/>
        </w:rPr>
        <w:t>之指揮，處理下列事務：一、實施搜索、扣押、勘驗或執行拘提。二、詢問告訴人、告發人、被告、證人或鑑定人。三、襄助檢察官執行其他第60條所定之職權。（第2項）檢察事務官處理前項前2款事務，視為刑事訴訟法第230條第1項之司法警察官。」檢察事務官之職權係「襄助」檢察官執行職務，其身分視為司法警察官，並非檢察官分身。</w:t>
      </w:r>
    </w:p>
    <w:p w:rsidR="003E66AA" w:rsidRPr="00391477" w:rsidRDefault="003E66AA" w:rsidP="00ED1053">
      <w:pPr>
        <w:pStyle w:val="3"/>
        <w:numPr>
          <w:ilvl w:val="2"/>
          <w:numId w:val="33"/>
        </w:numPr>
      </w:pPr>
      <w:r w:rsidRPr="00391477">
        <w:rPr>
          <w:rFonts w:hint="eastAsia"/>
        </w:rPr>
        <w:t>依法務部函復，</w:t>
      </w:r>
      <w:proofErr w:type="gramStart"/>
      <w:r w:rsidRPr="00391477">
        <w:rPr>
          <w:rFonts w:hint="eastAsia"/>
        </w:rPr>
        <w:t>臺</w:t>
      </w:r>
      <w:proofErr w:type="gramEnd"/>
      <w:r w:rsidRPr="00391477">
        <w:rPr>
          <w:rFonts w:hint="eastAsia"/>
        </w:rPr>
        <w:t>北地檢署於檢察官得</w:t>
      </w:r>
      <w:r w:rsidR="005C5067" w:rsidRPr="00391477">
        <w:rPr>
          <w:rFonts w:hint="eastAsia"/>
        </w:rPr>
        <w:t>交與</w:t>
      </w:r>
      <w:r w:rsidRPr="00391477">
        <w:rPr>
          <w:rFonts w:hint="eastAsia"/>
        </w:rPr>
        <w:t>檢察事務官辦理之案件數量，並無案件數量限制</w:t>
      </w:r>
      <w:r w:rsidR="009A69C0" w:rsidRPr="00391477">
        <w:rPr>
          <w:rFonts w:hint="eastAsia"/>
        </w:rPr>
        <w:t>。</w:t>
      </w:r>
      <w:r w:rsidRPr="00391477">
        <w:rPr>
          <w:rFonts w:hint="eastAsia"/>
        </w:rPr>
        <w:t>據徐仕瑋於本院詢問時表示：「我不像其他部分檢察官一樣，會把案件『全額交割』</w:t>
      </w:r>
      <w:proofErr w:type="gramStart"/>
      <w:r w:rsidRPr="00391477">
        <w:rPr>
          <w:rFonts w:hint="eastAsia"/>
        </w:rPr>
        <w:t>檢事官</w:t>
      </w:r>
      <w:proofErr w:type="gramEnd"/>
      <w:r w:rsidRPr="00391477">
        <w:rPr>
          <w:rFonts w:hint="eastAsia"/>
        </w:rPr>
        <w:t>，我不會這樣做。」、「</w:t>
      </w:r>
      <w:proofErr w:type="gramStart"/>
      <w:r w:rsidRPr="00391477">
        <w:rPr>
          <w:rFonts w:hint="eastAsia"/>
        </w:rPr>
        <w:t>（</w:t>
      </w:r>
      <w:proofErr w:type="gramEnd"/>
      <w:r w:rsidRPr="00391477">
        <w:rPr>
          <w:rFonts w:hint="eastAsia"/>
        </w:rPr>
        <w:t>問：你說你不是交辦案件最多檢察官，可否說明一下你剛剛『全額交割』狀況？）北檢有2到3位檢察官有這樣狀況，但名字我不確定。據說有1位年紀稍長檢察官，就常常這樣；另1位不那麼資深檢察官，也有這樣狀況。」</w:t>
      </w:r>
      <w:proofErr w:type="gramStart"/>
      <w:r w:rsidRPr="00391477">
        <w:rPr>
          <w:rFonts w:hint="eastAsia"/>
        </w:rPr>
        <w:t>另時任臺</w:t>
      </w:r>
      <w:proofErr w:type="gramEnd"/>
      <w:r w:rsidRPr="00391477">
        <w:rPr>
          <w:rFonts w:hint="eastAsia"/>
        </w:rPr>
        <w:t>北地檢署檢察長蔡碧玉於本院詢問時亦表示：「</w:t>
      </w:r>
      <w:proofErr w:type="gramStart"/>
      <w:r w:rsidRPr="00391477">
        <w:rPr>
          <w:rFonts w:hint="eastAsia"/>
        </w:rPr>
        <w:t>檢事官</w:t>
      </w:r>
      <w:proofErr w:type="gramEnd"/>
      <w:r w:rsidRPr="00391477">
        <w:rPr>
          <w:rFonts w:hint="eastAsia"/>
        </w:rPr>
        <w:t>作為檢察官手腳，當然要看檢察官如何運用，但我們會有監督機制。我們的確有聽過『全額交割』，就是交辦案件後，全部</w:t>
      </w:r>
      <w:proofErr w:type="gramStart"/>
      <w:r w:rsidRPr="00391477">
        <w:rPr>
          <w:rFonts w:hint="eastAsia"/>
        </w:rPr>
        <w:t>由檢事官進行</w:t>
      </w:r>
      <w:proofErr w:type="gramEnd"/>
      <w:r w:rsidRPr="00391477">
        <w:rPr>
          <w:rFonts w:hint="eastAsia"/>
        </w:rPr>
        <w:t>及撰擬書稿，但有這樣</w:t>
      </w:r>
      <w:r w:rsidR="00047D74" w:rsidRPr="00391477">
        <w:rPr>
          <w:rFonts w:hint="eastAsia"/>
        </w:rPr>
        <w:t>的</w:t>
      </w:r>
      <w:r w:rsidRPr="00391477">
        <w:rPr>
          <w:rFonts w:hint="eastAsia"/>
        </w:rPr>
        <w:t>檢察官，我們檢察長就會監督要求改進。檢察官如果有這樣做，雖然不會違法，但的確不妥當。」、「北檢不限制</w:t>
      </w:r>
      <w:proofErr w:type="gramStart"/>
      <w:r w:rsidRPr="00391477">
        <w:rPr>
          <w:rFonts w:hint="eastAsia"/>
        </w:rPr>
        <w:t>交辦量</w:t>
      </w:r>
      <w:proofErr w:type="gramEnd"/>
      <w:r w:rsidRPr="00391477">
        <w:rPr>
          <w:rFonts w:hint="eastAsia"/>
        </w:rPr>
        <w:t>，是其傳統，但與我過去在新北地檢相比較，北檢</w:t>
      </w:r>
      <w:proofErr w:type="gramStart"/>
      <w:r w:rsidRPr="00391477">
        <w:rPr>
          <w:rFonts w:hint="eastAsia"/>
        </w:rPr>
        <w:t>交辦量也</w:t>
      </w:r>
      <w:proofErr w:type="gramEnd"/>
      <w:r w:rsidRPr="00391477">
        <w:rPr>
          <w:rFonts w:hint="eastAsia"/>
        </w:rPr>
        <w:t>比較少，如果有規定交辦案件上限，可能會使檢察官認為數量限制內交辦都沒事。」據此，顯示該署</w:t>
      </w:r>
      <w:r w:rsidR="009A69C0" w:rsidRPr="00391477">
        <w:rPr>
          <w:rFonts w:hint="eastAsia"/>
        </w:rPr>
        <w:t>雖無交辦案件數量限制，然</w:t>
      </w:r>
      <w:r w:rsidRPr="00391477">
        <w:rPr>
          <w:rFonts w:hint="eastAsia"/>
        </w:rPr>
        <w:t>檢察官將案件</w:t>
      </w:r>
      <w:r w:rsidR="005C5067" w:rsidRPr="00391477">
        <w:rPr>
          <w:rFonts w:hint="eastAsia"/>
        </w:rPr>
        <w:t>交與檢察事務官辦理</w:t>
      </w:r>
      <w:r w:rsidR="005C5067" w:rsidRPr="00391477">
        <w:rPr>
          <w:rFonts w:hint="eastAsia"/>
        </w:rPr>
        <w:lastRenderedPageBreak/>
        <w:t>時，若</w:t>
      </w:r>
      <w:proofErr w:type="gramStart"/>
      <w:r w:rsidR="005C5067" w:rsidRPr="00391477">
        <w:rPr>
          <w:rFonts w:hint="eastAsia"/>
        </w:rPr>
        <w:t>採</w:t>
      </w:r>
      <w:proofErr w:type="gramEnd"/>
      <w:r w:rsidR="005C5067" w:rsidRPr="00391477">
        <w:rPr>
          <w:rFonts w:hint="eastAsia"/>
        </w:rPr>
        <w:t>「全額交割」方式而全權授予</w:t>
      </w:r>
      <w:r w:rsidRPr="00391477">
        <w:rPr>
          <w:rFonts w:hint="eastAsia"/>
        </w:rPr>
        <w:t>檢察事務官辦理時，該署仍有監督機制加以制衡。</w:t>
      </w:r>
    </w:p>
    <w:p w:rsidR="00195542" w:rsidRPr="00391477" w:rsidRDefault="00195542" w:rsidP="00187692">
      <w:pPr>
        <w:pStyle w:val="3"/>
      </w:pPr>
      <w:r w:rsidRPr="00391477">
        <w:rPr>
          <w:rFonts w:hint="eastAsia"/>
        </w:rPr>
        <w:t>為查證徐仕瑋辦案</w:t>
      </w:r>
      <w:proofErr w:type="gramStart"/>
      <w:r w:rsidRPr="00391477">
        <w:rPr>
          <w:rFonts w:hint="eastAsia"/>
        </w:rPr>
        <w:t>違失</w:t>
      </w:r>
      <w:r w:rsidR="00B109A9" w:rsidRPr="00391477">
        <w:rPr>
          <w:rFonts w:hint="eastAsia"/>
        </w:rPr>
        <w:t>及該</w:t>
      </w:r>
      <w:proofErr w:type="gramEnd"/>
      <w:r w:rsidR="00B109A9" w:rsidRPr="00391477">
        <w:rPr>
          <w:rFonts w:hint="eastAsia"/>
        </w:rPr>
        <w:t>署監督機制</w:t>
      </w:r>
      <w:r w:rsidR="0049143D" w:rsidRPr="00391477">
        <w:rPr>
          <w:rFonts w:hint="eastAsia"/>
        </w:rPr>
        <w:t>內涵</w:t>
      </w:r>
      <w:r w:rsidRPr="00391477">
        <w:rPr>
          <w:rFonts w:hint="eastAsia"/>
        </w:rPr>
        <w:t>，本</w:t>
      </w:r>
      <w:proofErr w:type="gramStart"/>
      <w:r w:rsidRPr="00391477">
        <w:rPr>
          <w:rFonts w:hint="eastAsia"/>
        </w:rPr>
        <w:t>院乃調閱</w:t>
      </w:r>
      <w:proofErr w:type="gramEnd"/>
      <w:r w:rsidRPr="00391477">
        <w:rPr>
          <w:rFonts w:hint="eastAsia"/>
        </w:rPr>
        <w:t>104年3月11日至16日間6日交辦之案件全卷資料，並逐案檢視案件進行程序有無瑕疵：</w:t>
      </w:r>
    </w:p>
    <w:p w:rsidR="00D36A73" w:rsidRPr="00391477" w:rsidRDefault="00195542" w:rsidP="00187692">
      <w:pPr>
        <w:pStyle w:val="4"/>
        <w:rPr>
          <w:color w:val="000000" w:themeColor="text1"/>
        </w:rPr>
      </w:pPr>
      <w:r w:rsidRPr="00391477">
        <w:rPr>
          <w:rFonts w:hint="eastAsia"/>
          <w:color w:val="000000" w:themeColor="text1"/>
        </w:rPr>
        <w:t>此時期共</w:t>
      </w:r>
      <w:r w:rsidR="00D36A73" w:rsidRPr="00391477">
        <w:rPr>
          <w:rFonts w:hint="eastAsia"/>
          <w:color w:val="000000" w:themeColor="text1"/>
        </w:rPr>
        <w:t>有89宗</w:t>
      </w:r>
      <w:r w:rsidR="00A5656B" w:rsidRPr="00391477">
        <w:rPr>
          <w:rFonts w:hint="eastAsia"/>
          <w:color w:val="000000" w:themeColor="text1"/>
        </w:rPr>
        <w:t>案卷</w:t>
      </w:r>
      <w:r w:rsidR="00D36A73" w:rsidRPr="00391477">
        <w:rPr>
          <w:rFonts w:hint="eastAsia"/>
          <w:color w:val="000000" w:themeColor="text1"/>
        </w:rPr>
        <w:t>已歸檔並經本院調</w:t>
      </w:r>
      <w:proofErr w:type="gramStart"/>
      <w:r w:rsidR="00D36A73" w:rsidRPr="00391477">
        <w:rPr>
          <w:rFonts w:hint="eastAsia"/>
          <w:color w:val="000000" w:themeColor="text1"/>
        </w:rPr>
        <w:t>閱</w:t>
      </w:r>
      <w:proofErr w:type="gramEnd"/>
      <w:r w:rsidR="00D36A73" w:rsidRPr="00391477">
        <w:rPr>
          <w:rFonts w:hint="eastAsia"/>
          <w:color w:val="000000" w:themeColor="text1"/>
        </w:rPr>
        <w:t>，依該署所定</w:t>
      </w:r>
      <w:proofErr w:type="gramStart"/>
      <w:r w:rsidR="00D36A73" w:rsidRPr="00391477">
        <w:rPr>
          <w:rFonts w:hint="eastAsia"/>
          <w:color w:val="000000" w:themeColor="text1"/>
        </w:rPr>
        <w:t>編號序</w:t>
      </w:r>
      <w:proofErr w:type="gramEnd"/>
      <w:r w:rsidR="00D36A73" w:rsidRPr="00391477">
        <w:rPr>
          <w:rFonts w:hint="eastAsia"/>
          <w:color w:val="000000" w:themeColor="text1"/>
        </w:rPr>
        <w:t>為1案件計算，並將案件進行分類，其</w:t>
      </w:r>
      <w:proofErr w:type="gramStart"/>
      <w:r w:rsidR="00D36A73" w:rsidRPr="00391477">
        <w:rPr>
          <w:rFonts w:hint="eastAsia"/>
          <w:color w:val="000000" w:themeColor="text1"/>
        </w:rPr>
        <w:t>案件於分案</w:t>
      </w:r>
      <w:proofErr w:type="gramEnd"/>
      <w:r w:rsidR="00D36A73" w:rsidRPr="00391477">
        <w:rPr>
          <w:rFonts w:hint="eastAsia"/>
          <w:color w:val="000000" w:themeColor="text1"/>
        </w:rPr>
        <w:t>後至完成相關檢察</w:t>
      </w:r>
      <w:proofErr w:type="gramStart"/>
      <w:r w:rsidR="00D36A73" w:rsidRPr="00391477">
        <w:rPr>
          <w:rFonts w:hint="eastAsia"/>
          <w:color w:val="000000" w:themeColor="text1"/>
        </w:rPr>
        <w:t>書類前</w:t>
      </w:r>
      <w:proofErr w:type="gramEnd"/>
      <w:r w:rsidR="00D36A73" w:rsidRPr="00391477">
        <w:rPr>
          <w:rFonts w:hint="eastAsia"/>
          <w:color w:val="000000" w:themeColor="text1"/>
        </w:rPr>
        <w:t>，徐仕瑋有具體作為，或於交辦案件進行單中明確指示檢察事務官偵辦方向者，歸為1類，共計21件；而僅指引檢察事務官應製作書類而無其他作為者，歸為1類，共計59件；無法歸類者，計9件，表</w:t>
      </w:r>
      <w:proofErr w:type="gramStart"/>
      <w:r w:rsidR="00D36A73" w:rsidRPr="00391477">
        <w:rPr>
          <w:rFonts w:hint="eastAsia"/>
          <w:color w:val="000000" w:themeColor="text1"/>
        </w:rPr>
        <w:t>列如</w:t>
      </w:r>
      <w:proofErr w:type="gramEnd"/>
      <w:r w:rsidR="00D36A73" w:rsidRPr="00391477">
        <w:rPr>
          <w:rFonts w:hint="eastAsia"/>
          <w:color w:val="000000" w:themeColor="text1"/>
        </w:rPr>
        <w:t>下：</w:t>
      </w:r>
    </w:p>
    <w:p w:rsidR="00D36A73" w:rsidRPr="00391477" w:rsidRDefault="005C7EC2" w:rsidP="00187692">
      <w:pPr>
        <w:pStyle w:val="a3"/>
        <w:spacing w:line="240" w:lineRule="auto"/>
      </w:pPr>
      <w:r w:rsidRPr="00391477">
        <w:rPr>
          <w:rFonts w:hint="eastAsia"/>
        </w:rPr>
        <w:t>104年3月11日至16日</w:t>
      </w:r>
      <w:r w:rsidR="00D36A73" w:rsidRPr="00391477">
        <w:rPr>
          <w:rFonts w:hint="eastAsia"/>
        </w:rPr>
        <w:t>徐仕瑋交</w:t>
      </w:r>
      <w:proofErr w:type="gramStart"/>
      <w:r w:rsidR="00D36A73" w:rsidRPr="00391477">
        <w:rPr>
          <w:rFonts w:hint="eastAsia"/>
        </w:rPr>
        <w:t>辦案件逐案</w:t>
      </w:r>
      <w:proofErr w:type="gramEnd"/>
      <w:r w:rsidR="00D36A73" w:rsidRPr="00391477">
        <w:rPr>
          <w:rFonts w:hint="eastAsia"/>
        </w:rPr>
        <w:t>分析表</w:t>
      </w:r>
    </w:p>
    <w:tbl>
      <w:tblPr>
        <w:tblW w:w="0" w:type="auto"/>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2410"/>
        <w:gridCol w:w="2977"/>
        <w:gridCol w:w="1154"/>
      </w:tblGrid>
      <w:tr w:rsidR="00391477" w:rsidRPr="00391477" w:rsidTr="00902F86">
        <w:tc>
          <w:tcPr>
            <w:tcW w:w="567" w:type="dxa"/>
          </w:tcPr>
          <w:p w:rsidR="00D36A73" w:rsidRPr="00391477" w:rsidRDefault="00D36A73" w:rsidP="00187692">
            <w:pPr>
              <w:pStyle w:val="4"/>
              <w:numPr>
                <w:ilvl w:val="0"/>
                <w:numId w:val="0"/>
              </w:numPr>
              <w:rPr>
                <w:color w:val="000000" w:themeColor="text1"/>
                <w:sz w:val="28"/>
                <w:szCs w:val="28"/>
              </w:rPr>
            </w:pPr>
          </w:p>
        </w:tc>
        <w:tc>
          <w:tcPr>
            <w:tcW w:w="1134" w:type="dxa"/>
          </w:tcPr>
          <w:p w:rsidR="00D36A73" w:rsidRPr="00391477" w:rsidRDefault="00D36A73" w:rsidP="00187692">
            <w:pPr>
              <w:pStyle w:val="4"/>
              <w:numPr>
                <w:ilvl w:val="0"/>
                <w:numId w:val="0"/>
              </w:numPr>
              <w:rPr>
                <w:b/>
                <w:color w:val="000000" w:themeColor="text1"/>
                <w:sz w:val="28"/>
                <w:szCs w:val="28"/>
              </w:rPr>
            </w:pPr>
            <w:r w:rsidRPr="00391477">
              <w:rPr>
                <w:rFonts w:hint="eastAsia"/>
                <w:b/>
                <w:color w:val="000000" w:themeColor="text1"/>
                <w:sz w:val="28"/>
                <w:szCs w:val="28"/>
              </w:rPr>
              <w:t>有具體作為</w:t>
            </w:r>
          </w:p>
        </w:tc>
        <w:tc>
          <w:tcPr>
            <w:tcW w:w="2410" w:type="dxa"/>
          </w:tcPr>
          <w:p w:rsidR="00D36A73" w:rsidRPr="00391477" w:rsidRDefault="00D36A73" w:rsidP="00187692">
            <w:pPr>
              <w:pStyle w:val="4"/>
              <w:numPr>
                <w:ilvl w:val="0"/>
                <w:numId w:val="0"/>
              </w:numPr>
              <w:rPr>
                <w:b/>
                <w:color w:val="000000" w:themeColor="text1"/>
                <w:sz w:val="28"/>
                <w:szCs w:val="28"/>
              </w:rPr>
            </w:pPr>
            <w:r w:rsidRPr="00391477">
              <w:rPr>
                <w:rFonts w:hint="eastAsia"/>
                <w:b/>
                <w:color w:val="000000" w:themeColor="text1"/>
                <w:sz w:val="28"/>
                <w:szCs w:val="28"/>
              </w:rPr>
              <w:t>交辦案件進行單明確指示檢察事務官偵辦方向</w:t>
            </w:r>
          </w:p>
        </w:tc>
        <w:tc>
          <w:tcPr>
            <w:tcW w:w="2977" w:type="dxa"/>
          </w:tcPr>
          <w:p w:rsidR="00D36A73" w:rsidRPr="00391477" w:rsidRDefault="00D36A73" w:rsidP="00187692">
            <w:pPr>
              <w:pStyle w:val="4"/>
              <w:numPr>
                <w:ilvl w:val="0"/>
                <w:numId w:val="0"/>
              </w:numPr>
              <w:rPr>
                <w:b/>
                <w:color w:val="000000" w:themeColor="text1"/>
                <w:sz w:val="28"/>
                <w:szCs w:val="28"/>
              </w:rPr>
            </w:pPr>
            <w:r w:rsidRPr="00391477">
              <w:rPr>
                <w:rFonts w:hint="eastAsia"/>
                <w:b/>
                <w:color w:val="000000" w:themeColor="text1"/>
                <w:sz w:val="28"/>
                <w:szCs w:val="28"/>
              </w:rPr>
              <w:t>交辦案件進行單僅指引檢察事務官應製作之書類</w:t>
            </w:r>
          </w:p>
        </w:tc>
        <w:tc>
          <w:tcPr>
            <w:tcW w:w="1154" w:type="dxa"/>
          </w:tcPr>
          <w:p w:rsidR="00D36A73" w:rsidRPr="00391477" w:rsidRDefault="00D36A73" w:rsidP="00187692">
            <w:pPr>
              <w:pStyle w:val="4"/>
              <w:numPr>
                <w:ilvl w:val="0"/>
                <w:numId w:val="0"/>
              </w:numPr>
              <w:rPr>
                <w:b/>
                <w:color w:val="000000" w:themeColor="text1"/>
                <w:sz w:val="28"/>
                <w:szCs w:val="28"/>
              </w:rPr>
            </w:pPr>
            <w:r w:rsidRPr="00391477">
              <w:rPr>
                <w:rFonts w:hint="eastAsia"/>
                <w:b/>
                <w:color w:val="000000" w:themeColor="text1"/>
                <w:sz w:val="28"/>
                <w:szCs w:val="28"/>
              </w:rPr>
              <w:t>無法歸類</w:t>
            </w:r>
          </w:p>
        </w:tc>
      </w:tr>
      <w:tr w:rsidR="00391477" w:rsidRPr="00391477" w:rsidTr="00902F86">
        <w:tc>
          <w:tcPr>
            <w:tcW w:w="567" w:type="dxa"/>
          </w:tcPr>
          <w:p w:rsidR="00D36A73" w:rsidRPr="00391477" w:rsidRDefault="00D36A73" w:rsidP="00187692">
            <w:pPr>
              <w:pStyle w:val="4"/>
              <w:numPr>
                <w:ilvl w:val="0"/>
                <w:numId w:val="0"/>
              </w:numPr>
              <w:rPr>
                <w:color w:val="000000" w:themeColor="text1"/>
                <w:sz w:val="28"/>
                <w:szCs w:val="28"/>
              </w:rPr>
            </w:pPr>
            <w:r w:rsidRPr="00391477">
              <w:rPr>
                <w:rFonts w:hint="eastAsia"/>
                <w:color w:val="000000" w:themeColor="text1"/>
                <w:sz w:val="28"/>
                <w:szCs w:val="28"/>
              </w:rPr>
              <w:t>案件編號</w:t>
            </w:r>
          </w:p>
        </w:tc>
        <w:tc>
          <w:tcPr>
            <w:tcW w:w="1134" w:type="dxa"/>
          </w:tcPr>
          <w:p w:rsidR="00D36A73" w:rsidRPr="00391477" w:rsidRDefault="00D36A73" w:rsidP="00187692">
            <w:pPr>
              <w:pStyle w:val="4"/>
              <w:numPr>
                <w:ilvl w:val="0"/>
                <w:numId w:val="0"/>
              </w:numPr>
              <w:kinsoku w:val="0"/>
              <w:overflowPunct/>
              <w:topLinePunct/>
              <w:autoSpaceDE/>
              <w:autoSpaceDN/>
              <w:jc w:val="left"/>
              <w:rPr>
                <w:color w:val="000000" w:themeColor="text1"/>
                <w:sz w:val="28"/>
                <w:szCs w:val="28"/>
              </w:rPr>
            </w:pPr>
            <w:r w:rsidRPr="00391477">
              <w:rPr>
                <w:rFonts w:hint="eastAsia"/>
                <w:color w:val="000000" w:themeColor="text1"/>
                <w:sz w:val="28"/>
                <w:szCs w:val="28"/>
              </w:rPr>
              <w:t>21</w:t>
            </w:r>
            <w:proofErr w:type="gramStart"/>
            <w:r w:rsidRPr="00391477">
              <w:rPr>
                <w:rFonts w:hint="eastAsia"/>
                <w:color w:val="000000" w:themeColor="text1"/>
                <w:sz w:val="28"/>
                <w:szCs w:val="28"/>
              </w:rPr>
              <w:t>,20,22,23,45,66,67,86</w:t>
            </w:r>
            <w:proofErr w:type="gramEnd"/>
          </w:p>
        </w:tc>
        <w:tc>
          <w:tcPr>
            <w:tcW w:w="2410" w:type="dxa"/>
          </w:tcPr>
          <w:p w:rsidR="00D36A73" w:rsidRPr="00391477" w:rsidRDefault="00D36A73" w:rsidP="00187692">
            <w:pPr>
              <w:pStyle w:val="4"/>
              <w:numPr>
                <w:ilvl w:val="0"/>
                <w:numId w:val="0"/>
              </w:numPr>
              <w:kinsoku w:val="0"/>
              <w:overflowPunct/>
              <w:topLinePunct/>
              <w:autoSpaceDE/>
              <w:autoSpaceDN/>
              <w:jc w:val="left"/>
              <w:rPr>
                <w:color w:val="000000" w:themeColor="text1"/>
                <w:sz w:val="28"/>
                <w:szCs w:val="28"/>
              </w:rPr>
            </w:pPr>
            <w:r w:rsidRPr="00391477">
              <w:rPr>
                <w:rFonts w:hint="eastAsia"/>
                <w:color w:val="000000" w:themeColor="text1"/>
                <w:sz w:val="28"/>
                <w:szCs w:val="28"/>
              </w:rPr>
              <w:t>5,12,17,18,19,40,43,50,58,68,69,70,89</w:t>
            </w:r>
          </w:p>
        </w:tc>
        <w:tc>
          <w:tcPr>
            <w:tcW w:w="2977" w:type="dxa"/>
          </w:tcPr>
          <w:p w:rsidR="00D36A73" w:rsidRPr="00391477" w:rsidRDefault="00D36A73" w:rsidP="00187692">
            <w:pPr>
              <w:pStyle w:val="4"/>
              <w:numPr>
                <w:ilvl w:val="0"/>
                <w:numId w:val="0"/>
              </w:numPr>
              <w:kinsoku w:val="0"/>
              <w:overflowPunct/>
              <w:topLinePunct/>
              <w:autoSpaceDE/>
              <w:autoSpaceDN/>
              <w:jc w:val="left"/>
              <w:rPr>
                <w:color w:val="000000" w:themeColor="text1"/>
                <w:sz w:val="28"/>
                <w:szCs w:val="28"/>
              </w:rPr>
            </w:pPr>
            <w:r w:rsidRPr="00391477">
              <w:rPr>
                <w:rFonts w:hint="eastAsia"/>
                <w:color w:val="000000" w:themeColor="text1"/>
                <w:sz w:val="28"/>
                <w:szCs w:val="28"/>
              </w:rPr>
              <w:t>1,2,3,4,6,7,8,9,10,11,25,26,27,28,29,30,31,32,33,34,36,37,38,39,41,44,46,47,48,49,51,52,53,54,56,57,59,60,61,62,63,65,71,72,73,74,75,76,77,78,79,80,81,82,83,84,85,87,88</w:t>
            </w:r>
          </w:p>
        </w:tc>
        <w:tc>
          <w:tcPr>
            <w:tcW w:w="1154" w:type="dxa"/>
          </w:tcPr>
          <w:p w:rsidR="00D36A73" w:rsidRPr="00391477" w:rsidRDefault="00D36A73" w:rsidP="00187692">
            <w:pPr>
              <w:pStyle w:val="4"/>
              <w:numPr>
                <w:ilvl w:val="0"/>
                <w:numId w:val="0"/>
              </w:numPr>
              <w:kinsoku w:val="0"/>
              <w:overflowPunct/>
              <w:topLinePunct/>
              <w:autoSpaceDE/>
              <w:autoSpaceDN/>
              <w:jc w:val="left"/>
              <w:rPr>
                <w:color w:val="000000" w:themeColor="text1"/>
                <w:sz w:val="28"/>
                <w:szCs w:val="28"/>
              </w:rPr>
            </w:pPr>
            <w:r w:rsidRPr="00391477">
              <w:rPr>
                <w:rFonts w:hint="eastAsia"/>
                <w:color w:val="000000" w:themeColor="text1"/>
                <w:sz w:val="28"/>
                <w:szCs w:val="28"/>
              </w:rPr>
              <w:t>13</w:t>
            </w:r>
            <w:proofErr w:type="gramStart"/>
            <w:r w:rsidRPr="00391477">
              <w:rPr>
                <w:rFonts w:hint="eastAsia"/>
                <w:color w:val="000000" w:themeColor="text1"/>
                <w:sz w:val="28"/>
                <w:szCs w:val="28"/>
              </w:rPr>
              <w:t>,14,15,16,24,35,42,55,64</w:t>
            </w:r>
            <w:proofErr w:type="gramEnd"/>
          </w:p>
        </w:tc>
      </w:tr>
      <w:tr w:rsidR="00391477" w:rsidRPr="00391477" w:rsidTr="00902F86">
        <w:tc>
          <w:tcPr>
            <w:tcW w:w="567" w:type="dxa"/>
          </w:tcPr>
          <w:p w:rsidR="00D36A73" w:rsidRPr="00391477" w:rsidRDefault="00D36A73" w:rsidP="00187692">
            <w:pPr>
              <w:pStyle w:val="4"/>
              <w:numPr>
                <w:ilvl w:val="0"/>
                <w:numId w:val="0"/>
              </w:numPr>
              <w:rPr>
                <w:color w:val="000000" w:themeColor="text1"/>
                <w:sz w:val="28"/>
                <w:szCs w:val="28"/>
              </w:rPr>
            </w:pPr>
            <w:r w:rsidRPr="00391477">
              <w:rPr>
                <w:rFonts w:hint="eastAsia"/>
                <w:color w:val="000000" w:themeColor="text1"/>
                <w:sz w:val="28"/>
                <w:szCs w:val="28"/>
              </w:rPr>
              <w:t>總計</w:t>
            </w:r>
          </w:p>
        </w:tc>
        <w:tc>
          <w:tcPr>
            <w:tcW w:w="1134" w:type="dxa"/>
          </w:tcPr>
          <w:p w:rsidR="00D36A73" w:rsidRPr="00391477" w:rsidRDefault="00D36A73" w:rsidP="00187692">
            <w:pPr>
              <w:pStyle w:val="4"/>
              <w:numPr>
                <w:ilvl w:val="0"/>
                <w:numId w:val="0"/>
              </w:numPr>
              <w:rPr>
                <w:color w:val="000000" w:themeColor="text1"/>
                <w:sz w:val="28"/>
                <w:szCs w:val="28"/>
              </w:rPr>
            </w:pPr>
            <w:r w:rsidRPr="00391477">
              <w:rPr>
                <w:rFonts w:hint="eastAsia"/>
                <w:color w:val="000000" w:themeColor="text1"/>
                <w:sz w:val="28"/>
                <w:szCs w:val="28"/>
              </w:rPr>
              <w:t>8</w:t>
            </w:r>
          </w:p>
        </w:tc>
        <w:tc>
          <w:tcPr>
            <w:tcW w:w="2410" w:type="dxa"/>
          </w:tcPr>
          <w:p w:rsidR="00D36A73" w:rsidRPr="00391477" w:rsidRDefault="00D36A73" w:rsidP="00187692">
            <w:pPr>
              <w:pStyle w:val="4"/>
              <w:numPr>
                <w:ilvl w:val="0"/>
                <w:numId w:val="0"/>
              </w:numPr>
              <w:rPr>
                <w:color w:val="000000" w:themeColor="text1"/>
                <w:sz w:val="28"/>
                <w:szCs w:val="28"/>
              </w:rPr>
            </w:pPr>
            <w:r w:rsidRPr="00391477">
              <w:rPr>
                <w:rFonts w:hint="eastAsia"/>
                <w:color w:val="000000" w:themeColor="text1"/>
                <w:sz w:val="28"/>
                <w:szCs w:val="28"/>
              </w:rPr>
              <w:t>13</w:t>
            </w:r>
          </w:p>
        </w:tc>
        <w:tc>
          <w:tcPr>
            <w:tcW w:w="2977" w:type="dxa"/>
          </w:tcPr>
          <w:p w:rsidR="00D36A73" w:rsidRPr="00391477" w:rsidRDefault="00D36A73" w:rsidP="00187692">
            <w:pPr>
              <w:pStyle w:val="4"/>
              <w:numPr>
                <w:ilvl w:val="0"/>
                <w:numId w:val="0"/>
              </w:numPr>
              <w:rPr>
                <w:color w:val="000000" w:themeColor="text1"/>
                <w:sz w:val="28"/>
                <w:szCs w:val="28"/>
              </w:rPr>
            </w:pPr>
            <w:r w:rsidRPr="00391477">
              <w:rPr>
                <w:rFonts w:hint="eastAsia"/>
                <w:color w:val="000000" w:themeColor="text1"/>
                <w:sz w:val="28"/>
                <w:szCs w:val="28"/>
              </w:rPr>
              <w:t>59</w:t>
            </w:r>
          </w:p>
        </w:tc>
        <w:tc>
          <w:tcPr>
            <w:tcW w:w="1154" w:type="dxa"/>
          </w:tcPr>
          <w:p w:rsidR="00D36A73" w:rsidRPr="00391477" w:rsidRDefault="00D36A73" w:rsidP="00187692">
            <w:pPr>
              <w:pStyle w:val="4"/>
              <w:numPr>
                <w:ilvl w:val="0"/>
                <w:numId w:val="0"/>
              </w:numPr>
              <w:rPr>
                <w:color w:val="000000" w:themeColor="text1"/>
                <w:sz w:val="28"/>
                <w:szCs w:val="28"/>
              </w:rPr>
            </w:pPr>
            <w:r w:rsidRPr="00391477">
              <w:rPr>
                <w:rFonts w:hint="eastAsia"/>
                <w:color w:val="000000" w:themeColor="text1"/>
                <w:sz w:val="28"/>
                <w:szCs w:val="28"/>
              </w:rPr>
              <w:t>9</w:t>
            </w:r>
          </w:p>
        </w:tc>
      </w:tr>
    </w:tbl>
    <w:p w:rsidR="00D36A73" w:rsidRPr="00391477" w:rsidRDefault="00D36A73" w:rsidP="00E52F61">
      <w:pPr>
        <w:pStyle w:val="aff9"/>
        <w:spacing w:line="280" w:lineRule="exact"/>
        <w:ind w:leftChars="208" w:left="1133"/>
      </w:pPr>
      <w:proofErr w:type="gramStart"/>
      <w:r w:rsidRPr="00391477">
        <w:rPr>
          <w:rFonts w:hint="eastAsia"/>
        </w:rPr>
        <w:t>註</w:t>
      </w:r>
      <w:proofErr w:type="gramEnd"/>
      <w:r w:rsidRPr="00391477">
        <w:rPr>
          <w:rFonts w:hint="eastAsia"/>
        </w:rPr>
        <w:t>：1.如僅指引製作書類，但有具體作為者，</w:t>
      </w:r>
      <w:proofErr w:type="gramStart"/>
      <w:r w:rsidRPr="00391477">
        <w:rPr>
          <w:rFonts w:hint="eastAsia"/>
        </w:rPr>
        <w:t>僅歸計</w:t>
      </w:r>
      <w:proofErr w:type="gramEnd"/>
      <w:r w:rsidRPr="00391477">
        <w:rPr>
          <w:rFonts w:hint="eastAsia"/>
        </w:rPr>
        <w:t>於具體作為。</w:t>
      </w:r>
      <w:r w:rsidRPr="00391477">
        <w:br/>
      </w:r>
      <w:r w:rsidRPr="00391477">
        <w:rPr>
          <w:rFonts w:hint="eastAsia"/>
        </w:rPr>
        <w:t>2.如</w:t>
      </w:r>
      <w:proofErr w:type="gramStart"/>
      <w:r w:rsidRPr="00391477">
        <w:rPr>
          <w:rFonts w:hint="eastAsia"/>
        </w:rPr>
        <w:t>交辦單上</w:t>
      </w:r>
      <w:proofErr w:type="gramEnd"/>
      <w:r w:rsidRPr="00391477">
        <w:rPr>
          <w:rFonts w:hint="eastAsia"/>
        </w:rPr>
        <w:t>明確指示者，且有具體作為者，亦</w:t>
      </w:r>
      <w:proofErr w:type="gramStart"/>
      <w:r w:rsidRPr="00391477">
        <w:rPr>
          <w:rFonts w:hint="eastAsia"/>
        </w:rPr>
        <w:t>僅歸計</w:t>
      </w:r>
      <w:proofErr w:type="gramEnd"/>
      <w:r w:rsidRPr="00391477">
        <w:rPr>
          <w:rFonts w:hint="eastAsia"/>
        </w:rPr>
        <w:t>於具體作為。</w:t>
      </w:r>
      <w:r w:rsidR="0037082F" w:rsidRPr="00391477">
        <w:rPr>
          <w:rFonts w:hint="eastAsia"/>
        </w:rPr>
        <w:br/>
      </w:r>
    </w:p>
    <w:p w:rsidR="00D36A73" w:rsidRPr="00391477" w:rsidRDefault="00D36A73" w:rsidP="00187692">
      <w:pPr>
        <w:pStyle w:val="4"/>
        <w:numPr>
          <w:ilvl w:val="3"/>
          <w:numId w:val="1"/>
        </w:numPr>
        <w:rPr>
          <w:color w:val="000000" w:themeColor="text1"/>
        </w:rPr>
      </w:pPr>
      <w:r w:rsidRPr="00391477">
        <w:rPr>
          <w:rFonts w:hint="eastAsia"/>
          <w:color w:val="000000" w:themeColor="text1"/>
        </w:rPr>
        <w:t>本時期徐仕瑋</w:t>
      </w:r>
      <w:r w:rsidR="005C5067" w:rsidRPr="00391477">
        <w:rPr>
          <w:rFonts w:hint="eastAsia"/>
          <w:color w:val="000000" w:themeColor="text1"/>
        </w:rPr>
        <w:t>交與</w:t>
      </w:r>
      <w:r w:rsidRPr="00391477">
        <w:rPr>
          <w:rFonts w:hint="eastAsia"/>
          <w:color w:val="000000" w:themeColor="text1"/>
        </w:rPr>
        <w:t>檢察事務官辦理之案件，逐案</w:t>
      </w:r>
      <w:r w:rsidRPr="00391477">
        <w:rPr>
          <w:rFonts w:hint="eastAsia"/>
          <w:color w:val="000000" w:themeColor="text1"/>
        </w:rPr>
        <w:lastRenderedPageBreak/>
        <w:t>檢視其內容後，發現有下列缺失：</w:t>
      </w:r>
    </w:p>
    <w:p w:rsidR="00D36A73" w:rsidRPr="00391477" w:rsidRDefault="00D36A73" w:rsidP="00187692">
      <w:pPr>
        <w:pStyle w:val="5"/>
        <w:rPr>
          <w:color w:val="000000" w:themeColor="text1"/>
        </w:rPr>
      </w:pPr>
      <w:r w:rsidRPr="00391477">
        <w:rPr>
          <w:rFonts w:hint="eastAsia"/>
          <w:color w:val="000000" w:themeColor="text1"/>
        </w:rPr>
        <w:t>編號50、61、67、68、69、71、72、74、76至80、84至86</w:t>
      </w:r>
      <w:r w:rsidR="00227CB5" w:rsidRPr="00391477">
        <w:rPr>
          <w:rFonts w:hint="eastAsia"/>
          <w:color w:val="000000" w:themeColor="text1"/>
        </w:rPr>
        <w:t>等</w:t>
      </w:r>
      <w:r w:rsidRPr="00391477">
        <w:rPr>
          <w:rFonts w:hint="eastAsia"/>
          <w:color w:val="000000" w:themeColor="text1"/>
        </w:rPr>
        <w:t>共16件案件中，檢察書類原本之製作日期，</w:t>
      </w:r>
      <w:proofErr w:type="gramStart"/>
      <w:r w:rsidRPr="00391477">
        <w:rPr>
          <w:rFonts w:hint="eastAsia"/>
          <w:color w:val="000000" w:themeColor="text1"/>
        </w:rPr>
        <w:t>均於檢察事務官簽結</w:t>
      </w:r>
      <w:proofErr w:type="gramEnd"/>
      <w:r w:rsidRPr="00391477">
        <w:rPr>
          <w:rFonts w:hint="eastAsia"/>
          <w:color w:val="000000" w:themeColor="text1"/>
        </w:rPr>
        <w:t>日期之前，</w:t>
      </w:r>
      <w:proofErr w:type="gramStart"/>
      <w:r w:rsidRPr="00391477">
        <w:rPr>
          <w:rFonts w:hint="eastAsia"/>
          <w:color w:val="000000" w:themeColor="text1"/>
        </w:rPr>
        <w:t>足徵該</w:t>
      </w:r>
      <w:proofErr w:type="gramEnd"/>
      <w:r w:rsidRPr="00391477">
        <w:rPr>
          <w:rFonts w:hint="eastAsia"/>
          <w:color w:val="000000" w:themeColor="text1"/>
        </w:rPr>
        <w:t>原本應係檢察事務官獨立製作完成</w:t>
      </w:r>
      <w:r w:rsidR="00227CB5" w:rsidRPr="00391477">
        <w:rPr>
          <w:rFonts w:hint="eastAsia"/>
          <w:color w:val="000000" w:themeColor="text1"/>
        </w:rPr>
        <w:t>，且實情應係檢察</w:t>
      </w:r>
      <w:proofErr w:type="gramStart"/>
      <w:r w:rsidR="00227CB5" w:rsidRPr="00391477">
        <w:rPr>
          <w:rFonts w:hint="eastAsia"/>
          <w:color w:val="000000" w:themeColor="text1"/>
        </w:rPr>
        <w:t>事務官簽結</w:t>
      </w:r>
      <w:proofErr w:type="gramEnd"/>
      <w:r w:rsidR="00227CB5" w:rsidRPr="00391477">
        <w:rPr>
          <w:rFonts w:hint="eastAsia"/>
          <w:color w:val="000000" w:themeColor="text1"/>
        </w:rPr>
        <w:t>後，再由檢察官製作原本，顯見該原本所載製作日期，並非檢察官實際製作日期</w:t>
      </w:r>
      <w:r w:rsidRPr="00391477">
        <w:rPr>
          <w:rFonts w:hint="eastAsia"/>
          <w:color w:val="000000" w:themeColor="text1"/>
        </w:rPr>
        <w:t>。</w:t>
      </w:r>
    </w:p>
    <w:p w:rsidR="00D36A73" w:rsidRPr="00391477" w:rsidRDefault="00D36A73" w:rsidP="00187692">
      <w:pPr>
        <w:pStyle w:val="5"/>
        <w:numPr>
          <w:ilvl w:val="4"/>
          <w:numId w:val="1"/>
        </w:numPr>
        <w:rPr>
          <w:color w:val="000000" w:themeColor="text1"/>
        </w:rPr>
      </w:pPr>
      <w:r w:rsidRPr="00391477">
        <w:rPr>
          <w:rFonts w:hint="eastAsia"/>
          <w:color w:val="000000" w:themeColor="text1"/>
        </w:rPr>
        <w:t>編號21案件，徐仕瑋於交辦事</w:t>
      </w:r>
      <w:proofErr w:type="gramStart"/>
      <w:r w:rsidRPr="00391477">
        <w:rPr>
          <w:rFonts w:hint="eastAsia"/>
          <w:color w:val="000000" w:themeColor="text1"/>
        </w:rPr>
        <w:t>項僅填載</w:t>
      </w:r>
      <w:proofErr w:type="gramEnd"/>
      <w:r w:rsidRPr="00391477">
        <w:rPr>
          <w:rFonts w:hint="eastAsia"/>
          <w:color w:val="000000" w:themeColor="text1"/>
        </w:rPr>
        <w:t>「請依現有卷證分析（不起訴）」，然不起訴處分書係由後手承接之溫檢察官作成，</w:t>
      </w:r>
      <w:proofErr w:type="gramStart"/>
      <w:r w:rsidRPr="00391477">
        <w:rPr>
          <w:rFonts w:hint="eastAsia"/>
          <w:color w:val="000000" w:themeColor="text1"/>
        </w:rPr>
        <w:t>且溫檢察官交辦單內容</w:t>
      </w:r>
      <w:proofErr w:type="gramEnd"/>
      <w:r w:rsidRPr="00391477">
        <w:rPr>
          <w:rFonts w:hint="eastAsia"/>
          <w:color w:val="000000" w:themeColor="text1"/>
        </w:rPr>
        <w:t>繁多，可</w:t>
      </w:r>
      <w:proofErr w:type="gramStart"/>
      <w:r w:rsidRPr="00391477">
        <w:rPr>
          <w:rFonts w:hint="eastAsia"/>
          <w:color w:val="000000" w:themeColor="text1"/>
        </w:rPr>
        <w:t>推定溫檢察官</w:t>
      </w:r>
      <w:proofErr w:type="gramEnd"/>
      <w:r w:rsidRPr="00391477">
        <w:rPr>
          <w:rFonts w:hint="eastAsia"/>
          <w:color w:val="000000" w:themeColor="text1"/>
        </w:rPr>
        <w:t>不認為可直接由檢察事務官製作不起訴處分書，還需要更多調查作為，始能達不起訴之心證。</w:t>
      </w:r>
    </w:p>
    <w:p w:rsidR="00D36A73" w:rsidRPr="00391477" w:rsidRDefault="00D36A73" w:rsidP="00187692">
      <w:pPr>
        <w:pStyle w:val="5"/>
        <w:numPr>
          <w:ilvl w:val="4"/>
          <w:numId w:val="1"/>
        </w:numPr>
        <w:rPr>
          <w:color w:val="000000" w:themeColor="text1"/>
        </w:rPr>
      </w:pPr>
      <w:r w:rsidRPr="00391477">
        <w:rPr>
          <w:rFonts w:hint="eastAsia"/>
          <w:color w:val="000000" w:themeColor="text1"/>
        </w:rPr>
        <w:t>編號22案件，告訴人於103年9月2日請求儘速</w:t>
      </w:r>
      <w:proofErr w:type="gramStart"/>
      <w:r w:rsidRPr="00391477">
        <w:rPr>
          <w:rFonts w:hint="eastAsia"/>
          <w:color w:val="000000" w:themeColor="text1"/>
        </w:rPr>
        <w:t>偵</w:t>
      </w:r>
      <w:proofErr w:type="gramEnd"/>
      <w:r w:rsidRPr="00391477">
        <w:rPr>
          <w:rFonts w:hint="eastAsia"/>
          <w:color w:val="000000" w:themeColor="text1"/>
        </w:rPr>
        <w:t>結；編號25案件，已逾3月未終結。</w:t>
      </w:r>
    </w:p>
    <w:p w:rsidR="00D36A73" w:rsidRPr="00391477" w:rsidRDefault="00D36A73" w:rsidP="00187692">
      <w:pPr>
        <w:pStyle w:val="5"/>
        <w:numPr>
          <w:ilvl w:val="4"/>
          <w:numId w:val="1"/>
        </w:numPr>
        <w:rPr>
          <w:color w:val="000000" w:themeColor="text1"/>
        </w:rPr>
      </w:pPr>
      <w:r w:rsidRPr="00391477">
        <w:rPr>
          <w:rFonts w:hint="eastAsia"/>
          <w:color w:val="000000" w:themeColor="text1"/>
        </w:rPr>
        <w:t>編號31案件，偵查中辯護意旨顯示，被告有刑法第19條</w:t>
      </w:r>
      <w:r w:rsidRPr="00391477">
        <w:rPr>
          <w:rStyle w:val="aff1"/>
          <w:color w:val="000000" w:themeColor="text1"/>
        </w:rPr>
        <w:footnoteReference w:id="13"/>
      </w:r>
      <w:r w:rsidRPr="00391477">
        <w:rPr>
          <w:rFonts w:hint="eastAsia"/>
          <w:color w:val="000000" w:themeColor="text1"/>
        </w:rPr>
        <w:t>情事，故法院審理時先轉為通常程序訊問被告並確認被告是否認罪後再行簡易程序。</w:t>
      </w:r>
      <w:r w:rsidR="00B109A9" w:rsidRPr="00391477">
        <w:rPr>
          <w:rFonts w:hint="eastAsia"/>
          <w:color w:val="000000" w:themeColor="text1"/>
        </w:rPr>
        <w:t>本件偵查中未訊問被告即聲請簡易判決處刑，雖非違法，但應屬不妥。</w:t>
      </w:r>
      <w:proofErr w:type="gramStart"/>
      <w:r w:rsidR="00B109A9" w:rsidRPr="00391477">
        <w:rPr>
          <w:rFonts w:hint="eastAsia"/>
          <w:color w:val="000000" w:themeColor="text1"/>
        </w:rPr>
        <w:t>蓋依刑事</w:t>
      </w:r>
      <w:proofErr w:type="gramEnd"/>
      <w:r w:rsidR="00B109A9" w:rsidRPr="00391477">
        <w:rPr>
          <w:rFonts w:hint="eastAsia"/>
          <w:color w:val="000000" w:themeColor="text1"/>
        </w:rPr>
        <w:t>訴訟法第449條第1項規定：「第一審法院依被告在偵查中之自白或其他現存之證據，已足認定其犯罪者，得因檢察官之聲請，不經通常審判程序，</w:t>
      </w:r>
      <w:proofErr w:type="gramStart"/>
      <w:r w:rsidR="00B109A9" w:rsidRPr="00391477">
        <w:rPr>
          <w:rFonts w:hint="eastAsia"/>
          <w:color w:val="000000" w:themeColor="text1"/>
        </w:rPr>
        <w:t>逕</w:t>
      </w:r>
      <w:proofErr w:type="gramEnd"/>
      <w:r w:rsidR="00B109A9" w:rsidRPr="00391477">
        <w:rPr>
          <w:rFonts w:hint="eastAsia"/>
          <w:color w:val="000000" w:themeColor="text1"/>
        </w:rPr>
        <w:t>以簡易判決處刑。但有必要時，應於處刑前訊問被告。」故檢察官是否於處刑前訊問被告</w:t>
      </w:r>
      <w:r w:rsidR="00B109A9" w:rsidRPr="00391477">
        <w:rPr>
          <w:rFonts w:hint="eastAsia"/>
          <w:color w:val="000000" w:themeColor="text1"/>
        </w:rPr>
        <w:lastRenderedPageBreak/>
        <w:t>應有裁量權；惟依同法第452條規定：「</w:t>
      </w:r>
      <w:r w:rsidR="00B109A9" w:rsidRPr="00391477">
        <w:rPr>
          <w:color w:val="000000" w:themeColor="text1"/>
        </w:rPr>
        <w:tab/>
      </w:r>
      <w:r w:rsidR="00B109A9" w:rsidRPr="00391477">
        <w:rPr>
          <w:rFonts w:hint="eastAsia"/>
          <w:color w:val="000000" w:themeColor="text1"/>
        </w:rPr>
        <w:t>檢察官聲請以簡易判決處刑之案件，經法院認為有第451條之1第4項但書之情形者，應適用通常程序審判之。</w:t>
      </w:r>
      <w:r w:rsidR="00227CB5" w:rsidRPr="00391477">
        <w:rPr>
          <w:rFonts w:hint="eastAsia"/>
          <w:color w:val="000000" w:themeColor="text1"/>
        </w:rPr>
        <w:t>」本件偵查中辯護人主張被告有刑法第19條規定情事，即可能有依第451條之1第4項第3款</w:t>
      </w:r>
      <w:r w:rsidR="00227CB5" w:rsidRPr="00391477">
        <w:rPr>
          <w:rStyle w:val="aff1"/>
          <w:color w:val="000000" w:themeColor="text1"/>
        </w:rPr>
        <w:footnoteReference w:id="14"/>
      </w:r>
      <w:r w:rsidR="00227CB5" w:rsidRPr="00391477">
        <w:rPr>
          <w:rFonts w:hint="eastAsia"/>
          <w:color w:val="000000" w:themeColor="text1"/>
        </w:rPr>
        <w:t>規定，法院應有</w:t>
      </w:r>
      <w:proofErr w:type="gramStart"/>
      <w:r w:rsidR="00227CB5" w:rsidRPr="00391477">
        <w:rPr>
          <w:rFonts w:hint="eastAsia"/>
          <w:color w:val="000000" w:themeColor="text1"/>
        </w:rPr>
        <w:t>諭</w:t>
      </w:r>
      <w:proofErr w:type="gramEnd"/>
      <w:r w:rsidR="00227CB5" w:rsidRPr="00391477">
        <w:rPr>
          <w:rFonts w:hint="eastAsia"/>
          <w:color w:val="000000" w:themeColor="text1"/>
        </w:rPr>
        <w:t>知無罪判決空間，而不得行簡易程序，檢察官未經訊問確認，雖於審判中</w:t>
      </w:r>
      <w:r w:rsidR="004515A3" w:rsidRPr="00391477">
        <w:rPr>
          <w:rFonts w:hint="eastAsia"/>
          <w:color w:val="000000" w:themeColor="text1"/>
        </w:rPr>
        <w:t>可</w:t>
      </w:r>
      <w:r w:rsidR="00227CB5" w:rsidRPr="00391477">
        <w:rPr>
          <w:rFonts w:hint="eastAsia"/>
          <w:color w:val="000000" w:themeColor="text1"/>
        </w:rPr>
        <w:t>由法官補行訊問，然徐仕瑋所為</w:t>
      </w:r>
      <w:proofErr w:type="gramStart"/>
      <w:r w:rsidR="00227CB5" w:rsidRPr="00391477">
        <w:rPr>
          <w:rFonts w:hint="eastAsia"/>
          <w:color w:val="000000" w:themeColor="text1"/>
        </w:rPr>
        <w:t>裁量究有</w:t>
      </w:r>
      <w:proofErr w:type="gramEnd"/>
      <w:r w:rsidR="00227CB5" w:rsidRPr="00391477">
        <w:rPr>
          <w:rFonts w:hint="eastAsia"/>
          <w:color w:val="000000" w:themeColor="text1"/>
        </w:rPr>
        <w:t>不妥。</w:t>
      </w:r>
    </w:p>
    <w:p w:rsidR="00D36A73" w:rsidRPr="00391477" w:rsidRDefault="00D36A73" w:rsidP="00187692">
      <w:pPr>
        <w:pStyle w:val="5"/>
        <w:numPr>
          <w:ilvl w:val="4"/>
          <w:numId w:val="1"/>
        </w:numPr>
        <w:rPr>
          <w:color w:val="000000" w:themeColor="text1"/>
        </w:rPr>
      </w:pPr>
      <w:r w:rsidRPr="00391477">
        <w:rPr>
          <w:rFonts w:hint="eastAsia"/>
          <w:color w:val="000000" w:themeColor="text1"/>
        </w:rPr>
        <w:t>編號82案件，一審法院</w:t>
      </w:r>
      <w:proofErr w:type="gramStart"/>
      <w:r w:rsidRPr="00391477">
        <w:rPr>
          <w:rFonts w:hint="eastAsia"/>
          <w:color w:val="000000" w:themeColor="text1"/>
        </w:rPr>
        <w:t>法官簽改分</w:t>
      </w:r>
      <w:proofErr w:type="gramEnd"/>
      <w:r w:rsidRPr="00391477">
        <w:rPr>
          <w:rFonts w:hint="eastAsia"/>
          <w:color w:val="000000" w:themeColor="text1"/>
        </w:rPr>
        <w:t>通常程序，理由為被告於偵查中未到庭，未經檢察官訊問，因此被告未經告知所犯罪名，則被告是否坦承犯行而無其他答辯，尚有疑義，故本案有刑事訴訟法第451條之1第4項但書</w:t>
      </w:r>
      <w:r w:rsidRPr="00391477">
        <w:rPr>
          <w:rStyle w:val="aff1"/>
          <w:color w:val="000000" w:themeColor="text1"/>
        </w:rPr>
        <w:footnoteReference w:id="15"/>
      </w:r>
      <w:r w:rsidRPr="00391477">
        <w:rPr>
          <w:rFonts w:hint="eastAsia"/>
          <w:color w:val="000000" w:themeColor="text1"/>
        </w:rPr>
        <w:t>情形，依同法第452條</w:t>
      </w:r>
      <w:r w:rsidRPr="00391477">
        <w:rPr>
          <w:rStyle w:val="aff1"/>
          <w:color w:val="000000" w:themeColor="text1"/>
        </w:rPr>
        <w:footnoteReference w:id="16"/>
      </w:r>
      <w:r w:rsidRPr="00391477">
        <w:rPr>
          <w:rFonts w:hint="eastAsia"/>
          <w:color w:val="000000" w:themeColor="text1"/>
        </w:rPr>
        <w:t>，有行通常程序之必要。</w:t>
      </w:r>
      <w:r w:rsidR="00B109A9" w:rsidRPr="00391477">
        <w:rPr>
          <w:rFonts w:hint="eastAsia"/>
          <w:color w:val="000000" w:themeColor="text1"/>
        </w:rPr>
        <w:t>由此以觀，徐仕瑋指示檢察事務官撰寫簡易判決處刑書，應有裁量瑕疵。</w:t>
      </w:r>
    </w:p>
    <w:p w:rsidR="00D36A73" w:rsidRPr="00391477" w:rsidRDefault="00D36A73" w:rsidP="00187692">
      <w:pPr>
        <w:pStyle w:val="4"/>
        <w:numPr>
          <w:ilvl w:val="3"/>
          <w:numId w:val="1"/>
        </w:numPr>
        <w:rPr>
          <w:color w:val="000000" w:themeColor="text1"/>
        </w:rPr>
      </w:pPr>
      <w:r w:rsidRPr="00391477">
        <w:rPr>
          <w:rFonts w:hint="eastAsia"/>
          <w:color w:val="000000" w:themeColor="text1"/>
        </w:rPr>
        <w:t>為瞭解徐仕瑋將案件</w:t>
      </w:r>
      <w:r w:rsidR="005C5067" w:rsidRPr="00391477">
        <w:rPr>
          <w:rFonts w:hint="eastAsia"/>
          <w:color w:val="000000" w:themeColor="text1"/>
        </w:rPr>
        <w:t>交與</w:t>
      </w:r>
      <w:r w:rsidRPr="00391477">
        <w:rPr>
          <w:rFonts w:hint="eastAsia"/>
          <w:color w:val="000000" w:themeColor="text1"/>
        </w:rPr>
        <w:t>檢察事務官辦理後，就檢察事務官製作之「卷證分析報告」如何運用，</w:t>
      </w:r>
      <w:r w:rsidR="009349CC" w:rsidRPr="00391477">
        <w:rPr>
          <w:rFonts w:hint="eastAsia"/>
          <w:color w:val="000000" w:themeColor="text1"/>
        </w:rPr>
        <w:t>本</w:t>
      </w:r>
      <w:proofErr w:type="gramStart"/>
      <w:r w:rsidR="009349CC" w:rsidRPr="00391477">
        <w:rPr>
          <w:rFonts w:hint="eastAsia"/>
          <w:color w:val="000000" w:themeColor="text1"/>
        </w:rPr>
        <w:t>院</w:t>
      </w:r>
      <w:r w:rsidRPr="00391477">
        <w:rPr>
          <w:rFonts w:hint="eastAsia"/>
          <w:color w:val="000000" w:themeColor="text1"/>
        </w:rPr>
        <w:t>再向臺</w:t>
      </w:r>
      <w:proofErr w:type="gramEnd"/>
      <w:r w:rsidRPr="00391477">
        <w:rPr>
          <w:rFonts w:hint="eastAsia"/>
          <w:color w:val="000000" w:themeColor="text1"/>
        </w:rPr>
        <w:t>北地檢署調閱此時期交辦後檢察事務官</w:t>
      </w:r>
      <w:proofErr w:type="gramStart"/>
      <w:r w:rsidRPr="00391477">
        <w:rPr>
          <w:rFonts w:hint="eastAsia"/>
          <w:color w:val="000000" w:themeColor="text1"/>
        </w:rPr>
        <w:t>製作之卷證</w:t>
      </w:r>
      <w:proofErr w:type="gramEnd"/>
      <w:r w:rsidRPr="00391477">
        <w:rPr>
          <w:rFonts w:hint="eastAsia"/>
          <w:color w:val="000000" w:themeColor="text1"/>
        </w:rPr>
        <w:t>分析報告書，與由徐仕瑋製作之檢察書類交叉比對後，排除無法比對者後</w:t>
      </w:r>
      <w:r w:rsidR="00A5656B" w:rsidRPr="00391477">
        <w:rPr>
          <w:rFonts w:hint="eastAsia"/>
          <w:color w:val="000000" w:themeColor="text1"/>
        </w:rPr>
        <w:t>，其餘</w:t>
      </w:r>
      <w:r w:rsidRPr="00391477">
        <w:rPr>
          <w:rFonts w:hint="eastAsia"/>
          <w:color w:val="000000" w:themeColor="text1"/>
        </w:rPr>
        <w:t>共計71件，其中有</w:t>
      </w:r>
      <w:proofErr w:type="gramStart"/>
      <w:r w:rsidRPr="00391477">
        <w:rPr>
          <w:rFonts w:hint="eastAsia"/>
          <w:color w:val="000000" w:themeColor="text1"/>
        </w:rPr>
        <w:t>68件卷</w:t>
      </w:r>
      <w:proofErr w:type="gramEnd"/>
      <w:r w:rsidRPr="00391477">
        <w:rPr>
          <w:rFonts w:hint="eastAsia"/>
          <w:color w:val="000000" w:themeColor="text1"/>
        </w:rPr>
        <w:t>證分析報告書與檢察書類內容幾乎完全相同，僅置換文書標題及</w:t>
      </w:r>
      <w:r w:rsidR="00210E5A" w:rsidRPr="00391477">
        <w:rPr>
          <w:rFonts w:hint="eastAsia"/>
          <w:color w:val="000000" w:themeColor="text1"/>
        </w:rPr>
        <w:t>將文書</w:t>
      </w:r>
      <w:r w:rsidRPr="00391477">
        <w:rPr>
          <w:rFonts w:hint="eastAsia"/>
          <w:color w:val="000000" w:themeColor="text1"/>
        </w:rPr>
        <w:lastRenderedPageBreak/>
        <w:t>製作</w:t>
      </w:r>
      <w:r w:rsidR="00210E5A" w:rsidRPr="00391477">
        <w:rPr>
          <w:rFonts w:hint="eastAsia"/>
          <w:color w:val="000000" w:themeColor="text1"/>
        </w:rPr>
        <w:t>名義人由檢察</w:t>
      </w:r>
      <w:proofErr w:type="gramStart"/>
      <w:r w:rsidR="00210E5A" w:rsidRPr="00391477">
        <w:rPr>
          <w:rFonts w:hint="eastAsia"/>
          <w:color w:val="000000" w:themeColor="text1"/>
        </w:rPr>
        <w:t>事務官改為</w:t>
      </w:r>
      <w:proofErr w:type="gramEnd"/>
      <w:r w:rsidR="00210E5A" w:rsidRPr="00391477">
        <w:rPr>
          <w:rFonts w:hint="eastAsia"/>
          <w:color w:val="000000" w:themeColor="text1"/>
        </w:rPr>
        <w:t>檢察官徐仕瑋</w:t>
      </w:r>
      <w:r w:rsidR="00A5656B" w:rsidRPr="00391477">
        <w:rPr>
          <w:rFonts w:hint="eastAsia"/>
          <w:color w:val="000000" w:themeColor="text1"/>
        </w:rPr>
        <w:t>而</w:t>
      </w:r>
      <w:r w:rsidR="00D20D21" w:rsidRPr="00391477">
        <w:rPr>
          <w:rFonts w:hint="eastAsia"/>
          <w:color w:val="000000" w:themeColor="text1"/>
        </w:rPr>
        <w:t>已</w:t>
      </w:r>
      <w:r w:rsidRPr="00391477">
        <w:rPr>
          <w:rFonts w:hint="eastAsia"/>
          <w:color w:val="000000" w:themeColor="text1"/>
        </w:rPr>
        <w:t>，比率高達96%，詳如下表：</w:t>
      </w:r>
    </w:p>
    <w:p w:rsidR="005C7EC2" w:rsidRPr="00391477" w:rsidRDefault="005C7EC2" w:rsidP="00187692">
      <w:pPr>
        <w:pStyle w:val="a3"/>
        <w:spacing w:line="240" w:lineRule="auto"/>
      </w:pPr>
      <w:r w:rsidRPr="00391477">
        <w:rPr>
          <w:rFonts w:hint="eastAsia"/>
        </w:rPr>
        <w:t>卷證分析報告書與檢察書類比較表</w:t>
      </w:r>
    </w:p>
    <w:tbl>
      <w:tblPr>
        <w:tblW w:w="7535"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2623"/>
        <w:gridCol w:w="2623"/>
        <w:gridCol w:w="1757"/>
      </w:tblGrid>
      <w:tr w:rsidR="00391477" w:rsidRPr="00391477" w:rsidTr="00902F86">
        <w:tc>
          <w:tcPr>
            <w:tcW w:w="532" w:type="dxa"/>
          </w:tcPr>
          <w:p w:rsidR="00D36A73" w:rsidRPr="00391477" w:rsidRDefault="00D36A73" w:rsidP="00187692">
            <w:pPr>
              <w:pStyle w:val="4"/>
              <w:numPr>
                <w:ilvl w:val="0"/>
                <w:numId w:val="0"/>
              </w:numPr>
              <w:rPr>
                <w:color w:val="000000" w:themeColor="text1"/>
                <w:sz w:val="28"/>
              </w:rPr>
            </w:pPr>
          </w:p>
        </w:tc>
        <w:tc>
          <w:tcPr>
            <w:tcW w:w="2623" w:type="dxa"/>
          </w:tcPr>
          <w:p w:rsidR="00D36A73" w:rsidRPr="00391477" w:rsidRDefault="00D36A73" w:rsidP="00187692">
            <w:pPr>
              <w:pStyle w:val="4"/>
              <w:numPr>
                <w:ilvl w:val="0"/>
                <w:numId w:val="0"/>
              </w:numPr>
              <w:rPr>
                <w:color w:val="000000" w:themeColor="text1"/>
                <w:sz w:val="28"/>
              </w:rPr>
            </w:pPr>
            <w:r w:rsidRPr="00391477">
              <w:rPr>
                <w:rFonts w:hint="eastAsia"/>
                <w:color w:val="000000" w:themeColor="text1"/>
                <w:sz w:val="28"/>
              </w:rPr>
              <w:t>卷證分析報告書與檢察書類幾乎完全相同</w:t>
            </w:r>
          </w:p>
        </w:tc>
        <w:tc>
          <w:tcPr>
            <w:tcW w:w="2623" w:type="dxa"/>
          </w:tcPr>
          <w:p w:rsidR="00D36A73" w:rsidRPr="00391477" w:rsidRDefault="00D36A73" w:rsidP="00187692">
            <w:pPr>
              <w:pStyle w:val="4"/>
              <w:numPr>
                <w:ilvl w:val="0"/>
                <w:numId w:val="0"/>
              </w:numPr>
              <w:rPr>
                <w:color w:val="000000" w:themeColor="text1"/>
                <w:sz w:val="28"/>
              </w:rPr>
            </w:pPr>
            <w:r w:rsidRPr="00391477">
              <w:rPr>
                <w:rFonts w:hint="eastAsia"/>
                <w:color w:val="000000" w:themeColor="text1"/>
                <w:sz w:val="28"/>
              </w:rPr>
              <w:t>卷證分析報告書與檢察書類有所不同</w:t>
            </w:r>
          </w:p>
        </w:tc>
        <w:tc>
          <w:tcPr>
            <w:tcW w:w="1757" w:type="dxa"/>
          </w:tcPr>
          <w:p w:rsidR="00D36A73" w:rsidRPr="00391477" w:rsidRDefault="00D36A73" w:rsidP="00187692">
            <w:pPr>
              <w:pStyle w:val="4"/>
              <w:numPr>
                <w:ilvl w:val="0"/>
                <w:numId w:val="0"/>
              </w:numPr>
              <w:rPr>
                <w:color w:val="000000" w:themeColor="text1"/>
                <w:sz w:val="28"/>
              </w:rPr>
            </w:pPr>
            <w:r w:rsidRPr="00391477">
              <w:rPr>
                <w:rFonts w:hint="eastAsia"/>
                <w:color w:val="000000" w:themeColor="text1"/>
                <w:sz w:val="28"/>
              </w:rPr>
              <w:t>無法比對</w:t>
            </w:r>
          </w:p>
        </w:tc>
      </w:tr>
      <w:tr w:rsidR="00391477" w:rsidRPr="00391477" w:rsidTr="00902F86">
        <w:tc>
          <w:tcPr>
            <w:tcW w:w="532" w:type="dxa"/>
          </w:tcPr>
          <w:p w:rsidR="00D36A73" w:rsidRPr="00391477" w:rsidRDefault="00D36A73" w:rsidP="00187692">
            <w:pPr>
              <w:pStyle w:val="4"/>
              <w:numPr>
                <w:ilvl w:val="0"/>
                <w:numId w:val="0"/>
              </w:numPr>
              <w:rPr>
                <w:color w:val="000000" w:themeColor="text1"/>
                <w:sz w:val="28"/>
              </w:rPr>
            </w:pPr>
            <w:r w:rsidRPr="00391477">
              <w:rPr>
                <w:rFonts w:hint="eastAsia"/>
                <w:color w:val="000000" w:themeColor="text1"/>
                <w:sz w:val="28"/>
              </w:rPr>
              <w:t>案件編號</w:t>
            </w:r>
          </w:p>
        </w:tc>
        <w:tc>
          <w:tcPr>
            <w:tcW w:w="2623" w:type="dxa"/>
          </w:tcPr>
          <w:p w:rsidR="00D36A73" w:rsidRPr="00391477" w:rsidRDefault="00D36A73" w:rsidP="00187692">
            <w:pPr>
              <w:pStyle w:val="4"/>
              <w:numPr>
                <w:ilvl w:val="0"/>
                <w:numId w:val="0"/>
              </w:numPr>
              <w:rPr>
                <w:color w:val="000000" w:themeColor="text1"/>
                <w:sz w:val="28"/>
              </w:rPr>
            </w:pPr>
            <w:r w:rsidRPr="00391477">
              <w:rPr>
                <w:rFonts w:hint="eastAsia"/>
                <w:color w:val="000000" w:themeColor="text1"/>
                <w:sz w:val="28"/>
              </w:rPr>
              <w:t>1,4,6,7,8,9,10,11,13,17,18,19,20,23,25,26,27,28,29,30,31,33,34,37,38,39,40,41,42,44,45,46,47,48,49,50,51,52,53,54,56,58,59,60,62,63,65,66,67,68,70,71,72,73,74,75,76,77,78,79,80,82,83,85,86,87,88,89</w:t>
            </w:r>
          </w:p>
        </w:tc>
        <w:tc>
          <w:tcPr>
            <w:tcW w:w="2623" w:type="dxa"/>
          </w:tcPr>
          <w:p w:rsidR="00D36A73" w:rsidRPr="00391477" w:rsidRDefault="00D36A73" w:rsidP="00187692">
            <w:pPr>
              <w:pStyle w:val="4"/>
              <w:numPr>
                <w:ilvl w:val="0"/>
                <w:numId w:val="0"/>
              </w:numPr>
              <w:rPr>
                <w:color w:val="000000" w:themeColor="text1"/>
                <w:sz w:val="28"/>
              </w:rPr>
            </w:pPr>
            <w:r w:rsidRPr="00391477">
              <w:rPr>
                <w:rFonts w:hint="eastAsia"/>
                <w:color w:val="000000" w:themeColor="text1"/>
                <w:sz w:val="28"/>
              </w:rPr>
              <w:t>3,5,43</w:t>
            </w:r>
          </w:p>
        </w:tc>
        <w:tc>
          <w:tcPr>
            <w:tcW w:w="1757" w:type="dxa"/>
          </w:tcPr>
          <w:p w:rsidR="00D36A73" w:rsidRPr="00391477" w:rsidRDefault="00D36A73" w:rsidP="00187692">
            <w:pPr>
              <w:pStyle w:val="4"/>
              <w:numPr>
                <w:ilvl w:val="0"/>
                <w:numId w:val="0"/>
              </w:numPr>
              <w:rPr>
                <w:color w:val="000000" w:themeColor="text1"/>
                <w:sz w:val="28"/>
              </w:rPr>
            </w:pPr>
            <w:r w:rsidRPr="00391477">
              <w:rPr>
                <w:rFonts w:hint="eastAsia"/>
                <w:color w:val="000000" w:themeColor="text1"/>
                <w:sz w:val="28"/>
              </w:rPr>
              <w:t>12</w:t>
            </w:r>
            <w:proofErr w:type="gramStart"/>
            <w:r w:rsidRPr="00391477">
              <w:rPr>
                <w:rFonts w:hint="eastAsia"/>
                <w:color w:val="000000" w:themeColor="text1"/>
                <w:sz w:val="28"/>
              </w:rPr>
              <w:t>,21,55</w:t>
            </w:r>
            <w:proofErr w:type="gramEnd"/>
          </w:p>
        </w:tc>
      </w:tr>
      <w:tr w:rsidR="00D36A73" w:rsidRPr="00391477" w:rsidTr="00902F86">
        <w:tc>
          <w:tcPr>
            <w:tcW w:w="532" w:type="dxa"/>
          </w:tcPr>
          <w:p w:rsidR="00D36A73" w:rsidRPr="00391477" w:rsidRDefault="00D36A73" w:rsidP="00187692">
            <w:pPr>
              <w:pStyle w:val="4"/>
              <w:numPr>
                <w:ilvl w:val="0"/>
                <w:numId w:val="0"/>
              </w:numPr>
              <w:rPr>
                <w:color w:val="000000" w:themeColor="text1"/>
                <w:sz w:val="28"/>
              </w:rPr>
            </w:pPr>
            <w:r w:rsidRPr="00391477">
              <w:rPr>
                <w:rFonts w:hint="eastAsia"/>
                <w:color w:val="000000" w:themeColor="text1"/>
                <w:sz w:val="28"/>
              </w:rPr>
              <w:t>總計</w:t>
            </w:r>
          </w:p>
        </w:tc>
        <w:tc>
          <w:tcPr>
            <w:tcW w:w="2623" w:type="dxa"/>
          </w:tcPr>
          <w:p w:rsidR="00D36A73" w:rsidRPr="00391477" w:rsidRDefault="00D36A73" w:rsidP="00187692">
            <w:pPr>
              <w:pStyle w:val="4"/>
              <w:numPr>
                <w:ilvl w:val="0"/>
                <w:numId w:val="0"/>
              </w:numPr>
              <w:rPr>
                <w:color w:val="000000" w:themeColor="text1"/>
                <w:sz w:val="28"/>
              </w:rPr>
            </w:pPr>
            <w:r w:rsidRPr="00391477">
              <w:rPr>
                <w:rFonts w:hint="eastAsia"/>
                <w:color w:val="000000" w:themeColor="text1"/>
                <w:sz w:val="28"/>
              </w:rPr>
              <w:t>68</w:t>
            </w:r>
          </w:p>
        </w:tc>
        <w:tc>
          <w:tcPr>
            <w:tcW w:w="2623" w:type="dxa"/>
          </w:tcPr>
          <w:p w:rsidR="00D36A73" w:rsidRPr="00391477" w:rsidRDefault="00D36A73" w:rsidP="00187692">
            <w:pPr>
              <w:pStyle w:val="4"/>
              <w:numPr>
                <w:ilvl w:val="0"/>
                <w:numId w:val="0"/>
              </w:numPr>
              <w:rPr>
                <w:color w:val="000000" w:themeColor="text1"/>
                <w:sz w:val="28"/>
              </w:rPr>
            </w:pPr>
            <w:r w:rsidRPr="00391477">
              <w:rPr>
                <w:rFonts w:hint="eastAsia"/>
                <w:color w:val="000000" w:themeColor="text1"/>
                <w:sz w:val="28"/>
              </w:rPr>
              <w:t>3</w:t>
            </w:r>
          </w:p>
        </w:tc>
        <w:tc>
          <w:tcPr>
            <w:tcW w:w="1757" w:type="dxa"/>
          </w:tcPr>
          <w:p w:rsidR="00D36A73" w:rsidRPr="00391477" w:rsidRDefault="00D36A73" w:rsidP="00187692">
            <w:pPr>
              <w:pStyle w:val="4"/>
              <w:numPr>
                <w:ilvl w:val="0"/>
                <w:numId w:val="0"/>
              </w:numPr>
              <w:rPr>
                <w:color w:val="000000" w:themeColor="text1"/>
                <w:sz w:val="28"/>
              </w:rPr>
            </w:pPr>
            <w:r w:rsidRPr="00391477">
              <w:rPr>
                <w:rFonts w:hint="eastAsia"/>
                <w:color w:val="000000" w:themeColor="text1"/>
                <w:sz w:val="28"/>
              </w:rPr>
              <w:t>3</w:t>
            </w:r>
          </w:p>
        </w:tc>
      </w:tr>
    </w:tbl>
    <w:p w:rsidR="00D36A73" w:rsidRPr="00391477" w:rsidRDefault="00D36A73" w:rsidP="00E52F61">
      <w:pPr>
        <w:pStyle w:val="4"/>
        <w:numPr>
          <w:ilvl w:val="0"/>
          <w:numId w:val="0"/>
        </w:numPr>
        <w:spacing w:line="200" w:lineRule="exact"/>
        <w:ind w:left="1701"/>
        <w:rPr>
          <w:color w:val="000000" w:themeColor="text1"/>
        </w:rPr>
      </w:pPr>
    </w:p>
    <w:p w:rsidR="00D36A73" w:rsidRPr="00391477" w:rsidRDefault="00D36A73" w:rsidP="00187692">
      <w:pPr>
        <w:pStyle w:val="4"/>
        <w:numPr>
          <w:ilvl w:val="3"/>
          <w:numId w:val="1"/>
        </w:numPr>
        <w:rPr>
          <w:b/>
          <w:color w:val="000000" w:themeColor="text1"/>
        </w:rPr>
      </w:pPr>
      <w:r w:rsidRPr="00391477">
        <w:rPr>
          <w:rFonts w:hint="eastAsia"/>
          <w:b/>
          <w:color w:val="000000" w:themeColor="text1"/>
        </w:rPr>
        <w:t>綜上，</w:t>
      </w:r>
      <w:r w:rsidR="0072240A" w:rsidRPr="00391477">
        <w:rPr>
          <w:rFonts w:hint="eastAsia"/>
          <w:b/>
          <w:color w:val="000000" w:themeColor="text1"/>
        </w:rPr>
        <w:t>本</w:t>
      </w:r>
      <w:r w:rsidRPr="00391477">
        <w:rPr>
          <w:rFonts w:hint="eastAsia"/>
          <w:b/>
          <w:color w:val="000000" w:themeColor="text1"/>
        </w:rPr>
        <w:t>時期徐仕瑋</w:t>
      </w:r>
      <w:r w:rsidR="005C5067" w:rsidRPr="00391477">
        <w:rPr>
          <w:rFonts w:hint="eastAsia"/>
          <w:b/>
          <w:color w:val="000000" w:themeColor="text1"/>
        </w:rPr>
        <w:t>交與</w:t>
      </w:r>
      <w:r w:rsidRPr="00391477">
        <w:rPr>
          <w:rFonts w:hint="eastAsia"/>
          <w:b/>
          <w:color w:val="000000" w:themeColor="text1"/>
        </w:rPr>
        <w:t>檢察事務官辦理案件共89件，排除無法歸類者計有80件，其中有59件僅指引檢察事務官應製作之書類，較無具體作為，約</w:t>
      </w:r>
      <w:proofErr w:type="gramStart"/>
      <w:r w:rsidRPr="00391477">
        <w:rPr>
          <w:rFonts w:hint="eastAsia"/>
          <w:b/>
          <w:color w:val="000000" w:themeColor="text1"/>
        </w:rPr>
        <w:t>佔</w:t>
      </w:r>
      <w:proofErr w:type="gramEnd"/>
      <w:r w:rsidRPr="00391477">
        <w:rPr>
          <w:rFonts w:hint="eastAsia"/>
          <w:b/>
          <w:color w:val="000000" w:themeColor="text1"/>
        </w:rPr>
        <w:t>74%，換言之，可推定徐仕瑋仍有相當程度投入偵查者，約為26%。其中經比較原本製作日期與檢察</w:t>
      </w:r>
      <w:proofErr w:type="gramStart"/>
      <w:r w:rsidRPr="00391477">
        <w:rPr>
          <w:rFonts w:hint="eastAsia"/>
          <w:b/>
          <w:color w:val="000000" w:themeColor="text1"/>
        </w:rPr>
        <w:t>事務官簽報</w:t>
      </w:r>
      <w:proofErr w:type="gramEnd"/>
      <w:r w:rsidRPr="00391477">
        <w:rPr>
          <w:rFonts w:hint="eastAsia"/>
          <w:b/>
          <w:color w:val="000000" w:themeColor="text1"/>
        </w:rPr>
        <w:t>結案日期可推定由檢察事務官獨立完成書類並結案者有16件；</w:t>
      </w:r>
      <w:proofErr w:type="gramStart"/>
      <w:r w:rsidRPr="00391477">
        <w:rPr>
          <w:rFonts w:hint="eastAsia"/>
          <w:b/>
          <w:color w:val="000000" w:themeColor="text1"/>
        </w:rPr>
        <w:t>推定交辦事</w:t>
      </w:r>
      <w:proofErr w:type="gramEnd"/>
      <w:r w:rsidRPr="00391477">
        <w:rPr>
          <w:rFonts w:hint="eastAsia"/>
          <w:b/>
          <w:color w:val="000000" w:themeColor="text1"/>
        </w:rPr>
        <w:t>項不完整者1件；拖延</w:t>
      </w:r>
      <w:proofErr w:type="gramStart"/>
      <w:r w:rsidRPr="00391477">
        <w:rPr>
          <w:rFonts w:hint="eastAsia"/>
          <w:b/>
          <w:color w:val="000000" w:themeColor="text1"/>
        </w:rPr>
        <w:t>未結者2件</w:t>
      </w:r>
      <w:proofErr w:type="gramEnd"/>
      <w:r w:rsidRPr="00391477">
        <w:rPr>
          <w:rFonts w:hint="eastAsia"/>
          <w:b/>
          <w:color w:val="000000" w:themeColor="text1"/>
        </w:rPr>
        <w:t>；推定有辦案瑕疵者2件。</w:t>
      </w:r>
      <w:proofErr w:type="gramStart"/>
      <w:r w:rsidRPr="00391477">
        <w:rPr>
          <w:rFonts w:hint="eastAsia"/>
          <w:b/>
          <w:color w:val="000000" w:themeColor="text1"/>
        </w:rPr>
        <w:t>此外，</w:t>
      </w:r>
      <w:proofErr w:type="gramEnd"/>
      <w:r w:rsidRPr="00391477">
        <w:rPr>
          <w:rFonts w:hint="eastAsia"/>
          <w:b/>
          <w:color w:val="000000" w:themeColor="text1"/>
        </w:rPr>
        <w:t>交叉比對檢察事務官</w:t>
      </w:r>
      <w:proofErr w:type="gramStart"/>
      <w:r w:rsidRPr="00391477">
        <w:rPr>
          <w:rFonts w:hint="eastAsia"/>
          <w:b/>
          <w:color w:val="000000" w:themeColor="text1"/>
        </w:rPr>
        <w:t>製作之卷證</w:t>
      </w:r>
      <w:proofErr w:type="gramEnd"/>
      <w:r w:rsidRPr="00391477">
        <w:rPr>
          <w:rFonts w:hint="eastAsia"/>
          <w:b/>
          <w:color w:val="000000" w:themeColor="text1"/>
        </w:rPr>
        <w:t>分析報告書與由徐仕瑋製作之檢察書類，排除無法比對者</w:t>
      </w:r>
      <w:r w:rsidR="009946FF" w:rsidRPr="00391477">
        <w:rPr>
          <w:rFonts w:hint="eastAsia"/>
          <w:b/>
          <w:color w:val="000000" w:themeColor="text1"/>
        </w:rPr>
        <w:t>之後，其餘</w:t>
      </w:r>
      <w:r w:rsidRPr="00391477">
        <w:rPr>
          <w:rFonts w:hint="eastAsia"/>
          <w:b/>
          <w:color w:val="000000" w:themeColor="text1"/>
        </w:rPr>
        <w:t>共71件中，有</w:t>
      </w:r>
      <w:proofErr w:type="gramStart"/>
      <w:r w:rsidRPr="00391477">
        <w:rPr>
          <w:rFonts w:hint="eastAsia"/>
          <w:b/>
          <w:color w:val="000000" w:themeColor="text1"/>
        </w:rPr>
        <w:t>68件卷</w:t>
      </w:r>
      <w:proofErr w:type="gramEnd"/>
      <w:r w:rsidRPr="00391477">
        <w:rPr>
          <w:rFonts w:hint="eastAsia"/>
          <w:b/>
          <w:color w:val="000000" w:themeColor="text1"/>
        </w:rPr>
        <w:t>證分</w:t>
      </w:r>
      <w:r w:rsidRPr="00391477">
        <w:rPr>
          <w:rFonts w:hint="eastAsia"/>
          <w:b/>
          <w:color w:val="000000" w:themeColor="text1"/>
        </w:rPr>
        <w:lastRenderedPageBreak/>
        <w:t>析報告書</w:t>
      </w:r>
      <w:r w:rsidR="009946FF" w:rsidRPr="00391477">
        <w:rPr>
          <w:rFonts w:hint="eastAsia"/>
          <w:b/>
          <w:color w:val="000000" w:themeColor="text1"/>
        </w:rPr>
        <w:t>之內容</w:t>
      </w:r>
      <w:r w:rsidRPr="00391477">
        <w:rPr>
          <w:rFonts w:hint="eastAsia"/>
          <w:b/>
          <w:color w:val="000000" w:themeColor="text1"/>
        </w:rPr>
        <w:t>與檢察書類</w:t>
      </w:r>
      <w:r w:rsidR="009946FF" w:rsidRPr="00391477">
        <w:rPr>
          <w:rFonts w:hint="eastAsia"/>
          <w:b/>
          <w:color w:val="000000" w:themeColor="text1"/>
        </w:rPr>
        <w:t>之</w:t>
      </w:r>
      <w:r w:rsidRPr="00391477">
        <w:rPr>
          <w:rFonts w:hint="eastAsia"/>
          <w:b/>
          <w:color w:val="000000" w:themeColor="text1"/>
        </w:rPr>
        <w:t>內容幾乎完全相同，約為96%。</w:t>
      </w:r>
    </w:p>
    <w:p w:rsidR="0072240A" w:rsidRPr="00391477" w:rsidRDefault="0072240A" w:rsidP="00187692">
      <w:pPr>
        <w:pStyle w:val="3"/>
        <w:numPr>
          <w:ilvl w:val="2"/>
          <w:numId w:val="8"/>
        </w:numPr>
      </w:pPr>
      <w:r w:rsidRPr="00391477">
        <w:rPr>
          <w:rFonts w:hint="eastAsia"/>
        </w:rPr>
        <w:t>另徐仕瑋任職於</w:t>
      </w:r>
      <w:proofErr w:type="gramStart"/>
      <w:r w:rsidRPr="00391477">
        <w:rPr>
          <w:rFonts w:hint="eastAsia"/>
        </w:rPr>
        <w:t>臺</w:t>
      </w:r>
      <w:proofErr w:type="gramEnd"/>
      <w:r w:rsidRPr="00391477">
        <w:rPr>
          <w:rFonts w:hint="eastAsia"/>
        </w:rPr>
        <w:t>北地檢署</w:t>
      </w:r>
      <w:proofErr w:type="gramStart"/>
      <w:r w:rsidRPr="00391477">
        <w:rPr>
          <w:rFonts w:hint="eastAsia"/>
        </w:rPr>
        <w:t>期間，</w:t>
      </w:r>
      <w:proofErr w:type="gramEnd"/>
      <w:r w:rsidRPr="00391477">
        <w:rPr>
          <w:rFonts w:hint="eastAsia"/>
        </w:rPr>
        <w:t>於103年8月</w:t>
      </w:r>
      <w:r w:rsidR="005C5067" w:rsidRPr="00391477">
        <w:rPr>
          <w:rFonts w:hint="eastAsia"/>
        </w:rPr>
        <w:t>交與</w:t>
      </w:r>
      <w:r w:rsidRPr="00391477">
        <w:rPr>
          <w:rFonts w:hint="eastAsia"/>
        </w:rPr>
        <w:t>檢察事務官辦理案件數量較多，</w:t>
      </w:r>
      <w:proofErr w:type="gramStart"/>
      <w:r w:rsidRPr="00391477">
        <w:rPr>
          <w:rFonts w:hint="eastAsia"/>
        </w:rPr>
        <w:t>本院再調</w:t>
      </w:r>
      <w:proofErr w:type="gramEnd"/>
      <w:r w:rsidRPr="00391477">
        <w:rPr>
          <w:rFonts w:hint="eastAsia"/>
        </w:rPr>
        <w:t>閱該期間內徐仕瑋辦案資料：</w:t>
      </w:r>
    </w:p>
    <w:p w:rsidR="00C32818" w:rsidRPr="00391477" w:rsidRDefault="00C32818" w:rsidP="00187692">
      <w:pPr>
        <w:pStyle w:val="4"/>
        <w:numPr>
          <w:ilvl w:val="3"/>
          <w:numId w:val="1"/>
        </w:numPr>
        <w:rPr>
          <w:color w:val="000000" w:themeColor="text1"/>
        </w:rPr>
      </w:pPr>
      <w:r w:rsidRPr="00391477">
        <w:rPr>
          <w:rFonts w:hint="eastAsia"/>
          <w:color w:val="000000" w:themeColor="text1"/>
        </w:rPr>
        <w:t>此時期徐仕瑋</w:t>
      </w:r>
      <w:r w:rsidR="005C5067" w:rsidRPr="00391477">
        <w:rPr>
          <w:rFonts w:hint="eastAsia"/>
          <w:color w:val="000000" w:themeColor="text1"/>
        </w:rPr>
        <w:t>交與</w:t>
      </w:r>
      <w:r w:rsidRPr="00391477">
        <w:rPr>
          <w:rFonts w:hint="eastAsia"/>
          <w:color w:val="000000" w:themeColor="text1"/>
        </w:rPr>
        <w:t>檢察事務官辦理案件，僅有20宗已歸檔並經本院調</w:t>
      </w:r>
      <w:proofErr w:type="gramStart"/>
      <w:r w:rsidRPr="00391477">
        <w:rPr>
          <w:rFonts w:hint="eastAsia"/>
          <w:color w:val="000000" w:themeColor="text1"/>
        </w:rPr>
        <w:t>閱</w:t>
      </w:r>
      <w:proofErr w:type="gramEnd"/>
      <w:r w:rsidRPr="00391477">
        <w:rPr>
          <w:rFonts w:hint="eastAsia"/>
          <w:color w:val="000000" w:themeColor="text1"/>
        </w:rPr>
        <w:t>，依該署所定</w:t>
      </w:r>
      <w:proofErr w:type="gramStart"/>
      <w:r w:rsidRPr="00391477">
        <w:rPr>
          <w:rFonts w:hint="eastAsia"/>
          <w:color w:val="000000" w:themeColor="text1"/>
        </w:rPr>
        <w:t>編號序</w:t>
      </w:r>
      <w:proofErr w:type="gramEnd"/>
      <w:r w:rsidRPr="00391477">
        <w:rPr>
          <w:rFonts w:hint="eastAsia"/>
          <w:color w:val="000000" w:themeColor="text1"/>
        </w:rPr>
        <w:t>為1案件計算，其</w:t>
      </w:r>
      <w:proofErr w:type="gramStart"/>
      <w:r w:rsidRPr="00391477">
        <w:rPr>
          <w:rFonts w:hint="eastAsia"/>
          <w:color w:val="000000" w:themeColor="text1"/>
        </w:rPr>
        <w:t>案件於分案</w:t>
      </w:r>
      <w:proofErr w:type="gramEnd"/>
      <w:r w:rsidRPr="00391477">
        <w:rPr>
          <w:rFonts w:hint="eastAsia"/>
          <w:color w:val="000000" w:themeColor="text1"/>
        </w:rPr>
        <w:t>後至完成相關檢察</w:t>
      </w:r>
      <w:proofErr w:type="gramStart"/>
      <w:r w:rsidRPr="00391477">
        <w:rPr>
          <w:rFonts w:hint="eastAsia"/>
          <w:color w:val="000000" w:themeColor="text1"/>
        </w:rPr>
        <w:t>書類前</w:t>
      </w:r>
      <w:proofErr w:type="gramEnd"/>
      <w:r w:rsidRPr="00391477">
        <w:rPr>
          <w:rFonts w:hint="eastAsia"/>
          <w:color w:val="000000" w:themeColor="text1"/>
        </w:rPr>
        <w:t>，徐仕瑋有具體作為，或於交辦案件進行單中明確指示檢察事務官偵辦方向者，歸為1類，共計16件；而僅指引檢察事務官應製作之</w:t>
      </w:r>
      <w:proofErr w:type="gramStart"/>
      <w:r w:rsidRPr="00391477">
        <w:rPr>
          <w:rFonts w:hint="eastAsia"/>
          <w:color w:val="000000" w:themeColor="text1"/>
        </w:rPr>
        <w:t>書類者</w:t>
      </w:r>
      <w:proofErr w:type="gramEnd"/>
      <w:r w:rsidRPr="00391477">
        <w:rPr>
          <w:rFonts w:hint="eastAsia"/>
          <w:color w:val="000000" w:themeColor="text1"/>
        </w:rPr>
        <w:t>，歸為1類，計3件；無法歸類者，計1件，表</w:t>
      </w:r>
      <w:proofErr w:type="gramStart"/>
      <w:r w:rsidRPr="00391477">
        <w:rPr>
          <w:rFonts w:hint="eastAsia"/>
          <w:color w:val="000000" w:themeColor="text1"/>
        </w:rPr>
        <w:t>列如</w:t>
      </w:r>
      <w:proofErr w:type="gramEnd"/>
      <w:r w:rsidRPr="00391477">
        <w:rPr>
          <w:rFonts w:hint="eastAsia"/>
          <w:color w:val="000000" w:themeColor="text1"/>
        </w:rPr>
        <w:t>下：</w:t>
      </w:r>
    </w:p>
    <w:p w:rsidR="00C32818" w:rsidRPr="00391477" w:rsidRDefault="005C7EC2" w:rsidP="00187692">
      <w:pPr>
        <w:pStyle w:val="a3"/>
        <w:spacing w:line="240" w:lineRule="auto"/>
      </w:pPr>
      <w:r w:rsidRPr="00391477">
        <w:rPr>
          <w:rFonts w:hint="eastAsia"/>
        </w:rPr>
        <w:t>103年8月</w:t>
      </w:r>
      <w:r w:rsidR="00C32818" w:rsidRPr="00391477">
        <w:rPr>
          <w:rFonts w:hint="eastAsia"/>
        </w:rPr>
        <w:t>徐仕瑋交</w:t>
      </w:r>
      <w:proofErr w:type="gramStart"/>
      <w:r w:rsidR="00C32818" w:rsidRPr="00391477">
        <w:rPr>
          <w:rFonts w:hint="eastAsia"/>
        </w:rPr>
        <w:t>辦案件逐案</w:t>
      </w:r>
      <w:proofErr w:type="gramEnd"/>
      <w:r w:rsidR="00C32818" w:rsidRPr="00391477">
        <w:rPr>
          <w:rFonts w:hint="eastAsia"/>
        </w:rPr>
        <w:t>分析表</w:t>
      </w:r>
    </w:p>
    <w:tbl>
      <w:tblPr>
        <w:tblW w:w="0" w:type="auto"/>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2410"/>
        <w:gridCol w:w="2977"/>
        <w:gridCol w:w="1154"/>
      </w:tblGrid>
      <w:tr w:rsidR="00391477" w:rsidRPr="00391477" w:rsidTr="00902F86">
        <w:tc>
          <w:tcPr>
            <w:tcW w:w="567" w:type="dxa"/>
          </w:tcPr>
          <w:p w:rsidR="00C32818" w:rsidRPr="00391477" w:rsidRDefault="00C32818" w:rsidP="00187692">
            <w:pPr>
              <w:pStyle w:val="4"/>
              <w:numPr>
                <w:ilvl w:val="0"/>
                <w:numId w:val="0"/>
              </w:numPr>
              <w:rPr>
                <w:color w:val="000000" w:themeColor="text1"/>
                <w:sz w:val="28"/>
                <w:szCs w:val="28"/>
              </w:rPr>
            </w:pPr>
          </w:p>
        </w:tc>
        <w:tc>
          <w:tcPr>
            <w:tcW w:w="1134" w:type="dxa"/>
          </w:tcPr>
          <w:p w:rsidR="00C32818" w:rsidRPr="00391477" w:rsidRDefault="00C32818" w:rsidP="00187692">
            <w:pPr>
              <w:pStyle w:val="4"/>
              <w:numPr>
                <w:ilvl w:val="0"/>
                <w:numId w:val="0"/>
              </w:numPr>
              <w:rPr>
                <w:b/>
                <w:color w:val="000000" w:themeColor="text1"/>
                <w:sz w:val="28"/>
                <w:szCs w:val="28"/>
              </w:rPr>
            </w:pPr>
            <w:r w:rsidRPr="00391477">
              <w:rPr>
                <w:rFonts w:hint="eastAsia"/>
                <w:b/>
                <w:color w:val="000000" w:themeColor="text1"/>
                <w:sz w:val="28"/>
                <w:szCs w:val="28"/>
              </w:rPr>
              <w:t>有具體作為</w:t>
            </w:r>
          </w:p>
        </w:tc>
        <w:tc>
          <w:tcPr>
            <w:tcW w:w="2410" w:type="dxa"/>
          </w:tcPr>
          <w:p w:rsidR="00C32818" w:rsidRPr="00391477" w:rsidRDefault="00C32818" w:rsidP="00187692">
            <w:pPr>
              <w:pStyle w:val="4"/>
              <w:numPr>
                <w:ilvl w:val="0"/>
                <w:numId w:val="0"/>
              </w:numPr>
              <w:rPr>
                <w:b/>
                <w:color w:val="000000" w:themeColor="text1"/>
                <w:sz w:val="28"/>
                <w:szCs w:val="28"/>
              </w:rPr>
            </w:pPr>
            <w:r w:rsidRPr="00391477">
              <w:rPr>
                <w:rFonts w:hint="eastAsia"/>
                <w:b/>
                <w:color w:val="000000" w:themeColor="text1"/>
                <w:sz w:val="28"/>
                <w:szCs w:val="28"/>
              </w:rPr>
              <w:t>交辦案件進行單明確指示檢察事務官偵辦方向</w:t>
            </w:r>
          </w:p>
        </w:tc>
        <w:tc>
          <w:tcPr>
            <w:tcW w:w="2977" w:type="dxa"/>
          </w:tcPr>
          <w:p w:rsidR="00C32818" w:rsidRPr="00391477" w:rsidRDefault="00C32818" w:rsidP="00187692">
            <w:pPr>
              <w:pStyle w:val="4"/>
              <w:numPr>
                <w:ilvl w:val="0"/>
                <w:numId w:val="0"/>
              </w:numPr>
              <w:rPr>
                <w:b/>
                <w:color w:val="000000" w:themeColor="text1"/>
                <w:sz w:val="28"/>
                <w:szCs w:val="28"/>
              </w:rPr>
            </w:pPr>
            <w:r w:rsidRPr="00391477">
              <w:rPr>
                <w:rFonts w:hint="eastAsia"/>
                <w:b/>
                <w:color w:val="000000" w:themeColor="text1"/>
                <w:sz w:val="28"/>
                <w:szCs w:val="28"/>
              </w:rPr>
              <w:t>交辦案件進行單僅指引檢察事務官應製作之書類</w:t>
            </w:r>
          </w:p>
        </w:tc>
        <w:tc>
          <w:tcPr>
            <w:tcW w:w="1154" w:type="dxa"/>
          </w:tcPr>
          <w:p w:rsidR="00C32818" w:rsidRPr="00391477" w:rsidRDefault="00C32818" w:rsidP="00187692">
            <w:pPr>
              <w:pStyle w:val="4"/>
              <w:numPr>
                <w:ilvl w:val="0"/>
                <w:numId w:val="0"/>
              </w:numPr>
              <w:rPr>
                <w:b/>
                <w:color w:val="000000" w:themeColor="text1"/>
                <w:sz w:val="28"/>
                <w:szCs w:val="28"/>
              </w:rPr>
            </w:pPr>
            <w:r w:rsidRPr="00391477">
              <w:rPr>
                <w:rFonts w:hint="eastAsia"/>
                <w:b/>
                <w:color w:val="000000" w:themeColor="text1"/>
                <w:sz w:val="28"/>
                <w:szCs w:val="28"/>
              </w:rPr>
              <w:t>無法歸類</w:t>
            </w:r>
          </w:p>
        </w:tc>
      </w:tr>
      <w:tr w:rsidR="00391477" w:rsidRPr="00391477" w:rsidTr="00902F86">
        <w:tc>
          <w:tcPr>
            <w:tcW w:w="567" w:type="dxa"/>
          </w:tcPr>
          <w:p w:rsidR="00C32818" w:rsidRPr="00391477" w:rsidRDefault="00C32818" w:rsidP="00187692">
            <w:pPr>
              <w:pStyle w:val="4"/>
              <w:numPr>
                <w:ilvl w:val="0"/>
                <w:numId w:val="0"/>
              </w:numPr>
              <w:rPr>
                <w:color w:val="000000" w:themeColor="text1"/>
                <w:sz w:val="28"/>
                <w:szCs w:val="28"/>
              </w:rPr>
            </w:pPr>
            <w:r w:rsidRPr="00391477">
              <w:rPr>
                <w:rFonts w:hint="eastAsia"/>
                <w:color w:val="000000" w:themeColor="text1"/>
                <w:sz w:val="28"/>
                <w:szCs w:val="28"/>
              </w:rPr>
              <w:t>案件編號</w:t>
            </w:r>
          </w:p>
        </w:tc>
        <w:tc>
          <w:tcPr>
            <w:tcW w:w="1134" w:type="dxa"/>
          </w:tcPr>
          <w:p w:rsidR="00C32818" w:rsidRPr="00391477" w:rsidRDefault="00C32818" w:rsidP="00187692">
            <w:pPr>
              <w:pStyle w:val="4"/>
              <w:numPr>
                <w:ilvl w:val="0"/>
                <w:numId w:val="0"/>
              </w:numPr>
              <w:kinsoku w:val="0"/>
              <w:overflowPunct/>
              <w:topLinePunct/>
              <w:autoSpaceDE/>
              <w:autoSpaceDN/>
              <w:jc w:val="left"/>
              <w:rPr>
                <w:color w:val="000000" w:themeColor="text1"/>
                <w:sz w:val="28"/>
                <w:szCs w:val="28"/>
              </w:rPr>
            </w:pPr>
            <w:r w:rsidRPr="00391477">
              <w:rPr>
                <w:rFonts w:hint="eastAsia"/>
                <w:color w:val="000000" w:themeColor="text1"/>
                <w:sz w:val="28"/>
                <w:szCs w:val="28"/>
              </w:rPr>
              <w:t>1,4,7,12,13,14,16,17</w:t>
            </w:r>
          </w:p>
        </w:tc>
        <w:tc>
          <w:tcPr>
            <w:tcW w:w="2410" w:type="dxa"/>
          </w:tcPr>
          <w:p w:rsidR="00C32818" w:rsidRPr="00391477" w:rsidRDefault="00C32818" w:rsidP="00187692">
            <w:pPr>
              <w:pStyle w:val="4"/>
              <w:numPr>
                <w:ilvl w:val="0"/>
                <w:numId w:val="0"/>
              </w:numPr>
              <w:kinsoku w:val="0"/>
              <w:overflowPunct/>
              <w:topLinePunct/>
              <w:autoSpaceDE/>
              <w:autoSpaceDN/>
              <w:jc w:val="left"/>
              <w:rPr>
                <w:color w:val="000000" w:themeColor="text1"/>
                <w:sz w:val="28"/>
                <w:szCs w:val="28"/>
              </w:rPr>
            </w:pPr>
            <w:r w:rsidRPr="00391477">
              <w:rPr>
                <w:rFonts w:hint="eastAsia"/>
                <w:color w:val="000000" w:themeColor="text1"/>
                <w:sz w:val="28"/>
                <w:szCs w:val="28"/>
              </w:rPr>
              <w:t>2</w:t>
            </w:r>
            <w:proofErr w:type="gramStart"/>
            <w:r w:rsidRPr="00391477">
              <w:rPr>
                <w:rFonts w:hint="eastAsia"/>
                <w:color w:val="000000" w:themeColor="text1"/>
                <w:sz w:val="28"/>
                <w:szCs w:val="28"/>
              </w:rPr>
              <w:t>,6,8,9,11,15,18,19</w:t>
            </w:r>
            <w:proofErr w:type="gramEnd"/>
          </w:p>
        </w:tc>
        <w:tc>
          <w:tcPr>
            <w:tcW w:w="2977" w:type="dxa"/>
          </w:tcPr>
          <w:p w:rsidR="00C32818" w:rsidRPr="00391477" w:rsidRDefault="00C32818" w:rsidP="00187692">
            <w:pPr>
              <w:pStyle w:val="4"/>
              <w:numPr>
                <w:ilvl w:val="0"/>
                <w:numId w:val="0"/>
              </w:numPr>
              <w:kinsoku w:val="0"/>
              <w:overflowPunct/>
              <w:topLinePunct/>
              <w:autoSpaceDE/>
              <w:autoSpaceDN/>
              <w:jc w:val="left"/>
              <w:rPr>
                <w:color w:val="000000" w:themeColor="text1"/>
                <w:sz w:val="28"/>
                <w:szCs w:val="28"/>
              </w:rPr>
            </w:pPr>
            <w:r w:rsidRPr="00391477">
              <w:rPr>
                <w:rFonts w:hint="eastAsia"/>
                <w:color w:val="000000" w:themeColor="text1"/>
                <w:sz w:val="28"/>
                <w:szCs w:val="28"/>
              </w:rPr>
              <w:t>3,5,10</w:t>
            </w:r>
          </w:p>
        </w:tc>
        <w:tc>
          <w:tcPr>
            <w:tcW w:w="1154" w:type="dxa"/>
          </w:tcPr>
          <w:p w:rsidR="00C32818" w:rsidRPr="00391477" w:rsidRDefault="00C32818" w:rsidP="00187692">
            <w:pPr>
              <w:pStyle w:val="4"/>
              <w:numPr>
                <w:ilvl w:val="0"/>
                <w:numId w:val="0"/>
              </w:numPr>
              <w:kinsoku w:val="0"/>
              <w:overflowPunct/>
              <w:topLinePunct/>
              <w:autoSpaceDE/>
              <w:autoSpaceDN/>
              <w:jc w:val="left"/>
              <w:rPr>
                <w:color w:val="000000" w:themeColor="text1"/>
                <w:sz w:val="28"/>
                <w:szCs w:val="28"/>
              </w:rPr>
            </w:pPr>
            <w:r w:rsidRPr="00391477">
              <w:rPr>
                <w:rFonts w:hint="eastAsia"/>
                <w:color w:val="000000" w:themeColor="text1"/>
                <w:sz w:val="28"/>
                <w:szCs w:val="28"/>
              </w:rPr>
              <w:t>20</w:t>
            </w:r>
          </w:p>
        </w:tc>
      </w:tr>
      <w:tr w:rsidR="00391477" w:rsidRPr="00391477" w:rsidTr="00902F86">
        <w:tc>
          <w:tcPr>
            <w:tcW w:w="567" w:type="dxa"/>
          </w:tcPr>
          <w:p w:rsidR="00C32818" w:rsidRPr="00391477" w:rsidRDefault="00C32818" w:rsidP="00187692">
            <w:pPr>
              <w:pStyle w:val="4"/>
              <w:numPr>
                <w:ilvl w:val="0"/>
                <w:numId w:val="0"/>
              </w:numPr>
              <w:rPr>
                <w:color w:val="000000" w:themeColor="text1"/>
                <w:sz w:val="28"/>
                <w:szCs w:val="28"/>
              </w:rPr>
            </w:pPr>
            <w:r w:rsidRPr="00391477">
              <w:rPr>
                <w:rFonts w:hint="eastAsia"/>
                <w:color w:val="000000" w:themeColor="text1"/>
                <w:sz w:val="28"/>
                <w:szCs w:val="28"/>
              </w:rPr>
              <w:t>總計</w:t>
            </w:r>
          </w:p>
        </w:tc>
        <w:tc>
          <w:tcPr>
            <w:tcW w:w="1134" w:type="dxa"/>
          </w:tcPr>
          <w:p w:rsidR="00C32818" w:rsidRPr="00391477" w:rsidRDefault="00C32818" w:rsidP="00187692">
            <w:pPr>
              <w:pStyle w:val="4"/>
              <w:numPr>
                <w:ilvl w:val="0"/>
                <w:numId w:val="0"/>
              </w:numPr>
              <w:rPr>
                <w:color w:val="000000" w:themeColor="text1"/>
                <w:sz w:val="28"/>
                <w:szCs w:val="28"/>
              </w:rPr>
            </w:pPr>
            <w:r w:rsidRPr="00391477">
              <w:rPr>
                <w:rFonts w:hint="eastAsia"/>
                <w:color w:val="000000" w:themeColor="text1"/>
                <w:sz w:val="28"/>
                <w:szCs w:val="28"/>
              </w:rPr>
              <w:t>8</w:t>
            </w:r>
          </w:p>
        </w:tc>
        <w:tc>
          <w:tcPr>
            <w:tcW w:w="2410" w:type="dxa"/>
          </w:tcPr>
          <w:p w:rsidR="00C32818" w:rsidRPr="00391477" w:rsidRDefault="00C32818" w:rsidP="00187692">
            <w:pPr>
              <w:pStyle w:val="4"/>
              <w:numPr>
                <w:ilvl w:val="0"/>
                <w:numId w:val="0"/>
              </w:numPr>
              <w:rPr>
                <w:color w:val="000000" w:themeColor="text1"/>
                <w:sz w:val="28"/>
                <w:szCs w:val="28"/>
              </w:rPr>
            </w:pPr>
            <w:r w:rsidRPr="00391477">
              <w:rPr>
                <w:rFonts w:hint="eastAsia"/>
                <w:color w:val="000000" w:themeColor="text1"/>
                <w:sz w:val="28"/>
                <w:szCs w:val="28"/>
              </w:rPr>
              <w:t>8</w:t>
            </w:r>
          </w:p>
        </w:tc>
        <w:tc>
          <w:tcPr>
            <w:tcW w:w="2977" w:type="dxa"/>
          </w:tcPr>
          <w:p w:rsidR="00C32818" w:rsidRPr="00391477" w:rsidRDefault="00C32818" w:rsidP="00187692">
            <w:pPr>
              <w:pStyle w:val="4"/>
              <w:numPr>
                <w:ilvl w:val="0"/>
                <w:numId w:val="0"/>
              </w:numPr>
              <w:rPr>
                <w:color w:val="000000" w:themeColor="text1"/>
                <w:sz w:val="28"/>
                <w:szCs w:val="28"/>
              </w:rPr>
            </w:pPr>
            <w:r w:rsidRPr="00391477">
              <w:rPr>
                <w:rFonts w:hint="eastAsia"/>
                <w:color w:val="000000" w:themeColor="text1"/>
                <w:sz w:val="28"/>
                <w:szCs w:val="28"/>
              </w:rPr>
              <w:t>3</w:t>
            </w:r>
          </w:p>
        </w:tc>
        <w:tc>
          <w:tcPr>
            <w:tcW w:w="1154" w:type="dxa"/>
          </w:tcPr>
          <w:p w:rsidR="00C32818" w:rsidRPr="00391477" w:rsidRDefault="00C32818" w:rsidP="00187692">
            <w:pPr>
              <w:pStyle w:val="4"/>
              <w:numPr>
                <w:ilvl w:val="0"/>
                <w:numId w:val="0"/>
              </w:numPr>
              <w:rPr>
                <w:color w:val="000000" w:themeColor="text1"/>
                <w:sz w:val="28"/>
                <w:szCs w:val="28"/>
              </w:rPr>
            </w:pPr>
            <w:r w:rsidRPr="00391477">
              <w:rPr>
                <w:rFonts w:hint="eastAsia"/>
                <w:color w:val="000000" w:themeColor="text1"/>
                <w:sz w:val="28"/>
                <w:szCs w:val="28"/>
              </w:rPr>
              <w:t>1</w:t>
            </w:r>
          </w:p>
        </w:tc>
      </w:tr>
    </w:tbl>
    <w:p w:rsidR="00C32818" w:rsidRPr="00391477" w:rsidRDefault="00C32818" w:rsidP="009A4EE4">
      <w:pPr>
        <w:pStyle w:val="aff9"/>
        <w:spacing w:line="280" w:lineRule="exact"/>
        <w:ind w:leftChars="208" w:left="1133"/>
      </w:pPr>
      <w:proofErr w:type="gramStart"/>
      <w:r w:rsidRPr="00391477">
        <w:rPr>
          <w:rFonts w:hint="eastAsia"/>
        </w:rPr>
        <w:t>註</w:t>
      </w:r>
      <w:proofErr w:type="gramEnd"/>
      <w:r w:rsidRPr="00391477">
        <w:rPr>
          <w:rFonts w:hint="eastAsia"/>
        </w:rPr>
        <w:t>：1.如僅指引製作書類，但有具體作為者，</w:t>
      </w:r>
      <w:proofErr w:type="gramStart"/>
      <w:r w:rsidRPr="00391477">
        <w:rPr>
          <w:rFonts w:hint="eastAsia"/>
        </w:rPr>
        <w:t>僅歸計</w:t>
      </w:r>
      <w:proofErr w:type="gramEnd"/>
      <w:r w:rsidRPr="00391477">
        <w:rPr>
          <w:rFonts w:hint="eastAsia"/>
        </w:rPr>
        <w:t>於具體作為。</w:t>
      </w:r>
      <w:r w:rsidRPr="00391477">
        <w:br/>
      </w:r>
      <w:r w:rsidRPr="00391477">
        <w:rPr>
          <w:rFonts w:hint="eastAsia"/>
        </w:rPr>
        <w:t>2.如</w:t>
      </w:r>
      <w:proofErr w:type="gramStart"/>
      <w:r w:rsidRPr="00391477">
        <w:rPr>
          <w:rFonts w:hint="eastAsia"/>
        </w:rPr>
        <w:t>交辦單上</w:t>
      </w:r>
      <w:proofErr w:type="gramEnd"/>
      <w:r w:rsidRPr="00391477">
        <w:rPr>
          <w:rFonts w:hint="eastAsia"/>
        </w:rPr>
        <w:t>已明確指示，且有具體作為者，亦</w:t>
      </w:r>
      <w:proofErr w:type="gramStart"/>
      <w:r w:rsidRPr="00391477">
        <w:rPr>
          <w:rFonts w:hint="eastAsia"/>
        </w:rPr>
        <w:t>僅歸計</w:t>
      </w:r>
      <w:proofErr w:type="gramEnd"/>
      <w:r w:rsidRPr="00391477">
        <w:rPr>
          <w:rFonts w:hint="eastAsia"/>
        </w:rPr>
        <w:t>於具體作為。</w:t>
      </w:r>
      <w:r w:rsidR="0037082F" w:rsidRPr="00391477">
        <w:br/>
      </w:r>
    </w:p>
    <w:p w:rsidR="00C32818" w:rsidRPr="00391477" w:rsidRDefault="00C32818" w:rsidP="00187692">
      <w:pPr>
        <w:pStyle w:val="4"/>
        <w:numPr>
          <w:ilvl w:val="3"/>
          <w:numId w:val="1"/>
        </w:numPr>
        <w:rPr>
          <w:color w:val="000000" w:themeColor="text1"/>
        </w:rPr>
      </w:pPr>
      <w:r w:rsidRPr="00391477">
        <w:rPr>
          <w:rFonts w:hint="eastAsia"/>
          <w:color w:val="000000" w:themeColor="text1"/>
        </w:rPr>
        <w:t>本時期徐仕瑋</w:t>
      </w:r>
      <w:r w:rsidR="005C5067" w:rsidRPr="00391477">
        <w:rPr>
          <w:rFonts w:hint="eastAsia"/>
          <w:color w:val="000000" w:themeColor="text1"/>
        </w:rPr>
        <w:t>交與</w:t>
      </w:r>
      <w:r w:rsidRPr="00391477">
        <w:rPr>
          <w:rFonts w:hint="eastAsia"/>
          <w:color w:val="000000" w:themeColor="text1"/>
        </w:rPr>
        <w:t>檢察事務官辦理案件，逐案檢視其內容後，發現有下列缺失：</w:t>
      </w:r>
    </w:p>
    <w:p w:rsidR="00C32818" w:rsidRPr="00391477" w:rsidRDefault="00C32818" w:rsidP="00187692">
      <w:pPr>
        <w:pStyle w:val="43"/>
        <w:ind w:left="1701" w:firstLine="680"/>
        <w:rPr>
          <w:color w:val="000000" w:themeColor="text1"/>
        </w:rPr>
      </w:pPr>
      <w:r w:rsidRPr="00391477">
        <w:rPr>
          <w:rFonts w:hint="eastAsia"/>
          <w:color w:val="000000" w:themeColor="text1"/>
        </w:rPr>
        <w:t>編號1案件，卷內雖無辦案進行單，然不起訴處分書原本之製作日期為3月12日，在檢察事務官交查案簽結日期（3月18日）之前，可推定此不起訴處分書為檢察事務</w:t>
      </w:r>
      <w:proofErr w:type="gramStart"/>
      <w:r w:rsidRPr="00391477">
        <w:rPr>
          <w:rFonts w:hint="eastAsia"/>
          <w:color w:val="000000" w:themeColor="text1"/>
        </w:rPr>
        <w:t>官代作</w:t>
      </w:r>
      <w:proofErr w:type="gramEnd"/>
      <w:r w:rsidRPr="00391477">
        <w:rPr>
          <w:rFonts w:hint="eastAsia"/>
          <w:color w:val="000000" w:themeColor="text1"/>
        </w:rPr>
        <w:t>。</w:t>
      </w:r>
    </w:p>
    <w:p w:rsidR="00C32818" w:rsidRPr="00391477" w:rsidRDefault="00C32818" w:rsidP="00187692">
      <w:pPr>
        <w:pStyle w:val="4"/>
        <w:rPr>
          <w:b/>
          <w:color w:val="000000" w:themeColor="text1"/>
        </w:rPr>
      </w:pPr>
      <w:r w:rsidRPr="00391477">
        <w:rPr>
          <w:rFonts w:hint="eastAsia"/>
          <w:b/>
          <w:color w:val="000000" w:themeColor="text1"/>
        </w:rPr>
        <w:lastRenderedPageBreak/>
        <w:t>綜上，本時期徐仕瑋</w:t>
      </w:r>
      <w:r w:rsidR="005C5067" w:rsidRPr="00391477">
        <w:rPr>
          <w:rFonts w:hint="eastAsia"/>
          <w:b/>
          <w:color w:val="000000" w:themeColor="text1"/>
        </w:rPr>
        <w:t>交與</w:t>
      </w:r>
      <w:r w:rsidRPr="00391477">
        <w:rPr>
          <w:rFonts w:hint="eastAsia"/>
          <w:b/>
          <w:color w:val="000000" w:themeColor="text1"/>
        </w:rPr>
        <w:t>檢察事務官辦理案件中，母體排除無法歸類者</w:t>
      </w:r>
      <w:r w:rsidR="009946FF" w:rsidRPr="00391477">
        <w:rPr>
          <w:rFonts w:hint="eastAsia"/>
          <w:b/>
          <w:color w:val="000000" w:themeColor="text1"/>
        </w:rPr>
        <w:t>之後，其餘</w:t>
      </w:r>
      <w:r w:rsidRPr="00391477">
        <w:rPr>
          <w:rFonts w:hint="eastAsia"/>
          <w:b/>
          <w:color w:val="000000" w:themeColor="text1"/>
        </w:rPr>
        <w:t>共計19件，有1件僅指引檢察事務官應製作之書類，較無具體作為，約</w:t>
      </w:r>
      <w:proofErr w:type="gramStart"/>
      <w:r w:rsidRPr="00391477">
        <w:rPr>
          <w:rFonts w:hint="eastAsia"/>
          <w:b/>
          <w:color w:val="000000" w:themeColor="text1"/>
        </w:rPr>
        <w:t>佔</w:t>
      </w:r>
      <w:proofErr w:type="gramEnd"/>
      <w:r w:rsidRPr="00391477">
        <w:rPr>
          <w:rFonts w:hint="eastAsia"/>
          <w:b/>
          <w:color w:val="000000" w:themeColor="text1"/>
        </w:rPr>
        <w:t>16%，換言之，可推定徐仕瑋仍有相當程度投入偵查者，約為84%。且其中有1件經比較原本製作日期與檢察</w:t>
      </w:r>
      <w:proofErr w:type="gramStart"/>
      <w:r w:rsidRPr="00391477">
        <w:rPr>
          <w:rFonts w:hint="eastAsia"/>
          <w:b/>
          <w:color w:val="000000" w:themeColor="text1"/>
        </w:rPr>
        <w:t>事務官簽報</w:t>
      </w:r>
      <w:proofErr w:type="gramEnd"/>
      <w:r w:rsidRPr="00391477">
        <w:rPr>
          <w:rFonts w:hint="eastAsia"/>
          <w:b/>
          <w:color w:val="000000" w:themeColor="text1"/>
        </w:rPr>
        <w:t>結案日期</w:t>
      </w:r>
      <w:r w:rsidR="00417F9A" w:rsidRPr="00391477">
        <w:rPr>
          <w:rFonts w:hint="eastAsia"/>
          <w:b/>
          <w:color w:val="000000" w:themeColor="text1"/>
        </w:rPr>
        <w:t>，</w:t>
      </w:r>
      <w:r w:rsidRPr="00391477">
        <w:rPr>
          <w:rFonts w:hint="eastAsia"/>
          <w:b/>
          <w:color w:val="000000" w:themeColor="text1"/>
        </w:rPr>
        <w:t>可推定</w:t>
      </w:r>
      <w:proofErr w:type="gramStart"/>
      <w:r w:rsidR="00417F9A" w:rsidRPr="00391477">
        <w:rPr>
          <w:rFonts w:hint="eastAsia"/>
          <w:b/>
          <w:color w:val="000000" w:themeColor="text1"/>
        </w:rPr>
        <w:t>該件係</w:t>
      </w:r>
      <w:r w:rsidRPr="00391477">
        <w:rPr>
          <w:rFonts w:hint="eastAsia"/>
          <w:b/>
          <w:color w:val="000000" w:themeColor="text1"/>
        </w:rPr>
        <w:t>由</w:t>
      </w:r>
      <w:proofErr w:type="gramEnd"/>
      <w:r w:rsidRPr="00391477">
        <w:rPr>
          <w:rFonts w:hint="eastAsia"/>
          <w:b/>
          <w:color w:val="000000" w:themeColor="text1"/>
        </w:rPr>
        <w:t>檢察事務官獨立完成書類並結案。</w:t>
      </w:r>
    </w:p>
    <w:p w:rsidR="00A85696" w:rsidRPr="00391477" w:rsidRDefault="00A85696" w:rsidP="00187692">
      <w:pPr>
        <w:pStyle w:val="3"/>
      </w:pPr>
      <w:r w:rsidRPr="00391477">
        <w:rPr>
          <w:rFonts w:hint="eastAsia"/>
        </w:rPr>
        <w:t>另按法院組織法第63條、第64條及第59條第2項規定，於我國檢察法制所</w:t>
      </w:r>
      <w:proofErr w:type="gramStart"/>
      <w:r w:rsidRPr="00391477">
        <w:rPr>
          <w:rFonts w:hint="eastAsia"/>
        </w:rPr>
        <w:t>採</w:t>
      </w:r>
      <w:proofErr w:type="gramEnd"/>
      <w:r w:rsidRPr="00391477">
        <w:rPr>
          <w:rFonts w:hint="eastAsia"/>
        </w:rPr>
        <w:t>檢察行政與檢察事務二元化監督系統中，就地方法院檢察署之檢察事務，其個案監督係由檢察長、主任檢察官監督承辦檢察官所形成層級化監督，並依「</w:t>
      </w:r>
      <w:r w:rsidRPr="00391477">
        <w:t>地方法院檢察署檢察事務官事務分配要點</w:t>
      </w:r>
      <w:r w:rsidRPr="00391477">
        <w:rPr>
          <w:rFonts w:hint="eastAsia"/>
        </w:rPr>
        <w:t>」第3點規定，檢察事務</w:t>
      </w:r>
      <w:proofErr w:type="gramStart"/>
      <w:r w:rsidRPr="00391477">
        <w:rPr>
          <w:rFonts w:hint="eastAsia"/>
        </w:rPr>
        <w:t>官除受交</w:t>
      </w:r>
      <w:proofErr w:type="gramEnd"/>
      <w:r w:rsidRPr="00391477">
        <w:rPr>
          <w:rFonts w:hint="eastAsia"/>
        </w:rPr>
        <w:t>辦檢察官指揮外，其承辦事務亦由主任或資深檢察官督導，由此構築偵查案件中「檢察長→主任</w:t>
      </w:r>
      <w:proofErr w:type="gramStart"/>
      <w:r w:rsidRPr="00391477">
        <w:rPr>
          <w:rFonts w:hint="eastAsia"/>
        </w:rPr>
        <w:t>檢察官→檢察官→</w:t>
      </w:r>
      <w:proofErr w:type="gramEnd"/>
      <w:r w:rsidRPr="00391477">
        <w:rPr>
          <w:rFonts w:hint="eastAsia"/>
        </w:rPr>
        <w:t>檢察事務官」之個案交辦後之層級監督體系。</w:t>
      </w:r>
      <w:proofErr w:type="gramStart"/>
      <w:r w:rsidRPr="00391477">
        <w:rPr>
          <w:rFonts w:hint="eastAsia"/>
        </w:rPr>
        <w:t>再者，</w:t>
      </w:r>
      <w:proofErr w:type="gramEnd"/>
      <w:r w:rsidRPr="00391477">
        <w:rPr>
          <w:rFonts w:hint="eastAsia"/>
        </w:rPr>
        <w:t>檢察官從事刑事訴追、主導偵查程序並獨占公訴之提起，乃至審判程序參與及判決執行之指揮，乃是國家法意志</w:t>
      </w:r>
      <w:r w:rsidR="0001752C" w:rsidRPr="00391477">
        <w:rPr>
          <w:rFonts w:hint="eastAsia"/>
        </w:rPr>
        <w:t>之</w:t>
      </w:r>
      <w:r w:rsidRPr="00391477">
        <w:rPr>
          <w:rFonts w:hint="eastAsia"/>
        </w:rPr>
        <w:t>展現，目的即為實現國家刑罰權。尤其有關偵查程序終結之處分書，乃為決定是否開啟人民須面臨法院審判、定罪與否之司法程序機制，更應審慎面對，故就檢察書類之內容，應嚴謹審核其內涵。</w:t>
      </w:r>
    </w:p>
    <w:p w:rsidR="00A85696" w:rsidRPr="00391477" w:rsidRDefault="00A85696" w:rsidP="00187692">
      <w:pPr>
        <w:pStyle w:val="3"/>
        <w:numPr>
          <w:ilvl w:val="2"/>
          <w:numId w:val="8"/>
        </w:numPr>
      </w:pPr>
      <w:r w:rsidRPr="00391477">
        <w:rPr>
          <w:rFonts w:hint="eastAsia"/>
        </w:rPr>
        <w:t>在徐仕瑋</w:t>
      </w:r>
      <w:r w:rsidR="005C5067" w:rsidRPr="00391477">
        <w:rPr>
          <w:rFonts w:hint="eastAsia"/>
        </w:rPr>
        <w:t>交與</w:t>
      </w:r>
      <w:r w:rsidRPr="00391477">
        <w:rPr>
          <w:rFonts w:hint="eastAsia"/>
        </w:rPr>
        <w:t>檢察事務官辦理案件中，依上開分析，</w:t>
      </w:r>
      <w:r w:rsidR="005B0AEC" w:rsidRPr="00391477">
        <w:rPr>
          <w:rFonts w:hint="eastAsia"/>
        </w:rPr>
        <w:t>綜合</w:t>
      </w:r>
      <w:r w:rsidR="009946FF" w:rsidRPr="00391477">
        <w:rPr>
          <w:rFonts w:hint="eastAsia"/>
        </w:rPr>
        <w:t>前述兩</w:t>
      </w:r>
      <w:r w:rsidR="005B0AEC" w:rsidRPr="00391477">
        <w:rPr>
          <w:rFonts w:hint="eastAsia"/>
        </w:rPr>
        <w:t>時期共有17件</w:t>
      </w:r>
      <w:r w:rsidRPr="00391477">
        <w:rPr>
          <w:rFonts w:hint="eastAsia"/>
        </w:rPr>
        <w:t>案卷之檢察書類原本製作日期</w:t>
      </w:r>
      <w:r w:rsidR="005B0AEC" w:rsidRPr="00391477">
        <w:rPr>
          <w:rFonts w:hint="eastAsia"/>
        </w:rPr>
        <w:t>，</w:t>
      </w:r>
      <w:r w:rsidR="0082073E" w:rsidRPr="00391477">
        <w:rPr>
          <w:rFonts w:hint="eastAsia"/>
        </w:rPr>
        <w:t>竟於檢察</w:t>
      </w:r>
      <w:proofErr w:type="gramStart"/>
      <w:r w:rsidR="0082073E" w:rsidRPr="00391477">
        <w:rPr>
          <w:rFonts w:hint="eastAsia"/>
        </w:rPr>
        <w:t>事務官簽報</w:t>
      </w:r>
      <w:proofErr w:type="gramEnd"/>
      <w:r w:rsidR="0082073E" w:rsidRPr="00391477">
        <w:rPr>
          <w:rFonts w:hint="eastAsia"/>
        </w:rPr>
        <w:t>結案日之前，</w:t>
      </w:r>
      <w:r w:rsidR="005B0AEC" w:rsidRPr="00391477">
        <w:rPr>
          <w:rFonts w:hint="eastAsia"/>
        </w:rPr>
        <w:t>可推定檢察</w:t>
      </w:r>
      <w:proofErr w:type="gramStart"/>
      <w:r w:rsidR="005B0AEC" w:rsidRPr="00391477">
        <w:rPr>
          <w:rFonts w:hint="eastAsia"/>
        </w:rPr>
        <w:t>書類上所</w:t>
      </w:r>
      <w:proofErr w:type="gramEnd"/>
      <w:r w:rsidR="005B0AEC" w:rsidRPr="00391477">
        <w:rPr>
          <w:rFonts w:hint="eastAsia"/>
        </w:rPr>
        <w:t>載原本製作日期錯誤</w:t>
      </w:r>
      <w:r w:rsidRPr="00391477">
        <w:rPr>
          <w:rFonts w:hint="eastAsia"/>
        </w:rPr>
        <w:t>。比諸裁判書類之誤寫、誤算，縱未對人民權益有所侵害，為昭鄭重，仍應以裁定更正（司法院釋字第43號解</w:t>
      </w:r>
      <w:r w:rsidR="0082073E" w:rsidRPr="00391477">
        <w:rPr>
          <w:rFonts w:hint="eastAsia"/>
        </w:rPr>
        <w:t>釋參</w:t>
      </w:r>
      <w:r w:rsidR="0082073E" w:rsidRPr="00391477">
        <w:rPr>
          <w:rFonts w:hint="eastAsia"/>
        </w:rPr>
        <w:lastRenderedPageBreak/>
        <w:t>照），則於上揭檢察書類，未核實登載原本製作時間，致與卷內檢察事務</w:t>
      </w:r>
      <w:proofErr w:type="gramStart"/>
      <w:r w:rsidR="0082073E" w:rsidRPr="00391477">
        <w:rPr>
          <w:rFonts w:hint="eastAsia"/>
        </w:rPr>
        <w:t>官報結簽文</w:t>
      </w:r>
      <w:proofErr w:type="gramEnd"/>
      <w:r w:rsidRPr="00391477">
        <w:rPr>
          <w:rFonts w:hint="eastAsia"/>
        </w:rPr>
        <w:t>相互勾</w:t>
      </w:r>
      <w:proofErr w:type="gramStart"/>
      <w:r w:rsidRPr="00391477">
        <w:rPr>
          <w:rFonts w:hint="eastAsia"/>
        </w:rPr>
        <w:t>稽</w:t>
      </w:r>
      <w:proofErr w:type="gramEnd"/>
      <w:r w:rsidRPr="00391477">
        <w:rPr>
          <w:rFonts w:hint="eastAsia"/>
        </w:rPr>
        <w:t>，可發現時序錯誤，而</w:t>
      </w:r>
      <w:r w:rsidR="00C853A6" w:rsidRPr="00391477">
        <w:rPr>
          <w:rFonts w:hint="eastAsia"/>
        </w:rPr>
        <w:t>該署有</w:t>
      </w:r>
      <w:r w:rsidRPr="00391477">
        <w:rPr>
          <w:rFonts w:hint="eastAsia"/>
        </w:rPr>
        <w:t>監督</w:t>
      </w:r>
      <w:r w:rsidR="00C853A6" w:rsidRPr="00391477">
        <w:rPr>
          <w:rFonts w:hint="eastAsia"/>
        </w:rPr>
        <w:t>權</w:t>
      </w:r>
      <w:r w:rsidRPr="00391477">
        <w:rPr>
          <w:rFonts w:hint="eastAsia"/>
        </w:rPr>
        <w:t>之</w:t>
      </w:r>
      <w:r w:rsidR="0001752C" w:rsidRPr="00391477">
        <w:rPr>
          <w:rFonts w:hint="eastAsia"/>
        </w:rPr>
        <w:t>各層次</w:t>
      </w:r>
      <w:proofErr w:type="gramStart"/>
      <w:r w:rsidRPr="00391477">
        <w:rPr>
          <w:rFonts w:hint="eastAsia"/>
        </w:rPr>
        <w:t>上級</w:t>
      </w:r>
      <w:r w:rsidR="0001752C" w:rsidRPr="00391477">
        <w:rPr>
          <w:rFonts w:hint="eastAsia"/>
        </w:rPr>
        <w:t>均</w:t>
      </w:r>
      <w:r w:rsidRPr="00391477">
        <w:rPr>
          <w:rFonts w:hint="eastAsia"/>
        </w:rPr>
        <w:t>未盡</w:t>
      </w:r>
      <w:proofErr w:type="gramEnd"/>
      <w:r w:rsidRPr="00391477">
        <w:rPr>
          <w:rFonts w:hint="eastAsia"/>
        </w:rPr>
        <w:t>職責</w:t>
      </w:r>
      <w:r w:rsidR="00C853A6" w:rsidRPr="00391477">
        <w:rPr>
          <w:rFonts w:hint="eastAsia"/>
        </w:rPr>
        <w:t>查出錯誤並</w:t>
      </w:r>
      <w:proofErr w:type="gramStart"/>
      <w:r w:rsidR="00C853A6" w:rsidRPr="00391477">
        <w:rPr>
          <w:rFonts w:hint="eastAsia"/>
        </w:rPr>
        <w:t>予訂</w:t>
      </w:r>
      <w:proofErr w:type="gramEnd"/>
      <w:r w:rsidR="00C853A6" w:rsidRPr="00391477">
        <w:rPr>
          <w:rFonts w:hint="eastAsia"/>
        </w:rPr>
        <w:t>正</w:t>
      </w:r>
      <w:r w:rsidRPr="00391477">
        <w:rPr>
          <w:rFonts w:hint="eastAsia"/>
        </w:rPr>
        <w:t>，應有缺失。</w:t>
      </w:r>
      <w:proofErr w:type="gramStart"/>
      <w:r w:rsidRPr="00391477">
        <w:rPr>
          <w:rFonts w:hint="eastAsia"/>
        </w:rPr>
        <w:t>此外，</w:t>
      </w:r>
      <w:proofErr w:type="gramEnd"/>
      <w:r w:rsidRPr="00391477">
        <w:rPr>
          <w:rFonts w:hint="eastAsia"/>
        </w:rPr>
        <w:t>就104年3月11日至16日之編號31及82案件，以法院審判中</w:t>
      </w:r>
      <w:r w:rsidR="00C853A6" w:rsidRPr="00391477">
        <w:rPr>
          <w:rFonts w:hint="eastAsia"/>
        </w:rPr>
        <w:t>之</w:t>
      </w:r>
      <w:r w:rsidRPr="00391477">
        <w:rPr>
          <w:rFonts w:hint="eastAsia"/>
        </w:rPr>
        <w:t>處置</w:t>
      </w:r>
      <w:r w:rsidR="00C853A6" w:rsidRPr="00391477">
        <w:rPr>
          <w:rFonts w:hint="eastAsia"/>
        </w:rPr>
        <w:t>反推回去檢視</w:t>
      </w:r>
      <w:r w:rsidRPr="00391477">
        <w:rPr>
          <w:rFonts w:hint="eastAsia"/>
        </w:rPr>
        <w:t>徐仕瑋之交辦</w:t>
      </w:r>
      <w:r w:rsidR="00C853A6" w:rsidRPr="00391477">
        <w:rPr>
          <w:rFonts w:hint="eastAsia"/>
        </w:rPr>
        <w:t>後</w:t>
      </w:r>
      <w:r w:rsidRPr="00391477">
        <w:rPr>
          <w:rFonts w:hint="eastAsia"/>
        </w:rPr>
        <w:t>偵查作為，</w:t>
      </w:r>
      <w:r w:rsidR="00C853A6" w:rsidRPr="00391477">
        <w:rPr>
          <w:rFonts w:hint="eastAsia"/>
        </w:rPr>
        <w:t>雖</w:t>
      </w:r>
      <w:r w:rsidRPr="00391477">
        <w:rPr>
          <w:rFonts w:hint="eastAsia"/>
        </w:rPr>
        <w:t>其偵查中之裁量</w:t>
      </w:r>
      <w:r w:rsidR="00C853A6" w:rsidRPr="00391477">
        <w:rPr>
          <w:rFonts w:hint="eastAsia"/>
        </w:rPr>
        <w:t>並</w:t>
      </w:r>
      <w:r w:rsidRPr="00391477">
        <w:rPr>
          <w:rFonts w:hint="eastAsia"/>
        </w:rPr>
        <w:t>未違法，但應</w:t>
      </w:r>
      <w:r w:rsidR="00C853A6" w:rsidRPr="00391477">
        <w:rPr>
          <w:rFonts w:hint="eastAsia"/>
        </w:rPr>
        <w:t>為</w:t>
      </w:r>
      <w:r w:rsidRPr="00391477">
        <w:rPr>
          <w:rFonts w:hint="eastAsia"/>
        </w:rPr>
        <w:t>瑕疵</w:t>
      </w:r>
      <w:r w:rsidR="00C853A6" w:rsidRPr="00391477">
        <w:rPr>
          <w:rFonts w:hint="eastAsia"/>
        </w:rPr>
        <w:t>無訛</w:t>
      </w:r>
      <w:r w:rsidRPr="00391477">
        <w:rPr>
          <w:rFonts w:hint="eastAsia"/>
        </w:rPr>
        <w:t>，</w:t>
      </w:r>
      <w:proofErr w:type="gramStart"/>
      <w:r w:rsidRPr="00391477">
        <w:rPr>
          <w:rFonts w:hint="eastAsia"/>
        </w:rPr>
        <w:t>臺</w:t>
      </w:r>
      <w:proofErr w:type="gramEnd"/>
      <w:r w:rsidRPr="00391477">
        <w:rPr>
          <w:rFonts w:hint="eastAsia"/>
        </w:rPr>
        <w:t>北地檢署</w:t>
      </w:r>
      <w:r w:rsidR="00C853A6" w:rsidRPr="00391477">
        <w:rPr>
          <w:rFonts w:hint="eastAsia"/>
        </w:rPr>
        <w:t>有監督權之</w:t>
      </w:r>
      <w:r w:rsidR="0001752C" w:rsidRPr="00391477">
        <w:rPr>
          <w:rFonts w:hint="eastAsia"/>
        </w:rPr>
        <w:t>各層體系</w:t>
      </w:r>
      <w:r w:rsidR="00C853A6" w:rsidRPr="00391477">
        <w:rPr>
          <w:rFonts w:hint="eastAsia"/>
        </w:rPr>
        <w:t>均</w:t>
      </w:r>
      <w:r w:rsidRPr="00391477">
        <w:rPr>
          <w:rFonts w:hint="eastAsia"/>
        </w:rPr>
        <w:t>未能發覺</w:t>
      </w:r>
      <w:r w:rsidR="00C853A6" w:rsidRPr="00391477">
        <w:rPr>
          <w:rFonts w:hint="eastAsia"/>
        </w:rPr>
        <w:t>，</w:t>
      </w:r>
      <w:r w:rsidR="00CE274E" w:rsidRPr="00391477">
        <w:rPr>
          <w:rFonts w:hint="eastAsia"/>
        </w:rPr>
        <w:t>未善盡檢察行政之監督責任，致影響</w:t>
      </w:r>
      <w:r w:rsidRPr="00391477">
        <w:rPr>
          <w:rFonts w:hint="eastAsia"/>
        </w:rPr>
        <w:t>偵訊階段人民訴訟權益，核有</w:t>
      </w:r>
      <w:proofErr w:type="gramStart"/>
      <w:r w:rsidRPr="00391477">
        <w:rPr>
          <w:rFonts w:hint="eastAsia"/>
        </w:rPr>
        <w:t>怠</w:t>
      </w:r>
      <w:proofErr w:type="gramEnd"/>
      <w:r w:rsidRPr="00391477">
        <w:rPr>
          <w:rFonts w:hint="eastAsia"/>
        </w:rPr>
        <w:t>失。</w:t>
      </w:r>
    </w:p>
    <w:p w:rsidR="003E66AA" w:rsidRPr="00391477" w:rsidRDefault="003E66AA" w:rsidP="00187692">
      <w:pPr>
        <w:pStyle w:val="3"/>
        <w:numPr>
          <w:ilvl w:val="2"/>
          <w:numId w:val="8"/>
        </w:numPr>
      </w:pPr>
      <w:r w:rsidRPr="00391477">
        <w:rPr>
          <w:rFonts w:hint="eastAsia"/>
        </w:rPr>
        <w:t>再據</w:t>
      </w:r>
      <w:r w:rsidR="00CE274E" w:rsidRPr="00391477">
        <w:rPr>
          <w:rFonts w:hint="eastAsia"/>
        </w:rPr>
        <w:t>本院</w:t>
      </w:r>
      <w:r w:rsidRPr="00391477">
        <w:rPr>
          <w:rFonts w:hint="eastAsia"/>
        </w:rPr>
        <w:t>詢問時任該署檢察長蔡碧玉稱：「因為徐仕瑋檢察官個人積案太多，交給</w:t>
      </w:r>
      <w:proofErr w:type="gramStart"/>
      <w:r w:rsidRPr="00391477">
        <w:rPr>
          <w:rFonts w:hint="eastAsia"/>
        </w:rPr>
        <w:t>其他檢事官</w:t>
      </w:r>
      <w:proofErr w:type="gramEnd"/>
      <w:r w:rsidRPr="00391477">
        <w:rPr>
          <w:rFonts w:hint="eastAsia"/>
        </w:rPr>
        <w:t>，是為了要處理積案，是不得已；是行政管理必要手段。」及時任徐仕</w:t>
      </w:r>
      <w:proofErr w:type="gramStart"/>
      <w:r w:rsidRPr="00391477">
        <w:rPr>
          <w:rFonts w:hint="eastAsia"/>
        </w:rPr>
        <w:t>瑋</w:t>
      </w:r>
      <w:proofErr w:type="gramEnd"/>
      <w:r w:rsidRPr="00391477">
        <w:rPr>
          <w:rFonts w:hint="eastAsia"/>
        </w:rPr>
        <w:t>之直屬主任檢察官孫治遠表示：「我早在103年11月我就一直跟徐仕瑋講，要把案件陸續交出來，當他丟</w:t>
      </w:r>
      <w:r w:rsidR="00022E3F" w:rsidRPr="00391477">
        <w:rPr>
          <w:rFonts w:hint="eastAsia"/>
        </w:rPr>
        <w:t>1</w:t>
      </w:r>
      <w:r w:rsidRPr="00391477">
        <w:rPr>
          <w:rFonts w:hint="eastAsia"/>
        </w:rPr>
        <w:t>百多件，我們基於幫助他把積案清理，只好把案件</w:t>
      </w:r>
      <w:proofErr w:type="gramStart"/>
      <w:r w:rsidRPr="00391477">
        <w:rPr>
          <w:rFonts w:hint="eastAsia"/>
        </w:rPr>
        <w:t>給檢事官</w:t>
      </w:r>
      <w:proofErr w:type="gramEnd"/>
      <w:r w:rsidRPr="00391477">
        <w:rPr>
          <w:rFonts w:hint="eastAsia"/>
        </w:rPr>
        <w:t>處理。」等語，可知該署為協助徐仕瑋清理積案，容許徐仕瑋將</w:t>
      </w:r>
      <w:r w:rsidR="00CE274E" w:rsidRPr="00391477">
        <w:rPr>
          <w:rFonts w:hint="eastAsia"/>
        </w:rPr>
        <w:t>大量</w:t>
      </w:r>
      <w:r w:rsidRPr="00391477">
        <w:rPr>
          <w:rFonts w:hint="eastAsia"/>
        </w:rPr>
        <w:t>案件全權交由檢察事務官辦理，致使檢察事務官從檢察官「助手」成為檢察官「替手」，核欠妥當。</w:t>
      </w:r>
    </w:p>
    <w:p w:rsidR="003E66AA" w:rsidRPr="00391477" w:rsidRDefault="003E66AA" w:rsidP="00B9583F">
      <w:pPr>
        <w:pStyle w:val="3"/>
      </w:pPr>
      <w:r w:rsidRPr="00391477">
        <w:rPr>
          <w:rFonts w:hint="eastAsia"/>
        </w:rPr>
        <w:t>又經本院取樣調查，函請</w:t>
      </w:r>
      <w:proofErr w:type="gramStart"/>
      <w:r w:rsidRPr="00391477">
        <w:rPr>
          <w:rFonts w:hint="eastAsia"/>
        </w:rPr>
        <w:t>臺</w:t>
      </w:r>
      <w:proofErr w:type="gramEnd"/>
      <w:r w:rsidRPr="00391477">
        <w:rPr>
          <w:rFonts w:hint="eastAsia"/>
        </w:rPr>
        <w:t>北地檢署</w:t>
      </w:r>
      <w:proofErr w:type="gramStart"/>
      <w:r w:rsidRPr="00391477">
        <w:rPr>
          <w:rFonts w:hint="eastAsia"/>
        </w:rPr>
        <w:t>查復該署</w:t>
      </w:r>
      <w:proofErr w:type="gramEnd"/>
      <w:r w:rsidRPr="00391477">
        <w:rPr>
          <w:rFonts w:hint="eastAsia"/>
        </w:rPr>
        <w:t>將案件</w:t>
      </w:r>
      <w:r w:rsidR="005C5067" w:rsidRPr="00391477">
        <w:rPr>
          <w:rFonts w:hint="eastAsia"/>
        </w:rPr>
        <w:t>交與</w:t>
      </w:r>
      <w:r w:rsidRPr="00391477">
        <w:rPr>
          <w:rFonts w:hint="eastAsia"/>
        </w:rPr>
        <w:t>檢察事務官辦理數量前3名之檢察官，其等</w:t>
      </w:r>
      <w:proofErr w:type="gramStart"/>
      <w:r w:rsidRPr="00391477">
        <w:rPr>
          <w:rFonts w:hint="eastAsia"/>
        </w:rPr>
        <w:t>103</w:t>
      </w:r>
      <w:proofErr w:type="gramEnd"/>
      <w:r w:rsidRPr="00391477">
        <w:rPr>
          <w:rFonts w:hint="eastAsia"/>
        </w:rPr>
        <w:t>年度之職務評定，</w:t>
      </w:r>
      <w:proofErr w:type="gramStart"/>
      <w:r w:rsidRPr="00391477">
        <w:rPr>
          <w:rFonts w:hint="eastAsia"/>
        </w:rPr>
        <w:t>均為</w:t>
      </w:r>
      <w:proofErr w:type="gramEnd"/>
      <w:r w:rsidRPr="00391477">
        <w:rPr>
          <w:rFonts w:hint="eastAsia"/>
        </w:rPr>
        <w:t>「良好」，顯見交辦案件數量多寡並非</w:t>
      </w:r>
      <w:r w:rsidR="00951834" w:rsidRPr="00391477">
        <w:rPr>
          <w:rFonts w:hint="eastAsia"/>
        </w:rPr>
        <w:t>檢察官</w:t>
      </w:r>
      <w:r w:rsidRPr="00391477">
        <w:rPr>
          <w:rFonts w:hint="eastAsia"/>
        </w:rPr>
        <w:t>職務評定</w:t>
      </w:r>
      <w:r w:rsidR="009946FF" w:rsidRPr="00391477">
        <w:rPr>
          <w:rFonts w:hint="eastAsia"/>
        </w:rPr>
        <w:t>所</w:t>
      </w:r>
      <w:r w:rsidRPr="00391477">
        <w:rPr>
          <w:rFonts w:hint="eastAsia"/>
        </w:rPr>
        <w:t>考量因素</w:t>
      </w:r>
      <w:r w:rsidR="00951834" w:rsidRPr="00391477">
        <w:rPr>
          <w:rFonts w:hint="eastAsia"/>
        </w:rPr>
        <w:t>，查該署內部已</w:t>
      </w:r>
      <w:r w:rsidR="005B0AEC" w:rsidRPr="00391477">
        <w:rPr>
          <w:rFonts w:hint="eastAsia"/>
        </w:rPr>
        <w:t>流傳有所謂</w:t>
      </w:r>
      <w:r w:rsidR="00951834" w:rsidRPr="00391477">
        <w:rPr>
          <w:rFonts w:hint="eastAsia"/>
        </w:rPr>
        <w:t>「全額交割股」，該署仍未將此種案件交辦過多情形列為職務評定之考量因素，</w:t>
      </w:r>
      <w:r w:rsidR="00B9583F" w:rsidRPr="00391477">
        <w:rPr>
          <w:rFonts w:hint="eastAsia"/>
        </w:rPr>
        <w:t>對於用心辦案之檢察官</w:t>
      </w:r>
      <w:r w:rsidR="009946FF" w:rsidRPr="00391477">
        <w:rPr>
          <w:rFonts w:hint="eastAsia"/>
        </w:rPr>
        <w:t>實</w:t>
      </w:r>
      <w:r w:rsidR="00B9583F" w:rsidRPr="00391477">
        <w:rPr>
          <w:rFonts w:hint="eastAsia"/>
        </w:rPr>
        <w:t>不公平</w:t>
      </w:r>
      <w:r w:rsidR="00951834" w:rsidRPr="00391477">
        <w:rPr>
          <w:rFonts w:hint="eastAsia"/>
        </w:rPr>
        <w:t>。</w:t>
      </w:r>
      <w:proofErr w:type="gramStart"/>
      <w:r w:rsidRPr="00391477">
        <w:rPr>
          <w:rFonts w:hint="eastAsia"/>
        </w:rPr>
        <w:t>況</w:t>
      </w:r>
      <w:proofErr w:type="gramEnd"/>
      <w:r w:rsidRPr="00391477">
        <w:rPr>
          <w:rFonts w:hint="eastAsia"/>
        </w:rPr>
        <w:t>該3名檢察官每月交辦案件，亦有遠高於新北地檢署交辦案件限制</w:t>
      </w:r>
      <w:r w:rsidR="009946FF" w:rsidRPr="00391477">
        <w:rPr>
          <w:rFonts w:hint="eastAsia"/>
        </w:rPr>
        <w:t>之</w:t>
      </w:r>
      <w:r w:rsidRPr="00391477">
        <w:rPr>
          <w:rFonts w:hint="eastAsia"/>
        </w:rPr>
        <w:t>情事，</w:t>
      </w:r>
      <w:proofErr w:type="gramStart"/>
      <w:r w:rsidRPr="00391477">
        <w:rPr>
          <w:rFonts w:hint="eastAsia"/>
        </w:rPr>
        <w:t>顯見縱依時</w:t>
      </w:r>
      <w:proofErr w:type="gramEnd"/>
      <w:r w:rsidRPr="00391477">
        <w:rPr>
          <w:rFonts w:hint="eastAsia"/>
        </w:rPr>
        <w:t>任該署檢察長蔡碧玉所述，該署平均交辦件數低於新北地檢署，然無交辦案件數</w:t>
      </w:r>
      <w:r w:rsidRPr="00391477">
        <w:rPr>
          <w:rFonts w:hint="eastAsia"/>
        </w:rPr>
        <w:lastRenderedPageBreak/>
        <w:t>量限制，確實無法防杜檢察官濫用其可將案件</w:t>
      </w:r>
      <w:r w:rsidR="005C5067" w:rsidRPr="00391477">
        <w:rPr>
          <w:rFonts w:hint="eastAsia"/>
        </w:rPr>
        <w:t>交與</w:t>
      </w:r>
      <w:r w:rsidRPr="00391477">
        <w:rPr>
          <w:rFonts w:hint="eastAsia"/>
        </w:rPr>
        <w:t>檢察事務官</w:t>
      </w:r>
      <w:r w:rsidR="00CE274E" w:rsidRPr="00391477">
        <w:rPr>
          <w:rFonts w:hint="eastAsia"/>
        </w:rPr>
        <w:t>辦理</w:t>
      </w:r>
      <w:r w:rsidRPr="00391477">
        <w:rPr>
          <w:rFonts w:hint="eastAsia"/>
        </w:rPr>
        <w:t>之權限</w:t>
      </w:r>
      <w:r w:rsidR="00951834" w:rsidRPr="00391477">
        <w:rPr>
          <w:rFonts w:hint="eastAsia"/>
        </w:rPr>
        <w:t>，進而</w:t>
      </w:r>
      <w:r w:rsidR="00CE274E" w:rsidRPr="00391477">
        <w:rPr>
          <w:rFonts w:hint="eastAsia"/>
        </w:rPr>
        <w:t>造成檢察官</w:t>
      </w:r>
      <w:r w:rsidR="00951834" w:rsidRPr="00391477">
        <w:rPr>
          <w:rFonts w:hint="eastAsia"/>
        </w:rPr>
        <w:t>規避法院組織法第60條</w:t>
      </w:r>
      <w:r w:rsidR="006E0D1C" w:rsidRPr="00391477">
        <w:rPr>
          <w:rFonts w:hint="eastAsia"/>
        </w:rPr>
        <w:t>之</w:t>
      </w:r>
      <w:r w:rsidR="00951834" w:rsidRPr="00391477">
        <w:rPr>
          <w:rFonts w:hint="eastAsia"/>
        </w:rPr>
        <w:t>檢察官職責，將上開職務</w:t>
      </w:r>
      <w:r w:rsidR="0001752C" w:rsidRPr="00391477">
        <w:rPr>
          <w:rFonts w:hint="eastAsia"/>
        </w:rPr>
        <w:t>輕</w:t>
      </w:r>
      <w:r w:rsidR="00951834" w:rsidRPr="00391477">
        <w:rPr>
          <w:rFonts w:hint="eastAsia"/>
        </w:rPr>
        <w:t>率交由</w:t>
      </w:r>
      <w:r w:rsidR="001B7D7E" w:rsidRPr="00391477">
        <w:rPr>
          <w:rFonts w:hint="eastAsia"/>
        </w:rPr>
        <w:t>檢察事務官行使，有違職務分際</w:t>
      </w:r>
      <w:r w:rsidRPr="00391477">
        <w:rPr>
          <w:rFonts w:hint="eastAsia"/>
        </w:rPr>
        <w:t>。至該署105年1月12日職務評定會議紀錄記載，有檢察官提議就交辦檢察事務官之案件類型等資料，應於職務評定中增加提供，作為參考。此後續情形為何，實應追蹤其辦理成效。</w:t>
      </w:r>
    </w:p>
    <w:p w:rsidR="00E801F6" w:rsidRPr="00391477" w:rsidRDefault="00E801F6" w:rsidP="00187692">
      <w:pPr>
        <w:pStyle w:val="3"/>
        <w:numPr>
          <w:ilvl w:val="2"/>
          <w:numId w:val="8"/>
        </w:numPr>
      </w:pPr>
      <w:r w:rsidRPr="00391477">
        <w:rPr>
          <w:rFonts w:hint="eastAsia"/>
        </w:rPr>
        <w:t>檢察官偵查刑事案件之檢察事務，依檢察一體之原則，檢察總長及檢察長有法院組織法第63條及第64條所定</w:t>
      </w:r>
      <w:r w:rsidR="00CE274E" w:rsidRPr="00391477">
        <w:rPr>
          <w:rFonts w:hint="eastAsia"/>
        </w:rPr>
        <w:t>之</w:t>
      </w:r>
      <w:r w:rsidRPr="00391477">
        <w:rPr>
          <w:rFonts w:hint="eastAsia"/>
        </w:rPr>
        <w:t>檢察事務指令權，是</w:t>
      </w:r>
      <w:r w:rsidR="00CE274E" w:rsidRPr="00391477">
        <w:rPr>
          <w:rFonts w:hint="eastAsia"/>
        </w:rPr>
        <w:t>以</w:t>
      </w:r>
      <w:r w:rsidRPr="00391477">
        <w:rPr>
          <w:rFonts w:hint="eastAsia"/>
        </w:rPr>
        <w:t>檢察官依刑事訴訟法執行職務，係受檢察總長或其所屬檢察長之指揮監督（司法院釋字第530號解釋文參照）。</w:t>
      </w:r>
      <w:proofErr w:type="gramStart"/>
      <w:r w:rsidRPr="00391477">
        <w:rPr>
          <w:rFonts w:hint="eastAsia"/>
        </w:rPr>
        <w:t>惟</w:t>
      </w:r>
      <w:proofErr w:type="gramEnd"/>
      <w:r w:rsidRPr="00391477">
        <w:rPr>
          <w:rFonts w:hint="eastAsia"/>
        </w:rPr>
        <w:t>檢察首長行使第64條權</w:t>
      </w:r>
      <w:r w:rsidR="0042432A" w:rsidRPr="00391477">
        <w:rPr>
          <w:rFonts w:hint="eastAsia"/>
        </w:rPr>
        <w:t>限</w:t>
      </w:r>
      <w:r w:rsidRPr="00391477">
        <w:rPr>
          <w:rFonts w:hint="eastAsia"/>
        </w:rPr>
        <w:t>，涉及案件的分辦及司法正義的實現，應在一定條件下審慎為之，始能避免外力或行政力量藉檢察首長的職務承繼權及職務移轉權進行個案干預（法官法第93條立法理由參照），故於100年7月6日公布、101年7月6日施行之法官法第93條第1項</w:t>
      </w:r>
      <w:r w:rsidRPr="00391477">
        <w:rPr>
          <w:rStyle w:val="aff1"/>
        </w:rPr>
        <w:footnoteReference w:id="17"/>
      </w:r>
      <w:r w:rsidRPr="00391477">
        <w:rPr>
          <w:rFonts w:hint="eastAsia"/>
        </w:rPr>
        <w:t>規定，對檢察首長行使職務承繼權及職務移轉權設有限制。</w:t>
      </w:r>
    </w:p>
    <w:p w:rsidR="00E801F6" w:rsidRPr="00391477" w:rsidRDefault="0074679E" w:rsidP="00CE3879">
      <w:pPr>
        <w:pStyle w:val="3"/>
      </w:pPr>
      <w:r w:rsidRPr="00391477">
        <w:rPr>
          <w:rFonts w:hint="eastAsia"/>
        </w:rPr>
        <w:t>按法官法第93條第1項第2款規定：「檢察總長、檢察長於有下列各款情形之</w:t>
      </w:r>
      <w:proofErr w:type="gramStart"/>
      <w:r w:rsidRPr="00391477">
        <w:rPr>
          <w:rFonts w:hint="eastAsia"/>
        </w:rPr>
        <w:t>一</w:t>
      </w:r>
      <w:proofErr w:type="gramEnd"/>
      <w:r w:rsidRPr="00391477">
        <w:rPr>
          <w:rFonts w:hint="eastAsia"/>
        </w:rPr>
        <w:t>者，得依法院組織法第64條親自處理其所指揮監督之檢察官之事務，並得將該事務移轉於其所指揮監督之其他檢察官處理：…</w:t>
      </w:r>
      <w:proofErr w:type="gramStart"/>
      <w:r w:rsidRPr="00391477">
        <w:rPr>
          <w:rFonts w:hint="eastAsia"/>
        </w:rPr>
        <w:t>…</w:t>
      </w:r>
      <w:proofErr w:type="gramEnd"/>
      <w:r w:rsidRPr="00391477">
        <w:rPr>
          <w:rFonts w:hint="eastAsia"/>
        </w:rPr>
        <w:t>二、有事實足認檢察官執行職務違背法</w:t>
      </w:r>
      <w:r w:rsidRPr="00391477">
        <w:rPr>
          <w:rFonts w:hint="eastAsia"/>
        </w:rPr>
        <w:lastRenderedPageBreak/>
        <w:t>令、顯有不當或有偏頗之虞時。…</w:t>
      </w:r>
      <w:proofErr w:type="gramStart"/>
      <w:r w:rsidRPr="00391477">
        <w:rPr>
          <w:rFonts w:hint="eastAsia"/>
        </w:rPr>
        <w:t>…</w:t>
      </w:r>
      <w:proofErr w:type="gramEnd"/>
      <w:r w:rsidRPr="00391477">
        <w:rPr>
          <w:rFonts w:hint="eastAsia"/>
        </w:rPr>
        <w:t>」</w:t>
      </w:r>
      <w:r w:rsidR="00200A61" w:rsidRPr="00391477">
        <w:rPr>
          <w:rFonts w:hint="eastAsia"/>
        </w:rPr>
        <w:t>，故若檢察官因積案過多而濫用對於檢察事務官之指揮權限</w:t>
      </w:r>
      <w:r w:rsidR="00B92764" w:rsidRPr="00391477">
        <w:rPr>
          <w:rFonts w:hint="eastAsia"/>
        </w:rPr>
        <w:t>時</w:t>
      </w:r>
      <w:r w:rsidR="00200A61" w:rsidRPr="00391477">
        <w:rPr>
          <w:rFonts w:hint="eastAsia"/>
        </w:rPr>
        <w:t>，檢察首長</w:t>
      </w:r>
      <w:r w:rsidR="00E15813" w:rsidRPr="00391477">
        <w:rPr>
          <w:rFonts w:hint="eastAsia"/>
        </w:rPr>
        <w:t>即</w:t>
      </w:r>
      <w:r w:rsidR="00200A61" w:rsidRPr="00391477">
        <w:rPr>
          <w:rFonts w:hint="eastAsia"/>
        </w:rPr>
        <w:t>得依上開規定行使指揮</w:t>
      </w:r>
      <w:r w:rsidR="00CE3879" w:rsidRPr="00391477">
        <w:rPr>
          <w:rFonts w:hint="eastAsia"/>
        </w:rPr>
        <w:t>職務承繼權及職務移轉權。</w:t>
      </w:r>
      <w:proofErr w:type="gramStart"/>
      <w:r w:rsidR="00E801F6" w:rsidRPr="00391477">
        <w:rPr>
          <w:rFonts w:hint="eastAsia"/>
        </w:rPr>
        <w:t>然</w:t>
      </w:r>
      <w:r w:rsidR="0072240A" w:rsidRPr="00391477">
        <w:rPr>
          <w:rFonts w:hint="eastAsia"/>
        </w:rPr>
        <w:t>本案</w:t>
      </w:r>
      <w:proofErr w:type="gramEnd"/>
      <w:r w:rsidR="00E801F6" w:rsidRPr="00391477">
        <w:rPr>
          <w:rFonts w:hint="eastAsia"/>
        </w:rPr>
        <w:t>徐仕瑋自103年</w:t>
      </w:r>
      <w:r w:rsidR="0072240A" w:rsidRPr="00391477">
        <w:rPr>
          <w:rFonts w:hint="eastAsia"/>
        </w:rPr>
        <w:t>4</w:t>
      </w:r>
      <w:r w:rsidR="00E801F6" w:rsidRPr="00391477">
        <w:rPr>
          <w:rFonts w:hint="eastAsia"/>
        </w:rPr>
        <w:t>月、11月起，未結案件數逾200件，檢察長除予提醒、關心外，</w:t>
      </w:r>
      <w:r w:rsidR="0072240A" w:rsidRPr="00391477">
        <w:rPr>
          <w:rFonts w:hint="eastAsia"/>
        </w:rPr>
        <w:t>本應以</w:t>
      </w:r>
      <w:r w:rsidR="00E801F6" w:rsidRPr="00391477">
        <w:rPr>
          <w:rFonts w:hint="eastAsia"/>
        </w:rPr>
        <w:t>其積案過多而</w:t>
      </w:r>
      <w:r w:rsidR="00835CE8" w:rsidRPr="00391477">
        <w:rPr>
          <w:rFonts w:hint="eastAsia"/>
        </w:rPr>
        <w:t>積極</w:t>
      </w:r>
      <w:r w:rsidR="00E801F6" w:rsidRPr="00391477">
        <w:rPr>
          <w:rFonts w:hint="eastAsia"/>
        </w:rPr>
        <w:t>行使職務承繼權或移轉權，</w:t>
      </w:r>
      <w:proofErr w:type="gramStart"/>
      <w:r w:rsidR="0072240A" w:rsidRPr="00391477">
        <w:rPr>
          <w:rFonts w:hint="eastAsia"/>
        </w:rPr>
        <w:t>倘</w:t>
      </w:r>
      <w:r w:rsidR="00E801F6" w:rsidRPr="00391477">
        <w:rPr>
          <w:rFonts w:hint="eastAsia"/>
        </w:rPr>
        <w:t>對積案</w:t>
      </w:r>
      <w:proofErr w:type="gramEnd"/>
      <w:r w:rsidR="00E801F6" w:rsidRPr="00391477">
        <w:rPr>
          <w:rFonts w:hint="eastAsia"/>
        </w:rPr>
        <w:t>過多之檢察官，不願行使該權限</w:t>
      </w:r>
      <w:r w:rsidR="0072240A" w:rsidRPr="00391477">
        <w:rPr>
          <w:rFonts w:hint="eastAsia"/>
        </w:rPr>
        <w:t>，而僅</w:t>
      </w:r>
      <w:r w:rsidR="00E801F6" w:rsidRPr="00391477">
        <w:rPr>
          <w:rFonts w:hint="eastAsia"/>
        </w:rPr>
        <w:t>依「</w:t>
      </w:r>
      <w:r w:rsidR="00E801F6" w:rsidRPr="00391477">
        <w:rPr>
          <w:rFonts w:hAnsi="標楷體" w:hint="eastAsia"/>
        </w:rPr>
        <w:t>檢察機關辦案期限及防止</w:t>
      </w:r>
      <w:proofErr w:type="gramStart"/>
      <w:r w:rsidR="00E801F6" w:rsidRPr="00391477">
        <w:rPr>
          <w:rFonts w:hAnsi="標楷體" w:hint="eastAsia"/>
        </w:rPr>
        <w:t>稽</w:t>
      </w:r>
      <w:proofErr w:type="gramEnd"/>
      <w:r w:rsidR="00E801F6" w:rsidRPr="00391477">
        <w:rPr>
          <w:rFonts w:hAnsi="標楷體" w:hint="eastAsia"/>
        </w:rPr>
        <w:t>延實施要點」第5點</w:t>
      </w:r>
      <w:r w:rsidR="00835CE8" w:rsidRPr="00391477">
        <w:rPr>
          <w:rStyle w:val="aff1"/>
          <w:rFonts w:hAnsi="標楷體"/>
        </w:rPr>
        <w:footnoteReference w:id="18"/>
      </w:r>
      <w:r w:rsidR="00E801F6" w:rsidRPr="00391477">
        <w:rPr>
          <w:rFonts w:hAnsi="標楷體" w:hint="eastAsia"/>
        </w:rPr>
        <w:t>、第44點</w:t>
      </w:r>
      <w:r w:rsidR="00835CE8" w:rsidRPr="00391477">
        <w:rPr>
          <w:rStyle w:val="aff1"/>
          <w:rFonts w:hAnsi="標楷體"/>
        </w:rPr>
        <w:footnoteReference w:id="19"/>
      </w:r>
      <w:r w:rsidR="00E801F6" w:rsidRPr="00391477">
        <w:rPr>
          <w:rFonts w:hAnsi="標楷體" w:hint="eastAsia"/>
        </w:rPr>
        <w:t>規定，</w:t>
      </w:r>
      <w:r w:rsidR="00E801F6" w:rsidRPr="00391477">
        <w:rPr>
          <w:rFonts w:hint="eastAsia"/>
        </w:rPr>
        <w:t>就</w:t>
      </w:r>
      <w:proofErr w:type="gramStart"/>
      <w:r w:rsidR="00E801F6" w:rsidRPr="00391477">
        <w:rPr>
          <w:rFonts w:hint="eastAsia"/>
        </w:rPr>
        <w:t>稽</w:t>
      </w:r>
      <w:proofErr w:type="gramEnd"/>
      <w:r w:rsidR="00E801F6" w:rsidRPr="00391477">
        <w:rPr>
          <w:rFonts w:hint="eastAsia"/>
        </w:rPr>
        <w:t>延案件扣減檢察官辦案成績，或由檢察長發命令促其注意或警告，必要時並得調整其職務或報請調整至事務</w:t>
      </w:r>
      <w:proofErr w:type="gramStart"/>
      <w:r w:rsidR="00E801F6" w:rsidRPr="00391477">
        <w:rPr>
          <w:rFonts w:hint="eastAsia"/>
        </w:rPr>
        <w:t>較簡之</w:t>
      </w:r>
      <w:proofErr w:type="gramEnd"/>
      <w:r w:rsidR="00E801F6" w:rsidRPr="00391477">
        <w:rPr>
          <w:rFonts w:hint="eastAsia"/>
        </w:rPr>
        <w:t>檢察機關，</w:t>
      </w:r>
      <w:r w:rsidR="00CE274E" w:rsidRPr="00391477">
        <w:rPr>
          <w:rFonts w:hint="eastAsia"/>
        </w:rPr>
        <w:t>可能</w:t>
      </w:r>
      <w:r w:rsidR="00E801F6" w:rsidRPr="00391477">
        <w:rPr>
          <w:rFonts w:hint="eastAsia"/>
        </w:rPr>
        <w:t>仍</w:t>
      </w:r>
      <w:proofErr w:type="gramStart"/>
      <w:r w:rsidR="00E801F6" w:rsidRPr="00391477">
        <w:rPr>
          <w:rFonts w:hint="eastAsia"/>
        </w:rPr>
        <w:t>無助於疏減</w:t>
      </w:r>
      <w:proofErr w:type="gramEnd"/>
      <w:r w:rsidR="00E801F6" w:rsidRPr="00391477">
        <w:rPr>
          <w:rFonts w:hint="eastAsia"/>
        </w:rPr>
        <w:t>積累之案件</w:t>
      </w:r>
      <w:r w:rsidR="0072240A" w:rsidRPr="00391477">
        <w:rPr>
          <w:rFonts w:hint="eastAsia"/>
        </w:rPr>
        <w:t>。</w:t>
      </w:r>
      <w:r w:rsidR="00CE274E" w:rsidRPr="00391477">
        <w:rPr>
          <w:rFonts w:hint="eastAsia"/>
        </w:rPr>
        <w:t>從</w:t>
      </w:r>
      <w:r w:rsidR="00E801F6" w:rsidRPr="00391477">
        <w:rPr>
          <w:rFonts w:hint="eastAsia"/>
        </w:rPr>
        <w:t>本案</w:t>
      </w:r>
      <w:proofErr w:type="gramStart"/>
      <w:r w:rsidR="00E801F6" w:rsidRPr="00391477">
        <w:rPr>
          <w:rFonts w:hint="eastAsia"/>
        </w:rPr>
        <w:t>臺</w:t>
      </w:r>
      <w:proofErr w:type="gramEnd"/>
      <w:r w:rsidR="00E801F6" w:rsidRPr="00391477">
        <w:rPr>
          <w:rFonts w:hint="eastAsia"/>
        </w:rPr>
        <w:t>北地檢署之處理方式</w:t>
      </w:r>
      <w:r w:rsidR="00CE274E" w:rsidRPr="00391477">
        <w:rPr>
          <w:rFonts w:hint="eastAsia"/>
        </w:rPr>
        <w:t>觀之</w:t>
      </w:r>
      <w:r w:rsidR="00E801F6" w:rsidRPr="00391477">
        <w:rPr>
          <w:rFonts w:hint="eastAsia"/>
        </w:rPr>
        <w:t>，</w:t>
      </w:r>
      <w:r w:rsidR="0041007C" w:rsidRPr="00391477">
        <w:rPr>
          <w:rFonts w:hint="eastAsia"/>
        </w:rPr>
        <w:t>如檢察長不善盡指揮監督權，</w:t>
      </w:r>
      <w:r w:rsidR="00E801F6" w:rsidRPr="00391477">
        <w:rPr>
          <w:rFonts w:hint="eastAsia"/>
        </w:rPr>
        <w:t>僅能依靠積案檢察官自力或</w:t>
      </w:r>
      <w:r w:rsidR="005C5067" w:rsidRPr="00391477">
        <w:rPr>
          <w:rFonts w:hint="eastAsia"/>
        </w:rPr>
        <w:t>交與</w:t>
      </w:r>
      <w:r w:rsidR="00E801F6" w:rsidRPr="00391477">
        <w:rPr>
          <w:rFonts w:hint="eastAsia"/>
        </w:rPr>
        <w:t>檢察事務官辦理方式</w:t>
      </w:r>
      <w:r w:rsidR="0041007C" w:rsidRPr="00391477">
        <w:rPr>
          <w:rFonts w:hint="eastAsia"/>
        </w:rPr>
        <w:t>來</w:t>
      </w:r>
      <w:r w:rsidR="00E801F6" w:rsidRPr="00391477">
        <w:rPr>
          <w:rFonts w:hint="eastAsia"/>
        </w:rPr>
        <w:t>解決積案</w:t>
      </w:r>
      <w:r w:rsidR="00227CB5" w:rsidRPr="00391477">
        <w:rPr>
          <w:rFonts w:hint="eastAsia"/>
        </w:rPr>
        <w:t>，</w:t>
      </w:r>
      <w:r w:rsidR="0041007C" w:rsidRPr="00391477">
        <w:rPr>
          <w:rFonts w:hint="eastAsia"/>
        </w:rPr>
        <w:t>終</w:t>
      </w:r>
      <w:r w:rsidR="00227CB5" w:rsidRPr="00391477">
        <w:rPr>
          <w:rFonts w:hint="eastAsia"/>
        </w:rPr>
        <w:t>將因檢察官</w:t>
      </w:r>
      <w:r w:rsidR="0041007C" w:rsidRPr="00391477">
        <w:rPr>
          <w:rFonts w:hint="eastAsia"/>
        </w:rPr>
        <w:t>在每一個案中</w:t>
      </w:r>
      <w:r w:rsidR="00227CB5" w:rsidRPr="00391477">
        <w:rPr>
          <w:rFonts w:hint="eastAsia"/>
        </w:rPr>
        <w:t>無法投入更多心力進行偵查</w:t>
      </w:r>
      <w:r w:rsidR="00E801F6" w:rsidRPr="00391477">
        <w:rPr>
          <w:rFonts w:hint="eastAsia"/>
        </w:rPr>
        <w:t>，</w:t>
      </w:r>
      <w:r w:rsidR="00227CB5" w:rsidRPr="00391477">
        <w:rPr>
          <w:rFonts w:hint="eastAsia"/>
        </w:rPr>
        <w:t>導致</w:t>
      </w:r>
      <w:r w:rsidR="00E801F6" w:rsidRPr="00391477">
        <w:rPr>
          <w:rFonts w:hint="eastAsia"/>
        </w:rPr>
        <w:t>辦案品質</w:t>
      </w:r>
      <w:r w:rsidR="000A7CD8" w:rsidRPr="00391477">
        <w:rPr>
          <w:rFonts w:hint="eastAsia"/>
        </w:rPr>
        <w:t>降低</w:t>
      </w:r>
      <w:r w:rsidR="00E801F6" w:rsidRPr="00391477">
        <w:rPr>
          <w:rFonts w:hint="eastAsia"/>
        </w:rPr>
        <w:t>，</w:t>
      </w:r>
      <w:r w:rsidR="000A7CD8" w:rsidRPr="00391477">
        <w:rPr>
          <w:rFonts w:hint="eastAsia"/>
        </w:rPr>
        <w:t>而</w:t>
      </w:r>
      <w:r w:rsidR="00E801F6" w:rsidRPr="00391477">
        <w:rPr>
          <w:rFonts w:hint="eastAsia"/>
        </w:rPr>
        <w:t>無法確保人民訴訟權益，</w:t>
      </w:r>
      <w:proofErr w:type="gramStart"/>
      <w:r w:rsidR="00227CB5" w:rsidRPr="00391477">
        <w:rPr>
          <w:rFonts w:hint="eastAsia"/>
        </w:rPr>
        <w:t>更</w:t>
      </w:r>
      <w:r w:rsidR="00E801F6" w:rsidRPr="00391477">
        <w:rPr>
          <w:rFonts w:hint="eastAsia"/>
        </w:rPr>
        <w:t>係對</w:t>
      </w:r>
      <w:proofErr w:type="gramEnd"/>
      <w:r w:rsidR="00E801F6" w:rsidRPr="00391477">
        <w:rPr>
          <w:rFonts w:hint="eastAsia"/>
        </w:rPr>
        <w:t>檢察一體原則之戕害，</w:t>
      </w:r>
      <w:proofErr w:type="gramStart"/>
      <w:r w:rsidR="00E801F6" w:rsidRPr="00391477">
        <w:rPr>
          <w:rFonts w:hint="eastAsia"/>
        </w:rPr>
        <w:t>非屬正辦</w:t>
      </w:r>
      <w:proofErr w:type="gramEnd"/>
      <w:r w:rsidR="00E801F6" w:rsidRPr="00391477">
        <w:rPr>
          <w:rFonts w:hint="eastAsia"/>
        </w:rPr>
        <w:t>。</w:t>
      </w:r>
    </w:p>
    <w:p w:rsidR="0072692F" w:rsidRPr="00391477" w:rsidRDefault="003E66AA" w:rsidP="0072692F">
      <w:pPr>
        <w:pStyle w:val="3"/>
      </w:pPr>
      <w:r w:rsidRPr="00391477">
        <w:rPr>
          <w:rFonts w:hint="eastAsia"/>
        </w:rPr>
        <w:t>綜上，</w:t>
      </w:r>
      <w:r w:rsidR="0072692F" w:rsidRPr="00391477">
        <w:rPr>
          <w:rFonts w:hint="eastAsia"/>
        </w:rPr>
        <w:t>檢察事務官原依法院組織法第66條之3係「襄助」檢察官職務，並視為「司法警察官」，然</w:t>
      </w:r>
      <w:proofErr w:type="gramStart"/>
      <w:r w:rsidR="0072692F" w:rsidRPr="00391477">
        <w:rPr>
          <w:rFonts w:hint="eastAsia"/>
        </w:rPr>
        <w:lastRenderedPageBreak/>
        <w:t>臺</w:t>
      </w:r>
      <w:proofErr w:type="gramEnd"/>
      <w:r w:rsidR="0072692F" w:rsidRPr="00391477">
        <w:rPr>
          <w:rFonts w:hint="eastAsia"/>
        </w:rPr>
        <w:t>北地檢署未明確規範檢察事務官辦理案件類型及數量限制，放任檢察官可無上限地將案件交與檢察事務官辦理，作為清理積案方法，已有不妥；復就徐仕瑋檢察官交與檢察事務官辦理之案件，該署之各層級監督體系未能確實管控辦案品質，且未落實被告偵訊階段之訴訟權益保護，實有</w:t>
      </w:r>
      <w:proofErr w:type="gramStart"/>
      <w:r w:rsidR="0072692F" w:rsidRPr="00391477">
        <w:rPr>
          <w:rFonts w:hint="eastAsia"/>
        </w:rPr>
        <w:t>怠</w:t>
      </w:r>
      <w:proofErr w:type="gramEnd"/>
      <w:r w:rsidR="0072692F" w:rsidRPr="00391477">
        <w:rPr>
          <w:rFonts w:hint="eastAsia"/>
        </w:rPr>
        <w:t>察之失。在個別檢察官積案過多時，該署檢察首長未依法官法第93條第1項第2款、第94條等規定，行使相關之指揮監督權，</w:t>
      </w:r>
      <w:proofErr w:type="gramStart"/>
      <w:r w:rsidR="0072692F" w:rsidRPr="00391477">
        <w:rPr>
          <w:rFonts w:hint="eastAsia"/>
        </w:rPr>
        <w:t>竟任由</w:t>
      </w:r>
      <w:proofErr w:type="gramEnd"/>
      <w:r w:rsidR="0072692F" w:rsidRPr="00391477">
        <w:rPr>
          <w:rFonts w:hint="eastAsia"/>
        </w:rPr>
        <w:t>積案過多之檢察官將大量案件交與檢察事務官辦理，致使檢察事務官成為檢察官之分身，實際代行檢察官偵查職權，進而由檢察事務官製作「卷證分析報告」使檢察官得輕易轉製成檢察書</w:t>
      </w:r>
      <w:proofErr w:type="gramStart"/>
      <w:r w:rsidR="0072692F" w:rsidRPr="00391477">
        <w:rPr>
          <w:rFonts w:hint="eastAsia"/>
        </w:rPr>
        <w:t>類報結</w:t>
      </w:r>
      <w:proofErr w:type="gramEnd"/>
      <w:r w:rsidR="0072692F" w:rsidRPr="00391477">
        <w:rPr>
          <w:rFonts w:hint="eastAsia"/>
        </w:rPr>
        <w:t>，核有嚴重違失。且該署對於檢察官將大量案件交與檢察事務官辦理之情形，並未列入檢察官職務評定之考據，</w:t>
      </w:r>
      <w:r w:rsidR="006D5349" w:rsidRPr="00391477">
        <w:rPr>
          <w:rFonts w:hint="eastAsia"/>
        </w:rPr>
        <w:t>形同默許上開混淆職務分際之作為</w:t>
      </w:r>
      <w:r w:rsidR="00A43A6E" w:rsidRPr="00391477">
        <w:rPr>
          <w:rFonts w:hint="eastAsia"/>
        </w:rPr>
        <w:t>，對於用心辦案之檢察官實</w:t>
      </w:r>
      <w:r w:rsidR="0072692F" w:rsidRPr="00391477">
        <w:rPr>
          <w:rFonts w:hint="eastAsia"/>
        </w:rPr>
        <w:t>不公平，亦應檢討改進。</w:t>
      </w:r>
    </w:p>
    <w:p w:rsidR="00435D2E" w:rsidRPr="00391477" w:rsidRDefault="00435D2E" w:rsidP="000C13B9">
      <w:pPr>
        <w:pStyle w:val="2"/>
        <w:rPr>
          <w:b/>
          <w:color w:val="000000" w:themeColor="text1"/>
        </w:rPr>
      </w:pPr>
      <w:r w:rsidRPr="00391477">
        <w:rPr>
          <w:rFonts w:hint="eastAsia"/>
          <w:b/>
          <w:color w:val="000000" w:themeColor="text1"/>
        </w:rPr>
        <w:t>檢察官</w:t>
      </w:r>
      <w:r w:rsidR="005C5067" w:rsidRPr="00391477">
        <w:rPr>
          <w:rFonts w:hint="eastAsia"/>
          <w:b/>
          <w:color w:val="000000" w:themeColor="text1"/>
        </w:rPr>
        <w:t>交與</w:t>
      </w:r>
      <w:r w:rsidRPr="00391477">
        <w:rPr>
          <w:rFonts w:hint="eastAsia"/>
          <w:b/>
          <w:color w:val="000000" w:themeColor="text1"/>
        </w:rPr>
        <w:t>檢察事務官辦理之刑事案件，檢察事務官</w:t>
      </w:r>
      <w:proofErr w:type="gramStart"/>
      <w:r w:rsidRPr="00391477">
        <w:rPr>
          <w:rFonts w:hint="eastAsia"/>
          <w:b/>
          <w:color w:val="000000" w:themeColor="text1"/>
        </w:rPr>
        <w:t>未顯名於</w:t>
      </w:r>
      <w:proofErr w:type="gramEnd"/>
      <w:r w:rsidRPr="00391477">
        <w:rPr>
          <w:rFonts w:hint="eastAsia"/>
          <w:b/>
          <w:color w:val="000000" w:themeColor="text1"/>
        </w:rPr>
        <w:t>檢察書類，致令被告無從或難以知悉承辦檢察事務官為何人，與104年2月4日修正後之現行刑事訴訟法第420條第1項第5款之規範意旨相違，妨礙被告之再審權益，</w:t>
      </w:r>
      <w:r w:rsidR="000C13B9" w:rsidRPr="00391477">
        <w:rPr>
          <w:rFonts w:hint="eastAsia"/>
          <w:b/>
          <w:color w:val="000000" w:themeColor="text1"/>
          <w:szCs w:val="32"/>
        </w:rPr>
        <w:t>且</w:t>
      </w:r>
      <w:r w:rsidR="006B57B5" w:rsidRPr="00391477">
        <w:rPr>
          <w:rFonts w:hint="eastAsia"/>
          <w:b/>
          <w:color w:val="000000" w:themeColor="text1"/>
          <w:szCs w:val="32"/>
        </w:rPr>
        <w:t>偵查中</w:t>
      </w:r>
      <w:r w:rsidR="000C13B9" w:rsidRPr="00391477">
        <w:rPr>
          <w:rFonts w:hint="eastAsia"/>
          <w:b/>
          <w:color w:val="000000" w:themeColor="text1"/>
          <w:szCs w:val="32"/>
        </w:rPr>
        <w:t>人民若未能清楚辨認</w:t>
      </w:r>
      <w:r w:rsidR="000A7114" w:rsidRPr="00391477">
        <w:rPr>
          <w:rFonts w:hint="eastAsia"/>
          <w:b/>
          <w:color w:val="000000" w:themeColor="text1"/>
          <w:szCs w:val="32"/>
        </w:rPr>
        <w:t>究竟是</w:t>
      </w:r>
      <w:r w:rsidR="000C13B9" w:rsidRPr="00391477">
        <w:rPr>
          <w:rFonts w:hint="eastAsia"/>
          <w:b/>
          <w:color w:val="000000" w:themeColor="text1"/>
          <w:szCs w:val="32"/>
        </w:rPr>
        <w:t>檢察事務官詢問或檢察官訊問，對其自身權益亦有顯著影響，</w:t>
      </w:r>
      <w:r w:rsidRPr="00391477">
        <w:rPr>
          <w:rFonts w:hint="eastAsia"/>
          <w:b/>
          <w:color w:val="000000" w:themeColor="text1"/>
        </w:rPr>
        <w:t>法務部允應檢討改進</w:t>
      </w:r>
      <w:r w:rsidR="00CC2655" w:rsidRPr="00391477">
        <w:rPr>
          <w:rFonts w:hint="eastAsia"/>
          <w:b/>
          <w:color w:val="000000" w:themeColor="text1"/>
        </w:rPr>
        <w:t>。</w:t>
      </w:r>
    </w:p>
    <w:p w:rsidR="00435D2E" w:rsidRPr="00391477" w:rsidRDefault="00435D2E" w:rsidP="00ED1053">
      <w:pPr>
        <w:pStyle w:val="3"/>
        <w:numPr>
          <w:ilvl w:val="2"/>
          <w:numId w:val="34"/>
        </w:numPr>
      </w:pPr>
      <w:r w:rsidRPr="00391477">
        <w:rPr>
          <w:rFonts w:hint="eastAsia"/>
        </w:rPr>
        <w:t>104年2月4日刑事訴訟法第420條第1項第5款</w:t>
      </w:r>
      <w:r w:rsidRPr="00391477">
        <w:rPr>
          <w:rStyle w:val="aff1"/>
        </w:rPr>
        <w:footnoteReference w:id="20"/>
      </w:r>
      <w:r w:rsidRPr="00391477">
        <w:rPr>
          <w:rFonts w:hint="eastAsia"/>
        </w:rPr>
        <w:t>修正後，增設參與調查犯罪之檢察</w:t>
      </w:r>
      <w:proofErr w:type="gramStart"/>
      <w:r w:rsidRPr="00391477">
        <w:rPr>
          <w:rFonts w:hint="eastAsia"/>
        </w:rPr>
        <w:t>事務官因該</w:t>
      </w:r>
      <w:proofErr w:type="gramEnd"/>
      <w:r w:rsidRPr="00391477">
        <w:rPr>
          <w:rFonts w:hint="eastAsia"/>
        </w:rPr>
        <w:t>案犯職務</w:t>
      </w:r>
      <w:r w:rsidRPr="00391477">
        <w:rPr>
          <w:rFonts w:hint="eastAsia"/>
        </w:rPr>
        <w:lastRenderedPageBreak/>
        <w:t>上之罪已經證明，或因該案件違法失職已受懲戒處分，足以影響原判決者，得為受判決人利益聲請再審。其修法理由為，刑事案件常係由檢察事務官從事第一線之搜索、扣押、逮捕、詢問、蒐集證據等調查工作，所取得之證據資料亦常作為判決之基礎，故如該參與調查之檢察</w:t>
      </w:r>
      <w:proofErr w:type="gramStart"/>
      <w:r w:rsidRPr="00391477">
        <w:rPr>
          <w:rFonts w:hint="eastAsia"/>
        </w:rPr>
        <w:t>事務官因該</w:t>
      </w:r>
      <w:proofErr w:type="gramEnd"/>
      <w:r w:rsidRPr="00391477">
        <w:rPr>
          <w:rFonts w:hint="eastAsia"/>
        </w:rPr>
        <w:t>案件犯職務上之罪或違法失職而受懲戒處分，足以影響原判決者，應得為受判決人之利益聲請再審。</w:t>
      </w:r>
    </w:p>
    <w:p w:rsidR="00435D2E" w:rsidRPr="00391477" w:rsidRDefault="00435D2E" w:rsidP="00187692">
      <w:pPr>
        <w:pStyle w:val="3"/>
        <w:numPr>
          <w:ilvl w:val="2"/>
          <w:numId w:val="8"/>
        </w:numPr>
      </w:pPr>
      <w:r w:rsidRPr="00391477">
        <w:rPr>
          <w:rFonts w:hint="eastAsia"/>
        </w:rPr>
        <w:t>檢察事務官從事第一線調查工作，所得證據資料對判決結果有顯著影響，倘其於辦理刑事案件過程中涉有刑責或行政違失，對被告權益影響甚</w:t>
      </w:r>
      <w:proofErr w:type="gramStart"/>
      <w:r w:rsidRPr="00391477">
        <w:rPr>
          <w:rFonts w:hint="eastAsia"/>
        </w:rPr>
        <w:t>鉅</w:t>
      </w:r>
      <w:proofErr w:type="gramEnd"/>
      <w:r w:rsidRPr="00391477">
        <w:rPr>
          <w:rFonts w:hint="eastAsia"/>
        </w:rPr>
        <w:t>，故刑事訴訟法修法後，將此種情形作為再審事由之一，以謀求被告訴訟權之最佳保障。「檢察官辦理偵查案件發交或發回司法警察或檢察事務官補足證據應行注意要點」第5點第1項及第2項</w:t>
      </w:r>
      <w:r w:rsidRPr="00391477">
        <w:rPr>
          <w:rStyle w:val="aff1"/>
        </w:rPr>
        <w:footnoteReference w:id="21"/>
      </w:r>
      <w:r w:rsidRPr="00391477">
        <w:rPr>
          <w:rFonts w:hint="eastAsia"/>
        </w:rPr>
        <w:t>規定，不論係將司法警察機關移送或報告之案件，發交檢察事務官並分「</w:t>
      </w:r>
      <w:proofErr w:type="gramStart"/>
      <w:r w:rsidRPr="00391477">
        <w:rPr>
          <w:rFonts w:hint="eastAsia"/>
        </w:rPr>
        <w:t>核交</w:t>
      </w:r>
      <w:proofErr w:type="gramEnd"/>
      <w:r w:rsidRPr="00391477">
        <w:rPr>
          <w:rFonts w:hint="eastAsia"/>
        </w:rPr>
        <w:t>」字案；或係告訴、告發、自首或非司法警察機關移送之案件，發交檢察事務官並分「交查」字案，</w:t>
      </w:r>
      <w:proofErr w:type="gramStart"/>
      <w:r w:rsidRPr="00391477">
        <w:rPr>
          <w:rFonts w:hint="eastAsia"/>
        </w:rPr>
        <w:t>均應即</w:t>
      </w:r>
      <w:proofErr w:type="gramEnd"/>
      <w:r w:rsidRPr="00391477">
        <w:rPr>
          <w:rFonts w:hint="eastAsia"/>
        </w:rPr>
        <w:t>通知告訴人、被告及其他關係人，原始目的使其等知悉本案實際辦理者為檢察事務官，以利雙方後續接洽。此要點雖於95年1月1日施行，然於刑事訴訟法修正後，其意義已非止於單純告知，</w:t>
      </w:r>
      <w:r w:rsidR="001B7F91" w:rsidRPr="00391477">
        <w:rPr>
          <w:rFonts w:hint="eastAsia"/>
        </w:rPr>
        <w:t>進</w:t>
      </w:r>
      <w:r w:rsidRPr="00391477">
        <w:rPr>
          <w:rFonts w:hint="eastAsia"/>
        </w:rPr>
        <w:t>而將影響人民提起再審之訴訟權利。</w:t>
      </w:r>
    </w:p>
    <w:p w:rsidR="00435D2E" w:rsidRPr="00391477" w:rsidRDefault="00435D2E" w:rsidP="00187692">
      <w:pPr>
        <w:pStyle w:val="3"/>
        <w:numPr>
          <w:ilvl w:val="2"/>
          <w:numId w:val="8"/>
        </w:numPr>
      </w:pPr>
      <w:r w:rsidRPr="00391477">
        <w:rPr>
          <w:rFonts w:hint="eastAsia"/>
        </w:rPr>
        <w:t>申言之，實務上於案件發交司法警察機關時多會函知告訴人、被告或案件關係人，推其緣由，應係司</w:t>
      </w:r>
      <w:r w:rsidRPr="00391477">
        <w:rPr>
          <w:rFonts w:hint="eastAsia"/>
        </w:rPr>
        <w:lastRenderedPageBreak/>
        <w:t>法警察機關辦案時程較久，</w:t>
      </w:r>
      <w:r w:rsidR="00D6441F" w:rsidRPr="00391477">
        <w:rPr>
          <w:rFonts w:hint="eastAsia"/>
        </w:rPr>
        <w:t>為</w:t>
      </w:r>
      <w:r w:rsidRPr="00391477">
        <w:rPr>
          <w:rFonts w:hint="eastAsia"/>
        </w:rPr>
        <w:t>使</w:t>
      </w:r>
      <w:r w:rsidR="00D6441F" w:rsidRPr="00391477">
        <w:rPr>
          <w:rFonts w:hint="eastAsia"/>
        </w:rPr>
        <w:t>告訴人、被告或案件關係人</w:t>
      </w:r>
      <w:r w:rsidRPr="00391477">
        <w:rPr>
          <w:rFonts w:hint="eastAsia"/>
        </w:rPr>
        <w:t>等事先知悉，</w:t>
      </w:r>
      <w:r w:rsidR="00D6441F" w:rsidRPr="00391477">
        <w:rPr>
          <w:rFonts w:hint="eastAsia"/>
        </w:rPr>
        <w:t>始能</w:t>
      </w:r>
      <w:r w:rsidRPr="00391477">
        <w:rPr>
          <w:rFonts w:hint="eastAsia"/>
        </w:rPr>
        <w:t>配合司法警察機關</w:t>
      </w:r>
      <w:r w:rsidR="00D6441F" w:rsidRPr="00391477">
        <w:rPr>
          <w:rFonts w:hint="eastAsia"/>
        </w:rPr>
        <w:t>之</w:t>
      </w:r>
      <w:r w:rsidRPr="00391477">
        <w:rPr>
          <w:rFonts w:hint="eastAsia"/>
        </w:rPr>
        <w:t>後續調查作為。</w:t>
      </w:r>
      <w:proofErr w:type="gramStart"/>
      <w:r w:rsidRPr="00391477">
        <w:rPr>
          <w:rFonts w:hint="eastAsia"/>
        </w:rPr>
        <w:t>惟</w:t>
      </w:r>
      <w:proofErr w:type="gramEnd"/>
      <w:r w:rsidRPr="00391477">
        <w:rPr>
          <w:rFonts w:hint="eastAsia"/>
        </w:rPr>
        <w:t>案件</w:t>
      </w:r>
      <w:r w:rsidR="005C5067" w:rsidRPr="00391477">
        <w:rPr>
          <w:rFonts w:hint="eastAsia"/>
        </w:rPr>
        <w:t>交與</w:t>
      </w:r>
      <w:r w:rsidRPr="00391477">
        <w:rPr>
          <w:rFonts w:hint="eastAsia"/>
        </w:rPr>
        <w:t>檢察事務官辦理時，就本院調</w:t>
      </w:r>
      <w:proofErr w:type="gramStart"/>
      <w:r w:rsidRPr="00391477">
        <w:rPr>
          <w:rFonts w:hint="eastAsia"/>
        </w:rPr>
        <w:t>閱之卷證</w:t>
      </w:r>
      <w:proofErr w:type="gramEnd"/>
      <w:r w:rsidRPr="00391477">
        <w:rPr>
          <w:rFonts w:hint="eastAsia"/>
        </w:rPr>
        <w:t>資料</w:t>
      </w:r>
      <w:r w:rsidR="00D6441F" w:rsidRPr="00391477">
        <w:rPr>
          <w:rFonts w:hint="eastAsia"/>
        </w:rPr>
        <w:t>所見</w:t>
      </w:r>
      <w:r w:rsidRPr="00391477">
        <w:rPr>
          <w:rFonts w:hint="eastAsia"/>
        </w:rPr>
        <w:t>，</w:t>
      </w:r>
      <w:proofErr w:type="gramStart"/>
      <w:r w:rsidRPr="00391477">
        <w:rPr>
          <w:rFonts w:hint="eastAsia"/>
        </w:rPr>
        <w:t>均未</w:t>
      </w:r>
      <w:r w:rsidR="00D6441F" w:rsidRPr="00391477">
        <w:rPr>
          <w:rFonts w:hint="eastAsia"/>
        </w:rPr>
        <w:t>看到</w:t>
      </w:r>
      <w:proofErr w:type="gramEnd"/>
      <w:r w:rsidR="00D6441F" w:rsidRPr="00391477">
        <w:rPr>
          <w:rFonts w:hint="eastAsia"/>
        </w:rPr>
        <w:t>地檢署就</w:t>
      </w:r>
      <w:r w:rsidRPr="00391477">
        <w:rPr>
          <w:rFonts w:hint="eastAsia"/>
        </w:rPr>
        <w:t>案件已</w:t>
      </w:r>
      <w:r w:rsidR="005C5067" w:rsidRPr="00391477">
        <w:rPr>
          <w:rFonts w:hint="eastAsia"/>
        </w:rPr>
        <w:t>交與</w:t>
      </w:r>
      <w:r w:rsidRPr="00391477">
        <w:rPr>
          <w:rFonts w:hint="eastAsia"/>
        </w:rPr>
        <w:t>檢察事務官辦理</w:t>
      </w:r>
      <w:r w:rsidR="00D6441F" w:rsidRPr="00391477">
        <w:rPr>
          <w:rFonts w:hint="eastAsia"/>
        </w:rPr>
        <w:t>之</w:t>
      </w:r>
      <w:r w:rsidRPr="00391477">
        <w:rPr>
          <w:rFonts w:hint="eastAsia"/>
        </w:rPr>
        <w:t>情形</w:t>
      </w:r>
      <w:r w:rsidR="00D6441F" w:rsidRPr="00391477">
        <w:rPr>
          <w:rFonts w:hint="eastAsia"/>
        </w:rPr>
        <w:t>，發函</w:t>
      </w:r>
      <w:r w:rsidRPr="00391477">
        <w:rPr>
          <w:rFonts w:hint="eastAsia"/>
        </w:rPr>
        <w:t>告知</w:t>
      </w:r>
      <w:r w:rsidR="00D6441F" w:rsidRPr="00391477">
        <w:rPr>
          <w:rFonts w:hint="eastAsia"/>
        </w:rPr>
        <w:t>告訴人、被告或案件關係人</w:t>
      </w:r>
      <w:r w:rsidRPr="00391477">
        <w:rPr>
          <w:rFonts w:hint="eastAsia"/>
        </w:rPr>
        <w:t>，</w:t>
      </w:r>
      <w:r w:rsidR="00D6441F" w:rsidRPr="00391477">
        <w:rPr>
          <w:rFonts w:hint="eastAsia"/>
        </w:rPr>
        <w:t>此項不作為</w:t>
      </w:r>
      <w:r w:rsidRPr="00391477">
        <w:rPr>
          <w:rFonts w:hint="eastAsia"/>
        </w:rPr>
        <w:t>即與前述修法意旨不合。</w:t>
      </w:r>
    </w:p>
    <w:p w:rsidR="00435D2E" w:rsidRPr="00391477" w:rsidRDefault="00435D2E" w:rsidP="004C389F">
      <w:pPr>
        <w:pStyle w:val="3"/>
        <w:numPr>
          <w:ilvl w:val="2"/>
          <w:numId w:val="8"/>
        </w:numPr>
      </w:pPr>
      <w:proofErr w:type="gramStart"/>
      <w:r w:rsidRPr="00391477">
        <w:rPr>
          <w:rFonts w:hint="eastAsia"/>
        </w:rPr>
        <w:t>再者，</w:t>
      </w:r>
      <w:proofErr w:type="gramEnd"/>
      <w:r w:rsidRPr="00391477">
        <w:rPr>
          <w:rFonts w:hint="eastAsia"/>
        </w:rPr>
        <w:t>依法院組織法第66條之3規定，被告實際上會與檢察事務官有所接觸，然現行實務偵查階段開庭時，並無足資識別之標</w:t>
      </w:r>
      <w:r w:rsidR="00D6441F" w:rsidRPr="00391477">
        <w:rPr>
          <w:rFonts w:hint="eastAsia"/>
        </w:rPr>
        <w:t>示</w:t>
      </w:r>
      <w:r w:rsidRPr="00391477">
        <w:rPr>
          <w:rFonts w:hint="eastAsia"/>
        </w:rPr>
        <w:t>可使被告獲悉</w:t>
      </w:r>
      <w:r w:rsidR="00D6441F" w:rsidRPr="00391477">
        <w:rPr>
          <w:rFonts w:hint="eastAsia"/>
        </w:rPr>
        <w:t>庭</w:t>
      </w:r>
      <w:r w:rsidRPr="00391477">
        <w:rPr>
          <w:rFonts w:hint="eastAsia"/>
        </w:rPr>
        <w:t>上</w:t>
      </w:r>
      <w:proofErr w:type="gramStart"/>
      <w:r w:rsidRPr="00391477">
        <w:rPr>
          <w:rFonts w:hint="eastAsia"/>
        </w:rPr>
        <w:t>之人究為何</w:t>
      </w:r>
      <w:proofErr w:type="gramEnd"/>
      <w:r w:rsidRPr="00391477">
        <w:rPr>
          <w:rFonts w:hint="eastAsia"/>
        </w:rPr>
        <w:t>人，因此被告未必知悉偵查庭中進行詢問者為檢察事務官，縱使筆錄係由檢察事務官簽名</w:t>
      </w:r>
      <w:r w:rsidR="00713E16" w:rsidRPr="00391477">
        <w:rPr>
          <w:rFonts w:hint="eastAsia"/>
        </w:rPr>
        <w:t>，</w:t>
      </w:r>
      <w:r w:rsidRPr="00391477">
        <w:rPr>
          <w:rFonts w:hint="eastAsia"/>
        </w:rPr>
        <w:t>以被告處於詢問後緊張狀態，亦未必有所警覺。</w:t>
      </w:r>
      <w:proofErr w:type="gramStart"/>
      <w:r w:rsidRPr="00391477">
        <w:rPr>
          <w:rFonts w:hint="eastAsia"/>
        </w:rPr>
        <w:t>況</w:t>
      </w:r>
      <w:proofErr w:type="gramEnd"/>
      <w:r w:rsidRPr="00391477">
        <w:rPr>
          <w:rFonts w:hint="eastAsia"/>
        </w:rPr>
        <w:t>於檢察官將案件</w:t>
      </w:r>
      <w:r w:rsidR="005C5067" w:rsidRPr="00391477">
        <w:rPr>
          <w:rFonts w:hint="eastAsia"/>
        </w:rPr>
        <w:t>交與</w:t>
      </w:r>
      <w:r w:rsidRPr="00391477">
        <w:rPr>
          <w:rFonts w:hint="eastAsia"/>
        </w:rPr>
        <w:t>檢察事務官辦理情形，如檢察事務官未曾開庭，現行實務作法亦未要求檢察事務官於檢察書</w:t>
      </w:r>
      <w:proofErr w:type="gramStart"/>
      <w:r w:rsidRPr="00391477">
        <w:rPr>
          <w:rFonts w:hint="eastAsia"/>
        </w:rPr>
        <w:t>類顯名</w:t>
      </w:r>
      <w:proofErr w:type="gramEnd"/>
      <w:r w:rsidRPr="00391477">
        <w:rPr>
          <w:rFonts w:hint="eastAsia"/>
        </w:rPr>
        <w:t>，被告可能自始至終均不知辦理案件之檢察事務官為何人，無法確保上述訴訟權益</w:t>
      </w:r>
      <w:r w:rsidR="004C389F" w:rsidRPr="00391477">
        <w:rPr>
          <w:rFonts w:hint="eastAsia"/>
        </w:rPr>
        <w:t>。</w:t>
      </w:r>
      <w:r w:rsidRPr="00391477">
        <w:rPr>
          <w:rFonts w:hint="eastAsia"/>
        </w:rPr>
        <w:t>是</w:t>
      </w:r>
      <w:proofErr w:type="gramStart"/>
      <w:r w:rsidRPr="00391477">
        <w:rPr>
          <w:rFonts w:hint="eastAsia"/>
        </w:rPr>
        <w:t>以</w:t>
      </w:r>
      <w:proofErr w:type="gramEnd"/>
      <w:r w:rsidRPr="00391477">
        <w:rPr>
          <w:rFonts w:hint="eastAsia"/>
        </w:rPr>
        <w:t>，檢察官將案件</w:t>
      </w:r>
      <w:r w:rsidR="005C5067" w:rsidRPr="00391477">
        <w:rPr>
          <w:rFonts w:hint="eastAsia"/>
        </w:rPr>
        <w:t>交與</w:t>
      </w:r>
      <w:r w:rsidRPr="00391477">
        <w:rPr>
          <w:rFonts w:hint="eastAsia"/>
        </w:rPr>
        <w:t>檢察事務官辦理時，縱未依上開要點函知被告，仍應於事後以適當方式使被告知悉案件曾由檢察事務官處理，</w:t>
      </w:r>
      <w:proofErr w:type="gramStart"/>
      <w:r w:rsidRPr="00391477">
        <w:rPr>
          <w:rFonts w:hint="eastAsia"/>
        </w:rPr>
        <w:t>俾</w:t>
      </w:r>
      <w:proofErr w:type="gramEnd"/>
      <w:r w:rsidRPr="00391477">
        <w:rPr>
          <w:rFonts w:hint="eastAsia"/>
        </w:rPr>
        <w:t>以確保被告之訴訟權益。</w:t>
      </w:r>
    </w:p>
    <w:p w:rsidR="000C13B9" w:rsidRPr="00391477" w:rsidRDefault="000C13B9" w:rsidP="00740974">
      <w:pPr>
        <w:pStyle w:val="3"/>
        <w:numPr>
          <w:ilvl w:val="2"/>
          <w:numId w:val="8"/>
        </w:numPr>
      </w:pPr>
      <w:proofErr w:type="gramStart"/>
      <w:r w:rsidRPr="00391477">
        <w:rPr>
          <w:rFonts w:hint="eastAsia"/>
        </w:rPr>
        <w:t>此外，</w:t>
      </w:r>
      <w:proofErr w:type="gramEnd"/>
      <w:r w:rsidRPr="00391477">
        <w:rPr>
          <w:rFonts w:hint="eastAsia"/>
        </w:rPr>
        <w:t>偵查時人民若無法辨識庭上為檢察官或檢察事務官時，對其權益將有顯著影響：</w:t>
      </w:r>
    </w:p>
    <w:p w:rsidR="000C13B9" w:rsidRPr="00391477" w:rsidRDefault="004C389F" w:rsidP="000C13B9">
      <w:pPr>
        <w:pStyle w:val="4"/>
        <w:numPr>
          <w:ilvl w:val="3"/>
          <w:numId w:val="8"/>
        </w:numPr>
        <w:rPr>
          <w:color w:val="000000" w:themeColor="text1"/>
        </w:rPr>
      </w:pPr>
      <w:r w:rsidRPr="00391477">
        <w:rPr>
          <w:rFonts w:hint="eastAsia"/>
          <w:color w:val="000000" w:themeColor="text1"/>
        </w:rPr>
        <w:t>依</w:t>
      </w:r>
      <w:r w:rsidR="00FD6FA4" w:rsidRPr="00391477">
        <w:rPr>
          <w:rFonts w:hint="eastAsia"/>
          <w:color w:val="000000" w:themeColor="text1"/>
        </w:rPr>
        <w:t>刑事訴訟法第</w:t>
      </w:r>
      <w:r w:rsidR="00F43413" w:rsidRPr="00391477">
        <w:rPr>
          <w:rFonts w:hint="eastAsia"/>
          <w:color w:val="000000" w:themeColor="text1"/>
        </w:rPr>
        <w:t>186條第1項</w:t>
      </w:r>
      <w:r w:rsidR="00011E49" w:rsidRPr="00391477">
        <w:rPr>
          <w:rStyle w:val="aff1"/>
          <w:color w:val="000000" w:themeColor="text1"/>
        </w:rPr>
        <w:footnoteReference w:id="22"/>
      </w:r>
      <w:r w:rsidR="00F43413" w:rsidRPr="00391477">
        <w:rPr>
          <w:rFonts w:hint="eastAsia"/>
          <w:color w:val="000000" w:themeColor="text1"/>
        </w:rPr>
        <w:t>規定，</w:t>
      </w:r>
      <w:r w:rsidR="002F6E24" w:rsidRPr="00391477">
        <w:rPr>
          <w:rFonts w:hint="eastAsia"/>
          <w:color w:val="000000" w:themeColor="text1"/>
        </w:rPr>
        <w:t>檢察官訊問證人時，</w:t>
      </w:r>
      <w:proofErr w:type="gramStart"/>
      <w:r w:rsidR="002F6E24" w:rsidRPr="00391477">
        <w:rPr>
          <w:rFonts w:hint="eastAsia"/>
          <w:color w:val="000000" w:themeColor="text1"/>
        </w:rPr>
        <w:t>應命具結</w:t>
      </w:r>
      <w:proofErr w:type="gramEnd"/>
      <w:r w:rsidR="00011E49" w:rsidRPr="00391477">
        <w:rPr>
          <w:rFonts w:hint="eastAsia"/>
          <w:color w:val="000000" w:themeColor="text1"/>
        </w:rPr>
        <w:t>，惟依同法第196之1條第2項</w:t>
      </w:r>
      <w:r w:rsidR="00011E49" w:rsidRPr="00391477">
        <w:rPr>
          <w:rStyle w:val="aff1"/>
          <w:color w:val="000000" w:themeColor="text1"/>
        </w:rPr>
        <w:footnoteReference w:id="23"/>
      </w:r>
      <w:r w:rsidR="00011E49" w:rsidRPr="00391477">
        <w:rPr>
          <w:rFonts w:hint="eastAsia"/>
          <w:color w:val="000000" w:themeColor="text1"/>
        </w:rPr>
        <w:lastRenderedPageBreak/>
        <w:t>規定，司法警察官詢問證人時，未</w:t>
      </w:r>
      <w:proofErr w:type="gramStart"/>
      <w:r w:rsidR="00011E49" w:rsidRPr="00391477">
        <w:rPr>
          <w:rFonts w:hint="eastAsia"/>
          <w:color w:val="000000" w:themeColor="text1"/>
        </w:rPr>
        <w:t>準</w:t>
      </w:r>
      <w:proofErr w:type="gramEnd"/>
      <w:r w:rsidR="00011E49" w:rsidRPr="00391477">
        <w:rPr>
          <w:rFonts w:hint="eastAsia"/>
          <w:color w:val="000000" w:themeColor="text1"/>
        </w:rPr>
        <w:t>用第186條規定，</w:t>
      </w:r>
      <w:proofErr w:type="gramStart"/>
      <w:r w:rsidR="00011E49" w:rsidRPr="00391477">
        <w:rPr>
          <w:rFonts w:hint="eastAsia"/>
          <w:color w:val="000000" w:themeColor="text1"/>
        </w:rPr>
        <w:t>故無</w:t>
      </w:r>
      <w:r w:rsidR="002D52EB" w:rsidRPr="00391477">
        <w:rPr>
          <w:rFonts w:hint="eastAsia"/>
          <w:color w:val="000000" w:themeColor="text1"/>
        </w:rPr>
        <w:t>命</w:t>
      </w:r>
      <w:r w:rsidR="00011E49" w:rsidRPr="00391477">
        <w:rPr>
          <w:rFonts w:hint="eastAsia"/>
          <w:color w:val="000000" w:themeColor="text1"/>
        </w:rPr>
        <w:t>具結</w:t>
      </w:r>
      <w:proofErr w:type="gramEnd"/>
      <w:r w:rsidR="002D52EB" w:rsidRPr="00391477">
        <w:rPr>
          <w:rFonts w:hint="eastAsia"/>
          <w:color w:val="000000" w:themeColor="text1"/>
        </w:rPr>
        <w:t>之權限</w:t>
      </w:r>
      <w:r w:rsidR="00011E49" w:rsidRPr="00391477">
        <w:rPr>
          <w:rFonts w:hint="eastAsia"/>
          <w:color w:val="000000" w:themeColor="text1"/>
        </w:rPr>
        <w:t>。</w:t>
      </w:r>
      <w:r w:rsidR="007C0022" w:rsidRPr="00391477">
        <w:rPr>
          <w:rFonts w:hint="eastAsia"/>
          <w:color w:val="000000" w:themeColor="text1"/>
        </w:rPr>
        <w:t>同理，依</w:t>
      </w:r>
      <w:r w:rsidRPr="00391477">
        <w:rPr>
          <w:rFonts w:hint="eastAsia"/>
          <w:color w:val="000000" w:themeColor="text1"/>
        </w:rPr>
        <w:t>法院組織法第66條之3規定，檢察事務官</w:t>
      </w:r>
      <w:r w:rsidR="007C0022" w:rsidRPr="00391477">
        <w:rPr>
          <w:rFonts w:hint="eastAsia"/>
          <w:color w:val="000000" w:themeColor="text1"/>
        </w:rPr>
        <w:t>詢問證人時，係</w:t>
      </w:r>
      <w:r w:rsidRPr="00391477">
        <w:rPr>
          <w:rFonts w:hint="eastAsia"/>
          <w:color w:val="000000" w:themeColor="text1"/>
        </w:rPr>
        <w:t>視為司法警察官</w:t>
      </w:r>
      <w:r w:rsidR="00FD6FA4" w:rsidRPr="00391477">
        <w:rPr>
          <w:rFonts w:hint="eastAsia"/>
          <w:color w:val="000000" w:themeColor="text1"/>
        </w:rPr>
        <w:t>，</w:t>
      </w:r>
      <w:r w:rsidR="007C0022" w:rsidRPr="00391477">
        <w:rPr>
          <w:rFonts w:hint="eastAsia"/>
          <w:color w:val="000000" w:themeColor="text1"/>
        </w:rPr>
        <w:t>故</w:t>
      </w:r>
      <w:r w:rsidR="00FD6FA4" w:rsidRPr="00391477">
        <w:rPr>
          <w:rFonts w:hint="eastAsia"/>
          <w:color w:val="000000" w:themeColor="text1"/>
        </w:rPr>
        <w:t>依</w:t>
      </w:r>
      <w:r w:rsidR="002D52EB" w:rsidRPr="00391477">
        <w:rPr>
          <w:rFonts w:hint="eastAsia"/>
          <w:color w:val="000000" w:themeColor="text1"/>
        </w:rPr>
        <w:t>前揭</w:t>
      </w:r>
      <w:r w:rsidR="00FD6FA4" w:rsidRPr="00391477">
        <w:rPr>
          <w:rFonts w:hint="eastAsia"/>
          <w:color w:val="000000" w:themeColor="text1"/>
        </w:rPr>
        <w:t>刑事訴訟法</w:t>
      </w:r>
      <w:r w:rsidR="002D52EB" w:rsidRPr="00391477">
        <w:rPr>
          <w:rFonts w:hint="eastAsia"/>
          <w:color w:val="000000" w:themeColor="text1"/>
        </w:rPr>
        <w:t>規定，檢察事務官詢問證人時</w:t>
      </w:r>
      <w:proofErr w:type="gramStart"/>
      <w:r w:rsidR="00E2539D" w:rsidRPr="00391477">
        <w:rPr>
          <w:rFonts w:hint="eastAsia"/>
          <w:color w:val="000000" w:themeColor="text1"/>
        </w:rPr>
        <w:t>即</w:t>
      </w:r>
      <w:r w:rsidR="002D52EB" w:rsidRPr="00391477">
        <w:rPr>
          <w:rFonts w:hint="eastAsia"/>
          <w:color w:val="000000" w:themeColor="text1"/>
        </w:rPr>
        <w:t>無命證人</w:t>
      </w:r>
      <w:proofErr w:type="gramEnd"/>
      <w:r w:rsidR="002D52EB" w:rsidRPr="00391477">
        <w:rPr>
          <w:rFonts w:hint="eastAsia"/>
          <w:color w:val="000000" w:themeColor="text1"/>
        </w:rPr>
        <w:t>具結權限，99年4月21日臺灣高等法院高雄分院檢察署</w:t>
      </w:r>
      <w:proofErr w:type="gramStart"/>
      <w:r w:rsidR="002D52EB" w:rsidRPr="00391477">
        <w:rPr>
          <w:rFonts w:hint="eastAsia"/>
          <w:color w:val="000000" w:themeColor="text1"/>
        </w:rPr>
        <w:t>查復本院</w:t>
      </w:r>
      <w:proofErr w:type="gramEnd"/>
      <w:r w:rsidR="002D52EB" w:rsidRPr="00391477">
        <w:rPr>
          <w:rFonts w:hint="eastAsia"/>
          <w:color w:val="000000" w:themeColor="text1"/>
        </w:rPr>
        <w:t>函文</w:t>
      </w:r>
      <w:r w:rsidR="002D52EB" w:rsidRPr="00391477">
        <w:rPr>
          <w:rStyle w:val="aff1"/>
          <w:color w:val="000000" w:themeColor="text1"/>
        </w:rPr>
        <w:footnoteReference w:id="24"/>
      </w:r>
      <w:r w:rsidR="00740974" w:rsidRPr="00391477">
        <w:rPr>
          <w:rFonts w:hint="eastAsia"/>
          <w:color w:val="000000" w:themeColor="text1"/>
        </w:rPr>
        <w:t>及最高法院99年</w:t>
      </w:r>
      <w:r w:rsidR="003F05DF" w:rsidRPr="00391477">
        <w:rPr>
          <w:rFonts w:hint="eastAsia"/>
          <w:color w:val="000000" w:themeColor="text1"/>
        </w:rPr>
        <w:t>度</w:t>
      </w:r>
      <w:r w:rsidR="00740974" w:rsidRPr="00391477">
        <w:rPr>
          <w:rFonts w:hint="eastAsia"/>
          <w:color w:val="000000" w:themeColor="text1"/>
        </w:rPr>
        <w:t>台上字第334號刑事判決</w:t>
      </w:r>
      <w:r w:rsidR="00740974" w:rsidRPr="00391477">
        <w:rPr>
          <w:rStyle w:val="aff1"/>
          <w:color w:val="000000" w:themeColor="text1"/>
        </w:rPr>
        <w:footnoteReference w:id="25"/>
      </w:r>
      <w:r w:rsidR="00E2539D" w:rsidRPr="00391477">
        <w:rPr>
          <w:rFonts w:hint="eastAsia"/>
          <w:color w:val="000000" w:themeColor="text1"/>
        </w:rPr>
        <w:t>亦持相同見解</w:t>
      </w:r>
      <w:r w:rsidR="002D52EB" w:rsidRPr="00391477">
        <w:rPr>
          <w:rFonts w:hint="eastAsia"/>
          <w:color w:val="000000" w:themeColor="text1"/>
        </w:rPr>
        <w:t>。</w:t>
      </w:r>
    </w:p>
    <w:p w:rsidR="004C389F" w:rsidRPr="00391477" w:rsidRDefault="007C0022" w:rsidP="000C13B9">
      <w:pPr>
        <w:pStyle w:val="4"/>
        <w:numPr>
          <w:ilvl w:val="3"/>
          <w:numId w:val="8"/>
        </w:numPr>
        <w:rPr>
          <w:color w:val="000000" w:themeColor="text1"/>
        </w:rPr>
      </w:pPr>
      <w:r w:rsidRPr="00391477">
        <w:rPr>
          <w:rFonts w:hint="eastAsia"/>
          <w:color w:val="000000" w:themeColor="text1"/>
        </w:rPr>
        <w:t>證人有無合法具結，不僅關乎刑事訴訟法第158條之3</w:t>
      </w:r>
      <w:r w:rsidRPr="00391477">
        <w:rPr>
          <w:rStyle w:val="aff1"/>
          <w:color w:val="000000" w:themeColor="text1"/>
        </w:rPr>
        <w:footnoteReference w:id="26"/>
      </w:r>
      <w:r w:rsidRPr="00391477">
        <w:rPr>
          <w:rFonts w:hint="eastAsia"/>
          <w:color w:val="000000" w:themeColor="text1"/>
        </w:rPr>
        <w:t>規定</w:t>
      </w:r>
      <w:r w:rsidR="00AC6888" w:rsidRPr="00391477">
        <w:rPr>
          <w:rFonts w:hint="eastAsia"/>
          <w:color w:val="000000" w:themeColor="text1"/>
        </w:rPr>
        <w:t>，</w:t>
      </w:r>
      <w:r w:rsidR="007241CF" w:rsidRPr="00391477">
        <w:rPr>
          <w:rFonts w:hint="eastAsia"/>
          <w:color w:val="000000" w:themeColor="text1"/>
        </w:rPr>
        <w:t>而</w:t>
      </w:r>
      <w:r w:rsidR="00AC6888" w:rsidRPr="00391477">
        <w:rPr>
          <w:rFonts w:hint="eastAsia"/>
          <w:color w:val="000000" w:themeColor="text1"/>
        </w:rPr>
        <w:t>涉及證人之證詞得否作為</w:t>
      </w:r>
      <w:r w:rsidR="007241CF" w:rsidRPr="00391477">
        <w:rPr>
          <w:rFonts w:hint="eastAsia"/>
          <w:color w:val="000000" w:themeColor="text1"/>
        </w:rPr>
        <w:t>犯罪</w:t>
      </w:r>
      <w:r w:rsidR="00AC6888" w:rsidRPr="00391477">
        <w:rPr>
          <w:rFonts w:hint="eastAsia"/>
          <w:color w:val="000000" w:themeColor="text1"/>
        </w:rPr>
        <w:t>證據之辯論攻防</w:t>
      </w:r>
      <w:r w:rsidRPr="00391477">
        <w:rPr>
          <w:rFonts w:hint="eastAsia"/>
          <w:color w:val="000000" w:themeColor="text1"/>
        </w:rPr>
        <w:t>，</w:t>
      </w:r>
      <w:r w:rsidR="00AC6888" w:rsidRPr="00391477">
        <w:rPr>
          <w:rFonts w:hint="eastAsia"/>
          <w:color w:val="000000" w:themeColor="text1"/>
        </w:rPr>
        <w:t>復</w:t>
      </w:r>
      <w:proofErr w:type="gramStart"/>
      <w:r w:rsidR="00AC6888" w:rsidRPr="00391477">
        <w:rPr>
          <w:rFonts w:hint="eastAsia"/>
          <w:color w:val="000000" w:themeColor="text1"/>
        </w:rPr>
        <w:t>攸</w:t>
      </w:r>
      <w:proofErr w:type="gramEnd"/>
      <w:r w:rsidR="00AC6888" w:rsidRPr="00391477">
        <w:rPr>
          <w:rFonts w:hint="eastAsia"/>
          <w:color w:val="000000" w:themeColor="text1"/>
        </w:rPr>
        <w:t>關刑法第168條</w:t>
      </w:r>
      <w:r w:rsidR="00925312" w:rsidRPr="00391477">
        <w:rPr>
          <w:rStyle w:val="aff1"/>
          <w:color w:val="000000" w:themeColor="text1"/>
        </w:rPr>
        <w:footnoteReference w:id="27"/>
      </w:r>
      <w:r w:rsidR="007241CF" w:rsidRPr="00391477">
        <w:rPr>
          <w:rFonts w:hint="eastAsia"/>
          <w:color w:val="000000" w:themeColor="text1"/>
        </w:rPr>
        <w:t>規定，</w:t>
      </w:r>
      <w:r w:rsidR="00995752" w:rsidRPr="00391477">
        <w:rPr>
          <w:rFonts w:hint="eastAsia"/>
          <w:color w:val="000000" w:themeColor="text1"/>
        </w:rPr>
        <w:t>亦即僅經合法具結之證人，始得因其虛偽陳述而以偽證罪相繩</w:t>
      </w:r>
      <w:r w:rsidR="003F05DF" w:rsidRPr="00391477">
        <w:rPr>
          <w:rFonts w:hint="eastAsia"/>
          <w:color w:val="000000" w:themeColor="text1"/>
        </w:rPr>
        <w:t>。是</w:t>
      </w:r>
      <w:proofErr w:type="gramStart"/>
      <w:r w:rsidR="003F05DF" w:rsidRPr="00391477">
        <w:rPr>
          <w:rFonts w:hint="eastAsia"/>
          <w:color w:val="000000" w:themeColor="text1"/>
        </w:rPr>
        <w:t>以</w:t>
      </w:r>
      <w:proofErr w:type="gramEnd"/>
      <w:r w:rsidR="003F05DF" w:rsidRPr="00391477">
        <w:rPr>
          <w:rFonts w:hint="eastAsia"/>
          <w:color w:val="000000" w:themeColor="text1"/>
        </w:rPr>
        <w:t>，</w:t>
      </w:r>
      <w:r w:rsidR="006316C1" w:rsidRPr="00391477">
        <w:rPr>
          <w:rFonts w:hint="eastAsia"/>
          <w:color w:val="000000" w:themeColor="text1"/>
        </w:rPr>
        <w:t>偵查</w:t>
      </w:r>
      <w:r w:rsidR="00487370" w:rsidRPr="00391477">
        <w:rPr>
          <w:rFonts w:hint="eastAsia"/>
          <w:color w:val="000000" w:themeColor="text1"/>
        </w:rPr>
        <w:t>中</w:t>
      </w:r>
      <w:r w:rsidR="00A875B6" w:rsidRPr="00391477">
        <w:rPr>
          <w:rFonts w:hint="eastAsia"/>
          <w:color w:val="000000" w:themeColor="text1"/>
        </w:rPr>
        <w:t>證人</w:t>
      </w:r>
      <w:r w:rsidR="003F05DF" w:rsidRPr="00391477">
        <w:rPr>
          <w:rFonts w:hint="eastAsia"/>
          <w:color w:val="000000" w:themeColor="text1"/>
        </w:rPr>
        <w:t>面</w:t>
      </w:r>
      <w:r w:rsidR="006316C1" w:rsidRPr="00391477">
        <w:rPr>
          <w:rFonts w:hint="eastAsia"/>
          <w:color w:val="000000" w:themeColor="text1"/>
        </w:rPr>
        <w:t>臨</w:t>
      </w:r>
      <w:r w:rsidR="003F05DF" w:rsidRPr="00391477">
        <w:rPr>
          <w:rFonts w:hint="eastAsia"/>
          <w:color w:val="000000" w:themeColor="text1"/>
        </w:rPr>
        <w:t>檢察事務官詢問</w:t>
      </w:r>
      <w:r w:rsidR="006316C1" w:rsidRPr="00391477">
        <w:rPr>
          <w:rFonts w:hint="eastAsia"/>
          <w:color w:val="000000" w:themeColor="text1"/>
        </w:rPr>
        <w:t>或檢察官訊問</w:t>
      </w:r>
      <w:r w:rsidR="003F05DF" w:rsidRPr="00391477">
        <w:rPr>
          <w:rFonts w:hint="eastAsia"/>
          <w:color w:val="000000" w:themeColor="text1"/>
        </w:rPr>
        <w:t>，</w:t>
      </w:r>
      <w:r w:rsidR="008D2E88" w:rsidRPr="00391477">
        <w:rPr>
          <w:rFonts w:hint="eastAsia"/>
          <w:color w:val="000000" w:themeColor="text1"/>
        </w:rPr>
        <w:t>所</w:t>
      </w:r>
      <w:r w:rsidR="000C13B9" w:rsidRPr="00391477">
        <w:rPr>
          <w:rFonts w:hint="eastAsia"/>
          <w:color w:val="000000" w:themeColor="text1"/>
        </w:rPr>
        <w:t>涉及是否應依法</w:t>
      </w:r>
      <w:r w:rsidR="00A875B6" w:rsidRPr="00391477">
        <w:rPr>
          <w:rFonts w:hint="eastAsia"/>
          <w:color w:val="000000" w:themeColor="text1"/>
        </w:rPr>
        <w:t>具結</w:t>
      </w:r>
      <w:r w:rsidR="00CC0C5A" w:rsidRPr="00391477">
        <w:rPr>
          <w:rFonts w:hint="eastAsia"/>
          <w:color w:val="000000" w:themeColor="text1"/>
        </w:rPr>
        <w:t>之爭議</w:t>
      </w:r>
      <w:r w:rsidR="00A875B6" w:rsidRPr="00391477">
        <w:rPr>
          <w:rFonts w:hint="eastAsia"/>
          <w:color w:val="000000" w:themeColor="text1"/>
        </w:rPr>
        <w:t>，不僅會影響該證人有無刑責，亦對</w:t>
      </w:r>
      <w:r w:rsidR="000C13B9" w:rsidRPr="00391477">
        <w:rPr>
          <w:rFonts w:hint="eastAsia"/>
          <w:color w:val="000000" w:themeColor="text1"/>
        </w:rPr>
        <w:t>該證詞之</w:t>
      </w:r>
      <w:r w:rsidR="00A875B6" w:rsidRPr="00391477">
        <w:rPr>
          <w:rFonts w:hint="eastAsia"/>
          <w:color w:val="000000" w:themeColor="text1"/>
        </w:rPr>
        <w:t>證據能力有無之認定產生差異，</w:t>
      </w:r>
      <w:r w:rsidR="000C13B9" w:rsidRPr="00391477">
        <w:rPr>
          <w:rFonts w:hint="eastAsia"/>
          <w:color w:val="000000" w:themeColor="text1"/>
        </w:rPr>
        <w:t>故</w:t>
      </w:r>
      <w:r w:rsidR="00A875B6" w:rsidRPr="00391477">
        <w:rPr>
          <w:rFonts w:hint="eastAsia"/>
          <w:color w:val="000000" w:themeColor="text1"/>
        </w:rPr>
        <w:t>若人民對於訊（</w:t>
      </w:r>
      <w:proofErr w:type="gramStart"/>
      <w:r w:rsidR="00A875B6" w:rsidRPr="00391477">
        <w:rPr>
          <w:rFonts w:hint="eastAsia"/>
          <w:color w:val="000000" w:themeColor="text1"/>
        </w:rPr>
        <w:t>詢</w:t>
      </w:r>
      <w:proofErr w:type="gramEnd"/>
      <w:r w:rsidR="00A875B6" w:rsidRPr="00391477">
        <w:rPr>
          <w:rFonts w:hint="eastAsia"/>
          <w:color w:val="000000" w:themeColor="text1"/>
        </w:rPr>
        <w:t>）問主體未能清楚認知，對其</w:t>
      </w:r>
      <w:r w:rsidR="000C13B9" w:rsidRPr="00391477">
        <w:rPr>
          <w:rFonts w:hint="eastAsia"/>
          <w:color w:val="000000" w:themeColor="text1"/>
        </w:rPr>
        <w:t>自身</w:t>
      </w:r>
      <w:r w:rsidR="00A875B6" w:rsidRPr="00391477">
        <w:rPr>
          <w:rFonts w:hint="eastAsia"/>
          <w:color w:val="000000" w:themeColor="text1"/>
        </w:rPr>
        <w:t>權益影響</w:t>
      </w:r>
      <w:r w:rsidR="00CC0C5A" w:rsidRPr="00391477">
        <w:rPr>
          <w:rFonts w:hint="eastAsia"/>
          <w:color w:val="000000" w:themeColor="text1"/>
        </w:rPr>
        <w:lastRenderedPageBreak/>
        <w:t>至</w:t>
      </w:r>
      <w:proofErr w:type="gramStart"/>
      <w:r w:rsidR="00A875B6" w:rsidRPr="00391477">
        <w:rPr>
          <w:rFonts w:hint="eastAsia"/>
          <w:color w:val="000000" w:themeColor="text1"/>
        </w:rPr>
        <w:t>鉅</w:t>
      </w:r>
      <w:proofErr w:type="gramEnd"/>
      <w:r w:rsidR="00A875B6" w:rsidRPr="00391477">
        <w:rPr>
          <w:rFonts w:hint="eastAsia"/>
          <w:color w:val="000000" w:themeColor="text1"/>
        </w:rPr>
        <w:t>，不可不慎。</w:t>
      </w:r>
    </w:p>
    <w:p w:rsidR="00435D2E" w:rsidRPr="00391477" w:rsidRDefault="00435D2E" w:rsidP="000C13B9">
      <w:pPr>
        <w:pStyle w:val="3"/>
        <w:rPr>
          <w:b/>
        </w:rPr>
      </w:pPr>
      <w:r w:rsidRPr="00391477">
        <w:rPr>
          <w:rFonts w:hint="eastAsia"/>
        </w:rPr>
        <w:t>綜上，</w:t>
      </w:r>
      <w:r w:rsidRPr="00391477">
        <w:rPr>
          <w:rFonts w:hint="eastAsia"/>
        </w:rPr>
        <w:tab/>
        <w:t>檢察官</w:t>
      </w:r>
      <w:r w:rsidR="005C5067" w:rsidRPr="00391477">
        <w:rPr>
          <w:rFonts w:hint="eastAsia"/>
        </w:rPr>
        <w:t>交與</w:t>
      </w:r>
      <w:r w:rsidRPr="00391477">
        <w:rPr>
          <w:rFonts w:hint="eastAsia"/>
        </w:rPr>
        <w:t>檢察事務官辦理之刑事案件，檢察事務官</w:t>
      </w:r>
      <w:proofErr w:type="gramStart"/>
      <w:r w:rsidRPr="00391477">
        <w:rPr>
          <w:rFonts w:hint="eastAsia"/>
        </w:rPr>
        <w:t>未顯名於</w:t>
      </w:r>
      <w:proofErr w:type="gramEnd"/>
      <w:r w:rsidRPr="00391477">
        <w:rPr>
          <w:rFonts w:hint="eastAsia"/>
        </w:rPr>
        <w:t>檢察書類，致令被告無從或難以知悉承辦檢察事務官為何人，與104年2月4日修正後之現行刑事訴訟法第420條第1項第5款之規範意旨相違，妨礙被告之再審權益</w:t>
      </w:r>
      <w:r w:rsidR="000C13B9" w:rsidRPr="00391477">
        <w:rPr>
          <w:rFonts w:hint="eastAsia"/>
        </w:rPr>
        <w:t>，且</w:t>
      </w:r>
      <w:r w:rsidR="006B57B5" w:rsidRPr="00391477">
        <w:rPr>
          <w:rFonts w:hint="eastAsia"/>
        </w:rPr>
        <w:t>偵查中</w:t>
      </w:r>
      <w:r w:rsidR="000C13B9" w:rsidRPr="00391477">
        <w:rPr>
          <w:rFonts w:hint="eastAsia"/>
        </w:rPr>
        <w:t>人民若未能清楚辨認</w:t>
      </w:r>
      <w:r w:rsidR="000A7114" w:rsidRPr="00391477">
        <w:rPr>
          <w:rFonts w:hint="eastAsia"/>
        </w:rPr>
        <w:t>究竟是</w:t>
      </w:r>
      <w:r w:rsidR="000C13B9" w:rsidRPr="00391477">
        <w:rPr>
          <w:rFonts w:hint="eastAsia"/>
        </w:rPr>
        <w:t>檢察事務官詢問，或檢察官訊問，對其自身權益亦有顯著影響</w:t>
      </w:r>
      <w:r w:rsidRPr="00391477">
        <w:rPr>
          <w:rFonts w:hint="eastAsia"/>
        </w:rPr>
        <w:t>，法務部允應檢討改進。</w:t>
      </w:r>
    </w:p>
    <w:p w:rsidR="003E66AA" w:rsidRPr="00391477" w:rsidRDefault="003E66AA" w:rsidP="00BD4F84">
      <w:pPr>
        <w:pStyle w:val="2"/>
        <w:rPr>
          <w:b/>
          <w:color w:val="000000" w:themeColor="text1"/>
        </w:rPr>
      </w:pPr>
      <w:r w:rsidRPr="00391477">
        <w:rPr>
          <w:rFonts w:hint="eastAsia"/>
          <w:b/>
          <w:color w:val="000000" w:themeColor="text1"/>
        </w:rPr>
        <w:t>為使檢察事務官從事實務工作後得確實發揮專業素養襄助檢察官辦理案件，提升偵查機能，有關檢察事務官司法特考之招考員額，及「財經實務組」、「電子資訊組」、「營</w:t>
      </w:r>
      <w:proofErr w:type="gramStart"/>
      <w:r w:rsidRPr="00391477">
        <w:rPr>
          <w:rFonts w:hint="eastAsia"/>
          <w:b/>
          <w:color w:val="000000" w:themeColor="text1"/>
        </w:rPr>
        <w:t>繕</w:t>
      </w:r>
      <w:proofErr w:type="gramEnd"/>
      <w:r w:rsidRPr="00391477">
        <w:rPr>
          <w:rFonts w:hint="eastAsia"/>
          <w:b/>
          <w:color w:val="000000" w:themeColor="text1"/>
        </w:rPr>
        <w:t>工程組」等專業類組檢察事務官考選任用，法務部允應妥為規劃及密切追蹤。</w:t>
      </w:r>
    </w:p>
    <w:p w:rsidR="003E66AA" w:rsidRPr="00391477" w:rsidRDefault="003E66AA" w:rsidP="00ED1053">
      <w:pPr>
        <w:pStyle w:val="3"/>
        <w:numPr>
          <w:ilvl w:val="2"/>
          <w:numId w:val="30"/>
        </w:numPr>
      </w:pPr>
      <w:r w:rsidRPr="00391477">
        <w:rPr>
          <w:rFonts w:hint="eastAsia"/>
        </w:rPr>
        <w:t>88年為促進司法改革，立法委員提案修正法院組織法，欲設置檢察官助理及檢察事務官，由檢察官助理協助檢察官辦理訴訟案件程序審查、法律問題之分析及資料蒐集等事項；而檢察事務官則協助檢察官實施偵查等法定職務，並在實施搜索、扣押、勘驗或詢問案件關係人時，視為司法警察官，使檢察官無須透過外部警調體系，而具有獨立犯罪偵查能力。</w:t>
      </w:r>
      <w:proofErr w:type="gramStart"/>
      <w:r w:rsidRPr="00391477">
        <w:rPr>
          <w:rFonts w:hint="eastAsia"/>
        </w:rPr>
        <w:t>惟</w:t>
      </w:r>
      <w:proofErr w:type="gramEnd"/>
      <w:r w:rsidRPr="00391477">
        <w:rPr>
          <w:rFonts w:hint="eastAsia"/>
        </w:rPr>
        <w:t>法案經黨團協商後，刪除檢察官助理一職，僅保留檢察事務官</w:t>
      </w:r>
      <w:r w:rsidRPr="00391477">
        <w:rPr>
          <w:rStyle w:val="aff1"/>
        </w:rPr>
        <w:footnoteReference w:id="28"/>
      </w:r>
      <w:r w:rsidRPr="00391477">
        <w:rPr>
          <w:rFonts w:hint="eastAsia"/>
        </w:rPr>
        <w:t>。</w:t>
      </w:r>
    </w:p>
    <w:p w:rsidR="003E66AA" w:rsidRPr="00391477" w:rsidRDefault="003E66AA" w:rsidP="00187692">
      <w:pPr>
        <w:pStyle w:val="3"/>
        <w:numPr>
          <w:ilvl w:val="2"/>
          <w:numId w:val="8"/>
        </w:numPr>
      </w:pPr>
      <w:r w:rsidRPr="00391477">
        <w:rPr>
          <w:rFonts w:hint="eastAsia"/>
        </w:rPr>
        <w:t>90年並配合修正「公務人員特種考試司法人員考試規則」第3條規定附表1，增設「檢察事務官」類科，並分設「偵查實務組」、「財經實務組」、「電子資訊組」、「營</w:t>
      </w:r>
      <w:proofErr w:type="gramStart"/>
      <w:r w:rsidRPr="00391477">
        <w:rPr>
          <w:rFonts w:hint="eastAsia"/>
        </w:rPr>
        <w:t>繕</w:t>
      </w:r>
      <w:proofErr w:type="gramEnd"/>
      <w:r w:rsidRPr="00391477">
        <w:rPr>
          <w:rFonts w:hint="eastAsia"/>
        </w:rPr>
        <w:t>工程組」等4組，且於第4條分別規定其應試科目，</w:t>
      </w:r>
      <w:r w:rsidR="00D704FD" w:rsidRPr="00391477">
        <w:rPr>
          <w:rFonts w:hint="eastAsia"/>
        </w:rPr>
        <w:t>藉</w:t>
      </w:r>
      <w:r w:rsidRPr="00391477">
        <w:rPr>
          <w:rFonts w:hint="eastAsia"/>
        </w:rPr>
        <w:t>由考試制度延攬具備專業領域知識之</w:t>
      </w:r>
      <w:r w:rsidRPr="00391477">
        <w:rPr>
          <w:rFonts w:hint="eastAsia"/>
        </w:rPr>
        <w:lastRenderedPageBreak/>
        <w:t>檢察事務官，協助檢察官辦理涉及法律外專業之刑事案件，成為檢察機關內部之「司法警察官」，並提升檢察體系獨立犯罪</w:t>
      </w:r>
      <w:proofErr w:type="gramStart"/>
      <w:r w:rsidRPr="00391477">
        <w:rPr>
          <w:rFonts w:hint="eastAsia"/>
        </w:rPr>
        <w:t>偵</w:t>
      </w:r>
      <w:proofErr w:type="gramEnd"/>
      <w:r w:rsidRPr="00391477">
        <w:rPr>
          <w:rFonts w:hint="eastAsia"/>
        </w:rPr>
        <w:t>防能力。</w:t>
      </w:r>
    </w:p>
    <w:p w:rsidR="003E66AA" w:rsidRPr="00391477" w:rsidRDefault="003E66AA" w:rsidP="00187692">
      <w:pPr>
        <w:pStyle w:val="3"/>
        <w:numPr>
          <w:ilvl w:val="2"/>
          <w:numId w:val="8"/>
        </w:numPr>
      </w:pPr>
      <w:r w:rsidRPr="00391477">
        <w:rPr>
          <w:rFonts w:hint="eastAsia"/>
        </w:rPr>
        <w:t>國家考試制度係為國家拔</w:t>
      </w:r>
      <w:proofErr w:type="gramStart"/>
      <w:r w:rsidRPr="00391477">
        <w:rPr>
          <w:rFonts w:hint="eastAsia"/>
        </w:rPr>
        <w:t>擢</w:t>
      </w:r>
      <w:proofErr w:type="gramEnd"/>
      <w:r w:rsidRPr="00391477">
        <w:rPr>
          <w:rFonts w:hint="eastAsia"/>
        </w:rPr>
        <w:t>人才，並應因才適任。然有關與檢察官教育養成與本職學能最具差異性之「財經實務組」、「電子資訊組」、「營</w:t>
      </w:r>
      <w:proofErr w:type="gramStart"/>
      <w:r w:rsidRPr="00391477">
        <w:rPr>
          <w:rFonts w:hint="eastAsia"/>
        </w:rPr>
        <w:t>繕</w:t>
      </w:r>
      <w:proofErr w:type="gramEnd"/>
      <w:r w:rsidRPr="00391477">
        <w:rPr>
          <w:rFonts w:hint="eastAsia"/>
        </w:rPr>
        <w:t>工程組」等專業類組檢察事務官，其所從事</w:t>
      </w:r>
      <w:r w:rsidR="00D704FD" w:rsidRPr="00391477">
        <w:rPr>
          <w:rFonts w:hint="eastAsia"/>
        </w:rPr>
        <w:t>之</w:t>
      </w:r>
      <w:r w:rsidRPr="00391477">
        <w:rPr>
          <w:rFonts w:hint="eastAsia"/>
        </w:rPr>
        <w:t>職務，</w:t>
      </w:r>
      <w:r w:rsidR="00D704FD" w:rsidRPr="00391477">
        <w:rPr>
          <w:rFonts w:hint="eastAsia"/>
        </w:rPr>
        <w:t>經本院函</w:t>
      </w:r>
      <w:proofErr w:type="gramStart"/>
      <w:r w:rsidR="00D704FD" w:rsidRPr="00391477">
        <w:rPr>
          <w:rFonts w:hint="eastAsia"/>
        </w:rPr>
        <w:t>詢</w:t>
      </w:r>
      <w:proofErr w:type="gramEnd"/>
      <w:r w:rsidRPr="00391477">
        <w:rPr>
          <w:rFonts w:hint="eastAsia"/>
        </w:rPr>
        <w:t>法務部查復略</w:t>
      </w:r>
      <w:proofErr w:type="gramStart"/>
      <w:r w:rsidRPr="00391477">
        <w:rPr>
          <w:rFonts w:hint="eastAsia"/>
        </w:rPr>
        <w:t>以</w:t>
      </w:r>
      <w:proofErr w:type="gramEnd"/>
      <w:r w:rsidRPr="00391477">
        <w:rPr>
          <w:rFonts w:hint="eastAsia"/>
        </w:rPr>
        <w:t>，因實務上大多數地檢署轄內之傳統刑事案件比例仍遠高於專業案件，故專業類組檢察事務</w:t>
      </w:r>
      <w:proofErr w:type="gramStart"/>
      <w:r w:rsidRPr="00391477">
        <w:rPr>
          <w:rFonts w:hint="eastAsia"/>
        </w:rPr>
        <w:t>官除襄辦專</w:t>
      </w:r>
      <w:proofErr w:type="gramEnd"/>
      <w:r w:rsidRPr="00391477">
        <w:rPr>
          <w:rFonts w:hint="eastAsia"/>
        </w:rPr>
        <w:t>組案件外，</w:t>
      </w:r>
      <w:proofErr w:type="gramStart"/>
      <w:r w:rsidRPr="00391477">
        <w:rPr>
          <w:rFonts w:hint="eastAsia"/>
        </w:rPr>
        <w:t>亦須輪分</w:t>
      </w:r>
      <w:proofErr w:type="gramEnd"/>
      <w:r w:rsidRPr="00391477">
        <w:rPr>
          <w:rFonts w:hint="eastAsia"/>
        </w:rPr>
        <w:t>、</w:t>
      </w:r>
      <w:proofErr w:type="gramStart"/>
      <w:r w:rsidRPr="00391477">
        <w:rPr>
          <w:rFonts w:hint="eastAsia"/>
        </w:rPr>
        <w:t>襄辦傳統</w:t>
      </w:r>
      <w:proofErr w:type="gramEnd"/>
      <w:r w:rsidRPr="00391477">
        <w:rPr>
          <w:rFonts w:hint="eastAsia"/>
        </w:rPr>
        <w:t>偵查實務類型案件，甚或依其專業類組之不同，協助各地檢署處理與其專業相關之行政事務，藉以培養各檢察事務官偵辦一般刑案之本職學能及行政長才，並避免專業案件多寡影響各檢察事務官之業務均衡等語</w:t>
      </w:r>
      <w:r w:rsidR="00D704FD" w:rsidRPr="00391477">
        <w:rPr>
          <w:rFonts w:hint="eastAsia"/>
        </w:rPr>
        <w:t>。上述法務部看法似較著重各檢察事務官的業務是否均衡，而</w:t>
      </w:r>
      <w:r w:rsidRPr="00391477">
        <w:rPr>
          <w:rFonts w:hint="eastAsia"/>
        </w:rPr>
        <w:t>對於上開專業類組檢察事務官，</w:t>
      </w:r>
      <w:r w:rsidR="00D704FD" w:rsidRPr="00391477">
        <w:rPr>
          <w:rFonts w:hint="eastAsia"/>
        </w:rPr>
        <w:t>能否</w:t>
      </w:r>
      <w:r w:rsidRPr="00391477">
        <w:rPr>
          <w:rFonts w:hint="eastAsia"/>
        </w:rPr>
        <w:t>真正發揮專業</w:t>
      </w:r>
      <w:r w:rsidR="00D704FD" w:rsidRPr="00391477">
        <w:rPr>
          <w:rFonts w:hint="eastAsia"/>
        </w:rPr>
        <w:t>？在專業類組織檢察</w:t>
      </w:r>
      <w:proofErr w:type="gramStart"/>
      <w:r w:rsidR="00D704FD" w:rsidRPr="00391477">
        <w:rPr>
          <w:rFonts w:hint="eastAsia"/>
        </w:rPr>
        <w:t>事務官欲申請</w:t>
      </w:r>
      <w:proofErr w:type="gramEnd"/>
      <w:r w:rsidR="00D704FD" w:rsidRPr="00391477">
        <w:rPr>
          <w:rFonts w:hint="eastAsia"/>
        </w:rPr>
        <w:t>地區調動時，</w:t>
      </w:r>
      <w:r w:rsidRPr="00391477">
        <w:rPr>
          <w:rFonts w:hint="eastAsia"/>
        </w:rPr>
        <w:t>有無將欲調動前往之地檢署專業案件多寡作為准駁申請職務調動因素</w:t>
      </w:r>
      <w:r w:rsidR="00D704FD" w:rsidRPr="00391477">
        <w:rPr>
          <w:rFonts w:hint="eastAsia"/>
        </w:rPr>
        <w:t>？</w:t>
      </w:r>
      <w:proofErr w:type="gramStart"/>
      <w:r w:rsidRPr="00391477">
        <w:rPr>
          <w:rFonts w:hint="eastAsia"/>
        </w:rPr>
        <w:t>均付之</w:t>
      </w:r>
      <w:proofErr w:type="gramEnd"/>
      <w:r w:rsidRPr="00391477">
        <w:rPr>
          <w:rFonts w:hint="eastAsia"/>
        </w:rPr>
        <w:t>闕如，欠缺完整追蹤機制，且各地檢署就專業類組檢察事務官是否確有所需並據以提報考試院當年度需求名額，法務部亦未說明。則檢察事務官是否得發揮其專業協助檢察官偵查，以發揮「司法警察官」功能，亦有疑問。為達「考用合一」，使檢察事務官「適才適所」</w:t>
      </w:r>
      <w:r w:rsidR="00C01B77" w:rsidRPr="00391477">
        <w:rPr>
          <w:rFonts w:hint="eastAsia"/>
        </w:rPr>
        <w:t>，避免成為「結案機器</w:t>
      </w:r>
      <w:r w:rsidR="00C01B77" w:rsidRPr="00391477">
        <w:rPr>
          <w:rStyle w:val="aff1"/>
        </w:rPr>
        <w:footnoteReference w:id="29"/>
      </w:r>
      <w:r w:rsidR="00C01B77" w:rsidRPr="00391477">
        <w:rPr>
          <w:rFonts w:hint="eastAsia"/>
        </w:rPr>
        <w:t>」</w:t>
      </w:r>
      <w:r w:rsidRPr="00391477">
        <w:rPr>
          <w:rFonts w:hint="eastAsia"/>
        </w:rPr>
        <w:t>，</w:t>
      </w:r>
      <w:proofErr w:type="gramStart"/>
      <w:r w:rsidRPr="00391477">
        <w:rPr>
          <w:rFonts w:hint="eastAsia"/>
        </w:rPr>
        <w:t>該部實應有</w:t>
      </w:r>
      <w:proofErr w:type="gramEnd"/>
      <w:r w:rsidRPr="00391477">
        <w:rPr>
          <w:rFonts w:hint="eastAsia"/>
        </w:rPr>
        <w:t>積極作為，建立完善管理機制。</w:t>
      </w:r>
    </w:p>
    <w:p w:rsidR="003E66AA" w:rsidRPr="00391477" w:rsidRDefault="003E66AA" w:rsidP="00187692">
      <w:pPr>
        <w:pStyle w:val="3"/>
        <w:numPr>
          <w:ilvl w:val="2"/>
          <w:numId w:val="8"/>
        </w:numPr>
      </w:pPr>
      <w:r w:rsidRPr="00391477">
        <w:rPr>
          <w:rFonts w:hint="eastAsia"/>
        </w:rPr>
        <w:lastRenderedPageBreak/>
        <w:t>綜上，為使檢察事務官從事實務工作後得確實發揮專業素養襄助檢察官辦理案件，提升偵查機能，有關檢察事務官司法特考之招考員額，及「財經實務組」、「電子資訊組」、「營</w:t>
      </w:r>
      <w:proofErr w:type="gramStart"/>
      <w:r w:rsidRPr="00391477">
        <w:rPr>
          <w:rFonts w:hint="eastAsia"/>
        </w:rPr>
        <w:t>繕</w:t>
      </w:r>
      <w:proofErr w:type="gramEnd"/>
      <w:r w:rsidRPr="00391477">
        <w:rPr>
          <w:rFonts w:hint="eastAsia"/>
        </w:rPr>
        <w:t>工程組」等專業類組檢察事務官考選任用，法務部允應妥為規劃及密切追蹤。</w:t>
      </w:r>
    </w:p>
    <w:p w:rsidR="00EB579E" w:rsidRPr="00391477" w:rsidRDefault="00EB579E" w:rsidP="00BD4F84">
      <w:pPr>
        <w:pStyle w:val="2"/>
        <w:rPr>
          <w:b/>
          <w:bCs w:val="0"/>
          <w:color w:val="000000" w:themeColor="text1"/>
        </w:rPr>
      </w:pPr>
      <w:proofErr w:type="gramStart"/>
      <w:r w:rsidRPr="00391477">
        <w:rPr>
          <w:rFonts w:hint="eastAsia"/>
          <w:b/>
          <w:color w:val="000000" w:themeColor="text1"/>
        </w:rPr>
        <w:t>臺</w:t>
      </w:r>
      <w:proofErr w:type="gramEnd"/>
      <w:r w:rsidRPr="00391477">
        <w:rPr>
          <w:rFonts w:hint="eastAsia"/>
          <w:b/>
          <w:color w:val="000000" w:themeColor="text1"/>
        </w:rPr>
        <w:t>南地檢署就徐仕瑋</w:t>
      </w:r>
      <w:r w:rsidRPr="00391477">
        <w:rPr>
          <w:rFonts w:hint="eastAsia"/>
          <w:b/>
          <w:color w:val="000000" w:themeColor="text1"/>
          <w:szCs w:val="32"/>
        </w:rPr>
        <w:t>檢察官</w:t>
      </w:r>
      <w:r w:rsidR="005C5067" w:rsidRPr="00391477">
        <w:rPr>
          <w:rFonts w:hint="eastAsia"/>
          <w:b/>
          <w:color w:val="000000" w:themeColor="text1"/>
        </w:rPr>
        <w:t>交與</w:t>
      </w:r>
      <w:r w:rsidRPr="00391477">
        <w:rPr>
          <w:rFonts w:hint="eastAsia"/>
          <w:b/>
          <w:color w:val="000000" w:themeColor="text1"/>
        </w:rPr>
        <w:t>檢察事務官辦理之案件，未能確實管控辦案品質，以致未發覺案卷文書之時序錯誤，致生法律適用違誤，實有</w:t>
      </w:r>
      <w:proofErr w:type="gramStart"/>
      <w:r w:rsidRPr="00391477">
        <w:rPr>
          <w:rFonts w:hint="eastAsia"/>
          <w:b/>
          <w:color w:val="000000" w:themeColor="text1"/>
        </w:rPr>
        <w:t>怠</w:t>
      </w:r>
      <w:proofErr w:type="gramEnd"/>
      <w:r w:rsidRPr="00391477">
        <w:rPr>
          <w:rFonts w:hint="eastAsia"/>
          <w:b/>
          <w:color w:val="000000" w:themeColor="text1"/>
        </w:rPr>
        <w:t>察之失。</w:t>
      </w:r>
    </w:p>
    <w:p w:rsidR="00EB579E" w:rsidRPr="00391477" w:rsidRDefault="00EB579E" w:rsidP="00ED1053">
      <w:pPr>
        <w:pStyle w:val="3"/>
        <w:numPr>
          <w:ilvl w:val="2"/>
          <w:numId w:val="35"/>
        </w:numPr>
        <w:rPr>
          <w:b/>
          <w:szCs w:val="48"/>
        </w:rPr>
      </w:pPr>
      <w:r w:rsidRPr="00391477">
        <w:rPr>
          <w:rFonts w:hint="eastAsia"/>
        </w:rPr>
        <w:t>為比較分析徐仕瑋任職檢察官時</w:t>
      </w:r>
      <w:r w:rsidR="005C5067" w:rsidRPr="00391477">
        <w:rPr>
          <w:rFonts w:hint="eastAsia"/>
        </w:rPr>
        <w:t>交與</w:t>
      </w:r>
      <w:r w:rsidRPr="00391477">
        <w:rPr>
          <w:rFonts w:hint="eastAsia"/>
        </w:rPr>
        <w:t>檢察事務官辦理之案件後投入偵查情形，本</w:t>
      </w:r>
      <w:proofErr w:type="gramStart"/>
      <w:r w:rsidRPr="00391477">
        <w:rPr>
          <w:rFonts w:hint="eastAsia"/>
        </w:rPr>
        <w:t>院再向臺</w:t>
      </w:r>
      <w:proofErr w:type="gramEnd"/>
      <w:r w:rsidRPr="00391477">
        <w:rPr>
          <w:rFonts w:hint="eastAsia"/>
        </w:rPr>
        <w:t>南地檢署</w:t>
      </w:r>
      <w:proofErr w:type="gramStart"/>
      <w:r w:rsidRPr="00391477">
        <w:rPr>
          <w:rFonts w:hint="eastAsia"/>
        </w:rPr>
        <w:t>調閱其於</w:t>
      </w:r>
      <w:proofErr w:type="gramEnd"/>
      <w:r w:rsidRPr="00391477">
        <w:rPr>
          <w:rFonts w:hint="eastAsia"/>
        </w:rPr>
        <w:t>98年4月至99年8月間之交辦案件全卷資料，並逐案檢視徐仕瑋於該案件偵查作為，說明如下：</w:t>
      </w:r>
    </w:p>
    <w:p w:rsidR="00EB579E" w:rsidRPr="00391477" w:rsidRDefault="00EB579E" w:rsidP="00187692">
      <w:pPr>
        <w:numPr>
          <w:ilvl w:val="3"/>
          <w:numId w:val="1"/>
        </w:numPr>
        <w:outlineLvl w:val="2"/>
        <w:rPr>
          <w:rFonts w:hAnsi="Arial"/>
          <w:bCs/>
          <w:color w:val="000000" w:themeColor="text1"/>
          <w:kern w:val="32"/>
          <w:szCs w:val="36"/>
        </w:rPr>
      </w:pPr>
      <w:r w:rsidRPr="00391477">
        <w:rPr>
          <w:rFonts w:hAnsi="Arial" w:hint="eastAsia"/>
          <w:bCs/>
          <w:color w:val="000000" w:themeColor="text1"/>
          <w:kern w:val="32"/>
          <w:szCs w:val="36"/>
        </w:rPr>
        <w:t>本時期徐仕瑋交辦案件中僅有42宗已歸檔，並由本院調</w:t>
      </w:r>
      <w:proofErr w:type="gramStart"/>
      <w:r w:rsidRPr="00391477">
        <w:rPr>
          <w:rFonts w:hAnsi="Arial" w:hint="eastAsia"/>
          <w:bCs/>
          <w:color w:val="000000" w:themeColor="text1"/>
          <w:kern w:val="32"/>
          <w:szCs w:val="36"/>
        </w:rPr>
        <w:t>閱</w:t>
      </w:r>
      <w:proofErr w:type="gramEnd"/>
      <w:r w:rsidRPr="00391477">
        <w:rPr>
          <w:rFonts w:hAnsi="Arial" w:hint="eastAsia"/>
          <w:bCs/>
          <w:color w:val="000000" w:themeColor="text1"/>
          <w:kern w:val="32"/>
          <w:szCs w:val="36"/>
        </w:rPr>
        <w:t>，</w:t>
      </w:r>
      <w:proofErr w:type="gramStart"/>
      <w:r w:rsidRPr="00391477">
        <w:rPr>
          <w:rFonts w:hAnsi="Arial" w:hint="eastAsia"/>
          <w:bCs/>
          <w:color w:val="000000" w:themeColor="text1"/>
          <w:kern w:val="32"/>
          <w:szCs w:val="36"/>
        </w:rPr>
        <w:t>臺</w:t>
      </w:r>
      <w:proofErr w:type="gramEnd"/>
      <w:r w:rsidRPr="00391477">
        <w:rPr>
          <w:rFonts w:hAnsi="Arial" w:hint="eastAsia"/>
          <w:bCs/>
          <w:color w:val="000000" w:themeColor="text1"/>
          <w:kern w:val="32"/>
          <w:szCs w:val="36"/>
        </w:rPr>
        <w:t>南地檢署運用檢察事務官模式與</w:t>
      </w:r>
      <w:proofErr w:type="gramStart"/>
      <w:r w:rsidRPr="00391477">
        <w:rPr>
          <w:rFonts w:hAnsi="Arial" w:hint="eastAsia"/>
          <w:bCs/>
          <w:color w:val="000000" w:themeColor="text1"/>
          <w:kern w:val="32"/>
          <w:szCs w:val="36"/>
        </w:rPr>
        <w:t>臺</w:t>
      </w:r>
      <w:proofErr w:type="gramEnd"/>
      <w:r w:rsidRPr="00391477">
        <w:rPr>
          <w:rFonts w:hAnsi="Arial" w:hint="eastAsia"/>
          <w:bCs/>
          <w:color w:val="000000" w:themeColor="text1"/>
          <w:kern w:val="32"/>
          <w:szCs w:val="36"/>
        </w:rPr>
        <w:t>北地檢署不同，僅於「辦理交</w:t>
      </w:r>
      <w:proofErr w:type="gramStart"/>
      <w:r w:rsidRPr="00391477">
        <w:rPr>
          <w:rFonts w:hAnsi="Arial" w:hint="eastAsia"/>
          <w:bCs/>
          <w:color w:val="000000" w:themeColor="text1"/>
          <w:kern w:val="32"/>
          <w:szCs w:val="36"/>
        </w:rPr>
        <w:t>辦案件回報單</w:t>
      </w:r>
      <w:proofErr w:type="gramEnd"/>
      <w:r w:rsidRPr="00391477">
        <w:rPr>
          <w:rFonts w:hAnsi="Arial" w:hint="eastAsia"/>
          <w:bCs/>
          <w:color w:val="000000" w:themeColor="text1"/>
          <w:kern w:val="32"/>
          <w:szCs w:val="36"/>
        </w:rPr>
        <w:t>」記載為德股檢察官</w:t>
      </w:r>
      <w:proofErr w:type="gramStart"/>
      <w:r w:rsidRPr="00391477">
        <w:rPr>
          <w:rFonts w:hAnsi="Arial" w:hint="eastAsia"/>
          <w:bCs/>
          <w:color w:val="000000" w:themeColor="text1"/>
          <w:kern w:val="32"/>
          <w:szCs w:val="36"/>
        </w:rPr>
        <w:t>（</w:t>
      </w:r>
      <w:proofErr w:type="gramEnd"/>
      <w:r w:rsidRPr="00391477">
        <w:rPr>
          <w:rFonts w:hAnsi="Arial" w:hint="eastAsia"/>
          <w:bCs/>
          <w:color w:val="000000" w:themeColor="text1"/>
          <w:kern w:val="32"/>
          <w:szCs w:val="36"/>
        </w:rPr>
        <w:t>按：指徐仕瑋</w:t>
      </w:r>
      <w:proofErr w:type="gramStart"/>
      <w:r w:rsidRPr="00391477">
        <w:rPr>
          <w:rFonts w:hAnsi="Arial" w:hint="eastAsia"/>
          <w:bCs/>
          <w:color w:val="000000" w:themeColor="text1"/>
          <w:kern w:val="32"/>
          <w:szCs w:val="36"/>
        </w:rPr>
        <w:t>）</w:t>
      </w:r>
      <w:proofErr w:type="gramEnd"/>
      <w:r w:rsidRPr="00391477">
        <w:rPr>
          <w:rFonts w:hAnsi="Arial" w:hint="eastAsia"/>
          <w:bCs/>
          <w:color w:val="000000" w:themeColor="text1"/>
          <w:kern w:val="32"/>
          <w:szCs w:val="36"/>
        </w:rPr>
        <w:t>交辦，未具體</w:t>
      </w:r>
      <w:proofErr w:type="gramStart"/>
      <w:r w:rsidRPr="00391477">
        <w:rPr>
          <w:rFonts w:hAnsi="Arial" w:hint="eastAsia"/>
          <w:bCs/>
          <w:color w:val="000000" w:themeColor="text1"/>
          <w:kern w:val="32"/>
          <w:szCs w:val="36"/>
        </w:rPr>
        <w:t>敘明交辦</w:t>
      </w:r>
      <w:proofErr w:type="gramEnd"/>
      <w:r w:rsidRPr="00391477">
        <w:rPr>
          <w:rFonts w:hAnsi="Arial" w:hint="eastAsia"/>
          <w:bCs/>
          <w:color w:val="000000" w:themeColor="text1"/>
          <w:kern w:val="32"/>
          <w:szCs w:val="36"/>
        </w:rPr>
        <w:t>內容。</w:t>
      </w:r>
    </w:p>
    <w:p w:rsidR="00EB579E" w:rsidRPr="00391477" w:rsidRDefault="00EB579E" w:rsidP="00187692">
      <w:pPr>
        <w:numPr>
          <w:ilvl w:val="3"/>
          <w:numId w:val="1"/>
        </w:numPr>
        <w:outlineLvl w:val="3"/>
        <w:rPr>
          <w:rFonts w:hAnsi="Arial"/>
          <w:color w:val="000000" w:themeColor="text1"/>
          <w:kern w:val="32"/>
          <w:szCs w:val="36"/>
        </w:rPr>
      </w:pPr>
      <w:r w:rsidRPr="00391477">
        <w:rPr>
          <w:rFonts w:hAnsi="Arial" w:hint="eastAsia"/>
          <w:color w:val="000000" w:themeColor="text1"/>
          <w:kern w:val="32"/>
          <w:szCs w:val="36"/>
        </w:rPr>
        <w:t>又該署「辦理交</w:t>
      </w:r>
      <w:proofErr w:type="gramStart"/>
      <w:r w:rsidRPr="00391477">
        <w:rPr>
          <w:rFonts w:hAnsi="Arial" w:hint="eastAsia"/>
          <w:color w:val="000000" w:themeColor="text1"/>
          <w:kern w:val="32"/>
          <w:szCs w:val="36"/>
        </w:rPr>
        <w:t>辦案件回報單</w:t>
      </w:r>
      <w:proofErr w:type="gramEnd"/>
      <w:r w:rsidRPr="00391477">
        <w:rPr>
          <w:rFonts w:hAnsi="Arial" w:hint="eastAsia"/>
          <w:color w:val="000000" w:themeColor="text1"/>
          <w:kern w:val="32"/>
          <w:szCs w:val="36"/>
        </w:rPr>
        <w:t>」後未附檢察書類，無從辨識徐仕瑋有無修正內容，惟檢視回報單「其他欄」之內容，應可推知該書類是由檢察事務官製作初稿。又回報單內容如為檢察行政簽文者，該簽文明顯有塗改痕跡，應可推定為徐仕瑋於檢察事務官電腦製作之簽文上，手寫修改日期，並增刪內容。</w:t>
      </w:r>
    </w:p>
    <w:p w:rsidR="00EB579E" w:rsidRPr="00391477" w:rsidRDefault="00EB579E" w:rsidP="00187692">
      <w:pPr>
        <w:numPr>
          <w:ilvl w:val="3"/>
          <w:numId w:val="1"/>
        </w:numPr>
        <w:outlineLvl w:val="3"/>
        <w:rPr>
          <w:rFonts w:hAnsi="Arial"/>
          <w:color w:val="000000" w:themeColor="text1"/>
          <w:kern w:val="32"/>
          <w:szCs w:val="36"/>
        </w:rPr>
      </w:pPr>
      <w:r w:rsidRPr="00391477">
        <w:rPr>
          <w:rFonts w:hAnsi="Arial" w:hint="eastAsia"/>
          <w:color w:val="000000" w:themeColor="text1"/>
          <w:kern w:val="32"/>
          <w:szCs w:val="36"/>
        </w:rPr>
        <w:t>據此，依該署所定</w:t>
      </w:r>
      <w:proofErr w:type="gramStart"/>
      <w:r w:rsidRPr="00391477">
        <w:rPr>
          <w:rFonts w:hAnsi="Arial" w:hint="eastAsia"/>
          <w:color w:val="000000" w:themeColor="text1"/>
          <w:kern w:val="32"/>
          <w:szCs w:val="36"/>
        </w:rPr>
        <w:t>編號序</w:t>
      </w:r>
      <w:proofErr w:type="gramEnd"/>
      <w:r w:rsidRPr="00391477">
        <w:rPr>
          <w:rFonts w:hAnsi="Arial" w:hint="eastAsia"/>
          <w:color w:val="000000" w:themeColor="text1"/>
          <w:kern w:val="32"/>
          <w:szCs w:val="36"/>
        </w:rPr>
        <w:t>為1案件計算，相關簽結公文未修改、僅有手寫填入或修改日期者，歸</w:t>
      </w:r>
      <w:r w:rsidRPr="00391477">
        <w:rPr>
          <w:rFonts w:hAnsi="Arial" w:hint="eastAsia"/>
          <w:color w:val="000000" w:themeColor="text1"/>
          <w:kern w:val="32"/>
          <w:szCs w:val="36"/>
        </w:rPr>
        <w:lastRenderedPageBreak/>
        <w:t>為1類約計28件；兼有修改內容者，歸為1類，約計4件；無從辨識者，約計30件。</w:t>
      </w:r>
      <w:proofErr w:type="gramStart"/>
      <w:r w:rsidRPr="00391477">
        <w:rPr>
          <w:rFonts w:hAnsi="Arial" w:hint="eastAsia"/>
          <w:color w:val="000000" w:themeColor="text1"/>
          <w:kern w:val="32"/>
          <w:szCs w:val="36"/>
        </w:rPr>
        <w:t>詳</w:t>
      </w:r>
      <w:proofErr w:type="gramEnd"/>
      <w:r w:rsidRPr="00391477">
        <w:rPr>
          <w:rFonts w:hAnsi="Arial" w:hint="eastAsia"/>
          <w:color w:val="000000" w:themeColor="text1"/>
          <w:kern w:val="32"/>
          <w:szCs w:val="36"/>
        </w:rPr>
        <w:t>如下表所示：</w:t>
      </w:r>
    </w:p>
    <w:p w:rsidR="00EB579E" w:rsidRPr="00391477" w:rsidRDefault="00EB579E" w:rsidP="006967FE">
      <w:pPr>
        <w:pStyle w:val="a3"/>
      </w:pPr>
      <w:r w:rsidRPr="00391477">
        <w:rPr>
          <w:rFonts w:hint="eastAsia"/>
        </w:rPr>
        <w:t>第3時期徐仕瑋交</w:t>
      </w:r>
      <w:proofErr w:type="gramStart"/>
      <w:r w:rsidRPr="00391477">
        <w:rPr>
          <w:rFonts w:hint="eastAsia"/>
        </w:rPr>
        <w:t>辦案件逐案</w:t>
      </w:r>
      <w:proofErr w:type="gramEnd"/>
      <w:r w:rsidRPr="00391477">
        <w:rPr>
          <w:rFonts w:hint="eastAsia"/>
        </w:rPr>
        <w:t>分析表</w:t>
      </w:r>
    </w:p>
    <w:tbl>
      <w:tblPr>
        <w:tblW w:w="893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2551"/>
        <w:gridCol w:w="1843"/>
        <w:gridCol w:w="1843"/>
      </w:tblGrid>
      <w:tr w:rsidR="00391477" w:rsidRPr="00391477" w:rsidTr="001B7F91">
        <w:tc>
          <w:tcPr>
            <w:tcW w:w="567" w:type="dxa"/>
          </w:tcPr>
          <w:p w:rsidR="00EB579E" w:rsidRPr="00391477" w:rsidRDefault="00EB579E" w:rsidP="00187692">
            <w:pPr>
              <w:outlineLvl w:val="3"/>
              <w:rPr>
                <w:rFonts w:hAnsi="Arial"/>
                <w:color w:val="000000" w:themeColor="text1"/>
                <w:kern w:val="32"/>
                <w:sz w:val="28"/>
                <w:szCs w:val="28"/>
              </w:rPr>
            </w:pPr>
          </w:p>
        </w:tc>
        <w:tc>
          <w:tcPr>
            <w:tcW w:w="2127" w:type="dxa"/>
          </w:tcPr>
          <w:p w:rsidR="00EB579E" w:rsidRPr="00391477" w:rsidRDefault="00EB579E" w:rsidP="00187692">
            <w:pPr>
              <w:outlineLvl w:val="3"/>
              <w:rPr>
                <w:rFonts w:hAnsi="Arial"/>
                <w:b/>
                <w:color w:val="000000" w:themeColor="text1"/>
                <w:kern w:val="32"/>
                <w:sz w:val="28"/>
                <w:szCs w:val="28"/>
              </w:rPr>
            </w:pPr>
            <w:proofErr w:type="gramStart"/>
            <w:r w:rsidRPr="00391477">
              <w:rPr>
                <w:rFonts w:hAnsi="Arial" w:hint="eastAsia"/>
                <w:b/>
                <w:color w:val="000000" w:themeColor="text1"/>
                <w:kern w:val="32"/>
                <w:sz w:val="28"/>
                <w:szCs w:val="28"/>
              </w:rPr>
              <w:t>簽文除填寫</w:t>
            </w:r>
            <w:proofErr w:type="gramEnd"/>
            <w:r w:rsidRPr="00391477">
              <w:rPr>
                <w:rFonts w:hAnsi="Arial" w:hint="eastAsia"/>
                <w:b/>
                <w:color w:val="000000" w:themeColor="text1"/>
                <w:kern w:val="32"/>
                <w:sz w:val="28"/>
                <w:szCs w:val="28"/>
              </w:rPr>
              <w:t>或修改日期外，兼有修改內容</w:t>
            </w:r>
          </w:p>
        </w:tc>
        <w:tc>
          <w:tcPr>
            <w:tcW w:w="2551" w:type="dxa"/>
          </w:tcPr>
          <w:p w:rsidR="00EB579E" w:rsidRPr="00391477" w:rsidRDefault="00EB579E" w:rsidP="00187692">
            <w:pPr>
              <w:outlineLvl w:val="3"/>
              <w:rPr>
                <w:rFonts w:hAnsi="Arial"/>
                <w:b/>
                <w:color w:val="000000" w:themeColor="text1"/>
                <w:kern w:val="32"/>
                <w:sz w:val="28"/>
                <w:szCs w:val="28"/>
              </w:rPr>
            </w:pPr>
            <w:r w:rsidRPr="00391477">
              <w:rPr>
                <w:rFonts w:hAnsi="Arial" w:hint="eastAsia"/>
                <w:b/>
                <w:color w:val="000000" w:themeColor="text1"/>
                <w:kern w:val="32"/>
                <w:sz w:val="28"/>
                <w:szCs w:val="28"/>
              </w:rPr>
              <w:t>簽文未修改、僅手寫填入或修改日期</w:t>
            </w:r>
          </w:p>
        </w:tc>
        <w:tc>
          <w:tcPr>
            <w:tcW w:w="1843" w:type="dxa"/>
          </w:tcPr>
          <w:p w:rsidR="00EB579E" w:rsidRPr="00391477" w:rsidRDefault="00EB579E" w:rsidP="00187692">
            <w:pPr>
              <w:outlineLvl w:val="3"/>
              <w:rPr>
                <w:rFonts w:hAnsi="Arial"/>
                <w:b/>
                <w:color w:val="000000" w:themeColor="text1"/>
                <w:kern w:val="32"/>
                <w:sz w:val="28"/>
                <w:szCs w:val="28"/>
              </w:rPr>
            </w:pPr>
            <w:r w:rsidRPr="00391477">
              <w:rPr>
                <w:rFonts w:hAnsi="Arial" w:hint="eastAsia"/>
                <w:b/>
                <w:color w:val="000000" w:themeColor="text1"/>
                <w:kern w:val="32"/>
                <w:sz w:val="28"/>
                <w:szCs w:val="28"/>
              </w:rPr>
              <w:t>無從辨識徐仕瑋有無修改，惟可推定</w:t>
            </w:r>
            <w:proofErr w:type="gramStart"/>
            <w:r w:rsidRPr="00391477">
              <w:rPr>
                <w:rFonts w:hAnsi="Arial" w:hint="eastAsia"/>
                <w:b/>
                <w:color w:val="000000" w:themeColor="text1"/>
                <w:kern w:val="32"/>
                <w:sz w:val="28"/>
                <w:szCs w:val="28"/>
              </w:rPr>
              <w:t>由檢事官</w:t>
            </w:r>
            <w:proofErr w:type="gramEnd"/>
            <w:r w:rsidRPr="00391477">
              <w:rPr>
                <w:rFonts w:hAnsi="Arial" w:hint="eastAsia"/>
                <w:b/>
                <w:color w:val="000000" w:themeColor="text1"/>
                <w:kern w:val="32"/>
                <w:sz w:val="28"/>
                <w:szCs w:val="28"/>
              </w:rPr>
              <w:t>製作初稿</w:t>
            </w:r>
          </w:p>
        </w:tc>
        <w:tc>
          <w:tcPr>
            <w:tcW w:w="1843" w:type="dxa"/>
          </w:tcPr>
          <w:p w:rsidR="00EB579E" w:rsidRPr="00391477" w:rsidRDefault="00EB579E" w:rsidP="00187692">
            <w:pPr>
              <w:outlineLvl w:val="3"/>
              <w:rPr>
                <w:rFonts w:hAnsi="Arial"/>
                <w:b/>
                <w:color w:val="000000" w:themeColor="text1"/>
                <w:kern w:val="32"/>
                <w:sz w:val="28"/>
                <w:szCs w:val="28"/>
              </w:rPr>
            </w:pPr>
            <w:r w:rsidRPr="00391477">
              <w:rPr>
                <w:rFonts w:hAnsi="Arial" w:hint="eastAsia"/>
                <w:b/>
                <w:color w:val="000000" w:themeColor="text1"/>
                <w:kern w:val="32"/>
                <w:sz w:val="28"/>
                <w:szCs w:val="28"/>
              </w:rPr>
              <w:t>無法歸類</w:t>
            </w:r>
          </w:p>
        </w:tc>
      </w:tr>
      <w:tr w:rsidR="00391477" w:rsidRPr="00391477" w:rsidTr="001B7F91">
        <w:tc>
          <w:tcPr>
            <w:tcW w:w="567" w:type="dxa"/>
          </w:tcPr>
          <w:p w:rsidR="00EB579E" w:rsidRPr="00391477" w:rsidRDefault="00EB579E" w:rsidP="00187692">
            <w:pPr>
              <w:outlineLvl w:val="3"/>
              <w:rPr>
                <w:rFonts w:hAnsi="Arial"/>
                <w:color w:val="000000" w:themeColor="text1"/>
                <w:kern w:val="32"/>
                <w:sz w:val="28"/>
                <w:szCs w:val="28"/>
              </w:rPr>
            </w:pPr>
            <w:r w:rsidRPr="00391477">
              <w:rPr>
                <w:rFonts w:hAnsi="Arial" w:hint="eastAsia"/>
                <w:color w:val="000000" w:themeColor="text1"/>
                <w:kern w:val="32"/>
                <w:sz w:val="28"/>
                <w:szCs w:val="28"/>
              </w:rPr>
              <w:t>案件編號</w:t>
            </w:r>
          </w:p>
        </w:tc>
        <w:tc>
          <w:tcPr>
            <w:tcW w:w="2127" w:type="dxa"/>
          </w:tcPr>
          <w:p w:rsidR="00EB579E" w:rsidRPr="00391477" w:rsidRDefault="00EB579E" w:rsidP="00187692">
            <w:pPr>
              <w:kinsoku w:val="0"/>
              <w:overflowPunct/>
              <w:topLinePunct/>
              <w:autoSpaceDE/>
              <w:autoSpaceDN/>
              <w:jc w:val="left"/>
              <w:outlineLvl w:val="3"/>
              <w:rPr>
                <w:rFonts w:hAnsi="Arial"/>
                <w:color w:val="000000" w:themeColor="text1"/>
                <w:kern w:val="32"/>
                <w:sz w:val="28"/>
                <w:szCs w:val="28"/>
              </w:rPr>
            </w:pPr>
            <w:r w:rsidRPr="00391477">
              <w:rPr>
                <w:rFonts w:hAnsi="Arial" w:hint="eastAsia"/>
                <w:color w:val="000000" w:themeColor="text1"/>
                <w:kern w:val="32"/>
                <w:sz w:val="28"/>
                <w:szCs w:val="28"/>
              </w:rPr>
              <w:t>10,41,48,64</w:t>
            </w:r>
          </w:p>
        </w:tc>
        <w:tc>
          <w:tcPr>
            <w:tcW w:w="2551" w:type="dxa"/>
          </w:tcPr>
          <w:p w:rsidR="00EB579E" w:rsidRPr="00391477" w:rsidRDefault="00EB579E" w:rsidP="00187692">
            <w:pPr>
              <w:kinsoku w:val="0"/>
              <w:overflowPunct/>
              <w:topLinePunct/>
              <w:autoSpaceDE/>
              <w:autoSpaceDN/>
              <w:jc w:val="left"/>
              <w:outlineLvl w:val="3"/>
              <w:rPr>
                <w:rFonts w:hAnsi="Arial"/>
                <w:color w:val="000000" w:themeColor="text1"/>
                <w:kern w:val="32"/>
                <w:sz w:val="28"/>
                <w:szCs w:val="28"/>
              </w:rPr>
            </w:pPr>
            <w:r w:rsidRPr="00391477">
              <w:rPr>
                <w:rFonts w:hAnsi="Arial" w:hint="eastAsia"/>
                <w:color w:val="000000" w:themeColor="text1"/>
                <w:kern w:val="32"/>
                <w:sz w:val="28"/>
                <w:szCs w:val="28"/>
              </w:rPr>
              <w:t>2,4,5,9,11,</w:t>
            </w:r>
            <w:r w:rsidR="006747CB" w:rsidRPr="00391477">
              <w:rPr>
                <w:rFonts w:hAnsi="Arial" w:hint="eastAsia"/>
                <w:color w:val="000000" w:themeColor="text1"/>
                <w:kern w:val="32"/>
                <w:sz w:val="28"/>
                <w:szCs w:val="28"/>
              </w:rPr>
              <w:t>12</w:t>
            </w:r>
            <w:r w:rsidRPr="00391477">
              <w:rPr>
                <w:rFonts w:hAnsi="Arial" w:hint="eastAsia"/>
                <w:color w:val="000000" w:themeColor="text1"/>
                <w:kern w:val="32"/>
                <w:sz w:val="28"/>
                <w:szCs w:val="28"/>
              </w:rPr>
              <w:t>,13,15,16,17,19,23,24,33,36,38,39,42,44,46,51,55,56,60,62,63,65,67</w:t>
            </w:r>
          </w:p>
        </w:tc>
        <w:tc>
          <w:tcPr>
            <w:tcW w:w="1843" w:type="dxa"/>
          </w:tcPr>
          <w:p w:rsidR="00EB579E" w:rsidRPr="00391477" w:rsidRDefault="00EB579E" w:rsidP="00187692">
            <w:pPr>
              <w:kinsoku w:val="0"/>
              <w:overflowPunct/>
              <w:topLinePunct/>
              <w:autoSpaceDE/>
              <w:autoSpaceDN/>
              <w:jc w:val="left"/>
              <w:outlineLvl w:val="3"/>
              <w:rPr>
                <w:rFonts w:hAnsi="Arial"/>
                <w:color w:val="000000" w:themeColor="text1"/>
                <w:kern w:val="32"/>
                <w:sz w:val="28"/>
                <w:szCs w:val="28"/>
              </w:rPr>
            </w:pPr>
            <w:r w:rsidRPr="00391477">
              <w:rPr>
                <w:rFonts w:hAnsi="Arial" w:hint="eastAsia"/>
                <w:color w:val="000000" w:themeColor="text1"/>
                <w:kern w:val="32"/>
                <w:sz w:val="28"/>
                <w:szCs w:val="28"/>
              </w:rPr>
              <w:t>1,3,6,8</w:t>
            </w:r>
            <w:r w:rsidR="00B734EF" w:rsidRPr="00391477">
              <w:rPr>
                <w:rFonts w:hAnsi="Arial" w:hint="eastAsia"/>
                <w:color w:val="000000" w:themeColor="text1"/>
                <w:kern w:val="32"/>
                <w:sz w:val="28"/>
                <w:szCs w:val="28"/>
              </w:rPr>
              <w:t>,</w:t>
            </w:r>
            <w:r w:rsidRPr="00391477">
              <w:rPr>
                <w:rFonts w:hAnsi="Arial" w:hint="eastAsia"/>
                <w:color w:val="000000" w:themeColor="text1"/>
                <w:kern w:val="32"/>
                <w:sz w:val="28"/>
                <w:szCs w:val="28"/>
              </w:rPr>
              <w:t>14,18,20,21,22,28,29,30,31,32,35,47</w:t>
            </w:r>
          </w:p>
        </w:tc>
        <w:tc>
          <w:tcPr>
            <w:tcW w:w="1843" w:type="dxa"/>
          </w:tcPr>
          <w:p w:rsidR="00EB579E" w:rsidRPr="00391477" w:rsidRDefault="00EB579E" w:rsidP="00187692">
            <w:pPr>
              <w:kinsoku w:val="0"/>
              <w:overflowPunct/>
              <w:topLinePunct/>
              <w:autoSpaceDE/>
              <w:autoSpaceDN/>
              <w:jc w:val="left"/>
              <w:outlineLvl w:val="3"/>
              <w:rPr>
                <w:rFonts w:hAnsi="Arial"/>
                <w:color w:val="000000" w:themeColor="text1"/>
                <w:kern w:val="32"/>
                <w:sz w:val="28"/>
                <w:szCs w:val="28"/>
              </w:rPr>
            </w:pPr>
            <w:r w:rsidRPr="00391477">
              <w:rPr>
                <w:rFonts w:hAnsi="Arial" w:hint="eastAsia"/>
                <w:color w:val="000000" w:themeColor="text1"/>
                <w:kern w:val="32"/>
                <w:sz w:val="28"/>
                <w:szCs w:val="28"/>
              </w:rPr>
              <w:t>27,37,40,45,49,50,52,53,54,57,58,59,61,66</w:t>
            </w:r>
          </w:p>
        </w:tc>
      </w:tr>
      <w:tr w:rsidR="00391477" w:rsidRPr="00391477" w:rsidTr="001B7F91">
        <w:tc>
          <w:tcPr>
            <w:tcW w:w="567" w:type="dxa"/>
          </w:tcPr>
          <w:p w:rsidR="00EB579E" w:rsidRPr="00391477" w:rsidRDefault="00EB579E" w:rsidP="00187692">
            <w:pPr>
              <w:outlineLvl w:val="3"/>
              <w:rPr>
                <w:rFonts w:hAnsi="Arial"/>
                <w:color w:val="000000" w:themeColor="text1"/>
                <w:kern w:val="32"/>
                <w:sz w:val="28"/>
                <w:szCs w:val="28"/>
              </w:rPr>
            </w:pPr>
            <w:r w:rsidRPr="00391477">
              <w:rPr>
                <w:rFonts w:hAnsi="Arial" w:hint="eastAsia"/>
                <w:color w:val="000000" w:themeColor="text1"/>
                <w:kern w:val="32"/>
                <w:sz w:val="28"/>
                <w:szCs w:val="28"/>
              </w:rPr>
              <w:t>總計</w:t>
            </w:r>
          </w:p>
        </w:tc>
        <w:tc>
          <w:tcPr>
            <w:tcW w:w="2127" w:type="dxa"/>
          </w:tcPr>
          <w:p w:rsidR="00EB579E" w:rsidRPr="00391477" w:rsidRDefault="00EB579E" w:rsidP="00187692">
            <w:pPr>
              <w:outlineLvl w:val="3"/>
              <w:rPr>
                <w:rFonts w:hAnsi="Arial"/>
                <w:color w:val="000000" w:themeColor="text1"/>
                <w:kern w:val="32"/>
                <w:sz w:val="28"/>
                <w:szCs w:val="28"/>
              </w:rPr>
            </w:pPr>
            <w:r w:rsidRPr="00391477">
              <w:rPr>
                <w:rFonts w:hAnsi="Arial" w:hint="eastAsia"/>
                <w:color w:val="000000" w:themeColor="text1"/>
                <w:kern w:val="32"/>
                <w:sz w:val="28"/>
                <w:szCs w:val="28"/>
              </w:rPr>
              <w:t>4</w:t>
            </w:r>
          </w:p>
        </w:tc>
        <w:tc>
          <w:tcPr>
            <w:tcW w:w="2551" w:type="dxa"/>
          </w:tcPr>
          <w:p w:rsidR="00EB579E" w:rsidRPr="00391477" w:rsidRDefault="00EB579E" w:rsidP="00187692">
            <w:pPr>
              <w:outlineLvl w:val="3"/>
              <w:rPr>
                <w:rFonts w:hAnsi="Arial"/>
                <w:color w:val="000000" w:themeColor="text1"/>
                <w:kern w:val="32"/>
                <w:sz w:val="28"/>
                <w:szCs w:val="28"/>
              </w:rPr>
            </w:pPr>
            <w:r w:rsidRPr="00391477">
              <w:rPr>
                <w:rFonts w:hAnsi="Arial" w:hint="eastAsia"/>
                <w:color w:val="000000" w:themeColor="text1"/>
                <w:kern w:val="32"/>
                <w:sz w:val="28"/>
                <w:szCs w:val="28"/>
              </w:rPr>
              <w:t>28</w:t>
            </w:r>
          </w:p>
        </w:tc>
        <w:tc>
          <w:tcPr>
            <w:tcW w:w="1843" w:type="dxa"/>
          </w:tcPr>
          <w:p w:rsidR="00EB579E" w:rsidRPr="00391477" w:rsidRDefault="00EB579E" w:rsidP="00187692">
            <w:pPr>
              <w:outlineLvl w:val="3"/>
              <w:rPr>
                <w:rFonts w:hAnsi="Arial"/>
                <w:color w:val="000000" w:themeColor="text1"/>
                <w:kern w:val="32"/>
                <w:sz w:val="28"/>
                <w:szCs w:val="28"/>
              </w:rPr>
            </w:pPr>
            <w:r w:rsidRPr="00391477">
              <w:rPr>
                <w:rFonts w:hAnsi="Arial" w:hint="eastAsia"/>
                <w:color w:val="000000" w:themeColor="text1"/>
                <w:kern w:val="32"/>
                <w:sz w:val="28"/>
                <w:szCs w:val="28"/>
              </w:rPr>
              <w:t>16</w:t>
            </w:r>
          </w:p>
        </w:tc>
        <w:tc>
          <w:tcPr>
            <w:tcW w:w="1843" w:type="dxa"/>
          </w:tcPr>
          <w:p w:rsidR="00EB579E" w:rsidRPr="00391477" w:rsidRDefault="00EB579E" w:rsidP="00187692">
            <w:pPr>
              <w:outlineLvl w:val="3"/>
              <w:rPr>
                <w:rFonts w:hAnsi="Arial"/>
                <w:color w:val="000000" w:themeColor="text1"/>
                <w:kern w:val="32"/>
                <w:sz w:val="28"/>
                <w:szCs w:val="28"/>
              </w:rPr>
            </w:pPr>
            <w:r w:rsidRPr="00391477">
              <w:rPr>
                <w:rFonts w:hAnsi="Arial" w:hint="eastAsia"/>
                <w:color w:val="000000" w:themeColor="text1"/>
                <w:kern w:val="32"/>
                <w:sz w:val="28"/>
                <w:szCs w:val="28"/>
              </w:rPr>
              <w:t>14</w:t>
            </w:r>
          </w:p>
        </w:tc>
      </w:tr>
    </w:tbl>
    <w:p w:rsidR="00AE6965" w:rsidRPr="00391477" w:rsidRDefault="00EB579E" w:rsidP="009A4EE4">
      <w:pPr>
        <w:spacing w:line="280" w:lineRule="exact"/>
        <w:ind w:leftChars="83" w:left="707" w:hangingChars="193" w:hanging="425"/>
        <w:outlineLvl w:val="1"/>
        <w:rPr>
          <w:rFonts w:hAnsi="Arial"/>
          <w:bCs/>
          <w:color w:val="000000" w:themeColor="text1"/>
          <w:kern w:val="32"/>
          <w:sz w:val="20"/>
          <w:szCs w:val="28"/>
        </w:rPr>
      </w:pPr>
      <w:proofErr w:type="gramStart"/>
      <w:r w:rsidRPr="00391477">
        <w:rPr>
          <w:rFonts w:hAnsi="Arial" w:hint="eastAsia"/>
          <w:bCs/>
          <w:color w:val="000000" w:themeColor="text1"/>
          <w:kern w:val="32"/>
          <w:sz w:val="20"/>
          <w:szCs w:val="28"/>
        </w:rPr>
        <w:t>註</w:t>
      </w:r>
      <w:proofErr w:type="gramEnd"/>
      <w:r w:rsidRPr="00391477">
        <w:rPr>
          <w:rFonts w:hAnsi="Arial" w:hint="eastAsia"/>
          <w:bCs/>
          <w:color w:val="000000" w:themeColor="text1"/>
          <w:kern w:val="32"/>
          <w:sz w:val="20"/>
          <w:szCs w:val="28"/>
        </w:rPr>
        <w:t>：1.編號7、26、34、43、68以</w:t>
      </w:r>
      <w:proofErr w:type="gramStart"/>
      <w:r w:rsidRPr="00391477">
        <w:rPr>
          <w:rFonts w:hAnsi="Arial" w:hint="eastAsia"/>
          <w:bCs/>
          <w:color w:val="000000" w:themeColor="text1"/>
          <w:kern w:val="32"/>
          <w:sz w:val="20"/>
          <w:szCs w:val="28"/>
        </w:rPr>
        <w:t>100</w:t>
      </w:r>
      <w:proofErr w:type="gramEnd"/>
      <w:r w:rsidRPr="00391477">
        <w:rPr>
          <w:rFonts w:hAnsi="Arial" w:hint="eastAsia"/>
          <w:bCs/>
          <w:color w:val="000000" w:themeColor="text1"/>
          <w:kern w:val="32"/>
          <w:sz w:val="20"/>
          <w:szCs w:val="28"/>
        </w:rPr>
        <w:t>年度偵緝字第265號案移</w:t>
      </w:r>
      <w:proofErr w:type="gramStart"/>
      <w:r w:rsidRPr="00391477">
        <w:rPr>
          <w:rFonts w:hAnsi="Arial" w:hint="eastAsia"/>
          <w:bCs/>
          <w:color w:val="000000" w:themeColor="text1"/>
          <w:kern w:val="32"/>
          <w:sz w:val="20"/>
          <w:szCs w:val="28"/>
        </w:rPr>
        <w:t>臺</w:t>
      </w:r>
      <w:proofErr w:type="gramEnd"/>
      <w:r w:rsidRPr="00391477">
        <w:rPr>
          <w:rFonts w:hAnsi="Arial" w:hint="eastAsia"/>
          <w:bCs/>
          <w:color w:val="000000" w:themeColor="text1"/>
          <w:kern w:val="32"/>
          <w:sz w:val="20"/>
          <w:szCs w:val="28"/>
        </w:rPr>
        <w:t>東地檢署偵辦；編號25</w:t>
      </w:r>
      <w:proofErr w:type="gramStart"/>
      <w:r w:rsidRPr="00391477">
        <w:rPr>
          <w:rFonts w:hAnsi="Arial" w:hint="eastAsia"/>
          <w:bCs/>
          <w:color w:val="000000" w:themeColor="text1"/>
          <w:kern w:val="32"/>
          <w:sz w:val="20"/>
          <w:szCs w:val="28"/>
        </w:rPr>
        <w:t>併</w:t>
      </w:r>
      <w:proofErr w:type="gramEnd"/>
      <w:r w:rsidRPr="00391477">
        <w:rPr>
          <w:rFonts w:hAnsi="Arial" w:hint="eastAsia"/>
          <w:bCs/>
          <w:color w:val="000000" w:themeColor="text1"/>
          <w:kern w:val="32"/>
          <w:sz w:val="20"/>
          <w:szCs w:val="28"/>
        </w:rPr>
        <w:t>基隆地院審理，</w:t>
      </w:r>
      <w:proofErr w:type="gramStart"/>
      <w:r w:rsidRPr="00391477">
        <w:rPr>
          <w:rFonts w:hAnsi="Arial" w:hint="eastAsia"/>
          <w:bCs/>
          <w:color w:val="000000" w:themeColor="text1"/>
          <w:kern w:val="32"/>
          <w:sz w:val="20"/>
          <w:szCs w:val="28"/>
        </w:rPr>
        <w:t>均未檢</w:t>
      </w:r>
      <w:proofErr w:type="gramEnd"/>
      <w:r w:rsidRPr="00391477">
        <w:rPr>
          <w:rFonts w:hAnsi="Arial" w:hint="eastAsia"/>
          <w:bCs/>
          <w:color w:val="000000" w:themeColor="text1"/>
          <w:kern w:val="32"/>
          <w:sz w:val="20"/>
          <w:szCs w:val="28"/>
        </w:rPr>
        <w:t>送本院，故刪除不計入。</w:t>
      </w:r>
      <w:r w:rsidRPr="00391477">
        <w:rPr>
          <w:rFonts w:hAnsi="Arial"/>
          <w:bCs/>
          <w:color w:val="000000" w:themeColor="text1"/>
          <w:kern w:val="32"/>
          <w:sz w:val="20"/>
          <w:szCs w:val="28"/>
        </w:rPr>
        <w:br/>
      </w:r>
      <w:r w:rsidRPr="00391477">
        <w:rPr>
          <w:rFonts w:hAnsi="Arial" w:hint="eastAsia"/>
          <w:bCs/>
          <w:color w:val="000000" w:themeColor="text1"/>
          <w:kern w:val="32"/>
          <w:sz w:val="20"/>
          <w:szCs w:val="28"/>
        </w:rPr>
        <w:t>2.</w:t>
      </w:r>
      <w:r w:rsidRPr="00391477">
        <w:rPr>
          <w:rFonts w:hAnsi="Arial" w:hint="eastAsia"/>
          <w:bCs/>
          <w:color w:val="000000" w:themeColor="text1"/>
          <w:kern w:val="32"/>
          <w:sz w:val="20"/>
          <w:szCs w:val="28"/>
        </w:rPr>
        <w:tab/>
      </w:r>
      <w:r w:rsidRPr="00391477">
        <w:rPr>
          <w:rFonts w:hAnsi="Arial" w:hint="eastAsia"/>
          <w:bCs/>
          <w:color w:val="000000" w:themeColor="text1"/>
          <w:kern w:val="32"/>
          <w:sz w:val="20"/>
          <w:szCs w:val="28"/>
        </w:rPr>
        <w:tab/>
      </w:r>
      <w:r w:rsidRPr="00391477">
        <w:rPr>
          <w:rFonts w:hAnsi="Arial" w:hint="eastAsia"/>
          <w:bCs/>
          <w:color w:val="000000" w:themeColor="text1"/>
          <w:kern w:val="32"/>
          <w:sz w:val="20"/>
          <w:szCs w:val="28"/>
        </w:rPr>
        <w:tab/>
      </w:r>
      <w:r w:rsidRPr="00391477">
        <w:rPr>
          <w:rFonts w:hAnsi="Arial" w:hint="eastAsia"/>
          <w:bCs/>
          <w:color w:val="000000" w:themeColor="text1"/>
          <w:kern w:val="32"/>
          <w:sz w:val="20"/>
          <w:szCs w:val="28"/>
        </w:rPr>
        <w:tab/>
      </w:r>
      <w:r w:rsidRPr="00391477">
        <w:rPr>
          <w:rFonts w:hAnsi="Arial" w:hint="eastAsia"/>
          <w:bCs/>
          <w:color w:val="000000" w:themeColor="text1"/>
          <w:kern w:val="32"/>
          <w:sz w:val="20"/>
          <w:szCs w:val="28"/>
        </w:rPr>
        <w:tab/>
      </w:r>
      <w:r w:rsidRPr="00391477">
        <w:rPr>
          <w:rFonts w:hAnsi="Arial" w:hint="eastAsia"/>
          <w:bCs/>
          <w:color w:val="000000" w:themeColor="text1"/>
          <w:kern w:val="32"/>
          <w:sz w:val="20"/>
          <w:szCs w:val="28"/>
        </w:rPr>
        <w:tab/>
        <w:t>部分編號有卷宗</w:t>
      </w:r>
      <w:proofErr w:type="gramStart"/>
      <w:r w:rsidRPr="00391477">
        <w:rPr>
          <w:rFonts w:hAnsi="Arial" w:hint="eastAsia"/>
          <w:bCs/>
          <w:color w:val="000000" w:themeColor="text1"/>
          <w:kern w:val="32"/>
          <w:sz w:val="20"/>
          <w:szCs w:val="28"/>
        </w:rPr>
        <w:t>併</w:t>
      </w:r>
      <w:proofErr w:type="gramEnd"/>
      <w:r w:rsidRPr="00391477">
        <w:rPr>
          <w:rFonts w:hAnsi="Arial" w:hint="eastAsia"/>
          <w:bCs/>
          <w:color w:val="000000" w:themeColor="text1"/>
          <w:kern w:val="32"/>
          <w:sz w:val="20"/>
          <w:szCs w:val="28"/>
        </w:rPr>
        <w:t>置情形，</w:t>
      </w:r>
      <w:proofErr w:type="gramStart"/>
      <w:r w:rsidRPr="00391477">
        <w:rPr>
          <w:rFonts w:hAnsi="Arial" w:hint="eastAsia"/>
          <w:bCs/>
          <w:color w:val="000000" w:themeColor="text1"/>
          <w:kern w:val="32"/>
          <w:sz w:val="20"/>
          <w:szCs w:val="28"/>
        </w:rPr>
        <w:t>故函復</w:t>
      </w:r>
      <w:proofErr w:type="gramEnd"/>
      <w:r w:rsidRPr="00391477">
        <w:rPr>
          <w:rFonts w:hAnsi="Arial" w:hint="eastAsia"/>
          <w:bCs/>
          <w:color w:val="000000" w:themeColor="text1"/>
          <w:kern w:val="32"/>
          <w:sz w:val="20"/>
          <w:szCs w:val="28"/>
        </w:rPr>
        <w:t>僅有42宗。</w:t>
      </w:r>
      <w:r w:rsidRPr="00391477">
        <w:rPr>
          <w:rFonts w:hAnsi="Arial" w:hint="eastAsia"/>
          <w:bCs/>
          <w:color w:val="000000" w:themeColor="text1"/>
          <w:kern w:val="32"/>
          <w:sz w:val="20"/>
          <w:szCs w:val="28"/>
        </w:rPr>
        <w:tab/>
      </w:r>
      <w:r w:rsidRPr="00391477">
        <w:rPr>
          <w:rFonts w:hAnsi="Arial" w:hint="eastAsia"/>
          <w:bCs/>
          <w:color w:val="000000" w:themeColor="text1"/>
          <w:kern w:val="32"/>
          <w:sz w:val="20"/>
          <w:szCs w:val="28"/>
        </w:rPr>
        <w:tab/>
      </w:r>
    </w:p>
    <w:p w:rsidR="00E24AF0" w:rsidRPr="00391477" w:rsidRDefault="00E24AF0" w:rsidP="00E52F61">
      <w:pPr>
        <w:spacing w:line="200" w:lineRule="exact"/>
        <w:ind w:leftChars="83" w:left="707" w:hangingChars="193" w:hanging="425"/>
        <w:outlineLvl w:val="1"/>
        <w:rPr>
          <w:rFonts w:hAnsi="Arial"/>
          <w:bCs/>
          <w:color w:val="000000" w:themeColor="text1"/>
          <w:kern w:val="32"/>
          <w:sz w:val="20"/>
          <w:szCs w:val="28"/>
        </w:rPr>
      </w:pPr>
    </w:p>
    <w:p w:rsidR="00EB579E" w:rsidRPr="00391477" w:rsidRDefault="00EB579E" w:rsidP="00187692">
      <w:pPr>
        <w:pStyle w:val="4"/>
        <w:rPr>
          <w:color w:val="000000" w:themeColor="text1"/>
        </w:rPr>
      </w:pPr>
      <w:r w:rsidRPr="00391477">
        <w:rPr>
          <w:rFonts w:hint="eastAsia"/>
          <w:color w:val="000000" w:themeColor="text1"/>
        </w:rPr>
        <w:t>其卷宗內容顯示徐仕瑋於案件</w:t>
      </w:r>
      <w:r w:rsidR="005C5067" w:rsidRPr="00391477">
        <w:rPr>
          <w:rFonts w:hint="eastAsia"/>
          <w:color w:val="000000" w:themeColor="text1"/>
        </w:rPr>
        <w:t>交與</w:t>
      </w:r>
      <w:r w:rsidRPr="00391477">
        <w:rPr>
          <w:rFonts w:hint="eastAsia"/>
          <w:color w:val="000000" w:themeColor="text1"/>
        </w:rPr>
        <w:t>檢察事務官辦理後，除於檢察官辦理案件進行單中加</w:t>
      </w:r>
      <w:proofErr w:type="gramStart"/>
      <w:r w:rsidRPr="00391477">
        <w:rPr>
          <w:rFonts w:hint="eastAsia"/>
          <w:color w:val="000000" w:themeColor="text1"/>
        </w:rPr>
        <w:t>註</w:t>
      </w:r>
      <w:proofErr w:type="gramEnd"/>
      <w:r w:rsidRPr="00391477">
        <w:rPr>
          <w:rFonts w:hint="eastAsia"/>
          <w:color w:val="000000" w:themeColor="text1"/>
        </w:rPr>
        <w:t>「本案</w:t>
      </w:r>
      <w:proofErr w:type="gramStart"/>
      <w:r w:rsidRPr="00391477">
        <w:rPr>
          <w:rFonts w:hint="eastAsia"/>
          <w:color w:val="000000" w:themeColor="text1"/>
        </w:rPr>
        <w:t>送請德股</w:t>
      </w:r>
      <w:proofErr w:type="gramEnd"/>
      <w:r w:rsidRPr="00391477">
        <w:rPr>
          <w:rFonts w:hint="eastAsia"/>
          <w:color w:val="000000" w:themeColor="text1"/>
        </w:rPr>
        <w:t>檢察官 ○股檢察事務官擬辦」，或於偵查庭點名單加</w:t>
      </w:r>
      <w:proofErr w:type="gramStart"/>
      <w:r w:rsidRPr="00391477">
        <w:rPr>
          <w:rFonts w:hint="eastAsia"/>
          <w:color w:val="000000" w:themeColor="text1"/>
        </w:rPr>
        <w:t>註</w:t>
      </w:r>
      <w:proofErr w:type="gramEnd"/>
      <w:r w:rsidRPr="00391477">
        <w:rPr>
          <w:rFonts w:hint="eastAsia"/>
          <w:color w:val="000000" w:themeColor="text1"/>
        </w:rPr>
        <w:t>「本件由檢察官指揮○股檢察事務官詢問」等字句外，個案中並無較具體偵查作為，可推定各該案件</w:t>
      </w:r>
      <w:r w:rsidR="00F352B3" w:rsidRPr="00391477">
        <w:rPr>
          <w:rFonts w:hint="eastAsia"/>
          <w:color w:val="000000" w:themeColor="text1"/>
        </w:rPr>
        <w:t>大部分偵查作為係</w:t>
      </w:r>
      <w:r w:rsidRPr="00391477">
        <w:rPr>
          <w:rFonts w:hint="eastAsia"/>
          <w:color w:val="000000" w:themeColor="text1"/>
        </w:rPr>
        <w:t>由檢察事務官自行處理</w:t>
      </w:r>
      <w:r w:rsidR="00BB07B5" w:rsidRPr="00391477">
        <w:rPr>
          <w:rFonts w:hint="eastAsia"/>
          <w:color w:val="000000" w:themeColor="text1"/>
        </w:rPr>
        <w:t>並製作檢察書類</w:t>
      </w:r>
      <w:r w:rsidR="00F352B3" w:rsidRPr="00391477">
        <w:rPr>
          <w:rFonts w:hint="eastAsia"/>
          <w:color w:val="000000" w:themeColor="text1"/>
        </w:rPr>
        <w:t>，少數案件簽文有檢察官手寫修正痕跡，</w:t>
      </w:r>
      <w:proofErr w:type="gramStart"/>
      <w:r w:rsidR="00F352B3" w:rsidRPr="00391477">
        <w:rPr>
          <w:rFonts w:hint="eastAsia"/>
          <w:color w:val="000000" w:themeColor="text1"/>
        </w:rPr>
        <w:t>但兼有</w:t>
      </w:r>
      <w:proofErr w:type="gramEnd"/>
      <w:r w:rsidR="00F352B3" w:rsidRPr="00391477">
        <w:rPr>
          <w:rFonts w:hint="eastAsia"/>
          <w:color w:val="000000" w:themeColor="text1"/>
        </w:rPr>
        <w:t>修改內容者僅有4件</w:t>
      </w:r>
      <w:r w:rsidRPr="00391477">
        <w:rPr>
          <w:rFonts w:hint="eastAsia"/>
          <w:color w:val="000000" w:themeColor="text1"/>
        </w:rPr>
        <w:t>。</w:t>
      </w:r>
    </w:p>
    <w:p w:rsidR="00EB579E" w:rsidRPr="00391477" w:rsidRDefault="00EB579E" w:rsidP="00187692">
      <w:pPr>
        <w:numPr>
          <w:ilvl w:val="3"/>
          <w:numId w:val="1"/>
        </w:numPr>
        <w:outlineLvl w:val="3"/>
        <w:rPr>
          <w:rFonts w:hAnsi="Arial"/>
          <w:color w:val="000000" w:themeColor="text1"/>
          <w:kern w:val="32"/>
          <w:szCs w:val="36"/>
        </w:rPr>
      </w:pPr>
      <w:r w:rsidRPr="00391477">
        <w:rPr>
          <w:rFonts w:hAnsi="Arial" w:hint="eastAsia"/>
          <w:color w:val="000000" w:themeColor="text1"/>
          <w:kern w:val="32"/>
          <w:szCs w:val="36"/>
        </w:rPr>
        <w:t>其中編號1案件，被告涉犯傷害及毀損罪嫌，傷害罪告訴人已先行撤回告訴；惟就毀損部分，經檢察事務官於99年4月27日開庭詢問告訴人是否撤回告訴，並於同日撰寫撤回告訴狀。全案因告訴人均撤回告訴，故依刑事訴訟法第252條第5款</w:t>
      </w:r>
      <w:r w:rsidRPr="00391477">
        <w:rPr>
          <w:rFonts w:hAnsi="Arial" w:hint="eastAsia"/>
          <w:color w:val="000000" w:themeColor="text1"/>
          <w:kern w:val="32"/>
          <w:szCs w:val="36"/>
        </w:rPr>
        <w:lastRenderedPageBreak/>
        <w:t>規定，應為不起訴處分，不起訴處分書原本製作日期為99年4月20日，啟人</w:t>
      </w:r>
      <w:proofErr w:type="gramStart"/>
      <w:r w:rsidRPr="00391477">
        <w:rPr>
          <w:rFonts w:hAnsi="Arial" w:hint="eastAsia"/>
          <w:color w:val="000000" w:themeColor="text1"/>
          <w:kern w:val="32"/>
          <w:szCs w:val="36"/>
        </w:rPr>
        <w:t>疑</w:t>
      </w:r>
      <w:proofErr w:type="gramEnd"/>
      <w:r w:rsidRPr="00391477">
        <w:rPr>
          <w:rFonts w:hAnsi="Arial" w:hint="eastAsia"/>
          <w:color w:val="000000" w:themeColor="text1"/>
          <w:kern w:val="32"/>
          <w:szCs w:val="36"/>
        </w:rPr>
        <w:t>竇，因不起訴處分書製作日期早於撤回告訴狀日期，故可推定本件亦係由檢察事務官自行處理。且撤回告訴後始有不起訴處分之結果，但經本院調卷檢視發現時間點倒置，徐仕瑋如有投入，重行檢視案件，應可即時更正。</w:t>
      </w:r>
    </w:p>
    <w:p w:rsidR="00EB579E" w:rsidRPr="00391477" w:rsidRDefault="00EB579E" w:rsidP="00187692">
      <w:pPr>
        <w:pStyle w:val="4"/>
        <w:rPr>
          <w:b/>
          <w:color w:val="000000" w:themeColor="text1"/>
        </w:rPr>
      </w:pPr>
      <w:r w:rsidRPr="00391477">
        <w:rPr>
          <w:rFonts w:hint="eastAsia"/>
          <w:b/>
          <w:color w:val="000000" w:themeColor="text1"/>
        </w:rPr>
        <w:t>綜上，本時期徐仕瑋</w:t>
      </w:r>
      <w:r w:rsidR="005C5067" w:rsidRPr="00391477">
        <w:rPr>
          <w:rFonts w:hint="eastAsia"/>
          <w:b/>
          <w:color w:val="000000" w:themeColor="text1"/>
        </w:rPr>
        <w:t>交與</w:t>
      </w:r>
      <w:r w:rsidRPr="00391477">
        <w:rPr>
          <w:rFonts w:hint="eastAsia"/>
          <w:b/>
          <w:color w:val="000000" w:themeColor="text1"/>
        </w:rPr>
        <w:t>檢察事務官辦理案件中，母體排除無法歸類者</w:t>
      </w:r>
      <w:r w:rsidR="009946FF" w:rsidRPr="00391477">
        <w:rPr>
          <w:rFonts w:hint="eastAsia"/>
          <w:b/>
          <w:color w:val="000000" w:themeColor="text1"/>
        </w:rPr>
        <w:t>之後，其餘</w:t>
      </w:r>
      <w:r w:rsidRPr="00391477">
        <w:rPr>
          <w:rFonts w:hint="eastAsia"/>
          <w:b/>
          <w:color w:val="000000" w:themeColor="text1"/>
        </w:rPr>
        <w:t>共計48件，有44件僅修正簽文日期或可推定由檢察事務官製作檢察書類初稿，約</w:t>
      </w:r>
      <w:proofErr w:type="gramStart"/>
      <w:r w:rsidRPr="00391477">
        <w:rPr>
          <w:rFonts w:hint="eastAsia"/>
          <w:b/>
          <w:color w:val="000000" w:themeColor="text1"/>
        </w:rPr>
        <w:t>佔</w:t>
      </w:r>
      <w:proofErr w:type="gramEnd"/>
      <w:r w:rsidRPr="00391477">
        <w:rPr>
          <w:rFonts w:hint="eastAsia"/>
          <w:b/>
          <w:color w:val="000000" w:themeColor="text1"/>
        </w:rPr>
        <w:t>92%，換言之，可推定徐仕瑋仍有相當程度投入偵查者，約為8%。其中有1件，不起訴處分書製作日期在撤回告訴狀日期之前，明顯有誤。</w:t>
      </w:r>
    </w:p>
    <w:p w:rsidR="00EB579E" w:rsidRPr="00391477" w:rsidRDefault="00EB579E" w:rsidP="00187692">
      <w:pPr>
        <w:numPr>
          <w:ilvl w:val="2"/>
          <w:numId w:val="1"/>
        </w:numPr>
        <w:outlineLvl w:val="2"/>
        <w:rPr>
          <w:rFonts w:hAnsi="Arial"/>
          <w:bCs/>
          <w:color w:val="000000" w:themeColor="text1"/>
          <w:kern w:val="32"/>
          <w:szCs w:val="36"/>
        </w:rPr>
      </w:pPr>
      <w:r w:rsidRPr="00391477">
        <w:rPr>
          <w:rFonts w:hAnsi="Arial" w:hint="eastAsia"/>
          <w:bCs/>
          <w:color w:val="000000" w:themeColor="text1"/>
          <w:kern w:val="32"/>
          <w:szCs w:val="36"/>
        </w:rPr>
        <w:t>個案交辦後徐仕瑋具體參與偵查比率約僅8%，明顯低於其任職於</w:t>
      </w:r>
      <w:proofErr w:type="gramStart"/>
      <w:r w:rsidRPr="00391477">
        <w:rPr>
          <w:rFonts w:hAnsi="Arial" w:hint="eastAsia"/>
          <w:bCs/>
          <w:color w:val="000000" w:themeColor="text1"/>
          <w:kern w:val="32"/>
          <w:szCs w:val="36"/>
        </w:rPr>
        <w:t>臺</w:t>
      </w:r>
      <w:proofErr w:type="gramEnd"/>
      <w:r w:rsidRPr="00391477">
        <w:rPr>
          <w:rFonts w:hAnsi="Arial" w:hint="eastAsia"/>
          <w:bCs/>
          <w:color w:val="000000" w:themeColor="text1"/>
          <w:kern w:val="32"/>
          <w:szCs w:val="36"/>
        </w:rPr>
        <w:t>北地檢署時，應與</w:t>
      </w:r>
      <w:proofErr w:type="gramStart"/>
      <w:r w:rsidRPr="00391477">
        <w:rPr>
          <w:rFonts w:hAnsi="Arial" w:hint="eastAsia"/>
          <w:bCs/>
          <w:color w:val="000000" w:themeColor="text1"/>
          <w:kern w:val="32"/>
          <w:szCs w:val="36"/>
        </w:rPr>
        <w:t>臺</w:t>
      </w:r>
      <w:proofErr w:type="gramEnd"/>
      <w:r w:rsidRPr="00391477">
        <w:rPr>
          <w:rFonts w:hAnsi="Arial" w:hint="eastAsia"/>
          <w:bCs/>
          <w:color w:val="000000" w:themeColor="text1"/>
          <w:kern w:val="32"/>
          <w:szCs w:val="36"/>
        </w:rPr>
        <w:t>南地檢署運用檢察事務官方式有關，</w:t>
      </w:r>
      <w:proofErr w:type="gramStart"/>
      <w:r w:rsidRPr="00391477">
        <w:rPr>
          <w:rFonts w:hAnsi="Arial" w:hint="eastAsia"/>
          <w:bCs/>
          <w:color w:val="000000" w:themeColor="text1"/>
          <w:kern w:val="32"/>
          <w:szCs w:val="36"/>
        </w:rPr>
        <w:t>蓋該署</w:t>
      </w:r>
      <w:proofErr w:type="gramEnd"/>
      <w:r w:rsidRPr="00391477">
        <w:rPr>
          <w:rFonts w:hAnsi="Arial" w:hint="eastAsia"/>
          <w:bCs/>
          <w:color w:val="000000" w:themeColor="text1"/>
          <w:kern w:val="32"/>
          <w:szCs w:val="36"/>
        </w:rPr>
        <w:t>就部分列舉案件</w:t>
      </w:r>
      <w:proofErr w:type="gramStart"/>
      <w:r w:rsidRPr="00391477">
        <w:rPr>
          <w:rFonts w:hAnsi="Arial" w:hint="eastAsia"/>
          <w:bCs/>
          <w:color w:val="000000" w:themeColor="text1"/>
          <w:kern w:val="32"/>
          <w:szCs w:val="36"/>
        </w:rPr>
        <w:t>類型於分案</w:t>
      </w:r>
      <w:proofErr w:type="gramEnd"/>
      <w:r w:rsidRPr="00391477">
        <w:rPr>
          <w:rFonts w:hAnsi="Arial" w:hint="eastAsia"/>
          <w:bCs/>
          <w:color w:val="000000" w:themeColor="text1"/>
          <w:kern w:val="32"/>
          <w:szCs w:val="36"/>
        </w:rPr>
        <w:t>之初即交由檢察事務官襄助檢察官辦理，故個案中徐仕瑋較無具體作為，投入參與程度甚低。於此足見，上開列舉案件類型可認定係由檢察事務官獨自辦理，進而結案。</w:t>
      </w:r>
    </w:p>
    <w:p w:rsidR="00EB579E" w:rsidRPr="00391477" w:rsidRDefault="00387FE9" w:rsidP="00187692">
      <w:pPr>
        <w:numPr>
          <w:ilvl w:val="2"/>
          <w:numId w:val="1"/>
        </w:numPr>
        <w:outlineLvl w:val="2"/>
        <w:rPr>
          <w:rFonts w:hAnsi="Arial"/>
          <w:bCs/>
          <w:color w:val="000000" w:themeColor="text1"/>
          <w:kern w:val="32"/>
          <w:szCs w:val="36"/>
        </w:rPr>
      </w:pPr>
      <w:r w:rsidRPr="00391477">
        <w:rPr>
          <w:rFonts w:hAnsi="Arial" w:hint="eastAsia"/>
          <w:bCs/>
          <w:color w:val="000000" w:themeColor="text1"/>
          <w:kern w:val="32"/>
          <w:szCs w:val="36"/>
        </w:rPr>
        <w:t>惟</w:t>
      </w:r>
      <w:r w:rsidR="00EB579E" w:rsidRPr="00391477">
        <w:rPr>
          <w:rFonts w:hAnsi="Arial" w:hint="eastAsia"/>
          <w:bCs/>
          <w:color w:val="000000" w:themeColor="text1"/>
          <w:kern w:val="32"/>
          <w:szCs w:val="36"/>
        </w:rPr>
        <w:t>按法院組織法第63條、第64條及第59條第2項規定，於我國檢察法制所</w:t>
      </w:r>
      <w:proofErr w:type="gramStart"/>
      <w:r w:rsidR="00EB579E" w:rsidRPr="00391477">
        <w:rPr>
          <w:rFonts w:hAnsi="Arial" w:hint="eastAsia"/>
          <w:bCs/>
          <w:color w:val="000000" w:themeColor="text1"/>
          <w:kern w:val="32"/>
          <w:szCs w:val="36"/>
        </w:rPr>
        <w:t>採</w:t>
      </w:r>
      <w:proofErr w:type="gramEnd"/>
      <w:r w:rsidR="00EB579E" w:rsidRPr="00391477">
        <w:rPr>
          <w:rFonts w:hAnsi="Arial" w:hint="eastAsia"/>
          <w:bCs/>
          <w:color w:val="000000" w:themeColor="text1"/>
          <w:kern w:val="32"/>
          <w:szCs w:val="36"/>
        </w:rPr>
        <w:t>檢察行政與檢察事務二元化監督系統中，就地方法院檢察署之檢察事務，其個案監督係由檢察長、主任檢察官監督承辦檢察官所形成層級化監督，並依「</w:t>
      </w:r>
      <w:r w:rsidR="00EB579E" w:rsidRPr="00391477">
        <w:rPr>
          <w:rFonts w:hAnsi="Arial"/>
          <w:bCs/>
          <w:color w:val="000000" w:themeColor="text1"/>
          <w:kern w:val="32"/>
          <w:szCs w:val="36"/>
        </w:rPr>
        <w:t>地方法院檢察署檢察事務官事務分配要點</w:t>
      </w:r>
      <w:r w:rsidR="00EB579E" w:rsidRPr="00391477">
        <w:rPr>
          <w:rFonts w:hAnsi="Arial" w:hint="eastAsia"/>
          <w:bCs/>
          <w:color w:val="000000" w:themeColor="text1"/>
          <w:kern w:val="32"/>
          <w:szCs w:val="36"/>
        </w:rPr>
        <w:t>」第3點規定，檢察事務</w:t>
      </w:r>
      <w:proofErr w:type="gramStart"/>
      <w:r w:rsidR="00EB579E" w:rsidRPr="00391477">
        <w:rPr>
          <w:rFonts w:hAnsi="Arial" w:hint="eastAsia"/>
          <w:bCs/>
          <w:color w:val="000000" w:themeColor="text1"/>
          <w:kern w:val="32"/>
          <w:szCs w:val="36"/>
        </w:rPr>
        <w:t>官除受交</w:t>
      </w:r>
      <w:proofErr w:type="gramEnd"/>
      <w:r w:rsidR="00EB579E" w:rsidRPr="00391477">
        <w:rPr>
          <w:rFonts w:hAnsi="Arial" w:hint="eastAsia"/>
          <w:bCs/>
          <w:color w:val="000000" w:themeColor="text1"/>
          <w:kern w:val="32"/>
          <w:szCs w:val="36"/>
        </w:rPr>
        <w:t>辦檢察官指揮外，其承辦事務亦由主任或資深檢察官督導，由此構築偵查案件中「檢察長→主任</w:t>
      </w:r>
      <w:proofErr w:type="gramStart"/>
      <w:r w:rsidR="00EB579E" w:rsidRPr="00391477">
        <w:rPr>
          <w:rFonts w:hAnsi="Arial" w:hint="eastAsia"/>
          <w:bCs/>
          <w:color w:val="000000" w:themeColor="text1"/>
          <w:kern w:val="32"/>
          <w:szCs w:val="36"/>
        </w:rPr>
        <w:t>檢察官→檢察官→</w:t>
      </w:r>
      <w:proofErr w:type="gramEnd"/>
      <w:r w:rsidR="00EB579E" w:rsidRPr="00391477">
        <w:rPr>
          <w:rFonts w:hAnsi="Arial" w:hint="eastAsia"/>
          <w:bCs/>
          <w:color w:val="000000" w:themeColor="text1"/>
          <w:kern w:val="32"/>
          <w:szCs w:val="36"/>
        </w:rPr>
        <w:t>檢察事務官」之個案交辦後之層級</w:t>
      </w:r>
      <w:r w:rsidR="00EB579E" w:rsidRPr="00391477">
        <w:rPr>
          <w:rFonts w:hAnsi="Arial" w:hint="eastAsia"/>
          <w:bCs/>
          <w:color w:val="000000" w:themeColor="text1"/>
          <w:kern w:val="32"/>
          <w:szCs w:val="36"/>
        </w:rPr>
        <w:lastRenderedPageBreak/>
        <w:t>監督體系。</w:t>
      </w:r>
      <w:proofErr w:type="gramStart"/>
      <w:r w:rsidR="00EB579E" w:rsidRPr="00391477">
        <w:rPr>
          <w:rFonts w:hAnsi="Arial" w:hint="eastAsia"/>
          <w:bCs/>
          <w:color w:val="000000" w:themeColor="text1"/>
          <w:kern w:val="32"/>
          <w:szCs w:val="36"/>
        </w:rPr>
        <w:t>再者，</w:t>
      </w:r>
      <w:proofErr w:type="gramEnd"/>
      <w:r w:rsidR="00EB579E" w:rsidRPr="00391477">
        <w:rPr>
          <w:rFonts w:hAnsi="Arial" w:hint="eastAsia"/>
          <w:bCs/>
          <w:color w:val="000000" w:themeColor="text1"/>
          <w:kern w:val="32"/>
          <w:szCs w:val="36"/>
        </w:rPr>
        <w:t>檢察官從事刑事訴追、主導偵查程序並獨占公訴之提起，乃至審判程序參與及判決執行之指揮，乃是國家法意志之展現，目的即為實現國家刑罰權。尤其有關偵查程序終結之處分書，乃為決定是否開啟人民須面臨法院審判、定罪與否之司法程序機制，更應審慎面對，故就檢察書類之內容，應嚴謹審核其內涵。尤其，比諸裁判書類之誤寫、誤算，縱未對人民權益有所侵害，為昭鄭重，仍應以裁定更正（司法院釋字第43號解釋參照）</w:t>
      </w:r>
      <w:r w:rsidR="007E15EE" w:rsidRPr="00391477">
        <w:rPr>
          <w:rFonts w:hAnsi="Arial" w:hint="eastAsia"/>
          <w:bCs/>
          <w:color w:val="000000" w:themeColor="text1"/>
          <w:kern w:val="32"/>
          <w:szCs w:val="36"/>
        </w:rPr>
        <w:t>。</w:t>
      </w:r>
    </w:p>
    <w:p w:rsidR="00EB579E" w:rsidRPr="00391477" w:rsidRDefault="00EB579E" w:rsidP="00187692">
      <w:pPr>
        <w:numPr>
          <w:ilvl w:val="2"/>
          <w:numId w:val="1"/>
        </w:numPr>
        <w:outlineLvl w:val="2"/>
        <w:rPr>
          <w:rFonts w:hAnsi="Arial"/>
          <w:bCs/>
          <w:color w:val="000000" w:themeColor="text1"/>
          <w:kern w:val="32"/>
          <w:szCs w:val="36"/>
        </w:rPr>
      </w:pPr>
      <w:r w:rsidRPr="00391477">
        <w:rPr>
          <w:rFonts w:hAnsi="Arial" w:hint="eastAsia"/>
          <w:bCs/>
          <w:color w:val="000000" w:themeColor="text1"/>
          <w:kern w:val="32"/>
          <w:szCs w:val="36"/>
        </w:rPr>
        <w:t>其中編號1案件，不起訴處分書原本製作日期早於撤回告訴狀日期，出現法律適用違誤，</w:t>
      </w:r>
      <w:proofErr w:type="gramStart"/>
      <w:r w:rsidRPr="00391477">
        <w:rPr>
          <w:rFonts w:hAnsi="Arial" w:hint="eastAsia"/>
          <w:bCs/>
          <w:color w:val="000000" w:themeColor="text1"/>
          <w:kern w:val="32"/>
          <w:szCs w:val="36"/>
        </w:rPr>
        <w:t>此違誤更</w:t>
      </w:r>
      <w:proofErr w:type="gramEnd"/>
      <w:r w:rsidRPr="00391477">
        <w:rPr>
          <w:rFonts w:hAnsi="Arial" w:hint="eastAsia"/>
          <w:bCs/>
          <w:color w:val="000000" w:themeColor="text1"/>
          <w:kern w:val="32"/>
          <w:szCs w:val="36"/>
        </w:rPr>
        <w:t>屬明顯重大瑕疵，</w:t>
      </w:r>
      <w:proofErr w:type="gramStart"/>
      <w:r w:rsidRPr="00391477">
        <w:rPr>
          <w:rFonts w:hAnsi="Arial" w:hint="eastAsia"/>
          <w:bCs/>
          <w:color w:val="000000" w:themeColor="text1"/>
          <w:kern w:val="32"/>
          <w:szCs w:val="36"/>
        </w:rPr>
        <w:t>臺</w:t>
      </w:r>
      <w:proofErr w:type="gramEnd"/>
      <w:r w:rsidRPr="00391477">
        <w:rPr>
          <w:rFonts w:hAnsi="Arial" w:hint="eastAsia"/>
          <w:bCs/>
          <w:color w:val="000000" w:themeColor="text1"/>
          <w:kern w:val="32"/>
          <w:szCs w:val="36"/>
        </w:rPr>
        <w:t>南地檢署之各層級監督</w:t>
      </w:r>
      <w:proofErr w:type="gramStart"/>
      <w:r w:rsidRPr="00391477">
        <w:rPr>
          <w:rFonts w:hAnsi="Arial" w:hint="eastAsia"/>
          <w:bCs/>
          <w:color w:val="000000" w:themeColor="text1"/>
          <w:kern w:val="32"/>
          <w:szCs w:val="36"/>
        </w:rPr>
        <w:t>體系均未察覺</w:t>
      </w:r>
      <w:proofErr w:type="gramEnd"/>
      <w:r w:rsidRPr="00391477">
        <w:rPr>
          <w:rFonts w:hAnsi="Arial" w:hint="eastAsia"/>
          <w:bCs/>
          <w:color w:val="000000" w:themeColor="text1"/>
          <w:kern w:val="32"/>
          <w:szCs w:val="36"/>
        </w:rPr>
        <w:t>，可見該署監督體制並未發揮其效能。</w:t>
      </w:r>
    </w:p>
    <w:p w:rsidR="00EB579E" w:rsidRPr="00391477" w:rsidRDefault="00EB579E" w:rsidP="00187692">
      <w:pPr>
        <w:pStyle w:val="3"/>
        <w:rPr>
          <w:b/>
        </w:rPr>
      </w:pPr>
      <w:r w:rsidRPr="00391477">
        <w:rPr>
          <w:rFonts w:hint="eastAsia"/>
        </w:rPr>
        <w:t>綜上</w:t>
      </w:r>
      <w:proofErr w:type="gramStart"/>
      <w:r w:rsidRPr="00391477">
        <w:rPr>
          <w:rFonts w:hint="eastAsia"/>
        </w:rPr>
        <w:t>論結，臺</w:t>
      </w:r>
      <w:proofErr w:type="gramEnd"/>
      <w:r w:rsidRPr="00391477">
        <w:rPr>
          <w:rFonts w:hint="eastAsia"/>
        </w:rPr>
        <w:t>南地檢署就徐仕瑋檢察官</w:t>
      </w:r>
      <w:r w:rsidR="005C5067" w:rsidRPr="00391477">
        <w:rPr>
          <w:rFonts w:hint="eastAsia"/>
        </w:rPr>
        <w:t>交與</w:t>
      </w:r>
      <w:r w:rsidRPr="00391477">
        <w:rPr>
          <w:rFonts w:hint="eastAsia"/>
        </w:rPr>
        <w:t>檢察事務官辦理之案件，未能確實管控辦案品質，以致未發覺案卷文書之時序錯誤，致生法律適用違誤，實有</w:t>
      </w:r>
      <w:proofErr w:type="gramStart"/>
      <w:r w:rsidRPr="00391477">
        <w:rPr>
          <w:rFonts w:hint="eastAsia"/>
        </w:rPr>
        <w:t>怠</w:t>
      </w:r>
      <w:proofErr w:type="gramEnd"/>
      <w:r w:rsidRPr="00391477">
        <w:rPr>
          <w:rFonts w:hint="eastAsia"/>
        </w:rPr>
        <w:t>察之失。</w:t>
      </w:r>
    </w:p>
    <w:p w:rsidR="003E66AA" w:rsidRPr="00391477" w:rsidRDefault="003E66AA" w:rsidP="00BD4F84">
      <w:pPr>
        <w:pStyle w:val="2"/>
        <w:rPr>
          <w:b/>
          <w:color w:val="000000" w:themeColor="text1"/>
        </w:rPr>
      </w:pPr>
      <w:r w:rsidRPr="00391477">
        <w:rPr>
          <w:rFonts w:hint="eastAsia"/>
          <w:b/>
          <w:color w:val="000000" w:themeColor="text1"/>
        </w:rPr>
        <w:t>法務部司法官學院之檢察事務官考取人員訓練，明確劃分卷證分析報告與檢察書類之差異，對檢察事務官與檢察官職務分際之教育尚屬明確，惟為求檢察事務官訓練與職務工作</w:t>
      </w:r>
      <w:proofErr w:type="gramStart"/>
      <w:r w:rsidRPr="00391477">
        <w:rPr>
          <w:rFonts w:hint="eastAsia"/>
          <w:b/>
          <w:color w:val="000000" w:themeColor="text1"/>
        </w:rPr>
        <w:t>無縫接軌</w:t>
      </w:r>
      <w:proofErr w:type="gramEnd"/>
      <w:r w:rsidRPr="00391477">
        <w:rPr>
          <w:rFonts w:hint="eastAsia"/>
          <w:b/>
          <w:color w:val="000000" w:themeColor="text1"/>
        </w:rPr>
        <w:t>，允宜將本案列為警示教案，透過教育訓練宣導現行實務作法所衍生爭議。</w:t>
      </w:r>
    </w:p>
    <w:p w:rsidR="003E66AA" w:rsidRPr="00391477" w:rsidRDefault="003E66AA" w:rsidP="00ED1053">
      <w:pPr>
        <w:pStyle w:val="3"/>
        <w:numPr>
          <w:ilvl w:val="2"/>
          <w:numId w:val="32"/>
        </w:numPr>
      </w:pPr>
      <w:r w:rsidRPr="00391477">
        <w:rPr>
          <w:rFonts w:hint="eastAsia"/>
        </w:rPr>
        <w:t>依據「地方法院檢察署檢察事務官事務分配要點」第4點第3款第1目規定，檢察</w:t>
      </w:r>
      <w:proofErr w:type="gramStart"/>
      <w:r w:rsidRPr="00391477">
        <w:rPr>
          <w:rFonts w:hint="eastAsia"/>
        </w:rPr>
        <w:t>事務官受檢察官</w:t>
      </w:r>
      <w:proofErr w:type="gramEnd"/>
      <w:r w:rsidRPr="00391477">
        <w:rPr>
          <w:rFonts w:hint="eastAsia"/>
        </w:rPr>
        <w:t>指揮處理交辦或交查之刑事偵查案件，並製作卷證分析報告。依法務部司法官學院檢察事務官訓練班各期訓練計畫、學習計畫及課程總表所示，可知該學院亦將「卷證分析報告」製作列為課程之一，即係檢察事務官學員於各地方法院檢察署學習階段，由指導之檢察官（或檢察事務官）教導學員書類製作。</w:t>
      </w:r>
    </w:p>
    <w:p w:rsidR="003E66AA" w:rsidRPr="00391477" w:rsidRDefault="003E66AA" w:rsidP="00187692">
      <w:pPr>
        <w:pStyle w:val="3"/>
      </w:pPr>
      <w:r w:rsidRPr="00391477">
        <w:rPr>
          <w:rFonts w:hint="eastAsia"/>
        </w:rPr>
        <w:lastRenderedPageBreak/>
        <w:t>時任司法官學院院長蔡清祥於本院詢問時表示：「我們學院</w:t>
      </w:r>
      <w:proofErr w:type="gramStart"/>
      <w:r w:rsidRPr="00391477">
        <w:rPr>
          <w:rFonts w:hint="eastAsia"/>
        </w:rPr>
        <w:t>對檢事官</w:t>
      </w:r>
      <w:proofErr w:type="gramEnd"/>
      <w:r w:rsidRPr="00391477">
        <w:rPr>
          <w:rFonts w:hint="eastAsia"/>
        </w:rPr>
        <w:t>養成教育是全面性，檢察書類、卷證分析</w:t>
      </w:r>
      <w:proofErr w:type="gramStart"/>
      <w:r w:rsidRPr="00391477">
        <w:rPr>
          <w:rFonts w:hint="eastAsia"/>
        </w:rPr>
        <w:t>報告均會教導</w:t>
      </w:r>
      <w:proofErr w:type="gramEnd"/>
      <w:r w:rsidRPr="00391477">
        <w:rPr>
          <w:rFonts w:hint="eastAsia"/>
        </w:rPr>
        <w:t>，我們盡量會用模範格式教導他們。」、「如何運用事務官可以因地制宜，配合檢察官、襄助檢察官來做。當然我們教育過程，我們會用最為模範內容教導事務官。」、「</w:t>
      </w:r>
      <w:proofErr w:type="gramStart"/>
      <w:r w:rsidRPr="00391477">
        <w:rPr>
          <w:rFonts w:hint="eastAsia"/>
        </w:rPr>
        <w:t>（</w:t>
      </w:r>
      <w:proofErr w:type="gramEnd"/>
      <w:r w:rsidRPr="00391477">
        <w:rPr>
          <w:rFonts w:hint="eastAsia"/>
        </w:rPr>
        <w:t>問：若有檢察事務官學員把書類當作卷證分析作業，學院如何處理？）我們會說</w:t>
      </w:r>
      <w:proofErr w:type="gramStart"/>
      <w:r w:rsidRPr="00391477">
        <w:rPr>
          <w:rFonts w:hint="eastAsia"/>
        </w:rPr>
        <w:t>清楚，</w:t>
      </w:r>
      <w:proofErr w:type="gramEnd"/>
      <w:r w:rsidRPr="00391477">
        <w:rPr>
          <w:rFonts w:hint="eastAsia"/>
        </w:rPr>
        <w:t>但兩種作業我們都會教導。而且兩者確有不同，不應該混同使用。我們從教育立場，會把正確方式說</w:t>
      </w:r>
      <w:proofErr w:type="gramStart"/>
      <w:r w:rsidRPr="00391477">
        <w:rPr>
          <w:rFonts w:hint="eastAsia"/>
        </w:rPr>
        <w:t>清楚，</w:t>
      </w:r>
      <w:proofErr w:type="gramEnd"/>
      <w:r w:rsidRPr="00391477">
        <w:rPr>
          <w:rFonts w:hint="eastAsia"/>
        </w:rPr>
        <w:t>至於實務上可能會有彈性作法。」且依該學院查復，104年受訓之17期</w:t>
      </w:r>
      <w:r w:rsidRPr="00391477">
        <w:rPr>
          <w:rStyle w:val="aff1"/>
        </w:rPr>
        <w:footnoteReference w:id="30"/>
      </w:r>
      <w:r w:rsidRPr="00391477">
        <w:rPr>
          <w:rFonts w:hint="eastAsia"/>
        </w:rPr>
        <w:t>學員</w:t>
      </w:r>
      <w:proofErr w:type="gramStart"/>
      <w:r w:rsidRPr="00391477">
        <w:rPr>
          <w:rFonts w:hint="eastAsia"/>
        </w:rPr>
        <w:t>繳</w:t>
      </w:r>
      <w:proofErr w:type="gramEnd"/>
      <w:r w:rsidRPr="00391477">
        <w:rPr>
          <w:rFonts w:hint="eastAsia"/>
        </w:rPr>
        <w:t>交卷證分析報告書中，未曾發現學員</w:t>
      </w:r>
      <w:proofErr w:type="gramStart"/>
      <w:r w:rsidRPr="00391477">
        <w:rPr>
          <w:rFonts w:hint="eastAsia"/>
        </w:rPr>
        <w:t>逕</w:t>
      </w:r>
      <w:proofErr w:type="gramEnd"/>
      <w:r w:rsidRPr="00391477">
        <w:rPr>
          <w:rFonts w:hint="eastAsia"/>
        </w:rPr>
        <w:t>將檢察書類作為卷證分析報告書繳交，以往「各期」學員</w:t>
      </w:r>
      <w:proofErr w:type="gramStart"/>
      <w:r w:rsidRPr="00391477">
        <w:rPr>
          <w:rFonts w:hint="eastAsia"/>
        </w:rPr>
        <w:t>均無類</w:t>
      </w:r>
      <w:proofErr w:type="gramEnd"/>
      <w:r w:rsidRPr="00391477">
        <w:rPr>
          <w:rFonts w:hint="eastAsia"/>
        </w:rPr>
        <w:t>此情事發生。由此以觀，該學院就檢察事務官之教育過程，書類製作均採用最為模範內容、標準格式教導，亦即在訓練過程中，明確區隔「卷證分析報告」與檢察書類之差異。</w:t>
      </w:r>
    </w:p>
    <w:p w:rsidR="003E66AA" w:rsidRPr="00391477" w:rsidRDefault="003E66AA" w:rsidP="00E52F61">
      <w:pPr>
        <w:pStyle w:val="3"/>
        <w:spacing w:line="420" w:lineRule="exact"/>
        <w:ind w:left="1360" w:hanging="680"/>
      </w:pPr>
      <w:proofErr w:type="gramStart"/>
      <w:r w:rsidRPr="00391477">
        <w:rPr>
          <w:rFonts w:hint="eastAsia"/>
        </w:rPr>
        <w:t>惟</w:t>
      </w:r>
      <w:proofErr w:type="gramEnd"/>
      <w:r w:rsidRPr="00391477">
        <w:rPr>
          <w:rFonts w:hint="eastAsia"/>
        </w:rPr>
        <w:t>實際辦案情形，檢察事務官製作之「卷證分析報告」，得輕易轉製成檢察書類，亦即卷證分析報告已具檢察書類之形式外觀，經由檢察官蓋章後，形式上即成為該檢察官依職權所製作檢察書類，此等作法無異等同將檢察官「職章」當成「橡皮圖章」，致使檢察事務官</w:t>
      </w:r>
      <w:r w:rsidR="003F17CA" w:rsidRPr="00391477">
        <w:rPr>
          <w:rFonts w:hint="eastAsia"/>
        </w:rPr>
        <w:t>成為檢察官分身</w:t>
      </w:r>
      <w:r w:rsidRPr="00391477">
        <w:rPr>
          <w:rFonts w:hint="eastAsia"/>
        </w:rPr>
        <w:t>。</w:t>
      </w:r>
    </w:p>
    <w:p w:rsidR="003E66AA" w:rsidRPr="00391477" w:rsidRDefault="003E66AA" w:rsidP="00E52F61">
      <w:pPr>
        <w:pStyle w:val="3"/>
        <w:spacing w:line="420" w:lineRule="exact"/>
        <w:ind w:left="1360" w:hanging="680"/>
      </w:pPr>
      <w:r w:rsidRPr="00391477">
        <w:rPr>
          <w:rFonts w:hint="eastAsia"/>
        </w:rPr>
        <w:t>司法人員之能力發展除具備司法專業知能外，亦應具備正確價值觀與司法倫理觀思維，務實提升問題解決能力；為達成此一目的，職前教育及在職訓練成效的強化為重要途徑之</w:t>
      </w:r>
      <w:proofErr w:type="gramStart"/>
      <w:r w:rsidRPr="00391477">
        <w:rPr>
          <w:rFonts w:hint="eastAsia"/>
        </w:rPr>
        <w:t>一</w:t>
      </w:r>
      <w:proofErr w:type="gramEnd"/>
      <w:r w:rsidRPr="00391477">
        <w:rPr>
          <w:rFonts w:hint="eastAsia"/>
        </w:rPr>
        <w:t>。司法人員訓練課程設計，應力求扣合未來訓練體系策略方向，並確保司法人員具有正確之態度與專業之知能，</w:t>
      </w:r>
      <w:proofErr w:type="gramStart"/>
      <w:r w:rsidRPr="00391477">
        <w:rPr>
          <w:rFonts w:hint="eastAsia"/>
        </w:rPr>
        <w:t>俾</w:t>
      </w:r>
      <w:proofErr w:type="gramEnd"/>
      <w:r w:rsidRPr="00391477">
        <w:rPr>
          <w:rFonts w:hint="eastAsia"/>
        </w:rPr>
        <w:t>使訓練內</w:t>
      </w:r>
      <w:r w:rsidRPr="00391477">
        <w:rPr>
          <w:rFonts w:hint="eastAsia"/>
        </w:rPr>
        <w:lastRenderedPageBreak/>
        <w:t>容切合實務運作需要、課程內容與訓練目標緊密結合、授課教材具有實務性，以發揮訓練效益。</w:t>
      </w:r>
    </w:p>
    <w:p w:rsidR="003E66AA" w:rsidRPr="00391477" w:rsidRDefault="003E66AA" w:rsidP="00187692">
      <w:pPr>
        <w:pStyle w:val="3"/>
      </w:pPr>
      <w:r w:rsidRPr="00391477">
        <w:rPr>
          <w:rFonts w:hint="eastAsia"/>
        </w:rPr>
        <w:t>檢察官既為偵查主體，相關書類原則上應由檢察官親自製作，檢察事務官負責襄助檢察官職權事項。</w:t>
      </w:r>
      <w:proofErr w:type="gramStart"/>
      <w:r w:rsidRPr="00391477">
        <w:rPr>
          <w:rFonts w:hint="eastAsia"/>
        </w:rPr>
        <w:t>既是「</w:t>
      </w:r>
      <w:proofErr w:type="gramEnd"/>
      <w:r w:rsidRPr="00391477">
        <w:rPr>
          <w:rFonts w:hint="eastAsia"/>
        </w:rPr>
        <w:t>襄助」</w:t>
      </w:r>
      <w:proofErr w:type="gramStart"/>
      <w:r w:rsidRPr="00391477">
        <w:rPr>
          <w:rFonts w:hint="eastAsia"/>
        </w:rPr>
        <w:t>而非代行</w:t>
      </w:r>
      <w:proofErr w:type="gramEnd"/>
      <w:r w:rsidRPr="00391477">
        <w:rPr>
          <w:rFonts w:hint="eastAsia"/>
        </w:rPr>
        <w:t>，即因此屬於檢察官職權之核心範圍，自不應交由檢察事務官為之。為避免實務上發生檢察官收受案件後，將案件交由事務官「全權」處理，檢察官僅</w:t>
      </w:r>
      <w:proofErr w:type="gramStart"/>
      <w:r w:rsidRPr="00391477">
        <w:rPr>
          <w:rFonts w:hint="eastAsia"/>
        </w:rPr>
        <w:t>批示辦畢並</w:t>
      </w:r>
      <w:proofErr w:type="gramEnd"/>
      <w:r w:rsidRPr="00391477">
        <w:rPr>
          <w:rFonts w:hint="eastAsia"/>
        </w:rPr>
        <w:t>擬妥結案書類，而未就個案偵查作為具體指示，且為避免因此造成檢察官與檢察事務官職務重疊，所產生不當影響，實應藉由職前教育及在職訓練加強宣導，提升辦案品質。</w:t>
      </w:r>
    </w:p>
    <w:p w:rsidR="003E66AA" w:rsidRPr="00391477" w:rsidRDefault="003E66AA" w:rsidP="00187692">
      <w:pPr>
        <w:pStyle w:val="3"/>
      </w:pPr>
      <w:r w:rsidRPr="00391477">
        <w:rPr>
          <w:rFonts w:hint="eastAsia"/>
        </w:rPr>
        <w:t>檢察事務官代替檢察官直接製作檢察書類，與檢察事務官做成卷證分析報告書後，再由檢察官依職權製作書類呈送，二者差異甚大，應藉由職前教育及在職教育方式，宣導正確辦案方式。且以本案為</w:t>
      </w:r>
      <w:proofErr w:type="gramStart"/>
      <w:r w:rsidRPr="00391477">
        <w:rPr>
          <w:rFonts w:hint="eastAsia"/>
        </w:rPr>
        <w:t>鑑</w:t>
      </w:r>
      <w:proofErr w:type="gramEnd"/>
      <w:r w:rsidRPr="00391477">
        <w:rPr>
          <w:rFonts w:hint="eastAsia"/>
        </w:rPr>
        <w:t>，透過教育訓練及宣導，避免出現由檢察事務官代替檢察官結案作為清理積案之辦案方式，以維護人民訴訟權益。</w:t>
      </w:r>
    </w:p>
    <w:p w:rsidR="00F35C95" w:rsidRDefault="003E66AA" w:rsidP="009A4EE4">
      <w:pPr>
        <w:pStyle w:val="3"/>
      </w:pPr>
      <w:r w:rsidRPr="00391477">
        <w:rPr>
          <w:rFonts w:hint="eastAsia"/>
        </w:rPr>
        <w:t>綜上，法務部司法官學院之檢察事務官考取人員訓練，明確劃分卷證分析報告與檢察書類之差異，對檢察事務官與檢察官職務分際之教育尚屬明確，惟為求檢察事務官訓練與職務工作</w:t>
      </w:r>
      <w:proofErr w:type="gramStart"/>
      <w:r w:rsidRPr="00391477">
        <w:rPr>
          <w:rFonts w:hint="eastAsia"/>
        </w:rPr>
        <w:t>無縫接軌</w:t>
      </w:r>
      <w:proofErr w:type="gramEnd"/>
      <w:r w:rsidRPr="00391477">
        <w:rPr>
          <w:rFonts w:hint="eastAsia"/>
        </w:rPr>
        <w:t>，允宜將本案列為警示教案，透過教育訓練宣導現行實務作法所衍生爭議。</w:t>
      </w:r>
    </w:p>
    <w:p w:rsidR="00F35C95" w:rsidRDefault="00F35C95" w:rsidP="00F35C95">
      <w:pPr>
        <w:pStyle w:val="1"/>
        <w:numPr>
          <w:ilvl w:val="0"/>
          <w:numId w:val="0"/>
        </w:numPr>
        <w:ind w:left="2381" w:hanging="2381"/>
      </w:pPr>
    </w:p>
    <w:p w:rsidR="00F35C95" w:rsidRDefault="00F35C95" w:rsidP="00F35C95">
      <w:pPr>
        <w:pStyle w:val="1"/>
        <w:numPr>
          <w:ilvl w:val="0"/>
          <w:numId w:val="0"/>
        </w:numPr>
        <w:ind w:left="2381" w:hanging="2381"/>
      </w:pPr>
    </w:p>
    <w:p w:rsidR="00F35C95" w:rsidRDefault="00F35C95" w:rsidP="00F35C95">
      <w:pPr>
        <w:pStyle w:val="1"/>
        <w:numPr>
          <w:ilvl w:val="0"/>
          <w:numId w:val="0"/>
        </w:numPr>
        <w:ind w:left="2381" w:hanging="2381"/>
      </w:pPr>
    </w:p>
    <w:p w:rsidR="00F35C95" w:rsidRDefault="00F35C95" w:rsidP="00F35C95">
      <w:pPr>
        <w:pStyle w:val="1"/>
        <w:numPr>
          <w:ilvl w:val="0"/>
          <w:numId w:val="0"/>
        </w:numPr>
        <w:ind w:left="2381" w:hanging="2381"/>
      </w:pPr>
    </w:p>
    <w:p w:rsidR="00F35C95" w:rsidRDefault="00F35C95" w:rsidP="00F35C95">
      <w:pPr>
        <w:pStyle w:val="1"/>
        <w:numPr>
          <w:ilvl w:val="0"/>
          <w:numId w:val="0"/>
        </w:numPr>
        <w:ind w:left="2381" w:hanging="2381"/>
      </w:pPr>
    </w:p>
    <w:p w:rsidR="00F35C95" w:rsidRPr="004633ED" w:rsidRDefault="00F35C95" w:rsidP="00F35C95">
      <w:pPr>
        <w:pStyle w:val="1"/>
        <w:numPr>
          <w:ilvl w:val="0"/>
          <w:numId w:val="1"/>
        </w:numPr>
        <w:ind w:left="2380" w:hanging="2380"/>
        <w:rPr>
          <w:rFonts w:hAnsi="標楷體"/>
          <w:color w:val="000000" w:themeColor="text1"/>
        </w:rPr>
      </w:pPr>
      <w:r w:rsidRPr="004633ED">
        <w:rPr>
          <w:rFonts w:hAnsi="標楷體" w:hint="eastAsia"/>
          <w:color w:val="000000" w:themeColor="text1"/>
        </w:rPr>
        <w:lastRenderedPageBreak/>
        <w:t>處理辦法：</w:t>
      </w:r>
    </w:p>
    <w:p w:rsidR="00F35C95" w:rsidRPr="004633ED" w:rsidRDefault="00F35C95" w:rsidP="00F35C95">
      <w:pPr>
        <w:pStyle w:val="2"/>
        <w:numPr>
          <w:ilvl w:val="0"/>
          <w:numId w:val="14"/>
        </w:numPr>
        <w:rPr>
          <w:color w:val="000000" w:themeColor="text1"/>
        </w:rPr>
      </w:pPr>
      <w:r w:rsidRPr="004633ED">
        <w:rPr>
          <w:rFonts w:hint="eastAsia"/>
          <w:color w:val="000000" w:themeColor="text1"/>
        </w:rPr>
        <w:t>調查意見一，關於徐仕瑋違失部分另案處理。</w:t>
      </w:r>
    </w:p>
    <w:p w:rsidR="00F35C95" w:rsidRPr="004633ED" w:rsidRDefault="00F35C95" w:rsidP="00F35C95">
      <w:pPr>
        <w:pStyle w:val="2"/>
        <w:numPr>
          <w:ilvl w:val="0"/>
          <w:numId w:val="11"/>
        </w:numPr>
        <w:ind w:left="993" w:hanging="653"/>
        <w:rPr>
          <w:color w:val="000000" w:themeColor="text1"/>
        </w:rPr>
      </w:pPr>
      <w:r w:rsidRPr="004633ED">
        <w:rPr>
          <w:rFonts w:hint="eastAsia"/>
          <w:color w:val="000000" w:themeColor="text1"/>
        </w:rPr>
        <w:t>調查意見二，提案糾正法務部。</w:t>
      </w:r>
    </w:p>
    <w:p w:rsidR="00F35C95" w:rsidRPr="004633ED" w:rsidRDefault="00F35C95" w:rsidP="00F35C95">
      <w:pPr>
        <w:pStyle w:val="2"/>
        <w:numPr>
          <w:ilvl w:val="0"/>
          <w:numId w:val="11"/>
        </w:numPr>
        <w:ind w:left="993" w:hanging="653"/>
        <w:rPr>
          <w:color w:val="000000" w:themeColor="text1"/>
        </w:rPr>
      </w:pPr>
      <w:r w:rsidRPr="004633ED">
        <w:rPr>
          <w:rFonts w:hint="eastAsia"/>
          <w:color w:val="000000" w:themeColor="text1"/>
        </w:rPr>
        <w:t>調查意見</w:t>
      </w:r>
      <w:proofErr w:type="gramStart"/>
      <w:r w:rsidRPr="004633ED">
        <w:rPr>
          <w:rFonts w:hint="eastAsia"/>
          <w:color w:val="000000" w:themeColor="text1"/>
        </w:rPr>
        <w:t>三</w:t>
      </w:r>
      <w:proofErr w:type="gramEnd"/>
      <w:r w:rsidRPr="004633ED">
        <w:rPr>
          <w:rFonts w:hint="eastAsia"/>
          <w:color w:val="000000" w:themeColor="text1"/>
        </w:rPr>
        <w:t>，提案糾正臺灣</w:t>
      </w:r>
      <w:proofErr w:type="gramStart"/>
      <w:r w:rsidRPr="004633ED">
        <w:rPr>
          <w:rFonts w:hint="eastAsia"/>
          <w:color w:val="000000" w:themeColor="text1"/>
        </w:rPr>
        <w:t>臺</w:t>
      </w:r>
      <w:proofErr w:type="gramEnd"/>
      <w:r w:rsidRPr="004633ED">
        <w:rPr>
          <w:rFonts w:hint="eastAsia"/>
          <w:color w:val="000000" w:themeColor="text1"/>
        </w:rPr>
        <w:t>北地方法院檢察署。</w:t>
      </w:r>
    </w:p>
    <w:p w:rsidR="00F35C95" w:rsidRPr="004633ED" w:rsidRDefault="00F35C95" w:rsidP="00F35C95">
      <w:pPr>
        <w:pStyle w:val="2"/>
        <w:numPr>
          <w:ilvl w:val="0"/>
          <w:numId w:val="11"/>
        </w:numPr>
        <w:ind w:left="993" w:hanging="653"/>
        <w:rPr>
          <w:color w:val="000000" w:themeColor="text1"/>
        </w:rPr>
      </w:pPr>
      <w:r w:rsidRPr="004633ED">
        <w:rPr>
          <w:rFonts w:hint="eastAsia"/>
          <w:color w:val="000000" w:themeColor="text1"/>
        </w:rPr>
        <w:t>調查意見四、五，函請法務部檢討</w:t>
      </w:r>
      <w:proofErr w:type="gramStart"/>
      <w:r w:rsidRPr="004633ED">
        <w:rPr>
          <w:rFonts w:hint="eastAsia"/>
          <w:color w:val="000000" w:themeColor="text1"/>
        </w:rPr>
        <w:t>見復。</w:t>
      </w:r>
      <w:proofErr w:type="gramEnd"/>
    </w:p>
    <w:p w:rsidR="00F35C95" w:rsidRPr="004633ED" w:rsidRDefault="00F35C95" w:rsidP="00F35C95">
      <w:pPr>
        <w:pStyle w:val="2"/>
        <w:numPr>
          <w:ilvl w:val="0"/>
          <w:numId w:val="11"/>
        </w:numPr>
        <w:ind w:left="993" w:hanging="653"/>
        <w:rPr>
          <w:color w:val="000000" w:themeColor="text1"/>
        </w:rPr>
      </w:pPr>
      <w:r w:rsidRPr="004633ED">
        <w:rPr>
          <w:rFonts w:hint="eastAsia"/>
          <w:color w:val="000000" w:themeColor="text1"/>
        </w:rPr>
        <w:t>調查意見六，函請臺灣</w:t>
      </w:r>
      <w:proofErr w:type="gramStart"/>
      <w:r w:rsidRPr="004633ED">
        <w:rPr>
          <w:rFonts w:hint="eastAsia"/>
          <w:color w:val="000000" w:themeColor="text1"/>
        </w:rPr>
        <w:t>臺</w:t>
      </w:r>
      <w:proofErr w:type="gramEnd"/>
      <w:r w:rsidRPr="004633ED">
        <w:rPr>
          <w:rFonts w:hint="eastAsia"/>
          <w:color w:val="000000" w:themeColor="text1"/>
        </w:rPr>
        <w:t>南地方法院檢察署檢討改進</w:t>
      </w:r>
      <w:proofErr w:type="gramStart"/>
      <w:r w:rsidRPr="004633ED">
        <w:rPr>
          <w:rFonts w:hint="eastAsia"/>
          <w:color w:val="000000" w:themeColor="text1"/>
        </w:rPr>
        <w:t>見復。</w:t>
      </w:r>
      <w:proofErr w:type="gramEnd"/>
    </w:p>
    <w:p w:rsidR="00F35C95" w:rsidRDefault="00F35C95" w:rsidP="00F35C95">
      <w:pPr>
        <w:pStyle w:val="2"/>
        <w:numPr>
          <w:ilvl w:val="0"/>
          <w:numId w:val="11"/>
        </w:numPr>
        <w:ind w:left="993" w:hanging="653"/>
        <w:rPr>
          <w:color w:val="000000" w:themeColor="text1"/>
        </w:rPr>
      </w:pPr>
      <w:r w:rsidRPr="004633ED">
        <w:rPr>
          <w:rFonts w:hint="eastAsia"/>
          <w:color w:val="000000" w:themeColor="text1"/>
        </w:rPr>
        <w:t>調查意見七，函送法務部司法官學院參考。</w:t>
      </w:r>
    </w:p>
    <w:p w:rsidR="003E66AA" w:rsidRPr="00391477" w:rsidRDefault="00F35C95" w:rsidP="00027A39">
      <w:pPr>
        <w:pStyle w:val="1"/>
        <w:numPr>
          <w:ilvl w:val="0"/>
          <w:numId w:val="0"/>
        </w:numPr>
        <w:spacing w:beforeLines="100" w:before="457"/>
        <w:ind w:left="2381" w:firstLine="1446"/>
        <w:rPr>
          <w:rFonts w:hAnsi="標楷體"/>
          <w:b/>
          <w:bCs w:val="0"/>
          <w:color w:val="000000" w:themeColor="text1"/>
          <w:spacing w:val="12"/>
          <w:kern w:val="0"/>
        </w:rPr>
      </w:pPr>
      <w:bookmarkStart w:id="0" w:name="_GoBack"/>
      <w:bookmarkEnd w:id="0"/>
      <w:r w:rsidRPr="00F35C95">
        <w:rPr>
          <w:rFonts w:hAnsi="標楷體" w:hint="eastAsia"/>
          <w:color w:val="000000" w:themeColor="text1"/>
          <w:kern w:val="0"/>
          <w:sz w:val="40"/>
        </w:rPr>
        <w:t>調查</w:t>
      </w:r>
      <w:r w:rsidR="003E66AA" w:rsidRPr="00F35C95">
        <w:rPr>
          <w:rFonts w:hAnsi="標楷體" w:hint="eastAsia"/>
          <w:color w:val="000000" w:themeColor="text1"/>
          <w:kern w:val="0"/>
          <w:sz w:val="40"/>
        </w:rPr>
        <w:t>委員：</w:t>
      </w:r>
      <w:r w:rsidR="00DA376F" w:rsidRPr="00F35C95">
        <w:rPr>
          <w:rFonts w:hAnsi="標楷體" w:hint="eastAsia"/>
          <w:color w:val="000000" w:themeColor="text1"/>
          <w:kern w:val="0"/>
          <w:sz w:val="40"/>
        </w:rPr>
        <w:t>林雅鋒、劉德勳</w:t>
      </w:r>
    </w:p>
    <w:sectPr w:rsidR="003E66AA" w:rsidRPr="00391477"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DD2" w:rsidRDefault="00DF1DD2">
      <w:r>
        <w:separator/>
      </w:r>
    </w:p>
  </w:endnote>
  <w:endnote w:type="continuationSeparator" w:id="0">
    <w:p w:rsidR="00DF1DD2" w:rsidRDefault="00DF1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5E8" w:rsidRDefault="008455E8">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027A39">
      <w:rPr>
        <w:rStyle w:val="ae"/>
        <w:noProof/>
        <w:sz w:val="24"/>
      </w:rPr>
      <w:t>44</w:t>
    </w:r>
    <w:r>
      <w:rPr>
        <w:rStyle w:val="ae"/>
        <w:sz w:val="24"/>
      </w:rPr>
      <w:fldChar w:fldCharType="end"/>
    </w:r>
  </w:p>
  <w:p w:rsidR="008455E8" w:rsidRDefault="008455E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DD2" w:rsidRDefault="00DF1DD2">
      <w:r>
        <w:separator/>
      </w:r>
    </w:p>
  </w:footnote>
  <w:footnote w:type="continuationSeparator" w:id="0">
    <w:p w:rsidR="00DF1DD2" w:rsidRDefault="00DF1DD2">
      <w:r>
        <w:continuationSeparator/>
      </w:r>
    </w:p>
  </w:footnote>
  <w:footnote w:id="1">
    <w:p w:rsidR="008455E8" w:rsidRPr="00F97099" w:rsidRDefault="008455E8" w:rsidP="003E66AA">
      <w:pPr>
        <w:pStyle w:val="aff"/>
        <w:rPr>
          <w:color w:val="000000" w:themeColor="text1"/>
        </w:rPr>
      </w:pPr>
      <w:r w:rsidRPr="00F97099">
        <w:rPr>
          <w:rStyle w:val="aff1"/>
          <w:color w:val="000000" w:themeColor="text1"/>
        </w:rPr>
        <w:footnoteRef/>
      </w:r>
      <w:r w:rsidRPr="00F97099">
        <w:rPr>
          <w:rFonts w:hint="eastAsia"/>
          <w:color w:val="000000" w:themeColor="text1"/>
        </w:rPr>
        <w:t>提案委員：謝啟大、蔡明憲、黃國鍾；連署委員：陳一新、徐成焜、鄭龍水、王令麟、錢達、林濁水、周伯倫、黃爾</w:t>
      </w:r>
      <w:proofErr w:type="gramStart"/>
      <w:r w:rsidRPr="00F97099">
        <w:rPr>
          <w:rFonts w:hint="eastAsia"/>
          <w:color w:val="000000" w:themeColor="text1"/>
        </w:rPr>
        <w:t>璇</w:t>
      </w:r>
      <w:proofErr w:type="gramEnd"/>
      <w:r w:rsidRPr="00F97099">
        <w:rPr>
          <w:rFonts w:hint="eastAsia"/>
          <w:color w:val="000000" w:themeColor="text1"/>
        </w:rPr>
        <w:t>、洪秀柱、黃清林、葛雨琴、洪昭男、王金平、沈富雄、施明德。</w:t>
      </w:r>
    </w:p>
  </w:footnote>
  <w:footnote w:id="2">
    <w:p w:rsidR="008455E8" w:rsidRPr="00F97099" w:rsidRDefault="008455E8" w:rsidP="00497188">
      <w:pPr>
        <w:pStyle w:val="aff"/>
        <w:rPr>
          <w:color w:val="000000" w:themeColor="text1"/>
        </w:rPr>
      </w:pPr>
      <w:r w:rsidRPr="00F97099">
        <w:rPr>
          <w:rStyle w:val="aff1"/>
          <w:color w:val="000000" w:themeColor="text1"/>
        </w:rPr>
        <w:footnoteRef/>
      </w:r>
      <w:r w:rsidRPr="00F97099">
        <w:rPr>
          <w:color w:val="000000" w:themeColor="text1"/>
        </w:rPr>
        <w:t xml:space="preserve"> </w:t>
      </w:r>
      <w:r w:rsidRPr="00F97099">
        <w:rPr>
          <w:rFonts w:hint="eastAsia"/>
          <w:color w:val="000000" w:themeColor="text1"/>
        </w:rPr>
        <w:t>依「</w:t>
      </w:r>
      <w:r w:rsidRPr="00F97099">
        <w:rPr>
          <w:rFonts w:hint="eastAsia"/>
          <w:color w:val="000000" w:themeColor="text1"/>
        </w:rPr>
        <w:tab/>
        <w:t>公民與政治權利國際公約及經濟社會文化權利國際公約施行法」第2條規定，具有國內法效力。同法第3條規定，適用兩公約規定，應參照其立法意旨及兩公約人權事務委員會之解釋。</w:t>
      </w:r>
    </w:p>
  </w:footnote>
  <w:footnote w:id="3">
    <w:p w:rsidR="008455E8" w:rsidRPr="00F97099" w:rsidRDefault="008455E8" w:rsidP="00497188">
      <w:pPr>
        <w:pStyle w:val="aff"/>
        <w:rPr>
          <w:color w:val="000000" w:themeColor="text1"/>
        </w:rPr>
      </w:pPr>
      <w:r w:rsidRPr="00F97099">
        <w:rPr>
          <w:rStyle w:val="aff1"/>
          <w:color w:val="000000" w:themeColor="text1"/>
        </w:rPr>
        <w:footnoteRef/>
      </w:r>
      <w:r w:rsidRPr="00F97099">
        <w:rPr>
          <w:color w:val="000000" w:themeColor="text1"/>
        </w:rPr>
        <w:t xml:space="preserve"> The right of the accused to be tried without undue delay, provided for by article 14, paragraph 3 (c)</w:t>
      </w:r>
      <w:r w:rsidRPr="00F97099">
        <w:rPr>
          <w:color w:val="000000" w:themeColor="text1"/>
        </w:rPr>
        <w:t>…</w:t>
      </w:r>
      <w:r w:rsidRPr="00F97099">
        <w:rPr>
          <w:color w:val="000000" w:themeColor="text1"/>
        </w:rPr>
        <w:t>This guarantee relates not only to the time between</w:t>
      </w:r>
      <w:r w:rsidRPr="00F97099">
        <w:rPr>
          <w:b/>
          <w:color w:val="000000" w:themeColor="text1"/>
        </w:rPr>
        <w:t xml:space="preserve"> the formal charging of the accused </w:t>
      </w:r>
      <w:r w:rsidRPr="00F97099">
        <w:rPr>
          <w:color w:val="000000" w:themeColor="text1"/>
        </w:rPr>
        <w:t>and the time by which a trial should commence, but also the time until the final judgement on appeal.</w:t>
      </w:r>
    </w:p>
  </w:footnote>
  <w:footnote w:id="4">
    <w:p w:rsidR="008455E8" w:rsidRPr="00FC74B6" w:rsidRDefault="008455E8" w:rsidP="00882984">
      <w:pPr>
        <w:pStyle w:val="aff"/>
      </w:pPr>
      <w:r>
        <w:rPr>
          <w:rStyle w:val="aff1"/>
        </w:rPr>
        <w:footnoteRef/>
      </w:r>
      <w:r>
        <w:rPr>
          <w:rFonts w:hint="eastAsia"/>
        </w:rPr>
        <w:t xml:space="preserve"> </w:t>
      </w:r>
      <w:r w:rsidRPr="00FC74B6">
        <w:rPr>
          <w:rFonts w:hint="eastAsia"/>
        </w:rPr>
        <w:t>超額率=(徐仕瑋</w:t>
      </w:r>
      <w:proofErr w:type="gramStart"/>
      <w:r w:rsidRPr="00FC74B6">
        <w:rPr>
          <w:rFonts w:hint="eastAsia"/>
        </w:rPr>
        <w:t>未結件數</w:t>
      </w:r>
      <w:proofErr w:type="gramEnd"/>
      <w:r w:rsidRPr="00FC74B6">
        <w:rPr>
          <w:rFonts w:hint="eastAsia"/>
        </w:rPr>
        <w:t>/全署平均每股</w:t>
      </w:r>
      <w:proofErr w:type="gramStart"/>
      <w:r w:rsidRPr="00FC74B6">
        <w:rPr>
          <w:rFonts w:hint="eastAsia"/>
        </w:rPr>
        <w:t>未結件數</w:t>
      </w:r>
      <w:proofErr w:type="gramEnd"/>
      <w:r w:rsidRPr="00FC74B6">
        <w:rPr>
          <w:rFonts w:hint="eastAsia"/>
        </w:rPr>
        <w:t>)×100%</w:t>
      </w:r>
      <w:r>
        <w:rPr>
          <w:rFonts w:hint="eastAsia"/>
        </w:rPr>
        <w:t>。</w:t>
      </w:r>
    </w:p>
  </w:footnote>
  <w:footnote w:id="5">
    <w:p w:rsidR="008455E8" w:rsidRPr="002D041C" w:rsidRDefault="008455E8" w:rsidP="00882984">
      <w:pPr>
        <w:pStyle w:val="aff"/>
      </w:pPr>
      <w:r>
        <w:rPr>
          <w:rStyle w:val="aff1"/>
        </w:rPr>
        <w:footnoteRef/>
      </w:r>
      <w:r>
        <w:t xml:space="preserve"> </w:t>
      </w:r>
      <w:r>
        <w:rPr>
          <w:rFonts w:hint="eastAsia"/>
        </w:rPr>
        <w:t>不含主任檢察官及大黑金股。</w:t>
      </w:r>
    </w:p>
  </w:footnote>
  <w:footnote w:id="6">
    <w:p w:rsidR="008455E8" w:rsidRPr="001309C7" w:rsidRDefault="008455E8" w:rsidP="00882984">
      <w:pPr>
        <w:pStyle w:val="aff"/>
      </w:pPr>
      <w:r>
        <w:rPr>
          <w:rStyle w:val="aff1"/>
        </w:rPr>
        <w:footnoteRef/>
      </w:r>
      <w:r>
        <w:t xml:space="preserve"> </w:t>
      </w:r>
      <w:r>
        <w:rPr>
          <w:rFonts w:hint="eastAsia"/>
        </w:rPr>
        <w:t>按：依「</w:t>
      </w:r>
      <w:r w:rsidRPr="00E93EF7">
        <w:rPr>
          <w:rFonts w:hint="eastAsia"/>
        </w:rPr>
        <w:t>地方法院檢察署檢察官快速終結案件實施要點</w:t>
      </w:r>
      <w:r>
        <w:rPr>
          <w:rFonts w:hint="eastAsia"/>
        </w:rPr>
        <w:t>」規定，「速</w:t>
      </w:r>
      <w:proofErr w:type="gramStart"/>
      <w:r>
        <w:rPr>
          <w:rFonts w:hint="eastAsia"/>
        </w:rPr>
        <w:t>偵</w:t>
      </w:r>
      <w:proofErr w:type="gramEnd"/>
      <w:r>
        <w:rPr>
          <w:rFonts w:hint="eastAsia"/>
        </w:rPr>
        <w:t>」係指</w:t>
      </w:r>
      <w:r w:rsidRPr="00E93EF7">
        <w:rPr>
          <w:rFonts w:hint="eastAsia"/>
        </w:rPr>
        <w:t>輪值內勤之檢察官</w:t>
      </w:r>
      <w:r>
        <w:rPr>
          <w:rFonts w:hint="eastAsia"/>
        </w:rPr>
        <w:t>認案件為</w:t>
      </w:r>
      <w:r w:rsidRPr="00E93EF7">
        <w:rPr>
          <w:rFonts w:hint="eastAsia"/>
        </w:rPr>
        <w:t>職權不起訴處分</w:t>
      </w:r>
      <w:r>
        <w:rPr>
          <w:rFonts w:hint="eastAsia"/>
        </w:rPr>
        <w:t>、</w:t>
      </w:r>
      <w:r w:rsidRPr="00E93EF7">
        <w:rPr>
          <w:rFonts w:hint="eastAsia"/>
        </w:rPr>
        <w:t>緩起訴處分</w:t>
      </w:r>
      <w:r>
        <w:rPr>
          <w:rFonts w:hint="eastAsia"/>
        </w:rPr>
        <w:t>、</w:t>
      </w:r>
      <w:r w:rsidRPr="00E93EF7">
        <w:rPr>
          <w:rFonts w:hint="eastAsia"/>
        </w:rPr>
        <w:t>聲請以簡易判決處刑案件</w:t>
      </w:r>
      <w:r>
        <w:rPr>
          <w:rFonts w:hint="eastAsia"/>
        </w:rPr>
        <w:t>時，</w:t>
      </w:r>
      <w:r w:rsidRPr="001309C7">
        <w:rPr>
          <w:rFonts w:hint="eastAsia"/>
        </w:rPr>
        <w:t>得當場對被告</w:t>
      </w:r>
      <w:proofErr w:type="gramStart"/>
      <w:r w:rsidRPr="001309C7">
        <w:rPr>
          <w:rFonts w:hint="eastAsia"/>
        </w:rPr>
        <w:t>諭</w:t>
      </w:r>
      <w:proofErr w:type="gramEnd"/>
      <w:r w:rsidRPr="001309C7">
        <w:rPr>
          <w:rFonts w:hint="eastAsia"/>
        </w:rPr>
        <w:t>知擬</w:t>
      </w:r>
      <w:r>
        <w:rPr>
          <w:rFonts w:hint="eastAsia"/>
        </w:rPr>
        <w:t>作該書類，</w:t>
      </w:r>
      <w:r w:rsidRPr="001309C7">
        <w:rPr>
          <w:rFonts w:hint="eastAsia"/>
        </w:rPr>
        <w:t>並終結偵</w:t>
      </w:r>
      <w:r>
        <w:rPr>
          <w:rFonts w:hint="eastAsia"/>
        </w:rPr>
        <w:t>查。再依「</w:t>
      </w:r>
      <w:r w:rsidRPr="001309C7">
        <w:rPr>
          <w:rFonts w:hint="eastAsia"/>
        </w:rPr>
        <w:t>地方法院檢察署檢察事務官事務分配要點</w:t>
      </w:r>
      <w:r>
        <w:rPr>
          <w:rFonts w:hint="eastAsia"/>
        </w:rPr>
        <w:t>」規定，</w:t>
      </w:r>
      <w:proofErr w:type="gramStart"/>
      <w:r>
        <w:rPr>
          <w:rFonts w:hint="eastAsia"/>
        </w:rPr>
        <w:t>檢事官得</w:t>
      </w:r>
      <w:proofErr w:type="gramEnd"/>
      <w:r>
        <w:rPr>
          <w:rFonts w:hint="eastAsia"/>
        </w:rPr>
        <w:t>襄助內勤檢察官製作「速</w:t>
      </w:r>
      <w:proofErr w:type="gramStart"/>
      <w:r>
        <w:rPr>
          <w:rFonts w:hint="eastAsia"/>
        </w:rPr>
        <w:t>偵</w:t>
      </w:r>
      <w:proofErr w:type="gramEnd"/>
      <w:r>
        <w:rPr>
          <w:rFonts w:hint="eastAsia"/>
        </w:rPr>
        <w:t>」案件…</w:t>
      </w:r>
      <w:proofErr w:type="gramStart"/>
      <w:r>
        <w:rPr>
          <w:rFonts w:hint="eastAsia"/>
        </w:rPr>
        <w:t>…</w:t>
      </w:r>
      <w:proofErr w:type="gramEnd"/>
      <w:r>
        <w:rPr>
          <w:rFonts w:hint="eastAsia"/>
        </w:rPr>
        <w:t>之初稿。另據</w:t>
      </w:r>
      <w:proofErr w:type="gramStart"/>
      <w:r w:rsidRPr="00D51077">
        <w:rPr>
          <w:rFonts w:hint="eastAsia"/>
          <w:color w:val="000000" w:themeColor="text1"/>
        </w:rPr>
        <w:t>臺</w:t>
      </w:r>
      <w:proofErr w:type="gramEnd"/>
      <w:r>
        <w:rPr>
          <w:rFonts w:hint="eastAsia"/>
        </w:rPr>
        <w:t>北地檢署查復，檢察官於內勤訊問後，認調查已完備且事證明確，得當場對被告</w:t>
      </w:r>
      <w:proofErr w:type="gramStart"/>
      <w:r>
        <w:rPr>
          <w:rFonts w:hint="eastAsia"/>
        </w:rPr>
        <w:t>諭知擬</w:t>
      </w:r>
      <w:proofErr w:type="gramEnd"/>
      <w:r>
        <w:rPr>
          <w:rFonts w:hint="eastAsia"/>
        </w:rPr>
        <w:t>為職權不起訴處分、緩起訴處分或聲請簡易判決處刑之意旨，並偵查終結，且得將案件交由檢察事務官製作速</w:t>
      </w:r>
      <w:proofErr w:type="gramStart"/>
      <w:r>
        <w:rPr>
          <w:rFonts w:hint="eastAsia"/>
        </w:rPr>
        <w:t>偵</w:t>
      </w:r>
      <w:proofErr w:type="gramEnd"/>
      <w:r>
        <w:rPr>
          <w:rFonts w:hint="eastAsia"/>
        </w:rPr>
        <w:t>案件之初稿。</w:t>
      </w:r>
    </w:p>
  </w:footnote>
  <w:footnote w:id="7">
    <w:p w:rsidR="008455E8" w:rsidRPr="00973797" w:rsidRDefault="008455E8" w:rsidP="00882984">
      <w:pPr>
        <w:pStyle w:val="aff"/>
      </w:pPr>
      <w:r>
        <w:rPr>
          <w:rStyle w:val="aff1"/>
        </w:rPr>
        <w:footnoteRef/>
      </w:r>
      <w:r>
        <w:rPr>
          <w:rFonts w:hint="eastAsia"/>
        </w:rPr>
        <w:t xml:space="preserve"> </w:t>
      </w:r>
      <w:r w:rsidRPr="00675972">
        <w:rPr>
          <w:rFonts w:hint="eastAsia"/>
        </w:rPr>
        <w:t>排除當月份分案件數20件以下</w:t>
      </w:r>
      <w:proofErr w:type="gramStart"/>
      <w:r w:rsidRPr="00675972">
        <w:rPr>
          <w:rFonts w:hint="eastAsia"/>
        </w:rPr>
        <w:t>之股別</w:t>
      </w:r>
      <w:proofErr w:type="gramEnd"/>
      <w:r>
        <w:rPr>
          <w:rFonts w:hint="eastAsia"/>
        </w:rPr>
        <w:t>。</w:t>
      </w:r>
    </w:p>
  </w:footnote>
  <w:footnote w:id="8">
    <w:p w:rsidR="008455E8" w:rsidRPr="00F97099" w:rsidRDefault="008455E8" w:rsidP="00750837">
      <w:pPr>
        <w:pStyle w:val="aff"/>
        <w:rPr>
          <w:color w:val="000000" w:themeColor="text1"/>
        </w:rPr>
      </w:pPr>
      <w:r w:rsidRPr="00F97099">
        <w:rPr>
          <w:rStyle w:val="aff1"/>
          <w:color w:val="000000" w:themeColor="text1"/>
        </w:rPr>
        <w:footnoteRef/>
      </w:r>
      <w:r w:rsidRPr="00F97099">
        <w:rPr>
          <w:rFonts w:hint="eastAsia"/>
          <w:color w:val="000000" w:themeColor="text1"/>
        </w:rPr>
        <w:t xml:space="preserve"> 1.申告案件為社會矚目或重大案件，檢察官仍應親自受理。2.司法警察機關移送之被告、拘提或通緝到案之被告，應由檢察官親自訊問並為強制處分。3.</w:t>
      </w:r>
      <w:proofErr w:type="gramStart"/>
      <w:r w:rsidRPr="00F97099">
        <w:rPr>
          <w:rFonts w:hint="eastAsia"/>
          <w:color w:val="000000" w:themeColor="text1"/>
        </w:rPr>
        <w:t>疑</w:t>
      </w:r>
      <w:proofErr w:type="gramEnd"/>
      <w:r w:rsidRPr="00F97099">
        <w:rPr>
          <w:rFonts w:hint="eastAsia"/>
          <w:color w:val="000000" w:themeColor="text1"/>
        </w:rPr>
        <w:t>為他殺、車禍、醫療糾紛及其他重大繁雜之相驗案件，應由檢察官親自相驗。4.解剖屍體，應由檢察官命醫師行之。</w:t>
      </w:r>
    </w:p>
  </w:footnote>
  <w:footnote w:id="9">
    <w:p w:rsidR="008455E8" w:rsidRPr="00483ACE" w:rsidRDefault="008455E8" w:rsidP="00750837">
      <w:pPr>
        <w:pStyle w:val="aff"/>
      </w:pPr>
      <w:r>
        <w:rPr>
          <w:rStyle w:val="aff1"/>
        </w:rPr>
        <w:footnoteRef/>
      </w:r>
      <w:r>
        <w:t xml:space="preserve"> </w:t>
      </w:r>
      <w:r>
        <w:rPr>
          <w:rFonts w:hint="eastAsia"/>
        </w:rPr>
        <w:t>法務部105年4月15日法人字第10500547320號函。</w:t>
      </w:r>
    </w:p>
  </w:footnote>
  <w:footnote w:id="10">
    <w:p w:rsidR="008455E8" w:rsidRPr="00F456EB" w:rsidRDefault="008455E8" w:rsidP="00750837">
      <w:pPr>
        <w:pStyle w:val="aff"/>
      </w:pPr>
      <w:r>
        <w:rPr>
          <w:rStyle w:val="aff1"/>
        </w:rPr>
        <w:footnoteRef/>
      </w:r>
      <w:r>
        <w:rPr>
          <w:rFonts w:hint="eastAsia"/>
        </w:rPr>
        <w:t xml:space="preserve"> 法務部105年7月25日法人字第10508511210號函。</w:t>
      </w:r>
    </w:p>
  </w:footnote>
  <w:footnote w:id="11">
    <w:p w:rsidR="008455E8" w:rsidRPr="00F97099" w:rsidRDefault="008455E8" w:rsidP="00E33F4A">
      <w:pPr>
        <w:pStyle w:val="aff"/>
        <w:rPr>
          <w:color w:val="000000" w:themeColor="text1"/>
        </w:rPr>
      </w:pPr>
      <w:r w:rsidRPr="00F97099">
        <w:rPr>
          <w:rStyle w:val="aff1"/>
          <w:color w:val="000000" w:themeColor="text1"/>
        </w:rPr>
        <w:footnoteRef/>
      </w:r>
      <w:r w:rsidRPr="00F97099">
        <w:rPr>
          <w:rFonts w:hint="eastAsia"/>
          <w:color w:val="000000" w:themeColor="text1"/>
        </w:rPr>
        <w:t xml:space="preserve"> 以職級415</w:t>
      </w:r>
      <w:proofErr w:type="gramStart"/>
      <w:r w:rsidRPr="00F97099">
        <w:rPr>
          <w:rFonts w:hint="eastAsia"/>
          <w:color w:val="000000" w:themeColor="text1"/>
        </w:rPr>
        <w:t>俸</w:t>
      </w:r>
      <w:proofErr w:type="gramEnd"/>
      <w:r w:rsidRPr="00F97099">
        <w:rPr>
          <w:rFonts w:hint="eastAsia"/>
          <w:color w:val="000000" w:themeColor="text1"/>
        </w:rPr>
        <w:t>點相較，檢察事務官薪資約為檢察官薪資0.78倍；550</w:t>
      </w:r>
      <w:proofErr w:type="gramStart"/>
      <w:r w:rsidRPr="00F97099">
        <w:rPr>
          <w:rFonts w:hint="eastAsia"/>
          <w:color w:val="000000" w:themeColor="text1"/>
        </w:rPr>
        <w:t>俸</w:t>
      </w:r>
      <w:proofErr w:type="gramEnd"/>
      <w:r w:rsidRPr="00F97099">
        <w:rPr>
          <w:rFonts w:hint="eastAsia"/>
          <w:color w:val="000000" w:themeColor="text1"/>
        </w:rPr>
        <w:t>點相較，檢察事務官薪資約為檢察官薪資0.76倍；710</w:t>
      </w:r>
      <w:proofErr w:type="gramStart"/>
      <w:r w:rsidRPr="00F97099">
        <w:rPr>
          <w:rFonts w:hint="eastAsia"/>
          <w:color w:val="000000" w:themeColor="text1"/>
        </w:rPr>
        <w:t>俸</w:t>
      </w:r>
      <w:proofErr w:type="gramEnd"/>
      <w:r w:rsidRPr="00F97099">
        <w:rPr>
          <w:rFonts w:hint="eastAsia"/>
          <w:color w:val="000000" w:themeColor="text1"/>
        </w:rPr>
        <w:t>點相較，檢察事務官薪資約為檢察官薪資0.61倍。</w:t>
      </w:r>
    </w:p>
  </w:footnote>
  <w:footnote w:id="12">
    <w:p w:rsidR="008455E8" w:rsidRPr="00F97099" w:rsidRDefault="008455E8" w:rsidP="00E33F4A">
      <w:pPr>
        <w:pStyle w:val="aff"/>
        <w:rPr>
          <w:color w:val="000000" w:themeColor="text1"/>
        </w:rPr>
      </w:pPr>
      <w:r w:rsidRPr="00F97099">
        <w:rPr>
          <w:rStyle w:val="aff1"/>
          <w:color w:val="000000" w:themeColor="text1"/>
        </w:rPr>
        <w:footnoteRef/>
      </w:r>
      <w:r w:rsidRPr="00F97099">
        <w:rPr>
          <w:color w:val="000000" w:themeColor="text1"/>
        </w:rPr>
        <w:t xml:space="preserve"> </w:t>
      </w:r>
      <w:r w:rsidRPr="00F97099">
        <w:rPr>
          <w:rFonts w:hint="eastAsia"/>
          <w:color w:val="000000" w:themeColor="text1"/>
        </w:rPr>
        <w:t>醫師法第11條第1項本文：「醫師非親自診察，不得施行治療、開給方劑或交付診斷書。」</w:t>
      </w:r>
    </w:p>
  </w:footnote>
  <w:footnote w:id="13">
    <w:p w:rsidR="008455E8" w:rsidRPr="00F97099" w:rsidRDefault="008455E8" w:rsidP="00D36A73">
      <w:pPr>
        <w:pStyle w:val="aff"/>
        <w:rPr>
          <w:color w:val="000000" w:themeColor="text1"/>
        </w:rPr>
      </w:pPr>
      <w:r w:rsidRPr="00F97099">
        <w:rPr>
          <w:rStyle w:val="aff1"/>
          <w:color w:val="000000" w:themeColor="text1"/>
        </w:rPr>
        <w:footnoteRef/>
      </w:r>
      <w:r w:rsidRPr="00F97099">
        <w:rPr>
          <w:color w:val="000000" w:themeColor="text1"/>
        </w:rPr>
        <w:t xml:space="preserve"> </w:t>
      </w:r>
      <w:r w:rsidRPr="00F97099">
        <w:rPr>
          <w:rFonts w:hint="eastAsia"/>
          <w:color w:val="000000" w:themeColor="text1"/>
        </w:rPr>
        <w:t>刑法第19條：「（第1項）行為時因精神障礙或其他心智缺陷，致不能辨識其行為違法或欠缺依其辨識而行為之能力者，不罰。（第2項）行為時因前項之原因，致其辨識行為違法或依其辨識而行為之能力，顯著減低者，得減輕其刑。（第3項）前2項規定，於因故意或過失自行招致者，不適用之。」</w:t>
      </w:r>
    </w:p>
  </w:footnote>
  <w:footnote w:id="14">
    <w:p w:rsidR="008455E8" w:rsidRPr="00F97099" w:rsidRDefault="008455E8" w:rsidP="00227CB5">
      <w:pPr>
        <w:pStyle w:val="aff"/>
        <w:rPr>
          <w:color w:val="000000" w:themeColor="text1"/>
        </w:rPr>
      </w:pPr>
      <w:r w:rsidRPr="00F97099">
        <w:rPr>
          <w:rStyle w:val="aff1"/>
          <w:color w:val="000000" w:themeColor="text1"/>
        </w:rPr>
        <w:footnoteRef/>
      </w:r>
      <w:r w:rsidRPr="00F97099">
        <w:rPr>
          <w:rFonts w:hint="eastAsia"/>
          <w:color w:val="000000" w:themeColor="text1"/>
        </w:rPr>
        <w:t xml:space="preserve"> 刑事訴訟法第451條之1第4項但書第3款：「第1項及前項情形，法院應於檢察官求刑或緩刑宣告請求之範圍內為判決，但有左列情形之</w:t>
      </w:r>
      <w:proofErr w:type="gramStart"/>
      <w:r w:rsidRPr="00F97099">
        <w:rPr>
          <w:rFonts w:hint="eastAsia"/>
          <w:color w:val="000000" w:themeColor="text1"/>
        </w:rPr>
        <w:t>一</w:t>
      </w:r>
      <w:proofErr w:type="gramEnd"/>
      <w:r w:rsidRPr="00F97099">
        <w:rPr>
          <w:rFonts w:hint="eastAsia"/>
          <w:color w:val="000000" w:themeColor="text1"/>
        </w:rPr>
        <w:t>者，不在此限</w:t>
      </w:r>
      <w:proofErr w:type="gramStart"/>
      <w:r w:rsidRPr="00F97099">
        <w:rPr>
          <w:rFonts w:hint="eastAsia"/>
          <w:color w:val="000000" w:themeColor="text1"/>
        </w:rPr>
        <w:t>︰</w:t>
      </w:r>
      <w:proofErr w:type="gramEnd"/>
      <w:r w:rsidRPr="00F97099">
        <w:rPr>
          <w:rFonts w:hint="eastAsia"/>
          <w:color w:val="000000" w:themeColor="text1"/>
        </w:rPr>
        <w:t>…</w:t>
      </w:r>
      <w:proofErr w:type="gramStart"/>
      <w:r w:rsidRPr="00F97099">
        <w:rPr>
          <w:rFonts w:hint="eastAsia"/>
          <w:color w:val="000000" w:themeColor="text1"/>
        </w:rPr>
        <w:t>…</w:t>
      </w:r>
      <w:proofErr w:type="gramEnd"/>
      <w:r w:rsidRPr="00F97099">
        <w:rPr>
          <w:rFonts w:hint="eastAsia"/>
          <w:color w:val="000000" w:themeColor="text1"/>
        </w:rPr>
        <w:t>三、法院於審理後，認應為無罪、</w:t>
      </w:r>
      <w:proofErr w:type="gramStart"/>
      <w:r w:rsidRPr="00F97099">
        <w:rPr>
          <w:rFonts w:hint="eastAsia"/>
          <w:color w:val="000000" w:themeColor="text1"/>
        </w:rPr>
        <w:t>免訴</w:t>
      </w:r>
      <w:proofErr w:type="gramEnd"/>
      <w:r w:rsidRPr="00F97099">
        <w:rPr>
          <w:rFonts w:hint="eastAsia"/>
          <w:color w:val="000000" w:themeColor="text1"/>
        </w:rPr>
        <w:t>、不受理或管轄錯誤判決之</w:t>
      </w:r>
      <w:proofErr w:type="gramStart"/>
      <w:r w:rsidRPr="00F97099">
        <w:rPr>
          <w:rFonts w:hint="eastAsia"/>
          <w:color w:val="000000" w:themeColor="text1"/>
        </w:rPr>
        <w:t>諭</w:t>
      </w:r>
      <w:proofErr w:type="gramEnd"/>
      <w:r w:rsidRPr="00F97099">
        <w:rPr>
          <w:rFonts w:hint="eastAsia"/>
          <w:color w:val="000000" w:themeColor="text1"/>
        </w:rPr>
        <w:t>知者。」</w:t>
      </w:r>
    </w:p>
  </w:footnote>
  <w:footnote w:id="15">
    <w:p w:rsidR="008455E8" w:rsidRPr="00F97099" w:rsidRDefault="008455E8" w:rsidP="00D36A73">
      <w:pPr>
        <w:pStyle w:val="aff"/>
        <w:rPr>
          <w:color w:val="000000" w:themeColor="text1"/>
        </w:rPr>
      </w:pPr>
      <w:r w:rsidRPr="00F97099">
        <w:rPr>
          <w:rStyle w:val="aff1"/>
          <w:color w:val="000000" w:themeColor="text1"/>
        </w:rPr>
        <w:footnoteRef/>
      </w:r>
      <w:r w:rsidRPr="00F97099">
        <w:rPr>
          <w:color w:val="000000" w:themeColor="text1"/>
        </w:rPr>
        <w:t xml:space="preserve"> </w:t>
      </w:r>
      <w:r w:rsidRPr="00F97099">
        <w:rPr>
          <w:rFonts w:hint="eastAsia"/>
          <w:color w:val="000000" w:themeColor="text1"/>
        </w:rPr>
        <w:t>刑事訴訟法第451條之1第4項但書第1款：「第1項及前項情形，法院應於檢察官求刑或緩刑宣告請求之範圍內為判決，但有左列情形之</w:t>
      </w:r>
      <w:proofErr w:type="gramStart"/>
      <w:r w:rsidRPr="00F97099">
        <w:rPr>
          <w:rFonts w:hint="eastAsia"/>
          <w:color w:val="000000" w:themeColor="text1"/>
        </w:rPr>
        <w:t>一</w:t>
      </w:r>
      <w:proofErr w:type="gramEnd"/>
      <w:r w:rsidRPr="00F97099">
        <w:rPr>
          <w:rFonts w:hint="eastAsia"/>
          <w:color w:val="000000" w:themeColor="text1"/>
        </w:rPr>
        <w:t>者，不在此限</w:t>
      </w:r>
      <w:proofErr w:type="gramStart"/>
      <w:r w:rsidRPr="00F97099">
        <w:rPr>
          <w:rFonts w:hint="eastAsia"/>
          <w:color w:val="000000" w:themeColor="text1"/>
        </w:rPr>
        <w:t>︰</w:t>
      </w:r>
      <w:proofErr w:type="gramEnd"/>
      <w:r w:rsidRPr="00F97099">
        <w:rPr>
          <w:rFonts w:hint="eastAsia"/>
          <w:color w:val="000000" w:themeColor="text1"/>
        </w:rPr>
        <w:t>一、被告所犯之罪不合第449條所定得以簡易判決處刑之案件者。…</w:t>
      </w:r>
      <w:proofErr w:type="gramStart"/>
      <w:r w:rsidRPr="00F97099">
        <w:rPr>
          <w:rFonts w:hint="eastAsia"/>
          <w:color w:val="000000" w:themeColor="text1"/>
        </w:rPr>
        <w:t>…</w:t>
      </w:r>
      <w:proofErr w:type="gramEnd"/>
      <w:r w:rsidRPr="00F97099">
        <w:rPr>
          <w:rFonts w:hint="eastAsia"/>
          <w:color w:val="000000" w:themeColor="text1"/>
        </w:rPr>
        <w:t>」</w:t>
      </w:r>
    </w:p>
  </w:footnote>
  <w:footnote w:id="16">
    <w:p w:rsidR="008455E8" w:rsidRPr="00F97099" w:rsidRDefault="008455E8" w:rsidP="00D36A73">
      <w:pPr>
        <w:pStyle w:val="aff"/>
        <w:rPr>
          <w:color w:val="000000" w:themeColor="text1"/>
        </w:rPr>
      </w:pPr>
      <w:r w:rsidRPr="00F97099">
        <w:rPr>
          <w:rStyle w:val="aff1"/>
          <w:color w:val="000000" w:themeColor="text1"/>
        </w:rPr>
        <w:footnoteRef/>
      </w:r>
      <w:r w:rsidRPr="00F97099">
        <w:rPr>
          <w:color w:val="000000" w:themeColor="text1"/>
        </w:rPr>
        <w:t xml:space="preserve"> </w:t>
      </w:r>
      <w:r w:rsidRPr="00F97099">
        <w:rPr>
          <w:rFonts w:hint="eastAsia"/>
          <w:color w:val="000000" w:themeColor="text1"/>
        </w:rPr>
        <w:t>刑事訴訟法452條：「檢察官聲請以簡易判決處刑之案件，經法院認為有第451條之1第4項但書之情形者，應適用通常程序審判之。」</w:t>
      </w:r>
    </w:p>
  </w:footnote>
  <w:footnote w:id="17">
    <w:p w:rsidR="008455E8" w:rsidRPr="004E463E" w:rsidRDefault="008455E8" w:rsidP="00E801F6">
      <w:pPr>
        <w:pStyle w:val="aff"/>
        <w:rPr>
          <w:rFonts w:hAnsi="標楷體"/>
          <w:color w:val="000000" w:themeColor="text1"/>
        </w:rPr>
      </w:pPr>
      <w:r w:rsidRPr="00F97099">
        <w:rPr>
          <w:rStyle w:val="aff1"/>
          <w:color w:val="000000" w:themeColor="text1"/>
        </w:rPr>
        <w:footnoteRef/>
      </w:r>
      <w:r w:rsidRPr="00F97099">
        <w:rPr>
          <w:rFonts w:hAnsi="標楷體" w:hint="eastAsia"/>
          <w:color w:val="000000" w:themeColor="text1"/>
        </w:rPr>
        <w:t xml:space="preserve"> 法官法第93條：「（第1項）檢察總長、檢察長於有下列各款情形之</w:t>
      </w:r>
      <w:proofErr w:type="gramStart"/>
      <w:r w:rsidRPr="00F97099">
        <w:rPr>
          <w:rFonts w:hAnsi="標楷體" w:hint="eastAsia"/>
          <w:color w:val="000000" w:themeColor="text1"/>
        </w:rPr>
        <w:t>一</w:t>
      </w:r>
      <w:proofErr w:type="gramEnd"/>
      <w:r w:rsidRPr="00F97099">
        <w:rPr>
          <w:rFonts w:hAnsi="標楷體" w:hint="eastAsia"/>
          <w:color w:val="000000" w:themeColor="text1"/>
        </w:rPr>
        <w:t>者，得依法院組織法第64條親自處理其所指揮監督之檢察官之事務，並得將該事務移轉於其所指揮監督之其他檢察官處理：一、為求法律適用之</w:t>
      </w:r>
      <w:proofErr w:type="gramStart"/>
      <w:r w:rsidRPr="00F97099">
        <w:rPr>
          <w:rFonts w:hAnsi="標楷體" w:hint="eastAsia"/>
          <w:color w:val="000000" w:themeColor="text1"/>
        </w:rPr>
        <w:t>妥適或統一</w:t>
      </w:r>
      <w:proofErr w:type="gramEnd"/>
      <w:r w:rsidRPr="00F97099">
        <w:rPr>
          <w:rFonts w:hAnsi="標楷體" w:hint="eastAsia"/>
          <w:color w:val="000000" w:themeColor="text1"/>
        </w:rPr>
        <w:t>追訴標準，認有必要時。二、有事實足認檢察官執行職務違背法令、顯有不當或有偏頗之虞時。三、檢察官不同意前條第二項之書面命令，經以書面陳述意見後，指揮監督長官維持原命令，其仍不遵從。四、特殊複雜或專業之案件，原檢察官無法勝任，認有移轉予其他檢察官處理之必要時。</w:t>
      </w:r>
      <w:r>
        <w:rPr>
          <w:rFonts w:hAnsi="標楷體"/>
          <w:color w:val="000000" w:themeColor="text1"/>
        </w:rPr>
        <w:t>」</w:t>
      </w:r>
    </w:p>
  </w:footnote>
  <w:footnote w:id="18">
    <w:p w:rsidR="008455E8" w:rsidRPr="00F97099" w:rsidRDefault="008455E8">
      <w:pPr>
        <w:pStyle w:val="aff"/>
        <w:rPr>
          <w:color w:val="000000" w:themeColor="text1"/>
        </w:rPr>
      </w:pPr>
      <w:r w:rsidRPr="00F97099">
        <w:rPr>
          <w:rStyle w:val="aff1"/>
          <w:color w:val="000000" w:themeColor="text1"/>
        </w:rPr>
        <w:footnoteRef/>
      </w:r>
      <w:r w:rsidRPr="00F97099">
        <w:rPr>
          <w:color w:val="000000" w:themeColor="text1"/>
        </w:rPr>
        <w:t xml:space="preserve"> </w:t>
      </w:r>
      <w:r w:rsidRPr="00F97099">
        <w:rPr>
          <w:rFonts w:hint="eastAsia"/>
          <w:color w:val="000000" w:themeColor="text1"/>
        </w:rPr>
        <w:t>「檢察機關辦案期限及防止</w:t>
      </w:r>
      <w:proofErr w:type="gramStart"/>
      <w:r w:rsidRPr="00F97099">
        <w:rPr>
          <w:rFonts w:hint="eastAsia"/>
          <w:color w:val="000000" w:themeColor="text1"/>
        </w:rPr>
        <w:t>稽</w:t>
      </w:r>
      <w:proofErr w:type="gramEnd"/>
      <w:r w:rsidRPr="00F97099">
        <w:rPr>
          <w:rFonts w:hint="eastAsia"/>
          <w:color w:val="000000" w:themeColor="text1"/>
        </w:rPr>
        <w:t>延實施要點」第5點：「（第1項）偵查案件，需經調查而終結者，應於收案後儘速指定期日偵訊或為其他調查行為，但因拘提、通緝、鑑定、囑託訊問、提取文件，或諮詢意見或其他必要情形而不能即時指定</w:t>
      </w:r>
      <w:proofErr w:type="gramStart"/>
      <w:r w:rsidRPr="00F97099">
        <w:rPr>
          <w:rFonts w:hint="eastAsia"/>
          <w:color w:val="000000" w:themeColor="text1"/>
        </w:rPr>
        <w:t>期日者</w:t>
      </w:r>
      <w:proofErr w:type="gramEnd"/>
      <w:r w:rsidRPr="00F97099">
        <w:rPr>
          <w:rFonts w:hint="eastAsia"/>
          <w:color w:val="000000" w:themeColor="text1"/>
        </w:rPr>
        <w:t>，應於原因消滅後儘速指定之。（第2項）經偵訊或為其他調查後不能終結者，應當庭指定期日或於書記官將筆錄整理完畢</w:t>
      </w:r>
      <w:proofErr w:type="gramStart"/>
      <w:r w:rsidRPr="00F97099">
        <w:rPr>
          <w:rFonts w:hint="eastAsia"/>
          <w:color w:val="000000" w:themeColor="text1"/>
        </w:rPr>
        <w:t>送請核閱</w:t>
      </w:r>
      <w:proofErr w:type="gramEnd"/>
      <w:r w:rsidRPr="00F97099">
        <w:rPr>
          <w:rFonts w:hint="eastAsia"/>
          <w:color w:val="000000" w:themeColor="text1"/>
        </w:rPr>
        <w:t>後儘速再指定期日或接續為其他調查行為。（第3項）第一審法院檢察署檢察官對於偵查案件無第34點第2項所列正當事由逾3個月未進行調查者，依『高等法院及其分院檢察署檢察官辦案成績考查實施要點規定』扣減其辦案成績。」</w:t>
      </w:r>
    </w:p>
  </w:footnote>
  <w:footnote w:id="19">
    <w:p w:rsidR="008455E8" w:rsidRPr="00F97099" w:rsidRDefault="008455E8">
      <w:pPr>
        <w:pStyle w:val="aff"/>
        <w:rPr>
          <w:color w:val="000000" w:themeColor="text1"/>
        </w:rPr>
      </w:pPr>
      <w:r w:rsidRPr="00F97099">
        <w:rPr>
          <w:rStyle w:val="aff1"/>
          <w:color w:val="000000" w:themeColor="text1"/>
        </w:rPr>
        <w:footnoteRef/>
      </w:r>
      <w:r w:rsidRPr="00F97099">
        <w:rPr>
          <w:color w:val="000000" w:themeColor="text1"/>
        </w:rPr>
        <w:t xml:space="preserve"> </w:t>
      </w:r>
      <w:r w:rsidRPr="00F97099">
        <w:rPr>
          <w:rFonts w:hint="eastAsia"/>
          <w:color w:val="000000" w:themeColor="text1"/>
        </w:rPr>
        <w:t>「檢察機關辦案期限及防止</w:t>
      </w:r>
      <w:proofErr w:type="gramStart"/>
      <w:r w:rsidRPr="00F97099">
        <w:rPr>
          <w:rFonts w:hint="eastAsia"/>
          <w:color w:val="000000" w:themeColor="text1"/>
        </w:rPr>
        <w:t>稽</w:t>
      </w:r>
      <w:proofErr w:type="gramEnd"/>
      <w:r w:rsidRPr="00F97099">
        <w:rPr>
          <w:rFonts w:hint="eastAsia"/>
          <w:color w:val="000000" w:themeColor="text1"/>
        </w:rPr>
        <w:t>延實施要點」第44點：「檢察官有下列各款情形之</w:t>
      </w:r>
      <w:proofErr w:type="gramStart"/>
      <w:r w:rsidRPr="00F97099">
        <w:rPr>
          <w:rFonts w:hint="eastAsia"/>
          <w:color w:val="000000" w:themeColor="text1"/>
        </w:rPr>
        <w:t>一</w:t>
      </w:r>
      <w:proofErr w:type="gramEnd"/>
      <w:r w:rsidRPr="00F97099">
        <w:rPr>
          <w:rFonts w:hint="eastAsia"/>
          <w:color w:val="000000" w:themeColor="text1"/>
        </w:rPr>
        <w:t>者，依法務部及所屬各機關人員獎懲案件處理要點（下稱獎懲案件處理要點）懲處之：（一）檢察官對於偵查案件『無故未接續進行』繼續6個月以上者，或全年新發生『無故逾3月未進行』或『無故或藉故拖延逾期不結』之案件總計逾30件者，得依其情節，發命令促其注意或警告，必要時並得調整其職務或報請調整至事務</w:t>
      </w:r>
      <w:proofErr w:type="gramStart"/>
      <w:r w:rsidRPr="00F97099">
        <w:rPr>
          <w:rFonts w:hint="eastAsia"/>
          <w:color w:val="000000" w:themeColor="text1"/>
        </w:rPr>
        <w:t>較簡之</w:t>
      </w:r>
      <w:proofErr w:type="gramEnd"/>
      <w:r w:rsidRPr="00F97099">
        <w:rPr>
          <w:rFonts w:hint="eastAsia"/>
          <w:color w:val="000000" w:themeColor="text1"/>
        </w:rPr>
        <w:t>檢察機關。（二）主任檢察官全年全組『無故逾3月未進行』或『無故或藉故拖延逾期不結』之案件累計之總數除以該組檢察官人數所得商數超過15件者，得依其情節，發命令促其注意或警告。（三）檢察長全年全署『無故逾3月未進行』或『無故或藉故拖延逾期不結』之案件累計之總數除以該署檢察官人數所得商數超過15件者，得依其情節，發命令促其注意或警告。」</w:t>
      </w:r>
    </w:p>
  </w:footnote>
  <w:footnote w:id="20">
    <w:p w:rsidR="008455E8" w:rsidRPr="00F97099" w:rsidRDefault="008455E8" w:rsidP="00435D2E">
      <w:pPr>
        <w:pStyle w:val="aff"/>
        <w:rPr>
          <w:color w:val="000000" w:themeColor="text1"/>
        </w:rPr>
      </w:pPr>
      <w:r w:rsidRPr="00F97099">
        <w:rPr>
          <w:rStyle w:val="aff1"/>
          <w:color w:val="000000" w:themeColor="text1"/>
        </w:rPr>
        <w:footnoteRef/>
      </w:r>
      <w:r w:rsidRPr="00F97099">
        <w:rPr>
          <w:color w:val="000000" w:themeColor="text1"/>
        </w:rPr>
        <w:t xml:space="preserve"> </w:t>
      </w:r>
      <w:r w:rsidRPr="00F97099">
        <w:rPr>
          <w:rFonts w:hint="eastAsia"/>
          <w:color w:val="000000" w:themeColor="text1"/>
        </w:rPr>
        <w:t>刑事訴訟法第420條第1項第5款：「有罪之判決確定後，有下列情形之</w:t>
      </w:r>
      <w:proofErr w:type="gramStart"/>
      <w:r w:rsidRPr="00F97099">
        <w:rPr>
          <w:rFonts w:hint="eastAsia"/>
          <w:color w:val="000000" w:themeColor="text1"/>
        </w:rPr>
        <w:t>一</w:t>
      </w:r>
      <w:proofErr w:type="gramEnd"/>
      <w:r w:rsidRPr="00F97099">
        <w:rPr>
          <w:rFonts w:hint="eastAsia"/>
          <w:color w:val="000000" w:themeColor="text1"/>
        </w:rPr>
        <w:t>者，為受判決人之利益，得聲請再審：…</w:t>
      </w:r>
      <w:proofErr w:type="gramStart"/>
      <w:r w:rsidRPr="00F97099">
        <w:rPr>
          <w:rFonts w:hint="eastAsia"/>
          <w:color w:val="000000" w:themeColor="text1"/>
        </w:rPr>
        <w:t>…</w:t>
      </w:r>
      <w:proofErr w:type="gramEnd"/>
      <w:r w:rsidRPr="00F97099">
        <w:rPr>
          <w:rFonts w:hint="eastAsia"/>
          <w:color w:val="000000" w:themeColor="text1"/>
        </w:rPr>
        <w:t>五、參與原判決或前審判決或判決前所行調查之法官，或參與偵查或起訴之檢察官，或參與調查犯罪之檢察事務官、司法警察官或司法警察，因該案件犯職務上之罪已經證明者，或因該案件違法失職已受懲戒處分，足以影響原判決者。」</w:t>
      </w:r>
    </w:p>
  </w:footnote>
  <w:footnote w:id="21">
    <w:p w:rsidR="008455E8" w:rsidRPr="00F97099" w:rsidRDefault="008455E8" w:rsidP="00435D2E">
      <w:pPr>
        <w:pStyle w:val="aff"/>
        <w:rPr>
          <w:color w:val="000000" w:themeColor="text1"/>
        </w:rPr>
      </w:pPr>
      <w:r w:rsidRPr="00F97099">
        <w:rPr>
          <w:rStyle w:val="aff1"/>
          <w:color w:val="000000" w:themeColor="text1"/>
        </w:rPr>
        <w:footnoteRef/>
      </w:r>
      <w:r w:rsidRPr="00F97099">
        <w:rPr>
          <w:color w:val="000000" w:themeColor="text1"/>
        </w:rPr>
        <w:t xml:space="preserve"> </w:t>
      </w:r>
      <w:r w:rsidRPr="00F97099">
        <w:rPr>
          <w:rFonts w:hint="eastAsia"/>
          <w:color w:val="000000" w:themeColor="text1"/>
        </w:rPr>
        <w:t>「檢察官辦理偵查案件發交或發回司法警察或檢察事務官補足證據應行注意要點」第5點：「（第1項）司法警察機關移送或報告之案件，依第3點第1項發回原司法警察機關者，應另分「核退」字案，發交他司法警察機關或檢察事務官者，應另分『</w:t>
      </w:r>
      <w:proofErr w:type="gramStart"/>
      <w:r w:rsidRPr="00F97099">
        <w:rPr>
          <w:rFonts w:hint="eastAsia"/>
          <w:color w:val="000000" w:themeColor="text1"/>
        </w:rPr>
        <w:t>核交</w:t>
      </w:r>
      <w:proofErr w:type="gramEnd"/>
      <w:r w:rsidRPr="00F97099">
        <w:rPr>
          <w:rFonts w:hint="eastAsia"/>
          <w:color w:val="000000" w:themeColor="text1"/>
        </w:rPr>
        <w:t>』字案，</w:t>
      </w:r>
      <w:proofErr w:type="gramStart"/>
      <w:r w:rsidRPr="00F97099">
        <w:rPr>
          <w:rFonts w:hint="eastAsia"/>
          <w:color w:val="000000" w:themeColor="text1"/>
        </w:rPr>
        <w:t>登簿列</w:t>
      </w:r>
      <w:proofErr w:type="gramEnd"/>
      <w:r w:rsidRPr="00F97099">
        <w:rPr>
          <w:rFonts w:hint="eastAsia"/>
          <w:color w:val="000000" w:themeColor="text1"/>
        </w:rPr>
        <w:t>管，並應即通知告訴人、被告及其他關係人，原『</w:t>
      </w:r>
      <w:proofErr w:type="gramStart"/>
      <w:r w:rsidRPr="00F97099">
        <w:rPr>
          <w:rFonts w:hint="eastAsia"/>
          <w:color w:val="000000" w:themeColor="text1"/>
        </w:rPr>
        <w:t>偵</w:t>
      </w:r>
      <w:proofErr w:type="gramEnd"/>
      <w:r w:rsidRPr="00F97099">
        <w:rPr>
          <w:rFonts w:hint="eastAsia"/>
          <w:color w:val="000000" w:themeColor="text1"/>
        </w:rPr>
        <w:t>』或『他』案之辦案期限得暫時停止進行。（第2項）告訴、告發、自首或非司法警察機關移送之案件依第3點第1項規定發交司法警察機關者，應另分『</w:t>
      </w:r>
      <w:proofErr w:type="gramStart"/>
      <w:r w:rsidRPr="00F97099">
        <w:rPr>
          <w:rFonts w:hint="eastAsia"/>
          <w:color w:val="000000" w:themeColor="text1"/>
        </w:rPr>
        <w:t>發查</w:t>
      </w:r>
      <w:proofErr w:type="gramEnd"/>
      <w:r w:rsidRPr="00F97099">
        <w:rPr>
          <w:rFonts w:hint="eastAsia"/>
          <w:color w:val="000000" w:themeColor="text1"/>
        </w:rPr>
        <w:t>』字案，發交檢察事務官調查者，應另分『交查』字案，</w:t>
      </w:r>
      <w:proofErr w:type="gramStart"/>
      <w:r w:rsidRPr="00F97099">
        <w:rPr>
          <w:rFonts w:hint="eastAsia"/>
          <w:color w:val="000000" w:themeColor="text1"/>
        </w:rPr>
        <w:t>登簿列</w:t>
      </w:r>
      <w:proofErr w:type="gramEnd"/>
      <w:r w:rsidRPr="00F97099">
        <w:rPr>
          <w:rFonts w:hint="eastAsia"/>
          <w:color w:val="000000" w:themeColor="text1"/>
        </w:rPr>
        <w:t>管，並應即通知告訴人、被告及其他關係人，原『</w:t>
      </w:r>
      <w:proofErr w:type="gramStart"/>
      <w:r w:rsidRPr="00F97099">
        <w:rPr>
          <w:rFonts w:hint="eastAsia"/>
          <w:color w:val="000000" w:themeColor="text1"/>
        </w:rPr>
        <w:t>偵</w:t>
      </w:r>
      <w:proofErr w:type="gramEnd"/>
      <w:r w:rsidRPr="00F97099">
        <w:rPr>
          <w:rFonts w:hint="eastAsia"/>
          <w:color w:val="000000" w:themeColor="text1"/>
        </w:rPr>
        <w:t>』或『他』案之辦案期限得暫時停止進行。…</w:t>
      </w:r>
      <w:proofErr w:type="gramStart"/>
      <w:r w:rsidRPr="00F97099">
        <w:rPr>
          <w:rFonts w:hint="eastAsia"/>
          <w:color w:val="000000" w:themeColor="text1"/>
        </w:rPr>
        <w:t>…</w:t>
      </w:r>
      <w:proofErr w:type="gramEnd"/>
      <w:r w:rsidRPr="00F97099">
        <w:rPr>
          <w:rFonts w:hint="eastAsia"/>
          <w:color w:val="000000" w:themeColor="text1"/>
        </w:rPr>
        <w:t>」</w:t>
      </w:r>
    </w:p>
  </w:footnote>
  <w:footnote w:id="22">
    <w:p w:rsidR="008455E8" w:rsidRPr="00F43413" w:rsidRDefault="008455E8" w:rsidP="00011E49">
      <w:pPr>
        <w:pStyle w:val="aff"/>
      </w:pPr>
      <w:r>
        <w:rPr>
          <w:rStyle w:val="aff1"/>
        </w:rPr>
        <w:footnoteRef/>
      </w:r>
      <w:r>
        <w:t xml:space="preserve"> </w:t>
      </w:r>
      <w:r w:rsidRPr="00F43413">
        <w:rPr>
          <w:rFonts w:hint="eastAsia"/>
        </w:rPr>
        <w:t>刑事訴訟法第186條第1項</w:t>
      </w:r>
      <w:r>
        <w:rPr>
          <w:rFonts w:hint="eastAsia"/>
        </w:rPr>
        <w:t>：「證人應命具結。但有下列情形之</w:t>
      </w:r>
      <w:proofErr w:type="gramStart"/>
      <w:r>
        <w:rPr>
          <w:rFonts w:hint="eastAsia"/>
        </w:rPr>
        <w:t>一</w:t>
      </w:r>
      <w:proofErr w:type="gramEnd"/>
      <w:r>
        <w:rPr>
          <w:rFonts w:hint="eastAsia"/>
        </w:rPr>
        <w:t>者，不得令其具結：一、未滿16歲者。二、因精神障礙，不解具結意義及效果者。」</w:t>
      </w:r>
    </w:p>
  </w:footnote>
  <w:footnote w:id="23">
    <w:p w:rsidR="008455E8" w:rsidRDefault="008455E8" w:rsidP="00011E49">
      <w:pPr>
        <w:pStyle w:val="aff"/>
      </w:pPr>
      <w:r>
        <w:rPr>
          <w:rStyle w:val="aff1"/>
        </w:rPr>
        <w:footnoteRef/>
      </w:r>
      <w:r>
        <w:t xml:space="preserve"> </w:t>
      </w:r>
      <w:r w:rsidRPr="00F43413">
        <w:rPr>
          <w:rFonts w:hint="eastAsia"/>
        </w:rPr>
        <w:t>刑事訴訟法</w:t>
      </w:r>
      <w:r w:rsidRPr="00011E49">
        <w:rPr>
          <w:rFonts w:hint="eastAsia"/>
        </w:rPr>
        <w:t>第196之1條</w:t>
      </w:r>
      <w:r>
        <w:rPr>
          <w:rFonts w:hint="eastAsia"/>
        </w:rPr>
        <w:t>：「（第1項）司法警察官或司法警察因調查犯罪嫌疑人犯罪情形及蒐集證據之必要，得使用通知書通知證人到場詢問。（第2項）第71條之1第2項、第73條、第74條、第175條第2項第1款至第3款、第4項、第177條第1項、第3項、第179條至第182條、第184條、第185條及第192條之規定，於前項證人之通知及詢問</w:t>
      </w:r>
      <w:proofErr w:type="gramStart"/>
      <w:r>
        <w:rPr>
          <w:rFonts w:hint="eastAsia"/>
        </w:rPr>
        <w:t>準</w:t>
      </w:r>
      <w:proofErr w:type="gramEnd"/>
      <w:r>
        <w:rPr>
          <w:rFonts w:hint="eastAsia"/>
        </w:rPr>
        <w:t>用之。」</w:t>
      </w:r>
    </w:p>
  </w:footnote>
  <w:footnote w:id="24">
    <w:p w:rsidR="008455E8" w:rsidRDefault="008455E8">
      <w:pPr>
        <w:pStyle w:val="aff"/>
      </w:pPr>
      <w:r>
        <w:rPr>
          <w:rStyle w:val="aff1"/>
        </w:rPr>
        <w:footnoteRef/>
      </w:r>
      <w:r>
        <w:rPr>
          <w:rFonts w:hint="eastAsia"/>
          <w:color w:val="FF0000"/>
        </w:rPr>
        <w:t xml:space="preserve"> 臺灣高等法院高雄分院檢察署99年4月21日高分</w:t>
      </w:r>
      <w:proofErr w:type="gramStart"/>
      <w:r>
        <w:rPr>
          <w:rFonts w:hint="eastAsia"/>
          <w:color w:val="FF0000"/>
        </w:rPr>
        <w:t>檢守孝字</w:t>
      </w:r>
      <w:proofErr w:type="gramEnd"/>
      <w:r>
        <w:rPr>
          <w:rFonts w:hint="eastAsia"/>
          <w:color w:val="FF0000"/>
        </w:rPr>
        <w:t>第0990000380號函略</w:t>
      </w:r>
      <w:proofErr w:type="gramStart"/>
      <w:r>
        <w:rPr>
          <w:rFonts w:hint="eastAsia"/>
          <w:color w:val="FF0000"/>
        </w:rPr>
        <w:t>以</w:t>
      </w:r>
      <w:proofErr w:type="gramEnd"/>
      <w:r>
        <w:rPr>
          <w:rFonts w:hint="eastAsia"/>
          <w:color w:val="FF0000"/>
        </w:rPr>
        <w:t>：「…</w:t>
      </w:r>
      <w:proofErr w:type="gramStart"/>
      <w:r>
        <w:rPr>
          <w:rFonts w:hint="eastAsia"/>
          <w:color w:val="FF0000"/>
        </w:rPr>
        <w:t>…</w:t>
      </w:r>
      <w:proofErr w:type="gramEnd"/>
      <w:r>
        <w:rPr>
          <w:rFonts w:hint="eastAsia"/>
          <w:color w:val="FF0000"/>
        </w:rPr>
        <w:t>二、</w:t>
      </w:r>
      <w:r w:rsidRPr="002D52EB">
        <w:rPr>
          <w:rFonts w:hint="eastAsia"/>
          <w:color w:val="FF0000"/>
        </w:rPr>
        <w:t>刑事訴訟法第186條規定：證人應命具結。惟得命具結者，僅以執行審判職務之法官或檢察官為限，檢察事務官</w:t>
      </w:r>
      <w:proofErr w:type="gramStart"/>
      <w:r w:rsidRPr="002D52EB">
        <w:rPr>
          <w:rFonts w:hint="eastAsia"/>
          <w:color w:val="FF0000"/>
        </w:rPr>
        <w:t>則無命具結</w:t>
      </w:r>
      <w:proofErr w:type="gramEnd"/>
      <w:r w:rsidRPr="002D52EB">
        <w:rPr>
          <w:rFonts w:hint="eastAsia"/>
          <w:color w:val="FF0000"/>
        </w:rPr>
        <w:t>之權限。</w:t>
      </w:r>
      <w:r>
        <w:rPr>
          <w:rFonts w:hint="eastAsia"/>
          <w:color w:val="FF0000"/>
        </w:rPr>
        <w:t>」</w:t>
      </w:r>
    </w:p>
  </w:footnote>
  <w:footnote w:id="25">
    <w:p w:rsidR="008455E8" w:rsidRPr="00C05984" w:rsidRDefault="008455E8" w:rsidP="00740974">
      <w:pPr>
        <w:pStyle w:val="aff"/>
      </w:pPr>
      <w:r>
        <w:rPr>
          <w:rStyle w:val="aff1"/>
        </w:rPr>
        <w:footnoteRef/>
      </w:r>
      <w:r>
        <w:rPr>
          <w:rFonts w:hint="eastAsia"/>
        </w:rPr>
        <w:t xml:space="preserve"> </w:t>
      </w:r>
      <w:r w:rsidRPr="00740974">
        <w:rPr>
          <w:rFonts w:hint="eastAsia"/>
          <w:color w:val="FF0000"/>
        </w:rPr>
        <w:t>最高法院99年</w:t>
      </w:r>
      <w:r>
        <w:rPr>
          <w:rFonts w:hint="eastAsia"/>
          <w:color w:val="FF0000"/>
        </w:rPr>
        <w:t>度</w:t>
      </w:r>
      <w:r w:rsidRPr="00740974">
        <w:rPr>
          <w:rFonts w:hint="eastAsia"/>
          <w:color w:val="FF0000"/>
        </w:rPr>
        <w:t>台上字第334號刑事判決：「現行刑事訴訟關於偵查權之行使，其主導權在於檢察官；依法院組織法第66條之3第1項第2款、第2項之規定，檢察</w:t>
      </w:r>
      <w:proofErr w:type="gramStart"/>
      <w:r w:rsidRPr="00740974">
        <w:rPr>
          <w:rFonts w:hint="eastAsia"/>
          <w:color w:val="FF0000"/>
        </w:rPr>
        <w:t>事務官受檢察官</w:t>
      </w:r>
      <w:proofErr w:type="gramEnd"/>
      <w:r w:rsidRPr="00740974">
        <w:rPr>
          <w:rFonts w:hint="eastAsia"/>
          <w:color w:val="FF0000"/>
        </w:rPr>
        <w:t>之指揮，處理『詢問告訴人、告發人、被告、證人或鑑定人』事務，視為刑事訴訟法第230條第1項之司法警察官。故檢察事務官性質上係直屬於檢察官之司法警察官，其於偵查中受檢察官之指揮詢問證人，依刑事訴訟法第196條之1第2項所列有關訊問證人之</w:t>
      </w:r>
      <w:proofErr w:type="gramStart"/>
      <w:r w:rsidRPr="00740974">
        <w:rPr>
          <w:rFonts w:hint="eastAsia"/>
          <w:color w:val="FF0000"/>
        </w:rPr>
        <w:t>準</w:t>
      </w:r>
      <w:proofErr w:type="gramEnd"/>
      <w:r w:rsidRPr="00740974">
        <w:rPr>
          <w:rFonts w:hint="eastAsia"/>
          <w:color w:val="FF0000"/>
        </w:rPr>
        <w:t>據規定，其中同法第186條第1項『證人應命具結』之規定，並不在</w:t>
      </w:r>
      <w:proofErr w:type="gramStart"/>
      <w:r w:rsidRPr="00740974">
        <w:rPr>
          <w:rFonts w:hint="eastAsia"/>
          <w:color w:val="FF0000"/>
        </w:rPr>
        <w:t>準</w:t>
      </w:r>
      <w:proofErr w:type="gramEnd"/>
      <w:r w:rsidRPr="00740974">
        <w:rPr>
          <w:rFonts w:hint="eastAsia"/>
          <w:color w:val="FF0000"/>
        </w:rPr>
        <w:t>用之列。是證人於檢察事務官詢問時所為陳述，並不生具結之問題，與檢察官訊問證人時，除有刑事訴訟法第186條第1項第1款、第2款所列不得令其具結，應命具結之情形有間。</w:t>
      </w:r>
      <w:proofErr w:type="gramStart"/>
      <w:r w:rsidRPr="00740974">
        <w:rPr>
          <w:rFonts w:hint="eastAsia"/>
          <w:color w:val="FF0000"/>
        </w:rPr>
        <w:t>從而，</w:t>
      </w:r>
      <w:proofErr w:type="gramEnd"/>
      <w:r w:rsidRPr="00740974">
        <w:rPr>
          <w:rFonts w:hint="eastAsia"/>
          <w:color w:val="FF0000"/>
        </w:rPr>
        <w:t>檢察官偵查中對證人所為之偵查筆錄，因其訊問時之外部狀況，積極上具有一定程度之可信性，除消極上顯有不可信之情況者外，依刑事訴訟法第159條之1第2項規定，均容許作為證據；</w:t>
      </w:r>
      <w:proofErr w:type="gramStart"/>
      <w:r w:rsidRPr="00740974">
        <w:rPr>
          <w:rFonts w:hint="eastAsia"/>
          <w:color w:val="FF0000"/>
        </w:rPr>
        <w:t>惟</w:t>
      </w:r>
      <w:proofErr w:type="gramEnd"/>
      <w:r w:rsidRPr="00740974">
        <w:rPr>
          <w:rFonts w:hint="eastAsia"/>
          <w:color w:val="FF0000"/>
        </w:rPr>
        <w:t>檢察事務官調查時對證人所為之詢問筆錄，性質上本屬傳聞證據，又不須具結，得否為證據，自應依其是否符合刑事訴訟法第159條之2、第159條之3、第159條之5等規定之要件為斷，尚無從僅因檢察</w:t>
      </w:r>
      <w:proofErr w:type="gramStart"/>
      <w:r w:rsidRPr="00740974">
        <w:rPr>
          <w:rFonts w:hint="eastAsia"/>
          <w:color w:val="FF0000"/>
        </w:rPr>
        <w:t>事務官係受</w:t>
      </w:r>
      <w:proofErr w:type="gramEnd"/>
      <w:r w:rsidRPr="00740974">
        <w:rPr>
          <w:rFonts w:hint="eastAsia"/>
          <w:color w:val="FF0000"/>
        </w:rPr>
        <w:t>檢察官之指揮而詢問證人，即謂其詢問筆錄具有證據能力。」</w:t>
      </w:r>
    </w:p>
  </w:footnote>
  <w:footnote w:id="26">
    <w:p w:rsidR="008455E8" w:rsidRDefault="008455E8" w:rsidP="007C0022">
      <w:pPr>
        <w:pStyle w:val="aff"/>
      </w:pPr>
      <w:r>
        <w:rPr>
          <w:rStyle w:val="aff1"/>
        </w:rPr>
        <w:footnoteRef/>
      </w:r>
      <w:r>
        <w:rPr>
          <w:rFonts w:hint="eastAsia"/>
          <w:color w:val="FF0000"/>
        </w:rPr>
        <w:t xml:space="preserve"> 刑事訴訟法第158條之3：「</w:t>
      </w:r>
      <w:r w:rsidRPr="007C0022">
        <w:rPr>
          <w:rFonts w:hint="eastAsia"/>
          <w:color w:val="FF0000"/>
        </w:rPr>
        <w:t>證人、鑑定人依法應具結而未具結者，其證言或鑑定意見，不得作為證據</w:t>
      </w:r>
      <w:r>
        <w:rPr>
          <w:rFonts w:hint="eastAsia"/>
          <w:color w:val="FF0000"/>
        </w:rPr>
        <w:t>。」</w:t>
      </w:r>
    </w:p>
  </w:footnote>
  <w:footnote w:id="27">
    <w:p w:rsidR="008455E8" w:rsidRPr="00925312" w:rsidRDefault="008455E8">
      <w:pPr>
        <w:pStyle w:val="aff"/>
      </w:pPr>
      <w:r>
        <w:rPr>
          <w:rStyle w:val="aff1"/>
        </w:rPr>
        <w:footnoteRef/>
      </w:r>
      <w:r>
        <w:t xml:space="preserve"> </w:t>
      </w:r>
      <w:r w:rsidRPr="00E15813">
        <w:rPr>
          <w:rFonts w:hint="eastAsia"/>
          <w:color w:val="FF0000"/>
        </w:rPr>
        <w:t>刑法第168條：「於執行審判職務之公署審判時或於檢察官偵查時，證人、鑑定人、通譯於案情有重要關係之事項，供前</w:t>
      </w:r>
      <w:proofErr w:type="gramStart"/>
      <w:r w:rsidRPr="00E15813">
        <w:rPr>
          <w:rFonts w:hint="eastAsia"/>
          <w:color w:val="FF0000"/>
        </w:rPr>
        <w:t>或供後具結</w:t>
      </w:r>
      <w:proofErr w:type="gramEnd"/>
      <w:r w:rsidRPr="00E15813">
        <w:rPr>
          <w:rFonts w:hint="eastAsia"/>
          <w:color w:val="FF0000"/>
        </w:rPr>
        <w:t>，而為虛偽陳述者，處7年以下有期徒刑。」</w:t>
      </w:r>
    </w:p>
  </w:footnote>
  <w:footnote w:id="28">
    <w:p w:rsidR="008455E8" w:rsidRPr="00F97099" w:rsidRDefault="008455E8" w:rsidP="003E66AA">
      <w:pPr>
        <w:pStyle w:val="aff"/>
        <w:rPr>
          <w:color w:val="000000" w:themeColor="text1"/>
        </w:rPr>
      </w:pPr>
      <w:r w:rsidRPr="00F97099">
        <w:rPr>
          <w:rStyle w:val="aff1"/>
          <w:color w:val="000000" w:themeColor="text1"/>
        </w:rPr>
        <w:footnoteRef/>
      </w:r>
      <w:r w:rsidRPr="00F97099">
        <w:rPr>
          <w:rFonts w:hint="eastAsia"/>
          <w:color w:val="000000" w:themeColor="text1"/>
        </w:rPr>
        <w:t xml:space="preserve"> 立法院公報第88卷第5期，頁390。</w:t>
      </w:r>
    </w:p>
  </w:footnote>
  <w:footnote w:id="29">
    <w:p w:rsidR="008455E8" w:rsidRPr="00F97099" w:rsidRDefault="008455E8" w:rsidP="00C01B77">
      <w:pPr>
        <w:pStyle w:val="aff"/>
        <w:rPr>
          <w:color w:val="000000" w:themeColor="text1"/>
        </w:rPr>
      </w:pPr>
      <w:r w:rsidRPr="00F97099">
        <w:rPr>
          <w:rStyle w:val="aff1"/>
          <w:color w:val="000000" w:themeColor="text1"/>
        </w:rPr>
        <w:footnoteRef/>
      </w:r>
      <w:r w:rsidRPr="00F97099">
        <w:rPr>
          <w:color w:val="000000" w:themeColor="text1"/>
        </w:rPr>
        <w:t xml:space="preserve"> </w:t>
      </w:r>
      <w:proofErr w:type="gramStart"/>
      <w:r w:rsidRPr="00F97099">
        <w:rPr>
          <w:rFonts w:hint="eastAsia"/>
          <w:color w:val="000000" w:themeColor="text1"/>
        </w:rPr>
        <w:t>詢</w:t>
      </w:r>
      <w:proofErr w:type="gramEnd"/>
      <w:r w:rsidRPr="00F97099">
        <w:rPr>
          <w:rFonts w:hint="eastAsia"/>
          <w:color w:val="000000" w:themeColor="text1"/>
        </w:rPr>
        <w:t>據本院105年5月30日徐仕瑋答稱：「</w:t>
      </w:r>
      <w:proofErr w:type="gramStart"/>
      <w:r w:rsidRPr="00F97099">
        <w:rPr>
          <w:rFonts w:hint="eastAsia"/>
          <w:color w:val="000000" w:themeColor="text1"/>
        </w:rPr>
        <w:t>（</w:t>
      </w:r>
      <w:proofErr w:type="gramEnd"/>
      <w:r w:rsidRPr="00F97099">
        <w:rPr>
          <w:rFonts w:hint="eastAsia"/>
          <w:color w:val="000000" w:themeColor="text1"/>
        </w:rPr>
        <w:t>問：全額交割是否直接</w:t>
      </w:r>
      <w:proofErr w:type="gramStart"/>
      <w:r w:rsidRPr="00F97099">
        <w:rPr>
          <w:rFonts w:hint="eastAsia"/>
          <w:color w:val="000000" w:themeColor="text1"/>
        </w:rPr>
        <w:t>交給檢事官</w:t>
      </w:r>
      <w:proofErr w:type="gramEnd"/>
      <w:r w:rsidRPr="00F97099">
        <w:rPr>
          <w:rFonts w:hint="eastAsia"/>
          <w:color w:val="000000" w:themeColor="text1"/>
        </w:rPr>
        <w:t>處理？）答：各地檢處理不同，當初法務部要</w:t>
      </w:r>
      <w:proofErr w:type="gramStart"/>
      <w:r w:rsidRPr="00F97099">
        <w:rPr>
          <w:rFonts w:hint="eastAsia"/>
          <w:color w:val="000000" w:themeColor="text1"/>
        </w:rPr>
        <w:t>設置檢事官</w:t>
      </w:r>
      <w:proofErr w:type="gramEnd"/>
      <w:r w:rsidRPr="00F97099">
        <w:rPr>
          <w:rFonts w:hint="eastAsia"/>
          <w:color w:val="000000" w:themeColor="text1"/>
        </w:rPr>
        <w:t>，是引進日本想法，檢察官與警察關係緊張，當時警察希望能作為偵查主體，所以法務部希望有自己辦案，所以</w:t>
      </w:r>
      <w:proofErr w:type="gramStart"/>
      <w:r w:rsidRPr="00F97099">
        <w:rPr>
          <w:rFonts w:hint="eastAsia"/>
          <w:color w:val="000000" w:themeColor="text1"/>
        </w:rPr>
        <w:t>設置檢事官</w:t>
      </w:r>
      <w:proofErr w:type="gramEnd"/>
      <w:r w:rsidRPr="00F97099">
        <w:rPr>
          <w:rFonts w:hint="eastAsia"/>
          <w:color w:val="000000" w:themeColor="text1"/>
        </w:rPr>
        <w:t>。</w:t>
      </w:r>
      <w:proofErr w:type="gramStart"/>
      <w:r w:rsidRPr="00F97099">
        <w:rPr>
          <w:rFonts w:hint="eastAsia"/>
          <w:b/>
          <w:color w:val="000000" w:themeColor="text1"/>
        </w:rPr>
        <w:t>檢事官</w:t>
      </w:r>
      <w:proofErr w:type="gramEnd"/>
      <w:r w:rsidRPr="00F97099">
        <w:rPr>
          <w:rFonts w:hint="eastAsia"/>
          <w:b/>
          <w:color w:val="000000" w:themeColor="text1"/>
        </w:rPr>
        <w:t>招考有專業性，但納進來後，本來是要</w:t>
      </w:r>
      <w:proofErr w:type="gramStart"/>
      <w:r w:rsidRPr="00F97099">
        <w:rPr>
          <w:rFonts w:hint="eastAsia"/>
          <w:b/>
          <w:color w:val="000000" w:themeColor="text1"/>
        </w:rPr>
        <w:t>借重檢事官</w:t>
      </w:r>
      <w:proofErr w:type="gramEnd"/>
      <w:r w:rsidRPr="00F97099">
        <w:rPr>
          <w:rFonts w:hint="eastAsia"/>
          <w:b/>
          <w:color w:val="000000" w:themeColor="text1"/>
        </w:rPr>
        <w:t>專業，但因隨機分配後，未必有得運用專業案件（通常北部比較有這些專業案件），</w:t>
      </w:r>
      <w:proofErr w:type="gramStart"/>
      <w:r w:rsidRPr="00F97099">
        <w:rPr>
          <w:rFonts w:hint="eastAsia"/>
          <w:b/>
          <w:color w:val="000000" w:themeColor="text1"/>
        </w:rPr>
        <w:t>結果檢事官</w:t>
      </w:r>
      <w:proofErr w:type="gramEnd"/>
      <w:r w:rsidRPr="00F97099">
        <w:rPr>
          <w:rFonts w:hint="eastAsia"/>
          <w:b/>
          <w:color w:val="000000" w:themeColor="text1"/>
        </w:rPr>
        <w:t>就變成結案機器</w:t>
      </w:r>
      <w:r w:rsidRPr="00F97099">
        <w:rPr>
          <w:rFonts w:hint="eastAsia"/>
          <w:color w:val="000000" w:themeColor="text1"/>
        </w:rPr>
        <w:t>，而且因為有司法警察角色，也可以</w:t>
      </w:r>
      <w:proofErr w:type="gramStart"/>
      <w:r w:rsidRPr="00F97099">
        <w:rPr>
          <w:rFonts w:hint="eastAsia"/>
          <w:color w:val="000000" w:themeColor="text1"/>
        </w:rPr>
        <w:t>由檢事官</w:t>
      </w:r>
      <w:proofErr w:type="gramEnd"/>
      <w:r w:rsidRPr="00F97099">
        <w:rPr>
          <w:rFonts w:hint="eastAsia"/>
          <w:color w:val="000000" w:themeColor="text1"/>
        </w:rPr>
        <w:t>詢問。」</w:t>
      </w:r>
    </w:p>
  </w:footnote>
  <w:footnote w:id="30">
    <w:p w:rsidR="008455E8" w:rsidRPr="00F97099" w:rsidRDefault="008455E8" w:rsidP="003E66AA">
      <w:pPr>
        <w:pStyle w:val="aff"/>
        <w:rPr>
          <w:color w:val="000000" w:themeColor="text1"/>
        </w:rPr>
      </w:pPr>
      <w:r w:rsidRPr="00F97099">
        <w:rPr>
          <w:rStyle w:val="aff1"/>
          <w:color w:val="000000" w:themeColor="text1"/>
        </w:rPr>
        <w:footnoteRef/>
      </w:r>
      <w:r w:rsidRPr="00F97099">
        <w:rPr>
          <w:rFonts w:hAnsi="標楷體" w:hint="eastAsia"/>
          <w:color w:val="000000" w:themeColor="text1"/>
        </w:rPr>
        <w:t xml:space="preserve"> 訓練期間自</w:t>
      </w:r>
      <w:r w:rsidRPr="00F97099">
        <w:rPr>
          <w:rFonts w:hAnsi="標楷體"/>
          <w:color w:val="000000" w:themeColor="text1"/>
        </w:rPr>
        <w:t>10</w:t>
      </w:r>
      <w:r w:rsidRPr="00F97099">
        <w:rPr>
          <w:rFonts w:hAnsi="標楷體" w:hint="eastAsia"/>
          <w:color w:val="000000" w:themeColor="text1"/>
        </w:rPr>
        <w:t>4年</w:t>
      </w:r>
      <w:r w:rsidRPr="00F97099">
        <w:rPr>
          <w:rFonts w:hAnsi="標楷體"/>
          <w:color w:val="000000" w:themeColor="text1"/>
        </w:rPr>
        <w:t>3</w:t>
      </w:r>
      <w:r w:rsidRPr="00F97099">
        <w:rPr>
          <w:rFonts w:hAnsi="標楷體" w:hint="eastAsia"/>
          <w:color w:val="000000" w:themeColor="text1"/>
        </w:rPr>
        <w:t>月2日起至同年12月1日止，為期</w:t>
      </w:r>
      <w:r w:rsidRPr="00F97099">
        <w:rPr>
          <w:rFonts w:hAnsi="標楷體"/>
          <w:color w:val="000000" w:themeColor="text1"/>
        </w:rPr>
        <w:t>9</w:t>
      </w:r>
      <w:r w:rsidRPr="00F97099">
        <w:rPr>
          <w:rFonts w:hAnsi="標楷體" w:hint="eastAsia"/>
          <w:color w:val="000000" w:themeColor="text1"/>
        </w:rPr>
        <w:t>個月。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F642DF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2152A3B"/>
    <w:multiLevelType w:val="hybridMultilevel"/>
    <w:tmpl w:val="BDA881E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66951EF"/>
    <w:multiLevelType w:val="hybridMultilevel"/>
    <w:tmpl w:val="1022374A"/>
    <w:lvl w:ilvl="0" w:tplc="F53C8ED6">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950EE020"/>
    <w:lvl w:ilvl="0" w:tplc="B8FC1B9A">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16F12F8"/>
    <w:multiLevelType w:val="hybridMultilevel"/>
    <w:tmpl w:val="1022374A"/>
    <w:lvl w:ilvl="0" w:tplc="F53C8ED6">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8331D29"/>
    <w:multiLevelType w:val="hybridMultilevel"/>
    <w:tmpl w:val="063EFC4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3754E16C"/>
    <w:lvl w:ilvl="0" w:tplc="6BF621F6">
      <w:start w:val="1"/>
      <w:numFmt w:val="decimal"/>
      <w:pStyle w:val="a3"/>
      <w:lvlText w:val="表%1　"/>
      <w:lvlJc w:val="left"/>
      <w:pPr>
        <w:ind w:left="480" w:hanging="480"/>
      </w:pPr>
      <w:rPr>
        <w:rFonts w:hAnsi="Times New Roman" w:cs="Times New Roman"/>
        <w:b/>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695393"/>
    <w:multiLevelType w:val="hybridMultilevel"/>
    <w:tmpl w:val="594E9478"/>
    <w:lvl w:ilvl="0" w:tplc="B052E8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74953B9"/>
    <w:multiLevelType w:val="hybridMultilevel"/>
    <w:tmpl w:val="1BBC440C"/>
    <w:lvl w:ilvl="0" w:tplc="059C8EA0">
      <w:start w:val="1"/>
      <w:numFmt w:val="taiwaneseCountingThousand"/>
      <w:lvlText w:val="%1、"/>
      <w:lvlJc w:val="left"/>
      <w:pPr>
        <w:ind w:left="820" w:hanging="480"/>
      </w:pPr>
      <w:rPr>
        <w:rFonts w:hint="eastAsia"/>
        <w:lang w:val="en-US"/>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14" w15:restartNumberingAfterBreak="0">
    <w:nsid w:val="689F6607"/>
    <w:multiLevelType w:val="hybridMultilevel"/>
    <w:tmpl w:val="BDA881E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9575D80"/>
    <w:multiLevelType w:val="hybridMultilevel"/>
    <w:tmpl w:val="063EFC4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E5B4F69"/>
    <w:multiLevelType w:val="multilevel"/>
    <w:tmpl w:val="B6EE3B1A"/>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1"/>
  </w:num>
  <w:num w:numId="2">
    <w:abstractNumId w:val="2"/>
  </w:num>
  <w:num w:numId="3">
    <w:abstractNumId w:val="0"/>
  </w:num>
  <w:num w:numId="4">
    <w:abstractNumId w:val="9"/>
  </w:num>
  <w:num w:numId="5">
    <w:abstractNumId w:val="5"/>
  </w:num>
  <w:num w:numId="6">
    <w:abstractNumId w:val="11"/>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7"/>
  </w:num>
  <w:num w:numId="11">
    <w:abstractNumId w:val="13"/>
  </w:num>
  <w:num w:numId="12">
    <w:abstractNumId w:val="16"/>
  </w:num>
  <w:num w:numId="13">
    <w:abstractNumId w:val="10"/>
  </w:num>
  <w:num w:numId="14">
    <w:abstractNumId w:val="13"/>
    <w:lvlOverride w:ilvl="0">
      <w:startOverride w:val="1"/>
    </w:lvlOverride>
  </w:num>
  <w:num w:numId="15">
    <w:abstractNumId w:val="13"/>
    <w:lvlOverride w:ilvl="0">
      <w:startOverride w:val="1"/>
    </w:lvlOverride>
  </w:num>
  <w:num w:numId="16">
    <w:abstractNumId w:val="13"/>
    <w:lvlOverride w:ilvl="0">
      <w:startOverride w:val="1"/>
    </w:lvlOverride>
  </w:num>
  <w:num w:numId="17">
    <w:abstractNumId w:val="6"/>
  </w:num>
  <w:num w:numId="18">
    <w:abstractNumId w:val="3"/>
  </w:num>
  <w:num w:numId="19">
    <w:abstractNumId w:val="8"/>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num>
  <w:num w:numId="37">
    <w:abstractNumId w:val="5"/>
    <w:lvlOverride w:ilvl="0">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
  </w:num>
  <w:num w:numId="41">
    <w:abstractNumId w:val="1"/>
  </w:num>
  <w:num w:numId="42">
    <w:abstractNumId w:val="1"/>
  </w:num>
  <w:num w:numId="43">
    <w:abstractNumId w:val="1"/>
  </w:num>
  <w:num w:numId="44">
    <w:abstractNumId w:val="4"/>
  </w:num>
  <w:num w:numId="45">
    <w:abstractNumId w:val="14"/>
  </w:num>
  <w:num w:numId="46">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5EBA"/>
    <w:rsid w:val="00006961"/>
    <w:rsid w:val="000112BF"/>
    <w:rsid w:val="00011E49"/>
    <w:rsid w:val="00012233"/>
    <w:rsid w:val="00012832"/>
    <w:rsid w:val="00017318"/>
    <w:rsid w:val="0001752C"/>
    <w:rsid w:val="00022E3F"/>
    <w:rsid w:val="000246F7"/>
    <w:rsid w:val="00027A39"/>
    <w:rsid w:val="0003114D"/>
    <w:rsid w:val="000318B5"/>
    <w:rsid w:val="0003413D"/>
    <w:rsid w:val="00035683"/>
    <w:rsid w:val="00036D76"/>
    <w:rsid w:val="00047D74"/>
    <w:rsid w:val="00053190"/>
    <w:rsid w:val="00053390"/>
    <w:rsid w:val="00057F32"/>
    <w:rsid w:val="00060E86"/>
    <w:rsid w:val="00062A25"/>
    <w:rsid w:val="00063FD1"/>
    <w:rsid w:val="0007242D"/>
    <w:rsid w:val="00072B9A"/>
    <w:rsid w:val="00072F3F"/>
    <w:rsid w:val="00073CB5"/>
    <w:rsid w:val="0007425C"/>
    <w:rsid w:val="00074606"/>
    <w:rsid w:val="00075DD2"/>
    <w:rsid w:val="00077553"/>
    <w:rsid w:val="00082400"/>
    <w:rsid w:val="000851A2"/>
    <w:rsid w:val="0009352E"/>
    <w:rsid w:val="0009419C"/>
    <w:rsid w:val="0009640B"/>
    <w:rsid w:val="00096B96"/>
    <w:rsid w:val="000A17D0"/>
    <w:rsid w:val="000A2F3F"/>
    <w:rsid w:val="000A35BF"/>
    <w:rsid w:val="000A4914"/>
    <w:rsid w:val="000A7114"/>
    <w:rsid w:val="000A7CD8"/>
    <w:rsid w:val="000B0B4A"/>
    <w:rsid w:val="000B279A"/>
    <w:rsid w:val="000B40A6"/>
    <w:rsid w:val="000B61D2"/>
    <w:rsid w:val="000B70A7"/>
    <w:rsid w:val="000C13B9"/>
    <w:rsid w:val="000C495F"/>
    <w:rsid w:val="000D53B4"/>
    <w:rsid w:val="000E013A"/>
    <w:rsid w:val="000E2D7D"/>
    <w:rsid w:val="000E6431"/>
    <w:rsid w:val="000F21A5"/>
    <w:rsid w:val="00102B62"/>
    <w:rsid w:val="00102B9F"/>
    <w:rsid w:val="00104129"/>
    <w:rsid w:val="00112637"/>
    <w:rsid w:val="00112ABC"/>
    <w:rsid w:val="0011645A"/>
    <w:rsid w:val="0012001E"/>
    <w:rsid w:val="0012086A"/>
    <w:rsid w:val="00121E5C"/>
    <w:rsid w:val="00126A55"/>
    <w:rsid w:val="00131D4E"/>
    <w:rsid w:val="00133F08"/>
    <w:rsid w:val="001345E6"/>
    <w:rsid w:val="00135EED"/>
    <w:rsid w:val="001378B0"/>
    <w:rsid w:val="00142E00"/>
    <w:rsid w:val="00146FB2"/>
    <w:rsid w:val="00152793"/>
    <w:rsid w:val="00153B7E"/>
    <w:rsid w:val="001545A9"/>
    <w:rsid w:val="001550B0"/>
    <w:rsid w:val="00155681"/>
    <w:rsid w:val="00161A55"/>
    <w:rsid w:val="00162879"/>
    <w:rsid w:val="001637C7"/>
    <w:rsid w:val="0016480E"/>
    <w:rsid w:val="00174297"/>
    <w:rsid w:val="00180D43"/>
    <w:rsid w:val="00180E06"/>
    <w:rsid w:val="001817B3"/>
    <w:rsid w:val="00183014"/>
    <w:rsid w:val="00187692"/>
    <w:rsid w:val="00195542"/>
    <w:rsid w:val="001959C2"/>
    <w:rsid w:val="00195E78"/>
    <w:rsid w:val="001973CC"/>
    <w:rsid w:val="001A02FE"/>
    <w:rsid w:val="001A04B9"/>
    <w:rsid w:val="001A389F"/>
    <w:rsid w:val="001A4019"/>
    <w:rsid w:val="001A4151"/>
    <w:rsid w:val="001A51E3"/>
    <w:rsid w:val="001A70B5"/>
    <w:rsid w:val="001A7968"/>
    <w:rsid w:val="001B2E98"/>
    <w:rsid w:val="001B3483"/>
    <w:rsid w:val="001B3895"/>
    <w:rsid w:val="001B3C1E"/>
    <w:rsid w:val="001B3EA1"/>
    <w:rsid w:val="001B4494"/>
    <w:rsid w:val="001B7D7E"/>
    <w:rsid w:val="001B7F91"/>
    <w:rsid w:val="001C078E"/>
    <w:rsid w:val="001C0D8B"/>
    <w:rsid w:val="001C0DA8"/>
    <w:rsid w:val="001C2007"/>
    <w:rsid w:val="001C3954"/>
    <w:rsid w:val="001C511A"/>
    <w:rsid w:val="001D0D7B"/>
    <w:rsid w:val="001D4AD7"/>
    <w:rsid w:val="001E0D8A"/>
    <w:rsid w:val="001E4B87"/>
    <w:rsid w:val="001E67BA"/>
    <w:rsid w:val="001E73CB"/>
    <w:rsid w:val="001E74C2"/>
    <w:rsid w:val="001E7679"/>
    <w:rsid w:val="001F2FD5"/>
    <w:rsid w:val="001F42AE"/>
    <w:rsid w:val="001F5A48"/>
    <w:rsid w:val="001F6260"/>
    <w:rsid w:val="00200007"/>
    <w:rsid w:val="00200A61"/>
    <w:rsid w:val="002030A5"/>
    <w:rsid w:val="00203131"/>
    <w:rsid w:val="00204636"/>
    <w:rsid w:val="00210050"/>
    <w:rsid w:val="00210E5A"/>
    <w:rsid w:val="00212E88"/>
    <w:rsid w:val="00213C9C"/>
    <w:rsid w:val="0022009E"/>
    <w:rsid w:val="00223241"/>
    <w:rsid w:val="0022425C"/>
    <w:rsid w:val="002246DE"/>
    <w:rsid w:val="00227CB5"/>
    <w:rsid w:val="00231B92"/>
    <w:rsid w:val="0023580C"/>
    <w:rsid w:val="002403D6"/>
    <w:rsid w:val="00247970"/>
    <w:rsid w:val="00252BC4"/>
    <w:rsid w:val="00254014"/>
    <w:rsid w:val="00256B77"/>
    <w:rsid w:val="00260197"/>
    <w:rsid w:val="00263B46"/>
    <w:rsid w:val="0026504D"/>
    <w:rsid w:val="002660FC"/>
    <w:rsid w:val="0026614B"/>
    <w:rsid w:val="00267D54"/>
    <w:rsid w:val="00273A2F"/>
    <w:rsid w:val="00280986"/>
    <w:rsid w:val="00281ECE"/>
    <w:rsid w:val="002831C7"/>
    <w:rsid w:val="00283ADF"/>
    <w:rsid w:val="002840C6"/>
    <w:rsid w:val="0028514D"/>
    <w:rsid w:val="00285C84"/>
    <w:rsid w:val="00291FCC"/>
    <w:rsid w:val="00295174"/>
    <w:rsid w:val="00296172"/>
    <w:rsid w:val="00296B92"/>
    <w:rsid w:val="002A2C22"/>
    <w:rsid w:val="002A3012"/>
    <w:rsid w:val="002A6E7A"/>
    <w:rsid w:val="002A7694"/>
    <w:rsid w:val="002B02EB"/>
    <w:rsid w:val="002B0EE8"/>
    <w:rsid w:val="002B7753"/>
    <w:rsid w:val="002C0602"/>
    <w:rsid w:val="002C306F"/>
    <w:rsid w:val="002C731B"/>
    <w:rsid w:val="002D52EB"/>
    <w:rsid w:val="002D5C16"/>
    <w:rsid w:val="002D79FB"/>
    <w:rsid w:val="002D7C34"/>
    <w:rsid w:val="002E1F82"/>
    <w:rsid w:val="002E21FC"/>
    <w:rsid w:val="002E4D0B"/>
    <w:rsid w:val="002F1B02"/>
    <w:rsid w:val="002F3DFF"/>
    <w:rsid w:val="002F5E05"/>
    <w:rsid w:val="002F6E24"/>
    <w:rsid w:val="003005DB"/>
    <w:rsid w:val="00300F35"/>
    <w:rsid w:val="00310B8D"/>
    <w:rsid w:val="00314F53"/>
    <w:rsid w:val="00315A16"/>
    <w:rsid w:val="00317053"/>
    <w:rsid w:val="0032109C"/>
    <w:rsid w:val="00322B45"/>
    <w:rsid w:val="00323809"/>
    <w:rsid w:val="00323D41"/>
    <w:rsid w:val="00324754"/>
    <w:rsid w:val="003251F3"/>
    <w:rsid w:val="00325414"/>
    <w:rsid w:val="003301ED"/>
    <w:rsid w:val="003302F1"/>
    <w:rsid w:val="0033420E"/>
    <w:rsid w:val="0034470E"/>
    <w:rsid w:val="00345317"/>
    <w:rsid w:val="00350D8B"/>
    <w:rsid w:val="003511AC"/>
    <w:rsid w:val="00352DB0"/>
    <w:rsid w:val="00353A72"/>
    <w:rsid w:val="00361063"/>
    <w:rsid w:val="00363BAE"/>
    <w:rsid w:val="0036660A"/>
    <w:rsid w:val="0037082F"/>
    <w:rsid w:val="0037094A"/>
    <w:rsid w:val="00371ED3"/>
    <w:rsid w:val="00372FFC"/>
    <w:rsid w:val="00376BF7"/>
    <w:rsid w:val="0037728A"/>
    <w:rsid w:val="00380B7D"/>
    <w:rsid w:val="00381A99"/>
    <w:rsid w:val="003829C2"/>
    <w:rsid w:val="003830B2"/>
    <w:rsid w:val="00384724"/>
    <w:rsid w:val="00387FE9"/>
    <w:rsid w:val="00391477"/>
    <w:rsid w:val="003919B7"/>
    <w:rsid w:val="00391D57"/>
    <w:rsid w:val="00392292"/>
    <w:rsid w:val="003926BD"/>
    <w:rsid w:val="00393A1F"/>
    <w:rsid w:val="003A0A0F"/>
    <w:rsid w:val="003A38DD"/>
    <w:rsid w:val="003A6794"/>
    <w:rsid w:val="003B1017"/>
    <w:rsid w:val="003B38C4"/>
    <w:rsid w:val="003B3C07"/>
    <w:rsid w:val="003B6775"/>
    <w:rsid w:val="003C5FE2"/>
    <w:rsid w:val="003D05FB"/>
    <w:rsid w:val="003D1B16"/>
    <w:rsid w:val="003D1CE4"/>
    <w:rsid w:val="003D45BF"/>
    <w:rsid w:val="003D508A"/>
    <w:rsid w:val="003D537F"/>
    <w:rsid w:val="003D7B75"/>
    <w:rsid w:val="003E0208"/>
    <w:rsid w:val="003E2438"/>
    <w:rsid w:val="003E3716"/>
    <w:rsid w:val="003E4B57"/>
    <w:rsid w:val="003E66AA"/>
    <w:rsid w:val="003E6B4E"/>
    <w:rsid w:val="003F05DF"/>
    <w:rsid w:val="003F17CA"/>
    <w:rsid w:val="003F27E1"/>
    <w:rsid w:val="003F437A"/>
    <w:rsid w:val="003F5C2B"/>
    <w:rsid w:val="004023E9"/>
    <w:rsid w:val="0040454A"/>
    <w:rsid w:val="0041007C"/>
    <w:rsid w:val="00413F83"/>
    <w:rsid w:val="0041490C"/>
    <w:rsid w:val="00416191"/>
    <w:rsid w:val="00416721"/>
    <w:rsid w:val="00417F9A"/>
    <w:rsid w:val="00421EF0"/>
    <w:rsid w:val="004224FA"/>
    <w:rsid w:val="00422A53"/>
    <w:rsid w:val="00423D07"/>
    <w:rsid w:val="0042432A"/>
    <w:rsid w:val="004256F6"/>
    <w:rsid w:val="0042720B"/>
    <w:rsid w:val="00434CEA"/>
    <w:rsid w:val="00435D2E"/>
    <w:rsid w:val="00440CB0"/>
    <w:rsid w:val="0044346F"/>
    <w:rsid w:val="00446A83"/>
    <w:rsid w:val="004515A3"/>
    <w:rsid w:val="00451ED5"/>
    <w:rsid w:val="00453DF9"/>
    <w:rsid w:val="004633ED"/>
    <w:rsid w:val="0046520A"/>
    <w:rsid w:val="004672AB"/>
    <w:rsid w:val="00467A57"/>
    <w:rsid w:val="004714FE"/>
    <w:rsid w:val="004723FA"/>
    <w:rsid w:val="0047459E"/>
    <w:rsid w:val="00477BAA"/>
    <w:rsid w:val="00483042"/>
    <w:rsid w:val="00484FC3"/>
    <w:rsid w:val="00487370"/>
    <w:rsid w:val="00490D89"/>
    <w:rsid w:val="0049143D"/>
    <w:rsid w:val="00491B51"/>
    <w:rsid w:val="00494BE2"/>
    <w:rsid w:val="00495053"/>
    <w:rsid w:val="00497188"/>
    <w:rsid w:val="004A1F59"/>
    <w:rsid w:val="004A29BE"/>
    <w:rsid w:val="004A3225"/>
    <w:rsid w:val="004A33EE"/>
    <w:rsid w:val="004A3AA8"/>
    <w:rsid w:val="004A6E13"/>
    <w:rsid w:val="004B13C7"/>
    <w:rsid w:val="004B5E4B"/>
    <w:rsid w:val="004B778F"/>
    <w:rsid w:val="004C00CC"/>
    <w:rsid w:val="004C389F"/>
    <w:rsid w:val="004C69A2"/>
    <w:rsid w:val="004D0B92"/>
    <w:rsid w:val="004D141F"/>
    <w:rsid w:val="004D2742"/>
    <w:rsid w:val="004D6310"/>
    <w:rsid w:val="004D7711"/>
    <w:rsid w:val="004E0062"/>
    <w:rsid w:val="004E05A1"/>
    <w:rsid w:val="004E0855"/>
    <w:rsid w:val="004E463E"/>
    <w:rsid w:val="004E6FD1"/>
    <w:rsid w:val="004F34C6"/>
    <w:rsid w:val="004F41A1"/>
    <w:rsid w:val="004F5E57"/>
    <w:rsid w:val="004F6710"/>
    <w:rsid w:val="004F7C16"/>
    <w:rsid w:val="00500C3E"/>
    <w:rsid w:val="00502849"/>
    <w:rsid w:val="00504334"/>
    <w:rsid w:val="0050498D"/>
    <w:rsid w:val="005104D7"/>
    <w:rsid w:val="00510B9E"/>
    <w:rsid w:val="00510DF6"/>
    <w:rsid w:val="00530023"/>
    <w:rsid w:val="00536BC2"/>
    <w:rsid w:val="005419FC"/>
    <w:rsid w:val="005425E1"/>
    <w:rsid w:val="005427C5"/>
    <w:rsid w:val="00542CF6"/>
    <w:rsid w:val="00545DE4"/>
    <w:rsid w:val="00553C03"/>
    <w:rsid w:val="005558DA"/>
    <w:rsid w:val="005600B3"/>
    <w:rsid w:val="00563692"/>
    <w:rsid w:val="005714E4"/>
    <w:rsid w:val="00571679"/>
    <w:rsid w:val="005844E7"/>
    <w:rsid w:val="00584A75"/>
    <w:rsid w:val="005908B8"/>
    <w:rsid w:val="0059512E"/>
    <w:rsid w:val="005A2587"/>
    <w:rsid w:val="005A6DD2"/>
    <w:rsid w:val="005B0AEC"/>
    <w:rsid w:val="005C0FCA"/>
    <w:rsid w:val="005C385D"/>
    <w:rsid w:val="005C5067"/>
    <w:rsid w:val="005C7EC2"/>
    <w:rsid w:val="005D1C74"/>
    <w:rsid w:val="005D3B20"/>
    <w:rsid w:val="005E1CE1"/>
    <w:rsid w:val="005E4759"/>
    <w:rsid w:val="005E5C68"/>
    <w:rsid w:val="005E65C0"/>
    <w:rsid w:val="005F0390"/>
    <w:rsid w:val="00600FE9"/>
    <w:rsid w:val="006010F4"/>
    <w:rsid w:val="00604F36"/>
    <w:rsid w:val="006072CD"/>
    <w:rsid w:val="00612023"/>
    <w:rsid w:val="00614190"/>
    <w:rsid w:val="006204D1"/>
    <w:rsid w:val="006228D7"/>
    <w:rsid w:val="00622A99"/>
    <w:rsid w:val="00622E67"/>
    <w:rsid w:val="00624502"/>
    <w:rsid w:val="00626EDC"/>
    <w:rsid w:val="006316C1"/>
    <w:rsid w:val="0063602B"/>
    <w:rsid w:val="00642DCF"/>
    <w:rsid w:val="0064339D"/>
    <w:rsid w:val="00643BE2"/>
    <w:rsid w:val="00643F99"/>
    <w:rsid w:val="0064566A"/>
    <w:rsid w:val="006470EC"/>
    <w:rsid w:val="006542D6"/>
    <w:rsid w:val="0065598E"/>
    <w:rsid w:val="00655AF2"/>
    <w:rsid w:val="00655BC5"/>
    <w:rsid w:val="006568BE"/>
    <w:rsid w:val="0066025D"/>
    <w:rsid w:val="0066091A"/>
    <w:rsid w:val="006747CB"/>
    <w:rsid w:val="006773EC"/>
    <w:rsid w:val="00680504"/>
    <w:rsid w:val="00681CD9"/>
    <w:rsid w:val="0068338B"/>
    <w:rsid w:val="00683E30"/>
    <w:rsid w:val="00687024"/>
    <w:rsid w:val="00695E22"/>
    <w:rsid w:val="006967FE"/>
    <w:rsid w:val="006968DF"/>
    <w:rsid w:val="00697402"/>
    <w:rsid w:val="006B11AC"/>
    <w:rsid w:val="006B57B5"/>
    <w:rsid w:val="006B62FF"/>
    <w:rsid w:val="006B7093"/>
    <w:rsid w:val="006B7417"/>
    <w:rsid w:val="006C2A70"/>
    <w:rsid w:val="006C698E"/>
    <w:rsid w:val="006D0A48"/>
    <w:rsid w:val="006D1496"/>
    <w:rsid w:val="006D3691"/>
    <w:rsid w:val="006D5349"/>
    <w:rsid w:val="006E0D1C"/>
    <w:rsid w:val="006E5EF0"/>
    <w:rsid w:val="006E716C"/>
    <w:rsid w:val="006F034F"/>
    <w:rsid w:val="006F3563"/>
    <w:rsid w:val="006F3F0C"/>
    <w:rsid w:val="006F42B9"/>
    <w:rsid w:val="006F4728"/>
    <w:rsid w:val="006F6103"/>
    <w:rsid w:val="006F6390"/>
    <w:rsid w:val="00700150"/>
    <w:rsid w:val="00704DBD"/>
    <w:rsid w:val="00704E00"/>
    <w:rsid w:val="00706D92"/>
    <w:rsid w:val="00710970"/>
    <w:rsid w:val="00712F36"/>
    <w:rsid w:val="007135AE"/>
    <w:rsid w:val="00713E16"/>
    <w:rsid w:val="007154AA"/>
    <w:rsid w:val="00716830"/>
    <w:rsid w:val="007209E7"/>
    <w:rsid w:val="0072240A"/>
    <w:rsid w:val="007241CF"/>
    <w:rsid w:val="00726182"/>
    <w:rsid w:val="0072692F"/>
    <w:rsid w:val="00727635"/>
    <w:rsid w:val="00732329"/>
    <w:rsid w:val="007337CA"/>
    <w:rsid w:val="00734C91"/>
    <w:rsid w:val="00734CE4"/>
    <w:rsid w:val="00735123"/>
    <w:rsid w:val="00740974"/>
    <w:rsid w:val="00741837"/>
    <w:rsid w:val="007440FC"/>
    <w:rsid w:val="007453E6"/>
    <w:rsid w:val="0074609F"/>
    <w:rsid w:val="0074679E"/>
    <w:rsid w:val="00747053"/>
    <w:rsid w:val="00750837"/>
    <w:rsid w:val="00755403"/>
    <w:rsid w:val="007677AD"/>
    <w:rsid w:val="0077309D"/>
    <w:rsid w:val="00776174"/>
    <w:rsid w:val="0077696A"/>
    <w:rsid w:val="007774EE"/>
    <w:rsid w:val="00781822"/>
    <w:rsid w:val="00783F21"/>
    <w:rsid w:val="00785E88"/>
    <w:rsid w:val="00787159"/>
    <w:rsid w:val="0079043A"/>
    <w:rsid w:val="00791668"/>
    <w:rsid w:val="00791AA1"/>
    <w:rsid w:val="007931EC"/>
    <w:rsid w:val="00796F06"/>
    <w:rsid w:val="007A3793"/>
    <w:rsid w:val="007B3514"/>
    <w:rsid w:val="007C0022"/>
    <w:rsid w:val="007C1BA2"/>
    <w:rsid w:val="007C2B48"/>
    <w:rsid w:val="007C6F37"/>
    <w:rsid w:val="007D20E9"/>
    <w:rsid w:val="007D291A"/>
    <w:rsid w:val="007D7188"/>
    <w:rsid w:val="007D7881"/>
    <w:rsid w:val="007D7E3A"/>
    <w:rsid w:val="007E0E10"/>
    <w:rsid w:val="007E15EE"/>
    <w:rsid w:val="007E4768"/>
    <w:rsid w:val="007E777B"/>
    <w:rsid w:val="007F1F42"/>
    <w:rsid w:val="007F2070"/>
    <w:rsid w:val="008053F5"/>
    <w:rsid w:val="00807AF7"/>
    <w:rsid w:val="00810198"/>
    <w:rsid w:val="00812C76"/>
    <w:rsid w:val="00812D34"/>
    <w:rsid w:val="00814501"/>
    <w:rsid w:val="00815794"/>
    <w:rsid w:val="00815DA8"/>
    <w:rsid w:val="00816E13"/>
    <w:rsid w:val="0082073E"/>
    <w:rsid w:val="00820905"/>
    <w:rsid w:val="0082194D"/>
    <w:rsid w:val="00823347"/>
    <w:rsid w:val="00826EF5"/>
    <w:rsid w:val="00831693"/>
    <w:rsid w:val="008345BE"/>
    <w:rsid w:val="00835CE8"/>
    <w:rsid w:val="00840104"/>
    <w:rsid w:val="00840C1F"/>
    <w:rsid w:val="00841FC5"/>
    <w:rsid w:val="00844BD6"/>
    <w:rsid w:val="008455E8"/>
    <w:rsid w:val="00845709"/>
    <w:rsid w:val="00850F7B"/>
    <w:rsid w:val="00853A72"/>
    <w:rsid w:val="008576BD"/>
    <w:rsid w:val="00860463"/>
    <w:rsid w:val="008706BC"/>
    <w:rsid w:val="008733DA"/>
    <w:rsid w:val="00874354"/>
    <w:rsid w:val="00875645"/>
    <w:rsid w:val="00881931"/>
    <w:rsid w:val="00882984"/>
    <w:rsid w:val="00884B64"/>
    <w:rsid w:val="008850E4"/>
    <w:rsid w:val="008858CA"/>
    <w:rsid w:val="008939AB"/>
    <w:rsid w:val="00893BCF"/>
    <w:rsid w:val="00895CA6"/>
    <w:rsid w:val="008A12F5"/>
    <w:rsid w:val="008A21B1"/>
    <w:rsid w:val="008B1587"/>
    <w:rsid w:val="008B1B01"/>
    <w:rsid w:val="008B3BCD"/>
    <w:rsid w:val="008B6DF8"/>
    <w:rsid w:val="008C106C"/>
    <w:rsid w:val="008C10F1"/>
    <w:rsid w:val="008C1926"/>
    <w:rsid w:val="008C1E99"/>
    <w:rsid w:val="008C2495"/>
    <w:rsid w:val="008D115A"/>
    <w:rsid w:val="008D2E88"/>
    <w:rsid w:val="008D592E"/>
    <w:rsid w:val="008D6129"/>
    <w:rsid w:val="008E0085"/>
    <w:rsid w:val="008E117A"/>
    <w:rsid w:val="008E2AA6"/>
    <w:rsid w:val="008E311B"/>
    <w:rsid w:val="008E41B5"/>
    <w:rsid w:val="008E67C4"/>
    <w:rsid w:val="008F46E7"/>
    <w:rsid w:val="008F6F0B"/>
    <w:rsid w:val="00902442"/>
    <w:rsid w:val="00902F86"/>
    <w:rsid w:val="00903C74"/>
    <w:rsid w:val="00907BA7"/>
    <w:rsid w:val="0091064E"/>
    <w:rsid w:val="0091184C"/>
    <w:rsid w:val="00911FC5"/>
    <w:rsid w:val="00916602"/>
    <w:rsid w:val="00922CD2"/>
    <w:rsid w:val="00923CAC"/>
    <w:rsid w:val="00925312"/>
    <w:rsid w:val="00931A10"/>
    <w:rsid w:val="0093342F"/>
    <w:rsid w:val="009349CC"/>
    <w:rsid w:val="00945E91"/>
    <w:rsid w:val="00947967"/>
    <w:rsid w:val="00950E3D"/>
    <w:rsid w:val="00951834"/>
    <w:rsid w:val="00955201"/>
    <w:rsid w:val="00956972"/>
    <w:rsid w:val="00957814"/>
    <w:rsid w:val="00960CAB"/>
    <w:rsid w:val="00965200"/>
    <w:rsid w:val="009668B3"/>
    <w:rsid w:val="00971471"/>
    <w:rsid w:val="009779A5"/>
    <w:rsid w:val="009849C2"/>
    <w:rsid w:val="00984D24"/>
    <w:rsid w:val="009858EB"/>
    <w:rsid w:val="009946FF"/>
    <w:rsid w:val="00995752"/>
    <w:rsid w:val="009A1043"/>
    <w:rsid w:val="009A14C2"/>
    <w:rsid w:val="009A4EE4"/>
    <w:rsid w:val="009A6146"/>
    <w:rsid w:val="009A6202"/>
    <w:rsid w:val="009A69C0"/>
    <w:rsid w:val="009B0046"/>
    <w:rsid w:val="009B5369"/>
    <w:rsid w:val="009C03E0"/>
    <w:rsid w:val="009C1440"/>
    <w:rsid w:val="009C2107"/>
    <w:rsid w:val="009C5D9E"/>
    <w:rsid w:val="009D013F"/>
    <w:rsid w:val="009D2C3E"/>
    <w:rsid w:val="009E0625"/>
    <w:rsid w:val="009E3034"/>
    <w:rsid w:val="009E549F"/>
    <w:rsid w:val="009F13EC"/>
    <w:rsid w:val="009F2268"/>
    <w:rsid w:val="009F28A8"/>
    <w:rsid w:val="009F473E"/>
    <w:rsid w:val="009F49AA"/>
    <w:rsid w:val="009F682A"/>
    <w:rsid w:val="00A00DD2"/>
    <w:rsid w:val="00A022BE"/>
    <w:rsid w:val="00A158A3"/>
    <w:rsid w:val="00A1597C"/>
    <w:rsid w:val="00A16EE5"/>
    <w:rsid w:val="00A2234C"/>
    <w:rsid w:val="00A23497"/>
    <w:rsid w:val="00A23BDC"/>
    <w:rsid w:val="00A24082"/>
    <w:rsid w:val="00A24C95"/>
    <w:rsid w:val="00A2599A"/>
    <w:rsid w:val="00A26094"/>
    <w:rsid w:val="00A2613F"/>
    <w:rsid w:val="00A301BF"/>
    <w:rsid w:val="00A302B2"/>
    <w:rsid w:val="00A331B4"/>
    <w:rsid w:val="00A3484E"/>
    <w:rsid w:val="00A356D3"/>
    <w:rsid w:val="00A36ADA"/>
    <w:rsid w:val="00A36C39"/>
    <w:rsid w:val="00A438D8"/>
    <w:rsid w:val="00A43A6E"/>
    <w:rsid w:val="00A473F5"/>
    <w:rsid w:val="00A519D4"/>
    <w:rsid w:val="00A51EC8"/>
    <w:rsid w:val="00A51F9D"/>
    <w:rsid w:val="00A5416A"/>
    <w:rsid w:val="00A5656B"/>
    <w:rsid w:val="00A627ED"/>
    <w:rsid w:val="00A639F4"/>
    <w:rsid w:val="00A66015"/>
    <w:rsid w:val="00A67080"/>
    <w:rsid w:val="00A71EB8"/>
    <w:rsid w:val="00A81A32"/>
    <w:rsid w:val="00A835BD"/>
    <w:rsid w:val="00A8393C"/>
    <w:rsid w:val="00A85696"/>
    <w:rsid w:val="00A875B6"/>
    <w:rsid w:val="00A92581"/>
    <w:rsid w:val="00A931DB"/>
    <w:rsid w:val="00A94307"/>
    <w:rsid w:val="00A97B15"/>
    <w:rsid w:val="00AA17A8"/>
    <w:rsid w:val="00AA1D94"/>
    <w:rsid w:val="00AA42D5"/>
    <w:rsid w:val="00AA6B81"/>
    <w:rsid w:val="00AB2FAB"/>
    <w:rsid w:val="00AB465D"/>
    <w:rsid w:val="00AB5C14"/>
    <w:rsid w:val="00AB6134"/>
    <w:rsid w:val="00AB6A3B"/>
    <w:rsid w:val="00AC1EE7"/>
    <w:rsid w:val="00AC333F"/>
    <w:rsid w:val="00AC585C"/>
    <w:rsid w:val="00AC5F04"/>
    <w:rsid w:val="00AC6888"/>
    <w:rsid w:val="00AC6D82"/>
    <w:rsid w:val="00AD1925"/>
    <w:rsid w:val="00AD2D3C"/>
    <w:rsid w:val="00AE067D"/>
    <w:rsid w:val="00AE6965"/>
    <w:rsid w:val="00AF1181"/>
    <w:rsid w:val="00AF2F79"/>
    <w:rsid w:val="00AF4653"/>
    <w:rsid w:val="00AF7DB7"/>
    <w:rsid w:val="00B109A9"/>
    <w:rsid w:val="00B1540F"/>
    <w:rsid w:val="00B201E2"/>
    <w:rsid w:val="00B260AA"/>
    <w:rsid w:val="00B423AB"/>
    <w:rsid w:val="00B443E4"/>
    <w:rsid w:val="00B5211C"/>
    <w:rsid w:val="00B563EA"/>
    <w:rsid w:val="00B60E51"/>
    <w:rsid w:val="00B63A54"/>
    <w:rsid w:val="00B734EF"/>
    <w:rsid w:val="00B73BB2"/>
    <w:rsid w:val="00B76423"/>
    <w:rsid w:val="00B77D18"/>
    <w:rsid w:val="00B8313A"/>
    <w:rsid w:val="00B832B5"/>
    <w:rsid w:val="00B8335B"/>
    <w:rsid w:val="00B84BCA"/>
    <w:rsid w:val="00B87D7A"/>
    <w:rsid w:val="00B90D89"/>
    <w:rsid w:val="00B91F18"/>
    <w:rsid w:val="00B92764"/>
    <w:rsid w:val="00B93503"/>
    <w:rsid w:val="00B94D6F"/>
    <w:rsid w:val="00B9583F"/>
    <w:rsid w:val="00BA31E8"/>
    <w:rsid w:val="00BA55E0"/>
    <w:rsid w:val="00BA64B0"/>
    <w:rsid w:val="00BA6BD4"/>
    <w:rsid w:val="00BA6C7A"/>
    <w:rsid w:val="00BA763F"/>
    <w:rsid w:val="00BB07B5"/>
    <w:rsid w:val="00BB3752"/>
    <w:rsid w:val="00BB6688"/>
    <w:rsid w:val="00BC26D4"/>
    <w:rsid w:val="00BC4674"/>
    <w:rsid w:val="00BD163F"/>
    <w:rsid w:val="00BD4F84"/>
    <w:rsid w:val="00BD5E01"/>
    <w:rsid w:val="00BE0C80"/>
    <w:rsid w:val="00BE0DF5"/>
    <w:rsid w:val="00BE16E6"/>
    <w:rsid w:val="00BE1CD6"/>
    <w:rsid w:val="00BE30FF"/>
    <w:rsid w:val="00BE5254"/>
    <w:rsid w:val="00BE7281"/>
    <w:rsid w:val="00BF2A42"/>
    <w:rsid w:val="00BF6AD9"/>
    <w:rsid w:val="00C01B77"/>
    <w:rsid w:val="00C03D8C"/>
    <w:rsid w:val="00C055EC"/>
    <w:rsid w:val="00C05984"/>
    <w:rsid w:val="00C0739A"/>
    <w:rsid w:val="00C10DC9"/>
    <w:rsid w:val="00C12054"/>
    <w:rsid w:val="00C12FB3"/>
    <w:rsid w:val="00C141B1"/>
    <w:rsid w:val="00C17341"/>
    <w:rsid w:val="00C17BC8"/>
    <w:rsid w:val="00C21653"/>
    <w:rsid w:val="00C24EEF"/>
    <w:rsid w:val="00C25CF6"/>
    <w:rsid w:val="00C26C36"/>
    <w:rsid w:val="00C32768"/>
    <w:rsid w:val="00C32818"/>
    <w:rsid w:val="00C41440"/>
    <w:rsid w:val="00C42177"/>
    <w:rsid w:val="00C431DF"/>
    <w:rsid w:val="00C456BD"/>
    <w:rsid w:val="00C50478"/>
    <w:rsid w:val="00C52AEC"/>
    <w:rsid w:val="00C530DC"/>
    <w:rsid w:val="00C5350D"/>
    <w:rsid w:val="00C55812"/>
    <w:rsid w:val="00C6123C"/>
    <w:rsid w:val="00C6311A"/>
    <w:rsid w:val="00C6674B"/>
    <w:rsid w:val="00C66A6E"/>
    <w:rsid w:val="00C66A99"/>
    <w:rsid w:val="00C7084D"/>
    <w:rsid w:val="00C7315E"/>
    <w:rsid w:val="00C74D85"/>
    <w:rsid w:val="00C75470"/>
    <w:rsid w:val="00C75895"/>
    <w:rsid w:val="00C77AE2"/>
    <w:rsid w:val="00C83C9F"/>
    <w:rsid w:val="00C853A6"/>
    <w:rsid w:val="00C911B9"/>
    <w:rsid w:val="00C94840"/>
    <w:rsid w:val="00C96D17"/>
    <w:rsid w:val="00CA4EE3"/>
    <w:rsid w:val="00CA6E9D"/>
    <w:rsid w:val="00CB027F"/>
    <w:rsid w:val="00CB1547"/>
    <w:rsid w:val="00CB6628"/>
    <w:rsid w:val="00CC0C5A"/>
    <w:rsid w:val="00CC0EBB"/>
    <w:rsid w:val="00CC2655"/>
    <w:rsid w:val="00CC6297"/>
    <w:rsid w:val="00CC7690"/>
    <w:rsid w:val="00CD09D3"/>
    <w:rsid w:val="00CD1986"/>
    <w:rsid w:val="00CD5129"/>
    <w:rsid w:val="00CD54BF"/>
    <w:rsid w:val="00CD7F12"/>
    <w:rsid w:val="00CE274E"/>
    <w:rsid w:val="00CE3879"/>
    <w:rsid w:val="00CE4D5C"/>
    <w:rsid w:val="00CF05DA"/>
    <w:rsid w:val="00CF2E12"/>
    <w:rsid w:val="00CF2EEB"/>
    <w:rsid w:val="00CF3789"/>
    <w:rsid w:val="00CF58EB"/>
    <w:rsid w:val="00CF6D38"/>
    <w:rsid w:val="00CF6FEC"/>
    <w:rsid w:val="00D004D1"/>
    <w:rsid w:val="00D0106E"/>
    <w:rsid w:val="00D018B9"/>
    <w:rsid w:val="00D0531B"/>
    <w:rsid w:val="00D055CB"/>
    <w:rsid w:val="00D06383"/>
    <w:rsid w:val="00D14399"/>
    <w:rsid w:val="00D20D21"/>
    <w:rsid w:val="00D20E85"/>
    <w:rsid w:val="00D218CE"/>
    <w:rsid w:val="00D24615"/>
    <w:rsid w:val="00D3492E"/>
    <w:rsid w:val="00D36A73"/>
    <w:rsid w:val="00D37842"/>
    <w:rsid w:val="00D41E83"/>
    <w:rsid w:val="00D42DC2"/>
    <w:rsid w:val="00D476D4"/>
    <w:rsid w:val="00D525E3"/>
    <w:rsid w:val="00D537E1"/>
    <w:rsid w:val="00D55BB2"/>
    <w:rsid w:val="00D6091A"/>
    <w:rsid w:val="00D6441F"/>
    <w:rsid w:val="00D6605A"/>
    <w:rsid w:val="00D6695F"/>
    <w:rsid w:val="00D704FD"/>
    <w:rsid w:val="00D75644"/>
    <w:rsid w:val="00D764F8"/>
    <w:rsid w:val="00D81656"/>
    <w:rsid w:val="00D82601"/>
    <w:rsid w:val="00D83D87"/>
    <w:rsid w:val="00D84A6D"/>
    <w:rsid w:val="00D86A30"/>
    <w:rsid w:val="00D900EF"/>
    <w:rsid w:val="00D95D28"/>
    <w:rsid w:val="00D97CB4"/>
    <w:rsid w:val="00D97CBF"/>
    <w:rsid w:val="00D97DD4"/>
    <w:rsid w:val="00DA376F"/>
    <w:rsid w:val="00DA4C0F"/>
    <w:rsid w:val="00DA5A8A"/>
    <w:rsid w:val="00DB1696"/>
    <w:rsid w:val="00DB26CD"/>
    <w:rsid w:val="00DB431D"/>
    <w:rsid w:val="00DB441C"/>
    <w:rsid w:val="00DB44AF"/>
    <w:rsid w:val="00DB6442"/>
    <w:rsid w:val="00DC1058"/>
    <w:rsid w:val="00DC1F58"/>
    <w:rsid w:val="00DC2395"/>
    <w:rsid w:val="00DC339B"/>
    <w:rsid w:val="00DC3F0C"/>
    <w:rsid w:val="00DC5D40"/>
    <w:rsid w:val="00DC69A7"/>
    <w:rsid w:val="00DD30E9"/>
    <w:rsid w:val="00DD4F47"/>
    <w:rsid w:val="00DD7FBB"/>
    <w:rsid w:val="00DE0B9F"/>
    <w:rsid w:val="00DE3755"/>
    <w:rsid w:val="00DE4238"/>
    <w:rsid w:val="00DE657F"/>
    <w:rsid w:val="00DE7A81"/>
    <w:rsid w:val="00DF1218"/>
    <w:rsid w:val="00DF1DD2"/>
    <w:rsid w:val="00DF57A6"/>
    <w:rsid w:val="00DF640E"/>
    <w:rsid w:val="00DF6462"/>
    <w:rsid w:val="00E02FA0"/>
    <w:rsid w:val="00E036DC"/>
    <w:rsid w:val="00E0453D"/>
    <w:rsid w:val="00E10454"/>
    <w:rsid w:val="00E112E5"/>
    <w:rsid w:val="00E12CC8"/>
    <w:rsid w:val="00E135C7"/>
    <w:rsid w:val="00E15352"/>
    <w:rsid w:val="00E15813"/>
    <w:rsid w:val="00E15C89"/>
    <w:rsid w:val="00E21CC7"/>
    <w:rsid w:val="00E240B3"/>
    <w:rsid w:val="00E24AF0"/>
    <w:rsid w:val="00E24D9E"/>
    <w:rsid w:val="00E2539D"/>
    <w:rsid w:val="00E25849"/>
    <w:rsid w:val="00E261A8"/>
    <w:rsid w:val="00E3197E"/>
    <w:rsid w:val="00E32D3F"/>
    <w:rsid w:val="00E33F4A"/>
    <w:rsid w:val="00E342F8"/>
    <w:rsid w:val="00E351ED"/>
    <w:rsid w:val="00E4087F"/>
    <w:rsid w:val="00E442D4"/>
    <w:rsid w:val="00E447FE"/>
    <w:rsid w:val="00E52F61"/>
    <w:rsid w:val="00E5749F"/>
    <w:rsid w:val="00E6034B"/>
    <w:rsid w:val="00E6549E"/>
    <w:rsid w:val="00E65EDE"/>
    <w:rsid w:val="00E70530"/>
    <w:rsid w:val="00E70F81"/>
    <w:rsid w:val="00E725B6"/>
    <w:rsid w:val="00E72D64"/>
    <w:rsid w:val="00E77055"/>
    <w:rsid w:val="00E77460"/>
    <w:rsid w:val="00E776E1"/>
    <w:rsid w:val="00E801F6"/>
    <w:rsid w:val="00E835F4"/>
    <w:rsid w:val="00E83ABC"/>
    <w:rsid w:val="00E844F2"/>
    <w:rsid w:val="00E8531F"/>
    <w:rsid w:val="00E90AD0"/>
    <w:rsid w:val="00E92FCB"/>
    <w:rsid w:val="00E95FC6"/>
    <w:rsid w:val="00EA147F"/>
    <w:rsid w:val="00EA4A27"/>
    <w:rsid w:val="00EA4FA6"/>
    <w:rsid w:val="00EB120A"/>
    <w:rsid w:val="00EB1A25"/>
    <w:rsid w:val="00EB46D8"/>
    <w:rsid w:val="00EB579E"/>
    <w:rsid w:val="00EC28A3"/>
    <w:rsid w:val="00ED03AB"/>
    <w:rsid w:val="00ED06D6"/>
    <w:rsid w:val="00ED1053"/>
    <w:rsid w:val="00ED1CD4"/>
    <w:rsid w:val="00ED1D2B"/>
    <w:rsid w:val="00ED3B39"/>
    <w:rsid w:val="00ED62B5"/>
    <w:rsid w:val="00ED64B5"/>
    <w:rsid w:val="00ED6E9B"/>
    <w:rsid w:val="00EE2FDC"/>
    <w:rsid w:val="00EE6CAF"/>
    <w:rsid w:val="00EE7CCA"/>
    <w:rsid w:val="00EF176E"/>
    <w:rsid w:val="00EF26E0"/>
    <w:rsid w:val="00EF7564"/>
    <w:rsid w:val="00F07A7B"/>
    <w:rsid w:val="00F13122"/>
    <w:rsid w:val="00F16385"/>
    <w:rsid w:val="00F16A14"/>
    <w:rsid w:val="00F30271"/>
    <w:rsid w:val="00F352B3"/>
    <w:rsid w:val="00F35C95"/>
    <w:rsid w:val="00F362D7"/>
    <w:rsid w:val="00F37850"/>
    <w:rsid w:val="00F37D7B"/>
    <w:rsid w:val="00F42E85"/>
    <w:rsid w:val="00F43413"/>
    <w:rsid w:val="00F443C0"/>
    <w:rsid w:val="00F5314C"/>
    <w:rsid w:val="00F5688C"/>
    <w:rsid w:val="00F6158E"/>
    <w:rsid w:val="00F61F01"/>
    <w:rsid w:val="00F62C5C"/>
    <w:rsid w:val="00F635DD"/>
    <w:rsid w:val="00F6627B"/>
    <w:rsid w:val="00F7136C"/>
    <w:rsid w:val="00F71EF5"/>
    <w:rsid w:val="00F7336E"/>
    <w:rsid w:val="00F734F2"/>
    <w:rsid w:val="00F74D90"/>
    <w:rsid w:val="00F75052"/>
    <w:rsid w:val="00F804D3"/>
    <w:rsid w:val="00F81CD2"/>
    <w:rsid w:val="00F82641"/>
    <w:rsid w:val="00F84890"/>
    <w:rsid w:val="00F90F18"/>
    <w:rsid w:val="00F91FD6"/>
    <w:rsid w:val="00F937E4"/>
    <w:rsid w:val="00F94437"/>
    <w:rsid w:val="00F95EE7"/>
    <w:rsid w:val="00F97099"/>
    <w:rsid w:val="00F97299"/>
    <w:rsid w:val="00FA298A"/>
    <w:rsid w:val="00FA39E6"/>
    <w:rsid w:val="00FA52B0"/>
    <w:rsid w:val="00FA7BC9"/>
    <w:rsid w:val="00FB378E"/>
    <w:rsid w:val="00FB37F1"/>
    <w:rsid w:val="00FB3ED8"/>
    <w:rsid w:val="00FB47C0"/>
    <w:rsid w:val="00FB501B"/>
    <w:rsid w:val="00FB5483"/>
    <w:rsid w:val="00FB684F"/>
    <w:rsid w:val="00FB7770"/>
    <w:rsid w:val="00FC064C"/>
    <w:rsid w:val="00FC1761"/>
    <w:rsid w:val="00FC1F95"/>
    <w:rsid w:val="00FC6DF2"/>
    <w:rsid w:val="00FD1314"/>
    <w:rsid w:val="00FD3B91"/>
    <w:rsid w:val="00FD576B"/>
    <w:rsid w:val="00FD579E"/>
    <w:rsid w:val="00FD6845"/>
    <w:rsid w:val="00FD6FA4"/>
    <w:rsid w:val="00FD7067"/>
    <w:rsid w:val="00FD7B90"/>
    <w:rsid w:val="00FD7BDD"/>
    <w:rsid w:val="00FE4516"/>
    <w:rsid w:val="00FE64C8"/>
    <w:rsid w:val="00FF12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BCE906E-BD10-4AC6-9765-6A3301CA3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ED6E9B"/>
    <w:pPr>
      <w:widowControl w:val="0"/>
      <w:overflowPunct w:val="0"/>
      <w:autoSpaceDE w:val="0"/>
      <w:autoSpaceDN w:val="0"/>
      <w:jc w:val="both"/>
    </w:pPr>
    <w:rPr>
      <w:rFonts w:ascii="標楷體" w:eastAsia="標楷體"/>
      <w:kern w:val="2"/>
      <w:sz w:val="32"/>
    </w:rPr>
  </w:style>
  <w:style w:type="paragraph" w:styleId="1">
    <w:name w:val="heading 1"/>
    <w:basedOn w:val="a6"/>
    <w:link w:val="11"/>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1"/>
    <w:qFormat/>
    <w:rsid w:val="003E66AA"/>
    <w:pPr>
      <w:numPr>
        <w:ilvl w:val="2"/>
        <w:numId w:val="1"/>
      </w:numPr>
      <w:outlineLvl w:val="2"/>
    </w:pPr>
    <w:rPr>
      <w:rFonts w:hAnsi="Arial"/>
      <w:bCs/>
      <w:color w:val="000000" w:themeColor="text1"/>
      <w:kern w:val="32"/>
      <w:szCs w:val="36"/>
    </w:rPr>
  </w:style>
  <w:style w:type="paragraph" w:styleId="4">
    <w:name w:val="heading 4"/>
    <w:basedOn w:val="a6"/>
    <w:link w:val="41"/>
    <w:qFormat/>
    <w:rsid w:val="004F5E57"/>
    <w:pPr>
      <w:numPr>
        <w:ilvl w:val="3"/>
        <w:numId w:val="7"/>
      </w:numPr>
      <w:outlineLvl w:val="3"/>
    </w:pPr>
    <w:rPr>
      <w:rFonts w:hAnsi="Arial"/>
      <w:kern w:val="32"/>
      <w:szCs w:val="36"/>
    </w:rPr>
  </w:style>
  <w:style w:type="paragraph" w:styleId="5">
    <w:name w:val="heading 5"/>
    <w:basedOn w:val="a6"/>
    <w:link w:val="51"/>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標題 1 字元"/>
    <w:basedOn w:val="a7"/>
    <w:link w:val="1"/>
    <w:rsid w:val="003E66AA"/>
    <w:rPr>
      <w:rFonts w:ascii="標楷體" w:eastAsia="標楷體" w:hAnsi="Arial"/>
      <w:bCs/>
      <w:kern w:val="32"/>
      <w:sz w:val="32"/>
      <w:szCs w:val="52"/>
    </w:rPr>
  </w:style>
  <w:style w:type="character" w:customStyle="1" w:styleId="20">
    <w:name w:val="標題 2 字元"/>
    <w:basedOn w:val="a7"/>
    <w:link w:val="2"/>
    <w:rsid w:val="003E66AA"/>
    <w:rPr>
      <w:rFonts w:ascii="標楷體" w:eastAsia="標楷體" w:hAnsi="Arial"/>
      <w:bCs/>
      <w:kern w:val="32"/>
      <w:sz w:val="32"/>
      <w:szCs w:val="48"/>
    </w:rPr>
  </w:style>
  <w:style w:type="character" w:customStyle="1" w:styleId="31">
    <w:name w:val="標題 3 字元"/>
    <w:basedOn w:val="a7"/>
    <w:link w:val="3"/>
    <w:rsid w:val="003E66AA"/>
    <w:rPr>
      <w:rFonts w:ascii="標楷體" w:eastAsia="標楷體" w:hAnsi="Arial"/>
      <w:bCs/>
      <w:color w:val="000000" w:themeColor="text1"/>
      <w:kern w:val="32"/>
      <w:sz w:val="32"/>
      <w:szCs w:val="36"/>
    </w:rPr>
  </w:style>
  <w:style w:type="character" w:customStyle="1" w:styleId="41">
    <w:name w:val="標題 4 字元"/>
    <w:basedOn w:val="a7"/>
    <w:link w:val="4"/>
    <w:rsid w:val="003E66AA"/>
    <w:rPr>
      <w:rFonts w:ascii="標楷體" w:eastAsia="標楷體" w:hAnsi="Arial"/>
      <w:kern w:val="32"/>
      <w:sz w:val="32"/>
      <w:szCs w:val="36"/>
    </w:rPr>
  </w:style>
  <w:style w:type="character" w:customStyle="1" w:styleId="51">
    <w:name w:val="標題 5 字元"/>
    <w:basedOn w:val="a7"/>
    <w:link w:val="5"/>
    <w:rsid w:val="003E66AA"/>
    <w:rPr>
      <w:rFonts w:ascii="標楷體" w:eastAsia="標楷體" w:hAnsi="Arial"/>
      <w:bCs/>
      <w:kern w:val="32"/>
      <w:sz w:val="32"/>
      <w:szCs w:val="36"/>
    </w:rPr>
  </w:style>
  <w:style w:type="character" w:customStyle="1" w:styleId="60">
    <w:name w:val="標題 6 字元"/>
    <w:basedOn w:val="a7"/>
    <w:link w:val="6"/>
    <w:rsid w:val="003E66AA"/>
    <w:rPr>
      <w:rFonts w:ascii="標楷體" w:eastAsia="標楷體" w:hAnsi="Arial"/>
      <w:kern w:val="32"/>
      <w:sz w:val="32"/>
      <w:szCs w:val="36"/>
    </w:rPr>
  </w:style>
  <w:style w:type="character" w:customStyle="1" w:styleId="70">
    <w:name w:val="標題 7 字元"/>
    <w:basedOn w:val="a7"/>
    <w:link w:val="7"/>
    <w:rsid w:val="003E66AA"/>
    <w:rPr>
      <w:rFonts w:ascii="標楷體" w:eastAsia="標楷體" w:hAnsi="Arial"/>
      <w:bCs/>
      <w:kern w:val="32"/>
      <w:sz w:val="32"/>
      <w:szCs w:val="36"/>
    </w:rPr>
  </w:style>
  <w:style w:type="character" w:customStyle="1" w:styleId="80">
    <w:name w:val="標題 8 字元"/>
    <w:basedOn w:val="a7"/>
    <w:link w:val="8"/>
    <w:rsid w:val="003E66AA"/>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3E66AA"/>
    <w:rPr>
      <w:rFonts w:ascii="標楷體" w:eastAsia="標楷體"/>
      <w:b/>
      <w:snapToGrid w:val="0"/>
      <w:spacing w:val="10"/>
      <w:kern w:val="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character" w:customStyle="1" w:styleId="ad">
    <w:name w:val="章節附註文字 字元"/>
    <w:basedOn w:val="a7"/>
    <w:link w:val="ac"/>
    <w:semiHidden/>
    <w:rsid w:val="003E66AA"/>
    <w:rPr>
      <w:rFonts w:ascii="標楷體" w:eastAsia="標楷體"/>
      <w:snapToGrid w:val="0"/>
      <w:spacing w:val="10"/>
      <w:kern w:val="2"/>
      <w:sz w:val="32"/>
    </w:rPr>
  </w:style>
  <w:style w:type="paragraph" w:styleId="52">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6D1496"/>
    <w:pPr>
      <w:tabs>
        <w:tab w:val="left" w:pos="1050"/>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character" w:customStyle="1" w:styleId="af0">
    <w:name w:val="頁首 字元"/>
    <w:basedOn w:val="a7"/>
    <w:link w:val="af"/>
    <w:semiHidden/>
    <w:rsid w:val="003E66AA"/>
    <w:rPr>
      <w:rFonts w:ascii="標楷體" w:eastAsia="標楷體"/>
      <w:kern w:val="2"/>
    </w:rPr>
  </w:style>
  <w:style w:type="paragraph" w:customStyle="1" w:styleId="33">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character" w:customStyle="1" w:styleId="af5">
    <w:name w:val="本文縮排 字元"/>
    <w:basedOn w:val="a7"/>
    <w:link w:val="af4"/>
    <w:semiHidden/>
    <w:rsid w:val="003E66AA"/>
    <w:rPr>
      <w:rFonts w:ascii="標楷體" w:eastAsia="標楷體"/>
      <w:kern w:val="2"/>
      <w:sz w:val="32"/>
    </w:r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character" w:customStyle="1" w:styleId="af8">
    <w:name w:val="頁尾 字元"/>
    <w:basedOn w:val="a7"/>
    <w:link w:val="af7"/>
    <w:semiHidden/>
    <w:rsid w:val="003E66AA"/>
    <w:rPr>
      <w:rFonts w:ascii="標楷體" w:eastAsia="標楷體"/>
      <w:kern w:val="2"/>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CD7F12"/>
    <w:pPr>
      <w:keepNext/>
      <w:widowControl w:val="0"/>
      <w:numPr>
        <w:numId w:val="4"/>
      </w:numPr>
      <w:kinsoku w:val="0"/>
      <w:overflowPunct w:val="0"/>
      <w:autoSpaceDE w:val="0"/>
      <w:autoSpaceDN w:val="0"/>
      <w:adjustRightInd w:val="0"/>
      <w:snapToGrid w:val="0"/>
      <w:spacing w:before="160" w:after="40" w:line="360" w:lineRule="exact"/>
      <w:ind w:left="482" w:firstLine="511"/>
      <w:jc w:val="center"/>
      <w:textAlignment w:val="baseline"/>
    </w:pPr>
    <w:rPr>
      <w:rFonts w:ascii="標楷體" w:eastAsia="標楷體" w:hAnsi="華康楷書體W5(P)"/>
      <w:b/>
      <w:bCs/>
      <w:color w:val="000000" w:themeColor="text1"/>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285C84"/>
    <w:pPr>
      <w:numPr>
        <w:numId w:val="5"/>
      </w:numPr>
      <w:adjustRightInd w:val="0"/>
      <w:snapToGrid w:val="0"/>
      <w:spacing w:before="40" w:after="240" w:line="360" w:lineRule="exact"/>
      <w:ind w:left="697" w:hanging="697"/>
      <w:jc w:val="center"/>
      <w:textAlignment w:val="baseline"/>
    </w:pPr>
    <w:rPr>
      <w:rFonts w:hAnsi="華康楷書體W5(P)"/>
      <w:b/>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
    <w:name w:val="footnote text"/>
    <w:basedOn w:val="a6"/>
    <w:link w:val="aff0"/>
    <w:uiPriority w:val="99"/>
    <w:unhideWhenUsed/>
    <w:rsid w:val="003E66AA"/>
    <w:pPr>
      <w:snapToGrid w:val="0"/>
      <w:jc w:val="left"/>
    </w:pPr>
    <w:rPr>
      <w:sz w:val="20"/>
    </w:rPr>
  </w:style>
  <w:style w:type="character" w:customStyle="1" w:styleId="aff0">
    <w:name w:val="註腳文字 字元"/>
    <w:basedOn w:val="a7"/>
    <w:link w:val="aff"/>
    <w:uiPriority w:val="99"/>
    <w:rsid w:val="003E66AA"/>
    <w:rPr>
      <w:rFonts w:ascii="標楷體" w:eastAsia="標楷體"/>
      <w:kern w:val="2"/>
    </w:rPr>
  </w:style>
  <w:style w:type="character" w:styleId="aff1">
    <w:name w:val="footnote reference"/>
    <w:basedOn w:val="a7"/>
    <w:uiPriority w:val="99"/>
    <w:semiHidden/>
    <w:unhideWhenUsed/>
    <w:rsid w:val="003E66AA"/>
    <w:rPr>
      <w:vertAlign w:val="superscript"/>
    </w:rPr>
  </w:style>
  <w:style w:type="paragraph" w:customStyle="1" w:styleId="aff2">
    <w:name w:val="表格註"/>
    <w:basedOn w:val="2"/>
    <w:link w:val="aff3"/>
    <w:rsid w:val="003E66AA"/>
    <w:pPr>
      <w:numPr>
        <w:ilvl w:val="0"/>
        <w:numId w:val="0"/>
      </w:numPr>
      <w:spacing w:line="320" w:lineRule="exact"/>
      <w:ind w:leftChars="333" w:left="1700" w:hangingChars="189" w:hanging="567"/>
    </w:pPr>
    <w:rPr>
      <w:sz w:val="28"/>
      <w:szCs w:val="28"/>
    </w:rPr>
  </w:style>
  <w:style w:type="character" w:customStyle="1" w:styleId="aff3">
    <w:name w:val="表格註 字元"/>
    <w:basedOn w:val="20"/>
    <w:link w:val="aff2"/>
    <w:rsid w:val="003E66AA"/>
    <w:rPr>
      <w:rFonts w:ascii="標楷體" w:eastAsia="標楷體" w:hAnsi="Arial"/>
      <w:bCs/>
      <w:kern w:val="32"/>
      <w:sz w:val="28"/>
      <w:szCs w:val="28"/>
    </w:rPr>
  </w:style>
  <w:style w:type="character" w:styleId="aff4">
    <w:name w:val="annotation reference"/>
    <w:basedOn w:val="a7"/>
    <w:uiPriority w:val="99"/>
    <w:semiHidden/>
    <w:unhideWhenUsed/>
    <w:rsid w:val="003E66AA"/>
    <w:rPr>
      <w:sz w:val="18"/>
      <w:szCs w:val="18"/>
    </w:rPr>
  </w:style>
  <w:style w:type="paragraph" w:styleId="aff5">
    <w:name w:val="annotation text"/>
    <w:basedOn w:val="a6"/>
    <w:link w:val="aff6"/>
    <w:uiPriority w:val="99"/>
    <w:semiHidden/>
    <w:unhideWhenUsed/>
    <w:rsid w:val="003E66AA"/>
    <w:pPr>
      <w:jc w:val="left"/>
    </w:pPr>
  </w:style>
  <w:style w:type="character" w:customStyle="1" w:styleId="aff6">
    <w:name w:val="註解文字 字元"/>
    <w:basedOn w:val="a7"/>
    <w:link w:val="aff5"/>
    <w:uiPriority w:val="99"/>
    <w:semiHidden/>
    <w:rsid w:val="003E66AA"/>
    <w:rPr>
      <w:rFonts w:ascii="標楷體" w:eastAsia="標楷體"/>
      <w:kern w:val="2"/>
      <w:sz w:val="32"/>
    </w:rPr>
  </w:style>
  <w:style w:type="paragraph" w:styleId="aff7">
    <w:name w:val="annotation subject"/>
    <w:basedOn w:val="aff5"/>
    <w:next w:val="aff5"/>
    <w:link w:val="aff8"/>
    <w:uiPriority w:val="99"/>
    <w:semiHidden/>
    <w:unhideWhenUsed/>
    <w:rsid w:val="003E66AA"/>
    <w:rPr>
      <w:b/>
      <w:bCs/>
    </w:rPr>
  </w:style>
  <w:style w:type="character" w:customStyle="1" w:styleId="aff8">
    <w:name w:val="註解主旨 字元"/>
    <w:basedOn w:val="aff6"/>
    <w:link w:val="aff7"/>
    <w:uiPriority w:val="99"/>
    <w:semiHidden/>
    <w:rsid w:val="003E66AA"/>
    <w:rPr>
      <w:rFonts w:ascii="標楷體" w:eastAsia="標楷體"/>
      <w:b/>
      <w:bCs/>
      <w:kern w:val="2"/>
      <w:sz w:val="32"/>
    </w:rPr>
  </w:style>
  <w:style w:type="paragraph" w:customStyle="1" w:styleId="aff9">
    <w:name w:val="表下註"/>
    <w:basedOn w:val="aff2"/>
    <w:link w:val="affa"/>
    <w:qFormat/>
    <w:rsid w:val="00393A1F"/>
    <w:pPr>
      <w:ind w:leftChars="0" w:left="425" w:hangingChars="193" w:hanging="425"/>
    </w:pPr>
    <w:rPr>
      <w:color w:val="000000" w:themeColor="text1"/>
      <w:sz w:val="20"/>
    </w:rPr>
  </w:style>
  <w:style w:type="character" w:customStyle="1" w:styleId="affa">
    <w:name w:val="表下註 字元"/>
    <w:basedOn w:val="aff3"/>
    <w:link w:val="aff9"/>
    <w:rsid w:val="00393A1F"/>
    <w:rPr>
      <w:rFonts w:ascii="標楷體" w:eastAsia="標楷體" w:hAnsi="Arial"/>
      <w:bCs/>
      <w:color w:val="000000" w:themeColor="text1"/>
      <w:kern w:val="32"/>
      <w:sz w:val="28"/>
      <w:szCs w:val="28"/>
    </w:rPr>
  </w:style>
  <w:style w:type="paragraph" w:customStyle="1" w:styleId="10">
    <w:name w:val="標題1"/>
    <w:basedOn w:val="a6"/>
    <w:qFormat/>
    <w:rsid w:val="003E66AA"/>
    <w:pPr>
      <w:numPr>
        <w:numId w:val="12"/>
      </w:numPr>
      <w:outlineLvl w:val="0"/>
    </w:pPr>
    <w:rPr>
      <w:kern w:val="28"/>
      <w:sz w:val="28"/>
      <w:szCs w:val="24"/>
    </w:rPr>
  </w:style>
  <w:style w:type="paragraph" w:customStyle="1" w:styleId="30">
    <w:name w:val="標題3"/>
    <w:basedOn w:val="a6"/>
    <w:qFormat/>
    <w:rsid w:val="003E66AA"/>
    <w:pPr>
      <w:numPr>
        <w:ilvl w:val="2"/>
        <w:numId w:val="12"/>
      </w:numPr>
      <w:outlineLvl w:val="2"/>
    </w:pPr>
    <w:rPr>
      <w:kern w:val="28"/>
      <w:sz w:val="28"/>
      <w:szCs w:val="24"/>
    </w:rPr>
  </w:style>
  <w:style w:type="paragraph" w:customStyle="1" w:styleId="40">
    <w:name w:val="標題4"/>
    <w:basedOn w:val="30"/>
    <w:qFormat/>
    <w:rsid w:val="003E66AA"/>
    <w:pPr>
      <w:numPr>
        <w:ilvl w:val="3"/>
      </w:numPr>
      <w:outlineLvl w:val="3"/>
    </w:pPr>
  </w:style>
  <w:style w:type="paragraph" w:customStyle="1" w:styleId="50">
    <w:name w:val="標題5"/>
    <w:basedOn w:val="40"/>
    <w:qFormat/>
    <w:rsid w:val="003E66AA"/>
    <w:pPr>
      <w:numPr>
        <w:ilvl w:val="4"/>
      </w:numPr>
      <w:outlineLvl w:val="4"/>
    </w:pPr>
  </w:style>
  <w:style w:type="table" w:customStyle="1" w:styleId="15">
    <w:name w:val="表格格線1"/>
    <w:basedOn w:val="a8"/>
    <w:next w:val="afb"/>
    <w:uiPriority w:val="59"/>
    <w:rsid w:val="003E66A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TOC Heading"/>
    <w:basedOn w:val="1"/>
    <w:next w:val="a6"/>
    <w:uiPriority w:val="39"/>
    <w:semiHidden/>
    <w:unhideWhenUsed/>
    <w:qFormat/>
    <w:rsid w:val="007135AE"/>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878755">
      <w:bodyDiv w:val="1"/>
      <w:marLeft w:val="0"/>
      <w:marRight w:val="0"/>
      <w:marTop w:val="0"/>
      <w:marBottom w:val="0"/>
      <w:divBdr>
        <w:top w:val="none" w:sz="0" w:space="0" w:color="auto"/>
        <w:left w:val="none" w:sz="0" w:space="0" w:color="auto"/>
        <w:bottom w:val="none" w:sz="0" w:space="0" w:color="auto"/>
        <w:right w:val="none" w:sz="0" w:space="0" w:color="auto"/>
      </w:divBdr>
    </w:div>
    <w:div w:id="161266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9829;&#27966;&#26597;&#26696;&#20214;&#9829;\20-&#24464;&#20181;&#29771;&#27298;&#23519;&#23448;&#26696;\&#27963;&#38913;&#31807;1.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D:\&#9829;&#27966;&#26597;&#26696;&#20214;&#9829;\20-&#24464;&#20181;&#29771;&#27298;&#23519;&#23448;&#26696;\103.8.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file:///D:\&#9829;&#27966;&#26597;&#26696;&#20214;&#9829;\20-&#24464;&#20181;&#29771;&#27298;&#23519;&#23448;&#26696;\&#35519;&#21367;&#21934;\&#35519;&#21367;&#21934;2\&#21488;&#21335;&#22320;&#27298;&#22238;&#24489;\9701~9806&#26410;&#32080;&#21450;&#30332;&#20132;&#20214;&#25976;&#32113;&#35336;.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v>徐仕瑋未結件數</c:v>
          </c:tx>
          <c:spPr>
            <a:ln cmpd="dbl"/>
          </c:spPr>
          <c:cat>
            <c:strRef>
              <c:f>工作表1!$A$2:$A$16</c:f>
              <c:strCache>
                <c:ptCount val="15"/>
                <c:pt idx="0">
                  <c:v>103年1月</c:v>
                </c:pt>
                <c:pt idx="1">
                  <c:v>103年2月</c:v>
                </c:pt>
                <c:pt idx="2">
                  <c:v>103年3月</c:v>
                </c:pt>
                <c:pt idx="3">
                  <c:v>103年4月</c:v>
                </c:pt>
                <c:pt idx="4">
                  <c:v>103年5月</c:v>
                </c:pt>
                <c:pt idx="5">
                  <c:v>103年6月</c:v>
                </c:pt>
                <c:pt idx="6">
                  <c:v>103年7月</c:v>
                </c:pt>
                <c:pt idx="7">
                  <c:v>103年8月</c:v>
                </c:pt>
                <c:pt idx="8">
                  <c:v>103年9月</c:v>
                </c:pt>
                <c:pt idx="9">
                  <c:v>103年10月</c:v>
                </c:pt>
                <c:pt idx="10">
                  <c:v>103年11月</c:v>
                </c:pt>
                <c:pt idx="11">
                  <c:v>103年12月</c:v>
                </c:pt>
                <c:pt idx="12">
                  <c:v>104年1月</c:v>
                </c:pt>
                <c:pt idx="13">
                  <c:v>104年2月</c:v>
                </c:pt>
                <c:pt idx="14">
                  <c:v>104年3月</c:v>
                </c:pt>
              </c:strCache>
            </c:strRef>
          </c:cat>
          <c:val>
            <c:numRef>
              <c:f>工作表1!$B$2:$B$16</c:f>
              <c:numCache>
                <c:formatCode>0.00_);[Red]\(0.00\)</c:formatCode>
                <c:ptCount val="15"/>
                <c:pt idx="0">
                  <c:v>152</c:v>
                </c:pt>
                <c:pt idx="1">
                  <c:v>165</c:v>
                </c:pt>
                <c:pt idx="2">
                  <c:v>176</c:v>
                </c:pt>
                <c:pt idx="3">
                  <c:v>213</c:v>
                </c:pt>
                <c:pt idx="4">
                  <c:v>230</c:v>
                </c:pt>
                <c:pt idx="5">
                  <c:v>228</c:v>
                </c:pt>
                <c:pt idx="6">
                  <c:v>216</c:v>
                </c:pt>
                <c:pt idx="7">
                  <c:v>131</c:v>
                </c:pt>
                <c:pt idx="8">
                  <c:v>117</c:v>
                </c:pt>
                <c:pt idx="9">
                  <c:v>161</c:v>
                </c:pt>
                <c:pt idx="10">
                  <c:v>208</c:v>
                </c:pt>
                <c:pt idx="11">
                  <c:v>254</c:v>
                </c:pt>
                <c:pt idx="12">
                  <c:v>308</c:v>
                </c:pt>
                <c:pt idx="13">
                  <c:v>362</c:v>
                </c:pt>
                <c:pt idx="14">
                  <c:v>146</c:v>
                </c:pt>
              </c:numCache>
            </c:numRef>
          </c:val>
          <c:smooth val="0"/>
        </c:ser>
        <c:ser>
          <c:idx val="1"/>
          <c:order val="1"/>
          <c:tx>
            <c:strRef>
              <c:f>工作表1!$C$1</c:f>
              <c:strCache>
                <c:ptCount val="1"/>
                <c:pt idx="0">
                  <c:v>全署每股檢察官平均未結件數</c:v>
                </c:pt>
              </c:strCache>
            </c:strRef>
          </c:tx>
          <c:cat>
            <c:strRef>
              <c:f>工作表1!$A$2:$A$16</c:f>
              <c:strCache>
                <c:ptCount val="15"/>
                <c:pt idx="0">
                  <c:v>103年1月</c:v>
                </c:pt>
                <c:pt idx="1">
                  <c:v>103年2月</c:v>
                </c:pt>
                <c:pt idx="2">
                  <c:v>103年3月</c:v>
                </c:pt>
                <c:pt idx="3">
                  <c:v>103年4月</c:v>
                </c:pt>
                <c:pt idx="4">
                  <c:v>103年5月</c:v>
                </c:pt>
                <c:pt idx="5">
                  <c:v>103年6月</c:v>
                </c:pt>
                <c:pt idx="6">
                  <c:v>103年7月</c:v>
                </c:pt>
                <c:pt idx="7">
                  <c:v>103年8月</c:v>
                </c:pt>
                <c:pt idx="8">
                  <c:v>103年9月</c:v>
                </c:pt>
                <c:pt idx="9">
                  <c:v>103年10月</c:v>
                </c:pt>
                <c:pt idx="10">
                  <c:v>103年11月</c:v>
                </c:pt>
                <c:pt idx="11">
                  <c:v>103年12月</c:v>
                </c:pt>
                <c:pt idx="12">
                  <c:v>104年1月</c:v>
                </c:pt>
                <c:pt idx="13">
                  <c:v>104年2月</c:v>
                </c:pt>
                <c:pt idx="14">
                  <c:v>104年3月</c:v>
                </c:pt>
              </c:strCache>
            </c:strRef>
          </c:cat>
          <c:val>
            <c:numRef>
              <c:f>工作表1!$C$2:$C$16</c:f>
              <c:numCache>
                <c:formatCode>0.00_);[Red]\(0.00\)</c:formatCode>
                <c:ptCount val="15"/>
                <c:pt idx="0">
                  <c:v>135.47999999999999</c:v>
                </c:pt>
                <c:pt idx="1">
                  <c:v>134</c:v>
                </c:pt>
                <c:pt idx="2">
                  <c:v>129.61000000000001</c:v>
                </c:pt>
                <c:pt idx="3">
                  <c:v>131.36000000000001</c:v>
                </c:pt>
                <c:pt idx="4">
                  <c:v>135.69999999999999</c:v>
                </c:pt>
                <c:pt idx="5">
                  <c:v>135.19</c:v>
                </c:pt>
                <c:pt idx="6">
                  <c:v>141.41</c:v>
                </c:pt>
                <c:pt idx="7">
                  <c:v>137.35</c:v>
                </c:pt>
                <c:pt idx="8">
                  <c:v>142.78</c:v>
                </c:pt>
                <c:pt idx="9">
                  <c:v>150.58000000000001</c:v>
                </c:pt>
                <c:pt idx="10">
                  <c:v>154.30000000000001</c:v>
                </c:pt>
                <c:pt idx="11">
                  <c:v>138.33000000000001</c:v>
                </c:pt>
                <c:pt idx="12">
                  <c:v>143.22999999999999</c:v>
                </c:pt>
                <c:pt idx="13">
                  <c:v>151.94</c:v>
                </c:pt>
                <c:pt idx="14">
                  <c:v>153.05000000000001</c:v>
                </c:pt>
              </c:numCache>
            </c:numRef>
          </c:val>
          <c:smooth val="0"/>
        </c:ser>
        <c:dLbls>
          <c:showLegendKey val="0"/>
          <c:showVal val="0"/>
          <c:showCatName val="0"/>
          <c:showSerName val="0"/>
          <c:showPercent val="0"/>
          <c:showBubbleSize val="0"/>
        </c:dLbls>
        <c:marker val="1"/>
        <c:smooth val="0"/>
        <c:axId val="536150320"/>
        <c:axId val="536156984"/>
      </c:lineChart>
      <c:catAx>
        <c:axId val="536150320"/>
        <c:scaling>
          <c:orientation val="minMax"/>
        </c:scaling>
        <c:delete val="0"/>
        <c:axPos val="b"/>
        <c:numFmt formatCode="General" sourceLinked="0"/>
        <c:majorTickMark val="out"/>
        <c:minorTickMark val="none"/>
        <c:tickLblPos val="nextTo"/>
        <c:crossAx val="536156984"/>
        <c:crossesAt val="0"/>
        <c:auto val="1"/>
        <c:lblAlgn val="ctr"/>
        <c:lblOffset val="100"/>
        <c:noMultiLvlLbl val="0"/>
      </c:catAx>
      <c:valAx>
        <c:axId val="536156984"/>
        <c:scaling>
          <c:orientation val="minMax"/>
        </c:scaling>
        <c:delete val="0"/>
        <c:axPos val="l"/>
        <c:majorGridlines/>
        <c:numFmt formatCode="0.00_);[Red]\(0.00\)" sourceLinked="1"/>
        <c:majorTickMark val="out"/>
        <c:minorTickMark val="none"/>
        <c:tickLblPos val="nextTo"/>
        <c:crossAx val="536150320"/>
        <c:crosses val="autoZero"/>
        <c:crossBetween val="between"/>
      </c:valAx>
      <c:spPr>
        <a:noFill/>
        <a:ln cmpd="dbl"/>
      </c:spPr>
    </c:plotArea>
    <c:legend>
      <c:legendPos val="t"/>
      <c:overlay val="0"/>
    </c:legend>
    <c:plotVisOnly val="1"/>
    <c:dispBlanksAs val="zero"/>
    <c:showDLblsOverMax val="0"/>
  </c:chart>
  <c:spPr>
    <a:no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工作表1!$B$1</c:f>
              <c:strCache>
                <c:ptCount val="1"/>
                <c:pt idx="0">
                  <c:v>徐仕瑋交辦件數</c:v>
                </c:pt>
              </c:strCache>
            </c:strRef>
          </c:tx>
          <c:spPr>
            <a:ln cmpd="dbl">
              <a:solidFill>
                <a:schemeClr val="accent1"/>
              </a:solidFill>
            </a:ln>
          </c:spPr>
          <c:cat>
            <c:strRef>
              <c:f>工作表1!$A$2:$A$16</c:f>
              <c:strCache>
                <c:ptCount val="15"/>
                <c:pt idx="0">
                  <c:v>103年1月</c:v>
                </c:pt>
                <c:pt idx="1">
                  <c:v>103年2月</c:v>
                </c:pt>
                <c:pt idx="2">
                  <c:v>103年3月</c:v>
                </c:pt>
                <c:pt idx="3">
                  <c:v>103年4月</c:v>
                </c:pt>
                <c:pt idx="4">
                  <c:v>103年5月</c:v>
                </c:pt>
                <c:pt idx="5">
                  <c:v>103年6月</c:v>
                </c:pt>
                <c:pt idx="6">
                  <c:v>103年7月</c:v>
                </c:pt>
                <c:pt idx="7">
                  <c:v>103年8月</c:v>
                </c:pt>
                <c:pt idx="8">
                  <c:v>103年9月</c:v>
                </c:pt>
                <c:pt idx="9">
                  <c:v>103年10月</c:v>
                </c:pt>
                <c:pt idx="10">
                  <c:v>103年11月</c:v>
                </c:pt>
                <c:pt idx="11">
                  <c:v>103年12月</c:v>
                </c:pt>
                <c:pt idx="12">
                  <c:v>104年1月</c:v>
                </c:pt>
                <c:pt idx="13">
                  <c:v>104年2月</c:v>
                </c:pt>
                <c:pt idx="14">
                  <c:v>104年3月</c:v>
                </c:pt>
              </c:strCache>
            </c:strRef>
          </c:cat>
          <c:val>
            <c:numRef>
              <c:f>工作表1!$B$2:$B$16</c:f>
              <c:numCache>
                <c:formatCode>General</c:formatCode>
                <c:ptCount val="15"/>
                <c:pt idx="0">
                  <c:v>7</c:v>
                </c:pt>
                <c:pt idx="1">
                  <c:v>17</c:v>
                </c:pt>
                <c:pt idx="2">
                  <c:v>3</c:v>
                </c:pt>
                <c:pt idx="3">
                  <c:v>1</c:v>
                </c:pt>
                <c:pt idx="4">
                  <c:v>10</c:v>
                </c:pt>
                <c:pt idx="5">
                  <c:v>12</c:v>
                </c:pt>
                <c:pt idx="6">
                  <c:v>12</c:v>
                </c:pt>
                <c:pt idx="7">
                  <c:v>33</c:v>
                </c:pt>
                <c:pt idx="8">
                  <c:v>11</c:v>
                </c:pt>
                <c:pt idx="9">
                  <c:v>10</c:v>
                </c:pt>
                <c:pt idx="10">
                  <c:v>0</c:v>
                </c:pt>
                <c:pt idx="11">
                  <c:v>11</c:v>
                </c:pt>
                <c:pt idx="12">
                  <c:v>11</c:v>
                </c:pt>
                <c:pt idx="13">
                  <c:v>2</c:v>
                </c:pt>
                <c:pt idx="14">
                  <c:v>164</c:v>
                </c:pt>
              </c:numCache>
            </c:numRef>
          </c:val>
          <c:smooth val="0"/>
        </c:ser>
        <c:ser>
          <c:idx val="1"/>
          <c:order val="1"/>
          <c:tx>
            <c:strRef>
              <c:f>工作表1!$C$1</c:f>
              <c:strCache>
                <c:ptCount val="1"/>
                <c:pt idx="0">
                  <c:v>全署每股檢察官平均交辦件數</c:v>
                </c:pt>
              </c:strCache>
            </c:strRef>
          </c:tx>
          <c:cat>
            <c:strRef>
              <c:f>工作表1!$A$2:$A$16</c:f>
              <c:strCache>
                <c:ptCount val="15"/>
                <c:pt idx="0">
                  <c:v>103年1月</c:v>
                </c:pt>
                <c:pt idx="1">
                  <c:v>103年2月</c:v>
                </c:pt>
                <c:pt idx="2">
                  <c:v>103年3月</c:v>
                </c:pt>
                <c:pt idx="3">
                  <c:v>103年4月</c:v>
                </c:pt>
                <c:pt idx="4">
                  <c:v>103年5月</c:v>
                </c:pt>
                <c:pt idx="5">
                  <c:v>103年6月</c:v>
                </c:pt>
                <c:pt idx="6">
                  <c:v>103年7月</c:v>
                </c:pt>
                <c:pt idx="7">
                  <c:v>103年8月</c:v>
                </c:pt>
                <c:pt idx="8">
                  <c:v>103年9月</c:v>
                </c:pt>
                <c:pt idx="9">
                  <c:v>103年10月</c:v>
                </c:pt>
                <c:pt idx="10">
                  <c:v>103年11月</c:v>
                </c:pt>
                <c:pt idx="11">
                  <c:v>103年12月</c:v>
                </c:pt>
                <c:pt idx="12">
                  <c:v>104年1月</c:v>
                </c:pt>
                <c:pt idx="13">
                  <c:v>104年2月</c:v>
                </c:pt>
                <c:pt idx="14">
                  <c:v>104年3月</c:v>
                </c:pt>
              </c:strCache>
            </c:strRef>
          </c:cat>
          <c:val>
            <c:numRef>
              <c:f>工作表1!$C$2:$C$16</c:f>
              <c:numCache>
                <c:formatCode>General</c:formatCode>
                <c:ptCount val="15"/>
                <c:pt idx="0">
                  <c:v>14.39</c:v>
                </c:pt>
                <c:pt idx="1">
                  <c:v>13.12</c:v>
                </c:pt>
                <c:pt idx="2">
                  <c:v>13.6</c:v>
                </c:pt>
                <c:pt idx="3">
                  <c:v>12.83</c:v>
                </c:pt>
                <c:pt idx="4">
                  <c:v>14.39</c:v>
                </c:pt>
                <c:pt idx="5">
                  <c:v>12.43</c:v>
                </c:pt>
                <c:pt idx="6">
                  <c:v>14.03</c:v>
                </c:pt>
                <c:pt idx="7">
                  <c:v>13.73</c:v>
                </c:pt>
                <c:pt idx="8">
                  <c:v>13.57</c:v>
                </c:pt>
                <c:pt idx="9">
                  <c:v>15.3</c:v>
                </c:pt>
                <c:pt idx="10">
                  <c:v>11.9</c:v>
                </c:pt>
                <c:pt idx="11">
                  <c:v>10.11</c:v>
                </c:pt>
                <c:pt idx="12">
                  <c:v>15.75</c:v>
                </c:pt>
                <c:pt idx="13">
                  <c:v>10.15</c:v>
                </c:pt>
                <c:pt idx="14">
                  <c:v>21.12</c:v>
                </c:pt>
              </c:numCache>
            </c:numRef>
          </c:val>
          <c:smooth val="0"/>
        </c:ser>
        <c:dLbls>
          <c:showLegendKey val="0"/>
          <c:showVal val="0"/>
          <c:showCatName val="0"/>
          <c:showSerName val="0"/>
          <c:showPercent val="0"/>
          <c:showBubbleSize val="0"/>
        </c:dLbls>
        <c:marker val="1"/>
        <c:smooth val="0"/>
        <c:axId val="536158944"/>
        <c:axId val="394798408"/>
      </c:lineChart>
      <c:catAx>
        <c:axId val="536158944"/>
        <c:scaling>
          <c:orientation val="minMax"/>
        </c:scaling>
        <c:delete val="0"/>
        <c:axPos val="b"/>
        <c:numFmt formatCode="General" sourceLinked="0"/>
        <c:majorTickMark val="out"/>
        <c:minorTickMark val="none"/>
        <c:tickLblPos val="nextTo"/>
        <c:crossAx val="394798408"/>
        <c:crosses val="autoZero"/>
        <c:auto val="1"/>
        <c:lblAlgn val="ctr"/>
        <c:lblOffset val="100"/>
        <c:noMultiLvlLbl val="0"/>
      </c:catAx>
      <c:valAx>
        <c:axId val="394798408"/>
        <c:scaling>
          <c:orientation val="minMax"/>
        </c:scaling>
        <c:delete val="0"/>
        <c:axPos val="l"/>
        <c:majorGridlines/>
        <c:numFmt formatCode="General" sourceLinked="1"/>
        <c:majorTickMark val="out"/>
        <c:minorTickMark val="none"/>
        <c:tickLblPos val="nextTo"/>
        <c:crossAx val="536158944"/>
        <c:crosses val="autoZero"/>
        <c:crossBetween val="between"/>
      </c:valAx>
      <c:spPr>
        <a:noFill/>
      </c:spPr>
    </c:plotArea>
    <c:legend>
      <c:legendPos val="t"/>
      <c:overlay val="0"/>
    </c:legend>
    <c:plotVisOnly val="1"/>
    <c:dispBlanksAs val="gap"/>
    <c:showDLblsOverMax val="0"/>
  </c:chart>
  <c:spPr>
    <a:noFill/>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v>徐仕瑋未結件數</c:v>
          </c:tx>
          <c:spPr>
            <a:ln cmpd="dbl"/>
          </c:spPr>
          <c:cat>
            <c:strRef>
              <c:f>Sheet1!$A$4:$A$21</c:f>
              <c:strCache>
                <c:ptCount val="18"/>
                <c:pt idx="0">
                  <c:v>97年01月</c:v>
                </c:pt>
                <c:pt idx="1">
                  <c:v>97年02月</c:v>
                </c:pt>
                <c:pt idx="2">
                  <c:v>97年03月</c:v>
                </c:pt>
                <c:pt idx="3">
                  <c:v>97年04月</c:v>
                </c:pt>
                <c:pt idx="4">
                  <c:v>97年05月</c:v>
                </c:pt>
                <c:pt idx="5">
                  <c:v>97年06月</c:v>
                </c:pt>
                <c:pt idx="6">
                  <c:v>97年07月</c:v>
                </c:pt>
                <c:pt idx="7">
                  <c:v>97年08月</c:v>
                </c:pt>
                <c:pt idx="8">
                  <c:v>97年09月</c:v>
                </c:pt>
                <c:pt idx="9">
                  <c:v>97年10月</c:v>
                </c:pt>
                <c:pt idx="10">
                  <c:v>97年11月</c:v>
                </c:pt>
                <c:pt idx="11">
                  <c:v>97年12月</c:v>
                </c:pt>
                <c:pt idx="12">
                  <c:v>98年01月</c:v>
                </c:pt>
                <c:pt idx="13">
                  <c:v>98年02月</c:v>
                </c:pt>
                <c:pt idx="14">
                  <c:v>98年03月</c:v>
                </c:pt>
                <c:pt idx="15">
                  <c:v>98年04月</c:v>
                </c:pt>
                <c:pt idx="16">
                  <c:v>98年05月</c:v>
                </c:pt>
                <c:pt idx="17">
                  <c:v>98年06月</c:v>
                </c:pt>
              </c:strCache>
            </c:strRef>
          </c:cat>
          <c:val>
            <c:numRef>
              <c:f>Sheet1!$B$4:$B$21</c:f>
              <c:numCache>
                <c:formatCode>#,##0_);[Red]\(#,##0\)</c:formatCode>
                <c:ptCount val="18"/>
                <c:pt idx="0">
                  <c:v>168</c:v>
                </c:pt>
                <c:pt idx="1">
                  <c:v>186</c:v>
                </c:pt>
                <c:pt idx="2">
                  <c:v>216</c:v>
                </c:pt>
                <c:pt idx="3">
                  <c:v>194</c:v>
                </c:pt>
                <c:pt idx="4">
                  <c:v>221</c:v>
                </c:pt>
                <c:pt idx="5">
                  <c:v>290</c:v>
                </c:pt>
                <c:pt idx="6">
                  <c:v>321</c:v>
                </c:pt>
                <c:pt idx="7">
                  <c:v>344</c:v>
                </c:pt>
                <c:pt idx="8">
                  <c:v>244</c:v>
                </c:pt>
                <c:pt idx="9">
                  <c:v>294</c:v>
                </c:pt>
                <c:pt idx="10">
                  <c:v>341</c:v>
                </c:pt>
                <c:pt idx="11">
                  <c:v>380</c:v>
                </c:pt>
                <c:pt idx="12">
                  <c:v>342</c:v>
                </c:pt>
                <c:pt idx="13">
                  <c:v>316</c:v>
                </c:pt>
                <c:pt idx="14">
                  <c:v>299</c:v>
                </c:pt>
                <c:pt idx="15">
                  <c:v>260</c:v>
                </c:pt>
                <c:pt idx="16">
                  <c:v>291</c:v>
                </c:pt>
                <c:pt idx="17">
                  <c:v>286</c:v>
                </c:pt>
              </c:numCache>
            </c:numRef>
          </c:val>
          <c:smooth val="0"/>
        </c:ser>
        <c:ser>
          <c:idx val="1"/>
          <c:order val="1"/>
          <c:tx>
            <c:v>全署每股檢察官平均未結件數</c:v>
          </c:tx>
          <c:cat>
            <c:strRef>
              <c:f>Sheet1!$A$4:$A$21</c:f>
              <c:strCache>
                <c:ptCount val="18"/>
                <c:pt idx="0">
                  <c:v>97年01月</c:v>
                </c:pt>
                <c:pt idx="1">
                  <c:v>97年02月</c:v>
                </c:pt>
                <c:pt idx="2">
                  <c:v>97年03月</c:v>
                </c:pt>
                <c:pt idx="3">
                  <c:v>97年04月</c:v>
                </c:pt>
                <c:pt idx="4">
                  <c:v>97年05月</c:v>
                </c:pt>
                <c:pt idx="5">
                  <c:v>97年06月</c:v>
                </c:pt>
                <c:pt idx="6">
                  <c:v>97年07月</c:v>
                </c:pt>
                <c:pt idx="7">
                  <c:v>97年08月</c:v>
                </c:pt>
                <c:pt idx="8">
                  <c:v>97年09月</c:v>
                </c:pt>
                <c:pt idx="9">
                  <c:v>97年10月</c:v>
                </c:pt>
                <c:pt idx="10">
                  <c:v>97年11月</c:v>
                </c:pt>
                <c:pt idx="11">
                  <c:v>97年12月</c:v>
                </c:pt>
                <c:pt idx="12">
                  <c:v>98年01月</c:v>
                </c:pt>
                <c:pt idx="13">
                  <c:v>98年02月</c:v>
                </c:pt>
                <c:pt idx="14">
                  <c:v>98年03月</c:v>
                </c:pt>
                <c:pt idx="15">
                  <c:v>98年04月</c:v>
                </c:pt>
                <c:pt idx="16">
                  <c:v>98年05月</c:v>
                </c:pt>
                <c:pt idx="17">
                  <c:v>98年06月</c:v>
                </c:pt>
              </c:strCache>
            </c:strRef>
          </c:cat>
          <c:val>
            <c:numRef>
              <c:f>Sheet1!$E$4:$E$21</c:f>
              <c:numCache>
                <c:formatCode>#,##0_);[Red]\(#,##0\)</c:formatCode>
                <c:ptCount val="18"/>
                <c:pt idx="0">
                  <c:v>118.77272727272727</c:v>
                </c:pt>
                <c:pt idx="1">
                  <c:v>115.61538461538461</c:v>
                </c:pt>
                <c:pt idx="2">
                  <c:v>114.2</c:v>
                </c:pt>
                <c:pt idx="3">
                  <c:v>119.07692307692308</c:v>
                </c:pt>
                <c:pt idx="4">
                  <c:v>107.71794871794872</c:v>
                </c:pt>
                <c:pt idx="5">
                  <c:v>108.72499999999999</c:v>
                </c:pt>
                <c:pt idx="6">
                  <c:v>117.875</c:v>
                </c:pt>
                <c:pt idx="7">
                  <c:v>115.23529411764706</c:v>
                </c:pt>
                <c:pt idx="8">
                  <c:v>103.63636363636364</c:v>
                </c:pt>
                <c:pt idx="9">
                  <c:v>102.57777777777778</c:v>
                </c:pt>
                <c:pt idx="10">
                  <c:v>104.93181818181819</c:v>
                </c:pt>
                <c:pt idx="11">
                  <c:v>83.487804878048777</c:v>
                </c:pt>
                <c:pt idx="12">
                  <c:v>96.422222222222217</c:v>
                </c:pt>
                <c:pt idx="13">
                  <c:v>104.04878048780488</c:v>
                </c:pt>
                <c:pt idx="14">
                  <c:v>101.35714285714286</c:v>
                </c:pt>
                <c:pt idx="15">
                  <c:v>95.048780487804876</c:v>
                </c:pt>
                <c:pt idx="16">
                  <c:v>107.22499999999999</c:v>
                </c:pt>
                <c:pt idx="17">
                  <c:v>113.75</c:v>
                </c:pt>
              </c:numCache>
            </c:numRef>
          </c:val>
          <c:smooth val="0"/>
        </c:ser>
        <c:dLbls>
          <c:showLegendKey val="0"/>
          <c:showVal val="0"/>
          <c:showCatName val="0"/>
          <c:showSerName val="0"/>
          <c:showPercent val="0"/>
          <c:showBubbleSize val="0"/>
        </c:dLbls>
        <c:marker val="1"/>
        <c:smooth val="0"/>
        <c:axId val="394803896"/>
        <c:axId val="394801544"/>
      </c:lineChart>
      <c:catAx>
        <c:axId val="394803896"/>
        <c:scaling>
          <c:orientation val="minMax"/>
        </c:scaling>
        <c:delete val="0"/>
        <c:axPos val="b"/>
        <c:numFmt formatCode="General" sourceLinked="0"/>
        <c:majorTickMark val="out"/>
        <c:minorTickMark val="none"/>
        <c:tickLblPos val="nextTo"/>
        <c:crossAx val="394801544"/>
        <c:crosses val="autoZero"/>
        <c:auto val="1"/>
        <c:lblAlgn val="ctr"/>
        <c:lblOffset val="100"/>
        <c:noMultiLvlLbl val="0"/>
      </c:catAx>
      <c:valAx>
        <c:axId val="394801544"/>
        <c:scaling>
          <c:orientation val="minMax"/>
        </c:scaling>
        <c:delete val="0"/>
        <c:axPos val="l"/>
        <c:majorGridlines/>
        <c:numFmt formatCode="#,##0_);[Red]\(#,##0\)" sourceLinked="1"/>
        <c:majorTickMark val="out"/>
        <c:minorTickMark val="none"/>
        <c:tickLblPos val="nextTo"/>
        <c:crossAx val="394803896"/>
        <c:crosses val="autoZero"/>
        <c:crossBetween val="between"/>
      </c:valAx>
      <c:spPr>
        <a:noFill/>
      </c:spPr>
    </c:plotArea>
    <c:legend>
      <c:legendPos val="t"/>
      <c:overlay val="0"/>
    </c:legend>
    <c:plotVisOnly val="1"/>
    <c:dispBlanksAs val="zero"/>
    <c:showDLblsOverMax val="0"/>
  </c:chart>
  <c:spPr>
    <a:noFill/>
  </c:spPr>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5569E-157A-40E9-BC9B-D2C1988F2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46</Pages>
  <Words>4193</Words>
  <Characters>23906</Characters>
  <Application>Microsoft Office Word</Application>
  <DocSecurity>0</DocSecurity>
  <Lines>199</Lines>
  <Paragraphs>56</Paragraphs>
  <ScaleCrop>false</ScaleCrop>
  <Company>cy</Company>
  <LinksUpToDate>false</LinksUpToDate>
  <CharactersWithSpaces>28043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jhh</dc:creator>
  <cp:lastModifiedBy>林秀珍</cp:lastModifiedBy>
  <cp:revision>8</cp:revision>
  <cp:lastPrinted>2017-02-20T07:37:00Z</cp:lastPrinted>
  <dcterms:created xsi:type="dcterms:W3CDTF">2017-02-20T08:18:00Z</dcterms:created>
  <dcterms:modified xsi:type="dcterms:W3CDTF">2017-02-21T06:54:00Z</dcterms:modified>
</cp:coreProperties>
</file>