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418DD" w14:textId="02CE9BCB" w:rsidR="0086791F" w:rsidRPr="00F336B5" w:rsidRDefault="00932513" w:rsidP="002D26F7">
      <w:pPr>
        <w:pStyle w:val="a6"/>
        <w:kinsoku w:val="0"/>
        <w:spacing w:before="0"/>
        <w:ind w:left="2381" w:hangingChars="305" w:hanging="2381"/>
        <w:jc w:val="center"/>
        <w:rPr>
          <w:b/>
          <w:bCs/>
          <w:snapToGrid/>
          <w:spacing w:val="200"/>
          <w:kern w:val="0"/>
          <w:sz w:val="36"/>
        </w:rPr>
      </w:pPr>
      <w:r w:rsidRPr="00F336B5">
        <w:rPr>
          <w:rFonts w:hint="eastAsia"/>
          <w:b/>
          <w:bCs/>
          <w:snapToGrid/>
          <w:spacing w:val="200"/>
          <w:kern w:val="0"/>
          <w:sz w:val="36"/>
        </w:rPr>
        <w:t>調查</w:t>
      </w:r>
      <w:r w:rsidR="00FE203B" w:rsidRPr="00F336B5">
        <w:rPr>
          <w:rFonts w:hint="eastAsia"/>
          <w:b/>
          <w:bCs/>
          <w:snapToGrid/>
          <w:spacing w:val="200"/>
          <w:kern w:val="0"/>
          <w:sz w:val="36"/>
        </w:rPr>
        <w:t>報告</w:t>
      </w:r>
    </w:p>
    <w:p w14:paraId="5C2BC1CB" w14:textId="609C4CB3" w:rsidR="0086791F" w:rsidRPr="00F336B5" w:rsidRDefault="0086791F" w:rsidP="00B84EA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336B5">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207AB1" w:rsidRPr="00F336B5">
        <w:t>據訴</w:t>
      </w:r>
      <w:proofErr w:type="gramEnd"/>
      <w:r w:rsidR="00207AB1" w:rsidRPr="00F336B5">
        <w:t>：</w:t>
      </w:r>
      <w:r w:rsidR="00112A1E" w:rsidRPr="00F336B5">
        <w:rPr>
          <w:rFonts w:hint="eastAsia"/>
        </w:rPr>
        <w:t>前</w:t>
      </w:r>
      <w:r w:rsidR="0042230E" w:rsidRPr="00F336B5">
        <w:t>陸軍</w:t>
      </w:r>
      <w:r w:rsidR="00112A1E" w:rsidRPr="00F336B5">
        <w:rPr>
          <w:rFonts w:hint="eastAsia"/>
        </w:rPr>
        <w:t>總</w:t>
      </w:r>
      <w:r w:rsidR="0042230E" w:rsidRPr="00F336B5">
        <w:t>司令部</w:t>
      </w:r>
      <w:r w:rsidR="00207AB1" w:rsidRPr="00F336B5">
        <w:t>涉違法辦理王</w:t>
      </w:r>
      <w:r w:rsidR="002914BA" w:rsidRPr="00F336B5">
        <w:rPr>
          <w:rFonts w:hAnsi="標楷體" w:hint="eastAsia"/>
        </w:rPr>
        <w:t>○</w:t>
      </w:r>
      <w:r w:rsidR="00207AB1" w:rsidRPr="00F336B5">
        <w:t>甲等人共有坐落原桃園縣中壢市後寮段</w:t>
      </w:r>
      <w:r w:rsidR="00023664" w:rsidRPr="007379DD">
        <w:rPr>
          <w:rFonts w:hAnsi="標楷體" w:hint="eastAsia"/>
        </w:rPr>
        <w:t>○○</w:t>
      </w:r>
      <w:r w:rsidR="00207AB1" w:rsidRPr="00F336B5">
        <w:t>地號土地移轉登記，</w:t>
      </w:r>
      <w:proofErr w:type="gramStart"/>
      <w:r w:rsidR="00207AB1" w:rsidRPr="00F336B5">
        <w:t>嗣</w:t>
      </w:r>
      <w:proofErr w:type="gramEnd"/>
      <w:r w:rsidR="00207AB1" w:rsidRPr="00F336B5">
        <w:t>臺灣高等法院98年度重上字</w:t>
      </w:r>
      <w:proofErr w:type="gramStart"/>
      <w:r w:rsidR="00207AB1" w:rsidRPr="00F336B5">
        <w:t>第738號等歷審</w:t>
      </w:r>
      <w:proofErr w:type="gramEnd"/>
      <w:r w:rsidR="00207AB1" w:rsidRPr="00F336B5">
        <w:t>法院審理塗銷前揭土地所有權移轉登記事件，未詳查事證，率為不公判決，涉有違</w:t>
      </w:r>
      <w:proofErr w:type="gramStart"/>
      <w:r w:rsidR="00207AB1" w:rsidRPr="00F336B5">
        <w:t>失等情案</w:t>
      </w:r>
      <w:proofErr w:type="gramEnd"/>
      <w:r w:rsidR="00207AB1" w:rsidRPr="00F336B5">
        <w:t>。</w:t>
      </w:r>
    </w:p>
    <w:p w14:paraId="0CA4840A" w14:textId="77777777" w:rsidR="0086791F" w:rsidRPr="00F336B5" w:rsidRDefault="00D61352" w:rsidP="00B84EAA">
      <w:pPr>
        <w:pStyle w:val="1"/>
        <w:ind w:left="2380" w:hanging="2380"/>
        <w:rPr>
          <w:b/>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sidRPr="00F336B5">
        <w:rPr>
          <w:rFonts w:hint="eastAsia"/>
          <w:b/>
          <w:bCs w:val="0"/>
        </w:rPr>
        <w:t>調查意見</w:t>
      </w:r>
      <w:r w:rsidR="0077442E" w:rsidRPr="00F336B5">
        <w:rPr>
          <w:rFonts w:hint="eastAsia"/>
          <w:b/>
          <w:bCs w:val="0"/>
        </w:rPr>
        <w: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E6A26F6" w14:textId="4301513D" w:rsidR="00D61352" w:rsidRPr="00F336B5" w:rsidRDefault="00EF2DC6" w:rsidP="000945A0">
      <w:pPr>
        <w:pStyle w:val="1"/>
        <w:numPr>
          <w:ilvl w:val="0"/>
          <w:numId w:val="0"/>
        </w:numPr>
        <w:spacing w:afterLines="50" w:after="231"/>
        <w:ind w:leftChars="200" w:left="680" w:firstLineChars="200" w:firstLine="680"/>
      </w:pPr>
      <w:r w:rsidRPr="00F336B5">
        <w:rPr>
          <w:rFonts w:hint="eastAsia"/>
        </w:rPr>
        <w:t>本案經調閱</w:t>
      </w:r>
      <w:r w:rsidRPr="00F336B5">
        <w:t>臺灣高等法院98年度重上字第738號</w:t>
      </w:r>
      <w:r w:rsidRPr="00F336B5">
        <w:rPr>
          <w:rFonts w:hint="eastAsia"/>
        </w:rPr>
        <w:t>與歷審判決卷證資料，並函請國防部軍備局、財政部國有財產署</w:t>
      </w:r>
      <w:r w:rsidRPr="00F336B5">
        <w:rPr>
          <w:rFonts w:hAnsi="標楷體" w:hint="eastAsia"/>
        </w:rPr>
        <w:t>（下稱國產署）、桃園市政府提出說明，於</w:t>
      </w:r>
      <w:r w:rsidRPr="00F336B5">
        <w:rPr>
          <w:rFonts w:ascii="Times New Roman" w:hint="eastAsia"/>
        </w:rPr>
        <w:t>民國</w:t>
      </w:r>
      <w:r w:rsidRPr="00F336B5">
        <w:rPr>
          <w:rFonts w:hAnsi="標楷體" w:hint="eastAsia"/>
        </w:rPr>
        <w:t>(下同)</w:t>
      </w:r>
      <w:r w:rsidRPr="00F336B5">
        <w:rPr>
          <w:rFonts w:hAnsi="標楷體" w:hint="eastAsia"/>
          <w:szCs w:val="32"/>
        </w:rPr>
        <w:t>105年12月16日</w:t>
      </w:r>
      <w:r w:rsidRPr="00F336B5">
        <w:rPr>
          <w:rFonts w:hint="eastAsia"/>
        </w:rPr>
        <w:t>詢問國防部軍備局</w:t>
      </w:r>
      <w:r w:rsidRPr="00F336B5">
        <w:rPr>
          <w:rFonts w:hAnsi="標楷體" w:hint="eastAsia"/>
        </w:rPr>
        <w:t>、桃園市政府地政局、桃園市中壢地政事務所、桃園市政府地方稅務局中壢分局</w:t>
      </w:r>
      <w:r w:rsidRPr="00F336B5">
        <w:rPr>
          <w:rFonts w:hint="eastAsia"/>
        </w:rPr>
        <w:t>相關主管人員</w:t>
      </w:r>
      <w:r w:rsidR="00D61352" w:rsidRPr="00F336B5">
        <w:rPr>
          <w:rFonts w:hint="eastAsia"/>
        </w:rPr>
        <w:t>，</w:t>
      </w:r>
      <w:r w:rsidR="00726CA2" w:rsidRPr="00F336B5">
        <w:rPr>
          <w:rFonts w:hint="eastAsia"/>
        </w:rPr>
        <w:t>106年1月3日請陳訴人</w:t>
      </w:r>
      <w:r w:rsidR="00726CA2" w:rsidRPr="00F336B5">
        <w:rPr>
          <w:rFonts w:hAnsi="標楷體" w:hint="eastAsia"/>
        </w:rPr>
        <w:t>（</w:t>
      </w:r>
      <w:r w:rsidR="00726CA2" w:rsidRPr="00F336B5">
        <w:rPr>
          <w:rFonts w:hint="eastAsia"/>
        </w:rPr>
        <w:t>代理人</w:t>
      </w:r>
      <w:r w:rsidR="007379DD">
        <w:rPr>
          <w:rFonts w:hint="eastAsia"/>
          <w:szCs w:val="32"/>
        </w:rPr>
        <w:t>洪○國</w:t>
      </w:r>
      <w:r w:rsidR="00726CA2" w:rsidRPr="00F336B5">
        <w:rPr>
          <w:rFonts w:hAnsi="標楷體" w:hint="eastAsia"/>
          <w:szCs w:val="32"/>
        </w:rPr>
        <w:t>）</w:t>
      </w:r>
      <w:r w:rsidR="00726CA2" w:rsidRPr="00F336B5">
        <w:rPr>
          <w:rFonts w:hint="eastAsia"/>
          <w:szCs w:val="32"/>
        </w:rPr>
        <w:t>到院陳訴，</w:t>
      </w:r>
      <w:r w:rsidR="00453BE1" w:rsidRPr="00F336B5">
        <w:rPr>
          <w:rFonts w:hint="eastAsia"/>
        </w:rPr>
        <w:t>業</w:t>
      </w:r>
      <w:r w:rsidR="001C57E1" w:rsidRPr="00F336B5">
        <w:rPr>
          <w:rFonts w:hint="eastAsia"/>
        </w:rPr>
        <w:t>已</w:t>
      </w:r>
      <w:proofErr w:type="gramStart"/>
      <w:r w:rsidR="001C57E1" w:rsidRPr="00F336B5">
        <w:rPr>
          <w:rFonts w:hint="eastAsia"/>
        </w:rPr>
        <w:t>調查竣事</w:t>
      </w:r>
      <w:proofErr w:type="gramEnd"/>
      <w:r w:rsidR="001C57E1" w:rsidRPr="00F336B5">
        <w:rPr>
          <w:rFonts w:hint="eastAsia"/>
        </w:rPr>
        <w:t>，</w:t>
      </w:r>
      <w:r w:rsidRPr="00F336B5">
        <w:rPr>
          <w:rFonts w:hint="eastAsia"/>
        </w:rPr>
        <w:t>茲</w:t>
      </w:r>
      <w:proofErr w:type="gramStart"/>
      <w:r w:rsidR="001C57E1" w:rsidRPr="00F336B5">
        <w:rPr>
          <w:rFonts w:hint="eastAsia"/>
        </w:rPr>
        <w:t>臚</w:t>
      </w:r>
      <w:proofErr w:type="gramEnd"/>
      <w:r w:rsidR="001C57E1" w:rsidRPr="00F336B5">
        <w:rPr>
          <w:rFonts w:hint="eastAsia"/>
        </w:rPr>
        <w:t>述調查意見如下：</w:t>
      </w:r>
      <w:r w:rsidR="001C57E1" w:rsidRPr="00F336B5">
        <w:t xml:space="preserve"> </w:t>
      </w:r>
    </w:p>
    <w:p w14:paraId="69656F1A" w14:textId="04449CC6" w:rsidR="001277CE" w:rsidRPr="00F336B5" w:rsidRDefault="00EB5036" w:rsidP="001277CE">
      <w:pPr>
        <w:pStyle w:val="2"/>
        <w:ind w:left="1020" w:hanging="680"/>
        <w:rPr>
          <w:rFonts w:hAnsi="標楷體" w:cstheme="minorBidi"/>
          <w:b/>
          <w:szCs w:val="32"/>
        </w:rPr>
      </w:pPr>
      <w:r w:rsidRPr="00F336B5">
        <w:rPr>
          <w:rFonts w:hAnsi="標楷體" w:hint="eastAsia"/>
          <w:b/>
          <w:szCs w:val="32"/>
        </w:rPr>
        <w:t>國</w:t>
      </w:r>
      <w:r w:rsidR="00A46CBB" w:rsidRPr="00F336B5">
        <w:rPr>
          <w:rFonts w:hAnsi="標楷體" w:hint="eastAsia"/>
          <w:b/>
          <w:szCs w:val="32"/>
        </w:rPr>
        <w:t>軍</w:t>
      </w:r>
      <w:r w:rsidR="0054754C" w:rsidRPr="00F336B5">
        <w:rPr>
          <w:rFonts w:hAnsi="標楷體" w:hint="eastAsia"/>
          <w:b/>
        </w:rPr>
        <w:t>為「輕航空機場」用地需要，</w:t>
      </w:r>
      <w:r w:rsidR="00B578F6" w:rsidRPr="00F336B5">
        <w:rPr>
          <w:rFonts w:hAnsi="標楷體" w:hint="eastAsia"/>
          <w:b/>
        </w:rPr>
        <w:t>於</w:t>
      </w:r>
      <w:r w:rsidR="00B578F6" w:rsidRPr="00F336B5">
        <w:rPr>
          <w:rFonts w:hAnsi="標楷體"/>
          <w:b/>
        </w:rPr>
        <w:t>46</w:t>
      </w:r>
      <w:r w:rsidR="00B578F6" w:rsidRPr="00F336B5">
        <w:rPr>
          <w:rFonts w:hAnsi="標楷體" w:hint="eastAsia"/>
          <w:b/>
        </w:rPr>
        <w:t>年間</w:t>
      </w:r>
      <w:r w:rsidR="0054754C" w:rsidRPr="00F336B5">
        <w:rPr>
          <w:rFonts w:hAnsi="標楷體" w:hint="eastAsia"/>
          <w:b/>
        </w:rPr>
        <w:t>價購</w:t>
      </w:r>
      <w:r w:rsidR="00B578F6" w:rsidRPr="00F336B5">
        <w:rPr>
          <w:rFonts w:hAnsi="標楷體"/>
          <w:b/>
          <w:szCs w:val="32"/>
        </w:rPr>
        <w:t>王</w:t>
      </w:r>
      <w:r w:rsidR="002914BA" w:rsidRPr="00F336B5">
        <w:rPr>
          <w:rFonts w:hAnsi="標楷體" w:hint="eastAsia"/>
          <w:b/>
          <w:szCs w:val="32"/>
        </w:rPr>
        <w:t>○</w:t>
      </w:r>
      <w:r w:rsidR="00B578F6" w:rsidRPr="00F336B5">
        <w:rPr>
          <w:rFonts w:hAnsi="標楷體"/>
          <w:b/>
          <w:szCs w:val="32"/>
        </w:rPr>
        <w:t>甲等人共有</w:t>
      </w:r>
      <w:r w:rsidR="0054754C" w:rsidRPr="00F336B5">
        <w:rPr>
          <w:rFonts w:hAnsi="標楷體" w:hint="eastAsia"/>
          <w:b/>
        </w:rPr>
        <w:t>原桃園縣</w:t>
      </w:r>
      <w:r w:rsidR="002914BA" w:rsidRPr="00F336B5">
        <w:rPr>
          <w:rFonts w:hAnsi="標楷體" w:hint="eastAsia"/>
          <w:b/>
        </w:rPr>
        <w:t>○○</w:t>
      </w:r>
      <w:r w:rsidR="0054754C" w:rsidRPr="00F336B5">
        <w:rPr>
          <w:rFonts w:hAnsi="標楷體" w:hint="eastAsia"/>
          <w:b/>
        </w:rPr>
        <w:t>市</w:t>
      </w:r>
      <w:r w:rsidR="002914BA" w:rsidRPr="00F336B5">
        <w:rPr>
          <w:rFonts w:hAnsi="標楷體" w:hint="eastAsia"/>
          <w:b/>
        </w:rPr>
        <w:t>○○</w:t>
      </w:r>
      <w:r w:rsidR="0054754C" w:rsidRPr="00F336B5">
        <w:rPr>
          <w:rFonts w:hAnsi="標楷體" w:hint="eastAsia"/>
          <w:b/>
        </w:rPr>
        <w:t>段</w:t>
      </w:r>
      <w:r w:rsidR="002914BA" w:rsidRPr="00F336B5">
        <w:rPr>
          <w:rFonts w:hAnsi="標楷體" w:hint="eastAsia"/>
          <w:b/>
        </w:rPr>
        <w:t>○○</w:t>
      </w:r>
      <w:r w:rsidR="0054754C" w:rsidRPr="00F336B5">
        <w:rPr>
          <w:rFonts w:hAnsi="標楷體" w:hint="eastAsia"/>
          <w:b/>
        </w:rPr>
        <w:t>地號</w:t>
      </w:r>
      <w:r w:rsidR="00A46CBB" w:rsidRPr="00F336B5">
        <w:rPr>
          <w:rFonts w:hAnsi="標楷體" w:hint="eastAsia"/>
          <w:b/>
          <w:szCs w:val="32"/>
        </w:rPr>
        <w:t>土地，</w:t>
      </w:r>
      <w:r w:rsidR="009E3145" w:rsidRPr="00F336B5">
        <w:rPr>
          <w:rFonts w:hAnsi="標楷體" w:hint="eastAsia"/>
          <w:b/>
          <w:szCs w:val="32"/>
        </w:rPr>
        <w:t>並</w:t>
      </w:r>
      <w:r w:rsidR="00EF2DC6" w:rsidRPr="00F336B5">
        <w:rPr>
          <w:rFonts w:hAnsi="標楷體" w:hint="eastAsia"/>
          <w:b/>
          <w:szCs w:val="32"/>
        </w:rPr>
        <w:t>由</w:t>
      </w:r>
      <w:r w:rsidR="009E3145" w:rsidRPr="00F336B5">
        <w:rPr>
          <w:rFonts w:hint="eastAsia"/>
          <w:b/>
        </w:rPr>
        <w:t>地政機關辦理所有權移轉登記</w:t>
      </w:r>
      <w:r w:rsidR="00A46CBB" w:rsidRPr="00F336B5">
        <w:rPr>
          <w:rFonts w:hAnsi="標楷體" w:hint="eastAsia"/>
          <w:b/>
          <w:szCs w:val="32"/>
        </w:rPr>
        <w:t>，</w:t>
      </w:r>
      <w:bookmarkStart w:id="46" w:name="_Toc152666715"/>
      <w:bookmarkStart w:id="47" w:name="_Toc153204497"/>
      <w:bookmarkStart w:id="48" w:name="_Toc173470289"/>
      <w:bookmarkStart w:id="49" w:name="_Toc173550148"/>
      <w:bookmarkStart w:id="50" w:name="_Toc173559129"/>
      <w:bookmarkStart w:id="51" w:name="_Toc174468099"/>
      <w:bookmarkStart w:id="52" w:name="_Toc174849057"/>
      <w:bookmarkStart w:id="53" w:name="_Toc176073714"/>
      <w:bookmarkStart w:id="54" w:name="_Toc176879959"/>
      <w:r w:rsidR="001506E5" w:rsidRPr="00F336B5">
        <w:rPr>
          <w:rFonts w:hAnsi="標楷體" w:hint="eastAsia"/>
          <w:b/>
          <w:szCs w:val="32"/>
        </w:rPr>
        <w:t>依</w:t>
      </w:r>
      <w:r w:rsidR="00A56299" w:rsidRPr="00F336B5">
        <w:rPr>
          <w:rFonts w:hAnsi="標楷體" w:hint="eastAsia"/>
          <w:b/>
          <w:szCs w:val="32"/>
        </w:rPr>
        <w:t>當時相關法令規定及</w:t>
      </w:r>
      <w:r w:rsidR="001506E5" w:rsidRPr="00F336B5">
        <w:rPr>
          <w:rFonts w:hAnsi="標楷體" w:hint="eastAsia"/>
          <w:b/>
          <w:szCs w:val="32"/>
        </w:rPr>
        <w:t>現存卷證</w:t>
      </w:r>
      <w:r w:rsidR="00A56299" w:rsidRPr="00F336B5">
        <w:rPr>
          <w:rFonts w:hAnsi="標楷體" w:hint="eastAsia"/>
          <w:b/>
          <w:szCs w:val="32"/>
        </w:rPr>
        <w:t>資料</w:t>
      </w:r>
      <w:r w:rsidR="00A46CBB" w:rsidRPr="00F336B5">
        <w:rPr>
          <w:rFonts w:hAnsi="標楷體" w:hint="eastAsia"/>
          <w:b/>
          <w:szCs w:val="32"/>
        </w:rPr>
        <w:t>，</w:t>
      </w:r>
      <w:r w:rsidR="00811156" w:rsidRPr="00F336B5">
        <w:rPr>
          <w:rFonts w:hint="eastAsia"/>
          <w:b/>
        </w:rPr>
        <w:t>並未發現</w:t>
      </w:r>
      <w:r w:rsidR="00EF2DC6" w:rsidRPr="00F336B5">
        <w:rPr>
          <w:rFonts w:hAnsi="標楷體" w:hint="eastAsia"/>
          <w:b/>
          <w:szCs w:val="32"/>
        </w:rPr>
        <w:t>其價購與登記過程</w:t>
      </w:r>
      <w:r w:rsidR="007F7351" w:rsidRPr="00F336B5">
        <w:rPr>
          <w:rFonts w:hAnsi="標楷體" w:hint="eastAsia"/>
          <w:b/>
          <w:szCs w:val="32"/>
        </w:rPr>
        <w:t>涉有違失</w:t>
      </w:r>
      <w:r w:rsidR="00565E7C" w:rsidRPr="00F336B5">
        <w:rPr>
          <w:rFonts w:hint="eastAsia"/>
          <w:b/>
        </w:rPr>
        <w:t>情事</w:t>
      </w:r>
      <w:r w:rsidR="00A46CBB" w:rsidRPr="00F336B5">
        <w:rPr>
          <w:rFonts w:hAnsi="標楷體" w:hint="eastAsia"/>
          <w:b/>
          <w:szCs w:val="32"/>
        </w:rPr>
        <w:t>。</w:t>
      </w:r>
      <w:bookmarkEnd w:id="46"/>
      <w:bookmarkEnd w:id="47"/>
      <w:bookmarkEnd w:id="48"/>
      <w:bookmarkEnd w:id="49"/>
      <w:bookmarkEnd w:id="50"/>
      <w:bookmarkEnd w:id="51"/>
      <w:bookmarkEnd w:id="52"/>
      <w:bookmarkEnd w:id="53"/>
      <w:bookmarkEnd w:id="54"/>
    </w:p>
    <w:p w14:paraId="73641A13" w14:textId="2FFC7FEA" w:rsidR="00730F39" w:rsidRPr="00F336B5" w:rsidRDefault="00AF1C7D" w:rsidP="00AF1C7D">
      <w:pPr>
        <w:pStyle w:val="3"/>
        <w:ind w:left="1360" w:hanging="680"/>
        <w:rPr>
          <w:rFonts w:hAnsi="標楷體" w:cstheme="minorBidi"/>
          <w:szCs w:val="32"/>
        </w:rPr>
      </w:pPr>
      <w:r w:rsidRPr="00F336B5">
        <w:rPr>
          <w:rFonts w:hAnsi="標楷體" w:cstheme="minorBidi" w:hint="eastAsia"/>
          <w:szCs w:val="32"/>
        </w:rPr>
        <w:t>按行政院曾以49年4 月2日台49內1818號令頒「軍事機關部隊歷年價購土地辦理土地登記補救辦法」，其訂頒理由為「近年來，各軍事機關部隊基於國防需要在各地價購或協議價讓之土地，每以軍情緊急時間</w:t>
      </w:r>
      <w:proofErr w:type="gramStart"/>
      <w:r w:rsidRPr="00F336B5">
        <w:rPr>
          <w:rFonts w:hAnsi="標楷體" w:cstheme="minorBidi" w:hint="eastAsia"/>
          <w:szCs w:val="32"/>
        </w:rPr>
        <w:t>迫促，</w:t>
      </w:r>
      <w:proofErr w:type="gramEnd"/>
      <w:r w:rsidRPr="00F336B5">
        <w:rPr>
          <w:rFonts w:hAnsi="標楷體" w:cstheme="minorBidi" w:hint="eastAsia"/>
          <w:szCs w:val="32"/>
        </w:rPr>
        <w:t>雖已付清地價及地上物等各種補償費，但對於土地權利移轉之各種規定文件，難以全部取具齊全，以致囑託地政機關辦理登記時，地</w:t>
      </w:r>
      <w:r w:rsidRPr="00F336B5">
        <w:rPr>
          <w:rFonts w:hAnsi="標楷體" w:cstheme="minorBidi" w:hint="eastAsia"/>
          <w:szCs w:val="32"/>
        </w:rPr>
        <w:lastRenderedPageBreak/>
        <w:t>政</w:t>
      </w:r>
      <w:proofErr w:type="gramStart"/>
      <w:r w:rsidRPr="00F336B5">
        <w:rPr>
          <w:rFonts w:hAnsi="標楷體" w:cstheme="minorBidi" w:hint="eastAsia"/>
          <w:szCs w:val="32"/>
        </w:rPr>
        <w:t>機關每感困難</w:t>
      </w:r>
      <w:proofErr w:type="gramEnd"/>
      <w:r w:rsidRPr="00F336B5">
        <w:rPr>
          <w:rFonts w:hAnsi="標楷體" w:cstheme="minorBidi" w:hint="eastAsia"/>
          <w:szCs w:val="32"/>
        </w:rPr>
        <w:t>，長此以往，不僅地籍失實，亦且易滋糾紛，且在土地登記未</w:t>
      </w:r>
      <w:proofErr w:type="gramStart"/>
      <w:r w:rsidRPr="00F336B5">
        <w:rPr>
          <w:rFonts w:hAnsi="標楷體" w:cstheme="minorBidi" w:hint="eastAsia"/>
          <w:szCs w:val="32"/>
        </w:rPr>
        <w:t>辦竣前</w:t>
      </w:r>
      <w:proofErr w:type="gramEnd"/>
      <w:r w:rsidRPr="00F336B5">
        <w:rPr>
          <w:rFonts w:hAnsi="標楷體" w:cstheme="minorBidi" w:hint="eastAsia"/>
          <w:szCs w:val="32"/>
        </w:rPr>
        <w:t>，原業主依法尚須繳納賦稅，公私雙方</w:t>
      </w:r>
      <w:proofErr w:type="gramStart"/>
      <w:r w:rsidR="00811156" w:rsidRPr="00F336B5">
        <w:rPr>
          <w:rFonts w:hAnsi="標楷體" w:cstheme="minorBidi" w:hint="eastAsia"/>
          <w:szCs w:val="32"/>
        </w:rPr>
        <w:t>俱</w:t>
      </w:r>
      <w:r w:rsidRPr="00F336B5">
        <w:rPr>
          <w:rFonts w:hAnsi="標楷體" w:cstheme="minorBidi" w:hint="eastAsia"/>
          <w:szCs w:val="32"/>
        </w:rPr>
        <w:t>蒙不利</w:t>
      </w:r>
      <w:proofErr w:type="gramEnd"/>
      <w:r w:rsidRPr="00F336B5">
        <w:rPr>
          <w:rFonts w:hAnsi="標楷體" w:cstheme="minorBidi" w:hint="eastAsia"/>
          <w:szCs w:val="32"/>
        </w:rPr>
        <w:t>，除各軍事機關部隊今後購買土地</w:t>
      </w:r>
      <w:proofErr w:type="gramStart"/>
      <w:r w:rsidRPr="00F336B5">
        <w:rPr>
          <w:rFonts w:hAnsi="標楷體" w:cstheme="minorBidi" w:hint="eastAsia"/>
          <w:szCs w:val="32"/>
        </w:rPr>
        <w:t>應嚴行依照</w:t>
      </w:r>
      <w:proofErr w:type="gramEnd"/>
      <w:r w:rsidRPr="00F336B5">
        <w:rPr>
          <w:rFonts w:hAnsi="標楷體" w:cstheme="minorBidi" w:hint="eastAsia"/>
          <w:szCs w:val="32"/>
        </w:rPr>
        <w:t>一般規定辦理，不得稍有疏忽外，</w:t>
      </w:r>
      <w:r w:rsidR="00497C61" w:rsidRPr="00F336B5">
        <w:rPr>
          <w:rFonts w:hAnsi="標楷體" w:cstheme="minorBidi" w:hint="eastAsia"/>
          <w:szCs w:val="32"/>
        </w:rPr>
        <w:t>對</w:t>
      </w:r>
      <w:r w:rsidRPr="00F336B5">
        <w:rPr>
          <w:rFonts w:hAnsi="標楷體" w:cstheme="minorBidi" w:hint="eastAsia"/>
          <w:szCs w:val="32"/>
        </w:rPr>
        <w:t>業已價購或協議價讓之土地，為謀</w:t>
      </w:r>
      <w:r w:rsidR="00435B1C" w:rsidRPr="00F336B5">
        <w:rPr>
          <w:rFonts w:hAnsi="標楷體" w:cstheme="minorBidi" w:hint="eastAsia"/>
          <w:szCs w:val="32"/>
        </w:rPr>
        <w:t>迅</w:t>
      </w:r>
      <w:r w:rsidRPr="00F336B5">
        <w:rPr>
          <w:rFonts w:hAnsi="標楷體" w:cstheme="minorBidi" w:hint="eastAsia"/>
          <w:szCs w:val="32"/>
        </w:rPr>
        <w:t>速完成登記起見，特訂頒</w:t>
      </w:r>
      <w:r w:rsidR="00BD0B4C" w:rsidRPr="00F336B5">
        <w:rPr>
          <w:rFonts w:hAnsi="標楷體" w:cstheme="minorBidi" w:hint="eastAsia"/>
          <w:szCs w:val="32"/>
        </w:rPr>
        <w:t>『</w:t>
      </w:r>
      <w:r w:rsidRPr="00F336B5">
        <w:rPr>
          <w:rFonts w:hAnsi="標楷體" w:cstheme="minorBidi" w:hint="eastAsia"/>
          <w:szCs w:val="32"/>
        </w:rPr>
        <w:t>軍事機關部隊歷年價購土地辦理土地登記補救辦法</w:t>
      </w:r>
      <w:r w:rsidR="00BD0B4C" w:rsidRPr="00F336B5">
        <w:rPr>
          <w:rFonts w:hAnsi="標楷體" w:cstheme="minorBidi" w:hint="eastAsia"/>
          <w:szCs w:val="32"/>
        </w:rPr>
        <w:t>』</w:t>
      </w:r>
      <w:r w:rsidRPr="00F336B5">
        <w:rPr>
          <w:rFonts w:hAnsi="標楷體" w:cstheme="minorBidi" w:hint="eastAsia"/>
          <w:szCs w:val="32"/>
        </w:rPr>
        <w:t>。」可知該辦法係於特殊時空背景下，為軍事機關部隊</w:t>
      </w:r>
      <w:proofErr w:type="gramStart"/>
      <w:r w:rsidRPr="00F336B5">
        <w:rPr>
          <w:rFonts w:hAnsi="標楷體" w:cstheme="minorBidi" w:hint="eastAsia"/>
          <w:szCs w:val="32"/>
        </w:rPr>
        <w:t>前已價購</w:t>
      </w:r>
      <w:proofErr w:type="gramEnd"/>
      <w:r w:rsidRPr="00F336B5">
        <w:rPr>
          <w:rFonts w:hAnsi="標楷體" w:cstheme="minorBidi" w:hint="eastAsia"/>
          <w:szCs w:val="32"/>
        </w:rPr>
        <w:t>或協議</w:t>
      </w:r>
      <w:proofErr w:type="gramStart"/>
      <w:r w:rsidRPr="00F336B5">
        <w:rPr>
          <w:rFonts w:hAnsi="標楷體" w:cstheme="minorBidi" w:hint="eastAsia"/>
          <w:szCs w:val="32"/>
        </w:rPr>
        <w:t>價讓卻尚未</w:t>
      </w:r>
      <w:proofErr w:type="gramEnd"/>
      <w:r w:rsidRPr="00F336B5">
        <w:rPr>
          <w:rFonts w:hAnsi="標楷體" w:cstheme="minorBidi" w:hint="eastAsia"/>
          <w:szCs w:val="32"/>
        </w:rPr>
        <w:t xml:space="preserve">移轉登記之土地，所訂定之特別登記程序規定。依該辦法第4 </w:t>
      </w:r>
      <w:r w:rsidR="00E51918" w:rsidRPr="00F336B5">
        <w:rPr>
          <w:rFonts w:hAnsi="標楷體" w:cstheme="minorBidi" w:hint="eastAsia"/>
          <w:szCs w:val="32"/>
        </w:rPr>
        <w:t>條規定</w:t>
      </w:r>
      <w:r w:rsidRPr="00F336B5">
        <w:rPr>
          <w:rFonts w:hAnsi="標楷體" w:cstheme="minorBidi" w:hint="eastAsia"/>
          <w:szCs w:val="32"/>
        </w:rPr>
        <w:t>：「軍事機關部隊已協議購買之尚未</w:t>
      </w:r>
      <w:proofErr w:type="gramStart"/>
      <w:r w:rsidRPr="00F336B5">
        <w:rPr>
          <w:rFonts w:hAnsi="標楷體" w:cstheme="minorBidi" w:hint="eastAsia"/>
          <w:szCs w:val="32"/>
        </w:rPr>
        <w:t>辦竣繼承</w:t>
      </w:r>
      <w:proofErr w:type="gramEnd"/>
      <w:r w:rsidRPr="00F336B5">
        <w:rPr>
          <w:rFonts w:hAnsi="標楷體" w:cstheme="minorBidi" w:hint="eastAsia"/>
          <w:szCs w:val="32"/>
        </w:rPr>
        <w:t>登記之土地，應繳驗其繼承人所立具之買賣契約，由地政機關通知其繼承人限期補辦繼承登記，繼承人逾期不補辦、亦不提出異議者，地政機關可憑軍事機關之囑託即將該項土地移轉登記為國有」之規定，可知軍事機關部隊已協議購買之土地，縱然尚未</w:t>
      </w:r>
      <w:proofErr w:type="gramStart"/>
      <w:r w:rsidRPr="00F336B5">
        <w:rPr>
          <w:rFonts w:hAnsi="標楷體" w:cstheme="minorBidi" w:hint="eastAsia"/>
          <w:szCs w:val="32"/>
        </w:rPr>
        <w:t>辦竣繼承</w:t>
      </w:r>
      <w:proofErr w:type="gramEnd"/>
      <w:r w:rsidRPr="00F336B5">
        <w:rPr>
          <w:rFonts w:hAnsi="標楷體" w:cstheme="minorBidi" w:hint="eastAsia"/>
          <w:szCs w:val="32"/>
        </w:rPr>
        <w:t>登記，亦得於完成「繳驗繼承人所立具之買賣契約」、「地政機關通知繼承人限期補辦繼承登記」、「繼承人逾期不</w:t>
      </w:r>
      <w:proofErr w:type="gramStart"/>
      <w:r w:rsidRPr="00F336B5">
        <w:rPr>
          <w:rFonts w:hAnsi="標楷體" w:cstheme="minorBidi" w:hint="eastAsia"/>
          <w:szCs w:val="32"/>
        </w:rPr>
        <w:t>補辦亦不</w:t>
      </w:r>
      <w:proofErr w:type="gramEnd"/>
      <w:r w:rsidRPr="00F336B5">
        <w:rPr>
          <w:rFonts w:hAnsi="標楷體" w:cstheme="minorBidi" w:hint="eastAsia"/>
          <w:szCs w:val="32"/>
        </w:rPr>
        <w:t>提出異議」等程序要件後，即可憑軍事機關之囑託，將土地移轉登記為國有。該規定既為國家取得土地所有權之特別程序規定，且其程序包括「通知繼承人限期補辦繼承登記」及「繼承人逾期不</w:t>
      </w:r>
      <w:proofErr w:type="gramStart"/>
      <w:r w:rsidRPr="00F336B5">
        <w:rPr>
          <w:rFonts w:hAnsi="標楷體" w:cstheme="minorBidi" w:hint="eastAsia"/>
          <w:szCs w:val="32"/>
        </w:rPr>
        <w:t>補辦亦不</w:t>
      </w:r>
      <w:proofErr w:type="gramEnd"/>
      <w:r w:rsidRPr="00F336B5">
        <w:rPr>
          <w:rFonts w:hAnsi="標楷體" w:cstheme="minorBidi" w:hint="eastAsia"/>
          <w:szCs w:val="32"/>
        </w:rPr>
        <w:t>提出異議」，並無違民法第</w:t>
      </w:r>
      <w:r w:rsidRPr="00F336B5">
        <w:rPr>
          <w:rFonts w:hAnsi="標楷體" w:cstheme="minorBidi"/>
          <w:szCs w:val="32"/>
        </w:rPr>
        <w:t xml:space="preserve">759 </w:t>
      </w:r>
      <w:r w:rsidRPr="00F336B5">
        <w:rPr>
          <w:rFonts w:hAnsi="標楷體" w:cstheme="minorBidi" w:hint="eastAsia"/>
          <w:szCs w:val="32"/>
        </w:rPr>
        <w:t>條之立法精神</w:t>
      </w:r>
      <w:r w:rsidRPr="00F336B5">
        <w:rPr>
          <w:rFonts w:hAnsi="標楷體" w:cstheme="minorBidi"/>
          <w:szCs w:val="32"/>
        </w:rPr>
        <w:t>;</w:t>
      </w:r>
      <w:r w:rsidRPr="00F336B5">
        <w:rPr>
          <w:rFonts w:hAnsi="標楷體" w:cstheme="minorBidi" w:hint="eastAsia"/>
          <w:szCs w:val="32"/>
        </w:rPr>
        <w:t>又其囑託登記之前提為「軍事機關部隊已協</w:t>
      </w:r>
      <w:r w:rsidR="00E51918" w:rsidRPr="00F336B5">
        <w:rPr>
          <w:rFonts w:hAnsi="標楷體" w:cstheme="minorBidi" w:hint="eastAsia"/>
          <w:szCs w:val="32"/>
        </w:rPr>
        <w:t>議</w:t>
      </w:r>
      <w:r w:rsidRPr="00F336B5">
        <w:rPr>
          <w:rFonts w:hAnsi="標楷體" w:cstheme="minorBidi" w:hint="eastAsia"/>
          <w:szCs w:val="32"/>
        </w:rPr>
        <w:t>購買」亦難認有違憲法保障人民財產權之規定，自得優先適用（</w:t>
      </w:r>
      <w:proofErr w:type="gramStart"/>
      <w:r w:rsidRPr="00F336B5">
        <w:rPr>
          <w:rFonts w:hAnsi="標楷體" w:cstheme="minorBidi" w:hint="eastAsia"/>
          <w:szCs w:val="32"/>
        </w:rPr>
        <w:t>臺</w:t>
      </w:r>
      <w:proofErr w:type="gramEnd"/>
      <w:r w:rsidRPr="00F336B5">
        <w:rPr>
          <w:rFonts w:hAnsi="標楷體" w:cstheme="minorBidi" w:hint="eastAsia"/>
          <w:szCs w:val="32"/>
        </w:rPr>
        <w:t>北高等行政法院</w:t>
      </w:r>
      <w:proofErr w:type="gramStart"/>
      <w:r w:rsidRPr="00F336B5">
        <w:rPr>
          <w:rFonts w:hAnsi="標楷體" w:cstheme="minorBidi" w:hint="eastAsia"/>
          <w:szCs w:val="32"/>
        </w:rPr>
        <w:t>100</w:t>
      </w:r>
      <w:proofErr w:type="gramEnd"/>
      <w:r w:rsidRPr="00F336B5">
        <w:rPr>
          <w:rFonts w:hAnsi="標楷體" w:cstheme="minorBidi" w:hint="eastAsia"/>
          <w:szCs w:val="32"/>
        </w:rPr>
        <w:t>年度訴字1182號判決參照）。</w:t>
      </w:r>
      <w:r w:rsidR="00E51918" w:rsidRPr="00F336B5">
        <w:rPr>
          <w:rFonts w:hAnsi="標楷體" w:cstheme="minorBidi" w:hint="eastAsia"/>
          <w:szCs w:val="32"/>
        </w:rPr>
        <w:t>又依同辦法</w:t>
      </w:r>
      <w:r w:rsidR="00E934BC" w:rsidRPr="00F336B5">
        <w:rPr>
          <w:rFonts w:hAnsi="標楷體" w:cstheme="minorBidi" w:hint="eastAsia"/>
          <w:szCs w:val="32"/>
        </w:rPr>
        <w:t>第16條規定</w:t>
      </w:r>
      <w:r w:rsidR="00E51918" w:rsidRPr="00F336B5">
        <w:rPr>
          <w:rFonts w:hAnsi="標楷體" w:cstheme="minorBidi" w:hint="eastAsia"/>
          <w:szCs w:val="32"/>
        </w:rPr>
        <w:t>，必須是該</w:t>
      </w:r>
      <w:r w:rsidR="00E934BC" w:rsidRPr="00F336B5">
        <w:rPr>
          <w:rFonts w:hAnsi="標楷體" w:cstheme="minorBidi" w:hint="eastAsia"/>
          <w:szCs w:val="32"/>
        </w:rPr>
        <w:t>辦法頒行前各軍事機關部隊業</w:t>
      </w:r>
      <w:r w:rsidR="00E51918" w:rsidRPr="00F336B5">
        <w:rPr>
          <w:rFonts w:hAnsi="標楷體" w:cstheme="minorBidi" w:hint="eastAsia"/>
          <w:szCs w:val="32"/>
        </w:rPr>
        <w:t>已</w:t>
      </w:r>
      <w:r w:rsidR="00E934BC" w:rsidRPr="00F336B5">
        <w:rPr>
          <w:rFonts w:hAnsi="標楷體" w:cstheme="minorBidi" w:hint="eastAsia"/>
          <w:szCs w:val="32"/>
        </w:rPr>
        <w:t>價購或協議價讓之土地</w:t>
      </w:r>
      <w:r w:rsidR="00E51918" w:rsidRPr="00F336B5">
        <w:rPr>
          <w:rFonts w:hAnsi="標楷體" w:cstheme="minorBidi" w:hint="eastAsia"/>
          <w:szCs w:val="32"/>
        </w:rPr>
        <w:t>，始</w:t>
      </w:r>
      <w:r w:rsidR="00F33AB0" w:rsidRPr="00F336B5">
        <w:rPr>
          <w:rFonts w:hAnsi="標楷體" w:cstheme="minorBidi" w:hint="eastAsia"/>
          <w:szCs w:val="32"/>
        </w:rPr>
        <w:t>有其</w:t>
      </w:r>
      <w:r w:rsidR="00E934BC" w:rsidRPr="00F336B5">
        <w:rPr>
          <w:rFonts w:hAnsi="標楷體" w:cstheme="minorBidi" w:hint="eastAsia"/>
          <w:szCs w:val="32"/>
        </w:rPr>
        <w:t>適用</w:t>
      </w:r>
      <w:r w:rsidR="0081281B" w:rsidRPr="00F336B5">
        <w:rPr>
          <w:rFonts w:hAnsi="標楷體" w:cstheme="minorBidi" w:hint="eastAsia"/>
          <w:szCs w:val="32"/>
        </w:rPr>
        <w:t>。</w:t>
      </w:r>
    </w:p>
    <w:p w14:paraId="62493EBD" w14:textId="7F0E16A3" w:rsidR="00A46CBB" w:rsidRPr="00F336B5" w:rsidRDefault="00730F39" w:rsidP="000A482B">
      <w:pPr>
        <w:pStyle w:val="3"/>
        <w:ind w:left="1360" w:hanging="680"/>
        <w:rPr>
          <w:rFonts w:cstheme="minorBidi"/>
          <w:szCs w:val="32"/>
        </w:rPr>
      </w:pPr>
      <w:r w:rsidRPr="00F336B5">
        <w:rPr>
          <w:rFonts w:hint="eastAsia"/>
        </w:rPr>
        <w:t>又依</w:t>
      </w:r>
      <w:r w:rsidR="000A482B" w:rsidRPr="00F336B5">
        <w:rPr>
          <w:rFonts w:hint="eastAsia"/>
        </w:rPr>
        <w:t>當時之土地登記規則</w:t>
      </w:r>
      <w:r w:rsidR="000A482B" w:rsidRPr="00F336B5">
        <w:rPr>
          <w:rFonts w:cstheme="minorBidi" w:hint="eastAsia"/>
          <w:szCs w:val="32"/>
        </w:rPr>
        <w:t>（35年10月2日訂定發</w:t>
      </w:r>
      <w:r w:rsidR="000A482B" w:rsidRPr="00F336B5">
        <w:rPr>
          <w:rFonts w:cstheme="minorBidi" w:hint="eastAsia"/>
          <w:szCs w:val="32"/>
        </w:rPr>
        <w:lastRenderedPageBreak/>
        <w:t>布）</w:t>
      </w:r>
      <w:r w:rsidRPr="00F336B5">
        <w:rPr>
          <w:rFonts w:hint="eastAsia"/>
        </w:rPr>
        <w:t>第26條規定：「聲請登記，應提出左列文件：一、聲請書。二、證明登記原因文件。三、土地所有權狀或土地他項權利證明書。四、依法應提出</w:t>
      </w:r>
      <w:proofErr w:type="gramStart"/>
      <w:r w:rsidRPr="00F336B5">
        <w:rPr>
          <w:rFonts w:hint="eastAsia"/>
        </w:rPr>
        <w:t>之書據圖式</w:t>
      </w:r>
      <w:proofErr w:type="gramEnd"/>
      <w:r w:rsidRPr="00F336B5">
        <w:rPr>
          <w:rFonts w:hint="eastAsia"/>
        </w:rPr>
        <w:t>。」第37條規定:「地政機關接收登記聲請書後，除有特殊情形者外，應即隨時審查，審查完畢，辦理審查人員，應於聲請書及他項權利清</w:t>
      </w:r>
      <w:proofErr w:type="gramStart"/>
      <w:r w:rsidRPr="00F336B5">
        <w:rPr>
          <w:rFonts w:hint="eastAsia"/>
        </w:rPr>
        <w:t>摺</w:t>
      </w:r>
      <w:proofErr w:type="gramEnd"/>
      <w:r w:rsidRPr="00F336B5">
        <w:rPr>
          <w:rFonts w:hint="eastAsia"/>
        </w:rPr>
        <w:t>內，簽</w:t>
      </w:r>
      <w:proofErr w:type="gramStart"/>
      <w:r w:rsidRPr="00F336B5">
        <w:rPr>
          <w:rFonts w:hint="eastAsia"/>
        </w:rPr>
        <w:t>註</w:t>
      </w:r>
      <w:proofErr w:type="gramEnd"/>
      <w:r w:rsidRPr="00F336B5">
        <w:rPr>
          <w:rFonts w:hint="eastAsia"/>
        </w:rPr>
        <w:t>審查意見及日期，並簽名蓋章。」第38條第1項規定：「地政機關於左列情形，應附理由駁回登記之聲請，但即時可以補正者，</w:t>
      </w:r>
      <w:proofErr w:type="gramStart"/>
      <w:r w:rsidRPr="00F336B5">
        <w:rPr>
          <w:rFonts w:hint="eastAsia"/>
        </w:rPr>
        <w:t>應命聲</w:t>
      </w:r>
      <w:proofErr w:type="gramEnd"/>
      <w:r w:rsidRPr="00F336B5">
        <w:rPr>
          <w:rFonts w:hint="eastAsia"/>
        </w:rPr>
        <w:t>請人補正之：（第5款）聲請書所載當事人土地或權利之標示或關於登記原因之事項與登記簿或證明登記原因文件不符，而未能證明其不符之原因者。</w:t>
      </w:r>
      <w:r w:rsidR="000A482B" w:rsidRPr="00F336B5">
        <w:rPr>
          <w:rFonts w:hint="eastAsia"/>
        </w:rPr>
        <w:t>（第6款）不</w:t>
      </w:r>
      <w:proofErr w:type="gramStart"/>
      <w:r w:rsidR="000A482B" w:rsidRPr="00F336B5">
        <w:rPr>
          <w:rFonts w:hint="eastAsia"/>
        </w:rPr>
        <w:t>加具聲請</w:t>
      </w:r>
      <w:proofErr w:type="gramEnd"/>
      <w:r w:rsidR="000A482B" w:rsidRPr="00F336B5">
        <w:rPr>
          <w:rFonts w:hint="eastAsia"/>
        </w:rPr>
        <w:t>書所必要之文件或圖式者。</w:t>
      </w:r>
      <w:r w:rsidRPr="00F336B5">
        <w:rPr>
          <w:rFonts w:hint="eastAsia"/>
        </w:rPr>
        <w:t>」</w:t>
      </w:r>
      <w:r w:rsidR="000A482B" w:rsidRPr="00F336B5">
        <w:rPr>
          <w:rFonts w:hint="eastAsia"/>
        </w:rPr>
        <w:t>可知</w:t>
      </w:r>
      <w:r w:rsidRPr="00F336B5">
        <w:rPr>
          <w:rFonts w:hint="eastAsia"/>
        </w:rPr>
        <w:t>地政機關</w:t>
      </w:r>
      <w:r w:rsidR="000A482B" w:rsidRPr="00F336B5">
        <w:rPr>
          <w:rFonts w:hint="eastAsia"/>
        </w:rPr>
        <w:t>辦理囑託登記案件時，須實質審查已提出之證明登記原因文件，若欠缺必要文件，應駁回登記之聲請</w:t>
      </w:r>
      <w:proofErr w:type="gramStart"/>
      <w:r w:rsidR="000A482B" w:rsidRPr="00F336B5">
        <w:rPr>
          <w:rFonts w:hint="eastAsia"/>
        </w:rPr>
        <w:t>或命聲請</w:t>
      </w:r>
      <w:proofErr w:type="gramEnd"/>
      <w:r w:rsidR="000A482B" w:rsidRPr="00F336B5">
        <w:rPr>
          <w:rFonts w:hint="eastAsia"/>
        </w:rPr>
        <w:t>人補正</w:t>
      </w:r>
      <w:r w:rsidRPr="00F336B5">
        <w:rPr>
          <w:rFonts w:hint="eastAsia"/>
        </w:rPr>
        <w:t>，</w:t>
      </w:r>
      <w:proofErr w:type="gramStart"/>
      <w:r w:rsidR="00A72295" w:rsidRPr="00F336B5">
        <w:rPr>
          <w:rFonts w:hint="eastAsia"/>
        </w:rPr>
        <w:t>於</w:t>
      </w:r>
      <w:r w:rsidRPr="00F336B5">
        <w:rPr>
          <w:rFonts w:hint="eastAsia"/>
        </w:rPr>
        <w:t>審認證</w:t>
      </w:r>
      <w:proofErr w:type="gramEnd"/>
      <w:r w:rsidRPr="00F336B5">
        <w:rPr>
          <w:rFonts w:hint="eastAsia"/>
        </w:rPr>
        <w:t>明文件無訛，並</w:t>
      </w:r>
      <w:r w:rsidRPr="00F336B5">
        <w:rPr>
          <w:rFonts w:cstheme="minorBidi" w:hint="eastAsia"/>
          <w:szCs w:val="32"/>
        </w:rPr>
        <w:t>與</w:t>
      </w:r>
      <w:r w:rsidR="00941AE3" w:rsidRPr="00F336B5">
        <w:rPr>
          <w:rFonts w:cstheme="minorBidi" w:hint="eastAsia"/>
          <w:szCs w:val="32"/>
        </w:rPr>
        <w:t>登記</w:t>
      </w:r>
      <w:r w:rsidRPr="00F336B5">
        <w:rPr>
          <w:rFonts w:cstheme="minorBidi" w:hint="eastAsia"/>
          <w:szCs w:val="32"/>
        </w:rPr>
        <w:t>規定相符</w:t>
      </w:r>
      <w:r w:rsidR="00941AE3" w:rsidRPr="00F336B5">
        <w:rPr>
          <w:rFonts w:cstheme="minorBidi" w:hint="eastAsia"/>
          <w:szCs w:val="32"/>
        </w:rPr>
        <w:t>時</w:t>
      </w:r>
      <w:r w:rsidRPr="00F336B5">
        <w:rPr>
          <w:rFonts w:cstheme="minorBidi" w:hint="eastAsia"/>
          <w:szCs w:val="32"/>
        </w:rPr>
        <w:t>，</w:t>
      </w:r>
      <w:r w:rsidRPr="00F336B5">
        <w:rPr>
          <w:rFonts w:hint="eastAsia"/>
        </w:rPr>
        <w:t>始</w:t>
      </w:r>
      <w:r w:rsidR="00941AE3" w:rsidRPr="00F336B5">
        <w:rPr>
          <w:rFonts w:hint="eastAsia"/>
        </w:rPr>
        <w:t>得</w:t>
      </w:r>
      <w:r w:rsidRPr="00F336B5">
        <w:rPr>
          <w:rFonts w:hint="eastAsia"/>
        </w:rPr>
        <w:t>准予</w:t>
      </w:r>
      <w:r w:rsidR="00A72295" w:rsidRPr="00F336B5">
        <w:rPr>
          <w:rFonts w:hint="eastAsia"/>
        </w:rPr>
        <w:t>辦理</w:t>
      </w:r>
      <w:r w:rsidRPr="00F336B5">
        <w:rPr>
          <w:rFonts w:hint="eastAsia"/>
        </w:rPr>
        <w:t>登記。</w:t>
      </w:r>
    </w:p>
    <w:p w14:paraId="2EF8D1F8" w14:textId="718B6046" w:rsidR="005822C4" w:rsidRPr="00F336B5" w:rsidRDefault="00855579" w:rsidP="005822C4">
      <w:pPr>
        <w:pStyle w:val="3"/>
        <w:ind w:left="1360" w:hanging="680"/>
      </w:pPr>
      <w:r w:rsidRPr="00F336B5">
        <w:rPr>
          <w:rFonts w:hint="eastAsia"/>
        </w:rPr>
        <w:t>本案</w:t>
      </w:r>
      <w:r w:rsidR="00225ABD" w:rsidRPr="00F336B5">
        <w:rPr>
          <w:rFonts w:hint="eastAsia"/>
        </w:rPr>
        <w:t>依</w:t>
      </w:r>
      <w:r w:rsidR="001450E2" w:rsidRPr="00F336B5">
        <w:rPr>
          <w:rFonts w:hint="eastAsia"/>
        </w:rPr>
        <w:t>桃園市政府提供土地登記資料所載</w:t>
      </w:r>
      <w:r w:rsidR="003F6DEF" w:rsidRPr="00F336B5">
        <w:rPr>
          <w:rFonts w:hint="eastAsia"/>
        </w:rPr>
        <w:t>，</w:t>
      </w:r>
      <w:r w:rsidR="003F6DEF" w:rsidRPr="00F336B5">
        <w:rPr>
          <w:rFonts w:hAnsi="標楷體" w:hint="eastAsia"/>
        </w:rPr>
        <w:t>陳訴人之被繼承人</w:t>
      </w:r>
      <w:r w:rsidR="003F6DEF" w:rsidRPr="007379DD">
        <w:rPr>
          <w:rFonts w:hAnsi="標楷體" w:hint="eastAsia"/>
        </w:rPr>
        <w:t>王</w:t>
      </w:r>
      <w:r w:rsidR="002914BA" w:rsidRPr="007379DD">
        <w:rPr>
          <w:rFonts w:hAnsi="標楷體" w:hint="eastAsia"/>
        </w:rPr>
        <w:t>○</w:t>
      </w:r>
      <w:r w:rsidR="003F6DEF" w:rsidRPr="007379DD">
        <w:rPr>
          <w:rFonts w:hAnsi="標楷體" w:hint="eastAsia"/>
        </w:rPr>
        <w:t>甲與王</w:t>
      </w:r>
      <w:r w:rsidR="002914BA" w:rsidRPr="007379DD">
        <w:rPr>
          <w:rFonts w:hAnsi="標楷體" w:hint="eastAsia"/>
        </w:rPr>
        <w:t>○</w:t>
      </w:r>
      <w:r w:rsidR="003F6DEF" w:rsidRPr="007379DD">
        <w:rPr>
          <w:rFonts w:hAnsi="標楷體" w:hint="eastAsia"/>
        </w:rPr>
        <w:t>、王</w:t>
      </w:r>
      <w:r w:rsidR="002914BA" w:rsidRPr="007379DD">
        <w:rPr>
          <w:rFonts w:hAnsi="標楷體" w:hint="eastAsia"/>
        </w:rPr>
        <w:t>○</w:t>
      </w:r>
      <w:r w:rsidR="003F6DEF" w:rsidRPr="007379DD">
        <w:rPr>
          <w:rFonts w:hAnsi="標楷體" w:hint="eastAsia"/>
        </w:rPr>
        <w:t>枝、王</w:t>
      </w:r>
      <w:r w:rsidR="002914BA" w:rsidRPr="007379DD">
        <w:rPr>
          <w:rFonts w:hAnsi="標楷體" w:hint="eastAsia"/>
        </w:rPr>
        <w:t>○</w:t>
      </w:r>
      <w:r w:rsidR="003F6DEF" w:rsidRPr="007379DD">
        <w:rPr>
          <w:rFonts w:hAnsi="標楷體" w:hint="eastAsia"/>
        </w:rPr>
        <w:t>景、王</w:t>
      </w:r>
      <w:r w:rsidR="002914BA" w:rsidRPr="007379DD">
        <w:rPr>
          <w:rFonts w:hAnsi="標楷體" w:hint="eastAsia"/>
        </w:rPr>
        <w:t>○</w:t>
      </w:r>
      <w:r w:rsidR="003F6DEF" w:rsidRPr="007379DD">
        <w:rPr>
          <w:rFonts w:hAnsi="標楷體" w:hint="eastAsia"/>
        </w:rPr>
        <w:t>土共有坐落原桃園縣</w:t>
      </w:r>
      <w:r w:rsidR="002914BA" w:rsidRPr="007379DD">
        <w:rPr>
          <w:rFonts w:hAnsi="標楷體" w:hint="eastAsia"/>
        </w:rPr>
        <w:t>○○</w:t>
      </w:r>
      <w:r w:rsidR="003F6DEF" w:rsidRPr="007379DD">
        <w:rPr>
          <w:rFonts w:hAnsi="標楷體" w:hint="eastAsia"/>
        </w:rPr>
        <w:t>市</w:t>
      </w:r>
      <w:r w:rsidR="002914BA" w:rsidRPr="007379DD">
        <w:rPr>
          <w:rFonts w:hAnsi="標楷體" w:hint="eastAsia"/>
        </w:rPr>
        <w:t>○○</w:t>
      </w:r>
      <w:r w:rsidR="003F6DEF" w:rsidRPr="007379DD">
        <w:rPr>
          <w:rFonts w:hAnsi="標楷體" w:hint="eastAsia"/>
        </w:rPr>
        <w:t>段</w:t>
      </w:r>
      <w:r w:rsidR="002914BA" w:rsidRPr="007379DD">
        <w:rPr>
          <w:rFonts w:hAnsi="標楷體" w:hint="eastAsia"/>
        </w:rPr>
        <w:t>○○</w:t>
      </w:r>
      <w:r w:rsidR="003F6DEF" w:rsidRPr="007379DD">
        <w:rPr>
          <w:rFonts w:hAnsi="標楷體" w:hint="eastAsia"/>
        </w:rPr>
        <w:t>地號土地</w:t>
      </w:r>
      <w:r w:rsidR="003F6DEF" w:rsidRPr="007379DD">
        <w:rPr>
          <w:rFonts w:hAnsi="標楷體"/>
          <w:vertAlign w:val="superscript"/>
        </w:rPr>
        <w:footnoteReference w:id="1"/>
      </w:r>
      <w:r w:rsidR="003F6DEF" w:rsidRPr="007379DD">
        <w:rPr>
          <w:rFonts w:hAnsi="標楷體"/>
        </w:rPr>
        <w:t xml:space="preserve"> (</w:t>
      </w:r>
      <w:r w:rsidR="003F6DEF" w:rsidRPr="007379DD">
        <w:rPr>
          <w:rFonts w:hAnsi="標楷體" w:hint="eastAsia"/>
        </w:rPr>
        <w:t>重測後</w:t>
      </w:r>
      <w:r w:rsidRPr="007379DD">
        <w:rPr>
          <w:rFonts w:hAnsi="標楷體" w:hint="eastAsia"/>
        </w:rPr>
        <w:t>改編為</w:t>
      </w:r>
      <w:r w:rsidR="003F6DEF" w:rsidRPr="007379DD">
        <w:rPr>
          <w:rFonts w:hAnsi="標楷體" w:hint="eastAsia"/>
        </w:rPr>
        <w:t>桃園市</w:t>
      </w:r>
      <w:r w:rsidR="002914BA" w:rsidRPr="007379DD">
        <w:rPr>
          <w:rFonts w:hAnsi="標楷體" w:hint="eastAsia"/>
        </w:rPr>
        <w:t>○○</w:t>
      </w:r>
      <w:r w:rsidR="003F6DEF" w:rsidRPr="007379DD">
        <w:rPr>
          <w:rFonts w:hAnsi="標楷體" w:hint="eastAsia"/>
        </w:rPr>
        <w:t>區</w:t>
      </w:r>
      <w:r w:rsidR="002914BA" w:rsidRPr="007379DD">
        <w:rPr>
          <w:rFonts w:hAnsi="標楷體" w:hint="eastAsia"/>
        </w:rPr>
        <w:t>○○</w:t>
      </w:r>
      <w:r w:rsidR="003F6DEF" w:rsidRPr="007379DD">
        <w:rPr>
          <w:rFonts w:hAnsi="標楷體" w:hint="eastAsia"/>
        </w:rPr>
        <w:t>段</w:t>
      </w:r>
      <w:r w:rsidR="002914BA" w:rsidRPr="007379DD">
        <w:rPr>
          <w:rFonts w:hAnsi="標楷體" w:hint="eastAsia"/>
        </w:rPr>
        <w:t>○○○○</w:t>
      </w:r>
      <w:r w:rsidR="003F6DEF" w:rsidRPr="007379DD">
        <w:rPr>
          <w:rFonts w:hAnsi="標楷體" w:hint="eastAsia"/>
        </w:rPr>
        <w:t>地號，</w:t>
      </w:r>
      <w:proofErr w:type="gramStart"/>
      <w:r w:rsidR="003F6DEF" w:rsidRPr="007379DD">
        <w:rPr>
          <w:rFonts w:hAnsi="標楷體" w:hint="eastAsia"/>
        </w:rPr>
        <w:t>下稱系爭</w:t>
      </w:r>
      <w:proofErr w:type="gramEnd"/>
      <w:r w:rsidR="003F6DEF" w:rsidRPr="007379DD">
        <w:rPr>
          <w:rFonts w:hAnsi="標楷體" w:hint="eastAsia"/>
        </w:rPr>
        <w:t>土地</w:t>
      </w:r>
      <w:r w:rsidR="003F6DEF" w:rsidRPr="007379DD">
        <w:rPr>
          <w:rFonts w:hAnsi="標楷體"/>
        </w:rPr>
        <w:t>)</w:t>
      </w:r>
      <w:r w:rsidR="003F6DEF" w:rsidRPr="007379DD">
        <w:rPr>
          <w:rFonts w:hAnsi="標楷體" w:hint="eastAsia"/>
        </w:rPr>
        <w:t>，</w:t>
      </w:r>
      <w:r w:rsidR="004D1244" w:rsidRPr="007379DD">
        <w:rPr>
          <w:rFonts w:hint="eastAsia"/>
          <w:bCs w:val="0"/>
        </w:rPr>
        <w:t>王</w:t>
      </w:r>
      <w:r w:rsidR="002914BA" w:rsidRPr="007379DD">
        <w:rPr>
          <w:rFonts w:hAnsi="標楷體" w:hint="eastAsia"/>
        </w:rPr>
        <w:t>○</w:t>
      </w:r>
      <w:proofErr w:type="gramStart"/>
      <w:r w:rsidR="004D1244" w:rsidRPr="007379DD">
        <w:rPr>
          <w:rFonts w:hint="eastAsia"/>
          <w:bCs w:val="0"/>
        </w:rPr>
        <w:t>甲於</w:t>
      </w:r>
      <w:r w:rsidR="004D1244" w:rsidRPr="007379DD">
        <w:rPr>
          <w:bCs w:val="0"/>
        </w:rPr>
        <w:t>3</w:t>
      </w:r>
      <w:r w:rsidR="002C0B9D" w:rsidRPr="007379DD">
        <w:rPr>
          <w:rFonts w:hint="eastAsia"/>
          <w:bCs w:val="0"/>
        </w:rPr>
        <w:t>9</w:t>
      </w:r>
      <w:r w:rsidR="004D1244" w:rsidRPr="007379DD">
        <w:rPr>
          <w:rFonts w:hint="eastAsia"/>
          <w:bCs w:val="0"/>
        </w:rPr>
        <w:t>年</w:t>
      </w:r>
      <w:r w:rsidR="004D1244" w:rsidRPr="007379DD">
        <w:rPr>
          <w:bCs w:val="0"/>
        </w:rPr>
        <w:t>11</w:t>
      </w:r>
      <w:r w:rsidR="004D1244" w:rsidRPr="007379DD">
        <w:rPr>
          <w:rFonts w:hint="eastAsia"/>
          <w:bCs w:val="0"/>
        </w:rPr>
        <w:t>月</w:t>
      </w:r>
      <w:r w:rsidR="004D1244" w:rsidRPr="007379DD">
        <w:rPr>
          <w:bCs w:val="0"/>
        </w:rPr>
        <w:t>17</w:t>
      </w:r>
      <w:r w:rsidR="004D1244" w:rsidRPr="007379DD">
        <w:rPr>
          <w:rFonts w:hint="eastAsia"/>
          <w:bCs w:val="0"/>
        </w:rPr>
        <w:t>日</w:t>
      </w:r>
      <w:proofErr w:type="gramEnd"/>
      <w:r w:rsidR="004D1244" w:rsidRPr="007379DD">
        <w:rPr>
          <w:rFonts w:hint="eastAsia"/>
          <w:bCs w:val="0"/>
        </w:rPr>
        <w:t>死亡，</w:t>
      </w:r>
      <w:r w:rsidR="004D1244" w:rsidRPr="00F336B5">
        <w:rPr>
          <w:rFonts w:hint="eastAsia"/>
          <w:bCs w:val="0"/>
        </w:rPr>
        <w:t>陳訴人並未辦理繼承登記</w:t>
      </w:r>
      <w:r w:rsidR="004D1244" w:rsidRPr="00F336B5">
        <w:rPr>
          <w:rFonts w:hAnsi="標楷體" w:cstheme="minorBidi" w:hint="eastAsia"/>
          <w:szCs w:val="32"/>
        </w:rPr>
        <w:t>。</w:t>
      </w:r>
      <w:r w:rsidR="005822C4" w:rsidRPr="00F336B5">
        <w:rPr>
          <w:rFonts w:hint="eastAsia"/>
        </w:rPr>
        <w:t>據國防部</w:t>
      </w:r>
      <w:r w:rsidR="005822C4" w:rsidRPr="00F336B5">
        <w:rPr>
          <w:rFonts w:hAnsi="標楷體" w:hint="eastAsia"/>
        </w:rPr>
        <w:t>（軍備局）表示，原陸軍供應司令部為「輕航空機場」用地需要，</w:t>
      </w:r>
      <w:r w:rsidR="00F64C55" w:rsidRPr="00F336B5">
        <w:rPr>
          <w:rFonts w:hAnsi="標楷體" w:hint="eastAsia"/>
        </w:rPr>
        <w:t>奉參謀總長</w:t>
      </w:r>
      <w:r w:rsidR="00F64C55" w:rsidRPr="00F336B5">
        <w:rPr>
          <w:rFonts w:hAnsi="標楷體"/>
        </w:rPr>
        <w:t>46</w:t>
      </w:r>
      <w:r w:rsidR="00F64C55" w:rsidRPr="00F336B5">
        <w:rPr>
          <w:rFonts w:hAnsi="標楷體" w:hint="eastAsia"/>
        </w:rPr>
        <w:t>年</w:t>
      </w:r>
      <w:r w:rsidR="00F64C55" w:rsidRPr="00F336B5">
        <w:rPr>
          <w:rFonts w:hAnsi="標楷體"/>
        </w:rPr>
        <w:t>9</w:t>
      </w:r>
      <w:r w:rsidR="00F64C55" w:rsidRPr="00F336B5">
        <w:rPr>
          <w:rFonts w:hAnsi="標楷體" w:hint="eastAsia"/>
        </w:rPr>
        <w:t>月</w:t>
      </w:r>
      <w:r w:rsidR="00F64C55" w:rsidRPr="00F336B5">
        <w:rPr>
          <w:rFonts w:hAnsi="標楷體"/>
        </w:rPr>
        <w:t>17</w:t>
      </w:r>
      <w:r w:rsidR="00F64C55" w:rsidRPr="00F336B5">
        <w:rPr>
          <w:rFonts w:hAnsi="標楷體" w:hint="eastAsia"/>
        </w:rPr>
        <w:t>日</w:t>
      </w:r>
      <w:r w:rsidR="00F64C55" w:rsidRPr="00F336B5">
        <w:rPr>
          <w:rFonts w:hAnsi="標楷體"/>
        </w:rPr>
        <w:t>(46)</w:t>
      </w:r>
      <w:proofErr w:type="gramStart"/>
      <w:r w:rsidR="00F64C55" w:rsidRPr="00F336B5">
        <w:rPr>
          <w:rFonts w:hAnsi="標楷體" w:hint="eastAsia"/>
        </w:rPr>
        <w:t>樑松字</w:t>
      </w:r>
      <w:proofErr w:type="gramEnd"/>
      <w:r w:rsidR="00F64C55" w:rsidRPr="00F336B5">
        <w:rPr>
          <w:rFonts w:hAnsi="標楷體" w:hint="eastAsia"/>
        </w:rPr>
        <w:t>第</w:t>
      </w:r>
      <w:r w:rsidR="00F64C55" w:rsidRPr="00F336B5">
        <w:rPr>
          <w:rFonts w:hAnsi="標楷體"/>
        </w:rPr>
        <w:t>5138</w:t>
      </w:r>
      <w:r w:rsidR="00F64C55" w:rsidRPr="00F336B5">
        <w:rPr>
          <w:rFonts w:hAnsi="標楷體" w:hint="eastAsia"/>
        </w:rPr>
        <w:t>號令辦理價購，系爭土地由誰代表</w:t>
      </w:r>
      <w:r w:rsidR="002914BA" w:rsidRPr="00F336B5">
        <w:rPr>
          <w:rFonts w:hAnsi="標楷體" w:hint="eastAsia"/>
        </w:rPr>
        <w:t>王○甲</w:t>
      </w:r>
      <w:r w:rsidR="00F64C55" w:rsidRPr="00F336B5">
        <w:rPr>
          <w:rFonts w:hAnsi="標楷體" w:hint="eastAsia"/>
        </w:rPr>
        <w:t>協議、</w:t>
      </w:r>
      <w:proofErr w:type="gramStart"/>
      <w:r w:rsidR="00F64C55" w:rsidRPr="00F336B5">
        <w:rPr>
          <w:rFonts w:hAnsi="標楷體" w:hint="eastAsia"/>
        </w:rPr>
        <w:t>有無徵得</w:t>
      </w:r>
      <w:proofErr w:type="gramEnd"/>
      <w:r w:rsidR="00F64C55" w:rsidRPr="00F336B5">
        <w:rPr>
          <w:rFonts w:hAnsi="標楷體" w:hint="eastAsia"/>
        </w:rPr>
        <w:t>全體同意、</w:t>
      </w:r>
      <w:r w:rsidR="002914BA" w:rsidRPr="00F336B5">
        <w:rPr>
          <w:rFonts w:hAnsi="標楷體" w:hint="eastAsia"/>
        </w:rPr>
        <w:t>王○甲</w:t>
      </w:r>
      <w:r w:rsidR="00F64C55" w:rsidRPr="00F336B5">
        <w:rPr>
          <w:rFonts w:hAnsi="標楷體" w:hint="eastAsia"/>
        </w:rPr>
        <w:t>應得價金多少、由誰領取，以及補償費發放收據與印領清冊等相關資料，</w:t>
      </w:r>
      <w:proofErr w:type="gramStart"/>
      <w:r w:rsidR="00F64C55" w:rsidRPr="00F336B5">
        <w:rPr>
          <w:rFonts w:hAnsi="標楷體" w:hint="eastAsia"/>
        </w:rPr>
        <w:t>均</w:t>
      </w:r>
      <w:r w:rsidR="00F64C55" w:rsidRPr="00F336B5">
        <w:rPr>
          <w:rFonts w:hAnsi="標楷體" w:hint="eastAsia"/>
        </w:rPr>
        <w:lastRenderedPageBreak/>
        <w:t>因年代久遠</w:t>
      </w:r>
      <w:proofErr w:type="gramEnd"/>
      <w:r w:rsidR="00F64C55" w:rsidRPr="00F336B5">
        <w:rPr>
          <w:rFonts w:hAnsi="標楷體" w:hint="eastAsia"/>
        </w:rPr>
        <w:t>，查無資料。惟依現存資料顯示，</w:t>
      </w:r>
      <w:r w:rsidR="00AD12ED" w:rsidRPr="00F336B5">
        <w:rPr>
          <w:rFonts w:hAnsi="標楷體" w:hint="eastAsia"/>
        </w:rPr>
        <w:t>原桃園縣政府（改制後為桃園市政府）</w:t>
      </w:r>
      <w:r w:rsidR="00526705" w:rsidRPr="00F336B5">
        <w:rPr>
          <w:rFonts w:hAnsi="標楷體" w:hint="eastAsia"/>
        </w:rPr>
        <w:t>曾</w:t>
      </w:r>
      <w:r w:rsidR="00AD12ED" w:rsidRPr="00F336B5">
        <w:rPr>
          <w:rFonts w:hAnsi="標楷體" w:hint="eastAsia"/>
        </w:rPr>
        <w:t>於</w:t>
      </w:r>
      <w:r w:rsidR="00AD12ED" w:rsidRPr="00F336B5">
        <w:rPr>
          <w:rFonts w:hAnsi="標楷體"/>
        </w:rPr>
        <w:t>46</w:t>
      </w:r>
      <w:r w:rsidR="00AD12ED" w:rsidRPr="00F336B5">
        <w:rPr>
          <w:rFonts w:hAnsi="標楷體" w:hint="eastAsia"/>
        </w:rPr>
        <w:t>年</w:t>
      </w:r>
      <w:r w:rsidR="00AD12ED" w:rsidRPr="00F336B5">
        <w:rPr>
          <w:rFonts w:hAnsi="標楷體"/>
        </w:rPr>
        <w:t>6</w:t>
      </w:r>
      <w:r w:rsidR="00AD12ED" w:rsidRPr="00F336B5">
        <w:rPr>
          <w:rFonts w:hAnsi="標楷體" w:hint="eastAsia"/>
        </w:rPr>
        <w:t>月</w:t>
      </w:r>
      <w:r w:rsidR="00AD12ED" w:rsidRPr="00F336B5">
        <w:rPr>
          <w:rFonts w:hAnsi="標楷體"/>
        </w:rPr>
        <w:t>26</w:t>
      </w:r>
      <w:r w:rsidR="00AD12ED" w:rsidRPr="00F336B5">
        <w:rPr>
          <w:rFonts w:hAnsi="標楷體" w:hint="eastAsia"/>
        </w:rPr>
        <w:t>日通知用地範圍內之權利人，於同月</w:t>
      </w:r>
      <w:r w:rsidR="00AD12ED" w:rsidRPr="00F336B5">
        <w:rPr>
          <w:rFonts w:hAnsi="標楷體"/>
        </w:rPr>
        <w:t>28</w:t>
      </w:r>
      <w:r w:rsidR="00AD12ED" w:rsidRPr="00F336B5">
        <w:rPr>
          <w:rFonts w:hAnsi="標楷體" w:hint="eastAsia"/>
        </w:rPr>
        <w:t>日召開徵購協商會議，</w:t>
      </w:r>
      <w:proofErr w:type="gramStart"/>
      <w:r w:rsidR="00AD12ED" w:rsidRPr="00F336B5">
        <w:rPr>
          <w:rFonts w:hAnsi="標楷體" w:hint="eastAsia"/>
        </w:rPr>
        <w:t>嗣</w:t>
      </w:r>
      <w:proofErr w:type="gramEnd"/>
      <w:r w:rsidR="007E153B" w:rsidRPr="00F336B5">
        <w:rPr>
          <w:rFonts w:hint="eastAsia"/>
        </w:rPr>
        <w:t>原</w:t>
      </w:r>
      <w:r w:rsidR="009649A2" w:rsidRPr="00F336B5">
        <w:rPr>
          <w:rFonts w:hint="eastAsia"/>
        </w:rPr>
        <w:t>陸軍供應司令部工兵署</w:t>
      </w:r>
      <w:r w:rsidR="007E153B" w:rsidRPr="00F336B5">
        <w:rPr>
          <w:rFonts w:hAnsi="標楷體" w:hint="eastAsia"/>
          <w:szCs w:val="32"/>
        </w:rPr>
        <w:t>於</w:t>
      </w:r>
      <w:r w:rsidR="0090735D" w:rsidRPr="00F336B5">
        <w:rPr>
          <w:rFonts w:hAnsi="標楷體" w:hint="eastAsia"/>
          <w:szCs w:val="32"/>
        </w:rPr>
        <w:t>同</w:t>
      </w:r>
      <w:r w:rsidR="007E153B" w:rsidRPr="00F336B5">
        <w:rPr>
          <w:rFonts w:hAnsi="標楷體" w:hint="eastAsia"/>
          <w:szCs w:val="32"/>
        </w:rPr>
        <w:t>年9月25日函</w:t>
      </w:r>
      <w:r w:rsidR="001C7848" w:rsidRPr="00F336B5">
        <w:rPr>
          <w:rFonts w:hAnsi="標楷體" w:hint="eastAsia"/>
          <w:szCs w:val="32"/>
        </w:rPr>
        <w:t>請</w:t>
      </w:r>
      <w:r w:rsidR="007E153B" w:rsidRPr="00F336B5">
        <w:rPr>
          <w:rFonts w:hAnsi="標楷體" w:hint="eastAsia"/>
          <w:szCs w:val="32"/>
        </w:rPr>
        <w:t>第一營產管理所依據</w:t>
      </w:r>
      <w:r w:rsidR="001C7848" w:rsidRPr="00F336B5">
        <w:rPr>
          <w:rFonts w:hAnsi="標楷體" w:hint="eastAsia"/>
          <w:szCs w:val="32"/>
        </w:rPr>
        <w:t>上開</w:t>
      </w:r>
      <w:r w:rsidR="007E153B" w:rsidRPr="00F336B5">
        <w:rPr>
          <w:rFonts w:hAnsi="標楷體" w:hint="eastAsia"/>
          <w:szCs w:val="32"/>
        </w:rPr>
        <w:t>協議連</w:t>
      </w:r>
      <w:proofErr w:type="gramStart"/>
      <w:r w:rsidR="007E153B" w:rsidRPr="00F336B5">
        <w:rPr>
          <w:rFonts w:hAnsi="標楷體" w:hint="eastAsia"/>
          <w:szCs w:val="32"/>
        </w:rPr>
        <w:t>繫</w:t>
      </w:r>
      <w:proofErr w:type="gramEnd"/>
      <w:r w:rsidR="007E153B" w:rsidRPr="00F336B5">
        <w:rPr>
          <w:rFonts w:hAnsi="標楷體" w:hint="eastAsia"/>
          <w:szCs w:val="32"/>
        </w:rPr>
        <w:t>原桃園縣政府</w:t>
      </w:r>
      <w:r w:rsidR="001C7848" w:rsidRPr="00F336B5">
        <w:rPr>
          <w:rFonts w:hAnsi="標楷體" w:hint="eastAsia"/>
          <w:szCs w:val="32"/>
        </w:rPr>
        <w:t>，</w:t>
      </w:r>
      <w:r w:rsidR="007E153B" w:rsidRPr="00F336B5">
        <w:rPr>
          <w:rFonts w:hAnsi="標楷體" w:hint="eastAsia"/>
          <w:szCs w:val="32"/>
        </w:rPr>
        <w:t>儘速辦理測量並送補償清冊</w:t>
      </w:r>
      <w:r w:rsidR="001C7848" w:rsidRPr="00F336B5">
        <w:rPr>
          <w:rFonts w:hAnsi="標楷體" w:hint="eastAsia"/>
          <w:szCs w:val="32"/>
        </w:rPr>
        <w:t>，</w:t>
      </w:r>
      <w:r w:rsidR="007E153B" w:rsidRPr="00F336B5">
        <w:rPr>
          <w:rFonts w:hAnsi="標楷體" w:hint="eastAsia"/>
          <w:szCs w:val="32"/>
        </w:rPr>
        <w:t>以憑請款發放用地</w:t>
      </w:r>
      <w:r w:rsidR="001C7848" w:rsidRPr="00F336B5">
        <w:rPr>
          <w:rFonts w:hAnsi="標楷體" w:hint="eastAsia"/>
          <w:szCs w:val="32"/>
        </w:rPr>
        <w:t>。</w:t>
      </w:r>
      <w:proofErr w:type="gramStart"/>
      <w:r w:rsidR="001C7848" w:rsidRPr="00F336B5">
        <w:rPr>
          <w:rFonts w:hAnsi="標楷體" w:hint="eastAsia"/>
          <w:szCs w:val="32"/>
        </w:rPr>
        <w:t>該署</w:t>
      </w:r>
      <w:r w:rsidR="0090735D" w:rsidRPr="00F336B5">
        <w:rPr>
          <w:rFonts w:hAnsi="標楷體" w:hint="eastAsia"/>
          <w:szCs w:val="32"/>
        </w:rPr>
        <w:t>復於</w:t>
      </w:r>
      <w:proofErr w:type="gramEnd"/>
      <w:r w:rsidR="0090735D" w:rsidRPr="00F336B5">
        <w:rPr>
          <w:rFonts w:hAnsi="標楷體" w:hint="eastAsia"/>
          <w:szCs w:val="32"/>
        </w:rPr>
        <w:t>同</w:t>
      </w:r>
      <w:r w:rsidR="009649A2" w:rsidRPr="00F336B5">
        <w:rPr>
          <w:rFonts w:hint="eastAsia"/>
        </w:rPr>
        <w:t>年11月18日</w:t>
      </w:r>
      <w:r w:rsidR="0090735D" w:rsidRPr="00F336B5">
        <w:rPr>
          <w:rFonts w:hAnsi="標楷體" w:hint="eastAsia"/>
          <w:szCs w:val="32"/>
        </w:rPr>
        <w:t>發函</w:t>
      </w:r>
      <w:r w:rsidR="0090735D" w:rsidRPr="00F336B5">
        <w:rPr>
          <w:rStyle w:val="af2"/>
          <w:rFonts w:hAnsi="標楷體"/>
          <w:szCs w:val="32"/>
        </w:rPr>
        <w:footnoteReference w:id="2"/>
      </w:r>
      <w:r w:rsidR="0090735D" w:rsidRPr="00F336B5">
        <w:rPr>
          <w:rFonts w:hAnsi="標楷體" w:hint="eastAsia"/>
          <w:szCs w:val="32"/>
        </w:rPr>
        <w:t>通知有關單位於同年11月25日下午2時，在原中壢鎮公所</w:t>
      </w:r>
      <w:r w:rsidR="001038C5" w:rsidRPr="00F336B5">
        <w:rPr>
          <w:rFonts w:hAnsi="標楷體" w:hint="eastAsia"/>
        </w:rPr>
        <w:t>（改制後為中壢區公所）</w:t>
      </w:r>
      <w:r w:rsidR="0090735D" w:rsidRPr="00F336B5">
        <w:rPr>
          <w:rFonts w:hAnsi="標楷體" w:hint="eastAsia"/>
          <w:szCs w:val="32"/>
        </w:rPr>
        <w:t>發放本案地價及各項補償費</w:t>
      </w:r>
      <w:r w:rsidR="009649A2" w:rsidRPr="00F336B5">
        <w:rPr>
          <w:rFonts w:hint="eastAsia"/>
        </w:rPr>
        <w:t>，</w:t>
      </w:r>
      <w:r w:rsidR="00FF62B7" w:rsidRPr="00F336B5">
        <w:rPr>
          <w:rFonts w:hint="eastAsia"/>
        </w:rPr>
        <w:t>該用地</w:t>
      </w:r>
      <w:r w:rsidR="009649A2" w:rsidRPr="00F336B5">
        <w:rPr>
          <w:rFonts w:hint="eastAsia"/>
        </w:rPr>
        <w:t>全部補償費款項已於</w:t>
      </w:r>
      <w:r w:rsidR="001C7848" w:rsidRPr="00F336B5">
        <w:rPr>
          <w:rFonts w:hint="eastAsia"/>
        </w:rPr>
        <w:t>當日</w:t>
      </w:r>
      <w:r w:rsidR="009649A2" w:rsidRPr="00F336B5">
        <w:rPr>
          <w:rFonts w:hint="eastAsia"/>
        </w:rPr>
        <w:t>發放完畢</w:t>
      </w:r>
      <w:r w:rsidR="0078270E" w:rsidRPr="00F336B5">
        <w:rPr>
          <w:rStyle w:val="af2"/>
        </w:rPr>
        <w:footnoteReference w:id="3"/>
      </w:r>
      <w:r w:rsidR="009649A2" w:rsidRPr="00F336B5">
        <w:rPr>
          <w:rFonts w:hint="eastAsia"/>
        </w:rPr>
        <w:t>。</w:t>
      </w:r>
    </w:p>
    <w:p w14:paraId="7BB4D701" w14:textId="7015E8F0" w:rsidR="003C5516" w:rsidRPr="00F336B5" w:rsidRDefault="005D7412" w:rsidP="00187F35">
      <w:pPr>
        <w:pStyle w:val="3"/>
        <w:ind w:left="1360" w:hanging="680"/>
        <w:rPr>
          <w:rFonts w:hAnsi="標楷體"/>
        </w:rPr>
      </w:pPr>
      <w:r w:rsidRPr="00F336B5">
        <w:rPr>
          <w:rFonts w:hint="eastAsia"/>
        </w:rPr>
        <w:t>復據國防部</w:t>
      </w:r>
      <w:r w:rsidRPr="00F336B5">
        <w:rPr>
          <w:rFonts w:hAnsi="標楷體" w:hint="eastAsia"/>
        </w:rPr>
        <w:t>（軍備局）表示</w:t>
      </w:r>
      <w:r w:rsidR="005822C4" w:rsidRPr="00F336B5">
        <w:rPr>
          <w:rFonts w:hint="eastAsia"/>
        </w:rPr>
        <w:t>，系爭</w:t>
      </w:r>
      <w:proofErr w:type="gramStart"/>
      <w:r w:rsidR="005822C4" w:rsidRPr="00F336B5">
        <w:rPr>
          <w:rFonts w:hint="eastAsia"/>
        </w:rPr>
        <w:t>土地</w:t>
      </w:r>
      <w:r w:rsidR="00B565F2" w:rsidRPr="00F336B5">
        <w:rPr>
          <w:rFonts w:hint="eastAsia"/>
        </w:rPr>
        <w:t>於價購</w:t>
      </w:r>
      <w:proofErr w:type="gramEnd"/>
      <w:r w:rsidR="00B565F2" w:rsidRPr="00F336B5">
        <w:rPr>
          <w:rFonts w:hint="eastAsia"/>
        </w:rPr>
        <w:t>完成後，</w:t>
      </w:r>
      <w:r w:rsidR="008F2BF0" w:rsidRPr="00F336B5">
        <w:rPr>
          <w:rFonts w:hint="eastAsia"/>
        </w:rPr>
        <w:t>軍方</w:t>
      </w:r>
      <w:r w:rsidR="00B565F2" w:rsidRPr="00F336B5">
        <w:rPr>
          <w:rFonts w:hint="eastAsia"/>
        </w:rPr>
        <w:t>於50年5月24日</w:t>
      </w:r>
      <w:r w:rsidR="005822C4" w:rsidRPr="00F336B5">
        <w:rPr>
          <w:rFonts w:hint="eastAsia"/>
        </w:rPr>
        <w:t>依</w:t>
      </w:r>
      <w:r w:rsidR="00435B1C" w:rsidRPr="00F336B5">
        <w:rPr>
          <w:rFonts w:hint="eastAsia"/>
        </w:rPr>
        <w:t>上開</w:t>
      </w:r>
      <w:r w:rsidR="00A755B1" w:rsidRPr="00F336B5">
        <w:rPr>
          <w:rFonts w:hint="eastAsia"/>
        </w:rPr>
        <w:t>土地登記補救辦法第</w:t>
      </w:r>
      <w:r w:rsidR="00A755B1" w:rsidRPr="00F336B5">
        <w:t>1</w:t>
      </w:r>
      <w:r w:rsidR="00A755B1" w:rsidRPr="00F336B5">
        <w:rPr>
          <w:rFonts w:hint="eastAsia"/>
        </w:rPr>
        <w:t>條、第</w:t>
      </w:r>
      <w:r w:rsidR="00A755B1" w:rsidRPr="00F336B5">
        <w:t>4</w:t>
      </w:r>
      <w:r w:rsidR="00A755B1" w:rsidRPr="00F336B5">
        <w:rPr>
          <w:rFonts w:hint="eastAsia"/>
        </w:rPr>
        <w:t>條、第</w:t>
      </w:r>
      <w:r w:rsidR="00A755B1" w:rsidRPr="00F336B5">
        <w:t>6</w:t>
      </w:r>
      <w:r w:rsidR="00A755B1" w:rsidRPr="00F336B5">
        <w:rPr>
          <w:rFonts w:hint="eastAsia"/>
        </w:rPr>
        <w:t>條規定</w:t>
      </w:r>
      <w:r w:rsidR="003515FA" w:rsidRPr="00F336B5">
        <w:rPr>
          <w:rFonts w:hint="eastAsia"/>
        </w:rPr>
        <w:t>，送請</w:t>
      </w:r>
      <w:r w:rsidR="002469B9" w:rsidRPr="00F336B5">
        <w:rPr>
          <w:rFonts w:hint="eastAsia"/>
        </w:rPr>
        <w:t>原桃園縣中壢地政事務所（改制後為桃園市中壢地政事務所）</w:t>
      </w:r>
      <w:r w:rsidR="003515FA" w:rsidRPr="00F336B5">
        <w:rPr>
          <w:rFonts w:hint="eastAsia"/>
        </w:rPr>
        <w:t>辦理所有權移轉登記</w:t>
      </w:r>
      <w:r w:rsidR="00872610" w:rsidRPr="00F336B5">
        <w:rPr>
          <w:rStyle w:val="af2"/>
        </w:rPr>
        <w:footnoteReference w:id="4"/>
      </w:r>
      <w:r w:rsidR="003515FA" w:rsidRPr="00F336B5">
        <w:rPr>
          <w:rFonts w:hint="eastAsia"/>
        </w:rPr>
        <w:t>，同</w:t>
      </w:r>
      <w:r w:rsidR="005822C4" w:rsidRPr="00F336B5">
        <w:rPr>
          <w:rFonts w:hint="eastAsia"/>
        </w:rPr>
        <w:t>年6月30日登記完畢</w:t>
      </w:r>
      <w:r w:rsidR="003515FA" w:rsidRPr="00F336B5">
        <w:rPr>
          <w:rStyle w:val="af2"/>
          <w:rFonts w:hAnsi="標楷體"/>
        </w:rPr>
        <w:footnoteReference w:id="5"/>
      </w:r>
      <w:r w:rsidR="005822C4" w:rsidRPr="00F336B5">
        <w:rPr>
          <w:rFonts w:hint="eastAsia"/>
        </w:rPr>
        <w:t>，登記權利人為「國有」</w:t>
      </w:r>
      <w:r w:rsidR="00BF712B" w:rsidRPr="00F336B5">
        <w:rPr>
          <w:rStyle w:val="af2"/>
        </w:rPr>
        <w:footnoteReference w:id="6"/>
      </w:r>
      <w:r w:rsidR="005822C4" w:rsidRPr="00F336B5">
        <w:rPr>
          <w:rFonts w:hint="eastAsia"/>
        </w:rPr>
        <w:t>，管理機關為「陸軍總司令部」</w:t>
      </w:r>
      <w:r w:rsidR="00B70841" w:rsidRPr="00F336B5">
        <w:rPr>
          <w:rFonts w:hAnsi="標楷體" w:hint="eastAsia"/>
        </w:rPr>
        <w:t>（改制後為國防部陸軍司令部，下稱陸軍司令部）</w:t>
      </w:r>
      <w:r w:rsidR="00B252A0" w:rsidRPr="00F336B5">
        <w:rPr>
          <w:rStyle w:val="af2"/>
        </w:rPr>
        <w:footnoteReference w:id="7"/>
      </w:r>
      <w:r w:rsidR="005822C4" w:rsidRPr="00F336B5">
        <w:rPr>
          <w:rFonts w:hint="eastAsia"/>
        </w:rPr>
        <w:t>。</w:t>
      </w:r>
      <w:r w:rsidR="00A755B1" w:rsidRPr="00F336B5">
        <w:rPr>
          <w:rFonts w:hint="eastAsia"/>
        </w:rPr>
        <w:t>系爭</w:t>
      </w:r>
      <w:proofErr w:type="gramStart"/>
      <w:r w:rsidR="00A755B1" w:rsidRPr="00F336B5">
        <w:rPr>
          <w:rFonts w:hint="eastAsia"/>
        </w:rPr>
        <w:t>土地於價購</w:t>
      </w:r>
      <w:proofErr w:type="gramEnd"/>
      <w:r w:rsidR="00A755B1" w:rsidRPr="00F336B5">
        <w:rPr>
          <w:rFonts w:hint="eastAsia"/>
        </w:rPr>
        <w:t>後，作為陸軍「輕航空機場」跑道使用，現況仍為陸軍「龍昌綜合訓練場」正常使用</w:t>
      </w:r>
      <w:r w:rsidR="00623EA4" w:rsidRPr="00F336B5">
        <w:rPr>
          <w:rFonts w:hint="eastAsia"/>
        </w:rPr>
        <w:t>中</w:t>
      </w:r>
      <w:r w:rsidR="00154D66" w:rsidRPr="00F336B5">
        <w:rPr>
          <w:rFonts w:hint="eastAsia"/>
        </w:rPr>
        <w:t>；</w:t>
      </w:r>
      <w:r w:rsidR="00FD5A55" w:rsidRPr="00F336B5">
        <w:rPr>
          <w:rFonts w:hint="eastAsia"/>
        </w:rPr>
        <w:t>另</w:t>
      </w:r>
      <w:r w:rsidR="00FC1F4E" w:rsidRPr="00F336B5">
        <w:rPr>
          <w:rFonts w:hint="eastAsia"/>
        </w:rPr>
        <w:t>據</w:t>
      </w:r>
      <w:r w:rsidR="001227D2" w:rsidRPr="00F336B5">
        <w:rPr>
          <w:rFonts w:hint="eastAsia"/>
        </w:rPr>
        <w:t>中壢</w:t>
      </w:r>
      <w:r w:rsidR="002469B9" w:rsidRPr="00F336B5">
        <w:rPr>
          <w:rFonts w:hint="eastAsia"/>
        </w:rPr>
        <w:t>地政事務所</w:t>
      </w:r>
      <w:r w:rsidR="00FC1F4E" w:rsidRPr="00F336B5">
        <w:rPr>
          <w:rFonts w:hAnsi="標楷體" w:hint="eastAsia"/>
        </w:rPr>
        <w:t>表示，系爭土地</w:t>
      </w:r>
      <w:r w:rsidR="009304D8" w:rsidRPr="00F336B5">
        <w:rPr>
          <w:rFonts w:hint="eastAsia"/>
        </w:rPr>
        <w:t>登記案應檢附之證明文件，</w:t>
      </w:r>
      <w:r w:rsidR="00AE1514" w:rsidRPr="00F336B5">
        <w:rPr>
          <w:rFonts w:hint="eastAsia"/>
        </w:rPr>
        <w:t>雖</w:t>
      </w:r>
      <w:r w:rsidR="009304D8" w:rsidRPr="00F336B5">
        <w:rPr>
          <w:rFonts w:hint="eastAsia"/>
        </w:rPr>
        <w:t>已逾地政事務所保存</w:t>
      </w:r>
      <w:r w:rsidR="00FC22A1" w:rsidRPr="00F336B5">
        <w:rPr>
          <w:rFonts w:hint="eastAsia"/>
        </w:rPr>
        <w:t>年限</w:t>
      </w:r>
      <w:r w:rsidR="00FC22A1" w:rsidRPr="00F336B5">
        <w:rPr>
          <w:rStyle w:val="af2"/>
        </w:rPr>
        <w:footnoteReference w:id="8"/>
      </w:r>
      <w:r w:rsidR="009304D8" w:rsidRPr="00F336B5">
        <w:rPr>
          <w:rFonts w:hint="eastAsia"/>
        </w:rPr>
        <w:t>而銷毀</w:t>
      </w:r>
      <w:r w:rsidR="001227D2" w:rsidRPr="00F336B5">
        <w:rPr>
          <w:rFonts w:hint="eastAsia"/>
        </w:rPr>
        <w:t>，惟</w:t>
      </w:r>
      <w:r w:rsidR="00AE1514" w:rsidRPr="00F336B5">
        <w:rPr>
          <w:rFonts w:hint="eastAsia"/>
        </w:rPr>
        <w:t>依軍事機關部隊價購土地相關規定，</w:t>
      </w:r>
      <w:r w:rsidR="00AE1514" w:rsidRPr="00F336B5">
        <w:rPr>
          <w:rFonts w:hint="eastAsia"/>
        </w:rPr>
        <w:lastRenderedPageBreak/>
        <w:t>軍事機關檢具相關證明文件囑託</w:t>
      </w:r>
      <w:r w:rsidR="00623EA4" w:rsidRPr="00F336B5">
        <w:rPr>
          <w:rFonts w:hint="eastAsia"/>
        </w:rPr>
        <w:t>地政</w:t>
      </w:r>
      <w:r w:rsidR="00AE1514" w:rsidRPr="00F336B5">
        <w:rPr>
          <w:rFonts w:hint="eastAsia"/>
        </w:rPr>
        <w:t>機關為所有權移轉登記，</w:t>
      </w:r>
      <w:r w:rsidR="00623EA4" w:rsidRPr="00F336B5">
        <w:rPr>
          <w:rFonts w:hint="eastAsia"/>
        </w:rPr>
        <w:t>地政</w:t>
      </w:r>
      <w:r w:rsidR="00AE1514" w:rsidRPr="00F336B5">
        <w:rPr>
          <w:rFonts w:hint="eastAsia"/>
        </w:rPr>
        <w:t>機關尚須審查各項證件齊全後始准辦理登記，</w:t>
      </w:r>
      <w:proofErr w:type="gramStart"/>
      <w:r w:rsidR="00AE1514" w:rsidRPr="00F336B5">
        <w:rPr>
          <w:rFonts w:hint="eastAsia"/>
        </w:rPr>
        <w:t>爰</w:t>
      </w:r>
      <w:proofErr w:type="gramEnd"/>
      <w:r w:rsidR="00AE1514" w:rsidRPr="00F336B5">
        <w:rPr>
          <w:rFonts w:hint="eastAsia"/>
        </w:rPr>
        <w:t>該所以50年6月8日中地一字第635號函，通知</w:t>
      </w:r>
      <w:r w:rsidR="00F47951" w:rsidRPr="00F336B5">
        <w:rPr>
          <w:rFonts w:hint="eastAsia"/>
        </w:rPr>
        <w:t>陳訴人</w:t>
      </w:r>
      <w:r w:rsidR="00F47951" w:rsidRPr="00023664">
        <w:rPr>
          <w:rFonts w:hAnsi="標楷體" w:hint="eastAsia"/>
        </w:rPr>
        <w:t>(</w:t>
      </w:r>
      <w:proofErr w:type="gramStart"/>
      <w:r w:rsidR="00623EA4" w:rsidRPr="00023664">
        <w:rPr>
          <w:rFonts w:hAnsi="標楷體" w:hint="eastAsia"/>
        </w:rPr>
        <w:t>即</w:t>
      </w:r>
      <w:r w:rsidR="00AE1514" w:rsidRPr="00023664">
        <w:rPr>
          <w:rFonts w:hint="eastAsia"/>
        </w:rPr>
        <w:t>王</w:t>
      </w:r>
      <w:proofErr w:type="gramEnd"/>
      <w:r w:rsidR="002914BA" w:rsidRPr="00023664">
        <w:rPr>
          <w:rFonts w:hAnsi="標楷體" w:hint="eastAsia"/>
        </w:rPr>
        <w:t>○</w:t>
      </w:r>
      <w:r w:rsidR="00AE1514" w:rsidRPr="00023664">
        <w:rPr>
          <w:rFonts w:hint="eastAsia"/>
        </w:rPr>
        <w:t>甲之繼承人王</w:t>
      </w:r>
      <w:r w:rsidR="002914BA" w:rsidRPr="00023664">
        <w:rPr>
          <w:rFonts w:hAnsi="標楷體" w:hint="eastAsia"/>
        </w:rPr>
        <w:t>○</w:t>
      </w:r>
      <w:r w:rsidR="00623EA4" w:rsidRPr="00023664">
        <w:rPr>
          <w:rFonts w:hint="eastAsia"/>
        </w:rPr>
        <w:t>、王</w:t>
      </w:r>
      <w:r w:rsidR="002914BA" w:rsidRPr="00023664">
        <w:rPr>
          <w:rFonts w:hAnsi="標楷體" w:hint="eastAsia"/>
        </w:rPr>
        <w:t>○</w:t>
      </w:r>
      <w:r w:rsidR="00623EA4" w:rsidRPr="00023664">
        <w:rPr>
          <w:rFonts w:hint="eastAsia"/>
        </w:rPr>
        <w:t>裕</w:t>
      </w:r>
      <w:r w:rsidR="00AE1514" w:rsidRPr="00F336B5">
        <w:rPr>
          <w:rFonts w:hint="eastAsia"/>
        </w:rPr>
        <w:t>等2人</w:t>
      </w:r>
      <w:r w:rsidR="00F47951" w:rsidRPr="00F336B5">
        <w:rPr>
          <w:rFonts w:hint="eastAsia"/>
        </w:rPr>
        <w:t>)</w:t>
      </w:r>
      <w:r w:rsidR="00AE1514" w:rsidRPr="00F336B5">
        <w:rPr>
          <w:rFonts w:hint="eastAsia"/>
        </w:rPr>
        <w:t>限期</w:t>
      </w:r>
      <w:r w:rsidR="00F7781E" w:rsidRPr="00F336B5">
        <w:rPr>
          <w:rFonts w:hint="eastAsia"/>
        </w:rPr>
        <w:t>於同年6月22日以前</w:t>
      </w:r>
      <w:r w:rsidR="00AE1514" w:rsidRPr="00F336B5">
        <w:rPr>
          <w:rFonts w:hint="eastAsia"/>
        </w:rPr>
        <w:t>補辦繼承登記</w:t>
      </w:r>
      <w:r w:rsidR="00F7781E" w:rsidRPr="00F336B5">
        <w:rPr>
          <w:rFonts w:hint="eastAsia"/>
        </w:rPr>
        <w:t>，否則即依</w:t>
      </w:r>
      <w:r w:rsidR="00C2225F" w:rsidRPr="00F336B5">
        <w:rPr>
          <w:rFonts w:hint="eastAsia"/>
        </w:rPr>
        <w:t>上開</w:t>
      </w:r>
      <w:r w:rsidR="00F7781E" w:rsidRPr="00F336B5">
        <w:rPr>
          <w:rFonts w:hint="eastAsia"/>
        </w:rPr>
        <w:t>土地登記補救辦法第4條規定</w:t>
      </w:r>
      <w:proofErr w:type="gramStart"/>
      <w:r w:rsidR="00F7781E" w:rsidRPr="00F336B5">
        <w:rPr>
          <w:rFonts w:hint="eastAsia"/>
        </w:rPr>
        <w:t>逕</w:t>
      </w:r>
      <w:proofErr w:type="gramEnd"/>
      <w:r w:rsidR="00F7781E" w:rsidRPr="00F336B5">
        <w:rPr>
          <w:rFonts w:hint="eastAsia"/>
        </w:rPr>
        <w:t>為移轉登記為國有</w:t>
      </w:r>
      <w:r w:rsidR="00AE1514" w:rsidRPr="00F336B5">
        <w:rPr>
          <w:rFonts w:hint="eastAsia"/>
        </w:rPr>
        <w:t>，應無登記錯誤之情事。</w:t>
      </w:r>
    </w:p>
    <w:p w14:paraId="3DEE2A47" w14:textId="05ED8105" w:rsidR="00467882" w:rsidRPr="00023664" w:rsidRDefault="00C7518A" w:rsidP="00467882">
      <w:pPr>
        <w:pStyle w:val="3"/>
        <w:ind w:left="1360" w:hanging="680"/>
        <w:rPr>
          <w:rFonts w:hAnsi="標楷體"/>
        </w:rPr>
      </w:pPr>
      <w:r w:rsidRPr="00F336B5">
        <w:rPr>
          <w:rFonts w:hint="eastAsia"/>
        </w:rPr>
        <w:t>按</w:t>
      </w:r>
      <w:r w:rsidR="00F61192" w:rsidRPr="00F336B5">
        <w:rPr>
          <w:rFonts w:hint="eastAsia"/>
        </w:rPr>
        <w:t>前揭</w:t>
      </w:r>
      <w:r w:rsidR="00347B26" w:rsidRPr="00F336B5">
        <w:rPr>
          <w:rFonts w:hint="eastAsia"/>
        </w:rPr>
        <w:t>機關說明與</w:t>
      </w:r>
      <w:r w:rsidR="00467882" w:rsidRPr="00F336B5">
        <w:rPr>
          <w:rFonts w:hAnsi="標楷體" w:hint="eastAsia"/>
        </w:rPr>
        <w:t>現存</w:t>
      </w:r>
      <w:r w:rsidR="00347B26" w:rsidRPr="00F336B5">
        <w:rPr>
          <w:rFonts w:hint="eastAsia"/>
        </w:rPr>
        <w:t>卷證資料</w:t>
      </w:r>
      <w:r w:rsidRPr="00F336B5">
        <w:rPr>
          <w:rFonts w:hint="eastAsia"/>
        </w:rPr>
        <w:t>顯示</w:t>
      </w:r>
      <w:r w:rsidR="00467882" w:rsidRPr="00F336B5">
        <w:rPr>
          <w:rFonts w:hAnsi="標楷體" w:hint="eastAsia"/>
        </w:rPr>
        <w:t>，國軍</w:t>
      </w:r>
      <w:r w:rsidR="004C6920" w:rsidRPr="00F336B5">
        <w:rPr>
          <w:rFonts w:hAnsi="標楷體" w:hint="eastAsia"/>
        </w:rPr>
        <w:t>係</w:t>
      </w:r>
      <w:r w:rsidR="00467882" w:rsidRPr="00F336B5">
        <w:rPr>
          <w:rFonts w:hAnsi="標楷體" w:hint="eastAsia"/>
        </w:rPr>
        <w:t>於</w:t>
      </w:r>
      <w:r w:rsidR="001704A5" w:rsidRPr="00F336B5">
        <w:rPr>
          <w:rFonts w:hAnsi="標楷體"/>
        </w:rPr>
        <w:t>46</w:t>
      </w:r>
      <w:r w:rsidR="001704A5" w:rsidRPr="00F336B5">
        <w:rPr>
          <w:rFonts w:hAnsi="標楷體" w:hint="eastAsia"/>
        </w:rPr>
        <w:t>年間</w:t>
      </w:r>
      <w:proofErr w:type="gramStart"/>
      <w:r w:rsidR="00467882" w:rsidRPr="00F336B5">
        <w:rPr>
          <w:rFonts w:hAnsi="標楷體" w:hint="eastAsia"/>
        </w:rPr>
        <w:t>價購系爭</w:t>
      </w:r>
      <w:proofErr w:type="gramEnd"/>
      <w:r w:rsidR="00467882" w:rsidRPr="00F336B5">
        <w:rPr>
          <w:rFonts w:hAnsi="標楷體" w:hint="eastAsia"/>
        </w:rPr>
        <w:t>土地，</w:t>
      </w:r>
      <w:r w:rsidR="004C6920" w:rsidRPr="00F336B5">
        <w:rPr>
          <w:rFonts w:hAnsi="標楷體" w:hint="eastAsia"/>
        </w:rPr>
        <w:t>並於同年</w:t>
      </w:r>
      <w:r w:rsidR="00467882" w:rsidRPr="00F336B5">
        <w:rPr>
          <w:rFonts w:hAnsi="標楷體" w:hint="eastAsia"/>
        </w:rPr>
        <w:t>召開徵購協商會議及</w:t>
      </w:r>
      <w:r w:rsidR="004C6920" w:rsidRPr="00F336B5">
        <w:rPr>
          <w:rFonts w:hAnsi="標楷體" w:hint="eastAsia"/>
        </w:rPr>
        <w:t>完成</w:t>
      </w:r>
      <w:r w:rsidR="00467882" w:rsidRPr="00F336B5">
        <w:rPr>
          <w:rFonts w:hAnsi="標楷體" w:hint="eastAsia"/>
        </w:rPr>
        <w:t>發放</w:t>
      </w:r>
      <w:r w:rsidR="00467882" w:rsidRPr="00F336B5">
        <w:rPr>
          <w:rFonts w:hint="eastAsia"/>
        </w:rPr>
        <w:t>補償費款項</w:t>
      </w:r>
      <w:r w:rsidR="004C6920" w:rsidRPr="00F336B5">
        <w:rPr>
          <w:rFonts w:hint="eastAsia"/>
        </w:rPr>
        <w:t>程序</w:t>
      </w:r>
      <w:r w:rsidR="00467882" w:rsidRPr="00F336B5">
        <w:rPr>
          <w:rFonts w:hint="eastAsia"/>
        </w:rPr>
        <w:t>，</w:t>
      </w:r>
      <w:r w:rsidR="008C34B8" w:rsidRPr="00F336B5">
        <w:rPr>
          <w:rFonts w:hint="eastAsia"/>
        </w:rPr>
        <w:t>國軍優先適用</w:t>
      </w:r>
      <w:r w:rsidR="00B371BD" w:rsidRPr="00F336B5">
        <w:rPr>
          <w:rFonts w:hint="eastAsia"/>
        </w:rPr>
        <w:t>上開</w:t>
      </w:r>
      <w:r w:rsidR="005C6550" w:rsidRPr="00F336B5">
        <w:rPr>
          <w:rFonts w:hint="eastAsia"/>
        </w:rPr>
        <w:t>土地</w:t>
      </w:r>
      <w:r w:rsidR="00467882" w:rsidRPr="00F336B5">
        <w:rPr>
          <w:rFonts w:hint="eastAsia"/>
        </w:rPr>
        <w:t>登記補救辦法相關規定</w:t>
      </w:r>
      <w:r w:rsidR="008C34B8" w:rsidRPr="00F336B5">
        <w:rPr>
          <w:rFonts w:hint="eastAsia"/>
        </w:rPr>
        <w:t>，</w:t>
      </w:r>
      <w:r w:rsidR="00467882" w:rsidRPr="00F336B5">
        <w:rPr>
          <w:rFonts w:hint="eastAsia"/>
        </w:rPr>
        <w:t>送請地政機關辦理所有權移轉登記，</w:t>
      </w:r>
      <w:r w:rsidR="008C34B8" w:rsidRPr="00F336B5">
        <w:rPr>
          <w:rFonts w:hint="eastAsia"/>
        </w:rPr>
        <w:t>並無違誤。</w:t>
      </w:r>
      <w:r w:rsidR="00467882" w:rsidRPr="00F336B5">
        <w:rPr>
          <w:rFonts w:hint="eastAsia"/>
        </w:rPr>
        <w:t>有關當時價購與登記之相關卷證資料，</w:t>
      </w:r>
      <w:proofErr w:type="gramStart"/>
      <w:r w:rsidR="00467882" w:rsidRPr="00F336B5">
        <w:rPr>
          <w:rFonts w:hint="eastAsia"/>
        </w:rPr>
        <w:t>雖均已逾</w:t>
      </w:r>
      <w:proofErr w:type="gramEnd"/>
      <w:r w:rsidR="00467882" w:rsidRPr="00F336B5">
        <w:rPr>
          <w:rFonts w:hint="eastAsia"/>
        </w:rPr>
        <w:t>保存期限而銷毀</w:t>
      </w:r>
      <w:r w:rsidR="00467882" w:rsidRPr="00F336B5">
        <w:rPr>
          <w:rFonts w:hAnsi="標楷體" w:hint="eastAsia"/>
        </w:rPr>
        <w:t>，惟依當時之</w:t>
      </w:r>
      <w:r w:rsidR="00064842" w:rsidRPr="00F336B5">
        <w:rPr>
          <w:rFonts w:hAnsi="標楷體" w:hint="eastAsia"/>
        </w:rPr>
        <w:t>土地</w:t>
      </w:r>
      <w:r w:rsidR="00467882" w:rsidRPr="00F336B5">
        <w:rPr>
          <w:rFonts w:hAnsi="標楷體" w:hint="eastAsia"/>
        </w:rPr>
        <w:t>登記</w:t>
      </w:r>
      <w:r w:rsidR="00064842" w:rsidRPr="00F336B5">
        <w:rPr>
          <w:rFonts w:hAnsi="標楷體" w:hint="eastAsia"/>
        </w:rPr>
        <w:t>規則</w:t>
      </w:r>
      <w:r w:rsidR="00467882" w:rsidRPr="00F336B5">
        <w:rPr>
          <w:rFonts w:hAnsi="標楷體" w:hint="eastAsia"/>
        </w:rPr>
        <w:t>相關規定</w:t>
      </w:r>
      <w:r w:rsidR="006A4517" w:rsidRPr="00F336B5">
        <w:rPr>
          <w:rFonts w:hAnsi="標楷體" w:cstheme="minorBidi" w:hint="eastAsia"/>
          <w:szCs w:val="32"/>
        </w:rPr>
        <w:t>合</w:t>
      </w:r>
      <w:r w:rsidR="00823EDB" w:rsidRPr="00F336B5">
        <w:rPr>
          <w:rFonts w:hAnsi="標楷體" w:cstheme="minorBidi" w:hint="eastAsia"/>
          <w:szCs w:val="32"/>
        </w:rPr>
        <w:t>理</w:t>
      </w:r>
      <w:r w:rsidR="006A4517" w:rsidRPr="00F336B5">
        <w:rPr>
          <w:rFonts w:hAnsi="標楷體" w:cstheme="minorBidi" w:hint="eastAsia"/>
          <w:szCs w:val="32"/>
        </w:rPr>
        <w:t>判斷，地政機關實不可能無任何憑據</w:t>
      </w:r>
      <w:r w:rsidR="00F90CF1" w:rsidRPr="00F336B5">
        <w:rPr>
          <w:rFonts w:hAnsi="標楷體" w:cstheme="minorBidi" w:hint="eastAsia"/>
          <w:szCs w:val="32"/>
        </w:rPr>
        <w:t>而</w:t>
      </w:r>
      <w:r w:rsidR="006A4517" w:rsidRPr="00F336B5">
        <w:rPr>
          <w:rFonts w:hAnsi="標楷體" w:cstheme="minorBidi" w:hint="eastAsia"/>
          <w:szCs w:val="32"/>
        </w:rPr>
        <w:t>同意辦理登記。</w:t>
      </w:r>
      <w:proofErr w:type="gramStart"/>
      <w:r w:rsidR="001B0723" w:rsidRPr="00F336B5">
        <w:rPr>
          <w:rFonts w:hAnsi="標楷體" w:cstheme="minorBidi" w:hint="eastAsia"/>
          <w:szCs w:val="32"/>
        </w:rPr>
        <w:t>故</w:t>
      </w:r>
      <w:r w:rsidR="006A4517" w:rsidRPr="00F336B5">
        <w:rPr>
          <w:rFonts w:hAnsi="標楷體" w:cstheme="minorBidi" w:hint="eastAsia"/>
          <w:szCs w:val="32"/>
        </w:rPr>
        <w:t>系爭土地既依當時</w:t>
      </w:r>
      <w:proofErr w:type="gramEnd"/>
      <w:r w:rsidR="006A4517" w:rsidRPr="00F336B5">
        <w:rPr>
          <w:rFonts w:hAnsi="標楷體" w:cstheme="minorBidi" w:hint="eastAsia"/>
          <w:szCs w:val="32"/>
        </w:rPr>
        <w:t>之法令完成登記，衡之常理，當時</w:t>
      </w:r>
      <w:r w:rsidR="005C6550" w:rsidRPr="00F336B5">
        <w:rPr>
          <w:rFonts w:hAnsi="標楷體" w:cstheme="minorBidi" w:hint="eastAsia"/>
          <w:szCs w:val="32"/>
        </w:rPr>
        <w:t>應</w:t>
      </w:r>
      <w:r w:rsidR="006A4517" w:rsidRPr="00F336B5">
        <w:rPr>
          <w:rFonts w:hAnsi="標楷體" w:cstheme="minorBidi" w:hint="eastAsia"/>
          <w:szCs w:val="32"/>
        </w:rPr>
        <w:t>已檢附相關文件方可辦理。</w:t>
      </w:r>
      <w:r w:rsidR="00064842" w:rsidRPr="00F336B5">
        <w:rPr>
          <w:rFonts w:hAnsi="標楷體" w:cstheme="minorBidi" w:hint="eastAsia"/>
          <w:szCs w:val="32"/>
        </w:rPr>
        <w:t>事實上，在系爭土地登記為國有之前，</w:t>
      </w:r>
      <w:r w:rsidRPr="00F336B5">
        <w:rPr>
          <w:rFonts w:hint="eastAsia"/>
        </w:rPr>
        <w:t>中壢地政事務</w:t>
      </w:r>
      <w:r w:rsidR="00364E89" w:rsidRPr="00F336B5">
        <w:rPr>
          <w:rFonts w:hint="eastAsia"/>
        </w:rPr>
        <w:t>所</w:t>
      </w:r>
      <w:r w:rsidR="00064842" w:rsidRPr="00F336B5">
        <w:rPr>
          <w:rFonts w:hint="eastAsia"/>
        </w:rPr>
        <w:t>曾</w:t>
      </w:r>
      <w:r w:rsidR="00467882" w:rsidRPr="00F336B5">
        <w:rPr>
          <w:rFonts w:hint="eastAsia"/>
        </w:rPr>
        <w:t>通知陳訴人限期補辦繼承登記</w:t>
      </w:r>
      <w:r w:rsidR="00836B30" w:rsidRPr="00F336B5">
        <w:rPr>
          <w:rFonts w:hint="eastAsia"/>
        </w:rPr>
        <w:t>，</w:t>
      </w:r>
      <w:r w:rsidR="00064842" w:rsidRPr="00F336B5">
        <w:rPr>
          <w:rFonts w:hint="eastAsia"/>
        </w:rPr>
        <w:t>該通知</w:t>
      </w:r>
      <w:r w:rsidRPr="00F336B5">
        <w:rPr>
          <w:rFonts w:hint="eastAsia"/>
        </w:rPr>
        <w:t>業已敘明</w:t>
      </w:r>
      <w:r w:rsidR="00A5303B" w:rsidRPr="00F336B5">
        <w:rPr>
          <w:rFonts w:hAnsi="標楷體" w:hint="eastAsia"/>
        </w:rPr>
        <w:t>「</w:t>
      </w:r>
      <w:r w:rsidRPr="00F336B5">
        <w:rPr>
          <w:rFonts w:hint="eastAsia"/>
        </w:rPr>
        <w:t>陳訴人以繼承人身分就被繼</w:t>
      </w:r>
      <w:r w:rsidRPr="00023664">
        <w:rPr>
          <w:rFonts w:hint="eastAsia"/>
        </w:rPr>
        <w:t>承人王</w:t>
      </w:r>
      <w:r w:rsidR="002914BA" w:rsidRPr="00023664">
        <w:rPr>
          <w:rFonts w:hAnsi="標楷體" w:hint="eastAsia"/>
        </w:rPr>
        <w:t>○</w:t>
      </w:r>
      <w:r w:rsidRPr="00023664">
        <w:rPr>
          <w:rFonts w:hint="eastAsia"/>
        </w:rPr>
        <w:t>甲所有系爭土地價</w:t>
      </w:r>
      <w:r w:rsidR="007B2D7F" w:rsidRPr="00023664">
        <w:rPr>
          <w:rFonts w:hAnsi="標楷體" w:hint="eastAsia"/>
        </w:rPr>
        <w:t>（</w:t>
      </w:r>
      <w:r w:rsidRPr="00023664">
        <w:rPr>
          <w:rFonts w:hint="eastAsia"/>
        </w:rPr>
        <w:t>購</w:t>
      </w:r>
      <w:r w:rsidR="007B2D7F" w:rsidRPr="00023664">
        <w:rPr>
          <w:rFonts w:hAnsi="標楷體" w:hint="eastAsia"/>
        </w:rPr>
        <w:t>）</w:t>
      </w:r>
      <w:r w:rsidRPr="00023664">
        <w:rPr>
          <w:rFonts w:hint="eastAsia"/>
        </w:rPr>
        <w:t>讓與陸軍司令部訂有買賣契約</w:t>
      </w:r>
      <w:r w:rsidR="00A5303B" w:rsidRPr="00023664">
        <w:rPr>
          <w:rFonts w:hAnsi="標楷體" w:hint="eastAsia"/>
        </w:rPr>
        <w:t>」</w:t>
      </w:r>
      <w:r w:rsidR="007B2D7F" w:rsidRPr="00023664">
        <w:rPr>
          <w:rFonts w:hint="eastAsia"/>
        </w:rPr>
        <w:t>，顯</w:t>
      </w:r>
      <w:r w:rsidR="00027BC5" w:rsidRPr="00023664">
        <w:rPr>
          <w:rFonts w:hint="eastAsia"/>
        </w:rPr>
        <w:t>示</w:t>
      </w:r>
      <w:r w:rsidR="007B2D7F" w:rsidRPr="00023664">
        <w:rPr>
          <w:rFonts w:hint="eastAsia"/>
        </w:rPr>
        <w:t>該所</w:t>
      </w:r>
      <w:proofErr w:type="gramStart"/>
      <w:r w:rsidR="00027BC5" w:rsidRPr="00023664">
        <w:rPr>
          <w:rFonts w:hint="eastAsia"/>
        </w:rPr>
        <w:t>應</w:t>
      </w:r>
      <w:r w:rsidR="00467882" w:rsidRPr="00023664">
        <w:rPr>
          <w:rFonts w:hint="eastAsia"/>
        </w:rPr>
        <w:t>已審</w:t>
      </w:r>
      <w:r w:rsidR="007B2D7F" w:rsidRPr="00023664">
        <w:rPr>
          <w:rFonts w:hint="eastAsia"/>
        </w:rPr>
        <w:t>認</w:t>
      </w:r>
      <w:proofErr w:type="gramEnd"/>
      <w:r w:rsidR="007B2D7F" w:rsidRPr="00023664">
        <w:rPr>
          <w:rFonts w:hint="eastAsia"/>
        </w:rPr>
        <w:t>相關證明文件</w:t>
      </w:r>
      <w:r w:rsidR="00467882" w:rsidRPr="00023664">
        <w:rPr>
          <w:rFonts w:hint="eastAsia"/>
        </w:rPr>
        <w:t>，</w:t>
      </w:r>
      <w:r w:rsidR="005C6550" w:rsidRPr="00023664">
        <w:rPr>
          <w:rFonts w:hint="eastAsia"/>
        </w:rPr>
        <w:t>且</w:t>
      </w:r>
      <w:r w:rsidR="00027BC5" w:rsidRPr="00023664">
        <w:rPr>
          <w:rFonts w:hint="eastAsia"/>
        </w:rPr>
        <w:t>確認陳訴人為實際訂約之人，</w:t>
      </w:r>
      <w:r w:rsidR="00467882" w:rsidRPr="00023664">
        <w:rPr>
          <w:rFonts w:hint="eastAsia"/>
        </w:rPr>
        <w:t>並</w:t>
      </w:r>
      <w:r w:rsidR="00027BC5" w:rsidRPr="00023664">
        <w:rPr>
          <w:rFonts w:hint="eastAsia"/>
        </w:rPr>
        <w:t>非所有權人王</w:t>
      </w:r>
      <w:r w:rsidR="002914BA" w:rsidRPr="00023664">
        <w:rPr>
          <w:rFonts w:hAnsi="標楷體" w:hint="eastAsia"/>
        </w:rPr>
        <w:t>○</w:t>
      </w:r>
      <w:r w:rsidR="00027BC5" w:rsidRPr="00023664">
        <w:rPr>
          <w:rFonts w:hint="eastAsia"/>
        </w:rPr>
        <w:t>甲，</w:t>
      </w:r>
      <w:r w:rsidR="00F10800" w:rsidRPr="00023664">
        <w:rPr>
          <w:rFonts w:hint="eastAsia"/>
        </w:rPr>
        <w:t>乃依上開土地登記補救辦法第4條規定，通知</w:t>
      </w:r>
      <w:r w:rsidR="00680EDC" w:rsidRPr="00023664">
        <w:rPr>
          <w:rFonts w:hint="eastAsia"/>
        </w:rPr>
        <w:t>陳訴人</w:t>
      </w:r>
      <w:r w:rsidR="00A91C31" w:rsidRPr="00023664">
        <w:rPr>
          <w:rFonts w:hint="eastAsia"/>
        </w:rPr>
        <w:t>限</w:t>
      </w:r>
      <w:r w:rsidR="00F10800" w:rsidRPr="00023664">
        <w:rPr>
          <w:rFonts w:hint="eastAsia"/>
        </w:rPr>
        <w:t>期</w:t>
      </w:r>
      <w:r w:rsidR="00467882" w:rsidRPr="00023664">
        <w:rPr>
          <w:rFonts w:hint="eastAsia"/>
        </w:rPr>
        <w:t>補辦繼承登記。</w:t>
      </w:r>
    </w:p>
    <w:p w14:paraId="78C9A7E5" w14:textId="02A77797" w:rsidR="004A5F76" w:rsidRPr="00F336B5" w:rsidRDefault="00C472F3" w:rsidP="004A5F76">
      <w:pPr>
        <w:pStyle w:val="3"/>
        <w:ind w:left="1360" w:hanging="680"/>
        <w:rPr>
          <w:rFonts w:hAnsi="標楷體"/>
        </w:rPr>
      </w:pPr>
      <w:proofErr w:type="gramStart"/>
      <w:r w:rsidRPr="00023664">
        <w:rPr>
          <w:rFonts w:hAnsi="標楷體" w:hint="eastAsia"/>
        </w:rPr>
        <w:t>再按</w:t>
      </w:r>
      <w:r w:rsidR="004A5F76" w:rsidRPr="00023664">
        <w:rPr>
          <w:rFonts w:hAnsi="標楷體" w:hint="eastAsia"/>
        </w:rPr>
        <w:t>系爭</w:t>
      </w:r>
      <w:proofErr w:type="gramEnd"/>
      <w:r w:rsidR="004A5F76" w:rsidRPr="00023664">
        <w:rPr>
          <w:rFonts w:hAnsi="標楷體" w:hint="eastAsia"/>
        </w:rPr>
        <w:t>土地於50年6月30日辦理買賣所有權</w:t>
      </w:r>
      <w:r w:rsidR="004A5F76" w:rsidRPr="00F336B5">
        <w:rPr>
          <w:rFonts w:hAnsi="標楷體" w:hint="eastAsia"/>
        </w:rPr>
        <w:t>移轉登記為國有後，陳訴人並未</w:t>
      </w:r>
      <w:r w:rsidRPr="00F336B5">
        <w:rPr>
          <w:rFonts w:hAnsi="標楷體" w:hint="eastAsia"/>
        </w:rPr>
        <w:t>向相關機關</w:t>
      </w:r>
      <w:r w:rsidR="004A5F76" w:rsidRPr="00F336B5">
        <w:rPr>
          <w:rFonts w:hAnsi="標楷體" w:hint="eastAsia"/>
        </w:rPr>
        <w:t>提出異議，迄至97年</w:t>
      </w:r>
      <w:r w:rsidRPr="00F336B5">
        <w:rPr>
          <w:rFonts w:hAnsi="標楷體" w:hint="eastAsia"/>
        </w:rPr>
        <w:t>間</w:t>
      </w:r>
      <w:r w:rsidR="004A5F76" w:rsidRPr="00F336B5">
        <w:rPr>
          <w:rFonts w:hAnsi="標楷體" w:hint="eastAsia"/>
        </w:rPr>
        <w:t>始向法院訴</w:t>
      </w:r>
      <w:proofErr w:type="gramStart"/>
      <w:r w:rsidR="004A5F76" w:rsidRPr="00F336B5">
        <w:rPr>
          <w:rFonts w:hAnsi="標楷體" w:hint="eastAsia"/>
        </w:rPr>
        <w:t>請塗銷系</w:t>
      </w:r>
      <w:proofErr w:type="gramEnd"/>
      <w:r w:rsidR="004A5F76" w:rsidRPr="00F336B5">
        <w:rPr>
          <w:rFonts w:hAnsi="標楷體" w:hint="eastAsia"/>
        </w:rPr>
        <w:t>爭土地所有權移轉登記，</w:t>
      </w:r>
      <w:proofErr w:type="gramStart"/>
      <w:r w:rsidR="004A5F76" w:rsidRPr="00F336B5">
        <w:rPr>
          <w:rFonts w:hAnsi="標楷體" w:hint="eastAsia"/>
        </w:rPr>
        <w:t>嗣</w:t>
      </w:r>
      <w:proofErr w:type="gramEnd"/>
      <w:r w:rsidR="004A5F76" w:rsidRPr="00F336B5">
        <w:rPr>
          <w:rFonts w:hAnsi="標楷體" w:hint="eastAsia"/>
        </w:rPr>
        <w:t>經臺灣高等法院98年重上字第738號判決駁回確定在案。</w:t>
      </w:r>
      <w:r w:rsidR="00730A69" w:rsidRPr="00F336B5">
        <w:rPr>
          <w:rFonts w:hAnsi="標楷體" w:hint="eastAsia"/>
          <w:szCs w:val="32"/>
        </w:rPr>
        <w:t>該</w:t>
      </w:r>
      <w:r w:rsidR="004A5F76" w:rsidRPr="00F336B5">
        <w:rPr>
          <w:rFonts w:hint="eastAsia"/>
        </w:rPr>
        <w:t>判決之事實審理過程中，亦認定系爭土地取得與</w:t>
      </w:r>
      <w:r w:rsidR="004A5F76" w:rsidRPr="00F336B5">
        <w:rPr>
          <w:rFonts w:hAnsi="標楷體" w:hint="eastAsia"/>
          <w:szCs w:val="32"/>
        </w:rPr>
        <w:t>移轉登記過程</w:t>
      </w:r>
      <w:r w:rsidR="004A5F76" w:rsidRPr="00F336B5">
        <w:rPr>
          <w:rFonts w:hint="eastAsia"/>
        </w:rPr>
        <w:t>尚無違誤，並於</w:t>
      </w:r>
      <w:r w:rsidR="004A5F76" w:rsidRPr="00F336B5">
        <w:rPr>
          <w:rFonts w:hint="eastAsia"/>
        </w:rPr>
        <w:lastRenderedPageBreak/>
        <w:t>判決理由中說明</w:t>
      </w:r>
      <w:r w:rsidR="004A5F76" w:rsidRPr="00F336B5">
        <w:rPr>
          <w:rFonts w:hAnsi="標楷體" w:hint="eastAsia"/>
        </w:rPr>
        <w:t>綦詳</w:t>
      </w:r>
      <w:r w:rsidR="004A5F76" w:rsidRPr="00F336B5">
        <w:rPr>
          <w:rFonts w:hint="eastAsia"/>
        </w:rPr>
        <w:t>在卷。</w:t>
      </w:r>
      <w:proofErr w:type="gramStart"/>
      <w:r w:rsidR="00B53392" w:rsidRPr="00F336B5">
        <w:rPr>
          <w:rFonts w:hint="eastAsia"/>
        </w:rPr>
        <w:t>此外，</w:t>
      </w:r>
      <w:proofErr w:type="gramEnd"/>
      <w:r w:rsidR="00A50B0F" w:rsidRPr="00F336B5">
        <w:rPr>
          <w:rFonts w:hAnsi="標楷體" w:cstheme="minorBidi" w:hint="eastAsia"/>
          <w:szCs w:val="32"/>
        </w:rPr>
        <w:t>系爭土地於50年間即已完成登記，陳訴人如認此登記有無效原因，自應即時提出異議或起訴，惟陳訴人卻於時隔40餘年，所有相關處理</w:t>
      </w:r>
      <w:proofErr w:type="gramStart"/>
      <w:r w:rsidR="00A50B0F" w:rsidRPr="00F336B5">
        <w:rPr>
          <w:rFonts w:hAnsi="標楷體" w:cstheme="minorBidi" w:hint="eastAsia"/>
          <w:szCs w:val="32"/>
        </w:rPr>
        <w:t>文件均已逾</w:t>
      </w:r>
      <w:proofErr w:type="gramEnd"/>
      <w:r w:rsidR="00A50B0F" w:rsidRPr="00F336B5">
        <w:rPr>
          <w:rFonts w:hAnsi="標楷體" w:cstheme="minorBidi" w:hint="eastAsia"/>
          <w:szCs w:val="32"/>
        </w:rPr>
        <w:t>保存期限銷毀後，方提起訴訟並</w:t>
      </w:r>
      <w:r w:rsidR="00364E89" w:rsidRPr="00F336B5">
        <w:rPr>
          <w:rFonts w:hAnsi="標楷體" w:cstheme="minorBidi" w:hint="eastAsia"/>
          <w:szCs w:val="32"/>
        </w:rPr>
        <w:t>於100年間</w:t>
      </w:r>
      <w:r w:rsidR="00A50B0F" w:rsidRPr="00F336B5">
        <w:rPr>
          <w:rFonts w:hAnsi="標楷體" w:cstheme="minorBidi" w:hint="eastAsia"/>
          <w:szCs w:val="32"/>
        </w:rPr>
        <w:t>向本院陳情，實與常理不合，</w:t>
      </w:r>
      <w:r w:rsidR="00BD1CBE" w:rsidRPr="00F336B5">
        <w:rPr>
          <w:rFonts w:hAnsi="標楷體" w:cstheme="minorBidi" w:hint="eastAsia"/>
          <w:szCs w:val="32"/>
        </w:rPr>
        <w:t>該</w:t>
      </w:r>
      <w:r w:rsidR="0017464A" w:rsidRPr="00F336B5">
        <w:rPr>
          <w:rFonts w:hAnsi="標楷體" w:cstheme="minorBidi" w:hint="eastAsia"/>
          <w:szCs w:val="32"/>
        </w:rPr>
        <w:t>判決</w:t>
      </w:r>
      <w:r w:rsidR="00A50B0F" w:rsidRPr="00F336B5">
        <w:rPr>
          <w:rFonts w:hAnsi="標楷體" w:cstheme="minorBidi" w:hint="eastAsia"/>
          <w:szCs w:val="32"/>
        </w:rPr>
        <w:t>就此部分，亦認為</w:t>
      </w:r>
      <w:r w:rsidR="00261BB3" w:rsidRPr="00F336B5">
        <w:rPr>
          <w:rFonts w:hAnsi="標楷體" w:cstheme="minorBidi" w:hint="eastAsia"/>
          <w:szCs w:val="32"/>
        </w:rPr>
        <w:t>陳訴</w:t>
      </w:r>
      <w:r w:rsidR="00A50B0F" w:rsidRPr="00F336B5">
        <w:rPr>
          <w:rFonts w:hAnsi="標楷體" w:cstheme="minorBidi" w:hint="eastAsia"/>
          <w:szCs w:val="32"/>
        </w:rPr>
        <w:t>人基於權利失效之法則，自應不得再行使及主張其所謂所有權之權利。</w:t>
      </w:r>
    </w:p>
    <w:p w14:paraId="50446756" w14:textId="271DC5B3" w:rsidR="00534B51" w:rsidRPr="00F336B5" w:rsidRDefault="00B53392" w:rsidP="005822C4">
      <w:pPr>
        <w:pStyle w:val="3"/>
        <w:ind w:left="1360" w:hanging="680"/>
        <w:rPr>
          <w:rFonts w:hAnsi="標楷體" w:cstheme="minorBidi"/>
          <w:szCs w:val="32"/>
        </w:rPr>
      </w:pPr>
      <w:r w:rsidRPr="00F336B5">
        <w:rPr>
          <w:rFonts w:hint="eastAsia"/>
          <w:szCs w:val="48"/>
        </w:rPr>
        <w:t>另按</w:t>
      </w:r>
      <w:r w:rsidR="00534B51" w:rsidRPr="00F336B5">
        <w:rPr>
          <w:rFonts w:hint="eastAsia"/>
          <w:szCs w:val="48"/>
        </w:rPr>
        <w:t>陳訴人</w:t>
      </w:r>
      <w:r w:rsidRPr="00F336B5">
        <w:rPr>
          <w:rFonts w:hint="eastAsia"/>
          <w:szCs w:val="48"/>
        </w:rPr>
        <w:t>指</w:t>
      </w:r>
      <w:r w:rsidR="0024603A" w:rsidRPr="00F336B5">
        <w:rPr>
          <w:rFonts w:hint="eastAsia"/>
          <w:szCs w:val="48"/>
        </w:rPr>
        <w:t>稱</w:t>
      </w:r>
      <w:r w:rsidR="0024603A" w:rsidRPr="00F336B5">
        <w:rPr>
          <w:rFonts w:hint="eastAsia"/>
        </w:rPr>
        <w:t>行政院</w:t>
      </w:r>
      <w:r w:rsidR="00143CFA" w:rsidRPr="00F336B5">
        <w:t>50</w:t>
      </w:r>
      <w:r w:rsidR="00143CFA" w:rsidRPr="00F336B5">
        <w:rPr>
          <w:rFonts w:hint="eastAsia"/>
        </w:rPr>
        <w:t>年</w:t>
      </w:r>
      <w:r w:rsidR="00143CFA" w:rsidRPr="00F336B5">
        <w:t>1</w:t>
      </w:r>
      <w:r w:rsidR="00143CFA" w:rsidRPr="00F336B5">
        <w:rPr>
          <w:rFonts w:hint="eastAsia"/>
        </w:rPr>
        <w:t>月</w:t>
      </w:r>
      <w:r w:rsidR="00143CFA" w:rsidRPr="00F336B5">
        <w:t>9</w:t>
      </w:r>
      <w:r w:rsidR="00143CFA" w:rsidRPr="00F336B5">
        <w:rPr>
          <w:rFonts w:hint="eastAsia"/>
        </w:rPr>
        <w:t>日</w:t>
      </w:r>
      <w:r w:rsidR="00143CFA" w:rsidRPr="00F336B5">
        <w:t>(50)</w:t>
      </w:r>
      <w:r w:rsidR="00143CFA" w:rsidRPr="00F336B5">
        <w:rPr>
          <w:rFonts w:hint="eastAsia"/>
        </w:rPr>
        <w:t>內字第</w:t>
      </w:r>
      <w:r w:rsidR="00143CFA" w:rsidRPr="00F336B5">
        <w:t>0167</w:t>
      </w:r>
      <w:r w:rsidR="00143CFA" w:rsidRPr="00F336B5">
        <w:rPr>
          <w:rFonts w:hint="eastAsia"/>
        </w:rPr>
        <w:t>號令、</w:t>
      </w:r>
      <w:r w:rsidR="00143CFA" w:rsidRPr="00F336B5">
        <w:t>50</w:t>
      </w:r>
      <w:r w:rsidR="00143CFA" w:rsidRPr="00F336B5">
        <w:rPr>
          <w:rFonts w:hint="eastAsia"/>
        </w:rPr>
        <w:t>年</w:t>
      </w:r>
      <w:r w:rsidR="00143CFA" w:rsidRPr="00F336B5">
        <w:t>1</w:t>
      </w:r>
      <w:r w:rsidR="00143CFA" w:rsidRPr="00F336B5">
        <w:rPr>
          <w:rFonts w:hint="eastAsia"/>
        </w:rPr>
        <w:t>月</w:t>
      </w:r>
      <w:r w:rsidR="00143CFA" w:rsidRPr="00F336B5">
        <w:t>16</w:t>
      </w:r>
      <w:r w:rsidR="00143CFA" w:rsidRPr="00F336B5">
        <w:rPr>
          <w:rFonts w:hint="eastAsia"/>
        </w:rPr>
        <w:t>日</w:t>
      </w:r>
      <w:r w:rsidR="00143CFA" w:rsidRPr="00F336B5">
        <w:t>(50)</w:t>
      </w:r>
      <w:proofErr w:type="gramStart"/>
      <w:r w:rsidR="00143CFA" w:rsidRPr="00F336B5">
        <w:rPr>
          <w:rFonts w:hint="eastAsia"/>
        </w:rPr>
        <w:t>資賢字</w:t>
      </w:r>
      <w:proofErr w:type="gramEnd"/>
      <w:r w:rsidR="00143CFA" w:rsidRPr="00F336B5">
        <w:rPr>
          <w:rFonts w:hint="eastAsia"/>
        </w:rPr>
        <w:t>第</w:t>
      </w:r>
      <w:r w:rsidR="00143CFA" w:rsidRPr="00F336B5">
        <w:t>0072</w:t>
      </w:r>
      <w:r w:rsidR="00143CFA" w:rsidRPr="00F336B5">
        <w:rPr>
          <w:rFonts w:hint="eastAsia"/>
        </w:rPr>
        <w:t>號令、</w:t>
      </w:r>
      <w:r w:rsidR="00143CFA" w:rsidRPr="00F336B5">
        <w:t>50</w:t>
      </w:r>
      <w:r w:rsidR="00143CFA" w:rsidRPr="00F336B5">
        <w:rPr>
          <w:rFonts w:hint="eastAsia"/>
        </w:rPr>
        <w:t>年</w:t>
      </w:r>
      <w:r w:rsidR="00143CFA" w:rsidRPr="00F336B5">
        <w:t>2</w:t>
      </w:r>
      <w:r w:rsidR="00143CFA" w:rsidRPr="00F336B5">
        <w:rPr>
          <w:rFonts w:hint="eastAsia"/>
        </w:rPr>
        <w:t>月</w:t>
      </w:r>
      <w:r w:rsidR="00143CFA" w:rsidRPr="00F336B5">
        <w:t>6</w:t>
      </w:r>
      <w:r w:rsidR="00143CFA" w:rsidRPr="00F336B5">
        <w:rPr>
          <w:rFonts w:hint="eastAsia"/>
        </w:rPr>
        <w:t>日</w:t>
      </w:r>
      <w:r w:rsidR="00143CFA" w:rsidRPr="00F336B5">
        <w:t>(50)</w:t>
      </w:r>
      <w:proofErr w:type="gramStart"/>
      <w:r w:rsidR="00143CFA" w:rsidRPr="00F336B5">
        <w:rPr>
          <w:rFonts w:hint="eastAsia"/>
        </w:rPr>
        <w:t>資賢字</w:t>
      </w:r>
      <w:proofErr w:type="gramEnd"/>
      <w:r w:rsidR="00143CFA" w:rsidRPr="00F336B5">
        <w:rPr>
          <w:rFonts w:hint="eastAsia"/>
        </w:rPr>
        <w:t>第0</w:t>
      </w:r>
      <w:r w:rsidR="00143CFA" w:rsidRPr="00F336B5">
        <w:t>165</w:t>
      </w:r>
      <w:r w:rsidR="00143CFA" w:rsidRPr="00F336B5">
        <w:rPr>
          <w:rFonts w:hint="eastAsia"/>
        </w:rPr>
        <w:t>號令</w:t>
      </w:r>
      <w:r w:rsidR="0024603A" w:rsidRPr="00F336B5">
        <w:rPr>
          <w:rFonts w:hint="eastAsia"/>
        </w:rPr>
        <w:t>，要求國防部等應依照</w:t>
      </w:r>
      <w:r w:rsidRPr="00F336B5">
        <w:rPr>
          <w:rFonts w:hint="eastAsia"/>
        </w:rPr>
        <w:t>上開土地登記補救辦法</w:t>
      </w:r>
      <w:r w:rsidR="0024603A" w:rsidRPr="00F336B5">
        <w:rPr>
          <w:rFonts w:hint="eastAsia"/>
        </w:rPr>
        <w:t>，依限於</w:t>
      </w:r>
      <w:r w:rsidR="0024603A" w:rsidRPr="00F336B5">
        <w:t>50</w:t>
      </w:r>
      <w:r w:rsidR="0024603A" w:rsidRPr="00F336B5">
        <w:rPr>
          <w:rFonts w:hint="eastAsia"/>
        </w:rPr>
        <w:t>年</w:t>
      </w:r>
      <w:r w:rsidR="0024603A" w:rsidRPr="00F336B5">
        <w:t>2</w:t>
      </w:r>
      <w:r w:rsidR="0024603A" w:rsidRPr="00F336B5">
        <w:rPr>
          <w:rFonts w:hint="eastAsia"/>
        </w:rPr>
        <w:t>月底前</w:t>
      </w:r>
      <w:proofErr w:type="gramStart"/>
      <w:r w:rsidR="0024603A" w:rsidRPr="00F336B5">
        <w:rPr>
          <w:rFonts w:hint="eastAsia"/>
        </w:rPr>
        <w:t>辦理</w:t>
      </w:r>
      <w:r w:rsidR="00744201" w:rsidRPr="00F336B5">
        <w:rPr>
          <w:rFonts w:hAnsi="標楷體" w:cstheme="minorBidi" w:hint="eastAsia"/>
          <w:szCs w:val="32"/>
        </w:rPr>
        <w:t>已價購</w:t>
      </w:r>
      <w:proofErr w:type="gramEnd"/>
      <w:r w:rsidR="00744201" w:rsidRPr="00F336B5">
        <w:rPr>
          <w:rFonts w:hAnsi="標楷體" w:cstheme="minorBidi" w:hint="eastAsia"/>
          <w:szCs w:val="32"/>
        </w:rPr>
        <w:t>或協議價讓之土地</w:t>
      </w:r>
      <w:r w:rsidR="0024603A" w:rsidRPr="00F336B5">
        <w:rPr>
          <w:rFonts w:hint="eastAsia"/>
        </w:rPr>
        <w:t>登記及發狀工作，</w:t>
      </w:r>
      <w:proofErr w:type="gramStart"/>
      <w:r w:rsidR="0024603A" w:rsidRPr="00F336B5">
        <w:rPr>
          <w:rFonts w:hint="eastAsia"/>
        </w:rPr>
        <w:t>惟系爭</w:t>
      </w:r>
      <w:proofErr w:type="gramEnd"/>
      <w:r w:rsidR="0024603A" w:rsidRPr="00F336B5">
        <w:rPr>
          <w:rFonts w:hint="eastAsia"/>
        </w:rPr>
        <w:t>土地卻遲至</w:t>
      </w:r>
      <w:r w:rsidR="0024603A" w:rsidRPr="00F336B5">
        <w:t>50</w:t>
      </w:r>
      <w:r w:rsidR="0024603A" w:rsidRPr="00F336B5">
        <w:rPr>
          <w:rFonts w:hint="eastAsia"/>
        </w:rPr>
        <w:t>年</w:t>
      </w:r>
      <w:r w:rsidR="0024603A" w:rsidRPr="00F336B5">
        <w:t>6</w:t>
      </w:r>
      <w:r w:rsidR="0024603A" w:rsidRPr="00F336B5">
        <w:rPr>
          <w:rFonts w:hint="eastAsia"/>
        </w:rPr>
        <w:t>月</w:t>
      </w:r>
      <w:r w:rsidR="0024603A" w:rsidRPr="00F336B5">
        <w:t>30</w:t>
      </w:r>
      <w:r w:rsidR="0024603A" w:rsidRPr="00F336B5">
        <w:rPr>
          <w:rFonts w:hint="eastAsia"/>
        </w:rPr>
        <w:t>日始辦理移轉登記云云</w:t>
      </w:r>
      <w:r w:rsidR="00534B51" w:rsidRPr="00F336B5">
        <w:rPr>
          <w:rFonts w:hint="eastAsia"/>
          <w:szCs w:val="48"/>
        </w:rPr>
        <w:t>，</w:t>
      </w:r>
      <w:r w:rsidR="0024603A" w:rsidRPr="00F336B5">
        <w:rPr>
          <w:rFonts w:hint="eastAsia"/>
          <w:szCs w:val="48"/>
        </w:rPr>
        <w:t>亦經臺灣高等法院</w:t>
      </w:r>
      <w:proofErr w:type="gramStart"/>
      <w:r w:rsidR="0024603A" w:rsidRPr="00F336B5">
        <w:rPr>
          <w:szCs w:val="48"/>
        </w:rPr>
        <w:t>102</w:t>
      </w:r>
      <w:r w:rsidR="0024603A" w:rsidRPr="00F336B5">
        <w:rPr>
          <w:rFonts w:hint="eastAsia"/>
          <w:szCs w:val="48"/>
        </w:rPr>
        <w:t>年度再字第</w:t>
      </w:r>
      <w:r w:rsidR="0024603A" w:rsidRPr="00F336B5">
        <w:rPr>
          <w:szCs w:val="48"/>
        </w:rPr>
        <w:t>14</w:t>
      </w:r>
      <w:r w:rsidR="0024603A" w:rsidRPr="00F336B5">
        <w:rPr>
          <w:rFonts w:hint="eastAsia"/>
          <w:szCs w:val="48"/>
        </w:rPr>
        <w:t>號</w:t>
      </w:r>
      <w:proofErr w:type="gramEnd"/>
      <w:r w:rsidR="0024603A" w:rsidRPr="00F336B5">
        <w:rPr>
          <w:rFonts w:hint="eastAsia"/>
          <w:szCs w:val="48"/>
        </w:rPr>
        <w:t>再審判決</w:t>
      </w:r>
      <w:r w:rsidR="001E2CD9" w:rsidRPr="00F336B5">
        <w:rPr>
          <w:rFonts w:hint="eastAsia"/>
          <w:szCs w:val="48"/>
        </w:rPr>
        <w:t>理由</w:t>
      </w:r>
      <w:r w:rsidR="0024603A" w:rsidRPr="00F336B5">
        <w:rPr>
          <w:rFonts w:hint="eastAsia"/>
        </w:rPr>
        <w:t>：</w:t>
      </w:r>
      <w:r w:rsidR="0024603A" w:rsidRPr="00F336B5">
        <w:rPr>
          <w:rFonts w:hAnsi="標楷體" w:hint="eastAsia"/>
        </w:rPr>
        <w:t>「</w:t>
      </w:r>
      <w:r w:rsidR="00534B51" w:rsidRPr="00F336B5">
        <w:rPr>
          <w:rFonts w:hint="eastAsia"/>
          <w:szCs w:val="48"/>
        </w:rPr>
        <w:t>各該行政機關之承辦人員未依限辦理完成者，僅承辦人員須受行政懲處，</w:t>
      </w:r>
      <w:proofErr w:type="gramStart"/>
      <w:r w:rsidR="00534B51" w:rsidRPr="00F336B5">
        <w:rPr>
          <w:rFonts w:hint="eastAsia"/>
          <w:szCs w:val="48"/>
        </w:rPr>
        <w:t>縱系爭</w:t>
      </w:r>
      <w:proofErr w:type="gramEnd"/>
      <w:r w:rsidR="00534B51" w:rsidRPr="00F336B5">
        <w:rPr>
          <w:rFonts w:hint="eastAsia"/>
          <w:szCs w:val="48"/>
        </w:rPr>
        <w:t>土地之買賣登記，未依限於</w:t>
      </w:r>
      <w:r w:rsidR="00534B51" w:rsidRPr="00F336B5">
        <w:rPr>
          <w:szCs w:val="48"/>
        </w:rPr>
        <w:t>50</w:t>
      </w:r>
      <w:r w:rsidR="00534B51" w:rsidRPr="00F336B5">
        <w:rPr>
          <w:rFonts w:hint="eastAsia"/>
          <w:szCs w:val="48"/>
        </w:rPr>
        <w:t>年</w:t>
      </w:r>
      <w:r w:rsidR="00534B51" w:rsidRPr="00F336B5">
        <w:rPr>
          <w:szCs w:val="48"/>
        </w:rPr>
        <w:t>2</w:t>
      </w:r>
      <w:r w:rsidR="00534B51" w:rsidRPr="00F336B5">
        <w:rPr>
          <w:rFonts w:hint="eastAsia"/>
          <w:szCs w:val="48"/>
        </w:rPr>
        <w:t>月前</w:t>
      </w:r>
      <w:proofErr w:type="gramStart"/>
      <w:r w:rsidR="00534B51" w:rsidRPr="00F336B5">
        <w:rPr>
          <w:rFonts w:hint="eastAsia"/>
          <w:szCs w:val="48"/>
        </w:rPr>
        <w:t>辦竣登記</w:t>
      </w:r>
      <w:proofErr w:type="gramEnd"/>
      <w:r w:rsidR="00534B51" w:rsidRPr="00F336B5">
        <w:rPr>
          <w:rFonts w:hint="eastAsia"/>
          <w:szCs w:val="48"/>
        </w:rPr>
        <w:t>，並不影響系爭土地已被徵購之效力</w:t>
      </w:r>
      <w:r w:rsidR="0024603A" w:rsidRPr="00F336B5">
        <w:rPr>
          <w:rFonts w:hAnsi="標楷體" w:hint="eastAsia"/>
          <w:szCs w:val="48"/>
        </w:rPr>
        <w:t>」</w:t>
      </w:r>
      <w:r w:rsidR="00F27527" w:rsidRPr="00F336B5">
        <w:rPr>
          <w:rFonts w:hint="eastAsia"/>
        </w:rPr>
        <w:t>說明</w:t>
      </w:r>
      <w:r w:rsidR="00750C7A" w:rsidRPr="00F336B5">
        <w:rPr>
          <w:rFonts w:hint="eastAsia"/>
        </w:rPr>
        <w:t>在</w:t>
      </w:r>
      <w:r w:rsidR="0024603A" w:rsidRPr="00F336B5">
        <w:rPr>
          <w:rFonts w:hint="eastAsia"/>
        </w:rPr>
        <w:t>案</w:t>
      </w:r>
      <w:r w:rsidR="00534B51" w:rsidRPr="00F336B5">
        <w:rPr>
          <w:rFonts w:hint="eastAsia"/>
          <w:szCs w:val="48"/>
        </w:rPr>
        <w:t>。</w:t>
      </w:r>
    </w:p>
    <w:p w14:paraId="17AC9CF3" w14:textId="7F71BAF2" w:rsidR="00750C7A" w:rsidRPr="00F336B5" w:rsidRDefault="00750C7A" w:rsidP="000C789E">
      <w:pPr>
        <w:pStyle w:val="3"/>
        <w:spacing w:afterLines="50" w:after="231"/>
        <w:ind w:left="1360" w:hanging="680"/>
        <w:rPr>
          <w:rFonts w:hAnsi="標楷體" w:cstheme="minorBidi"/>
          <w:szCs w:val="32"/>
        </w:rPr>
      </w:pPr>
      <w:r w:rsidRPr="00F336B5">
        <w:rPr>
          <w:rFonts w:hint="eastAsia"/>
        </w:rPr>
        <w:t>綜上，</w:t>
      </w:r>
      <w:r w:rsidR="00283896" w:rsidRPr="00F336B5">
        <w:rPr>
          <w:rFonts w:hint="eastAsia"/>
        </w:rPr>
        <w:t>國</w:t>
      </w:r>
      <w:r w:rsidRPr="00F336B5">
        <w:rPr>
          <w:rFonts w:hint="eastAsia"/>
        </w:rPr>
        <w:t>軍辦理系爭土地取得與</w:t>
      </w:r>
      <w:r w:rsidRPr="00F336B5">
        <w:rPr>
          <w:rFonts w:hAnsi="標楷體" w:hint="eastAsia"/>
          <w:szCs w:val="32"/>
        </w:rPr>
        <w:t>移轉登記過程</w:t>
      </w:r>
      <w:r w:rsidRPr="00F336B5">
        <w:rPr>
          <w:rFonts w:hint="eastAsia"/>
        </w:rPr>
        <w:t>，</w:t>
      </w:r>
      <w:r w:rsidR="001B7D65" w:rsidRPr="00F336B5">
        <w:rPr>
          <w:rFonts w:hAnsi="標楷體" w:hint="eastAsia"/>
          <w:szCs w:val="32"/>
        </w:rPr>
        <w:t>依當時相關法令規定及現存卷證資料，</w:t>
      </w:r>
      <w:r w:rsidRPr="00F336B5">
        <w:rPr>
          <w:rFonts w:hint="eastAsia"/>
        </w:rPr>
        <w:t>並未發現</w:t>
      </w:r>
      <w:r w:rsidRPr="00F336B5">
        <w:rPr>
          <w:rFonts w:hAnsi="標楷體" w:hint="eastAsia"/>
          <w:szCs w:val="32"/>
        </w:rPr>
        <w:t>涉有違失</w:t>
      </w:r>
      <w:r w:rsidR="00565E7C" w:rsidRPr="00F336B5">
        <w:rPr>
          <w:rFonts w:hint="eastAsia"/>
        </w:rPr>
        <w:t>情事</w:t>
      </w:r>
      <w:r w:rsidRPr="00F336B5">
        <w:rPr>
          <w:rFonts w:hint="eastAsia"/>
        </w:rPr>
        <w:t>。</w:t>
      </w:r>
    </w:p>
    <w:p w14:paraId="7DAFB7C4" w14:textId="722A199B" w:rsidR="001277CE" w:rsidRPr="00F336B5" w:rsidRDefault="00FB6B90" w:rsidP="00E77724">
      <w:pPr>
        <w:pStyle w:val="2"/>
        <w:ind w:left="1020" w:hanging="680"/>
        <w:rPr>
          <w:rFonts w:hAnsi="標楷體" w:cstheme="minorBidi"/>
          <w:b/>
          <w:szCs w:val="32"/>
        </w:rPr>
      </w:pPr>
      <w:r w:rsidRPr="00F336B5">
        <w:rPr>
          <w:b/>
        </w:rPr>
        <w:t>臺灣高等法院</w:t>
      </w:r>
      <w:r w:rsidR="005266EE" w:rsidRPr="00F336B5">
        <w:rPr>
          <w:b/>
        </w:rPr>
        <w:t>98年度重上字第738號</w:t>
      </w:r>
      <w:r w:rsidR="0074348E" w:rsidRPr="00F336B5">
        <w:rPr>
          <w:rFonts w:hint="eastAsia"/>
          <w:b/>
        </w:rPr>
        <w:t>判決及</w:t>
      </w:r>
      <w:r w:rsidR="005266EE" w:rsidRPr="00F336B5">
        <w:rPr>
          <w:rFonts w:hint="eastAsia"/>
          <w:b/>
        </w:rPr>
        <w:t>歷</w:t>
      </w:r>
      <w:r w:rsidR="00C33BE9" w:rsidRPr="00F336B5">
        <w:rPr>
          <w:b/>
        </w:rPr>
        <w:t>審法院</w:t>
      </w:r>
      <w:r w:rsidR="005266EE" w:rsidRPr="00F336B5">
        <w:rPr>
          <w:b/>
        </w:rPr>
        <w:t>審理</w:t>
      </w:r>
      <w:proofErr w:type="gramStart"/>
      <w:r w:rsidR="005266EE" w:rsidRPr="00F336B5">
        <w:rPr>
          <w:b/>
        </w:rPr>
        <w:t>塗銷</w:t>
      </w:r>
      <w:r w:rsidR="005266EE" w:rsidRPr="00F336B5">
        <w:rPr>
          <w:rFonts w:hint="eastAsia"/>
          <w:b/>
        </w:rPr>
        <w:t>系爭</w:t>
      </w:r>
      <w:proofErr w:type="gramEnd"/>
      <w:r w:rsidR="005266EE" w:rsidRPr="00F336B5">
        <w:rPr>
          <w:b/>
        </w:rPr>
        <w:t>土地所有權移轉登記</w:t>
      </w:r>
      <w:r w:rsidR="00B6743A" w:rsidRPr="00F336B5">
        <w:rPr>
          <w:rFonts w:hint="eastAsia"/>
          <w:b/>
        </w:rPr>
        <w:t>事件</w:t>
      </w:r>
      <w:r w:rsidR="00066491" w:rsidRPr="00F336B5">
        <w:rPr>
          <w:rFonts w:hAnsi="標楷體" w:hint="eastAsia"/>
          <w:b/>
          <w:szCs w:val="32"/>
        </w:rPr>
        <w:t>，認事用法，尚難</w:t>
      </w:r>
      <w:r w:rsidR="00A01B92" w:rsidRPr="00F336B5">
        <w:rPr>
          <w:rFonts w:hint="eastAsia"/>
          <w:b/>
        </w:rPr>
        <w:t>認</w:t>
      </w:r>
      <w:r w:rsidR="00066491" w:rsidRPr="00F336B5">
        <w:rPr>
          <w:rFonts w:hAnsi="標楷體" w:hint="eastAsia"/>
          <w:b/>
          <w:szCs w:val="32"/>
        </w:rPr>
        <w:t>有</w:t>
      </w:r>
      <w:r w:rsidR="00B675A3" w:rsidRPr="00F336B5">
        <w:rPr>
          <w:b/>
        </w:rPr>
        <w:t>未詳查事證，率為不公判決</w:t>
      </w:r>
      <w:r w:rsidR="00B675A3" w:rsidRPr="00F336B5">
        <w:rPr>
          <w:rFonts w:hint="eastAsia"/>
          <w:b/>
        </w:rPr>
        <w:t>之情</w:t>
      </w:r>
      <w:r w:rsidR="00B6743A" w:rsidRPr="00F336B5">
        <w:rPr>
          <w:rFonts w:hint="eastAsia"/>
          <w:b/>
        </w:rPr>
        <w:t>事</w:t>
      </w:r>
      <w:r w:rsidR="00E77724" w:rsidRPr="00F336B5">
        <w:rPr>
          <w:rFonts w:hAnsi="標楷體" w:hint="eastAsia"/>
          <w:b/>
          <w:szCs w:val="32"/>
        </w:rPr>
        <w:t>。</w:t>
      </w:r>
    </w:p>
    <w:p w14:paraId="12FAEA37" w14:textId="10B4D96F" w:rsidR="001054B5" w:rsidRPr="00F336B5" w:rsidRDefault="001054B5" w:rsidP="001054B5">
      <w:pPr>
        <w:pStyle w:val="3"/>
        <w:ind w:left="1360" w:hanging="680"/>
      </w:pPr>
      <w:r w:rsidRPr="00F336B5">
        <w:rPr>
          <w:rFonts w:hint="eastAsia"/>
        </w:rPr>
        <w:t>陳訴人</w:t>
      </w:r>
      <w:r w:rsidR="008A23D0" w:rsidRPr="00F336B5">
        <w:rPr>
          <w:rFonts w:hint="eastAsia"/>
        </w:rPr>
        <w:t>於97年1月19日以國產署、國防部軍備局自</w:t>
      </w:r>
      <w:proofErr w:type="gramStart"/>
      <w:r w:rsidR="008A23D0" w:rsidRPr="00F336B5">
        <w:rPr>
          <w:rFonts w:hint="eastAsia"/>
        </w:rPr>
        <w:t>始未</w:t>
      </w:r>
      <w:proofErr w:type="gramEnd"/>
      <w:r w:rsidR="00565E7C" w:rsidRPr="00F336B5">
        <w:rPr>
          <w:rFonts w:hint="eastAsia"/>
        </w:rPr>
        <w:t>徵</w:t>
      </w:r>
      <w:r w:rsidR="008A23D0" w:rsidRPr="00F336B5">
        <w:rPr>
          <w:rFonts w:hint="eastAsia"/>
        </w:rPr>
        <w:t>得</w:t>
      </w:r>
      <w:r w:rsidR="002914BA" w:rsidRPr="00F336B5">
        <w:rPr>
          <w:rFonts w:hint="eastAsia"/>
        </w:rPr>
        <w:t>王○甲</w:t>
      </w:r>
      <w:r w:rsidR="008A23D0" w:rsidRPr="00F336B5">
        <w:rPr>
          <w:rFonts w:hint="eastAsia"/>
        </w:rPr>
        <w:t>之同意，即逕行辦理系爭土地所有權移轉登記為由，依民法第</w:t>
      </w:r>
      <w:r w:rsidR="008A23D0" w:rsidRPr="00F336B5">
        <w:t>767</w:t>
      </w:r>
      <w:r w:rsidR="008A23D0" w:rsidRPr="00F336B5">
        <w:rPr>
          <w:rFonts w:hint="eastAsia"/>
        </w:rPr>
        <w:t>條第</w:t>
      </w:r>
      <w:r w:rsidR="008A23D0" w:rsidRPr="00F336B5">
        <w:t>1</w:t>
      </w:r>
      <w:r w:rsidR="008A23D0" w:rsidRPr="00F336B5">
        <w:rPr>
          <w:rFonts w:hint="eastAsia"/>
        </w:rPr>
        <w:t>項、第</w:t>
      </w:r>
      <w:r w:rsidR="008A23D0" w:rsidRPr="00F336B5">
        <w:t>821</w:t>
      </w:r>
      <w:r w:rsidR="008A23D0" w:rsidRPr="00F336B5">
        <w:rPr>
          <w:rFonts w:hint="eastAsia"/>
        </w:rPr>
        <w:lastRenderedPageBreak/>
        <w:t>條規定，向臺灣桃園地方法院提起訴訟，請求塗銷該項登記，並</w:t>
      </w:r>
      <w:proofErr w:type="gramStart"/>
      <w:r w:rsidR="008A23D0" w:rsidRPr="00F336B5">
        <w:rPr>
          <w:rFonts w:hint="eastAsia"/>
        </w:rPr>
        <w:t>返還系爭</w:t>
      </w:r>
      <w:proofErr w:type="gramEnd"/>
      <w:r w:rsidR="008A23D0" w:rsidRPr="00F336B5">
        <w:rPr>
          <w:rFonts w:hint="eastAsia"/>
        </w:rPr>
        <w:t>土地。</w:t>
      </w:r>
      <w:r w:rsidRPr="00F336B5">
        <w:rPr>
          <w:rFonts w:hint="eastAsia"/>
        </w:rPr>
        <w:t>案經該院98年10月6日</w:t>
      </w:r>
      <w:r w:rsidRPr="00F336B5">
        <w:t>97</w:t>
      </w:r>
      <w:r w:rsidRPr="00F336B5">
        <w:rPr>
          <w:rFonts w:hint="eastAsia"/>
        </w:rPr>
        <w:t>年</w:t>
      </w:r>
      <w:r w:rsidR="006070A4" w:rsidRPr="00F336B5">
        <w:rPr>
          <w:rFonts w:hint="eastAsia"/>
        </w:rPr>
        <w:t>度</w:t>
      </w:r>
      <w:proofErr w:type="gramStart"/>
      <w:r w:rsidRPr="00F336B5">
        <w:rPr>
          <w:rFonts w:hint="eastAsia"/>
        </w:rPr>
        <w:t>重訴字</w:t>
      </w:r>
      <w:proofErr w:type="gramEnd"/>
      <w:r w:rsidRPr="00F336B5">
        <w:rPr>
          <w:rFonts w:hint="eastAsia"/>
        </w:rPr>
        <w:t>第</w:t>
      </w:r>
      <w:r w:rsidRPr="00F336B5">
        <w:t>24</w:t>
      </w:r>
      <w:r w:rsidRPr="00F336B5">
        <w:rPr>
          <w:rFonts w:hint="eastAsia"/>
        </w:rPr>
        <w:t>號判決：國產署</w:t>
      </w:r>
      <w:proofErr w:type="gramStart"/>
      <w:r w:rsidRPr="00F336B5">
        <w:rPr>
          <w:rFonts w:hint="eastAsia"/>
        </w:rPr>
        <w:t>應將系爭</w:t>
      </w:r>
      <w:proofErr w:type="gramEnd"/>
      <w:r w:rsidRPr="00023664">
        <w:rPr>
          <w:rFonts w:hint="eastAsia"/>
        </w:rPr>
        <w:t>土地原所有權人</w:t>
      </w:r>
      <w:r w:rsidR="002914BA" w:rsidRPr="00023664">
        <w:rPr>
          <w:rFonts w:hint="eastAsia"/>
        </w:rPr>
        <w:t>王○</w:t>
      </w:r>
      <w:proofErr w:type="gramStart"/>
      <w:r w:rsidR="002914BA" w:rsidRPr="00023664">
        <w:rPr>
          <w:rFonts w:hint="eastAsia"/>
        </w:rPr>
        <w:t>甲</w:t>
      </w:r>
      <w:r w:rsidRPr="00023664">
        <w:rPr>
          <w:rFonts w:hint="eastAsia"/>
        </w:rPr>
        <w:t>應有</w:t>
      </w:r>
      <w:proofErr w:type="gramEnd"/>
      <w:r w:rsidRPr="00023664">
        <w:rPr>
          <w:rFonts w:hint="eastAsia"/>
        </w:rPr>
        <w:t>部分</w:t>
      </w:r>
      <w:r w:rsidR="002C0B9D" w:rsidRPr="00023664">
        <w:rPr>
          <w:rFonts w:hAnsi="標楷體" w:hint="eastAsia"/>
        </w:rPr>
        <w:t>○</w:t>
      </w:r>
      <w:r w:rsidR="00540240" w:rsidRPr="00023664">
        <w:rPr>
          <w:rFonts w:hAnsi="標楷體" w:hint="eastAsia"/>
        </w:rPr>
        <w:t>分之</w:t>
      </w:r>
      <w:r w:rsidR="002C0B9D" w:rsidRPr="00023664">
        <w:rPr>
          <w:rFonts w:hAnsi="標楷體" w:hint="eastAsia"/>
        </w:rPr>
        <w:t>○</w:t>
      </w:r>
      <w:r w:rsidRPr="00023664">
        <w:rPr>
          <w:rFonts w:hAnsi="標楷體" w:cstheme="minorBidi" w:hint="eastAsia"/>
          <w:szCs w:val="32"/>
        </w:rPr>
        <w:t>，</w:t>
      </w:r>
      <w:r w:rsidRPr="00023664">
        <w:rPr>
          <w:rFonts w:hint="eastAsia"/>
        </w:rPr>
        <w:t>於50年</w:t>
      </w:r>
      <w:r w:rsidRPr="00F336B5">
        <w:rPr>
          <w:rFonts w:hint="eastAsia"/>
        </w:rPr>
        <w:t>6月30日以買賣為登記原因之所有權移轉登記，予以塗銷，其餘之訴駁回。</w:t>
      </w:r>
    </w:p>
    <w:p w14:paraId="3EF7FA5A" w14:textId="4BF0866C" w:rsidR="001054B5" w:rsidRPr="00023664" w:rsidRDefault="001054B5" w:rsidP="001054B5">
      <w:pPr>
        <w:pStyle w:val="3"/>
        <w:ind w:left="1360" w:hanging="680"/>
      </w:pPr>
      <w:r w:rsidRPr="00F336B5">
        <w:rPr>
          <w:rFonts w:hint="eastAsia"/>
        </w:rPr>
        <w:t>陳訴人與國產署均不服</w:t>
      </w:r>
      <w:r w:rsidR="009B6151" w:rsidRPr="00F336B5">
        <w:rPr>
          <w:rFonts w:hint="eastAsia"/>
        </w:rPr>
        <w:t>上開</w:t>
      </w:r>
      <w:r w:rsidRPr="00F336B5">
        <w:rPr>
          <w:rFonts w:hint="eastAsia"/>
        </w:rPr>
        <w:t>臺灣桃園地方法院判決，各自提起上訴，</w:t>
      </w:r>
      <w:proofErr w:type="gramStart"/>
      <w:r w:rsidRPr="00F336B5">
        <w:rPr>
          <w:rFonts w:hint="eastAsia"/>
        </w:rPr>
        <w:t>嗣</w:t>
      </w:r>
      <w:proofErr w:type="gramEnd"/>
      <w:r w:rsidRPr="00F336B5">
        <w:rPr>
          <w:rFonts w:hint="eastAsia"/>
        </w:rPr>
        <w:t>經</w:t>
      </w:r>
      <w:r w:rsidRPr="00F336B5">
        <w:rPr>
          <w:rFonts w:hAnsi="標楷體" w:hint="eastAsia"/>
        </w:rPr>
        <w:t>臺灣高等法院</w:t>
      </w:r>
      <w:r w:rsidRPr="00F336B5">
        <w:rPr>
          <w:rFonts w:hint="eastAsia"/>
        </w:rPr>
        <w:t>99年9月21日</w:t>
      </w:r>
      <w:r w:rsidRPr="00F336B5">
        <w:rPr>
          <w:rFonts w:hAnsi="標楷體"/>
        </w:rPr>
        <w:t>98</w:t>
      </w:r>
      <w:r w:rsidRPr="00F336B5">
        <w:rPr>
          <w:rFonts w:hAnsi="標楷體" w:hint="eastAsia"/>
        </w:rPr>
        <w:t>年</w:t>
      </w:r>
      <w:r w:rsidR="006070A4" w:rsidRPr="00F336B5">
        <w:rPr>
          <w:rFonts w:hAnsi="標楷體" w:hint="eastAsia"/>
        </w:rPr>
        <w:t>度</w:t>
      </w:r>
      <w:r w:rsidRPr="00F336B5">
        <w:rPr>
          <w:rFonts w:hAnsi="標楷體" w:hint="eastAsia"/>
        </w:rPr>
        <w:t>重上字第</w:t>
      </w:r>
      <w:r w:rsidRPr="00F336B5">
        <w:rPr>
          <w:rFonts w:hAnsi="標楷體"/>
        </w:rPr>
        <w:t>738</w:t>
      </w:r>
      <w:r w:rsidRPr="00F336B5">
        <w:rPr>
          <w:rFonts w:hAnsi="標楷體" w:hint="eastAsia"/>
        </w:rPr>
        <w:t>號判決：原判決關於命國產署</w:t>
      </w:r>
      <w:proofErr w:type="gramStart"/>
      <w:r w:rsidRPr="00F336B5">
        <w:rPr>
          <w:rFonts w:hAnsi="標楷體" w:hint="eastAsia"/>
        </w:rPr>
        <w:t>應將系爭</w:t>
      </w:r>
      <w:proofErr w:type="gramEnd"/>
      <w:r w:rsidRPr="00F336B5">
        <w:rPr>
          <w:rFonts w:hAnsi="標楷體" w:hint="eastAsia"/>
        </w:rPr>
        <w:t>土地原所有權人</w:t>
      </w:r>
      <w:r w:rsidR="002914BA" w:rsidRPr="00F336B5">
        <w:rPr>
          <w:rFonts w:hAnsi="標楷體" w:hint="eastAsia"/>
        </w:rPr>
        <w:t>王○</w:t>
      </w:r>
      <w:proofErr w:type="gramStart"/>
      <w:r w:rsidR="002914BA" w:rsidRPr="00F336B5">
        <w:rPr>
          <w:rFonts w:hAnsi="標楷體" w:hint="eastAsia"/>
        </w:rPr>
        <w:t>甲</w:t>
      </w:r>
      <w:r w:rsidRPr="00F336B5">
        <w:rPr>
          <w:rFonts w:hAnsi="標楷體" w:hint="eastAsia"/>
        </w:rPr>
        <w:t>應有</w:t>
      </w:r>
      <w:proofErr w:type="gramEnd"/>
      <w:r w:rsidRPr="00F336B5">
        <w:rPr>
          <w:rFonts w:hAnsi="標楷體" w:hint="eastAsia"/>
        </w:rPr>
        <w:t>部分</w:t>
      </w:r>
      <w:r w:rsidR="002914BA" w:rsidRPr="00F336B5">
        <w:rPr>
          <w:rFonts w:hAnsi="標楷體" w:hint="eastAsia"/>
        </w:rPr>
        <w:t>○</w:t>
      </w:r>
      <w:r w:rsidR="00540240" w:rsidRPr="00F336B5">
        <w:rPr>
          <w:rFonts w:hAnsi="標楷體" w:hint="eastAsia"/>
        </w:rPr>
        <w:t>分之</w:t>
      </w:r>
      <w:r w:rsidR="002914BA" w:rsidRPr="00F336B5">
        <w:rPr>
          <w:rFonts w:hAnsi="標楷體" w:hint="eastAsia"/>
        </w:rPr>
        <w:t>○</w:t>
      </w:r>
      <w:r w:rsidRPr="00F336B5">
        <w:rPr>
          <w:rFonts w:hAnsi="標楷體" w:cstheme="minorBidi" w:hint="eastAsia"/>
          <w:szCs w:val="32"/>
        </w:rPr>
        <w:t>，</w:t>
      </w:r>
      <w:r w:rsidRPr="00F336B5">
        <w:rPr>
          <w:rFonts w:hAnsi="標楷體" w:hint="eastAsia"/>
        </w:rPr>
        <w:t>於50年6月30日以買賣為登記原因之所有權移轉登記，予以塗銷及訴訟費用之裁判均廢棄。廢棄部分，陳訴人在第一審之訴駁回</w:t>
      </w:r>
      <w:r w:rsidR="009B6151" w:rsidRPr="00F336B5">
        <w:rPr>
          <w:rFonts w:hAnsi="標楷體" w:hint="eastAsia"/>
        </w:rPr>
        <w:t>確定在案。</w:t>
      </w:r>
      <w:proofErr w:type="gramStart"/>
      <w:r w:rsidR="0025208B" w:rsidRPr="00F336B5">
        <w:rPr>
          <w:rFonts w:hAnsi="標楷體" w:hint="eastAsia"/>
        </w:rPr>
        <w:t>嗣</w:t>
      </w:r>
      <w:proofErr w:type="gramEnd"/>
      <w:r w:rsidR="00A272F7" w:rsidRPr="00F336B5">
        <w:rPr>
          <w:rFonts w:hAnsi="標楷體" w:hint="eastAsia"/>
        </w:rPr>
        <w:t>陳訴人</w:t>
      </w:r>
      <w:r w:rsidR="0025208B" w:rsidRPr="00F336B5">
        <w:rPr>
          <w:rFonts w:hAnsi="標楷體" w:cstheme="minorBidi" w:hint="eastAsia"/>
          <w:szCs w:val="32"/>
        </w:rPr>
        <w:t>多次</w:t>
      </w:r>
      <w:r w:rsidR="00A272F7" w:rsidRPr="00F336B5">
        <w:rPr>
          <w:rFonts w:hint="eastAsia"/>
          <w:szCs w:val="48"/>
        </w:rPr>
        <w:t>提起再審之訴，</w:t>
      </w:r>
      <w:proofErr w:type="gramStart"/>
      <w:r w:rsidR="00A272F7" w:rsidRPr="00F336B5">
        <w:rPr>
          <w:rFonts w:hint="eastAsia"/>
          <w:szCs w:val="48"/>
        </w:rPr>
        <w:t>迭經</w:t>
      </w:r>
      <w:r w:rsidR="000E00D0" w:rsidRPr="00F336B5">
        <w:rPr>
          <w:rFonts w:hAnsi="標楷體" w:hint="eastAsia"/>
        </w:rPr>
        <w:t>臺</w:t>
      </w:r>
      <w:bookmarkStart w:id="55" w:name="_GoBack"/>
      <w:bookmarkEnd w:id="55"/>
      <w:r w:rsidR="000E00D0" w:rsidRPr="00F336B5">
        <w:rPr>
          <w:rFonts w:hAnsi="標楷體" w:hint="eastAsia"/>
        </w:rPr>
        <w:t>灣</w:t>
      </w:r>
      <w:proofErr w:type="gramEnd"/>
      <w:r w:rsidR="000E00D0" w:rsidRPr="00F336B5">
        <w:rPr>
          <w:rFonts w:hAnsi="標楷體" w:hint="eastAsia"/>
        </w:rPr>
        <w:t>高等法院</w:t>
      </w:r>
      <w:r w:rsidR="001F012E" w:rsidRPr="00F336B5">
        <w:rPr>
          <w:rFonts w:hAnsi="標楷體" w:hint="eastAsia"/>
        </w:rPr>
        <w:t>101度</w:t>
      </w:r>
      <w:proofErr w:type="gramStart"/>
      <w:r w:rsidR="001F012E" w:rsidRPr="00F336B5">
        <w:rPr>
          <w:rFonts w:hAnsi="標楷體" w:hint="eastAsia"/>
        </w:rPr>
        <w:t>重再字第10號</w:t>
      </w:r>
      <w:proofErr w:type="gramEnd"/>
      <w:r w:rsidR="001F012E" w:rsidRPr="00F336B5">
        <w:rPr>
          <w:rFonts w:hAnsi="標楷體" w:hint="eastAsia"/>
        </w:rPr>
        <w:t>、</w:t>
      </w:r>
      <w:proofErr w:type="gramStart"/>
      <w:r w:rsidR="00A272F7" w:rsidRPr="00F336B5">
        <w:rPr>
          <w:rFonts w:hint="eastAsia"/>
          <w:szCs w:val="48"/>
        </w:rPr>
        <w:t>102年度再字</w:t>
      </w:r>
      <w:r w:rsidR="00454EB9" w:rsidRPr="00F336B5">
        <w:rPr>
          <w:rFonts w:hint="eastAsia"/>
          <w:szCs w:val="48"/>
        </w:rPr>
        <w:t>以</w:t>
      </w:r>
      <w:proofErr w:type="gramEnd"/>
      <w:r w:rsidR="00A272F7" w:rsidRPr="00F336B5">
        <w:rPr>
          <w:rFonts w:hint="eastAsia"/>
          <w:szCs w:val="48"/>
        </w:rPr>
        <w:t>第14號、第71號、</w:t>
      </w:r>
      <w:proofErr w:type="gramStart"/>
      <w:r w:rsidR="00A272F7" w:rsidRPr="00F336B5">
        <w:rPr>
          <w:rFonts w:hint="eastAsia"/>
          <w:szCs w:val="48"/>
        </w:rPr>
        <w:t>104年度再字第25號</w:t>
      </w:r>
      <w:proofErr w:type="gramEnd"/>
      <w:r w:rsidR="00A272F7" w:rsidRPr="00F336B5">
        <w:rPr>
          <w:rFonts w:hint="eastAsia"/>
          <w:szCs w:val="48"/>
        </w:rPr>
        <w:t>等判決駁回，及最高法院</w:t>
      </w:r>
      <w:proofErr w:type="gramStart"/>
      <w:r w:rsidR="00A272F7" w:rsidRPr="00F336B5">
        <w:rPr>
          <w:rFonts w:hint="eastAsia"/>
          <w:szCs w:val="48"/>
        </w:rPr>
        <w:t>102</w:t>
      </w:r>
      <w:proofErr w:type="gramEnd"/>
      <w:r w:rsidR="00A272F7" w:rsidRPr="00F336B5">
        <w:rPr>
          <w:rFonts w:hint="eastAsia"/>
          <w:szCs w:val="48"/>
        </w:rPr>
        <w:t>年度台上字第1225號、</w:t>
      </w:r>
      <w:proofErr w:type="gramStart"/>
      <w:r w:rsidR="00A272F7" w:rsidRPr="00F336B5">
        <w:rPr>
          <w:rFonts w:hint="eastAsia"/>
          <w:szCs w:val="48"/>
        </w:rPr>
        <w:t>103</w:t>
      </w:r>
      <w:proofErr w:type="gramEnd"/>
      <w:r w:rsidR="00A272F7" w:rsidRPr="00F336B5">
        <w:rPr>
          <w:rFonts w:hint="eastAsia"/>
          <w:szCs w:val="48"/>
        </w:rPr>
        <w:t>年度台上字第2080</w:t>
      </w:r>
      <w:r w:rsidR="00A272F7" w:rsidRPr="00023664">
        <w:rPr>
          <w:rFonts w:hint="eastAsia"/>
          <w:szCs w:val="48"/>
        </w:rPr>
        <w:t>號等裁定上訴駁回</w:t>
      </w:r>
      <w:r w:rsidR="00A272F7" w:rsidRPr="00023664">
        <w:rPr>
          <w:rFonts w:hAnsi="標楷體" w:hint="eastAsia"/>
        </w:rPr>
        <w:t>。</w:t>
      </w:r>
      <w:r w:rsidR="00316E10" w:rsidRPr="00023664">
        <w:rPr>
          <w:rFonts w:hAnsi="標楷體" w:hint="eastAsia"/>
        </w:rPr>
        <w:t>全部訴訟費用除王</w:t>
      </w:r>
      <w:r w:rsidR="002914BA" w:rsidRPr="00023664">
        <w:rPr>
          <w:rFonts w:hAnsi="標楷體" w:hint="eastAsia"/>
        </w:rPr>
        <w:t>○○</w:t>
      </w:r>
      <w:r w:rsidR="00316E10" w:rsidRPr="00023664">
        <w:rPr>
          <w:rFonts w:hAnsi="標楷體" w:hint="eastAsia"/>
        </w:rPr>
        <w:t>玉尚未繳納外，其餘4</w:t>
      </w:r>
      <w:proofErr w:type="gramStart"/>
      <w:r w:rsidR="00316E10" w:rsidRPr="00023664">
        <w:rPr>
          <w:rFonts w:hAnsi="標楷體" w:hint="eastAsia"/>
        </w:rPr>
        <w:t>人均已繳納</w:t>
      </w:r>
      <w:proofErr w:type="gramEnd"/>
      <w:r w:rsidR="00316E10" w:rsidRPr="00023664">
        <w:rPr>
          <w:rFonts w:hAnsi="標楷體" w:hint="eastAsia"/>
        </w:rPr>
        <w:t>完畢。</w:t>
      </w:r>
    </w:p>
    <w:p w14:paraId="284E9F90" w14:textId="145D0525" w:rsidR="004C1E1E" w:rsidRPr="00F336B5" w:rsidRDefault="007C0D4F" w:rsidP="001E352B">
      <w:pPr>
        <w:pStyle w:val="3"/>
        <w:ind w:left="1360" w:hanging="680"/>
        <w:rPr>
          <w:rFonts w:hAnsi="標楷體"/>
          <w:szCs w:val="32"/>
        </w:rPr>
      </w:pPr>
      <w:r w:rsidRPr="00F336B5">
        <w:rPr>
          <w:rFonts w:hint="eastAsia"/>
        </w:rPr>
        <w:t>按</w:t>
      </w:r>
      <w:r w:rsidRPr="00F336B5">
        <w:rPr>
          <w:rFonts w:hAnsi="標楷體" w:cs="細明體"/>
          <w:szCs w:val="32"/>
        </w:rPr>
        <w:t>證據之取捨，屬於事實審法院之職權，故事實審依客觀</w:t>
      </w:r>
      <w:proofErr w:type="gramStart"/>
      <w:r w:rsidRPr="00F336B5">
        <w:rPr>
          <w:rFonts w:hAnsi="標楷體" w:cs="細明體"/>
          <w:szCs w:val="32"/>
        </w:rPr>
        <w:t>標準認某項</w:t>
      </w:r>
      <w:proofErr w:type="gramEnd"/>
      <w:r w:rsidRPr="00F336B5">
        <w:rPr>
          <w:rFonts w:hAnsi="標楷體" w:cs="細明體"/>
          <w:szCs w:val="32"/>
        </w:rPr>
        <w:t>證據無</w:t>
      </w:r>
      <w:r w:rsidRPr="00F336B5">
        <w:rPr>
          <w:rFonts w:hAnsi="標楷體" w:cs="新細明體"/>
          <w:szCs w:val="32"/>
        </w:rPr>
        <w:t>審酌之必要而</w:t>
      </w:r>
      <w:proofErr w:type="gramStart"/>
      <w:r w:rsidRPr="00F336B5">
        <w:rPr>
          <w:rFonts w:hAnsi="標楷體" w:cs="新細明體"/>
          <w:szCs w:val="32"/>
        </w:rPr>
        <w:t>不予審酌者</w:t>
      </w:r>
      <w:proofErr w:type="gramEnd"/>
      <w:r w:rsidRPr="00F336B5">
        <w:rPr>
          <w:rFonts w:hAnsi="標楷體" w:cs="新細明體"/>
          <w:szCs w:val="32"/>
        </w:rPr>
        <w:t>，倘不違反經驗法則，</w:t>
      </w:r>
      <w:proofErr w:type="gramStart"/>
      <w:r w:rsidRPr="00F336B5">
        <w:rPr>
          <w:rFonts w:hAnsi="標楷體" w:cs="新細明體"/>
          <w:szCs w:val="32"/>
        </w:rPr>
        <w:t>尚難指為</w:t>
      </w:r>
      <w:proofErr w:type="gramEnd"/>
      <w:r w:rsidRPr="00F336B5">
        <w:rPr>
          <w:rFonts w:hAnsi="標楷體" w:cs="新細明體"/>
          <w:szCs w:val="32"/>
        </w:rPr>
        <w:t>違法</w:t>
      </w:r>
      <w:r w:rsidRPr="00F336B5">
        <w:rPr>
          <w:rFonts w:hAnsi="標楷體" w:cs="新細明體" w:hint="eastAsia"/>
          <w:szCs w:val="32"/>
        </w:rPr>
        <w:t>，有最高法院</w:t>
      </w:r>
      <w:proofErr w:type="gramStart"/>
      <w:r w:rsidRPr="00F336B5">
        <w:rPr>
          <w:rFonts w:hAnsi="標楷體" w:cs="新細明體" w:hint="eastAsia"/>
          <w:szCs w:val="32"/>
        </w:rPr>
        <w:t>46</w:t>
      </w:r>
      <w:proofErr w:type="gramEnd"/>
      <w:r w:rsidRPr="00F336B5">
        <w:rPr>
          <w:rFonts w:hAnsi="標楷體" w:cs="新細明體" w:hint="eastAsia"/>
          <w:szCs w:val="32"/>
        </w:rPr>
        <w:t>年度</w:t>
      </w:r>
      <w:proofErr w:type="gramStart"/>
      <w:r w:rsidRPr="00F336B5">
        <w:rPr>
          <w:rFonts w:hAnsi="標楷體" w:cs="新細明體" w:hint="eastAsia"/>
          <w:szCs w:val="32"/>
        </w:rPr>
        <w:t>臺</w:t>
      </w:r>
      <w:proofErr w:type="gramEnd"/>
      <w:r w:rsidRPr="00F336B5">
        <w:rPr>
          <w:rFonts w:hAnsi="標楷體" w:cs="新細明體" w:hint="eastAsia"/>
          <w:szCs w:val="32"/>
        </w:rPr>
        <w:t>上字第529號判例可資參照。</w:t>
      </w:r>
      <w:r w:rsidR="00D42613" w:rsidRPr="00F336B5">
        <w:rPr>
          <w:rFonts w:hint="eastAsia"/>
        </w:rPr>
        <w:t>陳訴人</w:t>
      </w:r>
      <w:r w:rsidR="00D42613" w:rsidRPr="00F336B5">
        <w:rPr>
          <w:rFonts w:hint="eastAsia"/>
          <w:szCs w:val="48"/>
        </w:rPr>
        <w:t>指稱</w:t>
      </w:r>
      <w:proofErr w:type="gramStart"/>
      <w:r w:rsidR="005B4AB2" w:rsidRPr="00F336B5">
        <w:rPr>
          <w:rFonts w:hint="eastAsia"/>
          <w:szCs w:val="48"/>
        </w:rPr>
        <w:t>本案</w:t>
      </w:r>
      <w:r w:rsidR="00D67E7E" w:rsidRPr="00F336B5">
        <w:rPr>
          <w:rFonts w:hint="eastAsia"/>
          <w:szCs w:val="48"/>
        </w:rPr>
        <w:t>歷審</w:t>
      </w:r>
      <w:proofErr w:type="gramEnd"/>
      <w:r w:rsidR="00D42613" w:rsidRPr="00F336B5">
        <w:rPr>
          <w:rFonts w:hint="eastAsia"/>
          <w:szCs w:val="48"/>
        </w:rPr>
        <w:t>法院未詳查陳訴人從未接獲</w:t>
      </w:r>
      <w:proofErr w:type="gramStart"/>
      <w:r w:rsidR="00D42613" w:rsidRPr="00F336B5">
        <w:rPr>
          <w:rFonts w:hint="eastAsia"/>
          <w:szCs w:val="48"/>
        </w:rPr>
        <w:t>陸軍司令部就系爭</w:t>
      </w:r>
      <w:proofErr w:type="gramEnd"/>
      <w:r w:rsidR="00D42613" w:rsidRPr="00F336B5">
        <w:rPr>
          <w:rFonts w:hint="eastAsia"/>
          <w:szCs w:val="48"/>
        </w:rPr>
        <w:t>土地進行協議之通知，</w:t>
      </w:r>
      <w:proofErr w:type="gramStart"/>
      <w:r w:rsidR="00D42613" w:rsidRPr="00F336B5">
        <w:rPr>
          <w:rFonts w:hint="eastAsia"/>
          <w:szCs w:val="48"/>
        </w:rPr>
        <w:t>該部即以</w:t>
      </w:r>
      <w:proofErr w:type="gramEnd"/>
      <w:r w:rsidR="00D42613" w:rsidRPr="00F336B5">
        <w:rPr>
          <w:rFonts w:hint="eastAsia"/>
          <w:szCs w:val="48"/>
        </w:rPr>
        <w:t>完成協議且已付款為由，向地政機關申辦移轉登記，及該事件不能適用「軍事機關部隊歷年價購土地辦理土地登記補救辦法」規定等</w:t>
      </w:r>
      <w:r w:rsidR="00D42613" w:rsidRPr="00F336B5">
        <w:rPr>
          <w:rFonts w:hint="eastAsia"/>
        </w:rPr>
        <w:t>云云，</w:t>
      </w:r>
      <w:r w:rsidR="0017464A" w:rsidRPr="00F336B5">
        <w:rPr>
          <w:rFonts w:hint="eastAsia"/>
        </w:rPr>
        <w:t>上開</w:t>
      </w:r>
      <w:r w:rsidR="0017464A" w:rsidRPr="00F336B5">
        <w:rPr>
          <w:rFonts w:hAnsi="標楷體" w:hint="eastAsia"/>
        </w:rPr>
        <w:t>臺灣高等法院</w:t>
      </w:r>
      <w:r w:rsidR="001E352B" w:rsidRPr="00F336B5">
        <w:rPr>
          <w:rFonts w:hint="eastAsia"/>
        </w:rPr>
        <w:t>確定判決</w:t>
      </w:r>
      <w:r w:rsidR="00CD7524" w:rsidRPr="00F336B5">
        <w:rPr>
          <w:rFonts w:hint="eastAsia"/>
          <w:szCs w:val="48"/>
        </w:rPr>
        <w:t>理由</w:t>
      </w:r>
      <w:r w:rsidR="00E041DE" w:rsidRPr="00F336B5">
        <w:rPr>
          <w:rFonts w:hint="eastAsia"/>
          <w:szCs w:val="48"/>
        </w:rPr>
        <w:t>，</w:t>
      </w:r>
      <w:proofErr w:type="gramStart"/>
      <w:r w:rsidR="00CD7524" w:rsidRPr="00F336B5">
        <w:rPr>
          <w:rFonts w:hint="eastAsia"/>
          <w:szCs w:val="48"/>
        </w:rPr>
        <w:t>均已敘述</w:t>
      </w:r>
      <w:proofErr w:type="gramEnd"/>
      <w:r w:rsidR="00CD7524" w:rsidRPr="00F336B5">
        <w:rPr>
          <w:rFonts w:hint="eastAsia"/>
          <w:szCs w:val="48"/>
        </w:rPr>
        <w:t>所憑依據及法律論斷</w:t>
      </w:r>
      <w:r w:rsidR="001E352B" w:rsidRPr="00F336B5">
        <w:rPr>
          <w:rFonts w:hint="eastAsia"/>
        </w:rPr>
        <w:t>，並無理由矛盾或理由不備之情</w:t>
      </w:r>
      <w:r w:rsidR="00964392" w:rsidRPr="00F336B5">
        <w:rPr>
          <w:rFonts w:hint="eastAsia"/>
        </w:rPr>
        <w:t>，再審判決亦認為陳訴人所提</w:t>
      </w:r>
      <w:r w:rsidR="00964392" w:rsidRPr="00F336B5">
        <w:rPr>
          <w:rFonts w:hint="eastAsia"/>
        </w:rPr>
        <w:lastRenderedPageBreak/>
        <w:t>證據資料</w:t>
      </w:r>
      <w:proofErr w:type="gramStart"/>
      <w:r w:rsidR="00964392" w:rsidRPr="00F336B5">
        <w:rPr>
          <w:rFonts w:hint="eastAsia"/>
        </w:rPr>
        <w:t>縱予審</w:t>
      </w:r>
      <w:proofErr w:type="gramEnd"/>
      <w:r w:rsidR="00964392" w:rsidRPr="00F336B5">
        <w:rPr>
          <w:rFonts w:hint="eastAsia"/>
        </w:rPr>
        <w:t>酌，亦難以為有利之判決，而予以駁回</w:t>
      </w:r>
      <w:r w:rsidR="008A0EDB" w:rsidRPr="00F336B5">
        <w:rPr>
          <w:rFonts w:hint="eastAsia"/>
        </w:rPr>
        <w:t>。</w:t>
      </w:r>
      <w:r w:rsidR="00964392" w:rsidRPr="00F336B5">
        <w:rPr>
          <w:rFonts w:hint="eastAsia"/>
        </w:rPr>
        <w:t>該等判決</w:t>
      </w:r>
      <w:r w:rsidR="001E352B" w:rsidRPr="00F336B5">
        <w:rPr>
          <w:rFonts w:hint="eastAsia"/>
        </w:rPr>
        <w:t>所依據之法律及敘明理由，並表示其法律見解，</w:t>
      </w:r>
      <w:proofErr w:type="gramStart"/>
      <w:r w:rsidR="001E352B" w:rsidRPr="00F336B5">
        <w:rPr>
          <w:rFonts w:hint="eastAsia"/>
        </w:rPr>
        <w:t>核屬法官</w:t>
      </w:r>
      <w:proofErr w:type="gramEnd"/>
      <w:r w:rsidR="001E352B" w:rsidRPr="00F336B5">
        <w:rPr>
          <w:rFonts w:hint="eastAsia"/>
        </w:rPr>
        <w:t>依據法律獨立行使職權之核心權限。</w:t>
      </w:r>
    </w:p>
    <w:p w14:paraId="1531C551" w14:textId="5FE9BBF5" w:rsidR="00A050CE" w:rsidRPr="00F336B5" w:rsidRDefault="00C07A2C" w:rsidP="003B1BBA">
      <w:pPr>
        <w:pStyle w:val="3"/>
        <w:spacing w:afterLines="50" w:after="231"/>
        <w:ind w:left="1360" w:hanging="680"/>
        <w:rPr>
          <w:rFonts w:hAnsi="標楷體"/>
          <w:szCs w:val="32"/>
        </w:rPr>
      </w:pPr>
      <w:r w:rsidRPr="00F336B5">
        <w:rPr>
          <w:rFonts w:hAnsi="標楷體" w:cstheme="minorBidi" w:hint="eastAsia"/>
          <w:szCs w:val="32"/>
        </w:rPr>
        <w:t>另按</w:t>
      </w:r>
      <w:r w:rsidR="004C1E1E" w:rsidRPr="00F336B5">
        <w:rPr>
          <w:rFonts w:hAnsi="標楷體" w:cstheme="minorBidi" w:hint="eastAsia"/>
          <w:szCs w:val="32"/>
        </w:rPr>
        <w:t>本院</w:t>
      </w:r>
      <w:r w:rsidRPr="00F336B5">
        <w:rPr>
          <w:rFonts w:hAnsi="標楷體" w:cstheme="minorBidi" w:hint="eastAsia"/>
          <w:szCs w:val="32"/>
        </w:rPr>
        <w:t>曾函復陳訴人，</w:t>
      </w:r>
      <w:proofErr w:type="gramStart"/>
      <w:r w:rsidR="004C1E1E" w:rsidRPr="00F336B5">
        <w:rPr>
          <w:rFonts w:hAnsi="標楷體" w:cstheme="minorBidi" w:hint="eastAsia"/>
          <w:szCs w:val="32"/>
        </w:rPr>
        <w:t>倘認軍方</w:t>
      </w:r>
      <w:proofErr w:type="gramEnd"/>
      <w:r w:rsidR="004C1E1E" w:rsidRPr="00F336B5">
        <w:rPr>
          <w:rFonts w:hAnsi="標楷體" w:cstheme="minorBidi" w:hint="eastAsia"/>
          <w:szCs w:val="32"/>
        </w:rPr>
        <w:t>相關單位申辦系爭土地登記原因及程序涉有違失情事，請</w:t>
      </w:r>
      <w:r w:rsidRPr="00F336B5">
        <w:rPr>
          <w:rFonts w:hAnsi="標楷體" w:cstheme="minorBidi" w:hint="eastAsia"/>
          <w:szCs w:val="32"/>
        </w:rPr>
        <w:t>其</w:t>
      </w:r>
      <w:r w:rsidR="004C1E1E" w:rsidRPr="00F336B5">
        <w:rPr>
          <w:rFonts w:hAnsi="標楷體" w:cstheme="minorBidi" w:hint="eastAsia"/>
          <w:szCs w:val="32"/>
        </w:rPr>
        <w:t>再</w:t>
      </w:r>
      <w:proofErr w:type="gramStart"/>
      <w:r w:rsidR="004C1E1E" w:rsidRPr="00F336B5">
        <w:rPr>
          <w:rFonts w:hAnsi="標楷體" w:cstheme="minorBidi" w:hint="eastAsia"/>
          <w:szCs w:val="32"/>
        </w:rPr>
        <w:t>詳予敘明</w:t>
      </w:r>
      <w:proofErr w:type="gramEnd"/>
      <w:r w:rsidR="004C1E1E" w:rsidRPr="00F336B5">
        <w:rPr>
          <w:rFonts w:hAnsi="標楷體" w:cstheme="minorBidi" w:hint="eastAsia"/>
          <w:szCs w:val="32"/>
        </w:rPr>
        <w:t>，並檢附相關</w:t>
      </w:r>
      <w:r w:rsidR="00837C36" w:rsidRPr="00F336B5">
        <w:rPr>
          <w:rFonts w:hAnsi="標楷體" w:cstheme="minorBidi" w:hint="eastAsia"/>
          <w:szCs w:val="32"/>
        </w:rPr>
        <w:t>文件影本</w:t>
      </w:r>
      <w:r w:rsidR="005747CA" w:rsidRPr="00F336B5">
        <w:rPr>
          <w:rFonts w:hAnsi="標楷體" w:cstheme="minorBidi" w:hint="eastAsia"/>
          <w:szCs w:val="32"/>
        </w:rPr>
        <w:t>以資佐證</w:t>
      </w:r>
      <w:r w:rsidR="004C1E1E" w:rsidRPr="00F336B5">
        <w:rPr>
          <w:rFonts w:hAnsi="標楷體" w:cstheme="minorBidi" w:hint="eastAsia"/>
          <w:szCs w:val="32"/>
        </w:rPr>
        <w:t>，惟陳訴人並未提出</w:t>
      </w:r>
      <w:r w:rsidR="004C1E1E" w:rsidRPr="00F336B5">
        <w:rPr>
          <w:rFonts w:hAnsi="標楷體" w:hint="eastAsia"/>
          <w:szCs w:val="32"/>
        </w:rPr>
        <w:t>新事實與新事證。</w:t>
      </w:r>
      <w:r w:rsidR="001E352B" w:rsidRPr="00F336B5">
        <w:rPr>
          <w:rFonts w:hint="eastAsia"/>
        </w:rPr>
        <w:t>衡諸本院職權行使之範圍，</w:t>
      </w:r>
      <w:proofErr w:type="gramStart"/>
      <w:r w:rsidR="001E352B" w:rsidRPr="00F336B5">
        <w:rPr>
          <w:rFonts w:hint="eastAsia"/>
        </w:rPr>
        <w:t>尚難僅憑</w:t>
      </w:r>
      <w:proofErr w:type="gramEnd"/>
      <w:r w:rsidR="001E352B" w:rsidRPr="00F336B5">
        <w:rPr>
          <w:rFonts w:hint="eastAsia"/>
        </w:rPr>
        <w:t>陳訴人於訴訟中</w:t>
      </w:r>
      <w:r w:rsidR="00565E7C" w:rsidRPr="00F336B5">
        <w:rPr>
          <w:rFonts w:hint="eastAsia"/>
        </w:rPr>
        <w:t>之</w:t>
      </w:r>
      <w:r w:rsidR="001E352B" w:rsidRPr="00F336B5">
        <w:rPr>
          <w:rFonts w:hint="eastAsia"/>
        </w:rPr>
        <w:t>主張，並經法院論斷之事項或其他證據取捨及事實上之爭執，</w:t>
      </w:r>
      <w:proofErr w:type="gramStart"/>
      <w:r w:rsidR="001E352B" w:rsidRPr="00F336B5">
        <w:rPr>
          <w:rFonts w:hint="eastAsia"/>
        </w:rPr>
        <w:t>而認</w:t>
      </w:r>
      <w:r w:rsidR="003E488F" w:rsidRPr="00F336B5">
        <w:rPr>
          <w:rFonts w:hint="eastAsia"/>
        </w:rPr>
        <w:t>歷</w:t>
      </w:r>
      <w:r w:rsidR="003E488F" w:rsidRPr="00F336B5">
        <w:t>審</w:t>
      </w:r>
      <w:proofErr w:type="gramEnd"/>
      <w:r w:rsidR="003E488F" w:rsidRPr="00F336B5">
        <w:t>法院審理</w:t>
      </w:r>
      <w:proofErr w:type="gramStart"/>
      <w:r w:rsidR="003E488F" w:rsidRPr="00F336B5">
        <w:t>塗銷</w:t>
      </w:r>
      <w:r w:rsidR="003E488F" w:rsidRPr="00F336B5">
        <w:rPr>
          <w:rFonts w:hint="eastAsia"/>
        </w:rPr>
        <w:t>系爭</w:t>
      </w:r>
      <w:proofErr w:type="gramEnd"/>
      <w:r w:rsidR="003E488F" w:rsidRPr="00F336B5">
        <w:t>土地所有權移轉登記</w:t>
      </w:r>
      <w:r w:rsidR="003E488F" w:rsidRPr="00F336B5">
        <w:rPr>
          <w:rFonts w:hint="eastAsia"/>
        </w:rPr>
        <w:t>事件</w:t>
      </w:r>
      <w:r w:rsidR="00532F99" w:rsidRPr="00F336B5">
        <w:rPr>
          <w:rFonts w:hint="eastAsia"/>
        </w:rPr>
        <w:t>，有</w:t>
      </w:r>
      <w:r w:rsidR="00532F99" w:rsidRPr="00F336B5">
        <w:t>未詳查事證，率為不公判決</w:t>
      </w:r>
      <w:r w:rsidR="00532F99" w:rsidRPr="00F336B5">
        <w:rPr>
          <w:rFonts w:hint="eastAsia"/>
        </w:rPr>
        <w:t>之情</w:t>
      </w:r>
      <w:r w:rsidR="003160F0" w:rsidRPr="00F336B5">
        <w:rPr>
          <w:rFonts w:hint="eastAsia"/>
        </w:rPr>
        <w:t>事</w:t>
      </w:r>
      <w:r w:rsidR="00532F99" w:rsidRPr="00F336B5">
        <w:rPr>
          <w:rFonts w:hint="eastAsia"/>
        </w:rPr>
        <w:t>。</w:t>
      </w:r>
    </w:p>
    <w:p w14:paraId="6F078D1B" w14:textId="17EA35FA" w:rsidR="00532F99" w:rsidRPr="00F336B5" w:rsidRDefault="003B1BBA" w:rsidP="00283026">
      <w:pPr>
        <w:pStyle w:val="2"/>
        <w:ind w:left="1020" w:hanging="680"/>
        <w:rPr>
          <w:b/>
        </w:rPr>
      </w:pPr>
      <w:r w:rsidRPr="00F336B5">
        <w:rPr>
          <w:rFonts w:hint="eastAsia"/>
          <w:b/>
        </w:rPr>
        <w:t>軍方允宜</w:t>
      </w:r>
      <w:proofErr w:type="gramStart"/>
      <w:r w:rsidRPr="00F336B5">
        <w:rPr>
          <w:rFonts w:hint="eastAsia"/>
          <w:b/>
        </w:rPr>
        <w:t>賡</w:t>
      </w:r>
      <w:proofErr w:type="gramEnd"/>
      <w:r w:rsidRPr="00F336B5">
        <w:rPr>
          <w:rFonts w:hint="eastAsia"/>
          <w:b/>
        </w:rPr>
        <w:t>續清查系爭土地價購資料，以</w:t>
      </w:r>
      <w:proofErr w:type="gramStart"/>
      <w:r w:rsidRPr="00F336B5">
        <w:rPr>
          <w:rFonts w:hint="eastAsia"/>
          <w:b/>
        </w:rPr>
        <w:t>釐</w:t>
      </w:r>
      <w:proofErr w:type="gramEnd"/>
      <w:r w:rsidRPr="00F336B5">
        <w:rPr>
          <w:rFonts w:hint="eastAsia"/>
          <w:b/>
        </w:rPr>
        <w:t>清本案相關疑義，並向陳訴人充分說明，以避免滋生誤解；對類似</w:t>
      </w:r>
      <w:r w:rsidR="00F50B7D" w:rsidRPr="00F336B5">
        <w:rPr>
          <w:rFonts w:hAnsi="標楷體" w:hint="eastAsia"/>
          <w:b/>
        </w:rPr>
        <w:t>本案</w:t>
      </w:r>
      <w:r w:rsidR="00507F9F" w:rsidRPr="00F336B5">
        <w:rPr>
          <w:rFonts w:hAnsi="標楷體" w:hint="eastAsia"/>
          <w:b/>
        </w:rPr>
        <w:t>內</w:t>
      </w:r>
      <w:r w:rsidRPr="00F336B5">
        <w:rPr>
          <w:rFonts w:hint="eastAsia"/>
          <w:b/>
        </w:rPr>
        <w:t>情</w:t>
      </w:r>
      <w:r w:rsidR="00507F9F" w:rsidRPr="00F336B5">
        <w:rPr>
          <w:rFonts w:hint="eastAsia"/>
          <w:b/>
        </w:rPr>
        <w:t>經徵</w:t>
      </w:r>
      <w:r w:rsidR="007D6B1D" w:rsidRPr="00F336B5">
        <w:rPr>
          <w:rFonts w:hint="eastAsia"/>
          <w:b/>
        </w:rPr>
        <w:t>用</w:t>
      </w:r>
      <w:r w:rsidR="00507F9F" w:rsidRPr="00F336B5">
        <w:rPr>
          <w:rFonts w:hint="eastAsia"/>
          <w:b/>
        </w:rPr>
        <w:t>、價購等</w:t>
      </w:r>
      <w:r w:rsidRPr="00F336B5">
        <w:rPr>
          <w:rFonts w:hint="eastAsia"/>
          <w:b/>
        </w:rPr>
        <w:t>之本島軍事用地，</w:t>
      </w:r>
      <w:proofErr w:type="gramStart"/>
      <w:r w:rsidRPr="00F336B5">
        <w:rPr>
          <w:rFonts w:hint="eastAsia"/>
          <w:b/>
        </w:rPr>
        <w:t>允宜審酌</w:t>
      </w:r>
      <w:proofErr w:type="gramEnd"/>
      <w:r w:rsidRPr="00F336B5">
        <w:rPr>
          <w:rFonts w:hint="eastAsia"/>
          <w:b/>
        </w:rPr>
        <w:t>提出通案性處理</w:t>
      </w:r>
      <w:r w:rsidR="00497C61" w:rsidRPr="00F336B5">
        <w:rPr>
          <w:rFonts w:hint="eastAsia"/>
          <w:b/>
        </w:rPr>
        <w:t>對策</w:t>
      </w:r>
      <w:r w:rsidRPr="00F336B5">
        <w:rPr>
          <w:rFonts w:hint="eastAsia"/>
          <w:b/>
        </w:rPr>
        <w:t>。</w:t>
      </w:r>
    </w:p>
    <w:p w14:paraId="19CFC764" w14:textId="45B277F0" w:rsidR="00D377CF" w:rsidRPr="00F336B5" w:rsidRDefault="001624A4" w:rsidP="00435B1C">
      <w:pPr>
        <w:pStyle w:val="3"/>
        <w:ind w:left="1360" w:hanging="680"/>
      </w:pPr>
      <w:r w:rsidRPr="00F336B5">
        <w:rPr>
          <w:rFonts w:hint="eastAsia"/>
        </w:rPr>
        <w:t>按行政院</w:t>
      </w:r>
      <w:proofErr w:type="gramStart"/>
      <w:r w:rsidRPr="00F336B5">
        <w:rPr>
          <w:rFonts w:hint="eastAsia"/>
        </w:rPr>
        <w:t>令頒「</w:t>
      </w:r>
      <w:proofErr w:type="gramEnd"/>
      <w:r w:rsidRPr="00F336B5">
        <w:rPr>
          <w:rFonts w:hint="eastAsia"/>
        </w:rPr>
        <w:t>軍事機關部隊歷年價購土地辦理土地登記補救辦法」，係於特殊時空背景下，所訂定之特別登記程序規定，已如前述。軍事機關</w:t>
      </w:r>
      <w:r w:rsidR="00497C61" w:rsidRPr="00F336B5">
        <w:rPr>
          <w:rFonts w:hint="eastAsia"/>
        </w:rPr>
        <w:t>/</w:t>
      </w:r>
      <w:r w:rsidRPr="00F336B5">
        <w:rPr>
          <w:rFonts w:hint="eastAsia"/>
        </w:rPr>
        <w:t>部隊依該辦法辦理土地登記，雖非無據，惟</w:t>
      </w:r>
      <w:r w:rsidR="00614193" w:rsidRPr="00F336B5">
        <w:rPr>
          <w:rFonts w:hint="eastAsia"/>
        </w:rPr>
        <w:t>權利移轉之各種規定文件，仍應全部取具齊全，始得辦理。</w:t>
      </w:r>
      <w:r w:rsidRPr="00F336B5">
        <w:rPr>
          <w:rFonts w:hint="eastAsia"/>
        </w:rPr>
        <w:t>系爭土地價購案因年代久遠，相關人證、物證，大部分</w:t>
      </w:r>
      <w:proofErr w:type="gramStart"/>
      <w:r w:rsidR="00F156E0" w:rsidRPr="00F336B5">
        <w:rPr>
          <w:rFonts w:hint="eastAsia"/>
        </w:rPr>
        <w:t>可能</w:t>
      </w:r>
      <w:r w:rsidRPr="00F336B5">
        <w:rPr>
          <w:rFonts w:hint="eastAsia"/>
        </w:rPr>
        <w:t>均</w:t>
      </w:r>
      <w:r w:rsidR="000F3BB0" w:rsidRPr="00F336B5">
        <w:rPr>
          <w:rFonts w:hint="eastAsia"/>
        </w:rPr>
        <w:t>已</w:t>
      </w:r>
      <w:r w:rsidRPr="00F336B5">
        <w:rPr>
          <w:rFonts w:hint="eastAsia"/>
        </w:rPr>
        <w:t>銷毀</w:t>
      </w:r>
      <w:proofErr w:type="gramEnd"/>
      <w:r w:rsidRPr="00F336B5">
        <w:rPr>
          <w:rFonts w:hint="eastAsia"/>
        </w:rPr>
        <w:t>或無法尋獲，難以對系爭土地價購經過予以</w:t>
      </w:r>
      <w:r w:rsidR="00DF0424" w:rsidRPr="00F336B5">
        <w:rPr>
          <w:rFonts w:hint="eastAsia"/>
        </w:rPr>
        <w:t>明確證</w:t>
      </w:r>
      <w:r w:rsidRPr="00F336B5">
        <w:rPr>
          <w:rFonts w:hint="eastAsia"/>
        </w:rPr>
        <w:t>明，尤以欠缺</w:t>
      </w:r>
      <w:r w:rsidR="00A82EB6" w:rsidRPr="00F336B5">
        <w:rPr>
          <w:rFonts w:hint="eastAsia"/>
        </w:rPr>
        <w:t>當時</w:t>
      </w:r>
      <w:r w:rsidRPr="00F336B5">
        <w:rPr>
          <w:rFonts w:hint="eastAsia"/>
        </w:rPr>
        <w:t>補償費發放收據與印領清冊等相關資料，共有人</w:t>
      </w:r>
      <w:r w:rsidR="002914BA" w:rsidRPr="00F336B5">
        <w:rPr>
          <w:rFonts w:hint="eastAsia"/>
        </w:rPr>
        <w:t>王○甲</w:t>
      </w:r>
      <w:r w:rsidRPr="00F336B5">
        <w:rPr>
          <w:rFonts w:hint="eastAsia"/>
        </w:rPr>
        <w:t>應得價金</w:t>
      </w:r>
      <w:r w:rsidR="00A82EB6" w:rsidRPr="00F336B5">
        <w:rPr>
          <w:rFonts w:hint="eastAsia"/>
        </w:rPr>
        <w:t>是否已</w:t>
      </w:r>
      <w:r w:rsidRPr="00F336B5">
        <w:rPr>
          <w:rFonts w:hint="eastAsia"/>
        </w:rPr>
        <w:t>領取</w:t>
      </w:r>
      <w:r w:rsidR="00A82EB6" w:rsidRPr="00F336B5">
        <w:rPr>
          <w:rFonts w:hint="eastAsia"/>
        </w:rPr>
        <w:t>或由誰領取</w:t>
      </w:r>
      <w:r w:rsidRPr="00F336B5">
        <w:rPr>
          <w:rFonts w:hint="eastAsia"/>
        </w:rPr>
        <w:t>，未能</w:t>
      </w:r>
      <w:r w:rsidR="00A82EB6" w:rsidRPr="00F336B5">
        <w:rPr>
          <w:rFonts w:hint="eastAsia"/>
        </w:rPr>
        <w:t>確認</w:t>
      </w:r>
      <w:r w:rsidRPr="00F336B5">
        <w:rPr>
          <w:rFonts w:hint="eastAsia"/>
        </w:rPr>
        <w:t>，</w:t>
      </w:r>
      <w:r w:rsidR="00DF0424" w:rsidRPr="00F336B5">
        <w:rPr>
          <w:rFonts w:hint="eastAsia"/>
        </w:rPr>
        <w:t>致</w:t>
      </w:r>
      <w:r w:rsidRPr="00F336B5">
        <w:rPr>
          <w:rFonts w:hint="eastAsia"/>
        </w:rPr>
        <w:t>陳訴人難以信服，就此部分，</w:t>
      </w:r>
      <w:r w:rsidR="00DF0424" w:rsidRPr="00F336B5">
        <w:rPr>
          <w:rFonts w:hint="eastAsia"/>
        </w:rPr>
        <w:t>軍方允宜</w:t>
      </w:r>
      <w:proofErr w:type="gramStart"/>
      <w:r w:rsidRPr="00F336B5">
        <w:rPr>
          <w:rFonts w:hint="eastAsia"/>
        </w:rPr>
        <w:t>賡</w:t>
      </w:r>
      <w:proofErr w:type="gramEnd"/>
      <w:r w:rsidRPr="00F336B5">
        <w:rPr>
          <w:rFonts w:hint="eastAsia"/>
        </w:rPr>
        <w:t>續</w:t>
      </w:r>
      <w:r w:rsidR="000117D2" w:rsidRPr="00F336B5">
        <w:rPr>
          <w:rFonts w:hint="eastAsia"/>
        </w:rPr>
        <w:t>清查</w:t>
      </w:r>
      <w:r w:rsidR="00A82EB6" w:rsidRPr="00F336B5">
        <w:rPr>
          <w:rFonts w:hint="eastAsia"/>
        </w:rPr>
        <w:t>系爭土地價購資料</w:t>
      </w:r>
      <w:r w:rsidRPr="00F336B5">
        <w:rPr>
          <w:rFonts w:hint="eastAsia"/>
        </w:rPr>
        <w:t>，以</w:t>
      </w:r>
      <w:proofErr w:type="gramStart"/>
      <w:r w:rsidRPr="00F336B5">
        <w:rPr>
          <w:rFonts w:hint="eastAsia"/>
        </w:rPr>
        <w:t>釐</w:t>
      </w:r>
      <w:proofErr w:type="gramEnd"/>
      <w:r w:rsidRPr="00F336B5">
        <w:rPr>
          <w:rFonts w:hint="eastAsia"/>
        </w:rPr>
        <w:t>清本案相關疑義</w:t>
      </w:r>
      <w:r w:rsidR="00371C0F" w:rsidRPr="00F336B5">
        <w:rPr>
          <w:rFonts w:hint="eastAsia"/>
        </w:rPr>
        <w:t>，並</w:t>
      </w:r>
      <w:r w:rsidR="00900CCF" w:rsidRPr="00F336B5">
        <w:rPr>
          <w:rFonts w:hint="eastAsia"/>
        </w:rPr>
        <w:t>向</w:t>
      </w:r>
      <w:r w:rsidR="00371C0F" w:rsidRPr="00F336B5">
        <w:rPr>
          <w:rFonts w:hint="eastAsia"/>
        </w:rPr>
        <w:t>陳訴人充分</w:t>
      </w:r>
      <w:r w:rsidR="00900CCF" w:rsidRPr="00F336B5">
        <w:rPr>
          <w:rFonts w:hint="eastAsia"/>
        </w:rPr>
        <w:t>說明</w:t>
      </w:r>
      <w:r w:rsidR="00371C0F" w:rsidRPr="00F336B5">
        <w:rPr>
          <w:rFonts w:hint="eastAsia"/>
        </w:rPr>
        <w:t>，以避免滋生誤解。</w:t>
      </w:r>
    </w:p>
    <w:p w14:paraId="0F35B71C" w14:textId="5BA99D8F" w:rsidR="003F6C0C" w:rsidRPr="00F336B5" w:rsidRDefault="00CC6468" w:rsidP="00372736">
      <w:pPr>
        <w:pStyle w:val="3"/>
        <w:ind w:left="1360" w:hanging="680"/>
      </w:pPr>
      <w:proofErr w:type="gramStart"/>
      <w:r w:rsidRPr="00F336B5">
        <w:rPr>
          <w:rFonts w:hint="eastAsia"/>
        </w:rPr>
        <w:lastRenderedPageBreak/>
        <w:t>此外，</w:t>
      </w:r>
      <w:proofErr w:type="gramEnd"/>
      <w:r w:rsidR="00B87AF8" w:rsidRPr="00F336B5">
        <w:rPr>
          <w:rFonts w:hint="eastAsia"/>
        </w:rPr>
        <w:t>現行</w:t>
      </w:r>
      <w:r w:rsidR="00F156E0" w:rsidRPr="00F336B5">
        <w:rPr>
          <w:rFonts w:hAnsi="標楷體" w:hint="eastAsia"/>
        </w:rPr>
        <w:t>「</w:t>
      </w:r>
      <w:r w:rsidR="00B87AF8" w:rsidRPr="00F336B5">
        <w:rPr>
          <w:rFonts w:hint="eastAsia"/>
        </w:rPr>
        <w:t>離島建設條例</w:t>
      </w:r>
      <w:r w:rsidR="00F156E0" w:rsidRPr="00F336B5">
        <w:rPr>
          <w:rFonts w:hAnsi="標楷體" w:hint="eastAsia"/>
        </w:rPr>
        <w:t>」</w:t>
      </w:r>
      <w:r w:rsidR="00B87AF8" w:rsidRPr="00F336B5">
        <w:rPr>
          <w:rFonts w:hint="eastAsia"/>
        </w:rPr>
        <w:t>第9條第1項規定：</w:t>
      </w:r>
      <w:r w:rsidR="00B87AF8" w:rsidRPr="00F336B5">
        <w:rPr>
          <w:rFonts w:hAnsi="標楷體" w:hint="eastAsia"/>
        </w:rPr>
        <w:t>「本條例適用之地區，於實施戰地政務終止前，因徵收、價購或徵購後登記為公有之土地，土地管理機關已無使用或事實已廢棄使用者，</w:t>
      </w:r>
      <w:r w:rsidR="00372736" w:rsidRPr="00F336B5">
        <w:rPr>
          <w:rFonts w:hAnsi="標楷體" w:hint="eastAsia"/>
        </w:rPr>
        <w:t>最遲應於本條例中華民國102年12月20日修正施行之日起2年內全數公告；</w:t>
      </w:r>
      <w:r w:rsidR="00B769AF" w:rsidRPr="00F336B5">
        <w:rPr>
          <w:rFonts w:hAnsi="標楷體" w:hint="eastAsia"/>
        </w:rPr>
        <w:t>原土地所有人或其繼承人並得於公告之日起5年內，向該管土地管理機關申請按收件日當年度公告地價計算之地價購回其土地。但徵收、價購或徵購之價額超出該計算所得之地價時，應照原徵收、價購或徵購之</w:t>
      </w:r>
      <w:proofErr w:type="gramStart"/>
      <w:r w:rsidR="00B769AF" w:rsidRPr="00F336B5">
        <w:rPr>
          <w:rFonts w:hAnsi="標楷體" w:hint="eastAsia"/>
        </w:rPr>
        <w:t>價額購回</w:t>
      </w:r>
      <w:proofErr w:type="gramEnd"/>
      <w:r w:rsidR="00B769AF" w:rsidRPr="00F336B5">
        <w:rPr>
          <w:rFonts w:hAnsi="標楷體" w:hint="eastAsia"/>
        </w:rPr>
        <w:t>。</w:t>
      </w:r>
      <w:r w:rsidR="00B87AF8" w:rsidRPr="00F336B5">
        <w:rPr>
          <w:rFonts w:hAnsi="標楷體" w:hint="eastAsia"/>
        </w:rPr>
        <w:t>」</w:t>
      </w:r>
      <w:r w:rsidR="00864027" w:rsidRPr="00F336B5">
        <w:rPr>
          <w:rFonts w:hint="eastAsia"/>
        </w:rPr>
        <w:t>系爭土地原</w:t>
      </w:r>
      <w:r w:rsidR="009F1871" w:rsidRPr="00F336B5">
        <w:rPr>
          <w:rFonts w:hint="eastAsia"/>
        </w:rPr>
        <w:t>先價購之目的係</w:t>
      </w:r>
      <w:r w:rsidR="00864027" w:rsidRPr="00F336B5">
        <w:rPr>
          <w:rFonts w:hint="eastAsia"/>
        </w:rPr>
        <w:t>作為</w:t>
      </w:r>
      <w:r w:rsidR="009F1871" w:rsidRPr="00F336B5">
        <w:rPr>
          <w:rFonts w:hAnsi="標楷體" w:hint="eastAsia"/>
        </w:rPr>
        <w:t>「輕航空機場」用地</w:t>
      </w:r>
      <w:r w:rsidR="00864027" w:rsidRPr="00F336B5">
        <w:rPr>
          <w:rFonts w:hint="eastAsia"/>
        </w:rPr>
        <w:t>，現已變為陸軍「龍昌綜合訓練場」，</w:t>
      </w:r>
      <w:r w:rsidR="00E176B6" w:rsidRPr="00F336B5">
        <w:rPr>
          <w:rFonts w:hint="eastAsia"/>
        </w:rPr>
        <w:t>提供部隊從事災害救援訓練使用，</w:t>
      </w:r>
      <w:r w:rsidR="00864027" w:rsidRPr="00F336B5">
        <w:rPr>
          <w:rFonts w:hAnsi="標楷體" w:hint="eastAsia"/>
        </w:rPr>
        <w:t>部分土地</w:t>
      </w:r>
      <w:r w:rsidR="00E176B6" w:rsidRPr="00F336B5">
        <w:rPr>
          <w:rFonts w:hAnsi="標楷體" w:hint="eastAsia"/>
        </w:rPr>
        <w:t>則</w:t>
      </w:r>
      <w:r w:rsidR="00864027" w:rsidRPr="00F336B5">
        <w:rPr>
          <w:rFonts w:hAnsi="標楷體" w:hint="eastAsia"/>
        </w:rPr>
        <w:t>於99年</w:t>
      </w:r>
      <w:proofErr w:type="gramStart"/>
      <w:r w:rsidR="00864027" w:rsidRPr="00F336B5">
        <w:rPr>
          <w:rFonts w:hAnsi="標楷體" w:hint="eastAsia"/>
        </w:rPr>
        <w:t>借予原中壢市公所作綠美化</w:t>
      </w:r>
      <w:proofErr w:type="gramEnd"/>
      <w:r w:rsidR="00864027" w:rsidRPr="00F336B5">
        <w:rPr>
          <w:rFonts w:hAnsi="標楷體" w:hint="eastAsia"/>
        </w:rPr>
        <w:t>使用(龍岡萬坪公園)，</w:t>
      </w:r>
      <w:r w:rsidR="009F1871" w:rsidRPr="00F336B5">
        <w:rPr>
          <w:rFonts w:hAnsi="標楷體" w:hint="eastAsia"/>
        </w:rPr>
        <w:t>使用現況</w:t>
      </w:r>
      <w:r w:rsidR="00864027" w:rsidRPr="00F336B5">
        <w:rPr>
          <w:rFonts w:hAnsi="標楷體" w:hint="eastAsia"/>
        </w:rPr>
        <w:t>與原先價購目的不同，且使用範圍</w:t>
      </w:r>
      <w:r w:rsidR="009F1871" w:rsidRPr="00F336B5">
        <w:rPr>
          <w:rFonts w:hAnsi="標楷體" w:hint="eastAsia"/>
        </w:rPr>
        <w:t>也相對</w:t>
      </w:r>
      <w:r w:rsidR="00864027" w:rsidRPr="00F336B5">
        <w:rPr>
          <w:rFonts w:hAnsi="標楷體" w:hint="eastAsia"/>
        </w:rPr>
        <w:t>縮小，</w:t>
      </w:r>
      <w:r w:rsidR="002B1FD1" w:rsidRPr="00F336B5">
        <w:rPr>
          <w:rFonts w:hAnsi="標楷體" w:hint="eastAsia"/>
        </w:rPr>
        <w:t>據此，</w:t>
      </w:r>
      <w:r w:rsidR="005B7B37" w:rsidRPr="00F336B5">
        <w:rPr>
          <w:rFonts w:hAnsi="標楷體" w:hint="eastAsia"/>
        </w:rPr>
        <w:t>軍方對</w:t>
      </w:r>
      <w:r w:rsidR="00727E05" w:rsidRPr="00F336B5">
        <w:rPr>
          <w:rFonts w:hAnsi="標楷體" w:hint="eastAsia"/>
        </w:rPr>
        <w:t>類</w:t>
      </w:r>
      <w:r w:rsidR="002B1FD1" w:rsidRPr="00F336B5">
        <w:rPr>
          <w:rFonts w:hAnsi="標楷體" w:hint="eastAsia"/>
        </w:rPr>
        <w:t>似</w:t>
      </w:r>
      <w:r w:rsidR="00E45D58" w:rsidRPr="00F336B5">
        <w:rPr>
          <w:rFonts w:hAnsi="標楷體" w:hint="eastAsia"/>
        </w:rPr>
        <w:t>本案</w:t>
      </w:r>
      <w:r w:rsidR="00AA78DD" w:rsidRPr="00F336B5">
        <w:rPr>
          <w:rFonts w:hAnsi="標楷體" w:hint="eastAsia"/>
        </w:rPr>
        <w:t>內</w:t>
      </w:r>
      <w:r w:rsidR="00864027" w:rsidRPr="00F336B5">
        <w:rPr>
          <w:rFonts w:hAnsi="標楷體" w:hint="eastAsia"/>
        </w:rPr>
        <w:t>情</w:t>
      </w:r>
      <w:r w:rsidR="00AA78DD" w:rsidRPr="00F336B5">
        <w:rPr>
          <w:rFonts w:hint="eastAsia"/>
        </w:rPr>
        <w:t>經徵用、價購等</w:t>
      </w:r>
      <w:r w:rsidR="00864027" w:rsidRPr="00F336B5">
        <w:rPr>
          <w:rFonts w:hAnsi="標楷體" w:hint="eastAsia"/>
        </w:rPr>
        <w:t>之本島軍事用地，</w:t>
      </w:r>
      <w:proofErr w:type="gramStart"/>
      <w:r w:rsidR="00E76F50" w:rsidRPr="00F336B5">
        <w:rPr>
          <w:rFonts w:hAnsi="標楷體" w:hint="eastAsia"/>
        </w:rPr>
        <w:t>允宜審酌</w:t>
      </w:r>
      <w:proofErr w:type="gramEnd"/>
      <w:r w:rsidR="009F1871" w:rsidRPr="00F336B5">
        <w:rPr>
          <w:rFonts w:hAnsi="標楷體" w:hint="eastAsia"/>
        </w:rPr>
        <w:t>是否</w:t>
      </w:r>
      <w:r w:rsidR="00864027" w:rsidRPr="00F336B5">
        <w:rPr>
          <w:rFonts w:hAnsi="標楷體" w:hint="eastAsia"/>
        </w:rPr>
        <w:t>參照</w:t>
      </w:r>
      <w:r w:rsidR="00CA3075" w:rsidRPr="00F336B5">
        <w:rPr>
          <w:rFonts w:hAnsi="標楷體" w:hint="eastAsia"/>
        </w:rPr>
        <w:t>上開</w:t>
      </w:r>
      <w:r w:rsidR="002B1FD1" w:rsidRPr="00F336B5">
        <w:rPr>
          <w:rFonts w:hAnsi="標楷體" w:hint="eastAsia"/>
        </w:rPr>
        <w:t>法條</w:t>
      </w:r>
      <w:r w:rsidR="00864027" w:rsidRPr="00F336B5">
        <w:rPr>
          <w:rFonts w:hAnsi="標楷體" w:hint="eastAsia"/>
        </w:rPr>
        <w:t>之精神，</w:t>
      </w:r>
      <w:r w:rsidR="002B1FD1" w:rsidRPr="00F336B5">
        <w:rPr>
          <w:rFonts w:hAnsi="標楷體" w:hint="eastAsia"/>
        </w:rPr>
        <w:t>提出</w:t>
      </w:r>
      <w:r w:rsidR="009F1871" w:rsidRPr="00F336B5">
        <w:rPr>
          <w:rFonts w:hAnsi="標楷體" w:hint="eastAsia"/>
        </w:rPr>
        <w:t>通案</w:t>
      </w:r>
      <w:r w:rsidR="001461BF" w:rsidRPr="00F336B5">
        <w:rPr>
          <w:rFonts w:hAnsi="標楷體" w:hint="eastAsia"/>
        </w:rPr>
        <w:t>性</w:t>
      </w:r>
      <w:r w:rsidR="007835F2" w:rsidRPr="00F336B5">
        <w:rPr>
          <w:rFonts w:hAnsi="標楷體" w:hint="eastAsia"/>
        </w:rPr>
        <w:t>之</w:t>
      </w:r>
      <w:r w:rsidR="002B1FD1" w:rsidRPr="00F336B5">
        <w:rPr>
          <w:rFonts w:hAnsi="標楷體" w:hint="eastAsia"/>
        </w:rPr>
        <w:t>處理</w:t>
      </w:r>
      <w:r w:rsidR="00395967" w:rsidRPr="00F336B5">
        <w:rPr>
          <w:rFonts w:hAnsi="標楷體" w:hint="eastAsia"/>
        </w:rPr>
        <w:t>對策</w:t>
      </w:r>
      <w:r w:rsidR="00864027" w:rsidRPr="00F336B5">
        <w:rPr>
          <w:rFonts w:hAnsi="標楷體" w:hint="eastAsia"/>
        </w:rPr>
        <w:t>。</w:t>
      </w:r>
      <w:r w:rsidR="00864027" w:rsidRPr="00F336B5">
        <w:t xml:space="preserve"> </w:t>
      </w:r>
    </w:p>
    <w:p w14:paraId="692BEA4E" w14:textId="77777777" w:rsidR="00EC16F5" w:rsidRDefault="00EC16F5" w:rsidP="00D55F52">
      <w:pPr>
        <w:pStyle w:val="1"/>
        <w:numPr>
          <w:ilvl w:val="0"/>
          <w:numId w:val="0"/>
        </w:numPr>
      </w:pPr>
    </w:p>
    <w:p w14:paraId="13AF41C4" w14:textId="77777777" w:rsidR="00BC0FFF" w:rsidRPr="00F336B5" w:rsidRDefault="00BC0FFF" w:rsidP="00D55F52">
      <w:pPr>
        <w:pStyle w:val="1"/>
        <w:numPr>
          <w:ilvl w:val="0"/>
          <w:numId w:val="0"/>
        </w:numPr>
      </w:pPr>
    </w:p>
    <w:p w14:paraId="6CFC7E15" w14:textId="79881036" w:rsidR="00F336B5" w:rsidRPr="00F336B5" w:rsidRDefault="000917D8" w:rsidP="0021467B">
      <w:pPr>
        <w:pStyle w:val="a5"/>
        <w:kinsoku w:val="0"/>
        <w:spacing w:before="0" w:after="0"/>
        <w:ind w:leftChars="1100" w:left="3742"/>
        <w:jc w:val="both"/>
        <w:rPr>
          <w:rFonts w:ascii="Times New Roman"/>
          <w:b w:val="0"/>
          <w:bCs/>
          <w:snapToGrid/>
          <w:spacing w:val="12"/>
          <w:kern w:val="0"/>
          <w:sz w:val="40"/>
        </w:rPr>
      </w:pPr>
      <w:r w:rsidRPr="00F336B5">
        <w:rPr>
          <w:rFonts w:ascii="Times New Roman"/>
          <w:b w:val="0"/>
          <w:bCs/>
          <w:snapToGrid/>
          <w:spacing w:val="12"/>
          <w:kern w:val="0"/>
          <w:sz w:val="40"/>
        </w:rPr>
        <w:t>調查委員：</w:t>
      </w:r>
      <w:r w:rsidR="00F336B5" w:rsidRPr="00F336B5">
        <w:rPr>
          <w:rFonts w:ascii="Times New Roman" w:hint="eastAsia"/>
          <w:b w:val="0"/>
          <w:bCs/>
          <w:snapToGrid/>
          <w:spacing w:val="12"/>
          <w:kern w:val="0"/>
          <w:sz w:val="40"/>
        </w:rPr>
        <w:t>陳小紅</w:t>
      </w:r>
    </w:p>
    <w:p w14:paraId="7DF242CD" w14:textId="77777777" w:rsidR="007B1A7F" w:rsidRPr="00F336B5" w:rsidRDefault="007B1A7F" w:rsidP="007379DD">
      <w:pPr>
        <w:pStyle w:val="aa"/>
        <w:jc w:val="left"/>
        <w:rPr>
          <w:rFonts w:hint="eastAsia"/>
        </w:rPr>
      </w:pPr>
    </w:p>
    <w:sectPr w:rsidR="007B1A7F" w:rsidRPr="00F336B5">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EAAA7" w14:textId="77777777" w:rsidR="006B7CB6" w:rsidRDefault="006B7CB6">
      <w:r>
        <w:separator/>
      </w:r>
    </w:p>
  </w:endnote>
  <w:endnote w:type="continuationSeparator" w:id="0">
    <w:p w14:paraId="431822A6" w14:textId="77777777" w:rsidR="006B7CB6" w:rsidRDefault="006B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3A75" w14:textId="77777777" w:rsidR="006B7CB6" w:rsidRDefault="006B7CB6">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23664">
      <w:rPr>
        <w:rStyle w:val="a7"/>
        <w:noProof/>
        <w:sz w:val="24"/>
      </w:rPr>
      <w:t>9</w:t>
    </w:r>
    <w:r>
      <w:rPr>
        <w:rStyle w:val="a7"/>
        <w:sz w:val="24"/>
      </w:rPr>
      <w:fldChar w:fldCharType="end"/>
    </w:r>
  </w:p>
  <w:p w14:paraId="5D9B9C5A" w14:textId="77777777" w:rsidR="006B7CB6" w:rsidRDefault="006B7CB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675B" w14:textId="77777777" w:rsidR="006B7CB6" w:rsidRDefault="006B7CB6">
      <w:r>
        <w:separator/>
      </w:r>
    </w:p>
  </w:footnote>
  <w:footnote w:type="continuationSeparator" w:id="0">
    <w:p w14:paraId="62DEE244" w14:textId="77777777" w:rsidR="006B7CB6" w:rsidRDefault="006B7CB6">
      <w:r>
        <w:continuationSeparator/>
      </w:r>
    </w:p>
  </w:footnote>
  <w:footnote w:id="1">
    <w:p w14:paraId="374B1DDE" w14:textId="0E46FDB2" w:rsidR="006B7CB6" w:rsidRPr="006319B3" w:rsidRDefault="006B7CB6" w:rsidP="003F6DEF">
      <w:pPr>
        <w:pStyle w:val="ae"/>
      </w:pPr>
      <w:r>
        <w:rPr>
          <w:rStyle w:val="af2"/>
        </w:rPr>
        <w:footnoteRef/>
      </w:r>
      <w:r>
        <w:t xml:space="preserve"> </w:t>
      </w:r>
      <w:r w:rsidRPr="005822C4">
        <w:rPr>
          <w:rFonts w:ascii="標楷體" w:eastAsia="標楷體" w:hAnsi="標楷體" w:hint="eastAsia"/>
        </w:rPr>
        <w:t>所有權應有部分：王</w:t>
      </w:r>
      <w:r>
        <w:rPr>
          <w:rFonts w:hAnsi="標楷體" w:hint="eastAsia"/>
          <w:b/>
        </w:rPr>
        <w:t>○</w:t>
      </w:r>
      <w:r w:rsidRPr="005822C4">
        <w:rPr>
          <w:rFonts w:ascii="標楷體" w:eastAsia="標楷體" w:hAnsi="標楷體" w:hint="eastAsia"/>
        </w:rPr>
        <w:t>甲為</w:t>
      </w:r>
      <w:r>
        <w:rPr>
          <w:rFonts w:hAnsi="標楷體" w:hint="eastAsia"/>
          <w:b/>
        </w:rPr>
        <w:t>○</w:t>
      </w:r>
      <w:r>
        <w:rPr>
          <w:rFonts w:ascii="Times New Roman" w:eastAsia="標楷體" w:hAnsi="Times New Roman" w:cs="Times New Roman" w:hint="eastAsia"/>
        </w:rPr>
        <w:t>分之</w:t>
      </w:r>
      <w:r>
        <w:rPr>
          <w:rFonts w:hAnsi="標楷體" w:hint="eastAsia"/>
          <w:b/>
        </w:rPr>
        <w:t>○</w:t>
      </w:r>
      <w:r w:rsidRPr="005822C4">
        <w:rPr>
          <w:rFonts w:ascii="標楷體" w:eastAsia="標楷體" w:hAnsi="標楷體" w:hint="eastAsia"/>
        </w:rPr>
        <w:t>，</w:t>
      </w:r>
      <w:r>
        <w:rPr>
          <w:rFonts w:ascii="標楷體" w:eastAsia="標楷體" w:hAnsi="標楷體" w:hint="eastAsia"/>
        </w:rPr>
        <w:t>其餘4人</w:t>
      </w:r>
      <w:r w:rsidRPr="005822C4">
        <w:rPr>
          <w:rFonts w:ascii="標楷體" w:eastAsia="標楷體" w:hAnsi="標楷體" w:hint="eastAsia"/>
        </w:rPr>
        <w:t>各為</w:t>
      </w:r>
      <w:r>
        <w:rPr>
          <w:rFonts w:hAnsi="標楷體" w:hint="eastAsia"/>
          <w:b/>
        </w:rPr>
        <w:t>○</w:t>
      </w:r>
      <w:r>
        <w:rPr>
          <w:rFonts w:ascii="Times New Roman" w:eastAsia="標楷體" w:hAnsi="Times New Roman" w:cs="Times New Roman" w:hint="eastAsia"/>
        </w:rPr>
        <w:t>分之</w:t>
      </w:r>
      <w:r>
        <w:rPr>
          <w:rFonts w:hAnsi="標楷體" w:hint="eastAsia"/>
          <w:b/>
        </w:rPr>
        <w:t>○</w:t>
      </w:r>
      <w:r w:rsidRPr="005822C4">
        <w:rPr>
          <w:rFonts w:ascii="標楷體" w:eastAsia="標楷體" w:hAnsi="標楷體" w:hint="eastAsia"/>
        </w:rPr>
        <w:t>。</w:t>
      </w:r>
    </w:p>
  </w:footnote>
  <w:footnote w:id="2">
    <w:p w14:paraId="29BAEF82" w14:textId="4ADC9DFC" w:rsidR="006B7CB6" w:rsidRDefault="006B7CB6">
      <w:pPr>
        <w:pStyle w:val="ae"/>
      </w:pPr>
      <w:r>
        <w:rPr>
          <w:rStyle w:val="af2"/>
        </w:rPr>
        <w:footnoteRef/>
      </w:r>
      <w:r>
        <w:t xml:space="preserve"> </w:t>
      </w:r>
      <w:r w:rsidRPr="0078270E">
        <w:rPr>
          <w:rFonts w:ascii="標楷體" w:eastAsia="標楷體" w:hAnsi="標楷體" w:hint="eastAsia"/>
        </w:rPr>
        <w:t>46年1</w:t>
      </w:r>
      <w:r>
        <w:rPr>
          <w:rFonts w:ascii="標楷體" w:eastAsia="標楷體" w:hAnsi="標楷體"/>
        </w:rPr>
        <w:t>1</w:t>
      </w:r>
      <w:r w:rsidRPr="0078270E">
        <w:rPr>
          <w:rFonts w:ascii="標楷體" w:eastAsia="標楷體" w:hAnsi="標楷體" w:hint="eastAsia"/>
        </w:rPr>
        <w:t>月1</w:t>
      </w:r>
      <w:r>
        <w:rPr>
          <w:rFonts w:ascii="標楷體" w:eastAsia="標楷體" w:hAnsi="標楷體"/>
        </w:rPr>
        <w:t>8</w:t>
      </w:r>
      <w:r w:rsidRPr="0078270E">
        <w:rPr>
          <w:rFonts w:ascii="標楷體" w:eastAsia="標楷體" w:hAnsi="標楷體" w:hint="eastAsia"/>
        </w:rPr>
        <w:t>日</w:t>
      </w:r>
      <w:r w:rsidRPr="0090735D">
        <w:rPr>
          <w:rFonts w:ascii="標楷體" w:eastAsia="標楷體" w:hAnsi="標楷體" w:hint="eastAsia"/>
        </w:rPr>
        <w:t>(46)永清字第5201號函</w:t>
      </w:r>
      <w:r>
        <w:rPr>
          <w:rFonts w:ascii="標楷體" w:eastAsia="標楷體" w:hAnsi="標楷體" w:hint="eastAsia"/>
        </w:rPr>
        <w:t>。</w:t>
      </w:r>
    </w:p>
  </w:footnote>
  <w:footnote w:id="3">
    <w:p w14:paraId="090CE3FE" w14:textId="27EBAB48" w:rsidR="006B7CB6" w:rsidRDefault="006B7CB6">
      <w:pPr>
        <w:pStyle w:val="ae"/>
      </w:pPr>
      <w:r>
        <w:rPr>
          <w:rStyle w:val="af2"/>
        </w:rPr>
        <w:footnoteRef/>
      </w:r>
      <w:r w:rsidRPr="0078270E">
        <w:rPr>
          <w:rFonts w:hint="eastAsia"/>
        </w:rPr>
        <w:t xml:space="preserve"> </w:t>
      </w:r>
      <w:r w:rsidRPr="0078270E">
        <w:rPr>
          <w:rFonts w:ascii="標楷體" w:eastAsia="標楷體" w:hAnsi="標楷體" w:hint="eastAsia"/>
        </w:rPr>
        <w:t>依46年12月19日(46)永清字第5707號函記載</w:t>
      </w:r>
      <w:r>
        <w:rPr>
          <w:rFonts w:ascii="標楷體" w:eastAsia="標楷體" w:hAnsi="標楷體" w:hint="eastAsia"/>
        </w:rPr>
        <w:t>。</w:t>
      </w:r>
    </w:p>
  </w:footnote>
  <w:footnote w:id="4">
    <w:p w14:paraId="133D261E" w14:textId="6CA890C7" w:rsidR="006B7CB6" w:rsidRPr="00872610" w:rsidRDefault="006B7CB6">
      <w:pPr>
        <w:pStyle w:val="ae"/>
        <w:rPr>
          <w:rFonts w:ascii="標楷體" w:eastAsia="標楷體" w:hAnsi="標楷體"/>
        </w:rPr>
      </w:pPr>
      <w:r>
        <w:rPr>
          <w:rStyle w:val="af2"/>
        </w:rPr>
        <w:footnoteRef/>
      </w:r>
      <w:r>
        <w:rPr>
          <w:rFonts w:hint="eastAsia"/>
        </w:rPr>
        <w:t xml:space="preserve"> </w:t>
      </w:r>
      <w:r w:rsidRPr="00872610">
        <w:rPr>
          <w:rFonts w:ascii="標楷體" w:eastAsia="標楷體" w:hAnsi="標楷體" w:hint="eastAsia"/>
        </w:rPr>
        <w:t>收件第1283號買賣登記案</w:t>
      </w:r>
      <w:r>
        <w:rPr>
          <w:rFonts w:ascii="標楷體" w:eastAsia="標楷體" w:hAnsi="標楷體" w:hint="eastAsia"/>
        </w:rPr>
        <w:t>。</w:t>
      </w:r>
    </w:p>
  </w:footnote>
  <w:footnote w:id="5">
    <w:p w14:paraId="775E1441" w14:textId="77777777" w:rsidR="006B7CB6" w:rsidRPr="003515FA" w:rsidRDefault="006B7CB6">
      <w:pPr>
        <w:pStyle w:val="ae"/>
        <w:rPr>
          <w:rFonts w:ascii="標楷體" w:eastAsia="標楷體" w:hAnsi="標楷體"/>
        </w:rPr>
      </w:pPr>
      <w:r>
        <w:rPr>
          <w:rStyle w:val="af2"/>
        </w:rPr>
        <w:footnoteRef/>
      </w:r>
      <w:r>
        <w:rPr>
          <w:rFonts w:ascii="標楷體" w:eastAsia="標楷體" w:hAnsi="標楷體" w:hint="eastAsia"/>
        </w:rPr>
        <w:t xml:space="preserve"> </w:t>
      </w:r>
      <w:r w:rsidRPr="003515FA">
        <w:rPr>
          <w:rFonts w:ascii="標楷體" w:eastAsia="標楷體" w:hAnsi="標楷體" w:hint="eastAsia"/>
        </w:rPr>
        <w:t>原因發生日期為50年2月13日，登記原因為「買賣」</w:t>
      </w:r>
      <w:r>
        <w:rPr>
          <w:rFonts w:ascii="標楷體" w:eastAsia="標楷體" w:hAnsi="標楷體" w:hint="eastAsia"/>
        </w:rPr>
        <w:t>。</w:t>
      </w:r>
    </w:p>
  </w:footnote>
  <w:footnote w:id="6">
    <w:p w14:paraId="67D845DA" w14:textId="327BE5A1" w:rsidR="006B7CB6" w:rsidRPr="00BF712B" w:rsidRDefault="006B7CB6">
      <w:pPr>
        <w:pStyle w:val="ae"/>
        <w:rPr>
          <w:rFonts w:ascii="標楷體" w:eastAsia="標楷體" w:hAnsi="標楷體"/>
        </w:rPr>
      </w:pPr>
      <w:r>
        <w:rPr>
          <w:rStyle w:val="af2"/>
        </w:rPr>
        <w:footnoteRef/>
      </w:r>
      <w:r>
        <w:rPr>
          <w:rFonts w:hint="eastAsia"/>
        </w:rPr>
        <w:t xml:space="preserve"> </w:t>
      </w:r>
      <w:r w:rsidRPr="00BF712B">
        <w:rPr>
          <w:rFonts w:ascii="標楷體" w:eastAsia="標楷體" w:hAnsi="標楷體" w:hint="eastAsia"/>
        </w:rPr>
        <w:t>72年10月14日辦理姓名更正登記為 「中華民國」所有</w:t>
      </w:r>
      <w:r>
        <w:rPr>
          <w:rFonts w:ascii="標楷體" w:eastAsia="標楷體" w:hAnsi="標楷體" w:hint="eastAsia"/>
        </w:rPr>
        <w:t>。</w:t>
      </w:r>
    </w:p>
  </w:footnote>
  <w:footnote w:id="7">
    <w:p w14:paraId="0C378367" w14:textId="63017F78" w:rsidR="006B7CB6" w:rsidRDefault="006B7CB6">
      <w:pPr>
        <w:pStyle w:val="ae"/>
      </w:pPr>
      <w:r>
        <w:rPr>
          <w:rStyle w:val="af2"/>
        </w:rPr>
        <w:footnoteRef/>
      </w:r>
      <w:r>
        <w:t xml:space="preserve"> </w:t>
      </w:r>
      <w:r w:rsidRPr="00B252A0">
        <w:rPr>
          <w:rFonts w:ascii="標楷體" w:eastAsia="標楷體" w:hAnsi="標楷體" w:hint="eastAsia"/>
        </w:rPr>
        <w:t>嗣後變更</w:t>
      </w:r>
      <w:r>
        <w:rPr>
          <w:rFonts w:ascii="標楷體" w:eastAsia="標楷體" w:hAnsi="標楷體" w:hint="eastAsia"/>
        </w:rPr>
        <w:t>管理機關</w:t>
      </w:r>
      <w:r w:rsidRPr="00B252A0">
        <w:rPr>
          <w:rFonts w:ascii="標楷體" w:eastAsia="標楷體" w:hAnsi="標楷體" w:hint="eastAsia"/>
        </w:rPr>
        <w:t>為「國防部軍備局」。</w:t>
      </w:r>
    </w:p>
  </w:footnote>
  <w:footnote w:id="8">
    <w:p w14:paraId="6C532FE7" w14:textId="3DC14A59" w:rsidR="006B7CB6" w:rsidRDefault="006B7CB6" w:rsidP="007F4BEB">
      <w:pPr>
        <w:pStyle w:val="ae"/>
        <w:ind w:left="220" w:hangingChars="100" w:hanging="220"/>
        <w:jc w:val="both"/>
      </w:pPr>
      <w:r>
        <w:rPr>
          <w:rStyle w:val="af2"/>
        </w:rPr>
        <w:footnoteRef/>
      </w:r>
      <w:r>
        <w:rPr>
          <w:rFonts w:ascii="標楷體" w:eastAsia="標楷體" w:hAnsi="標楷體" w:hint="eastAsia"/>
        </w:rPr>
        <w:t xml:space="preserve"> 據中壢地政事務所表示，</w:t>
      </w:r>
      <w:r w:rsidRPr="002D5C2C">
        <w:rPr>
          <w:rFonts w:ascii="標楷體" w:eastAsia="標楷體" w:hAnsi="標楷體" w:hint="eastAsia"/>
        </w:rPr>
        <w:t>依35年10月2日公布之土地登記規則</w:t>
      </w:r>
      <w:r w:rsidRPr="00FC22A1">
        <w:rPr>
          <w:rFonts w:ascii="標楷體" w:eastAsia="標楷體" w:hAnsi="標楷體" w:hint="eastAsia"/>
        </w:rPr>
        <w:t>第14條規定：「登記聲請書及他項權利清摺，自接收之日起，應保存10年。」依前揭規定</w:t>
      </w:r>
      <w:r>
        <w:rPr>
          <w:rFonts w:ascii="標楷體" w:eastAsia="標楷體" w:hAnsi="標楷體" w:hint="eastAsia"/>
        </w:rPr>
        <w:t>系爭土地登記案</w:t>
      </w:r>
      <w:r w:rsidRPr="00FC22A1">
        <w:rPr>
          <w:rFonts w:ascii="標楷體" w:eastAsia="標楷體" w:hAnsi="標楷體" w:hint="eastAsia"/>
        </w:rPr>
        <w:t>應保存10年。另依69年3月1日公布之土地登記規則第19條第2項規定：「前項保存期間屆滿時，由登記機關列冊註明其名稱、年份、冊數，層報省市地政機關核備後銷毀之。」始有規定登記申請書保存期間屆滿銷毀之程序，因</w:t>
      </w:r>
      <w:r>
        <w:rPr>
          <w:rFonts w:ascii="標楷體" w:eastAsia="標楷體" w:hAnsi="標楷體" w:hint="eastAsia"/>
        </w:rPr>
        <w:t>系爭土地登記案</w:t>
      </w:r>
      <w:r w:rsidRPr="00FC22A1">
        <w:rPr>
          <w:rFonts w:ascii="標楷體" w:eastAsia="標楷體" w:hAnsi="標楷體" w:hint="eastAsia"/>
        </w:rPr>
        <w:t>保存期間屆滿時並未有相關檔案銷毀程序之規定，該所並未造具檔案銷毀清冊，是無從查知銷毀相關事項。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B8E2AD2"/>
    <w:lvl w:ilvl="0">
      <w:start w:val="1"/>
      <w:numFmt w:val="ideographLegalTraditional"/>
      <w:pStyle w:val="1"/>
      <w:suff w:val="nothing"/>
      <w:lvlText w:val="%1、"/>
      <w:lvlJc w:val="left"/>
      <w:pPr>
        <w:ind w:left="1267"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i w:val="0"/>
        <w:snapToGrid/>
        <w:spacing w:val="0"/>
        <w:w w:val="100"/>
        <w:position w:val="0"/>
        <w:sz w:val="32"/>
        <w:em w:val="none"/>
      </w:rPr>
    </w:lvl>
    <w:lvl w:ilvl="2">
      <w:start w:val="1"/>
      <w:numFmt w:val="taiwaneseCountingThousand"/>
      <w:pStyle w:val="3"/>
      <w:suff w:val="nothing"/>
      <w:lvlText w:val="(%3)"/>
      <w:lvlJc w:val="left"/>
      <w:pPr>
        <w:ind w:left="2399"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5AE4CAE"/>
    <w:multiLevelType w:val="hybridMultilevel"/>
    <w:tmpl w:val="3BEE8C56"/>
    <w:lvl w:ilvl="0" w:tplc="BF4C7F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3"/>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mailMerge>
    <w:mainDocumentType w:val="mailingLabels"/>
    <w:linkToQuery/>
    <w:dataType w:val="textFile"/>
    <w:query w:val="SELECT * FROM D:\派查資料.doc"/>
    <w:activeRecord w:val="60"/>
  </w:mailMerge>
  <w:defaultTabStop w:val="0"/>
  <w:drawingGridHorizontalSpacing w:val="170"/>
  <w:drawingGridVerticalSpacing w:val="463"/>
  <w:displayHorizontalDrawingGridEvery w:val="0"/>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D0"/>
    <w:rsid w:val="00004426"/>
    <w:rsid w:val="00004843"/>
    <w:rsid w:val="0000508D"/>
    <w:rsid w:val="0000748E"/>
    <w:rsid w:val="000117D2"/>
    <w:rsid w:val="00012DE8"/>
    <w:rsid w:val="00014917"/>
    <w:rsid w:val="000173CE"/>
    <w:rsid w:val="00021541"/>
    <w:rsid w:val="00023664"/>
    <w:rsid w:val="00026B2A"/>
    <w:rsid w:val="00027BC5"/>
    <w:rsid w:val="0003034A"/>
    <w:rsid w:val="0003198A"/>
    <w:rsid w:val="00035819"/>
    <w:rsid w:val="00037F37"/>
    <w:rsid w:val="00040CF6"/>
    <w:rsid w:val="0004242D"/>
    <w:rsid w:val="00042994"/>
    <w:rsid w:val="0004545A"/>
    <w:rsid w:val="00045CE4"/>
    <w:rsid w:val="00051424"/>
    <w:rsid w:val="00056CAF"/>
    <w:rsid w:val="00064842"/>
    <w:rsid w:val="00064C1F"/>
    <w:rsid w:val="00066491"/>
    <w:rsid w:val="00071345"/>
    <w:rsid w:val="00073BC2"/>
    <w:rsid w:val="0007458E"/>
    <w:rsid w:val="000746A2"/>
    <w:rsid w:val="00081CAE"/>
    <w:rsid w:val="00090A3B"/>
    <w:rsid w:val="00090CCB"/>
    <w:rsid w:val="000913DF"/>
    <w:rsid w:val="000917D8"/>
    <w:rsid w:val="000945A0"/>
    <w:rsid w:val="000A1589"/>
    <w:rsid w:val="000A4460"/>
    <w:rsid w:val="000A482B"/>
    <w:rsid w:val="000A4E02"/>
    <w:rsid w:val="000B0315"/>
    <w:rsid w:val="000B1ADC"/>
    <w:rsid w:val="000B3114"/>
    <w:rsid w:val="000C4F1A"/>
    <w:rsid w:val="000C5630"/>
    <w:rsid w:val="000C5810"/>
    <w:rsid w:val="000C789E"/>
    <w:rsid w:val="000D467E"/>
    <w:rsid w:val="000D4A6A"/>
    <w:rsid w:val="000E00D0"/>
    <w:rsid w:val="000E0B59"/>
    <w:rsid w:val="000E0CB9"/>
    <w:rsid w:val="000E0E19"/>
    <w:rsid w:val="000E1081"/>
    <w:rsid w:val="000F3BB0"/>
    <w:rsid w:val="000F45A2"/>
    <w:rsid w:val="000F6CC1"/>
    <w:rsid w:val="000F7D79"/>
    <w:rsid w:val="0010079C"/>
    <w:rsid w:val="001036AB"/>
    <w:rsid w:val="001038C5"/>
    <w:rsid w:val="00103A0C"/>
    <w:rsid w:val="00103C24"/>
    <w:rsid w:val="00103DF4"/>
    <w:rsid w:val="00104195"/>
    <w:rsid w:val="001054B5"/>
    <w:rsid w:val="00112A1E"/>
    <w:rsid w:val="001149D5"/>
    <w:rsid w:val="00117DB2"/>
    <w:rsid w:val="0012155C"/>
    <w:rsid w:val="00121C5D"/>
    <w:rsid w:val="001227D2"/>
    <w:rsid w:val="00124634"/>
    <w:rsid w:val="00126884"/>
    <w:rsid w:val="001277CE"/>
    <w:rsid w:val="001316B7"/>
    <w:rsid w:val="00133BA7"/>
    <w:rsid w:val="001363E5"/>
    <w:rsid w:val="00141897"/>
    <w:rsid w:val="00143CFA"/>
    <w:rsid w:val="001450E2"/>
    <w:rsid w:val="00146063"/>
    <w:rsid w:val="001461BF"/>
    <w:rsid w:val="001506E5"/>
    <w:rsid w:val="0015208B"/>
    <w:rsid w:val="00152D9F"/>
    <w:rsid w:val="00154D66"/>
    <w:rsid w:val="00155603"/>
    <w:rsid w:val="001579B7"/>
    <w:rsid w:val="00157DBC"/>
    <w:rsid w:val="001624A4"/>
    <w:rsid w:val="001650C1"/>
    <w:rsid w:val="001704A5"/>
    <w:rsid w:val="00170ECF"/>
    <w:rsid w:val="00172841"/>
    <w:rsid w:val="0017464A"/>
    <w:rsid w:val="00187F35"/>
    <w:rsid w:val="0019058C"/>
    <w:rsid w:val="001907A4"/>
    <w:rsid w:val="00191632"/>
    <w:rsid w:val="00191C98"/>
    <w:rsid w:val="00192B4A"/>
    <w:rsid w:val="0019757D"/>
    <w:rsid w:val="001A1350"/>
    <w:rsid w:val="001A5B0E"/>
    <w:rsid w:val="001A6344"/>
    <w:rsid w:val="001A687E"/>
    <w:rsid w:val="001B0723"/>
    <w:rsid w:val="001B27D2"/>
    <w:rsid w:val="001B2F2C"/>
    <w:rsid w:val="001B4708"/>
    <w:rsid w:val="001B5373"/>
    <w:rsid w:val="001B5B98"/>
    <w:rsid w:val="001B7D65"/>
    <w:rsid w:val="001C1B7E"/>
    <w:rsid w:val="001C2CC5"/>
    <w:rsid w:val="001C2FE5"/>
    <w:rsid w:val="001C304C"/>
    <w:rsid w:val="001C3454"/>
    <w:rsid w:val="001C5125"/>
    <w:rsid w:val="001C57E1"/>
    <w:rsid w:val="001C7848"/>
    <w:rsid w:val="001D017E"/>
    <w:rsid w:val="001D1D71"/>
    <w:rsid w:val="001D4CD7"/>
    <w:rsid w:val="001D5391"/>
    <w:rsid w:val="001D5D33"/>
    <w:rsid w:val="001D7954"/>
    <w:rsid w:val="001E0EF4"/>
    <w:rsid w:val="001E2CD9"/>
    <w:rsid w:val="001E352B"/>
    <w:rsid w:val="001E47D5"/>
    <w:rsid w:val="001E56BE"/>
    <w:rsid w:val="001E6C4B"/>
    <w:rsid w:val="001E7E7D"/>
    <w:rsid w:val="001F012E"/>
    <w:rsid w:val="001F0632"/>
    <w:rsid w:val="001F34AC"/>
    <w:rsid w:val="001F4B25"/>
    <w:rsid w:val="001F5079"/>
    <w:rsid w:val="00203091"/>
    <w:rsid w:val="00207AB1"/>
    <w:rsid w:val="00210C2A"/>
    <w:rsid w:val="00213E70"/>
    <w:rsid w:val="0021467B"/>
    <w:rsid w:val="00214F97"/>
    <w:rsid w:val="002244F6"/>
    <w:rsid w:val="00225ABD"/>
    <w:rsid w:val="00230CF7"/>
    <w:rsid w:val="00230D0A"/>
    <w:rsid w:val="00231A54"/>
    <w:rsid w:val="002326D5"/>
    <w:rsid w:val="00232743"/>
    <w:rsid w:val="00234C55"/>
    <w:rsid w:val="002361DE"/>
    <w:rsid w:val="002434C5"/>
    <w:rsid w:val="002435F7"/>
    <w:rsid w:val="00243932"/>
    <w:rsid w:val="0024603A"/>
    <w:rsid w:val="002468F4"/>
    <w:rsid w:val="002469B9"/>
    <w:rsid w:val="002476E8"/>
    <w:rsid w:val="0025208B"/>
    <w:rsid w:val="002539BB"/>
    <w:rsid w:val="00254BF6"/>
    <w:rsid w:val="00255CB0"/>
    <w:rsid w:val="00257328"/>
    <w:rsid w:val="00260CE1"/>
    <w:rsid w:val="00261422"/>
    <w:rsid w:val="0026194F"/>
    <w:rsid w:val="00261BB3"/>
    <w:rsid w:val="002657D1"/>
    <w:rsid w:val="002709CC"/>
    <w:rsid w:val="002717D5"/>
    <w:rsid w:val="00273EBD"/>
    <w:rsid w:val="00282D42"/>
    <w:rsid w:val="00283026"/>
    <w:rsid w:val="00283896"/>
    <w:rsid w:val="00285959"/>
    <w:rsid w:val="002873B2"/>
    <w:rsid w:val="002914BA"/>
    <w:rsid w:val="002922EB"/>
    <w:rsid w:val="00292359"/>
    <w:rsid w:val="002945AC"/>
    <w:rsid w:val="00295427"/>
    <w:rsid w:val="0029695B"/>
    <w:rsid w:val="002A22A9"/>
    <w:rsid w:val="002A3A39"/>
    <w:rsid w:val="002A40AA"/>
    <w:rsid w:val="002A5F2C"/>
    <w:rsid w:val="002A6F99"/>
    <w:rsid w:val="002A714A"/>
    <w:rsid w:val="002B050E"/>
    <w:rsid w:val="002B1FD1"/>
    <w:rsid w:val="002B2328"/>
    <w:rsid w:val="002C0B9D"/>
    <w:rsid w:val="002C38B2"/>
    <w:rsid w:val="002C3DA6"/>
    <w:rsid w:val="002C7D49"/>
    <w:rsid w:val="002D0D01"/>
    <w:rsid w:val="002D26F7"/>
    <w:rsid w:val="002D2FFC"/>
    <w:rsid w:val="002D4BF6"/>
    <w:rsid w:val="002D5C2C"/>
    <w:rsid w:val="002F2EDE"/>
    <w:rsid w:val="002F4FD9"/>
    <w:rsid w:val="002F6898"/>
    <w:rsid w:val="00300BEE"/>
    <w:rsid w:val="00306453"/>
    <w:rsid w:val="00306DBF"/>
    <w:rsid w:val="00307ABE"/>
    <w:rsid w:val="00310815"/>
    <w:rsid w:val="003160F0"/>
    <w:rsid w:val="00316E10"/>
    <w:rsid w:val="00317E96"/>
    <w:rsid w:val="00320725"/>
    <w:rsid w:val="00322B15"/>
    <w:rsid w:val="00323DD7"/>
    <w:rsid w:val="003249A4"/>
    <w:rsid w:val="00325719"/>
    <w:rsid w:val="00336C12"/>
    <w:rsid w:val="0034393C"/>
    <w:rsid w:val="00347831"/>
    <w:rsid w:val="00347B26"/>
    <w:rsid w:val="00350E9B"/>
    <w:rsid w:val="003515FA"/>
    <w:rsid w:val="00354EF6"/>
    <w:rsid w:val="003577E0"/>
    <w:rsid w:val="0036133C"/>
    <w:rsid w:val="003618CE"/>
    <w:rsid w:val="00364E89"/>
    <w:rsid w:val="00366F28"/>
    <w:rsid w:val="00371C0F"/>
    <w:rsid w:val="00372736"/>
    <w:rsid w:val="0038249B"/>
    <w:rsid w:val="003826BE"/>
    <w:rsid w:val="0038319B"/>
    <w:rsid w:val="003861BB"/>
    <w:rsid w:val="003872AB"/>
    <w:rsid w:val="00390A41"/>
    <w:rsid w:val="0039157B"/>
    <w:rsid w:val="00391FB9"/>
    <w:rsid w:val="0039225B"/>
    <w:rsid w:val="003943BE"/>
    <w:rsid w:val="00395967"/>
    <w:rsid w:val="003A6596"/>
    <w:rsid w:val="003A6607"/>
    <w:rsid w:val="003A6E4D"/>
    <w:rsid w:val="003A6F06"/>
    <w:rsid w:val="003A7CAC"/>
    <w:rsid w:val="003B0827"/>
    <w:rsid w:val="003B0C78"/>
    <w:rsid w:val="003B1BBA"/>
    <w:rsid w:val="003B4901"/>
    <w:rsid w:val="003C071E"/>
    <w:rsid w:val="003C4835"/>
    <w:rsid w:val="003C5516"/>
    <w:rsid w:val="003D0CB4"/>
    <w:rsid w:val="003D0F6F"/>
    <w:rsid w:val="003D362C"/>
    <w:rsid w:val="003D4647"/>
    <w:rsid w:val="003D76F8"/>
    <w:rsid w:val="003E0F27"/>
    <w:rsid w:val="003E26A7"/>
    <w:rsid w:val="003E33E6"/>
    <w:rsid w:val="003E488F"/>
    <w:rsid w:val="003E5AC1"/>
    <w:rsid w:val="003E7354"/>
    <w:rsid w:val="003F26FF"/>
    <w:rsid w:val="003F602B"/>
    <w:rsid w:val="003F6C0C"/>
    <w:rsid w:val="003F6DEF"/>
    <w:rsid w:val="00400419"/>
    <w:rsid w:val="004010EE"/>
    <w:rsid w:val="00406DAD"/>
    <w:rsid w:val="0041270E"/>
    <w:rsid w:val="00414E3E"/>
    <w:rsid w:val="004162A5"/>
    <w:rsid w:val="00422208"/>
    <w:rsid w:val="0042230E"/>
    <w:rsid w:val="00426FD5"/>
    <w:rsid w:val="00433956"/>
    <w:rsid w:val="00435B1C"/>
    <w:rsid w:val="00445955"/>
    <w:rsid w:val="00450BCF"/>
    <w:rsid w:val="004516D6"/>
    <w:rsid w:val="00453BE1"/>
    <w:rsid w:val="00454EB9"/>
    <w:rsid w:val="004565B7"/>
    <w:rsid w:val="00456796"/>
    <w:rsid w:val="004644D0"/>
    <w:rsid w:val="00464878"/>
    <w:rsid w:val="00465E18"/>
    <w:rsid w:val="00466F10"/>
    <w:rsid w:val="00467882"/>
    <w:rsid w:val="00472689"/>
    <w:rsid w:val="00486417"/>
    <w:rsid w:val="00490BF8"/>
    <w:rsid w:val="00493A19"/>
    <w:rsid w:val="00497C61"/>
    <w:rsid w:val="004A1D96"/>
    <w:rsid w:val="004A49B7"/>
    <w:rsid w:val="004A5F76"/>
    <w:rsid w:val="004A66B4"/>
    <w:rsid w:val="004B053D"/>
    <w:rsid w:val="004B0D41"/>
    <w:rsid w:val="004B3593"/>
    <w:rsid w:val="004B35B5"/>
    <w:rsid w:val="004B4FDA"/>
    <w:rsid w:val="004B59F4"/>
    <w:rsid w:val="004C091E"/>
    <w:rsid w:val="004C1E1E"/>
    <w:rsid w:val="004C5CEF"/>
    <w:rsid w:val="004C6920"/>
    <w:rsid w:val="004D1244"/>
    <w:rsid w:val="004D18DB"/>
    <w:rsid w:val="004D1F1C"/>
    <w:rsid w:val="004D4CC9"/>
    <w:rsid w:val="004D5198"/>
    <w:rsid w:val="004D7C3A"/>
    <w:rsid w:val="004E5883"/>
    <w:rsid w:val="004F1EC6"/>
    <w:rsid w:val="004F29AE"/>
    <w:rsid w:val="004F2EAB"/>
    <w:rsid w:val="005006FF"/>
    <w:rsid w:val="00504CD6"/>
    <w:rsid w:val="00504F33"/>
    <w:rsid w:val="005078F6"/>
    <w:rsid w:val="00507F9F"/>
    <w:rsid w:val="00514FDC"/>
    <w:rsid w:val="00516630"/>
    <w:rsid w:val="00517644"/>
    <w:rsid w:val="00522EB8"/>
    <w:rsid w:val="005234CA"/>
    <w:rsid w:val="005266EE"/>
    <w:rsid w:val="00526705"/>
    <w:rsid w:val="0052676B"/>
    <w:rsid w:val="005274EF"/>
    <w:rsid w:val="00531E11"/>
    <w:rsid w:val="00532C58"/>
    <w:rsid w:val="00532F99"/>
    <w:rsid w:val="00534B51"/>
    <w:rsid w:val="00535938"/>
    <w:rsid w:val="00540240"/>
    <w:rsid w:val="00543027"/>
    <w:rsid w:val="0054415C"/>
    <w:rsid w:val="0054754C"/>
    <w:rsid w:val="00547989"/>
    <w:rsid w:val="0055378F"/>
    <w:rsid w:val="0055465A"/>
    <w:rsid w:val="00556245"/>
    <w:rsid w:val="00560E54"/>
    <w:rsid w:val="00562336"/>
    <w:rsid w:val="0056245A"/>
    <w:rsid w:val="00563A77"/>
    <w:rsid w:val="00565E7C"/>
    <w:rsid w:val="00570718"/>
    <w:rsid w:val="00572215"/>
    <w:rsid w:val="00572BDC"/>
    <w:rsid w:val="005747CA"/>
    <w:rsid w:val="00574C6B"/>
    <w:rsid w:val="005822C4"/>
    <w:rsid w:val="00590272"/>
    <w:rsid w:val="00590F80"/>
    <w:rsid w:val="00591C7A"/>
    <w:rsid w:val="0059223C"/>
    <w:rsid w:val="00594A3B"/>
    <w:rsid w:val="005956DA"/>
    <w:rsid w:val="0059615F"/>
    <w:rsid w:val="00596F95"/>
    <w:rsid w:val="005A24D8"/>
    <w:rsid w:val="005A4C94"/>
    <w:rsid w:val="005B1855"/>
    <w:rsid w:val="005B23D6"/>
    <w:rsid w:val="005B3405"/>
    <w:rsid w:val="005B4AB2"/>
    <w:rsid w:val="005B7B37"/>
    <w:rsid w:val="005C6550"/>
    <w:rsid w:val="005D1BB5"/>
    <w:rsid w:val="005D3F7E"/>
    <w:rsid w:val="005D4907"/>
    <w:rsid w:val="005D5A9E"/>
    <w:rsid w:val="005D61E5"/>
    <w:rsid w:val="005D70F1"/>
    <w:rsid w:val="005D7412"/>
    <w:rsid w:val="005E12E6"/>
    <w:rsid w:val="005E4853"/>
    <w:rsid w:val="005F06CC"/>
    <w:rsid w:val="00604657"/>
    <w:rsid w:val="00606513"/>
    <w:rsid w:val="006070A4"/>
    <w:rsid w:val="00611100"/>
    <w:rsid w:val="00612D60"/>
    <w:rsid w:val="006135A9"/>
    <w:rsid w:val="00614193"/>
    <w:rsid w:val="00616894"/>
    <w:rsid w:val="006216A7"/>
    <w:rsid w:val="006228A3"/>
    <w:rsid w:val="00622D64"/>
    <w:rsid w:val="00623EA4"/>
    <w:rsid w:val="006263AB"/>
    <w:rsid w:val="0062677C"/>
    <w:rsid w:val="00630514"/>
    <w:rsid w:val="006319B3"/>
    <w:rsid w:val="00640C11"/>
    <w:rsid w:val="006416C0"/>
    <w:rsid w:val="00643979"/>
    <w:rsid w:val="006439D5"/>
    <w:rsid w:val="00651747"/>
    <w:rsid w:val="006557AE"/>
    <w:rsid w:val="00656FA2"/>
    <w:rsid w:val="00657154"/>
    <w:rsid w:val="00657DED"/>
    <w:rsid w:val="006642B3"/>
    <w:rsid w:val="00665342"/>
    <w:rsid w:val="00671EF6"/>
    <w:rsid w:val="00680067"/>
    <w:rsid w:val="00680EDC"/>
    <w:rsid w:val="00684C47"/>
    <w:rsid w:val="00691702"/>
    <w:rsid w:val="006A3BBA"/>
    <w:rsid w:val="006A4517"/>
    <w:rsid w:val="006A5F6F"/>
    <w:rsid w:val="006A6BD5"/>
    <w:rsid w:val="006B32E8"/>
    <w:rsid w:val="006B6800"/>
    <w:rsid w:val="006B6E5D"/>
    <w:rsid w:val="006B7CB6"/>
    <w:rsid w:val="006C3363"/>
    <w:rsid w:val="006D05DB"/>
    <w:rsid w:val="006D0729"/>
    <w:rsid w:val="006D2733"/>
    <w:rsid w:val="006D3BB1"/>
    <w:rsid w:val="006D4E06"/>
    <w:rsid w:val="006D66AE"/>
    <w:rsid w:val="006D7399"/>
    <w:rsid w:val="006E0B35"/>
    <w:rsid w:val="006E1C78"/>
    <w:rsid w:val="006F2FEE"/>
    <w:rsid w:val="006F76CC"/>
    <w:rsid w:val="00702011"/>
    <w:rsid w:val="007028B0"/>
    <w:rsid w:val="007029A9"/>
    <w:rsid w:val="0070523B"/>
    <w:rsid w:val="007127F3"/>
    <w:rsid w:val="00715528"/>
    <w:rsid w:val="007202D4"/>
    <w:rsid w:val="00724154"/>
    <w:rsid w:val="0072692E"/>
    <w:rsid w:val="00726CA2"/>
    <w:rsid w:val="00727E05"/>
    <w:rsid w:val="00730A69"/>
    <w:rsid w:val="00730F39"/>
    <w:rsid w:val="007324EC"/>
    <w:rsid w:val="00733BC7"/>
    <w:rsid w:val="0073452B"/>
    <w:rsid w:val="0073526C"/>
    <w:rsid w:val="00735833"/>
    <w:rsid w:val="007373EC"/>
    <w:rsid w:val="007379DD"/>
    <w:rsid w:val="0074348E"/>
    <w:rsid w:val="00744201"/>
    <w:rsid w:val="00750C7A"/>
    <w:rsid w:val="00757D80"/>
    <w:rsid w:val="00760EF3"/>
    <w:rsid w:val="00761846"/>
    <w:rsid w:val="00761B7E"/>
    <w:rsid w:val="00761F28"/>
    <w:rsid w:val="00762F1C"/>
    <w:rsid w:val="007662C9"/>
    <w:rsid w:val="0077442E"/>
    <w:rsid w:val="00775988"/>
    <w:rsid w:val="00776BE1"/>
    <w:rsid w:val="007776E3"/>
    <w:rsid w:val="007802C2"/>
    <w:rsid w:val="00780FA1"/>
    <w:rsid w:val="0078233A"/>
    <w:rsid w:val="0078270E"/>
    <w:rsid w:val="007835F2"/>
    <w:rsid w:val="007964D3"/>
    <w:rsid w:val="00796D50"/>
    <w:rsid w:val="007A245A"/>
    <w:rsid w:val="007A409E"/>
    <w:rsid w:val="007A44F8"/>
    <w:rsid w:val="007B1A7F"/>
    <w:rsid w:val="007B1B41"/>
    <w:rsid w:val="007B245E"/>
    <w:rsid w:val="007B286F"/>
    <w:rsid w:val="007B2BF0"/>
    <w:rsid w:val="007B2D7F"/>
    <w:rsid w:val="007B3212"/>
    <w:rsid w:val="007B3799"/>
    <w:rsid w:val="007B5CB7"/>
    <w:rsid w:val="007B7A47"/>
    <w:rsid w:val="007C0D4F"/>
    <w:rsid w:val="007C4964"/>
    <w:rsid w:val="007C51F1"/>
    <w:rsid w:val="007D0674"/>
    <w:rsid w:val="007D3F21"/>
    <w:rsid w:val="007D4470"/>
    <w:rsid w:val="007D5C37"/>
    <w:rsid w:val="007D6B1D"/>
    <w:rsid w:val="007E0771"/>
    <w:rsid w:val="007E153B"/>
    <w:rsid w:val="007E5A44"/>
    <w:rsid w:val="007F030B"/>
    <w:rsid w:val="007F46BB"/>
    <w:rsid w:val="007F4BEB"/>
    <w:rsid w:val="007F68EF"/>
    <w:rsid w:val="007F7351"/>
    <w:rsid w:val="00803DD6"/>
    <w:rsid w:val="008060E8"/>
    <w:rsid w:val="008078AD"/>
    <w:rsid w:val="00810018"/>
    <w:rsid w:val="00810B1C"/>
    <w:rsid w:val="00811156"/>
    <w:rsid w:val="0081281B"/>
    <w:rsid w:val="0081298D"/>
    <w:rsid w:val="008130DB"/>
    <w:rsid w:val="00816B97"/>
    <w:rsid w:val="00817ED0"/>
    <w:rsid w:val="00823EDB"/>
    <w:rsid w:val="00836B30"/>
    <w:rsid w:val="00837200"/>
    <w:rsid w:val="00837C36"/>
    <w:rsid w:val="00840A0B"/>
    <w:rsid w:val="00842F62"/>
    <w:rsid w:val="008442B4"/>
    <w:rsid w:val="00845E06"/>
    <w:rsid w:val="008546EF"/>
    <w:rsid w:val="00855579"/>
    <w:rsid w:val="00861290"/>
    <w:rsid w:val="00861494"/>
    <w:rsid w:val="00864027"/>
    <w:rsid w:val="00864BD7"/>
    <w:rsid w:val="0086771C"/>
    <w:rsid w:val="0086791F"/>
    <w:rsid w:val="00872610"/>
    <w:rsid w:val="00873FDD"/>
    <w:rsid w:val="008775BC"/>
    <w:rsid w:val="00877CE8"/>
    <w:rsid w:val="008809DB"/>
    <w:rsid w:val="00882B29"/>
    <w:rsid w:val="00893873"/>
    <w:rsid w:val="00895D3A"/>
    <w:rsid w:val="008A029C"/>
    <w:rsid w:val="008A0EDB"/>
    <w:rsid w:val="008A23D0"/>
    <w:rsid w:val="008A35D2"/>
    <w:rsid w:val="008A3AB4"/>
    <w:rsid w:val="008A781D"/>
    <w:rsid w:val="008B084B"/>
    <w:rsid w:val="008B0D59"/>
    <w:rsid w:val="008C3371"/>
    <w:rsid w:val="008C34B8"/>
    <w:rsid w:val="008C507C"/>
    <w:rsid w:val="008C6CDB"/>
    <w:rsid w:val="008C7800"/>
    <w:rsid w:val="008D091F"/>
    <w:rsid w:val="008E3402"/>
    <w:rsid w:val="008E502D"/>
    <w:rsid w:val="008E7695"/>
    <w:rsid w:val="008E7E3E"/>
    <w:rsid w:val="008F27BF"/>
    <w:rsid w:val="008F2BF0"/>
    <w:rsid w:val="008F6A67"/>
    <w:rsid w:val="008F731D"/>
    <w:rsid w:val="00900CCF"/>
    <w:rsid w:val="009011E6"/>
    <w:rsid w:val="00901C71"/>
    <w:rsid w:val="0090207E"/>
    <w:rsid w:val="009068FC"/>
    <w:rsid w:val="0090735D"/>
    <w:rsid w:val="00913684"/>
    <w:rsid w:val="00916E36"/>
    <w:rsid w:val="009221A9"/>
    <w:rsid w:val="0092702E"/>
    <w:rsid w:val="009304D8"/>
    <w:rsid w:val="009319EB"/>
    <w:rsid w:val="00932513"/>
    <w:rsid w:val="00940375"/>
    <w:rsid w:val="00941AE3"/>
    <w:rsid w:val="00941AF5"/>
    <w:rsid w:val="009456C6"/>
    <w:rsid w:val="00956048"/>
    <w:rsid w:val="00962D34"/>
    <w:rsid w:val="00964392"/>
    <w:rsid w:val="009649A2"/>
    <w:rsid w:val="009727A8"/>
    <w:rsid w:val="00973496"/>
    <w:rsid w:val="009736BE"/>
    <w:rsid w:val="00973EBC"/>
    <w:rsid w:val="0097463E"/>
    <w:rsid w:val="00976998"/>
    <w:rsid w:val="00976F05"/>
    <w:rsid w:val="00986209"/>
    <w:rsid w:val="009865EB"/>
    <w:rsid w:val="009936FA"/>
    <w:rsid w:val="009A0226"/>
    <w:rsid w:val="009A0C57"/>
    <w:rsid w:val="009A18F9"/>
    <w:rsid w:val="009A3879"/>
    <w:rsid w:val="009A3EC0"/>
    <w:rsid w:val="009A5A9D"/>
    <w:rsid w:val="009B3ABE"/>
    <w:rsid w:val="009B6151"/>
    <w:rsid w:val="009B7E21"/>
    <w:rsid w:val="009C37C3"/>
    <w:rsid w:val="009C43AA"/>
    <w:rsid w:val="009C5C09"/>
    <w:rsid w:val="009C6429"/>
    <w:rsid w:val="009D0456"/>
    <w:rsid w:val="009D17A1"/>
    <w:rsid w:val="009D1F93"/>
    <w:rsid w:val="009D2EB5"/>
    <w:rsid w:val="009D35F4"/>
    <w:rsid w:val="009D631C"/>
    <w:rsid w:val="009D7A4D"/>
    <w:rsid w:val="009E0086"/>
    <w:rsid w:val="009E19C8"/>
    <w:rsid w:val="009E28FD"/>
    <w:rsid w:val="009E3145"/>
    <w:rsid w:val="009E4160"/>
    <w:rsid w:val="009E5107"/>
    <w:rsid w:val="009E6E7D"/>
    <w:rsid w:val="009F1871"/>
    <w:rsid w:val="009F2898"/>
    <w:rsid w:val="009F449E"/>
    <w:rsid w:val="009F5F76"/>
    <w:rsid w:val="00A0026A"/>
    <w:rsid w:val="00A01B92"/>
    <w:rsid w:val="00A04000"/>
    <w:rsid w:val="00A050CE"/>
    <w:rsid w:val="00A0541A"/>
    <w:rsid w:val="00A05AF6"/>
    <w:rsid w:val="00A12906"/>
    <w:rsid w:val="00A13F5D"/>
    <w:rsid w:val="00A1536B"/>
    <w:rsid w:val="00A167CD"/>
    <w:rsid w:val="00A17B0B"/>
    <w:rsid w:val="00A21637"/>
    <w:rsid w:val="00A223E7"/>
    <w:rsid w:val="00A2397E"/>
    <w:rsid w:val="00A260E9"/>
    <w:rsid w:val="00A272F7"/>
    <w:rsid w:val="00A3343D"/>
    <w:rsid w:val="00A35A9F"/>
    <w:rsid w:val="00A3778D"/>
    <w:rsid w:val="00A41278"/>
    <w:rsid w:val="00A4505F"/>
    <w:rsid w:val="00A46CBB"/>
    <w:rsid w:val="00A4724C"/>
    <w:rsid w:val="00A50B0F"/>
    <w:rsid w:val="00A5303B"/>
    <w:rsid w:val="00A53129"/>
    <w:rsid w:val="00A56299"/>
    <w:rsid w:val="00A5662D"/>
    <w:rsid w:val="00A57C60"/>
    <w:rsid w:val="00A623DA"/>
    <w:rsid w:val="00A62E44"/>
    <w:rsid w:val="00A7154F"/>
    <w:rsid w:val="00A72295"/>
    <w:rsid w:val="00A73993"/>
    <w:rsid w:val="00A745E9"/>
    <w:rsid w:val="00A748F6"/>
    <w:rsid w:val="00A755B1"/>
    <w:rsid w:val="00A758C0"/>
    <w:rsid w:val="00A80A06"/>
    <w:rsid w:val="00A82ADC"/>
    <w:rsid w:val="00A82EB6"/>
    <w:rsid w:val="00A91C31"/>
    <w:rsid w:val="00A93154"/>
    <w:rsid w:val="00A93CD1"/>
    <w:rsid w:val="00A945FA"/>
    <w:rsid w:val="00A967EE"/>
    <w:rsid w:val="00A9699A"/>
    <w:rsid w:val="00A97568"/>
    <w:rsid w:val="00AA0F98"/>
    <w:rsid w:val="00AA1699"/>
    <w:rsid w:val="00AA2119"/>
    <w:rsid w:val="00AA28A5"/>
    <w:rsid w:val="00AA3A68"/>
    <w:rsid w:val="00AA64A4"/>
    <w:rsid w:val="00AA78DD"/>
    <w:rsid w:val="00AB07CF"/>
    <w:rsid w:val="00AB328E"/>
    <w:rsid w:val="00AB57F0"/>
    <w:rsid w:val="00AC2D35"/>
    <w:rsid w:val="00AC3906"/>
    <w:rsid w:val="00AD12ED"/>
    <w:rsid w:val="00AD1C89"/>
    <w:rsid w:val="00AD5143"/>
    <w:rsid w:val="00AD5581"/>
    <w:rsid w:val="00AD5D83"/>
    <w:rsid w:val="00AE1514"/>
    <w:rsid w:val="00AE1B4B"/>
    <w:rsid w:val="00AE2700"/>
    <w:rsid w:val="00AE2D25"/>
    <w:rsid w:val="00AE2DF3"/>
    <w:rsid w:val="00AE75CE"/>
    <w:rsid w:val="00AF1C7D"/>
    <w:rsid w:val="00B060C6"/>
    <w:rsid w:val="00B07E3B"/>
    <w:rsid w:val="00B1040D"/>
    <w:rsid w:val="00B1394D"/>
    <w:rsid w:val="00B17743"/>
    <w:rsid w:val="00B252A0"/>
    <w:rsid w:val="00B30F21"/>
    <w:rsid w:val="00B35356"/>
    <w:rsid w:val="00B355E2"/>
    <w:rsid w:val="00B371BD"/>
    <w:rsid w:val="00B37C3D"/>
    <w:rsid w:val="00B37EE0"/>
    <w:rsid w:val="00B42966"/>
    <w:rsid w:val="00B50C02"/>
    <w:rsid w:val="00B53392"/>
    <w:rsid w:val="00B565F2"/>
    <w:rsid w:val="00B572CC"/>
    <w:rsid w:val="00B578F6"/>
    <w:rsid w:val="00B60742"/>
    <w:rsid w:val="00B62CE0"/>
    <w:rsid w:val="00B6322F"/>
    <w:rsid w:val="00B6521C"/>
    <w:rsid w:val="00B65AB7"/>
    <w:rsid w:val="00B66B38"/>
    <w:rsid w:val="00B6743A"/>
    <w:rsid w:val="00B675A3"/>
    <w:rsid w:val="00B70841"/>
    <w:rsid w:val="00B70D6E"/>
    <w:rsid w:val="00B769AF"/>
    <w:rsid w:val="00B826AC"/>
    <w:rsid w:val="00B84EAA"/>
    <w:rsid w:val="00B87AF8"/>
    <w:rsid w:val="00B963A8"/>
    <w:rsid w:val="00B96924"/>
    <w:rsid w:val="00B96C2A"/>
    <w:rsid w:val="00BA4D7B"/>
    <w:rsid w:val="00BB4C05"/>
    <w:rsid w:val="00BB5BC4"/>
    <w:rsid w:val="00BB76DF"/>
    <w:rsid w:val="00BC0FFF"/>
    <w:rsid w:val="00BC24F8"/>
    <w:rsid w:val="00BC6C94"/>
    <w:rsid w:val="00BD0B4C"/>
    <w:rsid w:val="00BD1150"/>
    <w:rsid w:val="00BD1CBE"/>
    <w:rsid w:val="00BD5642"/>
    <w:rsid w:val="00BE215B"/>
    <w:rsid w:val="00BE2D56"/>
    <w:rsid w:val="00BF712B"/>
    <w:rsid w:val="00BF7466"/>
    <w:rsid w:val="00C01530"/>
    <w:rsid w:val="00C04196"/>
    <w:rsid w:val="00C06FEF"/>
    <w:rsid w:val="00C07A2C"/>
    <w:rsid w:val="00C21407"/>
    <w:rsid w:val="00C2225F"/>
    <w:rsid w:val="00C239C6"/>
    <w:rsid w:val="00C32C1B"/>
    <w:rsid w:val="00C32C9A"/>
    <w:rsid w:val="00C33BE9"/>
    <w:rsid w:val="00C3469A"/>
    <w:rsid w:val="00C36F51"/>
    <w:rsid w:val="00C372C7"/>
    <w:rsid w:val="00C37FAD"/>
    <w:rsid w:val="00C41409"/>
    <w:rsid w:val="00C41ED3"/>
    <w:rsid w:val="00C4359E"/>
    <w:rsid w:val="00C43ECA"/>
    <w:rsid w:val="00C472F3"/>
    <w:rsid w:val="00C52DAE"/>
    <w:rsid w:val="00C63321"/>
    <w:rsid w:val="00C64CB2"/>
    <w:rsid w:val="00C66583"/>
    <w:rsid w:val="00C7518A"/>
    <w:rsid w:val="00C80A16"/>
    <w:rsid w:val="00C82368"/>
    <w:rsid w:val="00C86992"/>
    <w:rsid w:val="00C916B6"/>
    <w:rsid w:val="00C93BCA"/>
    <w:rsid w:val="00C94255"/>
    <w:rsid w:val="00C94F8E"/>
    <w:rsid w:val="00C9587C"/>
    <w:rsid w:val="00CA3075"/>
    <w:rsid w:val="00CA4C95"/>
    <w:rsid w:val="00CB0D01"/>
    <w:rsid w:val="00CB1083"/>
    <w:rsid w:val="00CB615E"/>
    <w:rsid w:val="00CC0191"/>
    <w:rsid w:val="00CC0EBA"/>
    <w:rsid w:val="00CC6468"/>
    <w:rsid w:val="00CC691D"/>
    <w:rsid w:val="00CC754B"/>
    <w:rsid w:val="00CC75F5"/>
    <w:rsid w:val="00CD1429"/>
    <w:rsid w:val="00CD603E"/>
    <w:rsid w:val="00CD7524"/>
    <w:rsid w:val="00CE2131"/>
    <w:rsid w:val="00CF1102"/>
    <w:rsid w:val="00CF1560"/>
    <w:rsid w:val="00CF1A6E"/>
    <w:rsid w:val="00CF1FBE"/>
    <w:rsid w:val="00CF2B4E"/>
    <w:rsid w:val="00D11847"/>
    <w:rsid w:val="00D170D1"/>
    <w:rsid w:val="00D21A6D"/>
    <w:rsid w:val="00D25BFF"/>
    <w:rsid w:val="00D26CE7"/>
    <w:rsid w:val="00D2742F"/>
    <w:rsid w:val="00D3076E"/>
    <w:rsid w:val="00D30E82"/>
    <w:rsid w:val="00D34E74"/>
    <w:rsid w:val="00D35373"/>
    <w:rsid w:val="00D35B4B"/>
    <w:rsid w:val="00D35FCC"/>
    <w:rsid w:val="00D377CF"/>
    <w:rsid w:val="00D40130"/>
    <w:rsid w:val="00D42613"/>
    <w:rsid w:val="00D44D29"/>
    <w:rsid w:val="00D45D80"/>
    <w:rsid w:val="00D506C8"/>
    <w:rsid w:val="00D51820"/>
    <w:rsid w:val="00D5200D"/>
    <w:rsid w:val="00D55F52"/>
    <w:rsid w:val="00D60460"/>
    <w:rsid w:val="00D61352"/>
    <w:rsid w:val="00D67E7E"/>
    <w:rsid w:val="00D7562E"/>
    <w:rsid w:val="00D763D0"/>
    <w:rsid w:val="00D822B3"/>
    <w:rsid w:val="00D8679E"/>
    <w:rsid w:val="00D8715E"/>
    <w:rsid w:val="00D93404"/>
    <w:rsid w:val="00D94830"/>
    <w:rsid w:val="00D96BB3"/>
    <w:rsid w:val="00DA0331"/>
    <w:rsid w:val="00DA7387"/>
    <w:rsid w:val="00DB70BA"/>
    <w:rsid w:val="00DC1041"/>
    <w:rsid w:val="00DC2C60"/>
    <w:rsid w:val="00DC544D"/>
    <w:rsid w:val="00DD671F"/>
    <w:rsid w:val="00DE22BC"/>
    <w:rsid w:val="00DE2CC6"/>
    <w:rsid w:val="00DE6FC8"/>
    <w:rsid w:val="00DE7780"/>
    <w:rsid w:val="00DF0424"/>
    <w:rsid w:val="00DF1E43"/>
    <w:rsid w:val="00E00ACF"/>
    <w:rsid w:val="00E0273F"/>
    <w:rsid w:val="00E041DE"/>
    <w:rsid w:val="00E16266"/>
    <w:rsid w:val="00E16F5D"/>
    <w:rsid w:val="00E176B6"/>
    <w:rsid w:val="00E2466E"/>
    <w:rsid w:val="00E35AEC"/>
    <w:rsid w:val="00E37A38"/>
    <w:rsid w:val="00E40350"/>
    <w:rsid w:val="00E4088F"/>
    <w:rsid w:val="00E436A6"/>
    <w:rsid w:val="00E437D3"/>
    <w:rsid w:val="00E447AD"/>
    <w:rsid w:val="00E45D58"/>
    <w:rsid w:val="00E5157E"/>
    <w:rsid w:val="00E51918"/>
    <w:rsid w:val="00E5238F"/>
    <w:rsid w:val="00E55646"/>
    <w:rsid w:val="00E62FE0"/>
    <w:rsid w:val="00E67A20"/>
    <w:rsid w:val="00E71400"/>
    <w:rsid w:val="00E75DE8"/>
    <w:rsid w:val="00E76711"/>
    <w:rsid w:val="00E76F50"/>
    <w:rsid w:val="00E77724"/>
    <w:rsid w:val="00E80A20"/>
    <w:rsid w:val="00E92887"/>
    <w:rsid w:val="00E934BC"/>
    <w:rsid w:val="00E93AC7"/>
    <w:rsid w:val="00EB059C"/>
    <w:rsid w:val="00EB1AAD"/>
    <w:rsid w:val="00EB1C83"/>
    <w:rsid w:val="00EB2C26"/>
    <w:rsid w:val="00EB5036"/>
    <w:rsid w:val="00EC056E"/>
    <w:rsid w:val="00EC16F5"/>
    <w:rsid w:val="00ED3EBF"/>
    <w:rsid w:val="00ED4BBE"/>
    <w:rsid w:val="00ED5666"/>
    <w:rsid w:val="00EF2DC6"/>
    <w:rsid w:val="00EF39BB"/>
    <w:rsid w:val="00EF4013"/>
    <w:rsid w:val="00EF46C3"/>
    <w:rsid w:val="00EF59DB"/>
    <w:rsid w:val="00EF6AF6"/>
    <w:rsid w:val="00EF757B"/>
    <w:rsid w:val="00EF7873"/>
    <w:rsid w:val="00F03463"/>
    <w:rsid w:val="00F06B19"/>
    <w:rsid w:val="00F10800"/>
    <w:rsid w:val="00F10B28"/>
    <w:rsid w:val="00F11A53"/>
    <w:rsid w:val="00F15555"/>
    <w:rsid w:val="00F156E0"/>
    <w:rsid w:val="00F16EBC"/>
    <w:rsid w:val="00F17987"/>
    <w:rsid w:val="00F20858"/>
    <w:rsid w:val="00F247DB"/>
    <w:rsid w:val="00F25676"/>
    <w:rsid w:val="00F27527"/>
    <w:rsid w:val="00F336B5"/>
    <w:rsid w:val="00F336EC"/>
    <w:rsid w:val="00F33AB0"/>
    <w:rsid w:val="00F3407F"/>
    <w:rsid w:val="00F362E9"/>
    <w:rsid w:val="00F37D34"/>
    <w:rsid w:val="00F402DF"/>
    <w:rsid w:val="00F43622"/>
    <w:rsid w:val="00F437C8"/>
    <w:rsid w:val="00F43AA8"/>
    <w:rsid w:val="00F46B18"/>
    <w:rsid w:val="00F47951"/>
    <w:rsid w:val="00F5073E"/>
    <w:rsid w:val="00F50B7D"/>
    <w:rsid w:val="00F54E51"/>
    <w:rsid w:val="00F55F27"/>
    <w:rsid w:val="00F57387"/>
    <w:rsid w:val="00F57E50"/>
    <w:rsid w:val="00F61192"/>
    <w:rsid w:val="00F64C55"/>
    <w:rsid w:val="00F67FBA"/>
    <w:rsid w:val="00F7123F"/>
    <w:rsid w:val="00F73EBE"/>
    <w:rsid w:val="00F7781E"/>
    <w:rsid w:val="00F77A01"/>
    <w:rsid w:val="00F77C64"/>
    <w:rsid w:val="00F77D30"/>
    <w:rsid w:val="00F8083F"/>
    <w:rsid w:val="00F8385D"/>
    <w:rsid w:val="00F8485F"/>
    <w:rsid w:val="00F8635E"/>
    <w:rsid w:val="00F90533"/>
    <w:rsid w:val="00F90CF1"/>
    <w:rsid w:val="00F90EE2"/>
    <w:rsid w:val="00F91E6A"/>
    <w:rsid w:val="00F93A4E"/>
    <w:rsid w:val="00F95D71"/>
    <w:rsid w:val="00FA418D"/>
    <w:rsid w:val="00FA6440"/>
    <w:rsid w:val="00FB2DC4"/>
    <w:rsid w:val="00FB6B90"/>
    <w:rsid w:val="00FB7931"/>
    <w:rsid w:val="00FC163C"/>
    <w:rsid w:val="00FC1C37"/>
    <w:rsid w:val="00FC1E5B"/>
    <w:rsid w:val="00FC1F4E"/>
    <w:rsid w:val="00FC22A1"/>
    <w:rsid w:val="00FC63CE"/>
    <w:rsid w:val="00FC6ECA"/>
    <w:rsid w:val="00FD1B18"/>
    <w:rsid w:val="00FD4086"/>
    <w:rsid w:val="00FD5A55"/>
    <w:rsid w:val="00FD6821"/>
    <w:rsid w:val="00FD6D08"/>
    <w:rsid w:val="00FE203B"/>
    <w:rsid w:val="00FE20C3"/>
    <w:rsid w:val="00FE4F39"/>
    <w:rsid w:val="00FF3800"/>
    <w:rsid w:val="00FF4524"/>
    <w:rsid w:val="00FF4839"/>
    <w:rsid w:val="00FF62B7"/>
    <w:rsid w:val="00FF70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75442DA"/>
  <w15:docId w15:val="{69850A04-B5C8-42EE-B6A5-70CEE1B5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aliases w:val="標題 1章名"/>
    <w:basedOn w:val="a1"/>
    <w:qFormat/>
    <w:pPr>
      <w:numPr>
        <w:numId w:val="1"/>
      </w:numPr>
      <w:kinsoku w:val="0"/>
      <w:jc w:val="both"/>
      <w:outlineLvl w:val="0"/>
    </w:pPr>
    <w:rPr>
      <w:rFonts w:ascii="標楷體" w:hAnsi="Arial"/>
      <w:bCs/>
      <w:kern w:val="0"/>
      <w:szCs w:val="52"/>
    </w:rPr>
  </w:style>
  <w:style w:type="paragraph" w:styleId="2">
    <w:name w:val="heading 2"/>
    <w:aliases w:val="標題 2節名"/>
    <w:basedOn w:val="a1"/>
    <w:qFormat/>
    <w:pPr>
      <w:numPr>
        <w:ilvl w:val="1"/>
        <w:numId w:val="1"/>
      </w:numPr>
      <w:kinsoku w:val="0"/>
      <w:jc w:val="both"/>
      <w:outlineLvl w:val="1"/>
    </w:pPr>
    <w:rPr>
      <w:rFonts w:ascii="標楷體" w:hAnsi="Arial"/>
      <w:bCs/>
      <w:kern w:val="0"/>
      <w:szCs w:val="48"/>
    </w:rPr>
  </w:style>
  <w:style w:type="paragraph" w:styleId="3">
    <w:name w:val="heading 3"/>
    <w:aliases w:val="小節標題,sub pro,--1.1.1.,1.1.1,標題 3 字元 字元"/>
    <w:basedOn w:val="a1"/>
    <w:qFormat/>
    <w:pPr>
      <w:numPr>
        <w:ilvl w:val="2"/>
        <w:numId w:val="1"/>
      </w:numPr>
      <w:kinsoku w:val="0"/>
      <w:jc w:val="both"/>
      <w:outlineLvl w:val="2"/>
    </w:pPr>
    <w:rPr>
      <w:rFonts w:ascii="標楷體" w:hAnsi="Arial"/>
      <w:bCs/>
      <w:kern w:val="0"/>
      <w:szCs w:val="36"/>
    </w:rPr>
  </w:style>
  <w:style w:type="paragraph" w:styleId="4">
    <w:name w:val="heading 4"/>
    <w:aliases w:val="表格,一、,H4,--1.,--1,1.1.1.1"/>
    <w:basedOn w:val="a1"/>
    <w:qFormat/>
    <w:pPr>
      <w:numPr>
        <w:ilvl w:val="3"/>
        <w:numId w:val="1"/>
      </w:numPr>
      <w:jc w:val="both"/>
      <w:outlineLvl w:val="3"/>
    </w:pPr>
    <w:rPr>
      <w:rFonts w:ascii="標楷體" w:hAnsi="Arial"/>
      <w:szCs w:val="36"/>
    </w:rPr>
  </w:style>
  <w:style w:type="paragraph" w:styleId="5">
    <w:name w:val="heading 5"/>
    <w:aliases w:val="（一）標題 5,--(1)1,--(1)"/>
    <w:basedOn w:val="a1"/>
    <w:qFormat/>
    <w:pPr>
      <w:numPr>
        <w:ilvl w:val="4"/>
        <w:numId w:val="1"/>
      </w:numPr>
      <w:kinsoku w:val="0"/>
      <w:jc w:val="both"/>
      <w:outlineLvl w:val="4"/>
    </w:pPr>
    <w:rPr>
      <w:rFonts w:ascii="標楷體" w:hAnsi="Arial"/>
      <w:bCs/>
      <w:szCs w:val="36"/>
    </w:rPr>
  </w:style>
  <w:style w:type="paragraph" w:styleId="6">
    <w:name w:val="heading 6"/>
    <w:aliases w:val="參考文獻,ref-items,A,--A,ISO標題 6"/>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A),--(a),--a,標題 7-(a)"/>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footnote text"/>
    <w:basedOn w:val="a1"/>
    <w:link w:val="af"/>
    <w:uiPriority w:val="99"/>
    <w:unhideWhenUsed/>
    <w:rsid w:val="00B84EAA"/>
    <w:pPr>
      <w:snapToGrid w:val="0"/>
    </w:pPr>
    <w:rPr>
      <w:rFonts w:asciiTheme="minorHAnsi" w:eastAsiaTheme="minorEastAsia" w:hAnsiTheme="minorHAnsi" w:cstheme="minorBidi"/>
      <w:sz w:val="20"/>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腳文字 字元"/>
    <w:basedOn w:val="a2"/>
    <w:link w:val="ae"/>
    <w:uiPriority w:val="99"/>
    <w:rsid w:val="00B84EAA"/>
    <w:rPr>
      <w:rFonts w:asciiTheme="minorHAnsi" w:eastAsiaTheme="minorEastAsia" w:hAnsiTheme="minorHAnsi" w:cstheme="minorBidi"/>
      <w:kern w:val="2"/>
    </w:rPr>
  </w:style>
  <w:style w:type="character" w:styleId="af2">
    <w:name w:val="footnote reference"/>
    <w:basedOn w:val="a2"/>
    <w:uiPriority w:val="99"/>
    <w:unhideWhenUsed/>
    <w:rsid w:val="00B84EAA"/>
    <w:rPr>
      <w:vertAlign w:val="superscript"/>
    </w:rPr>
  </w:style>
  <w:style w:type="paragraph" w:styleId="HTML">
    <w:name w:val="HTML Preformatted"/>
    <w:basedOn w:val="a1"/>
    <w:link w:val="HTML0"/>
    <w:uiPriority w:val="99"/>
    <w:semiHidden/>
    <w:unhideWhenUsed/>
    <w:rsid w:val="00AA28A5"/>
    <w:rPr>
      <w:rFonts w:ascii="Courier New" w:hAnsi="Courier New" w:cs="Courier New"/>
      <w:sz w:val="20"/>
    </w:rPr>
  </w:style>
  <w:style w:type="character" w:customStyle="1" w:styleId="HTML0">
    <w:name w:val="HTML 預設格式 字元"/>
    <w:basedOn w:val="a2"/>
    <w:link w:val="HTML"/>
    <w:uiPriority w:val="99"/>
    <w:semiHidden/>
    <w:rsid w:val="00AA28A5"/>
    <w:rPr>
      <w:rFonts w:ascii="Courier New" w:eastAsia="標楷體" w:hAnsi="Courier New" w:cs="Courier New"/>
      <w:kern w:val="2"/>
    </w:rPr>
  </w:style>
  <w:style w:type="paragraph" w:styleId="af3">
    <w:name w:val="Balloon Text"/>
    <w:basedOn w:val="a1"/>
    <w:link w:val="af4"/>
    <w:uiPriority w:val="99"/>
    <w:semiHidden/>
    <w:unhideWhenUsed/>
    <w:rsid w:val="00012DE8"/>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012DE8"/>
    <w:rPr>
      <w:rFonts w:asciiTheme="majorHAnsi" w:eastAsiaTheme="majorEastAsia" w:hAnsiTheme="majorHAnsi" w:cstheme="majorBidi"/>
      <w:kern w:val="2"/>
      <w:sz w:val="18"/>
      <w:szCs w:val="18"/>
    </w:rPr>
  </w:style>
  <w:style w:type="paragraph" w:styleId="af5">
    <w:name w:val="Plain Text"/>
    <w:basedOn w:val="a1"/>
    <w:link w:val="af6"/>
    <w:uiPriority w:val="99"/>
    <w:semiHidden/>
    <w:unhideWhenUsed/>
    <w:rsid w:val="002A6F99"/>
    <w:rPr>
      <w:rFonts w:ascii="細明體" w:eastAsia="細明體" w:hAnsi="Courier New" w:cs="Courier New"/>
      <w:sz w:val="24"/>
      <w:szCs w:val="24"/>
    </w:rPr>
  </w:style>
  <w:style w:type="character" w:customStyle="1" w:styleId="af6">
    <w:name w:val="純文字 字元"/>
    <w:basedOn w:val="a2"/>
    <w:link w:val="af5"/>
    <w:uiPriority w:val="99"/>
    <w:semiHidden/>
    <w:rsid w:val="002A6F99"/>
    <w:rPr>
      <w:rFonts w:ascii="細明體" w:eastAsia="細明體" w:hAnsi="Courier New" w:cs="Courier New"/>
      <w:kern w:val="2"/>
      <w:sz w:val="24"/>
      <w:szCs w:val="24"/>
    </w:rPr>
  </w:style>
  <w:style w:type="paragraph" w:styleId="af7">
    <w:name w:val="Date"/>
    <w:basedOn w:val="a1"/>
    <w:next w:val="a1"/>
    <w:link w:val="af8"/>
    <w:uiPriority w:val="99"/>
    <w:semiHidden/>
    <w:unhideWhenUsed/>
    <w:rsid w:val="00684C47"/>
    <w:pPr>
      <w:jc w:val="right"/>
    </w:pPr>
  </w:style>
  <w:style w:type="character" w:customStyle="1" w:styleId="af8">
    <w:name w:val="日期 字元"/>
    <w:basedOn w:val="a2"/>
    <w:link w:val="af7"/>
    <w:uiPriority w:val="99"/>
    <w:semiHidden/>
    <w:rsid w:val="00684C47"/>
    <w:rPr>
      <w:rFonts w:eastAsia="標楷體"/>
      <w:kern w:val="2"/>
      <w:sz w:val="32"/>
    </w:rPr>
  </w:style>
  <w:style w:type="table" w:styleId="af9">
    <w:name w:val="Table Grid"/>
    <w:basedOn w:val="a3"/>
    <w:uiPriority w:val="59"/>
    <w:rsid w:val="0041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D30E82"/>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5322">
      <w:bodyDiv w:val="1"/>
      <w:marLeft w:val="0"/>
      <w:marRight w:val="0"/>
      <w:marTop w:val="0"/>
      <w:marBottom w:val="0"/>
      <w:divBdr>
        <w:top w:val="none" w:sz="0" w:space="0" w:color="auto"/>
        <w:left w:val="none" w:sz="0" w:space="0" w:color="auto"/>
        <w:bottom w:val="none" w:sz="0" w:space="0" w:color="auto"/>
        <w:right w:val="none" w:sz="0" w:space="0" w:color="auto"/>
      </w:divBdr>
    </w:div>
    <w:div w:id="423183528">
      <w:bodyDiv w:val="1"/>
      <w:marLeft w:val="0"/>
      <w:marRight w:val="0"/>
      <w:marTop w:val="0"/>
      <w:marBottom w:val="0"/>
      <w:divBdr>
        <w:top w:val="none" w:sz="0" w:space="0" w:color="auto"/>
        <w:left w:val="none" w:sz="0" w:space="0" w:color="auto"/>
        <w:bottom w:val="none" w:sz="0" w:space="0" w:color="auto"/>
        <w:right w:val="none" w:sz="0" w:space="0" w:color="auto"/>
      </w:divBdr>
      <w:divsChild>
        <w:div w:id="261770313">
          <w:marLeft w:val="0"/>
          <w:marRight w:val="0"/>
          <w:marTop w:val="0"/>
          <w:marBottom w:val="0"/>
          <w:divBdr>
            <w:top w:val="none" w:sz="0" w:space="0" w:color="auto"/>
            <w:left w:val="none" w:sz="0" w:space="0" w:color="auto"/>
            <w:bottom w:val="none" w:sz="0" w:space="0" w:color="auto"/>
            <w:right w:val="none" w:sz="0" w:space="0" w:color="auto"/>
          </w:divBdr>
          <w:divsChild>
            <w:div w:id="622813511">
              <w:marLeft w:val="0"/>
              <w:marRight w:val="0"/>
              <w:marTop w:val="100"/>
              <w:marBottom w:val="100"/>
              <w:divBdr>
                <w:top w:val="none" w:sz="0" w:space="0" w:color="auto"/>
                <w:left w:val="none" w:sz="0" w:space="0" w:color="auto"/>
                <w:bottom w:val="none" w:sz="0" w:space="0" w:color="auto"/>
                <w:right w:val="none" w:sz="0" w:space="0" w:color="auto"/>
              </w:divBdr>
              <w:divsChild>
                <w:div w:id="1773091778">
                  <w:marLeft w:val="0"/>
                  <w:marRight w:val="0"/>
                  <w:marTop w:val="45"/>
                  <w:marBottom w:val="120"/>
                  <w:divBdr>
                    <w:top w:val="none" w:sz="0" w:space="0" w:color="auto"/>
                    <w:left w:val="none" w:sz="0" w:space="0" w:color="auto"/>
                    <w:bottom w:val="none" w:sz="0" w:space="0" w:color="auto"/>
                    <w:right w:val="none" w:sz="0" w:space="0" w:color="auto"/>
                  </w:divBdr>
                  <w:divsChild>
                    <w:div w:id="129710183">
                      <w:marLeft w:val="0"/>
                      <w:marRight w:val="0"/>
                      <w:marTop w:val="0"/>
                      <w:marBottom w:val="0"/>
                      <w:divBdr>
                        <w:top w:val="none" w:sz="0" w:space="0" w:color="auto"/>
                        <w:left w:val="none" w:sz="0" w:space="0" w:color="auto"/>
                        <w:bottom w:val="none" w:sz="0" w:space="0" w:color="auto"/>
                        <w:right w:val="none" w:sz="0" w:space="0" w:color="auto"/>
                      </w:divBdr>
                      <w:divsChild>
                        <w:div w:id="1389572673">
                          <w:marLeft w:val="0"/>
                          <w:marRight w:val="0"/>
                          <w:marTop w:val="0"/>
                          <w:marBottom w:val="0"/>
                          <w:divBdr>
                            <w:top w:val="none" w:sz="0" w:space="0" w:color="auto"/>
                            <w:left w:val="none" w:sz="0" w:space="0" w:color="auto"/>
                            <w:bottom w:val="none" w:sz="0" w:space="0" w:color="auto"/>
                            <w:right w:val="none" w:sz="0" w:space="0" w:color="auto"/>
                          </w:divBdr>
                          <w:divsChild>
                            <w:div w:id="533466862">
                              <w:marLeft w:val="0"/>
                              <w:marRight w:val="0"/>
                              <w:marTop w:val="0"/>
                              <w:marBottom w:val="120"/>
                              <w:divBdr>
                                <w:top w:val="single" w:sz="12" w:space="0" w:color="4EA3E9"/>
                                <w:left w:val="none" w:sz="0" w:space="0" w:color="auto"/>
                                <w:bottom w:val="single" w:sz="12" w:space="0" w:color="4EA3E9"/>
                                <w:right w:val="none" w:sz="0" w:space="0" w:color="auto"/>
                              </w:divBdr>
                              <w:divsChild>
                                <w:div w:id="18563111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229962">
      <w:bodyDiv w:val="1"/>
      <w:marLeft w:val="0"/>
      <w:marRight w:val="0"/>
      <w:marTop w:val="0"/>
      <w:marBottom w:val="0"/>
      <w:divBdr>
        <w:top w:val="none" w:sz="0" w:space="0" w:color="auto"/>
        <w:left w:val="none" w:sz="0" w:space="0" w:color="auto"/>
        <w:bottom w:val="none" w:sz="0" w:space="0" w:color="auto"/>
        <w:right w:val="none" w:sz="0" w:space="0" w:color="auto"/>
      </w:divBdr>
    </w:div>
    <w:div w:id="933367603">
      <w:bodyDiv w:val="1"/>
      <w:marLeft w:val="0"/>
      <w:marRight w:val="0"/>
      <w:marTop w:val="0"/>
      <w:marBottom w:val="0"/>
      <w:divBdr>
        <w:top w:val="none" w:sz="0" w:space="0" w:color="auto"/>
        <w:left w:val="none" w:sz="0" w:space="0" w:color="auto"/>
        <w:bottom w:val="none" w:sz="0" w:space="0" w:color="auto"/>
        <w:right w:val="none" w:sz="0" w:space="0" w:color="auto"/>
      </w:divBdr>
    </w:div>
    <w:div w:id="991056119">
      <w:bodyDiv w:val="1"/>
      <w:marLeft w:val="0"/>
      <w:marRight w:val="0"/>
      <w:marTop w:val="0"/>
      <w:marBottom w:val="0"/>
      <w:divBdr>
        <w:top w:val="none" w:sz="0" w:space="0" w:color="auto"/>
        <w:left w:val="none" w:sz="0" w:space="0" w:color="auto"/>
        <w:bottom w:val="none" w:sz="0" w:space="0" w:color="auto"/>
        <w:right w:val="none" w:sz="0" w:space="0" w:color="auto"/>
      </w:divBdr>
    </w:div>
    <w:div w:id="1615401139">
      <w:bodyDiv w:val="1"/>
      <w:marLeft w:val="0"/>
      <w:marRight w:val="0"/>
      <w:marTop w:val="0"/>
      <w:marBottom w:val="0"/>
      <w:divBdr>
        <w:top w:val="none" w:sz="0" w:space="0" w:color="auto"/>
        <w:left w:val="none" w:sz="0" w:space="0" w:color="auto"/>
        <w:bottom w:val="none" w:sz="0" w:space="0" w:color="auto"/>
        <w:right w:val="none" w:sz="0" w:space="0" w:color="auto"/>
      </w:divBdr>
    </w:div>
    <w:div w:id="1623606947">
      <w:bodyDiv w:val="1"/>
      <w:marLeft w:val="0"/>
      <w:marRight w:val="0"/>
      <w:marTop w:val="0"/>
      <w:marBottom w:val="0"/>
      <w:divBdr>
        <w:top w:val="none" w:sz="0" w:space="0" w:color="auto"/>
        <w:left w:val="none" w:sz="0" w:space="0" w:color="auto"/>
        <w:bottom w:val="none" w:sz="0" w:space="0" w:color="auto"/>
        <w:right w:val="none" w:sz="0" w:space="0" w:color="auto"/>
      </w:divBdr>
    </w:div>
    <w:div w:id="19651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4696-AC21-46F9-A8FE-94B82DA3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6</TotalTime>
  <Pages>9</Pages>
  <Words>5126</Words>
  <Characters>137</Characters>
  <Application>Microsoft Office Word</Application>
  <DocSecurity>0</DocSecurity>
  <Lines>1</Lines>
  <Paragraphs>10</Paragraphs>
  <ScaleCrop>false</ScaleCrop>
  <Company>cy</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吳婉珣</cp:lastModifiedBy>
  <cp:revision>5</cp:revision>
  <cp:lastPrinted>2017-01-16T03:26:00Z</cp:lastPrinted>
  <dcterms:created xsi:type="dcterms:W3CDTF">2017-01-20T02:51:00Z</dcterms:created>
  <dcterms:modified xsi:type="dcterms:W3CDTF">2017-01-20T02:59:00Z</dcterms:modified>
</cp:coreProperties>
</file>