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4B34DB" w:rsidRPr="00065D6E">
        <w:rPr>
          <w:noProof/>
        </w:rPr>
        <w:t>據審計部函報：臺北市審計處審核臺北市政府工務局函報所屬新建工程處擬註銷97年度應收歲入款案，發現土地租賃契約終止後，委由原標租者代為繼續營運，惟未即時收取租金，遭臺北市審計處依預算編列數修正應收歲入款，復因協議收取之租金低於預算編列數而註銷該款，相關人員辦理土地出租業務效率不佳涉有違失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B443E4" w:rsidRPr="004931FF" w:rsidRDefault="00B443E4" w:rsidP="00ED3D00">
      <w:pPr>
        <w:pStyle w:val="2"/>
        <w:numPr>
          <w:ilvl w:val="0"/>
          <w:numId w:val="0"/>
        </w:numPr>
        <w:rPr>
          <w:rFonts w:hAnsi="標楷體"/>
          <w:b/>
          <w:szCs w:val="32"/>
        </w:rPr>
      </w:pPr>
      <w:bookmarkStart w:id="25" w:name="_Toc525070834"/>
      <w:bookmarkStart w:id="26" w:name="_Toc525938374"/>
      <w:bookmarkStart w:id="27" w:name="_Toc525939222"/>
      <w:bookmarkStart w:id="28" w:name="_Toc525939727"/>
      <w:bookmarkStart w:id="29" w:name="_Toc525066144"/>
      <w:bookmarkStart w:id="30" w:name="_Toc524892372"/>
    </w:p>
    <w:p w:rsidR="00C055EC" w:rsidRDefault="00C055EC" w:rsidP="00303C3A">
      <w:pPr>
        <w:pStyle w:val="81"/>
        <w:ind w:leftChars="0" w:left="0" w:firstLineChars="0" w:firstLine="0"/>
      </w:pPr>
    </w:p>
    <w:p w:rsidR="00D42DC2" w:rsidRDefault="00D42DC2" w:rsidP="00303C3A">
      <w:pPr>
        <w:pStyle w:val="a5"/>
        <w:numPr>
          <w:ilvl w:val="0"/>
          <w:numId w:val="0"/>
        </w:numPr>
      </w:pPr>
    </w:p>
    <w:p w:rsidR="00E25849" w:rsidRPr="00441BAC" w:rsidRDefault="00E25849" w:rsidP="004E05A1">
      <w:pPr>
        <w:pStyle w:val="1"/>
        <w:ind w:left="2380" w:hanging="2380"/>
        <w:rPr>
          <w:rFonts w:hAnsi="標楷體"/>
          <w:szCs w:val="32"/>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br w:type="page"/>
      </w: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Pr>
          <w:rFonts w:hint="eastAsia"/>
        </w:rPr>
        <w:lastRenderedPageBreak/>
        <w:t>調查</w:t>
      </w:r>
      <w:r w:rsidRPr="00441BAC">
        <w:rPr>
          <w:rFonts w:hAnsi="標楷體" w:hint="eastAsia"/>
          <w:szCs w:val="32"/>
        </w:rPr>
        <w:t>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D35E0" w:rsidRPr="009C2C0F" w:rsidRDefault="00CD35E0" w:rsidP="009D6D2C">
      <w:pPr>
        <w:pStyle w:val="10"/>
        <w:ind w:left="680" w:firstLine="680"/>
        <w:rPr>
          <w:rFonts w:hAnsi="標楷體"/>
          <w:szCs w:val="32"/>
        </w:rPr>
      </w:pPr>
      <w:bookmarkStart w:id="55" w:name="_Toc524902730"/>
      <w:r w:rsidRPr="009C2C0F">
        <w:rPr>
          <w:rFonts w:hAnsi="標楷體" w:hint="eastAsia"/>
          <w:bCs/>
          <w:szCs w:val="32"/>
        </w:rPr>
        <w:t>據</w:t>
      </w:r>
      <w:proofErr w:type="gramStart"/>
      <w:r w:rsidRPr="009C2C0F">
        <w:rPr>
          <w:rFonts w:hAnsi="標楷體" w:hint="eastAsia"/>
          <w:bCs/>
          <w:szCs w:val="32"/>
        </w:rPr>
        <w:t>審計部函報</w:t>
      </w:r>
      <w:proofErr w:type="gramEnd"/>
      <w:r w:rsidRPr="009C2C0F">
        <w:rPr>
          <w:rFonts w:hAnsi="標楷體" w:hint="eastAsia"/>
          <w:bCs/>
          <w:szCs w:val="32"/>
        </w:rPr>
        <w:t>，該部臺北市審計處派員抽查</w:t>
      </w:r>
      <w:r w:rsidRPr="009C2C0F">
        <w:rPr>
          <w:rFonts w:hAnsi="標楷體" w:hint="eastAsia"/>
          <w:szCs w:val="32"/>
        </w:rPr>
        <w:t>臺北市政府工務局新建工程處（下稱新工處）</w:t>
      </w:r>
      <w:r w:rsidRPr="009C2C0F">
        <w:rPr>
          <w:rFonts w:hAnsi="標楷體" w:cs="新細明體" w:hint="eastAsia"/>
          <w:szCs w:val="32"/>
        </w:rPr>
        <w:t>民國（下同）97年度財務收支，發現</w:t>
      </w:r>
      <w:r w:rsidRPr="009C2C0F">
        <w:rPr>
          <w:rFonts w:hAnsi="標楷體" w:hint="eastAsia"/>
          <w:szCs w:val="32"/>
        </w:rPr>
        <w:t>新工處</w:t>
      </w:r>
      <w:r w:rsidR="0096395F" w:rsidRPr="009C2C0F">
        <w:rPr>
          <w:rFonts w:hAnsi="標楷體" w:cs="新細明體" w:hint="eastAsia"/>
          <w:szCs w:val="32"/>
        </w:rPr>
        <w:t>經管</w:t>
      </w:r>
      <w:r w:rsidRPr="009C2C0F">
        <w:rPr>
          <w:rFonts w:hAnsi="標楷體" w:hint="eastAsia"/>
          <w:szCs w:val="32"/>
        </w:rPr>
        <w:t>臺北市中山區</w:t>
      </w:r>
      <w:proofErr w:type="gramStart"/>
      <w:r w:rsidRPr="009C2C0F">
        <w:rPr>
          <w:rFonts w:hAnsi="標楷體" w:hint="eastAsia"/>
          <w:szCs w:val="32"/>
        </w:rPr>
        <w:t>榮星段</w:t>
      </w:r>
      <w:proofErr w:type="gramEnd"/>
      <w:r w:rsidRPr="009C2C0F">
        <w:rPr>
          <w:rFonts w:hAnsi="標楷體" w:hint="eastAsia"/>
          <w:szCs w:val="32"/>
        </w:rPr>
        <w:t>4小段653、817地號土地（下稱本案土地）</w:t>
      </w:r>
      <w:r w:rsidR="008E5D7E" w:rsidRPr="009C2C0F">
        <w:rPr>
          <w:rFonts w:hAnsi="標楷體" w:hint="eastAsia"/>
          <w:szCs w:val="32"/>
        </w:rPr>
        <w:t>係租予台灣中油股份有限公司（下稱中油公司）作加油站使用，於土地租約終止後，</w:t>
      </w:r>
      <w:r w:rsidR="00935AA0" w:rsidRPr="009C2C0F">
        <w:rPr>
          <w:rFonts w:hAnsi="標楷體" w:hint="eastAsia"/>
          <w:szCs w:val="32"/>
        </w:rPr>
        <w:t>仍由該公司代為繼續營運，</w:t>
      </w:r>
      <w:r w:rsidR="00B751D7" w:rsidRPr="009C2C0F">
        <w:rPr>
          <w:rFonts w:hAnsi="標楷體" w:hint="eastAsia"/>
          <w:szCs w:val="32"/>
        </w:rPr>
        <w:t>該處</w:t>
      </w:r>
      <w:r w:rsidR="00935AA0" w:rsidRPr="009C2C0F">
        <w:rPr>
          <w:rFonts w:hAnsi="標楷體" w:hint="eastAsia"/>
          <w:szCs w:val="32"/>
        </w:rPr>
        <w:t>卻未即時收取土地租金，亦未辦理應收歲入款保留，相關人員辦理土地出租業務效率</w:t>
      </w:r>
      <w:proofErr w:type="gramStart"/>
      <w:r w:rsidR="00935AA0" w:rsidRPr="009C2C0F">
        <w:rPr>
          <w:rFonts w:hAnsi="標楷體" w:hint="eastAsia"/>
          <w:szCs w:val="32"/>
        </w:rPr>
        <w:t>不佳涉有</w:t>
      </w:r>
      <w:proofErr w:type="gramEnd"/>
      <w:r w:rsidR="00935AA0" w:rsidRPr="009C2C0F">
        <w:rPr>
          <w:rFonts w:hAnsi="標楷體" w:hint="eastAsia"/>
          <w:szCs w:val="32"/>
        </w:rPr>
        <w:t>違</w:t>
      </w:r>
      <w:proofErr w:type="gramStart"/>
      <w:r w:rsidR="00935AA0" w:rsidRPr="009C2C0F">
        <w:rPr>
          <w:rFonts w:hAnsi="標楷體" w:hint="eastAsia"/>
          <w:szCs w:val="32"/>
        </w:rPr>
        <w:t>失等情</w:t>
      </w:r>
      <w:proofErr w:type="gramEnd"/>
      <w:r w:rsidR="00935AA0" w:rsidRPr="009C2C0F">
        <w:rPr>
          <w:rFonts w:hAnsi="標楷體" w:hint="eastAsia"/>
          <w:szCs w:val="32"/>
        </w:rPr>
        <w:t>。經調閱臺北市政府卷證資料，並詢問相關人員後，</w:t>
      </w:r>
      <w:r w:rsidR="00935AA0" w:rsidRPr="009C2C0F">
        <w:rPr>
          <w:rFonts w:hAnsi="標楷體" w:hint="eastAsia"/>
          <w:bCs/>
          <w:szCs w:val="32"/>
        </w:rPr>
        <w:t>業已調查</w:t>
      </w:r>
      <w:r w:rsidR="00935AA0" w:rsidRPr="009C2C0F">
        <w:rPr>
          <w:rFonts w:hAnsi="標楷體" w:hint="eastAsia"/>
          <w:szCs w:val="32"/>
        </w:rPr>
        <w:t>完竣</w:t>
      </w:r>
      <w:r w:rsidR="00935AA0" w:rsidRPr="009C2C0F">
        <w:rPr>
          <w:rFonts w:hAnsi="標楷體" w:hint="eastAsia"/>
          <w:bCs/>
          <w:szCs w:val="32"/>
        </w:rPr>
        <w:t>，</w:t>
      </w:r>
      <w:proofErr w:type="gramStart"/>
      <w:r w:rsidR="00935AA0" w:rsidRPr="009C2C0F">
        <w:rPr>
          <w:rFonts w:hAnsi="標楷體" w:hint="eastAsia"/>
          <w:szCs w:val="32"/>
        </w:rPr>
        <w:t>茲列述</w:t>
      </w:r>
      <w:proofErr w:type="gramEnd"/>
      <w:r w:rsidR="00935AA0" w:rsidRPr="009C2C0F">
        <w:rPr>
          <w:rFonts w:hAnsi="標楷體" w:hint="eastAsia"/>
          <w:szCs w:val="32"/>
        </w:rPr>
        <w:t>調查意見如下：</w:t>
      </w:r>
    </w:p>
    <w:p w:rsidR="00073CB5" w:rsidRPr="009C2C0F" w:rsidRDefault="00F72CC0" w:rsidP="00C12639">
      <w:pPr>
        <w:pStyle w:val="2"/>
        <w:rPr>
          <w:rFonts w:hAnsi="標楷體"/>
          <w:b/>
          <w:szCs w:val="32"/>
        </w:rPr>
      </w:pPr>
      <w:r w:rsidRPr="009C2C0F">
        <w:rPr>
          <w:rFonts w:hAnsi="標楷體" w:hint="eastAsia"/>
          <w:b/>
          <w:szCs w:val="32"/>
        </w:rPr>
        <w:t>新工處於本案土地租約期滿前</w:t>
      </w:r>
      <w:r w:rsidR="00E97569" w:rsidRPr="009C2C0F">
        <w:rPr>
          <w:rFonts w:hAnsi="標楷體" w:hint="eastAsia"/>
          <w:b/>
          <w:szCs w:val="32"/>
        </w:rPr>
        <w:t>1日始邀集相關單位</w:t>
      </w:r>
      <w:r w:rsidR="005839F5" w:rsidRPr="009C2C0F">
        <w:rPr>
          <w:rFonts w:hAnsi="標楷體" w:hint="eastAsia"/>
          <w:b/>
          <w:szCs w:val="32"/>
        </w:rPr>
        <w:t>開會</w:t>
      </w:r>
      <w:proofErr w:type="gramStart"/>
      <w:r w:rsidR="005839F5" w:rsidRPr="009C2C0F">
        <w:rPr>
          <w:rFonts w:hAnsi="標楷體" w:hint="eastAsia"/>
          <w:b/>
          <w:szCs w:val="32"/>
        </w:rPr>
        <w:t>研</w:t>
      </w:r>
      <w:proofErr w:type="gramEnd"/>
      <w:r w:rsidR="005839F5" w:rsidRPr="009C2C0F">
        <w:rPr>
          <w:rFonts w:hAnsi="標楷體" w:hint="eastAsia"/>
          <w:b/>
          <w:szCs w:val="32"/>
        </w:rPr>
        <w:t>商租約終止後續處理事宜，</w:t>
      </w:r>
      <w:proofErr w:type="gramStart"/>
      <w:r w:rsidR="000E2DB4" w:rsidRPr="009C2C0F">
        <w:rPr>
          <w:rFonts w:hAnsi="標楷體" w:hint="eastAsia"/>
          <w:b/>
          <w:szCs w:val="32"/>
        </w:rPr>
        <w:t>嗣</w:t>
      </w:r>
      <w:proofErr w:type="gramEnd"/>
      <w:r w:rsidR="000E2DB4" w:rsidRPr="009C2C0F">
        <w:rPr>
          <w:rFonts w:hAnsi="標楷體" w:hint="eastAsia"/>
          <w:b/>
          <w:szCs w:val="32"/>
        </w:rPr>
        <w:t>於</w:t>
      </w:r>
      <w:r w:rsidR="005839F5" w:rsidRPr="009C2C0F">
        <w:rPr>
          <w:rFonts w:hAnsi="標楷體" w:hint="eastAsia"/>
          <w:b/>
          <w:szCs w:val="32"/>
        </w:rPr>
        <w:t>簽辦過程中對臺北市政府財政局、法規委員會提出</w:t>
      </w:r>
      <w:r w:rsidR="000E2DB4" w:rsidRPr="009C2C0F">
        <w:rPr>
          <w:rFonts w:hAnsi="標楷體" w:hint="eastAsia"/>
          <w:b/>
          <w:szCs w:val="32"/>
        </w:rPr>
        <w:t>之</w:t>
      </w:r>
      <w:r w:rsidR="005839F5" w:rsidRPr="009C2C0F">
        <w:rPr>
          <w:rFonts w:hAnsi="標楷體" w:hint="eastAsia"/>
          <w:b/>
          <w:szCs w:val="32"/>
        </w:rPr>
        <w:t>過渡期間使用費計算及法律適用等意見束手無策</w:t>
      </w:r>
      <w:r w:rsidR="00AC4490">
        <w:rPr>
          <w:rFonts w:hAnsi="標楷體" w:hint="eastAsia"/>
          <w:b/>
          <w:szCs w:val="32"/>
        </w:rPr>
        <w:t>而未處理</w:t>
      </w:r>
      <w:r w:rsidR="00D9037D" w:rsidRPr="009C2C0F">
        <w:rPr>
          <w:rFonts w:hAnsi="標楷體" w:hint="eastAsia"/>
          <w:b/>
          <w:szCs w:val="32"/>
        </w:rPr>
        <w:t>，</w:t>
      </w:r>
      <w:proofErr w:type="gramStart"/>
      <w:r w:rsidR="00D9037D" w:rsidRPr="009C2C0F">
        <w:rPr>
          <w:rFonts w:hAnsi="標楷體" w:hint="eastAsia"/>
          <w:b/>
          <w:szCs w:val="32"/>
        </w:rPr>
        <w:t>迨</w:t>
      </w:r>
      <w:proofErr w:type="gramEnd"/>
      <w:r w:rsidR="00D9037D" w:rsidRPr="009C2C0F">
        <w:rPr>
          <w:rFonts w:hAnsi="標楷體" w:hint="eastAsia"/>
          <w:b/>
          <w:bCs w:val="0"/>
          <w:szCs w:val="32"/>
        </w:rPr>
        <w:t>審計部查核</w:t>
      </w:r>
      <w:r w:rsidR="000E2DB4" w:rsidRPr="009C2C0F">
        <w:rPr>
          <w:rFonts w:hAnsi="標楷體" w:hint="eastAsia"/>
          <w:b/>
          <w:bCs w:val="0"/>
          <w:szCs w:val="32"/>
        </w:rPr>
        <w:t>發現</w:t>
      </w:r>
      <w:r w:rsidR="00D9037D" w:rsidRPr="009C2C0F">
        <w:rPr>
          <w:rFonts w:hAnsi="標楷體" w:hint="eastAsia"/>
          <w:b/>
          <w:bCs w:val="0"/>
          <w:szCs w:val="32"/>
        </w:rPr>
        <w:t>後，</w:t>
      </w:r>
      <w:proofErr w:type="gramStart"/>
      <w:r w:rsidR="00D9037D" w:rsidRPr="009C2C0F">
        <w:rPr>
          <w:rFonts w:hAnsi="標楷體" w:hint="eastAsia"/>
          <w:b/>
          <w:bCs w:val="0"/>
          <w:szCs w:val="32"/>
        </w:rPr>
        <w:t>方續</w:t>
      </w:r>
      <w:r w:rsidR="00D9037D" w:rsidRPr="009C2C0F">
        <w:rPr>
          <w:rFonts w:hAnsi="標楷體" w:hint="eastAsia"/>
          <w:b/>
          <w:szCs w:val="32"/>
        </w:rPr>
        <w:t>報</w:t>
      </w:r>
      <w:proofErr w:type="gramEnd"/>
      <w:r w:rsidR="00D9037D" w:rsidRPr="009C2C0F">
        <w:rPr>
          <w:rFonts w:hAnsi="標楷體" w:hint="eastAsia"/>
          <w:b/>
          <w:szCs w:val="32"/>
        </w:rPr>
        <w:t>府核定</w:t>
      </w:r>
      <w:r w:rsidR="000E2DB4" w:rsidRPr="009C2C0F">
        <w:rPr>
          <w:rFonts w:hAnsi="標楷體" w:hint="eastAsia"/>
          <w:b/>
          <w:szCs w:val="32"/>
        </w:rPr>
        <w:t>本案</w:t>
      </w:r>
      <w:proofErr w:type="gramStart"/>
      <w:r w:rsidR="00D9037D" w:rsidRPr="009C2C0F">
        <w:rPr>
          <w:rFonts w:hAnsi="標楷體" w:hint="eastAsia"/>
          <w:b/>
          <w:szCs w:val="32"/>
        </w:rPr>
        <w:t>採</w:t>
      </w:r>
      <w:proofErr w:type="gramEnd"/>
      <w:r w:rsidR="00D9037D" w:rsidRPr="009C2C0F">
        <w:rPr>
          <w:rFonts w:hAnsi="標楷體" w:hint="eastAsia"/>
          <w:b/>
          <w:bCs w:val="0"/>
          <w:szCs w:val="32"/>
        </w:rPr>
        <w:t>公開招標方式辦理</w:t>
      </w:r>
      <w:r w:rsidRPr="009C2C0F">
        <w:rPr>
          <w:rFonts w:hAnsi="標楷體" w:hint="eastAsia"/>
          <w:b/>
          <w:szCs w:val="32"/>
        </w:rPr>
        <w:t>，</w:t>
      </w:r>
      <w:r w:rsidR="0025711F" w:rsidRPr="009C2C0F">
        <w:rPr>
          <w:rFonts w:hAnsi="標楷體" w:hint="eastAsia"/>
          <w:b/>
          <w:bCs w:val="0"/>
          <w:szCs w:val="32"/>
        </w:rPr>
        <w:t>造成原租約終止至重新招標延宕長達2年7個月之久，確有</w:t>
      </w:r>
      <w:proofErr w:type="gramStart"/>
      <w:r w:rsidR="0025711F" w:rsidRPr="009C2C0F">
        <w:rPr>
          <w:rFonts w:hAnsi="標楷體" w:hint="eastAsia"/>
          <w:b/>
          <w:bCs w:val="0"/>
          <w:szCs w:val="32"/>
        </w:rPr>
        <w:t>怠</w:t>
      </w:r>
      <w:proofErr w:type="gramEnd"/>
      <w:r w:rsidR="0025711F" w:rsidRPr="009C2C0F">
        <w:rPr>
          <w:rFonts w:hAnsi="標楷體" w:hint="eastAsia"/>
          <w:b/>
          <w:bCs w:val="0"/>
          <w:szCs w:val="32"/>
        </w:rPr>
        <w:t>失：</w:t>
      </w:r>
    </w:p>
    <w:p w:rsidR="00BE2140" w:rsidRPr="009C2C0F" w:rsidRDefault="00BE2140" w:rsidP="000951B0">
      <w:pPr>
        <w:pStyle w:val="3"/>
        <w:rPr>
          <w:rFonts w:hAnsi="標楷體"/>
          <w:szCs w:val="32"/>
        </w:rPr>
      </w:pPr>
      <w:r w:rsidRPr="009C2C0F">
        <w:rPr>
          <w:rFonts w:hAnsi="標楷體" w:hint="eastAsia"/>
          <w:szCs w:val="32"/>
        </w:rPr>
        <w:t>按</w:t>
      </w:r>
      <w:r w:rsidRPr="009C2C0F">
        <w:rPr>
          <w:rFonts w:hAnsi="標楷體" w:cs="新細明體" w:hint="eastAsia"/>
          <w:kern w:val="0"/>
          <w:szCs w:val="32"/>
        </w:rPr>
        <w:t>臺北市市有公用房地提供使用辦法（下稱公用房地提供使用辦法）</w:t>
      </w:r>
      <w:r w:rsidRPr="009C2C0F">
        <w:rPr>
          <w:rFonts w:hAnsi="標楷體" w:hint="eastAsia"/>
          <w:szCs w:val="32"/>
        </w:rPr>
        <w:t>第3條規定略</w:t>
      </w:r>
      <w:proofErr w:type="gramStart"/>
      <w:r w:rsidRPr="009C2C0F">
        <w:rPr>
          <w:rFonts w:hAnsi="標楷體" w:hint="eastAsia"/>
          <w:szCs w:val="32"/>
        </w:rPr>
        <w:t>以</w:t>
      </w:r>
      <w:proofErr w:type="gramEnd"/>
      <w:r w:rsidRPr="009C2C0F">
        <w:rPr>
          <w:rFonts w:hAnsi="標楷體" w:hint="eastAsia"/>
          <w:szCs w:val="32"/>
        </w:rPr>
        <w:t>：「</w:t>
      </w:r>
      <w:r w:rsidRPr="009C2C0F">
        <w:rPr>
          <w:rFonts w:hAnsi="標楷體" w:cs="細明體" w:hint="eastAsia"/>
          <w:kern w:val="0"/>
          <w:szCs w:val="32"/>
        </w:rPr>
        <w:t>公用房地提供使用，應以公開招標方式辦理。但有下列情形之一，管理機關得</w:t>
      </w:r>
      <w:proofErr w:type="gramStart"/>
      <w:r w:rsidRPr="009C2C0F">
        <w:rPr>
          <w:rFonts w:hAnsi="標楷體" w:cs="細明體" w:hint="eastAsia"/>
          <w:kern w:val="0"/>
          <w:szCs w:val="32"/>
        </w:rPr>
        <w:t>採</w:t>
      </w:r>
      <w:proofErr w:type="gramEnd"/>
      <w:r w:rsidRPr="009C2C0F">
        <w:rPr>
          <w:rFonts w:hAnsi="標楷體" w:cs="細明體" w:hint="eastAsia"/>
          <w:kern w:val="0"/>
          <w:szCs w:val="32"/>
        </w:rPr>
        <w:t>申請使用之方式辦理：一、使用期限未逾6個月，且無續約約定者。二、申請之用途具公益性或公共性，管理機關基於政策或法令規定，應予輔導或配合者。…</w:t>
      </w:r>
      <w:proofErr w:type="gramStart"/>
      <w:r w:rsidRPr="009C2C0F">
        <w:rPr>
          <w:rFonts w:hAnsi="標楷體" w:cs="細明體" w:hint="eastAsia"/>
          <w:kern w:val="0"/>
          <w:szCs w:val="32"/>
        </w:rPr>
        <w:t>…</w:t>
      </w:r>
      <w:proofErr w:type="gramEnd"/>
      <w:r w:rsidRPr="009C2C0F">
        <w:rPr>
          <w:rFonts w:hAnsi="標楷體" w:hint="eastAsia"/>
          <w:szCs w:val="32"/>
        </w:rPr>
        <w:t>」。</w:t>
      </w:r>
      <w:r w:rsidR="009D6D2C" w:rsidRPr="009C2C0F">
        <w:rPr>
          <w:rFonts w:hAnsi="標楷體" w:hint="eastAsia"/>
          <w:szCs w:val="32"/>
        </w:rPr>
        <w:t>經查本案土地原</w:t>
      </w:r>
      <w:r w:rsidR="009D6D2C" w:rsidRPr="009C2C0F">
        <w:rPr>
          <w:rFonts w:hAnsi="標楷體" w:cs="細明體" w:hint="eastAsia"/>
          <w:kern w:val="0"/>
          <w:szCs w:val="32"/>
        </w:rPr>
        <w:t>管理機關</w:t>
      </w:r>
      <w:r w:rsidR="009D6D2C" w:rsidRPr="009C2C0F">
        <w:rPr>
          <w:rFonts w:hAnsi="標楷體" w:hint="eastAsia"/>
          <w:szCs w:val="32"/>
        </w:rPr>
        <w:t>臺北市政府工務局</w:t>
      </w:r>
      <w:r w:rsidR="009D6D2C" w:rsidRPr="009C2C0F">
        <w:rPr>
          <w:rFonts w:hAnsi="標楷體"/>
          <w:szCs w:val="32"/>
        </w:rPr>
        <w:t>養護工程處</w:t>
      </w:r>
      <w:r w:rsidR="009D6D2C" w:rsidRPr="009C2C0F">
        <w:rPr>
          <w:rFonts w:hAnsi="標楷體" w:hint="eastAsia"/>
          <w:szCs w:val="32"/>
        </w:rPr>
        <w:t>前於90年間</w:t>
      </w:r>
      <w:proofErr w:type="gramStart"/>
      <w:r w:rsidR="009D6D2C" w:rsidRPr="009C2C0F">
        <w:rPr>
          <w:rFonts w:hAnsi="標楷體" w:hint="eastAsia"/>
          <w:szCs w:val="32"/>
        </w:rPr>
        <w:t>採</w:t>
      </w:r>
      <w:proofErr w:type="gramEnd"/>
      <w:r w:rsidR="009D6D2C" w:rsidRPr="009C2C0F">
        <w:rPr>
          <w:rFonts w:hAnsi="標楷體" w:hint="eastAsia"/>
          <w:szCs w:val="32"/>
        </w:rPr>
        <w:t>公開標租方式，</w:t>
      </w:r>
      <w:r w:rsidR="009D6D2C" w:rsidRPr="009C2C0F">
        <w:rPr>
          <w:rFonts w:hAnsi="標楷體" w:cs="細明體" w:hint="eastAsia"/>
          <w:kern w:val="0"/>
          <w:szCs w:val="32"/>
        </w:rPr>
        <w:t>由</w:t>
      </w:r>
      <w:r w:rsidR="009D6D2C" w:rsidRPr="009C2C0F">
        <w:rPr>
          <w:rFonts w:hAnsi="標楷體" w:hint="eastAsia"/>
          <w:szCs w:val="32"/>
        </w:rPr>
        <w:t>中油公司以新臺幣（下同）4億2,462萬1,689元得標作加油站使用（即建北加油站），租賃期間自90年11月1日至96年10月31日計6年（折算年租金7,077萬281元，月租金589萬7,524元）；惟新</w:t>
      </w:r>
      <w:r w:rsidR="009D6D2C" w:rsidRPr="009C2C0F">
        <w:rPr>
          <w:rFonts w:hAnsi="標楷體" w:hint="eastAsia"/>
          <w:szCs w:val="32"/>
        </w:rPr>
        <w:lastRenderedPageBreak/>
        <w:t>工處於土地租期屆滿（96年10月31日）之前，並未積極評估是否續約或重新招標，經中油公司於96年10月22日通知租約期滿不再續約後，該處始於租約期滿前1日（96年10月30日）邀集臺北市政府法規委員會、財政局、工務局、產業發展局及該公司召開會議</w:t>
      </w:r>
      <w:proofErr w:type="gramStart"/>
      <w:r w:rsidR="009D6D2C" w:rsidRPr="009C2C0F">
        <w:rPr>
          <w:rFonts w:hAnsi="標楷體" w:hint="eastAsia"/>
          <w:szCs w:val="32"/>
        </w:rPr>
        <w:t>研</w:t>
      </w:r>
      <w:proofErr w:type="gramEnd"/>
      <w:r w:rsidR="009D6D2C" w:rsidRPr="009C2C0F">
        <w:rPr>
          <w:rFonts w:hAnsi="標楷體" w:hint="eastAsia"/>
          <w:szCs w:val="32"/>
        </w:rPr>
        <w:t>商租約終止後續處理事宜，</w:t>
      </w:r>
      <w:proofErr w:type="gramStart"/>
      <w:r w:rsidR="009D6D2C" w:rsidRPr="009C2C0F">
        <w:rPr>
          <w:rFonts w:hAnsi="標楷體" w:hint="eastAsia"/>
          <w:szCs w:val="32"/>
        </w:rPr>
        <w:t>研</w:t>
      </w:r>
      <w:proofErr w:type="gramEnd"/>
      <w:r w:rsidR="009D6D2C" w:rsidRPr="009C2C0F">
        <w:rPr>
          <w:rFonts w:hAnsi="標楷體" w:hint="eastAsia"/>
          <w:szCs w:val="32"/>
        </w:rPr>
        <w:t>商結果略</w:t>
      </w:r>
      <w:proofErr w:type="gramStart"/>
      <w:r w:rsidR="009D6D2C" w:rsidRPr="009C2C0F">
        <w:rPr>
          <w:rFonts w:hAnsi="標楷體" w:hint="eastAsia"/>
          <w:szCs w:val="32"/>
        </w:rPr>
        <w:t>以</w:t>
      </w:r>
      <w:proofErr w:type="gramEnd"/>
      <w:r w:rsidR="009D6D2C" w:rsidRPr="009C2C0F">
        <w:rPr>
          <w:rFonts w:hAnsi="標楷體" w:hint="eastAsia"/>
          <w:szCs w:val="32"/>
        </w:rPr>
        <w:t>：本案未完</w:t>
      </w:r>
      <w:proofErr w:type="gramStart"/>
      <w:r w:rsidR="009D6D2C" w:rsidRPr="009C2C0F">
        <w:rPr>
          <w:rFonts w:hAnsi="標楷體" w:hint="eastAsia"/>
          <w:szCs w:val="32"/>
        </w:rPr>
        <w:t>成標租前</w:t>
      </w:r>
      <w:proofErr w:type="gramEnd"/>
      <w:r w:rsidR="009D6D2C" w:rsidRPr="009C2C0F">
        <w:rPr>
          <w:rFonts w:hAnsi="標楷體" w:hint="eastAsia"/>
          <w:szCs w:val="32"/>
        </w:rPr>
        <w:t>，過渡期間為維護公共安全及增加市庫收入，仍由中油公司繼續經營管理，租金部分請該公司提供成本價予新工處專案報府核定；本案仍應繼續辦理公開招標或由社福團體代為操作，請新工處儘速專案報府核定辦理。</w:t>
      </w:r>
    </w:p>
    <w:p w:rsidR="007A22BF" w:rsidRPr="009C2C0F" w:rsidRDefault="007A22BF" w:rsidP="00E52F45">
      <w:pPr>
        <w:pStyle w:val="3"/>
        <w:rPr>
          <w:rFonts w:hAnsi="標楷體"/>
          <w:szCs w:val="32"/>
        </w:rPr>
      </w:pPr>
      <w:r w:rsidRPr="009C2C0F">
        <w:rPr>
          <w:rFonts w:hAnsi="標楷體" w:hint="eastAsia"/>
          <w:szCs w:val="32"/>
        </w:rPr>
        <w:t>新</w:t>
      </w:r>
      <w:proofErr w:type="gramStart"/>
      <w:r w:rsidRPr="009C2C0F">
        <w:rPr>
          <w:rFonts w:hAnsi="標楷體" w:hint="eastAsia"/>
          <w:szCs w:val="32"/>
        </w:rPr>
        <w:t>工處</w:t>
      </w:r>
      <w:r w:rsidR="000951B0" w:rsidRPr="009C2C0F">
        <w:rPr>
          <w:rFonts w:hAnsi="標楷體" w:hint="eastAsia"/>
          <w:szCs w:val="32"/>
        </w:rPr>
        <w:t>旋於</w:t>
      </w:r>
      <w:proofErr w:type="gramEnd"/>
      <w:r w:rsidR="000951B0" w:rsidRPr="009C2C0F">
        <w:rPr>
          <w:rFonts w:hAnsi="標楷體" w:hint="eastAsia"/>
          <w:szCs w:val="32"/>
        </w:rPr>
        <w:t>次日（租約終止日）</w:t>
      </w:r>
      <w:r w:rsidRPr="009C2C0F">
        <w:rPr>
          <w:rFonts w:hAnsi="標楷體" w:hint="eastAsia"/>
          <w:szCs w:val="32"/>
        </w:rPr>
        <w:t>依上開</w:t>
      </w:r>
      <w:proofErr w:type="gramStart"/>
      <w:r w:rsidRPr="009C2C0F">
        <w:rPr>
          <w:rFonts w:hAnsi="標楷體" w:hint="eastAsia"/>
          <w:szCs w:val="32"/>
        </w:rPr>
        <w:t>研</w:t>
      </w:r>
      <w:proofErr w:type="gramEnd"/>
      <w:r w:rsidRPr="009C2C0F">
        <w:rPr>
          <w:rFonts w:hAnsi="標楷體" w:hint="eastAsia"/>
          <w:szCs w:val="32"/>
        </w:rPr>
        <w:t>商結果</w:t>
      </w:r>
      <w:r w:rsidR="00A42BE3" w:rsidRPr="009C2C0F">
        <w:rPr>
          <w:rFonts w:hAnsi="標楷體" w:hint="eastAsia"/>
          <w:szCs w:val="32"/>
        </w:rPr>
        <w:t>簽陳略</w:t>
      </w:r>
      <w:proofErr w:type="gramStart"/>
      <w:r w:rsidR="00A42BE3" w:rsidRPr="009C2C0F">
        <w:rPr>
          <w:rFonts w:hAnsi="標楷體" w:hint="eastAsia"/>
          <w:szCs w:val="32"/>
        </w:rPr>
        <w:t>以</w:t>
      </w:r>
      <w:proofErr w:type="gramEnd"/>
      <w:r w:rsidR="00A42BE3" w:rsidRPr="009C2C0F">
        <w:rPr>
          <w:rFonts w:hAnsi="標楷體" w:hint="eastAsia"/>
          <w:szCs w:val="32"/>
        </w:rPr>
        <w:t>：本案於96年11月1日至重新標租完成前之過渡期間，為繼續提供市民方便加油，並增加市庫收入及維護公共安全，仍委由中油公司繼續經營管理，租金擬依該公司所提成本價計算；另本案仍以公開招標方式或由社福團體代為操作方式進行。經簽會財政局、法規委員會分別</w:t>
      </w:r>
      <w:r w:rsidR="009B1192" w:rsidRPr="009C2C0F">
        <w:rPr>
          <w:rFonts w:hAnsi="標楷體" w:hint="eastAsia"/>
          <w:szCs w:val="32"/>
        </w:rPr>
        <w:t>於96年11月9日、27日</w:t>
      </w:r>
      <w:r w:rsidR="00A42BE3" w:rsidRPr="009C2C0F">
        <w:rPr>
          <w:rFonts w:hAnsi="標楷體" w:hint="eastAsia"/>
          <w:szCs w:val="32"/>
        </w:rPr>
        <w:t>表示「代管期間之使用費，中油公司所提成本價156萬65元未經財會單位正式核章認可，應予查證是否屬實，並參考鄰近加油站租金資料」、「</w:t>
      </w:r>
      <w:r w:rsidR="009B1192" w:rsidRPr="009C2C0F">
        <w:rPr>
          <w:rFonts w:hAnsi="標楷體" w:hint="eastAsia"/>
          <w:szCs w:val="32"/>
        </w:rPr>
        <w:t>過渡期間由中油公司繼續依法使用，欠缺明確法源依據，且未有一具體期限，辦理標租作業時應注意相關法令對於標租對象及經營主體有無特別限制</w:t>
      </w:r>
      <w:r w:rsidR="00A42BE3" w:rsidRPr="009C2C0F">
        <w:rPr>
          <w:rFonts w:hAnsi="標楷體" w:hint="eastAsia"/>
          <w:szCs w:val="32"/>
        </w:rPr>
        <w:t>」等意見</w:t>
      </w:r>
      <w:r w:rsidR="000951B0" w:rsidRPr="009C2C0F">
        <w:rPr>
          <w:rFonts w:hAnsi="標楷體" w:hint="eastAsia"/>
          <w:szCs w:val="32"/>
        </w:rPr>
        <w:t>後</w:t>
      </w:r>
      <w:r w:rsidR="00A42BE3" w:rsidRPr="009C2C0F">
        <w:rPr>
          <w:rFonts w:hAnsi="標楷體" w:hint="eastAsia"/>
          <w:szCs w:val="32"/>
        </w:rPr>
        <w:t>，新工處因束手無策</w:t>
      </w:r>
      <w:r w:rsidR="008A6A07">
        <w:rPr>
          <w:rFonts w:hAnsi="標楷體" w:hint="eastAsia"/>
          <w:szCs w:val="32"/>
        </w:rPr>
        <w:t>而未處理</w:t>
      </w:r>
      <w:r w:rsidR="000951B0" w:rsidRPr="009C2C0F">
        <w:rPr>
          <w:rFonts w:hAnsi="標楷體" w:hint="eastAsia"/>
          <w:szCs w:val="32"/>
        </w:rPr>
        <w:t>。</w:t>
      </w:r>
      <w:proofErr w:type="gramStart"/>
      <w:r w:rsidR="009B1192" w:rsidRPr="009C2C0F">
        <w:rPr>
          <w:rFonts w:hAnsi="標楷體" w:hint="eastAsia"/>
          <w:szCs w:val="32"/>
        </w:rPr>
        <w:t>迨</w:t>
      </w:r>
      <w:proofErr w:type="gramEnd"/>
      <w:r w:rsidR="009B1192" w:rsidRPr="009C2C0F">
        <w:rPr>
          <w:rFonts w:hAnsi="標楷體" w:hint="eastAsia"/>
          <w:bCs w:val="0"/>
          <w:szCs w:val="32"/>
        </w:rPr>
        <w:t>審計部臺北市審計處於98年3月間查核發現後，</w:t>
      </w:r>
      <w:r w:rsidR="009B1192" w:rsidRPr="009C2C0F">
        <w:rPr>
          <w:rFonts w:hAnsi="標楷體" w:hint="eastAsia"/>
          <w:szCs w:val="32"/>
        </w:rPr>
        <w:t>新工處</w:t>
      </w:r>
      <w:r w:rsidR="000A0574" w:rsidRPr="009C2C0F">
        <w:rPr>
          <w:rFonts w:hAnsi="標楷體" w:hint="eastAsia"/>
          <w:szCs w:val="32"/>
        </w:rPr>
        <w:t>始</w:t>
      </w:r>
      <w:r w:rsidR="009B1192" w:rsidRPr="009C2C0F">
        <w:rPr>
          <w:rFonts w:hAnsi="標楷體" w:hint="eastAsia"/>
          <w:szCs w:val="32"/>
        </w:rPr>
        <w:t>於</w:t>
      </w:r>
      <w:r w:rsidR="009B1192" w:rsidRPr="009C2C0F">
        <w:rPr>
          <w:rFonts w:hAnsi="標楷體"/>
          <w:szCs w:val="32"/>
        </w:rPr>
        <w:t>98年4月8日</w:t>
      </w:r>
      <w:r w:rsidR="009B1192" w:rsidRPr="009C2C0F">
        <w:rPr>
          <w:rFonts w:hAnsi="標楷體" w:hint="eastAsia"/>
          <w:szCs w:val="32"/>
        </w:rPr>
        <w:t>續行報府核定</w:t>
      </w:r>
      <w:r w:rsidR="000A0574" w:rsidRPr="009C2C0F">
        <w:rPr>
          <w:rFonts w:hAnsi="標楷體" w:hint="eastAsia"/>
          <w:szCs w:val="32"/>
        </w:rPr>
        <w:t>，經</w:t>
      </w:r>
      <w:r w:rsidR="009B1192" w:rsidRPr="009C2C0F">
        <w:rPr>
          <w:rFonts w:hAnsi="標楷體" w:hint="eastAsia"/>
          <w:szCs w:val="32"/>
        </w:rPr>
        <w:t>市長郝龍斌於</w:t>
      </w:r>
      <w:r w:rsidR="000951B0" w:rsidRPr="009C2C0F">
        <w:rPr>
          <w:rFonts w:hAnsi="標楷體"/>
          <w:szCs w:val="32"/>
        </w:rPr>
        <w:t>98年</w:t>
      </w:r>
      <w:r w:rsidR="009B1192" w:rsidRPr="009C2C0F">
        <w:rPr>
          <w:rFonts w:hAnsi="標楷體"/>
          <w:szCs w:val="32"/>
        </w:rPr>
        <w:t>6月2日</w:t>
      </w:r>
      <w:r w:rsidR="000A0574" w:rsidRPr="009C2C0F">
        <w:rPr>
          <w:rFonts w:hAnsi="標楷體" w:hint="eastAsia"/>
          <w:szCs w:val="32"/>
        </w:rPr>
        <w:t>核示本案土地仍作加油站使用，</w:t>
      </w:r>
      <w:proofErr w:type="gramStart"/>
      <w:r w:rsidR="009B1192" w:rsidRPr="009C2C0F">
        <w:rPr>
          <w:rFonts w:hAnsi="標楷體"/>
          <w:szCs w:val="32"/>
        </w:rPr>
        <w:t>採</w:t>
      </w:r>
      <w:proofErr w:type="gramEnd"/>
      <w:r w:rsidR="009B1192" w:rsidRPr="009C2C0F">
        <w:rPr>
          <w:rFonts w:hAnsi="標楷體"/>
          <w:szCs w:val="32"/>
        </w:rPr>
        <w:t>公開招標方式</w:t>
      </w:r>
      <w:r w:rsidR="000A0574" w:rsidRPr="009C2C0F">
        <w:rPr>
          <w:rFonts w:hAnsi="標楷體" w:hint="eastAsia"/>
          <w:szCs w:val="32"/>
        </w:rPr>
        <w:t>辦理</w:t>
      </w:r>
      <w:r w:rsidR="000951B0" w:rsidRPr="009C2C0F">
        <w:rPr>
          <w:rFonts w:hAnsi="標楷體" w:hint="eastAsia"/>
          <w:szCs w:val="32"/>
        </w:rPr>
        <w:t>；</w:t>
      </w:r>
      <w:r w:rsidR="000A0574" w:rsidRPr="009C2C0F">
        <w:rPr>
          <w:rFonts w:hAnsi="標楷體" w:hint="eastAsia"/>
          <w:szCs w:val="32"/>
        </w:rPr>
        <w:t>惟新工</w:t>
      </w:r>
      <w:proofErr w:type="gramStart"/>
      <w:r w:rsidR="000A0574" w:rsidRPr="009C2C0F">
        <w:rPr>
          <w:rFonts w:hAnsi="標楷體" w:hint="eastAsia"/>
          <w:szCs w:val="32"/>
        </w:rPr>
        <w:t>處係遲至</w:t>
      </w:r>
      <w:proofErr w:type="gramEnd"/>
      <w:r w:rsidR="000A0574" w:rsidRPr="009C2C0F">
        <w:rPr>
          <w:rFonts w:hAnsi="標楷體" w:hint="eastAsia"/>
          <w:szCs w:val="32"/>
        </w:rPr>
        <w:t>99年6月18日方辦理土地標租公告，</w:t>
      </w:r>
      <w:r w:rsidR="005025E0" w:rsidRPr="009C2C0F">
        <w:rPr>
          <w:rFonts w:hAnsi="標楷體" w:hint="eastAsia"/>
          <w:szCs w:val="32"/>
        </w:rPr>
        <w:t>於</w:t>
      </w:r>
      <w:r w:rsidR="000951B0" w:rsidRPr="009C2C0F">
        <w:rPr>
          <w:rFonts w:hAnsi="標楷體" w:hint="eastAsia"/>
          <w:szCs w:val="32"/>
        </w:rPr>
        <w:t>99年</w:t>
      </w:r>
      <w:r w:rsidR="000A0574" w:rsidRPr="009C2C0F">
        <w:rPr>
          <w:rFonts w:hAnsi="標楷體" w:hint="eastAsia"/>
          <w:szCs w:val="32"/>
        </w:rPr>
        <w:t>7月5日由</w:t>
      </w:r>
      <w:r w:rsidR="000A0574" w:rsidRPr="009C2C0F">
        <w:rPr>
          <w:rFonts w:hAnsi="標楷體"/>
          <w:szCs w:val="32"/>
        </w:rPr>
        <w:t>中油公司</w:t>
      </w:r>
      <w:r w:rsidR="000A0574" w:rsidRPr="009C2C0F">
        <w:rPr>
          <w:rFonts w:hAnsi="標楷體" w:hint="eastAsia"/>
          <w:szCs w:val="32"/>
        </w:rPr>
        <w:t>以</w:t>
      </w:r>
      <w:r w:rsidR="00F91C03" w:rsidRPr="009C2C0F">
        <w:rPr>
          <w:rFonts w:hAnsi="標楷體" w:hint="eastAsia"/>
          <w:szCs w:val="32"/>
        </w:rPr>
        <w:t>每月</w:t>
      </w:r>
      <w:r w:rsidR="000A0574" w:rsidRPr="009C2C0F">
        <w:rPr>
          <w:rFonts w:hAnsi="標楷體" w:hint="eastAsia"/>
          <w:szCs w:val="32"/>
        </w:rPr>
        <w:t>220萬元得標，</w:t>
      </w:r>
      <w:r w:rsidR="005025E0" w:rsidRPr="009C2C0F">
        <w:rPr>
          <w:rFonts w:hAnsi="標楷體" w:hint="eastAsia"/>
          <w:bCs w:val="0"/>
          <w:szCs w:val="32"/>
        </w:rPr>
        <w:lastRenderedPageBreak/>
        <w:t>造成原租約終止至重新招標延宕長達2年7個月之久，顯有</w:t>
      </w:r>
      <w:proofErr w:type="gramStart"/>
      <w:r w:rsidR="005025E0" w:rsidRPr="009C2C0F">
        <w:rPr>
          <w:rFonts w:hAnsi="標楷體" w:hint="eastAsia"/>
          <w:bCs w:val="0"/>
          <w:szCs w:val="32"/>
        </w:rPr>
        <w:t>怠</w:t>
      </w:r>
      <w:proofErr w:type="gramEnd"/>
      <w:r w:rsidR="005025E0" w:rsidRPr="009C2C0F">
        <w:rPr>
          <w:rFonts w:hAnsi="標楷體" w:hint="eastAsia"/>
          <w:bCs w:val="0"/>
          <w:szCs w:val="32"/>
        </w:rPr>
        <w:t>失。</w:t>
      </w:r>
    </w:p>
    <w:p w:rsidR="00E52F45" w:rsidRPr="009C2C0F" w:rsidRDefault="000951B0" w:rsidP="000F6E6F">
      <w:pPr>
        <w:pStyle w:val="3"/>
        <w:rPr>
          <w:rFonts w:hAnsi="標楷體"/>
          <w:szCs w:val="32"/>
        </w:rPr>
      </w:pPr>
      <w:proofErr w:type="gramStart"/>
      <w:r w:rsidRPr="009C2C0F">
        <w:rPr>
          <w:rFonts w:hAnsi="標楷體" w:hint="eastAsia"/>
          <w:szCs w:val="32"/>
        </w:rPr>
        <w:t>揆</w:t>
      </w:r>
      <w:proofErr w:type="gramEnd"/>
      <w:r w:rsidRPr="009C2C0F">
        <w:rPr>
          <w:rFonts w:hAnsi="標楷體" w:hint="eastAsia"/>
          <w:szCs w:val="32"/>
        </w:rPr>
        <w:t>諸上述，</w:t>
      </w:r>
      <w:r w:rsidR="00F854F7" w:rsidRPr="009C2C0F">
        <w:rPr>
          <w:rFonts w:hAnsi="標楷體" w:hint="eastAsia"/>
          <w:szCs w:val="32"/>
        </w:rPr>
        <w:t>新工處於本案土地租約期滿前</w:t>
      </w:r>
      <w:r w:rsidR="004377D8" w:rsidRPr="009C2C0F">
        <w:rPr>
          <w:rFonts w:hAnsi="標楷體" w:hint="eastAsia"/>
          <w:szCs w:val="32"/>
        </w:rPr>
        <w:t>，</w:t>
      </w:r>
      <w:r w:rsidR="00C52A7A" w:rsidRPr="009C2C0F">
        <w:rPr>
          <w:rFonts w:hAnsi="標楷體" w:hint="eastAsia"/>
          <w:szCs w:val="32"/>
        </w:rPr>
        <w:t>並未積極評估是否續約或重新招標，</w:t>
      </w:r>
      <w:proofErr w:type="gramStart"/>
      <w:r w:rsidR="00C52A7A" w:rsidRPr="009C2C0F">
        <w:rPr>
          <w:rFonts w:hAnsi="標楷體" w:hint="eastAsia"/>
          <w:szCs w:val="32"/>
        </w:rPr>
        <w:t>係遲至</w:t>
      </w:r>
      <w:proofErr w:type="gramEnd"/>
      <w:r w:rsidR="00C52A7A" w:rsidRPr="009C2C0F">
        <w:rPr>
          <w:rFonts w:hAnsi="標楷體" w:hint="eastAsia"/>
          <w:szCs w:val="32"/>
        </w:rPr>
        <w:t>期滿前</w:t>
      </w:r>
      <w:r w:rsidR="00F854F7" w:rsidRPr="009C2C0F">
        <w:rPr>
          <w:rFonts w:hAnsi="標楷體" w:hint="eastAsia"/>
          <w:szCs w:val="32"/>
        </w:rPr>
        <w:t>1日始邀集相關單位開會</w:t>
      </w:r>
      <w:proofErr w:type="gramStart"/>
      <w:r w:rsidR="00F854F7" w:rsidRPr="009C2C0F">
        <w:rPr>
          <w:rFonts w:hAnsi="標楷體" w:hint="eastAsia"/>
          <w:szCs w:val="32"/>
        </w:rPr>
        <w:t>研</w:t>
      </w:r>
      <w:proofErr w:type="gramEnd"/>
      <w:r w:rsidR="00F854F7" w:rsidRPr="009C2C0F">
        <w:rPr>
          <w:rFonts w:hAnsi="標楷體" w:hint="eastAsia"/>
          <w:szCs w:val="32"/>
        </w:rPr>
        <w:t>商租約終止後續處理事宜，</w:t>
      </w:r>
      <w:proofErr w:type="gramStart"/>
      <w:r w:rsidR="00C51603" w:rsidRPr="009C2C0F">
        <w:rPr>
          <w:rFonts w:hAnsi="標楷體" w:hint="eastAsia"/>
          <w:szCs w:val="32"/>
        </w:rPr>
        <w:t>嗣</w:t>
      </w:r>
      <w:proofErr w:type="gramEnd"/>
      <w:r w:rsidR="00C51603" w:rsidRPr="009C2C0F">
        <w:rPr>
          <w:rFonts w:hAnsi="標楷體" w:hint="eastAsia"/>
          <w:szCs w:val="32"/>
        </w:rPr>
        <w:t>於</w:t>
      </w:r>
      <w:r w:rsidR="00F854F7" w:rsidRPr="009C2C0F">
        <w:rPr>
          <w:rFonts w:hAnsi="標楷體" w:hint="eastAsia"/>
          <w:szCs w:val="32"/>
        </w:rPr>
        <w:t>簽辦過程中對財政局、法規委員會提出</w:t>
      </w:r>
      <w:r w:rsidR="00AD6CFF" w:rsidRPr="009C2C0F">
        <w:rPr>
          <w:rFonts w:hAnsi="標楷體" w:hint="eastAsia"/>
          <w:szCs w:val="32"/>
        </w:rPr>
        <w:t>之</w:t>
      </w:r>
      <w:r w:rsidR="00F854F7" w:rsidRPr="009C2C0F">
        <w:rPr>
          <w:rFonts w:hAnsi="標楷體" w:hint="eastAsia"/>
          <w:szCs w:val="32"/>
        </w:rPr>
        <w:t>過渡期間使用費計算及法律適用等意見束手無策</w:t>
      </w:r>
      <w:r w:rsidR="00AF776E">
        <w:rPr>
          <w:rFonts w:hAnsi="標楷體" w:hint="eastAsia"/>
          <w:szCs w:val="32"/>
        </w:rPr>
        <w:t>而未處理</w:t>
      </w:r>
      <w:r w:rsidR="00F854F7" w:rsidRPr="009C2C0F">
        <w:rPr>
          <w:rFonts w:hAnsi="標楷體" w:hint="eastAsia"/>
          <w:szCs w:val="32"/>
        </w:rPr>
        <w:t>，</w:t>
      </w:r>
      <w:proofErr w:type="gramStart"/>
      <w:r w:rsidR="00F854F7" w:rsidRPr="009C2C0F">
        <w:rPr>
          <w:rFonts w:hAnsi="標楷體" w:hint="eastAsia"/>
          <w:szCs w:val="32"/>
        </w:rPr>
        <w:t>迨</w:t>
      </w:r>
      <w:proofErr w:type="gramEnd"/>
      <w:r w:rsidR="00F854F7" w:rsidRPr="009C2C0F">
        <w:rPr>
          <w:rFonts w:hAnsi="標楷體" w:hint="eastAsia"/>
          <w:bCs w:val="0"/>
          <w:szCs w:val="32"/>
        </w:rPr>
        <w:t>審計部查核</w:t>
      </w:r>
      <w:r w:rsidR="00AD6CFF" w:rsidRPr="009C2C0F">
        <w:rPr>
          <w:rFonts w:hAnsi="標楷體" w:hint="eastAsia"/>
          <w:bCs w:val="0"/>
          <w:szCs w:val="32"/>
        </w:rPr>
        <w:t>發現</w:t>
      </w:r>
      <w:r w:rsidR="00F854F7" w:rsidRPr="009C2C0F">
        <w:rPr>
          <w:rFonts w:hAnsi="標楷體" w:hint="eastAsia"/>
          <w:bCs w:val="0"/>
          <w:szCs w:val="32"/>
        </w:rPr>
        <w:t>後，</w:t>
      </w:r>
      <w:proofErr w:type="gramStart"/>
      <w:r w:rsidR="00F854F7" w:rsidRPr="009C2C0F">
        <w:rPr>
          <w:rFonts w:hAnsi="標楷體" w:hint="eastAsia"/>
          <w:bCs w:val="0"/>
          <w:szCs w:val="32"/>
        </w:rPr>
        <w:t>方續</w:t>
      </w:r>
      <w:r w:rsidR="00F854F7" w:rsidRPr="009C2C0F">
        <w:rPr>
          <w:rFonts w:hAnsi="標楷體" w:hint="eastAsia"/>
          <w:szCs w:val="32"/>
        </w:rPr>
        <w:t>報</w:t>
      </w:r>
      <w:proofErr w:type="gramEnd"/>
      <w:r w:rsidR="00F854F7" w:rsidRPr="009C2C0F">
        <w:rPr>
          <w:rFonts w:hAnsi="標楷體" w:hint="eastAsia"/>
          <w:szCs w:val="32"/>
        </w:rPr>
        <w:t>府核定</w:t>
      </w:r>
      <w:proofErr w:type="gramStart"/>
      <w:r w:rsidR="00F854F7" w:rsidRPr="009C2C0F">
        <w:rPr>
          <w:rFonts w:hAnsi="標楷體" w:hint="eastAsia"/>
          <w:szCs w:val="32"/>
        </w:rPr>
        <w:t>採</w:t>
      </w:r>
      <w:proofErr w:type="gramEnd"/>
      <w:r w:rsidR="00F854F7" w:rsidRPr="009C2C0F">
        <w:rPr>
          <w:rFonts w:hAnsi="標楷體" w:hint="eastAsia"/>
          <w:bCs w:val="0"/>
          <w:szCs w:val="32"/>
        </w:rPr>
        <w:t>公開招標方式辦理</w:t>
      </w:r>
      <w:r w:rsidR="00F854F7" w:rsidRPr="009C2C0F">
        <w:rPr>
          <w:rFonts w:hAnsi="標楷體" w:hint="eastAsia"/>
          <w:szCs w:val="32"/>
        </w:rPr>
        <w:t>，</w:t>
      </w:r>
      <w:r w:rsidR="00F854F7" w:rsidRPr="009C2C0F">
        <w:rPr>
          <w:rFonts w:hAnsi="標楷體" w:hint="eastAsia"/>
          <w:bCs w:val="0"/>
          <w:szCs w:val="32"/>
        </w:rPr>
        <w:t>造成原租約終止至重新招標延宕長達2年7個月之久，確有</w:t>
      </w:r>
      <w:proofErr w:type="gramStart"/>
      <w:r w:rsidR="00F854F7" w:rsidRPr="009C2C0F">
        <w:rPr>
          <w:rFonts w:hAnsi="標楷體" w:hint="eastAsia"/>
          <w:bCs w:val="0"/>
          <w:szCs w:val="32"/>
        </w:rPr>
        <w:t>怠</w:t>
      </w:r>
      <w:proofErr w:type="gramEnd"/>
      <w:r w:rsidR="00F854F7" w:rsidRPr="009C2C0F">
        <w:rPr>
          <w:rFonts w:hAnsi="標楷體" w:hint="eastAsia"/>
          <w:bCs w:val="0"/>
          <w:szCs w:val="32"/>
        </w:rPr>
        <w:t>失。</w:t>
      </w:r>
    </w:p>
    <w:p w:rsidR="00B34F60" w:rsidRPr="009C2C0F" w:rsidRDefault="00297A5F" w:rsidP="00C12639">
      <w:pPr>
        <w:pStyle w:val="2"/>
        <w:rPr>
          <w:rFonts w:hAnsi="標楷體"/>
          <w:b/>
          <w:szCs w:val="32"/>
        </w:rPr>
      </w:pPr>
      <w:r w:rsidRPr="009C2C0F">
        <w:rPr>
          <w:rFonts w:hAnsi="標楷體" w:hint="eastAsia"/>
          <w:b/>
          <w:szCs w:val="32"/>
        </w:rPr>
        <w:t>新工處漠視中油公司於租約終止後</w:t>
      </w:r>
      <w:r w:rsidR="00B751D7" w:rsidRPr="009C2C0F">
        <w:rPr>
          <w:rFonts w:hAnsi="標楷體" w:hint="eastAsia"/>
          <w:b/>
          <w:szCs w:val="32"/>
        </w:rPr>
        <w:t>確有繼續使用本案土地經營加油站之事實，</w:t>
      </w:r>
      <w:r w:rsidRPr="009C2C0F">
        <w:rPr>
          <w:rFonts w:hAnsi="標楷體" w:hint="eastAsia"/>
          <w:b/>
          <w:szCs w:val="32"/>
        </w:rPr>
        <w:t>遲未收取土地租金，</w:t>
      </w:r>
      <w:r w:rsidR="00B751D7" w:rsidRPr="009C2C0F">
        <w:rPr>
          <w:rFonts w:hAnsi="標楷體" w:hint="eastAsia"/>
          <w:b/>
          <w:szCs w:val="32"/>
        </w:rPr>
        <w:t>亦未</w:t>
      </w:r>
      <w:r w:rsidRPr="009C2C0F">
        <w:rPr>
          <w:rFonts w:hAnsi="標楷體" w:hint="eastAsia"/>
          <w:b/>
          <w:szCs w:val="32"/>
        </w:rPr>
        <w:t>於年度終了辦理應收歲入款保留</w:t>
      </w:r>
      <w:r w:rsidR="006E2E91" w:rsidRPr="009C2C0F">
        <w:rPr>
          <w:rFonts w:hAnsi="標楷體" w:hint="eastAsia"/>
          <w:b/>
          <w:szCs w:val="32"/>
        </w:rPr>
        <w:t>；</w:t>
      </w:r>
      <w:r w:rsidR="00B751D7" w:rsidRPr="009C2C0F">
        <w:rPr>
          <w:rFonts w:hAnsi="標楷體" w:hint="eastAsia"/>
          <w:b/>
          <w:szCs w:val="32"/>
        </w:rPr>
        <w:t>復未</w:t>
      </w:r>
      <w:r w:rsidR="00D43B3B" w:rsidRPr="009C2C0F">
        <w:rPr>
          <w:rFonts w:hAnsi="標楷體" w:hint="eastAsia"/>
          <w:b/>
          <w:szCs w:val="32"/>
        </w:rPr>
        <w:t>查證</w:t>
      </w:r>
      <w:r w:rsidR="00B751D7" w:rsidRPr="009C2C0F">
        <w:rPr>
          <w:rFonts w:hAnsi="標楷體" w:hint="eastAsia"/>
          <w:b/>
          <w:szCs w:val="32"/>
        </w:rPr>
        <w:t>中油公司</w:t>
      </w:r>
      <w:r w:rsidR="00D43B3B" w:rsidRPr="009C2C0F">
        <w:rPr>
          <w:rFonts w:hAnsi="標楷體" w:hint="eastAsia"/>
          <w:b/>
          <w:szCs w:val="32"/>
        </w:rPr>
        <w:t>建北加油站之營運</w:t>
      </w:r>
      <w:r w:rsidR="008F0775" w:rsidRPr="009C2C0F">
        <w:rPr>
          <w:rFonts w:hAnsi="標楷體" w:hint="eastAsia"/>
          <w:b/>
          <w:szCs w:val="32"/>
        </w:rPr>
        <w:t>狀況是否有明顯</w:t>
      </w:r>
      <w:r w:rsidR="00D43B3B" w:rsidRPr="009C2C0F">
        <w:rPr>
          <w:rFonts w:hAnsi="標楷體" w:hint="eastAsia"/>
          <w:b/>
          <w:szCs w:val="32"/>
        </w:rPr>
        <w:t>變化，</w:t>
      </w:r>
      <w:proofErr w:type="gramStart"/>
      <w:r w:rsidR="00606462" w:rsidRPr="009C2C0F">
        <w:rPr>
          <w:rFonts w:hAnsi="標楷體" w:hint="eastAsia"/>
          <w:b/>
          <w:szCs w:val="32"/>
        </w:rPr>
        <w:t>逕</w:t>
      </w:r>
      <w:proofErr w:type="gramEnd"/>
      <w:r w:rsidR="00606462" w:rsidRPr="009C2C0F">
        <w:rPr>
          <w:rFonts w:hAnsi="標楷體" w:hint="eastAsia"/>
          <w:b/>
          <w:szCs w:val="32"/>
        </w:rPr>
        <w:t>以</w:t>
      </w:r>
      <w:r w:rsidR="00B751D7" w:rsidRPr="009C2C0F">
        <w:rPr>
          <w:rFonts w:hAnsi="標楷體" w:hint="eastAsia"/>
          <w:b/>
          <w:szCs w:val="32"/>
        </w:rPr>
        <w:t>該</w:t>
      </w:r>
      <w:r w:rsidR="00606462" w:rsidRPr="009C2C0F">
        <w:rPr>
          <w:rFonts w:hAnsi="標楷體" w:hint="eastAsia"/>
          <w:b/>
          <w:szCs w:val="32"/>
        </w:rPr>
        <w:t>公司提供</w:t>
      </w:r>
      <w:r w:rsidR="008F0775" w:rsidRPr="009C2C0F">
        <w:rPr>
          <w:rFonts w:hAnsi="標楷體" w:hint="eastAsia"/>
          <w:b/>
          <w:szCs w:val="32"/>
        </w:rPr>
        <w:t>之</w:t>
      </w:r>
      <w:r w:rsidR="00D43B3B" w:rsidRPr="009C2C0F">
        <w:rPr>
          <w:rFonts w:hAnsi="標楷體" w:hint="eastAsia"/>
          <w:b/>
          <w:szCs w:val="32"/>
        </w:rPr>
        <w:t>該</w:t>
      </w:r>
      <w:r w:rsidR="00606462" w:rsidRPr="009C2C0F">
        <w:rPr>
          <w:rFonts w:hAnsi="標楷體" w:hint="eastAsia"/>
          <w:b/>
          <w:szCs w:val="32"/>
        </w:rPr>
        <w:t>加油站</w:t>
      </w:r>
      <w:r w:rsidR="00D43B3B" w:rsidRPr="009C2C0F">
        <w:rPr>
          <w:rFonts w:hAnsi="標楷體" w:hint="eastAsia"/>
          <w:b/>
          <w:szCs w:val="32"/>
        </w:rPr>
        <w:t>96年12月</w:t>
      </w:r>
      <w:r w:rsidR="00606462" w:rsidRPr="009C2C0F">
        <w:rPr>
          <w:rFonts w:hAnsi="標楷體" w:hint="eastAsia"/>
          <w:b/>
          <w:szCs w:val="32"/>
        </w:rPr>
        <w:t>成本價作為計收過渡期間使用費及訂定公開</w:t>
      </w:r>
      <w:r w:rsidR="00876BBA" w:rsidRPr="009C2C0F">
        <w:rPr>
          <w:rFonts w:hAnsi="標楷體" w:hint="eastAsia"/>
          <w:b/>
          <w:szCs w:val="32"/>
        </w:rPr>
        <w:t>招標</w:t>
      </w:r>
      <w:r w:rsidR="00606462" w:rsidRPr="009C2C0F">
        <w:rPr>
          <w:rFonts w:hAnsi="標楷體" w:cs="細明體" w:hint="eastAsia"/>
          <w:b/>
          <w:kern w:val="0"/>
          <w:szCs w:val="32"/>
        </w:rPr>
        <w:t>使用費底價之依據，</w:t>
      </w:r>
      <w:r w:rsidR="00B751D7" w:rsidRPr="009C2C0F">
        <w:rPr>
          <w:rFonts w:hAnsi="標楷體" w:cs="細明體" w:hint="eastAsia"/>
          <w:b/>
          <w:kern w:val="0"/>
          <w:szCs w:val="32"/>
        </w:rPr>
        <w:t>核有</w:t>
      </w:r>
      <w:r w:rsidR="0038575E" w:rsidRPr="009C2C0F">
        <w:rPr>
          <w:rFonts w:hAnsi="標楷體" w:hint="eastAsia"/>
          <w:b/>
          <w:szCs w:val="32"/>
        </w:rPr>
        <w:t>不當：</w:t>
      </w:r>
    </w:p>
    <w:p w:rsidR="0038575E" w:rsidRPr="009C2C0F" w:rsidRDefault="008F0775" w:rsidP="0038575E">
      <w:pPr>
        <w:pStyle w:val="3"/>
        <w:rPr>
          <w:rFonts w:hAnsi="標楷體"/>
          <w:szCs w:val="32"/>
        </w:rPr>
      </w:pPr>
      <w:r w:rsidRPr="009C2C0F">
        <w:rPr>
          <w:rFonts w:hAnsi="標楷體" w:hint="eastAsia"/>
          <w:szCs w:val="32"/>
        </w:rPr>
        <w:t>依</w:t>
      </w:r>
      <w:r w:rsidR="00860984" w:rsidRPr="009C2C0F">
        <w:rPr>
          <w:rFonts w:hAnsi="標楷體" w:hint="eastAsia"/>
          <w:szCs w:val="32"/>
        </w:rPr>
        <w:t>會計法第17條規定略</w:t>
      </w:r>
      <w:proofErr w:type="gramStart"/>
      <w:r w:rsidR="00860984" w:rsidRPr="009C2C0F">
        <w:rPr>
          <w:rFonts w:hAnsi="標楷體" w:hint="eastAsia"/>
          <w:szCs w:val="32"/>
        </w:rPr>
        <w:t>以</w:t>
      </w:r>
      <w:proofErr w:type="gramEnd"/>
      <w:r w:rsidR="00860984" w:rsidRPr="009C2C0F">
        <w:rPr>
          <w:rFonts w:hAnsi="標楷體" w:hint="eastAsia"/>
          <w:szCs w:val="32"/>
        </w:rPr>
        <w:t>：「</w:t>
      </w:r>
      <w:r w:rsidR="00097AF2" w:rsidRPr="009C2C0F">
        <w:rPr>
          <w:rFonts w:hAnsi="標楷體"/>
          <w:szCs w:val="32"/>
        </w:rPr>
        <w:t>…</w:t>
      </w:r>
      <w:proofErr w:type="gramStart"/>
      <w:r w:rsidR="00097AF2" w:rsidRPr="009C2C0F">
        <w:rPr>
          <w:rFonts w:hAnsi="標楷體"/>
          <w:szCs w:val="32"/>
        </w:rPr>
        <w:t>…</w:t>
      </w:r>
      <w:proofErr w:type="gramEnd"/>
      <w:r w:rsidR="0041509A" w:rsidRPr="009C2C0F">
        <w:rPr>
          <w:rFonts w:hAnsi="標楷體" w:cs="細明體" w:hint="eastAsia"/>
          <w:kern w:val="0"/>
          <w:szCs w:val="32"/>
        </w:rPr>
        <w:t>政府會計</w:t>
      </w:r>
      <w:r w:rsidR="0041509A" w:rsidRPr="009C2C0F">
        <w:rPr>
          <w:rFonts w:hAnsi="標楷體" w:cs="新細明體" w:hint="eastAsia"/>
          <w:kern w:val="0"/>
          <w:szCs w:val="32"/>
        </w:rPr>
        <w:t>基礎，除公庫出納會計外，應採用權責發生制。</w:t>
      </w:r>
      <w:r w:rsidR="00860984" w:rsidRPr="009C2C0F">
        <w:rPr>
          <w:rFonts w:hAnsi="標楷體" w:hint="eastAsia"/>
          <w:szCs w:val="32"/>
        </w:rPr>
        <w:t>」</w:t>
      </w:r>
      <w:r w:rsidR="0041509A" w:rsidRPr="009C2C0F">
        <w:rPr>
          <w:rFonts w:hAnsi="標楷體" w:hint="eastAsia"/>
          <w:szCs w:val="32"/>
        </w:rPr>
        <w:t>另96年12月25日修正之</w:t>
      </w:r>
      <w:r w:rsidR="0041509A" w:rsidRPr="009C2C0F">
        <w:rPr>
          <w:rFonts w:hAnsi="標楷體" w:cs="新細明體" w:hint="eastAsia"/>
          <w:kern w:val="0"/>
          <w:szCs w:val="32"/>
        </w:rPr>
        <w:t>臺北市各機關單位預算執行要點第47點規定略</w:t>
      </w:r>
      <w:proofErr w:type="gramStart"/>
      <w:r w:rsidR="0041509A" w:rsidRPr="009C2C0F">
        <w:rPr>
          <w:rFonts w:hAnsi="標楷體" w:cs="新細明體" w:hint="eastAsia"/>
          <w:kern w:val="0"/>
          <w:szCs w:val="32"/>
        </w:rPr>
        <w:t>以</w:t>
      </w:r>
      <w:proofErr w:type="gramEnd"/>
      <w:r w:rsidR="0041509A" w:rsidRPr="009C2C0F">
        <w:rPr>
          <w:rFonts w:hAnsi="標楷體" w:cs="新細明體" w:hint="eastAsia"/>
          <w:kern w:val="0"/>
          <w:szCs w:val="32"/>
        </w:rPr>
        <w:t>：「</w:t>
      </w:r>
      <w:r w:rsidR="00097AF2" w:rsidRPr="009C2C0F">
        <w:rPr>
          <w:rFonts w:hAnsi="標楷體" w:cs="細明體" w:hint="eastAsia"/>
          <w:kern w:val="0"/>
          <w:szCs w:val="32"/>
        </w:rPr>
        <w:t>會計年度終了，各機關本年度或以前年度歲入款項，已發生（含已開立處分書或裁決書）而尚未收得之收入，應切實查明，據實簽報機關首長核准後，轉入下年度列為以前年度應收款；其餘經</w:t>
      </w:r>
      <w:proofErr w:type="gramStart"/>
      <w:r w:rsidR="00097AF2" w:rsidRPr="009C2C0F">
        <w:rPr>
          <w:rFonts w:hAnsi="標楷體" w:cs="細明體" w:hint="eastAsia"/>
          <w:kern w:val="0"/>
          <w:szCs w:val="32"/>
        </w:rPr>
        <w:t>簽奉本府</w:t>
      </w:r>
      <w:proofErr w:type="gramEnd"/>
      <w:r w:rsidR="00097AF2" w:rsidRPr="009C2C0F">
        <w:rPr>
          <w:rFonts w:hAnsi="標楷體" w:cs="細明體" w:hint="eastAsia"/>
          <w:kern w:val="0"/>
          <w:szCs w:val="32"/>
        </w:rPr>
        <w:t>核准保留於以後年度繼續收得之款項，應轉入下年度列為以前年度應收保留款。</w:t>
      </w:r>
      <w:r w:rsidR="00097AF2" w:rsidRPr="009C2C0F">
        <w:rPr>
          <w:rFonts w:hAnsi="標楷體"/>
          <w:szCs w:val="32"/>
        </w:rPr>
        <w:t>…</w:t>
      </w:r>
      <w:proofErr w:type="gramStart"/>
      <w:r w:rsidR="00097AF2" w:rsidRPr="009C2C0F">
        <w:rPr>
          <w:rFonts w:hAnsi="標楷體"/>
          <w:szCs w:val="32"/>
        </w:rPr>
        <w:t>…</w:t>
      </w:r>
      <w:proofErr w:type="gramEnd"/>
      <w:r w:rsidR="009E2756" w:rsidRPr="009C2C0F">
        <w:rPr>
          <w:rFonts w:hAnsi="標楷體" w:cs="新細明體" w:hint="eastAsia"/>
          <w:kern w:val="0"/>
          <w:szCs w:val="32"/>
        </w:rPr>
        <w:t>」</w:t>
      </w:r>
      <w:r w:rsidR="009E2756" w:rsidRPr="009C2C0F">
        <w:rPr>
          <w:rFonts w:hAnsi="標楷體" w:hint="eastAsia"/>
          <w:szCs w:val="32"/>
        </w:rPr>
        <w:t>查新工處</w:t>
      </w:r>
      <w:r w:rsidR="0025576C" w:rsidRPr="009C2C0F">
        <w:rPr>
          <w:rFonts w:hAnsi="標楷體" w:hint="eastAsia"/>
          <w:szCs w:val="32"/>
        </w:rPr>
        <w:t>係</w:t>
      </w:r>
      <w:r w:rsidR="009E2756" w:rsidRPr="009C2C0F">
        <w:rPr>
          <w:rFonts w:hAnsi="標楷體" w:hint="eastAsia"/>
          <w:szCs w:val="32"/>
        </w:rPr>
        <w:t>於96年10月31</w:t>
      </w:r>
      <w:r w:rsidR="00666E2A" w:rsidRPr="009C2C0F">
        <w:rPr>
          <w:rFonts w:hAnsi="標楷體" w:hint="eastAsia"/>
          <w:szCs w:val="32"/>
        </w:rPr>
        <w:t>日</w:t>
      </w:r>
      <w:r w:rsidR="0025576C" w:rsidRPr="009C2C0F">
        <w:rPr>
          <w:rFonts w:hAnsi="標楷體" w:hint="eastAsia"/>
          <w:szCs w:val="32"/>
        </w:rPr>
        <w:t>簽報</w:t>
      </w:r>
      <w:r w:rsidR="009E2756" w:rsidRPr="009C2C0F">
        <w:rPr>
          <w:rFonts w:hAnsi="標楷體" w:hint="eastAsia"/>
          <w:szCs w:val="32"/>
        </w:rPr>
        <w:t>在本案未完</w:t>
      </w:r>
      <w:proofErr w:type="gramStart"/>
      <w:r w:rsidR="009E2756" w:rsidRPr="009C2C0F">
        <w:rPr>
          <w:rFonts w:hAnsi="標楷體" w:hint="eastAsia"/>
          <w:szCs w:val="32"/>
        </w:rPr>
        <w:t>成標租前</w:t>
      </w:r>
      <w:proofErr w:type="gramEnd"/>
      <w:r w:rsidR="009E2756" w:rsidRPr="009C2C0F">
        <w:rPr>
          <w:rFonts w:hAnsi="標楷體" w:hint="eastAsia"/>
          <w:szCs w:val="32"/>
        </w:rPr>
        <w:t>，過渡期間仍由中油公司繼續經營管理，租金擬依該公司所提建北加油站成本價計算等</w:t>
      </w:r>
      <w:r w:rsidR="00666E2A" w:rsidRPr="009C2C0F">
        <w:rPr>
          <w:rFonts w:hAnsi="標楷體" w:hint="eastAsia"/>
          <w:szCs w:val="32"/>
        </w:rPr>
        <w:t>，</w:t>
      </w:r>
      <w:proofErr w:type="gramStart"/>
      <w:r w:rsidR="009E2756" w:rsidRPr="009C2C0F">
        <w:rPr>
          <w:rFonts w:hAnsi="標楷體" w:hint="eastAsia"/>
          <w:szCs w:val="32"/>
        </w:rPr>
        <w:t>嗣</w:t>
      </w:r>
      <w:proofErr w:type="gramEnd"/>
      <w:r w:rsidR="009E2756" w:rsidRPr="009C2C0F">
        <w:rPr>
          <w:rFonts w:hAnsi="標楷體" w:hint="eastAsia"/>
          <w:szCs w:val="32"/>
        </w:rPr>
        <w:t>雖因</w:t>
      </w:r>
      <w:r w:rsidR="00666E2A" w:rsidRPr="009C2C0F">
        <w:rPr>
          <w:rFonts w:hAnsi="標楷體" w:hint="eastAsia"/>
          <w:szCs w:val="32"/>
        </w:rPr>
        <w:t>該</w:t>
      </w:r>
      <w:r w:rsidR="009E2756" w:rsidRPr="009C2C0F">
        <w:rPr>
          <w:rFonts w:hAnsi="標楷體" w:hint="eastAsia"/>
          <w:szCs w:val="32"/>
        </w:rPr>
        <w:t>處對財政局及法規委員會提出之會簽</w:t>
      </w:r>
      <w:r w:rsidR="009E2756" w:rsidRPr="009C2C0F">
        <w:rPr>
          <w:rFonts w:hAnsi="標楷體" w:hint="eastAsia"/>
          <w:szCs w:val="32"/>
        </w:rPr>
        <w:lastRenderedPageBreak/>
        <w:t>意見束手無策而未再報府核定，</w:t>
      </w:r>
      <w:r w:rsidR="00666E2A" w:rsidRPr="009C2C0F">
        <w:rPr>
          <w:rFonts w:hAnsi="標楷體" w:hint="eastAsia"/>
          <w:szCs w:val="32"/>
        </w:rPr>
        <w:t>惟</w:t>
      </w:r>
      <w:r w:rsidR="009E2756" w:rsidRPr="009C2C0F">
        <w:rPr>
          <w:rFonts w:hAnsi="標楷體" w:hint="eastAsia"/>
          <w:szCs w:val="32"/>
        </w:rPr>
        <w:t>於96年10月31日土地租約終止後，中油公司確有繼續使用本案土地經營加油站之事實，</w:t>
      </w:r>
      <w:proofErr w:type="gramStart"/>
      <w:r w:rsidR="00666E2A" w:rsidRPr="009C2C0F">
        <w:rPr>
          <w:rFonts w:hAnsi="標楷體" w:hint="eastAsia"/>
          <w:szCs w:val="32"/>
        </w:rPr>
        <w:t>然迄</w:t>
      </w:r>
      <w:proofErr w:type="gramEnd"/>
      <w:r w:rsidR="00666E2A" w:rsidRPr="009C2C0F">
        <w:rPr>
          <w:rFonts w:hAnsi="標楷體" w:hint="eastAsia"/>
          <w:szCs w:val="32"/>
        </w:rPr>
        <w:t>97年底，</w:t>
      </w:r>
      <w:r w:rsidR="009E2756" w:rsidRPr="009C2C0F">
        <w:rPr>
          <w:rFonts w:hAnsi="標楷體" w:hint="eastAsia"/>
          <w:szCs w:val="32"/>
        </w:rPr>
        <w:t>該處並未向</w:t>
      </w:r>
      <w:r w:rsidR="00666E2A" w:rsidRPr="009C2C0F">
        <w:rPr>
          <w:rFonts w:hAnsi="標楷體" w:hint="eastAsia"/>
          <w:szCs w:val="32"/>
        </w:rPr>
        <w:t>該</w:t>
      </w:r>
      <w:r w:rsidR="009E2756" w:rsidRPr="009C2C0F">
        <w:rPr>
          <w:rFonts w:hAnsi="標楷體" w:hint="eastAsia"/>
          <w:szCs w:val="32"/>
        </w:rPr>
        <w:t>公司收取土地租金，亦未辦理應收歲入款保留，</w:t>
      </w:r>
      <w:r w:rsidR="0025576C" w:rsidRPr="009C2C0F">
        <w:rPr>
          <w:rFonts w:hAnsi="標楷體" w:hint="eastAsia"/>
          <w:szCs w:val="32"/>
        </w:rPr>
        <w:t>殊有</w:t>
      </w:r>
      <w:r w:rsidR="0008460C" w:rsidRPr="009C2C0F">
        <w:rPr>
          <w:rFonts w:hAnsi="標楷體" w:hint="eastAsia"/>
          <w:szCs w:val="32"/>
        </w:rPr>
        <w:t>不當</w:t>
      </w:r>
      <w:r w:rsidR="009E2756" w:rsidRPr="009C2C0F">
        <w:rPr>
          <w:rFonts w:hAnsi="標楷體" w:hint="eastAsia"/>
          <w:szCs w:val="32"/>
        </w:rPr>
        <w:t>。</w:t>
      </w:r>
    </w:p>
    <w:p w:rsidR="00976FA7" w:rsidRPr="009C2C0F" w:rsidRDefault="00E0230C" w:rsidP="0038575E">
      <w:pPr>
        <w:pStyle w:val="3"/>
        <w:rPr>
          <w:rFonts w:hAnsi="標楷體"/>
          <w:szCs w:val="32"/>
        </w:rPr>
      </w:pPr>
      <w:r w:rsidRPr="009C2C0F">
        <w:rPr>
          <w:rFonts w:hAnsi="標楷體" w:hint="eastAsia"/>
          <w:szCs w:val="32"/>
        </w:rPr>
        <w:t>按</w:t>
      </w:r>
      <w:r w:rsidR="00985CA9" w:rsidRPr="009C2C0F">
        <w:rPr>
          <w:rFonts w:hAnsi="標楷體" w:hint="eastAsia"/>
          <w:szCs w:val="32"/>
        </w:rPr>
        <w:t>95年3月6日修正之</w:t>
      </w:r>
      <w:r w:rsidR="00985CA9" w:rsidRPr="009C2C0F">
        <w:rPr>
          <w:rFonts w:hAnsi="標楷體" w:cs="新細明體" w:hint="eastAsia"/>
          <w:kern w:val="0"/>
          <w:szCs w:val="32"/>
        </w:rPr>
        <w:t>公用房地提供使用辦法</w:t>
      </w:r>
      <w:r w:rsidR="00985CA9" w:rsidRPr="009C2C0F">
        <w:rPr>
          <w:rFonts w:hAnsi="標楷體" w:hint="eastAsia"/>
          <w:szCs w:val="32"/>
        </w:rPr>
        <w:t>第5條規定，</w:t>
      </w:r>
      <w:r w:rsidR="007D7C09" w:rsidRPr="009C2C0F">
        <w:rPr>
          <w:rFonts w:hAnsi="標楷體" w:cs="細明體" w:hint="eastAsia"/>
          <w:kern w:val="0"/>
          <w:szCs w:val="32"/>
        </w:rPr>
        <w:t>公用房地提供使用，應計收使用費，計收標準如附表</w:t>
      </w:r>
      <w:r w:rsidR="00976FA7" w:rsidRPr="009C2C0F">
        <w:rPr>
          <w:rFonts w:hAnsi="標楷體" w:cs="細明體" w:hint="eastAsia"/>
          <w:kern w:val="0"/>
          <w:szCs w:val="32"/>
        </w:rPr>
        <w:t>；又</w:t>
      </w:r>
      <w:r w:rsidRPr="009C2C0F">
        <w:rPr>
          <w:rFonts w:hAnsi="標楷體" w:cs="細明體" w:hint="eastAsia"/>
          <w:kern w:val="0"/>
          <w:szCs w:val="32"/>
        </w:rPr>
        <w:t>依該附表</w:t>
      </w:r>
      <w:r w:rsidR="007D7C09" w:rsidRPr="009C2C0F">
        <w:rPr>
          <w:rFonts w:hAnsi="標楷體" w:cs="細明體" w:hint="eastAsia"/>
          <w:kern w:val="0"/>
          <w:szCs w:val="32"/>
        </w:rPr>
        <w:t>規定，</w:t>
      </w:r>
      <w:r w:rsidR="007D7C09" w:rsidRPr="009C2C0F">
        <w:rPr>
          <w:rFonts w:hAnsi="標楷體" w:hint="eastAsia"/>
          <w:szCs w:val="32"/>
        </w:rPr>
        <w:t>市有公用土地使用費</w:t>
      </w:r>
      <w:r w:rsidR="00976FA7" w:rsidRPr="009C2C0F">
        <w:rPr>
          <w:rFonts w:hAnsi="標楷體" w:hint="eastAsia"/>
          <w:szCs w:val="32"/>
        </w:rPr>
        <w:t>係</w:t>
      </w:r>
      <w:r w:rsidR="007D7C09" w:rsidRPr="009C2C0F">
        <w:rPr>
          <w:rFonts w:hAnsi="標楷體" w:hint="eastAsia"/>
          <w:szCs w:val="32"/>
        </w:rPr>
        <w:t>比照臺北市市有土地出租租金計收基準之規定計收，附註二並載明，管理機關得參考市場行情、物價指數</w:t>
      </w:r>
      <w:r w:rsidR="007D7C09" w:rsidRPr="009C2C0F">
        <w:rPr>
          <w:rFonts w:hAnsi="標楷體"/>
          <w:szCs w:val="32"/>
        </w:rPr>
        <w:t>、</w:t>
      </w:r>
      <w:r w:rsidR="007D7C09" w:rsidRPr="009C2C0F">
        <w:rPr>
          <w:rFonts w:hAnsi="標楷體" w:hint="eastAsia"/>
          <w:szCs w:val="32"/>
        </w:rPr>
        <w:t>使用目的及使用人之意願等因素，酌予提高使用費</w:t>
      </w:r>
      <w:r w:rsidR="007D7C09" w:rsidRPr="009C2C0F">
        <w:rPr>
          <w:rFonts w:hAnsi="標楷體" w:cs="細明體" w:hint="eastAsia"/>
          <w:kern w:val="0"/>
          <w:szCs w:val="32"/>
        </w:rPr>
        <w:t>；另</w:t>
      </w:r>
      <w:r w:rsidR="007D7C09" w:rsidRPr="009C2C0F">
        <w:rPr>
          <w:rFonts w:hAnsi="標楷體" w:hint="eastAsia"/>
          <w:szCs w:val="32"/>
        </w:rPr>
        <w:t>第6條規定，</w:t>
      </w:r>
      <w:r w:rsidR="007D7C09" w:rsidRPr="009C2C0F">
        <w:rPr>
          <w:rFonts w:hAnsi="標楷體" w:cs="細明體" w:hint="eastAsia"/>
          <w:kern w:val="0"/>
          <w:szCs w:val="32"/>
        </w:rPr>
        <w:t>公用房地提供使用，</w:t>
      </w:r>
      <w:proofErr w:type="gramStart"/>
      <w:r w:rsidR="007D7C09" w:rsidRPr="009C2C0F">
        <w:rPr>
          <w:rFonts w:hAnsi="標楷體" w:cs="細明體" w:hint="eastAsia"/>
          <w:kern w:val="0"/>
          <w:szCs w:val="32"/>
        </w:rPr>
        <w:t>採</w:t>
      </w:r>
      <w:proofErr w:type="gramEnd"/>
      <w:r w:rsidR="007D7C09" w:rsidRPr="009C2C0F">
        <w:rPr>
          <w:rFonts w:hAnsi="標楷體" w:cs="細明體" w:hint="eastAsia"/>
          <w:kern w:val="0"/>
          <w:szCs w:val="32"/>
        </w:rPr>
        <w:t>公開招標方式辦理時，使用費底價不得低於依前條規定計算之金額。</w:t>
      </w:r>
      <w:r w:rsidR="007269F6" w:rsidRPr="009C2C0F">
        <w:rPr>
          <w:rFonts w:hAnsi="標楷體" w:hint="eastAsia"/>
          <w:szCs w:val="32"/>
        </w:rPr>
        <w:t>經查中油公司於新工處96年10月30日召開之</w:t>
      </w:r>
      <w:proofErr w:type="gramStart"/>
      <w:r w:rsidR="007269F6" w:rsidRPr="009C2C0F">
        <w:rPr>
          <w:rFonts w:hAnsi="標楷體" w:hint="eastAsia"/>
          <w:szCs w:val="32"/>
        </w:rPr>
        <w:t>研</w:t>
      </w:r>
      <w:proofErr w:type="gramEnd"/>
      <w:r w:rsidR="007269F6" w:rsidRPr="009C2C0F">
        <w:rPr>
          <w:rFonts w:hAnsi="標楷體" w:hint="eastAsia"/>
          <w:szCs w:val="32"/>
        </w:rPr>
        <w:t>商會議中陳稱「目前建北加油站每月營業毛利扣除租金後約虧損400萬元左右，若需中油公司再代操作，租金以150-160萬元為議價範圍」等，且臺北市政府產業發展局亦表示「以產業面觀之，建北加油站發油量情形，經本局評估其毛利率，該加油站租金500多萬元，確實難以經營」云云，</w:t>
      </w:r>
      <w:proofErr w:type="gramStart"/>
      <w:r w:rsidR="00976FA7" w:rsidRPr="009C2C0F">
        <w:rPr>
          <w:rFonts w:hAnsi="標楷體" w:hint="eastAsia"/>
          <w:szCs w:val="32"/>
        </w:rPr>
        <w:t>爰</w:t>
      </w:r>
      <w:proofErr w:type="gramEnd"/>
      <w:r w:rsidR="007269F6" w:rsidRPr="009C2C0F">
        <w:rPr>
          <w:rFonts w:hAnsi="標楷體" w:hint="eastAsia"/>
          <w:szCs w:val="32"/>
        </w:rPr>
        <w:t>新工處於96年10月31日簽擬過渡期間租金依中油公司所提建北加油站成本價計算，尚非無由。</w:t>
      </w:r>
    </w:p>
    <w:p w:rsidR="0077172A" w:rsidRPr="009C2C0F" w:rsidRDefault="007269F6" w:rsidP="0038575E">
      <w:pPr>
        <w:pStyle w:val="3"/>
        <w:rPr>
          <w:rFonts w:hAnsi="標楷體"/>
          <w:szCs w:val="32"/>
        </w:rPr>
      </w:pPr>
      <w:r w:rsidRPr="009C2C0F">
        <w:rPr>
          <w:rFonts w:hAnsi="標楷體" w:hint="eastAsia"/>
          <w:szCs w:val="32"/>
        </w:rPr>
        <w:t>惟經本院詢問查悉，中油公司於99年7月間願意以高於招標底價之220萬元投標，係建北加油站99年之</w:t>
      </w:r>
      <w:proofErr w:type="gramStart"/>
      <w:r w:rsidRPr="009C2C0F">
        <w:rPr>
          <w:rFonts w:hAnsi="標楷體" w:hint="eastAsia"/>
          <w:szCs w:val="32"/>
        </w:rPr>
        <w:t>日均發油</w:t>
      </w:r>
      <w:proofErr w:type="gramEnd"/>
      <w:r w:rsidRPr="009C2C0F">
        <w:rPr>
          <w:rFonts w:hAnsi="標楷體" w:hint="eastAsia"/>
          <w:szCs w:val="32"/>
        </w:rPr>
        <w:t>量已較96年有所提升，每月營業毛利亦有明顯增加之緣故；</w:t>
      </w:r>
      <w:proofErr w:type="gramStart"/>
      <w:r w:rsidRPr="009C2C0F">
        <w:rPr>
          <w:rFonts w:hAnsi="標楷體" w:hint="eastAsia"/>
          <w:szCs w:val="32"/>
        </w:rPr>
        <w:t>然新工</w:t>
      </w:r>
      <w:proofErr w:type="gramEnd"/>
      <w:r w:rsidRPr="009C2C0F">
        <w:rPr>
          <w:rFonts w:hAnsi="標楷體" w:hint="eastAsia"/>
          <w:szCs w:val="32"/>
        </w:rPr>
        <w:t>處於</w:t>
      </w:r>
      <w:r w:rsidRPr="009C2C0F">
        <w:rPr>
          <w:rFonts w:hAnsi="標楷體"/>
          <w:szCs w:val="32"/>
        </w:rPr>
        <w:t>98年6月</w:t>
      </w:r>
      <w:r w:rsidRPr="009C2C0F">
        <w:rPr>
          <w:rFonts w:hAnsi="標楷體" w:hint="eastAsia"/>
          <w:szCs w:val="32"/>
        </w:rPr>
        <w:t>15</w:t>
      </w:r>
      <w:r w:rsidRPr="009C2C0F">
        <w:rPr>
          <w:rFonts w:hAnsi="標楷體"/>
          <w:szCs w:val="32"/>
        </w:rPr>
        <w:t>日</w:t>
      </w:r>
      <w:r w:rsidRPr="009C2C0F">
        <w:rPr>
          <w:rFonts w:hAnsi="標楷體" w:hint="eastAsia"/>
          <w:szCs w:val="32"/>
        </w:rPr>
        <w:t>、9月29日報府核定計收</w:t>
      </w:r>
      <w:r w:rsidRPr="009C2C0F">
        <w:rPr>
          <w:rFonts w:hAnsi="標楷體"/>
          <w:szCs w:val="32"/>
        </w:rPr>
        <w:t>過渡期間</w:t>
      </w:r>
      <w:r w:rsidRPr="009C2C0F">
        <w:rPr>
          <w:rFonts w:hAnsi="標楷體" w:hint="eastAsia"/>
          <w:szCs w:val="32"/>
        </w:rPr>
        <w:t>土地租金及訂定本案土地公開招標使用費底價時，係</w:t>
      </w:r>
      <w:proofErr w:type="gramStart"/>
      <w:r w:rsidRPr="009C2C0F">
        <w:rPr>
          <w:rFonts w:hAnsi="標楷體" w:hint="eastAsia"/>
          <w:szCs w:val="32"/>
        </w:rPr>
        <w:t>逕</w:t>
      </w:r>
      <w:proofErr w:type="gramEnd"/>
      <w:r w:rsidRPr="009C2C0F">
        <w:rPr>
          <w:rFonts w:hAnsi="標楷體" w:hint="eastAsia"/>
          <w:szCs w:val="32"/>
        </w:rPr>
        <w:t>以中油公司所提之建北加油站96年12月成本價160萬元為依據，而未查證該加油站當時之營運狀況與96年相較是否已</w:t>
      </w:r>
      <w:r w:rsidRPr="009C2C0F">
        <w:rPr>
          <w:rFonts w:hAnsi="標楷體" w:hint="eastAsia"/>
          <w:szCs w:val="32"/>
        </w:rPr>
        <w:lastRenderedPageBreak/>
        <w:t>有明顯不同，</w:t>
      </w:r>
      <w:r w:rsidR="000652B0" w:rsidRPr="009C2C0F">
        <w:rPr>
          <w:rFonts w:hAnsi="標楷體" w:hint="eastAsia"/>
          <w:szCs w:val="32"/>
        </w:rPr>
        <w:t>此一</w:t>
      </w:r>
      <w:r w:rsidR="00AF776E">
        <w:rPr>
          <w:rFonts w:hAnsi="標楷體" w:hint="eastAsia"/>
          <w:szCs w:val="32"/>
        </w:rPr>
        <w:t>草率</w:t>
      </w:r>
      <w:r w:rsidR="000652B0" w:rsidRPr="009C2C0F">
        <w:rPr>
          <w:rFonts w:hAnsi="標楷體" w:hint="eastAsia"/>
          <w:szCs w:val="32"/>
        </w:rPr>
        <w:t>行事之作法，致使</w:t>
      </w:r>
      <w:r w:rsidRPr="009C2C0F">
        <w:rPr>
          <w:rFonts w:hAnsi="標楷體" w:hint="eastAsia"/>
          <w:szCs w:val="32"/>
        </w:rPr>
        <w:t>該金額有低估之虞，實有欠妥。</w:t>
      </w:r>
    </w:p>
    <w:p w:rsidR="00C07EB6" w:rsidRPr="009C2C0F" w:rsidRDefault="00FB3DFF" w:rsidP="00611746">
      <w:pPr>
        <w:pStyle w:val="3"/>
        <w:rPr>
          <w:rFonts w:hAnsi="標楷體"/>
          <w:szCs w:val="32"/>
        </w:rPr>
      </w:pPr>
      <w:r w:rsidRPr="009C2C0F">
        <w:rPr>
          <w:rFonts w:hint="eastAsia"/>
          <w:szCs w:val="32"/>
        </w:rPr>
        <w:t>綜上</w:t>
      </w:r>
      <w:r w:rsidR="007269F6" w:rsidRPr="009C2C0F">
        <w:rPr>
          <w:rFonts w:hAnsi="標楷體" w:hint="eastAsia"/>
          <w:szCs w:val="32"/>
        </w:rPr>
        <w:t>，新工處漠視中油公司於96年10月31日租約終止後</w:t>
      </w:r>
      <w:r w:rsidR="006A4731" w:rsidRPr="009C2C0F">
        <w:rPr>
          <w:rFonts w:hAnsi="標楷體" w:hint="eastAsia"/>
          <w:szCs w:val="32"/>
        </w:rPr>
        <w:t>確有繼續使用本案土地經營加油站之事實，</w:t>
      </w:r>
      <w:r w:rsidR="007269F6" w:rsidRPr="009C2C0F">
        <w:rPr>
          <w:rFonts w:hAnsi="標楷體" w:hint="eastAsia"/>
          <w:szCs w:val="32"/>
        </w:rPr>
        <w:t>遲未收取土地租金，</w:t>
      </w:r>
      <w:r w:rsidR="00D762DD" w:rsidRPr="009C2C0F">
        <w:rPr>
          <w:rFonts w:hAnsi="標楷體" w:hint="eastAsia"/>
          <w:szCs w:val="32"/>
        </w:rPr>
        <w:t>亦未</w:t>
      </w:r>
      <w:r w:rsidR="007269F6" w:rsidRPr="009C2C0F">
        <w:rPr>
          <w:rFonts w:hAnsi="標楷體" w:hint="eastAsia"/>
          <w:szCs w:val="32"/>
        </w:rPr>
        <w:t>於年度終了辦理應收歲入款保留；又於98年6月、9月</w:t>
      </w:r>
      <w:proofErr w:type="gramStart"/>
      <w:r w:rsidR="007269F6" w:rsidRPr="009C2C0F">
        <w:rPr>
          <w:rFonts w:hAnsi="標楷體" w:hint="eastAsia"/>
          <w:szCs w:val="32"/>
        </w:rPr>
        <w:t>間簽報計</w:t>
      </w:r>
      <w:proofErr w:type="gramEnd"/>
      <w:r w:rsidR="007269F6" w:rsidRPr="009C2C0F">
        <w:rPr>
          <w:rFonts w:hAnsi="標楷體" w:hint="eastAsia"/>
          <w:szCs w:val="32"/>
        </w:rPr>
        <w:t>收</w:t>
      </w:r>
      <w:r w:rsidR="007269F6" w:rsidRPr="009C2C0F">
        <w:rPr>
          <w:rFonts w:hAnsi="標楷體"/>
          <w:szCs w:val="32"/>
        </w:rPr>
        <w:t>過渡期間</w:t>
      </w:r>
      <w:r w:rsidR="007269F6" w:rsidRPr="009C2C0F">
        <w:rPr>
          <w:rFonts w:hAnsi="標楷體" w:hint="eastAsia"/>
          <w:szCs w:val="32"/>
        </w:rPr>
        <w:t>土地租金及訂定本案土地公開招標使用費底價時，未查證</w:t>
      </w:r>
      <w:r w:rsidR="00ED0D65" w:rsidRPr="009C2C0F">
        <w:rPr>
          <w:rFonts w:hAnsi="標楷體" w:hint="eastAsia"/>
          <w:szCs w:val="32"/>
        </w:rPr>
        <w:t>中油公司</w:t>
      </w:r>
      <w:r w:rsidR="007269F6" w:rsidRPr="009C2C0F">
        <w:rPr>
          <w:rFonts w:hAnsi="標楷體" w:hint="eastAsia"/>
          <w:szCs w:val="32"/>
        </w:rPr>
        <w:t>建北加油站之營運狀況是否</w:t>
      </w:r>
      <w:r w:rsidR="00611746" w:rsidRPr="009C2C0F">
        <w:rPr>
          <w:rFonts w:hAnsi="標楷體" w:hint="eastAsia"/>
          <w:szCs w:val="32"/>
        </w:rPr>
        <w:t>已</w:t>
      </w:r>
      <w:r w:rsidR="007269F6" w:rsidRPr="009C2C0F">
        <w:rPr>
          <w:rFonts w:hAnsi="標楷體" w:hint="eastAsia"/>
          <w:szCs w:val="32"/>
        </w:rPr>
        <w:t>有明顯變化，</w:t>
      </w:r>
      <w:proofErr w:type="gramStart"/>
      <w:r w:rsidR="007269F6" w:rsidRPr="009C2C0F">
        <w:rPr>
          <w:rFonts w:hAnsi="標楷體" w:hint="eastAsia"/>
          <w:szCs w:val="32"/>
        </w:rPr>
        <w:t>逕</w:t>
      </w:r>
      <w:proofErr w:type="gramEnd"/>
      <w:r w:rsidR="007269F6" w:rsidRPr="009C2C0F">
        <w:rPr>
          <w:rFonts w:hAnsi="標楷體" w:hint="eastAsia"/>
          <w:szCs w:val="32"/>
        </w:rPr>
        <w:t>以</w:t>
      </w:r>
      <w:r w:rsidR="00E40C73" w:rsidRPr="009C2C0F">
        <w:rPr>
          <w:rFonts w:hAnsi="標楷體" w:hint="eastAsia"/>
          <w:szCs w:val="32"/>
        </w:rPr>
        <w:t>該</w:t>
      </w:r>
      <w:r w:rsidR="007269F6" w:rsidRPr="009C2C0F">
        <w:rPr>
          <w:rFonts w:hAnsi="標楷體" w:hint="eastAsia"/>
          <w:szCs w:val="32"/>
        </w:rPr>
        <w:t>公司提供之該加油站96年12月成本價作為計收過渡期間使用費及訂定公開招標</w:t>
      </w:r>
      <w:r w:rsidR="007269F6" w:rsidRPr="009C2C0F">
        <w:rPr>
          <w:rFonts w:hAnsi="標楷體" w:cs="細明體" w:hint="eastAsia"/>
          <w:kern w:val="0"/>
          <w:szCs w:val="32"/>
        </w:rPr>
        <w:t>使用費底價之依據，</w:t>
      </w:r>
      <w:r w:rsidR="00E40C73" w:rsidRPr="009C2C0F">
        <w:rPr>
          <w:rFonts w:hAnsi="標楷體" w:cs="細明體" w:hint="eastAsia"/>
          <w:kern w:val="0"/>
          <w:szCs w:val="32"/>
        </w:rPr>
        <w:t>核有</w:t>
      </w:r>
      <w:r w:rsidR="00611746" w:rsidRPr="009C2C0F">
        <w:rPr>
          <w:rFonts w:hAnsi="標楷體" w:hint="eastAsia"/>
          <w:szCs w:val="32"/>
        </w:rPr>
        <w:t>不當。</w:t>
      </w:r>
    </w:p>
    <w:p w:rsidR="00B34F60" w:rsidRPr="009C2C0F" w:rsidRDefault="00A72C13" w:rsidP="00246ABD">
      <w:pPr>
        <w:pStyle w:val="2"/>
        <w:rPr>
          <w:rFonts w:hAnsi="標楷體"/>
          <w:b/>
          <w:szCs w:val="32"/>
        </w:rPr>
      </w:pPr>
      <w:r w:rsidRPr="009C2C0F">
        <w:rPr>
          <w:rFonts w:hAnsi="標楷體" w:hint="eastAsia"/>
          <w:b/>
          <w:szCs w:val="32"/>
        </w:rPr>
        <w:t>臺北市政府財政局實務上辦理財產檢查作業依循之臺北市政府年度財產檢查暨內部控制成效訪查計畫，與</w:t>
      </w:r>
      <w:r w:rsidRPr="009C2C0F">
        <w:rPr>
          <w:rFonts w:hAnsi="標楷體" w:cs="新細明體" w:hint="eastAsia"/>
          <w:b/>
          <w:kern w:val="0"/>
          <w:szCs w:val="32"/>
        </w:rPr>
        <w:t>臺北市市有財產管理自治條例所定之</w:t>
      </w:r>
      <w:r w:rsidRPr="009C2C0F">
        <w:rPr>
          <w:rFonts w:hAnsi="標楷體" w:hint="eastAsia"/>
          <w:b/>
          <w:szCs w:val="32"/>
        </w:rPr>
        <w:t>財產檢查方式</w:t>
      </w:r>
      <w:r w:rsidRPr="009C2C0F">
        <w:rPr>
          <w:rFonts w:hAnsi="標楷體" w:cs="新細明體" w:hint="eastAsia"/>
          <w:b/>
          <w:kern w:val="0"/>
          <w:szCs w:val="32"/>
        </w:rPr>
        <w:t>未盡一致</w:t>
      </w:r>
      <w:r w:rsidR="00246ABD" w:rsidRPr="009C2C0F">
        <w:rPr>
          <w:rFonts w:hAnsi="標楷體" w:cs="新細明體" w:hint="eastAsia"/>
          <w:b/>
          <w:kern w:val="0"/>
          <w:szCs w:val="32"/>
        </w:rPr>
        <w:t>；另</w:t>
      </w:r>
      <w:r w:rsidR="00246ABD" w:rsidRPr="009C2C0F">
        <w:rPr>
          <w:rFonts w:hAnsi="標楷體" w:hint="eastAsia"/>
          <w:b/>
          <w:szCs w:val="32"/>
        </w:rPr>
        <w:t>新工處辦理經管本案土地之財產檢查作業未</w:t>
      </w:r>
      <w:proofErr w:type="gramStart"/>
      <w:r w:rsidR="00246ABD" w:rsidRPr="009C2C0F">
        <w:rPr>
          <w:rFonts w:hAnsi="標楷體" w:hint="eastAsia"/>
          <w:b/>
          <w:szCs w:val="32"/>
        </w:rPr>
        <w:t>臻</w:t>
      </w:r>
      <w:proofErr w:type="gramEnd"/>
      <w:r w:rsidR="00246ABD" w:rsidRPr="009C2C0F">
        <w:rPr>
          <w:rFonts w:hAnsi="標楷體" w:hint="eastAsia"/>
          <w:b/>
          <w:szCs w:val="32"/>
        </w:rPr>
        <w:t>確實，</w:t>
      </w:r>
      <w:proofErr w:type="gramStart"/>
      <w:r w:rsidR="00E40C73" w:rsidRPr="009C2C0F">
        <w:rPr>
          <w:rFonts w:hAnsi="標楷體" w:hint="eastAsia"/>
          <w:b/>
          <w:szCs w:val="32"/>
        </w:rPr>
        <w:t>均</w:t>
      </w:r>
      <w:r w:rsidR="00246ABD" w:rsidRPr="009C2C0F">
        <w:rPr>
          <w:rFonts w:hAnsi="標楷體" w:hint="eastAsia"/>
          <w:b/>
          <w:szCs w:val="32"/>
        </w:rPr>
        <w:t>應檢討</w:t>
      </w:r>
      <w:proofErr w:type="gramEnd"/>
      <w:r w:rsidR="00246ABD" w:rsidRPr="009C2C0F">
        <w:rPr>
          <w:rFonts w:hAnsi="標楷體" w:hint="eastAsia"/>
          <w:b/>
          <w:szCs w:val="32"/>
        </w:rPr>
        <w:t>改進：</w:t>
      </w:r>
    </w:p>
    <w:p w:rsidR="00246ABD" w:rsidRPr="009C2C0F" w:rsidRDefault="00011B7A" w:rsidP="00246ABD">
      <w:pPr>
        <w:pStyle w:val="3"/>
      </w:pPr>
      <w:r w:rsidRPr="009C2C0F">
        <w:rPr>
          <w:rFonts w:hAnsi="標楷體" w:hint="eastAsia"/>
          <w:szCs w:val="32"/>
        </w:rPr>
        <w:t>按</w:t>
      </w:r>
      <w:r w:rsidRPr="009C2C0F">
        <w:rPr>
          <w:rFonts w:hAnsi="標楷體" w:cs="新細明體" w:hint="eastAsia"/>
          <w:kern w:val="0"/>
          <w:szCs w:val="32"/>
        </w:rPr>
        <w:t>臺北市市有財產管理自治條例</w:t>
      </w:r>
      <w:r w:rsidRPr="009C2C0F">
        <w:rPr>
          <w:rFonts w:hAnsi="標楷體" w:hint="eastAsia"/>
          <w:szCs w:val="32"/>
        </w:rPr>
        <w:t>第97條規定：「</w:t>
      </w:r>
      <w:r w:rsidRPr="009C2C0F">
        <w:rPr>
          <w:rFonts w:hAnsi="標楷體" w:cs="細明體" w:hint="eastAsia"/>
          <w:kern w:val="0"/>
          <w:szCs w:val="32"/>
        </w:rPr>
        <w:t>市政府或財政局對於各管理機關或委託經營管理事業機構之保管、使用、收益或處分市有財產情形，應作定期與不定期之檢查。必要時並得會同有關業務主管機關辦理之。前項定期檢查，每年辦理1次。</w:t>
      </w:r>
      <w:r w:rsidRPr="009C2C0F">
        <w:rPr>
          <w:rFonts w:hAnsi="標楷體" w:hint="eastAsia"/>
          <w:szCs w:val="32"/>
        </w:rPr>
        <w:t>」</w:t>
      </w:r>
      <w:r w:rsidR="00E64A11" w:rsidRPr="009C2C0F">
        <w:rPr>
          <w:rFonts w:hint="eastAsia"/>
        </w:rPr>
        <w:t>經</w:t>
      </w:r>
      <w:proofErr w:type="gramStart"/>
      <w:r w:rsidR="00E64A11" w:rsidRPr="009C2C0F">
        <w:rPr>
          <w:rFonts w:hint="eastAsia"/>
        </w:rPr>
        <w:t>詢</w:t>
      </w:r>
      <w:proofErr w:type="gramEnd"/>
      <w:r w:rsidR="00E64A11" w:rsidRPr="009C2C0F">
        <w:rPr>
          <w:rFonts w:hint="eastAsia"/>
        </w:rPr>
        <w:t>據</w:t>
      </w:r>
      <w:r w:rsidR="00582017" w:rsidRPr="009C2C0F">
        <w:rPr>
          <w:rFonts w:hAnsi="標楷體" w:hint="eastAsia"/>
          <w:szCs w:val="32"/>
        </w:rPr>
        <w:t>臺北市政府</w:t>
      </w:r>
      <w:r w:rsidR="00E64A11" w:rsidRPr="009C2C0F">
        <w:rPr>
          <w:rFonts w:hAnsi="標楷體" w:cs="細明體" w:hint="eastAsia"/>
          <w:kern w:val="0"/>
          <w:szCs w:val="32"/>
        </w:rPr>
        <w:t>財政局表示，</w:t>
      </w:r>
      <w:r w:rsidR="00582017" w:rsidRPr="009C2C0F">
        <w:rPr>
          <w:rFonts w:hAnsi="標楷體" w:cs="細明體" w:hint="eastAsia"/>
          <w:kern w:val="0"/>
          <w:szCs w:val="32"/>
        </w:rPr>
        <w:t>其</w:t>
      </w:r>
      <w:r w:rsidR="00E64A11" w:rsidRPr="009C2C0F">
        <w:rPr>
          <w:rFonts w:hAnsi="標楷體" w:cs="細明體" w:hint="eastAsia"/>
          <w:kern w:val="0"/>
          <w:szCs w:val="32"/>
        </w:rPr>
        <w:t>係訂有「</w:t>
      </w:r>
      <w:r w:rsidR="00E64A11" w:rsidRPr="009C2C0F">
        <w:rPr>
          <w:rFonts w:hAnsi="標楷體" w:hint="eastAsia"/>
          <w:szCs w:val="32"/>
        </w:rPr>
        <w:t>臺北市政府年度財產檢查暨內部控制成效訪查計畫</w:t>
      </w:r>
      <w:r w:rsidR="00E64A11" w:rsidRPr="009C2C0F">
        <w:rPr>
          <w:rFonts w:hAnsi="標楷體" w:cs="細明體" w:hint="eastAsia"/>
          <w:kern w:val="0"/>
          <w:szCs w:val="32"/>
        </w:rPr>
        <w:t>」據以執行</w:t>
      </w:r>
      <w:r w:rsidR="00E64A11" w:rsidRPr="009C2C0F">
        <w:rPr>
          <w:rFonts w:hAnsi="標楷體" w:hint="eastAsia"/>
          <w:szCs w:val="32"/>
        </w:rPr>
        <w:t>財產檢查作業，每年由</w:t>
      </w:r>
      <w:proofErr w:type="gramStart"/>
      <w:r w:rsidR="00E64A11" w:rsidRPr="009C2C0F">
        <w:rPr>
          <w:rFonts w:hAnsi="標楷體" w:hint="eastAsia"/>
          <w:szCs w:val="32"/>
        </w:rPr>
        <w:t>該局視需要</w:t>
      </w:r>
      <w:proofErr w:type="gramEnd"/>
      <w:r w:rsidR="00E64A11" w:rsidRPr="009C2C0F">
        <w:rPr>
          <w:rFonts w:hAnsi="標楷體" w:hint="eastAsia"/>
          <w:szCs w:val="32"/>
        </w:rPr>
        <w:t>組成訪查小組，以抽查方式進行實地訪查；</w:t>
      </w:r>
      <w:r w:rsidR="00582017" w:rsidRPr="009C2C0F">
        <w:rPr>
          <w:rFonts w:hAnsi="標楷體" w:hint="eastAsia"/>
          <w:szCs w:val="32"/>
        </w:rPr>
        <w:t>該</w:t>
      </w:r>
      <w:r w:rsidR="00E64A11" w:rsidRPr="009C2C0F">
        <w:rPr>
          <w:rFonts w:hAnsi="標楷體" w:hint="eastAsia"/>
          <w:szCs w:val="32"/>
        </w:rPr>
        <w:t>府目前有400多個機關學校，</w:t>
      </w:r>
      <w:r w:rsidR="00A72C13" w:rsidRPr="009C2C0F">
        <w:rPr>
          <w:rFonts w:hAnsi="標楷體" w:hint="eastAsia"/>
          <w:szCs w:val="32"/>
        </w:rPr>
        <w:t>該局</w:t>
      </w:r>
      <w:proofErr w:type="gramStart"/>
      <w:r w:rsidR="00E64A11" w:rsidRPr="009C2C0F">
        <w:rPr>
          <w:rFonts w:hAnsi="標楷體" w:hint="eastAsia"/>
          <w:szCs w:val="32"/>
        </w:rPr>
        <w:t>囿</w:t>
      </w:r>
      <w:proofErr w:type="gramEnd"/>
      <w:r w:rsidR="00E64A11" w:rsidRPr="009C2C0F">
        <w:rPr>
          <w:rFonts w:hAnsi="標楷體" w:hint="eastAsia"/>
          <w:szCs w:val="32"/>
        </w:rPr>
        <w:t>於人力限制，</w:t>
      </w:r>
      <w:r w:rsidR="00AC6CD4" w:rsidRPr="009C2C0F">
        <w:rPr>
          <w:rFonts w:hAnsi="標楷體" w:hint="eastAsia"/>
          <w:szCs w:val="32"/>
        </w:rPr>
        <w:t>實務上</w:t>
      </w:r>
      <w:r w:rsidR="00E64A11" w:rsidRPr="009C2C0F">
        <w:rPr>
          <w:rFonts w:hAnsi="標楷體" w:hint="eastAsia"/>
          <w:szCs w:val="32"/>
        </w:rPr>
        <w:t>每年僅抽查約30個機關學校云云，</w:t>
      </w:r>
      <w:r w:rsidR="00E64A11" w:rsidRPr="009C2C0F">
        <w:rPr>
          <w:rFonts w:hAnsi="標楷體" w:cs="細明體" w:hint="eastAsia"/>
          <w:szCs w:val="32"/>
        </w:rPr>
        <w:t>顯與上</w:t>
      </w:r>
      <w:r w:rsidR="00AC6CD4" w:rsidRPr="009C2C0F">
        <w:rPr>
          <w:rFonts w:hAnsi="標楷體" w:cs="細明體" w:hint="eastAsia"/>
          <w:szCs w:val="32"/>
        </w:rPr>
        <w:t>開</w:t>
      </w:r>
      <w:r w:rsidR="00AC6CD4" w:rsidRPr="009C2C0F">
        <w:rPr>
          <w:rFonts w:hAnsi="標楷體" w:cs="新細明體" w:hint="eastAsia"/>
          <w:kern w:val="0"/>
          <w:szCs w:val="32"/>
        </w:rPr>
        <w:t>條例</w:t>
      </w:r>
      <w:r w:rsidR="00A72C13" w:rsidRPr="009C2C0F">
        <w:rPr>
          <w:rFonts w:hAnsi="標楷體" w:cs="新細明體" w:hint="eastAsia"/>
          <w:kern w:val="0"/>
          <w:szCs w:val="32"/>
        </w:rPr>
        <w:t>所定</w:t>
      </w:r>
      <w:r w:rsidR="00582017" w:rsidRPr="009C2C0F">
        <w:rPr>
          <w:rFonts w:hAnsi="標楷體" w:cs="細明體" w:hint="eastAsia"/>
          <w:kern w:val="0"/>
          <w:szCs w:val="32"/>
        </w:rPr>
        <w:t>財政局對於各管理機關保管、使用、收益或處分市有財產情形，應每年辦理1次定期檢查</w:t>
      </w:r>
      <w:r w:rsidR="00AF776E">
        <w:rPr>
          <w:rFonts w:hAnsi="標楷體" w:cs="新細明體" w:hint="eastAsia"/>
          <w:kern w:val="0"/>
          <w:szCs w:val="32"/>
        </w:rPr>
        <w:t>之規範</w:t>
      </w:r>
      <w:r w:rsidR="00E64A11" w:rsidRPr="009C2C0F">
        <w:rPr>
          <w:rFonts w:hAnsi="標楷體" w:cs="細明體" w:hint="eastAsia"/>
          <w:szCs w:val="32"/>
        </w:rPr>
        <w:t>有間，</w:t>
      </w:r>
      <w:r w:rsidR="00264325" w:rsidRPr="009C2C0F">
        <w:rPr>
          <w:rFonts w:hAnsi="標楷體" w:hint="eastAsia"/>
          <w:szCs w:val="32"/>
        </w:rPr>
        <w:t>亟應儘速檢討改進</w:t>
      </w:r>
      <w:r w:rsidR="00E64A11" w:rsidRPr="009C2C0F">
        <w:rPr>
          <w:rFonts w:hAnsi="標楷體" w:hint="eastAsia"/>
          <w:szCs w:val="32"/>
        </w:rPr>
        <w:t>。</w:t>
      </w:r>
    </w:p>
    <w:p w:rsidR="00011B7A" w:rsidRPr="00011B7A" w:rsidRDefault="008C7904" w:rsidP="00246ABD">
      <w:pPr>
        <w:pStyle w:val="3"/>
      </w:pPr>
      <w:r w:rsidRPr="009C2C0F">
        <w:rPr>
          <w:rFonts w:hint="eastAsia"/>
        </w:rPr>
        <w:lastRenderedPageBreak/>
        <w:t>依</w:t>
      </w:r>
      <w:r w:rsidR="00E64A11" w:rsidRPr="009C2C0F">
        <w:rPr>
          <w:rFonts w:hint="eastAsia"/>
        </w:rPr>
        <w:t>前揭</w:t>
      </w:r>
      <w:r w:rsidR="00E64A11" w:rsidRPr="009C2C0F">
        <w:rPr>
          <w:rFonts w:hAnsi="標楷體" w:hint="eastAsia"/>
          <w:szCs w:val="32"/>
        </w:rPr>
        <w:t>訪查計畫第4點規定，</w:t>
      </w:r>
      <w:r w:rsidRPr="009C2C0F">
        <w:rPr>
          <w:rFonts w:hint="eastAsia"/>
          <w:szCs w:val="32"/>
        </w:rPr>
        <w:t>各管理機關就經管之市有財產，依「臺北市政府○○年財產檢查</w:t>
      </w:r>
      <w:r w:rsidRPr="009C2C0F">
        <w:rPr>
          <w:szCs w:val="32"/>
        </w:rPr>
        <w:t>(</w:t>
      </w:r>
      <w:r w:rsidRPr="009C2C0F">
        <w:rPr>
          <w:rFonts w:hint="eastAsia"/>
          <w:szCs w:val="32"/>
        </w:rPr>
        <w:t>含內部控制</w:t>
      </w:r>
      <w:r w:rsidRPr="009C2C0F">
        <w:rPr>
          <w:szCs w:val="32"/>
        </w:rPr>
        <w:t>)</w:t>
      </w:r>
      <w:r w:rsidRPr="009C2C0F">
        <w:rPr>
          <w:rFonts w:hint="eastAsia"/>
          <w:szCs w:val="32"/>
        </w:rPr>
        <w:t>紀錄表」所列檢查項目，由財產管理部門會同會計部門及其他相關部門於每年</w:t>
      </w:r>
      <w:r w:rsidRPr="009C2C0F">
        <w:rPr>
          <w:szCs w:val="32"/>
        </w:rPr>
        <w:t>3</w:t>
      </w:r>
      <w:r w:rsidRPr="009C2C0F">
        <w:rPr>
          <w:rFonts w:hint="eastAsia"/>
          <w:szCs w:val="32"/>
        </w:rPr>
        <w:t>月底前完成自行查核。經檢視</w:t>
      </w:r>
      <w:r w:rsidRPr="009C2C0F">
        <w:rPr>
          <w:rFonts w:hAnsi="標楷體" w:hint="eastAsia"/>
          <w:szCs w:val="32"/>
        </w:rPr>
        <w:t>新工處於</w:t>
      </w:r>
      <w:proofErr w:type="gramStart"/>
      <w:r w:rsidRPr="009C2C0F">
        <w:rPr>
          <w:rFonts w:hint="eastAsia"/>
          <w:szCs w:val="32"/>
        </w:rPr>
        <w:t>97、98年3月間填列</w:t>
      </w:r>
      <w:proofErr w:type="gramEnd"/>
      <w:r w:rsidRPr="009C2C0F">
        <w:rPr>
          <w:rFonts w:hint="eastAsia"/>
          <w:szCs w:val="32"/>
        </w:rPr>
        <w:t>之財產檢查紀錄表，</w:t>
      </w:r>
      <w:r w:rsidR="007D6F3A" w:rsidRPr="009C2C0F">
        <w:rPr>
          <w:rFonts w:hint="eastAsia"/>
          <w:szCs w:val="32"/>
        </w:rPr>
        <w:t>係</w:t>
      </w:r>
      <w:r w:rsidRPr="009C2C0F">
        <w:rPr>
          <w:rFonts w:hint="eastAsia"/>
          <w:szCs w:val="32"/>
        </w:rPr>
        <w:t>於「</w:t>
      </w:r>
      <w:r w:rsidR="007D6F3A" w:rsidRPr="009C2C0F">
        <w:rPr>
          <w:rFonts w:hint="eastAsia"/>
          <w:szCs w:val="32"/>
        </w:rPr>
        <w:t>三、</w:t>
      </w:r>
      <w:r w:rsidRPr="009C2C0F">
        <w:rPr>
          <w:rFonts w:hint="eastAsia"/>
          <w:szCs w:val="32"/>
        </w:rPr>
        <w:t>市有不動產（十一）經管房地有無出租（有償使用）或提供</w:t>
      </w:r>
      <w:r w:rsidR="007D6F3A" w:rsidRPr="009C2C0F">
        <w:rPr>
          <w:rFonts w:hint="eastAsia"/>
          <w:szCs w:val="32"/>
        </w:rPr>
        <w:t>無償使用情形：…</w:t>
      </w:r>
      <w:proofErr w:type="gramStart"/>
      <w:r w:rsidR="007D6F3A" w:rsidRPr="009C2C0F">
        <w:rPr>
          <w:rFonts w:hint="eastAsia"/>
          <w:szCs w:val="32"/>
        </w:rPr>
        <w:t>…</w:t>
      </w:r>
      <w:proofErr w:type="gramEnd"/>
      <w:r w:rsidR="007D6F3A" w:rsidRPr="009C2C0F">
        <w:rPr>
          <w:rFonts w:hint="eastAsia"/>
          <w:szCs w:val="32"/>
        </w:rPr>
        <w:t>2.是否依規定程序簽報市長核可後簽訂契約，並將</w:t>
      </w:r>
      <w:proofErr w:type="gramStart"/>
      <w:r w:rsidR="007D6F3A" w:rsidRPr="009C2C0F">
        <w:rPr>
          <w:rFonts w:hint="eastAsia"/>
          <w:szCs w:val="32"/>
        </w:rPr>
        <w:t>奉核原簽</w:t>
      </w:r>
      <w:proofErr w:type="gramEnd"/>
      <w:r w:rsidR="007D6F3A" w:rsidRPr="009C2C0F">
        <w:rPr>
          <w:rFonts w:hint="eastAsia"/>
          <w:szCs w:val="32"/>
        </w:rPr>
        <w:t>（函）及契約書影本函送本府</w:t>
      </w:r>
      <w:r w:rsidR="007D6F3A" w:rsidRPr="009C2C0F">
        <w:rPr>
          <w:rFonts w:hAnsi="標楷體" w:cs="細明體" w:hint="eastAsia"/>
          <w:kern w:val="0"/>
          <w:szCs w:val="32"/>
        </w:rPr>
        <w:t>財政局列管。3.租金收入是否依規定繳入市庫。</w:t>
      </w:r>
      <w:r w:rsidR="007D6F3A" w:rsidRPr="009C2C0F">
        <w:rPr>
          <w:rFonts w:hint="eastAsia"/>
          <w:szCs w:val="32"/>
        </w:rPr>
        <w:t>…</w:t>
      </w:r>
      <w:proofErr w:type="gramStart"/>
      <w:r w:rsidR="007D6F3A" w:rsidRPr="009C2C0F">
        <w:rPr>
          <w:rFonts w:hint="eastAsia"/>
          <w:szCs w:val="32"/>
        </w:rPr>
        <w:t>…</w:t>
      </w:r>
      <w:proofErr w:type="gramEnd"/>
      <w:r w:rsidRPr="009C2C0F">
        <w:rPr>
          <w:rFonts w:hint="eastAsia"/>
          <w:szCs w:val="32"/>
        </w:rPr>
        <w:t>」</w:t>
      </w:r>
      <w:r w:rsidR="007D6F3A" w:rsidRPr="009C2C0F">
        <w:rPr>
          <w:rFonts w:hAnsi="標楷體" w:hint="eastAsia"/>
          <w:szCs w:val="32"/>
        </w:rPr>
        <w:t>欄填「是」</w:t>
      </w:r>
      <w:r w:rsidR="00AF618B" w:rsidRPr="009C2C0F">
        <w:rPr>
          <w:rFonts w:hAnsi="標楷體" w:hint="eastAsia"/>
          <w:szCs w:val="32"/>
        </w:rPr>
        <w:t>。</w:t>
      </w:r>
      <w:r w:rsidR="00F24E28" w:rsidRPr="009C2C0F">
        <w:rPr>
          <w:rFonts w:hint="eastAsia"/>
          <w:szCs w:val="32"/>
        </w:rPr>
        <w:t>惟如前所述，</w:t>
      </w:r>
      <w:r w:rsidR="00F24E28" w:rsidRPr="009C2C0F">
        <w:rPr>
          <w:rFonts w:hAnsi="標楷體" w:hint="eastAsia"/>
          <w:szCs w:val="32"/>
        </w:rPr>
        <w:t>新工處</w:t>
      </w:r>
      <w:r w:rsidR="00AF618B" w:rsidRPr="009C2C0F">
        <w:rPr>
          <w:rFonts w:hAnsi="標楷體" w:cs="新細明體" w:hint="eastAsia"/>
          <w:szCs w:val="32"/>
        </w:rPr>
        <w:t>經管</w:t>
      </w:r>
      <w:r w:rsidR="00AF618B" w:rsidRPr="009C2C0F">
        <w:rPr>
          <w:rFonts w:hAnsi="標楷體" w:hint="eastAsia"/>
          <w:szCs w:val="32"/>
        </w:rPr>
        <w:t>本案土地自租期屆滿日（96年10月31日）起仍由中油公司繼續使用經營加油站</w:t>
      </w:r>
      <w:r w:rsidR="001C65DC" w:rsidRPr="009C2C0F">
        <w:rPr>
          <w:rFonts w:hAnsi="標楷體" w:hint="eastAsia"/>
          <w:szCs w:val="32"/>
        </w:rPr>
        <w:t>，</w:t>
      </w:r>
      <w:r w:rsidR="00AF618B" w:rsidRPr="009C2C0F">
        <w:rPr>
          <w:rFonts w:hint="eastAsia"/>
          <w:szCs w:val="32"/>
        </w:rPr>
        <w:t>然</w:t>
      </w:r>
      <w:r w:rsidR="00AC6CD4" w:rsidRPr="009C2C0F">
        <w:rPr>
          <w:rFonts w:hint="eastAsia"/>
          <w:szCs w:val="32"/>
        </w:rPr>
        <w:t>該</w:t>
      </w:r>
      <w:proofErr w:type="gramStart"/>
      <w:r w:rsidR="00AC6CD4" w:rsidRPr="009C2C0F">
        <w:rPr>
          <w:rFonts w:hint="eastAsia"/>
          <w:szCs w:val="32"/>
        </w:rPr>
        <w:t>處係</w:t>
      </w:r>
      <w:r w:rsidR="00AF618B" w:rsidRPr="009C2C0F">
        <w:rPr>
          <w:rFonts w:hint="eastAsia"/>
          <w:szCs w:val="32"/>
        </w:rPr>
        <w:t>遲至98年2月</w:t>
      </w:r>
      <w:r w:rsidR="001C65DC" w:rsidRPr="009C2C0F">
        <w:rPr>
          <w:rFonts w:hint="eastAsia"/>
          <w:szCs w:val="32"/>
        </w:rPr>
        <w:t>13日</w:t>
      </w:r>
      <w:r w:rsidR="00AF618B" w:rsidRPr="009C2C0F">
        <w:rPr>
          <w:rFonts w:hint="eastAsia"/>
          <w:szCs w:val="32"/>
        </w:rPr>
        <w:t>始函請</w:t>
      </w:r>
      <w:proofErr w:type="gramEnd"/>
      <w:r w:rsidR="00AF618B" w:rsidRPr="009C2C0F">
        <w:rPr>
          <w:rFonts w:hint="eastAsia"/>
          <w:szCs w:val="32"/>
        </w:rPr>
        <w:t>該公司</w:t>
      </w:r>
      <w:r w:rsidR="001C65DC" w:rsidRPr="009C2C0F">
        <w:rPr>
          <w:rFonts w:hint="eastAsia"/>
          <w:szCs w:val="32"/>
        </w:rPr>
        <w:t>支付</w:t>
      </w:r>
      <w:r w:rsidR="001C65DC" w:rsidRPr="009C2C0F">
        <w:rPr>
          <w:rFonts w:hAnsi="標楷體"/>
          <w:szCs w:val="32"/>
        </w:rPr>
        <w:t>96年11月1日至98年2月28日</w:t>
      </w:r>
      <w:r w:rsidR="001C65DC" w:rsidRPr="009C2C0F">
        <w:rPr>
          <w:rFonts w:hAnsi="標楷體" w:hint="eastAsia"/>
          <w:szCs w:val="32"/>
        </w:rPr>
        <w:t>之</w:t>
      </w:r>
      <w:r w:rsidR="00A6377E" w:rsidRPr="009C2C0F">
        <w:rPr>
          <w:rFonts w:hAnsi="標楷體" w:hint="eastAsia"/>
          <w:szCs w:val="32"/>
        </w:rPr>
        <w:t>土地</w:t>
      </w:r>
      <w:r w:rsidR="001C65DC" w:rsidRPr="009C2C0F">
        <w:rPr>
          <w:rFonts w:hAnsi="標楷體" w:hint="eastAsia"/>
          <w:szCs w:val="32"/>
        </w:rPr>
        <w:t>租金，</w:t>
      </w:r>
      <w:r w:rsidR="00AC6CD4" w:rsidRPr="009C2C0F">
        <w:rPr>
          <w:rFonts w:hAnsi="標楷體" w:hint="eastAsia"/>
          <w:szCs w:val="32"/>
        </w:rPr>
        <w:t>且</w:t>
      </w:r>
      <w:r w:rsidR="00AF618B" w:rsidRPr="009C2C0F">
        <w:rPr>
          <w:rFonts w:hint="eastAsia"/>
          <w:szCs w:val="32"/>
        </w:rPr>
        <w:t>迄</w:t>
      </w:r>
      <w:r w:rsidR="001C65DC" w:rsidRPr="009C2C0F">
        <w:rPr>
          <w:rFonts w:hint="eastAsia"/>
          <w:szCs w:val="32"/>
        </w:rPr>
        <w:t>99年</w:t>
      </w:r>
      <w:r w:rsidR="001C65DC" w:rsidRPr="009C2C0F">
        <w:rPr>
          <w:rFonts w:hAnsi="標楷體" w:hint="eastAsia"/>
          <w:szCs w:val="32"/>
        </w:rPr>
        <w:t>7月5日方由該</w:t>
      </w:r>
      <w:r w:rsidR="001C65DC" w:rsidRPr="009C2C0F">
        <w:rPr>
          <w:rFonts w:hAnsi="標楷體"/>
          <w:szCs w:val="32"/>
        </w:rPr>
        <w:t>公司</w:t>
      </w:r>
      <w:r w:rsidR="001C65DC" w:rsidRPr="009C2C0F">
        <w:rPr>
          <w:rFonts w:hAnsi="標楷體" w:hint="eastAsia"/>
          <w:szCs w:val="32"/>
        </w:rPr>
        <w:t>以220萬元得標，</w:t>
      </w:r>
      <w:proofErr w:type="gramStart"/>
      <w:r w:rsidR="001C65DC" w:rsidRPr="009C2C0F">
        <w:rPr>
          <w:rFonts w:hAnsi="標楷體" w:hint="eastAsia"/>
          <w:szCs w:val="32"/>
        </w:rPr>
        <w:t>嗣</w:t>
      </w:r>
      <w:proofErr w:type="gramEnd"/>
      <w:r w:rsidR="001C65DC" w:rsidRPr="009C2C0F">
        <w:rPr>
          <w:rFonts w:hAnsi="標楷體" w:hint="eastAsia"/>
          <w:szCs w:val="32"/>
        </w:rPr>
        <w:t>並</w:t>
      </w:r>
      <w:r w:rsidR="001C65DC" w:rsidRPr="009C2C0F">
        <w:rPr>
          <w:rFonts w:hint="eastAsia"/>
          <w:szCs w:val="32"/>
        </w:rPr>
        <w:t>簽訂</w:t>
      </w:r>
      <w:r w:rsidR="002B3CFD" w:rsidRPr="009C2C0F">
        <w:rPr>
          <w:rFonts w:hAnsi="標楷體" w:hint="eastAsia"/>
          <w:szCs w:val="32"/>
        </w:rPr>
        <w:t>「臺北市市有公用土地使用行政契約」</w:t>
      </w:r>
      <w:r w:rsidR="001C65DC" w:rsidRPr="009C2C0F">
        <w:rPr>
          <w:rFonts w:hAnsi="標楷體" w:hint="eastAsia"/>
          <w:szCs w:val="32"/>
        </w:rPr>
        <w:t>，</w:t>
      </w:r>
      <w:proofErr w:type="gramStart"/>
      <w:r w:rsidR="002B3CFD" w:rsidRPr="009C2C0F">
        <w:rPr>
          <w:rFonts w:hAnsi="標楷體" w:hint="eastAsia"/>
          <w:szCs w:val="32"/>
        </w:rPr>
        <w:t>足徵新</w:t>
      </w:r>
      <w:proofErr w:type="gramEnd"/>
      <w:r w:rsidR="002B3CFD" w:rsidRPr="009C2C0F">
        <w:rPr>
          <w:rFonts w:hAnsi="標楷體" w:hint="eastAsia"/>
          <w:szCs w:val="32"/>
        </w:rPr>
        <w:t>工處辦理</w:t>
      </w:r>
      <w:r w:rsidR="00AC6CD4" w:rsidRPr="009C2C0F">
        <w:rPr>
          <w:rFonts w:hAnsi="標楷體" w:hint="eastAsia"/>
          <w:szCs w:val="32"/>
        </w:rPr>
        <w:t>財產檢查作業未</w:t>
      </w:r>
      <w:proofErr w:type="gramStart"/>
      <w:r w:rsidR="00AC6CD4" w:rsidRPr="009C2C0F">
        <w:rPr>
          <w:rFonts w:hAnsi="標楷體" w:hint="eastAsia"/>
          <w:szCs w:val="32"/>
        </w:rPr>
        <w:t>臻</w:t>
      </w:r>
      <w:proofErr w:type="gramEnd"/>
      <w:r w:rsidR="00AC6CD4" w:rsidRPr="009C2C0F">
        <w:rPr>
          <w:rFonts w:hAnsi="標楷體" w:hint="eastAsia"/>
          <w:szCs w:val="32"/>
        </w:rPr>
        <w:t>確實，</w:t>
      </w:r>
      <w:r w:rsidR="00A6377E" w:rsidRPr="009C2C0F">
        <w:rPr>
          <w:rFonts w:hAnsi="標楷體" w:hint="eastAsia"/>
          <w:szCs w:val="32"/>
        </w:rPr>
        <w:t>亦</w:t>
      </w:r>
      <w:r w:rsidR="002B3CFD" w:rsidRPr="009C2C0F">
        <w:rPr>
          <w:rFonts w:hAnsi="標楷體" w:hint="eastAsia"/>
          <w:szCs w:val="32"/>
        </w:rPr>
        <w:t>應檢討改進。</w:t>
      </w:r>
    </w:p>
    <w:p w:rsidR="00A72C13" w:rsidRPr="00A6377E" w:rsidRDefault="00A72C13" w:rsidP="00FB3DFF">
      <w:pPr>
        <w:pStyle w:val="3"/>
        <w:numPr>
          <w:ilvl w:val="0"/>
          <w:numId w:val="0"/>
        </w:numPr>
      </w:pPr>
    </w:p>
    <w:p w:rsidR="003A5927" w:rsidRPr="00B15AFF" w:rsidRDefault="003A5927" w:rsidP="00B15AFF">
      <w:pPr>
        <w:pStyle w:val="2"/>
        <w:numPr>
          <w:ilvl w:val="0"/>
          <w:numId w:val="0"/>
        </w:numPr>
        <w:rPr>
          <w:rFonts w:hAnsi="標楷體"/>
          <w:b/>
          <w:szCs w:val="32"/>
        </w:rPr>
      </w:pPr>
    </w:p>
    <w:p w:rsidR="003A5927" w:rsidRDefault="003A5927" w:rsidP="009610F8">
      <w:pPr>
        <w:pStyle w:val="31"/>
        <w:ind w:leftChars="0" w:left="0" w:firstLineChars="0" w:firstLine="0"/>
      </w:pPr>
    </w:p>
    <w:p w:rsidR="00E25849" w:rsidRPr="00911267" w:rsidRDefault="00E25849" w:rsidP="004931FF">
      <w:pPr>
        <w:pStyle w:val="1"/>
        <w:numPr>
          <w:ilvl w:val="0"/>
          <w:numId w:val="0"/>
        </w:numPr>
        <w:jc w:val="right"/>
        <w:rPr>
          <w:rFonts w:ascii="Times New Roman"/>
          <w:b/>
          <w:bCs w:val="0"/>
          <w:kern w:val="0"/>
          <w:sz w:val="36"/>
          <w:szCs w:val="36"/>
        </w:rPr>
      </w:pPr>
      <w:bookmarkStart w:id="56" w:name="_GoBack"/>
      <w:bookmarkEnd w:id="55"/>
      <w:r w:rsidRPr="00911267">
        <w:rPr>
          <w:rFonts w:hint="eastAsia"/>
          <w:spacing w:val="12"/>
          <w:kern w:val="0"/>
          <w:sz w:val="36"/>
          <w:szCs w:val="36"/>
        </w:rPr>
        <w:t>調查委員：</w:t>
      </w:r>
      <w:r w:rsidR="004931FF" w:rsidRPr="00911267">
        <w:rPr>
          <w:rFonts w:hint="eastAsia"/>
          <w:spacing w:val="12"/>
          <w:kern w:val="0"/>
          <w:sz w:val="36"/>
          <w:szCs w:val="36"/>
        </w:rPr>
        <w:t>蔡培村、仉桂美</w:t>
      </w:r>
    </w:p>
    <w:bookmarkEnd w:id="56"/>
    <w:p w:rsidR="00E25849" w:rsidRDefault="00E25849">
      <w:pPr>
        <w:pStyle w:val="aa"/>
        <w:spacing w:before="0" w:after="0"/>
        <w:ind w:leftChars="1100" w:left="3742" w:firstLineChars="500" w:firstLine="2021"/>
        <w:rPr>
          <w:b w:val="0"/>
          <w:bCs/>
          <w:snapToGrid/>
          <w:spacing w:val="12"/>
          <w:kern w:val="0"/>
        </w:rPr>
      </w:pPr>
    </w:p>
    <w:p w:rsidR="0062061E" w:rsidRDefault="0062061E">
      <w:pPr>
        <w:pStyle w:val="aa"/>
        <w:spacing w:before="0" w:after="0"/>
        <w:ind w:leftChars="1100" w:left="3742" w:firstLineChars="500" w:firstLine="2021"/>
        <w:rPr>
          <w:b w:val="0"/>
          <w:bCs/>
          <w:snapToGrid/>
          <w:spacing w:val="12"/>
          <w:kern w:val="0"/>
        </w:rPr>
      </w:pPr>
    </w:p>
    <w:p w:rsidR="0062061E" w:rsidRDefault="0062061E">
      <w:pPr>
        <w:pStyle w:val="aa"/>
        <w:spacing w:before="0" w:after="0"/>
        <w:ind w:leftChars="1100" w:left="3742" w:firstLineChars="500" w:firstLine="2021"/>
        <w:rPr>
          <w:b w:val="0"/>
          <w:bCs/>
          <w:snapToGrid/>
          <w:spacing w:val="12"/>
          <w:kern w:val="0"/>
        </w:rPr>
      </w:pPr>
    </w:p>
    <w:p w:rsidR="0062061E" w:rsidRDefault="0062061E">
      <w:pPr>
        <w:pStyle w:val="aa"/>
        <w:spacing w:before="0" w:after="0"/>
        <w:ind w:leftChars="1100" w:left="3742" w:firstLineChars="500" w:firstLine="2021"/>
        <w:rPr>
          <w:b w:val="0"/>
          <w:bCs/>
          <w:snapToGrid/>
          <w:spacing w:val="12"/>
          <w:kern w:val="0"/>
        </w:rPr>
      </w:pPr>
    </w:p>
    <w:p w:rsidR="00144659" w:rsidRPr="00A852B0" w:rsidRDefault="00144659" w:rsidP="00D51060">
      <w:pPr>
        <w:widowControl/>
        <w:overflowPunct/>
        <w:autoSpaceDE/>
        <w:autoSpaceDN/>
        <w:jc w:val="left"/>
        <w:rPr>
          <w:rFonts w:hint="eastAsia"/>
          <w:bCs/>
          <w:kern w:val="0"/>
        </w:rPr>
      </w:pPr>
      <w:bookmarkStart w:id="57" w:name="_Toc421794883"/>
      <w:bookmarkStart w:id="58" w:name="_Toc421794885"/>
      <w:bookmarkEnd w:id="57"/>
      <w:bookmarkEnd w:id="58"/>
    </w:p>
    <w:sectPr w:rsidR="00144659" w:rsidRPr="00A852B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8C3" w:rsidRDefault="004138C3">
      <w:r>
        <w:separator/>
      </w:r>
    </w:p>
  </w:endnote>
  <w:endnote w:type="continuationSeparator" w:id="0">
    <w:p w:rsidR="004138C3" w:rsidRDefault="0041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DD" w:rsidRDefault="00D762D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11267">
      <w:rPr>
        <w:rStyle w:val="ac"/>
        <w:noProof/>
        <w:sz w:val="24"/>
      </w:rPr>
      <w:t>8</w:t>
    </w:r>
    <w:r>
      <w:rPr>
        <w:rStyle w:val="ac"/>
        <w:sz w:val="24"/>
      </w:rPr>
      <w:fldChar w:fldCharType="end"/>
    </w:r>
  </w:p>
  <w:p w:rsidR="00D762DD" w:rsidRDefault="00D762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8C3" w:rsidRDefault="004138C3">
      <w:r>
        <w:separator/>
      </w:r>
    </w:p>
  </w:footnote>
  <w:footnote w:type="continuationSeparator" w:id="0">
    <w:p w:rsidR="004138C3" w:rsidRDefault="00413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58666A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B2B1769"/>
    <w:multiLevelType w:val="multilevel"/>
    <w:tmpl w:val="A2A0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A7A"/>
    <w:rsid w:val="000112BF"/>
    <w:rsid w:val="00011B7A"/>
    <w:rsid w:val="00012233"/>
    <w:rsid w:val="000122C1"/>
    <w:rsid w:val="0001392D"/>
    <w:rsid w:val="00017318"/>
    <w:rsid w:val="000246F7"/>
    <w:rsid w:val="0003114D"/>
    <w:rsid w:val="00032B46"/>
    <w:rsid w:val="00036D76"/>
    <w:rsid w:val="00040E6F"/>
    <w:rsid w:val="00044C12"/>
    <w:rsid w:val="00052324"/>
    <w:rsid w:val="0005568F"/>
    <w:rsid w:val="00057F32"/>
    <w:rsid w:val="00062A25"/>
    <w:rsid w:val="000652B0"/>
    <w:rsid w:val="00072695"/>
    <w:rsid w:val="00073CB5"/>
    <w:rsid w:val="0007425C"/>
    <w:rsid w:val="000746C9"/>
    <w:rsid w:val="00075A62"/>
    <w:rsid w:val="00077490"/>
    <w:rsid w:val="00077553"/>
    <w:rsid w:val="0008460C"/>
    <w:rsid w:val="000851A2"/>
    <w:rsid w:val="00086FD2"/>
    <w:rsid w:val="00087BCE"/>
    <w:rsid w:val="0009352E"/>
    <w:rsid w:val="000951B0"/>
    <w:rsid w:val="00095B66"/>
    <w:rsid w:val="00096B96"/>
    <w:rsid w:val="00097AF2"/>
    <w:rsid w:val="000A0574"/>
    <w:rsid w:val="000A2F3F"/>
    <w:rsid w:val="000B0B4A"/>
    <w:rsid w:val="000B279A"/>
    <w:rsid w:val="000B61D2"/>
    <w:rsid w:val="000B6EA9"/>
    <w:rsid w:val="000B70A7"/>
    <w:rsid w:val="000B73DD"/>
    <w:rsid w:val="000B7B74"/>
    <w:rsid w:val="000C495F"/>
    <w:rsid w:val="000D108D"/>
    <w:rsid w:val="000D454F"/>
    <w:rsid w:val="000D60F0"/>
    <w:rsid w:val="000D679B"/>
    <w:rsid w:val="000E2DB4"/>
    <w:rsid w:val="000E6431"/>
    <w:rsid w:val="000E7279"/>
    <w:rsid w:val="000F0B22"/>
    <w:rsid w:val="000F21A5"/>
    <w:rsid w:val="000F5CAA"/>
    <w:rsid w:val="000F6E6F"/>
    <w:rsid w:val="00102B9F"/>
    <w:rsid w:val="0010634D"/>
    <w:rsid w:val="001109C7"/>
    <w:rsid w:val="00112637"/>
    <w:rsid w:val="00112ABC"/>
    <w:rsid w:val="00117ADD"/>
    <w:rsid w:val="0012001E"/>
    <w:rsid w:val="00122D4F"/>
    <w:rsid w:val="0012626C"/>
    <w:rsid w:val="00126A55"/>
    <w:rsid w:val="00126FFC"/>
    <w:rsid w:val="00133F08"/>
    <w:rsid w:val="001345E6"/>
    <w:rsid w:val="001365EC"/>
    <w:rsid w:val="001378B0"/>
    <w:rsid w:val="00142E00"/>
    <w:rsid w:val="00144659"/>
    <w:rsid w:val="001466BB"/>
    <w:rsid w:val="001521B3"/>
    <w:rsid w:val="00152793"/>
    <w:rsid w:val="00153998"/>
    <w:rsid w:val="00153B7E"/>
    <w:rsid w:val="001545A9"/>
    <w:rsid w:val="00161926"/>
    <w:rsid w:val="001619B3"/>
    <w:rsid w:val="001637C7"/>
    <w:rsid w:val="0016480E"/>
    <w:rsid w:val="00174297"/>
    <w:rsid w:val="0017470B"/>
    <w:rsid w:val="00180BF1"/>
    <w:rsid w:val="00180E06"/>
    <w:rsid w:val="001817B3"/>
    <w:rsid w:val="00183014"/>
    <w:rsid w:val="001959C2"/>
    <w:rsid w:val="001A03D7"/>
    <w:rsid w:val="001A1B55"/>
    <w:rsid w:val="001A51E3"/>
    <w:rsid w:val="001A63B3"/>
    <w:rsid w:val="001A7968"/>
    <w:rsid w:val="001B2E98"/>
    <w:rsid w:val="001B3483"/>
    <w:rsid w:val="001B3C1E"/>
    <w:rsid w:val="001B4494"/>
    <w:rsid w:val="001C0D8B"/>
    <w:rsid w:val="001C0DA8"/>
    <w:rsid w:val="001C2F27"/>
    <w:rsid w:val="001C46A6"/>
    <w:rsid w:val="001C65DC"/>
    <w:rsid w:val="001D09F4"/>
    <w:rsid w:val="001D1835"/>
    <w:rsid w:val="001D4AD7"/>
    <w:rsid w:val="001D754C"/>
    <w:rsid w:val="001E0D8A"/>
    <w:rsid w:val="001E36F9"/>
    <w:rsid w:val="001E4D51"/>
    <w:rsid w:val="001E67BA"/>
    <w:rsid w:val="001E74C2"/>
    <w:rsid w:val="001E7B3D"/>
    <w:rsid w:val="001F5A48"/>
    <w:rsid w:val="001F6260"/>
    <w:rsid w:val="00200007"/>
    <w:rsid w:val="00201388"/>
    <w:rsid w:val="002030A5"/>
    <w:rsid w:val="00203131"/>
    <w:rsid w:val="00212E88"/>
    <w:rsid w:val="00213C9C"/>
    <w:rsid w:val="00214E0B"/>
    <w:rsid w:val="0021684A"/>
    <w:rsid w:val="0021709C"/>
    <w:rsid w:val="0022009E"/>
    <w:rsid w:val="00221A48"/>
    <w:rsid w:val="00223241"/>
    <w:rsid w:val="0022425C"/>
    <w:rsid w:val="002246DE"/>
    <w:rsid w:val="0023019F"/>
    <w:rsid w:val="00235B17"/>
    <w:rsid w:val="00237B2B"/>
    <w:rsid w:val="0024080F"/>
    <w:rsid w:val="0024272A"/>
    <w:rsid w:val="00246ABD"/>
    <w:rsid w:val="00252991"/>
    <w:rsid w:val="00252BC4"/>
    <w:rsid w:val="002535EB"/>
    <w:rsid w:val="00254014"/>
    <w:rsid w:val="00254AC4"/>
    <w:rsid w:val="0025576C"/>
    <w:rsid w:val="0025711F"/>
    <w:rsid w:val="00264325"/>
    <w:rsid w:val="0026504D"/>
    <w:rsid w:val="00273A2F"/>
    <w:rsid w:val="002751ED"/>
    <w:rsid w:val="002755A2"/>
    <w:rsid w:val="00280986"/>
    <w:rsid w:val="00281ECE"/>
    <w:rsid w:val="002831C7"/>
    <w:rsid w:val="002840C6"/>
    <w:rsid w:val="00286E14"/>
    <w:rsid w:val="00293CEF"/>
    <w:rsid w:val="00295174"/>
    <w:rsid w:val="00296172"/>
    <w:rsid w:val="00296B92"/>
    <w:rsid w:val="00297A5F"/>
    <w:rsid w:val="002A1870"/>
    <w:rsid w:val="002A2C22"/>
    <w:rsid w:val="002B0063"/>
    <w:rsid w:val="002B02EB"/>
    <w:rsid w:val="002B3CFD"/>
    <w:rsid w:val="002C0602"/>
    <w:rsid w:val="002D5C16"/>
    <w:rsid w:val="002E5268"/>
    <w:rsid w:val="002F0887"/>
    <w:rsid w:val="002F3DFF"/>
    <w:rsid w:val="002F5079"/>
    <w:rsid w:val="002F5E05"/>
    <w:rsid w:val="00303C3A"/>
    <w:rsid w:val="0031049C"/>
    <w:rsid w:val="003114DB"/>
    <w:rsid w:val="00311743"/>
    <w:rsid w:val="00315A16"/>
    <w:rsid w:val="00317053"/>
    <w:rsid w:val="00317C72"/>
    <w:rsid w:val="0032109C"/>
    <w:rsid w:val="00322B45"/>
    <w:rsid w:val="00323809"/>
    <w:rsid w:val="00323D41"/>
    <w:rsid w:val="00325414"/>
    <w:rsid w:val="003269C4"/>
    <w:rsid w:val="003302F1"/>
    <w:rsid w:val="0034470E"/>
    <w:rsid w:val="00344F6A"/>
    <w:rsid w:val="00346243"/>
    <w:rsid w:val="0034655B"/>
    <w:rsid w:val="00346FBD"/>
    <w:rsid w:val="00352DB0"/>
    <w:rsid w:val="003563C2"/>
    <w:rsid w:val="003606DB"/>
    <w:rsid w:val="00361063"/>
    <w:rsid w:val="00363CAF"/>
    <w:rsid w:val="0037094A"/>
    <w:rsid w:val="00371ED3"/>
    <w:rsid w:val="00372FFC"/>
    <w:rsid w:val="0037701F"/>
    <w:rsid w:val="0037728A"/>
    <w:rsid w:val="00380B7D"/>
    <w:rsid w:val="00381A99"/>
    <w:rsid w:val="00381B24"/>
    <w:rsid w:val="003829C2"/>
    <w:rsid w:val="00383040"/>
    <w:rsid w:val="003830B2"/>
    <w:rsid w:val="00383F4E"/>
    <w:rsid w:val="00384724"/>
    <w:rsid w:val="0038575E"/>
    <w:rsid w:val="00386163"/>
    <w:rsid w:val="0038632B"/>
    <w:rsid w:val="003919B7"/>
    <w:rsid w:val="00391D57"/>
    <w:rsid w:val="00392292"/>
    <w:rsid w:val="00394216"/>
    <w:rsid w:val="003A32DB"/>
    <w:rsid w:val="003A5927"/>
    <w:rsid w:val="003B1017"/>
    <w:rsid w:val="003B1A1C"/>
    <w:rsid w:val="003B3736"/>
    <w:rsid w:val="003B3C07"/>
    <w:rsid w:val="003B6775"/>
    <w:rsid w:val="003C5FE2"/>
    <w:rsid w:val="003D05FB"/>
    <w:rsid w:val="003D1B16"/>
    <w:rsid w:val="003D45BF"/>
    <w:rsid w:val="003D508A"/>
    <w:rsid w:val="003D537F"/>
    <w:rsid w:val="003D7B75"/>
    <w:rsid w:val="003E0208"/>
    <w:rsid w:val="003E224A"/>
    <w:rsid w:val="003E4B57"/>
    <w:rsid w:val="003F27E1"/>
    <w:rsid w:val="003F437A"/>
    <w:rsid w:val="003F5C2B"/>
    <w:rsid w:val="004023E9"/>
    <w:rsid w:val="0040454A"/>
    <w:rsid w:val="004106D3"/>
    <w:rsid w:val="0041118C"/>
    <w:rsid w:val="004127D6"/>
    <w:rsid w:val="0041327D"/>
    <w:rsid w:val="004138C3"/>
    <w:rsid w:val="00413F83"/>
    <w:rsid w:val="0041490C"/>
    <w:rsid w:val="0041509A"/>
    <w:rsid w:val="00416191"/>
    <w:rsid w:val="00416721"/>
    <w:rsid w:val="004173E5"/>
    <w:rsid w:val="00420327"/>
    <w:rsid w:val="00420EA7"/>
    <w:rsid w:val="00421EF0"/>
    <w:rsid w:val="004224FA"/>
    <w:rsid w:val="00423D07"/>
    <w:rsid w:val="004370EA"/>
    <w:rsid w:val="004377D8"/>
    <w:rsid w:val="00441BAC"/>
    <w:rsid w:val="0044346F"/>
    <w:rsid w:val="0045383A"/>
    <w:rsid w:val="00453CCE"/>
    <w:rsid w:val="00460836"/>
    <w:rsid w:val="0046520A"/>
    <w:rsid w:val="004672AB"/>
    <w:rsid w:val="00467428"/>
    <w:rsid w:val="004714FE"/>
    <w:rsid w:val="00477BAA"/>
    <w:rsid w:val="00477EA8"/>
    <w:rsid w:val="00481A8C"/>
    <w:rsid w:val="0048787F"/>
    <w:rsid w:val="00491118"/>
    <w:rsid w:val="0049316A"/>
    <w:rsid w:val="004931FF"/>
    <w:rsid w:val="00494ADC"/>
    <w:rsid w:val="00495053"/>
    <w:rsid w:val="004A1F59"/>
    <w:rsid w:val="004A29BE"/>
    <w:rsid w:val="004A3225"/>
    <w:rsid w:val="004A33EE"/>
    <w:rsid w:val="004A3AA8"/>
    <w:rsid w:val="004A6935"/>
    <w:rsid w:val="004A75AC"/>
    <w:rsid w:val="004B13C7"/>
    <w:rsid w:val="004B34DB"/>
    <w:rsid w:val="004B4240"/>
    <w:rsid w:val="004B446A"/>
    <w:rsid w:val="004B778F"/>
    <w:rsid w:val="004C0BC1"/>
    <w:rsid w:val="004C2D60"/>
    <w:rsid w:val="004D141F"/>
    <w:rsid w:val="004D2742"/>
    <w:rsid w:val="004D6310"/>
    <w:rsid w:val="004D78EE"/>
    <w:rsid w:val="004E0062"/>
    <w:rsid w:val="004E04B5"/>
    <w:rsid w:val="004E05A1"/>
    <w:rsid w:val="004E08F0"/>
    <w:rsid w:val="004E555E"/>
    <w:rsid w:val="004F5E57"/>
    <w:rsid w:val="004F6710"/>
    <w:rsid w:val="00500C3E"/>
    <w:rsid w:val="005019C1"/>
    <w:rsid w:val="005025E0"/>
    <w:rsid w:val="00502849"/>
    <w:rsid w:val="00504334"/>
    <w:rsid w:val="0050498D"/>
    <w:rsid w:val="0051019A"/>
    <w:rsid w:val="005104D7"/>
    <w:rsid w:val="00510B9E"/>
    <w:rsid w:val="00520327"/>
    <w:rsid w:val="00520E06"/>
    <w:rsid w:val="005279DD"/>
    <w:rsid w:val="00530199"/>
    <w:rsid w:val="0053420F"/>
    <w:rsid w:val="00536BC2"/>
    <w:rsid w:val="00536E39"/>
    <w:rsid w:val="005425E1"/>
    <w:rsid w:val="005427C5"/>
    <w:rsid w:val="00542CF6"/>
    <w:rsid w:val="0054524C"/>
    <w:rsid w:val="00553C03"/>
    <w:rsid w:val="0055499F"/>
    <w:rsid w:val="00561D9E"/>
    <w:rsid w:val="00563692"/>
    <w:rsid w:val="00565F13"/>
    <w:rsid w:val="005661DC"/>
    <w:rsid w:val="00571679"/>
    <w:rsid w:val="0057254C"/>
    <w:rsid w:val="00577049"/>
    <w:rsid w:val="00582017"/>
    <w:rsid w:val="0058236D"/>
    <w:rsid w:val="0058322A"/>
    <w:rsid w:val="005839F5"/>
    <w:rsid w:val="005844E7"/>
    <w:rsid w:val="00586D5E"/>
    <w:rsid w:val="005908B8"/>
    <w:rsid w:val="0059512E"/>
    <w:rsid w:val="005A6DD2"/>
    <w:rsid w:val="005A7612"/>
    <w:rsid w:val="005C385D"/>
    <w:rsid w:val="005D100B"/>
    <w:rsid w:val="005D1C7C"/>
    <w:rsid w:val="005D3B20"/>
    <w:rsid w:val="005D7280"/>
    <w:rsid w:val="005E3121"/>
    <w:rsid w:val="005E4759"/>
    <w:rsid w:val="005E5C68"/>
    <w:rsid w:val="005E65C0"/>
    <w:rsid w:val="005F01B3"/>
    <w:rsid w:val="005F0390"/>
    <w:rsid w:val="005F58AB"/>
    <w:rsid w:val="00601D97"/>
    <w:rsid w:val="00606462"/>
    <w:rsid w:val="006072CD"/>
    <w:rsid w:val="00611746"/>
    <w:rsid w:val="00612023"/>
    <w:rsid w:val="00612C63"/>
    <w:rsid w:val="00614190"/>
    <w:rsid w:val="006166F0"/>
    <w:rsid w:val="0062061E"/>
    <w:rsid w:val="006228BC"/>
    <w:rsid w:val="00622A99"/>
    <w:rsid w:val="00622E67"/>
    <w:rsid w:val="00623C3A"/>
    <w:rsid w:val="00626EDC"/>
    <w:rsid w:val="00631C62"/>
    <w:rsid w:val="006470EC"/>
    <w:rsid w:val="0065286D"/>
    <w:rsid w:val="006542D6"/>
    <w:rsid w:val="00654B7F"/>
    <w:rsid w:val="0065598E"/>
    <w:rsid w:val="00655AF2"/>
    <w:rsid w:val="00655BC5"/>
    <w:rsid w:val="006568BE"/>
    <w:rsid w:val="0066025D"/>
    <w:rsid w:val="0066032E"/>
    <w:rsid w:val="0066091A"/>
    <w:rsid w:val="00666E2A"/>
    <w:rsid w:val="00671BB5"/>
    <w:rsid w:val="00672E6F"/>
    <w:rsid w:val="006761F7"/>
    <w:rsid w:val="00676CDC"/>
    <w:rsid w:val="006773EC"/>
    <w:rsid w:val="00680504"/>
    <w:rsid w:val="00681CD9"/>
    <w:rsid w:val="00683E30"/>
    <w:rsid w:val="00687024"/>
    <w:rsid w:val="00692553"/>
    <w:rsid w:val="0069428D"/>
    <w:rsid w:val="00695E22"/>
    <w:rsid w:val="006A42C3"/>
    <w:rsid w:val="006A4731"/>
    <w:rsid w:val="006A6823"/>
    <w:rsid w:val="006B3324"/>
    <w:rsid w:val="006B3FCD"/>
    <w:rsid w:val="006B4B3D"/>
    <w:rsid w:val="006B7093"/>
    <w:rsid w:val="006B7417"/>
    <w:rsid w:val="006C4AAD"/>
    <w:rsid w:val="006D0A5D"/>
    <w:rsid w:val="006D3691"/>
    <w:rsid w:val="006D7595"/>
    <w:rsid w:val="006E2E91"/>
    <w:rsid w:val="006E5EF0"/>
    <w:rsid w:val="006F3563"/>
    <w:rsid w:val="006F42B9"/>
    <w:rsid w:val="006F6103"/>
    <w:rsid w:val="00704E00"/>
    <w:rsid w:val="00713428"/>
    <w:rsid w:val="007209E7"/>
    <w:rsid w:val="00722467"/>
    <w:rsid w:val="00726182"/>
    <w:rsid w:val="007269F6"/>
    <w:rsid w:val="00727635"/>
    <w:rsid w:val="00732329"/>
    <w:rsid w:val="007337CA"/>
    <w:rsid w:val="00734CE4"/>
    <w:rsid w:val="00735123"/>
    <w:rsid w:val="007362D8"/>
    <w:rsid w:val="0073668C"/>
    <w:rsid w:val="00741837"/>
    <w:rsid w:val="00742A4C"/>
    <w:rsid w:val="007453E6"/>
    <w:rsid w:val="0075135F"/>
    <w:rsid w:val="00752ECE"/>
    <w:rsid w:val="00754A1D"/>
    <w:rsid w:val="00770202"/>
    <w:rsid w:val="0077172A"/>
    <w:rsid w:val="0077309D"/>
    <w:rsid w:val="00773248"/>
    <w:rsid w:val="0077511F"/>
    <w:rsid w:val="007774EE"/>
    <w:rsid w:val="00781822"/>
    <w:rsid w:val="00783F21"/>
    <w:rsid w:val="00785703"/>
    <w:rsid w:val="00787159"/>
    <w:rsid w:val="0079043A"/>
    <w:rsid w:val="00791668"/>
    <w:rsid w:val="00791AA1"/>
    <w:rsid w:val="00797BBE"/>
    <w:rsid w:val="007A22BF"/>
    <w:rsid w:val="007A3793"/>
    <w:rsid w:val="007C0B64"/>
    <w:rsid w:val="007C1BA2"/>
    <w:rsid w:val="007C2B48"/>
    <w:rsid w:val="007C427E"/>
    <w:rsid w:val="007C4AC3"/>
    <w:rsid w:val="007C68A5"/>
    <w:rsid w:val="007D20E9"/>
    <w:rsid w:val="007D673C"/>
    <w:rsid w:val="007D6F3A"/>
    <w:rsid w:val="007D7881"/>
    <w:rsid w:val="007D7C09"/>
    <w:rsid w:val="007D7E3A"/>
    <w:rsid w:val="007E0E10"/>
    <w:rsid w:val="007E4768"/>
    <w:rsid w:val="007E777B"/>
    <w:rsid w:val="007F2070"/>
    <w:rsid w:val="007F6ECA"/>
    <w:rsid w:val="008053F5"/>
    <w:rsid w:val="00805E13"/>
    <w:rsid w:val="00807AF7"/>
    <w:rsid w:val="00810198"/>
    <w:rsid w:val="00815DA8"/>
    <w:rsid w:val="0082194D"/>
    <w:rsid w:val="008221F9"/>
    <w:rsid w:val="008245D5"/>
    <w:rsid w:val="00826EF5"/>
    <w:rsid w:val="00831693"/>
    <w:rsid w:val="00831962"/>
    <w:rsid w:val="00840104"/>
    <w:rsid w:val="00840C1F"/>
    <w:rsid w:val="00841FC5"/>
    <w:rsid w:val="00845709"/>
    <w:rsid w:val="00853A91"/>
    <w:rsid w:val="00853FC8"/>
    <w:rsid w:val="008576BD"/>
    <w:rsid w:val="00860463"/>
    <w:rsid w:val="00860984"/>
    <w:rsid w:val="008733DA"/>
    <w:rsid w:val="00876BBA"/>
    <w:rsid w:val="00880CA7"/>
    <w:rsid w:val="00880DA8"/>
    <w:rsid w:val="008836E0"/>
    <w:rsid w:val="008850E4"/>
    <w:rsid w:val="0089038D"/>
    <w:rsid w:val="008939AB"/>
    <w:rsid w:val="008A12F5"/>
    <w:rsid w:val="008A1405"/>
    <w:rsid w:val="008A1964"/>
    <w:rsid w:val="008A6A07"/>
    <w:rsid w:val="008B05D4"/>
    <w:rsid w:val="008B1587"/>
    <w:rsid w:val="008B1B01"/>
    <w:rsid w:val="008B3BCD"/>
    <w:rsid w:val="008B4222"/>
    <w:rsid w:val="008B6DF8"/>
    <w:rsid w:val="008C106C"/>
    <w:rsid w:val="008C10F1"/>
    <w:rsid w:val="008C1926"/>
    <w:rsid w:val="008C1E99"/>
    <w:rsid w:val="008C7904"/>
    <w:rsid w:val="008D33E4"/>
    <w:rsid w:val="008D735D"/>
    <w:rsid w:val="008E0085"/>
    <w:rsid w:val="008E200C"/>
    <w:rsid w:val="008E21A8"/>
    <w:rsid w:val="008E2AA6"/>
    <w:rsid w:val="008E2CCF"/>
    <w:rsid w:val="008E311B"/>
    <w:rsid w:val="008E5D7E"/>
    <w:rsid w:val="008E7E63"/>
    <w:rsid w:val="008F0775"/>
    <w:rsid w:val="008F356A"/>
    <w:rsid w:val="008F46E7"/>
    <w:rsid w:val="008F6F0B"/>
    <w:rsid w:val="00904A67"/>
    <w:rsid w:val="009050E7"/>
    <w:rsid w:val="00907BA7"/>
    <w:rsid w:val="0091064E"/>
    <w:rsid w:val="00911267"/>
    <w:rsid w:val="00911457"/>
    <w:rsid w:val="00911F3B"/>
    <w:rsid w:val="00911FC4"/>
    <w:rsid w:val="00911FC5"/>
    <w:rsid w:val="00917766"/>
    <w:rsid w:val="00917FBC"/>
    <w:rsid w:val="0092167F"/>
    <w:rsid w:val="009216AB"/>
    <w:rsid w:val="009218E2"/>
    <w:rsid w:val="009309C3"/>
    <w:rsid w:val="00931656"/>
    <w:rsid w:val="00931A10"/>
    <w:rsid w:val="009340DC"/>
    <w:rsid w:val="00935AA0"/>
    <w:rsid w:val="00946276"/>
    <w:rsid w:val="00947967"/>
    <w:rsid w:val="00955201"/>
    <w:rsid w:val="009610F8"/>
    <w:rsid w:val="00962F15"/>
    <w:rsid w:val="0096395F"/>
    <w:rsid w:val="00965200"/>
    <w:rsid w:val="009668B3"/>
    <w:rsid w:val="00970872"/>
    <w:rsid w:val="00971471"/>
    <w:rsid w:val="009715EB"/>
    <w:rsid w:val="00976FA7"/>
    <w:rsid w:val="009849C2"/>
    <w:rsid w:val="00984D24"/>
    <w:rsid w:val="009858EB"/>
    <w:rsid w:val="00985CA9"/>
    <w:rsid w:val="00985CE7"/>
    <w:rsid w:val="0098718F"/>
    <w:rsid w:val="00991E76"/>
    <w:rsid w:val="009952AE"/>
    <w:rsid w:val="009A12F0"/>
    <w:rsid w:val="009A3F47"/>
    <w:rsid w:val="009A4603"/>
    <w:rsid w:val="009A6BE7"/>
    <w:rsid w:val="009B0046"/>
    <w:rsid w:val="009B1192"/>
    <w:rsid w:val="009C1440"/>
    <w:rsid w:val="009C2107"/>
    <w:rsid w:val="009C2C0F"/>
    <w:rsid w:val="009C4F4A"/>
    <w:rsid w:val="009C5125"/>
    <w:rsid w:val="009C5D9E"/>
    <w:rsid w:val="009D2C3E"/>
    <w:rsid w:val="009D6D2C"/>
    <w:rsid w:val="009E0625"/>
    <w:rsid w:val="009E2756"/>
    <w:rsid w:val="009E3034"/>
    <w:rsid w:val="009E3582"/>
    <w:rsid w:val="009E549F"/>
    <w:rsid w:val="009E6D32"/>
    <w:rsid w:val="009F28A8"/>
    <w:rsid w:val="009F473E"/>
    <w:rsid w:val="009F5789"/>
    <w:rsid w:val="009F682A"/>
    <w:rsid w:val="00A0040C"/>
    <w:rsid w:val="00A022BE"/>
    <w:rsid w:val="00A04027"/>
    <w:rsid w:val="00A05BF3"/>
    <w:rsid w:val="00A144E2"/>
    <w:rsid w:val="00A24C95"/>
    <w:rsid w:val="00A2599A"/>
    <w:rsid w:val="00A26094"/>
    <w:rsid w:val="00A27668"/>
    <w:rsid w:val="00A301BF"/>
    <w:rsid w:val="00A302B2"/>
    <w:rsid w:val="00A3308D"/>
    <w:rsid w:val="00A331B4"/>
    <w:rsid w:val="00A3484E"/>
    <w:rsid w:val="00A356D3"/>
    <w:rsid w:val="00A36ADA"/>
    <w:rsid w:val="00A42BE3"/>
    <w:rsid w:val="00A438D8"/>
    <w:rsid w:val="00A463FB"/>
    <w:rsid w:val="00A473F5"/>
    <w:rsid w:val="00A50E01"/>
    <w:rsid w:val="00A51808"/>
    <w:rsid w:val="00A51F9D"/>
    <w:rsid w:val="00A527A6"/>
    <w:rsid w:val="00A5416A"/>
    <w:rsid w:val="00A600C4"/>
    <w:rsid w:val="00A6377E"/>
    <w:rsid w:val="00A639F4"/>
    <w:rsid w:val="00A64D72"/>
    <w:rsid w:val="00A65F7F"/>
    <w:rsid w:val="00A72C13"/>
    <w:rsid w:val="00A756F5"/>
    <w:rsid w:val="00A764D2"/>
    <w:rsid w:val="00A81A32"/>
    <w:rsid w:val="00A829DA"/>
    <w:rsid w:val="00A835BD"/>
    <w:rsid w:val="00A852B0"/>
    <w:rsid w:val="00A879E6"/>
    <w:rsid w:val="00A9356F"/>
    <w:rsid w:val="00A97434"/>
    <w:rsid w:val="00A97B15"/>
    <w:rsid w:val="00AA4172"/>
    <w:rsid w:val="00AA42D5"/>
    <w:rsid w:val="00AB073C"/>
    <w:rsid w:val="00AB2A53"/>
    <w:rsid w:val="00AB2FAB"/>
    <w:rsid w:val="00AB5C14"/>
    <w:rsid w:val="00AC1EE7"/>
    <w:rsid w:val="00AC333F"/>
    <w:rsid w:val="00AC4490"/>
    <w:rsid w:val="00AC585C"/>
    <w:rsid w:val="00AC6CD4"/>
    <w:rsid w:val="00AD1925"/>
    <w:rsid w:val="00AD6CFF"/>
    <w:rsid w:val="00AE067D"/>
    <w:rsid w:val="00AF1181"/>
    <w:rsid w:val="00AF2F79"/>
    <w:rsid w:val="00AF40C4"/>
    <w:rsid w:val="00AF4653"/>
    <w:rsid w:val="00AF618B"/>
    <w:rsid w:val="00AF776E"/>
    <w:rsid w:val="00AF7DB7"/>
    <w:rsid w:val="00B019F6"/>
    <w:rsid w:val="00B053C2"/>
    <w:rsid w:val="00B15AFF"/>
    <w:rsid w:val="00B201E2"/>
    <w:rsid w:val="00B305EE"/>
    <w:rsid w:val="00B34F60"/>
    <w:rsid w:val="00B35C12"/>
    <w:rsid w:val="00B43000"/>
    <w:rsid w:val="00B443E4"/>
    <w:rsid w:val="00B5484D"/>
    <w:rsid w:val="00B5548E"/>
    <w:rsid w:val="00B563EA"/>
    <w:rsid w:val="00B56CDF"/>
    <w:rsid w:val="00B60E51"/>
    <w:rsid w:val="00B63A54"/>
    <w:rsid w:val="00B700F6"/>
    <w:rsid w:val="00B704C9"/>
    <w:rsid w:val="00B751D7"/>
    <w:rsid w:val="00B75971"/>
    <w:rsid w:val="00B77D18"/>
    <w:rsid w:val="00B8313A"/>
    <w:rsid w:val="00B8734E"/>
    <w:rsid w:val="00B875F8"/>
    <w:rsid w:val="00B92343"/>
    <w:rsid w:val="00B93503"/>
    <w:rsid w:val="00B96D96"/>
    <w:rsid w:val="00B97810"/>
    <w:rsid w:val="00BA2C4F"/>
    <w:rsid w:val="00BA31E8"/>
    <w:rsid w:val="00BA55E0"/>
    <w:rsid w:val="00BA6BD4"/>
    <w:rsid w:val="00BA6C7A"/>
    <w:rsid w:val="00BB17D1"/>
    <w:rsid w:val="00BB2529"/>
    <w:rsid w:val="00BB2B7F"/>
    <w:rsid w:val="00BB3752"/>
    <w:rsid w:val="00BB59CF"/>
    <w:rsid w:val="00BB6688"/>
    <w:rsid w:val="00BC159E"/>
    <w:rsid w:val="00BC26D4"/>
    <w:rsid w:val="00BD07F7"/>
    <w:rsid w:val="00BD0F04"/>
    <w:rsid w:val="00BD2F2D"/>
    <w:rsid w:val="00BD56E3"/>
    <w:rsid w:val="00BE0C80"/>
    <w:rsid w:val="00BE2140"/>
    <w:rsid w:val="00BF1B9B"/>
    <w:rsid w:val="00BF2A42"/>
    <w:rsid w:val="00BF3C58"/>
    <w:rsid w:val="00BF5E2A"/>
    <w:rsid w:val="00C008AE"/>
    <w:rsid w:val="00C00B28"/>
    <w:rsid w:val="00C03D8C"/>
    <w:rsid w:val="00C0523F"/>
    <w:rsid w:val="00C055EC"/>
    <w:rsid w:val="00C07EB6"/>
    <w:rsid w:val="00C10DC9"/>
    <w:rsid w:val="00C1116E"/>
    <w:rsid w:val="00C11735"/>
    <w:rsid w:val="00C11D36"/>
    <w:rsid w:val="00C12639"/>
    <w:rsid w:val="00C12FB3"/>
    <w:rsid w:val="00C14D33"/>
    <w:rsid w:val="00C16A87"/>
    <w:rsid w:val="00C17341"/>
    <w:rsid w:val="00C23DE9"/>
    <w:rsid w:val="00C24A78"/>
    <w:rsid w:val="00C24EEF"/>
    <w:rsid w:val="00C25CF6"/>
    <w:rsid w:val="00C26C36"/>
    <w:rsid w:val="00C32768"/>
    <w:rsid w:val="00C35905"/>
    <w:rsid w:val="00C431DF"/>
    <w:rsid w:val="00C43FC1"/>
    <w:rsid w:val="00C456BD"/>
    <w:rsid w:val="00C46E29"/>
    <w:rsid w:val="00C47C64"/>
    <w:rsid w:val="00C51603"/>
    <w:rsid w:val="00C52A7A"/>
    <w:rsid w:val="00C530DC"/>
    <w:rsid w:val="00C5350D"/>
    <w:rsid w:val="00C54E24"/>
    <w:rsid w:val="00C6123C"/>
    <w:rsid w:val="00C6311A"/>
    <w:rsid w:val="00C67A85"/>
    <w:rsid w:val="00C7084D"/>
    <w:rsid w:val="00C7315E"/>
    <w:rsid w:val="00C75622"/>
    <w:rsid w:val="00C75895"/>
    <w:rsid w:val="00C8158C"/>
    <w:rsid w:val="00C83C9F"/>
    <w:rsid w:val="00C94840"/>
    <w:rsid w:val="00C96257"/>
    <w:rsid w:val="00CA4EE3"/>
    <w:rsid w:val="00CB027F"/>
    <w:rsid w:val="00CB5CC3"/>
    <w:rsid w:val="00CC0EBB"/>
    <w:rsid w:val="00CC4DAB"/>
    <w:rsid w:val="00CC6297"/>
    <w:rsid w:val="00CC6B3A"/>
    <w:rsid w:val="00CC7690"/>
    <w:rsid w:val="00CD1986"/>
    <w:rsid w:val="00CD35E0"/>
    <w:rsid w:val="00CD54BF"/>
    <w:rsid w:val="00CE4D5C"/>
    <w:rsid w:val="00CE6707"/>
    <w:rsid w:val="00CF05DA"/>
    <w:rsid w:val="00CF58EB"/>
    <w:rsid w:val="00CF6FEC"/>
    <w:rsid w:val="00D0106E"/>
    <w:rsid w:val="00D02DC2"/>
    <w:rsid w:val="00D06383"/>
    <w:rsid w:val="00D0776E"/>
    <w:rsid w:val="00D15E3D"/>
    <w:rsid w:val="00D20E85"/>
    <w:rsid w:val="00D22A1F"/>
    <w:rsid w:val="00D24615"/>
    <w:rsid w:val="00D37842"/>
    <w:rsid w:val="00D40951"/>
    <w:rsid w:val="00D42CDC"/>
    <w:rsid w:val="00D42DC2"/>
    <w:rsid w:val="00D43B3B"/>
    <w:rsid w:val="00D51060"/>
    <w:rsid w:val="00D52064"/>
    <w:rsid w:val="00D537E1"/>
    <w:rsid w:val="00D55466"/>
    <w:rsid w:val="00D55BB2"/>
    <w:rsid w:val="00D6091A"/>
    <w:rsid w:val="00D64A75"/>
    <w:rsid w:val="00D6605A"/>
    <w:rsid w:val="00D6695F"/>
    <w:rsid w:val="00D735AD"/>
    <w:rsid w:val="00D75644"/>
    <w:rsid w:val="00D762DD"/>
    <w:rsid w:val="00D81656"/>
    <w:rsid w:val="00D83D87"/>
    <w:rsid w:val="00D84A6D"/>
    <w:rsid w:val="00D86A30"/>
    <w:rsid w:val="00D90175"/>
    <w:rsid w:val="00D9037D"/>
    <w:rsid w:val="00D9542A"/>
    <w:rsid w:val="00D95C1A"/>
    <w:rsid w:val="00D966EA"/>
    <w:rsid w:val="00D96DD1"/>
    <w:rsid w:val="00D972E9"/>
    <w:rsid w:val="00D97CB4"/>
    <w:rsid w:val="00D97CE6"/>
    <w:rsid w:val="00D97DD4"/>
    <w:rsid w:val="00DA54EC"/>
    <w:rsid w:val="00DA5A8A"/>
    <w:rsid w:val="00DA5F26"/>
    <w:rsid w:val="00DA6495"/>
    <w:rsid w:val="00DB26CD"/>
    <w:rsid w:val="00DB441C"/>
    <w:rsid w:val="00DB44AF"/>
    <w:rsid w:val="00DC1079"/>
    <w:rsid w:val="00DC1F58"/>
    <w:rsid w:val="00DC339B"/>
    <w:rsid w:val="00DC5D40"/>
    <w:rsid w:val="00DC69A7"/>
    <w:rsid w:val="00DD30E9"/>
    <w:rsid w:val="00DD47D9"/>
    <w:rsid w:val="00DD4F47"/>
    <w:rsid w:val="00DD7FBB"/>
    <w:rsid w:val="00DE0B9F"/>
    <w:rsid w:val="00DE1ACF"/>
    <w:rsid w:val="00DE2A9E"/>
    <w:rsid w:val="00DE4238"/>
    <w:rsid w:val="00DE657F"/>
    <w:rsid w:val="00DF1218"/>
    <w:rsid w:val="00DF201F"/>
    <w:rsid w:val="00DF6462"/>
    <w:rsid w:val="00E0230C"/>
    <w:rsid w:val="00E02FA0"/>
    <w:rsid w:val="00E036DC"/>
    <w:rsid w:val="00E10454"/>
    <w:rsid w:val="00E112E5"/>
    <w:rsid w:val="00E12CC8"/>
    <w:rsid w:val="00E15352"/>
    <w:rsid w:val="00E16FB0"/>
    <w:rsid w:val="00E21CC7"/>
    <w:rsid w:val="00E2472F"/>
    <w:rsid w:val="00E24C84"/>
    <w:rsid w:val="00E24D9E"/>
    <w:rsid w:val="00E255FB"/>
    <w:rsid w:val="00E25849"/>
    <w:rsid w:val="00E3032D"/>
    <w:rsid w:val="00E3197E"/>
    <w:rsid w:val="00E31E79"/>
    <w:rsid w:val="00E33A3B"/>
    <w:rsid w:val="00E342F8"/>
    <w:rsid w:val="00E351ED"/>
    <w:rsid w:val="00E35649"/>
    <w:rsid w:val="00E36640"/>
    <w:rsid w:val="00E40C73"/>
    <w:rsid w:val="00E52F45"/>
    <w:rsid w:val="00E533BF"/>
    <w:rsid w:val="00E53800"/>
    <w:rsid w:val="00E53B07"/>
    <w:rsid w:val="00E569D9"/>
    <w:rsid w:val="00E6034B"/>
    <w:rsid w:val="00E60E29"/>
    <w:rsid w:val="00E64A11"/>
    <w:rsid w:val="00E6533F"/>
    <w:rsid w:val="00E6549E"/>
    <w:rsid w:val="00E65EDE"/>
    <w:rsid w:val="00E70F81"/>
    <w:rsid w:val="00E7172F"/>
    <w:rsid w:val="00E731B0"/>
    <w:rsid w:val="00E769DE"/>
    <w:rsid w:val="00E77055"/>
    <w:rsid w:val="00E77460"/>
    <w:rsid w:val="00E809EA"/>
    <w:rsid w:val="00E83ABC"/>
    <w:rsid w:val="00E844F2"/>
    <w:rsid w:val="00E90AD0"/>
    <w:rsid w:val="00E92FCB"/>
    <w:rsid w:val="00E97569"/>
    <w:rsid w:val="00EA147F"/>
    <w:rsid w:val="00EA2C6B"/>
    <w:rsid w:val="00EA4A27"/>
    <w:rsid w:val="00EA4FA6"/>
    <w:rsid w:val="00EA7268"/>
    <w:rsid w:val="00EB1A25"/>
    <w:rsid w:val="00ED03AB"/>
    <w:rsid w:val="00ED0D65"/>
    <w:rsid w:val="00ED1CD4"/>
    <w:rsid w:val="00ED1D2B"/>
    <w:rsid w:val="00ED1FFB"/>
    <w:rsid w:val="00ED2EB0"/>
    <w:rsid w:val="00ED3D00"/>
    <w:rsid w:val="00ED48B3"/>
    <w:rsid w:val="00ED64B5"/>
    <w:rsid w:val="00ED766B"/>
    <w:rsid w:val="00EE002B"/>
    <w:rsid w:val="00EE02D8"/>
    <w:rsid w:val="00EE3DE4"/>
    <w:rsid w:val="00EE5BCE"/>
    <w:rsid w:val="00EE6939"/>
    <w:rsid w:val="00EE7CCA"/>
    <w:rsid w:val="00EF594A"/>
    <w:rsid w:val="00EF602D"/>
    <w:rsid w:val="00F155B5"/>
    <w:rsid w:val="00F159B9"/>
    <w:rsid w:val="00F16A14"/>
    <w:rsid w:val="00F22B0A"/>
    <w:rsid w:val="00F24E28"/>
    <w:rsid w:val="00F33BF4"/>
    <w:rsid w:val="00F352ED"/>
    <w:rsid w:val="00F362D7"/>
    <w:rsid w:val="00F37D7B"/>
    <w:rsid w:val="00F5314C"/>
    <w:rsid w:val="00F53772"/>
    <w:rsid w:val="00F55627"/>
    <w:rsid w:val="00F5688C"/>
    <w:rsid w:val="00F60048"/>
    <w:rsid w:val="00F6327A"/>
    <w:rsid w:val="00F635DD"/>
    <w:rsid w:val="00F6627B"/>
    <w:rsid w:val="00F67FA3"/>
    <w:rsid w:val="00F70CC5"/>
    <w:rsid w:val="00F72CC0"/>
    <w:rsid w:val="00F7336E"/>
    <w:rsid w:val="00F734F2"/>
    <w:rsid w:val="00F75052"/>
    <w:rsid w:val="00F80218"/>
    <w:rsid w:val="00F804D3"/>
    <w:rsid w:val="00F81CD2"/>
    <w:rsid w:val="00F82641"/>
    <w:rsid w:val="00F854F7"/>
    <w:rsid w:val="00F85E7A"/>
    <w:rsid w:val="00F90F18"/>
    <w:rsid w:val="00F91C03"/>
    <w:rsid w:val="00F92C43"/>
    <w:rsid w:val="00F937E4"/>
    <w:rsid w:val="00F947F1"/>
    <w:rsid w:val="00F95EE7"/>
    <w:rsid w:val="00F97071"/>
    <w:rsid w:val="00FA39E6"/>
    <w:rsid w:val="00FA7BC9"/>
    <w:rsid w:val="00FB1690"/>
    <w:rsid w:val="00FB346A"/>
    <w:rsid w:val="00FB378E"/>
    <w:rsid w:val="00FB37F1"/>
    <w:rsid w:val="00FB3DFF"/>
    <w:rsid w:val="00FB47C0"/>
    <w:rsid w:val="00FB501B"/>
    <w:rsid w:val="00FB5DBE"/>
    <w:rsid w:val="00FB7770"/>
    <w:rsid w:val="00FC37BE"/>
    <w:rsid w:val="00FC42CC"/>
    <w:rsid w:val="00FC65F3"/>
    <w:rsid w:val="00FD3B91"/>
    <w:rsid w:val="00FD576B"/>
    <w:rsid w:val="00FD579E"/>
    <w:rsid w:val="00FD6845"/>
    <w:rsid w:val="00FE3F20"/>
    <w:rsid w:val="00FE4516"/>
    <w:rsid w:val="00FE64C8"/>
    <w:rsid w:val="00FF1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5811D1-955C-4B84-B8D5-427DC340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94216"/>
    <w:pPr>
      <w:snapToGrid w:val="0"/>
      <w:jc w:val="left"/>
    </w:pPr>
    <w:rPr>
      <w:sz w:val="20"/>
    </w:rPr>
  </w:style>
  <w:style w:type="character" w:customStyle="1" w:styleId="afb">
    <w:name w:val="註腳文字 字元"/>
    <w:basedOn w:val="a7"/>
    <w:link w:val="afa"/>
    <w:uiPriority w:val="99"/>
    <w:semiHidden/>
    <w:rsid w:val="00394216"/>
    <w:rPr>
      <w:rFonts w:ascii="標楷體" w:eastAsia="標楷體"/>
      <w:kern w:val="2"/>
    </w:rPr>
  </w:style>
  <w:style w:type="character" w:styleId="afc">
    <w:name w:val="footnote reference"/>
    <w:basedOn w:val="a7"/>
    <w:uiPriority w:val="99"/>
    <w:semiHidden/>
    <w:unhideWhenUsed/>
    <w:rsid w:val="00394216"/>
    <w:rPr>
      <w:vertAlign w:val="superscript"/>
    </w:rPr>
  </w:style>
  <w:style w:type="character" w:customStyle="1" w:styleId="dash51676587char">
    <w:name w:val="dash5167_6587__char"/>
    <w:basedOn w:val="a7"/>
    <w:rsid w:val="00805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238401">
      <w:bodyDiv w:val="1"/>
      <w:marLeft w:val="150"/>
      <w:marRight w:val="150"/>
      <w:marTop w:val="0"/>
      <w:marBottom w:val="0"/>
      <w:divBdr>
        <w:top w:val="none" w:sz="0" w:space="0" w:color="auto"/>
        <w:left w:val="none" w:sz="0" w:space="0" w:color="auto"/>
        <w:bottom w:val="none" w:sz="0" w:space="0" w:color="auto"/>
        <w:right w:val="none" w:sz="0" w:space="0" w:color="auto"/>
      </w:divBdr>
      <w:divsChild>
        <w:div w:id="133374907">
          <w:marLeft w:val="0"/>
          <w:marRight w:val="0"/>
          <w:marTop w:val="0"/>
          <w:marBottom w:val="0"/>
          <w:divBdr>
            <w:top w:val="none" w:sz="0" w:space="0" w:color="auto"/>
            <w:left w:val="none" w:sz="0" w:space="0" w:color="auto"/>
            <w:bottom w:val="none" w:sz="0" w:space="0" w:color="auto"/>
            <w:right w:val="none" w:sz="0" w:space="0" w:color="auto"/>
          </w:divBdr>
          <w:divsChild>
            <w:div w:id="1550608982">
              <w:marLeft w:val="0"/>
              <w:marRight w:val="0"/>
              <w:marTop w:val="240"/>
              <w:marBottom w:val="0"/>
              <w:divBdr>
                <w:top w:val="none" w:sz="0" w:space="0" w:color="auto"/>
                <w:left w:val="none" w:sz="0" w:space="0" w:color="auto"/>
                <w:bottom w:val="none" w:sz="0" w:space="0" w:color="auto"/>
                <w:right w:val="none" w:sz="0" w:space="0" w:color="auto"/>
              </w:divBdr>
              <w:divsChild>
                <w:div w:id="1904489958">
                  <w:marLeft w:val="0"/>
                  <w:marRight w:val="0"/>
                  <w:marTop w:val="120"/>
                  <w:marBottom w:val="0"/>
                  <w:divBdr>
                    <w:top w:val="none" w:sz="0" w:space="0" w:color="auto"/>
                    <w:left w:val="none" w:sz="0" w:space="0" w:color="auto"/>
                    <w:bottom w:val="none" w:sz="0" w:space="0" w:color="auto"/>
                    <w:right w:val="none" w:sz="0" w:space="0" w:color="auto"/>
                  </w:divBdr>
                  <w:divsChild>
                    <w:div w:id="16394540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9BB44-2599-4F1B-B69B-3885F82D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8</Pages>
  <Words>578</Words>
  <Characters>3295</Characters>
  <Application>Microsoft Office Word</Application>
  <DocSecurity>0</DocSecurity>
  <Lines>27</Lines>
  <Paragraphs>7</Paragraphs>
  <ScaleCrop>false</ScaleCrop>
  <Company>cy</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曾莉雯</cp:lastModifiedBy>
  <cp:revision>5</cp:revision>
  <cp:lastPrinted>2017-01-03T01:29:00Z</cp:lastPrinted>
  <dcterms:created xsi:type="dcterms:W3CDTF">2017-01-05T07:31:00Z</dcterms:created>
  <dcterms:modified xsi:type="dcterms:W3CDTF">2017-01-05T07:33:00Z</dcterms:modified>
</cp:coreProperties>
</file>