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76ABD" w:rsidRDefault="00D75644" w:rsidP="00F37D7B">
      <w:pPr>
        <w:pStyle w:val="af2"/>
        <w:rPr>
          <w:color w:val="000000" w:themeColor="text1"/>
        </w:rPr>
      </w:pPr>
      <w:r w:rsidRPr="00B76ABD">
        <w:rPr>
          <w:rFonts w:hint="eastAsia"/>
          <w:color w:val="000000" w:themeColor="text1"/>
        </w:rPr>
        <w:t>調查報告</w:t>
      </w:r>
    </w:p>
    <w:p w:rsidR="00E25849" w:rsidRPr="00B76AB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76AB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824C3" w:rsidRPr="00B76ABD">
        <w:rPr>
          <w:color w:val="000000" w:themeColor="text1"/>
        </w:rPr>
        <w:t>據悉，長榮航空股份有限公司錄取員工時</w:t>
      </w:r>
      <w:proofErr w:type="gramStart"/>
      <w:r w:rsidR="00E824C3" w:rsidRPr="00B76ABD">
        <w:rPr>
          <w:color w:val="000000" w:themeColor="text1"/>
        </w:rPr>
        <w:t>疑</w:t>
      </w:r>
      <w:proofErr w:type="gramEnd"/>
      <w:r w:rsidR="00E824C3" w:rsidRPr="00B76ABD">
        <w:rPr>
          <w:color w:val="000000" w:themeColor="text1"/>
        </w:rPr>
        <w:t>有強迫簽下勞動基準法第84條之1約定情事，故迄今無工會之組成；究該公司及中華航空股份有限公司員工超時工作之配套措施及工作權保障是否健全？相關機關處理國內航空公司勞資爭議有無違失，</w:t>
      </w:r>
      <w:proofErr w:type="gramStart"/>
      <w:r w:rsidR="00E824C3" w:rsidRPr="00B76ABD">
        <w:rPr>
          <w:color w:val="000000" w:themeColor="text1"/>
        </w:rPr>
        <w:t>均有深入</w:t>
      </w:r>
      <w:proofErr w:type="gramEnd"/>
      <w:r w:rsidR="00E824C3" w:rsidRPr="00B76ABD">
        <w:rPr>
          <w:color w:val="000000" w:themeColor="text1"/>
        </w:rPr>
        <w:t xml:space="preserve">瞭解之必要案。 </w:t>
      </w:r>
      <w:r w:rsidR="00EE2B77" w:rsidRPr="00B76ABD">
        <w:rPr>
          <w:color w:val="000000" w:themeColor="text1"/>
        </w:rPr>
        <w:t xml:space="preserve"> </w:t>
      </w:r>
    </w:p>
    <w:p w:rsidR="00E25849" w:rsidRPr="00B76ABD"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76AB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C4E0A" w:rsidRPr="00B76ABD" w:rsidRDefault="00CC4E0A" w:rsidP="00A639F4">
      <w:pPr>
        <w:pStyle w:val="10"/>
        <w:ind w:left="680" w:firstLine="680"/>
        <w:rPr>
          <w:color w:val="000000" w:themeColor="text1"/>
        </w:rPr>
      </w:pPr>
      <w:bookmarkStart w:id="49" w:name="_Toc524902730"/>
      <w:r w:rsidRPr="00B76ABD">
        <w:rPr>
          <w:rFonts w:hint="eastAsia"/>
          <w:color w:val="000000" w:themeColor="text1"/>
        </w:rPr>
        <w:t>有關長榮航空股份有限公司（下稱長榮航空）及中華航空股份有限公司（下稱中華航空）等航空業員工之勞動條件及勞資爭議</w:t>
      </w:r>
      <w:proofErr w:type="gramStart"/>
      <w:r w:rsidRPr="00B76ABD">
        <w:rPr>
          <w:rFonts w:hint="eastAsia"/>
          <w:color w:val="000000" w:themeColor="text1"/>
        </w:rPr>
        <w:t>等情案</w:t>
      </w:r>
      <w:proofErr w:type="gramEnd"/>
      <w:r w:rsidRPr="00B76ABD">
        <w:rPr>
          <w:rFonts w:hint="eastAsia"/>
          <w:color w:val="000000" w:themeColor="text1"/>
        </w:rPr>
        <w:t>，案經調閱行政院、勞動部、桃園市政府等機關卷證資料，並於民國(下同) 105年10月18日舉辦第1場諮詢會，邀請文化大學法律系</w:t>
      </w:r>
      <w:proofErr w:type="gramStart"/>
      <w:r w:rsidRPr="00B76ABD">
        <w:rPr>
          <w:rFonts w:hint="eastAsia"/>
          <w:color w:val="000000" w:themeColor="text1"/>
        </w:rPr>
        <w:t>邱</w:t>
      </w:r>
      <w:proofErr w:type="gramEnd"/>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教授、中正大學勞工關係</w:t>
      </w:r>
      <w:proofErr w:type="gramStart"/>
      <w:r w:rsidRPr="00B76ABD">
        <w:rPr>
          <w:rFonts w:hint="eastAsia"/>
          <w:color w:val="000000" w:themeColor="text1"/>
        </w:rPr>
        <w:t>學系馬</w:t>
      </w:r>
      <w:proofErr w:type="gramEnd"/>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教授及銘傳大學法律學院劉</w:t>
      </w:r>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教授等人，復於105年11月2日舉辦第2場諮詢會，邀請政治大學勞工研究所成</w:t>
      </w:r>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教授、政治大學法學院林</w:t>
      </w:r>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教授及中國文化大學</w:t>
      </w:r>
      <w:proofErr w:type="gramStart"/>
      <w:r w:rsidRPr="00B76ABD">
        <w:rPr>
          <w:rFonts w:hint="eastAsia"/>
          <w:color w:val="000000" w:themeColor="text1"/>
        </w:rPr>
        <w:t>法律學系謝</w:t>
      </w:r>
      <w:proofErr w:type="gramEnd"/>
      <w:r w:rsidR="000E4514">
        <w:rPr>
          <w:rFonts w:hint="eastAsia"/>
          <w:color w:val="000000" w:themeColor="text1"/>
        </w:rPr>
        <w:sym w:font="Wingdings 2" w:char="F099"/>
      </w:r>
      <w:r w:rsidR="000E4514">
        <w:rPr>
          <w:rFonts w:hint="eastAsia"/>
          <w:color w:val="000000" w:themeColor="text1"/>
        </w:rPr>
        <w:sym w:font="Wingdings 2" w:char="F099"/>
      </w:r>
      <w:r w:rsidRPr="00B76ABD">
        <w:rPr>
          <w:rFonts w:hint="eastAsia"/>
          <w:color w:val="000000" w:themeColor="text1"/>
        </w:rPr>
        <w:t>教授等。復經本院於105年11月9日詢問勞動部郭</w:t>
      </w:r>
      <w:r w:rsidR="00E72526">
        <w:rPr>
          <w:rFonts w:hint="eastAsia"/>
          <w:color w:val="000000" w:themeColor="text1"/>
        </w:rPr>
        <w:t>國文</w:t>
      </w:r>
      <w:r w:rsidRPr="00B76ABD">
        <w:rPr>
          <w:rFonts w:hint="eastAsia"/>
          <w:color w:val="000000" w:themeColor="text1"/>
        </w:rPr>
        <w:t>政務次長、交通部航政司陳</w:t>
      </w:r>
      <w:r w:rsidR="00E72526">
        <w:rPr>
          <w:rFonts w:hint="eastAsia"/>
          <w:color w:val="000000" w:themeColor="text1"/>
        </w:rPr>
        <w:t>進生</w:t>
      </w:r>
      <w:r w:rsidRPr="00B76ABD">
        <w:rPr>
          <w:rFonts w:hint="eastAsia"/>
          <w:color w:val="000000" w:themeColor="text1"/>
        </w:rPr>
        <w:t>司長、</w:t>
      </w:r>
      <w:r w:rsidR="005213B0" w:rsidRPr="00B76ABD">
        <w:rPr>
          <w:rFonts w:hint="eastAsia"/>
          <w:color w:val="000000" w:themeColor="text1"/>
        </w:rPr>
        <w:t>交通部</w:t>
      </w:r>
      <w:r w:rsidR="00CA78CB" w:rsidRPr="00B76ABD">
        <w:rPr>
          <w:rFonts w:hint="eastAsia"/>
          <w:color w:val="000000" w:themeColor="text1"/>
        </w:rPr>
        <w:t>民用航空局（下稱民航局）</w:t>
      </w:r>
      <w:r w:rsidRPr="00B76ABD">
        <w:rPr>
          <w:rFonts w:hint="eastAsia"/>
          <w:color w:val="000000" w:themeColor="text1"/>
        </w:rPr>
        <w:t>林</w:t>
      </w:r>
      <w:r w:rsidR="00E72526">
        <w:rPr>
          <w:rFonts w:hint="eastAsia"/>
          <w:color w:val="000000" w:themeColor="text1"/>
        </w:rPr>
        <w:t>國顯</w:t>
      </w:r>
      <w:r w:rsidRPr="00B76ABD">
        <w:rPr>
          <w:rFonts w:hint="eastAsia"/>
          <w:color w:val="000000" w:themeColor="text1"/>
        </w:rPr>
        <w:t>局長及桃園市政府勞動局王</w:t>
      </w:r>
      <w:r w:rsidR="00E72526">
        <w:rPr>
          <w:rFonts w:hint="eastAsia"/>
          <w:color w:val="000000" w:themeColor="text1"/>
        </w:rPr>
        <w:t>安邦</w:t>
      </w:r>
      <w:r w:rsidRPr="00B76ABD">
        <w:rPr>
          <w:rFonts w:hint="eastAsia"/>
          <w:color w:val="000000" w:themeColor="text1"/>
        </w:rPr>
        <w:t>局長等機關人員，調查意見如下：</w:t>
      </w:r>
    </w:p>
    <w:p w:rsidR="003A0DCD" w:rsidRPr="00B76ABD" w:rsidRDefault="003A0DCD" w:rsidP="00CC4E0A">
      <w:pPr>
        <w:pStyle w:val="2"/>
        <w:rPr>
          <w:b/>
          <w:color w:val="000000" w:themeColor="text1"/>
        </w:rPr>
      </w:pPr>
      <w:bookmarkStart w:id="50" w:name="_Toc421794873"/>
      <w:bookmarkStart w:id="51" w:name="_Toc422834158"/>
      <w:r w:rsidRPr="00B76ABD">
        <w:rPr>
          <w:rFonts w:hint="eastAsia"/>
          <w:b/>
          <w:color w:val="000000" w:themeColor="text1"/>
        </w:rPr>
        <w:t>103年1月至105年10月間，中華航空因違反勞動基準法</w:t>
      </w:r>
      <w:proofErr w:type="gramStart"/>
      <w:r w:rsidRPr="00B76ABD">
        <w:rPr>
          <w:rFonts w:hint="eastAsia"/>
          <w:b/>
          <w:color w:val="000000" w:themeColor="text1"/>
        </w:rPr>
        <w:t>遭裁罰件</w:t>
      </w:r>
      <w:proofErr w:type="gramEnd"/>
      <w:r w:rsidRPr="00B76ABD">
        <w:rPr>
          <w:rFonts w:hint="eastAsia"/>
          <w:b/>
          <w:color w:val="000000" w:themeColor="text1"/>
        </w:rPr>
        <w:t>數有50件，裁罰金額1,143萬，其中以違反勞動基準法第32條第2項之超時工作最多，顯見國內航空公司等航空業員工之工作時間等勞動條件之保障，仍應加強查處檢討改善。勞動基準法第84條之1特別規定</w:t>
      </w:r>
      <w:proofErr w:type="gramStart"/>
      <w:r w:rsidR="000669A7" w:rsidRPr="00B76ABD">
        <w:rPr>
          <w:rFonts w:hint="eastAsia"/>
          <w:b/>
          <w:color w:val="000000" w:themeColor="text1"/>
        </w:rPr>
        <w:t>勞</w:t>
      </w:r>
      <w:proofErr w:type="gramEnd"/>
      <w:r w:rsidR="000669A7" w:rsidRPr="00B76ABD">
        <w:rPr>
          <w:rFonts w:hint="eastAsia"/>
          <w:b/>
          <w:color w:val="000000" w:themeColor="text1"/>
        </w:rPr>
        <w:t>雇</w:t>
      </w:r>
      <w:r w:rsidR="007539C1" w:rsidRPr="00B76ABD">
        <w:rPr>
          <w:rFonts w:hint="eastAsia"/>
          <w:b/>
          <w:color w:val="000000" w:themeColor="text1"/>
        </w:rPr>
        <w:t>雙方</w:t>
      </w:r>
      <w:r w:rsidRPr="00B76ABD">
        <w:rPr>
          <w:rFonts w:hint="eastAsia"/>
          <w:b/>
          <w:color w:val="000000" w:themeColor="text1"/>
        </w:rPr>
        <w:t>可另行約定較為寬鬆工時之情形，是否衍生雇主強迫員工簽訂勞動基準法第</w:t>
      </w:r>
      <w:r w:rsidRPr="00B76ABD">
        <w:rPr>
          <w:b/>
          <w:color w:val="000000" w:themeColor="text1"/>
        </w:rPr>
        <w:t>84</w:t>
      </w:r>
      <w:r w:rsidRPr="00B76ABD">
        <w:rPr>
          <w:rFonts w:hint="eastAsia"/>
          <w:b/>
          <w:color w:val="000000" w:themeColor="text1"/>
        </w:rPr>
        <w:t>條之</w:t>
      </w:r>
      <w:r w:rsidRPr="00B76ABD">
        <w:rPr>
          <w:b/>
          <w:color w:val="000000" w:themeColor="text1"/>
        </w:rPr>
        <w:lastRenderedPageBreak/>
        <w:t>1</w:t>
      </w:r>
      <w:r w:rsidRPr="00B76ABD">
        <w:rPr>
          <w:rFonts w:hint="eastAsia"/>
          <w:b/>
          <w:color w:val="000000" w:themeColor="text1"/>
        </w:rPr>
        <w:t>之約定書，而損及勞工相關勞動條件之保障。又為避免濫用約定，應配合勞動檢查督促業者遵守法令規定，並加強勞動法令宣導，以維護勞工權益。</w:t>
      </w:r>
      <w:r w:rsidR="001550D3" w:rsidRPr="00B76ABD">
        <w:rPr>
          <w:rFonts w:hint="eastAsia"/>
          <w:b/>
          <w:color w:val="000000" w:themeColor="text1"/>
        </w:rPr>
        <w:t>而勞動基準法第</w:t>
      </w:r>
      <w:r w:rsidR="001550D3" w:rsidRPr="00B76ABD">
        <w:rPr>
          <w:b/>
          <w:color w:val="000000" w:themeColor="text1"/>
        </w:rPr>
        <w:t>84</w:t>
      </w:r>
      <w:r w:rsidR="001550D3" w:rsidRPr="00B76ABD">
        <w:rPr>
          <w:rFonts w:hint="eastAsia"/>
          <w:b/>
          <w:color w:val="000000" w:themeColor="text1"/>
        </w:rPr>
        <w:t>條之</w:t>
      </w:r>
      <w:r w:rsidR="001550D3" w:rsidRPr="00B76ABD">
        <w:rPr>
          <w:b/>
          <w:color w:val="000000" w:themeColor="text1"/>
        </w:rPr>
        <w:t>1</w:t>
      </w:r>
      <w:r w:rsidR="001550D3" w:rsidRPr="00B76ABD">
        <w:rPr>
          <w:rFonts w:hint="eastAsia"/>
          <w:b/>
          <w:color w:val="000000" w:themeColor="text1"/>
        </w:rPr>
        <w:t>施行迄今存有許多問題，尤其在工作時間的認定上，勞資雙方時有不同見解，衍生爭議，</w:t>
      </w:r>
      <w:proofErr w:type="gramStart"/>
      <w:r w:rsidR="001550D3" w:rsidRPr="00B76ABD">
        <w:rPr>
          <w:rFonts w:hint="eastAsia"/>
          <w:b/>
          <w:color w:val="000000" w:themeColor="text1"/>
        </w:rPr>
        <w:t>勞動部應妥</w:t>
      </w:r>
      <w:proofErr w:type="gramEnd"/>
      <w:r w:rsidR="001550D3" w:rsidRPr="00B76ABD">
        <w:rPr>
          <w:rFonts w:hint="eastAsia"/>
          <w:b/>
          <w:color w:val="000000" w:themeColor="text1"/>
        </w:rPr>
        <w:t>予</w:t>
      </w:r>
      <w:proofErr w:type="gramStart"/>
      <w:r w:rsidR="001550D3" w:rsidRPr="00B76ABD">
        <w:rPr>
          <w:rFonts w:hint="eastAsia"/>
          <w:b/>
          <w:color w:val="000000" w:themeColor="text1"/>
        </w:rPr>
        <w:t>研</w:t>
      </w:r>
      <w:proofErr w:type="gramEnd"/>
      <w:r w:rsidR="001550D3" w:rsidRPr="00B76ABD">
        <w:rPr>
          <w:rFonts w:hint="eastAsia"/>
          <w:b/>
          <w:color w:val="000000" w:themeColor="text1"/>
        </w:rPr>
        <w:t>議檢討</w:t>
      </w:r>
      <w:r w:rsidR="001C2C6D" w:rsidRPr="00B76ABD">
        <w:rPr>
          <w:rFonts w:hint="eastAsia"/>
          <w:b/>
          <w:color w:val="000000" w:themeColor="text1"/>
        </w:rPr>
        <w:t>改善</w:t>
      </w:r>
      <w:r w:rsidR="001550D3" w:rsidRPr="00B76ABD">
        <w:rPr>
          <w:rFonts w:hint="eastAsia"/>
          <w:b/>
          <w:color w:val="000000" w:themeColor="text1"/>
        </w:rPr>
        <w:t>。</w:t>
      </w:r>
    </w:p>
    <w:p w:rsidR="0091140E" w:rsidRPr="00B76ABD" w:rsidRDefault="0091140E" w:rsidP="0091140E">
      <w:pPr>
        <w:pStyle w:val="3"/>
        <w:rPr>
          <w:color w:val="000000" w:themeColor="text1"/>
        </w:rPr>
      </w:pPr>
      <w:r w:rsidRPr="00B76ABD">
        <w:rPr>
          <w:rFonts w:hint="eastAsia"/>
          <w:color w:val="000000" w:themeColor="text1"/>
        </w:rPr>
        <w:t>按國家為保障勞工權益，加強</w:t>
      </w:r>
      <w:proofErr w:type="gramStart"/>
      <w:r w:rsidRPr="00B76ABD">
        <w:rPr>
          <w:rFonts w:hint="eastAsia"/>
          <w:color w:val="000000" w:themeColor="text1"/>
        </w:rPr>
        <w:t>勞</w:t>
      </w:r>
      <w:proofErr w:type="gramEnd"/>
      <w:r w:rsidRPr="00B76ABD">
        <w:rPr>
          <w:rFonts w:hint="eastAsia"/>
          <w:color w:val="000000" w:themeColor="text1"/>
        </w:rPr>
        <w:t>雇關係，促進社會與經濟發展，而制定勞動基準法，規定勞工勞動條件之最低標準</w:t>
      </w:r>
      <w:r w:rsidRPr="00B76ABD">
        <w:rPr>
          <w:rFonts w:ascii="新細明體" w:eastAsia="新細明體" w:hAnsi="新細明體" w:hint="eastAsia"/>
          <w:color w:val="000000" w:themeColor="text1"/>
        </w:rPr>
        <w:t>。</w:t>
      </w:r>
      <w:r w:rsidRPr="00B76ABD">
        <w:rPr>
          <w:rFonts w:hint="eastAsia"/>
          <w:color w:val="000000" w:themeColor="text1"/>
        </w:rPr>
        <w:t>其中有關勞工之正常工作時間及延長工作時間，勞動基準法第30條第1項規定</w:t>
      </w:r>
      <w:proofErr w:type="gramStart"/>
      <w:r w:rsidRPr="00B76ABD">
        <w:rPr>
          <w:rFonts w:hAnsi="標楷體" w:hint="eastAsia"/>
          <w:color w:val="000000" w:themeColor="text1"/>
        </w:rPr>
        <w:t>﹕</w:t>
      </w:r>
      <w:proofErr w:type="gramEnd"/>
      <w:r w:rsidRPr="00B76ABD">
        <w:rPr>
          <w:rFonts w:hint="eastAsia"/>
          <w:color w:val="000000" w:themeColor="text1"/>
        </w:rPr>
        <w:t>「勞工正常工作時間，每日不得超過8小時，每週不得超過40小時。」第32條第1項</w:t>
      </w:r>
      <w:r w:rsidRPr="00B76ABD">
        <w:rPr>
          <w:rFonts w:ascii="新細明體" w:eastAsia="新細明體" w:hAnsi="新細明體" w:hint="eastAsia"/>
          <w:color w:val="000000" w:themeColor="text1"/>
        </w:rPr>
        <w:t>、</w:t>
      </w:r>
      <w:r w:rsidRPr="00B76ABD">
        <w:rPr>
          <w:rFonts w:hint="eastAsia"/>
          <w:color w:val="000000" w:themeColor="text1"/>
        </w:rPr>
        <w:t>第2項規定</w:t>
      </w:r>
      <w:proofErr w:type="gramStart"/>
      <w:r w:rsidRPr="00B76ABD">
        <w:rPr>
          <w:rFonts w:hAnsi="標楷體" w:hint="eastAsia"/>
          <w:color w:val="000000" w:themeColor="text1"/>
        </w:rPr>
        <w:t>﹕</w:t>
      </w:r>
      <w:proofErr w:type="gramEnd"/>
      <w:r w:rsidRPr="00B76ABD">
        <w:rPr>
          <w:rFonts w:hint="eastAsia"/>
          <w:color w:val="000000" w:themeColor="text1"/>
        </w:rPr>
        <w:t>「雇主有使勞工在正常工作時間以外工作之必要者，雇主經工會同意，如事業單位無工會者，經勞資會議同意後，得將工作時間延長之。前項雇主延長勞工之工作時間連同正常工作時間，1日不得超過12小時。延長之工作時間，1個月不得超過46小時。」惟為因應部分性質特殊工作之需要，在法定條件下，給予雇主與特定勞工合理協商工作時間等之彈性，減少事業單位適用勞動基準法之窒礙</w:t>
      </w:r>
      <w:r w:rsidRPr="00B76ABD">
        <w:rPr>
          <w:rFonts w:ascii="新細明體" w:eastAsia="新細明體" w:hAnsi="新細明體" w:hint="eastAsia"/>
          <w:color w:val="000000" w:themeColor="text1"/>
        </w:rPr>
        <w:t>，</w:t>
      </w:r>
      <w:proofErr w:type="gramStart"/>
      <w:r w:rsidRPr="00B76ABD">
        <w:rPr>
          <w:rFonts w:hint="eastAsia"/>
          <w:color w:val="000000" w:themeColor="text1"/>
        </w:rPr>
        <w:t>爰</w:t>
      </w:r>
      <w:proofErr w:type="gramEnd"/>
      <w:r w:rsidRPr="00B76ABD">
        <w:rPr>
          <w:rFonts w:hint="eastAsia"/>
          <w:color w:val="000000" w:themeColor="text1"/>
        </w:rPr>
        <w:t>於85年12月27日增訂公布勞動基準法第84條之1規定</w:t>
      </w:r>
      <w:proofErr w:type="gramStart"/>
      <w:r w:rsidRPr="00B76ABD">
        <w:rPr>
          <w:rFonts w:hint="eastAsia"/>
          <w:color w:val="000000" w:themeColor="text1"/>
        </w:rPr>
        <w:t>﹕</w:t>
      </w:r>
      <w:proofErr w:type="gramEnd"/>
      <w:r w:rsidRPr="00B76ABD">
        <w:rPr>
          <w:rFonts w:hint="eastAsia"/>
          <w:color w:val="000000" w:themeColor="text1"/>
        </w:rPr>
        <w:t>「經中央主管機關核定公告之下列工作者，得由</w:t>
      </w:r>
      <w:proofErr w:type="gramStart"/>
      <w:r w:rsidRPr="00B76ABD">
        <w:rPr>
          <w:rFonts w:hint="eastAsia"/>
          <w:color w:val="000000" w:themeColor="text1"/>
        </w:rPr>
        <w:t>勞</w:t>
      </w:r>
      <w:proofErr w:type="gramEnd"/>
      <w:r w:rsidRPr="00B76ABD">
        <w:rPr>
          <w:rFonts w:hint="eastAsia"/>
          <w:color w:val="000000" w:themeColor="text1"/>
        </w:rPr>
        <w:t>雇雙方另行約定，工作時間、例假、休假、女性夜間工作，並報請當地主管機關核備，不受第30條、第32條、第36條、第37條、第49條規定之限制。一、監督、管理人員或責任制專業人員。二、監視性或間歇性之工作。三、其他性質特殊之工作。</w:t>
      </w:r>
      <w:r w:rsidRPr="00B76ABD">
        <w:rPr>
          <w:rFonts w:hAnsi="標楷體" w:hint="eastAsia"/>
          <w:color w:val="000000" w:themeColor="text1"/>
        </w:rPr>
        <w:t>（第1</w:t>
      </w:r>
      <w:r w:rsidRPr="00B76ABD">
        <w:rPr>
          <w:rFonts w:hint="eastAsia"/>
          <w:color w:val="000000" w:themeColor="text1"/>
        </w:rPr>
        <w:t>項</w:t>
      </w:r>
      <w:r w:rsidRPr="00B76ABD">
        <w:rPr>
          <w:rFonts w:hAnsi="標楷體" w:hint="eastAsia"/>
          <w:color w:val="000000" w:themeColor="text1"/>
        </w:rPr>
        <w:t>）</w:t>
      </w:r>
      <w:r w:rsidRPr="00B76ABD">
        <w:rPr>
          <w:rFonts w:hint="eastAsia"/>
          <w:color w:val="000000" w:themeColor="text1"/>
        </w:rPr>
        <w:t>前項約定應以書面為之，並應參考本法所定之基準且不得損及勞工之健康及福祉。</w:t>
      </w:r>
      <w:r w:rsidRPr="00B76ABD">
        <w:rPr>
          <w:rFonts w:hAnsi="標楷體" w:hint="eastAsia"/>
          <w:color w:val="000000" w:themeColor="text1"/>
        </w:rPr>
        <w:t>（第2</w:t>
      </w:r>
      <w:r w:rsidRPr="00B76ABD">
        <w:rPr>
          <w:rFonts w:hint="eastAsia"/>
          <w:color w:val="000000" w:themeColor="text1"/>
        </w:rPr>
        <w:t>項</w:t>
      </w:r>
      <w:r w:rsidRPr="00B76ABD">
        <w:rPr>
          <w:rFonts w:hAnsi="標楷體" w:hint="eastAsia"/>
          <w:color w:val="000000" w:themeColor="text1"/>
        </w:rPr>
        <w:t>）</w:t>
      </w:r>
      <w:r w:rsidRPr="00B76ABD">
        <w:rPr>
          <w:rFonts w:ascii="新細明體" w:eastAsia="新細明體" w:hAnsi="新細明體" w:hint="eastAsia"/>
          <w:b/>
          <w:color w:val="000000" w:themeColor="text1"/>
        </w:rPr>
        <w:t>」</w:t>
      </w:r>
    </w:p>
    <w:p w:rsidR="0091140E" w:rsidRPr="00B76ABD" w:rsidRDefault="0091140E" w:rsidP="0091140E">
      <w:pPr>
        <w:pStyle w:val="3"/>
        <w:rPr>
          <w:color w:val="000000" w:themeColor="text1"/>
        </w:rPr>
      </w:pPr>
      <w:r w:rsidRPr="00B76ABD">
        <w:rPr>
          <w:rFonts w:hint="eastAsia"/>
          <w:color w:val="000000" w:themeColor="text1"/>
        </w:rPr>
        <w:t>國內航空業自73年8月1日起適用勞動基準法，考量</w:t>
      </w:r>
      <w:r w:rsidRPr="00B76ABD">
        <w:rPr>
          <w:rFonts w:hint="eastAsia"/>
          <w:color w:val="000000" w:themeColor="text1"/>
        </w:rPr>
        <w:lastRenderedPageBreak/>
        <w:t>航空公司空勤組員（前艙與後艙工作人員），於航班起飛後有相當時間在空中工作，且機上人力無法隨時補充，</w:t>
      </w:r>
      <w:proofErr w:type="gramStart"/>
      <w:r w:rsidRPr="00B76ABD">
        <w:rPr>
          <w:rFonts w:hint="eastAsia"/>
          <w:color w:val="000000" w:themeColor="text1"/>
        </w:rPr>
        <w:t>爰</w:t>
      </w:r>
      <w:proofErr w:type="gramEnd"/>
      <w:r w:rsidRPr="00B76ABD">
        <w:rPr>
          <w:rFonts w:hint="eastAsia"/>
          <w:color w:val="000000" w:themeColor="text1"/>
        </w:rPr>
        <w:t>於87年7月3日公告空勤組員得適用勞動基準法第84條之1規定，並由</w:t>
      </w:r>
      <w:proofErr w:type="gramStart"/>
      <w:r w:rsidRPr="00B76ABD">
        <w:rPr>
          <w:rFonts w:hint="eastAsia"/>
          <w:color w:val="000000" w:themeColor="text1"/>
        </w:rPr>
        <w:t>勞</w:t>
      </w:r>
      <w:proofErr w:type="gramEnd"/>
      <w:r w:rsidRPr="00B76ABD">
        <w:rPr>
          <w:rFonts w:hint="eastAsia"/>
          <w:color w:val="000000" w:themeColor="text1"/>
        </w:rPr>
        <w:t>雇雙方將所簽署之勞動基準法第84條之1約定書報請當地主管機關審查，符合基準者，始予以核備。目前中華航空、長榮航空、</w:t>
      </w:r>
      <w:proofErr w:type="gramStart"/>
      <w:r w:rsidRPr="00B76ABD">
        <w:rPr>
          <w:rFonts w:hint="eastAsia"/>
          <w:color w:val="000000" w:themeColor="text1"/>
        </w:rPr>
        <w:t>臺灣虎航股份有限公司</w:t>
      </w:r>
      <w:proofErr w:type="gramEnd"/>
      <w:r w:rsidRPr="00B76ABD">
        <w:rPr>
          <w:rFonts w:hint="eastAsia"/>
          <w:color w:val="000000" w:themeColor="text1"/>
        </w:rPr>
        <w:t>、遠東航空股份有限公司、華信航空股份有限公司、復興航空運輸股份有限公司、</w:t>
      </w:r>
      <w:proofErr w:type="gramStart"/>
      <w:r w:rsidRPr="00B76ABD">
        <w:rPr>
          <w:rFonts w:hint="eastAsia"/>
          <w:color w:val="000000" w:themeColor="text1"/>
        </w:rPr>
        <w:t>威航航空</w:t>
      </w:r>
      <w:proofErr w:type="gramEnd"/>
      <w:r w:rsidRPr="00B76ABD">
        <w:rPr>
          <w:rFonts w:hint="eastAsia"/>
          <w:color w:val="000000" w:themeColor="text1"/>
        </w:rPr>
        <w:t>運輸股份有限公司等7家事業單位，對於勞動條件之工作時間、例假、休假、女性夜間工作等權益，</w:t>
      </w:r>
      <w:proofErr w:type="gramStart"/>
      <w:r w:rsidRPr="00B76ABD">
        <w:rPr>
          <w:rFonts w:hint="eastAsia"/>
          <w:color w:val="000000" w:themeColor="text1"/>
        </w:rPr>
        <w:t>勞</w:t>
      </w:r>
      <w:proofErr w:type="gramEnd"/>
      <w:r w:rsidRPr="00B76ABD">
        <w:rPr>
          <w:rFonts w:hint="eastAsia"/>
          <w:color w:val="000000" w:themeColor="text1"/>
        </w:rPr>
        <w:t>雇雙方有定型化之約定書。又依</w:t>
      </w:r>
      <w:proofErr w:type="gramStart"/>
      <w:r w:rsidRPr="00B76ABD">
        <w:rPr>
          <w:rFonts w:hint="eastAsia"/>
          <w:color w:val="000000" w:themeColor="text1"/>
        </w:rPr>
        <w:t>勞動部函復</w:t>
      </w:r>
      <w:proofErr w:type="gramEnd"/>
      <w:r w:rsidRPr="00B76ABD">
        <w:rPr>
          <w:rFonts w:hint="eastAsia"/>
          <w:color w:val="000000" w:themeColor="text1"/>
        </w:rPr>
        <w:t>資料所示</w:t>
      </w:r>
      <w:r w:rsidRPr="00B76ABD">
        <w:rPr>
          <w:rFonts w:ascii="新細明體" w:eastAsia="新細明體" w:hAnsi="新細明體" w:hint="eastAsia"/>
          <w:color w:val="000000" w:themeColor="text1"/>
        </w:rPr>
        <w:t>，</w:t>
      </w:r>
      <w:r w:rsidRPr="00B76ABD">
        <w:rPr>
          <w:rFonts w:hAnsi="標楷體" w:hint="eastAsia"/>
          <w:color w:val="000000" w:themeColor="text1"/>
          <w:szCs w:val="32"/>
        </w:rPr>
        <w:t>長榮航空目前空服員總人數為</w:t>
      </w:r>
      <w:r w:rsidRPr="00B76ABD">
        <w:rPr>
          <w:rFonts w:hAnsi="標楷體"/>
          <w:color w:val="000000" w:themeColor="text1"/>
          <w:szCs w:val="32"/>
        </w:rPr>
        <w:t>3,393</w:t>
      </w:r>
      <w:r w:rsidRPr="00B76ABD">
        <w:rPr>
          <w:rFonts w:hAnsi="標楷體" w:hint="eastAsia"/>
          <w:color w:val="000000" w:themeColor="text1"/>
          <w:szCs w:val="32"/>
        </w:rPr>
        <w:t>人、機師總人數為</w:t>
      </w:r>
      <w:r w:rsidRPr="00B76ABD">
        <w:rPr>
          <w:rFonts w:hAnsi="標楷體"/>
          <w:color w:val="000000" w:themeColor="text1"/>
          <w:szCs w:val="32"/>
        </w:rPr>
        <w:t>1,053</w:t>
      </w:r>
      <w:r w:rsidRPr="00B76ABD">
        <w:rPr>
          <w:rFonts w:hAnsi="標楷體" w:hint="eastAsia"/>
          <w:color w:val="000000" w:themeColor="text1"/>
          <w:szCs w:val="32"/>
        </w:rPr>
        <w:t>人，合計</w:t>
      </w:r>
      <w:r w:rsidRPr="00B76ABD">
        <w:rPr>
          <w:rFonts w:hAnsi="標楷體"/>
          <w:color w:val="000000" w:themeColor="text1"/>
          <w:szCs w:val="32"/>
        </w:rPr>
        <w:t>4,446</w:t>
      </w:r>
      <w:r w:rsidRPr="00B76ABD">
        <w:rPr>
          <w:rFonts w:hAnsi="標楷體" w:hint="eastAsia"/>
          <w:color w:val="000000" w:themeColor="text1"/>
          <w:szCs w:val="32"/>
        </w:rPr>
        <w:t>人</w:t>
      </w:r>
      <w:r w:rsidRPr="00B76ABD">
        <w:rPr>
          <w:rFonts w:ascii="新細明體" w:eastAsia="新細明體" w:hAnsi="新細明體" w:hint="eastAsia"/>
          <w:color w:val="000000" w:themeColor="text1"/>
          <w:szCs w:val="32"/>
        </w:rPr>
        <w:t>，</w:t>
      </w:r>
      <w:r w:rsidRPr="00B76ABD">
        <w:rPr>
          <w:rFonts w:hAnsi="標楷體" w:hint="eastAsia"/>
          <w:color w:val="000000" w:themeColor="text1"/>
          <w:szCs w:val="32"/>
        </w:rPr>
        <w:t>已簽署該約定書者，計有空服員</w:t>
      </w:r>
      <w:r w:rsidRPr="00B76ABD">
        <w:rPr>
          <w:rFonts w:hAnsi="標楷體"/>
          <w:color w:val="000000" w:themeColor="text1"/>
          <w:szCs w:val="32"/>
        </w:rPr>
        <w:t>3,393</w:t>
      </w:r>
      <w:r w:rsidRPr="00B76ABD">
        <w:rPr>
          <w:rFonts w:hAnsi="標楷體" w:hint="eastAsia"/>
          <w:color w:val="000000" w:themeColor="text1"/>
          <w:szCs w:val="32"/>
        </w:rPr>
        <w:t>人、機師</w:t>
      </w:r>
      <w:r w:rsidRPr="00B76ABD">
        <w:rPr>
          <w:rFonts w:hAnsi="標楷體"/>
          <w:color w:val="000000" w:themeColor="text1"/>
          <w:szCs w:val="32"/>
        </w:rPr>
        <w:t>1,053</w:t>
      </w:r>
      <w:r w:rsidRPr="00B76ABD">
        <w:rPr>
          <w:rFonts w:hAnsi="標楷體" w:hint="eastAsia"/>
          <w:color w:val="000000" w:themeColor="text1"/>
          <w:szCs w:val="32"/>
        </w:rPr>
        <w:t>人，合計</w:t>
      </w:r>
      <w:r w:rsidRPr="00B76ABD">
        <w:rPr>
          <w:rFonts w:hAnsi="標楷體"/>
          <w:color w:val="000000" w:themeColor="text1"/>
          <w:szCs w:val="32"/>
        </w:rPr>
        <w:t>4,446</w:t>
      </w:r>
      <w:r w:rsidRPr="00B76ABD">
        <w:rPr>
          <w:rFonts w:hAnsi="標楷體" w:hint="eastAsia"/>
          <w:color w:val="000000" w:themeColor="text1"/>
          <w:szCs w:val="32"/>
        </w:rPr>
        <w:t>人，故簽署之比</w:t>
      </w:r>
      <w:r w:rsidR="00FF6962" w:rsidRPr="00B76ABD">
        <w:rPr>
          <w:rFonts w:hAnsi="標楷體" w:hint="eastAsia"/>
          <w:color w:val="000000" w:themeColor="text1"/>
          <w:szCs w:val="32"/>
        </w:rPr>
        <w:t>率</w:t>
      </w:r>
      <w:r w:rsidRPr="00B76ABD">
        <w:rPr>
          <w:rFonts w:hAnsi="標楷體" w:hint="eastAsia"/>
          <w:color w:val="000000" w:themeColor="text1"/>
          <w:szCs w:val="32"/>
        </w:rPr>
        <w:t>約為</w:t>
      </w:r>
      <w:r w:rsidRPr="00B76ABD">
        <w:rPr>
          <w:rFonts w:hAnsi="標楷體"/>
          <w:color w:val="000000" w:themeColor="text1"/>
          <w:szCs w:val="32"/>
        </w:rPr>
        <w:t>100</w:t>
      </w:r>
      <w:r w:rsidRPr="00B76ABD">
        <w:rPr>
          <w:rFonts w:hAnsi="標楷體" w:hint="eastAsia"/>
          <w:color w:val="000000" w:themeColor="text1"/>
          <w:szCs w:val="32"/>
        </w:rPr>
        <w:t>％。另依本院詢問時中華航空</w:t>
      </w:r>
      <w:proofErr w:type="gramStart"/>
      <w:r w:rsidRPr="00B76ABD">
        <w:rPr>
          <w:rFonts w:hAnsi="標楷體" w:hint="eastAsia"/>
          <w:color w:val="000000" w:themeColor="text1"/>
          <w:szCs w:val="32"/>
        </w:rPr>
        <w:t>人資處副總</w:t>
      </w:r>
      <w:proofErr w:type="gramEnd"/>
      <w:r w:rsidRPr="00B76ABD">
        <w:rPr>
          <w:rFonts w:hAnsi="標楷體" w:hint="eastAsia"/>
          <w:color w:val="000000" w:themeColor="text1"/>
          <w:szCs w:val="32"/>
        </w:rPr>
        <w:t>經理鍾明志之說明，目前中華航空公司空服員總人數為</w:t>
      </w:r>
      <w:r w:rsidRPr="00B76ABD">
        <w:rPr>
          <w:rFonts w:hAnsi="標楷體"/>
          <w:color w:val="000000" w:themeColor="text1"/>
          <w:szCs w:val="32"/>
        </w:rPr>
        <w:t>3,07</w:t>
      </w:r>
      <w:r w:rsidRPr="00B76ABD">
        <w:rPr>
          <w:rFonts w:hAnsi="標楷體" w:hint="eastAsia"/>
          <w:color w:val="000000" w:themeColor="text1"/>
          <w:szCs w:val="32"/>
        </w:rPr>
        <w:t>0人、機師總人數為</w:t>
      </w:r>
      <w:r w:rsidRPr="00B76ABD">
        <w:rPr>
          <w:rFonts w:hAnsi="標楷體"/>
          <w:color w:val="000000" w:themeColor="text1"/>
          <w:szCs w:val="32"/>
        </w:rPr>
        <w:t>1,</w:t>
      </w:r>
      <w:r w:rsidRPr="00B76ABD">
        <w:rPr>
          <w:rFonts w:hAnsi="標楷體" w:hint="eastAsia"/>
          <w:color w:val="000000" w:themeColor="text1"/>
          <w:szCs w:val="32"/>
        </w:rPr>
        <w:t>432人，合計</w:t>
      </w:r>
      <w:r w:rsidRPr="00B76ABD">
        <w:rPr>
          <w:rFonts w:hAnsi="標楷體"/>
          <w:color w:val="000000" w:themeColor="text1"/>
          <w:szCs w:val="32"/>
        </w:rPr>
        <w:t>4,</w:t>
      </w:r>
      <w:r w:rsidRPr="00B76ABD">
        <w:rPr>
          <w:rFonts w:hAnsi="標楷體" w:hint="eastAsia"/>
          <w:color w:val="000000" w:themeColor="text1"/>
          <w:szCs w:val="32"/>
        </w:rPr>
        <w:t>502人，已簽署該約定書者，計有空服員445人、機師374人，合計819人，簽署之比</w:t>
      </w:r>
      <w:r w:rsidR="00AD06A1" w:rsidRPr="00B76ABD">
        <w:rPr>
          <w:rFonts w:hAnsi="標楷體" w:hint="eastAsia"/>
          <w:color w:val="000000" w:themeColor="text1"/>
          <w:szCs w:val="32"/>
        </w:rPr>
        <w:t>率</w:t>
      </w:r>
      <w:r w:rsidRPr="00B76ABD">
        <w:rPr>
          <w:rFonts w:hAnsi="標楷體" w:hint="eastAsia"/>
          <w:color w:val="000000" w:themeColor="text1"/>
          <w:szCs w:val="32"/>
        </w:rPr>
        <w:t>為</w:t>
      </w:r>
      <w:r w:rsidRPr="00B76ABD">
        <w:rPr>
          <w:rFonts w:hAnsi="標楷體"/>
          <w:color w:val="000000" w:themeColor="text1"/>
          <w:szCs w:val="32"/>
        </w:rPr>
        <w:t>1</w:t>
      </w:r>
      <w:r w:rsidRPr="00B76ABD">
        <w:rPr>
          <w:rFonts w:hAnsi="標楷體" w:hint="eastAsia"/>
          <w:color w:val="000000" w:themeColor="text1"/>
          <w:szCs w:val="32"/>
        </w:rPr>
        <w:t>8</w:t>
      </w:r>
      <w:r w:rsidRPr="00B76ABD">
        <w:rPr>
          <w:rFonts w:hAnsi="標楷體"/>
          <w:color w:val="000000" w:themeColor="text1"/>
          <w:szCs w:val="32"/>
        </w:rPr>
        <w:t>.</w:t>
      </w:r>
      <w:r w:rsidRPr="00B76ABD">
        <w:rPr>
          <w:rFonts w:hAnsi="標楷體" w:hint="eastAsia"/>
          <w:color w:val="000000" w:themeColor="text1"/>
          <w:szCs w:val="32"/>
        </w:rPr>
        <w:t>19％。</w:t>
      </w:r>
    </w:p>
    <w:p w:rsidR="0091140E" w:rsidRPr="00B76ABD" w:rsidRDefault="0091140E" w:rsidP="007539C1">
      <w:pPr>
        <w:pStyle w:val="3"/>
        <w:rPr>
          <w:color w:val="000000" w:themeColor="text1"/>
        </w:rPr>
      </w:pPr>
      <w:r w:rsidRPr="00B76ABD">
        <w:rPr>
          <w:rFonts w:hint="eastAsia"/>
          <w:color w:val="000000" w:themeColor="text1"/>
        </w:rPr>
        <w:t>交通部依「航空器飛航作業管理規則」</w:t>
      </w:r>
      <w:r w:rsidRPr="00B76ABD">
        <w:rPr>
          <w:rFonts w:ascii="新細明體" w:eastAsia="新細明體" w:hAnsi="新細明體" w:hint="eastAsia"/>
          <w:color w:val="000000" w:themeColor="text1"/>
        </w:rPr>
        <w:t>，</w:t>
      </w:r>
      <w:r w:rsidRPr="00B76ABD">
        <w:rPr>
          <w:rFonts w:hint="eastAsia"/>
          <w:color w:val="000000" w:themeColor="text1"/>
        </w:rPr>
        <w:t>就有關飛航人員之飛航時間、值勤時間等訂有相關之規範。依該規則第2條用詞定義</w:t>
      </w:r>
      <w:r w:rsidRPr="00B76ABD">
        <w:rPr>
          <w:rFonts w:ascii="新細明體" w:eastAsia="新細明體" w:hAnsi="新細明體" w:hint="eastAsia"/>
          <w:color w:val="000000" w:themeColor="text1"/>
        </w:rPr>
        <w:t>，</w:t>
      </w:r>
      <w:r w:rsidRPr="00B76ABD">
        <w:rPr>
          <w:rFonts w:hint="eastAsia"/>
          <w:color w:val="000000" w:themeColor="text1"/>
        </w:rPr>
        <w:t>飛航時間：</w:t>
      </w:r>
      <w:r w:rsidRPr="00B76ABD">
        <w:rPr>
          <w:rFonts w:hAnsi="標楷體" w:hint="eastAsia"/>
          <w:color w:val="000000" w:themeColor="text1"/>
        </w:rPr>
        <w:t>「</w:t>
      </w:r>
      <w:r w:rsidRPr="00B76ABD">
        <w:rPr>
          <w:rFonts w:hint="eastAsia"/>
          <w:color w:val="000000" w:themeColor="text1"/>
        </w:rPr>
        <w:t>指為計算執行飛航任務及登錄飛航時間限度之時間，包括下列二種：（一）飛機：指為起飛目的，開始移動時起至著陸後停止移動時止之時間。（二）直昇機：</w:t>
      </w:r>
      <w:proofErr w:type="gramStart"/>
      <w:r w:rsidRPr="00B76ABD">
        <w:rPr>
          <w:rFonts w:hint="eastAsia"/>
          <w:color w:val="000000" w:themeColor="text1"/>
        </w:rPr>
        <w:t>指旋翼</w:t>
      </w:r>
      <w:proofErr w:type="gramEnd"/>
      <w:r w:rsidRPr="00B76ABD">
        <w:rPr>
          <w:rFonts w:hint="eastAsia"/>
          <w:color w:val="000000" w:themeColor="text1"/>
        </w:rPr>
        <w:t>開始旋轉時</w:t>
      </w:r>
      <w:proofErr w:type="gramStart"/>
      <w:r w:rsidRPr="00B76ABD">
        <w:rPr>
          <w:rFonts w:hint="eastAsia"/>
          <w:color w:val="000000" w:themeColor="text1"/>
        </w:rPr>
        <w:t>起至旋翼</w:t>
      </w:r>
      <w:proofErr w:type="gramEnd"/>
      <w:r w:rsidRPr="00B76ABD">
        <w:rPr>
          <w:rFonts w:hint="eastAsia"/>
          <w:color w:val="000000" w:themeColor="text1"/>
        </w:rPr>
        <w:t>停止旋轉時止之時間。</w:t>
      </w:r>
      <w:r w:rsidRPr="00B76ABD">
        <w:rPr>
          <w:rFonts w:ascii="新細明體" w:eastAsia="新細明體" w:hAnsi="新細明體" w:hint="eastAsia"/>
          <w:color w:val="000000" w:themeColor="text1"/>
        </w:rPr>
        <w:t>」</w:t>
      </w:r>
      <w:r w:rsidRPr="00B76ABD">
        <w:rPr>
          <w:rFonts w:hint="eastAsia"/>
          <w:color w:val="000000" w:themeColor="text1"/>
        </w:rPr>
        <w:t>執勤期間：</w:t>
      </w:r>
      <w:r w:rsidRPr="00B76ABD">
        <w:rPr>
          <w:rFonts w:hAnsi="標楷體" w:hint="eastAsia"/>
          <w:color w:val="000000" w:themeColor="text1"/>
        </w:rPr>
        <w:t>「</w:t>
      </w:r>
      <w:r w:rsidRPr="00B76ABD">
        <w:rPr>
          <w:rFonts w:hint="eastAsia"/>
          <w:color w:val="000000" w:themeColor="text1"/>
        </w:rPr>
        <w:t>指航空器使用人要求組員執行之各項勤務</w:t>
      </w:r>
      <w:proofErr w:type="gramStart"/>
      <w:r w:rsidRPr="00B76ABD">
        <w:rPr>
          <w:rFonts w:hint="eastAsia"/>
          <w:color w:val="000000" w:themeColor="text1"/>
        </w:rPr>
        <w:t>期間，</w:t>
      </w:r>
      <w:proofErr w:type="gramEnd"/>
      <w:r w:rsidRPr="00B76ABD">
        <w:rPr>
          <w:rFonts w:hint="eastAsia"/>
          <w:color w:val="000000" w:themeColor="text1"/>
        </w:rPr>
        <w:t>包括飛航任務、飛航後整理工作、行政工作、訓練、調派及待命等時間，並應列入勤務表。」</w:t>
      </w:r>
      <w:r w:rsidRPr="00B76ABD">
        <w:rPr>
          <w:rFonts w:hint="eastAsia"/>
          <w:color w:val="000000" w:themeColor="text1"/>
        </w:rPr>
        <w:lastRenderedPageBreak/>
        <w:t>又依民航局</w:t>
      </w:r>
      <w:r w:rsidRPr="00B76ABD">
        <w:rPr>
          <w:color w:val="000000" w:themeColor="text1"/>
        </w:rPr>
        <w:t>104</w:t>
      </w:r>
      <w:r w:rsidRPr="00B76ABD">
        <w:rPr>
          <w:rFonts w:hint="eastAsia"/>
          <w:color w:val="000000" w:themeColor="text1"/>
        </w:rPr>
        <w:t>年</w:t>
      </w:r>
      <w:r w:rsidRPr="00B76ABD">
        <w:rPr>
          <w:color w:val="000000" w:themeColor="text1"/>
        </w:rPr>
        <w:t>4</w:t>
      </w:r>
      <w:r w:rsidRPr="00B76ABD">
        <w:rPr>
          <w:rFonts w:hint="eastAsia"/>
          <w:color w:val="000000" w:themeColor="text1"/>
        </w:rPr>
        <w:t>月航空公司空勤組員飛時管理專案檢查報告，該局於103年10月至104年3月間</w:t>
      </w:r>
      <w:r w:rsidRPr="00B76ABD">
        <w:rPr>
          <w:rFonts w:ascii="新細明體" w:eastAsia="新細明體" w:hAnsi="新細明體" w:hint="eastAsia"/>
          <w:color w:val="000000" w:themeColor="text1"/>
        </w:rPr>
        <w:t>，</w:t>
      </w:r>
      <w:r w:rsidRPr="00B76ABD">
        <w:rPr>
          <w:rFonts w:hint="eastAsia"/>
          <w:color w:val="000000" w:themeColor="text1"/>
        </w:rPr>
        <w:t>檢查飛航國際及國內定期航班之國籍航空公司，包括中華航空、</w:t>
      </w:r>
      <w:r w:rsidR="00433A33" w:rsidRPr="00B76ABD">
        <w:rPr>
          <w:rFonts w:hint="eastAsia"/>
          <w:color w:val="000000" w:themeColor="text1"/>
        </w:rPr>
        <w:t>華信航空股份有限公司</w:t>
      </w:r>
      <w:r w:rsidRPr="00B76ABD">
        <w:rPr>
          <w:rFonts w:hint="eastAsia"/>
          <w:color w:val="000000" w:themeColor="text1"/>
        </w:rPr>
        <w:t>、長榮航空、立榮航空</w:t>
      </w:r>
      <w:r w:rsidR="00433A33" w:rsidRPr="00B76ABD">
        <w:rPr>
          <w:rFonts w:hint="eastAsia"/>
          <w:color w:val="000000" w:themeColor="text1"/>
        </w:rPr>
        <w:t>股份有限公司、</w:t>
      </w:r>
      <w:r w:rsidRPr="00B76ABD">
        <w:rPr>
          <w:rFonts w:hint="eastAsia"/>
          <w:color w:val="000000" w:themeColor="text1"/>
        </w:rPr>
        <w:t>遠東航空</w:t>
      </w:r>
      <w:r w:rsidR="00433A33" w:rsidRPr="00B76ABD">
        <w:rPr>
          <w:rFonts w:hint="eastAsia"/>
          <w:color w:val="000000" w:themeColor="text1"/>
        </w:rPr>
        <w:t>股份有限公司、</w:t>
      </w:r>
      <w:r w:rsidRPr="00B76ABD">
        <w:rPr>
          <w:rFonts w:hint="eastAsia"/>
          <w:color w:val="000000" w:themeColor="text1"/>
        </w:rPr>
        <w:t>及復興航空</w:t>
      </w:r>
      <w:r w:rsidR="00433A33" w:rsidRPr="00B76ABD">
        <w:rPr>
          <w:rFonts w:hint="eastAsia"/>
          <w:color w:val="000000" w:themeColor="text1"/>
        </w:rPr>
        <w:t>股份有限公司</w:t>
      </w:r>
      <w:r w:rsidRPr="00B76ABD">
        <w:rPr>
          <w:rFonts w:hint="eastAsia"/>
          <w:color w:val="000000" w:themeColor="text1"/>
        </w:rPr>
        <w:t>等6家民用航空運輸業，</w:t>
      </w:r>
      <w:r w:rsidR="007539C1" w:rsidRPr="00B76ABD">
        <w:rPr>
          <w:rFonts w:hint="eastAsia"/>
          <w:color w:val="000000" w:themeColor="text1"/>
        </w:rPr>
        <w:t>檢查結果顯示，在排班作業管理方面，尚符合派遣相關規定；在個人班表抽查及綜合資料檢視方面，各項飛時、執勤、休息期間及紅眼航班之派遣等亦尚無發現有超出法規限度之情事。</w:t>
      </w:r>
      <w:r w:rsidRPr="00B76ABD">
        <w:rPr>
          <w:rFonts w:hint="eastAsia"/>
          <w:color w:val="000000" w:themeColor="text1"/>
        </w:rPr>
        <w:t>有關6家航空公司組員連續30日之飛航時間、執勤期間及人數分布情形，以及每月執行紅眼航班</w:t>
      </w:r>
      <w:r w:rsidR="00433A33" w:rsidRPr="00B76ABD">
        <w:rPr>
          <w:rFonts w:hint="eastAsia"/>
          <w:color w:val="000000" w:themeColor="text1"/>
        </w:rPr>
        <w:t>（參考英國規定，針對我國區域線之組員執行飛航執勤期間跨及起飛地時間凌晨2~5時之飛航任務）</w:t>
      </w:r>
      <w:r w:rsidRPr="00B76ABD">
        <w:rPr>
          <w:rFonts w:hint="eastAsia"/>
          <w:color w:val="000000" w:themeColor="text1"/>
        </w:rPr>
        <w:t>次數及休假日數等相關資料如下</w:t>
      </w:r>
      <w:proofErr w:type="gramStart"/>
      <w:r w:rsidRPr="00B76ABD">
        <w:rPr>
          <w:rFonts w:hAnsi="標楷體" w:hint="eastAsia"/>
          <w:color w:val="000000" w:themeColor="text1"/>
        </w:rPr>
        <w:t>﹕</w:t>
      </w:r>
      <w:proofErr w:type="gramEnd"/>
    </w:p>
    <w:p w:rsidR="0091140E" w:rsidRPr="00B76ABD" w:rsidRDefault="0091140E" w:rsidP="0091140E">
      <w:pPr>
        <w:pStyle w:val="4"/>
        <w:rPr>
          <w:color w:val="000000" w:themeColor="text1"/>
        </w:rPr>
      </w:pPr>
      <w:r w:rsidRPr="00B76ABD">
        <w:rPr>
          <w:rFonts w:hint="eastAsia"/>
          <w:color w:val="000000" w:themeColor="text1"/>
        </w:rPr>
        <w:t>連續30日之飛航時間</w:t>
      </w:r>
      <w:proofErr w:type="gramStart"/>
      <w:r w:rsidRPr="00B76ABD">
        <w:rPr>
          <w:rFonts w:hAnsi="標楷體" w:hint="eastAsia"/>
          <w:color w:val="000000" w:themeColor="text1"/>
        </w:rPr>
        <w:t>﹕</w:t>
      </w:r>
      <w:proofErr w:type="gramEnd"/>
      <w:r w:rsidRPr="00B76ABD">
        <w:rPr>
          <w:rFonts w:hint="eastAsia"/>
          <w:color w:val="000000" w:themeColor="text1"/>
        </w:rPr>
        <w:t>6家航空公司103年1、4、7、10月連續30日之飛航時間皆遠低於法規上限120小時</w:t>
      </w:r>
      <w:r w:rsidRPr="00B76ABD">
        <w:rPr>
          <w:rFonts w:ascii="新細明體" w:eastAsia="新細明體" w:hAnsi="新細明體" w:hint="eastAsia"/>
          <w:color w:val="000000" w:themeColor="text1"/>
        </w:rPr>
        <w:t>。</w:t>
      </w:r>
      <w:r w:rsidRPr="00B76ABD">
        <w:rPr>
          <w:rFonts w:hint="eastAsia"/>
          <w:color w:val="000000" w:themeColor="text1"/>
        </w:rPr>
        <w:t>長程線：中華與長榮航空等2家組員之飛航時間相當。飛航組員分別為69及67小時；客艙組員分別為80及81小時。區域線：立榮航空因多為國內航線，航程短、架次多，飛航組員之飛時相對較低約為52小時，其他航空公司則差異</w:t>
      </w:r>
      <w:proofErr w:type="gramStart"/>
      <w:r w:rsidRPr="00B76ABD">
        <w:rPr>
          <w:rFonts w:hint="eastAsia"/>
          <w:color w:val="000000" w:themeColor="text1"/>
        </w:rPr>
        <w:t>不</w:t>
      </w:r>
      <w:proofErr w:type="gramEnd"/>
      <w:r w:rsidRPr="00B76ABD">
        <w:rPr>
          <w:rFonts w:hint="eastAsia"/>
          <w:color w:val="000000" w:themeColor="text1"/>
        </w:rPr>
        <w:t>大約為64~70小時；客艙組員約為68~76小時。</w:t>
      </w:r>
    </w:p>
    <w:tbl>
      <w:tblPr>
        <w:tblStyle w:val="af6"/>
        <w:tblW w:w="0" w:type="auto"/>
        <w:jc w:val="right"/>
        <w:tblLook w:val="04A0" w:firstRow="1" w:lastRow="0" w:firstColumn="1" w:lastColumn="0" w:noHBand="0" w:noVBand="1"/>
      </w:tblPr>
      <w:tblGrid>
        <w:gridCol w:w="640"/>
        <w:gridCol w:w="641"/>
        <w:gridCol w:w="641"/>
        <w:gridCol w:w="641"/>
        <w:gridCol w:w="642"/>
        <w:gridCol w:w="642"/>
        <w:gridCol w:w="642"/>
        <w:gridCol w:w="642"/>
        <w:gridCol w:w="642"/>
        <w:gridCol w:w="642"/>
        <w:gridCol w:w="642"/>
        <w:gridCol w:w="642"/>
      </w:tblGrid>
      <w:tr w:rsidR="00B76ABD" w:rsidRPr="00B76ABD" w:rsidTr="007104BD">
        <w:trPr>
          <w:jc w:val="right"/>
        </w:trPr>
        <w:tc>
          <w:tcPr>
            <w:tcW w:w="7699" w:type="dxa"/>
            <w:gridSpan w:val="12"/>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6家航空公司連續30日飛時統計表(單位:小時)</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航線</w:t>
            </w:r>
          </w:p>
        </w:tc>
        <w:tc>
          <w:tcPr>
            <w:tcW w:w="641"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公司</w:t>
            </w:r>
          </w:p>
        </w:tc>
        <w:tc>
          <w:tcPr>
            <w:tcW w:w="3208"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飛航組員</w:t>
            </w:r>
          </w:p>
        </w:tc>
        <w:tc>
          <w:tcPr>
            <w:tcW w:w="3210"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客艙組員</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長程線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中華</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68</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67</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69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80</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80</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長榮</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64</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68</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67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81</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80</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81</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lastRenderedPageBreak/>
              <w:t>區域線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華信</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59</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59</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64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74</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72</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立榮</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50</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52</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52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66</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73</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復興</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62</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68</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65</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70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82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74</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76</w:t>
            </w:r>
          </w:p>
        </w:tc>
      </w:tr>
      <w:tr w:rsidR="0091140E"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遠東</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64</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72</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64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55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67</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68</w:t>
            </w:r>
          </w:p>
        </w:tc>
      </w:tr>
    </w:tbl>
    <w:p w:rsidR="0091140E" w:rsidRPr="00B76ABD" w:rsidRDefault="0091140E" w:rsidP="0091140E">
      <w:pPr>
        <w:pStyle w:val="4"/>
        <w:numPr>
          <w:ilvl w:val="0"/>
          <w:numId w:val="0"/>
        </w:numPr>
        <w:ind w:left="1787"/>
        <w:rPr>
          <w:color w:val="000000" w:themeColor="text1"/>
        </w:rPr>
      </w:pPr>
    </w:p>
    <w:p w:rsidR="0091140E" w:rsidRPr="00B76ABD" w:rsidRDefault="0091140E" w:rsidP="0091140E">
      <w:pPr>
        <w:pStyle w:val="4"/>
        <w:rPr>
          <w:color w:val="000000" w:themeColor="text1"/>
        </w:rPr>
      </w:pPr>
      <w:r w:rsidRPr="00B76ABD">
        <w:rPr>
          <w:rFonts w:hint="eastAsia"/>
          <w:color w:val="000000" w:themeColor="text1"/>
        </w:rPr>
        <w:t>連續30日執勤期間</w:t>
      </w:r>
      <w:proofErr w:type="gramStart"/>
      <w:r w:rsidRPr="00B76ABD">
        <w:rPr>
          <w:rFonts w:hint="eastAsia"/>
          <w:color w:val="000000" w:themeColor="text1"/>
        </w:rPr>
        <w:t>﹕</w:t>
      </w:r>
      <w:proofErr w:type="gramEnd"/>
      <w:r w:rsidRPr="00B76ABD">
        <w:rPr>
          <w:rFonts w:hint="eastAsia"/>
          <w:color w:val="000000" w:themeColor="text1"/>
        </w:rPr>
        <w:t>6家航空公司103年1、4、7、10 月連續30日之執勤期間皆低於法規上限230小時。長程線：中華與長榮航空等2家組員之執勤期間相當。飛航組員分別為132及125小時；客艙組員分別為138及141小時。區域線：</w:t>
      </w:r>
      <w:proofErr w:type="gramStart"/>
      <w:r w:rsidRPr="00B76ABD">
        <w:rPr>
          <w:rFonts w:hint="eastAsia"/>
          <w:color w:val="000000" w:themeColor="text1"/>
        </w:rPr>
        <w:t>除立榮</w:t>
      </w:r>
      <w:proofErr w:type="gramEnd"/>
      <w:r w:rsidRPr="00B76ABD">
        <w:rPr>
          <w:rFonts w:hint="eastAsia"/>
          <w:color w:val="000000" w:themeColor="text1"/>
        </w:rPr>
        <w:t>航空飛航組員之執勤期間相對較低約145小時外，其他差異不大，約155~158小時。客艙組員約為151~163小時。以區域線為主之航空公司因其班次較多，所需之地停或通勤時間增加，組員之執勤期間相較於長程航線為主之公司較高。</w:t>
      </w:r>
    </w:p>
    <w:tbl>
      <w:tblPr>
        <w:tblStyle w:val="af6"/>
        <w:tblW w:w="0" w:type="auto"/>
        <w:jc w:val="right"/>
        <w:tblLook w:val="04A0" w:firstRow="1" w:lastRow="0" w:firstColumn="1" w:lastColumn="0" w:noHBand="0" w:noVBand="1"/>
      </w:tblPr>
      <w:tblGrid>
        <w:gridCol w:w="640"/>
        <w:gridCol w:w="641"/>
        <w:gridCol w:w="667"/>
        <w:gridCol w:w="667"/>
        <w:gridCol w:w="667"/>
        <w:gridCol w:w="667"/>
        <w:gridCol w:w="668"/>
        <w:gridCol w:w="667"/>
        <w:gridCol w:w="667"/>
        <w:gridCol w:w="667"/>
        <w:gridCol w:w="667"/>
        <w:gridCol w:w="668"/>
      </w:tblGrid>
      <w:tr w:rsidR="00B76ABD" w:rsidRPr="00B76ABD" w:rsidTr="007104BD">
        <w:trPr>
          <w:jc w:val="right"/>
        </w:trPr>
        <w:tc>
          <w:tcPr>
            <w:tcW w:w="7699" w:type="dxa"/>
            <w:gridSpan w:val="12"/>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6家航空公司連續30日執勤期間統計表(單位:小時)</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航線</w:t>
            </w:r>
          </w:p>
        </w:tc>
        <w:tc>
          <w:tcPr>
            <w:tcW w:w="641"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公司</w:t>
            </w:r>
          </w:p>
        </w:tc>
        <w:tc>
          <w:tcPr>
            <w:tcW w:w="3208"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飛航組員</w:t>
            </w:r>
          </w:p>
        </w:tc>
        <w:tc>
          <w:tcPr>
            <w:tcW w:w="3210"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客艙組員</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長程線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中華</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132</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133</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132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141</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138</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138</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長榮</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126</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126</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125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143</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141</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區域線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華信</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145</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152</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155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123</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176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154</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155</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立榮</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145</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150</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138</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145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152</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163</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復興</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146</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159</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166</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148</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155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151</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172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153</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160</w:t>
            </w:r>
          </w:p>
        </w:tc>
      </w:tr>
      <w:tr w:rsidR="0091140E"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遠</w:t>
            </w:r>
            <w:r w:rsidRPr="00B76ABD">
              <w:rPr>
                <w:rFonts w:hAnsi="Arial" w:hint="eastAsia"/>
                <w:bCs/>
                <w:color w:val="000000" w:themeColor="text1"/>
                <w:kern w:val="32"/>
                <w:sz w:val="28"/>
                <w:szCs w:val="28"/>
              </w:rPr>
              <w:lastRenderedPageBreak/>
              <w:t>東</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lastRenderedPageBreak/>
              <w:t>146</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155</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167</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164</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158</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154</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138</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162</w:t>
            </w:r>
          </w:p>
        </w:tc>
        <w:tc>
          <w:tcPr>
            <w:tcW w:w="642"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150</w:t>
            </w:r>
          </w:p>
        </w:tc>
        <w:tc>
          <w:tcPr>
            <w:tcW w:w="642"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151</w:t>
            </w:r>
          </w:p>
        </w:tc>
      </w:tr>
    </w:tbl>
    <w:p w:rsidR="0091140E" w:rsidRPr="00B76ABD" w:rsidRDefault="0091140E" w:rsidP="0091140E">
      <w:pPr>
        <w:pStyle w:val="4"/>
        <w:numPr>
          <w:ilvl w:val="0"/>
          <w:numId w:val="0"/>
        </w:numPr>
        <w:ind w:left="1787"/>
        <w:rPr>
          <w:color w:val="000000" w:themeColor="text1"/>
        </w:rPr>
      </w:pPr>
    </w:p>
    <w:p w:rsidR="0091140E" w:rsidRPr="00B76ABD" w:rsidRDefault="0091140E" w:rsidP="0091140E">
      <w:pPr>
        <w:pStyle w:val="4"/>
        <w:rPr>
          <w:color w:val="000000" w:themeColor="text1"/>
        </w:rPr>
      </w:pPr>
      <w:r w:rsidRPr="00B76ABD">
        <w:rPr>
          <w:rFonts w:hint="eastAsia"/>
          <w:color w:val="000000" w:themeColor="text1"/>
        </w:rPr>
        <w:t>每月執行紅眼航班次數</w:t>
      </w:r>
      <w:proofErr w:type="gramStart"/>
      <w:r w:rsidRPr="00B76ABD">
        <w:rPr>
          <w:rFonts w:hint="eastAsia"/>
          <w:color w:val="000000" w:themeColor="text1"/>
        </w:rPr>
        <w:t>﹕</w:t>
      </w:r>
      <w:proofErr w:type="gramEnd"/>
      <w:r w:rsidRPr="00B76ABD">
        <w:rPr>
          <w:rFonts w:hint="eastAsia"/>
          <w:color w:val="000000" w:themeColor="text1"/>
        </w:rPr>
        <w:t>6家航空公司區域線組員103年1、4、7、10月平均執行紅眼航班情況，中華航空區域線組員每月平均執行紅眼航班之次數較其他公司略為偏高，但仍低於1個航班次(約每月執行1次)。其他公司區域線組員每月平均執行紅眼航班之次數大多低於0.5個航班次以下(約2個月執行1次)。</w:t>
      </w:r>
    </w:p>
    <w:p w:rsidR="00B15012" w:rsidRPr="00B76ABD" w:rsidRDefault="00B15012" w:rsidP="00B15012">
      <w:pPr>
        <w:pStyle w:val="4"/>
        <w:numPr>
          <w:ilvl w:val="0"/>
          <w:numId w:val="0"/>
        </w:numPr>
        <w:ind w:left="1787"/>
        <w:rPr>
          <w:color w:val="000000" w:themeColor="text1"/>
        </w:rPr>
      </w:pPr>
    </w:p>
    <w:tbl>
      <w:tblPr>
        <w:tblStyle w:val="af6"/>
        <w:tblW w:w="0" w:type="auto"/>
        <w:jc w:val="right"/>
        <w:tblLook w:val="04A0" w:firstRow="1" w:lastRow="0" w:firstColumn="1" w:lastColumn="0" w:noHBand="0" w:noVBand="1"/>
      </w:tblPr>
      <w:tblGrid>
        <w:gridCol w:w="640"/>
        <w:gridCol w:w="641"/>
        <w:gridCol w:w="737"/>
        <w:gridCol w:w="737"/>
        <w:gridCol w:w="737"/>
        <w:gridCol w:w="737"/>
        <w:gridCol w:w="738"/>
        <w:gridCol w:w="737"/>
        <w:gridCol w:w="737"/>
        <w:gridCol w:w="737"/>
        <w:gridCol w:w="737"/>
        <w:gridCol w:w="738"/>
      </w:tblGrid>
      <w:tr w:rsidR="00B76ABD" w:rsidRPr="00B76ABD" w:rsidTr="007104BD">
        <w:trPr>
          <w:jc w:val="right"/>
        </w:trPr>
        <w:tc>
          <w:tcPr>
            <w:tcW w:w="7951" w:type="dxa"/>
            <w:gridSpan w:val="12"/>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6家航空公司每月平均執行紅眼航班次數統計表(單位:</w:t>
            </w:r>
            <w:proofErr w:type="gramStart"/>
            <w:r w:rsidRPr="00B76ABD">
              <w:rPr>
                <w:rFonts w:hAnsi="Arial" w:hint="eastAsia"/>
                <w:bCs/>
                <w:color w:val="000000" w:themeColor="text1"/>
                <w:kern w:val="32"/>
                <w:sz w:val="28"/>
                <w:szCs w:val="28"/>
              </w:rPr>
              <w:t>個</w:t>
            </w:r>
            <w:proofErr w:type="gramEnd"/>
            <w:r w:rsidRPr="00B76ABD">
              <w:rPr>
                <w:rFonts w:hAnsi="Arial" w:hint="eastAsia"/>
                <w:bCs/>
                <w:color w:val="000000" w:themeColor="text1"/>
                <w:kern w:val="32"/>
                <w:sz w:val="28"/>
                <w:szCs w:val="28"/>
              </w:rPr>
              <w:t>航班次)</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航線</w:t>
            </w:r>
          </w:p>
        </w:tc>
        <w:tc>
          <w:tcPr>
            <w:tcW w:w="641"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公司</w:t>
            </w:r>
          </w:p>
        </w:tc>
        <w:tc>
          <w:tcPr>
            <w:tcW w:w="3335"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飛航組員</w:t>
            </w:r>
          </w:p>
        </w:tc>
        <w:tc>
          <w:tcPr>
            <w:tcW w:w="3335" w:type="dxa"/>
            <w:gridSpan w:val="5"/>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客艙組員</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67"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4月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7月</w:t>
            </w:r>
          </w:p>
        </w:tc>
        <w:tc>
          <w:tcPr>
            <w:tcW w:w="667"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10月</w:t>
            </w:r>
          </w:p>
        </w:tc>
        <w:tc>
          <w:tcPr>
            <w:tcW w:w="667" w:type="dxa"/>
            <w:vAlign w:val="center"/>
          </w:tcPr>
          <w:p w:rsidR="0091140E" w:rsidRPr="00B76ABD" w:rsidRDefault="0091140E" w:rsidP="0091140E">
            <w:pPr>
              <w:jc w:val="center"/>
              <w:outlineLvl w:val="2"/>
              <w:rPr>
                <w:rFonts w:hAnsi="Arial"/>
                <w:b/>
                <w:bCs/>
                <w:color w:val="000000" w:themeColor="text1"/>
                <w:kern w:val="32"/>
                <w:sz w:val="28"/>
                <w:szCs w:val="28"/>
              </w:rPr>
            </w:pPr>
            <w:r w:rsidRPr="00B76ABD">
              <w:rPr>
                <w:rFonts w:hAnsi="Arial" w:hint="eastAsia"/>
                <w:b/>
                <w:bCs/>
                <w:color w:val="000000" w:themeColor="text1"/>
                <w:kern w:val="32"/>
                <w:sz w:val="28"/>
                <w:szCs w:val="28"/>
              </w:rPr>
              <w:t>平均</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長程線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中華</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0.79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0.55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0.67</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0.58</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0.65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0.75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0.88</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1.07</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1.06</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0.94</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長榮</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0.07</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0.56</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0.42</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0.53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0.49</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0.50</w:t>
            </w:r>
          </w:p>
        </w:tc>
      </w:tr>
      <w:tr w:rsidR="00B76ABD" w:rsidRPr="00B76ABD" w:rsidTr="007104BD">
        <w:trPr>
          <w:jc w:val="right"/>
        </w:trPr>
        <w:tc>
          <w:tcPr>
            <w:tcW w:w="640" w:type="dxa"/>
            <w:vMerge w:val="restart"/>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區域線</w:t>
            </w: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華信</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0.06</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0.04</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立榮</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0.07</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0.06</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0.08</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0.08</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0.07</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0.29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0.16</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0.2</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0.16</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0.20</w:t>
            </w:r>
          </w:p>
        </w:tc>
      </w:tr>
      <w:tr w:rsidR="00B76ABD"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復興</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0.02</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0.19</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0.07</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0.08</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0.15</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0.09</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0.08</w:t>
            </w:r>
          </w:p>
        </w:tc>
      </w:tr>
      <w:tr w:rsidR="0091140E" w:rsidRPr="00B76ABD" w:rsidTr="007104BD">
        <w:trPr>
          <w:jc w:val="right"/>
        </w:trPr>
        <w:tc>
          <w:tcPr>
            <w:tcW w:w="640" w:type="dxa"/>
            <w:vMerge/>
            <w:vAlign w:val="center"/>
          </w:tcPr>
          <w:p w:rsidR="0091140E" w:rsidRPr="00B76ABD" w:rsidRDefault="0091140E" w:rsidP="0091140E">
            <w:pPr>
              <w:jc w:val="center"/>
              <w:outlineLvl w:val="2"/>
              <w:rPr>
                <w:rFonts w:hAnsi="Arial"/>
                <w:bCs/>
                <w:color w:val="000000" w:themeColor="text1"/>
                <w:kern w:val="32"/>
                <w:sz w:val="28"/>
                <w:szCs w:val="28"/>
              </w:rPr>
            </w:pPr>
          </w:p>
        </w:tc>
        <w:tc>
          <w:tcPr>
            <w:tcW w:w="641" w:type="dxa"/>
            <w:vAlign w:val="center"/>
          </w:tcPr>
          <w:p w:rsidR="0091140E" w:rsidRPr="00B76ABD" w:rsidRDefault="0091140E" w:rsidP="0091140E">
            <w:pPr>
              <w:jc w:val="center"/>
              <w:outlineLvl w:val="2"/>
              <w:rPr>
                <w:rFonts w:hAnsi="Arial"/>
                <w:bCs/>
                <w:color w:val="000000" w:themeColor="text1"/>
                <w:kern w:val="32"/>
                <w:sz w:val="28"/>
                <w:szCs w:val="28"/>
              </w:rPr>
            </w:pPr>
            <w:r w:rsidRPr="00B76ABD">
              <w:rPr>
                <w:rFonts w:hAnsi="Arial" w:hint="eastAsia"/>
                <w:bCs/>
                <w:color w:val="000000" w:themeColor="text1"/>
                <w:kern w:val="32"/>
                <w:sz w:val="28"/>
                <w:szCs w:val="28"/>
              </w:rPr>
              <w:t>遠東</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0.23</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0.06</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0.42</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Cs/>
                <w:color w:val="000000" w:themeColor="text1"/>
                <w:kern w:val="32"/>
                <w:sz w:val="24"/>
                <w:szCs w:val="24"/>
              </w:rPr>
            </w:pPr>
            <w:r w:rsidRPr="00B76ABD">
              <w:rPr>
                <w:rFonts w:hAnsi="Arial" w:hint="eastAsia"/>
                <w:bCs/>
                <w:color w:val="000000" w:themeColor="text1"/>
                <w:kern w:val="32"/>
                <w:sz w:val="24"/>
                <w:szCs w:val="24"/>
              </w:rPr>
              <w:t>0</w:t>
            </w:r>
          </w:p>
        </w:tc>
        <w:tc>
          <w:tcPr>
            <w:tcW w:w="667" w:type="dxa"/>
            <w:vAlign w:val="center"/>
          </w:tcPr>
          <w:p w:rsidR="0091140E" w:rsidRPr="00B76ABD" w:rsidRDefault="0091140E" w:rsidP="0091140E">
            <w:pPr>
              <w:jc w:val="center"/>
              <w:outlineLvl w:val="2"/>
              <w:rPr>
                <w:rFonts w:hAnsi="Arial"/>
                <w:b/>
                <w:bCs/>
                <w:color w:val="000000" w:themeColor="text1"/>
                <w:kern w:val="32"/>
                <w:sz w:val="24"/>
                <w:szCs w:val="24"/>
              </w:rPr>
            </w:pPr>
            <w:r w:rsidRPr="00B76ABD">
              <w:rPr>
                <w:rFonts w:hAnsi="Arial" w:hint="eastAsia"/>
                <w:b/>
                <w:bCs/>
                <w:color w:val="000000" w:themeColor="text1"/>
                <w:kern w:val="32"/>
                <w:sz w:val="24"/>
                <w:szCs w:val="24"/>
              </w:rPr>
              <w:t>0.11</w:t>
            </w:r>
          </w:p>
        </w:tc>
      </w:tr>
    </w:tbl>
    <w:p w:rsidR="0091140E" w:rsidRPr="00B76ABD" w:rsidRDefault="0091140E" w:rsidP="0091140E">
      <w:pPr>
        <w:pStyle w:val="4"/>
        <w:numPr>
          <w:ilvl w:val="0"/>
          <w:numId w:val="0"/>
        </w:numPr>
        <w:ind w:left="1787"/>
        <w:rPr>
          <w:color w:val="000000" w:themeColor="text1"/>
        </w:rPr>
      </w:pPr>
    </w:p>
    <w:p w:rsidR="0091140E" w:rsidRPr="00B76ABD" w:rsidRDefault="0091140E" w:rsidP="0091140E">
      <w:pPr>
        <w:pStyle w:val="3"/>
        <w:rPr>
          <w:color w:val="000000" w:themeColor="text1"/>
        </w:rPr>
      </w:pPr>
      <w:proofErr w:type="gramStart"/>
      <w:r w:rsidRPr="00B76ABD">
        <w:rPr>
          <w:rFonts w:hint="eastAsia"/>
          <w:color w:val="000000" w:themeColor="text1"/>
        </w:rPr>
        <w:t>惟查</w:t>
      </w:r>
      <w:proofErr w:type="gramEnd"/>
      <w:r w:rsidRPr="00B76ABD">
        <w:rPr>
          <w:rFonts w:hint="eastAsia"/>
          <w:color w:val="000000" w:themeColor="text1"/>
        </w:rPr>
        <w:t>，依桃園市政府裁罰長榮航空及中華航空違反勞動基準法之情形如下</w:t>
      </w:r>
      <w:proofErr w:type="gramStart"/>
      <w:r w:rsidRPr="00B76ABD">
        <w:rPr>
          <w:rFonts w:hint="eastAsia"/>
          <w:color w:val="000000" w:themeColor="text1"/>
        </w:rPr>
        <w:t>﹕</w:t>
      </w:r>
      <w:proofErr w:type="gramEnd"/>
    </w:p>
    <w:p w:rsidR="0091140E" w:rsidRPr="00B76ABD" w:rsidRDefault="0091140E" w:rsidP="0091140E">
      <w:pPr>
        <w:pStyle w:val="4"/>
        <w:rPr>
          <w:color w:val="000000" w:themeColor="text1"/>
        </w:rPr>
      </w:pPr>
      <w:r w:rsidRPr="00B76ABD">
        <w:rPr>
          <w:rFonts w:hint="eastAsia"/>
          <w:color w:val="000000" w:themeColor="text1"/>
        </w:rPr>
        <w:t>查處情形</w:t>
      </w:r>
      <w:proofErr w:type="gramStart"/>
      <w:r w:rsidRPr="00B76ABD">
        <w:rPr>
          <w:rFonts w:hint="eastAsia"/>
          <w:color w:val="000000" w:themeColor="text1"/>
        </w:rPr>
        <w:t>﹕</w:t>
      </w:r>
      <w:proofErr w:type="gramEnd"/>
      <w:r w:rsidRPr="00B76ABD">
        <w:rPr>
          <w:rFonts w:hint="eastAsia"/>
          <w:color w:val="000000" w:themeColor="text1"/>
        </w:rPr>
        <w:t>關於航空業的勞動檢查以專案檢查及陳情申訴檢查為主，於</w:t>
      </w:r>
      <w:proofErr w:type="gramStart"/>
      <w:r w:rsidRPr="00B76ABD">
        <w:rPr>
          <w:rFonts w:hint="eastAsia"/>
          <w:color w:val="000000" w:themeColor="text1"/>
        </w:rPr>
        <w:t>104</w:t>
      </w:r>
      <w:proofErr w:type="gramEnd"/>
      <w:r w:rsidRPr="00B76ABD">
        <w:rPr>
          <w:rFonts w:hint="eastAsia"/>
          <w:color w:val="000000" w:themeColor="text1"/>
        </w:rPr>
        <w:t>年度為配合勞動部檢查專案，以航空業為檢查對象，針對桃園航空業包括中華航空及長榮航空實施勞動檢查。除了</w:t>
      </w:r>
      <w:r w:rsidRPr="00B76ABD">
        <w:rPr>
          <w:rFonts w:hint="eastAsia"/>
          <w:color w:val="000000" w:themeColor="text1"/>
        </w:rPr>
        <w:lastRenderedPageBreak/>
        <w:t>專案檢查</w:t>
      </w:r>
      <w:proofErr w:type="gramStart"/>
      <w:r w:rsidRPr="00B76ABD">
        <w:rPr>
          <w:rFonts w:hint="eastAsia"/>
          <w:color w:val="000000" w:themeColor="text1"/>
        </w:rPr>
        <w:t>以外，</w:t>
      </w:r>
      <w:proofErr w:type="gramEnd"/>
      <w:r w:rsidRPr="00B76ABD">
        <w:rPr>
          <w:rFonts w:hint="eastAsia"/>
          <w:color w:val="000000" w:themeColor="text1"/>
        </w:rPr>
        <w:t>則以陳情案檢查</w:t>
      </w:r>
      <w:r w:rsidR="00AD06A1" w:rsidRPr="00B76ABD">
        <w:rPr>
          <w:rFonts w:hint="eastAsia"/>
          <w:color w:val="000000" w:themeColor="text1"/>
        </w:rPr>
        <w:t>為</w:t>
      </w:r>
      <w:r w:rsidRPr="00B76ABD">
        <w:rPr>
          <w:rFonts w:hint="eastAsia"/>
          <w:color w:val="000000" w:themeColor="text1"/>
        </w:rPr>
        <w:t>主。從103年至105年10月接獲中華航空陳情案件約771件，接獲長榮航空陳情案件約32件，中華航空的申訴案件數為長榮航空的24倍多。桃園市政府在接獲陳情後即依法受理並執行檢查，並針對違反法令部分進行裁罰。中華航空陳情案件中以違反勞動基準法第32條超時工作</w:t>
      </w:r>
      <w:proofErr w:type="gramStart"/>
      <w:r w:rsidRPr="00B76ABD">
        <w:rPr>
          <w:rFonts w:hint="eastAsia"/>
          <w:color w:val="000000" w:themeColor="text1"/>
        </w:rPr>
        <w:t>佔</w:t>
      </w:r>
      <w:proofErr w:type="gramEnd"/>
      <w:r w:rsidRPr="00B76ABD">
        <w:rPr>
          <w:rFonts w:hint="eastAsia"/>
          <w:color w:val="000000" w:themeColor="text1"/>
        </w:rPr>
        <w:t>了陳情案中66</w:t>
      </w:r>
      <w:r w:rsidR="007858E9" w:rsidRPr="00B76ABD">
        <w:rPr>
          <w:rFonts w:hint="eastAsia"/>
          <w:color w:val="000000" w:themeColor="text1"/>
        </w:rPr>
        <w:t>％</w:t>
      </w:r>
      <w:r w:rsidRPr="00B76ABD">
        <w:rPr>
          <w:rFonts w:hint="eastAsia"/>
          <w:color w:val="000000" w:themeColor="text1"/>
        </w:rPr>
        <w:t>。從103年至105年10月為止</w:t>
      </w:r>
      <w:proofErr w:type="gramStart"/>
      <w:r w:rsidRPr="00B76ABD">
        <w:rPr>
          <w:rFonts w:hint="eastAsia"/>
          <w:color w:val="000000" w:themeColor="text1"/>
        </w:rPr>
        <w:t>裁罰件數</w:t>
      </w:r>
      <w:proofErr w:type="gramEnd"/>
      <w:r w:rsidRPr="00B76ABD">
        <w:rPr>
          <w:rFonts w:hint="eastAsia"/>
          <w:color w:val="000000" w:themeColor="text1"/>
        </w:rPr>
        <w:t>總計50件，裁罰金額為</w:t>
      </w:r>
      <w:r w:rsidR="007C41D4" w:rsidRPr="00B76ABD">
        <w:rPr>
          <w:rFonts w:hAnsi="標楷體" w:hint="eastAsia"/>
          <w:color w:val="000000" w:themeColor="text1"/>
          <w:szCs w:val="32"/>
        </w:rPr>
        <w:t>新臺幣（下同）</w:t>
      </w:r>
      <w:r w:rsidRPr="00B76ABD">
        <w:rPr>
          <w:rFonts w:hint="eastAsia"/>
          <w:color w:val="000000" w:themeColor="text1"/>
        </w:rPr>
        <w:t>1,143萬。</w:t>
      </w:r>
    </w:p>
    <w:p w:rsidR="0091140E" w:rsidRPr="00B76ABD" w:rsidRDefault="0091140E" w:rsidP="0091140E">
      <w:pPr>
        <w:pStyle w:val="4"/>
        <w:rPr>
          <w:color w:val="000000" w:themeColor="text1"/>
        </w:rPr>
      </w:pPr>
      <w:r w:rsidRPr="00B76ABD">
        <w:rPr>
          <w:rFonts w:hint="eastAsia"/>
          <w:color w:val="000000" w:themeColor="text1"/>
        </w:rPr>
        <w:t>兩家公司罰鍰差異</w:t>
      </w:r>
      <w:proofErr w:type="gramStart"/>
      <w:r w:rsidRPr="00B76ABD">
        <w:rPr>
          <w:rFonts w:hint="eastAsia"/>
          <w:color w:val="000000" w:themeColor="text1"/>
        </w:rPr>
        <w:t>﹕</w:t>
      </w:r>
      <w:proofErr w:type="gramEnd"/>
      <w:r w:rsidRPr="00B76ABD">
        <w:rPr>
          <w:rFonts w:hint="eastAsia"/>
          <w:color w:val="000000" w:themeColor="text1"/>
        </w:rPr>
        <w:t>因應國際航班之需要，從事該等工作之空勤組員即產生超過勞動基準法一般工時限制的情形，故勞動基準法第84條之1特別規定可另行約定較為寬鬆之工時，兩家航空公司之違反勞動基準法罰鍰金額之懸殊，並不等同勞動條件之差異，究其原因應為勞工陳情申訴案多寡及是否與勞工簽訂勞動基準法第84條之1約定書而定。</w:t>
      </w:r>
    </w:p>
    <w:p w:rsidR="0091140E" w:rsidRPr="00B76ABD" w:rsidRDefault="0091140E" w:rsidP="0091140E">
      <w:pPr>
        <w:pStyle w:val="4"/>
        <w:rPr>
          <w:color w:val="000000" w:themeColor="text1"/>
        </w:rPr>
      </w:pPr>
      <w:r w:rsidRPr="00B76ABD">
        <w:rPr>
          <w:rFonts w:hint="eastAsia"/>
          <w:color w:val="000000" w:themeColor="text1"/>
        </w:rPr>
        <w:t>中華航空陳情違反勞動基準法案件</w:t>
      </w:r>
      <w:proofErr w:type="gramStart"/>
      <w:r w:rsidRPr="00B76ABD">
        <w:rPr>
          <w:rFonts w:hAnsi="標楷體" w:hint="eastAsia"/>
          <w:color w:val="000000" w:themeColor="text1"/>
        </w:rPr>
        <w:t>﹕</w:t>
      </w:r>
      <w:proofErr w:type="gramEnd"/>
    </w:p>
    <w:tbl>
      <w:tblPr>
        <w:tblStyle w:val="af6"/>
        <w:tblW w:w="0" w:type="auto"/>
        <w:jc w:val="right"/>
        <w:tblLook w:val="04A0" w:firstRow="1" w:lastRow="0" w:firstColumn="1" w:lastColumn="0" w:noHBand="0" w:noVBand="1"/>
      </w:tblPr>
      <w:tblGrid>
        <w:gridCol w:w="2114"/>
        <w:gridCol w:w="1275"/>
        <w:gridCol w:w="1418"/>
        <w:gridCol w:w="1352"/>
        <w:gridCol w:w="1540"/>
      </w:tblGrid>
      <w:tr w:rsidR="00B76ABD" w:rsidRPr="00B76ABD" w:rsidTr="007104BD">
        <w:trPr>
          <w:jc w:val="right"/>
        </w:trPr>
        <w:tc>
          <w:tcPr>
            <w:tcW w:w="2114" w:type="dxa"/>
          </w:tcPr>
          <w:p w:rsidR="0091140E" w:rsidRPr="00B76ABD" w:rsidRDefault="0091140E" w:rsidP="007104BD">
            <w:pPr>
              <w:tabs>
                <w:tab w:val="left" w:pos="851"/>
              </w:tabs>
              <w:spacing w:line="480" w:lineRule="exact"/>
              <w:rPr>
                <w:rFonts w:hAnsi="標楷體"/>
                <w:color w:val="000000" w:themeColor="text1"/>
                <w:sz w:val="28"/>
                <w:szCs w:val="28"/>
              </w:rPr>
            </w:pPr>
            <w:r w:rsidRPr="00B76ABD">
              <w:rPr>
                <w:rFonts w:hAnsi="標楷體" w:hint="eastAsia"/>
                <w:color w:val="000000" w:themeColor="text1"/>
                <w:sz w:val="28"/>
                <w:szCs w:val="28"/>
              </w:rPr>
              <w:t>陳情違法項目</w:t>
            </w:r>
          </w:p>
        </w:tc>
        <w:tc>
          <w:tcPr>
            <w:tcW w:w="1275" w:type="dxa"/>
            <w:vAlign w:val="center"/>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103年</w:t>
            </w:r>
          </w:p>
        </w:tc>
        <w:tc>
          <w:tcPr>
            <w:tcW w:w="1418" w:type="dxa"/>
            <w:vAlign w:val="center"/>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104年</w:t>
            </w:r>
          </w:p>
        </w:tc>
        <w:tc>
          <w:tcPr>
            <w:tcW w:w="1352" w:type="dxa"/>
            <w:vAlign w:val="center"/>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105年</w:t>
            </w:r>
          </w:p>
        </w:tc>
        <w:tc>
          <w:tcPr>
            <w:tcW w:w="1540" w:type="dxa"/>
            <w:vAlign w:val="center"/>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總計</w:t>
            </w:r>
          </w:p>
        </w:tc>
      </w:tr>
      <w:tr w:rsidR="00B76ABD" w:rsidRPr="00B76ABD" w:rsidTr="007104BD">
        <w:trPr>
          <w:jc w:val="right"/>
        </w:trPr>
        <w:tc>
          <w:tcPr>
            <w:tcW w:w="2114"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32條</w:t>
            </w:r>
          </w:p>
        </w:tc>
        <w:tc>
          <w:tcPr>
            <w:tcW w:w="1275"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67件</w:t>
            </w:r>
          </w:p>
        </w:tc>
        <w:tc>
          <w:tcPr>
            <w:tcW w:w="1418"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286件</w:t>
            </w:r>
          </w:p>
        </w:tc>
        <w:tc>
          <w:tcPr>
            <w:tcW w:w="1352"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159件</w:t>
            </w:r>
          </w:p>
        </w:tc>
        <w:tc>
          <w:tcPr>
            <w:tcW w:w="1540"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512件</w:t>
            </w:r>
          </w:p>
        </w:tc>
      </w:tr>
      <w:tr w:rsidR="00B76ABD" w:rsidRPr="00B76ABD" w:rsidTr="007104BD">
        <w:trPr>
          <w:jc w:val="right"/>
        </w:trPr>
        <w:tc>
          <w:tcPr>
            <w:tcW w:w="2114"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39條</w:t>
            </w:r>
          </w:p>
        </w:tc>
        <w:tc>
          <w:tcPr>
            <w:tcW w:w="1275"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17件</w:t>
            </w:r>
          </w:p>
        </w:tc>
        <w:tc>
          <w:tcPr>
            <w:tcW w:w="1418"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83件</w:t>
            </w:r>
          </w:p>
        </w:tc>
        <w:tc>
          <w:tcPr>
            <w:tcW w:w="1352"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112件</w:t>
            </w:r>
          </w:p>
        </w:tc>
        <w:tc>
          <w:tcPr>
            <w:tcW w:w="1540"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212件</w:t>
            </w:r>
          </w:p>
        </w:tc>
      </w:tr>
      <w:tr w:rsidR="00B76ABD" w:rsidRPr="00B76ABD" w:rsidTr="007104BD">
        <w:trPr>
          <w:jc w:val="right"/>
        </w:trPr>
        <w:tc>
          <w:tcPr>
            <w:tcW w:w="2114"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49條</w:t>
            </w:r>
          </w:p>
        </w:tc>
        <w:tc>
          <w:tcPr>
            <w:tcW w:w="1275"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14件</w:t>
            </w:r>
          </w:p>
        </w:tc>
        <w:tc>
          <w:tcPr>
            <w:tcW w:w="1418"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25件</w:t>
            </w:r>
          </w:p>
        </w:tc>
        <w:tc>
          <w:tcPr>
            <w:tcW w:w="1352"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8件</w:t>
            </w:r>
          </w:p>
        </w:tc>
        <w:tc>
          <w:tcPr>
            <w:tcW w:w="1540"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47件</w:t>
            </w:r>
          </w:p>
        </w:tc>
      </w:tr>
      <w:tr w:rsidR="0091140E" w:rsidRPr="00B76ABD" w:rsidTr="007104BD">
        <w:trPr>
          <w:jc w:val="right"/>
        </w:trPr>
        <w:tc>
          <w:tcPr>
            <w:tcW w:w="2114"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總計</w:t>
            </w:r>
          </w:p>
        </w:tc>
        <w:tc>
          <w:tcPr>
            <w:tcW w:w="1275"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98件</w:t>
            </w:r>
          </w:p>
        </w:tc>
        <w:tc>
          <w:tcPr>
            <w:tcW w:w="1418"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394件</w:t>
            </w:r>
          </w:p>
        </w:tc>
        <w:tc>
          <w:tcPr>
            <w:tcW w:w="1352"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279件</w:t>
            </w:r>
          </w:p>
        </w:tc>
        <w:tc>
          <w:tcPr>
            <w:tcW w:w="1540" w:type="dxa"/>
          </w:tcPr>
          <w:p w:rsidR="0091140E" w:rsidRPr="00B76ABD" w:rsidRDefault="0091140E" w:rsidP="007104BD">
            <w:pPr>
              <w:tabs>
                <w:tab w:val="left" w:pos="851"/>
              </w:tabs>
              <w:spacing w:line="480" w:lineRule="exact"/>
              <w:jc w:val="center"/>
              <w:rPr>
                <w:rFonts w:hAnsi="標楷體"/>
                <w:color w:val="000000" w:themeColor="text1"/>
                <w:sz w:val="28"/>
                <w:szCs w:val="28"/>
              </w:rPr>
            </w:pPr>
            <w:r w:rsidRPr="00B76ABD">
              <w:rPr>
                <w:rFonts w:hAnsi="標楷體" w:hint="eastAsia"/>
                <w:color w:val="000000" w:themeColor="text1"/>
                <w:sz w:val="28"/>
                <w:szCs w:val="28"/>
              </w:rPr>
              <w:t>771件</w:t>
            </w:r>
          </w:p>
        </w:tc>
      </w:tr>
    </w:tbl>
    <w:p w:rsidR="0091140E" w:rsidRPr="00B76ABD" w:rsidRDefault="0091140E" w:rsidP="0091140E">
      <w:pPr>
        <w:pStyle w:val="4"/>
        <w:numPr>
          <w:ilvl w:val="0"/>
          <w:numId w:val="0"/>
        </w:numPr>
        <w:ind w:left="1787"/>
        <w:rPr>
          <w:color w:val="000000" w:themeColor="text1"/>
        </w:rPr>
      </w:pPr>
    </w:p>
    <w:p w:rsidR="0091140E" w:rsidRPr="00B76ABD" w:rsidRDefault="0091140E" w:rsidP="0091140E">
      <w:pPr>
        <w:pStyle w:val="4"/>
        <w:rPr>
          <w:color w:val="000000" w:themeColor="text1"/>
        </w:rPr>
      </w:pPr>
      <w:r w:rsidRPr="00B76ABD">
        <w:rPr>
          <w:rFonts w:hint="eastAsia"/>
          <w:color w:val="000000" w:themeColor="text1"/>
        </w:rPr>
        <w:t>長榮航空陳情違反勞動基準法案件</w:t>
      </w:r>
      <w:proofErr w:type="gramStart"/>
      <w:r w:rsidRPr="00B76ABD">
        <w:rPr>
          <w:rFonts w:hAnsi="標楷體" w:hint="eastAsia"/>
          <w:color w:val="000000" w:themeColor="text1"/>
        </w:rPr>
        <w:t>﹕</w:t>
      </w:r>
      <w:proofErr w:type="gramEnd"/>
    </w:p>
    <w:tbl>
      <w:tblPr>
        <w:tblStyle w:val="af6"/>
        <w:tblW w:w="0" w:type="auto"/>
        <w:jc w:val="right"/>
        <w:tblLook w:val="04A0" w:firstRow="1" w:lastRow="0" w:firstColumn="1" w:lastColumn="0" w:noHBand="0" w:noVBand="1"/>
      </w:tblPr>
      <w:tblGrid>
        <w:gridCol w:w="2126"/>
        <w:gridCol w:w="1276"/>
        <w:gridCol w:w="1418"/>
        <w:gridCol w:w="1316"/>
        <w:gridCol w:w="1540"/>
      </w:tblGrid>
      <w:tr w:rsidR="00B76ABD" w:rsidRPr="00B76ABD" w:rsidTr="007104BD">
        <w:trPr>
          <w:jc w:val="right"/>
        </w:trPr>
        <w:tc>
          <w:tcPr>
            <w:tcW w:w="2126" w:type="dxa"/>
          </w:tcPr>
          <w:p w:rsidR="0091140E" w:rsidRPr="00B76ABD" w:rsidRDefault="0091140E" w:rsidP="007104BD">
            <w:pPr>
              <w:tabs>
                <w:tab w:val="left" w:pos="851"/>
              </w:tabs>
              <w:spacing w:line="276" w:lineRule="auto"/>
              <w:rPr>
                <w:rFonts w:hAnsi="標楷體"/>
                <w:color w:val="000000" w:themeColor="text1"/>
                <w:sz w:val="28"/>
                <w:szCs w:val="28"/>
              </w:rPr>
            </w:pPr>
            <w:r w:rsidRPr="00B76ABD">
              <w:rPr>
                <w:rFonts w:hAnsi="標楷體" w:hint="eastAsia"/>
                <w:color w:val="000000" w:themeColor="text1"/>
                <w:sz w:val="28"/>
                <w:szCs w:val="28"/>
              </w:rPr>
              <w:t>陳情違法項目</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103年</w:t>
            </w:r>
          </w:p>
        </w:tc>
        <w:tc>
          <w:tcPr>
            <w:tcW w:w="1418" w:type="dxa"/>
            <w:vAlign w:val="center"/>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104年</w:t>
            </w:r>
          </w:p>
        </w:tc>
        <w:tc>
          <w:tcPr>
            <w:tcW w:w="1316" w:type="dxa"/>
            <w:vAlign w:val="center"/>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105年</w:t>
            </w:r>
          </w:p>
        </w:tc>
        <w:tc>
          <w:tcPr>
            <w:tcW w:w="1540" w:type="dxa"/>
            <w:vAlign w:val="center"/>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總計</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32條</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3件</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4件</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38條</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2件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2件</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39條</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2件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2件</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lastRenderedPageBreak/>
              <w:t>35條</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4件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4件</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生理假</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0</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9件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9件</w:t>
            </w:r>
          </w:p>
        </w:tc>
      </w:tr>
      <w:tr w:rsidR="00B76ABD"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颱風假及其它</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3件</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1件</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7件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11件</w:t>
            </w:r>
          </w:p>
        </w:tc>
      </w:tr>
      <w:tr w:rsidR="0091140E" w:rsidRPr="00B76ABD" w:rsidTr="007104BD">
        <w:trPr>
          <w:jc w:val="right"/>
        </w:trPr>
        <w:tc>
          <w:tcPr>
            <w:tcW w:w="212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總計</w:t>
            </w:r>
          </w:p>
        </w:tc>
        <w:tc>
          <w:tcPr>
            <w:tcW w:w="127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3件</w:t>
            </w:r>
          </w:p>
        </w:tc>
        <w:tc>
          <w:tcPr>
            <w:tcW w:w="1418"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4件</w:t>
            </w:r>
          </w:p>
        </w:tc>
        <w:tc>
          <w:tcPr>
            <w:tcW w:w="1316"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25件</w:t>
            </w:r>
          </w:p>
        </w:tc>
        <w:tc>
          <w:tcPr>
            <w:tcW w:w="1540" w:type="dxa"/>
          </w:tcPr>
          <w:p w:rsidR="0091140E" w:rsidRPr="00B76ABD" w:rsidRDefault="0091140E" w:rsidP="007104BD">
            <w:pPr>
              <w:tabs>
                <w:tab w:val="left" w:pos="851"/>
              </w:tabs>
              <w:spacing w:line="276" w:lineRule="auto"/>
              <w:jc w:val="center"/>
              <w:rPr>
                <w:rFonts w:hAnsi="標楷體"/>
                <w:color w:val="000000" w:themeColor="text1"/>
                <w:sz w:val="28"/>
                <w:szCs w:val="28"/>
              </w:rPr>
            </w:pPr>
            <w:r w:rsidRPr="00B76ABD">
              <w:rPr>
                <w:rFonts w:hAnsi="標楷體" w:hint="eastAsia"/>
                <w:color w:val="000000" w:themeColor="text1"/>
                <w:sz w:val="28"/>
                <w:szCs w:val="28"/>
              </w:rPr>
              <w:t>32件</w:t>
            </w:r>
          </w:p>
        </w:tc>
      </w:tr>
    </w:tbl>
    <w:p w:rsidR="0091140E" w:rsidRPr="00B76ABD" w:rsidRDefault="0091140E" w:rsidP="0091140E">
      <w:pPr>
        <w:pStyle w:val="4"/>
        <w:numPr>
          <w:ilvl w:val="0"/>
          <w:numId w:val="0"/>
        </w:numPr>
        <w:ind w:left="1787"/>
        <w:rPr>
          <w:color w:val="000000" w:themeColor="text1"/>
        </w:rPr>
      </w:pPr>
    </w:p>
    <w:p w:rsidR="0091140E" w:rsidRPr="00B76ABD" w:rsidRDefault="0091140E" w:rsidP="0091140E">
      <w:pPr>
        <w:pStyle w:val="4"/>
        <w:rPr>
          <w:color w:val="000000" w:themeColor="text1"/>
        </w:rPr>
      </w:pPr>
      <w:r w:rsidRPr="00B76ABD">
        <w:rPr>
          <w:rFonts w:hint="eastAsia"/>
          <w:color w:val="000000" w:themeColor="text1"/>
        </w:rPr>
        <w:t>103年1月至105年10月中華航空及長榮航空違反勞動基準法及裁處情形</w:t>
      </w:r>
      <w:proofErr w:type="gramStart"/>
      <w:r w:rsidRPr="00B76ABD">
        <w:rPr>
          <w:rFonts w:hAnsi="標楷體" w:hint="eastAsia"/>
          <w:color w:val="000000" w:themeColor="text1"/>
        </w:rPr>
        <w:t>﹕</w:t>
      </w:r>
      <w:proofErr w:type="gramEnd"/>
    </w:p>
    <w:tbl>
      <w:tblPr>
        <w:tblStyle w:val="af6"/>
        <w:tblW w:w="0" w:type="auto"/>
        <w:jc w:val="right"/>
        <w:tblLook w:val="04A0" w:firstRow="1" w:lastRow="0" w:firstColumn="1" w:lastColumn="0" w:noHBand="0" w:noVBand="1"/>
      </w:tblPr>
      <w:tblGrid>
        <w:gridCol w:w="1417"/>
        <w:gridCol w:w="817"/>
        <w:gridCol w:w="4569"/>
        <w:gridCol w:w="1267"/>
      </w:tblGrid>
      <w:tr w:rsidR="00B76ABD" w:rsidRPr="00B76ABD" w:rsidTr="007104BD">
        <w:trPr>
          <w:trHeight w:val="980"/>
          <w:jc w:val="right"/>
        </w:trPr>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distribute"/>
              <w:rPr>
                <w:rFonts w:hAnsi="標楷體"/>
                <w:color w:val="000000" w:themeColor="text1"/>
                <w:sz w:val="28"/>
                <w:szCs w:val="28"/>
              </w:rPr>
            </w:pPr>
            <w:r w:rsidRPr="00B76ABD">
              <w:rPr>
                <w:rFonts w:hAnsi="標楷體" w:hint="eastAsia"/>
                <w:color w:val="000000" w:themeColor="text1"/>
                <w:sz w:val="28"/>
                <w:szCs w:val="28"/>
              </w:rPr>
              <w:t>公司</w:t>
            </w:r>
          </w:p>
          <w:p w:rsidR="0091140E" w:rsidRPr="00B76ABD" w:rsidRDefault="0091140E" w:rsidP="007104BD">
            <w:pPr>
              <w:jc w:val="distribute"/>
              <w:rPr>
                <w:rFonts w:hAnsi="標楷體"/>
                <w:color w:val="000000" w:themeColor="text1"/>
                <w:sz w:val="28"/>
                <w:szCs w:val="28"/>
              </w:rPr>
            </w:pPr>
            <w:r w:rsidRPr="00B76ABD">
              <w:rPr>
                <w:rFonts w:hAnsi="標楷體" w:hint="eastAsia"/>
                <w:color w:val="000000" w:themeColor="text1"/>
                <w:sz w:val="28"/>
                <w:szCs w:val="28"/>
              </w:rPr>
              <w:t>名稱</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distribute"/>
              <w:rPr>
                <w:rFonts w:hAnsi="標楷體" w:cstheme="minorBidi"/>
                <w:color w:val="000000" w:themeColor="text1"/>
                <w:sz w:val="28"/>
                <w:szCs w:val="28"/>
              </w:rPr>
            </w:pPr>
            <w:r w:rsidRPr="00B76ABD">
              <w:rPr>
                <w:rFonts w:hAnsi="標楷體" w:hint="eastAsia"/>
                <w:color w:val="000000" w:themeColor="text1"/>
                <w:sz w:val="28"/>
                <w:szCs w:val="28"/>
              </w:rPr>
              <w:t>裁罰</w:t>
            </w:r>
          </w:p>
          <w:p w:rsidR="0091140E" w:rsidRPr="00B76ABD" w:rsidRDefault="0091140E" w:rsidP="007104BD">
            <w:pPr>
              <w:jc w:val="distribute"/>
              <w:rPr>
                <w:rFonts w:hAnsi="標楷體"/>
                <w:color w:val="000000" w:themeColor="text1"/>
                <w:sz w:val="28"/>
                <w:szCs w:val="28"/>
              </w:rPr>
            </w:pPr>
            <w:r w:rsidRPr="00B76ABD">
              <w:rPr>
                <w:rFonts w:hAnsi="標楷體" w:hint="eastAsia"/>
                <w:color w:val="000000" w:themeColor="text1"/>
                <w:sz w:val="28"/>
                <w:szCs w:val="28"/>
              </w:rPr>
              <w:t>件數</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distribute"/>
              <w:rPr>
                <w:rFonts w:hAnsi="標楷體"/>
                <w:color w:val="000000" w:themeColor="text1"/>
                <w:sz w:val="28"/>
                <w:szCs w:val="28"/>
              </w:rPr>
            </w:pPr>
            <w:r w:rsidRPr="00B76ABD">
              <w:rPr>
                <w:rFonts w:hAnsi="標楷體" w:hint="eastAsia"/>
                <w:color w:val="000000" w:themeColor="text1"/>
                <w:sz w:val="28"/>
                <w:szCs w:val="28"/>
              </w:rPr>
              <w:t>違反條款</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distribute"/>
              <w:rPr>
                <w:rFonts w:hAnsi="標楷體" w:cstheme="minorBidi"/>
                <w:color w:val="000000" w:themeColor="text1"/>
                <w:sz w:val="28"/>
                <w:szCs w:val="28"/>
              </w:rPr>
            </w:pPr>
            <w:r w:rsidRPr="00B76ABD">
              <w:rPr>
                <w:rFonts w:hAnsi="標楷體" w:hint="eastAsia"/>
                <w:color w:val="000000" w:themeColor="text1"/>
                <w:sz w:val="28"/>
                <w:szCs w:val="28"/>
              </w:rPr>
              <w:t>裁罰</w:t>
            </w:r>
          </w:p>
          <w:p w:rsidR="0091140E" w:rsidRPr="00B76ABD" w:rsidRDefault="0091140E" w:rsidP="007104BD">
            <w:pPr>
              <w:jc w:val="distribute"/>
              <w:rPr>
                <w:rFonts w:hAnsi="標楷體"/>
                <w:color w:val="000000" w:themeColor="text1"/>
                <w:sz w:val="28"/>
                <w:szCs w:val="28"/>
              </w:rPr>
            </w:pPr>
            <w:r w:rsidRPr="00B76ABD">
              <w:rPr>
                <w:rFonts w:hAnsi="標楷體" w:hint="eastAsia"/>
                <w:color w:val="000000" w:themeColor="text1"/>
                <w:sz w:val="28"/>
                <w:szCs w:val="28"/>
              </w:rPr>
              <w:t>金額</w:t>
            </w:r>
          </w:p>
        </w:tc>
      </w:tr>
      <w:tr w:rsidR="00B76ABD" w:rsidRPr="00B76ABD" w:rsidTr="007104BD">
        <w:trPr>
          <w:jc w:val="right"/>
        </w:trPr>
        <w:tc>
          <w:tcPr>
            <w:tcW w:w="0" w:type="auto"/>
            <w:tcBorders>
              <w:top w:val="single" w:sz="4" w:space="0" w:color="auto"/>
              <w:left w:val="single" w:sz="4" w:space="0" w:color="auto"/>
              <w:bottom w:val="single" w:sz="4" w:space="0" w:color="auto"/>
              <w:right w:val="single" w:sz="4" w:space="0" w:color="auto"/>
            </w:tcBorders>
          </w:tcPr>
          <w:p w:rsidR="0091140E" w:rsidRPr="00B76ABD" w:rsidRDefault="0091140E" w:rsidP="007104BD">
            <w:pPr>
              <w:rPr>
                <w:rFonts w:hAnsi="標楷體" w:cstheme="minorBidi"/>
                <w:color w:val="000000" w:themeColor="text1"/>
                <w:sz w:val="28"/>
                <w:szCs w:val="28"/>
              </w:rPr>
            </w:pP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中華航空</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center"/>
              <w:rPr>
                <w:rFonts w:hAnsi="標楷體"/>
                <w:color w:val="000000" w:themeColor="text1"/>
                <w:sz w:val="28"/>
                <w:szCs w:val="28"/>
              </w:rPr>
            </w:pPr>
            <w:r w:rsidRPr="00B76ABD">
              <w:rPr>
                <w:rFonts w:hAnsi="標楷體" w:hint="eastAsia"/>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hideMark/>
          </w:tcPr>
          <w:p w:rsidR="0091140E" w:rsidRPr="00B76ABD" w:rsidRDefault="0091140E" w:rsidP="007104BD">
            <w:pPr>
              <w:rPr>
                <w:rFonts w:hAnsi="標楷體" w:cstheme="minorBidi"/>
                <w:color w:val="000000" w:themeColor="text1"/>
                <w:sz w:val="28"/>
                <w:szCs w:val="28"/>
              </w:rPr>
            </w:pPr>
            <w:r w:rsidRPr="00B76ABD">
              <w:rPr>
                <w:rFonts w:hAnsi="標楷體" w:hint="eastAsia"/>
                <w:color w:val="000000" w:themeColor="text1"/>
                <w:sz w:val="28"/>
                <w:szCs w:val="28"/>
              </w:rPr>
              <w:t>1.勞動基準法第24條：2件</w:t>
            </w: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2.勞動基準法第32條第2項：24件</w:t>
            </w: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3.勞動基準法第32條第3項：4件</w:t>
            </w: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4.勞動基準法第39條：11件</w:t>
            </w: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5.勞動基準法第49條1項：8件</w:t>
            </w:r>
          </w:p>
          <w:p w:rsidR="0091140E" w:rsidRPr="00B76ABD" w:rsidRDefault="0091140E" w:rsidP="0091140E">
            <w:pPr>
              <w:spacing w:afterLines="25" w:after="114"/>
              <w:rPr>
                <w:rFonts w:hAnsi="標楷體"/>
                <w:color w:val="000000" w:themeColor="text1"/>
                <w:sz w:val="28"/>
                <w:szCs w:val="28"/>
              </w:rPr>
            </w:pPr>
            <w:r w:rsidRPr="00B76ABD">
              <w:rPr>
                <w:rFonts w:hAnsi="標楷體" w:hint="eastAsia"/>
                <w:color w:val="000000" w:themeColor="text1"/>
                <w:sz w:val="28"/>
                <w:szCs w:val="28"/>
              </w:rPr>
              <w:t>6.勞動基準法74條2項：1件</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center"/>
              <w:rPr>
                <w:rFonts w:hAnsi="標楷體"/>
                <w:color w:val="000000" w:themeColor="text1"/>
                <w:sz w:val="28"/>
                <w:szCs w:val="28"/>
              </w:rPr>
            </w:pPr>
            <w:r w:rsidRPr="00B76ABD">
              <w:rPr>
                <w:rFonts w:hAnsi="標楷體" w:hint="eastAsia"/>
                <w:color w:val="000000" w:themeColor="text1"/>
                <w:sz w:val="28"/>
                <w:szCs w:val="28"/>
              </w:rPr>
              <w:t>1,143萬</w:t>
            </w:r>
          </w:p>
        </w:tc>
      </w:tr>
      <w:tr w:rsidR="0091140E" w:rsidRPr="00B76ABD" w:rsidTr="007104BD">
        <w:trPr>
          <w:trHeight w:val="1038"/>
          <w:jc w:val="right"/>
        </w:trPr>
        <w:tc>
          <w:tcPr>
            <w:tcW w:w="0" w:type="auto"/>
            <w:tcBorders>
              <w:top w:val="single" w:sz="4" w:space="0" w:color="auto"/>
              <w:left w:val="single" w:sz="4" w:space="0" w:color="auto"/>
              <w:bottom w:val="single" w:sz="4" w:space="0" w:color="auto"/>
              <w:right w:val="single" w:sz="4" w:space="0" w:color="auto"/>
            </w:tcBorders>
          </w:tcPr>
          <w:p w:rsidR="0091140E" w:rsidRPr="00B76ABD" w:rsidRDefault="0091140E" w:rsidP="007104BD">
            <w:pPr>
              <w:rPr>
                <w:rFonts w:hAnsi="標楷體" w:cstheme="minorBidi"/>
                <w:color w:val="000000" w:themeColor="text1"/>
                <w:sz w:val="28"/>
                <w:szCs w:val="28"/>
              </w:rPr>
            </w:pP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長榮航空</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center"/>
              <w:rPr>
                <w:rFonts w:hAnsi="標楷體"/>
                <w:color w:val="000000" w:themeColor="text1"/>
                <w:sz w:val="28"/>
                <w:szCs w:val="28"/>
              </w:rPr>
            </w:pPr>
            <w:r w:rsidRPr="00B76ABD">
              <w:rPr>
                <w:rFonts w:hAnsi="標楷體" w:hint="eastAsia"/>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Pr>
          <w:p w:rsidR="0091140E" w:rsidRPr="00B76ABD" w:rsidRDefault="0091140E" w:rsidP="007104BD">
            <w:pPr>
              <w:rPr>
                <w:rFonts w:hAnsi="標楷體"/>
                <w:color w:val="000000" w:themeColor="text1"/>
                <w:sz w:val="28"/>
                <w:szCs w:val="28"/>
              </w:rPr>
            </w:pPr>
          </w:p>
          <w:p w:rsidR="0091140E" w:rsidRPr="00B76ABD" w:rsidRDefault="0091140E" w:rsidP="007104BD">
            <w:pPr>
              <w:rPr>
                <w:rFonts w:hAnsi="標楷體"/>
                <w:color w:val="000000" w:themeColor="text1"/>
                <w:sz w:val="28"/>
                <w:szCs w:val="28"/>
              </w:rPr>
            </w:pPr>
            <w:r w:rsidRPr="00B76ABD">
              <w:rPr>
                <w:rFonts w:hAnsi="標楷體" w:hint="eastAsia"/>
                <w:color w:val="000000" w:themeColor="text1"/>
                <w:sz w:val="28"/>
                <w:szCs w:val="28"/>
              </w:rPr>
              <w:t>1.勞動基準法第32條第3項：1件</w:t>
            </w:r>
          </w:p>
        </w:tc>
        <w:tc>
          <w:tcPr>
            <w:tcW w:w="0" w:type="auto"/>
            <w:tcBorders>
              <w:top w:val="single" w:sz="4" w:space="0" w:color="auto"/>
              <w:left w:val="single" w:sz="4" w:space="0" w:color="auto"/>
              <w:bottom w:val="single" w:sz="4" w:space="0" w:color="auto"/>
              <w:right w:val="single" w:sz="4" w:space="0" w:color="auto"/>
            </w:tcBorders>
            <w:vAlign w:val="center"/>
            <w:hideMark/>
          </w:tcPr>
          <w:p w:rsidR="0091140E" w:rsidRPr="00B76ABD" w:rsidRDefault="0091140E" w:rsidP="007104BD">
            <w:pPr>
              <w:jc w:val="center"/>
              <w:rPr>
                <w:rFonts w:hAnsi="標楷體"/>
                <w:color w:val="000000" w:themeColor="text1"/>
                <w:sz w:val="28"/>
                <w:szCs w:val="28"/>
              </w:rPr>
            </w:pPr>
            <w:r w:rsidRPr="00B76ABD">
              <w:rPr>
                <w:rFonts w:hAnsi="標楷體" w:hint="eastAsia"/>
                <w:color w:val="000000" w:themeColor="text1"/>
                <w:sz w:val="28"/>
                <w:szCs w:val="28"/>
              </w:rPr>
              <w:t>2萬</w:t>
            </w:r>
          </w:p>
        </w:tc>
      </w:tr>
    </w:tbl>
    <w:p w:rsidR="0091140E" w:rsidRPr="00B76ABD" w:rsidRDefault="0091140E" w:rsidP="0091140E">
      <w:pPr>
        <w:pStyle w:val="4"/>
        <w:numPr>
          <w:ilvl w:val="0"/>
          <w:numId w:val="0"/>
        </w:numPr>
        <w:ind w:left="1787"/>
        <w:rPr>
          <w:color w:val="000000" w:themeColor="text1"/>
        </w:rPr>
      </w:pPr>
    </w:p>
    <w:p w:rsidR="003A0DCD" w:rsidRPr="00B76ABD" w:rsidRDefault="003A0DCD" w:rsidP="003A0DCD">
      <w:pPr>
        <w:pStyle w:val="3"/>
        <w:rPr>
          <w:color w:val="000000" w:themeColor="text1"/>
        </w:rPr>
      </w:pPr>
      <w:r w:rsidRPr="00B76ABD">
        <w:rPr>
          <w:rFonts w:hint="eastAsia"/>
          <w:color w:val="000000" w:themeColor="text1"/>
        </w:rPr>
        <w:t>有關勞動基準法第84條之1之問題</w:t>
      </w:r>
      <w:r w:rsidRPr="00B76ABD">
        <w:rPr>
          <w:rFonts w:ascii="新細明體" w:eastAsia="新細明體" w:hAnsi="新細明體" w:hint="eastAsia"/>
          <w:color w:val="000000" w:themeColor="text1"/>
        </w:rPr>
        <w:t>，</w:t>
      </w:r>
      <w:r w:rsidRPr="00B76ABD">
        <w:rPr>
          <w:rFonts w:hint="eastAsia"/>
          <w:color w:val="000000" w:themeColor="text1"/>
        </w:rPr>
        <w:t>本院諮詢相關學者意見略以</w:t>
      </w:r>
      <w:proofErr w:type="gramStart"/>
      <w:r w:rsidRPr="00B76ABD">
        <w:rPr>
          <w:rFonts w:hAnsi="標楷體" w:hint="eastAsia"/>
          <w:color w:val="000000" w:themeColor="text1"/>
        </w:rPr>
        <w:t>﹕</w:t>
      </w:r>
      <w:proofErr w:type="gramEnd"/>
    </w:p>
    <w:p w:rsidR="003A0DCD" w:rsidRPr="00B76ABD" w:rsidRDefault="003A0DCD" w:rsidP="003A0DCD">
      <w:pPr>
        <w:pStyle w:val="4"/>
        <w:rPr>
          <w:color w:val="000000" w:themeColor="text1"/>
        </w:rPr>
      </w:pPr>
      <w:r w:rsidRPr="00B76ABD">
        <w:rPr>
          <w:rFonts w:hint="eastAsia"/>
          <w:color w:val="000000" w:themeColor="text1"/>
          <w:kern w:val="0"/>
        </w:rPr>
        <w:t>長榮</w:t>
      </w:r>
      <w:r w:rsidR="00433A33" w:rsidRPr="00B76ABD">
        <w:rPr>
          <w:rFonts w:hint="eastAsia"/>
          <w:color w:val="000000" w:themeColor="text1"/>
          <w:kern w:val="0"/>
        </w:rPr>
        <w:t>航空</w:t>
      </w:r>
      <w:r w:rsidRPr="00B76ABD">
        <w:rPr>
          <w:rFonts w:hint="eastAsia"/>
          <w:color w:val="000000" w:themeColor="text1"/>
          <w:kern w:val="0"/>
        </w:rPr>
        <w:t>員工簽</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約定書之比率達</w:t>
      </w:r>
      <w:r w:rsidRPr="00B76ABD">
        <w:rPr>
          <w:color w:val="000000" w:themeColor="text1"/>
          <w:kern w:val="0"/>
        </w:rPr>
        <w:t>100</w:t>
      </w:r>
      <w:r w:rsidR="007858E9" w:rsidRPr="00B76ABD">
        <w:rPr>
          <w:color w:val="000000" w:themeColor="text1"/>
          <w:kern w:val="0"/>
        </w:rPr>
        <w:t>％</w:t>
      </w:r>
      <w:r w:rsidRPr="00B76ABD">
        <w:rPr>
          <w:rFonts w:hint="eastAsia"/>
          <w:color w:val="000000" w:themeColor="text1"/>
          <w:kern w:val="0"/>
        </w:rPr>
        <w:t>，應看簽約的內容是否合理，另</w:t>
      </w:r>
      <w:r w:rsidRPr="00B76ABD">
        <w:rPr>
          <w:rFonts w:hint="eastAsia"/>
          <w:color w:val="000000" w:themeColor="text1"/>
        </w:rPr>
        <w:t>中華航空</w:t>
      </w:r>
      <w:r w:rsidRPr="00B76ABD">
        <w:rPr>
          <w:rFonts w:hint="eastAsia"/>
          <w:color w:val="000000" w:themeColor="text1"/>
          <w:kern w:val="0"/>
        </w:rPr>
        <w:t>員工簽</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約定書之比率</w:t>
      </w:r>
      <w:r w:rsidRPr="00B76ABD">
        <w:rPr>
          <w:color w:val="000000" w:themeColor="text1"/>
          <w:kern w:val="0"/>
        </w:rPr>
        <w:t>13</w:t>
      </w:r>
      <w:r w:rsidR="007858E9" w:rsidRPr="00B76ABD">
        <w:rPr>
          <w:color w:val="000000" w:themeColor="text1"/>
          <w:kern w:val="0"/>
        </w:rPr>
        <w:t>％</w:t>
      </w:r>
      <w:r w:rsidR="00433A33" w:rsidRPr="00B76ABD">
        <w:rPr>
          <w:rStyle w:val="afc"/>
          <w:color w:val="000000" w:themeColor="text1"/>
          <w:kern w:val="0"/>
        </w:rPr>
        <w:footnoteReference w:id="1"/>
      </w:r>
      <w:r w:rsidRPr="00B76ABD">
        <w:rPr>
          <w:rFonts w:hint="eastAsia"/>
          <w:color w:val="000000" w:themeColor="text1"/>
          <w:kern w:val="0"/>
        </w:rPr>
        <w:t>，可能是工會介入，所以個別勞工簽約之人數不多，如果簽勞動基準法第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約定，並未受脅迫、詐欺，簽名是有效。司法院釋字第</w:t>
      </w:r>
      <w:r w:rsidRPr="00B76ABD">
        <w:rPr>
          <w:color w:val="000000" w:themeColor="text1"/>
          <w:kern w:val="0"/>
        </w:rPr>
        <w:t>726</w:t>
      </w:r>
      <w:r w:rsidRPr="00B76ABD">
        <w:rPr>
          <w:rFonts w:hint="eastAsia"/>
          <w:color w:val="000000" w:themeColor="text1"/>
          <w:kern w:val="0"/>
        </w:rPr>
        <w:t>號後，仍有二個問題，第一、工會是否能代表勞工與雇主談</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w:t>
      </w:r>
      <w:proofErr w:type="gramStart"/>
      <w:r w:rsidRPr="00B76ABD">
        <w:rPr>
          <w:rFonts w:hint="eastAsia"/>
          <w:color w:val="000000" w:themeColor="text1"/>
          <w:kern w:val="0"/>
        </w:rPr>
        <w:t>若工</w:t>
      </w:r>
      <w:proofErr w:type="gramEnd"/>
      <w:r w:rsidRPr="00B76ABD">
        <w:rPr>
          <w:rFonts w:hint="eastAsia"/>
          <w:color w:val="000000" w:themeColor="text1"/>
          <w:kern w:val="0"/>
        </w:rPr>
        <w:t>會代表勞工談後，</w:t>
      </w:r>
      <w:proofErr w:type="gramStart"/>
      <w:r w:rsidRPr="00B76ABD">
        <w:rPr>
          <w:rFonts w:hint="eastAsia"/>
          <w:color w:val="000000" w:themeColor="text1"/>
          <w:kern w:val="0"/>
        </w:rPr>
        <w:t>勞雇再</w:t>
      </w:r>
      <w:proofErr w:type="gramEnd"/>
      <w:r w:rsidRPr="00B76ABD">
        <w:rPr>
          <w:rFonts w:hint="eastAsia"/>
          <w:color w:val="000000" w:themeColor="text1"/>
          <w:kern w:val="0"/>
        </w:rPr>
        <w:t>自行簽定簽</w:t>
      </w:r>
      <w:r w:rsidRPr="00B76ABD">
        <w:rPr>
          <w:rFonts w:hint="eastAsia"/>
          <w:color w:val="000000" w:themeColor="text1"/>
        </w:rPr>
        <w:t>勞動基準</w:t>
      </w:r>
      <w:r w:rsidRPr="00B76ABD">
        <w:rPr>
          <w:rFonts w:hint="eastAsia"/>
          <w:color w:val="000000" w:themeColor="text1"/>
        </w:rPr>
        <w:lastRenderedPageBreak/>
        <w:t>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約定。第二、</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第</w:t>
      </w:r>
      <w:r w:rsidRPr="00B76ABD">
        <w:rPr>
          <w:color w:val="000000" w:themeColor="text1"/>
          <w:kern w:val="0"/>
        </w:rPr>
        <w:t>2</w:t>
      </w:r>
      <w:r w:rsidRPr="00B76ABD">
        <w:rPr>
          <w:rFonts w:hint="eastAsia"/>
          <w:color w:val="000000" w:themeColor="text1"/>
          <w:kern w:val="0"/>
        </w:rPr>
        <w:t>項規定，前項約定應以書面為之，並應參考本法所定之基準且不得損及勞工之健康，各地方政府核備之裁量標準，或有不同，所以</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是很粗糙的立法。日本的立法比較精細，未來我國</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如果要修正，可以參考日本的立法例</w:t>
      </w:r>
      <w:r w:rsidR="00916A97" w:rsidRPr="00B76ABD">
        <w:rPr>
          <w:rStyle w:val="afc"/>
          <w:color w:val="000000" w:themeColor="text1"/>
          <w:kern w:val="0"/>
        </w:rPr>
        <w:footnoteReference w:id="2"/>
      </w:r>
      <w:r w:rsidRPr="00B76ABD">
        <w:rPr>
          <w:rFonts w:hint="eastAsia"/>
          <w:color w:val="000000" w:themeColor="text1"/>
          <w:kern w:val="0"/>
        </w:rPr>
        <w:t>。</w:t>
      </w:r>
    </w:p>
    <w:p w:rsidR="003A0DCD" w:rsidRPr="00B76ABD" w:rsidRDefault="003A0DCD" w:rsidP="003A0DCD">
      <w:pPr>
        <w:pStyle w:val="4"/>
        <w:rPr>
          <w:color w:val="000000" w:themeColor="text1"/>
        </w:rPr>
      </w:pPr>
      <w:r w:rsidRPr="00B76ABD">
        <w:rPr>
          <w:rFonts w:hint="eastAsia"/>
          <w:color w:val="000000" w:themeColor="text1"/>
        </w:rPr>
        <w:t>勞動部對於適用勞動基準法第</w:t>
      </w:r>
      <w:r w:rsidRPr="00B76ABD">
        <w:rPr>
          <w:color w:val="000000" w:themeColor="text1"/>
        </w:rPr>
        <w:t>84</w:t>
      </w:r>
      <w:r w:rsidRPr="00B76ABD">
        <w:rPr>
          <w:rFonts w:hint="eastAsia"/>
          <w:color w:val="000000" w:themeColor="text1"/>
        </w:rPr>
        <w:t>條之</w:t>
      </w:r>
      <w:r w:rsidRPr="00B76ABD">
        <w:rPr>
          <w:color w:val="000000" w:themeColor="text1"/>
        </w:rPr>
        <w:t>1</w:t>
      </w:r>
      <w:r w:rsidRPr="00B76ABD">
        <w:rPr>
          <w:rFonts w:hint="eastAsia"/>
          <w:color w:val="000000" w:themeColor="text1"/>
        </w:rPr>
        <w:t>之行業，過去</w:t>
      </w:r>
      <w:r w:rsidRPr="00B76ABD">
        <w:rPr>
          <w:color w:val="000000" w:themeColor="text1"/>
        </w:rPr>
        <w:t>10</w:t>
      </w:r>
      <w:r w:rsidRPr="00B76ABD">
        <w:rPr>
          <w:rFonts w:hint="eastAsia"/>
          <w:color w:val="000000" w:themeColor="text1"/>
        </w:rPr>
        <w:t>年來</w:t>
      </w:r>
      <w:proofErr w:type="gramStart"/>
      <w:r w:rsidRPr="00B76ABD">
        <w:rPr>
          <w:rFonts w:hint="eastAsia"/>
          <w:color w:val="000000" w:themeColor="text1"/>
        </w:rPr>
        <w:t>採</w:t>
      </w:r>
      <w:proofErr w:type="gramEnd"/>
      <w:r w:rsidRPr="00B76ABD">
        <w:rPr>
          <w:rFonts w:hint="eastAsia"/>
          <w:color w:val="000000" w:themeColor="text1"/>
        </w:rPr>
        <w:t>縮減方向，臺北市有訂立「</w:t>
      </w:r>
      <w:r w:rsidRPr="00B76ABD">
        <w:rPr>
          <w:rFonts w:cs="新細明體" w:hint="eastAsia"/>
          <w:color w:val="000000" w:themeColor="text1"/>
        </w:rPr>
        <w:t>臺北市政府核備勞動基準法第84條之1約定書審查基準」</w:t>
      </w:r>
      <w:r w:rsidRPr="00B76ABD">
        <w:rPr>
          <w:rFonts w:hint="eastAsia"/>
          <w:color w:val="000000" w:themeColor="text1"/>
        </w:rPr>
        <w:t>、</w:t>
      </w:r>
      <w:r w:rsidRPr="00B76ABD">
        <w:rPr>
          <w:rFonts w:hint="eastAsia"/>
          <w:color w:val="000000" w:themeColor="text1"/>
          <w:szCs w:val="52"/>
        </w:rPr>
        <w:t>「桃園市政府核備勞動基準法第</w:t>
      </w:r>
      <w:r w:rsidRPr="00B76ABD">
        <w:rPr>
          <w:color w:val="000000" w:themeColor="text1"/>
          <w:szCs w:val="52"/>
        </w:rPr>
        <w:t>84</w:t>
      </w:r>
      <w:r w:rsidRPr="00B76ABD">
        <w:rPr>
          <w:rFonts w:hint="eastAsia"/>
          <w:color w:val="000000" w:themeColor="text1"/>
          <w:szCs w:val="52"/>
        </w:rPr>
        <w:t>條之</w:t>
      </w:r>
      <w:r w:rsidRPr="00B76ABD">
        <w:rPr>
          <w:color w:val="000000" w:themeColor="text1"/>
          <w:szCs w:val="52"/>
        </w:rPr>
        <w:t>1</w:t>
      </w:r>
      <w:r w:rsidRPr="00B76ABD">
        <w:rPr>
          <w:rFonts w:hint="eastAsia"/>
          <w:color w:val="000000" w:themeColor="text1"/>
          <w:szCs w:val="52"/>
        </w:rPr>
        <w:t>約定書審查基準」</w:t>
      </w:r>
      <w:r w:rsidRPr="00B76ABD">
        <w:rPr>
          <w:rFonts w:hint="eastAsia"/>
          <w:color w:val="000000" w:themeColor="text1"/>
        </w:rPr>
        <w:t>，惟桃園市及臺北市之審查</w:t>
      </w:r>
      <w:r w:rsidRPr="00B76ABD">
        <w:rPr>
          <w:rFonts w:hint="eastAsia"/>
          <w:color w:val="000000" w:themeColor="text1"/>
          <w:szCs w:val="52"/>
        </w:rPr>
        <w:t>勞動基準法第84條之1</w:t>
      </w:r>
      <w:r w:rsidRPr="00B76ABD">
        <w:rPr>
          <w:rFonts w:hint="eastAsia"/>
          <w:color w:val="000000" w:themeColor="text1"/>
        </w:rPr>
        <w:t>約定</w:t>
      </w:r>
      <w:r w:rsidRPr="00B76ABD">
        <w:rPr>
          <w:rFonts w:hint="eastAsia"/>
          <w:color w:val="000000" w:themeColor="text1"/>
          <w:szCs w:val="52"/>
        </w:rPr>
        <w:t>審查基準</w:t>
      </w:r>
      <w:r w:rsidRPr="00B76ABD">
        <w:rPr>
          <w:rFonts w:hint="eastAsia"/>
          <w:color w:val="000000" w:themeColor="text1"/>
        </w:rPr>
        <w:t>，工作時間的規定，訂立的太粗略。</w:t>
      </w:r>
      <w:r w:rsidRPr="00B76ABD">
        <w:rPr>
          <w:rFonts w:hint="eastAsia"/>
          <w:color w:val="000000" w:themeColor="text1"/>
          <w:kern w:val="0"/>
        </w:rPr>
        <w:t>航空器的管理規則、</w:t>
      </w:r>
      <w:r w:rsidRPr="00B76ABD">
        <w:rPr>
          <w:rFonts w:hint="eastAsia"/>
          <w:color w:val="000000" w:themeColor="text1"/>
        </w:rPr>
        <w:t>勞動基準法</w:t>
      </w:r>
      <w:r w:rsidRPr="00B76ABD">
        <w:rPr>
          <w:rFonts w:hint="eastAsia"/>
          <w:color w:val="000000" w:themeColor="text1"/>
          <w:kern w:val="0"/>
        </w:rPr>
        <w:t>所訂的工作時間，都必須遵守，但兩法所訂之工作時間規定不一樣，未來交通部及勞動部可以思考對於航空器工作人員之工作時間，訂定更完整的規定</w:t>
      </w:r>
      <w:r w:rsidR="00916A97" w:rsidRPr="00B76ABD">
        <w:rPr>
          <w:rStyle w:val="afc"/>
          <w:color w:val="000000" w:themeColor="text1"/>
          <w:kern w:val="0"/>
        </w:rPr>
        <w:footnoteReference w:id="3"/>
      </w:r>
      <w:r w:rsidRPr="00B76ABD">
        <w:rPr>
          <w:rFonts w:hint="eastAsia"/>
          <w:color w:val="000000" w:themeColor="text1"/>
          <w:kern w:val="0"/>
        </w:rPr>
        <w:t>。</w:t>
      </w:r>
    </w:p>
    <w:p w:rsidR="003A0DCD" w:rsidRPr="00B76ABD" w:rsidRDefault="003A0DCD" w:rsidP="003A0DCD">
      <w:pPr>
        <w:pStyle w:val="4"/>
        <w:rPr>
          <w:color w:val="000000" w:themeColor="text1"/>
        </w:rPr>
      </w:pPr>
      <w:r w:rsidRPr="00B76ABD">
        <w:rPr>
          <w:rFonts w:hint="eastAsia"/>
          <w:color w:val="000000" w:themeColor="text1"/>
        </w:rPr>
        <w:t>長榮簽勞動基準法第</w:t>
      </w:r>
      <w:r w:rsidRPr="00B76ABD">
        <w:rPr>
          <w:color w:val="000000" w:themeColor="text1"/>
        </w:rPr>
        <w:t>84</w:t>
      </w:r>
      <w:r w:rsidRPr="00B76ABD">
        <w:rPr>
          <w:rFonts w:hint="eastAsia"/>
          <w:color w:val="000000" w:themeColor="text1"/>
        </w:rPr>
        <w:t>條之</w:t>
      </w:r>
      <w:r w:rsidRPr="00B76ABD">
        <w:rPr>
          <w:color w:val="000000" w:themeColor="text1"/>
        </w:rPr>
        <w:t>1</w:t>
      </w:r>
      <w:r w:rsidRPr="00B76ABD">
        <w:rPr>
          <w:rFonts w:hint="eastAsia"/>
          <w:color w:val="000000" w:themeColor="text1"/>
        </w:rPr>
        <w:t>約定人數達</w:t>
      </w:r>
      <w:r w:rsidRPr="00B76ABD">
        <w:rPr>
          <w:color w:val="000000" w:themeColor="text1"/>
        </w:rPr>
        <w:t>100</w:t>
      </w:r>
      <w:r w:rsidR="007858E9" w:rsidRPr="00B76ABD">
        <w:rPr>
          <w:color w:val="000000" w:themeColor="text1"/>
        </w:rPr>
        <w:t>％</w:t>
      </w:r>
      <w:r w:rsidRPr="00B76ABD">
        <w:rPr>
          <w:rFonts w:hint="eastAsia"/>
          <w:color w:val="000000" w:themeColor="text1"/>
        </w:rPr>
        <w:t>，不可思議</w:t>
      </w:r>
      <w:r w:rsidR="00916A97" w:rsidRPr="00B76ABD">
        <w:rPr>
          <w:rStyle w:val="afc"/>
          <w:color w:val="000000" w:themeColor="text1"/>
        </w:rPr>
        <w:footnoteReference w:id="4"/>
      </w:r>
      <w:r w:rsidRPr="00B76ABD">
        <w:rPr>
          <w:rFonts w:hint="eastAsia"/>
          <w:color w:val="000000" w:themeColor="text1"/>
        </w:rPr>
        <w:t>。</w:t>
      </w:r>
    </w:p>
    <w:p w:rsidR="003A0DCD" w:rsidRPr="00B76ABD" w:rsidRDefault="003A0DCD" w:rsidP="003A0DCD">
      <w:pPr>
        <w:pStyle w:val="4"/>
        <w:rPr>
          <w:color w:val="000000" w:themeColor="text1"/>
        </w:rPr>
      </w:pPr>
      <w:r w:rsidRPr="00B76ABD">
        <w:rPr>
          <w:rFonts w:hint="eastAsia"/>
          <w:color w:val="000000" w:themeColor="text1"/>
        </w:rPr>
        <w:t>中華航空人員簽署勞動基準法第84條之1之比率為1</w:t>
      </w:r>
      <w:r w:rsidR="001507B6" w:rsidRPr="00B76ABD">
        <w:rPr>
          <w:rFonts w:hint="eastAsia"/>
          <w:color w:val="000000" w:themeColor="text1"/>
        </w:rPr>
        <w:t>8</w:t>
      </w:r>
      <w:r w:rsidRPr="00B76ABD">
        <w:rPr>
          <w:rFonts w:hint="eastAsia"/>
          <w:color w:val="000000" w:themeColor="text1"/>
        </w:rPr>
        <w:t>.</w:t>
      </w:r>
      <w:r w:rsidR="001507B6" w:rsidRPr="00B76ABD">
        <w:rPr>
          <w:rFonts w:hint="eastAsia"/>
          <w:color w:val="000000" w:themeColor="text1"/>
        </w:rPr>
        <w:t>19</w:t>
      </w:r>
      <w:r w:rsidR="007858E9" w:rsidRPr="00B76ABD">
        <w:rPr>
          <w:rFonts w:hint="eastAsia"/>
          <w:color w:val="000000" w:themeColor="text1"/>
        </w:rPr>
        <w:t>％</w:t>
      </w:r>
      <w:r w:rsidRPr="00B76ABD">
        <w:rPr>
          <w:rFonts w:hint="eastAsia"/>
          <w:color w:val="000000" w:themeColor="text1"/>
        </w:rPr>
        <w:t>，似乎比較合理，而長榮航空簽署勞動基準法第84條之1之比率為100</w:t>
      </w:r>
      <w:r w:rsidR="007858E9" w:rsidRPr="00B76ABD">
        <w:rPr>
          <w:rFonts w:hint="eastAsia"/>
          <w:color w:val="000000" w:themeColor="text1"/>
        </w:rPr>
        <w:t>％</w:t>
      </w:r>
      <w:r w:rsidRPr="00B76ABD">
        <w:rPr>
          <w:rFonts w:hint="eastAsia"/>
          <w:color w:val="000000" w:themeColor="text1"/>
        </w:rPr>
        <w:t>，彼此有很大的落差。對勞工而言為了爭取工作的機會，迫於無奈無空間而簽署勞動基準法第84條之1之約定，應該從政府嚴格</w:t>
      </w:r>
      <w:r w:rsidR="001507B6" w:rsidRPr="00B76ABD">
        <w:rPr>
          <w:rFonts w:hint="eastAsia"/>
          <w:color w:val="000000" w:themeColor="text1"/>
        </w:rPr>
        <w:t>限</w:t>
      </w:r>
      <w:r w:rsidRPr="00B76ABD">
        <w:rPr>
          <w:rFonts w:hint="eastAsia"/>
          <w:color w:val="000000" w:themeColor="text1"/>
        </w:rPr>
        <w:t>制資方。有關勞動基準法第84條之1之審核指引，有全國一致性的問題，</w:t>
      </w:r>
      <w:r w:rsidRPr="00B76ABD">
        <w:rPr>
          <w:rFonts w:hint="eastAsia"/>
          <w:color w:val="000000" w:themeColor="text1"/>
        </w:rPr>
        <w:lastRenderedPageBreak/>
        <w:t>應由勞動部訂立準則</w:t>
      </w:r>
      <w:r w:rsidR="00916A97" w:rsidRPr="00B76ABD">
        <w:rPr>
          <w:rStyle w:val="afc"/>
          <w:color w:val="000000" w:themeColor="text1"/>
        </w:rPr>
        <w:footnoteReference w:id="5"/>
      </w:r>
      <w:r w:rsidRPr="00B76ABD">
        <w:rPr>
          <w:rFonts w:hint="eastAsia"/>
          <w:color w:val="000000" w:themeColor="text1"/>
        </w:rPr>
        <w:t>。</w:t>
      </w:r>
    </w:p>
    <w:p w:rsidR="003A0DCD" w:rsidRPr="00B76ABD" w:rsidRDefault="003A0DCD" w:rsidP="003A0DCD">
      <w:pPr>
        <w:pStyle w:val="4"/>
        <w:rPr>
          <w:color w:val="000000" w:themeColor="text1"/>
        </w:rPr>
      </w:pPr>
      <w:r w:rsidRPr="00B76ABD">
        <w:rPr>
          <w:rFonts w:hint="eastAsia"/>
          <w:color w:val="000000" w:themeColor="text1"/>
        </w:rPr>
        <w:t>從勞動基準法第84條之1之條文字義，</w:t>
      </w:r>
      <w:proofErr w:type="gramStart"/>
      <w:r w:rsidRPr="00B76ABD">
        <w:rPr>
          <w:rFonts w:hint="eastAsia"/>
          <w:color w:val="000000" w:themeColor="text1"/>
        </w:rPr>
        <w:t>未有議約</w:t>
      </w:r>
      <w:proofErr w:type="gramEnd"/>
      <w:r w:rsidRPr="00B76ABD">
        <w:rPr>
          <w:rFonts w:hint="eastAsia"/>
          <w:color w:val="000000" w:themeColor="text1"/>
        </w:rPr>
        <w:t>的空間，新錄取的員工在報到時，沒有時間可以考量，資訊不是很</w:t>
      </w:r>
      <w:proofErr w:type="gramStart"/>
      <w:r w:rsidRPr="00B76ABD">
        <w:rPr>
          <w:rFonts w:hint="eastAsia"/>
          <w:color w:val="000000" w:themeColor="text1"/>
        </w:rPr>
        <w:t>清楚，</w:t>
      </w:r>
      <w:proofErr w:type="gramEnd"/>
      <w:r w:rsidRPr="00B76ABD">
        <w:rPr>
          <w:rFonts w:hint="eastAsia"/>
          <w:color w:val="000000" w:themeColor="text1"/>
        </w:rPr>
        <w:t>就簽署本條之約定。服務業納入勞動基準法，才訂有勞動基準法第84條之1之規定，但已過20年仍未訂定準則</w:t>
      </w:r>
      <w:r w:rsidR="00916A97" w:rsidRPr="00B76ABD">
        <w:rPr>
          <w:rStyle w:val="afc"/>
          <w:color w:val="000000" w:themeColor="text1"/>
        </w:rPr>
        <w:footnoteReference w:id="6"/>
      </w:r>
      <w:r w:rsidRPr="00B76ABD">
        <w:rPr>
          <w:rFonts w:hint="eastAsia"/>
          <w:color w:val="000000" w:themeColor="text1"/>
        </w:rPr>
        <w:t>。</w:t>
      </w:r>
    </w:p>
    <w:p w:rsidR="003A0DCD" w:rsidRPr="00B76ABD" w:rsidRDefault="003A0DCD" w:rsidP="003A0DCD">
      <w:pPr>
        <w:pStyle w:val="4"/>
        <w:rPr>
          <w:color w:val="000000" w:themeColor="text1"/>
        </w:rPr>
      </w:pPr>
      <w:r w:rsidRPr="00B76ABD">
        <w:rPr>
          <w:rFonts w:hint="eastAsia"/>
          <w:color w:val="000000" w:themeColor="text1"/>
        </w:rPr>
        <w:t>依司法院釋字726號解釋，有關勞動基準法第84條之1之第1要件政府公告之行業加上工作者，第2要件</w:t>
      </w:r>
      <w:proofErr w:type="gramStart"/>
      <w:r w:rsidRPr="00B76ABD">
        <w:rPr>
          <w:rFonts w:hint="eastAsia"/>
          <w:color w:val="000000" w:themeColor="text1"/>
        </w:rPr>
        <w:t>勞</w:t>
      </w:r>
      <w:proofErr w:type="gramEnd"/>
      <w:r w:rsidRPr="00B76ABD">
        <w:rPr>
          <w:rFonts w:hint="eastAsia"/>
          <w:color w:val="000000" w:themeColor="text1"/>
        </w:rPr>
        <w:t>雇約定，第3要件送主管機關核備，行政法院認為是「核」、民事法院認為是「備」，最高法院的見解是「備」，非「核」，係因日本的實務上</w:t>
      </w:r>
      <w:proofErr w:type="gramStart"/>
      <w:r w:rsidRPr="00B76ABD">
        <w:rPr>
          <w:rFonts w:hint="eastAsia"/>
          <w:color w:val="000000" w:themeColor="text1"/>
        </w:rPr>
        <w:t>採</w:t>
      </w:r>
      <w:proofErr w:type="gramEnd"/>
      <w:r w:rsidRPr="00B76ABD">
        <w:rPr>
          <w:rFonts w:hint="eastAsia"/>
          <w:color w:val="000000" w:themeColor="text1"/>
        </w:rPr>
        <w:t>「備」。問題在勞動基準法第84條之1，立法太簡略，為企業開方便之門，但中華航空的工會力量強大，則可以和雇主協談，勞動基準法第84條之1要由地方主管機關的核備，目前</w:t>
      </w:r>
      <w:proofErr w:type="gramStart"/>
      <w:r w:rsidRPr="00B76ABD">
        <w:rPr>
          <w:rFonts w:hint="eastAsia"/>
          <w:color w:val="000000" w:themeColor="text1"/>
        </w:rPr>
        <w:t>臺</w:t>
      </w:r>
      <w:proofErr w:type="gramEnd"/>
      <w:r w:rsidRPr="00B76ABD">
        <w:rPr>
          <w:rFonts w:hint="eastAsia"/>
          <w:color w:val="000000" w:themeColor="text1"/>
        </w:rPr>
        <w:t>北、新北、桃園、高雄訂有審查準則，勞動基準法第84條之1讓勞工沒有保障，建議勞動基準法第84條之1要廢除後，再重新建立，對於工作時間要設例外規定，針對不同行業訂立的規範，針對不同行業訂立「工時框架的規定」</w:t>
      </w:r>
      <w:r w:rsidR="00867FBD" w:rsidRPr="00B76ABD">
        <w:rPr>
          <w:rStyle w:val="afc"/>
          <w:color w:val="000000" w:themeColor="text1"/>
        </w:rPr>
        <w:footnoteReference w:id="7"/>
      </w:r>
      <w:r w:rsidRPr="00B76ABD">
        <w:rPr>
          <w:rFonts w:hint="eastAsia"/>
          <w:color w:val="000000" w:themeColor="text1"/>
        </w:rPr>
        <w:t>。</w:t>
      </w:r>
    </w:p>
    <w:p w:rsidR="003A0DCD" w:rsidRPr="00B76ABD" w:rsidRDefault="003A0DCD" w:rsidP="003A0DCD">
      <w:pPr>
        <w:pStyle w:val="3"/>
        <w:rPr>
          <w:color w:val="000000" w:themeColor="text1"/>
        </w:rPr>
      </w:pPr>
      <w:r w:rsidRPr="00B76ABD">
        <w:rPr>
          <w:rFonts w:hint="eastAsia"/>
          <w:color w:val="000000" w:themeColor="text1"/>
        </w:rPr>
        <w:t>有關勞動基準法第84條之1施行遭遇之問題</w:t>
      </w:r>
      <w:proofErr w:type="gramStart"/>
      <w:r w:rsidRPr="00B76ABD">
        <w:rPr>
          <w:rFonts w:hAnsi="標楷體" w:hint="eastAsia"/>
          <w:color w:val="000000" w:themeColor="text1"/>
        </w:rPr>
        <w:t>﹕</w:t>
      </w:r>
      <w:proofErr w:type="gramEnd"/>
    </w:p>
    <w:p w:rsidR="003A0DCD" w:rsidRPr="00B76ABD" w:rsidRDefault="003A0DCD" w:rsidP="00712A92">
      <w:pPr>
        <w:pStyle w:val="4"/>
        <w:rPr>
          <w:color w:val="000000" w:themeColor="text1"/>
        </w:rPr>
      </w:pPr>
      <w:r w:rsidRPr="00B76ABD">
        <w:rPr>
          <w:rFonts w:hint="eastAsia"/>
          <w:color w:val="000000" w:themeColor="text1"/>
        </w:rPr>
        <w:t>桃園市政府說明略以</w:t>
      </w:r>
      <w:proofErr w:type="gramStart"/>
      <w:r w:rsidRPr="00B76ABD">
        <w:rPr>
          <w:rFonts w:hint="eastAsia"/>
          <w:color w:val="000000" w:themeColor="text1"/>
        </w:rPr>
        <w:t>﹕</w:t>
      </w:r>
      <w:proofErr w:type="gramEnd"/>
      <w:r w:rsidRPr="00B76ABD">
        <w:rPr>
          <w:rFonts w:hint="eastAsia"/>
          <w:color w:val="000000" w:themeColor="text1"/>
        </w:rPr>
        <w:t>對於適用對象，有</w:t>
      </w:r>
      <w:proofErr w:type="gramStart"/>
      <w:r w:rsidRPr="00B76ABD">
        <w:rPr>
          <w:rFonts w:hint="eastAsia"/>
          <w:color w:val="000000" w:themeColor="text1"/>
        </w:rPr>
        <w:t>業者迭有自行</w:t>
      </w:r>
      <w:proofErr w:type="gramEnd"/>
      <w:r w:rsidRPr="00B76ABD">
        <w:rPr>
          <w:rFonts w:hint="eastAsia"/>
          <w:color w:val="000000" w:themeColor="text1"/>
        </w:rPr>
        <w:t>擴大解釋，例如，勞方認定雖雙方協議，但也僅限約定書只適用於長程航線，單程飛行超過法定工時限制的航班。雇主則認為公告之航空公司空勤組員</w:t>
      </w:r>
      <w:r w:rsidRPr="00B76ABD">
        <w:rPr>
          <w:color w:val="000000" w:themeColor="text1"/>
        </w:rPr>
        <w:t>(</w:t>
      </w:r>
      <w:r w:rsidRPr="00B76ABD">
        <w:rPr>
          <w:rFonts w:hint="eastAsia"/>
          <w:color w:val="000000" w:themeColor="text1"/>
        </w:rPr>
        <w:t>前艙與後艙工作人員</w:t>
      </w:r>
      <w:r w:rsidRPr="00B76ABD">
        <w:rPr>
          <w:color w:val="000000" w:themeColor="text1"/>
        </w:rPr>
        <w:t>)</w:t>
      </w:r>
      <w:proofErr w:type="gramStart"/>
      <w:r w:rsidRPr="00B76ABD">
        <w:rPr>
          <w:rFonts w:hint="eastAsia"/>
          <w:color w:val="000000" w:themeColor="text1"/>
        </w:rPr>
        <w:t>均得適用</w:t>
      </w:r>
      <w:proofErr w:type="gramEnd"/>
      <w:r w:rsidRPr="00B76ABD">
        <w:rPr>
          <w:rFonts w:hint="eastAsia"/>
          <w:color w:val="000000" w:themeColor="text1"/>
        </w:rPr>
        <w:t>勞動基準法第</w:t>
      </w:r>
      <w:r w:rsidR="00712A92" w:rsidRPr="00B76ABD">
        <w:rPr>
          <w:rFonts w:hint="eastAsia"/>
          <w:color w:val="000000" w:themeColor="text1"/>
        </w:rPr>
        <w:t>84</w:t>
      </w:r>
      <w:r w:rsidRPr="00B76ABD">
        <w:rPr>
          <w:rFonts w:hint="eastAsia"/>
          <w:color w:val="000000" w:themeColor="text1"/>
        </w:rPr>
        <w:t>條之</w:t>
      </w:r>
      <w:r w:rsidR="00712A92" w:rsidRPr="00B76ABD">
        <w:rPr>
          <w:rFonts w:hint="eastAsia"/>
          <w:color w:val="000000" w:themeColor="text1"/>
        </w:rPr>
        <w:t>1</w:t>
      </w:r>
      <w:r w:rsidRPr="00B76ABD">
        <w:rPr>
          <w:rFonts w:hint="eastAsia"/>
          <w:color w:val="000000" w:themeColor="text1"/>
        </w:rPr>
        <w:t>，也就是短程航線的連續</w:t>
      </w:r>
      <w:r w:rsidRPr="00B76ABD">
        <w:rPr>
          <w:rFonts w:hint="eastAsia"/>
          <w:color w:val="000000" w:themeColor="text1"/>
        </w:rPr>
        <w:lastRenderedPageBreak/>
        <w:t>排班情況。另外，在工作時間的認定上勞資雙方每每</w:t>
      </w:r>
      <w:proofErr w:type="gramStart"/>
      <w:r w:rsidRPr="00B76ABD">
        <w:rPr>
          <w:rFonts w:hint="eastAsia"/>
          <w:color w:val="000000" w:themeColor="text1"/>
        </w:rPr>
        <w:t>採</w:t>
      </w:r>
      <w:proofErr w:type="gramEnd"/>
      <w:r w:rsidRPr="00B76ABD">
        <w:rPr>
          <w:rFonts w:hint="eastAsia"/>
          <w:color w:val="000000" w:themeColor="text1"/>
        </w:rPr>
        <w:t>不同的見解。對於目前遭遇困境，須要中央與地方共同努力。在中央，業管航空業者主管機關為交通部民用航空局，</w:t>
      </w:r>
      <w:proofErr w:type="gramStart"/>
      <w:r w:rsidRPr="00B76ABD">
        <w:rPr>
          <w:rFonts w:hint="eastAsia"/>
          <w:color w:val="000000" w:themeColor="text1"/>
        </w:rPr>
        <w:t>該局刻正</w:t>
      </w:r>
      <w:proofErr w:type="gramEnd"/>
      <w:r w:rsidRPr="00B76ABD">
        <w:rPr>
          <w:rFonts w:hint="eastAsia"/>
          <w:color w:val="000000" w:themeColor="text1"/>
        </w:rPr>
        <w:t>進行「航空器飛航作業管理規則」</w:t>
      </w:r>
      <w:r w:rsidR="007C41D4" w:rsidRPr="00B76ABD">
        <w:rPr>
          <w:rFonts w:hint="eastAsia"/>
          <w:color w:val="000000" w:themeColor="text1"/>
        </w:rPr>
        <w:t>草案</w:t>
      </w:r>
      <w:r w:rsidRPr="00B76ABD">
        <w:rPr>
          <w:rFonts w:hint="eastAsia"/>
          <w:color w:val="000000" w:themeColor="text1"/>
        </w:rPr>
        <w:t>修正中。至於勞工權益的保障，勞動部責無旁貸，亟待勞動部對於工作時間、休息時間、適用對象（範圍）等等能有統一、明確的解釋，制定全國統一的審查基準，讓勞資雙方及地方主管機關得以遵循，避免有灰色地帶，凡事</w:t>
      </w:r>
      <w:proofErr w:type="gramStart"/>
      <w:r w:rsidRPr="00B76ABD">
        <w:rPr>
          <w:rFonts w:hint="eastAsia"/>
          <w:color w:val="000000" w:themeColor="text1"/>
        </w:rPr>
        <w:t>採</w:t>
      </w:r>
      <w:proofErr w:type="gramEnd"/>
      <w:r w:rsidRPr="00B76ABD">
        <w:rPr>
          <w:rFonts w:hint="eastAsia"/>
          <w:color w:val="000000" w:themeColor="text1"/>
        </w:rPr>
        <w:t>個案認定的情形。在地方，地方主管機關應主動進行勞動檢查，避免不良雇主的濫用勞動基準法第84條之1，對勞工的不當剝削行為。</w:t>
      </w:r>
    </w:p>
    <w:p w:rsidR="003A0DCD" w:rsidRPr="00B76ABD" w:rsidRDefault="003A0DCD" w:rsidP="00712A92">
      <w:pPr>
        <w:pStyle w:val="4"/>
        <w:rPr>
          <w:color w:val="000000" w:themeColor="text1"/>
        </w:rPr>
      </w:pPr>
      <w:r w:rsidRPr="00B76ABD">
        <w:rPr>
          <w:rFonts w:hint="eastAsia"/>
          <w:color w:val="000000" w:themeColor="text1"/>
        </w:rPr>
        <w:t>勞動部說明略以</w:t>
      </w:r>
      <w:proofErr w:type="gramStart"/>
      <w:r w:rsidRPr="00B76ABD">
        <w:rPr>
          <w:rFonts w:hAnsi="標楷體" w:hint="eastAsia"/>
          <w:b/>
          <w:color w:val="000000" w:themeColor="text1"/>
        </w:rPr>
        <w:t>﹕</w:t>
      </w:r>
      <w:r w:rsidRPr="00B76ABD">
        <w:rPr>
          <w:rFonts w:hint="eastAsia"/>
          <w:color w:val="000000" w:themeColor="text1"/>
        </w:rPr>
        <w:t>邇來迭有航空公司</w:t>
      </w:r>
      <w:proofErr w:type="gramEnd"/>
      <w:r w:rsidRPr="00B76ABD">
        <w:rPr>
          <w:rFonts w:hint="eastAsia"/>
          <w:color w:val="000000" w:themeColor="text1"/>
        </w:rPr>
        <w:t>空勤組員反映工作時間過長或安排不當，以及飛航期間未給予空勤組員休息等情，為導引航空公司與空勤</w:t>
      </w:r>
      <w:proofErr w:type="gramStart"/>
      <w:r w:rsidRPr="00B76ABD">
        <w:rPr>
          <w:rFonts w:hint="eastAsia"/>
          <w:color w:val="000000" w:themeColor="text1"/>
        </w:rPr>
        <w:t>組員間為合理</w:t>
      </w:r>
      <w:proofErr w:type="gramEnd"/>
      <w:r w:rsidRPr="00B76ABD">
        <w:rPr>
          <w:rFonts w:hint="eastAsia"/>
          <w:color w:val="000000" w:themeColor="text1"/>
        </w:rPr>
        <w:t>之工時約定，本部</w:t>
      </w:r>
      <w:proofErr w:type="gramStart"/>
      <w:r w:rsidRPr="00B76ABD">
        <w:rPr>
          <w:rFonts w:hint="eastAsia"/>
          <w:color w:val="000000" w:themeColor="text1"/>
        </w:rPr>
        <w:t>研</w:t>
      </w:r>
      <w:proofErr w:type="gramEnd"/>
      <w:r w:rsidRPr="00B76ABD">
        <w:rPr>
          <w:rFonts w:hint="eastAsia"/>
          <w:color w:val="000000" w:themeColor="text1"/>
        </w:rPr>
        <w:t>擬訂定合理工時相關指引。</w:t>
      </w:r>
    </w:p>
    <w:p w:rsidR="00C764D4" w:rsidRPr="00B76ABD" w:rsidRDefault="0091140E" w:rsidP="0091140E">
      <w:pPr>
        <w:pStyle w:val="3"/>
        <w:rPr>
          <w:color w:val="000000" w:themeColor="text1"/>
        </w:rPr>
      </w:pPr>
      <w:r w:rsidRPr="00B76ABD">
        <w:rPr>
          <w:rFonts w:hint="eastAsia"/>
          <w:color w:val="000000" w:themeColor="text1"/>
        </w:rPr>
        <w:t>綜上，有關國內航空公司航空業員工之工作時間等情形，依</w:t>
      </w:r>
      <w:r w:rsidRPr="000E4514">
        <w:rPr>
          <w:rFonts w:hint="eastAsia"/>
        </w:rPr>
        <w:t>民航局</w:t>
      </w:r>
      <w:r w:rsidRPr="00B76ABD">
        <w:rPr>
          <w:rFonts w:hint="eastAsia"/>
          <w:color w:val="000000" w:themeColor="text1"/>
        </w:rPr>
        <w:t>104年4月航空公司空勤組員飛時管理專案檢查報告，該局於103年10月至104年3月間，依據「航空器飛航作業管理規則」之相關規定，對6家國籍航空公司空勤組員飛時管理專案檢查結果顯示，在排班作業管理方面，尚符合派遣相關規定；在個人班表抽查及綜合資料檢視方面，各項飛時、執勤、休息期間及紅眼航班之派遣等亦尚無發現有超出法規限度之情事。依檢查結果資料分析，受檢之6家航空公司大部分空勤組員之飛時或執勤期間皆低於國際及我國法規之上限。</w:t>
      </w:r>
      <w:proofErr w:type="gramStart"/>
      <w:r w:rsidRPr="00B76ABD">
        <w:rPr>
          <w:rFonts w:hint="eastAsia"/>
          <w:color w:val="000000" w:themeColor="text1"/>
        </w:rPr>
        <w:t>惟</w:t>
      </w:r>
      <w:proofErr w:type="gramEnd"/>
      <w:r w:rsidRPr="00B76ABD">
        <w:rPr>
          <w:rFonts w:hint="eastAsia"/>
          <w:color w:val="000000" w:themeColor="text1"/>
        </w:rPr>
        <w:t>桃園市政府仍屢屢接獲從事該等工作之空勤組員陳情申訴有</w:t>
      </w:r>
      <w:r w:rsidRPr="00B76ABD">
        <w:rPr>
          <w:rFonts w:hint="eastAsia"/>
          <w:color w:val="000000" w:themeColor="text1"/>
        </w:rPr>
        <w:lastRenderedPageBreak/>
        <w:t>超過勞動基準法一般工時限制的情形，103年1月至105年10月間，中華航空因違反勞動基準法</w:t>
      </w:r>
      <w:proofErr w:type="gramStart"/>
      <w:r w:rsidRPr="00B76ABD">
        <w:rPr>
          <w:rFonts w:hint="eastAsia"/>
          <w:color w:val="000000" w:themeColor="text1"/>
        </w:rPr>
        <w:t>遭裁罰件</w:t>
      </w:r>
      <w:proofErr w:type="gramEnd"/>
      <w:r w:rsidRPr="00B76ABD">
        <w:rPr>
          <w:rFonts w:hint="eastAsia"/>
          <w:color w:val="000000" w:themeColor="text1"/>
        </w:rPr>
        <w:t>數有50件，裁罰金額1,143萬，其中以違反勞動基準法第32條第2項之超時工作最多，顯見國內航空業員工之工作時間等勞動條件之保障，仍</w:t>
      </w:r>
      <w:r w:rsidR="000E2226" w:rsidRPr="00B76ABD">
        <w:rPr>
          <w:rFonts w:hint="eastAsia"/>
          <w:color w:val="000000" w:themeColor="text1"/>
        </w:rPr>
        <w:t>應</w:t>
      </w:r>
      <w:r w:rsidRPr="00B76ABD">
        <w:rPr>
          <w:rFonts w:hint="eastAsia"/>
          <w:color w:val="000000" w:themeColor="text1"/>
        </w:rPr>
        <w:t>加強查處檢討改善。另依桃園市政府裁罰資料顯示，長榮航空之員工因100</w:t>
      </w:r>
      <w:r w:rsidR="007858E9" w:rsidRPr="00B76ABD">
        <w:rPr>
          <w:rFonts w:hint="eastAsia"/>
          <w:color w:val="000000" w:themeColor="text1"/>
        </w:rPr>
        <w:t>％</w:t>
      </w:r>
      <w:r w:rsidRPr="00B76ABD">
        <w:rPr>
          <w:rFonts w:hint="eastAsia"/>
          <w:color w:val="000000" w:themeColor="text1"/>
        </w:rPr>
        <w:t>簽訂勞動基準法</w:t>
      </w:r>
      <w:r w:rsidR="00AD175A" w:rsidRPr="00B76ABD">
        <w:rPr>
          <w:rFonts w:hint="eastAsia"/>
          <w:color w:val="000000" w:themeColor="text1"/>
        </w:rPr>
        <w:t>第</w:t>
      </w:r>
      <w:r w:rsidRPr="00B76ABD">
        <w:rPr>
          <w:rFonts w:hint="eastAsia"/>
          <w:color w:val="000000" w:themeColor="text1"/>
        </w:rPr>
        <w:t>84條之1之約定書，排除該法第32條之適用，因而該航空公司即無因違反勞動基準法第32條第2項之超時工作</w:t>
      </w:r>
      <w:proofErr w:type="gramStart"/>
      <w:r w:rsidRPr="00B76ABD">
        <w:rPr>
          <w:rFonts w:hint="eastAsia"/>
          <w:color w:val="000000" w:themeColor="text1"/>
        </w:rPr>
        <w:t>而遭裁罰</w:t>
      </w:r>
      <w:proofErr w:type="gramEnd"/>
      <w:r w:rsidRPr="00B76ABD">
        <w:rPr>
          <w:rFonts w:hint="eastAsia"/>
          <w:color w:val="000000" w:themeColor="text1"/>
        </w:rPr>
        <w:t>之情形，類此情形，是否衍生雇主以勞動基準法第</w:t>
      </w:r>
      <w:r w:rsidRPr="00B76ABD">
        <w:rPr>
          <w:color w:val="000000" w:themeColor="text1"/>
        </w:rPr>
        <w:t>84</w:t>
      </w:r>
      <w:r w:rsidRPr="00B76ABD">
        <w:rPr>
          <w:rFonts w:hint="eastAsia"/>
          <w:color w:val="000000" w:themeColor="text1"/>
        </w:rPr>
        <w:t>條之</w:t>
      </w:r>
      <w:r w:rsidRPr="00B76ABD">
        <w:rPr>
          <w:color w:val="000000" w:themeColor="text1"/>
        </w:rPr>
        <w:t>1</w:t>
      </w:r>
      <w:r w:rsidRPr="00B76ABD">
        <w:rPr>
          <w:rFonts w:hint="eastAsia"/>
          <w:color w:val="000000" w:themeColor="text1"/>
        </w:rPr>
        <w:t>特別規定可另行約定較為寬鬆工時之情形，強迫員工簽訂勞動基準法</w:t>
      </w:r>
      <w:r w:rsidR="00AD175A" w:rsidRPr="00B76ABD">
        <w:rPr>
          <w:rFonts w:hint="eastAsia"/>
          <w:color w:val="000000" w:themeColor="text1"/>
        </w:rPr>
        <w:t>第</w:t>
      </w:r>
      <w:r w:rsidRPr="00B76ABD">
        <w:rPr>
          <w:color w:val="000000" w:themeColor="text1"/>
        </w:rPr>
        <w:t>84</w:t>
      </w:r>
      <w:r w:rsidRPr="00B76ABD">
        <w:rPr>
          <w:rFonts w:hint="eastAsia"/>
          <w:color w:val="000000" w:themeColor="text1"/>
        </w:rPr>
        <w:t>條之</w:t>
      </w:r>
      <w:r w:rsidRPr="00B76ABD">
        <w:rPr>
          <w:color w:val="000000" w:themeColor="text1"/>
        </w:rPr>
        <w:t>1</w:t>
      </w:r>
      <w:r w:rsidRPr="00B76ABD">
        <w:rPr>
          <w:rFonts w:hint="eastAsia"/>
          <w:color w:val="000000" w:themeColor="text1"/>
        </w:rPr>
        <w:t>之約定書，而損及勞工相關勞動條件之保障。</w:t>
      </w:r>
      <w:r w:rsidR="001550D3" w:rsidRPr="00B76ABD">
        <w:rPr>
          <w:rFonts w:hint="eastAsia"/>
          <w:color w:val="000000" w:themeColor="text1"/>
        </w:rPr>
        <w:t>又為避免濫用約定，應配合勞動檢查督促業者遵守法令規定，並加強勞動法令宣導，以維護勞工權益。而</w:t>
      </w:r>
      <w:r w:rsidR="00C764D4" w:rsidRPr="00B76ABD">
        <w:rPr>
          <w:rFonts w:hint="eastAsia"/>
          <w:color w:val="000000" w:themeColor="text1"/>
        </w:rPr>
        <w:t>勞動基準法第</w:t>
      </w:r>
      <w:r w:rsidR="00C764D4" w:rsidRPr="00B76ABD">
        <w:rPr>
          <w:color w:val="000000" w:themeColor="text1"/>
        </w:rPr>
        <w:t>84</w:t>
      </w:r>
      <w:r w:rsidR="00C764D4" w:rsidRPr="00B76ABD">
        <w:rPr>
          <w:rFonts w:hint="eastAsia"/>
          <w:color w:val="000000" w:themeColor="text1"/>
        </w:rPr>
        <w:t>條之</w:t>
      </w:r>
      <w:r w:rsidR="00C764D4" w:rsidRPr="00B76ABD">
        <w:rPr>
          <w:color w:val="000000" w:themeColor="text1"/>
        </w:rPr>
        <w:t>1</w:t>
      </w:r>
      <w:r w:rsidR="00C764D4" w:rsidRPr="00B76ABD">
        <w:rPr>
          <w:rFonts w:hint="eastAsia"/>
          <w:color w:val="000000" w:themeColor="text1"/>
        </w:rPr>
        <w:t>施行迄今存有許多問題，尤其在工作時間的認定上</w:t>
      </w:r>
      <w:r w:rsidR="00C764D4" w:rsidRPr="00B76ABD">
        <w:rPr>
          <w:rFonts w:ascii="新細明體" w:eastAsia="新細明體" w:hAnsi="新細明體" w:hint="eastAsia"/>
          <w:color w:val="000000" w:themeColor="text1"/>
        </w:rPr>
        <w:t>，</w:t>
      </w:r>
      <w:r w:rsidR="00C764D4" w:rsidRPr="00B76ABD">
        <w:rPr>
          <w:rFonts w:hint="eastAsia"/>
          <w:color w:val="000000" w:themeColor="text1"/>
        </w:rPr>
        <w:t>勞資雙方時有不同見解，衍生爭議</w:t>
      </w:r>
      <w:r w:rsidR="001550D3" w:rsidRPr="00B76ABD">
        <w:rPr>
          <w:rFonts w:hint="eastAsia"/>
          <w:color w:val="000000" w:themeColor="text1"/>
        </w:rPr>
        <w:t>，</w:t>
      </w:r>
      <w:proofErr w:type="gramStart"/>
      <w:r w:rsidR="001550D3" w:rsidRPr="00B76ABD">
        <w:rPr>
          <w:rFonts w:hint="eastAsia"/>
          <w:color w:val="000000" w:themeColor="text1"/>
        </w:rPr>
        <w:t>勞動部應妥</w:t>
      </w:r>
      <w:proofErr w:type="gramEnd"/>
      <w:r w:rsidR="001550D3" w:rsidRPr="00B76ABD">
        <w:rPr>
          <w:rFonts w:hint="eastAsia"/>
          <w:color w:val="000000" w:themeColor="text1"/>
        </w:rPr>
        <w:t>予</w:t>
      </w:r>
      <w:proofErr w:type="gramStart"/>
      <w:r w:rsidR="001550D3" w:rsidRPr="00B76ABD">
        <w:rPr>
          <w:rFonts w:hint="eastAsia"/>
          <w:color w:val="000000" w:themeColor="text1"/>
        </w:rPr>
        <w:t>研</w:t>
      </w:r>
      <w:proofErr w:type="gramEnd"/>
      <w:r w:rsidR="001550D3" w:rsidRPr="00B76ABD">
        <w:rPr>
          <w:rFonts w:hint="eastAsia"/>
          <w:color w:val="000000" w:themeColor="text1"/>
        </w:rPr>
        <w:t>議檢討</w:t>
      </w:r>
      <w:r w:rsidR="001C2C6D" w:rsidRPr="00B76ABD">
        <w:rPr>
          <w:rFonts w:hint="eastAsia"/>
          <w:color w:val="000000" w:themeColor="text1"/>
        </w:rPr>
        <w:t>改善</w:t>
      </w:r>
      <w:r w:rsidR="001550D3" w:rsidRPr="00B76ABD">
        <w:rPr>
          <w:rFonts w:hint="eastAsia"/>
          <w:color w:val="000000" w:themeColor="text1"/>
        </w:rPr>
        <w:t>。</w:t>
      </w:r>
    </w:p>
    <w:p w:rsidR="00E63668" w:rsidRPr="00B76ABD" w:rsidRDefault="00E63668" w:rsidP="00E63668">
      <w:pPr>
        <w:pStyle w:val="2"/>
        <w:rPr>
          <w:b/>
          <w:color w:val="000000" w:themeColor="text1"/>
        </w:rPr>
      </w:pPr>
      <w:r w:rsidRPr="00B76ABD">
        <w:rPr>
          <w:rFonts w:hint="eastAsia"/>
          <w:b/>
          <w:color w:val="000000" w:themeColor="text1"/>
        </w:rPr>
        <w:t>有關航空公司空勤組員合理之工作時間，</w:t>
      </w:r>
      <w:proofErr w:type="gramStart"/>
      <w:r w:rsidRPr="00B76ABD">
        <w:rPr>
          <w:rFonts w:hint="eastAsia"/>
          <w:b/>
          <w:color w:val="000000" w:themeColor="text1"/>
        </w:rPr>
        <w:t>勞動部前於</w:t>
      </w:r>
      <w:proofErr w:type="gramEnd"/>
      <w:r w:rsidRPr="00B76ABD">
        <w:rPr>
          <w:rFonts w:hint="eastAsia"/>
          <w:b/>
          <w:color w:val="000000" w:themeColor="text1"/>
        </w:rPr>
        <w:t>104年1月至8月間邀集民航局、航空業</w:t>
      </w:r>
      <w:proofErr w:type="gramStart"/>
      <w:r w:rsidRPr="00B76ABD">
        <w:rPr>
          <w:rFonts w:hint="eastAsia"/>
          <w:b/>
          <w:color w:val="000000" w:themeColor="text1"/>
        </w:rPr>
        <w:t>勞</w:t>
      </w:r>
      <w:proofErr w:type="gramEnd"/>
      <w:r w:rsidRPr="00B76ABD">
        <w:rPr>
          <w:rFonts w:hint="eastAsia"/>
          <w:b/>
          <w:color w:val="000000" w:themeColor="text1"/>
        </w:rPr>
        <w:t>雇團體、地方主管機關及學者專家，召開六次會議，</w:t>
      </w:r>
      <w:proofErr w:type="gramStart"/>
      <w:r w:rsidRPr="00B76ABD">
        <w:rPr>
          <w:rFonts w:hint="eastAsia"/>
          <w:b/>
          <w:color w:val="000000" w:themeColor="text1"/>
        </w:rPr>
        <w:t>研</w:t>
      </w:r>
      <w:proofErr w:type="gramEnd"/>
      <w:r w:rsidRPr="00B76ABD">
        <w:rPr>
          <w:rFonts w:hint="eastAsia"/>
          <w:b/>
          <w:color w:val="000000" w:themeColor="text1"/>
        </w:rPr>
        <w:t>擬訂定合理工時相關指引，然因勞資雙方歧異，尚未能達成共識。為避免各縣市政府審查基準不一致導致勞資雙方無所適從，或有經營成本競爭不相等，或有勞工因不同工時限制產生權益受損情形，中央主管機關應儘速訂定一致標準，以落實保障航空公司空勤組員合理之工作時間。</w:t>
      </w:r>
    </w:p>
    <w:p w:rsidR="00E63668" w:rsidRPr="00B76ABD" w:rsidRDefault="00E63668" w:rsidP="00E63668">
      <w:pPr>
        <w:pStyle w:val="3"/>
        <w:rPr>
          <w:color w:val="000000" w:themeColor="text1"/>
        </w:rPr>
      </w:pPr>
      <w:r w:rsidRPr="00B76ABD">
        <w:rPr>
          <w:rFonts w:hint="eastAsia"/>
          <w:color w:val="000000" w:themeColor="text1"/>
        </w:rPr>
        <w:t>有關勞動基準法第84條之1規定</w:t>
      </w:r>
      <w:proofErr w:type="gramStart"/>
      <w:r w:rsidRPr="00B76ABD">
        <w:rPr>
          <w:rFonts w:hint="eastAsia"/>
          <w:color w:val="000000" w:themeColor="text1"/>
        </w:rPr>
        <w:t>﹕</w:t>
      </w:r>
      <w:proofErr w:type="gramEnd"/>
      <w:r w:rsidRPr="00B76ABD">
        <w:rPr>
          <w:rFonts w:hint="eastAsia"/>
          <w:color w:val="000000" w:themeColor="text1"/>
        </w:rPr>
        <w:t>「經中央主管機關核定公告之下列工作者，得由</w:t>
      </w:r>
      <w:proofErr w:type="gramStart"/>
      <w:r w:rsidRPr="00B76ABD">
        <w:rPr>
          <w:rFonts w:hint="eastAsia"/>
          <w:color w:val="000000" w:themeColor="text1"/>
        </w:rPr>
        <w:t>勞</w:t>
      </w:r>
      <w:proofErr w:type="gramEnd"/>
      <w:r w:rsidRPr="00B76ABD">
        <w:rPr>
          <w:rFonts w:hint="eastAsia"/>
          <w:color w:val="000000" w:themeColor="text1"/>
        </w:rPr>
        <w:t>雇雙方另行約定，工作時間、例假、休假、女性夜間工作，並報請當</w:t>
      </w:r>
      <w:r w:rsidRPr="00B76ABD">
        <w:rPr>
          <w:rFonts w:hint="eastAsia"/>
          <w:color w:val="000000" w:themeColor="text1"/>
        </w:rPr>
        <w:lastRenderedPageBreak/>
        <w:t>地主管機關核備，不受第30條、第32條、第36條、第37條、第49條規定之限制。一、監督、管理人員或責任制專業人員。二、監視性或間歇性之工作。三、其他性質特殊之工作。</w:t>
      </w:r>
      <w:r w:rsidRPr="00B76ABD">
        <w:rPr>
          <w:rFonts w:hAnsi="標楷體" w:hint="eastAsia"/>
          <w:color w:val="000000" w:themeColor="text1"/>
        </w:rPr>
        <w:t>（第1</w:t>
      </w:r>
      <w:r w:rsidRPr="00B76ABD">
        <w:rPr>
          <w:rFonts w:hint="eastAsia"/>
          <w:color w:val="000000" w:themeColor="text1"/>
        </w:rPr>
        <w:t>項</w:t>
      </w:r>
      <w:r w:rsidRPr="00B76ABD">
        <w:rPr>
          <w:rFonts w:hAnsi="標楷體" w:hint="eastAsia"/>
          <w:color w:val="000000" w:themeColor="text1"/>
        </w:rPr>
        <w:t>）</w:t>
      </w:r>
      <w:r w:rsidRPr="00B76ABD">
        <w:rPr>
          <w:rFonts w:hint="eastAsia"/>
          <w:color w:val="000000" w:themeColor="text1"/>
        </w:rPr>
        <w:t>前項約定應以書面為之，並應參考本法所定之基準且不得損及勞工之健康及福祉。（第2項）」司法院釋字第726號解釋意旨，並進一步闡明</w:t>
      </w:r>
      <w:r w:rsidR="002770D2" w:rsidRPr="00B76ABD">
        <w:rPr>
          <w:rFonts w:hint="eastAsia"/>
          <w:color w:val="000000" w:themeColor="text1"/>
        </w:rPr>
        <w:t>所謂</w:t>
      </w:r>
      <w:r w:rsidR="00433A33" w:rsidRPr="00B76ABD">
        <w:rPr>
          <w:rFonts w:hint="eastAsia"/>
          <w:color w:val="000000" w:themeColor="text1"/>
        </w:rPr>
        <w:t>「</w:t>
      </w:r>
      <w:r w:rsidR="002770D2" w:rsidRPr="00B76ABD">
        <w:rPr>
          <w:rFonts w:hint="eastAsia"/>
          <w:color w:val="000000" w:themeColor="text1"/>
        </w:rPr>
        <w:t>核備</w:t>
      </w:r>
      <w:r w:rsidR="00433A33" w:rsidRPr="00B76ABD">
        <w:rPr>
          <w:rFonts w:hint="eastAsia"/>
          <w:color w:val="000000" w:themeColor="text1"/>
        </w:rPr>
        <w:t>」</w:t>
      </w:r>
      <w:r w:rsidR="002770D2" w:rsidRPr="00B76ABD">
        <w:rPr>
          <w:rFonts w:hint="eastAsia"/>
          <w:color w:val="000000" w:themeColor="text1"/>
        </w:rPr>
        <w:t>，應由當地主管機關審慎</w:t>
      </w:r>
      <w:r w:rsidR="00433A33" w:rsidRPr="00B76ABD">
        <w:rPr>
          <w:rFonts w:hint="eastAsia"/>
          <w:color w:val="000000" w:themeColor="text1"/>
        </w:rPr>
        <w:t>「</w:t>
      </w:r>
      <w:r w:rsidR="002770D2" w:rsidRPr="00B76ABD">
        <w:rPr>
          <w:rFonts w:hint="eastAsia"/>
          <w:color w:val="000000" w:themeColor="text1"/>
        </w:rPr>
        <w:t>逐案核實</w:t>
      </w:r>
      <w:r w:rsidR="00433A33" w:rsidRPr="00B76ABD">
        <w:rPr>
          <w:rFonts w:hint="eastAsia"/>
          <w:color w:val="000000" w:themeColor="text1"/>
        </w:rPr>
        <w:t>」</w:t>
      </w:r>
      <w:proofErr w:type="gramStart"/>
      <w:r w:rsidRPr="00B76ABD">
        <w:rPr>
          <w:rFonts w:hint="eastAsia"/>
          <w:color w:val="000000" w:themeColor="text1"/>
        </w:rPr>
        <w:t>﹕</w:t>
      </w:r>
      <w:proofErr w:type="gramEnd"/>
      <w:r w:rsidRPr="00B76ABD">
        <w:rPr>
          <w:rFonts w:hint="eastAsia"/>
          <w:color w:val="000000" w:themeColor="text1"/>
        </w:rPr>
        <w:t>「…</w:t>
      </w:r>
      <w:proofErr w:type="gramStart"/>
      <w:r w:rsidRPr="00B76ABD">
        <w:rPr>
          <w:rFonts w:hint="eastAsia"/>
          <w:color w:val="000000" w:themeColor="text1"/>
        </w:rPr>
        <w:t>…勞</w:t>
      </w:r>
      <w:proofErr w:type="gramEnd"/>
      <w:r w:rsidRPr="00B76ABD">
        <w:rPr>
          <w:rFonts w:hint="eastAsia"/>
          <w:color w:val="000000" w:themeColor="text1"/>
        </w:rPr>
        <w:t>雇雙方就其另行</w:t>
      </w:r>
      <w:proofErr w:type="gramStart"/>
      <w:r w:rsidRPr="00B76ABD">
        <w:rPr>
          <w:rFonts w:hint="eastAsia"/>
          <w:color w:val="000000" w:themeColor="text1"/>
        </w:rPr>
        <w:t>約定依系爭</w:t>
      </w:r>
      <w:proofErr w:type="gramEnd"/>
      <w:r w:rsidRPr="00B76ABD">
        <w:rPr>
          <w:rFonts w:hint="eastAsia"/>
          <w:color w:val="000000" w:themeColor="text1"/>
        </w:rPr>
        <w:t>規定報請核備，雖屬行政上之程序，然因工時之延長影響勞工之健康及福祉甚</w:t>
      </w:r>
      <w:proofErr w:type="gramStart"/>
      <w:r w:rsidRPr="00B76ABD">
        <w:rPr>
          <w:rFonts w:hint="eastAsia"/>
          <w:color w:val="000000" w:themeColor="text1"/>
        </w:rPr>
        <w:t>鉅</w:t>
      </w:r>
      <w:proofErr w:type="gramEnd"/>
      <w:r w:rsidRPr="00B76ABD">
        <w:rPr>
          <w:rFonts w:hint="eastAsia"/>
          <w:color w:val="000000" w:themeColor="text1"/>
        </w:rPr>
        <w:t>，且因相同性質之工作，在不同地區，仍可能存在實質重大之差異，而有由當地主管機關審慎</w:t>
      </w:r>
      <w:r w:rsidR="002770D2" w:rsidRPr="00B76ABD">
        <w:rPr>
          <w:rFonts w:hint="eastAsia"/>
          <w:color w:val="000000" w:themeColor="text1"/>
        </w:rPr>
        <w:t>『</w:t>
      </w:r>
      <w:r w:rsidRPr="00B76ABD">
        <w:rPr>
          <w:rFonts w:hint="eastAsia"/>
          <w:color w:val="000000" w:themeColor="text1"/>
        </w:rPr>
        <w:t>逐案核實</w:t>
      </w:r>
      <w:r w:rsidR="002770D2" w:rsidRPr="00B76ABD">
        <w:rPr>
          <w:rFonts w:hint="eastAsia"/>
          <w:color w:val="000000" w:themeColor="text1"/>
        </w:rPr>
        <w:t>』</w:t>
      </w:r>
      <w:r w:rsidRPr="00B76ABD">
        <w:rPr>
          <w:rFonts w:hint="eastAsia"/>
          <w:color w:val="000000" w:themeColor="text1"/>
        </w:rPr>
        <w:t>之必要。又勞方在談判中通常居於弱勢之地位，可能受到不當影響之情形，亦可藉此防</w:t>
      </w:r>
      <w:proofErr w:type="gramStart"/>
      <w:r w:rsidRPr="00B76ABD">
        <w:rPr>
          <w:rFonts w:hint="eastAsia"/>
          <w:color w:val="000000" w:themeColor="text1"/>
        </w:rPr>
        <w:t>杜</w:t>
      </w:r>
      <w:proofErr w:type="gramEnd"/>
      <w:r w:rsidRPr="00B76ABD">
        <w:rPr>
          <w:rFonts w:hint="eastAsia"/>
          <w:color w:val="000000" w:themeColor="text1"/>
        </w:rPr>
        <w:t>。系爭規定要求就</w:t>
      </w:r>
      <w:proofErr w:type="gramStart"/>
      <w:r w:rsidRPr="00B76ABD">
        <w:rPr>
          <w:rFonts w:hint="eastAsia"/>
          <w:color w:val="000000" w:themeColor="text1"/>
        </w:rPr>
        <w:t>勞</w:t>
      </w:r>
      <w:proofErr w:type="gramEnd"/>
      <w:r w:rsidRPr="00B76ABD">
        <w:rPr>
          <w:rFonts w:hint="eastAsia"/>
          <w:color w:val="000000" w:themeColor="text1"/>
        </w:rPr>
        <w:t>雇雙方之另行約定報請核備，其管制既係直接</w:t>
      </w:r>
      <w:proofErr w:type="gramStart"/>
      <w:r w:rsidRPr="00B76ABD">
        <w:rPr>
          <w:rFonts w:hint="eastAsia"/>
          <w:color w:val="000000" w:themeColor="text1"/>
        </w:rPr>
        <w:t>規</w:t>
      </w:r>
      <w:proofErr w:type="gramEnd"/>
      <w:r w:rsidRPr="00B76ABD">
        <w:rPr>
          <w:rFonts w:hint="eastAsia"/>
          <w:color w:val="000000" w:themeColor="text1"/>
        </w:rPr>
        <w:t>制勞動關係內涵，且其管制之內容又非僅單純要求提供</w:t>
      </w:r>
      <w:proofErr w:type="gramStart"/>
      <w:r w:rsidRPr="00B76ABD">
        <w:rPr>
          <w:rFonts w:hint="eastAsia"/>
          <w:color w:val="000000" w:themeColor="text1"/>
        </w:rPr>
        <w:t>勞</w:t>
      </w:r>
      <w:proofErr w:type="gramEnd"/>
      <w:r w:rsidRPr="00B76ABD">
        <w:rPr>
          <w:rFonts w:hint="eastAsia"/>
          <w:color w:val="000000" w:themeColor="text1"/>
        </w:rPr>
        <w:t>雇雙方約定之內容備查，自應認其規定有直接干預勞動關係之民事效力。…</w:t>
      </w:r>
      <w:proofErr w:type="gramStart"/>
      <w:r w:rsidRPr="00B76ABD">
        <w:rPr>
          <w:rFonts w:hint="eastAsia"/>
          <w:color w:val="000000" w:themeColor="text1"/>
        </w:rPr>
        <w:t>…</w:t>
      </w:r>
      <w:proofErr w:type="gramEnd"/>
      <w:r w:rsidRPr="00B76ABD">
        <w:rPr>
          <w:rFonts w:hint="eastAsia"/>
          <w:color w:val="000000" w:themeColor="text1"/>
        </w:rPr>
        <w:t>」</w:t>
      </w:r>
    </w:p>
    <w:p w:rsidR="00E63668" w:rsidRPr="00B76ABD" w:rsidRDefault="00E63668" w:rsidP="00E63668">
      <w:pPr>
        <w:pStyle w:val="3"/>
        <w:rPr>
          <w:b/>
          <w:color w:val="000000" w:themeColor="text1"/>
        </w:rPr>
      </w:pPr>
      <w:r w:rsidRPr="00B76ABD">
        <w:rPr>
          <w:rFonts w:hint="eastAsia"/>
          <w:color w:val="000000" w:themeColor="text1"/>
        </w:rPr>
        <w:t>查，有關公告之勞動基準法第84條之1工作者，目前係由各地方主管機關自行訂定審查基準。勞動部目前公告之審查工作時間審核參考指引，僅有「保全業之保全人員工作時間審核參考指引」及「社會福利服務機構輔導員</w:t>
      </w:r>
      <w:r w:rsidRPr="00B76ABD">
        <w:rPr>
          <w:color w:val="000000" w:themeColor="text1"/>
        </w:rPr>
        <w:t>(</w:t>
      </w:r>
      <w:r w:rsidRPr="00B76ABD">
        <w:rPr>
          <w:rFonts w:hint="eastAsia"/>
          <w:color w:val="000000" w:themeColor="text1"/>
        </w:rPr>
        <w:t>含保育員、助理保育員</w:t>
      </w:r>
      <w:r w:rsidRPr="00B76ABD">
        <w:rPr>
          <w:color w:val="000000" w:themeColor="text1"/>
        </w:rPr>
        <w:t>)</w:t>
      </w:r>
      <w:r w:rsidRPr="00B76ABD">
        <w:rPr>
          <w:rFonts w:hint="eastAsia"/>
          <w:color w:val="000000" w:themeColor="text1"/>
        </w:rPr>
        <w:t>及監護工工作時間審核參考指引」。部分縣市會依中央審核參考指引訂定上述二類工作者之標準，其標準與中央相同。有些縣市係參考中央審核參考指引，另訂其審查基準，就有不一致的標準。以航空公司空勤組員</w:t>
      </w:r>
      <w:r w:rsidRPr="00B76ABD">
        <w:rPr>
          <w:color w:val="000000" w:themeColor="text1"/>
        </w:rPr>
        <w:t>(</w:t>
      </w:r>
      <w:r w:rsidRPr="00B76ABD">
        <w:rPr>
          <w:rFonts w:hint="eastAsia"/>
          <w:color w:val="000000" w:themeColor="text1"/>
        </w:rPr>
        <w:t>前艙與後艙工作人員</w:t>
      </w:r>
      <w:r w:rsidRPr="00B76ABD">
        <w:rPr>
          <w:color w:val="000000" w:themeColor="text1"/>
        </w:rPr>
        <w:t>)</w:t>
      </w:r>
      <w:r w:rsidRPr="00B76ABD">
        <w:rPr>
          <w:rFonts w:hint="eastAsia"/>
          <w:color w:val="000000" w:themeColor="text1"/>
        </w:rPr>
        <w:t>為例，桃園市政府訂有「桃園市政府核備勞動基準法第</w:t>
      </w:r>
      <w:r w:rsidR="00AD06A1" w:rsidRPr="00B76ABD">
        <w:rPr>
          <w:rFonts w:hint="eastAsia"/>
          <w:color w:val="000000" w:themeColor="text1"/>
        </w:rPr>
        <w:t>84</w:t>
      </w:r>
      <w:r w:rsidRPr="00B76ABD">
        <w:rPr>
          <w:rFonts w:hint="eastAsia"/>
          <w:color w:val="000000" w:themeColor="text1"/>
        </w:rPr>
        <w:t>條之</w:t>
      </w:r>
      <w:r w:rsidR="00AD175A" w:rsidRPr="00B76ABD">
        <w:rPr>
          <w:rFonts w:hint="eastAsia"/>
          <w:color w:val="000000" w:themeColor="text1"/>
        </w:rPr>
        <w:t>1</w:t>
      </w:r>
      <w:r w:rsidRPr="00B76ABD">
        <w:rPr>
          <w:rFonts w:hint="eastAsia"/>
          <w:color w:val="000000" w:themeColor="text1"/>
        </w:rPr>
        <w:t>約定書審查基準」作為審查標準，</w:t>
      </w:r>
      <w:r w:rsidR="004F2627" w:rsidRPr="00B76ABD">
        <w:rPr>
          <w:rFonts w:hint="eastAsia"/>
          <w:color w:val="000000" w:themeColor="text1"/>
        </w:rPr>
        <w:t>臺</w:t>
      </w:r>
      <w:r w:rsidRPr="00B76ABD">
        <w:rPr>
          <w:rFonts w:hint="eastAsia"/>
          <w:color w:val="000000" w:themeColor="text1"/>
        </w:rPr>
        <w:t>北市政府則訂有「</w:t>
      </w:r>
      <w:r w:rsidR="004F2627" w:rsidRPr="00B76ABD">
        <w:rPr>
          <w:rFonts w:hint="eastAsia"/>
          <w:color w:val="000000" w:themeColor="text1"/>
        </w:rPr>
        <w:t>臺</w:t>
      </w:r>
      <w:r w:rsidRPr="00B76ABD">
        <w:rPr>
          <w:rFonts w:hint="eastAsia"/>
          <w:color w:val="000000" w:themeColor="text1"/>
        </w:rPr>
        <w:lastRenderedPageBreak/>
        <w:t>北市政府核備勞動基準法第</w:t>
      </w:r>
      <w:r w:rsidR="00AD06A1" w:rsidRPr="00B76ABD">
        <w:rPr>
          <w:rFonts w:hint="eastAsia"/>
          <w:color w:val="000000" w:themeColor="text1"/>
        </w:rPr>
        <w:t>84</w:t>
      </w:r>
      <w:r w:rsidRPr="00B76ABD">
        <w:rPr>
          <w:rFonts w:hint="eastAsia"/>
          <w:color w:val="000000" w:themeColor="text1"/>
        </w:rPr>
        <w:t>條之</w:t>
      </w:r>
      <w:r w:rsidR="00AD175A" w:rsidRPr="00B76ABD">
        <w:rPr>
          <w:rFonts w:hint="eastAsia"/>
          <w:color w:val="000000" w:themeColor="text1"/>
        </w:rPr>
        <w:t>1</w:t>
      </w:r>
      <w:r w:rsidRPr="00B76ABD">
        <w:rPr>
          <w:rFonts w:hint="eastAsia"/>
          <w:color w:val="000000" w:themeColor="text1"/>
        </w:rPr>
        <w:t>約定書審查基準」作為審查標準，依下表所示，二者除「國際航線單一航段之工作時間超過12小時者，得不受1日正常工作時間連同延長工作時間不得超過12小時之限制。但下次出勤時間應間隔至少24小時。」及「工作時間為空勤組員報到後</w:t>
      </w:r>
      <w:proofErr w:type="gramStart"/>
      <w:r w:rsidRPr="00B76ABD">
        <w:rPr>
          <w:rFonts w:hint="eastAsia"/>
          <w:color w:val="000000" w:themeColor="text1"/>
        </w:rPr>
        <w:t>至報離</w:t>
      </w:r>
      <w:proofErr w:type="gramEnd"/>
      <w:r w:rsidRPr="00B76ABD">
        <w:rPr>
          <w:rFonts w:hint="eastAsia"/>
          <w:color w:val="000000" w:themeColor="text1"/>
        </w:rPr>
        <w:t>為止」一致外，其餘的審查基準並不一致，尤其在工時的限制差異甚大：</w:t>
      </w:r>
    </w:p>
    <w:tbl>
      <w:tblPr>
        <w:tblStyle w:val="af6"/>
        <w:tblW w:w="0" w:type="auto"/>
        <w:tblInd w:w="1361" w:type="dxa"/>
        <w:tblLook w:val="04A0" w:firstRow="1" w:lastRow="0" w:firstColumn="1" w:lastColumn="0" w:noHBand="0" w:noVBand="1"/>
      </w:tblPr>
      <w:tblGrid>
        <w:gridCol w:w="3850"/>
        <w:gridCol w:w="3849"/>
      </w:tblGrid>
      <w:tr w:rsidR="00B76ABD" w:rsidRPr="00B76ABD" w:rsidTr="007104BD">
        <w:tc>
          <w:tcPr>
            <w:tcW w:w="3850" w:type="dxa"/>
          </w:tcPr>
          <w:p w:rsidR="00E63668" w:rsidRPr="00B76ABD" w:rsidRDefault="004F2627" w:rsidP="00E63668">
            <w:pPr>
              <w:spacing w:line="460" w:lineRule="exact"/>
              <w:jc w:val="center"/>
              <w:rPr>
                <w:rFonts w:ascii="Times New Roman"/>
                <w:color w:val="000000" w:themeColor="text1"/>
                <w:szCs w:val="32"/>
              </w:rPr>
            </w:pPr>
            <w:r w:rsidRPr="00B76ABD">
              <w:rPr>
                <w:rFonts w:ascii="Times New Roman" w:hAnsi="標楷體"/>
                <w:color w:val="000000" w:themeColor="text1"/>
                <w:szCs w:val="32"/>
              </w:rPr>
              <w:t>臺</w:t>
            </w:r>
            <w:r w:rsidR="00E63668" w:rsidRPr="00B76ABD">
              <w:rPr>
                <w:rFonts w:ascii="Times New Roman" w:hAnsi="標楷體"/>
                <w:color w:val="000000" w:themeColor="text1"/>
                <w:szCs w:val="32"/>
              </w:rPr>
              <w:t>北市政府</w:t>
            </w:r>
          </w:p>
        </w:tc>
        <w:tc>
          <w:tcPr>
            <w:tcW w:w="3849" w:type="dxa"/>
          </w:tcPr>
          <w:p w:rsidR="00E63668" w:rsidRPr="00B76ABD" w:rsidRDefault="00E63668" w:rsidP="00E63668">
            <w:pPr>
              <w:spacing w:line="460" w:lineRule="exact"/>
              <w:jc w:val="center"/>
              <w:rPr>
                <w:rFonts w:ascii="Times New Roman"/>
                <w:color w:val="000000" w:themeColor="text1"/>
                <w:szCs w:val="32"/>
              </w:rPr>
            </w:pPr>
            <w:r w:rsidRPr="00B76ABD">
              <w:rPr>
                <w:rFonts w:ascii="Times New Roman" w:hAnsi="標楷體"/>
                <w:color w:val="000000" w:themeColor="text1"/>
                <w:szCs w:val="32"/>
              </w:rPr>
              <w:t>桃園市政府</w:t>
            </w:r>
          </w:p>
        </w:tc>
      </w:tr>
      <w:tr w:rsidR="00E63668" w:rsidRPr="00B76ABD" w:rsidTr="007104BD">
        <w:tc>
          <w:tcPr>
            <w:tcW w:w="3850" w:type="dxa"/>
          </w:tcPr>
          <w:p w:rsidR="00E63668" w:rsidRPr="00B76ABD" w:rsidRDefault="00E63668" w:rsidP="004936B2">
            <w:pPr>
              <w:numPr>
                <w:ilvl w:val="0"/>
                <w:numId w:val="17"/>
              </w:numPr>
              <w:outlineLvl w:val="2"/>
              <w:rPr>
                <w:rFonts w:hAnsi="Arial"/>
                <w:bCs/>
                <w:color w:val="000000" w:themeColor="text1"/>
                <w:kern w:val="32"/>
                <w:szCs w:val="36"/>
              </w:rPr>
            </w:pPr>
            <w:r w:rsidRPr="00B76ABD">
              <w:rPr>
                <w:rFonts w:hAnsi="Arial" w:hint="eastAsia"/>
                <w:bCs/>
                <w:color w:val="000000" w:themeColor="text1"/>
                <w:kern w:val="32"/>
                <w:szCs w:val="36"/>
              </w:rPr>
              <w:t>每日正常工作時間連同延長工時不得超過12小時。</w:t>
            </w:r>
          </w:p>
          <w:p w:rsidR="00E63668" w:rsidRPr="00B76ABD" w:rsidRDefault="00E63668" w:rsidP="004936B2">
            <w:pPr>
              <w:numPr>
                <w:ilvl w:val="0"/>
                <w:numId w:val="17"/>
              </w:numPr>
              <w:outlineLvl w:val="2"/>
              <w:rPr>
                <w:rFonts w:hAnsi="Arial"/>
                <w:bCs/>
                <w:color w:val="000000" w:themeColor="text1"/>
                <w:kern w:val="32"/>
                <w:szCs w:val="36"/>
              </w:rPr>
            </w:pPr>
            <w:r w:rsidRPr="00B76ABD">
              <w:rPr>
                <w:rFonts w:hAnsi="Arial" w:hint="eastAsia"/>
                <w:bCs/>
                <w:color w:val="000000" w:themeColor="text1"/>
                <w:kern w:val="32"/>
                <w:szCs w:val="36"/>
              </w:rPr>
              <w:tab/>
              <w:t>4</w:t>
            </w:r>
            <w:proofErr w:type="gramStart"/>
            <w:r w:rsidRPr="00B76ABD">
              <w:rPr>
                <w:rFonts w:hAnsi="Arial" w:hint="eastAsia"/>
                <w:bCs/>
                <w:color w:val="000000" w:themeColor="text1"/>
                <w:kern w:val="32"/>
                <w:szCs w:val="36"/>
              </w:rPr>
              <w:t>週</w:t>
            </w:r>
            <w:proofErr w:type="gramEnd"/>
            <w:r w:rsidRPr="00B76ABD">
              <w:rPr>
                <w:rFonts w:hAnsi="Arial" w:hint="eastAsia"/>
                <w:bCs/>
                <w:color w:val="000000" w:themeColor="text1"/>
                <w:kern w:val="32"/>
                <w:szCs w:val="36"/>
              </w:rPr>
              <w:t>正常工作時間不得超過168小時；連同延長工時不得超過240小時。</w:t>
            </w:r>
          </w:p>
          <w:p w:rsidR="00E63668" w:rsidRPr="00B76ABD" w:rsidRDefault="00E63668" w:rsidP="004936B2">
            <w:pPr>
              <w:numPr>
                <w:ilvl w:val="0"/>
                <w:numId w:val="17"/>
              </w:numPr>
              <w:outlineLvl w:val="2"/>
              <w:rPr>
                <w:rFonts w:hAnsi="Arial"/>
                <w:bCs/>
                <w:color w:val="000000" w:themeColor="text1"/>
                <w:kern w:val="32"/>
                <w:szCs w:val="36"/>
              </w:rPr>
            </w:pPr>
            <w:r w:rsidRPr="00B76ABD">
              <w:rPr>
                <w:rFonts w:hAnsi="Arial" w:hint="eastAsia"/>
                <w:bCs/>
                <w:color w:val="000000" w:themeColor="text1"/>
                <w:kern w:val="32"/>
                <w:szCs w:val="36"/>
              </w:rPr>
              <w:tab/>
              <w:t>工作時間為空勤組員報到後</w:t>
            </w:r>
            <w:proofErr w:type="gramStart"/>
            <w:r w:rsidRPr="00B76ABD">
              <w:rPr>
                <w:rFonts w:hAnsi="Arial" w:hint="eastAsia"/>
                <w:bCs/>
                <w:color w:val="000000" w:themeColor="text1"/>
                <w:kern w:val="32"/>
                <w:szCs w:val="36"/>
              </w:rPr>
              <w:t>至報離</w:t>
            </w:r>
            <w:proofErr w:type="gramEnd"/>
            <w:r w:rsidRPr="00B76ABD">
              <w:rPr>
                <w:rFonts w:hAnsi="Arial" w:hint="eastAsia"/>
                <w:bCs/>
                <w:color w:val="000000" w:themeColor="text1"/>
                <w:kern w:val="32"/>
                <w:szCs w:val="36"/>
              </w:rPr>
              <w:t>為止之期間。</w:t>
            </w:r>
          </w:p>
          <w:p w:rsidR="00E63668" w:rsidRPr="00B76ABD" w:rsidRDefault="00E63668" w:rsidP="004936B2">
            <w:pPr>
              <w:numPr>
                <w:ilvl w:val="0"/>
                <w:numId w:val="17"/>
              </w:numPr>
              <w:outlineLvl w:val="2"/>
              <w:rPr>
                <w:rFonts w:hAnsi="Arial"/>
                <w:bCs/>
                <w:color w:val="000000" w:themeColor="text1"/>
                <w:kern w:val="32"/>
                <w:szCs w:val="36"/>
              </w:rPr>
            </w:pPr>
            <w:r w:rsidRPr="00B76ABD">
              <w:rPr>
                <w:rFonts w:hAnsi="Arial" w:hint="eastAsia"/>
                <w:bCs/>
                <w:color w:val="000000" w:themeColor="text1"/>
                <w:kern w:val="32"/>
                <w:szCs w:val="36"/>
              </w:rPr>
              <w:tab/>
              <w:t>國際航線單一飛航時間超過12小時者，得不受1日正常工作時間連同延長工時不得超過12小時之限制，惟下次出勤應間隔至少24小時。</w:t>
            </w:r>
            <w:r w:rsidRPr="00B76ABD">
              <w:rPr>
                <w:rFonts w:hAnsi="Arial" w:hint="eastAsia"/>
                <w:bCs/>
                <w:color w:val="000000" w:themeColor="text1"/>
                <w:kern w:val="32"/>
                <w:szCs w:val="36"/>
              </w:rPr>
              <w:tab/>
              <w:t>工作時間為空勤組員報到後</w:t>
            </w:r>
            <w:proofErr w:type="gramStart"/>
            <w:r w:rsidRPr="00B76ABD">
              <w:rPr>
                <w:rFonts w:hAnsi="Arial" w:hint="eastAsia"/>
                <w:bCs/>
                <w:color w:val="000000" w:themeColor="text1"/>
                <w:kern w:val="32"/>
                <w:szCs w:val="36"/>
              </w:rPr>
              <w:t>至報離</w:t>
            </w:r>
            <w:proofErr w:type="gramEnd"/>
            <w:r w:rsidRPr="00B76ABD">
              <w:rPr>
                <w:rFonts w:hAnsi="Arial" w:hint="eastAsia"/>
                <w:bCs/>
                <w:color w:val="000000" w:themeColor="text1"/>
                <w:kern w:val="32"/>
                <w:szCs w:val="36"/>
              </w:rPr>
              <w:t>為止，並接受雇主之指揮監督之期間。</w:t>
            </w:r>
          </w:p>
        </w:tc>
        <w:tc>
          <w:tcPr>
            <w:tcW w:w="3849" w:type="dxa"/>
          </w:tcPr>
          <w:p w:rsidR="00E63668" w:rsidRPr="00B76ABD" w:rsidRDefault="00E63668" w:rsidP="004936B2">
            <w:pPr>
              <w:numPr>
                <w:ilvl w:val="0"/>
                <w:numId w:val="18"/>
              </w:numPr>
              <w:outlineLvl w:val="2"/>
              <w:rPr>
                <w:rFonts w:hAnsi="Arial"/>
                <w:bCs/>
                <w:color w:val="000000" w:themeColor="text1"/>
                <w:kern w:val="32"/>
                <w:szCs w:val="36"/>
              </w:rPr>
            </w:pPr>
            <w:r w:rsidRPr="00B76ABD">
              <w:rPr>
                <w:rFonts w:hAnsi="Arial" w:hint="eastAsia"/>
                <w:bCs/>
                <w:color w:val="000000" w:themeColor="text1"/>
                <w:kern w:val="32"/>
                <w:szCs w:val="36"/>
              </w:rPr>
              <w:t>工作時間為空勤組員報到後</w:t>
            </w:r>
            <w:proofErr w:type="gramStart"/>
            <w:r w:rsidRPr="00B76ABD">
              <w:rPr>
                <w:rFonts w:hAnsi="Arial" w:hint="eastAsia"/>
                <w:bCs/>
                <w:color w:val="000000" w:themeColor="text1"/>
                <w:kern w:val="32"/>
                <w:szCs w:val="36"/>
              </w:rPr>
              <w:t>至報離</w:t>
            </w:r>
            <w:proofErr w:type="gramEnd"/>
            <w:r w:rsidRPr="00B76ABD">
              <w:rPr>
                <w:rFonts w:hAnsi="Arial" w:hint="eastAsia"/>
                <w:bCs/>
                <w:color w:val="000000" w:themeColor="text1"/>
                <w:kern w:val="32"/>
                <w:szCs w:val="36"/>
              </w:rPr>
              <w:t>為止</w:t>
            </w:r>
            <w:r w:rsidRPr="00B76ABD">
              <w:rPr>
                <w:rFonts w:ascii="新細明體" w:eastAsia="新細明體" w:hAnsi="新細明體" w:hint="eastAsia"/>
                <w:bCs/>
                <w:color w:val="000000" w:themeColor="text1"/>
                <w:kern w:val="32"/>
                <w:szCs w:val="36"/>
              </w:rPr>
              <w:t>，</w:t>
            </w:r>
            <w:r w:rsidRPr="00B76ABD">
              <w:rPr>
                <w:rFonts w:ascii="Times New Roman" w:hAnsi="標楷體"/>
                <w:bCs/>
                <w:color w:val="000000" w:themeColor="text1"/>
                <w:kern w:val="32"/>
                <w:szCs w:val="32"/>
              </w:rPr>
              <w:t>並接受雇主之指揮監督之期間</w:t>
            </w:r>
            <w:r w:rsidRPr="00B76ABD">
              <w:rPr>
                <w:rFonts w:hAnsi="Arial" w:hint="eastAsia"/>
                <w:bCs/>
                <w:color w:val="000000" w:themeColor="text1"/>
                <w:kern w:val="32"/>
                <w:szCs w:val="36"/>
              </w:rPr>
              <w:t>。</w:t>
            </w:r>
          </w:p>
          <w:p w:rsidR="00E63668" w:rsidRPr="00B76ABD" w:rsidRDefault="00E63668" w:rsidP="004936B2">
            <w:pPr>
              <w:numPr>
                <w:ilvl w:val="0"/>
                <w:numId w:val="18"/>
              </w:numPr>
              <w:outlineLvl w:val="2"/>
              <w:rPr>
                <w:rFonts w:hAnsi="Arial"/>
                <w:bCs/>
                <w:color w:val="000000" w:themeColor="text1"/>
                <w:kern w:val="32"/>
                <w:szCs w:val="36"/>
              </w:rPr>
            </w:pPr>
            <w:r w:rsidRPr="00B76ABD">
              <w:rPr>
                <w:rFonts w:hAnsi="Arial" w:hint="eastAsia"/>
                <w:bCs/>
                <w:color w:val="000000" w:themeColor="text1"/>
                <w:kern w:val="32"/>
                <w:szCs w:val="36"/>
              </w:rPr>
              <w:t>國際航線單一航段之工作時間超過12小時者，得不受1日正常工作時間連同延長工作時間不得超過12小時之限制。但下次出勤時間應間隔至少24小時。</w:t>
            </w:r>
          </w:p>
          <w:p w:rsidR="00E63668" w:rsidRPr="00B76ABD" w:rsidRDefault="00E63668" w:rsidP="004936B2">
            <w:pPr>
              <w:numPr>
                <w:ilvl w:val="0"/>
                <w:numId w:val="18"/>
              </w:numPr>
              <w:outlineLvl w:val="2"/>
              <w:rPr>
                <w:rFonts w:hAnsi="Arial"/>
                <w:bCs/>
                <w:color w:val="000000" w:themeColor="text1"/>
                <w:kern w:val="32"/>
                <w:szCs w:val="36"/>
              </w:rPr>
            </w:pPr>
            <w:r w:rsidRPr="00B76ABD">
              <w:rPr>
                <w:rFonts w:hAnsi="Arial" w:hint="eastAsia"/>
                <w:bCs/>
                <w:color w:val="000000" w:themeColor="text1"/>
                <w:kern w:val="32"/>
                <w:szCs w:val="36"/>
              </w:rPr>
              <w:t>每月正常工作時間不得超過174小時，連同延長工作時間不得超過220小時。</w:t>
            </w:r>
          </w:p>
          <w:p w:rsidR="00E63668" w:rsidRPr="00B76ABD" w:rsidRDefault="00E63668" w:rsidP="004936B2">
            <w:pPr>
              <w:numPr>
                <w:ilvl w:val="0"/>
                <w:numId w:val="18"/>
              </w:numPr>
              <w:outlineLvl w:val="2"/>
              <w:rPr>
                <w:rFonts w:hAnsi="Arial"/>
                <w:bCs/>
                <w:color w:val="000000" w:themeColor="text1"/>
                <w:kern w:val="32"/>
                <w:szCs w:val="36"/>
              </w:rPr>
            </w:pPr>
            <w:r w:rsidRPr="00B76ABD">
              <w:rPr>
                <w:rFonts w:hAnsi="Arial" w:hint="eastAsia"/>
                <w:bCs/>
                <w:color w:val="000000" w:themeColor="text1"/>
                <w:kern w:val="32"/>
                <w:szCs w:val="36"/>
              </w:rPr>
              <w:t>空勤組員工作時間，依本基準之規定；其他法律有較嚴格之規定者，從其規定。</w:t>
            </w:r>
          </w:p>
          <w:p w:rsidR="00E63668" w:rsidRPr="00B76ABD" w:rsidRDefault="00E63668" w:rsidP="004936B2">
            <w:pPr>
              <w:numPr>
                <w:ilvl w:val="0"/>
                <w:numId w:val="18"/>
              </w:numPr>
              <w:outlineLvl w:val="2"/>
              <w:rPr>
                <w:rFonts w:hAnsi="Arial"/>
                <w:bCs/>
                <w:color w:val="000000" w:themeColor="text1"/>
                <w:kern w:val="32"/>
                <w:szCs w:val="36"/>
              </w:rPr>
            </w:pPr>
            <w:r w:rsidRPr="00B76ABD">
              <w:rPr>
                <w:rFonts w:hAnsi="Arial" w:hint="eastAsia"/>
                <w:bCs/>
                <w:color w:val="000000" w:themeColor="text1"/>
                <w:kern w:val="32"/>
                <w:szCs w:val="36"/>
              </w:rPr>
              <w:t>應使勞工休完勞</w:t>
            </w:r>
            <w:r w:rsidR="00AD06A1" w:rsidRPr="00B76ABD">
              <w:rPr>
                <w:rFonts w:hAnsi="Arial" w:hint="eastAsia"/>
                <w:bCs/>
                <w:color w:val="000000" w:themeColor="text1"/>
                <w:kern w:val="32"/>
                <w:szCs w:val="36"/>
              </w:rPr>
              <w:t>動</w:t>
            </w:r>
            <w:r w:rsidRPr="00B76ABD">
              <w:rPr>
                <w:rFonts w:hAnsi="Arial" w:hint="eastAsia"/>
                <w:bCs/>
                <w:color w:val="000000" w:themeColor="text1"/>
                <w:kern w:val="32"/>
                <w:szCs w:val="36"/>
              </w:rPr>
              <w:t>基</w:t>
            </w:r>
            <w:r w:rsidR="00AD06A1" w:rsidRPr="00B76ABD">
              <w:rPr>
                <w:rFonts w:hAnsi="Arial" w:hint="eastAsia"/>
                <w:bCs/>
                <w:color w:val="000000" w:themeColor="text1"/>
                <w:kern w:val="32"/>
                <w:szCs w:val="36"/>
              </w:rPr>
              <w:t>準</w:t>
            </w:r>
            <w:r w:rsidRPr="00B76ABD">
              <w:rPr>
                <w:rFonts w:hAnsi="Arial" w:hint="eastAsia"/>
                <w:bCs/>
                <w:color w:val="000000" w:themeColor="text1"/>
                <w:kern w:val="32"/>
                <w:szCs w:val="36"/>
              </w:rPr>
              <w:t>法第38條所定特別休假二分之一以上日數。</w:t>
            </w:r>
          </w:p>
        </w:tc>
      </w:tr>
    </w:tbl>
    <w:p w:rsidR="00E63668" w:rsidRPr="00B76ABD" w:rsidRDefault="00E63668" w:rsidP="00E63668">
      <w:pPr>
        <w:pStyle w:val="3"/>
        <w:numPr>
          <w:ilvl w:val="0"/>
          <w:numId w:val="0"/>
        </w:numPr>
        <w:ind w:left="1361"/>
        <w:rPr>
          <w:b/>
          <w:color w:val="000000" w:themeColor="text1"/>
        </w:rPr>
      </w:pPr>
    </w:p>
    <w:p w:rsidR="003A0DCD" w:rsidRPr="00B76ABD" w:rsidRDefault="003A0DCD" w:rsidP="002770D2">
      <w:pPr>
        <w:pStyle w:val="3"/>
        <w:rPr>
          <w:color w:val="000000" w:themeColor="text1"/>
        </w:rPr>
      </w:pPr>
      <w:r w:rsidRPr="00B76ABD">
        <w:rPr>
          <w:rFonts w:hint="eastAsia"/>
          <w:color w:val="000000" w:themeColor="text1"/>
        </w:rPr>
        <w:t>有關勞動基準法第84條之1</w:t>
      </w:r>
      <w:r w:rsidR="002770D2" w:rsidRPr="00B76ABD">
        <w:rPr>
          <w:rFonts w:hint="eastAsia"/>
          <w:color w:val="000000" w:themeColor="text1"/>
        </w:rPr>
        <w:t>審查基準</w:t>
      </w:r>
      <w:r w:rsidRPr="00B76ABD">
        <w:rPr>
          <w:rFonts w:hint="eastAsia"/>
          <w:color w:val="000000" w:themeColor="text1"/>
        </w:rPr>
        <w:t>之問題</w:t>
      </w:r>
      <w:r w:rsidRPr="00B76ABD">
        <w:rPr>
          <w:rFonts w:ascii="新細明體" w:eastAsia="新細明體" w:hAnsi="新細明體" w:hint="eastAsia"/>
          <w:color w:val="000000" w:themeColor="text1"/>
        </w:rPr>
        <w:t>，</w:t>
      </w:r>
      <w:r w:rsidRPr="00B76ABD">
        <w:rPr>
          <w:rFonts w:hint="eastAsia"/>
          <w:color w:val="000000" w:themeColor="text1"/>
        </w:rPr>
        <w:t>本院諮詢相關學者意見略以</w:t>
      </w:r>
      <w:proofErr w:type="gramStart"/>
      <w:r w:rsidRPr="00B76ABD">
        <w:rPr>
          <w:rFonts w:hAnsi="標楷體" w:hint="eastAsia"/>
          <w:color w:val="000000" w:themeColor="text1"/>
        </w:rPr>
        <w:t>﹕</w:t>
      </w:r>
      <w:proofErr w:type="gramEnd"/>
    </w:p>
    <w:p w:rsidR="003A0DCD" w:rsidRPr="00B76ABD" w:rsidRDefault="003A0DCD" w:rsidP="003A0DCD">
      <w:pPr>
        <w:pStyle w:val="4"/>
        <w:rPr>
          <w:color w:val="000000" w:themeColor="text1"/>
        </w:rPr>
      </w:pP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第</w:t>
      </w:r>
      <w:r w:rsidRPr="00B76ABD">
        <w:rPr>
          <w:color w:val="000000" w:themeColor="text1"/>
          <w:kern w:val="0"/>
        </w:rPr>
        <w:t>2</w:t>
      </w:r>
      <w:r w:rsidRPr="00B76ABD">
        <w:rPr>
          <w:rFonts w:hint="eastAsia"/>
          <w:color w:val="000000" w:themeColor="text1"/>
          <w:kern w:val="0"/>
        </w:rPr>
        <w:t>項規定，前項約定應以書面為之，並應參考本法所定之基準且不得損及勞工之健康，各地方政府核備之裁量標準，或有不同，所以</w:t>
      </w:r>
      <w:r w:rsidRPr="00B76ABD">
        <w:rPr>
          <w:rFonts w:hint="eastAsia"/>
          <w:color w:val="000000" w:themeColor="text1"/>
        </w:rPr>
        <w:t>勞動基準法第</w:t>
      </w:r>
      <w:r w:rsidRPr="00B76ABD">
        <w:rPr>
          <w:color w:val="000000" w:themeColor="text1"/>
          <w:kern w:val="0"/>
        </w:rPr>
        <w:t>84</w:t>
      </w:r>
      <w:r w:rsidRPr="00B76ABD">
        <w:rPr>
          <w:rFonts w:hint="eastAsia"/>
          <w:color w:val="000000" w:themeColor="text1"/>
          <w:kern w:val="0"/>
        </w:rPr>
        <w:t>條之</w:t>
      </w:r>
      <w:r w:rsidRPr="00B76ABD">
        <w:rPr>
          <w:color w:val="000000" w:themeColor="text1"/>
          <w:kern w:val="0"/>
        </w:rPr>
        <w:t>1</w:t>
      </w:r>
      <w:r w:rsidRPr="00B76ABD">
        <w:rPr>
          <w:rFonts w:hint="eastAsia"/>
          <w:color w:val="000000" w:themeColor="text1"/>
          <w:kern w:val="0"/>
        </w:rPr>
        <w:t>是很粗糙的立法</w:t>
      </w:r>
      <w:r w:rsidR="00867FBD" w:rsidRPr="00B76ABD">
        <w:rPr>
          <w:rStyle w:val="afc"/>
          <w:color w:val="000000" w:themeColor="text1"/>
          <w:kern w:val="0"/>
        </w:rPr>
        <w:footnoteReference w:id="8"/>
      </w:r>
      <w:r w:rsidRPr="00B76ABD">
        <w:rPr>
          <w:rFonts w:hint="eastAsia"/>
          <w:color w:val="000000" w:themeColor="text1"/>
          <w:kern w:val="0"/>
        </w:rPr>
        <w:t>。</w:t>
      </w:r>
    </w:p>
    <w:p w:rsidR="003A0DCD" w:rsidRPr="00B76ABD" w:rsidRDefault="0083334A" w:rsidP="0083334A">
      <w:pPr>
        <w:pStyle w:val="4"/>
        <w:rPr>
          <w:color w:val="000000" w:themeColor="text1"/>
        </w:rPr>
      </w:pPr>
      <w:r w:rsidRPr="00B76ABD">
        <w:rPr>
          <w:rFonts w:hint="eastAsia"/>
          <w:color w:val="000000" w:themeColor="text1"/>
        </w:rPr>
        <w:t>中華航空空服員之工時，也是很特別，飛行的工作時間計算，下機後在外站停留之時間，是否算工時。在上機前，在桃園或</w:t>
      </w:r>
      <w:proofErr w:type="gramStart"/>
      <w:r w:rsidRPr="00B76ABD">
        <w:rPr>
          <w:rFonts w:hint="eastAsia"/>
          <w:color w:val="000000" w:themeColor="text1"/>
        </w:rPr>
        <w:t>臺</w:t>
      </w:r>
      <w:proofErr w:type="gramEnd"/>
      <w:r w:rsidRPr="00B76ABD">
        <w:rPr>
          <w:rFonts w:hint="eastAsia"/>
          <w:color w:val="000000" w:themeColor="text1"/>
        </w:rPr>
        <w:t>北報到後，在等待進機艙之時間，應算工時。另報到後，在機場等待的「待命時間」絕對是算工時。本次罷工的起因之一，是改變報到地點，空服員必須全部在桃園報到</w:t>
      </w:r>
      <w:r w:rsidRPr="00B76ABD">
        <w:rPr>
          <w:rFonts w:ascii="Helvetica" w:hAnsi="Helvetica" w:hint="eastAsia"/>
          <w:color w:val="000000" w:themeColor="text1"/>
          <w:sz w:val="27"/>
          <w:szCs w:val="27"/>
        </w:rPr>
        <w:t>，</w:t>
      </w:r>
      <w:r w:rsidRPr="00B76ABD">
        <w:rPr>
          <w:rFonts w:hint="eastAsia"/>
          <w:color w:val="000000" w:themeColor="text1"/>
        </w:rPr>
        <w:t>工作時間短少被偷了</w:t>
      </w:r>
      <w:r w:rsidRPr="00B76ABD">
        <w:rPr>
          <w:color w:val="000000" w:themeColor="text1"/>
        </w:rPr>
        <w:t>80</w:t>
      </w:r>
      <w:r w:rsidRPr="00B76ABD">
        <w:rPr>
          <w:rFonts w:hint="eastAsia"/>
          <w:color w:val="000000" w:themeColor="text1"/>
        </w:rPr>
        <w:t>分鐘</w:t>
      </w:r>
      <w:r w:rsidRPr="00B76ABD">
        <w:rPr>
          <w:rFonts w:ascii="新細明體" w:eastAsia="新細明體" w:hAnsi="新細明體" w:hint="eastAsia"/>
          <w:color w:val="000000" w:themeColor="text1"/>
        </w:rPr>
        <w:t>。</w:t>
      </w:r>
      <w:r w:rsidRPr="00B76ABD">
        <w:rPr>
          <w:rFonts w:hint="eastAsia"/>
          <w:color w:val="000000" w:themeColor="text1"/>
        </w:rPr>
        <w:t>又</w:t>
      </w:r>
      <w:r w:rsidR="003A0DCD" w:rsidRPr="00B76ABD">
        <w:rPr>
          <w:rFonts w:hint="eastAsia"/>
          <w:color w:val="000000" w:themeColor="text1"/>
        </w:rPr>
        <w:t>桃園市及臺北市之審查</w:t>
      </w:r>
      <w:r w:rsidR="003A0DCD" w:rsidRPr="00B76ABD">
        <w:rPr>
          <w:rFonts w:hint="eastAsia"/>
          <w:color w:val="000000" w:themeColor="text1"/>
          <w:szCs w:val="52"/>
        </w:rPr>
        <w:t>勞動基準法第84條之1</w:t>
      </w:r>
      <w:r w:rsidR="003A0DCD" w:rsidRPr="00B76ABD">
        <w:rPr>
          <w:rFonts w:hint="eastAsia"/>
          <w:color w:val="000000" w:themeColor="text1"/>
        </w:rPr>
        <w:t>約定</w:t>
      </w:r>
      <w:r w:rsidR="003A0DCD" w:rsidRPr="00B76ABD">
        <w:rPr>
          <w:rFonts w:hint="eastAsia"/>
          <w:color w:val="000000" w:themeColor="text1"/>
          <w:szCs w:val="52"/>
        </w:rPr>
        <w:t>審查基準</w:t>
      </w:r>
      <w:r w:rsidR="003A0DCD" w:rsidRPr="00B76ABD">
        <w:rPr>
          <w:rFonts w:hint="eastAsia"/>
          <w:color w:val="000000" w:themeColor="text1"/>
        </w:rPr>
        <w:t>，工作時間的規定，訂立的太粗略。</w:t>
      </w:r>
      <w:r w:rsidR="003A0DCD" w:rsidRPr="00B76ABD">
        <w:rPr>
          <w:rFonts w:hint="eastAsia"/>
          <w:color w:val="000000" w:themeColor="text1"/>
          <w:kern w:val="0"/>
        </w:rPr>
        <w:t>航空器的管理規則、</w:t>
      </w:r>
      <w:r w:rsidR="003A0DCD" w:rsidRPr="00B76ABD">
        <w:rPr>
          <w:rFonts w:hint="eastAsia"/>
          <w:color w:val="000000" w:themeColor="text1"/>
        </w:rPr>
        <w:t>勞動基準法</w:t>
      </w:r>
      <w:r w:rsidR="003A0DCD" w:rsidRPr="00B76ABD">
        <w:rPr>
          <w:rFonts w:hint="eastAsia"/>
          <w:color w:val="000000" w:themeColor="text1"/>
          <w:kern w:val="0"/>
        </w:rPr>
        <w:t>所訂的工作時間，都必須遵守，但兩法所訂之工作時間規定不一樣，未來交通部及勞動部可以思考對於航空器工作人員之工作時間，訂定更完整的規定。</w:t>
      </w:r>
      <w:r w:rsidRPr="00B76ABD">
        <w:rPr>
          <w:rFonts w:hint="eastAsia"/>
          <w:color w:val="000000" w:themeColor="text1"/>
          <w:kern w:val="0"/>
        </w:rPr>
        <w:t>民航局依民航法及飛航管理</w:t>
      </w:r>
      <w:proofErr w:type="gramStart"/>
      <w:r w:rsidRPr="00B76ABD">
        <w:rPr>
          <w:rFonts w:hint="eastAsia"/>
          <w:color w:val="000000" w:themeColor="text1"/>
          <w:kern w:val="0"/>
        </w:rPr>
        <w:t>規則做飛航</w:t>
      </w:r>
      <w:proofErr w:type="gramEnd"/>
      <w:r w:rsidRPr="00B76ABD">
        <w:rPr>
          <w:rFonts w:hint="eastAsia"/>
          <w:color w:val="000000" w:themeColor="text1"/>
          <w:kern w:val="0"/>
        </w:rPr>
        <w:t>檢查，建議民航局找勞動法的專家，一起做勞動檢查。飛航時間的</w:t>
      </w:r>
      <w:proofErr w:type="gramStart"/>
      <w:r w:rsidRPr="00B76ABD">
        <w:rPr>
          <w:rFonts w:hint="eastAsia"/>
          <w:color w:val="000000" w:themeColor="text1"/>
          <w:kern w:val="0"/>
        </w:rPr>
        <w:t>多樣，</w:t>
      </w:r>
      <w:proofErr w:type="gramEnd"/>
      <w:r w:rsidRPr="00B76ABD">
        <w:rPr>
          <w:rFonts w:hint="eastAsia"/>
          <w:color w:val="000000" w:themeColor="text1"/>
          <w:kern w:val="0"/>
        </w:rPr>
        <w:t>民航局以機師握住方向盤，就是工作時間，但</w:t>
      </w:r>
      <w:proofErr w:type="gramStart"/>
      <w:r w:rsidRPr="00B76ABD">
        <w:rPr>
          <w:rFonts w:hint="eastAsia"/>
          <w:color w:val="000000" w:themeColor="text1"/>
          <w:kern w:val="0"/>
        </w:rPr>
        <w:t>勞動部以待命</w:t>
      </w:r>
      <w:proofErr w:type="gramEnd"/>
      <w:r w:rsidRPr="00B76ABD">
        <w:rPr>
          <w:rFonts w:hint="eastAsia"/>
          <w:color w:val="000000" w:themeColor="text1"/>
          <w:kern w:val="0"/>
        </w:rPr>
        <w:t>時，就算入工作時間，兩者工作時間的認定不同。勞動基準法沒有明文規定，工作時間的定義，而工作時間非常多</w:t>
      </w:r>
      <w:proofErr w:type="gramStart"/>
      <w:r w:rsidRPr="00B76ABD">
        <w:rPr>
          <w:rFonts w:hint="eastAsia"/>
          <w:color w:val="000000" w:themeColor="text1"/>
          <w:kern w:val="0"/>
        </w:rPr>
        <w:t>樣</w:t>
      </w:r>
      <w:proofErr w:type="gramEnd"/>
      <w:r w:rsidR="00867FBD" w:rsidRPr="00B76ABD">
        <w:rPr>
          <w:rStyle w:val="afc"/>
          <w:color w:val="000000" w:themeColor="text1"/>
          <w:kern w:val="0"/>
        </w:rPr>
        <w:footnoteReference w:id="9"/>
      </w:r>
      <w:r w:rsidRPr="00B76ABD">
        <w:rPr>
          <w:rFonts w:hint="eastAsia"/>
          <w:color w:val="000000" w:themeColor="text1"/>
          <w:kern w:val="0"/>
        </w:rPr>
        <w:t>。</w:t>
      </w:r>
    </w:p>
    <w:p w:rsidR="003A0DCD" w:rsidRPr="00B76ABD" w:rsidRDefault="003A0DCD" w:rsidP="003A0DCD">
      <w:pPr>
        <w:pStyle w:val="4"/>
        <w:rPr>
          <w:color w:val="000000" w:themeColor="text1"/>
        </w:rPr>
      </w:pPr>
      <w:r w:rsidRPr="00B76ABD">
        <w:rPr>
          <w:rFonts w:hint="eastAsia"/>
          <w:color w:val="000000" w:themeColor="text1"/>
        </w:rPr>
        <w:t>有關勞動基準法第84條之1之審核指引，有全國</w:t>
      </w:r>
      <w:r w:rsidRPr="00B76ABD">
        <w:rPr>
          <w:rFonts w:hint="eastAsia"/>
          <w:color w:val="000000" w:themeColor="text1"/>
        </w:rPr>
        <w:lastRenderedPageBreak/>
        <w:t>一致性的問題，應由勞動部訂立準則</w:t>
      </w:r>
      <w:r w:rsidR="00867FBD" w:rsidRPr="00B76ABD">
        <w:rPr>
          <w:rStyle w:val="afc"/>
          <w:color w:val="000000" w:themeColor="text1"/>
        </w:rPr>
        <w:footnoteReference w:id="10"/>
      </w:r>
      <w:r w:rsidRPr="00B76ABD">
        <w:rPr>
          <w:rFonts w:hint="eastAsia"/>
          <w:color w:val="000000" w:themeColor="text1"/>
        </w:rPr>
        <w:t>。</w:t>
      </w:r>
    </w:p>
    <w:p w:rsidR="003A0DCD" w:rsidRPr="00B76ABD" w:rsidRDefault="0083334A" w:rsidP="003A0DCD">
      <w:pPr>
        <w:pStyle w:val="4"/>
        <w:rPr>
          <w:color w:val="000000" w:themeColor="text1"/>
        </w:rPr>
      </w:pPr>
      <w:r w:rsidRPr="00B76ABD">
        <w:rPr>
          <w:rFonts w:hint="eastAsia"/>
          <w:color w:val="000000" w:themeColor="text1"/>
          <w:kern w:val="0"/>
        </w:rPr>
        <w:t>工作時間的計算，以前松山機場報到，就可以起算工時，但中</w:t>
      </w:r>
      <w:r w:rsidRPr="00B76ABD">
        <w:rPr>
          <w:rFonts w:hAnsi="標楷體" w:hint="eastAsia"/>
          <w:color w:val="000000" w:themeColor="text1"/>
          <w:kern w:val="0"/>
          <w:szCs w:val="32"/>
        </w:rPr>
        <w:t>華航空</w:t>
      </w:r>
      <w:r w:rsidRPr="00B76ABD">
        <w:rPr>
          <w:rFonts w:hint="eastAsia"/>
          <w:color w:val="000000" w:themeColor="text1"/>
          <w:kern w:val="0"/>
        </w:rPr>
        <w:t>變更工作地點改在桃園機場報到，損失</w:t>
      </w:r>
      <w:r w:rsidRPr="00B76ABD">
        <w:rPr>
          <w:color w:val="000000" w:themeColor="text1"/>
          <w:kern w:val="0"/>
        </w:rPr>
        <w:t>3</w:t>
      </w:r>
      <w:r w:rsidRPr="00B76ABD">
        <w:rPr>
          <w:rFonts w:hint="eastAsia"/>
          <w:color w:val="000000" w:themeColor="text1"/>
          <w:kern w:val="0"/>
        </w:rPr>
        <w:t>小時的工時，又在兩岸航線誤點嚴重，工時會增加更多。到</w:t>
      </w:r>
      <w:r w:rsidRPr="00B76ABD">
        <w:rPr>
          <w:rFonts w:hAnsi="標楷體" w:hint="eastAsia"/>
          <w:color w:val="000000" w:themeColor="text1"/>
          <w:kern w:val="0"/>
          <w:szCs w:val="32"/>
        </w:rPr>
        <w:t>桃園機場報到，是勞工條件不利的變更。勞工無法接受報到地點的變更，認為違反誠信原則。</w:t>
      </w:r>
      <w:r w:rsidR="003A0DCD" w:rsidRPr="00B76ABD">
        <w:rPr>
          <w:rFonts w:hint="eastAsia"/>
          <w:color w:val="000000" w:themeColor="text1"/>
        </w:rPr>
        <w:t>問題在勞動基準法第84條之1，立法太簡略，為企業開方便之門，但中華航空的工會力量強大，則可以和雇主協談，勞動基準法第84條之1要由地方主管機關的核備，目前</w:t>
      </w:r>
      <w:proofErr w:type="gramStart"/>
      <w:r w:rsidR="003A0DCD" w:rsidRPr="00B76ABD">
        <w:rPr>
          <w:rFonts w:hint="eastAsia"/>
          <w:color w:val="000000" w:themeColor="text1"/>
        </w:rPr>
        <w:t>臺</w:t>
      </w:r>
      <w:proofErr w:type="gramEnd"/>
      <w:r w:rsidR="003A0DCD" w:rsidRPr="00B76ABD">
        <w:rPr>
          <w:rFonts w:hint="eastAsia"/>
          <w:color w:val="000000" w:themeColor="text1"/>
        </w:rPr>
        <w:t>北、新北、桃園、高雄訂有審查準則，勞動基準法第84條之1讓勞工沒有保障，建議勞動基準法第84條之1要廢除後，再重新建立，對於工作時間要設例外規定，針對不同行業訂立的規範，臺灣針對不同行業訂立「工時框架的規定」</w:t>
      </w:r>
      <w:r w:rsidR="00867FBD" w:rsidRPr="00B76ABD">
        <w:rPr>
          <w:rStyle w:val="afc"/>
          <w:color w:val="000000" w:themeColor="text1"/>
        </w:rPr>
        <w:footnoteReference w:id="11"/>
      </w:r>
      <w:r w:rsidR="003A0DCD" w:rsidRPr="00B76ABD">
        <w:rPr>
          <w:rFonts w:hint="eastAsia"/>
          <w:color w:val="000000" w:themeColor="text1"/>
        </w:rPr>
        <w:t>。</w:t>
      </w:r>
    </w:p>
    <w:p w:rsidR="003A0DCD" w:rsidRPr="00B76ABD" w:rsidRDefault="003A0DCD" w:rsidP="003A0DCD">
      <w:pPr>
        <w:pStyle w:val="3"/>
        <w:rPr>
          <w:color w:val="000000" w:themeColor="text1"/>
        </w:rPr>
      </w:pPr>
      <w:r w:rsidRPr="00B76ABD">
        <w:rPr>
          <w:rFonts w:hint="eastAsia"/>
          <w:color w:val="000000" w:themeColor="text1"/>
        </w:rPr>
        <w:t>有關勞動基準法第84條之1</w:t>
      </w:r>
      <w:r w:rsidR="003A519E" w:rsidRPr="00B76ABD">
        <w:rPr>
          <w:rFonts w:hint="eastAsia"/>
          <w:color w:val="000000" w:themeColor="text1"/>
        </w:rPr>
        <w:t>工作時間審核</w:t>
      </w:r>
      <w:r w:rsidRPr="00B76ABD">
        <w:rPr>
          <w:rFonts w:hint="eastAsia"/>
          <w:color w:val="000000" w:themeColor="text1"/>
        </w:rPr>
        <w:t>之問題</w:t>
      </w:r>
      <w:proofErr w:type="gramStart"/>
      <w:r w:rsidRPr="00B76ABD">
        <w:rPr>
          <w:rFonts w:hAnsi="標楷體" w:hint="eastAsia"/>
          <w:color w:val="000000" w:themeColor="text1"/>
        </w:rPr>
        <w:t>﹕</w:t>
      </w:r>
      <w:proofErr w:type="gramEnd"/>
    </w:p>
    <w:p w:rsidR="003A0DCD" w:rsidRPr="00B76ABD" w:rsidRDefault="003A0DCD" w:rsidP="002770D2">
      <w:pPr>
        <w:pStyle w:val="4"/>
        <w:rPr>
          <w:color w:val="000000" w:themeColor="text1"/>
        </w:rPr>
      </w:pPr>
      <w:r w:rsidRPr="00B76ABD">
        <w:rPr>
          <w:rFonts w:hint="eastAsia"/>
          <w:color w:val="000000" w:themeColor="text1"/>
        </w:rPr>
        <w:t>桃園市政府說明略以</w:t>
      </w:r>
      <w:proofErr w:type="gramStart"/>
      <w:r w:rsidRPr="00B76ABD">
        <w:rPr>
          <w:rFonts w:hint="eastAsia"/>
          <w:color w:val="000000" w:themeColor="text1"/>
        </w:rPr>
        <w:t>﹕</w:t>
      </w:r>
      <w:proofErr w:type="gramEnd"/>
      <w:r w:rsidRPr="00B76ABD">
        <w:rPr>
          <w:rFonts w:hint="eastAsia"/>
          <w:color w:val="000000" w:themeColor="text1"/>
        </w:rPr>
        <w:t>在工作時間的認定上勞資雙方每每</w:t>
      </w:r>
      <w:proofErr w:type="gramStart"/>
      <w:r w:rsidRPr="00B76ABD">
        <w:rPr>
          <w:rFonts w:hint="eastAsia"/>
          <w:color w:val="000000" w:themeColor="text1"/>
        </w:rPr>
        <w:t>採</w:t>
      </w:r>
      <w:proofErr w:type="gramEnd"/>
      <w:r w:rsidRPr="00B76ABD">
        <w:rPr>
          <w:rFonts w:hint="eastAsia"/>
          <w:color w:val="000000" w:themeColor="text1"/>
        </w:rPr>
        <w:t>不同的見解，所稱工作時間，在勞動基準法中未有明確定義，一般解釋為勞工依勞動契約接受雇主指揮監督並提供勞務之時間。工作時間是最主要的勞動條件之一，惟此等解釋似有太過狹隘之嫌，蓋工作時間並非僅指勞工實際提供勞務之時間，依勞動契約之法理，勞工依勞動契約提出勞務給付義務，使其勞動力處於雇主隨時可得支配之狀態，即屬已履行其給付義務，至於雇主是否實際上果真使用支配勞工之勞動力，則非所問，本於此</w:t>
      </w:r>
      <w:proofErr w:type="gramStart"/>
      <w:r w:rsidRPr="00B76ABD">
        <w:rPr>
          <w:rFonts w:hint="eastAsia"/>
          <w:color w:val="000000" w:themeColor="text1"/>
        </w:rPr>
        <w:t>一</w:t>
      </w:r>
      <w:proofErr w:type="gramEnd"/>
      <w:r w:rsidRPr="00B76ABD">
        <w:rPr>
          <w:rFonts w:hint="eastAsia"/>
          <w:color w:val="000000" w:themeColor="text1"/>
        </w:rPr>
        <w:t>認識，只要勞工依約提</w:t>
      </w:r>
      <w:r w:rsidRPr="00B76ABD">
        <w:rPr>
          <w:rFonts w:hint="eastAsia"/>
          <w:color w:val="000000" w:themeColor="text1"/>
        </w:rPr>
        <w:lastRenderedPageBreak/>
        <w:t>出其勞動力，處於雇主得支配之狀態下，則即屬工作時間。勞工於雇主指揮命令下實際有提供勞務之時間，通稱為「實際工作時間」，惟其並不包括休息時間在內，而所謂休息時間，係不受雇主指揮監督的時間，原則上應不包括在正常工作時間內。因此，在機上的休息時間，由於機型不同，設備不同，機組人員是否能夠完全自由利用，充分休息，就常有認定之爭議。另外，在家待命的時間、在國外非執勤時間外的待命等等，屢屢認知不同，也不時的有爭議出現。</w:t>
      </w:r>
    </w:p>
    <w:p w:rsidR="003A0DCD" w:rsidRPr="00B76ABD" w:rsidRDefault="003A0DCD" w:rsidP="002770D2">
      <w:pPr>
        <w:pStyle w:val="4"/>
        <w:rPr>
          <w:b/>
          <w:color w:val="000000" w:themeColor="text1"/>
        </w:rPr>
      </w:pPr>
      <w:r w:rsidRPr="00B76ABD">
        <w:rPr>
          <w:rFonts w:hint="eastAsia"/>
          <w:color w:val="000000" w:themeColor="text1"/>
        </w:rPr>
        <w:t>勞動部說明略以</w:t>
      </w:r>
      <w:proofErr w:type="gramStart"/>
      <w:r w:rsidRPr="00B76ABD">
        <w:rPr>
          <w:rFonts w:hAnsi="標楷體" w:hint="eastAsia"/>
          <w:b/>
          <w:color w:val="000000" w:themeColor="text1"/>
        </w:rPr>
        <w:t>﹕</w:t>
      </w:r>
      <w:proofErr w:type="gramEnd"/>
      <w:r w:rsidRPr="00B76ABD">
        <w:rPr>
          <w:rFonts w:hint="eastAsia"/>
          <w:color w:val="000000" w:themeColor="text1"/>
        </w:rPr>
        <w:t>本部</w:t>
      </w:r>
      <w:proofErr w:type="gramStart"/>
      <w:r w:rsidRPr="00B76ABD">
        <w:rPr>
          <w:rFonts w:hint="eastAsia"/>
          <w:color w:val="000000" w:themeColor="text1"/>
        </w:rPr>
        <w:t>研</w:t>
      </w:r>
      <w:proofErr w:type="gramEnd"/>
      <w:r w:rsidRPr="00B76ABD">
        <w:rPr>
          <w:rFonts w:hint="eastAsia"/>
          <w:color w:val="000000" w:themeColor="text1"/>
        </w:rPr>
        <w:t>擬訂定合理工時相關指引</w:t>
      </w:r>
      <w:r w:rsidR="002770D2" w:rsidRPr="00B76ABD">
        <w:rPr>
          <w:rFonts w:ascii="新細明體" w:eastAsia="新細明體" w:hAnsi="新細明體" w:hint="eastAsia"/>
          <w:color w:val="000000" w:themeColor="text1"/>
        </w:rPr>
        <w:t>，</w:t>
      </w:r>
      <w:r w:rsidRPr="00B76ABD">
        <w:rPr>
          <w:rFonts w:hint="eastAsia"/>
          <w:color w:val="000000" w:themeColor="text1"/>
        </w:rPr>
        <w:t>業經邀集交通部民航局、航空業</w:t>
      </w:r>
      <w:proofErr w:type="gramStart"/>
      <w:r w:rsidRPr="00B76ABD">
        <w:rPr>
          <w:rFonts w:hint="eastAsia"/>
          <w:color w:val="000000" w:themeColor="text1"/>
        </w:rPr>
        <w:t>勞</w:t>
      </w:r>
      <w:proofErr w:type="gramEnd"/>
      <w:r w:rsidRPr="00B76ABD">
        <w:rPr>
          <w:rFonts w:hint="eastAsia"/>
          <w:color w:val="000000" w:themeColor="text1"/>
        </w:rPr>
        <w:t>雇團體、地方主管機關及學者專家，於104年1月至8月間召開六次會議，然因勞資雙方歧見大，憾未能達成共識。</w:t>
      </w:r>
    </w:p>
    <w:p w:rsidR="00E63668" w:rsidRPr="00B76ABD" w:rsidRDefault="00E63668" w:rsidP="00E63668">
      <w:pPr>
        <w:pStyle w:val="3"/>
        <w:rPr>
          <w:b/>
          <w:color w:val="000000" w:themeColor="text1"/>
        </w:rPr>
      </w:pPr>
      <w:r w:rsidRPr="00B76ABD">
        <w:rPr>
          <w:rFonts w:hint="eastAsia"/>
          <w:color w:val="000000" w:themeColor="text1"/>
        </w:rPr>
        <w:t>綜上</w:t>
      </w:r>
      <w:r w:rsidRPr="00B76ABD">
        <w:rPr>
          <w:rFonts w:ascii="新細明體" w:eastAsia="新細明體" w:hAnsi="新細明體" w:hint="eastAsia"/>
          <w:color w:val="000000" w:themeColor="text1"/>
        </w:rPr>
        <w:t>，</w:t>
      </w:r>
      <w:r w:rsidRPr="00B76ABD">
        <w:rPr>
          <w:rFonts w:hint="eastAsia"/>
          <w:color w:val="000000" w:themeColor="text1"/>
        </w:rPr>
        <w:t>勞動基準法第84條之1係因工作者之工作型態、工作內容或工作時間之特殊性，適用勞動基準法有窒礙難行之處，故</w:t>
      </w:r>
      <w:proofErr w:type="gramStart"/>
      <w:r w:rsidRPr="00B76ABD">
        <w:rPr>
          <w:rFonts w:hint="eastAsia"/>
          <w:color w:val="000000" w:themeColor="text1"/>
        </w:rPr>
        <w:t>立法者特予以</w:t>
      </w:r>
      <w:proofErr w:type="gramEnd"/>
      <w:r w:rsidRPr="00B76ABD">
        <w:rPr>
          <w:rFonts w:hint="eastAsia"/>
          <w:color w:val="000000" w:themeColor="text1"/>
        </w:rPr>
        <w:t>排除適用，例外同意勞資雙方得另行約定勞動條件，並由勞工行政主管機關進行把關審查。</w:t>
      </w:r>
      <w:proofErr w:type="gramStart"/>
      <w:r w:rsidR="00E2027E" w:rsidRPr="00B76ABD">
        <w:rPr>
          <w:rFonts w:hint="eastAsia"/>
          <w:color w:val="000000" w:themeColor="text1"/>
        </w:rPr>
        <w:t>惟</w:t>
      </w:r>
      <w:proofErr w:type="gramEnd"/>
      <w:r w:rsidRPr="00B76ABD">
        <w:rPr>
          <w:rFonts w:hint="eastAsia"/>
          <w:color w:val="000000" w:themeColor="text1"/>
        </w:rPr>
        <w:t>有關航空公司空勤組員合理之工作時間，</w:t>
      </w:r>
      <w:r w:rsidR="00E2027E" w:rsidRPr="00B76ABD">
        <w:rPr>
          <w:rFonts w:hint="eastAsia"/>
          <w:color w:val="000000" w:themeColor="text1"/>
        </w:rPr>
        <w:t>常有認定之爭議，民航局訂定之「航空器飛航作業管理規則」，就有關飛航人員之飛航時間、值勤時間等亦訂有不同之相關規範。</w:t>
      </w:r>
      <w:proofErr w:type="gramStart"/>
      <w:r w:rsidRPr="00B76ABD">
        <w:rPr>
          <w:rFonts w:hint="eastAsia"/>
          <w:color w:val="000000" w:themeColor="text1"/>
        </w:rPr>
        <w:t>勞動部前於</w:t>
      </w:r>
      <w:proofErr w:type="gramEnd"/>
      <w:r w:rsidRPr="00B76ABD">
        <w:rPr>
          <w:rFonts w:hint="eastAsia"/>
          <w:color w:val="000000" w:themeColor="text1"/>
        </w:rPr>
        <w:t>104年1月至8月間邀集</w:t>
      </w:r>
      <w:r w:rsidRPr="00EA65A2">
        <w:rPr>
          <w:rFonts w:hint="eastAsia"/>
        </w:rPr>
        <w:t>民航局</w:t>
      </w:r>
      <w:r w:rsidRPr="00B76ABD">
        <w:rPr>
          <w:rFonts w:hint="eastAsia"/>
          <w:color w:val="000000" w:themeColor="text1"/>
        </w:rPr>
        <w:t>、航空業</w:t>
      </w:r>
      <w:proofErr w:type="gramStart"/>
      <w:r w:rsidRPr="00B76ABD">
        <w:rPr>
          <w:rFonts w:hint="eastAsia"/>
          <w:color w:val="000000" w:themeColor="text1"/>
        </w:rPr>
        <w:t>勞</w:t>
      </w:r>
      <w:proofErr w:type="gramEnd"/>
      <w:r w:rsidRPr="00B76ABD">
        <w:rPr>
          <w:rFonts w:hint="eastAsia"/>
          <w:color w:val="000000" w:themeColor="text1"/>
        </w:rPr>
        <w:t>雇團體、地方主管機關及學者專家，召開六次會議，</w:t>
      </w:r>
      <w:proofErr w:type="gramStart"/>
      <w:r w:rsidRPr="00B76ABD">
        <w:rPr>
          <w:rFonts w:hint="eastAsia"/>
          <w:color w:val="000000" w:themeColor="text1"/>
        </w:rPr>
        <w:t>研</w:t>
      </w:r>
      <w:proofErr w:type="gramEnd"/>
      <w:r w:rsidRPr="00B76ABD">
        <w:rPr>
          <w:rFonts w:hint="eastAsia"/>
          <w:color w:val="000000" w:themeColor="text1"/>
        </w:rPr>
        <w:t>擬訂定合理工時相關指引，然因勞資雙方歧異，尚未能達成共識。為避免各縣市政府審查基準不一致導致勞資雙方無所適從，或有經營成本競爭不相等，或有勞工因不同工時限制產生權益受損情形，中央主管機關應儘速訂定一致標準，以落實保</w:t>
      </w:r>
      <w:r w:rsidRPr="00B76ABD">
        <w:rPr>
          <w:rFonts w:hint="eastAsia"/>
          <w:color w:val="000000" w:themeColor="text1"/>
        </w:rPr>
        <w:lastRenderedPageBreak/>
        <w:t>障航空公司空勤組員合理之工作時間</w:t>
      </w:r>
      <w:r w:rsidRPr="00B76ABD">
        <w:rPr>
          <w:rFonts w:ascii="新細明體" w:eastAsia="新細明體" w:hAnsi="新細明體" w:hint="eastAsia"/>
          <w:color w:val="000000" w:themeColor="text1"/>
        </w:rPr>
        <w:t>。</w:t>
      </w:r>
    </w:p>
    <w:p w:rsidR="008F5AB3" w:rsidRPr="00B76ABD" w:rsidRDefault="008F5AB3" w:rsidP="008F5AB3">
      <w:pPr>
        <w:pStyle w:val="2"/>
        <w:rPr>
          <w:b/>
          <w:color w:val="000000" w:themeColor="text1"/>
        </w:rPr>
      </w:pPr>
      <w:r w:rsidRPr="00B76ABD">
        <w:rPr>
          <w:rFonts w:hint="eastAsia"/>
          <w:b/>
          <w:color w:val="000000" w:themeColor="text1"/>
        </w:rPr>
        <w:t>桃園市空服員職業工會於105年6月24日</w:t>
      </w:r>
      <w:r w:rsidR="002763F2" w:rsidRPr="00B76ABD">
        <w:rPr>
          <w:rFonts w:hint="eastAsia"/>
          <w:b/>
          <w:color w:val="000000" w:themeColor="text1"/>
        </w:rPr>
        <w:t>發動</w:t>
      </w:r>
      <w:r w:rsidRPr="00B76ABD">
        <w:rPr>
          <w:rFonts w:hint="eastAsia"/>
          <w:b/>
          <w:color w:val="000000" w:themeColor="text1"/>
        </w:rPr>
        <w:t>罷工事件，自</w:t>
      </w:r>
      <w:r w:rsidR="00AD06A1" w:rsidRPr="00B76ABD">
        <w:rPr>
          <w:rFonts w:hint="eastAsia"/>
          <w:b/>
          <w:color w:val="000000" w:themeColor="text1"/>
        </w:rPr>
        <w:t>該</w:t>
      </w:r>
      <w:r w:rsidRPr="00B76ABD">
        <w:rPr>
          <w:rFonts w:hint="eastAsia"/>
          <w:b/>
          <w:color w:val="000000" w:themeColor="text1"/>
        </w:rPr>
        <w:t>工會向桃園市政府</w:t>
      </w:r>
      <w:r w:rsidR="002763F2" w:rsidRPr="00B76ABD">
        <w:rPr>
          <w:rFonts w:hint="eastAsia"/>
          <w:b/>
          <w:color w:val="000000" w:themeColor="text1"/>
        </w:rPr>
        <w:t>申請</w:t>
      </w:r>
      <w:r w:rsidRPr="00B76ABD">
        <w:rPr>
          <w:rFonts w:hint="eastAsia"/>
          <w:b/>
          <w:color w:val="000000" w:themeColor="text1"/>
        </w:rPr>
        <w:t>調解，並經該府調解勞資雙方不成，至辦理投票作業及展開罷工，已經歷共52天。交通部為因應罷工事件，多次邀集民航局及</w:t>
      </w:r>
      <w:r w:rsidR="002763F2" w:rsidRPr="00B76ABD">
        <w:rPr>
          <w:rFonts w:hint="eastAsia"/>
          <w:b/>
          <w:color w:val="000000" w:themeColor="text1"/>
        </w:rPr>
        <w:t>中華航空</w:t>
      </w:r>
      <w:r w:rsidRPr="00B76ABD">
        <w:rPr>
          <w:rFonts w:hint="eastAsia"/>
          <w:b/>
          <w:color w:val="000000" w:themeColor="text1"/>
        </w:rPr>
        <w:t>召開會議掌握動態</w:t>
      </w:r>
      <w:r w:rsidR="002763F2" w:rsidRPr="00B76ABD">
        <w:rPr>
          <w:rFonts w:hint="eastAsia"/>
          <w:b/>
          <w:color w:val="000000" w:themeColor="text1"/>
        </w:rPr>
        <w:t>並加強與員工溝通</w:t>
      </w:r>
      <w:r w:rsidRPr="00B76ABD">
        <w:rPr>
          <w:rFonts w:hint="eastAsia"/>
          <w:b/>
          <w:color w:val="000000" w:themeColor="text1"/>
        </w:rPr>
        <w:t>，並請民航局適時成立應變小組。惟仍</w:t>
      </w:r>
      <w:r w:rsidR="002763F2" w:rsidRPr="00B76ABD">
        <w:rPr>
          <w:rFonts w:hint="eastAsia"/>
          <w:b/>
          <w:color w:val="000000" w:themeColor="text1"/>
        </w:rPr>
        <w:t>發生</w:t>
      </w:r>
      <w:r w:rsidRPr="00B76ABD">
        <w:rPr>
          <w:rFonts w:hint="eastAsia"/>
          <w:b/>
          <w:color w:val="000000" w:themeColor="text1"/>
        </w:rPr>
        <w:t>罷工事件，中華航空除全盤接受</w:t>
      </w:r>
      <w:r w:rsidR="00AD06A1" w:rsidRPr="00B76ABD">
        <w:rPr>
          <w:rFonts w:hint="eastAsia"/>
          <w:b/>
          <w:color w:val="000000" w:themeColor="text1"/>
        </w:rPr>
        <w:t>該</w:t>
      </w:r>
      <w:r w:rsidRPr="00B76ABD">
        <w:rPr>
          <w:rFonts w:hint="eastAsia"/>
          <w:b/>
          <w:color w:val="000000" w:themeColor="text1"/>
        </w:rPr>
        <w:t>工會提出之7項訴求，接續</w:t>
      </w:r>
      <w:r w:rsidR="002763F2" w:rsidRPr="00B76ABD">
        <w:rPr>
          <w:rFonts w:hint="eastAsia"/>
          <w:b/>
          <w:color w:val="000000" w:themeColor="text1"/>
        </w:rPr>
        <w:t>也接受</w:t>
      </w:r>
      <w:r w:rsidR="000D7EE7" w:rsidRPr="00B76ABD">
        <w:rPr>
          <w:rFonts w:hint="eastAsia"/>
          <w:b/>
          <w:color w:val="000000" w:themeColor="text1"/>
        </w:rPr>
        <w:t>中</w:t>
      </w:r>
      <w:r w:rsidRPr="00B76ABD">
        <w:rPr>
          <w:rFonts w:hint="eastAsia"/>
          <w:b/>
          <w:color w:val="000000" w:themeColor="text1"/>
        </w:rPr>
        <w:t>華航</w:t>
      </w:r>
      <w:r w:rsidR="000D7EE7" w:rsidRPr="00B76ABD">
        <w:rPr>
          <w:rFonts w:hint="eastAsia"/>
          <w:b/>
          <w:color w:val="000000" w:themeColor="text1"/>
        </w:rPr>
        <w:t>空</w:t>
      </w:r>
      <w:r w:rsidRPr="00B76ABD">
        <w:rPr>
          <w:rFonts w:hint="eastAsia"/>
          <w:b/>
          <w:color w:val="000000" w:themeColor="text1"/>
        </w:rPr>
        <w:t>企業工會提出的8項訴求，估計每年增加人事成本約18億元，</w:t>
      </w:r>
      <w:r w:rsidR="002763F2" w:rsidRPr="00B76ABD">
        <w:rPr>
          <w:rFonts w:hint="eastAsia"/>
          <w:b/>
          <w:color w:val="000000" w:themeColor="text1"/>
        </w:rPr>
        <w:t>因</w:t>
      </w:r>
      <w:r w:rsidRPr="00B76ABD">
        <w:rPr>
          <w:rFonts w:hint="eastAsia"/>
          <w:b/>
          <w:color w:val="000000" w:themeColor="text1"/>
        </w:rPr>
        <w:t>該罷工事件而取消</w:t>
      </w:r>
      <w:proofErr w:type="gramStart"/>
      <w:r w:rsidRPr="00B76ABD">
        <w:rPr>
          <w:rFonts w:hint="eastAsia"/>
          <w:b/>
          <w:color w:val="000000" w:themeColor="text1"/>
        </w:rPr>
        <w:t>航班計225架次</w:t>
      </w:r>
      <w:proofErr w:type="gramEnd"/>
      <w:r w:rsidRPr="00B76ABD">
        <w:rPr>
          <w:rFonts w:hint="eastAsia"/>
          <w:b/>
          <w:color w:val="000000" w:themeColor="text1"/>
        </w:rPr>
        <w:t>、受影響旅客計47,744人次；因班機停飛，營收損失約3億元；賠償損失約計2.87億元</w:t>
      </w:r>
      <w:r w:rsidR="000C73F0">
        <w:rPr>
          <w:rFonts w:hAnsi="標楷體" w:hint="eastAsia"/>
          <w:b/>
          <w:color w:val="000000" w:themeColor="text1"/>
        </w:rPr>
        <w:t>；</w:t>
      </w:r>
      <w:r w:rsidR="000C73F0" w:rsidRPr="00EA65A2">
        <w:rPr>
          <w:rFonts w:hint="eastAsia"/>
          <w:b/>
        </w:rPr>
        <w:t>並造成中華航空商譽嚴重受損</w:t>
      </w:r>
      <w:r w:rsidRPr="00EA65A2">
        <w:rPr>
          <w:rFonts w:hint="eastAsia"/>
          <w:b/>
        </w:rPr>
        <w:t>。</w:t>
      </w:r>
      <w:r w:rsidRPr="00B76ABD">
        <w:rPr>
          <w:rFonts w:hint="eastAsia"/>
          <w:b/>
          <w:color w:val="000000" w:themeColor="text1"/>
        </w:rPr>
        <w:t>顯見交通部</w:t>
      </w:r>
      <w:r w:rsidR="001507B6" w:rsidRPr="00B76ABD">
        <w:rPr>
          <w:rFonts w:ascii="新細明體" w:eastAsia="新細明體" w:hAnsi="新細明體" w:hint="eastAsia"/>
          <w:b/>
          <w:color w:val="000000" w:themeColor="text1"/>
        </w:rPr>
        <w:t>、</w:t>
      </w:r>
      <w:r w:rsidR="001507B6" w:rsidRPr="00B76ABD">
        <w:rPr>
          <w:rFonts w:hint="eastAsia"/>
          <w:b/>
          <w:color w:val="000000" w:themeColor="text1"/>
        </w:rPr>
        <w:t>民航局</w:t>
      </w:r>
      <w:r w:rsidRPr="00B76ABD">
        <w:rPr>
          <w:rFonts w:hint="eastAsia"/>
          <w:b/>
          <w:color w:val="000000" w:themeColor="text1"/>
        </w:rPr>
        <w:t>及中華航空，相關因應準備措施及協調溝通</w:t>
      </w:r>
      <w:r w:rsidR="002763F2" w:rsidRPr="00B76ABD">
        <w:rPr>
          <w:rFonts w:hint="eastAsia"/>
          <w:b/>
          <w:color w:val="000000" w:themeColor="text1"/>
        </w:rPr>
        <w:t>明顯</w:t>
      </w:r>
      <w:r w:rsidRPr="00B76ABD">
        <w:rPr>
          <w:rFonts w:hint="eastAsia"/>
          <w:b/>
          <w:color w:val="000000" w:themeColor="text1"/>
        </w:rPr>
        <w:t>不足，</w:t>
      </w:r>
      <w:r w:rsidR="002763F2" w:rsidRPr="00B76ABD">
        <w:rPr>
          <w:rFonts w:hint="eastAsia"/>
          <w:b/>
          <w:color w:val="000000" w:themeColor="text1"/>
        </w:rPr>
        <w:t>致損害公眾利益</w:t>
      </w:r>
      <w:r w:rsidR="002763F2" w:rsidRPr="00B76ABD">
        <w:rPr>
          <w:rFonts w:ascii="新細明體" w:eastAsia="新細明體" w:hAnsi="新細明體" w:hint="eastAsia"/>
          <w:b/>
          <w:color w:val="000000" w:themeColor="text1"/>
        </w:rPr>
        <w:t>，</w:t>
      </w:r>
      <w:r w:rsidR="002763F2" w:rsidRPr="00B76ABD">
        <w:rPr>
          <w:rFonts w:hint="eastAsia"/>
          <w:b/>
          <w:color w:val="000000" w:themeColor="text1"/>
        </w:rPr>
        <w:t>顯有</w:t>
      </w:r>
      <w:r w:rsidR="000C441E" w:rsidRPr="00B76ABD">
        <w:rPr>
          <w:rFonts w:hint="eastAsia"/>
          <w:b/>
          <w:color w:val="000000" w:themeColor="text1"/>
        </w:rPr>
        <w:t>欠</w:t>
      </w:r>
      <w:r w:rsidR="002763F2" w:rsidRPr="00B76ABD">
        <w:rPr>
          <w:rFonts w:hint="eastAsia"/>
          <w:b/>
          <w:color w:val="000000" w:themeColor="text1"/>
        </w:rPr>
        <w:t>當</w:t>
      </w:r>
      <w:r w:rsidRPr="00B76ABD">
        <w:rPr>
          <w:rFonts w:hint="eastAsia"/>
          <w:b/>
          <w:color w:val="000000" w:themeColor="text1"/>
        </w:rPr>
        <w:t>。</w:t>
      </w:r>
    </w:p>
    <w:p w:rsidR="008F5AB3" w:rsidRPr="00B76ABD" w:rsidRDefault="008F5AB3" w:rsidP="008F5AB3">
      <w:pPr>
        <w:pStyle w:val="3"/>
        <w:rPr>
          <w:color w:val="000000" w:themeColor="text1"/>
        </w:rPr>
      </w:pPr>
      <w:r w:rsidRPr="00B76ABD">
        <w:rPr>
          <w:rFonts w:hint="eastAsia"/>
          <w:color w:val="000000" w:themeColor="text1"/>
        </w:rPr>
        <w:t>有關桃園市空服員職業工會</w:t>
      </w:r>
      <w:r w:rsidR="00AD06A1" w:rsidRPr="00B76ABD">
        <w:rPr>
          <w:rFonts w:hint="eastAsia"/>
          <w:color w:val="000000" w:themeColor="text1"/>
        </w:rPr>
        <w:t>(下稱空服員工會)</w:t>
      </w:r>
      <w:r w:rsidRPr="00B76ABD">
        <w:rPr>
          <w:rFonts w:hint="eastAsia"/>
          <w:color w:val="000000" w:themeColor="text1"/>
        </w:rPr>
        <w:t>因</w:t>
      </w:r>
      <w:proofErr w:type="gramStart"/>
      <w:r w:rsidRPr="00B76ABD">
        <w:rPr>
          <w:rFonts w:hint="eastAsia"/>
          <w:color w:val="000000" w:themeColor="text1"/>
        </w:rPr>
        <w:t>不滿中華航空</w:t>
      </w:r>
      <w:proofErr w:type="gramEnd"/>
      <w:r w:rsidRPr="00B76ABD">
        <w:rPr>
          <w:rFonts w:hint="eastAsia"/>
          <w:color w:val="000000" w:themeColor="text1"/>
        </w:rPr>
        <w:t>片面更動勞動條件等勞資爭議，提出7項訴求，並於105年6月8日起進行罷工投票，並自6月24日起開始罷工，該事件相關機關應變處置歷程如下</w:t>
      </w:r>
      <w:proofErr w:type="gramStart"/>
      <w:r w:rsidRPr="00B76ABD">
        <w:rPr>
          <w:rFonts w:hAnsi="標楷體" w:hint="eastAsia"/>
          <w:color w:val="000000" w:themeColor="text1"/>
        </w:rPr>
        <w:t>﹕</w:t>
      </w:r>
      <w:proofErr w:type="gramEnd"/>
    </w:p>
    <w:p w:rsidR="00695A72" w:rsidRPr="00B76ABD" w:rsidRDefault="00695A72" w:rsidP="008F5AB3">
      <w:pPr>
        <w:pStyle w:val="4"/>
        <w:rPr>
          <w:color w:val="000000" w:themeColor="text1"/>
        </w:rPr>
      </w:pPr>
      <w:r w:rsidRPr="00B76ABD">
        <w:rPr>
          <w:rFonts w:hint="eastAsia"/>
          <w:color w:val="000000" w:themeColor="text1"/>
        </w:rPr>
        <w:t>105年5月3日空服員工會因報到地點變更等7項主張與中華航空之爭議，向桃園市政府勞動局申請勞資爭議調解。</w:t>
      </w:r>
    </w:p>
    <w:p w:rsidR="00B37BA1" w:rsidRPr="00B76ABD" w:rsidRDefault="00695A72" w:rsidP="00B37BA1">
      <w:pPr>
        <w:pStyle w:val="4"/>
        <w:rPr>
          <w:color w:val="000000" w:themeColor="text1"/>
        </w:rPr>
      </w:pPr>
      <w:r w:rsidRPr="00B76ABD">
        <w:rPr>
          <w:rFonts w:hint="eastAsia"/>
          <w:color w:val="000000" w:themeColor="text1"/>
        </w:rPr>
        <w:t>105年5月27日桃園市政府勞動局召開調解會議，雙方針對空服員工會所提之7大</w:t>
      </w:r>
      <w:proofErr w:type="gramStart"/>
      <w:r w:rsidRPr="00B76ABD">
        <w:rPr>
          <w:rFonts w:hint="eastAsia"/>
          <w:color w:val="000000" w:themeColor="text1"/>
        </w:rPr>
        <w:t>訴求逐項</w:t>
      </w:r>
      <w:proofErr w:type="gramEnd"/>
      <w:r w:rsidRPr="00B76ABD">
        <w:rPr>
          <w:rFonts w:hint="eastAsia"/>
          <w:color w:val="000000" w:themeColor="text1"/>
        </w:rPr>
        <w:t>進行討論溝通，惟勞資雙方無法達成共識，調解不成立。</w:t>
      </w:r>
      <w:r w:rsidR="00B37BA1" w:rsidRPr="00B76ABD">
        <w:rPr>
          <w:rFonts w:hint="eastAsia"/>
          <w:color w:val="000000" w:themeColor="text1"/>
        </w:rPr>
        <w:t>中華航空即發函請桃園市政府依職權交付仲裁，該府於同年6月2日函請中華航空依勞資爭議處理法秉持誠信原則進行自治協商，並請資方積極回應勞方所提訴求，主動與勞方持續對話，</w:t>
      </w:r>
      <w:r w:rsidR="00B37BA1" w:rsidRPr="00B76ABD">
        <w:rPr>
          <w:rFonts w:hint="eastAsia"/>
          <w:color w:val="000000" w:themeColor="text1"/>
        </w:rPr>
        <w:lastRenderedPageBreak/>
        <w:t>以提升勞動條件、穩定勞動關係並保障勞方團結、協商及罷工權。該府說明未依職權交付仲裁，係避免壓縮勞資雙方協談之空間與機會，妨礙勞方依勞資爭議處理法第53條及54條合法行使罷工權。基於勞資爭議處理法第1條及第2條之原則，該府在尊重勞工自主的前提下，對勞工爭取權益之活動給予必要協助，故不同意</w:t>
      </w:r>
      <w:proofErr w:type="gramStart"/>
      <w:r w:rsidR="00B37BA1" w:rsidRPr="00B76ABD">
        <w:rPr>
          <w:rFonts w:hint="eastAsia"/>
          <w:color w:val="000000" w:themeColor="text1"/>
        </w:rPr>
        <w:t>逕</w:t>
      </w:r>
      <w:proofErr w:type="gramEnd"/>
      <w:r w:rsidR="00B37BA1" w:rsidRPr="00B76ABD">
        <w:rPr>
          <w:rFonts w:hint="eastAsia"/>
          <w:color w:val="000000" w:themeColor="text1"/>
        </w:rPr>
        <w:t>依職權交付仲裁。</w:t>
      </w:r>
    </w:p>
    <w:p w:rsidR="008F5AB3" w:rsidRPr="00B76ABD" w:rsidRDefault="008F5AB3" w:rsidP="008F5AB3">
      <w:pPr>
        <w:pStyle w:val="4"/>
        <w:rPr>
          <w:color w:val="000000" w:themeColor="text1"/>
        </w:rPr>
      </w:pPr>
      <w:r w:rsidRPr="00B76ABD">
        <w:rPr>
          <w:rFonts w:hint="eastAsia"/>
          <w:color w:val="000000" w:themeColor="text1"/>
        </w:rPr>
        <w:t>交通部於105年5月30日及6月13日多次邀集民航局及中華航空高層召開會議掌握動態，會中要求中華航空即刻著手加強執行員工溝通事宜、針對空服員工會所提訴求無法接受部分提出說帖、以最壞之情境預為</w:t>
      </w:r>
      <w:proofErr w:type="gramStart"/>
      <w:r w:rsidRPr="00B76ABD">
        <w:rPr>
          <w:rFonts w:hint="eastAsia"/>
          <w:color w:val="000000" w:themeColor="text1"/>
        </w:rPr>
        <w:t>研</w:t>
      </w:r>
      <w:proofErr w:type="gramEnd"/>
      <w:r w:rsidRPr="00B76ABD">
        <w:rPr>
          <w:rFonts w:hint="eastAsia"/>
          <w:color w:val="000000" w:themeColor="text1"/>
        </w:rPr>
        <w:t>擬因應方案等項；同時亦要求中華航空基於公司治理妥予</w:t>
      </w:r>
      <w:proofErr w:type="gramStart"/>
      <w:r w:rsidRPr="00B76ABD">
        <w:rPr>
          <w:rFonts w:hint="eastAsia"/>
          <w:color w:val="000000" w:themeColor="text1"/>
        </w:rPr>
        <w:t>應處外</w:t>
      </w:r>
      <w:proofErr w:type="gramEnd"/>
      <w:r w:rsidRPr="00B76ABD">
        <w:rPr>
          <w:rFonts w:hint="eastAsia"/>
          <w:color w:val="000000" w:themeColor="text1"/>
        </w:rPr>
        <w:t>，並指示民航局預為</w:t>
      </w:r>
      <w:proofErr w:type="gramStart"/>
      <w:r w:rsidRPr="00B76ABD">
        <w:rPr>
          <w:rFonts w:hint="eastAsia"/>
          <w:color w:val="000000" w:themeColor="text1"/>
        </w:rPr>
        <w:t>研</w:t>
      </w:r>
      <w:proofErr w:type="gramEnd"/>
      <w:r w:rsidRPr="00B76ABD">
        <w:rPr>
          <w:rFonts w:hint="eastAsia"/>
          <w:color w:val="000000" w:themeColor="text1"/>
        </w:rPr>
        <w:t>提說明資料供行政院參處。</w:t>
      </w:r>
    </w:p>
    <w:p w:rsidR="008F5AB3" w:rsidRPr="00B76ABD" w:rsidRDefault="008F5AB3" w:rsidP="008F5AB3">
      <w:pPr>
        <w:pStyle w:val="4"/>
        <w:rPr>
          <w:color w:val="000000" w:themeColor="text1"/>
        </w:rPr>
      </w:pPr>
      <w:r w:rsidRPr="00B76ABD">
        <w:rPr>
          <w:rFonts w:hint="eastAsia"/>
          <w:color w:val="000000" w:themeColor="text1"/>
        </w:rPr>
        <w:t>交通部民航局於105年5月30日成立緊急應變專案小組並召開第1次會議，後分於6月3、21、23、24(早、午、晚、夜間各1次)、25日，合計召開9次緊急應變會議。</w:t>
      </w:r>
    </w:p>
    <w:p w:rsidR="008F5AB3" w:rsidRPr="00B76ABD" w:rsidRDefault="00372ACD" w:rsidP="008F5AB3">
      <w:pPr>
        <w:pStyle w:val="4"/>
        <w:rPr>
          <w:color w:val="000000" w:themeColor="text1"/>
        </w:rPr>
      </w:pPr>
      <w:r w:rsidRPr="00B76ABD">
        <w:rPr>
          <w:rFonts w:hint="eastAsia"/>
          <w:color w:val="000000" w:themeColor="text1"/>
        </w:rPr>
        <w:t>空服員工會</w:t>
      </w:r>
      <w:r w:rsidR="008F5AB3" w:rsidRPr="00B76ABD">
        <w:rPr>
          <w:rFonts w:hint="eastAsia"/>
          <w:color w:val="000000" w:themeColor="text1"/>
        </w:rPr>
        <w:t>於105年5月31日到交通部遊行並遞交7項</w:t>
      </w:r>
      <w:proofErr w:type="gramStart"/>
      <w:r w:rsidR="008F5AB3" w:rsidRPr="00B76ABD">
        <w:rPr>
          <w:rFonts w:hint="eastAsia"/>
          <w:color w:val="000000" w:themeColor="text1"/>
        </w:rPr>
        <w:t>訴求陳情書</w:t>
      </w:r>
      <w:proofErr w:type="gramEnd"/>
      <w:r w:rsidR="008F5AB3" w:rsidRPr="00B76ABD">
        <w:rPr>
          <w:rFonts w:hint="eastAsia"/>
          <w:color w:val="000000" w:themeColor="text1"/>
        </w:rPr>
        <w:t>，交通部要求民航局及中華航空積極應處，以確保飛安與消費者權益。</w:t>
      </w:r>
    </w:p>
    <w:p w:rsidR="00695A72" w:rsidRPr="00B76ABD" w:rsidRDefault="00695A72" w:rsidP="008F5AB3">
      <w:pPr>
        <w:pStyle w:val="4"/>
        <w:rPr>
          <w:color w:val="000000" w:themeColor="text1"/>
        </w:rPr>
      </w:pPr>
      <w:r w:rsidRPr="00B76ABD">
        <w:rPr>
          <w:rFonts w:hint="eastAsia"/>
          <w:color w:val="000000" w:themeColor="text1"/>
        </w:rPr>
        <w:t>105年6月4日空服員工會函桃園市政府，表示擬依勞資爭議處理法第54條規定，於6</w:t>
      </w:r>
      <w:r w:rsidR="00E91F14" w:rsidRPr="00B76ABD">
        <w:rPr>
          <w:rFonts w:hint="eastAsia"/>
          <w:color w:val="000000" w:themeColor="text1"/>
        </w:rPr>
        <w:t>月</w:t>
      </w:r>
      <w:r w:rsidRPr="00B76ABD">
        <w:rPr>
          <w:rFonts w:hint="eastAsia"/>
          <w:color w:val="000000" w:themeColor="text1"/>
        </w:rPr>
        <w:t>8</w:t>
      </w:r>
      <w:r w:rsidR="00E91F14" w:rsidRPr="00B76ABD">
        <w:rPr>
          <w:rFonts w:hint="eastAsia"/>
          <w:color w:val="000000" w:themeColor="text1"/>
        </w:rPr>
        <w:t>日</w:t>
      </w:r>
      <w:r w:rsidRPr="00B76ABD">
        <w:rPr>
          <w:rFonts w:hint="eastAsia"/>
          <w:color w:val="000000" w:themeColor="text1"/>
        </w:rPr>
        <w:t>~6</w:t>
      </w:r>
      <w:r w:rsidR="00E91F14" w:rsidRPr="00B76ABD">
        <w:rPr>
          <w:rFonts w:hint="eastAsia"/>
          <w:color w:val="000000" w:themeColor="text1"/>
        </w:rPr>
        <w:t>月</w:t>
      </w:r>
      <w:r w:rsidRPr="00B76ABD">
        <w:rPr>
          <w:rFonts w:hint="eastAsia"/>
          <w:color w:val="000000" w:themeColor="text1"/>
        </w:rPr>
        <w:t>21</w:t>
      </w:r>
      <w:r w:rsidR="00E91F14" w:rsidRPr="00B76ABD">
        <w:rPr>
          <w:rFonts w:hint="eastAsia"/>
          <w:color w:val="000000" w:themeColor="text1"/>
        </w:rPr>
        <w:t>日</w:t>
      </w:r>
      <w:r w:rsidRPr="00B76ABD">
        <w:rPr>
          <w:rFonts w:hint="eastAsia"/>
          <w:color w:val="000000" w:themeColor="text1"/>
        </w:rPr>
        <w:t>在</w:t>
      </w:r>
      <w:proofErr w:type="gramStart"/>
      <w:r w:rsidRPr="00B76ABD">
        <w:rPr>
          <w:rFonts w:hint="eastAsia"/>
          <w:color w:val="000000" w:themeColor="text1"/>
        </w:rPr>
        <w:t>臺</w:t>
      </w:r>
      <w:proofErr w:type="gramEnd"/>
      <w:r w:rsidRPr="00B76ABD">
        <w:rPr>
          <w:rFonts w:hint="eastAsia"/>
          <w:color w:val="000000" w:themeColor="text1"/>
        </w:rPr>
        <w:t>北、桃園及高雄辦理罷工投票，6</w:t>
      </w:r>
      <w:r w:rsidR="00E91F14" w:rsidRPr="00B76ABD">
        <w:rPr>
          <w:rFonts w:hint="eastAsia"/>
          <w:color w:val="000000" w:themeColor="text1"/>
        </w:rPr>
        <w:t>月</w:t>
      </w:r>
      <w:r w:rsidRPr="00B76ABD">
        <w:rPr>
          <w:rFonts w:hint="eastAsia"/>
          <w:color w:val="000000" w:themeColor="text1"/>
        </w:rPr>
        <w:t>14</w:t>
      </w:r>
      <w:r w:rsidR="00E91F14" w:rsidRPr="00B76ABD">
        <w:rPr>
          <w:rFonts w:hint="eastAsia"/>
          <w:color w:val="000000" w:themeColor="text1"/>
        </w:rPr>
        <w:t>日</w:t>
      </w:r>
      <w:r w:rsidRPr="00B76ABD">
        <w:rPr>
          <w:rFonts w:hint="eastAsia"/>
          <w:color w:val="000000" w:themeColor="text1"/>
        </w:rPr>
        <w:t>及6</w:t>
      </w:r>
      <w:r w:rsidR="00E91F14" w:rsidRPr="00B76ABD">
        <w:rPr>
          <w:rFonts w:hint="eastAsia"/>
          <w:color w:val="000000" w:themeColor="text1"/>
        </w:rPr>
        <w:t>月</w:t>
      </w:r>
      <w:r w:rsidRPr="00B76ABD">
        <w:rPr>
          <w:rFonts w:hint="eastAsia"/>
          <w:color w:val="000000" w:themeColor="text1"/>
        </w:rPr>
        <w:t>16</w:t>
      </w:r>
      <w:r w:rsidR="00E91F14" w:rsidRPr="00B76ABD">
        <w:rPr>
          <w:rFonts w:hint="eastAsia"/>
          <w:color w:val="000000" w:themeColor="text1"/>
        </w:rPr>
        <w:t>日</w:t>
      </w:r>
      <w:r w:rsidRPr="00B76ABD">
        <w:rPr>
          <w:rFonts w:hint="eastAsia"/>
          <w:color w:val="000000" w:themeColor="text1"/>
        </w:rPr>
        <w:t>該府勞動局分別派員到</w:t>
      </w:r>
      <w:proofErr w:type="gramStart"/>
      <w:r w:rsidRPr="00B76ABD">
        <w:rPr>
          <w:rFonts w:hint="eastAsia"/>
          <w:color w:val="000000" w:themeColor="text1"/>
        </w:rPr>
        <w:t>臺北場</w:t>
      </w:r>
      <w:proofErr w:type="gramEnd"/>
      <w:r w:rsidRPr="00B76ABD">
        <w:rPr>
          <w:rFonts w:hint="eastAsia"/>
          <w:color w:val="000000" w:themeColor="text1"/>
        </w:rPr>
        <w:t>及桃園場關心罷工投票之情形。</w:t>
      </w:r>
    </w:p>
    <w:p w:rsidR="00E91F14" w:rsidRPr="00B76ABD" w:rsidRDefault="00E91F14" w:rsidP="00E91F14">
      <w:pPr>
        <w:pStyle w:val="4"/>
        <w:rPr>
          <w:color w:val="000000" w:themeColor="text1"/>
        </w:rPr>
      </w:pPr>
      <w:r w:rsidRPr="00B76ABD">
        <w:rPr>
          <w:rFonts w:hint="eastAsia"/>
          <w:color w:val="000000" w:themeColor="text1"/>
        </w:rPr>
        <w:t>空服員工會於105年6月24日0時開始罷工後民航局4次緊急傳真中華航空，要求必須立即加強妥適處理旅客權益之事項。</w:t>
      </w:r>
    </w:p>
    <w:p w:rsidR="008F5AB3" w:rsidRPr="00B76ABD" w:rsidRDefault="008F5AB3" w:rsidP="008F5AB3">
      <w:pPr>
        <w:pStyle w:val="4"/>
        <w:rPr>
          <w:color w:val="000000" w:themeColor="text1"/>
        </w:rPr>
      </w:pPr>
      <w:r w:rsidRPr="00B76ABD">
        <w:rPr>
          <w:rFonts w:hint="eastAsia"/>
          <w:color w:val="000000" w:themeColor="text1"/>
        </w:rPr>
        <w:lastRenderedPageBreak/>
        <w:t>交通部於105年6月24日上午配合行政院指示，通過新任何</w:t>
      </w:r>
      <w:proofErr w:type="gramStart"/>
      <w:r w:rsidR="00E72526">
        <w:rPr>
          <w:rFonts w:hint="eastAsia"/>
          <w:color w:val="000000" w:themeColor="text1"/>
        </w:rPr>
        <w:t>煖</w:t>
      </w:r>
      <w:proofErr w:type="gramEnd"/>
      <w:r w:rsidR="00E72526">
        <w:rPr>
          <w:rFonts w:hint="eastAsia"/>
          <w:color w:val="000000" w:themeColor="text1"/>
        </w:rPr>
        <w:t>軒</w:t>
      </w:r>
      <w:r w:rsidRPr="00B76ABD">
        <w:rPr>
          <w:rFonts w:hint="eastAsia"/>
          <w:color w:val="000000" w:themeColor="text1"/>
        </w:rPr>
        <w:t>董事長與謝</w:t>
      </w:r>
      <w:r w:rsidR="00E72526">
        <w:rPr>
          <w:rFonts w:hint="eastAsia"/>
          <w:color w:val="000000" w:themeColor="text1"/>
        </w:rPr>
        <w:t>世謙</w:t>
      </w:r>
      <w:r w:rsidRPr="00B76ABD">
        <w:rPr>
          <w:rFonts w:hint="eastAsia"/>
          <w:color w:val="000000" w:themeColor="text1"/>
        </w:rPr>
        <w:t>總經理，即由新領導團隊處理後續協商等事宜。</w:t>
      </w:r>
    </w:p>
    <w:p w:rsidR="008F5AB3" w:rsidRPr="00B76ABD" w:rsidRDefault="008F5AB3" w:rsidP="008F5AB3">
      <w:pPr>
        <w:pStyle w:val="4"/>
        <w:rPr>
          <w:color w:val="000000" w:themeColor="text1"/>
        </w:rPr>
      </w:pPr>
      <w:r w:rsidRPr="00B76ABD">
        <w:rPr>
          <w:rFonts w:hint="eastAsia"/>
          <w:color w:val="000000" w:themeColor="text1"/>
        </w:rPr>
        <w:t>中華航空何</w:t>
      </w:r>
      <w:proofErr w:type="gramStart"/>
      <w:r w:rsidR="00E72526">
        <w:rPr>
          <w:rFonts w:hint="eastAsia"/>
          <w:color w:val="000000" w:themeColor="text1"/>
        </w:rPr>
        <w:t>煖</w:t>
      </w:r>
      <w:proofErr w:type="gramEnd"/>
      <w:r w:rsidR="00E72526">
        <w:rPr>
          <w:rFonts w:hint="eastAsia"/>
          <w:color w:val="000000" w:themeColor="text1"/>
        </w:rPr>
        <w:t>軒</w:t>
      </w:r>
      <w:r w:rsidRPr="00B76ABD">
        <w:rPr>
          <w:rFonts w:hint="eastAsia"/>
          <w:color w:val="000000" w:themeColor="text1"/>
        </w:rPr>
        <w:t>董事長於105年6月24日中午到任後，於14時至中華航空</w:t>
      </w:r>
      <w:proofErr w:type="gramStart"/>
      <w:r w:rsidRPr="00B76ABD">
        <w:rPr>
          <w:rFonts w:hint="eastAsia"/>
          <w:color w:val="000000" w:themeColor="text1"/>
        </w:rPr>
        <w:t>臺</w:t>
      </w:r>
      <w:proofErr w:type="gramEnd"/>
      <w:r w:rsidRPr="00B76ABD">
        <w:rPr>
          <w:rFonts w:hint="eastAsia"/>
          <w:color w:val="000000" w:themeColor="text1"/>
        </w:rPr>
        <w:t>北分公司向現場罷工員工進行喊話及說明，另</w:t>
      </w:r>
      <w:proofErr w:type="gramStart"/>
      <w:r w:rsidRPr="00B76ABD">
        <w:rPr>
          <w:rFonts w:hint="eastAsia"/>
          <w:color w:val="000000" w:themeColor="text1"/>
        </w:rPr>
        <w:t>勞動部於16時</w:t>
      </w:r>
      <w:proofErr w:type="gramEnd"/>
      <w:r w:rsidRPr="00B76ABD">
        <w:rPr>
          <w:rFonts w:hint="eastAsia"/>
          <w:color w:val="000000" w:themeColor="text1"/>
        </w:rPr>
        <w:t>召開勞資雙方協調會，勞資雙方展開協商，針對中華航空勞方所提之7項</w:t>
      </w:r>
      <w:proofErr w:type="gramStart"/>
      <w:r w:rsidRPr="00B76ABD">
        <w:rPr>
          <w:rFonts w:hint="eastAsia"/>
          <w:color w:val="000000" w:themeColor="text1"/>
        </w:rPr>
        <w:t>訴求皆已</w:t>
      </w:r>
      <w:proofErr w:type="gramEnd"/>
      <w:r w:rsidRPr="00B76ABD">
        <w:rPr>
          <w:rFonts w:hint="eastAsia"/>
          <w:color w:val="000000" w:themeColor="text1"/>
        </w:rPr>
        <w:t>達成初步共識，</w:t>
      </w:r>
      <w:r w:rsidR="00372ACD" w:rsidRPr="00B76ABD">
        <w:rPr>
          <w:rFonts w:hint="eastAsia"/>
          <w:color w:val="000000" w:themeColor="text1"/>
        </w:rPr>
        <w:t>空服員工會</w:t>
      </w:r>
      <w:r w:rsidRPr="00B76ABD">
        <w:rPr>
          <w:rFonts w:hint="eastAsia"/>
          <w:color w:val="000000" w:themeColor="text1"/>
        </w:rPr>
        <w:t>旋於晚間22時45分宣布罷工結束。</w:t>
      </w:r>
    </w:p>
    <w:p w:rsidR="00615934" w:rsidRPr="00B76ABD" w:rsidRDefault="00615934" w:rsidP="00615934">
      <w:pPr>
        <w:pStyle w:val="3"/>
        <w:rPr>
          <w:color w:val="000000" w:themeColor="text1"/>
        </w:rPr>
      </w:pPr>
      <w:r w:rsidRPr="00B76ABD">
        <w:rPr>
          <w:rFonts w:hint="eastAsia"/>
          <w:color w:val="000000" w:themeColor="text1"/>
        </w:rPr>
        <w:t>本院詢問時，相關機關對於本次罷工事件相關應變處理情形之說明</w:t>
      </w:r>
      <w:proofErr w:type="gramStart"/>
      <w:r w:rsidRPr="00B76ABD">
        <w:rPr>
          <w:rFonts w:hint="eastAsia"/>
          <w:color w:val="000000" w:themeColor="text1"/>
        </w:rPr>
        <w:t>﹕</w:t>
      </w:r>
      <w:proofErr w:type="gramEnd"/>
    </w:p>
    <w:p w:rsidR="00615934" w:rsidRPr="00B76ABD" w:rsidRDefault="00615934" w:rsidP="00615934">
      <w:pPr>
        <w:pStyle w:val="4"/>
        <w:rPr>
          <w:color w:val="000000" w:themeColor="text1"/>
        </w:rPr>
      </w:pPr>
      <w:r w:rsidRPr="00B76ABD">
        <w:rPr>
          <w:rFonts w:hint="eastAsia"/>
          <w:color w:val="000000" w:themeColor="text1"/>
        </w:rPr>
        <w:t>桃園市政府王</w:t>
      </w:r>
      <w:r w:rsidR="00E72526">
        <w:rPr>
          <w:rFonts w:hint="eastAsia"/>
          <w:color w:val="000000" w:themeColor="text1"/>
        </w:rPr>
        <w:t>安邦</w:t>
      </w:r>
      <w:r w:rsidRPr="00B76ABD">
        <w:rPr>
          <w:rFonts w:hint="eastAsia"/>
          <w:color w:val="000000" w:themeColor="text1"/>
        </w:rPr>
        <w:t>局長稱</w:t>
      </w:r>
      <w:proofErr w:type="gramStart"/>
      <w:r w:rsidRPr="00B76ABD">
        <w:rPr>
          <w:rFonts w:hint="eastAsia"/>
          <w:color w:val="000000" w:themeColor="text1"/>
        </w:rPr>
        <w:t>﹕</w:t>
      </w:r>
      <w:proofErr w:type="gramEnd"/>
      <w:r w:rsidRPr="00B76ABD">
        <w:rPr>
          <w:rFonts w:hint="eastAsia"/>
          <w:color w:val="000000" w:themeColor="text1"/>
        </w:rPr>
        <w:t>罷工時期依程序進行，可預估何時發生罷工。據空服員工會的幹部轉述表示，如果之前，中華航空答應其中一、二項，就可能不會罷工。另罷工不是一件容易的事，是一種經驗，勞工運動未來會越多，資方要有準備增加溝通成本。</w:t>
      </w:r>
    </w:p>
    <w:p w:rsidR="00615934" w:rsidRPr="00B76ABD" w:rsidRDefault="00615934" w:rsidP="00615934">
      <w:pPr>
        <w:pStyle w:val="4"/>
        <w:rPr>
          <w:color w:val="000000" w:themeColor="text1"/>
        </w:rPr>
      </w:pPr>
      <w:r w:rsidRPr="00B76ABD">
        <w:rPr>
          <w:rFonts w:hint="eastAsia"/>
          <w:color w:val="000000" w:themeColor="text1"/>
        </w:rPr>
        <w:t>勞動部稱</w:t>
      </w:r>
      <w:proofErr w:type="gramStart"/>
      <w:r w:rsidRPr="00B76ABD">
        <w:rPr>
          <w:rFonts w:hint="eastAsia"/>
          <w:color w:val="000000" w:themeColor="text1"/>
        </w:rPr>
        <w:t>﹕</w:t>
      </w:r>
      <w:proofErr w:type="gramEnd"/>
      <w:r w:rsidRPr="00B76ABD">
        <w:rPr>
          <w:rFonts w:hint="eastAsia"/>
          <w:color w:val="000000" w:themeColor="text1"/>
        </w:rPr>
        <w:t>針對空服員工會罷工事件，應朝向公司有無輕忽勞資爭議問題及拖延處理時間、目的事業主管機關有無積極督導事業等方向改善。不應單純檢視工會「無預警」爭議行為，而影響其爭議行為合法性。</w:t>
      </w:r>
    </w:p>
    <w:p w:rsidR="00615934" w:rsidRPr="00B76ABD" w:rsidRDefault="00615934" w:rsidP="00615934">
      <w:pPr>
        <w:pStyle w:val="4"/>
        <w:rPr>
          <w:color w:val="000000" w:themeColor="text1"/>
        </w:rPr>
      </w:pPr>
      <w:r w:rsidRPr="00B76ABD">
        <w:rPr>
          <w:rFonts w:hint="eastAsia"/>
          <w:color w:val="000000" w:themeColor="text1"/>
        </w:rPr>
        <w:t>交通部稱</w:t>
      </w:r>
      <w:proofErr w:type="gramStart"/>
      <w:r w:rsidRPr="00B76ABD">
        <w:rPr>
          <w:rFonts w:hint="eastAsia"/>
          <w:color w:val="000000" w:themeColor="text1"/>
        </w:rPr>
        <w:t>﹕</w:t>
      </w:r>
      <w:proofErr w:type="gramEnd"/>
      <w:r w:rsidRPr="00B76ABD">
        <w:rPr>
          <w:rFonts w:hint="eastAsia"/>
          <w:color w:val="000000" w:themeColor="text1"/>
        </w:rPr>
        <w:t>為因應此次罷工事件，交通部於掌握醞釀罷工相關訊息，即已多次邀集民航局及中華航空高層召開會議掌握動態，並請民航局適時成立應變小組，同時要求中華航空加強執行員工溝通事宜，須以最壞情況擬定應變計畫，積極應處。民航局於105年5月30日即成立緊急應變專案小組並召開第1次會議，罷工事件前後歷經召開9次緊急應變會議，密切掌控。另有關空服員報到</w:t>
      </w:r>
      <w:r w:rsidRPr="00B76ABD">
        <w:rPr>
          <w:rFonts w:hint="eastAsia"/>
          <w:color w:val="000000" w:themeColor="text1"/>
        </w:rPr>
        <w:lastRenderedPageBreak/>
        <w:t>地點，有請中華航空讓步，中華航空基於管理立場未讓。交通部於接獲工會宣布啟動罷工訊息時，隨即指示民航局、中華航空及桃園機場公司啟動應變機制，並通報行政院等相關單位。</w:t>
      </w:r>
      <w:proofErr w:type="gramStart"/>
      <w:r w:rsidRPr="00B76ABD">
        <w:rPr>
          <w:rFonts w:hint="eastAsia"/>
          <w:color w:val="000000" w:themeColor="text1"/>
        </w:rPr>
        <w:t>併</w:t>
      </w:r>
      <w:proofErr w:type="gramEnd"/>
      <w:r w:rsidRPr="00B76ABD">
        <w:rPr>
          <w:rFonts w:hint="eastAsia"/>
          <w:color w:val="000000" w:themeColor="text1"/>
        </w:rPr>
        <w:t>請民航局要求中華航空評估受影響之航班、確實清點航班報到組員人數、</w:t>
      </w:r>
      <w:proofErr w:type="gramStart"/>
      <w:r w:rsidRPr="00B76ABD">
        <w:rPr>
          <w:rFonts w:hint="eastAsia"/>
          <w:color w:val="000000" w:themeColor="text1"/>
        </w:rPr>
        <w:t>妥處旅客</w:t>
      </w:r>
      <w:proofErr w:type="gramEnd"/>
      <w:r w:rsidRPr="00B76ABD">
        <w:rPr>
          <w:rFonts w:hint="eastAsia"/>
          <w:color w:val="000000" w:themeColor="text1"/>
        </w:rPr>
        <w:t>簽轉及退票等事宜，請民航局持續進行組員派遣查核、協助協調他航加入旅客疏運、旅客</w:t>
      </w:r>
      <w:proofErr w:type="gramStart"/>
      <w:r w:rsidRPr="00B76ABD">
        <w:rPr>
          <w:rFonts w:hint="eastAsia"/>
          <w:color w:val="000000" w:themeColor="text1"/>
        </w:rPr>
        <w:t>客訴等</w:t>
      </w:r>
      <w:proofErr w:type="gramEnd"/>
      <w:r w:rsidRPr="00B76ABD">
        <w:rPr>
          <w:rFonts w:hint="eastAsia"/>
          <w:color w:val="000000" w:themeColor="text1"/>
        </w:rPr>
        <w:t>，及請桃園機場公司及各航空站協調航警維持機場秩序等，務必於確保飛安原則下，將對旅客影響降至最低。另在罷工事件結束後，即要求中華航空於最短時間內恢復航班，並妥善處理受影響旅客賠償事宜。</w:t>
      </w:r>
    </w:p>
    <w:p w:rsidR="008F5AB3" w:rsidRPr="00B76ABD" w:rsidRDefault="00372ACD" w:rsidP="000D7EE7">
      <w:pPr>
        <w:pStyle w:val="3"/>
        <w:rPr>
          <w:color w:val="000000" w:themeColor="text1"/>
        </w:rPr>
      </w:pPr>
      <w:r w:rsidRPr="00B76ABD">
        <w:rPr>
          <w:rFonts w:hint="eastAsia"/>
          <w:color w:val="000000" w:themeColor="text1"/>
        </w:rPr>
        <w:t>空服員工會</w:t>
      </w:r>
      <w:r w:rsidR="008F5AB3" w:rsidRPr="00B76ABD">
        <w:rPr>
          <w:rFonts w:hint="eastAsia"/>
          <w:color w:val="000000" w:themeColor="text1"/>
        </w:rPr>
        <w:t>罷工事件，該工會提出7項訴求，並與中華航空達成共識；罷工事件後，</w:t>
      </w:r>
      <w:r w:rsidR="000D7EE7" w:rsidRPr="00B76ABD">
        <w:rPr>
          <w:rFonts w:hint="eastAsia"/>
          <w:color w:val="000000" w:themeColor="text1"/>
        </w:rPr>
        <w:t>中華</w:t>
      </w:r>
      <w:r w:rsidR="008F5AB3" w:rsidRPr="00B76ABD">
        <w:rPr>
          <w:rFonts w:hint="eastAsia"/>
          <w:color w:val="000000" w:themeColor="text1"/>
        </w:rPr>
        <w:t>航</w:t>
      </w:r>
      <w:r w:rsidR="000D7EE7" w:rsidRPr="00B76ABD">
        <w:rPr>
          <w:rFonts w:hint="eastAsia"/>
          <w:color w:val="000000" w:themeColor="text1"/>
        </w:rPr>
        <w:t>空</w:t>
      </w:r>
      <w:r w:rsidR="008F5AB3" w:rsidRPr="00B76ABD">
        <w:rPr>
          <w:rFonts w:hint="eastAsia"/>
          <w:color w:val="000000" w:themeColor="text1"/>
        </w:rPr>
        <w:t>企業工會</w:t>
      </w:r>
      <w:r w:rsidR="000D7EE7" w:rsidRPr="00B76ABD">
        <w:rPr>
          <w:rFonts w:hint="eastAsia"/>
          <w:color w:val="000000" w:themeColor="text1"/>
        </w:rPr>
        <w:t>(下稱華航企業工會)</w:t>
      </w:r>
      <w:r w:rsidR="008F5AB3" w:rsidRPr="00B76ABD">
        <w:rPr>
          <w:rFonts w:hint="eastAsia"/>
          <w:color w:val="000000" w:themeColor="text1"/>
        </w:rPr>
        <w:t>也提出的8項訴求及與中華航空達成共識，相關訴求及達成共識情形如下</w:t>
      </w:r>
      <w:proofErr w:type="gramStart"/>
      <w:r w:rsidR="008F5AB3" w:rsidRPr="00B76ABD">
        <w:rPr>
          <w:rFonts w:hAnsi="標楷體" w:hint="eastAsia"/>
          <w:color w:val="000000" w:themeColor="text1"/>
        </w:rPr>
        <w:t>﹕</w:t>
      </w:r>
      <w:proofErr w:type="gramEnd"/>
      <w:r w:rsidR="008F5AB3" w:rsidRPr="00B76ABD">
        <w:rPr>
          <w:rFonts w:hint="eastAsia"/>
          <w:color w:val="000000" w:themeColor="text1"/>
        </w:rPr>
        <w:t xml:space="preserve"> </w:t>
      </w:r>
    </w:p>
    <w:p w:rsidR="008F5AB3" w:rsidRPr="00B76ABD" w:rsidRDefault="00372ACD" w:rsidP="008F5AB3">
      <w:pPr>
        <w:pStyle w:val="4"/>
        <w:rPr>
          <w:b/>
          <w:color w:val="000000" w:themeColor="text1"/>
        </w:rPr>
      </w:pPr>
      <w:r w:rsidRPr="00B76ABD">
        <w:rPr>
          <w:rFonts w:hint="eastAsia"/>
          <w:color w:val="000000" w:themeColor="text1"/>
        </w:rPr>
        <w:t>空服員工會</w:t>
      </w:r>
      <w:r w:rsidR="008F5AB3" w:rsidRPr="00B76ABD">
        <w:rPr>
          <w:rFonts w:hint="eastAsia"/>
          <w:color w:val="000000" w:themeColor="text1"/>
        </w:rPr>
        <w:t>與中華航空之7項訴求及共識</w:t>
      </w:r>
      <w:proofErr w:type="gramStart"/>
      <w:r w:rsidR="008F5AB3" w:rsidRPr="00B76ABD">
        <w:rPr>
          <w:rFonts w:hint="eastAsia"/>
          <w:color w:val="000000" w:themeColor="text1"/>
        </w:rPr>
        <w:t>﹕</w:t>
      </w:r>
      <w:proofErr w:type="gramEnd"/>
    </w:p>
    <w:tbl>
      <w:tblPr>
        <w:tblStyle w:val="af6"/>
        <w:tblW w:w="5000" w:type="pct"/>
        <w:tblLook w:val="04A0" w:firstRow="1" w:lastRow="0" w:firstColumn="1" w:lastColumn="0" w:noHBand="0" w:noVBand="1"/>
      </w:tblPr>
      <w:tblGrid>
        <w:gridCol w:w="818"/>
        <w:gridCol w:w="1701"/>
        <w:gridCol w:w="6541"/>
      </w:tblGrid>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項次</w:t>
            </w:r>
          </w:p>
        </w:tc>
        <w:tc>
          <w:tcPr>
            <w:tcW w:w="939"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訴求</w:t>
            </w:r>
          </w:p>
        </w:tc>
        <w:tc>
          <w:tcPr>
            <w:tcW w:w="3610" w:type="pct"/>
          </w:tcPr>
          <w:p w:rsidR="008F5AB3" w:rsidRPr="00B76ABD" w:rsidRDefault="00372ACD"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達成</w:t>
            </w:r>
            <w:r w:rsidR="008F5AB3" w:rsidRPr="00B76ABD">
              <w:rPr>
                <w:rFonts w:hAnsi="標楷體" w:hint="eastAsia"/>
                <w:color w:val="000000" w:themeColor="text1"/>
                <w:sz w:val="28"/>
                <w:szCs w:val="28"/>
              </w:rPr>
              <w:t>共識</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1</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反勞動基準法第</w:t>
            </w:r>
            <w:r w:rsidRPr="00B76ABD">
              <w:rPr>
                <w:rFonts w:hAnsi="標楷體"/>
                <w:color w:val="000000" w:themeColor="text1"/>
                <w:sz w:val="28"/>
                <w:szCs w:val="28"/>
              </w:rPr>
              <w:t>84</w:t>
            </w:r>
            <w:r w:rsidRPr="00B76ABD">
              <w:rPr>
                <w:rFonts w:hAnsi="標楷體" w:hint="eastAsia"/>
                <w:color w:val="000000" w:themeColor="text1"/>
                <w:sz w:val="28"/>
                <w:szCs w:val="28"/>
              </w:rPr>
              <w:t>條之1迫害；除越洋航線，全面回歸勞動基準法保障。</w:t>
            </w:r>
          </w:p>
        </w:tc>
        <w:tc>
          <w:tcPr>
            <w:tcW w:w="3610" w:type="pct"/>
          </w:tcPr>
          <w:p w:rsidR="008F5AB3" w:rsidRPr="00B76ABD" w:rsidRDefault="008F5AB3" w:rsidP="004936B2">
            <w:pPr>
              <w:pStyle w:val="21"/>
              <w:numPr>
                <w:ilvl w:val="0"/>
                <w:numId w:val="13"/>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已經簽署勞動基準法第84</w:t>
            </w:r>
            <w:r w:rsidR="00086B3E" w:rsidRPr="00B76ABD">
              <w:rPr>
                <w:rFonts w:hAnsi="標楷體" w:hint="eastAsia"/>
                <w:color w:val="000000" w:themeColor="text1"/>
                <w:sz w:val="28"/>
                <w:szCs w:val="28"/>
              </w:rPr>
              <w:t>條</w:t>
            </w:r>
            <w:r w:rsidRPr="00B76ABD">
              <w:rPr>
                <w:rFonts w:hAnsi="標楷體" w:hint="eastAsia"/>
                <w:color w:val="000000" w:themeColor="text1"/>
                <w:sz w:val="28"/>
                <w:szCs w:val="28"/>
              </w:rPr>
              <w:t>之l約定書之會員向空服員工會表達解除原約定書時，由個別會員簽名或蓋章，由該工會代為向公司提出解除原約定書之意思表示，公司應與前開會員合意解除。</w:t>
            </w:r>
          </w:p>
          <w:p w:rsidR="008F5AB3" w:rsidRPr="00B76ABD" w:rsidRDefault="008F5AB3" w:rsidP="00C12254">
            <w:pPr>
              <w:pStyle w:val="21"/>
              <w:numPr>
                <w:ilvl w:val="0"/>
                <w:numId w:val="13"/>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公司在未與</w:t>
            </w:r>
            <w:r w:rsidR="00372ACD" w:rsidRPr="00B76ABD">
              <w:rPr>
                <w:rFonts w:hAnsi="標楷體" w:hint="eastAsia"/>
                <w:color w:val="000000" w:themeColor="text1"/>
                <w:sz w:val="28"/>
                <w:szCs w:val="28"/>
              </w:rPr>
              <w:t>該工</w:t>
            </w:r>
            <w:r w:rsidRPr="00B76ABD">
              <w:rPr>
                <w:rFonts w:hAnsi="標楷體" w:hint="eastAsia"/>
                <w:color w:val="000000" w:themeColor="text1"/>
                <w:sz w:val="28"/>
                <w:szCs w:val="28"/>
              </w:rPr>
              <w:t>會完成勞動基準法第84</w:t>
            </w:r>
            <w:r w:rsidR="00086B3E" w:rsidRPr="00B76ABD">
              <w:rPr>
                <w:rFonts w:hAnsi="標楷體" w:hint="eastAsia"/>
                <w:color w:val="000000" w:themeColor="text1"/>
                <w:sz w:val="28"/>
                <w:szCs w:val="28"/>
              </w:rPr>
              <w:t>條</w:t>
            </w:r>
            <w:r w:rsidRPr="00B76ABD">
              <w:rPr>
                <w:rFonts w:hAnsi="標楷體" w:hint="eastAsia"/>
                <w:color w:val="000000" w:themeColor="text1"/>
                <w:sz w:val="28"/>
                <w:szCs w:val="28"/>
              </w:rPr>
              <w:t>之l約定書內容之協商前，公司不得與個別空服員簽署勞動基準法第84</w:t>
            </w:r>
            <w:r w:rsidR="00086B3E" w:rsidRPr="00B76ABD">
              <w:rPr>
                <w:rFonts w:hAnsi="標楷體" w:hint="eastAsia"/>
                <w:color w:val="000000" w:themeColor="text1"/>
                <w:sz w:val="28"/>
                <w:szCs w:val="28"/>
              </w:rPr>
              <w:t>條</w:t>
            </w:r>
            <w:r w:rsidRPr="00B76ABD">
              <w:rPr>
                <w:rFonts w:hAnsi="標楷體" w:hint="eastAsia"/>
                <w:color w:val="000000" w:themeColor="text1"/>
                <w:sz w:val="28"/>
                <w:szCs w:val="28"/>
              </w:rPr>
              <w:t>之l約定書，若公司與</w:t>
            </w:r>
            <w:r w:rsidR="00372ACD" w:rsidRPr="00B76ABD">
              <w:rPr>
                <w:rFonts w:hAnsi="標楷體" w:hint="eastAsia"/>
                <w:color w:val="000000" w:themeColor="text1"/>
                <w:sz w:val="28"/>
                <w:szCs w:val="28"/>
              </w:rPr>
              <w:t>該</w:t>
            </w:r>
            <w:r w:rsidRPr="00B76ABD">
              <w:rPr>
                <w:rFonts w:hAnsi="標楷體" w:hint="eastAsia"/>
                <w:color w:val="000000" w:themeColor="text1"/>
                <w:sz w:val="28"/>
                <w:szCs w:val="28"/>
              </w:rPr>
              <w:t>工會就勞動基準法第84</w:t>
            </w:r>
            <w:r w:rsidR="00C12254" w:rsidRPr="00B76ABD">
              <w:rPr>
                <w:rFonts w:hAnsi="標楷體" w:hint="eastAsia"/>
                <w:color w:val="000000" w:themeColor="text1"/>
                <w:sz w:val="28"/>
                <w:szCs w:val="28"/>
              </w:rPr>
              <w:t>條</w:t>
            </w:r>
            <w:r w:rsidRPr="00B76ABD">
              <w:rPr>
                <w:rFonts w:hAnsi="標楷體" w:hint="eastAsia"/>
                <w:color w:val="000000" w:themeColor="text1"/>
                <w:sz w:val="28"/>
                <w:szCs w:val="28"/>
              </w:rPr>
              <w:t>之l約定書內容達成協議，公司始得依該協議與個別空服員簽訂勞動基準法第84</w:t>
            </w:r>
            <w:r w:rsidR="00C12254" w:rsidRPr="00B76ABD">
              <w:rPr>
                <w:rFonts w:hAnsi="標楷體" w:hint="eastAsia"/>
                <w:color w:val="000000" w:themeColor="text1"/>
                <w:sz w:val="28"/>
                <w:szCs w:val="28"/>
              </w:rPr>
              <w:t>條</w:t>
            </w:r>
            <w:r w:rsidRPr="00B76ABD">
              <w:rPr>
                <w:rFonts w:hAnsi="標楷體" w:hint="eastAsia"/>
                <w:color w:val="000000" w:themeColor="text1"/>
                <w:sz w:val="28"/>
                <w:szCs w:val="28"/>
              </w:rPr>
              <w:t>之l約定書。</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2</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不得更改會員現行報到地點及工作時</w:t>
            </w:r>
            <w:r w:rsidRPr="00B76ABD">
              <w:rPr>
                <w:rFonts w:hAnsi="標楷體" w:hint="eastAsia"/>
                <w:color w:val="000000" w:themeColor="text1"/>
                <w:sz w:val="28"/>
                <w:szCs w:val="28"/>
              </w:rPr>
              <w:lastRenderedPageBreak/>
              <w:t>間計算方式。</w:t>
            </w:r>
          </w:p>
        </w:tc>
        <w:tc>
          <w:tcPr>
            <w:tcW w:w="3610" w:type="pct"/>
          </w:tcPr>
          <w:p w:rsidR="008F5AB3" w:rsidRPr="00B76ABD" w:rsidRDefault="008F5AB3" w:rsidP="004936B2">
            <w:pPr>
              <w:pStyle w:val="21"/>
              <w:numPr>
                <w:ilvl w:val="0"/>
                <w:numId w:val="14"/>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lastRenderedPageBreak/>
              <w:t>報到地點及工時計算基準恢復至105年6月1日前之狀態：</w:t>
            </w:r>
          </w:p>
          <w:p w:rsidR="008F5AB3" w:rsidRPr="00B76ABD" w:rsidRDefault="008F5AB3" w:rsidP="008F5AB3">
            <w:pPr>
              <w:pStyle w:val="21"/>
              <w:spacing w:line="360" w:lineRule="exact"/>
              <w:ind w:leftChars="0" w:left="450" w:hangingChars="150" w:hanging="450"/>
              <w:rPr>
                <w:rFonts w:hAnsi="標楷體"/>
                <w:color w:val="000000" w:themeColor="text1"/>
                <w:sz w:val="28"/>
                <w:szCs w:val="28"/>
              </w:rPr>
            </w:pPr>
            <w:r w:rsidRPr="00B76ABD">
              <w:rPr>
                <w:rFonts w:hAnsi="標楷體" w:hint="eastAsia"/>
                <w:color w:val="000000" w:themeColor="text1"/>
                <w:sz w:val="28"/>
                <w:szCs w:val="28"/>
              </w:rPr>
              <w:t>(1)高雄分公司組員報到時間恢復為起飛前110分鐘，</w:t>
            </w:r>
            <w:proofErr w:type="gramStart"/>
            <w:r w:rsidRPr="00B76ABD">
              <w:rPr>
                <w:rFonts w:hAnsi="標楷體" w:hint="eastAsia"/>
                <w:color w:val="000000" w:themeColor="text1"/>
                <w:sz w:val="28"/>
                <w:szCs w:val="28"/>
              </w:rPr>
              <w:t>報離時間</w:t>
            </w:r>
            <w:proofErr w:type="gramEnd"/>
            <w:r w:rsidRPr="00B76ABD">
              <w:rPr>
                <w:rFonts w:hAnsi="標楷體" w:hint="eastAsia"/>
                <w:color w:val="000000" w:themeColor="text1"/>
                <w:sz w:val="28"/>
                <w:szCs w:val="28"/>
              </w:rPr>
              <w:t>恢復為落地後60分鐘，自105年7</w:t>
            </w:r>
            <w:r w:rsidRPr="00B76ABD">
              <w:rPr>
                <w:rFonts w:hAnsi="標楷體" w:hint="eastAsia"/>
                <w:color w:val="000000" w:themeColor="text1"/>
                <w:sz w:val="28"/>
                <w:szCs w:val="28"/>
              </w:rPr>
              <w:lastRenderedPageBreak/>
              <w:t>月1日開始實施。</w:t>
            </w:r>
          </w:p>
          <w:p w:rsidR="008F5AB3" w:rsidRPr="00B76ABD" w:rsidRDefault="008F5AB3" w:rsidP="008F5AB3">
            <w:pPr>
              <w:pStyle w:val="21"/>
              <w:spacing w:line="360" w:lineRule="exact"/>
              <w:ind w:leftChars="0" w:left="450" w:hangingChars="150" w:hanging="450"/>
              <w:rPr>
                <w:rFonts w:hAnsi="標楷體"/>
                <w:color w:val="000000" w:themeColor="text1"/>
                <w:sz w:val="28"/>
                <w:szCs w:val="28"/>
              </w:rPr>
            </w:pPr>
            <w:r w:rsidRPr="00B76ABD">
              <w:rPr>
                <w:rFonts w:hAnsi="標楷體" w:hint="eastAsia"/>
                <w:color w:val="000000" w:themeColor="text1"/>
                <w:sz w:val="28"/>
                <w:szCs w:val="28"/>
              </w:rPr>
              <w:t>(2)桃園起飛航班報到地點恢復為</w:t>
            </w:r>
            <w:proofErr w:type="gramStart"/>
            <w:r w:rsidRPr="00B76ABD">
              <w:rPr>
                <w:rFonts w:hAnsi="標楷體" w:hint="eastAsia"/>
                <w:color w:val="000000" w:themeColor="text1"/>
                <w:sz w:val="28"/>
                <w:szCs w:val="28"/>
              </w:rPr>
              <w:t>臺</w:t>
            </w:r>
            <w:proofErr w:type="gramEnd"/>
            <w:r w:rsidRPr="00B76ABD">
              <w:rPr>
                <w:rFonts w:hAnsi="標楷體" w:hint="eastAsia"/>
                <w:color w:val="000000" w:themeColor="text1"/>
                <w:sz w:val="28"/>
                <w:szCs w:val="28"/>
              </w:rPr>
              <w:t>北、桃園</w:t>
            </w:r>
            <w:proofErr w:type="gramStart"/>
            <w:r w:rsidRPr="00B76ABD">
              <w:rPr>
                <w:rFonts w:hAnsi="標楷體" w:hint="eastAsia"/>
                <w:color w:val="000000" w:themeColor="text1"/>
                <w:sz w:val="28"/>
                <w:szCs w:val="28"/>
              </w:rPr>
              <w:t>併</w:t>
            </w:r>
            <w:proofErr w:type="gramEnd"/>
            <w:r w:rsidRPr="00B76ABD">
              <w:rPr>
                <w:rFonts w:hAnsi="標楷體" w:hint="eastAsia"/>
                <w:color w:val="000000" w:themeColor="text1"/>
                <w:sz w:val="28"/>
                <w:szCs w:val="28"/>
              </w:rPr>
              <w:t>行，報到時間恢復為起飛前140分鐘，</w:t>
            </w:r>
            <w:proofErr w:type="gramStart"/>
            <w:r w:rsidRPr="00B76ABD">
              <w:rPr>
                <w:rFonts w:hAnsi="標楷體" w:hint="eastAsia"/>
                <w:color w:val="000000" w:themeColor="text1"/>
                <w:sz w:val="28"/>
                <w:szCs w:val="28"/>
              </w:rPr>
              <w:t>報離時間</w:t>
            </w:r>
            <w:proofErr w:type="gramEnd"/>
            <w:r w:rsidRPr="00B76ABD">
              <w:rPr>
                <w:rFonts w:hAnsi="標楷體" w:hint="eastAsia"/>
                <w:color w:val="000000" w:themeColor="text1"/>
                <w:sz w:val="28"/>
                <w:szCs w:val="28"/>
              </w:rPr>
              <w:t>恢復為落地後60分鐘，自105年7月1日開始實施。</w:t>
            </w:r>
          </w:p>
          <w:p w:rsidR="008F5AB3" w:rsidRPr="00B76ABD" w:rsidRDefault="008F5AB3" w:rsidP="004936B2">
            <w:pPr>
              <w:pStyle w:val="21"/>
              <w:numPr>
                <w:ilvl w:val="0"/>
                <w:numId w:val="14"/>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公司日後如欲變更報到地點及工作時間計算方式，應經空服員工會同意。</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lastRenderedPageBreak/>
              <w:t>3</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保障年休</w:t>
            </w:r>
            <w:r w:rsidRPr="00B76ABD">
              <w:rPr>
                <w:rFonts w:hAnsi="標楷體"/>
                <w:color w:val="000000" w:themeColor="text1"/>
                <w:sz w:val="28"/>
                <w:szCs w:val="28"/>
              </w:rPr>
              <w:t>123</w:t>
            </w:r>
            <w:r w:rsidRPr="00B76ABD">
              <w:rPr>
                <w:rFonts w:hAnsi="標楷體" w:hint="eastAsia"/>
                <w:color w:val="000000" w:themeColor="text1"/>
                <w:sz w:val="28"/>
                <w:szCs w:val="28"/>
              </w:rPr>
              <w:t>天、月休</w:t>
            </w:r>
            <w:r w:rsidRPr="00B76ABD">
              <w:rPr>
                <w:rFonts w:hAnsi="標楷體"/>
                <w:color w:val="000000" w:themeColor="text1"/>
                <w:sz w:val="28"/>
                <w:szCs w:val="28"/>
              </w:rPr>
              <w:t>8</w:t>
            </w:r>
            <w:r w:rsidRPr="00B76ABD">
              <w:rPr>
                <w:rFonts w:hAnsi="標楷體" w:hint="eastAsia"/>
                <w:color w:val="000000" w:themeColor="text1"/>
                <w:sz w:val="28"/>
                <w:szCs w:val="28"/>
              </w:rPr>
              <w:t>天</w:t>
            </w:r>
            <w:r w:rsidRPr="00B76ABD">
              <w:rPr>
                <w:rFonts w:hAnsi="標楷體"/>
                <w:color w:val="000000" w:themeColor="text1"/>
                <w:sz w:val="28"/>
                <w:szCs w:val="28"/>
              </w:rPr>
              <w:t>ADO</w:t>
            </w:r>
            <w:r w:rsidRPr="00B76ABD">
              <w:rPr>
                <w:rFonts w:hAnsi="標楷體" w:hint="eastAsia"/>
                <w:color w:val="000000" w:themeColor="text1"/>
                <w:sz w:val="28"/>
                <w:szCs w:val="28"/>
              </w:rPr>
              <w:t>、每季休假</w:t>
            </w:r>
            <w:r w:rsidRPr="00B76ABD">
              <w:rPr>
                <w:rFonts w:hAnsi="標楷體"/>
                <w:color w:val="000000" w:themeColor="text1"/>
                <w:sz w:val="28"/>
                <w:szCs w:val="28"/>
              </w:rPr>
              <w:t>30</w:t>
            </w:r>
            <w:r w:rsidRPr="00B76ABD">
              <w:rPr>
                <w:rFonts w:hAnsi="標楷體" w:hint="eastAsia"/>
                <w:color w:val="000000" w:themeColor="text1"/>
                <w:sz w:val="28"/>
                <w:szCs w:val="28"/>
              </w:rPr>
              <w:t>天。</w:t>
            </w:r>
          </w:p>
        </w:tc>
        <w:tc>
          <w:tcPr>
            <w:tcW w:w="3610" w:type="pct"/>
          </w:tcPr>
          <w:p w:rsidR="008F5AB3" w:rsidRPr="00B76ABD" w:rsidRDefault="008F5AB3" w:rsidP="00133C41">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公司保障除特別</w:t>
            </w:r>
            <w:proofErr w:type="gramStart"/>
            <w:r w:rsidRPr="00B76ABD">
              <w:rPr>
                <w:rFonts w:hAnsi="標楷體" w:hint="eastAsia"/>
                <w:color w:val="000000" w:themeColor="text1"/>
                <w:sz w:val="28"/>
                <w:szCs w:val="28"/>
              </w:rPr>
              <w:t>休假日數外</w:t>
            </w:r>
            <w:proofErr w:type="gramEnd"/>
            <w:r w:rsidRPr="00B76ABD">
              <w:rPr>
                <w:rFonts w:hAnsi="標楷體" w:hint="eastAsia"/>
                <w:color w:val="000000" w:themeColor="text1"/>
                <w:sz w:val="28"/>
                <w:szCs w:val="28"/>
              </w:rPr>
              <w:t>，每年度排休假123天，每季30天，每月8天ADO每季結算，如未</w:t>
            </w:r>
            <w:proofErr w:type="gramStart"/>
            <w:r w:rsidRPr="00B76ABD">
              <w:rPr>
                <w:rFonts w:hAnsi="標楷體" w:hint="eastAsia"/>
                <w:color w:val="000000" w:themeColor="text1"/>
                <w:sz w:val="28"/>
                <w:szCs w:val="28"/>
              </w:rPr>
              <w:t>休足應</w:t>
            </w:r>
            <w:proofErr w:type="gramEnd"/>
            <w:r w:rsidRPr="00B76ABD">
              <w:rPr>
                <w:rFonts w:hAnsi="標楷體" w:hint="eastAsia"/>
                <w:color w:val="000000" w:themeColor="text1"/>
                <w:sz w:val="28"/>
                <w:szCs w:val="28"/>
              </w:rPr>
              <w:t>休日數，應補休3倍天數，以XL方式於1年內補足。</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4</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國定假日出勤雙倍工資。</w:t>
            </w:r>
          </w:p>
        </w:tc>
        <w:tc>
          <w:tcPr>
            <w:tcW w:w="3610"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國定假日當天出勤，依勞動基準法相關規定給付雙倍工資(每日工資以基本薪加60小時飛行加給/30) 。</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5</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外站津貼每小時</w:t>
            </w:r>
            <w:r w:rsidRPr="00B76ABD">
              <w:rPr>
                <w:rFonts w:hAnsi="標楷體"/>
                <w:color w:val="000000" w:themeColor="text1"/>
                <w:sz w:val="28"/>
                <w:szCs w:val="28"/>
              </w:rPr>
              <w:t>5</w:t>
            </w:r>
            <w:r w:rsidRPr="00B76ABD">
              <w:rPr>
                <w:rFonts w:hAnsi="標楷體" w:hint="eastAsia"/>
                <w:color w:val="000000" w:themeColor="text1"/>
                <w:sz w:val="28"/>
                <w:szCs w:val="28"/>
              </w:rPr>
              <w:t>美元，非本會會員不得享有。</w:t>
            </w:r>
          </w:p>
        </w:tc>
        <w:tc>
          <w:tcPr>
            <w:tcW w:w="3610" w:type="pct"/>
          </w:tcPr>
          <w:p w:rsidR="008F5AB3" w:rsidRPr="00B76ABD" w:rsidRDefault="008F5AB3" w:rsidP="004936B2">
            <w:pPr>
              <w:pStyle w:val="21"/>
              <w:numPr>
                <w:ilvl w:val="0"/>
                <w:numId w:val="15"/>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不分越洋或區域航線，「外站津貼」自105年7月1日起先調升至每小時4美元，自106年5月1 日起再調至每小時5美元。</w:t>
            </w:r>
          </w:p>
          <w:p w:rsidR="008F5AB3" w:rsidRPr="00B76ABD" w:rsidRDefault="008F5AB3" w:rsidP="004936B2">
            <w:pPr>
              <w:pStyle w:val="21"/>
              <w:numPr>
                <w:ilvl w:val="0"/>
                <w:numId w:val="15"/>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公司應嚴格執行非會員不得享有第1點「外站津貼」調升之待遇，會員名單應以空服員工會提供之名單為</w:t>
            </w:r>
            <w:proofErr w:type="gramStart"/>
            <w:r w:rsidRPr="00B76ABD">
              <w:rPr>
                <w:rFonts w:hAnsi="標楷體" w:hint="eastAsia"/>
                <w:color w:val="000000" w:themeColor="text1"/>
                <w:sz w:val="28"/>
                <w:szCs w:val="28"/>
              </w:rPr>
              <w:t>準</w:t>
            </w:r>
            <w:proofErr w:type="gramEnd"/>
            <w:r w:rsidRPr="00B76ABD">
              <w:rPr>
                <w:rFonts w:hAnsi="標楷體" w:hint="eastAsia"/>
                <w:color w:val="000000" w:themeColor="text1"/>
                <w:sz w:val="28"/>
                <w:szCs w:val="28"/>
              </w:rPr>
              <w:t>。</w:t>
            </w:r>
          </w:p>
          <w:p w:rsidR="008F5AB3" w:rsidRPr="00B76ABD" w:rsidRDefault="008F5AB3" w:rsidP="004936B2">
            <w:pPr>
              <w:pStyle w:val="21"/>
              <w:numPr>
                <w:ilvl w:val="0"/>
                <w:numId w:val="15"/>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公司如有提高非會員之空服員第1點「外站津貼」之情事，公司應再提高相同金額之「外站津貼」予會員，例如:公司將非會員之空服員之「外站津貼」由每小時2美元提高至每小時4美元時，則公司應同時提高會員之空服員之「外站津貼」由每小時5美元提高至每小時7美元。</w:t>
            </w:r>
          </w:p>
          <w:p w:rsidR="008F5AB3" w:rsidRPr="00B76ABD" w:rsidRDefault="008F5AB3" w:rsidP="00133C41">
            <w:pPr>
              <w:pStyle w:val="21"/>
              <w:numPr>
                <w:ilvl w:val="0"/>
                <w:numId w:val="15"/>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公司如有違反第3點約定之情事，就其差額應按法定利率2倍計算之遲延利息給付予會員。</w:t>
            </w:r>
          </w:p>
        </w:tc>
      </w:tr>
      <w:tr w:rsidR="00B76ABD"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6</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實施考績</w:t>
            </w:r>
            <w:proofErr w:type="gramStart"/>
            <w:r w:rsidRPr="00B76ABD">
              <w:rPr>
                <w:rFonts w:hAnsi="標楷體" w:hint="eastAsia"/>
                <w:color w:val="000000" w:themeColor="text1"/>
                <w:sz w:val="28"/>
                <w:szCs w:val="28"/>
              </w:rPr>
              <w:t>雙向互評</w:t>
            </w:r>
            <w:proofErr w:type="gramEnd"/>
            <w:r w:rsidRPr="00B76ABD">
              <w:rPr>
                <w:rFonts w:hAnsi="標楷體" w:hint="eastAsia"/>
                <w:color w:val="000000" w:themeColor="text1"/>
                <w:sz w:val="28"/>
                <w:szCs w:val="28"/>
              </w:rPr>
              <w:t>。</w:t>
            </w:r>
          </w:p>
        </w:tc>
        <w:tc>
          <w:tcPr>
            <w:tcW w:w="3610"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雙方同意組成專案委員會，</w:t>
            </w:r>
            <w:proofErr w:type="gramStart"/>
            <w:r w:rsidRPr="00B76ABD">
              <w:rPr>
                <w:rFonts w:hAnsi="標楷體" w:hint="eastAsia"/>
                <w:color w:val="000000" w:themeColor="text1"/>
                <w:sz w:val="28"/>
                <w:szCs w:val="28"/>
              </w:rPr>
              <w:t>研</w:t>
            </w:r>
            <w:proofErr w:type="gramEnd"/>
            <w:r w:rsidRPr="00B76ABD">
              <w:rPr>
                <w:rFonts w:hAnsi="標楷體" w:hint="eastAsia"/>
                <w:color w:val="000000" w:themeColor="text1"/>
                <w:sz w:val="28"/>
                <w:szCs w:val="28"/>
              </w:rPr>
              <w:t>擬實施空服員考績</w:t>
            </w:r>
            <w:proofErr w:type="gramStart"/>
            <w:r w:rsidRPr="00B76ABD">
              <w:rPr>
                <w:rFonts w:hAnsi="標楷體" w:hint="eastAsia"/>
                <w:color w:val="000000" w:themeColor="text1"/>
                <w:sz w:val="28"/>
                <w:szCs w:val="28"/>
              </w:rPr>
              <w:t>雙向互評制度</w:t>
            </w:r>
            <w:proofErr w:type="gramEnd"/>
            <w:r w:rsidRPr="00B76ABD">
              <w:rPr>
                <w:rFonts w:hAnsi="標楷體" w:hint="eastAsia"/>
                <w:color w:val="000000" w:themeColor="text1"/>
                <w:sz w:val="28"/>
                <w:szCs w:val="28"/>
              </w:rPr>
              <w:t>及細節，相關機制及辦法由公司於2個月內與空服員工會完成協商。</w:t>
            </w:r>
          </w:p>
        </w:tc>
      </w:tr>
      <w:tr w:rsidR="008F5AB3" w:rsidRPr="00B76ABD" w:rsidTr="007104BD">
        <w:tc>
          <w:tcPr>
            <w:tcW w:w="451" w:type="pct"/>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7</w:t>
            </w:r>
          </w:p>
        </w:tc>
        <w:tc>
          <w:tcPr>
            <w:tcW w:w="939" w:type="pct"/>
          </w:tcPr>
          <w:p w:rsidR="008F5AB3" w:rsidRPr="00B76ABD" w:rsidRDefault="008F5AB3" w:rsidP="007104BD">
            <w:pPr>
              <w:pStyle w:val="21"/>
              <w:spacing w:line="360" w:lineRule="exact"/>
              <w:ind w:leftChars="0" w:left="0" w:firstLineChars="0" w:firstLine="0"/>
              <w:rPr>
                <w:rFonts w:hAnsi="標楷體"/>
                <w:color w:val="000000" w:themeColor="text1"/>
                <w:sz w:val="28"/>
                <w:szCs w:val="28"/>
              </w:rPr>
            </w:pPr>
            <w:r w:rsidRPr="00B76ABD">
              <w:rPr>
                <w:rFonts w:hAnsi="標楷體" w:hint="eastAsia"/>
                <w:color w:val="000000" w:themeColor="text1"/>
                <w:sz w:val="28"/>
                <w:szCs w:val="28"/>
              </w:rPr>
              <w:t>給予空服員工會之代表、理事、監事會</w:t>
            </w:r>
            <w:r w:rsidRPr="00B76ABD">
              <w:rPr>
                <w:rFonts w:hAnsi="標楷體" w:hint="eastAsia"/>
                <w:color w:val="000000" w:themeColor="text1"/>
                <w:sz w:val="28"/>
                <w:szCs w:val="28"/>
              </w:rPr>
              <w:lastRenderedPageBreak/>
              <w:t>務假。</w:t>
            </w:r>
          </w:p>
        </w:tc>
        <w:tc>
          <w:tcPr>
            <w:tcW w:w="3610" w:type="pct"/>
          </w:tcPr>
          <w:p w:rsidR="008F5AB3" w:rsidRPr="00B76ABD" w:rsidRDefault="008F5AB3" w:rsidP="004936B2">
            <w:pPr>
              <w:pStyle w:val="21"/>
              <w:numPr>
                <w:ilvl w:val="0"/>
                <w:numId w:val="16"/>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lastRenderedPageBreak/>
              <w:t>空服員工會之理事、監事於工作時間內有辦理與中華航空會員員工事務必要者，理事或監事得於每月50小時之範圍內，請公假辦理會務。</w:t>
            </w:r>
          </w:p>
          <w:p w:rsidR="008F5AB3" w:rsidRPr="00B76ABD" w:rsidRDefault="008F5AB3" w:rsidP="004936B2">
            <w:pPr>
              <w:pStyle w:val="21"/>
              <w:numPr>
                <w:ilvl w:val="0"/>
                <w:numId w:val="16"/>
              </w:numPr>
              <w:spacing w:line="360" w:lineRule="exact"/>
              <w:ind w:leftChars="0" w:firstLineChars="0"/>
              <w:rPr>
                <w:rFonts w:hAnsi="標楷體"/>
                <w:color w:val="000000" w:themeColor="text1"/>
                <w:sz w:val="28"/>
                <w:szCs w:val="28"/>
              </w:rPr>
            </w:pPr>
            <w:r w:rsidRPr="00B76ABD">
              <w:rPr>
                <w:rFonts w:hAnsi="標楷體" w:hint="eastAsia"/>
                <w:color w:val="000000" w:themeColor="text1"/>
                <w:sz w:val="28"/>
                <w:szCs w:val="28"/>
              </w:rPr>
              <w:t>空服員工會之會員代表於出席會員代表大會</w:t>
            </w:r>
            <w:r w:rsidRPr="00B76ABD">
              <w:rPr>
                <w:rFonts w:hAnsi="標楷體" w:hint="eastAsia"/>
                <w:color w:val="000000" w:themeColor="text1"/>
                <w:sz w:val="28"/>
                <w:szCs w:val="28"/>
              </w:rPr>
              <w:lastRenderedPageBreak/>
              <w:t>或臨時會員代表大會時，得請公假出席。</w:t>
            </w:r>
          </w:p>
        </w:tc>
      </w:tr>
    </w:tbl>
    <w:p w:rsidR="008F5AB3" w:rsidRPr="00B76ABD" w:rsidRDefault="008F5AB3" w:rsidP="008F5AB3">
      <w:pPr>
        <w:pStyle w:val="4"/>
        <w:numPr>
          <w:ilvl w:val="0"/>
          <w:numId w:val="0"/>
        </w:numPr>
        <w:ind w:left="1787"/>
        <w:rPr>
          <w:color w:val="000000" w:themeColor="text1"/>
        </w:rPr>
      </w:pPr>
    </w:p>
    <w:p w:rsidR="008F5AB3" w:rsidRPr="00B76ABD" w:rsidRDefault="008F5AB3" w:rsidP="008F5AB3">
      <w:pPr>
        <w:pStyle w:val="4"/>
        <w:rPr>
          <w:color w:val="000000" w:themeColor="text1"/>
        </w:rPr>
      </w:pPr>
      <w:r w:rsidRPr="00B76ABD">
        <w:rPr>
          <w:rFonts w:hint="eastAsia"/>
          <w:color w:val="000000" w:themeColor="text1"/>
        </w:rPr>
        <w:t>華航企業工會與中華航空之8項訴求及共識</w:t>
      </w:r>
      <w:proofErr w:type="gramStart"/>
      <w:r w:rsidRPr="00B76ABD">
        <w:rPr>
          <w:rFonts w:hint="eastAsia"/>
          <w:color w:val="000000" w:themeColor="text1"/>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104"/>
        <w:gridCol w:w="4131"/>
      </w:tblGrid>
      <w:tr w:rsidR="00B76ABD" w:rsidRPr="00B76ABD" w:rsidTr="007104BD">
        <w:tc>
          <w:tcPr>
            <w:tcW w:w="455" w:type="pct"/>
            <w:tcBorders>
              <w:top w:val="single" w:sz="4" w:space="0" w:color="auto"/>
              <w:left w:val="single" w:sz="4" w:space="0" w:color="auto"/>
              <w:bottom w:val="single" w:sz="4" w:space="0" w:color="auto"/>
              <w:right w:val="single" w:sz="4" w:space="0" w:color="auto"/>
            </w:tcBorders>
            <w:vAlign w:val="center"/>
            <w:hideMark/>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項次</w:t>
            </w:r>
          </w:p>
        </w:tc>
        <w:tc>
          <w:tcPr>
            <w:tcW w:w="2265" w:type="pct"/>
            <w:tcBorders>
              <w:top w:val="single" w:sz="4" w:space="0" w:color="auto"/>
              <w:left w:val="single" w:sz="4" w:space="0" w:color="auto"/>
              <w:bottom w:val="single" w:sz="4" w:space="0" w:color="auto"/>
              <w:right w:val="single" w:sz="4" w:space="0" w:color="auto"/>
            </w:tcBorders>
            <w:vAlign w:val="center"/>
            <w:hideMark/>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訴求</w:t>
            </w:r>
          </w:p>
        </w:tc>
        <w:tc>
          <w:tcPr>
            <w:tcW w:w="2280" w:type="pct"/>
            <w:tcBorders>
              <w:top w:val="single" w:sz="4" w:space="0" w:color="auto"/>
              <w:left w:val="single" w:sz="4" w:space="0" w:color="auto"/>
              <w:bottom w:val="single" w:sz="4" w:space="0" w:color="auto"/>
              <w:right w:val="single" w:sz="4" w:space="0" w:color="auto"/>
            </w:tcBorders>
            <w:vAlign w:val="center"/>
            <w:hideMark/>
          </w:tcPr>
          <w:p w:rsidR="008F5AB3" w:rsidRPr="00B76ABD" w:rsidRDefault="008F5AB3" w:rsidP="007104BD">
            <w:pPr>
              <w:pStyle w:val="21"/>
              <w:spacing w:line="360" w:lineRule="exact"/>
              <w:ind w:leftChars="0" w:left="0" w:firstLineChars="0" w:firstLine="0"/>
              <w:jc w:val="center"/>
              <w:rPr>
                <w:rFonts w:hAnsi="標楷體"/>
                <w:color w:val="000000" w:themeColor="text1"/>
                <w:sz w:val="28"/>
                <w:szCs w:val="28"/>
              </w:rPr>
            </w:pPr>
            <w:r w:rsidRPr="00B76ABD">
              <w:rPr>
                <w:rFonts w:hAnsi="標楷體" w:hint="eastAsia"/>
                <w:color w:val="000000" w:themeColor="text1"/>
                <w:sz w:val="28"/>
                <w:szCs w:val="28"/>
              </w:rPr>
              <w:t>達成共識</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1</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恢復全體員工年度晉支，並</w:t>
            </w:r>
            <w:proofErr w:type="gramStart"/>
            <w:r w:rsidRPr="00B76ABD">
              <w:rPr>
                <w:rFonts w:hAnsi="標楷體" w:hint="eastAsia"/>
                <w:color w:val="000000" w:themeColor="text1"/>
                <w:sz w:val="28"/>
                <w:szCs w:val="28"/>
              </w:rPr>
              <w:t>追補原凍結</w:t>
            </w:r>
            <w:proofErr w:type="gramEnd"/>
            <w:r w:rsidRPr="00B76ABD">
              <w:rPr>
                <w:rFonts w:hAnsi="標楷體" w:hint="eastAsia"/>
                <w:color w:val="000000" w:themeColor="text1"/>
                <w:sz w:val="28"/>
                <w:szCs w:val="28"/>
              </w:rPr>
              <w:t>之年資。</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同意恢復年度晉支，追補部分再予檢討。</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2</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全體員工</w:t>
            </w:r>
            <w:r w:rsidRPr="00B76ABD">
              <w:rPr>
                <w:rFonts w:hAnsi="標楷體"/>
                <w:color w:val="000000" w:themeColor="text1"/>
                <w:sz w:val="28"/>
                <w:szCs w:val="28"/>
              </w:rPr>
              <w:t>(</w:t>
            </w:r>
            <w:r w:rsidRPr="00B76ABD">
              <w:rPr>
                <w:rFonts w:hAnsi="標楷體" w:hint="eastAsia"/>
                <w:color w:val="000000" w:themeColor="text1"/>
                <w:sz w:val="28"/>
                <w:szCs w:val="28"/>
              </w:rPr>
              <w:t>包含機師</w:t>
            </w:r>
            <w:r w:rsidRPr="00B76ABD">
              <w:rPr>
                <w:rFonts w:hAnsi="標楷體"/>
                <w:color w:val="000000" w:themeColor="text1"/>
                <w:sz w:val="28"/>
                <w:szCs w:val="28"/>
              </w:rPr>
              <w:t>)</w:t>
            </w:r>
            <w:r w:rsidRPr="00B76ABD">
              <w:rPr>
                <w:rFonts w:hAnsi="標楷體" w:hint="eastAsia"/>
                <w:color w:val="000000" w:themeColor="text1"/>
                <w:sz w:val="28"/>
                <w:szCs w:val="28"/>
              </w:rPr>
              <w:t>交通時間併入工作時間計算</w:t>
            </w:r>
            <w:r w:rsidRPr="00B76ABD">
              <w:rPr>
                <w:rFonts w:hAnsi="標楷體" w:hint="eastAsia"/>
                <w:color w:val="000000" w:themeColor="text1"/>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客艙組員交通時間對薪資部分較無影響，中華航空同意機場工作獎金調升為</w:t>
            </w:r>
            <w:r w:rsidRPr="00B76ABD">
              <w:rPr>
                <w:rFonts w:hAnsi="標楷體"/>
                <w:color w:val="000000" w:themeColor="text1"/>
                <w:sz w:val="28"/>
                <w:szCs w:val="28"/>
              </w:rPr>
              <w:t>2,000</w:t>
            </w:r>
            <w:r w:rsidRPr="00B76ABD">
              <w:rPr>
                <w:rFonts w:hAnsi="標楷體" w:hint="eastAsia"/>
                <w:color w:val="000000" w:themeColor="text1"/>
                <w:sz w:val="28"/>
                <w:szCs w:val="28"/>
              </w:rPr>
              <w:t>元，臺灣地區地勤人員均享有，發放方式比照原機場津貼。</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3</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空勤差旅費一律調升至每小時</w:t>
            </w:r>
            <w:r w:rsidRPr="00B76ABD">
              <w:rPr>
                <w:rFonts w:hAnsi="標楷體"/>
                <w:color w:val="000000" w:themeColor="text1"/>
                <w:sz w:val="28"/>
                <w:szCs w:val="28"/>
              </w:rPr>
              <w:t>5</w:t>
            </w:r>
            <w:r w:rsidRPr="00B76ABD">
              <w:rPr>
                <w:rFonts w:hAnsi="標楷體" w:hint="eastAsia"/>
                <w:color w:val="000000" w:themeColor="text1"/>
                <w:sz w:val="28"/>
                <w:szCs w:val="28"/>
              </w:rPr>
              <w:t>美元，提升生活品質，所有機師及客艙組員條件一致</w:t>
            </w:r>
            <w:r w:rsidRPr="00B76ABD">
              <w:rPr>
                <w:rFonts w:hAnsi="標楷體" w:hint="eastAsia"/>
                <w:color w:val="000000" w:themeColor="text1"/>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企業工會將窮盡調解、</w:t>
            </w:r>
            <w:proofErr w:type="gramStart"/>
            <w:r w:rsidRPr="00B76ABD">
              <w:rPr>
                <w:rFonts w:hAnsi="標楷體" w:hint="eastAsia"/>
                <w:color w:val="000000" w:themeColor="text1"/>
                <w:sz w:val="28"/>
                <w:szCs w:val="28"/>
              </w:rPr>
              <w:t>團協協商</w:t>
            </w:r>
            <w:proofErr w:type="gramEnd"/>
            <w:r w:rsidRPr="00B76ABD">
              <w:rPr>
                <w:rFonts w:hAnsi="標楷體" w:hint="eastAsia"/>
                <w:color w:val="000000" w:themeColor="text1"/>
                <w:sz w:val="28"/>
                <w:szCs w:val="28"/>
              </w:rPr>
              <w:t>、仲裁或訴訟等一切途徑，保障會員獲得公平待遇。</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4</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調高空勤差旅費之支出，公司其餘員工也必須受到同等照顧，要求地勤津貼調整至</w:t>
            </w:r>
            <w:r w:rsidRPr="00B76ABD">
              <w:rPr>
                <w:rFonts w:hAnsi="標楷體"/>
                <w:color w:val="000000" w:themeColor="text1"/>
                <w:sz w:val="28"/>
                <w:szCs w:val="28"/>
              </w:rPr>
              <w:t>15,000</w:t>
            </w:r>
            <w:r w:rsidRPr="00B76ABD">
              <w:rPr>
                <w:rFonts w:hAnsi="標楷體" w:hint="eastAsia"/>
                <w:color w:val="000000" w:themeColor="text1"/>
                <w:sz w:val="28"/>
                <w:szCs w:val="28"/>
              </w:rPr>
              <w:t>元整</w:t>
            </w:r>
            <w:r w:rsidRPr="00B76ABD">
              <w:rPr>
                <w:rFonts w:hAnsi="標楷體" w:hint="eastAsia"/>
                <w:color w:val="000000" w:themeColor="text1"/>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color w:val="000000" w:themeColor="text1"/>
                <w:sz w:val="28"/>
                <w:szCs w:val="28"/>
              </w:rPr>
              <w:t>105</w:t>
            </w:r>
            <w:r w:rsidRPr="00B76ABD">
              <w:rPr>
                <w:rFonts w:hAnsi="標楷體" w:hint="eastAsia"/>
                <w:color w:val="000000" w:themeColor="text1"/>
                <w:sz w:val="28"/>
                <w:szCs w:val="28"/>
              </w:rPr>
              <w:t>年</w:t>
            </w:r>
            <w:r w:rsidRPr="00B76ABD">
              <w:rPr>
                <w:rFonts w:hAnsi="標楷體"/>
                <w:color w:val="000000" w:themeColor="text1"/>
                <w:sz w:val="28"/>
                <w:szCs w:val="28"/>
              </w:rPr>
              <w:t>7</w:t>
            </w:r>
            <w:r w:rsidRPr="00B76ABD">
              <w:rPr>
                <w:rFonts w:hAnsi="標楷體" w:hint="eastAsia"/>
                <w:color w:val="000000" w:themeColor="text1"/>
                <w:sz w:val="28"/>
                <w:szCs w:val="28"/>
              </w:rPr>
              <w:t>月</w:t>
            </w:r>
            <w:r w:rsidRPr="00B76ABD">
              <w:rPr>
                <w:rFonts w:hAnsi="標楷體"/>
                <w:color w:val="000000" w:themeColor="text1"/>
                <w:sz w:val="28"/>
                <w:szCs w:val="28"/>
              </w:rPr>
              <w:t>1</w:t>
            </w:r>
            <w:r w:rsidRPr="00B76ABD">
              <w:rPr>
                <w:rFonts w:hAnsi="標楷體" w:hint="eastAsia"/>
                <w:color w:val="000000" w:themeColor="text1"/>
                <w:sz w:val="28"/>
                <w:szCs w:val="28"/>
              </w:rPr>
              <w:t>日起加發地勤津貼</w:t>
            </w:r>
            <w:r w:rsidRPr="00B76ABD">
              <w:rPr>
                <w:rFonts w:hAnsi="標楷體"/>
                <w:color w:val="000000" w:themeColor="text1"/>
                <w:sz w:val="28"/>
                <w:szCs w:val="28"/>
              </w:rPr>
              <w:t>5,000</w:t>
            </w:r>
            <w:r w:rsidRPr="00B76ABD">
              <w:rPr>
                <w:rFonts w:hAnsi="標楷體" w:hint="eastAsia"/>
                <w:color w:val="000000" w:themeColor="text1"/>
                <w:sz w:val="28"/>
                <w:szCs w:val="28"/>
              </w:rPr>
              <w:t>元，</w:t>
            </w:r>
            <w:r w:rsidRPr="00B76ABD">
              <w:rPr>
                <w:rFonts w:hAnsi="標楷體"/>
                <w:color w:val="000000" w:themeColor="text1"/>
                <w:sz w:val="28"/>
                <w:szCs w:val="28"/>
              </w:rPr>
              <w:t>106</w:t>
            </w:r>
            <w:r w:rsidRPr="00B76ABD">
              <w:rPr>
                <w:rFonts w:hAnsi="標楷體" w:hint="eastAsia"/>
                <w:color w:val="000000" w:themeColor="text1"/>
                <w:sz w:val="28"/>
                <w:szCs w:val="28"/>
              </w:rPr>
              <w:t>年</w:t>
            </w:r>
            <w:r w:rsidRPr="00B76ABD">
              <w:rPr>
                <w:rFonts w:hAnsi="標楷體"/>
                <w:color w:val="000000" w:themeColor="text1"/>
                <w:sz w:val="28"/>
                <w:szCs w:val="28"/>
              </w:rPr>
              <w:t>5</w:t>
            </w:r>
            <w:r w:rsidRPr="00B76ABD">
              <w:rPr>
                <w:rFonts w:hAnsi="標楷體" w:hint="eastAsia"/>
                <w:color w:val="000000" w:themeColor="text1"/>
                <w:sz w:val="28"/>
                <w:szCs w:val="28"/>
              </w:rPr>
              <w:t>年</w:t>
            </w:r>
            <w:r w:rsidRPr="00B76ABD">
              <w:rPr>
                <w:rFonts w:hAnsi="標楷體"/>
                <w:color w:val="000000" w:themeColor="text1"/>
                <w:sz w:val="28"/>
                <w:szCs w:val="28"/>
              </w:rPr>
              <w:t>1</w:t>
            </w:r>
            <w:r w:rsidRPr="00B76ABD">
              <w:rPr>
                <w:rFonts w:hAnsi="標楷體" w:hint="eastAsia"/>
                <w:color w:val="000000" w:themeColor="text1"/>
                <w:sz w:val="28"/>
                <w:szCs w:val="28"/>
              </w:rPr>
              <w:t>日起再加發</w:t>
            </w:r>
            <w:r w:rsidRPr="00B76ABD">
              <w:rPr>
                <w:rFonts w:hAnsi="標楷體"/>
                <w:color w:val="000000" w:themeColor="text1"/>
                <w:sz w:val="28"/>
                <w:szCs w:val="28"/>
              </w:rPr>
              <w:t>5,000</w:t>
            </w:r>
            <w:r w:rsidRPr="00B76ABD">
              <w:rPr>
                <w:rFonts w:hAnsi="標楷體" w:hint="eastAsia"/>
                <w:color w:val="000000" w:themeColor="text1"/>
                <w:sz w:val="28"/>
                <w:szCs w:val="28"/>
              </w:rPr>
              <w:t>元，時薪人員則折半發給。</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5</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保證全公司員工年度休假日為</w:t>
            </w:r>
            <w:r w:rsidRPr="00B76ABD">
              <w:rPr>
                <w:rFonts w:hAnsi="標楷體"/>
                <w:color w:val="000000" w:themeColor="text1"/>
                <w:sz w:val="28"/>
                <w:szCs w:val="28"/>
              </w:rPr>
              <w:t>123</w:t>
            </w:r>
            <w:r w:rsidRPr="00B76ABD">
              <w:rPr>
                <w:rFonts w:hAnsi="標楷體" w:hint="eastAsia"/>
                <w:color w:val="000000" w:themeColor="text1"/>
                <w:sz w:val="28"/>
                <w:szCs w:val="28"/>
              </w:rPr>
              <w:t>日，國定假日上班兩倍薪資。</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同意國定假日上班兩倍薪資；同意一體適用</w:t>
            </w:r>
            <w:proofErr w:type="gramStart"/>
            <w:r w:rsidRPr="00B76ABD">
              <w:rPr>
                <w:rFonts w:hAnsi="標楷體" w:hint="eastAsia"/>
                <w:color w:val="000000" w:themeColor="text1"/>
                <w:sz w:val="28"/>
                <w:szCs w:val="28"/>
              </w:rPr>
              <w:t>年度排休</w:t>
            </w:r>
            <w:r w:rsidRPr="00B76ABD">
              <w:rPr>
                <w:rFonts w:hAnsi="標楷體"/>
                <w:color w:val="000000" w:themeColor="text1"/>
                <w:sz w:val="28"/>
                <w:szCs w:val="28"/>
              </w:rPr>
              <w:t>123</w:t>
            </w:r>
            <w:r w:rsidRPr="00B76ABD">
              <w:rPr>
                <w:rFonts w:hAnsi="標楷體" w:hint="eastAsia"/>
                <w:color w:val="000000" w:themeColor="text1"/>
                <w:sz w:val="28"/>
                <w:szCs w:val="28"/>
              </w:rPr>
              <w:t>天</w:t>
            </w:r>
            <w:proofErr w:type="gramEnd"/>
            <w:r w:rsidRPr="00B76ABD">
              <w:rPr>
                <w:rFonts w:hAnsi="標楷體" w:hint="eastAsia"/>
                <w:color w:val="000000" w:themeColor="text1"/>
                <w:sz w:val="28"/>
                <w:szCs w:val="28"/>
              </w:rPr>
              <w:t>。</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6</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提高時薪人員的福利與待遇。</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考績正常者，得視其意願轉為正職；時薪人員之三節獎金比照正職人員發放。</w:t>
            </w:r>
          </w:p>
        </w:tc>
      </w:tr>
      <w:tr w:rsidR="00B76ABD"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7</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提高現有證照津貼另加</w:t>
            </w:r>
            <w:r w:rsidRPr="00B76ABD">
              <w:rPr>
                <w:rFonts w:hAnsi="標楷體"/>
                <w:color w:val="000000" w:themeColor="text1"/>
                <w:sz w:val="28"/>
                <w:szCs w:val="28"/>
              </w:rPr>
              <w:t>6,000</w:t>
            </w:r>
            <w:r w:rsidRPr="00B76ABD">
              <w:rPr>
                <w:rFonts w:hAnsi="標楷體" w:hint="eastAsia"/>
                <w:color w:val="000000" w:themeColor="text1"/>
                <w:sz w:val="28"/>
                <w:szCs w:val="28"/>
              </w:rPr>
              <w:t>元整，機場人員代理津貼為</w:t>
            </w:r>
            <w:r w:rsidRPr="00B76ABD">
              <w:rPr>
                <w:rFonts w:hAnsi="標楷體"/>
                <w:color w:val="000000" w:themeColor="text1"/>
                <w:sz w:val="28"/>
                <w:szCs w:val="28"/>
              </w:rPr>
              <w:t>5,000</w:t>
            </w:r>
            <w:r w:rsidRPr="00B76ABD">
              <w:rPr>
                <w:rFonts w:hAnsi="標楷體" w:hint="eastAsia"/>
                <w:color w:val="000000" w:themeColor="text1"/>
                <w:sz w:val="28"/>
                <w:szCs w:val="28"/>
              </w:rPr>
              <w:t>元整，並將所有相關職場證照落實津貼給予。</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調整證照津貼最高另加</w:t>
            </w:r>
            <w:r w:rsidRPr="00B76ABD">
              <w:rPr>
                <w:rFonts w:hAnsi="標楷體"/>
                <w:color w:val="000000" w:themeColor="text1"/>
                <w:sz w:val="28"/>
                <w:szCs w:val="28"/>
              </w:rPr>
              <w:t>6,000</w:t>
            </w:r>
            <w:r w:rsidRPr="00B76ABD">
              <w:rPr>
                <w:rFonts w:hAnsi="標楷體" w:hint="eastAsia"/>
                <w:color w:val="000000" w:themeColor="text1"/>
                <w:sz w:val="28"/>
                <w:szCs w:val="28"/>
              </w:rPr>
              <w:t>元整，機場人員代理津貼最高至</w:t>
            </w:r>
            <w:r w:rsidRPr="00B76ABD">
              <w:rPr>
                <w:rFonts w:hAnsi="標楷體"/>
                <w:color w:val="000000" w:themeColor="text1"/>
                <w:sz w:val="28"/>
                <w:szCs w:val="28"/>
              </w:rPr>
              <w:t>5,000</w:t>
            </w:r>
            <w:r w:rsidRPr="00B76ABD">
              <w:rPr>
                <w:rFonts w:hAnsi="標楷體" w:hint="eastAsia"/>
                <w:color w:val="000000" w:themeColor="text1"/>
                <w:sz w:val="28"/>
                <w:szCs w:val="28"/>
              </w:rPr>
              <w:t>元整。</w:t>
            </w:r>
          </w:p>
        </w:tc>
      </w:tr>
      <w:tr w:rsidR="008F5AB3" w:rsidRPr="00B76ABD" w:rsidTr="007104BD">
        <w:tc>
          <w:tcPr>
            <w:tcW w:w="45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8F5AB3">
            <w:pPr>
              <w:spacing w:beforeLines="50" w:before="228" w:line="400" w:lineRule="exact"/>
              <w:jc w:val="center"/>
              <w:rPr>
                <w:rFonts w:hAnsi="標楷體"/>
                <w:color w:val="000000" w:themeColor="text1"/>
                <w:sz w:val="28"/>
                <w:szCs w:val="28"/>
              </w:rPr>
            </w:pPr>
            <w:r w:rsidRPr="00B76ABD">
              <w:rPr>
                <w:rFonts w:hAnsi="標楷體"/>
                <w:color w:val="000000" w:themeColor="text1"/>
                <w:sz w:val="28"/>
                <w:szCs w:val="28"/>
              </w:rPr>
              <w:t>8</w:t>
            </w:r>
          </w:p>
        </w:tc>
        <w:tc>
          <w:tcPr>
            <w:tcW w:w="2265"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外派人員津貼不變，另提供住宿及交通。</w:t>
            </w:r>
          </w:p>
        </w:tc>
        <w:tc>
          <w:tcPr>
            <w:tcW w:w="2280" w:type="pct"/>
            <w:tcBorders>
              <w:top w:val="single" w:sz="4" w:space="0" w:color="auto"/>
              <w:left w:val="single" w:sz="4" w:space="0" w:color="auto"/>
              <w:bottom w:val="single" w:sz="4" w:space="0" w:color="auto"/>
              <w:right w:val="single" w:sz="4" w:space="0" w:color="auto"/>
            </w:tcBorders>
            <w:hideMark/>
          </w:tcPr>
          <w:p w:rsidR="008F5AB3" w:rsidRPr="00B76ABD" w:rsidRDefault="008F5AB3" w:rsidP="007104BD">
            <w:pPr>
              <w:spacing w:line="400" w:lineRule="exact"/>
              <w:rPr>
                <w:rFonts w:hAnsi="標楷體"/>
                <w:color w:val="000000" w:themeColor="text1"/>
                <w:sz w:val="28"/>
                <w:szCs w:val="28"/>
              </w:rPr>
            </w:pPr>
            <w:r w:rsidRPr="00B76ABD">
              <w:rPr>
                <w:rFonts w:hAnsi="標楷體" w:hint="eastAsia"/>
                <w:color w:val="000000" w:themeColor="text1"/>
                <w:sz w:val="28"/>
                <w:szCs w:val="28"/>
              </w:rPr>
              <w:t>另將提供外站住宿及交通津貼。</w:t>
            </w:r>
          </w:p>
        </w:tc>
      </w:tr>
    </w:tbl>
    <w:p w:rsidR="008F5AB3" w:rsidRPr="00B76ABD" w:rsidRDefault="008F5AB3" w:rsidP="008F5AB3">
      <w:pPr>
        <w:pStyle w:val="4"/>
        <w:numPr>
          <w:ilvl w:val="0"/>
          <w:numId w:val="0"/>
        </w:numPr>
        <w:ind w:left="1787"/>
        <w:rPr>
          <w:color w:val="000000" w:themeColor="text1"/>
        </w:rPr>
      </w:pPr>
    </w:p>
    <w:p w:rsidR="008F5AB3" w:rsidRPr="00B76ABD" w:rsidRDefault="00133C41" w:rsidP="008F5AB3">
      <w:pPr>
        <w:pStyle w:val="3"/>
        <w:rPr>
          <w:color w:val="000000" w:themeColor="text1"/>
        </w:rPr>
      </w:pPr>
      <w:r w:rsidRPr="00B76ABD">
        <w:rPr>
          <w:rFonts w:hint="eastAsia"/>
          <w:color w:val="000000" w:themeColor="text1"/>
        </w:rPr>
        <w:t>空服員工會</w:t>
      </w:r>
      <w:r w:rsidR="008F5AB3" w:rsidRPr="00B76ABD">
        <w:rPr>
          <w:rFonts w:hint="eastAsia"/>
          <w:color w:val="000000" w:themeColor="text1"/>
        </w:rPr>
        <w:t>罷工事件，該工會提出7項訴求，並與中華航空達成共識，上開協議每年約增加5.5億元支</w:t>
      </w:r>
      <w:r w:rsidR="008F5AB3" w:rsidRPr="00B76ABD">
        <w:rPr>
          <w:rFonts w:hint="eastAsia"/>
          <w:color w:val="000000" w:themeColor="text1"/>
        </w:rPr>
        <w:lastRenderedPageBreak/>
        <w:t>出；罷工事件後，華航企業工會也提出的8項訴求及與中華航空達成共識，上開協議每年約增加12.16億元支出，其對於</w:t>
      </w:r>
      <w:r w:rsidR="008F5AB3" w:rsidRPr="005B66A5">
        <w:rPr>
          <w:rFonts w:hint="eastAsia"/>
        </w:rPr>
        <w:t>中華航空</w:t>
      </w:r>
      <w:r w:rsidR="008F5AB3" w:rsidRPr="00B76ABD">
        <w:rPr>
          <w:rFonts w:hint="eastAsia"/>
          <w:color w:val="000000" w:themeColor="text1"/>
        </w:rPr>
        <w:t>影響及事前評估情形</w:t>
      </w:r>
      <w:proofErr w:type="gramStart"/>
      <w:r w:rsidR="008F5AB3" w:rsidRPr="00B76ABD">
        <w:rPr>
          <w:rFonts w:hAnsi="標楷體" w:hint="eastAsia"/>
          <w:color w:val="000000" w:themeColor="text1"/>
        </w:rPr>
        <w:t>﹕</w:t>
      </w:r>
      <w:proofErr w:type="gramEnd"/>
    </w:p>
    <w:p w:rsidR="008F5AB3" w:rsidRPr="00B76ABD" w:rsidRDefault="008F5AB3" w:rsidP="008F5AB3">
      <w:pPr>
        <w:pStyle w:val="4"/>
        <w:rPr>
          <w:color w:val="000000" w:themeColor="text1"/>
        </w:rPr>
      </w:pPr>
      <w:r w:rsidRPr="00B76ABD">
        <w:rPr>
          <w:rFonts w:hint="eastAsia"/>
          <w:color w:val="000000" w:themeColor="text1"/>
        </w:rPr>
        <w:t>中華航空整體營運成本仍以油料、機隊使用成本為最</w:t>
      </w:r>
      <w:proofErr w:type="gramStart"/>
      <w:r w:rsidRPr="00B76ABD">
        <w:rPr>
          <w:rFonts w:hint="eastAsia"/>
          <w:color w:val="000000" w:themeColor="text1"/>
        </w:rPr>
        <w:t>大宗，</w:t>
      </w:r>
      <w:proofErr w:type="gramEnd"/>
      <w:r w:rsidRPr="00B76ABD">
        <w:rPr>
          <w:rFonts w:hint="eastAsia"/>
          <w:color w:val="000000" w:themeColor="text1"/>
        </w:rPr>
        <w:t>人事成本約</w:t>
      </w:r>
      <w:proofErr w:type="gramStart"/>
      <w:r w:rsidRPr="00B76ABD">
        <w:rPr>
          <w:rFonts w:hint="eastAsia"/>
          <w:color w:val="000000" w:themeColor="text1"/>
        </w:rPr>
        <w:t>佔</w:t>
      </w:r>
      <w:proofErr w:type="gramEnd"/>
      <w:r w:rsidRPr="00B76ABD">
        <w:rPr>
          <w:rFonts w:hint="eastAsia"/>
          <w:color w:val="000000" w:themeColor="text1"/>
        </w:rPr>
        <w:t>14</w:t>
      </w:r>
      <w:r w:rsidR="007858E9" w:rsidRPr="00B76ABD">
        <w:rPr>
          <w:rFonts w:hint="eastAsia"/>
          <w:color w:val="000000" w:themeColor="text1"/>
        </w:rPr>
        <w:t>％</w:t>
      </w:r>
      <w:r w:rsidRPr="00B76ABD">
        <w:rPr>
          <w:rFonts w:hint="eastAsia"/>
          <w:color w:val="000000" w:themeColor="text1"/>
        </w:rPr>
        <w:t>至15</w:t>
      </w:r>
      <w:r w:rsidR="007858E9" w:rsidRPr="00B76ABD">
        <w:rPr>
          <w:rFonts w:hint="eastAsia"/>
          <w:color w:val="000000" w:themeColor="text1"/>
        </w:rPr>
        <w:t>％</w:t>
      </w:r>
      <w:r w:rsidRPr="00B76ABD">
        <w:rPr>
          <w:rFonts w:hint="eastAsia"/>
          <w:color w:val="000000" w:themeColor="text1"/>
        </w:rPr>
        <w:t>間。兩次勞資協商結果在營運條件無重大變化下，估計每年增加人事成本約18億元，</w:t>
      </w:r>
      <w:proofErr w:type="gramStart"/>
      <w:r w:rsidRPr="00B76ABD">
        <w:rPr>
          <w:rFonts w:hint="eastAsia"/>
          <w:color w:val="000000" w:themeColor="text1"/>
        </w:rPr>
        <w:t>佔</w:t>
      </w:r>
      <w:proofErr w:type="gramEnd"/>
      <w:r w:rsidRPr="00B76ABD">
        <w:rPr>
          <w:rFonts w:hint="eastAsia"/>
          <w:color w:val="000000" w:themeColor="text1"/>
        </w:rPr>
        <w:t>成本比重變化不大，</w:t>
      </w:r>
      <w:proofErr w:type="gramStart"/>
      <w:r w:rsidRPr="00B76ABD">
        <w:rPr>
          <w:rFonts w:hint="eastAsia"/>
          <w:color w:val="000000" w:themeColor="text1"/>
        </w:rPr>
        <w:t>佔</w:t>
      </w:r>
      <w:proofErr w:type="gramEnd"/>
      <w:r w:rsidRPr="00B76ABD">
        <w:rPr>
          <w:rFonts w:hint="eastAsia"/>
          <w:color w:val="000000" w:themeColor="text1"/>
        </w:rPr>
        <w:t>年營業額比重則約1</w:t>
      </w:r>
      <w:r w:rsidR="007858E9" w:rsidRPr="00B76ABD">
        <w:rPr>
          <w:rFonts w:hint="eastAsia"/>
          <w:color w:val="000000" w:themeColor="text1"/>
        </w:rPr>
        <w:t>％</w:t>
      </w:r>
      <w:r w:rsidRPr="00B76ABD">
        <w:rPr>
          <w:rFonts w:hint="eastAsia"/>
          <w:color w:val="000000" w:themeColor="text1"/>
        </w:rPr>
        <w:t>左右。由於單位人事成本增加確將增加</w:t>
      </w:r>
      <w:r w:rsidR="00133C41" w:rsidRPr="00B76ABD">
        <w:rPr>
          <w:rFonts w:hint="eastAsia"/>
          <w:color w:val="000000" w:themeColor="text1"/>
        </w:rPr>
        <w:t>中華航空</w:t>
      </w:r>
      <w:r w:rsidRPr="00B76ABD">
        <w:rPr>
          <w:rFonts w:hint="eastAsia"/>
          <w:color w:val="000000" w:themeColor="text1"/>
        </w:rPr>
        <w:t>營運負擔，然</w:t>
      </w:r>
      <w:r w:rsidR="00133C41" w:rsidRPr="00B76ABD">
        <w:rPr>
          <w:rFonts w:hint="eastAsia"/>
          <w:color w:val="000000" w:themeColor="text1"/>
        </w:rPr>
        <w:t>中華航空</w:t>
      </w:r>
      <w:r w:rsidRPr="00B76ABD">
        <w:rPr>
          <w:rFonts w:hint="eastAsia"/>
          <w:color w:val="000000" w:themeColor="text1"/>
        </w:rPr>
        <w:t>已進行營運策略調整與績效提升計畫，在確保飛安與服務品質前提下，透過包括調整營運策略與航網、組織整</w:t>
      </w:r>
      <w:proofErr w:type="gramStart"/>
      <w:r w:rsidRPr="00B76ABD">
        <w:rPr>
          <w:rFonts w:hint="eastAsia"/>
          <w:color w:val="000000" w:themeColor="text1"/>
        </w:rPr>
        <w:t>併</w:t>
      </w:r>
      <w:proofErr w:type="gramEnd"/>
      <w:r w:rsidRPr="00B76ABD">
        <w:rPr>
          <w:rFonts w:hint="eastAsia"/>
          <w:color w:val="000000" w:themeColor="text1"/>
        </w:rPr>
        <w:t>、作業系統化及低階工作外包，提升作業流程效率與生產力，以精實人力資源配置等，同時持續推展開源節流措施，使</w:t>
      </w:r>
      <w:proofErr w:type="gramStart"/>
      <w:r w:rsidRPr="00B76ABD">
        <w:rPr>
          <w:rFonts w:hint="eastAsia"/>
          <w:color w:val="000000" w:themeColor="text1"/>
        </w:rPr>
        <w:t>有效緩</w:t>
      </w:r>
      <w:proofErr w:type="gramEnd"/>
      <w:r w:rsidRPr="00B76ABD">
        <w:rPr>
          <w:rFonts w:hint="eastAsia"/>
          <w:color w:val="000000" w:themeColor="text1"/>
        </w:rPr>
        <w:t>減公司人事成本壓力，掌握經營績效。</w:t>
      </w:r>
    </w:p>
    <w:p w:rsidR="008F5AB3" w:rsidRPr="00B76ABD" w:rsidRDefault="00FF527B" w:rsidP="008F5AB3">
      <w:pPr>
        <w:pStyle w:val="4"/>
        <w:rPr>
          <w:bCs/>
          <w:color w:val="000000" w:themeColor="text1"/>
        </w:rPr>
      </w:pPr>
      <w:r w:rsidRPr="00B76ABD">
        <w:rPr>
          <w:rFonts w:hint="eastAsia"/>
          <w:color w:val="000000" w:themeColor="text1"/>
        </w:rPr>
        <w:t>中華航空</w:t>
      </w:r>
      <w:r w:rsidR="008F5AB3" w:rsidRPr="00B76ABD">
        <w:rPr>
          <w:rFonts w:hint="eastAsia"/>
          <w:bCs/>
          <w:color w:val="000000" w:themeColor="text1"/>
        </w:rPr>
        <w:t>於協議前皆已就</w:t>
      </w:r>
      <w:r w:rsidR="00133C41" w:rsidRPr="00B76ABD">
        <w:rPr>
          <w:rFonts w:hint="eastAsia"/>
          <w:color w:val="000000" w:themeColor="text1"/>
        </w:rPr>
        <w:t>空服員工會</w:t>
      </w:r>
      <w:r w:rsidR="008F5AB3" w:rsidRPr="00B76ABD">
        <w:rPr>
          <w:rFonts w:hint="eastAsia"/>
          <w:bCs/>
          <w:color w:val="000000" w:themeColor="text1"/>
        </w:rPr>
        <w:t>7項議題，及華航企業工會8項議題進行評估。</w:t>
      </w:r>
      <w:r w:rsidR="00133C41" w:rsidRPr="00B76ABD">
        <w:rPr>
          <w:rFonts w:hint="eastAsia"/>
          <w:color w:val="000000" w:themeColor="text1"/>
        </w:rPr>
        <w:t>空服員工會</w:t>
      </w:r>
      <w:r w:rsidR="008F5AB3" w:rsidRPr="00B76ABD">
        <w:rPr>
          <w:rFonts w:hint="eastAsia"/>
          <w:bCs/>
          <w:color w:val="000000" w:themeColor="text1"/>
        </w:rPr>
        <w:t>於105年6月24日發動之罷工事件，影響</w:t>
      </w:r>
      <w:r w:rsidR="008F5AB3" w:rsidRPr="005B66A5">
        <w:rPr>
          <w:rFonts w:hint="eastAsia"/>
          <w:bCs/>
        </w:rPr>
        <w:t>47,744</w:t>
      </w:r>
      <w:r w:rsidR="008F5AB3" w:rsidRPr="00B76ABD">
        <w:rPr>
          <w:rFonts w:hint="eastAsia"/>
          <w:bCs/>
          <w:color w:val="000000" w:themeColor="text1"/>
        </w:rPr>
        <w:t>人次之旅客行程，對</w:t>
      </w:r>
      <w:r w:rsidR="00133C41" w:rsidRPr="00B76ABD">
        <w:rPr>
          <w:rFonts w:hint="eastAsia"/>
          <w:color w:val="000000" w:themeColor="text1"/>
        </w:rPr>
        <w:t>中華航空</w:t>
      </w:r>
      <w:r w:rsidR="008F5AB3" w:rsidRPr="00B76ABD">
        <w:rPr>
          <w:rFonts w:hint="eastAsia"/>
          <w:bCs/>
          <w:color w:val="000000" w:themeColor="text1"/>
        </w:rPr>
        <w:t>造成營收損失約3億、賠償損失約計2.87億元。考量罷工時間愈長，對</w:t>
      </w:r>
      <w:r w:rsidR="00133C41" w:rsidRPr="00B76ABD">
        <w:rPr>
          <w:rFonts w:hint="eastAsia"/>
          <w:color w:val="000000" w:themeColor="text1"/>
        </w:rPr>
        <w:t>中華航空</w:t>
      </w:r>
      <w:r w:rsidR="008F5AB3" w:rsidRPr="00B76ABD">
        <w:rPr>
          <w:rFonts w:hint="eastAsia"/>
          <w:bCs/>
          <w:color w:val="000000" w:themeColor="text1"/>
        </w:rPr>
        <w:t>負面影響愈</w:t>
      </w:r>
      <w:proofErr w:type="gramStart"/>
      <w:r w:rsidR="008F5AB3" w:rsidRPr="00B76ABD">
        <w:rPr>
          <w:rFonts w:hint="eastAsia"/>
          <w:bCs/>
          <w:color w:val="000000" w:themeColor="text1"/>
        </w:rPr>
        <w:t>鉅</w:t>
      </w:r>
      <w:proofErr w:type="gramEnd"/>
      <w:r w:rsidR="008F5AB3" w:rsidRPr="00B76ABD">
        <w:rPr>
          <w:rFonts w:hint="eastAsia"/>
          <w:bCs/>
          <w:color w:val="000000" w:themeColor="text1"/>
        </w:rPr>
        <w:t>，</w:t>
      </w:r>
      <w:proofErr w:type="gramStart"/>
      <w:r w:rsidR="008F5AB3" w:rsidRPr="00B76ABD">
        <w:rPr>
          <w:rFonts w:hint="eastAsia"/>
          <w:bCs/>
          <w:color w:val="000000" w:themeColor="text1"/>
        </w:rPr>
        <w:t>尤恐損及</w:t>
      </w:r>
      <w:proofErr w:type="gramEnd"/>
      <w:r w:rsidR="008F5AB3" w:rsidRPr="00B76ABD">
        <w:rPr>
          <w:rFonts w:hint="eastAsia"/>
          <w:bCs/>
          <w:color w:val="000000" w:themeColor="text1"/>
        </w:rPr>
        <w:t>旅客對</w:t>
      </w:r>
      <w:r w:rsidR="00133C41" w:rsidRPr="00B76ABD">
        <w:rPr>
          <w:rFonts w:hint="eastAsia"/>
          <w:color w:val="000000" w:themeColor="text1"/>
        </w:rPr>
        <w:t>中華航空</w:t>
      </w:r>
      <w:r w:rsidR="008F5AB3" w:rsidRPr="00B76ABD">
        <w:rPr>
          <w:rFonts w:hint="eastAsia"/>
          <w:bCs/>
          <w:color w:val="000000" w:themeColor="text1"/>
        </w:rPr>
        <w:t>之信心，故</w:t>
      </w:r>
      <w:r w:rsidR="00133C41" w:rsidRPr="00B76ABD">
        <w:rPr>
          <w:rFonts w:hint="eastAsia"/>
          <w:color w:val="000000" w:themeColor="text1"/>
        </w:rPr>
        <w:t>中華航空</w:t>
      </w:r>
      <w:r w:rsidR="008F5AB3" w:rsidRPr="00B76ABD">
        <w:rPr>
          <w:rFonts w:hint="eastAsia"/>
          <w:bCs/>
          <w:color w:val="000000" w:themeColor="text1"/>
        </w:rPr>
        <w:t>以能讓空服員儘快回到工作崗位來解決旅客輸運為主要目的。華航企業工會</w:t>
      </w:r>
      <w:proofErr w:type="gramStart"/>
      <w:r w:rsidR="008F5AB3" w:rsidRPr="00B76ABD">
        <w:rPr>
          <w:rFonts w:hint="eastAsia"/>
          <w:bCs/>
          <w:color w:val="000000" w:themeColor="text1"/>
        </w:rPr>
        <w:t>會員均為</w:t>
      </w:r>
      <w:r w:rsidR="00133C41" w:rsidRPr="00B76ABD">
        <w:rPr>
          <w:rFonts w:hint="eastAsia"/>
          <w:color w:val="000000" w:themeColor="text1"/>
        </w:rPr>
        <w:t>中華航空</w:t>
      </w:r>
      <w:proofErr w:type="gramEnd"/>
      <w:r w:rsidR="008F5AB3" w:rsidRPr="00B76ABD">
        <w:rPr>
          <w:rFonts w:hint="eastAsia"/>
          <w:bCs/>
          <w:color w:val="000000" w:themeColor="text1"/>
        </w:rPr>
        <w:t>員工，如集體休假或罷工等抗爭行動，動員幅度將更大，受影響的層面也將更廣，為避免企業工會抗爭活動再次影響旅客疏運及公司營運，同時亦能激勵所有員工，故同意企業工會8項訴求。</w:t>
      </w:r>
    </w:p>
    <w:p w:rsidR="008F5AB3" w:rsidRPr="00B76ABD" w:rsidRDefault="008F5AB3" w:rsidP="008F5AB3">
      <w:pPr>
        <w:pStyle w:val="3"/>
        <w:rPr>
          <w:color w:val="000000" w:themeColor="text1"/>
        </w:rPr>
      </w:pPr>
      <w:r w:rsidRPr="00B76ABD">
        <w:rPr>
          <w:rFonts w:hint="eastAsia"/>
          <w:color w:val="000000" w:themeColor="text1"/>
        </w:rPr>
        <w:t>本次</w:t>
      </w:r>
      <w:r w:rsidR="00133C41" w:rsidRPr="00B76ABD">
        <w:rPr>
          <w:rFonts w:hint="eastAsia"/>
          <w:color w:val="000000" w:themeColor="text1"/>
        </w:rPr>
        <w:t>空服員工會</w:t>
      </w:r>
      <w:r w:rsidRPr="00B76ABD">
        <w:rPr>
          <w:rFonts w:hint="eastAsia"/>
          <w:color w:val="000000" w:themeColor="text1"/>
        </w:rPr>
        <w:t>與</w:t>
      </w:r>
      <w:proofErr w:type="gramStart"/>
      <w:r w:rsidRPr="00B76ABD">
        <w:rPr>
          <w:rFonts w:hint="eastAsia"/>
          <w:color w:val="000000" w:themeColor="text1"/>
        </w:rPr>
        <w:t>中華航空間於本</w:t>
      </w:r>
      <w:proofErr w:type="gramEnd"/>
      <w:r w:rsidRPr="00B76ABD">
        <w:rPr>
          <w:rFonts w:hint="eastAsia"/>
          <w:color w:val="000000" w:themeColor="text1"/>
        </w:rPr>
        <w:t>（105）年5月3</w:t>
      </w:r>
      <w:r w:rsidRPr="00B76ABD">
        <w:rPr>
          <w:rFonts w:hint="eastAsia"/>
          <w:color w:val="000000" w:themeColor="text1"/>
        </w:rPr>
        <w:lastRenderedPageBreak/>
        <w:t>日因報到地點變更等7項訴求所生之爭議，向桃園市政府提起調解之申請，期間經勞資雙方自行協商，</w:t>
      </w:r>
      <w:proofErr w:type="gramStart"/>
      <w:r w:rsidRPr="00B76ABD">
        <w:rPr>
          <w:rFonts w:hint="eastAsia"/>
          <w:color w:val="000000" w:themeColor="text1"/>
        </w:rPr>
        <w:t>該府復於</w:t>
      </w:r>
      <w:proofErr w:type="gramEnd"/>
      <w:r w:rsidRPr="00B76ABD">
        <w:rPr>
          <w:rFonts w:hint="eastAsia"/>
          <w:color w:val="000000" w:themeColor="text1"/>
        </w:rPr>
        <w:t>5月27日依法進行調解，並經調解不成立後，</w:t>
      </w:r>
      <w:proofErr w:type="gramStart"/>
      <w:r w:rsidRPr="00B76ABD">
        <w:rPr>
          <w:rFonts w:hint="eastAsia"/>
          <w:color w:val="000000" w:themeColor="text1"/>
        </w:rPr>
        <w:t>勞動部及交通部</w:t>
      </w:r>
      <w:proofErr w:type="gramEnd"/>
      <w:r w:rsidRPr="00B76ABD">
        <w:rPr>
          <w:rFonts w:hint="eastAsia"/>
          <w:color w:val="000000" w:themeColor="text1"/>
        </w:rPr>
        <w:t>邀集雙方再行協商，仍無法達成共識。自</w:t>
      </w:r>
      <w:r w:rsidR="00133C41" w:rsidRPr="00B76ABD">
        <w:rPr>
          <w:rFonts w:hint="eastAsia"/>
          <w:color w:val="000000" w:themeColor="text1"/>
        </w:rPr>
        <w:t>空服員工會</w:t>
      </w:r>
      <w:r w:rsidRPr="00B76ABD">
        <w:rPr>
          <w:rFonts w:hint="eastAsia"/>
          <w:color w:val="000000" w:themeColor="text1"/>
        </w:rPr>
        <w:t>向桃園市政府</w:t>
      </w:r>
      <w:r w:rsidR="004C695E" w:rsidRPr="00B76ABD">
        <w:rPr>
          <w:rFonts w:hint="eastAsia"/>
          <w:color w:val="000000" w:themeColor="text1"/>
        </w:rPr>
        <w:t>申請</w:t>
      </w:r>
      <w:r w:rsidRPr="00B76ABD">
        <w:rPr>
          <w:rFonts w:hint="eastAsia"/>
          <w:color w:val="000000" w:themeColor="text1"/>
        </w:rPr>
        <w:t>調解，並經該府調解勞資雙方不成，至辦理投票作業及展開罷工，已經歷共52天。交通部為因應罷工事件，多次邀集民航局及</w:t>
      </w:r>
      <w:r w:rsidR="00133C41" w:rsidRPr="00B76ABD">
        <w:rPr>
          <w:rFonts w:hint="eastAsia"/>
          <w:color w:val="000000" w:themeColor="text1"/>
        </w:rPr>
        <w:t>中華航空</w:t>
      </w:r>
      <w:r w:rsidRPr="00B76ABD">
        <w:rPr>
          <w:rFonts w:hint="eastAsia"/>
          <w:color w:val="000000" w:themeColor="text1"/>
        </w:rPr>
        <w:t>高層召開會議掌握動態，並請民航局適時成立應變小組，同時要求</w:t>
      </w:r>
      <w:r w:rsidR="00133C41" w:rsidRPr="00B76ABD">
        <w:rPr>
          <w:rFonts w:hint="eastAsia"/>
          <w:color w:val="000000" w:themeColor="text1"/>
        </w:rPr>
        <w:t>中華航空</w:t>
      </w:r>
      <w:r w:rsidRPr="00B76ABD">
        <w:rPr>
          <w:rFonts w:hint="eastAsia"/>
          <w:color w:val="000000" w:themeColor="text1"/>
        </w:rPr>
        <w:t>加強執行員工溝通事宜，須以最壞情況擬定應變計畫，積極應處。</w:t>
      </w:r>
      <w:r w:rsidRPr="00B76ABD">
        <w:rPr>
          <w:color w:val="000000" w:themeColor="text1"/>
        </w:rPr>
        <w:t>民航局於105年5月30日</w:t>
      </w:r>
      <w:r w:rsidRPr="00B76ABD">
        <w:rPr>
          <w:rFonts w:hint="eastAsia"/>
          <w:color w:val="000000" w:themeColor="text1"/>
        </w:rPr>
        <w:t>即</w:t>
      </w:r>
      <w:r w:rsidRPr="00B76ABD">
        <w:rPr>
          <w:color w:val="000000" w:themeColor="text1"/>
        </w:rPr>
        <w:t>成立緊急應變專案小組並召開第1次會議，</w:t>
      </w:r>
      <w:r w:rsidRPr="00B76ABD">
        <w:rPr>
          <w:rFonts w:hint="eastAsia"/>
          <w:color w:val="000000" w:themeColor="text1"/>
        </w:rPr>
        <w:t>罷工事件前後歷經</w:t>
      </w:r>
      <w:r w:rsidRPr="00B76ABD">
        <w:rPr>
          <w:color w:val="000000" w:themeColor="text1"/>
        </w:rPr>
        <w:t>召開9次緊急應變會議，密切掌控</w:t>
      </w:r>
      <w:r w:rsidRPr="00B76ABD">
        <w:rPr>
          <w:rFonts w:hint="eastAsia"/>
          <w:color w:val="000000" w:themeColor="text1"/>
        </w:rPr>
        <w:t>。</w:t>
      </w:r>
      <w:r w:rsidRPr="00B76ABD">
        <w:rPr>
          <w:color w:val="000000" w:themeColor="text1"/>
        </w:rPr>
        <w:t>交通部</w:t>
      </w:r>
      <w:r w:rsidRPr="00B76ABD">
        <w:rPr>
          <w:rFonts w:hint="eastAsia"/>
          <w:color w:val="000000" w:themeColor="text1"/>
        </w:rPr>
        <w:t>於</w:t>
      </w:r>
      <w:r w:rsidRPr="00B76ABD">
        <w:rPr>
          <w:color w:val="000000" w:themeColor="text1"/>
        </w:rPr>
        <w:t>接獲工會宣布啟動罷工</w:t>
      </w:r>
      <w:r w:rsidRPr="00B76ABD">
        <w:rPr>
          <w:rFonts w:hint="eastAsia"/>
          <w:color w:val="000000" w:themeColor="text1"/>
        </w:rPr>
        <w:t>訊息時，</w:t>
      </w:r>
      <w:r w:rsidRPr="00B76ABD">
        <w:rPr>
          <w:color w:val="000000" w:themeColor="text1"/>
        </w:rPr>
        <w:t>隨即指示民航局、</w:t>
      </w:r>
      <w:r w:rsidR="00133C41" w:rsidRPr="00B76ABD">
        <w:rPr>
          <w:rFonts w:hint="eastAsia"/>
          <w:color w:val="000000" w:themeColor="text1"/>
        </w:rPr>
        <w:t>中華航空</w:t>
      </w:r>
      <w:r w:rsidRPr="00B76ABD">
        <w:rPr>
          <w:color w:val="000000" w:themeColor="text1"/>
        </w:rPr>
        <w:t>及桃園機場公司啟動應變機制，並通報行政院等相關單位。</w:t>
      </w:r>
      <w:proofErr w:type="gramStart"/>
      <w:r w:rsidRPr="00B76ABD">
        <w:rPr>
          <w:color w:val="000000" w:themeColor="text1"/>
        </w:rPr>
        <w:t>併</w:t>
      </w:r>
      <w:proofErr w:type="gramEnd"/>
      <w:r w:rsidRPr="00B76ABD">
        <w:rPr>
          <w:color w:val="000000" w:themeColor="text1"/>
        </w:rPr>
        <w:t>請民航局要求</w:t>
      </w:r>
      <w:r w:rsidR="00133C41" w:rsidRPr="00B76ABD">
        <w:rPr>
          <w:rFonts w:hint="eastAsia"/>
          <w:color w:val="000000" w:themeColor="text1"/>
        </w:rPr>
        <w:t>中華航空</w:t>
      </w:r>
      <w:r w:rsidRPr="00B76ABD">
        <w:rPr>
          <w:color w:val="000000" w:themeColor="text1"/>
        </w:rPr>
        <w:t>評估受影響之航班、確實清點航班報到組員人數、</w:t>
      </w:r>
      <w:proofErr w:type="gramStart"/>
      <w:r w:rsidRPr="00B76ABD">
        <w:rPr>
          <w:color w:val="000000" w:themeColor="text1"/>
        </w:rPr>
        <w:t>妥處旅客</w:t>
      </w:r>
      <w:proofErr w:type="gramEnd"/>
      <w:r w:rsidRPr="00B76ABD">
        <w:rPr>
          <w:color w:val="000000" w:themeColor="text1"/>
        </w:rPr>
        <w:t>簽轉及退票等事宜，請</w:t>
      </w:r>
      <w:r w:rsidRPr="00B76ABD">
        <w:rPr>
          <w:rFonts w:hint="eastAsia"/>
          <w:color w:val="000000" w:themeColor="text1"/>
        </w:rPr>
        <w:t>民航</w:t>
      </w:r>
      <w:r w:rsidRPr="00B76ABD">
        <w:rPr>
          <w:color w:val="000000" w:themeColor="text1"/>
        </w:rPr>
        <w:t>局持續進行組員派遣查核、協助協調他航加入旅客疏運、旅客</w:t>
      </w:r>
      <w:proofErr w:type="gramStart"/>
      <w:r w:rsidRPr="00B76ABD">
        <w:rPr>
          <w:color w:val="000000" w:themeColor="text1"/>
        </w:rPr>
        <w:t>客訴等</w:t>
      </w:r>
      <w:proofErr w:type="gramEnd"/>
      <w:r w:rsidRPr="00B76ABD">
        <w:rPr>
          <w:color w:val="000000" w:themeColor="text1"/>
        </w:rPr>
        <w:t>，及請桃園機場公司及各航空站協調航警維持機場秩序等，務必於確保飛安原則下，將對旅客影響降至最低。</w:t>
      </w:r>
      <w:r w:rsidRPr="00B76ABD">
        <w:rPr>
          <w:rFonts w:hint="eastAsia"/>
          <w:color w:val="000000" w:themeColor="text1"/>
        </w:rPr>
        <w:t>惟本次罷工事件發生時</w:t>
      </w:r>
      <w:r w:rsidRPr="00B76ABD">
        <w:rPr>
          <w:rFonts w:ascii="新細明體" w:eastAsia="新細明體" w:hAnsi="新細明體" w:hint="eastAsia"/>
          <w:color w:val="000000" w:themeColor="text1"/>
        </w:rPr>
        <w:t>，</w:t>
      </w:r>
      <w:r w:rsidRPr="00B76ABD">
        <w:rPr>
          <w:rFonts w:hint="eastAsia"/>
          <w:color w:val="000000" w:themeColor="text1"/>
        </w:rPr>
        <w:t>中華航空評估其影響後</w:t>
      </w:r>
      <w:r w:rsidRPr="00B76ABD">
        <w:rPr>
          <w:rFonts w:ascii="新細明體" w:eastAsia="新細明體" w:hAnsi="新細明體" w:hint="eastAsia"/>
          <w:color w:val="000000" w:themeColor="text1"/>
        </w:rPr>
        <w:t>，</w:t>
      </w:r>
      <w:r w:rsidRPr="00B76ABD">
        <w:rPr>
          <w:rFonts w:hint="eastAsia"/>
          <w:color w:val="000000" w:themeColor="text1"/>
        </w:rPr>
        <w:t>除全盤接受</w:t>
      </w:r>
      <w:r w:rsidR="00133C41" w:rsidRPr="00B76ABD">
        <w:rPr>
          <w:rFonts w:hint="eastAsia"/>
          <w:color w:val="000000" w:themeColor="text1"/>
        </w:rPr>
        <w:t>空服員工會</w:t>
      </w:r>
      <w:r w:rsidRPr="00B76ABD">
        <w:rPr>
          <w:rFonts w:hint="eastAsia"/>
          <w:color w:val="000000" w:themeColor="text1"/>
        </w:rPr>
        <w:t>提出之7項訴求，接續亦與華航企業工會提出的8項訴求達成共識，估計每年增加人事成本約18億元，該罷工事件，並取消</w:t>
      </w:r>
      <w:proofErr w:type="gramStart"/>
      <w:r w:rsidRPr="00B76ABD">
        <w:rPr>
          <w:rFonts w:hint="eastAsia"/>
          <w:color w:val="000000" w:themeColor="text1"/>
        </w:rPr>
        <w:t>航班計225架次</w:t>
      </w:r>
      <w:proofErr w:type="gramEnd"/>
      <w:r w:rsidRPr="00B76ABD">
        <w:rPr>
          <w:rFonts w:hint="eastAsia"/>
          <w:color w:val="000000" w:themeColor="text1"/>
        </w:rPr>
        <w:t>、受影響旅客計47,744人次；因班機停飛，營收損失約3億元；賠償損失約計2.87億元</w:t>
      </w:r>
      <w:r w:rsidR="001239DB">
        <w:rPr>
          <w:rFonts w:hAnsi="標楷體" w:hint="eastAsia"/>
          <w:b/>
          <w:color w:val="000000" w:themeColor="text1"/>
        </w:rPr>
        <w:t>；</w:t>
      </w:r>
      <w:r w:rsidR="001239DB" w:rsidRPr="005B66A5">
        <w:rPr>
          <w:rFonts w:hint="eastAsia"/>
        </w:rPr>
        <w:t>並造成中華航空商譽嚴重受損</w:t>
      </w:r>
      <w:r w:rsidRPr="005B66A5">
        <w:rPr>
          <w:rFonts w:hint="eastAsia"/>
        </w:rPr>
        <w:t>。</w:t>
      </w:r>
      <w:r w:rsidRPr="00B76ABD">
        <w:rPr>
          <w:rFonts w:hint="eastAsia"/>
          <w:color w:val="000000" w:themeColor="text1"/>
        </w:rPr>
        <w:t>顯見交通部</w:t>
      </w:r>
      <w:r w:rsidR="009E4574" w:rsidRPr="00B76ABD">
        <w:rPr>
          <w:rFonts w:ascii="新細明體" w:eastAsia="新細明體" w:hAnsi="新細明體" w:hint="eastAsia"/>
          <w:color w:val="000000" w:themeColor="text1"/>
        </w:rPr>
        <w:t>、</w:t>
      </w:r>
      <w:r w:rsidR="009E4574" w:rsidRPr="00B76ABD">
        <w:rPr>
          <w:rFonts w:hint="eastAsia"/>
          <w:color w:val="000000" w:themeColor="text1"/>
        </w:rPr>
        <w:t>民航局</w:t>
      </w:r>
      <w:r w:rsidRPr="00B76ABD">
        <w:rPr>
          <w:rFonts w:hint="eastAsia"/>
          <w:color w:val="000000" w:themeColor="text1"/>
        </w:rPr>
        <w:t>及中華航空，相關因應準備措施及協調溝通</w:t>
      </w:r>
      <w:r w:rsidR="000C441E" w:rsidRPr="00B76ABD">
        <w:rPr>
          <w:rFonts w:hint="eastAsia"/>
          <w:color w:val="000000" w:themeColor="text1"/>
        </w:rPr>
        <w:t>明顯</w:t>
      </w:r>
      <w:r w:rsidRPr="00B76ABD">
        <w:rPr>
          <w:rFonts w:hint="eastAsia"/>
          <w:color w:val="000000" w:themeColor="text1"/>
        </w:rPr>
        <w:t>不足，</w:t>
      </w:r>
      <w:r w:rsidR="000C441E" w:rsidRPr="00B76ABD">
        <w:rPr>
          <w:rFonts w:hint="eastAsia"/>
          <w:color w:val="000000" w:themeColor="text1"/>
        </w:rPr>
        <w:t>致損害公眾利益，顯有欠當。</w:t>
      </w:r>
    </w:p>
    <w:p w:rsidR="007B3F9A" w:rsidRPr="00B76ABD" w:rsidRDefault="009E4574" w:rsidP="009E4574">
      <w:pPr>
        <w:pStyle w:val="2"/>
        <w:rPr>
          <w:b/>
          <w:color w:val="000000" w:themeColor="text1"/>
        </w:rPr>
      </w:pPr>
      <w:r w:rsidRPr="00B76ABD">
        <w:rPr>
          <w:rFonts w:hint="eastAsia"/>
          <w:b/>
          <w:color w:val="000000" w:themeColor="text1"/>
        </w:rPr>
        <w:lastRenderedPageBreak/>
        <w:t>民用航空運輸涉及大眾生命安全及重大公共利益，為兼顧勞工罷工權利與社會公眾利益，</w:t>
      </w:r>
      <w:proofErr w:type="gramStart"/>
      <w:r w:rsidR="007B3F9A" w:rsidRPr="00B76ABD">
        <w:rPr>
          <w:rFonts w:hint="eastAsia"/>
          <w:b/>
          <w:color w:val="000000" w:themeColor="text1"/>
        </w:rPr>
        <w:t>勞動部應廣泛</w:t>
      </w:r>
      <w:proofErr w:type="gramEnd"/>
      <w:r w:rsidR="007B3F9A" w:rsidRPr="00B76ABD">
        <w:rPr>
          <w:rFonts w:hint="eastAsia"/>
          <w:b/>
          <w:color w:val="000000" w:themeColor="text1"/>
        </w:rPr>
        <w:t>蒐集各界意見，妥予</w:t>
      </w:r>
      <w:proofErr w:type="gramStart"/>
      <w:r w:rsidR="007B3F9A" w:rsidRPr="00B76ABD">
        <w:rPr>
          <w:rFonts w:hint="eastAsia"/>
          <w:b/>
          <w:color w:val="000000" w:themeColor="text1"/>
        </w:rPr>
        <w:t>研</w:t>
      </w:r>
      <w:proofErr w:type="gramEnd"/>
      <w:r w:rsidR="007B3F9A" w:rsidRPr="00B76ABD">
        <w:rPr>
          <w:rFonts w:hint="eastAsia"/>
          <w:b/>
          <w:color w:val="000000" w:themeColor="text1"/>
        </w:rPr>
        <w:t>議評估及考量</w:t>
      </w:r>
      <w:r w:rsidR="005A7A47" w:rsidRPr="00B76ABD">
        <w:rPr>
          <w:rFonts w:hint="eastAsia"/>
          <w:b/>
          <w:color w:val="000000" w:themeColor="text1"/>
        </w:rPr>
        <w:t>罷工</w:t>
      </w:r>
      <w:r w:rsidR="007B3F9A" w:rsidRPr="00B76ABD">
        <w:rPr>
          <w:rFonts w:hint="eastAsia"/>
          <w:b/>
          <w:color w:val="000000" w:themeColor="text1"/>
        </w:rPr>
        <w:t>預告制度之可行性，以期確保工會合法、正當行使罷工權，並兼顧消費者保護之原則，完善勞資爭議處理流程。</w:t>
      </w:r>
    </w:p>
    <w:p w:rsidR="009A201D" w:rsidRPr="00B76ABD" w:rsidRDefault="007B3F9A" w:rsidP="007B3F9A">
      <w:pPr>
        <w:pStyle w:val="3"/>
        <w:rPr>
          <w:color w:val="000000" w:themeColor="text1"/>
        </w:rPr>
      </w:pPr>
      <w:r w:rsidRPr="00B76ABD">
        <w:rPr>
          <w:rFonts w:hint="eastAsia"/>
          <w:color w:val="000000" w:themeColor="text1"/>
        </w:rPr>
        <w:t>本次</w:t>
      </w:r>
      <w:r w:rsidR="00133C41" w:rsidRPr="00B76ABD">
        <w:rPr>
          <w:rFonts w:hint="eastAsia"/>
          <w:color w:val="000000" w:themeColor="text1"/>
        </w:rPr>
        <w:t>空服員工會</w:t>
      </w:r>
      <w:r w:rsidRPr="00B76ABD">
        <w:rPr>
          <w:rFonts w:hint="eastAsia"/>
          <w:color w:val="000000" w:themeColor="text1"/>
        </w:rPr>
        <w:t>罷工事件，影響旅客</w:t>
      </w:r>
      <w:proofErr w:type="gramStart"/>
      <w:r w:rsidRPr="00B76ABD">
        <w:rPr>
          <w:rFonts w:hint="eastAsia"/>
          <w:color w:val="000000" w:themeColor="text1"/>
        </w:rPr>
        <w:t>人次，</w:t>
      </w:r>
      <w:proofErr w:type="gramEnd"/>
      <w:r w:rsidRPr="00B76ABD">
        <w:rPr>
          <w:rFonts w:hint="eastAsia"/>
          <w:color w:val="000000" w:themeColor="text1"/>
        </w:rPr>
        <w:t>自105年6月24日至26日止，因罷工事件而取消之</w:t>
      </w:r>
      <w:proofErr w:type="gramStart"/>
      <w:r w:rsidRPr="00B76ABD">
        <w:rPr>
          <w:rFonts w:hint="eastAsia"/>
          <w:color w:val="000000" w:themeColor="text1"/>
        </w:rPr>
        <w:t>航班計225架次</w:t>
      </w:r>
      <w:proofErr w:type="gramEnd"/>
      <w:r w:rsidRPr="00B76ABD">
        <w:rPr>
          <w:rFonts w:hint="eastAsia"/>
          <w:color w:val="000000" w:themeColor="text1"/>
        </w:rPr>
        <w:t>、受影響旅客計47,744人次；因班機停飛，營收損失約3億元；賠償損失約計2.87億元。對於此次罷工事件造成之影響</w:t>
      </w:r>
      <w:r w:rsidRPr="00B76ABD">
        <w:rPr>
          <w:rFonts w:ascii="新細明體" w:eastAsia="新細明體" w:hAnsi="新細明體" w:hint="eastAsia"/>
          <w:color w:val="000000" w:themeColor="text1"/>
        </w:rPr>
        <w:t>，</w:t>
      </w:r>
      <w:r w:rsidRPr="00B76ABD">
        <w:rPr>
          <w:rFonts w:hint="eastAsia"/>
          <w:color w:val="000000" w:themeColor="text1"/>
        </w:rPr>
        <w:t>相關法制有無應予加強檢討改善之處，依本院諮詢相關學者意見，部分認為可</w:t>
      </w:r>
      <w:proofErr w:type="gramStart"/>
      <w:r w:rsidRPr="00B76ABD">
        <w:rPr>
          <w:rFonts w:hint="eastAsia"/>
          <w:color w:val="000000" w:themeColor="text1"/>
        </w:rPr>
        <w:t>採</w:t>
      </w:r>
      <w:proofErr w:type="gramEnd"/>
      <w:r w:rsidRPr="00B76ABD">
        <w:rPr>
          <w:rFonts w:hint="eastAsia"/>
          <w:color w:val="000000" w:themeColor="text1"/>
        </w:rPr>
        <w:t>罷工預先公告方式規範，以兼顧勞工罷工權利與社會公眾利益</w:t>
      </w:r>
      <w:proofErr w:type="gramStart"/>
      <w:r w:rsidR="009A201D" w:rsidRPr="00B76ABD">
        <w:rPr>
          <w:rFonts w:hAnsi="標楷體" w:hint="eastAsia"/>
          <w:color w:val="000000" w:themeColor="text1"/>
        </w:rPr>
        <w:t>﹕</w:t>
      </w:r>
      <w:proofErr w:type="gramEnd"/>
    </w:p>
    <w:p w:rsidR="009A201D" w:rsidRPr="00B76ABD" w:rsidRDefault="009A201D" w:rsidP="009A201D">
      <w:pPr>
        <w:pStyle w:val="4"/>
        <w:rPr>
          <w:color w:val="000000" w:themeColor="text1"/>
        </w:rPr>
      </w:pPr>
      <w:r w:rsidRPr="00B76ABD">
        <w:rPr>
          <w:rFonts w:hint="eastAsia"/>
          <w:color w:val="000000" w:themeColor="text1"/>
        </w:rPr>
        <w:t>贊成部分行業罷工要有預告制及冷卻期，但德國沒有此規定</w:t>
      </w:r>
      <w:r w:rsidR="00916A97" w:rsidRPr="00B76ABD">
        <w:rPr>
          <w:rStyle w:val="afc"/>
          <w:color w:val="000000" w:themeColor="text1"/>
        </w:rPr>
        <w:footnoteReference w:id="12"/>
      </w:r>
      <w:r w:rsidR="00916A97" w:rsidRPr="00B76ABD">
        <w:rPr>
          <w:rFonts w:ascii="新細明體" w:eastAsia="新細明體" w:hAnsi="新細明體" w:hint="eastAsia"/>
          <w:color w:val="000000" w:themeColor="text1"/>
        </w:rPr>
        <w:t>。</w:t>
      </w:r>
    </w:p>
    <w:p w:rsidR="009A201D" w:rsidRPr="00B76ABD" w:rsidRDefault="009A201D" w:rsidP="009A201D">
      <w:pPr>
        <w:pStyle w:val="4"/>
        <w:rPr>
          <w:color w:val="000000" w:themeColor="text1"/>
        </w:rPr>
      </w:pPr>
      <w:r w:rsidRPr="00B76ABD">
        <w:rPr>
          <w:rFonts w:hint="eastAsia"/>
          <w:color w:val="000000" w:themeColor="text1"/>
        </w:rPr>
        <w:t>有些產業的執行業務的特殊性，例如救護人員醫師開刀，在執行業務過程罷工要有預告制</w:t>
      </w:r>
      <w:r w:rsidR="00916A97" w:rsidRPr="00B76ABD">
        <w:rPr>
          <w:rStyle w:val="afc"/>
          <w:color w:val="000000" w:themeColor="text1"/>
        </w:rPr>
        <w:footnoteReference w:id="13"/>
      </w:r>
      <w:r w:rsidRPr="00B76ABD">
        <w:rPr>
          <w:rFonts w:hint="eastAsia"/>
          <w:color w:val="000000" w:themeColor="text1"/>
        </w:rPr>
        <w:t>。</w:t>
      </w:r>
    </w:p>
    <w:p w:rsidR="009A201D" w:rsidRPr="00B76ABD" w:rsidRDefault="009A201D" w:rsidP="009A201D">
      <w:pPr>
        <w:pStyle w:val="4"/>
        <w:rPr>
          <w:color w:val="000000" w:themeColor="text1"/>
        </w:rPr>
      </w:pPr>
      <w:r w:rsidRPr="00B76ABD">
        <w:rPr>
          <w:rFonts w:hint="eastAsia"/>
          <w:color w:val="000000" w:themeColor="text1"/>
        </w:rPr>
        <w:t>各國對於罷工沒有法律規定，於發生罷工時，依實務案例，法院的判決，形成法官法；而歐美工會是自己訂立罷工守則，不一定預告雇主，但員工要告知雇主自己要罷工。罷工要預告的立法有討論，但工會認為預告就沒有突襲效果。工會要罷工，雇主可能會知道，且有罷工之前置程序，本次中華航空的律師接受訪問時稱，空服員工會並未有真的突襲，因為罷工投票的時間長達9天。本次罷工投票時間很長，又開票有媒體關注，並早已有風聲，暑假安排出遊請留意可能會罷工，所以未違反比例原則，是否任何行業都要</w:t>
      </w:r>
      <w:r w:rsidRPr="00B76ABD">
        <w:rPr>
          <w:rFonts w:hint="eastAsia"/>
          <w:color w:val="000000" w:themeColor="text1"/>
        </w:rPr>
        <w:lastRenderedPageBreak/>
        <w:t>預告雇主或某些行業要預告雇主，立法者可以討論</w:t>
      </w:r>
      <w:r w:rsidR="00916A97" w:rsidRPr="00B76ABD">
        <w:rPr>
          <w:rStyle w:val="afc"/>
          <w:color w:val="000000" w:themeColor="text1"/>
        </w:rPr>
        <w:footnoteReference w:id="14"/>
      </w:r>
      <w:r w:rsidRPr="00B76ABD">
        <w:rPr>
          <w:rFonts w:hint="eastAsia"/>
          <w:color w:val="000000" w:themeColor="text1"/>
        </w:rPr>
        <w:t>。</w:t>
      </w:r>
    </w:p>
    <w:p w:rsidR="007B3F9A" w:rsidRPr="00B76ABD" w:rsidRDefault="007B3F9A" w:rsidP="007B3F9A">
      <w:pPr>
        <w:pStyle w:val="3"/>
        <w:rPr>
          <w:color w:val="000000" w:themeColor="text1"/>
        </w:rPr>
      </w:pPr>
      <w:r w:rsidRPr="00B76ABD">
        <w:rPr>
          <w:rFonts w:hint="eastAsia"/>
          <w:color w:val="000000" w:themeColor="text1"/>
        </w:rPr>
        <w:t>有關罷工預告制度</w:t>
      </w:r>
      <w:r w:rsidRPr="00B76ABD">
        <w:rPr>
          <w:rFonts w:ascii="新細明體" w:eastAsia="新細明體" w:hAnsi="新細明體" w:hint="eastAsia"/>
          <w:color w:val="000000" w:themeColor="text1"/>
        </w:rPr>
        <w:t>，</w:t>
      </w:r>
      <w:r w:rsidRPr="00B76ABD">
        <w:rPr>
          <w:rFonts w:hint="eastAsia"/>
          <w:color w:val="000000" w:themeColor="text1"/>
        </w:rPr>
        <w:t>交通部意見</w:t>
      </w:r>
      <w:proofErr w:type="gramStart"/>
      <w:r w:rsidRPr="00B76ABD">
        <w:rPr>
          <w:rFonts w:hAnsi="標楷體" w:hint="eastAsia"/>
          <w:color w:val="000000" w:themeColor="text1"/>
        </w:rPr>
        <w:t>﹕</w:t>
      </w:r>
      <w:proofErr w:type="gramEnd"/>
    </w:p>
    <w:p w:rsidR="007B3F9A" w:rsidRPr="00B76ABD" w:rsidRDefault="007B3F9A" w:rsidP="007B3F9A">
      <w:pPr>
        <w:pStyle w:val="4"/>
        <w:rPr>
          <w:color w:val="000000" w:themeColor="text1"/>
        </w:rPr>
      </w:pPr>
      <w:r w:rsidRPr="00B76ABD">
        <w:rPr>
          <w:rFonts w:hint="eastAsia"/>
          <w:color w:val="000000" w:themeColor="text1"/>
        </w:rPr>
        <w:t>現行法令並未規範罷工權行使之時間點，工會於罷工投票通過後可隨時發動罷工；亦未有規範工會須事先預告罷工方式、地點、時間、人數等資訊。然勞資爭議處理法第55條第1項規定：「爭議行為應依誠實信用及權利不得濫用原則為之」，</w:t>
      </w:r>
      <w:proofErr w:type="gramStart"/>
      <w:r w:rsidRPr="00B76ABD">
        <w:rPr>
          <w:rFonts w:hint="eastAsia"/>
          <w:color w:val="000000" w:themeColor="text1"/>
        </w:rPr>
        <w:t>若工</w:t>
      </w:r>
      <w:proofErr w:type="gramEnd"/>
      <w:r w:rsidRPr="00B76ABD">
        <w:rPr>
          <w:rFonts w:hint="eastAsia"/>
          <w:color w:val="000000" w:themeColor="text1"/>
        </w:rPr>
        <w:t>會通過罷工投票通過後，採取突襲性罷工讓雇主措手不及，將導致顧客權益嚴重受損，並使航空公司營運受到嚴重衝擊，造成重大損失，而有違反誠實信用原則及權利不得濫用原則情形。</w:t>
      </w:r>
    </w:p>
    <w:p w:rsidR="00727B8F" w:rsidRPr="00B76ABD" w:rsidRDefault="007B3F9A" w:rsidP="007B3F9A">
      <w:pPr>
        <w:pStyle w:val="4"/>
        <w:rPr>
          <w:color w:val="000000" w:themeColor="text1"/>
        </w:rPr>
      </w:pPr>
      <w:r w:rsidRPr="00B76ABD">
        <w:rPr>
          <w:rFonts w:hint="eastAsia"/>
          <w:color w:val="000000" w:themeColor="text1"/>
        </w:rPr>
        <w:t>國際勞工組織理事會結社自由委員會(Committee of Freedom of Association) 認為：「罷工權利行使的前提包括應有預告期、於特殊情況下應提供最低服務、應注意罷工過程之人員與場所安全，以及應維護非罷工之工作權利等。」</w:t>
      </w:r>
    </w:p>
    <w:p w:rsidR="00727B8F" w:rsidRPr="00B76ABD" w:rsidRDefault="00727B8F" w:rsidP="00727B8F">
      <w:pPr>
        <w:pStyle w:val="4"/>
        <w:rPr>
          <w:color w:val="000000" w:themeColor="text1"/>
        </w:rPr>
      </w:pPr>
      <w:r w:rsidRPr="00B76ABD">
        <w:rPr>
          <w:rFonts w:hint="eastAsia"/>
          <w:color w:val="000000" w:themeColor="text1"/>
        </w:rPr>
        <w:t>參考國外先進國家對於罷工權的保障與規範：法國規範有罷工預告期，讓旅客能充分準備因應；日本規定，罷工事件可能妨礙經濟運作或國民日常生活，可發出緊急限制50天內不得罷工；義大利規定，工會發起罷工前10天，應對管理部門、政府單位通知罷工細節，而罷工</w:t>
      </w:r>
      <w:proofErr w:type="gramStart"/>
      <w:r w:rsidRPr="00B76ABD">
        <w:rPr>
          <w:rFonts w:hint="eastAsia"/>
          <w:color w:val="000000" w:themeColor="text1"/>
        </w:rPr>
        <w:t>期間，</w:t>
      </w:r>
      <w:proofErr w:type="gramEnd"/>
      <w:r w:rsidRPr="00B76ABD">
        <w:rPr>
          <w:rFonts w:hint="eastAsia"/>
          <w:color w:val="000000" w:themeColor="text1"/>
        </w:rPr>
        <w:t>勞資雙方都被賦予提供最低服務的義務</w:t>
      </w:r>
      <w:r w:rsidR="00B437A7" w:rsidRPr="00B76ABD">
        <w:rPr>
          <w:rStyle w:val="afc"/>
          <w:color w:val="000000" w:themeColor="text1"/>
        </w:rPr>
        <w:footnoteReference w:id="15"/>
      </w:r>
      <w:r w:rsidRPr="00B76ABD">
        <w:rPr>
          <w:rFonts w:hint="eastAsia"/>
          <w:color w:val="000000" w:themeColor="text1"/>
        </w:rPr>
        <w:t>。國際勞工組織下設的「結社自由委員會」規定，罷工應有預告期、善用調解與自願仲裁機制、維護非罷工者工作權等原則。臺灣針對自來水、電力、醫院、銀</w:t>
      </w:r>
      <w:r w:rsidRPr="00B76ABD">
        <w:rPr>
          <w:rFonts w:hint="eastAsia"/>
          <w:color w:val="000000" w:themeColor="text1"/>
        </w:rPr>
        <w:lastRenderedPageBreak/>
        <w:t>行等行業規定，罷工前勞資雙方須約定必要服務條款，但尚未包括交通運輸相關機制，得使勞工罷工權與消費者權益都可受到維護，此部分可作為後續檢討改善。</w:t>
      </w:r>
    </w:p>
    <w:p w:rsidR="007B3F9A" w:rsidRPr="00B76ABD" w:rsidRDefault="007B3F9A" w:rsidP="007B3F9A">
      <w:pPr>
        <w:pStyle w:val="4"/>
        <w:rPr>
          <w:color w:val="000000" w:themeColor="text1"/>
        </w:rPr>
      </w:pPr>
      <w:r w:rsidRPr="00B76ABD">
        <w:rPr>
          <w:rFonts w:hint="eastAsia"/>
          <w:color w:val="000000" w:themeColor="text1"/>
        </w:rPr>
        <w:t>考量民用航空運輸所提供之服務屬性涉及大眾生命安全及重大公共利益，為兼顧勞工罷工權利與社會公眾利益，建構罷工預告制度確有助降低對民眾基本運輸需求之重大公益造成衝擊。</w:t>
      </w:r>
    </w:p>
    <w:p w:rsidR="007B3F9A" w:rsidRPr="00B76ABD" w:rsidRDefault="009E4574" w:rsidP="009E4574">
      <w:pPr>
        <w:pStyle w:val="3"/>
        <w:rPr>
          <w:color w:val="000000" w:themeColor="text1"/>
        </w:rPr>
      </w:pPr>
      <w:r w:rsidRPr="00B76ABD">
        <w:rPr>
          <w:rFonts w:hint="eastAsia"/>
          <w:color w:val="000000" w:themeColor="text1"/>
        </w:rPr>
        <w:t>有關罷工預告制度，</w:t>
      </w:r>
      <w:r w:rsidR="007B3F9A" w:rsidRPr="00B76ABD">
        <w:rPr>
          <w:rFonts w:hint="eastAsia"/>
          <w:color w:val="000000" w:themeColor="text1"/>
        </w:rPr>
        <w:t>勞動部說明：</w:t>
      </w:r>
    </w:p>
    <w:p w:rsidR="007B3F9A" w:rsidRPr="00B76ABD" w:rsidRDefault="007B3F9A" w:rsidP="007B3F9A">
      <w:pPr>
        <w:pStyle w:val="4"/>
        <w:rPr>
          <w:color w:val="000000" w:themeColor="text1"/>
        </w:rPr>
      </w:pPr>
      <w:r w:rsidRPr="00B76ABD">
        <w:rPr>
          <w:rFonts w:hint="eastAsia"/>
          <w:color w:val="000000" w:themeColor="text1"/>
        </w:rPr>
        <w:t>針對</w:t>
      </w:r>
      <w:r w:rsidR="00C11417" w:rsidRPr="00B76ABD">
        <w:rPr>
          <w:rFonts w:hint="eastAsia"/>
          <w:color w:val="000000" w:themeColor="text1"/>
        </w:rPr>
        <w:t>空服員工會</w:t>
      </w:r>
      <w:r w:rsidRPr="00B76ABD">
        <w:rPr>
          <w:rFonts w:hint="eastAsia"/>
          <w:color w:val="000000" w:themeColor="text1"/>
        </w:rPr>
        <w:t>罷工事件，應朝向公司有無輕忽勞資爭議問題及拖延處理時間、目的事業主管機關有無積極督導事業等方向改善。不應單純檢視工會「無預警」爭議行為，而影響其爭議行為合法性。同時提出罷工預告制度不僅將使集體勞動法制所欲保障勞工權利之行使實質落空，更是不利於工會合法、正當行使罷工權。</w:t>
      </w:r>
    </w:p>
    <w:p w:rsidR="007B3F9A" w:rsidRPr="00B76ABD" w:rsidRDefault="007B3F9A" w:rsidP="007B3F9A">
      <w:pPr>
        <w:pStyle w:val="4"/>
        <w:rPr>
          <w:color w:val="000000" w:themeColor="text1"/>
        </w:rPr>
      </w:pPr>
      <w:r w:rsidRPr="00B76ABD">
        <w:rPr>
          <w:rFonts w:hint="eastAsia"/>
          <w:color w:val="000000" w:themeColor="text1"/>
        </w:rPr>
        <w:t>至國外制度中，「日本」</w:t>
      </w:r>
      <w:r w:rsidR="005E6D5A" w:rsidRPr="00B76ABD">
        <w:rPr>
          <w:rStyle w:val="afc"/>
          <w:color w:val="000000" w:themeColor="text1"/>
        </w:rPr>
        <w:footnoteReference w:id="16"/>
      </w:r>
      <w:r w:rsidRPr="00B76ABD">
        <w:rPr>
          <w:rFonts w:hint="eastAsia"/>
          <w:color w:val="000000" w:themeColor="text1"/>
        </w:rPr>
        <w:t>對具強烈公益性質之事業單位，得由內閣評估提請總理大臣指定，並經國會同意後，該等工會於1年內欲行使罷工行為，需預告後始得為之；惟該國判決多數見解亦認為，具有影響國民經濟及日常生活之公益事業單位，</w:t>
      </w:r>
      <w:proofErr w:type="gramStart"/>
      <w:r w:rsidRPr="00B76ABD">
        <w:rPr>
          <w:rFonts w:hint="eastAsia"/>
          <w:color w:val="000000" w:themeColor="text1"/>
        </w:rPr>
        <w:t>縱無預告</w:t>
      </w:r>
      <w:proofErr w:type="gramEnd"/>
      <w:r w:rsidRPr="00B76ABD">
        <w:rPr>
          <w:rFonts w:hint="eastAsia"/>
          <w:color w:val="000000" w:themeColor="text1"/>
        </w:rPr>
        <w:t>罷工，仍不被視為非正當行為，受有民、刑事免責保障。又「德國」認為罷工係為暫時、以造成雇主損害而施壓及以回復原有關係與狀態為目的之行為，惟罷工若直接造成顯失比例、不論對於雇主或第三人發生重大憲法</w:t>
      </w:r>
      <w:proofErr w:type="gramStart"/>
      <w:r w:rsidRPr="00B76ABD">
        <w:rPr>
          <w:rFonts w:hint="eastAsia"/>
          <w:color w:val="000000" w:themeColor="text1"/>
        </w:rPr>
        <w:t>法</w:t>
      </w:r>
      <w:proofErr w:type="gramEnd"/>
      <w:r w:rsidRPr="00B76ABD">
        <w:rPr>
          <w:rFonts w:hint="eastAsia"/>
          <w:color w:val="000000" w:themeColor="text1"/>
        </w:rPr>
        <w:t>益之損害，恐有違反比例原則之虞，然應依個案事實認定之。</w:t>
      </w:r>
    </w:p>
    <w:p w:rsidR="00073CB5" w:rsidRPr="00B76ABD" w:rsidRDefault="007B3F9A" w:rsidP="007B3F9A">
      <w:pPr>
        <w:pStyle w:val="3"/>
        <w:rPr>
          <w:color w:val="000000" w:themeColor="text1"/>
        </w:rPr>
      </w:pPr>
      <w:r w:rsidRPr="00B76ABD">
        <w:rPr>
          <w:rFonts w:hint="eastAsia"/>
          <w:color w:val="000000" w:themeColor="text1"/>
        </w:rPr>
        <w:lastRenderedPageBreak/>
        <w:t>綜上</w:t>
      </w:r>
      <w:r w:rsidRPr="00B76ABD">
        <w:rPr>
          <w:rFonts w:ascii="新細明體" w:eastAsia="新細明體" w:hAnsi="新細明體" w:hint="eastAsia"/>
          <w:color w:val="000000" w:themeColor="text1"/>
        </w:rPr>
        <w:t>，</w:t>
      </w:r>
      <w:r w:rsidRPr="00B76ABD">
        <w:rPr>
          <w:rFonts w:hint="eastAsia"/>
          <w:color w:val="000000" w:themeColor="text1"/>
        </w:rPr>
        <w:t>有關民用航空運輸所提供之服務屬性涉及大眾生命安全及重大公共利益，為兼顧勞工罷工權利與社會公眾利益，建構罷工預告制度是否有助降低對民眾基本運輸需求之重大公益造成衝擊</w:t>
      </w:r>
      <w:r w:rsidRPr="00B76ABD">
        <w:rPr>
          <w:rFonts w:ascii="新細明體" w:eastAsia="新細明體" w:hAnsi="新細明體" w:hint="eastAsia"/>
          <w:color w:val="000000" w:themeColor="text1"/>
        </w:rPr>
        <w:t>，</w:t>
      </w:r>
      <w:proofErr w:type="gramStart"/>
      <w:r w:rsidRPr="00B76ABD">
        <w:rPr>
          <w:rFonts w:hint="eastAsia"/>
          <w:color w:val="000000" w:themeColor="text1"/>
        </w:rPr>
        <w:t>勞動部應廣泛</w:t>
      </w:r>
      <w:proofErr w:type="gramEnd"/>
      <w:r w:rsidRPr="00B76ABD">
        <w:rPr>
          <w:rFonts w:hint="eastAsia"/>
          <w:color w:val="000000" w:themeColor="text1"/>
        </w:rPr>
        <w:t>蒐集各界意見，妥予</w:t>
      </w:r>
      <w:proofErr w:type="gramStart"/>
      <w:r w:rsidRPr="00B76ABD">
        <w:rPr>
          <w:rFonts w:hint="eastAsia"/>
          <w:color w:val="000000" w:themeColor="text1"/>
        </w:rPr>
        <w:t>研</w:t>
      </w:r>
      <w:proofErr w:type="gramEnd"/>
      <w:r w:rsidRPr="00B76ABD">
        <w:rPr>
          <w:rFonts w:hint="eastAsia"/>
          <w:color w:val="000000" w:themeColor="text1"/>
        </w:rPr>
        <w:t>議評估及考量預告相關制度之可行性，以期確保工會合法、正當行使罷工權，於保障勞工權利之行使下，並兼顧消費者保護之原則，完善勞資爭議處理流程。</w:t>
      </w:r>
      <w:bookmarkEnd w:id="50"/>
      <w:bookmarkEnd w:id="51"/>
    </w:p>
    <w:p w:rsidR="0092699C" w:rsidRPr="0096490B" w:rsidRDefault="00A95AC0" w:rsidP="0096490B">
      <w:pPr>
        <w:pStyle w:val="2"/>
        <w:rPr>
          <w:b/>
        </w:rPr>
      </w:pPr>
      <w:r w:rsidRPr="0096490B">
        <w:rPr>
          <w:rFonts w:hint="eastAsia"/>
          <w:b/>
        </w:rPr>
        <w:t>本次空服員工會罷工事件，</w:t>
      </w:r>
      <w:proofErr w:type="gramStart"/>
      <w:r w:rsidRPr="0096490B">
        <w:rPr>
          <w:rFonts w:hint="eastAsia"/>
          <w:b/>
        </w:rPr>
        <w:t>勞動部於105年6月24日</w:t>
      </w:r>
      <w:proofErr w:type="gramEnd"/>
      <w:r w:rsidRPr="0096490B">
        <w:rPr>
          <w:rFonts w:hint="eastAsia"/>
          <w:b/>
        </w:rPr>
        <w:t>召開勞資雙方協調會協商，針對中華航空勞方所提之7項訴求達成共識，</w:t>
      </w:r>
      <w:r w:rsidR="007751FF" w:rsidRPr="0096490B">
        <w:rPr>
          <w:rFonts w:hint="eastAsia"/>
          <w:b/>
        </w:rPr>
        <w:t>雙方之共識是否成立團體協約，容有爭議。</w:t>
      </w:r>
      <w:proofErr w:type="gramStart"/>
      <w:r w:rsidR="007751FF" w:rsidRPr="005B66A5">
        <w:rPr>
          <w:rFonts w:hint="eastAsia"/>
          <w:b/>
        </w:rPr>
        <w:t>惟</w:t>
      </w:r>
      <w:proofErr w:type="gramEnd"/>
      <w:r w:rsidR="0096490B" w:rsidRPr="005B66A5">
        <w:rPr>
          <w:rFonts w:hint="eastAsia"/>
          <w:b/>
        </w:rPr>
        <w:t>我國勞工運動之發展，尚屬啟蒙階段，而罷工有教育的意義，有助於集體勞動關係的建立。本次罷工是彼此互相的學習，雙方會更加成熟於集體勞動的協商，應以正面態度來看待本次事件，以促進發展更加諧和。</w:t>
      </w:r>
      <w:r w:rsidR="009C69A6" w:rsidRPr="0096490B">
        <w:rPr>
          <w:rFonts w:hint="eastAsia"/>
          <w:b/>
        </w:rPr>
        <w:t>相關處理過程</w:t>
      </w:r>
      <w:r w:rsidR="009C69A6" w:rsidRPr="0096490B">
        <w:rPr>
          <w:rFonts w:ascii="新細明體" w:eastAsia="新細明體" w:hAnsi="新細明體" w:hint="eastAsia"/>
          <w:b/>
        </w:rPr>
        <w:t>，</w:t>
      </w:r>
      <w:r w:rsidR="009C69A6" w:rsidRPr="0096490B">
        <w:rPr>
          <w:rFonts w:hint="eastAsia"/>
          <w:b/>
        </w:rPr>
        <w:t>均</w:t>
      </w:r>
      <w:r w:rsidR="007751FF" w:rsidRPr="0096490B">
        <w:rPr>
          <w:rFonts w:hint="eastAsia"/>
          <w:b/>
        </w:rPr>
        <w:t>可供後續</w:t>
      </w:r>
      <w:r w:rsidR="009E4574" w:rsidRPr="0096490B">
        <w:rPr>
          <w:rFonts w:hint="eastAsia"/>
          <w:b/>
        </w:rPr>
        <w:t>勞資</w:t>
      </w:r>
      <w:r w:rsidR="007751FF" w:rsidRPr="0096490B">
        <w:rPr>
          <w:rFonts w:hint="eastAsia"/>
          <w:b/>
        </w:rPr>
        <w:t>爭議處理之參考</w:t>
      </w:r>
      <w:r w:rsidR="009E4574" w:rsidRPr="0096490B">
        <w:rPr>
          <w:rFonts w:ascii="新細明體" w:eastAsia="新細明體" w:hAnsi="新細明體" w:hint="eastAsia"/>
          <w:b/>
        </w:rPr>
        <w:t>，</w:t>
      </w:r>
      <w:r w:rsidR="009E4574" w:rsidRPr="0096490B">
        <w:rPr>
          <w:rFonts w:hint="eastAsia"/>
          <w:b/>
        </w:rPr>
        <w:t>勞資雙方應藉此事件相互學習</w:t>
      </w:r>
      <w:r w:rsidR="009E4574" w:rsidRPr="0096490B">
        <w:rPr>
          <w:rFonts w:ascii="新細明體" w:eastAsia="新細明體" w:hAnsi="新細明體" w:hint="eastAsia"/>
          <w:b/>
        </w:rPr>
        <w:t>，</w:t>
      </w:r>
      <w:r w:rsidR="009E4574" w:rsidRPr="0096490B">
        <w:rPr>
          <w:rFonts w:hint="eastAsia"/>
          <w:b/>
        </w:rPr>
        <w:t>才能共創雙贏</w:t>
      </w:r>
      <w:r w:rsidR="007751FF" w:rsidRPr="0096490B">
        <w:rPr>
          <w:rFonts w:hint="eastAsia"/>
          <w:b/>
        </w:rPr>
        <w:t>。</w:t>
      </w:r>
    </w:p>
    <w:p w:rsidR="0092699C" w:rsidRPr="00B76ABD" w:rsidRDefault="0092699C" w:rsidP="0092699C">
      <w:pPr>
        <w:pStyle w:val="3"/>
        <w:rPr>
          <w:color w:val="000000" w:themeColor="text1"/>
        </w:rPr>
      </w:pPr>
      <w:r w:rsidRPr="00B76ABD">
        <w:rPr>
          <w:rFonts w:hint="eastAsia"/>
          <w:color w:val="000000" w:themeColor="text1"/>
        </w:rPr>
        <w:t>本次空服員工會罷工事件，</w:t>
      </w:r>
      <w:proofErr w:type="gramStart"/>
      <w:r w:rsidRPr="00B76ABD">
        <w:rPr>
          <w:rFonts w:hint="eastAsia"/>
          <w:color w:val="000000" w:themeColor="text1"/>
        </w:rPr>
        <w:t>勞動部於105年6月24日</w:t>
      </w:r>
      <w:proofErr w:type="gramEnd"/>
      <w:r w:rsidRPr="00B76ABD">
        <w:rPr>
          <w:rFonts w:hint="eastAsia"/>
          <w:color w:val="000000" w:themeColor="text1"/>
        </w:rPr>
        <w:t>召開勞資雙方協調會，勞資雙方展開協商，針對中華航空勞方所提之7項訴求達成初步共識，空服員工會旋於晚間22時45分宣布罷工結束。</w:t>
      </w:r>
      <w:proofErr w:type="gramStart"/>
      <w:r w:rsidRPr="00B76ABD">
        <w:rPr>
          <w:rFonts w:hint="eastAsia"/>
          <w:color w:val="000000" w:themeColor="text1"/>
        </w:rPr>
        <w:t>惟</w:t>
      </w:r>
      <w:proofErr w:type="gramEnd"/>
      <w:r w:rsidRPr="00B76ABD">
        <w:rPr>
          <w:rFonts w:hint="eastAsia"/>
          <w:color w:val="000000" w:themeColor="text1"/>
        </w:rPr>
        <w:t>雙方</w:t>
      </w:r>
      <w:r w:rsidR="0060702F" w:rsidRPr="00B76ABD">
        <w:rPr>
          <w:rFonts w:hint="eastAsia"/>
          <w:color w:val="000000" w:themeColor="text1"/>
        </w:rPr>
        <w:t>協商會議達成之協議</w:t>
      </w:r>
      <w:r w:rsidRPr="00B76ABD">
        <w:rPr>
          <w:rFonts w:hint="eastAsia"/>
          <w:color w:val="000000" w:themeColor="text1"/>
        </w:rPr>
        <w:t>是否成立團體協約，容有爭議</w:t>
      </w:r>
      <w:r w:rsidRPr="00B76ABD">
        <w:rPr>
          <w:rFonts w:ascii="新細明體" w:eastAsia="新細明體" w:hAnsi="新細明體" w:hint="eastAsia"/>
          <w:color w:val="000000" w:themeColor="text1"/>
        </w:rPr>
        <w:t>。</w:t>
      </w:r>
      <w:r w:rsidRPr="00B76ABD">
        <w:rPr>
          <w:rFonts w:hint="eastAsia"/>
          <w:color w:val="000000" w:themeColor="text1"/>
        </w:rPr>
        <w:t>本院諮詢相關學者意見</w:t>
      </w:r>
      <w:proofErr w:type="gramStart"/>
      <w:r w:rsidRPr="00B76ABD">
        <w:rPr>
          <w:rFonts w:hint="eastAsia"/>
          <w:color w:val="000000" w:themeColor="text1"/>
        </w:rPr>
        <w:t>﹕</w:t>
      </w:r>
      <w:proofErr w:type="gramEnd"/>
    </w:p>
    <w:p w:rsidR="0092699C" w:rsidRPr="00B76ABD" w:rsidRDefault="0092699C" w:rsidP="0092699C">
      <w:pPr>
        <w:pStyle w:val="4"/>
        <w:rPr>
          <w:color w:val="000000" w:themeColor="text1"/>
        </w:rPr>
      </w:pPr>
      <w:r w:rsidRPr="00B76ABD">
        <w:rPr>
          <w:rFonts w:hint="eastAsia"/>
          <w:color w:val="000000" w:themeColor="text1"/>
        </w:rPr>
        <w:t>可視為團體協約</w:t>
      </w:r>
      <w:proofErr w:type="gramStart"/>
      <w:r w:rsidRPr="00B76ABD">
        <w:rPr>
          <w:rFonts w:hAnsi="標楷體" w:hint="eastAsia"/>
          <w:color w:val="000000" w:themeColor="text1"/>
        </w:rPr>
        <w:t>﹕</w:t>
      </w:r>
      <w:proofErr w:type="gramEnd"/>
      <w:r w:rsidRPr="00B76ABD">
        <w:rPr>
          <w:rFonts w:hint="eastAsia"/>
          <w:color w:val="000000" w:themeColor="text1"/>
        </w:rPr>
        <w:t>於6月24日的罷工，中華航空及該工會簽訂協議，本件是由勞動部調解，當時何</w:t>
      </w:r>
      <w:proofErr w:type="gramStart"/>
      <w:r w:rsidR="00E72526">
        <w:rPr>
          <w:rFonts w:hint="eastAsia"/>
          <w:color w:val="000000" w:themeColor="text1"/>
        </w:rPr>
        <w:t>煖</w:t>
      </w:r>
      <w:proofErr w:type="gramEnd"/>
      <w:r w:rsidR="00E72526">
        <w:rPr>
          <w:rFonts w:hint="eastAsia"/>
          <w:color w:val="000000" w:themeColor="text1"/>
        </w:rPr>
        <w:t>軒</w:t>
      </w:r>
      <w:r w:rsidRPr="00B76ABD">
        <w:rPr>
          <w:rFonts w:hint="eastAsia"/>
          <w:color w:val="000000" w:themeColor="text1"/>
        </w:rPr>
        <w:t>董事長答應7個訴求，惟未注意到簽定文書之性質，才發生</w:t>
      </w:r>
      <w:proofErr w:type="gramStart"/>
      <w:r w:rsidRPr="00B76ABD">
        <w:rPr>
          <w:rFonts w:hint="eastAsia"/>
          <w:color w:val="000000" w:themeColor="text1"/>
        </w:rPr>
        <w:t>勞</w:t>
      </w:r>
      <w:proofErr w:type="gramEnd"/>
      <w:r w:rsidRPr="00B76ABD">
        <w:rPr>
          <w:rFonts w:hint="eastAsia"/>
          <w:color w:val="000000" w:themeColor="text1"/>
        </w:rPr>
        <w:t>雇第2次爭議是否是團體協約問題。如果認定為團體協約，勞方就要遵守團體協約不能再罷工了。如果主張非團體協約，依</w:t>
      </w:r>
      <w:r w:rsidRPr="00B76ABD">
        <w:rPr>
          <w:rFonts w:hint="eastAsia"/>
          <w:color w:val="000000" w:themeColor="text1"/>
        </w:rPr>
        <w:lastRenderedPageBreak/>
        <w:t>團體協約法第19條、第23第1項規定，認為雙方未簽定團體協約，該工會仍然可以再罷工，雙方只是債權債務的關係。</w:t>
      </w:r>
      <w:r w:rsidR="00916A97" w:rsidRPr="00B76ABD">
        <w:rPr>
          <w:rStyle w:val="afc"/>
          <w:color w:val="000000" w:themeColor="text1"/>
        </w:rPr>
        <w:footnoteReference w:id="17"/>
      </w:r>
    </w:p>
    <w:p w:rsidR="0092699C" w:rsidRPr="00B76ABD" w:rsidRDefault="0092699C" w:rsidP="00C966E7">
      <w:pPr>
        <w:pStyle w:val="4"/>
        <w:rPr>
          <w:color w:val="000000" w:themeColor="text1"/>
        </w:rPr>
      </w:pPr>
      <w:r w:rsidRPr="00B76ABD">
        <w:rPr>
          <w:rFonts w:hint="eastAsia"/>
          <w:color w:val="000000" w:themeColor="text1"/>
        </w:rPr>
        <w:t>雙方沒有成立團體協約</w:t>
      </w:r>
      <w:proofErr w:type="gramStart"/>
      <w:r w:rsidR="00C966E7" w:rsidRPr="00B76ABD">
        <w:rPr>
          <w:rFonts w:hAnsi="標楷體" w:hint="eastAsia"/>
          <w:color w:val="000000" w:themeColor="text1"/>
        </w:rPr>
        <w:t>﹕</w:t>
      </w:r>
      <w:proofErr w:type="gramEnd"/>
      <w:r w:rsidRPr="00B76ABD">
        <w:rPr>
          <w:rFonts w:hint="eastAsia"/>
          <w:color w:val="000000" w:themeColor="text1"/>
        </w:rPr>
        <w:t>何</w:t>
      </w:r>
      <w:proofErr w:type="gramStart"/>
      <w:r w:rsidR="00E72526">
        <w:rPr>
          <w:rFonts w:hint="eastAsia"/>
          <w:color w:val="000000" w:themeColor="text1"/>
        </w:rPr>
        <w:t>煖</w:t>
      </w:r>
      <w:proofErr w:type="gramEnd"/>
      <w:r w:rsidR="00E72526">
        <w:rPr>
          <w:rFonts w:hint="eastAsia"/>
          <w:color w:val="000000" w:themeColor="text1"/>
        </w:rPr>
        <w:t>軒</w:t>
      </w:r>
      <w:r w:rsidRPr="00B76ABD">
        <w:rPr>
          <w:rFonts w:hint="eastAsia"/>
          <w:color w:val="000000" w:themeColor="text1"/>
        </w:rPr>
        <w:t>董事長是臨危受命，其先找空服員工會談，當天下午會談，為了要快速解決罷工，所以工會的7訴求全部同意，該工會認為資方已經答應訴求所以是團體協約，</w:t>
      </w:r>
      <w:proofErr w:type="gramStart"/>
      <w:r w:rsidRPr="00B76ABD">
        <w:rPr>
          <w:rFonts w:hint="eastAsia"/>
          <w:color w:val="000000" w:themeColor="text1"/>
        </w:rPr>
        <w:t>勞動部的函</w:t>
      </w:r>
      <w:proofErr w:type="gramEnd"/>
      <w:r w:rsidRPr="00B76ABD">
        <w:rPr>
          <w:rFonts w:hint="eastAsia"/>
          <w:color w:val="000000" w:themeColor="text1"/>
        </w:rPr>
        <w:t>釋是否為團體協約，視雙方的締約的真意，會談當時也不是以團體協約的</w:t>
      </w:r>
      <w:proofErr w:type="gramStart"/>
      <w:r w:rsidRPr="00B76ABD">
        <w:rPr>
          <w:rFonts w:hint="eastAsia"/>
          <w:color w:val="000000" w:themeColor="text1"/>
        </w:rPr>
        <w:t>意思來協談</w:t>
      </w:r>
      <w:proofErr w:type="gramEnd"/>
      <w:r w:rsidRPr="00B76ABD">
        <w:rPr>
          <w:rFonts w:hint="eastAsia"/>
          <w:color w:val="000000" w:themeColor="text1"/>
        </w:rPr>
        <w:t>，所以沒有成立團體協約。7點訴求雙方有共識，並達成協議，但工會認為是團體協約，資方認為只是協議。當時若是以團體協約進行協商，紀錄都會記載為團體協約，但本件紀錄並未記載為團體協約。</w:t>
      </w:r>
      <w:r w:rsidR="00916A97" w:rsidRPr="00B76ABD">
        <w:rPr>
          <w:rStyle w:val="afc"/>
          <w:color w:val="000000" w:themeColor="text1"/>
        </w:rPr>
        <w:footnoteReference w:id="18"/>
      </w:r>
    </w:p>
    <w:p w:rsidR="00C966E7" w:rsidRPr="00B76ABD" w:rsidRDefault="00C966E7" w:rsidP="00C966E7">
      <w:pPr>
        <w:pStyle w:val="3"/>
        <w:rPr>
          <w:color w:val="000000" w:themeColor="text1"/>
        </w:rPr>
      </w:pPr>
      <w:r w:rsidRPr="00B76ABD">
        <w:rPr>
          <w:rFonts w:hint="eastAsia"/>
          <w:color w:val="000000" w:themeColor="text1"/>
        </w:rPr>
        <w:t>桃園市政府說明</w:t>
      </w:r>
      <w:proofErr w:type="gramStart"/>
      <w:r w:rsidRPr="00B76ABD">
        <w:rPr>
          <w:rFonts w:hAnsi="標楷體" w:hint="eastAsia"/>
          <w:color w:val="000000" w:themeColor="text1"/>
        </w:rPr>
        <w:t>﹕</w:t>
      </w:r>
      <w:proofErr w:type="gramEnd"/>
    </w:p>
    <w:p w:rsidR="00C966E7" w:rsidRPr="00B76ABD" w:rsidRDefault="00C966E7" w:rsidP="00C966E7">
      <w:pPr>
        <w:pStyle w:val="4"/>
        <w:rPr>
          <w:color w:val="000000" w:themeColor="text1"/>
        </w:rPr>
      </w:pPr>
      <w:r w:rsidRPr="00B76ABD">
        <w:rPr>
          <w:rFonts w:hint="eastAsia"/>
          <w:color w:val="000000" w:themeColor="text1"/>
        </w:rPr>
        <w:t>空服員工會與中華航空協商會議達成協議之紀錄得否視為當事人間之團體協約，具團體協約之法律效力</w:t>
      </w:r>
      <w:proofErr w:type="gramStart"/>
      <w:r w:rsidRPr="00B76ABD">
        <w:rPr>
          <w:rFonts w:hint="eastAsia"/>
          <w:color w:val="000000" w:themeColor="text1"/>
        </w:rPr>
        <w:t>ㄧ</w:t>
      </w:r>
      <w:proofErr w:type="gramEnd"/>
      <w:r w:rsidRPr="00B76ABD">
        <w:rPr>
          <w:rFonts w:hint="eastAsia"/>
          <w:color w:val="000000" w:themeColor="text1"/>
        </w:rPr>
        <w:t>案，本府勞動局105年7月19日函請</w:t>
      </w:r>
      <w:proofErr w:type="gramStart"/>
      <w:r w:rsidRPr="00B76ABD">
        <w:rPr>
          <w:rFonts w:hint="eastAsia"/>
          <w:color w:val="000000" w:themeColor="text1"/>
        </w:rPr>
        <w:t>勞動部釋示</w:t>
      </w:r>
      <w:proofErr w:type="gramEnd"/>
      <w:r w:rsidRPr="00B76ABD">
        <w:rPr>
          <w:rFonts w:hint="eastAsia"/>
          <w:color w:val="000000" w:themeColor="text1"/>
        </w:rPr>
        <w:t>，勞動部</w:t>
      </w:r>
      <w:r w:rsidR="00EF5D95" w:rsidRPr="00B76ABD">
        <w:rPr>
          <w:rFonts w:hint="eastAsia"/>
          <w:color w:val="000000" w:themeColor="text1"/>
        </w:rPr>
        <w:t>同</w:t>
      </w:r>
      <w:r w:rsidRPr="00B76ABD">
        <w:rPr>
          <w:rFonts w:hint="eastAsia"/>
          <w:color w:val="000000" w:themeColor="text1"/>
        </w:rPr>
        <w:t>年7月26日函復內容略以:「</w:t>
      </w:r>
      <w:r w:rsidRPr="00B76ABD">
        <w:rPr>
          <w:rFonts w:hAnsi="標楷體" w:hint="eastAsia"/>
          <w:color w:val="000000" w:themeColor="text1"/>
        </w:rPr>
        <w:t>…</w:t>
      </w:r>
      <w:proofErr w:type="gramStart"/>
      <w:r w:rsidRPr="00B76ABD">
        <w:rPr>
          <w:rFonts w:hAnsi="標楷體" w:hint="eastAsia"/>
          <w:color w:val="000000" w:themeColor="text1"/>
        </w:rPr>
        <w:t>…</w:t>
      </w:r>
      <w:proofErr w:type="gramEnd"/>
      <w:r w:rsidRPr="00B76ABD">
        <w:rPr>
          <w:rFonts w:hint="eastAsia"/>
          <w:color w:val="000000" w:themeColor="text1"/>
        </w:rPr>
        <w:t>有關案內所</w:t>
      </w:r>
      <w:proofErr w:type="gramStart"/>
      <w:r w:rsidRPr="00B76ABD">
        <w:rPr>
          <w:rFonts w:hint="eastAsia"/>
          <w:color w:val="000000" w:themeColor="text1"/>
        </w:rPr>
        <w:t>詢</w:t>
      </w:r>
      <w:proofErr w:type="gramEnd"/>
      <w:r w:rsidRPr="00B76ABD">
        <w:rPr>
          <w:rFonts w:hint="eastAsia"/>
          <w:color w:val="000000" w:themeColor="text1"/>
        </w:rPr>
        <w:t>協商會議達成之協議是否視為團體協約或調解成立等疑義，仍請貴局參考前揭法令規範本權責先行探究雙方當事人於達成該協議時有無簽訂團體協約之本意，再就個案事實</w:t>
      </w:r>
      <w:proofErr w:type="gramStart"/>
      <w:r w:rsidRPr="00B76ABD">
        <w:rPr>
          <w:rFonts w:hint="eastAsia"/>
          <w:color w:val="000000" w:themeColor="text1"/>
        </w:rPr>
        <w:t>逕</w:t>
      </w:r>
      <w:proofErr w:type="gramEnd"/>
      <w:r w:rsidRPr="00B76ABD">
        <w:rPr>
          <w:rFonts w:hint="eastAsia"/>
          <w:color w:val="000000" w:themeColor="text1"/>
        </w:rPr>
        <w:t>予判定。」</w:t>
      </w:r>
    </w:p>
    <w:p w:rsidR="00C966E7" w:rsidRPr="00B76ABD" w:rsidRDefault="00C966E7" w:rsidP="00C966E7">
      <w:pPr>
        <w:pStyle w:val="4"/>
        <w:rPr>
          <w:color w:val="000000" w:themeColor="text1"/>
        </w:rPr>
      </w:pPr>
      <w:r w:rsidRPr="00B76ABD">
        <w:rPr>
          <w:rFonts w:hint="eastAsia"/>
          <w:color w:val="000000" w:themeColor="text1"/>
        </w:rPr>
        <w:t>本府依</w:t>
      </w:r>
      <w:proofErr w:type="gramStart"/>
      <w:r w:rsidRPr="00B76ABD">
        <w:rPr>
          <w:rFonts w:hint="eastAsia"/>
          <w:color w:val="000000" w:themeColor="text1"/>
        </w:rPr>
        <w:t>勞動部釋示</w:t>
      </w:r>
      <w:proofErr w:type="gramEnd"/>
      <w:r w:rsidR="00EF5D95" w:rsidRPr="00B76ABD">
        <w:rPr>
          <w:rFonts w:hint="eastAsia"/>
          <w:color w:val="000000" w:themeColor="text1"/>
        </w:rPr>
        <w:t>於</w:t>
      </w:r>
      <w:r w:rsidRPr="00B76ABD">
        <w:rPr>
          <w:rFonts w:hint="eastAsia"/>
          <w:color w:val="000000" w:themeColor="text1"/>
        </w:rPr>
        <w:t>105年8月11日函請中華航空股份有限公司提出與空服員工會於105年6月24日達成協議時，有無簽訂團體協約本意之說明及</w:t>
      </w:r>
      <w:proofErr w:type="gramStart"/>
      <w:r w:rsidR="000D2B00" w:rsidRPr="00B76ABD">
        <w:rPr>
          <w:rFonts w:hint="eastAsia"/>
          <w:color w:val="000000" w:themeColor="text1"/>
        </w:rPr>
        <w:t>踐</w:t>
      </w:r>
      <w:r w:rsidRPr="00B76ABD">
        <w:rPr>
          <w:rFonts w:hint="eastAsia"/>
          <w:color w:val="000000" w:themeColor="text1"/>
        </w:rPr>
        <w:t>行</w:t>
      </w:r>
      <w:proofErr w:type="gramEnd"/>
      <w:r w:rsidRPr="00B76ABD">
        <w:rPr>
          <w:rFonts w:hint="eastAsia"/>
          <w:color w:val="000000" w:themeColor="text1"/>
        </w:rPr>
        <w:t>團體協約法相關程序之佐證資料。該公司</w:t>
      </w:r>
      <w:r w:rsidRPr="00B76ABD">
        <w:rPr>
          <w:rFonts w:hint="eastAsia"/>
          <w:color w:val="000000" w:themeColor="text1"/>
        </w:rPr>
        <w:lastRenderedPageBreak/>
        <w:t>函復內容略</w:t>
      </w:r>
      <w:proofErr w:type="gramStart"/>
      <w:r w:rsidRPr="00B76ABD">
        <w:rPr>
          <w:rFonts w:hint="eastAsia"/>
          <w:color w:val="000000" w:themeColor="text1"/>
        </w:rPr>
        <w:t>以</w:t>
      </w:r>
      <w:proofErr w:type="gramEnd"/>
      <w:r w:rsidRPr="00B76ABD">
        <w:rPr>
          <w:rFonts w:hint="eastAsia"/>
          <w:color w:val="000000" w:themeColor="text1"/>
        </w:rPr>
        <w:t>：「</w:t>
      </w:r>
      <w:r w:rsidR="000D2B00" w:rsidRPr="00B76ABD">
        <w:rPr>
          <w:rFonts w:hint="eastAsia"/>
          <w:color w:val="000000" w:themeColor="text1"/>
        </w:rPr>
        <w:t>…</w:t>
      </w:r>
      <w:proofErr w:type="gramStart"/>
      <w:r w:rsidRPr="00B76ABD">
        <w:rPr>
          <w:rFonts w:hint="eastAsia"/>
          <w:color w:val="000000" w:themeColor="text1"/>
        </w:rPr>
        <w:t>…</w:t>
      </w:r>
      <w:proofErr w:type="gramEnd"/>
      <w:r w:rsidRPr="00B76ABD">
        <w:rPr>
          <w:rFonts w:hint="eastAsia"/>
          <w:color w:val="000000" w:themeColor="text1"/>
        </w:rPr>
        <w:t>105年6月24日董事會臨時會議</w:t>
      </w:r>
      <w:r w:rsidR="000D2B00" w:rsidRPr="00B76ABD">
        <w:rPr>
          <w:rFonts w:hAnsi="標楷體" w:hint="eastAsia"/>
          <w:color w:val="000000" w:themeColor="text1"/>
        </w:rPr>
        <w:t>『</w:t>
      </w:r>
      <w:r w:rsidRPr="00B76ABD">
        <w:rPr>
          <w:rFonts w:hint="eastAsia"/>
          <w:color w:val="000000" w:themeColor="text1"/>
        </w:rPr>
        <w:t>決議通過授權何</w:t>
      </w:r>
      <w:proofErr w:type="gramStart"/>
      <w:r w:rsidR="00E72526">
        <w:rPr>
          <w:rFonts w:hint="eastAsia"/>
          <w:color w:val="000000" w:themeColor="text1"/>
        </w:rPr>
        <w:t>煖</w:t>
      </w:r>
      <w:proofErr w:type="gramEnd"/>
      <w:r w:rsidR="00E72526">
        <w:rPr>
          <w:rFonts w:hint="eastAsia"/>
          <w:color w:val="000000" w:themeColor="text1"/>
        </w:rPr>
        <w:t>軒</w:t>
      </w:r>
      <w:r w:rsidRPr="00B76ABD">
        <w:rPr>
          <w:rFonts w:hint="eastAsia"/>
          <w:color w:val="000000" w:themeColor="text1"/>
        </w:rPr>
        <w:t>董事長全權處理本次罷工事件</w:t>
      </w:r>
      <w:r w:rsidR="000D2B00" w:rsidRPr="00B76ABD">
        <w:rPr>
          <w:rFonts w:hAnsi="標楷體" w:hint="eastAsia"/>
          <w:color w:val="000000" w:themeColor="text1"/>
        </w:rPr>
        <w:t>』</w:t>
      </w:r>
      <w:r w:rsidRPr="00B76ABD">
        <w:rPr>
          <w:rFonts w:hint="eastAsia"/>
          <w:color w:val="000000" w:themeColor="text1"/>
        </w:rPr>
        <w:t>，故公司代表所獲之授權係為罷工事件之止息，而非團體協約之協商，公司並無與空服員工會簽訂團體協約之意。105年6月24日與空服員工會簽署之會議紀錄係為解決雙方當時之勞資爭議，而無依團體協約法相關程序協商簽訂之情事。且</w:t>
      </w:r>
      <w:proofErr w:type="gramStart"/>
      <w:r w:rsidRPr="00B76ABD">
        <w:rPr>
          <w:rFonts w:hint="eastAsia"/>
          <w:color w:val="000000" w:themeColor="text1"/>
        </w:rPr>
        <w:t>依團協法</w:t>
      </w:r>
      <w:proofErr w:type="gramEnd"/>
      <w:r w:rsidRPr="00B76ABD">
        <w:rPr>
          <w:rFonts w:hint="eastAsia"/>
          <w:color w:val="000000" w:themeColor="text1"/>
        </w:rPr>
        <w:t>規定，協商代表以工會或雇主團體之會員為限，然依協商會議紀錄所示，空服員工會代表</w:t>
      </w:r>
      <w:proofErr w:type="gramStart"/>
      <w:r w:rsidRPr="00B76ABD">
        <w:rPr>
          <w:rFonts w:hint="eastAsia"/>
          <w:color w:val="000000" w:themeColor="text1"/>
        </w:rPr>
        <w:t>似非皆該</w:t>
      </w:r>
      <w:proofErr w:type="gramEnd"/>
      <w:r w:rsidRPr="00B76ABD">
        <w:rPr>
          <w:rFonts w:hint="eastAsia"/>
          <w:color w:val="000000" w:themeColor="text1"/>
        </w:rPr>
        <w:t>工會之會員。」</w:t>
      </w:r>
    </w:p>
    <w:p w:rsidR="00C966E7" w:rsidRPr="00B76ABD" w:rsidRDefault="00C966E7" w:rsidP="00C966E7">
      <w:pPr>
        <w:pStyle w:val="4"/>
        <w:rPr>
          <w:color w:val="000000" w:themeColor="text1"/>
        </w:rPr>
      </w:pPr>
      <w:r w:rsidRPr="00B76ABD">
        <w:rPr>
          <w:rFonts w:hint="eastAsia"/>
          <w:color w:val="000000" w:themeColor="text1"/>
        </w:rPr>
        <w:t>空服員工會函請本府依團體協約法備查105年6月24日之協商會議紀錄</w:t>
      </w:r>
      <w:r w:rsidR="00DB3A55" w:rsidRPr="00B76ABD">
        <w:rPr>
          <w:rFonts w:ascii="新細明體" w:eastAsia="新細明體" w:hAnsi="新細明體" w:hint="eastAsia"/>
          <w:color w:val="000000" w:themeColor="text1"/>
        </w:rPr>
        <w:t>，</w:t>
      </w:r>
      <w:proofErr w:type="gramStart"/>
      <w:r w:rsidRPr="00B76ABD">
        <w:rPr>
          <w:rFonts w:hint="eastAsia"/>
          <w:color w:val="000000" w:themeColor="text1"/>
        </w:rPr>
        <w:t>未符前法</w:t>
      </w:r>
      <w:proofErr w:type="gramEnd"/>
      <w:r w:rsidRPr="00B76ABD">
        <w:rPr>
          <w:rFonts w:hint="eastAsia"/>
          <w:color w:val="000000" w:themeColor="text1"/>
        </w:rPr>
        <w:t>規範之協商程序、效力之立法目的及其重視誠實信用之協商原則，且雙方當事人對於達成協議時有無簽訂團體協約之本意並</w:t>
      </w:r>
      <w:proofErr w:type="gramStart"/>
      <w:r w:rsidRPr="00B76ABD">
        <w:rPr>
          <w:rFonts w:hint="eastAsia"/>
          <w:color w:val="000000" w:themeColor="text1"/>
        </w:rPr>
        <w:t>無合致</w:t>
      </w:r>
      <w:proofErr w:type="gramEnd"/>
      <w:r w:rsidRPr="00B76ABD">
        <w:rPr>
          <w:rFonts w:hint="eastAsia"/>
          <w:color w:val="000000" w:themeColor="text1"/>
        </w:rPr>
        <w:t>。綜上，本府</w:t>
      </w:r>
      <w:r w:rsidR="00EF5D95" w:rsidRPr="00B76ABD">
        <w:rPr>
          <w:rFonts w:hint="eastAsia"/>
          <w:color w:val="000000" w:themeColor="text1"/>
        </w:rPr>
        <w:t>於</w:t>
      </w:r>
      <w:r w:rsidRPr="00B76ABD">
        <w:rPr>
          <w:rFonts w:hint="eastAsia"/>
          <w:color w:val="000000" w:themeColor="text1"/>
        </w:rPr>
        <w:t>105年9月19日函復工會備查其協商會議紀錄。</w:t>
      </w:r>
    </w:p>
    <w:p w:rsidR="000D2B00" w:rsidRPr="00B76ABD" w:rsidRDefault="000D2B00" w:rsidP="000D2B00">
      <w:pPr>
        <w:pStyle w:val="3"/>
        <w:rPr>
          <w:color w:val="000000" w:themeColor="text1"/>
        </w:rPr>
      </w:pPr>
      <w:r w:rsidRPr="00B76ABD">
        <w:rPr>
          <w:rFonts w:hint="eastAsia"/>
          <w:color w:val="000000" w:themeColor="text1"/>
        </w:rPr>
        <w:t>勞動部說明</w:t>
      </w:r>
      <w:proofErr w:type="gramStart"/>
      <w:r w:rsidRPr="00B76ABD">
        <w:rPr>
          <w:rFonts w:hint="eastAsia"/>
          <w:color w:val="000000" w:themeColor="text1"/>
        </w:rPr>
        <w:t>﹕</w:t>
      </w:r>
      <w:proofErr w:type="gramEnd"/>
    </w:p>
    <w:p w:rsidR="000D2B00" w:rsidRPr="00B76ABD" w:rsidRDefault="000D2B00" w:rsidP="000D2B00">
      <w:pPr>
        <w:pStyle w:val="4"/>
        <w:rPr>
          <w:rFonts w:hAnsi="標楷體"/>
          <w:color w:val="000000" w:themeColor="text1"/>
        </w:rPr>
      </w:pPr>
      <w:r w:rsidRPr="00B76ABD">
        <w:rPr>
          <w:rFonts w:hAnsi="標楷體" w:hint="eastAsia"/>
          <w:color w:val="000000" w:themeColor="text1"/>
        </w:rPr>
        <w:t>本次空服</w:t>
      </w:r>
      <w:r w:rsidR="00A34829" w:rsidRPr="00B76ABD">
        <w:rPr>
          <w:rFonts w:hAnsi="標楷體" w:hint="eastAsia"/>
          <w:color w:val="000000" w:themeColor="text1"/>
        </w:rPr>
        <w:t>員</w:t>
      </w:r>
      <w:r w:rsidRPr="00B76ABD">
        <w:rPr>
          <w:rFonts w:hAnsi="標楷體" w:hint="eastAsia"/>
          <w:color w:val="000000" w:themeColor="text1"/>
        </w:rPr>
        <w:t>工會依法於本（105）年6月22日進行罷工投票並取得罷工權，復於6月23日宣告隔日展開罷工行動，本部郭</w:t>
      </w:r>
      <w:r w:rsidR="00E72526">
        <w:rPr>
          <w:rFonts w:hAnsi="標楷體" w:hint="eastAsia"/>
          <w:color w:val="000000" w:themeColor="text1"/>
        </w:rPr>
        <w:t>國文</w:t>
      </w:r>
      <w:bookmarkStart w:id="52" w:name="_GoBack"/>
      <w:bookmarkEnd w:id="52"/>
      <w:r w:rsidRPr="00B76ABD">
        <w:rPr>
          <w:rFonts w:hAnsi="標楷體" w:hint="eastAsia"/>
          <w:color w:val="000000" w:themeColor="text1"/>
        </w:rPr>
        <w:t>政務次長赴集會會場與工會代表持續溝通後，工會表達願與中華航空針對訴求續行研商，爰本部基於雙方對罷工訴求之爭點有再行溝通之意願，立即於罷工首日（6月24日）邀集勞資雙方會談溝通，終於當日就工會所提之訴求達成共識，並就共識部份作成會議紀錄，由雙方簽署，紛爭順利解決。</w:t>
      </w:r>
    </w:p>
    <w:p w:rsidR="000D2B00" w:rsidRPr="00B76ABD" w:rsidRDefault="000D2B00" w:rsidP="000D2B00">
      <w:pPr>
        <w:pStyle w:val="4"/>
        <w:rPr>
          <w:color w:val="000000" w:themeColor="text1"/>
        </w:rPr>
      </w:pPr>
      <w:r w:rsidRPr="00B76ABD">
        <w:rPr>
          <w:rFonts w:hAnsi="標楷體" w:hint="eastAsia"/>
          <w:color w:val="000000" w:themeColor="text1"/>
        </w:rPr>
        <w:t>本案爭議</w:t>
      </w:r>
      <w:proofErr w:type="gramStart"/>
      <w:r w:rsidRPr="00B76ABD">
        <w:rPr>
          <w:rFonts w:hAnsi="標楷體" w:hint="eastAsia"/>
          <w:color w:val="000000" w:themeColor="text1"/>
        </w:rPr>
        <w:t>期間，</w:t>
      </w:r>
      <w:proofErr w:type="gramEnd"/>
      <w:r w:rsidRPr="00B76ABD">
        <w:rPr>
          <w:rFonts w:hAnsi="標楷體" w:hint="eastAsia"/>
          <w:color w:val="000000" w:themeColor="text1"/>
        </w:rPr>
        <w:t>本部多次協助勞資雙方就工會所提各項訴求進行溝通，當事人任一方皆未有提及溝通若有共識，是否進行團體協約之簽訂；基於本案當事人雙方於溝通過程中皆未表示是否有</w:t>
      </w:r>
      <w:r w:rsidRPr="00B76ABD">
        <w:rPr>
          <w:rFonts w:hAnsi="標楷體" w:hint="eastAsia"/>
          <w:color w:val="000000" w:themeColor="text1"/>
        </w:rPr>
        <w:lastRenderedPageBreak/>
        <w:t>意願簽訂團體協約，本部於該日（6月24日）會議進行中，並未就協商代表、協商議題及授權程序等法定程序要件，先行協助雙方進行確認。</w:t>
      </w:r>
      <w:proofErr w:type="gramStart"/>
      <w:r w:rsidRPr="00B76ABD">
        <w:rPr>
          <w:rFonts w:hAnsi="標楷體" w:hint="eastAsia"/>
          <w:color w:val="000000" w:themeColor="text1"/>
        </w:rPr>
        <w:t>爰</w:t>
      </w:r>
      <w:proofErr w:type="gramEnd"/>
      <w:r w:rsidRPr="00B76ABD">
        <w:rPr>
          <w:rFonts w:hAnsi="標楷體" w:hint="eastAsia"/>
          <w:color w:val="000000" w:themeColor="text1"/>
        </w:rPr>
        <w:t>桃園市政府函</w:t>
      </w:r>
      <w:proofErr w:type="gramStart"/>
      <w:r w:rsidRPr="00B76ABD">
        <w:rPr>
          <w:rFonts w:hAnsi="標楷體" w:hint="eastAsia"/>
          <w:color w:val="000000" w:themeColor="text1"/>
        </w:rPr>
        <w:t>詢</w:t>
      </w:r>
      <w:proofErr w:type="gramEnd"/>
      <w:r w:rsidRPr="00B76ABD">
        <w:rPr>
          <w:rFonts w:hAnsi="標楷體" w:hint="eastAsia"/>
          <w:color w:val="000000" w:themeColor="text1"/>
        </w:rPr>
        <w:t>本部有關本案協議是否為團體協約時，本部於105年7月26日</w:t>
      </w:r>
      <w:proofErr w:type="gramStart"/>
      <w:r w:rsidRPr="00B76ABD">
        <w:rPr>
          <w:rFonts w:hAnsi="標楷體" w:hint="eastAsia"/>
          <w:color w:val="000000" w:themeColor="text1"/>
        </w:rPr>
        <w:t>函復該府</w:t>
      </w:r>
      <w:proofErr w:type="gramEnd"/>
      <w:r w:rsidRPr="00B76ABD">
        <w:rPr>
          <w:rFonts w:hAnsi="標楷體" w:hint="eastAsia"/>
          <w:color w:val="000000" w:themeColor="text1"/>
        </w:rPr>
        <w:t>，應協助雙方確認是否有簽訂團體協約之真意。</w:t>
      </w:r>
    </w:p>
    <w:p w:rsidR="00916A97" w:rsidRPr="00B76ABD" w:rsidRDefault="004B6AC8" w:rsidP="00A34829">
      <w:pPr>
        <w:pStyle w:val="3"/>
        <w:rPr>
          <w:color w:val="000000" w:themeColor="text1"/>
        </w:rPr>
      </w:pPr>
      <w:r w:rsidRPr="00B76ABD">
        <w:rPr>
          <w:rFonts w:hint="eastAsia"/>
          <w:color w:val="000000" w:themeColor="text1"/>
        </w:rPr>
        <w:t>為規範團體協約之協商程序及其效力，穩定勞動關係，促進勞資和諧，保障勞資權益，</w:t>
      </w:r>
      <w:proofErr w:type="gramStart"/>
      <w:r w:rsidR="001C12EF" w:rsidRPr="00B76ABD">
        <w:rPr>
          <w:rFonts w:hint="eastAsia"/>
          <w:color w:val="000000" w:themeColor="text1"/>
        </w:rPr>
        <w:t>勞動</w:t>
      </w:r>
      <w:r w:rsidRPr="00B76ABD">
        <w:rPr>
          <w:rFonts w:hint="eastAsia"/>
          <w:color w:val="000000" w:themeColor="text1"/>
        </w:rPr>
        <w:t>部定有</w:t>
      </w:r>
      <w:proofErr w:type="gramEnd"/>
      <w:r w:rsidRPr="00B76ABD">
        <w:rPr>
          <w:rFonts w:hint="eastAsia"/>
          <w:color w:val="000000" w:themeColor="text1"/>
        </w:rPr>
        <w:t>團體協約法。該法第2條規定</w:t>
      </w:r>
      <w:r w:rsidRPr="00B76ABD">
        <w:rPr>
          <w:rFonts w:ascii="新細明體" w:eastAsia="新細明體" w:hAnsi="新細明體" w:hint="eastAsia"/>
          <w:color w:val="000000" w:themeColor="text1"/>
        </w:rPr>
        <w:t>，</w:t>
      </w:r>
      <w:r w:rsidRPr="00B76ABD">
        <w:rPr>
          <w:rFonts w:hint="eastAsia"/>
          <w:color w:val="000000" w:themeColor="text1"/>
        </w:rPr>
        <w:t>團體協約</w:t>
      </w:r>
      <w:proofErr w:type="gramStart"/>
      <w:r w:rsidRPr="00B76ABD">
        <w:rPr>
          <w:rFonts w:hAnsi="標楷體" w:hint="eastAsia"/>
          <w:color w:val="000000" w:themeColor="text1"/>
        </w:rPr>
        <w:t>﹕</w:t>
      </w:r>
      <w:proofErr w:type="gramEnd"/>
      <w:r w:rsidRPr="00B76ABD">
        <w:rPr>
          <w:rFonts w:hint="eastAsia"/>
          <w:color w:val="000000" w:themeColor="text1"/>
        </w:rPr>
        <w:t>指雇主或有法人資格之雇主團體，</w:t>
      </w:r>
      <w:proofErr w:type="gramStart"/>
      <w:r w:rsidRPr="00B76ABD">
        <w:rPr>
          <w:rFonts w:hint="eastAsia"/>
          <w:color w:val="000000" w:themeColor="text1"/>
        </w:rPr>
        <w:t>與依工會</w:t>
      </w:r>
      <w:proofErr w:type="gramEnd"/>
      <w:r w:rsidRPr="00B76ABD">
        <w:rPr>
          <w:rFonts w:hint="eastAsia"/>
          <w:color w:val="000000" w:themeColor="text1"/>
        </w:rPr>
        <w:t>法成立之工會，以約定勞動關係及相關事項為目的所簽訂之書面契約。依該法所規定協商程序要件成立之團體協約，即具有</w:t>
      </w:r>
      <w:r w:rsidR="00DB3A55" w:rsidRPr="00B76ABD">
        <w:rPr>
          <w:rFonts w:hint="eastAsia"/>
          <w:color w:val="000000" w:themeColor="text1"/>
        </w:rPr>
        <w:t>該法</w:t>
      </w:r>
      <w:r w:rsidRPr="00B76ABD">
        <w:rPr>
          <w:rFonts w:hint="eastAsia"/>
          <w:color w:val="000000" w:themeColor="text1"/>
        </w:rPr>
        <w:t>團體協約之效力</w:t>
      </w:r>
      <w:r w:rsidR="00DB3A55" w:rsidRPr="00B76ABD">
        <w:rPr>
          <w:rFonts w:ascii="新細明體" w:eastAsia="新細明體" w:hAnsi="新細明體" w:hint="eastAsia"/>
          <w:color w:val="000000" w:themeColor="text1"/>
        </w:rPr>
        <w:t>。</w:t>
      </w:r>
      <w:r w:rsidR="00DB3A55" w:rsidRPr="00B76ABD">
        <w:rPr>
          <w:rFonts w:hint="eastAsia"/>
          <w:color w:val="000000" w:themeColor="text1"/>
        </w:rPr>
        <w:t>本次空服員工會罷工事件，</w:t>
      </w:r>
      <w:proofErr w:type="gramStart"/>
      <w:r w:rsidR="001C12EF" w:rsidRPr="00B76ABD">
        <w:rPr>
          <w:rFonts w:hint="eastAsia"/>
          <w:color w:val="000000" w:themeColor="text1"/>
        </w:rPr>
        <w:t>勞動</w:t>
      </w:r>
      <w:r w:rsidR="00DB3A55" w:rsidRPr="00B76ABD">
        <w:rPr>
          <w:rFonts w:hint="eastAsia"/>
          <w:color w:val="000000" w:themeColor="text1"/>
        </w:rPr>
        <w:t>部於105年6月24日</w:t>
      </w:r>
      <w:proofErr w:type="gramEnd"/>
      <w:r w:rsidR="00DB3A55" w:rsidRPr="00B76ABD">
        <w:rPr>
          <w:rFonts w:hint="eastAsia"/>
          <w:color w:val="000000" w:themeColor="text1"/>
        </w:rPr>
        <w:t>召開勞資雙方協調會，勞資雙方展開協商，針對中華航空勞方所提之7項訴求達成初步共識，空服員工會旋於晚間22時45分宣布罷工結束。依</w:t>
      </w:r>
      <w:r w:rsidR="001C12EF" w:rsidRPr="00B76ABD">
        <w:rPr>
          <w:rFonts w:hint="eastAsia"/>
          <w:color w:val="000000" w:themeColor="text1"/>
        </w:rPr>
        <w:t>勞動</w:t>
      </w:r>
      <w:r w:rsidR="00DB3A55" w:rsidRPr="00B76ABD">
        <w:rPr>
          <w:rFonts w:hint="eastAsia"/>
          <w:color w:val="000000" w:themeColor="text1"/>
        </w:rPr>
        <w:t>部說明</w:t>
      </w:r>
      <w:r w:rsidR="00DB3A55" w:rsidRPr="00B76ABD">
        <w:rPr>
          <w:rFonts w:ascii="新細明體" w:eastAsia="新細明體" w:hAnsi="新細明體" w:hint="eastAsia"/>
          <w:color w:val="000000" w:themeColor="text1"/>
        </w:rPr>
        <w:t>，</w:t>
      </w:r>
      <w:r w:rsidR="00DB3A55" w:rsidRPr="00B76ABD">
        <w:rPr>
          <w:rFonts w:hAnsi="標楷體" w:hint="eastAsia"/>
          <w:color w:val="000000" w:themeColor="text1"/>
        </w:rPr>
        <w:t>因本案當事人雙方於溝通過程中皆未表示是否有意願簽訂團體協約，</w:t>
      </w:r>
      <w:proofErr w:type="gramStart"/>
      <w:r w:rsidR="001C12EF" w:rsidRPr="00B76ABD">
        <w:rPr>
          <w:rFonts w:hint="eastAsia"/>
          <w:color w:val="000000" w:themeColor="text1"/>
        </w:rPr>
        <w:t>勞動</w:t>
      </w:r>
      <w:r w:rsidR="00DB3A55" w:rsidRPr="00B76ABD">
        <w:rPr>
          <w:rFonts w:hAnsi="標楷體" w:hint="eastAsia"/>
          <w:color w:val="000000" w:themeColor="text1"/>
        </w:rPr>
        <w:t>部於該日</w:t>
      </w:r>
      <w:proofErr w:type="gramEnd"/>
      <w:r w:rsidR="00DB3A55" w:rsidRPr="00B76ABD">
        <w:rPr>
          <w:rFonts w:hAnsi="標楷體" w:hint="eastAsia"/>
          <w:color w:val="000000" w:themeColor="text1"/>
        </w:rPr>
        <w:t>會議進行中，並未就協商代表、協商議題及授權程序等法定程序要件，先行協助雙方進行確認。</w:t>
      </w:r>
      <w:proofErr w:type="gramStart"/>
      <w:r w:rsidR="00DB3A55" w:rsidRPr="00B76ABD">
        <w:rPr>
          <w:rFonts w:hAnsi="標楷體" w:hint="eastAsia"/>
          <w:color w:val="000000" w:themeColor="text1"/>
        </w:rPr>
        <w:t>爰</w:t>
      </w:r>
      <w:proofErr w:type="gramEnd"/>
      <w:r w:rsidR="00DB3A55" w:rsidRPr="00B76ABD">
        <w:rPr>
          <w:rFonts w:hAnsi="標楷體" w:hint="eastAsia"/>
          <w:color w:val="000000" w:themeColor="text1"/>
        </w:rPr>
        <w:t>桃園市政府函</w:t>
      </w:r>
      <w:proofErr w:type="gramStart"/>
      <w:r w:rsidR="00DB3A55" w:rsidRPr="00B76ABD">
        <w:rPr>
          <w:rFonts w:hAnsi="標楷體" w:hint="eastAsia"/>
          <w:color w:val="000000" w:themeColor="text1"/>
        </w:rPr>
        <w:t>詢</w:t>
      </w:r>
      <w:proofErr w:type="gramEnd"/>
      <w:r w:rsidR="001C12EF" w:rsidRPr="00B76ABD">
        <w:rPr>
          <w:rFonts w:hint="eastAsia"/>
          <w:color w:val="000000" w:themeColor="text1"/>
        </w:rPr>
        <w:t>勞動</w:t>
      </w:r>
      <w:r w:rsidR="00DB3A55" w:rsidRPr="00B76ABD">
        <w:rPr>
          <w:rFonts w:hAnsi="標楷體" w:hint="eastAsia"/>
          <w:color w:val="000000" w:themeColor="text1"/>
        </w:rPr>
        <w:t>部有關本案協議是否為團體協約時，</w:t>
      </w:r>
      <w:proofErr w:type="gramStart"/>
      <w:r w:rsidR="001C12EF" w:rsidRPr="00B76ABD">
        <w:rPr>
          <w:rFonts w:hint="eastAsia"/>
          <w:color w:val="000000" w:themeColor="text1"/>
        </w:rPr>
        <w:t>勞動</w:t>
      </w:r>
      <w:r w:rsidR="00DB3A55" w:rsidRPr="00B76ABD">
        <w:rPr>
          <w:rFonts w:hAnsi="標楷體" w:hint="eastAsia"/>
          <w:color w:val="000000" w:themeColor="text1"/>
        </w:rPr>
        <w:t>部函復</w:t>
      </w:r>
      <w:proofErr w:type="gramEnd"/>
      <w:r w:rsidR="00202CF6" w:rsidRPr="00B76ABD">
        <w:rPr>
          <w:rFonts w:hAnsi="標楷體" w:hint="eastAsia"/>
          <w:color w:val="000000" w:themeColor="text1"/>
        </w:rPr>
        <w:t>桃園市政</w:t>
      </w:r>
      <w:r w:rsidR="00DB3A55" w:rsidRPr="00B76ABD">
        <w:rPr>
          <w:rFonts w:hAnsi="標楷體" w:hint="eastAsia"/>
          <w:color w:val="000000" w:themeColor="text1"/>
        </w:rPr>
        <w:t>府，應協助雙方確認是否有簽訂團體協約之真意。</w:t>
      </w:r>
      <w:proofErr w:type="gramStart"/>
      <w:r w:rsidR="00DB3A55" w:rsidRPr="00B76ABD">
        <w:rPr>
          <w:rFonts w:hAnsi="標楷體" w:hint="eastAsia"/>
          <w:color w:val="000000" w:themeColor="text1"/>
        </w:rPr>
        <w:t>嗣</w:t>
      </w:r>
      <w:proofErr w:type="gramEnd"/>
      <w:r w:rsidR="00DB3A55" w:rsidRPr="00B76ABD">
        <w:rPr>
          <w:rFonts w:hAnsi="標楷體" w:hint="eastAsia"/>
          <w:color w:val="000000" w:themeColor="text1"/>
        </w:rPr>
        <w:t>經桃園市政府認定</w:t>
      </w:r>
      <w:r w:rsidR="00DB3A55" w:rsidRPr="00B76ABD">
        <w:rPr>
          <w:rFonts w:ascii="新細明體" w:eastAsia="新細明體" w:hAnsi="新細明體" w:hint="eastAsia"/>
          <w:color w:val="000000" w:themeColor="text1"/>
        </w:rPr>
        <w:t>，</w:t>
      </w:r>
      <w:r w:rsidR="00DB3A55" w:rsidRPr="00B76ABD">
        <w:rPr>
          <w:rFonts w:hAnsi="標楷體" w:hint="eastAsia"/>
          <w:color w:val="000000" w:themeColor="text1"/>
        </w:rPr>
        <w:t>空服員工會函請該府依團體協約法備查105年6月24日之協商會議紀錄，因</w:t>
      </w:r>
      <w:proofErr w:type="gramStart"/>
      <w:r w:rsidR="00DB3A55" w:rsidRPr="00B76ABD">
        <w:rPr>
          <w:rFonts w:hAnsi="標楷體" w:hint="eastAsia"/>
          <w:color w:val="000000" w:themeColor="text1"/>
        </w:rPr>
        <w:t>未符</w:t>
      </w:r>
      <w:r w:rsidR="00327493" w:rsidRPr="00B76ABD">
        <w:rPr>
          <w:rFonts w:hAnsi="標楷體" w:hint="eastAsia"/>
          <w:color w:val="000000" w:themeColor="text1"/>
        </w:rPr>
        <w:t>該</w:t>
      </w:r>
      <w:r w:rsidR="00DB3A55" w:rsidRPr="00B76ABD">
        <w:rPr>
          <w:rFonts w:hAnsi="標楷體" w:hint="eastAsia"/>
          <w:color w:val="000000" w:themeColor="text1"/>
        </w:rPr>
        <w:t>法</w:t>
      </w:r>
      <w:proofErr w:type="gramEnd"/>
      <w:r w:rsidR="00DB3A55" w:rsidRPr="00B76ABD">
        <w:rPr>
          <w:rFonts w:hAnsi="標楷體" w:hint="eastAsia"/>
          <w:color w:val="000000" w:themeColor="text1"/>
        </w:rPr>
        <w:t>規範之協商程序、效力之立法目的及其重視誠實信用之協商原則，且雙方當事人對於達成協議時有無簽訂團體協約之本意並</w:t>
      </w:r>
      <w:proofErr w:type="gramStart"/>
      <w:r w:rsidR="00DB3A55" w:rsidRPr="00B76ABD">
        <w:rPr>
          <w:rFonts w:hAnsi="標楷體" w:hint="eastAsia"/>
          <w:color w:val="000000" w:themeColor="text1"/>
        </w:rPr>
        <w:t>無合致</w:t>
      </w:r>
      <w:proofErr w:type="gramEnd"/>
      <w:r w:rsidR="00A95AC0" w:rsidRPr="00B76ABD">
        <w:rPr>
          <w:rFonts w:ascii="新細明體" w:eastAsia="新細明體" w:hAnsi="新細明體" w:hint="eastAsia"/>
          <w:color w:val="000000" w:themeColor="text1"/>
        </w:rPr>
        <w:t>，</w:t>
      </w:r>
      <w:r w:rsidR="00A95AC0" w:rsidRPr="00B76ABD">
        <w:rPr>
          <w:rFonts w:hAnsi="標楷體" w:hint="eastAsia"/>
          <w:color w:val="000000" w:themeColor="text1"/>
        </w:rPr>
        <w:t>而</w:t>
      </w:r>
      <w:r w:rsidR="00DB3A55" w:rsidRPr="00B76ABD">
        <w:rPr>
          <w:rFonts w:hAnsi="標楷體" w:hint="eastAsia"/>
          <w:color w:val="000000" w:themeColor="text1"/>
        </w:rPr>
        <w:t>函復工會備查其</w:t>
      </w:r>
      <w:r w:rsidR="00A95AC0" w:rsidRPr="00B76ABD">
        <w:rPr>
          <w:rFonts w:hAnsi="標楷體" w:hint="eastAsia"/>
          <w:color w:val="000000" w:themeColor="text1"/>
        </w:rPr>
        <w:t>「協商會議紀錄</w:t>
      </w:r>
      <w:r w:rsidR="00A95AC0" w:rsidRPr="00B76ABD">
        <w:rPr>
          <w:rFonts w:ascii="新細明體" w:eastAsia="新細明體" w:hAnsi="新細明體" w:hint="eastAsia"/>
          <w:color w:val="000000" w:themeColor="text1"/>
        </w:rPr>
        <w:t>」</w:t>
      </w:r>
      <w:r w:rsidR="00DB3A55" w:rsidRPr="00B76ABD">
        <w:rPr>
          <w:rFonts w:hAnsi="標楷體" w:hint="eastAsia"/>
          <w:color w:val="000000" w:themeColor="text1"/>
        </w:rPr>
        <w:t>。</w:t>
      </w:r>
      <w:r w:rsidR="00327493" w:rsidRPr="00B76ABD">
        <w:rPr>
          <w:rFonts w:hAnsi="標楷體" w:hint="eastAsia"/>
          <w:color w:val="000000" w:themeColor="text1"/>
        </w:rPr>
        <w:t>本次罷工事件，</w:t>
      </w:r>
      <w:proofErr w:type="gramStart"/>
      <w:r w:rsidR="001C12EF" w:rsidRPr="00B76ABD">
        <w:rPr>
          <w:rFonts w:hint="eastAsia"/>
          <w:color w:val="000000" w:themeColor="text1"/>
        </w:rPr>
        <w:t>勞動</w:t>
      </w:r>
      <w:r w:rsidR="00327493" w:rsidRPr="00B76ABD">
        <w:rPr>
          <w:rFonts w:hAnsi="標楷體" w:hint="eastAsia"/>
          <w:color w:val="000000" w:themeColor="text1"/>
        </w:rPr>
        <w:t>部於105年6月24日</w:t>
      </w:r>
      <w:proofErr w:type="gramEnd"/>
      <w:r w:rsidR="00327493" w:rsidRPr="00B76ABD">
        <w:rPr>
          <w:rFonts w:hAnsi="標楷體" w:hint="eastAsia"/>
          <w:color w:val="000000" w:themeColor="text1"/>
        </w:rPr>
        <w:t>召開勞資雙方協調會協商，</w:t>
      </w:r>
      <w:r w:rsidR="00DB3A55" w:rsidRPr="00B76ABD">
        <w:rPr>
          <w:rFonts w:hint="eastAsia"/>
          <w:color w:val="000000" w:themeColor="text1"/>
        </w:rPr>
        <w:t>雙方之共</w:t>
      </w:r>
      <w:r w:rsidR="00DB3A55" w:rsidRPr="00B76ABD">
        <w:rPr>
          <w:rFonts w:hint="eastAsia"/>
          <w:color w:val="000000" w:themeColor="text1"/>
        </w:rPr>
        <w:lastRenderedPageBreak/>
        <w:t>識是否成立團體協約，容有爭議</w:t>
      </w:r>
      <w:r w:rsidR="00DB3A55" w:rsidRPr="00B76ABD">
        <w:rPr>
          <w:rFonts w:ascii="新細明體" w:eastAsia="新細明體" w:hAnsi="新細明體" w:hint="eastAsia"/>
          <w:color w:val="000000" w:themeColor="text1"/>
        </w:rPr>
        <w:t>。</w:t>
      </w:r>
      <w:proofErr w:type="gramStart"/>
      <w:r w:rsidR="00A95AC0" w:rsidRPr="00B76ABD">
        <w:rPr>
          <w:rFonts w:hint="eastAsia"/>
          <w:color w:val="000000" w:themeColor="text1"/>
        </w:rPr>
        <w:t>惟</w:t>
      </w:r>
      <w:proofErr w:type="gramEnd"/>
      <w:r w:rsidR="00A95AC0" w:rsidRPr="00B76ABD">
        <w:rPr>
          <w:rFonts w:hint="eastAsia"/>
          <w:color w:val="000000" w:themeColor="text1"/>
        </w:rPr>
        <w:t>誠如</w:t>
      </w:r>
      <w:r w:rsidR="00DB3A55" w:rsidRPr="00B76ABD">
        <w:rPr>
          <w:rFonts w:hint="eastAsia"/>
          <w:color w:val="000000" w:themeColor="text1"/>
        </w:rPr>
        <w:t>本院諮詢學者</w:t>
      </w:r>
      <w:r w:rsidR="00A95AC0" w:rsidRPr="00B76ABD">
        <w:rPr>
          <w:rFonts w:hint="eastAsia"/>
          <w:color w:val="000000" w:themeColor="text1"/>
        </w:rPr>
        <w:t>所說</w:t>
      </w:r>
      <w:proofErr w:type="gramStart"/>
      <w:r w:rsidR="00A95AC0" w:rsidRPr="00B76ABD">
        <w:rPr>
          <w:rFonts w:hint="eastAsia"/>
          <w:color w:val="000000" w:themeColor="text1"/>
        </w:rPr>
        <w:t>﹕</w:t>
      </w:r>
      <w:proofErr w:type="gramEnd"/>
      <w:r w:rsidR="00A95AC0" w:rsidRPr="00B76ABD">
        <w:rPr>
          <w:rFonts w:hint="eastAsia"/>
          <w:color w:val="000000" w:themeColor="text1"/>
        </w:rPr>
        <w:t>「罷工有教育的意義，有助於集體的勞動關係的建立。」</w:t>
      </w:r>
      <w:r w:rsidR="00916A97" w:rsidRPr="00B76ABD">
        <w:rPr>
          <w:rStyle w:val="afc"/>
          <w:color w:val="000000" w:themeColor="text1"/>
        </w:rPr>
        <w:footnoteReference w:id="19"/>
      </w:r>
      <w:r w:rsidR="00916A97" w:rsidRPr="00B76ABD">
        <w:rPr>
          <w:rFonts w:ascii="新細明體" w:eastAsia="新細明體" w:hAnsi="新細明體" w:hint="eastAsia"/>
          <w:color w:val="000000" w:themeColor="text1"/>
        </w:rPr>
        <w:t>、</w:t>
      </w:r>
      <w:r w:rsidR="00A95AC0" w:rsidRPr="00B76ABD">
        <w:rPr>
          <w:rFonts w:hint="eastAsia"/>
          <w:color w:val="000000" w:themeColor="text1"/>
        </w:rPr>
        <w:t>「本次罷工是彼此互相的學習，雙方會更加成熟於集體勞動的協商，</w:t>
      </w:r>
      <w:r w:rsidR="00EF5D95" w:rsidRPr="00B76ABD">
        <w:rPr>
          <w:rFonts w:hint="eastAsia"/>
          <w:color w:val="000000" w:themeColor="text1"/>
        </w:rPr>
        <w:t>建議</w:t>
      </w:r>
      <w:r w:rsidR="00A95AC0" w:rsidRPr="00B76ABD">
        <w:rPr>
          <w:rFonts w:hint="eastAsia"/>
          <w:color w:val="000000" w:themeColor="text1"/>
        </w:rPr>
        <w:t>要以正面態度來看待本次事件，以促進發展更加諧</w:t>
      </w:r>
      <w:r w:rsidR="00202CF6" w:rsidRPr="00B76ABD">
        <w:rPr>
          <w:rFonts w:hint="eastAsia"/>
          <w:color w:val="000000" w:themeColor="text1"/>
        </w:rPr>
        <w:t>和</w:t>
      </w:r>
      <w:r w:rsidR="00A95AC0" w:rsidRPr="00B76ABD">
        <w:rPr>
          <w:rFonts w:hint="eastAsia"/>
          <w:color w:val="000000" w:themeColor="text1"/>
        </w:rPr>
        <w:t>，是一個學習的成果。」</w:t>
      </w:r>
      <w:r w:rsidR="00916A97" w:rsidRPr="00B76ABD">
        <w:rPr>
          <w:rStyle w:val="afc"/>
          <w:color w:val="000000" w:themeColor="text1"/>
        </w:rPr>
        <w:footnoteReference w:id="20"/>
      </w:r>
      <w:r w:rsidR="00557DA7" w:rsidRPr="00B76ABD">
        <w:rPr>
          <w:rFonts w:hint="eastAsia"/>
          <w:color w:val="000000" w:themeColor="text1"/>
        </w:rPr>
        <w:t>相關處理過程，均</w:t>
      </w:r>
      <w:r w:rsidR="00A95AC0" w:rsidRPr="00B76ABD">
        <w:rPr>
          <w:rFonts w:hint="eastAsia"/>
          <w:color w:val="000000" w:themeColor="text1"/>
        </w:rPr>
        <w:t>可供後續</w:t>
      </w:r>
      <w:r w:rsidR="00EF5D95" w:rsidRPr="00B76ABD">
        <w:rPr>
          <w:rFonts w:hint="eastAsia"/>
          <w:color w:val="000000" w:themeColor="text1"/>
        </w:rPr>
        <w:t>勞資爭議處理之參考</w:t>
      </w:r>
      <w:r w:rsidR="00EF5D95" w:rsidRPr="00B76ABD">
        <w:rPr>
          <w:rFonts w:ascii="新細明體" w:eastAsia="新細明體" w:hAnsi="新細明體" w:hint="eastAsia"/>
          <w:color w:val="000000" w:themeColor="text1"/>
        </w:rPr>
        <w:t>，</w:t>
      </w:r>
      <w:r w:rsidR="00EF5D95" w:rsidRPr="00B76ABD">
        <w:rPr>
          <w:rFonts w:hint="eastAsia"/>
          <w:color w:val="000000" w:themeColor="text1"/>
        </w:rPr>
        <w:t>勞資雙方應藉此事件相互學習</w:t>
      </w:r>
      <w:r w:rsidR="00EF5D95" w:rsidRPr="00B76ABD">
        <w:rPr>
          <w:rFonts w:ascii="新細明體" w:eastAsia="新細明體" w:hAnsi="新細明體" w:hint="eastAsia"/>
          <w:color w:val="000000" w:themeColor="text1"/>
        </w:rPr>
        <w:t>，</w:t>
      </w:r>
      <w:r w:rsidR="00EF5D95" w:rsidRPr="00B76ABD">
        <w:rPr>
          <w:rFonts w:hint="eastAsia"/>
          <w:color w:val="000000" w:themeColor="text1"/>
        </w:rPr>
        <w:t>才能共創雙贏</w:t>
      </w:r>
      <w:r w:rsidR="00A95AC0" w:rsidRPr="00B76ABD">
        <w:rPr>
          <w:rFonts w:ascii="新細明體" w:eastAsia="新細明體" w:hAnsi="新細明體" w:hint="eastAsia"/>
          <w:color w:val="000000" w:themeColor="text1"/>
        </w:rPr>
        <w:t>。</w:t>
      </w:r>
    </w:p>
    <w:p w:rsidR="00E25849" w:rsidRPr="00B76ABD" w:rsidRDefault="00E25849"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B76ABD">
        <w:rPr>
          <w:color w:val="000000" w:themeColor="text1"/>
        </w:rP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B76ABD">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CC4E0A" w:rsidRPr="00B76ABD" w:rsidRDefault="00CC4E0A" w:rsidP="00CC4E0A">
      <w:pPr>
        <w:pStyle w:val="2"/>
        <w:rPr>
          <w:color w:val="000000" w:themeColor="text1"/>
        </w:rPr>
      </w:pPr>
      <w:bookmarkStart w:id="77" w:name="_Toc524895649"/>
      <w:bookmarkStart w:id="78" w:name="_Toc524896195"/>
      <w:bookmarkStart w:id="79" w:name="_Toc524896225"/>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77"/>
      <w:bookmarkEnd w:id="78"/>
      <w:bookmarkEnd w:id="79"/>
      <w:r w:rsidRPr="00B76ABD">
        <w:rPr>
          <w:rFonts w:hint="eastAsia"/>
          <w:color w:val="000000" w:themeColor="text1"/>
        </w:rPr>
        <w:t>調查意見一</w:t>
      </w:r>
      <w:r w:rsidR="00557DA7" w:rsidRPr="00B76ABD">
        <w:rPr>
          <w:rFonts w:ascii="新細明體" w:eastAsia="新細明體" w:hAnsi="新細明體" w:hint="eastAsia"/>
          <w:color w:val="000000" w:themeColor="text1"/>
        </w:rPr>
        <w:t>、</w:t>
      </w:r>
      <w:r w:rsidRPr="00B76ABD">
        <w:rPr>
          <w:rFonts w:hint="eastAsia"/>
          <w:color w:val="000000" w:themeColor="text1"/>
        </w:rPr>
        <w:t>二，函請勞動部確實檢討改進</w:t>
      </w:r>
      <w:proofErr w:type="gramStart"/>
      <w:r w:rsidRPr="00B76ABD">
        <w:rPr>
          <w:rFonts w:hint="eastAsia"/>
          <w:color w:val="000000" w:themeColor="text1"/>
        </w:rPr>
        <w:t>見復。</w:t>
      </w:r>
      <w:proofErr w:type="gramEnd"/>
    </w:p>
    <w:p w:rsidR="00CC4E0A" w:rsidRPr="00B76ABD" w:rsidRDefault="00CC4E0A" w:rsidP="00CC4E0A">
      <w:pPr>
        <w:pStyle w:val="2"/>
        <w:rPr>
          <w:color w:val="000000" w:themeColor="text1"/>
        </w:rPr>
      </w:pPr>
      <w:r w:rsidRPr="00B76ABD">
        <w:rPr>
          <w:rFonts w:hint="eastAsia"/>
          <w:color w:val="000000" w:themeColor="text1"/>
        </w:rPr>
        <w:t>調查意見</w:t>
      </w:r>
      <w:proofErr w:type="gramStart"/>
      <w:r w:rsidRPr="00B76ABD">
        <w:rPr>
          <w:rFonts w:hint="eastAsia"/>
          <w:color w:val="000000" w:themeColor="text1"/>
        </w:rPr>
        <w:t>三</w:t>
      </w:r>
      <w:proofErr w:type="gramEnd"/>
      <w:r w:rsidRPr="00B76ABD">
        <w:rPr>
          <w:rFonts w:hint="eastAsia"/>
          <w:color w:val="000000" w:themeColor="text1"/>
        </w:rPr>
        <w:t>，</w:t>
      </w:r>
      <w:r w:rsidR="001B12E3" w:rsidRPr="00B76ABD">
        <w:rPr>
          <w:rFonts w:hint="eastAsia"/>
          <w:color w:val="000000" w:themeColor="text1"/>
        </w:rPr>
        <w:t>提案糾正</w:t>
      </w:r>
      <w:r w:rsidRPr="00B76ABD">
        <w:rPr>
          <w:rFonts w:hint="eastAsia"/>
          <w:color w:val="000000" w:themeColor="text1"/>
        </w:rPr>
        <w:t>交通部</w:t>
      </w:r>
      <w:r w:rsidR="001B12E3" w:rsidRPr="00B76ABD">
        <w:rPr>
          <w:rFonts w:ascii="新細明體" w:eastAsia="新細明體" w:hAnsi="新細明體" w:hint="eastAsia"/>
          <w:color w:val="000000" w:themeColor="text1"/>
        </w:rPr>
        <w:t>、</w:t>
      </w:r>
      <w:r w:rsidR="001B12E3" w:rsidRPr="00B76ABD">
        <w:rPr>
          <w:rFonts w:hint="eastAsia"/>
          <w:color w:val="000000" w:themeColor="text1"/>
        </w:rPr>
        <w:t>交通部民用航空局</w:t>
      </w:r>
      <w:r w:rsidRPr="00B76ABD">
        <w:rPr>
          <w:rFonts w:hint="eastAsia"/>
          <w:color w:val="000000" w:themeColor="text1"/>
        </w:rPr>
        <w:t>。</w:t>
      </w:r>
    </w:p>
    <w:p w:rsidR="00CC4E0A" w:rsidRPr="00B76ABD" w:rsidRDefault="00CC4E0A" w:rsidP="00CC4E0A">
      <w:pPr>
        <w:pStyle w:val="2"/>
        <w:rPr>
          <w:color w:val="000000" w:themeColor="text1"/>
        </w:rPr>
      </w:pPr>
      <w:r w:rsidRPr="00B76ABD">
        <w:rPr>
          <w:rFonts w:hint="eastAsia"/>
          <w:color w:val="000000" w:themeColor="text1"/>
        </w:rPr>
        <w:t>調查意見四</w:t>
      </w:r>
      <w:r w:rsidR="00557DA7" w:rsidRPr="00B76ABD">
        <w:rPr>
          <w:rFonts w:ascii="新細明體" w:eastAsia="新細明體" w:hAnsi="新細明體" w:hint="eastAsia"/>
          <w:color w:val="000000" w:themeColor="text1"/>
        </w:rPr>
        <w:t>、</w:t>
      </w:r>
      <w:r w:rsidR="00557DA7" w:rsidRPr="00B76ABD">
        <w:rPr>
          <w:rFonts w:hint="eastAsia"/>
          <w:color w:val="000000" w:themeColor="text1"/>
        </w:rPr>
        <w:t>五</w:t>
      </w:r>
      <w:r w:rsidRPr="00B76ABD">
        <w:rPr>
          <w:rFonts w:hint="eastAsia"/>
          <w:color w:val="000000" w:themeColor="text1"/>
        </w:rPr>
        <w:t>，函請</w:t>
      </w:r>
      <w:proofErr w:type="gramStart"/>
      <w:r w:rsidRPr="00B76ABD">
        <w:rPr>
          <w:rFonts w:hint="eastAsia"/>
          <w:color w:val="000000" w:themeColor="text1"/>
        </w:rPr>
        <w:t>勞動部參處</w:t>
      </w:r>
      <w:proofErr w:type="gramEnd"/>
      <w:r w:rsidRPr="00B76ABD">
        <w:rPr>
          <w:rFonts w:hint="eastAsia"/>
          <w:color w:val="000000" w:themeColor="text1"/>
        </w:rPr>
        <w:t>。</w:t>
      </w:r>
    </w:p>
    <w:p w:rsidR="00CC4E0A" w:rsidRPr="00B76ABD" w:rsidRDefault="00CC4E0A" w:rsidP="00CC4E0A">
      <w:pPr>
        <w:pStyle w:val="2"/>
        <w:rPr>
          <w:color w:val="000000" w:themeColor="text1"/>
        </w:rPr>
      </w:pPr>
      <w:r w:rsidRPr="00B76ABD">
        <w:rPr>
          <w:rFonts w:hint="eastAsia"/>
          <w:color w:val="000000" w:themeColor="text1"/>
        </w:rPr>
        <w:t>檢</w:t>
      </w:r>
      <w:proofErr w:type="gramStart"/>
      <w:r w:rsidRPr="00B76ABD">
        <w:rPr>
          <w:rFonts w:hint="eastAsia"/>
          <w:color w:val="000000" w:themeColor="text1"/>
        </w:rPr>
        <w:t>附派查函</w:t>
      </w:r>
      <w:proofErr w:type="gramEnd"/>
      <w:r w:rsidRPr="00B76ABD">
        <w:rPr>
          <w:rFonts w:hint="eastAsia"/>
          <w:color w:val="000000" w:themeColor="text1"/>
        </w:rPr>
        <w:t>及相關附件，送請交通及採購委員會</w:t>
      </w:r>
      <w:r w:rsidR="001B12E3" w:rsidRPr="00B76ABD">
        <w:rPr>
          <w:rFonts w:hint="eastAsia"/>
          <w:color w:val="000000" w:themeColor="text1"/>
        </w:rPr>
        <w:t>、財政及經濟委員會</w:t>
      </w:r>
      <w:r w:rsidRPr="00B76ABD">
        <w:rPr>
          <w:rFonts w:hint="eastAsia"/>
          <w:color w:val="000000" w:themeColor="text1"/>
        </w:rPr>
        <w:t>聯席會議處理。</w:t>
      </w:r>
    </w:p>
    <w:bookmarkEnd w:id="80"/>
    <w:bookmarkEnd w:id="81"/>
    <w:bookmarkEnd w:id="82"/>
    <w:bookmarkEnd w:id="83"/>
    <w:bookmarkEnd w:id="84"/>
    <w:bookmarkEnd w:id="85"/>
    <w:bookmarkEnd w:id="86"/>
    <w:bookmarkEnd w:id="87"/>
    <w:bookmarkEnd w:id="88"/>
    <w:bookmarkEnd w:id="89"/>
    <w:bookmarkEnd w:id="90"/>
    <w:bookmarkEnd w:id="91"/>
    <w:bookmarkEnd w:id="92"/>
    <w:p w:rsidR="00E25849" w:rsidRDefault="00E25849" w:rsidP="002B48A0">
      <w:pPr>
        <w:pStyle w:val="aa"/>
        <w:spacing w:beforeLines="50" w:before="228" w:after="0"/>
        <w:ind w:leftChars="1100" w:left="3742"/>
        <w:rPr>
          <w:b w:val="0"/>
          <w:bCs/>
          <w:snapToGrid/>
          <w:color w:val="000000" w:themeColor="text1"/>
          <w:spacing w:val="12"/>
          <w:kern w:val="0"/>
          <w:sz w:val="40"/>
        </w:rPr>
      </w:pPr>
      <w:r w:rsidRPr="00B76ABD">
        <w:rPr>
          <w:rFonts w:hint="eastAsia"/>
          <w:b w:val="0"/>
          <w:bCs/>
          <w:snapToGrid/>
          <w:color w:val="000000" w:themeColor="text1"/>
          <w:spacing w:val="12"/>
          <w:kern w:val="0"/>
          <w:sz w:val="40"/>
        </w:rPr>
        <w:t>調查委員：</w:t>
      </w:r>
      <w:r w:rsidR="00893B25">
        <w:rPr>
          <w:rFonts w:hint="eastAsia"/>
          <w:b w:val="0"/>
          <w:bCs/>
          <w:snapToGrid/>
          <w:color w:val="000000" w:themeColor="text1"/>
          <w:spacing w:val="12"/>
          <w:kern w:val="0"/>
          <w:sz w:val="40"/>
        </w:rPr>
        <w:t>王美玉</w:t>
      </w:r>
    </w:p>
    <w:p w:rsidR="00893B25" w:rsidRPr="00893B25" w:rsidRDefault="00893B25" w:rsidP="00893B25">
      <w:pPr>
        <w:pStyle w:val="aa"/>
        <w:spacing w:beforeLines="50" w:before="228" w:after="0"/>
        <w:ind w:leftChars="1762" w:left="5993"/>
        <w:rPr>
          <w:b w:val="0"/>
          <w:bCs/>
          <w:snapToGrid/>
          <w:color w:val="000000" w:themeColor="text1"/>
          <w:spacing w:val="12"/>
          <w:kern w:val="0"/>
          <w:sz w:val="40"/>
        </w:rPr>
      </w:pPr>
      <w:r>
        <w:rPr>
          <w:rFonts w:hint="eastAsia"/>
          <w:b w:val="0"/>
          <w:bCs/>
          <w:snapToGrid/>
          <w:color w:val="000000" w:themeColor="text1"/>
          <w:spacing w:val="12"/>
          <w:kern w:val="0"/>
          <w:sz w:val="40"/>
        </w:rPr>
        <w:t>仉桂美</w:t>
      </w:r>
    </w:p>
    <w:p w:rsidR="00E25849" w:rsidRPr="00B76ABD" w:rsidRDefault="00E25849">
      <w:pPr>
        <w:pStyle w:val="aa"/>
        <w:spacing w:before="0" w:after="0"/>
        <w:ind w:leftChars="1100" w:left="3742" w:firstLineChars="500" w:firstLine="2021"/>
        <w:rPr>
          <w:b w:val="0"/>
          <w:bCs/>
          <w:snapToGrid/>
          <w:color w:val="000000" w:themeColor="text1"/>
          <w:spacing w:val="12"/>
          <w:kern w:val="0"/>
        </w:rPr>
      </w:pPr>
    </w:p>
    <w:p w:rsidR="00E25849" w:rsidRPr="00B76ABD" w:rsidRDefault="00E25849">
      <w:pPr>
        <w:pStyle w:val="aa"/>
        <w:spacing w:before="0" w:after="0"/>
        <w:ind w:leftChars="1100" w:left="3742" w:firstLineChars="500" w:firstLine="2021"/>
        <w:rPr>
          <w:b w:val="0"/>
          <w:bCs/>
          <w:snapToGrid/>
          <w:color w:val="000000" w:themeColor="text1"/>
          <w:spacing w:val="12"/>
          <w:kern w:val="0"/>
        </w:rPr>
      </w:pPr>
    </w:p>
    <w:p w:rsidR="00E25849" w:rsidRPr="00B76ABD" w:rsidRDefault="00E25849">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3556C3" w:rsidRPr="00B76ABD" w:rsidRDefault="003556C3">
      <w:pPr>
        <w:pStyle w:val="aa"/>
        <w:spacing w:before="0" w:after="0"/>
        <w:ind w:leftChars="1100" w:left="3742" w:firstLineChars="500" w:firstLine="2021"/>
        <w:rPr>
          <w:b w:val="0"/>
          <w:bCs/>
          <w:snapToGrid/>
          <w:color w:val="000000" w:themeColor="text1"/>
          <w:spacing w:val="12"/>
          <w:kern w:val="0"/>
        </w:rPr>
      </w:pPr>
    </w:p>
    <w:p w:rsidR="00E25849" w:rsidRPr="00B76ABD" w:rsidRDefault="00E25849">
      <w:pPr>
        <w:pStyle w:val="af"/>
        <w:rPr>
          <w:rFonts w:hAnsi="標楷體"/>
          <w:bCs/>
          <w:color w:val="000000" w:themeColor="text1"/>
        </w:rPr>
      </w:pPr>
      <w:r w:rsidRPr="00B76ABD">
        <w:rPr>
          <w:rFonts w:hAnsi="標楷體" w:hint="eastAsia"/>
          <w:bCs/>
          <w:color w:val="000000" w:themeColor="text1"/>
        </w:rPr>
        <w:t>中</w:t>
      </w:r>
      <w:r w:rsidR="00B5484D" w:rsidRPr="00B76ABD">
        <w:rPr>
          <w:rFonts w:hAnsi="標楷體" w:hint="eastAsia"/>
          <w:bCs/>
          <w:color w:val="000000" w:themeColor="text1"/>
        </w:rPr>
        <w:t xml:space="preserve">  </w:t>
      </w:r>
      <w:r w:rsidRPr="00B76ABD">
        <w:rPr>
          <w:rFonts w:hAnsi="標楷體" w:hint="eastAsia"/>
          <w:bCs/>
          <w:color w:val="000000" w:themeColor="text1"/>
        </w:rPr>
        <w:t>華</w:t>
      </w:r>
      <w:r w:rsidR="00B5484D" w:rsidRPr="00B76ABD">
        <w:rPr>
          <w:rFonts w:hAnsi="標楷體" w:hint="eastAsia"/>
          <w:bCs/>
          <w:color w:val="000000" w:themeColor="text1"/>
        </w:rPr>
        <w:t xml:space="preserve">  </w:t>
      </w:r>
      <w:r w:rsidRPr="00B76ABD">
        <w:rPr>
          <w:rFonts w:hAnsi="標楷體" w:hint="eastAsia"/>
          <w:bCs/>
          <w:color w:val="000000" w:themeColor="text1"/>
        </w:rPr>
        <w:t>民</w:t>
      </w:r>
      <w:r w:rsidR="00B5484D" w:rsidRPr="00B76ABD">
        <w:rPr>
          <w:rFonts w:hAnsi="標楷體" w:hint="eastAsia"/>
          <w:bCs/>
          <w:color w:val="000000" w:themeColor="text1"/>
        </w:rPr>
        <w:t xml:space="preserve">  </w:t>
      </w:r>
      <w:r w:rsidRPr="00B76ABD">
        <w:rPr>
          <w:rFonts w:hAnsi="標楷體" w:hint="eastAsia"/>
          <w:bCs/>
          <w:color w:val="000000" w:themeColor="text1"/>
        </w:rPr>
        <w:t xml:space="preserve">國　</w:t>
      </w:r>
      <w:r w:rsidR="001E74C2" w:rsidRPr="00B76ABD">
        <w:rPr>
          <w:rFonts w:hAnsi="標楷體" w:hint="eastAsia"/>
          <w:bCs/>
          <w:color w:val="000000" w:themeColor="text1"/>
        </w:rPr>
        <w:t>10</w:t>
      </w:r>
      <w:r w:rsidR="00CC4E0A" w:rsidRPr="00B76ABD">
        <w:rPr>
          <w:rFonts w:hAnsi="標楷體" w:hint="eastAsia"/>
          <w:bCs/>
          <w:color w:val="000000" w:themeColor="text1"/>
        </w:rPr>
        <w:t>5</w:t>
      </w:r>
      <w:r w:rsidRPr="00B76ABD">
        <w:rPr>
          <w:rFonts w:hAnsi="標楷體" w:hint="eastAsia"/>
          <w:bCs/>
          <w:color w:val="000000" w:themeColor="text1"/>
        </w:rPr>
        <w:t xml:space="preserve">　年　</w:t>
      </w:r>
      <w:r w:rsidR="00CC4E0A" w:rsidRPr="00B76ABD">
        <w:rPr>
          <w:rFonts w:hAnsi="標楷體" w:hint="eastAsia"/>
          <w:bCs/>
          <w:color w:val="000000" w:themeColor="text1"/>
        </w:rPr>
        <w:t xml:space="preserve"> </w:t>
      </w:r>
      <w:r w:rsidR="00A8523D">
        <w:rPr>
          <w:rFonts w:hAnsi="標楷體" w:hint="eastAsia"/>
          <w:bCs/>
          <w:color w:val="000000" w:themeColor="text1"/>
        </w:rPr>
        <w:t>12</w:t>
      </w:r>
      <w:r w:rsidRPr="00B76ABD">
        <w:rPr>
          <w:rFonts w:hAnsi="標楷體" w:hint="eastAsia"/>
          <w:bCs/>
          <w:color w:val="000000" w:themeColor="text1"/>
        </w:rPr>
        <w:t xml:space="preserve">　月　　　日</w:t>
      </w:r>
    </w:p>
    <w:sectPr w:rsidR="00E25849" w:rsidRPr="00B76AB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3E" w:rsidRDefault="00EA7A3E">
      <w:r>
        <w:separator/>
      </w:r>
    </w:p>
  </w:endnote>
  <w:endnote w:type="continuationSeparator" w:id="0">
    <w:p w:rsidR="00EA7A3E" w:rsidRDefault="00EA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514" w:rsidRDefault="000E451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72526">
      <w:rPr>
        <w:rStyle w:val="ac"/>
        <w:noProof/>
        <w:sz w:val="24"/>
      </w:rPr>
      <w:t>34</w:t>
    </w:r>
    <w:r>
      <w:rPr>
        <w:rStyle w:val="ac"/>
        <w:sz w:val="24"/>
      </w:rPr>
      <w:fldChar w:fldCharType="end"/>
    </w:r>
  </w:p>
  <w:p w:rsidR="000E4514" w:rsidRDefault="000E451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3E" w:rsidRDefault="00EA7A3E">
      <w:r>
        <w:separator/>
      </w:r>
    </w:p>
  </w:footnote>
  <w:footnote w:type="continuationSeparator" w:id="0">
    <w:p w:rsidR="00EA7A3E" w:rsidRDefault="00EA7A3E">
      <w:r>
        <w:continuationSeparator/>
      </w:r>
    </w:p>
  </w:footnote>
  <w:footnote w:id="1">
    <w:p w:rsidR="000E4514" w:rsidRPr="000E4514" w:rsidRDefault="000E4514">
      <w:pPr>
        <w:pStyle w:val="afa"/>
      </w:pPr>
      <w:r>
        <w:rPr>
          <w:rStyle w:val="afc"/>
        </w:rPr>
        <w:footnoteRef/>
      </w:r>
      <w:r>
        <w:t xml:space="preserve"> </w:t>
      </w:r>
      <w:r w:rsidRPr="000E4514">
        <w:rPr>
          <w:rFonts w:hint="eastAsia"/>
        </w:rPr>
        <w:t>資料來源：限於桃園市政府所轄之統計。</w:t>
      </w:r>
    </w:p>
  </w:footnote>
  <w:footnote w:id="2">
    <w:p w:rsidR="000E4514" w:rsidRPr="00916A97" w:rsidRDefault="000E4514">
      <w:pPr>
        <w:pStyle w:val="afa"/>
      </w:pPr>
      <w:r>
        <w:rPr>
          <w:rStyle w:val="afc"/>
        </w:rPr>
        <w:footnoteRef/>
      </w:r>
      <w:r w:rsidRPr="00916A97">
        <w:rPr>
          <w:rFonts w:hint="eastAsia"/>
        </w:rPr>
        <w:t>文化大學法律系</w:t>
      </w:r>
      <w:proofErr w:type="gramStart"/>
      <w:r w:rsidRPr="00916A97">
        <w:rPr>
          <w:rFonts w:hint="eastAsia"/>
        </w:rPr>
        <w:t>邱</w:t>
      </w:r>
      <w:proofErr w:type="gramEnd"/>
      <w:r>
        <w:rPr>
          <w:rFonts w:hint="eastAsia"/>
        </w:rPr>
        <w:sym w:font="Wingdings 2" w:char="F099"/>
      </w:r>
      <w:r>
        <w:rPr>
          <w:rFonts w:hint="eastAsia"/>
        </w:rPr>
        <w:sym w:font="Wingdings 2" w:char="F099"/>
      </w:r>
      <w:r w:rsidRPr="00916A97">
        <w:rPr>
          <w:rFonts w:hint="eastAsia"/>
        </w:rPr>
        <w:t>教授</w:t>
      </w:r>
    </w:p>
  </w:footnote>
  <w:footnote w:id="3">
    <w:p w:rsidR="000E4514" w:rsidRPr="00916A97" w:rsidRDefault="000E4514">
      <w:pPr>
        <w:pStyle w:val="afa"/>
      </w:pPr>
      <w:r>
        <w:rPr>
          <w:rStyle w:val="afc"/>
        </w:rPr>
        <w:footnoteRef/>
      </w:r>
      <w:r w:rsidRPr="00916A97">
        <w:rPr>
          <w:rFonts w:hint="eastAsia"/>
        </w:rPr>
        <w:t>銘傳大學法律學院劉</w:t>
      </w:r>
      <w:r>
        <w:rPr>
          <w:rFonts w:hint="eastAsia"/>
        </w:rPr>
        <w:sym w:font="Wingdings 2" w:char="F099"/>
      </w:r>
      <w:r>
        <w:rPr>
          <w:rFonts w:hint="eastAsia"/>
        </w:rPr>
        <w:sym w:font="Wingdings 2" w:char="F099"/>
      </w:r>
      <w:r w:rsidRPr="00916A97">
        <w:rPr>
          <w:rFonts w:hint="eastAsia"/>
        </w:rPr>
        <w:t>教授</w:t>
      </w:r>
    </w:p>
  </w:footnote>
  <w:footnote w:id="4">
    <w:p w:rsidR="000E4514" w:rsidRPr="00916A97" w:rsidRDefault="000E4514">
      <w:pPr>
        <w:pStyle w:val="afa"/>
      </w:pPr>
      <w:r>
        <w:rPr>
          <w:rStyle w:val="afc"/>
        </w:rPr>
        <w:footnoteRef/>
      </w:r>
      <w:r w:rsidRPr="00916A97">
        <w:rPr>
          <w:rFonts w:hint="eastAsia"/>
        </w:rPr>
        <w:t>中正大學勞工關係</w:t>
      </w:r>
      <w:proofErr w:type="gramStart"/>
      <w:r w:rsidRPr="00916A97">
        <w:rPr>
          <w:rFonts w:hint="eastAsia"/>
        </w:rPr>
        <w:t>學系馬</w:t>
      </w:r>
      <w:proofErr w:type="gramEnd"/>
      <w:r>
        <w:rPr>
          <w:rFonts w:hint="eastAsia"/>
        </w:rPr>
        <w:sym w:font="Wingdings 2" w:char="F099"/>
      </w:r>
      <w:r>
        <w:rPr>
          <w:rFonts w:hint="eastAsia"/>
        </w:rPr>
        <w:sym w:font="Wingdings 2" w:char="F099"/>
      </w:r>
      <w:r w:rsidRPr="00916A97">
        <w:rPr>
          <w:rFonts w:hint="eastAsia"/>
        </w:rPr>
        <w:t>教授</w:t>
      </w:r>
    </w:p>
  </w:footnote>
  <w:footnote w:id="5">
    <w:p w:rsidR="000E4514" w:rsidRPr="00916A97" w:rsidRDefault="000E4514">
      <w:pPr>
        <w:pStyle w:val="afa"/>
      </w:pPr>
      <w:r>
        <w:rPr>
          <w:rStyle w:val="afc"/>
        </w:rPr>
        <w:footnoteRef/>
      </w:r>
      <w:r w:rsidRPr="00916A97">
        <w:rPr>
          <w:rFonts w:hint="eastAsia"/>
        </w:rPr>
        <w:t>中國文化大學</w:t>
      </w:r>
      <w:proofErr w:type="gramStart"/>
      <w:r w:rsidRPr="00916A97">
        <w:rPr>
          <w:rFonts w:hint="eastAsia"/>
        </w:rPr>
        <w:t>法律學系謝</w:t>
      </w:r>
      <w:proofErr w:type="gramEnd"/>
      <w:r>
        <w:rPr>
          <w:rFonts w:hint="eastAsia"/>
        </w:rPr>
        <w:sym w:font="Wingdings 2" w:char="F099"/>
      </w:r>
      <w:r>
        <w:rPr>
          <w:rFonts w:hint="eastAsia"/>
        </w:rPr>
        <w:sym w:font="Wingdings 2" w:char="F099"/>
      </w:r>
      <w:r w:rsidRPr="00916A97">
        <w:rPr>
          <w:rFonts w:hint="eastAsia"/>
        </w:rPr>
        <w:t>教授</w:t>
      </w:r>
    </w:p>
  </w:footnote>
  <w:footnote w:id="6">
    <w:p w:rsidR="000E4514" w:rsidRPr="00916A97" w:rsidRDefault="000E4514">
      <w:pPr>
        <w:pStyle w:val="afa"/>
      </w:pPr>
      <w:r>
        <w:rPr>
          <w:rStyle w:val="afc"/>
        </w:rPr>
        <w:footnoteRef/>
      </w:r>
      <w:r w:rsidRPr="00916A97">
        <w:rPr>
          <w:rFonts w:hint="eastAsia"/>
        </w:rPr>
        <w:t>政治大學勞工研究所成</w:t>
      </w:r>
      <w:r>
        <w:rPr>
          <w:rFonts w:hint="eastAsia"/>
        </w:rPr>
        <w:sym w:font="Wingdings 2" w:char="F099"/>
      </w:r>
      <w:r>
        <w:rPr>
          <w:rFonts w:hint="eastAsia"/>
        </w:rPr>
        <w:sym w:font="Wingdings 2" w:char="F099"/>
      </w:r>
      <w:r w:rsidRPr="00916A97">
        <w:rPr>
          <w:rFonts w:hint="eastAsia"/>
        </w:rPr>
        <w:t>教授</w:t>
      </w:r>
    </w:p>
  </w:footnote>
  <w:footnote w:id="7">
    <w:p w:rsidR="000E4514" w:rsidRPr="00867FBD" w:rsidRDefault="000E4514">
      <w:pPr>
        <w:pStyle w:val="afa"/>
      </w:pPr>
      <w:r>
        <w:rPr>
          <w:rStyle w:val="afc"/>
        </w:rPr>
        <w:footnoteRef/>
      </w:r>
      <w:r w:rsidRPr="00867FBD">
        <w:rPr>
          <w:rFonts w:hint="eastAsia"/>
        </w:rPr>
        <w:t>政治大學法學院林</w:t>
      </w:r>
      <w:r>
        <w:rPr>
          <w:rFonts w:hint="eastAsia"/>
        </w:rPr>
        <w:sym w:font="Wingdings 2" w:char="F099"/>
      </w:r>
      <w:r>
        <w:rPr>
          <w:rFonts w:hint="eastAsia"/>
        </w:rPr>
        <w:sym w:font="Wingdings 2" w:char="F099"/>
      </w:r>
      <w:r w:rsidRPr="00867FBD">
        <w:rPr>
          <w:rFonts w:hint="eastAsia"/>
        </w:rPr>
        <w:t>教授</w:t>
      </w:r>
    </w:p>
  </w:footnote>
  <w:footnote w:id="8">
    <w:p w:rsidR="000E4514" w:rsidRPr="00867FBD" w:rsidRDefault="000E4514">
      <w:pPr>
        <w:pStyle w:val="afa"/>
      </w:pPr>
      <w:r>
        <w:rPr>
          <w:rStyle w:val="afc"/>
        </w:rPr>
        <w:footnoteRef/>
      </w:r>
      <w:r w:rsidRPr="00867FBD">
        <w:rPr>
          <w:rFonts w:hint="eastAsia"/>
        </w:rPr>
        <w:t>文化大學法律系</w:t>
      </w:r>
      <w:proofErr w:type="gramStart"/>
      <w:r w:rsidRPr="00867FBD">
        <w:rPr>
          <w:rFonts w:hint="eastAsia"/>
        </w:rPr>
        <w:t>邱</w:t>
      </w:r>
      <w:proofErr w:type="gramEnd"/>
      <w:r>
        <w:rPr>
          <w:rFonts w:hint="eastAsia"/>
        </w:rPr>
        <w:sym w:font="Wingdings 2" w:char="F099"/>
      </w:r>
      <w:r>
        <w:rPr>
          <w:rFonts w:hint="eastAsia"/>
        </w:rPr>
        <w:sym w:font="Wingdings 2" w:char="F099"/>
      </w:r>
      <w:r w:rsidRPr="00867FBD">
        <w:rPr>
          <w:rFonts w:hint="eastAsia"/>
        </w:rPr>
        <w:t>教授</w:t>
      </w:r>
    </w:p>
  </w:footnote>
  <w:footnote w:id="9">
    <w:p w:rsidR="000E4514" w:rsidRPr="00867FBD" w:rsidRDefault="000E4514">
      <w:pPr>
        <w:pStyle w:val="afa"/>
      </w:pPr>
      <w:r>
        <w:rPr>
          <w:rStyle w:val="afc"/>
        </w:rPr>
        <w:footnoteRef/>
      </w:r>
      <w:r w:rsidRPr="00867FBD">
        <w:rPr>
          <w:rFonts w:hint="eastAsia"/>
        </w:rPr>
        <w:t>銘傳大學法律學院劉</w:t>
      </w:r>
      <w:r>
        <w:rPr>
          <w:rFonts w:hint="eastAsia"/>
        </w:rPr>
        <w:sym w:font="Wingdings 2" w:char="F099"/>
      </w:r>
      <w:r>
        <w:rPr>
          <w:rFonts w:hint="eastAsia"/>
        </w:rPr>
        <w:sym w:font="Wingdings 2" w:char="F099"/>
      </w:r>
      <w:r w:rsidRPr="00867FBD">
        <w:rPr>
          <w:rFonts w:hint="eastAsia"/>
        </w:rPr>
        <w:t>教授</w:t>
      </w:r>
    </w:p>
  </w:footnote>
  <w:footnote w:id="10">
    <w:p w:rsidR="000E4514" w:rsidRPr="00867FBD" w:rsidRDefault="000E4514">
      <w:pPr>
        <w:pStyle w:val="afa"/>
      </w:pPr>
      <w:r>
        <w:rPr>
          <w:rStyle w:val="afc"/>
        </w:rPr>
        <w:footnoteRef/>
      </w:r>
      <w:r w:rsidRPr="00867FBD">
        <w:rPr>
          <w:rFonts w:hint="eastAsia"/>
        </w:rPr>
        <w:t>中國文化大學</w:t>
      </w:r>
      <w:proofErr w:type="gramStart"/>
      <w:r w:rsidRPr="00867FBD">
        <w:rPr>
          <w:rFonts w:hint="eastAsia"/>
        </w:rPr>
        <w:t>法律學系謝</w:t>
      </w:r>
      <w:proofErr w:type="gramEnd"/>
      <w:r>
        <w:rPr>
          <w:rFonts w:hint="eastAsia"/>
        </w:rPr>
        <w:sym w:font="Wingdings 2" w:char="F099"/>
      </w:r>
      <w:r>
        <w:rPr>
          <w:rFonts w:hint="eastAsia"/>
        </w:rPr>
        <w:sym w:font="Wingdings 2" w:char="F099"/>
      </w:r>
      <w:r w:rsidRPr="00867FBD">
        <w:rPr>
          <w:rFonts w:hint="eastAsia"/>
        </w:rPr>
        <w:t>教授</w:t>
      </w:r>
    </w:p>
  </w:footnote>
  <w:footnote w:id="11">
    <w:p w:rsidR="000E4514" w:rsidRPr="00867FBD" w:rsidRDefault="000E4514">
      <w:pPr>
        <w:pStyle w:val="afa"/>
      </w:pPr>
      <w:r>
        <w:rPr>
          <w:rStyle w:val="afc"/>
        </w:rPr>
        <w:footnoteRef/>
      </w:r>
      <w:r w:rsidRPr="00867FBD">
        <w:rPr>
          <w:rFonts w:hint="eastAsia"/>
        </w:rPr>
        <w:t>政治大學法學院林</w:t>
      </w:r>
      <w:r>
        <w:rPr>
          <w:rFonts w:hint="eastAsia"/>
        </w:rPr>
        <w:sym w:font="Wingdings 2" w:char="F099"/>
      </w:r>
      <w:r>
        <w:rPr>
          <w:rFonts w:hint="eastAsia"/>
        </w:rPr>
        <w:sym w:font="Wingdings 2" w:char="F099"/>
      </w:r>
      <w:r w:rsidRPr="00867FBD">
        <w:rPr>
          <w:rFonts w:hint="eastAsia"/>
        </w:rPr>
        <w:t>教授</w:t>
      </w:r>
    </w:p>
  </w:footnote>
  <w:footnote w:id="12">
    <w:p w:rsidR="000E4514" w:rsidRPr="00916A97" w:rsidRDefault="000E4514">
      <w:pPr>
        <w:pStyle w:val="afa"/>
      </w:pPr>
      <w:r>
        <w:rPr>
          <w:rStyle w:val="afc"/>
        </w:rPr>
        <w:footnoteRef/>
      </w:r>
      <w:r w:rsidRPr="00916A97">
        <w:rPr>
          <w:rFonts w:hint="eastAsia"/>
        </w:rPr>
        <w:t>銘傳大學法律學院劉</w:t>
      </w:r>
      <w:r>
        <w:rPr>
          <w:rFonts w:hint="eastAsia"/>
        </w:rPr>
        <w:sym w:font="Wingdings 2" w:char="F099"/>
      </w:r>
      <w:r>
        <w:rPr>
          <w:rFonts w:hint="eastAsia"/>
        </w:rPr>
        <w:sym w:font="Wingdings 2" w:char="F099"/>
      </w:r>
      <w:r w:rsidRPr="00916A97">
        <w:rPr>
          <w:rFonts w:hint="eastAsia"/>
        </w:rPr>
        <w:t>教授</w:t>
      </w:r>
    </w:p>
  </w:footnote>
  <w:footnote w:id="13">
    <w:p w:rsidR="000E4514" w:rsidRPr="00916A97" w:rsidRDefault="000E4514">
      <w:pPr>
        <w:pStyle w:val="afa"/>
      </w:pPr>
      <w:r>
        <w:rPr>
          <w:rStyle w:val="afc"/>
        </w:rPr>
        <w:footnoteRef/>
      </w:r>
      <w:r w:rsidRPr="00916A97">
        <w:rPr>
          <w:rFonts w:hint="eastAsia"/>
        </w:rPr>
        <w:t>中正大學勞工關係</w:t>
      </w:r>
      <w:proofErr w:type="gramStart"/>
      <w:r w:rsidRPr="00916A97">
        <w:rPr>
          <w:rFonts w:hint="eastAsia"/>
        </w:rPr>
        <w:t>學系馬</w:t>
      </w:r>
      <w:proofErr w:type="gramEnd"/>
      <w:r>
        <w:rPr>
          <w:rFonts w:hint="eastAsia"/>
        </w:rPr>
        <w:sym w:font="Wingdings 2" w:char="F099"/>
      </w:r>
      <w:r>
        <w:rPr>
          <w:rFonts w:hint="eastAsia"/>
        </w:rPr>
        <w:sym w:font="Wingdings 2" w:char="F099"/>
      </w:r>
      <w:r w:rsidRPr="00916A97">
        <w:rPr>
          <w:rFonts w:hint="eastAsia"/>
        </w:rPr>
        <w:t>教授</w:t>
      </w:r>
    </w:p>
  </w:footnote>
  <w:footnote w:id="14">
    <w:p w:rsidR="000E4514" w:rsidRPr="00916A97" w:rsidRDefault="000E4514">
      <w:pPr>
        <w:pStyle w:val="afa"/>
      </w:pPr>
      <w:r>
        <w:rPr>
          <w:rStyle w:val="afc"/>
        </w:rPr>
        <w:footnoteRef/>
      </w:r>
      <w:r w:rsidRPr="00916A97">
        <w:rPr>
          <w:rFonts w:hint="eastAsia"/>
        </w:rPr>
        <w:t>政治大學法學院林</w:t>
      </w:r>
      <w:r>
        <w:rPr>
          <w:rFonts w:hint="eastAsia"/>
        </w:rPr>
        <w:sym w:font="Wingdings 2" w:char="F099"/>
      </w:r>
      <w:r>
        <w:rPr>
          <w:rFonts w:hint="eastAsia"/>
        </w:rPr>
        <w:sym w:font="Wingdings 2" w:char="F099"/>
      </w:r>
      <w:r w:rsidRPr="00916A97">
        <w:rPr>
          <w:rFonts w:hint="eastAsia"/>
        </w:rPr>
        <w:t>教授</w:t>
      </w:r>
    </w:p>
  </w:footnote>
  <w:footnote w:id="15">
    <w:p w:rsidR="000E4514" w:rsidRDefault="000E4514">
      <w:pPr>
        <w:pStyle w:val="afa"/>
      </w:pPr>
      <w:r>
        <w:rPr>
          <w:rStyle w:val="afc"/>
        </w:rPr>
        <w:footnoteRef/>
      </w:r>
      <w:r>
        <w:t xml:space="preserve"> </w:t>
      </w:r>
      <w:r w:rsidRPr="000E4514">
        <w:rPr>
          <w:rFonts w:hint="eastAsia"/>
        </w:rPr>
        <w:t>資料來源</w:t>
      </w:r>
      <w:proofErr w:type="gramStart"/>
      <w:r w:rsidRPr="000E4514">
        <w:rPr>
          <w:rFonts w:hAnsi="標楷體" w:hint="eastAsia"/>
        </w:rPr>
        <w:t>﹕</w:t>
      </w:r>
      <w:proofErr w:type="gramEnd"/>
      <w:r w:rsidRPr="000E4514">
        <w:rPr>
          <w:rFonts w:hint="eastAsia"/>
        </w:rPr>
        <w:t>勞動部-</w:t>
      </w:r>
      <w:r w:rsidRPr="000E4514">
        <w:rPr>
          <w:rFonts w:hint="eastAsia"/>
        </w:rPr>
        <w:t>罷工與必要服務的規範與實踐</w:t>
      </w:r>
      <w:r w:rsidRPr="000E4514">
        <w:rPr>
          <w:rFonts w:hAnsi="標楷體" w:hint="eastAsia"/>
        </w:rPr>
        <w:t>（各國必要服務條款設計之研究分析）</w:t>
      </w:r>
      <w:r w:rsidRPr="000E4514">
        <w:rPr>
          <w:rFonts w:ascii="新細明體" w:eastAsia="新細明體" w:hAnsi="新細明體" w:hint="eastAsia"/>
        </w:rPr>
        <w:t>。</w:t>
      </w:r>
    </w:p>
  </w:footnote>
  <w:footnote w:id="16">
    <w:p w:rsidR="000E4514" w:rsidRDefault="000E4514">
      <w:pPr>
        <w:pStyle w:val="afa"/>
      </w:pPr>
      <w:r>
        <w:rPr>
          <w:rStyle w:val="afc"/>
        </w:rPr>
        <w:footnoteRef/>
      </w:r>
      <w:r>
        <w:t xml:space="preserve"> </w:t>
      </w:r>
      <w:r>
        <w:rPr>
          <w:rFonts w:hint="eastAsia"/>
        </w:rPr>
        <w:t>日本</w:t>
      </w:r>
      <w:proofErr w:type="gramStart"/>
      <w:r>
        <w:rPr>
          <w:rFonts w:hint="eastAsia"/>
        </w:rPr>
        <w:t>勞</w:t>
      </w:r>
      <w:proofErr w:type="gramEnd"/>
      <w:r>
        <w:rPr>
          <w:rFonts w:hint="eastAsia"/>
        </w:rPr>
        <w:t>調法第37</w:t>
      </w:r>
      <w:r>
        <w:rPr>
          <w:rFonts w:hint="eastAsia"/>
        </w:rPr>
        <w:t>條第1項規定</w:t>
      </w:r>
      <w:proofErr w:type="gramStart"/>
      <w:r>
        <w:rPr>
          <w:rFonts w:hAnsi="標楷體" w:hint="eastAsia"/>
        </w:rPr>
        <w:t>﹕</w:t>
      </w:r>
      <w:proofErr w:type="gramEnd"/>
      <w:r>
        <w:rPr>
          <w:rFonts w:hAnsi="標楷體" w:hint="eastAsia"/>
        </w:rPr>
        <w:t>「</w:t>
      </w:r>
      <w:r>
        <w:rPr>
          <w:rFonts w:hint="eastAsia"/>
        </w:rPr>
        <w:t>關於公益事業之事件</w:t>
      </w:r>
      <w:r>
        <w:rPr>
          <w:rFonts w:ascii="新細明體" w:eastAsia="新細明體" w:hAnsi="新細明體" w:hint="eastAsia"/>
        </w:rPr>
        <w:t>，</w:t>
      </w:r>
      <w:r>
        <w:rPr>
          <w:rFonts w:hint="eastAsia"/>
        </w:rPr>
        <w:t>相關的當事人要進行爭議行為時</w:t>
      </w:r>
      <w:r>
        <w:rPr>
          <w:rFonts w:ascii="新細明體" w:eastAsia="新細明體" w:hAnsi="新細明體" w:hint="eastAsia"/>
        </w:rPr>
        <w:t>，</w:t>
      </w:r>
      <w:r>
        <w:rPr>
          <w:rFonts w:hint="eastAsia"/>
        </w:rPr>
        <w:t>必須在其爭議行為10日前將其內容通知勞動委員會及厚生勞動大臣</w:t>
      </w:r>
      <w:r>
        <w:rPr>
          <w:rFonts w:ascii="新細明體" w:eastAsia="新細明體" w:hAnsi="新細明體" w:hint="eastAsia"/>
        </w:rPr>
        <w:t>。」</w:t>
      </w:r>
    </w:p>
  </w:footnote>
  <w:footnote w:id="17">
    <w:p w:rsidR="000E4514" w:rsidRPr="00916A97" w:rsidRDefault="000E4514">
      <w:pPr>
        <w:pStyle w:val="afa"/>
      </w:pPr>
      <w:r>
        <w:rPr>
          <w:rStyle w:val="afc"/>
        </w:rPr>
        <w:footnoteRef/>
      </w:r>
      <w:r w:rsidRPr="00916A97">
        <w:rPr>
          <w:rFonts w:hint="eastAsia"/>
        </w:rPr>
        <w:t>銘傳大學法律學院劉</w:t>
      </w:r>
      <w:r>
        <w:rPr>
          <w:rFonts w:hint="eastAsia"/>
        </w:rPr>
        <w:sym w:font="Wingdings 2" w:char="F099"/>
      </w:r>
      <w:r>
        <w:rPr>
          <w:rFonts w:hint="eastAsia"/>
        </w:rPr>
        <w:sym w:font="Wingdings 2" w:char="F099"/>
      </w:r>
      <w:r w:rsidRPr="00916A97">
        <w:rPr>
          <w:rFonts w:hint="eastAsia"/>
        </w:rPr>
        <w:t>教授</w:t>
      </w:r>
    </w:p>
  </w:footnote>
  <w:footnote w:id="18">
    <w:p w:rsidR="000E4514" w:rsidRPr="00916A97" w:rsidRDefault="000E4514">
      <w:pPr>
        <w:pStyle w:val="afa"/>
      </w:pPr>
      <w:r>
        <w:rPr>
          <w:rStyle w:val="afc"/>
        </w:rPr>
        <w:footnoteRef/>
      </w:r>
      <w:r w:rsidRPr="00916A97">
        <w:rPr>
          <w:rFonts w:hint="eastAsia"/>
        </w:rPr>
        <w:t>文化大學法律系</w:t>
      </w:r>
      <w:proofErr w:type="gramStart"/>
      <w:r w:rsidRPr="00916A97">
        <w:rPr>
          <w:rFonts w:hint="eastAsia"/>
        </w:rPr>
        <w:t>邱</w:t>
      </w:r>
      <w:proofErr w:type="gramEnd"/>
      <w:r>
        <w:rPr>
          <w:rFonts w:hint="eastAsia"/>
        </w:rPr>
        <w:sym w:font="Wingdings 2" w:char="F099"/>
      </w:r>
      <w:r>
        <w:rPr>
          <w:rFonts w:hint="eastAsia"/>
        </w:rPr>
        <w:sym w:font="Wingdings 2" w:char="F099"/>
      </w:r>
      <w:r w:rsidRPr="00916A97">
        <w:rPr>
          <w:rFonts w:hint="eastAsia"/>
        </w:rPr>
        <w:t>教授</w:t>
      </w:r>
    </w:p>
  </w:footnote>
  <w:footnote w:id="19">
    <w:p w:rsidR="000E4514" w:rsidRDefault="000E4514">
      <w:pPr>
        <w:pStyle w:val="afa"/>
      </w:pPr>
      <w:r>
        <w:rPr>
          <w:rStyle w:val="afc"/>
        </w:rPr>
        <w:footnoteRef/>
      </w:r>
      <w:r>
        <w:rPr>
          <w:rFonts w:hint="eastAsia"/>
        </w:rPr>
        <w:t xml:space="preserve"> </w:t>
      </w:r>
      <w:r w:rsidRPr="00916A97">
        <w:rPr>
          <w:rFonts w:hint="eastAsia"/>
        </w:rPr>
        <w:t>文化大學法律系</w:t>
      </w:r>
      <w:proofErr w:type="gramStart"/>
      <w:r w:rsidRPr="00916A97">
        <w:rPr>
          <w:rFonts w:hint="eastAsia"/>
        </w:rPr>
        <w:t>邱</w:t>
      </w:r>
      <w:proofErr w:type="gramEnd"/>
      <w:r>
        <w:rPr>
          <w:rFonts w:hint="eastAsia"/>
        </w:rPr>
        <w:sym w:font="Wingdings 2" w:char="F099"/>
      </w:r>
      <w:r>
        <w:rPr>
          <w:rFonts w:hint="eastAsia"/>
        </w:rPr>
        <w:sym w:font="Wingdings 2" w:char="F099"/>
      </w:r>
      <w:r w:rsidRPr="00916A97">
        <w:rPr>
          <w:rFonts w:hint="eastAsia"/>
        </w:rPr>
        <w:t>教授</w:t>
      </w:r>
    </w:p>
  </w:footnote>
  <w:footnote w:id="20">
    <w:p w:rsidR="000E4514" w:rsidRDefault="000E4514">
      <w:pPr>
        <w:pStyle w:val="afa"/>
      </w:pPr>
      <w:r>
        <w:rPr>
          <w:rStyle w:val="afc"/>
        </w:rPr>
        <w:footnoteRef/>
      </w:r>
      <w:r>
        <w:t xml:space="preserve"> </w:t>
      </w:r>
      <w:r w:rsidRPr="00916A97">
        <w:rPr>
          <w:rFonts w:hint="eastAsia"/>
        </w:rPr>
        <w:t>中正大學勞工關係</w:t>
      </w:r>
      <w:proofErr w:type="gramStart"/>
      <w:r w:rsidRPr="00916A97">
        <w:rPr>
          <w:rFonts w:hint="eastAsia"/>
        </w:rPr>
        <w:t>學系馬</w:t>
      </w:r>
      <w:proofErr w:type="gramEnd"/>
      <w:r>
        <w:rPr>
          <w:rFonts w:hint="eastAsia"/>
        </w:rPr>
        <w:sym w:font="Wingdings 2" w:char="F099"/>
      </w:r>
      <w:r>
        <w:rPr>
          <w:rFonts w:hint="eastAsia"/>
        </w:rPr>
        <w:sym w:font="Wingdings 2" w:char="F099"/>
      </w:r>
      <w:r w:rsidRPr="00916A97">
        <w:rPr>
          <w:rFonts w:hint="eastAsia"/>
        </w:rPr>
        <w:t>教授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40E92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54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5530"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5AB688D"/>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7D3462"/>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A91327"/>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4D5EB8"/>
    <w:multiLevelType w:val="hybridMultilevel"/>
    <w:tmpl w:val="48FC7D02"/>
    <w:lvl w:ilvl="0" w:tplc="B810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61867B7"/>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1615" w:hanging="480"/>
      </w:pPr>
      <w:rPr>
        <w:rFonts w:ascii="標楷體" w:eastAsia="標楷體" w:hint="eastAsia"/>
        <w:b w:val="0"/>
        <w:i w:val="0"/>
        <w:sz w:val="28"/>
        <w:lang w:val="en-US"/>
      </w:rPr>
    </w:lvl>
    <w:lvl w:ilvl="1" w:tplc="04090019">
      <w:start w:val="1"/>
      <w:numFmt w:val="ideographTraditional"/>
      <w:lvlText w:val="%2、"/>
      <w:lvlJc w:val="left"/>
      <w:pPr>
        <w:tabs>
          <w:tab w:val="num" w:pos="2095"/>
        </w:tabs>
        <w:ind w:left="2095" w:hanging="480"/>
      </w:pPr>
    </w:lvl>
    <w:lvl w:ilvl="2" w:tplc="0409001B" w:tentative="1">
      <w:start w:val="1"/>
      <w:numFmt w:val="lowerRoman"/>
      <w:lvlText w:val="%3."/>
      <w:lvlJc w:val="right"/>
      <w:pPr>
        <w:tabs>
          <w:tab w:val="num" w:pos="2575"/>
        </w:tabs>
        <w:ind w:left="2575" w:hanging="480"/>
      </w:pPr>
    </w:lvl>
    <w:lvl w:ilvl="3" w:tplc="0409000F" w:tentative="1">
      <w:start w:val="1"/>
      <w:numFmt w:val="decimal"/>
      <w:lvlText w:val="%4."/>
      <w:lvlJc w:val="left"/>
      <w:pPr>
        <w:tabs>
          <w:tab w:val="num" w:pos="3055"/>
        </w:tabs>
        <w:ind w:left="3055" w:hanging="480"/>
      </w:pPr>
    </w:lvl>
    <w:lvl w:ilvl="4" w:tplc="04090019" w:tentative="1">
      <w:start w:val="1"/>
      <w:numFmt w:val="ideographTraditional"/>
      <w:lvlText w:val="%5、"/>
      <w:lvlJc w:val="left"/>
      <w:pPr>
        <w:tabs>
          <w:tab w:val="num" w:pos="3535"/>
        </w:tabs>
        <w:ind w:left="3535" w:hanging="480"/>
      </w:pPr>
    </w:lvl>
    <w:lvl w:ilvl="5" w:tplc="0409001B" w:tentative="1">
      <w:start w:val="1"/>
      <w:numFmt w:val="lowerRoman"/>
      <w:lvlText w:val="%6."/>
      <w:lvlJc w:val="right"/>
      <w:pPr>
        <w:tabs>
          <w:tab w:val="num" w:pos="4015"/>
        </w:tabs>
        <w:ind w:left="4015" w:hanging="480"/>
      </w:pPr>
    </w:lvl>
    <w:lvl w:ilvl="6" w:tplc="0409000F" w:tentative="1">
      <w:start w:val="1"/>
      <w:numFmt w:val="decimal"/>
      <w:lvlText w:val="%7."/>
      <w:lvlJc w:val="left"/>
      <w:pPr>
        <w:tabs>
          <w:tab w:val="num" w:pos="4495"/>
        </w:tabs>
        <w:ind w:left="4495" w:hanging="480"/>
      </w:pPr>
    </w:lvl>
    <w:lvl w:ilvl="7" w:tplc="04090019" w:tentative="1">
      <w:start w:val="1"/>
      <w:numFmt w:val="ideographTraditional"/>
      <w:lvlText w:val="%8、"/>
      <w:lvlJc w:val="left"/>
      <w:pPr>
        <w:tabs>
          <w:tab w:val="num" w:pos="4975"/>
        </w:tabs>
        <w:ind w:left="4975" w:hanging="480"/>
      </w:pPr>
    </w:lvl>
    <w:lvl w:ilvl="8" w:tplc="0409001B" w:tentative="1">
      <w:start w:val="1"/>
      <w:numFmt w:val="lowerRoman"/>
      <w:lvlText w:val="%9."/>
      <w:lvlJc w:val="right"/>
      <w:pPr>
        <w:tabs>
          <w:tab w:val="num" w:pos="5455"/>
        </w:tabs>
        <w:ind w:left="5455"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FB977A5"/>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6F5CA4"/>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B26ACB"/>
    <w:multiLevelType w:val="hybridMultilevel"/>
    <w:tmpl w:val="48FC7D02"/>
    <w:lvl w:ilvl="0" w:tplc="B810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AC724F"/>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1E6B3F"/>
    <w:multiLevelType w:val="hybridMultilevel"/>
    <w:tmpl w:val="F5149F22"/>
    <w:lvl w:ilvl="0" w:tplc="702CA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8"/>
  </w:num>
  <w:num w:numId="5">
    <w:abstractNumId w:val="11"/>
  </w:num>
  <w:num w:numId="6">
    <w:abstractNumId w:val="1"/>
  </w:num>
  <w:num w:numId="7">
    <w:abstractNumId w:val="12"/>
  </w:num>
  <w:num w:numId="8">
    <w:abstractNumId w:val="9"/>
  </w:num>
  <w:num w:numId="9">
    <w:abstractNumId w:val="5"/>
  </w:num>
  <w:num w:numId="10">
    <w:abstractNumId w:val="13"/>
  </w:num>
  <w:num w:numId="11">
    <w:abstractNumId w:val="16"/>
  </w:num>
  <w:num w:numId="12">
    <w:abstractNumId w:val="14"/>
  </w:num>
  <w:num w:numId="13">
    <w:abstractNumId w:val="17"/>
  </w:num>
  <w:num w:numId="14">
    <w:abstractNumId w:val="2"/>
  </w:num>
  <w:num w:numId="15">
    <w:abstractNumId w:val="7"/>
  </w:num>
  <w:num w:numId="16">
    <w:abstractNumId w:val="4"/>
  </w:num>
  <w:num w:numId="17">
    <w:abstractNumId w:val="6"/>
  </w:num>
  <w:num w:numId="18">
    <w:abstractNumId w:val="15"/>
  </w:num>
  <w:num w:numId="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04B"/>
    <w:rsid w:val="0003581B"/>
    <w:rsid w:val="00036D76"/>
    <w:rsid w:val="00050BBF"/>
    <w:rsid w:val="00057F32"/>
    <w:rsid w:val="00062A25"/>
    <w:rsid w:val="0006373E"/>
    <w:rsid w:val="00065BBB"/>
    <w:rsid w:val="000669A7"/>
    <w:rsid w:val="00073CB5"/>
    <w:rsid w:val="0007425C"/>
    <w:rsid w:val="000747C6"/>
    <w:rsid w:val="00077553"/>
    <w:rsid w:val="000851A2"/>
    <w:rsid w:val="00086520"/>
    <w:rsid w:val="00086B3E"/>
    <w:rsid w:val="00086C56"/>
    <w:rsid w:val="0009352E"/>
    <w:rsid w:val="00093A25"/>
    <w:rsid w:val="00096B96"/>
    <w:rsid w:val="000A2F3F"/>
    <w:rsid w:val="000B0B4A"/>
    <w:rsid w:val="000B279A"/>
    <w:rsid w:val="000B61D2"/>
    <w:rsid w:val="000B70A7"/>
    <w:rsid w:val="000B73DD"/>
    <w:rsid w:val="000C1CFD"/>
    <w:rsid w:val="000C441E"/>
    <w:rsid w:val="000C459D"/>
    <w:rsid w:val="000C495F"/>
    <w:rsid w:val="000C73F0"/>
    <w:rsid w:val="000D1027"/>
    <w:rsid w:val="000D2B00"/>
    <w:rsid w:val="000D37BA"/>
    <w:rsid w:val="000D7EE7"/>
    <w:rsid w:val="000E2226"/>
    <w:rsid w:val="000E30CC"/>
    <w:rsid w:val="000E4133"/>
    <w:rsid w:val="000E4514"/>
    <w:rsid w:val="000E6431"/>
    <w:rsid w:val="000E6E76"/>
    <w:rsid w:val="000F02F5"/>
    <w:rsid w:val="000F21A5"/>
    <w:rsid w:val="000F7621"/>
    <w:rsid w:val="000F7F3F"/>
    <w:rsid w:val="00102B9F"/>
    <w:rsid w:val="00104CC0"/>
    <w:rsid w:val="00110A0F"/>
    <w:rsid w:val="00112637"/>
    <w:rsid w:val="00112ABC"/>
    <w:rsid w:val="001153D2"/>
    <w:rsid w:val="0012001E"/>
    <w:rsid w:val="00122052"/>
    <w:rsid w:val="001239DB"/>
    <w:rsid w:val="00126A55"/>
    <w:rsid w:val="00133C41"/>
    <w:rsid w:val="00133F08"/>
    <w:rsid w:val="001345E6"/>
    <w:rsid w:val="001378B0"/>
    <w:rsid w:val="00142E00"/>
    <w:rsid w:val="001507B6"/>
    <w:rsid w:val="0015120B"/>
    <w:rsid w:val="00152793"/>
    <w:rsid w:val="00153B7E"/>
    <w:rsid w:val="001545A9"/>
    <w:rsid w:val="001550D3"/>
    <w:rsid w:val="001558B2"/>
    <w:rsid w:val="001637C7"/>
    <w:rsid w:val="0016480E"/>
    <w:rsid w:val="00170E60"/>
    <w:rsid w:val="00174297"/>
    <w:rsid w:val="00174452"/>
    <w:rsid w:val="00180E06"/>
    <w:rsid w:val="001817B3"/>
    <w:rsid w:val="00183014"/>
    <w:rsid w:val="00186C94"/>
    <w:rsid w:val="00190FB6"/>
    <w:rsid w:val="001959C2"/>
    <w:rsid w:val="001A3EF8"/>
    <w:rsid w:val="001A51E3"/>
    <w:rsid w:val="001A7968"/>
    <w:rsid w:val="001A7FB3"/>
    <w:rsid w:val="001B12E3"/>
    <w:rsid w:val="001B2E98"/>
    <w:rsid w:val="001B3483"/>
    <w:rsid w:val="001B3C1E"/>
    <w:rsid w:val="001B4494"/>
    <w:rsid w:val="001C0D8B"/>
    <w:rsid w:val="001C0DA8"/>
    <w:rsid w:val="001C12EF"/>
    <w:rsid w:val="001C2C6D"/>
    <w:rsid w:val="001C5577"/>
    <w:rsid w:val="001D4AD7"/>
    <w:rsid w:val="001D668C"/>
    <w:rsid w:val="001E09A3"/>
    <w:rsid w:val="001E0D8A"/>
    <w:rsid w:val="001E67BA"/>
    <w:rsid w:val="001E74C2"/>
    <w:rsid w:val="001F4F82"/>
    <w:rsid w:val="001F52C1"/>
    <w:rsid w:val="001F5A48"/>
    <w:rsid w:val="001F6260"/>
    <w:rsid w:val="00200007"/>
    <w:rsid w:val="00201D72"/>
    <w:rsid w:val="00202CF6"/>
    <w:rsid w:val="002030A5"/>
    <w:rsid w:val="00203131"/>
    <w:rsid w:val="0021113D"/>
    <w:rsid w:val="00212E88"/>
    <w:rsid w:val="00213041"/>
    <w:rsid w:val="00213C9C"/>
    <w:rsid w:val="0022009E"/>
    <w:rsid w:val="00223241"/>
    <w:rsid w:val="00223807"/>
    <w:rsid w:val="0022425C"/>
    <w:rsid w:val="002246DE"/>
    <w:rsid w:val="00224D22"/>
    <w:rsid w:val="00226C40"/>
    <w:rsid w:val="00227910"/>
    <w:rsid w:val="00232965"/>
    <w:rsid w:val="00240808"/>
    <w:rsid w:val="002455FA"/>
    <w:rsid w:val="0025041C"/>
    <w:rsid w:val="002518BA"/>
    <w:rsid w:val="00252BC4"/>
    <w:rsid w:val="00254014"/>
    <w:rsid w:val="00254B39"/>
    <w:rsid w:val="002625F1"/>
    <w:rsid w:val="0026504D"/>
    <w:rsid w:val="00273A2F"/>
    <w:rsid w:val="00273F00"/>
    <w:rsid w:val="002763F2"/>
    <w:rsid w:val="00276E4E"/>
    <w:rsid w:val="002770D2"/>
    <w:rsid w:val="00280986"/>
    <w:rsid w:val="00281ECE"/>
    <w:rsid w:val="002831C7"/>
    <w:rsid w:val="002840C6"/>
    <w:rsid w:val="00292DDC"/>
    <w:rsid w:val="00295174"/>
    <w:rsid w:val="002959AF"/>
    <w:rsid w:val="00296172"/>
    <w:rsid w:val="00296B92"/>
    <w:rsid w:val="002A1414"/>
    <w:rsid w:val="002A2C22"/>
    <w:rsid w:val="002A6312"/>
    <w:rsid w:val="002B02EB"/>
    <w:rsid w:val="002B3FFE"/>
    <w:rsid w:val="002B48A0"/>
    <w:rsid w:val="002C0602"/>
    <w:rsid w:val="002C6915"/>
    <w:rsid w:val="002D05CE"/>
    <w:rsid w:val="002D070C"/>
    <w:rsid w:val="002D0A06"/>
    <w:rsid w:val="002D19B8"/>
    <w:rsid w:val="002D5C16"/>
    <w:rsid w:val="002E0DEB"/>
    <w:rsid w:val="002F2476"/>
    <w:rsid w:val="002F2A95"/>
    <w:rsid w:val="002F3DFF"/>
    <w:rsid w:val="002F5E05"/>
    <w:rsid w:val="00307A76"/>
    <w:rsid w:val="00315A16"/>
    <w:rsid w:val="003166B2"/>
    <w:rsid w:val="00316FAF"/>
    <w:rsid w:val="00317053"/>
    <w:rsid w:val="0032109C"/>
    <w:rsid w:val="00322B45"/>
    <w:rsid w:val="00323739"/>
    <w:rsid w:val="00323809"/>
    <w:rsid w:val="00323D41"/>
    <w:rsid w:val="00325414"/>
    <w:rsid w:val="00325AB0"/>
    <w:rsid w:val="00327493"/>
    <w:rsid w:val="003302F1"/>
    <w:rsid w:val="00334A7E"/>
    <w:rsid w:val="00336EBC"/>
    <w:rsid w:val="00343232"/>
    <w:rsid w:val="0034470E"/>
    <w:rsid w:val="00352DB0"/>
    <w:rsid w:val="00353486"/>
    <w:rsid w:val="003556C3"/>
    <w:rsid w:val="00361063"/>
    <w:rsid w:val="0037094A"/>
    <w:rsid w:val="00371ED3"/>
    <w:rsid w:val="00372ACD"/>
    <w:rsid w:val="00372FFC"/>
    <w:rsid w:val="0037728A"/>
    <w:rsid w:val="00380B7D"/>
    <w:rsid w:val="00381A99"/>
    <w:rsid w:val="00381C52"/>
    <w:rsid w:val="003829C2"/>
    <w:rsid w:val="003830B2"/>
    <w:rsid w:val="00384724"/>
    <w:rsid w:val="00384C8F"/>
    <w:rsid w:val="003919B7"/>
    <w:rsid w:val="00391D57"/>
    <w:rsid w:val="00392292"/>
    <w:rsid w:val="003A0DCD"/>
    <w:rsid w:val="003A519E"/>
    <w:rsid w:val="003A5927"/>
    <w:rsid w:val="003B1017"/>
    <w:rsid w:val="003B3C07"/>
    <w:rsid w:val="003B52CC"/>
    <w:rsid w:val="003B6081"/>
    <w:rsid w:val="003B6775"/>
    <w:rsid w:val="003B727B"/>
    <w:rsid w:val="003C1147"/>
    <w:rsid w:val="003C4010"/>
    <w:rsid w:val="003C5A38"/>
    <w:rsid w:val="003C5FE2"/>
    <w:rsid w:val="003D05FB"/>
    <w:rsid w:val="003D1B16"/>
    <w:rsid w:val="003D45BF"/>
    <w:rsid w:val="003D508A"/>
    <w:rsid w:val="003D537F"/>
    <w:rsid w:val="003D6E0D"/>
    <w:rsid w:val="003D7B75"/>
    <w:rsid w:val="003E0208"/>
    <w:rsid w:val="003E4B57"/>
    <w:rsid w:val="003F0EEA"/>
    <w:rsid w:val="003F27E1"/>
    <w:rsid w:val="003F437A"/>
    <w:rsid w:val="003F5C2B"/>
    <w:rsid w:val="00402240"/>
    <w:rsid w:val="004023E9"/>
    <w:rsid w:val="0040454A"/>
    <w:rsid w:val="00413F83"/>
    <w:rsid w:val="004148A4"/>
    <w:rsid w:val="0041490C"/>
    <w:rsid w:val="00416191"/>
    <w:rsid w:val="00416721"/>
    <w:rsid w:val="00420980"/>
    <w:rsid w:val="00421EF0"/>
    <w:rsid w:val="004224FA"/>
    <w:rsid w:val="00423D07"/>
    <w:rsid w:val="00427936"/>
    <w:rsid w:val="00433A33"/>
    <w:rsid w:val="00441715"/>
    <w:rsid w:val="0044346F"/>
    <w:rsid w:val="004572D8"/>
    <w:rsid w:val="0046520A"/>
    <w:rsid w:val="004672AB"/>
    <w:rsid w:val="004714FE"/>
    <w:rsid w:val="00477781"/>
    <w:rsid w:val="00477BAA"/>
    <w:rsid w:val="004878E0"/>
    <w:rsid w:val="004936B2"/>
    <w:rsid w:val="00495053"/>
    <w:rsid w:val="004A1F59"/>
    <w:rsid w:val="004A205A"/>
    <w:rsid w:val="004A29BE"/>
    <w:rsid w:val="004A3225"/>
    <w:rsid w:val="004A33EE"/>
    <w:rsid w:val="004A3AA8"/>
    <w:rsid w:val="004B13C7"/>
    <w:rsid w:val="004B6493"/>
    <w:rsid w:val="004B6AC8"/>
    <w:rsid w:val="004B778F"/>
    <w:rsid w:val="004C0609"/>
    <w:rsid w:val="004C0884"/>
    <w:rsid w:val="004C695E"/>
    <w:rsid w:val="004D016D"/>
    <w:rsid w:val="004D10C4"/>
    <w:rsid w:val="004D141F"/>
    <w:rsid w:val="004D2742"/>
    <w:rsid w:val="004D6310"/>
    <w:rsid w:val="004D68F9"/>
    <w:rsid w:val="004E0062"/>
    <w:rsid w:val="004E05A1"/>
    <w:rsid w:val="004E3016"/>
    <w:rsid w:val="004E37A4"/>
    <w:rsid w:val="004F2627"/>
    <w:rsid w:val="004F5E57"/>
    <w:rsid w:val="004F6710"/>
    <w:rsid w:val="00500C3E"/>
    <w:rsid w:val="005013AB"/>
    <w:rsid w:val="00502849"/>
    <w:rsid w:val="00504334"/>
    <w:rsid w:val="0050498D"/>
    <w:rsid w:val="005104D7"/>
    <w:rsid w:val="00510B9E"/>
    <w:rsid w:val="00511E1F"/>
    <w:rsid w:val="005213B0"/>
    <w:rsid w:val="00532DDC"/>
    <w:rsid w:val="00536BC2"/>
    <w:rsid w:val="00540C45"/>
    <w:rsid w:val="005425E1"/>
    <w:rsid w:val="005427C5"/>
    <w:rsid w:val="00542CF6"/>
    <w:rsid w:val="005513A4"/>
    <w:rsid w:val="00553C03"/>
    <w:rsid w:val="00555A8D"/>
    <w:rsid w:val="0055609A"/>
    <w:rsid w:val="00557DA7"/>
    <w:rsid w:val="00563692"/>
    <w:rsid w:val="0056782F"/>
    <w:rsid w:val="00571679"/>
    <w:rsid w:val="0058363E"/>
    <w:rsid w:val="005844E7"/>
    <w:rsid w:val="005908B8"/>
    <w:rsid w:val="00591426"/>
    <w:rsid w:val="0059512E"/>
    <w:rsid w:val="005967F5"/>
    <w:rsid w:val="005A342A"/>
    <w:rsid w:val="005A5737"/>
    <w:rsid w:val="005A6DD2"/>
    <w:rsid w:val="005A78A5"/>
    <w:rsid w:val="005A7A47"/>
    <w:rsid w:val="005B1C3C"/>
    <w:rsid w:val="005B6483"/>
    <w:rsid w:val="005B66A5"/>
    <w:rsid w:val="005C385D"/>
    <w:rsid w:val="005C7EEF"/>
    <w:rsid w:val="005D3B20"/>
    <w:rsid w:val="005E4759"/>
    <w:rsid w:val="005E481F"/>
    <w:rsid w:val="005E51F2"/>
    <w:rsid w:val="005E5C68"/>
    <w:rsid w:val="005E65C0"/>
    <w:rsid w:val="005E6D5A"/>
    <w:rsid w:val="005F0390"/>
    <w:rsid w:val="005F1377"/>
    <w:rsid w:val="006015D4"/>
    <w:rsid w:val="0060702F"/>
    <w:rsid w:val="006072CD"/>
    <w:rsid w:val="006103D7"/>
    <w:rsid w:val="00612023"/>
    <w:rsid w:val="006122F4"/>
    <w:rsid w:val="00614190"/>
    <w:rsid w:val="00615934"/>
    <w:rsid w:val="00620181"/>
    <w:rsid w:val="00620BD9"/>
    <w:rsid w:val="00622A99"/>
    <w:rsid w:val="00622E67"/>
    <w:rsid w:val="00626EDC"/>
    <w:rsid w:val="00630E7B"/>
    <w:rsid w:val="00634256"/>
    <w:rsid w:val="006470EC"/>
    <w:rsid w:val="00653E39"/>
    <w:rsid w:val="006542D6"/>
    <w:rsid w:val="0065598E"/>
    <w:rsid w:val="00655AF2"/>
    <w:rsid w:val="00655BC5"/>
    <w:rsid w:val="006568BE"/>
    <w:rsid w:val="0066025D"/>
    <w:rsid w:val="0066091A"/>
    <w:rsid w:val="00661373"/>
    <w:rsid w:val="00670DB2"/>
    <w:rsid w:val="00673C6B"/>
    <w:rsid w:val="00676966"/>
    <w:rsid w:val="006773EC"/>
    <w:rsid w:val="00680504"/>
    <w:rsid w:val="00681CD9"/>
    <w:rsid w:val="00681EA7"/>
    <w:rsid w:val="00683E30"/>
    <w:rsid w:val="00687024"/>
    <w:rsid w:val="00695A72"/>
    <w:rsid w:val="00695E22"/>
    <w:rsid w:val="006A0E61"/>
    <w:rsid w:val="006B0BAF"/>
    <w:rsid w:val="006B7093"/>
    <w:rsid w:val="006B7417"/>
    <w:rsid w:val="006D0206"/>
    <w:rsid w:val="006D3691"/>
    <w:rsid w:val="006E4DCB"/>
    <w:rsid w:val="006E5EF0"/>
    <w:rsid w:val="006F3114"/>
    <w:rsid w:val="006F3563"/>
    <w:rsid w:val="006F3F15"/>
    <w:rsid w:val="006F42B9"/>
    <w:rsid w:val="006F6103"/>
    <w:rsid w:val="00704E00"/>
    <w:rsid w:val="00706632"/>
    <w:rsid w:val="0070696A"/>
    <w:rsid w:val="007104BD"/>
    <w:rsid w:val="0071090C"/>
    <w:rsid w:val="00712A92"/>
    <w:rsid w:val="007209E7"/>
    <w:rsid w:val="0072299B"/>
    <w:rsid w:val="0072408B"/>
    <w:rsid w:val="00724CCF"/>
    <w:rsid w:val="00726182"/>
    <w:rsid w:val="00727635"/>
    <w:rsid w:val="00727B8F"/>
    <w:rsid w:val="00732329"/>
    <w:rsid w:val="0073334C"/>
    <w:rsid w:val="007337CA"/>
    <w:rsid w:val="00734CE4"/>
    <w:rsid w:val="00735123"/>
    <w:rsid w:val="00741837"/>
    <w:rsid w:val="007453E6"/>
    <w:rsid w:val="007539C1"/>
    <w:rsid w:val="00755311"/>
    <w:rsid w:val="0077309D"/>
    <w:rsid w:val="007751FF"/>
    <w:rsid w:val="007774EE"/>
    <w:rsid w:val="00781394"/>
    <w:rsid w:val="007814F9"/>
    <w:rsid w:val="00781822"/>
    <w:rsid w:val="0078282D"/>
    <w:rsid w:val="00783F21"/>
    <w:rsid w:val="007858E9"/>
    <w:rsid w:val="007866D5"/>
    <w:rsid w:val="00787159"/>
    <w:rsid w:val="0079043A"/>
    <w:rsid w:val="00791668"/>
    <w:rsid w:val="00791AA1"/>
    <w:rsid w:val="007929C8"/>
    <w:rsid w:val="007942CA"/>
    <w:rsid w:val="00795263"/>
    <w:rsid w:val="007A3793"/>
    <w:rsid w:val="007B103A"/>
    <w:rsid w:val="007B3F9A"/>
    <w:rsid w:val="007C1BA2"/>
    <w:rsid w:val="007C2B48"/>
    <w:rsid w:val="007C41D4"/>
    <w:rsid w:val="007D20E9"/>
    <w:rsid w:val="007D7881"/>
    <w:rsid w:val="007D7E3A"/>
    <w:rsid w:val="007E0E10"/>
    <w:rsid w:val="007E4768"/>
    <w:rsid w:val="007E777B"/>
    <w:rsid w:val="007F0673"/>
    <w:rsid w:val="007F110C"/>
    <w:rsid w:val="007F2070"/>
    <w:rsid w:val="007F731C"/>
    <w:rsid w:val="008025AB"/>
    <w:rsid w:val="008053F5"/>
    <w:rsid w:val="00807AF7"/>
    <w:rsid w:val="00810198"/>
    <w:rsid w:val="00814292"/>
    <w:rsid w:val="00815DA8"/>
    <w:rsid w:val="0082194D"/>
    <w:rsid w:val="008221F9"/>
    <w:rsid w:val="00826EF5"/>
    <w:rsid w:val="00830165"/>
    <w:rsid w:val="00831693"/>
    <w:rsid w:val="0083334A"/>
    <w:rsid w:val="00836542"/>
    <w:rsid w:val="00840104"/>
    <w:rsid w:val="00840C1F"/>
    <w:rsid w:val="008417D9"/>
    <w:rsid w:val="00841FC5"/>
    <w:rsid w:val="008454EC"/>
    <w:rsid w:val="00845709"/>
    <w:rsid w:val="00853462"/>
    <w:rsid w:val="008549D4"/>
    <w:rsid w:val="008576BD"/>
    <w:rsid w:val="0085783D"/>
    <w:rsid w:val="00860463"/>
    <w:rsid w:val="00863C8E"/>
    <w:rsid w:val="00867FBD"/>
    <w:rsid w:val="008733DA"/>
    <w:rsid w:val="00877039"/>
    <w:rsid w:val="008850E4"/>
    <w:rsid w:val="008939AB"/>
    <w:rsid w:val="00893B25"/>
    <w:rsid w:val="0089545F"/>
    <w:rsid w:val="00895E3E"/>
    <w:rsid w:val="00896153"/>
    <w:rsid w:val="00896708"/>
    <w:rsid w:val="008A12F5"/>
    <w:rsid w:val="008B1587"/>
    <w:rsid w:val="008B1B01"/>
    <w:rsid w:val="008B2BEE"/>
    <w:rsid w:val="008B3BCD"/>
    <w:rsid w:val="008B6DF8"/>
    <w:rsid w:val="008B7877"/>
    <w:rsid w:val="008C106C"/>
    <w:rsid w:val="008C10F1"/>
    <w:rsid w:val="008C1926"/>
    <w:rsid w:val="008C1E99"/>
    <w:rsid w:val="008C45D1"/>
    <w:rsid w:val="008E0085"/>
    <w:rsid w:val="008E2AA6"/>
    <w:rsid w:val="008E311B"/>
    <w:rsid w:val="008E3F6F"/>
    <w:rsid w:val="008F46E7"/>
    <w:rsid w:val="008F5AB3"/>
    <w:rsid w:val="008F6F0B"/>
    <w:rsid w:val="008F7D75"/>
    <w:rsid w:val="009043D0"/>
    <w:rsid w:val="00907BA7"/>
    <w:rsid w:val="0091064E"/>
    <w:rsid w:val="0091140E"/>
    <w:rsid w:val="00911FC5"/>
    <w:rsid w:val="00916A97"/>
    <w:rsid w:val="0092699C"/>
    <w:rsid w:val="00931A10"/>
    <w:rsid w:val="00935F30"/>
    <w:rsid w:val="00944361"/>
    <w:rsid w:val="00947967"/>
    <w:rsid w:val="00955201"/>
    <w:rsid w:val="00957BBF"/>
    <w:rsid w:val="00960542"/>
    <w:rsid w:val="0096490B"/>
    <w:rsid w:val="00965200"/>
    <w:rsid w:val="009668B3"/>
    <w:rsid w:val="00971471"/>
    <w:rsid w:val="00981EC1"/>
    <w:rsid w:val="009849C2"/>
    <w:rsid w:val="00984D24"/>
    <w:rsid w:val="009858EB"/>
    <w:rsid w:val="00987DE8"/>
    <w:rsid w:val="009922BB"/>
    <w:rsid w:val="00994BA5"/>
    <w:rsid w:val="009A15C2"/>
    <w:rsid w:val="009A201D"/>
    <w:rsid w:val="009A3F47"/>
    <w:rsid w:val="009A460D"/>
    <w:rsid w:val="009B0046"/>
    <w:rsid w:val="009B17D0"/>
    <w:rsid w:val="009C1440"/>
    <w:rsid w:val="009C2107"/>
    <w:rsid w:val="009C5D9E"/>
    <w:rsid w:val="009C69A6"/>
    <w:rsid w:val="009C78C4"/>
    <w:rsid w:val="009D2C3E"/>
    <w:rsid w:val="009D53D4"/>
    <w:rsid w:val="009E0625"/>
    <w:rsid w:val="009E3034"/>
    <w:rsid w:val="009E4574"/>
    <w:rsid w:val="009E5135"/>
    <w:rsid w:val="009E549F"/>
    <w:rsid w:val="009E5A13"/>
    <w:rsid w:val="009F084F"/>
    <w:rsid w:val="009F28A8"/>
    <w:rsid w:val="009F2CBF"/>
    <w:rsid w:val="009F473E"/>
    <w:rsid w:val="009F682A"/>
    <w:rsid w:val="00A006F3"/>
    <w:rsid w:val="00A022BE"/>
    <w:rsid w:val="00A067E5"/>
    <w:rsid w:val="00A24C95"/>
    <w:rsid w:val="00A2599A"/>
    <w:rsid w:val="00A26094"/>
    <w:rsid w:val="00A26EC4"/>
    <w:rsid w:val="00A272B0"/>
    <w:rsid w:val="00A30007"/>
    <w:rsid w:val="00A301BF"/>
    <w:rsid w:val="00A302B2"/>
    <w:rsid w:val="00A331B4"/>
    <w:rsid w:val="00A34829"/>
    <w:rsid w:val="00A3484E"/>
    <w:rsid w:val="00A356D3"/>
    <w:rsid w:val="00A36ADA"/>
    <w:rsid w:val="00A37E9E"/>
    <w:rsid w:val="00A438D8"/>
    <w:rsid w:val="00A473F5"/>
    <w:rsid w:val="00A51F9D"/>
    <w:rsid w:val="00A5416A"/>
    <w:rsid w:val="00A639F4"/>
    <w:rsid w:val="00A64149"/>
    <w:rsid w:val="00A6586B"/>
    <w:rsid w:val="00A81726"/>
    <w:rsid w:val="00A81A32"/>
    <w:rsid w:val="00A835BD"/>
    <w:rsid w:val="00A8523D"/>
    <w:rsid w:val="00A865AE"/>
    <w:rsid w:val="00A91334"/>
    <w:rsid w:val="00A95AC0"/>
    <w:rsid w:val="00A97B15"/>
    <w:rsid w:val="00AA277B"/>
    <w:rsid w:val="00AA42D5"/>
    <w:rsid w:val="00AB2FAB"/>
    <w:rsid w:val="00AB5C14"/>
    <w:rsid w:val="00AC1EE7"/>
    <w:rsid w:val="00AC333F"/>
    <w:rsid w:val="00AC585C"/>
    <w:rsid w:val="00AD06A1"/>
    <w:rsid w:val="00AD175A"/>
    <w:rsid w:val="00AD1925"/>
    <w:rsid w:val="00AE067D"/>
    <w:rsid w:val="00AE09F7"/>
    <w:rsid w:val="00AE5603"/>
    <w:rsid w:val="00AF1181"/>
    <w:rsid w:val="00AF2F79"/>
    <w:rsid w:val="00AF4326"/>
    <w:rsid w:val="00AF4653"/>
    <w:rsid w:val="00AF7DB7"/>
    <w:rsid w:val="00B02654"/>
    <w:rsid w:val="00B07903"/>
    <w:rsid w:val="00B10D02"/>
    <w:rsid w:val="00B13C22"/>
    <w:rsid w:val="00B15012"/>
    <w:rsid w:val="00B15516"/>
    <w:rsid w:val="00B201E2"/>
    <w:rsid w:val="00B253A6"/>
    <w:rsid w:val="00B37BA1"/>
    <w:rsid w:val="00B4079E"/>
    <w:rsid w:val="00B437A7"/>
    <w:rsid w:val="00B443E4"/>
    <w:rsid w:val="00B4626B"/>
    <w:rsid w:val="00B46B57"/>
    <w:rsid w:val="00B5484D"/>
    <w:rsid w:val="00B563EA"/>
    <w:rsid w:val="00B56CDF"/>
    <w:rsid w:val="00B60E51"/>
    <w:rsid w:val="00B63A54"/>
    <w:rsid w:val="00B76141"/>
    <w:rsid w:val="00B763DB"/>
    <w:rsid w:val="00B76ABD"/>
    <w:rsid w:val="00B76C66"/>
    <w:rsid w:val="00B7768F"/>
    <w:rsid w:val="00B77D18"/>
    <w:rsid w:val="00B80C57"/>
    <w:rsid w:val="00B8252E"/>
    <w:rsid w:val="00B8313A"/>
    <w:rsid w:val="00B93503"/>
    <w:rsid w:val="00B93EA1"/>
    <w:rsid w:val="00B94B43"/>
    <w:rsid w:val="00B979D9"/>
    <w:rsid w:val="00BA05DE"/>
    <w:rsid w:val="00BA31E8"/>
    <w:rsid w:val="00BA55E0"/>
    <w:rsid w:val="00BA6BD4"/>
    <w:rsid w:val="00BA6C7A"/>
    <w:rsid w:val="00BB17D1"/>
    <w:rsid w:val="00BB3752"/>
    <w:rsid w:val="00BB6688"/>
    <w:rsid w:val="00BB75B0"/>
    <w:rsid w:val="00BC26D4"/>
    <w:rsid w:val="00BD5627"/>
    <w:rsid w:val="00BE0C80"/>
    <w:rsid w:val="00BE3B5E"/>
    <w:rsid w:val="00BF2A42"/>
    <w:rsid w:val="00C00316"/>
    <w:rsid w:val="00C03D8C"/>
    <w:rsid w:val="00C055EC"/>
    <w:rsid w:val="00C10DC9"/>
    <w:rsid w:val="00C11417"/>
    <w:rsid w:val="00C12254"/>
    <w:rsid w:val="00C12FB3"/>
    <w:rsid w:val="00C17341"/>
    <w:rsid w:val="00C22C89"/>
    <w:rsid w:val="00C24EEF"/>
    <w:rsid w:val="00C25CF6"/>
    <w:rsid w:val="00C26C36"/>
    <w:rsid w:val="00C32768"/>
    <w:rsid w:val="00C415F6"/>
    <w:rsid w:val="00C41C19"/>
    <w:rsid w:val="00C431DF"/>
    <w:rsid w:val="00C44817"/>
    <w:rsid w:val="00C456BD"/>
    <w:rsid w:val="00C530DC"/>
    <w:rsid w:val="00C532C4"/>
    <w:rsid w:val="00C5350D"/>
    <w:rsid w:val="00C54B86"/>
    <w:rsid w:val="00C556EE"/>
    <w:rsid w:val="00C571FA"/>
    <w:rsid w:val="00C6123C"/>
    <w:rsid w:val="00C6311A"/>
    <w:rsid w:val="00C7084D"/>
    <w:rsid w:val="00C71B9F"/>
    <w:rsid w:val="00C7315E"/>
    <w:rsid w:val="00C75895"/>
    <w:rsid w:val="00C764D4"/>
    <w:rsid w:val="00C8121A"/>
    <w:rsid w:val="00C83C9F"/>
    <w:rsid w:val="00C85398"/>
    <w:rsid w:val="00C872F1"/>
    <w:rsid w:val="00C912A2"/>
    <w:rsid w:val="00C92893"/>
    <w:rsid w:val="00C94840"/>
    <w:rsid w:val="00C966E7"/>
    <w:rsid w:val="00CA1756"/>
    <w:rsid w:val="00CA471C"/>
    <w:rsid w:val="00CA4EE3"/>
    <w:rsid w:val="00CA78CB"/>
    <w:rsid w:val="00CB027F"/>
    <w:rsid w:val="00CC0EBB"/>
    <w:rsid w:val="00CC4E0A"/>
    <w:rsid w:val="00CC6297"/>
    <w:rsid w:val="00CC7690"/>
    <w:rsid w:val="00CC7D20"/>
    <w:rsid w:val="00CC7D22"/>
    <w:rsid w:val="00CD1986"/>
    <w:rsid w:val="00CD49A7"/>
    <w:rsid w:val="00CD54BF"/>
    <w:rsid w:val="00CD65A9"/>
    <w:rsid w:val="00CE4D5C"/>
    <w:rsid w:val="00CF0150"/>
    <w:rsid w:val="00CF05DA"/>
    <w:rsid w:val="00CF58EB"/>
    <w:rsid w:val="00CF6FEC"/>
    <w:rsid w:val="00D0106E"/>
    <w:rsid w:val="00D02BBD"/>
    <w:rsid w:val="00D06383"/>
    <w:rsid w:val="00D17DE8"/>
    <w:rsid w:val="00D20A6A"/>
    <w:rsid w:val="00D20E85"/>
    <w:rsid w:val="00D2328D"/>
    <w:rsid w:val="00D24615"/>
    <w:rsid w:val="00D272F0"/>
    <w:rsid w:val="00D3095E"/>
    <w:rsid w:val="00D3474E"/>
    <w:rsid w:val="00D37842"/>
    <w:rsid w:val="00D42DC2"/>
    <w:rsid w:val="00D47F08"/>
    <w:rsid w:val="00D51304"/>
    <w:rsid w:val="00D537E1"/>
    <w:rsid w:val="00D55BB2"/>
    <w:rsid w:val="00D60198"/>
    <w:rsid w:val="00D6091A"/>
    <w:rsid w:val="00D64C5F"/>
    <w:rsid w:val="00D6605A"/>
    <w:rsid w:val="00D6695F"/>
    <w:rsid w:val="00D72037"/>
    <w:rsid w:val="00D72A7B"/>
    <w:rsid w:val="00D743F4"/>
    <w:rsid w:val="00D74C8E"/>
    <w:rsid w:val="00D75644"/>
    <w:rsid w:val="00D76674"/>
    <w:rsid w:val="00D81656"/>
    <w:rsid w:val="00D83D87"/>
    <w:rsid w:val="00D84A6D"/>
    <w:rsid w:val="00D84BF2"/>
    <w:rsid w:val="00D86A30"/>
    <w:rsid w:val="00D97CB4"/>
    <w:rsid w:val="00D97DD4"/>
    <w:rsid w:val="00DA5646"/>
    <w:rsid w:val="00DA5A8A"/>
    <w:rsid w:val="00DB26CD"/>
    <w:rsid w:val="00DB3A55"/>
    <w:rsid w:val="00DB441C"/>
    <w:rsid w:val="00DB44AF"/>
    <w:rsid w:val="00DB5F53"/>
    <w:rsid w:val="00DB7440"/>
    <w:rsid w:val="00DC1E6F"/>
    <w:rsid w:val="00DC1F58"/>
    <w:rsid w:val="00DC339B"/>
    <w:rsid w:val="00DC5D40"/>
    <w:rsid w:val="00DC69A7"/>
    <w:rsid w:val="00DD30E9"/>
    <w:rsid w:val="00DD3A55"/>
    <w:rsid w:val="00DD4F47"/>
    <w:rsid w:val="00DD7FBB"/>
    <w:rsid w:val="00DE0B9F"/>
    <w:rsid w:val="00DE2A9E"/>
    <w:rsid w:val="00DE4238"/>
    <w:rsid w:val="00DE4D56"/>
    <w:rsid w:val="00DE51AB"/>
    <w:rsid w:val="00DE63F3"/>
    <w:rsid w:val="00DE657F"/>
    <w:rsid w:val="00DE7FEF"/>
    <w:rsid w:val="00DF1218"/>
    <w:rsid w:val="00DF6462"/>
    <w:rsid w:val="00E00F1D"/>
    <w:rsid w:val="00E0139B"/>
    <w:rsid w:val="00E02462"/>
    <w:rsid w:val="00E02FA0"/>
    <w:rsid w:val="00E036DC"/>
    <w:rsid w:val="00E10454"/>
    <w:rsid w:val="00E112E5"/>
    <w:rsid w:val="00E122D8"/>
    <w:rsid w:val="00E12CC8"/>
    <w:rsid w:val="00E15352"/>
    <w:rsid w:val="00E2027E"/>
    <w:rsid w:val="00E21CC7"/>
    <w:rsid w:val="00E24D9E"/>
    <w:rsid w:val="00E25849"/>
    <w:rsid w:val="00E3197E"/>
    <w:rsid w:val="00E32E08"/>
    <w:rsid w:val="00E342F8"/>
    <w:rsid w:val="00E351ED"/>
    <w:rsid w:val="00E364E3"/>
    <w:rsid w:val="00E36817"/>
    <w:rsid w:val="00E40F71"/>
    <w:rsid w:val="00E415E3"/>
    <w:rsid w:val="00E43E63"/>
    <w:rsid w:val="00E44EB7"/>
    <w:rsid w:val="00E4588E"/>
    <w:rsid w:val="00E6034B"/>
    <w:rsid w:val="00E63668"/>
    <w:rsid w:val="00E6549E"/>
    <w:rsid w:val="00E65EDE"/>
    <w:rsid w:val="00E67F59"/>
    <w:rsid w:val="00E70F81"/>
    <w:rsid w:val="00E72009"/>
    <w:rsid w:val="00E72526"/>
    <w:rsid w:val="00E73C35"/>
    <w:rsid w:val="00E74813"/>
    <w:rsid w:val="00E77055"/>
    <w:rsid w:val="00E77460"/>
    <w:rsid w:val="00E824C3"/>
    <w:rsid w:val="00E82AA3"/>
    <w:rsid w:val="00E83ABC"/>
    <w:rsid w:val="00E83F87"/>
    <w:rsid w:val="00E844F2"/>
    <w:rsid w:val="00E8689E"/>
    <w:rsid w:val="00E90AD0"/>
    <w:rsid w:val="00E91F14"/>
    <w:rsid w:val="00E92FCB"/>
    <w:rsid w:val="00EA147F"/>
    <w:rsid w:val="00EA4A27"/>
    <w:rsid w:val="00EA4FA6"/>
    <w:rsid w:val="00EA5F74"/>
    <w:rsid w:val="00EA65A2"/>
    <w:rsid w:val="00EA7A3E"/>
    <w:rsid w:val="00EB02F2"/>
    <w:rsid w:val="00EB1A25"/>
    <w:rsid w:val="00EC7363"/>
    <w:rsid w:val="00EC77A7"/>
    <w:rsid w:val="00ED03AB"/>
    <w:rsid w:val="00ED1C4E"/>
    <w:rsid w:val="00ED1CD4"/>
    <w:rsid w:val="00ED1D2B"/>
    <w:rsid w:val="00ED29FF"/>
    <w:rsid w:val="00ED64B5"/>
    <w:rsid w:val="00ED656A"/>
    <w:rsid w:val="00EE2B77"/>
    <w:rsid w:val="00EE2B87"/>
    <w:rsid w:val="00EE7CCA"/>
    <w:rsid w:val="00EF3F0B"/>
    <w:rsid w:val="00EF5D95"/>
    <w:rsid w:val="00EF5FB3"/>
    <w:rsid w:val="00F003F9"/>
    <w:rsid w:val="00F11928"/>
    <w:rsid w:val="00F16A14"/>
    <w:rsid w:val="00F362D7"/>
    <w:rsid w:val="00F37D7B"/>
    <w:rsid w:val="00F4153E"/>
    <w:rsid w:val="00F50493"/>
    <w:rsid w:val="00F5314C"/>
    <w:rsid w:val="00F5688C"/>
    <w:rsid w:val="00F60048"/>
    <w:rsid w:val="00F61A64"/>
    <w:rsid w:val="00F626E6"/>
    <w:rsid w:val="00F635DD"/>
    <w:rsid w:val="00F6627B"/>
    <w:rsid w:val="00F67933"/>
    <w:rsid w:val="00F7336E"/>
    <w:rsid w:val="00F734F2"/>
    <w:rsid w:val="00F75052"/>
    <w:rsid w:val="00F75BBA"/>
    <w:rsid w:val="00F76162"/>
    <w:rsid w:val="00F8023A"/>
    <w:rsid w:val="00F804D3"/>
    <w:rsid w:val="00F81CD2"/>
    <w:rsid w:val="00F82641"/>
    <w:rsid w:val="00F90F18"/>
    <w:rsid w:val="00F937E4"/>
    <w:rsid w:val="00F95EE7"/>
    <w:rsid w:val="00FA25EB"/>
    <w:rsid w:val="00FA39E6"/>
    <w:rsid w:val="00FA7BC9"/>
    <w:rsid w:val="00FB259F"/>
    <w:rsid w:val="00FB378E"/>
    <w:rsid w:val="00FB37F1"/>
    <w:rsid w:val="00FB47C0"/>
    <w:rsid w:val="00FB501B"/>
    <w:rsid w:val="00FB7770"/>
    <w:rsid w:val="00FB7DF2"/>
    <w:rsid w:val="00FD15DE"/>
    <w:rsid w:val="00FD2BDB"/>
    <w:rsid w:val="00FD3B91"/>
    <w:rsid w:val="00FD506C"/>
    <w:rsid w:val="00FD576B"/>
    <w:rsid w:val="00FD579E"/>
    <w:rsid w:val="00FD6845"/>
    <w:rsid w:val="00FD7F39"/>
    <w:rsid w:val="00FE441F"/>
    <w:rsid w:val="00FE4516"/>
    <w:rsid w:val="00FE64C8"/>
    <w:rsid w:val="00FF527B"/>
    <w:rsid w:val="00FF69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626E6"/>
    <w:pPr>
      <w:snapToGrid w:val="0"/>
      <w:jc w:val="left"/>
    </w:pPr>
    <w:rPr>
      <w:sz w:val="20"/>
    </w:rPr>
  </w:style>
  <w:style w:type="character" w:customStyle="1" w:styleId="afb">
    <w:name w:val="註腳文字 字元"/>
    <w:basedOn w:val="a7"/>
    <w:link w:val="afa"/>
    <w:uiPriority w:val="99"/>
    <w:semiHidden/>
    <w:rsid w:val="00F626E6"/>
    <w:rPr>
      <w:rFonts w:ascii="標楷體" w:eastAsia="標楷體"/>
      <w:kern w:val="2"/>
    </w:rPr>
  </w:style>
  <w:style w:type="character" w:styleId="afc">
    <w:name w:val="footnote reference"/>
    <w:basedOn w:val="a7"/>
    <w:uiPriority w:val="99"/>
    <w:semiHidden/>
    <w:unhideWhenUsed/>
    <w:rsid w:val="00F626E6"/>
    <w:rPr>
      <w:vertAlign w:val="superscript"/>
    </w:rPr>
  </w:style>
  <w:style w:type="paragraph" w:styleId="HTML">
    <w:name w:val="HTML Preformatted"/>
    <w:basedOn w:val="a6"/>
    <w:link w:val="HTML0"/>
    <w:uiPriority w:val="99"/>
    <w:semiHidden/>
    <w:unhideWhenUsed/>
    <w:rsid w:val="00FD7F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FD7F39"/>
    <w:rPr>
      <w:rFonts w:ascii="細明體" w:eastAsia="細明體" w:hAnsi="細明體" w:cs="細明體"/>
      <w:sz w:val="22"/>
      <w:szCs w:val="22"/>
    </w:rPr>
  </w:style>
  <w:style w:type="character" w:customStyle="1" w:styleId="20">
    <w:name w:val="標題 2 字元"/>
    <w:basedOn w:val="a7"/>
    <w:link w:val="2"/>
    <w:rsid w:val="00CC4E0A"/>
    <w:rPr>
      <w:rFonts w:ascii="標楷體" w:eastAsia="標楷體" w:hAnsi="Arial"/>
      <w:bCs/>
      <w:kern w:val="32"/>
      <w:sz w:val="32"/>
      <w:szCs w:val="48"/>
    </w:rPr>
  </w:style>
  <w:style w:type="character" w:customStyle="1" w:styleId="30">
    <w:name w:val="標題 3 字元"/>
    <w:basedOn w:val="a7"/>
    <w:link w:val="3"/>
    <w:rsid w:val="007B3F9A"/>
    <w:rPr>
      <w:rFonts w:ascii="標楷體" w:eastAsia="標楷體" w:hAnsi="Arial"/>
      <w:bCs/>
      <w:kern w:val="32"/>
      <w:sz w:val="32"/>
      <w:szCs w:val="36"/>
    </w:rPr>
  </w:style>
  <w:style w:type="character" w:customStyle="1" w:styleId="40">
    <w:name w:val="標題 4 字元"/>
    <w:basedOn w:val="a7"/>
    <w:link w:val="4"/>
    <w:rsid w:val="007B3F9A"/>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626E6"/>
    <w:pPr>
      <w:snapToGrid w:val="0"/>
      <w:jc w:val="left"/>
    </w:pPr>
    <w:rPr>
      <w:sz w:val="20"/>
    </w:rPr>
  </w:style>
  <w:style w:type="character" w:customStyle="1" w:styleId="afb">
    <w:name w:val="註腳文字 字元"/>
    <w:basedOn w:val="a7"/>
    <w:link w:val="afa"/>
    <w:uiPriority w:val="99"/>
    <w:semiHidden/>
    <w:rsid w:val="00F626E6"/>
    <w:rPr>
      <w:rFonts w:ascii="標楷體" w:eastAsia="標楷體"/>
      <w:kern w:val="2"/>
    </w:rPr>
  </w:style>
  <w:style w:type="character" w:styleId="afc">
    <w:name w:val="footnote reference"/>
    <w:basedOn w:val="a7"/>
    <w:uiPriority w:val="99"/>
    <w:semiHidden/>
    <w:unhideWhenUsed/>
    <w:rsid w:val="00F626E6"/>
    <w:rPr>
      <w:vertAlign w:val="superscript"/>
    </w:rPr>
  </w:style>
  <w:style w:type="paragraph" w:styleId="HTML">
    <w:name w:val="HTML Preformatted"/>
    <w:basedOn w:val="a6"/>
    <w:link w:val="HTML0"/>
    <w:uiPriority w:val="99"/>
    <w:semiHidden/>
    <w:unhideWhenUsed/>
    <w:rsid w:val="00FD7F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FD7F39"/>
    <w:rPr>
      <w:rFonts w:ascii="細明體" w:eastAsia="細明體" w:hAnsi="細明體" w:cs="細明體"/>
      <w:sz w:val="22"/>
      <w:szCs w:val="22"/>
    </w:rPr>
  </w:style>
  <w:style w:type="character" w:customStyle="1" w:styleId="20">
    <w:name w:val="標題 2 字元"/>
    <w:basedOn w:val="a7"/>
    <w:link w:val="2"/>
    <w:rsid w:val="00CC4E0A"/>
    <w:rPr>
      <w:rFonts w:ascii="標楷體" w:eastAsia="標楷體" w:hAnsi="Arial"/>
      <w:bCs/>
      <w:kern w:val="32"/>
      <w:sz w:val="32"/>
      <w:szCs w:val="48"/>
    </w:rPr>
  </w:style>
  <w:style w:type="character" w:customStyle="1" w:styleId="30">
    <w:name w:val="標題 3 字元"/>
    <w:basedOn w:val="a7"/>
    <w:link w:val="3"/>
    <w:rsid w:val="007B3F9A"/>
    <w:rPr>
      <w:rFonts w:ascii="標楷體" w:eastAsia="標楷體" w:hAnsi="Arial"/>
      <w:bCs/>
      <w:kern w:val="32"/>
      <w:sz w:val="32"/>
      <w:szCs w:val="36"/>
    </w:rPr>
  </w:style>
  <w:style w:type="character" w:customStyle="1" w:styleId="40">
    <w:name w:val="標題 4 字元"/>
    <w:basedOn w:val="a7"/>
    <w:link w:val="4"/>
    <w:rsid w:val="007B3F9A"/>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336">
      <w:bodyDiv w:val="1"/>
      <w:marLeft w:val="0"/>
      <w:marRight w:val="0"/>
      <w:marTop w:val="0"/>
      <w:marBottom w:val="0"/>
      <w:divBdr>
        <w:top w:val="none" w:sz="0" w:space="0" w:color="auto"/>
        <w:left w:val="none" w:sz="0" w:space="0" w:color="auto"/>
        <w:bottom w:val="none" w:sz="0" w:space="0" w:color="auto"/>
        <w:right w:val="none" w:sz="0" w:space="0" w:color="auto"/>
      </w:divBdr>
    </w:div>
    <w:div w:id="91509497">
      <w:bodyDiv w:val="1"/>
      <w:marLeft w:val="0"/>
      <w:marRight w:val="0"/>
      <w:marTop w:val="0"/>
      <w:marBottom w:val="0"/>
      <w:divBdr>
        <w:top w:val="none" w:sz="0" w:space="0" w:color="auto"/>
        <w:left w:val="none" w:sz="0" w:space="0" w:color="auto"/>
        <w:bottom w:val="none" w:sz="0" w:space="0" w:color="auto"/>
        <w:right w:val="none" w:sz="0" w:space="0" w:color="auto"/>
      </w:divBdr>
    </w:div>
    <w:div w:id="94985475">
      <w:bodyDiv w:val="1"/>
      <w:marLeft w:val="0"/>
      <w:marRight w:val="0"/>
      <w:marTop w:val="0"/>
      <w:marBottom w:val="0"/>
      <w:divBdr>
        <w:top w:val="none" w:sz="0" w:space="0" w:color="auto"/>
        <w:left w:val="none" w:sz="0" w:space="0" w:color="auto"/>
        <w:bottom w:val="none" w:sz="0" w:space="0" w:color="auto"/>
        <w:right w:val="none" w:sz="0" w:space="0" w:color="auto"/>
      </w:divBdr>
    </w:div>
    <w:div w:id="169180765">
      <w:bodyDiv w:val="1"/>
      <w:marLeft w:val="0"/>
      <w:marRight w:val="0"/>
      <w:marTop w:val="0"/>
      <w:marBottom w:val="0"/>
      <w:divBdr>
        <w:top w:val="none" w:sz="0" w:space="0" w:color="auto"/>
        <w:left w:val="none" w:sz="0" w:space="0" w:color="auto"/>
        <w:bottom w:val="none" w:sz="0" w:space="0" w:color="auto"/>
        <w:right w:val="none" w:sz="0" w:space="0" w:color="auto"/>
      </w:divBdr>
    </w:div>
    <w:div w:id="221600416">
      <w:bodyDiv w:val="1"/>
      <w:marLeft w:val="0"/>
      <w:marRight w:val="0"/>
      <w:marTop w:val="0"/>
      <w:marBottom w:val="0"/>
      <w:divBdr>
        <w:top w:val="none" w:sz="0" w:space="0" w:color="auto"/>
        <w:left w:val="none" w:sz="0" w:space="0" w:color="auto"/>
        <w:bottom w:val="none" w:sz="0" w:space="0" w:color="auto"/>
        <w:right w:val="none" w:sz="0" w:space="0" w:color="auto"/>
      </w:divBdr>
    </w:div>
    <w:div w:id="238909139">
      <w:bodyDiv w:val="1"/>
      <w:marLeft w:val="0"/>
      <w:marRight w:val="0"/>
      <w:marTop w:val="0"/>
      <w:marBottom w:val="0"/>
      <w:divBdr>
        <w:top w:val="none" w:sz="0" w:space="0" w:color="auto"/>
        <w:left w:val="none" w:sz="0" w:space="0" w:color="auto"/>
        <w:bottom w:val="none" w:sz="0" w:space="0" w:color="auto"/>
        <w:right w:val="none" w:sz="0" w:space="0" w:color="auto"/>
      </w:divBdr>
    </w:div>
    <w:div w:id="686906203">
      <w:bodyDiv w:val="1"/>
      <w:marLeft w:val="0"/>
      <w:marRight w:val="0"/>
      <w:marTop w:val="0"/>
      <w:marBottom w:val="0"/>
      <w:divBdr>
        <w:top w:val="none" w:sz="0" w:space="0" w:color="auto"/>
        <w:left w:val="none" w:sz="0" w:space="0" w:color="auto"/>
        <w:bottom w:val="none" w:sz="0" w:space="0" w:color="auto"/>
        <w:right w:val="none" w:sz="0" w:space="0" w:color="auto"/>
      </w:divBdr>
    </w:div>
    <w:div w:id="707338497">
      <w:bodyDiv w:val="1"/>
      <w:marLeft w:val="0"/>
      <w:marRight w:val="0"/>
      <w:marTop w:val="0"/>
      <w:marBottom w:val="0"/>
      <w:divBdr>
        <w:top w:val="none" w:sz="0" w:space="0" w:color="auto"/>
        <w:left w:val="none" w:sz="0" w:space="0" w:color="auto"/>
        <w:bottom w:val="none" w:sz="0" w:space="0" w:color="auto"/>
        <w:right w:val="none" w:sz="0" w:space="0" w:color="auto"/>
      </w:divBdr>
    </w:div>
    <w:div w:id="794905887">
      <w:bodyDiv w:val="1"/>
      <w:marLeft w:val="0"/>
      <w:marRight w:val="0"/>
      <w:marTop w:val="0"/>
      <w:marBottom w:val="0"/>
      <w:divBdr>
        <w:top w:val="none" w:sz="0" w:space="0" w:color="auto"/>
        <w:left w:val="none" w:sz="0" w:space="0" w:color="auto"/>
        <w:bottom w:val="none" w:sz="0" w:space="0" w:color="auto"/>
        <w:right w:val="none" w:sz="0" w:space="0" w:color="auto"/>
      </w:divBdr>
    </w:div>
    <w:div w:id="833691697">
      <w:bodyDiv w:val="1"/>
      <w:marLeft w:val="0"/>
      <w:marRight w:val="0"/>
      <w:marTop w:val="0"/>
      <w:marBottom w:val="0"/>
      <w:divBdr>
        <w:top w:val="none" w:sz="0" w:space="0" w:color="auto"/>
        <w:left w:val="none" w:sz="0" w:space="0" w:color="auto"/>
        <w:bottom w:val="none" w:sz="0" w:space="0" w:color="auto"/>
        <w:right w:val="none" w:sz="0" w:space="0" w:color="auto"/>
      </w:divBdr>
    </w:div>
    <w:div w:id="845443001">
      <w:bodyDiv w:val="1"/>
      <w:marLeft w:val="0"/>
      <w:marRight w:val="0"/>
      <w:marTop w:val="0"/>
      <w:marBottom w:val="0"/>
      <w:divBdr>
        <w:top w:val="none" w:sz="0" w:space="0" w:color="auto"/>
        <w:left w:val="none" w:sz="0" w:space="0" w:color="auto"/>
        <w:bottom w:val="none" w:sz="0" w:space="0" w:color="auto"/>
        <w:right w:val="none" w:sz="0" w:space="0" w:color="auto"/>
      </w:divBdr>
    </w:div>
    <w:div w:id="850414028">
      <w:bodyDiv w:val="1"/>
      <w:marLeft w:val="0"/>
      <w:marRight w:val="0"/>
      <w:marTop w:val="0"/>
      <w:marBottom w:val="0"/>
      <w:divBdr>
        <w:top w:val="none" w:sz="0" w:space="0" w:color="auto"/>
        <w:left w:val="none" w:sz="0" w:space="0" w:color="auto"/>
        <w:bottom w:val="none" w:sz="0" w:space="0" w:color="auto"/>
        <w:right w:val="none" w:sz="0" w:space="0" w:color="auto"/>
      </w:divBdr>
    </w:div>
    <w:div w:id="861823278">
      <w:bodyDiv w:val="1"/>
      <w:marLeft w:val="0"/>
      <w:marRight w:val="0"/>
      <w:marTop w:val="0"/>
      <w:marBottom w:val="0"/>
      <w:divBdr>
        <w:top w:val="none" w:sz="0" w:space="0" w:color="auto"/>
        <w:left w:val="none" w:sz="0" w:space="0" w:color="auto"/>
        <w:bottom w:val="none" w:sz="0" w:space="0" w:color="auto"/>
        <w:right w:val="none" w:sz="0" w:space="0" w:color="auto"/>
      </w:divBdr>
    </w:div>
    <w:div w:id="867370191">
      <w:bodyDiv w:val="1"/>
      <w:marLeft w:val="0"/>
      <w:marRight w:val="0"/>
      <w:marTop w:val="0"/>
      <w:marBottom w:val="0"/>
      <w:divBdr>
        <w:top w:val="none" w:sz="0" w:space="0" w:color="auto"/>
        <w:left w:val="none" w:sz="0" w:space="0" w:color="auto"/>
        <w:bottom w:val="none" w:sz="0" w:space="0" w:color="auto"/>
        <w:right w:val="none" w:sz="0" w:space="0" w:color="auto"/>
      </w:divBdr>
    </w:div>
    <w:div w:id="877930036">
      <w:bodyDiv w:val="1"/>
      <w:marLeft w:val="0"/>
      <w:marRight w:val="0"/>
      <w:marTop w:val="0"/>
      <w:marBottom w:val="0"/>
      <w:divBdr>
        <w:top w:val="none" w:sz="0" w:space="0" w:color="auto"/>
        <w:left w:val="none" w:sz="0" w:space="0" w:color="auto"/>
        <w:bottom w:val="none" w:sz="0" w:space="0" w:color="auto"/>
        <w:right w:val="none" w:sz="0" w:space="0" w:color="auto"/>
      </w:divBdr>
    </w:div>
    <w:div w:id="935751916">
      <w:bodyDiv w:val="1"/>
      <w:marLeft w:val="0"/>
      <w:marRight w:val="0"/>
      <w:marTop w:val="0"/>
      <w:marBottom w:val="0"/>
      <w:divBdr>
        <w:top w:val="none" w:sz="0" w:space="0" w:color="auto"/>
        <w:left w:val="none" w:sz="0" w:space="0" w:color="auto"/>
        <w:bottom w:val="none" w:sz="0" w:space="0" w:color="auto"/>
        <w:right w:val="none" w:sz="0" w:space="0" w:color="auto"/>
      </w:divBdr>
    </w:div>
    <w:div w:id="950358852">
      <w:bodyDiv w:val="1"/>
      <w:marLeft w:val="0"/>
      <w:marRight w:val="0"/>
      <w:marTop w:val="0"/>
      <w:marBottom w:val="0"/>
      <w:divBdr>
        <w:top w:val="none" w:sz="0" w:space="0" w:color="auto"/>
        <w:left w:val="none" w:sz="0" w:space="0" w:color="auto"/>
        <w:bottom w:val="none" w:sz="0" w:space="0" w:color="auto"/>
        <w:right w:val="none" w:sz="0" w:space="0" w:color="auto"/>
      </w:divBdr>
    </w:div>
    <w:div w:id="998922877">
      <w:bodyDiv w:val="1"/>
      <w:marLeft w:val="0"/>
      <w:marRight w:val="0"/>
      <w:marTop w:val="0"/>
      <w:marBottom w:val="0"/>
      <w:divBdr>
        <w:top w:val="none" w:sz="0" w:space="0" w:color="auto"/>
        <w:left w:val="none" w:sz="0" w:space="0" w:color="auto"/>
        <w:bottom w:val="none" w:sz="0" w:space="0" w:color="auto"/>
        <w:right w:val="none" w:sz="0" w:space="0" w:color="auto"/>
      </w:divBdr>
    </w:div>
    <w:div w:id="1107234873">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175530401">
      <w:bodyDiv w:val="1"/>
      <w:marLeft w:val="0"/>
      <w:marRight w:val="0"/>
      <w:marTop w:val="0"/>
      <w:marBottom w:val="0"/>
      <w:divBdr>
        <w:top w:val="none" w:sz="0" w:space="0" w:color="auto"/>
        <w:left w:val="none" w:sz="0" w:space="0" w:color="auto"/>
        <w:bottom w:val="none" w:sz="0" w:space="0" w:color="auto"/>
        <w:right w:val="none" w:sz="0" w:space="0" w:color="auto"/>
      </w:divBdr>
    </w:div>
    <w:div w:id="1260334155">
      <w:bodyDiv w:val="1"/>
      <w:marLeft w:val="0"/>
      <w:marRight w:val="0"/>
      <w:marTop w:val="0"/>
      <w:marBottom w:val="0"/>
      <w:divBdr>
        <w:top w:val="none" w:sz="0" w:space="0" w:color="auto"/>
        <w:left w:val="none" w:sz="0" w:space="0" w:color="auto"/>
        <w:bottom w:val="none" w:sz="0" w:space="0" w:color="auto"/>
        <w:right w:val="none" w:sz="0" w:space="0" w:color="auto"/>
      </w:divBdr>
    </w:div>
    <w:div w:id="1291866323">
      <w:bodyDiv w:val="1"/>
      <w:marLeft w:val="0"/>
      <w:marRight w:val="0"/>
      <w:marTop w:val="0"/>
      <w:marBottom w:val="0"/>
      <w:divBdr>
        <w:top w:val="none" w:sz="0" w:space="0" w:color="auto"/>
        <w:left w:val="none" w:sz="0" w:space="0" w:color="auto"/>
        <w:bottom w:val="none" w:sz="0" w:space="0" w:color="auto"/>
        <w:right w:val="none" w:sz="0" w:space="0" w:color="auto"/>
      </w:divBdr>
    </w:div>
    <w:div w:id="1291934701">
      <w:bodyDiv w:val="1"/>
      <w:marLeft w:val="0"/>
      <w:marRight w:val="0"/>
      <w:marTop w:val="0"/>
      <w:marBottom w:val="0"/>
      <w:divBdr>
        <w:top w:val="none" w:sz="0" w:space="0" w:color="auto"/>
        <w:left w:val="none" w:sz="0" w:space="0" w:color="auto"/>
        <w:bottom w:val="none" w:sz="0" w:space="0" w:color="auto"/>
        <w:right w:val="none" w:sz="0" w:space="0" w:color="auto"/>
      </w:divBdr>
    </w:div>
    <w:div w:id="1367219738">
      <w:bodyDiv w:val="1"/>
      <w:marLeft w:val="0"/>
      <w:marRight w:val="0"/>
      <w:marTop w:val="0"/>
      <w:marBottom w:val="0"/>
      <w:divBdr>
        <w:top w:val="none" w:sz="0" w:space="0" w:color="auto"/>
        <w:left w:val="none" w:sz="0" w:space="0" w:color="auto"/>
        <w:bottom w:val="none" w:sz="0" w:space="0" w:color="auto"/>
        <w:right w:val="none" w:sz="0" w:space="0" w:color="auto"/>
      </w:divBdr>
    </w:div>
    <w:div w:id="1436704571">
      <w:bodyDiv w:val="1"/>
      <w:marLeft w:val="0"/>
      <w:marRight w:val="0"/>
      <w:marTop w:val="0"/>
      <w:marBottom w:val="0"/>
      <w:divBdr>
        <w:top w:val="none" w:sz="0" w:space="0" w:color="auto"/>
        <w:left w:val="none" w:sz="0" w:space="0" w:color="auto"/>
        <w:bottom w:val="none" w:sz="0" w:space="0" w:color="auto"/>
        <w:right w:val="none" w:sz="0" w:space="0" w:color="auto"/>
      </w:divBdr>
    </w:div>
    <w:div w:id="1566799829">
      <w:bodyDiv w:val="1"/>
      <w:marLeft w:val="0"/>
      <w:marRight w:val="0"/>
      <w:marTop w:val="0"/>
      <w:marBottom w:val="0"/>
      <w:divBdr>
        <w:top w:val="none" w:sz="0" w:space="0" w:color="auto"/>
        <w:left w:val="none" w:sz="0" w:space="0" w:color="auto"/>
        <w:bottom w:val="none" w:sz="0" w:space="0" w:color="auto"/>
        <w:right w:val="none" w:sz="0" w:space="0" w:color="auto"/>
      </w:divBdr>
    </w:div>
    <w:div w:id="1605532939">
      <w:bodyDiv w:val="1"/>
      <w:marLeft w:val="0"/>
      <w:marRight w:val="0"/>
      <w:marTop w:val="0"/>
      <w:marBottom w:val="0"/>
      <w:divBdr>
        <w:top w:val="none" w:sz="0" w:space="0" w:color="auto"/>
        <w:left w:val="none" w:sz="0" w:space="0" w:color="auto"/>
        <w:bottom w:val="none" w:sz="0" w:space="0" w:color="auto"/>
        <w:right w:val="none" w:sz="0" w:space="0" w:color="auto"/>
      </w:divBdr>
    </w:div>
    <w:div w:id="1621371833">
      <w:bodyDiv w:val="1"/>
      <w:marLeft w:val="0"/>
      <w:marRight w:val="0"/>
      <w:marTop w:val="0"/>
      <w:marBottom w:val="0"/>
      <w:divBdr>
        <w:top w:val="none" w:sz="0" w:space="0" w:color="auto"/>
        <w:left w:val="none" w:sz="0" w:space="0" w:color="auto"/>
        <w:bottom w:val="none" w:sz="0" w:space="0" w:color="auto"/>
        <w:right w:val="none" w:sz="0" w:space="0" w:color="auto"/>
      </w:divBdr>
    </w:div>
    <w:div w:id="1665817388">
      <w:bodyDiv w:val="1"/>
      <w:marLeft w:val="0"/>
      <w:marRight w:val="0"/>
      <w:marTop w:val="0"/>
      <w:marBottom w:val="0"/>
      <w:divBdr>
        <w:top w:val="none" w:sz="0" w:space="0" w:color="auto"/>
        <w:left w:val="none" w:sz="0" w:space="0" w:color="auto"/>
        <w:bottom w:val="none" w:sz="0" w:space="0" w:color="auto"/>
        <w:right w:val="none" w:sz="0" w:space="0" w:color="auto"/>
      </w:divBdr>
    </w:div>
    <w:div w:id="1730224544">
      <w:bodyDiv w:val="1"/>
      <w:marLeft w:val="0"/>
      <w:marRight w:val="0"/>
      <w:marTop w:val="0"/>
      <w:marBottom w:val="0"/>
      <w:divBdr>
        <w:top w:val="none" w:sz="0" w:space="0" w:color="auto"/>
        <w:left w:val="none" w:sz="0" w:space="0" w:color="auto"/>
        <w:bottom w:val="none" w:sz="0" w:space="0" w:color="auto"/>
        <w:right w:val="none" w:sz="0" w:space="0" w:color="auto"/>
      </w:divBdr>
    </w:div>
    <w:div w:id="1837457344">
      <w:bodyDiv w:val="1"/>
      <w:marLeft w:val="0"/>
      <w:marRight w:val="0"/>
      <w:marTop w:val="0"/>
      <w:marBottom w:val="0"/>
      <w:divBdr>
        <w:top w:val="none" w:sz="0" w:space="0" w:color="auto"/>
        <w:left w:val="none" w:sz="0" w:space="0" w:color="auto"/>
        <w:bottom w:val="none" w:sz="0" w:space="0" w:color="auto"/>
        <w:right w:val="none" w:sz="0" w:space="0" w:color="auto"/>
      </w:divBdr>
    </w:div>
    <w:div w:id="2018342270">
      <w:bodyDiv w:val="1"/>
      <w:marLeft w:val="0"/>
      <w:marRight w:val="0"/>
      <w:marTop w:val="0"/>
      <w:marBottom w:val="0"/>
      <w:divBdr>
        <w:top w:val="none" w:sz="0" w:space="0" w:color="auto"/>
        <w:left w:val="none" w:sz="0" w:space="0" w:color="auto"/>
        <w:bottom w:val="none" w:sz="0" w:space="0" w:color="auto"/>
        <w:right w:val="none" w:sz="0" w:space="0" w:color="auto"/>
      </w:divBdr>
    </w:div>
    <w:div w:id="2039236412">
      <w:bodyDiv w:val="1"/>
      <w:marLeft w:val="0"/>
      <w:marRight w:val="0"/>
      <w:marTop w:val="0"/>
      <w:marBottom w:val="0"/>
      <w:divBdr>
        <w:top w:val="none" w:sz="0" w:space="0" w:color="auto"/>
        <w:left w:val="none" w:sz="0" w:space="0" w:color="auto"/>
        <w:bottom w:val="none" w:sz="0" w:space="0" w:color="auto"/>
        <w:right w:val="none" w:sz="0" w:space="0" w:color="auto"/>
      </w:divBdr>
    </w:div>
    <w:div w:id="2049791076">
      <w:bodyDiv w:val="1"/>
      <w:marLeft w:val="0"/>
      <w:marRight w:val="0"/>
      <w:marTop w:val="0"/>
      <w:marBottom w:val="0"/>
      <w:divBdr>
        <w:top w:val="none" w:sz="0" w:space="0" w:color="auto"/>
        <w:left w:val="none" w:sz="0" w:space="0" w:color="auto"/>
        <w:bottom w:val="none" w:sz="0" w:space="0" w:color="auto"/>
        <w:right w:val="none" w:sz="0" w:space="0" w:color="auto"/>
      </w:divBdr>
    </w:div>
    <w:div w:id="2073847775">
      <w:bodyDiv w:val="1"/>
      <w:marLeft w:val="0"/>
      <w:marRight w:val="0"/>
      <w:marTop w:val="0"/>
      <w:marBottom w:val="0"/>
      <w:divBdr>
        <w:top w:val="none" w:sz="0" w:space="0" w:color="auto"/>
        <w:left w:val="none" w:sz="0" w:space="0" w:color="auto"/>
        <w:bottom w:val="none" w:sz="0" w:space="0" w:color="auto"/>
        <w:right w:val="none" w:sz="0" w:space="0" w:color="auto"/>
      </w:divBdr>
    </w:div>
    <w:div w:id="21278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89E9-D6FD-4479-95F3-EA742A47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34</Pages>
  <Words>3021</Words>
  <Characters>17223</Characters>
  <Application>Microsoft Office Word</Application>
  <DocSecurity>0</DocSecurity>
  <Lines>143</Lines>
  <Paragraphs>40</Paragraphs>
  <ScaleCrop>false</ScaleCrop>
  <Company>cy</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余文誌</cp:lastModifiedBy>
  <cp:revision>3</cp:revision>
  <cp:lastPrinted>2016-12-06T08:52:00Z</cp:lastPrinted>
  <dcterms:created xsi:type="dcterms:W3CDTF">2019-04-03T09:03:00Z</dcterms:created>
  <dcterms:modified xsi:type="dcterms:W3CDTF">2019-04-03T09:53:00Z</dcterms:modified>
</cp:coreProperties>
</file>