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DE" w:rsidRDefault="006233DE" w:rsidP="006233DE">
      <w:pPr>
        <w:pStyle w:val="a6"/>
        <w:kinsoku w:val="0"/>
        <w:ind w:leftChars="700" w:left="3402"/>
        <w:rPr>
          <w:bCs/>
          <w:spacing w:val="200"/>
          <w:sz w:val="40"/>
        </w:rPr>
      </w:pPr>
      <w:r>
        <w:rPr>
          <w:rFonts w:hint="eastAsia"/>
          <w:bCs/>
          <w:spacing w:val="200"/>
          <w:sz w:val="40"/>
        </w:rPr>
        <w:t>調查報告</w:t>
      </w:r>
    </w:p>
    <w:p w:rsidR="006233DE" w:rsidRDefault="006233DE" w:rsidP="006233DE">
      <w:pPr>
        <w:pStyle w:val="1"/>
        <w:ind w:left="2380" w:hanging="2380"/>
        <w:rPr>
          <w:color w:val="000000"/>
          <w:szCs w:val="32"/>
        </w:rPr>
      </w:pPr>
      <w:r>
        <w:rPr>
          <w:rFonts w:hint="eastAsia"/>
        </w:rPr>
        <w:t>調查緣起：本案係</w:t>
      </w:r>
      <w:r w:rsidR="002F5E2C">
        <w:rPr>
          <w:rFonts w:hint="eastAsia"/>
        </w:rPr>
        <w:t>值日</w:t>
      </w:r>
      <w:r>
        <w:rPr>
          <w:rFonts w:hint="eastAsia"/>
        </w:rPr>
        <w:t>委員</w:t>
      </w:r>
      <w:r w:rsidR="002F5E2C">
        <w:rPr>
          <w:rFonts w:hint="eastAsia"/>
        </w:rPr>
        <w:t>核批</w:t>
      </w:r>
      <w:r>
        <w:rPr>
          <w:rFonts w:hint="eastAsia"/>
        </w:rPr>
        <w:t>輪派調查</w:t>
      </w:r>
      <w:r>
        <w:rPr>
          <w:rFonts w:hint="eastAsia"/>
          <w:color w:val="000000"/>
          <w:szCs w:val="32"/>
        </w:rPr>
        <w:t>。</w:t>
      </w:r>
    </w:p>
    <w:p w:rsidR="006233DE" w:rsidRDefault="006233DE" w:rsidP="006233DE">
      <w:pPr>
        <w:pStyle w:val="1"/>
        <w:ind w:left="2380" w:hanging="2380"/>
      </w:pPr>
      <w:r>
        <w:rPr>
          <w:rFonts w:hint="eastAsia"/>
        </w:rPr>
        <w:t>調查對象：</w:t>
      </w:r>
      <w:r w:rsidRPr="00B1133D">
        <w:t>澎湖縣白沙鄉</w:t>
      </w:r>
      <w:r w:rsidRPr="00B1133D">
        <w:rPr>
          <w:rFonts w:hint="eastAsia"/>
        </w:rPr>
        <w:t>前</w:t>
      </w:r>
      <w:r>
        <w:rPr>
          <w:rFonts w:hint="eastAsia"/>
        </w:rPr>
        <w:t>鄉長</w:t>
      </w:r>
      <w:r w:rsidR="00F7627C">
        <w:t>陳</w:t>
      </w:r>
      <w:r w:rsidR="00F7627C">
        <w:t>○○</w:t>
      </w:r>
      <w:r>
        <w:rPr>
          <w:rFonts w:hint="eastAsia"/>
        </w:rPr>
        <w:t>。</w:t>
      </w:r>
    </w:p>
    <w:p w:rsidR="006233DE" w:rsidRDefault="006233DE" w:rsidP="006233DE">
      <w:pPr>
        <w:pStyle w:val="1"/>
        <w:ind w:left="2380" w:hanging="2380"/>
      </w:pPr>
      <w:r>
        <w:rPr>
          <w:rFonts w:hint="eastAsia"/>
        </w:rPr>
        <w:t>案　　由：</w:t>
      </w:r>
      <w:r w:rsidRPr="00302C53">
        <w:t>據澎湖縣政府函報：該縣白沙鄉鄉長</w:t>
      </w:r>
      <w:bookmarkStart w:id="0" w:name="_GoBack"/>
      <w:r w:rsidR="00F7627C">
        <w:t>陳</w:t>
      </w:r>
      <w:r w:rsidR="00F7627C">
        <w:t>○○</w:t>
      </w:r>
      <w:bookmarkEnd w:id="0"/>
      <w:r w:rsidRPr="00302C53">
        <w:t>登記為商號負責人，涉及地方制度法第84條規定之違法情事，移請本院審查</w:t>
      </w:r>
      <w:r w:rsidRPr="00302C53">
        <w:rPr>
          <w:rFonts w:hint="eastAsia"/>
        </w:rPr>
        <w:t>乙案</w:t>
      </w:r>
      <w:r w:rsidRPr="000C4F06">
        <w:rPr>
          <w:rFonts w:hint="eastAsia"/>
        </w:rPr>
        <w:t>。</w:t>
      </w:r>
    </w:p>
    <w:p w:rsidR="008B0F3F" w:rsidRPr="00705B3F" w:rsidRDefault="008B0F3F" w:rsidP="008B0F3F">
      <w:pPr>
        <w:pStyle w:val="1"/>
        <w:numPr>
          <w:ilvl w:val="0"/>
          <w:numId w:val="0"/>
        </w:numPr>
        <w:ind w:left="2380"/>
      </w:pPr>
      <w:r w:rsidRPr="00017DB2">
        <w:rPr>
          <w:color w:val="000000"/>
        </w:rPr>
        <w:t xml:space="preserve"> </w:t>
      </w:r>
    </w:p>
    <w:p w:rsidR="006233DE" w:rsidRDefault="006233DE" w:rsidP="006233DE">
      <w:pPr>
        <w:pStyle w:val="1"/>
        <w:ind w:left="2380" w:hanging="2380"/>
      </w:pPr>
      <w:r>
        <w:br w:type="page"/>
      </w:r>
      <w:r>
        <w:rPr>
          <w:rFonts w:hint="eastAsia"/>
        </w:rPr>
        <w:lastRenderedPageBreak/>
        <w:t>調查意見：</w:t>
      </w:r>
    </w:p>
    <w:p w:rsidR="006233DE" w:rsidRDefault="006233DE" w:rsidP="006233DE">
      <w:pPr>
        <w:pStyle w:val="20"/>
        <w:ind w:leftChars="200" w:left="680" w:firstLine="680"/>
        <w:rPr>
          <w:rFonts w:hAnsi="標楷體"/>
          <w:color w:val="000000"/>
        </w:rPr>
      </w:pPr>
      <w:r w:rsidRPr="00E920D0">
        <w:rPr>
          <w:rFonts w:hAnsi="標楷體" w:hint="eastAsia"/>
          <w:color w:val="000000"/>
          <w:szCs w:val="32"/>
        </w:rPr>
        <w:t>本案</w:t>
      </w:r>
      <w:r w:rsidRPr="00E920D0">
        <w:rPr>
          <w:rFonts w:hAnsi="標楷體" w:hint="eastAsia"/>
          <w:color w:val="000000"/>
        </w:rPr>
        <w:t>係</w:t>
      </w:r>
      <w:r>
        <w:rPr>
          <w:rFonts w:hAnsi="標楷體" w:hint="eastAsia"/>
          <w:color w:val="000000"/>
        </w:rPr>
        <w:t>澎湖縣政府</w:t>
      </w:r>
      <w:r w:rsidRPr="00E920D0">
        <w:rPr>
          <w:rFonts w:hAnsi="標楷體" w:hint="eastAsia"/>
          <w:color w:val="000000"/>
        </w:rPr>
        <w:t>民國（下同）</w:t>
      </w:r>
      <w:r w:rsidRPr="00E920D0">
        <w:rPr>
          <w:rFonts w:hAnsi="標楷體"/>
          <w:color w:val="000000"/>
        </w:rPr>
        <w:t>10</w:t>
      </w:r>
      <w:r>
        <w:rPr>
          <w:rFonts w:hAnsi="標楷體" w:hint="eastAsia"/>
          <w:color w:val="000000"/>
        </w:rPr>
        <w:t>3</w:t>
      </w:r>
      <w:r w:rsidRPr="00E920D0">
        <w:rPr>
          <w:rFonts w:hAnsi="標楷體" w:hint="eastAsia"/>
          <w:color w:val="000000"/>
        </w:rPr>
        <w:t>年</w:t>
      </w:r>
      <w:r>
        <w:rPr>
          <w:rFonts w:hAnsi="標楷體" w:hint="eastAsia"/>
          <w:color w:val="000000"/>
        </w:rPr>
        <w:t>10</w:t>
      </w:r>
      <w:r w:rsidRPr="00E920D0">
        <w:rPr>
          <w:rFonts w:hAnsi="標楷體" w:hint="eastAsia"/>
          <w:color w:val="000000"/>
        </w:rPr>
        <w:t>月</w:t>
      </w:r>
      <w:r>
        <w:rPr>
          <w:rFonts w:hAnsi="標楷體" w:hint="eastAsia"/>
          <w:color w:val="000000"/>
        </w:rPr>
        <w:t>9</w:t>
      </w:r>
      <w:r w:rsidRPr="00E920D0">
        <w:rPr>
          <w:rFonts w:hAnsi="標楷體" w:hint="eastAsia"/>
          <w:color w:val="000000"/>
        </w:rPr>
        <w:t>日</w:t>
      </w:r>
      <w:r>
        <w:rPr>
          <w:rFonts w:hAnsi="標楷體" w:hint="eastAsia"/>
          <w:color w:val="000000"/>
        </w:rPr>
        <w:t>府民行</w:t>
      </w:r>
      <w:r w:rsidRPr="00E920D0">
        <w:rPr>
          <w:rFonts w:hAnsi="標楷體" w:hint="eastAsia"/>
          <w:color w:val="000000"/>
        </w:rPr>
        <w:t>字第</w:t>
      </w:r>
      <w:r w:rsidRPr="00E920D0">
        <w:rPr>
          <w:rFonts w:hAnsi="標楷體"/>
          <w:color w:val="000000"/>
        </w:rPr>
        <w:t>10</w:t>
      </w:r>
      <w:r>
        <w:rPr>
          <w:rFonts w:hAnsi="標楷體" w:hint="eastAsia"/>
          <w:color w:val="000000"/>
        </w:rPr>
        <w:t>30603416號函報</w:t>
      </w:r>
      <w:r w:rsidRPr="00E920D0">
        <w:rPr>
          <w:rFonts w:hAnsi="標楷體" w:hint="eastAsia"/>
          <w:color w:val="000000"/>
        </w:rPr>
        <w:t>，</w:t>
      </w:r>
      <w:r>
        <w:rPr>
          <w:rFonts w:hAnsi="標楷體" w:hint="eastAsia"/>
          <w:color w:val="000000"/>
        </w:rPr>
        <w:t>有關</w:t>
      </w:r>
      <w:r w:rsidRPr="00302C53">
        <w:t>該縣白沙鄉鄉長</w:t>
      </w:r>
      <w:r w:rsidR="00F7627C">
        <w:t>陳</w:t>
      </w:r>
      <w:r w:rsidR="00F7627C">
        <w:t>○○</w:t>
      </w:r>
      <w:r w:rsidRPr="00302C53">
        <w:t>登記為商號</w:t>
      </w:r>
      <w:r>
        <w:rPr>
          <w:rFonts w:hAnsi="標楷體" w:hint="eastAsia"/>
        </w:rPr>
        <w:t>（定國號）</w:t>
      </w:r>
      <w:r w:rsidRPr="00302C53">
        <w:t>負責人，</w:t>
      </w:r>
      <w:r>
        <w:rPr>
          <w:rFonts w:hint="eastAsia"/>
        </w:rPr>
        <w:t>非屬</w:t>
      </w:r>
      <w:r w:rsidRPr="00315B48">
        <w:rPr>
          <w:rFonts w:hint="eastAsia"/>
        </w:rPr>
        <w:t>公務員服務法第</w:t>
      </w:r>
      <w:r w:rsidRPr="00315B48">
        <w:t>13</w:t>
      </w:r>
      <w:r w:rsidRPr="00315B48">
        <w:rPr>
          <w:rFonts w:hint="eastAsia"/>
        </w:rPr>
        <w:t>條</w:t>
      </w:r>
      <w:r>
        <w:rPr>
          <w:rFonts w:hint="eastAsia"/>
        </w:rPr>
        <w:t>第1項除外之</w:t>
      </w:r>
      <w:r w:rsidRPr="00315B48">
        <w:rPr>
          <w:rFonts w:hint="eastAsia"/>
        </w:rPr>
        <w:t>規定</w:t>
      </w:r>
      <w:r>
        <w:rPr>
          <w:rFonts w:hAnsi="標楷體" w:hint="eastAsia"/>
        </w:rPr>
        <w:t>，</w:t>
      </w:r>
      <w:r w:rsidRPr="00302C53">
        <w:t>涉及地方制度法第84條規定之違法情事</w:t>
      </w:r>
      <w:r>
        <w:rPr>
          <w:rFonts w:hAnsi="標楷體" w:hint="eastAsia"/>
        </w:rPr>
        <w:t>，爰</w:t>
      </w:r>
      <w:r>
        <w:rPr>
          <w:rFonts w:hint="eastAsia"/>
        </w:rPr>
        <w:t>檢陳相關資料</w:t>
      </w:r>
      <w:r w:rsidRPr="00E920D0">
        <w:rPr>
          <w:rFonts w:hAnsi="標楷體" w:hint="eastAsia"/>
          <w:color w:val="000000"/>
        </w:rPr>
        <w:t>，送請本院審查</w:t>
      </w:r>
      <w:r>
        <w:rPr>
          <w:rFonts w:hAnsi="標楷體" w:hint="eastAsia"/>
          <w:color w:val="000000"/>
        </w:rPr>
        <w:t>及裁處</w:t>
      </w:r>
      <w:r w:rsidRPr="00E920D0">
        <w:rPr>
          <w:rFonts w:hAnsi="標楷體" w:hint="eastAsia"/>
          <w:color w:val="000000"/>
        </w:rPr>
        <w:t>。案經</w:t>
      </w:r>
      <w:r w:rsidR="00920396">
        <w:rPr>
          <w:rFonts w:hAnsi="標楷體" w:hint="eastAsia"/>
          <w:color w:val="000000"/>
        </w:rPr>
        <w:t>本院同年10月28日輪</w:t>
      </w:r>
      <w:r w:rsidR="00865895">
        <w:rPr>
          <w:rFonts w:hAnsi="標楷體" w:hint="eastAsia"/>
          <w:color w:val="000000"/>
        </w:rPr>
        <w:t>派委員調查，經</w:t>
      </w:r>
      <w:r w:rsidRPr="00E920D0">
        <w:rPr>
          <w:rFonts w:hAnsi="標楷體" w:hint="eastAsia"/>
          <w:color w:val="000000"/>
        </w:rPr>
        <w:t>向</w:t>
      </w:r>
      <w:r>
        <w:rPr>
          <w:rFonts w:hAnsi="標楷體" w:hint="eastAsia"/>
          <w:color w:val="000000"/>
        </w:rPr>
        <w:t>有關機關函詢並調閱相關卷證</w:t>
      </w:r>
      <w:r w:rsidRPr="00E920D0">
        <w:rPr>
          <w:rFonts w:hAnsi="標楷體" w:hint="eastAsia"/>
          <w:color w:val="000000"/>
        </w:rPr>
        <w:t>，</w:t>
      </w:r>
      <w:r>
        <w:rPr>
          <w:rFonts w:hAnsi="標楷體" w:hint="eastAsia"/>
          <w:color w:val="000000"/>
        </w:rPr>
        <w:t>以釐清案情真相及瞭解相關查處情形:</w:t>
      </w:r>
      <w:r w:rsidRPr="00E920D0">
        <w:rPr>
          <w:rFonts w:hAnsi="標楷體" w:hint="eastAsia"/>
          <w:color w:val="000000"/>
        </w:rPr>
        <w:t>嗣本院於104年</w:t>
      </w:r>
      <w:r>
        <w:rPr>
          <w:rFonts w:hAnsi="標楷體" w:hint="eastAsia"/>
          <w:color w:val="000000"/>
        </w:rPr>
        <w:t>7</w:t>
      </w:r>
      <w:r w:rsidRPr="00E920D0">
        <w:rPr>
          <w:rFonts w:hAnsi="標楷體" w:hint="eastAsia"/>
          <w:color w:val="000000"/>
        </w:rPr>
        <w:t>月</w:t>
      </w:r>
      <w:r>
        <w:rPr>
          <w:rFonts w:hAnsi="標楷體" w:hint="eastAsia"/>
          <w:color w:val="000000"/>
        </w:rPr>
        <w:t>30</w:t>
      </w:r>
      <w:r w:rsidRPr="00E920D0">
        <w:rPr>
          <w:rFonts w:hAnsi="標楷體" w:hint="eastAsia"/>
          <w:color w:val="000000"/>
        </w:rPr>
        <w:t>日詢問當事人</w:t>
      </w:r>
      <w:r w:rsidR="00F7627C">
        <w:rPr>
          <w:rFonts w:hAnsi="標楷體" w:hint="eastAsia"/>
          <w:color w:val="000000"/>
        </w:rPr>
        <w:t>陳○○</w:t>
      </w:r>
      <w:r w:rsidR="004F66F5">
        <w:rPr>
          <w:rFonts w:hAnsi="標楷體" w:hint="eastAsia"/>
          <w:color w:val="000000"/>
        </w:rPr>
        <w:t>到院說明</w:t>
      </w:r>
      <w:r w:rsidRPr="00E920D0">
        <w:rPr>
          <w:rFonts w:hAnsi="標楷體" w:hint="eastAsia"/>
          <w:color w:val="000000"/>
        </w:rPr>
        <w:t>；又</w:t>
      </w:r>
      <w:r>
        <w:rPr>
          <w:rFonts w:hAnsi="標楷體" w:hint="eastAsia"/>
          <w:color w:val="000000"/>
        </w:rPr>
        <w:t>針對案情相關疑義，後續向有關機關查證</w:t>
      </w:r>
      <w:r w:rsidR="001E4002">
        <w:rPr>
          <w:rFonts w:hAnsi="標楷體" w:hint="eastAsia"/>
          <w:color w:val="000000"/>
        </w:rPr>
        <w:t>；另</w:t>
      </w:r>
      <w:r w:rsidR="004F66F5">
        <w:rPr>
          <w:rFonts w:hAnsi="標楷體" w:hint="eastAsia"/>
          <w:color w:val="000000"/>
        </w:rPr>
        <w:t>於同年10月12日</w:t>
      </w:r>
      <w:r w:rsidR="001E4002" w:rsidRPr="00E920D0">
        <w:rPr>
          <w:rFonts w:hAnsi="標楷體" w:hint="eastAsia"/>
          <w:color w:val="000000"/>
        </w:rPr>
        <w:t>檢送</w:t>
      </w:r>
      <w:r w:rsidR="005851DF">
        <w:rPr>
          <w:rFonts w:hAnsi="標楷體" w:hint="eastAsia"/>
          <w:color w:val="000000"/>
        </w:rPr>
        <w:t>本案所涉刑事偽造文書罪嫌相關違法</w:t>
      </w:r>
      <w:r w:rsidR="001E4002" w:rsidRPr="00E920D0">
        <w:rPr>
          <w:rFonts w:hAnsi="標楷體" w:hint="eastAsia"/>
          <w:color w:val="000000"/>
        </w:rPr>
        <w:t>事證</w:t>
      </w:r>
      <w:r w:rsidR="005851DF">
        <w:rPr>
          <w:rFonts w:hAnsi="標楷體" w:hint="eastAsia"/>
          <w:color w:val="000000"/>
        </w:rPr>
        <w:t>，</w:t>
      </w:r>
      <w:r w:rsidR="001E4002" w:rsidRPr="00E920D0">
        <w:rPr>
          <w:rFonts w:hAnsi="標楷體"/>
          <w:color w:val="000000"/>
        </w:rPr>
        <w:t>函請法務部轉</w:t>
      </w:r>
      <w:r w:rsidR="001E4002" w:rsidRPr="00E920D0">
        <w:rPr>
          <w:rFonts w:hAnsi="標楷體" w:hint="eastAsia"/>
          <w:color w:val="000000"/>
        </w:rPr>
        <w:t>該管檢察機關查明後依法偵辦</w:t>
      </w:r>
      <w:r w:rsidR="004F66F5">
        <w:rPr>
          <w:rFonts w:hAnsi="標楷體" w:hint="eastAsia"/>
          <w:color w:val="000000"/>
        </w:rPr>
        <w:t>，案經該部</w:t>
      </w:r>
      <w:r w:rsidR="005851DF">
        <w:rPr>
          <w:rFonts w:hAnsi="標楷體" w:hint="eastAsia"/>
          <w:color w:val="000000"/>
        </w:rPr>
        <w:t>於</w:t>
      </w:r>
      <w:r w:rsidR="004F66F5">
        <w:rPr>
          <w:rFonts w:hAnsi="標楷體" w:hint="eastAsia"/>
          <w:color w:val="000000"/>
        </w:rPr>
        <w:t>105年10月12日</w:t>
      </w:r>
      <w:r w:rsidR="005851DF">
        <w:rPr>
          <w:rFonts w:hAnsi="標楷體" w:hint="eastAsia"/>
          <w:color w:val="000000"/>
        </w:rPr>
        <w:t>查復</w:t>
      </w:r>
      <w:r w:rsidRPr="00E920D0">
        <w:rPr>
          <w:rFonts w:hAnsi="標楷體" w:hint="eastAsia"/>
          <w:color w:val="000000"/>
        </w:rPr>
        <w:t>。業</w:t>
      </w:r>
      <w:r w:rsidRPr="00E920D0">
        <w:rPr>
          <w:rFonts w:hAnsi="標楷體"/>
          <w:color w:val="000000"/>
        </w:rPr>
        <w:t>調查竣事，</w:t>
      </w:r>
      <w:r>
        <w:rPr>
          <w:rFonts w:hAnsi="標楷體" w:hint="eastAsia"/>
          <w:color w:val="000000"/>
        </w:rPr>
        <w:t>爰</w:t>
      </w:r>
      <w:r w:rsidRPr="00E920D0">
        <w:rPr>
          <w:rFonts w:hAnsi="標楷體"/>
          <w:color w:val="000000"/>
        </w:rPr>
        <w:t>臚陳調查意見如</w:t>
      </w:r>
      <w:r>
        <w:rPr>
          <w:rFonts w:hAnsi="標楷體" w:hint="eastAsia"/>
          <w:color w:val="000000"/>
        </w:rPr>
        <w:t>次</w:t>
      </w:r>
      <w:r w:rsidRPr="00E920D0">
        <w:rPr>
          <w:rFonts w:hAnsi="標楷體"/>
          <w:color w:val="000000"/>
        </w:rPr>
        <w:t>：</w:t>
      </w:r>
    </w:p>
    <w:p w:rsidR="008A33F0" w:rsidRPr="008A33F0" w:rsidRDefault="00D31DEB" w:rsidP="006233DE">
      <w:pPr>
        <w:pStyle w:val="2"/>
        <w:ind w:left="1020" w:hanging="680"/>
        <w:rPr>
          <w:rFonts w:hAnsi="標楷體"/>
          <w:b/>
          <w:color w:val="000000"/>
        </w:rPr>
      </w:pPr>
      <w:r>
        <w:rPr>
          <w:rFonts w:hAnsi="標楷體" w:hint="eastAsia"/>
        </w:rPr>
        <w:t>按公務員不得經營商業，</w:t>
      </w:r>
      <w:r w:rsidR="00026536">
        <w:rPr>
          <w:rFonts w:hAnsi="標楷體" w:hint="eastAsia"/>
        </w:rPr>
        <w:t>固</w:t>
      </w:r>
      <w:r>
        <w:rPr>
          <w:rFonts w:hAnsi="標楷體" w:hint="eastAsia"/>
        </w:rPr>
        <w:t>為公務員服務法第13條第1項所明定。司法院院解字第3036號解釋</w:t>
      </w:r>
      <w:r w:rsidR="00026536">
        <w:rPr>
          <w:rFonts w:hAnsi="標楷體" w:hint="eastAsia"/>
        </w:rPr>
        <w:t>亦載</w:t>
      </w:r>
      <w:r>
        <w:rPr>
          <w:rFonts w:hAnsi="標楷體" w:hint="eastAsia"/>
        </w:rPr>
        <w:t>：「現任官吏擔任商號負責人，以經營商業，即屬違反公務員服務法第13條第1項規定」</w:t>
      </w:r>
      <w:r w:rsidR="00026536">
        <w:rPr>
          <w:rFonts w:hAnsi="標楷體" w:hint="eastAsia"/>
        </w:rPr>
        <w:t>。</w:t>
      </w:r>
      <w:r>
        <w:rPr>
          <w:rFonts w:hAnsi="標楷體" w:hint="eastAsia"/>
        </w:rPr>
        <w:t>惟</w:t>
      </w:r>
      <w:r w:rsidR="00026536">
        <w:rPr>
          <w:rFonts w:hAnsi="標楷體" w:hint="eastAsia"/>
        </w:rPr>
        <w:t>如</w:t>
      </w:r>
      <w:r>
        <w:rPr>
          <w:rFonts w:hAnsi="標楷體" w:hint="eastAsia"/>
        </w:rPr>
        <w:t>有具體事證足資證明</w:t>
      </w:r>
      <w:r w:rsidR="00040A96">
        <w:rPr>
          <w:rFonts w:hAnsi="標楷體" w:hint="eastAsia"/>
        </w:rPr>
        <w:t>公務員於任職期間未兼營商業者，自應為</w:t>
      </w:r>
      <w:r>
        <w:rPr>
          <w:rFonts w:hAnsi="標楷體" w:hint="eastAsia"/>
        </w:rPr>
        <w:t>未兼營商業之認定。</w:t>
      </w:r>
    </w:p>
    <w:p w:rsidR="00B111A2" w:rsidRPr="00026536" w:rsidRDefault="00026536" w:rsidP="00BF003E">
      <w:pPr>
        <w:pStyle w:val="2"/>
        <w:ind w:left="1020" w:hanging="680"/>
        <w:rPr>
          <w:rFonts w:hAnsi="標楷體"/>
          <w:color w:val="000000"/>
        </w:rPr>
      </w:pPr>
      <w:r>
        <w:rPr>
          <w:rFonts w:hint="eastAsia"/>
        </w:rPr>
        <w:t>查</w:t>
      </w:r>
      <w:r w:rsidR="00F7627C">
        <w:rPr>
          <w:rFonts w:hint="eastAsia"/>
        </w:rPr>
        <w:t>陳○○</w:t>
      </w:r>
      <w:r w:rsidR="00AD0436">
        <w:rPr>
          <w:rFonts w:hint="eastAsia"/>
        </w:rPr>
        <w:t>自民國(下同)99</w:t>
      </w:r>
      <w:r w:rsidR="00AD0436" w:rsidRPr="00E743CD">
        <w:rPr>
          <w:rFonts w:hint="eastAsia"/>
        </w:rPr>
        <w:t>年</w:t>
      </w:r>
      <w:r w:rsidR="00AD0436">
        <w:rPr>
          <w:rFonts w:hint="eastAsia"/>
        </w:rPr>
        <w:t>3</w:t>
      </w:r>
      <w:r w:rsidR="00AD0436" w:rsidRPr="00E743CD">
        <w:rPr>
          <w:rFonts w:hint="eastAsia"/>
        </w:rPr>
        <w:t>月</w:t>
      </w:r>
      <w:r w:rsidR="00AD0436">
        <w:rPr>
          <w:rFonts w:hint="eastAsia"/>
        </w:rPr>
        <w:t>1</w:t>
      </w:r>
      <w:r w:rsidR="00AD0436" w:rsidRPr="00E743CD">
        <w:rPr>
          <w:rFonts w:hint="eastAsia"/>
        </w:rPr>
        <w:t>日起</w:t>
      </w:r>
      <w:r w:rsidR="00AD0436">
        <w:rPr>
          <w:rFonts w:hint="eastAsia"/>
        </w:rPr>
        <w:t>至103年12月24日止</w:t>
      </w:r>
      <w:r>
        <w:rPr>
          <w:rFonts w:hint="eastAsia"/>
        </w:rPr>
        <w:t>，</w:t>
      </w:r>
      <w:r w:rsidR="00AD0436">
        <w:rPr>
          <w:rFonts w:hint="eastAsia"/>
        </w:rPr>
        <w:t>擔任澎湖縣白沙鄉鄉長</w:t>
      </w:r>
      <w:r>
        <w:rPr>
          <w:rFonts w:hint="eastAsia"/>
        </w:rPr>
        <w:t>。</w:t>
      </w:r>
      <w:r w:rsidR="00AD0436">
        <w:rPr>
          <w:rFonts w:hint="eastAsia"/>
        </w:rPr>
        <w:t>據</w:t>
      </w:r>
      <w:r w:rsidR="00AD0436" w:rsidRPr="002B15A3">
        <w:rPr>
          <w:rFonts w:hint="eastAsia"/>
        </w:rPr>
        <w:t>經濟部</w:t>
      </w:r>
      <w:r w:rsidRPr="00E37EB6">
        <w:rPr>
          <w:rFonts w:hint="eastAsia"/>
        </w:rPr>
        <w:t>103年11月28日經商字第10300710370號</w:t>
      </w:r>
      <w:r w:rsidR="00AD0436" w:rsidRPr="002B15A3">
        <w:rPr>
          <w:rFonts w:hint="eastAsia"/>
        </w:rPr>
        <w:t>函復</w:t>
      </w:r>
      <w:r>
        <w:rPr>
          <w:rFonts w:hint="eastAsia"/>
        </w:rPr>
        <w:t>本院稱：</w:t>
      </w:r>
      <w:r w:rsidR="00AD0436" w:rsidRPr="003A55F7">
        <w:rPr>
          <w:rFonts w:hint="eastAsia"/>
        </w:rPr>
        <w:t>依澎湖縣政府103年11月17日函檢送之定國行商業登記申請案件所示，該府96年2月2日核准定國行之設</w:t>
      </w:r>
      <w:r w:rsidR="006066FB">
        <w:rPr>
          <w:rFonts w:hint="eastAsia"/>
        </w:rPr>
        <w:t>立登記，該設立登記之申請係商業負責人</w:t>
      </w:r>
      <w:r w:rsidR="00F7627C">
        <w:rPr>
          <w:rFonts w:hint="eastAsia"/>
        </w:rPr>
        <w:t>陳○○</w:t>
      </w:r>
      <w:r w:rsidR="006066FB">
        <w:rPr>
          <w:rFonts w:hint="eastAsia"/>
        </w:rPr>
        <w:t>委託陳</w:t>
      </w:r>
      <w:r w:rsidR="006066FB">
        <w:rPr>
          <w:rFonts w:hAnsi="標楷體" w:hint="eastAsia"/>
          <w:color w:val="000000"/>
          <w:szCs w:val="32"/>
        </w:rPr>
        <w:t>○○</w:t>
      </w:r>
      <w:r>
        <w:rPr>
          <w:rFonts w:hint="eastAsia"/>
        </w:rPr>
        <w:t>代理人辦理，</w:t>
      </w:r>
      <w:r w:rsidR="00AD0436" w:rsidRPr="003A55F7">
        <w:rPr>
          <w:rFonts w:hint="eastAsia"/>
        </w:rPr>
        <w:t>嗣於103年4月15日准予歇業登記，該歇業登記之申請係由商業負責人</w:t>
      </w:r>
      <w:r w:rsidR="00F7627C">
        <w:rPr>
          <w:rFonts w:hint="eastAsia"/>
        </w:rPr>
        <w:t>陳○○</w:t>
      </w:r>
      <w:r w:rsidR="00AD0436" w:rsidRPr="003A55F7">
        <w:rPr>
          <w:rFonts w:hint="eastAsia"/>
        </w:rPr>
        <w:t>委託陳</w:t>
      </w:r>
      <w:r w:rsidR="006066FB">
        <w:rPr>
          <w:rFonts w:hAnsi="標楷體" w:hint="eastAsia"/>
          <w:color w:val="000000"/>
          <w:szCs w:val="32"/>
        </w:rPr>
        <w:t>○○</w:t>
      </w:r>
      <w:r w:rsidR="00AD0436" w:rsidRPr="003A55F7">
        <w:rPr>
          <w:rFonts w:hint="eastAsia"/>
        </w:rPr>
        <w:t>代理人辦理，均附有委託書可稽</w:t>
      </w:r>
      <w:r w:rsidR="00AD0436">
        <w:rPr>
          <w:rFonts w:hint="eastAsia"/>
          <w:noProof/>
          <w:szCs w:val="52"/>
        </w:rPr>
        <w:t>，經該府於同年12月15日同意備查在案</w:t>
      </w:r>
      <w:r>
        <w:rPr>
          <w:rFonts w:hint="eastAsia"/>
          <w:noProof/>
          <w:szCs w:val="52"/>
        </w:rPr>
        <w:t>等語</w:t>
      </w:r>
      <w:r w:rsidR="00B111A2">
        <w:rPr>
          <w:rFonts w:hAnsi="標楷體" w:hint="eastAsia"/>
        </w:rPr>
        <w:t>。</w:t>
      </w:r>
      <w:r w:rsidR="00F7627C">
        <w:rPr>
          <w:rFonts w:hAnsi="標楷體" w:hint="eastAsia"/>
          <w:color w:val="000000"/>
          <w:szCs w:val="32"/>
        </w:rPr>
        <w:t>陳○○</w:t>
      </w:r>
      <w:r w:rsidRPr="00267FA5">
        <w:rPr>
          <w:rFonts w:hAnsi="標楷體" w:hint="eastAsia"/>
          <w:color w:val="000000"/>
          <w:szCs w:val="32"/>
        </w:rPr>
        <w:t>相關商業登</w:t>
      </w:r>
      <w:r w:rsidRPr="00267FA5">
        <w:rPr>
          <w:rFonts w:hAnsi="標楷體" w:hint="eastAsia"/>
          <w:color w:val="000000"/>
          <w:szCs w:val="32"/>
        </w:rPr>
        <w:lastRenderedPageBreak/>
        <w:t>記情形如下：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9"/>
        <w:gridCol w:w="2633"/>
        <w:gridCol w:w="1460"/>
        <w:gridCol w:w="1901"/>
        <w:gridCol w:w="1167"/>
      </w:tblGrid>
      <w:tr w:rsidR="00B43AA4" w:rsidRPr="00267FA5" w:rsidTr="00267FA5">
        <w:trPr>
          <w:trHeight w:val="488"/>
        </w:trPr>
        <w:tc>
          <w:tcPr>
            <w:tcW w:w="10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267FA5">
              <w:rPr>
                <w:rFonts w:ascii="標楷體" w:hAnsi="標楷體" w:hint="eastAsia"/>
                <w:sz w:val="28"/>
                <w:szCs w:val="28"/>
              </w:rPr>
              <w:t>商業名稱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</w:tcBorders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267FA5">
              <w:rPr>
                <w:rFonts w:ascii="標楷體" w:hAnsi="標楷體" w:hint="eastAsia"/>
                <w:sz w:val="28"/>
                <w:szCs w:val="28"/>
              </w:rPr>
              <w:t>營業項目</w:t>
            </w:r>
          </w:p>
        </w:tc>
        <w:tc>
          <w:tcPr>
            <w:tcW w:w="806" w:type="pct"/>
            <w:vMerge w:val="restart"/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267FA5">
              <w:rPr>
                <w:rFonts w:ascii="標楷體" w:hAnsi="標楷體" w:hint="eastAsia"/>
                <w:sz w:val="28"/>
                <w:szCs w:val="28"/>
              </w:rPr>
              <w:t>核准設立時間</w:t>
            </w:r>
          </w:p>
        </w:tc>
        <w:tc>
          <w:tcPr>
            <w:tcW w:w="1049" w:type="pct"/>
            <w:vMerge w:val="restart"/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267FA5">
              <w:rPr>
                <w:rFonts w:ascii="標楷體" w:hAnsi="標楷體" w:hint="eastAsia"/>
                <w:sz w:val="28"/>
                <w:szCs w:val="28"/>
              </w:rPr>
              <w:t>歇業/轉讓登記、負責人變更日期</w:t>
            </w:r>
          </w:p>
        </w:tc>
        <w:tc>
          <w:tcPr>
            <w:tcW w:w="644" w:type="pct"/>
            <w:vMerge w:val="restart"/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267FA5">
              <w:rPr>
                <w:rFonts w:ascii="標楷體" w:hAnsi="標楷體" w:hint="eastAsia"/>
                <w:sz w:val="28"/>
                <w:szCs w:val="28"/>
              </w:rPr>
              <w:t>出資金額（新台幣）</w:t>
            </w:r>
          </w:p>
        </w:tc>
      </w:tr>
      <w:tr w:rsidR="00B43AA4" w:rsidRPr="00267FA5" w:rsidTr="00267FA5">
        <w:trPr>
          <w:trHeight w:val="488"/>
        </w:trPr>
        <w:tc>
          <w:tcPr>
            <w:tcW w:w="104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267FA5">
              <w:rPr>
                <w:rFonts w:ascii="標楷體" w:hAnsi="標楷體" w:hint="eastAsia"/>
                <w:sz w:val="28"/>
                <w:szCs w:val="28"/>
              </w:rPr>
              <w:t>負責人姓名</w:t>
            </w:r>
          </w:p>
        </w:tc>
        <w:tc>
          <w:tcPr>
            <w:tcW w:w="1453" w:type="pct"/>
            <w:vMerge/>
            <w:tcBorders>
              <w:left w:val="single" w:sz="4" w:space="0" w:color="auto"/>
            </w:tcBorders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06" w:type="pct"/>
            <w:vMerge/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49" w:type="pct"/>
            <w:vMerge/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44" w:type="pct"/>
            <w:vMerge/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B43AA4" w:rsidRPr="00267FA5" w:rsidTr="00267FA5">
        <w:trPr>
          <w:trHeight w:val="928"/>
        </w:trPr>
        <w:tc>
          <w:tcPr>
            <w:tcW w:w="104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267FA5">
              <w:rPr>
                <w:rFonts w:ascii="標楷體" w:hAnsi="標楷體" w:hint="eastAsia"/>
                <w:sz w:val="28"/>
                <w:szCs w:val="28"/>
              </w:rPr>
              <w:t>定國行</w:t>
            </w:r>
          </w:p>
        </w:tc>
        <w:tc>
          <w:tcPr>
            <w:tcW w:w="1453" w:type="pct"/>
            <w:vMerge w:val="restart"/>
            <w:tcBorders>
              <w:left w:val="single" w:sz="4" w:space="0" w:color="auto"/>
            </w:tcBorders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267FA5">
              <w:rPr>
                <w:rFonts w:ascii="標楷體" w:hAnsi="標楷體" w:hint="eastAsia"/>
                <w:sz w:val="28"/>
                <w:szCs w:val="28"/>
              </w:rPr>
              <w:t>水產品批發業（鮮魚買賣行紀業）</w:t>
            </w:r>
          </w:p>
        </w:tc>
        <w:tc>
          <w:tcPr>
            <w:tcW w:w="806" w:type="pct"/>
            <w:vMerge w:val="restart"/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267FA5">
              <w:rPr>
                <w:rFonts w:ascii="標楷體" w:hAnsi="標楷體" w:hint="eastAsia"/>
                <w:sz w:val="28"/>
                <w:szCs w:val="28"/>
              </w:rPr>
              <w:t>96/2/</w:t>
            </w:r>
            <w:r w:rsidR="007C122A" w:rsidRPr="00267FA5">
              <w:rPr>
                <w:rFonts w:ascii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49" w:type="pct"/>
            <w:vMerge w:val="restart"/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267FA5">
              <w:rPr>
                <w:rFonts w:ascii="標楷體" w:hAnsi="標楷體" w:hint="eastAsia"/>
                <w:sz w:val="28"/>
                <w:szCs w:val="28"/>
              </w:rPr>
              <w:t>103/4/15歇業（註銷）</w:t>
            </w:r>
          </w:p>
        </w:tc>
        <w:tc>
          <w:tcPr>
            <w:tcW w:w="644" w:type="pct"/>
            <w:vMerge w:val="restart"/>
            <w:vAlign w:val="center"/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 w:rsidRPr="00267FA5">
              <w:rPr>
                <w:rFonts w:ascii="標楷體" w:hAnsi="標楷體" w:hint="eastAsia"/>
                <w:sz w:val="28"/>
                <w:szCs w:val="28"/>
              </w:rPr>
              <w:t>2萬元（獨資）</w:t>
            </w:r>
          </w:p>
        </w:tc>
      </w:tr>
      <w:tr w:rsidR="00B43AA4" w:rsidRPr="00267FA5" w:rsidTr="00267FA5">
        <w:trPr>
          <w:trHeight w:val="850"/>
        </w:trPr>
        <w:tc>
          <w:tcPr>
            <w:tcW w:w="104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3AA4" w:rsidRPr="00267FA5" w:rsidRDefault="00F7627C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>陳○○</w:t>
            </w:r>
          </w:p>
        </w:tc>
        <w:tc>
          <w:tcPr>
            <w:tcW w:w="1453" w:type="pct"/>
            <w:vMerge/>
            <w:tcBorders>
              <w:left w:val="single" w:sz="4" w:space="0" w:color="auto"/>
            </w:tcBorders>
          </w:tcPr>
          <w:p w:rsidR="00B43AA4" w:rsidRPr="00267FA5" w:rsidRDefault="00B43AA4" w:rsidP="00987C33">
            <w:pPr>
              <w:jc w:val="distribute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806" w:type="pct"/>
            <w:vMerge/>
          </w:tcPr>
          <w:p w:rsidR="00B43AA4" w:rsidRPr="00267FA5" w:rsidRDefault="00B43AA4" w:rsidP="00987C3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049" w:type="pct"/>
            <w:vMerge/>
          </w:tcPr>
          <w:p w:rsidR="00B43AA4" w:rsidRPr="00267FA5" w:rsidRDefault="00B43AA4" w:rsidP="00987C3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44" w:type="pct"/>
            <w:vMerge/>
          </w:tcPr>
          <w:p w:rsidR="00B43AA4" w:rsidRPr="00267FA5" w:rsidRDefault="00B43AA4" w:rsidP="00987C3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:rsidR="00C32296" w:rsidRDefault="00F7627C" w:rsidP="00987C33">
      <w:pPr>
        <w:pStyle w:val="2"/>
        <w:ind w:left="1020" w:hanging="680"/>
      </w:pPr>
      <w:r>
        <w:rPr>
          <w:rFonts w:hAnsi="標楷體" w:hint="eastAsia"/>
        </w:rPr>
        <w:t>陳○○</w:t>
      </w:r>
      <w:r w:rsidR="00BF003E" w:rsidRPr="00CC0BAF">
        <w:rPr>
          <w:rFonts w:hAnsi="標楷體" w:hint="eastAsia"/>
        </w:rPr>
        <w:t>於</w:t>
      </w:r>
      <w:r w:rsidR="00AC41A3" w:rsidRPr="00CC0BAF">
        <w:rPr>
          <w:rFonts w:hAnsi="標楷體" w:hint="eastAsia"/>
        </w:rPr>
        <w:t>104</w:t>
      </w:r>
      <w:r w:rsidR="00BF003E" w:rsidRPr="00CC0BAF">
        <w:rPr>
          <w:rFonts w:hAnsi="標楷體" w:hint="eastAsia"/>
        </w:rPr>
        <w:t>年</w:t>
      </w:r>
      <w:r w:rsidR="00AC41A3" w:rsidRPr="00CC0BAF">
        <w:rPr>
          <w:rFonts w:hAnsi="標楷體" w:hint="eastAsia"/>
        </w:rPr>
        <w:t>7</w:t>
      </w:r>
      <w:r w:rsidR="00BF003E" w:rsidRPr="00CC0BAF">
        <w:rPr>
          <w:rFonts w:hAnsi="標楷體" w:hint="eastAsia"/>
        </w:rPr>
        <w:t>月</w:t>
      </w:r>
      <w:r w:rsidR="00AC41A3" w:rsidRPr="00CC0BAF">
        <w:rPr>
          <w:rFonts w:hAnsi="標楷體" w:hint="eastAsia"/>
        </w:rPr>
        <w:t>30</w:t>
      </w:r>
      <w:r w:rsidR="00B43AA4" w:rsidRPr="00CC0BAF">
        <w:rPr>
          <w:rFonts w:hAnsi="標楷體" w:hint="eastAsia"/>
        </w:rPr>
        <w:t>日</w:t>
      </w:r>
      <w:r w:rsidR="00BF003E" w:rsidRPr="00CC0BAF">
        <w:rPr>
          <w:rFonts w:hAnsi="標楷體" w:hint="eastAsia"/>
        </w:rPr>
        <w:t>於本院詢問時稱：</w:t>
      </w:r>
      <w:r w:rsidR="006173C5" w:rsidRPr="00CC0BAF">
        <w:rPr>
          <w:rFonts w:hAnsi="標楷體" w:hint="eastAsia"/>
          <w:color w:val="000000"/>
          <w:szCs w:val="32"/>
        </w:rPr>
        <w:t>陳</w:t>
      </w:r>
      <w:r w:rsidR="008B0F3F">
        <w:rPr>
          <w:rFonts w:hAnsi="標楷體" w:hint="eastAsia"/>
          <w:color w:val="000000"/>
          <w:szCs w:val="32"/>
        </w:rPr>
        <w:t>○</w:t>
      </w:r>
      <w:r w:rsidR="008B0F3F" w:rsidRPr="008B0F3F">
        <w:rPr>
          <w:rFonts w:hAnsi="標楷體" w:hint="eastAsia"/>
          <w:color w:val="000000"/>
          <w:szCs w:val="32"/>
        </w:rPr>
        <w:t>○</w:t>
      </w:r>
      <w:r w:rsidR="00026536" w:rsidRPr="00CC0BAF">
        <w:rPr>
          <w:rFonts w:hAnsi="標楷體" w:hint="eastAsia"/>
          <w:color w:val="000000"/>
          <w:szCs w:val="32"/>
        </w:rPr>
        <w:t>是</w:t>
      </w:r>
      <w:r w:rsidR="006173C5" w:rsidRPr="00CC0BAF">
        <w:rPr>
          <w:rFonts w:hAnsi="標楷體" w:hint="eastAsia"/>
          <w:color w:val="000000"/>
          <w:szCs w:val="32"/>
        </w:rPr>
        <w:t>我姑姑</w:t>
      </w:r>
      <w:r w:rsidR="00026536" w:rsidRPr="00CC0BAF">
        <w:rPr>
          <w:rFonts w:hAnsi="標楷體" w:hint="eastAsia"/>
          <w:color w:val="000000"/>
          <w:szCs w:val="32"/>
        </w:rPr>
        <w:t>，我</w:t>
      </w:r>
      <w:r w:rsidR="00CC0BAF" w:rsidRPr="00CC0BAF">
        <w:rPr>
          <w:rFonts w:hAnsi="標楷體" w:hint="eastAsia"/>
          <w:color w:val="000000"/>
          <w:szCs w:val="32"/>
        </w:rPr>
        <w:t>的</w:t>
      </w:r>
      <w:r w:rsidR="00026536" w:rsidRPr="00CC0BAF">
        <w:rPr>
          <w:rFonts w:hAnsi="標楷體" w:hint="eastAsia"/>
          <w:color w:val="000000"/>
          <w:szCs w:val="32"/>
        </w:rPr>
        <w:t>印章在我母親那裡，我把身分證交給父親，</w:t>
      </w:r>
      <w:r w:rsidR="006173C5" w:rsidRPr="00CC0BAF">
        <w:rPr>
          <w:rFonts w:hAnsi="標楷體" w:hint="eastAsia"/>
          <w:color w:val="000000"/>
          <w:szCs w:val="32"/>
        </w:rPr>
        <w:t>但我沒有授權父親跟陳</w:t>
      </w:r>
      <w:r w:rsidR="006835C9">
        <w:rPr>
          <w:rFonts w:hAnsi="標楷體" w:hint="eastAsia"/>
          <w:color w:val="000000"/>
          <w:szCs w:val="32"/>
        </w:rPr>
        <w:t>○○</w:t>
      </w:r>
      <w:r w:rsidR="006173C5" w:rsidRPr="00CC0BAF">
        <w:rPr>
          <w:rFonts w:hAnsi="標楷體" w:hint="eastAsia"/>
          <w:color w:val="000000"/>
          <w:szCs w:val="32"/>
        </w:rPr>
        <w:t>去申請</w:t>
      </w:r>
      <w:r w:rsidR="00026536" w:rsidRPr="00CC0BAF">
        <w:rPr>
          <w:rFonts w:hAnsi="標楷體" w:hint="eastAsia"/>
          <w:color w:val="000000"/>
          <w:szCs w:val="32"/>
        </w:rPr>
        <w:t>等語</w:t>
      </w:r>
      <w:r w:rsidR="006173C5" w:rsidRPr="00CC0BAF">
        <w:rPr>
          <w:rFonts w:hAnsi="標楷體" w:hint="eastAsia"/>
          <w:color w:val="000000"/>
          <w:szCs w:val="32"/>
        </w:rPr>
        <w:t>。</w:t>
      </w:r>
      <w:r w:rsidR="00365867" w:rsidRPr="00C60E0A">
        <w:rPr>
          <w:rFonts w:hint="eastAsia"/>
        </w:rPr>
        <w:t>財政部南區國</w:t>
      </w:r>
      <w:r w:rsidR="00365867" w:rsidRPr="00CC0BAF">
        <w:rPr>
          <w:rFonts w:cs="細明體" w:hint="eastAsia"/>
        </w:rPr>
        <w:t>稅</w:t>
      </w:r>
      <w:r w:rsidR="00365867" w:rsidRPr="00CC0BAF">
        <w:rPr>
          <w:rFonts w:cs="MS Mincho" w:hint="eastAsia"/>
        </w:rPr>
        <w:t>局澎湖分局</w:t>
      </w:r>
      <w:r w:rsidR="00CC0BAF" w:rsidRPr="00CC0BAF">
        <w:rPr>
          <w:rFonts w:hAnsi="標楷體" w:cs="HiddenHorzOCR"/>
        </w:rPr>
        <w:t>104</w:t>
      </w:r>
      <w:r w:rsidR="00CC0BAF" w:rsidRPr="00CC0BAF">
        <w:rPr>
          <w:rFonts w:hAnsi="標楷體" w:cs="HiddenHorzOCR" w:hint="eastAsia"/>
        </w:rPr>
        <w:t>年</w:t>
      </w:r>
      <w:r w:rsidR="00CC0BAF" w:rsidRPr="00CC0BAF">
        <w:rPr>
          <w:rFonts w:hAnsi="標楷體" w:cs="HiddenHorzOCR"/>
        </w:rPr>
        <w:t>8</w:t>
      </w:r>
      <w:r w:rsidR="00CC0BAF" w:rsidRPr="00CC0BAF">
        <w:rPr>
          <w:rFonts w:hAnsi="標楷體" w:cs="HiddenHorzOCR" w:hint="eastAsia"/>
        </w:rPr>
        <w:t>月</w:t>
      </w:r>
      <w:r w:rsidR="00CC0BAF" w:rsidRPr="00CC0BAF">
        <w:rPr>
          <w:rFonts w:hAnsi="標楷體" w:cs="HiddenHorzOCR"/>
        </w:rPr>
        <w:t>10</w:t>
      </w:r>
      <w:r w:rsidR="00CC0BAF" w:rsidRPr="00CC0BAF">
        <w:rPr>
          <w:rFonts w:hAnsi="標楷體" w:cs="HiddenHorzOCR" w:hint="eastAsia"/>
        </w:rPr>
        <w:t>日南區國</w:t>
      </w:r>
      <w:r w:rsidR="00CC0BAF" w:rsidRPr="00CC0BAF">
        <w:rPr>
          <w:rFonts w:hAnsi="標楷體" w:cs="細明體" w:hint="eastAsia"/>
        </w:rPr>
        <w:t>稅</w:t>
      </w:r>
      <w:r w:rsidR="00CC0BAF" w:rsidRPr="00CC0BAF">
        <w:rPr>
          <w:rFonts w:hAnsi="標楷體" w:cs="MS Mincho" w:hint="eastAsia"/>
        </w:rPr>
        <w:t>澎湖</w:t>
      </w:r>
      <w:r w:rsidR="00CC0BAF" w:rsidRPr="00CC0BAF">
        <w:rPr>
          <w:rFonts w:hAnsi="標楷體" w:cs="細明體" w:hint="eastAsia"/>
        </w:rPr>
        <w:t>工</w:t>
      </w:r>
      <w:r w:rsidR="00CC0BAF" w:rsidRPr="00CC0BAF">
        <w:rPr>
          <w:rFonts w:hAnsi="標楷體" w:cs="MS Mincho" w:hint="eastAsia"/>
        </w:rPr>
        <w:t>商字第</w:t>
      </w:r>
      <w:r w:rsidR="00CC0BAF" w:rsidRPr="00CC0BAF">
        <w:rPr>
          <w:rFonts w:hAnsi="標楷體" w:cs="HiddenHorzOCR"/>
        </w:rPr>
        <w:t>1041422872</w:t>
      </w:r>
      <w:r w:rsidR="00CC0BAF" w:rsidRPr="00CC0BAF">
        <w:rPr>
          <w:rFonts w:hAnsi="標楷體" w:cs="HiddenHorzOCR" w:hint="eastAsia"/>
        </w:rPr>
        <w:t>號</w:t>
      </w:r>
      <w:r w:rsidR="00CC0BAF" w:rsidRPr="00CC0BAF">
        <w:rPr>
          <w:rFonts w:hAnsi="標楷體" w:cs="細明體" w:hint="eastAsia"/>
        </w:rPr>
        <w:t>函</w:t>
      </w:r>
      <w:r w:rsidR="00365867" w:rsidRPr="00CC0BAF">
        <w:rPr>
          <w:rFonts w:cs="細明體" w:hint="eastAsia"/>
        </w:rPr>
        <w:t>查復</w:t>
      </w:r>
      <w:r w:rsidR="00CC0BAF" w:rsidRPr="00CC0BAF">
        <w:rPr>
          <w:rFonts w:cs="細明體" w:hint="eastAsia"/>
        </w:rPr>
        <w:t>本院稱</w:t>
      </w:r>
      <w:r w:rsidR="00365867" w:rsidRPr="00CC0BAF">
        <w:rPr>
          <w:rFonts w:cs="細明體" w:hint="eastAsia"/>
        </w:rPr>
        <w:t>:「</w:t>
      </w:r>
      <w:r w:rsidR="00365867" w:rsidRPr="00CC0BAF">
        <w:rPr>
          <w:rFonts w:hAnsi="標楷體" w:cs="細明體" w:hint="eastAsia"/>
          <w:szCs w:val="32"/>
        </w:rPr>
        <w:t>查</w:t>
      </w:r>
      <w:r w:rsidR="00365867" w:rsidRPr="00CC0BAF">
        <w:rPr>
          <w:rFonts w:hAnsi="標楷體" w:cs="MS Mincho" w:hint="eastAsia"/>
          <w:szCs w:val="32"/>
        </w:rPr>
        <w:t>該商號為</w:t>
      </w:r>
      <w:r w:rsidR="00365867" w:rsidRPr="00CC0BAF">
        <w:rPr>
          <w:rFonts w:hAnsi="標楷體" w:cs="細明體" w:hint="eastAsia"/>
          <w:szCs w:val="32"/>
        </w:rPr>
        <w:t>查</w:t>
      </w:r>
      <w:r w:rsidR="00365867" w:rsidRPr="00CC0BAF">
        <w:rPr>
          <w:rFonts w:hAnsi="標楷體" w:cs="MS Mincho" w:hint="eastAsia"/>
          <w:szCs w:val="32"/>
        </w:rPr>
        <w:t>定課徵營業</w:t>
      </w:r>
      <w:r w:rsidR="00365867" w:rsidRPr="00CC0BAF">
        <w:rPr>
          <w:rFonts w:hAnsi="標楷體" w:cs="細明體" w:hint="eastAsia"/>
          <w:szCs w:val="32"/>
        </w:rPr>
        <w:t>稅</w:t>
      </w:r>
      <w:r w:rsidR="00365867" w:rsidRPr="00CC0BAF">
        <w:rPr>
          <w:rFonts w:hAnsi="標楷體" w:cs="MS Mincho" w:hint="eastAsia"/>
          <w:szCs w:val="32"/>
        </w:rPr>
        <w:t>之小規模營業人，惟依離島建設</w:t>
      </w:r>
      <w:r w:rsidR="00365867" w:rsidRPr="00CC0BAF">
        <w:rPr>
          <w:rFonts w:hAnsi="標楷體" w:cs="HiddenHorzOCR" w:hint="eastAsia"/>
          <w:szCs w:val="32"/>
        </w:rPr>
        <w:t>條例第</w:t>
      </w:r>
      <w:r w:rsidR="00365867" w:rsidRPr="00CC0BAF">
        <w:rPr>
          <w:rFonts w:hAnsi="標楷體" w:cs="HiddenHorzOCR"/>
          <w:szCs w:val="32"/>
        </w:rPr>
        <w:t>10</w:t>
      </w:r>
      <w:r w:rsidR="00365867" w:rsidRPr="00CC0BAF">
        <w:rPr>
          <w:rFonts w:hAnsi="標楷體" w:cs="HiddenHorzOCR" w:hint="eastAsia"/>
          <w:szCs w:val="32"/>
        </w:rPr>
        <w:t>條規定，澎湖地區自</w:t>
      </w:r>
      <w:r w:rsidR="00365867" w:rsidRPr="00CC0BAF">
        <w:rPr>
          <w:rFonts w:hAnsi="標楷體" w:cs="HiddenHorzOCR"/>
          <w:szCs w:val="32"/>
        </w:rPr>
        <w:t>89</w:t>
      </w:r>
      <w:r w:rsidR="00365867" w:rsidRPr="00CC0BAF">
        <w:rPr>
          <w:rFonts w:hAnsi="標楷體" w:cs="HiddenHorzOCR" w:hint="eastAsia"/>
          <w:szCs w:val="32"/>
        </w:rPr>
        <w:t>年</w:t>
      </w:r>
      <w:r w:rsidR="00365867" w:rsidRPr="00CC0BAF">
        <w:rPr>
          <w:rFonts w:hAnsi="標楷體" w:cs="HiddenHorzOCR"/>
          <w:szCs w:val="32"/>
        </w:rPr>
        <w:t>4</w:t>
      </w:r>
      <w:r w:rsidR="00365867" w:rsidRPr="00CC0BAF">
        <w:rPr>
          <w:rFonts w:hAnsi="標楷體" w:cs="HiddenHorzOCR" w:hint="eastAsia"/>
          <w:szCs w:val="32"/>
        </w:rPr>
        <w:t>月</w:t>
      </w:r>
      <w:r w:rsidR="00365867" w:rsidRPr="00CC0BAF">
        <w:rPr>
          <w:rFonts w:hAnsi="標楷體" w:cs="HiddenHorzOCR"/>
          <w:szCs w:val="32"/>
        </w:rPr>
        <w:t>5</w:t>
      </w:r>
      <w:r w:rsidR="00365867" w:rsidRPr="00CC0BAF">
        <w:rPr>
          <w:rFonts w:hAnsi="標楷體" w:cs="HiddenHorzOCR" w:hint="eastAsia"/>
          <w:szCs w:val="32"/>
        </w:rPr>
        <w:t>日起免徵營業</w:t>
      </w:r>
      <w:r w:rsidR="00365867" w:rsidRPr="00CC0BAF">
        <w:rPr>
          <w:rFonts w:hAnsi="標楷體" w:cs="細明體" w:hint="eastAsia"/>
          <w:szCs w:val="32"/>
        </w:rPr>
        <w:t>稅</w:t>
      </w:r>
      <w:r w:rsidR="00365867" w:rsidRPr="00CC0BAF">
        <w:rPr>
          <w:rFonts w:hAnsi="標楷體" w:cs="MS Mincho" w:hint="eastAsia"/>
          <w:szCs w:val="32"/>
        </w:rPr>
        <w:t>，是</w:t>
      </w:r>
      <w:r w:rsidR="00365867" w:rsidRPr="00CC0BAF">
        <w:rPr>
          <w:rFonts w:hAnsi="標楷體" w:cs="HiddenHorzOCR" w:hint="eastAsia"/>
          <w:szCs w:val="32"/>
        </w:rPr>
        <w:t>無旨揭商號繳納營業</w:t>
      </w:r>
      <w:r w:rsidR="00365867" w:rsidRPr="00CC0BAF">
        <w:rPr>
          <w:rFonts w:hAnsi="標楷體" w:cs="細明體" w:hint="eastAsia"/>
          <w:szCs w:val="32"/>
        </w:rPr>
        <w:t>稅</w:t>
      </w:r>
      <w:r w:rsidR="00365867" w:rsidRPr="00CC0BAF">
        <w:rPr>
          <w:rFonts w:hAnsi="標楷體" w:cs="MS Mincho" w:hint="eastAsia"/>
          <w:szCs w:val="32"/>
        </w:rPr>
        <w:t>資</w:t>
      </w:r>
      <w:r w:rsidR="00365867" w:rsidRPr="00CC0BAF">
        <w:rPr>
          <w:rFonts w:hAnsi="標楷體" w:cs="HiddenHorzOCR" w:hint="eastAsia"/>
          <w:szCs w:val="32"/>
        </w:rPr>
        <w:t>料。</w:t>
      </w:r>
      <w:r w:rsidR="00365867" w:rsidRPr="00CC0BAF">
        <w:rPr>
          <w:rFonts w:cs="細明體" w:hint="eastAsia"/>
        </w:rPr>
        <w:t>」</w:t>
      </w:r>
      <w:r w:rsidR="00365867" w:rsidRPr="00CC0BAF">
        <w:rPr>
          <w:rFonts w:hAnsi="標楷體" w:hint="eastAsia"/>
          <w:color w:val="000000"/>
          <w:szCs w:val="32"/>
        </w:rPr>
        <w:t>據澎湖區104年9月2日澎漁會市第1040002414號函查復</w:t>
      </w:r>
      <w:r w:rsidR="00CC0BAF" w:rsidRPr="00CC0BAF">
        <w:rPr>
          <w:rFonts w:hAnsi="標楷體" w:hint="eastAsia"/>
          <w:color w:val="000000"/>
          <w:szCs w:val="32"/>
        </w:rPr>
        <w:t>本院稱</w:t>
      </w:r>
      <w:r w:rsidR="00365867" w:rsidRPr="00CC0BAF">
        <w:rPr>
          <w:rFonts w:hAnsi="標楷體" w:hint="eastAsia"/>
          <w:color w:val="000000"/>
          <w:szCs w:val="32"/>
        </w:rPr>
        <w:t>:</w:t>
      </w:r>
      <w:r w:rsidR="00CC0BAF" w:rsidRPr="00CC0BAF">
        <w:rPr>
          <w:rFonts w:hAnsi="標楷體" w:hint="eastAsia"/>
          <w:color w:val="000000"/>
          <w:szCs w:val="32"/>
        </w:rPr>
        <w:t>「</w:t>
      </w:r>
      <w:r w:rsidR="00365867" w:rsidRPr="00CC0BAF">
        <w:rPr>
          <w:rFonts w:hAnsi="標楷體" w:hint="eastAsia"/>
          <w:color w:val="000000"/>
          <w:szCs w:val="32"/>
        </w:rPr>
        <w:t>查定國行係於96年向本縣漁類商業同業公會申請登記營業，</w:t>
      </w:r>
      <w:r w:rsidR="00365867" w:rsidRPr="00CC0BAF">
        <w:rPr>
          <w:rFonts w:hAnsi="標楷體" w:hint="eastAsia"/>
          <w:szCs w:val="32"/>
        </w:rPr>
        <w:t>但實質並未申請本會為承銷人，故無營業行為，也無向其收取任何費用。</w:t>
      </w:r>
      <w:r w:rsidR="00365867" w:rsidRPr="00CC0BAF">
        <w:rPr>
          <w:rFonts w:hAnsi="標楷體" w:hint="eastAsia"/>
          <w:color w:val="000000"/>
          <w:szCs w:val="32"/>
        </w:rPr>
        <w:t>」審計部104年9月17日台審部覆字第1040012220號函轉據所屬澎湖縣審計室辦理情形說明</w:t>
      </w:r>
      <w:r w:rsidR="00CC0BAF" w:rsidRPr="00CC0BAF">
        <w:rPr>
          <w:rFonts w:hAnsi="標楷體" w:hint="eastAsia"/>
          <w:color w:val="000000"/>
          <w:szCs w:val="32"/>
        </w:rPr>
        <w:t>亦稱：</w:t>
      </w:r>
      <w:r w:rsidR="00B16F3B">
        <w:rPr>
          <w:rFonts w:hAnsi="標楷體" w:hint="eastAsia"/>
          <w:color w:val="000000"/>
          <w:szCs w:val="32"/>
        </w:rPr>
        <w:t>1.</w:t>
      </w:r>
      <w:r w:rsidR="00AB7F03" w:rsidRPr="00B56890">
        <w:rPr>
          <w:rFonts w:hint="eastAsia"/>
        </w:rPr>
        <w:t>經洽請澎湖縣政府提供定國行申請營業登記檢附資料之影本，其中包括澎湖縣魚類商業同業公會同意將澎湖縣馬公市</w:t>
      </w:r>
      <w:r w:rsidR="008B0F3F">
        <w:rPr>
          <w:rFonts w:hAnsi="標楷體" w:hint="eastAsia"/>
          <w:color w:val="000000"/>
          <w:szCs w:val="32"/>
        </w:rPr>
        <w:t>○</w:t>
      </w:r>
      <w:r w:rsidR="00AB7F03" w:rsidRPr="00B56890">
        <w:rPr>
          <w:rFonts w:hint="eastAsia"/>
        </w:rPr>
        <w:t>里</w:t>
      </w:r>
      <w:r w:rsidR="008B0F3F">
        <w:rPr>
          <w:rFonts w:hAnsi="標楷體" w:hint="eastAsia"/>
          <w:color w:val="000000"/>
          <w:szCs w:val="32"/>
        </w:rPr>
        <w:t>○</w:t>
      </w:r>
      <w:r w:rsidR="00AB7F03" w:rsidRPr="00B56890">
        <w:rPr>
          <w:rFonts w:hint="eastAsia"/>
        </w:rPr>
        <w:t>路</w:t>
      </w:r>
      <w:r w:rsidR="008B0F3F">
        <w:rPr>
          <w:rFonts w:hAnsi="標楷體" w:hint="eastAsia"/>
          <w:color w:val="000000"/>
          <w:szCs w:val="32"/>
        </w:rPr>
        <w:t>○</w:t>
      </w:r>
      <w:r w:rsidR="00AB7F03" w:rsidRPr="00B56890">
        <w:rPr>
          <w:rFonts w:hint="eastAsia"/>
        </w:rPr>
        <w:t>號</w:t>
      </w:r>
      <w:r w:rsidR="00AB7F03">
        <w:rPr>
          <w:rFonts w:hint="eastAsia"/>
        </w:rPr>
        <w:t>1樓</w:t>
      </w:r>
      <w:r w:rsidR="00AB7F03" w:rsidRPr="00B56890">
        <w:rPr>
          <w:rFonts w:hint="eastAsia"/>
        </w:rPr>
        <w:t>房屋供</w:t>
      </w:r>
      <w:r>
        <w:rPr>
          <w:rFonts w:hint="eastAsia"/>
        </w:rPr>
        <w:t>陳○○</w:t>
      </w:r>
      <w:r w:rsidR="00AB7F03" w:rsidRPr="00B56890">
        <w:rPr>
          <w:rFonts w:hint="eastAsia"/>
        </w:rPr>
        <w:t>申辦營利事業登記之「屋主同意書」；及澎湖區漁會民國</w:t>
      </w:r>
      <w:r w:rsidR="00AB7F03" w:rsidRPr="009E552B">
        <w:rPr>
          <w:rFonts w:hint="eastAsia"/>
        </w:rPr>
        <w:t>86年1月7日</w:t>
      </w:r>
      <w:r w:rsidR="00AB7F03" w:rsidRPr="00B56890">
        <w:rPr>
          <w:rFonts w:hint="eastAsia"/>
        </w:rPr>
        <w:t>澎漁會市字第0033號函復澎湖縣魚類商業同業公會：同意以魚市場場地登記為各承銷人營業所在地之函文</w:t>
      </w:r>
      <w:r w:rsidR="00B16F3B">
        <w:rPr>
          <w:rFonts w:hint="eastAsia"/>
        </w:rPr>
        <w:t>。2.</w:t>
      </w:r>
      <w:r w:rsidR="002F362A" w:rsidRPr="00CC0BAF">
        <w:rPr>
          <w:rFonts w:hAnsi="標楷體" w:cs="新細明體" w:hint="eastAsia"/>
          <w:color w:val="000000"/>
          <w:szCs w:val="32"/>
        </w:rPr>
        <w:t>依澎湖縣政府農漁局洽詢澎湖區漁會之說明，定國行於96年向澎湖縣魚類商業同業公會申請登記營業，</w:t>
      </w:r>
      <w:r w:rsidR="002F362A" w:rsidRPr="00CC0BAF">
        <w:rPr>
          <w:rFonts w:hAnsi="標楷體" w:cs="新細明體" w:hint="eastAsia"/>
          <w:szCs w:val="32"/>
        </w:rPr>
        <w:t>惟並未申請加入</w:t>
      </w:r>
      <w:r w:rsidR="002F362A" w:rsidRPr="00CC0BAF">
        <w:rPr>
          <w:rFonts w:hAnsi="標楷體" w:cs="新細明體" w:hint="eastAsia"/>
          <w:szCs w:val="32"/>
        </w:rPr>
        <w:lastRenderedPageBreak/>
        <w:t>該同業公會(未繳交入會費及會員年費等)，亦未申請為澎湖區漁會承銷人；另於澎湖區漁會經營之魚市場並無租用任何場地營業，故無向其收取任何費用</w:t>
      </w:r>
      <w:r w:rsidR="00B16F3B">
        <w:rPr>
          <w:rFonts w:hAnsi="標楷體" w:cs="新細明體" w:hint="eastAsia"/>
          <w:szCs w:val="32"/>
        </w:rPr>
        <w:t>等語。</w:t>
      </w:r>
    </w:p>
    <w:p w:rsidR="0018552D" w:rsidRDefault="00B16F3B" w:rsidP="00BF003E">
      <w:pPr>
        <w:pStyle w:val="2"/>
        <w:ind w:left="1020" w:hanging="680"/>
      </w:pPr>
      <w:r>
        <w:rPr>
          <w:rFonts w:hint="eastAsia"/>
        </w:rPr>
        <w:t>據</w:t>
      </w:r>
      <w:r w:rsidR="00BF003E" w:rsidRPr="00C15F6B">
        <w:rPr>
          <w:rFonts w:hint="eastAsia"/>
        </w:rPr>
        <w:t>上，</w:t>
      </w:r>
      <w:r w:rsidR="00F7627C">
        <w:rPr>
          <w:rFonts w:hint="eastAsia"/>
        </w:rPr>
        <w:t>陳○○</w:t>
      </w:r>
      <w:r w:rsidR="00CC0BAF">
        <w:rPr>
          <w:rFonts w:hint="eastAsia"/>
        </w:rPr>
        <w:t>自99</w:t>
      </w:r>
      <w:r w:rsidR="00CC0BAF" w:rsidRPr="00E743CD">
        <w:rPr>
          <w:rFonts w:hint="eastAsia"/>
        </w:rPr>
        <w:t>年</w:t>
      </w:r>
      <w:r w:rsidR="00CC0BAF">
        <w:rPr>
          <w:rFonts w:hint="eastAsia"/>
        </w:rPr>
        <w:t>3</w:t>
      </w:r>
      <w:r w:rsidR="00CC0BAF" w:rsidRPr="00E743CD">
        <w:rPr>
          <w:rFonts w:hint="eastAsia"/>
        </w:rPr>
        <w:t>月</w:t>
      </w:r>
      <w:r w:rsidR="00CC0BAF">
        <w:rPr>
          <w:rFonts w:hint="eastAsia"/>
        </w:rPr>
        <w:t>1</w:t>
      </w:r>
      <w:r w:rsidR="00CC0BAF" w:rsidRPr="00E743CD">
        <w:rPr>
          <w:rFonts w:hint="eastAsia"/>
        </w:rPr>
        <w:t>日起</w:t>
      </w:r>
      <w:r w:rsidR="00CC0BAF">
        <w:rPr>
          <w:rFonts w:hint="eastAsia"/>
        </w:rPr>
        <w:t>至103年12月24日止擔任澎湖縣白沙鄉鄉長，定國行自</w:t>
      </w:r>
      <w:r w:rsidR="00CC0BAF" w:rsidRPr="003A55F7">
        <w:rPr>
          <w:rFonts w:hint="eastAsia"/>
        </w:rPr>
        <w:t xml:space="preserve"> 96年2月2</w:t>
      </w:r>
      <w:r w:rsidR="00CC0BAF">
        <w:rPr>
          <w:rFonts w:hint="eastAsia"/>
        </w:rPr>
        <w:t>日核准</w:t>
      </w:r>
      <w:r w:rsidR="00CC0BAF" w:rsidRPr="003A55F7">
        <w:rPr>
          <w:rFonts w:hint="eastAsia"/>
        </w:rPr>
        <w:t>設</w:t>
      </w:r>
      <w:r w:rsidR="00CC0BAF">
        <w:rPr>
          <w:rFonts w:hint="eastAsia"/>
        </w:rPr>
        <w:t>立登記時至</w:t>
      </w:r>
      <w:r w:rsidR="00CC0BAF" w:rsidRPr="003A55F7">
        <w:rPr>
          <w:rFonts w:hint="eastAsia"/>
        </w:rPr>
        <w:t>103年4月15日准予歇業登記</w:t>
      </w:r>
      <w:r w:rsidR="00CC0BAF">
        <w:rPr>
          <w:rFonts w:hint="eastAsia"/>
        </w:rPr>
        <w:t>止，登記</w:t>
      </w:r>
      <w:r w:rsidR="00F7627C">
        <w:rPr>
          <w:rFonts w:hint="eastAsia"/>
        </w:rPr>
        <w:t>陳○○</w:t>
      </w:r>
      <w:r w:rsidR="00CC0BAF">
        <w:rPr>
          <w:rFonts w:hint="eastAsia"/>
        </w:rPr>
        <w:t>為負責人</w:t>
      </w:r>
      <w:r>
        <w:rPr>
          <w:rFonts w:hint="eastAsia"/>
        </w:rPr>
        <w:t>，</w:t>
      </w:r>
      <w:r w:rsidR="00F7627C">
        <w:rPr>
          <w:rFonts w:hint="eastAsia"/>
        </w:rPr>
        <w:t>陳○○</w:t>
      </w:r>
      <w:r w:rsidR="00CC0BAF">
        <w:rPr>
          <w:rFonts w:hint="eastAsia"/>
        </w:rPr>
        <w:t>於本院約詢時</w:t>
      </w:r>
      <w:r>
        <w:rPr>
          <w:rFonts w:hint="eastAsia"/>
        </w:rPr>
        <w:t>則</w:t>
      </w:r>
      <w:r w:rsidR="00CC0BAF">
        <w:rPr>
          <w:rFonts w:hint="eastAsia"/>
        </w:rPr>
        <w:t>否認</w:t>
      </w:r>
      <w:r w:rsidR="00570C3E">
        <w:rPr>
          <w:rFonts w:hint="eastAsia"/>
        </w:rPr>
        <w:t>有經營該商行之事實</w:t>
      </w:r>
      <w:r>
        <w:rPr>
          <w:rFonts w:hint="eastAsia"/>
        </w:rPr>
        <w:t>。經查，</w:t>
      </w:r>
      <w:r w:rsidR="00570C3E">
        <w:rPr>
          <w:rFonts w:hint="eastAsia"/>
        </w:rPr>
        <w:t>定國行係向</w:t>
      </w:r>
      <w:r w:rsidR="00570C3E" w:rsidRPr="00B16F3B">
        <w:rPr>
          <w:rFonts w:hAnsi="標楷體" w:cs="新細明體" w:hint="eastAsia"/>
          <w:color w:val="000000"/>
          <w:szCs w:val="32"/>
        </w:rPr>
        <w:t>澎湖縣魚類商業同業公會申請營業登記，</w:t>
      </w:r>
      <w:r w:rsidR="00570C3E">
        <w:rPr>
          <w:rFonts w:hint="eastAsia"/>
        </w:rPr>
        <w:t>所登記之營業項目為</w:t>
      </w:r>
      <w:r w:rsidR="00CC0BAF" w:rsidRPr="00570C3E">
        <w:rPr>
          <w:rFonts w:hint="eastAsia"/>
        </w:rPr>
        <w:t>水產品批發業（鮮魚買賣行紀業</w:t>
      </w:r>
      <w:r w:rsidR="00570C3E" w:rsidRPr="00570C3E">
        <w:t>）</w:t>
      </w:r>
      <w:r w:rsidR="00570C3E">
        <w:rPr>
          <w:rFonts w:hint="eastAsia"/>
        </w:rPr>
        <w:t>，</w:t>
      </w:r>
      <w:r w:rsidR="00AB7F03">
        <w:rPr>
          <w:rFonts w:hint="eastAsia"/>
        </w:rPr>
        <w:t>其申請登記檢附資料包括：1.該公會</w:t>
      </w:r>
      <w:r>
        <w:rPr>
          <w:rFonts w:hint="eastAsia"/>
        </w:rPr>
        <w:t>同意</w:t>
      </w:r>
      <w:r w:rsidR="00AB7F03" w:rsidRPr="00B56890">
        <w:rPr>
          <w:rFonts w:hint="eastAsia"/>
        </w:rPr>
        <w:t>將澎湖縣馬公市</w:t>
      </w:r>
      <w:r w:rsidR="008B0F3F" w:rsidRPr="008B0F3F">
        <w:rPr>
          <w:rFonts w:hint="eastAsia"/>
        </w:rPr>
        <w:t>○</w:t>
      </w:r>
      <w:r w:rsidR="00AB7F03" w:rsidRPr="00B56890">
        <w:rPr>
          <w:rFonts w:hint="eastAsia"/>
        </w:rPr>
        <w:t>里</w:t>
      </w:r>
      <w:r w:rsidR="008B0F3F">
        <w:rPr>
          <w:rFonts w:hAnsi="標楷體" w:hint="eastAsia"/>
          <w:color w:val="000000"/>
          <w:szCs w:val="32"/>
        </w:rPr>
        <w:t>○</w:t>
      </w:r>
      <w:r w:rsidR="00AB7F03" w:rsidRPr="00B56890">
        <w:rPr>
          <w:rFonts w:hint="eastAsia"/>
        </w:rPr>
        <w:t>路</w:t>
      </w:r>
      <w:r w:rsidR="008B0F3F">
        <w:rPr>
          <w:rFonts w:hAnsi="標楷體" w:hint="eastAsia"/>
          <w:color w:val="000000"/>
          <w:szCs w:val="32"/>
        </w:rPr>
        <w:t>○</w:t>
      </w:r>
      <w:r w:rsidR="00AB7F03" w:rsidRPr="00B56890">
        <w:rPr>
          <w:rFonts w:hint="eastAsia"/>
        </w:rPr>
        <w:t>號</w:t>
      </w:r>
      <w:r w:rsidR="00AB7F03">
        <w:rPr>
          <w:rFonts w:hint="eastAsia"/>
        </w:rPr>
        <w:t>1樓</w:t>
      </w:r>
      <w:r w:rsidR="00AB7F03" w:rsidRPr="00B56890">
        <w:rPr>
          <w:rFonts w:hint="eastAsia"/>
        </w:rPr>
        <w:t>房屋供</w:t>
      </w:r>
      <w:r w:rsidR="00F7627C">
        <w:rPr>
          <w:rFonts w:hint="eastAsia"/>
        </w:rPr>
        <w:t>陳○○</w:t>
      </w:r>
      <w:r w:rsidR="00AB7F03" w:rsidRPr="00B56890">
        <w:rPr>
          <w:rFonts w:hint="eastAsia"/>
        </w:rPr>
        <w:t>申辦營利事業登記之「屋主同意書」</w:t>
      </w:r>
      <w:r w:rsidR="00AB7F03">
        <w:rPr>
          <w:rFonts w:hint="eastAsia"/>
        </w:rPr>
        <w:t>。2.</w:t>
      </w:r>
      <w:r w:rsidR="00E87753">
        <w:rPr>
          <w:rFonts w:hint="eastAsia"/>
        </w:rPr>
        <w:t>澎湖區漁會</w:t>
      </w:r>
      <w:r w:rsidR="00AB7F03" w:rsidRPr="009E552B">
        <w:rPr>
          <w:rFonts w:hint="eastAsia"/>
        </w:rPr>
        <w:t>86年1月7日</w:t>
      </w:r>
      <w:r w:rsidR="00AB7F03" w:rsidRPr="00B56890">
        <w:rPr>
          <w:rFonts w:hint="eastAsia"/>
        </w:rPr>
        <w:t>澎漁會市字第0033號函復</w:t>
      </w:r>
      <w:r>
        <w:rPr>
          <w:rFonts w:hint="eastAsia"/>
        </w:rPr>
        <w:t>該</w:t>
      </w:r>
      <w:r w:rsidR="00AB7F03" w:rsidRPr="00B56890">
        <w:rPr>
          <w:rFonts w:hint="eastAsia"/>
        </w:rPr>
        <w:t>公會：同意以魚市場場地登記為各承銷人營業所在地之函文</w:t>
      </w:r>
      <w:r w:rsidR="00AB7F03">
        <w:rPr>
          <w:rFonts w:hint="eastAsia"/>
        </w:rPr>
        <w:t>。因此，定國行</w:t>
      </w:r>
      <w:r w:rsidR="00570C3E">
        <w:rPr>
          <w:rFonts w:hint="eastAsia"/>
        </w:rPr>
        <w:t>如有營業，</w:t>
      </w:r>
      <w:r w:rsidR="00AB7F03">
        <w:rPr>
          <w:rFonts w:hint="eastAsia"/>
        </w:rPr>
        <w:t>理應</w:t>
      </w:r>
      <w:r w:rsidR="00570C3E">
        <w:rPr>
          <w:rFonts w:hint="eastAsia"/>
        </w:rPr>
        <w:t>加入該公會，</w:t>
      </w:r>
      <w:r w:rsidR="00AB7F03">
        <w:rPr>
          <w:rFonts w:hint="eastAsia"/>
        </w:rPr>
        <w:t>申請為承銷人，</w:t>
      </w:r>
      <w:r w:rsidR="00570C3E">
        <w:rPr>
          <w:rFonts w:hint="eastAsia"/>
        </w:rPr>
        <w:t>在</w:t>
      </w:r>
      <w:r w:rsidR="00AB7F03">
        <w:rPr>
          <w:rFonts w:hint="eastAsia"/>
        </w:rPr>
        <w:t>該</w:t>
      </w:r>
      <w:r w:rsidR="00570C3E">
        <w:rPr>
          <w:rFonts w:hint="eastAsia"/>
        </w:rPr>
        <w:t>魚市場承租場地</w:t>
      </w:r>
      <w:r w:rsidR="00AB7F03">
        <w:rPr>
          <w:rFonts w:hint="eastAsia"/>
        </w:rPr>
        <w:t>。然而，</w:t>
      </w:r>
      <w:r w:rsidR="00570C3E" w:rsidRPr="00B16F3B">
        <w:rPr>
          <w:rFonts w:hAnsi="標楷體" w:cs="新細明體" w:hint="eastAsia"/>
          <w:color w:val="000000"/>
          <w:szCs w:val="32"/>
        </w:rPr>
        <w:t>依</w:t>
      </w:r>
      <w:r w:rsidRPr="00B16F3B">
        <w:rPr>
          <w:rFonts w:hAnsi="標楷體" w:cs="新細明體" w:hint="eastAsia"/>
          <w:color w:val="000000"/>
          <w:szCs w:val="32"/>
        </w:rPr>
        <w:t>本院審計部及</w:t>
      </w:r>
      <w:r w:rsidR="00570C3E" w:rsidRPr="00B16F3B">
        <w:rPr>
          <w:rFonts w:hAnsi="標楷體" w:cs="新細明體" w:hint="eastAsia"/>
          <w:color w:val="000000"/>
          <w:szCs w:val="32"/>
        </w:rPr>
        <w:t>澎湖縣政府農漁局洽詢澎湖區漁會之說明，定國行</w:t>
      </w:r>
      <w:r w:rsidR="00AB7F03" w:rsidRPr="00B16F3B">
        <w:rPr>
          <w:rFonts w:hAnsi="標楷體" w:cs="新細明體" w:hint="eastAsia"/>
          <w:color w:val="000000"/>
          <w:szCs w:val="32"/>
        </w:rPr>
        <w:t>自</w:t>
      </w:r>
      <w:r w:rsidR="00570C3E" w:rsidRPr="00B16F3B">
        <w:rPr>
          <w:rFonts w:hAnsi="標楷體" w:cs="新細明體" w:hint="eastAsia"/>
          <w:color w:val="000000"/>
          <w:szCs w:val="32"/>
        </w:rPr>
        <w:t>96年向</w:t>
      </w:r>
      <w:r w:rsidR="00AB7F03" w:rsidRPr="00B16F3B">
        <w:rPr>
          <w:rFonts w:hAnsi="標楷體" w:cs="新細明體" w:hint="eastAsia"/>
          <w:color w:val="000000"/>
          <w:szCs w:val="32"/>
        </w:rPr>
        <w:t>該</w:t>
      </w:r>
      <w:r w:rsidR="00570C3E" w:rsidRPr="00B16F3B">
        <w:rPr>
          <w:rFonts w:hAnsi="標楷體" w:cs="新細明體" w:hint="eastAsia"/>
          <w:color w:val="000000"/>
          <w:szCs w:val="32"/>
        </w:rPr>
        <w:t>公會申請登記</w:t>
      </w:r>
      <w:r w:rsidR="00AB7F03" w:rsidRPr="00B16F3B">
        <w:rPr>
          <w:rFonts w:hAnsi="標楷體" w:cs="新細明體" w:hint="eastAsia"/>
          <w:color w:val="000000"/>
          <w:szCs w:val="32"/>
        </w:rPr>
        <w:t>後</w:t>
      </w:r>
      <w:r w:rsidR="00570C3E" w:rsidRPr="00B16F3B">
        <w:rPr>
          <w:rFonts w:hAnsi="標楷體" w:cs="新細明體" w:hint="eastAsia"/>
          <w:color w:val="000000"/>
          <w:szCs w:val="32"/>
        </w:rPr>
        <w:t>，</w:t>
      </w:r>
      <w:r w:rsidR="00570C3E" w:rsidRPr="00B16F3B">
        <w:rPr>
          <w:rFonts w:hAnsi="標楷體" w:cs="新細明體" w:hint="eastAsia"/>
          <w:szCs w:val="32"/>
        </w:rPr>
        <w:t>並未申請加入</w:t>
      </w:r>
      <w:r w:rsidRPr="00B16F3B">
        <w:rPr>
          <w:rFonts w:hAnsi="標楷體" w:cs="新細明體" w:hint="eastAsia"/>
          <w:szCs w:val="32"/>
        </w:rPr>
        <w:t>該</w:t>
      </w:r>
      <w:r w:rsidR="00570C3E" w:rsidRPr="00B16F3B">
        <w:rPr>
          <w:rFonts w:hAnsi="標楷體" w:cs="新細明體" w:hint="eastAsia"/>
          <w:szCs w:val="32"/>
        </w:rPr>
        <w:t>公會(未繳交入會費及會員年費等)，亦未申請為澎湖區漁會承銷人</w:t>
      </w:r>
      <w:r w:rsidR="00AB7F03" w:rsidRPr="00B16F3B">
        <w:rPr>
          <w:rFonts w:hAnsi="標楷體" w:cs="新細明體" w:hint="eastAsia"/>
          <w:szCs w:val="32"/>
        </w:rPr>
        <w:t>，</w:t>
      </w:r>
      <w:r w:rsidR="00570C3E" w:rsidRPr="00B16F3B">
        <w:rPr>
          <w:rFonts w:hAnsi="標楷體" w:cs="新細明體" w:hint="eastAsia"/>
          <w:szCs w:val="32"/>
        </w:rPr>
        <w:t>於</w:t>
      </w:r>
      <w:r w:rsidRPr="00B16F3B">
        <w:rPr>
          <w:rFonts w:hAnsi="標楷體" w:cs="新細明體" w:hint="eastAsia"/>
          <w:szCs w:val="32"/>
        </w:rPr>
        <w:t>該</w:t>
      </w:r>
      <w:r w:rsidR="00570C3E" w:rsidRPr="00B16F3B">
        <w:rPr>
          <w:rFonts w:hAnsi="標楷體" w:cs="新細明體" w:hint="eastAsia"/>
          <w:szCs w:val="32"/>
        </w:rPr>
        <w:t>漁會經營之魚市場並無租用任何場地營業，故無向其收取任何費用</w:t>
      </w:r>
      <w:r w:rsidR="00AB7F03" w:rsidRPr="00B16F3B">
        <w:rPr>
          <w:rFonts w:hAnsi="標楷體" w:cs="新細明體" w:hint="eastAsia"/>
          <w:szCs w:val="32"/>
        </w:rPr>
        <w:t>。</w:t>
      </w:r>
      <w:r w:rsidRPr="00B16F3B">
        <w:rPr>
          <w:rFonts w:hAnsi="標楷體" w:cs="新細明體" w:hint="eastAsia"/>
          <w:szCs w:val="32"/>
        </w:rPr>
        <w:t>因此</w:t>
      </w:r>
      <w:r w:rsidR="00AB7F03" w:rsidRPr="00B16F3B">
        <w:rPr>
          <w:rFonts w:hAnsi="標楷體" w:cs="新細明體" w:hint="eastAsia"/>
          <w:szCs w:val="32"/>
        </w:rPr>
        <w:t>，定國行自</w:t>
      </w:r>
      <w:r w:rsidR="00AB7F03" w:rsidRPr="003A55F7">
        <w:rPr>
          <w:rFonts w:hint="eastAsia"/>
        </w:rPr>
        <w:t xml:space="preserve"> 96年2月2</w:t>
      </w:r>
      <w:r w:rsidR="00AB7F03">
        <w:rPr>
          <w:rFonts w:hint="eastAsia"/>
        </w:rPr>
        <w:t>日核准</w:t>
      </w:r>
      <w:r w:rsidR="00AB7F03" w:rsidRPr="003A55F7">
        <w:rPr>
          <w:rFonts w:hint="eastAsia"/>
        </w:rPr>
        <w:t>設</w:t>
      </w:r>
      <w:r w:rsidR="00AB7F03">
        <w:rPr>
          <w:rFonts w:hint="eastAsia"/>
        </w:rPr>
        <w:t>立登記時至</w:t>
      </w:r>
      <w:r w:rsidR="00AB7F03" w:rsidRPr="003A55F7">
        <w:rPr>
          <w:rFonts w:hint="eastAsia"/>
        </w:rPr>
        <w:t>103年4月15日准予歇業登記</w:t>
      </w:r>
      <w:r w:rsidR="00AB7F03">
        <w:rPr>
          <w:rFonts w:hint="eastAsia"/>
        </w:rPr>
        <w:t>止</w:t>
      </w:r>
      <w:r>
        <w:rPr>
          <w:rFonts w:hint="eastAsia"/>
        </w:rPr>
        <w:t>，並無證據顯示其有任何營業行為</w:t>
      </w:r>
      <w:r w:rsidR="00613B44">
        <w:rPr>
          <w:rFonts w:hint="eastAsia"/>
        </w:rPr>
        <w:t>。</w:t>
      </w:r>
      <w:r w:rsidR="00F7627C">
        <w:rPr>
          <w:rFonts w:hint="eastAsia"/>
        </w:rPr>
        <w:t>陳○○</w:t>
      </w:r>
      <w:r>
        <w:rPr>
          <w:rFonts w:hint="eastAsia"/>
        </w:rPr>
        <w:t>雖登記為該行負責人，因相關證據顯示該行並無任何營業行為，應認其亦無不法兼營商業之行為，並未</w:t>
      </w:r>
      <w:r w:rsidR="00BF003E" w:rsidRPr="00B16F3B">
        <w:rPr>
          <w:rFonts w:hAnsi="標楷體" w:hint="eastAsia"/>
          <w:bCs w:val="0"/>
        </w:rPr>
        <w:t>違反</w:t>
      </w:r>
      <w:r w:rsidR="00BF003E" w:rsidRPr="00B16F3B">
        <w:rPr>
          <w:rFonts w:hAnsi="標楷體" w:hint="eastAsia"/>
        </w:rPr>
        <w:t>公務員服務法第13條第1項規定</w:t>
      </w:r>
      <w:r w:rsidR="00BF003E" w:rsidRPr="00B16F3B">
        <w:rPr>
          <w:rFonts w:hAnsi="標楷體" w:hint="eastAsia"/>
          <w:color w:val="000000"/>
        </w:rPr>
        <w:t>。</w:t>
      </w:r>
    </w:p>
    <w:p w:rsidR="006835C9" w:rsidRDefault="006233DE" w:rsidP="006835C9">
      <w:pPr>
        <w:pStyle w:val="1"/>
        <w:numPr>
          <w:ilvl w:val="0"/>
          <w:numId w:val="0"/>
        </w:numPr>
        <w:ind w:left="2380"/>
      </w:pPr>
      <w:r>
        <w:br w:type="page"/>
      </w:r>
      <w:r w:rsidR="006835C9">
        <w:lastRenderedPageBreak/>
        <w:t xml:space="preserve"> </w:t>
      </w:r>
    </w:p>
    <w:p w:rsidR="006233DE" w:rsidRDefault="006233DE" w:rsidP="006835C9">
      <w:pPr>
        <w:pStyle w:val="2"/>
        <w:numPr>
          <w:ilvl w:val="0"/>
          <w:numId w:val="0"/>
        </w:numPr>
        <w:ind w:left="3675" w:hanging="697"/>
      </w:pPr>
    </w:p>
    <w:p w:rsidR="00381123" w:rsidRDefault="00381123" w:rsidP="006233DE">
      <w:pPr>
        <w:pStyle w:val="a5"/>
        <w:kinsoku w:val="0"/>
        <w:ind w:leftChars="1100" w:left="3742"/>
        <w:jc w:val="both"/>
        <w:rPr>
          <w:b w:val="0"/>
          <w:bCs/>
          <w:spacing w:val="12"/>
          <w:sz w:val="40"/>
        </w:rPr>
      </w:pPr>
    </w:p>
    <w:p w:rsidR="003C71A8" w:rsidRDefault="003C71A8" w:rsidP="006233DE">
      <w:pPr>
        <w:pStyle w:val="a5"/>
        <w:kinsoku w:val="0"/>
        <w:ind w:leftChars="1100" w:left="3742"/>
        <w:jc w:val="both"/>
        <w:rPr>
          <w:b w:val="0"/>
          <w:bCs/>
          <w:spacing w:val="12"/>
          <w:sz w:val="40"/>
        </w:rPr>
      </w:pPr>
    </w:p>
    <w:p w:rsidR="00A92B04" w:rsidRDefault="00A92B04" w:rsidP="006233DE">
      <w:pPr>
        <w:pStyle w:val="a5"/>
        <w:kinsoku w:val="0"/>
        <w:ind w:leftChars="1100" w:left="3742"/>
        <w:jc w:val="both"/>
        <w:rPr>
          <w:b w:val="0"/>
          <w:bCs/>
          <w:spacing w:val="12"/>
          <w:sz w:val="40"/>
        </w:rPr>
      </w:pPr>
    </w:p>
    <w:p w:rsidR="006233DE" w:rsidRPr="006835C9" w:rsidRDefault="006233DE" w:rsidP="006233DE">
      <w:pPr>
        <w:pStyle w:val="a5"/>
        <w:kinsoku w:val="0"/>
        <w:ind w:leftChars="1100" w:left="3742"/>
        <w:jc w:val="both"/>
        <w:rPr>
          <w:bCs/>
          <w:sz w:val="40"/>
        </w:rPr>
      </w:pPr>
      <w:r w:rsidRPr="006835C9">
        <w:rPr>
          <w:rFonts w:hint="eastAsia"/>
          <w:b w:val="0"/>
          <w:bCs/>
          <w:spacing w:val="12"/>
          <w:sz w:val="40"/>
        </w:rPr>
        <w:t>調查委員：</w:t>
      </w:r>
      <w:r w:rsidR="006835C9" w:rsidRPr="006835C9">
        <w:rPr>
          <w:rFonts w:hint="eastAsia"/>
          <w:bCs/>
          <w:spacing w:val="12"/>
          <w:sz w:val="40"/>
        </w:rPr>
        <w:t>高委員鳳仙</w:t>
      </w:r>
    </w:p>
    <w:p w:rsidR="006233DE" w:rsidRDefault="006233DE" w:rsidP="006233DE">
      <w:pPr>
        <w:pStyle w:val="a5"/>
        <w:kinsoku w:val="0"/>
        <w:ind w:leftChars="1100" w:left="3742" w:firstLineChars="500" w:firstLine="2021"/>
        <w:jc w:val="both"/>
        <w:rPr>
          <w:b w:val="0"/>
          <w:bCs/>
          <w:spacing w:val="12"/>
        </w:rPr>
      </w:pPr>
    </w:p>
    <w:p w:rsidR="00381123" w:rsidRDefault="00381123" w:rsidP="006233DE">
      <w:pPr>
        <w:pStyle w:val="aa"/>
        <w:rPr>
          <w:bCs/>
        </w:rPr>
      </w:pPr>
    </w:p>
    <w:p w:rsidR="003C71A8" w:rsidRDefault="003C71A8" w:rsidP="006233DE">
      <w:pPr>
        <w:pStyle w:val="aa"/>
        <w:rPr>
          <w:bCs/>
        </w:rPr>
      </w:pPr>
    </w:p>
    <w:p w:rsidR="003C71A8" w:rsidRDefault="003C71A8" w:rsidP="006233DE">
      <w:pPr>
        <w:pStyle w:val="aa"/>
        <w:rPr>
          <w:bCs/>
        </w:rPr>
      </w:pPr>
    </w:p>
    <w:p w:rsidR="003C71A8" w:rsidRDefault="003C71A8" w:rsidP="006233DE">
      <w:pPr>
        <w:pStyle w:val="aa"/>
        <w:rPr>
          <w:bCs/>
        </w:rPr>
      </w:pPr>
    </w:p>
    <w:p w:rsidR="003C71A8" w:rsidRDefault="003C71A8" w:rsidP="006233DE">
      <w:pPr>
        <w:pStyle w:val="aa"/>
        <w:rPr>
          <w:bCs/>
        </w:rPr>
      </w:pPr>
    </w:p>
    <w:p w:rsidR="00A92B04" w:rsidRDefault="00A92B04" w:rsidP="006233DE">
      <w:pPr>
        <w:pStyle w:val="aa"/>
        <w:rPr>
          <w:bCs/>
        </w:rPr>
      </w:pPr>
    </w:p>
    <w:p w:rsidR="006233DE" w:rsidRDefault="006233DE" w:rsidP="006233DE">
      <w:pPr>
        <w:pStyle w:val="aa"/>
        <w:rPr>
          <w:bCs/>
        </w:rPr>
      </w:pPr>
      <w:r>
        <w:rPr>
          <w:rFonts w:hint="eastAsia"/>
          <w:bCs/>
        </w:rPr>
        <w:t>中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華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民</w:t>
      </w:r>
      <w:r>
        <w:rPr>
          <w:rFonts w:hint="eastAsia"/>
          <w:bCs/>
        </w:rPr>
        <w:t xml:space="preserve">    </w:t>
      </w:r>
      <w:r>
        <w:rPr>
          <w:rFonts w:hint="eastAsia"/>
          <w:bCs/>
        </w:rPr>
        <w:t>國</w:t>
      </w:r>
      <w:r w:rsidR="001E4002">
        <w:rPr>
          <w:rFonts w:hint="eastAsia"/>
          <w:bCs/>
        </w:rPr>
        <w:t xml:space="preserve"> 105</w:t>
      </w:r>
      <w:r>
        <w:rPr>
          <w:rFonts w:hint="eastAsia"/>
          <w:bCs/>
        </w:rPr>
        <w:t xml:space="preserve"> </w:t>
      </w:r>
      <w:r>
        <w:rPr>
          <w:rFonts w:hint="eastAsia"/>
          <w:bCs/>
        </w:rPr>
        <w:t>年</w:t>
      </w:r>
      <w:r w:rsidR="00A92B04">
        <w:rPr>
          <w:rFonts w:hint="eastAsia"/>
          <w:bCs/>
        </w:rPr>
        <w:t xml:space="preserve">  </w:t>
      </w:r>
      <w:r w:rsidR="0018552D">
        <w:rPr>
          <w:rFonts w:hint="eastAsia"/>
          <w:bCs/>
        </w:rPr>
        <w:t>1</w:t>
      </w:r>
      <w:r w:rsidR="00A92B04">
        <w:rPr>
          <w:rFonts w:hint="eastAsia"/>
          <w:bCs/>
        </w:rPr>
        <w:t xml:space="preserve"> 2</w:t>
      </w:r>
      <w:r>
        <w:rPr>
          <w:rFonts w:hint="eastAsia"/>
          <w:bCs/>
        </w:rPr>
        <w:t>月</w:t>
      </w:r>
      <w:r>
        <w:rPr>
          <w:rFonts w:hint="eastAsia"/>
          <w:bCs/>
        </w:rPr>
        <w:t xml:space="preserve"> </w:t>
      </w:r>
      <w:r w:rsidR="00A92B04">
        <w:rPr>
          <w:rFonts w:hint="eastAsia"/>
          <w:bCs/>
        </w:rPr>
        <w:t>8</w:t>
      </w:r>
      <w:r>
        <w:rPr>
          <w:rFonts w:hint="eastAsia"/>
          <w:bCs/>
        </w:rPr>
        <w:t xml:space="preserve">  </w:t>
      </w:r>
      <w:r>
        <w:rPr>
          <w:rFonts w:hint="eastAsia"/>
          <w:bCs/>
        </w:rPr>
        <w:t>日</w:t>
      </w:r>
    </w:p>
    <w:sectPr w:rsidR="006233DE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D3F" w:rsidRDefault="00354D3F" w:rsidP="00255E08">
      <w:r>
        <w:separator/>
      </w:r>
    </w:p>
  </w:endnote>
  <w:endnote w:type="continuationSeparator" w:id="0">
    <w:p w:rsidR="00354D3F" w:rsidRDefault="00354D3F" w:rsidP="0025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C3B" w:rsidRDefault="00522C3B">
    <w:pPr>
      <w:pStyle w:val="af0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F7627C">
      <w:rPr>
        <w:rStyle w:val="a7"/>
        <w:noProof/>
        <w:sz w:val="24"/>
      </w:rPr>
      <w:t>4</w:t>
    </w:r>
    <w:r>
      <w:rPr>
        <w:rStyle w:val="a7"/>
        <w:sz w:val="24"/>
      </w:rPr>
      <w:fldChar w:fldCharType="end"/>
    </w:r>
  </w:p>
  <w:p w:rsidR="00522C3B" w:rsidRDefault="00522C3B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D3F" w:rsidRDefault="00354D3F" w:rsidP="00255E08">
      <w:r>
        <w:separator/>
      </w:r>
    </w:p>
  </w:footnote>
  <w:footnote w:type="continuationSeparator" w:id="0">
    <w:p w:rsidR="00354D3F" w:rsidRDefault="00354D3F" w:rsidP="00255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AABC844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367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974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DB7564"/>
    <w:multiLevelType w:val="hybridMultilevel"/>
    <w:tmpl w:val="03C637A2"/>
    <w:lvl w:ilvl="0" w:tplc="539E389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5A6F87"/>
    <w:multiLevelType w:val="hybridMultilevel"/>
    <w:tmpl w:val="2B98AED0"/>
    <w:lvl w:ilvl="0" w:tplc="35EC30B0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47606D"/>
    <w:multiLevelType w:val="multilevel"/>
    <w:tmpl w:val="FE0475BE"/>
    <w:lvl w:ilvl="0">
      <w:start w:val="1"/>
      <w:numFmt w:val="taiwaneseCountingThousand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ascii="標楷體" w:eastAsia="標楷體" w:hint="eastAsia"/>
        <w:sz w:val="32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916" w:hanging="635"/>
      </w:pPr>
      <w:rPr>
        <w:rFonts w:ascii="標楷體" w:eastAsia="標楷體" w:hint="eastAsia"/>
        <w:sz w:val="32"/>
      </w:rPr>
    </w:lvl>
    <w:lvl w:ilvl="3">
      <w:start w:val="1"/>
      <w:numFmt w:val="decimalFullWidth"/>
      <w:suff w:val="nothing"/>
      <w:lvlText w:val="（%4）"/>
      <w:lvlJc w:val="left"/>
      <w:pPr>
        <w:ind w:left="2563" w:hanging="96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80" w:hanging="635"/>
      </w:pPr>
      <w:rPr>
        <w:rFonts w:hint="eastAsia"/>
      </w:rPr>
    </w:lvl>
    <w:lvl w:ilvl="5">
      <w:start w:val="1"/>
      <w:numFmt w:val="ideographTraditional"/>
      <w:lvlText w:val="（%6）"/>
      <w:lvlJc w:val="left"/>
      <w:pPr>
        <w:tabs>
          <w:tab w:val="num" w:pos="3527"/>
        </w:tabs>
        <w:ind w:left="3527" w:hanging="975"/>
      </w:pPr>
      <w:rPr>
        <w:rFonts w:ascii="標楷體" w:eastAsia="標楷體" w:hint="eastAsia"/>
        <w:b w:val="0"/>
        <w:i w:val="0"/>
        <w:spacing w:val="0"/>
        <w:kern w:val="0"/>
        <w:position w:val="0"/>
        <w:sz w:val="32"/>
        <w:effect w:val="none"/>
      </w:rPr>
    </w:lvl>
    <w:lvl w:ilvl="6">
      <w:start w:val="1"/>
      <w:numFmt w:val="ideographZodiac"/>
      <w:lvlText w:val="%7、"/>
      <w:lvlJc w:val="left"/>
      <w:pPr>
        <w:tabs>
          <w:tab w:val="num" w:pos="3844"/>
        </w:tabs>
        <w:ind w:left="3844" w:hanging="646"/>
      </w:pPr>
      <w:rPr>
        <w:rFonts w:hint="eastAsia"/>
      </w:rPr>
    </w:lvl>
    <w:lvl w:ilvl="7">
      <w:start w:val="1"/>
      <w:numFmt w:val="ideographZodiac"/>
      <w:lvlText w:val="（%8）"/>
      <w:lvlJc w:val="left"/>
      <w:pPr>
        <w:tabs>
          <w:tab w:val="num" w:pos="4479"/>
        </w:tabs>
        <w:ind w:left="4479" w:hanging="964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7" w15:restartNumberingAfterBreak="0">
    <w:nsid w:val="646721DF"/>
    <w:multiLevelType w:val="multilevel"/>
    <w:tmpl w:val="C916EAB2"/>
    <w:lvl w:ilvl="0">
      <w:start w:val="1"/>
      <w:numFmt w:val="taiwaneseCountingThousand"/>
      <w:suff w:val="nothing"/>
      <w:lvlText w:val="%1、"/>
      <w:lvlJc w:val="left"/>
      <w:pPr>
        <w:ind w:left="561" w:hanging="561"/>
      </w:pPr>
      <w:rPr>
        <w:rFonts w:ascii="標楷體" w:eastAsia="標楷體" w:hint="eastAsia"/>
        <w:b w:val="0"/>
        <w:i w:val="0"/>
        <w:sz w:val="28"/>
        <w:szCs w:val="28"/>
      </w:rPr>
    </w:lvl>
    <w:lvl w:ilvl="1">
      <w:start w:val="1"/>
      <w:numFmt w:val="taiwaneseCountingThousand"/>
      <w:suff w:val="nothing"/>
      <w:lvlText w:val="(%2)"/>
      <w:lvlJc w:val="left"/>
      <w:pPr>
        <w:ind w:left="845" w:hanging="561"/>
      </w:pPr>
      <w:rPr>
        <w:rFonts w:ascii="標楷體" w:eastAsia="標楷體" w:hint="eastAsia"/>
        <w:b w:val="0"/>
        <w:i w:val="0"/>
        <w:sz w:val="24"/>
        <w:szCs w:val="24"/>
      </w:rPr>
    </w:lvl>
    <w:lvl w:ilvl="2">
      <w:start w:val="1"/>
      <w:numFmt w:val="decimalFullWidth"/>
      <w:suff w:val="nothing"/>
      <w:lvlText w:val="%3、"/>
      <w:lvlJc w:val="left"/>
      <w:pPr>
        <w:ind w:left="1128" w:hanging="561"/>
      </w:pPr>
      <w:rPr>
        <w:rFonts w:ascii="標楷體" w:eastAsia="標楷體" w:hint="eastAsia"/>
        <w:b w:val="0"/>
        <w:i w:val="0"/>
        <w:sz w:val="28"/>
      </w:rPr>
    </w:lvl>
    <w:lvl w:ilvl="3">
      <w:start w:val="1"/>
      <w:numFmt w:val="decimalFullWidth"/>
      <w:suff w:val="nothing"/>
      <w:lvlText w:val="(%4)"/>
      <w:lvlJc w:val="left"/>
      <w:pPr>
        <w:ind w:left="1412" w:hanging="556"/>
      </w:pPr>
      <w:rPr>
        <w:rFonts w:ascii="標楷體" w:eastAsia="標楷體" w:hint="eastAsia"/>
        <w:b w:val="0"/>
        <w:i w:val="0"/>
        <w:sz w:val="28"/>
      </w:rPr>
    </w:lvl>
    <w:lvl w:ilvl="4">
      <w:start w:val="1"/>
      <w:numFmt w:val="decimalFullWidth"/>
      <w:suff w:val="nothing"/>
      <w:lvlText w:val="&lt;%5&gt;"/>
      <w:lvlJc w:val="left"/>
      <w:pPr>
        <w:ind w:left="1701" w:hanging="567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7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425"/>
    <w:rsid w:val="0000748C"/>
    <w:rsid w:val="00026536"/>
    <w:rsid w:val="0003359D"/>
    <w:rsid w:val="000362A1"/>
    <w:rsid w:val="00040A96"/>
    <w:rsid w:val="00042348"/>
    <w:rsid w:val="000430E1"/>
    <w:rsid w:val="0006196C"/>
    <w:rsid w:val="000625B6"/>
    <w:rsid w:val="00063F14"/>
    <w:rsid w:val="00074AFD"/>
    <w:rsid w:val="000D1618"/>
    <w:rsid w:val="000D2385"/>
    <w:rsid w:val="000D2F4E"/>
    <w:rsid w:val="000F4740"/>
    <w:rsid w:val="00105F58"/>
    <w:rsid w:val="00112AE4"/>
    <w:rsid w:val="001274E5"/>
    <w:rsid w:val="00127AC2"/>
    <w:rsid w:val="0013467A"/>
    <w:rsid w:val="0015155D"/>
    <w:rsid w:val="001638CB"/>
    <w:rsid w:val="00170A6C"/>
    <w:rsid w:val="00172372"/>
    <w:rsid w:val="0018552D"/>
    <w:rsid w:val="001911B3"/>
    <w:rsid w:val="00192DD4"/>
    <w:rsid w:val="001947CB"/>
    <w:rsid w:val="001A27BF"/>
    <w:rsid w:val="001A3CDB"/>
    <w:rsid w:val="001E4002"/>
    <w:rsid w:val="002257B9"/>
    <w:rsid w:val="00243712"/>
    <w:rsid w:val="00255E08"/>
    <w:rsid w:val="00255F07"/>
    <w:rsid w:val="00267FA5"/>
    <w:rsid w:val="00273B42"/>
    <w:rsid w:val="00276DC6"/>
    <w:rsid w:val="00277C72"/>
    <w:rsid w:val="00292D8E"/>
    <w:rsid w:val="00297251"/>
    <w:rsid w:val="002A0507"/>
    <w:rsid w:val="002A1932"/>
    <w:rsid w:val="002B2C56"/>
    <w:rsid w:val="002B4F98"/>
    <w:rsid w:val="002B6BB3"/>
    <w:rsid w:val="002C52AC"/>
    <w:rsid w:val="002D3207"/>
    <w:rsid w:val="002F362A"/>
    <w:rsid w:val="002F5E2C"/>
    <w:rsid w:val="002F62A9"/>
    <w:rsid w:val="00302336"/>
    <w:rsid w:val="00321A62"/>
    <w:rsid w:val="00335F5B"/>
    <w:rsid w:val="00343121"/>
    <w:rsid w:val="00354D3F"/>
    <w:rsid w:val="003559F9"/>
    <w:rsid w:val="00365867"/>
    <w:rsid w:val="00381123"/>
    <w:rsid w:val="00382C80"/>
    <w:rsid w:val="00393526"/>
    <w:rsid w:val="003935DA"/>
    <w:rsid w:val="003957FF"/>
    <w:rsid w:val="003A55F7"/>
    <w:rsid w:val="003C3801"/>
    <w:rsid w:val="003C4519"/>
    <w:rsid w:val="003C71A8"/>
    <w:rsid w:val="003D0887"/>
    <w:rsid w:val="003D0D70"/>
    <w:rsid w:val="003D4A37"/>
    <w:rsid w:val="003E21A4"/>
    <w:rsid w:val="00413283"/>
    <w:rsid w:val="00426604"/>
    <w:rsid w:val="00445956"/>
    <w:rsid w:val="0046624B"/>
    <w:rsid w:val="004775D9"/>
    <w:rsid w:val="004B1A0B"/>
    <w:rsid w:val="004D0755"/>
    <w:rsid w:val="004D147C"/>
    <w:rsid w:val="004E6E19"/>
    <w:rsid w:val="004F66F5"/>
    <w:rsid w:val="005136FD"/>
    <w:rsid w:val="005156F3"/>
    <w:rsid w:val="005170B0"/>
    <w:rsid w:val="00522C3B"/>
    <w:rsid w:val="00530458"/>
    <w:rsid w:val="00562770"/>
    <w:rsid w:val="00570C3E"/>
    <w:rsid w:val="005851DF"/>
    <w:rsid w:val="00592AF4"/>
    <w:rsid w:val="00592DCE"/>
    <w:rsid w:val="005C2C7D"/>
    <w:rsid w:val="005D55ED"/>
    <w:rsid w:val="005E0846"/>
    <w:rsid w:val="005F3C9B"/>
    <w:rsid w:val="00600199"/>
    <w:rsid w:val="00603F16"/>
    <w:rsid w:val="006066FB"/>
    <w:rsid w:val="00613B44"/>
    <w:rsid w:val="006173C5"/>
    <w:rsid w:val="006178E9"/>
    <w:rsid w:val="006233DE"/>
    <w:rsid w:val="00624837"/>
    <w:rsid w:val="006341A5"/>
    <w:rsid w:val="00654DC9"/>
    <w:rsid w:val="00662A2A"/>
    <w:rsid w:val="006641F3"/>
    <w:rsid w:val="00673784"/>
    <w:rsid w:val="006835C9"/>
    <w:rsid w:val="006A48F3"/>
    <w:rsid w:val="006C3E19"/>
    <w:rsid w:val="006E07C2"/>
    <w:rsid w:val="006E352C"/>
    <w:rsid w:val="006F0B82"/>
    <w:rsid w:val="006F2DF4"/>
    <w:rsid w:val="006F5DF6"/>
    <w:rsid w:val="00705B3F"/>
    <w:rsid w:val="00711CA2"/>
    <w:rsid w:val="00727B0B"/>
    <w:rsid w:val="00730D7F"/>
    <w:rsid w:val="00734EA2"/>
    <w:rsid w:val="00735E7C"/>
    <w:rsid w:val="007372BE"/>
    <w:rsid w:val="00751152"/>
    <w:rsid w:val="00773D80"/>
    <w:rsid w:val="00781F65"/>
    <w:rsid w:val="00791F7D"/>
    <w:rsid w:val="00796E8F"/>
    <w:rsid w:val="007C084C"/>
    <w:rsid w:val="007C122A"/>
    <w:rsid w:val="007D676E"/>
    <w:rsid w:val="007F04EF"/>
    <w:rsid w:val="008178B9"/>
    <w:rsid w:val="00820D83"/>
    <w:rsid w:val="00852B9D"/>
    <w:rsid w:val="00854ECF"/>
    <w:rsid w:val="0086277F"/>
    <w:rsid w:val="00865895"/>
    <w:rsid w:val="008A33F0"/>
    <w:rsid w:val="008A5A6E"/>
    <w:rsid w:val="008B0F3F"/>
    <w:rsid w:val="008C7C3A"/>
    <w:rsid w:val="008D34A8"/>
    <w:rsid w:val="008E06F2"/>
    <w:rsid w:val="008E7976"/>
    <w:rsid w:val="00900425"/>
    <w:rsid w:val="0090247B"/>
    <w:rsid w:val="009139AC"/>
    <w:rsid w:val="00914F38"/>
    <w:rsid w:val="00917208"/>
    <w:rsid w:val="00920396"/>
    <w:rsid w:val="00945B86"/>
    <w:rsid w:val="0096036E"/>
    <w:rsid w:val="00961BB3"/>
    <w:rsid w:val="009806F6"/>
    <w:rsid w:val="00987C33"/>
    <w:rsid w:val="0099786E"/>
    <w:rsid w:val="009A5C00"/>
    <w:rsid w:val="009B466F"/>
    <w:rsid w:val="009C25B2"/>
    <w:rsid w:val="009E552B"/>
    <w:rsid w:val="009E5E97"/>
    <w:rsid w:val="009F3EB3"/>
    <w:rsid w:val="009F6443"/>
    <w:rsid w:val="00A25F69"/>
    <w:rsid w:val="00A30928"/>
    <w:rsid w:val="00A44172"/>
    <w:rsid w:val="00A60DD1"/>
    <w:rsid w:val="00A66827"/>
    <w:rsid w:val="00A73569"/>
    <w:rsid w:val="00A75935"/>
    <w:rsid w:val="00A92B04"/>
    <w:rsid w:val="00A938A3"/>
    <w:rsid w:val="00A93E74"/>
    <w:rsid w:val="00AA3224"/>
    <w:rsid w:val="00AB29F3"/>
    <w:rsid w:val="00AB7F03"/>
    <w:rsid w:val="00AC0411"/>
    <w:rsid w:val="00AC41A3"/>
    <w:rsid w:val="00AD0436"/>
    <w:rsid w:val="00AD08A5"/>
    <w:rsid w:val="00AD1930"/>
    <w:rsid w:val="00AD333C"/>
    <w:rsid w:val="00B111A2"/>
    <w:rsid w:val="00B1543B"/>
    <w:rsid w:val="00B16F3B"/>
    <w:rsid w:val="00B24CBD"/>
    <w:rsid w:val="00B43AA4"/>
    <w:rsid w:val="00B444C4"/>
    <w:rsid w:val="00B47429"/>
    <w:rsid w:val="00B541D5"/>
    <w:rsid w:val="00B61646"/>
    <w:rsid w:val="00B87084"/>
    <w:rsid w:val="00BB3919"/>
    <w:rsid w:val="00BE0852"/>
    <w:rsid w:val="00BF003E"/>
    <w:rsid w:val="00BF382B"/>
    <w:rsid w:val="00C001BD"/>
    <w:rsid w:val="00C31BBE"/>
    <w:rsid w:val="00C32296"/>
    <w:rsid w:val="00C34577"/>
    <w:rsid w:val="00C52647"/>
    <w:rsid w:val="00C554D7"/>
    <w:rsid w:val="00C60E0A"/>
    <w:rsid w:val="00C62F85"/>
    <w:rsid w:val="00C758D7"/>
    <w:rsid w:val="00C962A8"/>
    <w:rsid w:val="00CA2A3A"/>
    <w:rsid w:val="00CB2FC2"/>
    <w:rsid w:val="00CC0BAF"/>
    <w:rsid w:val="00CD14AF"/>
    <w:rsid w:val="00CD668E"/>
    <w:rsid w:val="00CE70E6"/>
    <w:rsid w:val="00CF40F0"/>
    <w:rsid w:val="00D146CE"/>
    <w:rsid w:val="00D31DEB"/>
    <w:rsid w:val="00D322FA"/>
    <w:rsid w:val="00D4004B"/>
    <w:rsid w:val="00D40994"/>
    <w:rsid w:val="00D42D2B"/>
    <w:rsid w:val="00D44E9F"/>
    <w:rsid w:val="00D5067F"/>
    <w:rsid w:val="00D564D1"/>
    <w:rsid w:val="00D65301"/>
    <w:rsid w:val="00D768F5"/>
    <w:rsid w:val="00D85F88"/>
    <w:rsid w:val="00D93A34"/>
    <w:rsid w:val="00D95E9E"/>
    <w:rsid w:val="00DA74A7"/>
    <w:rsid w:val="00DC29D2"/>
    <w:rsid w:val="00DD6A27"/>
    <w:rsid w:val="00DF18C1"/>
    <w:rsid w:val="00E02461"/>
    <w:rsid w:val="00E13311"/>
    <w:rsid w:val="00E37EB6"/>
    <w:rsid w:val="00E41AEE"/>
    <w:rsid w:val="00E47B7D"/>
    <w:rsid w:val="00E570DB"/>
    <w:rsid w:val="00E60FEA"/>
    <w:rsid w:val="00E87753"/>
    <w:rsid w:val="00EA5255"/>
    <w:rsid w:val="00EA5B54"/>
    <w:rsid w:val="00EB3114"/>
    <w:rsid w:val="00F05291"/>
    <w:rsid w:val="00F05B43"/>
    <w:rsid w:val="00F10A7B"/>
    <w:rsid w:val="00F23F7B"/>
    <w:rsid w:val="00F524AA"/>
    <w:rsid w:val="00F53E52"/>
    <w:rsid w:val="00F70E81"/>
    <w:rsid w:val="00F7627C"/>
    <w:rsid w:val="00F84CAA"/>
    <w:rsid w:val="00F8517F"/>
    <w:rsid w:val="00F876BF"/>
    <w:rsid w:val="00F90DD2"/>
    <w:rsid w:val="00F97DCD"/>
    <w:rsid w:val="00FA1DE6"/>
    <w:rsid w:val="00FB2544"/>
    <w:rsid w:val="00FB620E"/>
    <w:rsid w:val="00FC1F6A"/>
    <w:rsid w:val="00FC5DF0"/>
    <w:rsid w:val="00FD297B"/>
    <w:rsid w:val="00FD527F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BD1245-4D3A-47E7-83CD-ADEC4841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pPr>
      <w:numPr>
        <w:ilvl w:val="1"/>
        <w:numId w:val="1"/>
      </w:numPr>
      <w:kinsoku w:val="0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pPr>
      <w:numPr>
        <w:ilvl w:val="2"/>
        <w:numId w:val="1"/>
      </w:numPr>
      <w:kinsoku w:val="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paragraph" w:styleId="9">
    <w:name w:val="heading 9"/>
    <w:basedOn w:val="a1"/>
    <w:link w:val="90"/>
    <w:uiPriority w:val="9"/>
    <w:unhideWhenUsed/>
    <w:qFormat/>
    <w:rsid w:val="0018552D"/>
    <w:pPr>
      <w:overflowPunct w:val="0"/>
      <w:autoSpaceDE w:val="0"/>
      <w:autoSpaceDN w:val="0"/>
      <w:ind w:left="3403" w:hanging="851"/>
      <w:jc w:val="both"/>
      <w:outlineLvl w:val="8"/>
    </w:pPr>
    <w:rPr>
      <w:rFonts w:ascii="標楷體" w:hAnsiTheme="majorHAnsi" w:cstheme="majorBidi"/>
      <w:kern w:val="32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1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pPr>
      <w:ind w:leftChars="400" w:left="400"/>
    </w:p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pPr>
      <w:ind w:leftChars="500" w:left="500"/>
    </w:pPr>
  </w:style>
  <w:style w:type="paragraph" w:customStyle="1" w:styleId="51">
    <w:name w:val="段落樣式5"/>
    <w:basedOn w:val="41"/>
    <w:pPr>
      <w:ind w:leftChars="600" w:left="600"/>
    </w:pPr>
  </w:style>
  <w:style w:type="paragraph" w:customStyle="1" w:styleId="61">
    <w:name w:val="段落樣式6"/>
    <w:basedOn w:val="51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e">
    <w:name w:val="footnote text"/>
    <w:basedOn w:val="a1"/>
    <w:link w:val="af"/>
    <w:uiPriority w:val="99"/>
    <w:semiHidden/>
    <w:unhideWhenUsed/>
    <w:rsid w:val="00381123"/>
    <w:pPr>
      <w:snapToGrid w:val="0"/>
    </w:pPr>
    <w:rPr>
      <w:sz w:val="20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f0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1">
    <w:name w:val="table of figures"/>
    <w:basedOn w:val="a1"/>
    <w:next w:val="a1"/>
    <w:semiHidden/>
    <w:pPr>
      <w:ind w:left="400" w:hangingChars="400" w:hanging="400"/>
    </w:pPr>
  </w:style>
  <w:style w:type="character" w:customStyle="1" w:styleId="af">
    <w:name w:val="註腳文字 字元"/>
    <w:link w:val="ae"/>
    <w:uiPriority w:val="99"/>
    <w:semiHidden/>
    <w:rsid w:val="00381123"/>
    <w:rPr>
      <w:rFonts w:eastAsia="標楷體"/>
      <w:kern w:val="2"/>
    </w:rPr>
  </w:style>
  <w:style w:type="character" w:styleId="af2">
    <w:name w:val="footnote reference"/>
    <w:uiPriority w:val="99"/>
    <w:semiHidden/>
    <w:unhideWhenUsed/>
    <w:rsid w:val="00381123"/>
    <w:rPr>
      <w:vertAlign w:val="superscript"/>
    </w:rPr>
  </w:style>
  <w:style w:type="paragraph" w:styleId="af3">
    <w:name w:val="Balloon Text"/>
    <w:basedOn w:val="a1"/>
    <w:link w:val="af4"/>
    <w:uiPriority w:val="99"/>
    <w:semiHidden/>
    <w:unhideWhenUsed/>
    <w:rsid w:val="00617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2"/>
    <w:link w:val="af3"/>
    <w:uiPriority w:val="99"/>
    <w:semiHidden/>
    <w:rsid w:val="006178E9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5">
    <w:name w:val="分項段落"/>
    <w:basedOn w:val="a1"/>
    <w:rsid w:val="001A3CDB"/>
    <w:rPr>
      <w:rFonts w:eastAsia="新細明體"/>
      <w:sz w:val="24"/>
    </w:rPr>
  </w:style>
  <w:style w:type="table" w:styleId="af6">
    <w:name w:val="Table Grid"/>
    <w:basedOn w:val="a3"/>
    <w:uiPriority w:val="59"/>
    <w:rsid w:val="00B24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標題 9 字元"/>
    <w:basedOn w:val="a2"/>
    <w:link w:val="9"/>
    <w:uiPriority w:val="9"/>
    <w:rsid w:val="0018552D"/>
    <w:rPr>
      <w:rFonts w:ascii="標楷體" w:eastAsia="標楷體" w:hAnsiTheme="majorHAnsi" w:cstheme="majorBidi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tyin\AppData\Local\Microsoft\Windows\Temporary%20Internet%20Files\Content.Outlook\CM310MQK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3CE36-62D2-4CFD-A4AB-C71897DA8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5</Pages>
  <Words>569</Words>
  <Characters>1560</Characters>
  <Application>Microsoft Office Word</Application>
  <DocSecurity>0</DocSecurity>
  <Lines>390</Lines>
  <Paragraphs>304</Paragraphs>
  <ScaleCrop>false</ScaleCrop>
  <Company>cy</Company>
  <LinksUpToDate>false</LinksUpToDate>
  <CharactersWithSpaces>1825</CharactersWithSpaces>
  <SharedDoc>false</SharedDoc>
  <HLinks>
    <vt:vector size="24" baseType="variant">
      <vt:variant>
        <vt:i4>7209079</vt:i4>
      </vt:variant>
      <vt:variant>
        <vt:i4>8</vt:i4>
      </vt:variant>
      <vt:variant>
        <vt:i4>0</vt:i4>
      </vt:variant>
      <vt:variant>
        <vt:i4>5</vt:i4>
      </vt:variant>
      <vt:variant>
        <vt:lpwstr>http://db.lawbank.com.tw/FINT/FINTQRY04.aspx?id=J%2cL%2c100%2c%e9%91%91%2c12103%2c001&amp;ro=5&amp;dt=J&amp;lc1=FL01702513&amp;ty=C%2cD%2cF%2cG%2cH%2cK%2cO%2cP%2cQ%2cI%2cJ%2cR%2cL</vt:lpwstr>
      </vt:variant>
      <vt:variant>
        <vt:lpwstr/>
      </vt:variant>
      <vt:variant>
        <vt:i4>7209079</vt:i4>
      </vt:variant>
      <vt:variant>
        <vt:i4>6</vt:i4>
      </vt:variant>
      <vt:variant>
        <vt:i4>0</vt:i4>
      </vt:variant>
      <vt:variant>
        <vt:i4>5</vt:i4>
      </vt:variant>
      <vt:variant>
        <vt:lpwstr>http://db.lawbank.com.tw/FINT/FINTQRY04.aspx?id=J%2cL%2c100%2c%e9%91%91%2c12103%2c001&amp;ro=5&amp;dt=J&amp;lc1=FL01702513&amp;ty=C%2cD%2cF%2cG%2cH%2cK%2cO%2cP%2cQ%2cI%2cJ%2cR%2cL</vt:lpwstr>
      </vt:variant>
      <vt:variant>
        <vt:lpwstr/>
      </vt:variant>
      <vt:variant>
        <vt:i4>7209079</vt:i4>
      </vt:variant>
      <vt:variant>
        <vt:i4>3</vt:i4>
      </vt:variant>
      <vt:variant>
        <vt:i4>0</vt:i4>
      </vt:variant>
      <vt:variant>
        <vt:i4>5</vt:i4>
      </vt:variant>
      <vt:variant>
        <vt:lpwstr>http://db.lawbank.com.tw/FINT/FINTQRY04.aspx?id=J%2cL%2c100%2c%e9%91%91%2c12103%2c001&amp;ro=5&amp;dt=J&amp;lc1=FL01702513&amp;ty=C%2cD%2cF%2cG%2cH%2cK%2cO%2cP%2cQ%2cI%2cJ%2cR%2cL</vt:lpwstr>
      </vt:variant>
      <vt:variant>
        <vt:lpwstr/>
      </vt:variant>
      <vt:variant>
        <vt:i4>7209079</vt:i4>
      </vt:variant>
      <vt:variant>
        <vt:i4>0</vt:i4>
      </vt:variant>
      <vt:variant>
        <vt:i4>0</vt:i4>
      </vt:variant>
      <vt:variant>
        <vt:i4>5</vt:i4>
      </vt:variant>
      <vt:variant>
        <vt:lpwstr>http://db.lawbank.com.tw/FINT/FINTQRY04.aspx?id=J%2cL%2c100%2c%e9%91%91%2c12103%2c001&amp;ro=5&amp;dt=J&amp;lc1=FL01702513&amp;ty=C%2cD%2cF%2cG%2cH%2cK%2cO%2cP%2cQ%2cI%2cJ%2cR%2cL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Administrator</dc:creator>
  <cp:lastModifiedBy>謝琦瑛</cp:lastModifiedBy>
  <cp:revision>2</cp:revision>
  <cp:lastPrinted>2016-11-30T02:41:00Z</cp:lastPrinted>
  <dcterms:created xsi:type="dcterms:W3CDTF">2016-12-15T02:40:00Z</dcterms:created>
  <dcterms:modified xsi:type="dcterms:W3CDTF">2016-12-15T02:40:00Z</dcterms:modified>
</cp:coreProperties>
</file>