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F06" w:rsidRPr="00E43E1B" w:rsidRDefault="008B2E74" w:rsidP="008B2E74">
      <w:pPr>
        <w:pStyle w:val="a6"/>
        <w:kinsoku w:val="0"/>
        <w:spacing w:before="0"/>
        <w:ind w:left="0" w:firstLine="0"/>
        <w:jc w:val="center"/>
        <w:rPr>
          <w:bCs/>
          <w:snapToGrid/>
          <w:spacing w:val="200"/>
          <w:kern w:val="0"/>
          <w:sz w:val="40"/>
        </w:rPr>
      </w:pPr>
      <w:r w:rsidRPr="00E43E1B">
        <w:rPr>
          <w:rFonts w:hint="eastAsia"/>
          <w:bCs/>
          <w:snapToGrid/>
          <w:spacing w:val="200"/>
          <w:kern w:val="0"/>
          <w:sz w:val="40"/>
        </w:rPr>
        <w:t>調查報告</w:t>
      </w:r>
    </w:p>
    <w:p w:rsidR="00CE6F06" w:rsidRPr="00E43E1B" w:rsidRDefault="00CE6F06" w:rsidP="009E73F4">
      <w:pPr>
        <w:pStyle w:val="1"/>
        <w:ind w:left="2380" w:hanging="2380"/>
        <w:rPr>
          <w:spacing w:val="4"/>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E43E1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9E73F4" w:rsidRPr="00E43E1B">
        <w:rPr>
          <w:rFonts w:hint="eastAsia"/>
          <w:spacing w:val="4"/>
        </w:rPr>
        <w:t>據悉，</w:t>
      </w:r>
      <w:proofErr w:type="gramStart"/>
      <w:r w:rsidR="00470C22" w:rsidRPr="00E43E1B">
        <w:rPr>
          <w:rFonts w:hint="eastAsia"/>
          <w:spacing w:val="4"/>
        </w:rPr>
        <w:t>疑</w:t>
      </w:r>
      <w:proofErr w:type="gramEnd"/>
      <w:r w:rsidR="009F1022" w:rsidRPr="00E43E1B">
        <w:rPr>
          <w:rFonts w:hint="eastAsia"/>
          <w:spacing w:val="4"/>
        </w:rPr>
        <w:t>有</w:t>
      </w:r>
      <w:r w:rsidR="009E73F4" w:rsidRPr="00E43E1B">
        <w:rPr>
          <w:rFonts w:hint="eastAsia"/>
          <w:spacing w:val="4"/>
        </w:rPr>
        <w:t>業者將80公噸中國大陸</w:t>
      </w:r>
      <w:r w:rsidR="00470C22" w:rsidRPr="00E43E1B">
        <w:rPr>
          <w:rFonts w:hint="eastAsia"/>
          <w:spacing w:val="4"/>
        </w:rPr>
        <w:t>大蒜</w:t>
      </w:r>
      <w:r w:rsidR="00783749" w:rsidRPr="00E43E1B">
        <w:rPr>
          <w:rFonts w:hint="eastAsia"/>
          <w:spacing w:val="4"/>
        </w:rPr>
        <w:t>混充為泰國大蒜進口我國，</w:t>
      </w:r>
      <w:proofErr w:type="gramStart"/>
      <w:r w:rsidR="00783749" w:rsidRPr="00E43E1B">
        <w:rPr>
          <w:rFonts w:hint="eastAsia"/>
          <w:spacing w:val="4"/>
        </w:rPr>
        <w:t>詎</w:t>
      </w:r>
      <w:proofErr w:type="gramEnd"/>
      <w:r w:rsidR="00783749" w:rsidRPr="00E43E1B">
        <w:rPr>
          <w:rFonts w:hint="eastAsia"/>
          <w:spacing w:val="4"/>
        </w:rPr>
        <w:t>財政部關務署高雄關於該批</w:t>
      </w:r>
      <w:r w:rsidR="00470C22" w:rsidRPr="00E43E1B">
        <w:rPr>
          <w:rFonts w:hint="eastAsia"/>
          <w:spacing w:val="4"/>
        </w:rPr>
        <w:t>大蒜</w:t>
      </w:r>
      <w:r w:rsidR="00247F8F" w:rsidRPr="00E43E1B">
        <w:rPr>
          <w:rFonts w:hint="eastAsia"/>
          <w:spacing w:val="4"/>
        </w:rPr>
        <w:t>品</w:t>
      </w:r>
      <w:r w:rsidR="009E73F4" w:rsidRPr="00E43E1B">
        <w:rPr>
          <w:rFonts w:hint="eastAsia"/>
          <w:spacing w:val="4"/>
        </w:rPr>
        <w:t>種鑑定未明前，竟讓業者領走。究政府機關對以</w:t>
      </w:r>
      <w:proofErr w:type="gramStart"/>
      <w:r w:rsidR="009E73F4" w:rsidRPr="00E43E1B">
        <w:rPr>
          <w:rFonts w:hint="eastAsia"/>
          <w:spacing w:val="4"/>
        </w:rPr>
        <w:t>不實國名</w:t>
      </w:r>
      <w:proofErr w:type="gramEnd"/>
      <w:r w:rsidR="009E73F4" w:rsidRPr="00E43E1B">
        <w:rPr>
          <w:rFonts w:hint="eastAsia"/>
          <w:spacing w:val="4"/>
        </w:rPr>
        <w:t>進口之農產品的把關機制是否周延？押款放行之措施</w:t>
      </w:r>
      <w:r w:rsidR="001F7B83" w:rsidRPr="00E43E1B">
        <w:rPr>
          <w:rFonts w:hint="eastAsia"/>
          <w:spacing w:val="4"/>
        </w:rPr>
        <w:t>有無缺失</w:t>
      </w:r>
      <w:r w:rsidR="009E73F4" w:rsidRPr="00E43E1B">
        <w:rPr>
          <w:rFonts w:hint="eastAsia"/>
          <w:spacing w:val="4"/>
        </w:rPr>
        <w:t>？行政院農業委員會及財政部關務署對於檢驗報告之認知有無落差？案關人員執行放行過程有無疏失？</w:t>
      </w:r>
      <w:proofErr w:type="gramStart"/>
      <w:r w:rsidR="009E73F4" w:rsidRPr="00E43E1B">
        <w:rPr>
          <w:rFonts w:hint="eastAsia"/>
          <w:spacing w:val="4"/>
        </w:rPr>
        <w:t>均有深入</w:t>
      </w:r>
      <w:proofErr w:type="gramEnd"/>
      <w:r w:rsidR="009E73F4" w:rsidRPr="00E43E1B">
        <w:rPr>
          <w:rFonts w:hint="eastAsia"/>
          <w:spacing w:val="4"/>
        </w:rPr>
        <w:t>瞭解之必要案。</w:t>
      </w:r>
    </w:p>
    <w:p w:rsidR="004E34E4" w:rsidRPr="00E43E1B" w:rsidRDefault="00420911" w:rsidP="00A31F53">
      <w:pPr>
        <w:pStyle w:val="1"/>
      </w:pPr>
      <w:r w:rsidRPr="00E43E1B">
        <w:rPr>
          <w:rFonts w:hint="eastAsia"/>
        </w:rPr>
        <w:t>調查意見：</w:t>
      </w:r>
    </w:p>
    <w:p w:rsidR="00E67617" w:rsidRPr="00E43E1B" w:rsidRDefault="00CE3C31" w:rsidP="00E67617">
      <w:pPr>
        <w:pStyle w:val="1"/>
        <w:numPr>
          <w:ilvl w:val="0"/>
          <w:numId w:val="0"/>
        </w:numPr>
        <w:ind w:left="699" w:firstLineChars="211" w:firstLine="718"/>
      </w:pPr>
      <w:r w:rsidRPr="00E43E1B">
        <w:rPr>
          <w:rFonts w:hint="eastAsia"/>
        </w:rPr>
        <w:t>大蒜為國人烹調料理不可或缺的</w:t>
      </w:r>
      <w:proofErr w:type="gramStart"/>
      <w:r w:rsidRPr="00E43E1B">
        <w:rPr>
          <w:rFonts w:hint="eastAsia"/>
        </w:rPr>
        <w:t>香辛料</w:t>
      </w:r>
      <w:proofErr w:type="gramEnd"/>
      <w:r w:rsidRPr="00E43E1B">
        <w:rPr>
          <w:rFonts w:hint="eastAsia"/>
        </w:rPr>
        <w:t>，亦為國際重要的辛香料作物，</w:t>
      </w:r>
      <w:r w:rsidR="0024519F" w:rsidRPr="00E43E1B">
        <w:rPr>
          <w:rFonts w:hint="eastAsia"/>
        </w:rPr>
        <w:t>俗稱蒜頭，</w:t>
      </w:r>
      <w:proofErr w:type="gramStart"/>
      <w:r w:rsidR="0024519F" w:rsidRPr="00E43E1B">
        <w:t>為蔥科</w:t>
      </w:r>
      <w:proofErr w:type="gramEnd"/>
      <w:r w:rsidR="0024519F" w:rsidRPr="00E43E1B">
        <w:t>植物</w:t>
      </w:r>
      <w:r w:rsidR="0024519F" w:rsidRPr="00E43E1B">
        <w:rPr>
          <w:rFonts w:hint="eastAsia"/>
        </w:rPr>
        <w:t>，原產地位於</w:t>
      </w:r>
      <w:r w:rsidR="0024519F" w:rsidRPr="00E43E1B">
        <w:t>亞洲中部帕米爾高原及中國</w:t>
      </w:r>
      <w:r w:rsidR="0024519F" w:rsidRPr="00E43E1B">
        <w:rPr>
          <w:rFonts w:hint="eastAsia"/>
        </w:rPr>
        <w:t>大陸</w:t>
      </w:r>
      <w:r w:rsidR="0024519F" w:rsidRPr="00E43E1B">
        <w:t>天山山脈一帶</w:t>
      </w:r>
      <w:r w:rsidR="0024519F" w:rsidRPr="00E43E1B">
        <w:rPr>
          <w:rFonts w:hint="eastAsia"/>
        </w:rPr>
        <w:t>，</w:t>
      </w:r>
      <w:r w:rsidR="00E67617" w:rsidRPr="00E43E1B">
        <w:rPr>
          <w:rFonts w:hint="eastAsia"/>
        </w:rPr>
        <w:t>在臺灣已有300多年栽培歷史</w:t>
      </w:r>
      <w:r w:rsidR="00E67617" w:rsidRPr="00E43E1B">
        <w:rPr>
          <w:rStyle w:val="afb"/>
        </w:rPr>
        <w:footnoteReference w:id="1"/>
      </w:r>
      <w:r w:rsidR="00E67617" w:rsidRPr="00E43E1B">
        <w:rPr>
          <w:rFonts w:hint="eastAsia"/>
        </w:rPr>
        <w:t>。</w:t>
      </w:r>
    </w:p>
    <w:p w:rsidR="000E19A8" w:rsidRPr="00E43E1B" w:rsidRDefault="00FC1E9D" w:rsidP="00E67617">
      <w:pPr>
        <w:pStyle w:val="1"/>
        <w:numPr>
          <w:ilvl w:val="0"/>
          <w:numId w:val="0"/>
        </w:numPr>
        <w:ind w:left="699" w:firstLineChars="211" w:firstLine="718"/>
      </w:pPr>
      <w:r w:rsidRPr="00E43E1B">
        <w:rPr>
          <w:rFonts w:hint="eastAsia"/>
        </w:rPr>
        <w:t>民國(下同)105年</w:t>
      </w:r>
      <w:r w:rsidR="000E19A8" w:rsidRPr="00E43E1B">
        <w:rPr>
          <w:rFonts w:hint="eastAsia"/>
        </w:rPr>
        <w:t>受天候影響，國內大蒜產量減少，使得蒜價走揚，國內</w:t>
      </w:r>
      <w:r w:rsidR="00ED50FF" w:rsidRPr="00E43E1B">
        <w:rPr>
          <w:rFonts w:hint="eastAsia"/>
        </w:rPr>
        <w:t>業者</w:t>
      </w:r>
      <w:r w:rsidR="000E19A8" w:rsidRPr="00E43E1B">
        <w:rPr>
          <w:rFonts w:hint="eastAsia"/>
        </w:rPr>
        <w:t>也紛紛自泰國、阿根廷</w:t>
      </w:r>
      <w:r w:rsidR="000E19A8" w:rsidRPr="00E43E1B">
        <w:rPr>
          <w:rFonts w:hAnsi="標楷體" w:hint="eastAsia"/>
        </w:rPr>
        <w:t>…</w:t>
      </w:r>
      <w:proofErr w:type="gramStart"/>
      <w:r w:rsidR="000E19A8" w:rsidRPr="00E43E1B">
        <w:rPr>
          <w:rFonts w:hAnsi="標楷體" w:hint="eastAsia"/>
        </w:rPr>
        <w:t>…</w:t>
      </w:r>
      <w:proofErr w:type="gramEnd"/>
      <w:r w:rsidR="000E19A8" w:rsidRPr="00E43E1B">
        <w:rPr>
          <w:rFonts w:hint="eastAsia"/>
        </w:rPr>
        <w:t>等國家進口大蒜，</w:t>
      </w:r>
      <w:r w:rsidR="008B2E74" w:rsidRPr="00E43E1B">
        <w:rPr>
          <w:rFonts w:hint="eastAsia"/>
        </w:rPr>
        <w:t>而我國自加入世界貿易組織後，大蒜列為關稅配額管理項目，並禁止自中國大陸進口。</w:t>
      </w:r>
      <w:proofErr w:type="gramStart"/>
      <w:r w:rsidR="008B2E74" w:rsidRPr="00E43E1B">
        <w:rPr>
          <w:rFonts w:hint="eastAsia"/>
        </w:rPr>
        <w:t>惟</w:t>
      </w:r>
      <w:proofErr w:type="gramEnd"/>
      <w:r w:rsidR="008B2E74" w:rsidRPr="00E43E1B">
        <w:rPr>
          <w:rFonts w:hint="eastAsia"/>
        </w:rPr>
        <w:t>據悉，</w:t>
      </w:r>
      <w:r w:rsidRPr="00E43E1B">
        <w:rPr>
          <w:rFonts w:hint="eastAsia"/>
        </w:rPr>
        <w:t>105年</w:t>
      </w:r>
      <w:r w:rsidR="008B2E74" w:rsidRPr="00E43E1B">
        <w:rPr>
          <w:rFonts w:hint="eastAsia"/>
        </w:rPr>
        <w:t>5月</w:t>
      </w:r>
      <w:r w:rsidR="00993A0F" w:rsidRPr="00E43E1B">
        <w:rPr>
          <w:rFonts w:hint="eastAsia"/>
        </w:rPr>
        <w:t>間</w:t>
      </w:r>
      <w:r w:rsidR="008B2E74" w:rsidRPr="00E43E1B">
        <w:rPr>
          <w:rFonts w:hint="eastAsia"/>
        </w:rPr>
        <w:t>，</w:t>
      </w:r>
      <w:proofErr w:type="gramStart"/>
      <w:r w:rsidRPr="00E43E1B">
        <w:rPr>
          <w:rFonts w:hint="eastAsia"/>
        </w:rPr>
        <w:t>疑</w:t>
      </w:r>
      <w:proofErr w:type="gramEnd"/>
      <w:r w:rsidR="008B2E74" w:rsidRPr="00E43E1B">
        <w:rPr>
          <w:rFonts w:hint="eastAsia"/>
        </w:rPr>
        <w:t>有業者將中國大陸大蒜混充為泰國</w:t>
      </w:r>
      <w:r w:rsidR="00993A0F" w:rsidRPr="00E43E1B">
        <w:rPr>
          <w:rFonts w:hint="eastAsia"/>
        </w:rPr>
        <w:t>大</w:t>
      </w:r>
      <w:r w:rsidR="008B2E74" w:rsidRPr="00E43E1B">
        <w:rPr>
          <w:rFonts w:hint="eastAsia"/>
        </w:rPr>
        <w:t>蒜進口我國</w:t>
      </w:r>
      <w:r w:rsidR="00733C74" w:rsidRPr="00E43E1B">
        <w:rPr>
          <w:rFonts w:hint="eastAsia"/>
        </w:rPr>
        <w:t>，數量達80公噸</w:t>
      </w:r>
      <w:r w:rsidR="008B2E74" w:rsidRPr="00E43E1B">
        <w:rPr>
          <w:rFonts w:hint="eastAsia"/>
        </w:rPr>
        <w:t>，</w:t>
      </w:r>
      <w:proofErr w:type="gramStart"/>
      <w:r w:rsidR="008B2E74" w:rsidRPr="00E43E1B">
        <w:rPr>
          <w:rFonts w:hint="eastAsia"/>
        </w:rPr>
        <w:t>詎</w:t>
      </w:r>
      <w:proofErr w:type="gramEnd"/>
      <w:r w:rsidR="008B2E74" w:rsidRPr="00E43E1B">
        <w:rPr>
          <w:rFonts w:hint="eastAsia"/>
        </w:rPr>
        <w:t>財政部</w:t>
      </w:r>
      <w:proofErr w:type="gramStart"/>
      <w:r w:rsidR="008B2E74" w:rsidRPr="00E43E1B">
        <w:rPr>
          <w:rFonts w:hint="eastAsia"/>
        </w:rPr>
        <w:t>關務署高雄關</w:t>
      </w:r>
      <w:proofErr w:type="gramEnd"/>
      <w:r w:rsidR="00077D03" w:rsidRPr="00E43E1B">
        <w:rPr>
          <w:rFonts w:hint="eastAsia"/>
        </w:rPr>
        <w:t>(下稱高雄關)</w:t>
      </w:r>
      <w:r w:rsidR="008B2E74" w:rsidRPr="00E43E1B">
        <w:rPr>
          <w:rFonts w:hint="eastAsia"/>
        </w:rPr>
        <w:t>於該批</w:t>
      </w:r>
      <w:r w:rsidR="00077D03" w:rsidRPr="00E43E1B">
        <w:rPr>
          <w:rFonts w:hint="eastAsia"/>
        </w:rPr>
        <w:t>大</w:t>
      </w:r>
      <w:r w:rsidR="008B2E74" w:rsidRPr="00E43E1B">
        <w:rPr>
          <w:rFonts w:hint="eastAsia"/>
        </w:rPr>
        <w:t>蒜品種鑑定未明前，竟</w:t>
      </w:r>
      <w:r w:rsidR="00733C74" w:rsidRPr="00E43E1B">
        <w:rPr>
          <w:rFonts w:hint="eastAsia"/>
        </w:rPr>
        <w:t>同意業者押款放行後</w:t>
      </w:r>
      <w:r w:rsidR="008B2E74" w:rsidRPr="00E43E1B">
        <w:rPr>
          <w:rFonts w:hint="eastAsia"/>
        </w:rPr>
        <w:t>領走</w:t>
      </w:r>
      <w:r w:rsidR="00733C74" w:rsidRPr="00E43E1B">
        <w:rPr>
          <w:rFonts w:hint="eastAsia"/>
        </w:rPr>
        <w:t>使用(下稱本案)</w:t>
      </w:r>
      <w:r w:rsidR="008B2E74" w:rsidRPr="00E43E1B">
        <w:rPr>
          <w:rFonts w:hint="eastAsia"/>
        </w:rPr>
        <w:t>。究</w:t>
      </w:r>
      <w:r w:rsidR="00077D03" w:rsidRPr="00E43E1B">
        <w:rPr>
          <w:rFonts w:hint="eastAsia"/>
        </w:rPr>
        <w:t>本案之發生經過及實情為何？</w:t>
      </w:r>
      <w:r w:rsidR="008B2E74" w:rsidRPr="00E43E1B">
        <w:rPr>
          <w:rFonts w:hint="eastAsia"/>
        </w:rPr>
        <w:t>政府機關對</w:t>
      </w:r>
      <w:r w:rsidR="00077D03" w:rsidRPr="00E43E1B">
        <w:rPr>
          <w:rFonts w:hint="eastAsia"/>
        </w:rPr>
        <w:t>進口大蒜之原產地查證</w:t>
      </w:r>
      <w:r w:rsidR="008B2E74" w:rsidRPr="00E43E1B">
        <w:rPr>
          <w:rFonts w:hint="eastAsia"/>
        </w:rPr>
        <w:t>機制是否周延？押款放行之措施有無缺失？</w:t>
      </w:r>
      <w:r w:rsidR="00077D03" w:rsidRPr="00E43E1B">
        <w:rPr>
          <w:rFonts w:hint="eastAsia"/>
        </w:rPr>
        <w:t>行政院農業委員會(下稱農委會) 對進口大蒜原產地鑑定之方法是否精確？</w:t>
      </w:r>
      <w:r w:rsidR="00733C74" w:rsidRPr="00E43E1B">
        <w:rPr>
          <w:rFonts w:hint="eastAsia"/>
        </w:rPr>
        <w:t>農委會</w:t>
      </w:r>
      <w:r w:rsidR="008B2E74" w:rsidRPr="00E43E1B">
        <w:rPr>
          <w:rFonts w:hint="eastAsia"/>
        </w:rPr>
        <w:t>及財政部關務署</w:t>
      </w:r>
      <w:r w:rsidR="00077D03" w:rsidRPr="00E43E1B">
        <w:rPr>
          <w:rFonts w:hint="eastAsia"/>
        </w:rPr>
        <w:t>(下稱關務署)</w:t>
      </w:r>
      <w:r w:rsidR="008B2E74" w:rsidRPr="00E43E1B">
        <w:rPr>
          <w:rFonts w:hint="eastAsia"/>
        </w:rPr>
        <w:t>對於檢驗</w:t>
      </w:r>
      <w:r w:rsidR="008B2E74" w:rsidRPr="00E43E1B">
        <w:rPr>
          <w:rFonts w:hint="eastAsia"/>
        </w:rPr>
        <w:lastRenderedPageBreak/>
        <w:t>報告之認知有無落差</w:t>
      </w:r>
      <w:r w:rsidR="00733C74" w:rsidRPr="00E43E1B">
        <w:rPr>
          <w:rFonts w:hint="eastAsia"/>
        </w:rPr>
        <w:t>等</w:t>
      </w:r>
      <w:r w:rsidR="00792782" w:rsidRPr="00E43E1B">
        <w:rPr>
          <w:rFonts w:hint="eastAsia"/>
        </w:rPr>
        <w:t>，</w:t>
      </w:r>
      <w:proofErr w:type="gramStart"/>
      <w:r w:rsidR="00792782" w:rsidRPr="00E43E1B">
        <w:rPr>
          <w:rFonts w:hint="eastAsia"/>
        </w:rPr>
        <w:t>均有深入</w:t>
      </w:r>
      <w:proofErr w:type="gramEnd"/>
      <w:r w:rsidR="00792782" w:rsidRPr="00E43E1B">
        <w:rPr>
          <w:rFonts w:hint="eastAsia"/>
        </w:rPr>
        <w:t>瞭解之必要，</w:t>
      </w:r>
      <w:proofErr w:type="gramStart"/>
      <w:r w:rsidR="00792782" w:rsidRPr="00E43E1B">
        <w:rPr>
          <w:rFonts w:hint="eastAsia"/>
        </w:rPr>
        <w:t>爰</w:t>
      </w:r>
      <w:proofErr w:type="gramEnd"/>
      <w:r w:rsidR="00792782" w:rsidRPr="00E43E1B">
        <w:rPr>
          <w:rFonts w:hint="eastAsia"/>
        </w:rPr>
        <w:t>立案調查</w:t>
      </w:r>
      <w:r w:rsidR="008B2E74" w:rsidRPr="00E43E1B">
        <w:rPr>
          <w:rFonts w:hint="eastAsia"/>
        </w:rPr>
        <w:t>。</w:t>
      </w:r>
    </w:p>
    <w:p w:rsidR="00792782" w:rsidRPr="00E43E1B" w:rsidRDefault="00ED50FF" w:rsidP="00792782">
      <w:pPr>
        <w:pStyle w:val="1"/>
        <w:numPr>
          <w:ilvl w:val="0"/>
          <w:numId w:val="0"/>
        </w:numPr>
        <w:ind w:left="699" w:firstLineChars="211" w:firstLine="718"/>
      </w:pPr>
      <w:proofErr w:type="gramStart"/>
      <w:r w:rsidRPr="00E43E1B">
        <w:rPr>
          <w:rFonts w:hint="eastAsia"/>
        </w:rPr>
        <w:t>經函洽</w:t>
      </w:r>
      <w:r w:rsidR="008874DB" w:rsidRPr="00E43E1B">
        <w:rPr>
          <w:rFonts w:hint="eastAsia"/>
        </w:rPr>
        <w:t>財政部</w:t>
      </w:r>
      <w:proofErr w:type="gramEnd"/>
      <w:r w:rsidR="008874DB" w:rsidRPr="00E43E1B">
        <w:rPr>
          <w:rFonts w:hint="eastAsia"/>
        </w:rPr>
        <w:t>、農委會暨所屬機關調閱相關卷證</w:t>
      </w:r>
      <w:r w:rsidRPr="00E43E1B">
        <w:rPr>
          <w:rFonts w:hint="eastAsia"/>
        </w:rPr>
        <w:t>後</w:t>
      </w:r>
      <w:r w:rsidR="008874DB" w:rsidRPr="00E43E1B">
        <w:rPr>
          <w:rFonts w:hint="eastAsia"/>
        </w:rPr>
        <w:t>，</w:t>
      </w:r>
      <w:r w:rsidRPr="00E43E1B">
        <w:rPr>
          <w:rFonts w:hint="eastAsia"/>
        </w:rPr>
        <w:t>另</w:t>
      </w:r>
      <w:r w:rsidR="00792782" w:rsidRPr="00E43E1B">
        <w:rPr>
          <w:rFonts w:hint="eastAsia"/>
        </w:rPr>
        <w:t>於調查</w:t>
      </w:r>
      <w:proofErr w:type="gramStart"/>
      <w:r w:rsidR="00792782" w:rsidRPr="00E43E1B">
        <w:rPr>
          <w:rFonts w:hint="eastAsia"/>
        </w:rPr>
        <w:t>期間，</w:t>
      </w:r>
      <w:proofErr w:type="gramEnd"/>
      <w:r w:rsidR="00792782" w:rsidRPr="00E43E1B">
        <w:rPr>
          <w:rFonts w:hint="eastAsia"/>
        </w:rPr>
        <w:t>立法委員蘇</w:t>
      </w:r>
      <w:r w:rsidR="00516E58">
        <w:rPr>
          <w:rFonts w:hAnsi="標楷體" w:hint="eastAsia"/>
        </w:rPr>
        <w:t>○○</w:t>
      </w:r>
      <w:r w:rsidR="00792782" w:rsidRPr="00E43E1B">
        <w:rPr>
          <w:rFonts w:hint="eastAsia"/>
        </w:rPr>
        <w:t>陪同蒜</w:t>
      </w:r>
      <w:proofErr w:type="gramStart"/>
      <w:r w:rsidR="00792782" w:rsidRPr="00E43E1B">
        <w:rPr>
          <w:rFonts w:hint="eastAsia"/>
        </w:rPr>
        <w:t>農於105年6月3日赴本</w:t>
      </w:r>
      <w:proofErr w:type="gramEnd"/>
      <w:r w:rsidR="00792782" w:rsidRPr="00E43E1B">
        <w:rPr>
          <w:rFonts w:hint="eastAsia"/>
        </w:rPr>
        <w:t>院陳情，</w:t>
      </w:r>
      <w:r w:rsidR="00CE5AF7" w:rsidRPr="00E43E1B">
        <w:rPr>
          <w:rFonts w:hint="eastAsia"/>
        </w:rPr>
        <w:t>陳訴重點略</w:t>
      </w:r>
      <w:proofErr w:type="gramStart"/>
      <w:r w:rsidR="00CE5AF7" w:rsidRPr="00E43E1B">
        <w:rPr>
          <w:rFonts w:hint="eastAsia"/>
        </w:rPr>
        <w:t>以</w:t>
      </w:r>
      <w:proofErr w:type="gramEnd"/>
      <w:r w:rsidR="00CE5AF7" w:rsidRPr="00E43E1B">
        <w:rPr>
          <w:rFonts w:hint="eastAsia"/>
        </w:rPr>
        <w:t>：105年5月至6月</w:t>
      </w:r>
      <w:r w:rsidR="00FA7AF2" w:rsidRPr="00E43E1B">
        <w:rPr>
          <w:rFonts w:hint="eastAsia"/>
        </w:rPr>
        <w:t>初</w:t>
      </w:r>
      <w:r w:rsidR="00CE5AF7" w:rsidRPr="00E43E1B">
        <w:rPr>
          <w:rFonts w:hint="eastAsia"/>
        </w:rPr>
        <w:t>自泰國進口之大蒜，疑似有與中國大陸大蒜品種相符者，且</w:t>
      </w:r>
      <w:r w:rsidR="00FA7AF2" w:rsidRPr="00E43E1B">
        <w:rPr>
          <w:rFonts w:hint="eastAsia"/>
        </w:rPr>
        <w:t>當時並非泰國大蒜產季，該國尚需自國外進口</w:t>
      </w:r>
      <w:proofErr w:type="gramStart"/>
      <w:r w:rsidR="00FA7AF2" w:rsidRPr="00E43E1B">
        <w:rPr>
          <w:rFonts w:hint="eastAsia"/>
        </w:rPr>
        <w:t>始足內需</w:t>
      </w:r>
      <w:proofErr w:type="gramEnd"/>
      <w:r w:rsidR="00D75B31" w:rsidRPr="00E43E1B">
        <w:rPr>
          <w:rFonts w:hint="eastAsia"/>
        </w:rPr>
        <w:t>，</w:t>
      </w:r>
      <w:r w:rsidR="007E1952" w:rsidRPr="00E43E1B">
        <w:rPr>
          <w:rFonts w:hint="eastAsia"/>
        </w:rPr>
        <w:t>難以出口大蒜至其他國家，</w:t>
      </w:r>
      <w:r w:rsidR="00D75B31" w:rsidRPr="00E43E1B">
        <w:rPr>
          <w:rFonts w:hint="eastAsia"/>
        </w:rPr>
        <w:t>復海關所核定押款放行之保證金額度未隨市場交易行情調整，又農委會對於大蒜原產地鑑定方法似乎未盡精</w:t>
      </w:r>
      <w:proofErr w:type="gramStart"/>
      <w:r w:rsidR="00D75B31" w:rsidRPr="00E43E1B">
        <w:rPr>
          <w:rFonts w:hint="eastAsia"/>
        </w:rPr>
        <w:t>準</w:t>
      </w:r>
      <w:proofErr w:type="gramEnd"/>
      <w:r w:rsidR="00D75B31" w:rsidRPr="00E43E1B">
        <w:rPr>
          <w:rFonts w:hint="eastAsia"/>
        </w:rPr>
        <w:t>，另105年6月自西班牙進口</w:t>
      </w:r>
      <w:r w:rsidR="004D5545" w:rsidRPr="00E43E1B">
        <w:rPr>
          <w:rFonts w:hint="eastAsia"/>
        </w:rPr>
        <w:t>之</w:t>
      </w:r>
      <w:r w:rsidR="00D75B31" w:rsidRPr="00E43E1B">
        <w:rPr>
          <w:rFonts w:hint="eastAsia"/>
        </w:rPr>
        <w:t>大蒜</w:t>
      </w:r>
      <w:r w:rsidR="004D5545" w:rsidRPr="00E43E1B">
        <w:rPr>
          <w:rFonts w:hint="eastAsia"/>
        </w:rPr>
        <w:t>其檢疫結果不明等</w:t>
      </w:r>
      <w:r w:rsidR="007E1952" w:rsidRPr="00E43E1B">
        <w:rPr>
          <w:rFonts w:hint="eastAsia"/>
        </w:rPr>
        <w:t>情</w:t>
      </w:r>
      <w:r w:rsidR="004D5545" w:rsidRPr="00E43E1B">
        <w:rPr>
          <w:rFonts w:hint="eastAsia"/>
        </w:rPr>
        <w:t>，因該等內</w:t>
      </w:r>
      <w:r w:rsidR="00792782" w:rsidRPr="00E43E1B">
        <w:rPr>
          <w:rFonts w:hint="eastAsia"/>
        </w:rPr>
        <w:t>容與本案相關，</w:t>
      </w:r>
      <w:proofErr w:type="gramStart"/>
      <w:r w:rsidR="00792782" w:rsidRPr="00E43E1B">
        <w:rPr>
          <w:rFonts w:hint="eastAsia"/>
        </w:rPr>
        <w:t>爰併</w:t>
      </w:r>
      <w:proofErr w:type="gramEnd"/>
      <w:r w:rsidR="00792782" w:rsidRPr="00E43E1B">
        <w:rPr>
          <w:rFonts w:hint="eastAsia"/>
        </w:rPr>
        <w:t>案調查，並</w:t>
      </w:r>
      <w:r w:rsidR="009F1B48" w:rsidRPr="00E43E1B">
        <w:rPr>
          <w:rFonts w:hint="eastAsia"/>
        </w:rPr>
        <w:t>另</w:t>
      </w:r>
      <w:r w:rsidR="00792782" w:rsidRPr="00E43E1B">
        <w:rPr>
          <w:rFonts w:hint="eastAsia"/>
        </w:rPr>
        <w:t>向</w:t>
      </w:r>
      <w:r w:rsidR="009F1B48" w:rsidRPr="00E43E1B">
        <w:rPr>
          <w:rFonts w:hint="eastAsia"/>
        </w:rPr>
        <w:t>行政院農業委員會動植物防疫檢疫局(</w:t>
      </w:r>
      <w:proofErr w:type="gramStart"/>
      <w:r w:rsidR="009F1B48" w:rsidRPr="00E43E1B">
        <w:rPr>
          <w:rFonts w:hint="eastAsia"/>
        </w:rPr>
        <w:t>下稱防檢</w:t>
      </w:r>
      <w:proofErr w:type="gramEnd"/>
      <w:r w:rsidR="009F1B48" w:rsidRPr="00E43E1B">
        <w:rPr>
          <w:rFonts w:hint="eastAsia"/>
        </w:rPr>
        <w:t>局)</w:t>
      </w:r>
      <w:r w:rsidR="00792782" w:rsidRPr="00E43E1B">
        <w:rPr>
          <w:rFonts w:hint="eastAsia"/>
        </w:rPr>
        <w:t>調閱資料，</w:t>
      </w:r>
      <w:proofErr w:type="gramStart"/>
      <w:r w:rsidR="00792782" w:rsidRPr="00E43E1B">
        <w:rPr>
          <w:rFonts w:hint="eastAsia"/>
        </w:rPr>
        <w:t>嗣</w:t>
      </w:r>
      <w:proofErr w:type="gramEnd"/>
      <w:r w:rsidR="00792782" w:rsidRPr="00E43E1B">
        <w:rPr>
          <w:rFonts w:hint="eastAsia"/>
        </w:rPr>
        <w:t>於105年10月3日詢問</w:t>
      </w:r>
      <w:proofErr w:type="gramStart"/>
      <w:r w:rsidR="00792782" w:rsidRPr="00E43E1B">
        <w:rPr>
          <w:rFonts w:hint="eastAsia"/>
        </w:rPr>
        <w:t>關務署</w:t>
      </w:r>
      <w:r w:rsidR="00516E58">
        <w:rPr>
          <w:rFonts w:hint="eastAsia"/>
        </w:rPr>
        <w:t>謝○○</w:t>
      </w:r>
      <w:proofErr w:type="gramEnd"/>
      <w:r w:rsidR="00792782" w:rsidRPr="00E43E1B">
        <w:rPr>
          <w:rFonts w:hint="eastAsia"/>
        </w:rPr>
        <w:t>副署長、行政院農業委員會</w:t>
      </w:r>
      <w:proofErr w:type="gramStart"/>
      <w:r w:rsidR="00792782" w:rsidRPr="00E43E1B">
        <w:rPr>
          <w:rFonts w:hint="eastAsia"/>
        </w:rPr>
        <w:t>農糧署</w:t>
      </w:r>
      <w:proofErr w:type="gramEnd"/>
      <w:r w:rsidR="00792782" w:rsidRPr="00E43E1B">
        <w:rPr>
          <w:rFonts w:hint="eastAsia"/>
        </w:rPr>
        <w:t>(下</w:t>
      </w:r>
      <w:proofErr w:type="gramStart"/>
      <w:r w:rsidR="00792782" w:rsidRPr="00E43E1B">
        <w:rPr>
          <w:rFonts w:hint="eastAsia"/>
        </w:rPr>
        <w:t>稱農糧署</w:t>
      </w:r>
      <w:proofErr w:type="gramEnd"/>
      <w:r w:rsidR="00792782" w:rsidRPr="00E43E1B">
        <w:rPr>
          <w:rFonts w:hint="eastAsia"/>
        </w:rPr>
        <w:t>)</w:t>
      </w:r>
      <w:r w:rsidR="00516E58">
        <w:rPr>
          <w:rFonts w:hint="eastAsia"/>
        </w:rPr>
        <w:t>蘇○○</w:t>
      </w:r>
      <w:r w:rsidR="00792782" w:rsidRPr="00E43E1B">
        <w:rPr>
          <w:rFonts w:hint="eastAsia"/>
        </w:rPr>
        <w:t>副署長、行政院農業委員會農業試驗所</w:t>
      </w:r>
      <w:proofErr w:type="gramStart"/>
      <w:r w:rsidR="00516E58">
        <w:rPr>
          <w:rFonts w:hint="eastAsia"/>
        </w:rPr>
        <w:t>蔡</w:t>
      </w:r>
      <w:proofErr w:type="gramEnd"/>
      <w:r w:rsidR="00516E58">
        <w:rPr>
          <w:rFonts w:hint="eastAsia"/>
        </w:rPr>
        <w:t>○○</w:t>
      </w:r>
      <w:r w:rsidR="00792782" w:rsidRPr="00E43E1B">
        <w:rPr>
          <w:rFonts w:hint="eastAsia"/>
        </w:rPr>
        <w:t>副所長及業務相關人員，業</w:t>
      </w:r>
      <w:proofErr w:type="gramStart"/>
      <w:r w:rsidR="00792782" w:rsidRPr="00E43E1B">
        <w:rPr>
          <w:rFonts w:hint="eastAsia"/>
        </w:rPr>
        <w:t>調查竣事</w:t>
      </w:r>
      <w:proofErr w:type="gramEnd"/>
      <w:r w:rsidR="00792782" w:rsidRPr="00E43E1B">
        <w:rPr>
          <w:rFonts w:hint="eastAsia"/>
        </w:rPr>
        <w:t>，茲陳述調查意見如</w:t>
      </w:r>
      <w:proofErr w:type="gramStart"/>
      <w:r w:rsidR="00792782" w:rsidRPr="00E43E1B">
        <w:rPr>
          <w:rFonts w:hint="eastAsia"/>
        </w:rPr>
        <w:t>后</w:t>
      </w:r>
      <w:proofErr w:type="gramEnd"/>
      <w:r w:rsidR="00792782" w:rsidRPr="00E43E1B">
        <w:rPr>
          <w:rFonts w:hint="eastAsia"/>
        </w:rPr>
        <w:t>：</w:t>
      </w:r>
    </w:p>
    <w:p w:rsidR="00E73B15" w:rsidRPr="00E43E1B" w:rsidRDefault="00E73B15" w:rsidP="00E73B15">
      <w:pPr>
        <w:pStyle w:val="2"/>
        <w:rPr>
          <w:b/>
          <w:szCs w:val="36"/>
        </w:rPr>
      </w:pPr>
      <w:r w:rsidRPr="00E43E1B">
        <w:rPr>
          <w:rFonts w:hint="eastAsia"/>
          <w:b/>
        </w:rPr>
        <w:t>本案進口鮮大蒜之品種，經農委會鑑定結果為與所蒐集之中國大陸大蒜特性不相符，高雄關</w:t>
      </w:r>
      <w:proofErr w:type="gramStart"/>
      <w:r w:rsidRPr="00E43E1B">
        <w:rPr>
          <w:rFonts w:hint="eastAsia"/>
          <w:b/>
        </w:rPr>
        <w:t>爰</w:t>
      </w:r>
      <w:proofErr w:type="gramEnd"/>
      <w:r w:rsidRPr="00E43E1B">
        <w:rPr>
          <w:rFonts w:hint="eastAsia"/>
          <w:b/>
        </w:rPr>
        <w:t>依相關規定准予進口人</w:t>
      </w:r>
      <w:r w:rsidR="004D5545" w:rsidRPr="00E43E1B">
        <w:rPr>
          <w:rFonts w:hint="eastAsia"/>
          <w:b/>
        </w:rPr>
        <w:t>繳納保證金後</w:t>
      </w:r>
      <w:r w:rsidRPr="00E43E1B">
        <w:rPr>
          <w:rFonts w:hint="eastAsia"/>
          <w:b/>
        </w:rPr>
        <w:t>放行，尚</w:t>
      </w:r>
      <w:r w:rsidR="004D5545" w:rsidRPr="00E43E1B">
        <w:rPr>
          <w:rFonts w:hint="eastAsia"/>
          <w:b/>
        </w:rPr>
        <w:t>非無</w:t>
      </w:r>
      <w:r w:rsidR="00FC1E9D" w:rsidRPr="00E43E1B">
        <w:rPr>
          <w:rFonts w:hint="eastAsia"/>
          <w:b/>
        </w:rPr>
        <w:t>據</w:t>
      </w:r>
      <w:r w:rsidRPr="00E43E1B">
        <w:rPr>
          <w:rFonts w:hint="eastAsia"/>
          <w:b/>
        </w:rPr>
        <w:t>；惟</w:t>
      </w:r>
      <w:r w:rsidR="004D5545" w:rsidRPr="00E43E1B">
        <w:rPr>
          <w:rFonts w:hint="eastAsia"/>
          <w:b/>
        </w:rPr>
        <w:t>據以核定</w:t>
      </w:r>
      <w:r w:rsidR="00E76BCD" w:rsidRPr="00E43E1B">
        <w:rPr>
          <w:rFonts w:hint="eastAsia"/>
          <w:b/>
        </w:rPr>
        <w:t>之保證金數額</w:t>
      </w:r>
      <w:r w:rsidRPr="00E43E1B">
        <w:rPr>
          <w:rFonts w:hint="eastAsia"/>
          <w:b/>
        </w:rPr>
        <w:t>與國內市場交易價格</w:t>
      </w:r>
      <w:r w:rsidR="00FC1E9D" w:rsidRPr="00E43E1B">
        <w:rPr>
          <w:rFonts w:hint="eastAsia"/>
          <w:b/>
        </w:rPr>
        <w:t>差</w:t>
      </w:r>
      <w:r w:rsidRPr="00E43E1B">
        <w:rPr>
          <w:rFonts w:hint="eastAsia"/>
          <w:b/>
        </w:rPr>
        <w:t>距甚大，難</w:t>
      </w:r>
      <w:r w:rsidR="004D5545" w:rsidRPr="00E43E1B">
        <w:rPr>
          <w:rFonts w:hint="eastAsia"/>
          <w:b/>
        </w:rPr>
        <w:t>以發揮</w:t>
      </w:r>
      <w:r w:rsidR="00E76BCD" w:rsidRPr="00E43E1B">
        <w:rPr>
          <w:rFonts w:hint="eastAsia"/>
          <w:b/>
        </w:rPr>
        <w:t>嚇阻廠商非法進口之作用，財政部應正視並重新檢視相關規定</w:t>
      </w:r>
      <w:r w:rsidRPr="00E43E1B">
        <w:rPr>
          <w:rFonts w:hint="eastAsia"/>
          <w:b/>
        </w:rPr>
        <w:t>。</w:t>
      </w:r>
    </w:p>
    <w:p w:rsidR="00960854" w:rsidRPr="00E43E1B" w:rsidRDefault="00960854" w:rsidP="00E4722F">
      <w:pPr>
        <w:pStyle w:val="3"/>
        <w:ind w:left="1418"/>
      </w:pPr>
      <w:r w:rsidRPr="00E43E1B">
        <w:rPr>
          <w:rFonts w:hint="eastAsia"/>
        </w:rPr>
        <w:t>關稅法第18條第1項及第3項分別規定：「為加速進口貨物通關，海關得按納稅義務人應申報之事項，先行徵稅驗放，事後再加審查…</w:t>
      </w:r>
      <w:proofErr w:type="gramStart"/>
      <w:r w:rsidRPr="00E43E1B">
        <w:rPr>
          <w:rFonts w:hint="eastAsia"/>
        </w:rPr>
        <w:t>…</w:t>
      </w:r>
      <w:proofErr w:type="gramEnd"/>
      <w:r w:rsidRPr="00E43E1B">
        <w:rPr>
          <w:rFonts w:hAnsi="標楷體" w:hint="eastAsia"/>
        </w:rPr>
        <w:t>」、</w:t>
      </w:r>
      <w:r w:rsidRPr="00E43E1B">
        <w:rPr>
          <w:rFonts w:hint="eastAsia"/>
        </w:rPr>
        <w:t>「進口貨物有下列情事之</w:t>
      </w:r>
      <w:proofErr w:type="gramStart"/>
      <w:r w:rsidRPr="00E43E1B">
        <w:rPr>
          <w:rFonts w:hint="eastAsia"/>
        </w:rPr>
        <w:t>一</w:t>
      </w:r>
      <w:proofErr w:type="gramEnd"/>
      <w:r w:rsidRPr="00E43E1B">
        <w:rPr>
          <w:rFonts w:hint="eastAsia"/>
        </w:rPr>
        <w:t>者，不得依第</w:t>
      </w:r>
      <w:r w:rsidR="008874DB" w:rsidRPr="00E43E1B">
        <w:rPr>
          <w:rFonts w:hint="eastAsia"/>
        </w:rPr>
        <w:t>1</w:t>
      </w:r>
      <w:r w:rsidRPr="00E43E1B">
        <w:rPr>
          <w:rFonts w:hint="eastAsia"/>
        </w:rPr>
        <w:t>項規定先行徵稅驗放。但海關得依納稅義務人之申請，准其繳納相當金額之保證金，先行驗放，並限期由納稅義務人補辦手續，屆期未補辦者，沒入其保證金：…</w:t>
      </w:r>
      <w:proofErr w:type="gramStart"/>
      <w:r w:rsidRPr="00E43E1B">
        <w:rPr>
          <w:rFonts w:hint="eastAsia"/>
        </w:rPr>
        <w:t>…</w:t>
      </w:r>
      <w:proofErr w:type="gramEnd"/>
      <w:r w:rsidR="00DE7C66" w:rsidRPr="00E43E1B">
        <w:rPr>
          <w:rFonts w:hint="eastAsia"/>
        </w:rPr>
        <w:lastRenderedPageBreak/>
        <w:t>三、其他經海關認為有繳納保證金，先行驗放之必要。」</w:t>
      </w:r>
      <w:r w:rsidRPr="00E43E1B">
        <w:rPr>
          <w:rFonts w:hint="eastAsia"/>
        </w:rPr>
        <w:t>財政部「進口疑似非屬准許輸入大陸物品繳納保證金放行作業要點」</w:t>
      </w:r>
      <w:r w:rsidR="00E46BAE" w:rsidRPr="00E43E1B">
        <w:rPr>
          <w:rFonts w:hint="eastAsia"/>
        </w:rPr>
        <w:t>(下稱放行作業要點)</w:t>
      </w:r>
      <w:r w:rsidR="00191595" w:rsidRPr="00E43E1B">
        <w:rPr>
          <w:rFonts w:hint="eastAsia"/>
        </w:rPr>
        <w:t>第3點第1</w:t>
      </w:r>
      <w:r w:rsidR="003815D0" w:rsidRPr="00E43E1B">
        <w:rPr>
          <w:rFonts w:hint="eastAsia"/>
        </w:rPr>
        <w:t>項</w:t>
      </w:r>
      <w:r w:rsidR="00191595" w:rsidRPr="00E43E1B">
        <w:rPr>
          <w:rFonts w:hint="eastAsia"/>
        </w:rPr>
        <w:t>規定：「准予繳納保證金放行之貨物，其保證金數額之核定原則如下：（一）大蒜：經行政院農業委員會雜糧蔬菜特作協助鑑定小組鑑定結果不具大陸大蒜特性者，其保證金數額為3倍貨價加配額外關稅。」</w:t>
      </w:r>
      <w:proofErr w:type="gramStart"/>
      <w:r w:rsidR="00191595" w:rsidRPr="00E43E1B">
        <w:rPr>
          <w:rFonts w:hint="eastAsia"/>
        </w:rPr>
        <w:t>準</w:t>
      </w:r>
      <w:proofErr w:type="gramEnd"/>
      <w:r w:rsidR="00191595" w:rsidRPr="00E43E1B">
        <w:rPr>
          <w:rFonts w:hint="eastAsia"/>
        </w:rPr>
        <w:t>此，進口大蒜經行政院農業委員會雜糧蔬菜特作協助鑑定小組(下稱農委會特作鑑定小組)鑑定結果不具中國大陸大蒜特性者，得准予繳納3倍貨價加配額外關稅之保證金後放行。</w:t>
      </w:r>
    </w:p>
    <w:p w:rsidR="00191595" w:rsidRPr="00E43E1B" w:rsidRDefault="009F1022" w:rsidP="009F1022">
      <w:pPr>
        <w:pStyle w:val="3"/>
        <w:ind w:left="1418"/>
      </w:pPr>
      <w:r w:rsidRPr="00E43E1B">
        <w:rPr>
          <w:rFonts w:hint="eastAsia"/>
        </w:rPr>
        <w:t>本案進口人</w:t>
      </w:r>
      <w:r w:rsidR="002E1CF0" w:rsidRPr="00E43E1B">
        <w:rPr>
          <w:rFonts w:hint="eastAsia"/>
        </w:rPr>
        <w:t>分別於105年4月29日及同年5月2日向高雄關報運進口鮮大蒜2批(報單號碼： BC/05/1</w:t>
      </w:r>
      <w:r w:rsidR="00323F61" w:rsidRPr="00E43E1B">
        <w:rPr>
          <w:rFonts w:hint="eastAsia"/>
        </w:rPr>
        <w:t>**</w:t>
      </w:r>
      <w:r w:rsidR="002E1CF0" w:rsidRPr="00E43E1B">
        <w:rPr>
          <w:rFonts w:hint="eastAsia"/>
        </w:rPr>
        <w:t>/V4</w:t>
      </w:r>
      <w:r w:rsidR="00323F61" w:rsidRPr="00E43E1B">
        <w:rPr>
          <w:rFonts w:hint="eastAsia"/>
        </w:rPr>
        <w:t>**</w:t>
      </w:r>
      <w:r w:rsidR="002E1CF0" w:rsidRPr="00E43E1B">
        <w:rPr>
          <w:rFonts w:hint="eastAsia"/>
        </w:rPr>
        <w:t>2、</w:t>
      </w:r>
      <w:r w:rsidR="002E1CF0" w:rsidRPr="00E43E1B">
        <w:t>BC/05/1</w:t>
      </w:r>
      <w:r w:rsidR="00323F61" w:rsidRPr="00E43E1B">
        <w:rPr>
          <w:rFonts w:hint="eastAsia"/>
        </w:rPr>
        <w:t>**</w:t>
      </w:r>
      <w:r w:rsidR="002E1CF0" w:rsidRPr="00E43E1B">
        <w:t>/V4</w:t>
      </w:r>
      <w:r w:rsidR="00323F61" w:rsidRPr="00E43E1B">
        <w:rPr>
          <w:rFonts w:hint="eastAsia"/>
        </w:rPr>
        <w:t>**</w:t>
      </w:r>
      <w:r w:rsidR="002E1CF0" w:rsidRPr="00E43E1B">
        <w:t>6</w:t>
      </w:r>
      <w:r w:rsidR="002E1CF0" w:rsidRPr="00E43E1B">
        <w:rPr>
          <w:rFonts w:hint="eastAsia"/>
        </w:rPr>
        <w:t>)，重量分別為27,370公斤及54,740公斤，合計82,110公斤，前後2批分別以1只及2只40呎貨櫃進口，申報產地為泰國。</w:t>
      </w:r>
      <w:r w:rsidR="00191595" w:rsidRPr="00E43E1B">
        <w:rPr>
          <w:rFonts w:hint="eastAsia"/>
        </w:rPr>
        <w:t>財政部</w:t>
      </w:r>
      <w:proofErr w:type="gramStart"/>
      <w:r w:rsidR="00191595" w:rsidRPr="00E43E1B">
        <w:rPr>
          <w:rFonts w:hint="eastAsia"/>
        </w:rPr>
        <w:t>關務署高雄關小港分關</w:t>
      </w:r>
      <w:proofErr w:type="gramEnd"/>
      <w:r w:rsidR="00191595" w:rsidRPr="00E43E1B">
        <w:rPr>
          <w:rFonts w:hint="eastAsia"/>
        </w:rPr>
        <w:t>(下稱</w:t>
      </w:r>
      <w:proofErr w:type="gramStart"/>
      <w:r w:rsidR="00191595" w:rsidRPr="00E43E1B">
        <w:rPr>
          <w:rFonts w:hint="eastAsia"/>
        </w:rPr>
        <w:t>小港分關</w:t>
      </w:r>
      <w:proofErr w:type="gramEnd"/>
      <w:r w:rsidR="00191595" w:rsidRPr="00E43E1B">
        <w:rPr>
          <w:rFonts w:hint="eastAsia"/>
        </w:rPr>
        <w:t>)於105年5月3日上午會同報關人</w:t>
      </w:r>
      <w:r w:rsidR="00E46BAE" w:rsidRPr="00E43E1B">
        <w:rPr>
          <w:rFonts w:hint="eastAsia"/>
        </w:rPr>
        <w:t>進行</w:t>
      </w:r>
      <w:r w:rsidR="00191595" w:rsidRPr="00E43E1B">
        <w:rPr>
          <w:rFonts w:hint="eastAsia"/>
        </w:rPr>
        <w:t>查驗，</w:t>
      </w:r>
      <w:r w:rsidR="00E46BAE" w:rsidRPr="00E43E1B">
        <w:rPr>
          <w:rFonts w:hint="eastAsia"/>
        </w:rPr>
        <w:t>再會同</w:t>
      </w:r>
      <w:proofErr w:type="gramStart"/>
      <w:r w:rsidR="00E46BAE" w:rsidRPr="00E43E1B">
        <w:rPr>
          <w:rFonts w:hint="eastAsia"/>
        </w:rPr>
        <w:t>農糧署人員</w:t>
      </w:r>
      <w:proofErr w:type="gramEnd"/>
      <w:r w:rsidR="00E46BAE" w:rsidRPr="00E43E1B">
        <w:rPr>
          <w:rFonts w:hint="eastAsia"/>
        </w:rPr>
        <w:t>選取貨樣後，</w:t>
      </w:r>
      <w:r w:rsidR="00191595" w:rsidRPr="00E43E1B">
        <w:rPr>
          <w:rFonts w:hint="eastAsia"/>
        </w:rPr>
        <w:t>將2包鮮大蒜貨樣掛號寄送至</w:t>
      </w:r>
      <w:proofErr w:type="gramStart"/>
      <w:r w:rsidR="00191595" w:rsidRPr="00E43E1B">
        <w:rPr>
          <w:rFonts w:hint="eastAsia"/>
        </w:rPr>
        <w:t>農糧署</w:t>
      </w:r>
      <w:proofErr w:type="gramEnd"/>
      <w:r w:rsidR="00191595" w:rsidRPr="00E43E1B">
        <w:rPr>
          <w:rStyle w:val="afb"/>
        </w:rPr>
        <w:footnoteReference w:id="2"/>
      </w:r>
      <w:r w:rsidR="00191595" w:rsidRPr="00E43E1B">
        <w:rPr>
          <w:rFonts w:hint="eastAsia"/>
        </w:rPr>
        <w:t>，請</w:t>
      </w:r>
      <w:r w:rsidR="00E46BAE" w:rsidRPr="00E43E1B">
        <w:rPr>
          <w:rFonts w:hint="eastAsia"/>
        </w:rPr>
        <w:t>農委會</w:t>
      </w:r>
      <w:r w:rsidR="00191595" w:rsidRPr="00E43E1B">
        <w:rPr>
          <w:rFonts w:hint="eastAsia"/>
        </w:rPr>
        <w:t>特作鑑定小組鑑定</w:t>
      </w:r>
      <w:r w:rsidR="00E46BAE" w:rsidRPr="00E43E1B">
        <w:rPr>
          <w:rFonts w:hint="eastAsia"/>
        </w:rPr>
        <w:t>其品種特性</w:t>
      </w:r>
      <w:r w:rsidR="00191595" w:rsidRPr="00E43E1B">
        <w:rPr>
          <w:rFonts w:hint="eastAsia"/>
        </w:rPr>
        <w:t>。</w:t>
      </w:r>
      <w:proofErr w:type="gramStart"/>
      <w:r w:rsidR="00191595" w:rsidRPr="00E43E1B">
        <w:rPr>
          <w:rFonts w:hint="eastAsia"/>
        </w:rPr>
        <w:t>農糧署於</w:t>
      </w:r>
      <w:proofErr w:type="gramEnd"/>
      <w:r w:rsidR="00191595" w:rsidRPr="00E43E1B">
        <w:rPr>
          <w:rFonts w:hint="eastAsia"/>
        </w:rPr>
        <w:t>105</w:t>
      </w:r>
      <w:r w:rsidR="00FA117B" w:rsidRPr="00E43E1B">
        <w:rPr>
          <w:rFonts w:hint="eastAsia"/>
        </w:rPr>
        <w:t>年</w:t>
      </w:r>
      <w:r w:rsidR="00191595" w:rsidRPr="00E43E1B">
        <w:rPr>
          <w:rFonts w:hint="eastAsia"/>
        </w:rPr>
        <w:t>5月6日將鑑定結果函復</w:t>
      </w:r>
      <w:proofErr w:type="gramStart"/>
      <w:r w:rsidR="00191595" w:rsidRPr="00E43E1B">
        <w:rPr>
          <w:rFonts w:hint="eastAsia"/>
        </w:rPr>
        <w:t>小港分關</w:t>
      </w:r>
      <w:proofErr w:type="gramEnd"/>
      <w:r w:rsidR="00191595" w:rsidRPr="00E43E1B">
        <w:rPr>
          <w:rFonts w:hint="eastAsia"/>
        </w:rPr>
        <w:t>，結果為：「所送貨樣</w:t>
      </w:r>
      <w:proofErr w:type="gramStart"/>
      <w:r w:rsidR="00191595" w:rsidRPr="00E43E1B">
        <w:rPr>
          <w:rFonts w:hint="eastAsia"/>
        </w:rPr>
        <w:t>蒜球外膜</w:t>
      </w:r>
      <w:proofErr w:type="gramEnd"/>
      <w:r w:rsidR="00191595" w:rsidRPr="00E43E1B">
        <w:rPr>
          <w:rFonts w:hint="eastAsia"/>
        </w:rPr>
        <w:t>為白色，蒜瓣</w:t>
      </w:r>
      <w:proofErr w:type="gramStart"/>
      <w:r w:rsidR="00191595" w:rsidRPr="00E43E1B">
        <w:rPr>
          <w:rFonts w:hint="eastAsia"/>
        </w:rPr>
        <w:t>皮膜呈</w:t>
      </w:r>
      <w:proofErr w:type="gramEnd"/>
      <w:r w:rsidR="00191595" w:rsidRPr="00E43E1B">
        <w:rPr>
          <w:rFonts w:hint="eastAsia"/>
        </w:rPr>
        <w:t>紫白色或白色</w:t>
      </w:r>
      <w:r w:rsidR="00E46BAE" w:rsidRPr="00E43E1B">
        <w:rPr>
          <w:rFonts w:hAnsi="標楷體" w:hint="eastAsia"/>
        </w:rPr>
        <w:t>…</w:t>
      </w:r>
      <w:proofErr w:type="gramStart"/>
      <w:r w:rsidR="00E46BAE" w:rsidRPr="00E43E1B">
        <w:rPr>
          <w:rFonts w:hAnsi="標楷體" w:hint="eastAsia"/>
        </w:rPr>
        <w:t>…</w:t>
      </w:r>
      <w:proofErr w:type="gramEnd"/>
      <w:r w:rsidR="00191595" w:rsidRPr="00E43E1B">
        <w:rPr>
          <w:rFonts w:hint="eastAsia"/>
        </w:rPr>
        <w:t>。所送貨樣外觀，與本小組蒐集之中國大陸大蒜特性不相符。」</w:t>
      </w:r>
    </w:p>
    <w:p w:rsidR="002E1CF0" w:rsidRPr="00E43E1B" w:rsidRDefault="00FC1E9D" w:rsidP="00E4722F">
      <w:pPr>
        <w:pStyle w:val="3"/>
        <w:ind w:left="1418"/>
      </w:pPr>
      <w:r w:rsidRPr="00E43E1B">
        <w:rPr>
          <w:rFonts w:hint="eastAsia"/>
        </w:rPr>
        <w:t>承上，</w:t>
      </w:r>
      <w:r w:rsidR="002E1CF0" w:rsidRPr="00E43E1B">
        <w:rPr>
          <w:rFonts w:hint="eastAsia"/>
        </w:rPr>
        <w:t>高雄關據</w:t>
      </w:r>
      <w:r w:rsidR="00E46BAE" w:rsidRPr="00E43E1B">
        <w:rPr>
          <w:rFonts w:hint="eastAsia"/>
        </w:rPr>
        <w:t>農委會</w:t>
      </w:r>
      <w:r w:rsidR="002E1CF0" w:rsidRPr="00E43E1B">
        <w:rPr>
          <w:rFonts w:hint="eastAsia"/>
        </w:rPr>
        <w:t>特作鑑定小組上開鑑定結果</w:t>
      </w:r>
      <w:r w:rsidR="002068BD" w:rsidRPr="00E43E1B">
        <w:rPr>
          <w:rFonts w:hint="eastAsia"/>
        </w:rPr>
        <w:t>，</w:t>
      </w:r>
      <w:r w:rsidR="00CE54EF" w:rsidRPr="00E43E1B">
        <w:rPr>
          <w:rFonts w:hint="eastAsia"/>
        </w:rPr>
        <w:t>乃依前揭關稅法第18條第3項第3款及放行作</w:t>
      </w:r>
      <w:r w:rsidR="00CE54EF" w:rsidRPr="00E43E1B">
        <w:rPr>
          <w:rFonts w:hint="eastAsia"/>
        </w:rPr>
        <w:lastRenderedPageBreak/>
        <w:t>業要點第2點、第3點規定，於105年5月9日簽准核定進口人得以繳納3倍貨價加配額外關稅之保證金後放行貨物，保證金為新臺幣(下同) 846萬7,020元</w:t>
      </w:r>
      <w:r w:rsidR="00CE54EF" w:rsidRPr="00E43E1B">
        <w:rPr>
          <w:rStyle w:val="afb"/>
        </w:rPr>
        <w:footnoteReference w:id="3"/>
      </w:r>
      <w:r w:rsidR="00CE54EF" w:rsidRPr="00E43E1B">
        <w:rPr>
          <w:rFonts w:hint="eastAsia"/>
        </w:rPr>
        <w:t>。</w:t>
      </w:r>
      <w:r w:rsidR="002E1CF0" w:rsidRPr="00E43E1B">
        <w:rPr>
          <w:rFonts w:hint="eastAsia"/>
        </w:rPr>
        <w:t>進口人於105年5月10日下午向高雄關繳納保證金</w:t>
      </w:r>
      <w:r w:rsidR="00D7007E" w:rsidRPr="00E43E1B">
        <w:rPr>
          <w:rFonts w:hint="eastAsia"/>
        </w:rPr>
        <w:t>後</w:t>
      </w:r>
      <w:r w:rsidR="002E1CF0" w:rsidRPr="00E43E1B">
        <w:rPr>
          <w:rFonts w:hint="eastAsia"/>
        </w:rPr>
        <w:t>，</w:t>
      </w:r>
      <w:r w:rsidR="00B3501C" w:rsidRPr="00E43E1B">
        <w:rPr>
          <w:rFonts w:hint="eastAsia"/>
        </w:rPr>
        <w:t>即</w:t>
      </w:r>
      <w:r w:rsidR="00D7007E" w:rsidRPr="00E43E1B">
        <w:rPr>
          <w:rFonts w:hint="eastAsia"/>
        </w:rPr>
        <w:t>於當日晚間</w:t>
      </w:r>
      <w:r w:rsidR="002E1CF0" w:rsidRPr="00E43E1B">
        <w:rPr>
          <w:rFonts w:hint="eastAsia"/>
        </w:rPr>
        <w:t>提領</w:t>
      </w:r>
      <w:r w:rsidR="00D7007E" w:rsidRPr="00E43E1B">
        <w:rPr>
          <w:rFonts w:hint="eastAsia"/>
        </w:rPr>
        <w:t>2</w:t>
      </w:r>
      <w:r w:rsidR="002E1CF0" w:rsidRPr="00E43E1B">
        <w:rPr>
          <w:rFonts w:hint="eastAsia"/>
        </w:rPr>
        <w:t>只貨櫃，另於</w:t>
      </w:r>
      <w:r w:rsidR="00D7007E" w:rsidRPr="00E43E1B">
        <w:rPr>
          <w:rFonts w:hint="eastAsia"/>
        </w:rPr>
        <w:t>次日</w:t>
      </w:r>
      <w:r w:rsidR="002E1CF0" w:rsidRPr="00E43E1B">
        <w:rPr>
          <w:rFonts w:hint="eastAsia"/>
        </w:rPr>
        <w:t>上午提領第3只貨櫃。</w:t>
      </w:r>
      <w:r w:rsidR="008874DB" w:rsidRPr="00E43E1B">
        <w:rPr>
          <w:rFonts w:hint="eastAsia"/>
        </w:rPr>
        <w:t>因</w:t>
      </w:r>
      <w:r w:rsidR="00E73B15" w:rsidRPr="00E43E1B">
        <w:rPr>
          <w:rFonts w:hint="eastAsia"/>
        </w:rPr>
        <w:t>本案進口鮮大蒜之品種特性，經鑑定結果為與所蒐集之中國大陸大蒜特性不相符</w:t>
      </w:r>
      <w:r w:rsidR="00D24F3A" w:rsidRPr="00E43E1B">
        <w:rPr>
          <w:rFonts w:hint="eastAsia"/>
        </w:rPr>
        <w:t>，高雄關依相關規定准予進口人</w:t>
      </w:r>
      <w:r w:rsidR="004D5545" w:rsidRPr="00E43E1B">
        <w:rPr>
          <w:rFonts w:hint="eastAsia"/>
        </w:rPr>
        <w:t>繳納保證金後</w:t>
      </w:r>
      <w:r w:rsidR="00D24F3A" w:rsidRPr="00E43E1B">
        <w:rPr>
          <w:rFonts w:hint="eastAsia"/>
        </w:rPr>
        <w:t>放行，</w:t>
      </w:r>
      <w:proofErr w:type="gramStart"/>
      <w:r w:rsidRPr="00E43E1B">
        <w:rPr>
          <w:rFonts w:hint="eastAsia"/>
        </w:rPr>
        <w:t>經核</w:t>
      </w:r>
      <w:r w:rsidR="00D24F3A" w:rsidRPr="00E43E1B">
        <w:rPr>
          <w:rFonts w:hint="eastAsia"/>
        </w:rPr>
        <w:t>尚</w:t>
      </w:r>
      <w:r w:rsidR="004D5545" w:rsidRPr="00E43E1B">
        <w:rPr>
          <w:rFonts w:hint="eastAsia"/>
        </w:rPr>
        <w:t>非</w:t>
      </w:r>
      <w:proofErr w:type="gramEnd"/>
      <w:r w:rsidR="004D5545" w:rsidRPr="00E43E1B">
        <w:rPr>
          <w:rFonts w:hint="eastAsia"/>
        </w:rPr>
        <w:t>無</w:t>
      </w:r>
      <w:r w:rsidRPr="00E43E1B">
        <w:rPr>
          <w:rFonts w:hint="eastAsia"/>
        </w:rPr>
        <w:t>據</w:t>
      </w:r>
      <w:r w:rsidR="00D24F3A" w:rsidRPr="00E43E1B">
        <w:rPr>
          <w:rFonts w:hint="eastAsia"/>
        </w:rPr>
        <w:t>。</w:t>
      </w:r>
      <w:r w:rsidR="004D5545" w:rsidRPr="00E43E1B">
        <w:rPr>
          <w:rFonts w:hint="eastAsia"/>
        </w:rPr>
        <w:t>且為杜爭議，經農委會特作鑑定小組進一步以微量元素分析結果，本案大蒜與中國大陸樣本較有差異，近於泰國樣本的機會較大，亦證該2批大蒜之進口放行</w:t>
      </w:r>
      <w:r w:rsidR="008036F8" w:rsidRPr="00E43E1B">
        <w:rPr>
          <w:rFonts w:hint="eastAsia"/>
        </w:rPr>
        <w:t>，尚無可議。</w:t>
      </w:r>
    </w:p>
    <w:p w:rsidR="00A301A5" w:rsidRPr="00E43E1B" w:rsidRDefault="00B3501C" w:rsidP="00A301A5">
      <w:pPr>
        <w:pStyle w:val="3"/>
        <w:ind w:left="1360" w:hanging="680"/>
      </w:pPr>
      <w:r w:rsidRPr="00E43E1B">
        <w:rPr>
          <w:rFonts w:hint="eastAsia"/>
        </w:rPr>
        <w:t>查</w:t>
      </w:r>
      <w:r w:rsidR="002068BD" w:rsidRPr="00E43E1B">
        <w:rPr>
          <w:rFonts w:hint="eastAsia"/>
        </w:rPr>
        <w:t>國內105年2月至8月大蒜產地價格分別為每公斤：78元、75.8元、106.09元、156.16元、135.13元、118.81元及127.18元</w:t>
      </w:r>
      <w:r w:rsidR="00D24F3A" w:rsidRPr="00E43E1B">
        <w:rPr>
          <w:rFonts w:hint="eastAsia"/>
        </w:rPr>
        <w:t>，以5月份時價格最高</w:t>
      </w:r>
      <w:r w:rsidR="00A301A5" w:rsidRPr="00E43E1B">
        <w:rPr>
          <w:rFonts w:hint="eastAsia"/>
        </w:rPr>
        <w:t>；</w:t>
      </w:r>
      <w:r w:rsidR="002068BD" w:rsidRPr="00E43E1B">
        <w:rPr>
          <w:rFonts w:hint="eastAsia"/>
        </w:rPr>
        <w:t>另同時期批發價格分別為每公斤：93.1元、77.2元、93.4元、168.8元、181.7元、161.1元及131.2元</w:t>
      </w:r>
      <w:r w:rsidR="00D24F3A" w:rsidRPr="00E43E1B">
        <w:rPr>
          <w:rFonts w:hint="eastAsia"/>
        </w:rPr>
        <w:t>，以</w:t>
      </w:r>
      <w:r w:rsidR="008036F8" w:rsidRPr="00E43E1B">
        <w:rPr>
          <w:rFonts w:hint="eastAsia"/>
        </w:rPr>
        <w:t>6</w:t>
      </w:r>
      <w:r w:rsidR="00D24F3A" w:rsidRPr="00E43E1B">
        <w:rPr>
          <w:rFonts w:hint="eastAsia"/>
        </w:rPr>
        <w:t>月份時價格最高</w:t>
      </w:r>
      <w:r w:rsidR="00A301A5" w:rsidRPr="00E43E1B">
        <w:rPr>
          <w:rFonts w:hint="eastAsia"/>
        </w:rPr>
        <w:t>；是本案大蒜進口時機正處於國內蒜價上揚之際。有關進口大蒜保證金</w:t>
      </w:r>
      <w:r w:rsidR="00523F31" w:rsidRPr="00E43E1B">
        <w:rPr>
          <w:rFonts w:hint="eastAsia"/>
        </w:rPr>
        <w:t>數額</w:t>
      </w:r>
      <w:r w:rsidR="00DE7C66" w:rsidRPr="00E43E1B">
        <w:rPr>
          <w:rFonts w:hint="eastAsia"/>
        </w:rPr>
        <w:t>問題，依</w:t>
      </w:r>
      <w:r w:rsidR="00A301A5" w:rsidRPr="00E43E1B">
        <w:rPr>
          <w:rFonts w:hint="eastAsia"/>
        </w:rPr>
        <w:t>上開放行作業要點相關規定為3倍貨價加配額外關稅，</w:t>
      </w:r>
      <w:r w:rsidR="00523F31" w:rsidRPr="00E43E1B">
        <w:rPr>
          <w:rFonts w:hint="eastAsia"/>
        </w:rPr>
        <w:t>對於</w:t>
      </w:r>
      <w:r w:rsidR="00A301A5" w:rsidRPr="00E43E1B">
        <w:rPr>
          <w:rFonts w:hint="eastAsia"/>
        </w:rPr>
        <w:t>是否應隨國內市場交易行情予以調整，據</w:t>
      </w:r>
      <w:proofErr w:type="gramStart"/>
      <w:r w:rsidR="00A301A5" w:rsidRPr="00E43E1B">
        <w:rPr>
          <w:rFonts w:hint="eastAsia"/>
        </w:rPr>
        <w:t>關務署</w:t>
      </w:r>
      <w:r w:rsidR="00516E58">
        <w:rPr>
          <w:rFonts w:hint="eastAsia"/>
        </w:rPr>
        <w:t>謝○○</w:t>
      </w:r>
      <w:proofErr w:type="gramEnd"/>
      <w:r w:rsidR="00D43C7B" w:rsidRPr="00E43E1B">
        <w:rPr>
          <w:rFonts w:hint="eastAsia"/>
        </w:rPr>
        <w:t>副署長</w:t>
      </w:r>
      <w:r w:rsidR="00A301A5" w:rsidRPr="00E43E1B">
        <w:rPr>
          <w:rFonts w:hint="eastAsia"/>
        </w:rPr>
        <w:t>於本院詢</w:t>
      </w:r>
      <w:r w:rsidR="00FC1E9D" w:rsidRPr="00E43E1B">
        <w:rPr>
          <w:rFonts w:hint="eastAsia"/>
        </w:rPr>
        <w:t>問</w:t>
      </w:r>
      <w:r w:rsidR="00A301A5" w:rsidRPr="00E43E1B">
        <w:rPr>
          <w:rFonts w:hint="eastAsia"/>
        </w:rPr>
        <w:t>時說明</w:t>
      </w:r>
      <w:r w:rsidR="00310E56" w:rsidRPr="00E43E1B">
        <w:rPr>
          <w:rFonts w:hint="eastAsia"/>
        </w:rPr>
        <w:t>略</w:t>
      </w:r>
      <w:proofErr w:type="gramStart"/>
      <w:r w:rsidR="00310E56" w:rsidRPr="00E43E1B">
        <w:rPr>
          <w:rFonts w:hint="eastAsia"/>
        </w:rPr>
        <w:t>以</w:t>
      </w:r>
      <w:proofErr w:type="gramEnd"/>
      <w:r w:rsidR="00A301A5" w:rsidRPr="00E43E1B">
        <w:rPr>
          <w:rFonts w:hint="eastAsia"/>
        </w:rPr>
        <w:t>：</w:t>
      </w:r>
      <w:r w:rsidR="00CC68EF" w:rsidRPr="00E43E1B">
        <w:rPr>
          <w:rFonts w:hint="eastAsia"/>
        </w:rPr>
        <w:t>就貨價而言，</w:t>
      </w:r>
      <w:r w:rsidR="00DE7C66" w:rsidRPr="00E43E1B">
        <w:rPr>
          <w:rFonts w:hint="eastAsia"/>
        </w:rPr>
        <w:t>依</w:t>
      </w:r>
      <w:r w:rsidR="00A301A5" w:rsidRPr="00E43E1B">
        <w:rPr>
          <w:rFonts w:hint="eastAsia"/>
        </w:rPr>
        <w:t>現行關稅法及海關緝私條例相關規定，</w:t>
      </w:r>
      <w:r w:rsidR="00CC68EF" w:rsidRPr="00E43E1B">
        <w:rPr>
          <w:rFonts w:hint="eastAsia"/>
        </w:rPr>
        <w:t>係以</w:t>
      </w:r>
      <w:r w:rsidR="00A301A5" w:rsidRPr="00E43E1B">
        <w:rPr>
          <w:rFonts w:hint="eastAsia"/>
        </w:rPr>
        <w:t>買賣雙方交易價格計算，世界皆然，目前實務上已經考量大蒜敏感性，設定為3倍，倍數已算很高了；且海關係以買賣雙方之交易條件核定完稅價格，此買賣雙方的交易條件也會觀察市場行情；另貨物通關後，尚有關稅、運費、營業稅、</w:t>
      </w:r>
      <w:r w:rsidR="00A301A5" w:rsidRPr="00E43E1B">
        <w:rPr>
          <w:rFonts w:hint="eastAsia"/>
        </w:rPr>
        <w:lastRenderedPageBreak/>
        <w:t>管理費、利潤</w:t>
      </w:r>
      <w:r w:rsidR="00A301A5" w:rsidRPr="00E43E1B">
        <w:rPr>
          <w:rFonts w:hAnsi="標楷體" w:hint="eastAsia"/>
        </w:rPr>
        <w:t>…</w:t>
      </w:r>
      <w:proofErr w:type="gramStart"/>
      <w:r w:rsidR="00A301A5" w:rsidRPr="00E43E1B">
        <w:rPr>
          <w:rFonts w:hAnsi="標楷體" w:hint="eastAsia"/>
        </w:rPr>
        <w:t>…</w:t>
      </w:r>
      <w:proofErr w:type="gramEnd"/>
      <w:r w:rsidR="00A301A5" w:rsidRPr="00E43E1B">
        <w:rPr>
          <w:rFonts w:hAnsi="標楷體" w:hint="eastAsia"/>
        </w:rPr>
        <w:t>等</w:t>
      </w:r>
      <w:r w:rsidR="00A301A5" w:rsidRPr="00E43E1B">
        <w:rPr>
          <w:rFonts w:hint="eastAsia"/>
        </w:rPr>
        <w:t>成本，此保證金也須考量進口人的利益，不能與進口後之市場銷售</w:t>
      </w:r>
      <w:proofErr w:type="gramStart"/>
      <w:r w:rsidR="00A301A5" w:rsidRPr="00E43E1B">
        <w:rPr>
          <w:rFonts w:hint="eastAsia"/>
        </w:rPr>
        <w:t>價格混談</w:t>
      </w:r>
      <w:proofErr w:type="gramEnd"/>
      <w:r w:rsidR="00A301A5" w:rsidRPr="00E43E1B">
        <w:rPr>
          <w:rFonts w:hint="eastAsia"/>
        </w:rPr>
        <w:t>，海關</w:t>
      </w:r>
      <w:r w:rsidR="009F2556" w:rsidRPr="00E43E1B">
        <w:rPr>
          <w:rFonts w:hint="eastAsia"/>
        </w:rPr>
        <w:t>無法</w:t>
      </w:r>
      <w:r w:rsidR="00A301A5" w:rsidRPr="00E43E1B">
        <w:rPr>
          <w:rFonts w:hint="eastAsia"/>
        </w:rPr>
        <w:t>預測到</w:t>
      </w:r>
      <w:r w:rsidR="00A301A5" w:rsidRPr="00E43E1B">
        <w:rPr>
          <w:rFonts w:hint="eastAsia"/>
          <w:spacing w:val="-4"/>
        </w:rPr>
        <w:t>市場上的行情來考量完稅價格，但會</w:t>
      </w:r>
      <w:r w:rsidR="009F2556" w:rsidRPr="00E43E1B">
        <w:rPr>
          <w:rFonts w:hint="eastAsia"/>
          <w:spacing w:val="-4"/>
        </w:rPr>
        <w:t>略</w:t>
      </w:r>
      <w:r w:rsidR="00A301A5" w:rsidRPr="00E43E1B">
        <w:rPr>
          <w:rFonts w:hint="eastAsia"/>
          <w:spacing w:val="-4"/>
        </w:rPr>
        <w:t>參考等語。</w:t>
      </w:r>
    </w:p>
    <w:p w:rsidR="002068BD" w:rsidRPr="00E43E1B" w:rsidRDefault="00CC68EF" w:rsidP="00D24F3A">
      <w:pPr>
        <w:pStyle w:val="3"/>
        <w:ind w:left="1360" w:hanging="680"/>
      </w:pPr>
      <w:proofErr w:type="gramStart"/>
      <w:r w:rsidRPr="00E43E1B">
        <w:rPr>
          <w:rFonts w:hint="eastAsia"/>
        </w:rPr>
        <w:t>惟</w:t>
      </w:r>
      <w:proofErr w:type="gramEnd"/>
      <w:r w:rsidRPr="00E43E1B">
        <w:rPr>
          <w:rFonts w:hint="eastAsia"/>
        </w:rPr>
        <w:t>現行</w:t>
      </w:r>
      <w:r w:rsidR="007B3D29" w:rsidRPr="00E43E1B">
        <w:rPr>
          <w:rFonts w:hint="eastAsia"/>
        </w:rPr>
        <w:t>進口大蒜之</w:t>
      </w:r>
      <w:r w:rsidRPr="00E43E1B">
        <w:rPr>
          <w:rFonts w:hint="eastAsia"/>
        </w:rPr>
        <w:t>保證金數額為3倍貨價加配額外關稅，該</w:t>
      </w:r>
      <w:r w:rsidRPr="00E43E1B">
        <w:rPr>
          <w:rFonts w:ascii="新細明體" w:eastAsia="新細明體" w:hAnsi="新細明體" w:hint="eastAsia"/>
        </w:rPr>
        <w:t>「</w:t>
      </w:r>
      <w:r w:rsidRPr="00E43E1B">
        <w:rPr>
          <w:rFonts w:hint="eastAsia"/>
        </w:rPr>
        <w:t>3倍</w:t>
      </w:r>
      <w:r w:rsidRPr="00E43E1B">
        <w:rPr>
          <w:rFonts w:hAnsi="標楷體" w:hint="eastAsia"/>
        </w:rPr>
        <w:t>」</w:t>
      </w:r>
      <w:r w:rsidR="00FC1E9D" w:rsidRPr="00E43E1B">
        <w:rPr>
          <w:rFonts w:hAnsi="標楷體" w:hint="eastAsia"/>
        </w:rPr>
        <w:t>究</w:t>
      </w:r>
      <w:r w:rsidR="00A301A5" w:rsidRPr="00E43E1B">
        <w:rPr>
          <w:rFonts w:hAnsi="標楷體" w:hint="eastAsia"/>
        </w:rPr>
        <w:t>係如何</w:t>
      </w:r>
      <w:r w:rsidR="008874DB" w:rsidRPr="00E43E1B">
        <w:rPr>
          <w:rFonts w:hAnsi="標楷體" w:hint="eastAsia"/>
        </w:rPr>
        <w:t>評估</w:t>
      </w:r>
      <w:r w:rsidR="00A301A5" w:rsidRPr="00E43E1B">
        <w:rPr>
          <w:rFonts w:hAnsi="標楷體" w:hint="eastAsia"/>
        </w:rPr>
        <w:t>決定</w:t>
      </w:r>
      <w:r w:rsidR="008874DB" w:rsidRPr="00E43E1B">
        <w:rPr>
          <w:rFonts w:hAnsi="標楷體" w:hint="eastAsia"/>
        </w:rPr>
        <w:t>之</w:t>
      </w:r>
      <w:r w:rsidR="00A301A5" w:rsidRPr="00E43E1B">
        <w:rPr>
          <w:rFonts w:hAnsi="標楷體" w:hint="eastAsia"/>
        </w:rPr>
        <w:t>？</w:t>
      </w:r>
      <w:r w:rsidR="00A301A5" w:rsidRPr="00E43E1B">
        <w:rPr>
          <w:rFonts w:hint="eastAsia"/>
        </w:rPr>
        <w:t>財政部表示</w:t>
      </w:r>
      <w:r w:rsidR="00DE7C66" w:rsidRPr="00E43E1B">
        <w:rPr>
          <w:rFonts w:hint="eastAsia"/>
        </w:rPr>
        <w:t>，進口貨物完稅價格之核估，係依</w:t>
      </w:r>
      <w:r w:rsidR="00A301A5" w:rsidRPr="00E43E1B">
        <w:rPr>
          <w:rFonts w:hint="eastAsia"/>
        </w:rPr>
        <w:t>關稅法第29條規定以該進口貨物之交易價格作為基礎，倘未能核定者，將依序按關稅法第31條至</w:t>
      </w:r>
      <w:r w:rsidR="00646D91" w:rsidRPr="00E43E1B">
        <w:rPr>
          <w:rFonts w:hint="eastAsia"/>
        </w:rPr>
        <w:t>第</w:t>
      </w:r>
      <w:r w:rsidR="00A301A5" w:rsidRPr="00E43E1B">
        <w:rPr>
          <w:rFonts w:hint="eastAsia"/>
        </w:rPr>
        <w:t>35條</w:t>
      </w:r>
      <w:r w:rsidR="00523F31" w:rsidRPr="00E43E1B">
        <w:rPr>
          <w:rStyle w:val="afb"/>
        </w:rPr>
        <w:footnoteReference w:id="4"/>
      </w:r>
      <w:r w:rsidR="00A301A5" w:rsidRPr="00E43E1B">
        <w:rPr>
          <w:rFonts w:hint="eastAsia"/>
        </w:rPr>
        <w:t>核定規定辦理</w:t>
      </w:r>
      <w:r w:rsidR="00DE7C66" w:rsidRPr="00E43E1B">
        <w:rPr>
          <w:rFonts w:hAnsi="標楷體" w:hint="eastAsia"/>
        </w:rPr>
        <w:t>等語</w:t>
      </w:r>
      <w:r w:rsidR="006E655F" w:rsidRPr="00E43E1B">
        <w:rPr>
          <w:rStyle w:val="afb"/>
        </w:rPr>
        <w:footnoteReference w:id="5"/>
      </w:r>
      <w:r w:rsidR="00A301A5" w:rsidRPr="00E43E1B">
        <w:rPr>
          <w:rFonts w:hint="eastAsia"/>
        </w:rPr>
        <w:t>。</w:t>
      </w:r>
      <w:r w:rsidR="007B3D29" w:rsidRPr="00E43E1B">
        <w:rPr>
          <w:rFonts w:hint="eastAsia"/>
        </w:rPr>
        <w:t>該部顯然僅說明貨價核定之方式，對於保證金</w:t>
      </w:r>
      <w:r w:rsidR="006E655F" w:rsidRPr="00E43E1B">
        <w:rPr>
          <w:rFonts w:hint="eastAsia"/>
        </w:rPr>
        <w:t>數額</w:t>
      </w:r>
      <w:r w:rsidR="007B3D29" w:rsidRPr="00E43E1B">
        <w:rPr>
          <w:rFonts w:hint="eastAsia"/>
        </w:rPr>
        <w:t>為貨價</w:t>
      </w:r>
      <w:r w:rsidR="007B3D29" w:rsidRPr="00E43E1B">
        <w:rPr>
          <w:rFonts w:ascii="新細明體" w:eastAsia="新細明體" w:hAnsi="新細明體" w:hint="eastAsia"/>
        </w:rPr>
        <w:t>「</w:t>
      </w:r>
      <w:r w:rsidR="007B3D29" w:rsidRPr="00E43E1B">
        <w:rPr>
          <w:rFonts w:hint="eastAsia"/>
        </w:rPr>
        <w:t>3倍</w:t>
      </w:r>
      <w:r w:rsidR="007B3D29" w:rsidRPr="00E43E1B">
        <w:rPr>
          <w:rFonts w:hAnsi="標楷體" w:hint="eastAsia"/>
        </w:rPr>
        <w:t>」</w:t>
      </w:r>
      <w:r w:rsidR="00FC1E9D" w:rsidRPr="00E43E1B">
        <w:rPr>
          <w:rFonts w:hAnsi="標楷體" w:hint="eastAsia"/>
        </w:rPr>
        <w:t>之</w:t>
      </w:r>
      <w:r w:rsidR="007B3D29" w:rsidRPr="00E43E1B">
        <w:rPr>
          <w:rFonts w:hAnsi="標楷體" w:hint="eastAsia"/>
        </w:rPr>
        <w:t>評估</w:t>
      </w:r>
      <w:r w:rsidR="00FC1E9D" w:rsidRPr="00E43E1B">
        <w:rPr>
          <w:rFonts w:hAnsi="標楷體" w:hint="eastAsia"/>
        </w:rPr>
        <w:t>計算倍數緣由</w:t>
      </w:r>
      <w:r w:rsidR="008874DB" w:rsidRPr="00E43E1B">
        <w:rPr>
          <w:rFonts w:hAnsi="標楷體" w:hint="eastAsia"/>
        </w:rPr>
        <w:t>，</w:t>
      </w:r>
      <w:r w:rsidR="007B3D29" w:rsidRPr="00E43E1B">
        <w:rPr>
          <w:rFonts w:hAnsi="標楷體" w:hint="eastAsia"/>
        </w:rPr>
        <w:t>並無具體查復</w:t>
      </w:r>
      <w:r w:rsidR="00E76BCD" w:rsidRPr="00E43E1B">
        <w:rPr>
          <w:rFonts w:hAnsi="標楷體" w:hint="eastAsia"/>
        </w:rPr>
        <w:t>；</w:t>
      </w:r>
      <w:proofErr w:type="gramStart"/>
      <w:r w:rsidR="007B3D29" w:rsidRPr="00E43E1B">
        <w:rPr>
          <w:rFonts w:hAnsi="標楷體" w:hint="eastAsia"/>
        </w:rPr>
        <w:t>再者，</w:t>
      </w:r>
      <w:proofErr w:type="gramEnd"/>
      <w:r w:rsidR="00D24F3A" w:rsidRPr="00E43E1B">
        <w:rPr>
          <w:rFonts w:hint="eastAsia"/>
        </w:rPr>
        <w:t>倘以</w:t>
      </w:r>
      <w:r w:rsidR="007B3D29" w:rsidRPr="00E43E1B">
        <w:rPr>
          <w:rFonts w:hint="eastAsia"/>
        </w:rPr>
        <w:t>國內大蒜</w:t>
      </w:r>
      <w:r w:rsidR="00D24F3A" w:rsidRPr="00E43E1B">
        <w:rPr>
          <w:rFonts w:hint="eastAsia"/>
        </w:rPr>
        <w:t>105年5月產地價格</w:t>
      </w:r>
      <w:r w:rsidR="003C6C6F" w:rsidRPr="00E43E1B">
        <w:rPr>
          <w:rFonts w:hint="eastAsia"/>
        </w:rPr>
        <w:t>每公斤</w:t>
      </w:r>
      <w:r w:rsidR="00D24F3A" w:rsidRPr="00E43E1B">
        <w:rPr>
          <w:rFonts w:hint="eastAsia"/>
        </w:rPr>
        <w:t>156.16元計，本案2批大蒜價值計</w:t>
      </w:r>
      <w:r w:rsidR="00A301A5" w:rsidRPr="00E43E1B">
        <w:rPr>
          <w:rFonts w:hint="eastAsia"/>
        </w:rPr>
        <w:t>1,282萬2,298元</w:t>
      </w:r>
      <w:r w:rsidR="00D24F3A" w:rsidRPr="00E43E1B">
        <w:rPr>
          <w:rFonts w:hint="eastAsia"/>
        </w:rPr>
        <w:t>(</w:t>
      </w:r>
      <w:r w:rsidR="00A301A5" w:rsidRPr="00E43E1B">
        <w:rPr>
          <w:rFonts w:hint="eastAsia"/>
        </w:rPr>
        <w:t>156.16元*</w:t>
      </w:r>
      <w:r w:rsidR="00D24F3A" w:rsidRPr="00E43E1B">
        <w:rPr>
          <w:rFonts w:hint="eastAsia"/>
        </w:rPr>
        <w:t>82,110公斤</w:t>
      </w:r>
      <w:r w:rsidR="00A301A5" w:rsidRPr="00E43E1B">
        <w:rPr>
          <w:rFonts w:hint="eastAsia"/>
        </w:rPr>
        <w:t>)</w:t>
      </w:r>
      <w:r w:rsidR="002A27BA" w:rsidRPr="00E43E1B">
        <w:rPr>
          <w:rFonts w:hint="eastAsia"/>
        </w:rPr>
        <w:t>；倘以當時批發價格168.8元計，2批大蒜價值計1</w:t>
      </w:r>
      <w:r w:rsidR="00936D61" w:rsidRPr="00E43E1B">
        <w:rPr>
          <w:rFonts w:hint="eastAsia"/>
        </w:rPr>
        <w:t>,</w:t>
      </w:r>
      <w:r w:rsidR="002A27BA" w:rsidRPr="00E43E1B">
        <w:rPr>
          <w:rFonts w:hint="eastAsia"/>
        </w:rPr>
        <w:t>386</w:t>
      </w:r>
      <w:r w:rsidR="00936D61" w:rsidRPr="00E43E1B">
        <w:rPr>
          <w:rFonts w:hint="eastAsia"/>
        </w:rPr>
        <w:t>萬</w:t>
      </w:r>
      <w:r w:rsidR="002A27BA" w:rsidRPr="00E43E1B">
        <w:rPr>
          <w:rFonts w:hint="eastAsia"/>
        </w:rPr>
        <w:t>168</w:t>
      </w:r>
      <w:r w:rsidR="00936D61" w:rsidRPr="00E43E1B">
        <w:rPr>
          <w:rFonts w:hint="eastAsia"/>
        </w:rPr>
        <w:t>元(168.8元*82,110公斤)</w:t>
      </w:r>
      <w:r w:rsidR="002A27BA" w:rsidRPr="00E43E1B">
        <w:rPr>
          <w:rFonts w:hint="eastAsia"/>
        </w:rPr>
        <w:t>，</w:t>
      </w:r>
      <w:r w:rsidR="00936D61" w:rsidRPr="00E43E1B">
        <w:rPr>
          <w:rFonts w:hint="eastAsia"/>
        </w:rPr>
        <w:t>此數額</w:t>
      </w:r>
      <w:r w:rsidR="002A27BA" w:rsidRPr="00E43E1B">
        <w:rPr>
          <w:rFonts w:hint="eastAsia"/>
        </w:rPr>
        <w:t>與保證金846萬7,020元相距甚大</w:t>
      </w:r>
      <w:r w:rsidR="00936D61" w:rsidRPr="00E43E1B">
        <w:rPr>
          <w:rFonts w:hint="eastAsia"/>
        </w:rPr>
        <w:t>，難</w:t>
      </w:r>
      <w:r w:rsidR="00CE3C31" w:rsidRPr="00E43E1B">
        <w:rPr>
          <w:rFonts w:hint="eastAsia"/>
        </w:rPr>
        <w:t>以發揮</w:t>
      </w:r>
      <w:r w:rsidR="00936D61" w:rsidRPr="00E43E1B">
        <w:rPr>
          <w:rFonts w:hint="eastAsia"/>
        </w:rPr>
        <w:t>嚇阻廠商非法進口之作用。</w:t>
      </w:r>
    </w:p>
    <w:p w:rsidR="00F27860" w:rsidRPr="00E43E1B" w:rsidRDefault="00936D61" w:rsidP="00F27860">
      <w:pPr>
        <w:pStyle w:val="3"/>
        <w:ind w:left="1360" w:hanging="680"/>
      </w:pPr>
      <w:r w:rsidRPr="00E43E1B">
        <w:rPr>
          <w:rFonts w:hint="eastAsia"/>
        </w:rPr>
        <w:t>綜上，</w:t>
      </w:r>
      <w:r w:rsidR="00E73B15" w:rsidRPr="00E43E1B">
        <w:rPr>
          <w:rFonts w:hint="eastAsia"/>
        </w:rPr>
        <w:t>本案進口鮮大蒜之品種特性，經農委會鑑定結果為與所蒐集之中國大陸大蒜特性不相符</w:t>
      </w:r>
      <w:r w:rsidRPr="00E43E1B">
        <w:rPr>
          <w:rFonts w:hint="eastAsia"/>
        </w:rPr>
        <w:t>，高雄關依相關規定准予進口人</w:t>
      </w:r>
      <w:r w:rsidR="00C65691" w:rsidRPr="00E43E1B">
        <w:rPr>
          <w:rFonts w:hint="eastAsia"/>
        </w:rPr>
        <w:t>繳納保證金後</w:t>
      </w:r>
      <w:r w:rsidRPr="00E43E1B">
        <w:rPr>
          <w:rFonts w:hint="eastAsia"/>
        </w:rPr>
        <w:t>放行，尚</w:t>
      </w:r>
      <w:r w:rsidR="00C65691" w:rsidRPr="00E43E1B">
        <w:rPr>
          <w:rFonts w:hint="eastAsia"/>
        </w:rPr>
        <w:t>非無</w:t>
      </w:r>
      <w:r w:rsidR="00FC1E9D" w:rsidRPr="00E43E1B">
        <w:rPr>
          <w:rFonts w:hint="eastAsia"/>
        </w:rPr>
        <w:t>據</w:t>
      </w:r>
      <w:r w:rsidRPr="00E43E1B">
        <w:rPr>
          <w:rFonts w:hint="eastAsia"/>
        </w:rPr>
        <w:t>；惟</w:t>
      </w:r>
      <w:r w:rsidR="00F27860" w:rsidRPr="00E43E1B">
        <w:rPr>
          <w:rFonts w:hint="eastAsia"/>
        </w:rPr>
        <w:t>據以核定之保證金數額與國內市場交易價格差距甚大，難以發揮嚇阻廠商非法進口之作用，財政部應正視並重新檢視相關規定。</w:t>
      </w:r>
    </w:p>
    <w:p w:rsidR="005154BD" w:rsidRPr="00E43E1B" w:rsidRDefault="005154BD" w:rsidP="005154BD">
      <w:pPr>
        <w:pStyle w:val="2"/>
        <w:rPr>
          <w:b/>
        </w:rPr>
      </w:pPr>
      <w:r w:rsidRPr="00E43E1B">
        <w:rPr>
          <w:rFonts w:hint="eastAsia"/>
          <w:b/>
        </w:rPr>
        <w:t>進出口貨物查驗項目及注意事項繁多，惟關務署</w:t>
      </w:r>
      <w:r w:rsidR="00790366" w:rsidRPr="00E43E1B">
        <w:rPr>
          <w:rFonts w:hint="eastAsia"/>
          <w:b/>
        </w:rPr>
        <w:t>並</w:t>
      </w:r>
      <w:r w:rsidRPr="00E43E1B">
        <w:rPr>
          <w:rFonts w:hint="eastAsia"/>
          <w:b/>
        </w:rPr>
        <w:t>未訂定相關標準作業程序及查核表，有礙各項查核作業</w:t>
      </w:r>
      <w:r w:rsidR="00790366" w:rsidRPr="00E43E1B">
        <w:rPr>
          <w:rFonts w:hint="eastAsia"/>
          <w:b/>
        </w:rPr>
        <w:lastRenderedPageBreak/>
        <w:t>之正確</w:t>
      </w:r>
      <w:r w:rsidRPr="00E43E1B">
        <w:rPr>
          <w:rFonts w:hint="eastAsia"/>
          <w:b/>
        </w:rPr>
        <w:t>落實</w:t>
      </w:r>
      <w:r w:rsidR="00646D91" w:rsidRPr="00E43E1B">
        <w:rPr>
          <w:rFonts w:hint="eastAsia"/>
          <w:b/>
        </w:rPr>
        <w:t>；復</w:t>
      </w:r>
      <w:r w:rsidRPr="00E43E1B">
        <w:rPr>
          <w:rFonts w:hint="eastAsia"/>
          <w:b/>
        </w:rPr>
        <w:t>欠缺進口貨物取樣方式及數量之明文規範，驗貨關員竟僅憑經驗傳承各自作業，且實際取樣方式及紀錄付之闕如，均亟待檢討改進</w:t>
      </w:r>
      <w:r w:rsidR="001C5EEB" w:rsidRPr="00E43E1B">
        <w:rPr>
          <w:rFonts w:hint="eastAsia"/>
          <w:b/>
        </w:rPr>
        <w:t>。</w:t>
      </w:r>
    </w:p>
    <w:p w:rsidR="005154BD" w:rsidRPr="00E43E1B" w:rsidRDefault="005154BD" w:rsidP="005154BD">
      <w:pPr>
        <w:pStyle w:val="3"/>
        <w:ind w:left="1418"/>
      </w:pPr>
      <w:r w:rsidRPr="00E43E1B">
        <w:rPr>
          <w:rFonts w:hint="eastAsia"/>
        </w:rPr>
        <w:t>關稅法第23條規定：「海關對於進口、出口及轉口貨物，得依職權或申請，施以查驗或免驗…</w:t>
      </w:r>
      <w:proofErr w:type="gramStart"/>
      <w:r w:rsidRPr="00E43E1B">
        <w:rPr>
          <w:rFonts w:hint="eastAsia"/>
        </w:rPr>
        <w:t>…</w:t>
      </w:r>
      <w:proofErr w:type="gramEnd"/>
      <w:r w:rsidRPr="00E43E1B">
        <w:rPr>
          <w:rFonts w:hint="eastAsia"/>
        </w:rPr>
        <w:t>。」</w:t>
      </w:r>
      <w:r w:rsidR="00DE7C66" w:rsidRPr="00E43E1B">
        <w:rPr>
          <w:rFonts w:hint="eastAsia"/>
        </w:rPr>
        <w:t>依</w:t>
      </w:r>
      <w:r w:rsidRPr="00E43E1B">
        <w:rPr>
          <w:rFonts w:hint="eastAsia"/>
        </w:rPr>
        <w:t>「進出口貨物查驗注意事項」第6點第4項規定</w:t>
      </w:r>
      <w:r w:rsidR="00DE7C66" w:rsidRPr="00E43E1B">
        <w:rPr>
          <w:rFonts w:hint="eastAsia"/>
        </w:rPr>
        <w:t>，</w:t>
      </w:r>
      <w:r w:rsidRPr="00E43E1B">
        <w:rPr>
          <w:rFonts w:hint="eastAsia"/>
        </w:rPr>
        <w:t>查驗應注意事項包括：貨物名稱、牌名、品質、貨號、型號、規格尺寸、來源地名(產地或生產國別)標示、數量、淨重</w:t>
      </w:r>
      <w:r w:rsidRPr="00E43E1B">
        <w:rPr>
          <w:rFonts w:hAnsi="標楷體" w:hint="eastAsia"/>
        </w:rPr>
        <w:t>…</w:t>
      </w:r>
      <w:proofErr w:type="gramStart"/>
      <w:r w:rsidRPr="00E43E1B">
        <w:rPr>
          <w:rFonts w:hAnsi="標楷體" w:hint="eastAsia"/>
        </w:rPr>
        <w:t>…</w:t>
      </w:r>
      <w:proofErr w:type="gramEnd"/>
      <w:r w:rsidR="00DE7C66" w:rsidRPr="00E43E1B">
        <w:rPr>
          <w:rFonts w:hint="eastAsia"/>
        </w:rPr>
        <w:t>等。</w:t>
      </w:r>
      <w:r w:rsidRPr="00E43E1B">
        <w:rPr>
          <w:rFonts w:hint="eastAsia"/>
        </w:rPr>
        <w:t>「進出口貨物查驗準則」第2條及第34條規定：「進出口貨物之查驗以抽驗為原則。其抽驗件數得視貨物之性質、種類、包裝、件數之多寡等情形酌定之…</w:t>
      </w:r>
      <w:proofErr w:type="gramStart"/>
      <w:r w:rsidRPr="00E43E1B">
        <w:rPr>
          <w:rFonts w:hint="eastAsia"/>
        </w:rPr>
        <w:t>…</w:t>
      </w:r>
      <w:proofErr w:type="gramEnd"/>
      <w:r w:rsidRPr="00E43E1B">
        <w:rPr>
          <w:rFonts w:hint="eastAsia"/>
        </w:rPr>
        <w:t>」、</w:t>
      </w:r>
      <w:r w:rsidRPr="00E43E1B">
        <w:rPr>
          <w:rFonts w:ascii="新細明體" w:eastAsia="新細明體" w:hAnsi="新細明體" w:hint="eastAsia"/>
        </w:rPr>
        <w:t>「</w:t>
      </w:r>
      <w:r w:rsidRPr="00E43E1B">
        <w:rPr>
          <w:rFonts w:hAnsi="標楷體" w:hint="eastAsia"/>
        </w:rPr>
        <w:t>為鑑定貨物之名稱、種類、品質、等級及原產地等，供稅則分類、估價或核退稅費之參考，得提取貨樣。但以在鑑定技術上所需之數量為限。不能重複化驗鑑定之貨物，應提取足夠供3次化驗鑑定之用量。」故海關人員依上開規定</w:t>
      </w:r>
      <w:r w:rsidR="00DE7C66" w:rsidRPr="00E43E1B">
        <w:rPr>
          <w:rFonts w:hAnsi="標楷體" w:hint="eastAsia"/>
        </w:rPr>
        <w:t>，</w:t>
      </w:r>
      <w:r w:rsidRPr="00E43E1B">
        <w:rPr>
          <w:rFonts w:hAnsi="標楷體" w:hint="eastAsia"/>
        </w:rPr>
        <w:t>必須就進口貨物之名稱、數(重)量、產地、品質、規格</w:t>
      </w:r>
      <w:r w:rsidRPr="00E43E1B">
        <w:rPr>
          <w:rFonts w:hint="eastAsia"/>
        </w:rPr>
        <w:t>…</w:t>
      </w:r>
      <w:proofErr w:type="gramStart"/>
      <w:r w:rsidRPr="00E43E1B">
        <w:rPr>
          <w:rFonts w:hint="eastAsia"/>
        </w:rPr>
        <w:t>…</w:t>
      </w:r>
      <w:proofErr w:type="gramEnd"/>
      <w:r w:rsidRPr="00E43E1B">
        <w:rPr>
          <w:rFonts w:hint="eastAsia"/>
        </w:rPr>
        <w:t>等逐一查驗，並應取具代表性貨樣進行鑑定。</w:t>
      </w:r>
    </w:p>
    <w:p w:rsidR="005154BD" w:rsidRPr="00E43E1B" w:rsidRDefault="005154BD" w:rsidP="005154BD">
      <w:pPr>
        <w:pStyle w:val="3"/>
        <w:ind w:left="1360" w:hanging="680"/>
      </w:pPr>
      <w:r w:rsidRPr="00E43E1B">
        <w:rPr>
          <w:rFonts w:hint="eastAsia"/>
        </w:rPr>
        <w:t>有關本案之貨物名稱、貨號、型號、規格尺寸、標示、數量、淨重</w:t>
      </w:r>
      <w:r w:rsidRPr="00E43E1B">
        <w:rPr>
          <w:rFonts w:hAnsi="標楷體" w:hint="eastAsia"/>
        </w:rPr>
        <w:t>…</w:t>
      </w:r>
      <w:proofErr w:type="gramStart"/>
      <w:r w:rsidRPr="00E43E1B">
        <w:rPr>
          <w:rFonts w:hAnsi="標楷體" w:hint="eastAsia"/>
        </w:rPr>
        <w:t>…</w:t>
      </w:r>
      <w:proofErr w:type="gramEnd"/>
      <w:r w:rsidRPr="00E43E1B">
        <w:rPr>
          <w:rFonts w:hint="eastAsia"/>
        </w:rPr>
        <w:t>等之查驗經過及結果，財政部僅查復</w:t>
      </w:r>
      <w:r w:rsidR="00DE7C66" w:rsidRPr="00E43E1B">
        <w:rPr>
          <w:rFonts w:hint="eastAsia"/>
        </w:rPr>
        <w:t>本院</w:t>
      </w:r>
      <w:r w:rsidRPr="00E43E1B">
        <w:rPr>
          <w:rFonts w:hint="eastAsia"/>
        </w:rPr>
        <w:t>表示：查驗來貨與原申報貨物名稱相符後，即會同相關人員採取貨樣</w:t>
      </w:r>
      <w:r w:rsidR="00DE7C66" w:rsidRPr="00E43E1B">
        <w:rPr>
          <w:rStyle w:val="afb"/>
        </w:rPr>
        <w:footnoteReference w:id="6"/>
      </w:r>
      <w:r w:rsidR="00DE7C66" w:rsidRPr="00E43E1B">
        <w:rPr>
          <w:rFonts w:hint="eastAsia"/>
        </w:rPr>
        <w:t>。至於各實際查驗項目及結果，</w:t>
      </w:r>
      <w:proofErr w:type="gramStart"/>
      <w:r w:rsidR="00DE7C66" w:rsidRPr="00E43E1B">
        <w:rPr>
          <w:rFonts w:hint="eastAsia"/>
        </w:rPr>
        <w:t>該部並無</w:t>
      </w:r>
      <w:proofErr w:type="gramEnd"/>
      <w:r w:rsidR="00DE7C66" w:rsidRPr="00E43E1B">
        <w:rPr>
          <w:rFonts w:hint="eastAsia"/>
        </w:rPr>
        <w:t>具體回應</w:t>
      </w:r>
      <w:r w:rsidRPr="00E43E1B">
        <w:rPr>
          <w:rFonts w:hint="eastAsia"/>
        </w:rPr>
        <w:t>，</w:t>
      </w:r>
      <w:r w:rsidR="00790366" w:rsidRPr="00E43E1B">
        <w:rPr>
          <w:rFonts w:hint="eastAsia"/>
        </w:rPr>
        <w:t>此</w:t>
      </w:r>
      <w:r w:rsidR="00F85C7B" w:rsidRPr="00E43E1B">
        <w:rPr>
          <w:rFonts w:hint="eastAsia"/>
        </w:rPr>
        <w:t>本院詢問關務署就進口貨物之查驗作業</w:t>
      </w:r>
      <w:r w:rsidRPr="00E43E1B">
        <w:rPr>
          <w:rFonts w:hint="eastAsia"/>
          <w:spacing w:val="-4"/>
        </w:rPr>
        <w:t>是否有制定相關標準作業程序及查核表</w:t>
      </w:r>
      <w:r w:rsidR="00DE7C66" w:rsidRPr="00E43E1B">
        <w:rPr>
          <w:rFonts w:hint="eastAsia"/>
          <w:spacing w:val="-4"/>
        </w:rPr>
        <w:t>時，</w:t>
      </w:r>
      <w:proofErr w:type="gramStart"/>
      <w:r w:rsidR="00F85C7B" w:rsidRPr="00E43E1B">
        <w:rPr>
          <w:rFonts w:hint="eastAsia"/>
          <w:spacing w:val="-4"/>
        </w:rPr>
        <w:t>該署</w:t>
      </w:r>
      <w:r w:rsidR="00516E58">
        <w:rPr>
          <w:rFonts w:hint="eastAsia"/>
        </w:rPr>
        <w:t>謝○○</w:t>
      </w:r>
      <w:proofErr w:type="gramEnd"/>
      <w:r w:rsidR="004D0716" w:rsidRPr="00E43E1B">
        <w:rPr>
          <w:rFonts w:hint="eastAsia"/>
        </w:rPr>
        <w:t>副署長</w:t>
      </w:r>
      <w:r w:rsidR="00F85C7B" w:rsidRPr="00E43E1B">
        <w:rPr>
          <w:rFonts w:hint="eastAsia"/>
          <w:spacing w:val="-4"/>
        </w:rPr>
        <w:t>表示</w:t>
      </w:r>
      <w:r w:rsidR="008C1B28" w:rsidRPr="00E43E1B">
        <w:rPr>
          <w:rFonts w:hint="eastAsia"/>
          <w:spacing w:val="-4"/>
        </w:rPr>
        <w:t>略</w:t>
      </w:r>
      <w:proofErr w:type="gramStart"/>
      <w:r w:rsidR="008C1B28" w:rsidRPr="00E43E1B">
        <w:rPr>
          <w:rFonts w:hint="eastAsia"/>
          <w:spacing w:val="-4"/>
        </w:rPr>
        <w:t>以</w:t>
      </w:r>
      <w:proofErr w:type="gramEnd"/>
      <w:r w:rsidR="00F85C7B" w:rsidRPr="00E43E1B">
        <w:rPr>
          <w:rFonts w:hint="eastAsia"/>
          <w:spacing w:val="-4"/>
        </w:rPr>
        <w:t>：</w:t>
      </w:r>
      <w:r w:rsidRPr="00E43E1B">
        <w:rPr>
          <w:rFonts w:hint="eastAsia"/>
        </w:rPr>
        <w:t>所訂定之「進出口貨物查驗注意事項」有規定應查驗項目及作業，但在實務查核上，並無相關標準作業程序</w:t>
      </w:r>
      <w:r w:rsidRPr="00E43E1B">
        <w:rPr>
          <w:rFonts w:hint="eastAsia"/>
        </w:rPr>
        <w:lastRenderedPageBreak/>
        <w:t>及查核表，供驗貨</w:t>
      </w:r>
      <w:r w:rsidR="00993A0F" w:rsidRPr="00E43E1B">
        <w:rPr>
          <w:rFonts w:hint="eastAsia"/>
        </w:rPr>
        <w:t>關</w:t>
      </w:r>
      <w:r w:rsidRPr="00E43E1B">
        <w:rPr>
          <w:rFonts w:hint="eastAsia"/>
        </w:rPr>
        <w:t>員遵循及實際操作等語。然該注意事項規範事宜繁多，共有50點規定，且除規範應查驗項目外，尚包括各作業應行注意事項及應變方式，例如：</w:t>
      </w:r>
      <w:proofErr w:type="gramStart"/>
      <w:r w:rsidRPr="00E43E1B">
        <w:rPr>
          <w:rFonts w:hint="eastAsia"/>
        </w:rPr>
        <w:t>開驗箱數</w:t>
      </w:r>
      <w:proofErr w:type="gramEnd"/>
      <w:r w:rsidRPr="00E43E1B">
        <w:rPr>
          <w:rFonts w:hint="eastAsia"/>
        </w:rPr>
        <w:t>、過磅、標記號碼核對</w:t>
      </w:r>
      <w:r w:rsidRPr="00E43E1B">
        <w:rPr>
          <w:rFonts w:hAnsi="標楷體" w:hint="eastAsia"/>
        </w:rPr>
        <w:t>…</w:t>
      </w:r>
      <w:proofErr w:type="gramStart"/>
      <w:r w:rsidRPr="00E43E1B">
        <w:rPr>
          <w:rFonts w:hAnsi="標楷體" w:hint="eastAsia"/>
        </w:rPr>
        <w:t>…</w:t>
      </w:r>
      <w:proofErr w:type="gramEnd"/>
      <w:r w:rsidRPr="00E43E1B">
        <w:rPr>
          <w:rFonts w:hint="eastAsia"/>
        </w:rPr>
        <w:t>等，一旦欠缺標準作業程序及查核表，實務上各項查核作業</w:t>
      </w:r>
      <w:r w:rsidR="009E49BC" w:rsidRPr="00E43E1B">
        <w:rPr>
          <w:rFonts w:hint="eastAsia"/>
        </w:rPr>
        <w:t>將難周全，</w:t>
      </w:r>
      <w:r w:rsidRPr="00E43E1B">
        <w:rPr>
          <w:rFonts w:hint="eastAsia"/>
        </w:rPr>
        <w:t>難以</w:t>
      </w:r>
      <w:r w:rsidR="009E49BC" w:rsidRPr="00E43E1B">
        <w:rPr>
          <w:rFonts w:hint="eastAsia"/>
        </w:rPr>
        <w:t>正確</w:t>
      </w:r>
      <w:r w:rsidRPr="00E43E1B">
        <w:rPr>
          <w:rFonts w:hint="eastAsia"/>
        </w:rPr>
        <w:t>落實。</w:t>
      </w:r>
    </w:p>
    <w:p w:rsidR="005154BD" w:rsidRPr="00E43E1B" w:rsidRDefault="005154BD" w:rsidP="005154BD">
      <w:pPr>
        <w:pStyle w:val="3"/>
        <w:ind w:left="1360" w:hanging="680"/>
      </w:pPr>
      <w:r w:rsidRPr="00E43E1B">
        <w:rPr>
          <w:rFonts w:hint="eastAsia"/>
        </w:rPr>
        <w:t>查本案2批鮮大蒜分別以1只及2只40呎貨櫃進口，高雄關會同報關人及</w:t>
      </w:r>
      <w:proofErr w:type="gramStart"/>
      <w:r w:rsidRPr="00E43E1B">
        <w:rPr>
          <w:rFonts w:hint="eastAsia"/>
        </w:rPr>
        <w:t>農糧署人員</w:t>
      </w:r>
      <w:proofErr w:type="gramEnd"/>
      <w:r w:rsidRPr="00E43E1B">
        <w:rPr>
          <w:rFonts w:hint="eastAsia"/>
        </w:rPr>
        <w:t>選取貨樣後，寄送2包貨樣至</w:t>
      </w:r>
      <w:proofErr w:type="gramStart"/>
      <w:r w:rsidRPr="00E43E1B">
        <w:rPr>
          <w:rFonts w:hint="eastAsia"/>
        </w:rPr>
        <w:t>農糧署進行</w:t>
      </w:r>
      <w:proofErr w:type="gramEnd"/>
      <w:r w:rsidRPr="00E43E1B">
        <w:rPr>
          <w:rFonts w:hint="eastAsia"/>
        </w:rPr>
        <w:t>鑑定。有關該2</w:t>
      </w:r>
      <w:r w:rsidR="00C10FEB" w:rsidRPr="00E43E1B">
        <w:rPr>
          <w:rFonts w:hint="eastAsia"/>
        </w:rPr>
        <w:t>包貨樣係如何決定問題，據財政部</w:t>
      </w:r>
      <w:r w:rsidRPr="00E43E1B">
        <w:rPr>
          <w:rFonts w:hint="eastAsia"/>
        </w:rPr>
        <w:t>查復</w:t>
      </w:r>
      <w:r w:rsidR="00C10FEB" w:rsidRPr="00E43E1B">
        <w:rPr>
          <w:rFonts w:hint="eastAsia"/>
        </w:rPr>
        <w:t>本院</w:t>
      </w:r>
      <w:r w:rsidR="00790366" w:rsidRPr="00E43E1B">
        <w:rPr>
          <w:rFonts w:hint="eastAsia"/>
        </w:rPr>
        <w:t>表示</w:t>
      </w:r>
      <w:r w:rsidR="00C10FEB" w:rsidRPr="00E43E1B">
        <w:rPr>
          <w:rFonts w:hint="eastAsia"/>
        </w:rPr>
        <w:t>：</w:t>
      </w:r>
      <w:r w:rsidRPr="00E43E1B">
        <w:rPr>
          <w:rFonts w:hint="eastAsia"/>
        </w:rPr>
        <w:t>本案有2份報單號碼，其中BC/05/1</w:t>
      </w:r>
      <w:r w:rsidR="00323F61" w:rsidRPr="00E43E1B">
        <w:rPr>
          <w:rFonts w:hint="eastAsia"/>
        </w:rPr>
        <w:t>**</w:t>
      </w:r>
      <w:r w:rsidRPr="00E43E1B">
        <w:rPr>
          <w:rFonts w:hint="eastAsia"/>
        </w:rPr>
        <w:t>/V4</w:t>
      </w:r>
      <w:r w:rsidR="00323F61" w:rsidRPr="00E43E1B">
        <w:rPr>
          <w:rFonts w:hint="eastAsia"/>
        </w:rPr>
        <w:t>**</w:t>
      </w:r>
      <w:r w:rsidRPr="00E43E1B">
        <w:rPr>
          <w:rFonts w:hint="eastAsia"/>
        </w:rPr>
        <w:t>2</w:t>
      </w:r>
      <w:r w:rsidR="00C10FEB" w:rsidRPr="00E43E1B">
        <w:rPr>
          <w:rFonts w:hint="eastAsia"/>
        </w:rPr>
        <w:t>號</w:t>
      </w:r>
      <w:r w:rsidRPr="00E43E1B">
        <w:rPr>
          <w:rFonts w:hint="eastAsia"/>
        </w:rPr>
        <w:t>係於查驗之貨櫃(櫃號：EISU5688</w:t>
      </w:r>
      <w:r w:rsidR="00323F61" w:rsidRPr="00E43E1B">
        <w:rPr>
          <w:rFonts w:hint="eastAsia"/>
        </w:rPr>
        <w:t>**</w:t>
      </w:r>
      <w:r w:rsidRPr="00E43E1B">
        <w:rPr>
          <w:rFonts w:hint="eastAsia"/>
        </w:rPr>
        <w:t>2)前、中、後3處各取代表性貨樣後混合，分裝成3包後(1貨櫃*3點=3點)，將其中1包貨樣送</w:t>
      </w:r>
      <w:proofErr w:type="gramStart"/>
      <w:r w:rsidRPr="00E43E1B">
        <w:rPr>
          <w:rFonts w:hint="eastAsia"/>
        </w:rPr>
        <w:t>農糧署鑑定</w:t>
      </w:r>
      <w:proofErr w:type="gramEnd"/>
      <w:r w:rsidRPr="00E43E1B">
        <w:rPr>
          <w:rFonts w:hint="eastAsia"/>
        </w:rPr>
        <w:t>；另1份報單號碼BC/05/1</w:t>
      </w:r>
      <w:r w:rsidR="00323F61" w:rsidRPr="00E43E1B">
        <w:rPr>
          <w:rFonts w:hint="eastAsia"/>
        </w:rPr>
        <w:t>**</w:t>
      </w:r>
      <w:r w:rsidRPr="00E43E1B">
        <w:rPr>
          <w:rFonts w:hint="eastAsia"/>
        </w:rPr>
        <w:t>/V4</w:t>
      </w:r>
      <w:r w:rsidR="00323F61" w:rsidRPr="00E43E1B">
        <w:rPr>
          <w:rFonts w:hint="eastAsia"/>
        </w:rPr>
        <w:t>**</w:t>
      </w:r>
      <w:r w:rsidRPr="00E43E1B">
        <w:rPr>
          <w:rFonts w:hint="eastAsia"/>
        </w:rPr>
        <w:t>6</w:t>
      </w:r>
      <w:r w:rsidR="00C10FEB" w:rsidRPr="00E43E1B">
        <w:rPr>
          <w:rFonts w:hint="eastAsia"/>
        </w:rPr>
        <w:t>號，</w:t>
      </w:r>
      <w:r w:rsidRPr="00E43E1B">
        <w:rPr>
          <w:rFonts w:hint="eastAsia"/>
        </w:rPr>
        <w:t>係分別於2只貨櫃 (櫃號：EMCU5271</w:t>
      </w:r>
      <w:r w:rsidR="00323F61" w:rsidRPr="00E43E1B">
        <w:rPr>
          <w:rFonts w:hint="eastAsia"/>
        </w:rPr>
        <w:t>**</w:t>
      </w:r>
      <w:r w:rsidRPr="00E43E1B">
        <w:rPr>
          <w:rFonts w:hint="eastAsia"/>
        </w:rPr>
        <w:t>9、TCLU1219</w:t>
      </w:r>
      <w:r w:rsidR="00323F61" w:rsidRPr="00E43E1B">
        <w:rPr>
          <w:rFonts w:hint="eastAsia"/>
        </w:rPr>
        <w:t>**</w:t>
      </w:r>
      <w:r w:rsidRPr="00E43E1B">
        <w:rPr>
          <w:rFonts w:hint="eastAsia"/>
        </w:rPr>
        <w:t>6)前、中、後3處(2貨櫃*3點=6點)各取代表性貨樣後混合，再分裝成3包後，將其中1包送</w:t>
      </w:r>
      <w:proofErr w:type="gramStart"/>
      <w:r w:rsidRPr="00E43E1B">
        <w:rPr>
          <w:rFonts w:hint="eastAsia"/>
        </w:rPr>
        <w:t>農糧署鑑定</w:t>
      </w:r>
      <w:proofErr w:type="gramEnd"/>
      <w:r w:rsidR="006E14B0" w:rsidRPr="00E43E1B">
        <w:rPr>
          <w:rFonts w:hint="eastAsia"/>
        </w:rPr>
        <w:t>等語</w:t>
      </w:r>
      <w:r w:rsidR="00790366" w:rsidRPr="00E43E1B">
        <w:rPr>
          <w:rStyle w:val="afb"/>
        </w:rPr>
        <w:footnoteReference w:id="7"/>
      </w:r>
      <w:r w:rsidR="00790366" w:rsidRPr="00E43E1B">
        <w:rPr>
          <w:rFonts w:hint="eastAsia"/>
        </w:rPr>
        <w:t>；</w:t>
      </w:r>
      <w:r w:rsidRPr="00E43E1B">
        <w:rPr>
          <w:rFonts w:hint="eastAsia"/>
        </w:rPr>
        <w:t>亦即驗貨關員對於本案3只貨櫃皆有開驗，且於第1只貨櫃選取1代表性貨樣，於第2及第3只貨櫃則共同選取1代表性貨樣</w:t>
      </w:r>
      <w:r w:rsidR="00C10FEB" w:rsidRPr="00E43E1B">
        <w:rPr>
          <w:rFonts w:hint="eastAsia"/>
        </w:rPr>
        <w:t>。</w:t>
      </w:r>
      <w:proofErr w:type="gramStart"/>
      <w:r w:rsidR="00C10FEB" w:rsidRPr="00E43E1B">
        <w:rPr>
          <w:rFonts w:hint="eastAsia"/>
        </w:rPr>
        <w:t>關務署</w:t>
      </w:r>
      <w:r w:rsidR="00C6305E" w:rsidRPr="00E43E1B">
        <w:rPr>
          <w:rFonts w:hint="eastAsia"/>
        </w:rPr>
        <w:t>通關</w:t>
      </w:r>
      <w:proofErr w:type="gramEnd"/>
      <w:r w:rsidR="00C6305E" w:rsidRPr="00E43E1B">
        <w:rPr>
          <w:rFonts w:hint="eastAsia"/>
        </w:rPr>
        <w:t>業務組</w:t>
      </w:r>
      <w:r w:rsidR="00F34D84">
        <w:rPr>
          <w:rFonts w:hint="eastAsia"/>
        </w:rPr>
        <w:t>黃○○</w:t>
      </w:r>
      <w:r w:rsidR="00C6305E" w:rsidRPr="00E43E1B">
        <w:rPr>
          <w:rFonts w:hint="eastAsia"/>
        </w:rPr>
        <w:t>組長及小港分關</w:t>
      </w:r>
      <w:r w:rsidR="00F34D84">
        <w:rPr>
          <w:rFonts w:hint="eastAsia"/>
        </w:rPr>
        <w:t>杲○○</w:t>
      </w:r>
      <w:r w:rsidR="00C6305E" w:rsidRPr="00E43E1B">
        <w:rPr>
          <w:rFonts w:hint="eastAsia"/>
        </w:rPr>
        <w:t>課長</w:t>
      </w:r>
      <w:r w:rsidR="00C10FEB" w:rsidRPr="00E43E1B">
        <w:rPr>
          <w:rFonts w:hint="eastAsia"/>
        </w:rPr>
        <w:t>於本院詢問時補充說明</w:t>
      </w:r>
      <w:r w:rsidRPr="00E43E1B">
        <w:rPr>
          <w:rFonts w:hint="eastAsia"/>
        </w:rPr>
        <w:t>：本案第2批鮮大蒜(報單號碼：BC/05/1</w:t>
      </w:r>
      <w:r w:rsidR="00323F61" w:rsidRPr="00E43E1B">
        <w:rPr>
          <w:rFonts w:hint="eastAsia"/>
        </w:rPr>
        <w:t>**</w:t>
      </w:r>
      <w:r w:rsidRPr="00E43E1B">
        <w:rPr>
          <w:rFonts w:hint="eastAsia"/>
        </w:rPr>
        <w:t>/V4</w:t>
      </w:r>
      <w:r w:rsidR="00323F61" w:rsidRPr="00E43E1B">
        <w:rPr>
          <w:rFonts w:hint="eastAsia"/>
        </w:rPr>
        <w:t>**</w:t>
      </w:r>
      <w:r w:rsidRPr="00E43E1B">
        <w:rPr>
          <w:rFonts w:hint="eastAsia"/>
        </w:rPr>
        <w:t>6)係以2只貨櫃裝運進口，基本上開驗1貨櫃即可，但驗貨關員增加了開驗貨櫃數，即2</w:t>
      </w:r>
      <w:proofErr w:type="gramStart"/>
      <w:r w:rsidRPr="00E43E1B">
        <w:rPr>
          <w:rFonts w:hint="eastAsia"/>
        </w:rPr>
        <w:t>貨櫃皆開驗</w:t>
      </w:r>
      <w:proofErr w:type="gramEnd"/>
      <w:r w:rsidRPr="00E43E1B">
        <w:rPr>
          <w:rFonts w:hint="eastAsia"/>
        </w:rPr>
        <w:t>並取貨樣送鑑定等語。</w:t>
      </w:r>
    </w:p>
    <w:p w:rsidR="005154BD" w:rsidRPr="00E43E1B" w:rsidRDefault="005154BD" w:rsidP="005154BD">
      <w:pPr>
        <w:pStyle w:val="3"/>
        <w:ind w:left="1418"/>
      </w:pPr>
      <w:r w:rsidRPr="00E43E1B">
        <w:rPr>
          <w:rFonts w:hint="eastAsia"/>
        </w:rPr>
        <w:t>惟據農委會</w:t>
      </w:r>
      <w:proofErr w:type="gramStart"/>
      <w:r w:rsidRPr="00E43E1B">
        <w:rPr>
          <w:rFonts w:hint="eastAsia"/>
        </w:rPr>
        <w:t>查復</w:t>
      </w:r>
      <w:r w:rsidR="00BD0123" w:rsidRPr="00E43E1B">
        <w:rPr>
          <w:rFonts w:hint="eastAsia"/>
        </w:rPr>
        <w:t>本院</w:t>
      </w:r>
      <w:proofErr w:type="gramEnd"/>
      <w:r w:rsidRPr="00E43E1B">
        <w:rPr>
          <w:rFonts w:hint="eastAsia"/>
        </w:rPr>
        <w:t>，本案取樣之方式為：</w:t>
      </w:r>
      <w:proofErr w:type="gramStart"/>
      <w:r w:rsidRPr="00E43E1B">
        <w:rPr>
          <w:rFonts w:hint="eastAsia"/>
        </w:rPr>
        <w:t>農糧署會同</w:t>
      </w:r>
      <w:proofErr w:type="gramEnd"/>
      <w:r w:rsidRPr="00E43E1B">
        <w:rPr>
          <w:rFonts w:hint="eastAsia"/>
        </w:rPr>
        <w:t>海關人員至貨櫃碼頭後，由海關人員打開貨櫃</w:t>
      </w:r>
      <w:r w:rsidRPr="00E43E1B">
        <w:rPr>
          <w:rFonts w:hint="eastAsia"/>
        </w:rPr>
        <w:lastRenderedPageBreak/>
        <w:t>，並至貨櫃內前、中、</w:t>
      </w:r>
      <w:proofErr w:type="gramStart"/>
      <w:r w:rsidRPr="00E43E1B">
        <w:rPr>
          <w:rFonts w:hint="eastAsia"/>
        </w:rPr>
        <w:t>後區逢</w:t>
      </w:r>
      <w:proofErr w:type="gramEnd"/>
      <w:r w:rsidRPr="00E43E1B">
        <w:rPr>
          <w:rFonts w:hint="eastAsia"/>
        </w:rPr>
        <w:t>機各取出1</w:t>
      </w:r>
      <w:r w:rsidR="00825D5F" w:rsidRPr="00E43E1B">
        <w:rPr>
          <w:rFonts w:hint="eastAsia"/>
        </w:rPr>
        <w:t>袋大蒜</w:t>
      </w:r>
      <w:r w:rsidRPr="00E43E1B">
        <w:rPr>
          <w:rFonts w:hint="eastAsia"/>
        </w:rPr>
        <w:t>，至少取3</w:t>
      </w:r>
      <w:r w:rsidR="00825D5F" w:rsidRPr="00E43E1B">
        <w:rPr>
          <w:rFonts w:hint="eastAsia"/>
        </w:rPr>
        <w:t>袋，再分別</w:t>
      </w:r>
      <w:proofErr w:type="gramStart"/>
      <w:r w:rsidR="00825D5F" w:rsidRPr="00E43E1B">
        <w:rPr>
          <w:rFonts w:hint="eastAsia"/>
        </w:rPr>
        <w:t>自各袋大蒜</w:t>
      </w:r>
      <w:proofErr w:type="gramEnd"/>
      <w:r w:rsidRPr="00E43E1B">
        <w:rPr>
          <w:rFonts w:hint="eastAsia"/>
        </w:rPr>
        <w:t>中取出約1公斤樣品，經充分混合後裝成2袋樣品，海關自留1份，另1份寄送至</w:t>
      </w:r>
      <w:proofErr w:type="gramStart"/>
      <w:r w:rsidRPr="00E43E1B">
        <w:rPr>
          <w:rFonts w:hint="eastAsia"/>
        </w:rPr>
        <w:t>農糧署進行</w:t>
      </w:r>
      <w:proofErr w:type="gramEnd"/>
      <w:r w:rsidRPr="00E43E1B">
        <w:rPr>
          <w:rFonts w:hint="eastAsia"/>
        </w:rPr>
        <w:t>外觀性狀鑑定等語</w:t>
      </w:r>
      <w:r w:rsidR="00BD0123" w:rsidRPr="00E43E1B">
        <w:rPr>
          <w:rStyle w:val="afb"/>
        </w:rPr>
        <w:footnoteReference w:id="8"/>
      </w:r>
      <w:r w:rsidRPr="00E43E1B">
        <w:rPr>
          <w:rFonts w:hint="eastAsia"/>
        </w:rPr>
        <w:t>。農委會說明取樣方式是</w:t>
      </w:r>
      <w:r w:rsidR="00BD0123" w:rsidRPr="00E43E1B">
        <w:rPr>
          <w:rFonts w:hint="eastAsia"/>
        </w:rPr>
        <w:t>：</w:t>
      </w:r>
      <w:r w:rsidRPr="00E43E1B">
        <w:rPr>
          <w:rFonts w:hint="eastAsia"/>
        </w:rPr>
        <w:t>將所有自貨櫃取樣後之樣品，全部混合後分裝成2袋，其中1袋送鑑定，另1袋海關自留，此選取貨樣之方式竟與關務署上開說明不同。究本案之取樣方式為何，</w:t>
      </w:r>
      <w:proofErr w:type="gramStart"/>
      <w:r w:rsidRPr="00E43E1B">
        <w:rPr>
          <w:rFonts w:hint="eastAsia"/>
        </w:rPr>
        <w:t>詎</w:t>
      </w:r>
      <w:proofErr w:type="gramEnd"/>
      <w:r w:rsidRPr="00E43E1B">
        <w:rPr>
          <w:rFonts w:hint="eastAsia"/>
        </w:rPr>
        <w:t>關務署無法提供相關取樣紀錄供佐證，確有欠妥。</w:t>
      </w:r>
    </w:p>
    <w:p w:rsidR="005154BD" w:rsidRPr="00E43E1B" w:rsidRDefault="005154BD" w:rsidP="005154BD">
      <w:pPr>
        <w:pStyle w:val="3"/>
        <w:ind w:left="1418"/>
      </w:pPr>
      <w:r w:rsidRPr="00E43E1B">
        <w:rPr>
          <w:rFonts w:hint="eastAsia"/>
        </w:rPr>
        <w:t>復查「進出口貨物查驗準則」及「進出口貨物查驗注意事項」對於選取貨樣之方式及件數，亦無具體明確規範，此問題據農委會</w:t>
      </w:r>
      <w:proofErr w:type="gramStart"/>
      <w:r w:rsidRPr="00E43E1B">
        <w:rPr>
          <w:rFonts w:hint="eastAsia"/>
        </w:rPr>
        <w:t>查復</w:t>
      </w:r>
      <w:r w:rsidR="009C6ED5" w:rsidRPr="00E43E1B">
        <w:rPr>
          <w:rFonts w:hint="eastAsia"/>
        </w:rPr>
        <w:t>本院</w:t>
      </w:r>
      <w:proofErr w:type="gramEnd"/>
      <w:r w:rsidR="009E49BC" w:rsidRPr="00E43E1B">
        <w:rPr>
          <w:rFonts w:hint="eastAsia"/>
        </w:rPr>
        <w:t>稱：</w:t>
      </w:r>
      <w:r w:rsidRPr="00E43E1B">
        <w:rPr>
          <w:rFonts w:hint="eastAsia"/>
        </w:rPr>
        <w:t>進口農產品選取貨樣之方式及數量等，皆由海關決定</w:t>
      </w:r>
      <w:r w:rsidR="009C6ED5" w:rsidRPr="00E43E1B">
        <w:rPr>
          <w:rStyle w:val="afb"/>
        </w:rPr>
        <w:footnoteReference w:id="9"/>
      </w:r>
      <w:r w:rsidRPr="00E43E1B">
        <w:rPr>
          <w:rFonts w:hint="eastAsia"/>
        </w:rPr>
        <w:t>。</w:t>
      </w:r>
      <w:proofErr w:type="gramStart"/>
      <w:r w:rsidRPr="00E43E1B">
        <w:rPr>
          <w:rFonts w:hint="eastAsia"/>
        </w:rPr>
        <w:t>詢</w:t>
      </w:r>
      <w:proofErr w:type="gramEnd"/>
      <w:r w:rsidRPr="00E43E1B">
        <w:rPr>
          <w:rFonts w:hint="eastAsia"/>
        </w:rPr>
        <w:t>據</w:t>
      </w:r>
      <w:r w:rsidR="009C6ED5" w:rsidRPr="00E43E1B">
        <w:rPr>
          <w:rFonts w:hint="eastAsia"/>
        </w:rPr>
        <w:t>小港分關</w:t>
      </w:r>
      <w:r w:rsidR="00273CE4">
        <w:rPr>
          <w:rFonts w:hint="eastAsia"/>
        </w:rPr>
        <w:t>杲○○</w:t>
      </w:r>
      <w:r w:rsidR="009C6ED5" w:rsidRPr="00E43E1B">
        <w:rPr>
          <w:rFonts w:hint="eastAsia"/>
        </w:rPr>
        <w:t>課長表示：</w:t>
      </w:r>
      <w:r w:rsidRPr="00E43E1B">
        <w:rPr>
          <w:rFonts w:hint="eastAsia"/>
        </w:rPr>
        <w:t>此查驗取樣方式其實</w:t>
      </w:r>
      <w:r w:rsidR="009C6ED5" w:rsidRPr="00E43E1B">
        <w:rPr>
          <w:rFonts w:hint="eastAsia"/>
        </w:rPr>
        <w:t>是經驗傳承的，目前已在整理相關作業規定等語</w:t>
      </w:r>
      <w:r w:rsidRPr="00E43E1B">
        <w:rPr>
          <w:rFonts w:hint="eastAsia"/>
        </w:rPr>
        <w:t>。然</w:t>
      </w:r>
      <w:r w:rsidRPr="00E43E1B">
        <w:rPr>
          <w:rFonts w:ascii="新細明體" w:eastAsia="新細明體" w:hAnsi="新細明體" w:hint="eastAsia"/>
        </w:rPr>
        <w:t>「</w:t>
      </w:r>
      <w:r w:rsidRPr="00E43E1B">
        <w:rPr>
          <w:rFonts w:hint="eastAsia"/>
        </w:rPr>
        <w:t>取樣設計</w:t>
      </w:r>
      <w:r w:rsidRPr="00E43E1B">
        <w:rPr>
          <w:rFonts w:hAnsi="標楷體" w:hint="eastAsia"/>
        </w:rPr>
        <w:t>」</w:t>
      </w:r>
      <w:r w:rsidRPr="00E43E1B">
        <w:rPr>
          <w:rFonts w:hint="eastAsia"/>
        </w:rPr>
        <w:t>在科學驗證上</w:t>
      </w:r>
      <w:proofErr w:type="gramStart"/>
      <w:r w:rsidRPr="00E43E1B">
        <w:rPr>
          <w:rFonts w:hint="eastAsia"/>
        </w:rPr>
        <w:t>洵</w:t>
      </w:r>
      <w:proofErr w:type="gramEnd"/>
      <w:r w:rsidRPr="00E43E1B">
        <w:rPr>
          <w:rFonts w:hint="eastAsia"/>
        </w:rPr>
        <w:t>屬重要，所取樣品必須具有代表性及</w:t>
      </w:r>
      <w:proofErr w:type="gramStart"/>
      <w:r w:rsidRPr="00E43E1B">
        <w:rPr>
          <w:rFonts w:hint="eastAsia"/>
        </w:rPr>
        <w:t>無偏性</w:t>
      </w:r>
      <w:proofErr w:type="gramEnd"/>
      <w:r w:rsidRPr="00E43E1B">
        <w:rPr>
          <w:rFonts w:hint="eastAsia"/>
        </w:rPr>
        <w:t>，始能準確</w:t>
      </w:r>
      <w:proofErr w:type="gramStart"/>
      <w:r w:rsidRPr="00E43E1B">
        <w:rPr>
          <w:rFonts w:hint="eastAsia"/>
        </w:rPr>
        <w:t>推估母族群的真值</w:t>
      </w:r>
      <w:proofErr w:type="gramEnd"/>
      <w:r w:rsidRPr="00E43E1B">
        <w:rPr>
          <w:rFonts w:hint="eastAsia"/>
        </w:rPr>
        <w:t>，尤其海</w:t>
      </w:r>
      <w:r w:rsidR="003C6C6F" w:rsidRPr="00E43E1B">
        <w:rPr>
          <w:rFonts w:hint="eastAsia"/>
        </w:rPr>
        <w:t>關職司邊境管制，負責維護邊境安全，且其公權力之行使，對進口人權益</w:t>
      </w:r>
      <w:r w:rsidRPr="00E43E1B">
        <w:rPr>
          <w:rFonts w:hint="eastAsia"/>
        </w:rPr>
        <w:t>影響甚</w:t>
      </w:r>
      <w:proofErr w:type="gramStart"/>
      <w:r w:rsidRPr="00E43E1B">
        <w:rPr>
          <w:rFonts w:hint="eastAsia"/>
        </w:rPr>
        <w:t>鉅</w:t>
      </w:r>
      <w:proofErr w:type="gramEnd"/>
      <w:r w:rsidRPr="00E43E1B">
        <w:rPr>
          <w:rFonts w:hint="eastAsia"/>
        </w:rPr>
        <w:t>，然對於進口貨物貨樣之選取，竟無一定選取方式及數量規定，顯有失當。</w:t>
      </w:r>
    </w:p>
    <w:p w:rsidR="005154BD" w:rsidRPr="00E43E1B" w:rsidRDefault="005154BD" w:rsidP="001E288C">
      <w:pPr>
        <w:pStyle w:val="3"/>
        <w:ind w:left="1418"/>
        <w:rPr>
          <w:b/>
        </w:rPr>
      </w:pPr>
      <w:r w:rsidRPr="00E43E1B">
        <w:rPr>
          <w:rFonts w:hint="eastAsia"/>
        </w:rPr>
        <w:t>綜上</w:t>
      </w:r>
      <w:r w:rsidRPr="00E43E1B">
        <w:rPr>
          <w:rFonts w:hint="eastAsia"/>
          <w:spacing w:val="-6"/>
        </w:rPr>
        <w:t>，進出口貨物查驗項目及注意事項繁多，惟關務署</w:t>
      </w:r>
      <w:r w:rsidR="009E49BC" w:rsidRPr="00E43E1B">
        <w:rPr>
          <w:rFonts w:hint="eastAsia"/>
          <w:spacing w:val="-6"/>
        </w:rPr>
        <w:t>並</w:t>
      </w:r>
      <w:r w:rsidRPr="00E43E1B">
        <w:rPr>
          <w:rFonts w:hint="eastAsia"/>
          <w:spacing w:val="-6"/>
        </w:rPr>
        <w:t>未訂定相關標準作業程序及查核表，有礙各項查核作業</w:t>
      </w:r>
      <w:r w:rsidR="009E49BC" w:rsidRPr="00E43E1B">
        <w:rPr>
          <w:rFonts w:hint="eastAsia"/>
          <w:spacing w:val="-6"/>
        </w:rPr>
        <w:t>之正確</w:t>
      </w:r>
      <w:r w:rsidRPr="00E43E1B">
        <w:rPr>
          <w:rFonts w:hint="eastAsia"/>
          <w:spacing w:val="-6"/>
        </w:rPr>
        <w:t>落實；復欠缺進口貨物取樣方式及數量之明文規範，驗貨關員竟僅憑經驗傳承各自作業，且實際取樣方式及紀錄付之闕如，均亟待檢討改進。</w:t>
      </w:r>
    </w:p>
    <w:p w:rsidR="005154BD" w:rsidRPr="00E43E1B" w:rsidRDefault="005154BD" w:rsidP="005154BD">
      <w:pPr>
        <w:pStyle w:val="2"/>
        <w:rPr>
          <w:b/>
        </w:rPr>
      </w:pPr>
      <w:r w:rsidRPr="00E43E1B">
        <w:rPr>
          <w:rFonts w:hint="eastAsia"/>
          <w:b/>
        </w:rPr>
        <w:t>關務署對於進口貨物產地認定及貨樣保存期限之規定，在執行時程上，有</w:t>
      </w:r>
      <w:r w:rsidR="009E49BC" w:rsidRPr="00E43E1B">
        <w:rPr>
          <w:rFonts w:hint="eastAsia"/>
          <w:b/>
        </w:rPr>
        <w:t>所</w:t>
      </w:r>
      <w:r w:rsidRPr="00E43E1B">
        <w:rPr>
          <w:rFonts w:hint="eastAsia"/>
          <w:b/>
        </w:rPr>
        <w:t>落差，難以因應為確認原產</w:t>
      </w:r>
      <w:r w:rsidRPr="00E43E1B">
        <w:rPr>
          <w:rFonts w:hint="eastAsia"/>
          <w:b/>
        </w:rPr>
        <w:lastRenderedPageBreak/>
        <w:t>地而再提取貨樣供化驗或鑑定時之需要；且</w:t>
      </w:r>
      <w:r w:rsidR="009E49BC" w:rsidRPr="00E43E1B">
        <w:rPr>
          <w:rFonts w:hint="eastAsia"/>
          <w:b/>
        </w:rPr>
        <w:t>依</w:t>
      </w:r>
      <w:r w:rsidRPr="00E43E1B">
        <w:rPr>
          <w:rFonts w:hint="eastAsia"/>
          <w:b/>
        </w:rPr>
        <w:t>海關現行</w:t>
      </w:r>
      <w:proofErr w:type="gramStart"/>
      <w:r w:rsidRPr="00E43E1B">
        <w:rPr>
          <w:rFonts w:hint="eastAsia"/>
          <w:b/>
        </w:rPr>
        <w:t>對於鮮</w:t>
      </w:r>
      <w:proofErr w:type="gramEnd"/>
      <w:r w:rsidRPr="00E43E1B">
        <w:rPr>
          <w:rFonts w:hint="eastAsia"/>
          <w:b/>
        </w:rPr>
        <w:t>大蒜貨樣之</w:t>
      </w:r>
      <w:r w:rsidR="00797272" w:rsidRPr="00E43E1B">
        <w:rPr>
          <w:rFonts w:hint="eastAsia"/>
          <w:b/>
        </w:rPr>
        <w:t>封裝</w:t>
      </w:r>
      <w:r w:rsidRPr="00E43E1B">
        <w:rPr>
          <w:rFonts w:hint="eastAsia"/>
          <w:b/>
        </w:rPr>
        <w:t>方式，顯無法達到貨樣應保留2個月規定之品質，</w:t>
      </w:r>
      <w:r w:rsidR="00797272" w:rsidRPr="00E43E1B">
        <w:rPr>
          <w:rFonts w:hint="eastAsia"/>
          <w:b/>
        </w:rPr>
        <w:t>有</w:t>
      </w:r>
      <w:r w:rsidRPr="00E43E1B">
        <w:rPr>
          <w:rFonts w:hint="eastAsia"/>
          <w:b/>
        </w:rPr>
        <w:t>失選取及保留「樣品」之</w:t>
      </w:r>
      <w:r w:rsidR="00F62F28" w:rsidRPr="00E43E1B">
        <w:rPr>
          <w:rFonts w:hint="eastAsia"/>
          <w:b/>
        </w:rPr>
        <w:t>原始</w:t>
      </w:r>
      <w:r w:rsidR="00797272" w:rsidRPr="00E43E1B">
        <w:rPr>
          <w:rFonts w:hint="eastAsia"/>
          <w:b/>
        </w:rPr>
        <w:t>立</w:t>
      </w:r>
      <w:r w:rsidR="00F62F28" w:rsidRPr="00E43E1B">
        <w:rPr>
          <w:rFonts w:hint="eastAsia"/>
          <w:b/>
        </w:rPr>
        <w:t>意</w:t>
      </w:r>
      <w:r w:rsidRPr="00E43E1B">
        <w:rPr>
          <w:rFonts w:hint="eastAsia"/>
          <w:b/>
        </w:rPr>
        <w:t>，</w:t>
      </w:r>
      <w:proofErr w:type="gramStart"/>
      <w:r w:rsidRPr="00E43E1B">
        <w:rPr>
          <w:rFonts w:hint="eastAsia"/>
          <w:b/>
        </w:rPr>
        <w:t>均</w:t>
      </w:r>
      <w:r w:rsidR="00F62F28" w:rsidRPr="00E43E1B">
        <w:rPr>
          <w:rFonts w:hint="eastAsia"/>
          <w:b/>
        </w:rPr>
        <w:t>有未洽</w:t>
      </w:r>
      <w:proofErr w:type="gramEnd"/>
      <w:r w:rsidRPr="00E43E1B">
        <w:rPr>
          <w:rFonts w:hint="eastAsia"/>
          <w:b/>
        </w:rPr>
        <w:t>。</w:t>
      </w:r>
    </w:p>
    <w:p w:rsidR="005154BD" w:rsidRPr="00E43E1B" w:rsidRDefault="005154BD" w:rsidP="005154BD">
      <w:pPr>
        <w:pStyle w:val="3"/>
        <w:ind w:left="1418"/>
      </w:pPr>
      <w:r w:rsidRPr="00E43E1B">
        <w:rPr>
          <w:rFonts w:hint="eastAsia"/>
        </w:rPr>
        <w:t>「進口貨物原產地認定標準」</w:t>
      </w:r>
      <w:r w:rsidR="0080395B" w:rsidRPr="00E43E1B">
        <w:rPr>
          <w:rFonts w:hint="eastAsia"/>
        </w:rPr>
        <w:t>第4條之</w:t>
      </w:r>
      <w:r w:rsidR="0080395B" w:rsidRPr="00E43E1B">
        <w:rPr>
          <w:rFonts w:hint="eastAsia"/>
          <w:bCs w:val="0"/>
        </w:rPr>
        <w:t>2</w:t>
      </w:r>
      <w:r w:rsidRPr="00E43E1B">
        <w:rPr>
          <w:rFonts w:hint="eastAsia"/>
        </w:rPr>
        <w:t>規定：「進口地關稅局應自貨物申報進口之日起2個月內，完成原產地之認定</w:t>
      </w:r>
      <w:r w:rsidR="009C6ED5" w:rsidRPr="00E43E1B">
        <w:rPr>
          <w:rFonts w:hint="eastAsia"/>
        </w:rPr>
        <w:t>(第一項)</w:t>
      </w:r>
      <w:r w:rsidRPr="00E43E1B">
        <w:rPr>
          <w:rFonts w:hint="eastAsia"/>
        </w:rPr>
        <w:t>。前項認定</w:t>
      </w:r>
      <w:proofErr w:type="gramStart"/>
      <w:r w:rsidRPr="00E43E1B">
        <w:rPr>
          <w:rFonts w:hint="eastAsia"/>
        </w:rPr>
        <w:t>期間，</w:t>
      </w:r>
      <w:proofErr w:type="gramEnd"/>
      <w:r w:rsidRPr="00E43E1B">
        <w:rPr>
          <w:rFonts w:hint="eastAsia"/>
        </w:rPr>
        <w:t>得因查核需要予以展延2個月，但以1次為限，並應將展延事由通知納稅義務人</w:t>
      </w:r>
      <w:r w:rsidR="009C6ED5" w:rsidRPr="00E43E1B">
        <w:rPr>
          <w:rFonts w:hint="eastAsia"/>
        </w:rPr>
        <w:t>(第二項)</w:t>
      </w:r>
      <w:r w:rsidRPr="00E43E1B">
        <w:rPr>
          <w:rFonts w:hint="eastAsia"/>
        </w:rPr>
        <w:t>。」是</w:t>
      </w:r>
      <w:proofErr w:type="gramStart"/>
      <w:r w:rsidRPr="00E43E1B">
        <w:rPr>
          <w:rFonts w:hint="eastAsia"/>
        </w:rPr>
        <w:t>以</w:t>
      </w:r>
      <w:proofErr w:type="gramEnd"/>
      <w:r w:rsidRPr="00E43E1B">
        <w:rPr>
          <w:rFonts w:hint="eastAsia"/>
        </w:rPr>
        <w:t>，海關對於進口貨物之原產地認定，應於申報進口之日起4個月內，完成原產地之認定。</w:t>
      </w:r>
    </w:p>
    <w:p w:rsidR="005154BD" w:rsidRPr="00E43E1B" w:rsidRDefault="009A65E5" w:rsidP="005154BD">
      <w:pPr>
        <w:pStyle w:val="3"/>
        <w:ind w:left="1418"/>
      </w:pPr>
      <w:r w:rsidRPr="00E43E1B">
        <w:rPr>
          <w:rFonts w:hint="eastAsia"/>
        </w:rPr>
        <w:t>有關原產地之認定，常需反覆以相關技術鑑定</w:t>
      </w:r>
      <w:r w:rsidR="009E49BC" w:rsidRPr="00E43E1B">
        <w:rPr>
          <w:rFonts w:hint="eastAsia"/>
        </w:rPr>
        <w:t>予以</w:t>
      </w:r>
      <w:r w:rsidRPr="00E43E1B">
        <w:rPr>
          <w:rFonts w:hint="eastAsia"/>
        </w:rPr>
        <w:t>輔佐。</w:t>
      </w:r>
      <w:r w:rsidR="005154BD" w:rsidRPr="00E43E1B">
        <w:rPr>
          <w:rFonts w:hint="eastAsia"/>
        </w:rPr>
        <w:t>以本案為例，農委會特作鑑定小組就大蒜外觀性狀檢核結果</w:t>
      </w:r>
      <w:r w:rsidRPr="00E43E1B">
        <w:rPr>
          <w:rFonts w:hint="eastAsia"/>
        </w:rPr>
        <w:t>，</w:t>
      </w:r>
      <w:r w:rsidR="005154BD" w:rsidRPr="00E43E1B">
        <w:rPr>
          <w:rFonts w:hint="eastAsia"/>
        </w:rPr>
        <w:t>發現與所蒐集之中國大陸大蒜樣本不符，但為確認原產地，</w:t>
      </w:r>
      <w:proofErr w:type="gramStart"/>
      <w:r w:rsidR="005154BD" w:rsidRPr="00E43E1B">
        <w:rPr>
          <w:rFonts w:hint="eastAsia"/>
        </w:rPr>
        <w:t>爰</w:t>
      </w:r>
      <w:proofErr w:type="gramEnd"/>
      <w:r w:rsidR="005154BD" w:rsidRPr="00E43E1B">
        <w:rPr>
          <w:rFonts w:hint="eastAsia"/>
        </w:rPr>
        <w:t>進一步以成分分析法進行鑑定，此時貨樣的保存</w:t>
      </w:r>
      <w:proofErr w:type="gramStart"/>
      <w:r w:rsidRPr="00E43E1B">
        <w:rPr>
          <w:rFonts w:hint="eastAsia"/>
        </w:rPr>
        <w:t>洵</w:t>
      </w:r>
      <w:proofErr w:type="gramEnd"/>
      <w:r w:rsidRPr="00E43E1B">
        <w:rPr>
          <w:rFonts w:hint="eastAsia"/>
        </w:rPr>
        <w:t>屬重要，尤其很多鑑定方法對於貨樣具</w:t>
      </w:r>
      <w:r w:rsidR="009E49BC" w:rsidRPr="00E43E1B">
        <w:rPr>
          <w:rFonts w:hint="eastAsia"/>
        </w:rPr>
        <w:t>有</w:t>
      </w:r>
      <w:r w:rsidRPr="00E43E1B">
        <w:rPr>
          <w:rFonts w:hint="eastAsia"/>
        </w:rPr>
        <w:t>破壞性，無法重複化驗。惟</w:t>
      </w:r>
      <w:r w:rsidR="005154BD" w:rsidRPr="00E43E1B">
        <w:rPr>
          <w:rFonts w:hint="eastAsia"/>
        </w:rPr>
        <w:t>「進出口貨物查驗注意事項」第48點第1項第1款規定：「進口貨樣，應自簽發貨樣收據之日起保留2個月…</w:t>
      </w:r>
      <w:proofErr w:type="gramStart"/>
      <w:r w:rsidR="005154BD" w:rsidRPr="00E43E1B">
        <w:rPr>
          <w:rFonts w:hint="eastAsia"/>
        </w:rPr>
        <w:t>…</w:t>
      </w:r>
      <w:proofErr w:type="gramEnd"/>
      <w:r w:rsidR="005154BD" w:rsidRPr="00E43E1B">
        <w:rPr>
          <w:rFonts w:hint="eastAsia"/>
        </w:rPr>
        <w:t>。」亦即貨樣僅保存2個月，但海關對於貨物產地認定期限可長達4個月，當產地認定有疑義，需要再提取貨樣供化驗或鑑定時，此2個月貨樣的保存規定</w:t>
      </w:r>
      <w:r w:rsidR="009E49BC" w:rsidRPr="00E43E1B">
        <w:rPr>
          <w:rFonts w:hint="eastAsia"/>
        </w:rPr>
        <w:t>已屆</w:t>
      </w:r>
      <w:r w:rsidR="005154BD" w:rsidRPr="00E43E1B">
        <w:rPr>
          <w:rFonts w:hint="eastAsia"/>
        </w:rPr>
        <w:t>，顯</w:t>
      </w:r>
      <w:r w:rsidR="009E49BC" w:rsidRPr="00E43E1B">
        <w:rPr>
          <w:rFonts w:hint="eastAsia"/>
        </w:rPr>
        <w:t>然</w:t>
      </w:r>
      <w:r w:rsidRPr="00E43E1B">
        <w:rPr>
          <w:rFonts w:hint="eastAsia"/>
        </w:rPr>
        <w:t>無法因應</w:t>
      </w:r>
      <w:r w:rsidR="009E49BC" w:rsidRPr="00E43E1B">
        <w:rPr>
          <w:rFonts w:hint="eastAsia"/>
        </w:rPr>
        <w:t>配合提供化驗或鑑定之貨樣</w:t>
      </w:r>
      <w:r w:rsidRPr="00E43E1B">
        <w:rPr>
          <w:rFonts w:hint="eastAsia"/>
        </w:rPr>
        <w:t>。</w:t>
      </w:r>
      <w:r w:rsidR="005154BD" w:rsidRPr="00E43E1B">
        <w:rPr>
          <w:rFonts w:hint="eastAsia"/>
        </w:rPr>
        <w:t>故上開原產地認定及貨樣保存期限規定，在時程</w:t>
      </w:r>
      <w:r w:rsidR="00043453" w:rsidRPr="00E43E1B">
        <w:rPr>
          <w:rFonts w:hint="eastAsia"/>
        </w:rPr>
        <w:t>上</w:t>
      </w:r>
      <w:r w:rsidR="009E49BC" w:rsidRPr="00E43E1B">
        <w:rPr>
          <w:rFonts w:hint="eastAsia"/>
        </w:rPr>
        <w:t>之</w:t>
      </w:r>
      <w:r w:rsidR="005154BD" w:rsidRPr="00E43E1B">
        <w:rPr>
          <w:rFonts w:hint="eastAsia"/>
        </w:rPr>
        <w:t>落差</w:t>
      </w:r>
      <w:r w:rsidR="00646D91" w:rsidRPr="00E43E1B">
        <w:rPr>
          <w:rFonts w:hint="eastAsia"/>
        </w:rPr>
        <w:t>，</w:t>
      </w:r>
      <w:r w:rsidR="009E49BC" w:rsidRPr="00E43E1B">
        <w:rPr>
          <w:rFonts w:hint="eastAsia"/>
        </w:rPr>
        <w:t>已喪失貨樣保存之立意</w:t>
      </w:r>
      <w:r w:rsidR="005154BD" w:rsidRPr="00E43E1B">
        <w:rPr>
          <w:rFonts w:hint="eastAsia"/>
        </w:rPr>
        <w:t>。</w:t>
      </w:r>
    </w:p>
    <w:p w:rsidR="005154BD" w:rsidRPr="00E43E1B" w:rsidRDefault="005154BD" w:rsidP="005154BD">
      <w:pPr>
        <w:pStyle w:val="3"/>
        <w:ind w:left="1418"/>
      </w:pPr>
      <w:r w:rsidRPr="00E43E1B">
        <w:rPr>
          <w:rFonts w:hint="eastAsia"/>
        </w:rPr>
        <w:t>另關</w:t>
      </w:r>
      <w:r w:rsidR="004D0716" w:rsidRPr="00E43E1B">
        <w:rPr>
          <w:rFonts w:hint="eastAsia"/>
        </w:rPr>
        <w:t>務</w:t>
      </w:r>
      <w:r w:rsidRPr="00E43E1B">
        <w:rPr>
          <w:rFonts w:hint="eastAsia"/>
        </w:rPr>
        <w:t>署對於進口鮮大蒜貨樣之處理，係以密封</w:t>
      </w:r>
      <w:proofErr w:type="gramStart"/>
      <w:r w:rsidRPr="00E43E1B">
        <w:rPr>
          <w:rFonts w:hint="eastAsia"/>
        </w:rPr>
        <w:t>夾鏈袋</w:t>
      </w:r>
      <w:proofErr w:type="gramEnd"/>
      <w:r w:rsidRPr="00E43E1B">
        <w:rPr>
          <w:rFonts w:hint="eastAsia"/>
        </w:rPr>
        <w:t>包裝後，裝入貼有貨樣收據及</w:t>
      </w:r>
      <w:proofErr w:type="gramStart"/>
      <w:r w:rsidRPr="00E43E1B">
        <w:rPr>
          <w:rFonts w:hint="eastAsia"/>
        </w:rPr>
        <w:t>採</w:t>
      </w:r>
      <w:proofErr w:type="gramEnd"/>
      <w:r w:rsidRPr="00E43E1B">
        <w:rPr>
          <w:rFonts w:hint="eastAsia"/>
        </w:rPr>
        <w:t>樣人員簽章之貨樣紙袋封</w:t>
      </w:r>
      <w:proofErr w:type="gramStart"/>
      <w:r w:rsidRPr="00E43E1B">
        <w:rPr>
          <w:rFonts w:hint="eastAsia"/>
        </w:rPr>
        <w:t>緘</w:t>
      </w:r>
      <w:proofErr w:type="gramEnd"/>
      <w:r w:rsidRPr="00E43E1B">
        <w:rPr>
          <w:rFonts w:hint="eastAsia"/>
        </w:rPr>
        <w:t>，一部分貨樣送農委會特作鑑定小組進行鑑定，一部分留於海關貨樣室。</w:t>
      </w:r>
      <w:proofErr w:type="gramStart"/>
      <w:r w:rsidRPr="00E43E1B">
        <w:rPr>
          <w:rFonts w:hint="eastAsia"/>
        </w:rPr>
        <w:t>惟鮮大蒜</w:t>
      </w:r>
      <w:proofErr w:type="gramEnd"/>
      <w:r w:rsidRPr="00E43E1B">
        <w:rPr>
          <w:rFonts w:hint="eastAsia"/>
        </w:rPr>
        <w:t>經2個月之密封儲藏，早已腐壞變質，至於</w:t>
      </w:r>
      <w:proofErr w:type="gramStart"/>
      <w:r w:rsidRPr="00E43E1B">
        <w:rPr>
          <w:rFonts w:hint="eastAsia"/>
        </w:rPr>
        <w:t>採</w:t>
      </w:r>
      <w:proofErr w:type="gramEnd"/>
      <w:r w:rsidRPr="00E43E1B">
        <w:rPr>
          <w:rFonts w:hint="eastAsia"/>
        </w:rPr>
        <w:t>樣後當天</w:t>
      </w:r>
      <w:r w:rsidRPr="00E43E1B">
        <w:rPr>
          <w:rFonts w:hint="eastAsia"/>
        </w:rPr>
        <w:lastRenderedPageBreak/>
        <w:t>或隔天送</w:t>
      </w:r>
      <w:proofErr w:type="gramStart"/>
      <w:r w:rsidRPr="00E43E1B">
        <w:rPr>
          <w:rFonts w:hint="eastAsia"/>
        </w:rPr>
        <w:t>農糧署鑑定</w:t>
      </w:r>
      <w:proofErr w:type="gramEnd"/>
      <w:r w:rsidRPr="00E43E1B">
        <w:rPr>
          <w:rFonts w:hint="eastAsia"/>
        </w:rPr>
        <w:t>貨樣的品質，據該署</w:t>
      </w:r>
      <w:bookmarkStart w:id="23" w:name="_GoBack"/>
      <w:proofErr w:type="gramStart"/>
      <w:r w:rsidR="00273CE4">
        <w:rPr>
          <w:rFonts w:hint="eastAsia"/>
        </w:rPr>
        <w:t>蔡</w:t>
      </w:r>
      <w:proofErr w:type="gramEnd"/>
      <w:r w:rsidR="00273CE4">
        <w:rPr>
          <w:rFonts w:hint="eastAsia"/>
        </w:rPr>
        <w:t>○○</w:t>
      </w:r>
      <w:bookmarkEnd w:id="23"/>
      <w:r w:rsidR="006E14B0" w:rsidRPr="00E43E1B">
        <w:rPr>
          <w:rFonts w:hint="eastAsia"/>
        </w:rPr>
        <w:t>技正</w:t>
      </w:r>
      <w:r w:rsidRPr="00E43E1B">
        <w:rPr>
          <w:rFonts w:hint="eastAsia"/>
        </w:rPr>
        <w:t>於本院詢</w:t>
      </w:r>
      <w:r w:rsidR="00F62F28" w:rsidRPr="00E43E1B">
        <w:rPr>
          <w:rFonts w:hint="eastAsia"/>
        </w:rPr>
        <w:t>問</w:t>
      </w:r>
      <w:r w:rsidR="009A65E5" w:rsidRPr="00E43E1B">
        <w:rPr>
          <w:rFonts w:hint="eastAsia"/>
        </w:rPr>
        <w:t>時表示：</w:t>
      </w:r>
      <w:r w:rsidRPr="00E43E1B">
        <w:rPr>
          <w:rFonts w:hint="eastAsia"/>
        </w:rPr>
        <w:t>有時收到鮮大蒜貨樣也已腐壞，根本無法進行鑑定作業等語。故依海關現行</w:t>
      </w:r>
      <w:proofErr w:type="gramStart"/>
      <w:r w:rsidRPr="00E43E1B">
        <w:rPr>
          <w:rFonts w:hint="eastAsia"/>
        </w:rPr>
        <w:t>對於鮮</w:t>
      </w:r>
      <w:proofErr w:type="gramEnd"/>
      <w:r w:rsidRPr="00E43E1B">
        <w:rPr>
          <w:rFonts w:hint="eastAsia"/>
        </w:rPr>
        <w:t>大蒜貨樣之</w:t>
      </w:r>
      <w:r w:rsidR="009E49BC" w:rsidRPr="00E43E1B">
        <w:rPr>
          <w:rFonts w:hint="eastAsia"/>
        </w:rPr>
        <w:t>封</w:t>
      </w:r>
      <w:r w:rsidRPr="00E43E1B">
        <w:rPr>
          <w:rFonts w:hint="eastAsia"/>
        </w:rPr>
        <w:t>裝方式，顯無法達到貨樣應保留2個月規定之品質。</w:t>
      </w:r>
    </w:p>
    <w:p w:rsidR="005154BD" w:rsidRPr="00E43E1B" w:rsidRDefault="005154BD" w:rsidP="005154BD">
      <w:pPr>
        <w:pStyle w:val="3"/>
        <w:ind w:left="1418"/>
      </w:pPr>
      <w:r w:rsidRPr="00E43E1B">
        <w:rPr>
          <w:rFonts w:hint="eastAsia"/>
        </w:rPr>
        <w:t>據上，關務署對於進口貨物產地認定及貨樣保存期限之規定，在執行時程上，有</w:t>
      </w:r>
      <w:r w:rsidR="009E49BC" w:rsidRPr="00E43E1B">
        <w:rPr>
          <w:rFonts w:hint="eastAsia"/>
        </w:rPr>
        <w:t>所</w:t>
      </w:r>
      <w:r w:rsidRPr="00E43E1B">
        <w:rPr>
          <w:rFonts w:hint="eastAsia"/>
        </w:rPr>
        <w:t>落差，難以因應為確認產地而再提取貨樣供化驗或鑑定時之需要；且</w:t>
      </w:r>
      <w:r w:rsidR="009E49BC" w:rsidRPr="00E43E1B">
        <w:rPr>
          <w:rFonts w:hint="eastAsia"/>
        </w:rPr>
        <w:t>依</w:t>
      </w:r>
      <w:r w:rsidRPr="00E43E1B">
        <w:rPr>
          <w:rFonts w:hint="eastAsia"/>
        </w:rPr>
        <w:t>海關現行</w:t>
      </w:r>
      <w:proofErr w:type="gramStart"/>
      <w:r w:rsidRPr="00E43E1B">
        <w:rPr>
          <w:rFonts w:hint="eastAsia"/>
        </w:rPr>
        <w:t>對於鮮</w:t>
      </w:r>
      <w:proofErr w:type="gramEnd"/>
      <w:r w:rsidRPr="00E43E1B">
        <w:rPr>
          <w:rFonts w:hint="eastAsia"/>
        </w:rPr>
        <w:t>大蒜貨樣之</w:t>
      </w:r>
      <w:r w:rsidR="009E49BC" w:rsidRPr="00E43E1B">
        <w:rPr>
          <w:rFonts w:hint="eastAsia"/>
        </w:rPr>
        <w:t>封</w:t>
      </w:r>
      <w:r w:rsidRPr="00E43E1B">
        <w:rPr>
          <w:rFonts w:hint="eastAsia"/>
        </w:rPr>
        <w:t>裝方式，顯無法達到貨樣應保留2個月規定之品質，</w:t>
      </w:r>
      <w:r w:rsidR="009E49BC" w:rsidRPr="00E43E1B">
        <w:rPr>
          <w:rFonts w:hint="eastAsia"/>
        </w:rPr>
        <w:t>有</w:t>
      </w:r>
      <w:r w:rsidRPr="00E43E1B">
        <w:rPr>
          <w:rFonts w:hint="eastAsia"/>
        </w:rPr>
        <w:t>失選取及保留「樣品」之</w:t>
      </w:r>
      <w:r w:rsidR="00F62F28" w:rsidRPr="00E43E1B">
        <w:rPr>
          <w:rFonts w:hint="eastAsia"/>
        </w:rPr>
        <w:t>原始</w:t>
      </w:r>
      <w:r w:rsidR="009E49BC" w:rsidRPr="00E43E1B">
        <w:rPr>
          <w:rFonts w:hint="eastAsia"/>
        </w:rPr>
        <w:t>立</w:t>
      </w:r>
      <w:r w:rsidRPr="00E43E1B">
        <w:rPr>
          <w:rFonts w:hint="eastAsia"/>
        </w:rPr>
        <w:t>意，</w:t>
      </w:r>
      <w:proofErr w:type="gramStart"/>
      <w:r w:rsidRPr="00E43E1B">
        <w:rPr>
          <w:rFonts w:hint="eastAsia"/>
        </w:rPr>
        <w:t>均</w:t>
      </w:r>
      <w:r w:rsidR="00F62F28" w:rsidRPr="00E43E1B">
        <w:rPr>
          <w:rFonts w:hint="eastAsia"/>
        </w:rPr>
        <w:t>有未洽</w:t>
      </w:r>
      <w:proofErr w:type="gramEnd"/>
      <w:r w:rsidRPr="00E43E1B">
        <w:rPr>
          <w:rFonts w:hint="eastAsia"/>
        </w:rPr>
        <w:t>。</w:t>
      </w:r>
    </w:p>
    <w:p w:rsidR="00310E56" w:rsidRPr="00E43E1B" w:rsidRDefault="00310E56" w:rsidP="00310E56">
      <w:pPr>
        <w:pStyle w:val="2"/>
        <w:rPr>
          <w:b/>
        </w:rPr>
      </w:pPr>
      <w:r w:rsidRPr="00E43E1B">
        <w:rPr>
          <w:rFonts w:hint="eastAsia"/>
          <w:b/>
        </w:rPr>
        <w:t>農委會</w:t>
      </w:r>
      <w:r w:rsidR="007076C7" w:rsidRPr="00E43E1B">
        <w:rPr>
          <w:rFonts w:hint="eastAsia"/>
          <w:b/>
        </w:rPr>
        <w:t>對於進口大蒜原產地協助認定方式係以「品種」檢核方式為之</w:t>
      </w:r>
      <w:r w:rsidRPr="00E43E1B">
        <w:rPr>
          <w:rFonts w:hint="eastAsia"/>
          <w:b/>
        </w:rPr>
        <w:t>，而</w:t>
      </w:r>
      <w:r w:rsidR="007076C7" w:rsidRPr="00E43E1B">
        <w:rPr>
          <w:rFonts w:hint="eastAsia"/>
          <w:b/>
        </w:rPr>
        <w:t>海關</w:t>
      </w:r>
      <w:r w:rsidRPr="00E43E1B">
        <w:rPr>
          <w:rFonts w:hint="eastAsia"/>
          <w:b/>
        </w:rPr>
        <w:t>係</w:t>
      </w:r>
      <w:r w:rsidR="00CE405D" w:rsidRPr="00E43E1B">
        <w:rPr>
          <w:rFonts w:hint="eastAsia"/>
          <w:b/>
        </w:rPr>
        <w:t>依據</w:t>
      </w:r>
      <w:r w:rsidR="00CE405D" w:rsidRPr="00E43E1B">
        <w:rPr>
          <w:rFonts w:hAnsi="標楷體" w:hint="eastAsia"/>
          <w:b/>
        </w:rPr>
        <w:t>財政部、經濟部會銜公告之函釋，</w:t>
      </w:r>
      <w:r w:rsidRPr="00E43E1B">
        <w:rPr>
          <w:rFonts w:hint="eastAsia"/>
          <w:b/>
        </w:rPr>
        <w:t>以收割或採集之國家或地區為其原產地認定基準，兩者</w:t>
      </w:r>
      <w:r w:rsidR="00CE405D" w:rsidRPr="00E43E1B">
        <w:rPr>
          <w:rFonts w:hint="eastAsia"/>
          <w:b/>
        </w:rPr>
        <w:t>在</w:t>
      </w:r>
      <w:r w:rsidRPr="00E43E1B">
        <w:rPr>
          <w:rFonts w:hint="eastAsia"/>
          <w:b/>
        </w:rPr>
        <w:t>認知及作法</w:t>
      </w:r>
      <w:r w:rsidR="00CE405D" w:rsidRPr="00E43E1B">
        <w:rPr>
          <w:rFonts w:hint="eastAsia"/>
          <w:b/>
        </w:rPr>
        <w:t>上存有落差</w:t>
      </w:r>
      <w:r w:rsidRPr="00E43E1B">
        <w:rPr>
          <w:rFonts w:hint="eastAsia"/>
          <w:b/>
        </w:rPr>
        <w:t>，實務上爭議難免，值得商榷；且農委會相關作業程序未明列</w:t>
      </w:r>
      <w:r w:rsidR="00CE405D" w:rsidRPr="00E43E1B">
        <w:rPr>
          <w:rFonts w:hint="eastAsia"/>
          <w:b/>
        </w:rPr>
        <w:t>採取</w:t>
      </w:r>
      <w:r w:rsidRPr="00E43E1B">
        <w:rPr>
          <w:rFonts w:hint="eastAsia"/>
          <w:b/>
        </w:rPr>
        <w:t>成分分析方法，作業標準不一，又僅以28個中國大陸大蒜品種供作比對，實難以確切防堵中國大陸大蒜進口，</w:t>
      </w:r>
      <w:proofErr w:type="gramStart"/>
      <w:r w:rsidRPr="00E43E1B">
        <w:rPr>
          <w:rFonts w:hint="eastAsia"/>
          <w:b/>
        </w:rPr>
        <w:t>均有欠</w:t>
      </w:r>
      <w:proofErr w:type="gramEnd"/>
      <w:r w:rsidRPr="00E43E1B">
        <w:rPr>
          <w:rFonts w:hint="eastAsia"/>
          <w:b/>
        </w:rPr>
        <w:t>當。</w:t>
      </w:r>
    </w:p>
    <w:p w:rsidR="00F62F28" w:rsidRPr="00E43E1B" w:rsidRDefault="00F62F28" w:rsidP="00F62F28">
      <w:pPr>
        <w:pStyle w:val="3"/>
        <w:ind w:left="1418"/>
        <w:rPr>
          <w:szCs w:val="48"/>
        </w:rPr>
      </w:pPr>
      <w:r w:rsidRPr="00E43E1B">
        <w:rPr>
          <w:rFonts w:hint="eastAsia"/>
          <w:szCs w:val="48"/>
        </w:rPr>
        <w:t>按</w:t>
      </w:r>
      <w:r w:rsidRPr="00E43E1B">
        <w:rPr>
          <w:rFonts w:hAnsi="標楷體" w:hint="eastAsia"/>
          <w:szCs w:val="48"/>
        </w:rPr>
        <w:t>「海關認定進口貨物原產地作業要點」第11點第1項規定，海關對進口農漁產品之產地，依該要點有關規定認定仍有疑義時，得送請農委會協助認定；復依該要點附件規定，進口香菇及大蒜</w:t>
      </w:r>
      <w:proofErr w:type="gramStart"/>
      <w:r w:rsidRPr="00E43E1B">
        <w:rPr>
          <w:rFonts w:hAnsi="標楷體" w:hint="eastAsia"/>
          <w:szCs w:val="48"/>
        </w:rPr>
        <w:t>採</w:t>
      </w:r>
      <w:proofErr w:type="gramEnd"/>
      <w:r w:rsidRPr="00E43E1B">
        <w:rPr>
          <w:rFonts w:hAnsi="標楷體" w:hint="eastAsia"/>
          <w:szCs w:val="48"/>
        </w:rPr>
        <w:t>逐批查驗、逐批送</w:t>
      </w:r>
      <w:proofErr w:type="gramStart"/>
      <w:r w:rsidRPr="00E43E1B">
        <w:rPr>
          <w:rFonts w:hAnsi="標楷體" w:hint="eastAsia"/>
          <w:szCs w:val="48"/>
        </w:rPr>
        <w:t>鑑</w:t>
      </w:r>
      <w:proofErr w:type="gramEnd"/>
      <w:r w:rsidRPr="00E43E1B">
        <w:rPr>
          <w:rFonts w:hAnsi="標楷體" w:hint="eastAsia"/>
          <w:szCs w:val="48"/>
        </w:rPr>
        <w:t>措施。</w:t>
      </w:r>
      <w:r w:rsidR="009A65E5" w:rsidRPr="00E43E1B">
        <w:rPr>
          <w:rFonts w:hAnsi="標楷體" w:hint="eastAsia"/>
          <w:szCs w:val="48"/>
        </w:rPr>
        <w:t>因</w:t>
      </w:r>
      <w:r w:rsidRPr="00E43E1B">
        <w:rPr>
          <w:rFonts w:hAnsi="標楷體" w:hint="eastAsia"/>
          <w:szCs w:val="48"/>
        </w:rPr>
        <w:t>此，海關對於每批進口大蒜經會同</w:t>
      </w:r>
      <w:proofErr w:type="gramStart"/>
      <w:r w:rsidRPr="00E43E1B">
        <w:rPr>
          <w:rFonts w:hAnsi="標楷體" w:hint="eastAsia"/>
          <w:szCs w:val="48"/>
        </w:rPr>
        <w:t>農糧署</w:t>
      </w:r>
      <w:proofErr w:type="gramEnd"/>
      <w:r w:rsidRPr="00E43E1B">
        <w:rPr>
          <w:rFonts w:hAnsi="標楷體" w:hint="eastAsia"/>
          <w:szCs w:val="48"/>
        </w:rPr>
        <w:t>、報關人選取貨樣後，</w:t>
      </w:r>
      <w:proofErr w:type="gramStart"/>
      <w:r w:rsidRPr="00E43E1B">
        <w:rPr>
          <w:rFonts w:hAnsi="標楷體" w:hint="eastAsia"/>
          <w:szCs w:val="48"/>
        </w:rPr>
        <w:t>均送請</w:t>
      </w:r>
      <w:proofErr w:type="gramEnd"/>
      <w:r w:rsidRPr="00E43E1B">
        <w:rPr>
          <w:rFonts w:hAnsi="標楷體" w:hint="eastAsia"/>
          <w:szCs w:val="48"/>
        </w:rPr>
        <w:t>農委會特作鑑定小組</w:t>
      </w:r>
      <w:r w:rsidR="00711A52" w:rsidRPr="00E43E1B">
        <w:rPr>
          <w:rFonts w:hAnsi="標楷體" w:hint="eastAsia"/>
          <w:szCs w:val="48"/>
        </w:rPr>
        <w:t>協助認定之</w:t>
      </w:r>
      <w:r w:rsidRPr="00E43E1B">
        <w:rPr>
          <w:rFonts w:hAnsi="標楷體" w:hint="eastAsia"/>
          <w:szCs w:val="48"/>
        </w:rPr>
        <w:t>。</w:t>
      </w:r>
    </w:p>
    <w:p w:rsidR="00CE405D" w:rsidRPr="00E43E1B" w:rsidRDefault="00F62F28" w:rsidP="00F62F28">
      <w:pPr>
        <w:pStyle w:val="3"/>
        <w:ind w:left="1418"/>
        <w:rPr>
          <w:rFonts w:hAnsi="標楷體"/>
          <w:szCs w:val="48"/>
        </w:rPr>
      </w:pPr>
      <w:r w:rsidRPr="00E43E1B">
        <w:rPr>
          <w:rFonts w:hAnsi="標楷體" w:hint="eastAsia"/>
          <w:szCs w:val="48"/>
        </w:rPr>
        <w:t>財政部、經濟部於94年6月3日以台</w:t>
      </w:r>
      <w:proofErr w:type="gramStart"/>
      <w:r w:rsidRPr="00E43E1B">
        <w:rPr>
          <w:rFonts w:hAnsi="標楷體" w:hint="eastAsia"/>
          <w:szCs w:val="48"/>
        </w:rPr>
        <w:t>財關字</w:t>
      </w:r>
      <w:proofErr w:type="gramEnd"/>
      <w:r w:rsidRPr="00E43E1B">
        <w:rPr>
          <w:rFonts w:hAnsi="標楷體" w:hint="eastAsia"/>
          <w:szCs w:val="48"/>
        </w:rPr>
        <w:t>第0940019596號函及經貿字</w:t>
      </w:r>
      <w:proofErr w:type="gramStart"/>
      <w:r w:rsidRPr="00E43E1B">
        <w:rPr>
          <w:rFonts w:hAnsi="標楷體" w:hint="eastAsia"/>
          <w:szCs w:val="48"/>
        </w:rPr>
        <w:t>第09402608060號函會銜</w:t>
      </w:r>
      <w:proofErr w:type="gramEnd"/>
      <w:r w:rsidRPr="00E43E1B">
        <w:rPr>
          <w:rFonts w:hAnsi="標楷體" w:hint="eastAsia"/>
          <w:szCs w:val="48"/>
        </w:rPr>
        <w:t>公告：「94年2月16日財政部台</w:t>
      </w:r>
      <w:proofErr w:type="gramStart"/>
      <w:r w:rsidRPr="00E43E1B">
        <w:rPr>
          <w:rFonts w:hAnsi="標楷體" w:hint="eastAsia"/>
          <w:szCs w:val="48"/>
        </w:rPr>
        <w:t>財關字第09305506440號暨</w:t>
      </w:r>
      <w:proofErr w:type="gramEnd"/>
      <w:r w:rsidRPr="00E43E1B">
        <w:rPr>
          <w:rFonts w:hAnsi="標楷體" w:hint="eastAsia"/>
          <w:szCs w:val="48"/>
        </w:rPr>
        <w:t>經濟部經貿字第09402600810號</w:t>
      </w:r>
      <w:r w:rsidRPr="00E43E1B">
        <w:rPr>
          <w:rFonts w:hAnsi="標楷體" w:hint="eastAsia"/>
          <w:szCs w:val="48"/>
        </w:rPr>
        <w:lastRenderedPageBreak/>
        <w:t>公告修正大蒜、香菇、竹</w:t>
      </w:r>
      <w:proofErr w:type="gramStart"/>
      <w:r w:rsidRPr="00E43E1B">
        <w:rPr>
          <w:rFonts w:hAnsi="標楷體" w:hint="eastAsia"/>
          <w:szCs w:val="48"/>
        </w:rPr>
        <w:t>荀</w:t>
      </w:r>
      <w:proofErr w:type="gramEnd"/>
      <w:r w:rsidRPr="00E43E1B">
        <w:rPr>
          <w:rFonts w:hAnsi="標楷體" w:hint="eastAsia"/>
          <w:szCs w:val="48"/>
        </w:rPr>
        <w:t>、梅、李、茶葉、稻米、花生等8項農產品，以收割或採集之國家或地區為其原產地認定基準，自94年7月1日起適用」。是</w:t>
      </w:r>
      <w:r w:rsidR="00C87474" w:rsidRPr="00E43E1B">
        <w:rPr>
          <w:rFonts w:hAnsi="標楷體" w:hint="eastAsia"/>
          <w:szCs w:val="48"/>
        </w:rPr>
        <w:t>海關對於</w:t>
      </w:r>
      <w:r w:rsidRPr="00E43E1B">
        <w:rPr>
          <w:rFonts w:hAnsi="標楷體" w:hint="eastAsia"/>
          <w:szCs w:val="48"/>
        </w:rPr>
        <w:t>進</w:t>
      </w:r>
      <w:r w:rsidR="009A65E5" w:rsidRPr="00E43E1B">
        <w:rPr>
          <w:rFonts w:hAnsi="標楷體" w:hint="eastAsia"/>
          <w:szCs w:val="48"/>
        </w:rPr>
        <w:t>口大蒜之原產地係以收割或採集之國家或地區為其原產地認定基準。</w:t>
      </w:r>
      <w:proofErr w:type="gramStart"/>
      <w:r w:rsidR="009A65E5" w:rsidRPr="00E43E1B">
        <w:rPr>
          <w:rFonts w:hAnsi="標楷體" w:hint="eastAsia"/>
          <w:szCs w:val="48"/>
        </w:rPr>
        <w:t>惟</w:t>
      </w:r>
      <w:r w:rsidRPr="00E43E1B">
        <w:rPr>
          <w:rFonts w:hAnsi="標楷體" w:hint="eastAsia"/>
          <w:szCs w:val="48"/>
        </w:rPr>
        <w:t>農糧署</w:t>
      </w:r>
      <w:proofErr w:type="gramEnd"/>
      <w:r w:rsidRPr="00E43E1B">
        <w:rPr>
          <w:rFonts w:hAnsi="標楷體" w:hint="eastAsia"/>
          <w:szCs w:val="48"/>
        </w:rPr>
        <w:t>為因應進口蔬菜之原產地鑑定，訂定</w:t>
      </w:r>
      <w:r w:rsidRPr="00E43E1B">
        <w:rPr>
          <w:rFonts w:hint="eastAsia"/>
        </w:rPr>
        <w:t>「蔬菜鑑定作業程序」供依循，該程序所規範之鑑定方法為：</w:t>
      </w:r>
      <w:r w:rsidRPr="00E43E1B">
        <w:rPr>
          <w:rFonts w:ascii="新細明體" w:eastAsia="新細明體" w:hAnsi="新細明體" w:hint="eastAsia"/>
        </w:rPr>
        <w:t>「</w:t>
      </w:r>
      <w:r w:rsidRPr="00E43E1B">
        <w:rPr>
          <w:rFonts w:hint="eastAsia"/>
        </w:rPr>
        <w:t>樣品外觀性狀描述及比對</w:t>
      </w:r>
      <w:r w:rsidRPr="00E43E1B">
        <w:rPr>
          <w:rFonts w:hAnsi="標楷體" w:hint="eastAsia"/>
        </w:rPr>
        <w:t>」</w:t>
      </w:r>
      <w:r w:rsidRPr="00E43E1B">
        <w:rPr>
          <w:rFonts w:hAnsi="標楷體" w:hint="eastAsia"/>
          <w:szCs w:val="48"/>
        </w:rPr>
        <w:t>包括：「蒜瓣數」、「蒜瓣排列方式」、「蒜瓣成熟度」、「</w:t>
      </w:r>
      <w:proofErr w:type="gramStart"/>
      <w:r w:rsidRPr="00E43E1B">
        <w:rPr>
          <w:rFonts w:hAnsi="標楷體" w:hint="eastAsia"/>
          <w:szCs w:val="48"/>
        </w:rPr>
        <w:t>內外膜</w:t>
      </w:r>
      <w:proofErr w:type="gramEnd"/>
      <w:r w:rsidRPr="00E43E1B">
        <w:rPr>
          <w:rFonts w:hAnsi="標楷體" w:hint="eastAsia"/>
          <w:szCs w:val="48"/>
        </w:rPr>
        <w:t>顏色」…</w:t>
      </w:r>
      <w:proofErr w:type="gramStart"/>
      <w:r w:rsidRPr="00E43E1B">
        <w:rPr>
          <w:rFonts w:hAnsi="標楷體" w:hint="eastAsia"/>
          <w:szCs w:val="48"/>
        </w:rPr>
        <w:t>…</w:t>
      </w:r>
      <w:proofErr w:type="gramEnd"/>
      <w:r w:rsidRPr="00E43E1B">
        <w:rPr>
          <w:rFonts w:hAnsi="標楷體" w:hint="eastAsia"/>
          <w:szCs w:val="48"/>
        </w:rPr>
        <w:t>等，亦即採取</w:t>
      </w:r>
      <w:r w:rsidRPr="00E43E1B">
        <w:rPr>
          <w:rFonts w:ascii="新細明體" w:eastAsia="新細明體" w:hAnsi="新細明體" w:hint="eastAsia"/>
          <w:szCs w:val="48"/>
        </w:rPr>
        <w:t>「</w:t>
      </w:r>
      <w:r w:rsidR="009A65E5" w:rsidRPr="00E43E1B">
        <w:rPr>
          <w:rFonts w:hAnsi="標楷體" w:hint="eastAsia"/>
          <w:szCs w:val="48"/>
        </w:rPr>
        <w:t>品種」</w:t>
      </w:r>
      <w:r w:rsidR="009F1DE2" w:rsidRPr="00E43E1B">
        <w:rPr>
          <w:rFonts w:hAnsi="標楷體" w:hint="eastAsia"/>
          <w:szCs w:val="48"/>
        </w:rPr>
        <w:t>檢核</w:t>
      </w:r>
      <w:r w:rsidR="00CE405D" w:rsidRPr="00E43E1B">
        <w:rPr>
          <w:rFonts w:hAnsi="標楷體" w:hint="eastAsia"/>
          <w:szCs w:val="48"/>
        </w:rPr>
        <w:t>方式協助認定原產地，與海關係</w:t>
      </w:r>
      <w:r w:rsidR="00CE405D" w:rsidRPr="00E43E1B">
        <w:rPr>
          <w:rFonts w:hint="eastAsia"/>
        </w:rPr>
        <w:t>以收割或採集之國家或地區為原產地認定之基準，在認知</w:t>
      </w:r>
      <w:r w:rsidR="009F1DE2" w:rsidRPr="00E43E1B">
        <w:rPr>
          <w:rFonts w:hint="eastAsia"/>
        </w:rPr>
        <w:t>上</w:t>
      </w:r>
      <w:r w:rsidR="00CE405D" w:rsidRPr="00E43E1B">
        <w:rPr>
          <w:rFonts w:hint="eastAsia"/>
        </w:rPr>
        <w:t>存有落差。</w:t>
      </w:r>
    </w:p>
    <w:p w:rsidR="00F62F28" w:rsidRPr="00E43E1B" w:rsidRDefault="00F62F28" w:rsidP="009F1DE2">
      <w:pPr>
        <w:pStyle w:val="3"/>
        <w:ind w:left="1418"/>
        <w:rPr>
          <w:rFonts w:hAnsi="標楷體"/>
          <w:szCs w:val="48"/>
        </w:rPr>
      </w:pPr>
      <w:r w:rsidRPr="00E43E1B">
        <w:rPr>
          <w:rFonts w:hint="eastAsia"/>
        </w:rPr>
        <w:t>承上，</w:t>
      </w:r>
      <w:proofErr w:type="gramStart"/>
      <w:r w:rsidRPr="00E43E1B">
        <w:rPr>
          <w:rFonts w:hint="eastAsia"/>
        </w:rPr>
        <w:t>據農糧署</w:t>
      </w:r>
      <w:proofErr w:type="gramEnd"/>
      <w:r w:rsidRPr="00E43E1B">
        <w:rPr>
          <w:rFonts w:hint="eastAsia"/>
        </w:rPr>
        <w:t>於本院詢問時說明及查復資料均表</w:t>
      </w:r>
      <w:r w:rsidR="0075568D" w:rsidRPr="00E43E1B">
        <w:rPr>
          <w:rFonts w:hint="eastAsia"/>
        </w:rPr>
        <w:t>示</w:t>
      </w:r>
      <w:r w:rsidRPr="00E43E1B">
        <w:rPr>
          <w:rFonts w:hint="eastAsia"/>
        </w:rPr>
        <w:t>：針對進口大蒜之原產地</w:t>
      </w:r>
      <w:r w:rsidR="00711A52" w:rsidRPr="00E43E1B">
        <w:rPr>
          <w:rFonts w:hint="eastAsia"/>
        </w:rPr>
        <w:t>協助認定</w:t>
      </w:r>
      <w:r w:rsidRPr="00E43E1B">
        <w:rPr>
          <w:rFonts w:hint="eastAsia"/>
        </w:rPr>
        <w:t>方式除進行外觀性狀比對外，尚配合成分分析檢測技術進行鑑定，主要分析大蒜中的微量元素，此與地殼中含有元素有關，可以鑑定其生長地，故上開2</w:t>
      </w:r>
      <w:r w:rsidR="009A65E5" w:rsidRPr="00E43E1B">
        <w:rPr>
          <w:rFonts w:hint="eastAsia"/>
        </w:rPr>
        <w:t>種方法相互配合，應足以判斷進口大蒜之原產地是否為中國大陸等語</w:t>
      </w:r>
      <w:r w:rsidR="003414FB" w:rsidRPr="00E43E1B">
        <w:rPr>
          <w:rStyle w:val="afb"/>
          <w:rFonts w:hAnsi="標楷體"/>
          <w:szCs w:val="48"/>
        </w:rPr>
        <w:footnoteReference w:id="10"/>
      </w:r>
      <w:r w:rsidR="00CE405D" w:rsidRPr="00E43E1B">
        <w:rPr>
          <w:rFonts w:hint="eastAsia"/>
        </w:rPr>
        <w:t>；足見僅以外觀性狀比對之</w:t>
      </w:r>
      <w:r w:rsidR="00CE405D" w:rsidRPr="00E43E1B">
        <w:rPr>
          <w:rFonts w:ascii="新細明體" w:eastAsia="新細明體" w:hAnsi="新細明體" w:hint="eastAsia"/>
          <w:szCs w:val="48"/>
        </w:rPr>
        <w:t>「</w:t>
      </w:r>
      <w:r w:rsidR="00CE405D" w:rsidRPr="00E43E1B">
        <w:rPr>
          <w:rFonts w:hAnsi="標楷體" w:hint="eastAsia"/>
          <w:szCs w:val="48"/>
        </w:rPr>
        <w:t>品種」</w:t>
      </w:r>
      <w:r w:rsidR="009F1DE2" w:rsidRPr="00E43E1B">
        <w:rPr>
          <w:rFonts w:hAnsi="標楷體" w:hint="eastAsia"/>
          <w:szCs w:val="48"/>
        </w:rPr>
        <w:t>檢核</w:t>
      </w:r>
      <w:r w:rsidR="00CE405D" w:rsidRPr="00E43E1B">
        <w:rPr>
          <w:rFonts w:hAnsi="標楷體" w:hint="eastAsia"/>
          <w:szCs w:val="48"/>
        </w:rPr>
        <w:t>方式來協助認定原產地之作法，已顯不足。且</w:t>
      </w:r>
      <w:r w:rsidRPr="00E43E1B">
        <w:rPr>
          <w:rFonts w:hint="eastAsia"/>
        </w:rPr>
        <w:t>實際作業上，海關的確依據</w:t>
      </w:r>
      <w:r w:rsidR="00CE405D" w:rsidRPr="00E43E1B">
        <w:rPr>
          <w:rFonts w:hint="eastAsia"/>
        </w:rPr>
        <w:t>農委會特作鑑定小組之</w:t>
      </w:r>
      <w:r w:rsidRPr="00E43E1B">
        <w:rPr>
          <w:rFonts w:hint="eastAsia"/>
        </w:rPr>
        <w:t>大蒜外觀性狀比對結果，即作為是否可押款放行之依據，而當有進一步查明之必要時，例如本案經</w:t>
      </w:r>
      <w:r w:rsidR="00536E89" w:rsidRPr="00E43E1B">
        <w:rPr>
          <w:rFonts w:hAnsi="標楷體" w:hint="eastAsia"/>
          <w:szCs w:val="48"/>
        </w:rPr>
        <w:t>臺灣雲林地方法院檢察署(下稱雲林地檢署)</w:t>
      </w:r>
      <w:r w:rsidRPr="00E43E1B">
        <w:rPr>
          <w:rFonts w:hAnsi="標楷體" w:hint="eastAsia"/>
          <w:szCs w:val="48"/>
        </w:rPr>
        <w:t>要求，農委會特作鑑定小組</w:t>
      </w:r>
      <w:r w:rsidR="00CE405D" w:rsidRPr="00E43E1B">
        <w:rPr>
          <w:rFonts w:hAnsi="標楷體" w:hint="eastAsia"/>
          <w:szCs w:val="48"/>
        </w:rPr>
        <w:t>始</w:t>
      </w:r>
      <w:r w:rsidRPr="00E43E1B">
        <w:rPr>
          <w:rFonts w:hAnsi="標楷體" w:hint="eastAsia"/>
          <w:szCs w:val="48"/>
        </w:rPr>
        <w:t>進行成分分析檢測；且上開</w:t>
      </w:r>
      <w:r w:rsidRPr="00E43E1B">
        <w:rPr>
          <w:rFonts w:hint="eastAsia"/>
        </w:rPr>
        <w:t>「蔬菜鑑定作業程序」並無</w:t>
      </w:r>
      <w:proofErr w:type="gramStart"/>
      <w:r w:rsidRPr="00E43E1B">
        <w:rPr>
          <w:rFonts w:hint="eastAsia"/>
        </w:rPr>
        <w:t>農糧署所</w:t>
      </w:r>
      <w:proofErr w:type="gramEnd"/>
      <w:r w:rsidRPr="00E43E1B">
        <w:rPr>
          <w:rFonts w:hint="eastAsia"/>
        </w:rPr>
        <w:t>提以外觀性狀檢核及成分分析等2種方法互相配合作業之規範，顯見該小組對於進口大蒜之原產地</w:t>
      </w:r>
      <w:r w:rsidR="00F466A4" w:rsidRPr="00E43E1B">
        <w:rPr>
          <w:rFonts w:hint="eastAsia"/>
        </w:rPr>
        <w:t>協助認定</w:t>
      </w:r>
      <w:r w:rsidRPr="00E43E1B">
        <w:rPr>
          <w:rFonts w:hint="eastAsia"/>
        </w:rPr>
        <w:t>方式確實係以</w:t>
      </w:r>
      <w:r w:rsidRPr="00E43E1B">
        <w:rPr>
          <w:rFonts w:ascii="新細明體" w:eastAsia="新細明體" w:hAnsi="新細明體" w:hint="eastAsia"/>
          <w:szCs w:val="48"/>
        </w:rPr>
        <w:t>「</w:t>
      </w:r>
      <w:r w:rsidRPr="00E43E1B">
        <w:rPr>
          <w:rFonts w:hAnsi="標楷體" w:hint="eastAsia"/>
          <w:szCs w:val="48"/>
        </w:rPr>
        <w:lastRenderedPageBreak/>
        <w:t>品種」檢核方式進行之</w:t>
      </w:r>
      <w:r w:rsidR="0075568D" w:rsidRPr="00E43E1B">
        <w:rPr>
          <w:rFonts w:hAnsi="標楷體" w:hint="eastAsia"/>
          <w:szCs w:val="48"/>
        </w:rPr>
        <w:t>，</w:t>
      </w:r>
      <w:r w:rsidR="003815D0" w:rsidRPr="00E43E1B">
        <w:rPr>
          <w:rFonts w:hAnsi="標楷體" w:hint="eastAsia"/>
          <w:szCs w:val="48"/>
        </w:rPr>
        <w:t>故</w:t>
      </w:r>
      <w:r w:rsidR="009F1DE2" w:rsidRPr="00E43E1B">
        <w:rPr>
          <w:rFonts w:hAnsi="標楷體" w:hint="eastAsia"/>
          <w:szCs w:val="48"/>
        </w:rPr>
        <w:t>兩者除認知上之差異外</w:t>
      </w:r>
      <w:r w:rsidR="009F1DE2" w:rsidRPr="00E43E1B">
        <w:rPr>
          <w:rFonts w:hAnsi="標楷體" w:hint="eastAsia"/>
          <w:spacing w:val="-2"/>
          <w:szCs w:val="48"/>
        </w:rPr>
        <w:t>，在實際作業上的確亦</w:t>
      </w:r>
      <w:r w:rsidR="00F466A4" w:rsidRPr="00E43E1B">
        <w:rPr>
          <w:rFonts w:hAnsi="標楷體" w:hint="eastAsia"/>
          <w:spacing w:val="-2"/>
          <w:szCs w:val="48"/>
        </w:rPr>
        <w:t>存有落差，致生檢測方式之爭議</w:t>
      </w:r>
      <w:r w:rsidR="0075568D" w:rsidRPr="00E43E1B">
        <w:rPr>
          <w:rFonts w:hAnsi="標楷體" w:hint="eastAsia"/>
          <w:spacing w:val="-2"/>
          <w:szCs w:val="48"/>
        </w:rPr>
        <w:t>，有待商榷；</w:t>
      </w:r>
      <w:r w:rsidR="00F466A4" w:rsidRPr="00E43E1B">
        <w:rPr>
          <w:rFonts w:hAnsi="標楷體" w:hint="eastAsia"/>
          <w:spacing w:val="-2"/>
          <w:szCs w:val="48"/>
        </w:rPr>
        <w:t>以本案而言，陳訴人即主張應以微量元素檢測方式為之，始具公信力，亦即檢測與大蒜生長環境(土壤)有關之微量元素，較能貼近原產地係收割</w:t>
      </w:r>
      <w:r w:rsidR="0005509F" w:rsidRPr="00E43E1B">
        <w:rPr>
          <w:rFonts w:hAnsi="標楷體" w:hint="eastAsia"/>
          <w:spacing w:val="-2"/>
          <w:szCs w:val="48"/>
        </w:rPr>
        <w:t>地</w:t>
      </w:r>
      <w:r w:rsidR="00F466A4" w:rsidRPr="00E43E1B">
        <w:rPr>
          <w:rFonts w:hAnsi="標楷體" w:hint="eastAsia"/>
          <w:spacing w:val="-2"/>
          <w:szCs w:val="48"/>
        </w:rPr>
        <w:t>或採集地</w:t>
      </w:r>
      <w:r w:rsidR="0005509F" w:rsidRPr="00E43E1B">
        <w:rPr>
          <w:rFonts w:hAnsi="標楷體" w:hint="eastAsia"/>
          <w:spacing w:val="-2"/>
          <w:szCs w:val="48"/>
        </w:rPr>
        <w:t>之</w:t>
      </w:r>
      <w:r w:rsidR="00F466A4" w:rsidRPr="00E43E1B">
        <w:rPr>
          <w:rFonts w:hAnsi="標楷體" w:hint="eastAsia"/>
          <w:spacing w:val="-2"/>
          <w:szCs w:val="48"/>
        </w:rPr>
        <w:t>意涵。</w:t>
      </w:r>
      <w:r w:rsidR="0075568D" w:rsidRPr="00E43E1B">
        <w:rPr>
          <w:rFonts w:hAnsi="標楷體" w:hint="eastAsia"/>
          <w:spacing w:val="-2"/>
          <w:szCs w:val="48"/>
        </w:rPr>
        <w:t>又</w:t>
      </w:r>
      <w:r w:rsidR="0005509F" w:rsidRPr="00E43E1B">
        <w:rPr>
          <w:rFonts w:hAnsi="標楷體" w:hint="eastAsia"/>
          <w:spacing w:val="-2"/>
          <w:szCs w:val="48"/>
        </w:rPr>
        <w:t>確</w:t>
      </w:r>
      <w:r w:rsidR="0075568D" w:rsidRPr="00E43E1B">
        <w:rPr>
          <w:rFonts w:hAnsi="標楷體" w:hint="eastAsia"/>
          <w:spacing w:val="-2"/>
          <w:szCs w:val="48"/>
        </w:rPr>
        <w:t>如</w:t>
      </w:r>
      <w:proofErr w:type="gramStart"/>
      <w:r w:rsidR="009F1DE2" w:rsidRPr="00E43E1B">
        <w:rPr>
          <w:rFonts w:hAnsi="標楷體" w:hint="eastAsia"/>
          <w:spacing w:val="-2"/>
          <w:szCs w:val="48"/>
        </w:rPr>
        <w:t>農糧署所</w:t>
      </w:r>
      <w:proofErr w:type="gramEnd"/>
      <w:r w:rsidR="009F1DE2" w:rsidRPr="00E43E1B">
        <w:rPr>
          <w:rFonts w:hAnsi="標楷體" w:hint="eastAsia"/>
          <w:spacing w:val="-2"/>
          <w:szCs w:val="48"/>
        </w:rPr>
        <w:t>稱</w:t>
      </w:r>
      <w:proofErr w:type="gramStart"/>
      <w:r w:rsidR="009F1DE2" w:rsidRPr="00E43E1B">
        <w:rPr>
          <w:rFonts w:hAnsi="標楷體" w:hint="eastAsia"/>
          <w:spacing w:val="-2"/>
          <w:szCs w:val="48"/>
        </w:rPr>
        <w:t>尚會輔以</w:t>
      </w:r>
      <w:proofErr w:type="gramEnd"/>
      <w:r w:rsidR="009F1DE2" w:rsidRPr="00E43E1B">
        <w:rPr>
          <w:rFonts w:hAnsi="標楷體" w:hint="eastAsia"/>
          <w:spacing w:val="-2"/>
          <w:szCs w:val="48"/>
        </w:rPr>
        <w:t>成分分析法加以</w:t>
      </w:r>
      <w:r w:rsidR="00797F5F" w:rsidRPr="00E43E1B">
        <w:rPr>
          <w:rFonts w:hAnsi="標楷體" w:hint="eastAsia"/>
          <w:spacing w:val="-2"/>
          <w:szCs w:val="48"/>
        </w:rPr>
        <w:t>協助</w:t>
      </w:r>
      <w:r w:rsidR="009F1DE2" w:rsidRPr="00E43E1B">
        <w:rPr>
          <w:rFonts w:hAnsi="標楷體" w:hint="eastAsia"/>
          <w:spacing w:val="-2"/>
          <w:szCs w:val="48"/>
        </w:rPr>
        <w:t>認定原產地，則亦應明列相關作業程序</w:t>
      </w:r>
      <w:r w:rsidR="0075568D" w:rsidRPr="00E43E1B">
        <w:rPr>
          <w:rFonts w:hAnsi="標楷體" w:hint="eastAsia"/>
          <w:spacing w:val="-2"/>
          <w:szCs w:val="48"/>
        </w:rPr>
        <w:t>，</w:t>
      </w:r>
      <w:proofErr w:type="gramStart"/>
      <w:r w:rsidR="0075568D" w:rsidRPr="00E43E1B">
        <w:rPr>
          <w:rFonts w:hAnsi="標楷體" w:hint="eastAsia"/>
          <w:spacing w:val="-2"/>
          <w:szCs w:val="48"/>
        </w:rPr>
        <w:t>俾</w:t>
      </w:r>
      <w:proofErr w:type="gramEnd"/>
      <w:r w:rsidR="0075568D" w:rsidRPr="00E43E1B">
        <w:rPr>
          <w:rFonts w:hAnsi="標楷體" w:hint="eastAsia"/>
          <w:spacing w:val="-2"/>
          <w:szCs w:val="48"/>
        </w:rPr>
        <w:t>齊</w:t>
      </w:r>
      <w:proofErr w:type="gramStart"/>
      <w:r w:rsidR="0075568D" w:rsidRPr="00E43E1B">
        <w:rPr>
          <w:rFonts w:hAnsi="標楷體" w:hint="eastAsia"/>
          <w:spacing w:val="-2"/>
          <w:szCs w:val="48"/>
        </w:rPr>
        <w:t>一</w:t>
      </w:r>
      <w:proofErr w:type="gramEnd"/>
      <w:r w:rsidR="0075568D" w:rsidRPr="00E43E1B">
        <w:rPr>
          <w:rFonts w:hAnsi="標楷體" w:hint="eastAsia"/>
          <w:spacing w:val="-2"/>
          <w:szCs w:val="48"/>
        </w:rPr>
        <w:t>作業標準，</w:t>
      </w:r>
      <w:proofErr w:type="gramStart"/>
      <w:r w:rsidR="0075568D" w:rsidRPr="00E43E1B">
        <w:rPr>
          <w:rFonts w:hAnsi="標楷體" w:hint="eastAsia"/>
          <w:spacing w:val="-2"/>
          <w:szCs w:val="48"/>
        </w:rPr>
        <w:t>庶</w:t>
      </w:r>
      <w:proofErr w:type="gramEnd"/>
      <w:r w:rsidR="0075568D" w:rsidRPr="00E43E1B">
        <w:rPr>
          <w:rFonts w:hAnsi="標楷體" w:hint="eastAsia"/>
          <w:spacing w:val="-2"/>
          <w:szCs w:val="48"/>
        </w:rPr>
        <w:t>免徒生爭端。</w:t>
      </w:r>
    </w:p>
    <w:p w:rsidR="00F62F28" w:rsidRPr="00E43E1B" w:rsidRDefault="00F62F28" w:rsidP="00F62F28">
      <w:pPr>
        <w:pStyle w:val="3"/>
        <w:ind w:left="1418"/>
        <w:rPr>
          <w:szCs w:val="48"/>
        </w:rPr>
      </w:pPr>
      <w:r w:rsidRPr="00E43E1B">
        <w:rPr>
          <w:rFonts w:hAnsi="標楷體" w:hint="eastAsia"/>
        </w:rPr>
        <w:t>再查</w:t>
      </w:r>
      <w:r w:rsidRPr="00E43E1B">
        <w:rPr>
          <w:rFonts w:hint="eastAsia"/>
        </w:rPr>
        <w:t>截至105年5月底止，</w:t>
      </w:r>
      <w:r w:rsidRPr="00E43E1B">
        <w:rPr>
          <w:rFonts w:hAnsi="標楷體" w:hint="eastAsia"/>
        </w:rPr>
        <w:t>農委會雜糧特作小組共蒐集112個大蒜樣本，37個品種，其中屬中國大陸之品種計28個，係分別於92年及93年間建置。</w:t>
      </w:r>
      <w:proofErr w:type="gramStart"/>
      <w:r w:rsidRPr="00E43E1B">
        <w:rPr>
          <w:rFonts w:hint="eastAsia"/>
        </w:rPr>
        <w:t>惟</w:t>
      </w:r>
      <w:proofErr w:type="gramEnd"/>
      <w:r w:rsidRPr="00E43E1B">
        <w:rPr>
          <w:rFonts w:hAnsi="標楷體" w:hint="eastAsia"/>
        </w:rPr>
        <w:t>中國大陸大蒜品種約計上百種，目前該小組所蒐集的28個品種樣本是否足敷供品種鑑定？據農委會查復</w:t>
      </w:r>
      <w:r w:rsidR="009A65E5" w:rsidRPr="00E43E1B">
        <w:rPr>
          <w:rFonts w:hAnsi="標楷體" w:hint="eastAsia"/>
        </w:rPr>
        <w:t>本院稱：</w:t>
      </w:r>
      <w:r w:rsidRPr="00E43E1B">
        <w:rPr>
          <w:rFonts w:hAnsi="標楷體" w:hint="eastAsia"/>
        </w:rPr>
        <w:t>中國大陸主要出口大蒜品種為</w:t>
      </w:r>
      <w:proofErr w:type="gramStart"/>
      <w:r w:rsidRPr="00E43E1B">
        <w:rPr>
          <w:rFonts w:hAnsi="標楷體" w:hint="eastAsia"/>
        </w:rPr>
        <w:t>白蒜及</w:t>
      </w:r>
      <w:proofErr w:type="gramEnd"/>
      <w:r w:rsidRPr="00E43E1B">
        <w:rPr>
          <w:rFonts w:hAnsi="標楷體" w:hint="eastAsia"/>
        </w:rPr>
        <w:t>北蒜，該小組目前所蒐集之28</w:t>
      </w:r>
      <w:r w:rsidR="009A65E5" w:rsidRPr="00E43E1B">
        <w:rPr>
          <w:rFonts w:hAnsi="標楷體" w:hint="eastAsia"/>
        </w:rPr>
        <w:t>個品種樣本應足夠等語</w:t>
      </w:r>
      <w:r w:rsidR="009A65E5" w:rsidRPr="00E43E1B">
        <w:rPr>
          <w:rStyle w:val="afb"/>
          <w:rFonts w:hAnsi="標楷體"/>
        </w:rPr>
        <w:footnoteReference w:id="11"/>
      </w:r>
      <w:r w:rsidRPr="00E43E1B">
        <w:rPr>
          <w:rFonts w:hAnsi="標楷體" w:hint="eastAsia"/>
        </w:rPr>
        <w:t>。然1</w:t>
      </w:r>
      <w:r w:rsidRPr="00E43E1B">
        <w:rPr>
          <w:rFonts w:hint="eastAsia"/>
        </w:rPr>
        <w:t>02年至104年我國進口大蒜數量達13</w:t>
      </w:r>
      <w:r w:rsidR="001408FE" w:rsidRPr="00E43E1B">
        <w:rPr>
          <w:rFonts w:hint="eastAsia"/>
        </w:rPr>
        <w:t>,</w:t>
      </w:r>
      <w:r w:rsidRPr="00E43E1B">
        <w:rPr>
          <w:rFonts w:hint="eastAsia"/>
        </w:rPr>
        <w:t>970公噸，顯見我國有一定進口需求，而中國大陸為全世界大蒜栽培面積最大的國家，占全世界大蒜栽培面積56％，產量亦占全世界產量73％左</w:t>
      </w:r>
      <w:proofErr w:type="gramStart"/>
      <w:r w:rsidRPr="00E43E1B">
        <w:rPr>
          <w:rFonts w:hint="eastAsia"/>
        </w:rPr>
        <w:t>右</w:t>
      </w:r>
      <w:proofErr w:type="gramEnd"/>
      <w:r w:rsidRPr="00E43E1B">
        <w:rPr>
          <w:rStyle w:val="afb"/>
        </w:rPr>
        <w:footnoteReference w:id="12"/>
      </w:r>
      <w:r w:rsidRPr="00E43E1B">
        <w:rPr>
          <w:rFonts w:hint="eastAsia"/>
        </w:rPr>
        <w:t>，加上地緣之便，我國自應強化防止中國大陸大蒜透過東南亞等第3地轉運進口之把關機制。農委會雜糧特作小組以「品種」檢核方式作為大蒜原產地之</w:t>
      </w:r>
      <w:r w:rsidR="0005509F" w:rsidRPr="00E43E1B">
        <w:rPr>
          <w:rFonts w:hint="eastAsia"/>
        </w:rPr>
        <w:t>協助認定</w:t>
      </w:r>
      <w:r w:rsidRPr="00E43E1B">
        <w:rPr>
          <w:rFonts w:hint="eastAsia"/>
        </w:rPr>
        <w:t>方法，</w:t>
      </w:r>
      <w:r w:rsidR="009F1DE2" w:rsidRPr="00E43E1B">
        <w:rPr>
          <w:rFonts w:hint="eastAsia"/>
        </w:rPr>
        <w:t>已顯不足</w:t>
      </w:r>
      <w:r w:rsidRPr="00E43E1B">
        <w:rPr>
          <w:rFonts w:hint="eastAsia"/>
        </w:rPr>
        <w:t>，現又僅以28個中國大陸大蒜品種供</w:t>
      </w:r>
      <w:r w:rsidR="00536E89" w:rsidRPr="00E43E1B">
        <w:rPr>
          <w:rFonts w:hint="eastAsia"/>
        </w:rPr>
        <w:t>作</w:t>
      </w:r>
      <w:r w:rsidRPr="00E43E1B">
        <w:rPr>
          <w:rFonts w:hint="eastAsia"/>
        </w:rPr>
        <w:t>比對，把關機制</w:t>
      </w:r>
      <w:r w:rsidR="00536E89" w:rsidRPr="00E43E1B">
        <w:rPr>
          <w:rFonts w:hint="eastAsia"/>
        </w:rPr>
        <w:t>失諸寬鬆</w:t>
      </w:r>
      <w:r w:rsidRPr="00E43E1B">
        <w:rPr>
          <w:rFonts w:hint="eastAsia"/>
        </w:rPr>
        <w:t>。</w:t>
      </w:r>
    </w:p>
    <w:p w:rsidR="009F1DE2" w:rsidRPr="00E43E1B" w:rsidRDefault="00310E56" w:rsidP="009F1DE2">
      <w:pPr>
        <w:pStyle w:val="3"/>
        <w:ind w:left="1418"/>
      </w:pPr>
      <w:proofErr w:type="gramStart"/>
      <w:r w:rsidRPr="00E43E1B">
        <w:rPr>
          <w:rFonts w:hint="eastAsia"/>
        </w:rPr>
        <w:t>綜據前述</w:t>
      </w:r>
      <w:proofErr w:type="gramEnd"/>
      <w:r w:rsidR="00F62F28" w:rsidRPr="00E43E1B">
        <w:rPr>
          <w:rFonts w:hint="eastAsia"/>
        </w:rPr>
        <w:t>，</w:t>
      </w:r>
      <w:r w:rsidR="009F1DE2" w:rsidRPr="00E43E1B">
        <w:rPr>
          <w:rFonts w:hint="eastAsia"/>
        </w:rPr>
        <w:t>農委會對於進口大蒜原產地協助認定方式係以「品種」檢核方式為之，而海關係依據</w:t>
      </w:r>
      <w:r w:rsidR="009F1DE2" w:rsidRPr="00E43E1B">
        <w:rPr>
          <w:rFonts w:hAnsi="標楷體" w:hint="eastAsia"/>
          <w:szCs w:val="48"/>
        </w:rPr>
        <w:t>財政部、經濟部會銜公告</w:t>
      </w:r>
      <w:r w:rsidR="009F1DE2" w:rsidRPr="00E43E1B">
        <w:rPr>
          <w:rFonts w:hAnsi="標楷體" w:hint="eastAsia"/>
        </w:rPr>
        <w:t>之函釋，</w:t>
      </w:r>
      <w:r w:rsidR="009F1DE2" w:rsidRPr="00E43E1B">
        <w:rPr>
          <w:rFonts w:hint="eastAsia"/>
        </w:rPr>
        <w:t>以收割或採集之國家</w:t>
      </w:r>
      <w:r w:rsidR="009F1DE2" w:rsidRPr="00E43E1B">
        <w:rPr>
          <w:rFonts w:hint="eastAsia"/>
        </w:rPr>
        <w:lastRenderedPageBreak/>
        <w:t>或地區為其原產地認定基準，兩者在認知及作法上存有落差，實務上爭議難免，值得商榷；且農委會相關作業程序未明列採取成分分析方法，作業標準不一，又僅以28個中國大陸大蒜品種供作比對，實難以確切防堵中國大陸大蒜進口，</w:t>
      </w:r>
      <w:proofErr w:type="gramStart"/>
      <w:r w:rsidR="009F1DE2" w:rsidRPr="00E43E1B">
        <w:rPr>
          <w:rFonts w:hint="eastAsia"/>
        </w:rPr>
        <w:t>均有欠</w:t>
      </w:r>
      <w:proofErr w:type="gramEnd"/>
      <w:r w:rsidR="009F1DE2" w:rsidRPr="00E43E1B">
        <w:rPr>
          <w:rFonts w:hint="eastAsia"/>
        </w:rPr>
        <w:t>當。</w:t>
      </w:r>
    </w:p>
    <w:p w:rsidR="001E288C" w:rsidRPr="00E43E1B" w:rsidRDefault="00536E89" w:rsidP="001E288C">
      <w:pPr>
        <w:pStyle w:val="2"/>
        <w:rPr>
          <w:b/>
        </w:rPr>
      </w:pPr>
      <w:r w:rsidRPr="00E43E1B">
        <w:rPr>
          <w:rFonts w:hint="eastAsia"/>
          <w:b/>
        </w:rPr>
        <w:t>有關</w:t>
      </w:r>
      <w:r w:rsidR="001E288C" w:rsidRPr="00E43E1B">
        <w:rPr>
          <w:rFonts w:hint="eastAsia"/>
          <w:b/>
        </w:rPr>
        <w:t>105年5月1日至同年6月30日</w:t>
      </w:r>
      <w:proofErr w:type="gramStart"/>
      <w:r w:rsidR="001E288C" w:rsidRPr="00E43E1B">
        <w:rPr>
          <w:rFonts w:hint="eastAsia"/>
          <w:b/>
        </w:rPr>
        <w:t>期間，</w:t>
      </w:r>
      <w:proofErr w:type="gramEnd"/>
      <w:r w:rsidR="001E288C" w:rsidRPr="00E43E1B">
        <w:rPr>
          <w:rFonts w:hint="eastAsia"/>
          <w:b/>
        </w:rPr>
        <w:t>我國自泰國進口鮮大蒜計有2</w:t>
      </w:r>
      <w:r w:rsidR="00F526A5" w:rsidRPr="00E43E1B">
        <w:rPr>
          <w:rFonts w:hint="eastAsia"/>
          <w:b/>
        </w:rPr>
        <w:t>5</w:t>
      </w:r>
      <w:r w:rsidR="001E288C" w:rsidRPr="00E43E1B">
        <w:rPr>
          <w:rFonts w:hint="eastAsia"/>
          <w:b/>
        </w:rPr>
        <w:t>批，其原產地經農委會品種鑑定、成分分析後，海關再綜合其他相關事證，最終</w:t>
      </w:r>
      <w:r w:rsidR="008874DB" w:rsidRPr="00E43E1B">
        <w:rPr>
          <w:rFonts w:hint="eastAsia"/>
          <w:b/>
        </w:rPr>
        <w:t>均</w:t>
      </w:r>
      <w:r w:rsidR="001E288C" w:rsidRPr="00E43E1B">
        <w:rPr>
          <w:rFonts w:hint="eastAsia"/>
          <w:b/>
        </w:rPr>
        <w:t>判定為泰國，故該期間我國自泰國</w:t>
      </w:r>
      <w:proofErr w:type="gramStart"/>
      <w:r w:rsidR="001E288C" w:rsidRPr="00E43E1B">
        <w:rPr>
          <w:rFonts w:hint="eastAsia"/>
          <w:b/>
        </w:rPr>
        <w:t>進口</w:t>
      </w:r>
      <w:r w:rsidR="008874DB" w:rsidRPr="00E43E1B">
        <w:rPr>
          <w:rFonts w:hint="eastAsia"/>
          <w:b/>
        </w:rPr>
        <w:t>之鮮</w:t>
      </w:r>
      <w:r w:rsidR="001E288C" w:rsidRPr="00E43E1B">
        <w:rPr>
          <w:rFonts w:hint="eastAsia"/>
          <w:b/>
        </w:rPr>
        <w:t>大蒜</w:t>
      </w:r>
      <w:proofErr w:type="gramEnd"/>
      <w:r w:rsidR="001E288C" w:rsidRPr="00E43E1B">
        <w:rPr>
          <w:rFonts w:hint="eastAsia"/>
          <w:b/>
        </w:rPr>
        <w:t>，</w:t>
      </w:r>
      <w:r w:rsidRPr="00E43E1B">
        <w:rPr>
          <w:rFonts w:hint="eastAsia"/>
          <w:b/>
        </w:rPr>
        <w:t>並</w:t>
      </w:r>
      <w:r w:rsidR="001E288C" w:rsidRPr="00E43E1B">
        <w:rPr>
          <w:rFonts w:hint="eastAsia"/>
          <w:b/>
        </w:rPr>
        <w:t>無判定原產地為中國大陸之案例</w:t>
      </w:r>
      <w:r w:rsidR="009F1B48" w:rsidRPr="00E43E1B">
        <w:rPr>
          <w:rFonts w:hint="eastAsia"/>
          <w:b/>
        </w:rPr>
        <w:t>；另</w:t>
      </w:r>
      <w:r w:rsidR="00467066" w:rsidRPr="00E43E1B">
        <w:rPr>
          <w:rFonts w:hint="eastAsia"/>
          <w:b/>
        </w:rPr>
        <w:t>105年6月間自西班牙進口鮮大蒜計3批，</w:t>
      </w:r>
      <w:r w:rsidR="00310E56" w:rsidRPr="00E43E1B">
        <w:rPr>
          <w:rFonts w:hint="eastAsia"/>
          <w:b/>
        </w:rPr>
        <w:t>經防檢局</w:t>
      </w:r>
      <w:r w:rsidR="009D253E" w:rsidRPr="00E43E1B">
        <w:rPr>
          <w:rFonts w:hint="eastAsia"/>
          <w:b/>
        </w:rPr>
        <w:t>檢疫結果尚無</w:t>
      </w:r>
      <w:proofErr w:type="gramStart"/>
      <w:r w:rsidR="009D253E" w:rsidRPr="00E43E1B">
        <w:rPr>
          <w:rFonts w:hint="eastAsia"/>
          <w:b/>
        </w:rPr>
        <w:t>罹</w:t>
      </w:r>
      <w:proofErr w:type="gramEnd"/>
      <w:r w:rsidR="009D253E" w:rsidRPr="00E43E1B">
        <w:rPr>
          <w:rFonts w:hint="eastAsia"/>
          <w:b/>
        </w:rPr>
        <w:t>染相關病菌，</w:t>
      </w:r>
      <w:proofErr w:type="gramStart"/>
      <w:r w:rsidR="00467066" w:rsidRPr="00E43E1B">
        <w:rPr>
          <w:rFonts w:hint="eastAsia"/>
          <w:b/>
        </w:rPr>
        <w:t>均</w:t>
      </w:r>
      <w:r w:rsidR="009D253E" w:rsidRPr="00E43E1B">
        <w:rPr>
          <w:rFonts w:hint="eastAsia"/>
          <w:b/>
        </w:rPr>
        <w:t>經</w:t>
      </w:r>
      <w:r w:rsidR="00467066" w:rsidRPr="00E43E1B">
        <w:rPr>
          <w:rFonts w:hint="eastAsia"/>
          <w:b/>
        </w:rPr>
        <w:t>評定</w:t>
      </w:r>
      <w:proofErr w:type="gramEnd"/>
      <w:r w:rsidR="00467066" w:rsidRPr="00E43E1B">
        <w:rPr>
          <w:rFonts w:hint="eastAsia"/>
          <w:b/>
        </w:rPr>
        <w:t>合格在案。</w:t>
      </w:r>
    </w:p>
    <w:p w:rsidR="003D1463" w:rsidRPr="00E43E1B" w:rsidRDefault="003D1463" w:rsidP="00E4722F">
      <w:pPr>
        <w:pStyle w:val="3"/>
        <w:ind w:left="1418"/>
      </w:pPr>
      <w:r w:rsidRPr="00E43E1B">
        <w:rPr>
          <w:rFonts w:hint="eastAsia"/>
        </w:rPr>
        <w:t>按「海關認定進口貨物原產地作業要點」第11點第1項及第2項規定，海關對進口農漁產品之產地，依該要點有關規定認定仍有疑義時，得送請農委會協助認定；倘仍有疑義，海關得送請</w:t>
      </w:r>
      <w:r w:rsidR="009A65E5" w:rsidRPr="00E43E1B">
        <w:rPr>
          <w:rFonts w:hint="eastAsia"/>
        </w:rPr>
        <w:t>駐外單位協助文書認證或實地訪查後，</w:t>
      </w:r>
      <w:proofErr w:type="gramStart"/>
      <w:r w:rsidR="009A65E5" w:rsidRPr="00E43E1B">
        <w:rPr>
          <w:rFonts w:hint="eastAsia"/>
        </w:rPr>
        <w:t>逕</w:t>
      </w:r>
      <w:proofErr w:type="gramEnd"/>
      <w:r w:rsidR="009A65E5" w:rsidRPr="00E43E1B">
        <w:rPr>
          <w:rFonts w:hint="eastAsia"/>
        </w:rPr>
        <w:t>依既有事證，認定其產地。</w:t>
      </w:r>
      <w:r w:rsidRPr="00E43E1B">
        <w:rPr>
          <w:rFonts w:hint="eastAsia"/>
        </w:rPr>
        <w:t>「進口貨物原產地認定標準」</w:t>
      </w:r>
      <w:r w:rsidR="0080395B" w:rsidRPr="00E43E1B">
        <w:rPr>
          <w:rFonts w:hint="eastAsia"/>
        </w:rPr>
        <w:t>第4條之</w:t>
      </w:r>
      <w:r w:rsidR="0080395B" w:rsidRPr="00E43E1B">
        <w:rPr>
          <w:rFonts w:hint="eastAsia"/>
          <w:bCs w:val="0"/>
        </w:rPr>
        <w:t>2</w:t>
      </w:r>
      <w:r w:rsidRPr="00E43E1B">
        <w:rPr>
          <w:rFonts w:hint="eastAsia"/>
        </w:rPr>
        <w:t>規定：「進口地關稅局應自貨物申報進口之日起2個月內，完成原產地之認定。前項認定</w:t>
      </w:r>
      <w:proofErr w:type="gramStart"/>
      <w:r w:rsidRPr="00E43E1B">
        <w:rPr>
          <w:rFonts w:hint="eastAsia"/>
        </w:rPr>
        <w:t>期間，</w:t>
      </w:r>
      <w:proofErr w:type="gramEnd"/>
      <w:r w:rsidRPr="00E43E1B">
        <w:rPr>
          <w:rFonts w:hint="eastAsia"/>
        </w:rPr>
        <w:t>得因查核需要予以展延2個月，但以1次為限，並應將展延事由通知納稅義務人。」是</w:t>
      </w:r>
      <w:proofErr w:type="gramStart"/>
      <w:r w:rsidRPr="00E43E1B">
        <w:rPr>
          <w:rFonts w:hint="eastAsia"/>
        </w:rPr>
        <w:t>以</w:t>
      </w:r>
      <w:proofErr w:type="gramEnd"/>
      <w:r w:rsidRPr="00E43E1B">
        <w:rPr>
          <w:rFonts w:hint="eastAsia"/>
        </w:rPr>
        <w:t>，海關對於進口大蒜之原產地認定，得依序請農委會及駐外單位協助，並應於貨物申報進口之日起4個月內，完成原產地之認定。</w:t>
      </w:r>
    </w:p>
    <w:p w:rsidR="00E4722F" w:rsidRPr="00E43E1B" w:rsidRDefault="003D1463" w:rsidP="00E4722F">
      <w:pPr>
        <w:pStyle w:val="3"/>
        <w:ind w:left="1360" w:hanging="680"/>
      </w:pPr>
      <w:r w:rsidRPr="00E43E1B">
        <w:rPr>
          <w:rFonts w:hint="eastAsia"/>
        </w:rPr>
        <w:t>本案進口鮮大蒜經</w:t>
      </w:r>
      <w:r w:rsidR="00E52B36" w:rsidRPr="00E43E1B">
        <w:rPr>
          <w:rFonts w:hint="eastAsia"/>
        </w:rPr>
        <w:t>押款放行後，高雄關為判定原產地，於105年5月25日函請駐泰國代表處經濟組協助查證相關事項，包括：發票真偽、產地證明書真偽、向出口國查明出口報單真偽及性質、實地訪查工廠或種植地、請出口商或生產廠商提供存檔交</w:t>
      </w:r>
      <w:r w:rsidR="00E52B36" w:rsidRPr="00E43E1B">
        <w:rPr>
          <w:rFonts w:hint="eastAsia"/>
        </w:rPr>
        <w:lastRenderedPageBreak/>
        <w:t>易及船運文件、訪查農民名冊、種植面積、本案種植品種、地點、產量、種植及收割期間之當地農業廳官方資料等。</w:t>
      </w:r>
      <w:r w:rsidR="008C1EDE" w:rsidRPr="00E43E1B">
        <w:rPr>
          <w:rFonts w:hint="eastAsia"/>
        </w:rPr>
        <w:t>駐泰國代表處</w:t>
      </w:r>
      <w:proofErr w:type="gramStart"/>
      <w:r w:rsidR="008C1EDE" w:rsidRPr="00E43E1B">
        <w:rPr>
          <w:rFonts w:hint="eastAsia"/>
        </w:rPr>
        <w:t>經濟組</w:t>
      </w:r>
      <w:r w:rsidR="00416C07" w:rsidRPr="00E43E1B">
        <w:rPr>
          <w:rFonts w:hint="eastAsia"/>
        </w:rPr>
        <w:t>業</w:t>
      </w:r>
      <w:r w:rsidR="008C1EDE" w:rsidRPr="00E43E1B">
        <w:rPr>
          <w:rFonts w:hint="eastAsia"/>
        </w:rPr>
        <w:t>於</w:t>
      </w:r>
      <w:proofErr w:type="gramEnd"/>
      <w:r w:rsidR="008C1EDE" w:rsidRPr="00E43E1B">
        <w:rPr>
          <w:rFonts w:hint="eastAsia"/>
        </w:rPr>
        <w:t>105年6月28日及</w:t>
      </w:r>
      <w:r w:rsidR="00155EF4" w:rsidRPr="00E43E1B">
        <w:rPr>
          <w:rFonts w:hint="eastAsia"/>
        </w:rPr>
        <w:t>同年</w:t>
      </w:r>
      <w:r w:rsidR="008C1EDE" w:rsidRPr="00E43E1B">
        <w:rPr>
          <w:rFonts w:hint="eastAsia"/>
        </w:rPr>
        <w:t>7月21日函</w:t>
      </w:r>
      <w:proofErr w:type="gramStart"/>
      <w:r w:rsidR="008C1EDE" w:rsidRPr="00E43E1B">
        <w:rPr>
          <w:rFonts w:hint="eastAsia"/>
        </w:rPr>
        <w:t>復本案泰</w:t>
      </w:r>
      <w:proofErr w:type="gramEnd"/>
      <w:r w:rsidR="008C1EDE" w:rsidRPr="00E43E1B">
        <w:rPr>
          <w:rFonts w:hint="eastAsia"/>
        </w:rPr>
        <w:t>商</w:t>
      </w:r>
      <w:r w:rsidR="00416C07" w:rsidRPr="00E43E1B">
        <w:rPr>
          <w:rFonts w:hint="eastAsia"/>
        </w:rPr>
        <w:t>及泰國商業部回復發票相關事宜。另因</w:t>
      </w:r>
      <w:r w:rsidR="00155EF4" w:rsidRPr="00E43E1B">
        <w:rPr>
          <w:rFonts w:hint="eastAsia"/>
        </w:rPr>
        <w:t>雲林地檢署</w:t>
      </w:r>
      <w:r w:rsidR="00416C07" w:rsidRPr="00E43E1B">
        <w:rPr>
          <w:rFonts w:hint="eastAsia"/>
        </w:rPr>
        <w:t>亦同時偵辦本案，該署於105年6月14日函請</w:t>
      </w:r>
      <w:proofErr w:type="gramStart"/>
      <w:r w:rsidR="00416C07" w:rsidRPr="00E43E1B">
        <w:rPr>
          <w:rFonts w:hint="eastAsia"/>
        </w:rPr>
        <w:t>農糧署以</w:t>
      </w:r>
      <w:proofErr w:type="gramEnd"/>
      <w:r w:rsidR="00416C07" w:rsidRPr="00E43E1B">
        <w:rPr>
          <w:rFonts w:hint="eastAsia"/>
        </w:rPr>
        <w:t>微量元素及穩定性同位素進行</w:t>
      </w:r>
      <w:r w:rsidR="00155EF4" w:rsidRPr="00E43E1B">
        <w:rPr>
          <w:rFonts w:hint="eastAsia"/>
        </w:rPr>
        <w:t>原</w:t>
      </w:r>
      <w:r w:rsidR="00E4722F" w:rsidRPr="00E43E1B">
        <w:rPr>
          <w:rFonts w:hint="eastAsia"/>
        </w:rPr>
        <w:t>產地鑑定；</w:t>
      </w:r>
      <w:proofErr w:type="gramStart"/>
      <w:r w:rsidR="00E4722F" w:rsidRPr="00E43E1B">
        <w:rPr>
          <w:rFonts w:hint="eastAsia"/>
        </w:rPr>
        <w:t>據</w:t>
      </w:r>
      <w:r w:rsidR="00E52B36" w:rsidRPr="00E43E1B">
        <w:rPr>
          <w:rFonts w:hint="eastAsia"/>
        </w:rPr>
        <w:t>農糧署</w:t>
      </w:r>
      <w:proofErr w:type="gramEnd"/>
      <w:r w:rsidR="00E52B36" w:rsidRPr="00E43E1B">
        <w:rPr>
          <w:rFonts w:hint="eastAsia"/>
        </w:rPr>
        <w:t>105年8月15日</w:t>
      </w:r>
      <w:proofErr w:type="gramStart"/>
      <w:r w:rsidR="00E52B36" w:rsidRPr="00E43E1B">
        <w:rPr>
          <w:rFonts w:hint="eastAsia"/>
        </w:rPr>
        <w:t>函復</w:t>
      </w:r>
      <w:r w:rsidR="00E4722F" w:rsidRPr="00E43E1B">
        <w:rPr>
          <w:rFonts w:hint="eastAsia"/>
        </w:rPr>
        <w:t>該</w:t>
      </w:r>
      <w:r w:rsidR="00E52B36" w:rsidRPr="00E43E1B">
        <w:rPr>
          <w:rFonts w:hint="eastAsia"/>
        </w:rPr>
        <w:t>署</w:t>
      </w:r>
      <w:proofErr w:type="gramEnd"/>
      <w:r w:rsidR="00E4722F" w:rsidRPr="00E43E1B">
        <w:rPr>
          <w:rFonts w:hint="eastAsia"/>
        </w:rPr>
        <w:t>資料得知，</w:t>
      </w:r>
      <w:r w:rsidR="00E52B36" w:rsidRPr="00E43E1B">
        <w:rPr>
          <w:rFonts w:hint="eastAsia"/>
        </w:rPr>
        <w:t>以主成分分析與群集分析2種系統之統計分析結果，本案2批鮮大蒜與中國大陸樣本較有差異，近於泰國樣本的機會較大。</w:t>
      </w:r>
      <w:r w:rsidR="00E4722F" w:rsidRPr="00E43E1B">
        <w:rPr>
          <w:rFonts w:hint="eastAsia"/>
        </w:rPr>
        <w:t>最後，高雄關於105年8月29日依據農委會特作鑑定小組鑑定報告、貨櫃歷史檔、駐泰國代表處經濟組</w:t>
      </w:r>
      <w:proofErr w:type="gramStart"/>
      <w:r w:rsidR="00E4722F" w:rsidRPr="00E43E1B">
        <w:rPr>
          <w:rFonts w:hint="eastAsia"/>
        </w:rPr>
        <w:t>105年6月28日泰經組</w:t>
      </w:r>
      <w:proofErr w:type="gramEnd"/>
      <w:r w:rsidR="00E4722F" w:rsidRPr="00E43E1B">
        <w:rPr>
          <w:rFonts w:hint="eastAsia"/>
        </w:rPr>
        <w:t>字第10500006430號函、</w:t>
      </w:r>
      <w:proofErr w:type="gramStart"/>
      <w:r w:rsidR="00E4722F" w:rsidRPr="00E43E1B">
        <w:rPr>
          <w:rFonts w:hint="eastAsia"/>
        </w:rPr>
        <w:t>105年7月21日同字第10500008970號</w:t>
      </w:r>
      <w:proofErr w:type="gramEnd"/>
      <w:r w:rsidR="00E4722F" w:rsidRPr="00E43E1B">
        <w:rPr>
          <w:rFonts w:hint="eastAsia"/>
        </w:rPr>
        <w:t>函等相關事證綜合研判，來貨產地為泰國，與原申報相符。</w:t>
      </w:r>
    </w:p>
    <w:p w:rsidR="00B15BAC" w:rsidRPr="00E43E1B" w:rsidRDefault="00310E56" w:rsidP="00B15BAC">
      <w:pPr>
        <w:pStyle w:val="3"/>
        <w:ind w:left="1418" w:hanging="680"/>
      </w:pPr>
      <w:r w:rsidRPr="00E43E1B">
        <w:rPr>
          <w:rFonts w:hint="eastAsia"/>
        </w:rPr>
        <w:t>依農委會所屬各機關人員於105年6月至同年月8日「赴泰國瞭解大蒜產銷情形及蒐集樣本」出國報告書指出，泰國大蒜種植期約在每年10月至11月，</w:t>
      </w:r>
      <w:proofErr w:type="gramStart"/>
      <w:r w:rsidRPr="00E43E1B">
        <w:rPr>
          <w:rFonts w:hint="eastAsia"/>
        </w:rPr>
        <w:t>採</w:t>
      </w:r>
      <w:proofErr w:type="gramEnd"/>
      <w:r w:rsidRPr="00E43E1B">
        <w:rPr>
          <w:rFonts w:hint="eastAsia"/>
        </w:rPr>
        <w:t>收期在隔年的2月至4月間。而</w:t>
      </w:r>
      <w:r w:rsidR="00155EF4" w:rsidRPr="00E43E1B">
        <w:rPr>
          <w:rFonts w:hint="eastAsia"/>
        </w:rPr>
        <w:t>除本案2批鮮大蒜外，</w:t>
      </w:r>
      <w:r w:rsidR="006E26CF" w:rsidRPr="00E43E1B">
        <w:rPr>
          <w:rFonts w:hint="eastAsia"/>
        </w:rPr>
        <w:t>105年5月1日至</w:t>
      </w:r>
      <w:r w:rsidR="00B15BAC" w:rsidRPr="00E43E1B">
        <w:rPr>
          <w:rFonts w:hint="eastAsia"/>
        </w:rPr>
        <w:t>同年</w:t>
      </w:r>
      <w:r w:rsidR="006E26CF" w:rsidRPr="00E43E1B">
        <w:rPr>
          <w:rFonts w:hint="eastAsia"/>
        </w:rPr>
        <w:t>6月30日自泰國進口鮮大蒜</w:t>
      </w:r>
      <w:r w:rsidR="00155EF4" w:rsidRPr="00E43E1B">
        <w:rPr>
          <w:rFonts w:hint="eastAsia"/>
        </w:rPr>
        <w:t>計</w:t>
      </w:r>
      <w:r w:rsidR="00B15BAC" w:rsidRPr="00E43E1B">
        <w:rPr>
          <w:rFonts w:hint="eastAsia"/>
        </w:rPr>
        <w:t>有</w:t>
      </w:r>
      <w:r w:rsidR="00BE7726" w:rsidRPr="00E43E1B">
        <w:rPr>
          <w:rFonts w:hint="eastAsia"/>
        </w:rPr>
        <w:t>23</w:t>
      </w:r>
      <w:r w:rsidR="00B15BAC" w:rsidRPr="00E43E1B">
        <w:rPr>
          <w:rFonts w:hint="eastAsia"/>
        </w:rPr>
        <w:t>批</w:t>
      </w:r>
      <w:r w:rsidR="00B15BAC" w:rsidRPr="00E43E1B">
        <w:rPr>
          <w:rFonts w:hAnsi="標楷體" w:hint="eastAsia"/>
        </w:rPr>
        <w:t>，</w:t>
      </w:r>
      <w:r w:rsidR="00B15BAC" w:rsidRPr="00E43E1B">
        <w:rPr>
          <w:rFonts w:hint="eastAsia"/>
        </w:rPr>
        <w:t>其中</w:t>
      </w:r>
      <w:r w:rsidR="00FA117B" w:rsidRPr="00E43E1B">
        <w:rPr>
          <w:rFonts w:hint="eastAsia"/>
        </w:rPr>
        <w:t>經</w:t>
      </w:r>
      <w:r w:rsidR="00B15BAC" w:rsidRPr="00E43E1B">
        <w:rPr>
          <w:rFonts w:hint="eastAsia"/>
        </w:rPr>
        <w:t>農委會特作鑑定小組鑑定結果為</w:t>
      </w:r>
      <w:r w:rsidR="004C3A91" w:rsidRPr="00E43E1B">
        <w:rPr>
          <w:rFonts w:hint="eastAsia"/>
        </w:rPr>
        <w:t>「無法判斷品種」者計5批，「與中國大陸仁東蒜性狀相符」者計1批，「與所蒐集中國大陸大蒜特性不相符」</w:t>
      </w:r>
      <w:r w:rsidR="00B15BAC" w:rsidRPr="00E43E1B">
        <w:rPr>
          <w:rFonts w:hint="eastAsia"/>
        </w:rPr>
        <w:t>者計</w:t>
      </w:r>
      <w:r w:rsidR="00F935D8" w:rsidRPr="00E43E1B">
        <w:rPr>
          <w:rFonts w:hint="eastAsia"/>
        </w:rPr>
        <w:t>17</w:t>
      </w:r>
      <w:r w:rsidR="00B15BAC" w:rsidRPr="00E43E1B">
        <w:rPr>
          <w:rFonts w:hint="eastAsia"/>
        </w:rPr>
        <w:t>批，詳如附表。有關海關對於</w:t>
      </w:r>
      <w:r w:rsidR="004C3A91" w:rsidRPr="00E43E1B">
        <w:rPr>
          <w:rFonts w:hint="eastAsia"/>
        </w:rPr>
        <w:t>該等</w:t>
      </w:r>
      <w:r w:rsidR="00B15BAC" w:rsidRPr="00E43E1B">
        <w:rPr>
          <w:rFonts w:hint="eastAsia"/>
        </w:rPr>
        <w:t>鑑定結果之後續產地查證</w:t>
      </w:r>
      <w:r w:rsidR="00BE7726" w:rsidRPr="00E43E1B">
        <w:rPr>
          <w:rFonts w:hint="eastAsia"/>
        </w:rPr>
        <w:t>情形</w:t>
      </w:r>
      <w:r w:rsidR="00B15BAC" w:rsidRPr="00E43E1B">
        <w:rPr>
          <w:rFonts w:hint="eastAsia"/>
        </w:rPr>
        <w:t>，分述如下：</w:t>
      </w:r>
    </w:p>
    <w:p w:rsidR="00B15BAC" w:rsidRPr="00E43E1B" w:rsidRDefault="00B15BAC" w:rsidP="00BE7726">
      <w:pPr>
        <w:pStyle w:val="4"/>
      </w:pPr>
      <w:r w:rsidRPr="00E43E1B">
        <w:rPr>
          <w:rFonts w:hint="eastAsia"/>
        </w:rPr>
        <w:t>無法判斷品種者</w:t>
      </w:r>
    </w:p>
    <w:p w:rsidR="00B15BAC" w:rsidRPr="00E43E1B" w:rsidRDefault="00B15BAC" w:rsidP="00BE7726">
      <w:pPr>
        <w:pStyle w:val="5"/>
        <w:rPr>
          <w:rFonts w:hAnsi="標楷體"/>
        </w:rPr>
      </w:pPr>
      <w:r w:rsidRPr="00E43E1B">
        <w:rPr>
          <w:rFonts w:hint="eastAsia"/>
        </w:rPr>
        <w:t>財政部關務署</w:t>
      </w:r>
      <w:proofErr w:type="gramStart"/>
      <w:r w:rsidRPr="00E43E1B">
        <w:rPr>
          <w:rFonts w:hint="eastAsia"/>
        </w:rPr>
        <w:t>臺</w:t>
      </w:r>
      <w:proofErr w:type="gramEnd"/>
      <w:r w:rsidRPr="00E43E1B">
        <w:rPr>
          <w:rFonts w:hint="eastAsia"/>
        </w:rPr>
        <w:t>北關(下稱</w:t>
      </w:r>
      <w:proofErr w:type="gramStart"/>
      <w:r w:rsidRPr="00E43E1B">
        <w:rPr>
          <w:rFonts w:hint="eastAsia"/>
        </w:rPr>
        <w:t>臺</w:t>
      </w:r>
      <w:proofErr w:type="gramEnd"/>
      <w:r w:rsidRPr="00E43E1B">
        <w:rPr>
          <w:rFonts w:hint="eastAsia"/>
        </w:rPr>
        <w:t>北關)於105年4月28日至同年5月5日間，接獲廠商報運自</w:t>
      </w:r>
      <w:r w:rsidRPr="00E43E1B">
        <w:rPr>
          <w:rFonts w:hint="eastAsia"/>
        </w:rPr>
        <w:lastRenderedPageBreak/>
        <w:t>泰國進口鮮大蒜計5批，</w:t>
      </w:r>
      <w:proofErr w:type="gramStart"/>
      <w:r w:rsidRPr="00E43E1B">
        <w:rPr>
          <w:rFonts w:hint="eastAsia"/>
        </w:rPr>
        <w:t>嗣</w:t>
      </w:r>
      <w:proofErr w:type="gramEnd"/>
      <w:r w:rsidRPr="00E43E1B">
        <w:rPr>
          <w:rFonts w:hint="eastAsia"/>
        </w:rPr>
        <w:t>於</w:t>
      </w:r>
      <w:r w:rsidR="00AD7F8C" w:rsidRPr="00E43E1B">
        <w:rPr>
          <w:rFonts w:hint="eastAsia"/>
        </w:rPr>
        <w:t>同</w:t>
      </w:r>
      <w:r w:rsidRPr="00E43E1B">
        <w:rPr>
          <w:rFonts w:hint="eastAsia"/>
        </w:rPr>
        <w:t>年5月9日至同年月11日間，將該5批</w:t>
      </w:r>
      <w:r w:rsidR="00096269" w:rsidRPr="00E43E1B">
        <w:rPr>
          <w:rFonts w:hint="eastAsia"/>
        </w:rPr>
        <w:t>鮮</w:t>
      </w:r>
      <w:r w:rsidRPr="00E43E1B">
        <w:rPr>
          <w:rFonts w:hint="eastAsia"/>
        </w:rPr>
        <w:t>大蒜貨樣送</w:t>
      </w:r>
      <w:r w:rsidR="00BE7726" w:rsidRPr="00E43E1B">
        <w:rPr>
          <w:rFonts w:hint="eastAsia"/>
        </w:rPr>
        <w:t>農委會</w:t>
      </w:r>
      <w:r w:rsidRPr="00E43E1B">
        <w:rPr>
          <w:rFonts w:hint="eastAsia"/>
        </w:rPr>
        <w:t>特作鑑定小組鑑定，</w:t>
      </w:r>
      <w:proofErr w:type="gramStart"/>
      <w:r w:rsidRPr="00E43E1B">
        <w:rPr>
          <w:rFonts w:hint="eastAsia"/>
        </w:rPr>
        <w:t>農糧署於</w:t>
      </w:r>
      <w:proofErr w:type="gramEnd"/>
      <w:r w:rsidRPr="00E43E1B">
        <w:rPr>
          <w:rFonts w:hint="eastAsia"/>
        </w:rPr>
        <w:t>同年5月20日回復結果</w:t>
      </w:r>
      <w:r w:rsidR="009A65E5" w:rsidRPr="00E43E1B">
        <w:rPr>
          <w:rFonts w:hint="eastAsia"/>
        </w:rPr>
        <w:t>稱</w:t>
      </w:r>
      <w:r w:rsidR="00BE7726" w:rsidRPr="00E43E1B">
        <w:rPr>
          <w:rFonts w:hint="eastAsia"/>
        </w:rPr>
        <w:t>：</w:t>
      </w:r>
      <w:r w:rsidR="00BE7726" w:rsidRPr="00E43E1B">
        <w:rPr>
          <w:rFonts w:ascii="新細明體" w:eastAsia="新細明體" w:hAnsi="新細明體" w:hint="eastAsia"/>
        </w:rPr>
        <w:t>「</w:t>
      </w:r>
      <w:r w:rsidRPr="00E43E1B">
        <w:rPr>
          <w:rFonts w:hint="eastAsia"/>
        </w:rPr>
        <w:t>所送蒜瓣外觀性狀無法判斷品種」，對於其中3批貨樣之鑑定結果</w:t>
      </w:r>
      <w:r w:rsidR="00BE7726" w:rsidRPr="00E43E1B">
        <w:rPr>
          <w:rFonts w:hint="eastAsia"/>
        </w:rPr>
        <w:t>另</w:t>
      </w:r>
      <w:r w:rsidRPr="00E43E1B">
        <w:rPr>
          <w:rFonts w:hint="eastAsia"/>
        </w:rPr>
        <w:t>說明：「中國大陸</w:t>
      </w:r>
      <w:proofErr w:type="gramStart"/>
      <w:r w:rsidRPr="00E43E1B">
        <w:rPr>
          <w:rFonts w:hint="eastAsia"/>
        </w:rPr>
        <w:t>白蒜產</w:t>
      </w:r>
      <w:proofErr w:type="gramEnd"/>
      <w:r w:rsidRPr="00E43E1B">
        <w:rPr>
          <w:rFonts w:hint="eastAsia"/>
        </w:rPr>
        <w:t>期為每年6月底至7月間，當時並非</w:t>
      </w:r>
      <w:proofErr w:type="gramStart"/>
      <w:r w:rsidRPr="00E43E1B">
        <w:rPr>
          <w:rFonts w:hint="eastAsia"/>
        </w:rPr>
        <w:t>白蒜產</w:t>
      </w:r>
      <w:proofErr w:type="gramEnd"/>
      <w:r w:rsidRPr="00E43E1B">
        <w:rPr>
          <w:rFonts w:hint="eastAsia"/>
        </w:rPr>
        <w:t>季。」</w:t>
      </w:r>
    </w:p>
    <w:p w:rsidR="00B15BAC" w:rsidRPr="00E43E1B" w:rsidRDefault="00B15BAC" w:rsidP="00BE7726">
      <w:pPr>
        <w:pStyle w:val="5"/>
        <w:rPr>
          <w:rFonts w:hAnsi="標楷體"/>
        </w:rPr>
      </w:pPr>
      <w:proofErr w:type="gramStart"/>
      <w:r w:rsidRPr="00E43E1B">
        <w:rPr>
          <w:rFonts w:hAnsi="標楷體" w:hint="eastAsia"/>
        </w:rPr>
        <w:t>臺</w:t>
      </w:r>
      <w:proofErr w:type="gramEnd"/>
      <w:r w:rsidRPr="00E43E1B">
        <w:rPr>
          <w:rFonts w:hAnsi="標楷體" w:hint="eastAsia"/>
        </w:rPr>
        <w:t>北</w:t>
      </w:r>
      <w:proofErr w:type="gramStart"/>
      <w:r w:rsidRPr="00E43E1B">
        <w:rPr>
          <w:rFonts w:hAnsi="標楷體" w:hint="eastAsia"/>
        </w:rPr>
        <w:t>關</w:t>
      </w:r>
      <w:r w:rsidR="00BE7726" w:rsidRPr="00E43E1B">
        <w:rPr>
          <w:rFonts w:hAnsi="標楷體" w:hint="eastAsia"/>
        </w:rPr>
        <w:t>依</w:t>
      </w:r>
      <w:r w:rsidRPr="00E43E1B">
        <w:rPr>
          <w:rFonts w:hAnsi="標楷體" w:hint="eastAsia"/>
        </w:rPr>
        <w:t>廠商所檢</w:t>
      </w:r>
      <w:proofErr w:type="gramEnd"/>
      <w:r w:rsidRPr="00E43E1B">
        <w:rPr>
          <w:rFonts w:hAnsi="標楷體" w:hint="eastAsia"/>
        </w:rPr>
        <w:t>附之產地證明書</w:t>
      </w:r>
      <w:r w:rsidR="00BE7726" w:rsidRPr="00E43E1B">
        <w:rPr>
          <w:rFonts w:hAnsi="標楷體" w:hint="eastAsia"/>
        </w:rPr>
        <w:t>及相關事證資料、</w:t>
      </w:r>
      <w:r w:rsidRPr="00E43E1B">
        <w:rPr>
          <w:rFonts w:hint="eastAsia"/>
        </w:rPr>
        <w:t>當時(指105年5月)並非</w:t>
      </w:r>
      <w:proofErr w:type="gramStart"/>
      <w:r w:rsidRPr="00E43E1B">
        <w:rPr>
          <w:rFonts w:hint="eastAsia"/>
        </w:rPr>
        <w:t>白蒜產</w:t>
      </w:r>
      <w:proofErr w:type="gramEnd"/>
      <w:r w:rsidRPr="00E43E1B">
        <w:rPr>
          <w:rFonts w:hint="eastAsia"/>
        </w:rPr>
        <w:t>季</w:t>
      </w:r>
      <w:r w:rsidR="00BE7726" w:rsidRPr="00E43E1B">
        <w:rPr>
          <w:rFonts w:hAnsi="標楷體" w:hint="eastAsia"/>
        </w:rPr>
        <w:t>、泰國直飛班機</w:t>
      </w:r>
      <w:r w:rsidRPr="00E43E1B">
        <w:rPr>
          <w:rFonts w:hAnsi="標楷體" w:hint="eastAsia"/>
        </w:rPr>
        <w:t>…</w:t>
      </w:r>
      <w:proofErr w:type="gramStart"/>
      <w:r w:rsidRPr="00E43E1B">
        <w:rPr>
          <w:rFonts w:hAnsi="標楷體" w:hint="eastAsia"/>
        </w:rPr>
        <w:t>…</w:t>
      </w:r>
      <w:proofErr w:type="gramEnd"/>
      <w:r w:rsidRPr="00E43E1B">
        <w:rPr>
          <w:rFonts w:hint="eastAsia"/>
        </w:rPr>
        <w:t>等佐證，</w:t>
      </w:r>
      <w:r w:rsidR="00AD7F8C" w:rsidRPr="00E43E1B">
        <w:rPr>
          <w:rFonts w:hint="eastAsia"/>
        </w:rPr>
        <w:t>認</w:t>
      </w:r>
      <w:r w:rsidRPr="00E43E1B">
        <w:rPr>
          <w:rFonts w:hint="eastAsia"/>
        </w:rPr>
        <w:t>定該5批鮮大蒜來貨產地為泰國。</w:t>
      </w:r>
    </w:p>
    <w:p w:rsidR="00B15BAC" w:rsidRPr="00E43E1B" w:rsidRDefault="00B15BAC" w:rsidP="00BE7726">
      <w:pPr>
        <w:pStyle w:val="4"/>
      </w:pPr>
      <w:r w:rsidRPr="00E43E1B">
        <w:rPr>
          <w:rFonts w:hint="eastAsia"/>
        </w:rPr>
        <w:t>與中國大陸仁東蒜性狀相符者</w:t>
      </w:r>
    </w:p>
    <w:p w:rsidR="00B15BAC" w:rsidRPr="00E43E1B" w:rsidRDefault="00B15BAC" w:rsidP="00BE7726">
      <w:pPr>
        <w:pStyle w:val="5"/>
        <w:rPr>
          <w:spacing w:val="-4"/>
        </w:rPr>
      </w:pPr>
      <w:r w:rsidRPr="00E43E1B">
        <w:rPr>
          <w:rFonts w:hint="eastAsia"/>
          <w:spacing w:val="-4"/>
        </w:rPr>
        <w:t>高雄關於105年5月26日</w:t>
      </w:r>
      <w:proofErr w:type="gramStart"/>
      <w:r w:rsidRPr="00E43E1B">
        <w:rPr>
          <w:rFonts w:hint="eastAsia"/>
          <w:spacing w:val="-4"/>
        </w:rPr>
        <w:t>檢送鮮大蒜</w:t>
      </w:r>
      <w:proofErr w:type="gramEnd"/>
      <w:r w:rsidRPr="00E43E1B">
        <w:rPr>
          <w:rFonts w:hint="eastAsia"/>
          <w:spacing w:val="-4"/>
        </w:rPr>
        <w:t>貨樣2包</w:t>
      </w:r>
      <w:proofErr w:type="gramStart"/>
      <w:r w:rsidRPr="00E43E1B">
        <w:rPr>
          <w:rFonts w:hint="eastAsia"/>
          <w:spacing w:val="-4"/>
        </w:rPr>
        <w:t>予農糧署</w:t>
      </w:r>
      <w:proofErr w:type="gramEnd"/>
      <w:r w:rsidRPr="00E43E1B">
        <w:rPr>
          <w:rFonts w:hint="eastAsia"/>
          <w:spacing w:val="-4"/>
        </w:rPr>
        <w:t>，其報單號碼分別為BD/05/1</w:t>
      </w:r>
      <w:r w:rsidR="009113D8" w:rsidRPr="00E43E1B">
        <w:rPr>
          <w:rFonts w:hint="eastAsia"/>
          <w:spacing w:val="-4"/>
        </w:rPr>
        <w:t>**</w:t>
      </w:r>
      <w:r w:rsidRPr="00E43E1B">
        <w:rPr>
          <w:rFonts w:hint="eastAsia"/>
          <w:spacing w:val="-4"/>
        </w:rPr>
        <w:t>/V4</w:t>
      </w:r>
      <w:r w:rsidR="009113D8" w:rsidRPr="00E43E1B">
        <w:rPr>
          <w:rFonts w:hint="eastAsia"/>
          <w:spacing w:val="-4"/>
        </w:rPr>
        <w:t>**</w:t>
      </w:r>
      <w:r w:rsidRPr="00E43E1B">
        <w:rPr>
          <w:rFonts w:hint="eastAsia"/>
          <w:spacing w:val="-4"/>
        </w:rPr>
        <w:t>1及BD/05/1</w:t>
      </w:r>
      <w:r w:rsidR="009113D8" w:rsidRPr="00E43E1B">
        <w:rPr>
          <w:rFonts w:hint="eastAsia"/>
          <w:spacing w:val="-4"/>
        </w:rPr>
        <w:t>**</w:t>
      </w:r>
      <w:r w:rsidRPr="00E43E1B">
        <w:rPr>
          <w:rFonts w:hint="eastAsia"/>
          <w:spacing w:val="-4"/>
        </w:rPr>
        <w:t>/V4</w:t>
      </w:r>
      <w:r w:rsidR="009113D8" w:rsidRPr="00E43E1B">
        <w:rPr>
          <w:rFonts w:hint="eastAsia"/>
          <w:spacing w:val="-4"/>
        </w:rPr>
        <w:t>**</w:t>
      </w:r>
      <w:r w:rsidRPr="00E43E1B">
        <w:rPr>
          <w:rFonts w:hint="eastAsia"/>
          <w:spacing w:val="-4"/>
        </w:rPr>
        <w:t>2，貨樣編號分別為511056及510466，經</w:t>
      </w:r>
      <w:r w:rsidR="00BE7726" w:rsidRPr="00E43E1B">
        <w:rPr>
          <w:rFonts w:hint="eastAsia"/>
          <w:spacing w:val="-4"/>
        </w:rPr>
        <w:t>農委會</w:t>
      </w:r>
      <w:r w:rsidR="009A65E5" w:rsidRPr="00E43E1B">
        <w:rPr>
          <w:rFonts w:hint="eastAsia"/>
          <w:spacing w:val="-4"/>
        </w:rPr>
        <w:t>特作鑑定小組鑑定結果</w:t>
      </w:r>
      <w:r w:rsidR="006E14B0" w:rsidRPr="00E43E1B">
        <w:rPr>
          <w:rFonts w:hint="eastAsia"/>
          <w:spacing w:val="-4"/>
        </w:rPr>
        <w:t>略</w:t>
      </w:r>
      <w:proofErr w:type="gramStart"/>
      <w:r w:rsidR="006E14B0" w:rsidRPr="00E43E1B">
        <w:rPr>
          <w:rFonts w:hint="eastAsia"/>
          <w:spacing w:val="-4"/>
        </w:rPr>
        <w:t>以</w:t>
      </w:r>
      <w:proofErr w:type="gramEnd"/>
      <w:r w:rsidRPr="00E43E1B">
        <w:rPr>
          <w:rFonts w:hint="eastAsia"/>
          <w:spacing w:val="-4"/>
        </w:rPr>
        <w:t>：「編號511056樣品與中國大陸仁東蒜性狀相符，與所蒐集之泰國蒜性狀不相符。編號510466樣品與中國大陸大蒜品種不相符，與所蒐集之泰國蒜性狀相符。」</w:t>
      </w:r>
    </w:p>
    <w:p w:rsidR="00B15BAC" w:rsidRPr="00E43E1B" w:rsidRDefault="00B15BAC" w:rsidP="003C6C6F">
      <w:pPr>
        <w:pStyle w:val="5"/>
      </w:pPr>
      <w:r w:rsidRPr="00E43E1B">
        <w:rPr>
          <w:rFonts w:hint="eastAsia"/>
        </w:rPr>
        <w:t>報單號碼第BD/05/1</w:t>
      </w:r>
      <w:r w:rsidR="009113D8" w:rsidRPr="00E43E1B">
        <w:rPr>
          <w:rFonts w:hint="eastAsia"/>
        </w:rPr>
        <w:t>**</w:t>
      </w:r>
      <w:r w:rsidRPr="00E43E1B">
        <w:rPr>
          <w:rFonts w:hint="eastAsia"/>
        </w:rPr>
        <w:t>/V4</w:t>
      </w:r>
      <w:r w:rsidR="009113D8" w:rsidRPr="00E43E1B">
        <w:rPr>
          <w:rFonts w:hint="eastAsia"/>
        </w:rPr>
        <w:t>**</w:t>
      </w:r>
      <w:r w:rsidRPr="00E43E1B">
        <w:rPr>
          <w:rFonts w:hint="eastAsia"/>
        </w:rPr>
        <w:t>1</w:t>
      </w:r>
      <w:r w:rsidR="007D5F7E" w:rsidRPr="00E43E1B">
        <w:rPr>
          <w:rFonts w:hint="eastAsia"/>
        </w:rPr>
        <w:t>(</w:t>
      </w:r>
      <w:r w:rsidRPr="00E43E1B">
        <w:rPr>
          <w:rFonts w:hint="eastAsia"/>
        </w:rPr>
        <w:t>貨樣編號</w:t>
      </w:r>
      <w:r w:rsidR="007D5F7E" w:rsidRPr="00E43E1B">
        <w:rPr>
          <w:rFonts w:hint="eastAsia"/>
        </w:rPr>
        <w:t>：</w:t>
      </w:r>
      <w:r w:rsidRPr="00E43E1B">
        <w:rPr>
          <w:rFonts w:hint="eastAsia"/>
        </w:rPr>
        <w:t>511056</w:t>
      </w:r>
      <w:r w:rsidR="003C6C6F" w:rsidRPr="00E43E1B">
        <w:rPr>
          <w:rFonts w:hint="eastAsia"/>
        </w:rPr>
        <w:t>，櫃號：</w:t>
      </w:r>
      <w:r w:rsidR="003C6C6F" w:rsidRPr="00E43E1B">
        <w:t>WHLU77</w:t>
      </w:r>
      <w:r w:rsidR="003C6C6F" w:rsidRPr="00E43E1B">
        <w:rPr>
          <w:rFonts w:hint="eastAsia"/>
        </w:rPr>
        <w:t>09</w:t>
      </w:r>
      <w:r w:rsidR="009113D8" w:rsidRPr="00E43E1B">
        <w:rPr>
          <w:rFonts w:hint="eastAsia"/>
        </w:rPr>
        <w:t>**</w:t>
      </w:r>
      <w:r w:rsidR="003C6C6F" w:rsidRPr="00E43E1B">
        <w:rPr>
          <w:rFonts w:hint="eastAsia"/>
        </w:rPr>
        <w:t>8</w:t>
      </w:r>
      <w:r w:rsidR="007D5F7E" w:rsidRPr="00E43E1B">
        <w:rPr>
          <w:rFonts w:hint="eastAsia"/>
        </w:rPr>
        <w:t>)大蒜因</w:t>
      </w:r>
      <w:r w:rsidRPr="00E43E1B">
        <w:rPr>
          <w:rFonts w:hint="eastAsia"/>
        </w:rPr>
        <w:t>與中國大陸仁東蒜性狀相符，為期慎重，高雄關再由另只貨櫃</w:t>
      </w:r>
      <w:proofErr w:type="gramStart"/>
      <w:r w:rsidRPr="00E43E1B">
        <w:rPr>
          <w:rFonts w:hint="eastAsia"/>
        </w:rPr>
        <w:t>（</w:t>
      </w:r>
      <w:proofErr w:type="gramEnd"/>
      <w:r w:rsidRPr="00E43E1B">
        <w:rPr>
          <w:rFonts w:hint="eastAsia"/>
        </w:rPr>
        <w:t>櫃號</w:t>
      </w:r>
      <w:r w:rsidR="003C6C6F" w:rsidRPr="00E43E1B">
        <w:rPr>
          <w:rFonts w:hint="eastAsia"/>
        </w:rPr>
        <w:t>：</w:t>
      </w:r>
      <w:r w:rsidRPr="00E43E1B">
        <w:rPr>
          <w:rFonts w:hint="eastAsia"/>
        </w:rPr>
        <w:t>WHLU7718</w:t>
      </w:r>
      <w:r w:rsidR="00323F61" w:rsidRPr="00E43E1B">
        <w:rPr>
          <w:rFonts w:hint="eastAsia"/>
        </w:rPr>
        <w:t>**</w:t>
      </w:r>
      <w:r w:rsidRPr="00E43E1B">
        <w:rPr>
          <w:rFonts w:hint="eastAsia"/>
        </w:rPr>
        <w:t>4</w:t>
      </w:r>
      <w:proofErr w:type="gramStart"/>
      <w:r w:rsidRPr="00E43E1B">
        <w:rPr>
          <w:rFonts w:hint="eastAsia"/>
        </w:rPr>
        <w:t>）</w:t>
      </w:r>
      <w:proofErr w:type="gramEnd"/>
      <w:r w:rsidRPr="00E43E1B">
        <w:rPr>
          <w:rFonts w:hint="eastAsia"/>
        </w:rPr>
        <w:t>取貨樣1 包送鑑定，經</w:t>
      </w:r>
      <w:r w:rsidR="007D5F7E" w:rsidRPr="00E43E1B">
        <w:rPr>
          <w:rFonts w:hint="eastAsia"/>
        </w:rPr>
        <w:t>農委會</w:t>
      </w:r>
      <w:r w:rsidRPr="00E43E1B">
        <w:rPr>
          <w:rFonts w:hint="eastAsia"/>
        </w:rPr>
        <w:t>特作鑑</w:t>
      </w:r>
      <w:r w:rsidR="009A65E5" w:rsidRPr="00E43E1B">
        <w:rPr>
          <w:rFonts w:hint="eastAsia"/>
        </w:rPr>
        <w:t>定小組鑑定結果</w:t>
      </w:r>
      <w:r w:rsidR="006E14B0" w:rsidRPr="00E43E1B">
        <w:rPr>
          <w:rFonts w:hint="eastAsia"/>
        </w:rPr>
        <w:t>略</w:t>
      </w:r>
      <w:proofErr w:type="gramStart"/>
      <w:r w:rsidR="006E14B0" w:rsidRPr="00E43E1B">
        <w:rPr>
          <w:rFonts w:hint="eastAsia"/>
        </w:rPr>
        <w:t>以</w:t>
      </w:r>
      <w:proofErr w:type="gramEnd"/>
      <w:r w:rsidRPr="00E43E1B">
        <w:rPr>
          <w:rFonts w:hint="eastAsia"/>
        </w:rPr>
        <w:t>：「與中國大陸大蒜品種性狀不相符，與所蒐集之泰國蒜性狀相符。」亦即報單號碼第BD/05/1</w:t>
      </w:r>
      <w:r w:rsidR="00323F61" w:rsidRPr="00E43E1B">
        <w:rPr>
          <w:rFonts w:hint="eastAsia"/>
        </w:rPr>
        <w:t>**</w:t>
      </w:r>
      <w:r w:rsidRPr="00E43E1B">
        <w:rPr>
          <w:rFonts w:hint="eastAsia"/>
        </w:rPr>
        <w:t>/V4</w:t>
      </w:r>
      <w:r w:rsidR="00323F61" w:rsidRPr="00E43E1B">
        <w:rPr>
          <w:rFonts w:hint="eastAsia"/>
        </w:rPr>
        <w:t>**</w:t>
      </w:r>
      <w:r w:rsidRPr="00E43E1B">
        <w:rPr>
          <w:rFonts w:hint="eastAsia"/>
        </w:rPr>
        <w:t>1之2貨櫃鮮大蒜，前後</w:t>
      </w:r>
      <w:r w:rsidR="002D78C5" w:rsidRPr="00E43E1B">
        <w:rPr>
          <w:rFonts w:hint="eastAsia"/>
        </w:rPr>
        <w:t>品種</w:t>
      </w:r>
      <w:r w:rsidRPr="00E43E1B">
        <w:rPr>
          <w:rFonts w:hint="eastAsia"/>
        </w:rPr>
        <w:t>鑑定結果不同，櫃號WHLU7709</w:t>
      </w:r>
      <w:r w:rsidR="00323F61" w:rsidRPr="00E43E1B">
        <w:rPr>
          <w:rFonts w:hint="eastAsia"/>
        </w:rPr>
        <w:t>**</w:t>
      </w:r>
      <w:r w:rsidRPr="00E43E1B">
        <w:rPr>
          <w:rFonts w:hint="eastAsia"/>
        </w:rPr>
        <w:t>8之大蒜鑑定結果為與中國大陸仁東蒜性狀相符，另櫃號</w:t>
      </w:r>
      <w:r w:rsidRPr="00E43E1B">
        <w:rPr>
          <w:rFonts w:hint="eastAsia"/>
        </w:rPr>
        <w:lastRenderedPageBreak/>
        <w:t>WHLU7718</w:t>
      </w:r>
      <w:r w:rsidR="00323F61" w:rsidRPr="00E43E1B">
        <w:rPr>
          <w:rFonts w:hint="eastAsia"/>
        </w:rPr>
        <w:t>**</w:t>
      </w:r>
      <w:r w:rsidRPr="00E43E1B">
        <w:rPr>
          <w:rFonts w:hint="eastAsia"/>
        </w:rPr>
        <w:t>4鮮大蒜鑑定結果為與中國大陸大蒜品種性狀不相符，與所蒐集之泰國蒜性狀相符。據此，有關櫃號WHLU7718</w:t>
      </w:r>
      <w:r w:rsidR="00323F61" w:rsidRPr="00E43E1B">
        <w:rPr>
          <w:rFonts w:hint="eastAsia"/>
        </w:rPr>
        <w:t>**</w:t>
      </w:r>
      <w:r w:rsidRPr="00E43E1B">
        <w:rPr>
          <w:rFonts w:hint="eastAsia"/>
        </w:rPr>
        <w:t>4</w:t>
      </w:r>
      <w:r w:rsidR="007D5F7E" w:rsidRPr="00E43E1B">
        <w:rPr>
          <w:rFonts w:hint="eastAsia"/>
        </w:rPr>
        <w:t>貨物</w:t>
      </w:r>
      <w:r w:rsidRPr="00E43E1B">
        <w:rPr>
          <w:rFonts w:hint="eastAsia"/>
        </w:rPr>
        <w:t>，高雄關依據放行作業要點第2點及第3點第1款規定，准予廠商繳納3倍貨價加配額外關稅之保證金，於105年7月1日放行。</w:t>
      </w:r>
    </w:p>
    <w:p w:rsidR="00B15BAC" w:rsidRPr="00E43E1B" w:rsidRDefault="00B15BAC" w:rsidP="00BE7726">
      <w:pPr>
        <w:pStyle w:val="5"/>
      </w:pPr>
      <w:r w:rsidRPr="00E43E1B">
        <w:rPr>
          <w:rFonts w:hint="eastAsia"/>
        </w:rPr>
        <w:t>另有關櫃號WHLU7709</w:t>
      </w:r>
      <w:r w:rsidR="00323F61" w:rsidRPr="00E43E1B">
        <w:rPr>
          <w:rFonts w:hint="eastAsia"/>
        </w:rPr>
        <w:t>**</w:t>
      </w:r>
      <w:r w:rsidRPr="00E43E1B">
        <w:rPr>
          <w:rFonts w:hint="eastAsia"/>
        </w:rPr>
        <w:t>8</w:t>
      </w:r>
      <w:r w:rsidR="007D5F7E" w:rsidRPr="00E43E1B">
        <w:rPr>
          <w:rFonts w:hint="eastAsia"/>
        </w:rPr>
        <w:t>貨物</w:t>
      </w:r>
      <w:r w:rsidRPr="00E43E1B">
        <w:rPr>
          <w:rFonts w:hint="eastAsia"/>
        </w:rPr>
        <w:t>，高雄關再請</w:t>
      </w:r>
      <w:r w:rsidR="007D5F7E" w:rsidRPr="00E43E1B">
        <w:rPr>
          <w:rFonts w:hint="eastAsia"/>
        </w:rPr>
        <w:t>農委會</w:t>
      </w:r>
      <w:r w:rsidRPr="00E43E1B">
        <w:rPr>
          <w:rFonts w:hint="eastAsia"/>
        </w:rPr>
        <w:t>特作鑑定小組以成分分析檢測方法，同時利用主成分分析及群集分析2種統計方法進行分析，經研判成分特性結果為與中國大陸大蒜樣本較有差異，近於泰國樣本機會較大。高</w:t>
      </w:r>
      <w:proofErr w:type="gramStart"/>
      <w:r w:rsidRPr="00E43E1B">
        <w:rPr>
          <w:rFonts w:hint="eastAsia"/>
        </w:rPr>
        <w:t>雄關參據行政</w:t>
      </w:r>
      <w:proofErr w:type="gramEnd"/>
      <w:r w:rsidRPr="00E43E1B">
        <w:rPr>
          <w:rFonts w:hint="eastAsia"/>
        </w:rPr>
        <w:t>程序法第36條</w:t>
      </w:r>
      <w:r w:rsidR="00536E89" w:rsidRPr="00E43E1B">
        <w:rPr>
          <w:rStyle w:val="afb"/>
        </w:rPr>
        <w:footnoteReference w:id="13"/>
      </w:r>
      <w:r w:rsidRPr="00E43E1B">
        <w:rPr>
          <w:rFonts w:hint="eastAsia"/>
        </w:rPr>
        <w:t>規定，</w:t>
      </w:r>
      <w:r w:rsidR="009A65E5" w:rsidRPr="00E43E1B">
        <w:rPr>
          <w:rFonts w:hint="eastAsia"/>
        </w:rPr>
        <w:t>認為</w:t>
      </w:r>
      <w:r w:rsidRPr="00E43E1B">
        <w:rPr>
          <w:rFonts w:hint="eastAsia"/>
        </w:rPr>
        <w:t>第2次科學鑑定結果應為更有利進口人及客觀可</w:t>
      </w:r>
      <w:proofErr w:type="gramStart"/>
      <w:r w:rsidRPr="00E43E1B">
        <w:rPr>
          <w:rFonts w:hint="eastAsia"/>
        </w:rPr>
        <w:t>採</w:t>
      </w:r>
      <w:proofErr w:type="gramEnd"/>
      <w:r w:rsidRPr="00E43E1B">
        <w:rPr>
          <w:rFonts w:hint="eastAsia"/>
        </w:rPr>
        <w:t>證據，</w:t>
      </w:r>
      <w:proofErr w:type="gramStart"/>
      <w:r w:rsidRPr="00E43E1B">
        <w:rPr>
          <w:rFonts w:hint="eastAsia"/>
        </w:rPr>
        <w:t>爰</w:t>
      </w:r>
      <w:proofErr w:type="gramEnd"/>
      <w:r w:rsidRPr="00E43E1B">
        <w:rPr>
          <w:rFonts w:hint="eastAsia"/>
        </w:rPr>
        <w:t>准予廠商繳納保證金後，於105年8月17日放行。</w:t>
      </w:r>
      <w:r w:rsidR="007D5F7E" w:rsidRPr="00E43E1B">
        <w:rPr>
          <w:rFonts w:hint="eastAsia"/>
        </w:rPr>
        <w:t>最後，</w:t>
      </w:r>
      <w:r w:rsidR="00F935D8" w:rsidRPr="00E43E1B">
        <w:rPr>
          <w:rFonts w:hint="eastAsia"/>
        </w:rPr>
        <w:t>高雄關於</w:t>
      </w:r>
      <w:r w:rsidR="007D5F7E" w:rsidRPr="00E43E1B">
        <w:rPr>
          <w:rFonts w:hint="eastAsia"/>
        </w:rPr>
        <w:t>105年9月22日依農委會特作鑑定小組成分分析</w:t>
      </w:r>
      <w:r w:rsidR="00F935D8" w:rsidRPr="00E43E1B">
        <w:rPr>
          <w:rFonts w:hint="eastAsia"/>
        </w:rPr>
        <w:t>結果、駐外單位查證回函等事證，綜合認定報單號碼</w:t>
      </w:r>
      <w:r w:rsidR="007D5F7E" w:rsidRPr="00E43E1B">
        <w:rPr>
          <w:rFonts w:hint="eastAsia"/>
        </w:rPr>
        <w:t>BD/05/1</w:t>
      </w:r>
      <w:r w:rsidR="00323F61" w:rsidRPr="00E43E1B">
        <w:rPr>
          <w:rFonts w:hint="eastAsia"/>
        </w:rPr>
        <w:t>**</w:t>
      </w:r>
      <w:r w:rsidR="007D5F7E" w:rsidRPr="00E43E1B">
        <w:rPr>
          <w:rFonts w:hint="eastAsia"/>
        </w:rPr>
        <w:t>/V4</w:t>
      </w:r>
      <w:r w:rsidR="00323F61" w:rsidRPr="00E43E1B">
        <w:rPr>
          <w:rFonts w:hint="eastAsia"/>
        </w:rPr>
        <w:t>**</w:t>
      </w:r>
      <w:r w:rsidR="007D5F7E" w:rsidRPr="00E43E1B">
        <w:rPr>
          <w:rFonts w:hint="eastAsia"/>
        </w:rPr>
        <w:t>1</w:t>
      </w:r>
      <w:r w:rsidR="00F935D8" w:rsidRPr="00E43E1B">
        <w:rPr>
          <w:rFonts w:hint="eastAsia"/>
        </w:rPr>
        <w:t>之大蒜產地為泰國。</w:t>
      </w:r>
    </w:p>
    <w:p w:rsidR="00B15BAC" w:rsidRPr="00E43E1B" w:rsidRDefault="00B15BAC" w:rsidP="00BE7726">
      <w:pPr>
        <w:pStyle w:val="5"/>
        <w:rPr>
          <w:spacing w:val="-6"/>
        </w:rPr>
      </w:pPr>
      <w:r w:rsidRPr="00E43E1B">
        <w:rPr>
          <w:rFonts w:hint="eastAsia"/>
          <w:spacing w:val="-6"/>
        </w:rPr>
        <w:t>至於報單號碼第</w:t>
      </w:r>
      <w:r w:rsidRPr="00E43E1B">
        <w:rPr>
          <w:spacing w:val="-6"/>
        </w:rPr>
        <w:t>BD/05/1</w:t>
      </w:r>
      <w:r w:rsidR="00323F61" w:rsidRPr="00E43E1B">
        <w:rPr>
          <w:rFonts w:hint="eastAsia"/>
          <w:spacing w:val="-6"/>
        </w:rPr>
        <w:t>**</w:t>
      </w:r>
      <w:r w:rsidRPr="00E43E1B">
        <w:rPr>
          <w:spacing w:val="-6"/>
        </w:rPr>
        <w:t>/V4</w:t>
      </w:r>
      <w:r w:rsidR="00323F61" w:rsidRPr="00E43E1B">
        <w:rPr>
          <w:rFonts w:hint="eastAsia"/>
          <w:spacing w:val="-6"/>
        </w:rPr>
        <w:t>**</w:t>
      </w:r>
      <w:r w:rsidRPr="00E43E1B">
        <w:rPr>
          <w:spacing w:val="-6"/>
        </w:rPr>
        <w:t>2</w:t>
      </w:r>
      <w:r w:rsidRPr="00E43E1B">
        <w:rPr>
          <w:rFonts w:hint="eastAsia"/>
          <w:spacing w:val="-6"/>
        </w:rPr>
        <w:t>號貨物經</w:t>
      </w:r>
      <w:r w:rsidR="002830D9" w:rsidRPr="00E43E1B">
        <w:rPr>
          <w:rFonts w:hint="eastAsia"/>
          <w:spacing w:val="-6"/>
        </w:rPr>
        <w:t>農委會</w:t>
      </w:r>
      <w:r w:rsidRPr="00E43E1B">
        <w:rPr>
          <w:rFonts w:hint="eastAsia"/>
          <w:spacing w:val="-6"/>
        </w:rPr>
        <w:t>特作鑑定小組鑑定結果為與該小組所蒐集之泰國蒜性狀相符，高雄關</w:t>
      </w:r>
      <w:proofErr w:type="gramStart"/>
      <w:r w:rsidRPr="00E43E1B">
        <w:rPr>
          <w:rFonts w:hint="eastAsia"/>
          <w:spacing w:val="-6"/>
        </w:rPr>
        <w:t>爰</w:t>
      </w:r>
      <w:proofErr w:type="gramEnd"/>
      <w:r w:rsidRPr="00E43E1B">
        <w:rPr>
          <w:rFonts w:hint="eastAsia"/>
          <w:spacing w:val="-6"/>
        </w:rPr>
        <w:t>准予繳納保證金後，於105年6月8日放行</w:t>
      </w:r>
      <w:r w:rsidR="00F935D8" w:rsidRPr="00E43E1B">
        <w:rPr>
          <w:rFonts w:hint="eastAsia"/>
          <w:spacing w:val="-6"/>
        </w:rPr>
        <w:t>；最終高雄關於105年9月22</w:t>
      </w:r>
      <w:r w:rsidR="001408FE" w:rsidRPr="00E43E1B">
        <w:rPr>
          <w:rFonts w:hint="eastAsia"/>
          <w:spacing w:val="-6"/>
        </w:rPr>
        <w:t>日</w:t>
      </w:r>
      <w:r w:rsidR="00F935D8" w:rsidRPr="00E43E1B">
        <w:rPr>
          <w:rFonts w:hint="eastAsia"/>
          <w:spacing w:val="-6"/>
        </w:rPr>
        <w:t>依</w:t>
      </w:r>
      <w:r w:rsidR="002830D9" w:rsidRPr="00E43E1B">
        <w:rPr>
          <w:rFonts w:hint="eastAsia"/>
          <w:spacing w:val="-6"/>
        </w:rPr>
        <w:t>該</w:t>
      </w:r>
      <w:r w:rsidR="001408FE" w:rsidRPr="00E43E1B">
        <w:rPr>
          <w:rFonts w:hint="eastAsia"/>
          <w:spacing w:val="-6"/>
        </w:rPr>
        <w:t>小組成分分析結果、駐外單位查證回函等</w:t>
      </w:r>
      <w:r w:rsidR="00F935D8" w:rsidRPr="00E43E1B">
        <w:rPr>
          <w:rFonts w:hint="eastAsia"/>
          <w:spacing w:val="-6"/>
        </w:rPr>
        <w:t>事證，綜合認定產地為泰國。</w:t>
      </w:r>
    </w:p>
    <w:p w:rsidR="00BE7726" w:rsidRPr="00E43E1B" w:rsidRDefault="00BE7726" w:rsidP="00F935D8">
      <w:pPr>
        <w:pStyle w:val="4"/>
      </w:pPr>
      <w:r w:rsidRPr="00E43E1B">
        <w:rPr>
          <w:rFonts w:hint="eastAsia"/>
        </w:rPr>
        <w:t>與所蒐集中國大陸大蒜特性不相符者</w:t>
      </w:r>
    </w:p>
    <w:p w:rsidR="00DC3705" w:rsidRPr="00E43E1B" w:rsidRDefault="00F935D8" w:rsidP="00DC3705">
      <w:pPr>
        <w:pStyle w:val="4"/>
        <w:numPr>
          <w:ilvl w:val="0"/>
          <w:numId w:val="0"/>
        </w:numPr>
        <w:ind w:left="1701" w:firstLineChars="208" w:firstLine="708"/>
      </w:pPr>
      <w:r w:rsidRPr="00E43E1B">
        <w:rPr>
          <w:rFonts w:hint="eastAsia"/>
        </w:rPr>
        <w:t>105年5月1日至同年6月30日期間共有</w:t>
      </w:r>
      <w:r w:rsidR="00DC3705" w:rsidRPr="00E43E1B">
        <w:rPr>
          <w:rFonts w:hint="eastAsia"/>
        </w:rPr>
        <w:t>17</w:t>
      </w:r>
      <w:r w:rsidR="009A65E5" w:rsidRPr="00E43E1B">
        <w:rPr>
          <w:rFonts w:hint="eastAsia"/>
        </w:rPr>
        <w:t>批，自泰國進口大蒜其品種鑑定結果</w:t>
      </w:r>
      <w:r w:rsidR="006E14B0" w:rsidRPr="00E43E1B">
        <w:rPr>
          <w:rFonts w:hint="eastAsia"/>
        </w:rPr>
        <w:t>略</w:t>
      </w:r>
      <w:proofErr w:type="gramStart"/>
      <w:r w:rsidR="006E14B0" w:rsidRPr="00E43E1B">
        <w:rPr>
          <w:rFonts w:hint="eastAsia"/>
        </w:rPr>
        <w:t>以</w:t>
      </w:r>
      <w:proofErr w:type="gramEnd"/>
      <w:r w:rsidR="00DC3705" w:rsidRPr="00E43E1B">
        <w:rPr>
          <w:rFonts w:hint="eastAsia"/>
        </w:rPr>
        <w:t>：</w:t>
      </w:r>
      <w:r w:rsidR="00DC3705" w:rsidRPr="00E43E1B">
        <w:rPr>
          <w:rFonts w:ascii="新細明體" w:eastAsia="新細明體" w:hAnsi="新細明體" w:hint="eastAsia"/>
        </w:rPr>
        <w:t>「</w:t>
      </w:r>
      <w:r w:rsidR="00DC3705" w:rsidRPr="00E43E1B">
        <w:rPr>
          <w:rFonts w:hint="eastAsia"/>
        </w:rPr>
        <w:t>與所蒐集中國大陸大蒜特性不相符者，各報驗海關</w:t>
      </w:r>
      <w:r w:rsidR="00DC3705" w:rsidRPr="00E43E1B">
        <w:rPr>
          <w:rFonts w:hint="eastAsia"/>
        </w:rPr>
        <w:lastRenderedPageBreak/>
        <w:t>依關稅法第18條第3項第3款及放行作業要點第2點、第3點規定，准予廠商押款放行，嗣後各海關依農委會特作鑑定小組品種鑑定、成分分析、駐外單位查證</w:t>
      </w:r>
      <w:r w:rsidR="00DC3705" w:rsidRPr="00E43E1B">
        <w:rPr>
          <w:rFonts w:hAnsi="標楷體" w:hint="eastAsia"/>
        </w:rPr>
        <w:t>…</w:t>
      </w:r>
      <w:proofErr w:type="gramStart"/>
      <w:r w:rsidR="00DC3705" w:rsidRPr="00E43E1B">
        <w:rPr>
          <w:rFonts w:hAnsi="標楷體" w:hint="eastAsia"/>
        </w:rPr>
        <w:t>…</w:t>
      </w:r>
      <w:proofErr w:type="gramEnd"/>
      <w:r w:rsidR="00DC3705" w:rsidRPr="00E43E1B">
        <w:rPr>
          <w:rFonts w:hint="eastAsia"/>
        </w:rPr>
        <w:t>等事證，綜合判定原產地為泰國。</w:t>
      </w:r>
      <w:r w:rsidR="009A65E5" w:rsidRPr="00E43E1B">
        <w:rPr>
          <w:rFonts w:hint="eastAsia"/>
        </w:rPr>
        <w:t>」</w:t>
      </w:r>
    </w:p>
    <w:p w:rsidR="009F1B48" w:rsidRPr="00E43E1B" w:rsidRDefault="009F1B48" w:rsidP="009F1B48">
      <w:pPr>
        <w:pStyle w:val="3"/>
        <w:ind w:left="1418"/>
      </w:pPr>
      <w:r w:rsidRPr="00E43E1B">
        <w:rPr>
          <w:rFonts w:hint="eastAsia"/>
        </w:rPr>
        <w:t>另有關105年6月自西班牙進口鮮大蒜之檢疫問題，據防檢局查復</w:t>
      </w:r>
      <w:r w:rsidR="009A65E5" w:rsidRPr="00E43E1B">
        <w:rPr>
          <w:rFonts w:hint="eastAsia"/>
        </w:rPr>
        <w:t>本院稱：</w:t>
      </w:r>
      <w:r w:rsidRPr="00E43E1B">
        <w:rPr>
          <w:rFonts w:hint="eastAsia"/>
        </w:rPr>
        <w:t>105年6月13日及同年月23日分別有1批及2批鮮大蒜自西班牙進口，重量分別為50,000、23</w:t>
      </w:r>
      <w:r w:rsidR="003C6C6F" w:rsidRPr="00E43E1B">
        <w:rPr>
          <w:rFonts w:hint="eastAsia"/>
        </w:rPr>
        <w:t>,</w:t>
      </w:r>
      <w:r w:rsidRPr="00E43E1B">
        <w:rPr>
          <w:rFonts w:hint="eastAsia"/>
        </w:rPr>
        <w:t>000及23</w:t>
      </w:r>
      <w:r w:rsidR="003C6C6F" w:rsidRPr="00E43E1B">
        <w:rPr>
          <w:rFonts w:hint="eastAsia"/>
        </w:rPr>
        <w:t>,</w:t>
      </w:r>
      <w:r w:rsidRPr="00E43E1B">
        <w:rPr>
          <w:rFonts w:hint="eastAsia"/>
        </w:rPr>
        <w:t>000</w:t>
      </w:r>
      <w:r w:rsidR="00467066" w:rsidRPr="00E43E1B">
        <w:rPr>
          <w:rFonts w:hint="eastAsia"/>
        </w:rPr>
        <w:t>公斤，且均自高雄港申報進口，</w:t>
      </w:r>
      <w:r w:rsidRPr="00E43E1B">
        <w:rPr>
          <w:rFonts w:hint="eastAsia"/>
        </w:rPr>
        <w:t>由該局高雄分局執行檢疫，檢疫人員逐批核對進口人檢附之西班牙輸出植物檢疫證明書，執行臨場目視檢查並取樣回實驗室</w:t>
      </w:r>
      <w:proofErr w:type="gramStart"/>
      <w:r w:rsidRPr="00E43E1B">
        <w:rPr>
          <w:rFonts w:hint="eastAsia"/>
        </w:rPr>
        <w:t>鏡檢，均未發現罹染莖線</w:t>
      </w:r>
      <w:proofErr w:type="gramEnd"/>
      <w:r w:rsidRPr="00E43E1B">
        <w:rPr>
          <w:rFonts w:hint="eastAsia"/>
        </w:rPr>
        <w:t>蟲(</w:t>
      </w:r>
      <w:proofErr w:type="spellStart"/>
      <w:r w:rsidRPr="00E43E1B">
        <w:rPr>
          <w:rFonts w:hint="eastAsia"/>
        </w:rPr>
        <w:t>Ditylenchus</w:t>
      </w:r>
      <w:proofErr w:type="spellEnd"/>
      <w:r w:rsidRPr="00E43E1B">
        <w:rPr>
          <w:rFonts w:hint="eastAsia"/>
        </w:rPr>
        <w:t xml:space="preserve"> </w:t>
      </w:r>
      <w:proofErr w:type="spellStart"/>
      <w:r w:rsidRPr="00E43E1B">
        <w:rPr>
          <w:rFonts w:hint="eastAsia"/>
        </w:rPr>
        <w:t>dipsaci</w:t>
      </w:r>
      <w:proofErr w:type="spellEnd"/>
      <w:r w:rsidRPr="00E43E1B">
        <w:rPr>
          <w:rFonts w:hint="eastAsia"/>
        </w:rPr>
        <w:t>)、</w:t>
      </w:r>
      <w:proofErr w:type="gramStart"/>
      <w:r w:rsidRPr="00E43E1B">
        <w:rPr>
          <w:rFonts w:hint="eastAsia"/>
        </w:rPr>
        <w:t>刺足根</w:t>
      </w:r>
      <w:proofErr w:type="gramEnd"/>
      <w:r w:rsidRPr="00E43E1B">
        <w:rPr>
          <w:rFonts w:hint="eastAsia"/>
        </w:rPr>
        <w:t>(</w:t>
      </w:r>
      <w:proofErr w:type="spellStart"/>
      <w:r w:rsidRPr="00E43E1B">
        <w:rPr>
          <w:rFonts w:hint="eastAsia"/>
        </w:rPr>
        <w:t>Rhizoglyhus</w:t>
      </w:r>
      <w:proofErr w:type="spellEnd"/>
      <w:r w:rsidRPr="00E43E1B">
        <w:rPr>
          <w:rFonts w:hint="eastAsia"/>
        </w:rPr>
        <w:t xml:space="preserve"> </w:t>
      </w:r>
      <w:proofErr w:type="spellStart"/>
      <w:r w:rsidRPr="00E43E1B">
        <w:rPr>
          <w:rFonts w:hint="eastAsia"/>
        </w:rPr>
        <w:t>echinopus</w:t>
      </w:r>
      <w:proofErr w:type="spellEnd"/>
      <w:r w:rsidRPr="00E43E1B">
        <w:rPr>
          <w:rFonts w:hint="eastAsia"/>
        </w:rPr>
        <w:t>)及馬鈴薯腐敗線蟲(</w:t>
      </w:r>
      <w:proofErr w:type="spellStart"/>
      <w:r w:rsidRPr="00E43E1B">
        <w:rPr>
          <w:rFonts w:hint="eastAsia"/>
        </w:rPr>
        <w:t>Ditylenchus</w:t>
      </w:r>
      <w:proofErr w:type="spellEnd"/>
      <w:r w:rsidRPr="00E43E1B">
        <w:rPr>
          <w:rFonts w:hint="eastAsia"/>
        </w:rPr>
        <w:t xml:space="preserve"> destructor)，且未附著土壤，該3批鮮大蒜業經該分局分別於105年6月21日及同年月24日評定檢疫合格在案</w:t>
      </w:r>
      <w:r w:rsidR="009A65E5" w:rsidRPr="00E43E1B">
        <w:rPr>
          <w:rFonts w:hint="eastAsia"/>
        </w:rPr>
        <w:t>等語</w:t>
      </w:r>
      <w:r w:rsidR="009A65E5" w:rsidRPr="00E43E1B">
        <w:rPr>
          <w:rStyle w:val="afb"/>
        </w:rPr>
        <w:footnoteReference w:id="14"/>
      </w:r>
      <w:r w:rsidRPr="00E43E1B">
        <w:rPr>
          <w:rFonts w:hint="eastAsia"/>
        </w:rPr>
        <w:t>。</w:t>
      </w:r>
    </w:p>
    <w:p w:rsidR="0047422F" w:rsidRPr="00E43E1B" w:rsidRDefault="004C3A91" w:rsidP="009D253E">
      <w:pPr>
        <w:pStyle w:val="3"/>
        <w:ind w:left="1418"/>
      </w:pPr>
      <w:r w:rsidRPr="00E43E1B">
        <w:rPr>
          <w:rFonts w:hint="eastAsia"/>
        </w:rPr>
        <w:t>綜上，105年5月1日至同年6月30</w:t>
      </w:r>
      <w:r w:rsidR="00DC3705" w:rsidRPr="00E43E1B">
        <w:rPr>
          <w:rFonts w:hint="eastAsia"/>
        </w:rPr>
        <w:t>日</w:t>
      </w:r>
      <w:proofErr w:type="gramStart"/>
      <w:r w:rsidR="00DC3705" w:rsidRPr="00E43E1B">
        <w:rPr>
          <w:rFonts w:hint="eastAsia"/>
        </w:rPr>
        <w:t>期間，</w:t>
      </w:r>
      <w:proofErr w:type="gramEnd"/>
      <w:r w:rsidR="00DC3705" w:rsidRPr="00E43E1B">
        <w:rPr>
          <w:rFonts w:hint="eastAsia"/>
        </w:rPr>
        <w:t>我國自泰國所進口</w:t>
      </w:r>
      <w:r w:rsidR="001E288C" w:rsidRPr="00E43E1B">
        <w:rPr>
          <w:rFonts w:hint="eastAsia"/>
        </w:rPr>
        <w:t>鮮</w:t>
      </w:r>
      <w:r w:rsidRPr="00E43E1B">
        <w:rPr>
          <w:rFonts w:hint="eastAsia"/>
        </w:rPr>
        <w:t>大蒜</w:t>
      </w:r>
      <w:r w:rsidR="002D78C5" w:rsidRPr="00E43E1B">
        <w:rPr>
          <w:rFonts w:hint="eastAsia"/>
        </w:rPr>
        <w:t>計有</w:t>
      </w:r>
      <w:r w:rsidR="00DC3705" w:rsidRPr="00E43E1B">
        <w:rPr>
          <w:rFonts w:hint="eastAsia"/>
        </w:rPr>
        <w:t>2</w:t>
      </w:r>
      <w:r w:rsidR="00FA117B" w:rsidRPr="00E43E1B">
        <w:rPr>
          <w:rFonts w:hint="eastAsia"/>
        </w:rPr>
        <w:t>5</w:t>
      </w:r>
      <w:r w:rsidR="002D78C5" w:rsidRPr="00E43E1B">
        <w:rPr>
          <w:rFonts w:hint="eastAsia"/>
        </w:rPr>
        <w:t>批</w:t>
      </w:r>
      <w:r w:rsidR="00DC3705" w:rsidRPr="00E43E1B">
        <w:rPr>
          <w:rFonts w:hint="eastAsia"/>
        </w:rPr>
        <w:t>(</w:t>
      </w:r>
      <w:proofErr w:type="gramStart"/>
      <w:r w:rsidR="00DC3705" w:rsidRPr="00E43E1B">
        <w:rPr>
          <w:rFonts w:hint="eastAsia"/>
        </w:rPr>
        <w:t>含本案</w:t>
      </w:r>
      <w:proofErr w:type="gramEnd"/>
      <w:r w:rsidR="00467066" w:rsidRPr="00E43E1B">
        <w:rPr>
          <w:rFonts w:hint="eastAsia"/>
        </w:rPr>
        <w:t>2批</w:t>
      </w:r>
      <w:r w:rsidR="00DC3705" w:rsidRPr="00E43E1B">
        <w:rPr>
          <w:rFonts w:hint="eastAsia"/>
        </w:rPr>
        <w:t>)</w:t>
      </w:r>
      <w:r w:rsidR="002D78C5" w:rsidRPr="00E43E1B">
        <w:rPr>
          <w:rFonts w:hint="eastAsia"/>
        </w:rPr>
        <w:t>，</w:t>
      </w:r>
      <w:r w:rsidR="001E288C" w:rsidRPr="00E43E1B">
        <w:rPr>
          <w:rFonts w:hint="eastAsia"/>
        </w:rPr>
        <w:t>其</w:t>
      </w:r>
      <w:r w:rsidRPr="00E43E1B">
        <w:rPr>
          <w:rFonts w:hint="eastAsia"/>
        </w:rPr>
        <w:t>原產地經農委會</w:t>
      </w:r>
      <w:r w:rsidR="003F6E07" w:rsidRPr="00E43E1B">
        <w:rPr>
          <w:rFonts w:hint="eastAsia"/>
        </w:rPr>
        <w:t>品種鑑定</w:t>
      </w:r>
      <w:r w:rsidR="003F6E07" w:rsidRPr="00E43E1B">
        <w:rPr>
          <w:rFonts w:hAnsi="標楷體" w:hint="eastAsia"/>
        </w:rPr>
        <w:t>、</w:t>
      </w:r>
      <w:r w:rsidR="003F6E07" w:rsidRPr="00E43E1B">
        <w:rPr>
          <w:rFonts w:hint="eastAsia"/>
        </w:rPr>
        <w:t>成分分析</w:t>
      </w:r>
      <w:r w:rsidR="001E288C" w:rsidRPr="00E43E1B">
        <w:rPr>
          <w:rFonts w:hint="eastAsia"/>
        </w:rPr>
        <w:t>後，海關再綜合其他相關事證，</w:t>
      </w:r>
      <w:r w:rsidR="003F6E07" w:rsidRPr="00E43E1B">
        <w:rPr>
          <w:rFonts w:hint="eastAsia"/>
        </w:rPr>
        <w:t>最終判定為泰國，</w:t>
      </w:r>
      <w:r w:rsidR="001A177C" w:rsidRPr="00E43E1B">
        <w:rPr>
          <w:rFonts w:hint="eastAsia"/>
        </w:rPr>
        <w:t>故該期間我國自泰國所進口大蒜，</w:t>
      </w:r>
      <w:r w:rsidR="00536E89" w:rsidRPr="00E43E1B">
        <w:rPr>
          <w:rFonts w:hint="eastAsia"/>
        </w:rPr>
        <w:t>並</w:t>
      </w:r>
      <w:r w:rsidR="003F6E07" w:rsidRPr="00E43E1B">
        <w:rPr>
          <w:rFonts w:hint="eastAsia"/>
        </w:rPr>
        <w:t>無</w:t>
      </w:r>
      <w:r w:rsidR="001A177C" w:rsidRPr="00E43E1B">
        <w:rPr>
          <w:rFonts w:hint="eastAsia"/>
        </w:rPr>
        <w:t>判定原產地為中國大陸之案例</w:t>
      </w:r>
      <w:r w:rsidR="00467066" w:rsidRPr="00E43E1B">
        <w:rPr>
          <w:rFonts w:hint="eastAsia"/>
        </w:rPr>
        <w:t>；另105年6月間自西班牙進口鮮大蒜計3批，</w:t>
      </w:r>
      <w:r w:rsidR="0080395B" w:rsidRPr="00E43E1B">
        <w:rPr>
          <w:rFonts w:hint="eastAsia"/>
        </w:rPr>
        <w:t>經防檢局</w:t>
      </w:r>
      <w:r w:rsidR="009D253E" w:rsidRPr="00E43E1B">
        <w:rPr>
          <w:rFonts w:hint="eastAsia"/>
        </w:rPr>
        <w:t>檢疫結果尚無</w:t>
      </w:r>
      <w:proofErr w:type="gramStart"/>
      <w:r w:rsidR="009D253E" w:rsidRPr="00E43E1B">
        <w:rPr>
          <w:rFonts w:hint="eastAsia"/>
        </w:rPr>
        <w:t>罹</w:t>
      </w:r>
      <w:proofErr w:type="gramEnd"/>
      <w:r w:rsidR="009D253E" w:rsidRPr="00E43E1B">
        <w:rPr>
          <w:rFonts w:hint="eastAsia"/>
        </w:rPr>
        <w:t>染相關病菌，</w:t>
      </w:r>
      <w:proofErr w:type="gramStart"/>
      <w:r w:rsidR="009D253E" w:rsidRPr="00E43E1B">
        <w:rPr>
          <w:rFonts w:hint="eastAsia"/>
        </w:rPr>
        <w:t>均經評定</w:t>
      </w:r>
      <w:proofErr w:type="gramEnd"/>
      <w:r w:rsidR="009D253E" w:rsidRPr="00E43E1B">
        <w:rPr>
          <w:rFonts w:hint="eastAsia"/>
        </w:rPr>
        <w:t>合格在案</w:t>
      </w:r>
      <w:r w:rsidR="00536E89" w:rsidRPr="00E43E1B">
        <w:rPr>
          <w:rFonts w:hint="eastAsia"/>
        </w:rPr>
        <w:t>，</w:t>
      </w:r>
      <w:proofErr w:type="gramStart"/>
      <w:r w:rsidR="00536E89" w:rsidRPr="00E43E1B">
        <w:rPr>
          <w:rFonts w:hint="eastAsia"/>
        </w:rPr>
        <w:t>併此敘</w:t>
      </w:r>
      <w:proofErr w:type="gramEnd"/>
      <w:r w:rsidR="00536E89" w:rsidRPr="00E43E1B">
        <w:rPr>
          <w:rFonts w:hint="eastAsia"/>
        </w:rPr>
        <w:t>明</w:t>
      </w:r>
      <w:r w:rsidR="009D253E" w:rsidRPr="00E43E1B">
        <w:rPr>
          <w:rFonts w:hint="eastAsia"/>
        </w:rPr>
        <w:t>。</w:t>
      </w:r>
    </w:p>
    <w:p w:rsidR="009F1B48" w:rsidRPr="00E43E1B" w:rsidRDefault="009F1B48" w:rsidP="001737BB">
      <w:pPr>
        <w:pStyle w:val="1"/>
        <w:numPr>
          <w:ilvl w:val="0"/>
          <w:numId w:val="0"/>
        </w:numPr>
        <w:ind w:left="699" w:hanging="699"/>
        <w:sectPr w:rsidR="009F1B48" w:rsidRPr="00E43E1B" w:rsidSect="00F2720B">
          <w:footerReference w:type="default" r:id="rId8"/>
          <w:pgSz w:w="11907" w:h="16840" w:code="9"/>
          <w:pgMar w:top="1701" w:right="1418" w:bottom="1418" w:left="1418" w:header="851" w:footer="851" w:gutter="227"/>
          <w:cols w:space="425"/>
          <w:docGrid w:type="linesAndChars" w:linePitch="457" w:charSpace="4127"/>
        </w:sectPr>
      </w:pPr>
    </w:p>
    <w:p w:rsidR="00CE6F06" w:rsidRPr="00E43E1B" w:rsidRDefault="00CE6F06">
      <w:pPr>
        <w:pStyle w:val="a5"/>
        <w:kinsoku w:val="0"/>
        <w:spacing w:before="0" w:after="0"/>
        <w:ind w:leftChars="1100" w:left="3742"/>
        <w:jc w:val="both"/>
        <w:rPr>
          <w:rFonts w:ascii="Times New Roman"/>
          <w:b w:val="0"/>
          <w:bCs/>
          <w:snapToGrid/>
          <w:spacing w:val="0"/>
          <w:kern w:val="0"/>
          <w:sz w:val="40"/>
        </w:rPr>
      </w:pPr>
      <w:r w:rsidRPr="00E43E1B">
        <w:rPr>
          <w:rFonts w:hint="eastAsia"/>
          <w:b w:val="0"/>
          <w:bCs/>
          <w:snapToGrid/>
          <w:spacing w:val="12"/>
          <w:kern w:val="0"/>
          <w:sz w:val="40"/>
        </w:rPr>
        <w:lastRenderedPageBreak/>
        <w:t>調查委員：</w:t>
      </w:r>
      <w:r w:rsidR="00271D2E">
        <w:rPr>
          <w:rFonts w:hint="eastAsia"/>
          <w:b w:val="0"/>
          <w:bCs/>
          <w:snapToGrid/>
          <w:spacing w:val="12"/>
          <w:kern w:val="0"/>
          <w:sz w:val="40"/>
        </w:rPr>
        <w:t>楊美鈴</w:t>
      </w:r>
    </w:p>
    <w:p w:rsidR="00CE6F06" w:rsidRPr="00271D2E" w:rsidRDefault="00271D2E">
      <w:pPr>
        <w:pStyle w:val="a5"/>
        <w:kinsoku w:val="0"/>
        <w:spacing w:before="0" w:after="0"/>
        <w:ind w:leftChars="1100" w:left="3742" w:firstLineChars="500" w:firstLine="2221"/>
        <w:jc w:val="both"/>
        <w:rPr>
          <w:b w:val="0"/>
          <w:bCs/>
          <w:snapToGrid/>
          <w:spacing w:val="12"/>
          <w:kern w:val="0"/>
          <w:sz w:val="40"/>
          <w:szCs w:val="40"/>
        </w:rPr>
      </w:pPr>
      <w:r>
        <w:rPr>
          <w:rFonts w:hint="eastAsia"/>
          <w:b w:val="0"/>
          <w:bCs/>
          <w:snapToGrid/>
          <w:spacing w:val="12"/>
          <w:kern w:val="0"/>
          <w:sz w:val="40"/>
          <w:szCs w:val="40"/>
        </w:rPr>
        <w:t>高鳳仙</w:t>
      </w:r>
    </w:p>
    <w:p w:rsidR="00CE6F06" w:rsidRPr="00271D2E" w:rsidRDefault="00271D2E">
      <w:pPr>
        <w:pStyle w:val="a5"/>
        <w:kinsoku w:val="0"/>
        <w:spacing w:before="0" w:after="0"/>
        <w:ind w:leftChars="1100" w:left="3742" w:firstLineChars="500" w:firstLine="2221"/>
        <w:jc w:val="both"/>
        <w:rPr>
          <w:b w:val="0"/>
          <w:bCs/>
          <w:snapToGrid/>
          <w:spacing w:val="12"/>
          <w:kern w:val="0"/>
          <w:sz w:val="40"/>
          <w:szCs w:val="40"/>
        </w:rPr>
      </w:pPr>
      <w:r>
        <w:rPr>
          <w:rFonts w:hint="eastAsia"/>
          <w:b w:val="0"/>
          <w:bCs/>
          <w:snapToGrid/>
          <w:spacing w:val="12"/>
          <w:kern w:val="0"/>
          <w:sz w:val="40"/>
          <w:szCs w:val="40"/>
        </w:rPr>
        <w:t>蔡培村</w:t>
      </w:r>
    </w:p>
    <w:p w:rsidR="00CE6F06" w:rsidRPr="00E43E1B" w:rsidRDefault="00CE6F06">
      <w:pPr>
        <w:pStyle w:val="a5"/>
        <w:kinsoku w:val="0"/>
        <w:spacing w:before="0" w:after="0"/>
        <w:ind w:leftChars="1100" w:left="3742" w:firstLineChars="500" w:firstLine="2021"/>
        <w:jc w:val="both"/>
        <w:rPr>
          <w:b w:val="0"/>
          <w:bCs/>
          <w:snapToGrid/>
          <w:spacing w:val="12"/>
          <w:kern w:val="0"/>
        </w:rPr>
      </w:pPr>
    </w:p>
    <w:p w:rsidR="006B4874" w:rsidRPr="00E43E1B" w:rsidRDefault="006B4874">
      <w:pPr>
        <w:pStyle w:val="a5"/>
        <w:kinsoku w:val="0"/>
        <w:spacing w:before="0" w:after="0"/>
        <w:ind w:leftChars="1100" w:left="3742" w:firstLineChars="500" w:firstLine="2021"/>
        <w:jc w:val="both"/>
        <w:rPr>
          <w:b w:val="0"/>
          <w:bCs/>
          <w:snapToGrid/>
          <w:spacing w:val="12"/>
          <w:kern w:val="0"/>
        </w:rPr>
      </w:pPr>
    </w:p>
    <w:p w:rsidR="006B4874" w:rsidRPr="00E43E1B" w:rsidRDefault="006B4874">
      <w:pPr>
        <w:pStyle w:val="a5"/>
        <w:kinsoku w:val="0"/>
        <w:spacing w:before="0" w:after="0"/>
        <w:ind w:leftChars="1100" w:left="3742" w:firstLineChars="500" w:firstLine="2021"/>
        <w:jc w:val="both"/>
        <w:rPr>
          <w:b w:val="0"/>
          <w:bCs/>
          <w:snapToGrid/>
          <w:spacing w:val="12"/>
          <w:kern w:val="0"/>
        </w:rPr>
      </w:pPr>
    </w:p>
    <w:p w:rsidR="006B4874" w:rsidRPr="00E43E1B" w:rsidRDefault="006B4874">
      <w:pPr>
        <w:pStyle w:val="a5"/>
        <w:kinsoku w:val="0"/>
        <w:spacing w:before="0" w:after="0"/>
        <w:ind w:leftChars="1100" w:left="3742" w:firstLineChars="500" w:firstLine="2021"/>
        <w:jc w:val="both"/>
        <w:rPr>
          <w:b w:val="0"/>
          <w:bCs/>
          <w:snapToGrid/>
          <w:spacing w:val="12"/>
          <w:kern w:val="0"/>
        </w:rPr>
      </w:pPr>
    </w:p>
    <w:p w:rsidR="000152A8" w:rsidRPr="00E43E1B" w:rsidRDefault="000152A8">
      <w:pPr>
        <w:pStyle w:val="ab"/>
        <w:ind w:left="1020" w:hanging="1020"/>
        <w:rPr>
          <w:bCs/>
        </w:rPr>
        <w:sectPr w:rsidR="000152A8" w:rsidRPr="00E43E1B" w:rsidSect="00F2720B">
          <w:pgSz w:w="11907" w:h="16840" w:code="9"/>
          <w:pgMar w:top="1701" w:right="1418" w:bottom="1418" w:left="1418" w:header="851" w:footer="851" w:gutter="227"/>
          <w:cols w:space="425"/>
          <w:docGrid w:type="linesAndChars" w:linePitch="457" w:charSpace="4127"/>
        </w:sectPr>
      </w:pPr>
    </w:p>
    <w:p w:rsidR="00FA117B" w:rsidRPr="00E43E1B" w:rsidRDefault="002D183C" w:rsidP="00FA117B">
      <w:pPr>
        <w:rPr>
          <w:bCs/>
          <w:sz w:val="28"/>
          <w:szCs w:val="28"/>
        </w:rPr>
      </w:pPr>
      <w:r w:rsidRPr="00E43E1B">
        <w:rPr>
          <w:rFonts w:hint="eastAsia"/>
          <w:bCs/>
          <w:sz w:val="28"/>
          <w:szCs w:val="28"/>
        </w:rPr>
        <w:lastRenderedPageBreak/>
        <w:t>附</w:t>
      </w:r>
      <w:r w:rsidR="00FA117B" w:rsidRPr="00E43E1B">
        <w:rPr>
          <w:rFonts w:hint="eastAsia"/>
          <w:bCs/>
          <w:sz w:val="28"/>
          <w:szCs w:val="28"/>
        </w:rPr>
        <w:t>表、</w:t>
      </w:r>
      <w:r w:rsidR="00FA117B" w:rsidRPr="00E43E1B">
        <w:rPr>
          <w:rFonts w:hint="eastAsia"/>
          <w:bCs/>
          <w:sz w:val="28"/>
          <w:szCs w:val="28"/>
        </w:rPr>
        <w:t>105</w:t>
      </w:r>
      <w:r w:rsidR="00FA117B" w:rsidRPr="00E43E1B">
        <w:rPr>
          <w:rFonts w:hint="eastAsia"/>
          <w:bCs/>
          <w:sz w:val="28"/>
          <w:szCs w:val="28"/>
        </w:rPr>
        <w:t>年</w:t>
      </w:r>
      <w:r w:rsidR="00FA117B" w:rsidRPr="00E43E1B">
        <w:rPr>
          <w:rFonts w:hint="eastAsia"/>
          <w:bCs/>
          <w:sz w:val="28"/>
          <w:szCs w:val="28"/>
        </w:rPr>
        <w:t>5</w:t>
      </w:r>
      <w:r w:rsidR="00FA117B" w:rsidRPr="00E43E1B">
        <w:rPr>
          <w:rFonts w:hint="eastAsia"/>
          <w:bCs/>
          <w:sz w:val="28"/>
          <w:szCs w:val="28"/>
        </w:rPr>
        <w:t>月</w:t>
      </w:r>
      <w:r w:rsidR="00FA117B" w:rsidRPr="00E43E1B">
        <w:rPr>
          <w:rFonts w:hint="eastAsia"/>
          <w:bCs/>
          <w:sz w:val="28"/>
          <w:szCs w:val="28"/>
        </w:rPr>
        <w:t>1</w:t>
      </w:r>
      <w:r w:rsidR="00FA117B" w:rsidRPr="00E43E1B">
        <w:rPr>
          <w:rFonts w:hint="eastAsia"/>
          <w:bCs/>
          <w:sz w:val="28"/>
          <w:szCs w:val="28"/>
        </w:rPr>
        <w:t>日至同年</w:t>
      </w:r>
      <w:r w:rsidR="00FA117B" w:rsidRPr="00E43E1B">
        <w:rPr>
          <w:rFonts w:hint="eastAsia"/>
          <w:bCs/>
          <w:sz w:val="28"/>
          <w:szCs w:val="28"/>
        </w:rPr>
        <w:t>6</w:t>
      </w:r>
      <w:r w:rsidR="00FA117B" w:rsidRPr="00E43E1B">
        <w:rPr>
          <w:rFonts w:hint="eastAsia"/>
          <w:bCs/>
          <w:sz w:val="28"/>
          <w:szCs w:val="28"/>
        </w:rPr>
        <w:t>月</w:t>
      </w:r>
      <w:r w:rsidR="00FA117B" w:rsidRPr="00E43E1B">
        <w:rPr>
          <w:rFonts w:hint="eastAsia"/>
          <w:bCs/>
          <w:sz w:val="28"/>
          <w:szCs w:val="28"/>
        </w:rPr>
        <w:t>30</w:t>
      </w:r>
      <w:r w:rsidR="00FA117B" w:rsidRPr="00E43E1B">
        <w:rPr>
          <w:rFonts w:hint="eastAsia"/>
          <w:bCs/>
          <w:sz w:val="28"/>
          <w:szCs w:val="28"/>
        </w:rPr>
        <w:t>日我國自泰國進口鮮大蒜之情形</w:t>
      </w:r>
    </w:p>
    <w:tbl>
      <w:tblPr>
        <w:tblStyle w:val="af1"/>
        <w:tblW w:w="13750" w:type="dxa"/>
        <w:tblInd w:w="-34" w:type="dxa"/>
        <w:tblLayout w:type="fixed"/>
        <w:tblLook w:val="04A0" w:firstRow="1" w:lastRow="0" w:firstColumn="1" w:lastColumn="0" w:noHBand="0" w:noVBand="1"/>
      </w:tblPr>
      <w:tblGrid>
        <w:gridCol w:w="851"/>
        <w:gridCol w:w="1134"/>
        <w:gridCol w:w="2126"/>
        <w:gridCol w:w="1085"/>
        <w:gridCol w:w="4269"/>
        <w:gridCol w:w="1167"/>
        <w:gridCol w:w="1912"/>
        <w:gridCol w:w="1206"/>
      </w:tblGrid>
      <w:tr w:rsidR="00CE1C7E" w:rsidRPr="00E43E1B" w:rsidTr="00536E89">
        <w:trPr>
          <w:trHeight w:val="20"/>
          <w:tblHeader/>
        </w:trPr>
        <w:tc>
          <w:tcPr>
            <w:tcW w:w="851" w:type="dxa"/>
            <w:vMerge w:val="restart"/>
            <w:vAlign w:val="center"/>
          </w:tcPr>
          <w:p w:rsidR="000152A8" w:rsidRPr="00E43E1B" w:rsidRDefault="000152A8" w:rsidP="000152A8">
            <w:pPr>
              <w:pStyle w:val="3"/>
              <w:numPr>
                <w:ilvl w:val="0"/>
                <w:numId w:val="0"/>
              </w:numPr>
              <w:snapToGrid w:val="0"/>
              <w:spacing w:line="360" w:lineRule="exact"/>
              <w:ind w:leftChars="-28" w:left="-95" w:rightChars="-21" w:right="-71"/>
              <w:jc w:val="center"/>
              <w:rPr>
                <w:b/>
                <w:sz w:val="28"/>
                <w:szCs w:val="28"/>
              </w:rPr>
            </w:pPr>
            <w:r w:rsidRPr="00E43E1B">
              <w:rPr>
                <w:rFonts w:hint="eastAsia"/>
                <w:b/>
                <w:sz w:val="28"/>
                <w:szCs w:val="28"/>
              </w:rPr>
              <w:t>項次</w:t>
            </w:r>
          </w:p>
        </w:tc>
        <w:tc>
          <w:tcPr>
            <w:tcW w:w="1134" w:type="dxa"/>
            <w:vMerge w:val="restart"/>
            <w:vAlign w:val="center"/>
          </w:tcPr>
          <w:p w:rsidR="000152A8" w:rsidRPr="00E43E1B" w:rsidRDefault="000152A8" w:rsidP="000152A8">
            <w:pPr>
              <w:pStyle w:val="3"/>
              <w:numPr>
                <w:ilvl w:val="0"/>
                <w:numId w:val="0"/>
              </w:numPr>
              <w:snapToGrid w:val="0"/>
              <w:spacing w:line="360" w:lineRule="exact"/>
              <w:ind w:leftChars="-26" w:left="-88" w:rightChars="-17" w:right="-58"/>
              <w:jc w:val="center"/>
              <w:rPr>
                <w:b/>
                <w:spacing w:val="-20"/>
                <w:sz w:val="28"/>
                <w:szCs w:val="28"/>
              </w:rPr>
            </w:pPr>
            <w:r w:rsidRPr="00E43E1B">
              <w:rPr>
                <w:rFonts w:hint="eastAsia"/>
                <w:b/>
                <w:spacing w:val="-20"/>
                <w:sz w:val="28"/>
                <w:szCs w:val="28"/>
              </w:rPr>
              <w:t>報驗</w:t>
            </w:r>
          </w:p>
          <w:p w:rsidR="000152A8" w:rsidRPr="00E43E1B" w:rsidRDefault="000152A8" w:rsidP="000152A8">
            <w:pPr>
              <w:pStyle w:val="3"/>
              <w:numPr>
                <w:ilvl w:val="0"/>
                <w:numId w:val="0"/>
              </w:numPr>
              <w:snapToGrid w:val="0"/>
              <w:spacing w:line="360" w:lineRule="exact"/>
              <w:ind w:leftChars="-26" w:left="-88" w:rightChars="-17" w:right="-58"/>
              <w:jc w:val="center"/>
              <w:rPr>
                <w:b/>
                <w:spacing w:val="-20"/>
                <w:sz w:val="28"/>
                <w:szCs w:val="28"/>
              </w:rPr>
            </w:pPr>
            <w:r w:rsidRPr="00E43E1B">
              <w:rPr>
                <w:rFonts w:hint="eastAsia"/>
                <w:b/>
                <w:spacing w:val="-20"/>
                <w:sz w:val="28"/>
                <w:szCs w:val="28"/>
              </w:rPr>
              <w:t>海關</w:t>
            </w:r>
          </w:p>
        </w:tc>
        <w:tc>
          <w:tcPr>
            <w:tcW w:w="2126" w:type="dxa"/>
            <w:vMerge w:val="restart"/>
            <w:vAlign w:val="center"/>
          </w:tcPr>
          <w:p w:rsidR="000152A8" w:rsidRPr="00E43E1B" w:rsidRDefault="000152A8" w:rsidP="000152A8">
            <w:pPr>
              <w:pStyle w:val="3"/>
              <w:numPr>
                <w:ilvl w:val="0"/>
                <w:numId w:val="0"/>
              </w:numPr>
              <w:snapToGrid w:val="0"/>
              <w:spacing w:line="360" w:lineRule="exact"/>
              <w:ind w:leftChars="-28" w:left="-95" w:rightChars="-21" w:right="-71"/>
              <w:jc w:val="center"/>
              <w:rPr>
                <w:b/>
                <w:spacing w:val="-20"/>
                <w:sz w:val="28"/>
                <w:szCs w:val="28"/>
              </w:rPr>
            </w:pPr>
            <w:r w:rsidRPr="00E43E1B">
              <w:rPr>
                <w:rFonts w:hint="eastAsia"/>
                <w:b/>
                <w:spacing w:val="-20"/>
                <w:sz w:val="28"/>
                <w:szCs w:val="28"/>
              </w:rPr>
              <w:t>報單號碼</w:t>
            </w:r>
          </w:p>
        </w:tc>
        <w:tc>
          <w:tcPr>
            <w:tcW w:w="1085" w:type="dxa"/>
            <w:vMerge w:val="restart"/>
            <w:vAlign w:val="center"/>
          </w:tcPr>
          <w:p w:rsidR="000152A8" w:rsidRPr="00E43E1B" w:rsidRDefault="000152A8" w:rsidP="000152A8">
            <w:pPr>
              <w:pStyle w:val="3"/>
              <w:numPr>
                <w:ilvl w:val="0"/>
                <w:numId w:val="0"/>
              </w:numPr>
              <w:snapToGrid w:val="0"/>
              <w:spacing w:line="360" w:lineRule="exact"/>
              <w:ind w:leftChars="-28" w:left="-95" w:rightChars="-31" w:right="-105"/>
              <w:jc w:val="center"/>
              <w:rPr>
                <w:b/>
                <w:spacing w:val="-20"/>
                <w:sz w:val="28"/>
                <w:szCs w:val="28"/>
              </w:rPr>
            </w:pPr>
            <w:r w:rsidRPr="00E43E1B">
              <w:rPr>
                <w:rFonts w:hint="eastAsia"/>
                <w:b/>
                <w:spacing w:val="-20"/>
                <w:sz w:val="28"/>
                <w:szCs w:val="28"/>
              </w:rPr>
              <w:t>進口數量</w:t>
            </w:r>
          </w:p>
          <w:p w:rsidR="000152A8" w:rsidRPr="00E43E1B" w:rsidRDefault="000152A8" w:rsidP="000152A8">
            <w:pPr>
              <w:pStyle w:val="3"/>
              <w:numPr>
                <w:ilvl w:val="0"/>
                <w:numId w:val="0"/>
              </w:numPr>
              <w:snapToGrid w:val="0"/>
              <w:spacing w:line="360" w:lineRule="exact"/>
              <w:ind w:leftChars="-28" w:left="-95" w:rightChars="-31" w:right="-105"/>
              <w:jc w:val="center"/>
              <w:rPr>
                <w:b/>
                <w:spacing w:val="-20"/>
                <w:sz w:val="28"/>
                <w:szCs w:val="28"/>
              </w:rPr>
            </w:pPr>
            <w:r w:rsidRPr="00E43E1B">
              <w:rPr>
                <w:rFonts w:hint="eastAsia"/>
                <w:b/>
                <w:spacing w:val="-20"/>
                <w:sz w:val="28"/>
                <w:szCs w:val="28"/>
              </w:rPr>
              <w:t>(公噸)</w:t>
            </w:r>
          </w:p>
        </w:tc>
        <w:tc>
          <w:tcPr>
            <w:tcW w:w="5436" w:type="dxa"/>
            <w:gridSpan w:val="2"/>
            <w:vAlign w:val="center"/>
          </w:tcPr>
          <w:p w:rsidR="000152A8" w:rsidRPr="00E43E1B" w:rsidRDefault="00536E89" w:rsidP="000152A8">
            <w:pPr>
              <w:pStyle w:val="3"/>
              <w:numPr>
                <w:ilvl w:val="0"/>
                <w:numId w:val="0"/>
              </w:numPr>
              <w:snapToGrid w:val="0"/>
              <w:spacing w:line="360" w:lineRule="exact"/>
              <w:ind w:leftChars="-27" w:left="-92" w:rightChars="-24" w:right="-82"/>
              <w:jc w:val="center"/>
              <w:rPr>
                <w:b/>
                <w:spacing w:val="-20"/>
                <w:sz w:val="28"/>
                <w:szCs w:val="28"/>
              </w:rPr>
            </w:pPr>
            <w:r w:rsidRPr="00E43E1B">
              <w:rPr>
                <w:rFonts w:hint="eastAsia"/>
                <w:b/>
                <w:spacing w:val="-20"/>
                <w:sz w:val="28"/>
                <w:szCs w:val="28"/>
              </w:rPr>
              <w:t>農委會</w:t>
            </w:r>
            <w:r w:rsidR="000152A8" w:rsidRPr="00E43E1B">
              <w:rPr>
                <w:rFonts w:hint="eastAsia"/>
                <w:b/>
                <w:spacing w:val="-20"/>
                <w:sz w:val="28"/>
                <w:szCs w:val="28"/>
              </w:rPr>
              <w:t>品種鑑定情形</w:t>
            </w:r>
          </w:p>
        </w:tc>
        <w:tc>
          <w:tcPr>
            <w:tcW w:w="3118" w:type="dxa"/>
            <w:gridSpan w:val="2"/>
            <w:vAlign w:val="center"/>
          </w:tcPr>
          <w:p w:rsidR="000152A8" w:rsidRPr="00E43E1B" w:rsidRDefault="000152A8" w:rsidP="000152A8">
            <w:pPr>
              <w:pStyle w:val="3"/>
              <w:numPr>
                <w:ilvl w:val="0"/>
                <w:numId w:val="0"/>
              </w:numPr>
              <w:snapToGrid w:val="0"/>
              <w:spacing w:line="360" w:lineRule="exact"/>
              <w:ind w:leftChars="-27" w:left="-92" w:rightChars="-24" w:right="-82"/>
              <w:jc w:val="center"/>
              <w:rPr>
                <w:b/>
                <w:spacing w:val="-20"/>
                <w:sz w:val="28"/>
                <w:szCs w:val="28"/>
              </w:rPr>
            </w:pPr>
            <w:r w:rsidRPr="00E43E1B">
              <w:rPr>
                <w:rFonts w:hint="eastAsia"/>
                <w:b/>
                <w:spacing w:val="-20"/>
                <w:sz w:val="28"/>
                <w:szCs w:val="28"/>
              </w:rPr>
              <w:t>海關產地判定情形</w:t>
            </w:r>
          </w:p>
        </w:tc>
      </w:tr>
      <w:tr w:rsidR="00CE1C7E" w:rsidRPr="00E43E1B" w:rsidTr="00536E89">
        <w:trPr>
          <w:trHeight w:val="20"/>
          <w:tblHeader/>
        </w:trPr>
        <w:tc>
          <w:tcPr>
            <w:tcW w:w="851" w:type="dxa"/>
            <w:vMerge/>
            <w:vAlign w:val="center"/>
          </w:tcPr>
          <w:p w:rsidR="000152A8" w:rsidRPr="00E43E1B" w:rsidRDefault="000152A8" w:rsidP="000152A8">
            <w:pPr>
              <w:pStyle w:val="3"/>
              <w:numPr>
                <w:ilvl w:val="0"/>
                <w:numId w:val="0"/>
              </w:numPr>
              <w:snapToGrid w:val="0"/>
              <w:spacing w:line="360" w:lineRule="exact"/>
              <w:ind w:right="680"/>
              <w:jc w:val="center"/>
              <w:rPr>
                <w:b/>
                <w:sz w:val="28"/>
                <w:szCs w:val="28"/>
              </w:rPr>
            </w:pPr>
          </w:p>
        </w:tc>
        <w:tc>
          <w:tcPr>
            <w:tcW w:w="1134" w:type="dxa"/>
            <w:vMerge/>
            <w:vAlign w:val="center"/>
          </w:tcPr>
          <w:p w:rsidR="000152A8" w:rsidRPr="00E43E1B" w:rsidRDefault="000152A8" w:rsidP="000152A8">
            <w:pPr>
              <w:pStyle w:val="3"/>
              <w:numPr>
                <w:ilvl w:val="0"/>
                <w:numId w:val="0"/>
              </w:numPr>
              <w:snapToGrid w:val="0"/>
              <w:spacing w:line="360" w:lineRule="exact"/>
              <w:ind w:leftChars="-26" w:left="-88" w:rightChars="-17" w:right="-58"/>
              <w:jc w:val="center"/>
              <w:rPr>
                <w:b/>
                <w:spacing w:val="-20"/>
                <w:sz w:val="28"/>
                <w:szCs w:val="28"/>
              </w:rPr>
            </w:pPr>
          </w:p>
        </w:tc>
        <w:tc>
          <w:tcPr>
            <w:tcW w:w="2126" w:type="dxa"/>
            <w:vMerge/>
            <w:vAlign w:val="center"/>
          </w:tcPr>
          <w:p w:rsidR="000152A8" w:rsidRPr="00E43E1B" w:rsidRDefault="000152A8" w:rsidP="000152A8">
            <w:pPr>
              <w:pStyle w:val="3"/>
              <w:numPr>
                <w:ilvl w:val="0"/>
                <w:numId w:val="0"/>
              </w:numPr>
              <w:snapToGrid w:val="0"/>
              <w:spacing w:line="360" w:lineRule="exact"/>
              <w:ind w:leftChars="-28" w:left="-95" w:rightChars="-21" w:right="-71"/>
              <w:jc w:val="center"/>
              <w:rPr>
                <w:b/>
                <w:spacing w:val="-20"/>
                <w:sz w:val="28"/>
                <w:szCs w:val="28"/>
              </w:rPr>
            </w:pPr>
          </w:p>
        </w:tc>
        <w:tc>
          <w:tcPr>
            <w:tcW w:w="1085" w:type="dxa"/>
            <w:vMerge/>
            <w:vAlign w:val="center"/>
          </w:tcPr>
          <w:p w:rsidR="000152A8" w:rsidRPr="00E43E1B" w:rsidRDefault="000152A8" w:rsidP="000152A8">
            <w:pPr>
              <w:pStyle w:val="3"/>
              <w:numPr>
                <w:ilvl w:val="0"/>
                <w:numId w:val="0"/>
              </w:numPr>
              <w:snapToGrid w:val="0"/>
              <w:spacing w:line="360" w:lineRule="exact"/>
              <w:ind w:leftChars="-28" w:left="-95" w:rightChars="-31" w:right="-105"/>
              <w:jc w:val="center"/>
              <w:rPr>
                <w:b/>
                <w:spacing w:val="-20"/>
                <w:sz w:val="28"/>
                <w:szCs w:val="28"/>
              </w:rPr>
            </w:pPr>
          </w:p>
        </w:tc>
        <w:tc>
          <w:tcPr>
            <w:tcW w:w="4269" w:type="dxa"/>
            <w:vAlign w:val="center"/>
          </w:tcPr>
          <w:p w:rsidR="000152A8" w:rsidRPr="00E43E1B" w:rsidRDefault="000152A8" w:rsidP="000152A8">
            <w:pPr>
              <w:pStyle w:val="3"/>
              <w:numPr>
                <w:ilvl w:val="0"/>
                <w:numId w:val="0"/>
              </w:numPr>
              <w:snapToGrid w:val="0"/>
              <w:spacing w:line="360" w:lineRule="exact"/>
              <w:ind w:leftChars="-27" w:left="-92" w:rightChars="-24" w:right="-82"/>
              <w:jc w:val="center"/>
              <w:rPr>
                <w:b/>
                <w:spacing w:val="-20"/>
                <w:sz w:val="28"/>
                <w:szCs w:val="28"/>
              </w:rPr>
            </w:pPr>
            <w:r w:rsidRPr="00E43E1B">
              <w:rPr>
                <w:rFonts w:hint="eastAsia"/>
                <w:b/>
                <w:spacing w:val="-20"/>
                <w:sz w:val="28"/>
                <w:szCs w:val="28"/>
              </w:rPr>
              <w:t>結果</w:t>
            </w:r>
          </w:p>
        </w:tc>
        <w:tc>
          <w:tcPr>
            <w:tcW w:w="1167" w:type="dxa"/>
            <w:vAlign w:val="center"/>
          </w:tcPr>
          <w:p w:rsidR="000152A8" w:rsidRPr="00E43E1B" w:rsidRDefault="000152A8" w:rsidP="000152A8">
            <w:pPr>
              <w:pStyle w:val="3"/>
              <w:numPr>
                <w:ilvl w:val="0"/>
                <w:numId w:val="0"/>
              </w:numPr>
              <w:snapToGrid w:val="0"/>
              <w:spacing w:line="360" w:lineRule="exact"/>
              <w:ind w:leftChars="-27" w:left="-92" w:rightChars="-24" w:right="-82"/>
              <w:jc w:val="center"/>
              <w:rPr>
                <w:b/>
                <w:spacing w:val="-20"/>
                <w:sz w:val="28"/>
                <w:szCs w:val="28"/>
              </w:rPr>
            </w:pPr>
            <w:r w:rsidRPr="00E43E1B">
              <w:rPr>
                <w:rFonts w:hint="eastAsia"/>
                <w:b/>
                <w:spacing w:val="-20"/>
                <w:sz w:val="28"/>
                <w:szCs w:val="28"/>
              </w:rPr>
              <w:t>日期</w:t>
            </w:r>
          </w:p>
        </w:tc>
        <w:tc>
          <w:tcPr>
            <w:tcW w:w="1912" w:type="dxa"/>
            <w:vAlign w:val="center"/>
          </w:tcPr>
          <w:p w:rsidR="000152A8" w:rsidRPr="00E43E1B" w:rsidRDefault="000152A8" w:rsidP="000152A8">
            <w:pPr>
              <w:pStyle w:val="3"/>
              <w:numPr>
                <w:ilvl w:val="0"/>
                <w:numId w:val="0"/>
              </w:numPr>
              <w:snapToGrid w:val="0"/>
              <w:spacing w:line="360" w:lineRule="exact"/>
              <w:ind w:leftChars="-27" w:left="-92" w:rightChars="-24" w:right="-82"/>
              <w:jc w:val="center"/>
              <w:rPr>
                <w:b/>
                <w:spacing w:val="-20"/>
                <w:sz w:val="28"/>
                <w:szCs w:val="28"/>
              </w:rPr>
            </w:pPr>
            <w:r w:rsidRPr="00E43E1B">
              <w:rPr>
                <w:rFonts w:hint="eastAsia"/>
                <w:b/>
                <w:spacing w:val="-20"/>
                <w:sz w:val="28"/>
                <w:szCs w:val="28"/>
              </w:rPr>
              <w:t>結果</w:t>
            </w:r>
          </w:p>
        </w:tc>
        <w:tc>
          <w:tcPr>
            <w:tcW w:w="1206" w:type="dxa"/>
            <w:vAlign w:val="center"/>
          </w:tcPr>
          <w:p w:rsidR="000152A8" w:rsidRPr="00E43E1B" w:rsidRDefault="000152A8" w:rsidP="000152A8">
            <w:pPr>
              <w:pStyle w:val="3"/>
              <w:numPr>
                <w:ilvl w:val="0"/>
                <w:numId w:val="0"/>
              </w:numPr>
              <w:snapToGrid w:val="0"/>
              <w:spacing w:line="360" w:lineRule="exact"/>
              <w:ind w:leftChars="-27" w:left="-92" w:rightChars="-24" w:right="-82"/>
              <w:jc w:val="center"/>
              <w:rPr>
                <w:b/>
                <w:spacing w:val="-20"/>
                <w:sz w:val="28"/>
                <w:szCs w:val="28"/>
              </w:rPr>
            </w:pPr>
            <w:r w:rsidRPr="00E43E1B">
              <w:rPr>
                <w:rFonts w:hint="eastAsia"/>
                <w:b/>
                <w:spacing w:val="-20"/>
                <w:sz w:val="28"/>
                <w:szCs w:val="28"/>
              </w:rPr>
              <w:t>日期</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1</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spacing w:val="-20"/>
                <w:sz w:val="28"/>
                <w:szCs w:val="28"/>
              </w:rPr>
              <w:t>BC/05/1</w:t>
            </w:r>
            <w:r w:rsidR="00323F61" w:rsidRPr="00E43E1B">
              <w:rPr>
                <w:rFonts w:hint="eastAsia"/>
                <w:spacing w:val="-20"/>
                <w:sz w:val="28"/>
                <w:szCs w:val="28"/>
              </w:rPr>
              <w:t>**</w:t>
            </w:r>
            <w:r w:rsidRPr="00E43E1B">
              <w:rPr>
                <w:spacing w:val="-20"/>
                <w:sz w:val="28"/>
                <w:szCs w:val="28"/>
              </w:rPr>
              <w:t>/V4</w:t>
            </w:r>
            <w:r w:rsidR="00323F61" w:rsidRPr="00E43E1B">
              <w:rPr>
                <w:rFonts w:hint="eastAsia"/>
                <w:spacing w:val="-20"/>
                <w:sz w:val="28"/>
                <w:szCs w:val="28"/>
              </w:rPr>
              <w:t>**</w:t>
            </w:r>
            <w:r w:rsidRPr="00E43E1B">
              <w:rPr>
                <w:spacing w:val="-20"/>
                <w:sz w:val="28"/>
                <w:szCs w:val="28"/>
              </w:rPr>
              <w:t>2</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27.37</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0"/>
                <w:sz w:val="28"/>
                <w:szCs w:val="28"/>
              </w:rPr>
            </w:pPr>
            <w:r w:rsidRPr="00E43E1B">
              <w:rPr>
                <w:rFonts w:hint="eastAsia"/>
                <w:spacing w:val="-24"/>
                <w:sz w:val="28"/>
                <w:szCs w:val="28"/>
              </w:rPr>
              <w:t>與所蒐集中國大陸大蒜特性不相符</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105.5.6</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105.8.29</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2</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spacing w:val="-20"/>
                <w:sz w:val="28"/>
                <w:szCs w:val="28"/>
              </w:rPr>
              <w:t>BC/05/1</w:t>
            </w:r>
            <w:r w:rsidR="00323F61" w:rsidRPr="00E43E1B">
              <w:rPr>
                <w:rFonts w:hint="eastAsia"/>
                <w:spacing w:val="-20"/>
                <w:sz w:val="28"/>
                <w:szCs w:val="28"/>
              </w:rPr>
              <w:t>**</w:t>
            </w:r>
            <w:r w:rsidRPr="00E43E1B">
              <w:rPr>
                <w:spacing w:val="-20"/>
                <w:sz w:val="28"/>
                <w:szCs w:val="28"/>
              </w:rPr>
              <w:t>/V4</w:t>
            </w:r>
            <w:r w:rsidR="00323F61" w:rsidRPr="00E43E1B">
              <w:rPr>
                <w:rFonts w:hint="eastAsia"/>
                <w:spacing w:val="-20"/>
                <w:sz w:val="28"/>
                <w:szCs w:val="28"/>
              </w:rPr>
              <w:t>**</w:t>
            </w:r>
            <w:r w:rsidRPr="00E43E1B">
              <w:rPr>
                <w:rFonts w:hint="eastAsia"/>
                <w:spacing w:val="-20"/>
                <w:sz w:val="28"/>
                <w:szCs w:val="28"/>
              </w:rPr>
              <w:t>6</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54.74</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0"/>
                <w:sz w:val="28"/>
                <w:szCs w:val="28"/>
              </w:rPr>
            </w:pPr>
            <w:r w:rsidRPr="00E43E1B">
              <w:rPr>
                <w:rFonts w:hint="eastAsia"/>
                <w:spacing w:val="-24"/>
                <w:sz w:val="28"/>
                <w:szCs w:val="28"/>
              </w:rPr>
              <w:t>與所蒐集中國大陸大蒜特性不相符</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105.5.6</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105.8.29</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3</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proofErr w:type="gramStart"/>
            <w:r w:rsidRPr="00E43E1B">
              <w:rPr>
                <w:rFonts w:hint="eastAsia"/>
                <w:spacing w:val="-20"/>
                <w:sz w:val="28"/>
                <w:szCs w:val="28"/>
              </w:rPr>
              <w:t>臺</w:t>
            </w:r>
            <w:proofErr w:type="gramEnd"/>
            <w:r w:rsidRPr="00E43E1B">
              <w:rPr>
                <w:rFonts w:hint="eastAsia"/>
                <w:spacing w:val="-20"/>
                <w:sz w:val="28"/>
                <w:szCs w:val="28"/>
              </w:rPr>
              <w:t>北關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CN/05/2</w:t>
            </w:r>
            <w:r w:rsidR="00323F61" w:rsidRPr="00E43E1B">
              <w:rPr>
                <w:rFonts w:hint="eastAsia"/>
                <w:spacing w:val="-20"/>
                <w:sz w:val="28"/>
                <w:szCs w:val="28"/>
              </w:rPr>
              <w:t>**</w:t>
            </w:r>
            <w:r w:rsidRPr="00E43E1B">
              <w:rPr>
                <w:rFonts w:hint="eastAsia"/>
                <w:spacing w:val="-20"/>
                <w:sz w:val="28"/>
                <w:szCs w:val="28"/>
              </w:rPr>
              <w:t>/00</w:t>
            </w:r>
            <w:r w:rsidR="00323F61" w:rsidRPr="00E43E1B">
              <w:rPr>
                <w:rFonts w:hint="eastAsia"/>
                <w:spacing w:val="-20"/>
                <w:sz w:val="28"/>
                <w:szCs w:val="28"/>
              </w:rPr>
              <w:t>**</w:t>
            </w:r>
            <w:r w:rsidRPr="00E43E1B">
              <w:rPr>
                <w:rFonts w:hint="eastAsia"/>
                <w:spacing w:val="-20"/>
                <w:sz w:val="28"/>
                <w:szCs w:val="28"/>
              </w:rPr>
              <w:t>9</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8.02</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0"/>
                <w:sz w:val="28"/>
                <w:szCs w:val="28"/>
              </w:rPr>
            </w:pPr>
            <w:r w:rsidRPr="00E43E1B">
              <w:rPr>
                <w:rFonts w:hint="eastAsia"/>
                <w:spacing w:val="-20"/>
                <w:sz w:val="28"/>
                <w:szCs w:val="28"/>
              </w:rPr>
              <w:t>無法判斷品種</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105.5.20</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105.8.22</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4</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proofErr w:type="gramStart"/>
            <w:r w:rsidRPr="00E43E1B">
              <w:rPr>
                <w:rFonts w:hint="eastAsia"/>
                <w:spacing w:val="-20"/>
                <w:sz w:val="28"/>
                <w:szCs w:val="28"/>
              </w:rPr>
              <w:t>臺</w:t>
            </w:r>
            <w:proofErr w:type="gramEnd"/>
            <w:r w:rsidRPr="00E43E1B">
              <w:rPr>
                <w:rFonts w:hint="eastAsia"/>
                <w:spacing w:val="-20"/>
                <w:sz w:val="28"/>
                <w:szCs w:val="28"/>
              </w:rPr>
              <w:t>北關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CN/05/2</w:t>
            </w:r>
            <w:r w:rsidR="00323F61" w:rsidRPr="00E43E1B">
              <w:rPr>
                <w:rFonts w:hint="eastAsia"/>
                <w:spacing w:val="-20"/>
                <w:sz w:val="28"/>
                <w:szCs w:val="28"/>
              </w:rPr>
              <w:t>**</w:t>
            </w:r>
            <w:r w:rsidRPr="00E43E1B">
              <w:rPr>
                <w:rFonts w:hint="eastAsia"/>
                <w:spacing w:val="-20"/>
                <w:sz w:val="28"/>
                <w:szCs w:val="28"/>
              </w:rPr>
              <w:t>/00</w:t>
            </w:r>
            <w:r w:rsidR="00323F61" w:rsidRPr="00E43E1B">
              <w:rPr>
                <w:rFonts w:hint="eastAsia"/>
                <w:spacing w:val="-20"/>
                <w:sz w:val="28"/>
                <w:szCs w:val="28"/>
              </w:rPr>
              <w:t>**</w:t>
            </w:r>
            <w:r w:rsidRPr="00E43E1B">
              <w:rPr>
                <w:rFonts w:hint="eastAsia"/>
                <w:spacing w:val="-20"/>
                <w:sz w:val="28"/>
                <w:szCs w:val="28"/>
              </w:rPr>
              <w:t>6</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4</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0"/>
                <w:sz w:val="28"/>
                <w:szCs w:val="28"/>
              </w:rPr>
            </w:pPr>
            <w:r w:rsidRPr="00E43E1B">
              <w:rPr>
                <w:rFonts w:hint="eastAsia"/>
                <w:spacing w:val="-20"/>
                <w:sz w:val="28"/>
                <w:szCs w:val="28"/>
              </w:rPr>
              <w:t>無法判斷品種</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105.5.20</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105.8.22</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5</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proofErr w:type="gramStart"/>
            <w:r w:rsidRPr="00E43E1B">
              <w:rPr>
                <w:rFonts w:hint="eastAsia"/>
                <w:spacing w:val="-20"/>
                <w:sz w:val="28"/>
                <w:szCs w:val="28"/>
              </w:rPr>
              <w:t>臺</w:t>
            </w:r>
            <w:proofErr w:type="gramEnd"/>
            <w:r w:rsidRPr="00E43E1B">
              <w:rPr>
                <w:rFonts w:hint="eastAsia"/>
                <w:spacing w:val="-20"/>
                <w:sz w:val="28"/>
                <w:szCs w:val="28"/>
              </w:rPr>
              <w:t>北關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CN/05/2</w:t>
            </w:r>
            <w:r w:rsidR="00323F61" w:rsidRPr="00E43E1B">
              <w:rPr>
                <w:rFonts w:hint="eastAsia"/>
                <w:spacing w:val="-20"/>
                <w:sz w:val="28"/>
                <w:szCs w:val="28"/>
              </w:rPr>
              <w:t>**</w:t>
            </w:r>
            <w:r w:rsidRPr="00E43E1B">
              <w:rPr>
                <w:rFonts w:hint="eastAsia"/>
                <w:spacing w:val="-20"/>
                <w:sz w:val="28"/>
                <w:szCs w:val="28"/>
              </w:rPr>
              <w:t>/00</w:t>
            </w:r>
            <w:r w:rsidR="00323F61" w:rsidRPr="00E43E1B">
              <w:rPr>
                <w:rFonts w:hint="eastAsia"/>
                <w:spacing w:val="-20"/>
                <w:sz w:val="28"/>
                <w:szCs w:val="28"/>
              </w:rPr>
              <w:t>**</w:t>
            </w:r>
            <w:r w:rsidRPr="00E43E1B">
              <w:rPr>
                <w:rFonts w:hint="eastAsia"/>
                <w:spacing w:val="-20"/>
                <w:sz w:val="28"/>
                <w:szCs w:val="28"/>
              </w:rPr>
              <w:t>4</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4</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0"/>
                <w:sz w:val="28"/>
                <w:szCs w:val="28"/>
              </w:rPr>
            </w:pPr>
            <w:r w:rsidRPr="00E43E1B">
              <w:rPr>
                <w:rFonts w:hint="eastAsia"/>
                <w:spacing w:val="-20"/>
                <w:sz w:val="28"/>
                <w:szCs w:val="28"/>
              </w:rPr>
              <w:t>無法判斷品種</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105.5.25</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105.8.22</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6</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proofErr w:type="gramStart"/>
            <w:r w:rsidRPr="00E43E1B">
              <w:rPr>
                <w:rFonts w:hint="eastAsia"/>
                <w:spacing w:val="-20"/>
                <w:sz w:val="28"/>
                <w:szCs w:val="28"/>
              </w:rPr>
              <w:t>臺</w:t>
            </w:r>
            <w:proofErr w:type="gramEnd"/>
            <w:r w:rsidRPr="00E43E1B">
              <w:rPr>
                <w:rFonts w:hint="eastAsia"/>
                <w:spacing w:val="-20"/>
                <w:sz w:val="28"/>
                <w:szCs w:val="28"/>
              </w:rPr>
              <w:t>北關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spacing w:val="-20"/>
                <w:sz w:val="28"/>
                <w:szCs w:val="28"/>
              </w:rPr>
              <w:t>CN/05/2</w:t>
            </w:r>
            <w:r w:rsidR="00323F61" w:rsidRPr="00E43E1B">
              <w:rPr>
                <w:rFonts w:hint="eastAsia"/>
                <w:spacing w:val="-20"/>
                <w:sz w:val="28"/>
                <w:szCs w:val="28"/>
              </w:rPr>
              <w:t>**</w:t>
            </w:r>
            <w:r w:rsidRPr="00E43E1B">
              <w:rPr>
                <w:spacing w:val="-20"/>
                <w:sz w:val="28"/>
                <w:szCs w:val="28"/>
              </w:rPr>
              <w:t>/00</w:t>
            </w:r>
            <w:r w:rsidR="00323F61" w:rsidRPr="00E43E1B">
              <w:rPr>
                <w:rFonts w:hint="eastAsia"/>
                <w:spacing w:val="-20"/>
                <w:sz w:val="28"/>
                <w:szCs w:val="28"/>
              </w:rPr>
              <w:t>**</w:t>
            </w:r>
            <w:r w:rsidRPr="00E43E1B">
              <w:rPr>
                <w:rFonts w:hint="eastAsia"/>
                <w:spacing w:val="-20"/>
                <w:sz w:val="28"/>
                <w:szCs w:val="28"/>
              </w:rPr>
              <w:t>5</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4</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0"/>
                <w:sz w:val="28"/>
                <w:szCs w:val="28"/>
              </w:rPr>
            </w:pPr>
            <w:r w:rsidRPr="00E43E1B">
              <w:rPr>
                <w:rFonts w:hint="eastAsia"/>
                <w:spacing w:val="-20"/>
                <w:sz w:val="28"/>
                <w:szCs w:val="28"/>
              </w:rPr>
              <w:t>無法判斷品種</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105.5.20</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105.8.22</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7</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proofErr w:type="gramStart"/>
            <w:r w:rsidRPr="00E43E1B">
              <w:rPr>
                <w:rFonts w:hint="eastAsia"/>
                <w:spacing w:val="-20"/>
                <w:sz w:val="28"/>
                <w:szCs w:val="28"/>
              </w:rPr>
              <w:t>臺</w:t>
            </w:r>
            <w:proofErr w:type="gramEnd"/>
            <w:r w:rsidRPr="00E43E1B">
              <w:rPr>
                <w:rFonts w:hint="eastAsia"/>
                <w:spacing w:val="-20"/>
                <w:sz w:val="28"/>
                <w:szCs w:val="28"/>
              </w:rPr>
              <w:t>北關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CN/05/2</w:t>
            </w:r>
            <w:r w:rsidR="00323F61" w:rsidRPr="00E43E1B">
              <w:rPr>
                <w:rFonts w:hint="eastAsia"/>
                <w:spacing w:val="-20"/>
                <w:sz w:val="28"/>
                <w:szCs w:val="28"/>
              </w:rPr>
              <w:t>**</w:t>
            </w:r>
            <w:r w:rsidRPr="00E43E1B">
              <w:rPr>
                <w:rFonts w:hint="eastAsia"/>
                <w:spacing w:val="-20"/>
                <w:sz w:val="28"/>
                <w:szCs w:val="28"/>
              </w:rPr>
              <w:t>/00</w:t>
            </w:r>
            <w:r w:rsidR="00323F61" w:rsidRPr="00E43E1B">
              <w:rPr>
                <w:rFonts w:hint="eastAsia"/>
                <w:spacing w:val="-20"/>
                <w:sz w:val="28"/>
                <w:szCs w:val="28"/>
              </w:rPr>
              <w:t>**</w:t>
            </w:r>
            <w:r w:rsidRPr="00E43E1B">
              <w:rPr>
                <w:rFonts w:hint="eastAsia"/>
                <w:spacing w:val="-20"/>
                <w:sz w:val="28"/>
                <w:szCs w:val="28"/>
              </w:rPr>
              <w:t>9</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3.98</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0"/>
                <w:sz w:val="28"/>
                <w:szCs w:val="28"/>
              </w:rPr>
            </w:pPr>
            <w:r w:rsidRPr="00E43E1B">
              <w:rPr>
                <w:rFonts w:hint="eastAsia"/>
                <w:spacing w:val="-20"/>
                <w:sz w:val="28"/>
                <w:szCs w:val="28"/>
              </w:rPr>
              <w:t>無法判斷品種</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105.5.20</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105.8.22</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8</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spacing w:val="-20"/>
                <w:sz w:val="28"/>
                <w:szCs w:val="28"/>
              </w:rPr>
              <w:t>BD/05/2</w:t>
            </w:r>
            <w:r w:rsidR="00323F61" w:rsidRPr="00E43E1B">
              <w:rPr>
                <w:rFonts w:hint="eastAsia"/>
                <w:spacing w:val="-20"/>
                <w:sz w:val="28"/>
                <w:szCs w:val="28"/>
              </w:rPr>
              <w:t>**</w:t>
            </w:r>
            <w:r w:rsidRPr="00E43E1B">
              <w:rPr>
                <w:spacing w:val="-20"/>
                <w:sz w:val="28"/>
                <w:szCs w:val="28"/>
              </w:rPr>
              <w:t>/Y0</w:t>
            </w:r>
            <w:r w:rsidR="00323F61" w:rsidRPr="00E43E1B">
              <w:rPr>
                <w:rFonts w:hint="eastAsia"/>
                <w:spacing w:val="-20"/>
                <w:sz w:val="28"/>
                <w:szCs w:val="28"/>
              </w:rPr>
              <w:t>**</w:t>
            </w:r>
            <w:r w:rsidRPr="00E43E1B">
              <w:rPr>
                <w:spacing w:val="-20"/>
                <w:sz w:val="28"/>
                <w:szCs w:val="28"/>
              </w:rPr>
              <w:t>5</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26.22</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105.5.20</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105.9.9</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9</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BC/05/1</w:t>
            </w:r>
            <w:r w:rsidR="00323F61" w:rsidRPr="00E43E1B">
              <w:rPr>
                <w:rFonts w:hint="eastAsia"/>
                <w:spacing w:val="-20"/>
                <w:sz w:val="28"/>
                <w:szCs w:val="28"/>
              </w:rPr>
              <w:t>**</w:t>
            </w:r>
            <w:r w:rsidRPr="00E43E1B">
              <w:rPr>
                <w:rFonts w:hint="eastAsia"/>
                <w:spacing w:val="-20"/>
                <w:sz w:val="28"/>
                <w:szCs w:val="28"/>
              </w:rPr>
              <w:t>/V4</w:t>
            </w:r>
            <w:r w:rsidR="00323F61" w:rsidRPr="00E43E1B">
              <w:rPr>
                <w:rFonts w:hint="eastAsia"/>
                <w:spacing w:val="-20"/>
                <w:sz w:val="28"/>
                <w:szCs w:val="28"/>
              </w:rPr>
              <w:t>**</w:t>
            </w:r>
            <w:r w:rsidRPr="00E43E1B">
              <w:rPr>
                <w:rFonts w:hint="eastAsia"/>
                <w:spacing w:val="-20"/>
                <w:sz w:val="28"/>
                <w:szCs w:val="28"/>
              </w:rPr>
              <w:t>7</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54.74</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105.5.23</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105.9.9</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BC/05/1</w:t>
            </w:r>
            <w:r w:rsidR="00323F61" w:rsidRPr="00E43E1B">
              <w:rPr>
                <w:rFonts w:hint="eastAsia"/>
                <w:spacing w:val="-20"/>
                <w:sz w:val="28"/>
                <w:szCs w:val="28"/>
              </w:rPr>
              <w:t>**</w:t>
            </w:r>
            <w:r w:rsidRPr="00E43E1B">
              <w:rPr>
                <w:rFonts w:hint="eastAsia"/>
                <w:spacing w:val="-20"/>
                <w:sz w:val="28"/>
                <w:szCs w:val="28"/>
              </w:rPr>
              <w:t>/V4</w:t>
            </w:r>
            <w:r w:rsidR="00323F61" w:rsidRPr="00E43E1B">
              <w:rPr>
                <w:rFonts w:hint="eastAsia"/>
                <w:spacing w:val="-20"/>
                <w:sz w:val="28"/>
                <w:szCs w:val="28"/>
              </w:rPr>
              <w:t>**</w:t>
            </w:r>
            <w:r w:rsidRPr="00E43E1B">
              <w:rPr>
                <w:rFonts w:hint="eastAsia"/>
                <w:spacing w:val="-20"/>
                <w:sz w:val="28"/>
                <w:szCs w:val="28"/>
              </w:rPr>
              <w:t>8</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54.74</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105.5.23</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105.9.9</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11</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BC/05/1</w:t>
            </w:r>
            <w:r w:rsidR="00323F61" w:rsidRPr="00E43E1B">
              <w:rPr>
                <w:rFonts w:hint="eastAsia"/>
                <w:spacing w:val="-20"/>
                <w:sz w:val="28"/>
                <w:szCs w:val="28"/>
              </w:rPr>
              <w:t>**</w:t>
            </w:r>
            <w:r w:rsidRPr="00E43E1B">
              <w:rPr>
                <w:rFonts w:hint="eastAsia"/>
                <w:spacing w:val="-20"/>
                <w:sz w:val="28"/>
                <w:szCs w:val="28"/>
              </w:rPr>
              <w:t>/V4</w:t>
            </w:r>
            <w:r w:rsidR="00323F61" w:rsidRPr="00E43E1B">
              <w:rPr>
                <w:rFonts w:hint="eastAsia"/>
                <w:spacing w:val="-20"/>
                <w:sz w:val="28"/>
                <w:szCs w:val="28"/>
              </w:rPr>
              <w:t>**</w:t>
            </w:r>
            <w:r w:rsidRPr="00E43E1B">
              <w:rPr>
                <w:rFonts w:hint="eastAsia"/>
                <w:spacing w:val="-20"/>
                <w:sz w:val="28"/>
                <w:szCs w:val="28"/>
              </w:rPr>
              <w:t>9</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54.74</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105.5.23</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105.9.9</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12</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BC/05/1</w:t>
            </w:r>
            <w:r w:rsidR="00323F61" w:rsidRPr="00E43E1B">
              <w:rPr>
                <w:rFonts w:hint="eastAsia"/>
                <w:spacing w:val="-20"/>
                <w:sz w:val="28"/>
                <w:szCs w:val="28"/>
              </w:rPr>
              <w:t>**</w:t>
            </w:r>
            <w:r w:rsidRPr="00E43E1B">
              <w:rPr>
                <w:rFonts w:hint="eastAsia"/>
                <w:spacing w:val="-20"/>
                <w:sz w:val="28"/>
                <w:szCs w:val="28"/>
              </w:rPr>
              <w:t>/V4</w:t>
            </w:r>
            <w:r w:rsidR="00323F61" w:rsidRPr="00E43E1B">
              <w:rPr>
                <w:rFonts w:hint="eastAsia"/>
                <w:spacing w:val="-20"/>
                <w:sz w:val="28"/>
                <w:szCs w:val="28"/>
              </w:rPr>
              <w:t>**</w:t>
            </w:r>
            <w:r w:rsidRPr="00E43E1B">
              <w:rPr>
                <w:rFonts w:hint="eastAsia"/>
                <w:spacing w:val="-20"/>
                <w:sz w:val="28"/>
                <w:szCs w:val="28"/>
              </w:rPr>
              <w:t>0</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54.74</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b/>
                <w:spacing w:val="-24"/>
                <w:sz w:val="28"/>
                <w:szCs w:val="28"/>
              </w:rPr>
            </w:pPr>
            <w:r w:rsidRPr="00E43E1B">
              <w:rPr>
                <w:rFonts w:hint="eastAsia"/>
                <w:spacing w:val="-24"/>
                <w:sz w:val="28"/>
                <w:szCs w:val="28"/>
              </w:rPr>
              <w:t>與所蒐集中國大陸大蒜特性不相符</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105.5.23</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105.9.9</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13</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BC/05/1</w:t>
            </w:r>
            <w:r w:rsidR="00323F61" w:rsidRPr="00E43E1B">
              <w:rPr>
                <w:rFonts w:hint="eastAsia"/>
                <w:spacing w:val="-20"/>
                <w:sz w:val="28"/>
                <w:szCs w:val="28"/>
              </w:rPr>
              <w:t>**</w:t>
            </w:r>
            <w:r w:rsidRPr="00E43E1B">
              <w:rPr>
                <w:rFonts w:hint="eastAsia"/>
                <w:spacing w:val="-20"/>
                <w:sz w:val="28"/>
                <w:szCs w:val="28"/>
              </w:rPr>
              <w:t>/V4</w:t>
            </w:r>
            <w:r w:rsidR="00323F61" w:rsidRPr="00E43E1B">
              <w:rPr>
                <w:rFonts w:hint="eastAsia"/>
                <w:spacing w:val="-20"/>
                <w:sz w:val="28"/>
                <w:szCs w:val="28"/>
              </w:rPr>
              <w:t>**</w:t>
            </w:r>
            <w:r w:rsidRPr="00E43E1B">
              <w:rPr>
                <w:rFonts w:hint="eastAsia"/>
                <w:spacing w:val="-20"/>
                <w:sz w:val="28"/>
                <w:szCs w:val="28"/>
              </w:rPr>
              <w:t>7</w:t>
            </w:r>
          </w:p>
        </w:tc>
        <w:tc>
          <w:tcPr>
            <w:tcW w:w="1085" w:type="dxa"/>
          </w:tcPr>
          <w:p w:rsidR="00FA117B" w:rsidRPr="00E43E1B" w:rsidRDefault="00FA117B" w:rsidP="00FA117B">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54.74</w:t>
            </w:r>
          </w:p>
        </w:tc>
        <w:tc>
          <w:tcPr>
            <w:tcW w:w="4269" w:type="dxa"/>
          </w:tcPr>
          <w:p w:rsidR="00FA117B" w:rsidRPr="00E43E1B" w:rsidRDefault="00FA117B" w:rsidP="00FA117B">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105.5.27</w:t>
            </w:r>
          </w:p>
        </w:tc>
        <w:tc>
          <w:tcPr>
            <w:tcW w:w="1912"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FA117B">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105.9.13</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14</w:t>
            </w:r>
          </w:p>
        </w:tc>
        <w:tc>
          <w:tcPr>
            <w:tcW w:w="1134" w:type="dxa"/>
          </w:tcPr>
          <w:p w:rsidR="00FA117B" w:rsidRPr="00E43E1B" w:rsidRDefault="00FA117B" w:rsidP="00FA117B">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BC/05/1</w:t>
            </w:r>
            <w:r w:rsidR="00323F61" w:rsidRPr="00E43E1B">
              <w:rPr>
                <w:rFonts w:hint="eastAsia"/>
                <w:spacing w:val="-20"/>
                <w:sz w:val="28"/>
                <w:szCs w:val="28"/>
              </w:rPr>
              <w:t>**</w:t>
            </w:r>
            <w:r w:rsidRPr="00E43E1B">
              <w:rPr>
                <w:rFonts w:hint="eastAsia"/>
                <w:spacing w:val="-20"/>
                <w:sz w:val="28"/>
                <w:szCs w:val="28"/>
              </w:rPr>
              <w:t>/V4</w:t>
            </w:r>
            <w:r w:rsidR="00323F61" w:rsidRPr="00E43E1B">
              <w:rPr>
                <w:rFonts w:hint="eastAsia"/>
                <w:spacing w:val="-20"/>
                <w:sz w:val="28"/>
                <w:szCs w:val="28"/>
              </w:rPr>
              <w:t>**</w:t>
            </w:r>
            <w:r w:rsidRPr="00E43E1B">
              <w:rPr>
                <w:rFonts w:hint="eastAsia"/>
                <w:spacing w:val="-20"/>
                <w:sz w:val="28"/>
                <w:szCs w:val="28"/>
              </w:rPr>
              <w:t>8</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sz w:val="28"/>
                <w:szCs w:val="28"/>
              </w:rPr>
              <w:t>54.74</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spacing w:val="-20"/>
                <w:sz w:val="28"/>
                <w:szCs w:val="28"/>
              </w:rPr>
              <w:t>105.5.27</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105.9.13</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15</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BC/05/1</w:t>
            </w:r>
            <w:r w:rsidR="00323F61" w:rsidRPr="00E43E1B">
              <w:rPr>
                <w:rFonts w:hint="eastAsia"/>
                <w:spacing w:val="-20"/>
                <w:sz w:val="28"/>
                <w:szCs w:val="28"/>
              </w:rPr>
              <w:t>**</w:t>
            </w:r>
            <w:r w:rsidRPr="00E43E1B">
              <w:rPr>
                <w:rFonts w:hint="eastAsia"/>
                <w:spacing w:val="-20"/>
                <w:sz w:val="28"/>
                <w:szCs w:val="28"/>
              </w:rPr>
              <w:t>/V4</w:t>
            </w:r>
            <w:r w:rsidR="00323F61" w:rsidRPr="00E43E1B">
              <w:rPr>
                <w:rFonts w:hint="eastAsia"/>
                <w:spacing w:val="-20"/>
                <w:sz w:val="28"/>
                <w:szCs w:val="28"/>
              </w:rPr>
              <w:t>**</w:t>
            </w:r>
            <w:r w:rsidRPr="00E43E1B">
              <w:rPr>
                <w:rFonts w:hint="eastAsia"/>
                <w:spacing w:val="-20"/>
                <w:sz w:val="28"/>
                <w:szCs w:val="28"/>
              </w:rPr>
              <w:t>9</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sz w:val="28"/>
                <w:szCs w:val="28"/>
              </w:rPr>
              <w:t>54.74</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spacing w:val="-20"/>
                <w:sz w:val="28"/>
                <w:szCs w:val="28"/>
              </w:rPr>
              <w:t>105.5.27</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105.9.13</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16</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spacing w:val="-20"/>
                <w:sz w:val="28"/>
                <w:szCs w:val="28"/>
              </w:rPr>
              <w:lastRenderedPageBreak/>
              <w:t>BC/05/</w:t>
            </w:r>
            <w:r w:rsidRPr="00E43E1B">
              <w:rPr>
                <w:rFonts w:hint="eastAsia"/>
                <w:spacing w:val="-20"/>
                <w:sz w:val="28"/>
                <w:szCs w:val="28"/>
              </w:rPr>
              <w:t>2</w:t>
            </w:r>
            <w:r w:rsidR="00323F61" w:rsidRPr="00E43E1B">
              <w:rPr>
                <w:rFonts w:hint="eastAsia"/>
                <w:spacing w:val="-20"/>
                <w:sz w:val="28"/>
                <w:szCs w:val="28"/>
              </w:rPr>
              <w:t>**</w:t>
            </w:r>
            <w:r w:rsidRPr="00E43E1B">
              <w:rPr>
                <w:spacing w:val="-20"/>
                <w:sz w:val="28"/>
                <w:szCs w:val="28"/>
              </w:rPr>
              <w:t>/</w:t>
            </w:r>
            <w:r w:rsidRPr="00E43E1B">
              <w:rPr>
                <w:rFonts w:hint="eastAsia"/>
                <w:spacing w:val="-20"/>
                <w:sz w:val="28"/>
                <w:szCs w:val="28"/>
              </w:rPr>
              <w:t>Y0</w:t>
            </w:r>
            <w:r w:rsidR="00323F61" w:rsidRPr="00E43E1B">
              <w:rPr>
                <w:rFonts w:hint="eastAsia"/>
                <w:spacing w:val="-20"/>
                <w:sz w:val="28"/>
                <w:szCs w:val="28"/>
              </w:rPr>
              <w:t>**</w:t>
            </w:r>
            <w:r w:rsidRPr="00E43E1B">
              <w:rPr>
                <w:rFonts w:hint="eastAsia"/>
                <w:spacing w:val="-20"/>
                <w:sz w:val="28"/>
                <w:szCs w:val="28"/>
              </w:rPr>
              <w:t>0</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26.22</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w:t>
            </w:r>
            <w:r w:rsidRPr="00E43E1B">
              <w:rPr>
                <w:rFonts w:hint="eastAsia"/>
                <w:spacing w:val="-24"/>
                <w:sz w:val="28"/>
                <w:szCs w:val="28"/>
              </w:rPr>
              <w:lastRenderedPageBreak/>
              <w:t>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lastRenderedPageBreak/>
              <w:t>105.5.30</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105.9.22</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17</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spacing w:val="-20"/>
                <w:sz w:val="28"/>
                <w:szCs w:val="28"/>
              </w:rPr>
              <w:t>BC/05/</w:t>
            </w:r>
            <w:r w:rsidRPr="00E43E1B">
              <w:rPr>
                <w:rFonts w:hint="eastAsia"/>
                <w:spacing w:val="-20"/>
                <w:sz w:val="28"/>
                <w:szCs w:val="28"/>
              </w:rPr>
              <w:t>1</w:t>
            </w:r>
            <w:r w:rsidR="00323F61" w:rsidRPr="00E43E1B">
              <w:rPr>
                <w:rFonts w:hint="eastAsia"/>
                <w:spacing w:val="-20"/>
                <w:sz w:val="28"/>
                <w:szCs w:val="28"/>
              </w:rPr>
              <w:t>**</w:t>
            </w:r>
            <w:r w:rsidRPr="00E43E1B">
              <w:rPr>
                <w:spacing w:val="-20"/>
                <w:sz w:val="28"/>
                <w:szCs w:val="28"/>
              </w:rPr>
              <w:t>/</w:t>
            </w:r>
            <w:r w:rsidRPr="00E43E1B">
              <w:rPr>
                <w:rFonts w:hint="eastAsia"/>
                <w:spacing w:val="-20"/>
                <w:sz w:val="28"/>
                <w:szCs w:val="28"/>
              </w:rPr>
              <w:t>V4</w:t>
            </w:r>
            <w:r w:rsidR="00323F61" w:rsidRPr="00E43E1B">
              <w:rPr>
                <w:rFonts w:hint="eastAsia"/>
                <w:spacing w:val="-20"/>
                <w:sz w:val="28"/>
                <w:szCs w:val="28"/>
              </w:rPr>
              <w:t>**</w:t>
            </w:r>
            <w:r w:rsidRPr="00E43E1B">
              <w:rPr>
                <w:rFonts w:hint="eastAsia"/>
                <w:spacing w:val="-20"/>
                <w:sz w:val="28"/>
                <w:szCs w:val="28"/>
              </w:rPr>
              <w:t>7</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27.37</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105.5.30</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105.9.21</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18</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spacing w:val="-20"/>
                <w:sz w:val="28"/>
                <w:szCs w:val="28"/>
              </w:rPr>
              <w:t>BC/05/1</w:t>
            </w:r>
            <w:r w:rsidR="00323F61" w:rsidRPr="00E43E1B">
              <w:rPr>
                <w:rFonts w:hint="eastAsia"/>
                <w:spacing w:val="-20"/>
                <w:sz w:val="28"/>
                <w:szCs w:val="28"/>
              </w:rPr>
              <w:t>**</w:t>
            </w:r>
            <w:r w:rsidRPr="00E43E1B">
              <w:rPr>
                <w:spacing w:val="-20"/>
                <w:sz w:val="28"/>
                <w:szCs w:val="28"/>
              </w:rPr>
              <w:t>/V4</w:t>
            </w:r>
            <w:r w:rsidR="00323F61" w:rsidRPr="00E43E1B">
              <w:rPr>
                <w:rFonts w:hint="eastAsia"/>
                <w:spacing w:val="-20"/>
                <w:sz w:val="28"/>
                <w:szCs w:val="28"/>
              </w:rPr>
              <w:t>**</w:t>
            </w:r>
            <w:r w:rsidRPr="00E43E1B">
              <w:rPr>
                <w:rFonts w:hint="eastAsia"/>
                <w:spacing w:val="-20"/>
                <w:sz w:val="28"/>
                <w:szCs w:val="28"/>
              </w:rPr>
              <w:t>8</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54.74</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105.5.30</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spacing w:val="-24"/>
                <w:sz w:val="28"/>
                <w:szCs w:val="28"/>
              </w:rPr>
              <w:t>105.9.21</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19</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BD/05/1</w:t>
            </w:r>
            <w:r w:rsidR="00323F61" w:rsidRPr="00E43E1B">
              <w:rPr>
                <w:rFonts w:hint="eastAsia"/>
                <w:spacing w:val="-20"/>
                <w:sz w:val="28"/>
                <w:szCs w:val="28"/>
              </w:rPr>
              <w:t>**</w:t>
            </w:r>
            <w:r w:rsidRPr="00E43E1B">
              <w:rPr>
                <w:rFonts w:hint="eastAsia"/>
                <w:spacing w:val="-20"/>
                <w:sz w:val="28"/>
                <w:szCs w:val="28"/>
              </w:rPr>
              <w:t>/V4</w:t>
            </w:r>
            <w:r w:rsidR="00323F61" w:rsidRPr="00E43E1B">
              <w:rPr>
                <w:rFonts w:hint="eastAsia"/>
                <w:spacing w:val="-20"/>
                <w:sz w:val="28"/>
                <w:szCs w:val="28"/>
              </w:rPr>
              <w:t>**</w:t>
            </w:r>
            <w:r w:rsidRPr="00E43E1B">
              <w:rPr>
                <w:rFonts w:hint="eastAsia"/>
                <w:spacing w:val="-20"/>
                <w:sz w:val="28"/>
                <w:szCs w:val="28"/>
              </w:rPr>
              <w:t>1</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57.88</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其中1樣品與中國大陸仁東蒜性狀相符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105.6.27</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105.9.22</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20</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spacing w:val="-20"/>
                <w:sz w:val="28"/>
                <w:szCs w:val="28"/>
              </w:rPr>
              <w:t>BD/05/1</w:t>
            </w:r>
            <w:r w:rsidR="00323F61" w:rsidRPr="00E43E1B">
              <w:rPr>
                <w:rFonts w:hint="eastAsia"/>
                <w:spacing w:val="-20"/>
                <w:sz w:val="28"/>
                <w:szCs w:val="28"/>
              </w:rPr>
              <w:t>**</w:t>
            </w:r>
            <w:r w:rsidRPr="00E43E1B">
              <w:rPr>
                <w:spacing w:val="-20"/>
                <w:sz w:val="28"/>
                <w:szCs w:val="28"/>
              </w:rPr>
              <w:t>/V4</w:t>
            </w:r>
            <w:r w:rsidR="00323F61" w:rsidRPr="00E43E1B">
              <w:rPr>
                <w:rFonts w:hint="eastAsia"/>
                <w:spacing w:val="-20"/>
                <w:sz w:val="28"/>
                <w:szCs w:val="28"/>
              </w:rPr>
              <w:t>**</w:t>
            </w:r>
            <w:r w:rsidRPr="00E43E1B">
              <w:rPr>
                <w:rFonts w:hint="eastAsia"/>
                <w:spacing w:val="-20"/>
                <w:sz w:val="28"/>
                <w:szCs w:val="28"/>
              </w:rPr>
              <w:t>2</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57.85</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105.6.2</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105.9.22</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21</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BC/05/2</w:t>
            </w:r>
            <w:r w:rsidR="00323F61" w:rsidRPr="00E43E1B">
              <w:rPr>
                <w:rFonts w:hint="eastAsia"/>
                <w:spacing w:val="-20"/>
                <w:sz w:val="28"/>
                <w:szCs w:val="28"/>
              </w:rPr>
              <w:t>**</w:t>
            </w:r>
            <w:r w:rsidRPr="00E43E1B">
              <w:rPr>
                <w:rFonts w:hint="eastAsia"/>
                <w:spacing w:val="-20"/>
                <w:sz w:val="28"/>
                <w:szCs w:val="28"/>
              </w:rPr>
              <w:t>/Y0</w:t>
            </w:r>
            <w:r w:rsidR="00323F61" w:rsidRPr="00E43E1B">
              <w:rPr>
                <w:rFonts w:hint="eastAsia"/>
                <w:spacing w:val="-20"/>
                <w:sz w:val="28"/>
                <w:szCs w:val="28"/>
              </w:rPr>
              <w:t>**</w:t>
            </w:r>
            <w:r w:rsidRPr="00E43E1B">
              <w:rPr>
                <w:rFonts w:hint="eastAsia"/>
                <w:spacing w:val="-20"/>
                <w:sz w:val="28"/>
                <w:szCs w:val="28"/>
              </w:rPr>
              <w:t>3</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26.01</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105.6.14</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105.10.3</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22</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BD/05/1</w:t>
            </w:r>
            <w:r w:rsidR="00323F61" w:rsidRPr="00E43E1B">
              <w:rPr>
                <w:rFonts w:hint="eastAsia"/>
                <w:spacing w:val="-20"/>
                <w:sz w:val="28"/>
                <w:szCs w:val="28"/>
              </w:rPr>
              <w:t>**</w:t>
            </w:r>
            <w:r w:rsidRPr="00E43E1B">
              <w:rPr>
                <w:rFonts w:hint="eastAsia"/>
                <w:spacing w:val="-20"/>
                <w:sz w:val="28"/>
                <w:szCs w:val="28"/>
              </w:rPr>
              <w:t>/4</w:t>
            </w:r>
            <w:r w:rsidR="00323F61" w:rsidRPr="00E43E1B">
              <w:rPr>
                <w:rFonts w:hint="eastAsia"/>
                <w:spacing w:val="-20"/>
                <w:sz w:val="28"/>
                <w:szCs w:val="28"/>
              </w:rPr>
              <w:t>**</w:t>
            </w:r>
            <w:r w:rsidRPr="00E43E1B">
              <w:rPr>
                <w:rFonts w:hint="eastAsia"/>
                <w:spacing w:val="-20"/>
                <w:sz w:val="28"/>
                <w:szCs w:val="28"/>
              </w:rPr>
              <w:t>0</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57.96</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b/>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105.6.14</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105.9.29</w:t>
            </w:r>
          </w:p>
        </w:tc>
      </w:tr>
      <w:tr w:rsidR="00CE1C7E" w:rsidRPr="00E43E1B" w:rsidTr="00536E89">
        <w:trPr>
          <w:trHeight w:val="20"/>
        </w:trPr>
        <w:tc>
          <w:tcPr>
            <w:tcW w:w="851" w:type="dxa"/>
          </w:tcPr>
          <w:p w:rsidR="00FA117B" w:rsidRPr="00E43E1B" w:rsidRDefault="00FA117B" w:rsidP="00FA117B">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23</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spacing w:val="-20"/>
                <w:sz w:val="28"/>
                <w:szCs w:val="28"/>
              </w:rPr>
              <w:t>BD/05/1</w:t>
            </w:r>
            <w:r w:rsidR="00323F61" w:rsidRPr="00E43E1B">
              <w:rPr>
                <w:rFonts w:hint="eastAsia"/>
                <w:spacing w:val="-20"/>
                <w:sz w:val="28"/>
                <w:szCs w:val="28"/>
              </w:rPr>
              <w:t>**</w:t>
            </w:r>
            <w:r w:rsidRPr="00E43E1B">
              <w:rPr>
                <w:spacing w:val="-20"/>
                <w:sz w:val="28"/>
                <w:szCs w:val="28"/>
              </w:rPr>
              <w:t>/4</w:t>
            </w:r>
            <w:r w:rsidR="00323F61" w:rsidRPr="00E43E1B">
              <w:rPr>
                <w:rFonts w:hint="eastAsia"/>
                <w:spacing w:val="-20"/>
                <w:sz w:val="28"/>
                <w:szCs w:val="28"/>
              </w:rPr>
              <w:t>**</w:t>
            </w:r>
            <w:r w:rsidRPr="00E43E1B">
              <w:rPr>
                <w:rFonts w:hint="eastAsia"/>
                <w:spacing w:val="-20"/>
                <w:sz w:val="28"/>
                <w:szCs w:val="28"/>
              </w:rPr>
              <w:t>1</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57.96</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105.6.14</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105.9.29</w:t>
            </w:r>
          </w:p>
        </w:tc>
      </w:tr>
      <w:tr w:rsidR="00CE1C7E" w:rsidRPr="00E43E1B" w:rsidTr="00536E89">
        <w:trPr>
          <w:trHeight w:val="20"/>
        </w:trPr>
        <w:tc>
          <w:tcPr>
            <w:tcW w:w="851" w:type="dxa"/>
          </w:tcPr>
          <w:p w:rsidR="00FA117B" w:rsidRPr="00E43E1B" w:rsidRDefault="00FA117B" w:rsidP="000152A8">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24</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spacing w:val="-20"/>
                <w:sz w:val="28"/>
                <w:szCs w:val="28"/>
              </w:rPr>
              <w:t>BD/05/1</w:t>
            </w:r>
            <w:r w:rsidR="00323F61" w:rsidRPr="00E43E1B">
              <w:rPr>
                <w:rFonts w:hint="eastAsia"/>
                <w:spacing w:val="-20"/>
                <w:sz w:val="28"/>
                <w:szCs w:val="28"/>
              </w:rPr>
              <w:t>**</w:t>
            </w:r>
            <w:r w:rsidRPr="00E43E1B">
              <w:rPr>
                <w:spacing w:val="-20"/>
                <w:sz w:val="28"/>
                <w:szCs w:val="28"/>
              </w:rPr>
              <w:t>/4</w:t>
            </w:r>
            <w:r w:rsidR="00323F61" w:rsidRPr="00E43E1B">
              <w:rPr>
                <w:rFonts w:hint="eastAsia"/>
                <w:spacing w:val="-20"/>
                <w:sz w:val="28"/>
                <w:szCs w:val="28"/>
              </w:rPr>
              <w:t>**</w:t>
            </w:r>
            <w:r w:rsidRPr="00E43E1B">
              <w:rPr>
                <w:rFonts w:hint="eastAsia"/>
                <w:spacing w:val="-20"/>
                <w:sz w:val="28"/>
                <w:szCs w:val="28"/>
              </w:rPr>
              <w:t>2</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57.96</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105.6.14</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0"/>
                <w:sz w:val="28"/>
                <w:szCs w:val="28"/>
              </w:rPr>
            </w:pPr>
            <w:r w:rsidRPr="00E43E1B">
              <w:rPr>
                <w:rFonts w:hint="eastAsia"/>
                <w:spacing w:val="-20"/>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105.9.29</w:t>
            </w:r>
          </w:p>
        </w:tc>
      </w:tr>
      <w:tr w:rsidR="00CE1C7E" w:rsidRPr="00E43E1B" w:rsidTr="00536E89">
        <w:trPr>
          <w:trHeight w:val="20"/>
        </w:trPr>
        <w:tc>
          <w:tcPr>
            <w:tcW w:w="851" w:type="dxa"/>
          </w:tcPr>
          <w:p w:rsidR="00FA117B" w:rsidRPr="00E43E1B" w:rsidRDefault="00FA117B" w:rsidP="000152A8">
            <w:pPr>
              <w:pStyle w:val="3"/>
              <w:numPr>
                <w:ilvl w:val="0"/>
                <w:numId w:val="0"/>
              </w:numPr>
              <w:snapToGrid w:val="0"/>
              <w:spacing w:line="360" w:lineRule="exact"/>
              <w:ind w:leftChars="-28" w:left="-95" w:rightChars="-21" w:right="-71"/>
              <w:jc w:val="center"/>
              <w:rPr>
                <w:sz w:val="28"/>
                <w:szCs w:val="28"/>
              </w:rPr>
            </w:pPr>
            <w:r w:rsidRPr="00E43E1B">
              <w:rPr>
                <w:rFonts w:hint="eastAsia"/>
                <w:sz w:val="28"/>
                <w:szCs w:val="28"/>
              </w:rPr>
              <w:t>25</w:t>
            </w:r>
          </w:p>
        </w:tc>
        <w:tc>
          <w:tcPr>
            <w:tcW w:w="1134" w:type="dxa"/>
          </w:tcPr>
          <w:p w:rsidR="00FA117B" w:rsidRPr="00E43E1B" w:rsidRDefault="00FA117B" w:rsidP="000152A8">
            <w:pPr>
              <w:pStyle w:val="3"/>
              <w:numPr>
                <w:ilvl w:val="0"/>
                <w:numId w:val="0"/>
              </w:numPr>
              <w:snapToGrid w:val="0"/>
              <w:spacing w:line="360" w:lineRule="exact"/>
              <w:ind w:leftChars="-26" w:left="-88" w:rightChars="-17" w:right="-58"/>
              <w:jc w:val="center"/>
              <w:rPr>
                <w:spacing w:val="-20"/>
                <w:sz w:val="28"/>
                <w:szCs w:val="28"/>
              </w:rPr>
            </w:pPr>
            <w:r w:rsidRPr="00E43E1B">
              <w:rPr>
                <w:rFonts w:hint="eastAsia"/>
                <w:spacing w:val="-20"/>
                <w:sz w:val="28"/>
                <w:szCs w:val="28"/>
              </w:rPr>
              <w:t>高雄關</w:t>
            </w:r>
          </w:p>
        </w:tc>
        <w:tc>
          <w:tcPr>
            <w:tcW w:w="2126" w:type="dxa"/>
          </w:tcPr>
          <w:p w:rsidR="00FA117B" w:rsidRPr="00E43E1B" w:rsidRDefault="00FA117B" w:rsidP="00323F61">
            <w:pPr>
              <w:pStyle w:val="3"/>
              <w:numPr>
                <w:ilvl w:val="0"/>
                <w:numId w:val="0"/>
              </w:numPr>
              <w:snapToGrid w:val="0"/>
              <w:spacing w:line="360" w:lineRule="exact"/>
              <w:ind w:leftChars="-24" w:left="-82" w:rightChars="-24" w:right="-82"/>
              <w:jc w:val="center"/>
              <w:rPr>
                <w:spacing w:val="-20"/>
                <w:sz w:val="28"/>
                <w:szCs w:val="28"/>
              </w:rPr>
            </w:pPr>
            <w:r w:rsidRPr="00E43E1B">
              <w:rPr>
                <w:rFonts w:hint="eastAsia"/>
                <w:spacing w:val="-20"/>
                <w:sz w:val="28"/>
                <w:szCs w:val="28"/>
              </w:rPr>
              <w:t>BD/05/2</w:t>
            </w:r>
            <w:r w:rsidR="00323F61" w:rsidRPr="00E43E1B">
              <w:rPr>
                <w:rFonts w:hint="eastAsia"/>
                <w:spacing w:val="-20"/>
                <w:sz w:val="28"/>
                <w:szCs w:val="28"/>
              </w:rPr>
              <w:t>**</w:t>
            </w:r>
            <w:r w:rsidRPr="00E43E1B">
              <w:rPr>
                <w:rFonts w:hint="eastAsia"/>
                <w:spacing w:val="-20"/>
                <w:sz w:val="28"/>
                <w:szCs w:val="28"/>
              </w:rPr>
              <w:t>/Y0</w:t>
            </w:r>
            <w:r w:rsidR="00323F61" w:rsidRPr="00E43E1B">
              <w:rPr>
                <w:rFonts w:hint="eastAsia"/>
                <w:spacing w:val="-20"/>
                <w:sz w:val="28"/>
                <w:szCs w:val="28"/>
              </w:rPr>
              <w:t>**</w:t>
            </w:r>
            <w:r w:rsidRPr="00E43E1B">
              <w:rPr>
                <w:rFonts w:hint="eastAsia"/>
                <w:spacing w:val="-20"/>
                <w:sz w:val="28"/>
                <w:szCs w:val="28"/>
              </w:rPr>
              <w:t>2</w:t>
            </w:r>
          </w:p>
        </w:tc>
        <w:tc>
          <w:tcPr>
            <w:tcW w:w="1085" w:type="dxa"/>
          </w:tcPr>
          <w:p w:rsidR="00FA117B" w:rsidRPr="00E43E1B" w:rsidRDefault="00FA117B" w:rsidP="000152A8">
            <w:pPr>
              <w:pStyle w:val="3"/>
              <w:numPr>
                <w:ilvl w:val="0"/>
                <w:numId w:val="0"/>
              </w:numPr>
              <w:snapToGrid w:val="0"/>
              <w:spacing w:line="360" w:lineRule="exact"/>
              <w:ind w:leftChars="-23" w:left="-78" w:rightChars="-27" w:right="-92"/>
              <w:jc w:val="right"/>
              <w:rPr>
                <w:sz w:val="28"/>
                <w:szCs w:val="28"/>
              </w:rPr>
            </w:pPr>
            <w:r w:rsidRPr="00E43E1B">
              <w:rPr>
                <w:rFonts w:hint="eastAsia"/>
                <w:sz w:val="28"/>
                <w:szCs w:val="28"/>
              </w:rPr>
              <w:t>26.</w:t>
            </w:r>
            <w:r w:rsidR="0080395B" w:rsidRPr="00E43E1B">
              <w:rPr>
                <w:rFonts w:hint="eastAsia"/>
                <w:sz w:val="28"/>
                <w:szCs w:val="28"/>
              </w:rPr>
              <w:t>65</w:t>
            </w:r>
          </w:p>
        </w:tc>
        <w:tc>
          <w:tcPr>
            <w:tcW w:w="4269" w:type="dxa"/>
          </w:tcPr>
          <w:p w:rsidR="00FA117B" w:rsidRPr="00E43E1B" w:rsidRDefault="00FA117B" w:rsidP="000152A8">
            <w:pPr>
              <w:pStyle w:val="3"/>
              <w:numPr>
                <w:ilvl w:val="0"/>
                <w:numId w:val="0"/>
              </w:numPr>
              <w:snapToGrid w:val="0"/>
              <w:spacing w:line="360" w:lineRule="exact"/>
              <w:ind w:leftChars="-27" w:left="-92" w:rightChars="-24" w:right="-82"/>
              <w:rPr>
                <w:spacing w:val="-24"/>
                <w:sz w:val="28"/>
                <w:szCs w:val="28"/>
              </w:rPr>
            </w:pPr>
            <w:r w:rsidRPr="00E43E1B">
              <w:rPr>
                <w:rFonts w:hint="eastAsia"/>
                <w:spacing w:val="-24"/>
                <w:sz w:val="28"/>
                <w:szCs w:val="28"/>
              </w:rPr>
              <w:t>與所蒐集中國大陸大蒜特性不相符，與所蒐集泰國蒜性狀相符</w:t>
            </w:r>
          </w:p>
        </w:tc>
        <w:tc>
          <w:tcPr>
            <w:tcW w:w="1167"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0"/>
                <w:sz w:val="28"/>
                <w:szCs w:val="28"/>
              </w:rPr>
              <w:t>105.6.24</w:t>
            </w:r>
          </w:p>
        </w:tc>
        <w:tc>
          <w:tcPr>
            <w:tcW w:w="1912"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綜合認定為泰國</w:t>
            </w:r>
          </w:p>
        </w:tc>
        <w:tc>
          <w:tcPr>
            <w:tcW w:w="1206" w:type="dxa"/>
          </w:tcPr>
          <w:p w:rsidR="00FA117B" w:rsidRPr="00E43E1B" w:rsidRDefault="00FA117B" w:rsidP="000152A8">
            <w:pPr>
              <w:pStyle w:val="3"/>
              <w:numPr>
                <w:ilvl w:val="0"/>
                <w:numId w:val="0"/>
              </w:numPr>
              <w:snapToGrid w:val="0"/>
              <w:spacing w:line="360" w:lineRule="exact"/>
              <w:ind w:leftChars="-27" w:left="-92" w:rightChars="-24" w:right="-82"/>
              <w:jc w:val="center"/>
              <w:rPr>
                <w:spacing w:val="-24"/>
                <w:sz w:val="28"/>
                <w:szCs w:val="28"/>
              </w:rPr>
            </w:pPr>
            <w:r w:rsidRPr="00E43E1B">
              <w:rPr>
                <w:rFonts w:hint="eastAsia"/>
                <w:spacing w:val="-24"/>
                <w:sz w:val="28"/>
                <w:szCs w:val="28"/>
              </w:rPr>
              <w:t>105.10.17</w:t>
            </w:r>
          </w:p>
        </w:tc>
      </w:tr>
    </w:tbl>
    <w:p w:rsidR="000152A8" w:rsidRPr="00E43E1B" w:rsidRDefault="00FA117B" w:rsidP="00FA117B">
      <w:pPr>
        <w:spacing w:line="360" w:lineRule="exact"/>
        <w:rPr>
          <w:bCs/>
          <w:sz w:val="24"/>
          <w:szCs w:val="24"/>
        </w:rPr>
      </w:pPr>
      <w:r w:rsidRPr="00E43E1B">
        <w:rPr>
          <w:rFonts w:hint="eastAsia"/>
          <w:bCs/>
          <w:sz w:val="24"/>
          <w:szCs w:val="24"/>
        </w:rPr>
        <w:t>資料來源：按關務署及</w:t>
      </w:r>
      <w:r w:rsidR="00536E89" w:rsidRPr="00E43E1B">
        <w:rPr>
          <w:rFonts w:hint="eastAsia"/>
          <w:bCs/>
          <w:sz w:val="24"/>
          <w:szCs w:val="24"/>
        </w:rPr>
        <w:t>農委會</w:t>
      </w:r>
      <w:r w:rsidRPr="00E43E1B">
        <w:rPr>
          <w:rFonts w:hint="eastAsia"/>
          <w:bCs/>
          <w:sz w:val="24"/>
          <w:szCs w:val="24"/>
        </w:rPr>
        <w:t>查復</w:t>
      </w:r>
      <w:proofErr w:type="gramStart"/>
      <w:r w:rsidRPr="00E43E1B">
        <w:rPr>
          <w:rFonts w:hint="eastAsia"/>
          <w:bCs/>
          <w:sz w:val="24"/>
          <w:szCs w:val="24"/>
        </w:rPr>
        <w:t>資料彙製</w:t>
      </w:r>
      <w:proofErr w:type="gramEnd"/>
      <w:r w:rsidRPr="00E43E1B">
        <w:rPr>
          <w:rFonts w:hint="eastAsia"/>
          <w:bCs/>
          <w:sz w:val="24"/>
          <w:szCs w:val="24"/>
        </w:rPr>
        <w:t>。</w:t>
      </w:r>
    </w:p>
    <w:sectPr w:rsidR="000152A8" w:rsidRPr="00E43E1B" w:rsidSect="000152A8">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04E" w:rsidRDefault="004B704E">
      <w:r>
        <w:separator/>
      </w:r>
    </w:p>
  </w:endnote>
  <w:endnote w:type="continuationSeparator" w:id="0">
    <w:p w:rsidR="004B704E" w:rsidRDefault="004B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400128"/>
      <w:docPartObj>
        <w:docPartGallery w:val="Page Numbers (Bottom of Page)"/>
        <w:docPartUnique/>
      </w:docPartObj>
    </w:sdtPr>
    <w:sdtEndPr/>
    <w:sdtContent>
      <w:p w:rsidR="009113D8" w:rsidRDefault="009113D8">
        <w:pPr>
          <w:pStyle w:val="ae"/>
          <w:jc w:val="center"/>
        </w:pPr>
        <w:r>
          <w:fldChar w:fldCharType="begin"/>
        </w:r>
        <w:r>
          <w:instrText>PAGE   \* MERGEFORMAT</w:instrText>
        </w:r>
        <w:r>
          <w:fldChar w:fldCharType="separate"/>
        </w:r>
        <w:r w:rsidR="00273CE4" w:rsidRPr="00273CE4">
          <w:rPr>
            <w:noProof/>
            <w:lang w:val="zh-TW"/>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04E" w:rsidRDefault="004B704E">
      <w:r>
        <w:separator/>
      </w:r>
    </w:p>
  </w:footnote>
  <w:footnote w:type="continuationSeparator" w:id="0">
    <w:p w:rsidR="004B704E" w:rsidRDefault="004B704E">
      <w:r>
        <w:continuationSeparator/>
      </w:r>
    </w:p>
  </w:footnote>
  <w:footnote w:id="1">
    <w:p w:rsidR="009113D8" w:rsidRPr="00E43E1B" w:rsidRDefault="009113D8" w:rsidP="00E67617">
      <w:pPr>
        <w:pStyle w:val="af9"/>
      </w:pPr>
      <w:r w:rsidRPr="00E43E1B">
        <w:rPr>
          <w:rStyle w:val="afb"/>
        </w:rPr>
        <w:footnoteRef/>
      </w:r>
      <w:r w:rsidR="00323F61" w:rsidRPr="00E43E1B">
        <w:rPr>
          <w:rFonts w:hint="eastAsia"/>
        </w:rPr>
        <w:t xml:space="preserve"> </w:t>
      </w:r>
      <w:r w:rsidR="00323F61" w:rsidRPr="00E43E1B">
        <w:rPr>
          <w:rFonts w:hint="eastAsia"/>
        </w:rPr>
        <w:t>林滄澤，</w:t>
      </w:r>
      <w:r w:rsidRPr="00E43E1B">
        <w:rPr>
          <w:rFonts w:hint="eastAsia"/>
        </w:rPr>
        <w:t>農委會</w:t>
      </w:r>
      <w:proofErr w:type="gramStart"/>
      <w:r w:rsidRPr="00E43E1B">
        <w:rPr>
          <w:rFonts w:hint="eastAsia"/>
        </w:rPr>
        <w:t>臺</w:t>
      </w:r>
      <w:proofErr w:type="gramEnd"/>
      <w:r w:rsidRPr="00E43E1B">
        <w:rPr>
          <w:rFonts w:hint="eastAsia"/>
        </w:rPr>
        <w:t>南區農業改良場技術專刊「大蒜栽培與利用」，</w:t>
      </w:r>
      <w:r w:rsidRPr="00E43E1B">
        <w:rPr>
          <w:rFonts w:hint="eastAsia"/>
        </w:rPr>
        <w:t>89</w:t>
      </w:r>
      <w:r w:rsidRPr="00E43E1B">
        <w:rPr>
          <w:rFonts w:hint="eastAsia"/>
        </w:rPr>
        <w:t>年</w:t>
      </w:r>
      <w:r w:rsidRPr="00E43E1B">
        <w:rPr>
          <w:rFonts w:hint="eastAsia"/>
        </w:rPr>
        <w:t>7</w:t>
      </w:r>
      <w:r w:rsidRPr="00E43E1B">
        <w:rPr>
          <w:rFonts w:hint="eastAsia"/>
        </w:rPr>
        <w:t>月。</w:t>
      </w:r>
    </w:p>
  </w:footnote>
  <w:footnote w:id="2">
    <w:p w:rsidR="009113D8" w:rsidRPr="00E43E1B" w:rsidRDefault="009113D8" w:rsidP="009F1022">
      <w:pPr>
        <w:pStyle w:val="af9"/>
        <w:ind w:left="282" w:hangingChars="128" w:hanging="282"/>
      </w:pPr>
      <w:r w:rsidRPr="00E43E1B">
        <w:rPr>
          <w:rStyle w:val="afb"/>
        </w:rPr>
        <w:footnoteRef/>
      </w:r>
      <w:r w:rsidRPr="00E43E1B">
        <w:rPr>
          <w:rStyle w:val="afb"/>
        </w:rPr>
        <w:t xml:space="preserve"> </w:t>
      </w:r>
      <w:r w:rsidRPr="00E43E1B">
        <w:rPr>
          <w:rFonts w:hint="eastAsia"/>
        </w:rPr>
        <w:t>農委會為提升進口農產品原產地鑑定成效，依據行政院</w:t>
      </w:r>
      <w:r w:rsidRPr="00E43E1B">
        <w:rPr>
          <w:rFonts w:hint="eastAsia"/>
        </w:rPr>
        <w:t>89</w:t>
      </w:r>
      <w:r w:rsidRPr="00E43E1B">
        <w:rPr>
          <w:rFonts w:hint="eastAsia"/>
        </w:rPr>
        <w:t>年</w:t>
      </w:r>
      <w:r w:rsidRPr="00E43E1B">
        <w:rPr>
          <w:rFonts w:hint="eastAsia"/>
        </w:rPr>
        <w:t>12</w:t>
      </w:r>
      <w:r w:rsidRPr="00E43E1B">
        <w:rPr>
          <w:rFonts w:hint="eastAsia"/>
        </w:rPr>
        <w:t>月治安會報指示事項及該會</w:t>
      </w:r>
      <w:r w:rsidRPr="00E43E1B">
        <w:rPr>
          <w:rFonts w:hint="eastAsia"/>
        </w:rPr>
        <w:t>90</w:t>
      </w:r>
      <w:r w:rsidRPr="00E43E1B">
        <w:rPr>
          <w:rFonts w:hint="eastAsia"/>
        </w:rPr>
        <w:t>年</w:t>
      </w:r>
      <w:r w:rsidRPr="00E43E1B">
        <w:rPr>
          <w:rFonts w:hint="eastAsia"/>
        </w:rPr>
        <w:t>7</w:t>
      </w:r>
      <w:r w:rsidRPr="00E43E1B">
        <w:rPr>
          <w:rFonts w:hint="eastAsia"/>
        </w:rPr>
        <w:t>月</w:t>
      </w:r>
      <w:r w:rsidRPr="00E43E1B">
        <w:rPr>
          <w:rFonts w:hint="eastAsia"/>
        </w:rPr>
        <w:t>19</w:t>
      </w:r>
      <w:r w:rsidRPr="00E43E1B">
        <w:rPr>
          <w:rFonts w:hint="eastAsia"/>
        </w:rPr>
        <w:t>日「</w:t>
      </w:r>
      <w:proofErr w:type="gramStart"/>
      <w:r w:rsidRPr="00E43E1B">
        <w:rPr>
          <w:rFonts w:hint="eastAsia"/>
        </w:rPr>
        <w:t>研</w:t>
      </w:r>
      <w:proofErr w:type="gramEnd"/>
      <w:r w:rsidRPr="00E43E1B">
        <w:rPr>
          <w:rFonts w:hint="eastAsia"/>
        </w:rPr>
        <w:t>商加強查緝農產品走私進口之具體措施會議」決議，成立「稻米」、「水果花卉」、「雜糧蔬菜特作」、「畜產品」、「林產品」及「水產品」等</w:t>
      </w:r>
      <w:r w:rsidRPr="00E43E1B">
        <w:rPr>
          <w:rFonts w:hint="eastAsia"/>
        </w:rPr>
        <w:t>6</w:t>
      </w:r>
      <w:r w:rsidRPr="00E43E1B">
        <w:rPr>
          <w:rFonts w:hint="eastAsia"/>
        </w:rPr>
        <w:t>個協助鑑定小組，其中由</w:t>
      </w:r>
      <w:proofErr w:type="gramStart"/>
      <w:r w:rsidRPr="00E43E1B">
        <w:rPr>
          <w:rFonts w:hint="eastAsia"/>
        </w:rPr>
        <w:t>農糧署成立</w:t>
      </w:r>
      <w:proofErr w:type="gramEnd"/>
      <w:r w:rsidRPr="00E43E1B">
        <w:rPr>
          <w:rFonts w:hint="eastAsia"/>
        </w:rPr>
        <w:t>「雜糧蔬菜特作協助鑑定小組」，負責協助海關、海巡署、警政與調查局等查緝單位鑑定所移送之走私農產品。</w:t>
      </w:r>
    </w:p>
  </w:footnote>
  <w:footnote w:id="3">
    <w:p w:rsidR="009113D8" w:rsidRPr="00E43E1B" w:rsidRDefault="009113D8" w:rsidP="00E73B15">
      <w:pPr>
        <w:pStyle w:val="af9"/>
        <w:ind w:leftChars="1" w:left="280" w:hangingChars="126" w:hanging="277"/>
      </w:pPr>
      <w:r w:rsidRPr="00E43E1B">
        <w:rPr>
          <w:rStyle w:val="afb"/>
        </w:rPr>
        <w:footnoteRef/>
      </w:r>
      <w:r w:rsidRPr="00E43E1B">
        <w:rPr>
          <w:rFonts w:hint="eastAsia"/>
        </w:rPr>
        <w:t xml:space="preserve"> </w:t>
      </w:r>
      <w:r w:rsidRPr="00E43E1B">
        <w:rPr>
          <w:rFonts w:hint="eastAsia"/>
        </w:rPr>
        <w:t>本案報單號碼第</w:t>
      </w:r>
      <w:r w:rsidRPr="00E43E1B">
        <w:rPr>
          <w:rFonts w:hint="eastAsia"/>
        </w:rPr>
        <w:t>BC/05/1</w:t>
      </w:r>
      <w:r w:rsidR="00323F61" w:rsidRPr="00E43E1B">
        <w:rPr>
          <w:rFonts w:hint="eastAsia"/>
        </w:rPr>
        <w:t>**</w:t>
      </w:r>
      <w:r w:rsidRPr="00E43E1B">
        <w:rPr>
          <w:rFonts w:hint="eastAsia"/>
        </w:rPr>
        <w:t>/V4</w:t>
      </w:r>
      <w:r w:rsidR="00323F61" w:rsidRPr="00E43E1B">
        <w:rPr>
          <w:rFonts w:hint="eastAsia"/>
        </w:rPr>
        <w:t>**</w:t>
      </w:r>
      <w:r w:rsidRPr="00E43E1B">
        <w:rPr>
          <w:rFonts w:hint="eastAsia"/>
        </w:rPr>
        <w:t>2</w:t>
      </w:r>
      <w:r w:rsidRPr="00E43E1B">
        <w:rPr>
          <w:rFonts w:hint="eastAsia"/>
        </w:rPr>
        <w:t>號，保證金為</w:t>
      </w:r>
      <w:r w:rsidRPr="00E43E1B">
        <w:rPr>
          <w:rFonts w:hint="eastAsia"/>
        </w:rPr>
        <w:t>282</w:t>
      </w:r>
      <w:r w:rsidRPr="00E43E1B">
        <w:rPr>
          <w:rFonts w:hint="eastAsia"/>
        </w:rPr>
        <w:t>萬</w:t>
      </w:r>
      <w:r w:rsidRPr="00E43E1B">
        <w:rPr>
          <w:rFonts w:hint="eastAsia"/>
        </w:rPr>
        <w:t>1,482</w:t>
      </w:r>
      <w:r w:rsidRPr="00E43E1B">
        <w:rPr>
          <w:rFonts w:hint="eastAsia"/>
        </w:rPr>
        <w:t>元；報單號碼第</w:t>
      </w:r>
      <w:r w:rsidRPr="00E43E1B">
        <w:rPr>
          <w:rFonts w:hint="eastAsia"/>
        </w:rPr>
        <w:t>BC/05/1</w:t>
      </w:r>
      <w:r w:rsidR="00323F61" w:rsidRPr="00E43E1B">
        <w:rPr>
          <w:rFonts w:hint="eastAsia"/>
        </w:rPr>
        <w:t>**</w:t>
      </w:r>
      <w:r w:rsidRPr="00E43E1B">
        <w:rPr>
          <w:rFonts w:hint="eastAsia"/>
        </w:rPr>
        <w:t>/V4</w:t>
      </w:r>
      <w:r w:rsidR="00323F61" w:rsidRPr="00E43E1B">
        <w:rPr>
          <w:rFonts w:hint="eastAsia"/>
        </w:rPr>
        <w:t>**</w:t>
      </w:r>
      <w:r w:rsidRPr="00E43E1B">
        <w:rPr>
          <w:rFonts w:hint="eastAsia"/>
        </w:rPr>
        <w:t>6</w:t>
      </w:r>
      <w:r w:rsidRPr="00E43E1B">
        <w:rPr>
          <w:rFonts w:hint="eastAsia"/>
        </w:rPr>
        <w:t>號，保證金為</w:t>
      </w:r>
      <w:r w:rsidRPr="00E43E1B">
        <w:rPr>
          <w:rFonts w:hint="eastAsia"/>
        </w:rPr>
        <w:t>564</w:t>
      </w:r>
      <w:r w:rsidRPr="00E43E1B">
        <w:rPr>
          <w:rFonts w:hint="eastAsia"/>
        </w:rPr>
        <w:t>萬</w:t>
      </w:r>
      <w:r w:rsidRPr="00E43E1B">
        <w:rPr>
          <w:rFonts w:hint="eastAsia"/>
        </w:rPr>
        <w:t>5,538</w:t>
      </w:r>
      <w:r w:rsidRPr="00E43E1B">
        <w:rPr>
          <w:rFonts w:hint="eastAsia"/>
        </w:rPr>
        <w:t>元，</w:t>
      </w:r>
      <w:r w:rsidRPr="00E43E1B">
        <w:rPr>
          <w:rFonts w:hint="eastAsia"/>
        </w:rPr>
        <w:t>2</w:t>
      </w:r>
      <w:r w:rsidRPr="00E43E1B">
        <w:rPr>
          <w:rFonts w:hint="eastAsia"/>
        </w:rPr>
        <w:t>份報單保證金共計</w:t>
      </w:r>
      <w:r w:rsidRPr="00E43E1B">
        <w:rPr>
          <w:rFonts w:hint="eastAsia"/>
        </w:rPr>
        <w:t>846</w:t>
      </w:r>
      <w:r w:rsidRPr="00E43E1B">
        <w:rPr>
          <w:rFonts w:hint="eastAsia"/>
        </w:rPr>
        <w:t>萬</w:t>
      </w:r>
      <w:r w:rsidRPr="00E43E1B">
        <w:rPr>
          <w:rFonts w:hint="eastAsia"/>
        </w:rPr>
        <w:t>7,020</w:t>
      </w:r>
      <w:r w:rsidRPr="00E43E1B">
        <w:rPr>
          <w:rFonts w:hint="eastAsia"/>
        </w:rPr>
        <w:t>元。</w:t>
      </w:r>
    </w:p>
  </w:footnote>
  <w:footnote w:id="4">
    <w:p w:rsidR="009113D8" w:rsidRPr="00E43E1B" w:rsidRDefault="009113D8" w:rsidP="00F45F3C">
      <w:pPr>
        <w:pStyle w:val="af9"/>
        <w:ind w:left="222" w:hangingChars="101" w:hanging="222"/>
      </w:pPr>
      <w:r w:rsidRPr="00E43E1B">
        <w:rPr>
          <w:rStyle w:val="afb"/>
        </w:rPr>
        <w:footnoteRef/>
      </w:r>
      <w:r w:rsidRPr="00E43E1B">
        <w:t xml:space="preserve"> </w:t>
      </w:r>
      <w:r w:rsidRPr="00E43E1B">
        <w:rPr>
          <w:rFonts w:hint="eastAsia"/>
        </w:rPr>
        <w:t>關稅法第</w:t>
      </w:r>
      <w:r w:rsidRPr="00E43E1B">
        <w:rPr>
          <w:rFonts w:hint="eastAsia"/>
        </w:rPr>
        <w:t>31</w:t>
      </w:r>
      <w:r w:rsidRPr="00E43E1B">
        <w:rPr>
          <w:rFonts w:hint="eastAsia"/>
        </w:rPr>
        <w:t>條至第</w:t>
      </w:r>
      <w:r w:rsidRPr="00E43E1B">
        <w:rPr>
          <w:rFonts w:hint="eastAsia"/>
        </w:rPr>
        <w:t>35</w:t>
      </w:r>
      <w:r w:rsidRPr="00E43E1B">
        <w:rPr>
          <w:rFonts w:hint="eastAsia"/>
        </w:rPr>
        <w:t>條規定意旨為：當貨物完稅價格未能依第</w:t>
      </w:r>
      <w:r w:rsidRPr="00E43E1B">
        <w:rPr>
          <w:rFonts w:hint="eastAsia"/>
        </w:rPr>
        <w:t>29</w:t>
      </w:r>
      <w:r w:rsidRPr="00E43E1B">
        <w:rPr>
          <w:rFonts w:hint="eastAsia"/>
        </w:rPr>
        <w:t>條規定核定，則依序按同樣貨物之交易價格、類似貨物之交易價格、國內銷售價格、計算價格以及依據查得之資料等方式核定之。</w:t>
      </w:r>
    </w:p>
  </w:footnote>
  <w:footnote w:id="5">
    <w:p w:rsidR="009113D8" w:rsidRPr="00E43E1B" w:rsidRDefault="009113D8" w:rsidP="006E655F">
      <w:pPr>
        <w:pStyle w:val="af9"/>
      </w:pPr>
      <w:r w:rsidRPr="00E43E1B">
        <w:rPr>
          <w:rStyle w:val="afb"/>
        </w:rPr>
        <w:footnoteRef/>
      </w:r>
      <w:r w:rsidRPr="00E43E1B">
        <w:rPr>
          <w:rFonts w:hint="eastAsia"/>
        </w:rPr>
        <w:t xml:space="preserve"> </w:t>
      </w:r>
      <w:r w:rsidRPr="00E43E1B">
        <w:rPr>
          <w:rFonts w:hint="eastAsia"/>
        </w:rPr>
        <w:t>財政部</w:t>
      </w:r>
      <w:r w:rsidRPr="00E43E1B">
        <w:rPr>
          <w:rFonts w:hint="eastAsia"/>
        </w:rPr>
        <w:t>105</w:t>
      </w:r>
      <w:r w:rsidRPr="00E43E1B">
        <w:rPr>
          <w:rFonts w:hint="eastAsia"/>
        </w:rPr>
        <w:t>年</w:t>
      </w:r>
      <w:r w:rsidRPr="00E43E1B">
        <w:rPr>
          <w:rFonts w:hint="eastAsia"/>
        </w:rPr>
        <w:t>9</w:t>
      </w:r>
      <w:r w:rsidRPr="00E43E1B">
        <w:rPr>
          <w:rFonts w:hint="eastAsia"/>
        </w:rPr>
        <w:t>月</w:t>
      </w:r>
      <w:r w:rsidRPr="00E43E1B">
        <w:rPr>
          <w:rFonts w:hint="eastAsia"/>
        </w:rPr>
        <w:t>22</w:t>
      </w:r>
      <w:r w:rsidRPr="00E43E1B">
        <w:rPr>
          <w:rFonts w:hint="eastAsia"/>
        </w:rPr>
        <w:t>日台</w:t>
      </w:r>
      <w:proofErr w:type="gramStart"/>
      <w:r w:rsidRPr="00E43E1B">
        <w:rPr>
          <w:rFonts w:hint="eastAsia"/>
        </w:rPr>
        <w:t>財關字</w:t>
      </w:r>
      <w:proofErr w:type="gramEnd"/>
      <w:r w:rsidRPr="00E43E1B">
        <w:rPr>
          <w:rFonts w:hint="eastAsia"/>
        </w:rPr>
        <w:t>第</w:t>
      </w:r>
      <w:r w:rsidRPr="00E43E1B">
        <w:rPr>
          <w:rFonts w:hint="eastAsia"/>
        </w:rPr>
        <w:t>1051020372</w:t>
      </w:r>
      <w:r w:rsidRPr="00E43E1B">
        <w:rPr>
          <w:rFonts w:hint="eastAsia"/>
        </w:rPr>
        <w:t>號函。</w:t>
      </w:r>
    </w:p>
  </w:footnote>
  <w:footnote w:id="6">
    <w:p w:rsidR="009113D8" w:rsidRPr="00E43E1B" w:rsidRDefault="009113D8" w:rsidP="004D0716">
      <w:pPr>
        <w:pStyle w:val="af9"/>
        <w:ind w:left="284" w:hangingChars="129" w:hanging="284"/>
      </w:pPr>
      <w:r w:rsidRPr="00E43E1B">
        <w:rPr>
          <w:rStyle w:val="afb"/>
        </w:rPr>
        <w:footnoteRef/>
      </w:r>
      <w:r w:rsidRPr="00E43E1B">
        <w:t xml:space="preserve"> </w:t>
      </w:r>
      <w:r w:rsidRPr="00E43E1B">
        <w:rPr>
          <w:rFonts w:hint="eastAsia"/>
        </w:rPr>
        <w:t>財政部</w:t>
      </w:r>
      <w:r w:rsidRPr="00E43E1B">
        <w:rPr>
          <w:rFonts w:hint="eastAsia"/>
        </w:rPr>
        <w:t>105</w:t>
      </w:r>
      <w:r w:rsidRPr="00E43E1B">
        <w:rPr>
          <w:rFonts w:hint="eastAsia"/>
        </w:rPr>
        <w:t>年</w:t>
      </w:r>
      <w:r w:rsidRPr="00E43E1B">
        <w:rPr>
          <w:rFonts w:hint="eastAsia"/>
        </w:rPr>
        <w:t>7</w:t>
      </w:r>
      <w:r w:rsidRPr="00E43E1B">
        <w:rPr>
          <w:rFonts w:hint="eastAsia"/>
        </w:rPr>
        <w:t>月</w:t>
      </w:r>
      <w:r w:rsidRPr="00E43E1B">
        <w:rPr>
          <w:rFonts w:hint="eastAsia"/>
        </w:rPr>
        <w:t>15</w:t>
      </w:r>
      <w:r w:rsidRPr="00E43E1B">
        <w:rPr>
          <w:rFonts w:hint="eastAsia"/>
        </w:rPr>
        <w:t>日台</w:t>
      </w:r>
      <w:proofErr w:type="gramStart"/>
      <w:r w:rsidRPr="00E43E1B">
        <w:rPr>
          <w:rFonts w:hint="eastAsia"/>
        </w:rPr>
        <w:t>財關字</w:t>
      </w:r>
      <w:proofErr w:type="gramEnd"/>
      <w:r w:rsidRPr="00E43E1B">
        <w:rPr>
          <w:rFonts w:hint="eastAsia"/>
        </w:rPr>
        <w:t>第</w:t>
      </w:r>
      <w:r w:rsidRPr="00E43E1B">
        <w:rPr>
          <w:rFonts w:hint="eastAsia"/>
        </w:rPr>
        <w:t>1051014996</w:t>
      </w:r>
      <w:r w:rsidRPr="00E43E1B">
        <w:rPr>
          <w:rFonts w:hint="eastAsia"/>
        </w:rPr>
        <w:t>號函及同年</w:t>
      </w:r>
      <w:proofErr w:type="gramStart"/>
      <w:r w:rsidRPr="00E43E1B">
        <w:rPr>
          <w:rFonts w:hint="eastAsia"/>
        </w:rPr>
        <w:t>9</w:t>
      </w:r>
      <w:r w:rsidRPr="00E43E1B">
        <w:rPr>
          <w:rFonts w:hint="eastAsia"/>
        </w:rPr>
        <w:t>月</w:t>
      </w:r>
      <w:r w:rsidRPr="00E43E1B">
        <w:rPr>
          <w:rFonts w:hint="eastAsia"/>
        </w:rPr>
        <w:t>22</w:t>
      </w:r>
      <w:r w:rsidRPr="00E43E1B">
        <w:rPr>
          <w:rFonts w:hint="eastAsia"/>
        </w:rPr>
        <w:t>日同字第</w:t>
      </w:r>
      <w:r w:rsidRPr="00E43E1B">
        <w:rPr>
          <w:rFonts w:hint="eastAsia"/>
        </w:rPr>
        <w:t>1051020372</w:t>
      </w:r>
      <w:r w:rsidRPr="00E43E1B">
        <w:rPr>
          <w:rFonts w:hint="eastAsia"/>
        </w:rPr>
        <w:t>號</w:t>
      </w:r>
      <w:proofErr w:type="gramEnd"/>
      <w:r w:rsidRPr="00E43E1B">
        <w:rPr>
          <w:rFonts w:hint="eastAsia"/>
        </w:rPr>
        <w:t>函。</w:t>
      </w:r>
    </w:p>
  </w:footnote>
  <w:footnote w:id="7">
    <w:p w:rsidR="009113D8" w:rsidRPr="00E43E1B" w:rsidRDefault="009113D8" w:rsidP="00790366">
      <w:pPr>
        <w:pStyle w:val="af9"/>
      </w:pPr>
      <w:r w:rsidRPr="00E43E1B">
        <w:rPr>
          <w:rStyle w:val="afb"/>
        </w:rPr>
        <w:footnoteRef/>
      </w:r>
      <w:r w:rsidRPr="00E43E1B">
        <w:t xml:space="preserve"> </w:t>
      </w:r>
      <w:r w:rsidRPr="00E43E1B">
        <w:rPr>
          <w:rFonts w:hint="eastAsia"/>
        </w:rPr>
        <w:t>財政部</w:t>
      </w:r>
      <w:r w:rsidRPr="00E43E1B">
        <w:rPr>
          <w:rFonts w:hint="eastAsia"/>
        </w:rPr>
        <w:t>105</w:t>
      </w:r>
      <w:r w:rsidRPr="00E43E1B">
        <w:rPr>
          <w:rFonts w:hint="eastAsia"/>
        </w:rPr>
        <w:t>年</w:t>
      </w:r>
      <w:r w:rsidRPr="00E43E1B">
        <w:rPr>
          <w:rFonts w:hint="eastAsia"/>
        </w:rPr>
        <w:t>9</w:t>
      </w:r>
      <w:r w:rsidRPr="00E43E1B">
        <w:rPr>
          <w:rFonts w:hint="eastAsia"/>
        </w:rPr>
        <w:t>月</w:t>
      </w:r>
      <w:r w:rsidRPr="00E43E1B">
        <w:rPr>
          <w:rFonts w:hint="eastAsia"/>
        </w:rPr>
        <w:t>22</w:t>
      </w:r>
      <w:r w:rsidRPr="00E43E1B">
        <w:rPr>
          <w:rFonts w:hint="eastAsia"/>
        </w:rPr>
        <w:t>日台</w:t>
      </w:r>
      <w:proofErr w:type="gramStart"/>
      <w:r w:rsidRPr="00E43E1B">
        <w:rPr>
          <w:rFonts w:hint="eastAsia"/>
        </w:rPr>
        <w:t>財關字</w:t>
      </w:r>
      <w:proofErr w:type="gramEnd"/>
      <w:r w:rsidRPr="00E43E1B">
        <w:rPr>
          <w:rFonts w:hint="eastAsia"/>
        </w:rPr>
        <w:t>第</w:t>
      </w:r>
      <w:r w:rsidRPr="00E43E1B">
        <w:rPr>
          <w:rFonts w:hint="eastAsia"/>
        </w:rPr>
        <w:t>1051020372</w:t>
      </w:r>
      <w:r w:rsidRPr="00E43E1B">
        <w:rPr>
          <w:rFonts w:hint="eastAsia"/>
        </w:rPr>
        <w:t>號函。</w:t>
      </w:r>
    </w:p>
  </w:footnote>
  <w:footnote w:id="8">
    <w:p w:rsidR="009113D8" w:rsidRPr="00E43E1B" w:rsidRDefault="009113D8" w:rsidP="00BD0123">
      <w:pPr>
        <w:pStyle w:val="af9"/>
      </w:pPr>
      <w:r w:rsidRPr="00E43E1B">
        <w:rPr>
          <w:rStyle w:val="afb"/>
        </w:rPr>
        <w:footnoteRef/>
      </w:r>
      <w:r w:rsidRPr="00E43E1B">
        <w:t xml:space="preserve"> </w:t>
      </w:r>
      <w:r w:rsidRPr="00E43E1B">
        <w:rPr>
          <w:rFonts w:hint="eastAsia"/>
        </w:rPr>
        <w:t>農委會</w:t>
      </w:r>
      <w:r w:rsidRPr="00E43E1B">
        <w:rPr>
          <w:rFonts w:hint="eastAsia"/>
        </w:rPr>
        <w:t>105</w:t>
      </w:r>
      <w:r w:rsidRPr="00E43E1B">
        <w:rPr>
          <w:rFonts w:hint="eastAsia"/>
        </w:rPr>
        <w:t>年</w:t>
      </w:r>
      <w:r w:rsidRPr="00E43E1B">
        <w:rPr>
          <w:rFonts w:hint="eastAsia"/>
        </w:rPr>
        <w:t>10</w:t>
      </w:r>
      <w:r w:rsidRPr="00E43E1B">
        <w:rPr>
          <w:rFonts w:hint="eastAsia"/>
        </w:rPr>
        <w:t>月</w:t>
      </w:r>
      <w:r w:rsidRPr="00E43E1B">
        <w:rPr>
          <w:rFonts w:hint="eastAsia"/>
        </w:rPr>
        <w:t>27</w:t>
      </w:r>
      <w:r w:rsidRPr="00E43E1B">
        <w:rPr>
          <w:rFonts w:hint="eastAsia"/>
        </w:rPr>
        <w:t>日</w:t>
      </w:r>
      <w:proofErr w:type="gramStart"/>
      <w:r w:rsidRPr="00E43E1B">
        <w:rPr>
          <w:rFonts w:hint="eastAsia"/>
        </w:rPr>
        <w:t>農授糧字</w:t>
      </w:r>
      <w:proofErr w:type="gramEnd"/>
      <w:r w:rsidRPr="00E43E1B">
        <w:rPr>
          <w:rFonts w:hint="eastAsia"/>
        </w:rPr>
        <w:t>第</w:t>
      </w:r>
      <w:r w:rsidRPr="00E43E1B">
        <w:rPr>
          <w:rFonts w:hint="eastAsia"/>
        </w:rPr>
        <w:t>1051065640</w:t>
      </w:r>
      <w:r w:rsidRPr="00E43E1B">
        <w:rPr>
          <w:rFonts w:hint="eastAsia"/>
        </w:rPr>
        <w:t>號函。</w:t>
      </w:r>
    </w:p>
  </w:footnote>
  <w:footnote w:id="9">
    <w:p w:rsidR="009113D8" w:rsidRPr="00E43E1B" w:rsidRDefault="009113D8" w:rsidP="009C6ED5">
      <w:pPr>
        <w:pStyle w:val="af9"/>
      </w:pPr>
      <w:r w:rsidRPr="00E43E1B">
        <w:rPr>
          <w:rStyle w:val="afb"/>
        </w:rPr>
        <w:footnoteRef/>
      </w:r>
      <w:r w:rsidRPr="00E43E1B">
        <w:t xml:space="preserve"> </w:t>
      </w:r>
      <w:r w:rsidRPr="00E43E1B">
        <w:rPr>
          <w:rFonts w:hint="eastAsia"/>
        </w:rPr>
        <w:t>農委會</w:t>
      </w:r>
      <w:r w:rsidRPr="00E43E1B">
        <w:rPr>
          <w:rFonts w:hint="eastAsia"/>
        </w:rPr>
        <w:t>105</w:t>
      </w:r>
      <w:r w:rsidRPr="00E43E1B">
        <w:rPr>
          <w:rFonts w:hint="eastAsia"/>
        </w:rPr>
        <w:t>年</w:t>
      </w:r>
      <w:r w:rsidRPr="00E43E1B">
        <w:rPr>
          <w:rFonts w:hint="eastAsia"/>
        </w:rPr>
        <w:t>9</w:t>
      </w:r>
      <w:r w:rsidRPr="00E43E1B">
        <w:rPr>
          <w:rFonts w:hint="eastAsia"/>
        </w:rPr>
        <w:t>月</w:t>
      </w:r>
      <w:r w:rsidRPr="00E43E1B">
        <w:rPr>
          <w:rFonts w:hint="eastAsia"/>
        </w:rPr>
        <w:t>13</w:t>
      </w:r>
      <w:r w:rsidRPr="00E43E1B">
        <w:rPr>
          <w:rFonts w:hint="eastAsia"/>
        </w:rPr>
        <w:t>日</w:t>
      </w:r>
      <w:proofErr w:type="gramStart"/>
      <w:r w:rsidRPr="00E43E1B">
        <w:rPr>
          <w:rFonts w:hint="eastAsia"/>
        </w:rPr>
        <w:t>農糧字第</w:t>
      </w:r>
      <w:r w:rsidRPr="00E43E1B">
        <w:rPr>
          <w:rFonts w:hint="eastAsia"/>
        </w:rPr>
        <w:t>1051065441</w:t>
      </w:r>
      <w:r w:rsidRPr="00E43E1B">
        <w:rPr>
          <w:rFonts w:hint="eastAsia"/>
        </w:rPr>
        <w:t>號</w:t>
      </w:r>
      <w:proofErr w:type="gramEnd"/>
      <w:r w:rsidRPr="00E43E1B">
        <w:rPr>
          <w:rFonts w:hint="eastAsia"/>
        </w:rPr>
        <w:t>函</w:t>
      </w:r>
    </w:p>
  </w:footnote>
  <w:footnote w:id="10">
    <w:p w:rsidR="009113D8" w:rsidRPr="00E43E1B" w:rsidRDefault="009113D8" w:rsidP="003414FB">
      <w:pPr>
        <w:pStyle w:val="af9"/>
      </w:pPr>
      <w:r w:rsidRPr="00E43E1B">
        <w:rPr>
          <w:rStyle w:val="afb"/>
        </w:rPr>
        <w:footnoteRef/>
      </w:r>
      <w:r w:rsidRPr="00E43E1B">
        <w:t xml:space="preserve"> </w:t>
      </w:r>
      <w:r w:rsidRPr="00E43E1B">
        <w:rPr>
          <w:rFonts w:hint="eastAsia"/>
        </w:rPr>
        <w:t>農委會</w:t>
      </w:r>
      <w:r w:rsidRPr="00E43E1B">
        <w:rPr>
          <w:rFonts w:hint="eastAsia"/>
        </w:rPr>
        <w:t>105</w:t>
      </w:r>
      <w:r w:rsidRPr="00E43E1B">
        <w:rPr>
          <w:rFonts w:hint="eastAsia"/>
        </w:rPr>
        <w:t>年</w:t>
      </w:r>
      <w:r w:rsidRPr="00E43E1B">
        <w:rPr>
          <w:rFonts w:hint="eastAsia"/>
        </w:rPr>
        <w:t>10</w:t>
      </w:r>
      <w:r w:rsidRPr="00E43E1B">
        <w:rPr>
          <w:rFonts w:hint="eastAsia"/>
        </w:rPr>
        <w:t>月</w:t>
      </w:r>
      <w:r w:rsidRPr="00E43E1B">
        <w:rPr>
          <w:rFonts w:hint="eastAsia"/>
        </w:rPr>
        <w:t>27</w:t>
      </w:r>
      <w:r w:rsidRPr="00E43E1B">
        <w:rPr>
          <w:rFonts w:hint="eastAsia"/>
        </w:rPr>
        <w:t>日</w:t>
      </w:r>
      <w:proofErr w:type="gramStart"/>
      <w:r w:rsidRPr="00E43E1B">
        <w:rPr>
          <w:rFonts w:hint="eastAsia"/>
        </w:rPr>
        <w:t>農授糧字</w:t>
      </w:r>
      <w:proofErr w:type="gramEnd"/>
      <w:r w:rsidRPr="00E43E1B">
        <w:rPr>
          <w:rFonts w:hint="eastAsia"/>
        </w:rPr>
        <w:t>第</w:t>
      </w:r>
      <w:r w:rsidRPr="00E43E1B">
        <w:rPr>
          <w:rFonts w:hint="eastAsia"/>
        </w:rPr>
        <w:t>1051065640</w:t>
      </w:r>
      <w:r w:rsidRPr="00E43E1B">
        <w:rPr>
          <w:rFonts w:hint="eastAsia"/>
        </w:rPr>
        <w:t>號函。</w:t>
      </w:r>
    </w:p>
  </w:footnote>
  <w:footnote w:id="11">
    <w:p w:rsidR="009113D8" w:rsidRPr="00E43E1B" w:rsidRDefault="009113D8" w:rsidP="009A65E5">
      <w:pPr>
        <w:pStyle w:val="af9"/>
      </w:pPr>
      <w:r w:rsidRPr="00E43E1B">
        <w:rPr>
          <w:rStyle w:val="afb"/>
        </w:rPr>
        <w:footnoteRef/>
      </w:r>
      <w:r w:rsidRPr="00E43E1B">
        <w:t xml:space="preserve"> </w:t>
      </w:r>
      <w:r w:rsidRPr="00E43E1B">
        <w:rPr>
          <w:rFonts w:hint="eastAsia"/>
        </w:rPr>
        <w:t>農委會</w:t>
      </w:r>
      <w:r w:rsidRPr="00E43E1B">
        <w:rPr>
          <w:rFonts w:hint="eastAsia"/>
        </w:rPr>
        <w:t>105</w:t>
      </w:r>
      <w:r w:rsidRPr="00E43E1B">
        <w:rPr>
          <w:rFonts w:hint="eastAsia"/>
        </w:rPr>
        <w:t>年</w:t>
      </w:r>
      <w:r w:rsidRPr="00E43E1B">
        <w:rPr>
          <w:rFonts w:hint="eastAsia"/>
        </w:rPr>
        <w:t>9</w:t>
      </w:r>
      <w:r w:rsidRPr="00E43E1B">
        <w:rPr>
          <w:rFonts w:hint="eastAsia"/>
        </w:rPr>
        <w:t>月</w:t>
      </w:r>
      <w:r w:rsidRPr="00E43E1B">
        <w:rPr>
          <w:rFonts w:hint="eastAsia"/>
        </w:rPr>
        <w:t>13</w:t>
      </w:r>
      <w:r w:rsidRPr="00E43E1B">
        <w:rPr>
          <w:rFonts w:hint="eastAsia"/>
        </w:rPr>
        <w:t>日</w:t>
      </w:r>
      <w:proofErr w:type="gramStart"/>
      <w:r w:rsidRPr="00E43E1B">
        <w:rPr>
          <w:rFonts w:hint="eastAsia"/>
        </w:rPr>
        <w:t>農糧字第</w:t>
      </w:r>
      <w:r w:rsidRPr="00E43E1B">
        <w:rPr>
          <w:rFonts w:hint="eastAsia"/>
        </w:rPr>
        <w:t>105065441</w:t>
      </w:r>
      <w:r w:rsidRPr="00E43E1B">
        <w:rPr>
          <w:rFonts w:hint="eastAsia"/>
        </w:rPr>
        <w:t>號</w:t>
      </w:r>
      <w:proofErr w:type="gramEnd"/>
      <w:r w:rsidRPr="00E43E1B">
        <w:rPr>
          <w:rFonts w:hint="eastAsia"/>
        </w:rPr>
        <w:t>函。</w:t>
      </w:r>
    </w:p>
  </w:footnote>
  <w:footnote w:id="12">
    <w:p w:rsidR="009113D8" w:rsidRPr="00E43E1B" w:rsidRDefault="009113D8" w:rsidP="00F62F28">
      <w:pPr>
        <w:pStyle w:val="af9"/>
      </w:pPr>
      <w:r w:rsidRPr="00E43E1B">
        <w:rPr>
          <w:rStyle w:val="afb"/>
        </w:rPr>
        <w:footnoteRef/>
      </w:r>
      <w:r w:rsidR="00323F61" w:rsidRPr="00E43E1B">
        <w:rPr>
          <w:rFonts w:hint="eastAsia"/>
        </w:rPr>
        <w:t xml:space="preserve"> </w:t>
      </w:r>
      <w:r w:rsidR="00323F61" w:rsidRPr="00E43E1B">
        <w:rPr>
          <w:rFonts w:hint="eastAsia"/>
        </w:rPr>
        <w:t>林滄澤，</w:t>
      </w:r>
      <w:r w:rsidRPr="00E43E1B">
        <w:rPr>
          <w:rFonts w:hint="eastAsia"/>
        </w:rPr>
        <w:t>農委會</w:t>
      </w:r>
      <w:proofErr w:type="gramStart"/>
      <w:r w:rsidRPr="00E43E1B">
        <w:rPr>
          <w:rFonts w:hint="eastAsia"/>
        </w:rPr>
        <w:t>臺</w:t>
      </w:r>
      <w:proofErr w:type="gramEnd"/>
      <w:r w:rsidRPr="00E43E1B">
        <w:rPr>
          <w:rFonts w:hint="eastAsia"/>
        </w:rPr>
        <w:t>南區農業改良場技術專刊「大蒜栽培與利用」，</w:t>
      </w:r>
      <w:r w:rsidRPr="00E43E1B">
        <w:rPr>
          <w:rFonts w:hint="eastAsia"/>
        </w:rPr>
        <w:t>89</w:t>
      </w:r>
      <w:r w:rsidRPr="00E43E1B">
        <w:rPr>
          <w:rFonts w:hint="eastAsia"/>
        </w:rPr>
        <w:t>年</w:t>
      </w:r>
      <w:r w:rsidRPr="00E43E1B">
        <w:rPr>
          <w:rFonts w:hint="eastAsia"/>
        </w:rPr>
        <w:t>7</w:t>
      </w:r>
      <w:r w:rsidRPr="00E43E1B">
        <w:rPr>
          <w:rFonts w:hint="eastAsia"/>
        </w:rPr>
        <w:t>月。</w:t>
      </w:r>
    </w:p>
  </w:footnote>
  <w:footnote w:id="13">
    <w:p w:rsidR="009113D8" w:rsidRPr="00E43E1B" w:rsidRDefault="009113D8" w:rsidP="00536E89">
      <w:pPr>
        <w:pStyle w:val="af9"/>
        <w:ind w:left="251" w:hangingChars="114" w:hanging="251"/>
      </w:pPr>
      <w:r w:rsidRPr="00E43E1B">
        <w:rPr>
          <w:rStyle w:val="afb"/>
        </w:rPr>
        <w:footnoteRef/>
      </w:r>
      <w:r w:rsidRPr="00E43E1B">
        <w:rPr>
          <w:rFonts w:hint="eastAsia"/>
        </w:rPr>
        <w:t xml:space="preserve"> </w:t>
      </w:r>
      <w:r w:rsidRPr="00E43E1B">
        <w:rPr>
          <w:rFonts w:hint="eastAsia"/>
        </w:rPr>
        <w:t>行政程序法第</w:t>
      </w:r>
      <w:r w:rsidRPr="00E43E1B">
        <w:rPr>
          <w:rFonts w:hint="eastAsia"/>
        </w:rPr>
        <w:t>36</w:t>
      </w:r>
      <w:r w:rsidRPr="00E43E1B">
        <w:rPr>
          <w:rFonts w:hint="eastAsia"/>
        </w:rPr>
        <w:t>條：「行政機關應依職權調查證據，不受當事人主張之拘束，對當事人有利及不利事項一律注意。」</w:t>
      </w:r>
    </w:p>
  </w:footnote>
  <w:footnote w:id="14">
    <w:p w:rsidR="009113D8" w:rsidRPr="00E43E1B" w:rsidRDefault="009113D8" w:rsidP="009A65E5">
      <w:pPr>
        <w:pStyle w:val="af9"/>
      </w:pPr>
      <w:r w:rsidRPr="00E43E1B">
        <w:rPr>
          <w:rStyle w:val="afb"/>
        </w:rPr>
        <w:footnoteRef/>
      </w:r>
      <w:r w:rsidRPr="00E43E1B">
        <w:t xml:space="preserve"> </w:t>
      </w:r>
      <w:r w:rsidRPr="00E43E1B">
        <w:rPr>
          <w:rFonts w:hint="eastAsia"/>
        </w:rPr>
        <w:t>防檢局</w:t>
      </w:r>
      <w:r w:rsidRPr="00E43E1B">
        <w:rPr>
          <w:rFonts w:hint="eastAsia"/>
        </w:rPr>
        <w:t>105</w:t>
      </w:r>
      <w:r w:rsidRPr="00E43E1B">
        <w:rPr>
          <w:rFonts w:hint="eastAsia"/>
        </w:rPr>
        <w:t>年</w:t>
      </w:r>
      <w:r w:rsidRPr="00E43E1B">
        <w:rPr>
          <w:rFonts w:hint="eastAsia"/>
        </w:rPr>
        <w:t>8</w:t>
      </w:r>
      <w:r w:rsidRPr="00E43E1B">
        <w:rPr>
          <w:rFonts w:hint="eastAsia"/>
        </w:rPr>
        <w:t>月</w:t>
      </w:r>
      <w:r w:rsidRPr="00E43E1B">
        <w:rPr>
          <w:rFonts w:hint="eastAsia"/>
        </w:rPr>
        <w:t>23</w:t>
      </w:r>
      <w:r w:rsidRPr="00E43E1B">
        <w:rPr>
          <w:rFonts w:hint="eastAsia"/>
        </w:rPr>
        <w:t>日防檢四字第</w:t>
      </w:r>
      <w:r w:rsidRPr="00E43E1B">
        <w:rPr>
          <w:rFonts w:hint="eastAsia"/>
        </w:rPr>
        <w:t>1051494027</w:t>
      </w:r>
      <w:r w:rsidRPr="00E43E1B">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438F8B6"/>
    <w:lvl w:ilvl="0">
      <w:start w:val="1"/>
      <w:numFmt w:val="ideographLegalTraditional"/>
      <w:pStyle w:val="1"/>
      <w:suff w:val="nothing"/>
      <w:lvlText w:val="%1、"/>
      <w:lvlJc w:val="left"/>
      <w:pPr>
        <w:ind w:left="1125"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974"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color w:val="auto"/>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color w:val="auto"/>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F4"/>
    <w:rsid w:val="000016CC"/>
    <w:rsid w:val="00003D0E"/>
    <w:rsid w:val="0000515E"/>
    <w:rsid w:val="00012419"/>
    <w:rsid w:val="0001522C"/>
    <w:rsid w:val="000152A8"/>
    <w:rsid w:val="000154FF"/>
    <w:rsid w:val="0002206E"/>
    <w:rsid w:val="0002698D"/>
    <w:rsid w:val="00026CA8"/>
    <w:rsid w:val="000345DE"/>
    <w:rsid w:val="00037040"/>
    <w:rsid w:val="00043453"/>
    <w:rsid w:val="00052698"/>
    <w:rsid w:val="0005292F"/>
    <w:rsid w:val="0005509F"/>
    <w:rsid w:val="00060802"/>
    <w:rsid w:val="00063DAB"/>
    <w:rsid w:val="00070D18"/>
    <w:rsid w:val="00072730"/>
    <w:rsid w:val="00075822"/>
    <w:rsid w:val="00076595"/>
    <w:rsid w:val="00077D03"/>
    <w:rsid w:val="00080C9D"/>
    <w:rsid w:val="000830BD"/>
    <w:rsid w:val="00096269"/>
    <w:rsid w:val="000A24E1"/>
    <w:rsid w:val="000B5BE9"/>
    <w:rsid w:val="000C35A0"/>
    <w:rsid w:val="000C52F7"/>
    <w:rsid w:val="000C70FB"/>
    <w:rsid w:val="000D0461"/>
    <w:rsid w:val="000D338F"/>
    <w:rsid w:val="000D4E94"/>
    <w:rsid w:val="000D5572"/>
    <w:rsid w:val="000E19A8"/>
    <w:rsid w:val="000E1D81"/>
    <w:rsid w:val="000E4C83"/>
    <w:rsid w:val="0011231E"/>
    <w:rsid w:val="00112503"/>
    <w:rsid w:val="00114B61"/>
    <w:rsid w:val="00114F64"/>
    <w:rsid w:val="00117BA7"/>
    <w:rsid w:val="001219E6"/>
    <w:rsid w:val="00126D18"/>
    <w:rsid w:val="00126F44"/>
    <w:rsid w:val="00137BCC"/>
    <w:rsid w:val="001408FE"/>
    <w:rsid w:val="00142BBB"/>
    <w:rsid w:val="00146A71"/>
    <w:rsid w:val="001536A6"/>
    <w:rsid w:val="00155EF4"/>
    <w:rsid w:val="00157FCD"/>
    <w:rsid w:val="0016124F"/>
    <w:rsid w:val="00164312"/>
    <w:rsid w:val="00170594"/>
    <w:rsid w:val="001737BB"/>
    <w:rsid w:val="00180829"/>
    <w:rsid w:val="001826D8"/>
    <w:rsid w:val="0018348F"/>
    <w:rsid w:val="00190F5B"/>
    <w:rsid w:val="001911EB"/>
    <w:rsid w:val="00191595"/>
    <w:rsid w:val="001A177C"/>
    <w:rsid w:val="001A3CB0"/>
    <w:rsid w:val="001B0546"/>
    <w:rsid w:val="001C4344"/>
    <w:rsid w:val="001C56BA"/>
    <w:rsid w:val="001C5EEB"/>
    <w:rsid w:val="001D1998"/>
    <w:rsid w:val="001D1F68"/>
    <w:rsid w:val="001D32C6"/>
    <w:rsid w:val="001D487F"/>
    <w:rsid w:val="001E1392"/>
    <w:rsid w:val="001E1406"/>
    <w:rsid w:val="001E288C"/>
    <w:rsid w:val="001E33E3"/>
    <w:rsid w:val="001F2616"/>
    <w:rsid w:val="001F3AB2"/>
    <w:rsid w:val="001F4D9A"/>
    <w:rsid w:val="001F7B83"/>
    <w:rsid w:val="001F7CE1"/>
    <w:rsid w:val="002068BD"/>
    <w:rsid w:val="00207EA2"/>
    <w:rsid w:val="002124EC"/>
    <w:rsid w:val="002272B2"/>
    <w:rsid w:val="002338C9"/>
    <w:rsid w:val="00234EAB"/>
    <w:rsid w:val="0024519F"/>
    <w:rsid w:val="00247F8F"/>
    <w:rsid w:val="00256F6E"/>
    <w:rsid w:val="00261944"/>
    <w:rsid w:val="00261E2D"/>
    <w:rsid w:val="0026578E"/>
    <w:rsid w:val="0026581A"/>
    <w:rsid w:val="0026691C"/>
    <w:rsid w:val="00267DD1"/>
    <w:rsid w:val="00271D2E"/>
    <w:rsid w:val="00272862"/>
    <w:rsid w:val="00273CE4"/>
    <w:rsid w:val="002830D9"/>
    <w:rsid w:val="00285B41"/>
    <w:rsid w:val="002A27BA"/>
    <w:rsid w:val="002A3EB7"/>
    <w:rsid w:val="002B2203"/>
    <w:rsid w:val="002C02B0"/>
    <w:rsid w:val="002C403E"/>
    <w:rsid w:val="002D183C"/>
    <w:rsid w:val="002D78C5"/>
    <w:rsid w:val="002E1CF0"/>
    <w:rsid w:val="002E2C00"/>
    <w:rsid w:val="003061B7"/>
    <w:rsid w:val="00310E56"/>
    <w:rsid w:val="00313043"/>
    <w:rsid w:val="00323F61"/>
    <w:rsid w:val="00325826"/>
    <w:rsid w:val="0032791D"/>
    <w:rsid w:val="00327925"/>
    <w:rsid w:val="003300F3"/>
    <w:rsid w:val="00332E58"/>
    <w:rsid w:val="00334B7B"/>
    <w:rsid w:val="003356D9"/>
    <w:rsid w:val="003414FB"/>
    <w:rsid w:val="00345BA4"/>
    <w:rsid w:val="00346EBB"/>
    <w:rsid w:val="00347D2D"/>
    <w:rsid w:val="00357540"/>
    <w:rsid w:val="00357A1E"/>
    <w:rsid w:val="003633E2"/>
    <w:rsid w:val="00367E02"/>
    <w:rsid w:val="0037389A"/>
    <w:rsid w:val="0037511C"/>
    <w:rsid w:val="0038079E"/>
    <w:rsid w:val="003815D0"/>
    <w:rsid w:val="00390C13"/>
    <w:rsid w:val="0039183C"/>
    <w:rsid w:val="0039243B"/>
    <w:rsid w:val="00395786"/>
    <w:rsid w:val="003A1A38"/>
    <w:rsid w:val="003A4BAA"/>
    <w:rsid w:val="003B2E99"/>
    <w:rsid w:val="003C2306"/>
    <w:rsid w:val="003C241F"/>
    <w:rsid w:val="003C3794"/>
    <w:rsid w:val="003C40E2"/>
    <w:rsid w:val="003C532F"/>
    <w:rsid w:val="003C6C6F"/>
    <w:rsid w:val="003D1463"/>
    <w:rsid w:val="003E1AAB"/>
    <w:rsid w:val="003F0B6B"/>
    <w:rsid w:val="003F398C"/>
    <w:rsid w:val="003F6E07"/>
    <w:rsid w:val="003F75F7"/>
    <w:rsid w:val="00404943"/>
    <w:rsid w:val="004066F5"/>
    <w:rsid w:val="0041171B"/>
    <w:rsid w:val="00411B24"/>
    <w:rsid w:val="0041258F"/>
    <w:rsid w:val="00416C07"/>
    <w:rsid w:val="004203F1"/>
    <w:rsid w:val="00420911"/>
    <w:rsid w:val="00426037"/>
    <w:rsid w:val="0042734B"/>
    <w:rsid w:val="00431AC7"/>
    <w:rsid w:val="004321CF"/>
    <w:rsid w:val="00440ECF"/>
    <w:rsid w:val="00441A52"/>
    <w:rsid w:val="0044280B"/>
    <w:rsid w:val="004559A1"/>
    <w:rsid w:val="00461805"/>
    <w:rsid w:val="00466D7F"/>
    <w:rsid w:val="00467066"/>
    <w:rsid w:val="00470C22"/>
    <w:rsid w:val="00471184"/>
    <w:rsid w:val="00471335"/>
    <w:rsid w:val="0047422F"/>
    <w:rsid w:val="00474DBA"/>
    <w:rsid w:val="0047709A"/>
    <w:rsid w:val="00481123"/>
    <w:rsid w:val="004860A4"/>
    <w:rsid w:val="004A1E24"/>
    <w:rsid w:val="004B4515"/>
    <w:rsid w:val="004B704E"/>
    <w:rsid w:val="004C19A7"/>
    <w:rsid w:val="004C3A91"/>
    <w:rsid w:val="004D0716"/>
    <w:rsid w:val="004D2247"/>
    <w:rsid w:val="004D5545"/>
    <w:rsid w:val="004E26D3"/>
    <w:rsid w:val="004E2B5A"/>
    <w:rsid w:val="004E34E4"/>
    <w:rsid w:val="004E6C8A"/>
    <w:rsid w:val="004F23FB"/>
    <w:rsid w:val="004F31C4"/>
    <w:rsid w:val="004F3B9A"/>
    <w:rsid w:val="004F626E"/>
    <w:rsid w:val="0050202B"/>
    <w:rsid w:val="00505E8E"/>
    <w:rsid w:val="00506824"/>
    <w:rsid w:val="00512468"/>
    <w:rsid w:val="005154BD"/>
    <w:rsid w:val="00516E58"/>
    <w:rsid w:val="00523D4A"/>
    <w:rsid w:val="00523F31"/>
    <w:rsid w:val="005266FC"/>
    <w:rsid w:val="00535A03"/>
    <w:rsid w:val="00536E89"/>
    <w:rsid w:val="0054225A"/>
    <w:rsid w:val="0054428E"/>
    <w:rsid w:val="00545357"/>
    <w:rsid w:val="00547A5C"/>
    <w:rsid w:val="00552877"/>
    <w:rsid w:val="005614D0"/>
    <w:rsid w:val="00562570"/>
    <w:rsid w:val="0056281E"/>
    <w:rsid w:val="0056376E"/>
    <w:rsid w:val="005647CC"/>
    <w:rsid w:val="00565D6D"/>
    <w:rsid w:val="0056740A"/>
    <w:rsid w:val="005700A4"/>
    <w:rsid w:val="00574B2B"/>
    <w:rsid w:val="00575001"/>
    <w:rsid w:val="00581776"/>
    <w:rsid w:val="005970F4"/>
    <w:rsid w:val="005A0F30"/>
    <w:rsid w:val="005A46DC"/>
    <w:rsid w:val="005C529F"/>
    <w:rsid w:val="005D1897"/>
    <w:rsid w:val="005D407B"/>
    <w:rsid w:val="005D5C46"/>
    <w:rsid w:val="005D64F1"/>
    <w:rsid w:val="005E5A5D"/>
    <w:rsid w:val="005E7754"/>
    <w:rsid w:val="005F5306"/>
    <w:rsid w:val="006051B1"/>
    <w:rsid w:val="00610043"/>
    <w:rsid w:val="006243BD"/>
    <w:rsid w:val="006275C1"/>
    <w:rsid w:val="006279F5"/>
    <w:rsid w:val="00627A6A"/>
    <w:rsid w:val="00646D91"/>
    <w:rsid w:val="00664C50"/>
    <w:rsid w:val="00665A15"/>
    <w:rsid w:val="00675820"/>
    <w:rsid w:val="006809A0"/>
    <w:rsid w:val="00693C15"/>
    <w:rsid w:val="00697F0C"/>
    <w:rsid w:val="006A3344"/>
    <w:rsid w:val="006A61ED"/>
    <w:rsid w:val="006A7EF2"/>
    <w:rsid w:val="006B3BF1"/>
    <w:rsid w:val="006B4874"/>
    <w:rsid w:val="006C1950"/>
    <w:rsid w:val="006C19CC"/>
    <w:rsid w:val="006C1DD1"/>
    <w:rsid w:val="006C2DFE"/>
    <w:rsid w:val="006C6567"/>
    <w:rsid w:val="006C688C"/>
    <w:rsid w:val="006D5C2B"/>
    <w:rsid w:val="006E14B0"/>
    <w:rsid w:val="006E26CF"/>
    <w:rsid w:val="006E55F7"/>
    <w:rsid w:val="006E60D7"/>
    <w:rsid w:val="006E655F"/>
    <w:rsid w:val="006F0234"/>
    <w:rsid w:val="006F50D3"/>
    <w:rsid w:val="007015E5"/>
    <w:rsid w:val="007067BA"/>
    <w:rsid w:val="007076C7"/>
    <w:rsid w:val="00711A52"/>
    <w:rsid w:val="00714FFC"/>
    <w:rsid w:val="00717B2E"/>
    <w:rsid w:val="00726BDC"/>
    <w:rsid w:val="00733C74"/>
    <w:rsid w:val="00734D0E"/>
    <w:rsid w:val="00742A06"/>
    <w:rsid w:val="00750CA8"/>
    <w:rsid w:val="0075568D"/>
    <w:rsid w:val="00763B99"/>
    <w:rsid w:val="007672EE"/>
    <w:rsid w:val="007714DE"/>
    <w:rsid w:val="00783649"/>
    <w:rsid w:val="00783749"/>
    <w:rsid w:val="007839E8"/>
    <w:rsid w:val="00790366"/>
    <w:rsid w:val="007903B5"/>
    <w:rsid w:val="00792782"/>
    <w:rsid w:val="00795A67"/>
    <w:rsid w:val="00797272"/>
    <w:rsid w:val="00797F5F"/>
    <w:rsid w:val="007A35D8"/>
    <w:rsid w:val="007B38AA"/>
    <w:rsid w:val="007B3D29"/>
    <w:rsid w:val="007C06A5"/>
    <w:rsid w:val="007C3BEE"/>
    <w:rsid w:val="007C68E6"/>
    <w:rsid w:val="007D2FF0"/>
    <w:rsid w:val="007D33FC"/>
    <w:rsid w:val="007D4132"/>
    <w:rsid w:val="007D50F3"/>
    <w:rsid w:val="007D5F7E"/>
    <w:rsid w:val="007E1952"/>
    <w:rsid w:val="007E6D7C"/>
    <w:rsid w:val="007F3A8A"/>
    <w:rsid w:val="007F44EA"/>
    <w:rsid w:val="007F72B9"/>
    <w:rsid w:val="00800B21"/>
    <w:rsid w:val="008036F8"/>
    <w:rsid w:val="0080395B"/>
    <w:rsid w:val="0081160C"/>
    <w:rsid w:val="00813402"/>
    <w:rsid w:val="00814D94"/>
    <w:rsid w:val="00825D5F"/>
    <w:rsid w:val="00836E5E"/>
    <w:rsid w:val="00842B06"/>
    <w:rsid w:val="00845C97"/>
    <w:rsid w:val="00857AF2"/>
    <w:rsid w:val="008637EB"/>
    <w:rsid w:val="00870995"/>
    <w:rsid w:val="00872D53"/>
    <w:rsid w:val="0088637E"/>
    <w:rsid w:val="008874DB"/>
    <w:rsid w:val="00896A49"/>
    <w:rsid w:val="008A0564"/>
    <w:rsid w:val="008A0D87"/>
    <w:rsid w:val="008A1B48"/>
    <w:rsid w:val="008A2167"/>
    <w:rsid w:val="008B2E74"/>
    <w:rsid w:val="008B5273"/>
    <w:rsid w:val="008C1B28"/>
    <w:rsid w:val="008C1EDE"/>
    <w:rsid w:val="008E0F58"/>
    <w:rsid w:val="008F70DA"/>
    <w:rsid w:val="009113D8"/>
    <w:rsid w:val="009317F6"/>
    <w:rsid w:val="00933DEF"/>
    <w:rsid w:val="00936D61"/>
    <w:rsid w:val="00943F40"/>
    <w:rsid w:val="00950DC6"/>
    <w:rsid w:val="00957CD8"/>
    <w:rsid w:val="0096041C"/>
    <w:rsid w:val="00960854"/>
    <w:rsid w:val="00963374"/>
    <w:rsid w:val="00973AF7"/>
    <w:rsid w:val="00974073"/>
    <w:rsid w:val="00981B65"/>
    <w:rsid w:val="0099020C"/>
    <w:rsid w:val="009926DD"/>
    <w:rsid w:val="00993A0F"/>
    <w:rsid w:val="009971AC"/>
    <w:rsid w:val="009A0349"/>
    <w:rsid w:val="009A65E5"/>
    <w:rsid w:val="009B5D59"/>
    <w:rsid w:val="009C0848"/>
    <w:rsid w:val="009C2178"/>
    <w:rsid w:val="009C4347"/>
    <w:rsid w:val="009C4974"/>
    <w:rsid w:val="009C63B5"/>
    <w:rsid w:val="009C6ED5"/>
    <w:rsid w:val="009D0A03"/>
    <w:rsid w:val="009D1D1B"/>
    <w:rsid w:val="009D1FA4"/>
    <w:rsid w:val="009D253E"/>
    <w:rsid w:val="009E49BC"/>
    <w:rsid w:val="009E73F4"/>
    <w:rsid w:val="009E7493"/>
    <w:rsid w:val="009F1022"/>
    <w:rsid w:val="009F1B48"/>
    <w:rsid w:val="009F1DE2"/>
    <w:rsid w:val="009F2556"/>
    <w:rsid w:val="009F45FD"/>
    <w:rsid w:val="009F6369"/>
    <w:rsid w:val="009F7DF2"/>
    <w:rsid w:val="00A06B05"/>
    <w:rsid w:val="00A171B2"/>
    <w:rsid w:val="00A17D55"/>
    <w:rsid w:val="00A301A5"/>
    <w:rsid w:val="00A31F53"/>
    <w:rsid w:val="00A339DE"/>
    <w:rsid w:val="00A33C99"/>
    <w:rsid w:val="00A358AA"/>
    <w:rsid w:val="00A408CE"/>
    <w:rsid w:val="00A51257"/>
    <w:rsid w:val="00A52FF4"/>
    <w:rsid w:val="00A57399"/>
    <w:rsid w:val="00A6419F"/>
    <w:rsid w:val="00A738DB"/>
    <w:rsid w:val="00A75F8F"/>
    <w:rsid w:val="00A82D53"/>
    <w:rsid w:val="00A95322"/>
    <w:rsid w:val="00AA2B39"/>
    <w:rsid w:val="00AA7708"/>
    <w:rsid w:val="00AC13C0"/>
    <w:rsid w:val="00AC3F34"/>
    <w:rsid w:val="00AC5DC3"/>
    <w:rsid w:val="00AC6585"/>
    <w:rsid w:val="00AD0404"/>
    <w:rsid w:val="00AD2C0E"/>
    <w:rsid w:val="00AD6744"/>
    <w:rsid w:val="00AD7F8C"/>
    <w:rsid w:val="00AE1E39"/>
    <w:rsid w:val="00AE50FB"/>
    <w:rsid w:val="00B02484"/>
    <w:rsid w:val="00B10865"/>
    <w:rsid w:val="00B13108"/>
    <w:rsid w:val="00B13C8F"/>
    <w:rsid w:val="00B15A38"/>
    <w:rsid w:val="00B15BAC"/>
    <w:rsid w:val="00B3501C"/>
    <w:rsid w:val="00B37A0F"/>
    <w:rsid w:val="00B411A0"/>
    <w:rsid w:val="00B423F1"/>
    <w:rsid w:val="00B428D4"/>
    <w:rsid w:val="00B44E3A"/>
    <w:rsid w:val="00B545EE"/>
    <w:rsid w:val="00B800B1"/>
    <w:rsid w:val="00B87A46"/>
    <w:rsid w:val="00B96A8B"/>
    <w:rsid w:val="00BA4785"/>
    <w:rsid w:val="00BA4EE8"/>
    <w:rsid w:val="00BC0328"/>
    <w:rsid w:val="00BC167C"/>
    <w:rsid w:val="00BC224F"/>
    <w:rsid w:val="00BC68EA"/>
    <w:rsid w:val="00BD0123"/>
    <w:rsid w:val="00BD07C8"/>
    <w:rsid w:val="00BD1B3A"/>
    <w:rsid w:val="00BE1E7E"/>
    <w:rsid w:val="00BE7726"/>
    <w:rsid w:val="00BF5348"/>
    <w:rsid w:val="00C03AD2"/>
    <w:rsid w:val="00C042FC"/>
    <w:rsid w:val="00C10FEB"/>
    <w:rsid w:val="00C15E56"/>
    <w:rsid w:val="00C2163A"/>
    <w:rsid w:val="00C23464"/>
    <w:rsid w:val="00C35203"/>
    <w:rsid w:val="00C3529E"/>
    <w:rsid w:val="00C37ED6"/>
    <w:rsid w:val="00C432CC"/>
    <w:rsid w:val="00C445F9"/>
    <w:rsid w:val="00C45A52"/>
    <w:rsid w:val="00C46DF1"/>
    <w:rsid w:val="00C50D43"/>
    <w:rsid w:val="00C52CD7"/>
    <w:rsid w:val="00C60728"/>
    <w:rsid w:val="00C6296D"/>
    <w:rsid w:val="00C6305E"/>
    <w:rsid w:val="00C63C32"/>
    <w:rsid w:val="00C65691"/>
    <w:rsid w:val="00C73E15"/>
    <w:rsid w:val="00C75B86"/>
    <w:rsid w:val="00C817F7"/>
    <w:rsid w:val="00C87474"/>
    <w:rsid w:val="00C92A5D"/>
    <w:rsid w:val="00C977AE"/>
    <w:rsid w:val="00CB3B93"/>
    <w:rsid w:val="00CC68EF"/>
    <w:rsid w:val="00CE1C7E"/>
    <w:rsid w:val="00CE3C31"/>
    <w:rsid w:val="00CE405D"/>
    <w:rsid w:val="00CE54EF"/>
    <w:rsid w:val="00CE5AF7"/>
    <w:rsid w:val="00CE6F06"/>
    <w:rsid w:val="00CE6FBF"/>
    <w:rsid w:val="00CF138D"/>
    <w:rsid w:val="00CF2D28"/>
    <w:rsid w:val="00D00607"/>
    <w:rsid w:val="00D06789"/>
    <w:rsid w:val="00D115B1"/>
    <w:rsid w:val="00D11E43"/>
    <w:rsid w:val="00D20329"/>
    <w:rsid w:val="00D20567"/>
    <w:rsid w:val="00D214CC"/>
    <w:rsid w:val="00D24F3A"/>
    <w:rsid w:val="00D26370"/>
    <w:rsid w:val="00D345EB"/>
    <w:rsid w:val="00D4169B"/>
    <w:rsid w:val="00D43C7B"/>
    <w:rsid w:val="00D45B4D"/>
    <w:rsid w:val="00D552EF"/>
    <w:rsid w:val="00D61780"/>
    <w:rsid w:val="00D6493B"/>
    <w:rsid w:val="00D7007E"/>
    <w:rsid w:val="00D70F1F"/>
    <w:rsid w:val="00D75B31"/>
    <w:rsid w:val="00D77719"/>
    <w:rsid w:val="00D80743"/>
    <w:rsid w:val="00D8503A"/>
    <w:rsid w:val="00D855A2"/>
    <w:rsid w:val="00D91DC3"/>
    <w:rsid w:val="00DA00FC"/>
    <w:rsid w:val="00DA0ABF"/>
    <w:rsid w:val="00DA7B88"/>
    <w:rsid w:val="00DB6AF6"/>
    <w:rsid w:val="00DB7D71"/>
    <w:rsid w:val="00DC3705"/>
    <w:rsid w:val="00DC443C"/>
    <w:rsid w:val="00DE7C66"/>
    <w:rsid w:val="00DF4F9E"/>
    <w:rsid w:val="00DF6F4F"/>
    <w:rsid w:val="00E0551F"/>
    <w:rsid w:val="00E17FD1"/>
    <w:rsid w:val="00E24AE4"/>
    <w:rsid w:val="00E24C06"/>
    <w:rsid w:val="00E3228E"/>
    <w:rsid w:val="00E33284"/>
    <w:rsid w:val="00E365BC"/>
    <w:rsid w:val="00E36A3D"/>
    <w:rsid w:val="00E40F5E"/>
    <w:rsid w:val="00E41E7B"/>
    <w:rsid w:val="00E43E1B"/>
    <w:rsid w:val="00E448CB"/>
    <w:rsid w:val="00E46BAE"/>
    <w:rsid w:val="00E4722F"/>
    <w:rsid w:val="00E52B36"/>
    <w:rsid w:val="00E52CEB"/>
    <w:rsid w:val="00E6349C"/>
    <w:rsid w:val="00E64E9B"/>
    <w:rsid w:val="00E67617"/>
    <w:rsid w:val="00E67D27"/>
    <w:rsid w:val="00E73259"/>
    <w:rsid w:val="00E73B15"/>
    <w:rsid w:val="00E76BCD"/>
    <w:rsid w:val="00E93840"/>
    <w:rsid w:val="00E93AD8"/>
    <w:rsid w:val="00EA3DC2"/>
    <w:rsid w:val="00EB64F2"/>
    <w:rsid w:val="00EC669F"/>
    <w:rsid w:val="00EC6BD3"/>
    <w:rsid w:val="00ED1544"/>
    <w:rsid w:val="00ED50FF"/>
    <w:rsid w:val="00ED6084"/>
    <w:rsid w:val="00EF3990"/>
    <w:rsid w:val="00EF5C1C"/>
    <w:rsid w:val="00F11D7F"/>
    <w:rsid w:val="00F172CC"/>
    <w:rsid w:val="00F21A51"/>
    <w:rsid w:val="00F2720B"/>
    <w:rsid w:val="00F27860"/>
    <w:rsid w:val="00F326B9"/>
    <w:rsid w:val="00F34535"/>
    <w:rsid w:val="00F34D84"/>
    <w:rsid w:val="00F405E8"/>
    <w:rsid w:val="00F459D6"/>
    <w:rsid w:val="00F45F3C"/>
    <w:rsid w:val="00F466A4"/>
    <w:rsid w:val="00F526A5"/>
    <w:rsid w:val="00F56454"/>
    <w:rsid w:val="00F62C12"/>
    <w:rsid w:val="00F62F28"/>
    <w:rsid w:val="00F66731"/>
    <w:rsid w:val="00F736C3"/>
    <w:rsid w:val="00F842C9"/>
    <w:rsid w:val="00F85C7B"/>
    <w:rsid w:val="00F8616B"/>
    <w:rsid w:val="00F92959"/>
    <w:rsid w:val="00F935D8"/>
    <w:rsid w:val="00F941F9"/>
    <w:rsid w:val="00FA0387"/>
    <w:rsid w:val="00FA117B"/>
    <w:rsid w:val="00FA150C"/>
    <w:rsid w:val="00FA7AF2"/>
    <w:rsid w:val="00FC0139"/>
    <w:rsid w:val="00FC076B"/>
    <w:rsid w:val="00FC0C32"/>
    <w:rsid w:val="00FC11AB"/>
    <w:rsid w:val="00FC1E9D"/>
    <w:rsid w:val="00FC2BA4"/>
    <w:rsid w:val="00FC3419"/>
    <w:rsid w:val="00FC35A3"/>
    <w:rsid w:val="00FD34BE"/>
    <w:rsid w:val="00FD3B3C"/>
    <w:rsid w:val="00FD6856"/>
    <w:rsid w:val="00FE027E"/>
    <w:rsid w:val="00FE50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1831454-B94B-4269-856D-1BFBA3A7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699"/>
      <w:jc w:val="both"/>
      <w:outlineLvl w:val="0"/>
    </w:pPr>
    <w:rPr>
      <w:rFonts w:ascii="標楷體" w:hAnsi="Arial"/>
      <w:bCs/>
      <w:kern w:val="0"/>
      <w:szCs w:val="52"/>
    </w:rPr>
  </w:style>
  <w:style w:type="paragraph" w:styleId="2">
    <w:name w:val="heading 2"/>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link w:val="af"/>
    <w:uiPriority w:val="99"/>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table" w:styleId="af1">
    <w:name w:val="Table Grid"/>
    <w:basedOn w:val="a3"/>
    <w:uiPriority w:val="59"/>
    <w:rsid w:val="006A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af3"/>
    <w:uiPriority w:val="99"/>
    <w:semiHidden/>
    <w:unhideWhenUsed/>
    <w:rsid w:val="00D26370"/>
    <w:rPr>
      <w:rFonts w:asciiTheme="majorHAnsi" w:eastAsiaTheme="majorEastAsia" w:hAnsiTheme="majorHAnsi" w:cstheme="majorBidi"/>
      <w:sz w:val="18"/>
      <w:szCs w:val="18"/>
    </w:rPr>
  </w:style>
  <w:style w:type="character" w:customStyle="1" w:styleId="af3">
    <w:name w:val="註解方塊文字 字元"/>
    <w:basedOn w:val="a2"/>
    <w:link w:val="af2"/>
    <w:uiPriority w:val="99"/>
    <w:semiHidden/>
    <w:rsid w:val="00D26370"/>
    <w:rPr>
      <w:rFonts w:asciiTheme="majorHAnsi" w:eastAsiaTheme="majorEastAsia" w:hAnsiTheme="majorHAnsi" w:cstheme="majorBidi"/>
      <w:kern w:val="2"/>
      <w:sz w:val="18"/>
      <w:szCs w:val="18"/>
    </w:rPr>
  </w:style>
  <w:style w:type="paragraph" w:styleId="HTML">
    <w:name w:val="HTML Preformatted"/>
    <w:basedOn w:val="a1"/>
    <w:link w:val="HTML0"/>
    <w:uiPriority w:val="99"/>
    <w:unhideWhenUsed/>
    <w:rsid w:val="007015E5"/>
    <w:rPr>
      <w:rFonts w:ascii="Courier New" w:hAnsi="Courier New" w:cs="Courier New"/>
      <w:sz w:val="20"/>
    </w:rPr>
  </w:style>
  <w:style w:type="character" w:customStyle="1" w:styleId="HTML0">
    <w:name w:val="HTML 預設格式 字元"/>
    <w:basedOn w:val="a2"/>
    <w:link w:val="HTML"/>
    <w:uiPriority w:val="99"/>
    <w:rsid w:val="007015E5"/>
    <w:rPr>
      <w:rFonts w:ascii="Courier New" w:eastAsia="標楷體" w:hAnsi="Courier New" w:cs="Courier New"/>
      <w:kern w:val="2"/>
    </w:rPr>
  </w:style>
  <w:style w:type="character" w:styleId="af4">
    <w:name w:val="annotation reference"/>
    <w:basedOn w:val="a2"/>
    <w:uiPriority w:val="99"/>
    <w:semiHidden/>
    <w:unhideWhenUsed/>
    <w:rsid w:val="00870995"/>
    <w:rPr>
      <w:sz w:val="18"/>
      <w:szCs w:val="18"/>
    </w:rPr>
  </w:style>
  <w:style w:type="paragraph" w:styleId="af5">
    <w:name w:val="annotation text"/>
    <w:basedOn w:val="a1"/>
    <w:link w:val="af6"/>
    <w:uiPriority w:val="99"/>
    <w:semiHidden/>
    <w:unhideWhenUsed/>
    <w:rsid w:val="00870995"/>
  </w:style>
  <w:style w:type="character" w:customStyle="1" w:styleId="af6">
    <w:name w:val="註解文字 字元"/>
    <w:basedOn w:val="a2"/>
    <w:link w:val="af5"/>
    <w:uiPriority w:val="99"/>
    <w:semiHidden/>
    <w:rsid w:val="00870995"/>
    <w:rPr>
      <w:rFonts w:eastAsia="標楷體"/>
      <w:kern w:val="2"/>
      <w:sz w:val="32"/>
    </w:rPr>
  </w:style>
  <w:style w:type="paragraph" w:styleId="af7">
    <w:name w:val="annotation subject"/>
    <w:basedOn w:val="af5"/>
    <w:next w:val="af5"/>
    <w:link w:val="af8"/>
    <w:uiPriority w:val="99"/>
    <w:semiHidden/>
    <w:unhideWhenUsed/>
    <w:rsid w:val="00870995"/>
    <w:rPr>
      <w:b/>
      <w:bCs/>
    </w:rPr>
  </w:style>
  <w:style w:type="character" w:customStyle="1" w:styleId="af8">
    <w:name w:val="註解主旨 字元"/>
    <w:basedOn w:val="af6"/>
    <w:link w:val="af7"/>
    <w:uiPriority w:val="99"/>
    <w:semiHidden/>
    <w:rsid w:val="00870995"/>
    <w:rPr>
      <w:rFonts w:eastAsia="標楷體"/>
      <w:b/>
      <w:bCs/>
      <w:kern w:val="2"/>
      <w:sz w:val="32"/>
    </w:rPr>
  </w:style>
  <w:style w:type="character" w:customStyle="1" w:styleId="af">
    <w:name w:val="頁尾 字元"/>
    <w:basedOn w:val="a2"/>
    <w:link w:val="ae"/>
    <w:uiPriority w:val="99"/>
    <w:rsid w:val="00126F44"/>
    <w:rPr>
      <w:rFonts w:eastAsia="標楷體"/>
      <w:kern w:val="2"/>
    </w:rPr>
  </w:style>
  <w:style w:type="paragraph" w:styleId="af9">
    <w:name w:val="footnote text"/>
    <w:basedOn w:val="a1"/>
    <w:link w:val="afa"/>
    <w:uiPriority w:val="99"/>
    <w:semiHidden/>
    <w:unhideWhenUsed/>
    <w:rsid w:val="0026578E"/>
    <w:pPr>
      <w:snapToGrid w:val="0"/>
    </w:pPr>
    <w:rPr>
      <w:sz w:val="20"/>
    </w:rPr>
  </w:style>
  <w:style w:type="character" w:customStyle="1" w:styleId="afa">
    <w:name w:val="註腳文字 字元"/>
    <w:basedOn w:val="a2"/>
    <w:link w:val="af9"/>
    <w:uiPriority w:val="99"/>
    <w:semiHidden/>
    <w:rsid w:val="0026578E"/>
    <w:rPr>
      <w:rFonts w:eastAsia="標楷體"/>
      <w:kern w:val="2"/>
    </w:rPr>
  </w:style>
  <w:style w:type="character" w:styleId="afb">
    <w:name w:val="footnote reference"/>
    <w:basedOn w:val="a2"/>
    <w:uiPriority w:val="99"/>
    <w:semiHidden/>
    <w:unhideWhenUsed/>
    <w:rsid w:val="0026578E"/>
    <w:rPr>
      <w:vertAlign w:val="superscript"/>
    </w:rPr>
  </w:style>
  <w:style w:type="paragraph" w:styleId="afc">
    <w:name w:val="List Paragraph"/>
    <w:basedOn w:val="a1"/>
    <w:uiPriority w:val="34"/>
    <w:qFormat/>
    <w:rsid w:val="001D32C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w\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C0CDF-2F87-40A0-820F-294352C4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22</TotalTime>
  <Pages>20</Pages>
  <Words>10783</Words>
  <Characters>1704</Characters>
  <Application>Microsoft Office Word</Application>
  <DocSecurity>0</DocSecurity>
  <Lines>14</Lines>
  <Paragraphs>24</Paragraphs>
  <ScaleCrop>false</ScaleCrop>
  <Company>cy</Company>
  <LinksUpToDate>false</LinksUpToDate>
  <CharactersWithSpaces>12463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廖春媛</cp:lastModifiedBy>
  <cp:revision>5</cp:revision>
  <cp:lastPrinted>2016-11-21T08:10:00Z</cp:lastPrinted>
  <dcterms:created xsi:type="dcterms:W3CDTF">2016-12-07T08:28:00Z</dcterms:created>
  <dcterms:modified xsi:type="dcterms:W3CDTF">2016-12-08T02:11:00Z</dcterms:modified>
</cp:coreProperties>
</file>