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44" w:rsidRPr="004D141F" w:rsidRDefault="00D75644" w:rsidP="00F37D7B">
      <w:pPr>
        <w:pStyle w:val="af2"/>
      </w:pPr>
      <w:r w:rsidRPr="004D141F">
        <w:rPr>
          <w:rFonts w:hint="eastAsia"/>
        </w:rPr>
        <w:t>調查</w:t>
      </w:r>
      <w:r w:rsidR="001B2572">
        <w:rPr>
          <w:rFonts w:hint="eastAsia"/>
        </w:rPr>
        <w:t>報告</w:t>
      </w:r>
    </w:p>
    <w:p w:rsidR="00E25849" w:rsidRDefault="00E25849" w:rsidP="004E05A1">
      <w:pPr>
        <w:pStyle w:val="1"/>
        <w:ind w:left="2380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E66F45" w:rsidRPr="00281B8B">
        <w:rPr>
          <w:rFonts w:hAnsi="標楷體"/>
          <w:szCs w:val="32"/>
        </w:rPr>
        <w:t>新北市新店區碧潭大橋下方碧潭堰年久失修，經104年蘇迪勒颱風侵襲後，壩體毀損及掏空情況更加惡化，恐危及碧潭大橋橋墩結構及沿岸居民生命財產安全，究新北市政府及相關中央主管機關對於碧潭堰之修復有無怠失、推諉情事，均有深入瞭解之必要案。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E25849" w:rsidRDefault="00E25849" w:rsidP="00E4255E">
      <w:pPr>
        <w:pStyle w:val="1"/>
      </w:pP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  <w:r>
        <w:rPr>
          <w:rFonts w:hint="eastAsia"/>
        </w:rPr>
        <w:t>調查意見：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4F6710" w:rsidRDefault="006F1980" w:rsidP="00A639F4">
      <w:pPr>
        <w:pStyle w:val="10"/>
        <w:ind w:left="680" w:firstLine="680"/>
      </w:pPr>
      <w:bookmarkStart w:id="49" w:name="_Toc524902730"/>
      <w:r w:rsidRPr="006F1980">
        <w:rPr>
          <w:rFonts w:hint="eastAsia"/>
        </w:rPr>
        <w:t>民國（下同）66年興建完成之碧潭堰，因年久失修，104年歷經蘇迪勒颱風侵襲，壩毀損體及淘空情況更加惡化，恐危及碧潭大橋橋墩結構及沿岸居民生命財產安全。案經本院調閱</w:t>
      </w:r>
      <w:r>
        <w:rPr>
          <w:rFonts w:hint="eastAsia"/>
        </w:rPr>
        <w:t>相關</w:t>
      </w:r>
      <w:r w:rsidRPr="006F1980">
        <w:rPr>
          <w:rFonts w:hint="eastAsia"/>
        </w:rPr>
        <w:t>卷證資料，並詢問經濟部水利署暨所屬第十河川局、新北市政府暨所屬水利局、觀光旅遊局。茲</w:t>
      </w:r>
      <w:r w:rsidR="009501B3">
        <w:rPr>
          <w:rFonts w:hint="eastAsia"/>
        </w:rPr>
        <w:t>臚列</w:t>
      </w:r>
      <w:r w:rsidRPr="006F1980">
        <w:rPr>
          <w:rFonts w:hint="eastAsia"/>
        </w:rPr>
        <w:t>調查</w:t>
      </w:r>
      <w:r w:rsidR="009501B3">
        <w:rPr>
          <w:rFonts w:hint="eastAsia"/>
        </w:rPr>
        <w:t>意見</w:t>
      </w:r>
      <w:r w:rsidRPr="006F1980">
        <w:rPr>
          <w:rFonts w:hint="eastAsia"/>
        </w:rPr>
        <w:t>如下：</w:t>
      </w:r>
    </w:p>
    <w:p w:rsidR="00C26268" w:rsidRPr="004238DE" w:rsidRDefault="004238DE" w:rsidP="004238DE">
      <w:pPr>
        <w:pStyle w:val="2"/>
        <w:rPr>
          <w:b/>
        </w:rPr>
      </w:pPr>
      <w:r w:rsidRPr="004238DE">
        <w:rPr>
          <w:rFonts w:hint="eastAsia"/>
          <w:b/>
        </w:rPr>
        <w:t>新北市政府居新店溪河川管理、碧潭風景特定區經營管理機關地位，</w:t>
      </w:r>
      <w:r w:rsidR="00F447F6" w:rsidRPr="004238DE">
        <w:rPr>
          <w:rFonts w:hint="eastAsia"/>
          <w:b/>
        </w:rPr>
        <w:t>為營造碧</w:t>
      </w:r>
      <w:r w:rsidRPr="004238DE">
        <w:rPr>
          <w:rFonts w:hint="eastAsia"/>
          <w:b/>
        </w:rPr>
        <w:t>潭水域、發展觀光，對碧潭堰之維護及修建，實責無旁貸</w:t>
      </w:r>
      <w:r w:rsidR="009501B3">
        <w:rPr>
          <w:rFonts w:hint="eastAsia"/>
          <w:b/>
        </w:rPr>
        <w:t>；</w:t>
      </w:r>
      <w:r w:rsidR="00B9512B" w:rsidRPr="00B9512B">
        <w:rPr>
          <w:rFonts w:hint="eastAsia"/>
          <w:b/>
        </w:rPr>
        <w:t>惟政府是一體的，</w:t>
      </w:r>
      <w:r w:rsidR="007C71DD">
        <w:rPr>
          <w:rFonts w:hint="eastAsia"/>
          <w:b/>
        </w:rPr>
        <w:t>中央與地方本於河川管理辦法，各有其權責</w:t>
      </w:r>
      <w:r w:rsidR="00B9512B" w:rsidRPr="00B9512B">
        <w:rPr>
          <w:rFonts w:hint="eastAsia"/>
          <w:b/>
        </w:rPr>
        <w:t>，</w:t>
      </w:r>
      <w:r w:rsidR="007C71DD">
        <w:rPr>
          <w:rFonts w:hint="eastAsia"/>
          <w:b/>
        </w:rPr>
        <w:t>如果能促進碧潭遊憩觀光，</w:t>
      </w:r>
      <w:r w:rsidR="00B9512B" w:rsidRPr="00B9512B">
        <w:rPr>
          <w:rFonts w:hint="eastAsia"/>
          <w:b/>
        </w:rPr>
        <w:t>同時兼顧新店溪河川管理與防洪治理，無論碧潭堰當初興建目的為何，中央亦不應袖手旁觀</w:t>
      </w:r>
    </w:p>
    <w:p w:rsidR="00D73D16" w:rsidRDefault="00D73D16" w:rsidP="00D73D16">
      <w:pPr>
        <w:pStyle w:val="3"/>
      </w:pPr>
      <w:r w:rsidRPr="00D73D16">
        <w:rPr>
          <w:rFonts w:hint="eastAsia"/>
        </w:rPr>
        <w:t>按水利法第3條：「本法所稱水利事業，謂用人為方法控馭，或利用地面水或地下水，以防洪、禦潮、灌溉、排水、洗鹹、保土、蓄水、放淤、給水、築港、便利水運及發展水力。」同法第46條：「興辦水利事業，關於左列建造物之建造、改造或拆除，應經主管機關之核准：…</w:t>
      </w:r>
      <w:r w:rsidR="004B1251" w:rsidRPr="00D73D16">
        <w:rPr>
          <w:rFonts w:hint="eastAsia"/>
        </w:rPr>
        <w:t>…</w:t>
      </w:r>
      <w:r w:rsidRPr="00D73D16">
        <w:rPr>
          <w:rFonts w:hint="eastAsia"/>
        </w:rPr>
        <w:t>三、蓄水建造物」。另依水利建造物建造、改造或拆除審核作業要點第3點：「本法第46條第1項各款需行送審之水利建造物</w:t>
      </w:r>
      <w:r w:rsidRPr="00D73D16">
        <w:rPr>
          <w:rFonts w:hint="eastAsia"/>
        </w:rPr>
        <w:lastRenderedPageBreak/>
        <w:t>規定如下：</w:t>
      </w:r>
      <w:r w:rsidR="004B1251">
        <w:rPr>
          <w:rFonts w:hAnsi="標楷體" w:hint="eastAsia"/>
          <w:lang w:val="zh-TW"/>
        </w:rPr>
        <w:t>…</w:t>
      </w:r>
      <w:r w:rsidR="004B1251" w:rsidRPr="00D73D16">
        <w:rPr>
          <w:rFonts w:hint="eastAsia"/>
        </w:rPr>
        <w:t>…</w:t>
      </w:r>
      <w:r w:rsidRPr="00D73D16">
        <w:rPr>
          <w:rFonts w:hint="eastAsia"/>
        </w:rPr>
        <w:t>（三）蓄水建造物：以蓄水為主要功能之建造物，其設計蓄水深度達3公尺以上或設計蓄水量達2萬立方公尺以上之堰、壩、水庫、人工湖、埤池等。」</w:t>
      </w:r>
    </w:p>
    <w:p w:rsidR="00ED3EFA" w:rsidRDefault="005427C2" w:rsidP="00A15D58">
      <w:pPr>
        <w:pStyle w:val="3"/>
      </w:pPr>
      <w:r>
        <w:rPr>
          <w:rFonts w:hint="eastAsia"/>
        </w:rPr>
        <w:t>查</w:t>
      </w:r>
      <w:r w:rsidR="00ED3EFA">
        <w:rPr>
          <w:rFonts w:hint="eastAsia"/>
        </w:rPr>
        <w:t>碧潭堰位於淡水河支流新店溪，係</w:t>
      </w:r>
      <w:r w:rsidR="00ED3EFA" w:rsidRPr="00ED3EFA">
        <w:rPr>
          <w:rFonts w:hint="eastAsia"/>
        </w:rPr>
        <w:t>64年間，</w:t>
      </w:r>
      <w:r w:rsidR="00ED3EFA">
        <w:rPr>
          <w:rFonts w:hint="eastAsia"/>
        </w:rPr>
        <w:t>由</w:t>
      </w:r>
      <w:r w:rsidR="00ED3EFA" w:rsidRPr="00ED3EFA">
        <w:rPr>
          <w:rFonts w:hint="eastAsia"/>
        </w:rPr>
        <w:t>原臺北縣政府（現為新北市政府，下同）新店鎮公所（現為新店區公所，下同）委託前臺灣省政府水利局第十二工程處代辦興建。</w:t>
      </w:r>
      <w:r w:rsidR="00ED3EFA">
        <w:rPr>
          <w:rFonts w:hint="eastAsia"/>
        </w:rPr>
        <w:t>66年8月興建完成後，即移交原臺北縣政府及新店鎮公所，</w:t>
      </w:r>
      <w:r w:rsidRPr="005427C2">
        <w:rPr>
          <w:rFonts w:hint="eastAsia"/>
          <w:u w:val="single"/>
        </w:rPr>
        <w:t>因此碧潭堰</w:t>
      </w:r>
      <w:r w:rsidRPr="005427C2">
        <w:rPr>
          <w:rFonts w:hint="eastAsia"/>
          <w:b/>
          <w:u w:val="single"/>
        </w:rPr>
        <w:t>設施管理單位</w:t>
      </w:r>
      <w:r w:rsidRPr="005427C2">
        <w:rPr>
          <w:rFonts w:hint="eastAsia"/>
          <w:u w:val="single"/>
        </w:rPr>
        <w:t>現為新北市政府及新店區公所</w:t>
      </w:r>
      <w:r>
        <w:rPr>
          <w:rFonts w:hint="eastAsia"/>
        </w:rPr>
        <w:t>；另</w:t>
      </w:r>
      <w:r w:rsidR="00ED3EFA">
        <w:rPr>
          <w:rFonts w:hint="eastAsia"/>
        </w:rPr>
        <w:t>就淡水河</w:t>
      </w:r>
      <w:r w:rsidR="00F447F6">
        <w:rPr>
          <w:rFonts w:hAnsi="標楷體" w:hint="eastAsia"/>
        </w:rPr>
        <w:t>（</w:t>
      </w:r>
      <w:r w:rsidR="00F447F6">
        <w:rPr>
          <w:rFonts w:hint="eastAsia"/>
        </w:rPr>
        <w:t>含主支流</w:t>
      </w:r>
      <w:r w:rsidR="00F447F6">
        <w:rPr>
          <w:rFonts w:hAnsi="標楷體" w:hint="eastAsia"/>
        </w:rPr>
        <w:t>）</w:t>
      </w:r>
      <w:r w:rsidR="00ED3EFA">
        <w:rPr>
          <w:rFonts w:hint="eastAsia"/>
        </w:rPr>
        <w:t>河川管理而言，</w:t>
      </w:r>
      <w:r w:rsidR="00A15D58">
        <w:rPr>
          <w:rFonts w:hint="eastAsia"/>
        </w:rPr>
        <w:t>詢據經濟部水利署代表略稱，</w:t>
      </w:r>
      <w:r w:rsidR="00ED3EFA" w:rsidRPr="005427C2">
        <w:rPr>
          <w:rFonts w:hint="eastAsia"/>
          <w:u w:val="single"/>
        </w:rPr>
        <w:t>碧潭堰係為發展觀光興築之建造物，非為水利事業興辦之水利建造物，</w:t>
      </w:r>
      <w:r w:rsidRPr="005427C2">
        <w:rPr>
          <w:rFonts w:hint="eastAsia"/>
          <w:u w:val="single"/>
        </w:rPr>
        <w:t>故其修建或拆除應循水利法第78條之1第1款：</w:t>
      </w:r>
      <w:r w:rsidRPr="005427C2">
        <w:rPr>
          <w:rFonts w:hint="eastAsia"/>
        </w:rPr>
        <w:t>『河川區域內之下列行為應經許可：一、施設、改建、修復或拆除建造物』規定，</w:t>
      </w:r>
      <w:r w:rsidRPr="005427C2">
        <w:rPr>
          <w:rFonts w:hint="eastAsia"/>
          <w:u w:val="single"/>
        </w:rPr>
        <w:t>由</w:t>
      </w:r>
      <w:r w:rsidRPr="005427C2">
        <w:rPr>
          <w:rFonts w:hint="eastAsia"/>
          <w:b/>
          <w:u w:val="single"/>
        </w:rPr>
        <w:t>設施管理單位</w:t>
      </w:r>
      <w:r w:rsidRPr="005427C2">
        <w:rPr>
          <w:rFonts w:hint="eastAsia"/>
          <w:u w:val="single"/>
        </w:rPr>
        <w:t>向</w:t>
      </w:r>
      <w:r w:rsidRPr="005427C2">
        <w:rPr>
          <w:rFonts w:hint="eastAsia"/>
          <w:b/>
          <w:u w:val="single"/>
        </w:rPr>
        <w:t>河川管理機關</w:t>
      </w:r>
      <w:r w:rsidRPr="005427C2">
        <w:rPr>
          <w:rFonts w:hint="eastAsia"/>
          <w:u w:val="single"/>
        </w:rPr>
        <w:t>提出河川區域使用行為許可，毋須報經濟部水利署同意」</w:t>
      </w:r>
      <w:r>
        <w:rPr>
          <w:rFonts w:hint="eastAsia"/>
          <w:u w:val="single"/>
        </w:rPr>
        <w:t>。</w:t>
      </w:r>
      <w:r w:rsidRPr="005427C2">
        <w:rPr>
          <w:rFonts w:hint="eastAsia"/>
        </w:rPr>
        <w:t>新店溪</w:t>
      </w:r>
      <w:r w:rsidR="00A15D58" w:rsidRPr="00A15D58">
        <w:rPr>
          <w:rFonts w:hint="eastAsia"/>
        </w:rPr>
        <w:t>依行政院89年8月16日台89經22417</w:t>
      </w:r>
      <w:r w:rsidR="00A15D58">
        <w:rPr>
          <w:rFonts w:hint="eastAsia"/>
        </w:rPr>
        <w:t>號函示，屬跨省市河川，</w:t>
      </w:r>
      <w:r w:rsidRPr="005427C2">
        <w:rPr>
          <w:rFonts w:hint="eastAsia"/>
        </w:rPr>
        <w:t>河川管理機關</w:t>
      </w:r>
      <w:r w:rsidR="00A15D58">
        <w:rPr>
          <w:rFonts w:hint="eastAsia"/>
        </w:rPr>
        <w:t>為新北市政府，因此碧潭堰所坐落</w:t>
      </w:r>
      <w:r w:rsidR="00F447F6">
        <w:rPr>
          <w:rFonts w:hint="eastAsia"/>
        </w:rPr>
        <w:t>新店溪</w:t>
      </w:r>
      <w:r w:rsidR="00ED3EFA">
        <w:rPr>
          <w:rFonts w:hint="eastAsia"/>
        </w:rPr>
        <w:t>河段相關河川管理使用行為，均由新北市政府（原臺北縣政府）實質管理。</w:t>
      </w:r>
      <w:r w:rsidRPr="005427C2">
        <w:rPr>
          <w:rFonts w:hint="eastAsia"/>
        </w:rPr>
        <w:t>因此碧潭堰如需辦理修建或拆除，</w:t>
      </w:r>
      <w:r w:rsidRPr="000A5FA1">
        <w:rPr>
          <w:rFonts w:hint="eastAsia"/>
          <w:u w:val="single"/>
        </w:rPr>
        <w:t>設施管理單位(新店區公所)應向新北市政府提出河川區域使用行為許可，並由該府受理、審核及准駁</w:t>
      </w:r>
      <w:r w:rsidRPr="005427C2">
        <w:rPr>
          <w:rFonts w:hint="eastAsia"/>
        </w:rPr>
        <w:t>，其審查過程中需邀水利署第十河川局就河防安全部分提供意見參辦。</w:t>
      </w:r>
    </w:p>
    <w:p w:rsidR="00C26268" w:rsidRPr="00C26268" w:rsidRDefault="00A15D58" w:rsidP="00F447F6">
      <w:pPr>
        <w:pStyle w:val="3"/>
      </w:pPr>
      <w:r>
        <w:rPr>
          <w:rFonts w:hint="eastAsia"/>
        </w:rPr>
        <w:t>另查，「碧潭風景特定區」於59年6月4日經前臺灣省政府公告為</w:t>
      </w:r>
      <w:r w:rsidR="00D41670">
        <w:rPr>
          <w:rFonts w:hAnsi="標楷體" w:hint="eastAsia"/>
        </w:rPr>
        <w:t>「</w:t>
      </w:r>
      <w:r>
        <w:rPr>
          <w:rFonts w:hint="eastAsia"/>
        </w:rPr>
        <w:t>省定風景區</w:t>
      </w:r>
      <w:r w:rsidR="00D41670">
        <w:rPr>
          <w:rFonts w:hAnsi="標楷體" w:hint="eastAsia"/>
        </w:rPr>
        <w:t>」</w:t>
      </w:r>
      <w:r>
        <w:rPr>
          <w:rFonts w:hint="eastAsia"/>
        </w:rPr>
        <w:t>，並依觀光發展條例及風景特定區管理規則</w:t>
      </w:r>
      <w:r w:rsidRPr="000A5FA1">
        <w:rPr>
          <w:rFonts w:hint="eastAsia"/>
          <w:u w:val="single"/>
        </w:rPr>
        <w:t>由原臺北縣政府碧潭風景特定區管理所經營管理。</w:t>
      </w:r>
      <w:r w:rsidRPr="00A15D58">
        <w:rPr>
          <w:rFonts w:hint="eastAsia"/>
        </w:rPr>
        <w:t>原臺北縣政府96年9月29日</w:t>
      </w:r>
      <w:r w:rsidRPr="00A15D58">
        <w:rPr>
          <w:rFonts w:hint="eastAsia"/>
        </w:rPr>
        <w:lastRenderedPageBreak/>
        <w:t>成立觀光旅遊局，廢止臺北縣風景特定區管理所</w:t>
      </w:r>
      <w:r w:rsidR="000A5FA1">
        <w:rPr>
          <w:rFonts w:hint="eastAsia"/>
        </w:rPr>
        <w:t>，</w:t>
      </w:r>
      <w:r w:rsidR="00D41670" w:rsidRPr="000A5FA1">
        <w:rPr>
          <w:rFonts w:hint="eastAsia"/>
          <w:u w:val="single"/>
        </w:rPr>
        <w:t>「碧潭風景特定區」移交</w:t>
      </w:r>
      <w:r w:rsidR="000A5FA1" w:rsidRPr="000A5FA1">
        <w:rPr>
          <w:rFonts w:hint="eastAsia"/>
          <w:u w:val="single"/>
        </w:rPr>
        <w:t>觀光旅遊局經營管理。</w:t>
      </w:r>
      <w:r w:rsidR="00F447F6" w:rsidRPr="00F447F6">
        <w:rPr>
          <w:rFonts w:hint="eastAsia"/>
        </w:rPr>
        <w:t>99年12月25日</w:t>
      </w:r>
      <w:r w:rsidR="00F447F6">
        <w:rPr>
          <w:rFonts w:hint="eastAsia"/>
        </w:rPr>
        <w:t>，原臺北縣</w:t>
      </w:r>
      <w:r w:rsidR="00F447F6" w:rsidRPr="00F447F6">
        <w:rPr>
          <w:rFonts w:hint="eastAsia"/>
        </w:rPr>
        <w:t>改制升格為直轄市</w:t>
      </w:r>
      <w:r w:rsidR="00F447F6">
        <w:rPr>
          <w:rFonts w:hint="eastAsia"/>
        </w:rPr>
        <w:t>，</w:t>
      </w:r>
      <w:r w:rsidR="00C26268" w:rsidRPr="00C26268">
        <w:rPr>
          <w:rFonts w:hint="eastAsia"/>
        </w:rPr>
        <w:t>新北市政府於100年2月18日公告新北市碧潭風景特定區水域遊憩活動管理辦法，其風景區水域遊憩活動之</w:t>
      </w:r>
      <w:r w:rsidR="00C26268" w:rsidRPr="000A5FA1">
        <w:rPr>
          <w:rFonts w:hint="eastAsia"/>
          <w:u w:val="single"/>
        </w:rPr>
        <w:t>管理機關，為</w:t>
      </w:r>
      <w:r w:rsidR="00C26268" w:rsidRPr="00A15D58">
        <w:rPr>
          <w:rFonts w:hint="eastAsia"/>
          <w:u w:val="single"/>
        </w:rPr>
        <w:t>新北市政府觀光旅遊局</w:t>
      </w:r>
      <w:r w:rsidR="00C26268" w:rsidRPr="00C26268">
        <w:rPr>
          <w:rFonts w:hint="eastAsia"/>
        </w:rPr>
        <w:t>。碧潭風景特定區</w:t>
      </w:r>
      <w:r w:rsidR="00D41670">
        <w:rPr>
          <w:rFonts w:hint="eastAsia"/>
        </w:rPr>
        <w:t>嗣後</w:t>
      </w:r>
      <w:r w:rsidR="00C26268" w:rsidRPr="00C26268">
        <w:rPr>
          <w:rFonts w:hint="eastAsia"/>
        </w:rPr>
        <w:t>經行政院100年4月6日院臺交字第1000016444號函核定</w:t>
      </w:r>
      <w:r w:rsidR="00D41670">
        <w:rPr>
          <w:rFonts w:ascii="新細明體" w:eastAsia="新細明體" w:hAnsi="新細明體" w:hint="eastAsia"/>
        </w:rPr>
        <w:t>、</w:t>
      </w:r>
      <w:r w:rsidR="00D41670" w:rsidRPr="00C26268">
        <w:rPr>
          <w:rFonts w:hint="eastAsia"/>
        </w:rPr>
        <w:t>新北市政府100年4月27日北府觀企字第1000386098號函</w:t>
      </w:r>
      <w:r w:rsidR="00D41670">
        <w:rPr>
          <w:rFonts w:hint="eastAsia"/>
        </w:rPr>
        <w:t>公告為</w:t>
      </w:r>
      <w:r w:rsidR="00D41670">
        <w:rPr>
          <w:rFonts w:hAnsi="標楷體" w:hint="eastAsia"/>
        </w:rPr>
        <w:t>「</w:t>
      </w:r>
      <w:r w:rsidR="00C26268" w:rsidRPr="00C26268">
        <w:rPr>
          <w:rFonts w:hint="eastAsia"/>
        </w:rPr>
        <w:t>直轄市級風景特定區</w:t>
      </w:r>
      <w:r w:rsidR="00D41670">
        <w:rPr>
          <w:rFonts w:hAnsi="標楷體" w:hint="eastAsia"/>
        </w:rPr>
        <w:t>」</w:t>
      </w:r>
      <w:r w:rsidR="00C26268" w:rsidRPr="00C26268">
        <w:rPr>
          <w:rFonts w:hint="eastAsia"/>
        </w:rPr>
        <w:t>。</w:t>
      </w:r>
      <w:r w:rsidR="000A5FA1">
        <w:rPr>
          <w:rFonts w:hint="eastAsia"/>
        </w:rPr>
        <w:t>可知</w:t>
      </w:r>
      <w:r w:rsidR="000A5FA1" w:rsidRPr="000A5FA1">
        <w:rPr>
          <w:rFonts w:hint="eastAsia"/>
        </w:rPr>
        <w:t>「碧潭風景特定區」</w:t>
      </w:r>
      <w:r w:rsidR="000A5FA1">
        <w:rPr>
          <w:rFonts w:hint="eastAsia"/>
        </w:rPr>
        <w:t>自始至終由新北市政府經營管理。</w:t>
      </w:r>
    </w:p>
    <w:p w:rsidR="00915F88" w:rsidRDefault="00F447F6" w:rsidP="004238DE">
      <w:pPr>
        <w:pStyle w:val="3"/>
      </w:pPr>
      <w:r>
        <w:rPr>
          <w:rFonts w:hint="eastAsia"/>
        </w:rPr>
        <w:t>綜上，</w:t>
      </w:r>
      <w:r w:rsidRPr="00F447F6">
        <w:rPr>
          <w:rFonts w:hint="eastAsia"/>
        </w:rPr>
        <w:t>碧潭堰</w:t>
      </w:r>
      <w:r>
        <w:rPr>
          <w:rFonts w:hint="eastAsia"/>
        </w:rPr>
        <w:t>自</w:t>
      </w:r>
      <w:r w:rsidRPr="00F447F6">
        <w:rPr>
          <w:rFonts w:hint="eastAsia"/>
        </w:rPr>
        <w:t>66年8月興建完成後，即移交原臺北縣政府及新店鎮公所，因此</w:t>
      </w:r>
      <w:r w:rsidRPr="004238DE">
        <w:rPr>
          <w:rFonts w:hint="eastAsia"/>
          <w:u w:val="single"/>
        </w:rPr>
        <w:t>碧潭堰設施管理單位現為新北市政府及新店區公所</w:t>
      </w:r>
      <w:r>
        <w:rPr>
          <w:rFonts w:hint="eastAsia"/>
        </w:rPr>
        <w:t>；</w:t>
      </w:r>
      <w:r w:rsidRPr="00F447F6">
        <w:rPr>
          <w:rFonts w:hint="eastAsia"/>
        </w:rPr>
        <w:t>新店溪依行政院89年8月16日台89經22417號函示，屬跨省市河川，河川管理機關為新北市政府，因此碧潭堰如需辦理修建或拆除，設施管理單位(新店區公所)應</w:t>
      </w:r>
      <w:r>
        <w:rPr>
          <w:rFonts w:hAnsi="標楷體" w:hint="eastAsia"/>
        </w:rPr>
        <w:t>依</w:t>
      </w:r>
      <w:r w:rsidRPr="00F447F6">
        <w:rPr>
          <w:rFonts w:hAnsi="標楷體" w:hint="eastAsia"/>
        </w:rPr>
        <w:t>水利法第78條之1第1款</w:t>
      </w:r>
      <w:r>
        <w:rPr>
          <w:rFonts w:hAnsi="標楷體" w:hint="eastAsia"/>
        </w:rPr>
        <w:t>規定，</w:t>
      </w:r>
      <w:r>
        <w:rPr>
          <w:rFonts w:hint="eastAsia"/>
        </w:rPr>
        <w:t>向新北市政府提出河川區域使用行為許可。又</w:t>
      </w:r>
      <w:r w:rsidRPr="00F447F6">
        <w:rPr>
          <w:rFonts w:hint="eastAsia"/>
        </w:rPr>
        <w:t>「碧潭風景特定區」</w:t>
      </w:r>
      <w:r>
        <w:rPr>
          <w:rFonts w:hint="eastAsia"/>
        </w:rPr>
        <w:t>自</w:t>
      </w:r>
      <w:r w:rsidRPr="00F447F6">
        <w:rPr>
          <w:rFonts w:hint="eastAsia"/>
        </w:rPr>
        <w:t>59年6月4日經前臺灣省政府公告為「省定風景區」</w:t>
      </w:r>
      <w:r>
        <w:rPr>
          <w:rFonts w:hint="eastAsia"/>
        </w:rPr>
        <w:t>至</w:t>
      </w:r>
      <w:r w:rsidRPr="00F447F6">
        <w:rPr>
          <w:rFonts w:hint="eastAsia"/>
        </w:rPr>
        <w:t>100年4月27日公告為「直轄市級風景特定區」</w:t>
      </w:r>
      <w:r>
        <w:rPr>
          <w:rFonts w:hint="eastAsia"/>
        </w:rPr>
        <w:t>止，均</w:t>
      </w:r>
      <w:r w:rsidRPr="00F447F6">
        <w:rPr>
          <w:rFonts w:hint="eastAsia"/>
        </w:rPr>
        <w:t>由</w:t>
      </w:r>
      <w:r>
        <w:rPr>
          <w:rFonts w:hint="eastAsia"/>
        </w:rPr>
        <w:t>原臺北縣政府</w:t>
      </w:r>
      <w:r>
        <w:rPr>
          <w:rFonts w:hAnsi="標楷體" w:hint="eastAsia"/>
        </w:rPr>
        <w:t>（</w:t>
      </w:r>
      <w:r w:rsidRPr="00F447F6">
        <w:rPr>
          <w:rFonts w:hint="eastAsia"/>
        </w:rPr>
        <w:t>新北市政府</w:t>
      </w:r>
      <w:r>
        <w:rPr>
          <w:rFonts w:hAnsi="標楷體" w:hint="eastAsia"/>
        </w:rPr>
        <w:t>）</w:t>
      </w:r>
      <w:r w:rsidRPr="00F447F6">
        <w:rPr>
          <w:rFonts w:hint="eastAsia"/>
        </w:rPr>
        <w:t>經營管理</w:t>
      </w:r>
      <w:r>
        <w:rPr>
          <w:rFonts w:hint="eastAsia"/>
        </w:rPr>
        <w:t>，</w:t>
      </w:r>
      <w:r w:rsidR="004238DE">
        <w:rPr>
          <w:rFonts w:hint="eastAsia"/>
        </w:rPr>
        <w:t>新北市政府居</w:t>
      </w:r>
      <w:r w:rsidR="004238DE">
        <w:rPr>
          <w:rFonts w:hAnsi="標楷體" w:hint="eastAsia"/>
        </w:rPr>
        <w:t>（</w:t>
      </w:r>
      <w:r w:rsidR="004238DE">
        <w:rPr>
          <w:rFonts w:hint="eastAsia"/>
        </w:rPr>
        <w:t>新店溪</w:t>
      </w:r>
      <w:r w:rsidR="004238DE">
        <w:rPr>
          <w:rFonts w:hAnsi="標楷體" w:hint="eastAsia"/>
        </w:rPr>
        <w:t>）</w:t>
      </w:r>
      <w:r w:rsidR="004238DE">
        <w:rPr>
          <w:rFonts w:hint="eastAsia"/>
        </w:rPr>
        <w:t>河川管理</w:t>
      </w:r>
      <w:r w:rsidR="004238DE">
        <w:rPr>
          <w:rFonts w:ascii="新細明體" w:eastAsia="新細明體" w:hAnsi="新細明體" w:hint="eastAsia"/>
        </w:rPr>
        <w:t>、</w:t>
      </w:r>
      <w:r w:rsidR="004238DE">
        <w:rPr>
          <w:rFonts w:hAnsi="標楷體" w:hint="eastAsia"/>
        </w:rPr>
        <w:t>（</w:t>
      </w:r>
      <w:r w:rsidR="004238DE" w:rsidRPr="004238DE">
        <w:rPr>
          <w:rFonts w:hAnsi="標楷體" w:hint="eastAsia"/>
        </w:rPr>
        <w:t>直轄市級風景特定區</w:t>
      </w:r>
      <w:r w:rsidR="004238DE">
        <w:rPr>
          <w:rFonts w:hAnsi="標楷體" w:hint="eastAsia"/>
        </w:rPr>
        <w:t>）經營管理機關地位，</w:t>
      </w:r>
      <w:r w:rsidR="004238DE">
        <w:rPr>
          <w:rFonts w:hint="eastAsia"/>
        </w:rPr>
        <w:t>為營造碧潭水域</w:t>
      </w:r>
      <w:r w:rsidR="004238DE">
        <w:rPr>
          <w:rFonts w:ascii="新細明體" w:eastAsia="新細明體" w:hAnsi="新細明體" w:hint="eastAsia"/>
        </w:rPr>
        <w:t>、</w:t>
      </w:r>
      <w:r w:rsidR="004238DE">
        <w:rPr>
          <w:rFonts w:hint="eastAsia"/>
        </w:rPr>
        <w:t>發展觀光，</w:t>
      </w:r>
      <w:r w:rsidR="004238DE">
        <w:rPr>
          <w:rFonts w:hAnsi="標楷體" w:hint="eastAsia"/>
        </w:rPr>
        <w:t>對碧潭堰之維護及修建，實責無旁貸</w:t>
      </w:r>
      <w:r w:rsidR="00B9512B">
        <w:rPr>
          <w:rFonts w:hAnsi="標楷體" w:hint="eastAsia"/>
        </w:rPr>
        <w:t>，惟政府是一體的，</w:t>
      </w:r>
      <w:r w:rsidR="004467F7" w:rsidRPr="004467F7">
        <w:rPr>
          <w:rFonts w:hint="eastAsia"/>
        </w:rPr>
        <w:t>中央與地方本於河川管理辦法，各有其權責，</w:t>
      </w:r>
      <w:r w:rsidR="00B9512B">
        <w:rPr>
          <w:rFonts w:hAnsi="標楷體" w:hint="eastAsia"/>
        </w:rPr>
        <w:t>如果能促進碧潭遊憩觀光，同時兼顧新店溪河川管理與防洪治理，無論碧潭堰當初興建目的為何，中央亦不應袖手旁觀</w:t>
      </w:r>
      <w:r w:rsidRPr="00F447F6">
        <w:rPr>
          <w:rFonts w:hint="eastAsia"/>
        </w:rPr>
        <w:t>。</w:t>
      </w:r>
    </w:p>
    <w:p w:rsidR="00B9512B" w:rsidRPr="00CC5ACD" w:rsidRDefault="009C4A0A" w:rsidP="00CC5ACD">
      <w:pPr>
        <w:pStyle w:val="2"/>
        <w:rPr>
          <w:b/>
        </w:rPr>
      </w:pPr>
      <w:r w:rsidRPr="00CC5ACD">
        <w:rPr>
          <w:rFonts w:hint="eastAsia"/>
          <w:b/>
        </w:rPr>
        <w:t>新北市政府委託社團法人臺灣省水利技師公會</w:t>
      </w:r>
      <w:r w:rsidR="00CC5ACD" w:rsidRPr="00CC5ACD">
        <w:rPr>
          <w:rFonts w:hint="eastAsia"/>
          <w:b/>
        </w:rPr>
        <w:t>辦理</w:t>
      </w:r>
      <w:r w:rsidR="00CC5ACD" w:rsidRPr="00CC5ACD">
        <w:rPr>
          <w:rFonts w:hint="eastAsia"/>
          <w:b/>
        </w:rPr>
        <w:lastRenderedPageBreak/>
        <w:t>鑑定，研判</w:t>
      </w:r>
      <w:r w:rsidRPr="00CC5ACD">
        <w:rPr>
          <w:rFonts w:hint="eastAsia"/>
          <w:b/>
        </w:rPr>
        <w:t>碧潭堰整體結構體並無立即危險</w:t>
      </w:r>
      <w:r w:rsidR="00CC5ACD" w:rsidRPr="00CC5ACD">
        <w:rPr>
          <w:rFonts w:hint="eastAsia"/>
          <w:b/>
        </w:rPr>
        <w:t>性</w:t>
      </w:r>
      <w:r w:rsidRPr="00CC5ACD">
        <w:rPr>
          <w:rFonts w:hint="eastAsia"/>
          <w:b/>
        </w:rPr>
        <w:t>，尚不致發生大規模潰決</w:t>
      </w:r>
      <w:r w:rsidR="00CC5ACD" w:rsidRPr="00CC5ACD">
        <w:rPr>
          <w:rFonts w:hint="eastAsia"/>
          <w:b/>
        </w:rPr>
        <w:t>；惟該府於91</w:t>
      </w:r>
      <w:r w:rsidR="00CC5ACD" w:rsidRPr="00CC5ACD">
        <w:rPr>
          <w:rFonts w:ascii="新細明體" w:eastAsia="新細明體" w:hAnsi="新細明體" w:hint="eastAsia"/>
          <w:b/>
        </w:rPr>
        <w:t>、</w:t>
      </w:r>
      <w:r w:rsidR="00CC5ACD" w:rsidRPr="00CC5ACD">
        <w:rPr>
          <w:rFonts w:hint="eastAsia"/>
          <w:b/>
        </w:rPr>
        <w:t>94年間</w:t>
      </w:r>
      <w:r w:rsidRPr="00CC5ACD">
        <w:rPr>
          <w:rFonts w:hint="eastAsia"/>
          <w:b/>
        </w:rPr>
        <w:t>虛擲1,660萬元公帑，</w:t>
      </w:r>
      <w:r w:rsidR="00CC5ACD" w:rsidRPr="00CC5ACD">
        <w:rPr>
          <w:rFonts w:hint="eastAsia"/>
          <w:b/>
        </w:rPr>
        <w:t>修</w:t>
      </w:r>
      <w:r w:rsidR="00CC5ACD" w:rsidRPr="00CC5ACD">
        <w:rPr>
          <w:rFonts w:ascii="新細明體" w:eastAsia="新細明體" w:hAnsi="新細明體" w:hint="eastAsia"/>
          <w:b/>
        </w:rPr>
        <w:t>、</w:t>
      </w:r>
      <w:r w:rsidRPr="00CC5ACD">
        <w:rPr>
          <w:rFonts w:hint="eastAsia"/>
          <w:b/>
        </w:rPr>
        <w:t>整建碧潭堰及設置橡皮壩，</w:t>
      </w:r>
      <w:r w:rsidR="00CC5ACD" w:rsidRPr="00CC5ACD">
        <w:rPr>
          <w:rFonts w:hint="eastAsia"/>
          <w:b/>
        </w:rPr>
        <w:t>新設置橡皮壩</w:t>
      </w:r>
      <w:r w:rsidRPr="00CC5ACD">
        <w:rPr>
          <w:rFonts w:hint="eastAsia"/>
          <w:b/>
        </w:rPr>
        <w:t>甫完工未及2個月，又遭破壞，</w:t>
      </w:r>
      <w:r w:rsidR="00CC5ACD" w:rsidRPr="00CC5ACD">
        <w:rPr>
          <w:rFonts w:hint="eastAsia"/>
          <w:b/>
        </w:rPr>
        <w:t>該府均未追究相關人員疏失及施工廠商保固責任，實有消極不作為及圖利廠商之嫌</w:t>
      </w:r>
    </w:p>
    <w:p w:rsidR="00B9512B" w:rsidRDefault="00B9512B" w:rsidP="00534EDA">
      <w:pPr>
        <w:pStyle w:val="3"/>
      </w:pPr>
      <w:r>
        <w:rPr>
          <w:rFonts w:hint="eastAsia"/>
        </w:rPr>
        <w:t>104年蘇迪勒、杜鵑颱風後，新北市政府水利局分別於104年9月11日及105年3月3日邀集經濟部水利署第十河川局、新店區公所等單位現勘研議堰壩修復事宜，並於</w:t>
      </w:r>
      <w:r w:rsidRPr="00B9512B">
        <w:rPr>
          <w:rFonts w:hint="eastAsia"/>
        </w:rPr>
        <w:t>105年5月7日</w:t>
      </w:r>
      <w:r>
        <w:rPr>
          <w:rFonts w:hint="eastAsia"/>
        </w:rPr>
        <w:t>委託</w:t>
      </w:r>
      <w:r w:rsidRPr="00B9512B">
        <w:rPr>
          <w:rFonts w:hint="eastAsia"/>
        </w:rPr>
        <w:t>社團法人臺灣省水利技師公會協助鑑定設施安全性，初步研判</w:t>
      </w:r>
      <w:r w:rsidRPr="00534EDA">
        <w:rPr>
          <w:rFonts w:hint="eastAsia"/>
          <w:u w:val="single"/>
        </w:rPr>
        <w:t>碧潭堰整體結構體目前並無立即危險</w:t>
      </w:r>
      <w:r w:rsidR="00CC5ACD" w:rsidRPr="00534EDA">
        <w:rPr>
          <w:rFonts w:hint="eastAsia"/>
          <w:u w:val="single"/>
        </w:rPr>
        <w:t>性</w:t>
      </w:r>
      <w:r w:rsidRPr="00534EDA">
        <w:rPr>
          <w:rFonts w:hint="eastAsia"/>
          <w:u w:val="single"/>
        </w:rPr>
        <w:t>，尚不致發生大規模潰決。</w:t>
      </w:r>
      <w:r w:rsidR="00534EDA">
        <w:rPr>
          <w:rFonts w:hint="eastAsia"/>
        </w:rPr>
        <w:t>值此碧潭堰亟需修</w:t>
      </w:r>
      <w:r w:rsidR="00534EDA" w:rsidRPr="00534EDA">
        <w:rPr>
          <w:rFonts w:ascii="新細明體" w:eastAsia="新細明體" w:hAnsi="新細明體" w:hint="eastAsia"/>
        </w:rPr>
        <w:t>、</w:t>
      </w:r>
      <w:r w:rsidR="00534EDA">
        <w:rPr>
          <w:rFonts w:hint="eastAsia"/>
        </w:rPr>
        <w:t>整建之際，報章媒體亦有</w:t>
      </w:r>
      <w:r w:rsidR="00534EDA" w:rsidRPr="00534EDA">
        <w:rPr>
          <w:rFonts w:hint="eastAsia"/>
        </w:rPr>
        <w:t>生態保育</w:t>
      </w:r>
      <w:r w:rsidR="00534EDA">
        <w:rPr>
          <w:rFonts w:hint="eastAsia"/>
        </w:rPr>
        <w:t>團體反對聲浪，為同時澈底解決</w:t>
      </w:r>
      <w:r w:rsidR="00534EDA" w:rsidRPr="00B9512B">
        <w:rPr>
          <w:rFonts w:hint="eastAsia"/>
        </w:rPr>
        <w:t>觀光遊憩、防洪消能、生態保育</w:t>
      </w:r>
      <w:r w:rsidR="00534EDA">
        <w:rPr>
          <w:rFonts w:hint="eastAsia"/>
        </w:rPr>
        <w:t>等問題，</w:t>
      </w:r>
      <w:r w:rsidRPr="00B9512B">
        <w:rPr>
          <w:rFonts w:hint="eastAsia"/>
        </w:rPr>
        <w:t>新北市政府水利局已於105年5月10日上網公告辦理「</w:t>
      </w:r>
      <w:r w:rsidRPr="00534EDA">
        <w:rPr>
          <w:rFonts w:hint="eastAsia"/>
          <w:u w:val="single"/>
        </w:rPr>
        <w:t>碧潭堰拆除、重建、修復暨水域環境營造之可行性評估</w:t>
      </w:r>
      <w:r w:rsidRPr="00B9512B">
        <w:rPr>
          <w:rFonts w:hint="eastAsia"/>
        </w:rPr>
        <w:t>」案，經</w:t>
      </w:r>
      <w:r w:rsidR="00534EDA">
        <w:rPr>
          <w:rFonts w:hint="eastAsia"/>
        </w:rPr>
        <w:t>同年</w:t>
      </w:r>
      <w:r w:rsidRPr="00B9512B">
        <w:rPr>
          <w:rFonts w:hint="eastAsia"/>
        </w:rPr>
        <w:t>5月20</w:t>
      </w:r>
      <w:r>
        <w:rPr>
          <w:rFonts w:hint="eastAsia"/>
        </w:rPr>
        <w:t>日</w:t>
      </w:r>
      <w:r w:rsidRPr="00534EDA">
        <w:rPr>
          <w:rFonts w:ascii="新細明體" w:eastAsia="新細明體" w:hAnsi="新細明體" w:hint="eastAsia"/>
        </w:rPr>
        <w:t>、</w:t>
      </w:r>
      <w:r w:rsidRPr="00B9512B">
        <w:rPr>
          <w:rFonts w:hint="eastAsia"/>
        </w:rPr>
        <w:t>31日2</w:t>
      </w:r>
      <w:r>
        <w:rPr>
          <w:rFonts w:hint="eastAsia"/>
        </w:rPr>
        <w:t>次開標，均無廠商投標，</w:t>
      </w:r>
      <w:r w:rsidRPr="00B9512B">
        <w:rPr>
          <w:rFonts w:hint="eastAsia"/>
        </w:rPr>
        <w:t>已重新檢討招標文件，並於6月14日再次上網公告，於105年7月29日完成發包作業，目前刻正檢討，</w:t>
      </w:r>
      <w:r w:rsidRPr="00534EDA">
        <w:rPr>
          <w:rFonts w:hint="eastAsia"/>
          <w:u w:val="single"/>
        </w:rPr>
        <w:t>預計106年7月前提出評估成果</w:t>
      </w:r>
      <w:r w:rsidRPr="00B9512B">
        <w:rPr>
          <w:rFonts w:hint="eastAsia"/>
        </w:rPr>
        <w:t>。</w:t>
      </w:r>
    </w:p>
    <w:p w:rsidR="00534EDA" w:rsidRDefault="00534EDA" w:rsidP="009C4A0A">
      <w:pPr>
        <w:pStyle w:val="3"/>
      </w:pPr>
      <w:r>
        <w:rPr>
          <w:rFonts w:hint="eastAsia"/>
        </w:rPr>
        <w:t>另有關碧潭堰橡皮壩，</w:t>
      </w:r>
      <w:r w:rsidR="005535C7">
        <w:rPr>
          <w:rFonts w:hint="eastAsia"/>
        </w:rPr>
        <w:t>據新北市政府簡報資料顯示，</w:t>
      </w:r>
      <w:r w:rsidRPr="00534EDA">
        <w:rPr>
          <w:rFonts w:hint="eastAsia"/>
        </w:rPr>
        <w:tab/>
        <w:t>91及94年間，</w:t>
      </w:r>
      <w:r w:rsidR="005535C7">
        <w:rPr>
          <w:rFonts w:hint="eastAsia"/>
        </w:rPr>
        <w:t>原</w:t>
      </w:r>
      <w:r w:rsidRPr="00534EDA">
        <w:rPr>
          <w:rFonts w:hint="eastAsia"/>
        </w:rPr>
        <w:t>臺北縣風景特定區管理所曾辦理「碧潭攔水堰橡皮壩整建工程」、「碧潭攔水壩基礎掏空及橡皮壩損壞修復工程」，工程金額共約1,660萬元</w:t>
      </w:r>
      <w:r w:rsidR="005535C7" w:rsidRPr="005535C7">
        <w:rPr>
          <w:rFonts w:hint="eastAsia"/>
        </w:rPr>
        <w:t>，且甫於94年9月30日完工之橡皮壩於同年11月又遭破壞。</w:t>
      </w:r>
      <w:r w:rsidR="005535C7">
        <w:rPr>
          <w:rFonts w:hint="eastAsia"/>
        </w:rPr>
        <w:t>經</w:t>
      </w:r>
      <w:r w:rsidRPr="00534EDA">
        <w:rPr>
          <w:rFonts w:hint="eastAsia"/>
        </w:rPr>
        <w:t>本院詢問該二工程辦理緣起、主要工項、發包過程、驗收、預算及結算金額，經整建及損害修復之橡皮壩是否發揮應有功能</w:t>
      </w:r>
      <w:r w:rsidR="005535C7">
        <w:rPr>
          <w:rFonts w:ascii="新細明體" w:eastAsia="新細明體" w:hAnsi="新細明體" w:hint="eastAsia"/>
        </w:rPr>
        <w:t>？</w:t>
      </w:r>
      <w:r w:rsidRPr="00534EDA">
        <w:rPr>
          <w:rFonts w:hint="eastAsia"/>
        </w:rPr>
        <w:t>修復後是否又遭損壞</w:t>
      </w:r>
      <w:r w:rsidR="005535C7">
        <w:rPr>
          <w:rFonts w:ascii="新細明體" w:eastAsia="新細明體" w:hAnsi="新細明體" w:hint="eastAsia"/>
        </w:rPr>
        <w:t>？</w:t>
      </w:r>
      <w:r w:rsidRPr="00534EDA">
        <w:rPr>
          <w:rFonts w:hint="eastAsia"/>
        </w:rPr>
        <w:t>有無追究施工廠商保固責任</w:t>
      </w:r>
      <w:r w:rsidRPr="00534EDA">
        <w:rPr>
          <w:rFonts w:hint="eastAsia"/>
        </w:rPr>
        <w:lastRenderedPageBreak/>
        <w:t>等節，惟</w:t>
      </w:r>
      <w:r w:rsidR="005535C7">
        <w:rPr>
          <w:rFonts w:hint="eastAsia"/>
        </w:rPr>
        <w:t>該</w:t>
      </w:r>
      <w:r w:rsidRPr="00534EDA">
        <w:rPr>
          <w:rFonts w:hint="eastAsia"/>
        </w:rPr>
        <w:t>府</w:t>
      </w:r>
      <w:r w:rsidR="005535C7">
        <w:rPr>
          <w:rFonts w:hint="eastAsia"/>
        </w:rPr>
        <w:t>竟</w:t>
      </w:r>
      <w:r w:rsidRPr="00534EDA">
        <w:rPr>
          <w:rFonts w:hint="eastAsia"/>
        </w:rPr>
        <w:t>答復：「1.『碧潭攔水堰橡皮壩整建工程』及『碧潭攔水壩基礎掏空及橡皮壩損壞修復工程』相關資料，是時由台北縣風景特定區管理所辦理，資料年代久遠，</w:t>
      </w:r>
      <w:r w:rsidRPr="005535C7">
        <w:rPr>
          <w:rFonts w:hint="eastAsia"/>
          <w:u w:val="single"/>
        </w:rPr>
        <w:t>相關資料已屆保存年限銷毀，目前仍持續調閱</w:t>
      </w:r>
      <w:r w:rsidRPr="00534EDA">
        <w:rPr>
          <w:rFonts w:hint="eastAsia"/>
        </w:rPr>
        <w:t>。2.另94年碧潭堰毀損迄今未修復，經請水利技師公會評估</w:t>
      </w:r>
      <w:r w:rsidRPr="005535C7">
        <w:rPr>
          <w:rFonts w:hint="eastAsia"/>
          <w:u w:val="single"/>
        </w:rPr>
        <w:t>碧潭堰的毀損不影響下游安全，且目前碧潭水域都還存在，不影響觀光水域。</w:t>
      </w:r>
      <w:r w:rsidRPr="00534EDA">
        <w:rPr>
          <w:rFonts w:hint="eastAsia"/>
        </w:rPr>
        <w:t>」</w:t>
      </w:r>
      <w:r w:rsidR="005535C7">
        <w:rPr>
          <w:rFonts w:hint="eastAsia"/>
        </w:rPr>
        <w:t>顯</w:t>
      </w:r>
      <w:r w:rsidRPr="00534EDA">
        <w:rPr>
          <w:rFonts w:hint="eastAsia"/>
        </w:rPr>
        <w:t>有推諉塞責、實問虛答之嫌</w:t>
      </w:r>
      <w:r w:rsidR="00B86839">
        <w:rPr>
          <w:rFonts w:hint="eastAsia"/>
        </w:rPr>
        <w:t>；</w:t>
      </w:r>
      <w:r w:rsidR="009C4A0A">
        <w:rPr>
          <w:rFonts w:hint="eastAsia"/>
        </w:rPr>
        <w:t>又</w:t>
      </w:r>
      <w:r w:rsidR="005535C7">
        <w:rPr>
          <w:rFonts w:hint="eastAsia"/>
        </w:rPr>
        <w:t>倘如該</w:t>
      </w:r>
      <w:r w:rsidRPr="00534EDA">
        <w:rPr>
          <w:rFonts w:hint="eastAsia"/>
        </w:rPr>
        <w:t>府</w:t>
      </w:r>
      <w:r w:rsidR="005535C7">
        <w:rPr>
          <w:rFonts w:hint="eastAsia"/>
        </w:rPr>
        <w:t>所</w:t>
      </w:r>
      <w:r w:rsidRPr="00534EDA">
        <w:rPr>
          <w:rFonts w:hint="eastAsia"/>
        </w:rPr>
        <w:t>稱</w:t>
      </w:r>
      <w:r w:rsidR="009C4A0A">
        <w:rPr>
          <w:rFonts w:hint="eastAsia"/>
        </w:rPr>
        <w:t>，</w:t>
      </w:r>
      <w:r w:rsidRPr="00534EDA">
        <w:rPr>
          <w:rFonts w:hint="eastAsia"/>
        </w:rPr>
        <w:t>沒有橡皮壩亦不影響下游安全，則94年</w:t>
      </w:r>
      <w:r w:rsidR="009C4A0A">
        <w:rPr>
          <w:rFonts w:hint="eastAsia"/>
        </w:rPr>
        <w:t>間</w:t>
      </w:r>
      <w:r w:rsidRPr="00534EDA">
        <w:rPr>
          <w:rFonts w:hint="eastAsia"/>
        </w:rPr>
        <w:t>整建橡皮壩</w:t>
      </w:r>
      <w:r w:rsidR="009C4A0A">
        <w:rPr>
          <w:rFonts w:hint="eastAsia"/>
        </w:rPr>
        <w:t>即屬</w:t>
      </w:r>
      <w:r w:rsidR="009C4A0A" w:rsidRPr="00534EDA">
        <w:rPr>
          <w:rFonts w:hint="eastAsia"/>
        </w:rPr>
        <w:t>浪費公帑</w:t>
      </w:r>
      <w:r w:rsidR="009C4A0A">
        <w:rPr>
          <w:rFonts w:hint="eastAsia"/>
        </w:rPr>
        <w:t>，且新設</w:t>
      </w:r>
      <w:r w:rsidR="00B86839">
        <w:rPr>
          <w:rFonts w:hint="eastAsia"/>
        </w:rPr>
        <w:t>置之</w:t>
      </w:r>
      <w:r w:rsidR="009C4A0A" w:rsidRPr="009C4A0A">
        <w:rPr>
          <w:rFonts w:hint="eastAsia"/>
        </w:rPr>
        <w:t>橡皮壩</w:t>
      </w:r>
      <w:r w:rsidRPr="00534EDA">
        <w:rPr>
          <w:rFonts w:hint="eastAsia"/>
        </w:rPr>
        <w:t>使用不及</w:t>
      </w:r>
      <w:r w:rsidR="009C4A0A">
        <w:rPr>
          <w:rFonts w:hint="eastAsia"/>
        </w:rPr>
        <w:t>2</w:t>
      </w:r>
      <w:r w:rsidRPr="00534EDA">
        <w:rPr>
          <w:rFonts w:hint="eastAsia"/>
        </w:rPr>
        <w:t>個月就告損壞，</w:t>
      </w:r>
      <w:r w:rsidR="009C4A0A">
        <w:rPr>
          <w:rFonts w:hint="eastAsia"/>
        </w:rPr>
        <w:t>設施管理單位顯</w:t>
      </w:r>
      <w:r w:rsidR="00B86839">
        <w:rPr>
          <w:rFonts w:hint="eastAsia"/>
        </w:rPr>
        <w:t>然</w:t>
      </w:r>
      <w:r w:rsidR="009C4A0A">
        <w:rPr>
          <w:rFonts w:hint="eastAsia"/>
        </w:rPr>
        <w:t>未盡職責，而該</w:t>
      </w:r>
      <w:r w:rsidRPr="00534EDA">
        <w:rPr>
          <w:rFonts w:hint="eastAsia"/>
        </w:rPr>
        <w:t>府</w:t>
      </w:r>
      <w:r w:rsidR="004467F7">
        <w:rPr>
          <w:rFonts w:hint="eastAsia"/>
        </w:rPr>
        <w:t>當時</w:t>
      </w:r>
      <w:r w:rsidR="009C4A0A">
        <w:rPr>
          <w:rFonts w:hint="eastAsia"/>
        </w:rPr>
        <w:t>亦未</w:t>
      </w:r>
      <w:r w:rsidRPr="00534EDA">
        <w:rPr>
          <w:rFonts w:hint="eastAsia"/>
        </w:rPr>
        <w:t>追究</w:t>
      </w:r>
      <w:r w:rsidR="009C4A0A">
        <w:rPr>
          <w:rFonts w:hint="eastAsia"/>
        </w:rPr>
        <w:t>相關人員疏失及</w:t>
      </w:r>
      <w:r w:rsidRPr="00534EDA">
        <w:rPr>
          <w:rFonts w:hint="eastAsia"/>
        </w:rPr>
        <w:t>施工廠商保固責任，</w:t>
      </w:r>
      <w:r w:rsidR="009C4A0A">
        <w:rPr>
          <w:rFonts w:hint="eastAsia"/>
        </w:rPr>
        <w:t>實有消極不作為及圖利廠商之嫌。</w:t>
      </w:r>
    </w:p>
    <w:p w:rsidR="00073CB5" w:rsidRPr="00F10F0D" w:rsidRDefault="00915F88" w:rsidP="00915F88">
      <w:pPr>
        <w:pStyle w:val="2"/>
        <w:rPr>
          <w:b/>
        </w:rPr>
      </w:pPr>
      <w:r w:rsidRPr="00915F88">
        <w:rPr>
          <w:rFonts w:hint="eastAsia"/>
          <w:b/>
        </w:rPr>
        <w:t>經濟部迄未依</w:t>
      </w:r>
      <w:r w:rsidR="00957D8A">
        <w:rPr>
          <w:rFonts w:hint="eastAsia"/>
          <w:b/>
        </w:rPr>
        <w:t>前</w:t>
      </w:r>
      <w:r w:rsidRPr="00915F88">
        <w:rPr>
          <w:rFonts w:hint="eastAsia"/>
          <w:b/>
        </w:rPr>
        <w:t>行政院經濟建設委員會指示，</w:t>
      </w:r>
      <w:r w:rsidR="006728DE">
        <w:rPr>
          <w:rFonts w:hint="eastAsia"/>
          <w:b/>
        </w:rPr>
        <w:t>分階段辦理</w:t>
      </w:r>
      <w:r w:rsidRPr="00915F88">
        <w:rPr>
          <w:rFonts w:hint="eastAsia"/>
          <w:b/>
        </w:rPr>
        <w:t>公告淡水河為中央管河川，</w:t>
      </w:r>
      <w:r w:rsidR="002E7FDF">
        <w:rPr>
          <w:rFonts w:hint="eastAsia"/>
          <w:b/>
        </w:rPr>
        <w:t>成立淡水河流域管理局，專責辦理淡水河水系之治理及管理，洵有怠失</w:t>
      </w:r>
    </w:p>
    <w:p w:rsidR="001B3950" w:rsidRDefault="002C7CCB" w:rsidP="00601675">
      <w:pPr>
        <w:pStyle w:val="3"/>
      </w:pPr>
      <w:bookmarkStart w:id="50" w:name="_Toc421794874"/>
      <w:bookmarkStart w:id="51" w:name="_Toc421795440"/>
      <w:bookmarkStart w:id="52" w:name="_Toc421796021"/>
      <w:bookmarkStart w:id="53" w:name="_Toc422834159"/>
      <w:r w:rsidRPr="002C7CCB">
        <w:rPr>
          <w:rFonts w:hint="eastAsia"/>
        </w:rPr>
        <w:t>依水利法第78條之2</w:t>
      </w:r>
      <w:r w:rsidR="001367FB" w:rsidRPr="001367FB">
        <w:rPr>
          <w:rFonts w:hint="eastAsia"/>
          <w:color w:val="FF0000"/>
        </w:rPr>
        <w:t>訂</w:t>
      </w:r>
      <w:r w:rsidR="00DB286E">
        <w:rPr>
          <w:rFonts w:hint="eastAsia"/>
          <w:color w:val="FF0000"/>
        </w:rPr>
        <w:t>定</w:t>
      </w:r>
      <w:r w:rsidRPr="002C7CCB">
        <w:rPr>
          <w:rFonts w:hint="eastAsia"/>
        </w:rPr>
        <w:t>河川管理辦法第2條第2項：「河川依其管理權責，分為中央管河川、直轄市管河川及縣（市）管河川三類。」</w:t>
      </w:r>
      <w:r w:rsidR="00601675">
        <w:rPr>
          <w:rFonts w:hint="eastAsia"/>
        </w:rPr>
        <w:t>同辦法</w:t>
      </w:r>
      <w:r w:rsidR="00601675" w:rsidRPr="00601675">
        <w:rPr>
          <w:rFonts w:hint="eastAsia"/>
        </w:rPr>
        <w:t>第4條第1項：「中央、直轄市及縣（市）管河川之管理機關，應依前條辦理河川管理事項。但前條第9款有關中央管河川之防汛、搶險由直轄市及縣（市）政府辦理。」第2項：「前項</w:t>
      </w:r>
      <w:r w:rsidR="00601675" w:rsidRPr="00601675">
        <w:rPr>
          <w:rFonts w:hint="eastAsia"/>
          <w:u w:val="single"/>
        </w:rPr>
        <w:t>管理機關，在中央為經濟部水利署，並由水利署所屬河川局執行其轄管之河川管理工作。</w:t>
      </w:r>
      <w:r w:rsidR="00601675" w:rsidRPr="00601675">
        <w:rPr>
          <w:rFonts w:hint="eastAsia"/>
        </w:rPr>
        <w:t>」可知「中央管河川」管理機關為水利署，並由該署所屬河川局執行其轄管河川管理工作；</w:t>
      </w:r>
      <w:r w:rsidR="00601675" w:rsidRPr="008F27A9">
        <w:rPr>
          <w:rFonts w:hint="eastAsia"/>
          <w:u w:val="single"/>
        </w:rPr>
        <w:t>直轄市及縣（市）管河川，其管理機關為各該直轄市政府及縣(市)政府。</w:t>
      </w:r>
    </w:p>
    <w:p w:rsidR="001B3950" w:rsidRDefault="001B3950" w:rsidP="005E0FC6">
      <w:pPr>
        <w:pStyle w:val="3"/>
      </w:pPr>
      <w:r>
        <w:rPr>
          <w:rFonts w:hint="eastAsia"/>
        </w:rPr>
        <w:t>惟本院詢據經濟部水利</w:t>
      </w:r>
      <w:r w:rsidR="008432A5">
        <w:rPr>
          <w:rFonts w:hint="eastAsia"/>
        </w:rPr>
        <w:t>署</w:t>
      </w:r>
      <w:r>
        <w:rPr>
          <w:rFonts w:hint="eastAsia"/>
        </w:rPr>
        <w:t>卻稱，</w:t>
      </w:r>
      <w:r w:rsidR="002C7CCB" w:rsidRPr="002C7CCB">
        <w:rPr>
          <w:rFonts w:hint="eastAsia"/>
        </w:rPr>
        <w:t>98年4月8日經授水字第09820203070號公告</w:t>
      </w:r>
      <w:r w:rsidR="00F70B59">
        <w:rPr>
          <w:rFonts w:hAnsi="標楷體" w:hint="eastAsia"/>
        </w:rPr>
        <w:t>「</w:t>
      </w:r>
      <w:r w:rsidR="002C7CCB" w:rsidRPr="001B3950">
        <w:rPr>
          <w:rFonts w:hint="eastAsia"/>
        </w:rPr>
        <w:t>河川區分為中央管河</w:t>
      </w:r>
      <w:r w:rsidR="002C7CCB" w:rsidRPr="001B3950">
        <w:rPr>
          <w:rFonts w:hint="eastAsia"/>
        </w:rPr>
        <w:lastRenderedPageBreak/>
        <w:t>川、</w:t>
      </w:r>
      <w:r w:rsidR="002C7CCB" w:rsidRPr="00F70B59">
        <w:rPr>
          <w:rFonts w:hint="eastAsia"/>
          <w:b/>
        </w:rPr>
        <w:t>跨省市河川</w:t>
      </w:r>
      <w:r w:rsidR="002C7CCB" w:rsidRPr="001B3950">
        <w:rPr>
          <w:rFonts w:hint="eastAsia"/>
        </w:rPr>
        <w:t>及縣(市)管河川</w:t>
      </w:r>
      <w:r w:rsidR="00F70B59">
        <w:rPr>
          <w:rFonts w:hAnsi="標楷體" w:hint="eastAsia"/>
        </w:rPr>
        <w:t>」</w:t>
      </w:r>
      <w:r w:rsidR="002C7CCB" w:rsidRPr="001B3950">
        <w:rPr>
          <w:rFonts w:hint="eastAsia"/>
        </w:rPr>
        <w:t>，其中</w:t>
      </w:r>
      <w:r w:rsidR="002C7CCB" w:rsidRPr="005E0FC6">
        <w:rPr>
          <w:rFonts w:hint="eastAsia"/>
          <w:u w:val="single"/>
        </w:rPr>
        <w:t>淡水河(含新店溪、基隆河等相關主支流)</w:t>
      </w:r>
      <w:r w:rsidR="00F70B59" w:rsidRPr="005E0FC6">
        <w:rPr>
          <w:rFonts w:hint="eastAsia"/>
          <w:u w:val="single"/>
        </w:rPr>
        <w:t>既非直轄市管河川，亦非縣（市）管河川，而係</w:t>
      </w:r>
      <w:r w:rsidR="002C7CCB" w:rsidRPr="005E0FC6">
        <w:rPr>
          <w:rFonts w:hint="eastAsia"/>
          <w:b/>
          <w:u w:val="single"/>
        </w:rPr>
        <w:t>跨省市河川</w:t>
      </w:r>
      <w:r w:rsidR="00F70B59">
        <w:rPr>
          <w:rFonts w:hint="eastAsia"/>
        </w:rPr>
        <w:t>。</w:t>
      </w:r>
      <w:r w:rsidR="005E0FC6" w:rsidRPr="005E0FC6">
        <w:rPr>
          <w:rFonts w:hint="eastAsia"/>
        </w:rPr>
        <w:t>新店溪</w:t>
      </w:r>
      <w:r w:rsidR="00F70B59">
        <w:rPr>
          <w:rFonts w:hint="eastAsia"/>
        </w:rPr>
        <w:t>之</w:t>
      </w:r>
      <w:r w:rsidR="002C7CCB" w:rsidRPr="002C7CCB">
        <w:rPr>
          <w:rFonts w:hint="eastAsia"/>
        </w:rPr>
        <w:t>管理事項分工</w:t>
      </w:r>
      <w:r w:rsidR="00A44479" w:rsidRPr="00A44479">
        <w:rPr>
          <w:rFonts w:hint="eastAsia"/>
        </w:rPr>
        <w:t>依行政院89年8月16日台89經22417號函示原則，</w:t>
      </w:r>
      <w:r>
        <w:rPr>
          <w:rFonts w:hint="eastAsia"/>
        </w:rPr>
        <w:t>如下</w:t>
      </w:r>
      <w:r>
        <w:rPr>
          <w:rFonts w:hAnsi="標楷體" w:hint="eastAsia"/>
        </w:rPr>
        <w:t>：</w:t>
      </w:r>
    </w:p>
    <w:p w:rsidR="008F27A9" w:rsidRPr="008F27A9" w:rsidRDefault="008F27A9" w:rsidP="008F27A9">
      <w:pPr>
        <w:pStyle w:val="4"/>
      </w:pPr>
      <w:r w:rsidRPr="008F27A9">
        <w:rPr>
          <w:rFonts w:hint="eastAsia"/>
        </w:rPr>
        <w:t>流經臺北市轄河段：由臺北市政府負責河川治理與管理工作。</w:t>
      </w:r>
    </w:p>
    <w:p w:rsidR="008F27A9" w:rsidRPr="008F27A9" w:rsidRDefault="008F27A9" w:rsidP="008F27A9">
      <w:pPr>
        <w:pStyle w:val="4"/>
      </w:pPr>
      <w:r w:rsidRPr="008F27A9">
        <w:rPr>
          <w:rFonts w:hint="eastAsia"/>
        </w:rPr>
        <w:t>流經新北市轄河段：</w:t>
      </w:r>
    </w:p>
    <w:p w:rsidR="008F27A9" w:rsidRPr="008F27A9" w:rsidRDefault="008F27A9" w:rsidP="008F27A9">
      <w:pPr>
        <w:pStyle w:val="5"/>
      </w:pPr>
      <w:r w:rsidRPr="008F27A9">
        <w:rPr>
          <w:rFonts w:hint="eastAsia"/>
        </w:rPr>
        <w:t>經濟部水利署第十河川局依河川管理辦法第3條規定辦理下列</w:t>
      </w:r>
      <w:r w:rsidR="00A44479">
        <w:rPr>
          <w:rFonts w:hint="eastAsia"/>
        </w:rPr>
        <w:t>河川治理</w:t>
      </w:r>
      <w:r w:rsidRPr="008F27A9">
        <w:rPr>
          <w:rFonts w:hint="eastAsia"/>
        </w:rPr>
        <w:t>事項：河川治理計畫規劃設計施工（第1款）、河川區域劃定與變更（第2款）、土石可採區劃定（第3款）、河川環境管理計畫之訂定（第4款）及治理計畫用地取得（第8款）。</w:t>
      </w:r>
    </w:p>
    <w:p w:rsidR="008F27A9" w:rsidRPr="008F27A9" w:rsidRDefault="008F27A9" w:rsidP="008F27A9">
      <w:pPr>
        <w:pStyle w:val="5"/>
      </w:pPr>
      <w:r w:rsidRPr="008F27A9">
        <w:rPr>
          <w:rFonts w:hint="eastAsia"/>
        </w:rPr>
        <w:t>新北市政府依河川管理辦法第3條規定辦理下列</w:t>
      </w:r>
      <w:r w:rsidR="00A44479">
        <w:rPr>
          <w:rFonts w:hint="eastAsia"/>
        </w:rPr>
        <w:t>河川管理</w:t>
      </w:r>
      <w:r w:rsidRPr="008F27A9">
        <w:rPr>
          <w:rFonts w:hint="eastAsia"/>
        </w:rPr>
        <w:t>事項：河防建造物之管理（第5款）、河川之巡防與違法危害河防事件之取締及處分（第6款）、河川使用申請案件之受理、審核、許可、廢止、撤銷及使用費之徵收（第7款）、防汛、搶險（第9款）及其他有關河川管理行政事務（第10款）。</w:t>
      </w:r>
    </w:p>
    <w:p w:rsidR="001B3950" w:rsidRDefault="001B3950" w:rsidP="00F70B59">
      <w:pPr>
        <w:pStyle w:val="3"/>
        <w:numPr>
          <w:ilvl w:val="0"/>
          <w:numId w:val="0"/>
        </w:numPr>
        <w:ind w:left="1361"/>
      </w:pPr>
      <w:r>
        <w:rPr>
          <w:rFonts w:hint="eastAsia"/>
        </w:rPr>
        <w:t>前述有關河川管理及河川治理之差別，詢據經濟部水利署代表略稱，</w:t>
      </w:r>
      <w:r w:rsidR="00F70B59" w:rsidRPr="00F70B59">
        <w:rPr>
          <w:rFonts w:hint="eastAsia"/>
        </w:rPr>
        <w:t>河川管理事項包括河川區域劃設及土地管理、河川治理、防汛搶險、河川區域使用行為管理等事項，</w:t>
      </w:r>
      <w:r w:rsidR="00F70B59" w:rsidRPr="00A44479">
        <w:rPr>
          <w:rFonts w:hint="eastAsia"/>
          <w:u w:val="single"/>
        </w:rPr>
        <w:t>亦即河川管理包含河川治理；惟實務習慣上，「河川治理」著重於治理工程</w:t>
      </w:r>
      <w:r w:rsidR="00F70B59" w:rsidRPr="00F70B59">
        <w:rPr>
          <w:rFonts w:hint="eastAsia"/>
        </w:rPr>
        <w:t>，諸如河川治理計畫之規劃、設計、施工等，</w:t>
      </w:r>
      <w:r w:rsidR="00F70B59" w:rsidRPr="00A44479">
        <w:rPr>
          <w:rFonts w:hint="eastAsia"/>
          <w:u w:val="single"/>
        </w:rPr>
        <w:t>至「河川管理」則著重於河川區域行政管制</w:t>
      </w:r>
      <w:r w:rsidR="00F70B59" w:rsidRPr="00F70B59">
        <w:rPr>
          <w:rFonts w:hint="eastAsia"/>
        </w:rPr>
        <w:t>，諸如河川巡防與違法危害河防事件取締及處分、河川使用申請案件受理、審核、許可、廢止、撤銷及使用費之徵收等。</w:t>
      </w:r>
      <w:r w:rsidR="008F27A9">
        <w:rPr>
          <w:rFonts w:hint="eastAsia"/>
        </w:rPr>
        <w:lastRenderedPageBreak/>
        <w:t>據此</w:t>
      </w:r>
      <w:r w:rsidR="00A44479">
        <w:rPr>
          <w:rFonts w:hint="eastAsia"/>
        </w:rPr>
        <w:t>可知</w:t>
      </w:r>
      <w:r w:rsidR="008F27A9">
        <w:rPr>
          <w:rFonts w:hint="eastAsia"/>
        </w:rPr>
        <w:t>，</w:t>
      </w:r>
      <w:r w:rsidR="008F27A9" w:rsidRPr="00F70B59">
        <w:rPr>
          <w:rFonts w:hint="eastAsia"/>
        </w:rPr>
        <w:t>98年4月8日經授水字第09820203070號公告</w:t>
      </w:r>
      <w:r w:rsidR="008F27A9">
        <w:rPr>
          <w:rFonts w:hint="eastAsia"/>
        </w:rPr>
        <w:t>對河川區分方式及管理權責等，顯然與水利法</w:t>
      </w:r>
      <w:r w:rsidR="008F27A9">
        <w:rPr>
          <w:rFonts w:ascii="新細明體" w:eastAsia="新細明體" w:hAnsi="新細明體" w:hint="eastAsia"/>
        </w:rPr>
        <w:t>、</w:t>
      </w:r>
      <w:r w:rsidR="008F27A9">
        <w:rPr>
          <w:rFonts w:hint="eastAsia"/>
        </w:rPr>
        <w:t>河川管理辦法有</w:t>
      </w:r>
      <w:r w:rsidR="005E0FC6">
        <w:rPr>
          <w:rFonts w:hint="eastAsia"/>
        </w:rPr>
        <w:t>別</w:t>
      </w:r>
      <w:r w:rsidR="00232A67">
        <w:rPr>
          <w:rFonts w:hint="eastAsia"/>
        </w:rPr>
        <w:t>，且</w:t>
      </w:r>
      <w:r w:rsidR="00C26268">
        <w:rPr>
          <w:rFonts w:hint="eastAsia"/>
        </w:rPr>
        <w:t>臺北</w:t>
      </w:r>
      <w:r w:rsidR="00232A67" w:rsidRPr="00232A67">
        <w:rPr>
          <w:rFonts w:hint="eastAsia"/>
        </w:rPr>
        <w:t>市、新北市交界河段</w:t>
      </w:r>
      <w:r w:rsidR="00232A67">
        <w:rPr>
          <w:rFonts w:hint="eastAsia"/>
        </w:rPr>
        <w:t>究屬</w:t>
      </w:r>
      <w:r w:rsidR="00232A67">
        <w:rPr>
          <w:rFonts w:hAnsi="標楷體" w:hint="eastAsia"/>
        </w:rPr>
        <w:t>「</w:t>
      </w:r>
      <w:r w:rsidR="00232A67" w:rsidRPr="00232A67">
        <w:rPr>
          <w:rFonts w:hAnsi="標楷體" w:hint="eastAsia"/>
        </w:rPr>
        <w:t>流經臺北市轄河段</w:t>
      </w:r>
      <w:r w:rsidR="00232A67">
        <w:rPr>
          <w:rFonts w:hAnsi="標楷體" w:hint="eastAsia"/>
        </w:rPr>
        <w:t>」抑或「</w:t>
      </w:r>
      <w:r w:rsidR="00232A67" w:rsidRPr="00232A67">
        <w:rPr>
          <w:rFonts w:hAnsi="標楷體" w:hint="eastAsia"/>
        </w:rPr>
        <w:t>流經新北市轄河段</w:t>
      </w:r>
      <w:r w:rsidR="00232A67">
        <w:rPr>
          <w:rFonts w:hAnsi="標楷體" w:hint="eastAsia"/>
        </w:rPr>
        <w:t>」</w:t>
      </w:r>
      <w:r w:rsidR="00F10F0D">
        <w:rPr>
          <w:rFonts w:ascii="新細明體" w:eastAsia="新細明體" w:hAnsi="新細明體" w:hint="eastAsia"/>
        </w:rPr>
        <w:t>，</w:t>
      </w:r>
      <w:r w:rsidR="00232A67">
        <w:rPr>
          <w:rFonts w:hint="eastAsia"/>
        </w:rPr>
        <w:t>不無疑問。又</w:t>
      </w:r>
      <w:r w:rsidR="008F27A9">
        <w:rPr>
          <w:rFonts w:hint="eastAsia"/>
        </w:rPr>
        <w:t>河川治理與河川管理</w:t>
      </w:r>
      <w:r w:rsidR="00A44479">
        <w:rPr>
          <w:rFonts w:hint="eastAsia"/>
        </w:rPr>
        <w:t>事項同樣列屬</w:t>
      </w:r>
      <w:r w:rsidR="00A44479" w:rsidRPr="00A44479">
        <w:rPr>
          <w:rFonts w:hint="eastAsia"/>
        </w:rPr>
        <w:t>河川管理辦法第3條規定</w:t>
      </w:r>
      <w:r w:rsidR="002F798A">
        <w:rPr>
          <w:rFonts w:hint="eastAsia"/>
        </w:rPr>
        <w:t>，而中央及地方之權責分工，</w:t>
      </w:r>
      <w:r w:rsidR="008041F5">
        <w:rPr>
          <w:rFonts w:hint="eastAsia"/>
        </w:rPr>
        <w:t>始終</w:t>
      </w:r>
      <w:r w:rsidR="005E0FC6">
        <w:rPr>
          <w:rFonts w:hint="eastAsia"/>
        </w:rPr>
        <w:t>欠缺法律明文規定，</w:t>
      </w:r>
      <w:r w:rsidR="008041F5">
        <w:rPr>
          <w:rFonts w:hint="eastAsia"/>
        </w:rPr>
        <w:t>多年來</w:t>
      </w:r>
      <w:r w:rsidR="002F798A">
        <w:rPr>
          <w:rFonts w:hint="eastAsia"/>
        </w:rPr>
        <w:t>僅由行政院一紙函釋為之。</w:t>
      </w:r>
    </w:p>
    <w:p w:rsidR="001B3950" w:rsidRDefault="002F798A" w:rsidP="001B3950">
      <w:pPr>
        <w:pStyle w:val="3"/>
      </w:pPr>
      <w:r>
        <w:rPr>
          <w:rFonts w:hint="eastAsia"/>
        </w:rPr>
        <w:t>復</w:t>
      </w:r>
      <w:r w:rsidR="001B3950">
        <w:rPr>
          <w:rFonts w:hint="eastAsia"/>
        </w:rPr>
        <w:t>查據行政院89年8月16日台89經22417號函影附該院經濟建設委員會同年7月17日參（89）字第03068號函稱</w:t>
      </w:r>
      <w:r w:rsidR="001B3950" w:rsidRPr="002F798A">
        <w:rPr>
          <w:rFonts w:hint="eastAsia"/>
          <w:b/>
          <w:u w:val="single"/>
        </w:rPr>
        <w:t>有關淡水河水系治理及管理事權</w:t>
      </w:r>
      <w:r w:rsidR="001B3950">
        <w:rPr>
          <w:rFonts w:hint="eastAsia"/>
        </w:rPr>
        <w:t>，建議採三階段辦理：</w:t>
      </w:r>
    </w:p>
    <w:p w:rsidR="001B3950" w:rsidRDefault="001B3950" w:rsidP="001B3950">
      <w:pPr>
        <w:pStyle w:val="4"/>
      </w:pPr>
      <w:r>
        <w:rPr>
          <w:rFonts w:hint="eastAsia"/>
        </w:rPr>
        <w:t>近程：在水利組織未整合前，淡水河管理權責暫維持現狀，凡流經</w:t>
      </w:r>
      <w:r w:rsidR="00C26268">
        <w:rPr>
          <w:rFonts w:hint="eastAsia"/>
        </w:rPr>
        <w:t>臺北</w:t>
      </w:r>
      <w:r>
        <w:rPr>
          <w:rFonts w:hint="eastAsia"/>
        </w:rPr>
        <w:t>市轄區部分由</w:t>
      </w:r>
      <w:r w:rsidR="00C26268">
        <w:rPr>
          <w:rFonts w:hint="eastAsia"/>
        </w:rPr>
        <w:t>臺北</w:t>
      </w:r>
      <w:r>
        <w:rPr>
          <w:rFonts w:hint="eastAsia"/>
        </w:rPr>
        <w:t>市政府辦理；凡流經</w:t>
      </w:r>
      <w:r w:rsidR="00C26268">
        <w:rPr>
          <w:rFonts w:hint="eastAsia"/>
        </w:rPr>
        <w:t>臺灣</w:t>
      </w:r>
      <w:r>
        <w:rPr>
          <w:rFonts w:hint="eastAsia"/>
        </w:rPr>
        <w:t>省轄區部分由</w:t>
      </w:r>
      <w:r w:rsidR="00C26268">
        <w:rPr>
          <w:rFonts w:hint="eastAsia"/>
        </w:rPr>
        <w:t>臺北</w:t>
      </w:r>
      <w:r>
        <w:rPr>
          <w:rFonts w:hint="eastAsia"/>
        </w:rPr>
        <w:t>縣政府（現新北市政府）、桃園縣政府（現桃園市政府）及基隆市政府辦理。</w:t>
      </w:r>
    </w:p>
    <w:p w:rsidR="001B3950" w:rsidRDefault="001B3950" w:rsidP="001B3950">
      <w:pPr>
        <w:pStyle w:val="4"/>
      </w:pPr>
      <w:r>
        <w:rPr>
          <w:rFonts w:hint="eastAsia"/>
        </w:rPr>
        <w:t>中程：為統合水資源利用、防洪治理與河川管理事權，建議經濟部配合擬成立之「經濟部水利署」組織調整，將「經濟部水利處第十河川局」、「經濟部水利處北區水資源局」、「經濟部</w:t>
      </w:r>
      <w:r w:rsidR="00C26268">
        <w:rPr>
          <w:rFonts w:hint="eastAsia"/>
        </w:rPr>
        <w:t>臺北</w:t>
      </w:r>
      <w:r>
        <w:rPr>
          <w:rFonts w:hint="eastAsia"/>
        </w:rPr>
        <w:t>水源特定區管理委員會」整合成立為「淡水河流域管理局」，專責辦理淡水河防洪治理與河川管理工作。</w:t>
      </w:r>
    </w:p>
    <w:p w:rsidR="002C7CCB" w:rsidRDefault="001B3950" w:rsidP="001B3950">
      <w:pPr>
        <w:pStyle w:val="4"/>
      </w:pPr>
      <w:r>
        <w:rPr>
          <w:rFonts w:hint="eastAsia"/>
        </w:rPr>
        <w:t>長程：整併「</w:t>
      </w:r>
      <w:r w:rsidR="00C26268">
        <w:rPr>
          <w:rFonts w:hint="eastAsia"/>
        </w:rPr>
        <w:t>臺灣</w:t>
      </w:r>
      <w:r>
        <w:rPr>
          <w:rFonts w:hint="eastAsia"/>
        </w:rPr>
        <w:t>省河川管理規則」、「</w:t>
      </w:r>
      <w:r w:rsidR="00C26268">
        <w:rPr>
          <w:rFonts w:hint="eastAsia"/>
        </w:rPr>
        <w:t>臺北</w:t>
      </w:r>
      <w:r>
        <w:rPr>
          <w:rFonts w:hint="eastAsia"/>
        </w:rPr>
        <w:t>市河川管理規則」，修訂為單一河川管理法規，公告淡水河為中央管河川，並將翡翠水庫管理局納入淡水河流域管理局。</w:t>
      </w:r>
    </w:p>
    <w:p w:rsidR="00232A67" w:rsidRDefault="00232A67" w:rsidP="00232A67">
      <w:pPr>
        <w:pStyle w:val="3"/>
        <w:numPr>
          <w:ilvl w:val="0"/>
          <w:numId w:val="0"/>
        </w:numPr>
        <w:ind w:left="1361"/>
      </w:pPr>
      <w:r>
        <w:rPr>
          <w:rFonts w:hint="eastAsia"/>
        </w:rPr>
        <w:t>前述</w:t>
      </w:r>
      <w:r w:rsidR="00A86779">
        <w:rPr>
          <w:rFonts w:hint="eastAsia"/>
        </w:rPr>
        <w:t>近程目標</w:t>
      </w:r>
      <w:r w:rsidR="00A86779" w:rsidRPr="002F798A">
        <w:rPr>
          <w:rFonts w:hint="eastAsia"/>
        </w:rPr>
        <w:t>所稱</w:t>
      </w:r>
      <w:r w:rsidR="006728DE">
        <w:rPr>
          <w:rFonts w:hint="eastAsia"/>
        </w:rPr>
        <w:t>未整合之</w:t>
      </w:r>
      <w:r w:rsidR="00A86779" w:rsidRPr="002F798A">
        <w:rPr>
          <w:rFonts w:hint="eastAsia"/>
        </w:rPr>
        <w:t>「水利組織」</w:t>
      </w:r>
      <w:r w:rsidR="00A86779">
        <w:rPr>
          <w:rFonts w:hint="eastAsia"/>
        </w:rPr>
        <w:t>，係指經濟部水利署，然</w:t>
      </w:r>
      <w:r w:rsidR="00A86779" w:rsidRPr="00A86779">
        <w:rPr>
          <w:rFonts w:hint="eastAsia"/>
        </w:rPr>
        <w:t>經濟部</w:t>
      </w:r>
      <w:r w:rsidR="00A86779">
        <w:rPr>
          <w:rFonts w:hint="eastAsia"/>
        </w:rPr>
        <w:t>嗣後已</w:t>
      </w:r>
      <w:r w:rsidR="00A86779" w:rsidRPr="00A86779">
        <w:rPr>
          <w:rFonts w:hint="eastAsia"/>
        </w:rPr>
        <w:t>於91年3月28日整併</w:t>
      </w:r>
      <w:r w:rsidR="004F5FBC">
        <w:rPr>
          <w:rFonts w:hint="eastAsia"/>
        </w:rPr>
        <w:t>該部</w:t>
      </w:r>
      <w:r w:rsidR="00A86779" w:rsidRPr="00A86779">
        <w:rPr>
          <w:rFonts w:hint="eastAsia"/>
        </w:rPr>
        <w:t>水資源局、水利處、臺北水源特定區管理委員</w:t>
      </w:r>
      <w:r w:rsidR="00A86779" w:rsidRPr="00A86779">
        <w:rPr>
          <w:rFonts w:hint="eastAsia"/>
        </w:rPr>
        <w:lastRenderedPageBreak/>
        <w:t>會等水利機關，成立經濟部水利署，淡水河管理權責</w:t>
      </w:r>
      <w:r w:rsidR="00A86779">
        <w:rPr>
          <w:rFonts w:hint="eastAsia"/>
        </w:rPr>
        <w:t>卻依舊</w:t>
      </w:r>
      <w:r w:rsidR="00A86779">
        <w:rPr>
          <w:rFonts w:hAnsi="標楷體" w:hint="eastAsia"/>
        </w:rPr>
        <w:t>「</w:t>
      </w:r>
      <w:r w:rsidR="00A86779" w:rsidRPr="00A86779">
        <w:rPr>
          <w:rFonts w:hint="eastAsia"/>
        </w:rPr>
        <w:t>維持現狀</w:t>
      </w:r>
      <w:r w:rsidR="00A86779">
        <w:rPr>
          <w:rFonts w:hAnsi="標楷體" w:hint="eastAsia"/>
        </w:rPr>
        <w:t>」；另中程目標</w:t>
      </w:r>
      <w:r w:rsidR="004F5FBC" w:rsidRPr="004F5FBC">
        <w:rPr>
          <w:rFonts w:hAnsi="標楷體" w:hint="eastAsia"/>
        </w:rPr>
        <w:t>所</w:t>
      </w:r>
      <w:r w:rsidR="004F5FBC">
        <w:rPr>
          <w:rFonts w:hAnsi="標楷體" w:hint="eastAsia"/>
        </w:rPr>
        <w:t>提將</w:t>
      </w:r>
      <w:r w:rsidR="00A86779" w:rsidRPr="00A86779">
        <w:rPr>
          <w:rFonts w:hAnsi="標楷體" w:hint="eastAsia"/>
        </w:rPr>
        <w:t>「經濟部水利處第十河川局」、「經濟部水利處北區水資源局」、「經濟部</w:t>
      </w:r>
      <w:r w:rsidR="00C26268">
        <w:rPr>
          <w:rFonts w:hAnsi="標楷體" w:hint="eastAsia"/>
        </w:rPr>
        <w:t>臺北</w:t>
      </w:r>
      <w:r w:rsidR="00A86779" w:rsidRPr="00A86779">
        <w:rPr>
          <w:rFonts w:hAnsi="標楷體" w:hint="eastAsia"/>
        </w:rPr>
        <w:t>水源特定區管理委員會」整合成立為</w:t>
      </w:r>
      <w:r w:rsidR="00A86779" w:rsidRPr="004F5FBC">
        <w:rPr>
          <w:rFonts w:hAnsi="標楷體" w:hint="eastAsia"/>
          <w:u w:val="single"/>
        </w:rPr>
        <w:t>「淡水河流域管理局」，</w:t>
      </w:r>
      <w:r w:rsidR="004F5FBC" w:rsidRPr="004F5FBC">
        <w:rPr>
          <w:rFonts w:hAnsi="標楷體" w:hint="eastAsia"/>
          <w:u w:val="single"/>
        </w:rPr>
        <w:t>亦迄未成立</w:t>
      </w:r>
      <w:r w:rsidR="004F5FBC">
        <w:rPr>
          <w:rFonts w:hAnsi="標楷體" w:hint="eastAsia"/>
        </w:rPr>
        <w:t>，</w:t>
      </w:r>
      <w:r w:rsidR="00A86779" w:rsidRPr="00A86779">
        <w:rPr>
          <w:rFonts w:hAnsi="標楷體" w:hint="eastAsia"/>
        </w:rPr>
        <w:t>淡水河防洪治理與河川管理工作</w:t>
      </w:r>
      <w:r w:rsidR="004F5FBC">
        <w:rPr>
          <w:rFonts w:hAnsi="標楷體" w:hint="eastAsia"/>
        </w:rPr>
        <w:t>至今尚無</w:t>
      </w:r>
      <w:r w:rsidR="004F5FBC" w:rsidRPr="00A86779">
        <w:rPr>
          <w:rFonts w:hAnsi="標楷體" w:hint="eastAsia"/>
        </w:rPr>
        <w:t>專責</w:t>
      </w:r>
      <w:r w:rsidR="004F5FBC">
        <w:rPr>
          <w:rFonts w:hAnsi="標楷體" w:hint="eastAsia"/>
        </w:rPr>
        <w:t>機關</w:t>
      </w:r>
      <w:r w:rsidR="004F5FBC" w:rsidRPr="00A86779">
        <w:rPr>
          <w:rFonts w:hAnsi="標楷體" w:hint="eastAsia"/>
        </w:rPr>
        <w:t>辦理</w:t>
      </w:r>
      <w:r w:rsidR="004F5FBC">
        <w:rPr>
          <w:rFonts w:hAnsi="標楷體" w:hint="eastAsia"/>
        </w:rPr>
        <w:t>；長程目標所稱</w:t>
      </w:r>
      <w:r w:rsidR="004F5FBC" w:rsidRPr="004F5FBC">
        <w:rPr>
          <w:rFonts w:hAnsi="標楷體" w:hint="eastAsia"/>
          <w:u w:val="single"/>
        </w:rPr>
        <w:t>公告淡水河為「中央管河川」，並將翡翠水庫管理局納入淡水河流域管理局</w:t>
      </w:r>
      <w:r w:rsidR="004F5FBC">
        <w:rPr>
          <w:rFonts w:hAnsi="標楷體" w:hint="eastAsia"/>
        </w:rPr>
        <w:t>，更屬遙遙無期</w:t>
      </w:r>
      <w:r w:rsidR="004F5FBC" w:rsidRPr="004F5FBC">
        <w:rPr>
          <w:rFonts w:hAnsi="標楷體" w:hint="eastAsia"/>
        </w:rPr>
        <w:t>。</w:t>
      </w:r>
    </w:p>
    <w:p w:rsidR="001B3950" w:rsidRPr="002C7CCB" w:rsidRDefault="004F5FBC" w:rsidP="00F10F0D">
      <w:pPr>
        <w:pStyle w:val="3"/>
      </w:pPr>
      <w:r>
        <w:rPr>
          <w:rFonts w:hint="eastAsia"/>
        </w:rPr>
        <w:t>綜上，</w:t>
      </w:r>
      <w:r w:rsidR="00F10F0D">
        <w:rPr>
          <w:rFonts w:hint="eastAsia"/>
        </w:rPr>
        <w:t>行政院</w:t>
      </w:r>
      <w:r w:rsidRPr="004F5FBC">
        <w:rPr>
          <w:rFonts w:hint="eastAsia"/>
        </w:rPr>
        <w:t>98年4月8日經授水字第09820203070號公告對河川區分方式及管理權責等，顯然與水利法、河川管理辦法有別，且</w:t>
      </w:r>
      <w:r w:rsidR="00C26268">
        <w:rPr>
          <w:rFonts w:hint="eastAsia"/>
        </w:rPr>
        <w:t>臺北</w:t>
      </w:r>
      <w:r w:rsidRPr="004F5FBC">
        <w:rPr>
          <w:rFonts w:hint="eastAsia"/>
        </w:rPr>
        <w:t>市、新北市交界河段究屬「流經臺北市轄河段」抑或「流經新北市轄河段」</w:t>
      </w:r>
      <w:r w:rsidR="00F10F0D">
        <w:rPr>
          <w:rFonts w:hint="eastAsia"/>
        </w:rPr>
        <w:t>，不無疑問；</w:t>
      </w:r>
      <w:r w:rsidRPr="004F5FBC">
        <w:rPr>
          <w:rFonts w:hint="eastAsia"/>
        </w:rPr>
        <w:t>又河川治理與河川管理事項同樣列屬河川管理辦法第3條規定，而中央及地方</w:t>
      </w:r>
      <w:r w:rsidR="00B86839">
        <w:rPr>
          <w:rFonts w:hint="eastAsia"/>
        </w:rPr>
        <w:t>之權責分工，始終欠缺法律明文規定，多年來僅由行政院一紙函釋為之，</w:t>
      </w:r>
      <w:r w:rsidR="00F10F0D">
        <w:rPr>
          <w:rFonts w:hint="eastAsia"/>
        </w:rPr>
        <w:t>經濟部迄未依</w:t>
      </w:r>
      <w:r w:rsidR="00957D8A">
        <w:rPr>
          <w:rFonts w:hint="eastAsia"/>
        </w:rPr>
        <w:t>前</w:t>
      </w:r>
      <w:r w:rsidR="00F10F0D">
        <w:rPr>
          <w:rFonts w:hint="eastAsia"/>
        </w:rPr>
        <w:t>行政</w:t>
      </w:r>
      <w:r w:rsidR="00F10F0D" w:rsidRPr="00F10F0D">
        <w:rPr>
          <w:rFonts w:hint="eastAsia"/>
        </w:rPr>
        <w:t>院經濟建設委員會</w:t>
      </w:r>
      <w:r w:rsidR="00F10F0D">
        <w:rPr>
          <w:rFonts w:hint="eastAsia"/>
        </w:rPr>
        <w:t>89</w:t>
      </w:r>
      <w:r w:rsidR="00F10F0D" w:rsidRPr="00F10F0D">
        <w:rPr>
          <w:rFonts w:hint="eastAsia"/>
        </w:rPr>
        <w:t>年7月17日參（89）字第03068號函</w:t>
      </w:r>
      <w:r w:rsidR="00F10F0D">
        <w:rPr>
          <w:rFonts w:hint="eastAsia"/>
        </w:rPr>
        <w:t>指示，</w:t>
      </w:r>
      <w:r w:rsidR="00F10F0D" w:rsidRPr="00F10F0D">
        <w:rPr>
          <w:rFonts w:hint="eastAsia"/>
        </w:rPr>
        <w:t>公告淡水河為「中央管河川」，成立「淡水河流域管理局」</w:t>
      </w:r>
      <w:r w:rsidR="00F10F0D">
        <w:rPr>
          <w:rFonts w:hint="eastAsia"/>
        </w:rPr>
        <w:t>，專責辦理</w:t>
      </w:r>
      <w:r w:rsidR="00F10F0D" w:rsidRPr="00F10F0D">
        <w:rPr>
          <w:rFonts w:hint="eastAsia"/>
        </w:rPr>
        <w:t>淡水河水系</w:t>
      </w:r>
      <w:r w:rsidR="00F10F0D">
        <w:rPr>
          <w:rFonts w:hint="eastAsia"/>
        </w:rPr>
        <w:t>之</w:t>
      </w:r>
      <w:r w:rsidR="00F10F0D" w:rsidRPr="00F10F0D">
        <w:rPr>
          <w:rFonts w:hint="eastAsia"/>
        </w:rPr>
        <w:t>治理及管理</w:t>
      </w:r>
      <w:r w:rsidR="00F10F0D">
        <w:rPr>
          <w:rFonts w:hint="eastAsia"/>
        </w:rPr>
        <w:t>，洵有怠失。</w:t>
      </w:r>
    </w:p>
    <w:bookmarkEnd w:id="50"/>
    <w:bookmarkEnd w:id="51"/>
    <w:bookmarkEnd w:id="52"/>
    <w:bookmarkEnd w:id="53"/>
    <w:p w:rsidR="00073CB5" w:rsidRDefault="00073CB5" w:rsidP="00DE4238">
      <w:pPr>
        <w:pStyle w:val="32"/>
        <w:ind w:left="1361" w:firstLine="680"/>
      </w:pPr>
    </w:p>
    <w:bookmarkEnd w:id="49"/>
    <w:p w:rsidR="00E25849" w:rsidRDefault="00E25849" w:rsidP="00527488">
      <w:pPr>
        <w:pStyle w:val="1"/>
        <w:numPr>
          <w:ilvl w:val="0"/>
          <w:numId w:val="0"/>
        </w:numPr>
        <w:ind w:left="2380"/>
        <w:rPr>
          <w:b/>
          <w:bCs w:val="0"/>
          <w:spacing w:val="12"/>
          <w:kern w:val="0"/>
        </w:rPr>
      </w:pPr>
      <w:r w:rsidRPr="00527488">
        <w:rPr>
          <w:rFonts w:hint="eastAsia"/>
          <w:bCs w:val="0"/>
          <w:spacing w:val="12"/>
          <w:kern w:val="0"/>
          <w:sz w:val="40"/>
        </w:rPr>
        <w:t>調查委員：</w:t>
      </w:r>
      <w:r w:rsidR="00217E3A" w:rsidRPr="00527488">
        <w:rPr>
          <w:rFonts w:hint="eastAsia"/>
          <w:bCs w:val="0"/>
          <w:spacing w:val="12"/>
          <w:kern w:val="0"/>
          <w:sz w:val="40"/>
        </w:rPr>
        <w:t>包宗和、尹祚芊</w:t>
      </w:r>
      <w:bookmarkStart w:id="54" w:name="_GoBack"/>
      <w:bookmarkEnd w:id="54"/>
    </w:p>
    <w:p w:rsidR="00E25849" w:rsidRDefault="00E25849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</w:p>
    <w:p w:rsidR="00E25849" w:rsidRDefault="00E25849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</w:p>
    <w:p w:rsidR="009501B3" w:rsidRDefault="00416721">
      <w:pPr>
        <w:widowControl/>
        <w:overflowPunct/>
        <w:autoSpaceDE/>
        <w:autoSpaceDN/>
        <w:jc w:val="left"/>
        <w:rPr>
          <w:bCs/>
        </w:rPr>
        <w:sectPr w:rsidR="009501B3" w:rsidSect="00931A10">
          <w:footerReference w:type="default" r:id="rId9"/>
          <w:pgSz w:w="11907" w:h="16840" w:code="9"/>
          <w:pgMar w:top="1701" w:right="1418" w:bottom="1418" w:left="1418" w:header="851" w:footer="851" w:gutter="227"/>
          <w:pgNumType w:start="1"/>
          <w:cols w:space="425"/>
          <w:docGrid w:type="linesAndChars" w:linePitch="457" w:charSpace="4127"/>
        </w:sectPr>
      </w:pPr>
      <w:r>
        <w:rPr>
          <w:bCs/>
        </w:rPr>
        <w:br w:type="page"/>
      </w:r>
    </w:p>
    <w:p w:rsidR="002E7FDF" w:rsidRDefault="002E7FDF">
      <w:pPr>
        <w:widowControl/>
        <w:overflowPunct/>
        <w:autoSpaceDE/>
        <w:autoSpaceDN/>
        <w:jc w:val="left"/>
        <w:rPr>
          <w:bCs/>
        </w:rPr>
      </w:pPr>
      <w:r>
        <w:rPr>
          <w:rFonts w:hint="eastAsia"/>
          <w:bCs/>
        </w:rPr>
        <w:lastRenderedPageBreak/>
        <w:t>附圖1  碧潭堰現況圖</w:t>
      </w:r>
    </w:p>
    <w:p w:rsidR="002E7FDF" w:rsidRDefault="002E7FDF">
      <w:pPr>
        <w:widowControl/>
        <w:overflowPunct/>
        <w:autoSpaceDE/>
        <w:autoSpaceDN/>
        <w:jc w:val="left"/>
        <w:rPr>
          <w:bCs/>
        </w:rPr>
      </w:pPr>
      <w:r w:rsidRPr="002E7FDF">
        <w:rPr>
          <w:rFonts w:ascii="Calibri" w:eastAsia="新細明體" w:hAnsi="Calibri"/>
          <w:bCs/>
          <w:noProof/>
          <w:sz w:val="24"/>
          <w:szCs w:val="22"/>
        </w:rPr>
        <w:drawing>
          <wp:inline distT="0" distB="0" distL="0" distR="0" wp14:anchorId="00B29119" wp14:editId="5D751584">
            <wp:extent cx="8712835" cy="3652520"/>
            <wp:effectExtent l="0" t="0" r="0" b="5080"/>
            <wp:docPr id="6" name="圖片 6" descr="D:\5屆新案\碧潭堰\約詢\約詢新北市政府\3.現況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5屆新案\碧潭堰\約詢\約詢新北市政府\3.現況圖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835" cy="365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FDF" w:rsidRDefault="002E7FDF">
      <w:pPr>
        <w:widowControl/>
        <w:overflowPunct/>
        <w:autoSpaceDE/>
        <w:autoSpaceDN/>
        <w:jc w:val="left"/>
        <w:rPr>
          <w:bCs/>
          <w:noProof/>
        </w:rPr>
      </w:pPr>
      <w:r>
        <w:rPr>
          <w:bCs/>
          <w:noProof/>
        </w:rPr>
        <w:br w:type="page"/>
      </w:r>
    </w:p>
    <w:p w:rsidR="007D3FC7" w:rsidRDefault="002E7FDF">
      <w:pPr>
        <w:widowControl/>
        <w:overflowPunct/>
        <w:autoSpaceDE/>
        <w:autoSpaceDN/>
        <w:jc w:val="left"/>
        <w:rPr>
          <w:bCs/>
          <w:noProof/>
        </w:rPr>
      </w:pPr>
      <w:r>
        <w:rPr>
          <w:rFonts w:hint="eastAsia"/>
          <w:bCs/>
          <w:noProof/>
        </w:rPr>
        <w:lastRenderedPageBreak/>
        <w:t>附圖2  碧潭堰鳥瞰圖</w:t>
      </w:r>
    </w:p>
    <w:p w:rsidR="002E7FDF" w:rsidRDefault="002E7FDF">
      <w:pPr>
        <w:widowControl/>
        <w:overflowPunct/>
        <w:autoSpaceDE/>
        <w:autoSpaceDN/>
        <w:jc w:val="left"/>
        <w:rPr>
          <w:bCs/>
          <w:noProof/>
        </w:rPr>
      </w:pPr>
      <w:r w:rsidRPr="002E7FDF">
        <w:rPr>
          <w:rFonts w:ascii="Calibri" w:eastAsia="新細明體" w:hAnsi="Calibri"/>
          <w:bCs/>
          <w:noProof/>
          <w:sz w:val="24"/>
          <w:szCs w:val="22"/>
        </w:rPr>
        <w:drawing>
          <wp:inline distT="0" distB="0" distL="0" distR="0" wp14:anchorId="6FC753F3" wp14:editId="4CEC8544">
            <wp:extent cx="8712835" cy="4886960"/>
            <wp:effectExtent l="0" t="0" r="0" b="8890"/>
            <wp:docPr id="7" name="圖片 7" descr="D:\5屆新案\碧潭堰\約詢\約詢新北市政府\2.鳥瞰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5屆新案\碧潭堰\約詢\約詢新北市政府\2.鳥瞰圖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835" cy="488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FC7" w:rsidRPr="0059512E" w:rsidRDefault="007D3FC7" w:rsidP="006728DE">
      <w:pPr>
        <w:pStyle w:val="a4"/>
        <w:numPr>
          <w:ilvl w:val="0"/>
          <w:numId w:val="0"/>
        </w:numPr>
      </w:pPr>
    </w:p>
    <w:sectPr w:rsidR="007D3FC7" w:rsidRPr="0059512E" w:rsidSect="00217E3A">
      <w:pgSz w:w="16840" w:h="11907" w:orient="landscape" w:code="9"/>
      <w:pgMar w:top="1418" w:right="1701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D29" w:rsidRDefault="001B6D29">
      <w:r>
        <w:separator/>
      </w:r>
    </w:p>
  </w:endnote>
  <w:endnote w:type="continuationSeparator" w:id="0">
    <w:p w:rsidR="001B6D29" w:rsidRDefault="001B6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D29" w:rsidRDefault="001B6D29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527488">
      <w:rPr>
        <w:rStyle w:val="ac"/>
        <w:noProof/>
        <w:sz w:val="24"/>
      </w:rPr>
      <w:t>8</w:t>
    </w:r>
    <w:r>
      <w:rPr>
        <w:rStyle w:val="ac"/>
        <w:sz w:val="24"/>
      </w:rPr>
      <w:fldChar w:fldCharType="end"/>
    </w:r>
  </w:p>
  <w:p w:rsidR="001B6D29" w:rsidRDefault="001B6D29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D29" w:rsidRDefault="001B6D29">
      <w:r>
        <w:separator/>
      </w:r>
    </w:p>
  </w:footnote>
  <w:footnote w:type="continuationSeparator" w:id="0">
    <w:p w:rsidR="001B6D29" w:rsidRDefault="001B6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97A61F60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D401B21"/>
    <w:multiLevelType w:val="hybridMultilevel"/>
    <w:tmpl w:val="114CEEC0"/>
    <w:lvl w:ilvl="0" w:tplc="13B8BB52">
      <w:start w:val="1"/>
      <w:numFmt w:val="taiwaneseCountingThousand"/>
      <w:lvlText w:val="（%1）"/>
      <w:lvlJc w:val="left"/>
      <w:pPr>
        <w:ind w:left="2141" w:hanging="480"/>
      </w:pPr>
      <w:rPr>
        <w:lang w:val="en-US"/>
      </w:rPr>
    </w:lvl>
    <w:lvl w:ilvl="1" w:tplc="0409000F">
      <w:start w:val="1"/>
      <w:numFmt w:val="decimal"/>
      <w:lvlText w:val="%2."/>
      <w:lvlJc w:val="left"/>
      <w:pPr>
        <w:ind w:left="2621" w:hanging="480"/>
      </w:pPr>
    </w:lvl>
    <w:lvl w:ilvl="2" w:tplc="CB0E4F3C">
      <w:start w:val="1"/>
      <w:numFmt w:val="decimal"/>
      <w:lvlText w:val="(%3)"/>
      <w:lvlJc w:val="right"/>
      <w:pPr>
        <w:ind w:left="3101" w:hanging="480"/>
      </w:pPr>
    </w:lvl>
    <w:lvl w:ilvl="3" w:tplc="0409000F">
      <w:start w:val="1"/>
      <w:numFmt w:val="decimal"/>
      <w:lvlText w:val="%4."/>
      <w:lvlJc w:val="left"/>
      <w:pPr>
        <w:ind w:left="3581" w:hanging="480"/>
      </w:pPr>
    </w:lvl>
    <w:lvl w:ilvl="4" w:tplc="04090019">
      <w:start w:val="1"/>
      <w:numFmt w:val="ideographTraditional"/>
      <w:lvlText w:val="%5、"/>
      <w:lvlJc w:val="left"/>
      <w:pPr>
        <w:ind w:left="4061" w:hanging="480"/>
      </w:pPr>
    </w:lvl>
    <w:lvl w:ilvl="5" w:tplc="0409001B">
      <w:start w:val="1"/>
      <w:numFmt w:val="lowerRoman"/>
      <w:lvlText w:val="%6."/>
      <w:lvlJc w:val="right"/>
      <w:pPr>
        <w:ind w:left="4541" w:hanging="480"/>
      </w:pPr>
    </w:lvl>
    <w:lvl w:ilvl="6" w:tplc="0409000F">
      <w:start w:val="1"/>
      <w:numFmt w:val="decimal"/>
      <w:lvlText w:val="%7."/>
      <w:lvlJc w:val="left"/>
      <w:pPr>
        <w:ind w:left="5021" w:hanging="480"/>
      </w:pPr>
    </w:lvl>
    <w:lvl w:ilvl="7" w:tplc="04090019">
      <w:start w:val="1"/>
      <w:numFmt w:val="ideographTraditional"/>
      <w:lvlText w:val="%8、"/>
      <w:lvlJc w:val="left"/>
      <w:pPr>
        <w:ind w:left="5501" w:hanging="480"/>
      </w:pPr>
    </w:lvl>
    <w:lvl w:ilvl="8" w:tplc="0409001B">
      <w:start w:val="1"/>
      <w:numFmt w:val="lowerRoman"/>
      <w:lvlText w:val="%9."/>
      <w:lvlJc w:val="right"/>
      <w:pPr>
        <w:ind w:left="5981" w:hanging="480"/>
      </w:pPr>
    </w:lvl>
  </w:abstractNum>
  <w:abstractNum w:abstractNumId="9">
    <w:nsid w:val="679E6468"/>
    <w:multiLevelType w:val="hybridMultilevel"/>
    <w:tmpl w:val="DE8C5582"/>
    <w:lvl w:ilvl="0" w:tplc="7DF6BE4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82C1EDC"/>
    <w:multiLevelType w:val="hybridMultilevel"/>
    <w:tmpl w:val="DDBE6678"/>
    <w:lvl w:ilvl="0" w:tplc="04090015">
      <w:start w:val="1"/>
      <w:numFmt w:val="taiwaneseCountingThousand"/>
      <w:lvlText w:val="%1、"/>
      <w:lvlJc w:val="left"/>
      <w:pPr>
        <w:ind w:left="82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00" w:hanging="480"/>
      </w:p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9"/>
  </w:num>
  <w:num w:numId="29">
    <w:abstractNumId w:val="10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"/>
  </w:num>
  <w:num w:numId="33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mirrorMargins/>
  <w:bordersDoNotSurroundHeader/>
  <w:bordersDoNotSurroundFooter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mailingLabels"/>
    <w:linkToQuery/>
    <w:dataType w:val="textFile"/>
    <w:connectString w:val=""/>
    <w:query w:val="SELECT * FROM D:\派查資料.doc"/>
    <w:activeRecord w:val="7"/>
  </w:mailMerge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B2"/>
    <w:rsid w:val="00006961"/>
    <w:rsid w:val="000112BF"/>
    <w:rsid w:val="00012233"/>
    <w:rsid w:val="000154D0"/>
    <w:rsid w:val="00017318"/>
    <w:rsid w:val="0002057E"/>
    <w:rsid w:val="000246F7"/>
    <w:rsid w:val="0003114D"/>
    <w:rsid w:val="00036D76"/>
    <w:rsid w:val="00047BE8"/>
    <w:rsid w:val="00057F32"/>
    <w:rsid w:val="00062A25"/>
    <w:rsid w:val="00066A66"/>
    <w:rsid w:val="00073CB5"/>
    <w:rsid w:val="0007425C"/>
    <w:rsid w:val="00077553"/>
    <w:rsid w:val="000851A2"/>
    <w:rsid w:val="00090D3C"/>
    <w:rsid w:val="0009352E"/>
    <w:rsid w:val="00096B96"/>
    <w:rsid w:val="000A2F3F"/>
    <w:rsid w:val="000A5FA1"/>
    <w:rsid w:val="000B0B4A"/>
    <w:rsid w:val="000B279A"/>
    <w:rsid w:val="000B61D2"/>
    <w:rsid w:val="000B70A7"/>
    <w:rsid w:val="000C495F"/>
    <w:rsid w:val="000E6431"/>
    <w:rsid w:val="000F21A5"/>
    <w:rsid w:val="00102B9F"/>
    <w:rsid w:val="00112637"/>
    <w:rsid w:val="00112ABC"/>
    <w:rsid w:val="0012001E"/>
    <w:rsid w:val="00122E31"/>
    <w:rsid w:val="00126A55"/>
    <w:rsid w:val="00133F08"/>
    <w:rsid w:val="001345E6"/>
    <w:rsid w:val="001367FB"/>
    <w:rsid w:val="001378B0"/>
    <w:rsid w:val="00142E00"/>
    <w:rsid w:val="00152793"/>
    <w:rsid w:val="00153B7E"/>
    <w:rsid w:val="001545A9"/>
    <w:rsid w:val="001637C7"/>
    <w:rsid w:val="0016480E"/>
    <w:rsid w:val="0017213A"/>
    <w:rsid w:val="00174297"/>
    <w:rsid w:val="0017483D"/>
    <w:rsid w:val="00180E06"/>
    <w:rsid w:val="00181011"/>
    <w:rsid w:val="001817B3"/>
    <w:rsid w:val="00181848"/>
    <w:rsid w:val="00183014"/>
    <w:rsid w:val="001959C2"/>
    <w:rsid w:val="00197D05"/>
    <w:rsid w:val="001A51E3"/>
    <w:rsid w:val="001A7968"/>
    <w:rsid w:val="001B2572"/>
    <w:rsid w:val="001B2E98"/>
    <w:rsid w:val="001B3483"/>
    <w:rsid w:val="001B3950"/>
    <w:rsid w:val="001B3C1E"/>
    <w:rsid w:val="001B4494"/>
    <w:rsid w:val="001B6D29"/>
    <w:rsid w:val="001C0D8B"/>
    <w:rsid w:val="001C0DA8"/>
    <w:rsid w:val="001D4AD7"/>
    <w:rsid w:val="001E0D8A"/>
    <w:rsid w:val="001E67BA"/>
    <w:rsid w:val="001E74C2"/>
    <w:rsid w:val="001F03BD"/>
    <w:rsid w:val="001F2BD4"/>
    <w:rsid w:val="001F5A48"/>
    <w:rsid w:val="001F6260"/>
    <w:rsid w:val="00200007"/>
    <w:rsid w:val="002030A5"/>
    <w:rsid w:val="00203131"/>
    <w:rsid w:val="00212E88"/>
    <w:rsid w:val="00213C9C"/>
    <w:rsid w:val="00217E3A"/>
    <w:rsid w:val="0022009E"/>
    <w:rsid w:val="00222F0D"/>
    <w:rsid w:val="00223241"/>
    <w:rsid w:val="0022425C"/>
    <w:rsid w:val="002246DE"/>
    <w:rsid w:val="00232A67"/>
    <w:rsid w:val="00252BC4"/>
    <w:rsid w:val="00254014"/>
    <w:rsid w:val="00261A08"/>
    <w:rsid w:val="0026504D"/>
    <w:rsid w:val="00273A2F"/>
    <w:rsid w:val="00280986"/>
    <w:rsid w:val="00281ECE"/>
    <w:rsid w:val="002831C7"/>
    <w:rsid w:val="002840C6"/>
    <w:rsid w:val="00292E00"/>
    <w:rsid w:val="00293C8C"/>
    <w:rsid w:val="00295174"/>
    <w:rsid w:val="00295366"/>
    <w:rsid w:val="00296172"/>
    <w:rsid w:val="00296B92"/>
    <w:rsid w:val="002A162C"/>
    <w:rsid w:val="002A2C22"/>
    <w:rsid w:val="002B02EB"/>
    <w:rsid w:val="002B6174"/>
    <w:rsid w:val="002C0602"/>
    <w:rsid w:val="002C332D"/>
    <w:rsid w:val="002C7CCB"/>
    <w:rsid w:val="002D5C16"/>
    <w:rsid w:val="002E7FDF"/>
    <w:rsid w:val="002F2FC6"/>
    <w:rsid w:val="002F3DFF"/>
    <w:rsid w:val="002F5E05"/>
    <w:rsid w:val="002F798A"/>
    <w:rsid w:val="003066ED"/>
    <w:rsid w:val="00315A16"/>
    <w:rsid w:val="00317053"/>
    <w:rsid w:val="0032109C"/>
    <w:rsid w:val="00322412"/>
    <w:rsid w:val="00322B45"/>
    <w:rsid w:val="003234F0"/>
    <w:rsid w:val="00323809"/>
    <w:rsid w:val="00323D41"/>
    <w:rsid w:val="00325414"/>
    <w:rsid w:val="003302F1"/>
    <w:rsid w:val="0034470E"/>
    <w:rsid w:val="00352DB0"/>
    <w:rsid w:val="00353B2B"/>
    <w:rsid w:val="00361063"/>
    <w:rsid w:val="003626A4"/>
    <w:rsid w:val="00364ADA"/>
    <w:rsid w:val="00364F8F"/>
    <w:rsid w:val="0037094A"/>
    <w:rsid w:val="00370C85"/>
    <w:rsid w:val="00371ED3"/>
    <w:rsid w:val="00372FFC"/>
    <w:rsid w:val="00377202"/>
    <w:rsid w:val="0037728A"/>
    <w:rsid w:val="00380B7D"/>
    <w:rsid w:val="00381A99"/>
    <w:rsid w:val="003829C2"/>
    <w:rsid w:val="003830B2"/>
    <w:rsid w:val="00384115"/>
    <w:rsid w:val="00384724"/>
    <w:rsid w:val="003919B7"/>
    <w:rsid w:val="00391D57"/>
    <w:rsid w:val="00392292"/>
    <w:rsid w:val="003B0FBC"/>
    <w:rsid w:val="003B1017"/>
    <w:rsid w:val="003B3C07"/>
    <w:rsid w:val="003B6775"/>
    <w:rsid w:val="003C3771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4C00"/>
    <w:rsid w:val="003F5C2B"/>
    <w:rsid w:val="003F646E"/>
    <w:rsid w:val="003F6FB7"/>
    <w:rsid w:val="004023E9"/>
    <w:rsid w:val="0040454A"/>
    <w:rsid w:val="00411050"/>
    <w:rsid w:val="00413F83"/>
    <w:rsid w:val="0041490C"/>
    <w:rsid w:val="00416191"/>
    <w:rsid w:val="00416721"/>
    <w:rsid w:val="00421EF0"/>
    <w:rsid w:val="004224FA"/>
    <w:rsid w:val="004238DE"/>
    <w:rsid w:val="00423D07"/>
    <w:rsid w:val="004252F9"/>
    <w:rsid w:val="00431F2F"/>
    <w:rsid w:val="00436921"/>
    <w:rsid w:val="0044346F"/>
    <w:rsid w:val="00445634"/>
    <w:rsid w:val="004467F7"/>
    <w:rsid w:val="0046520A"/>
    <w:rsid w:val="004672AB"/>
    <w:rsid w:val="004714FE"/>
    <w:rsid w:val="00477BAA"/>
    <w:rsid w:val="00495053"/>
    <w:rsid w:val="004A1F59"/>
    <w:rsid w:val="004A29BE"/>
    <w:rsid w:val="004A3225"/>
    <w:rsid w:val="004A33EE"/>
    <w:rsid w:val="004A3AA8"/>
    <w:rsid w:val="004B1251"/>
    <w:rsid w:val="004B13C7"/>
    <w:rsid w:val="004B778F"/>
    <w:rsid w:val="004D141F"/>
    <w:rsid w:val="004D2742"/>
    <w:rsid w:val="004D5555"/>
    <w:rsid w:val="004D6310"/>
    <w:rsid w:val="004E0062"/>
    <w:rsid w:val="004E05A1"/>
    <w:rsid w:val="004E1162"/>
    <w:rsid w:val="004E5405"/>
    <w:rsid w:val="004F5E57"/>
    <w:rsid w:val="004F5FBC"/>
    <w:rsid w:val="004F6710"/>
    <w:rsid w:val="00500C3E"/>
    <w:rsid w:val="00502849"/>
    <w:rsid w:val="00504334"/>
    <w:rsid w:val="0050498D"/>
    <w:rsid w:val="005104D7"/>
    <w:rsid w:val="00510A87"/>
    <w:rsid w:val="00510B9E"/>
    <w:rsid w:val="00523901"/>
    <w:rsid w:val="00524FB3"/>
    <w:rsid w:val="00527488"/>
    <w:rsid w:val="00533937"/>
    <w:rsid w:val="00534EDA"/>
    <w:rsid w:val="00536BC2"/>
    <w:rsid w:val="005425E1"/>
    <w:rsid w:val="005427C2"/>
    <w:rsid w:val="005427C5"/>
    <w:rsid w:val="00542CF6"/>
    <w:rsid w:val="005448F4"/>
    <w:rsid w:val="005535C7"/>
    <w:rsid w:val="00553C03"/>
    <w:rsid w:val="00563692"/>
    <w:rsid w:val="00571679"/>
    <w:rsid w:val="00583038"/>
    <w:rsid w:val="005844E7"/>
    <w:rsid w:val="005908B8"/>
    <w:rsid w:val="0059512E"/>
    <w:rsid w:val="005A0A26"/>
    <w:rsid w:val="005A6DD2"/>
    <w:rsid w:val="005B3626"/>
    <w:rsid w:val="005C385D"/>
    <w:rsid w:val="005C537F"/>
    <w:rsid w:val="005D3B20"/>
    <w:rsid w:val="005E0FC6"/>
    <w:rsid w:val="005E4759"/>
    <w:rsid w:val="005E5C68"/>
    <w:rsid w:val="005E65C0"/>
    <w:rsid w:val="005F0390"/>
    <w:rsid w:val="00600F23"/>
    <w:rsid w:val="00601675"/>
    <w:rsid w:val="006072CD"/>
    <w:rsid w:val="00612023"/>
    <w:rsid w:val="00614190"/>
    <w:rsid w:val="00622A99"/>
    <w:rsid w:val="00622E67"/>
    <w:rsid w:val="00626EDC"/>
    <w:rsid w:val="006470EC"/>
    <w:rsid w:val="006542D6"/>
    <w:rsid w:val="0065598E"/>
    <w:rsid w:val="00655AF2"/>
    <w:rsid w:val="00655BC5"/>
    <w:rsid w:val="006568BE"/>
    <w:rsid w:val="0066025D"/>
    <w:rsid w:val="0066091A"/>
    <w:rsid w:val="0066384F"/>
    <w:rsid w:val="006728DE"/>
    <w:rsid w:val="006773EC"/>
    <w:rsid w:val="00680504"/>
    <w:rsid w:val="00681CD9"/>
    <w:rsid w:val="00683E30"/>
    <w:rsid w:val="00687024"/>
    <w:rsid w:val="00695E22"/>
    <w:rsid w:val="006B7093"/>
    <w:rsid w:val="006B7417"/>
    <w:rsid w:val="006D3691"/>
    <w:rsid w:val="006D7E42"/>
    <w:rsid w:val="006E2F29"/>
    <w:rsid w:val="006E5EF0"/>
    <w:rsid w:val="006F1980"/>
    <w:rsid w:val="006F3563"/>
    <w:rsid w:val="006F42B9"/>
    <w:rsid w:val="006F6103"/>
    <w:rsid w:val="00701B6D"/>
    <w:rsid w:val="00704E00"/>
    <w:rsid w:val="007209E7"/>
    <w:rsid w:val="00726182"/>
    <w:rsid w:val="00727635"/>
    <w:rsid w:val="0073072C"/>
    <w:rsid w:val="00732329"/>
    <w:rsid w:val="007337CA"/>
    <w:rsid w:val="00734CE4"/>
    <w:rsid w:val="00735123"/>
    <w:rsid w:val="00741837"/>
    <w:rsid w:val="007453E6"/>
    <w:rsid w:val="0075030D"/>
    <w:rsid w:val="007658B6"/>
    <w:rsid w:val="0077309D"/>
    <w:rsid w:val="007774EE"/>
    <w:rsid w:val="00781822"/>
    <w:rsid w:val="00783F21"/>
    <w:rsid w:val="00787159"/>
    <w:rsid w:val="0079043A"/>
    <w:rsid w:val="00791668"/>
    <w:rsid w:val="00791AA1"/>
    <w:rsid w:val="007A3793"/>
    <w:rsid w:val="007C0F80"/>
    <w:rsid w:val="007C1BA2"/>
    <w:rsid w:val="007C2B48"/>
    <w:rsid w:val="007C71DD"/>
    <w:rsid w:val="007D075E"/>
    <w:rsid w:val="007D20E9"/>
    <w:rsid w:val="007D3FC7"/>
    <w:rsid w:val="007D7881"/>
    <w:rsid w:val="007D7E3A"/>
    <w:rsid w:val="007D7FD3"/>
    <w:rsid w:val="007E0E10"/>
    <w:rsid w:val="007E4768"/>
    <w:rsid w:val="007E777B"/>
    <w:rsid w:val="007E797D"/>
    <w:rsid w:val="007F2070"/>
    <w:rsid w:val="008041F5"/>
    <w:rsid w:val="008053F5"/>
    <w:rsid w:val="00807AF7"/>
    <w:rsid w:val="00810198"/>
    <w:rsid w:val="00815DA8"/>
    <w:rsid w:val="0081705F"/>
    <w:rsid w:val="0082194D"/>
    <w:rsid w:val="00826EF5"/>
    <w:rsid w:val="00831693"/>
    <w:rsid w:val="008371CF"/>
    <w:rsid w:val="00840104"/>
    <w:rsid w:val="00840C1F"/>
    <w:rsid w:val="00841FC5"/>
    <w:rsid w:val="008432A5"/>
    <w:rsid w:val="00845709"/>
    <w:rsid w:val="008576BD"/>
    <w:rsid w:val="00860463"/>
    <w:rsid w:val="0086184B"/>
    <w:rsid w:val="008667D0"/>
    <w:rsid w:val="008733DA"/>
    <w:rsid w:val="008830D3"/>
    <w:rsid w:val="008850E4"/>
    <w:rsid w:val="008939AB"/>
    <w:rsid w:val="008A12F5"/>
    <w:rsid w:val="008A14E8"/>
    <w:rsid w:val="008A3458"/>
    <w:rsid w:val="008A3FCD"/>
    <w:rsid w:val="008B1587"/>
    <w:rsid w:val="008B1B01"/>
    <w:rsid w:val="008B3BCD"/>
    <w:rsid w:val="008B6DF8"/>
    <w:rsid w:val="008C0842"/>
    <w:rsid w:val="008C106C"/>
    <w:rsid w:val="008C10F1"/>
    <w:rsid w:val="008C1926"/>
    <w:rsid w:val="008C1E99"/>
    <w:rsid w:val="008E0085"/>
    <w:rsid w:val="008E2AA6"/>
    <w:rsid w:val="008E311B"/>
    <w:rsid w:val="008E55A8"/>
    <w:rsid w:val="008F27A9"/>
    <w:rsid w:val="008F46E7"/>
    <w:rsid w:val="008F6F0B"/>
    <w:rsid w:val="00907BA7"/>
    <w:rsid w:val="0091064E"/>
    <w:rsid w:val="00911FC5"/>
    <w:rsid w:val="00915F88"/>
    <w:rsid w:val="00924D16"/>
    <w:rsid w:val="00927484"/>
    <w:rsid w:val="00931A10"/>
    <w:rsid w:val="00932FA1"/>
    <w:rsid w:val="009343D4"/>
    <w:rsid w:val="00947967"/>
    <w:rsid w:val="009501B3"/>
    <w:rsid w:val="009548E7"/>
    <w:rsid w:val="0095500B"/>
    <w:rsid w:val="00955201"/>
    <w:rsid w:val="00957D8A"/>
    <w:rsid w:val="009643E4"/>
    <w:rsid w:val="00965200"/>
    <w:rsid w:val="009668B3"/>
    <w:rsid w:val="00971471"/>
    <w:rsid w:val="00975369"/>
    <w:rsid w:val="0098420E"/>
    <w:rsid w:val="009849C2"/>
    <w:rsid w:val="00984D24"/>
    <w:rsid w:val="009858EB"/>
    <w:rsid w:val="00993DB7"/>
    <w:rsid w:val="009B0046"/>
    <w:rsid w:val="009C1440"/>
    <w:rsid w:val="009C2107"/>
    <w:rsid w:val="009C4A0A"/>
    <w:rsid w:val="009C5D9E"/>
    <w:rsid w:val="009D2C3E"/>
    <w:rsid w:val="009D6E6D"/>
    <w:rsid w:val="009E0625"/>
    <w:rsid w:val="009E3034"/>
    <w:rsid w:val="009E549F"/>
    <w:rsid w:val="009F0724"/>
    <w:rsid w:val="009F28A8"/>
    <w:rsid w:val="009F473E"/>
    <w:rsid w:val="009F682A"/>
    <w:rsid w:val="00A02095"/>
    <w:rsid w:val="00A022BE"/>
    <w:rsid w:val="00A15D58"/>
    <w:rsid w:val="00A2404D"/>
    <w:rsid w:val="00A24C95"/>
    <w:rsid w:val="00A2599A"/>
    <w:rsid w:val="00A26094"/>
    <w:rsid w:val="00A301BF"/>
    <w:rsid w:val="00A302B2"/>
    <w:rsid w:val="00A331B4"/>
    <w:rsid w:val="00A3484E"/>
    <w:rsid w:val="00A356D3"/>
    <w:rsid w:val="00A36ADA"/>
    <w:rsid w:val="00A438D8"/>
    <w:rsid w:val="00A44479"/>
    <w:rsid w:val="00A451F6"/>
    <w:rsid w:val="00A473F5"/>
    <w:rsid w:val="00A509CC"/>
    <w:rsid w:val="00A50B19"/>
    <w:rsid w:val="00A51F9D"/>
    <w:rsid w:val="00A5416A"/>
    <w:rsid w:val="00A54686"/>
    <w:rsid w:val="00A54B14"/>
    <w:rsid w:val="00A639F4"/>
    <w:rsid w:val="00A66551"/>
    <w:rsid w:val="00A769CA"/>
    <w:rsid w:val="00A81A32"/>
    <w:rsid w:val="00A835BD"/>
    <w:rsid w:val="00A86779"/>
    <w:rsid w:val="00A97B15"/>
    <w:rsid w:val="00AA14F0"/>
    <w:rsid w:val="00AA42D5"/>
    <w:rsid w:val="00AA76B6"/>
    <w:rsid w:val="00AB2FAB"/>
    <w:rsid w:val="00AB5C14"/>
    <w:rsid w:val="00AC1EE7"/>
    <w:rsid w:val="00AC333F"/>
    <w:rsid w:val="00AC5220"/>
    <w:rsid w:val="00AC585C"/>
    <w:rsid w:val="00AD1925"/>
    <w:rsid w:val="00AD55A6"/>
    <w:rsid w:val="00AD5768"/>
    <w:rsid w:val="00AE067D"/>
    <w:rsid w:val="00AF03E3"/>
    <w:rsid w:val="00AF1181"/>
    <w:rsid w:val="00AF2F79"/>
    <w:rsid w:val="00AF32F8"/>
    <w:rsid w:val="00AF4653"/>
    <w:rsid w:val="00AF7DB7"/>
    <w:rsid w:val="00AF7FE6"/>
    <w:rsid w:val="00B144FC"/>
    <w:rsid w:val="00B201E2"/>
    <w:rsid w:val="00B42E2E"/>
    <w:rsid w:val="00B43B19"/>
    <w:rsid w:val="00B443E4"/>
    <w:rsid w:val="00B53BF9"/>
    <w:rsid w:val="00B563EA"/>
    <w:rsid w:val="00B60E51"/>
    <w:rsid w:val="00B6386E"/>
    <w:rsid w:val="00B63A54"/>
    <w:rsid w:val="00B77D18"/>
    <w:rsid w:val="00B8313A"/>
    <w:rsid w:val="00B86839"/>
    <w:rsid w:val="00B93503"/>
    <w:rsid w:val="00B9512B"/>
    <w:rsid w:val="00B95AC2"/>
    <w:rsid w:val="00BA05D7"/>
    <w:rsid w:val="00BA31E8"/>
    <w:rsid w:val="00BA55E0"/>
    <w:rsid w:val="00BA6BD4"/>
    <w:rsid w:val="00BA6C7A"/>
    <w:rsid w:val="00BA7C1E"/>
    <w:rsid w:val="00BB3752"/>
    <w:rsid w:val="00BB6688"/>
    <w:rsid w:val="00BC26D4"/>
    <w:rsid w:val="00BD2666"/>
    <w:rsid w:val="00BD6E3F"/>
    <w:rsid w:val="00BE0C80"/>
    <w:rsid w:val="00BF10AF"/>
    <w:rsid w:val="00BF2A42"/>
    <w:rsid w:val="00C03843"/>
    <w:rsid w:val="00C03D8C"/>
    <w:rsid w:val="00C04E12"/>
    <w:rsid w:val="00C055EC"/>
    <w:rsid w:val="00C10DC9"/>
    <w:rsid w:val="00C12FB3"/>
    <w:rsid w:val="00C17170"/>
    <w:rsid w:val="00C17341"/>
    <w:rsid w:val="00C24ABC"/>
    <w:rsid w:val="00C24EEF"/>
    <w:rsid w:val="00C25CF6"/>
    <w:rsid w:val="00C26268"/>
    <w:rsid w:val="00C26C36"/>
    <w:rsid w:val="00C32768"/>
    <w:rsid w:val="00C431DF"/>
    <w:rsid w:val="00C456BD"/>
    <w:rsid w:val="00C53001"/>
    <w:rsid w:val="00C530DC"/>
    <w:rsid w:val="00C5350D"/>
    <w:rsid w:val="00C56C14"/>
    <w:rsid w:val="00C6123C"/>
    <w:rsid w:val="00C6311A"/>
    <w:rsid w:val="00C65DB0"/>
    <w:rsid w:val="00C7084D"/>
    <w:rsid w:val="00C712A5"/>
    <w:rsid w:val="00C7315E"/>
    <w:rsid w:val="00C75895"/>
    <w:rsid w:val="00C81ACA"/>
    <w:rsid w:val="00C83B75"/>
    <w:rsid w:val="00C83C9F"/>
    <w:rsid w:val="00C94840"/>
    <w:rsid w:val="00CA4EE3"/>
    <w:rsid w:val="00CB027F"/>
    <w:rsid w:val="00CB2A25"/>
    <w:rsid w:val="00CC01AC"/>
    <w:rsid w:val="00CC0EBB"/>
    <w:rsid w:val="00CC5ACD"/>
    <w:rsid w:val="00CC6297"/>
    <w:rsid w:val="00CC7690"/>
    <w:rsid w:val="00CD1986"/>
    <w:rsid w:val="00CD54BF"/>
    <w:rsid w:val="00CE4D5C"/>
    <w:rsid w:val="00CF05DA"/>
    <w:rsid w:val="00CF5042"/>
    <w:rsid w:val="00CF58EB"/>
    <w:rsid w:val="00CF6FEC"/>
    <w:rsid w:val="00CF7A71"/>
    <w:rsid w:val="00D0106E"/>
    <w:rsid w:val="00D02582"/>
    <w:rsid w:val="00D0573A"/>
    <w:rsid w:val="00D06383"/>
    <w:rsid w:val="00D11AEE"/>
    <w:rsid w:val="00D20E85"/>
    <w:rsid w:val="00D24615"/>
    <w:rsid w:val="00D2503D"/>
    <w:rsid w:val="00D30141"/>
    <w:rsid w:val="00D37842"/>
    <w:rsid w:val="00D41670"/>
    <w:rsid w:val="00D42DC2"/>
    <w:rsid w:val="00D51ACC"/>
    <w:rsid w:val="00D537E1"/>
    <w:rsid w:val="00D55BB2"/>
    <w:rsid w:val="00D6091A"/>
    <w:rsid w:val="00D6605A"/>
    <w:rsid w:val="00D6695F"/>
    <w:rsid w:val="00D73D16"/>
    <w:rsid w:val="00D74E76"/>
    <w:rsid w:val="00D75644"/>
    <w:rsid w:val="00D81656"/>
    <w:rsid w:val="00D83D87"/>
    <w:rsid w:val="00D84A6D"/>
    <w:rsid w:val="00D86A30"/>
    <w:rsid w:val="00D8734E"/>
    <w:rsid w:val="00D909CC"/>
    <w:rsid w:val="00D96392"/>
    <w:rsid w:val="00D97CB4"/>
    <w:rsid w:val="00D97DD4"/>
    <w:rsid w:val="00DA5A8A"/>
    <w:rsid w:val="00DB26CD"/>
    <w:rsid w:val="00DB286E"/>
    <w:rsid w:val="00DB441C"/>
    <w:rsid w:val="00DB44AF"/>
    <w:rsid w:val="00DC1F58"/>
    <w:rsid w:val="00DC339B"/>
    <w:rsid w:val="00DC5D40"/>
    <w:rsid w:val="00DC69A7"/>
    <w:rsid w:val="00DD30E9"/>
    <w:rsid w:val="00DD4F47"/>
    <w:rsid w:val="00DD7FBB"/>
    <w:rsid w:val="00DE0B9F"/>
    <w:rsid w:val="00DE406B"/>
    <w:rsid w:val="00DE4238"/>
    <w:rsid w:val="00DE657F"/>
    <w:rsid w:val="00DE6F23"/>
    <w:rsid w:val="00DF0BC9"/>
    <w:rsid w:val="00DF1218"/>
    <w:rsid w:val="00DF6462"/>
    <w:rsid w:val="00E02FA0"/>
    <w:rsid w:val="00E036DC"/>
    <w:rsid w:val="00E10454"/>
    <w:rsid w:val="00E112E5"/>
    <w:rsid w:val="00E12CC8"/>
    <w:rsid w:val="00E15352"/>
    <w:rsid w:val="00E21CC7"/>
    <w:rsid w:val="00E24D9E"/>
    <w:rsid w:val="00E25849"/>
    <w:rsid w:val="00E3197E"/>
    <w:rsid w:val="00E32974"/>
    <w:rsid w:val="00E32E63"/>
    <w:rsid w:val="00E342F8"/>
    <w:rsid w:val="00E351ED"/>
    <w:rsid w:val="00E4255E"/>
    <w:rsid w:val="00E52216"/>
    <w:rsid w:val="00E54CA4"/>
    <w:rsid w:val="00E557DF"/>
    <w:rsid w:val="00E6034B"/>
    <w:rsid w:val="00E6549E"/>
    <w:rsid w:val="00E65EDE"/>
    <w:rsid w:val="00E66F45"/>
    <w:rsid w:val="00E6776A"/>
    <w:rsid w:val="00E70F81"/>
    <w:rsid w:val="00E73ECA"/>
    <w:rsid w:val="00E77055"/>
    <w:rsid w:val="00E77460"/>
    <w:rsid w:val="00E83ABC"/>
    <w:rsid w:val="00E844F2"/>
    <w:rsid w:val="00E90AD0"/>
    <w:rsid w:val="00E92FCB"/>
    <w:rsid w:val="00EA147F"/>
    <w:rsid w:val="00EA4A27"/>
    <w:rsid w:val="00EA4FA6"/>
    <w:rsid w:val="00EB1A25"/>
    <w:rsid w:val="00EB6FAF"/>
    <w:rsid w:val="00EC01F3"/>
    <w:rsid w:val="00EC0D25"/>
    <w:rsid w:val="00EC79B7"/>
    <w:rsid w:val="00ED03AB"/>
    <w:rsid w:val="00ED1CD4"/>
    <w:rsid w:val="00ED1D2B"/>
    <w:rsid w:val="00ED3EFA"/>
    <w:rsid w:val="00ED48D4"/>
    <w:rsid w:val="00ED64B5"/>
    <w:rsid w:val="00EE5EE5"/>
    <w:rsid w:val="00EE7CCA"/>
    <w:rsid w:val="00EF2001"/>
    <w:rsid w:val="00F04F56"/>
    <w:rsid w:val="00F10F0D"/>
    <w:rsid w:val="00F16A14"/>
    <w:rsid w:val="00F22E4C"/>
    <w:rsid w:val="00F24603"/>
    <w:rsid w:val="00F249A0"/>
    <w:rsid w:val="00F362D7"/>
    <w:rsid w:val="00F37470"/>
    <w:rsid w:val="00F37D7B"/>
    <w:rsid w:val="00F447F6"/>
    <w:rsid w:val="00F5314C"/>
    <w:rsid w:val="00F5688C"/>
    <w:rsid w:val="00F61DB8"/>
    <w:rsid w:val="00F630FC"/>
    <w:rsid w:val="00F635DD"/>
    <w:rsid w:val="00F6627B"/>
    <w:rsid w:val="00F70B59"/>
    <w:rsid w:val="00F7336E"/>
    <w:rsid w:val="00F734F2"/>
    <w:rsid w:val="00F75052"/>
    <w:rsid w:val="00F8005D"/>
    <w:rsid w:val="00F804D3"/>
    <w:rsid w:val="00F81CD2"/>
    <w:rsid w:val="00F82641"/>
    <w:rsid w:val="00F90F18"/>
    <w:rsid w:val="00F937E4"/>
    <w:rsid w:val="00F95EE7"/>
    <w:rsid w:val="00FA39E6"/>
    <w:rsid w:val="00FA7BC9"/>
    <w:rsid w:val="00FB378E"/>
    <w:rsid w:val="00FB37F1"/>
    <w:rsid w:val="00FB47C0"/>
    <w:rsid w:val="00FB501B"/>
    <w:rsid w:val="00FB7770"/>
    <w:rsid w:val="00FD3B91"/>
    <w:rsid w:val="00FD576B"/>
    <w:rsid w:val="00FD579E"/>
    <w:rsid w:val="00FD6845"/>
    <w:rsid w:val="00FE4516"/>
    <w:rsid w:val="00FE54E7"/>
    <w:rsid w:val="00FE59ED"/>
    <w:rsid w:val="00FE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7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7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7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link w:val="40"/>
    <w:qFormat/>
    <w:rsid w:val="004F5E57"/>
    <w:pPr>
      <w:numPr>
        <w:ilvl w:val="3"/>
        <w:numId w:val="7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link w:val="50"/>
    <w:qFormat/>
    <w:rsid w:val="004F5E57"/>
    <w:pPr>
      <w:numPr>
        <w:ilvl w:val="4"/>
        <w:numId w:val="7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link w:val="60"/>
    <w:qFormat/>
    <w:rsid w:val="004F5E57"/>
    <w:pPr>
      <w:numPr>
        <w:ilvl w:val="5"/>
        <w:numId w:val="7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link w:val="70"/>
    <w:qFormat/>
    <w:rsid w:val="004F5E57"/>
    <w:pPr>
      <w:numPr>
        <w:ilvl w:val="6"/>
        <w:numId w:val="7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link w:val="80"/>
    <w:qFormat/>
    <w:rsid w:val="004F5E57"/>
    <w:pPr>
      <w:numPr>
        <w:ilvl w:val="7"/>
        <w:numId w:val="7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7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1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1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1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2">
    <w:name w:val="段落樣式5"/>
    <w:basedOn w:val="42"/>
    <w:qFormat/>
    <w:rsid w:val="004F5E57"/>
    <w:pPr>
      <w:ind w:leftChars="600" w:left="600"/>
    </w:pPr>
  </w:style>
  <w:style w:type="paragraph" w:customStyle="1" w:styleId="62">
    <w:name w:val="段落樣式6"/>
    <w:basedOn w:val="52"/>
    <w:qFormat/>
    <w:rsid w:val="004F5E57"/>
    <w:pPr>
      <w:ind w:leftChars="700" w:left="700"/>
    </w:pPr>
  </w:style>
  <w:style w:type="paragraph" w:customStyle="1" w:styleId="72">
    <w:name w:val="段落樣式7"/>
    <w:basedOn w:val="62"/>
    <w:qFormat/>
    <w:rsid w:val="004F5E57"/>
    <w:pPr>
      <w:ind w:leftChars="800" w:left="800"/>
    </w:pPr>
  </w:style>
  <w:style w:type="paragraph" w:customStyle="1" w:styleId="82">
    <w:name w:val="段落樣式8"/>
    <w:basedOn w:val="72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4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5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6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9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2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iPriority w:val="99"/>
    <w:semiHidden/>
    <w:unhideWhenUsed/>
    <w:rsid w:val="005A0A26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semiHidden/>
    <w:rsid w:val="005A0A26"/>
    <w:rPr>
      <w:rFonts w:ascii="標楷體" w:eastAsia="標楷體"/>
      <w:kern w:val="2"/>
    </w:rPr>
  </w:style>
  <w:style w:type="character" w:styleId="afc">
    <w:name w:val="footnote reference"/>
    <w:basedOn w:val="a7"/>
    <w:uiPriority w:val="99"/>
    <w:semiHidden/>
    <w:unhideWhenUsed/>
    <w:rsid w:val="005A0A26"/>
    <w:rPr>
      <w:vertAlign w:val="superscript"/>
    </w:rPr>
  </w:style>
  <w:style w:type="paragraph" w:customStyle="1" w:styleId="Default">
    <w:name w:val="Default"/>
    <w:rsid w:val="006D7E4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fd">
    <w:name w:val="caption"/>
    <w:basedOn w:val="a6"/>
    <w:next w:val="a6"/>
    <w:uiPriority w:val="35"/>
    <w:unhideWhenUsed/>
    <w:qFormat/>
    <w:rsid w:val="00F04F56"/>
    <w:pPr>
      <w:overflowPunct/>
      <w:autoSpaceDE/>
      <w:autoSpaceDN/>
      <w:jc w:val="left"/>
    </w:pPr>
    <w:rPr>
      <w:rFonts w:asciiTheme="minorHAnsi" w:eastAsiaTheme="minorEastAsia" w:hAnsiTheme="minorHAnsi" w:cstheme="minorBidi"/>
      <w:sz w:val="20"/>
    </w:rPr>
  </w:style>
  <w:style w:type="character" w:customStyle="1" w:styleId="30">
    <w:name w:val="標題 3 字元"/>
    <w:basedOn w:val="a7"/>
    <w:link w:val="3"/>
    <w:rsid w:val="00066A66"/>
    <w:rPr>
      <w:rFonts w:ascii="標楷體" w:eastAsia="標楷體" w:hAnsi="Arial"/>
      <w:bCs/>
      <w:kern w:val="32"/>
      <w:sz w:val="32"/>
      <w:szCs w:val="36"/>
    </w:rPr>
  </w:style>
  <w:style w:type="character" w:customStyle="1" w:styleId="40">
    <w:name w:val="標題 4 字元"/>
    <w:basedOn w:val="a7"/>
    <w:link w:val="4"/>
    <w:rsid w:val="00066A66"/>
    <w:rPr>
      <w:rFonts w:ascii="標楷體" w:eastAsia="標楷體" w:hAnsi="Arial"/>
      <w:kern w:val="32"/>
      <w:sz w:val="32"/>
      <w:szCs w:val="36"/>
    </w:rPr>
  </w:style>
  <w:style w:type="character" w:customStyle="1" w:styleId="50">
    <w:name w:val="標題 5 字元"/>
    <w:basedOn w:val="a7"/>
    <w:link w:val="5"/>
    <w:rsid w:val="00066A66"/>
    <w:rPr>
      <w:rFonts w:ascii="標楷體" w:eastAsia="標楷體" w:hAnsi="Arial"/>
      <w:bCs/>
      <w:kern w:val="32"/>
      <w:sz w:val="32"/>
      <w:szCs w:val="36"/>
    </w:rPr>
  </w:style>
  <w:style w:type="character" w:customStyle="1" w:styleId="60">
    <w:name w:val="標題 6 字元"/>
    <w:basedOn w:val="a7"/>
    <w:link w:val="6"/>
    <w:rsid w:val="00066A66"/>
    <w:rPr>
      <w:rFonts w:ascii="標楷體" w:eastAsia="標楷體" w:hAnsi="Arial"/>
      <w:kern w:val="32"/>
      <w:sz w:val="32"/>
      <w:szCs w:val="36"/>
    </w:rPr>
  </w:style>
  <w:style w:type="character" w:customStyle="1" w:styleId="70">
    <w:name w:val="標題 7 字元"/>
    <w:basedOn w:val="a7"/>
    <w:link w:val="7"/>
    <w:rsid w:val="00066A66"/>
    <w:rPr>
      <w:rFonts w:ascii="標楷體" w:eastAsia="標楷體" w:hAnsi="Arial"/>
      <w:bCs/>
      <w:kern w:val="32"/>
      <w:sz w:val="32"/>
      <w:szCs w:val="36"/>
    </w:rPr>
  </w:style>
  <w:style w:type="character" w:customStyle="1" w:styleId="80">
    <w:name w:val="標題 8 字元"/>
    <w:basedOn w:val="a7"/>
    <w:link w:val="8"/>
    <w:rsid w:val="00066A66"/>
    <w:rPr>
      <w:rFonts w:ascii="標楷體" w:eastAsia="標楷體" w:hAnsi="Arial"/>
      <w:kern w:val="32"/>
      <w:sz w:val="32"/>
      <w:szCs w:val="36"/>
    </w:rPr>
  </w:style>
  <w:style w:type="character" w:styleId="afe">
    <w:name w:val="endnote reference"/>
    <w:basedOn w:val="a7"/>
    <w:uiPriority w:val="99"/>
    <w:semiHidden/>
    <w:unhideWhenUsed/>
    <w:rsid w:val="000A5F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7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7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7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link w:val="40"/>
    <w:qFormat/>
    <w:rsid w:val="004F5E57"/>
    <w:pPr>
      <w:numPr>
        <w:ilvl w:val="3"/>
        <w:numId w:val="7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link w:val="50"/>
    <w:qFormat/>
    <w:rsid w:val="004F5E57"/>
    <w:pPr>
      <w:numPr>
        <w:ilvl w:val="4"/>
        <w:numId w:val="7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link w:val="60"/>
    <w:qFormat/>
    <w:rsid w:val="004F5E57"/>
    <w:pPr>
      <w:numPr>
        <w:ilvl w:val="5"/>
        <w:numId w:val="7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link w:val="70"/>
    <w:qFormat/>
    <w:rsid w:val="004F5E57"/>
    <w:pPr>
      <w:numPr>
        <w:ilvl w:val="6"/>
        <w:numId w:val="7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link w:val="80"/>
    <w:qFormat/>
    <w:rsid w:val="004F5E57"/>
    <w:pPr>
      <w:numPr>
        <w:ilvl w:val="7"/>
        <w:numId w:val="7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7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1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1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1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2">
    <w:name w:val="段落樣式5"/>
    <w:basedOn w:val="42"/>
    <w:qFormat/>
    <w:rsid w:val="004F5E57"/>
    <w:pPr>
      <w:ind w:leftChars="600" w:left="600"/>
    </w:pPr>
  </w:style>
  <w:style w:type="paragraph" w:customStyle="1" w:styleId="62">
    <w:name w:val="段落樣式6"/>
    <w:basedOn w:val="52"/>
    <w:qFormat/>
    <w:rsid w:val="004F5E57"/>
    <w:pPr>
      <w:ind w:leftChars="700" w:left="700"/>
    </w:pPr>
  </w:style>
  <w:style w:type="paragraph" w:customStyle="1" w:styleId="72">
    <w:name w:val="段落樣式7"/>
    <w:basedOn w:val="62"/>
    <w:qFormat/>
    <w:rsid w:val="004F5E57"/>
    <w:pPr>
      <w:ind w:leftChars="800" w:left="800"/>
    </w:pPr>
  </w:style>
  <w:style w:type="paragraph" w:customStyle="1" w:styleId="82">
    <w:name w:val="段落樣式8"/>
    <w:basedOn w:val="72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4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5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6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9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2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iPriority w:val="99"/>
    <w:semiHidden/>
    <w:unhideWhenUsed/>
    <w:rsid w:val="005A0A26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semiHidden/>
    <w:rsid w:val="005A0A26"/>
    <w:rPr>
      <w:rFonts w:ascii="標楷體" w:eastAsia="標楷體"/>
      <w:kern w:val="2"/>
    </w:rPr>
  </w:style>
  <w:style w:type="character" w:styleId="afc">
    <w:name w:val="footnote reference"/>
    <w:basedOn w:val="a7"/>
    <w:uiPriority w:val="99"/>
    <w:semiHidden/>
    <w:unhideWhenUsed/>
    <w:rsid w:val="005A0A26"/>
    <w:rPr>
      <w:vertAlign w:val="superscript"/>
    </w:rPr>
  </w:style>
  <w:style w:type="paragraph" w:customStyle="1" w:styleId="Default">
    <w:name w:val="Default"/>
    <w:rsid w:val="006D7E4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fd">
    <w:name w:val="caption"/>
    <w:basedOn w:val="a6"/>
    <w:next w:val="a6"/>
    <w:uiPriority w:val="35"/>
    <w:unhideWhenUsed/>
    <w:qFormat/>
    <w:rsid w:val="00F04F56"/>
    <w:pPr>
      <w:overflowPunct/>
      <w:autoSpaceDE/>
      <w:autoSpaceDN/>
      <w:jc w:val="left"/>
    </w:pPr>
    <w:rPr>
      <w:rFonts w:asciiTheme="minorHAnsi" w:eastAsiaTheme="minorEastAsia" w:hAnsiTheme="minorHAnsi" w:cstheme="minorBidi"/>
      <w:sz w:val="20"/>
    </w:rPr>
  </w:style>
  <w:style w:type="character" w:customStyle="1" w:styleId="30">
    <w:name w:val="標題 3 字元"/>
    <w:basedOn w:val="a7"/>
    <w:link w:val="3"/>
    <w:rsid w:val="00066A66"/>
    <w:rPr>
      <w:rFonts w:ascii="標楷體" w:eastAsia="標楷體" w:hAnsi="Arial"/>
      <w:bCs/>
      <w:kern w:val="32"/>
      <w:sz w:val="32"/>
      <w:szCs w:val="36"/>
    </w:rPr>
  </w:style>
  <w:style w:type="character" w:customStyle="1" w:styleId="40">
    <w:name w:val="標題 4 字元"/>
    <w:basedOn w:val="a7"/>
    <w:link w:val="4"/>
    <w:rsid w:val="00066A66"/>
    <w:rPr>
      <w:rFonts w:ascii="標楷體" w:eastAsia="標楷體" w:hAnsi="Arial"/>
      <w:kern w:val="32"/>
      <w:sz w:val="32"/>
      <w:szCs w:val="36"/>
    </w:rPr>
  </w:style>
  <w:style w:type="character" w:customStyle="1" w:styleId="50">
    <w:name w:val="標題 5 字元"/>
    <w:basedOn w:val="a7"/>
    <w:link w:val="5"/>
    <w:rsid w:val="00066A66"/>
    <w:rPr>
      <w:rFonts w:ascii="標楷體" w:eastAsia="標楷體" w:hAnsi="Arial"/>
      <w:bCs/>
      <w:kern w:val="32"/>
      <w:sz w:val="32"/>
      <w:szCs w:val="36"/>
    </w:rPr>
  </w:style>
  <w:style w:type="character" w:customStyle="1" w:styleId="60">
    <w:name w:val="標題 6 字元"/>
    <w:basedOn w:val="a7"/>
    <w:link w:val="6"/>
    <w:rsid w:val="00066A66"/>
    <w:rPr>
      <w:rFonts w:ascii="標楷體" w:eastAsia="標楷體" w:hAnsi="Arial"/>
      <w:kern w:val="32"/>
      <w:sz w:val="32"/>
      <w:szCs w:val="36"/>
    </w:rPr>
  </w:style>
  <w:style w:type="character" w:customStyle="1" w:styleId="70">
    <w:name w:val="標題 7 字元"/>
    <w:basedOn w:val="a7"/>
    <w:link w:val="7"/>
    <w:rsid w:val="00066A66"/>
    <w:rPr>
      <w:rFonts w:ascii="標楷體" w:eastAsia="標楷體" w:hAnsi="Arial"/>
      <w:bCs/>
      <w:kern w:val="32"/>
      <w:sz w:val="32"/>
      <w:szCs w:val="36"/>
    </w:rPr>
  </w:style>
  <w:style w:type="character" w:customStyle="1" w:styleId="80">
    <w:name w:val="標題 8 字元"/>
    <w:basedOn w:val="a7"/>
    <w:link w:val="8"/>
    <w:rsid w:val="00066A66"/>
    <w:rPr>
      <w:rFonts w:ascii="標楷體" w:eastAsia="標楷體" w:hAnsi="Arial"/>
      <w:kern w:val="32"/>
      <w:sz w:val="32"/>
      <w:szCs w:val="36"/>
    </w:rPr>
  </w:style>
  <w:style w:type="character" w:styleId="afe">
    <w:name w:val="endnote reference"/>
    <w:basedOn w:val="a7"/>
    <w:uiPriority w:val="99"/>
    <w:semiHidden/>
    <w:unhideWhenUsed/>
    <w:rsid w:val="000A5F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hc\AppData\Roaming\Microsoft\Templates\&#27243;&#24335;&#35519;&#26597;&#34920;&#21934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2F2C2-2392-4D43-B796-5DC0912E3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0</TotalTime>
  <Pages>10</Pages>
  <Words>4780</Words>
  <Characters>158</Characters>
  <Application>Microsoft Office Word</Application>
  <DocSecurity>0</DocSecurity>
  <Lines>8</Lines>
  <Paragraphs>112</Paragraphs>
  <ScaleCrop>false</ScaleCrop>
  <Company>cy</Company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stud01</dc:creator>
  <cp:lastModifiedBy>stud01</cp:lastModifiedBy>
  <cp:revision>2</cp:revision>
  <cp:lastPrinted>2016-12-05T08:17:00Z</cp:lastPrinted>
  <dcterms:created xsi:type="dcterms:W3CDTF">2016-12-05T09:22:00Z</dcterms:created>
  <dcterms:modified xsi:type="dcterms:W3CDTF">2016-12-05T09:22:00Z</dcterms:modified>
</cp:coreProperties>
</file>