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CE5677" w:rsidRDefault="00D75644" w:rsidP="00F37D7B">
      <w:pPr>
        <w:pStyle w:val="af2"/>
      </w:pPr>
      <w:r w:rsidRPr="00CE5677">
        <w:rPr>
          <w:rFonts w:hint="eastAsia"/>
        </w:rPr>
        <w:t>調查報告</w:t>
      </w:r>
    </w:p>
    <w:p w:rsidR="00E25849" w:rsidRPr="003E643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E643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403AD" w:rsidRPr="003E643A">
        <w:rPr>
          <w:rFonts w:hAnsi="標楷體" w:hint="eastAsia"/>
          <w:szCs w:val="32"/>
        </w:rPr>
        <w:t>教育部函送：國立成功大學副</w:t>
      </w:r>
      <w:r w:rsidR="00F50194" w:rsidRPr="003E643A">
        <w:rPr>
          <w:rFonts w:hAnsi="標楷體" w:hint="eastAsia"/>
          <w:szCs w:val="32"/>
        </w:rPr>
        <w:t>教授</w:t>
      </w:r>
      <w:r w:rsidR="009403AD" w:rsidRPr="003E643A">
        <w:rPr>
          <w:rFonts w:hAnsi="標楷體" w:hint="eastAsia"/>
          <w:szCs w:val="32"/>
        </w:rPr>
        <w:t>兼醫學院耳鼻喉科科主任吳俊良任職</w:t>
      </w:r>
      <w:proofErr w:type="gramStart"/>
      <w:r w:rsidR="009403AD" w:rsidRPr="003E643A">
        <w:rPr>
          <w:rFonts w:hAnsi="標楷體" w:hint="eastAsia"/>
          <w:szCs w:val="32"/>
        </w:rPr>
        <w:t>期間，兼任</w:t>
      </w:r>
      <w:r w:rsidR="007C5A97" w:rsidRPr="003E643A">
        <w:rPr>
          <w:rFonts w:hAnsi="標楷體" w:hint="eastAsia"/>
          <w:szCs w:val="32"/>
        </w:rPr>
        <w:t>精茂</w:t>
      </w:r>
      <w:proofErr w:type="gramEnd"/>
      <w:r w:rsidR="00BC46FA" w:rsidRPr="003E643A">
        <w:rPr>
          <w:rFonts w:hAnsi="標楷體" w:hint="eastAsia"/>
          <w:szCs w:val="32"/>
        </w:rPr>
        <w:t>投資</w:t>
      </w:r>
      <w:r w:rsidR="009403AD" w:rsidRPr="003E643A">
        <w:rPr>
          <w:rFonts w:hAnsi="標楷體" w:hint="eastAsia"/>
          <w:szCs w:val="32"/>
        </w:rPr>
        <w:t>股份有限公司董事，涉違反公務員服務法</w:t>
      </w:r>
      <w:proofErr w:type="gramStart"/>
      <w:r w:rsidR="009403AD" w:rsidRPr="003E643A">
        <w:rPr>
          <w:rFonts w:hAnsi="標楷體" w:hint="eastAsia"/>
          <w:szCs w:val="32"/>
        </w:rPr>
        <w:t>等情案</w:t>
      </w:r>
      <w:proofErr w:type="gramEnd"/>
      <w:r w:rsidR="009403AD" w:rsidRPr="003E643A">
        <w:rPr>
          <w:rFonts w:hAnsi="標楷體" w:hint="eastAsia"/>
          <w:szCs w:val="32"/>
        </w:rPr>
        <w:t>。</w:t>
      </w:r>
      <w:r w:rsidR="00A63030" w:rsidRPr="003E643A">
        <w:t xml:space="preserve"> </w:t>
      </w:r>
    </w:p>
    <w:p w:rsidR="00E25849" w:rsidRPr="003E643A"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E643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3E643A" w:rsidRDefault="005E30B9" w:rsidP="00A639F4">
      <w:pPr>
        <w:pStyle w:val="10"/>
        <w:ind w:left="680" w:firstLine="680"/>
      </w:pPr>
      <w:bookmarkStart w:id="49" w:name="_Toc524902730"/>
      <w:r w:rsidRPr="003E643A">
        <w:rPr>
          <w:rFonts w:hAnsi="標楷體" w:hint="eastAsia"/>
        </w:rPr>
        <w:t>本案係教育部函送本院，</w:t>
      </w:r>
      <w:r w:rsidRPr="003E643A">
        <w:rPr>
          <w:rFonts w:hAnsi="標楷體" w:hint="eastAsia"/>
          <w:szCs w:val="32"/>
        </w:rPr>
        <w:t>國立成功大學副教授吳俊良</w:t>
      </w:r>
      <w:r w:rsidRPr="003E643A">
        <w:rPr>
          <w:rFonts w:hint="eastAsia"/>
          <w:szCs w:val="32"/>
        </w:rPr>
        <w:t>兼任</w:t>
      </w:r>
      <w:r w:rsidRPr="003E643A">
        <w:rPr>
          <w:rFonts w:hAnsi="標楷體" w:hint="eastAsia"/>
          <w:szCs w:val="32"/>
        </w:rPr>
        <w:t>醫學院耳鼻喉科科主任</w:t>
      </w:r>
      <w:proofErr w:type="gramStart"/>
      <w:r w:rsidRPr="003E643A">
        <w:rPr>
          <w:rFonts w:hAnsi="標楷體" w:hint="eastAsia"/>
          <w:szCs w:val="32"/>
        </w:rPr>
        <w:t>期間，</w:t>
      </w:r>
      <w:proofErr w:type="gramEnd"/>
      <w:r w:rsidRPr="003E643A">
        <w:rPr>
          <w:rFonts w:hAnsi="標楷體" w:hint="eastAsia"/>
          <w:szCs w:val="32"/>
        </w:rPr>
        <w:t>亦</w:t>
      </w:r>
      <w:proofErr w:type="gramStart"/>
      <w:r w:rsidRPr="003E643A">
        <w:rPr>
          <w:rFonts w:hAnsi="標楷體" w:hint="eastAsia"/>
          <w:szCs w:val="32"/>
        </w:rPr>
        <w:t>兼任精茂投資</w:t>
      </w:r>
      <w:proofErr w:type="gramEnd"/>
      <w:r w:rsidRPr="003E643A">
        <w:rPr>
          <w:rFonts w:hAnsi="標楷體" w:hint="eastAsia"/>
          <w:szCs w:val="32"/>
        </w:rPr>
        <w:t>股份有限公司</w:t>
      </w:r>
      <w:r w:rsidRPr="003E643A">
        <w:rPr>
          <w:rFonts w:hint="eastAsia"/>
        </w:rPr>
        <w:t>（下稱</w:t>
      </w:r>
      <w:r w:rsidRPr="003E643A">
        <w:rPr>
          <w:rFonts w:hAnsi="標楷體" w:hint="eastAsia"/>
          <w:szCs w:val="32"/>
        </w:rPr>
        <w:t>精茂公司</w:t>
      </w:r>
      <w:r w:rsidRPr="003E643A">
        <w:rPr>
          <w:rFonts w:hint="eastAsia"/>
        </w:rPr>
        <w:t>）</w:t>
      </w:r>
      <w:r w:rsidRPr="003E643A">
        <w:rPr>
          <w:rFonts w:hAnsi="標楷體" w:hint="eastAsia"/>
        </w:rPr>
        <w:t>之董事職務，違反公務員服務法第13條第1項不得經營商業之規定，</w:t>
      </w:r>
      <w:r w:rsidRPr="003E643A">
        <w:rPr>
          <w:rFonts w:hint="eastAsia"/>
        </w:rPr>
        <w:t>本案經調閱教育部、財政部南區國稅局</w:t>
      </w:r>
      <w:proofErr w:type="gramStart"/>
      <w:r w:rsidRPr="003E643A">
        <w:rPr>
          <w:rFonts w:hint="eastAsia"/>
        </w:rPr>
        <w:t>臺</w:t>
      </w:r>
      <w:proofErr w:type="gramEnd"/>
      <w:r w:rsidRPr="003E643A">
        <w:rPr>
          <w:rFonts w:hint="eastAsia"/>
        </w:rPr>
        <w:t>南分局、財政部南區國稅局新化</w:t>
      </w:r>
      <w:proofErr w:type="gramStart"/>
      <w:r w:rsidRPr="003E643A">
        <w:rPr>
          <w:rFonts w:hint="eastAsia"/>
        </w:rPr>
        <w:t>稽</w:t>
      </w:r>
      <w:proofErr w:type="gramEnd"/>
      <w:r w:rsidRPr="003E643A">
        <w:rPr>
          <w:rFonts w:hint="eastAsia"/>
        </w:rPr>
        <w:t>徵所、</w:t>
      </w:r>
      <w:proofErr w:type="gramStart"/>
      <w:r w:rsidRPr="003E643A">
        <w:rPr>
          <w:rFonts w:hint="eastAsia"/>
        </w:rPr>
        <w:t>臺</w:t>
      </w:r>
      <w:proofErr w:type="gramEnd"/>
      <w:r w:rsidRPr="003E643A">
        <w:rPr>
          <w:rFonts w:hint="eastAsia"/>
        </w:rPr>
        <w:t>南市政府</w:t>
      </w:r>
      <w:r w:rsidRPr="003E643A">
        <w:rPr>
          <w:rFonts w:hAnsi="標楷體" w:hint="eastAsia"/>
          <w:szCs w:val="32"/>
        </w:rPr>
        <w:t>、</w:t>
      </w:r>
      <w:proofErr w:type="gramStart"/>
      <w:r w:rsidRPr="003E643A">
        <w:rPr>
          <w:rFonts w:hAnsi="標楷體" w:hint="eastAsia"/>
          <w:szCs w:val="32"/>
        </w:rPr>
        <w:t>精茂公司</w:t>
      </w:r>
      <w:proofErr w:type="gramEnd"/>
      <w:r w:rsidRPr="003E643A">
        <w:rPr>
          <w:rFonts w:hAnsi="標楷體" w:hint="eastAsia"/>
          <w:szCs w:val="32"/>
        </w:rPr>
        <w:t>、國立成功大學</w:t>
      </w:r>
      <w:r w:rsidRPr="003E643A">
        <w:rPr>
          <w:rFonts w:hint="eastAsia"/>
        </w:rPr>
        <w:t>等卷證資料，並於民國(下同) 105年</w:t>
      </w:r>
      <w:r w:rsidRPr="003E643A">
        <w:rPr>
          <w:rFonts w:hAnsi="標楷體" w:hint="eastAsia"/>
        </w:rPr>
        <w:t>9</w:t>
      </w:r>
      <w:r w:rsidRPr="003E643A">
        <w:rPr>
          <w:rFonts w:hint="eastAsia"/>
        </w:rPr>
        <w:t>月</w:t>
      </w:r>
      <w:r w:rsidRPr="003E643A">
        <w:rPr>
          <w:rFonts w:hAnsi="標楷體" w:hint="eastAsia"/>
        </w:rPr>
        <w:t>7</w:t>
      </w:r>
      <w:r w:rsidRPr="003E643A">
        <w:rPr>
          <w:rFonts w:hint="eastAsia"/>
        </w:rPr>
        <w:t>日詢問</w:t>
      </w:r>
      <w:r w:rsidRPr="003E643A">
        <w:rPr>
          <w:rFonts w:hAnsi="標楷體" w:hint="eastAsia"/>
          <w:szCs w:val="32"/>
        </w:rPr>
        <w:t>吳俊良副教授</w:t>
      </w:r>
      <w:r w:rsidRPr="003E643A">
        <w:rPr>
          <w:rFonts w:hint="eastAsia"/>
        </w:rPr>
        <w:t>，</w:t>
      </w:r>
      <w:r w:rsidR="00FB501B" w:rsidRPr="003E643A">
        <w:rPr>
          <w:rFonts w:hint="eastAsia"/>
        </w:rPr>
        <w:t>已調查完竣，</w:t>
      </w:r>
      <w:proofErr w:type="gramStart"/>
      <w:r w:rsidR="00A334FF" w:rsidRPr="003E643A">
        <w:rPr>
          <w:rFonts w:hint="eastAsia"/>
        </w:rPr>
        <w:t>列述</w:t>
      </w:r>
      <w:r w:rsidR="00FB501B" w:rsidRPr="003E643A">
        <w:rPr>
          <w:rFonts w:hint="eastAsia"/>
        </w:rPr>
        <w:t>調查</w:t>
      </w:r>
      <w:proofErr w:type="gramEnd"/>
      <w:r w:rsidR="00FB501B" w:rsidRPr="003E643A">
        <w:rPr>
          <w:rFonts w:hint="eastAsia"/>
        </w:rPr>
        <w:t>意見如下：</w:t>
      </w:r>
    </w:p>
    <w:p w:rsidR="00073CB5" w:rsidRPr="003E643A" w:rsidRDefault="00F50194" w:rsidP="00DE4238">
      <w:pPr>
        <w:pStyle w:val="2"/>
        <w:rPr>
          <w:b/>
        </w:rPr>
      </w:pPr>
      <w:r w:rsidRPr="003E643A">
        <w:rPr>
          <w:rFonts w:hAnsi="標楷體" w:hint="eastAsia"/>
          <w:szCs w:val="32"/>
        </w:rPr>
        <w:t>國立成功大學副教授吳俊良</w:t>
      </w:r>
      <w:r w:rsidR="006F0E89" w:rsidRPr="003E643A">
        <w:rPr>
          <w:rFonts w:hint="eastAsia"/>
          <w:szCs w:val="32"/>
        </w:rPr>
        <w:t>兼任</w:t>
      </w:r>
      <w:r w:rsidR="00E87980" w:rsidRPr="003E643A">
        <w:rPr>
          <w:rFonts w:hAnsi="標楷體" w:hint="eastAsia"/>
          <w:szCs w:val="32"/>
        </w:rPr>
        <w:t>該校醫學院耳鼻喉科科</w:t>
      </w:r>
      <w:r w:rsidR="006F0E89" w:rsidRPr="003E643A">
        <w:rPr>
          <w:rFonts w:hAnsi="標楷體" w:hint="eastAsia"/>
          <w:szCs w:val="32"/>
        </w:rPr>
        <w:t>主任</w:t>
      </w:r>
      <w:proofErr w:type="gramStart"/>
      <w:r w:rsidR="006F0E89" w:rsidRPr="003E643A">
        <w:rPr>
          <w:rFonts w:hAnsi="標楷體" w:hint="eastAsia"/>
          <w:szCs w:val="32"/>
        </w:rPr>
        <w:t>期間，</w:t>
      </w:r>
      <w:proofErr w:type="gramEnd"/>
      <w:r w:rsidR="00FC1130" w:rsidRPr="003E643A">
        <w:rPr>
          <w:rFonts w:hAnsi="標楷體" w:hint="eastAsia"/>
          <w:szCs w:val="32"/>
        </w:rPr>
        <w:t>就兼任之行政職務，有</w:t>
      </w:r>
      <w:r w:rsidR="006F0E89" w:rsidRPr="003E643A">
        <w:rPr>
          <w:rFonts w:hAnsi="標楷體" w:hint="eastAsia"/>
          <w:szCs w:val="32"/>
        </w:rPr>
        <w:t>公務員服務法之</w:t>
      </w:r>
      <w:r w:rsidR="00FC1130" w:rsidRPr="003E643A">
        <w:rPr>
          <w:rFonts w:hAnsi="標楷體" w:hint="eastAsia"/>
          <w:szCs w:val="32"/>
        </w:rPr>
        <w:t>適用</w:t>
      </w:r>
      <w:r w:rsidR="00852676" w:rsidRPr="003E643A">
        <w:rPr>
          <w:rFonts w:hAnsi="標楷體" w:hint="eastAsia"/>
          <w:szCs w:val="32"/>
        </w:rPr>
        <w:t>，</w:t>
      </w:r>
      <w:proofErr w:type="gramStart"/>
      <w:r w:rsidR="00852676" w:rsidRPr="003E643A">
        <w:rPr>
          <w:rFonts w:hAnsi="標楷體" w:hint="eastAsia"/>
          <w:szCs w:val="32"/>
        </w:rPr>
        <w:t>合先敘</w:t>
      </w:r>
      <w:proofErr w:type="gramEnd"/>
      <w:r w:rsidR="00852676" w:rsidRPr="003E643A">
        <w:rPr>
          <w:rFonts w:hAnsi="標楷體" w:hint="eastAsia"/>
          <w:szCs w:val="32"/>
        </w:rPr>
        <w:t>明</w:t>
      </w:r>
      <w:r w:rsidR="006F0E89" w:rsidRPr="003E643A">
        <w:rPr>
          <w:rFonts w:hAnsi="標楷體" w:hint="eastAsia"/>
          <w:szCs w:val="32"/>
        </w:rPr>
        <w:t>。</w:t>
      </w:r>
    </w:p>
    <w:p w:rsidR="0026359E" w:rsidRPr="003E643A" w:rsidRDefault="0026359E" w:rsidP="0026359E">
      <w:pPr>
        <w:pStyle w:val="3"/>
      </w:pPr>
      <w:r w:rsidRPr="003E643A">
        <w:rPr>
          <w:rFonts w:hint="eastAsia"/>
        </w:rPr>
        <w:t>依公務員服務法第24條規定</w:t>
      </w:r>
      <w:r w:rsidR="008B41C4" w:rsidRPr="003E643A">
        <w:rPr>
          <w:rFonts w:hint="eastAsia"/>
        </w:rPr>
        <w:t>：</w:t>
      </w:r>
      <w:r w:rsidRPr="003E643A">
        <w:rPr>
          <w:rFonts w:hint="eastAsia"/>
        </w:rPr>
        <w:t>「本法於受有俸給之文武職公務員，及其他公營事業機關服務人員，均適用之。」又依司法院釋</w:t>
      </w:r>
      <w:r w:rsidR="00A334FF" w:rsidRPr="003E643A">
        <w:rPr>
          <w:rFonts w:hint="eastAsia"/>
        </w:rPr>
        <w:t>字</w:t>
      </w:r>
      <w:r w:rsidRPr="003E643A">
        <w:rPr>
          <w:rFonts w:hint="eastAsia"/>
        </w:rPr>
        <w:t>第308號解釋：「公立學校聘任之教師不屬於公務員服務法第24條所稱之公務員。</w:t>
      </w:r>
      <w:proofErr w:type="gramStart"/>
      <w:r w:rsidRPr="003E643A">
        <w:rPr>
          <w:rFonts w:hint="eastAsia"/>
        </w:rPr>
        <w:t>惟</w:t>
      </w:r>
      <w:proofErr w:type="gramEnd"/>
      <w:r w:rsidRPr="003E643A">
        <w:rPr>
          <w:rFonts w:hint="eastAsia"/>
        </w:rPr>
        <w:t>兼任學校行政職務之教師，就其兼任之行政職務，則有公務員服務法之適用。…</w:t>
      </w:r>
      <w:proofErr w:type="gramStart"/>
      <w:r w:rsidR="00A334FF" w:rsidRPr="003E643A">
        <w:rPr>
          <w:rFonts w:hint="eastAsia"/>
        </w:rPr>
        <w:t>…</w:t>
      </w:r>
      <w:proofErr w:type="gramEnd"/>
      <w:r w:rsidRPr="003E643A">
        <w:rPr>
          <w:rFonts w:hint="eastAsia"/>
        </w:rPr>
        <w:t>。」</w:t>
      </w:r>
      <w:r w:rsidR="00FC1130" w:rsidRPr="003E643A">
        <w:rPr>
          <w:rFonts w:hint="eastAsia"/>
        </w:rPr>
        <w:t>是則，</w:t>
      </w:r>
      <w:r w:rsidRPr="003E643A">
        <w:rPr>
          <w:rFonts w:hint="eastAsia"/>
        </w:rPr>
        <w:t>公立學校聘任之教師不屬於公務員服務法第</w:t>
      </w:r>
      <w:r w:rsidRPr="003E643A">
        <w:t>24</w:t>
      </w:r>
      <w:r w:rsidRPr="003E643A">
        <w:rPr>
          <w:rFonts w:hint="eastAsia"/>
        </w:rPr>
        <w:t>條所稱之公務員，惟兼任學校行政職務之教師，就其兼任之行政職務，</w:t>
      </w:r>
      <w:r w:rsidR="00FC1130" w:rsidRPr="003E643A">
        <w:rPr>
          <w:rFonts w:hint="eastAsia"/>
        </w:rPr>
        <w:t>則有</w:t>
      </w:r>
      <w:r w:rsidR="00FC1130" w:rsidRPr="003E643A">
        <w:rPr>
          <w:rFonts w:hAnsi="標楷體" w:hint="eastAsia"/>
          <w:szCs w:val="32"/>
        </w:rPr>
        <w:t>公務員服務法</w:t>
      </w:r>
      <w:r w:rsidRPr="003E643A">
        <w:rPr>
          <w:rFonts w:hint="eastAsia"/>
        </w:rPr>
        <w:t>之適用。</w:t>
      </w:r>
    </w:p>
    <w:p w:rsidR="0035414F" w:rsidRPr="003E643A" w:rsidRDefault="00E87980" w:rsidP="0026359E">
      <w:pPr>
        <w:pStyle w:val="3"/>
      </w:pPr>
      <w:r w:rsidRPr="003E643A">
        <w:rPr>
          <w:rFonts w:hAnsi="標楷體" w:hint="eastAsia"/>
          <w:szCs w:val="32"/>
        </w:rPr>
        <w:t>該校醫學院耳鼻喉科科</w:t>
      </w:r>
      <w:r w:rsidR="0035414F" w:rsidRPr="003E643A">
        <w:rPr>
          <w:rFonts w:hAnsi="標楷體" w:hint="eastAsia"/>
          <w:szCs w:val="32"/>
        </w:rPr>
        <w:t>主任係</w:t>
      </w:r>
      <w:r w:rsidR="00847C8F" w:rsidRPr="003E643A">
        <w:rPr>
          <w:rFonts w:hint="eastAsia"/>
        </w:rPr>
        <w:t>編制內</w:t>
      </w:r>
      <w:r w:rsidR="0035414F" w:rsidRPr="003E643A">
        <w:rPr>
          <w:rFonts w:hAnsi="標楷體" w:hint="eastAsia"/>
          <w:szCs w:val="32"/>
        </w:rPr>
        <w:t>之行政職務：</w:t>
      </w:r>
    </w:p>
    <w:p w:rsidR="00FC1130" w:rsidRPr="003E643A" w:rsidRDefault="008815A6" w:rsidP="008B41C4">
      <w:pPr>
        <w:pStyle w:val="10"/>
        <w:ind w:leftChars="394" w:left="1340" w:firstLine="680"/>
      </w:pPr>
      <w:r w:rsidRPr="003E643A">
        <w:rPr>
          <w:rFonts w:hint="eastAsia"/>
        </w:rPr>
        <w:t>國立成功大學副教授吳俊良自98年8月1日起至104年6月1日</w:t>
      </w:r>
      <w:r w:rsidR="00805B3A" w:rsidRPr="003E643A">
        <w:rPr>
          <w:rFonts w:hint="eastAsia"/>
        </w:rPr>
        <w:t>辭職</w:t>
      </w:r>
      <w:r w:rsidRPr="003E643A">
        <w:rPr>
          <w:rFonts w:hint="eastAsia"/>
        </w:rPr>
        <w:t>止，兼任該校醫學院耳鼻喉科科主</w:t>
      </w:r>
      <w:r w:rsidRPr="003E643A">
        <w:rPr>
          <w:rFonts w:hint="eastAsia"/>
        </w:rPr>
        <w:lastRenderedPageBreak/>
        <w:t>任(</w:t>
      </w:r>
      <w:proofErr w:type="gramStart"/>
      <w:r w:rsidRPr="003E643A">
        <w:rPr>
          <w:rFonts w:hint="eastAsia"/>
        </w:rPr>
        <w:t>相當</w:t>
      </w:r>
      <w:proofErr w:type="gramEnd"/>
      <w:r w:rsidRPr="003E643A">
        <w:rPr>
          <w:rFonts w:hint="eastAsia"/>
        </w:rPr>
        <w:t>簡任第11職等)，屬該校編制內行政主管職務，此有</w:t>
      </w:r>
      <w:r w:rsidR="00231A9A" w:rsidRPr="003E643A">
        <w:rPr>
          <w:rFonts w:hint="eastAsia"/>
        </w:rPr>
        <w:t>教育部105年5月13日</w:t>
      </w:r>
      <w:proofErr w:type="gramStart"/>
      <w:r w:rsidR="00231A9A" w:rsidRPr="003E643A">
        <w:rPr>
          <w:rFonts w:hint="eastAsia"/>
        </w:rPr>
        <w:t>臺</w:t>
      </w:r>
      <w:proofErr w:type="gramEnd"/>
      <w:r w:rsidR="00231A9A" w:rsidRPr="003E643A">
        <w:rPr>
          <w:rFonts w:hint="eastAsia"/>
        </w:rPr>
        <w:t>教人(三)字第1050042971A號函及公務員懲戒案件移送書</w:t>
      </w:r>
      <w:r w:rsidRPr="003E643A">
        <w:rPr>
          <w:rFonts w:hint="eastAsia"/>
        </w:rPr>
        <w:t>可</w:t>
      </w:r>
      <w:proofErr w:type="gramStart"/>
      <w:r w:rsidRPr="003E643A">
        <w:rPr>
          <w:rFonts w:hint="eastAsia"/>
        </w:rPr>
        <w:t>稽</w:t>
      </w:r>
      <w:proofErr w:type="gramEnd"/>
      <w:r w:rsidR="008B41C4" w:rsidRPr="003E643A">
        <w:rPr>
          <w:rFonts w:hint="eastAsia"/>
        </w:rPr>
        <w:t>。</w:t>
      </w:r>
    </w:p>
    <w:p w:rsidR="00253B91" w:rsidRPr="003E643A" w:rsidRDefault="008B41C4" w:rsidP="008B41C4">
      <w:pPr>
        <w:pStyle w:val="3"/>
      </w:pPr>
      <w:r w:rsidRPr="003E643A">
        <w:rPr>
          <w:rFonts w:hint="eastAsia"/>
        </w:rPr>
        <w:t>綜上，</w:t>
      </w:r>
      <w:r w:rsidR="00F50194" w:rsidRPr="003E643A">
        <w:rPr>
          <w:rFonts w:hAnsi="標楷體" w:hint="eastAsia"/>
          <w:szCs w:val="32"/>
        </w:rPr>
        <w:t>國立成功大學副教授吳俊良</w:t>
      </w:r>
      <w:r w:rsidR="00852676" w:rsidRPr="003E643A">
        <w:rPr>
          <w:rFonts w:hint="eastAsia"/>
        </w:rPr>
        <w:t>自98年8月1日起至104年6月1日</w:t>
      </w:r>
      <w:r w:rsidR="00805B3A" w:rsidRPr="003E643A">
        <w:rPr>
          <w:rFonts w:hint="eastAsia"/>
        </w:rPr>
        <w:t>辭職</w:t>
      </w:r>
      <w:r w:rsidR="008815A6" w:rsidRPr="003E643A">
        <w:rPr>
          <w:rFonts w:hint="eastAsia"/>
        </w:rPr>
        <w:t>止</w:t>
      </w:r>
      <w:r w:rsidR="00852676" w:rsidRPr="003E643A">
        <w:rPr>
          <w:rFonts w:hint="eastAsia"/>
        </w:rPr>
        <w:t>，</w:t>
      </w:r>
      <w:r w:rsidR="00AB1B3E" w:rsidRPr="003E643A">
        <w:rPr>
          <w:rFonts w:hint="eastAsia"/>
          <w:szCs w:val="32"/>
        </w:rPr>
        <w:t>兼任</w:t>
      </w:r>
      <w:r w:rsidR="00E87980" w:rsidRPr="003E643A">
        <w:rPr>
          <w:rFonts w:hAnsi="標楷體" w:hint="eastAsia"/>
          <w:szCs w:val="32"/>
        </w:rPr>
        <w:t>該校醫學院耳鼻喉科科</w:t>
      </w:r>
      <w:r w:rsidR="00AB1B3E" w:rsidRPr="003E643A">
        <w:rPr>
          <w:rFonts w:hAnsi="標楷體" w:hint="eastAsia"/>
          <w:szCs w:val="32"/>
        </w:rPr>
        <w:t>主任</w:t>
      </w:r>
      <w:proofErr w:type="gramStart"/>
      <w:r w:rsidR="00AB1B3E" w:rsidRPr="003E643A">
        <w:rPr>
          <w:rFonts w:hAnsi="標楷體" w:hint="eastAsia"/>
          <w:szCs w:val="32"/>
        </w:rPr>
        <w:t>期間，</w:t>
      </w:r>
      <w:proofErr w:type="gramEnd"/>
      <w:r w:rsidR="00AB1B3E" w:rsidRPr="003E643A">
        <w:rPr>
          <w:rFonts w:hAnsi="標楷體" w:hint="eastAsia"/>
          <w:szCs w:val="32"/>
        </w:rPr>
        <w:t>就兼任執行之行政職務，</w:t>
      </w:r>
      <w:r w:rsidR="00AB1B3E" w:rsidRPr="003E643A">
        <w:rPr>
          <w:rFonts w:hint="eastAsia"/>
        </w:rPr>
        <w:t>依</w:t>
      </w:r>
      <w:r w:rsidR="0023238A" w:rsidRPr="003E643A">
        <w:rPr>
          <w:rFonts w:hint="eastAsia"/>
        </w:rPr>
        <w:t>公務員服務法第24條規定及</w:t>
      </w:r>
      <w:r w:rsidR="00BD68EE" w:rsidRPr="003E643A">
        <w:rPr>
          <w:rFonts w:hint="eastAsia"/>
        </w:rPr>
        <w:t>司法院釋字第308號解釋</w:t>
      </w:r>
      <w:r w:rsidR="002201D0" w:rsidRPr="003E643A">
        <w:rPr>
          <w:rFonts w:hint="eastAsia"/>
        </w:rPr>
        <w:t>，</w:t>
      </w:r>
      <w:r w:rsidR="002201D0" w:rsidRPr="003E643A">
        <w:rPr>
          <w:rFonts w:hAnsi="標楷體" w:hint="eastAsia"/>
          <w:szCs w:val="32"/>
        </w:rPr>
        <w:t>有公務員服務法之適用。</w:t>
      </w:r>
      <w:r w:rsidR="002201D0" w:rsidRPr="003E643A">
        <w:t xml:space="preserve"> </w:t>
      </w:r>
    </w:p>
    <w:p w:rsidR="006F0E89" w:rsidRPr="003E643A" w:rsidRDefault="00CF0E0F" w:rsidP="002B408F">
      <w:pPr>
        <w:pStyle w:val="2"/>
        <w:rPr>
          <w:rFonts w:hAnsi="標楷體"/>
          <w:szCs w:val="32"/>
        </w:rPr>
      </w:pPr>
      <w:r w:rsidRPr="003E643A">
        <w:rPr>
          <w:rFonts w:hint="eastAsia"/>
        </w:rPr>
        <w:t>吳俊良</w:t>
      </w:r>
      <w:r w:rsidR="00AB5C53" w:rsidRPr="003E643A">
        <w:rPr>
          <w:rFonts w:hAnsi="標楷體" w:hint="eastAsia"/>
          <w:szCs w:val="32"/>
        </w:rPr>
        <w:t>於</w:t>
      </w:r>
      <w:r w:rsidR="00AB5C53" w:rsidRPr="003E643A">
        <w:rPr>
          <w:rFonts w:hint="eastAsia"/>
          <w:szCs w:val="32"/>
        </w:rPr>
        <w:t>兼任</w:t>
      </w:r>
      <w:r w:rsidR="00AB5C53" w:rsidRPr="003E643A">
        <w:rPr>
          <w:rFonts w:hAnsi="標楷體" w:hint="eastAsia"/>
          <w:szCs w:val="32"/>
        </w:rPr>
        <w:t>國立成功大學醫學院耳鼻喉科科主任</w:t>
      </w:r>
      <w:proofErr w:type="gramStart"/>
      <w:r w:rsidR="00AB5C53" w:rsidRPr="003E643A">
        <w:rPr>
          <w:rFonts w:hAnsi="標楷體" w:hint="eastAsia"/>
          <w:szCs w:val="32"/>
        </w:rPr>
        <w:t>期間(</w:t>
      </w:r>
      <w:proofErr w:type="gramEnd"/>
      <w:r w:rsidR="00AB5C53" w:rsidRPr="003E643A">
        <w:rPr>
          <w:rFonts w:hint="eastAsia"/>
        </w:rPr>
        <w:t>自98年8月1日起至104年6月1日辭職止)</w:t>
      </w:r>
      <w:r w:rsidR="00AB5C53" w:rsidRPr="003E643A">
        <w:rPr>
          <w:rFonts w:hAnsi="標楷體" w:hint="eastAsia"/>
          <w:szCs w:val="32"/>
        </w:rPr>
        <w:t>，自97年1月7日起至104年5月8日辭職</w:t>
      </w:r>
      <w:proofErr w:type="gramStart"/>
      <w:r w:rsidR="00AB5C53" w:rsidRPr="003E643A">
        <w:rPr>
          <w:rFonts w:hAnsi="標楷體" w:hint="eastAsia"/>
          <w:szCs w:val="32"/>
        </w:rPr>
        <w:t>止兼任精茂公司董事</w:t>
      </w:r>
      <w:proofErr w:type="gramEnd"/>
      <w:r w:rsidR="00AB5C53" w:rsidRPr="003E643A">
        <w:rPr>
          <w:rFonts w:hAnsi="標楷體" w:hint="eastAsia"/>
          <w:szCs w:val="32"/>
        </w:rPr>
        <w:t>，違反公務員服務法第13條第1項規定，</w:t>
      </w:r>
      <w:r w:rsidR="009606F7" w:rsidRPr="003E643A">
        <w:rPr>
          <w:rFonts w:hAnsi="標楷體" w:hint="eastAsia"/>
          <w:szCs w:val="32"/>
        </w:rPr>
        <w:t>且</w:t>
      </w:r>
      <w:r w:rsidR="00AB5C53" w:rsidRPr="003E643A">
        <w:rPr>
          <w:rFonts w:hAnsi="標楷體" w:hint="eastAsia"/>
          <w:szCs w:val="32"/>
        </w:rPr>
        <w:t>已嚴重損害政府之信譽</w:t>
      </w:r>
      <w:r w:rsidR="00921AA5" w:rsidRPr="003E643A">
        <w:rPr>
          <w:rFonts w:hAnsi="標楷體" w:hint="eastAsia"/>
          <w:szCs w:val="32"/>
        </w:rPr>
        <w:t>，核有違失</w:t>
      </w:r>
      <w:r w:rsidR="00AB5C53" w:rsidRPr="003E643A">
        <w:rPr>
          <w:rFonts w:hAnsi="標楷體" w:hint="eastAsia"/>
          <w:szCs w:val="32"/>
        </w:rPr>
        <w:t>。</w:t>
      </w:r>
    </w:p>
    <w:p w:rsidR="0026359E" w:rsidRPr="003E643A" w:rsidRDefault="0026359E" w:rsidP="0026359E">
      <w:pPr>
        <w:pStyle w:val="3"/>
      </w:pPr>
      <w:r w:rsidRPr="003E643A">
        <w:rPr>
          <w:rFonts w:hint="eastAsia"/>
        </w:rPr>
        <w:t>依公務員服務法第</w:t>
      </w:r>
      <w:r w:rsidRPr="003E643A">
        <w:t>13</w:t>
      </w:r>
      <w:r w:rsidRPr="003E643A">
        <w:rPr>
          <w:rFonts w:hint="eastAsia"/>
        </w:rPr>
        <w:t>條第</w:t>
      </w:r>
      <w:r w:rsidRPr="003E643A">
        <w:t>1</w:t>
      </w:r>
      <w:r w:rsidRPr="003E643A">
        <w:rPr>
          <w:rFonts w:hint="eastAsia"/>
        </w:rPr>
        <w:t>項規定：「公務員不得經營商業或投機事業。</w:t>
      </w:r>
      <w:r w:rsidR="00AD3439" w:rsidRPr="003E643A">
        <w:rPr>
          <w:rFonts w:hint="eastAsia"/>
        </w:rPr>
        <w:t>…</w:t>
      </w:r>
      <w:proofErr w:type="gramStart"/>
      <w:r w:rsidR="00AD3439" w:rsidRPr="003E643A">
        <w:rPr>
          <w:rFonts w:hint="eastAsia"/>
        </w:rPr>
        <w:t>…</w:t>
      </w:r>
      <w:proofErr w:type="gramEnd"/>
      <w:r w:rsidR="00AD3439" w:rsidRPr="003E643A">
        <w:rPr>
          <w:rFonts w:hint="eastAsia"/>
        </w:rPr>
        <w:t>。</w:t>
      </w:r>
      <w:r w:rsidRPr="003E643A">
        <w:rPr>
          <w:rFonts w:hint="eastAsia"/>
        </w:rPr>
        <w:t>」</w:t>
      </w:r>
      <w:r w:rsidR="003F25D7" w:rsidRPr="003E643A">
        <w:rPr>
          <w:rFonts w:hint="eastAsia"/>
        </w:rPr>
        <w:t>本</w:t>
      </w:r>
      <w:r w:rsidR="0023238A" w:rsidRPr="003E643A">
        <w:rPr>
          <w:rFonts w:hint="eastAsia"/>
        </w:rPr>
        <w:t>案</w:t>
      </w:r>
      <w:r w:rsidR="00F50194" w:rsidRPr="003E643A">
        <w:rPr>
          <w:rFonts w:hAnsi="標楷體" w:hint="eastAsia"/>
          <w:szCs w:val="32"/>
        </w:rPr>
        <w:t>吳俊良副教授</w:t>
      </w:r>
      <w:r w:rsidR="003F25D7" w:rsidRPr="003E643A">
        <w:rPr>
          <w:rFonts w:hint="eastAsia"/>
        </w:rPr>
        <w:t>兼任</w:t>
      </w:r>
      <w:r w:rsidR="0023238A" w:rsidRPr="003E643A">
        <w:rPr>
          <w:rFonts w:hAnsi="標楷體" w:hint="eastAsia"/>
          <w:szCs w:val="32"/>
        </w:rPr>
        <w:t>該校醫學院耳鼻喉科科主任</w:t>
      </w:r>
      <w:r w:rsidR="00C86220" w:rsidRPr="003E643A">
        <w:rPr>
          <w:rFonts w:hint="eastAsia"/>
        </w:rPr>
        <w:t>之</w:t>
      </w:r>
      <w:r w:rsidR="003F25D7" w:rsidRPr="003E643A">
        <w:rPr>
          <w:rFonts w:hint="eastAsia"/>
        </w:rPr>
        <w:t>行政職務，依前揭司法院釋</w:t>
      </w:r>
      <w:r w:rsidR="00C56B6A" w:rsidRPr="003E643A">
        <w:rPr>
          <w:rFonts w:hint="eastAsia"/>
        </w:rPr>
        <w:t>字</w:t>
      </w:r>
      <w:r w:rsidR="003F25D7" w:rsidRPr="003E643A">
        <w:rPr>
          <w:rFonts w:hint="eastAsia"/>
        </w:rPr>
        <w:t>第308號解釋係適用公務員服務法之規定，非依法不得兼任公司之董事，亦不得經營商業。</w:t>
      </w:r>
    </w:p>
    <w:p w:rsidR="00451808" w:rsidRPr="003E643A" w:rsidRDefault="00F50EC2" w:rsidP="003C3F7A">
      <w:pPr>
        <w:pStyle w:val="3"/>
      </w:pPr>
      <w:r w:rsidRPr="003E643A">
        <w:rPr>
          <w:rFonts w:hAnsi="標楷體" w:hint="eastAsia"/>
          <w:noProof/>
          <w:szCs w:val="32"/>
        </w:rPr>
        <w:t>復</w:t>
      </w:r>
      <w:r w:rsidR="00852676" w:rsidRPr="003E643A">
        <w:rPr>
          <w:rFonts w:hAnsi="標楷體" w:hint="eastAsia"/>
          <w:noProof/>
          <w:szCs w:val="32"/>
        </w:rPr>
        <w:t>依</w:t>
      </w:r>
      <w:r w:rsidR="00A24A15" w:rsidRPr="003E643A">
        <w:rPr>
          <w:rFonts w:hint="eastAsia"/>
        </w:rPr>
        <w:t>司法院</w:t>
      </w:r>
      <w:proofErr w:type="gramStart"/>
      <w:r w:rsidR="00A24A15" w:rsidRPr="003E643A">
        <w:rPr>
          <w:rFonts w:hint="eastAsia"/>
        </w:rPr>
        <w:t>34年12月20日院解字</w:t>
      </w:r>
      <w:proofErr w:type="gramEnd"/>
      <w:r w:rsidR="00A24A15" w:rsidRPr="003E643A">
        <w:rPr>
          <w:rFonts w:hint="eastAsia"/>
        </w:rPr>
        <w:t>第3036號解釋：「現任官吏當選民營實業公司董監事，雖非無效，但如充任此項董監事，以經營商業或投機事業，即屬違反公務員服務法第13條第1項之規定。」又行政院52年5月28日</w:t>
      </w:r>
      <w:proofErr w:type="gramStart"/>
      <w:r w:rsidR="00A24A15" w:rsidRPr="003E643A">
        <w:rPr>
          <w:rFonts w:hint="eastAsia"/>
        </w:rPr>
        <w:t>臺</w:t>
      </w:r>
      <w:proofErr w:type="gramEnd"/>
      <w:r w:rsidR="00A24A15" w:rsidRPr="003E643A">
        <w:rPr>
          <w:rFonts w:hint="eastAsia"/>
        </w:rPr>
        <w:t>（52）人字第3510號令：「依公務員服務法禁止公務員經營商業之立法意旨而言，原在防止公務員利用職權營私舞弊，有</w:t>
      </w:r>
      <w:proofErr w:type="gramStart"/>
      <w:r w:rsidR="00A24A15" w:rsidRPr="003E643A">
        <w:rPr>
          <w:rFonts w:hint="eastAsia"/>
        </w:rPr>
        <w:t>辱官常</w:t>
      </w:r>
      <w:proofErr w:type="gramEnd"/>
      <w:r w:rsidR="00A24A15" w:rsidRPr="003E643A">
        <w:rPr>
          <w:rFonts w:hint="eastAsia"/>
        </w:rPr>
        <w:t>，益以事關社會風氣，是以本院對於公務員經商限制向</w:t>
      </w:r>
      <w:proofErr w:type="gramStart"/>
      <w:r w:rsidR="00A24A15" w:rsidRPr="003E643A">
        <w:rPr>
          <w:rFonts w:hint="eastAsia"/>
        </w:rPr>
        <w:t>採</w:t>
      </w:r>
      <w:proofErr w:type="gramEnd"/>
      <w:r w:rsidR="00A24A15" w:rsidRPr="003E643A">
        <w:rPr>
          <w:rFonts w:hint="eastAsia"/>
        </w:rPr>
        <w:t>從嚴解釋。關於公務員服務法第13條第1項前段所稱『經營商業』應包括實際發生營業行為及申請商業執照之行為在內。」</w:t>
      </w:r>
    </w:p>
    <w:p w:rsidR="008815A6" w:rsidRPr="003E643A" w:rsidRDefault="008815A6" w:rsidP="003C3F7A">
      <w:pPr>
        <w:pStyle w:val="3"/>
      </w:pPr>
      <w:r w:rsidRPr="003E643A">
        <w:rPr>
          <w:rFonts w:hint="eastAsia"/>
        </w:rPr>
        <w:t>依公務員懲戒法於104年5月20日修正公布，並自105</w:t>
      </w:r>
      <w:r w:rsidRPr="003E643A">
        <w:rPr>
          <w:rFonts w:hint="eastAsia"/>
        </w:rPr>
        <w:lastRenderedPageBreak/>
        <w:t>年5月2日施行，修正前該法第2條規定：「公務員有左列各款情事之</w:t>
      </w:r>
      <w:proofErr w:type="gramStart"/>
      <w:r w:rsidRPr="003E643A">
        <w:rPr>
          <w:rFonts w:hint="eastAsia"/>
        </w:rPr>
        <w:t>一</w:t>
      </w:r>
      <w:proofErr w:type="gramEnd"/>
      <w:r w:rsidRPr="003E643A">
        <w:rPr>
          <w:rFonts w:hint="eastAsia"/>
        </w:rPr>
        <w:t>者，應受懲戒：一、違法。二、廢弛職務或其他失職行為。」修正後該法(下稱新法)第2條則規定：「公務員有下列各款情事之一，有懲戒之必要者，應受懲戒：一、違法執行職務、</w:t>
      </w:r>
      <w:proofErr w:type="gramStart"/>
      <w:r w:rsidRPr="003E643A">
        <w:rPr>
          <w:rFonts w:hint="eastAsia"/>
        </w:rPr>
        <w:t>怠</w:t>
      </w:r>
      <w:proofErr w:type="gramEnd"/>
      <w:r w:rsidRPr="003E643A">
        <w:rPr>
          <w:rFonts w:hint="eastAsia"/>
        </w:rPr>
        <w:t>於執行職務或其他失職行為。二、非執行職務之違法行為，致嚴重損害政府之信譽。」有關「嚴重損害政府信譽」之要件，參照該條立法理由說明，係以公務員非執行職務之違法行為是否將導致公眾喪失對其執行職務之信賴為判斷標準。新法既明定公務員非執行職務之違法行為，</w:t>
      </w:r>
      <w:proofErr w:type="gramStart"/>
      <w:r w:rsidRPr="003E643A">
        <w:rPr>
          <w:rFonts w:hint="eastAsia"/>
        </w:rPr>
        <w:t>須致嚴重</w:t>
      </w:r>
      <w:proofErr w:type="gramEnd"/>
      <w:r w:rsidRPr="003E643A">
        <w:rPr>
          <w:rFonts w:hint="eastAsia"/>
        </w:rPr>
        <w:t>損害政府之信譽時，始得予以懲戒，顯較修正前之規定限縮。依實體規定</w:t>
      </w:r>
      <w:proofErr w:type="gramStart"/>
      <w:r w:rsidRPr="003E643A">
        <w:rPr>
          <w:rFonts w:hint="eastAsia"/>
        </w:rPr>
        <w:t>從舊從輕</w:t>
      </w:r>
      <w:proofErr w:type="gramEnd"/>
      <w:r w:rsidRPr="003E643A">
        <w:rPr>
          <w:rFonts w:hint="eastAsia"/>
        </w:rPr>
        <w:t>之法律適用原則，並參照修正後該法第77條第2款「</w:t>
      </w:r>
      <w:r w:rsidRPr="003E643A">
        <w:rPr>
          <w:rFonts w:ascii="Times New Roman" w:hint="eastAsia"/>
        </w:rPr>
        <w:t>其應付懲戒之事由、懲戒種類及其他實體規定，依修正施行前之規定。但修正施行後之規定有利於被付懲戒人者，依最有利於被付懲戒人之規定</w:t>
      </w:r>
      <w:r w:rsidRPr="003E643A">
        <w:rPr>
          <w:rFonts w:hint="eastAsia"/>
        </w:rPr>
        <w:t>」之規範意旨，本案關於懲戒事由之認定應適用新法。</w:t>
      </w:r>
    </w:p>
    <w:p w:rsidR="009F75F0" w:rsidRPr="003E643A" w:rsidRDefault="009F75F0" w:rsidP="00F0034C">
      <w:pPr>
        <w:pStyle w:val="3"/>
        <w:rPr>
          <w:rFonts w:ascii="新細明體" w:eastAsia="新細明體" w:hAnsi="新細明體"/>
          <w:kern w:val="0"/>
          <w:sz w:val="24"/>
          <w:szCs w:val="24"/>
        </w:rPr>
      </w:pPr>
      <w:r w:rsidRPr="003E643A">
        <w:rPr>
          <w:rFonts w:hAnsi="標楷體" w:hint="eastAsia"/>
          <w:szCs w:val="32"/>
        </w:rPr>
        <w:t>吳俊良</w:t>
      </w:r>
      <w:r w:rsidRPr="003E643A">
        <w:rPr>
          <w:rFonts w:hint="eastAsia"/>
          <w:szCs w:val="32"/>
        </w:rPr>
        <w:t>自97年1月7日起</w:t>
      </w:r>
      <w:proofErr w:type="gramStart"/>
      <w:r w:rsidRPr="003E643A">
        <w:rPr>
          <w:rFonts w:hint="eastAsia"/>
          <w:szCs w:val="32"/>
        </w:rPr>
        <w:t>擔任精茂公司</w:t>
      </w:r>
      <w:proofErr w:type="gramEnd"/>
      <w:r w:rsidRPr="003E643A">
        <w:rPr>
          <w:rFonts w:hint="eastAsia"/>
          <w:szCs w:val="32"/>
        </w:rPr>
        <w:t>之董事，至</w:t>
      </w:r>
      <w:r w:rsidRPr="003E643A">
        <w:rPr>
          <w:rFonts w:hAnsi="標楷體" w:hint="eastAsia"/>
          <w:szCs w:val="32"/>
        </w:rPr>
        <w:t>104年5月8日辭職</w:t>
      </w:r>
      <w:r w:rsidR="009427B6">
        <w:rPr>
          <w:rFonts w:hAnsi="標楷體" w:hint="eastAsia"/>
          <w:szCs w:val="32"/>
        </w:rPr>
        <w:t>止</w:t>
      </w:r>
      <w:r w:rsidRPr="003E643A">
        <w:rPr>
          <w:rFonts w:hint="eastAsia"/>
          <w:szCs w:val="32"/>
        </w:rPr>
        <w:t>，</w:t>
      </w:r>
      <w:r w:rsidRPr="003E643A">
        <w:rPr>
          <w:rFonts w:hAnsi="標楷體" w:hint="eastAsia"/>
          <w:szCs w:val="32"/>
        </w:rPr>
        <w:t>其自98年8月1日起至104年6月1日</w:t>
      </w:r>
      <w:r w:rsidR="00805B3A" w:rsidRPr="003E643A">
        <w:rPr>
          <w:rFonts w:hint="eastAsia"/>
        </w:rPr>
        <w:t>辭職</w:t>
      </w:r>
      <w:r w:rsidRPr="003E643A">
        <w:rPr>
          <w:rFonts w:hAnsi="標楷體" w:hint="eastAsia"/>
          <w:szCs w:val="32"/>
        </w:rPr>
        <w:t>止</w:t>
      </w:r>
      <w:r w:rsidRPr="003E643A">
        <w:rPr>
          <w:rFonts w:hint="eastAsia"/>
          <w:szCs w:val="32"/>
        </w:rPr>
        <w:t>，兼任該校醫學院耳鼻喉科科主任，屬該校編制內行政主管職務，具公務員身分，其</w:t>
      </w:r>
      <w:r w:rsidRPr="003E643A">
        <w:rPr>
          <w:rFonts w:hAnsi="標楷體" w:hint="eastAsia"/>
          <w:szCs w:val="32"/>
        </w:rPr>
        <w:t>自98年8月1日起至104年5月</w:t>
      </w:r>
      <w:r w:rsidR="0085030E" w:rsidRPr="003E643A">
        <w:rPr>
          <w:rFonts w:hAnsi="標楷體" w:hint="eastAsia"/>
          <w:szCs w:val="32"/>
        </w:rPr>
        <w:t>8日</w:t>
      </w:r>
      <w:r w:rsidR="0085030E" w:rsidRPr="003E643A">
        <w:rPr>
          <w:rFonts w:hint="eastAsia"/>
        </w:rPr>
        <w:t>辭職止，</w:t>
      </w:r>
      <w:r w:rsidRPr="003E643A">
        <w:rPr>
          <w:rFonts w:hint="eastAsia"/>
          <w:szCs w:val="32"/>
        </w:rPr>
        <w:t>違法</w:t>
      </w:r>
      <w:proofErr w:type="gramStart"/>
      <w:r w:rsidRPr="003E643A">
        <w:rPr>
          <w:rFonts w:hint="eastAsia"/>
          <w:szCs w:val="32"/>
        </w:rPr>
        <w:t>兼任精茂公司董事</w:t>
      </w:r>
      <w:proofErr w:type="gramEnd"/>
      <w:r w:rsidRPr="003E643A">
        <w:rPr>
          <w:rFonts w:hint="eastAsia"/>
          <w:szCs w:val="32"/>
        </w:rPr>
        <w:t>之事實，</w:t>
      </w:r>
      <w:proofErr w:type="gramStart"/>
      <w:r w:rsidRPr="003E643A">
        <w:rPr>
          <w:rFonts w:hint="eastAsia"/>
          <w:szCs w:val="32"/>
        </w:rPr>
        <w:t>堪予認定</w:t>
      </w:r>
      <w:proofErr w:type="gramEnd"/>
      <w:r w:rsidRPr="003E643A">
        <w:rPr>
          <w:rFonts w:hint="eastAsia"/>
          <w:szCs w:val="32"/>
        </w:rPr>
        <w:t>。</w:t>
      </w:r>
    </w:p>
    <w:p w:rsidR="00F0034C" w:rsidRPr="003E643A" w:rsidRDefault="00F0034C" w:rsidP="009F75F0">
      <w:pPr>
        <w:pStyle w:val="4"/>
        <w:ind w:left="1701"/>
        <w:rPr>
          <w:rFonts w:ascii="新細明體" w:eastAsia="新細明體" w:hAnsi="新細明體"/>
          <w:kern w:val="0"/>
          <w:sz w:val="24"/>
          <w:szCs w:val="24"/>
        </w:rPr>
      </w:pPr>
      <w:r w:rsidRPr="003E643A">
        <w:rPr>
          <w:rFonts w:hint="eastAsia"/>
        </w:rPr>
        <w:t>吳俊良自98年8月1日起至104年6月1日</w:t>
      </w:r>
      <w:r w:rsidR="00805B3A" w:rsidRPr="003E643A">
        <w:rPr>
          <w:rFonts w:hint="eastAsia"/>
        </w:rPr>
        <w:t>辭職</w:t>
      </w:r>
      <w:r w:rsidRPr="003E643A">
        <w:rPr>
          <w:rFonts w:hint="eastAsia"/>
        </w:rPr>
        <w:t>止，兼任</w:t>
      </w:r>
      <w:r w:rsidRPr="003E643A">
        <w:rPr>
          <w:rFonts w:hAnsi="標楷體" w:hint="eastAsia"/>
          <w:szCs w:val="32"/>
        </w:rPr>
        <w:t>國立成功大學</w:t>
      </w:r>
      <w:r w:rsidRPr="003E643A">
        <w:rPr>
          <w:rFonts w:hint="eastAsia"/>
        </w:rPr>
        <w:t>醫學院耳鼻喉科科主任(</w:t>
      </w:r>
      <w:proofErr w:type="gramStart"/>
      <w:r w:rsidRPr="003E643A">
        <w:rPr>
          <w:rFonts w:hint="eastAsia"/>
        </w:rPr>
        <w:t>相當</w:t>
      </w:r>
      <w:proofErr w:type="gramEnd"/>
      <w:r w:rsidRPr="003E643A">
        <w:rPr>
          <w:rFonts w:hint="eastAsia"/>
        </w:rPr>
        <w:t>簡任第11職等)，屬該校編制內行政主管職務，此有教育部105年5月13日</w:t>
      </w:r>
      <w:proofErr w:type="gramStart"/>
      <w:r w:rsidRPr="003E643A">
        <w:rPr>
          <w:rFonts w:hint="eastAsia"/>
        </w:rPr>
        <w:t>臺</w:t>
      </w:r>
      <w:proofErr w:type="gramEnd"/>
      <w:r w:rsidRPr="003E643A">
        <w:rPr>
          <w:rFonts w:hint="eastAsia"/>
        </w:rPr>
        <w:t>教人(三)字第1050042971A號函及公務員懲戒案件移送書可</w:t>
      </w:r>
      <w:proofErr w:type="gramStart"/>
      <w:r w:rsidRPr="003E643A">
        <w:rPr>
          <w:rFonts w:hint="eastAsia"/>
        </w:rPr>
        <w:t>稽</w:t>
      </w:r>
      <w:proofErr w:type="gramEnd"/>
      <w:r w:rsidRPr="003E643A">
        <w:rPr>
          <w:rFonts w:hint="eastAsia"/>
        </w:rPr>
        <w:t>。</w:t>
      </w:r>
    </w:p>
    <w:p w:rsidR="00F0034C" w:rsidRPr="003E643A" w:rsidRDefault="00F0034C" w:rsidP="009F75F0">
      <w:pPr>
        <w:pStyle w:val="4"/>
        <w:ind w:left="1701"/>
        <w:rPr>
          <w:rFonts w:ascii="新細明體" w:eastAsia="新細明體" w:hAnsi="新細明體"/>
          <w:kern w:val="0"/>
          <w:sz w:val="24"/>
          <w:szCs w:val="24"/>
        </w:rPr>
      </w:pPr>
      <w:proofErr w:type="gramStart"/>
      <w:r w:rsidRPr="003E643A">
        <w:rPr>
          <w:rFonts w:hint="eastAsia"/>
        </w:rPr>
        <w:lastRenderedPageBreak/>
        <w:t>依</w:t>
      </w:r>
      <w:r w:rsidRPr="003E643A">
        <w:rPr>
          <w:rFonts w:hAnsi="標楷體" w:hint="eastAsia"/>
          <w:szCs w:val="32"/>
        </w:rPr>
        <w:t>精茂公司</w:t>
      </w:r>
      <w:proofErr w:type="gramEnd"/>
      <w:r w:rsidRPr="003E643A">
        <w:rPr>
          <w:rFonts w:hAnsi="標楷體" w:hint="eastAsia"/>
          <w:szCs w:val="32"/>
        </w:rPr>
        <w:t>設立及變更登記表之記載，吳俊良</w:t>
      </w:r>
      <w:proofErr w:type="gramStart"/>
      <w:r w:rsidRPr="003E643A">
        <w:rPr>
          <w:rFonts w:hAnsi="標楷體" w:hint="eastAsia"/>
          <w:szCs w:val="32"/>
        </w:rPr>
        <w:t>兼任精茂公司董事</w:t>
      </w:r>
      <w:proofErr w:type="gramEnd"/>
      <w:r w:rsidRPr="003E643A">
        <w:rPr>
          <w:rFonts w:hAnsi="標楷體" w:hint="eastAsia"/>
        </w:rPr>
        <w:t>之任期，自97年1月7日起至100年1月6日止、自100年3月21日起至103年3月20日止及自103年12月8日起至104年5月8日辭職止，</w:t>
      </w:r>
      <w:proofErr w:type="gramStart"/>
      <w:r w:rsidRPr="003E643A">
        <w:rPr>
          <w:rFonts w:hAnsi="標楷體" w:hint="eastAsia"/>
        </w:rPr>
        <w:t>有</w:t>
      </w:r>
      <w:r w:rsidRPr="003E643A">
        <w:rPr>
          <w:rFonts w:hAnsi="標楷體" w:hint="eastAsia"/>
          <w:szCs w:val="32"/>
        </w:rPr>
        <w:t>精茂公司</w:t>
      </w:r>
      <w:proofErr w:type="gramEnd"/>
      <w:r w:rsidRPr="003E643A">
        <w:rPr>
          <w:rFonts w:hAnsi="標楷體" w:hint="eastAsia"/>
          <w:szCs w:val="32"/>
        </w:rPr>
        <w:t>設立及變更登記表可</w:t>
      </w:r>
      <w:proofErr w:type="gramStart"/>
      <w:r w:rsidRPr="003E643A">
        <w:rPr>
          <w:rFonts w:hAnsi="標楷體" w:hint="eastAsia"/>
          <w:szCs w:val="32"/>
        </w:rPr>
        <w:t>稽</w:t>
      </w:r>
      <w:proofErr w:type="gramEnd"/>
      <w:r w:rsidRPr="003E643A">
        <w:rPr>
          <w:rFonts w:hAnsi="標楷體" w:hint="eastAsia"/>
        </w:rPr>
        <w:t>。</w:t>
      </w:r>
      <w:proofErr w:type="gramStart"/>
      <w:r w:rsidRPr="003E643A">
        <w:rPr>
          <w:rFonts w:hAnsi="標楷體" w:hint="eastAsia"/>
        </w:rPr>
        <w:t>惟</w:t>
      </w:r>
      <w:proofErr w:type="gramEnd"/>
      <w:r w:rsidRPr="003E643A">
        <w:rPr>
          <w:rFonts w:hAnsi="標楷體" w:hint="eastAsia"/>
        </w:rPr>
        <w:t>由於該公司於董監事任期屆滿時，並未改選董監事，依公司法第195條第2項本文董事任期屆滿而不及改選時，延長其執行職務至改選董事就任時為止規定。</w:t>
      </w:r>
      <w:proofErr w:type="gramStart"/>
      <w:r w:rsidRPr="003E643A">
        <w:rPr>
          <w:rFonts w:hAnsi="標楷體" w:hint="eastAsia"/>
        </w:rPr>
        <w:t>再者，</w:t>
      </w:r>
      <w:proofErr w:type="gramEnd"/>
      <w:r w:rsidRPr="003E643A">
        <w:rPr>
          <w:rFonts w:hAnsi="標楷體" w:hint="eastAsia"/>
        </w:rPr>
        <w:t>經濟部80年9月7日商字第223815號函釋：「…</w:t>
      </w:r>
      <w:proofErr w:type="gramStart"/>
      <w:r w:rsidRPr="003E643A">
        <w:rPr>
          <w:rFonts w:hAnsi="標楷體" w:hint="eastAsia"/>
        </w:rPr>
        <w:t>…</w:t>
      </w:r>
      <w:proofErr w:type="gramEnd"/>
      <w:r w:rsidRPr="003E643A">
        <w:rPr>
          <w:rFonts w:hAnsi="標楷體" w:hint="eastAsia"/>
        </w:rPr>
        <w:t>董事之辭職，向公司之代表人（董事長或其代理人）為辭任意思表示即生效力。</w:t>
      </w:r>
      <w:proofErr w:type="gramStart"/>
      <w:r w:rsidRPr="003E643A">
        <w:rPr>
          <w:rFonts w:hAnsi="標楷體" w:hint="eastAsia"/>
        </w:rPr>
        <w:t>至於辭</w:t>
      </w:r>
      <w:proofErr w:type="gramEnd"/>
      <w:r w:rsidRPr="003E643A">
        <w:rPr>
          <w:rFonts w:hAnsi="標楷體" w:hint="eastAsia"/>
        </w:rPr>
        <w:t>任之意思表示，以口頭或書面為之，並無限制。…</w:t>
      </w:r>
      <w:proofErr w:type="gramStart"/>
      <w:r w:rsidRPr="003E643A">
        <w:rPr>
          <w:rFonts w:hAnsi="標楷體" w:hint="eastAsia"/>
        </w:rPr>
        <w:t>…</w:t>
      </w:r>
      <w:proofErr w:type="gramEnd"/>
      <w:r w:rsidRPr="003E643A">
        <w:rPr>
          <w:rFonts w:hAnsi="標楷體" w:hint="eastAsia"/>
        </w:rPr>
        <w:t>而後者以通知達到相對人時，發生效力（民法第95條參照）。」</w:t>
      </w:r>
      <w:r w:rsidRPr="003E643A">
        <w:rPr>
          <w:rFonts w:hAnsi="標楷體" w:hint="eastAsia"/>
          <w:szCs w:val="32"/>
        </w:rPr>
        <w:t>吳俊良</w:t>
      </w:r>
      <w:r w:rsidRPr="003E643A">
        <w:rPr>
          <w:rFonts w:hint="eastAsia"/>
        </w:rPr>
        <w:t>於104年5月8日向該公司</w:t>
      </w:r>
      <w:proofErr w:type="gramStart"/>
      <w:r w:rsidRPr="003E643A">
        <w:rPr>
          <w:rFonts w:hint="eastAsia"/>
        </w:rPr>
        <w:t>辭</w:t>
      </w:r>
      <w:proofErr w:type="gramEnd"/>
      <w:r w:rsidRPr="003E643A">
        <w:rPr>
          <w:rFonts w:hint="eastAsia"/>
        </w:rPr>
        <w:t>任董事乙節，有董事辭職書可</w:t>
      </w:r>
      <w:proofErr w:type="gramStart"/>
      <w:r w:rsidRPr="003E643A">
        <w:rPr>
          <w:rFonts w:hint="eastAsia"/>
        </w:rPr>
        <w:t>稽</w:t>
      </w:r>
      <w:proofErr w:type="gramEnd"/>
      <w:r w:rsidRPr="003E643A">
        <w:rPr>
          <w:rFonts w:hint="eastAsia"/>
        </w:rPr>
        <w:t>，</w:t>
      </w:r>
      <w:r w:rsidRPr="003E643A">
        <w:rPr>
          <w:rFonts w:hAnsi="標楷體" w:hint="eastAsia"/>
        </w:rPr>
        <w:t>因此</w:t>
      </w:r>
      <w:r w:rsidRPr="003E643A">
        <w:rPr>
          <w:rFonts w:hAnsi="標楷體" w:hint="eastAsia"/>
          <w:szCs w:val="32"/>
        </w:rPr>
        <w:t>吳俊良</w:t>
      </w:r>
      <w:r w:rsidRPr="003E643A">
        <w:rPr>
          <w:rFonts w:hint="eastAsia"/>
        </w:rPr>
        <w:t>任職該公司董事，</w:t>
      </w:r>
      <w:r w:rsidRPr="003E643A">
        <w:rPr>
          <w:rFonts w:hAnsi="標楷體" w:hint="eastAsia"/>
        </w:rPr>
        <w:t>自97年1月7日起至104年5月8日</w:t>
      </w:r>
      <w:proofErr w:type="gramStart"/>
      <w:r w:rsidRPr="003E643A">
        <w:rPr>
          <w:rFonts w:hAnsi="標楷體" w:hint="eastAsia"/>
        </w:rPr>
        <w:t>辭任止</w:t>
      </w:r>
      <w:proofErr w:type="gramEnd"/>
      <w:r w:rsidRPr="003E643A">
        <w:rPr>
          <w:rFonts w:hAnsi="標楷體" w:hint="eastAsia"/>
        </w:rPr>
        <w:t>。</w:t>
      </w:r>
    </w:p>
    <w:p w:rsidR="00F0034C" w:rsidRPr="003E643A" w:rsidRDefault="00F0034C" w:rsidP="009F75F0">
      <w:pPr>
        <w:pStyle w:val="4"/>
        <w:ind w:left="1701"/>
        <w:rPr>
          <w:szCs w:val="48"/>
        </w:rPr>
      </w:pPr>
      <w:r w:rsidRPr="003E643A">
        <w:rPr>
          <w:rFonts w:hint="eastAsia"/>
        </w:rPr>
        <w:t>查吳俊良</w:t>
      </w:r>
      <w:proofErr w:type="gramStart"/>
      <w:r w:rsidRPr="003E643A">
        <w:rPr>
          <w:rFonts w:hAnsi="標楷體" w:hint="eastAsia"/>
          <w:szCs w:val="32"/>
        </w:rPr>
        <w:t>於精茂公司</w:t>
      </w:r>
      <w:proofErr w:type="gramEnd"/>
      <w:r w:rsidRPr="003E643A">
        <w:rPr>
          <w:rFonts w:hAnsi="標楷體" w:hint="eastAsia"/>
          <w:szCs w:val="32"/>
        </w:rPr>
        <w:t>兼任董事職務之情形：</w:t>
      </w:r>
    </w:p>
    <w:p w:rsidR="00CF0E0F" w:rsidRPr="003E643A" w:rsidRDefault="00CF0E0F" w:rsidP="00CF0E0F">
      <w:pPr>
        <w:pStyle w:val="5"/>
        <w:ind w:left="2041"/>
        <w:rPr>
          <w:szCs w:val="32"/>
        </w:rPr>
      </w:pPr>
      <w:r w:rsidRPr="003E643A">
        <w:rPr>
          <w:rFonts w:hint="eastAsia"/>
          <w:szCs w:val="32"/>
        </w:rPr>
        <w:t>於97年1月7日，吳俊良</w:t>
      </w:r>
      <w:proofErr w:type="gramStart"/>
      <w:r w:rsidRPr="003E643A">
        <w:rPr>
          <w:rFonts w:hint="eastAsia"/>
          <w:szCs w:val="32"/>
        </w:rPr>
        <w:t>出席精茂公司</w:t>
      </w:r>
      <w:proofErr w:type="gramEnd"/>
      <w:r w:rsidRPr="003E643A">
        <w:rPr>
          <w:rFonts w:hint="eastAsia"/>
          <w:szCs w:val="32"/>
        </w:rPr>
        <w:t>董事會，討論「選任董事長案」，有其出席簽名及議事錄可</w:t>
      </w:r>
      <w:proofErr w:type="gramStart"/>
      <w:r w:rsidRPr="003E643A">
        <w:rPr>
          <w:rFonts w:hint="eastAsia"/>
          <w:szCs w:val="32"/>
        </w:rPr>
        <w:t>稽</w:t>
      </w:r>
      <w:proofErr w:type="gramEnd"/>
      <w:r w:rsidRPr="003E643A">
        <w:rPr>
          <w:rFonts w:hint="eastAsia"/>
          <w:szCs w:val="32"/>
        </w:rPr>
        <w:t>。</w:t>
      </w:r>
    </w:p>
    <w:p w:rsidR="00CF0E0F" w:rsidRPr="003E643A" w:rsidRDefault="00CF0E0F" w:rsidP="00CF0E0F">
      <w:pPr>
        <w:pStyle w:val="5"/>
        <w:ind w:left="2041"/>
        <w:rPr>
          <w:szCs w:val="32"/>
        </w:rPr>
      </w:pPr>
      <w:r w:rsidRPr="003E643A">
        <w:rPr>
          <w:rFonts w:hint="eastAsia"/>
          <w:szCs w:val="32"/>
        </w:rPr>
        <w:t>於97年4月8日，吳俊良</w:t>
      </w:r>
      <w:proofErr w:type="gramStart"/>
      <w:r w:rsidRPr="003E643A">
        <w:rPr>
          <w:rFonts w:hint="eastAsia"/>
          <w:szCs w:val="32"/>
        </w:rPr>
        <w:t>出席精茂公司</w:t>
      </w:r>
      <w:proofErr w:type="gramEnd"/>
      <w:r w:rsidRPr="003E643A">
        <w:rPr>
          <w:rFonts w:hint="eastAsia"/>
          <w:szCs w:val="32"/>
        </w:rPr>
        <w:t>董事會，討論「發行新股案」，有其出席簽名及</w:t>
      </w:r>
      <w:proofErr w:type="gramStart"/>
      <w:r w:rsidRPr="003E643A">
        <w:rPr>
          <w:rFonts w:hint="eastAsia"/>
          <w:szCs w:val="32"/>
        </w:rPr>
        <w:t>議事錄可證</w:t>
      </w:r>
      <w:proofErr w:type="gramEnd"/>
      <w:r w:rsidRPr="003E643A">
        <w:rPr>
          <w:rFonts w:hint="eastAsia"/>
          <w:szCs w:val="32"/>
        </w:rPr>
        <w:t>。</w:t>
      </w:r>
    </w:p>
    <w:p w:rsidR="00CF0E0F" w:rsidRPr="003E643A" w:rsidRDefault="009E0E5F" w:rsidP="00CF0E0F">
      <w:pPr>
        <w:pStyle w:val="5"/>
        <w:ind w:left="2041"/>
        <w:rPr>
          <w:szCs w:val="32"/>
        </w:rPr>
      </w:pPr>
      <w:r>
        <w:rPr>
          <w:rFonts w:hint="eastAsia"/>
          <w:szCs w:val="32"/>
        </w:rPr>
        <w:t>於100年3月21日，被彈劾人</w:t>
      </w:r>
      <w:proofErr w:type="gramStart"/>
      <w:r>
        <w:rPr>
          <w:rFonts w:hint="eastAsia"/>
          <w:szCs w:val="32"/>
        </w:rPr>
        <w:t>出席精茂公司</w:t>
      </w:r>
      <w:proofErr w:type="gramEnd"/>
      <w:r>
        <w:rPr>
          <w:rFonts w:hint="eastAsia"/>
          <w:szCs w:val="32"/>
        </w:rPr>
        <w:t>董事會，討論「董監</w:t>
      </w:r>
      <w:r>
        <w:rPr>
          <w:rFonts w:hint="eastAsia"/>
          <w:szCs w:val="32"/>
          <w:u w:val="single"/>
        </w:rPr>
        <w:t>事</w:t>
      </w:r>
      <w:r>
        <w:rPr>
          <w:rFonts w:hint="eastAsia"/>
          <w:szCs w:val="32"/>
        </w:rPr>
        <w:t>任期屆滿，擬改選董事</w:t>
      </w:r>
      <w:r>
        <w:rPr>
          <w:rFonts w:hint="eastAsia"/>
          <w:szCs w:val="32"/>
          <w:u w:val="single"/>
        </w:rPr>
        <w:t>、監察人</w:t>
      </w:r>
      <w:r>
        <w:rPr>
          <w:rFonts w:hint="eastAsia"/>
          <w:szCs w:val="32"/>
        </w:rPr>
        <w:t>案」，有吳俊良之出席簽名及議事錄可</w:t>
      </w:r>
      <w:proofErr w:type="gramStart"/>
      <w:r>
        <w:rPr>
          <w:rFonts w:hint="eastAsia"/>
          <w:szCs w:val="32"/>
        </w:rPr>
        <w:t>憑</w:t>
      </w:r>
      <w:proofErr w:type="gramEnd"/>
      <w:r w:rsidR="00CF0E0F" w:rsidRPr="003E643A">
        <w:rPr>
          <w:rFonts w:hint="eastAsia"/>
          <w:szCs w:val="32"/>
        </w:rPr>
        <w:t>。</w:t>
      </w:r>
    </w:p>
    <w:p w:rsidR="00F0034C" w:rsidRPr="003E643A" w:rsidRDefault="00CF0E0F" w:rsidP="00CF0E0F">
      <w:pPr>
        <w:pStyle w:val="5"/>
        <w:ind w:left="2041"/>
      </w:pPr>
      <w:r w:rsidRPr="003E643A">
        <w:rPr>
          <w:rFonts w:hint="eastAsia"/>
          <w:szCs w:val="32"/>
        </w:rPr>
        <w:t>於103年12月8日，吳俊良</w:t>
      </w:r>
      <w:proofErr w:type="gramStart"/>
      <w:r w:rsidRPr="003E643A">
        <w:rPr>
          <w:rFonts w:hint="eastAsia"/>
          <w:szCs w:val="32"/>
        </w:rPr>
        <w:t>出席精茂公司</w:t>
      </w:r>
      <w:proofErr w:type="gramEnd"/>
      <w:r w:rsidRPr="003E643A">
        <w:rPr>
          <w:rFonts w:hint="eastAsia"/>
          <w:szCs w:val="32"/>
        </w:rPr>
        <w:t>董事會，討論「改選董事及監察人案」，有其出席簽名及議事錄為證。</w:t>
      </w:r>
    </w:p>
    <w:p w:rsidR="007C69F1" w:rsidRPr="003E643A" w:rsidRDefault="00921AA5" w:rsidP="00F0034C">
      <w:pPr>
        <w:pStyle w:val="3"/>
      </w:pPr>
      <w:r w:rsidRPr="003E643A">
        <w:rPr>
          <w:rFonts w:hint="eastAsia"/>
        </w:rPr>
        <w:lastRenderedPageBreak/>
        <w:t>本院於105年9月7日詢問吳俊良稱：其受親友之委託</w:t>
      </w:r>
      <w:proofErr w:type="gramStart"/>
      <w:r w:rsidRPr="003E643A">
        <w:rPr>
          <w:rFonts w:hint="eastAsia"/>
        </w:rPr>
        <w:t>兼任精茂公司董事</w:t>
      </w:r>
      <w:proofErr w:type="gramEnd"/>
      <w:r w:rsidRPr="003E643A">
        <w:rPr>
          <w:rFonts w:hint="eastAsia"/>
        </w:rPr>
        <w:t>，該公司業務係以投資事業為主，其沒有</w:t>
      </w:r>
      <w:proofErr w:type="gramStart"/>
      <w:r w:rsidRPr="003E643A">
        <w:rPr>
          <w:rFonts w:hint="eastAsia"/>
        </w:rPr>
        <w:t>參加精茂公司</w:t>
      </w:r>
      <w:proofErr w:type="gramEnd"/>
      <w:r w:rsidRPr="003E643A">
        <w:rPr>
          <w:rFonts w:hint="eastAsia"/>
        </w:rPr>
        <w:t>的董事會，是該公司秘書將資料帶至醫院給其簽名，所有董事會議之資料，</w:t>
      </w:r>
      <w:proofErr w:type="gramStart"/>
      <w:r w:rsidRPr="003E643A">
        <w:rPr>
          <w:rFonts w:hint="eastAsia"/>
        </w:rPr>
        <w:t>均係其</w:t>
      </w:r>
      <w:proofErr w:type="gramEnd"/>
      <w:r w:rsidRPr="003E643A">
        <w:rPr>
          <w:rFonts w:hint="eastAsia"/>
        </w:rPr>
        <w:t>親自簽名等語。</w:t>
      </w:r>
      <w:proofErr w:type="gramStart"/>
      <w:r w:rsidRPr="003E643A">
        <w:rPr>
          <w:rFonts w:hint="eastAsia"/>
        </w:rPr>
        <w:t>惟查</w:t>
      </w:r>
      <w:proofErr w:type="gramEnd"/>
      <w:r w:rsidRPr="003E643A">
        <w:rPr>
          <w:rFonts w:hint="eastAsia"/>
        </w:rPr>
        <w:t>，吳俊良自始知悉</w:t>
      </w:r>
      <w:proofErr w:type="gramStart"/>
      <w:r w:rsidRPr="003E643A">
        <w:rPr>
          <w:rFonts w:hint="eastAsia"/>
        </w:rPr>
        <w:t>兼任精茂公司董事</w:t>
      </w:r>
      <w:proofErr w:type="gramEnd"/>
      <w:r w:rsidRPr="003E643A">
        <w:rPr>
          <w:rFonts w:hint="eastAsia"/>
        </w:rPr>
        <w:t>，且其歷次</w:t>
      </w:r>
      <w:proofErr w:type="gramStart"/>
      <w:r w:rsidRPr="003E643A">
        <w:rPr>
          <w:rFonts w:hint="eastAsia"/>
        </w:rPr>
        <w:t>出席精茂公司</w:t>
      </w:r>
      <w:proofErr w:type="gramEnd"/>
      <w:r w:rsidRPr="003E643A">
        <w:rPr>
          <w:rFonts w:hint="eastAsia"/>
        </w:rPr>
        <w:t>董事會，此有其親自簽名之簽到簿及議事錄可</w:t>
      </w:r>
      <w:proofErr w:type="gramStart"/>
      <w:r w:rsidRPr="003E643A">
        <w:rPr>
          <w:rFonts w:hint="eastAsia"/>
        </w:rPr>
        <w:t>稽</w:t>
      </w:r>
      <w:proofErr w:type="gramEnd"/>
      <w:r w:rsidRPr="003E643A">
        <w:rPr>
          <w:rFonts w:hint="eastAsia"/>
        </w:rPr>
        <w:t>。</w:t>
      </w:r>
      <w:proofErr w:type="gramStart"/>
      <w:r w:rsidRPr="003E643A">
        <w:rPr>
          <w:rFonts w:hint="eastAsia"/>
        </w:rPr>
        <w:t>縱認其稱</w:t>
      </w:r>
      <w:proofErr w:type="gramEnd"/>
      <w:r w:rsidRPr="003E643A">
        <w:rPr>
          <w:rFonts w:hint="eastAsia"/>
        </w:rPr>
        <w:t>係董事會議後補簽名等語屬實，惟依</w:t>
      </w:r>
      <w:r w:rsidRPr="003E643A">
        <w:rPr>
          <w:rFonts w:hAnsi="標楷體" w:hint="eastAsia"/>
          <w:szCs w:val="32"/>
        </w:rPr>
        <w:t>上揭</w:t>
      </w:r>
      <w:r w:rsidRPr="003E643A">
        <w:rPr>
          <w:rFonts w:hint="eastAsia"/>
        </w:rPr>
        <w:t>司法院</w:t>
      </w:r>
      <w:proofErr w:type="gramStart"/>
      <w:r w:rsidRPr="003E643A">
        <w:rPr>
          <w:rFonts w:hint="eastAsia"/>
        </w:rPr>
        <w:t>34年12月20日院解字</w:t>
      </w:r>
      <w:proofErr w:type="gramEnd"/>
      <w:r w:rsidRPr="003E643A">
        <w:rPr>
          <w:rFonts w:hint="eastAsia"/>
        </w:rPr>
        <w:t>第3036號解釋、行政院52年5月28日</w:t>
      </w:r>
      <w:proofErr w:type="gramStart"/>
      <w:r w:rsidRPr="003E643A">
        <w:rPr>
          <w:rFonts w:hint="eastAsia"/>
        </w:rPr>
        <w:t>臺</w:t>
      </w:r>
      <w:proofErr w:type="gramEnd"/>
      <w:r w:rsidRPr="003E643A">
        <w:rPr>
          <w:rFonts w:hint="eastAsia"/>
        </w:rPr>
        <w:t>（52）人字第3510號令，已違反公務員服務法第13條第1項</w:t>
      </w:r>
      <w:r w:rsidRPr="003E643A">
        <w:rPr>
          <w:rFonts w:hAnsi="標楷體" w:hint="eastAsia"/>
          <w:noProof/>
          <w:szCs w:val="32"/>
        </w:rPr>
        <w:t>不得經營商業之規定。</w:t>
      </w:r>
      <w:r w:rsidR="002E6B3B" w:rsidRPr="003E643A">
        <w:rPr>
          <w:rFonts w:hAnsi="標楷體" w:hint="eastAsia"/>
          <w:noProof/>
          <w:szCs w:val="32"/>
        </w:rPr>
        <w:t>參諸</w:t>
      </w:r>
      <w:r w:rsidR="002E6B3B" w:rsidRPr="003E643A">
        <w:rPr>
          <w:rFonts w:hint="eastAsia"/>
        </w:rPr>
        <w:t>本條項規定明文禁止公務員經營商業，旨在確保公務員執行公務之公正，防止職務之懈怠，以維持國民之信賴，則</w:t>
      </w:r>
      <w:r w:rsidRPr="003E643A">
        <w:rPr>
          <w:rFonts w:hint="eastAsia"/>
        </w:rPr>
        <w:t>吳俊良</w:t>
      </w:r>
      <w:proofErr w:type="gramStart"/>
      <w:r w:rsidRPr="003E643A">
        <w:rPr>
          <w:rFonts w:hAnsi="標楷體" w:hint="eastAsia"/>
        </w:rPr>
        <w:t>兼任精茂公司董事</w:t>
      </w:r>
      <w:proofErr w:type="gramEnd"/>
      <w:r w:rsidRPr="003E643A">
        <w:rPr>
          <w:rFonts w:hAnsi="標楷體" w:hint="eastAsia"/>
        </w:rPr>
        <w:t>之違法行為，</w:t>
      </w:r>
      <w:r w:rsidR="002E6B3B" w:rsidRPr="003E643A">
        <w:rPr>
          <w:rFonts w:hAnsi="標楷體" w:hint="eastAsia"/>
        </w:rPr>
        <w:t>已足</w:t>
      </w:r>
      <w:r w:rsidRPr="003E643A">
        <w:rPr>
          <w:rFonts w:hAnsi="標楷體" w:hint="eastAsia"/>
        </w:rPr>
        <w:t>使民眾產生公務員不專心公務、國家公務紀律鬆散之不良觀感，核已嚴重損及政府之信譽，其違法責任明確。</w:t>
      </w:r>
    </w:p>
    <w:p w:rsidR="002E6B3B" w:rsidRPr="003E643A" w:rsidRDefault="002E6B3B" w:rsidP="00F0034C">
      <w:pPr>
        <w:pStyle w:val="3"/>
      </w:pPr>
      <w:r w:rsidRPr="003E643A">
        <w:rPr>
          <w:rFonts w:hAnsi="標楷體" w:hint="eastAsia"/>
        </w:rPr>
        <w:t>至於</w:t>
      </w:r>
      <w:proofErr w:type="gramStart"/>
      <w:r w:rsidRPr="003E643A">
        <w:rPr>
          <w:rFonts w:hAnsi="標楷體" w:hint="eastAsia"/>
          <w:szCs w:val="32"/>
        </w:rPr>
        <w:t>據精茂公司</w:t>
      </w:r>
      <w:proofErr w:type="gramEnd"/>
      <w:r w:rsidRPr="003E643A">
        <w:rPr>
          <w:rFonts w:hAnsi="標楷體" w:hint="eastAsia"/>
          <w:szCs w:val="32"/>
        </w:rPr>
        <w:t>105年6月8日</w:t>
      </w:r>
      <w:proofErr w:type="gramStart"/>
      <w:r w:rsidRPr="003E643A">
        <w:rPr>
          <w:rFonts w:hAnsi="標楷體" w:hint="eastAsia"/>
          <w:szCs w:val="32"/>
        </w:rPr>
        <w:t>函復本院</w:t>
      </w:r>
      <w:proofErr w:type="gramEnd"/>
      <w:r w:rsidRPr="003E643A">
        <w:rPr>
          <w:rFonts w:hAnsi="標楷體" w:hint="eastAsia"/>
          <w:szCs w:val="32"/>
        </w:rPr>
        <w:t>之說明書</w:t>
      </w:r>
      <w:r w:rsidRPr="003E643A">
        <w:rPr>
          <w:rFonts w:hAnsi="標楷體" w:hint="eastAsia"/>
        </w:rPr>
        <w:t>、</w:t>
      </w:r>
      <w:r w:rsidRPr="003E643A">
        <w:rPr>
          <w:rFonts w:hint="eastAsia"/>
        </w:rPr>
        <w:t>財政部南區國稅局新化</w:t>
      </w:r>
      <w:proofErr w:type="gramStart"/>
      <w:r w:rsidRPr="003E643A">
        <w:rPr>
          <w:rFonts w:hint="eastAsia"/>
        </w:rPr>
        <w:t>稽</w:t>
      </w:r>
      <w:proofErr w:type="gramEnd"/>
      <w:r w:rsidRPr="003E643A">
        <w:rPr>
          <w:rFonts w:hint="eastAsia"/>
        </w:rPr>
        <w:t>徵所</w:t>
      </w:r>
      <w:r w:rsidRPr="003E643A">
        <w:rPr>
          <w:rFonts w:hAnsi="標楷體" w:hint="eastAsia"/>
          <w:szCs w:val="32"/>
        </w:rPr>
        <w:t>105年6月4日南區國稅新化</w:t>
      </w:r>
      <w:proofErr w:type="gramStart"/>
      <w:r w:rsidRPr="003E643A">
        <w:rPr>
          <w:rFonts w:hAnsi="標楷體" w:hint="eastAsia"/>
          <w:szCs w:val="32"/>
        </w:rPr>
        <w:t>綜所字</w:t>
      </w:r>
      <w:proofErr w:type="gramEnd"/>
      <w:r w:rsidRPr="003E643A">
        <w:rPr>
          <w:rFonts w:hAnsi="標楷體" w:hint="eastAsia"/>
          <w:szCs w:val="32"/>
        </w:rPr>
        <w:t>第1051547006號函</w:t>
      </w:r>
      <w:r w:rsidRPr="003E643A">
        <w:rPr>
          <w:rFonts w:hAnsi="標楷體" w:hint="eastAsia"/>
        </w:rPr>
        <w:t>及</w:t>
      </w:r>
      <w:r w:rsidRPr="003E643A">
        <w:rPr>
          <w:rFonts w:hAnsi="標楷體" w:hint="eastAsia"/>
          <w:szCs w:val="32"/>
        </w:rPr>
        <w:t>本院之詢問筆錄，</w:t>
      </w:r>
      <w:r w:rsidRPr="003E643A">
        <w:rPr>
          <w:rFonts w:hAnsi="標楷體" w:hint="eastAsia"/>
        </w:rPr>
        <w:t>查無吳俊良</w:t>
      </w:r>
      <w:r w:rsidRPr="003E643A">
        <w:rPr>
          <w:rFonts w:hint="eastAsia"/>
        </w:rPr>
        <w:t>於兼任該公司董事</w:t>
      </w:r>
      <w:proofErr w:type="gramStart"/>
      <w:r w:rsidRPr="003E643A">
        <w:rPr>
          <w:rFonts w:hint="eastAsia"/>
        </w:rPr>
        <w:t>期間，</w:t>
      </w:r>
      <w:proofErr w:type="gramEnd"/>
      <w:r w:rsidRPr="003E643A">
        <w:rPr>
          <w:rFonts w:hint="eastAsia"/>
        </w:rPr>
        <w:t>有支領薪資酬勞、亦無配發股票、現金股利等情事</w:t>
      </w:r>
      <w:r w:rsidRPr="003E643A">
        <w:rPr>
          <w:rFonts w:hAnsi="標楷體" w:hint="eastAsia"/>
          <w:szCs w:val="32"/>
        </w:rPr>
        <w:t>，僅可作為依公務員懲戒法第10條之規定，</w:t>
      </w:r>
      <w:r w:rsidRPr="003E643A">
        <w:rPr>
          <w:rFonts w:hint="eastAsia"/>
        </w:rPr>
        <w:t>審酌</w:t>
      </w:r>
      <w:r w:rsidRPr="003E643A">
        <w:rPr>
          <w:rFonts w:hAnsi="標楷體" w:hint="eastAsia"/>
          <w:szCs w:val="32"/>
        </w:rPr>
        <w:t>處分輕重之各款情形之參考，尚不</w:t>
      </w:r>
      <w:proofErr w:type="gramStart"/>
      <w:r w:rsidRPr="003E643A">
        <w:rPr>
          <w:rFonts w:hAnsi="標楷體" w:hint="eastAsia"/>
          <w:szCs w:val="32"/>
        </w:rPr>
        <w:t>足以解免其</w:t>
      </w:r>
      <w:proofErr w:type="gramEnd"/>
      <w:r w:rsidRPr="003E643A">
        <w:rPr>
          <w:rFonts w:hAnsi="標楷體" w:hint="eastAsia"/>
          <w:szCs w:val="32"/>
        </w:rPr>
        <w:t>違失之</w:t>
      </w:r>
      <w:proofErr w:type="gramStart"/>
      <w:r w:rsidRPr="003E643A">
        <w:rPr>
          <w:rFonts w:hAnsi="標楷體" w:hint="eastAsia"/>
          <w:szCs w:val="32"/>
        </w:rPr>
        <w:t>咎</w:t>
      </w:r>
      <w:proofErr w:type="gramEnd"/>
      <w:r w:rsidRPr="003E643A">
        <w:rPr>
          <w:rFonts w:hAnsi="標楷體" w:hint="eastAsia"/>
          <w:szCs w:val="32"/>
        </w:rPr>
        <w:t>責。</w:t>
      </w:r>
    </w:p>
    <w:p w:rsidR="005733D7" w:rsidRPr="003E643A" w:rsidRDefault="002F51B0" w:rsidP="000715FB">
      <w:pPr>
        <w:pStyle w:val="2"/>
      </w:pPr>
      <w:r w:rsidRPr="003E643A">
        <w:rPr>
          <w:rFonts w:hint="eastAsia"/>
        </w:rPr>
        <w:t>吳俊良</w:t>
      </w:r>
      <w:r w:rsidR="0050159B" w:rsidRPr="003E643A">
        <w:rPr>
          <w:rFonts w:hint="eastAsia"/>
        </w:rPr>
        <w:t>董事</w:t>
      </w:r>
      <w:proofErr w:type="gramStart"/>
      <w:r w:rsidRPr="003E643A">
        <w:rPr>
          <w:rFonts w:hint="eastAsia"/>
        </w:rPr>
        <w:t>投資精茂公司</w:t>
      </w:r>
      <w:proofErr w:type="gramEnd"/>
      <w:r w:rsidRPr="003E643A">
        <w:rPr>
          <w:rFonts w:hint="eastAsia"/>
        </w:rPr>
        <w:t>於97年1月17日投資、持股百分比為4%；於97年4月28日、100年3月25日、103年12月9、10日投資、持股百分比為2.5%，</w:t>
      </w:r>
      <w:r w:rsidR="00004B0E" w:rsidRPr="003E643A">
        <w:rPr>
          <w:rFonts w:hAnsi="標楷體" w:hint="eastAsia"/>
          <w:szCs w:val="32"/>
        </w:rPr>
        <w:t>未違反</w:t>
      </w:r>
      <w:r w:rsidR="00004B0E" w:rsidRPr="003E643A">
        <w:rPr>
          <w:rFonts w:hint="eastAsia"/>
        </w:rPr>
        <w:t>公務員服務法第13條第1項但書規定，投資所有股份總額未超過其所投資公司股本總額百分之十，</w:t>
      </w:r>
      <w:r w:rsidRPr="003E643A">
        <w:rPr>
          <w:rFonts w:hAnsi="標楷體" w:hint="eastAsia"/>
          <w:szCs w:val="32"/>
        </w:rPr>
        <w:t>核無違失。</w:t>
      </w:r>
    </w:p>
    <w:p w:rsidR="002F51B0" w:rsidRPr="003E643A" w:rsidRDefault="002F51B0" w:rsidP="00CA1D21">
      <w:pPr>
        <w:pStyle w:val="3"/>
        <w:numPr>
          <w:ilvl w:val="2"/>
          <w:numId w:val="9"/>
        </w:numPr>
      </w:pPr>
      <w:r w:rsidRPr="003E643A">
        <w:rPr>
          <w:rFonts w:hint="eastAsia"/>
        </w:rPr>
        <w:t>依公務員服務法第13條第1項但書規定：「…</w:t>
      </w:r>
      <w:proofErr w:type="gramStart"/>
      <w:r w:rsidRPr="003E643A">
        <w:rPr>
          <w:rFonts w:hint="eastAsia"/>
        </w:rPr>
        <w:t>…</w:t>
      </w:r>
      <w:proofErr w:type="gramEnd"/>
      <w:r w:rsidRPr="003E643A">
        <w:rPr>
          <w:rFonts w:hint="eastAsia"/>
        </w:rPr>
        <w:t>但投</w:t>
      </w:r>
      <w:r w:rsidRPr="003E643A">
        <w:rPr>
          <w:rFonts w:hint="eastAsia"/>
        </w:rPr>
        <w:lastRenderedPageBreak/>
        <w:t>資於非屬其服務機關監督之農、工、礦、交通或新聞出版事業，為股份有限公司股東，兩合公司之有限責任股東，或非執行業務之有限公司股東，而其所有股份總額未超過其所投資公司股本總額百分之十者，不在此限。」</w:t>
      </w:r>
    </w:p>
    <w:p w:rsidR="00A0553C" w:rsidRPr="003E643A" w:rsidRDefault="002F51B0" w:rsidP="00CA1D21">
      <w:pPr>
        <w:pStyle w:val="3"/>
        <w:numPr>
          <w:ilvl w:val="2"/>
          <w:numId w:val="9"/>
        </w:numPr>
      </w:pPr>
      <w:r w:rsidRPr="003E643A">
        <w:rPr>
          <w:rFonts w:hint="eastAsia"/>
        </w:rPr>
        <w:t>查</w:t>
      </w:r>
      <w:proofErr w:type="gramStart"/>
      <w:r w:rsidR="0050159B" w:rsidRPr="003E643A">
        <w:rPr>
          <w:rFonts w:hint="eastAsia"/>
        </w:rPr>
        <w:t>歷次</w:t>
      </w:r>
      <w:r w:rsidR="00A0553C" w:rsidRPr="003E643A">
        <w:rPr>
          <w:rFonts w:hint="eastAsia"/>
        </w:rPr>
        <w:t>精茂公司</w:t>
      </w:r>
      <w:proofErr w:type="gramEnd"/>
      <w:r w:rsidR="00A0553C" w:rsidRPr="003E643A">
        <w:rPr>
          <w:rFonts w:hint="eastAsia"/>
        </w:rPr>
        <w:t>設立、變更登記表所載，</w:t>
      </w:r>
      <w:r w:rsidRPr="003E643A">
        <w:rPr>
          <w:rFonts w:hint="eastAsia"/>
        </w:rPr>
        <w:t>吳俊良</w:t>
      </w:r>
      <w:r w:rsidR="0050159B" w:rsidRPr="003E643A">
        <w:rPr>
          <w:rFonts w:hint="eastAsia"/>
        </w:rPr>
        <w:t>董事</w:t>
      </w:r>
      <w:r w:rsidR="00A0553C" w:rsidRPr="003E643A">
        <w:rPr>
          <w:rFonts w:hint="eastAsia"/>
        </w:rPr>
        <w:t>於97年1月17日</w:t>
      </w:r>
      <w:r w:rsidR="00304779" w:rsidRPr="003E643A">
        <w:rPr>
          <w:rFonts w:hint="eastAsia"/>
        </w:rPr>
        <w:t>投資、</w:t>
      </w:r>
      <w:r w:rsidR="00A0553C" w:rsidRPr="003E643A">
        <w:rPr>
          <w:rFonts w:hint="eastAsia"/>
        </w:rPr>
        <w:t>持股</w:t>
      </w:r>
      <w:r w:rsidR="00C235B6" w:rsidRPr="003E643A">
        <w:rPr>
          <w:rFonts w:hint="eastAsia"/>
        </w:rPr>
        <w:t>比率</w:t>
      </w:r>
      <w:r w:rsidR="00A0553C" w:rsidRPr="003E643A">
        <w:rPr>
          <w:rFonts w:hint="eastAsia"/>
        </w:rPr>
        <w:t>為4%；</w:t>
      </w:r>
      <w:r w:rsidRPr="003E643A">
        <w:rPr>
          <w:rFonts w:hint="eastAsia"/>
        </w:rPr>
        <w:t>於</w:t>
      </w:r>
      <w:r w:rsidR="00A0553C" w:rsidRPr="003E643A">
        <w:rPr>
          <w:rFonts w:hint="eastAsia"/>
        </w:rPr>
        <w:t>97年4月28日、100年3月25日、103年12月9、10日</w:t>
      </w:r>
      <w:r w:rsidR="00304779" w:rsidRPr="003E643A">
        <w:rPr>
          <w:rFonts w:hint="eastAsia"/>
        </w:rPr>
        <w:t>投資、</w:t>
      </w:r>
      <w:r w:rsidR="00A0553C" w:rsidRPr="003E643A">
        <w:rPr>
          <w:rFonts w:hint="eastAsia"/>
        </w:rPr>
        <w:t>持股</w:t>
      </w:r>
      <w:r w:rsidR="00C235B6" w:rsidRPr="003E643A">
        <w:rPr>
          <w:rFonts w:hint="eastAsia"/>
        </w:rPr>
        <w:t>比率</w:t>
      </w:r>
      <w:r w:rsidR="00A0553C" w:rsidRPr="003E643A">
        <w:rPr>
          <w:rFonts w:hint="eastAsia"/>
        </w:rPr>
        <w:t>為2.5%</w:t>
      </w:r>
      <w:r w:rsidR="0050159B" w:rsidRPr="003E643A">
        <w:rPr>
          <w:rFonts w:hint="eastAsia"/>
        </w:rPr>
        <w:t>(如附表2)</w:t>
      </w:r>
      <w:r w:rsidR="00A0553C" w:rsidRPr="003E643A">
        <w:rPr>
          <w:rFonts w:hint="eastAsia"/>
        </w:rPr>
        <w:t>，</w:t>
      </w:r>
      <w:r w:rsidR="00A0553C" w:rsidRPr="003E643A">
        <w:rPr>
          <w:rFonts w:hAnsi="標楷體" w:hint="eastAsia"/>
          <w:szCs w:val="32"/>
        </w:rPr>
        <w:t>此</w:t>
      </w:r>
      <w:proofErr w:type="gramStart"/>
      <w:r w:rsidR="00A0553C" w:rsidRPr="003E643A">
        <w:rPr>
          <w:rFonts w:hAnsi="標楷體" w:hint="eastAsia"/>
          <w:szCs w:val="32"/>
        </w:rPr>
        <w:t>有</w:t>
      </w:r>
      <w:r w:rsidR="00A0553C" w:rsidRPr="003E643A">
        <w:rPr>
          <w:rFonts w:hint="eastAsia"/>
        </w:rPr>
        <w:t>精茂公司</w:t>
      </w:r>
      <w:proofErr w:type="gramEnd"/>
      <w:r w:rsidR="00A0553C" w:rsidRPr="003E643A">
        <w:rPr>
          <w:rFonts w:hint="eastAsia"/>
        </w:rPr>
        <w:t>設立、變更登記表可</w:t>
      </w:r>
      <w:proofErr w:type="gramStart"/>
      <w:r w:rsidR="00A0553C" w:rsidRPr="003E643A">
        <w:rPr>
          <w:rFonts w:hint="eastAsia"/>
        </w:rPr>
        <w:t>稽</w:t>
      </w:r>
      <w:proofErr w:type="gramEnd"/>
      <w:r w:rsidR="00A0553C" w:rsidRPr="003E643A">
        <w:rPr>
          <w:rFonts w:hint="eastAsia"/>
        </w:rPr>
        <w:t>。其未違反公務員服務法第13條第1項但書，其所有股份總額未超過其所投資公司股本總額百分之十者之規定。</w:t>
      </w:r>
    </w:p>
    <w:p w:rsidR="00A0553C" w:rsidRPr="003E643A" w:rsidRDefault="003D1350" w:rsidP="00A0553C">
      <w:pPr>
        <w:pStyle w:val="10"/>
        <w:ind w:leftChars="125" w:left="758" w:hangingChars="98" w:hanging="333"/>
        <w:rPr>
          <w:rFonts w:hAnsi="標楷體"/>
          <w:szCs w:val="32"/>
        </w:rPr>
      </w:pPr>
      <w:r w:rsidRPr="003E643A">
        <w:rPr>
          <w:rFonts w:hint="eastAsia"/>
        </w:rPr>
        <w:t>附</w:t>
      </w:r>
      <w:r w:rsidR="00A0553C" w:rsidRPr="003E643A">
        <w:rPr>
          <w:rFonts w:hint="eastAsia"/>
        </w:rPr>
        <w:t>表</w:t>
      </w:r>
      <w:r w:rsidR="002F51B0" w:rsidRPr="003E643A">
        <w:rPr>
          <w:rFonts w:hint="eastAsia"/>
        </w:rPr>
        <w:t>2</w:t>
      </w:r>
      <w:r w:rsidR="00A0553C" w:rsidRPr="003E643A">
        <w:rPr>
          <w:rFonts w:hint="eastAsia"/>
        </w:rPr>
        <w:t xml:space="preserve"> </w:t>
      </w:r>
      <w:r w:rsidR="00A0553C" w:rsidRPr="003E643A">
        <w:rPr>
          <w:rFonts w:hAnsi="標楷體" w:hint="eastAsia"/>
          <w:szCs w:val="32"/>
        </w:rPr>
        <w:t>吳俊良</w:t>
      </w:r>
      <w:r w:rsidR="0050159B" w:rsidRPr="003E643A">
        <w:rPr>
          <w:rFonts w:hint="eastAsia"/>
        </w:rPr>
        <w:t>董事</w:t>
      </w:r>
      <w:r w:rsidR="00A0553C" w:rsidRPr="003E643A">
        <w:rPr>
          <w:rFonts w:hAnsi="標楷體" w:hint="eastAsia"/>
          <w:szCs w:val="32"/>
        </w:rPr>
        <w:t>投資</w:t>
      </w:r>
      <w:proofErr w:type="gramStart"/>
      <w:r w:rsidR="004916C9" w:rsidRPr="003E643A">
        <w:rPr>
          <w:rFonts w:hAnsi="標楷體" w:hint="eastAsia"/>
          <w:szCs w:val="32"/>
        </w:rPr>
        <w:t>持有</w:t>
      </w:r>
      <w:r w:rsidR="00A0553C" w:rsidRPr="003E643A">
        <w:rPr>
          <w:rFonts w:hAnsi="標楷體" w:hint="eastAsia"/>
          <w:szCs w:val="32"/>
        </w:rPr>
        <w:t>精茂公司</w:t>
      </w:r>
      <w:proofErr w:type="gramEnd"/>
      <w:r w:rsidR="00A0553C" w:rsidRPr="003E643A">
        <w:rPr>
          <w:rFonts w:hAnsi="標楷體" w:hint="eastAsia"/>
          <w:szCs w:val="32"/>
        </w:rPr>
        <w:t>之金額、股份及</w:t>
      </w:r>
      <w:r w:rsidR="00A5140B" w:rsidRPr="003E643A">
        <w:rPr>
          <w:rFonts w:hAnsi="標楷體" w:hint="eastAsia"/>
          <w:szCs w:val="32"/>
        </w:rPr>
        <w:t>比率</w:t>
      </w:r>
    </w:p>
    <w:tbl>
      <w:tblPr>
        <w:tblStyle w:val="af6"/>
        <w:tblW w:w="0" w:type="auto"/>
        <w:tblInd w:w="534" w:type="dxa"/>
        <w:tblLook w:val="04A0" w:firstRow="1" w:lastRow="0" w:firstColumn="1" w:lastColumn="0" w:noHBand="0" w:noVBand="1"/>
      </w:tblPr>
      <w:tblGrid>
        <w:gridCol w:w="413"/>
        <w:gridCol w:w="2088"/>
        <w:gridCol w:w="1184"/>
        <w:gridCol w:w="1567"/>
        <w:gridCol w:w="1276"/>
        <w:gridCol w:w="1134"/>
        <w:gridCol w:w="864"/>
      </w:tblGrid>
      <w:tr w:rsidR="003E643A" w:rsidRPr="003E643A" w:rsidTr="009D7DFC">
        <w:tc>
          <w:tcPr>
            <w:tcW w:w="413"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jc w:val="center"/>
              <w:rPr>
                <w:sz w:val="16"/>
                <w:szCs w:val="16"/>
              </w:rPr>
            </w:pPr>
            <w:r w:rsidRPr="003E643A">
              <w:rPr>
                <w:rFonts w:hint="eastAsia"/>
                <w:sz w:val="16"/>
                <w:szCs w:val="16"/>
              </w:rPr>
              <w:t>編號</w:t>
            </w:r>
          </w:p>
        </w:tc>
        <w:tc>
          <w:tcPr>
            <w:tcW w:w="2088"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jc w:val="center"/>
              <w:rPr>
                <w:sz w:val="28"/>
                <w:szCs w:val="28"/>
              </w:rPr>
            </w:pPr>
            <w:r w:rsidRPr="003E643A">
              <w:rPr>
                <w:rFonts w:hint="eastAsia"/>
                <w:sz w:val="28"/>
                <w:szCs w:val="28"/>
              </w:rPr>
              <w:t>任期/文號</w:t>
            </w:r>
          </w:p>
        </w:tc>
        <w:tc>
          <w:tcPr>
            <w:tcW w:w="118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jc w:val="center"/>
              <w:rPr>
                <w:sz w:val="28"/>
                <w:szCs w:val="28"/>
              </w:rPr>
            </w:pPr>
            <w:r w:rsidRPr="003E643A">
              <w:rPr>
                <w:rFonts w:hint="eastAsia"/>
                <w:sz w:val="28"/>
                <w:szCs w:val="28"/>
              </w:rPr>
              <w:t>項目</w:t>
            </w:r>
          </w:p>
        </w:tc>
        <w:tc>
          <w:tcPr>
            <w:tcW w:w="1567"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jc w:val="center"/>
              <w:rPr>
                <w:sz w:val="28"/>
                <w:szCs w:val="28"/>
              </w:rPr>
            </w:pPr>
            <w:r w:rsidRPr="003E643A">
              <w:rPr>
                <w:rFonts w:hint="eastAsia"/>
                <w:sz w:val="28"/>
                <w:szCs w:val="28"/>
              </w:rPr>
              <w:t>股份總數(股)</w:t>
            </w:r>
          </w:p>
        </w:tc>
        <w:tc>
          <w:tcPr>
            <w:tcW w:w="1276"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jc w:val="center"/>
              <w:rPr>
                <w:sz w:val="28"/>
                <w:szCs w:val="28"/>
              </w:rPr>
            </w:pPr>
            <w:r w:rsidRPr="003E643A">
              <w:rPr>
                <w:rFonts w:hint="eastAsia"/>
                <w:sz w:val="28"/>
                <w:szCs w:val="28"/>
              </w:rPr>
              <w:t>投資金額(元)</w:t>
            </w:r>
          </w:p>
        </w:tc>
        <w:tc>
          <w:tcPr>
            <w:tcW w:w="1134" w:type="dxa"/>
            <w:tcBorders>
              <w:top w:val="single" w:sz="4" w:space="0" w:color="auto"/>
              <w:left w:val="single" w:sz="4" w:space="0" w:color="auto"/>
              <w:bottom w:val="single" w:sz="4" w:space="0" w:color="auto"/>
              <w:right w:val="single" w:sz="4" w:space="0" w:color="auto"/>
            </w:tcBorders>
            <w:hideMark/>
          </w:tcPr>
          <w:p w:rsidR="009D7DFC" w:rsidRPr="003E643A" w:rsidRDefault="004916C9">
            <w:pPr>
              <w:pStyle w:val="10"/>
              <w:ind w:leftChars="0" w:left="0" w:firstLineChars="0" w:firstLine="0"/>
              <w:jc w:val="center"/>
              <w:rPr>
                <w:sz w:val="28"/>
                <w:szCs w:val="28"/>
              </w:rPr>
            </w:pPr>
            <w:r w:rsidRPr="003E643A">
              <w:rPr>
                <w:rFonts w:hint="eastAsia"/>
                <w:sz w:val="28"/>
                <w:szCs w:val="28"/>
              </w:rPr>
              <w:t>持有</w:t>
            </w:r>
            <w:r w:rsidR="009D7DFC" w:rsidRPr="003E643A">
              <w:rPr>
                <w:rFonts w:hint="eastAsia"/>
                <w:sz w:val="28"/>
                <w:szCs w:val="28"/>
              </w:rPr>
              <w:t>股份(股)</w:t>
            </w:r>
          </w:p>
        </w:tc>
        <w:tc>
          <w:tcPr>
            <w:tcW w:w="86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jc w:val="center"/>
              <w:rPr>
                <w:sz w:val="28"/>
                <w:szCs w:val="28"/>
              </w:rPr>
            </w:pPr>
            <w:r w:rsidRPr="003E643A">
              <w:rPr>
                <w:rFonts w:hint="eastAsia"/>
                <w:sz w:val="28"/>
                <w:szCs w:val="28"/>
              </w:rPr>
              <w:t>比率(%)</w:t>
            </w:r>
          </w:p>
        </w:tc>
      </w:tr>
      <w:tr w:rsidR="003E643A" w:rsidRPr="003E643A" w:rsidTr="009D7DFC">
        <w:trPr>
          <w:trHeight w:val="814"/>
        </w:trPr>
        <w:tc>
          <w:tcPr>
            <w:tcW w:w="413"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1</w:t>
            </w:r>
          </w:p>
        </w:tc>
        <w:tc>
          <w:tcPr>
            <w:tcW w:w="2088"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0"/>
              </w:rPr>
            </w:pPr>
            <w:r w:rsidRPr="003E643A">
              <w:rPr>
                <w:rFonts w:hint="eastAsia"/>
                <w:sz w:val="20"/>
              </w:rPr>
              <w:t>97.1.7-100.1.6</w:t>
            </w:r>
          </w:p>
          <w:p w:rsidR="009D7DFC" w:rsidRPr="003E643A" w:rsidRDefault="009D7DFC">
            <w:pPr>
              <w:pStyle w:val="10"/>
              <w:ind w:leftChars="0" w:left="0" w:firstLineChars="0" w:firstLine="0"/>
              <w:rPr>
                <w:sz w:val="20"/>
              </w:rPr>
            </w:pPr>
            <w:r w:rsidRPr="003E643A">
              <w:rPr>
                <w:rFonts w:hint="eastAsia"/>
                <w:sz w:val="20"/>
              </w:rPr>
              <w:t>97年1月17日經</w:t>
            </w:r>
            <w:proofErr w:type="gramStart"/>
            <w:r w:rsidRPr="003E643A">
              <w:rPr>
                <w:rFonts w:hint="eastAsia"/>
                <w:sz w:val="20"/>
              </w:rPr>
              <w:t>授中字</w:t>
            </w:r>
            <w:proofErr w:type="gramEnd"/>
            <w:r w:rsidRPr="003E643A">
              <w:rPr>
                <w:rFonts w:hint="eastAsia"/>
                <w:sz w:val="20"/>
              </w:rPr>
              <w:t>第09731591070號</w:t>
            </w:r>
          </w:p>
        </w:tc>
        <w:tc>
          <w:tcPr>
            <w:tcW w:w="118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設立登記表</w:t>
            </w:r>
          </w:p>
        </w:tc>
        <w:tc>
          <w:tcPr>
            <w:tcW w:w="1567"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1,000,000</w:t>
            </w:r>
          </w:p>
        </w:tc>
        <w:tc>
          <w:tcPr>
            <w:tcW w:w="1276"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400,000</w:t>
            </w:r>
          </w:p>
        </w:tc>
        <w:tc>
          <w:tcPr>
            <w:tcW w:w="113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40,000</w:t>
            </w:r>
          </w:p>
        </w:tc>
        <w:tc>
          <w:tcPr>
            <w:tcW w:w="86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4%</w:t>
            </w:r>
          </w:p>
        </w:tc>
      </w:tr>
      <w:tr w:rsidR="003E643A" w:rsidRPr="003E643A" w:rsidTr="009D7DFC">
        <w:tc>
          <w:tcPr>
            <w:tcW w:w="413"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2</w:t>
            </w:r>
          </w:p>
        </w:tc>
        <w:tc>
          <w:tcPr>
            <w:tcW w:w="2088"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0"/>
              </w:rPr>
            </w:pPr>
            <w:r w:rsidRPr="003E643A">
              <w:rPr>
                <w:rFonts w:hint="eastAsia"/>
                <w:sz w:val="20"/>
              </w:rPr>
              <w:t>97.1.7-100.1.6</w:t>
            </w:r>
          </w:p>
          <w:p w:rsidR="009D7DFC" w:rsidRPr="003E643A" w:rsidRDefault="009D7DFC">
            <w:pPr>
              <w:pStyle w:val="10"/>
              <w:ind w:leftChars="0" w:left="0" w:firstLineChars="0" w:firstLine="0"/>
              <w:rPr>
                <w:sz w:val="20"/>
              </w:rPr>
            </w:pPr>
            <w:r w:rsidRPr="003E643A">
              <w:rPr>
                <w:rFonts w:hint="eastAsia"/>
                <w:sz w:val="20"/>
              </w:rPr>
              <w:t>97年4月28日經</w:t>
            </w:r>
            <w:proofErr w:type="gramStart"/>
            <w:r w:rsidRPr="003E643A">
              <w:rPr>
                <w:rFonts w:hint="eastAsia"/>
                <w:sz w:val="20"/>
              </w:rPr>
              <w:t>授中字</w:t>
            </w:r>
            <w:proofErr w:type="gramEnd"/>
            <w:r w:rsidRPr="003E643A">
              <w:rPr>
                <w:rFonts w:hint="eastAsia"/>
                <w:sz w:val="20"/>
              </w:rPr>
              <w:t>第09732157500號</w:t>
            </w:r>
          </w:p>
        </w:tc>
        <w:tc>
          <w:tcPr>
            <w:tcW w:w="118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變更登記表</w:t>
            </w:r>
          </w:p>
        </w:tc>
        <w:tc>
          <w:tcPr>
            <w:tcW w:w="1567"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2,500,000</w:t>
            </w:r>
          </w:p>
        </w:tc>
        <w:tc>
          <w:tcPr>
            <w:tcW w:w="1276"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620,500</w:t>
            </w:r>
          </w:p>
        </w:tc>
        <w:tc>
          <w:tcPr>
            <w:tcW w:w="113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62,500</w:t>
            </w:r>
          </w:p>
        </w:tc>
        <w:tc>
          <w:tcPr>
            <w:tcW w:w="864" w:type="dxa"/>
            <w:tcBorders>
              <w:top w:val="single" w:sz="4" w:space="0" w:color="auto"/>
              <w:left w:val="single" w:sz="4" w:space="0" w:color="auto"/>
              <w:bottom w:val="single" w:sz="4" w:space="0" w:color="auto"/>
              <w:right w:val="single" w:sz="4" w:space="0" w:color="auto"/>
            </w:tcBorders>
            <w:hideMark/>
          </w:tcPr>
          <w:p w:rsidR="009D7DFC" w:rsidRPr="003E643A" w:rsidRDefault="009D7DFC">
            <w:pPr>
              <w:rPr>
                <w:sz w:val="28"/>
                <w:szCs w:val="28"/>
              </w:rPr>
            </w:pPr>
            <w:r w:rsidRPr="003E643A">
              <w:rPr>
                <w:rFonts w:hint="eastAsia"/>
                <w:sz w:val="28"/>
                <w:szCs w:val="28"/>
              </w:rPr>
              <w:t>2.5%</w:t>
            </w:r>
          </w:p>
        </w:tc>
      </w:tr>
      <w:tr w:rsidR="003E643A" w:rsidRPr="003E643A" w:rsidTr="009D7DFC">
        <w:tc>
          <w:tcPr>
            <w:tcW w:w="413"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3</w:t>
            </w:r>
          </w:p>
        </w:tc>
        <w:tc>
          <w:tcPr>
            <w:tcW w:w="2088"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0"/>
              </w:rPr>
            </w:pPr>
            <w:r w:rsidRPr="003E643A">
              <w:rPr>
                <w:rFonts w:hint="eastAsia"/>
                <w:sz w:val="20"/>
              </w:rPr>
              <w:t>100.3.21-103.3.20</w:t>
            </w:r>
          </w:p>
          <w:p w:rsidR="009D7DFC" w:rsidRPr="003E643A" w:rsidRDefault="009D7DFC">
            <w:pPr>
              <w:pStyle w:val="10"/>
              <w:ind w:leftChars="0" w:left="0" w:firstLineChars="0" w:firstLine="0"/>
              <w:rPr>
                <w:sz w:val="28"/>
                <w:szCs w:val="28"/>
              </w:rPr>
            </w:pPr>
            <w:r w:rsidRPr="003E643A">
              <w:rPr>
                <w:rFonts w:hint="eastAsia"/>
                <w:sz w:val="20"/>
              </w:rPr>
              <w:t>100年3月25日經</w:t>
            </w:r>
            <w:proofErr w:type="gramStart"/>
            <w:r w:rsidRPr="003E643A">
              <w:rPr>
                <w:rFonts w:hint="eastAsia"/>
                <w:sz w:val="20"/>
              </w:rPr>
              <w:t>授中字</w:t>
            </w:r>
            <w:proofErr w:type="gramEnd"/>
            <w:r w:rsidRPr="003E643A">
              <w:rPr>
                <w:rFonts w:hint="eastAsia"/>
                <w:sz w:val="20"/>
              </w:rPr>
              <w:t>第09731591070號</w:t>
            </w:r>
          </w:p>
        </w:tc>
        <w:tc>
          <w:tcPr>
            <w:tcW w:w="118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變更登記表</w:t>
            </w:r>
          </w:p>
        </w:tc>
        <w:tc>
          <w:tcPr>
            <w:tcW w:w="1567"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2,500,000</w:t>
            </w:r>
          </w:p>
        </w:tc>
        <w:tc>
          <w:tcPr>
            <w:tcW w:w="1276"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620,500</w:t>
            </w:r>
          </w:p>
        </w:tc>
        <w:tc>
          <w:tcPr>
            <w:tcW w:w="113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62,500</w:t>
            </w:r>
          </w:p>
        </w:tc>
        <w:tc>
          <w:tcPr>
            <w:tcW w:w="864" w:type="dxa"/>
            <w:tcBorders>
              <w:top w:val="single" w:sz="4" w:space="0" w:color="auto"/>
              <w:left w:val="single" w:sz="4" w:space="0" w:color="auto"/>
              <w:bottom w:val="single" w:sz="4" w:space="0" w:color="auto"/>
              <w:right w:val="single" w:sz="4" w:space="0" w:color="auto"/>
            </w:tcBorders>
            <w:hideMark/>
          </w:tcPr>
          <w:p w:rsidR="009D7DFC" w:rsidRPr="003E643A" w:rsidRDefault="009D7DFC">
            <w:pPr>
              <w:rPr>
                <w:sz w:val="28"/>
                <w:szCs w:val="28"/>
              </w:rPr>
            </w:pPr>
            <w:r w:rsidRPr="003E643A">
              <w:rPr>
                <w:rFonts w:hint="eastAsia"/>
                <w:sz w:val="28"/>
                <w:szCs w:val="28"/>
              </w:rPr>
              <w:t>2.5%</w:t>
            </w:r>
          </w:p>
        </w:tc>
      </w:tr>
      <w:tr w:rsidR="003E643A" w:rsidRPr="003E643A" w:rsidTr="009D7DFC">
        <w:tc>
          <w:tcPr>
            <w:tcW w:w="413"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4</w:t>
            </w:r>
          </w:p>
        </w:tc>
        <w:tc>
          <w:tcPr>
            <w:tcW w:w="2088"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0"/>
              </w:rPr>
            </w:pPr>
            <w:r w:rsidRPr="003E643A">
              <w:rPr>
                <w:rFonts w:hint="eastAsia"/>
                <w:sz w:val="20"/>
              </w:rPr>
              <w:t>100.3.21-103.3.20</w:t>
            </w:r>
          </w:p>
          <w:p w:rsidR="009D7DFC" w:rsidRPr="003E643A" w:rsidRDefault="009D7DFC">
            <w:pPr>
              <w:pStyle w:val="10"/>
              <w:ind w:leftChars="0" w:left="0" w:firstLineChars="0" w:firstLine="0"/>
              <w:rPr>
                <w:sz w:val="28"/>
                <w:szCs w:val="28"/>
              </w:rPr>
            </w:pPr>
            <w:proofErr w:type="gramStart"/>
            <w:r w:rsidRPr="003E643A">
              <w:rPr>
                <w:rFonts w:hint="eastAsia"/>
                <w:sz w:val="20"/>
              </w:rPr>
              <w:t>103年12月9日府經工商</w:t>
            </w:r>
            <w:proofErr w:type="gramEnd"/>
            <w:r w:rsidRPr="003E643A">
              <w:rPr>
                <w:rFonts w:hint="eastAsia"/>
                <w:sz w:val="20"/>
              </w:rPr>
              <w:t>字第103111903090號</w:t>
            </w:r>
          </w:p>
        </w:tc>
        <w:tc>
          <w:tcPr>
            <w:tcW w:w="118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變更登記表</w:t>
            </w:r>
          </w:p>
        </w:tc>
        <w:tc>
          <w:tcPr>
            <w:tcW w:w="1567"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2,500,000</w:t>
            </w:r>
          </w:p>
        </w:tc>
        <w:tc>
          <w:tcPr>
            <w:tcW w:w="1276"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620,500</w:t>
            </w:r>
          </w:p>
        </w:tc>
        <w:tc>
          <w:tcPr>
            <w:tcW w:w="113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62,500</w:t>
            </w:r>
          </w:p>
        </w:tc>
        <w:tc>
          <w:tcPr>
            <w:tcW w:w="864" w:type="dxa"/>
            <w:tcBorders>
              <w:top w:val="single" w:sz="4" w:space="0" w:color="auto"/>
              <w:left w:val="single" w:sz="4" w:space="0" w:color="auto"/>
              <w:bottom w:val="single" w:sz="4" w:space="0" w:color="auto"/>
              <w:right w:val="single" w:sz="4" w:space="0" w:color="auto"/>
            </w:tcBorders>
            <w:hideMark/>
          </w:tcPr>
          <w:p w:rsidR="009D7DFC" w:rsidRPr="003E643A" w:rsidRDefault="009D7DFC">
            <w:pPr>
              <w:rPr>
                <w:sz w:val="28"/>
                <w:szCs w:val="28"/>
              </w:rPr>
            </w:pPr>
            <w:r w:rsidRPr="003E643A">
              <w:rPr>
                <w:rFonts w:hint="eastAsia"/>
                <w:sz w:val="28"/>
                <w:szCs w:val="28"/>
              </w:rPr>
              <w:t>2.5%</w:t>
            </w:r>
          </w:p>
        </w:tc>
      </w:tr>
      <w:tr w:rsidR="003E643A" w:rsidRPr="003E643A" w:rsidTr="009D7DFC">
        <w:tc>
          <w:tcPr>
            <w:tcW w:w="413"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5</w:t>
            </w:r>
          </w:p>
        </w:tc>
        <w:tc>
          <w:tcPr>
            <w:tcW w:w="2088"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0"/>
              </w:rPr>
            </w:pPr>
            <w:r w:rsidRPr="003E643A">
              <w:rPr>
                <w:rFonts w:hint="eastAsia"/>
                <w:sz w:val="20"/>
              </w:rPr>
              <w:t>103.12.8-106.12.7</w:t>
            </w:r>
          </w:p>
          <w:p w:rsidR="009D7DFC" w:rsidRPr="003E643A" w:rsidRDefault="009D7DFC">
            <w:pPr>
              <w:pStyle w:val="10"/>
              <w:ind w:leftChars="0" w:left="0" w:firstLineChars="0" w:firstLine="0"/>
              <w:rPr>
                <w:sz w:val="28"/>
                <w:szCs w:val="28"/>
              </w:rPr>
            </w:pPr>
            <w:proofErr w:type="gramStart"/>
            <w:r w:rsidRPr="003E643A">
              <w:rPr>
                <w:rFonts w:hint="eastAsia"/>
                <w:sz w:val="20"/>
              </w:rPr>
              <w:t>103年12月10日府經工商</w:t>
            </w:r>
            <w:proofErr w:type="gramEnd"/>
            <w:r w:rsidRPr="003E643A">
              <w:rPr>
                <w:rFonts w:hint="eastAsia"/>
                <w:sz w:val="20"/>
              </w:rPr>
              <w:t>字第10311194530號</w:t>
            </w:r>
          </w:p>
        </w:tc>
        <w:tc>
          <w:tcPr>
            <w:tcW w:w="118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變更登記表</w:t>
            </w:r>
          </w:p>
        </w:tc>
        <w:tc>
          <w:tcPr>
            <w:tcW w:w="1567"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2,500,000</w:t>
            </w:r>
          </w:p>
        </w:tc>
        <w:tc>
          <w:tcPr>
            <w:tcW w:w="1276"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620,500</w:t>
            </w:r>
          </w:p>
        </w:tc>
        <w:tc>
          <w:tcPr>
            <w:tcW w:w="113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62,500</w:t>
            </w:r>
          </w:p>
        </w:tc>
        <w:tc>
          <w:tcPr>
            <w:tcW w:w="864" w:type="dxa"/>
            <w:tcBorders>
              <w:top w:val="single" w:sz="4" w:space="0" w:color="auto"/>
              <w:left w:val="single" w:sz="4" w:space="0" w:color="auto"/>
              <w:bottom w:val="single" w:sz="4" w:space="0" w:color="auto"/>
              <w:right w:val="single" w:sz="4" w:space="0" w:color="auto"/>
            </w:tcBorders>
            <w:hideMark/>
          </w:tcPr>
          <w:p w:rsidR="009D7DFC" w:rsidRPr="003E643A" w:rsidRDefault="009D7DFC">
            <w:pPr>
              <w:rPr>
                <w:sz w:val="28"/>
                <w:szCs w:val="28"/>
              </w:rPr>
            </w:pPr>
            <w:r w:rsidRPr="003E643A">
              <w:rPr>
                <w:rFonts w:hint="eastAsia"/>
                <w:sz w:val="28"/>
                <w:szCs w:val="28"/>
              </w:rPr>
              <w:t>2.5%</w:t>
            </w:r>
          </w:p>
        </w:tc>
      </w:tr>
      <w:tr w:rsidR="003E643A" w:rsidRPr="003E643A" w:rsidTr="009D7DFC">
        <w:tc>
          <w:tcPr>
            <w:tcW w:w="413"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6</w:t>
            </w:r>
          </w:p>
        </w:tc>
        <w:tc>
          <w:tcPr>
            <w:tcW w:w="2088"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0"/>
              </w:rPr>
            </w:pPr>
            <w:r w:rsidRPr="003E643A">
              <w:rPr>
                <w:rFonts w:hint="eastAsia"/>
                <w:sz w:val="20"/>
              </w:rPr>
              <w:t>103.12.8-106.12.7</w:t>
            </w:r>
          </w:p>
          <w:p w:rsidR="009D7DFC" w:rsidRPr="003E643A" w:rsidRDefault="009D7DFC">
            <w:pPr>
              <w:pStyle w:val="10"/>
              <w:ind w:leftChars="0" w:left="0" w:firstLineChars="0" w:firstLine="0"/>
              <w:rPr>
                <w:sz w:val="28"/>
                <w:szCs w:val="28"/>
              </w:rPr>
            </w:pPr>
            <w:proofErr w:type="gramStart"/>
            <w:r w:rsidRPr="003E643A">
              <w:rPr>
                <w:rFonts w:hint="eastAsia"/>
                <w:sz w:val="20"/>
              </w:rPr>
              <w:t>104年5月27日府經工商</w:t>
            </w:r>
            <w:proofErr w:type="gramEnd"/>
            <w:r w:rsidRPr="003E643A">
              <w:rPr>
                <w:rFonts w:hint="eastAsia"/>
                <w:sz w:val="20"/>
              </w:rPr>
              <w:t>字第10401761550號</w:t>
            </w:r>
          </w:p>
        </w:tc>
        <w:tc>
          <w:tcPr>
            <w:tcW w:w="1184" w:type="dxa"/>
            <w:tcBorders>
              <w:top w:val="single" w:sz="4" w:space="0" w:color="auto"/>
              <w:left w:val="single" w:sz="4" w:space="0" w:color="auto"/>
              <w:bottom w:val="single" w:sz="4" w:space="0" w:color="auto"/>
              <w:right w:val="single" w:sz="4" w:space="0" w:color="auto"/>
            </w:tcBorders>
            <w:hideMark/>
          </w:tcPr>
          <w:p w:rsidR="009D7DFC" w:rsidRPr="003E643A" w:rsidRDefault="009D7DFC">
            <w:pPr>
              <w:pStyle w:val="10"/>
              <w:ind w:leftChars="0" w:left="0" w:firstLineChars="0" w:firstLine="0"/>
              <w:rPr>
                <w:sz w:val="28"/>
                <w:szCs w:val="28"/>
              </w:rPr>
            </w:pPr>
            <w:r w:rsidRPr="003E643A">
              <w:rPr>
                <w:rFonts w:hint="eastAsia"/>
                <w:sz w:val="28"/>
                <w:szCs w:val="28"/>
              </w:rPr>
              <w:t>變更登記表</w:t>
            </w:r>
          </w:p>
        </w:tc>
        <w:tc>
          <w:tcPr>
            <w:tcW w:w="4841" w:type="dxa"/>
            <w:gridSpan w:val="4"/>
            <w:tcBorders>
              <w:top w:val="single" w:sz="4" w:space="0" w:color="auto"/>
              <w:left w:val="single" w:sz="4" w:space="0" w:color="auto"/>
              <w:bottom w:val="single" w:sz="4" w:space="0" w:color="auto"/>
              <w:right w:val="single" w:sz="4" w:space="0" w:color="auto"/>
            </w:tcBorders>
            <w:hideMark/>
          </w:tcPr>
          <w:p w:rsidR="009D7DFC" w:rsidRPr="003E643A" w:rsidRDefault="009D7DFC" w:rsidP="00B259ED">
            <w:pPr>
              <w:rPr>
                <w:sz w:val="28"/>
                <w:szCs w:val="28"/>
              </w:rPr>
            </w:pPr>
            <w:r w:rsidRPr="003E643A">
              <w:rPr>
                <w:rFonts w:hint="eastAsia"/>
                <w:sz w:val="28"/>
                <w:szCs w:val="28"/>
              </w:rPr>
              <w:t>吳俊良</w:t>
            </w:r>
            <w:r w:rsidRPr="003E643A">
              <w:rPr>
                <w:rFonts w:hAnsi="標楷體" w:hint="eastAsia"/>
                <w:sz w:val="28"/>
                <w:szCs w:val="28"/>
              </w:rPr>
              <w:t>董事於104年5月8日辭職，</w:t>
            </w:r>
            <w:proofErr w:type="gramStart"/>
            <w:r w:rsidRPr="003E643A">
              <w:rPr>
                <w:rFonts w:hAnsi="標楷體" w:hint="eastAsia"/>
                <w:sz w:val="28"/>
                <w:szCs w:val="28"/>
              </w:rPr>
              <w:t>精茂公司</w:t>
            </w:r>
            <w:proofErr w:type="gramEnd"/>
            <w:r w:rsidRPr="003E643A">
              <w:rPr>
                <w:rFonts w:hAnsi="標楷體" w:hint="eastAsia"/>
                <w:sz w:val="28"/>
                <w:szCs w:val="28"/>
              </w:rPr>
              <w:t>於104年5月22日補選張</w:t>
            </w:r>
            <w:r w:rsidR="00B259ED" w:rsidRPr="003E643A">
              <w:rPr>
                <w:rFonts w:hAnsi="標楷體" w:hint="eastAsia"/>
                <w:sz w:val="28"/>
                <w:szCs w:val="28"/>
              </w:rPr>
              <w:t>○</w:t>
            </w:r>
            <w:r w:rsidRPr="003E643A">
              <w:rPr>
                <w:rFonts w:hAnsi="標楷體" w:hint="eastAsia"/>
                <w:sz w:val="28"/>
                <w:szCs w:val="28"/>
              </w:rPr>
              <w:t>寛為新任董事，臺南市政府於104年5月27日准予董事解任變更登記。</w:t>
            </w:r>
          </w:p>
        </w:tc>
      </w:tr>
    </w:tbl>
    <w:p w:rsidR="00A0553C" w:rsidRPr="003E643A" w:rsidRDefault="00A0553C" w:rsidP="002D207B">
      <w:pPr>
        <w:pStyle w:val="20"/>
        <w:ind w:leftChars="125" w:left="1358" w:hangingChars="333" w:hanging="933"/>
        <w:rPr>
          <w:rFonts w:hAnsi="標楷體"/>
          <w:szCs w:val="32"/>
        </w:rPr>
      </w:pPr>
      <w:r w:rsidRPr="003E643A">
        <w:rPr>
          <w:rFonts w:hAnsi="標楷體" w:hint="eastAsia"/>
          <w:sz w:val="26"/>
          <w:szCs w:val="26"/>
        </w:rPr>
        <w:t>資料來源：</w:t>
      </w:r>
      <w:proofErr w:type="gramStart"/>
      <w:r w:rsidRPr="003E643A">
        <w:rPr>
          <w:rFonts w:hAnsi="標楷體" w:hint="eastAsia"/>
          <w:sz w:val="26"/>
          <w:szCs w:val="26"/>
        </w:rPr>
        <w:t>臺</w:t>
      </w:r>
      <w:proofErr w:type="gramEnd"/>
      <w:r w:rsidRPr="003E643A">
        <w:rPr>
          <w:rFonts w:hAnsi="標楷體" w:hint="eastAsia"/>
          <w:sz w:val="26"/>
          <w:szCs w:val="26"/>
        </w:rPr>
        <w:t>南市政府</w:t>
      </w:r>
      <w:proofErr w:type="gramStart"/>
      <w:r w:rsidRPr="003E643A">
        <w:rPr>
          <w:rFonts w:hAnsi="標楷體" w:hint="eastAsia"/>
          <w:sz w:val="26"/>
          <w:szCs w:val="26"/>
        </w:rPr>
        <w:t>105年6月8日府經工商</w:t>
      </w:r>
      <w:proofErr w:type="gramEnd"/>
      <w:r w:rsidRPr="003E643A">
        <w:rPr>
          <w:rFonts w:hAnsi="標楷體" w:hint="eastAsia"/>
          <w:sz w:val="26"/>
          <w:szCs w:val="26"/>
        </w:rPr>
        <w:t>字第10503454820號函</w:t>
      </w:r>
    </w:p>
    <w:p w:rsidR="005733D7" w:rsidRPr="003E643A" w:rsidRDefault="00F50194" w:rsidP="003C3F7A">
      <w:pPr>
        <w:pStyle w:val="3"/>
      </w:pPr>
      <w:r w:rsidRPr="003E643A">
        <w:rPr>
          <w:rFonts w:hAnsi="標楷體" w:hint="eastAsia"/>
          <w:szCs w:val="32"/>
        </w:rPr>
        <w:lastRenderedPageBreak/>
        <w:t>吳俊良</w:t>
      </w:r>
      <w:r w:rsidR="009D7DFC" w:rsidRPr="003E643A">
        <w:rPr>
          <w:rFonts w:hint="eastAsia"/>
        </w:rPr>
        <w:t>董事</w:t>
      </w:r>
      <w:r w:rsidR="005733D7" w:rsidRPr="003E643A">
        <w:rPr>
          <w:rFonts w:hAnsi="標楷體" w:hint="eastAsia"/>
          <w:szCs w:val="32"/>
        </w:rPr>
        <w:t>無</w:t>
      </w:r>
      <w:proofErr w:type="gramStart"/>
      <w:r w:rsidR="005733D7" w:rsidRPr="003E643A">
        <w:rPr>
          <w:rFonts w:hAnsi="標楷體" w:hint="eastAsia"/>
          <w:szCs w:val="32"/>
        </w:rPr>
        <w:t>支領</w:t>
      </w:r>
      <w:r w:rsidR="007C5A97" w:rsidRPr="003E643A">
        <w:rPr>
          <w:rFonts w:hAnsi="標楷體" w:hint="eastAsia"/>
          <w:szCs w:val="32"/>
        </w:rPr>
        <w:t>精茂公司</w:t>
      </w:r>
      <w:proofErr w:type="gramEnd"/>
      <w:r w:rsidR="005733D7" w:rsidRPr="003E643A">
        <w:rPr>
          <w:rFonts w:hAnsi="標楷體" w:hint="eastAsia"/>
          <w:szCs w:val="32"/>
        </w:rPr>
        <w:t>之報酬、</w:t>
      </w:r>
      <w:proofErr w:type="gramStart"/>
      <w:r w:rsidR="009C4344" w:rsidRPr="003E643A">
        <w:rPr>
          <w:rFonts w:hAnsi="標楷體" w:hint="eastAsia"/>
          <w:szCs w:val="32"/>
        </w:rPr>
        <w:t>無</w:t>
      </w:r>
      <w:r w:rsidR="005733D7" w:rsidRPr="003E643A">
        <w:rPr>
          <w:rFonts w:hAnsi="標楷體" w:hint="eastAsia"/>
          <w:szCs w:val="32"/>
        </w:rPr>
        <w:t>配</w:t>
      </w:r>
      <w:r w:rsidR="003F25D7" w:rsidRPr="003E643A">
        <w:rPr>
          <w:rFonts w:hAnsi="標楷體" w:hint="eastAsia"/>
          <w:szCs w:val="32"/>
        </w:rPr>
        <w:t>受</w:t>
      </w:r>
      <w:proofErr w:type="gramEnd"/>
      <w:r w:rsidR="005733D7" w:rsidRPr="003E643A">
        <w:rPr>
          <w:rFonts w:hAnsi="標楷體" w:hint="eastAsia"/>
          <w:szCs w:val="32"/>
        </w:rPr>
        <w:t>股</w:t>
      </w:r>
      <w:r w:rsidR="009C4344" w:rsidRPr="003E643A">
        <w:rPr>
          <w:rFonts w:hAnsi="標楷體" w:hint="eastAsia"/>
          <w:szCs w:val="32"/>
        </w:rPr>
        <w:t>份</w:t>
      </w:r>
      <w:r w:rsidR="005733D7" w:rsidRPr="003E643A">
        <w:rPr>
          <w:rFonts w:hAnsi="標楷體" w:hint="eastAsia"/>
          <w:szCs w:val="32"/>
        </w:rPr>
        <w:t>、</w:t>
      </w:r>
      <w:r w:rsidR="009D7DFC" w:rsidRPr="003E643A">
        <w:rPr>
          <w:rFonts w:hAnsi="標楷體" w:hint="eastAsia"/>
          <w:szCs w:val="32"/>
        </w:rPr>
        <w:t>現金股利</w:t>
      </w:r>
      <w:r w:rsidR="009C4344" w:rsidRPr="003E643A">
        <w:rPr>
          <w:rFonts w:hAnsi="標楷體" w:hint="eastAsia"/>
          <w:szCs w:val="32"/>
        </w:rPr>
        <w:t>：</w:t>
      </w:r>
    </w:p>
    <w:p w:rsidR="001B1DFE" w:rsidRPr="003E643A" w:rsidRDefault="00004B0E" w:rsidP="0090108B">
      <w:pPr>
        <w:pStyle w:val="4"/>
        <w:ind w:left="1701"/>
      </w:pPr>
      <w:r w:rsidRPr="003E643A">
        <w:rPr>
          <w:rFonts w:hint="eastAsia"/>
          <w:szCs w:val="48"/>
        </w:rPr>
        <w:t>查</w:t>
      </w:r>
      <w:r w:rsidR="000862B7" w:rsidRPr="003E643A">
        <w:rPr>
          <w:rFonts w:hint="eastAsia"/>
          <w:szCs w:val="48"/>
        </w:rPr>
        <w:t>吳俊良</w:t>
      </w:r>
      <w:r w:rsidR="009D7DFC" w:rsidRPr="003E643A">
        <w:rPr>
          <w:rFonts w:hint="eastAsia"/>
        </w:rPr>
        <w:t>董事</w:t>
      </w:r>
      <w:r w:rsidR="000862B7" w:rsidRPr="003E643A">
        <w:rPr>
          <w:rFonts w:hAnsi="標楷體" w:hint="eastAsia"/>
          <w:szCs w:val="32"/>
        </w:rPr>
        <w:t>於「國立成功大學教職員兼職未事先報准原因說明表」自稱，</w:t>
      </w:r>
      <w:proofErr w:type="gramStart"/>
      <w:r w:rsidR="000862B7" w:rsidRPr="003E643A">
        <w:rPr>
          <w:rFonts w:hAnsi="標楷體" w:hint="eastAsia"/>
          <w:szCs w:val="32"/>
        </w:rPr>
        <w:t>兼任精茂公司</w:t>
      </w:r>
      <w:proofErr w:type="gramEnd"/>
      <w:r w:rsidR="000862B7" w:rsidRPr="003E643A">
        <w:rPr>
          <w:rFonts w:hAnsi="標楷體" w:hint="eastAsia"/>
          <w:szCs w:val="32"/>
        </w:rPr>
        <w:t>之董事</w:t>
      </w:r>
      <w:proofErr w:type="gramStart"/>
      <w:r w:rsidR="000862B7" w:rsidRPr="003E643A">
        <w:rPr>
          <w:rFonts w:hAnsi="標楷體" w:hint="eastAsia"/>
          <w:szCs w:val="32"/>
        </w:rPr>
        <w:t>期間，未支</w:t>
      </w:r>
      <w:proofErr w:type="gramEnd"/>
      <w:r w:rsidR="000862B7" w:rsidRPr="003E643A">
        <w:rPr>
          <w:rFonts w:hAnsi="標楷體" w:hint="eastAsia"/>
          <w:szCs w:val="32"/>
        </w:rPr>
        <w:t>薪及未支領報酬。</w:t>
      </w:r>
      <w:r w:rsidR="001B1DFE" w:rsidRPr="003E643A">
        <w:rPr>
          <w:rFonts w:hAnsi="標楷體" w:hint="eastAsia"/>
          <w:szCs w:val="32"/>
        </w:rPr>
        <w:t>又本院詢問</w:t>
      </w:r>
      <w:r w:rsidR="00A45D41" w:rsidRPr="003E643A">
        <w:rPr>
          <w:rFonts w:hAnsi="標楷體" w:hint="eastAsia"/>
          <w:szCs w:val="32"/>
        </w:rPr>
        <w:t>時</w:t>
      </w:r>
      <w:r w:rsidR="00F50194" w:rsidRPr="003E643A">
        <w:rPr>
          <w:rFonts w:hAnsi="標楷體" w:hint="eastAsia"/>
          <w:szCs w:val="32"/>
        </w:rPr>
        <w:t>吳俊良副教授</w:t>
      </w:r>
      <w:r w:rsidR="00F409FD" w:rsidRPr="003E643A">
        <w:rPr>
          <w:rFonts w:hAnsi="標楷體" w:hint="eastAsia"/>
          <w:szCs w:val="32"/>
        </w:rPr>
        <w:t>亦稱</w:t>
      </w:r>
      <w:r w:rsidR="009C4344" w:rsidRPr="003E643A">
        <w:rPr>
          <w:rFonts w:hAnsi="標楷體" w:hint="eastAsia"/>
          <w:szCs w:val="32"/>
        </w:rPr>
        <w:t>，</w:t>
      </w:r>
      <w:r w:rsidR="008C0243" w:rsidRPr="003E643A">
        <w:rPr>
          <w:rFonts w:hint="eastAsia"/>
        </w:rPr>
        <w:t>未支領報酬</w:t>
      </w:r>
      <w:r w:rsidR="00F409FD" w:rsidRPr="003E643A">
        <w:rPr>
          <w:rFonts w:hAnsi="標楷體" w:hint="eastAsia"/>
          <w:szCs w:val="32"/>
        </w:rPr>
        <w:t>。</w:t>
      </w:r>
    </w:p>
    <w:p w:rsidR="008C0243" w:rsidRPr="003E643A" w:rsidRDefault="00004B0E" w:rsidP="0090108B">
      <w:pPr>
        <w:pStyle w:val="4"/>
        <w:ind w:left="1701"/>
        <w:rPr>
          <w:szCs w:val="32"/>
        </w:rPr>
      </w:pPr>
      <w:proofErr w:type="gramStart"/>
      <w:r w:rsidRPr="003E643A">
        <w:rPr>
          <w:rFonts w:hAnsi="標楷體" w:hint="eastAsia"/>
          <w:szCs w:val="32"/>
        </w:rPr>
        <w:t>查</w:t>
      </w:r>
      <w:r w:rsidR="008C0243" w:rsidRPr="003E643A">
        <w:rPr>
          <w:rFonts w:hAnsi="標楷體" w:hint="eastAsia"/>
          <w:szCs w:val="32"/>
        </w:rPr>
        <w:t>精茂</w:t>
      </w:r>
      <w:proofErr w:type="gramEnd"/>
      <w:r w:rsidR="008C0243" w:rsidRPr="003E643A">
        <w:rPr>
          <w:rFonts w:hAnsi="標楷體" w:hint="eastAsia"/>
          <w:szCs w:val="32"/>
        </w:rPr>
        <w:t>公司105年6月8日說明書載，</w:t>
      </w:r>
      <w:r w:rsidR="008C0243" w:rsidRPr="003E643A">
        <w:rPr>
          <w:rFonts w:hint="eastAsia"/>
        </w:rPr>
        <w:t>吳俊良</w:t>
      </w:r>
      <w:r w:rsidR="00B259ED" w:rsidRPr="003E643A">
        <w:rPr>
          <w:rFonts w:hint="eastAsia"/>
        </w:rPr>
        <w:t>董事</w:t>
      </w:r>
      <w:r w:rsidR="008C0243" w:rsidRPr="003E643A">
        <w:rPr>
          <w:rFonts w:hint="eastAsia"/>
        </w:rPr>
        <w:t>於擔任該公司董事</w:t>
      </w:r>
      <w:proofErr w:type="gramStart"/>
      <w:r w:rsidR="008C0243" w:rsidRPr="003E643A">
        <w:rPr>
          <w:rFonts w:hint="eastAsia"/>
        </w:rPr>
        <w:t>期間，</w:t>
      </w:r>
      <w:proofErr w:type="gramEnd"/>
      <w:r w:rsidR="008C0243" w:rsidRPr="003E643A">
        <w:rPr>
          <w:rFonts w:hint="eastAsia"/>
        </w:rPr>
        <w:t>並無支領薪資酬勞、該公司亦無配發股票、現金股利。</w:t>
      </w:r>
    </w:p>
    <w:p w:rsidR="00AF5D05" w:rsidRPr="003E643A" w:rsidRDefault="00004B0E" w:rsidP="0090108B">
      <w:pPr>
        <w:pStyle w:val="4"/>
        <w:ind w:left="1701"/>
        <w:rPr>
          <w:szCs w:val="32"/>
        </w:rPr>
      </w:pPr>
      <w:r w:rsidRPr="003E643A">
        <w:rPr>
          <w:rFonts w:hint="eastAsia"/>
          <w:szCs w:val="48"/>
        </w:rPr>
        <w:t>據</w:t>
      </w:r>
      <w:r w:rsidR="004B4171" w:rsidRPr="003E643A">
        <w:rPr>
          <w:rFonts w:hint="eastAsia"/>
        </w:rPr>
        <w:t>財政部南區國稅局新化</w:t>
      </w:r>
      <w:proofErr w:type="gramStart"/>
      <w:r w:rsidR="004B4171" w:rsidRPr="003E643A">
        <w:rPr>
          <w:rFonts w:hint="eastAsia"/>
        </w:rPr>
        <w:t>稽</w:t>
      </w:r>
      <w:proofErr w:type="gramEnd"/>
      <w:r w:rsidR="004B4171" w:rsidRPr="003E643A">
        <w:rPr>
          <w:rFonts w:hint="eastAsia"/>
        </w:rPr>
        <w:t>徵所105年6月4日南區國稅新化</w:t>
      </w:r>
      <w:proofErr w:type="gramStart"/>
      <w:r w:rsidR="004B4171" w:rsidRPr="003E643A">
        <w:rPr>
          <w:rFonts w:hint="eastAsia"/>
        </w:rPr>
        <w:t>綜所字</w:t>
      </w:r>
      <w:proofErr w:type="gramEnd"/>
      <w:r w:rsidR="004B4171" w:rsidRPr="003E643A">
        <w:rPr>
          <w:rFonts w:hint="eastAsia"/>
        </w:rPr>
        <w:t>第1051547006號函，檢附之財政部南區國稅局97-</w:t>
      </w:r>
      <w:proofErr w:type="gramStart"/>
      <w:r w:rsidR="004B4171" w:rsidRPr="003E643A">
        <w:rPr>
          <w:rFonts w:hint="eastAsia"/>
        </w:rPr>
        <w:t>103</w:t>
      </w:r>
      <w:proofErr w:type="gramEnd"/>
      <w:r w:rsidR="004B4171" w:rsidRPr="003E643A">
        <w:rPr>
          <w:rFonts w:hint="eastAsia"/>
        </w:rPr>
        <w:t>年度綜合所得稅各類所得資料清單、財政部南區國稅局97-</w:t>
      </w:r>
      <w:proofErr w:type="gramStart"/>
      <w:r w:rsidR="004B4171" w:rsidRPr="003E643A">
        <w:rPr>
          <w:rFonts w:hint="eastAsia"/>
        </w:rPr>
        <w:t>103</w:t>
      </w:r>
      <w:proofErr w:type="gramEnd"/>
      <w:r w:rsidR="004B4171" w:rsidRPr="003E643A">
        <w:rPr>
          <w:rFonts w:hint="eastAsia"/>
        </w:rPr>
        <w:t>年度申報核定綜合所得稅核定資料清單</w:t>
      </w:r>
      <w:r w:rsidR="00EC3666" w:rsidRPr="003E643A">
        <w:rPr>
          <w:rFonts w:hint="eastAsia"/>
        </w:rPr>
        <w:t>顯</w:t>
      </w:r>
      <w:r w:rsidR="004B4171" w:rsidRPr="003E643A">
        <w:rPr>
          <w:rFonts w:hint="eastAsia"/>
        </w:rPr>
        <w:t>示，吳俊良董事無</w:t>
      </w:r>
      <w:proofErr w:type="gramStart"/>
      <w:r w:rsidR="004B4171" w:rsidRPr="003E643A">
        <w:rPr>
          <w:rFonts w:hint="eastAsia"/>
        </w:rPr>
        <w:t>支領精茂公司</w:t>
      </w:r>
      <w:proofErr w:type="gramEnd"/>
      <w:r w:rsidR="004B4171" w:rsidRPr="003E643A">
        <w:rPr>
          <w:rFonts w:hint="eastAsia"/>
        </w:rPr>
        <w:t>之各類所得。</w:t>
      </w:r>
    </w:p>
    <w:p w:rsidR="00E3218D" w:rsidRPr="003E643A" w:rsidRDefault="009515A6" w:rsidP="00E3218D">
      <w:pPr>
        <w:pStyle w:val="3"/>
      </w:pPr>
      <w:r w:rsidRPr="003E643A">
        <w:rPr>
          <w:rFonts w:hint="eastAsia"/>
        </w:rPr>
        <w:t>綜上，</w:t>
      </w:r>
      <w:r w:rsidR="00004B0E" w:rsidRPr="003E643A">
        <w:rPr>
          <w:rFonts w:hint="eastAsia"/>
        </w:rPr>
        <w:t>吳俊良</w:t>
      </w:r>
      <w:r w:rsidR="009D7DFC" w:rsidRPr="003E643A">
        <w:rPr>
          <w:rFonts w:hint="eastAsia"/>
        </w:rPr>
        <w:t>董事</w:t>
      </w:r>
      <w:proofErr w:type="gramStart"/>
      <w:r w:rsidR="00004B0E" w:rsidRPr="003E643A">
        <w:rPr>
          <w:rFonts w:hint="eastAsia"/>
        </w:rPr>
        <w:t>投資精茂公司</w:t>
      </w:r>
      <w:proofErr w:type="gramEnd"/>
      <w:r w:rsidR="00004B0E" w:rsidRPr="003E643A">
        <w:rPr>
          <w:rFonts w:hint="eastAsia"/>
        </w:rPr>
        <w:t>於97年1月17日投資、持股百分比為4%；於97年4月28日、100年3月25日、103年12月9、10日投資、持股百分比為2.5%，</w:t>
      </w:r>
      <w:r w:rsidR="00004B0E" w:rsidRPr="003E643A">
        <w:rPr>
          <w:rFonts w:hAnsi="標楷體" w:hint="eastAsia"/>
          <w:szCs w:val="32"/>
        </w:rPr>
        <w:t>未違反</w:t>
      </w:r>
      <w:r w:rsidR="00004B0E" w:rsidRPr="003E643A">
        <w:rPr>
          <w:rFonts w:hint="eastAsia"/>
        </w:rPr>
        <w:t>公務員服務法第13條第1項但書規定，投資所有股份總額未超過其所投資公司股本總額百分之十，另其亦未</w:t>
      </w:r>
      <w:proofErr w:type="gramStart"/>
      <w:r w:rsidR="00004B0E" w:rsidRPr="003E643A">
        <w:rPr>
          <w:rFonts w:hAnsi="標楷體" w:hint="eastAsia"/>
          <w:szCs w:val="32"/>
        </w:rPr>
        <w:t>支領精茂公司</w:t>
      </w:r>
      <w:proofErr w:type="gramEnd"/>
      <w:r w:rsidR="00004B0E" w:rsidRPr="003E643A">
        <w:rPr>
          <w:rFonts w:hAnsi="標楷體" w:hint="eastAsia"/>
          <w:szCs w:val="32"/>
        </w:rPr>
        <w:t>之報酬、</w:t>
      </w:r>
      <w:proofErr w:type="gramStart"/>
      <w:r w:rsidR="00004B0E" w:rsidRPr="003E643A">
        <w:rPr>
          <w:rFonts w:hint="eastAsia"/>
        </w:rPr>
        <w:t>無配受</w:t>
      </w:r>
      <w:proofErr w:type="gramEnd"/>
      <w:r w:rsidR="00004B0E" w:rsidRPr="003E643A">
        <w:rPr>
          <w:rFonts w:hint="eastAsia"/>
        </w:rPr>
        <w:t>股份、現金股利，核無違失。</w:t>
      </w:r>
    </w:p>
    <w:p w:rsidR="00E25849" w:rsidRPr="003E643A"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3E643A">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3E643A">
        <w:rPr>
          <w:rFonts w:hint="eastAsia"/>
        </w:rPr>
        <w:lastRenderedPageBreak/>
        <w:t>處理辦法：</w:t>
      </w:r>
      <w:bookmarkStart w:id="74" w:name="_GoBack"/>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7A36CD" w:rsidRPr="003E643A" w:rsidRDefault="00C61F8B" w:rsidP="00FB7770">
      <w:pPr>
        <w:pStyle w:val="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3E643A">
        <w:rPr>
          <w:rFonts w:hint="eastAsia"/>
        </w:rPr>
        <w:t>調查意見</w:t>
      </w:r>
      <w:r w:rsidR="009D7DFC" w:rsidRPr="003E643A">
        <w:rPr>
          <w:rFonts w:hint="eastAsia"/>
        </w:rPr>
        <w:t>一、二</w:t>
      </w:r>
      <w:r w:rsidRPr="003E643A">
        <w:rPr>
          <w:rFonts w:hint="eastAsia"/>
        </w:rPr>
        <w:t>，已另案彈劾處理。</w:t>
      </w:r>
    </w:p>
    <w:p w:rsidR="00E25849" w:rsidRPr="003E643A" w:rsidRDefault="00E25849">
      <w:pPr>
        <w:pStyle w:val="2"/>
      </w:pPr>
      <w:bookmarkStart w:id="104" w:name="_Toc421794877"/>
      <w:bookmarkStart w:id="105" w:name="_Toc421795443"/>
      <w:bookmarkStart w:id="106" w:name="_Toc421796024"/>
      <w:bookmarkStart w:id="107" w:name="_Toc422728959"/>
      <w:bookmarkStart w:id="108" w:name="_Toc422834162"/>
      <w:bookmarkEnd w:id="78"/>
      <w:bookmarkEnd w:id="79"/>
      <w:bookmarkEnd w:id="80"/>
      <w:bookmarkEnd w:id="81"/>
      <w:bookmarkEnd w:id="82"/>
      <w:bookmarkEnd w:id="83"/>
      <w:bookmarkEnd w:id="84"/>
      <w:r w:rsidRPr="003E643A">
        <w:rPr>
          <w:rFonts w:hint="eastAsia"/>
        </w:rPr>
        <w:t>調查意見</w:t>
      </w:r>
      <w:r w:rsidR="009D7DFC" w:rsidRPr="003E643A">
        <w:rPr>
          <w:rFonts w:hint="eastAsia"/>
        </w:rPr>
        <w:t>一、二、三</w:t>
      </w:r>
      <w:r w:rsidRPr="003E643A">
        <w:rPr>
          <w:rFonts w:hint="eastAsia"/>
        </w:rPr>
        <w:t>函</w:t>
      </w:r>
      <w:r w:rsidR="003316E8" w:rsidRPr="003E643A">
        <w:rPr>
          <w:rFonts w:hint="eastAsia"/>
        </w:rPr>
        <w:t>請</w:t>
      </w:r>
      <w:r w:rsidR="00C61F8B" w:rsidRPr="003E643A">
        <w:rPr>
          <w:rFonts w:hint="eastAsia"/>
        </w:rPr>
        <w:t>教育部</w:t>
      </w:r>
      <w:r w:rsidR="003316E8" w:rsidRPr="003E643A">
        <w:rPr>
          <w:rFonts w:hint="eastAsia"/>
        </w:rPr>
        <w:t>參考。</w:t>
      </w:r>
      <w:bookmarkEnd w:id="85"/>
      <w:bookmarkEnd w:id="86"/>
      <w:bookmarkEnd w:id="87"/>
      <w:bookmarkEnd w:id="88"/>
      <w:bookmarkEnd w:id="89"/>
      <w:bookmarkEnd w:id="90"/>
      <w:bookmarkEnd w:id="91"/>
      <w:bookmarkEnd w:id="92"/>
      <w:bookmarkEnd w:id="104"/>
      <w:bookmarkEnd w:id="105"/>
      <w:bookmarkEnd w:id="106"/>
      <w:bookmarkEnd w:id="107"/>
      <w:bookmarkEnd w:id="108"/>
    </w:p>
    <w:p w:rsidR="00E84F80" w:rsidRPr="003E643A" w:rsidRDefault="00E84F80">
      <w:pPr>
        <w:pStyle w:val="2"/>
      </w:pPr>
      <w:r w:rsidRPr="003E643A">
        <w:rPr>
          <w:rFonts w:hint="eastAsia"/>
        </w:rPr>
        <w:t>調查意見</w:t>
      </w:r>
      <w:r w:rsidR="009D7DFC" w:rsidRPr="003E643A">
        <w:rPr>
          <w:rFonts w:hint="eastAsia"/>
        </w:rPr>
        <w:t>一、二、三</w:t>
      </w:r>
      <w:r w:rsidRPr="003E643A">
        <w:rPr>
          <w:rFonts w:hint="eastAsia"/>
        </w:rPr>
        <w:t>函</w:t>
      </w:r>
      <w:r w:rsidR="003316E8" w:rsidRPr="003E643A">
        <w:rPr>
          <w:rFonts w:hint="eastAsia"/>
        </w:rPr>
        <w:t>送國立成功大學</w:t>
      </w:r>
      <w:r w:rsidR="009D7DFC" w:rsidRPr="003E643A">
        <w:rPr>
          <w:rFonts w:hint="eastAsia"/>
        </w:rPr>
        <w:t>，請該校就調查意見二</w:t>
      </w:r>
      <w:r w:rsidRPr="003E643A">
        <w:rPr>
          <w:rFonts w:hint="eastAsia"/>
        </w:rPr>
        <w:t>確實檢討改進</w:t>
      </w:r>
      <w:proofErr w:type="gramStart"/>
      <w:r w:rsidRPr="003E643A">
        <w:rPr>
          <w:rFonts w:hint="eastAsia"/>
        </w:rPr>
        <w:t>見復。</w:t>
      </w:r>
      <w:proofErr w:type="gramEnd"/>
    </w:p>
    <w:bookmarkEnd w:id="93"/>
    <w:bookmarkEnd w:id="94"/>
    <w:bookmarkEnd w:id="95"/>
    <w:bookmarkEnd w:id="96"/>
    <w:bookmarkEnd w:id="97"/>
    <w:bookmarkEnd w:id="98"/>
    <w:bookmarkEnd w:id="99"/>
    <w:bookmarkEnd w:id="100"/>
    <w:bookmarkEnd w:id="101"/>
    <w:bookmarkEnd w:id="102"/>
    <w:bookmarkEnd w:id="103"/>
    <w:p w:rsidR="00E25849" w:rsidRPr="00B90CA9" w:rsidRDefault="00E25849" w:rsidP="0016065C">
      <w:pPr>
        <w:pStyle w:val="aa"/>
        <w:spacing w:beforeLines="50" w:before="228" w:after="0"/>
        <w:ind w:leftChars="1100" w:left="3742"/>
        <w:rPr>
          <w:rFonts w:ascii="Times New Roman"/>
          <w:bCs/>
          <w:snapToGrid/>
          <w:spacing w:val="0"/>
          <w:kern w:val="0"/>
          <w:sz w:val="40"/>
        </w:rPr>
      </w:pPr>
      <w:r w:rsidRPr="00B90CA9">
        <w:rPr>
          <w:rFonts w:hint="eastAsia"/>
          <w:bCs/>
          <w:snapToGrid/>
          <w:spacing w:val="12"/>
          <w:kern w:val="0"/>
          <w:sz w:val="40"/>
        </w:rPr>
        <w:t>調查委員：</w:t>
      </w:r>
      <w:r w:rsidR="007E6676" w:rsidRPr="00B90CA9">
        <w:rPr>
          <w:rFonts w:hint="eastAsia"/>
          <w:bCs/>
          <w:snapToGrid/>
          <w:spacing w:val="12"/>
          <w:kern w:val="0"/>
          <w:sz w:val="40"/>
        </w:rPr>
        <w:t>章仁香</w:t>
      </w:r>
    </w:p>
    <w:p w:rsidR="00E25849" w:rsidRPr="00B90CA9" w:rsidRDefault="007E6676" w:rsidP="00B90CA9">
      <w:pPr>
        <w:pStyle w:val="aa"/>
        <w:spacing w:before="0" w:after="0"/>
        <w:ind w:leftChars="1100" w:left="3742" w:firstLineChars="450" w:firstLine="1820"/>
        <w:rPr>
          <w:bCs/>
          <w:snapToGrid/>
          <w:spacing w:val="12"/>
          <w:kern w:val="0"/>
        </w:rPr>
      </w:pPr>
      <w:r w:rsidRPr="00B90CA9">
        <w:rPr>
          <w:rFonts w:hint="eastAsia"/>
          <w:bCs/>
          <w:snapToGrid/>
          <w:spacing w:val="12"/>
          <w:kern w:val="0"/>
        </w:rPr>
        <w:t xml:space="preserve">　高鳳仙</w:t>
      </w:r>
    </w:p>
    <w:sectPr w:rsidR="00E25849" w:rsidRPr="00B90CA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B6" w:rsidRDefault="005F2FB6">
      <w:r>
        <w:separator/>
      </w:r>
    </w:p>
  </w:endnote>
  <w:endnote w:type="continuationSeparator" w:id="0">
    <w:p w:rsidR="005F2FB6" w:rsidRDefault="005F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C8A" w:rsidRDefault="003C73CD">
    <w:pPr>
      <w:pStyle w:val="af3"/>
      <w:framePr w:wrap="around" w:vAnchor="text" w:hAnchor="margin" w:xAlign="center" w:y="1"/>
      <w:rPr>
        <w:rStyle w:val="ac"/>
        <w:sz w:val="24"/>
      </w:rPr>
    </w:pPr>
    <w:r>
      <w:rPr>
        <w:rStyle w:val="ac"/>
        <w:sz w:val="24"/>
      </w:rPr>
      <w:fldChar w:fldCharType="begin"/>
    </w:r>
    <w:r w:rsidR="002E6C8A">
      <w:rPr>
        <w:rStyle w:val="ac"/>
        <w:sz w:val="24"/>
      </w:rPr>
      <w:instrText xml:space="preserve">PAGE  </w:instrText>
    </w:r>
    <w:r>
      <w:rPr>
        <w:rStyle w:val="ac"/>
        <w:sz w:val="24"/>
      </w:rPr>
      <w:fldChar w:fldCharType="separate"/>
    </w:r>
    <w:r w:rsidR="00B90CA9">
      <w:rPr>
        <w:rStyle w:val="ac"/>
        <w:noProof/>
        <w:sz w:val="24"/>
      </w:rPr>
      <w:t>7</w:t>
    </w:r>
    <w:r>
      <w:rPr>
        <w:rStyle w:val="ac"/>
        <w:sz w:val="24"/>
      </w:rPr>
      <w:fldChar w:fldCharType="end"/>
    </w:r>
  </w:p>
  <w:p w:rsidR="002E6C8A" w:rsidRDefault="002E6C8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B6" w:rsidRDefault="005F2FB6">
      <w:r>
        <w:separator/>
      </w:r>
    </w:p>
  </w:footnote>
  <w:footnote w:type="continuationSeparator" w:id="0">
    <w:p w:rsidR="005F2FB6" w:rsidRDefault="005F2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78C22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06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98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119"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119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num>
  <w:num w:numId="45">
    <w:abstractNumId w:val="1"/>
  </w:num>
  <w:num w:numId="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68A"/>
    <w:rsid w:val="00004B0E"/>
    <w:rsid w:val="0000663A"/>
    <w:rsid w:val="00006961"/>
    <w:rsid w:val="000112BF"/>
    <w:rsid w:val="00012233"/>
    <w:rsid w:val="00017318"/>
    <w:rsid w:val="000246F7"/>
    <w:rsid w:val="0003114D"/>
    <w:rsid w:val="0003293A"/>
    <w:rsid w:val="000361B2"/>
    <w:rsid w:val="00036816"/>
    <w:rsid w:val="00036D76"/>
    <w:rsid w:val="000402F8"/>
    <w:rsid w:val="00053366"/>
    <w:rsid w:val="00055B5D"/>
    <w:rsid w:val="00056254"/>
    <w:rsid w:val="000575CC"/>
    <w:rsid w:val="00057F32"/>
    <w:rsid w:val="00062A25"/>
    <w:rsid w:val="00062C24"/>
    <w:rsid w:val="000644B5"/>
    <w:rsid w:val="00064E89"/>
    <w:rsid w:val="000650BE"/>
    <w:rsid w:val="000715FB"/>
    <w:rsid w:val="00073CB5"/>
    <w:rsid w:val="0007425C"/>
    <w:rsid w:val="00077553"/>
    <w:rsid w:val="000842BE"/>
    <w:rsid w:val="00084C7F"/>
    <w:rsid w:val="000851A2"/>
    <w:rsid w:val="000862B7"/>
    <w:rsid w:val="000907EC"/>
    <w:rsid w:val="0009352E"/>
    <w:rsid w:val="00096B96"/>
    <w:rsid w:val="000A2F3F"/>
    <w:rsid w:val="000A4F49"/>
    <w:rsid w:val="000A654F"/>
    <w:rsid w:val="000B0B4A"/>
    <w:rsid w:val="000B1C21"/>
    <w:rsid w:val="000B279A"/>
    <w:rsid w:val="000B61D2"/>
    <w:rsid w:val="000B70A7"/>
    <w:rsid w:val="000B7106"/>
    <w:rsid w:val="000B73DD"/>
    <w:rsid w:val="000C495F"/>
    <w:rsid w:val="000C4BC1"/>
    <w:rsid w:val="000D2551"/>
    <w:rsid w:val="000E53C8"/>
    <w:rsid w:val="000E6431"/>
    <w:rsid w:val="000F1189"/>
    <w:rsid w:val="000F1A33"/>
    <w:rsid w:val="000F21A5"/>
    <w:rsid w:val="000F2CC5"/>
    <w:rsid w:val="00102B9F"/>
    <w:rsid w:val="00112238"/>
    <w:rsid w:val="00112637"/>
    <w:rsid w:val="00112ABC"/>
    <w:rsid w:val="00113579"/>
    <w:rsid w:val="00115700"/>
    <w:rsid w:val="001159F7"/>
    <w:rsid w:val="0012001E"/>
    <w:rsid w:val="0012401A"/>
    <w:rsid w:val="00126A55"/>
    <w:rsid w:val="00130522"/>
    <w:rsid w:val="00133F08"/>
    <w:rsid w:val="001345E6"/>
    <w:rsid w:val="00137511"/>
    <w:rsid w:val="001378B0"/>
    <w:rsid w:val="00141804"/>
    <w:rsid w:val="0014285A"/>
    <w:rsid w:val="00142E00"/>
    <w:rsid w:val="00143A6C"/>
    <w:rsid w:val="001462BC"/>
    <w:rsid w:val="00146550"/>
    <w:rsid w:val="00152793"/>
    <w:rsid w:val="00153B7E"/>
    <w:rsid w:val="00154142"/>
    <w:rsid w:val="001545A9"/>
    <w:rsid w:val="0015606F"/>
    <w:rsid w:val="0016065C"/>
    <w:rsid w:val="00162C1B"/>
    <w:rsid w:val="001637C7"/>
    <w:rsid w:val="0016480E"/>
    <w:rsid w:val="00172876"/>
    <w:rsid w:val="00173BE5"/>
    <w:rsid w:val="00174297"/>
    <w:rsid w:val="00180E06"/>
    <w:rsid w:val="001817B3"/>
    <w:rsid w:val="00183014"/>
    <w:rsid w:val="0018642E"/>
    <w:rsid w:val="00192666"/>
    <w:rsid w:val="001959C2"/>
    <w:rsid w:val="001A2643"/>
    <w:rsid w:val="001A51E3"/>
    <w:rsid w:val="001A7968"/>
    <w:rsid w:val="001B1394"/>
    <w:rsid w:val="001B1DFE"/>
    <w:rsid w:val="001B27E1"/>
    <w:rsid w:val="001B2E98"/>
    <w:rsid w:val="001B3483"/>
    <w:rsid w:val="001B3C1E"/>
    <w:rsid w:val="001B4494"/>
    <w:rsid w:val="001B6E5E"/>
    <w:rsid w:val="001C0D8B"/>
    <w:rsid w:val="001C0DA8"/>
    <w:rsid w:val="001D01B5"/>
    <w:rsid w:val="001D26C2"/>
    <w:rsid w:val="001D4AD7"/>
    <w:rsid w:val="001E0D8A"/>
    <w:rsid w:val="001E3909"/>
    <w:rsid w:val="001E67BA"/>
    <w:rsid w:val="001E74C2"/>
    <w:rsid w:val="001F5A48"/>
    <w:rsid w:val="001F6260"/>
    <w:rsid w:val="00200007"/>
    <w:rsid w:val="002030A5"/>
    <w:rsid w:val="00203131"/>
    <w:rsid w:val="00212E88"/>
    <w:rsid w:val="00213C9C"/>
    <w:rsid w:val="0022009E"/>
    <w:rsid w:val="002201D0"/>
    <w:rsid w:val="00223241"/>
    <w:rsid w:val="0022425C"/>
    <w:rsid w:val="002246DE"/>
    <w:rsid w:val="00224792"/>
    <w:rsid w:val="00230898"/>
    <w:rsid w:val="00231530"/>
    <w:rsid w:val="00231A9A"/>
    <w:rsid w:val="0023238A"/>
    <w:rsid w:val="00236937"/>
    <w:rsid w:val="00252BC4"/>
    <w:rsid w:val="00253B91"/>
    <w:rsid w:val="00254014"/>
    <w:rsid w:val="00263161"/>
    <w:rsid w:val="0026359E"/>
    <w:rsid w:val="002636D5"/>
    <w:rsid w:val="00264FC5"/>
    <w:rsid w:val="0026504D"/>
    <w:rsid w:val="002666F9"/>
    <w:rsid w:val="0026792C"/>
    <w:rsid w:val="00271B32"/>
    <w:rsid w:val="00272A3F"/>
    <w:rsid w:val="00272DFA"/>
    <w:rsid w:val="00273A2F"/>
    <w:rsid w:val="00275384"/>
    <w:rsid w:val="0027791A"/>
    <w:rsid w:val="00280986"/>
    <w:rsid w:val="00280CDE"/>
    <w:rsid w:val="002813DC"/>
    <w:rsid w:val="00281ECE"/>
    <w:rsid w:val="002831C7"/>
    <w:rsid w:val="002840C6"/>
    <w:rsid w:val="002926A8"/>
    <w:rsid w:val="00295174"/>
    <w:rsid w:val="00296172"/>
    <w:rsid w:val="00296B92"/>
    <w:rsid w:val="002A2C22"/>
    <w:rsid w:val="002B02EB"/>
    <w:rsid w:val="002B186D"/>
    <w:rsid w:val="002B2AF7"/>
    <w:rsid w:val="002B408F"/>
    <w:rsid w:val="002B6543"/>
    <w:rsid w:val="002C0602"/>
    <w:rsid w:val="002D087C"/>
    <w:rsid w:val="002D207B"/>
    <w:rsid w:val="002D5C16"/>
    <w:rsid w:val="002D786B"/>
    <w:rsid w:val="002E154E"/>
    <w:rsid w:val="002E336B"/>
    <w:rsid w:val="002E623F"/>
    <w:rsid w:val="002E6B3B"/>
    <w:rsid w:val="002E6C8A"/>
    <w:rsid w:val="002E7632"/>
    <w:rsid w:val="002F3DFF"/>
    <w:rsid w:val="002F51B0"/>
    <w:rsid w:val="002F5E05"/>
    <w:rsid w:val="00304703"/>
    <w:rsid w:val="00304779"/>
    <w:rsid w:val="00310972"/>
    <w:rsid w:val="00311B4E"/>
    <w:rsid w:val="00314A36"/>
    <w:rsid w:val="00315A16"/>
    <w:rsid w:val="00317053"/>
    <w:rsid w:val="00317771"/>
    <w:rsid w:val="00317C9F"/>
    <w:rsid w:val="003207EE"/>
    <w:rsid w:val="0032109C"/>
    <w:rsid w:val="0032213D"/>
    <w:rsid w:val="00322B45"/>
    <w:rsid w:val="00323809"/>
    <w:rsid w:val="00323D41"/>
    <w:rsid w:val="00325414"/>
    <w:rsid w:val="003302F1"/>
    <w:rsid w:val="00330CA5"/>
    <w:rsid w:val="003316E8"/>
    <w:rsid w:val="0033659C"/>
    <w:rsid w:val="00341FC5"/>
    <w:rsid w:val="00344422"/>
    <w:rsid w:val="0034470E"/>
    <w:rsid w:val="0034668E"/>
    <w:rsid w:val="00352DB0"/>
    <w:rsid w:val="0035414F"/>
    <w:rsid w:val="00355C54"/>
    <w:rsid w:val="00361063"/>
    <w:rsid w:val="0037094A"/>
    <w:rsid w:val="00371ED3"/>
    <w:rsid w:val="00372FFC"/>
    <w:rsid w:val="0037507C"/>
    <w:rsid w:val="0037728A"/>
    <w:rsid w:val="00380B7D"/>
    <w:rsid w:val="00381A99"/>
    <w:rsid w:val="003829C2"/>
    <w:rsid w:val="003830B2"/>
    <w:rsid w:val="00384724"/>
    <w:rsid w:val="00386D4E"/>
    <w:rsid w:val="003919B7"/>
    <w:rsid w:val="00391D57"/>
    <w:rsid w:val="00391E54"/>
    <w:rsid w:val="00392292"/>
    <w:rsid w:val="00393044"/>
    <w:rsid w:val="003944A4"/>
    <w:rsid w:val="003A5927"/>
    <w:rsid w:val="003B1017"/>
    <w:rsid w:val="003B3B23"/>
    <w:rsid w:val="003B3C07"/>
    <w:rsid w:val="003B6775"/>
    <w:rsid w:val="003C1709"/>
    <w:rsid w:val="003C35A8"/>
    <w:rsid w:val="003C3F7A"/>
    <w:rsid w:val="003C5A40"/>
    <w:rsid w:val="003C5FE2"/>
    <w:rsid w:val="003C73CD"/>
    <w:rsid w:val="003D05FB"/>
    <w:rsid w:val="003D1350"/>
    <w:rsid w:val="003D1B16"/>
    <w:rsid w:val="003D45BF"/>
    <w:rsid w:val="003D508A"/>
    <w:rsid w:val="003D537F"/>
    <w:rsid w:val="003D7B75"/>
    <w:rsid w:val="003E0208"/>
    <w:rsid w:val="003E2712"/>
    <w:rsid w:val="003E4B57"/>
    <w:rsid w:val="003E643A"/>
    <w:rsid w:val="003F25D7"/>
    <w:rsid w:val="003F2774"/>
    <w:rsid w:val="003F27E1"/>
    <w:rsid w:val="003F437A"/>
    <w:rsid w:val="003F4D3B"/>
    <w:rsid w:val="003F5326"/>
    <w:rsid w:val="003F5C2B"/>
    <w:rsid w:val="004023E9"/>
    <w:rsid w:val="0040454A"/>
    <w:rsid w:val="00406141"/>
    <w:rsid w:val="00410F80"/>
    <w:rsid w:val="004122B7"/>
    <w:rsid w:val="00413F83"/>
    <w:rsid w:val="0041490C"/>
    <w:rsid w:val="00416191"/>
    <w:rsid w:val="00416721"/>
    <w:rsid w:val="00421CEF"/>
    <w:rsid w:val="00421EF0"/>
    <w:rsid w:val="004224FA"/>
    <w:rsid w:val="00423D07"/>
    <w:rsid w:val="0043602B"/>
    <w:rsid w:val="0043618C"/>
    <w:rsid w:val="0044038B"/>
    <w:rsid w:val="0044346F"/>
    <w:rsid w:val="00451039"/>
    <w:rsid w:val="00451808"/>
    <w:rsid w:val="00454BF8"/>
    <w:rsid w:val="004561C6"/>
    <w:rsid w:val="0046520A"/>
    <w:rsid w:val="0046566B"/>
    <w:rsid w:val="004672AB"/>
    <w:rsid w:val="004714FE"/>
    <w:rsid w:val="00477BAA"/>
    <w:rsid w:val="00487C0E"/>
    <w:rsid w:val="00490C7E"/>
    <w:rsid w:val="004916C9"/>
    <w:rsid w:val="004925C0"/>
    <w:rsid w:val="004944D2"/>
    <w:rsid w:val="00495053"/>
    <w:rsid w:val="00496291"/>
    <w:rsid w:val="004A1F59"/>
    <w:rsid w:val="004A29BE"/>
    <w:rsid w:val="004A3225"/>
    <w:rsid w:val="004A33EE"/>
    <w:rsid w:val="004A3AA8"/>
    <w:rsid w:val="004B13C7"/>
    <w:rsid w:val="004B1D97"/>
    <w:rsid w:val="004B4171"/>
    <w:rsid w:val="004B778F"/>
    <w:rsid w:val="004C136E"/>
    <w:rsid w:val="004C41F1"/>
    <w:rsid w:val="004C62FA"/>
    <w:rsid w:val="004D141F"/>
    <w:rsid w:val="004D1963"/>
    <w:rsid w:val="004D2742"/>
    <w:rsid w:val="004D47B9"/>
    <w:rsid w:val="004D6310"/>
    <w:rsid w:val="004E0062"/>
    <w:rsid w:val="004E05A1"/>
    <w:rsid w:val="004E1C01"/>
    <w:rsid w:val="004E451C"/>
    <w:rsid w:val="004F5E57"/>
    <w:rsid w:val="004F6710"/>
    <w:rsid w:val="004F6DFE"/>
    <w:rsid w:val="004F6EB5"/>
    <w:rsid w:val="00500C3E"/>
    <w:rsid w:val="0050159B"/>
    <w:rsid w:val="00502849"/>
    <w:rsid w:val="00504334"/>
    <w:rsid w:val="0050498D"/>
    <w:rsid w:val="005104D7"/>
    <w:rsid w:val="00510B9E"/>
    <w:rsid w:val="005144F0"/>
    <w:rsid w:val="00524561"/>
    <w:rsid w:val="00526BF4"/>
    <w:rsid w:val="005301DF"/>
    <w:rsid w:val="00535C61"/>
    <w:rsid w:val="00536BC2"/>
    <w:rsid w:val="005425E1"/>
    <w:rsid w:val="005427C5"/>
    <w:rsid w:val="00542CF6"/>
    <w:rsid w:val="00551C88"/>
    <w:rsid w:val="00552091"/>
    <w:rsid w:val="00553C03"/>
    <w:rsid w:val="00554F46"/>
    <w:rsid w:val="00563692"/>
    <w:rsid w:val="00571679"/>
    <w:rsid w:val="005727A7"/>
    <w:rsid w:val="005733D7"/>
    <w:rsid w:val="00574EC6"/>
    <w:rsid w:val="0057585D"/>
    <w:rsid w:val="00582160"/>
    <w:rsid w:val="0058352F"/>
    <w:rsid w:val="005844E7"/>
    <w:rsid w:val="005908B8"/>
    <w:rsid w:val="0059512E"/>
    <w:rsid w:val="0059527F"/>
    <w:rsid w:val="00596A22"/>
    <w:rsid w:val="005A1AFA"/>
    <w:rsid w:val="005A637A"/>
    <w:rsid w:val="005A6DD2"/>
    <w:rsid w:val="005C385D"/>
    <w:rsid w:val="005C6A2B"/>
    <w:rsid w:val="005D0DE8"/>
    <w:rsid w:val="005D3B20"/>
    <w:rsid w:val="005D64B4"/>
    <w:rsid w:val="005D69C8"/>
    <w:rsid w:val="005E30B9"/>
    <w:rsid w:val="005E4759"/>
    <w:rsid w:val="005E5C68"/>
    <w:rsid w:val="005E65C0"/>
    <w:rsid w:val="005E6D4D"/>
    <w:rsid w:val="005E7502"/>
    <w:rsid w:val="005F0390"/>
    <w:rsid w:val="005F1008"/>
    <w:rsid w:val="005F24BF"/>
    <w:rsid w:val="005F2FB6"/>
    <w:rsid w:val="005F38AE"/>
    <w:rsid w:val="0060132D"/>
    <w:rsid w:val="006072CD"/>
    <w:rsid w:val="00610133"/>
    <w:rsid w:val="00610F7B"/>
    <w:rsid w:val="00612023"/>
    <w:rsid w:val="00612F85"/>
    <w:rsid w:val="00614190"/>
    <w:rsid w:val="00614E63"/>
    <w:rsid w:val="00622A99"/>
    <w:rsid w:val="00622E67"/>
    <w:rsid w:val="00626EDC"/>
    <w:rsid w:val="00631053"/>
    <w:rsid w:val="00633696"/>
    <w:rsid w:val="006348D8"/>
    <w:rsid w:val="00640C23"/>
    <w:rsid w:val="00644F81"/>
    <w:rsid w:val="006470EC"/>
    <w:rsid w:val="006508EE"/>
    <w:rsid w:val="006542D6"/>
    <w:rsid w:val="0065598E"/>
    <w:rsid w:val="00655AF2"/>
    <w:rsid w:val="00655BC5"/>
    <w:rsid w:val="006568BE"/>
    <w:rsid w:val="0066025D"/>
    <w:rsid w:val="0066051E"/>
    <w:rsid w:val="0066091A"/>
    <w:rsid w:val="00664F30"/>
    <w:rsid w:val="00665B7A"/>
    <w:rsid w:val="0067734C"/>
    <w:rsid w:val="006773EC"/>
    <w:rsid w:val="00680504"/>
    <w:rsid w:val="00681CD9"/>
    <w:rsid w:val="00683B3E"/>
    <w:rsid w:val="00683E30"/>
    <w:rsid w:val="00687024"/>
    <w:rsid w:val="00695B9C"/>
    <w:rsid w:val="00695E22"/>
    <w:rsid w:val="006A1AB7"/>
    <w:rsid w:val="006A4DA1"/>
    <w:rsid w:val="006A7656"/>
    <w:rsid w:val="006B7093"/>
    <w:rsid w:val="006B7417"/>
    <w:rsid w:val="006C3D2D"/>
    <w:rsid w:val="006C66FB"/>
    <w:rsid w:val="006D3691"/>
    <w:rsid w:val="006D46BE"/>
    <w:rsid w:val="006E13EF"/>
    <w:rsid w:val="006E5EF0"/>
    <w:rsid w:val="006F0E89"/>
    <w:rsid w:val="006F3563"/>
    <w:rsid w:val="006F42B9"/>
    <w:rsid w:val="006F6103"/>
    <w:rsid w:val="00704E00"/>
    <w:rsid w:val="00705022"/>
    <w:rsid w:val="00705A8F"/>
    <w:rsid w:val="00710987"/>
    <w:rsid w:val="00710C20"/>
    <w:rsid w:val="00712A01"/>
    <w:rsid w:val="0071606B"/>
    <w:rsid w:val="00720241"/>
    <w:rsid w:val="007207A6"/>
    <w:rsid w:val="007209E7"/>
    <w:rsid w:val="007243A3"/>
    <w:rsid w:val="00726182"/>
    <w:rsid w:val="00727635"/>
    <w:rsid w:val="00732329"/>
    <w:rsid w:val="007337CA"/>
    <w:rsid w:val="00733D41"/>
    <w:rsid w:val="00734CE4"/>
    <w:rsid w:val="00735123"/>
    <w:rsid w:val="00741837"/>
    <w:rsid w:val="007453E6"/>
    <w:rsid w:val="00756681"/>
    <w:rsid w:val="0076100E"/>
    <w:rsid w:val="0077309D"/>
    <w:rsid w:val="007774EE"/>
    <w:rsid w:val="00780E0B"/>
    <w:rsid w:val="00781822"/>
    <w:rsid w:val="00783F21"/>
    <w:rsid w:val="007849F8"/>
    <w:rsid w:val="00787159"/>
    <w:rsid w:val="0079043A"/>
    <w:rsid w:val="00791668"/>
    <w:rsid w:val="00791AA1"/>
    <w:rsid w:val="007A221C"/>
    <w:rsid w:val="007A36CD"/>
    <w:rsid w:val="007A3793"/>
    <w:rsid w:val="007B007E"/>
    <w:rsid w:val="007B25E8"/>
    <w:rsid w:val="007C0D19"/>
    <w:rsid w:val="007C1BA2"/>
    <w:rsid w:val="007C2B48"/>
    <w:rsid w:val="007C5A97"/>
    <w:rsid w:val="007C69F1"/>
    <w:rsid w:val="007D20E9"/>
    <w:rsid w:val="007D441E"/>
    <w:rsid w:val="007D7881"/>
    <w:rsid w:val="007D7E3A"/>
    <w:rsid w:val="007E0E10"/>
    <w:rsid w:val="007E4768"/>
    <w:rsid w:val="007E6346"/>
    <w:rsid w:val="007E6676"/>
    <w:rsid w:val="007E6FAE"/>
    <w:rsid w:val="007E777B"/>
    <w:rsid w:val="007F1C31"/>
    <w:rsid w:val="007F2070"/>
    <w:rsid w:val="007F5929"/>
    <w:rsid w:val="007F6D34"/>
    <w:rsid w:val="0080509C"/>
    <w:rsid w:val="008053F5"/>
    <w:rsid w:val="00805B3A"/>
    <w:rsid w:val="00807AF7"/>
    <w:rsid w:val="00810198"/>
    <w:rsid w:val="00811D55"/>
    <w:rsid w:val="00815DA8"/>
    <w:rsid w:val="0081648E"/>
    <w:rsid w:val="0082194D"/>
    <w:rsid w:val="008221F9"/>
    <w:rsid w:val="00823B0F"/>
    <w:rsid w:val="0082400E"/>
    <w:rsid w:val="00826EF5"/>
    <w:rsid w:val="00831693"/>
    <w:rsid w:val="0083392A"/>
    <w:rsid w:val="00837BD5"/>
    <w:rsid w:val="00840104"/>
    <w:rsid w:val="00840C1F"/>
    <w:rsid w:val="00841FC5"/>
    <w:rsid w:val="0084539C"/>
    <w:rsid w:val="00845709"/>
    <w:rsid w:val="00847C8F"/>
    <w:rsid w:val="0085030E"/>
    <w:rsid w:val="00851C48"/>
    <w:rsid w:val="00852676"/>
    <w:rsid w:val="008538CB"/>
    <w:rsid w:val="008576BD"/>
    <w:rsid w:val="00860463"/>
    <w:rsid w:val="00867D83"/>
    <w:rsid w:val="008733DA"/>
    <w:rsid w:val="008738DE"/>
    <w:rsid w:val="00877E62"/>
    <w:rsid w:val="008815A6"/>
    <w:rsid w:val="008850E4"/>
    <w:rsid w:val="00887ABE"/>
    <w:rsid w:val="00887F00"/>
    <w:rsid w:val="00891F60"/>
    <w:rsid w:val="008939AB"/>
    <w:rsid w:val="008A12F5"/>
    <w:rsid w:val="008B1587"/>
    <w:rsid w:val="008B1B01"/>
    <w:rsid w:val="008B3BCD"/>
    <w:rsid w:val="008B41C4"/>
    <w:rsid w:val="008B6DF8"/>
    <w:rsid w:val="008B713C"/>
    <w:rsid w:val="008C0243"/>
    <w:rsid w:val="008C106C"/>
    <w:rsid w:val="008C10F1"/>
    <w:rsid w:val="008C1926"/>
    <w:rsid w:val="008C1E99"/>
    <w:rsid w:val="008C2AF3"/>
    <w:rsid w:val="008C6022"/>
    <w:rsid w:val="008C7B9A"/>
    <w:rsid w:val="008E0085"/>
    <w:rsid w:val="008E0A10"/>
    <w:rsid w:val="008E2AA6"/>
    <w:rsid w:val="008E311B"/>
    <w:rsid w:val="008F3AD1"/>
    <w:rsid w:val="008F46E7"/>
    <w:rsid w:val="008F6F0B"/>
    <w:rsid w:val="00900100"/>
    <w:rsid w:val="0090108B"/>
    <w:rsid w:val="00907BA7"/>
    <w:rsid w:val="0091064E"/>
    <w:rsid w:val="00911FC5"/>
    <w:rsid w:val="00921AA5"/>
    <w:rsid w:val="00931A10"/>
    <w:rsid w:val="009403AD"/>
    <w:rsid w:val="00941977"/>
    <w:rsid w:val="009427B6"/>
    <w:rsid w:val="00947967"/>
    <w:rsid w:val="009515A6"/>
    <w:rsid w:val="00955201"/>
    <w:rsid w:val="009606F7"/>
    <w:rsid w:val="00963AEF"/>
    <w:rsid w:val="00965200"/>
    <w:rsid w:val="009668B3"/>
    <w:rsid w:val="00967092"/>
    <w:rsid w:val="00970771"/>
    <w:rsid w:val="00971471"/>
    <w:rsid w:val="009738B9"/>
    <w:rsid w:val="009849C2"/>
    <w:rsid w:val="00984D24"/>
    <w:rsid w:val="009858EB"/>
    <w:rsid w:val="00985BC0"/>
    <w:rsid w:val="00990A36"/>
    <w:rsid w:val="00991FEC"/>
    <w:rsid w:val="00992A76"/>
    <w:rsid w:val="00996929"/>
    <w:rsid w:val="009A3F47"/>
    <w:rsid w:val="009B0046"/>
    <w:rsid w:val="009B65D7"/>
    <w:rsid w:val="009C0966"/>
    <w:rsid w:val="009C1440"/>
    <w:rsid w:val="009C2107"/>
    <w:rsid w:val="009C4344"/>
    <w:rsid w:val="009C4816"/>
    <w:rsid w:val="009C5D9E"/>
    <w:rsid w:val="009C602E"/>
    <w:rsid w:val="009D2C3E"/>
    <w:rsid w:val="009D7A69"/>
    <w:rsid w:val="009D7DFC"/>
    <w:rsid w:val="009E0625"/>
    <w:rsid w:val="009E0A6A"/>
    <w:rsid w:val="009E0E5F"/>
    <w:rsid w:val="009E3019"/>
    <w:rsid w:val="009E3034"/>
    <w:rsid w:val="009E549F"/>
    <w:rsid w:val="009E6719"/>
    <w:rsid w:val="009F28A8"/>
    <w:rsid w:val="009F473E"/>
    <w:rsid w:val="009F682A"/>
    <w:rsid w:val="009F75F0"/>
    <w:rsid w:val="009F780F"/>
    <w:rsid w:val="00A01AC3"/>
    <w:rsid w:val="00A01FDB"/>
    <w:rsid w:val="00A022BE"/>
    <w:rsid w:val="00A0553C"/>
    <w:rsid w:val="00A06B0C"/>
    <w:rsid w:val="00A16C42"/>
    <w:rsid w:val="00A2233C"/>
    <w:rsid w:val="00A24A15"/>
    <w:rsid w:val="00A24C95"/>
    <w:rsid w:val="00A2599A"/>
    <w:rsid w:val="00A26094"/>
    <w:rsid w:val="00A301BF"/>
    <w:rsid w:val="00A302B2"/>
    <w:rsid w:val="00A311D3"/>
    <w:rsid w:val="00A331B4"/>
    <w:rsid w:val="00A334FF"/>
    <w:rsid w:val="00A3484E"/>
    <w:rsid w:val="00A356D3"/>
    <w:rsid w:val="00A36ADA"/>
    <w:rsid w:val="00A3716E"/>
    <w:rsid w:val="00A438D8"/>
    <w:rsid w:val="00A45D41"/>
    <w:rsid w:val="00A473F5"/>
    <w:rsid w:val="00A5140B"/>
    <w:rsid w:val="00A51F9D"/>
    <w:rsid w:val="00A5416A"/>
    <w:rsid w:val="00A6059E"/>
    <w:rsid w:val="00A62F37"/>
    <w:rsid w:val="00A63030"/>
    <w:rsid w:val="00A639F4"/>
    <w:rsid w:val="00A66C87"/>
    <w:rsid w:val="00A7268B"/>
    <w:rsid w:val="00A77669"/>
    <w:rsid w:val="00A81A32"/>
    <w:rsid w:val="00A835BD"/>
    <w:rsid w:val="00A83DD6"/>
    <w:rsid w:val="00A86D6D"/>
    <w:rsid w:val="00A905FF"/>
    <w:rsid w:val="00A97B15"/>
    <w:rsid w:val="00AA0177"/>
    <w:rsid w:val="00AA42D5"/>
    <w:rsid w:val="00AB1B3E"/>
    <w:rsid w:val="00AB2FAB"/>
    <w:rsid w:val="00AB5C14"/>
    <w:rsid w:val="00AB5C53"/>
    <w:rsid w:val="00AC1EE7"/>
    <w:rsid w:val="00AC333F"/>
    <w:rsid w:val="00AC3609"/>
    <w:rsid w:val="00AC473A"/>
    <w:rsid w:val="00AC585C"/>
    <w:rsid w:val="00AC67EF"/>
    <w:rsid w:val="00AD06C9"/>
    <w:rsid w:val="00AD1925"/>
    <w:rsid w:val="00AD3439"/>
    <w:rsid w:val="00AD640C"/>
    <w:rsid w:val="00AE0535"/>
    <w:rsid w:val="00AE067D"/>
    <w:rsid w:val="00AE1E5A"/>
    <w:rsid w:val="00AE25C2"/>
    <w:rsid w:val="00AF0A0E"/>
    <w:rsid w:val="00AF1004"/>
    <w:rsid w:val="00AF1181"/>
    <w:rsid w:val="00AF2F79"/>
    <w:rsid w:val="00AF4653"/>
    <w:rsid w:val="00AF5D05"/>
    <w:rsid w:val="00AF7654"/>
    <w:rsid w:val="00AF7DB7"/>
    <w:rsid w:val="00B10AAA"/>
    <w:rsid w:val="00B12435"/>
    <w:rsid w:val="00B14CB4"/>
    <w:rsid w:val="00B1779E"/>
    <w:rsid w:val="00B201E2"/>
    <w:rsid w:val="00B20E50"/>
    <w:rsid w:val="00B21EE5"/>
    <w:rsid w:val="00B222ED"/>
    <w:rsid w:val="00B2269D"/>
    <w:rsid w:val="00B23388"/>
    <w:rsid w:val="00B259ED"/>
    <w:rsid w:val="00B270E9"/>
    <w:rsid w:val="00B3429F"/>
    <w:rsid w:val="00B36B75"/>
    <w:rsid w:val="00B37A83"/>
    <w:rsid w:val="00B443E4"/>
    <w:rsid w:val="00B46855"/>
    <w:rsid w:val="00B46B98"/>
    <w:rsid w:val="00B5484D"/>
    <w:rsid w:val="00B563EA"/>
    <w:rsid w:val="00B56CDF"/>
    <w:rsid w:val="00B570B2"/>
    <w:rsid w:val="00B60E51"/>
    <w:rsid w:val="00B63A54"/>
    <w:rsid w:val="00B66AF2"/>
    <w:rsid w:val="00B679CA"/>
    <w:rsid w:val="00B70DB8"/>
    <w:rsid w:val="00B77D18"/>
    <w:rsid w:val="00B80F71"/>
    <w:rsid w:val="00B81DF5"/>
    <w:rsid w:val="00B8313A"/>
    <w:rsid w:val="00B86968"/>
    <w:rsid w:val="00B90CA9"/>
    <w:rsid w:val="00B90D69"/>
    <w:rsid w:val="00B93503"/>
    <w:rsid w:val="00B96184"/>
    <w:rsid w:val="00B975B6"/>
    <w:rsid w:val="00BA31E8"/>
    <w:rsid w:val="00BA55E0"/>
    <w:rsid w:val="00BA6BD4"/>
    <w:rsid w:val="00BA6C7A"/>
    <w:rsid w:val="00BB17D1"/>
    <w:rsid w:val="00BB3752"/>
    <w:rsid w:val="00BB404B"/>
    <w:rsid w:val="00BB41E4"/>
    <w:rsid w:val="00BB6688"/>
    <w:rsid w:val="00BC26D4"/>
    <w:rsid w:val="00BC46FA"/>
    <w:rsid w:val="00BD3D5E"/>
    <w:rsid w:val="00BD5E60"/>
    <w:rsid w:val="00BD68EE"/>
    <w:rsid w:val="00BE0C80"/>
    <w:rsid w:val="00BE3B93"/>
    <w:rsid w:val="00BF2A42"/>
    <w:rsid w:val="00BF2A6F"/>
    <w:rsid w:val="00BF6F85"/>
    <w:rsid w:val="00C02B16"/>
    <w:rsid w:val="00C03D8C"/>
    <w:rsid w:val="00C055EC"/>
    <w:rsid w:val="00C10DC9"/>
    <w:rsid w:val="00C12FB3"/>
    <w:rsid w:val="00C15600"/>
    <w:rsid w:val="00C17341"/>
    <w:rsid w:val="00C235B6"/>
    <w:rsid w:val="00C24EEF"/>
    <w:rsid w:val="00C254C7"/>
    <w:rsid w:val="00C25CF6"/>
    <w:rsid w:val="00C262EF"/>
    <w:rsid w:val="00C26C36"/>
    <w:rsid w:val="00C32768"/>
    <w:rsid w:val="00C359F1"/>
    <w:rsid w:val="00C429F6"/>
    <w:rsid w:val="00C431DF"/>
    <w:rsid w:val="00C43728"/>
    <w:rsid w:val="00C456BD"/>
    <w:rsid w:val="00C45CB7"/>
    <w:rsid w:val="00C46BB2"/>
    <w:rsid w:val="00C47170"/>
    <w:rsid w:val="00C530DC"/>
    <w:rsid w:val="00C5350D"/>
    <w:rsid w:val="00C56B6A"/>
    <w:rsid w:val="00C6123C"/>
    <w:rsid w:val="00C61F8B"/>
    <w:rsid w:val="00C6311A"/>
    <w:rsid w:val="00C6325E"/>
    <w:rsid w:val="00C7084D"/>
    <w:rsid w:val="00C7315E"/>
    <w:rsid w:val="00C75895"/>
    <w:rsid w:val="00C8272E"/>
    <w:rsid w:val="00C83C9F"/>
    <w:rsid w:val="00C843F4"/>
    <w:rsid w:val="00C86220"/>
    <w:rsid w:val="00C91EC2"/>
    <w:rsid w:val="00C94840"/>
    <w:rsid w:val="00C94C1B"/>
    <w:rsid w:val="00C95240"/>
    <w:rsid w:val="00CA1D21"/>
    <w:rsid w:val="00CA4287"/>
    <w:rsid w:val="00CA4EE3"/>
    <w:rsid w:val="00CA630A"/>
    <w:rsid w:val="00CB027F"/>
    <w:rsid w:val="00CB25D2"/>
    <w:rsid w:val="00CB40B7"/>
    <w:rsid w:val="00CB6B0C"/>
    <w:rsid w:val="00CC0EBB"/>
    <w:rsid w:val="00CC13FE"/>
    <w:rsid w:val="00CC164C"/>
    <w:rsid w:val="00CC1E65"/>
    <w:rsid w:val="00CC59C8"/>
    <w:rsid w:val="00CC6297"/>
    <w:rsid w:val="00CC7690"/>
    <w:rsid w:val="00CC7869"/>
    <w:rsid w:val="00CD11AD"/>
    <w:rsid w:val="00CD1986"/>
    <w:rsid w:val="00CD54BF"/>
    <w:rsid w:val="00CE0CAD"/>
    <w:rsid w:val="00CE4D5C"/>
    <w:rsid w:val="00CE5677"/>
    <w:rsid w:val="00CF05DA"/>
    <w:rsid w:val="00CF0E0F"/>
    <w:rsid w:val="00CF58EB"/>
    <w:rsid w:val="00CF6FEC"/>
    <w:rsid w:val="00D000EF"/>
    <w:rsid w:val="00D00BDE"/>
    <w:rsid w:val="00D0106E"/>
    <w:rsid w:val="00D06383"/>
    <w:rsid w:val="00D10017"/>
    <w:rsid w:val="00D1089E"/>
    <w:rsid w:val="00D20E85"/>
    <w:rsid w:val="00D24615"/>
    <w:rsid w:val="00D3372C"/>
    <w:rsid w:val="00D37842"/>
    <w:rsid w:val="00D42DC2"/>
    <w:rsid w:val="00D47D2E"/>
    <w:rsid w:val="00D528C1"/>
    <w:rsid w:val="00D536D9"/>
    <w:rsid w:val="00D537E1"/>
    <w:rsid w:val="00D55BB2"/>
    <w:rsid w:val="00D6091A"/>
    <w:rsid w:val="00D65A4C"/>
    <w:rsid w:val="00D6605A"/>
    <w:rsid w:val="00D6695F"/>
    <w:rsid w:val="00D737CA"/>
    <w:rsid w:val="00D75644"/>
    <w:rsid w:val="00D81656"/>
    <w:rsid w:val="00D83D87"/>
    <w:rsid w:val="00D84A6D"/>
    <w:rsid w:val="00D86A30"/>
    <w:rsid w:val="00D90965"/>
    <w:rsid w:val="00D97CB4"/>
    <w:rsid w:val="00D97DD4"/>
    <w:rsid w:val="00DA5A8A"/>
    <w:rsid w:val="00DA5FA4"/>
    <w:rsid w:val="00DB1194"/>
    <w:rsid w:val="00DB26CD"/>
    <w:rsid w:val="00DB2C68"/>
    <w:rsid w:val="00DB441C"/>
    <w:rsid w:val="00DB44AF"/>
    <w:rsid w:val="00DC1F58"/>
    <w:rsid w:val="00DC339B"/>
    <w:rsid w:val="00DC5D40"/>
    <w:rsid w:val="00DC69A7"/>
    <w:rsid w:val="00DD08F8"/>
    <w:rsid w:val="00DD15BD"/>
    <w:rsid w:val="00DD30E9"/>
    <w:rsid w:val="00DD4F47"/>
    <w:rsid w:val="00DD7FBB"/>
    <w:rsid w:val="00DE0B9F"/>
    <w:rsid w:val="00DE2A9E"/>
    <w:rsid w:val="00DE35A2"/>
    <w:rsid w:val="00DE4238"/>
    <w:rsid w:val="00DE657F"/>
    <w:rsid w:val="00DE79EB"/>
    <w:rsid w:val="00DF1218"/>
    <w:rsid w:val="00DF6462"/>
    <w:rsid w:val="00DF6972"/>
    <w:rsid w:val="00DF7EE1"/>
    <w:rsid w:val="00E01547"/>
    <w:rsid w:val="00E02FA0"/>
    <w:rsid w:val="00E036DC"/>
    <w:rsid w:val="00E03716"/>
    <w:rsid w:val="00E03A65"/>
    <w:rsid w:val="00E06DF9"/>
    <w:rsid w:val="00E10454"/>
    <w:rsid w:val="00E112E5"/>
    <w:rsid w:val="00E12CC8"/>
    <w:rsid w:val="00E137A9"/>
    <w:rsid w:val="00E15352"/>
    <w:rsid w:val="00E20CAA"/>
    <w:rsid w:val="00E21CC7"/>
    <w:rsid w:val="00E24D9E"/>
    <w:rsid w:val="00E25849"/>
    <w:rsid w:val="00E25FAA"/>
    <w:rsid w:val="00E3197E"/>
    <w:rsid w:val="00E3218D"/>
    <w:rsid w:val="00E342F8"/>
    <w:rsid w:val="00E351ED"/>
    <w:rsid w:val="00E41B4B"/>
    <w:rsid w:val="00E54661"/>
    <w:rsid w:val="00E56412"/>
    <w:rsid w:val="00E6034B"/>
    <w:rsid w:val="00E61F58"/>
    <w:rsid w:val="00E6549E"/>
    <w:rsid w:val="00E65611"/>
    <w:rsid w:val="00E65EDE"/>
    <w:rsid w:val="00E709E3"/>
    <w:rsid w:val="00E70F81"/>
    <w:rsid w:val="00E756E8"/>
    <w:rsid w:val="00E77055"/>
    <w:rsid w:val="00E77460"/>
    <w:rsid w:val="00E83ABC"/>
    <w:rsid w:val="00E844F2"/>
    <w:rsid w:val="00E84F80"/>
    <w:rsid w:val="00E85A19"/>
    <w:rsid w:val="00E87980"/>
    <w:rsid w:val="00E87CE6"/>
    <w:rsid w:val="00E87FB9"/>
    <w:rsid w:val="00E90AD0"/>
    <w:rsid w:val="00E922DF"/>
    <w:rsid w:val="00E923D7"/>
    <w:rsid w:val="00E92FCB"/>
    <w:rsid w:val="00EA147F"/>
    <w:rsid w:val="00EA4A27"/>
    <w:rsid w:val="00EA4FA6"/>
    <w:rsid w:val="00EA6F9A"/>
    <w:rsid w:val="00EB1371"/>
    <w:rsid w:val="00EB1A25"/>
    <w:rsid w:val="00EB5410"/>
    <w:rsid w:val="00EC3666"/>
    <w:rsid w:val="00EC4682"/>
    <w:rsid w:val="00EC64E7"/>
    <w:rsid w:val="00ED03AB"/>
    <w:rsid w:val="00ED1457"/>
    <w:rsid w:val="00ED1CD4"/>
    <w:rsid w:val="00ED1D2B"/>
    <w:rsid w:val="00ED3893"/>
    <w:rsid w:val="00ED4FAD"/>
    <w:rsid w:val="00ED64B5"/>
    <w:rsid w:val="00EE1BBB"/>
    <w:rsid w:val="00EE5E54"/>
    <w:rsid w:val="00EE7CCA"/>
    <w:rsid w:val="00EF5187"/>
    <w:rsid w:val="00F0034C"/>
    <w:rsid w:val="00F037A8"/>
    <w:rsid w:val="00F16A14"/>
    <w:rsid w:val="00F16FA8"/>
    <w:rsid w:val="00F1747D"/>
    <w:rsid w:val="00F175C0"/>
    <w:rsid w:val="00F23235"/>
    <w:rsid w:val="00F24B32"/>
    <w:rsid w:val="00F27887"/>
    <w:rsid w:val="00F362D7"/>
    <w:rsid w:val="00F37D7B"/>
    <w:rsid w:val="00F409FD"/>
    <w:rsid w:val="00F46204"/>
    <w:rsid w:val="00F50194"/>
    <w:rsid w:val="00F50EC2"/>
    <w:rsid w:val="00F5314C"/>
    <w:rsid w:val="00F5688C"/>
    <w:rsid w:val="00F60048"/>
    <w:rsid w:val="00F635DD"/>
    <w:rsid w:val="00F6627B"/>
    <w:rsid w:val="00F67466"/>
    <w:rsid w:val="00F7115E"/>
    <w:rsid w:val="00F7336E"/>
    <w:rsid w:val="00F734F2"/>
    <w:rsid w:val="00F75052"/>
    <w:rsid w:val="00F804D3"/>
    <w:rsid w:val="00F811AC"/>
    <w:rsid w:val="00F81CD2"/>
    <w:rsid w:val="00F82641"/>
    <w:rsid w:val="00F82F59"/>
    <w:rsid w:val="00F84AFA"/>
    <w:rsid w:val="00F85687"/>
    <w:rsid w:val="00F909A3"/>
    <w:rsid w:val="00F90F18"/>
    <w:rsid w:val="00F937E4"/>
    <w:rsid w:val="00F95EE7"/>
    <w:rsid w:val="00F96AD0"/>
    <w:rsid w:val="00F975BC"/>
    <w:rsid w:val="00FA0312"/>
    <w:rsid w:val="00FA39E6"/>
    <w:rsid w:val="00FA7BC9"/>
    <w:rsid w:val="00FB378E"/>
    <w:rsid w:val="00FB37F1"/>
    <w:rsid w:val="00FB47C0"/>
    <w:rsid w:val="00FB501B"/>
    <w:rsid w:val="00FB76F0"/>
    <w:rsid w:val="00FB7770"/>
    <w:rsid w:val="00FC1130"/>
    <w:rsid w:val="00FC5B00"/>
    <w:rsid w:val="00FD3B91"/>
    <w:rsid w:val="00FD576B"/>
    <w:rsid w:val="00FD579E"/>
    <w:rsid w:val="00FD6810"/>
    <w:rsid w:val="00FD6845"/>
    <w:rsid w:val="00FE2AAE"/>
    <w:rsid w:val="00FE4516"/>
    <w:rsid w:val="00FE64C8"/>
    <w:rsid w:val="00FE66E1"/>
    <w:rsid w:val="00FF18D1"/>
    <w:rsid w:val="00FF2719"/>
    <w:rsid w:val="00FF5D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737CA"/>
    <w:pPr>
      <w:snapToGrid w:val="0"/>
      <w:jc w:val="left"/>
    </w:pPr>
    <w:rPr>
      <w:sz w:val="20"/>
    </w:rPr>
  </w:style>
  <w:style w:type="character" w:customStyle="1" w:styleId="afb">
    <w:name w:val="註腳文字 字元"/>
    <w:basedOn w:val="a7"/>
    <w:link w:val="afa"/>
    <w:uiPriority w:val="99"/>
    <w:semiHidden/>
    <w:rsid w:val="00D737CA"/>
    <w:rPr>
      <w:rFonts w:ascii="標楷體" w:eastAsia="標楷體"/>
      <w:kern w:val="2"/>
    </w:rPr>
  </w:style>
  <w:style w:type="character" w:styleId="afc">
    <w:name w:val="footnote reference"/>
    <w:basedOn w:val="a7"/>
    <w:uiPriority w:val="99"/>
    <w:semiHidden/>
    <w:unhideWhenUsed/>
    <w:rsid w:val="00D737CA"/>
    <w:rPr>
      <w:vertAlign w:val="superscript"/>
    </w:rPr>
  </w:style>
  <w:style w:type="paragraph" w:styleId="HTML">
    <w:name w:val="HTML Preformatted"/>
    <w:basedOn w:val="a6"/>
    <w:link w:val="HTML0"/>
    <w:uiPriority w:val="99"/>
    <w:unhideWhenUsed/>
    <w:rsid w:val="00724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7243A3"/>
    <w:rPr>
      <w:rFonts w:ascii="細明體" w:eastAsia="細明體" w:hAnsi="細明體" w:cs="細明體"/>
      <w:sz w:val="24"/>
      <w:szCs w:val="24"/>
    </w:rPr>
  </w:style>
  <w:style w:type="character" w:styleId="afd">
    <w:name w:val="Placeholder Text"/>
    <w:basedOn w:val="a7"/>
    <w:uiPriority w:val="99"/>
    <w:semiHidden/>
    <w:rsid w:val="005E6D4D"/>
    <w:rPr>
      <w:color w:val="808080"/>
    </w:rPr>
  </w:style>
  <w:style w:type="character" w:customStyle="1" w:styleId="70">
    <w:name w:val="標題 7 字元"/>
    <w:basedOn w:val="a7"/>
    <w:link w:val="7"/>
    <w:rsid w:val="00A0553C"/>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737CA"/>
    <w:pPr>
      <w:snapToGrid w:val="0"/>
      <w:jc w:val="left"/>
    </w:pPr>
    <w:rPr>
      <w:sz w:val="20"/>
    </w:rPr>
  </w:style>
  <w:style w:type="character" w:customStyle="1" w:styleId="afb">
    <w:name w:val="註腳文字 字元"/>
    <w:basedOn w:val="a7"/>
    <w:link w:val="afa"/>
    <w:uiPriority w:val="99"/>
    <w:semiHidden/>
    <w:rsid w:val="00D737CA"/>
    <w:rPr>
      <w:rFonts w:ascii="標楷體" w:eastAsia="標楷體"/>
      <w:kern w:val="2"/>
    </w:rPr>
  </w:style>
  <w:style w:type="character" w:styleId="afc">
    <w:name w:val="footnote reference"/>
    <w:basedOn w:val="a7"/>
    <w:uiPriority w:val="99"/>
    <w:semiHidden/>
    <w:unhideWhenUsed/>
    <w:rsid w:val="00D737CA"/>
    <w:rPr>
      <w:vertAlign w:val="superscript"/>
    </w:rPr>
  </w:style>
  <w:style w:type="paragraph" w:styleId="HTML">
    <w:name w:val="HTML Preformatted"/>
    <w:basedOn w:val="a6"/>
    <w:link w:val="HTML0"/>
    <w:uiPriority w:val="99"/>
    <w:unhideWhenUsed/>
    <w:rsid w:val="00724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7243A3"/>
    <w:rPr>
      <w:rFonts w:ascii="細明體" w:eastAsia="細明體" w:hAnsi="細明體" w:cs="細明體"/>
      <w:sz w:val="24"/>
      <w:szCs w:val="24"/>
    </w:rPr>
  </w:style>
  <w:style w:type="character" w:styleId="afd">
    <w:name w:val="Placeholder Text"/>
    <w:basedOn w:val="a7"/>
    <w:uiPriority w:val="99"/>
    <w:semiHidden/>
    <w:rsid w:val="005E6D4D"/>
    <w:rPr>
      <w:color w:val="808080"/>
    </w:rPr>
  </w:style>
  <w:style w:type="character" w:customStyle="1" w:styleId="70">
    <w:name w:val="標題 7 字元"/>
    <w:basedOn w:val="a7"/>
    <w:link w:val="7"/>
    <w:rsid w:val="00A0553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4908">
      <w:bodyDiv w:val="1"/>
      <w:marLeft w:val="0"/>
      <w:marRight w:val="0"/>
      <w:marTop w:val="0"/>
      <w:marBottom w:val="0"/>
      <w:divBdr>
        <w:top w:val="none" w:sz="0" w:space="0" w:color="auto"/>
        <w:left w:val="none" w:sz="0" w:space="0" w:color="auto"/>
        <w:bottom w:val="none" w:sz="0" w:space="0" w:color="auto"/>
        <w:right w:val="none" w:sz="0" w:space="0" w:color="auto"/>
      </w:divBdr>
    </w:div>
    <w:div w:id="240484157">
      <w:bodyDiv w:val="1"/>
      <w:marLeft w:val="0"/>
      <w:marRight w:val="0"/>
      <w:marTop w:val="0"/>
      <w:marBottom w:val="0"/>
      <w:divBdr>
        <w:top w:val="none" w:sz="0" w:space="0" w:color="auto"/>
        <w:left w:val="none" w:sz="0" w:space="0" w:color="auto"/>
        <w:bottom w:val="none" w:sz="0" w:space="0" w:color="auto"/>
        <w:right w:val="none" w:sz="0" w:space="0" w:color="auto"/>
      </w:divBdr>
    </w:div>
    <w:div w:id="242836296">
      <w:bodyDiv w:val="1"/>
      <w:marLeft w:val="0"/>
      <w:marRight w:val="0"/>
      <w:marTop w:val="0"/>
      <w:marBottom w:val="0"/>
      <w:divBdr>
        <w:top w:val="none" w:sz="0" w:space="0" w:color="auto"/>
        <w:left w:val="none" w:sz="0" w:space="0" w:color="auto"/>
        <w:bottom w:val="none" w:sz="0" w:space="0" w:color="auto"/>
        <w:right w:val="none" w:sz="0" w:space="0" w:color="auto"/>
      </w:divBdr>
    </w:div>
    <w:div w:id="272634273">
      <w:bodyDiv w:val="1"/>
      <w:marLeft w:val="0"/>
      <w:marRight w:val="0"/>
      <w:marTop w:val="0"/>
      <w:marBottom w:val="0"/>
      <w:divBdr>
        <w:top w:val="none" w:sz="0" w:space="0" w:color="auto"/>
        <w:left w:val="none" w:sz="0" w:space="0" w:color="auto"/>
        <w:bottom w:val="none" w:sz="0" w:space="0" w:color="auto"/>
        <w:right w:val="none" w:sz="0" w:space="0" w:color="auto"/>
      </w:divBdr>
    </w:div>
    <w:div w:id="313685730">
      <w:bodyDiv w:val="1"/>
      <w:marLeft w:val="0"/>
      <w:marRight w:val="0"/>
      <w:marTop w:val="0"/>
      <w:marBottom w:val="0"/>
      <w:divBdr>
        <w:top w:val="none" w:sz="0" w:space="0" w:color="auto"/>
        <w:left w:val="none" w:sz="0" w:space="0" w:color="auto"/>
        <w:bottom w:val="none" w:sz="0" w:space="0" w:color="auto"/>
        <w:right w:val="none" w:sz="0" w:space="0" w:color="auto"/>
      </w:divBdr>
      <w:divsChild>
        <w:div w:id="1679845954">
          <w:marLeft w:val="0"/>
          <w:marRight w:val="0"/>
          <w:marTop w:val="0"/>
          <w:marBottom w:val="0"/>
          <w:divBdr>
            <w:top w:val="none" w:sz="0" w:space="0" w:color="auto"/>
            <w:left w:val="none" w:sz="0" w:space="0" w:color="auto"/>
            <w:bottom w:val="none" w:sz="0" w:space="0" w:color="auto"/>
            <w:right w:val="none" w:sz="0" w:space="0" w:color="auto"/>
          </w:divBdr>
          <w:divsChild>
            <w:div w:id="10437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8239">
      <w:bodyDiv w:val="1"/>
      <w:marLeft w:val="0"/>
      <w:marRight w:val="0"/>
      <w:marTop w:val="0"/>
      <w:marBottom w:val="0"/>
      <w:divBdr>
        <w:top w:val="none" w:sz="0" w:space="0" w:color="auto"/>
        <w:left w:val="none" w:sz="0" w:space="0" w:color="auto"/>
        <w:bottom w:val="none" w:sz="0" w:space="0" w:color="auto"/>
        <w:right w:val="none" w:sz="0" w:space="0" w:color="auto"/>
      </w:divBdr>
    </w:div>
    <w:div w:id="409694080">
      <w:bodyDiv w:val="1"/>
      <w:marLeft w:val="0"/>
      <w:marRight w:val="0"/>
      <w:marTop w:val="0"/>
      <w:marBottom w:val="0"/>
      <w:divBdr>
        <w:top w:val="none" w:sz="0" w:space="0" w:color="auto"/>
        <w:left w:val="none" w:sz="0" w:space="0" w:color="auto"/>
        <w:bottom w:val="none" w:sz="0" w:space="0" w:color="auto"/>
        <w:right w:val="none" w:sz="0" w:space="0" w:color="auto"/>
      </w:divBdr>
    </w:div>
    <w:div w:id="448166937">
      <w:bodyDiv w:val="1"/>
      <w:marLeft w:val="0"/>
      <w:marRight w:val="0"/>
      <w:marTop w:val="0"/>
      <w:marBottom w:val="0"/>
      <w:divBdr>
        <w:top w:val="none" w:sz="0" w:space="0" w:color="auto"/>
        <w:left w:val="none" w:sz="0" w:space="0" w:color="auto"/>
        <w:bottom w:val="none" w:sz="0" w:space="0" w:color="auto"/>
        <w:right w:val="none" w:sz="0" w:space="0" w:color="auto"/>
      </w:divBdr>
    </w:div>
    <w:div w:id="470366560">
      <w:bodyDiv w:val="1"/>
      <w:marLeft w:val="0"/>
      <w:marRight w:val="0"/>
      <w:marTop w:val="0"/>
      <w:marBottom w:val="0"/>
      <w:divBdr>
        <w:top w:val="none" w:sz="0" w:space="0" w:color="auto"/>
        <w:left w:val="none" w:sz="0" w:space="0" w:color="auto"/>
        <w:bottom w:val="none" w:sz="0" w:space="0" w:color="auto"/>
        <w:right w:val="none" w:sz="0" w:space="0" w:color="auto"/>
      </w:divBdr>
    </w:div>
    <w:div w:id="475683922">
      <w:bodyDiv w:val="1"/>
      <w:marLeft w:val="0"/>
      <w:marRight w:val="0"/>
      <w:marTop w:val="0"/>
      <w:marBottom w:val="0"/>
      <w:divBdr>
        <w:top w:val="none" w:sz="0" w:space="0" w:color="auto"/>
        <w:left w:val="none" w:sz="0" w:space="0" w:color="auto"/>
        <w:bottom w:val="none" w:sz="0" w:space="0" w:color="auto"/>
        <w:right w:val="none" w:sz="0" w:space="0" w:color="auto"/>
      </w:divBdr>
    </w:div>
    <w:div w:id="534387478">
      <w:bodyDiv w:val="1"/>
      <w:marLeft w:val="0"/>
      <w:marRight w:val="0"/>
      <w:marTop w:val="0"/>
      <w:marBottom w:val="0"/>
      <w:divBdr>
        <w:top w:val="none" w:sz="0" w:space="0" w:color="auto"/>
        <w:left w:val="none" w:sz="0" w:space="0" w:color="auto"/>
        <w:bottom w:val="none" w:sz="0" w:space="0" w:color="auto"/>
        <w:right w:val="none" w:sz="0" w:space="0" w:color="auto"/>
      </w:divBdr>
    </w:div>
    <w:div w:id="553781595">
      <w:bodyDiv w:val="1"/>
      <w:marLeft w:val="0"/>
      <w:marRight w:val="0"/>
      <w:marTop w:val="0"/>
      <w:marBottom w:val="0"/>
      <w:divBdr>
        <w:top w:val="none" w:sz="0" w:space="0" w:color="auto"/>
        <w:left w:val="none" w:sz="0" w:space="0" w:color="auto"/>
        <w:bottom w:val="none" w:sz="0" w:space="0" w:color="auto"/>
        <w:right w:val="none" w:sz="0" w:space="0" w:color="auto"/>
      </w:divBdr>
    </w:div>
    <w:div w:id="602423001">
      <w:bodyDiv w:val="1"/>
      <w:marLeft w:val="0"/>
      <w:marRight w:val="0"/>
      <w:marTop w:val="0"/>
      <w:marBottom w:val="0"/>
      <w:divBdr>
        <w:top w:val="none" w:sz="0" w:space="0" w:color="auto"/>
        <w:left w:val="none" w:sz="0" w:space="0" w:color="auto"/>
        <w:bottom w:val="none" w:sz="0" w:space="0" w:color="auto"/>
        <w:right w:val="none" w:sz="0" w:space="0" w:color="auto"/>
      </w:divBdr>
    </w:div>
    <w:div w:id="629360409">
      <w:bodyDiv w:val="1"/>
      <w:marLeft w:val="0"/>
      <w:marRight w:val="0"/>
      <w:marTop w:val="0"/>
      <w:marBottom w:val="0"/>
      <w:divBdr>
        <w:top w:val="none" w:sz="0" w:space="0" w:color="auto"/>
        <w:left w:val="none" w:sz="0" w:space="0" w:color="auto"/>
        <w:bottom w:val="none" w:sz="0" w:space="0" w:color="auto"/>
        <w:right w:val="none" w:sz="0" w:space="0" w:color="auto"/>
      </w:divBdr>
    </w:div>
    <w:div w:id="720597728">
      <w:bodyDiv w:val="1"/>
      <w:marLeft w:val="0"/>
      <w:marRight w:val="0"/>
      <w:marTop w:val="0"/>
      <w:marBottom w:val="0"/>
      <w:divBdr>
        <w:top w:val="none" w:sz="0" w:space="0" w:color="auto"/>
        <w:left w:val="none" w:sz="0" w:space="0" w:color="auto"/>
        <w:bottom w:val="none" w:sz="0" w:space="0" w:color="auto"/>
        <w:right w:val="none" w:sz="0" w:space="0" w:color="auto"/>
      </w:divBdr>
    </w:div>
    <w:div w:id="741803469">
      <w:bodyDiv w:val="1"/>
      <w:marLeft w:val="0"/>
      <w:marRight w:val="0"/>
      <w:marTop w:val="0"/>
      <w:marBottom w:val="0"/>
      <w:divBdr>
        <w:top w:val="none" w:sz="0" w:space="0" w:color="auto"/>
        <w:left w:val="none" w:sz="0" w:space="0" w:color="auto"/>
        <w:bottom w:val="none" w:sz="0" w:space="0" w:color="auto"/>
        <w:right w:val="none" w:sz="0" w:space="0" w:color="auto"/>
      </w:divBdr>
    </w:div>
    <w:div w:id="762605852">
      <w:bodyDiv w:val="1"/>
      <w:marLeft w:val="0"/>
      <w:marRight w:val="0"/>
      <w:marTop w:val="0"/>
      <w:marBottom w:val="0"/>
      <w:divBdr>
        <w:top w:val="none" w:sz="0" w:space="0" w:color="auto"/>
        <w:left w:val="none" w:sz="0" w:space="0" w:color="auto"/>
        <w:bottom w:val="none" w:sz="0" w:space="0" w:color="auto"/>
        <w:right w:val="none" w:sz="0" w:space="0" w:color="auto"/>
      </w:divBdr>
    </w:div>
    <w:div w:id="796991482">
      <w:bodyDiv w:val="1"/>
      <w:marLeft w:val="0"/>
      <w:marRight w:val="0"/>
      <w:marTop w:val="0"/>
      <w:marBottom w:val="0"/>
      <w:divBdr>
        <w:top w:val="none" w:sz="0" w:space="0" w:color="auto"/>
        <w:left w:val="none" w:sz="0" w:space="0" w:color="auto"/>
        <w:bottom w:val="none" w:sz="0" w:space="0" w:color="auto"/>
        <w:right w:val="none" w:sz="0" w:space="0" w:color="auto"/>
      </w:divBdr>
    </w:div>
    <w:div w:id="807934694">
      <w:bodyDiv w:val="1"/>
      <w:marLeft w:val="0"/>
      <w:marRight w:val="0"/>
      <w:marTop w:val="0"/>
      <w:marBottom w:val="0"/>
      <w:divBdr>
        <w:top w:val="none" w:sz="0" w:space="0" w:color="auto"/>
        <w:left w:val="none" w:sz="0" w:space="0" w:color="auto"/>
        <w:bottom w:val="none" w:sz="0" w:space="0" w:color="auto"/>
        <w:right w:val="none" w:sz="0" w:space="0" w:color="auto"/>
      </w:divBdr>
    </w:div>
    <w:div w:id="825973969">
      <w:bodyDiv w:val="1"/>
      <w:marLeft w:val="0"/>
      <w:marRight w:val="0"/>
      <w:marTop w:val="0"/>
      <w:marBottom w:val="0"/>
      <w:divBdr>
        <w:top w:val="none" w:sz="0" w:space="0" w:color="auto"/>
        <w:left w:val="none" w:sz="0" w:space="0" w:color="auto"/>
        <w:bottom w:val="none" w:sz="0" w:space="0" w:color="auto"/>
        <w:right w:val="none" w:sz="0" w:space="0" w:color="auto"/>
      </w:divBdr>
    </w:div>
    <w:div w:id="829716397">
      <w:bodyDiv w:val="1"/>
      <w:marLeft w:val="0"/>
      <w:marRight w:val="0"/>
      <w:marTop w:val="0"/>
      <w:marBottom w:val="0"/>
      <w:divBdr>
        <w:top w:val="none" w:sz="0" w:space="0" w:color="auto"/>
        <w:left w:val="none" w:sz="0" w:space="0" w:color="auto"/>
        <w:bottom w:val="none" w:sz="0" w:space="0" w:color="auto"/>
        <w:right w:val="none" w:sz="0" w:space="0" w:color="auto"/>
      </w:divBdr>
    </w:div>
    <w:div w:id="887104611">
      <w:bodyDiv w:val="1"/>
      <w:marLeft w:val="0"/>
      <w:marRight w:val="0"/>
      <w:marTop w:val="0"/>
      <w:marBottom w:val="0"/>
      <w:divBdr>
        <w:top w:val="none" w:sz="0" w:space="0" w:color="auto"/>
        <w:left w:val="none" w:sz="0" w:space="0" w:color="auto"/>
        <w:bottom w:val="none" w:sz="0" w:space="0" w:color="auto"/>
        <w:right w:val="none" w:sz="0" w:space="0" w:color="auto"/>
      </w:divBdr>
    </w:div>
    <w:div w:id="889733445">
      <w:bodyDiv w:val="1"/>
      <w:marLeft w:val="0"/>
      <w:marRight w:val="0"/>
      <w:marTop w:val="0"/>
      <w:marBottom w:val="0"/>
      <w:divBdr>
        <w:top w:val="none" w:sz="0" w:space="0" w:color="auto"/>
        <w:left w:val="none" w:sz="0" w:space="0" w:color="auto"/>
        <w:bottom w:val="none" w:sz="0" w:space="0" w:color="auto"/>
        <w:right w:val="none" w:sz="0" w:space="0" w:color="auto"/>
      </w:divBdr>
    </w:div>
    <w:div w:id="895119866">
      <w:bodyDiv w:val="1"/>
      <w:marLeft w:val="0"/>
      <w:marRight w:val="0"/>
      <w:marTop w:val="0"/>
      <w:marBottom w:val="0"/>
      <w:divBdr>
        <w:top w:val="none" w:sz="0" w:space="0" w:color="auto"/>
        <w:left w:val="none" w:sz="0" w:space="0" w:color="auto"/>
        <w:bottom w:val="none" w:sz="0" w:space="0" w:color="auto"/>
        <w:right w:val="none" w:sz="0" w:space="0" w:color="auto"/>
      </w:divBdr>
    </w:div>
    <w:div w:id="974601855">
      <w:bodyDiv w:val="1"/>
      <w:marLeft w:val="0"/>
      <w:marRight w:val="0"/>
      <w:marTop w:val="0"/>
      <w:marBottom w:val="0"/>
      <w:divBdr>
        <w:top w:val="none" w:sz="0" w:space="0" w:color="auto"/>
        <w:left w:val="none" w:sz="0" w:space="0" w:color="auto"/>
        <w:bottom w:val="none" w:sz="0" w:space="0" w:color="auto"/>
        <w:right w:val="none" w:sz="0" w:space="0" w:color="auto"/>
      </w:divBdr>
    </w:div>
    <w:div w:id="1047952173">
      <w:bodyDiv w:val="1"/>
      <w:marLeft w:val="0"/>
      <w:marRight w:val="0"/>
      <w:marTop w:val="0"/>
      <w:marBottom w:val="0"/>
      <w:divBdr>
        <w:top w:val="none" w:sz="0" w:space="0" w:color="auto"/>
        <w:left w:val="none" w:sz="0" w:space="0" w:color="auto"/>
        <w:bottom w:val="none" w:sz="0" w:space="0" w:color="auto"/>
        <w:right w:val="none" w:sz="0" w:space="0" w:color="auto"/>
      </w:divBdr>
    </w:div>
    <w:div w:id="1200707682">
      <w:bodyDiv w:val="1"/>
      <w:marLeft w:val="0"/>
      <w:marRight w:val="0"/>
      <w:marTop w:val="0"/>
      <w:marBottom w:val="0"/>
      <w:divBdr>
        <w:top w:val="none" w:sz="0" w:space="0" w:color="auto"/>
        <w:left w:val="none" w:sz="0" w:space="0" w:color="auto"/>
        <w:bottom w:val="none" w:sz="0" w:space="0" w:color="auto"/>
        <w:right w:val="none" w:sz="0" w:space="0" w:color="auto"/>
      </w:divBdr>
    </w:div>
    <w:div w:id="1220286889">
      <w:bodyDiv w:val="1"/>
      <w:marLeft w:val="0"/>
      <w:marRight w:val="0"/>
      <w:marTop w:val="0"/>
      <w:marBottom w:val="0"/>
      <w:divBdr>
        <w:top w:val="none" w:sz="0" w:space="0" w:color="auto"/>
        <w:left w:val="none" w:sz="0" w:space="0" w:color="auto"/>
        <w:bottom w:val="none" w:sz="0" w:space="0" w:color="auto"/>
        <w:right w:val="none" w:sz="0" w:space="0" w:color="auto"/>
      </w:divBdr>
    </w:div>
    <w:div w:id="1299191002">
      <w:bodyDiv w:val="1"/>
      <w:marLeft w:val="0"/>
      <w:marRight w:val="0"/>
      <w:marTop w:val="0"/>
      <w:marBottom w:val="0"/>
      <w:divBdr>
        <w:top w:val="none" w:sz="0" w:space="0" w:color="auto"/>
        <w:left w:val="none" w:sz="0" w:space="0" w:color="auto"/>
        <w:bottom w:val="none" w:sz="0" w:space="0" w:color="auto"/>
        <w:right w:val="none" w:sz="0" w:space="0" w:color="auto"/>
      </w:divBdr>
      <w:divsChild>
        <w:div w:id="222259800">
          <w:marLeft w:val="0"/>
          <w:marRight w:val="0"/>
          <w:marTop w:val="0"/>
          <w:marBottom w:val="0"/>
          <w:divBdr>
            <w:top w:val="none" w:sz="0" w:space="0" w:color="auto"/>
            <w:left w:val="none" w:sz="0" w:space="0" w:color="auto"/>
            <w:bottom w:val="none" w:sz="0" w:space="0" w:color="auto"/>
            <w:right w:val="none" w:sz="0" w:space="0" w:color="auto"/>
          </w:divBdr>
          <w:divsChild>
            <w:div w:id="50019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23859">
      <w:bodyDiv w:val="1"/>
      <w:marLeft w:val="0"/>
      <w:marRight w:val="0"/>
      <w:marTop w:val="0"/>
      <w:marBottom w:val="0"/>
      <w:divBdr>
        <w:top w:val="none" w:sz="0" w:space="0" w:color="auto"/>
        <w:left w:val="none" w:sz="0" w:space="0" w:color="auto"/>
        <w:bottom w:val="none" w:sz="0" w:space="0" w:color="auto"/>
        <w:right w:val="none" w:sz="0" w:space="0" w:color="auto"/>
      </w:divBdr>
    </w:div>
    <w:div w:id="1412039843">
      <w:bodyDiv w:val="1"/>
      <w:marLeft w:val="0"/>
      <w:marRight w:val="0"/>
      <w:marTop w:val="0"/>
      <w:marBottom w:val="0"/>
      <w:divBdr>
        <w:top w:val="none" w:sz="0" w:space="0" w:color="auto"/>
        <w:left w:val="none" w:sz="0" w:space="0" w:color="auto"/>
        <w:bottom w:val="none" w:sz="0" w:space="0" w:color="auto"/>
        <w:right w:val="none" w:sz="0" w:space="0" w:color="auto"/>
      </w:divBdr>
    </w:div>
    <w:div w:id="1436974852">
      <w:bodyDiv w:val="1"/>
      <w:marLeft w:val="0"/>
      <w:marRight w:val="0"/>
      <w:marTop w:val="0"/>
      <w:marBottom w:val="0"/>
      <w:divBdr>
        <w:top w:val="none" w:sz="0" w:space="0" w:color="auto"/>
        <w:left w:val="none" w:sz="0" w:space="0" w:color="auto"/>
        <w:bottom w:val="none" w:sz="0" w:space="0" w:color="auto"/>
        <w:right w:val="none" w:sz="0" w:space="0" w:color="auto"/>
      </w:divBdr>
    </w:div>
    <w:div w:id="1509130092">
      <w:bodyDiv w:val="1"/>
      <w:marLeft w:val="0"/>
      <w:marRight w:val="0"/>
      <w:marTop w:val="0"/>
      <w:marBottom w:val="0"/>
      <w:divBdr>
        <w:top w:val="none" w:sz="0" w:space="0" w:color="auto"/>
        <w:left w:val="none" w:sz="0" w:space="0" w:color="auto"/>
        <w:bottom w:val="none" w:sz="0" w:space="0" w:color="auto"/>
        <w:right w:val="none" w:sz="0" w:space="0" w:color="auto"/>
      </w:divBdr>
    </w:div>
    <w:div w:id="1605453404">
      <w:bodyDiv w:val="1"/>
      <w:marLeft w:val="0"/>
      <w:marRight w:val="0"/>
      <w:marTop w:val="0"/>
      <w:marBottom w:val="0"/>
      <w:divBdr>
        <w:top w:val="none" w:sz="0" w:space="0" w:color="auto"/>
        <w:left w:val="none" w:sz="0" w:space="0" w:color="auto"/>
        <w:bottom w:val="none" w:sz="0" w:space="0" w:color="auto"/>
        <w:right w:val="none" w:sz="0" w:space="0" w:color="auto"/>
      </w:divBdr>
    </w:div>
    <w:div w:id="1638028784">
      <w:bodyDiv w:val="1"/>
      <w:marLeft w:val="0"/>
      <w:marRight w:val="0"/>
      <w:marTop w:val="0"/>
      <w:marBottom w:val="0"/>
      <w:divBdr>
        <w:top w:val="none" w:sz="0" w:space="0" w:color="auto"/>
        <w:left w:val="none" w:sz="0" w:space="0" w:color="auto"/>
        <w:bottom w:val="none" w:sz="0" w:space="0" w:color="auto"/>
        <w:right w:val="none" w:sz="0" w:space="0" w:color="auto"/>
      </w:divBdr>
    </w:div>
    <w:div w:id="1731613744">
      <w:bodyDiv w:val="1"/>
      <w:marLeft w:val="0"/>
      <w:marRight w:val="0"/>
      <w:marTop w:val="0"/>
      <w:marBottom w:val="0"/>
      <w:divBdr>
        <w:top w:val="none" w:sz="0" w:space="0" w:color="auto"/>
        <w:left w:val="none" w:sz="0" w:space="0" w:color="auto"/>
        <w:bottom w:val="none" w:sz="0" w:space="0" w:color="auto"/>
        <w:right w:val="none" w:sz="0" w:space="0" w:color="auto"/>
      </w:divBdr>
    </w:div>
    <w:div w:id="1737364180">
      <w:bodyDiv w:val="1"/>
      <w:marLeft w:val="0"/>
      <w:marRight w:val="0"/>
      <w:marTop w:val="0"/>
      <w:marBottom w:val="0"/>
      <w:divBdr>
        <w:top w:val="none" w:sz="0" w:space="0" w:color="auto"/>
        <w:left w:val="none" w:sz="0" w:space="0" w:color="auto"/>
        <w:bottom w:val="none" w:sz="0" w:space="0" w:color="auto"/>
        <w:right w:val="none" w:sz="0" w:space="0" w:color="auto"/>
      </w:divBdr>
    </w:div>
    <w:div w:id="1802728990">
      <w:bodyDiv w:val="1"/>
      <w:marLeft w:val="0"/>
      <w:marRight w:val="0"/>
      <w:marTop w:val="0"/>
      <w:marBottom w:val="0"/>
      <w:divBdr>
        <w:top w:val="none" w:sz="0" w:space="0" w:color="auto"/>
        <w:left w:val="none" w:sz="0" w:space="0" w:color="auto"/>
        <w:bottom w:val="none" w:sz="0" w:space="0" w:color="auto"/>
        <w:right w:val="none" w:sz="0" w:space="0" w:color="auto"/>
      </w:divBdr>
    </w:div>
    <w:div w:id="1820809327">
      <w:bodyDiv w:val="1"/>
      <w:marLeft w:val="0"/>
      <w:marRight w:val="0"/>
      <w:marTop w:val="0"/>
      <w:marBottom w:val="0"/>
      <w:divBdr>
        <w:top w:val="none" w:sz="0" w:space="0" w:color="auto"/>
        <w:left w:val="none" w:sz="0" w:space="0" w:color="auto"/>
        <w:bottom w:val="none" w:sz="0" w:space="0" w:color="auto"/>
        <w:right w:val="none" w:sz="0" w:space="0" w:color="auto"/>
      </w:divBdr>
    </w:div>
    <w:div w:id="1871599660">
      <w:bodyDiv w:val="1"/>
      <w:marLeft w:val="0"/>
      <w:marRight w:val="0"/>
      <w:marTop w:val="0"/>
      <w:marBottom w:val="0"/>
      <w:divBdr>
        <w:top w:val="none" w:sz="0" w:space="0" w:color="auto"/>
        <w:left w:val="none" w:sz="0" w:space="0" w:color="auto"/>
        <w:bottom w:val="none" w:sz="0" w:space="0" w:color="auto"/>
        <w:right w:val="none" w:sz="0" w:space="0" w:color="auto"/>
      </w:divBdr>
    </w:div>
    <w:div w:id="1877810506">
      <w:bodyDiv w:val="1"/>
      <w:marLeft w:val="0"/>
      <w:marRight w:val="0"/>
      <w:marTop w:val="0"/>
      <w:marBottom w:val="0"/>
      <w:divBdr>
        <w:top w:val="none" w:sz="0" w:space="0" w:color="auto"/>
        <w:left w:val="none" w:sz="0" w:space="0" w:color="auto"/>
        <w:bottom w:val="none" w:sz="0" w:space="0" w:color="auto"/>
        <w:right w:val="none" w:sz="0" w:space="0" w:color="auto"/>
      </w:divBdr>
    </w:div>
    <w:div w:id="1901675868">
      <w:bodyDiv w:val="1"/>
      <w:marLeft w:val="0"/>
      <w:marRight w:val="0"/>
      <w:marTop w:val="0"/>
      <w:marBottom w:val="0"/>
      <w:divBdr>
        <w:top w:val="none" w:sz="0" w:space="0" w:color="auto"/>
        <w:left w:val="none" w:sz="0" w:space="0" w:color="auto"/>
        <w:bottom w:val="none" w:sz="0" w:space="0" w:color="auto"/>
        <w:right w:val="none" w:sz="0" w:space="0" w:color="auto"/>
      </w:divBdr>
    </w:div>
    <w:div w:id="1971351764">
      <w:bodyDiv w:val="1"/>
      <w:marLeft w:val="0"/>
      <w:marRight w:val="0"/>
      <w:marTop w:val="0"/>
      <w:marBottom w:val="0"/>
      <w:divBdr>
        <w:top w:val="none" w:sz="0" w:space="0" w:color="auto"/>
        <w:left w:val="none" w:sz="0" w:space="0" w:color="auto"/>
        <w:bottom w:val="none" w:sz="0" w:space="0" w:color="auto"/>
        <w:right w:val="none" w:sz="0" w:space="0" w:color="auto"/>
      </w:divBdr>
    </w:div>
    <w:div w:id="2108453166">
      <w:bodyDiv w:val="1"/>
      <w:marLeft w:val="0"/>
      <w:marRight w:val="0"/>
      <w:marTop w:val="0"/>
      <w:marBottom w:val="0"/>
      <w:divBdr>
        <w:top w:val="none" w:sz="0" w:space="0" w:color="auto"/>
        <w:left w:val="none" w:sz="0" w:space="0" w:color="auto"/>
        <w:bottom w:val="none" w:sz="0" w:space="0" w:color="auto"/>
        <w:right w:val="none" w:sz="0" w:space="0" w:color="auto"/>
      </w:divBdr>
    </w:div>
    <w:div w:id="211347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E90BE-D8BC-4730-909B-C771E399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8</Pages>
  <Words>2275</Words>
  <Characters>2389</Characters>
  <Application>Microsoft Office Word</Application>
  <DocSecurity>0</DocSecurity>
  <Lines>125</Lines>
  <Paragraphs>71</Paragraphs>
  <ScaleCrop>false</ScaleCrop>
  <Company>cy</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stud01</cp:lastModifiedBy>
  <cp:revision>4</cp:revision>
  <cp:lastPrinted>2016-10-19T09:05:00Z</cp:lastPrinted>
  <dcterms:created xsi:type="dcterms:W3CDTF">2016-11-14T08:23:00Z</dcterms:created>
  <dcterms:modified xsi:type="dcterms:W3CDTF">2016-11-14T08:26:00Z</dcterms:modified>
</cp:coreProperties>
</file>