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57" w:rsidRPr="008D75C3" w:rsidRDefault="00D00957" w:rsidP="00D00957">
      <w:pPr>
        <w:pStyle w:val="a6"/>
        <w:kinsoku w:val="0"/>
        <w:spacing w:before="0"/>
        <w:ind w:leftChars="700" w:left="2381" w:firstLine="0"/>
        <w:rPr>
          <w:bCs/>
          <w:snapToGrid/>
          <w:spacing w:val="200"/>
          <w:kern w:val="0"/>
          <w:sz w:val="40"/>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r w:rsidRPr="008D75C3">
        <w:rPr>
          <w:rFonts w:hint="eastAsia"/>
          <w:bCs/>
          <w:snapToGrid/>
          <w:spacing w:val="200"/>
          <w:kern w:val="0"/>
          <w:sz w:val="40"/>
        </w:rPr>
        <w:t>調查報告</w:t>
      </w:r>
    </w:p>
    <w:p w:rsidR="00D00957" w:rsidRPr="008D75C3" w:rsidRDefault="00D00957" w:rsidP="00D00957">
      <w:pPr>
        <w:pStyle w:val="1"/>
        <w:ind w:left="2380" w:hanging="2380"/>
      </w:pPr>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r w:rsidRPr="008D75C3">
        <w:rPr>
          <w:rFonts w:hint="eastAsia"/>
        </w:rPr>
        <w:t>案　　由：</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D75C3">
        <w:rPr>
          <w:rFonts w:hint="eastAsia"/>
        </w:rPr>
        <w:t>臺灣高雄地方法院檢察署前檢察官井天博違反貪污治罪條例等案件，業經最高法院</w:t>
      </w:r>
      <w:proofErr w:type="gramStart"/>
      <w:r w:rsidRPr="008D75C3">
        <w:rPr>
          <w:rFonts w:hint="eastAsia"/>
        </w:rPr>
        <w:t>104</w:t>
      </w:r>
      <w:proofErr w:type="gramEnd"/>
      <w:r w:rsidRPr="008D75C3">
        <w:rPr>
          <w:rFonts w:hint="eastAsia"/>
        </w:rPr>
        <w:t>年度台上字第3450號判決上訴駁回確定，</w:t>
      </w:r>
      <w:proofErr w:type="gramStart"/>
      <w:r w:rsidRPr="008D75C3">
        <w:rPr>
          <w:rFonts w:hint="eastAsia"/>
        </w:rPr>
        <w:t>詎</w:t>
      </w:r>
      <w:proofErr w:type="gramEnd"/>
      <w:r w:rsidRPr="008D75C3">
        <w:rPr>
          <w:rFonts w:hint="eastAsia"/>
        </w:rPr>
        <w:t>井員於發監服刑前潛逃無</w:t>
      </w:r>
      <w:proofErr w:type="gramStart"/>
      <w:r w:rsidRPr="008D75C3">
        <w:rPr>
          <w:rFonts w:hint="eastAsia"/>
        </w:rPr>
        <w:t>蹤</w:t>
      </w:r>
      <w:proofErr w:type="gramEnd"/>
      <w:r w:rsidRPr="008D75C3">
        <w:rPr>
          <w:rFonts w:hint="eastAsia"/>
        </w:rPr>
        <w:t>，</w:t>
      </w:r>
      <w:proofErr w:type="gramStart"/>
      <w:r w:rsidRPr="008D75C3">
        <w:rPr>
          <w:rFonts w:hint="eastAsia"/>
        </w:rPr>
        <w:t>凸</w:t>
      </w:r>
      <w:proofErr w:type="gramEnd"/>
      <w:r w:rsidRPr="008D75C3">
        <w:rPr>
          <w:rFonts w:hint="eastAsia"/>
        </w:rPr>
        <w:t>顯我國現行防範被告潛逃之相關機制存有疏漏等情。究現行防逃機制未能發揮實效之根本原因為何？如何在「防範被告逃匿以落實刑罰執行」及「保障被告人權」間達成衡平？為澈底解決類此情事再度發生，實有從法制面及執行面深入瞭解之必要。</w:t>
      </w:r>
    </w:p>
    <w:p w:rsidR="00656542" w:rsidRPr="008D75C3" w:rsidRDefault="00656542" w:rsidP="00656542">
      <w:pPr>
        <w:pStyle w:val="1"/>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D75C3">
        <w:rPr>
          <w:rFonts w:hint="eastAsia"/>
        </w:rPr>
        <w:t>調查意見：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656542" w:rsidRPr="008D75C3" w:rsidRDefault="00656542" w:rsidP="00560B0B">
      <w:pPr>
        <w:pStyle w:val="10"/>
        <w:spacing w:line="440" w:lineRule="exact"/>
        <w:ind w:left="680" w:firstLine="680"/>
        <w:rPr>
          <w:bCs/>
        </w:rPr>
      </w:pPr>
      <w:bookmarkStart w:id="68" w:name="_Toc524902730"/>
      <w:r w:rsidRPr="008D75C3">
        <w:rPr>
          <w:rFonts w:hint="eastAsia"/>
          <w:bCs/>
        </w:rPr>
        <w:t>井天博</w:t>
      </w:r>
      <w:proofErr w:type="gramStart"/>
      <w:r w:rsidRPr="008D75C3">
        <w:rPr>
          <w:rFonts w:hint="eastAsia"/>
          <w:bCs/>
        </w:rPr>
        <w:t>（</w:t>
      </w:r>
      <w:proofErr w:type="gramEnd"/>
      <w:r w:rsidRPr="008D75C3">
        <w:rPr>
          <w:rFonts w:hint="eastAsia"/>
          <w:bCs/>
        </w:rPr>
        <w:t>後改名為井樹華)係資深司法人員，自74年11月20日起在臺灣高雄地方法院檢察署</w:t>
      </w:r>
      <w:proofErr w:type="gramStart"/>
      <w:r w:rsidRPr="008D75C3">
        <w:rPr>
          <w:rFonts w:hint="eastAsia"/>
          <w:bCs/>
        </w:rPr>
        <w:t>（</w:t>
      </w:r>
      <w:proofErr w:type="gramEnd"/>
      <w:r w:rsidRPr="008D75C3">
        <w:rPr>
          <w:rFonts w:hint="eastAsia"/>
          <w:bCs/>
        </w:rPr>
        <w:t>下稱高雄地檢署</w:t>
      </w:r>
      <w:proofErr w:type="gramStart"/>
      <w:r w:rsidRPr="008D75C3">
        <w:rPr>
          <w:rFonts w:hint="eastAsia"/>
          <w:bCs/>
        </w:rPr>
        <w:t>）</w:t>
      </w:r>
      <w:proofErr w:type="gramEnd"/>
      <w:r w:rsidRPr="008D75C3">
        <w:rPr>
          <w:rFonts w:hint="eastAsia"/>
          <w:bCs/>
        </w:rPr>
        <w:t>擔任檢察官，長期以來操守及風評不佳，政風系統早自83年起即陸續接獲檢舉井員涉及多起風紀案件。99年間法務部調查發現，井員偵辦藥事法案件時，以投資被告</w:t>
      </w:r>
      <w:r w:rsidR="00A46C6A">
        <w:rPr>
          <w:rFonts w:hint="eastAsia"/>
          <w:bCs/>
        </w:rPr>
        <w:t>孫○慧</w:t>
      </w:r>
      <w:r w:rsidRPr="008D75C3">
        <w:rPr>
          <w:rFonts w:hint="eastAsia"/>
          <w:bCs/>
        </w:rPr>
        <w:t>在馬來西亞礦業，交換簽結被告之輸入禁藥案，並濫用檢察官職權違背職務收受不正當利益，所涉違反貪污治罪條例等案件經高雄地檢署於101年4月23日提起公訴</w:t>
      </w:r>
      <w:r w:rsidRPr="008D75C3">
        <w:rPr>
          <w:rStyle w:val="af7"/>
          <w:bCs/>
        </w:rPr>
        <w:footnoteReference w:id="1"/>
      </w:r>
      <w:r w:rsidRPr="008D75C3">
        <w:rPr>
          <w:rFonts w:hint="eastAsia"/>
          <w:bCs/>
        </w:rPr>
        <w:t>，104年11月12日全案最高法院判決上訴駁回，</w:t>
      </w:r>
      <w:r w:rsidR="003E44E6" w:rsidRPr="008D75C3">
        <w:rPr>
          <w:rFonts w:hint="eastAsia"/>
          <w:bCs/>
        </w:rPr>
        <w:t>處</w:t>
      </w:r>
      <w:r w:rsidRPr="008D75C3">
        <w:rPr>
          <w:rFonts w:hint="eastAsia"/>
          <w:bCs/>
        </w:rPr>
        <w:t>井員有期徒刑11年6月，褫奪公權6年定</w:t>
      </w:r>
      <w:proofErr w:type="gramStart"/>
      <w:r w:rsidRPr="008D75C3">
        <w:rPr>
          <w:rFonts w:hint="eastAsia"/>
          <w:bCs/>
        </w:rPr>
        <w:t>讞</w:t>
      </w:r>
      <w:proofErr w:type="gramEnd"/>
      <w:r w:rsidRPr="008D75C3">
        <w:rPr>
          <w:rFonts w:hint="eastAsia"/>
          <w:bCs/>
        </w:rPr>
        <w:t>。最高法院於上訴駁回當日立即傳真通知最高法院檢察署，高雄地檢署隨即於同日指揮</w:t>
      </w:r>
      <w:r w:rsidR="00BD21ED">
        <w:rPr>
          <w:rFonts w:hint="eastAsia"/>
          <w:bCs/>
        </w:rPr>
        <w:t>法務部</w:t>
      </w:r>
      <w:r w:rsidRPr="008D75C3">
        <w:rPr>
          <w:rFonts w:hint="eastAsia"/>
          <w:bCs/>
        </w:rPr>
        <w:t>廉政署啟動防逃措施，但井員早已潛逃無</w:t>
      </w:r>
      <w:proofErr w:type="gramStart"/>
      <w:r w:rsidRPr="008D75C3">
        <w:rPr>
          <w:rFonts w:hint="eastAsia"/>
          <w:bCs/>
        </w:rPr>
        <w:t>蹤</w:t>
      </w:r>
      <w:proofErr w:type="gramEnd"/>
      <w:r w:rsidRPr="008D75C3">
        <w:rPr>
          <w:rFonts w:hint="eastAsia"/>
          <w:bCs/>
        </w:rPr>
        <w:t>。而社會矚目之重大政商要犯屢屢於發監執行前潛逃，政府相關機關無力防堵，備受各界質疑，除井天博外，</w:t>
      </w:r>
      <w:r w:rsidR="00487821" w:rsidRPr="008D75C3">
        <w:rPr>
          <w:rFonts w:hint="eastAsia"/>
          <w:bCs/>
        </w:rPr>
        <w:t>近年來又發生原</w:t>
      </w:r>
      <w:proofErr w:type="gramStart"/>
      <w:r w:rsidR="00487821">
        <w:rPr>
          <w:rFonts w:hint="eastAsia"/>
          <w:bCs/>
        </w:rPr>
        <w:t>臺</w:t>
      </w:r>
      <w:proofErr w:type="gramEnd"/>
      <w:r w:rsidR="00487821" w:rsidRPr="008D75C3">
        <w:rPr>
          <w:rFonts w:hint="eastAsia"/>
          <w:bCs/>
        </w:rPr>
        <w:t>南縣</w:t>
      </w:r>
      <w:r w:rsidR="00487821" w:rsidRPr="008D75C3">
        <w:rPr>
          <w:rFonts w:hint="eastAsia"/>
          <w:bCs/>
        </w:rPr>
        <w:lastRenderedPageBreak/>
        <w:t>前議長吳健保、原瑞芳鎮前鎮長廖秀雄、工總名譽理事長陳武雄等要犯，於發監前棄保潛逃無</w:t>
      </w:r>
      <w:proofErr w:type="gramStart"/>
      <w:r w:rsidR="00487821" w:rsidRPr="008D75C3">
        <w:rPr>
          <w:rFonts w:hint="eastAsia"/>
          <w:bCs/>
        </w:rPr>
        <w:t>蹤</w:t>
      </w:r>
      <w:proofErr w:type="gramEnd"/>
      <w:r w:rsidR="00487821" w:rsidRPr="008D75C3">
        <w:rPr>
          <w:rFonts w:hint="eastAsia"/>
          <w:bCs/>
        </w:rPr>
        <w:t>，引發民怨甚深，嚴重打擊司法威信。</w:t>
      </w:r>
      <w:proofErr w:type="gramStart"/>
      <w:r w:rsidR="00487821" w:rsidRPr="008D75C3">
        <w:rPr>
          <w:rFonts w:hint="eastAsia"/>
          <w:bCs/>
        </w:rPr>
        <w:t>鑑</w:t>
      </w:r>
      <w:proofErr w:type="gramEnd"/>
      <w:r w:rsidR="00487821" w:rsidRPr="008D75C3">
        <w:rPr>
          <w:rFonts w:hint="eastAsia"/>
          <w:bCs/>
        </w:rPr>
        <w:t>於重大刑事被告逃匿涉及法制面闕漏及實務執行層面之困難，</w:t>
      </w:r>
      <w:r w:rsidR="00487821" w:rsidRPr="008D75C3">
        <w:rPr>
          <w:rFonts w:hAnsi="Abadi MT Condensed Light" w:hint="eastAsia"/>
        </w:rPr>
        <w:t>經</w:t>
      </w:r>
      <w:r w:rsidR="00487821" w:rsidRPr="008D75C3">
        <w:rPr>
          <w:rFonts w:hint="eastAsia"/>
        </w:rPr>
        <w:t>函請司法院、法務部、內政部、外交部、行政院海岸巡防署、法務部廉政署等機關提供相關卷證資料，諮詢法官協會代表臺灣</w:t>
      </w:r>
      <w:proofErr w:type="gramStart"/>
      <w:r w:rsidR="00487821" w:rsidRPr="008D75C3">
        <w:rPr>
          <w:rFonts w:hint="eastAsia"/>
        </w:rPr>
        <w:t>臺</w:t>
      </w:r>
      <w:proofErr w:type="gramEnd"/>
      <w:r w:rsidR="00487821" w:rsidRPr="008D75C3">
        <w:rPr>
          <w:rFonts w:hint="eastAsia"/>
        </w:rPr>
        <w:t>北地方法院汪怡君庭長、</w:t>
      </w:r>
      <w:proofErr w:type="gramStart"/>
      <w:r w:rsidR="00487821" w:rsidRPr="008D75C3">
        <w:rPr>
          <w:rFonts w:hint="eastAsia"/>
        </w:rPr>
        <w:t>陳思帆法官</w:t>
      </w:r>
      <w:proofErr w:type="gramEnd"/>
      <w:r w:rsidR="00487821" w:rsidRPr="008D75C3">
        <w:rPr>
          <w:rFonts w:hint="eastAsia"/>
        </w:rPr>
        <w:t>、新竹地檢署陳瑞仁檢察官、楊雲驊教授、羅秉成律師、黃東熊教授及財團法人民間司法改革基金會（下稱民間司改會）高榮志執行長；約</w:t>
      </w:r>
      <w:proofErr w:type="gramStart"/>
      <w:r w:rsidR="00487821" w:rsidRPr="008D75C3">
        <w:rPr>
          <w:rFonts w:hint="eastAsia"/>
        </w:rPr>
        <w:t>詢</w:t>
      </w:r>
      <w:proofErr w:type="gramEnd"/>
      <w:r w:rsidR="00487821" w:rsidRPr="008D75C3">
        <w:rPr>
          <w:rFonts w:hint="eastAsia"/>
        </w:rPr>
        <w:t>司法院、法務部、法務部調查局、內政部、警政署等機關代表，及承審本案之臺灣高雄地方法院（下稱高雄地院）陳銘珠庭長、莊松泉審判長、臺灣高等法院高雄分院（下稱高雄高分院）曾永宗審判長、任森銓法官等人，已調查完畢，調查意見如下</w:t>
      </w:r>
      <w:r w:rsidRPr="008D75C3">
        <w:rPr>
          <w:rFonts w:hint="eastAsia"/>
        </w:rPr>
        <w:t>：</w:t>
      </w:r>
    </w:p>
    <w:p w:rsidR="00656542" w:rsidRPr="008D75C3" w:rsidRDefault="00560B0B" w:rsidP="00656542">
      <w:pPr>
        <w:pStyle w:val="2"/>
        <w:rPr>
          <w:b/>
        </w:rPr>
      </w:pPr>
      <w:r>
        <w:rPr>
          <w:rFonts w:hint="eastAsia"/>
          <w:b/>
        </w:rPr>
        <w:t>高雄地檢署前檢察官</w:t>
      </w:r>
      <w:r w:rsidR="00656542" w:rsidRPr="008D75C3">
        <w:rPr>
          <w:rFonts w:hint="eastAsia"/>
          <w:b/>
        </w:rPr>
        <w:t>井天博於上訴三審期間棄保潛逃，</w:t>
      </w:r>
      <w:r w:rsidR="00513533" w:rsidRPr="008D75C3">
        <w:rPr>
          <w:rFonts w:hint="eastAsia"/>
          <w:b/>
        </w:rPr>
        <w:t>高雄地院</w:t>
      </w:r>
      <w:r w:rsidR="00656542" w:rsidRPr="008D75C3">
        <w:rPr>
          <w:rFonts w:hint="eastAsia"/>
          <w:b/>
        </w:rPr>
        <w:t>合議庭有關被告井天博保釋之裁定，</w:t>
      </w:r>
      <w:r w:rsidR="001066A5" w:rsidRPr="008D75C3">
        <w:rPr>
          <w:rFonts w:hint="eastAsia"/>
          <w:b/>
        </w:rPr>
        <w:t>雖</w:t>
      </w:r>
      <w:r w:rsidR="00656542" w:rsidRPr="008D75C3">
        <w:rPr>
          <w:rFonts w:hint="eastAsia"/>
          <w:b/>
        </w:rPr>
        <w:t>屬審判核心事項，</w:t>
      </w:r>
      <w:proofErr w:type="gramStart"/>
      <w:r w:rsidR="001066A5" w:rsidRPr="008D75C3">
        <w:rPr>
          <w:rFonts w:hint="eastAsia"/>
          <w:b/>
        </w:rPr>
        <w:t>本院固應予</w:t>
      </w:r>
      <w:proofErr w:type="gramEnd"/>
      <w:r w:rsidR="001066A5" w:rsidRPr="008D75C3">
        <w:rPr>
          <w:rFonts w:hint="eastAsia"/>
          <w:b/>
        </w:rPr>
        <w:t>尊重</w:t>
      </w:r>
      <w:r w:rsidR="00913838">
        <w:rPr>
          <w:rFonts w:hint="eastAsia"/>
          <w:b/>
        </w:rPr>
        <w:t>，</w:t>
      </w:r>
      <w:r w:rsidR="00656542" w:rsidRPr="008D75C3">
        <w:rPr>
          <w:rFonts w:hint="eastAsia"/>
          <w:b/>
        </w:rPr>
        <w:t>且該裁定之保釋金500萬元，同時限制被告出境出海，檢方對之亦未提出抗告</w:t>
      </w:r>
      <w:r w:rsidR="00EB637D" w:rsidRPr="008D75C3">
        <w:rPr>
          <w:rFonts w:hint="eastAsia"/>
          <w:b/>
        </w:rPr>
        <w:t>，</w:t>
      </w:r>
      <w:r w:rsidR="00656542" w:rsidRPr="008D75C3">
        <w:rPr>
          <w:rFonts w:hint="eastAsia"/>
          <w:b/>
        </w:rPr>
        <w:t>惟裁定前檢察官已當庭主張井員有逃亡之虞，卷內亦有被告與國外密切</w:t>
      </w:r>
      <w:r w:rsidR="00BD21ED">
        <w:rPr>
          <w:rFonts w:hint="eastAsia"/>
          <w:b/>
        </w:rPr>
        <w:t>關連</w:t>
      </w:r>
      <w:r w:rsidR="00656542" w:rsidRPr="008D75C3">
        <w:rPr>
          <w:rFonts w:hint="eastAsia"/>
          <w:b/>
        </w:rPr>
        <w:t>之事證，裁定內</w:t>
      </w:r>
      <w:proofErr w:type="gramStart"/>
      <w:r w:rsidR="00656542" w:rsidRPr="008D75C3">
        <w:rPr>
          <w:rFonts w:hint="eastAsia"/>
          <w:b/>
        </w:rPr>
        <w:t>均未交待其審</w:t>
      </w:r>
      <w:proofErr w:type="gramEnd"/>
      <w:r w:rsidR="00656542" w:rsidRPr="008D75C3">
        <w:rPr>
          <w:rFonts w:hint="eastAsia"/>
          <w:b/>
        </w:rPr>
        <w:t>酌情形，未酌定被告應遵守事項，</w:t>
      </w:r>
      <w:proofErr w:type="gramStart"/>
      <w:r w:rsidR="00656542" w:rsidRPr="008D75C3">
        <w:rPr>
          <w:rFonts w:hint="eastAsia"/>
          <w:b/>
        </w:rPr>
        <w:t>逕</w:t>
      </w:r>
      <w:proofErr w:type="gramEnd"/>
      <w:r w:rsidR="00656542" w:rsidRPr="008D75C3">
        <w:rPr>
          <w:rFonts w:hint="eastAsia"/>
          <w:b/>
        </w:rPr>
        <w:t>以無串證之虞認定被告無羈押理由，顯有</w:t>
      </w:r>
      <w:r w:rsidR="00533080">
        <w:rPr>
          <w:rFonts w:hint="eastAsia"/>
          <w:b/>
        </w:rPr>
        <w:t>欠妥適</w:t>
      </w:r>
      <w:r w:rsidR="00656542" w:rsidRPr="008D75C3">
        <w:rPr>
          <w:rFonts w:hint="eastAsia"/>
          <w:b/>
        </w:rPr>
        <w:t>。本案發生後，</w:t>
      </w:r>
      <w:r w:rsidR="00513533" w:rsidRPr="008D75C3">
        <w:rPr>
          <w:rFonts w:hint="eastAsia"/>
          <w:b/>
        </w:rPr>
        <w:t>高雄地院</w:t>
      </w:r>
      <w:r w:rsidR="004B054D" w:rsidRPr="008D75C3">
        <w:rPr>
          <w:rFonts w:hint="eastAsia"/>
          <w:b/>
        </w:rPr>
        <w:t>猶</w:t>
      </w:r>
      <w:r w:rsidR="00656542" w:rsidRPr="008D75C3">
        <w:rPr>
          <w:rFonts w:hint="eastAsia"/>
          <w:b/>
        </w:rPr>
        <w:t>未檢討此一事件對司法信譽之傷害，</w:t>
      </w:r>
      <w:proofErr w:type="gramStart"/>
      <w:r w:rsidR="004B054D" w:rsidRPr="008D75C3">
        <w:rPr>
          <w:rFonts w:hint="eastAsia"/>
          <w:b/>
        </w:rPr>
        <w:t>詎</w:t>
      </w:r>
      <w:proofErr w:type="gramEnd"/>
      <w:r w:rsidR="00656542" w:rsidRPr="008D75C3">
        <w:rPr>
          <w:rFonts w:hint="eastAsia"/>
          <w:b/>
        </w:rPr>
        <w:t>稱井天博有國外帳戶、妻女具外國籍等，皆非法院應裁定羈押之理由云云，</w:t>
      </w:r>
      <w:r w:rsidR="004B054D" w:rsidRPr="008D75C3">
        <w:rPr>
          <w:rFonts w:hint="eastAsia"/>
          <w:b/>
        </w:rPr>
        <w:t>嚴重</w:t>
      </w:r>
      <w:proofErr w:type="gramStart"/>
      <w:r w:rsidR="00656542" w:rsidRPr="008D75C3">
        <w:rPr>
          <w:rFonts w:hint="eastAsia"/>
          <w:b/>
        </w:rPr>
        <w:t>悖離社會通念</w:t>
      </w:r>
      <w:proofErr w:type="gramEnd"/>
      <w:r w:rsidR="00656542" w:rsidRPr="008D75C3">
        <w:rPr>
          <w:rFonts w:hint="eastAsia"/>
          <w:b/>
        </w:rPr>
        <w:t>，引發各界抨擊</w:t>
      </w:r>
      <w:r w:rsidR="004B054D" w:rsidRPr="008D75C3">
        <w:rPr>
          <w:rFonts w:hint="eastAsia"/>
          <w:b/>
        </w:rPr>
        <w:t>質疑縱放</w:t>
      </w:r>
      <w:r w:rsidR="00682F0C" w:rsidRPr="008D75C3">
        <w:rPr>
          <w:rFonts w:hint="eastAsia"/>
          <w:b/>
        </w:rPr>
        <w:t>自己</w:t>
      </w:r>
      <w:r w:rsidR="004B054D" w:rsidRPr="008D75C3">
        <w:rPr>
          <w:rFonts w:hint="eastAsia"/>
          <w:b/>
        </w:rPr>
        <w:t>人的雙重標準，而</w:t>
      </w:r>
      <w:r w:rsidR="00656542" w:rsidRPr="008D75C3">
        <w:rPr>
          <w:rFonts w:hint="eastAsia"/>
          <w:b/>
        </w:rPr>
        <w:t>院檢</w:t>
      </w:r>
      <w:r w:rsidR="004B054D" w:rsidRPr="008D75C3">
        <w:rPr>
          <w:rFonts w:hint="eastAsia"/>
          <w:b/>
        </w:rPr>
        <w:t>更淪為</w:t>
      </w:r>
      <w:r w:rsidR="00656542" w:rsidRPr="008D75C3">
        <w:rPr>
          <w:rFonts w:hint="eastAsia"/>
          <w:b/>
        </w:rPr>
        <w:t>互推責任，傷害司法正義</w:t>
      </w:r>
      <w:r w:rsidR="004B054D" w:rsidRPr="008D75C3">
        <w:rPr>
          <w:rFonts w:hint="eastAsia"/>
          <w:b/>
        </w:rPr>
        <w:t>及公平性與信用性</w:t>
      </w:r>
      <w:r w:rsidR="00656542" w:rsidRPr="008D75C3">
        <w:rPr>
          <w:rFonts w:hint="eastAsia"/>
          <w:b/>
        </w:rPr>
        <w:t>，允應深切檢討。</w:t>
      </w:r>
    </w:p>
    <w:p w:rsidR="00656542" w:rsidRPr="008D75C3" w:rsidRDefault="00656542" w:rsidP="00656542">
      <w:pPr>
        <w:pStyle w:val="3"/>
      </w:pPr>
      <w:r w:rsidRPr="008D75C3">
        <w:rPr>
          <w:rFonts w:hint="eastAsia"/>
        </w:rPr>
        <w:t>井天博因違反貪污治罪條例，偵查中經</w:t>
      </w:r>
      <w:r w:rsidR="00513533" w:rsidRPr="008D75C3">
        <w:rPr>
          <w:rFonts w:hint="eastAsia"/>
        </w:rPr>
        <w:t>高雄地院</w:t>
      </w:r>
      <w:r w:rsidRPr="008D75C3">
        <w:rPr>
          <w:rFonts w:hint="eastAsia"/>
        </w:rPr>
        <w:t>裁定自101年1月21日起羈押，該案檢察官提起公</w:t>
      </w:r>
      <w:r w:rsidRPr="008D75C3">
        <w:rPr>
          <w:rFonts w:hint="eastAsia"/>
        </w:rPr>
        <w:lastRenderedPageBreak/>
        <w:t>訴</w:t>
      </w:r>
      <w:r w:rsidRPr="008D75C3">
        <w:rPr>
          <w:rStyle w:val="af7"/>
        </w:rPr>
        <w:footnoteReference w:id="2"/>
      </w:r>
      <w:r w:rsidRPr="008D75C3">
        <w:rPr>
          <w:rFonts w:hint="eastAsia"/>
        </w:rPr>
        <w:t>，同年4月25日移審</w:t>
      </w:r>
      <w:r w:rsidR="00513533" w:rsidRPr="008D75C3">
        <w:rPr>
          <w:rFonts w:hint="eastAsia"/>
        </w:rPr>
        <w:t>高雄地院</w:t>
      </w:r>
      <w:r w:rsidRPr="008D75C3">
        <w:rPr>
          <w:rFonts w:hint="eastAsia"/>
        </w:rPr>
        <w:t>，經合議庭訊問後，認井員仍有串證、逃亡之虞，且所犯為最輕本刑5年以上有期徒刑之罪，依刑事訴訟法第101條第1項第1、2、3款規定裁定羈押。同年6月25日進行準備程序，井員具狀聲請具保停止羈押，經合議庭評議裁定准予</w:t>
      </w:r>
      <w:r w:rsidR="00997CA9" w:rsidRPr="008D75C3">
        <w:rPr>
          <w:rFonts w:hint="eastAsia"/>
        </w:rPr>
        <w:t>新台幣（下同）</w:t>
      </w:r>
      <w:r w:rsidRPr="008D75C3">
        <w:rPr>
          <w:rFonts w:hint="eastAsia"/>
        </w:rPr>
        <w:t>500萬元交保，限制出境、出海，檢察官未提出抗告。該案</w:t>
      </w:r>
      <w:r w:rsidR="00513533" w:rsidRPr="008D75C3">
        <w:rPr>
          <w:rFonts w:hint="eastAsia"/>
        </w:rPr>
        <w:t>高雄地院</w:t>
      </w:r>
      <w:r w:rsidRPr="008D75C3">
        <w:rPr>
          <w:rFonts w:hint="eastAsia"/>
        </w:rPr>
        <w:t>於102年5月31日以判決井員有罪</w:t>
      </w:r>
      <w:r w:rsidRPr="008D75C3">
        <w:rPr>
          <w:rStyle w:val="af7"/>
        </w:rPr>
        <w:footnoteReference w:id="3"/>
      </w:r>
      <w:r w:rsidRPr="008D75C3">
        <w:rPr>
          <w:rFonts w:hint="eastAsia"/>
        </w:rPr>
        <w:t>，井員與高雄地檢署檢察官均不服提起上訴，經高雄高分院於103年9月4日撤銷改判</w:t>
      </w:r>
      <w:r w:rsidRPr="008D75C3">
        <w:rPr>
          <w:rStyle w:val="af7"/>
        </w:rPr>
        <w:footnoteReference w:id="4"/>
      </w:r>
      <w:r w:rsidRPr="008D75C3">
        <w:rPr>
          <w:rFonts w:hint="eastAsia"/>
        </w:rPr>
        <w:t>，仍論處井員有罪，處有期徒刑11年6月，褫奪公權6年。井員不服提起上訴，經最高法院104年11月12日上訴駁回確定</w:t>
      </w:r>
      <w:r w:rsidRPr="008D75C3">
        <w:rPr>
          <w:rStyle w:val="af7"/>
        </w:rPr>
        <w:footnoteReference w:id="5"/>
      </w:r>
      <w:r w:rsidRPr="008D75C3">
        <w:rPr>
          <w:rFonts w:hint="eastAsia"/>
        </w:rPr>
        <w:t>。高雄地檢署收受高雄高分檢署轉知之傳真通知，立即啟動防逃措施，經廉政署派員查訪，發現井員早已逃匿無</w:t>
      </w:r>
      <w:proofErr w:type="gramStart"/>
      <w:r w:rsidRPr="008D75C3">
        <w:rPr>
          <w:rFonts w:hint="eastAsia"/>
        </w:rPr>
        <w:t>蹤</w:t>
      </w:r>
      <w:proofErr w:type="gramEnd"/>
      <w:r w:rsidRPr="008D75C3">
        <w:rPr>
          <w:rFonts w:hint="eastAsia"/>
        </w:rPr>
        <w:t>。事後檢警綜合各項跡證，研判井員應係於104年9月9日至最高法院判決駁回上訴確定間逃匿。本案發生後輿論譁然</w:t>
      </w:r>
      <w:r w:rsidRPr="008D75C3">
        <w:rPr>
          <w:rFonts w:ascii="Times New Roman" w:hAnsi="Times New Roman"/>
          <w:bCs w:val="0"/>
          <w:kern w:val="2"/>
          <w:szCs w:val="20"/>
          <w:vertAlign w:val="superscript"/>
        </w:rPr>
        <w:footnoteReference w:id="6"/>
      </w:r>
      <w:r w:rsidRPr="008D75C3">
        <w:rPr>
          <w:rFonts w:ascii="Times New Roman" w:hAnsi="Times New Roman" w:hint="eastAsia"/>
          <w:bCs w:val="0"/>
          <w:kern w:val="2"/>
          <w:szCs w:val="20"/>
        </w:rPr>
        <w:t>，相關報導內容指出：</w:t>
      </w:r>
      <w:proofErr w:type="gramStart"/>
      <w:r w:rsidRPr="008D75C3">
        <w:rPr>
          <w:rFonts w:ascii="Times New Roman" w:hAnsi="Times New Roman" w:hint="eastAsia"/>
          <w:bCs w:val="0"/>
          <w:kern w:val="2"/>
          <w:szCs w:val="20"/>
        </w:rPr>
        <w:t>雄檢表示</w:t>
      </w:r>
      <w:proofErr w:type="gramEnd"/>
      <w:r w:rsidRPr="008D75C3">
        <w:rPr>
          <w:rFonts w:ascii="Times New Roman" w:hAnsi="Times New Roman" w:hint="eastAsia"/>
          <w:bCs w:val="0"/>
          <w:kern w:val="2"/>
          <w:szCs w:val="20"/>
        </w:rPr>
        <w:t>井天博經常出境，有多筆外國金融帳戶，妻女都是加拿大公民，一再建議法院</w:t>
      </w:r>
      <w:proofErr w:type="gramStart"/>
      <w:r w:rsidRPr="008D75C3">
        <w:rPr>
          <w:rFonts w:ascii="Times New Roman" w:hAnsi="Times New Roman" w:hint="eastAsia"/>
          <w:bCs w:val="0"/>
          <w:kern w:val="2"/>
          <w:szCs w:val="20"/>
        </w:rPr>
        <w:t>須續押</w:t>
      </w:r>
      <w:proofErr w:type="gramEnd"/>
      <w:r w:rsidRPr="008D75C3">
        <w:rPr>
          <w:rFonts w:ascii="Times New Roman" w:hAnsi="Times New Roman" w:hint="eastAsia"/>
          <w:bCs w:val="0"/>
          <w:kern w:val="2"/>
          <w:szCs w:val="20"/>
        </w:rPr>
        <w:t>，防止被告落跑，但法院仍交保停押；</w:t>
      </w:r>
      <w:r w:rsidR="00513533" w:rsidRPr="008D75C3">
        <w:rPr>
          <w:rFonts w:ascii="Times New Roman" w:hAnsi="Times New Roman" w:hint="eastAsia"/>
          <w:bCs w:val="0"/>
          <w:kern w:val="2"/>
          <w:szCs w:val="20"/>
        </w:rPr>
        <w:t>高雄地院</w:t>
      </w:r>
      <w:r w:rsidRPr="008D75C3">
        <w:rPr>
          <w:rFonts w:ascii="Times New Roman" w:hAnsi="Times New Roman" w:hint="eastAsia"/>
          <w:bCs w:val="0"/>
          <w:kern w:val="2"/>
          <w:szCs w:val="20"/>
        </w:rPr>
        <w:t>則回應：井天博坦承犯行，法官裁定交保，並限制出境、出海，是依法而為的審慎決定，被告交保後，在一、二審審理</w:t>
      </w:r>
      <w:proofErr w:type="gramStart"/>
      <w:r w:rsidRPr="008D75C3">
        <w:rPr>
          <w:rFonts w:ascii="Times New Roman" w:hAnsi="Times New Roman" w:hint="eastAsia"/>
          <w:bCs w:val="0"/>
          <w:kern w:val="2"/>
          <w:szCs w:val="20"/>
        </w:rPr>
        <w:t>期間，</w:t>
      </w:r>
      <w:proofErr w:type="gramEnd"/>
      <w:r w:rsidRPr="008D75C3">
        <w:rPr>
          <w:rFonts w:ascii="Times New Roman" w:hAnsi="Times New Roman" w:hint="eastAsia"/>
          <w:bCs w:val="0"/>
          <w:kern w:val="2"/>
          <w:szCs w:val="20"/>
        </w:rPr>
        <w:t>均出庭接受審判，無逃亡跡象。</w:t>
      </w:r>
      <w:r w:rsidR="005D784C" w:rsidRPr="008D75C3">
        <w:rPr>
          <w:rFonts w:ascii="Times New Roman" w:hAnsi="Times New Roman" w:hint="eastAsia"/>
          <w:bCs w:val="0"/>
          <w:kern w:val="2"/>
          <w:szCs w:val="20"/>
        </w:rPr>
        <w:t>並指出</w:t>
      </w:r>
      <w:r w:rsidRPr="008D75C3">
        <w:rPr>
          <w:rFonts w:ascii="Times New Roman" w:hAnsi="Times New Roman" w:hint="eastAsia"/>
          <w:bCs w:val="0"/>
          <w:kern w:val="2"/>
          <w:szCs w:val="20"/>
        </w:rPr>
        <w:t>司法院於</w:t>
      </w:r>
      <w:r w:rsidRPr="008D75C3">
        <w:rPr>
          <w:rFonts w:ascii="Times New Roman" w:hAnsi="Times New Roman" w:hint="eastAsia"/>
          <w:bCs w:val="0"/>
          <w:kern w:val="2"/>
          <w:szCs w:val="20"/>
        </w:rPr>
        <w:t>101</w:t>
      </w:r>
      <w:r w:rsidRPr="008D75C3">
        <w:rPr>
          <w:rFonts w:ascii="Times New Roman" w:hAnsi="Times New Roman" w:hint="eastAsia"/>
          <w:bCs w:val="0"/>
          <w:kern w:val="2"/>
          <w:szCs w:val="20"/>
        </w:rPr>
        <w:t>年提出刑事</w:t>
      </w:r>
      <w:proofErr w:type="gramStart"/>
      <w:r w:rsidRPr="008D75C3">
        <w:rPr>
          <w:rFonts w:ascii="Times New Roman" w:hAnsi="Times New Roman" w:hint="eastAsia"/>
          <w:bCs w:val="0"/>
          <w:kern w:val="2"/>
          <w:szCs w:val="20"/>
        </w:rPr>
        <w:t>訟</w:t>
      </w:r>
      <w:proofErr w:type="gramEnd"/>
      <w:r w:rsidRPr="008D75C3">
        <w:rPr>
          <w:rFonts w:ascii="Times New Roman" w:hAnsi="Times New Roman" w:hint="eastAsia"/>
          <w:bCs w:val="0"/>
          <w:kern w:val="2"/>
          <w:szCs w:val="20"/>
        </w:rPr>
        <w:t>法修正草案，增訂防止被告在判決確定後即予拘提的「防逃條款</w:t>
      </w:r>
      <w:r w:rsidRPr="008D75C3">
        <w:rPr>
          <w:rFonts w:ascii="Times New Roman" w:hAnsi="Times New Roman" w:hint="eastAsia"/>
          <w:bCs w:val="0"/>
          <w:kern w:val="2"/>
          <w:szCs w:val="20"/>
        </w:rPr>
        <w:lastRenderedPageBreak/>
        <w:t>」，迄今仍未通過等語。</w:t>
      </w:r>
    </w:p>
    <w:p w:rsidR="00656542" w:rsidRPr="008D75C3" w:rsidRDefault="00656542" w:rsidP="00656542">
      <w:pPr>
        <w:pStyle w:val="3"/>
      </w:pPr>
      <w:r w:rsidRPr="008D75C3">
        <w:rPr>
          <w:rFonts w:hint="eastAsia"/>
        </w:rPr>
        <w:t>監察權係法官職務監督</w:t>
      </w:r>
      <w:proofErr w:type="gramStart"/>
      <w:r w:rsidRPr="008D75C3">
        <w:rPr>
          <w:rFonts w:hint="eastAsia"/>
        </w:rPr>
        <w:t>及課責之</w:t>
      </w:r>
      <w:proofErr w:type="gramEnd"/>
      <w:r w:rsidRPr="008D75C3">
        <w:rPr>
          <w:rFonts w:hint="eastAsia"/>
        </w:rPr>
        <w:t>外部機制，屬法官「他律」的一環，對於法官涉有違法或失職之行為，固得提案彈劾移送職務法庭審理，或依法官法規定函請司法院為職務監督之處分，惟法官依憲法第80條規定賦予之地位，行使審判職務受審判獨立之保障，又法官法第19條規定：法官職務監督僅於制止法官違法行使職權、糾正法官不當言行及督促法官依法迅速執行職務等範疇，不得影響其獨立審判。同法第30條第2項規定，法官如有違反法官法相關規定、辦案程序規定、職務規定或法官倫理規範、情節重大者，或因故意或重大過失致審判案件有明顯重大違誤而嚴重侵害人民權益等各款評鑑事由，則構成個案評鑑事由。另依同條第3項規定，適用法律之見解，不得據為法官個案評鑑之事由。法官法律上見解之</w:t>
      </w:r>
      <w:r w:rsidR="00207CAE">
        <w:rPr>
          <w:rFonts w:hint="eastAsia"/>
        </w:rPr>
        <w:t>歧異</w:t>
      </w:r>
      <w:r w:rsidRPr="008D75C3">
        <w:rPr>
          <w:rFonts w:hint="eastAsia"/>
        </w:rPr>
        <w:t>或事實認定之錯誤，應依上訴等通常裁判程序予以更正，不應對於法官個人追究法律上之責任，以維護審判獨立</w:t>
      </w:r>
      <w:r w:rsidRPr="008D75C3">
        <w:rPr>
          <w:rStyle w:val="af7"/>
        </w:rPr>
        <w:footnoteReference w:id="7"/>
      </w:r>
      <w:r w:rsidRPr="008D75C3">
        <w:rPr>
          <w:rFonts w:hint="eastAsia"/>
        </w:rPr>
        <w:t>。本件</w:t>
      </w:r>
      <w:r w:rsidR="00513533" w:rsidRPr="008D75C3">
        <w:rPr>
          <w:rFonts w:hint="eastAsia"/>
        </w:rPr>
        <w:t>高雄地院</w:t>
      </w:r>
      <w:r w:rsidRPr="008D75C3">
        <w:rPr>
          <w:rFonts w:hint="eastAsia"/>
        </w:rPr>
        <w:t>合議庭有關井天博羈押必要性之決定，屬審判核心事項，</w:t>
      </w:r>
      <w:r w:rsidR="005D784C" w:rsidRPr="008D75C3">
        <w:rPr>
          <w:rFonts w:hint="eastAsia"/>
        </w:rPr>
        <w:t>本院予以尊重</w:t>
      </w:r>
      <w:r w:rsidRPr="008D75C3">
        <w:rPr>
          <w:rFonts w:hint="eastAsia"/>
        </w:rPr>
        <w:t>。</w:t>
      </w:r>
    </w:p>
    <w:p w:rsidR="00656542" w:rsidRPr="008D75C3" w:rsidRDefault="00656542" w:rsidP="002D39B3">
      <w:pPr>
        <w:pStyle w:val="3"/>
        <w:spacing w:line="454" w:lineRule="exact"/>
        <w:ind w:left="1394"/>
      </w:pPr>
      <w:r w:rsidRPr="008D75C3">
        <w:rPr>
          <w:rFonts w:hint="eastAsia"/>
        </w:rPr>
        <w:t>依</w:t>
      </w:r>
      <w:r w:rsidR="00513533" w:rsidRPr="008D75C3">
        <w:rPr>
          <w:rFonts w:hint="eastAsia"/>
        </w:rPr>
        <w:t>高雄地院</w:t>
      </w:r>
      <w:r w:rsidRPr="008D75C3">
        <w:rPr>
          <w:rFonts w:hint="eastAsia"/>
        </w:rPr>
        <w:t>101年6月25日準備程序筆錄記載，井天博</w:t>
      </w:r>
      <w:proofErr w:type="gramStart"/>
      <w:r w:rsidRPr="008D75C3">
        <w:rPr>
          <w:rFonts w:hint="eastAsia"/>
        </w:rPr>
        <w:t>當庭具狀</w:t>
      </w:r>
      <w:proofErr w:type="gramEnd"/>
      <w:r w:rsidRPr="008D75C3">
        <w:rPr>
          <w:rFonts w:hint="eastAsia"/>
        </w:rPr>
        <w:t>表示</w:t>
      </w:r>
      <w:proofErr w:type="gramStart"/>
      <w:r w:rsidRPr="008D75C3">
        <w:rPr>
          <w:rFonts w:hint="eastAsia"/>
        </w:rPr>
        <w:t>其因移審</w:t>
      </w:r>
      <w:proofErr w:type="gramEnd"/>
      <w:r w:rsidRPr="008D75C3">
        <w:rPr>
          <w:rFonts w:hint="eastAsia"/>
        </w:rPr>
        <w:t>時否認部分起訴事實，經法院以有串證之虞裁定羈押。其當日完全認罪，海外無資金，已無串供及逃亡之虞，聲請具保</w:t>
      </w:r>
      <w:r w:rsidRPr="008D75C3">
        <w:rPr>
          <w:rFonts w:hint="eastAsia"/>
        </w:rPr>
        <w:lastRenderedPageBreak/>
        <w:t>停止羈押。檢察官雖表示井員仍有串證及逃亡可能之反對意見，但合議庭評議後，檢察官明確表示「沒有意見」，事後亦未提出抗告。換言之，檢方雖認為井天博仍有串證及逃亡之虞，但已同意合議庭500萬元保釋之裁定。另</w:t>
      </w:r>
      <w:proofErr w:type="gramStart"/>
      <w:r w:rsidRPr="008D75C3">
        <w:rPr>
          <w:rFonts w:hint="eastAsia"/>
        </w:rPr>
        <w:t>詢</w:t>
      </w:r>
      <w:proofErr w:type="gramEnd"/>
      <w:r w:rsidRPr="008D75C3">
        <w:rPr>
          <w:rFonts w:hint="eastAsia"/>
        </w:rPr>
        <w:t>據</w:t>
      </w:r>
      <w:r w:rsidR="00513533" w:rsidRPr="008D75C3">
        <w:rPr>
          <w:rFonts w:hint="eastAsia"/>
        </w:rPr>
        <w:t>高雄地院</w:t>
      </w:r>
      <w:r w:rsidR="002F5088" w:rsidRPr="008D75C3">
        <w:rPr>
          <w:rFonts w:hint="eastAsia"/>
        </w:rPr>
        <w:t>陳銘珠</w:t>
      </w:r>
      <w:r w:rsidRPr="008D75C3">
        <w:rPr>
          <w:rFonts w:hint="eastAsia"/>
        </w:rPr>
        <w:t>庭長表示：當時被告已坦認全部事實，收受之針劑物品已扣案，事證明確，無湮滅證據之情形，投資案部分已掌握大部分資金流向，相關證人都已在偵查中傳訊，</w:t>
      </w:r>
      <w:proofErr w:type="gramStart"/>
      <w:r w:rsidRPr="008D75C3">
        <w:rPr>
          <w:rFonts w:hint="eastAsia"/>
        </w:rPr>
        <w:t>已無勾串</w:t>
      </w:r>
      <w:proofErr w:type="gramEnd"/>
      <w:r w:rsidRPr="008D75C3">
        <w:rPr>
          <w:rFonts w:hint="eastAsia"/>
        </w:rPr>
        <w:t>證人之虞，</w:t>
      </w:r>
      <w:r w:rsidR="00CB0FA2" w:rsidRPr="008D75C3">
        <w:rPr>
          <w:rFonts w:hint="eastAsia"/>
        </w:rPr>
        <w:t>故</w:t>
      </w:r>
      <w:r w:rsidR="00C3224C">
        <w:rPr>
          <w:rFonts w:hint="eastAsia"/>
        </w:rPr>
        <w:t>認為</w:t>
      </w:r>
      <w:r w:rsidRPr="008D75C3">
        <w:rPr>
          <w:rFonts w:hint="eastAsia"/>
        </w:rPr>
        <w:t>井天博應不至於放棄500萬元而逃匿等語；</w:t>
      </w:r>
      <w:proofErr w:type="gramStart"/>
      <w:r w:rsidRPr="008D75C3">
        <w:rPr>
          <w:rFonts w:hint="eastAsia"/>
        </w:rPr>
        <w:t>詢</w:t>
      </w:r>
      <w:proofErr w:type="gramEnd"/>
      <w:r w:rsidRPr="008D75C3">
        <w:rPr>
          <w:rFonts w:hint="eastAsia"/>
        </w:rPr>
        <w:t>據</w:t>
      </w:r>
      <w:r w:rsidR="002F5088" w:rsidRPr="008D75C3">
        <w:rPr>
          <w:rFonts w:hint="eastAsia"/>
        </w:rPr>
        <w:t>莊松泉</w:t>
      </w:r>
      <w:r w:rsidRPr="008D75C3">
        <w:rPr>
          <w:rFonts w:hint="eastAsia"/>
        </w:rPr>
        <w:t>審判長表示：500萬元在司法實務上已屬重保，該裁定並同時限制被告出境出海，應屬周全等語。</w:t>
      </w:r>
      <w:r w:rsidR="00CB0FA2" w:rsidRPr="008D75C3">
        <w:rPr>
          <w:rFonts w:hint="eastAsia"/>
        </w:rPr>
        <w:t>綜上，</w:t>
      </w:r>
      <w:r w:rsidR="00513533" w:rsidRPr="008D75C3">
        <w:rPr>
          <w:rFonts w:hint="eastAsia"/>
        </w:rPr>
        <w:t>高雄地院</w:t>
      </w:r>
      <w:r w:rsidRPr="008D75C3">
        <w:rPr>
          <w:rFonts w:hint="eastAsia"/>
        </w:rPr>
        <w:t>合議庭依井員承認部分犯罪之情節及其身分、經濟能力等考量，</w:t>
      </w:r>
      <w:proofErr w:type="gramStart"/>
      <w:r w:rsidRPr="008D75C3">
        <w:rPr>
          <w:rFonts w:hint="eastAsia"/>
        </w:rPr>
        <w:t>諭</w:t>
      </w:r>
      <w:proofErr w:type="gramEnd"/>
      <w:r w:rsidRPr="008D75C3">
        <w:rPr>
          <w:rFonts w:hint="eastAsia"/>
        </w:rPr>
        <w:t>知井員交付500萬元後停止羈押，同時</w:t>
      </w:r>
      <w:proofErr w:type="gramStart"/>
      <w:r w:rsidRPr="008D75C3">
        <w:rPr>
          <w:rFonts w:hint="eastAsia"/>
        </w:rPr>
        <w:t>諭</w:t>
      </w:r>
      <w:proofErr w:type="gramEnd"/>
      <w:r w:rsidRPr="008D75C3">
        <w:rPr>
          <w:rFonts w:hint="eastAsia"/>
        </w:rPr>
        <w:t>知限制出境及出海，由裁定內容之形式觀察，</w:t>
      </w:r>
      <w:r w:rsidR="00EB637D" w:rsidRPr="008D75C3">
        <w:rPr>
          <w:rFonts w:hint="eastAsia"/>
        </w:rPr>
        <w:t>難</w:t>
      </w:r>
      <w:r w:rsidR="00C3224C">
        <w:rPr>
          <w:rFonts w:hint="eastAsia"/>
        </w:rPr>
        <w:t>謂有明顯重大違誤</w:t>
      </w:r>
      <w:r w:rsidRPr="008D75C3">
        <w:rPr>
          <w:rFonts w:hint="eastAsia"/>
        </w:rPr>
        <w:t>，亦無不合刑事訴訟法第111條第1項、第121條第1項等規定。</w:t>
      </w:r>
    </w:p>
    <w:p w:rsidR="00656542" w:rsidRPr="008D75C3" w:rsidRDefault="00656542" w:rsidP="002D39B3">
      <w:pPr>
        <w:pStyle w:val="3"/>
        <w:spacing w:line="454" w:lineRule="exact"/>
        <w:ind w:left="1394"/>
      </w:pPr>
      <w:r w:rsidRPr="008D75C3">
        <w:rPr>
          <w:rFonts w:hint="eastAsia"/>
        </w:rPr>
        <w:t>法官審判核心固應受審判獨立之保障，但法院裁判仍應符合民眾期待，不能脫離</w:t>
      </w:r>
      <w:proofErr w:type="gramStart"/>
      <w:r w:rsidRPr="008D75C3">
        <w:rPr>
          <w:rFonts w:hint="eastAsia"/>
        </w:rPr>
        <w:t>社會通念</w:t>
      </w:r>
      <w:proofErr w:type="gramEnd"/>
      <w:r w:rsidR="00EB637D" w:rsidRPr="008D75C3">
        <w:rPr>
          <w:rFonts w:hint="eastAsia"/>
        </w:rPr>
        <w:t>，甚至被認為有雙重標準</w:t>
      </w:r>
      <w:r w:rsidRPr="008D75C3">
        <w:rPr>
          <w:rFonts w:hint="eastAsia"/>
        </w:rPr>
        <w:t>。</w:t>
      </w:r>
      <w:r w:rsidR="00EB637D" w:rsidRPr="008D75C3">
        <w:rPr>
          <w:rFonts w:hint="eastAsia"/>
        </w:rPr>
        <w:t>被告</w:t>
      </w:r>
      <w:r w:rsidRPr="008D75C3">
        <w:rPr>
          <w:rFonts w:hint="eastAsia"/>
        </w:rPr>
        <w:t>棄保潛逃國外，若非巨商富賈，</w:t>
      </w:r>
      <w:r w:rsidR="00CB0FA2" w:rsidRPr="008D75C3">
        <w:rPr>
          <w:rFonts w:hint="eastAsia"/>
        </w:rPr>
        <w:t>或多</w:t>
      </w:r>
      <w:r w:rsidRPr="008D75C3">
        <w:rPr>
          <w:rFonts w:hint="eastAsia"/>
        </w:rPr>
        <w:t>與國外有密切</w:t>
      </w:r>
      <w:proofErr w:type="gramStart"/>
      <w:r w:rsidRPr="008D75C3">
        <w:rPr>
          <w:rFonts w:hint="eastAsia"/>
        </w:rPr>
        <w:t>金脈或人脈</w:t>
      </w:r>
      <w:proofErr w:type="gramEnd"/>
      <w:r w:rsidRPr="008D75C3">
        <w:rPr>
          <w:rFonts w:hint="eastAsia"/>
        </w:rPr>
        <w:t>關係</w:t>
      </w:r>
      <w:r w:rsidR="00EB637D" w:rsidRPr="008D75C3">
        <w:rPr>
          <w:rFonts w:hint="eastAsia"/>
        </w:rPr>
        <w:t>的有錢有勢者</w:t>
      </w:r>
      <w:r w:rsidRPr="008D75C3">
        <w:rPr>
          <w:rFonts w:hint="eastAsia"/>
        </w:rPr>
        <w:t>，法院在羈押或保釋裁定時，自應妥慎審酌重大刑事被告有無逃亡海外的能力及財力</w:t>
      </w:r>
      <w:r w:rsidRPr="008D75C3">
        <w:rPr>
          <w:rStyle w:val="af7"/>
        </w:rPr>
        <w:footnoteReference w:id="8"/>
      </w:r>
      <w:r w:rsidRPr="008D75C3">
        <w:rPr>
          <w:rFonts w:hint="eastAsia"/>
        </w:rPr>
        <w:t>。經查，卷內高雄地檢署101年10月15日扣押物品清單記載井天</w:t>
      </w:r>
      <w:r w:rsidRPr="008D75C3">
        <w:rPr>
          <w:rFonts w:hint="eastAsia"/>
        </w:rPr>
        <w:lastRenderedPageBreak/>
        <w:t>博持有</w:t>
      </w:r>
      <w:r w:rsidR="00BD21ED">
        <w:rPr>
          <w:rFonts w:hint="eastAsia"/>
        </w:rPr>
        <w:t>2</w:t>
      </w:r>
      <w:r w:rsidRPr="008D75C3">
        <w:rPr>
          <w:rFonts w:hint="eastAsia"/>
        </w:rPr>
        <w:t>本護照及加拿大社會保險卡，另據法務部廉政署查復表示，該署與高雄地檢署偵辦</w:t>
      </w:r>
      <w:proofErr w:type="gramStart"/>
      <w:r w:rsidRPr="008D75C3">
        <w:rPr>
          <w:rFonts w:hint="eastAsia"/>
        </w:rPr>
        <w:t>期間，曾蒐</w:t>
      </w:r>
      <w:proofErr w:type="gramEnd"/>
      <w:r w:rsidRPr="008D75C3">
        <w:rPr>
          <w:rFonts w:hint="eastAsia"/>
        </w:rPr>
        <w:t>得井員配偶、子女曾移民</w:t>
      </w:r>
      <w:proofErr w:type="gramStart"/>
      <w:r w:rsidRPr="008D75C3">
        <w:rPr>
          <w:rFonts w:hint="eastAsia"/>
        </w:rPr>
        <w:t>加拿大情資</w:t>
      </w:r>
      <w:proofErr w:type="gramEnd"/>
      <w:r w:rsidRPr="008D75C3">
        <w:rPr>
          <w:rFonts w:hint="eastAsia"/>
        </w:rPr>
        <w:t>，並於資金清查時，掌握井員</w:t>
      </w:r>
      <w:proofErr w:type="gramStart"/>
      <w:r w:rsidRPr="008D75C3">
        <w:rPr>
          <w:rFonts w:hint="eastAsia"/>
        </w:rPr>
        <w:t>疑</w:t>
      </w:r>
      <w:proofErr w:type="gramEnd"/>
      <w:r w:rsidRPr="008D75C3">
        <w:rPr>
          <w:rFonts w:hint="eastAsia"/>
        </w:rPr>
        <w:t>以他人名義將相關款項</w:t>
      </w:r>
      <w:proofErr w:type="gramStart"/>
      <w:r w:rsidRPr="008D75C3">
        <w:rPr>
          <w:rFonts w:hint="eastAsia"/>
        </w:rPr>
        <w:t>匯</w:t>
      </w:r>
      <w:proofErr w:type="gramEnd"/>
      <w:r w:rsidRPr="008D75C3">
        <w:rPr>
          <w:rFonts w:hint="eastAsia"/>
        </w:rPr>
        <w:t>至他國</w:t>
      </w:r>
      <w:proofErr w:type="gramStart"/>
      <w:r w:rsidRPr="008D75C3">
        <w:rPr>
          <w:rFonts w:hint="eastAsia"/>
        </w:rPr>
        <w:t>之情資</w:t>
      </w:r>
      <w:proofErr w:type="gramEnd"/>
      <w:r w:rsidRPr="008D75C3">
        <w:rPr>
          <w:rFonts w:hint="eastAsia"/>
        </w:rPr>
        <w:t>。公訴檢察官在裁定前當庭表示：「…</w:t>
      </w:r>
      <w:proofErr w:type="gramStart"/>
      <w:r w:rsidRPr="008D75C3">
        <w:rPr>
          <w:rFonts w:hint="eastAsia"/>
        </w:rPr>
        <w:t>…</w:t>
      </w:r>
      <w:proofErr w:type="gramEnd"/>
      <w:r w:rsidRPr="008D75C3">
        <w:rPr>
          <w:rFonts w:hint="eastAsia"/>
        </w:rPr>
        <w:t>逃亡部分，雖然限制出境，但是出境的方式不是沒有，常見的第一個就是拿假的證件，第二</w:t>
      </w:r>
      <w:proofErr w:type="gramStart"/>
      <w:r w:rsidRPr="008D75C3">
        <w:rPr>
          <w:rFonts w:hint="eastAsia"/>
        </w:rPr>
        <w:t>個</w:t>
      </w:r>
      <w:proofErr w:type="gramEnd"/>
      <w:r w:rsidRPr="008D75C3">
        <w:rPr>
          <w:rFonts w:hint="eastAsia"/>
        </w:rPr>
        <w:t>是偷渡，所以說限制出境，那是只是限制合法的出境，對於不合法的出境並不影響，所以限制出境則井先生不是沒有逃亡之虞；…</w:t>
      </w:r>
      <w:proofErr w:type="gramStart"/>
      <w:r w:rsidRPr="008D75C3">
        <w:rPr>
          <w:rFonts w:hint="eastAsia"/>
        </w:rPr>
        <w:t>…</w:t>
      </w:r>
      <w:proofErr w:type="gramEnd"/>
      <w:r w:rsidRPr="008D75C3">
        <w:rPr>
          <w:rFonts w:hint="eastAsia"/>
        </w:rPr>
        <w:t>。」</w:t>
      </w:r>
      <w:proofErr w:type="gramStart"/>
      <w:r w:rsidR="004E4143" w:rsidRPr="008D75C3">
        <w:rPr>
          <w:rFonts w:hint="eastAsia"/>
        </w:rPr>
        <w:t>詢</w:t>
      </w:r>
      <w:proofErr w:type="gramEnd"/>
      <w:r w:rsidR="004E4143" w:rsidRPr="008D75C3">
        <w:rPr>
          <w:rFonts w:hint="eastAsia"/>
        </w:rPr>
        <w:t>據司法院</w:t>
      </w:r>
      <w:r w:rsidR="00C3224C">
        <w:rPr>
          <w:rFonts w:hint="eastAsia"/>
        </w:rPr>
        <w:t>亦</w:t>
      </w:r>
      <w:r w:rsidR="004E4143" w:rsidRPr="008D75C3">
        <w:rPr>
          <w:rFonts w:hint="eastAsia"/>
        </w:rPr>
        <w:t>表示：「以本件井天博為例，其身分特殊，與國外有相當之</w:t>
      </w:r>
      <w:r w:rsidR="00BD21ED">
        <w:rPr>
          <w:rFonts w:hint="eastAsia"/>
        </w:rPr>
        <w:t>關連</w:t>
      </w:r>
      <w:r w:rsidR="004E4143" w:rsidRPr="008D75C3">
        <w:rPr>
          <w:rFonts w:hint="eastAsia"/>
        </w:rPr>
        <w:t>性，則法院於審判中，本應隨時注意被告有無逃亡國外之可能，以審酌其是否符合羈押或再執行羈押之要件，並為適當之處置。」等語，然</w:t>
      </w:r>
      <w:r w:rsidR="00513533" w:rsidRPr="008D75C3">
        <w:rPr>
          <w:rFonts w:hint="eastAsia"/>
        </w:rPr>
        <w:t>高雄地院</w:t>
      </w:r>
      <w:r w:rsidR="004E4143" w:rsidRPr="008D75C3">
        <w:rPr>
          <w:rFonts w:hint="eastAsia"/>
        </w:rPr>
        <w:t>於上開</w:t>
      </w:r>
      <w:r w:rsidRPr="008D75C3">
        <w:rPr>
          <w:rFonts w:hint="eastAsia"/>
        </w:rPr>
        <w:t>裁定僅記載被告串證可能性甚低，難以相關證人未到案為由為羈押理由，對於檢察官提醒事項及被告與國外密切關連等事證，完全未</w:t>
      </w:r>
      <w:proofErr w:type="gramStart"/>
      <w:r w:rsidRPr="008D75C3">
        <w:rPr>
          <w:rFonts w:hint="eastAsia"/>
        </w:rPr>
        <w:t>說明其審酌</w:t>
      </w:r>
      <w:proofErr w:type="gramEnd"/>
      <w:r w:rsidRPr="008D75C3">
        <w:rPr>
          <w:rFonts w:hint="eastAsia"/>
        </w:rPr>
        <w:t>之情形。</w:t>
      </w:r>
      <w:r w:rsidR="00875328" w:rsidRPr="008D75C3">
        <w:rPr>
          <w:rFonts w:hint="eastAsia"/>
        </w:rPr>
        <w:t>又</w:t>
      </w:r>
      <w:r w:rsidR="001412EE" w:rsidRPr="008D75C3">
        <w:rPr>
          <w:rFonts w:hint="eastAsia"/>
        </w:rPr>
        <w:t>井天博獲交保後，隨即改口否認犯罪，向法院表示檢方以利益交換其認罪，其自白不具任意性云云</w:t>
      </w:r>
      <w:r w:rsidR="001D35BE" w:rsidRPr="008D75C3">
        <w:rPr>
          <w:rFonts w:hint="eastAsia"/>
        </w:rPr>
        <w:t>。</w:t>
      </w:r>
      <w:r w:rsidR="00875328" w:rsidRPr="008D75C3">
        <w:rPr>
          <w:rFonts w:hint="eastAsia"/>
        </w:rPr>
        <w:t>經高雄地院審理，認定井天博於101年6月2</w:t>
      </w:r>
      <w:r w:rsidR="00040AB2" w:rsidRPr="008D75C3">
        <w:rPr>
          <w:rFonts w:hint="eastAsia"/>
        </w:rPr>
        <w:t>5</w:t>
      </w:r>
      <w:r w:rsidR="00875328" w:rsidRPr="008D75C3">
        <w:rPr>
          <w:rFonts w:hint="eastAsia"/>
        </w:rPr>
        <w:t>日交保當日</w:t>
      </w:r>
      <w:r w:rsidR="00040AB2" w:rsidRPr="008D75C3">
        <w:rPr>
          <w:rFonts w:hint="eastAsia"/>
        </w:rPr>
        <w:t>所為</w:t>
      </w:r>
      <w:r w:rsidR="00875328" w:rsidRPr="008D75C3">
        <w:rPr>
          <w:rFonts w:hint="eastAsia"/>
        </w:rPr>
        <w:t>之自白，目的在於套取其與配偶</w:t>
      </w:r>
      <w:proofErr w:type="gramStart"/>
      <w:r w:rsidR="00875328" w:rsidRPr="008D75C3">
        <w:rPr>
          <w:rFonts w:hint="eastAsia"/>
        </w:rPr>
        <w:t>彭</w:t>
      </w:r>
      <w:proofErr w:type="gramEnd"/>
      <w:r w:rsidR="00875328" w:rsidRPr="008D75C3">
        <w:rPr>
          <w:rFonts w:hint="eastAsia"/>
        </w:rPr>
        <w:t>○</w:t>
      </w:r>
      <w:proofErr w:type="gramStart"/>
      <w:r w:rsidR="00875328" w:rsidRPr="008D75C3">
        <w:rPr>
          <w:rFonts w:hint="eastAsia"/>
        </w:rPr>
        <w:t>美具保</w:t>
      </w:r>
      <w:proofErr w:type="gramEnd"/>
      <w:r w:rsidR="00875328" w:rsidRPr="008D75C3">
        <w:rPr>
          <w:rFonts w:hint="eastAsia"/>
        </w:rPr>
        <w:t>獲釋，以求脫身</w:t>
      </w:r>
      <w:r w:rsidR="00875328" w:rsidRPr="008D75C3">
        <w:rPr>
          <w:rStyle w:val="af7"/>
        </w:rPr>
        <w:footnoteReference w:id="9"/>
      </w:r>
      <w:r w:rsidR="00875328" w:rsidRPr="008D75C3">
        <w:rPr>
          <w:rFonts w:hint="eastAsia"/>
        </w:rPr>
        <w:t>。同時</w:t>
      </w:r>
      <w:r w:rsidR="001412EE" w:rsidRPr="008D75C3">
        <w:rPr>
          <w:rFonts w:hint="eastAsia"/>
        </w:rPr>
        <w:t>檢察官</w:t>
      </w:r>
      <w:r w:rsidR="00875328" w:rsidRPr="008D75C3">
        <w:rPr>
          <w:rFonts w:hint="eastAsia"/>
        </w:rPr>
        <w:t>亦以其嗣後否認犯罪為由，於</w:t>
      </w:r>
      <w:r w:rsidR="001412EE" w:rsidRPr="008D75C3">
        <w:rPr>
          <w:rFonts w:hint="eastAsia"/>
        </w:rPr>
        <w:t>101年11月22日及102年4月22日二次聲請加保至1</w:t>
      </w:r>
      <w:proofErr w:type="gramStart"/>
      <w:r w:rsidR="001412EE" w:rsidRPr="008D75C3">
        <w:rPr>
          <w:rFonts w:hint="eastAsia"/>
        </w:rPr>
        <w:t>千萬</w:t>
      </w:r>
      <w:proofErr w:type="gramEnd"/>
      <w:r w:rsidR="001412EE" w:rsidRPr="008D75C3">
        <w:rPr>
          <w:rFonts w:hint="eastAsia"/>
        </w:rPr>
        <w:t>元以上並</w:t>
      </w:r>
      <w:r w:rsidR="001412EE" w:rsidRPr="008D75C3">
        <w:rPr>
          <w:rFonts w:hint="eastAsia"/>
        </w:rPr>
        <w:lastRenderedPageBreak/>
        <w:t>定時向法院或派出所報到，或予羈押。</w:t>
      </w:r>
      <w:r w:rsidR="00875328" w:rsidRPr="008D75C3">
        <w:rPr>
          <w:rFonts w:hint="eastAsia"/>
        </w:rPr>
        <w:t>然高雄地院</w:t>
      </w:r>
      <w:r w:rsidR="001D35BE" w:rsidRPr="008D75C3">
        <w:rPr>
          <w:rFonts w:hint="eastAsia"/>
        </w:rPr>
        <w:t>卻</w:t>
      </w:r>
      <w:r w:rsidR="006C033B" w:rsidRPr="008D75C3">
        <w:rPr>
          <w:rFonts w:hint="eastAsia"/>
        </w:rPr>
        <w:t>未</w:t>
      </w:r>
      <w:r w:rsidR="001412EE" w:rsidRPr="008D75C3">
        <w:rPr>
          <w:rFonts w:hint="eastAsia"/>
        </w:rPr>
        <w:t>審酌井員</w:t>
      </w:r>
      <w:r w:rsidR="00875328" w:rsidRPr="008D75C3">
        <w:rPr>
          <w:rFonts w:hint="eastAsia"/>
        </w:rPr>
        <w:t>相關</w:t>
      </w:r>
      <w:r w:rsidR="00F019DB" w:rsidRPr="008D75C3">
        <w:rPr>
          <w:rFonts w:hint="eastAsia"/>
        </w:rPr>
        <w:t>行為有無構成新發生之羈押事由</w:t>
      </w:r>
      <w:r w:rsidR="006C033B" w:rsidRPr="008D75C3">
        <w:rPr>
          <w:rFonts w:hint="eastAsia"/>
        </w:rPr>
        <w:t>，</w:t>
      </w:r>
      <w:r w:rsidR="00C3224C">
        <w:rPr>
          <w:rFonts w:hint="eastAsia"/>
        </w:rPr>
        <w:t>或</w:t>
      </w:r>
      <w:r w:rsidR="006C033B" w:rsidRPr="008D75C3">
        <w:rPr>
          <w:rFonts w:hint="eastAsia"/>
        </w:rPr>
        <w:t>考量加重保釋金</w:t>
      </w:r>
      <w:r w:rsidR="00040AB2" w:rsidRPr="008D75C3">
        <w:rPr>
          <w:rFonts w:hint="eastAsia"/>
        </w:rPr>
        <w:t>、</w:t>
      </w:r>
      <w:r w:rsidR="006C033B" w:rsidRPr="008D75C3">
        <w:rPr>
          <w:rFonts w:hint="eastAsia"/>
        </w:rPr>
        <w:t>另定保釋條件之必要性</w:t>
      </w:r>
      <w:r w:rsidR="00F019DB" w:rsidRPr="008D75C3">
        <w:rPr>
          <w:rFonts w:hint="eastAsia"/>
        </w:rPr>
        <w:t>，</w:t>
      </w:r>
      <w:r w:rsidR="001412EE" w:rsidRPr="008D75C3">
        <w:rPr>
          <w:rFonts w:hint="eastAsia"/>
        </w:rPr>
        <w:t>致使社會質疑批評聲浪不斷，顯然有欠妥適</w:t>
      </w:r>
      <w:r w:rsidR="004E723F">
        <w:rPr>
          <w:rFonts w:hint="eastAsia"/>
        </w:rPr>
        <w:t>。</w:t>
      </w:r>
    </w:p>
    <w:p w:rsidR="00656542" w:rsidRPr="008D75C3" w:rsidRDefault="00656542" w:rsidP="00562287">
      <w:pPr>
        <w:pStyle w:val="3"/>
        <w:spacing w:line="454" w:lineRule="exact"/>
        <w:ind w:left="1394"/>
      </w:pPr>
      <w:r w:rsidRPr="008D75C3">
        <w:rPr>
          <w:rFonts w:hint="eastAsia"/>
        </w:rPr>
        <w:t>又，該裁定未依刑事訴訟法第116條之2</w:t>
      </w:r>
      <w:proofErr w:type="gramStart"/>
      <w:r w:rsidRPr="008D75C3">
        <w:rPr>
          <w:rFonts w:hint="eastAsia"/>
        </w:rPr>
        <w:t>審酌命被告</w:t>
      </w:r>
      <w:proofErr w:type="gramEnd"/>
      <w:r w:rsidRPr="008D75C3">
        <w:rPr>
          <w:rFonts w:hint="eastAsia"/>
        </w:rPr>
        <w:t>應遵守事項，據</w:t>
      </w:r>
      <w:r w:rsidR="00513533" w:rsidRPr="008D75C3">
        <w:rPr>
          <w:rFonts w:hint="eastAsia"/>
        </w:rPr>
        <w:t>高雄地院</w:t>
      </w:r>
      <w:r w:rsidR="00476978" w:rsidRPr="008D75C3">
        <w:rPr>
          <w:rFonts w:hint="eastAsia"/>
        </w:rPr>
        <w:t>查復</w:t>
      </w:r>
      <w:r w:rsidR="00476978" w:rsidRPr="008D75C3">
        <w:rPr>
          <w:rStyle w:val="af7"/>
        </w:rPr>
        <w:footnoteReference w:id="10"/>
      </w:r>
      <w:r w:rsidR="00476978" w:rsidRPr="008D75C3">
        <w:rPr>
          <w:rFonts w:hint="eastAsia"/>
        </w:rPr>
        <w:t>稱：「101年6月25日裁定時，檢察官當庭表示『沒有意見』。檢察官既未表示意見，合議庭自無從對其主張及判斷，與刑事訴訟法第116條之2</w:t>
      </w:r>
      <w:proofErr w:type="gramStart"/>
      <w:r w:rsidR="00476978" w:rsidRPr="008D75C3">
        <w:rPr>
          <w:rFonts w:hint="eastAsia"/>
        </w:rPr>
        <w:t>各</w:t>
      </w:r>
      <w:proofErr w:type="gramEnd"/>
      <w:r w:rsidR="00476978" w:rsidRPr="008D75C3">
        <w:rPr>
          <w:rFonts w:hint="eastAsia"/>
        </w:rPr>
        <w:t>款規定予以審酌」云云。</w:t>
      </w:r>
      <w:r w:rsidR="002F5088" w:rsidRPr="008D75C3">
        <w:rPr>
          <w:rFonts w:hint="eastAsia"/>
        </w:rPr>
        <w:t>陳銘珠</w:t>
      </w:r>
      <w:r w:rsidRPr="008D75C3">
        <w:rPr>
          <w:rFonts w:hint="eastAsia"/>
        </w:rPr>
        <w:t>庭長</w:t>
      </w:r>
      <w:r w:rsidR="00476978" w:rsidRPr="008D75C3">
        <w:rPr>
          <w:rFonts w:hint="eastAsia"/>
        </w:rPr>
        <w:t>則</w:t>
      </w:r>
      <w:r w:rsidRPr="008D75C3">
        <w:rPr>
          <w:rFonts w:hint="eastAsia"/>
        </w:rPr>
        <w:t>表示：「如果法院可以找</w:t>
      </w:r>
      <w:proofErr w:type="gramStart"/>
      <w:r w:rsidRPr="008D75C3">
        <w:rPr>
          <w:rFonts w:hint="eastAsia"/>
        </w:rPr>
        <w:t>一</w:t>
      </w:r>
      <w:proofErr w:type="gramEnd"/>
      <w:r w:rsidRPr="008D75C3">
        <w:rPr>
          <w:rFonts w:hint="eastAsia"/>
        </w:rPr>
        <w:t>個人24小時跟監被告的方式，應可以防止，但是，法官</w:t>
      </w:r>
      <w:proofErr w:type="gramStart"/>
      <w:r w:rsidRPr="008D75C3">
        <w:rPr>
          <w:rFonts w:hint="eastAsia"/>
        </w:rPr>
        <w:t>諭</w:t>
      </w:r>
      <w:proofErr w:type="gramEnd"/>
      <w:r w:rsidRPr="008D75C3">
        <w:rPr>
          <w:rFonts w:hint="eastAsia"/>
        </w:rPr>
        <w:t>知後找誰去</w:t>
      </w:r>
      <w:r w:rsidR="00534E04">
        <w:rPr>
          <w:rFonts w:hint="eastAsia"/>
        </w:rPr>
        <w:t>？</w:t>
      </w:r>
      <w:r w:rsidRPr="008D75C3">
        <w:rPr>
          <w:rFonts w:hint="eastAsia"/>
        </w:rPr>
        <w:t>縱或一個星期或3天1天的警局報到方式，可行嗎？絕對可以預防嗎？偷渡需要多久時間？有無具體數據？</w:t>
      </w:r>
      <w:proofErr w:type="gramStart"/>
      <w:r w:rsidRPr="008D75C3">
        <w:rPr>
          <w:rFonts w:hint="eastAsia"/>
        </w:rPr>
        <w:t>況</w:t>
      </w:r>
      <w:proofErr w:type="gramEnd"/>
      <w:r w:rsidRPr="008D75C3">
        <w:rPr>
          <w:rFonts w:hint="eastAsia"/>
        </w:rPr>
        <w:t>本案被告在審判期日內</w:t>
      </w:r>
      <w:proofErr w:type="gramStart"/>
      <w:r w:rsidRPr="008D75C3">
        <w:rPr>
          <w:rFonts w:hint="eastAsia"/>
        </w:rPr>
        <w:t>遵</w:t>
      </w:r>
      <w:proofErr w:type="gramEnd"/>
      <w:r w:rsidRPr="008D75C3">
        <w:rPr>
          <w:rFonts w:hint="eastAsia"/>
        </w:rPr>
        <w:t>期到案，而案件確定後，被告逃逸，何以是法官要負責？那全國逃逸未到案執行案件何其多，是否每</w:t>
      </w:r>
      <w:proofErr w:type="gramStart"/>
      <w:r w:rsidRPr="008D75C3">
        <w:rPr>
          <w:rFonts w:hint="eastAsia"/>
        </w:rPr>
        <w:t>個</w:t>
      </w:r>
      <w:proofErr w:type="gramEnd"/>
      <w:r w:rsidRPr="008D75C3">
        <w:rPr>
          <w:rFonts w:hint="eastAsia"/>
        </w:rPr>
        <w:t>法官都需為此事負責嘍！」云云。</w:t>
      </w:r>
      <w:proofErr w:type="gramStart"/>
      <w:r w:rsidRPr="008D75C3">
        <w:rPr>
          <w:rFonts w:hint="eastAsia"/>
        </w:rPr>
        <w:t>然本院</w:t>
      </w:r>
      <w:proofErr w:type="gramEnd"/>
      <w:r w:rsidRPr="008D75C3">
        <w:rPr>
          <w:rFonts w:hint="eastAsia"/>
        </w:rPr>
        <w:t>諮詢專家學者均表示</w:t>
      </w:r>
      <w:r w:rsidR="007946FC" w:rsidRPr="008D75C3">
        <w:rPr>
          <w:rFonts w:hint="eastAsia"/>
        </w:rPr>
        <w:t>，</w:t>
      </w:r>
      <w:r w:rsidRPr="008D75C3">
        <w:rPr>
          <w:rFonts w:hint="eastAsia"/>
        </w:rPr>
        <w:t>法院停止羈押時命被告履行一定負擔，屬羈押替代處分之一環，相關規定雖有待充實，但定期報到對被告心理有牽制作用，如被告逃亡亦可及時發現，對防範被告逃亡有一定之效果。</w:t>
      </w:r>
      <w:proofErr w:type="gramStart"/>
      <w:r w:rsidRPr="008D75C3">
        <w:rPr>
          <w:rFonts w:hint="eastAsia"/>
        </w:rPr>
        <w:t>況</w:t>
      </w:r>
      <w:proofErr w:type="gramEnd"/>
      <w:r w:rsidRPr="008D75C3">
        <w:rPr>
          <w:rFonts w:hint="eastAsia"/>
        </w:rPr>
        <w:t>井天博為求交保，已具狀並當庭表示同意「每日或每日數次向特定處所報到」，司法院亦於95年12月6日函知各法院，對於重大刑事被告停止羈押時，應注意審酌被告應遵守事項之必要性</w:t>
      </w:r>
      <w:r w:rsidRPr="002D39B3">
        <w:rPr>
          <w:rStyle w:val="af7"/>
        </w:rPr>
        <w:footnoteReference w:id="11"/>
      </w:r>
      <w:r w:rsidRPr="008D75C3">
        <w:rPr>
          <w:rFonts w:hint="eastAsia"/>
        </w:rPr>
        <w:t>。而法院如認為不宜</w:t>
      </w:r>
      <w:proofErr w:type="gramStart"/>
      <w:r w:rsidRPr="008D75C3">
        <w:rPr>
          <w:rFonts w:hint="eastAsia"/>
        </w:rPr>
        <w:t>採</w:t>
      </w:r>
      <w:proofErr w:type="gramEnd"/>
      <w:r w:rsidRPr="008D75C3">
        <w:rPr>
          <w:rFonts w:hint="eastAsia"/>
        </w:rPr>
        <w:t>警局報到方式，仍得依該法第116條</w:t>
      </w:r>
      <w:r w:rsidRPr="008D75C3">
        <w:rPr>
          <w:rFonts w:hint="eastAsia"/>
        </w:rPr>
        <w:lastRenderedPageBreak/>
        <w:t>之2第4款規定</w:t>
      </w:r>
      <w:r w:rsidR="00EB637D" w:rsidRPr="008D75C3">
        <w:rPr>
          <w:rFonts w:hint="eastAsia"/>
        </w:rPr>
        <w:t>辦理</w:t>
      </w:r>
      <w:r w:rsidRPr="008D75C3">
        <w:rPr>
          <w:rFonts w:hint="eastAsia"/>
        </w:rPr>
        <w:t>。但</w:t>
      </w:r>
      <w:r w:rsidR="00513533" w:rsidRPr="008D75C3">
        <w:rPr>
          <w:rFonts w:hint="eastAsia"/>
        </w:rPr>
        <w:t>高雄地院</w:t>
      </w:r>
      <w:r w:rsidR="00C3224C">
        <w:rPr>
          <w:rFonts w:hint="eastAsia"/>
        </w:rPr>
        <w:t>竟以檢察官未表示意見為由，未依法審酌指定被告應遵守事項之必要性</w:t>
      </w:r>
      <w:r w:rsidRPr="008D75C3">
        <w:rPr>
          <w:rFonts w:hint="eastAsia"/>
        </w:rPr>
        <w:t>，顯有</w:t>
      </w:r>
      <w:r w:rsidR="00EB637D" w:rsidRPr="008D75C3">
        <w:rPr>
          <w:rFonts w:hint="eastAsia"/>
        </w:rPr>
        <w:t>失當</w:t>
      </w:r>
      <w:r w:rsidRPr="008D75C3">
        <w:rPr>
          <w:rFonts w:hint="eastAsia"/>
        </w:rPr>
        <w:t>。</w:t>
      </w:r>
    </w:p>
    <w:p w:rsidR="00656542" w:rsidRPr="008D75C3" w:rsidRDefault="00656542" w:rsidP="00562287">
      <w:pPr>
        <w:pStyle w:val="3"/>
        <w:spacing w:line="454" w:lineRule="exact"/>
        <w:ind w:left="1394"/>
      </w:pPr>
      <w:proofErr w:type="gramStart"/>
      <w:r w:rsidRPr="008D75C3">
        <w:rPr>
          <w:rFonts w:hint="eastAsia"/>
        </w:rPr>
        <w:t>此外，</w:t>
      </w:r>
      <w:proofErr w:type="gramEnd"/>
      <w:r w:rsidR="00513533" w:rsidRPr="008D75C3">
        <w:rPr>
          <w:rFonts w:hint="eastAsia"/>
        </w:rPr>
        <w:t>高雄地院</w:t>
      </w:r>
      <w:r w:rsidRPr="008D75C3">
        <w:rPr>
          <w:rFonts w:hint="eastAsia"/>
        </w:rPr>
        <w:t>向媒體表示：「檢方所指井員涉案前常出國，國外有金融帳戶，妻女居住國外，皆非法定羈押事由」。承審本案之</w:t>
      </w:r>
      <w:r w:rsidR="002F5088" w:rsidRPr="008D75C3">
        <w:rPr>
          <w:rFonts w:hint="eastAsia"/>
        </w:rPr>
        <w:t>陳銘珠</w:t>
      </w:r>
      <w:r w:rsidRPr="008D75C3">
        <w:rPr>
          <w:rFonts w:hint="eastAsia"/>
        </w:rPr>
        <w:t>庭長甚至向本院表示：「本件被告不是持護照出國門，而大多數在海外包括中國大陸，都可以透過任何關係連結找到親朋好友在海外，特別</w:t>
      </w:r>
      <w:r w:rsidR="00EB637D" w:rsidRPr="008D75C3">
        <w:rPr>
          <w:rFonts w:hint="eastAsia"/>
        </w:rPr>
        <w:t>兩</w:t>
      </w:r>
      <w:r w:rsidRPr="008D75C3">
        <w:rPr>
          <w:rFonts w:hint="eastAsia"/>
        </w:rPr>
        <w:t>岸目前連結關係，要出國找一個安居之處，並不難。但以</w:t>
      </w:r>
      <w:proofErr w:type="gramStart"/>
      <w:r w:rsidRPr="008D75C3">
        <w:rPr>
          <w:rFonts w:hint="eastAsia"/>
        </w:rPr>
        <w:t>結果論去推論</w:t>
      </w:r>
      <w:proofErr w:type="gramEnd"/>
      <w:r w:rsidRPr="008D75C3">
        <w:rPr>
          <w:rFonts w:hint="eastAsia"/>
        </w:rPr>
        <w:t>已發生的事情，不僅不合乎情理，若</w:t>
      </w:r>
      <w:proofErr w:type="gramStart"/>
      <w:r w:rsidRPr="008D75C3">
        <w:rPr>
          <w:rFonts w:hint="eastAsia"/>
        </w:rPr>
        <w:t>以此執為羈押</w:t>
      </w:r>
      <w:proofErr w:type="gramEnd"/>
      <w:r w:rsidRPr="008D75C3">
        <w:rPr>
          <w:rFonts w:hint="eastAsia"/>
        </w:rPr>
        <w:t>事由，應無人可以信服」云云，竟推託一般被告與</w:t>
      </w:r>
      <w:proofErr w:type="gramStart"/>
      <w:r w:rsidRPr="008D75C3">
        <w:rPr>
          <w:rFonts w:hint="eastAsia"/>
        </w:rPr>
        <w:t>海外均有連結</w:t>
      </w:r>
      <w:proofErr w:type="gramEnd"/>
      <w:r w:rsidRPr="008D75C3">
        <w:rPr>
          <w:rFonts w:hint="eastAsia"/>
        </w:rPr>
        <w:t>，藉以淡化井天博與國外之</w:t>
      </w:r>
      <w:r w:rsidR="00BD21ED">
        <w:rPr>
          <w:rFonts w:hint="eastAsia"/>
        </w:rPr>
        <w:t>關連</w:t>
      </w:r>
      <w:r w:rsidRPr="008D75C3">
        <w:rPr>
          <w:rFonts w:hint="eastAsia"/>
        </w:rPr>
        <w:t>性，</w:t>
      </w:r>
      <w:r w:rsidR="00EB637D" w:rsidRPr="008D75C3">
        <w:rPr>
          <w:rFonts w:hint="eastAsia"/>
        </w:rPr>
        <w:t>顯然</w:t>
      </w:r>
      <w:proofErr w:type="gramStart"/>
      <w:r w:rsidR="00EB637D" w:rsidRPr="008D75C3">
        <w:rPr>
          <w:rFonts w:hint="eastAsia"/>
        </w:rPr>
        <w:t>悖離社會通念</w:t>
      </w:r>
      <w:proofErr w:type="gramEnd"/>
      <w:r w:rsidR="00EB637D" w:rsidRPr="008D75C3">
        <w:rPr>
          <w:rFonts w:hint="eastAsia"/>
        </w:rPr>
        <w:t>。對於井天博</w:t>
      </w:r>
      <w:r w:rsidR="00A77060">
        <w:rPr>
          <w:rFonts w:hint="eastAsia"/>
        </w:rPr>
        <w:t>在外</w:t>
      </w:r>
      <w:r w:rsidR="00EB637D" w:rsidRPr="008D75C3">
        <w:rPr>
          <w:rFonts w:hint="eastAsia"/>
        </w:rPr>
        <w:t>交友廣闊</w:t>
      </w:r>
      <w:r w:rsidR="002D39B3">
        <w:rPr>
          <w:rFonts w:hint="eastAsia"/>
        </w:rPr>
        <w:t>，</w:t>
      </w:r>
      <w:proofErr w:type="gramStart"/>
      <w:r w:rsidR="002D39B3">
        <w:rPr>
          <w:rFonts w:hint="eastAsia"/>
        </w:rPr>
        <w:t>習與</w:t>
      </w:r>
      <w:r w:rsidR="00EF4530">
        <w:rPr>
          <w:rFonts w:hint="eastAsia"/>
        </w:rPr>
        <w:t>不當</w:t>
      </w:r>
      <w:proofErr w:type="gramEnd"/>
      <w:r w:rsidR="002D39B3">
        <w:rPr>
          <w:rFonts w:hint="eastAsia"/>
        </w:rPr>
        <w:t>人士往</w:t>
      </w:r>
      <w:r w:rsidR="00EF4530">
        <w:rPr>
          <w:rFonts w:hint="eastAsia"/>
        </w:rPr>
        <w:t>來應酬，多次出入有女陪</w:t>
      </w:r>
      <w:proofErr w:type="gramStart"/>
      <w:r w:rsidR="00EF4530">
        <w:rPr>
          <w:rFonts w:hint="eastAsia"/>
        </w:rPr>
        <w:t>侍</w:t>
      </w:r>
      <w:proofErr w:type="gramEnd"/>
      <w:r w:rsidR="00EF4530">
        <w:rPr>
          <w:rFonts w:hint="eastAsia"/>
        </w:rPr>
        <w:t>之聲色場所</w:t>
      </w:r>
      <w:r w:rsidR="00A77060">
        <w:rPr>
          <w:rFonts w:hint="eastAsia"/>
        </w:rPr>
        <w:t>，</w:t>
      </w:r>
      <w:r w:rsidR="00801DD2">
        <w:rPr>
          <w:rFonts w:hint="eastAsia"/>
        </w:rPr>
        <w:t>行為</w:t>
      </w:r>
      <w:proofErr w:type="gramStart"/>
      <w:r w:rsidR="00801DD2">
        <w:rPr>
          <w:rFonts w:hint="eastAsia"/>
        </w:rPr>
        <w:t>不</w:t>
      </w:r>
      <w:proofErr w:type="gramEnd"/>
      <w:r w:rsidR="00801DD2">
        <w:rPr>
          <w:rFonts w:hint="eastAsia"/>
        </w:rPr>
        <w:t>檢，且違背職務收受賄賂，嚴重傷害檢察官形象</w:t>
      </w:r>
      <w:r w:rsidR="00A77060" w:rsidRPr="002D39B3">
        <w:rPr>
          <w:rStyle w:val="af7"/>
        </w:rPr>
        <w:footnoteReference w:id="12"/>
      </w:r>
      <w:r w:rsidR="00A77060" w:rsidRPr="008D75C3">
        <w:rPr>
          <w:rFonts w:hint="eastAsia"/>
        </w:rPr>
        <w:t>，</w:t>
      </w:r>
      <w:r w:rsidR="00EB637D" w:rsidRPr="008D75C3">
        <w:rPr>
          <w:rFonts w:hint="eastAsia"/>
        </w:rPr>
        <w:t>卻能</w:t>
      </w:r>
      <w:r w:rsidR="00EF3903" w:rsidRPr="008D75C3">
        <w:rPr>
          <w:rFonts w:hint="eastAsia"/>
        </w:rPr>
        <w:t>玩</w:t>
      </w:r>
      <w:r w:rsidR="00EB637D" w:rsidRPr="008D75C3">
        <w:rPr>
          <w:rFonts w:hint="eastAsia"/>
        </w:rPr>
        <w:t>弄司法，逍遙法外而無須入監接受刑罰</w:t>
      </w:r>
      <w:r w:rsidR="00EF4530">
        <w:rPr>
          <w:rFonts w:hint="eastAsia"/>
        </w:rPr>
        <w:t>制</w:t>
      </w:r>
      <w:r w:rsidR="00EB637D" w:rsidRPr="008D75C3">
        <w:rPr>
          <w:rFonts w:hint="eastAsia"/>
        </w:rPr>
        <w:t>裁，</w:t>
      </w:r>
      <w:r w:rsidRPr="008D75C3">
        <w:rPr>
          <w:rFonts w:hint="eastAsia"/>
        </w:rPr>
        <w:t>欠缺</w:t>
      </w:r>
      <w:r w:rsidR="00C3224C" w:rsidRPr="008D75C3">
        <w:rPr>
          <w:rFonts w:hint="eastAsia"/>
        </w:rPr>
        <w:t>深刻之</w:t>
      </w:r>
      <w:r w:rsidR="00EB637D" w:rsidRPr="008D75C3">
        <w:rPr>
          <w:rFonts w:hint="eastAsia"/>
        </w:rPr>
        <w:t>反省</w:t>
      </w:r>
      <w:r w:rsidR="00C3224C">
        <w:rPr>
          <w:rFonts w:hint="eastAsia"/>
        </w:rPr>
        <w:t>及</w:t>
      </w:r>
      <w:r w:rsidRPr="008D75C3">
        <w:rPr>
          <w:rFonts w:hint="eastAsia"/>
        </w:rPr>
        <w:t>檢討，引發各界抨擊</w:t>
      </w:r>
      <w:r w:rsidR="00EF3903" w:rsidRPr="008D75C3">
        <w:rPr>
          <w:rFonts w:hint="eastAsia"/>
        </w:rPr>
        <w:t>質疑縱放自</w:t>
      </w:r>
      <w:r w:rsidR="00682F0C" w:rsidRPr="008D75C3">
        <w:rPr>
          <w:rFonts w:hint="eastAsia"/>
        </w:rPr>
        <w:t>己</w:t>
      </w:r>
      <w:r w:rsidR="00EF3903" w:rsidRPr="008D75C3">
        <w:rPr>
          <w:rFonts w:hint="eastAsia"/>
        </w:rPr>
        <w:t>人的雙重標準</w:t>
      </w:r>
      <w:r w:rsidR="001D35BE" w:rsidRPr="008D75C3">
        <w:rPr>
          <w:rFonts w:hint="eastAsia"/>
        </w:rPr>
        <w:t>，</w:t>
      </w:r>
      <w:r w:rsidR="00EF3903" w:rsidRPr="008D75C3">
        <w:rPr>
          <w:rFonts w:hint="eastAsia"/>
        </w:rPr>
        <w:t>而</w:t>
      </w:r>
      <w:r w:rsidRPr="008D75C3">
        <w:rPr>
          <w:rFonts w:hint="eastAsia"/>
        </w:rPr>
        <w:t>院檢</w:t>
      </w:r>
      <w:r w:rsidR="00EF3903" w:rsidRPr="008D75C3">
        <w:rPr>
          <w:rFonts w:hint="eastAsia"/>
        </w:rPr>
        <w:t>更淪為只能</w:t>
      </w:r>
      <w:r w:rsidRPr="008D75C3">
        <w:rPr>
          <w:rFonts w:hint="eastAsia"/>
        </w:rPr>
        <w:t>互推責任，</w:t>
      </w:r>
      <w:r w:rsidR="00EF3903" w:rsidRPr="008D75C3">
        <w:rPr>
          <w:rFonts w:hint="eastAsia"/>
        </w:rPr>
        <w:t>嚴重</w:t>
      </w:r>
      <w:r w:rsidRPr="008D75C3">
        <w:rPr>
          <w:rFonts w:hint="eastAsia"/>
        </w:rPr>
        <w:t>傷害司法正義</w:t>
      </w:r>
      <w:r w:rsidR="00EB637D" w:rsidRPr="008D75C3">
        <w:rPr>
          <w:rFonts w:hint="eastAsia"/>
        </w:rPr>
        <w:t>及司法威信</w:t>
      </w:r>
      <w:r w:rsidRPr="008D75C3">
        <w:rPr>
          <w:rFonts w:hint="eastAsia"/>
        </w:rPr>
        <w:t>，殊有欠當。</w:t>
      </w:r>
    </w:p>
    <w:p w:rsidR="00656542" w:rsidRPr="008D75C3" w:rsidRDefault="00656542" w:rsidP="00EF4530">
      <w:pPr>
        <w:pStyle w:val="3"/>
        <w:spacing w:line="448" w:lineRule="exact"/>
        <w:ind w:left="1394"/>
      </w:pPr>
      <w:r w:rsidRPr="008D75C3">
        <w:rPr>
          <w:rFonts w:hint="eastAsia"/>
        </w:rPr>
        <w:t>綜上，誠如高雄高分院</w:t>
      </w:r>
      <w:r w:rsidR="002F5088" w:rsidRPr="008D75C3">
        <w:rPr>
          <w:rFonts w:hint="eastAsia"/>
        </w:rPr>
        <w:t>曾永宗</w:t>
      </w:r>
      <w:r w:rsidRPr="008D75C3">
        <w:rPr>
          <w:rFonts w:hint="eastAsia"/>
        </w:rPr>
        <w:t>審判長所述：「井天博逃匿，國人無法接受，承審法官對之亦至為痛心，應深自檢討。…</w:t>
      </w:r>
      <w:proofErr w:type="gramStart"/>
      <w:r w:rsidRPr="008D75C3">
        <w:rPr>
          <w:rFonts w:hint="eastAsia"/>
        </w:rPr>
        <w:t>…</w:t>
      </w:r>
      <w:proofErr w:type="gramEnd"/>
      <w:r w:rsidRPr="008D75C3">
        <w:rPr>
          <w:rFonts w:hint="eastAsia"/>
        </w:rPr>
        <w:t>本件</w:t>
      </w:r>
      <w:r w:rsidR="00513533" w:rsidRPr="008D75C3">
        <w:rPr>
          <w:rFonts w:hint="eastAsia"/>
        </w:rPr>
        <w:t>高雄地院</w:t>
      </w:r>
      <w:r w:rsidRPr="008D75C3">
        <w:rPr>
          <w:rFonts w:hint="eastAsia"/>
        </w:rPr>
        <w:t>合議庭有關井天博羈押必要性之審酌，屬審判核心，從二審的立場，原則上會予尊重，然該裁定未注意法律相關用語的妥適性，裁定文字的敘述及論斷上有欠周延，確值得檢討。而檢察官既已提醒法官注意井天博與國</w:t>
      </w:r>
      <w:r w:rsidRPr="008D75C3">
        <w:rPr>
          <w:rFonts w:hint="eastAsia"/>
        </w:rPr>
        <w:lastRenderedPageBreak/>
        <w:t>外關係而有逃亡之虞，檢方應提起抗告，由</w:t>
      </w:r>
      <w:proofErr w:type="gramStart"/>
      <w:r w:rsidRPr="008D75C3">
        <w:rPr>
          <w:rFonts w:hint="eastAsia"/>
        </w:rPr>
        <w:t>上級審發回</w:t>
      </w:r>
      <w:proofErr w:type="gramEnd"/>
      <w:r w:rsidRPr="008D75C3">
        <w:rPr>
          <w:rFonts w:hint="eastAsia"/>
        </w:rPr>
        <w:t>一審合議庭再行考量。羈押必要性之</w:t>
      </w:r>
      <w:proofErr w:type="gramStart"/>
      <w:r w:rsidRPr="008D75C3">
        <w:rPr>
          <w:rFonts w:hint="eastAsia"/>
        </w:rPr>
        <w:t>審酌係審判</w:t>
      </w:r>
      <w:proofErr w:type="gramEnd"/>
      <w:r w:rsidRPr="008D75C3">
        <w:rPr>
          <w:rFonts w:hint="eastAsia"/>
        </w:rPr>
        <w:t>核心中最為重要也最困難的決定，然法官審判核心必須在符合國民法感情的框架為之」等語。本件</w:t>
      </w:r>
      <w:r w:rsidR="00513533" w:rsidRPr="008D75C3">
        <w:rPr>
          <w:rFonts w:hint="eastAsia"/>
        </w:rPr>
        <w:t>高雄地院</w:t>
      </w:r>
      <w:r w:rsidRPr="008D75C3">
        <w:rPr>
          <w:rFonts w:hint="eastAsia"/>
        </w:rPr>
        <w:t>合議庭所為井天博保釋之決定，雖屬審判核心事項，然井員聲請具保停止羈押時，一審尚未延押，合議庭並無當庭即時裁定之急迫性，裁定前檢察官已當庭表示井員有逃亡之虞，卷內亦有被告與國外具密切</w:t>
      </w:r>
      <w:r w:rsidR="00BD21ED">
        <w:rPr>
          <w:rFonts w:hint="eastAsia"/>
        </w:rPr>
        <w:t>關連</w:t>
      </w:r>
      <w:r w:rsidRPr="008D75C3">
        <w:rPr>
          <w:rFonts w:hint="eastAsia"/>
        </w:rPr>
        <w:t>之事證，縱然檢方未提起抗告，仍有提醒合議庭注意之效果，但合議庭於裁定內完全未交待相關事證之審酌</w:t>
      </w:r>
      <w:r w:rsidR="00C3224C">
        <w:rPr>
          <w:rFonts w:hint="eastAsia"/>
        </w:rPr>
        <w:t>情形</w:t>
      </w:r>
      <w:r w:rsidR="00EF3903" w:rsidRPr="008D75C3">
        <w:rPr>
          <w:rFonts w:hint="eastAsia"/>
        </w:rPr>
        <w:t>，</w:t>
      </w:r>
      <w:r w:rsidR="004E723F">
        <w:rPr>
          <w:rFonts w:hint="eastAsia"/>
        </w:rPr>
        <w:t>且</w:t>
      </w:r>
      <w:r w:rsidR="00EF3903" w:rsidRPr="008D75C3">
        <w:rPr>
          <w:rFonts w:hint="eastAsia"/>
        </w:rPr>
        <w:t>未依法酌</w:t>
      </w:r>
      <w:r w:rsidR="00C3224C">
        <w:rPr>
          <w:rFonts w:hint="eastAsia"/>
        </w:rPr>
        <w:t>定</w:t>
      </w:r>
      <w:r w:rsidR="00EF3903" w:rsidRPr="008D75C3">
        <w:rPr>
          <w:rFonts w:hint="eastAsia"/>
        </w:rPr>
        <w:t>足以保全被告之適當事項，致令被告逃逸，顯有失當。</w:t>
      </w:r>
      <w:r w:rsidRPr="008D75C3">
        <w:rPr>
          <w:rFonts w:hint="eastAsia"/>
        </w:rPr>
        <w:t>而本案發生後，</w:t>
      </w:r>
      <w:r w:rsidR="00513533" w:rsidRPr="008D75C3">
        <w:rPr>
          <w:rFonts w:hint="eastAsia"/>
        </w:rPr>
        <w:t>高雄地院</w:t>
      </w:r>
      <w:r w:rsidRPr="008D75C3">
        <w:rPr>
          <w:rFonts w:hint="eastAsia"/>
        </w:rPr>
        <w:t>未能深切</w:t>
      </w:r>
      <w:r w:rsidR="00EF3903" w:rsidRPr="008D75C3">
        <w:rPr>
          <w:rFonts w:hint="eastAsia"/>
        </w:rPr>
        <w:t>反省</w:t>
      </w:r>
      <w:r w:rsidRPr="008D75C3">
        <w:rPr>
          <w:rFonts w:hint="eastAsia"/>
        </w:rPr>
        <w:t>檢討此一事件對司法信譽之傷害，卻稱被告經常出國、有國外帳戶、妻女具外國籍等，皆非法院應裁定羈押之理由云云，</w:t>
      </w:r>
      <w:r w:rsidR="00682F0C" w:rsidRPr="008D75C3">
        <w:rPr>
          <w:rFonts w:hint="eastAsia"/>
        </w:rPr>
        <w:t>嚴重</w:t>
      </w:r>
      <w:proofErr w:type="gramStart"/>
      <w:r w:rsidR="00682F0C" w:rsidRPr="008D75C3">
        <w:rPr>
          <w:rFonts w:hint="eastAsia"/>
        </w:rPr>
        <w:t>悖離社會通念</w:t>
      </w:r>
      <w:proofErr w:type="gramEnd"/>
      <w:r w:rsidR="00682F0C" w:rsidRPr="008D75C3">
        <w:rPr>
          <w:rFonts w:hint="eastAsia"/>
        </w:rPr>
        <w:t>，引發各界抨擊質疑縱放自己人的雙重標準，而院檢更淪為互推責任，傷害司法正義及公平性與信用性，允應深切檢討</w:t>
      </w:r>
      <w:r w:rsidRPr="008D75C3">
        <w:rPr>
          <w:rFonts w:hint="eastAsia"/>
        </w:rPr>
        <w:t>。</w:t>
      </w:r>
    </w:p>
    <w:p w:rsidR="00656542" w:rsidRPr="008D75C3" w:rsidRDefault="00656542" w:rsidP="00656542">
      <w:pPr>
        <w:pStyle w:val="2"/>
        <w:rPr>
          <w:b/>
        </w:rPr>
      </w:pPr>
      <w:bookmarkStart w:id="69" w:name="_Toc525066147"/>
      <w:bookmarkStart w:id="70" w:name="_Toc525070838"/>
      <w:bookmarkStart w:id="71" w:name="_Toc525938378"/>
      <w:bookmarkStart w:id="72" w:name="_Toc525939226"/>
      <w:bookmarkStart w:id="73" w:name="_Toc525939731"/>
      <w:bookmarkStart w:id="74" w:name="_Toc529218271"/>
      <w:bookmarkStart w:id="75" w:name="_Toc529222688"/>
      <w:bookmarkStart w:id="76" w:name="_Toc529223110"/>
      <w:bookmarkStart w:id="77" w:name="_Toc529223861"/>
      <w:bookmarkStart w:id="78" w:name="_Toc529228264"/>
      <w:bookmarkStart w:id="79" w:name="_Toc2400394"/>
      <w:bookmarkStart w:id="80" w:name="_Toc4316188"/>
      <w:bookmarkStart w:id="81" w:name="_Toc4473329"/>
      <w:bookmarkStart w:id="82" w:name="_Toc69556896"/>
      <w:bookmarkStart w:id="83" w:name="_Toc69556945"/>
      <w:bookmarkStart w:id="84" w:name="_Toc69609819"/>
      <w:r w:rsidRPr="008D75C3">
        <w:rPr>
          <w:rFonts w:hint="eastAsia"/>
          <w:b/>
        </w:rPr>
        <w:t>確保重大刑事被告追訴、審判及執行，</w:t>
      </w:r>
      <w:proofErr w:type="gramStart"/>
      <w:r w:rsidRPr="008D75C3">
        <w:rPr>
          <w:rFonts w:hint="eastAsia"/>
          <w:b/>
        </w:rPr>
        <w:t>係院檢</w:t>
      </w:r>
      <w:proofErr w:type="gramEnd"/>
      <w:r w:rsidRPr="008D75C3">
        <w:rPr>
          <w:rFonts w:hint="eastAsia"/>
          <w:b/>
        </w:rPr>
        <w:t>雙方共同之責任，司法院</w:t>
      </w:r>
      <w:r w:rsidR="00942C7F">
        <w:rPr>
          <w:rFonts w:hint="eastAsia"/>
          <w:b/>
        </w:rPr>
        <w:t>訂頒</w:t>
      </w:r>
      <w:r w:rsidRPr="008D75C3">
        <w:rPr>
          <w:rFonts w:hint="eastAsia"/>
          <w:b/>
        </w:rPr>
        <w:t>之「法院辦理刑事訴訟應行注意事項」第54點有關檢察官對已起訴之案件無聲請羈押權之規定，</w:t>
      </w:r>
      <w:proofErr w:type="gramStart"/>
      <w:r w:rsidRPr="008D75C3">
        <w:rPr>
          <w:rFonts w:hint="eastAsia"/>
          <w:b/>
        </w:rPr>
        <w:t>固係基於</w:t>
      </w:r>
      <w:proofErr w:type="gramEnd"/>
      <w:r w:rsidRPr="008D75C3">
        <w:rPr>
          <w:rFonts w:hint="eastAsia"/>
          <w:b/>
        </w:rPr>
        <w:t>當事人平等原則之考量，惟導致檢察官難以監督、促請法院為妥適決定，不利於防範重大刑案被告逃亡，學者亦有行政命令不當干預審判獨立之質疑，</w:t>
      </w:r>
      <w:proofErr w:type="gramStart"/>
      <w:r w:rsidRPr="008D75C3">
        <w:rPr>
          <w:rFonts w:hint="eastAsia"/>
          <w:b/>
        </w:rPr>
        <w:t>司法院允宜</w:t>
      </w:r>
      <w:proofErr w:type="gramEnd"/>
      <w:r w:rsidRPr="008D75C3">
        <w:rPr>
          <w:rFonts w:hint="eastAsia"/>
          <w:b/>
        </w:rPr>
        <w:t>深入檢討。</w:t>
      </w:r>
    </w:p>
    <w:p w:rsidR="00656542" w:rsidRPr="008D75C3" w:rsidRDefault="00656542" w:rsidP="00656542">
      <w:pPr>
        <w:pStyle w:val="3"/>
        <w:rPr>
          <w:rFonts w:ascii="新細明體" w:eastAsia="新細明體" w:hAnsi="新細明體" w:cs="新細明體"/>
          <w:sz w:val="24"/>
          <w:szCs w:val="24"/>
        </w:rPr>
      </w:pPr>
      <w:r w:rsidRPr="008D75C3">
        <w:rPr>
          <w:rFonts w:hint="eastAsia"/>
        </w:rPr>
        <w:t>防範重大刑事被告逃匿，確保刑事追訴、審判及執行，</w:t>
      </w:r>
      <w:proofErr w:type="gramStart"/>
      <w:r w:rsidRPr="008D75C3">
        <w:rPr>
          <w:rFonts w:hint="eastAsia"/>
        </w:rPr>
        <w:t>係院檢</w:t>
      </w:r>
      <w:proofErr w:type="gramEnd"/>
      <w:r w:rsidRPr="008D75C3">
        <w:rPr>
          <w:rFonts w:hint="eastAsia"/>
        </w:rPr>
        <w:t>雙方的共同責任。法務部早於94年間即指示蒞庭公訴檢察官，對於重大經濟金融案件，應充分掌握被告狀況，必要時，聲請法院羈押或再加</w:t>
      </w:r>
      <w:r w:rsidRPr="008D75C3">
        <w:rPr>
          <w:rFonts w:hint="eastAsia"/>
        </w:rPr>
        <w:lastRenderedPageBreak/>
        <w:t>重保</w:t>
      </w:r>
      <w:r w:rsidRPr="008D75C3">
        <w:rPr>
          <w:rStyle w:val="af7"/>
        </w:rPr>
        <w:footnoteReference w:id="13"/>
      </w:r>
      <w:r w:rsidRPr="008D75C3">
        <w:rPr>
          <w:rFonts w:hint="eastAsia"/>
        </w:rPr>
        <w:t>。</w:t>
      </w:r>
      <w:proofErr w:type="gramStart"/>
      <w:r w:rsidRPr="008D75C3">
        <w:rPr>
          <w:rFonts w:hint="eastAsia"/>
        </w:rPr>
        <w:t>惟</w:t>
      </w:r>
      <w:proofErr w:type="gramEnd"/>
      <w:r w:rsidR="00C3224C" w:rsidRPr="008D75C3">
        <w:rPr>
          <w:rFonts w:hint="eastAsia"/>
        </w:rPr>
        <w:t>90年6月29日</w:t>
      </w:r>
      <w:r w:rsidRPr="008D75C3">
        <w:rPr>
          <w:rFonts w:hint="eastAsia"/>
        </w:rPr>
        <w:t>司法院</w:t>
      </w:r>
      <w:r w:rsidR="00C3224C">
        <w:rPr>
          <w:rFonts w:hint="eastAsia"/>
        </w:rPr>
        <w:t>於</w:t>
      </w:r>
      <w:r w:rsidRPr="008D75C3">
        <w:rPr>
          <w:rFonts w:hint="eastAsia"/>
        </w:rPr>
        <w:t>「法院辦理刑事訴訟案件應行注意事項」第54點</w:t>
      </w:r>
      <w:r w:rsidR="00C3224C">
        <w:rPr>
          <w:rFonts w:hint="eastAsia"/>
        </w:rPr>
        <w:t>增</w:t>
      </w:r>
      <w:r w:rsidRPr="008D75C3">
        <w:rPr>
          <w:rFonts w:hint="eastAsia"/>
        </w:rPr>
        <w:t>訂：「檢察官僅於偵查中始得聲請羈押、延長羈押、撤銷羈押或停止羈押。在審判中，並無為上揭各項處分之</w:t>
      </w:r>
      <w:proofErr w:type="gramStart"/>
      <w:r w:rsidRPr="008D75C3">
        <w:rPr>
          <w:rFonts w:hint="eastAsia"/>
        </w:rPr>
        <w:t>聲請權</w:t>
      </w:r>
      <w:proofErr w:type="gramEnd"/>
      <w:r w:rsidRPr="008D75C3">
        <w:rPr>
          <w:rFonts w:hint="eastAsia"/>
        </w:rPr>
        <w:t>，其提出聲請者，以聲請為不合法，予以駁回。」據法務部表示，臺灣高等法院</w:t>
      </w:r>
      <w:proofErr w:type="gramStart"/>
      <w:r w:rsidRPr="008D75C3">
        <w:rPr>
          <w:rFonts w:hint="eastAsia"/>
        </w:rPr>
        <w:t>95年度抗字第67號</w:t>
      </w:r>
      <w:proofErr w:type="gramEnd"/>
      <w:r w:rsidRPr="008D75C3">
        <w:rPr>
          <w:rFonts w:hint="eastAsia"/>
        </w:rPr>
        <w:t>裁定首先認定案件起訴移審法院後，檢察官無羈押</w:t>
      </w:r>
      <w:proofErr w:type="gramStart"/>
      <w:r w:rsidRPr="008D75C3">
        <w:rPr>
          <w:rFonts w:hint="eastAsia"/>
        </w:rPr>
        <w:t>聲請權</w:t>
      </w:r>
      <w:proofErr w:type="gramEnd"/>
      <w:r w:rsidRPr="008D75C3">
        <w:rPr>
          <w:rFonts w:hint="eastAsia"/>
        </w:rPr>
        <w:t>。此後最高法院陸續以96年度</w:t>
      </w:r>
      <w:proofErr w:type="gramStart"/>
      <w:r w:rsidRPr="008D75C3">
        <w:rPr>
          <w:rFonts w:hint="eastAsia"/>
        </w:rPr>
        <w:t>台抗字</w:t>
      </w:r>
      <w:proofErr w:type="gramEnd"/>
      <w:r w:rsidRPr="008D75C3">
        <w:rPr>
          <w:rFonts w:hint="eastAsia"/>
        </w:rPr>
        <w:t>第593號裁定、98年度</w:t>
      </w:r>
      <w:proofErr w:type="gramStart"/>
      <w:r w:rsidRPr="008D75C3">
        <w:rPr>
          <w:rFonts w:hint="eastAsia"/>
        </w:rPr>
        <w:t>台抗字</w:t>
      </w:r>
      <w:proofErr w:type="gramEnd"/>
      <w:r w:rsidRPr="008D75C3">
        <w:rPr>
          <w:rFonts w:hint="eastAsia"/>
        </w:rPr>
        <w:t>第689號裁定維持相同見解。更有甚者，臺灣高等法院</w:t>
      </w:r>
      <w:proofErr w:type="gramStart"/>
      <w:r w:rsidRPr="008D75C3">
        <w:rPr>
          <w:rFonts w:hint="eastAsia"/>
        </w:rPr>
        <w:t>94年度抗字第386號</w:t>
      </w:r>
      <w:proofErr w:type="gramEnd"/>
      <w:r w:rsidRPr="008D75C3">
        <w:rPr>
          <w:rFonts w:hint="eastAsia"/>
        </w:rPr>
        <w:t>裁定認為，審判中都不應准許檢察官此種「建議」</w:t>
      </w:r>
      <w:r w:rsidRPr="008D75C3">
        <w:rPr>
          <w:rStyle w:val="af7"/>
        </w:rPr>
        <w:footnoteReference w:id="14"/>
      </w:r>
      <w:r w:rsidRPr="008D75C3">
        <w:rPr>
          <w:rFonts w:hint="eastAsia"/>
        </w:rPr>
        <w:t>。本件高雄地檢署檢察官雖於101年11月22日及102年4月22日二次以井天博犯罪嫌疑重大，有逃亡之虞，聲請加保至1</w:t>
      </w:r>
      <w:proofErr w:type="gramStart"/>
      <w:r w:rsidRPr="008D75C3">
        <w:rPr>
          <w:rFonts w:hint="eastAsia"/>
        </w:rPr>
        <w:t>千萬</w:t>
      </w:r>
      <w:proofErr w:type="gramEnd"/>
      <w:r w:rsidRPr="008D75C3">
        <w:rPr>
          <w:rFonts w:hint="eastAsia"/>
        </w:rPr>
        <w:t>元以上並定時向法院或派出所報到，或予羈押，有審判筆錄足</w:t>
      </w:r>
      <w:proofErr w:type="gramStart"/>
      <w:r w:rsidRPr="008D75C3">
        <w:rPr>
          <w:rFonts w:hint="eastAsia"/>
        </w:rPr>
        <w:t>稽</w:t>
      </w:r>
      <w:proofErr w:type="gramEnd"/>
      <w:r w:rsidRPr="008D75C3">
        <w:rPr>
          <w:rFonts w:hint="eastAsia"/>
        </w:rPr>
        <w:t>。姑不論其實質理由及羈押必要性之判斷，然</w:t>
      </w:r>
      <w:r w:rsidR="00513533" w:rsidRPr="008D75C3">
        <w:rPr>
          <w:rFonts w:hint="eastAsia"/>
        </w:rPr>
        <w:t>高雄地院</w:t>
      </w:r>
      <w:r w:rsidRPr="008D75C3">
        <w:rPr>
          <w:rFonts w:hint="eastAsia"/>
        </w:rPr>
        <w:t>認為僅屬單純之陳述或建議而未採納。又據法務部張</w:t>
      </w:r>
      <w:proofErr w:type="gramStart"/>
      <w:r w:rsidRPr="008D75C3">
        <w:rPr>
          <w:rFonts w:hint="eastAsia"/>
        </w:rPr>
        <w:t>斗</w:t>
      </w:r>
      <w:proofErr w:type="gramEnd"/>
      <w:r w:rsidRPr="008D75C3">
        <w:rPr>
          <w:rFonts w:hint="eastAsia"/>
        </w:rPr>
        <w:t>輝次長表示，如何掌握被告逃亡及資產是一個問題，但問題在於院方不認為檢察官在審判中有聲押之權等語。足見司法院「法院辦理刑事訴訟應行注意事項」第54點之規定，</w:t>
      </w:r>
      <w:r w:rsidR="00DF25B9" w:rsidRPr="008D75C3">
        <w:rPr>
          <w:rFonts w:hint="eastAsia"/>
        </w:rPr>
        <w:t>導致檢察官難以監督、促請法院為妥適決定，不利於防範重大刑案被告逃亡</w:t>
      </w:r>
      <w:r w:rsidRPr="008D75C3">
        <w:rPr>
          <w:rFonts w:hint="eastAsia"/>
        </w:rPr>
        <w:t>。</w:t>
      </w:r>
    </w:p>
    <w:p w:rsidR="00656542" w:rsidRPr="008D75C3" w:rsidRDefault="00656542" w:rsidP="00656542">
      <w:pPr>
        <w:pStyle w:val="3"/>
      </w:pPr>
      <w:r w:rsidRPr="008D75C3">
        <w:rPr>
          <w:rFonts w:hint="eastAsia"/>
        </w:rPr>
        <w:t>司法院對於「法院辦理刑事訴訟應行注意事項」第54點規定，雖認為尚無檢討之必要，</w:t>
      </w:r>
      <w:proofErr w:type="gramStart"/>
      <w:r w:rsidRPr="008D75C3">
        <w:rPr>
          <w:rFonts w:hint="eastAsia"/>
        </w:rPr>
        <w:t>然本院</w:t>
      </w:r>
      <w:proofErr w:type="gramEnd"/>
      <w:r w:rsidRPr="008D75C3">
        <w:rPr>
          <w:rFonts w:hint="eastAsia"/>
        </w:rPr>
        <w:t>諮詢專</w:t>
      </w:r>
      <w:r w:rsidRPr="008D75C3">
        <w:rPr>
          <w:rFonts w:hint="eastAsia"/>
        </w:rPr>
        <w:lastRenderedPageBreak/>
        <w:t>家學者及函</w:t>
      </w:r>
      <w:proofErr w:type="gramStart"/>
      <w:r w:rsidRPr="008D75C3">
        <w:rPr>
          <w:rFonts w:hint="eastAsia"/>
        </w:rPr>
        <w:t>詢</w:t>
      </w:r>
      <w:proofErr w:type="gramEnd"/>
      <w:r w:rsidRPr="008D75C3">
        <w:rPr>
          <w:rFonts w:hint="eastAsia"/>
        </w:rPr>
        <w:t>法務部意見，均認為該規定有待檢討，並有主張該點規定違反司法院釋字第530號解釋，有干預法官獨立審判之虞，相關理由略</w:t>
      </w:r>
      <w:proofErr w:type="gramStart"/>
      <w:r w:rsidRPr="008D75C3">
        <w:rPr>
          <w:rFonts w:hint="eastAsia"/>
        </w:rPr>
        <w:t>以</w:t>
      </w:r>
      <w:proofErr w:type="gramEnd"/>
      <w:r w:rsidRPr="008D75C3">
        <w:rPr>
          <w:rFonts w:hint="eastAsia"/>
        </w:rPr>
        <w:t>：</w:t>
      </w:r>
    </w:p>
    <w:p w:rsidR="00656542" w:rsidRPr="008D75C3" w:rsidRDefault="00656542" w:rsidP="00656542">
      <w:pPr>
        <w:pStyle w:val="4"/>
      </w:pPr>
      <w:r w:rsidRPr="008D75C3">
        <w:rPr>
          <w:rFonts w:hint="eastAsia"/>
        </w:rPr>
        <w:t>刑事訴訟法就審判階段檢察官是否仍得向法院聲請羈押被告，雖無明文規定，然不能據以認定檢察官</w:t>
      </w:r>
      <w:proofErr w:type="gramStart"/>
      <w:r w:rsidRPr="008D75C3">
        <w:rPr>
          <w:rFonts w:hint="eastAsia"/>
        </w:rPr>
        <w:t>無聲請權</w:t>
      </w:r>
      <w:proofErr w:type="gramEnd"/>
      <w:r w:rsidRPr="008D75C3">
        <w:rPr>
          <w:rFonts w:hint="eastAsia"/>
        </w:rPr>
        <w:t>。司法院釋字第737號解釋亦認為羈押中之閱卷不能以法無明文即禁止。</w:t>
      </w:r>
    </w:p>
    <w:p w:rsidR="00656542" w:rsidRPr="008D75C3" w:rsidRDefault="00656542" w:rsidP="00656542">
      <w:pPr>
        <w:pStyle w:val="4"/>
      </w:pPr>
      <w:r w:rsidRPr="008D75C3">
        <w:rPr>
          <w:rFonts w:hint="eastAsia"/>
        </w:rPr>
        <w:t>司法院</w:t>
      </w:r>
      <w:r w:rsidR="00942C7F">
        <w:rPr>
          <w:rFonts w:hint="eastAsia"/>
        </w:rPr>
        <w:t>訂頒</w:t>
      </w:r>
      <w:r w:rsidRPr="008D75C3">
        <w:rPr>
          <w:rFonts w:hint="eastAsia"/>
        </w:rPr>
        <w:t>之「法院辦理刑事訴訟案件應行注意事項」第54</w:t>
      </w:r>
      <w:r w:rsidR="00BD21ED">
        <w:rPr>
          <w:rFonts w:hint="eastAsia"/>
        </w:rPr>
        <w:t>點</w:t>
      </w:r>
      <w:r w:rsidRPr="008D75C3">
        <w:rPr>
          <w:rFonts w:hint="eastAsia"/>
        </w:rPr>
        <w:t>規定檢察官在審判中無聲請羈押被告的權限，違反司法院釋字第530號解釋之司法行政監督權，有干預法官獨立審判的疑慮。</w:t>
      </w:r>
    </w:p>
    <w:p w:rsidR="00656542" w:rsidRPr="008D75C3" w:rsidRDefault="00656542" w:rsidP="00656542">
      <w:pPr>
        <w:pStyle w:val="4"/>
      </w:pPr>
      <w:r w:rsidRPr="008D75C3">
        <w:rPr>
          <w:rFonts w:hint="eastAsia"/>
        </w:rPr>
        <w:t>我國刑事訴訟</w:t>
      </w:r>
      <w:proofErr w:type="gramStart"/>
      <w:r w:rsidRPr="008D75C3">
        <w:rPr>
          <w:rFonts w:hint="eastAsia"/>
        </w:rPr>
        <w:t>採</w:t>
      </w:r>
      <w:proofErr w:type="gramEnd"/>
      <w:r w:rsidRPr="008D75C3">
        <w:rPr>
          <w:rFonts w:hint="eastAsia"/>
        </w:rPr>
        <w:t>改良式當事人進行制度，除法有明文，法院之審理作為，原則上應透過當事人聲請而發動，否則法院中立的立場將受到質疑，故檢察官在刑事訴訟程序的任何階段都有向法院聲請羈押之權限。</w:t>
      </w:r>
    </w:p>
    <w:p w:rsidR="00656542" w:rsidRPr="008D75C3" w:rsidRDefault="00656542" w:rsidP="00656542">
      <w:pPr>
        <w:pStyle w:val="4"/>
      </w:pPr>
      <w:r w:rsidRPr="008D75C3">
        <w:rPr>
          <w:rFonts w:hint="eastAsia"/>
        </w:rPr>
        <w:t>參酌德國刑事訴訟法，亦如同我國，</w:t>
      </w:r>
      <w:r w:rsidR="00EB1A30">
        <w:rPr>
          <w:rFonts w:hint="eastAsia"/>
        </w:rPr>
        <w:t>僅</w:t>
      </w:r>
      <w:r w:rsidRPr="008D75C3">
        <w:rPr>
          <w:rFonts w:hint="eastAsia"/>
        </w:rPr>
        <w:t>對於</w:t>
      </w:r>
      <w:r w:rsidR="00EB1A30">
        <w:rPr>
          <w:rFonts w:hint="eastAsia"/>
        </w:rPr>
        <w:t>偵查</w:t>
      </w:r>
      <w:r w:rsidRPr="008D75C3">
        <w:rPr>
          <w:rFonts w:hint="eastAsia"/>
        </w:rPr>
        <w:t>中檢察官聲請羈押有所明文，但檢察官於審判中、判決後，只要發生被告有羈押之必要時，</w:t>
      </w:r>
      <w:proofErr w:type="gramStart"/>
      <w:r w:rsidRPr="008D75C3">
        <w:rPr>
          <w:rFonts w:hint="eastAsia"/>
        </w:rPr>
        <w:t>均得向</w:t>
      </w:r>
      <w:proofErr w:type="gramEnd"/>
      <w:r w:rsidRPr="008D75C3">
        <w:rPr>
          <w:rFonts w:hint="eastAsia"/>
        </w:rPr>
        <w:t>法院提出羈押聲請，並應由合議庭裁定決定是否駁回檢察官羈押聲請。</w:t>
      </w:r>
    </w:p>
    <w:p w:rsidR="00656542" w:rsidRPr="008D75C3" w:rsidRDefault="00656542" w:rsidP="00656542">
      <w:pPr>
        <w:pStyle w:val="3"/>
      </w:pPr>
      <w:r w:rsidRPr="008D75C3">
        <w:rPr>
          <w:rFonts w:hint="eastAsia"/>
        </w:rPr>
        <w:t>綜上，確保重大刑事被告追訴、審判及執行，</w:t>
      </w:r>
      <w:proofErr w:type="gramStart"/>
      <w:r w:rsidRPr="008D75C3">
        <w:rPr>
          <w:rFonts w:hint="eastAsia"/>
        </w:rPr>
        <w:t>係院檢</w:t>
      </w:r>
      <w:proofErr w:type="gramEnd"/>
      <w:r w:rsidRPr="008D75C3">
        <w:rPr>
          <w:rFonts w:hint="eastAsia"/>
        </w:rPr>
        <w:t>雙方共同之責任，</w:t>
      </w:r>
      <w:proofErr w:type="gramStart"/>
      <w:r w:rsidRPr="008D75C3">
        <w:rPr>
          <w:rFonts w:hint="eastAsia"/>
        </w:rPr>
        <w:t>詢</w:t>
      </w:r>
      <w:proofErr w:type="gramEnd"/>
      <w:r w:rsidRPr="008D75C3">
        <w:rPr>
          <w:rFonts w:hint="eastAsia"/>
        </w:rPr>
        <w:t>據司法院刑事廳副廳長邱明弘亦表示：法律的生命在經驗不在邏輯，理論上審判中檢察官</w:t>
      </w:r>
      <w:proofErr w:type="gramStart"/>
      <w:r w:rsidRPr="008D75C3">
        <w:rPr>
          <w:rFonts w:hint="eastAsia"/>
        </w:rPr>
        <w:t>無聲請權</w:t>
      </w:r>
      <w:proofErr w:type="gramEnd"/>
      <w:r w:rsidRPr="008D75C3">
        <w:rPr>
          <w:rFonts w:hint="eastAsia"/>
        </w:rPr>
        <w:t>，但其個人認為如能防止被告逃亡，也可思考檢察官有羈押聲請之權等語。司法院</w:t>
      </w:r>
      <w:r w:rsidR="00942C7F">
        <w:rPr>
          <w:rFonts w:hint="eastAsia"/>
        </w:rPr>
        <w:t>訂頒</w:t>
      </w:r>
      <w:r w:rsidRPr="008D75C3">
        <w:rPr>
          <w:rFonts w:hint="eastAsia"/>
        </w:rPr>
        <w:t>之「法院辦理刑事訴訟應行注意事項」第54點有關檢察官對已起訴之案件無聲請羈押權之規定，已導致檢察官難以監督、促請法院為妥適決定，不利於防範重大刑案被告逃亡，且學者亦有該行</w:t>
      </w:r>
      <w:r w:rsidRPr="008D75C3">
        <w:rPr>
          <w:rFonts w:hint="eastAsia"/>
        </w:rPr>
        <w:lastRenderedPageBreak/>
        <w:t>政命令不當干預審判獨立之質疑，</w:t>
      </w:r>
      <w:proofErr w:type="gramStart"/>
      <w:r w:rsidRPr="008D75C3">
        <w:rPr>
          <w:rFonts w:hint="eastAsia"/>
        </w:rPr>
        <w:t>司法院允宜</w:t>
      </w:r>
      <w:proofErr w:type="gramEnd"/>
      <w:r w:rsidRPr="008D75C3">
        <w:rPr>
          <w:rFonts w:hint="eastAsia"/>
        </w:rPr>
        <w:t>深入檢討。</w:t>
      </w:r>
    </w:p>
    <w:p w:rsidR="00656542" w:rsidRPr="008D75C3" w:rsidRDefault="00656542" w:rsidP="00656542">
      <w:pPr>
        <w:pStyle w:val="2"/>
      </w:pPr>
      <w:r w:rsidRPr="008D75C3">
        <w:rPr>
          <w:rFonts w:hint="eastAsia"/>
          <w:b/>
        </w:rPr>
        <w:t>司法院所提刑事訴訟法456條、第469條修正草案，雖能防堵被告判決確定後、卷宗送交執行前逃亡之</w:t>
      </w:r>
      <w:proofErr w:type="gramStart"/>
      <w:r w:rsidRPr="008D75C3">
        <w:rPr>
          <w:rFonts w:hint="eastAsia"/>
          <w:b/>
        </w:rPr>
        <w:t>空窗期</w:t>
      </w:r>
      <w:proofErr w:type="gramEnd"/>
      <w:r w:rsidRPr="008D75C3">
        <w:rPr>
          <w:rFonts w:hint="eastAsia"/>
          <w:b/>
        </w:rPr>
        <w:t>，</w:t>
      </w:r>
      <w:r w:rsidR="004B054D" w:rsidRPr="008D75C3">
        <w:rPr>
          <w:rFonts w:hint="eastAsia"/>
          <w:b/>
        </w:rPr>
        <w:t>惟</w:t>
      </w:r>
      <w:r w:rsidRPr="008D75C3">
        <w:rPr>
          <w:rFonts w:hint="eastAsia"/>
          <w:b/>
        </w:rPr>
        <w:t>社會矚目案件被告逃亡，乃根源於司法實務將宣示判決與審判</w:t>
      </w:r>
      <w:r w:rsidR="00913838">
        <w:rPr>
          <w:rFonts w:hint="eastAsia"/>
          <w:b/>
        </w:rPr>
        <w:t>程序</w:t>
      </w:r>
      <w:r w:rsidRPr="008D75C3">
        <w:rPr>
          <w:rFonts w:hint="eastAsia"/>
          <w:b/>
        </w:rPr>
        <w:t>切割</w:t>
      </w:r>
      <w:proofErr w:type="gramStart"/>
      <w:r w:rsidRPr="008D75C3">
        <w:rPr>
          <w:rFonts w:hint="eastAsia"/>
          <w:b/>
        </w:rPr>
        <w:t>之慣行</w:t>
      </w:r>
      <w:proofErr w:type="gramEnd"/>
      <w:r w:rsidRPr="008D75C3">
        <w:rPr>
          <w:rFonts w:hint="eastAsia"/>
          <w:b/>
        </w:rPr>
        <w:t>，導致重大刑案被告在獲知</w:t>
      </w:r>
      <w:r w:rsidR="00476978" w:rsidRPr="008D75C3">
        <w:rPr>
          <w:rFonts w:hint="eastAsia"/>
          <w:b/>
        </w:rPr>
        <w:t>宣判</w:t>
      </w:r>
      <w:r w:rsidRPr="008D75C3">
        <w:rPr>
          <w:rFonts w:hint="eastAsia"/>
          <w:b/>
        </w:rPr>
        <w:t>結果後，得從容逃逸，</w:t>
      </w:r>
      <w:proofErr w:type="gramStart"/>
      <w:r w:rsidRPr="008D75C3">
        <w:rPr>
          <w:rFonts w:hint="eastAsia"/>
          <w:b/>
        </w:rPr>
        <w:t>司法院允應</w:t>
      </w:r>
      <w:proofErr w:type="gramEnd"/>
      <w:r w:rsidRPr="008D75C3">
        <w:rPr>
          <w:rFonts w:hint="eastAsia"/>
          <w:b/>
        </w:rPr>
        <w:t>思考強化法官審理社會矚目重大刑事案件，於言詞辯論終結或宣判時強制被告到庭，</w:t>
      </w:r>
      <w:r w:rsidR="00C3224C">
        <w:rPr>
          <w:rFonts w:hint="eastAsia"/>
          <w:b/>
        </w:rPr>
        <w:t>依據</w:t>
      </w:r>
      <w:r w:rsidRPr="008D75C3">
        <w:rPr>
          <w:rFonts w:hint="eastAsia"/>
          <w:b/>
        </w:rPr>
        <w:t>相關事證及被告受重罪判決後逃亡風險升高等事實，重行審酌被告保釋條件，積極審慎做出符合法律與社會期待</w:t>
      </w:r>
      <w:r w:rsidR="004B054D" w:rsidRPr="008D75C3">
        <w:rPr>
          <w:rFonts w:hint="eastAsia"/>
          <w:b/>
        </w:rPr>
        <w:t>司法正義</w:t>
      </w:r>
      <w:r w:rsidRPr="008D75C3">
        <w:rPr>
          <w:rFonts w:hint="eastAsia"/>
          <w:b/>
        </w:rPr>
        <w:t>的決定</w:t>
      </w:r>
      <w:r w:rsidR="00FD6685" w:rsidRPr="008D75C3">
        <w:rPr>
          <w:rFonts w:hint="eastAsia"/>
        </w:rPr>
        <w:t>。</w:t>
      </w:r>
    </w:p>
    <w:p w:rsidR="00656542" w:rsidRPr="008D75C3" w:rsidRDefault="00656542" w:rsidP="00656542">
      <w:pPr>
        <w:pStyle w:val="3"/>
      </w:pPr>
      <w:r w:rsidRPr="008D75C3">
        <w:rPr>
          <w:rFonts w:hint="eastAsia"/>
        </w:rPr>
        <w:t>本案發生後，外界質疑司法院於101年所提之刑事訴訟法第456條、第469條修正草案在立法院遲遲無法通過，導致外逃要犯得利用判決確定後，等待入監之「</w:t>
      </w:r>
      <w:proofErr w:type="gramStart"/>
      <w:r w:rsidRPr="008D75C3">
        <w:rPr>
          <w:rFonts w:hint="eastAsia"/>
        </w:rPr>
        <w:t>空窗期</w:t>
      </w:r>
      <w:proofErr w:type="gramEnd"/>
      <w:r w:rsidRPr="008D75C3">
        <w:rPr>
          <w:rFonts w:hint="eastAsia"/>
        </w:rPr>
        <w:t>」潛逃出境</w:t>
      </w:r>
      <w:r w:rsidRPr="008D75C3">
        <w:rPr>
          <w:rStyle w:val="af7"/>
        </w:rPr>
        <w:footnoteReference w:id="15"/>
      </w:r>
      <w:r w:rsidRPr="008D75C3">
        <w:rPr>
          <w:rFonts w:hint="eastAsia"/>
        </w:rPr>
        <w:t>。經查，上開修法草案，係101年4月發生前立法委員羅福助經判刑確定逃匿後，司法院依法務部於101年5月1日擬具之刑事訴訟法第456條、第469條修正建議，由司法院與行政院會銜，於101年5月16日函送立法院審議。其修正重點有二：一、經法院判刑</w:t>
      </w:r>
      <w:r w:rsidR="00BD21ED">
        <w:rPr>
          <w:rFonts w:hint="eastAsia"/>
        </w:rPr>
        <w:t>2</w:t>
      </w:r>
      <w:r w:rsidRPr="008D75C3">
        <w:rPr>
          <w:rFonts w:hint="eastAsia"/>
        </w:rPr>
        <w:t>年以上的「確定」案件，無須先經傳喚，檢察官便可逕行拘提被告發監執行；二、就確定案件，必要時，在法院卷宗送交前，檢察官得先為執行</w:t>
      </w:r>
      <w:r w:rsidRPr="008D75C3">
        <w:rPr>
          <w:rStyle w:val="af7"/>
        </w:rPr>
        <w:footnoteReference w:id="16"/>
      </w:r>
      <w:r w:rsidRPr="008D75C3">
        <w:rPr>
          <w:rFonts w:hint="eastAsia"/>
        </w:rPr>
        <w:t>。修</w:t>
      </w:r>
      <w:r w:rsidR="00562287">
        <w:rPr>
          <w:rFonts w:hint="eastAsia"/>
        </w:rPr>
        <w:t>正</w:t>
      </w:r>
      <w:r w:rsidRPr="008D75C3">
        <w:rPr>
          <w:rFonts w:hint="eastAsia"/>
        </w:rPr>
        <w:t>說明略</w:t>
      </w:r>
      <w:proofErr w:type="gramStart"/>
      <w:r w:rsidRPr="008D75C3">
        <w:rPr>
          <w:rFonts w:hint="eastAsia"/>
        </w:rPr>
        <w:lastRenderedPageBreak/>
        <w:t>以</w:t>
      </w:r>
      <w:proofErr w:type="gramEnd"/>
      <w:r w:rsidRPr="008D75C3">
        <w:rPr>
          <w:rFonts w:hint="eastAsia"/>
        </w:rPr>
        <w:t>：被告為規避入監執行而棄保潛逃，其主要原因在於刑事訴訟法對於裁判確定後，裁判法院將卷宗送交檢察官前，檢察官得否執行未有明確規範。又判決有罪確定後，未經羈押者除有第76條第1款、第2款情形外，檢察官於執行時應先傳喚，傳喚不到始得拘提，易使受判決人於檢察官拘提前，趁機逃匿等語。</w:t>
      </w:r>
      <w:proofErr w:type="gramStart"/>
      <w:r w:rsidRPr="008D75C3">
        <w:rPr>
          <w:rFonts w:hint="eastAsia"/>
        </w:rPr>
        <w:t>然上開</w:t>
      </w:r>
      <w:proofErr w:type="gramEnd"/>
      <w:r w:rsidRPr="008D75C3">
        <w:rPr>
          <w:rFonts w:hint="eastAsia"/>
        </w:rPr>
        <w:t>修正內容經諮詢專</w:t>
      </w:r>
      <w:r w:rsidR="00EF3903" w:rsidRPr="008D75C3">
        <w:rPr>
          <w:rFonts w:hint="eastAsia"/>
        </w:rPr>
        <w:t>家</w:t>
      </w:r>
      <w:r w:rsidRPr="008D75C3">
        <w:rPr>
          <w:rFonts w:hint="eastAsia"/>
        </w:rPr>
        <w:t>學者，均認為該提案方向加重檢察官權責，其效果僅能防堵被告於判決確定後、卷宗送交檢察官執行前逃亡之</w:t>
      </w:r>
      <w:proofErr w:type="gramStart"/>
      <w:r w:rsidRPr="008D75C3">
        <w:rPr>
          <w:rFonts w:hint="eastAsia"/>
        </w:rPr>
        <w:t>空窗期</w:t>
      </w:r>
      <w:proofErr w:type="gramEnd"/>
      <w:r w:rsidRPr="008D75C3">
        <w:rPr>
          <w:rFonts w:hint="eastAsia"/>
        </w:rPr>
        <w:t>，雖有治標作用，但可能導致有意逃亡者於判決確定前「提前落跑」，而無法真正防範重大刑案被告逃亡</w:t>
      </w:r>
      <w:r w:rsidR="00EF3903" w:rsidRPr="008D75C3">
        <w:rPr>
          <w:rFonts w:hint="eastAsia"/>
        </w:rPr>
        <w:t>，</w:t>
      </w:r>
      <w:r w:rsidRPr="008D75C3">
        <w:rPr>
          <w:rFonts w:hint="eastAsia"/>
        </w:rPr>
        <w:t>均認為審判中防逃羈押之決定，法官責無旁貸，法官於言詞辯論終結或宣判時，即應依據被告受有罪判決逃亡風險升高之事實，積極發動羈押審查，重行審酌被告羈押必要及保釋條件</w:t>
      </w:r>
      <w:r w:rsidRPr="008D75C3">
        <w:rPr>
          <w:rStyle w:val="af7"/>
        </w:rPr>
        <w:footnoteReference w:id="17"/>
      </w:r>
      <w:r w:rsidRPr="008D75C3">
        <w:rPr>
          <w:rFonts w:hint="eastAsia"/>
        </w:rPr>
        <w:t>。</w:t>
      </w:r>
    </w:p>
    <w:p w:rsidR="00656542" w:rsidRPr="008D75C3" w:rsidRDefault="00656542" w:rsidP="00A34E54">
      <w:pPr>
        <w:pStyle w:val="3"/>
      </w:pPr>
      <w:r w:rsidRPr="008D75C3">
        <w:rPr>
          <w:rFonts w:hint="eastAsia"/>
        </w:rPr>
        <w:t>法官於宣判時因被告未到庭，致未重行審酌羈押及保釋條件，乃司法實務長久以來</w:t>
      </w:r>
      <w:proofErr w:type="gramStart"/>
      <w:r w:rsidRPr="008D75C3">
        <w:rPr>
          <w:rFonts w:hint="eastAsia"/>
        </w:rPr>
        <w:t>之慣行</w:t>
      </w:r>
      <w:proofErr w:type="gramEnd"/>
      <w:r w:rsidRPr="008D75C3">
        <w:rPr>
          <w:rFonts w:hint="eastAsia"/>
        </w:rPr>
        <w:t>，尚難據以苛責本案一、二審承審法官。惟據司法院函復表示：「刑事訴訟法第281條第1項及第283條第1項規定，被告於審判期日有到庭之義務，且非經審判長許可，不得退庭。…</w:t>
      </w:r>
      <w:proofErr w:type="gramStart"/>
      <w:r w:rsidRPr="008D75C3">
        <w:rPr>
          <w:rFonts w:hint="eastAsia"/>
        </w:rPr>
        <w:t>…</w:t>
      </w:r>
      <w:proofErr w:type="gramEnd"/>
      <w:r w:rsidRPr="008D75C3">
        <w:rPr>
          <w:rFonts w:hint="eastAsia"/>
        </w:rPr>
        <w:t>刑事訴訟法第312條固規</w:t>
      </w:r>
      <w:r w:rsidRPr="008D75C3">
        <w:rPr>
          <w:rFonts w:hint="eastAsia"/>
        </w:rPr>
        <w:lastRenderedPageBreak/>
        <w:t>定，宣示判決，被告雖</w:t>
      </w:r>
      <w:proofErr w:type="gramStart"/>
      <w:r w:rsidRPr="008D75C3">
        <w:rPr>
          <w:rFonts w:hint="eastAsia"/>
        </w:rPr>
        <w:t>不在庭亦應</w:t>
      </w:r>
      <w:proofErr w:type="gramEnd"/>
      <w:r w:rsidRPr="008D75C3">
        <w:rPr>
          <w:rFonts w:hint="eastAsia"/>
        </w:rPr>
        <w:t>為之。此項規定非謂無須傳喚被告到庭，宣示判決既為審判程序之一部，自當仍予傳喚或為第72條之告知，僅被告</w:t>
      </w:r>
      <w:proofErr w:type="gramStart"/>
      <w:r w:rsidRPr="008D75C3">
        <w:rPr>
          <w:rFonts w:hint="eastAsia"/>
        </w:rPr>
        <w:t>不到庭尚不</w:t>
      </w:r>
      <w:proofErr w:type="gramEnd"/>
      <w:r w:rsidRPr="008D75C3">
        <w:rPr>
          <w:rFonts w:hint="eastAsia"/>
        </w:rPr>
        <w:t>影響於宣示判決程序之進行而已。</w:t>
      </w:r>
      <w:proofErr w:type="gramStart"/>
      <w:r w:rsidRPr="008D75C3">
        <w:rPr>
          <w:rFonts w:hint="eastAsia"/>
        </w:rPr>
        <w:t>從而，</w:t>
      </w:r>
      <w:proofErr w:type="gramEnd"/>
      <w:r w:rsidRPr="008D75C3">
        <w:rPr>
          <w:rFonts w:hint="eastAsia"/>
        </w:rPr>
        <w:t>言詞辯論終結時，審判長自得依上開規定，</w:t>
      </w:r>
      <w:proofErr w:type="gramStart"/>
      <w:r w:rsidRPr="008D75C3">
        <w:rPr>
          <w:rFonts w:hint="eastAsia"/>
        </w:rPr>
        <w:t>當庭告以</w:t>
      </w:r>
      <w:proofErr w:type="gramEnd"/>
      <w:r w:rsidRPr="008D75C3">
        <w:rPr>
          <w:rFonts w:hint="eastAsia"/>
        </w:rPr>
        <w:t>被告應於宣判期日到庭，如</w:t>
      </w:r>
      <w:proofErr w:type="gramStart"/>
      <w:r w:rsidRPr="008D75C3">
        <w:rPr>
          <w:rFonts w:hint="eastAsia"/>
        </w:rPr>
        <w:t>不到庭得命</w:t>
      </w:r>
      <w:proofErr w:type="gramEnd"/>
      <w:r w:rsidRPr="008D75C3">
        <w:rPr>
          <w:rFonts w:hint="eastAsia"/>
        </w:rPr>
        <w:t>拘提，強制被告於宣判時到場。對於</w:t>
      </w:r>
      <w:proofErr w:type="gramStart"/>
      <w:r w:rsidRPr="008D75C3">
        <w:rPr>
          <w:rFonts w:hint="eastAsia"/>
        </w:rPr>
        <w:t>到場聽判之</w:t>
      </w:r>
      <w:proofErr w:type="gramEnd"/>
      <w:r w:rsidRPr="008D75C3">
        <w:rPr>
          <w:rFonts w:hint="eastAsia"/>
        </w:rPr>
        <w:t>被告，法官即得依職權重行審查羈押之必要性，決定羈押與否或加重保釋條件」等語。對此，法務部雖建議刪除第312條、第313條有關宣示判決時被告得不到庭，及宣示判決之法官不限於參與審判之法官之規定。</w:t>
      </w:r>
      <w:proofErr w:type="gramStart"/>
      <w:r w:rsidRPr="008D75C3">
        <w:rPr>
          <w:rFonts w:hint="eastAsia"/>
        </w:rPr>
        <w:t>詢</w:t>
      </w:r>
      <w:proofErr w:type="gramEnd"/>
      <w:r w:rsidRPr="008D75C3">
        <w:rPr>
          <w:rFonts w:hint="eastAsia"/>
        </w:rPr>
        <w:t>據司法院刑事廳</w:t>
      </w:r>
      <w:r w:rsidR="002F5088" w:rsidRPr="008D75C3">
        <w:rPr>
          <w:rFonts w:hint="eastAsia"/>
        </w:rPr>
        <w:t>邱明弘</w:t>
      </w:r>
      <w:r w:rsidRPr="008D75C3">
        <w:rPr>
          <w:rFonts w:hint="eastAsia"/>
        </w:rPr>
        <w:t>副廳長表示：</w:t>
      </w:r>
      <w:r w:rsidR="008D75C3" w:rsidRPr="008D75C3">
        <w:rPr>
          <w:rFonts w:hint="eastAsia"/>
        </w:rPr>
        <w:t>「</w:t>
      </w:r>
      <w:r w:rsidRPr="008D75C3">
        <w:rPr>
          <w:rFonts w:hint="eastAsia"/>
        </w:rPr>
        <w:t>司法院也思考是否</w:t>
      </w:r>
      <w:r w:rsidR="00207CAE">
        <w:rPr>
          <w:rFonts w:hint="eastAsia"/>
        </w:rPr>
        <w:t>修正</w:t>
      </w:r>
      <w:r w:rsidRPr="008D75C3">
        <w:rPr>
          <w:rFonts w:hint="eastAsia"/>
        </w:rPr>
        <w:t>刑事訴訟法第312、313條，但如被告</w:t>
      </w:r>
      <w:proofErr w:type="gramStart"/>
      <w:r w:rsidRPr="008D75C3">
        <w:rPr>
          <w:rFonts w:hint="eastAsia"/>
        </w:rPr>
        <w:t>未到庭就不能</w:t>
      </w:r>
      <w:proofErr w:type="gramEnd"/>
      <w:r w:rsidRPr="008D75C3">
        <w:rPr>
          <w:rFonts w:hint="eastAsia"/>
        </w:rPr>
        <w:t>宣判，將導致沒有判決，也將造成追訴權時效的問題</w:t>
      </w:r>
      <w:r w:rsidR="008D75C3" w:rsidRPr="008D75C3">
        <w:rPr>
          <w:rFonts w:hint="eastAsia"/>
        </w:rPr>
        <w:t>」</w:t>
      </w:r>
      <w:r w:rsidRPr="008D75C3">
        <w:rPr>
          <w:rFonts w:hint="eastAsia"/>
        </w:rPr>
        <w:t>等語。不論未來是否依法務部建議推動修法，顯見現行司法實務將宣示判決與審判期日切割，非基於法律規定，而係長期以來的</w:t>
      </w:r>
      <w:proofErr w:type="gramStart"/>
      <w:r w:rsidRPr="008D75C3">
        <w:rPr>
          <w:rFonts w:hint="eastAsia"/>
        </w:rPr>
        <w:t>實務慣行</w:t>
      </w:r>
      <w:r w:rsidR="008D75C3" w:rsidRPr="008D75C3">
        <w:rPr>
          <w:rFonts w:hint="eastAsia"/>
        </w:rPr>
        <w:t>所</w:t>
      </w:r>
      <w:proofErr w:type="gramEnd"/>
      <w:r w:rsidR="008D75C3" w:rsidRPr="008D75C3">
        <w:rPr>
          <w:rFonts w:hint="eastAsia"/>
        </w:rPr>
        <w:t>致</w:t>
      </w:r>
      <w:r w:rsidRPr="008D75C3">
        <w:rPr>
          <w:rFonts w:hint="eastAsia"/>
        </w:rPr>
        <w:t>。實務上屢見被告隨興決定宣判是否到場，更可在得知</w:t>
      </w:r>
      <w:r w:rsidR="00476978" w:rsidRPr="008D75C3">
        <w:rPr>
          <w:rFonts w:hint="eastAsia"/>
        </w:rPr>
        <w:t>宣判</w:t>
      </w:r>
      <w:r w:rsidRPr="008D75C3">
        <w:rPr>
          <w:rFonts w:hint="eastAsia"/>
        </w:rPr>
        <w:t>結果</w:t>
      </w:r>
      <w:r w:rsidR="00476978" w:rsidRPr="008D75C3">
        <w:rPr>
          <w:rFonts w:hint="eastAsia"/>
        </w:rPr>
        <w:t>後</w:t>
      </w:r>
      <w:r w:rsidRPr="008D75C3">
        <w:rPr>
          <w:rFonts w:hint="eastAsia"/>
        </w:rPr>
        <w:t>，從容逃匿。</w:t>
      </w:r>
      <w:proofErr w:type="gramStart"/>
      <w:r w:rsidRPr="008D75C3">
        <w:rPr>
          <w:rFonts w:hint="eastAsia"/>
        </w:rPr>
        <w:t>司法院允應</w:t>
      </w:r>
      <w:proofErr w:type="gramEnd"/>
      <w:r w:rsidRPr="008D75C3">
        <w:rPr>
          <w:rFonts w:hint="eastAsia"/>
        </w:rPr>
        <w:t>思考在修法通過前，強化法官對重大刑事案件於言詞辯論終結或宣判時強制被告到場，重行審酌被告保釋條件，積極審慎做出符合法律與社會期待</w:t>
      </w:r>
      <w:r w:rsidR="00EF3903" w:rsidRPr="008D75C3">
        <w:rPr>
          <w:rFonts w:hint="eastAsia"/>
        </w:rPr>
        <w:t>司法正義</w:t>
      </w:r>
      <w:r w:rsidRPr="008D75C3">
        <w:rPr>
          <w:rFonts w:hint="eastAsia"/>
        </w:rPr>
        <w:t>的決定。</w:t>
      </w:r>
    </w:p>
    <w:p w:rsidR="00656542" w:rsidRPr="008D75C3" w:rsidRDefault="00656542" w:rsidP="00656542">
      <w:pPr>
        <w:pStyle w:val="2"/>
        <w:rPr>
          <w:b/>
        </w:rPr>
      </w:pPr>
      <w:r w:rsidRPr="008D75C3">
        <w:rPr>
          <w:rFonts w:hint="eastAsia"/>
          <w:b/>
        </w:rPr>
        <w:t>為兼顧人權保障及確保刑罰權之執行，有效防止重大刑事被告逃亡，不能過度依賴重罪羈押或防逃羈押，司法院、法務部及內政部允應與時俱進，充實羈押替代處分之配套措施，積極</w:t>
      </w:r>
      <w:proofErr w:type="gramStart"/>
      <w:r w:rsidRPr="008D75C3">
        <w:rPr>
          <w:rFonts w:hint="eastAsia"/>
          <w:b/>
        </w:rPr>
        <w:t>研</w:t>
      </w:r>
      <w:proofErr w:type="gramEnd"/>
      <w:r w:rsidRPr="008D75C3">
        <w:rPr>
          <w:rFonts w:hint="eastAsia"/>
          <w:b/>
        </w:rPr>
        <w:t>議科技設備監控及相關通報機制的可行性。</w:t>
      </w:r>
    </w:p>
    <w:p w:rsidR="00656542" w:rsidRPr="008D75C3" w:rsidRDefault="00656542" w:rsidP="00656542">
      <w:pPr>
        <w:pStyle w:val="3"/>
      </w:pPr>
      <w:r w:rsidRPr="008D75C3">
        <w:rPr>
          <w:rFonts w:hint="eastAsia"/>
        </w:rPr>
        <w:t>羈押處分限制人身自由，</w:t>
      </w:r>
      <w:r w:rsidR="004B054D" w:rsidRPr="008D75C3">
        <w:rPr>
          <w:rFonts w:hint="eastAsia"/>
        </w:rPr>
        <w:t>是</w:t>
      </w:r>
      <w:r w:rsidRPr="008D75C3">
        <w:rPr>
          <w:rFonts w:hint="eastAsia"/>
        </w:rPr>
        <w:t>最嚴厲的強制處分，其行使必須</w:t>
      </w:r>
      <w:proofErr w:type="gramStart"/>
      <w:r w:rsidRPr="008D75C3">
        <w:rPr>
          <w:rFonts w:hint="eastAsia"/>
        </w:rPr>
        <w:t>基於慎押及</w:t>
      </w:r>
      <w:proofErr w:type="gramEnd"/>
      <w:r w:rsidRPr="008D75C3">
        <w:rPr>
          <w:rFonts w:hint="eastAsia"/>
        </w:rPr>
        <w:t>最後手段性之考量。而審判中</w:t>
      </w:r>
      <w:r w:rsidRPr="008D75C3">
        <w:rPr>
          <w:rFonts w:hint="eastAsia"/>
        </w:rPr>
        <w:lastRenderedPageBreak/>
        <w:t>羈押因檢方對相關事證已</w:t>
      </w:r>
      <w:proofErr w:type="gramStart"/>
      <w:r w:rsidRPr="008D75C3">
        <w:rPr>
          <w:rFonts w:hint="eastAsia"/>
        </w:rPr>
        <w:t>蒐</w:t>
      </w:r>
      <w:proofErr w:type="gramEnd"/>
      <w:r w:rsidRPr="008D75C3">
        <w:rPr>
          <w:rFonts w:hint="eastAsia"/>
        </w:rPr>
        <w:t>證完成，若</w:t>
      </w:r>
      <w:proofErr w:type="gramStart"/>
      <w:r w:rsidRPr="008D75C3">
        <w:rPr>
          <w:rFonts w:hint="eastAsia"/>
        </w:rPr>
        <w:t>僅以勾串</w:t>
      </w:r>
      <w:proofErr w:type="gramEnd"/>
      <w:r w:rsidRPr="008D75C3">
        <w:rPr>
          <w:rFonts w:hint="eastAsia"/>
        </w:rPr>
        <w:t>證人為由羈押被告，即有影響被告受公平審判權利之虞。且動輒採取羈押手段，將使羈押成為刑罰的預支，嚴重侵害人權。</w:t>
      </w:r>
      <w:r w:rsidR="00476978" w:rsidRPr="008D75C3">
        <w:rPr>
          <w:rFonts w:hint="eastAsia"/>
        </w:rPr>
        <w:t>因此，</w:t>
      </w:r>
      <w:r w:rsidRPr="008D75C3">
        <w:rPr>
          <w:rFonts w:hint="eastAsia"/>
        </w:rPr>
        <w:t>有效防止重大刑事被告逃亡，不能僅依賴重罪羈押或防逃羈押。</w:t>
      </w:r>
      <w:proofErr w:type="gramStart"/>
      <w:r w:rsidRPr="008D75C3">
        <w:rPr>
          <w:rFonts w:hint="eastAsia"/>
        </w:rPr>
        <w:t>惟</w:t>
      </w:r>
      <w:proofErr w:type="gramEnd"/>
      <w:r w:rsidRPr="008D75C3">
        <w:rPr>
          <w:rFonts w:hint="eastAsia"/>
        </w:rPr>
        <w:t>現行羈押替代處分，對於高風險對象之</w:t>
      </w:r>
      <w:r w:rsidR="00476978" w:rsidRPr="008D75C3">
        <w:rPr>
          <w:rFonts w:hint="eastAsia"/>
        </w:rPr>
        <w:t>拘束</w:t>
      </w:r>
      <w:r w:rsidRPr="008D75C3">
        <w:rPr>
          <w:rFonts w:hint="eastAsia"/>
        </w:rPr>
        <w:t>效果有限，亟待充實配套措施。對此，司法院已參考英、美、德、日之立法例，就</w:t>
      </w:r>
      <w:proofErr w:type="gramStart"/>
      <w:r w:rsidRPr="008D75C3">
        <w:rPr>
          <w:rFonts w:hint="eastAsia"/>
        </w:rPr>
        <w:t>增列命被告</w:t>
      </w:r>
      <w:proofErr w:type="gramEnd"/>
      <w:r w:rsidRPr="008D75C3">
        <w:rPr>
          <w:rFonts w:hint="eastAsia"/>
        </w:rPr>
        <w:t>接受科技設備監控、居家監禁、禁止申請護照或旅行文件、非經法官或檢察官許可，不得處分被告本人及其為法定代理人之未成年子女財產等為羈押替代性處分進行</w:t>
      </w:r>
      <w:proofErr w:type="gramStart"/>
      <w:r w:rsidRPr="008D75C3">
        <w:rPr>
          <w:rFonts w:hint="eastAsia"/>
        </w:rPr>
        <w:t>研</w:t>
      </w:r>
      <w:proofErr w:type="gramEnd"/>
      <w:r w:rsidRPr="008D75C3">
        <w:rPr>
          <w:rFonts w:hint="eastAsia"/>
        </w:rPr>
        <w:t>議，並表示將修法明文規定羈押替代處分之內容。</w:t>
      </w:r>
    </w:p>
    <w:p w:rsidR="00656542" w:rsidRPr="008D75C3" w:rsidRDefault="00656542" w:rsidP="00656542">
      <w:pPr>
        <w:pStyle w:val="3"/>
      </w:pPr>
      <w:r w:rsidRPr="008D75C3">
        <w:rPr>
          <w:rFonts w:hint="eastAsia"/>
        </w:rPr>
        <w:t>本件檢察官於偵查中雖扣押井天博及其配偶名下之不動產，因判決認定其貪污所得僅9萬5千元，經井員聲請發還，高雄高分院合議庭依法於102年12月裁定解除井天博所有</w:t>
      </w:r>
      <w:r w:rsidR="00562287">
        <w:rPr>
          <w:rFonts w:hint="eastAsia"/>
        </w:rPr>
        <w:t>坐</w:t>
      </w:r>
      <w:r w:rsidRPr="008D75C3">
        <w:rPr>
          <w:rFonts w:hint="eastAsia"/>
        </w:rPr>
        <w:t>落於高雄市苓雅區、三民區及其配偶</w:t>
      </w:r>
      <w:proofErr w:type="gramStart"/>
      <w:r w:rsidRPr="008D75C3">
        <w:rPr>
          <w:rFonts w:hint="eastAsia"/>
        </w:rPr>
        <w:t>彭</w:t>
      </w:r>
      <w:proofErr w:type="gramEnd"/>
      <w:r w:rsidRPr="008D75C3">
        <w:rPr>
          <w:rFonts w:hint="eastAsia"/>
        </w:rPr>
        <w:t>○美所有</w:t>
      </w:r>
      <w:r w:rsidR="00562287">
        <w:rPr>
          <w:rFonts w:hint="eastAsia"/>
        </w:rPr>
        <w:t>坐</w:t>
      </w:r>
      <w:r w:rsidRPr="008D75C3">
        <w:rPr>
          <w:rFonts w:hint="eastAsia"/>
        </w:rPr>
        <w:t>落於前金區禁止處分之不動產，</w:t>
      </w:r>
      <w:proofErr w:type="gramStart"/>
      <w:r w:rsidRPr="008D75C3">
        <w:rPr>
          <w:rFonts w:hint="eastAsia"/>
        </w:rPr>
        <w:t>核屬依法</w:t>
      </w:r>
      <w:proofErr w:type="gramEnd"/>
      <w:r w:rsidRPr="008D75C3">
        <w:rPr>
          <w:rFonts w:hint="eastAsia"/>
        </w:rPr>
        <w:t>有據。</w:t>
      </w:r>
      <w:proofErr w:type="gramStart"/>
      <w:r w:rsidRPr="008D75C3">
        <w:rPr>
          <w:rFonts w:hint="eastAsia"/>
        </w:rPr>
        <w:t>惟院檢於</w:t>
      </w:r>
      <w:proofErr w:type="gramEnd"/>
      <w:r w:rsidRPr="008D75C3">
        <w:rPr>
          <w:rFonts w:hint="eastAsia"/>
        </w:rPr>
        <w:t>解除上揭扣押處分後，</w:t>
      </w:r>
      <w:proofErr w:type="gramStart"/>
      <w:r w:rsidRPr="008D75C3">
        <w:rPr>
          <w:rFonts w:hint="eastAsia"/>
        </w:rPr>
        <w:t>未函請</w:t>
      </w:r>
      <w:proofErr w:type="gramEnd"/>
      <w:r w:rsidRPr="008D75C3">
        <w:rPr>
          <w:rFonts w:hint="eastAsia"/>
        </w:rPr>
        <w:t>地政或財稅機關通報被告處分資產等資訊，井天博隨即於103年3月24日、4月28日移轉登記，分別得款660萬及1,100萬元（其配偶</w:t>
      </w:r>
      <w:proofErr w:type="gramStart"/>
      <w:r w:rsidRPr="008D75C3">
        <w:rPr>
          <w:rFonts w:hint="eastAsia"/>
        </w:rPr>
        <w:t>彭</w:t>
      </w:r>
      <w:proofErr w:type="gramEnd"/>
      <w:r w:rsidRPr="008D75C3">
        <w:rPr>
          <w:rFonts w:hint="eastAsia"/>
        </w:rPr>
        <w:t>○美所有之不動產於103年3月25日以贈與名義移轉登記他人），致法院未能據以考量被告逃亡可能性有無升高，並及時審酌其保釋條件。</w:t>
      </w:r>
      <w:proofErr w:type="gramStart"/>
      <w:r w:rsidRPr="008D75C3">
        <w:rPr>
          <w:rFonts w:hint="eastAsia"/>
        </w:rPr>
        <w:t>鑑</w:t>
      </w:r>
      <w:proofErr w:type="gramEnd"/>
      <w:r w:rsidRPr="008D75C3">
        <w:rPr>
          <w:rFonts w:hint="eastAsia"/>
        </w:rPr>
        <w:t>於重大被告外逃前為籌措資金及避免日後無法處分其名下財產，常有變賣不動產等行為，司法院所提禁止處分財產之羈押替代處分，涉及被告財產權之限制，有待立法明定其要件，在修法通過前，</w:t>
      </w:r>
      <w:proofErr w:type="gramStart"/>
      <w:r w:rsidRPr="008D75C3">
        <w:rPr>
          <w:rFonts w:hint="eastAsia"/>
        </w:rPr>
        <w:t>詢</w:t>
      </w:r>
      <w:proofErr w:type="gramEnd"/>
      <w:r w:rsidRPr="008D75C3">
        <w:rPr>
          <w:rFonts w:hint="eastAsia"/>
        </w:rPr>
        <w:t>據內政部表示：司法院可協調該部針對特定被告及其親屬所有之不動產辦理移轉登記時，於登記案件「</w:t>
      </w:r>
      <w:r w:rsidRPr="008D75C3">
        <w:rPr>
          <w:rFonts w:hint="eastAsia"/>
        </w:rPr>
        <w:lastRenderedPageBreak/>
        <w:t>收件」或登記「異動完成」時，以電子郵件通知法院之可行性；並建議司法院亦可研究在</w:t>
      </w:r>
      <w:proofErr w:type="gramStart"/>
      <w:r w:rsidRPr="008D75C3">
        <w:rPr>
          <w:rFonts w:hint="eastAsia"/>
        </w:rPr>
        <w:t>當事人申繳土地增值稅</w:t>
      </w:r>
      <w:proofErr w:type="gramEnd"/>
      <w:r w:rsidRPr="008D75C3">
        <w:rPr>
          <w:rFonts w:hint="eastAsia"/>
        </w:rPr>
        <w:t>或契稅時，由稅捐單位管制通報法院之可行性等語，應值得司法院及</w:t>
      </w:r>
      <w:proofErr w:type="gramStart"/>
      <w:r w:rsidRPr="008D75C3">
        <w:rPr>
          <w:rFonts w:hint="eastAsia"/>
        </w:rPr>
        <w:t>法務部</w:t>
      </w:r>
      <w:r w:rsidR="00DF25B9" w:rsidRPr="008D75C3">
        <w:rPr>
          <w:rFonts w:hint="eastAsia"/>
        </w:rPr>
        <w:t>酌</w:t>
      </w:r>
      <w:r w:rsidRPr="008D75C3">
        <w:rPr>
          <w:rFonts w:hint="eastAsia"/>
        </w:rPr>
        <w:t>參</w:t>
      </w:r>
      <w:proofErr w:type="gramEnd"/>
      <w:r w:rsidRPr="008D75C3">
        <w:rPr>
          <w:rFonts w:hint="eastAsia"/>
        </w:rPr>
        <w:t>。</w:t>
      </w:r>
    </w:p>
    <w:p w:rsidR="00656542" w:rsidRPr="008D75C3" w:rsidRDefault="00656542" w:rsidP="00656542">
      <w:pPr>
        <w:pStyle w:val="3"/>
      </w:pPr>
      <w:r w:rsidRPr="008D75C3">
        <w:rPr>
          <w:rFonts w:hint="eastAsia"/>
        </w:rPr>
        <w:t>羈押替代處分能否達成防止被告逃亡之功效，尚非法院得獨立完成，仍有賴相關機關協力執行。所謂「科技設備監控」，依「性侵害犯罪付保護管束加害人科技設備監控實施辦法」第3條規定：「本辦法所稱科技設備監控，係指運用工具或設備系統輔助查證受監控人於監控時段內是否遵守有關指定居住處所、禁止外出、接近特定場所或對象等命令，及蒐集其進出監控處所、監控時段內之行蹤紀錄等情形，並藉由訊號之傳送，通報地方法院檢察署或地方軍事法院檢察署。」除可掌握被告於一定地域內活動，亦可運用於司法院</w:t>
      </w:r>
      <w:proofErr w:type="gramStart"/>
      <w:r w:rsidRPr="008D75C3">
        <w:rPr>
          <w:rFonts w:hint="eastAsia"/>
        </w:rPr>
        <w:t>研</w:t>
      </w:r>
      <w:proofErr w:type="gramEnd"/>
      <w:r w:rsidRPr="008D75C3">
        <w:rPr>
          <w:rFonts w:hint="eastAsia"/>
        </w:rPr>
        <w:t>議中之居家監視、遵守特定宵禁時間等羈押替代處分。法務部及內政部對於電子監控等科技設備防逃措施雖以違反法律保留、僅能適用於性侵害加害人、電子腳鐐所費不</w:t>
      </w:r>
      <w:proofErr w:type="gramStart"/>
      <w:r w:rsidRPr="008D75C3">
        <w:rPr>
          <w:rFonts w:hint="eastAsia"/>
        </w:rPr>
        <w:t>貲</w:t>
      </w:r>
      <w:proofErr w:type="gramEnd"/>
      <w:r w:rsidRPr="008D75C3">
        <w:rPr>
          <w:rFonts w:hint="eastAsia"/>
        </w:rPr>
        <w:t>、硬體有使用上之瓶頸、常因訊號異常使警力奔波、一旦訊號消失表示被告早已逃匿而無從防逃…</w:t>
      </w:r>
      <w:proofErr w:type="gramStart"/>
      <w:r w:rsidRPr="008D75C3">
        <w:rPr>
          <w:rFonts w:hint="eastAsia"/>
        </w:rPr>
        <w:t>…</w:t>
      </w:r>
      <w:proofErr w:type="gramEnd"/>
      <w:r w:rsidRPr="008D75C3">
        <w:rPr>
          <w:rFonts w:hint="eastAsia"/>
        </w:rPr>
        <w:t>等理由，持反對意見。</w:t>
      </w:r>
      <w:proofErr w:type="gramStart"/>
      <w:r w:rsidRPr="008D75C3">
        <w:rPr>
          <w:rFonts w:hint="eastAsia"/>
        </w:rPr>
        <w:t>惟查</w:t>
      </w:r>
      <w:proofErr w:type="gramEnd"/>
      <w:r w:rsidRPr="008D75C3">
        <w:rPr>
          <w:rFonts w:hint="eastAsia"/>
        </w:rPr>
        <w:t>，科技設備監控具保被告，係司法院及法務部自99年以來推動多年之一貫的主張</w:t>
      </w:r>
      <w:r w:rsidRPr="008D75C3">
        <w:rPr>
          <w:rStyle w:val="af7"/>
        </w:rPr>
        <w:footnoteReference w:id="18"/>
      </w:r>
      <w:r w:rsidRPr="008D75C3">
        <w:rPr>
          <w:rFonts w:hint="eastAsia"/>
        </w:rPr>
        <w:t>。法務部於井天博逃亡後，為推動重</w:t>
      </w:r>
      <w:r w:rsidRPr="008D75C3">
        <w:rPr>
          <w:rFonts w:hint="eastAsia"/>
        </w:rPr>
        <w:lastRenderedPageBreak/>
        <w:t>罪羈押，始反對電子監控，然重罪羈押或「保全羈押」在我國現行訴訟制度下並非妥適</w:t>
      </w:r>
      <w:r w:rsidR="00B32DB0">
        <w:rPr>
          <w:rFonts w:hint="eastAsia"/>
        </w:rPr>
        <w:t>，且</w:t>
      </w:r>
      <w:r w:rsidRPr="008D75C3">
        <w:rPr>
          <w:rFonts w:hint="eastAsia"/>
        </w:rPr>
        <w:t>實務上未廣泛運用電子監控之原因，在於執行機關</w:t>
      </w:r>
      <w:r w:rsidR="00B32DB0">
        <w:rPr>
          <w:rFonts w:hint="eastAsia"/>
        </w:rPr>
        <w:t>未建置相關系統，難以</w:t>
      </w:r>
      <w:r w:rsidRPr="008D75C3">
        <w:rPr>
          <w:rFonts w:hint="eastAsia"/>
        </w:rPr>
        <w:t>配合執行，而非欠缺法源</w:t>
      </w:r>
      <w:r w:rsidR="00B32DB0">
        <w:rPr>
          <w:rFonts w:hint="eastAsia"/>
        </w:rPr>
        <w:t>（學者認為</w:t>
      </w:r>
      <w:r w:rsidR="00B32DB0" w:rsidRPr="008D75C3">
        <w:rPr>
          <w:rFonts w:hint="eastAsia"/>
        </w:rPr>
        <w:t>刑事訴訟法第116條之2第4款「其他經法院認為適當之事項」</w:t>
      </w:r>
      <w:r w:rsidR="00B32DB0">
        <w:rPr>
          <w:rFonts w:hint="eastAsia"/>
        </w:rPr>
        <w:t>即得</w:t>
      </w:r>
      <w:r w:rsidR="00B32DB0" w:rsidRPr="008D75C3">
        <w:rPr>
          <w:rFonts w:hint="eastAsia"/>
        </w:rPr>
        <w:t>做為法源</w:t>
      </w:r>
      <w:r w:rsidR="00B32DB0">
        <w:rPr>
          <w:rFonts w:hint="eastAsia"/>
        </w:rPr>
        <w:t>依據），</w:t>
      </w:r>
      <w:r w:rsidRPr="008D75C3">
        <w:rPr>
          <w:rFonts w:hint="eastAsia"/>
        </w:rPr>
        <w:t>至於其他諸如硬體訊號異常、易遭剪斷破壞、所費不</w:t>
      </w:r>
      <w:proofErr w:type="gramStart"/>
      <w:r w:rsidRPr="008D75C3">
        <w:rPr>
          <w:rFonts w:hint="eastAsia"/>
        </w:rPr>
        <w:t>貲</w:t>
      </w:r>
      <w:proofErr w:type="gramEnd"/>
      <w:r w:rsidRPr="008D75C3">
        <w:rPr>
          <w:rFonts w:hint="eastAsia"/>
        </w:rPr>
        <w:t>…</w:t>
      </w:r>
      <w:proofErr w:type="gramStart"/>
      <w:r w:rsidRPr="008D75C3">
        <w:rPr>
          <w:rFonts w:hint="eastAsia"/>
        </w:rPr>
        <w:t>…</w:t>
      </w:r>
      <w:proofErr w:type="gramEnd"/>
      <w:r w:rsidRPr="008D75C3">
        <w:rPr>
          <w:rFonts w:hint="eastAsia"/>
        </w:rPr>
        <w:t>等理由</w:t>
      </w:r>
      <w:proofErr w:type="gramStart"/>
      <w:r w:rsidRPr="008D75C3">
        <w:rPr>
          <w:rFonts w:hint="eastAsia"/>
        </w:rPr>
        <w:t>則均屬技術性</w:t>
      </w:r>
      <w:proofErr w:type="gramEnd"/>
      <w:r w:rsidRPr="008D75C3">
        <w:rPr>
          <w:rFonts w:hint="eastAsia"/>
        </w:rPr>
        <w:t>問題，在資訊科技日新月異的現今社會，根本否定羈押替代處分的配套措施，顯然欠缺說服力。本院諮詢專家學者，多數認為司法應與時俱進，應積極運用我國充沛的資訊技術，由政府機關提出需求及規格，鼓勵業界尋求低成本高功效的解決方案，諸如利用人臉辨識進行電子報到或遠端監看等，發展並建構未來的科技監控系統</w:t>
      </w:r>
      <w:r w:rsidRPr="008D75C3">
        <w:rPr>
          <w:rStyle w:val="af7"/>
        </w:rPr>
        <w:footnoteReference w:id="19"/>
      </w:r>
      <w:r w:rsidRPr="008D75C3">
        <w:rPr>
          <w:rFonts w:hint="eastAsia"/>
        </w:rPr>
        <w:t>。</w:t>
      </w:r>
      <w:proofErr w:type="gramStart"/>
      <w:r w:rsidRPr="008D75C3">
        <w:rPr>
          <w:rFonts w:hint="eastAsia"/>
        </w:rPr>
        <w:t>此外，</w:t>
      </w:r>
      <w:proofErr w:type="gramEnd"/>
      <w:r w:rsidRPr="008D75C3">
        <w:rPr>
          <w:rFonts w:hint="eastAsia"/>
        </w:rPr>
        <w:t>現階段法務部運用電子腳鐐監控性侵害犯罪加害人之系統，其技術層面固然有待檢討改善，然依法務部資料，自95年起至105年6月，累計實施科技設備監控人數計860人，破壞監控設備案件計10人，其中6人破壞該設備後逃匿，但</w:t>
      </w:r>
      <w:proofErr w:type="gramStart"/>
      <w:r w:rsidRPr="008D75C3">
        <w:rPr>
          <w:rFonts w:hint="eastAsia"/>
        </w:rPr>
        <w:t>嗣後均已撤銷</w:t>
      </w:r>
      <w:proofErr w:type="gramEnd"/>
      <w:r w:rsidRPr="008D75C3">
        <w:rPr>
          <w:rFonts w:hint="eastAsia"/>
        </w:rPr>
        <w:t>假釋或撤銷緩刑宣告並逮捕歸案，目前並無破壞設備在逃之人，實施成效應值得</w:t>
      </w:r>
      <w:r w:rsidR="00B32DB0">
        <w:rPr>
          <w:rFonts w:hint="eastAsia"/>
        </w:rPr>
        <w:t>參酌</w:t>
      </w:r>
      <w:r w:rsidRPr="008D75C3">
        <w:rPr>
          <w:rFonts w:hint="eastAsia"/>
        </w:rPr>
        <w:t>。</w:t>
      </w:r>
    </w:p>
    <w:p w:rsidR="00656542" w:rsidRPr="008D75C3" w:rsidRDefault="00656542" w:rsidP="00656542">
      <w:pPr>
        <w:pStyle w:val="3"/>
      </w:pPr>
      <w:r w:rsidRPr="008D75C3">
        <w:rPr>
          <w:rFonts w:hint="eastAsia"/>
        </w:rPr>
        <w:t>綜上所述，為兼顧人權保障及確保刑罰權之執行，</w:t>
      </w:r>
      <w:proofErr w:type="gramStart"/>
      <w:r w:rsidRPr="008D75C3">
        <w:rPr>
          <w:rFonts w:hint="eastAsia"/>
        </w:rPr>
        <w:lastRenderedPageBreak/>
        <w:t>司法允</w:t>
      </w:r>
      <w:proofErr w:type="gramEnd"/>
      <w:r w:rsidRPr="008D75C3">
        <w:rPr>
          <w:rFonts w:hint="eastAsia"/>
        </w:rPr>
        <w:t>應與時俱進，充實羈押替代處分之配套措施。且據司法院表示：科技設備監控之優點包括節省監禁成本、抒解監禁壓力、有助被告復歸社會、增加個人與社會的安全感及降低刑事待審被告的逃逸風險等，故對於保釋之重大刑案被告使用科技設備監控確實可行。又現今電子科技日新月異，網際網路日益</w:t>
      </w:r>
      <w:proofErr w:type="gramStart"/>
      <w:r w:rsidRPr="008D75C3">
        <w:rPr>
          <w:rFonts w:hint="eastAsia"/>
        </w:rPr>
        <w:t>普及，</w:t>
      </w:r>
      <w:proofErr w:type="gramEnd"/>
      <w:r w:rsidRPr="008D75C3">
        <w:rPr>
          <w:rFonts w:hint="eastAsia"/>
        </w:rPr>
        <w:t>如命被告接受居家監禁，同時輔以電子報到(網路視訊)亦屬可行等語</w:t>
      </w:r>
      <w:r w:rsidR="00B12656" w:rsidRPr="008D75C3">
        <w:rPr>
          <w:rStyle w:val="af7"/>
        </w:rPr>
        <w:footnoteReference w:id="20"/>
      </w:r>
      <w:r w:rsidR="00B12656" w:rsidRPr="008D75C3">
        <w:rPr>
          <w:rFonts w:hint="eastAsia"/>
        </w:rPr>
        <w:t>。</w:t>
      </w:r>
      <w:r w:rsidRPr="008D75C3">
        <w:rPr>
          <w:rFonts w:hint="eastAsia"/>
        </w:rPr>
        <w:t>司法院、法務部及內政部允應</w:t>
      </w:r>
      <w:r w:rsidR="00020200" w:rsidRPr="008D75C3">
        <w:rPr>
          <w:rFonts w:hint="eastAsia"/>
        </w:rPr>
        <w:t>共同</w:t>
      </w:r>
      <w:proofErr w:type="gramStart"/>
      <w:r w:rsidR="00020200" w:rsidRPr="008D75C3">
        <w:rPr>
          <w:rFonts w:hint="eastAsia"/>
        </w:rPr>
        <w:t>研</w:t>
      </w:r>
      <w:proofErr w:type="gramEnd"/>
      <w:r w:rsidR="00020200" w:rsidRPr="008D75C3">
        <w:rPr>
          <w:rFonts w:hint="eastAsia"/>
        </w:rPr>
        <w:t>議，充實羈押替代處分之配套措施，並</w:t>
      </w:r>
      <w:r w:rsidRPr="008D75C3">
        <w:rPr>
          <w:rFonts w:hint="eastAsia"/>
        </w:rPr>
        <w:t>運用科技設備監控</w:t>
      </w:r>
      <w:r w:rsidR="00020200" w:rsidRPr="008D75C3">
        <w:rPr>
          <w:rFonts w:hint="eastAsia"/>
        </w:rPr>
        <w:t>，以</w:t>
      </w:r>
      <w:r w:rsidRPr="008D75C3">
        <w:rPr>
          <w:rFonts w:hint="eastAsia"/>
        </w:rPr>
        <w:t>提升羈押替代處分功能之可行性。</w:t>
      </w:r>
    </w:p>
    <w:p w:rsidR="00656542" w:rsidRPr="008D75C3" w:rsidRDefault="00656542" w:rsidP="00656542">
      <w:pPr>
        <w:pStyle w:val="2"/>
        <w:rPr>
          <w:b/>
        </w:rPr>
      </w:pPr>
      <w:r w:rsidRPr="008D75C3">
        <w:rPr>
          <w:rFonts w:hint="eastAsia"/>
          <w:b/>
        </w:rPr>
        <w:t>法務部為防範重大刑事被告逃亡，認為僅能修法增訂「保全羈押」制度解決，改變長期以來推動科技設備監控之主張，並廢除行之有年的審判中防逃聯繫作業機制，要求立法對一審或二審宣判一定刑期以上尚未定</w:t>
      </w:r>
      <w:proofErr w:type="gramStart"/>
      <w:r w:rsidRPr="008D75C3">
        <w:rPr>
          <w:rFonts w:hint="eastAsia"/>
          <w:b/>
        </w:rPr>
        <w:t>讞</w:t>
      </w:r>
      <w:proofErr w:type="gramEnd"/>
      <w:r w:rsidRPr="008D75C3">
        <w:rPr>
          <w:rFonts w:hint="eastAsia"/>
          <w:b/>
        </w:rPr>
        <w:t>之被告，原則予以羈押。</w:t>
      </w:r>
      <w:proofErr w:type="gramStart"/>
      <w:r w:rsidRPr="008D75C3">
        <w:rPr>
          <w:rFonts w:hint="eastAsia"/>
          <w:b/>
        </w:rPr>
        <w:t>惟</w:t>
      </w:r>
      <w:proofErr w:type="gramEnd"/>
      <w:r w:rsidRPr="008D75C3">
        <w:rPr>
          <w:rFonts w:hint="eastAsia"/>
          <w:b/>
        </w:rPr>
        <w:t>所謂「保全羈押」</w:t>
      </w:r>
      <w:proofErr w:type="gramStart"/>
      <w:r w:rsidRPr="008D75C3">
        <w:rPr>
          <w:rFonts w:hint="eastAsia"/>
          <w:b/>
        </w:rPr>
        <w:t>不符慎押之</w:t>
      </w:r>
      <w:proofErr w:type="gramEnd"/>
      <w:r w:rsidR="004B054D" w:rsidRPr="008D75C3">
        <w:rPr>
          <w:rFonts w:hint="eastAsia"/>
          <w:b/>
        </w:rPr>
        <w:t>人權</w:t>
      </w:r>
      <w:r w:rsidRPr="008D75C3">
        <w:rPr>
          <w:rFonts w:hint="eastAsia"/>
          <w:b/>
        </w:rPr>
        <w:t>思潮，亦未慎重考量現行覆審制訴訟制度下</w:t>
      </w:r>
      <w:r w:rsidR="004B054D" w:rsidRPr="008D75C3">
        <w:rPr>
          <w:rFonts w:hint="eastAsia"/>
          <w:b/>
        </w:rPr>
        <w:t>，</w:t>
      </w:r>
      <w:r w:rsidRPr="008D75C3">
        <w:rPr>
          <w:rFonts w:hint="eastAsia"/>
          <w:b/>
        </w:rPr>
        <w:t>有罪判決翻轉可能性及羈押環境不佳之事實，對人權有過度侵害之疑慮，</w:t>
      </w:r>
      <w:r w:rsidR="004B054D" w:rsidRPr="008D75C3">
        <w:rPr>
          <w:rFonts w:hint="eastAsia"/>
          <w:b/>
        </w:rPr>
        <w:t>尚欠周延</w:t>
      </w:r>
      <w:r w:rsidRPr="008D75C3">
        <w:rPr>
          <w:rFonts w:hint="eastAsia"/>
          <w:b/>
        </w:rPr>
        <w:t>。</w:t>
      </w:r>
    </w:p>
    <w:p w:rsidR="00656542" w:rsidRPr="008D75C3" w:rsidRDefault="00656542" w:rsidP="002F08B2">
      <w:pPr>
        <w:pStyle w:val="3"/>
      </w:pPr>
      <w:r w:rsidRPr="008D75C3">
        <w:rPr>
          <w:rFonts w:hint="eastAsia"/>
        </w:rPr>
        <w:t>法務部早於94年6月6日即函請司法院增訂「有罪羈押」制度</w:t>
      </w:r>
      <w:r w:rsidRPr="008D75C3">
        <w:rPr>
          <w:rStyle w:val="af7"/>
        </w:rPr>
        <w:footnoteReference w:id="21"/>
      </w:r>
      <w:r w:rsidRPr="008D75C3">
        <w:rPr>
          <w:rFonts w:hint="eastAsia"/>
        </w:rPr>
        <w:t>，表示重大政商罪犯於發監受刑前逃</w:t>
      </w:r>
      <w:r w:rsidRPr="008D75C3">
        <w:rPr>
          <w:rFonts w:hint="eastAsia"/>
        </w:rPr>
        <w:lastRenderedPageBreak/>
        <w:t>匿，係刑事訴訟制度法制未設有罪羈押所致。井天博逃亡後，法務部隨即於104年12月28日發布「電子腳鐐並非萬能 修法才是正道」之新聞稿，表示唯有重罪羈押、防逃羈押及被告到庭</w:t>
      </w:r>
      <w:proofErr w:type="gramStart"/>
      <w:r w:rsidRPr="008D75C3">
        <w:rPr>
          <w:rFonts w:hint="eastAsia"/>
        </w:rPr>
        <w:t>聽判始</w:t>
      </w:r>
      <w:proofErr w:type="gramEnd"/>
      <w:r w:rsidRPr="008D75C3">
        <w:rPr>
          <w:rFonts w:hint="eastAsia"/>
        </w:rPr>
        <w:t>能防止被告逃匿，並一改長期以來推動科技設備監控之主張，廢除審判中防逃聯繫作業機制（詳調查意見六）。前部長羅</w:t>
      </w:r>
      <w:r w:rsidR="002F08B2" w:rsidRPr="002F08B2">
        <w:rPr>
          <w:rFonts w:hint="eastAsia"/>
        </w:rPr>
        <w:t>○</w:t>
      </w:r>
      <w:proofErr w:type="gramStart"/>
      <w:r w:rsidRPr="008D75C3">
        <w:rPr>
          <w:rFonts w:hint="eastAsia"/>
        </w:rPr>
        <w:t>雪並向</w:t>
      </w:r>
      <w:proofErr w:type="gramEnd"/>
      <w:r w:rsidRPr="008D75C3">
        <w:rPr>
          <w:rFonts w:hint="eastAsia"/>
        </w:rPr>
        <w:t>媒體表示，重罪羈押</w:t>
      </w:r>
      <w:proofErr w:type="gramStart"/>
      <w:r w:rsidRPr="008D75C3">
        <w:rPr>
          <w:rFonts w:hint="eastAsia"/>
        </w:rPr>
        <w:t>防逃在世界</w:t>
      </w:r>
      <w:proofErr w:type="gramEnd"/>
      <w:r w:rsidRPr="008D75C3">
        <w:rPr>
          <w:rFonts w:hint="eastAsia"/>
        </w:rPr>
        <w:t>多國使用，但司法院提倡人權而至今未修法，未兼顧司法正義</w:t>
      </w:r>
      <w:r w:rsidRPr="008D75C3">
        <w:rPr>
          <w:rStyle w:val="af7"/>
        </w:rPr>
        <w:footnoteReference w:id="22"/>
      </w:r>
      <w:r w:rsidRPr="008D75C3">
        <w:rPr>
          <w:rFonts w:hint="eastAsia"/>
        </w:rPr>
        <w:t>。</w:t>
      </w:r>
      <w:r w:rsidR="00020200" w:rsidRPr="008D75C3">
        <w:rPr>
          <w:rFonts w:hint="eastAsia"/>
        </w:rPr>
        <w:t>另</w:t>
      </w:r>
      <w:proofErr w:type="gramStart"/>
      <w:r w:rsidR="00020200" w:rsidRPr="008D75C3">
        <w:rPr>
          <w:rFonts w:hint="eastAsia"/>
        </w:rPr>
        <w:t>詢</w:t>
      </w:r>
      <w:proofErr w:type="gramEnd"/>
      <w:r w:rsidR="00020200" w:rsidRPr="008D75C3">
        <w:rPr>
          <w:rFonts w:hint="eastAsia"/>
        </w:rPr>
        <w:t>據法務部亦表示，掌握被告資產變動</w:t>
      </w:r>
      <w:r w:rsidR="001A3530" w:rsidRPr="008D75C3">
        <w:rPr>
          <w:rFonts w:hint="eastAsia"/>
        </w:rPr>
        <w:t>、</w:t>
      </w:r>
      <w:proofErr w:type="gramStart"/>
      <w:r w:rsidR="00020200" w:rsidRPr="008D75C3">
        <w:rPr>
          <w:rFonts w:hint="eastAsia"/>
        </w:rPr>
        <w:t>逃亡情資</w:t>
      </w:r>
      <w:proofErr w:type="gramEnd"/>
      <w:r w:rsidR="001A3530" w:rsidRPr="008D75C3">
        <w:rPr>
          <w:rFonts w:hint="eastAsia"/>
        </w:rPr>
        <w:t>、電子監控等，</w:t>
      </w:r>
      <w:proofErr w:type="gramStart"/>
      <w:r w:rsidR="001A3530" w:rsidRPr="008D75C3">
        <w:rPr>
          <w:rFonts w:hint="eastAsia"/>
        </w:rPr>
        <w:t>均有侷限</w:t>
      </w:r>
      <w:proofErr w:type="gramEnd"/>
      <w:r w:rsidR="001A3530" w:rsidRPr="008D75C3">
        <w:rPr>
          <w:rFonts w:hint="eastAsia"/>
        </w:rPr>
        <w:t>性，根本解決之道在於修法等語</w:t>
      </w:r>
      <w:r w:rsidR="00020200" w:rsidRPr="008D75C3">
        <w:rPr>
          <w:rFonts w:hint="eastAsia"/>
        </w:rPr>
        <w:t>。又</w:t>
      </w:r>
      <w:r w:rsidRPr="008D75C3">
        <w:rPr>
          <w:rFonts w:hint="eastAsia"/>
        </w:rPr>
        <w:t>105年6月27日法務部函司法院建議新增第316條之1有罪判決後之「保全羈押」，表示修法可考慮之方向包括：被告經第一審法院</w:t>
      </w:r>
      <w:proofErr w:type="gramStart"/>
      <w:r w:rsidRPr="008D75C3">
        <w:rPr>
          <w:rFonts w:hint="eastAsia"/>
        </w:rPr>
        <w:t>諭</w:t>
      </w:r>
      <w:proofErr w:type="gramEnd"/>
      <w:r w:rsidRPr="008D75C3">
        <w:rPr>
          <w:rFonts w:hint="eastAsia"/>
        </w:rPr>
        <w:t>知死刑、無期徒刑或五年以上有期徒刑，或經第二審法院</w:t>
      </w:r>
      <w:proofErr w:type="gramStart"/>
      <w:r w:rsidRPr="008D75C3">
        <w:rPr>
          <w:rFonts w:hint="eastAsia"/>
        </w:rPr>
        <w:t>諭</w:t>
      </w:r>
      <w:proofErr w:type="gramEnd"/>
      <w:r w:rsidRPr="008D75C3">
        <w:rPr>
          <w:rFonts w:hint="eastAsia"/>
        </w:rPr>
        <w:t>知死刑、無期徒刑或有期徒刑而未</w:t>
      </w:r>
      <w:proofErr w:type="gramStart"/>
      <w:r w:rsidRPr="008D75C3">
        <w:rPr>
          <w:rFonts w:hint="eastAsia"/>
        </w:rPr>
        <w:t>諭知得</w:t>
      </w:r>
      <w:proofErr w:type="gramEnd"/>
      <w:r w:rsidRPr="008D75C3">
        <w:rPr>
          <w:rFonts w:hint="eastAsia"/>
        </w:rPr>
        <w:t>易科罰金或緩刑者，即應羈押。</w:t>
      </w:r>
    </w:p>
    <w:p w:rsidR="00656542" w:rsidRPr="008D75C3" w:rsidRDefault="00656542" w:rsidP="00656542">
      <w:pPr>
        <w:pStyle w:val="3"/>
      </w:pPr>
      <w:r w:rsidRPr="008D75C3">
        <w:rPr>
          <w:rFonts w:hint="eastAsia"/>
        </w:rPr>
        <w:t>本院諮詢</w:t>
      </w:r>
      <w:r w:rsidR="00E717C0" w:rsidRPr="008D75C3">
        <w:rPr>
          <w:rFonts w:hint="eastAsia"/>
        </w:rPr>
        <w:t>專家學者、法官代表，</w:t>
      </w:r>
      <w:r w:rsidR="00EB75B1" w:rsidRPr="008D75C3">
        <w:rPr>
          <w:rFonts w:hint="eastAsia"/>
        </w:rPr>
        <w:t>並約</w:t>
      </w:r>
      <w:proofErr w:type="gramStart"/>
      <w:r w:rsidR="00EB75B1" w:rsidRPr="008D75C3">
        <w:rPr>
          <w:rFonts w:hint="eastAsia"/>
        </w:rPr>
        <w:t>詢</w:t>
      </w:r>
      <w:proofErr w:type="gramEnd"/>
      <w:r w:rsidRPr="008D75C3">
        <w:rPr>
          <w:rFonts w:hint="eastAsia"/>
        </w:rPr>
        <w:t>刑事訴訟法主管機關司法院</w:t>
      </w:r>
      <w:r w:rsidR="00EB75B1" w:rsidRPr="008D75C3">
        <w:rPr>
          <w:rFonts w:hint="eastAsia"/>
        </w:rPr>
        <w:t>，</w:t>
      </w:r>
      <w:r w:rsidR="00E717C0" w:rsidRPr="008D75C3">
        <w:rPr>
          <w:rFonts w:hint="eastAsia"/>
        </w:rPr>
        <w:t>多</w:t>
      </w:r>
      <w:r w:rsidR="00EB75B1" w:rsidRPr="008D75C3">
        <w:rPr>
          <w:rFonts w:hint="eastAsia"/>
        </w:rPr>
        <w:t>表示</w:t>
      </w:r>
      <w:r w:rsidRPr="008D75C3">
        <w:rPr>
          <w:rFonts w:hint="eastAsia"/>
        </w:rPr>
        <w:t>反對立場，理由略</w:t>
      </w:r>
      <w:proofErr w:type="gramStart"/>
      <w:r w:rsidRPr="008D75C3">
        <w:rPr>
          <w:rFonts w:hint="eastAsia"/>
        </w:rPr>
        <w:t>以</w:t>
      </w:r>
      <w:proofErr w:type="gramEnd"/>
      <w:r w:rsidRPr="008D75C3">
        <w:rPr>
          <w:rFonts w:hint="eastAsia"/>
        </w:rPr>
        <w:t>：</w:t>
      </w:r>
    </w:p>
    <w:p w:rsidR="00656542" w:rsidRPr="008D75C3" w:rsidRDefault="00656542" w:rsidP="00656542">
      <w:pPr>
        <w:pStyle w:val="4"/>
      </w:pPr>
      <w:r w:rsidRPr="008D75C3">
        <w:rPr>
          <w:rFonts w:hint="eastAsia"/>
        </w:rPr>
        <w:t>現行「覆審制」訴訟制度下，第二審法院係就案件的法律及事實問題重新審理，允許被告於上訴後提出新事證及聲請調查證據，致使案件裁判結果容易翻轉。如</w:t>
      </w:r>
      <w:proofErr w:type="gramStart"/>
      <w:r w:rsidRPr="008D75C3">
        <w:rPr>
          <w:rFonts w:hint="eastAsia"/>
        </w:rPr>
        <w:t>採</w:t>
      </w:r>
      <w:proofErr w:type="gramEnd"/>
      <w:r w:rsidRPr="008D75C3">
        <w:rPr>
          <w:rFonts w:hint="eastAsia"/>
        </w:rPr>
        <w:t>行「保全羈押」制度，案件於上訴後一旦翻轉，即造成被告羈押及釋放反覆之結果，而對人權有過度侵害之疑慮，且造成社會觀感不佳。</w:t>
      </w:r>
    </w:p>
    <w:p w:rsidR="00656542" w:rsidRPr="008D75C3" w:rsidRDefault="00656542" w:rsidP="00656542">
      <w:pPr>
        <w:pStyle w:val="4"/>
      </w:pPr>
      <w:r w:rsidRPr="008D75C3">
        <w:rPr>
          <w:rFonts w:hint="eastAsia"/>
        </w:rPr>
        <w:t>司法院釋字第665號解釋雖係針對刑事訴訟法第101條第1項第3款之羈押事由</w:t>
      </w:r>
      <w:r w:rsidR="000002DD" w:rsidRPr="008D75C3">
        <w:rPr>
          <w:rFonts w:hint="eastAsia"/>
        </w:rPr>
        <w:t>所做</w:t>
      </w:r>
      <w:r w:rsidRPr="008D75C3">
        <w:rPr>
          <w:rFonts w:hint="eastAsia"/>
        </w:rPr>
        <w:t>解釋，未觸</w:t>
      </w:r>
      <w:r w:rsidRPr="008D75C3">
        <w:rPr>
          <w:rFonts w:hint="eastAsia"/>
        </w:rPr>
        <w:lastRenderedPageBreak/>
        <w:t>及被告已經判決</w:t>
      </w:r>
      <w:proofErr w:type="gramStart"/>
      <w:r w:rsidRPr="008D75C3">
        <w:rPr>
          <w:rFonts w:hint="eastAsia"/>
        </w:rPr>
        <w:t>有罪但尚未</w:t>
      </w:r>
      <w:proofErr w:type="gramEnd"/>
      <w:r w:rsidRPr="008D75C3">
        <w:rPr>
          <w:rFonts w:hint="eastAsia"/>
        </w:rPr>
        <w:t>確定之情形，但認為單以被告犯重罪作為羈押之要件，可能背離羈押作為保全程序的性質，而違反比例原則。「保全羈押」制度單以被告經判決有罪而尚未確定，即應羈押，違反司法院釋字第665號解釋意旨。</w:t>
      </w:r>
    </w:p>
    <w:p w:rsidR="00656542" w:rsidRPr="008D75C3" w:rsidRDefault="00656542" w:rsidP="00656542">
      <w:pPr>
        <w:pStyle w:val="4"/>
      </w:pPr>
      <w:r w:rsidRPr="008D75C3">
        <w:rPr>
          <w:rFonts w:hint="eastAsia"/>
        </w:rPr>
        <w:t>我國目前事實審與法律審界線不明，被告有罪與否，在上下級審間反覆不定，每年獲改判無罪的被告人數達300至500人，而近4年來二審宣判</w:t>
      </w:r>
      <w:r w:rsidR="00562287">
        <w:rPr>
          <w:rFonts w:hint="eastAsia"/>
        </w:rPr>
        <w:t>3</w:t>
      </w:r>
      <w:r w:rsidRPr="008D75C3">
        <w:rPr>
          <w:rFonts w:hint="eastAsia"/>
        </w:rPr>
        <w:t>年以上有期徒刑以上之被告人數達3</w:t>
      </w:r>
      <w:r w:rsidR="000002DD" w:rsidRPr="008D75C3">
        <w:rPr>
          <w:rFonts w:hint="eastAsia"/>
        </w:rPr>
        <w:t>,</w:t>
      </w:r>
      <w:r w:rsidRPr="008D75C3">
        <w:rPr>
          <w:rFonts w:hint="eastAsia"/>
        </w:rPr>
        <w:t>000至5</w:t>
      </w:r>
      <w:r w:rsidR="000002DD" w:rsidRPr="008D75C3">
        <w:rPr>
          <w:rFonts w:hint="eastAsia"/>
        </w:rPr>
        <w:t>,</w:t>
      </w:r>
      <w:r w:rsidRPr="008D75C3">
        <w:rPr>
          <w:rFonts w:hint="eastAsia"/>
        </w:rPr>
        <w:t>000人；</w:t>
      </w:r>
      <w:r w:rsidR="00562287">
        <w:rPr>
          <w:rFonts w:hint="eastAsia"/>
        </w:rPr>
        <w:t>5</w:t>
      </w:r>
      <w:r w:rsidRPr="008D75C3">
        <w:rPr>
          <w:rFonts w:hint="eastAsia"/>
        </w:rPr>
        <w:t>年以上有期徒刑以上之被告人數達2</w:t>
      </w:r>
      <w:r w:rsidR="000002DD" w:rsidRPr="008D75C3">
        <w:rPr>
          <w:rFonts w:hint="eastAsia"/>
        </w:rPr>
        <w:t>,</w:t>
      </w:r>
      <w:r w:rsidRPr="008D75C3">
        <w:rPr>
          <w:rFonts w:hint="eastAsia"/>
        </w:rPr>
        <w:t>000至3,000人，不但獄政機關能否負荷將成問題，且將嚴重侵害被告人權。</w:t>
      </w:r>
    </w:p>
    <w:p w:rsidR="00656542" w:rsidRPr="008D75C3" w:rsidRDefault="00656542" w:rsidP="00656542">
      <w:pPr>
        <w:pStyle w:val="3"/>
      </w:pPr>
      <w:r w:rsidRPr="008D75C3">
        <w:rPr>
          <w:rFonts w:hint="eastAsia"/>
        </w:rPr>
        <w:t>綜上，羈押處分拘束刑事被告身體自由，將審判中被告收押於一定處所，</w:t>
      </w:r>
      <w:r w:rsidR="004B054D" w:rsidRPr="008D75C3">
        <w:rPr>
          <w:rFonts w:hint="eastAsia"/>
        </w:rPr>
        <w:t>是</w:t>
      </w:r>
      <w:r w:rsidRPr="008D75C3">
        <w:rPr>
          <w:rFonts w:hint="eastAsia"/>
        </w:rPr>
        <w:t>干預人身自由最大之強制處分，使被告與家庭、社會及職業生活隔離，不但心理上造成嚴重打擊，對其名譽、信用等人格權之影響重大，故僅能作為保全程序之最後手段，允宜慎重從事。且法律規定羈押刑事被告之要件，須基於維持刑事司法權之有效行使之重大公益要求，並符合比例原則，方得為之。</w:t>
      </w:r>
      <w:r w:rsidR="00E717C0" w:rsidRPr="008D75C3">
        <w:rPr>
          <w:rFonts w:hint="eastAsia"/>
        </w:rPr>
        <w:t>法務部雖表示：保全羈押制度可與第一審成為堅實之事實審，相輔相成；司法院釋字第665號解釋係針對法院尚未為有罪判決階段之羈押，與保全羈押係適用於有罪判決後之羈押制度，二者審查密度不同；</w:t>
      </w:r>
      <w:r w:rsidR="00EB75B1" w:rsidRPr="008D75C3">
        <w:rPr>
          <w:rFonts w:hint="eastAsia"/>
        </w:rPr>
        <w:t>該制度</w:t>
      </w:r>
      <w:r w:rsidR="00E717C0" w:rsidRPr="008D75C3">
        <w:rPr>
          <w:rFonts w:hint="eastAsia"/>
        </w:rPr>
        <w:t>有德、日、美等先進法治國家立法例可參考，且仍由法官</w:t>
      </w:r>
      <w:r w:rsidR="00EB75B1" w:rsidRPr="008D75C3">
        <w:rPr>
          <w:rFonts w:hint="eastAsia"/>
        </w:rPr>
        <w:t>審酌</w:t>
      </w:r>
      <w:r w:rsidR="00E717C0" w:rsidRPr="008D75C3">
        <w:rPr>
          <w:rFonts w:hint="eastAsia"/>
        </w:rPr>
        <w:t>羈押期限、次數、本案判決刑期</w:t>
      </w:r>
      <w:r w:rsidR="00EB75B1" w:rsidRPr="008D75C3">
        <w:rPr>
          <w:rFonts w:hint="eastAsia"/>
        </w:rPr>
        <w:t>…</w:t>
      </w:r>
      <w:proofErr w:type="gramStart"/>
      <w:r w:rsidR="00EB75B1" w:rsidRPr="008D75C3">
        <w:rPr>
          <w:rFonts w:hint="eastAsia"/>
        </w:rPr>
        <w:t>…</w:t>
      </w:r>
      <w:proofErr w:type="gramEnd"/>
      <w:r w:rsidR="00E717C0" w:rsidRPr="008D75C3">
        <w:rPr>
          <w:rFonts w:hint="eastAsia"/>
        </w:rPr>
        <w:t>後認定</w:t>
      </w:r>
      <w:r w:rsidR="00EB75B1" w:rsidRPr="008D75C3">
        <w:rPr>
          <w:rFonts w:hint="eastAsia"/>
        </w:rPr>
        <w:t>，將不致造成看</w:t>
      </w:r>
      <w:r w:rsidR="00E717C0" w:rsidRPr="008D75C3">
        <w:rPr>
          <w:rFonts w:hint="eastAsia"/>
        </w:rPr>
        <w:t>守所</w:t>
      </w:r>
      <w:r w:rsidR="00EB75B1" w:rsidRPr="008D75C3">
        <w:rPr>
          <w:rFonts w:hint="eastAsia"/>
        </w:rPr>
        <w:t>過大負擔</w:t>
      </w:r>
      <w:r w:rsidR="00E717C0" w:rsidRPr="008D75C3">
        <w:rPr>
          <w:rFonts w:hint="eastAsia"/>
        </w:rPr>
        <w:t>等語。</w:t>
      </w:r>
      <w:proofErr w:type="gramStart"/>
      <w:r w:rsidR="00EB75B1" w:rsidRPr="008D75C3">
        <w:rPr>
          <w:rFonts w:hint="eastAsia"/>
        </w:rPr>
        <w:t>惟</w:t>
      </w:r>
      <w:proofErr w:type="gramEnd"/>
      <w:r w:rsidRPr="008D75C3">
        <w:rPr>
          <w:rFonts w:hint="eastAsia"/>
        </w:rPr>
        <w:t>防止重大刑事被告逃亡，當務之急在於</w:t>
      </w:r>
      <w:r w:rsidR="00EB75B1" w:rsidRPr="008D75C3">
        <w:rPr>
          <w:rFonts w:hint="eastAsia"/>
        </w:rPr>
        <w:t>強化法院於審理期間</w:t>
      </w:r>
      <w:r w:rsidRPr="008D75C3">
        <w:rPr>
          <w:rFonts w:hint="eastAsia"/>
        </w:rPr>
        <w:t>及時</w:t>
      </w:r>
      <w:proofErr w:type="gramStart"/>
      <w:r w:rsidRPr="008D75C3">
        <w:rPr>
          <w:rFonts w:hint="eastAsia"/>
        </w:rPr>
        <w:t>妥適審酌</w:t>
      </w:r>
      <w:proofErr w:type="gramEnd"/>
      <w:r w:rsidRPr="008D75C3">
        <w:rPr>
          <w:rFonts w:hint="eastAsia"/>
        </w:rPr>
        <w:t>羈押決定，並提升羈押替代處分效果，而非因重大被告之逃亡個案，修法增訂「保全羈押」制度</w:t>
      </w:r>
      <w:r w:rsidRPr="008D75C3">
        <w:rPr>
          <w:rFonts w:hint="eastAsia"/>
        </w:rPr>
        <w:lastRenderedPageBreak/>
        <w:t>，將尚未判決定</w:t>
      </w:r>
      <w:proofErr w:type="gramStart"/>
      <w:r w:rsidRPr="008D75C3">
        <w:rPr>
          <w:rFonts w:hint="eastAsia"/>
        </w:rPr>
        <w:t>讞</w:t>
      </w:r>
      <w:proofErr w:type="gramEnd"/>
      <w:r w:rsidRPr="008D75C3">
        <w:rPr>
          <w:rFonts w:hint="eastAsia"/>
        </w:rPr>
        <w:t>之被告全面羈押，提早入監執行。法務部主張之「保全羈押」制度，對人權有過度侵害之虞，且改變長期以來推動科技設備監控之主張，並廢除審判中防逃聯繫等配套措施，</w:t>
      </w:r>
      <w:r w:rsidR="000002DD" w:rsidRPr="008D75C3">
        <w:rPr>
          <w:rFonts w:hint="eastAsia"/>
        </w:rPr>
        <w:t>尚欠周延</w:t>
      </w:r>
      <w:r w:rsidRPr="008D75C3">
        <w:rPr>
          <w:rFonts w:hint="eastAsia"/>
        </w:rPr>
        <w:t>。</w:t>
      </w:r>
    </w:p>
    <w:p w:rsidR="00656542" w:rsidRPr="008D75C3" w:rsidRDefault="00656542" w:rsidP="00656542">
      <w:pPr>
        <w:pStyle w:val="2"/>
        <w:rPr>
          <w:b/>
        </w:rPr>
      </w:pPr>
      <w:r w:rsidRPr="008D75C3">
        <w:rPr>
          <w:rFonts w:hint="eastAsia"/>
          <w:b/>
        </w:rPr>
        <w:t>法務部明知現行防逃機制之運作模式成效</w:t>
      </w:r>
      <w:proofErr w:type="gramStart"/>
      <w:r w:rsidR="004B054D" w:rsidRPr="008D75C3">
        <w:rPr>
          <w:rFonts w:hint="eastAsia"/>
          <w:b/>
        </w:rPr>
        <w:t>不</w:t>
      </w:r>
      <w:proofErr w:type="gramEnd"/>
      <w:r w:rsidR="004B054D" w:rsidRPr="008D75C3">
        <w:rPr>
          <w:rFonts w:hint="eastAsia"/>
          <w:b/>
        </w:rPr>
        <w:t>彰</w:t>
      </w:r>
      <w:r w:rsidRPr="008D75C3">
        <w:rPr>
          <w:rFonts w:hint="eastAsia"/>
          <w:b/>
        </w:rPr>
        <w:t>，徒然耗費司法資源，於本院提案糾正後，迄未務實檢討，仍依循舊制，導致實務上毫無實益之防逃案件有增無減。本案井天博於上訴三審期間潛逃無</w:t>
      </w:r>
      <w:proofErr w:type="gramStart"/>
      <w:r w:rsidRPr="008D75C3">
        <w:rPr>
          <w:rFonts w:hint="eastAsia"/>
          <w:b/>
        </w:rPr>
        <w:t>蹤</w:t>
      </w:r>
      <w:proofErr w:type="gramEnd"/>
      <w:r w:rsidRPr="008D75C3">
        <w:rPr>
          <w:rFonts w:hint="eastAsia"/>
          <w:b/>
        </w:rPr>
        <w:t>，高雄地檢署本得依最高法院判決主文附具二審判決書逕行拘提並發布通緝，卻仍依現有防逃機制，指揮廉政署及司法警察機關動用大量人力，進行19天連續24小時無強制力之「觀察及動態掌握」，允應檢討改進。</w:t>
      </w:r>
    </w:p>
    <w:p w:rsidR="00656542" w:rsidRPr="008D75C3" w:rsidRDefault="00656542" w:rsidP="00906FC3">
      <w:pPr>
        <w:pStyle w:val="3"/>
      </w:pPr>
      <w:r w:rsidRPr="008D75C3">
        <w:rPr>
          <w:rFonts w:hint="eastAsia"/>
        </w:rPr>
        <w:t>法務部為防範重大政商罪犯在發監前逃匿，由檢察官指揮司法警察機關</w:t>
      </w:r>
      <w:r w:rsidR="0015159B" w:rsidRPr="008D75C3">
        <w:rPr>
          <w:rFonts w:hint="eastAsia"/>
        </w:rPr>
        <w:t>，</w:t>
      </w:r>
      <w:r w:rsidRPr="008D75C3">
        <w:rPr>
          <w:rFonts w:hint="eastAsia"/>
        </w:rPr>
        <w:t>加強對重大刑事案件被告之監控。</w:t>
      </w:r>
      <w:r w:rsidR="0015159B" w:rsidRPr="008D75C3">
        <w:rPr>
          <w:rFonts w:hint="eastAsia"/>
        </w:rPr>
        <w:t>並</w:t>
      </w:r>
      <w:r w:rsidRPr="008D75C3">
        <w:rPr>
          <w:rFonts w:hint="eastAsia"/>
        </w:rPr>
        <w:t>考量防逃監控耗費大量資源，需針對高風險之重大罪犯實施，故</w:t>
      </w:r>
      <w:proofErr w:type="gramStart"/>
      <w:r w:rsidRPr="008D75C3">
        <w:rPr>
          <w:rFonts w:hint="eastAsia"/>
        </w:rPr>
        <w:t>該部於</w:t>
      </w:r>
      <w:r w:rsidR="00562287">
        <w:rPr>
          <w:rFonts w:hint="eastAsia"/>
        </w:rPr>
        <w:t>93年1月8日</w:t>
      </w:r>
      <w:proofErr w:type="gramEnd"/>
      <w:r w:rsidR="00562287">
        <w:rPr>
          <w:rFonts w:hint="eastAsia"/>
        </w:rPr>
        <w:t>訂定，</w:t>
      </w:r>
      <w:r w:rsidRPr="008D75C3">
        <w:rPr>
          <w:rFonts w:hint="eastAsia"/>
        </w:rPr>
        <w:t>94年8月26日</w:t>
      </w:r>
      <w:r w:rsidR="00562287">
        <w:rPr>
          <w:rFonts w:hint="eastAsia"/>
        </w:rPr>
        <w:t>修正之</w:t>
      </w:r>
      <w:r w:rsidRPr="008D75C3">
        <w:rPr>
          <w:rFonts w:hint="eastAsia"/>
        </w:rPr>
        <w:t>「防範刑事案件被告逃匿聯繫作業要點」（防逃作業要點），明定一、二審檢察長對於被告有逃匿之虞之特定案件，在</w:t>
      </w:r>
      <w:proofErr w:type="gramStart"/>
      <w:r w:rsidRPr="008D75C3">
        <w:rPr>
          <w:rFonts w:hint="eastAsia"/>
        </w:rPr>
        <w:t>偵</w:t>
      </w:r>
      <w:proofErr w:type="gramEnd"/>
      <w:r w:rsidRPr="008D75C3">
        <w:rPr>
          <w:rFonts w:hint="eastAsia"/>
        </w:rPr>
        <w:t>審</w:t>
      </w:r>
      <w:proofErr w:type="gramStart"/>
      <w:r w:rsidRPr="008D75C3">
        <w:rPr>
          <w:rFonts w:hint="eastAsia"/>
        </w:rPr>
        <w:t>期間應層報</w:t>
      </w:r>
      <w:proofErr w:type="gramEnd"/>
      <w:r w:rsidRPr="008D75C3">
        <w:rPr>
          <w:rFonts w:hint="eastAsia"/>
        </w:rPr>
        <w:t>檢察總長建檔列管或由指揮偵辦之檢察署自行辦理，且應由檢察總長或檢察長召集相關司法警察機關辦理</w:t>
      </w:r>
      <w:r w:rsidRPr="008D75C3">
        <w:rPr>
          <w:rStyle w:val="af7"/>
        </w:rPr>
        <w:footnoteReference w:id="23"/>
      </w:r>
      <w:r w:rsidRPr="008D75C3">
        <w:rPr>
          <w:rFonts w:hint="eastAsia"/>
        </w:rPr>
        <w:t>，但近3年來（102年9月之後）</w:t>
      </w:r>
      <w:r w:rsidRPr="008D75C3">
        <w:rPr>
          <w:rFonts w:hint="eastAsia"/>
        </w:rPr>
        <w:lastRenderedPageBreak/>
        <w:t>各檢察</w:t>
      </w:r>
      <w:proofErr w:type="gramStart"/>
      <w:r w:rsidRPr="008D75C3">
        <w:rPr>
          <w:rFonts w:hint="eastAsia"/>
        </w:rPr>
        <w:t>機關未層報</w:t>
      </w:r>
      <w:proofErr w:type="gramEnd"/>
      <w:r w:rsidRPr="008D75C3">
        <w:rPr>
          <w:rFonts w:hint="eastAsia"/>
        </w:rPr>
        <w:t>檢察總長核列任何案件，而各檢察署指揮司法警察防逃，亦多未依作業要點組成專案小組或指定專責檢察官為之</w:t>
      </w:r>
      <w:r w:rsidRPr="008D75C3">
        <w:rPr>
          <w:rStyle w:val="af7"/>
        </w:rPr>
        <w:footnoteReference w:id="24"/>
      </w:r>
      <w:r w:rsidRPr="008D75C3">
        <w:rPr>
          <w:rFonts w:hint="eastAsia"/>
        </w:rPr>
        <w:t>。目前實務運作皆依最高法院及臺灣高等法院分別</w:t>
      </w:r>
      <w:r w:rsidR="00942C7F">
        <w:rPr>
          <w:rFonts w:hint="eastAsia"/>
        </w:rPr>
        <w:t>訂頒</w:t>
      </w:r>
      <w:r w:rsidRPr="008D75C3">
        <w:rPr>
          <w:rFonts w:hint="eastAsia"/>
        </w:rPr>
        <w:t>之通知要點</w:t>
      </w:r>
      <w:r w:rsidRPr="008D75C3">
        <w:rPr>
          <w:rStyle w:val="af7"/>
        </w:rPr>
        <w:footnoteReference w:id="25"/>
      </w:r>
      <w:r w:rsidRPr="008D75C3">
        <w:rPr>
          <w:rFonts w:hint="eastAsia"/>
        </w:rPr>
        <w:t>，院方於各該要點所列之案件宣判後，即通知對應之最高法院檢察署或高檢署，檢方再依序</w:t>
      </w:r>
      <w:proofErr w:type="gramStart"/>
      <w:r w:rsidRPr="008D75C3">
        <w:rPr>
          <w:rFonts w:hint="eastAsia"/>
        </w:rPr>
        <w:t>層轉原起訴</w:t>
      </w:r>
      <w:proofErr w:type="gramEnd"/>
      <w:r w:rsidRPr="008D75C3">
        <w:rPr>
          <w:rFonts w:hint="eastAsia"/>
        </w:rPr>
        <w:t>之地檢署，由執行檢察官</w:t>
      </w:r>
      <w:proofErr w:type="gramStart"/>
      <w:r w:rsidRPr="008D75C3">
        <w:rPr>
          <w:rFonts w:hint="eastAsia"/>
        </w:rPr>
        <w:t>函知原移送</w:t>
      </w:r>
      <w:proofErr w:type="gramEnd"/>
      <w:r w:rsidRPr="008D75C3">
        <w:rPr>
          <w:rFonts w:hint="eastAsia"/>
        </w:rPr>
        <w:t>之司法警察機關執行所謂的「防逃機制」</w:t>
      </w:r>
      <w:r w:rsidR="00AB1B63" w:rsidRPr="008D75C3">
        <w:rPr>
          <w:rFonts w:hint="eastAsia"/>
        </w:rPr>
        <w:t>。</w:t>
      </w:r>
      <w:r w:rsidR="00BE7266" w:rsidRPr="008D75C3">
        <w:rPr>
          <w:rFonts w:hint="eastAsia"/>
        </w:rPr>
        <w:t>但</w:t>
      </w:r>
      <w:r w:rsidR="000E6B78" w:rsidRPr="008D75C3">
        <w:rPr>
          <w:rFonts w:hint="eastAsia"/>
        </w:rPr>
        <w:t>所</w:t>
      </w:r>
      <w:r w:rsidRPr="008D75C3">
        <w:rPr>
          <w:rFonts w:hint="eastAsia"/>
        </w:rPr>
        <w:t>採取</w:t>
      </w:r>
      <w:r w:rsidR="00BE7266" w:rsidRPr="008D75C3">
        <w:rPr>
          <w:rFonts w:hint="eastAsia"/>
        </w:rPr>
        <w:t>之</w:t>
      </w:r>
      <w:r w:rsidR="00AB1B63" w:rsidRPr="008D75C3">
        <w:rPr>
          <w:rFonts w:hint="eastAsia"/>
        </w:rPr>
        <w:t>跟監、站崗</w:t>
      </w:r>
      <w:r w:rsidR="00906FC3" w:rsidRPr="008D75C3">
        <w:rPr>
          <w:rFonts w:hint="eastAsia"/>
        </w:rPr>
        <w:t>（即所謂的「觀察及動態掌握」或「同行監督」）</w:t>
      </w:r>
      <w:r w:rsidR="00BE7266" w:rsidRPr="008D75C3">
        <w:rPr>
          <w:rFonts w:hint="eastAsia"/>
        </w:rPr>
        <w:t>等</w:t>
      </w:r>
      <w:r w:rsidRPr="008D75C3">
        <w:rPr>
          <w:rFonts w:hint="eastAsia"/>
        </w:rPr>
        <w:t>防逃措施</w:t>
      </w:r>
      <w:r w:rsidR="00AB1B63" w:rsidRPr="008D75C3">
        <w:rPr>
          <w:rFonts w:hint="eastAsia"/>
        </w:rPr>
        <w:t>，無法</w:t>
      </w:r>
      <w:r w:rsidRPr="008D75C3">
        <w:rPr>
          <w:rFonts w:hint="eastAsia"/>
        </w:rPr>
        <w:t>防範被告逃亡，前經本院</w:t>
      </w:r>
      <w:r w:rsidR="00AB1B63" w:rsidRPr="008D75C3">
        <w:rPr>
          <w:rFonts w:hint="eastAsia"/>
        </w:rPr>
        <w:t>內政及少數民族、司法及獄政委員會聯席會議</w:t>
      </w:r>
      <w:r w:rsidRPr="008D75C3">
        <w:rPr>
          <w:rFonts w:hint="eastAsia"/>
        </w:rPr>
        <w:t>於99年</w:t>
      </w:r>
      <w:r w:rsidR="00AB1B63" w:rsidRPr="008D75C3">
        <w:rPr>
          <w:rFonts w:hint="eastAsia"/>
        </w:rPr>
        <w:t>8月4日</w:t>
      </w:r>
      <w:r w:rsidRPr="008D75C3">
        <w:rPr>
          <w:rFonts w:hint="eastAsia"/>
        </w:rPr>
        <w:t>函請行政院、法務部調查局及內政部警政署檢討改進</w:t>
      </w:r>
      <w:r w:rsidR="00AB1B63" w:rsidRPr="008D75C3">
        <w:rPr>
          <w:rStyle w:val="af7"/>
        </w:rPr>
        <w:footnoteReference w:id="26"/>
      </w:r>
      <w:r w:rsidRPr="008D75C3">
        <w:rPr>
          <w:rFonts w:hint="eastAsia"/>
        </w:rPr>
        <w:t>；</w:t>
      </w:r>
      <w:r w:rsidR="0015159B" w:rsidRPr="008D75C3">
        <w:rPr>
          <w:rFonts w:hint="eastAsia"/>
        </w:rPr>
        <w:t>但</w:t>
      </w:r>
      <w:r w:rsidRPr="008D75C3">
        <w:rPr>
          <w:rFonts w:hint="eastAsia"/>
        </w:rPr>
        <w:t>相關機關</w:t>
      </w:r>
      <w:r w:rsidR="00AB1B63" w:rsidRPr="008D75C3">
        <w:rPr>
          <w:rFonts w:hint="eastAsia"/>
        </w:rPr>
        <w:t>仍</w:t>
      </w:r>
      <w:r w:rsidRPr="008D75C3">
        <w:rPr>
          <w:rFonts w:hint="eastAsia"/>
        </w:rPr>
        <w:t>遲未改</w:t>
      </w:r>
      <w:r w:rsidR="00AB1B63" w:rsidRPr="008D75C3">
        <w:rPr>
          <w:rFonts w:hint="eastAsia"/>
        </w:rPr>
        <w:t>善</w:t>
      </w:r>
      <w:r w:rsidRPr="008D75C3">
        <w:rPr>
          <w:rFonts w:hint="eastAsia"/>
        </w:rPr>
        <w:t>。且</w:t>
      </w:r>
      <w:r w:rsidR="00906FC3" w:rsidRPr="008D75C3">
        <w:rPr>
          <w:rFonts w:hint="eastAsia"/>
        </w:rPr>
        <w:t>因</w:t>
      </w:r>
      <w:r w:rsidRPr="008D75C3">
        <w:rPr>
          <w:rFonts w:hint="eastAsia"/>
        </w:rPr>
        <w:t>現行防逃案件</w:t>
      </w:r>
      <w:r w:rsidR="00BE7266" w:rsidRPr="008D75C3">
        <w:rPr>
          <w:rFonts w:hint="eastAsia"/>
        </w:rPr>
        <w:t>未經過濾研判</w:t>
      </w:r>
      <w:r w:rsidRPr="008D75C3">
        <w:rPr>
          <w:rFonts w:hint="eastAsia"/>
        </w:rPr>
        <w:t>由上而下交辦，而非由下而上層報，導致案件量暴增</w:t>
      </w:r>
      <w:r w:rsidR="0015159B" w:rsidRPr="008D75C3">
        <w:rPr>
          <w:rFonts w:hint="eastAsia"/>
        </w:rPr>
        <w:t>，</w:t>
      </w:r>
      <w:r w:rsidRPr="008D75C3">
        <w:rPr>
          <w:rFonts w:hint="eastAsia"/>
        </w:rPr>
        <w:t>本院</w:t>
      </w:r>
      <w:r w:rsidR="00AB1B63" w:rsidRPr="008D75C3">
        <w:rPr>
          <w:rFonts w:hint="eastAsia"/>
        </w:rPr>
        <w:t>司法及獄政委員會再</w:t>
      </w:r>
      <w:r w:rsidRPr="008D75C3">
        <w:rPr>
          <w:rFonts w:hint="eastAsia"/>
        </w:rPr>
        <w:t>於104年</w:t>
      </w:r>
      <w:r w:rsidR="00AB1B63" w:rsidRPr="008D75C3">
        <w:rPr>
          <w:rFonts w:hint="eastAsia"/>
        </w:rPr>
        <w:t>10月14日</w:t>
      </w:r>
      <w:r w:rsidRPr="008D75C3">
        <w:rPr>
          <w:rFonts w:hint="eastAsia"/>
        </w:rPr>
        <w:t>提案糾正法務部</w:t>
      </w:r>
      <w:r w:rsidR="00AB1B63" w:rsidRPr="008D75C3">
        <w:rPr>
          <w:rStyle w:val="af7"/>
        </w:rPr>
        <w:footnoteReference w:id="27"/>
      </w:r>
      <w:r w:rsidR="00AB1B63" w:rsidRPr="008D75C3">
        <w:rPr>
          <w:rFonts w:hint="eastAsia"/>
        </w:rPr>
        <w:t>。</w:t>
      </w:r>
      <w:proofErr w:type="gramStart"/>
      <w:r w:rsidRPr="008D75C3">
        <w:rPr>
          <w:rFonts w:hint="eastAsia"/>
        </w:rPr>
        <w:t>惟</w:t>
      </w:r>
      <w:proofErr w:type="gramEnd"/>
      <w:r w:rsidR="00906FC3" w:rsidRPr="008D75C3">
        <w:rPr>
          <w:rFonts w:hint="eastAsia"/>
        </w:rPr>
        <w:t>法務部仍未改善，</w:t>
      </w:r>
      <w:r w:rsidRPr="008D75C3">
        <w:rPr>
          <w:rFonts w:hint="eastAsia"/>
        </w:rPr>
        <w:t>據警政署統計，各警察機關103年執行</w:t>
      </w:r>
      <w:proofErr w:type="gramStart"/>
      <w:r w:rsidRPr="008D75C3">
        <w:rPr>
          <w:rFonts w:hint="eastAsia"/>
        </w:rPr>
        <w:t>防逃</w:t>
      </w:r>
      <w:r w:rsidRPr="008D75C3">
        <w:rPr>
          <w:rFonts w:hint="eastAsia"/>
        </w:rPr>
        <w:lastRenderedPageBreak/>
        <w:t>件數</w:t>
      </w:r>
      <w:proofErr w:type="gramEnd"/>
      <w:r w:rsidRPr="008D75C3">
        <w:rPr>
          <w:rFonts w:hint="eastAsia"/>
        </w:rPr>
        <w:t>計14件，對象14人；104年達37件對象37人，增加1倍有餘，顯示防逃監控案件有增無減，且104年迄今之防逃個案</w:t>
      </w:r>
      <w:proofErr w:type="gramStart"/>
      <w:r w:rsidRPr="008D75C3">
        <w:rPr>
          <w:rFonts w:hint="eastAsia"/>
        </w:rPr>
        <w:t>絕大多數非政商</w:t>
      </w:r>
      <w:proofErr w:type="gramEnd"/>
      <w:r w:rsidRPr="008D75C3">
        <w:rPr>
          <w:rFonts w:hint="eastAsia"/>
        </w:rPr>
        <w:t>高知名度人士或特殊案件，多數司法機關事前亦未召集相關</w:t>
      </w:r>
      <w:proofErr w:type="gramStart"/>
      <w:r w:rsidRPr="008D75C3">
        <w:rPr>
          <w:rFonts w:hint="eastAsia"/>
        </w:rPr>
        <w:t>研</w:t>
      </w:r>
      <w:proofErr w:type="gramEnd"/>
      <w:r w:rsidRPr="008D75C3">
        <w:rPr>
          <w:rFonts w:hint="eastAsia"/>
        </w:rPr>
        <w:t>商溝通或</w:t>
      </w:r>
      <w:proofErr w:type="gramStart"/>
      <w:r w:rsidRPr="008D75C3">
        <w:rPr>
          <w:rFonts w:hint="eastAsia"/>
        </w:rPr>
        <w:t>交換情資</w:t>
      </w:r>
      <w:proofErr w:type="gramEnd"/>
      <w:r w:rsidRPr="008D75C3">
        <w:rPr>
          <w:rFonts w:hint="eastAsia"/>
        </w:rPr>
        <w:t>。</w:t>
      </w:r>
    </w:p>
    <w:p w:rsidR="00656542" w:rsidRPr="008D75C3" w:rsidRDefault="00DE3AE3" w:rsidP="005E7306">
      <w:pPr>
        <w:pStyle w:val="3"/>
      </w:pPr>
      <w:r w:rsidRPr="008D75C3">
        <w:rPr>
          <w:rFonts w:hint="eastAsia"/>
        </w:rPr>
        <w:t>法務部將防逃聯繫作業機制限縮於判決確定後，將造成防範重大刑案被告逃亡之重大漏洞。經查，</w:t>
      </w:r>
      <w:r w:rsidR="00656542" w:rsidRPr="008D75C3">
        <w:rPr>
          <w:rFonts w:hint="eastAsia"/>
        </w:rPr>
        <w:t>本院</w:t>
      </w:r>
      <w:r w:rsidR="0015159B" w:rsidRPr="008D75C3">
        <w:rPr>
          <w:rFonts w:hint="eastAsia"/>
        </w:rPr>
        <w:t>於104年8月提</w:t>
      </w:r>
      <w:r w:rsidR="00656542" w:rsidRPr="008D75C3">
        <w:rPr>
          <w:rFonts w:hint="eastAsia"/>
        </w:rPr>
        <w:t>案糾正後，</w:t>
      </w:r>
      <w:r w:rsidR="0015159B" w:rsidRPr="008D75C3">
        <w:rPr>
          <w:rFonts w:hint="eastAsia"/>
        </w:rPr>
        <w:t>法務部</w:t>
      </w:r>
      <w:r w:rsidR="00656542" w:rsidRPr="008D75C3">
        <w:rPr>
          <w:rFonts w:hint="eastAsia"/>
        </w:rPr>
        <w:t>函請各檢察署彙整意見，於105年4月20日將防逃作業要點修正為「防範刑事判決確定案件受刑人逃匿聯繫作業要點」，刪除偵查、審理期間一、二審檢察署檢察長應就特定刑事案件層報最高法院檢察署檢察總長，及應由檢察總長或檢察長召集相關司法警察機關辦理等規定。</w:t>
      </w:r>
      <w:proofErr w:type="gramStart"/>
      <w:r w:rsidR="00656542" w:rsidRPr="008D75C3">
        <w:rPr>
          <w:rFonts w:hint="eastAsia"/>
        </w:rPr>
        <w:t>惟</w:t>
      </w:r>
      <w:proofErr w:type="gramEnd"/>
      <w:r w:rsidR="00656542" w:rsidRPr="008D75C3">
        <w:rPr>
          <w:rFonts w:hint="eastAsia"/>
        </w:rPr>
        <w:t>重大刑事案件審判時程耗時</w:t>
      </w:r>
      <w:r w:rsidR="00CC2A4D" w:rsidRPr="008D75C3">
        <w:rPr>
          <w:rFonts w:hint="eastAsia"/>
        </w:rPr>
        <w:t>經年</w:t>
      </w:r>
      <w:r w:rsidR="0015159B" w:rsidRPr="008D75C3">
        <w:rPr>
          <w:rStyle w:val="af7"/>
        </w:rPr>
        <w:footnoteReference w:id="28"/>
      </w:r>
      <w:r w:rsidR="00656542" w:rsidRPr="008D75C3">
        <w:rPr>
          <w:rFonts w:hint="eastAsia"/>
        </w:rPr>
        <w:t>，社會矚目之刑事被告如經保釋，即須防止其逃匿。此時</w:t>
      </w:r>
      <w:r w:rsidR="0015159B" w:rsidRPr="008D75C3">
        <w:rPr>
          <w:rFonts w:hint="eastAsia"/>
        </w:rPr>
        <w:t>為避免</w:t>
      </w:r>
      <w:r w:rsidR="000E6B78" w:rsidRPr="008D75C3">
        <w:rPr>
          <w:rFonts w:hint="eastAsia"/>
        </w:rPr>
        <w:t>院、檢及羈押替代處分之執行機關</w:t>
      </w:r>
      <w:r w:rsidR="0015159B" w:rsidRPr="008D75C3">
        <w:rPr>
          <w:rFonts w:hint="eastAsia"/>
        </w:rPr>
        <w:t>發生</w:t>
      </w:r>
      <w:r w:rsidR="000E6B78" w:rsidRPr="008D75C3">
        <w:rPr>
          <w:rFonts w:hint="eastAsia"/>
        </w:rPr>
        <w:t>聯繫</w:t>
      </w:r>
      <w:r w:rsidR="0015159B" w:rsidRPr="008D75C3">
        <w:rPr>
          <w:rFonts w:hint="eastAsia"/>
        </w:rPr>
        <w:t>漏洞，</w:t>
      </w:r>
      <w:r w:rsidR="000E6B78" w:rsidRPr="008D75C3">
        <w:rPr>
          <w:rFonts w:hint="eastAsia"/>
        </w:rPr>
        <w:t>本</w:t>
      </w:r>
      <w:r w:rsidRPr="008D75C3">
        <w:rPr>
          <w:rFonts w:hint="eastAsia"/>
        </w:rPr>
        <w:t>應</w:t>
      </w:r>
      <w:r w:rsidR="00656542" w:rsidRPr="008D75C3">
        <w:rPr>
          <w:rFonts w:hint="eastAsia"/>
        </w:rPr>
        <w:t>建立</w:t>
      </w:r>
      <w:r w:rsidR="000E6B78" w:rsidRPr="008D75C3">
        <w:rPr>
          <w:rFonts w:hint="eastAsia"/>
        </w:rPr>
        <w:t>聯繫作業</w:t>
      </w:r>
      <w:r w:rsidR="00656542" w:rsidRPr="008D75C3">
        <w:rPr>
          <w:rFonts w:hint="eastAsia"/>
        </w:rPr>
        <w:t>窗口，</w:t>
      </w:r>
      <w:r w:rsidR="000E6B78" w:rsidRPr="008D75C3">
        <w:rPr>
          <w:rFonts w:hint="eastAsia"/>
        </w:rPr>
        <w:t>而</w:t>
      </w:r>
      <w:r w:rsidR="00656542" w:rsidRPr="008D75C3">
        <w:rPr>
          <w:rFonts w:hint="eastAsia"/>
        </w:rPr>
        <w:t>各地檢署在防逃作業要點修正前，對於</w:t>
      </w:r>
      <w:proofErr w:type="gramStart"/>
      <w:r w:rsidR="00656542" w:rsidRPr="008D75C3">
        <w:rPr>
          <w:rFonts w:hint="eastAsia"/>
        </w:rPr>
        <w:t>偵</w:t>
      </w:r>
      <w:proofErr w:type="gramEnd"/>
      <w:r w:rsidR="00656542" w:rsidRPr="008D75C3">
        <w:rPr>
          <w:rFonts w:hint="eastAsia"/>
        </w:rPr>
        <w:t>審中層報核列為特定案件，非無管制措施</w:t>
      </w:r>
      <w:r w:rsidR="00656542" w:rsidRPr="008D75C3">
        <w:rPr>
          <w:rStyle w:val="af7"/>
        </w:rPr>
        <w:footnoteReference w:id="29"/>
      </w:r>
      <w:r w:rsidR="00656542" w:rsidRPr="008D75C3">
        <w:rPr>
          <w:rFonts w:hint="eastAsia"/>
        </w:rPr>
        <w:t>。</w:t>
      </w:r>
      <w:r w:rsidR="000E6B78" w:rsidRPr="008D75C3">
        <w:rPr>
          <w:rFonts w:hint="eastAsia"/>
        </w:rPr>
        <w:t>然</w:t>
      </w:r>
      <w:r w:rsidR="00656542" w:rsidRPr="008D75C3">
        <w:rPr>
          <w:rFonts w:hint="eastAsia"/>
        </w:rPr>
        <w:t>依修正後防逃要點，近年來逃匿之重大刑事被告</w:t>
      </w:r>
      <w:r w:rsidR="002F5088" w:rsidRPr="008D75C3">
        <w:rPr>
          <w:rFonts w:hint="eastAsia"/>
        </w:rPr>
        <w:t>如吳健保、廖秀雄、陳武雄、李周全、井天博</w:t>
      </w:r>
      <w:r w:rsidR="00656542" w:rsidRPr="008D75C3">
        <w:rPr>
          <w:rFonts w:hint="eastAsia"/>
        </w:rPr>
        <w:t>…</w:t>
      </w:r>
      <w:proofErr w:type="gramStart"/>
      <w:r w:rsidR="00656542" w:rsidRPr="008D75C3">
        <w:rPr>
          <w:rFonts w:hint="eastAsia"/>
        </w:rPr>
        <w:t>…</w:t>
      </w:r>
      <w:proofErr w:type="gramEnd"/>
      <w:r w:rsidR="00656542" w:rsidRPr="008D75C3">
        <w:rPr>
          <w:rFonts w:hint="eastAsia"/>
        </w:rPr>
        <w:t>等均</w:t>
      </w:r>
      <w:r w:rsidR="000E6B78" w:rsidRPr="008D75C3">
        <w:rPr>
          <w:rFonts w:hint="eastAsia"/>
        </w:rPr>
        <w:t>不能</w:t>
      </w:r>
      <w:r w:rsidR="00656542" w:rsidRPr="008D75C3">
        <w:rPr>
          <w:rFonts w:hint="eastAsia"/>
        </w:rPr>
        <w:t>適用</w:t>
      </w:r>
      <w:r w:rsidR="000E6B78" w:rsidRPr="008D75C3">
        <w:rPr>
          <w:rFonts w:hint="eastAsia"/>
        </w:rPr>
        <w:t>該防逃作業要點。</w:t>
      </w:r>
      <w:proofErr w:type="gramStart"/>
      <w:r w:rsidRPr="008D75C3">
        <w:rPr>
          <w:rFonts w:hint="eastAsia"/>
        </w:rPr>
        <w:t>詢</w:t>
      </w:r>
      <w:proofErr w:type="gramEnd"/>
      <w:r w:rsidRPr="008D75C3">
        <w:rPr>
          <w:rFonts w:hint="eastAsia"/>
        </w:rPr>
        <w:t>據諮詢學者表示，法務部現行防逃機制限於判決確定及</w:t>
      </w:r>
      <w:r w:rsidR="00562287">
        <w:rPr>
          <w:rFonts w:hint="eastAsia"/>
        </w:rPr>
        <w:t>10</w:t>
      </w:r>
      <w:r w:rsidRPr="008D75C3">
        <w:rPr>
          <w:rFonts w:hint="eastAsia"/>
        </w:rPr>
        <w:t>年以上徒刑，的確在個案上可能發生漏洞。司法院刑事廳副廳長</w:t>
      </w:r>
      <w:r w:rsidR="002F5088" w:rsidRPr="008D75C3">
        <w:rPr>
          <w:rFonts w:hint="eastAsia"/>
        </w:rPr>
        <w:t>邱明弘</w:t>
      </w:r>
      <w:r w:rsidRPr="008D75C3">
        <w:rPr>
          <w:rFonts w:hint="eastAsia"/>
        </w:rPr>
        <w:t>亦表示：「法務部將防逃修正為判決確定後，司法院認為值得</w:t>
      </w:r>
      <w:r w:rsidRPr="008D75C3">
        <w:rPr>
          <w:rFonts w:hint="eastAsia"/>
        </w:rPr>
        <w:lastRenderedPageBreak/>
        <w:t>再斟酌，因為法院在資訊取得上比較被動，由</w:t>
      </w:r>
      <w:proofErr w:type="gramStart"/>
      <w:r w:rsidRPr="008D75C3">
        <w:rPr>
          <w:rFonts w:hint="eastAsia"/>
        </w:rPr>
        <w:t>檢警來及時</w:t>
      </w:r>
      <w:proofErr w:type="gramEnd"/>
      <w:r w:rsidRPr="008D75C3">
        <w:rPr>
          <w:rFonts w:hint="eastAsia"/>
        </w:rPr>
        <w:t>通知法院似乎是比較可行的方法」等語，足見</w:t>
      </w:r>
      <w:r w:rsidR="00656542" w:rsidRPr="008D75C3">
        <w:rPr>
          <w:rFonts w:hint="eastAsia"/>
        </w:rPr>
        <w:t>法務部</w:t>
      </w:r>
      <w:r w:rsidRPr="008D75C3">
        <w:rPr>
          <w:rFonts w:hint="eastAsia"/>
        </w:rPr>
        <w:t>上開修正有欠妥</w:t>
      </w:r>
      <w:r w:rsidR="00CC2A4D" w:rsidRPr="008D75C3">
        <w:rPr>
          <w:rFonts w:hint="eastAsia"/>
        </w:rPr>
        <w:t>適</w:t>
      </w:r>
      <w:r w:rsidR="00656542" w:rsidRPr="008D75C3">
        <w:rPr>
          <w:rFonts w:hint="eastAsia"/>
        </w:rPr>
        <w:t>。</w:t>
      </w:r>
    </w:p>
    <w:p w:rsidR="00656542" w:rsidRPr="008D75C3" w:rsidRDefault="00971029" w:rsidP="008A128D">
      <w:pPr>
        <w:pStyle w:val="3"/>
      </w:pPr>
      <w:r w:rsidRPr="008D75C3">
        <w:rPr>
          <w:rFonts w:hint="eastAsia"/>
        </w:rPr>
        <w:t>又</w:t>
      </w:r>
      <w:r w:rsidR="0015159B" w:rsidRPr="008D75C3">
        <w:rPr>
          <w:rFonts w:hint="eastAsia"/>
        </w:rPr>
        <w:t>法務部明知</w:t>
      </w:r>
      <w:r w:rsidR="00906FC3" w:rsidRPr="008D75C3">
        <w:rPr>
          <w:rFonts w:hint="eastAsia"/>
        </w:rPr>
        <w:t>所謂「觀察及動態掌握」之</w:t>
      </w:r>
      <w:r w:rsidR="0015159B" w:rsidRPr="008D75C3">
        <w:rPr>
          <w:rFonts w:hint="eastAsia"/>
        </w:rPr>
        <w:t>防逃執行方式徒然耗費司法資源，卻迄未務實檢討。</w:t>
      </w:r>
      <w:r w:rsidR="00656542" w:rsidRPr="008D75C3">
        <w:rPr>
          <w:rFonts w:hint="eastAsia"/>
        </w:rPr>
        <w:t>據內政部警政署表示：「法務部於105年4月20日修正該要點，惟該要點之執行方式仍未修正，執行上仍有困難。警政署除向該部表達上揭意見外，亦認現行觀察及動態掌握不具強制力之監控作為，不僅毫無實效，甚且因而耗費大量警力，影響警察機關之本職工作」等語。經諮詢</w:t>
      </w:r>
      <w:r w:rsidR="009B6DA3" w:rsidRPr="008D75C3">
        <w:rPr>
          <w:rFonts w:hint="eastAsia"/>
        </w:rPr>
        <w:t>陳瑞仁</w:t>
      </w:r>
      <w:r w:rsidR="00656542" w:rsidRPr="008D75C3">
        <w:rPr>
          <w:rFonts w:hint="eastAsia"/>
        </w:rPr>
        <w:t>檢察官亦表示：「現在使用跟監的方法其實雙方</w:t>
      </w:r>
      <w:proofErr w:type="gramStart"/>
      <w:r w:rsidR="00906FC3" w:rsidRPr="008D75C3">
        <w:rPr>
          <w:rFonts w:hint="eastAsia"/>
        </w:rPr>
        <w:t>（註</w:t>
      </w:r>
      <w:proofErr w:type="gramEnd"/>
      <w:r w:rsidR="00906FC3" w:rsidRPr="008D75C3">
        <w:rPr>
          <w:rFonts w:hint="eastAsia"/>
        </w:rPr>
        <w:t>：執行機關與被監控對象</w:t>
      </w:r>
      <w:proofErr w:type="gramStart"/>
      <w:r w:rsidR="00906FC3" w:rsidRPr="008D75C3">
        <w:rPr>
          <w:rFonts w:hint="eastAsia"/>
        </w:rPr>
        <w:t>）</w:t>
      </w:r>
      <w:proofErr w:type="gramEnd"/>
      <w:r w:rsidR="00656542" w:rsidRPr="008D75C3">
        <w:rPr>
          <w:rFonts w:hint="eastAsia"/>
        </w:rPr>
        <w:t>講好的，而且勞民傷財」；民間司</w:t>
      </w:r>
      <w:r w:rsidR="00407ED4" w:rsidRPr="008D75C3">
        <w:rPr>
          <w:rFonts w:hint="eastAsia"/>
        </w:rPr>
        <w:t>改</w:t>
      </w:r>
      <w:r w:rsidR="00656542" w:rsidRPr="008D75C3">
        <w:rPr>
          <w:rFonts w:hint="eastAsia"/>
        </w:rPr>
        <w:t>會</w:t>
      </w:r>
      <w:r w:rsidR="009B6DA3" w:rsidRPr="008D75C3">
        <w:rPr>
          <w:rFonts w:hint="eastAsia"/>
        </w:rPr>
        <w:t>高榮志</w:t>
      </w:r>
      <w:r w:rsidR="00656542" w:rsidRPr="008D75C3">
        <w:rPr>
          <w:rFonts w:hint="eastAsia"/>
        </w:rPr>
        <w:t>執行長表示：「只是法務部為了對社會交待，做苦工且無效，相關措施欠缺法源及強制力，徒然加重第一線檢察官及員警的負擔，是一項錯誤的政策」。而本院亦多次指出該方式不可行，要求法務部等相關機關檢討改善。且法務部前部長</w:t>
      </w:r>
      <w:r w:rsidR="009B6DA3" w:rsidRPr="008D75C3">
        <w:rPr>
          <w:rFonts w:hint="eastAsia"/>
        </w:rPr>
        <w:t>羅瑩雪</w:t>
      </w:r>
      <w:r w:rsidR="00656542" w:rsidRPr="008D75C3">
        <w:rPr>
          <w:rFonts w:hint="eastAsia"/>
        </w:rPr>
        <w:t>於井天博案發生時，接受媒體訪問</w:t>
      </w:r>
      <w:r w:rsidR="00E13E69" w:rsidRPr="008D75C3">
        <w:rPr>
          <w:rFonts w:hint="eastAsia"/>
        </w:rPr>
        <w:t>時亦</w:t>
      </w:r>
      <w:r w:rsidR="00656542" w:rsidRPr="008D75C3">
        <w:rPr>
          <w:rFonts w:hint="eastAsia"/>
        </w:rPr>
        <w:t>表示：檢方在最高法院判刑後立即實施的</w:t>
      </w:r>
      <w:proofErr w:type="gramStart"/>
      <w:r w:rsidR="00656542" w:rsidRPr="008D75C3">
        <w:rPr>
          <w:rFonts w:hint="eastAsia"/>
        </w:rPr>
        <w:t>防逃及跟</w:t>
      </w:r>
      <w:proofErr w:type="gramEnd"/>
      <w:r w:rsidR="00656542" w:rsidRPr="008D75C3">
        <w:rPr>
          <w:rFonts w:hint="eastAsia"/>
        </w:rPr>
        <w:t>監機制毫無實益，「想要逃的人，幾乎沒有逃不了的，沒有逃的，大概都是本來就不想逃」、「現行防逃機制，是成本非常昂貴，效果幾乎沒有」</w:t>
      </w:r>
      <w:r w:rsidR="00656542" w:rsidRPr="008D75C3">
        <w:rPr>
          <w:rStyle w:val="af7"/>
        </w:rPr>
        <w:footnoteReference w:id="30"/>
      </w:r>
      <w:r w:rsidR="00656542" w:rsidRPr="008D75C3">
        <w:rPr>
          <w:rFonts w:hint="eastAsia"/>
        </w:rPr>
        <w:t>；</w:t>
      </w:r>
      <w:proofErr w:type="gramStart"/>
      <w:r w:rsidR="00656542" w:rsidRPr="008D75C3">
        <w:rPr>
          <w:rFonts w:hint="eastAsia"/>
        </w:rPr>
        <w:t>詢</w:t>
      </w:r>
      <w:proofErr w:type="gramEnd"/>
      <w:r w:rsidR="00656542" w:rsidRPr="008D75C3">
        <w:rPr>
          <w:rFonts w:hint="eastAsia"/>
        </w:rPr>
        <w:t>據法務部次長</w:t>
      </w:r>
      <w:r w:rsidR="009B6DA3" w:rsidRPr="008D75C3">
        <w:rPr>
          <w:rFonts w:hint="eastAsia"/>
        </w:rPr>
        <w:t>張</w:t>
      </w:r>
      <w:proofErr w:type="gramStart"/>
      <w:r w:rsidR="009B6DA3" w:rsidRPr="008D75C3">
        <w:rPr>
          <w:rFonts w:hint="eastAsia"/>
        </w:rPr>
        <w:t>斗</w:t>
      </w:r>
      <w:proofErr w:type="gramEnd"/>
      <w:r w:rsidR="009B6DA3" w:rsidRPr="008D75C3">
        <w:rPr>
          <w:rFonts w:hint="eastAsia"/>
        </w:rPr>
        <w:t>輝</w:t>
      </w:r>
      <w:r w:rsidR="00656542" w:rsidRPr="008D75C3">
        <w:rPr>
          <w:rFonts w:hint="eastAsia"/>
        </w:rPr>
        <w:t>表示：「實務上的經驗，絕大部分想逃匿的被告如預知不利判決，早就預備逃匿，但</w:t>
      </w:r>
      <w:proofErr w:type="gramStart"/>
      <w:r w:rsidR="00656542" w:rsidRPr="008D75C3">
        <w:rPr>
          <w:rFonts w:hint="eastAsia"/>
        </w:rPr>
        <w:t>檢調無相對</w:t>
      </w:r>
      <w:proofErr w:type="gramEnd"/>
      <w:r w:rsidR="00656542" w:rsidRPr="008D75C3">
        <w:rPr>
          <w:rFonts w:hint="eastAsia"/>
        </w:rPr>
        <w:t>應的法源，無法防止被告逃亡，真正想要逃亡的被告因監控而防止的案例極少，印象中只有二例，如</w:t>
      </w:r>
      <w:r w:rsidR="009B6DA3" w:rsidRPr="008D75C3">
        <w:rPr>
          <w:rFonts w:hint="eastAsia"/>
        </w:rPr>
        <w:t>黃宗宏</w:t>
      </w:r>
      <w:r w:rsidR="00656542" w:rsidRPr="008D75C3">
        <w:rPr>
          <w:rFonts w:hint="eastAsia"/>
        </w:rPr>
        <w:t>因在港邊徘徊而查獲，不是因為跟監</w:t>
      </w:r>
      <w:r w:rsidR="00656542" w:rsidRPr="008D75C3">
        <w:rPr>
          <w:rFonts w:hint="eastAsia"/>
        </w:rPr>
        <w:lastRenderedPageBreak/>
        <w:t>發現，也就是要跑的被告防逃機制無法防制其逃亡，無資力的被告</w:t>
      </w:r>
      <w:proofErr w:type="gramStart"/>
      <w:r w:rsidR="00656542" w:rsidRPr="008D75C3">
        <w:rPr>
          <w:rFonts w:hint="eastAsia"/>
        </w:rPr>
        <w:t>即使無防逃</w:t>
      </w:r>
      <w:proofErr w:type="gramEnd"/>
      <w:r w:rsidR="00656542" w:rsidRPr="008D75C3">
        <w:rPr>
          <w:rFonts w:hint="eastAsia"/>
        </w:rPr>
        <w:t>措施也會到案執行」等語。</w:t>
      </w:r>
      <w:proofErr w:type="gramStart"/>
      <w:r w:rsidR="00656542" w:rsidRPr="008D75C3">
        <w:rPr>
          <w:rFonts w:hint="eastAsia"/>
        </w:rPr>
        <w:t>惟</w:t>
      </w:r>
      <w:proofErr w:type="gramEnd"/>
      <w:r w:rsidR="00656542" w:rsidRPr="008D75C3">
        <w:rPr>
          <w:rFonts w:hint="eastAsia"/>
        </w:rPr>
        <w:t>法務部迄未檢討修正</w:t>
      </w:r>
      <w:r w:rsidR="00BE7266" w:rsidRPr="008D75C3">
        <w:rPr>
          <w:rFonts w:hint="eastAsia"/>
        </w:rPr>
        <w:t>，</w:t>
      </w:r>
      <w:r w:rsidR="00656542" w:rsidRPr="008D75C3">
        <w:rPr>
          <w:rFonts w:hint="eastAsia"/>
        </w:rPr>
        <w:t>據警政署統計，迄105年7月間警察機關尚執行防逃監控之案件9件，其中有5件5人仍採取耗費龐大警力的「觀察及動態掌握」之監控方式</w:t>
      </w:r>
      <w:r w:rsidR="00656542" w:rsidRPr="00CC220F">
        <w:rPr>
          <w:rFonts w:hint="eastAsia"/>
        </w:rPr>
        <w:t>，其手段</w:t>
      </w:r>
      <w:r w:rsidR="000E6B78" w:rsidRPr="00CC220F">
        <w:rPr>
          <w:rFonts w:hint="eastAsia"/>
        </w:rPr>
        <w:t>無法達成防逃之</w:t>
      </w:r>
      <w:r w:rsidR="00656542" w:rsidRPr="00CC220F">
        <w:rPr>
          <w:rFonts w:hint="eastAsia"/>
        </w:rPr>
        <w:t>目的</w:t>
      </w:r>
      <w:r w:rsidR="00656542" w:rsidRPr="008D75C3">
        <w:rPr>
          <w:rFonts w:hint="eastAsia"/>
        </w:rPr>
        <w:t>，顯有失當。</w:t>
      </w:r>
    </w:p>
    <w:p w:rsidR="00656542" w:rsidRPr="008D75C3" w:rsidRDefault="00656542" w:rsidP="00E17457">
      <w:pPr>
        <w:pStyle w:val="3"/>
      </w:pPr>
      <w:r w:rsidRPr="008D75C3">
        <w:rPr>
          <w:rFonts w:hint="eastAsia"/>
        </w:rPr>
        <w:t>更有甚者，刑事訴訟法第469條第1項</w:t>
      </w:r>
      <w:r w:rsidR="00095325" w:rsidRPr="008D75C3">
        <w:rPr>
          <w:rFonts w:hint="eastAsia"/>
        </w:rPr>
        <w:t>固</w:t>
      </w:r>
      <w:r w:rsidRPr="008D75C3">
        <w:rPr>
          <w:rFonts w:hint="eastAsia"/>
        </w:rPr>
        <w:t>規定，檢察官於執行時應先傳喚受刑人，如傳喚不到始得拘提</w:t>
      </w:r>
      <w:r w:rsidR="00095325" w:rsidRPr="008D75C3">
        <w:rPr>
          <w:rFonts w:hint="eastAsia"/>
        </w:rPr>
        <w:t>；</w:t>
      </w:r>
      <w:r w:rsidRPr="008D75C3">
        <w:rPr>
          <w:rFonts w:hint="eastAsia"/>
        </w:rPr>
        <w:t>然同條第2項明定，受刑人有同法第76條第1款「無一定之住、居所者」，及第2款「逃亡或有事實足認為有逃亡之虞者」，得逕行拘提，及依同法第84條之規定通緝之。本案井天博於上訴三審期間潛逃無</w:t>
      </w:r>
      <w:proofErr w:type="gramStart"/>
      <w:r w:rsidRPr="008D75C3">
        <w:rPr>
          <w:rFonts w:hint="eastAsia"/>
        </w:rPr>
        <w:t>蹤</w:t>
      </w:r>
      <w:proofErr w:type="gramEnd"/>
      <w:r w:rsidRPr="008D75C3">
        <w:rPr>
          <w:rFonts w:hint="eastAsia"/>
        </w:rPr>
        <w:t>，檢方於104年11月12日判決確定當日指示廉政署派員前往井員之戶籍地(臺北市松山區新東街，同時為配偶</w:t>
      </w:r>
      <w:proofErr w:type="gramStart"/>
      <w:r w:rsidRPr="008D75C3">
        <w:rPr>
          <w:rFonts w:hint="eastAsia"/>
        </w:rPr>
        <w:t>彭</w:t>
      </w:r>
      <w:proofErr w:type="gramEnd"/>
      <w:r w:rsidRPr="008D75C3">
        <w:rPr>
          <w:rFonts w:hint="eastAsia"/>
        </w:rPr>
        <w:t>○美住處)、井員母親住處(臺北市松山區敦化北路)、井員胞姊住處(臺北市內湖區民權東路)查訪，</w:t>
      </w:r>
      <w:proofErr w:type="gramStart"/>
      <w:r w:rsidRPr="008D75C3">
        <w:rPr>
          <w:rFonts w:hint="eastAsia"/>
        </w:rPr>
        <w:t>結果均未見</w:t>
      </w:r>
      <w:proofErr w:type="gramEnd"/>
      <w:r w:rsidRPr="008D75C3">
        <w:rPr>
          <w:rFonts w:hint="eastAsia"/>
        </w:rPr>
        <w:t>井員，而井員配偶、母親、胞姊均表示井員並未居住上開處所，且已久未見、無法與其聯繫等語</w:t>
      </w:r>
      <w:r w:rsidR="00CC2A4D" w:rsidRPr="008D75C3">
        <w:rPr>
          <w:rFonts w:hint="eastAsia"/>
        </w:rPr>
        <w:t>；檢察官復指示員警前往</w:t>
      </w:r>
      <w:r w:rsidR="00F850E5" w:rsidRPr="008D75C3">
        <w:rPr>
          <w:rFonts w:hint="eastAsia"/>
        </w:rPr>
        <w:t>高雄市苓雅區井天博之</w:t>
      </w:r>
      <w:r w:rsidR="00CC2A4D" w:rsidRPr="008D75C3">
        <w:rPr>
          <w:rFonts w:hint="eastAsia"/>
        </w:rPr>
        <w:t>原戶籍地查訪，</w:t>
      </w:r>
      <w:r w:rsidR="00F850E5" w:rsidRPr="008D75C3">
        <w:rPr>
          <w:rFonts w:hint="eastAsia"/>
        </w:rPr>
        <w:t>經</w:t>
      </w:r>
      <w:r w:rsidR="00CC2A4D" w:rsidRPr="008D75C3">
        <w:rPr>
          <w:rFonts w:hint="eastAsia"/>
        </w:rPr>
        <w:t>該大樓管理員及住戶均表示井員早已搬離</w:t>
      </w:r>
      <w:r w:rsidR="00F850E5" w:rsidRPr="008D75C3">
        <w:rPr>
          <w:rFonts w:hint="eastAsia"/>
        </w:rPr>
        <w:t>；</w:t>
      </w:r>
      <w:r w:rsidR="00CC2A4D" w:rsidRPr="008D75C3">
        <w:rPr>
          <w:rFonts w:hint="eastAsia"/>
        </w:rPr>
        <w:t>員警再查訪井員在高雄地區可能出沒之地點，經</w:t>
      </w:r>
      <w:proofErr w:type="gramStart"/>
      <w:r w:rsidR="00CC2A4D" w:rsidRPr="008D75C3">
        <w:rPr>
          <w:rFonts w:hint="eastAsia"/>
        </w:rPr>
        <w:t>回報均無所</w:t>
      </w:r>
      <w:proofErr w:type="gramEnd"/>
      <w:r w:rsidR="00CC2A4D" w:rsidRPr="008D75C3">
        <w:rPr>
          <w:rFonts w:hint="eastAsia"/>
        </w:rPr>
        <w:t>獲</w:t>
      </w:r>
      <w:r w:rsidRPr="008D75C3">
        <w:rPr>
          <w:rFonts w:hint="eastAsia"/>
        </w:rPr>
        <w:t>，顯然井員已棄保潛逃。檢察官本得依最高法院判決主文附具二審判決書逕行拘提並發布通緝，以即時展開緝捕行動，卻不為之。仍依一般流程，先行傳喚通知井天博於104年11月24日及同年11月27日入監執行</w:t>
      </w:r>
      <w:r w:rsidRPr="008D75C3">
        <w:rPr>
          <w:rStyle w:val="af7"/>
        </w:rPr>
        <w:footnoteReference w:id="31"/>
      </w:r>
      <w:r w:rsidRPr="008D75C3">
        <w:rPr>
          <w:rFonts w:hint="eastAsia"/>
        </w:rPr>
        <w:t>。再依「防逃機制」指揮廉政署</w:t>
      </w:r>
      <w:r w:rsidRPr="008D75C3">
        <w:rPr>
          <w:rFonts w:hint="eastAsia"/>
        </w:rPr>
        <w:lastRenderedPageBreak/>
        <w:t>調派人員自104年11月12日晚間起24小時輪班，在井員戶籍地門口與周圍進行無強制力之「駐守觀察及動態掌握」。待井天博應入</w:t>
      </w:r>
      <w:proofErr w:type="gramStart"/>
      <w:r w:rsidRPr="008D75C3">
        <w:rPr>
          <w:rFonts w:hint="eastAsia"/>
        </w:rPr>
        <w:t>監日屆至</w:t>
      </w:r>
      <w:proofErr w:type="gramEnd"/>
      <w:r w:rsidRPr="008D75C3">
        <w:rPr>
          <w:rFonts w:hint="eastAsia"/>
        </w:rPr>
        <w:t>後，檢察官始核發拘票，再因拘提未果，由高雄地檢署於104年12月1日發布通緝，前後延宕達19天。除本案外，又如前</w:t>
      </w:r>
      <w:proofErr w:type="gramStart"/>
      <w:r w:rsidR="003E44E6">
        <w:rPr>
          <w:rFonts w:hint="eastAsia"/>
        </w:rPr>
        <w:t>臺</w:t>
      </w:r>
      <w:proofErr w:type="gramEnd"/>
      <w:r w:rsidRPr="008D75C3">
        <w:rPr>
          <w:rFonts w:hint="eastAsia"/>
        </w:rPr>
        <w:t>南縣議會前議長</w:t>
      </w:r>
      <w:r w:rsidR="009B6DA3" w:rsidRPr="008D75C3">
        <w:rPr>
          <w:rFonts w:hint="eastAsia"/>
        </w:rPr>
        <w:t>吳健保</w:t>
      </w:r>
      <w:r w:rsidRPr="008D75C3">
        <w:rPr>
          <w:rFonts w:hint="eastAsia"/>
        </w:rPr>
        <w:t>於103年8月13日判決確定，</w:t>
      </w:r>
      <w:proofErr w:type="gramStart"/>
      <w:r w:rsidRPr="008D75C3">
        <w:rPr>
          <w:rFonts w:hint="eastAsia"/>
        </w:rPr>
        <w:t>因</w:t>
      </w:r>
      <w:r w:rsidR="00BF11F3" w:rsidRPr="008D75C3">
        <w:rPr>
          <w:rFonts w:hint="eastAsia"/>
        </w:rPr>
        <w:t>蒞庭</w:t>
      </w:r>
      <w:proofErr w:type="gramEnd"/>
      <w:r w:rsidRPr="008D75C3">
        <w:rPr>
          <w:rFonts w:hint="eastAsia"/>
        </w:rPr>
        <w:t>檢察官疏於交接，迄同年9月4日</w:t>
      </w:r>
      <w:proofErr w:type="gramStart"/>
      <w:r w:rsidRPr="008D75C3">
        <w:rPr>
          <w:rFonts w:hint="eastAsia"/>
        </w:rPr>
        <w:t>臺</w:t>
      </w:r>
      <w:proofErr w:type="gramEnd"/>
      <w:r w:rsidRPr="008D75C3">
        <w:rPr>
          <w:rFonts w:hint="eastAsia"/>
        </w:rPr>
        <w:t>南地檢</w:t>
      </w:r>
      <w:r w:rsidR="0002329D" w:rsidRPr="008D75C3">
        <w:rPr>
          <w:rFonts w:hint="eastAsia"/>
        </w:rPr>
        <w:t>署</w:t>
      </w:r>
      <w:r w:rsidRPr="008D75C3">
        <w:rPr>
          <w:rFonts w:hint="eastAsia"/>
        </w:rPr>
        <w:t>另案</w:t>
      </w:r>
      <w:r w:rsidR="0002329D" w:rsidRPr="008D75C3">
        <w:rPr>
          <w:rFonts w:hint="eastAsia"/>
        </w:rPr>
        <w:t>發現</w:t>
      </w:r>
      <w:r w:rsidRPr="008D75C3">
        <w:rPr>
          <w:rFonts w:hint="eastAsia"/>
        </w:rPr>
        <w:t>異狀</w:t>
      </w:r>
      <w:r w:rsidR="0002329D" w:rsidRPr="008D75C3">
        <w:rPr>
          <w:rFonts w:hint="eastAsia"/>
        </w:rPr>
        <w:t>詢問，</w:t>
      </w:r>
      <w:r w:rsidRPr="008D75C3">
        <w:rPr>
          <w:rFonts w:hint="eastAsia"/>
        </w:rPr>
        <w:t>高</w:t>
      </w:r>
      <w:proofErr w:type="gramStart"/>
      <w:r w:rsidRPr="008D75C3">
        <w:rPr>
          <w:rFonts w:hint="eastAsia"/>
        </w:rPr>
        <w:t>檢署</w:t>
      </w:r>
      <w:r w:rsidR="0002329D" w:rsidRPr="008D75C3">
        <w:rPr>
          <w:rFonts w:hint="eastAsia"/>
        </w:rPr>
        <w:t>始查</w:t>
      </w:r>
      <w:proofErr w:type="gramEnd"/>
      <w:r w:rsidR="0002329D" w:rsidRPr="008D75C3">
        <w:rPr>
          <w:rFonts w:hint="eastAsia"/>
        </w:rPr>
        <w:t>悉</w:t>
      </w:r>
      <w:r w:rsidR="009B6DA3" w:rsidRPr="008D75C3">
        <w:rPr>
          <w:rFonts w:hint="eastAsia"/>
        </w:rPr>
        <w:t>吳健保</w:t>
      </w:r>
      <w:r w:rsidR="0002329D" w:rsidRPr="008D75C3">
        <w:rPr>
          <w:rFonts w:hint="eastAsia"/>
        </w:rPr>
        <w:t>早已有罪定</w:t>
      </w:r>
      <w:proofErr w:type="gramStart"/>
      <w:r w:rsidR="0002329D" w:rsidRPr="008D75C3">
        <w:rPr>
          <w:rFonts w:hint="eastAsia"/>
        </w:rPr>
        <w:t>讞</w:t>
      </w:r>
      <w:proofErr w:type="gramEnd"/>
      <w:r w:rsidRPr="008D75C3">
        <w:rPr>
          <w:rFonts w:hint="eastAsia"/>
        </w:rPr>
        <w:t>，</w:t>
      </w:r>
      <w:r w:rsidR="0002329D" w:rsidRPr="008D75C3">
        <w:rPr>
          <w:rFonts w:hint="eastAsia"/>
        </w:rPr>
        <w:t>且</w:t>
      </w:r>
      <w:r w:rsidR="00BF11F3" w:rsidRPr="008D75C3">
        <w:rPr>
          <w:rFonts w:hint="eastAsia"/>
        </w:rPr>
        <w:t>隔</w:t>
      </w:r>
      <w:r w:rsidRPr="008D75C3">
        <w:rPr>
          <w:rFonts w:hint="eastAsia"/>
        </w:rPr>
        <w:t>日</w:t>
      </w:r>
      <w:proofErr w:type="gramStart"/>
      <w:r w:rsidRPr="008D75C3">
        <w:rPr>
          <w:rFonts w:hint="eastAsia"/>
        </w:rPr>
        <w:t>臺</w:t>
      </w:r>
      <w:proofErr w:type="gramEnd"/>
      <w:r w:rsidRPr="008D75C3">
        <w:rPr>
          <w:rFonts w:hint="eastAsia"/>
        </w:rPr>
        <w:t>南市調查處進行訪查，發現</w:t>
      </w:r>
      <w:r w:rsidR="0002329D" w:rsidRPr="008D75C3">
        <w:rPr>
          <w:rFonts w:hint="eastAsia"/>
        </w:rPr>
        <w:t>其</w:t>
      </w:r>
      <w:r w:rsidRPr="008D75C3">
        <w:rPr>
          <w:rFonts w:hint="eastAsia"/>
        </w:rPr>
        <w:t>不知去向</w:t>
      </w:r>
      <w:r w:rsidR="00BF11F3" w:rsidRPr="008D75C3">
        <w:rPr>
          <w:rFonts w:hint="eastAsia"/>
        </w:rPr>
        <w:t>。</w:t>
      </w:r>
      <w:r w:rsidRPr="008D75C3">
        <w:rPr>
          <w:rFonts w:hint="eastAsia"/>
        </w:rPr>
        <w:t>然</w:t>
      </w:r>
      <w:proofErr w:type="gramStart"/>
      <w:r w:rsidRPr="008D75C3">
        <w:rPr>
          <w:rFonts w:hint="eastAsia"/>
        </w:rPr>
        <w:t>臺</w:t>
      </w:r>
      <w:proofErr w:type="gramEnd"/>
      <w:r w:rsidRPr="008D75C3">
        <w:rPr>
          <w:rFonts w:hint="eastAsia"/>
        </w:rPr>
        <w:t>南地檢署亦未依法逕行拘提</w:t>
      </w:r>
      <w:r w:rsidR="00BF11F3" w:rsidRPr="008D75C3">
        <w:rPr>
          <w:rFonts w:hint="eastAsia"/>
        </w:rPr>
        <w:t>及時發布</w:t>
      </w:r>
      <w:r w:rsidRPr="008D75C3">
        <w:rPr>
          <w:rFonts w:hint="eastAsia"/>
        </w:rPr>
        <w:t>通緝，仍通知</w:t>
      </w:r>
      <w:r w:rsidR="009B6DA3" w:rsidRPr="008D75C3">
        <w:rPr>
          <w:rFonts w:hint="eastAsia"/>
        </w:rPr>
        <w:t>吳健保</w:t>
      </w:r>
      <w:r w:rsidRPr="008D75C3">
        <w:rPr>
          <w:rFonts w:hint="eastAsia"/>
        </w:rPr>
        <w:t>於103年9月30日到案入監，再於同年9月9日至9月30日指揮</w:t>
      </w:r>
      <w:proofErr w:type="gramStart"/>
      <w:r w:rsidRPr="008D75C3">
        <w:rPr>
          <w:rFonts w:hint="eastAsia"/>
        </w:rPr>
        <w:t>臺</w:t>
      </w:r>
      <w:proofErr w:type="gramEnd"/>
      <w:r w:rsidRPr="008D75C3">
        <w:rPr>
          <w:rFonts w:hint="eastAsia"/>
        </w:rPr>
        <w:t>南市調查處及</w:t>
      </w:r>
      <w:proofErr w:type="gramStart"/>
      <w:r w:rsidRPr="008D75C3">
        <w:rPr>
          <w:rFonts w:hint="eastAsia"/>
        </w:rPr>
        <w:t>臺</w:t>
      </w:r>
      <w:proofErr w:type="gramEnd"/>
      <w:r w:rsidRPr="008D75C3">
        <w:rPr>
          <w:rFonts w:hint="eastAsia"/>
        </w:rPr>
        <w:t>南市政府警察局歸仁分局排班執行</w:t>
      </w:r>
      <w:r w:rsidR="0077633B" w:rsidRPr="008D75C3">
        <w:rPr>
          <w:rFonts w:hint="eastAsia"/>
        </w:rPr>
        <w:t>22天連續</w:t>
      </w:r>
      <w:r w:rsidRPr="008D75C3">
        <w:rPr>
          <w:rFonts w:hint="eastAsia"/>
        </w:rPr>
        <w:t>24小時</w:t>
      </w:r>
      <w:r w:rsidR="0077633B" w:rsidRPr="008D75C3">
        <w:rPr>
          <w:rFonts w:hint="eastAsia"/>
        </w:rPr>
        <w:t>之無效</w:t>
      </w:r>
      <w:r w:rsidRPr="008D75C3">
        <w:rPr>
          <w:rFonts w:hint="eastAsia"/>
        </w:rPr>
        <w:t>監控。足見法務部</w:t>
      </w:r>
      <w:r w:rsidR="00BF11F3" w:rsidRPr="008D75C3">
        <w:rPr>
          <w:rFonts w:hint="eastAsia"/>
        </w:rPr>
        <w:t>明知「防逃機制」之運作已遭扭曲，無效果且耗費極大成本，猶</w:t>
      </w:r>
      <w:proofErr w:type="gramStart"/>
      <w:r w:rsidRPr="008D75C3">
        <w:rPr>
          <w:rFonts w:hint="eastAsia"/>
        </w:rPr>
        <w:t>怠</w:t>
      </w:r>
      <w:proofErr w:type="gramEnd"/>
      <w:r w:rsidRPr="008D75C3">
        <w:rPr>
          <w:rFonts w:hint="eastAsia"/>
        </w:rPr>
        <w:t>於檢討，</w:t>
      </w:r>
      <w:r w:rsidR="00BF11F3" w:rsidRPr="008D75C3">
        <w:rPr>
          <w:rFonts w:hint="eastAsia"/>
        </w:rPr>
        <w:t>顯有失當</w:t>
      </w:r>
      <w:r w:rsidRPr="008D75C3">
        <w:rPr>
          <w:rFonts w:hint="eastAsia"/>
        </w:rPr>
        <w:t>。</w:t>
      </w:r>
    </w:p>
    <w:p w:rsidR="00656542" w:rsidRPr="008D75C3" w:rsidRDefault="00656542" w:rsidP="00656542">
      <w:pPr>
        <w:pStyle w:val="3"/>
      </w:pPr>
      <w:r w:rsidRPr="008D75C3">
        <w:rPr>
          <w:rFonts w:hint="eastAsia"/>
        </w:rPr>
        <w:t>綜上，</w:t>
      </w:r>
      <w:r w:rsidR="00E13E69" w:rsidRPr="008D75C3">
        <w:rPr>
          <w:rFonts w:hint="eastAsia"/>
        </w:rPr>
        <w:t>院檢機關對於具高度逃亡風險的重大刑事被告，不能僅以其</w:t>
      </w:r>
      <w:r w:rsidR="00906FC3" w:rsidRPr="008D75C3">
        <w:rPr>
          <w:rFonts w:hint="eastAsia"/>
        </w:rPr>
        <w:t>法院開庭時</w:t>
      </w:r>
      <w:r w:rsidR="00E13E69" w:rsidRPr="008D75C3">
        <w:rPr>
          <w:rFonts w:hint="eastAsia"/>
        </w:rPr>
        <w:t>均遵期到庭，即認定無逃亡徵兆</w:t>
      </w:r>
      <w:r w:rsidRPr="008D75C3">
        <w:rPr>
          <w:rFonts w:hint="eastAsia"/>
        </w:rPr>
        <w:t>，</w:t>
      </w:r>
      <w:r w:rsidR="00E13E69" w:rsidRPr="008D75C3">
        <w:rPr>
          <w:rFonts w:hint="eastAsia"/>
        </w:rPr>
        <w:t>而應聯繫相關機關</w:t>
      </w:r>
      <w:r w:rsidRPr="008D75C3">
        <w:rPr>
          <w:rFonts w:hint="eastAsia"/>
        </w:rPr>
        <w:t>加強</w:t>
      </w:r>
      <w:proofErr w:type="gramStart"/>
      <w:r w:rsidRPr="008D75C3">
        <w:rPr>
          <w:rFonts w:hint="eastAsia"/>
        </w:rPr>
        <w:t>蒐</w:t>
      </w:r>
      <w:proofErr w:type="gramEnd"/>
      <w:r w:rsidRPr="008D75C3">
        <w:rPr>
          <w:rFonts w:hint="eastAsia"/>
        </w:rPr>
        <w:t>報其可能逃匿之事證，由法院及時為強制處分或由檢察官逕行拘提到案執行。</w:t>
      </w:r>
      <w:proofErr w:type="gramStart"/>
      <w:r w:rsidRPr="008D75C3">
        <w:rPr>
          <w:rFonts w:hint="eastAsia"/>
        </w:rPr>
        <w:t>然本院</w:t>
      </w:r>
      <w:proofErr w:type="gramEnd"/>
      <w:r w:rsidRPr="008D75C3">
        <w:rPr>
          <w:rFonts w:hint="eastAsia"/>
        </w:rPr>
        <w:t>調查發現</w:t>
      </w:r>
      <w:r w:rsidR="00BF11F3" w:rsidRPr="008D75C3">
        <w:rPr>
          <w:rFonts w:hint="eastAsia"/>
        </w:rPr>
        <w:t>，</w:t>
      </w:r>
      <w:r w:rsidRPr="008D75C3">
        <w:rPr>
          <w:rFonts w:hint="eastAsia"/>
        </w:rPr>
        <w:t>因聯繫</w:t>
      </w:r>
      <w:r w:rsidR="00E13E69" w:rsidRPr="008D75C3">
        <w:rPr>
          <w:rFonts w:hint="eastAsia"/>
        </w:rPr>
        <w:t>作業</w:t>
      </w:r>
      <w:r w:rsidRPr="008D75C3">
        <w:rPr>
          <w:rFonts w:hint="eastAsia"/>
        </w:rPr>
        <w:t>機制</w:t>
      </w:r>
      <w:r w:rsidR="00E13E69" w:rsidRPr="008D75C3">
        <w:rPr>
          <w:rFonts w:hint="eastAsia"/>
        </w:rPr>
        <w:t>失靈</w:t>
      </w:r>
      <w:r w:rsidRPr="008D75C3">
        <w:rPr>
          <w:rFonts w:hint="eastAsia"/>
        </w:rPr>
        <w:t>，</w:t>
      </w:r>
      <w:r w:rsidR="00BF11F3" w:rsidRPr="008D75C3">
        <w:rPr>
          <w:rFonts w:hint="eastAsia"/>
        </w:rPr>
        <w:t>院檢在審理期間對於</w:t>
      </w:r>
      <w:r w:rsidRPr="008D75C3">
        <w:rPr>
          <w:rFonts w:hint="eastAsia"/>
        </w:rPr>
        <w:t>被告逃亡可能性升高之相關事證，</w:t>
      </w:r>
      <w:proofErr w:type="gramStart"/>
      <w:r w:rsidRPr="008D75C3">
        <w:rPr>
          <w:rFonts w:hint="eastAsia"/>
        </w:rPr>
        <w:t>如短時間</w:t>
      </w:r>
      <w:proofErr w:type="gramEnd"/>
      <w:r w:rsidRPr="008D75C3">
        <w:rPr>
          <w:rFonts w:hint="eastAsia"/>
        </w:rPr>
        <w:t>內連續處分名下不動產</w:t>
      </w:r>
      <w:r w:rsidR="00E13E69" w:rsidRPr="008D75C3">
        <w:rPr>
          <w:rFonts w:hint="eastAsia"/>
        </w:rPr>
        <w:t>、</w:t>
      </w:r>
      <w:r w:rsidRPr="008D75C3">
        <w:rPr>
          <w:rFonts w:hint="eastAsia"/>
        </w:rPr>
        <w:t>另案被判處重刑</w:t>
      </w:r>
      <w:r w:rsidR="00E13E69" w:rsidRPr="008D75C3">
        <w:rPr>
          <w:rFonts w:hint="eastAsia"/>
        </w:rPr>
        <w:t>…</w:t>
      </w:r>
      <w:proofErr w:type="gramStart"/>
      <w:r w:rsidR="00E13E69" w:rsidRPr="008D75C3">
        <w:rPr>
          <w:rFonts w:hint="eastAsia"/>
        </w:rPr>
        <w:t>…</w:t>
      </w:r>
      <w:r w:rsidRPr="008D75C3">
        <w:rPr>
          <w:rFonts w:hint="eastAsia"/>
        </w:rPr>
        <w:t>等</w:t>
      </w:r>
      <w:r w:rsidR="00E13E69" w:rsidRPr="008D75C3">
        <w:rPr>
          <w:rFonts w:hint="eastAsia"/>
        </w:rPr>
        <w:t>情</w:t>
      </w:r>
      <w:r w:rsidRPr="008D75C3">
        <w:rPr>
          <w:rFonts w:hint="eastAsia"/>
        </w:rPr>
        <w:t>資</w:t>
      </w:r>
      <w:proofErr w:type="gramEnd"/>
      <w:r w:rsidRPr="008D75C3">
        <w:rPr>
          <w:rFonts w:hint="eastAsia"/>
        </w:rPr>
        <w:t>，均未能</w:t>
      </w:r>
      <w:r w:rsidR="00BF11F3" w:rsidRPr="008D75C3">
        <w:rPr>
          <w:rFonts w:hint="eastAsia"/>
        </w:rPr>
        <w:t>及時</w:t>
      </w:r>
      <w:r w:rsidR="00AC62E4" w:rsidRPr="008D75C3">
        <w:rPr>
          <w:rFonts w:hint="eastAsia"/>
        </w:rPr>
        <w:t>發掘</w:t>
      </w:r>
      <w:r w:rsidRPr="008D75C3">
        <w:rPr>
          <w:rFonts w:hint="eastAsia"/>
        </w:rPr>
        <w:t>。且法務部明知現行防逃運作模式毫無成效，徒然耗費司法資源，於本院</w:t>
      </w:r>
      <w:r w:rsidR="00906FC3" w:rsidRPr="008D75C3">
        <w:rPr>
          <w:rFonts w:hint="eastAsia"/>
        </w:rPr>
        <w:t>函請檢討改善及</w:t>
      </w:r>
      <w:r w:rsidRPr="008D75C3">
        <w:rPr>
          <w:rFonts w:hint="eastAsia"/>
        </w:rPr>
        <w:t>提案糾正後，未務實檢討，導致毫無實益之防逃案件有增無減。且對於已經逃亡之受刑人，本應立即</w:t>
      </w:r>
      <w:r w:rsidR="00906FC3" w:rsidRPr="008D75C3">
        <w:rPr>
          <w:rFonts w:hint="eastAsia"/>
        </w:rPr>
        <w:t>依法</w:t>
      </w:r>
      <w:r w:rsidRPr="008D75C3">
        <w:rPr>
          <w:rFonts w:hint="eastAsia"/>
        </w:rPr>
        <w:t>緝捕歸案，有何「</w:t>
      </w:r>
      <w:r w:rsidRPr="008D75C3">
        <w:rPr>
          <w:rFonts w:hint="eastAsia"/>
        </w:rPr>
        <w:lastRenderedPageBreak/>
        <w:t>防逃」可言？</w:t>
      </w:r>
      <w:proofErr w:type="gramStart"/>
      <w:r w:rsidRPr="008D75C3">
        <w:rPr>
          <w:rFonts w:hint="eastAsia"/>
        </w:rPr>
        <w:t>該部卻仍</w:t>
      </w:r>
      <w:proofErr w:type="gramEnd"/>
      <w:r w:rsidRPr="008D75C3">
        <w:rPr>
          <w:rFonts w:hint="eastAsia"/>
        </w:rPr>
        <w:t>要求所屬檢察機關依「防逃機制」</w:t>
      </w:r>
      <w:r w:rsidR="00E13E69" w:rsidRPr="008D75C3">
        <w:rPr>
          <w:rFonts w:hint="eastAsia"/>
        </w:rPr>
        <w:t>，</w:t>
      </w:r>
      <w:r w:rsidRPr="008D75C3">
        <w:rPr>
          <w:rFonts w:hint="eastAsia"/>
        </w:rPr>
        <w:t>指揮司法警察日夜在其戶籍地門口排班站崗</w:t>
      </w:r>
      <w:r w:rsidR="00906FC3" w:rsidRPr="008D75C3">
        <w:rPr>
          <w:rFonts w:hint="eastAsia"/>
        </w:rPr>
        <w:t>長達2至3</w:t>
      </w:r>
      <w:proofErr w:type="gramStart"/>
      <w:r w:rsidR="00562287">
        <w:rPr>
          <w:rFonts w:hint="eastAsia"/>
        </w:rPr>
        <w:t>週</w:t>
      </w:r>
      <w:proofErr w:type="gramEnd"/>
      <w:r w:rsidR="00906FC3" w:rsidRPr="008D75C3">
        <w:rPr>
          <w:rFonts w:hint="eastAsia"/>
        </w:rPr>
        <w:t>時間</w:t>
      </w:r>
      <w:r w:rsidRPr="008D75C3">
        <w:rPr>
          <w:rFonts w:hint="eastAsia"/>
        </w:rPr>
        <w:t>，無任何強制力，排擠司法警察維護治安與犯罪</w:t>
      </w:r>
      <w:proofErr w:type="gramStart"/>
      <w:r w:rsidRPr="008D75C3">
        <w:rPr>
          <w:rFonts w:hint="eastAsia"/>
        </w:rPr>
        <w:t>偵</w:t>
      </w:r>
      <w:proofErr w:type="gramEnd"/>
      <w:r w:rsidRPr="008D75C3">
        <w:rPr>
          <w:rFonts w:hint="eastAsia"/>
        </w:rPr>
        <w:t>防人力，徒遭外界指摘，嚴重</w:t>
      </w:r>
      <w:proofErr w:type="gramStart"/>
      <w:r w:rsidRPr="008D75C3">
        <w:rPr>
          <w:rFonts w:hint="eastAsia"/>
        </w:rPr>
        <w:t>斲</w:t>
      </w:r>
      <w:proofErr w:type="gramEnd"/>
      <w:r w:rsidRPr="008D75C3">
        <w:rPr>
          <w:rFonts w:hint="eastAsia"/>
        </w:rPr>
        <w:t>傷政府形象。</w:t>
      </w:r>
    </w:p>
    <w:p w:rsidR="00656542" w:rsidRPr="008D75C3" w:rsidRDefault="00682F0C" w:rsidP="00682F0C">
      <w:pPr>
        <w:pStyle w:val="2"/>
        <w:rPr>
          <w:b/>
        </w:rPr>
      </w:pPr>
      <w:r w:rsidRPr="008D75C3">
        <w:rPr>
          <w:rFonts w:hint="eastAsia"/>
          <w:b/>
        </w:rPr>
        <w:t>井天博係南部資深檢察官，貪污納賄，長期以來風評敗壞，卻能在法院審理期間變賣不動產，從容逃匿，踐踏司法，視國家刑罰權為無物。其</w:t>
      </w:r>
      <w:r w:rsidR="00656542" w:rsidRPr="008D75C3">
        <w:rPr>
          <w:rFonts w:hint="eastAsia"/>
          <w:b/>
        </w:rPr>
        <w:t>目前仍行蹤不明，法務部允應亡羊補牢或透過司法互助，設法緝捕歸案</w:t>
      </w:r>
      <w:r w:rsidRPr="008D75C3">
        <w:rPr>
          <w:rFonts w:hint="eastAsia"/>
          <w:b/>
        </w:rPr>
        <w:t>，以彌補遭</w:t>
      </w:r>
      <w:proofErr w:type="gramStart"/>
      <w:r w:rsidRPr="008D75C3">
        <w:rPr>
          <w:rFonts w:hint="eastAsia"/>
          <w:b/>
        </w:rPr>
        <w:t>斲</w:t>
      </w:r>
      <w:proofErr w:type="gramEnd"/>
      <w:r w:rsidRPr="008D75C3">
        <w:rPr>
          <w:rFonts w:hint="eastAsia"/>
          <w:b/>
        </w:rPr>
        <w:t>傷之司法威信</w:t>
      </w:r>
      <w:r w:rsidR="00656542" w:rsidRPr="008D75C3">
        <w:rPr>
          <w:rFonts w:hint="eastAsia"/>
          <w:b/>
        </w:rPr>
        <w:t>。</w:t>
      </w:r>
    </w:p>
    <w:p w:rsidR="00656542" w:rsidRPr="008D75C3" w:rsidRDefault="00656542" w:rsidP="00656542">
      <w:pPr>
        <w:pStyle w:val="3"/>
        <w:numPr>
          <w:ilvl w:val="0"/>
          <w:numId w:val="0"/>
        </w:numPr>
        <w:ind w:leftChars="305" w:left="1037" w:firstLineChars="200" w:firstLine="680"/>
      </w:pPr>
      <w:r w:rsidRPr="008D75C3">
        <w:rPr>
          <w:rFonts w:hint="eastAsia"/>
        </w:rPr>
        <w:t>井天博未到案入監執行後，高雄地檢署研判因井員之前妻、女曾移居加拿大，井員並領有加拿大社會保險卡，有逃匿加拿大可能，於104年12月24日經由法務部轉請外交部向加拿大政府請求司法互助協緝井員歸案。惟據內政部</w:t>
      </w:r>
      <w:proofErr w:type="gramStart"/>
      <w:r w:rsidRPr="008D75C3">
        <w:rPr>
          <w:rFonts w:hint="eastAsia"/>
        </w:rPr>
        <w:t>移民署函復</w:t>
      </w:r>
      <w:proofErr w:type="gramEnd"/>
      <w:r w:rsidRPr="008D75C3">
        <w:rPr>
          <w:rFonts w:hint="eastAsia"/>
        </w:rPr>
        <w:t>表示：經查該署出入出境資料，井員自100年11月7日入境後，即</w:t>
      </w:r>
      <w:proofErr w:type="gramStart"/>
      <w:r w:rsidRPr="008D75C3">
        <w:rPr>
          <w:rFonts w:hint="eastAsia"/>
        </w:rPr>
        <w:t>無任何入出境</w:t>
      </w:r>
      <w:proofErr w:type="gramEnd"/>
      <w:r w:rsidRPr="008D75C3">
        <w:rPr>
          <w:rFonts w:hint="eastAsia"/>
        </w:rPr>
        <w:t>紀錄，目前亦無</w:t>
      </w:r>
      <w:proofErr w:type="gramStart"/>
      <w:r w:rsidRPr="008D75C3">
        <w:rPr>
          <w:rFonts w:hint="eastAsia"/>
        </w:rPr>
        <w:t>確切情資證實</w:t>
      </w:r>
      <w:proofErr w:type="gramEnd"/>
      <w:r w:rsidRPr="008D75C3">
        <w:rPr>
          <w:rFonts w:hint="eastAsia"/>
        </w:rPr>
        <w:t>井員偷渡出境等語。</w:t>
      </w:r>
      <w:proofErr w:type="gramStart"/>
      <w:r w:rsidRPr="008D75C3">
        <w:rPr>
          <w:rFonts w:hint="eastAsia"/>
        </w:rPr>
        <w:t>廉政署函復</w:t>
      </w:r>
      <w:proofErr w:type="gramEnd"/>
      <w:r w:rsidRPr="008D75C3">
        <w:rPr>
          <w:rFonts w:hint="eastAsia"/>
        </w:rPr>
        <w:t>表示：</w:t>
      </w:r>
      <w:proofErr w:type="gramStart"/>
      <w:r w:rsidRPr="008D75C3">
        <w:rPr>
          <w:rFonts w:hint="eastAsia"/>
        </w:rPr>
        <w:t>井案該</w:t>
      </w:r>
      <w:proofErr w:type="gramEnd"/>
      <w:r w:rsidRPr="008D75C3">
        <w:rPr>
          <w:rFonts w:hint="eastAsia"/>
        </w:rPr>
        <w:t>署並未接到檢察官要求後續偵查輔助之指示，目前亦未辦理其行蹤掌握後續追蹤等事宜等語</w:t>
      </w:r>
      <w:r w:rsidR="00B21160" w:rsidRPr="008D75C3">
        <w:rPr>
          <w:rFonts w:hint="eastAsia"/>
        </w:rPr>
        <w:t>。</w:t>
      </w:r>
      <w:proofErr w:type="gramStart"/>
      <w:r w:rsidR="00B21160" w:rsidRPr="008D75C3">
        <w:rPr>
          <w:rFonts w:hint="eastAsia"/>
        </w:rPr>
        <w:t>警政署函復</w:t>
      </w:r>
      <w:proofErr w:type="gramEnd"/>
      <w:r w:rsidR="00B21160" w:rsidRPr="008D75C3">
        <w:rPr>
          <w:rFonts w:hint="eastAsia"/>
        </w:rPr>
        <w:t>表示：目前井員已遭通緝，針對發布通緝之通緝犯，警政</w:t>
      </w:r>
      <w:proofErr w:type="gramStart"/>
      <w:r w:rsidR="00B21160" w:rsidRPr="008D75C3">
        <w:rPr>
          <w:rFonts w:hint="eastAsia"/>
        </w:rPr>
        <w:t>署均與法務部</w:t>
      </w:r>
      <w:proofErr w:type="gramEnd"/>
      <w:r w:rsidR="00B21160" w:rsidRPr="008D75C3">
        <w:rPr>
          <w:rFonts w:hint="eastAsia"/>
        </w:rPr>
        <w:t>每日連線，刊登於警政署e化平</w:t>
      </w:r>
      <w:proofErr w:type="gramStart"/>
      <w:r w:rsidR="00B21160" w:rsidRPr="008D75C3">
        <w:rPr>
          <w:rFonts w:hint="eastAsia"/>
        </w:rPr>
        <w:t>臺</w:t>
      </w:r>
      <w:proofErr w:type="gramEnd"/>
      <w:r w:rsidR="00B21160" w:rsidRPr="008D75C3">
        <w:rPr>
          <w:rFonts w:hint="eastAsia"/>
        </w:rPr>
        <w:t>-查捕逃犯系統內，積極查緝等語</w:t>
      </w:r>
      <w:r w:rsidR="00FB3BAB">
        <w:rPr>
          <w:rFonts w:hint="eastAsia"/>
        </w:rPr>
        <w:t>。</w:t>
      </w:r>
      <w:r w:rsidR="00FB3BAB" w:rsidRPr="005F67A8">
        <w:rPr>
          <w:rFonts w:hint="eastAsia"/>
        </w:rPr>
        <w:t>高雄地檢署函復表示，未對井天博及相關所有之護照或旅行文件為扣押等語</w:t>
      </w:r>
      <w:r w:rsidR="00B21160" w:rsidRPr="005F67A8">
        <w:rPr>
          <w:rFonts w:hint="eastAsia"/>
        </w:rPr>
        <w:t>。</w:t>
      </w:r>
      <w:r w:rsidRPr="008D75C3">
        <w:rPr>
          <w:rFonts w:hint="eastAsia"/>
        </w:rPr>
        <w:t>亦即法務部迄未掌握井員外逃之方式與管道，甚至不確定其是否仍在國內</w:t>
      </w:r>
      <w:r w:rsidR="005F67A8">
        <w:rPr>
          <w:rFonts w:hint="eastAsia"/>
        </w:rPr>
        <w:t>，且其持有之護照亦未經扣押或註銷</w:t>
      </w:r>
      <w:r w:rsidRPr="008D75C3">
        <w:rPr>
          <w:rFonts w:hint="eastAsia"/>
        </w:rPr>
        <w:t>。</w:t>
      </w:r>
      <w:proofErr w:type="gramStart"/>
      <w:r w:rsidRPr="008D75C3">
        <w:rPr>
          <w:rFonts w:hint="eastAsia"/>
        </w:rPr>
        <w:t>鑑</w:t>
      </w:r>
      <w:proofErr w:type="gramEnd"/>
      <w:r w:rsidRPr="008D75C3">
        <w:rPr>
          <w:rFonts w:hint="eastAsia"/>
        </w:rPr>
        <w:t>於井天博所為嚴重傷害司法，為重拾人民對司法的信心，法務部不能任由井員逍遙法外，有必要設法掌握其活動訊息及行蹤，亡羊補牢或透過司法互助途徑，及早緝捕歸案，以</w:t>
      </w:r>
      <w:r w:rsidR="00344E8B" w:rsidRPr="008D75C3">
        <w:rPr>
          <w:rFonts w:hint="eastAsia"/>
        </w:rPr>
        <w:t>彌補遭</w:t>
      </w:r>
      <w:proofErr w:type="gramStart"/>
      <w:r w:rsidR="00344E8B" w:rsidRPr="008D75C3">
        <w:rPr>
          <w:rFonts w:hint="eastAsia"/>
        </w:rPr>
        <w:t>斲</w:t>
      </w:r>
      <w:proofErr w:type="gramEnd"/>
      <w:r w:rsidR="00344E8B" w:rsidRPr="008D75C3">
        <w:rPr>
          <w:rFonts w:hint="eastAsia"/>
        </w:rPr>
        <w:t>傷之司法威信</w:t>
      </w:r>
      <w:r w:rsidRPr="008D75C3">
        <w:rPr>
          <w:rFonts w:hint="eastAsia"/>
        </w:rPr>
        <w:t>。</w:t>
      </w:r>
    </w:p>
    <w:p w:rsidR="00F91263" w:rsidRPr="008D75C3" w:rsidRDefault="00B609F1" w:rsidP="00B609F1">
      <w:pPr>
        <w:pStyle w:val="2"/>
        <w:numPr>
          <w:ilvl w:val="0"/>
          <w:numId w:val="0"/>
        </w:numPr>
        <w:ind w:left="340"/>
      </w:pPr>
      <w:bookmarkStart w:id="86" w:name="_Toc524895648"/>
      <w:bookmarkStart w:id="87" w:name="_Toc524896194"/>
      <w:bookmarkStart w:id="88" w:name="_Toc524896224"/>
      <w:bookmarkStart w:id="89" w:name="_Toc524902734"/>
      <w:bookmarkStart w:id="90" w:name="_Toc525066148"/>
      <w:bookmarkStart w:id="91" w:name="_Toc525070839"/>
      <w:bookmarkStart w:id="92" w:name="_Toc525938379"/>
      <w:bookmarkStart w:id="93" w:name="_Toc525939227"/>
      <w:bookmarkStart w:id="94" w:name="_Toc525939732"/>
      <w:bookmarkStart w:id="95" w:name="_Toc52921827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D75C3">
        <w:rPr>
          <w:rFonts w:hint="eastAsia"/>
        </w:rPr>
        <w:lastRenderedPageBreak/>
        <w:t xml:space="preserve">    </w:t>
      </w:r>
      <w:r w:rsidR="00656542" w:rsidRPr="008D75C3">
        <w:rPr>
          <w:rFonts w:hint="eastAsia"/>
        </w:rPr>
        <w:t>據</w:t>
      </w:r>
      <w:proofErr w:type="gramStart"/>
      <w:r w:rsidR="00656542" w:rsidRPr="008D75C3">
        <w:rPr>
          <w:rFonts w:hint="eastAsia"/>
        </w:rPr>
        <w:t>上論結</w:t>
      </w:r>
      <w:proofErr w:type="gramEnd"/>
      <w:r w:rsidR="00656542" w:rsidRPr="008D75C3">
        <w:rPr>
          <w:rFonts w:hint="eastAsia"/>
        </w:rPr>
        <w:t>，刑事有罪判決如因被告潛逃而無從執行，將使司法裁判成為具文，導致國家刑罰權落空，而重大政商罪犯掌握特殊資源，其等犯罪後如仍能從容潛逃，將嚴重打擊人民對院、檢及司法警察機關運作的信賴，引發民怨甚深。本件井天博係南部資深檢察官，貪污納賄，長期以來風評敗壞，卻能在法院審理期間變賣不動產，從容逃匿，踐踏司法，視國家刑罰權為無物。院檢機關如不能引以為</w:t>
      </w:r>
      <w:proofErr w:type="gramStart"/>
      <w:r w:rsidR="00656542" w:rsidRPr="008D75C3">
        <w:rPr>
          <w:rFonts w:hint="eastAsia"/>
        </w:rPr>
        <w:t>鑑</w:t>
      </w:r>
      <w:proofErr w:type="gramEnd"/>
      <w:r w:rsidR="00656542" w:rsidRPr="008D75C3">
        <w:rPr>
          <w:rFonts w:hint="eastAsia"/>
        </w:rPr>
        <w:t>，如何喚回民眾對司法的信賴？值此新政府全力推動司法革新</w:t>
      </w:r>
      <w:r w:rsidRPr="008D75C3">
        <w:rPr>
          <w:rFonts w:hint="eastAsia"/>
        </w:rPr>
        <w:t>之際</w:t>
      </w:r>
      <w:r w:rsidR="00656542" w:rsidRPr="008D75C3">
        <w:rPr>
          <w:rFonts w:hint="eastAsia"/>
        </w:rPr>
        <w:t>，</w:t>
      </w:r>
      <w:r w:rsidRPr="008D75C3">
        <w:rPr>
          <w:rFonts w:hint="eastAsia"/>
        </w:rPr>
        <w:t>司法院及法務部允應深切檢討，並儘速</w:t>
      </w:r>
      <w:proofErr w:type="gramStart"/>
      <w:r w:rsidRPr="008D75C3">
        <w:rPr>
          <w:rFonts w:hint="eastAsia"/>
        </w:rPr>
        <w:t>研</w:t>
      </w:r>
      <w:proofErr w:type="gramEnd"/>
      <w:r w:rsidRPr="008D75C3">
        <w:rPr>
          <w:rFonts w:hint="eastAsia"/>
        </w:rPr>
        <w:t>議並落實具體可行的防逃措施，</w:t>
      </w:r>
      <w:r w:rsidR="000E6B78" w:rsidRPr="008D75C3">
        <w:rPr>
          <w:rFonts w:hint="eastAsia"/>
        </w:rPr>
        <w:t>以彌補遭</w:t>
      </w:r>
      <w:proofErr w:type="gramStart"/>
      <w:r w:rsidR="000E6B78" w:rsidRPr="008D75C3">
        <w:rPr>
          <w:rFonts w:hint="eastAsia"/>
        </w:rPr>
        <w:t>斲</w:t>
      </w:r>
      <w:proofErr w:type="gramEnd"/>
      <w:r w:rsidR="000E6B78" w:rsidRPr="008D75C3">
        <w:rPr>
          <w:rFonts w:hint="eastAsia"/>
        </w:rPr>
        <w:t>傷之司法威信。</w:t>
      </w:r>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p>
    <w:p w:rsidR="00656542" w:rsidRPr="008D75C3" w:rsidRDefault="00656542" w:rsidP="00655E68">
      <w:pPr>
        <w:pStyle w:val="1"/>
        <w:spacing w:beforeLines="50" w:before="228"/>
        <w:ind w:left="697" w:hanging="697"/>
      </w:pPr>
      <w:r w:rsidRPr="008D75C3">
        <w:rPr>
          <w:rFonts w:hint="eastAsia"/>
        </w:rPr>
        <w:t>處理辦法：</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656542" w:rsidRPr="008D75C3" w:rsidRDefault="00656542" w:rsidP="00656542">
      <w:pPr>
        <w:pStyle w:val="2"/>
        <w:ind w:left="1020" w:hanging="680"/>
      </w:pPr>
      <w:bookmarkStart w:id="108" w:name="_Toc524895649"/>
      <w:bookmarkStart w:id="109" w:name="_Toc524896195"/>
      <w:bookmarkStart w:id="110" w:name="_Toc524896225"/>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8"/>
      <w:bookmarkEnd w:id="109"/>
      <w:bookmarkEnd w:id="110"/>
      <w:r w:rsidRPr="008D75C3">
        <w:rPr>
          <w:rFonts w:hint="eastAsia"/>
        </w:rPr>
        <w:t>調查意見</w:t>
      </w:r>
      <w:r w:rsidR="00F91263" w:rsidRPr="008D75C3">
        <w:rPr>
          <w:rFonts w:hint="eastAsia"/>
        </w:rPr>
        <w:t>一</w:t>
      </w:r>
      <w:r w:rsidRPr="008D75C3">
        <w:rPr>
          <w:rFonts w:hint="eastAsia"/>
        </w:rPr>
        <w:t>至</w:t>
      </w:r>
      <w:r w:rsidR="00471CE7">
        <w:rPr>
          <w:rFonts w:hint="eastAsia"/>
        </w:rPr>
        <w:t>四</w:t>
      </w:r>
      <w:r w:rsidRPr="008D75C3">
        <w:rPr>
          <w:rFonts w:hint="eastAsia"/>
        </w:rPr>
        <w:t>，函請</w:t>
      </w:r>
      <w:r w:rsidR="00F91263" w:rsidRPr="008D75C3">
        <w:rPr>
          <w:rFonts w:hint="eastAsia"/>
        </w:rPr>
        <w:t>司法院</w:t>
      </w:r>
      <w:r w:rsidRPr="008D75C3">
        <w:rPr>
          <w:rFonts w:hint="eastAsia"/>
        </w:rPr>
        <w:t>檢討改進</w:t>
      </w:r>
      <w:proofErr w:type="gramStart"/>
      <w:r w:rsidRPr="008D75C3">
        <w:rPr>
          <w:rFonts w:hint="eastAsia"/>
        </w:rPr>
        <w:t>見復。</w:t>
      </w:r>
      <w:bookmarkEnd w:id="111"/>
      <w:bookmarkEnd w:id="112"/>
      <w:bookmarkEnd w:id="113"/>
      <w:bookmarkEnd w:id="114"/>
      <w:bookmarkEnd w:id="115"/>
      <w:bookmarkEnd w:id="116"/>
      <w:bookmarkEnd w:id="117"/>
      <w:bookmarkEnd w:id="118"/>
      <w:proofErr w:type="gramEnd"/>
    </w:p>
    <w:p w:rsidR="00F91263" w:rsidRPr="008D75C3" w:rsidRDefault="00F91263" w:rsidP="00656542">
      <w:pPr>
        <w:pStyle w:val="2"/>
        <w:ind w:left="1020" w:hanging="680"/>
      </w:pPr>
      <w:r w:rsidRPr="008D75C3">
        <w:rPr>
          <w:rFonts w:hint="eastAsia"/>
        </w:rPr>
        <w:t>調查意見</w:t>
      </w:r>
      <w:r w:rsidR="00471CE7">
        <w:rPr>
          <w:rFonts w:hint="eastAsia"/>
        </w:rPr>
        <w:t>四</w:t>
      </w:r>
      <w:r w:rsidRPr="008D75C3">
        <w:rPr>
          <w:rFonts w:hint="eastAsia"/>
        </w:rPr>
        <w:t>至七，函請法務部檢討改進</w:t>
      </w:r>
      <w:proofErr w:type="gramStart"/>
      <w:r w:rsidRPr="008D75C3">
        <w:rPr>
          <w:rFonts w:hint="eastAsia"/>
        </w:rPr>
        <w:t>見復。</w:t>
      </w:r>
      <w:proofErr w:type="gramEnd"/>
    </w:p>
    <w:p w:rsidR="00F91263" w:rsidRPr="008D75C3" w:rsidRDefault="00F91263" w:rsidP="00656542">
      <w:pPr>
        <w:pStyle w:val="2"/>
        <w:ind w:left="1020" w:hanging="680"/>
      </w:pPr>
      <w:r w:rsidRPr="008D75C3">
        <w:rPr>
          <w:rFonts w:hint="eastAsia"/>
        </w:rPr>
        <w:t>調查意見一，函請臺灣高雄地方法院檢討改進</w:t>
      </w:r>
      <w:proofErr w:type="gramStart"/>
      <w:r w:rsidRPr="008D75C3">
        <w:rPr>
          <w:rFonts w:hint="eastAsia"/>
        </w:rPr>
        <w:t>見復。</w:t>
      </w:r>
      <w:proofErr w:type="gramEnd"/>
    </w:p>
    <w:p w:rsidR="00F91263" w:rsidRPr="008D75C3" w:rsidRDefault="00F91263" w:rsidP="00656542">
      <w:pPr>
        <w:pStyle w:val="2"/>
        <w:ind w:left="1020" w:hanging="680"/>
      </w:pPr>
      <w:r w:rsidRPr="008D75C3">
        <w:rPr>
          <w:rFonts w:hint="eastAsia"/>
        </w:rPr>
        <w:t>調查意見四，函請內政部</w:t>
      </w:r>
      <w:proofErr w:type="gramStart"/>
      <w:r w:rsidR="00142D55">
        <w:rPr>
          <w:rFonts w:hint="eastAsia"/>
        </w:rPr>
        <w:t>研議</w:t>
      </w:r>
      <w:r w:rsidRPr="008D75C3">
        <w:rPr>
          <w:rFonts w:hint="eastAsia"/>
        </w:rPr>
        <w:t>見復。</w:t>
      </w:r>
      <w:proofErr w:type="gramEnd"/>
    </w:p>
    <w:bookmarkEnd w:id="119"/>
    <w:bookmarkEnd w:id="120"/>
    <w:bookmarkEnd w:id="121"/>
    <w:bookmarkEnd w:id="122"/>
    <w:bookmarkEnd w:id="123"/>
    <w:bookmarkEnd w:id="124"/>
    <w:bookmarkEnd w:id="125"/>
    <w:bookmarkEnd w:id="126"/>
    <w:bookmarkEnd w:id="127"/>
    <w:bookmarkEnd w:id="128"/>
    <w:bookmarkEnd w:id="129"/>
    <w:p w:rsidR="009E151B" w:rsidRPr="00142D55" w:rsidRDefault="00655E68" w:rsidP="00BB5DE3">
      <w:pPr>
        <w:pStyle w:val="a5"/>
        <w:kinsoku w:val="0"/>
        <w:spacing w:before="0" w:after="0"/>
        <w:ind w:leftChars="1100" w:left="3742"/>
        <w:jc w:val="both"/>
      </w:pPr>
      <w:r w:rsidRPr="008D75C3">
        <w:rPr>
          <w:rFonts w:hint="eastAsia"/>
          <w:b w:val="0"/>
          <w:bCs/>
          <w:snapToGrid/>
          <w:spacing w:val="12"/>
          <w:kern w:val="0"/>
          <w:sz w:val="40"/>
        </w:rPr>
        <w:t>調查委員：</w:t>
      </w:r>
      <w:r>
        <w:rPr>
          <w:rFonts w:hint="eastAsia"/>
          <w:b w:val="0"/>
          <w:bCs/>
          <w:snapToGrid/>
          <w:spacing w:val="12"/>
          <w:kern w:val="0"/>
          <w:sz w:val="40"/>
        </w:rPr>
        <w:t>王美玉</w:t>
      </w:r>
      <w:r>
        <w:rPr>
          <w:rFonts w:hAnsi="標楷體" w:hint="eastAsia"/>
          <w:b w:val="0"/>
          <w:bCs/>
          <w:snapToGrid/>
          <w:spacing w:val="12"/>
          <w:kern w:val="0"/>
          <w:sz w:val="40"/>
        </w:rPr>
        <w:t>、</w:t>
      </w:r>
      <w:r>
        <w:rPr>
          <w:rFonts w:hint="eastAsia"/>
          <w:b w:val="0"/>
          <w:bCs/>
          <w:snapToGrid/>
          <w:spacing w:val="12"/>
          <w:kern w:val="0"/>
          <w:sz w:val="40"/>
        </w:rPr>
        <w:t>仉桂美</w:t>
      </w:r>
    </w:p>
    <w:sectPr w:rsidR="009E151B" w:rsidRPr="00142D55" w:rsidSect="00F924B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952" w:rsidRDefault="00E70952">
      <w:r>
        <w:separator/>
      </w:r>
    </w:p>
  </w:endnote>
  <w:endnote w:type="continuationSeparator" w:id="0">
    <w:p w:rsidR="00E70952" w:rsidRDefault="00E7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badi MT Condensed Light">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952" w:rsidRDefault="00E70952">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6E62C9">
      <w:rPr>
        <w:rStyle w:val="a7"/>
        <w:noProof/>
        <w:sz w:val="24"/>
      </w:rPr>
      <w:t>28</w:t>
    </w:r>
    <w:r>
      <w:rPr>
        <w:rStyle w:val="a7"/>
        <w:sz w:val="24"/>
      </w:rPr>
      <w:fldChar w:fldCharType="end"/>
    </w:r>
  </w:p>
  <w:p w:rsidR="00E70952" w:rsidRDefault="00E7095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952" w:rsidRDefault="00E70952">
      <w:r>
        <w:separator/>
      </w:r>
    </w:p>
  </w:footnote>
  <w:footnote w:type="continuationSeparator" w:id="0">
    <w:p w:rsidR="00E70952" w:rsidRDefault="00E70952">
      <w:r>
        <w:continuationSeparator/>
      </w:r>
    </w:p>
  </w:footnote>
  <w:footnote w:id="1">
    <w:p w:rsidR="00E70952" w:rsidRDefault="00E70952" w:rsidP="00656542">
      <w:pPr>
        <w:pStyle w:val="af5"/>
      </w:pPr>
      <w:r>
        <w:rPr>
          <w:rStyle w:val="af7"/>
        </w:rPr>
        <w:footnoteRef/>
      </w:r>
      <w:r>
        <w:rPr>
          <w:rFonts w:hint="eastAsia"/>
          <w:bCs/>
        </w:rPr>
        <w:t>有關井天博行政責任部分，經本院於</w:t>
      </w:r>
      <w:r>
        <w:rPr>
          <w:rFonts w:hint="eastAsia"/>
          <w:bCs/>
        </w:rPr>
        <w:t>101</w:t>
      </w:r>
      <w:r>
        <w:rPr>
          <w:rFonts w:hint="eastAsia"/>
          <w:bCs/>
        </w:rPr>
        <w:t>年</w:t>
      </w:r>
      <w:r>
        <w:rPr>
          <w:rFonts w:hint="eastAsia"/>
          <w:bCs/>
        </w:rPr>
        <w:t>9</w:t>
      </w:r>
      <w:r>
        <w:rPr>
          <w:rFonts w:hint="eastAsia"/>
          <w:bCs/>
        </w:rPr>
        <w:t>月</w:t>
      </w:r>
      <w:r>
        <w:rPr>
          <w:rFonts w:hint="eastAsia"/>
          <w:bCs/>
        </w:rPr>
        <w:t>7</w:t>
      </w:r>
      <w:r>
        <w:rPr>
          <w:rFonts w:hint="eastAsia"/>
          <w:bCs/>
        </w:rPr>
        <w:t>日提案彈劾，經司法院職務法庭判決撤職並停止任用</w:t>
      </w:r>
      <w:r>
        <w:rPr>
          <w:rFonts w:hint="eastAsia"/>
          <w:bCs/>
        </w:rPr>
        <w:t>5</w:t>
      </w:r>
      <w:r>
        <w:rPr>
          <w:rFonts w:hint="eastAsia"/>
          <w:bCs/>
        </w:rPr>
        <w:t>年。</w:t>
      </w:r>
    </w:p>
  </w:footnote>
  <w:footnote w:id="2">
    <w:p w:rsidR="00E70952" w:rsidRPr="00734CE9" w:rsidRDefault="00E70952" w:rsidP="00656542">
      <w:pPr>
        <w:pStyle w:val="af5"/>
      </w:pPr>
      <w:r>
        <w:rPr>
          <w:rStyle w:val="af7"/>
        </w:rPr>
        <w:footnoteRef/>
      </w:r>
      <w:r>
        <w:t xml:space="preserve"> </w:t>
      </w:r>
      <w:r>
        <w:rPr>
          <w:rFonts w:hint="eastAsia"/>
        </w:rPr>
        <w:t>起訴案號：高雄地檢署</w:t>
      </w:r>
      <w:proofErr w:type="gramStart"/>
      <w:r w:rsidRPr="00734CE9">
        <w:rPr>
          <w:rFonts w:hint="eastAsia"/>
        </w:rPr>
        <w:t>101</w:t>
      </w:r>
      <w:proofErr w:type="gramEnd"/>
      <w:r w:rsidRPr="00734CE9">
        <w:rPr>
          <w:rFonts w:hint="eastAsia"/>
        </w:rPr>
        <w:t>年度</w:t>
      </w:r>
      <w:proofErr w:type="gramStart"/>
      <w:r w:rsidRPr="00734CE9">
        <w:rPr>
          <w:rFonts w:hint="eastAsia"/>
        </w:rPr>
        <w:t>偵</w:t>
      </w:r>
      <w:proofErr w:type="gramEnd"/>
      <w:r w:rsidRPr="00734CE9">
        <w:rPr>
          <w:rFonts w:hint="eastAsia"/>
        </w:rPr>
        <w:t>字第</w:t>
      </w:r>
      <w:r w:rsidRPr="00734CE9">
        <w:rPr>
          <w:rFonts w:hint="eastAsia"/>
        </w:rPr>
        <w:t>3091</w:t>
      </w:r>
      <w:r w:rsidRPr="00734CE9">
        <w:rPr>
          <w:rFonts w:hint="eastAsia"/>
        </w:rPr>
        <w:t>、</w:t>
      </w:r>
      <w:r w:rsidRPr="00734CE9">
        <w:rPr>
          <w:rFonts w:hint="eastAsia"/>
        </w:rPr>
        <w:t>9386</w:t>
      </w:r>
      <w:r w:rsidRPr="00734CE9">
        <w:rPr>
          <w:rFonts w:hint="eastAsia"/>
        </w:rPr>
        <w:t>號</w:t>
      </w:r>
      <w:r>
        <w:rPr>
          <w:rFonts w:hint="eastAsia"/>
        </w:rPr>
        <w:t>。</w:t>
      </w:r>
    </w:p>
  </w:footnote>
  <w:footnote w:id="3">
    <w:p w:rsidR="00E70952" w:rsidRPr="00734CE9" w:rsidRDefault="00E70952" w:rsidP="00656542">
      <w:pPr>
        <w:pStyle w:val="af5"/>
      </w:pPr>
      <w:r>
        <w:rPr>
          <w:rStyle w:val="af7"/>
        </w:rPr>
        <w:footnoteRef/>
      </w:r>
      <w:r>
        <w:t xml:space="preserve"> </w:t>
      </w:r>
      <w:r>
        <w:rPr>
          <w:rFonts w:hint="eastAsia"/>
        </w:rPr>
        <w:t>高雄地方法院</w:t>
      </w:r>
      <w:proofErr w:type="gramStart"/>
      <w:r w:rsidRPr="00734CE9">
        <w:rPr>
          <w:rFonts w:hint="eastAsia"/>
        </w:rPr>
        <w:t>101</w:t>
      </w:r>
      <w:r w:rsidRPr="00734CE9">
        <w:rPr>
          <w:rFonts w:hint="eastAsia"/>
        </w:rPr>
        <w:t>年度訴字第</w:t>
      </w:r>
      <w:r w:rsidRPr="00734CE9">
        <w:rPr>
          <w:rFonts w:hint="eastAsia"/>
        </w:rPr>
        <w:t>392</w:t>
      </w:r>
      <w:r w:rsidRPr="00734CE9">
        <w:rPr>
          <w:rFonts w:hint="eastAsia"/>
        </w:rPr>
        <w:t>號</w:t>
      </w:r>
      <w:proofErr w:type="gramEnd"/>
      <w:r>
        <w:rPr>
          <w:rFonts w:hint="eastAsia"/>
        </w:rPr>
        <w:t>判決。</w:t>
      </w:r>
    </w:p>
  </w:footnote>
  <w:footnote w:id="4">
    <w:p w:rsidR="00E70952" w:rsidRPr="00734CE9" w:rsidRDefault="00E70952" w:rsidP="00656542">
      <w:pPr>
        <w:pStyle w:val="af5"/>
      </w:pPr>
      <w:r>
        <w:rPr>
          <w:rStyle w:val="af7"/>
        </w:rPr>
        <w:footnoteRef/>
      </w:r>
      <w:r>
        <w:t xml:space="preserve"> </w:t>
      </w:r>
      <w:r>
        <w:rPr>
          <w:rFonts w:hint="eastAsia"/>
        </w:rPr>
        <w:t>高雄高分院</w:t>
      </w:r>
      <w:proofErr w:type="gramStart"/>
      <w:r w:rsidRPr="00734CE9">
        <w:rPr>
          <w:rFonts w:hint="eastAsia"/>
        </w:rPr>
        <w:t>102</w:t>
      </w:r>
      <w:proofErr w:type="gramEnd"/>
      <w:r w:rsidRPr="00734CE9">
        <w:rPr>
          <w:rFonts w:hint="eastAsia"/>
        </w:rPr>
        <w:t>年度上訴字第</w:t>
      </w:r>
      <w:r w:rsidRPr="00734CE9">
        <w:rPr>
          <w:rFonts w:hint="eastAsia"/>
        </w:rPr>
        <w:t>758</w:t>
      </w:r>
      <w:r w:rsidRPr="00734CE9">
        <w:rPr>
          <w:rFonts w:hint="eastAsia"/>
        </w:rPr>
        <w:t>號</w:t>
      </w:r>
      <w:r>
        <w:rPr>
          <w:rFonts w:hint="eastAsia"/>
        </w:rPr>
        <w:t>判決。</w:t>
      </w:r>
    </w:p>
  </w:footnote>
  <w:footnote w:id="5">
    <w:p w:rsidR="00E70952" w:rsidRPr="00734CE9" w:rsidRDefault="00E70952" w:rsidP="00656542">
      <w:pPr>
        <w:pStyle w:val="af5"/>
      </w:pPr>
      <w:r>
        <w:rPr>
          <w:rStyle w:val="af7"/>
        </w:rPr>
        <w:footnoteRef/>
      </w:r>
      <w:r>
        <w:t xml:space="preserve"> </w:t>
      </w:r>
      <w:r>
        <w:rPr>
          <w:rFonts w:hint="eastAsia"/>
        </w:rPr>
        <w:t>最高法院</w:t>
      </w:r>
      <w:proofErr w:type="gramStart"/>
      <w:r w:rsidRPr="00734CE9">
        <w:rPr>
          <w:rFonts w:hint="eastAsia"/>
        </w:rPr>
        <w:t>104</w:t>
      </w:r>
      <w:proofErr w:type="gramEnd"/>
      <w:r w:rsidRPr="00734CE9">
        <w:rPr>
          <w:rFonts w:hint="eastAsia"/>
        </w:rPr>
        <w:t>年度台上字第</w:t>
      </w:r>
      <w:r w:rsidRPr="00734CE9">
        <w:rPr>
          <w:rFonts w:hint="eastAsia"/>
        </w:rPr>
        <w:t>3450</w:t>
      </w:r>
      <w:r w:rsidRPr="00734CE9">
        <w:rPr>
          <w:rFonts w:hint="eastAsia"/>
        </w:rPr>
        <w:t>號判決</w:t>
      </w:r>
      <w:r>
        <w:rPr>
          <w:rFonts w:hint="eastAsia"/>
        </w:rPr>
        <w:t>。</w:t>
      </w:r>
    </w:p>
  </w:footnote>
  <w:footnote w:id="6">
    <w:p w:rsidR="00E70952" w:rsidRPr="00894B43" w:rsidRDefault="00E70952" w:rsidP="00656542">
      <w:pPr>
        <w:pStyle w:val="af5"/>
      </w:pPr>
      <w:r>
        <w:rPr>
          <w:rStyle w:val="af7"/>
        </w:rPr>
        <w:footnoteRef/>
      </w:r>
      <w:r>
        <w:t xml:space="preserve"> </w:t>
      </w:r>
      <w:r>
        <w:rPr>
          <w:rFonts w:hint="eastAsia"/>
        </w:rPr>
        <w:t>見</w:t>
      </w:r>
      <w:r>
        <w:rPr>
          <w:rFonts w:hint="eastAsia"/>
        </w:rPr>
        <w:t>104</w:t>
      </w:r>
      <w:r>
        <w:rPr>
          <w:rFonts w:hint="eastAsia"/>
        </w:rPr>
        <w:t>年</w:t>
      </w:r>
      <w:r>
        <w:rPr>
          <w:rFonts w:hint="eastAsia"/>
        </w:rPr>
        <w:t>12</w:t>
      </w:r>
      <w:r>
        <w:rPr>
          <w:rFonts w:hint="eastAsia"/>
        </w:rPr>
        <w:t>月</w:t>
      </w:r>
      <w:r>
        <w:rPr>
          <w:rFonts w:hint="eastAsia"/>
        </w:rPr>
        <w:t>24</w:t>
      </w:r>
      <w:r>
        <w:rPr>
          <w:rFonts w:hint="eastAsia"/>
        </w:rPr>
        <w:t>日蘋果日報</w:t>
      </w:r>
      <w:r>
        <w:rPr>
          <w:rFonts w:hint="eastAsia"/>
        </w:rPr>
        <w:t>A1</w:t>
      </w:r>
      <w:r>
        <w:rPr>
          <w:rFonts w:hint="eastAsia"/>
        </w:rPr>
        <w:t>版</w:t>
      </w:r>
      <w:r w:rsidRPr="0041328D">
        <w:rPr>
          <w:rFonts w:hint="eastAsia"/>
        </w:rPr>
        <w:t>「司法之恥</w:t>
      </w:r>
      <w:r w:rsidRPr="0041328D">
        <w:rPr>
          <w:rFonts w:hint="eastAsia"/>
        </w:rPr>
        <w:t xml:space="preserve"> </w:t>
      </w:r>
      <w:proofErr w:type="gramStart"/>
      <w:r w:rsidRPr="0041328D">
        <w:rPr>
          <w:rFonts w:hint="eastAsia"/>
        </w:rPr>
        <w:t>貪檢判</w:t>
      </w:r>
      <w:proofErr w:type="gramEnd"/>
      <w:r w:rsidRPr="0041328D">
        <w:rPr>
          <w:rFonts w:hint="eastAsia"/>
        </w:rPr>
        <w:t>11</w:t>
      </w:r>
      <w:r w:rsidRPr="0041328D">
        <w:rPr>
          <w:rFonts w:hint="eastAsia"/>
        </w:rPr>
        <w:t>年潛逃</w:t>
      </w:r>
      <w:r w:rsidRPr="0041328D">
        <w:rPr>
          <w:rFonts w:hint="eastAsia"/>
        </w:rPr>
        <w:t xml:space="preserve"> </w:t>
      </w:r>
      <w:r w:rsidRPr="0041328D">
        <w:rPr>
          <w:rFonts w:hint="eastAsia"/>
        </w:rPr>
        <w:t>發監找</w:t>
      </w:r>
      <w:proofErr w:type="gramStart"/>
      <w:r w:rsidRPr="0041328D">
        <w:rPr>
          <w:rFonts w:hint="eastAsia"/>
        </w:rPr>
        <w:t>嘸</w:t>
      </w:r>
      <w:proofErr w:type="gramEnd"/>
      <w:r w:rsidRPr="0041328D">
        <w:rPr>
          <w:rFonts w:hint="eastAsia"/>
        </w:rPr>
        <w:t>人</w:t>
      </w:r>
      <w:r w:rsidRPr="0041328D">
        <w:rPr>
          <w:rFonts w:hint="eastAsia"/>
        </w:rPr>
        <w:t xml:space="preserve"> </w:t>
      </w:r>
      <w:proofErr w:type="gramStart"/>
      <w:r w:rsidRPr="0041328D">
        <w:rPr>
          <w:rFonts w:hint="eastAsia"/>
        </w:rPr>
        <w:t>院檢忙卸責</w:t>
      </w:r>
      <w:proofErr w:type="gramEnd"/>
      <w:r w:rsidRPr="0041328D">
        <w:rPr>
          <w:rFonts w:hint="eastAsia"/>
        </w:rPr>
        <w:t>」</w:t>
      </w:r>
      <w:r>
        <w:rPr>
          <w:rFonts w:hint="eastAsia"/>
        </w:rPr>
        <w:t>；中時電子報</w:t>
      </w:r>
      <w:r w:rsidRPr="0041328D">
        <w:rPr>
          <w:rFonts w:hint="eastAsia"/>
        </w:rPr>
        <w:t>「</w:t>
      </w:r>
      <w:proofErr w:type="gramStart"/>
      <w:r w:rsidRPr="0041328D">
        <w:rPr>
          <w:rFonts w:hint="eastAsia"/>
        </w:rPr>
        <w:t>井天博玩掉司法</w:t>
      </w:r>
      <w:proofErr w:type="gramEnd"/>
      <w:r w:rsidRPr="0041328D">
        <w:rPr>
          <w:rFonts w:hint="eastAsia"/>
        </w:rPr>
        <w:t>威信」</w:t>
      </w:r>
      <w:r>
        <w:rPr>
          <w:rFonts w:hint="eastAsia"/>
        </w:rPr>
        <w:t>；</w:t>
      </w:r>
      <w:r w:rsidRPr="00944498">
        <w:rPr>
          <w:rFonts w:hint="eastAsia"/>
        </w:rPr>
        <w:t>聯合報</w:t>
      </w:r>
      <w:r w:rsidRPr="00944498">
        <w:rPr>
          <w:rFonts w:hint="eastAsia"/>
        </w:rPr>
        <w:t>A</w:t>
      </w:r>
      <w:r>
        <w:rPr>
          <w:rFonts w:hint="eastAsia"/>
        </w:rPr>
        <w:t>1</w:t>
      </w:r>
      <w:r w:rsidRPr="00944498">
        <w:rPr>
          <w:rFonts w:hint="eastAsia"/>
        </w:rPr>
        <w:t>版</w:t>
      </w:r>
      <w:r w:rsidRPr="0041328D">
        <w:rPr>
          <w:rFonts w:hint="eastAsia"/>
        </w:rPr>
        <w:t>「</w:t>
      </w:r>
      <w:proofErr w:type="gramStart"/>
      <w:r w:rsidRPr="0041328D">
        <w:rPr>
          <w:rFonts w:hint="eastAsia"/>
        </w:rPr>
        <w:t>貪檢井天博</w:t>
      </w:r>
      <w:proofErr w:type="gramEnd"/>
      <w:r w:rsidRPr="0041328D">
        <w:rPr>
          <w:rFonts w:hint="eastAsia"/>
        </w:rPr>
        <w:t>判刑</w:t>
      </w:r>
      <w:r w:rsidRPr="0041328D">
        <w:rPr>
          <w:rFonts w:hint="eastAsia"/>
        </w:rPr>
        <w:t>11.5</w:t>
      </w:r>
      <w:r w:rsidRPr="0041328D">
        <w:rPr>
          <w:rFonts w:hint="eastAsia"/>
        </w:rPr>
        <w:t>年</w:t>
      </w:r>
      <w:r w:rsidRPr="0041328D">
        <w:rPr>
          <w:rFonts w:hint="eastAsia"/>
        </w:rPr>
        <w:t xml:space="preserve"> </w:t>
      </w:r>
      <w:r w:rsidRPr="0041328D">
        <w:rPr>
          <w:rFonts w:hint="eastAsia"/>
        </w:rPr>
        <w:t>逃了」</w:t>
      </w:r>
      <w:r>
        <w:rPr>
          <w:rFonts w:hint="eastAsia"/>
        </w:rPr>
        <w:t>；聯合報</w:t>
      </w:r>
      <w:r>
        <w:rPr>
          <w:rFonts w:hint="eastAsia"/>
        </w:rPr>
        <w:t>A9</w:t>
      </w:r>
      <w:r>
        <w:rPr>
          <w:rFonts w:hint="eastAsia"/>
        </w:rPr>
        <w:t>版</w:t>
      </w:r>
      <w:r w:rsidRPr="0041328D">
        <w:rPr>
          <w:rFonts w:hint="eastAsia"/>
        </w:rPr>
        <w:t>「到底是誰『丟人』？院檢互推責任」</w:t>
      </w:r>
      <w:r>
        <w:rPr>
          <w:rFonts w:hint="eastAsia"/>
        </w:rPr>
        <w:t>等報導。</w:t>
      </w:r>
    </w:p>
  </w:footnote>
  <w:footnote w:id="7">
    <w:p w:rsidR="00E70952" w:rsidRDefault="00E70952" w:rsidP="00656542">
      <w:pPr>
        <w:pStyle w:val="af5"/>
      </w:pPr>
      <w:r>
        <w:rPr>
          <w:rStyle w:val="af7"/>
        </w:rPr>
        <w:footnoteRef/>
      </w:r>
      <w:r>
        <w:t xml:space="preserve"> </w:t>
      </w:r>
      <w:r>
        <w:rPr>
          <w:rFonts w:hint="eastAsia"/>
        </w:rPr>
        <w:t>參見司法院釋字第</w:t>
      </w:r>
      <w:r>
        <w:rPr>
          <w:rFonts w:hint="eastAsia"/>
        </w:rPr>
        <w:t>530</w:t>
      </w:r>
      <w:r>
        <w:rPr>
          <w:rFonts w:hint="eastAsia"/>
        </w:rPr>
        <w:t>號解釋理由書：「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裁判適用已廢止之法令、於合議庭行言詞辯論時無正當理由逕行退庭致審理程序不能進行、拖延訴訟積案不結及裁判原本之製作有顯著之遲延等等。</w:t>
      </w:r>
      <w:proofErr w:type="gramStart"/>
      <w:r>
        <w:rPr>
          <w:rFonts w:hint="eastAsia"/>
        </w:rPr>
        <w:t>至承審</w:t>
      </w:r>
      <w:proofErr w:type="gramEnd"/>
      <w:r>
        <w:rPr>
          <w:rFonts w:hint="eastAsia"/>
        </w:rPr>
        <w:t>法官就辦理案件遲未進行提出說明，亦屬必要之監督方式，與審判獨立原則無違。對法官之辦案績效、工作勤</w:t>
      </w:r>
      <w:proofErr w:type="gramStart"/>
      <w:r>
        <w:rPr>
          <w:rFonts w:hint="eastAsia"/>
        </w:rPr>
        <w:t>惰</w:t>
      </w:r>
      <w:proofErr w:type="gramEnd"/>
      <w:r>
        <w:rPr>
          <w:rFonts w:hint="eastAsia"/>
        </w:rPr>
        <w:t>等，以一定之客觀標準予以考查，或就法官審判職務以外之司法行政事務，例如參加法院工作會報或其他事務性會議等行使監督權，</w:t>
      </w:r>
      <w:proofErr w:type="gramStart"/>
      <w:r>
        <w:rPr>
          <w:rFonts w:hint="eastAsia"/>
        </w:rPr>
        <w:t>均未涉</w:t>
      </w:r>
      <w:proofErr w:type="gramEnd"/>
      <w:r>
        <w:rPr>
          <w:rFonts w:hint="eastAsia"/>
        </w:rPr>
        <w:t>審判核心之範圍，亦無妨害審判獨立問題。」</w:t>
      </w:r>
    </w:p>
  </w:footnote>
  <w:footnote w:id="8">
    <w:p w:rsidR="00E70952" w:rsidRPr="004A2DD1" w:rsidRDefault="00E70952" w:rsidP="00656542">
      <w:pPr>
        <w:pStyle w:val="af5"/>
      </w:pPr>
      <w:r>
        <w:rPr>
          <w:rStyle w:val="af7"/>
        </w:rPr>
        <w:footnoteRef/>
      </w:r>
      <w:r>
        <w:t xml:space="preserve"> </w:t>
      </w:r>
      <w:r>
        <w:rPr>
          <w:rFonts w:hint="eastAsia"/>
        </w:rPr>
        <w:t>以樂</w:t>
      </w:r>
      <w:proofErr w:type="gramStart"/>
      <w:r w:rsidRPr="004A2DD1">
        <w:rPr>
          <w:rFonts w:hint="eastAsia"/>
        </w:rPr>
        <w:t>陞</w:t>
      </w:r>
      <w:proofErr w:type="gramEnd"/>
      <w:r w:rsidRPr="004A2DD1">
        <w:rPr>
          <w:rFonts w:hint="eastAsia"/>
        </w:rPr>
        <w:t>董事長</w:t>
      </w:r>
      <w:r>
        <w:rPr>
          <w:rFonts w:hint="eastAsia"/>
        </w:rPr>
        <w:t>許○龍</w:t>
      </w:r>
      <w:r w:rsidRPr="004A2DD1">
        <w:rPr>
          <w:rFonts w:hint="eastAsia"/>
        </w:rPr>
        <w:t>涉及</w:t>
      </w:r>
      <w:r>
        <w:rPr>
          <w:rFonts w:hint="eastAsia"/>
        </w:rPr>
        <w:t>違反證</w:t>
      </w:r>
      <w:proofErr w:type="gramStart"/>
      <w:r>
        <w:rPr>
          <w:rFonts w:hint="eastAsia"/>
        </w:rPr>
        <w:t>交法乙案</w:t>
      </w:r>
      <w:proofErr w:type="gramEnd"/>
      <w:r>
        <w:rPr>
          <w:rFonts w:hint="eastAsia"/>
        </w:rPr>
        <w:t>為例</w:t>
      </w:r>
      <w:r w:rsidRPr="004A2DD1">
        <w:rPr>
          <w:rFonts w:hint="eastAsia"/>
        </w:rPr>
        <w:t>，檢察官</w:t>
      </w:r>
      <w:proofErr w:type="gramStart"/>
      <w:r w:rsidRPr="004A2DD1">
        <w:rPr>
          <w:rFonts w:hint="eastAsia"/>
        </w:rPr>
        <w:t>聲押遭臺</w:t>
      </w:r>
      <w:proofErr w:type="gramEnd"/>
      <w:r w:rsidRPr="004A2DD1">
        <w:rPr>
          <w:rFonts w:hint="eastAsia"/>
        </w:rPr>
        <w:t>北地院</w:t>
      </w:r>
      <w:r w:rsidRPr="004A2DD1">
        <w:rPr>
          <w:rFonts w:hint="eastAsia"/>
        </w:rPr>
        <w:t>3</w:t>
      </w:r>
      <w:r w:rsidRPr="004A2DD1">
        <w:rPr>
          <w:rFonts w:hint="eastAsia"/>
        </w:rPr>
        <w:t>次裁定保釋</w:t>
      </w:r>
      <w:r>
        <w:rPr>
          <w:rFonts w:hint="eastAsia"/>
        </w:rPr>
        <w:t>（</w:t>
      </w:r>
      <w:r w:rsidRPr="00357099">
        <w:rPr>
          <w:rFonts w:hint="eastAsia"/>
        </w:rPr>
        <w:t>第</w:t>
      </w:r>
      <w:r w:rsidRPr="00357099">
        <w:rPr>
          <w:rFonts w:hint="eastAsia"/>
        </w:rPr>
        <w:t>1</w:t>
      </w:r>
      <w:r w:rsidRPr="00357099">
        <w:rPr>
          <w:rFonts w:hint="eastAsia"/>
        </w:rPr>
        <w:t>次裁定</w:t>
      </w:r>
      <w:r w:rsidRPr="00357099">
        <w:rPr>
          <w:rFonts w:hint="eastAsia"/>
        </w:rPr>
        <w:t>1</w:t>
      </w:r>
      <w:r>
        <w:rPr>
          <w:rFonts w:hint="eastAsia"/>
        </w:rPr>
        <w:t>,</w:t>
      </w:r>
      <w:r w:rsidRPr="00357099">
        <w:rPr>
          <w:rFonts w:hint="eastAsia"/>
        </w:rPr>
        <w:t>000</w:t>
      </w:r>
      <w:r w:rsidRPr="00357099">
        <w:rPr>
          <w:rFonts w:hint="eastAsia"/>
        </w:rPr>
        <w:t>萬元交保、第</w:t>
      </w:r>
      <w:r w:rsidRPr="00357099">
        <w:rPr>
          <w:rFonts w:hint="eastAsia"/>
        </w:rPr>
        <w:t>2</w:t>
      </w:r>
      <w:r w:rsidRPr="00357099">
        <w:rPr>
          <w:rFonts w:hint="eastAsia"/>
        </w:rPr>
        <w:t>、</w:t>
      </w:r>
      <w:r w:rsidRPr="00357099">
        <w:rPr>
          <w:rFonts w:hint="eastAsia"/>
        </w:rPr>
        <w:t>3</w:t>
      </w:r>
      <w:r w:rsidRPr="00357099">
        <w:rPr>
          <w:rFonts w:hint="eastAsia"/>
        </w:rPr>
        <w:t>次裁定</w:t>
      </w:r>
      <w:r w:rsidRPr="00357099">
        <w:rPr>
          <w:rFonts w:hint="eastAsia"/>
        </w:rPr>
        <w:t>2</w:t>
      </w:r>
      <w:r>
        <w:rPr>
          <w:rFonts w:hint="eastAsia"/>
        </w:rPr>
        <w:t>,</w:t>
      </w:r>
      <w:r w:rsidRPr="00357099">
        <w:rPr>
          <w:rFonts w:hint="eastAsia"/>
        </w:rPr>
        <w:t>000</w:t>
      </w:r>
      <w:r w:rsidRPr="00357099">
        <w:rPr>
          <w:rFonts w:hint="eastAsia"/>
        </w:rPr>
        <w:t>萬元交保，均同時為限制住居及命</w:t>
      </w:r>
      <w:r>
        <w:rPr>
          <w:rFonts w:hint="eastAsia"/>
        </w:rPr>
        <w:t>許○龍</w:t>
      </w:r>
      <w:r w:rsidRPr="00357099">
        <w:rPr>
          <w:rFonts w:hint="eastAsia"/>
        </w:rPr>
        <w:t>每週一、三、五至轄區派出所報到</w:t>
      </w:r>
      <w:r>
        <w:rPr>
          <w:rFonts w:hint="eastAsia"/>
        </w:rPr>
        <w:t>）</w:t>
      </w:r>
      <w:r w:rsidRPr="004A2DD1">
        <w:rPr>
          <w:rFonts w:hint="eastAsia"/>
        </w:rPr>
        <w:t>，檢方</w:t>
      </w:r>
      <w:r w:rsidRPr="004A2DD1">
        <w:rPr>
          <w:rFonts w:hint="eastAsia"/>
        </w:rPr>
        <w:t>3</w:t>
      </w:r>
      <w:r w:rsidRPr="004A2DD1">
        <w:rPr>
          <w:rFonts w:hint="eastAsia"/>
        </w:rPr>
        <w:t>次提起抗告，</w:t>
      </w:r>
      <w:r>
        <w:rPr>
          <w:rFonts w:hint="eastAsia"/>
        </w:rPr>
        <w:t>臺灣</w:t>
      </w:r>
      <w:r w:rsidRPr="004A2DD1">
        <w:rPr>
          <w:rFonts w:hint="eastAsia"/>
        </w:rPr>
        <w:t>高</w:t>
      </w:r>
      <w:r>
        <w:rPr>
          <w:rFonts w:hint="eastAsia"/>
        </w:rPr>
        <w:t>等法</w:t>
      </w:r>
      <w:r w:rsidRPr="004A2DD1">
        <w:rPr>
          <w:rFonts w:hint="eastAsia"/>
        </w:rPr>
        <w:t>院</w:t>
      </w:r>
      <w:r w:rsidRPr="004A2DD1">
        <w:rPr>
          <w:rFonts w:hint="eastAsia"/>
        </w:rPr>
        <w:t>3</w:t>
      </w:r>
      <w:r w:rsidRPr="004A2DD1">
        <w:rPr>
          <w:rFonts w:hint="eastAsia"/>
        </w:rPr>
        <w:t>次撤銷原裁定，</w:t>
      </w:r>
      <w:r w:rsidRPr="004A2DD1">
        <w:rPr>
          <w:rFonts w:hint="eastAsia"/>
        </w:rPr>
        <w:t>105</w:t>
      </w:r>
      <w:r>
        <w:rPr>
          <w:rFonts w:hint="eastAsia"/>
        </w:rPr>
        <w:t>年</w:t>
      </w:r>
      <w:r w:rsidRPr="004A2DD1">
        <w:rPr>
          <w:rFonts w:hint="eastAsia"/>
        </w:rPr>
        <w:t>9</w:t>
      </w:r>
      <w:r>
        <w:rPr>
          <w:rFonts w:hint="eastAsia"/>
        </w:rPr>
        <w:t>月</w:t>
      </w:r>
      <w:r w:rsidRPr="004A2DD1">
        <w:rPr>
          <w:rFonts w:hint="eastAsia"/>
        </w:rPr>
        <w:t>30</w:t>
      </w:r>
      <w:r>
        <w:rPr>
          <w:rFonts w:hint="eastAsia"/>
        </w:rPr>
        <w:t>日</w:t>
      </w:r>
      <w:proofErr w:type="gramStart"/>
      <w:r w:rsidRPr="004A2DD1">
        <w:rPr>
          <w:rFonts w:hint="eastAsia"/>
        </w:rPr>
        <w:t>臺</w:t>
      </w:r>
      <w:proofErr w:type="gramEnd"/>
      <w:r w:rsidRPr="004A2DD1">
        <w:rPr>
          <w:rFonts w:hint="eastAsia"/>
        </w:rPr>
        <w:t>北地院第</w:t>
      </w:r>
      <w:r w:rsidRPr="004A2DD1">
        <w:rPr>
          <w:rFonts w:hint="eastAsia"/>
        </w:rPr>
        <w:t>4</w:t>
      </w:r>
      <w:r w:rsidRPr="004A2DD1">
        <w:rPr>
          <w:rFonts w:hint="eastAsia"/>
        </w:rPr>
        <w:t>度羈押庭裁定</w:t>
      </w:r>
      <w:r>
        <w:rPr>
          <w:rFonts w:hint="eastAsia"/>
        </w:rPr>
        <w:t>許○龍</w:t>
      </w:r>
      <w:r w:rsidRPr="004A2DD1">
        <w:rPr>
          <w:rFonts w:hint="eastAsia"/>
        </w:rPr>
        <w:t>羈押禁見。</w:t>
      </w:r>
      <w:proofErr w:type="gramStart"/>
      <w:r w:rsidRPr="00357099">
        <w:rPr>
          <w:rFonts w:hint="eastAsia"/>
        </w:rPr>
        <w:t>臺</w:t>
      </w:r>
      <w:proofErr w:type="gramEnd"/>
      <w:r w:rsidRPr="00357099">
        <w:rPr>
          <w:rFonts w:hint="eastAsia"/>
        </w:rPr>
        <w:t>北</w:t>
      </w:r>
      <w:r>
        <w:rPr>
          <w:rFonts w:hint="eastAsia"/>
        </w:rPr>
        <w:t>地</w:t>
      </w:r>
      <w:r w:rsidRPr="00357099">
        <w:rPr>
          <w:rFonts w:hint="eastAsia"/>
        </w:rPr>
        <w:t>院</w:t>
      </w:r>
      <w:proofErr w:type="gramStart"/>
      <w:r>
        <w:rPr>
          <w:rFonts w:hint="eastAsia"/>
        </w:rPr>
        <w:t>105</w:t>
      </w:r>
      <w:proofErr w:type="gramEnd"/>
      <w:r>
        <w:rPr>
          <w:rFonts w:hint="eastAsia"/>
        </w:rPr>
        <w:t>年度聲</w:t>
      </w:r>
      <w:proofErr w:type="gramStart"/>
      <w:r>
        <w:rPr>
          <w:rFonts w:hint="eastAsia"/>
        </w:rPr>
        <w:t>羈</w:t>
      </w:r>
      <w:proofErr w:type="gramEnd"/>
      <w:r>
        <w:rPr>
          <w:rFonts w:hint="eastAsia"/>
        </w:rPr>
        <w:t>更</w:t>
      </w:r>
      <w:r>
        <w:rPr>
          <w:rFonts w:hint="eastAsia"/>
        </w:rPr>
        <w:t>(</w:t>
      </w:r>
      <w:r>
        <w:rPr>
          <w:rFonts w:hint="eastAsia"/>
        </w:rPr>
        <w:t>三</w:t>
      </w:r>
      <w:r>
        <w:rPr>
          <w:rFonts w:hint="eastAsia"/>
        </w:rPr>
        <w:t>)</w:t>
      </w:r>
      <w:r>
        <w:rPr>
          <w:rFonts w:hint="eastAsia"/>
        </w:rPr>
        <w:t>字第</w:t>
      </w:r>
      <w:r>
        <w:rPr>
          <w:rFonts w:hint="eastAsia"/>
        </w:rPr>
        <w:t>9</w:t>
      </w:r>
      <w:r>
        <w:rPr>
          <w:rFonts w:hint="eastAsia"/>
        </w:rPr>
        <w:t>號裁定理由指出：</w:t>
      </w:r>
      <w:r w:rsidRPr="00357099">
        <w:rPr>
          <w:rFonts w:hint="eastAsia"/>
        </w:rPr>
        <w:t>被告</w:t>
      </w:r>
      <w:r>
        <w:rPr>
          <w:rFonts w:hint="eastAsia"/>
        </w:rPr>
        <w:t>許○龍</w:t>
      </w:r>
      <w:r w:rsidRPr="00357099">
        <w:rPr>
          <w:rFonts w:hint="eastAsia"/>
        </w:rPr>
        <w:t>涉及證交法犯罪嫌疑重大，羈押原因有二：</w:t>
      </w:r>
      <w:r>
        <w:rPr>
          <w:rFonts w:hint="eastAsia"/>
        </w:rPr>
        <w:t>一、許○龍</w:t>
      </w:r>
      <w:r w:rsidRPr="00357099">
        <w:rPr>
          <w:rFonts w:hint="eastAsia"/>
        </w:rPr>
        <w:t>有長久滯留國外的財力及能力，有事實足認有逃亡之虞；</w:t>
      </w:r>
      <w:r>
        <w:rPr>
          <w:rFonts w:hint="eastAsia"/>
        </w:rPr>
        <w:t>二、許○龍</w:t>
      </w:r>
      <w:proofErr w:type="gramStart"/>
      <w:r w:rsidRPr="00357099">
        <w:rPr>
          <w:rFonts w:hint="eastAsia"/>
        </w:rPr>
        <w:t>有滅證情事</w:t>
      </w:r>
      <w:proofErr w:type="gramEnd"/>
      <w:r>
        <w:rPr>
          <w:rFonts w:hint="eastAsia"/>
        </w:rPr>
        <w:t>，</w:t>
      </w:r>
      <w:proofErr w:type="gramStart"/>
      <w:r>
        <w:rPr>
          <w:rFonts w:hint="eastAsia"/>
        </w:rPr>
        <w:t>另審酌</w:t>
      </w:r>
      <w:proofErr w:type="gramEnd"/>
      <w:r>
        <w:rPr>
          <w:rFonts w:hint="eastAsia"/>
        </w:rPr>
        <w:t>羈押必要性而為羈押之裁定</w:t>
      </w:r>
      <w:r w:rsidRPr="00357099">
        <w:rPr>
          <w:rFonts w:hint="eastAsia"/>
        </w:rPr>
        <w:t>。而</w:t>
      </w:r>
      <w:r>
        <w:rPr>
          <w:rFonts w:hint="eastAsia"/>
        </w:rPr>
        <w:t>臺灣</w:t>
      </w:r>
      <w:r w:rsidRPr="00357099">
        <w:rPr>
          <w:rFonts w:hint="eastAsia"/>
        </w:rPr>
        <w:t>高</w:t>
      </w:r>
      <w:r>
        <w:rPr>
          <w:rFonts w:hint="eastAsia"/>
        </w:rPr>
        <w:t>等法</w:t>
      </w:r>
      <w:r w:rsidRPr="00357099">
        <w:rPr>
          <w:rFonts w:hint="eastAsia"/>
        </w:rPr>
        <w:t>院在第</w:t>
      </w:r>
      <w:r w:rsidRPr="00357099">
        <w:rPr>
          <w:rFonts w:hint="eastAsia"/>
        </w:rPr>
        <w:t>2</w:t>
      </w:r>
      <w:r w:rsidRPr="00357099">
        <w:rPr>
          <w:rFonts w:hint="eastAsia"/>
        </w:rPr>
        <w:t>、</w:t>
      </w:r>
      <w:r w:rsidRPr="00357099">
        <w:rPr>
          <w:rFonts w:hint="eastAsia"/>
        </w:rPr>
        <w:t>3</w:t>
      </w:r>
      <w:r w:rsidRPr="00357099">
        <w:rPr>
          <w:rFonts w:hint="eastAsia"/>
        </w:rPr>
        <w:t>次發回理由中，指出</w:t>
      </w:r>
      <w:r>
        <w:rPr>
          <w:rFonts w:hint="eastAsia"/>
        </w:rPr>
        <w:t>許○龍</w:t>
      </w:r>
      <w:r w:rsidRPr="00357099">
        <w:rPr>
          <w:rFonts w:hint="eastAsia"/>
        </w:rPr>
        <w:t>在日本及大陸地區有轉投資事業，有長久滯留國外之財力及能力，有可能放棄臺灣殘局，認為不能僅以</w:t>
      </w:r>
      <w:r>
        <w:rPr>
          <w:rFonts w:hint="eastAsia"/>
        </w:rPr>
        <w:t>許○</w:t>
      </w:r>
      <w:proofErr w:type="gramStart"/>
      <w:r>
        <w:rPr>
          <w:rFonts w:hint="eastAsia"/>
        </w:rPr>
        <w:t>龍</w:t>
      </w:r>
      <w:r w:rsidRPr="00357099">
        <w:rPr>
          <w:rFonts w:hint="eastAsia"/>
        </w:rPr>
        <w:t>無他國</w:t>
      </w:r>
      <w:proofErr w:type="gramEnd"/>
      <w:r w:rsidRPr="00357099">
        <w:rPr>
          <w:rFonts w:hint="eastAsia"/>
        </w:rPr>
        <w:t>護照、未在他國置產、</w:t>
      </w:r>
      <w:proofErr w:type="gramStart"/>
      <w:r w:rsidRPr="00357099">
        <w:rPr>
          <w:rFonts w:hint="eastAsia"/>
        </w:rPr>
        <w:t>近親皆住國內</w:t>
      </w:r>
      <w:proofErr w:type="gramEnd"/>
      <w:r w:rsidRPr="00357099">
        <w:rPr>
          <w:rFonts w:hint="eastAsia"/>
        </w:rPr>
        <w:t>等理由，認為無逃亡之虞</w:t>
      </w:r>
      <w:r>
        <w:rPr>
          <w:rFonts w:hint="eastAsia"/>
        </w:rPr>
        <w:t>。</w:t>
      </w:r>
    </w:p>
  </w:footnote>
  <w:footnote w:id="9">
    <w:p w:rsidR="00E70952" w:rsidRPr="004E723F" w:rsidRDefault="00E70952" w:rsidP="00875328">
      <w:pPr>
        <w:pStyle w:val="af5"/>
      </w:pPr>
      <w:r w:rsidRPr="004E723F">
        <w:rPr>
          <w:rStyle w:val="af7"/>
        </w:rPr>
        <w:footnoteRef/>
      </w:r>
      <w:r w:rsidRPr="004E723F">
        <w:t xml:space="preserve"> </w:t>
      </w:r>
      <w:r w:rsidRPr="004E723F">
        <w:rPr>
          <w:rFonts w:hint="eastAsia"/>
        </w:rPr>
        <w:t>高雄地院</w:t>
      </w:r>
      <w:proofErr w:type="gramStart"/>
      <w:r w:rsidRPr="004E723F">
        <w:rPr>
          <w:rFonts w:hint="eastAsia"/>
        </w:rPr>
        <w:t>101</w:t>
      </w:r>
      <w:r w:rsidRPr="004E723F">
        <w:rPr>
          <w:rFonts w:hint="eastAsia"/>
        </w:rPr>
        <w:t>年度訴字第</w:t>
      </w:r>
      <w:r w:rsidRPr="004E723F">
        <w:rPr>
          <w:rFonts w:hint="eastAsia"/>
        </w:rPr>
        <w:t>392</w:t>
      </w:r>
      <w:r w:rsidRPr="004E723F">
        <w:rPr>
          <w:rFonts w:hint="eastAsia"/>
        </w:rPr>
        <w:t>號</w:t>
      </w:r>
      <w:proofErr w:type="gramEnd"/>
      <w:r w:rsidRPr="004E723F">
        <w:rPr>
          <w:rFonts w:hint="eastAsia"/>
        </w:rPr>
        <w:t>判決理由壹、證據能力部分之三記載：「…</w:t>
      </w:r>
      <w:proofErr w:type="gramStart"/>
      <w:r w:rsidRPr="004E723F">
        <w:rPr>
          <w:rFonts w:hint="eastAsia"/>
        </w:rPr>
        <w:t>…</w:t>
      </w:r>
      <w:proofErr w:type="gramEnd"/>
      <w:r w:rsidRPr="004E723F">
        <w:rPr>
          <w:rFonts w:hint="eastAsia"/>
        </w:rPr>
        <w:t>101</w:t>
      </w:r>
      <w:r w:rsidRPr="004E723F">
        <w:rPr>
          <w:rFonts w:hint="eastAsia"/>
        </w:rPr>
        <w:t>年</w:t>
      </w:r>
      <w:r w:rsidRPr="004E723F">
        <w:rPr>
          <w:rFonts w:hint="eastAsia"/>
        </w:rPr>
        <w:t>4</w:t>
      </w:r>
      <w:r w:rsidRPr="004E723F">
        <w:rPr>
          <w:rFonts w:hint="eastAsia"/>
        </w:rPr>
        <w:t>月</w:t>
      </w:r>
      <w:r w:rsidRPr="004E723F">
        <w:rPr>
          <w:rFonts w:hint="eastAsia"/>
        </w:rPr>
        <w:t>25</w:t>
      </w:r>
      <w:r w:rsidRPr="004E723F">
        <w:rPr>
          <w:rFonts w:hint="eastAsia"/>
        </w:rPr>
        <w:t>日檢察官將羈押中之被告井天博所犯該案移審本院初次審理時，被告井天博仍就上開違法濫權不起訴、違背職務收受賄賂、期約不正利益等罪均全盤否認，</w:t>
      </w:r>
      <w:proofErr w:type="gramStart"/>
      <w:r w:rsidRPr="004E723F">
        <w:rPr>
          <w:rFonts w:hint="eastAsia"/>
        </w:rPr>
        <w:t>然迄至</w:t>
      </w:r>
      <w:proofErr w:type="gramEnd"/>
      <w:r w:rsidRPr="004E723F">
        <w:rPr>
          <w:rFonts w:hint="eastAsia"/>
        </w:rPr>
        <w:t>本院</w:t>
      </w:r>
      <w:r w:rsidRPr="004E723F">
        <w:rPr>
          <w:rFonts w:hint="eastAsia"/>
        </w:rPr>
        <w:t>101</w:t>
      </w:r>
      <w:r w:rsidRPr="004E723F">
        <w:rPr>
          <w:rFonts w:hint="eastAsia"/>
        </w:rPr>
        <w:t>年</w:t>
      </w:r>
      <w:r w:rsidRPr="004E723F">
        <w:rPr>
          <w:rFonts w:hint="eastAsia"/>
        </w:rPr>
        <w:t>6</w:t>
      </w:r>
      <w:r w:rsidRPr="004E723F">
        <w:rPr>
          <w:rFonts w:hint="eastAsia"/>
        </w:rPr>
        <w:t>月</w:t>
      </w:r>
      <w:r w:rsidRPr="004E723F">
        <w:rPr>
          <w:rFonts w:hint="eastAsia"/>
        </w:rPr>
        <w:t>25</w:t>
      </w:r>
      <w:r w:rsidRPr="004E723F">
        <w:rPr>
          <w:rFonts w:hint="eastAsia"/>
        </w:rPr>
        <w:t>日行準備程序審理時，則就檢察官起訴之全部</w:t>
      </w:r>
      <w:proofErr w:type="gramStart"/>
      <w:r w:rsidRPr="004E723F">
        <w:rPr>
          <w:rFonts w:hint="eastAsia"/>
        </w:rPr>
        <w:t>罪名均予認罪</w:t>
      </w:r>
      <w:proofErr w:type="gramEnd"/>
      <w:r w:rsidRPr="004E723F">
        <w:rPr>
          <w:rFonts w:hint="eastAsia"/>
        </w:rPr>
        <w:t>，並表明會毫無保留說出案情，惟於本院裁定准其以</w:t>
      </w:r>
      <w:r w:rsidRPr="004E723F">
        <w:rPr>
          <w:rFonts w:hint="eastAsia"/>
        </w:rPr>
        <w:t>500</w:t>
      </w:r>
      <w:r w:rsidRPr="004E723F">
        <w:rPr>
          <w:rFonts w:hint="eastAsia"/>
        </w:rPr>
        <w:t>萬元具保限制住居後，其即又稱若不認罪將繼續被羈押，始無奈於</w:t>
      </w:r>
      <w:proofErr w:type="gramStart"/>
      <w:r w:rsidRPr="004E723F">
        <w:rPr>
          <w:rFonts w:hint="eastAsia"/>
        </w:rPr>
        <w:t>前揭本院</w:t>
      </w:r>
      <w:proofErr w:type="gramEnd"/>
      <w:r w:rsidRPr="004E723F">
        <w:rPr>
          <w:rFonts w:hint="eastAsia"/>
        </w:rPr>
        <w:t>準備程序中認罪以求交保等語。</w:t>
      </w:r>
      <w:proofErr w:type="gramStart"/>
      <w:r w:rsidRPr="004E723F">
        <w:rPr>
          <w:rFonts w:hint="eastAsia"/>
        </w:rPr>
        <w:t>是綜觀</w:t>
      </w:r>
      <w:proofErr w:type="gramEnd"/>
      <w:r w:rsidRPr="004E723F">
        <w:rPr>
          <w:rFonts w:hint="eastAsia"/>
        </w:rPr>
        <w:t>被告井天博上開所為之自白，自係以特定目的而設定，先虛偽自白而引檢察官達其所預擬之步驟後（即使其妻</w:t>
      </w:r>
      <w:proofErr w:type="gramStart"/>
      <w:r w:rsidRPr="004E723F">
        <w:rPr>
          <w:rFonts w:hint="eastAsia"/>
        </w:rPr>
        <w:t>彭</w:t>
      </w:r>
      <w:proofErr w:type="gramEnd"/>
      <w:r w:rsidRPr="004E723F">
        <w:rPr>
          <w:rFonts w:hint="eastAsia"/>
        </w:rPr>
        <w:t>○美得由檢察官予以撤銷羈押），再為使自己脫困（停止羈押），所逐步精心策劃擬定後深思熟慮所為。」（詳該判決第</w:t>
      </w:r>
      <w:r w:rsidRPr="004E723F">
        <w:rPr>
          <w:rFonts w:hint="eastAsia"/>
        </w:rPr>
        <w:t>22</w:t>
      </w:r>
      <w:r w:rsidRPr="004E723F">
        <w:rPr>
          <w:rFonts w:hint="eastAsia"/>
        </w:rPr>
        <w:t>頁第</w:t>
      </w:r>
      <w:r w:rsidRPr="004E723F">
        <w:rPr>
          <w:rFonts w:hint="eastAsia"/>
        </w:rPr>
        <w:t>6</w:t>
      </w:r>
      <w:r w:rsidRPr="004E723F">
        <w:rPr>
          <w:rFonts w:hint="eastAsia"/>
        </w:rPr>
        <w:t>行以下）</w:t>
      </w:r>
      <w:r>
        <w:rPr>
          <w:rFonts w:hint="eastAsia"/>
        </w:rPr>
        <w:t>。</w:t>
      </w:r>
    </w:p>
  </w:footnote>
  <w:footnote w:id="10">
    <w:p w:rsidR="00E70952" w:rsidRPr="00476978" w:rsidRDefault="00E70952">
      <w:pPr>
        <w:pStyle w:val="af5"/>
      </w:pPr>
      <w:r>
        <w:rPr>
          <w:rStyle w:val="af7"/>
        </w:rPr>
        <w:footnoteRef/>
      </w:r>
      <w:r w:rsidRPr="00476978">
        <w:rPr>
          <w:rFonts w:hint="eastAsia"/>
        </w:rPr>
        <w:t>高雄地院</w:t>
      </w:r>
      <w:r w:rsidRPr="00476978">
        <w:rPr>
          <w:rFonts w:hint="eastAsia"/>
        </w:rPr>
        <w:t>105</w:t>
      </w:r>
      <w:r w:rsidRPr="00476978">
        <w:rPr>
          <w:rFonts w:hint="eastAsia"/>
        </w:rPr>
        <w:t>年</w:t>
      </w:r>
      <w:r w:rsidRPr="00476978">
        <w:rPr>
          <w:rFonts w:hint="eastAsia"/>
        </w:rPr>
        <w:t>6</w:t>
      </w:r>
      <w:r w:rsidRPr="00476978">
        <w:rPr>
          <w:rFonts w:hint="eastAsia"/>
        </w:rPr>
        <w:t>月</w:t>
      </w:r>
      <w:r w:rsidRPr="00476978">
        <w:rPr>
          <w:rFonts w:hint="eastAsia"/>
        </w:rPr>
        <w:t>1</w:t>
      </w:r>
      <w:r w:rsidRPr="00476978">
        <w:rPr>
          <w:rFonts w:hint="eastAsia"/>
        </w:rPr>
        <w:t>日</w:t>
      </w:r>
      <w:proofErr w:type="gramStart"/>
      <w:r w:rsidRPr="00476978">
        <w:rPr>
          <w:rFonts w:hint="eastAsia"/>
        </w:rPr>
        <w:t>雄院隆</w:t>
      </w:r>
      <w:proofErr w:type="gramEnd"/>
      <w:r w:rsidRPr="00476978">
        <w:rPr>
          <w:rFonts w:hint="eastAsia"/>
        </w:rPr>
        <w:t>文字第</w:t>
      </w:r>
      <w:r w:rsidRPr="00476978">
        <w:rPr>
          <w:rFonts w:hint="eastAsia"/>
        </w:rPr>
        <w:t>1050001944</w:t>
      </w:r>
      <w:r w:rsidRPr="00476978">
        <w:rPr>
          <w:rFonts w:hint="eastAsia"/>
        </w:rPr>
        <w:t>號函</w:t>
      </w:r>
      <w:r>
        <w:rPr>
          <w:rFonts w:hint="eastAsia"/>
        </w:rPr>
        <w:t>。</w:t>
      </w:r>
    </w:p>
  </w:footnote>
  <w:footnote w:id="11">
    <w:p w:rsidR="00E70952" w:rsidRPr="0080661E" w:rsidRDefault="00E70952" w:rsidP="00EF4530">
      <w:pPr>
        <w:pStyle w:val="af5"/>
        <w:spacing w:line="240" w:lineRule="exact"/>
      </w:pPr>
      <w:r>
        <w:rPr>
          <w:rStyle w:val="af7"/>
        </w:rPr>
        <w:footnoteRef/>
      </w:r>
      <w:r>
        <w:rPr>
          <w:rFonts w:hint="eastAsia"/>
        </w:rPr>
        <w:t>司法院</w:t>
      </w:r>
      <w:r>
        <w:rPr>
          <w:rFonts w:hint="eastAsia"/>
        </w:rPr>
        <w:t>95</w:t>
      </w:r>
      <w:r>
        <w:rPr>
          <w:rFonts w:hint="eastAsia"/>
        </w:rPr>
        <w:t>年</w:t>
      </w:r>
      <w:r>
        <w:rPr>
          <w:rFonts w:hint="eastAsia"/>
        </w:rPr>
        <w:t>12</w:t>
      </w:r>
      <w:r>
        <w:rPr>
          <w:rFonts w:hint="eastAsia"/>
        </w:rPr>
        <w:t>月</w:t>
      </w:r>
      <w:r>
        <w:rPr>
          <w:rFonts w:hint="eastAsia"/>
        </w:rPr>
        <w:t>6</w:t>
      </w:r>
      <w:r>
        <w:rPr>
          <w:rFonts w:hint="eastAsia"/>
        </w:rPr>
        <w:t>日</w:t>
      </w:r>
      <w:r w:rsidRPr="004B5357">
        <w:rPr>
          <w:rFonts w:hint="eastAsia"/>
        </w:rPr>
        <w:t>院</w:t>
      </w:r>
      <w:proofErr w:type="gramStart"/>
      <w:r w:rsidRPr="004B5357">
        <w:rPr>
          <w:rFonts w:hint="eastAsia"/>
        </w:rPr>
        <w:t>台廳刑一字</w:t>
      </w:r>
      <w:proofErr w:type="gramEnd"/>
      <w:r w:rsidRPr="004B5357">
        <w:rPr>
          <w:rFonts w:hint="eastAsia"/>
        </w:rPr>
        <w:t>第</w:t>
      </w:r>
      <w:r w:rsidRPr="004B5357">
        <w:rPr>
          <w:rFonts w:hint="eastAsia"/>
        </w:rPr>
        <w:t>095006</w:t>
      </w:r>
      <w:r w:rsidRPr="004B5357">
        <w:rPr>
          <w:rFonts w:hint="eastAsia"/>
        </w:rPr>
        <w:t>號函</w:t>
      </w:r>
      <w:r>
        <w:rPr>
          <w:rFonts w:hint="eastAsia"/>
        </w:rPr>
        <w:t>略</w:t>
      </w:r>
      <w:proofErr w:type="gramStart"/>
      <w:r>
        <w:rPr>
          <w:rFonts w:hint="eastAsia"/>
        </w:rPr>
        <w:t>以</w:t>
      </w:r>
      <w:proofErr w:type="gramEnd"/>
      <w:r w:rsidRPr="004B5357">
        <w:rPr>
          <w:rFonts w:hint="eastAsia"/>
        </w:rPr>
        <w:t>：「法院辦理人犯羈押業務，應審慎為之，對於重大危害社會治安案件之被告，尤應妥適斟酌其羈押之必要性，認無須羈押而命具保者，應同時注意斟酌有無依刑事訴訟法第</w:t>
      </w:r>
      <w:r w:rsidRPr="004B5357">
        <w:rPr>
          <w:rFonts w:hint="eastAsia"/>
        </w:rPr>
        <w:t>116</w:t>
      </w:r>
      <w:r w:rsidRPr="004B5357">
        <w:rPr>
          <w:rFonts w:hint="eastAsia"/>
        </w:rPr>
        <w:t>條之</w:t>
      </w:r>
      <w:r w:rsidRPr="004B5357">
        <w:rPr>
          <w:rFonts w:hint="eastAsia"/>
        </w:rPr>
        <w:t>2</w:t>
      </w:r>
      <w:r w:rsidRPr="004B5357">
        <w:rPr>
          <w:rFonts w:hint="eastAsia"/>
        </w:rPr>
        <w:t>規定，指定被告應遵守事項之必要…</w:t>
      </w:r>
      <w:proofErr w:type="gramStart"/>
      <w:r w:rsidRPr="004B5357">
        <w:rPr>
          <w:rFonts w:hint="eastAsia"/>
        </w:rPr>
        <w:t>…</w:t>
      </w:r>
      <w:proofErr w:type="gramEnd"/>
      <w:r w:rsidRPr="004B5357">
        <w:rPr>
          <w:rFonts w:hint="eastAsia"/>
        </w:rPr>
        <w:t>。」</w:t>
      </w:r>
    </w:p>
  </w:footnote>
  <w:footnote w:id="12">
    <w:p w:rsidR="00E70952" w:rsidRPr="00A77060" w:rsidRDefault="00E70952">
      <w:pPr>
        <w:pStyle w:val="af5"/>
      </w:pPr>
      <w:r>
        <w:rPr>
          <w:rStyle w:val="af7"/>
        </w:rPr>
        <w:footnoteRef/>
      </w:r>
      <w:r>
        <w:t xml:space="preserve"> </w:t>
      </w:r>
      <w:r>
        <w:rPr>
          <w:rFonts w:hint="eastAsia"/>
        </w:rPr>
        <w:t>本院</w:t>
      </w:r>
      <w:r>
        <w:rPr>
          <w:rFonts w:hint="eastAsia"/>
        </w:rPr>
        <w:t>101</w:t>
      </w:r>
      <w:r>
        <w:rPr>
          <w:rFonts w:hint="eastAsia"/>
        </w:rPr>
        <w:t>年</w:t>
      </w:r>
      <w:proofErr w:type="gramStart"/>
      <w:r>
        <w:rPr>
          <w:rFonts w:hint="eastAsia"/>
        </w:rPr>
        <w:t>劾</w:t>
      </w:r>
      <w:proofErr w:type="gramEnd"/>
      <w:r>
        <w:rPr>
          <w:rFonts w:hint="eastAsia"/>
        </w:rPr>
        <w:t>字第</w:t>
      </w:r>
      <w:r>
        <w:rPr>
          <w:rFonts w:hint="eastAsia"/>
        </w:rPr>
        <w:t>19</w:t>
      </w:r>
      <w:r>
        <w:rPr>
          <w:rFonts w:hint="eastAsia"/>
        </w:rPr>
        <w:t>號彈劾案、司法院職務法庭</w:t>
      </w:r>
      <w:proofErr w:type="gramStart"/>
      <w:r>
        <w:rPr>
          <w:rFonts w:hint="eastAsia"/>
        </w:rPr>
        <w:t>101</w:t>
      </w:r>
      <w:r>
        <w:rPr>
          <w:rFonts w:hint="eastAsia"/>
        </w:rPr>
        <w:t>年度懲字第</w:t>
      </w:r>
      <w:r>
        <w:rPr>
          <w:rFonts w:hint="eastAsia"/>
        </w:rPr>
        <w:t>3</w:t>
      </w:r>
      <w:r>
        <w:rPr>
          <w:rFonts w:hint="eastAsia"/>
        </w:rPr>
        <w:t>號</w:t>
      </w:r>
      <w:proofErr w:type="gramEnd"/>
      <w:r>
        <w:rPr>
          <w:rFonts w:hint="eastAsia"/>
        </w:rPr>
        <w:t>判決。</w:t>
      </w:r>
    </w:p>
  </w:footnote>
  <w:footnote w:id="13">
    <w:p w:rsidR="00E70952" w:rsidRDefault="00E70952" w:rsidP="004016AC">
      <w:pPr>
        <w:pStyle w:val="af5"/>
        <w:ind w:left="220" w:hangingChars="100" w:hanging="220"/>
      </w:pPr>
      <w:r>
        <w:rPr>
          <w:rStyle w:val="af7"/>
        </w:rPr>
        <w:footnoteRef/>
      </w:r>
      <w:r>
        <w:t xml:space="preserve"> </w:t>
      </w:r>
      <w:r>
        <w:rPr>
          <w:rFonts w:hint="eastAsia"/>
        </w:rPr>
        <w:t>法務部</w:t>
      </w:r>
      <w:r>
        <w:t>94</w:t>
      </w:r>
      <w:r>
        <w:rPr>
          <w:rFonts w:hint="eastAsia"/>
        </w:rPr>
        <w:t>年</w:t>
      </w:r>
      <w:r>
        <w:t>11</w:t>
      </w:r>
      <w:r>
        <w:rPr>
          <w:rFonts w:hint="eastAsia"/>
        </w:rPr>
        <w:t>月</w:t>
      </w:r>
      <w:r>
        <w:t>27</w:t>
      </w:r>
      <w:r>
        <w:rPr>
          <w:rFonts w:hint="eastAsia"/>
        </w:rPr>
        <w:t>日新聞稿「施部長有關防止重大經濟金融案件被告潛逃出國談話要點」</w:t>
      </w:r>
    </w:p>
  </w:footnote>
  <w:footnote w:id="14">
    <w:p w:rsidR="00E70952" w:rsidRDefault="00E70952" w:rsidP="00656542">
      <w:pPr>
        <w:pStyle w:val="af5"/>
      </w:pPr>
      <w:r>
        <w:rPr>
          <w:rStyle w:val="af7"/>
        </w:rPr>
        <w:footnoteRef/>
      </w:r>
      <w:r>
        <w:t xml:space="preserve"> </w:t>
      </w:r>
      <w:r>
        <w:rPr>
          <w:rFonts w:hint="eastAsia"/>
        </w:rPr>
        <w:t>該</w:t>
      </w:r>
      <w:r w:rsidRPr="00643A18">
        <w:rPr>
          <w:rFonts w:hint="eastAsia"/>
        </w:rPr>
        <w:t>裁定</w:t>
      </w:r>
      <w:r>
        <w:rPr>
          <w:rFonts w:hint="eastAsia"/>
        </w:rPr>
        <w:t>記載：</w:t>
      </w:r>
      <w:r w:rsidRPr="00643A18">
        <w:rPr>
          <w:rFonts w:hint="eastAsia"/>
        </w:rPr>
        <w:t>「雖筆錄記載檢察官係提出羈押被告之『建議』，</w:t>
      </w:r>
      <w:proofErr w:type="gramStart"/>
      <w:r w:rsidRPr="00643A18">
        <w:rPr>
          <w:rFonts w:hint="eastAsia"/>
        </w:rPr>
        <w:t>惟觀諸</w:t>
      </w:r>
      <w:proofErr w:type="gramEnd"/>
      <w:r w:rsidRPr="00643A18">
        <w:rPr>
          <w:rFonts w:hint="eastAsia"/>
        </w:rPr>
        <w:t>審判程序之進行順序及審判長所</w:t>
      </w:r>
      <w:proofErr w:type="gramStart"/>
      <w:r w:rsidRPr="00643A18">
        <w:rPr>
          <w:rFonts w:hint="eastAsia"/>
        </w:rPr>
        <w:t>諭</w:t>
      </w:r>
      <w:proofErr w:type="gramEnd"/>
      <w:r w:rsidRPr="00643A18">
        <w:rPr>
          <w:rFonts w:hint="eastAsia"/>
        </w:rPr>
        <w:t>知之內容，應認原審法院乃依檢察官之聲請，始經評議作成上開被告</w:t>
      </w:r>
      <w:r>
        <w:rPr>
          <w:rFonts w:hint="eastAsia"/>
        </w:rPr>
        <w:t>2</w:t>
      </w:r>
      <w:r w:rsidRPr="00643A18">
        <w:rPr>
          <w:rFonts w:hint="eastAsia"/>
        </w:rPr>
        <w:t>人應具保之決定，而有違法院辦理刑事訴訟案件應行注意事項之規定。抗告意旨指摘及此，為有理由</w:t>
      </w:r>
      <w:r>
        <w:rPr>
          <w:rFonts w:hint="eastAsia"/>
        </w:rPr>
        <w:t>。</w:t>
      </w:r>
      <w:r w:rsidRPr="00643A18">
        <w:rPr>
          <w:rFonts w:hint="eastAsia"/>
        </w:rPr>
        <w:t>」</w:t>
      </w:r>
    </w:p>
  </w:footnote>
  <w:footnote w:id="15">
    <w:p w:rsidR="00E70952" w:rsidRDefault="00E70952" w:rsidP="00656542">
      <w:pPr>
        <w:pStyle w:val="af5"/>
      </w:pPr>
      <w:r>
        <w:rPr>
          <w:rStyle w:val="af7"/>
        </w:rPr>
        <w:footnoteRef/>
      </w:r>
      <w:r>
        <w:t xml:space="preserve"> </w:t>
      </w:r>
      <w:r>
        <w:rPr>
          <w:rFonts w:hint="eastAsia"/>
        </w:rPr>
        <w:t>報導指出：高雄地方法院</w:t>
      </w:r>
      <w:r w:rsidRPr="00F260F3">
        <w:rPr>
          <w:rFonts w:hint="eastAsia"/>
        </w:rPr>
        <w:t>表示，司法院於</w:t>
      </w:r>
      <w:r>
        <w:rPr>
          <w:rFonts w:hint="eastAsia"/>
        </w:rPr>
        <w:t>101</w:t>
      </w:r>
      <w:r w:rsidRPr="00F260F3">
        <w:rPr>
          <w:rFonts w:hint="eastAsia"/>
        </w:rPr>
        <w:t>年起，即制定防止被告於判決確定後逃亡之「防逃條款」的刑事訴訟法修正草案，並於該年送立法院審議，但迄今未過，立法院長王金平表示</w:t>
      </w:r>
      <w:r w:rsidRPr="00BA7C77">
        <w:rPr>
          <w:rFonts w:hint="eastAsia"/>
        </w:rPr>
        <w:t>修法與人跑了是兩件事，不能都賴給立院</w:t>
      </w:r>
      <w:r w:rsidRPr="00F260F3">
        <w:rPr>
          <w:rFonts w:hint="eastAsia"/>
        </w:rPr>
        <w:t>。</w:t>
      </w:r>
      <w:r>
        <w:rPr>
          <w:rFonts w:hint="eastAsia"/>
        </w:rPr>
        <w:t>見</w:t>
      </w:r>
      <w:r>
        <w:rPr>
          <w:rFonts w:hint="eastAsia"/>
        </w:rPr>
        <w:t>104</w:t>
      </w:r>
      <w:r>
        <w:rPr>
          <w:rFonts w:hint="eastAsia"/>
        </w:rPr>
        <w:t>年</w:t>
      </w:r>
      <w:r>
        <w:rPr>
          <w:rFonts w:hint="eastAsia"/>
        </w:rPr>
        <w:t>12</w:t>
      </w:r>
      <w:r>
        <w:rPr>
          <w:rFonts w:hint="eastAsia"/>
        </w:rPr>
        <w:t>月</w:t>
      </w:r>
      <w:r>
        <w:rPr>
          <w:rFonts w:hint="eastAsia"/>
        </w:rPr>
        <w:t>24</w:t>
      </w:r>
      <w:r>
        <w:rPr>
          <w:rFonts w:hint="eastAsia"/>
        </w:rPr>
        <w:t>日聯合報</w:t>
      </w:r>
      <w:r>
        <w:rPr>
          <w:rFonts w:hint="eastAsia"/>
        </w:rPr>
        <w:t>A2</w:t>
      </w:r>
      <w:r>
        <w:rPr>
          <w:rFonts w:hint="eastAsia"/>
        </w:rPr>
        <w:t>版。</w:t>
      </w:r>
    </w:p>
  </w:footnote>
  <w:footnote w:id="16">
    <w:p w:rsidR="00E70952" w:rsidRDefault="00E70952" w:rsidP="00656542">
      <w:pPr>
        <w:pStyle w:val="af5"/>
      </w:pPr>
      <w:r>
        <w:rPr>
          <w:rStyle w:val="af7"/>
        </w:rPr>
        <w:footnoteRef/>
      </w:r>
      <w:r>
        <w:rPr>
          <w:rFonts w:hint="eastAsia"/>
        </w:rPr>
        <w:t>刑事訴訟法</w:t>
      </w:r>
      <w:r w:rsidRPr="00BA7C77">
        <w:rPr>
          <w:rFonts w:hint="eastAsia"/>
        </w:rPr>
        <w:t>第</w:t>
      </w:r>
      <w:r w:rsidRPr="00BA7C77">
        <w:rPr>
          <w:rFonts w:hint="eastAsia"/>
        </w:rPr>
        <w:t>456</w:t>
      </w:r>
      <w:r w:rsidRPr="00BA7C77">
        <w:rPr>
          <w:rFonts w:hint="eastAsia"/>
        </w:rPr>
        <w:t>條</w:t>
      </w:r>
      <w:r>
        <w:rPr>
          <w:rFonts w:hint="eastAsia"/>
        </w:rPr>
        <w:t>修正草案</w:t>
      </w:r>
      <w:r w:rsidRPr="00BA7C77">
        <w:rPr>
          <w:rFonts w:hint="eastAsia"/>
        </w:rPr>
        <w:t>係增訂第</w:t>
      </w:r>
      <w:r w:rsidRPr="00BA7C77">
        <w:rPr>
          <w:rFonts w:hint="eastAsia"/>
        </w:rPr>
        <w:t>2</w:t>
      </w:r>
      <w:r w:rsidRPr="00BA7C77">
        <w:rPr>
          <w:rFonts w:hint="eastAsia"/>
        </w:rPr>
        <w:t>項：「前項情形，檢察官於必要時，得於裁判法院送交卷宗前執行之。」</w:t>
      </w:r>
      <w:r>
        <w:rPr>
          <w:rFonts w:hint="eastAsia"/>
        </w:rPr>
        <w:t>同法</w:t>
      </w:r>
      <w:r w:rsidRPr="00BA7C77">
        <w:rPr>
          <w:rFonts w:hint="eastAsia"/>
        </w:rPr>
        <w:t>第</w:t>
      </w:r>
      <w:r w:rsidRPr="00BA7C77">
        <w:rPr>
          <w:rFonts w:hint="eastAsia"/>
        </w:rPr>
        <w:t>469</w:t>
      </w:r>
      <w:r w:rsidRPr="00BA7C77">
        <w:rPr>
          <w:rFonts w:hint="eastAsia"/>
        </w:rPr>
        <w:t>條</w:t>
      </w:r>
      <w:r>
        <w:rPr>
          <w:rFonts w:hint="eastAsia"/>
        </w:rPr>
        <w:t>修正草案</w:t>
      </w:r>
      <w:r w:rsidRPr="00BA7C77">
        <w:rPr>
          <w:rFonts w:hint="eastAsia"/>
        </w:rPr>
        <w:t>為：「受罰金以外主刑之</w:t>
      </w:r>
      <w:proofErr w:type="gramStart"/>
      <w:r w:rsidRPr="00BA7C77">
        <w:rPr>
          <w:rFonts w:hint="eastAsia"/>
        </w:rPr>
        <w:t>諭</w:t>
      </w:r>
      <w:proofErr w:type="gramEnd"/>
      <w:r w:rsidRPr="00BA7C77">
        <w:rPr>
          <w:rFonts w:hint="eastAsia"/>
        </w:rPr>
        <w:t>知，而未經羈押者，檢察官於執行時，應傳喚之；傳喚不到者，應行拘提。但</w:t>
      </w:r>
      <w:proofErr w:type="gramStart"/>
      <w:r w:rsidRPr="00BA7C77">
        <w:rPr>
          <w:rFonts w:hint="eastAsia"/>
        </w:rPr>
        <w:t>諭</w:t>
      </w:r>
      <w:proofErr w:type="gramEnd"/>
      <w:r w:rsidRPr="00BA7C77">
        <w:rPr>
          <w:rFonts w:hint="eastAsia"/>
        </w:rPr>
        <w:t>知死刑、無期徒刑或</w:t>
      </w:r>
      <w:r>
        <w:rPr>
          <w:rFonts w:hint="eastAsia"/>
        </w:rPr>
        <w:t>2</w:t>
      </w:r>
      <w:r w:rsidRPr="00BA7C77">
        <w:rPr>
          <w:rFonts w:hint="eastAsia"/>
        </w:rPr>
        <w:t>年以上有期徒刑者，得逕行拘提，限制出境或限制出海。」該修正草案於</w:t>
      </w:r>
      <w:r w:rsidRPr="00BA7C77">
        <w:rPr>
          <w:rFonts w:hint="eastAsia"/>
        </w:rPr>
        <w:t>101</w:t>
      </w:r>
      <w:r w:rsidRPr="00BA7C77">
        <w:rPr>
          <w:rFonts w:hint="eastAsia"/>
        </w:rPr>
        <w:t>年</w:t>
      </w:r>
      <w:r w:rsidRPr="00BA7C77">
        <w:rPr>
          <w:rFonts w:hint="eastAsia"/>
        </w:rPr>
        <w:t>5</w:t>
      </w:r>
      <w:r w:rsidRPr="00BA7C77">
        <w:rPr>
          <w:rFonts w:hint="eastAsia"/>
        </w:rPr>
        <w:t>月</w:t>
      </w:r>
      <w:r w:rsidRPr="00BA7C77">
        <w:rPr>
          <w:rFonts w:hint="eastAsia"/>
        </w:rPr>
        <w:t>16</w:t>
      </w:r>
      <w:r w:rsidRPr="00BA7C77">
        <w:rPr>
          <w:rFonts w:hint="eastAsia"/>
        </w:rPr>
        <w:t>日會銜行政院函送立法院審議</w:t>
      </w:r>
      <w:r>
        <w:rPr>
          <w:rFonts w:hint="eastAsia"/>
        </w:rPr>
        <w:t>，</w:t>
      </w:r>
      <w:r w:rsidRPr="00BA7C77">
        <w:rPr>
          <w:rFonts w:hint="eastAsia"/>
        </w:rPr>
        <w:t>104</w:t>
      </w:r>
      <w:r w:rsidRPr="00BA7C77">
        <w:rPr>
          <w:rFonts w:hint="eastAsia"/>
        </w:rPr>
        <w:t>年間歷經多次朝野協商，</w:t>
      </w:r>
      <w:proofErr w:type="gramStart"/>
      <w:r w:rsidRPr="00BA7C77">
        <w:rPr>
          <w:rFonts w:hint="eastAsia"/>
        </w:rPr>
        <w:t>雖終達成</w:t>
      </w:r>
      <w:proofErr w:type="gramEnd"/>
      <w:r w:rsidRPr="00BA7C77">
        <w:rPr>
          <w:rFonts w:hint="eastAsia"/>
        </w:rPr>
        <w:t>協商結論</w:t>
      </w:r>
      <w:r>
        <w:rPr>
          <w:rFonts w:hint="eastAsia"/>
        </w:rPr>
        <w:t>，但</w:t>
      </w:r>
      <w:r w:rsidRPr="00BA7C77">
        <w:rPr>
          <w:rFonts w:hint="eastAsia"/>
        </w:rPr>
        <w:t>未進入二讀。</w:t>
      </w:r>
      <w:proofErr w:type="gramStart"/>
      <w:r w:rsidRPr="00BA7C77">
        <w:rPr>
          <w:rFonts w:hint="eastAsia"/>
        </w:rPr>
        <w:t>嗣</w:t>
      </w:r>
      <w:proofErr w:type="gramEnd"/>
      <w:r w:rsidRPr="00BA7C77">
        <w:rPr>
          <w:rFonts w:hint="eastAsia"/>
        </w:rPr>
        <w:t>因受屆期不連續原則之限制，必須重新提案</w:t>
      </w:r>
      <w:r>
        <w:rPr>
          <w:rFonts w:hint="eastAsia"/>
        </w:rPr>
        <w:t>，</w:t>
      </w:r>
      <w:r w:rsidRPr="00BA7C77">
        <w:rPr>
          <w:rFonts w:hint="eastAsia"/>
        </w:rPr>
        <w:t>現由</w:t>
      </w:r>
      <w:r>
        <w:rPr>
          <w:rFonts w:hint="eastAsia"/>
        </w:rPr>
        <w:t>立法</w:t>
      </w:r>
      <w:r w:rsidRPr="00BA7C77">
        <w:rPr>
          <w:rFonts w:hint="eastAsia"/>
        </w:rPr>
        <w:t>院審議中。</w:t>
      </w:r>
    </w:p>
  </w:footnote>
  <w:footnote w:id="17">
    <w:p w:rsidR="00E70952" w:rsidRPr="00AF7332" w:rsidRDefault="00E70952" w:rsidP="00656542">
      <w:pPr>
        <w:pStyle w:val="af5"/>
      </w:pPr>
      <w:r>
        <w:rPr>
          <w:rStyle w:val="af7"/>
        </w:rPr>
        <w:footnoteRef/>
      </w:r>
      <w:r w:rsidR="006E62C9">
        <w:rPr>
          <w:rFonts w:hint="eastAsia"/>
        </w:rPr>
        <w:t>羅秉成律師表示：「</w:t>
      </w:r>
      <w:r w:rsidR="006E62C9" w:rsidRPr="00AF7332">
        <w:rPr>
          <w:rFonts w:hint="eastAsia"/>
        </w:rPr>
        <w:t>依法重大案件法官本得主動依職權來收押被告，在實務案例上也有法官</w:t>
      </w:r>
      <w:proofErr w:type="gramStart"/>
      <w:r w:rsidR="006E62C9" w:rsidRPr="00AF7332">
        <w:rPr>
          <w:rFonts w:hint="eastAsia"/>
        </w:rPr>
        <w:t>在言辯終結</w:t>
      </w:r>
      <w:proofErr w:type="gramEnd"/>
      <w:r w:rsidR="006E62C9" w:rsidRPr="00AF7332">
        <w:rPr>
          <w:rFonts w:hint="eastAsia"/>
        </w:rPr>
        <w:t>時要求被告留下，及時處理有羈押必要的問題，以避免宣判前被告逃亡。但此一案例畢竟是少數，大部分的法官不願意羈押被告。</w:t>
      </w:r>
      <w:r w:rsidR="006E62C9">
        <w:rPr>
          <w:rFonts w:hint="eastAsia"/>
        </w:rPr>
        <w:t>…</w:t>
      </w:r>
      <w:proofErr w:type="gramStart"/>
      <w:r w:rsidR="006E62C9">
        <w:rPr>
          <w:rFonts w:hint="eastAsia"/>
        </w:rPr>
        <w:t>…</w:t>
      </w:r>
      <w:proofErr w:type="gramEnd"/>
      <w:r w:rsidR="006E62C9">
        <w:rPr>
          <w:rFonts w:hint="eastAsia"/>
        </w:rPr>
        <w:t>不涉及修法的情形下，</w:t>
      </w:r>
      <w:r w:rsidR="006E62C9" w:rsidRPr="00AF7332">
        <w:rPr>
          <w:rFonts w:hint="eastAsia"/>
        </w:rPr>
        <w:t>法官</w:t>
      </w:r>
      <w:r w:rsidR="006E62C9">
        <w:rPr>
          <w:rFonts w:hint="eastAsia"/>
        </w:rPr>
        <w:t>應</w:t>
      </w:r>
      <w:r w:rsidR="006E62C9" w:rsidRPr="00AF7332">
        <w:rPr>
          <w:rFonts w:hint="eastAsia"/>
        </w:rPr>
        <w:t>在宣判</w:t>
      </w:r>
      <w:proofErr w:type="gramStart"/>
      <w:r w:rsidR="006E62C9" w:rsidRPr="00AF7332">
        <w:rPr>
          <w:rFonts w:hint="eastAsia"/>
        </w:rPr>
        <w:t>或言辯終結</w:t>
      </w:r>
      <w:proofErr w:type="gramEnd"/>
      <w:r w:rsidR="006E62C9" w:rsidRPr="00AF7332">
        <w:rPr>
          <w:rFonts w:hint="eastAsia"/>
        </w:rPr>
        <w:t>時即時處理被告羈押的問題，換言之，非無法源，只是促使法官行使職權的動機。</w:t>
      </w:r>
      <w:r w:rsidR="006E62C9">
        <w:rPr>
          <w:rFonts w:hint="eastAsia"/>
        </w:rPr>
        <w:t>」陳瑞仁檢察官表示：「</w:t>
      </w:r>
      <w:r w:rsidR="006E62C9" w:rsidRPr="00AF7332">
        <w:rPr>
          <w:rFonts w:hint="eastAsia"/>
        </w:rPr>
        <w:t>修法之前，法官應調整心態，有罪判決的心證是經由審判程序逐漸形成，個案上如已認定被告有罪，又有相關資料足以認定被告有潛逃的可能，就應該勇敢的羈押被告</w:t>
      </w:r>
      <w:r w:rsidR="006E62C9">
        <w:rPr>
          <w:rFonts w:hint="eastAsia"/>
        </w:rPr>
        <w:t>」；</w:t>
      </w:r>
      <w:proofErr w:type="gramStart"/>
      <w:r w:rsidR="006E62C9">
        <w:rPr>
          <w:rFonts w:hint="eastAsia"/>
        </w:rPr>
        <w:t>陳思帆法官</w:t>
      </w:r>
      <w:proofErr w:type="gramEnd"/>
      <w:r w:rsidR="006E62C9">
        <w:rPr>
          <w:rFonts w:hint="eastAsia"/>
        </w:rPr>
        <w:t>表示：「</w:t>
      </w:r>
      <w:r w:rsidR="006E62C9" w:rsidRPr="00AF7332">
        <w:rPr>
          <w:rFonts w:hint="eastAsia"/>
        </w:rPr>
        <w:t>在審判階段被告有無逃亡之虞是浮動的，隨著犯罪事實逐漸</w:t>
      </w:r>
      <w:proofErr w:type="gramStart"/>
      <w:r w:rsidR="006E62C9" w:rsidRPr="00AF7332">
        <w:rPr>
          <w:rFonts w:hint="eastAsia"/>
        </w:rPr>
        <w:t>釐</w:t>
      </w:r>
      <w:proofErr w:type="gramEnd"/>
      <w:r w:rsidR="006E62C9" w:rsidRPr="00AF7332">
        <w:rPr>
          <w:rFonts w:hint="eastAsia"/>
        </w:rPr>
        <w:t>清，被告逃亡風險亦會變更，現行法下，法院宣判有罪時，客觀上被告逃亡的風險已改變，可重新審酌是否增加保釋金、附加其他條件，甚至羈押被告。</w:t>
      </w:r>
      <w:r w:rsidR="006E62C9">
        <w:rPr>
          <w:rFonts w:hint="eastAsia"/>
        </w:rPr>
        <w:t>」楊雲驊教授表示：「刑事訴訟法第</w:t>
      </w:r>
      <w:r w:rsidR="006E62C9" w:rsidRPr="00AF7332">
        <w:rPr>
          <w:rFonts w:hint="eastAsia"/>
        </w:rPr>
        <w:t>312</w:t>
      </w:r>
      <w:r w:rsidR="006E62C9" w:rsidRPr="00AF7332">
        <w:rPr>
          <w:rFonts w:hint="eastAsia"/>
        </w:rPr>
        <w:t>條是例外的規定，現在是例外成為原則。我主張宣判是審判程序的一環，被告須到庭</w:t>
      </w:r>
      <w:proofErr w:type="gramStart"/>
      <w:r w:rsidR="006E62C9" w:rsidRPr="00AF7332">
        <w:rPr>
          <w:rFonts w:hint="eastAsia"/>
        </w:rPr>
        <w:t>聆</w:t>
      </w:r>
      <w:proofErr w:type="gramEnd"/>
      <w:r w:rsidR="006E62C9" w:rsidRPr="00AF7332">
        <w:rPr>
          <w:rFonts w:hint="eastAsia"/>
        </w:rPr>
        <w:t>判，法官</w:t>
      </w:r>
      <w:proofErr w:type="gramStart"/>
      <w:r w:rsidR="006E62C9" w:rsidRPr="00AF7332">
        <w:rPr>
          <w:rFonts w:hint="eastAsia"/>
        </w:rPr>
        <w:t>一</w:t>
      </w:r>
      <w:proofErr w:type="gramEnd"/>
      <w:r w:rsidR="006E62C9" w:rsidRPr="00AF7332">
        <w:rPr>
          <w:rFonts w:hint="eastAsia"/>
        </w:rPr>
        <w:t>宣判就等於狀況改變，被告交保會因宣判有罪而增加逃亡的風險，德日立法例法官必須當庭決定是否羈押。從審判的莊嚴性來看，必須要求被告到庭宣判，本應</w:t>
      </w:r>
      <w:proofErr w:type="gramStart"/>
      <w:r w:rsidR="006E62C9" w:rsidRPr="00AF7332">
        <w:rPr>
          <w:rFonts w:hint="eastAsia"/>
        </w:rPr>
        <w:t>採</w:t>
      </w:r>
      <w:proofErr w:type="gramEnd"/>
      <w:r w:rsidR="006E62C9">
        <w:rPr>
          <w:rFonts w:hint="eastAsia"/>
        </w:rPr>
        <w:t>『</w:t>
      </w:r>
      <w:r w:rsidR="006E62C9" w:rsidRPr="00AF7332">
        <w:rPr>
          <w:rFonts w:hint="eastAsia"/>
        </w:rPr>
        <w:t>被告到庭</w:t>
      </w:r>
      <w:r w:rsidR="006E62C9" w:rsidRPr="00AF7332">
        <w:rPr>
          <w:rFonts w:hint="eastAsia"/>
        </w:rPr>
        <w:t>-</w:t>
      </w:r>
      <w:r w:rsidR="006E62C9" w:rsidRPr="00AF7332">
        <w:rPr>
          <w:rFonts w:hint="eastAsia"/>
        </w:rPr>
        <w:t>決定羈押與否</w:t>
      </w:r>
      <w:r w:rsidR="006E62C9" w:rsidRPr="00AF7332">
        <w:rPr>
          <w:rFonts w:hint="eastAsia"/>
        </w:rPr>
        <w:t>-</w:t>
      </w:r>
      <w:r w:rsidR="006E62C9" w:rsidRPr="00AF7332">
        <w:rPr>
          <w:rFonts w:hint="eastAsia"/>
        </w:rPr>
        <w:t>決定羈押並當場收押</w:t>
      </w:r>
      <w:r w:rsidR="006E62C9">
        <w:rPr>
          <w:rFonts w:hint="eastAsia"/>
        </w:rPr>
        <w:t>』</w:t>
      </w:r>
      <w:proofErr w:type="gramStart"/>
      <w:r w:rsidR="006E62C9" w:rsidRPr="00AF7332">
        <w:rPr>
          <w:rFonts w:hint="eastAsia"/>
        </w:rPr>
        <w:t>一</w:t>
      </w:r>
      <w:proofErr w:type="gramEnd"/>
      <w:r w:rsidR="006E62C9" w:rsidRPr="00AF7332">
        <w:rPr>
          <w:rFonts w:hint="eastAsia"/>
        </w:rPr>
        <w:t>體性</w:t>
      </w:r>
      <w:r w:rsidR="006E62C9">
        <w:rPr>
          <w:rFonts w:hint="eastAsia"/>
        </w:rPr>
        <w:t>」等語</w:t>
      </w:r>
      <w:r w:rsidR="006E62C9" w:rsidRPr="00AF7332">
        <w:rPr>
          <w:rFonts w:hint="eastAsia"/>
        </w:rPr>
        <w:t>。</w:t>
      </w:r>
    </w:p>
  </w:footnote>
  <w:footnote w:id="18">
    <w:p w:rsidR="00E70952" w:rsidRPr="00814E69" w:rsidRDefault="00E70952" w:rsidP="00656542">
      <w:pPr>
        <w:pStyle w:val="af5"/>
      </w:pPr>
      <w:r>
        <w:rPr>
          <w:rStyle w:val="af7"/>
        </w:rPr>
        <w:footnoteRef/>
      </w:r>
      <w:r>
        <w:rPr>
          <w:rFonts w:hint="eastAsia"/>
        </w:rPr>
        <w:t>法務部</w:t>
      </w:r>
      <w:r w:rsidRPr="008D33E7">
        <w:rPr>
          <w:rFonts w:hint="eastAsia"/>
        </w:rPr>
        <w:t>於</w:t>
      </w:r>
      <w:r w:rsidRPr="008D33E7">
        <w:rPr>
          <w:rFonts w:hint="eastAsia"/>
        </w:rPr>
        <w:t>99</w:t>
      </w:r>
      <w:r w:rsidRPr="008D33E7">
        <w:rPr>
          <w:rFonts w:hint="eastAsia"/>
        </w:rPr>
        <w:t>年</w:t>
      </w:r>
      <w:r w:rsidRPr="008D33E7">
        <w:rPr>
          <w:rFonts w:hint="eastAsia"/>
        </w:rPr>
        <w:t>4</w:t>
      </w:r>
      <w:r w:rsidRPr="008D33E7">
        <w:rPr>
          <w:rFonts w:hint="eastAsia"/>
        </w:rPr>
        <w:t>月</w:t>
      </w:r>
      <w:r w:rsidRPr="008D33E7">
        <w:rPr>
          <w:rFonts w:hint="eastAsia"/>
        </w:rPr>
        <w:t>9</w:t>
      </w:r>
      <w:r w:rsidRPr="008D33E7">
        <w:rPr>
          <w:rFonts w:hint="eastAsia"/>
        </w:rPr>
        <w:t>日參考外國立法例，函請司法院就刑事訴訟法修正草案中有關「被告經檢察官或法院</w:t>
      </w:r>
      <w:proofErr w:type="gramStart"/>
      <w:r w:rsidRPr="008D33E7">
        <w:rPr>
          <w:rFonts w:hint="eastAsia"/>
        </w:rPr>
        <w:t>逕</w:t>
      </w:r>
      <w:proofErr w:type="gramEnd"/>
      <w:r w:rsidRPr="008D33E7">
        <w:rPr>
          <w:rFonts w:hint="eastAsia"/>
        </w:rPr>
        <w:t>命具保、責付、限制住居時，得命接受適當之科技設備監控」等條文部分，先行與行政</w:t>
      </w:r>
      <w:proofErr w:type="gramStart"/>
      <w:r w:rsidRPr="008D33E7">
        <w:rPr>
          <w:rFonts w:hint="eastAsia"/>
        </w:rPr>
        <w:t>院會銜函送</w:t>
      </w:r>
      <w:proofErr w:type="gramEnd"/>
      <w:r w:rsidRPr="008D33E7">
        <w:rPr>
          <w:rFonts w:hint="eastAsia"/>
        </w:rPr>
        <w:t>立法院審議</w:t>
      </w:r>
      <w:r>
        <w:rPr>
          <w:rFonts w:hint="eastAsia"/>
        </w:rPr>
        <w:t>（見法務部</w:t>
      </w:r>
      <w:r w:rsidRPr="005F33A4">
        <w:rPr>
          <w:rFonts w:hint="eastAsia"/>
        </w:rPr>
        <w:t>99</w:t>
      </w:r>
      <w:r w:rsidRPr="005F33A4">
        <w:rPr>
          <w:rFonts w:hint="eastAsia"/>
        </w:rPr>
        <w:t>年</w:t>
      </w:r>
      <w:r>
        <w:rPr>
          <w:rFonts w:hint="eastAsia"/>
        </w:rPr>
        <w:t>4</w:t>
      </w:r>
      <w:r w:rsidRPr="005F33A4">
        <w:rPr>
          <w:rFonts w:hint="eastAsia"/>
        </w:rPr>
        <w:t>月</w:t>
      </w:r>
      <w:r>
        <w:rPr>
          <w:rFonts w:hint="eastAsia"/>
        </w:rPr>
        <w:t>9</w:t>
      </w:r>
      <w:r w:rsidRPr="005F33A4">
        <w:rPr>
          <w:rFonts w:hint="eastAsia"/>
        </w:rPr>
        <w:t>日法檢字第</w:t>
      </w:r>
      <w:r w:rsidRPr="005F33A4">
        <w:rPr>
          <w:rFonts w:hint="eastAsia"/>
        </w:rPr>
        <w:t>09990</w:t>
      </w:r>
      <w:r>
        <w:rPr>
          <w:rFonts w:hint="eastAsia"/>
        </w:rPr>
        <w:t>800671</w:t>
      </w:r>
      <w:r w:rsidRPr="005F33A4">
        <w:rPr>
          <w:rFonts w:hint="eastAsia"/>
        </w:rPr>
        <w:t>號函</w:t>
      </w:r>
      <w:r>
        <w:rPr>
          <w:rFonts w:hint="eastAsia"/>
        </w:rPr>
        <w:t>），司法院亦</w:t>
      </w:r>
      <w:proofErr w:type="gramStart"/>
      <w:r w:rsidRPr="00637E5D">
        <w:rPr>
          <w:rFonts w:hint="eastAsia"/>
        </w:rPr>
        <w:t>研</w:t>
      </w:r>
      <w:proofErr w:type="gramEnd"/>
      <w:r w:rsidRPr="00637E5D">
        <w:rPr>
          <w:rFonts w:hint="eastAsia"/>
        </w:rPr>
        <w:t>擬刑事訴訟法第</w:t>
      </w:r>
      <w:r w:rsidRPr="00637E5D">
        <w:rPr>
          <w:rFonts w:hint="eastAsia"/>
        </w:rPr>
        <w:t>116</w:t>
      </w:r>
      <w:r w:rsidRPr="00637E5D">
        <w:rPr>
          <w:rFonts w:hint="eastAsia"/>
        </w:rPr>
        <w:t>條之</w:t>
      </w:r>
      <w:r w:rsidRPr="00637E5D">
        <w:rPr>
          <w:rFonts w:hint="eastAsia"/>
        </w:rPr>
        <w:t>2</w:t>
      </w:r>
      <w:r w:rsidRPr="00637E5D">
        <w:rPr>
          <w:rFonts w:hint="eastAsia"/>
        </w:rPr>
        <w:t>第</w:t>
      </w:r>
      <w:r w:rsidRPr="00637E5D">
        <w:rPr>
          <w:rFonts w:hint="eastAsia"/>
        </w:rPr>
        <w:t>3</w:t>
      </w:r>
      <w:r w:rsidRPr="00637E5D">
        <w:rPr>
          <w:rFonts w:hint="eastAsia"/>
        </w:rPr>
        <w:t>項修正草案，</w:t>
      </w:r>
      <w:r>
        <w:rPr>
          <w:rFonts w:hint="eastAsia"/>
        </w:rPr>
        <w:t>增訂</w:t>
      </w:r>
      <w:r w:rsidRPr="00637E5D">
        <w:rPr>
          <w:rFonts w:hint="eastAsia"/>
        </w:rPr>
        <w:t>法院許可停止羈押時，命被告定期向法院、檢察官或指定之機關報到或接受適當之科技設備監控，其指定之機關及監控方法、執行程序，由司法院會同行政院定之</w:t>
      </w:r>
      <w:r>
        <w:rPr>
          <w:rFonts w:hint="eastAsia"/>
        </w:rPr>
        <w:t>，</w:t>
      </w:r>
      <w:r w:rsidRPr="00637E5D">
        <w:rPr>
          <w:rFonts w:hint="eastAsia"/>
        </w:rPr>
        <w:t>惟該院於</w:t>
      </w:r>
      <w:r w:rsidRPr="00637E5D">
        <w:rPr>
          <w:rFonts w:hint="eastAsia"/>
        </w:rPr>
        <w:t>99</w:t>
      </w:r>
      <w:r w:rsidRPr="00637E5D">
        <w:rPr>
          <w:rFonts w:hint="eastAsia"/>
        </w:rPr>
        <w:t>年</w:t>
      </w:r>
      <w:r w:rsidRPr="00637E5D">
        <w:rPr>
          <w:rFonts w:hint="eastAsia"/>
        </w:rPr>
        <w:t>7</w:t>
      </w:r>
      <w:r w:rsidRPr="00637E5D">
        <w:rPr>
          <w:rFonts w:hint="eastAsia"/>
        </w:rPr>
        <w:t>月</w:t>
      </w:r>
      <w:r w:rsidRPr="00637E5D">
        <w:rPr>
          <w:rFonts w:hint="eastAsia"/>
        </w:rPr>
        <w:t>15</w:t>
      </w:r>
      <w:r w:rsidRPr="00637E5D">
        <w:rPr>
          <w:rFonts w:hint="eastAsia"/>
        </w:rPr>
        <w:t>日邀集行政機關召開修正草案協調會時，內政部代表持不同意見，致協調未果，無法送請立法院審議</w:t>
      </w:r>
      <w:r w:rsidRPr="008D33E7">
        <w:rPr>
          <w:rFonts w:hint="eastAsia"/>
        </w:rPr>
        <w:t>。</w:t>
      </w:r>
      <w:r>
        <w:rPr>
          <w:rFonts w:hint="eastAsia"/>
        </w:rPr>
        <w:t>101</w:t>
      </w:r>
      <w:r>
        <w:rPr>
          <w:rFonts w:hint="eastAsia"/>
        </w:rPr>
        <w:t>年</w:t>
      </w:r>
      <w:r>
        <w:rPr>
          <w:rFonts w:hint="eastAsia"/>
        </w:rPr>
        <w:t>4</w:t>
      </w:r>
      <w:r>
        <w:rPr>
          <w:rFonts w:hint="eastAsia"/>
        </w:rPr>
        <w:t>月</w:t>
      </w:r>
      <w:r w:rsidRPr="00637E5D">
        <w:rPr>
          <w:rFonts w:hint="eastAsia"/>
        </w:rPr>
        <w:t>羅福助經判刑確定逃匿，法務部</w:t>
      </w:r>
      <w:r>
        <w:rPr>
          <w:rFonts w:hint="eastAsia"/>
        </w:rPr>
        <w:t>隨即</w:t>
      </w:r>
      <w:r w:rsidRPr="00637E5D">
        <w:rPr>
          <w:rFonts w:hint="eastAsia"/>
        </w:rPr>
        <w:t>於</w:t>
      </w:r>
      <w:r w:rsidRPr="00637E5D">
        <w:rPr>
          <w:rFonts w:hint="eastAsia"/>
        </w:rPr>
        <w:t>101</w:t>
      </w:r>
      <w:r w:rsidRPr="00637E5D">
        <w:rPr>
          <w:rFonts w:hint="eastAsia"/>
        </w:rPr>
        <w:t>年</w:t>
      </w:r>
      <w:r w:rsidRPr="00637E5D">
        <w:rPr>
          <w:rFonts w:hint="eastAsia"/>
        </w:rPr>
        <w:t>5</w:t>
      </w:r>
      <w:r w:rsidRPr="00637E5D">
        <w:rPr>
          <w:rFonts w:hint="eastAsia"/>
        </w:rPr>
        <w:t>月</w:t>
      </w:r>
      <w:r w:rsidRPr="00637E5D">
        <w:rPr>
          <w:rFonts w:hint="eastAsia"/>
        </w:rPr>
        <w:t>1</w:t>
      </w:r>
      <w:r w:rsidRPr="00637E5D">
        <w:rPr>
          <w:rFonts w:hint="eastAsia"/>
        </w:rPr>
        <w:t>日函司法院建議對羈押具保之被告，得以適當電子設備監控其行蹤（第</w:t>
      </w:r>
      <w:r w:rsidRPr="00637E5D">
        <w:rPr>
          <w:rFonts w:hint="eastAsia"/>
        </w:rPr>
        <w:t>116</w:t>
      </w:r>
      <w:r w:rsidRPr="00637E5D">
        <w:rPr>
          <w:rFonts w:hint="eastAsia"/>
        </w:rPr>
        <w:t>條之</w:t>
      </w:r>
      <w:r w:rsidRPr="00637E5D">
        <w:rPr>
          <w:rFonts w:hint="eastAsia"/>
        </w:rPr>
        <w:t>2</w:t>
      </w:r>
      <w:r w:rsidRPr="00637E5D">
        <w:rPr>
          <w:rFonts w:hint="eastAsia"/>
        </w:rPr>
        <w:t>）</w:t>
      </w:r>
      <w:r>
        <w:rPr>
          <w:rFonts w:hint="eastAsia"/>
        </w:rPr>
        <w:t>納入修法，</w:t>
      </w:r>
      <w:r w:rsidRPr="00D37299">
        <w:rPr>
          <w:rFonts w:hint="eastAsia"/>
        </w:rPr>
        <w:t>亦因行政</w:t>
      </w:r>
      <w:proofErr w:type="gramStart"/>
      <w:r w:rsidRPr="00D37299">
        <w:rPr>
          <w:rFonts w:hint="eastAsia"/>
        </w:rPr>
        <w:t>機關間仍有</w:t>
      </w:r>
      <w:proofErr w:type="gramEnd"/>
      <w:r w:rsidRPr="00D37299">
        <w:rPr>
          <w:rFonts w:hint="eastAsia"/>
        </w:rPr>
        <w:t>不同意見，</w:t>
      </w:r>
      <w:r>
        <w:rPr>
          <w:rFonts w:hint="eastAsia"/>
        </w:rPr>
        <w:t>遂未</w:t>
      </w:r>
      <w:r w:rsidRPr="00D37299">
        <w:rPr>
          <w:rFonts w:hint="eastAsia"/>
        </w:rPr>
        <w:t>列入該次修法範圍</w:t>
      </w:r>
      <w:r>
        <w:rPr>
          <w:rFonts w:hint="eastAsia"/>
        </w:rPr>
        <w:t>。</w:t>
      </w:r>
    </w:p>
  </w:footnote>
  <w:footnote w:id="19">
    <w:p w:rsidR="00E70952" w:rsidRDefault="00E70952" w:rsidP="00656542">
      <w:pPr>
        <w:pStyle w:val="af5"/>
      </w:pPr>
      <w:r>
        <w:rPr>
          <w:rStyle w:val="af7"/>
        </w:rPr>
        <w:footnoteRef/>
      </w:r>
      <w:r w:rsidR="006E62C9" w:rsidRPr="00CB2A09">
        <w:rPr>
          <w:rFonts w:hint="eastAsia"/>
        </w:rPr>
        <w:t>羅秉成律師</w:t>
      </w:r>
      <w:r w:rsidR="006E62C9">
        <w:rPr>
          <w:rFonts w:hint="eastAsia"/>
        </w:rPr>
        <w:t>表示</w:t>
      </w:r>
      <w:r w:rsidR="006E62C9" w:rsidRPr="00CB2A09">
        <w:rPr>
          <w:rFonts w:hint="eastAsia"/>
        </w:rPr>
        <w:t>：</w:t>
      </w:r>
      <w:r w:rsidR="006E62C9">
        <w:rPr>
          <w:rFonts w:hint="eastAsia"/>
        </w:rPr>
        <w:t>「</w:t>
      </w:r>
      <w:r w:rsidR="006E62C9" w:rsidRPr="00CB2A09">
        <w:rPr>
          <w:rFonts w:hint="eastAsia"/>
        </w:rPr>
        <w:t>不修法可能的做法，包括電子腳鐐、自費監禁保全，相關替代處分皆可嚐試其效果，此外應思考成本低且有效果的電子報到，運用人臉</w:t>
      </w:r>
      <w:r w:rsidR="006E62C9">
        <w:rPr>
          <w:rFonts w:hint="eastAsia"/>
        </w:rPr>
        <w:t>辨</w:t>
      </w:r>
      <w:r w:rsidR="006E62C9" w:rsidRPr="00CB2A09">
        <w:rPr>
          <w:rFonts w:hint="eastAsia"/>
        </w:rPr>
        <w:t>識系統，被告無庸每天到固定地點報到，技術上用電子控制開發一個系統，避免被告逃脫，如違反電子報到即違反假釋條件</w:t>
      </w:r>
      <w:r w:rsidR="006E62C9">
        <w:rPr>
          <w:rFonts w:hint="eastAsia"/>
        </w:rPr>
        <w:t>」</w:t>
      </w:r>
      <w:r w:rsidR="006E62C9" w:rsidRPr="00CB2A09">
        <w:rPr>
          <w:rFonts w:hint="eastAsia"/>
        </w:rPr>
        <w:t>。</w:t>
      </w:r>
      <w:r w:rsidR="006E62C9" w:rsidRPr="003D26CC">
        <w:rPr>
          <w:rFonts w:hint="eastAsia"/>
        </w:rPr>
        <w:t>民間司改會高</w:t>
      </w:r>
      <w:r w:rsidR="006E62C9">
        <w:rPr>
          <w:rFonts w:hint="eastAsia"/>
        </w:rPr>
        <w:t>榮志</w:t>
      </w:r>
      <w:r w:rsidR="006E62C9" w:rsidRPr="003D26CC">
        <w:rPr>
          <w:rFonts w:hint="eastAsia"/>
        </w:rPr>
        <w:t>執行長</w:t>
      </w:r>
      <w:r w:rsidR="006E62C9">
        <w:rPr>
          <w:rFonts w:hint="eastAsia"/>
        </w:rPr>
        <w:t>表示</w:t>
      </w:r>
      <w:r w:rsidR="006E62C9" w:rsidRPr="003D26CC">
        <w:rPr>
          <w:rFonts w:hint="eastAsia"/>
        </w:rPr>
        <w:t>：</w:t>
      </w:r>
      <w:r w:rsidR="006E62C9">
        <w:rPr>
          <w:rFonts w:hint="eastAsia"/>
        </w:rPr>
        <w:t>「</w:t>
      </w:r>
      <w:r w:rsidR="006E62C9" w:rsidRPr="003D26CC">
        <w:rPr>
          <w:rFonts w:hint="eastAsia"/>
        </w:rPr>
        <w:t>現行羈押制度已足夠，羈押替代措施在修法後法官有相當的空間。</w:t>
      </w:r>
      <w:r w:rsidR="006E62C9">
        <w:rPr>
          <w:rFonts w:hint="eastAsia"/>
        </w:rPr>
        <w:t>其</w:t>
      </w:r>
      <w:r w:rsidR="006E62C9" w:rsidRPr="003D26CC">
        <w:rPr>
          <w:rFonts w:hint="eastAsia"/>
        </w:rPr>
        <w:t>不反對採取電子監控，但法務部現行的電子監控措施成本太高，電子監控只是技術性的問題，資訊技術不斷發展，可以尋求更有效、低成本的監控方法，且羈押替代措施的成本，只要不是不合理的過高，應該可以轉嫁由被告來負擔，法官現在可以裁定被告限制住居，但除了交由警察去看，比較好的方法是電子監控</w:t>
      </w:r>
      <w:r w:rsidR="006E62C9">
        <w:rPr>
          <w:rFonts w:hint="eastAsia"/>
        </w:rPr>
        <w:t>」</w:t>
      </w:r>
      <w:r w:rsidR="006E62C9" w:rsidRPr="003D26CC">
        <w:rPr>
          <w:rFonts w:hint="eastAsia"/>
        </w:rPr>
        <w:t>。</w:t>
      </w:r>
      <w:r w:rsidR="006E62C9">
        <w:rPr>
          <w:rFonts w:hint="eastAsia"/>
        </w:rPr>
        <w:t>陳瑞仁</w:t>
      </w:r>
      <w:r w:rsidR="006E62C9" w:rsidRPr="003D26CC">
        <w:rPr>
          <w:rFonts w:hint="eastAsia"/>
        </w:rPr>
        <w:t>檢察官表示：</w:t>
      </w:r>
      <w:r w:rsidR="006E62C9">
        <w:rPr>
          <w:rFonts w:hint="eastAsia"/>
        </w:rPr>
        <w:t>「</w:t>
      </w:r>
      <w:r w:rsidR="006E62C9" w:rsidRPr="003D26CC">
        <w:rPr>
          <w:rFonts w:hint="eastAsia"/>
        </w:rPr>
        <w:t>現在使用跟監的方法其實雙方講好的，而且勞民傷財，電子腳鐐做為防逃措施的輔助方法應可思考</w:t>
      </w:r>
      <w:r w:rsidR="006E62C9">
        <w:rPr>
          <w:rFonts w:hint="eastAsia"/>
        </w:rPr>
        <w:t>」</w:t>
      </w:r>
      <w:r w:rsidR="006E62C9" w:rsidRPr="003D26CC">
        <w:rPr>
          <w:rFonts w:hint="eastAsia"/>
        </w:rPr>
        <w:t>。</w:t>
      </w:r>
      <w:proofErr w:type="gramStart"/>
      <w:r w:rsidR="006E62C9">
        <w:rPr>
          <w:rFonts w:hint="eastAsia"/>
        </w:rPr>
        <w:t>陳思帆法官</w:t>
      </w:r>
      <w:proofErr w:type="gramEnd"/>
      <w:r w:rsidR="006E62C9">
        <w:rPr>
          <w:rFonts w:hint="eastAsia"/>
        </w:rPr>
        <w:t>表示：「羈押替代處分非無成效，如每日報到、電子監控在個案上確有實效，如美國馬多夫案也利用電子監控，此外司法院提到自聘保全，如從公權力委託私人的觀念，也屬可以思考的方向」。</w:t>
      </w:r>
      <w:bookmarkStart w:id="85" w:name="_GoBack"/>
      <w:bookmarkEnd w:id="85"/>
    </w:p>
  </w:footnote>
  <w:footnote w:id="20">
    <w:p w:rsidR="00E70952" w:rsidRPr="00B12656" w:rsidRDefault="00E70952" w:rsidP="00B12656">
      <w:pPr>
        <w:pStyle w:val="af5"/>
      </w:pPr>
      <w:r>
        <w:rPr>
          <w:rStyle w:val="af7"/>
        </w:rPr>
        <w:footnoteRef/>
      </w:r>
      <w:r w:rsidRPr="00CC220F">
        <w:t xml:space="preserve"> </w:t>
      </w:r>
      <w:r w:rsidRPr="00CC220F">
        <w:rPr>
          <w:rFonts w:hint="eastAsia"/>
        </w:rPr>
        <w:t>司法院於</w:t>
      </w:r>
      <w:r w:rsidRPr="00CC220F">
        <w:rPr>
          <w:rFonts w:hint="eastAsia"/>
        </w:rPr>
        <w:t>105</w:t>
      </w:r>
      <w:r w:rsidRPr="00CC220F">
        <w:rPr>
          <w:rFonts w:hint="eastAsia"/>
        </w:rPr>
        <w:t>年</w:t>
      </w:r>
      <w:r w:rsidRPr="00CC220F">
        <w:rPr>
          <w:rFonts w:hint="eastAsia"/>
        </w:rPr>
        <w:t>10</w:t>
      </w:r>
      <w:r w:rsidRPr="00CC220F">
        <w:rPr>
          <w:rFonts w:hint="eastAsia"/>
        </w:rPr>
        <w:t>月</w:t>
      </w:r>
      <w:r w:rsidRPr="00CC220F">
        <w:rPr>
          <w:rFonts w:hint="eastAsia"/>
        </w:rPr>
        <w:t>19</w:t>
      </w:r>
      <w:r w:rsidRPr="00CC220F">
        <w:rPr>
          <w:rFonts w:hint="eastAsia"/>
        </w:rPr>
        <w:t>日發布「實現司法正義</w:t>
      </w:r>
      <w:r w:rsidRPr="00CC220F">
        <w:rPr>
          <w:rFonts w:hint="eastAsia"/>
        </w:rPr>
        <w:t xml:space="preserve"> </w:t>
      </w:r>
      <w:r w:rsidRPr="00CC220F">
        <w:rPr>
          <w:rFonts w:hint="eastAsia"/>
        </w:rPr>
        <w:t>司法院</w:t>
      </w:r>
      <w:proofErr w:type="gramStart"/>
      <w:r w:rsidRPr="00CC220F">
        <w:rPr>
          <w:rFonts w:hint="eastAsia"/>
        </w:rPr>
        <w:t>研</w:t>
      </w:r>
      <w:proofErr w:type="gramEnd"/>
      <w:r w:rsidRPr="00CC220F">
        <w:rPr>
          <w:rFonts w:hint="eastAsia"/>
        </w:rPr>
        <w:t>擬適度開放偵查中閱卷及杜絕要犯逃匿措施」之新聞稿，表示「針對科技設備監控之處分，為使處分內容得以充實並與時俱進，</w:t>
      </w:r>
      <w:proofErr w:type="gramStart"/>
      <w:r w:rsidRPr="00CC220F">
        <w:rPr>
          <w:rFonts w:hint="eastAsia"/>
        </w:rPr>
        <w:t>俾</w:t>
      </w:r>
      <w:proofErr w:type="gramEnd"/>
      <w:r w:rsidRPr="00CC220F">
        <w:rPr>
          <w:rFonts w:hint="eastAsia"/>
        </w:rPr>
        <w:t>有效利用現代化科技取代人力，達到防範被告逃亡之目的，發揮其替代羈押之功能，此次修正意見並特別列舉利用手機等行動裝置設備搭配</w:t>
      </w:r>
      <w:r w:rsidRPr="00CC220F">
        <w:rPr>
          <w:rFonts w:hint="eastAsia"/>
        </w:rPr>
        <w:t>google</w:t>
      </w:r>
      <w:r w:rsidRPr="00CC220F">
        <w:rPr>
          <w:rFonts w:hint="eastAsia"/>
        </w:rPr>
        <w:t>、</w:t>
      </w:r>
      <w:r w:rsidRPr="00CC220F">
        <w:rPr>
          <w:rFonts w:hint="eastAsia"/>
        </w:rPr>
        <w:t>line</w:t>
      </w:r>
      <w:r w:rsidRPr="00CC220F">
        <w:rPr>
          <w:rFonts w:hint="eastAsia"/>
        </w:rPr>
        <w:t>等通訊軟體實施定位追蹤、視訊監控被告行蹤，</w:t>
      </w:r>
      <w:proofErr w:type="gramStart"/>
      <w:r w:rsidRPr="00CC220F">
        <w:rPr>
          <w:rFonts w:hint="eastAsia"/>
        </w:rPr>
        <w:t>均屬可</w:t>
      </w:r>
      <w:proofErr w:type="gramEnd"/>
      <w:r w:rsidRPr="00CC220F">
        <w:rPr>
          <w:rFonts w:hint="eastAsia"/>
        </w:rPr>
        <w:t>採取之科技設備監控手段。」但法務部隨即發布「視訊監控等方式無法真正防止被告逃亡」之新聞稿，表示唯有修正刑事訴訟法增訂保全羈押制度，方能澈底解決被告逃匿問題。</w:t>
      </w:r>
    </w:p>
  </w:footnote>
  <w:footnote w:id="21">
    <w:p w:rsidR="00E70952" w:rsidRDefault="00E70952" w:rsidP="00656542">
      <w:pPr>
        <w:pStyle w:val="af5"/>
      </w:pPr>
      <w:r>
        <w:rPr>
          <w:rStyle w:val="af7"/>
        </w:rPr>
        <w:footnoteRef/>
      </w:r>
      <w:r>
        <w:t xml:space="preserve"> </w:t>
      </w:r>
      <w:r>
        <w:rPr>
          <w:rFonts w:hint="eastAsia"/>
        </w:rPr>
        <w:t>法務部</w:t>
      </w:r>
      <w:r>
        <w:rPr>
          <w:rFonts w:hint="eastAsia"/>
        </w:rPr>
        <w:t>94</w:t>
      </w:r>
      <w:r>
        <w:rPr>
          <w:rFonts w:hint="eastAsia"/>
        </w:rPr>
        <w:t>年</w:t>
      </w:r>
      <w:r>
        <w:rPr>
          <w:rFonts w:hint="eastAsia"/>
        </w:rPr>
        <w:t>6</w:t>
      </w:r>
      <w:r>
        <w:rPr>
          <w:rFonts w:hint="eastAsia"/>
        </w:rPr>
        <w:t>月</w:t>
      </w:r>
      <w:r>
        <w:rPr>
          <w:rFonts w:hint="eastAsia"/>
        </w:rPr>
        <w:t>6</w:t>
      </w:r>
      <w:r>
        <w:rPr>
          <w:rFonts w:hint="eastAsia"/>
        </w:rPr>
        <w:t>日法檢字第</w:t>
      </w:r>
      <w:r>
        <w:rPr>
          <w:rFonts w:hint="eastAsia"/>
        </w:rPr>
        <w:t>0940802221</w:t>
      </w:r>
      <w:r>
        <w:rPr>
          <w:rFonts w:hint="eastAsia"/>
        </w:rPr>
        <w:t>號函，建議司法院於刑事訴訟法第</w:t>
      </w:r>
      <w:r>
        <w:rPr>
          <w:rFonts w:hint="eastAsia"/>
        </w:rPr>
        <w:t>316</w:t>
      </w:r>
      <w:r>
        <w:rPr>
          <w:rFonts w:hint="eastAsia"/>
        </w:rPr>
        <w:t>條之</w:t>
      </w:r>
      <w:r>
        <w:rPr>
          <w:rFonts w:hint="eastAsia"/>
        </w:rPr>
        <w:t>1</w:t>
      </w:r>
      <w:r>
        <w:rPr>
          <w:rFonts w:hint="eastAsia"/>
        </w:rPr>
        <w:t>第</w:t>
      </w:r>
      <w:r>
        <w:rPr>
          <w:rFonts w:hint="eastAsia"/>
        </w:rPr>
        <w:t>1</w:t>
      </w:r>
      <w:r>
        <w:rPr>
          <w:rFonts w:hint="eastAsia"/>
        </w:rPr>
        <w:t>項規定：「被告經判決</w:t>
      </w:r>
      <w:proofErr w:type="gramStart"/>
      <w:r>
        <w:rPr>
          <w:rFonts w:hint="eastAsia"/>
        </w:rPr>
        <w:t>有罪且受</w:t>
      </w:r>
      <w:proofErr w:type="gramEnd"/>
      <w:r>
        <w:rPr>
          <w:rFonts w:hint="eastAsia"/>
        </w:rPr>
        <w:t>有期徒刑以上刑之宣告，而無緩刑或易科罰金之</w:t>
      </w:r>
      <w:proofErr w:type="gramStart"/>
      <w:r>
        <w:rPr>
          <w:rFonts w:hint="eastAsia"/>
        </w:rPr>
        <w:t>諭</w:t>
      </w:r>
      <w:proofErr w:type="gramEnd"/>
      <w:r>
        <w:rPr>
          <w:rFonts w:hint="eastAsia"/>
        </w:rPr>
        <w:t>知，即預期應入監執行者，宣判時應同時予以羈押。」並配合於草案第</w:t>
      </w:r>
      <w:r>
        <w:rPr>
          <w:rFonts w:hint="eastAsia"/>
        </w:rPr>
        <w:t>316</w:t>
      </w:r>
      <w:r>
        <w:rPr>
          <w:rFonts w:hint="eastAsia"/>
        </w:rPr>
        <w:t>條之</w:t>
      </w:r>
      <w:r>
        <w:rPr>
          <w:rFonts w:hint="eastAsia"/>
        </w:rPr>
        <w:t>1</w:t>
      </w:r>
      <w:r>
        <w:rPr>
          <w:rFonts w:hint="eastAsia"/>
        </w:rPr>
        <w:t>第</w:t>
      </w:r>
      <w:r>
        <w:rPr>
          <w:rFonts w:hint="eastAsia"/>
        </w:rPr>
        <w:t>2</w:t>
      </w:r>
      <w:r>
        <w:rPr>
          <w:rFonts w:hint="eastAsia"/>
        </w:rPr>
        <w:t>項規定，有罪判決經羈押後，其延押次數不受限制，經司法院</w:t>
      </w:r>
      <w:r w:rsidRPr="00637E5D">
        <w:rPr>
          <w:rFonts w:hint="eastAsia"/>
        </w:rPr>
        <w:t>於</w:t>
      </w:r>
      <w:r w:rsidRPr="00637E5D">
        <w:rPr>
          <w:rFonts w:hint="eastAsia"/>
        </w:rPr>
        <w:t>94</w:t>
      </w:r>
      <w:r w:rsidRPr="00637E5D">
        <w:rPr>
          <w:rFonts w:hint="eastAsia"/>
        </w:rPr>
        <w:t>年</w:t>
      </w:r>
      <w:r w:rsidRPr="00637E5D">
        <w:rPr>
          <w:rFonts w:hint="eastAsia"/>
        </w:rPr>
        <w:t>6</w:t>
      </w:r>
      <w:r w:rsidRPr="00637E5D">
        <w:rPr>
          <w:rFonts w:hint="eastAsia"/>
        </w:rPr>
        <w:t>月</w:t>
      </w:r>
      <w:r w:rsidRPr="00637E5D">
        <w:rPr>
          <w:rFonts w:hint="eastAsia"/>
        </w:rPr>
        <w:t>17</w:t>
      </w:r>
      <w:r w:rsidRPr="00637E5D">
        <w:rPr>
          <w:rFonts w:hint="eastAsia"/>
        </w:rPr>
        <w:t>日舉辦「我國刑事訴訟制度公聽會」，與會之中國人權協會等代表</w:t>
      </w:r>
      <w:r>
        <w:rPr>
          <w:rFonts w:hint="eastAsia"/>
        </w:rPr>
        <w:t>，</w:t>
      </w:r>
      <w:r w:rsidRPr="00637E5D">
        <w:rPr>
          <w:rFonts w:hint="eastAsia"/>
        </w:rPr>
        <w:t>均反對</w:t>
      </w:r>
      <w:proofErr w:type="gramStart"/>
      <w:r w:rsidRPr="00637E5D">
        <w:rPr>
          <w:rFonts w:hint="eastAsia"/>
        </w:rPr>
        <w:t>採</w:t>
      </w:r>
      <w:proofErr w:type="gramEnd"/>
      <w:r w:rsidRPr="00637E5D">
        <w:rPr>
          <w:rFonts w:hint="eastAsia"/>
        </w:rPr>
        <w:t>行法務部所提「有罪羈押」制度，故</w:t>
      </w:r>
      <w:r>
        <w:rPr>
          <w:rFonts w:hint="eastAsia"/>
        </w:rPr>
        <w:t>司法</w:t>
      </w:r>
      <w:r w:rsidRPr="00637E5D">
        <w:rPr>
          <w:rFonts w:hint="eastAsia"/>
        </w:rPr>
        <w:t>院認為此一制度是否</w:t>
      </w:r>
      <w:proofErr w:type="gramStart"/>
      <w:r w:rsidRPr="00637E5D">
        <w:rPr>
          <w:rFonts w:hint="eastAsia"/>
        </w:rPr>
        <w:t>採</w:t>
      </w:r>
      <w:proofErr w:type="gramEnd"/>
      <w:r w:rsidRPr="00637E5D">
        <w:rPr>
          <w:rFonts w:hint="eastAsia"/>
        </w:rPr>
        <w:t>行，不宜草率為之</w:t>
      </w:r>
      <w:r>
        <w:rPr>
          <w:rFonts w:hint="eastAsia"/>
        </w:rPr>
        <w:t>。</w:t>
      </w:r>
      <w:r>
        <w:rPr>
          <w:rFonts w:hint="eastAsia"/>
        </w:rPr>
        <w:t>101</w:t>
      </w:r>
      <w:r>
        <w:rPr>
          <w:rFonts w:hint="eastAsia"/>
        </w:rPr>
        <w:t>年</w:t>
      </w:r>
      <w:r w:rsidRPr="004C661C">
        <w:rPr>
          <w:rFonts w:hint="eastAsia"/>
        </w:rPr>
        <w:t>羅福助經判刑確定逃匿後，</w:t>
      </w:r>
      <w:r>
        <w:rPr>
          <w:rFonts w:hint="eastAsia"/>
        </w:rPr>
        <w:t>同年</w:t>
      </w:r>
      <w:r w:rsidRPr="004C661C">
        <w:rPr>
          <w:rFonts w:hint="eastAsia"/>
        </w:rPr>
        <w:t>5</w:t>
      </w:r>
      <w:r w:rsidRPr="004C661C">
        <w:rPr>
          <w:rFonts w:hint="eastAsia"/>
        </w:rPr>
        <w:t>月</w:t>
      </w:r>
      <w:r w:rsidRPr="004C661C">
        <w:rPr>
          <w:rFonts w:hint="eastAsia"/>
        </w:rPr>
        <w:t>1</w:t>
      </w:r>
      <w:r w:rsidRPr="004C661C">
        <w:rPr>
          <w:rFonts w:hint="eastAsia"/>
        </w:rPr>
        <w:t>日</w:t>
      </w:r>
      <w:r>
        <w:rPr>
          <w:rFonts w:hint="eastAsia"/>
        </w:rPr>
        <w:t>法務部復</w:t>
      </w:r>
      <w:r w:rsidRPr="004C661C">
        <w:rPr>
          <w:rFonts w:hint="eastAsia"/>
        </w:rPr>
        <w:t>函請司法院就</w:t>
      </w:r>
      <w:proofErr w:type="gramStart"/>
      <w:r>
        <w:rPr>
          <w:rFonts w:hint="eastAsia"/>
        </w:rPr>
        <w:t>該</w:t>
      </w:r>
      <w:r w:rsidRPr="004C661C">
        <w:rPr>
          <w:rFonts w:hint="eastAsia"/>
        </w:rPr>
        <w:t>部於</w:t>
      </w:r>
      <w:proofErr w:type="gramEnd"/>
      <w:r w:rsidRPr="004C661C">
        <w:rPr>
          <w:rFonts w:hint="eastAsia"/>
        </w:rPr>
        <w:t>94</w:t>
      </w:r>
      <w:r w:rsidRPr="004C661C">
        <w:rPr>
          <w:rFonts w:hint="eastAsia"/>
        </w:rPr>
        <w:t>年間擬具之「有罪羈押暨宣示判決被告應到場制度」相關修正草案重新衡酌併入修法內容</w:t>
      </w:r>
      <w:r>
        <w:rPr>
          <w:rFonts w:hint="eastAsia"/>
        </w:rPr>
        <w:t>，經司法院研究後認為</w:t>
      </w:r>
      <w:r w:rsidRPr="007930D0">
        <w:rPr>
          <w:rFonts w:hint="eastAsia"/>
        </w:rPr>
        <w:t>涉及刑事訴訟制度之大幅更動</w:t>
      </w:r>
      <w:r>
        <w:rPr>
          <w:rFonts w:hint="eastAsia"/>
        </w:rPr>
        <w:t>而不宜列入修法草案。</w:t>
      </w:r>
    </w:p>
  </w:footnote>
  <w:footnote w:id="22">
    <w:p w:rsidR="00E70952" w:rsidRPr="00336AED" w:rsidRDefault="00E70952" w:rsidP="00656542">
      <w:pPr>
        <w:pStyle w:val="af5"/>
      </w:pPr>
      <w:r>
        <w:rPr>
          <w:rStyle w:val="af7"/>
        </w:rPr>
        <w:footnoteRef/>
      </w:r>
      <w:r>
        <w:t xml:space="preserve"> </w:t>
      </w:r>
      <w:r>
        <w:rPr>
          <w:rFonts w:hint="eastAsia"/>
        </w:rPr>
        <w:t>104</w:t>
      </w:r>
      <w:r>
        <w:rPr>
          <w:rFonts w:hint="eastAsia"/>
        </w:rPr>
        <w:t>年</w:t>
      </w:r>
      <w:r>
        <w:rPr>
          <w:rFonts w:hint="eastAsia"/>
        </w:rPr>
        <w:t>12</w:t>
      </w:r>
      <w:r>
        <w:rPr>
          <w:rFonts w:hint="eastAsia"/>
        </w:rPr>
        <w:t>月</w:t>
      </w:r>
      <w:r>
        <w:rPr>
          <w:rFonts w:hint="eastAsia"/>
        </w:rPr>
        <w:t>25</w:t>
      </w:r>
      <w:r>
        <w:rPr>
          <w:rFonts w:hint="eastAsia"/>
        </w:rPr>
        <w:t>日台灣新生報，</w:t>
      </w:r>
      <w:r>
        <w:rPr>
          <w:rFonts w:hint="eastAsia"/>
        </w:rPr>
        <w:t>2</w:t>
      </w:r>
      <w:r>
        <w:rPr>
          <w:rFonts w:hint="eastAsia"/>
        </w:rPr>
        <w:t>版。</w:t>
      </w:r>
    </w:p>
  </w:footnote>
  <w:footnote w:id="23">
    <w:p w:rsidR="00E70952" w:rsidRDefault="00E70952" w:rsidP="00656542">
      <w:pPr>
        <w:pStyle w:val="af5"/>
      </w:pPr>
      <w:r>
        <w:rPr>
          <w:rStyle w:val="af7"/>
        </w:rPr>
        <w:footnoteRef/>
      </w:r>
      <w:r>
        <w:t xml:space="preserve"> </w:t>
      </w:r>
      <w:r>
        <w:rPr>
          <w:rFonts w:hint="eastAsia"/>
        </w:rPr>
        <w:t>依</w:t>
      </w:r>
      <w:proofErr w:type="gramStart"/>
      <w:r>
        <w:rPr>
          <w:rFonts w:hint="eastAsia"/>
        </w:rPr>
        <w:t>修正前防逃</w:t>
      </w:r>
      <w:proofErr w:type="gramEnd"/>
      <w:r>
        <w:rPr>
          <w:rFonts w:hint="eastAsia"/>
        </w:rPr>
        <w:t>作業要點第</w:t>
      </w:r>
      <w:r>
        <w:rPr>
          <w:rFonts w:hint="eastAsia"/>
        </w:rPr>
        <w:t>2</w:t>
      </w:r>
      <w:r>
        <w:rPr>
          <w:rFonts w:hint="eastAsia"/>
        </w:rPr>
        <w:t>點規定：「（第</w:t>
      </w:r>
      <w:r>
        <w:rPr>
          <w:rFonts w:hint="eastAsia"/>
        </w:rPr>
        <w:t>1</w:t>
      </w:r>
      <w:r>
        <w:rPr>
          <w:rFonts w:hint="eastAsia"/>
        </w:rPr>
        <w:t>項）一、二審檢察署檢察長對於嚴重侵害國家或社會法益或於社會治安、經濟秩序有重大危害之刑事案件</w:t>
      </w:r>
      <w:r>
        <w:rPr>
          <w:rFonts w:hint="eastAsia"/>
        </w:rPr>
        <w:t>(</w:t>
      </w:r>
      <w:r>
        <w:rPr>
          <w:rFonts w:hint="eastAsia"/>
        </w:rPr>
        <w:t>以下簡稱特定刑事案件</w:t>
      </w:r>
      <w:r>
        <w:rPr>
          <w:rFonts w:hint="eastAsia"/>
        </w:rPr>
        <w:t>)</w:t>
      </w:r>
      <w:r>
        <w:rPr>
          <w:rFonts w:hint="eastAsia"/>
        </w:rPr>
        <w:t>，於偵查、審理期間及</w:t>
      </w:r>
      <w:proofErr w:type="gramStart"/>
      <w:r>
        <w:rPr>
          <w:rFonts w:hint="eastAsia"/>
        </w:rPr>
        <w:t>執行前認被告</w:t>
      </w:r>
      <w:proofErr w:type="gramEnd"/>
      <w:r>
        <w:rPr>
          <w:rFonts w:hint="eastAsia"/>
        </w:rPr>
        <w:t>有逃匿之虞者，</w:t>
      </w:r>
      <w:proofErr w:type="gramStart"/>
      <w:r>
        <w:rPr>
          <w:rFonts w:hint="eastAsia"/>
        </w:rPr>
        <w:t>應即層報</w:t>
      </w:r>
      <w:proofErr w:type="gramEnd"/>
      <w:r>
        <w:rPr>
          <w:rFonts w:hint="eastAsia"/>
        </w:rPr>
        <w:t>最高法院檢察署檢察總長。（第</w:t>
      </w:r>
      <w:r>
        <w:rPr>
          <w:rFonts w:hint="eastAsia"/>
        </w:rPr>
        <w:t>2</w:t>
      </w:r>
      <w:r>
        <w:rPr>
          <w:rFonts w:hint="eastAsia"/>
        </w:rPr>
        <w:t>項）前項案件經最高法院檢察署檢察總長審核後，認有必要時，應將案件建檔列管，並得指示相關檢察署檢察長，確實掌握該案件於偵查及各審級審理終結之情形，並定期提報偵查、審理進度。但依案件之性質，認宜由指揮偵辦之檢察署自行辦理者，不在此限。」第</w:t>
      </w:r>
      <w:r>
        <w:rPr>
          <w:rFonts w:hint="eastAsia"/>
        </w:rPr>
        <w:t>3</w:t>
      </w:r>
      <w:r>
        <w:rPr>
          <w:rFonts w:hint="eastAsia"/>
        </w:rPr>
        <w:t>點規定：「</w:t>
      </w:r>
      <w:r w:rsidRPr="005948AE">
        <w:rPr>
          <w:rFonts w:hint="eastAsia"/>
        </w:rPr>
        <w:t>最高法院檢察署檢察總長為防範前點第</w:t>
      </w:r>
      <w:r>
        <w:rPr>
          <w:rFonts w:hint="eastAsia"/>
        </w:rPr>
        <w:t>2</w:t>
      </w:r>
      <w:r w:rsidRPr="005948AE">
        <w:rPr>
          <w:rFonts w:hint="eastAsia"/>
        </w:rPr>
        <w:t>項特定刑事案件被告逃匿，得邀集行政院海岸巡防署署長、內政部警政署署長、法務部調查局局長、國防部憲兵司令部司令及指揮偵辦之檢察署檢察長共同組成專案小組辦理之。但案件宜由指揮偵辦之檢察署辦理時，得由該檢察署檢察長召集轄區之司法警察機關辦理之。</w:t>
      </w:r>
      <w:r>
        <w:rPr>
          <w:rFonts w:hint="eastAsia"/>
        </w:rPr>
        <w:t>」</w:t>
      </w:r>
    </w:p>
  </w:footnote>
  <w:footnote w:id="24">
    <w:p w:rsidR="00E70952" w:rsidRDefault="00E70952" w:rsidP="00656542">
      <w:pPr>
        <w:pStyle w:val="af5"/>
      </w:pPr>
      <w:r>
        <w:rPr>
          <w:rStyle w:val="af7"/>
        </w:rPr>
        <w:footnoteRef/>
      </w:r>
      <w:r>
        <w:t xml:space="preserve"> </w:t>
      </w:r>
      <w:r>
        <w:rPr>
          <w:rFonts w:hint="eastAsia"/>
        </w:rPr>
        <w:t>依高檢署統計資料，</w:t>
      </w:r>
      <w:r>
        <w:rPr>
          <w:rFonts w:hint="eastAsia"/>
        </w:rPr>
        <w:t>103</w:t>
      </w:r>
      <w:r>
        <w:rPr>
          <w:rFonts w:hint="eastAsia"/>
        </w:rPr>
        <w:t>年</w:t>
      </w:r>
      <w:r>
        <w:rPr>
          <w:rFonts w:hint="eastAsia"/>
        </w:rPr>
        <w:t>10</w:t>
      </w:r>
      <w:r>
        <w:rPr>
          <w:rFonts w:hint="eastAsia"/>
        </w:rPr>
        <w:t>月至</w:t>
      </w:r>
      <w:r>
        <w:rPr>
          <w:rFonts w:hint="eastAsia"/>
        </w:rPr>
        <w:t>104</w:t>
      </w:r>
      <w:r>
        <w:rPr>
          <w:rFonts w:hint="eastAsia"/>
        </w:rPr>
        <w:t>年</w:t>
      </w:r>
      <w:r>
        <w:rPr>
          <w:rFonts w:hint="eastAsia"/>
        </w:rPr>
        <w:t>10</w:t>
      </w:r>
      <w:r>
        <w:rPr>
          <w:rFonts w:hint="eastAsia"/>
        </w:rPr>
        <w:t>月各檢察署有</w:t>
      </w:r>
      <w:r>
        <w:rPr>
          <w:rFonts w:hint="eastAsia"/>
        </w:rPr>
        <w:t>3</w:t>
      </w:r>
      <w:r>
        <w:rPr>
          <w:rFonts w:hint="eastAsia"/>
        </w:rPr>
        <w:t>件（防逃對象</w:t>
      </w:r>
      <w:r>
        <w:rPr>
          <w:rFonts w:hint="eastAsia"/>
        </w:rPr>
        <w:t>6</w:t>
      </w:r>
      <w:r>
        <w:rPr>
          <w:rFonts w:hint="eastAsia"/>
        </w:rPr>
        <w:t>人）組成專案小組，</w:t>
      </w:r>
      <w:r>
        <w:rPr>
          <w:rFonts w:hint="eastAsia"/>
        </w:rPr>
        <w:t>4</w:t>
      </w:r>
      <w:r>
        <w:rPr>
          <w:rFonts w:hint="eastAsia"/>
        </w:rPr>
        <w:t>件（防逃對象</w:t>
      </w:r>
      <w:r>
        <w:rPr>
          <w:rFonts w:hint="eastAsia"/>
        </w:rPr>
        <w:t>3</w:t>
      </w:r>
      <w:r>
        <w:rPr>
          <w:rFonts w:hint="eastAsia"/>
        </w:rPr>
        <w:t>人）指定專責檢察官，其他</w:t>
      </w:r>
      <w:r>
        <w:rPr>
          <w:rFonts w:hint="eastAsia"/>
        </w:rPr>
        <w:t>91</w:t>
      </w:r>
      <w:r>
        <w:rPr>
          <w:rFonts w:hint="eastAsia"/>
        </w:rPr>
        <w:t>件（防逃對象</w:t>
      </w:r>
      <w:r>
        <w:rPr>
          <w:rFonts w:hint="eastAsia"/>
        </w:rPr>
        <w:t>363</w:t>
      </w:r>
      <w:r>
        <w:rPr>
          <w:rFonts w:hint="eastAsia"/>
        </w:rPr>
        <w:t>人）僅發函司法警察機關辦理。</w:t>
      </w:r>
    </w:p>
  </w:footnote>
  <w:footnote w:id="25">
    <w:p w:rsidR="00E70952" w:rsidRPr="001C355F" w:rsidRDefault="00E70952" w:rsidP="00656542">
      <w:pPr>
        <w:pStyle w:val="af5"/>
      </w:pPr>
      <w:r>
        <w:rPr>
          <w:rStyle w:val="af7"/>
        </w:rPr>
        <w:footnoteRef/>
      </w:r>
      <w:r w:rsidRPr="005D6A91">
        <w:rPr>
          <w:rFonts w:hint="eastAsia"/>
        </w:rPr>
        <w:t>最高法院</w:t>
      </w:r>
      <w:proofErr w:type="gramStart"/>
      <w:r>
        <w:rPr>
          <w:rFonts w:hint="eastAsia"/>
        </w:rPr>
        <w:t>定頒</w:t>
      </w:r>
      <w:r w:rsidRPr="005D6A91">
        <w:rPr>
          <w:rFonts w:hint="eastAsia"/>
        </w:rPr>
        <w:t>「</w:t>
      </w:r>
      <w:proofErr w:type="gramEnd"/>
      <w:r w:rsidRPr="005D6A91">
        <w:rPr>
          <w:rFonts w:hint="eastAsia"/>
        </w:rPr>
        <w:t>最高法院受理社會矚目、重大刑事案件判決後通知最高法院檢察署辦理要點」</w:t>
      </w:r>
      <w:r>
        <w:rPr>
          <w:rFonts w:hint="eastAsia"/>
        </w:rPr>
        <w:t>第</w:t>
      </w:r>
      <w:r>
        <w:rPr>
          <w:rFonts w:hint="eastAsia"/>
        </w:rPr>
        <w:t>2</w:t>
      </w:r>
      <w:r>
        <w:rPr>
          <w:rFonts w:hint="eastAsia"/>
        </w:rPr>
        <w:t>點規定，應通知之有罪確定案件包括：（一）司法院</w:t>
      </w:r>
      <w:proofErr w:type="gramStart"/>
      <w:r>
        <w:rPr>
          <w:rFonts w:hint="eastAsia"/>
        </w:rPr>
        <w:t>定頒「</w:t>
      </w:r>
      <w:proofErr w:type="gramEnd"/>
      <w:r>
        <w:rPr>
          <w:rFonts w:hint="eastAsia"/>
        </w:rPr>
        <w:t>法院辦理重大刑事案件速審速結注意事項」之重大刑事案件。（二）被告為縣（市）長級以上政府首長或中央、縣（市）民意代表。（三）違反銀行法、證券交易法等，被害法益合計達</w:t>
      </w:r>
      <w:r>
        <w:rPr>
          <w:rFonts w:hint="eastAsia"/>
        </w:rPr>
        <w:t>1</w:t>
      </w:r>
      <w:r>
        <w:rPr>
          <w:rFonts w:hint="eastAsia"/>
        </w:rPr>
        <w:t>億元以上之重大金融犯罪案件。（四）經最高法院檢察署函請該院通知判決結果之特定案件。（五）其他經承辦庭認為有通知必要之案件。</w:t>
      </w:r>
      <w:r w:rsidRPr="005D6A91">
        <w:rPr>
          <w:rFonts w:hint="eastAsia"/>
        </w:rPr>
        <w:t>；臺灣</w:t>
      </w:r>
      <w:proofErr w:type="gramStart"/>
      <w:r w:rsidRPr="005D6A91">
        <w:rPr>
          <w:rFonts w:hint="eastAsia"/>
        </w:rPr>
        <w:t>高等法院</w:t>
      </w:r>
      <w:r>
        <w:rPr>
          <w:rFonts w:hint="eastAsia"/>
        </w:rPr>
        <w:t>定頒</w:t>
      </w:r>
      <w:r w:rsidRPr="005D6A91">
        <w:rPr>
          <w:rFonts w:hint="eastAsia"/>
        </w:rPr>
        <w:t>之</w:t>
      </w:r>
      <w:proofErr w:type="gramEnd"/>
      <w:r w:rsidRPr="005D6A91">
        <w:rPr>
          <w:rFonts w:hint="eastAsia"/>
        </w:rPr>
        <w:t>「</w:t>
      </w:r>
      <w:r w:rsidRPr="00CD0E8F">
        <w:rPr>
          <w:rFonts w:hint="eastAsia"/>
        </w:rPr>
        <w:t>臺灣高等法院審結刑事重大、社會矚目案件即時通知臺灣高等法院檢察署啟動防逃機制作業要點</w:t>
      </w:r>
      <w:r w:rsidRPr="005D6A91">
        <w:rPr>
          <w:rFonts w:hint="eastAsia"/>
        </w:rPr>
        <w:t>」</w:t>
      </w:r>
      <w:r>
        <w:rPr>
          <w:rFonts w:hint="eastAsia"/>
        </w:rPr>
        <w:t>第</w:t>
      </w:r>
      <w:r>
        <w:rPr>
          <w:rFonts w:hint="eastAsia"/>
        </w:rPr>
        <w:t>2</w:t>
      </w:r>
      <w:r>
        <w:rPr>
          <w:rFonts w:hint="eastAsia"/>
        </w:rPr>
        <w:t>點規定，下列案件審結時應通知高檢署：（一）司法院</w:t>
      </w:r>
      <w:proofErr w:type="gramStart"/>
      <w:r>
        <w:rPr>
          <w:rFonts w:hint="eastAsia"/>
        </w:rPr>
        <w:t>定頒「</w:t>
      </w:r>
      <w:proofErr w:type="gramEnd"/>
      <w:r>
        <w:rPr>
          <w:rFonts w:hint="eastAsia"/>
        </w:rPr>
        <w:t>法院辦理重大刑事案件速審速結注意事項」所列之重大刑事案件。（二）被告具有下列身分之案件：</w:t>
      </w:r>
      <w:r>
        <w:rPr>
          <w:rFonts w:hint="eastAsia"/>
        </w:rPr>
        <w:t>1.</w:t>
      </w:r>
      <w:r>
        <w:rPr>
          <w:rFonts w:hint="eastAsia"/>
        </w:rPr>
        <w:t>縣（市）長級以上之政府正、副首長。</w:t>
      </w:r>
      <w:r>
        <w:rPr>
          <w:rFonts w:hint="eastAsia"/>
        </w:rPr>
        <w:t>2.</w:t>
      </w:r>
      <w:r>
        <w:rPr>
          <w:rFonts w:hint="eastAsia"/>
        </w:rPr>
        <w:t>中央民意代表。</w:t>
      </w:r>
      <w:r>
        <w:rPr>
          <w:rFonts w:hint="eastAsia"/>
        </w:rPr>
        <w:t>3.</w:t>
      </w:r>
      <w:r>
        <w:rPr>
          <w:rFonts w:hint="eastAsia"/>
        </w:rPr>
        <w:t>縣（市）議會正、副議長。（三）高</w:t>
      </w:r>
      <w:proofErr w:type="gramStart"/>
      <w:r>
        <w:rPr>
          <w:rFonts w:hint="eastAsia"/>
        </w:rPr>
        <w:t>檢署函請</w:t>
      </w:r>
      <w:proofErr w:type="gramEnd"/>
      <w:r>
        <w:rPr>
          <w:rFonts w:hint="eastAsia"/>
        </w:rPr>
        <w:t>該院應即時通知之特定案件。（四）承辦合議庭認有通知必要之特定案件。</w:t>
      </w:r>
    </w:p>
  </w:footnote>
  <w:footnote w:id="26">
    <w:p w:rsidR="00E70952" w:rsidRPr="00AB1B63" w:rsidRDefault="00E70952">
      <w:pPr>
        <w:pStyle w:val="af5"/>
      </w:pPr>
      <w:r>
        <w:rPr>
          <w:rStyle w:val="af7"/>
        </w:rPr>
        <w:footnoteRef/>
      </w:r>
      <w:r>
        <w:t xml:space="preserve"> </w:t>
      </w:r>
      <w:r>
        <w:rPr>
          <w:rFonts w:hint="eastAsia"/>
        </w:rPr>
        <w:t>函請檢討改善理由略</w:t>
      </w:r>
      <w:proofErr w:type="gramStart"/>
      <w:r>
        <w:rPr>
          <w:rFonts w:hint="eastAsia"/>
        </w:rPr>
        <w:t>以</w:t>
      </w:r>
      <w:proofErr w:type="gramEnd"/>
      <w:r>
        <w:rPr>
          <w:rFonts w:hint="eastAsia"/>
        </w:rPr>
        <w:t>：</w:t>
      </w:r>
      <w:r w:rsidRPr="00AB1B63">
        <w:rPr>
          <w:rFonts w:hint="eastAsia"/>
        </w:rPr>
        <w:t>「同行監督」方式之監控，欠缺法源依據，實際上難以防範被告脫逃，無從確保被告到場之目的，</w:t>
      </w:r>
      <w:proofErr w:type="gramStart"/>
      <w:r w:rsidRPr="00AB1B63">
        <w:rPr>
          <w:rFonts w:hint="eastAsia"/>
        </w:rPr>
        <w:t>徒耗龐大</w:t>
      </w:r>
      <w:proofErr w:type="gramEnd"/>
      <w:r w:rsidRPr="00AB1B63">
        <w:rPr>
          <w:rFonts w:hint="eastAsia"/>
        </w:rPr>
        <w:t>治安資源，排擠正常勤務運作，損及政府形象，顯有未當。</w:t>
      </w:r>
    </w:p>
  </w:footnote>
  <w:footnote w:id="27">
    <w:p w:rsidR="00E70952" w:rsidRPr="00AB1B63" w:rsidRDefault="00E70952">
      <w:pPr>
        <w:pStyle w:val="af5"/>
      </w:pPr>
      <w:r>
        <w:rPr>
          <w:rStyle w:val="af7"/>
        </w:rPr>
        <w:footnoteRef/>
      </w:r>
      <w:r>
        <w:rPr>
          <w:rFonts w:hint="eastAsia"/>
        </w:rPr>
        <w:t>糾正理由略</w:t>
      </w:r>
      <w:proofErr w:type="gramStart"/>
      <w:r>
        <w:rPr>
          <w:rFonts w:hint="eastAsia"/>
        </w:rPr>
        <w:t>以</w:t>
      </w:r>
      <w:proofErr w:type="gramEnd"/>
      <w:r>
        <w:rPr>
          <w:rFonts w:hint="eastAsia"/>
        </w:rPr>
        <w:t>：</w:t>
      </w:r>
      <w:r w:rsidRPr="00AB1B63">
        <w:rPr>
          <w:rFonts w:hint="eastAsia"/>
        </w:rPr>
        <w:t>法務部放任各檢察機關未經檢察總長審核，</w:t>
      </w:r>
      <w:proofErr w:type="gramStart"/>
      <w:r w:rsidRPr="00AB1B63">
        <w:rPr>
          <w:rFonts w:hint="eastAsia"/>
        </w:rPr>
        <w:t>逕</w:t>
      </w:r>
      <w:proofErr w:type="gramEnd"/>
      <w:r w:rsidRPr="00AB1B63">
        <w:rPr>
          <w:rFonts w:hint="eastAsia"/>
        </w:rPr>
        <w:t>依院檢聯繫通報機制，濫行啟動防逃機制，致第一線辦案之檢警調人員不堪負荷，嚴重排擠治安能量，並影響有啟動防逃必要案件之執行成效，核有違失。</w:t>
      </w:r>
    </w:p>
  </w:footnote>
  <w:footnote w:id="28">
    <w:p w:rsidR="00E70952" w:rsidRPr="0015159B" w:rsidRDefault="00E70952">
      <w:pPr>
        <w:pStyle w:val="af5"/>
      </w:pPr>
      <w:r>
        <w:rPr>
          <w:rStyle w:val="af7"/>
        </w:rPr>
        <w:footnoteRef/>
      </w:r>
      <w:proofErr w:type="gramStart"/>
      <w:r w:rsidRPr="00917B05">
        <w:rPr>
          <w:rFonts w:hint="eastAsia"/>
        </w:rPr>
        <w:t>刑事妥</w:t>
      </w:r>
      <w:proofErr w:type="gramEnd"/>
      <w:r w:rsidRPr="00917B05">
        <w:rPr>
          <w:rFonts w:hint="eastAsia"/>
        </w:rPr>
        <w:t>速審判法雖規定被告羈押期限最長不得超過八年</w:t>
      </w:r>
      <w:r>
        <w:rPr>
          <w:rFonts w:hint="eastAsia"/>
        </w:rPr>
        <w:t>，</w:t>
      </w:r>
      <w:r w:rsidRPr="00917B05">
        <w:rPr>
          <w:rFonts w:hint="eastAsia"/>
        </w:rPr>
        <w:t>及重罪羈押第一、二</w:t>
      </w:r>
      <w:proofErr w:type="gramStart"/>
      <w:r w:rsidRPr="00917B05">
        <w:rPr>
          <w:rFonts w:hint="eastAsia"/>
        </w:rPr>
        <w:t>審延押</w:t>
      </w:r>
      <w:proofErr w:type="gramEnd"/>
      <w:r w:rsidRPr="00917B05">
        <w:rPr>
          <w:rFonts w:hint="eastAsia"/>
        </w:rPr>
        <w:t>六次為限，</w:t>
      </w:r>
      <w:proofErr w:type="gramStart"/>
      <w:r w:rsidRPr="00917B05">
        <w:rPr>
          <w:rFonts w:hint="eastAsia"/>
        </w:rPr>
        <w:t>第三審延押</w:t>
      </w:r>
      <w:proofErr w:type="gramEnd"/>
      <w:r w:rsidRPr="00917B05">
        <w:rPr>
          <w:rFonts w:hint="eastAsia"/>
        </w:rPr>
        <w:t>一次為限，但</w:t>
      </w:r>
      <w:r>
        <w:rPr>
          <w:rFonts w:hint="eastAsia"/>
        </w:rPr>
        <w:t>審判時程仍需耗時經年。</w:t>
      </w:r>
    </w:p>
  </w:footnote>
  <w:footnote w:id="29">
    <w:p w:rsidR="00E70952" w:rsidRPr="00FE64DC" w:rsidRDefault="00E70952" w:rsidP="00656542">
      <w:pPr>
        <w:pStyle w:val="af5"/>
      </w:pPr>
      <w:r>
        <w:rPr>
          <w:rStyle w:val="af7"/>
        </w:rPr>
        <w:footnoteRef/>
      </w:r>
      <w:r>
        <w:rPr>
          <w:rFonts w:hint="eastAsia"/>
        </w:rPr>
        <w:t>如</w:t>
      </w:r>
      <w:proofErr w:type="gramStart"/>
      <w:r w:rsidRPr="00DB0CD1">
        <w:rPr>
          <w:rFonts w:hint="eastAsia"/>
        </w:rPr>
        <w:t>臺</w:t>
      </w:r>
      <w:proofErr w:type="gramEnd"/>
      <w:r w:rsidRPr="00DB0CD1">
        <w:rPr>
          <w:rFonts w:hint="eastAsia"/>
        </w:rPr>
        <w:t>南地檢署</w:t>
      </w:r>
      <w:proofErr w:type="gramStart"/>
      <w:r w:rsidRPr="00DB0CD1">
        <w:rPr>
          <w:rFonts w:hint="eastAsia"/>
        </w:rPr>
        <w:t>鑑</w:t>
      </w:r>
      <w:proofErr w:type="gramEnd"/>
      <w:r w:rsidRPr="00DB0CD1">
        <w:rPr>
          <w:rFonts w:hint="eastAsia"/>
        </w:rPr>
        <w:t>於重罪之貪污案件常伴隨有逃亡之高度可能，由該署</w:t>
      </w:r>
      <w:proofErr w:type="gramStart"/>
      <w:r w:rsidRPr="00DB0CD1">
        <w:rPr>
          <w:rFonts w:hint="eastAsia"/>
        </w:rPr>
        <w:t>肅</w:t>
      </w:r>
      <w:proofErr w:type="gramEnd"/>
      <w:r w:rsidRPr="00DB0CD1">
        <w:rPr>
          <w:rFonts w:hint="eastAsia"/>
        </w:rPr>
        <w:t>貪執行小組於每季召集檢、調、廉、政風人員開會時，</w:t>
      </w:r>
      <w:proofErr w:type="gramStart"/>
      <w:r w:rsidRPr="00DB0CD1">
        <w:rPr>
          <w:rFonts w:hint="eastAsia"/>
        </w:rPr>
        <w:t>均將特定</w:t>
      </w:r>
      <w:proofErr w:type="gramEnd"/>
      <w:r w:rsidRPr="00DB0CD1">
        <w:rPr>
          <w:rFonts w:hint="eastAsia"/>
        </w:rPr>
        <w:t>刑事案件確定判決確保執行之相關事項列為報告內容，促請警調機關對於特定刑事案件被告可能逃匿之事證提高注意並防範未然，相關做法應值得肯定。</w:t>
      </w:r>
    </w:p>
  </w:footnote>
  <w:footnote w:id="30">
    <w:p w:rsidR="00E70952" w:rsidRDefault="00E70952" w:rsidP="00656542">
      <w:pPr>
        <w:pStyle w:val="af5"/>
      </w:pPr>
      <w:r>
        <w:rPr>
          <w:rStyle w:val="af7"/>
        </w:rPr>
        <w:footnoteRef/>
      </w:r>
      <w:r>
        <w:t xml:space="preserve"> </w:t>
      </w:r>
      <w:r>
        <w:rPr>
          <w:rFonts w:hint="eastAsia"/>
        </w:rPr>
        <w:t>見臺灣時報</w:t>
      </w:r>
      <w:r>
        <w:rPr>
          <w:rFonts w:hint="eastAsia"/>
        </w:rPr>
        <w:t>104</w:t>
      </w:r>
      <w:r>
        <w:rPr>
          <w:rFonts w:hint="eastAsia"/>
        </w:rPr>
        <w:t>年</w:t>
      </w:r>
      <w:r>
        <w:rPr>
          <w:rFonts w:hint="eastAsia"/>
        </w:rPr>
        <w:t>12</w:t>
      </w:r>
      <w:r>
        <w:rPr>
          <w:rFonts w:hint="eastAsia"/>
        </w:rPr>
        <w:t>月</w:t>
      </w:r>
      <w:r>
        <w:rPr>
          <w:rFonts w:hint="eastAsia"/>
        </w:rPr>
        <w:t>25</w:t>
      </w:r>
      <w:r>
        <w:rPr>
          <w:rFonts w:hint="eastAsia"/>
        </w:rPr>
        <w:t>日，</w:t>
      </w:r>
      <w:r>
        <w:rPr>
          <w:rFonts w:hint="eastAsia"/>
        </w:rPr>
        <w:t>4</w:t>
      </w:r>
      <w:r>
        <w:rPr>
          <w:rFonts w:hint="eastAsia"/>
        </w:rPr>
        <w:t>版。</w:t>
      </w:r>
    </w:p>
  </w:footnote>
  <w:footnote w:id="31">
    <w:p w:rsidR="00E70952" w:rsidRDefault="00E70952" w:rsidP="00656542">
      <w:pPr>
        <w:pStyle w:val="af5"/>
      </w:pPr>
      <w:r>
        <w:rPr>
          <w:rStyle w:val="af7"/>
        </w:rPr>
        <w:footnoteRef/>
      </w:r>
      <w:r w:rsidRPr="00F5152D">
        <w:rPr>
          <w:rFonts w:hint="eastAsia"/>
        </w:rPr>
        <w:t>高雄地檢署分別囑託</w:t>
      </w:r>
      <w:proofErr w:type="gramStart"/>
      <w:r w:rsidRPr="00F5152D">
        <w:rPr>
          <w:rFonts w:hint="eastAsia"/>
        </w:rPr>
        <w:t>臺</w:t>
      </w:r>
      <w:proofErr w:type="gramEnd"/>
      <w:r w:rsidRPr="00F5152D">
        <w:rPr>
          <w:rFonts w:hint="eastAsia"/>
        </w:rPr>
        <w:t>北、士林地方法院檢察署代執行井員確定判決，高雄地檢署傳喚井員應入監日期為</w:t>
      </w:r>
      <w:r w:rsidRPr="00F5152D">
        <w:rPr>
          <w:rFonts w:hint="eastAsia"/>
        </w:rPr>
        <w:t>104</w:t>
      </w:r>
      <w:r w:rsidRPr="00F5152D">
        <w:rPr>
          <w:rFonts w:hint="eastAsia"/>
        </w:rPr>
        <w:t>年</w:t>
      </w:r>
      <w:r w:rsidRPr="00F5152D">
        <w:rPr>
          <w:rFonts w:hint="eastAsia"/>
        </w:rPr>
        <w:t>11</w:t>
      </w:r>
      <w:r w:rsidRPr="00F5152D">
        <w:rPr>
          <w:rFonts w:hint="eastAsia"/>
        </w:rPr>
        <w:t>月</w:t>
      </w:r>
      <w:r w:rsidRPr="00F5152D">
        <w:rPr>
          <w:rFonts w:hint="eastAsia"/>
        </w:rPr>
        <w:t>24</w:t>
      </w:r>
      <w:r w:rsidRPr="00F5152D">
        <w:rPr>
          <w:rFonts w:hint="eastAsia"/>
        </w:rPr>
        <w:t>日；</w:t>
      </w:r>
      <w:proofErr w:type="gramStart"/>
      <w:r w:rsidRPr="00F5152D">
        <w:rPr>
          <w:rFonts w:hint="eastAsia"/>
        </w:rPr>
        <w:t>臺</w:t>
      </w:r>
      <w:proofErr w:type="gramEnd"/>
      <w:r w:rsidRPr="00F5152D">
        <w:rPr>
          <w:rFonts w:hint="eastAsia"/>
        </w:rPr>
        <w:t>北、士林地檢署傳喚井員應入監日期為</w:t>
      </w:r>
      <w:r w:rsidRPr="00F5152D">
        <w:rPr>
          <w:rFonts w:hint="eastAsia"/>
        </w:rPr>
        <w:t>104</w:t>
      </w:r>
      <w:r w:rsidRPr="00F5152D">
        <w:rPr>
          <w:rFonts w:hint="eastAsia"/>
        </w:rPr>
        <w:t>年</w:t>
      </w:r>
      <w:r w:rsidRPr="00F5152D">
        <w:rPr>
          <w:rFonts w:hint="eastAsia"/>
        </w:rPr>
        <w:t>11</w:t>
      </w:r>
      <w:r w:rsidRPr="00F5152D">
        <w:rPr>
          <w:rFonts w:hint="eastAsia"/>
        </w:rPr>
        <w:t>月</w:t>
      </w:r>
      <w:r w:rsidRPr="00F5152D">
        <w:rPr>
          <w:rFonts w:hint="eastAsia"/>
        </w:rPr>
        <w:t>27</w:t>
      </w:r>
      <w:r w:rsidRPr="00F5152D">
        <w:rPr>
          <w:rFonts w:hint="eastAsia"/>
        </w:rPr>
        <w:t>日</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EC2B70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mailMerge>
    <w:mainDocumentType w:val="envelopes"/>
    <w:dataType w:val="textFile"/>
    <w:activeRecord w:val="-1"/>
    <w:odso/>
  </w:mailMerge>
  <w:defaultTabStop w:val="0"/>
  <w:drawingGridHorizontalSpacing w:val="170"/>
  <w:drawingGridVerticalSpacing w:val="45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0D"/>
    <w:rsid w:val="000002DD"/>
    <w:rsid w:val="00002A45"/>
    <w:rsid w:val="00011705"/>
    <w:rsid w:val="00020200"/>
    <w:rsid w:val="0002329D"/>
    <w:rsid w:val="00025AD7"/>
    <w:rsid w:val="00037A0E"/>
    <w:rsid w:val="000408A2"/>
    <w:rsid w:val="00040AB2"/>
    <w:rsid w:val="000438FE"/>
    <w:rsid w:val="00063F60"/>
    <w:rsid w:val="00067DB3"/>
    <w:rsid w:val="0007333F"/>
    <w:rsid w:val="00076538"/>
    <w:rsid w:val="00080411"/>
    <w:rsid w:val="0008527F"/>
    <w:rsid w:val="00095325"/>
    <w:rsid w:val="000A08CA"/>
    <w:rsid w:val="000A500D"/>
    <w:rsid w:val="000B4B74"/>
    <w:rsid w:val="000B73F3"/>
    <w:rsid w:val="000D329D"/>
    <w:rsid w:val="000E6B78"/>
    <w:rsid w:val="000F17D5"/>
    <w:rsid w:val="000F1E47"/>
    <w:rsid w:val="000F2061"/>
    <w:rsid w:val="000F787C"/>
    <w:rsid w:val="00103E0C"/>
    <w:rsid w:val="00104564"/>
    <w:rsid w:val="001066A5"/>
    <w:rsid w:val="0011073A"/>
    <w:rsid w:val="001115F9"/>
    <w:rsid w:val="001128E4"/>
    <w:rsid w:val="00113A75"/>
    <w:rsid w:val="001248C4"/>
    <w:rsid w:val="001268CF"/>
    <w:rsid w:val="0013198E"/>
    <w:rsid w:val="001359AF"/>
    <w:rsid w:val="001412EE"/>
    <w:rsid w:val="00142D55"/>
    <w:rsid w:val="001505CB"/>
    <w:rsid w:val="0015159B"/>
    <w:rsid w:val="00153806"/>
    <w:rsid w:val="00153BFB"/>
    <w:rsid w:val="00156334"/>
    <w:rsid w:val="00174630"/>
    <w:rsid w:val="00185AAF"/>
    <w:rsid w:val="001872A1"/>
    <w:rsid w:val="0019533F"/>
    <w:rsid w:val="001971DE"/>
    <w:rsid w:val="001A10FE"/>
    <w:rsid w:val="001A3530"/>
    <w:rsid w:val="001A4B7B"/>
    <w:rsid w:val="001B5BCE"/>
    <w:rsid w:val="001C23F3"/>
    <w:rsid w:val="001C6BB0"/>
    <w:rsid w:val="001D35BE"/>
    <w:rsid w:val="001E06DD"/>
    <w:rsid w:val="001E2539"/>
    <w:rsid w:val="001E5CF7"/>
    <w:rsid w:val="001F2FF1"/>
    <w:rsid w:val="001F7C2C"/>
    <w:rsid w:val="00200508"/>
    <w:rsid w:val="002036D1"/>
    <w:rsid w:val="0020381D"/>
    <w:rsid w:val="00205DC2"/>
    <w:rsid w:val="00207BB7"/>
    <w:rsid w:val="00207CAE"/>
    <w:rsid w:val="00231F61"/>
    <w:rsid w:val="002357A2"/>
    <w:rsid w:val="00237BC8"/>
    <w:rsid w:val="00242566"/>
    <w:rsid w:val="0025723B"/>
    <w:rsid w:val="0026373A"/>
    <w:rsid w:val="00264A8B"/>
    <w:rsid w:val="00277B5A"/>
    <w:rsid w:val="002A7CCC"/>
    <w:rsid w:val="002B12F8"/>
    <w:rsid w:val="002B635E"/>
    <w:rsid w:val="002C0E3C"/>
    <w:rsid w:val="002C6725"/>
    <w:rsid w:val="002D39B3"/>
    <w:rsid w:val="002D7688"/>
    <w:rsid w:val="002F08B2"/>
    <w:rsid w:val="002F2745"/>
    <w:rsid w:val="002F5088"/>
    <w:rsid w:val="00332664"/>
    <w:rsid w:val="00332A35"/>
    <w:rsid w:val="00344E8B"/>
    <w:rsid w:val="00347E69"/>
    <w:rsid w:val="003526B6"/>
    <w:rsid w:val="00357F6C"/>
    <w:rsid w:val="00362B0E"/>
    <w:rsid w:val="00362B4B"/>
    <w:rsid w:val="003765A0"/>
    <w:rsid w:val="00382B29"/>
    <w:rsid w:val="00386FBE"/>
    <w:rsid w:val="003915AC"/>
    <w:rsid w:val="003A0833"/>
    <w:rsid w:val="003A098C"/>
    <w:rsid w:val="003B2444"/>
    <w:rsid w:val="003C6C68"/>
    <w:rsid w:val="003C773D"/>
    <w:rsid w:val="003D1E9E"/>
    <w:rsid w:val="003E44E6"/>
    <w:rsid w:val="003E62C1"/>
    <w:rsid w:val="003E7F06"/>
    <w:rsid w:val="003F359F"/>
    <w:rsid w:val="004016AC"/>
    <w:rsid w:val="004056DB"/>
    <w:rsid w:val="00407ED4"/>
    <w:rsid w:val="00412970"/>
    <w:rsid w:val="0042130B"/>
    <w:rsid w:val="0042282A"/>
    <w:rsid w:val="00426D20"/>
    <w:rsid w:val="00427144"/>
    <w:rsid w:val="0042767E"/>
    <w:rsid w:val="00437BBD"/>
    <w:rsid w:val="00452C96"/>
    <w:rsid w:val="00467AFA"/>
    <w:rsid w:val="00471CE7"/>
    <w:rsid w:val="00476978"/>
    <w:rsid w:val="004770E5"/>
    <w:rsid w:val="00484326"/>
    <w:rsid w:val="004845EB"/>
    <w:rsid w:val="004869E9"/>
    <w:rsid w:val="00487821"/>
    <w:rsid w:val="00491452"/>
    <w:rsid w:val="0049784C"/>
    <w:rsid w:val="004A30E7"/>
    <w:rsid w:val="004A7634"/>
    <w:rsid w:val="004B054D"/>
    <w:rsid w:val="004B1BB7"/>
    <w:rsid w:val="004B6B54"/>
    <w:rsid w:val="004B7B66"/>
    <w:rsid w:val="004C4A60"/>
    <w:rsid w:val="004C568C"/>
    <w:rsid w:val="004D040D"/>
    <w:rsid w:val="004D5ACF"/>
    <w:rsid w:val="004E244B"/>
    <w:rsid w:val="004E281F"/>
    <w:rsid w:val="004E4143"/>
    <w:rsid w:val="004E723F"/>
    <w:rsid w:val="004E79BA"/>
    <w:rsid w:val="004F3CEC"/>
    <w:rsid w:val="004F45C9"/>
    <w:rsid w:val="004F6919"/>
    <w:rsid w:val="005013BF"/>
    <w:rsid w:val="00501E49"/>
    <w:rsid w:val="005054E9"/>
    <w:rsid w:val="00506C72"/>
    <w:rsid w:val="0051291D"/>
    <w:rsid w:val="00513533"/>
    <w:rsid w:val="00533080"/>
    <w:rsid w:val="00534E04"/>
    <w:rsid w:val="005604F4"/>
    <w:rsid w:val="00560B0B"/>
    <w:rsid w:val="00561712"/>
    <w:rsid w:val="00562287"/>
    <w:rsid w:val="00562390"/>
    <w:rsid w:val="00571EB0"/>
    <w:rsid w:val="0057285C"/>
    <w:rsid w:val="0057385F"/>
    <w:rsid w:val="005855DE"/>
    <w:rsid w:val="0059059C"/>
    <w:rsid w:val="0059519C"/>
    <w:rsid w:val="005A78A4"/>
    <w:rsid w:val="005C4774"/>
    <w:rsid w:val="005D3909"/>
    <w:rsid w:val="005D6DDC"/>
    <w:rsid w:val="005D765A"/>
    <w:rsid w:val="005D784C"/>
    <w:rsid w:val="005E4606"/>
    <w:rsid w:val="005E7306"/>
    <w:rsid w:val="005F0357"/>
    <w:rsid w:val="005F1909"/>
    <w:rsid w:val="005F358E"/>
    <w:rsid w:val="005F67A8"/>
    <w:rsid w:val="0060045A"/>
    <w:rsid w:val="006117A0"/>
    <w:rsid w:val="006132E3"/>
    <w:rsid w:val="00640AAA"/>
    <w:rsid w:val="00645459"/>
    <w:rsid w:val="006545D7"/>
    <w:rsid w:val="00655E68"/>
    <w:rsid w:val="00656542"/>
    <w:rsid w:val="00680930"/>
    <w:rsid w:val="00682F0C"/>
    <w:rsid w:val="006951B7"/>
    <w:rsid w:val="006A6FD8"/>
    <w:rsid w:val="006B24B5"/>
    <w:rsid w:val="006C033B"/>
    <w:rsid w:val="006C12E5"/>
    <w:rsid w:val="006C286C"/>
    <w:rsid w:val="006C3CD4"/>
    <w:rsid w:val="006C6C43"/>
    <w:rsid w:val="006D65E5"/>
    <w:rsid w:val="006E62C9"/>
    <w:rsid w:val="006F2122"/>
    <w:rsid w:val="007030BA"/>
    <w:rsid w:val="00710E6C"/>
    <w:rsid w:val="00732C5F"/>
    <w:rsid w:val="00742BB5"/>
    <w:rsid w:val="00746AD0"/>
    <w:rsid w:val="00751786"/>
    <w:rsid w:val="00760983"/>
    <w:rsid w:val="00766A66"/>
    <w:rsid w:val="0077633B"/>
    <w:rsid w:val="00782E39"/>
    <w:rsid w:val="007946FC"/>
    <w:rsid w:val="007951C5"/>
    <w:rsid w:val="007955F9"/>
    <w:rsid w:val="00796943"/>
    <w:rsid w:val="007B0F9A"/>
    <w:rsid w:val="007B75B5"/>
    <w:rsid w:val="007C531D"/>
    <w:rsid w:val="007D101E"/>
    <w:rsid w:val="007E2CB2"/>
    <w:rsid w:val="00801910"/>
    <w:rsid w:val="00801DD2"/>
    <w:rsid w:val="00806A39"/>
    <w:rsid w:val="00816F6F"/>
    <w:rsid w:val="00817B3C"/>
    <w:rsid w:val="00826328"/>
    <w:rsid w:val="0085407C"/>
    <w:rsid w:val="00857544"/>
    <w:rsid w:val="00875328"/>
    <w:rsid w:val="00883FE3"/>
    <w:rsid w:val="00894B43"/>
    <w:rsid w:val="008963EC"/>
    <w:rsid w:val="008A128D"/>
    <w:rsid w:val="008A134B"/>
    <w:rsid w:val="008B6A92"/>
    <w:rsid w:val="008C0079"/>
    <w:rsid w:val="008C2A94"/>
    <w:rsid w:val="008C679D"/>
    <w:rsid w:val="008D54B4"/>
    <w:rsid w:val="008D75C3"/>
    <w:rsid w:val="008E465E"/>
    <w:rsid w:val="008E5684"/>
    <w:rsid w:val="008F00FD"/>
    <w:rsid w:val="008F79B2"/>
    <w:rsid w:val="008F7E0F"/>
    <w:rsid w:val="00906FC3"/>
    <w:rsid w:val="0091170D"/>
    <w:rsid w:val="00913838"/>
    <w:rsid w:val="00914F75"/>
    <w:rsid w:val="00917B05"/>
    <w:rsid w:val="00925854"/>
    <w:rsid w:val="00942C7F"/>
    <w:rsid w:val="00944498"/>
    <w:rsid w:val="00960005"/>
    <w:rsid w:val="00960ED2"/>
    <w:rsid w:val="00966C11"/>
    <w:rsid w:val="00971029"/>
    <w:rsid w:val="00972343"/>
    <w:rsid w:val="009952D4"/>
    <w:rsid w:val="00997CA9"/>
    <w:rsid w:val="009A2438"/>
    <w:rsid w:val="009A4B9B"/>
    <w:rsid w:val="009B610E"/>
    <w:rsid w:val="009B6DA3"/>
    <w:rsid w:val="009D7BA3"/>
    <w:rsid w:val="009E151B"/>
    <w:rsid w:val="009E25FA"/>
    <w:rsid w:val="009E3955"/>
    <w:rsid w:val="009F28B7"/>
    <w:rsid w:val="009F4301"/>
    <w:rsid w:val="009F785D"/>
    <w:rsid w:val="00A05E84"/>
    <w:rsid w:val="00A11C7D"/>
    <w:rsid w:val="00A34E54"/>
    <w:rsid w:val="00A418ED"/>
    <w:rsid w:val="00A443D2"/>
    <w:rsid w:val="00A4509B"/>
    <w:rsid w:val="00A46C6A"/>
    <w:rsid w:val="00A507FF"/>
    <w:rsid w:val="00A551F1"/>
    <w:rsid w:val="00A73FEC"/>
    <w:rsid w:val="00A75BBA"/>
    <w:rsid w:val="00A77060"/>
    <w:rsid w:val="00A82C28"/>
    <w:rsid w:val="00A8757F"/>
    <w:rsid w:val="00A907F1"/>
    <w:rsid w:val="00A938A6"/>
    <w:rsid w:val="00A9710E"/>
    <w:rsid w:val="00AA4690"/>
    <w:rsid w:val="00AB1B63"/>
    <w:rsid w:val="00AC62E4"/>
    <w:rsid w:val="00AE55C2"/>
    <w:rsid w:val="00AF44DC"/>
    <w:rsid w:val="00B069A5"/>
    <w:rsid w:val="00B12656"/>
    <w:rsid w:val="00B14898"/>
    <w:rsid w:val="00B21160"/>
    <w:rsid w:val="00B26F17"/>
    <w:rsid w:val="00B27F43"/>
    <w:rsid w:val="00B31A55"/>
    <w:rsid w:val="00B32DB0"/>
    <w:rsid w:val="00B36801"/>
    <w:rsid w:val="00B439F3"/>
    <w:rsid w:val="00B47947"/>
    <w:rsid w:val="00B609F1"/>
    <w:rsid w:val="00B636D5"/>
    <w:rsid w:val="00B64EAC"/>
    <w:rsid w:val="00B72550"/>
    <w:rsid w:val="00B738B3"/>
    <w:rsid w:val="00B90307"/>
    <w:rsid w:val="00B911E6"/>
    <w:rsid w:val="00B91C6B"/>
    <w:rsid w:val="00B9539D"/>
    <w:rsid w:val="00BB5CC3"/>
    <w:rsid w:val="00BB5DE3"/>
    <w:rsid w:val="00BC33DF"/>
    <w:rsid w:val="00BC3700"/>
    <w:rsid w:val="00BD21ED"/>
    <w:rsid w:val="00BD77F6"/>
    <w:rsid w:val="00BE7266"/>
    <w:rsid w:val="00BF11F3"/>
    <w:rsid w:val="00BF4440"/>
    <w:rsid w:val="00BF5271"/>
    <w:rsid w:val="00C0327F"/>
    <w:rsid w:val="00C05915"/>
    <w:rsid w:val="00C102E6"/>
    <w:rsid w:val="00C10DFB"/>
    <w:rsid w:val="00C31150"/>
    <w:rsid w:val="00C3160E"/>
    <w:rsid w:val="00C3224C"/>
    <w:rsid w:val="00C3230D"/>
    <w:rsid w:val="00C4126A"/>
    <w:rsid w:val="00C615E2"/>
    <w:rsid w:val="00C64DA0"/>
    <w:rsid w:val="00C71451"/>
    <w:rsid w:val="00C71757"/>
    <w:rsid w:val="00C762CD"/>
    <w:rsid w:val="00C8106E"/>
    <w:rsid w:val="00C815E8"/>
    <w:rsid w:val="00C8467B"/>
    <w:rsid w:val="00C8738A"/>
    <w:rsid w:val="00C90C63"/>
    <w:rsid w:val="00C96078"/>
    <w:rsid w:val="00CB0FA2"/>
    <w:rsid w:val="00CC220F"/>
    <w:rsid w:val="00CC2A4D"/>
    <w:rsid w:val="00CC6746"/>
    <w:rsid w:val="00CD2823"/>
    <w:rsid w:val="00CD581C"/>
    <w:rsid w:val="00CD76FB"/>
    <w:rsid w:val="00CD7A15"/>
    <w:rsid w:val="00CF4144"/>
    <w:rsid w:val="00CF56D1"/>
    <w:rsid w:val="00D007E5"/>
    <w:rsid w:val="00D00957"/>
    <w:rsid w:val="00D02AE0"/>
    <w:rsid w:val="00D04166"/>
    <w:rsid w:val="00D1072B"/>
    <w:rsid w:val="00D115CF"/>
    <w:rsid w:val="00D20DA9"/>
    <w:rsid w:val="00D2388E"/>
    <w:rsid w:val="00D278DB"/>
    <w:rsid w:val="00D3217C"/>
    <w:rsid w:val="00D34811"/>
    <w:rsid w:val="00D41C26"/>
    <w:rsid w:val="00D520B4"/>
    <w:rsid w:val="00D609F2"/>
    <w:rsid w:val="00D6495E"/>
    <w:rsid w:val="00D76325"/>
    <w:rsid w:val="00DA7AAB"/>
    <w:rsid w:val="00DB5EBA"/>
    <w:rsid w:val="00DC1E8C"/>
    <w:rsid w:val="00DE0878"/>
    <w:rsid w:val="00DE3AE3"/>
    <w:rsid w:val="00DE5D74"/>
    <w:rsid w:val="00DF25B9"/>
    <w:rsid w:val="00DF5600"/>
    <w:rsid w:val="00DF6A2A"/>
    <w:rsid w:val="00E0261F"/>
    <w:rsid w:val="00E13843"/>
    <w:rsid w:val="00E13E69"/>
    <w:rsid w:val="00E17457"/>
    <w:rsid w:val="00E22878"/>
    <w:rsid w:val="00E3158C"/>
    <w:rsid w:val="00E3465E"/>
    <w:rsid w:val="00E437D9"/>
    <w:rsid w:val="00E45665"/>
    <w:rsid w:val="00E4664D"/>
    <w:rsid w:val="00E514C3"/>
    <w:rsid w:val="00E54384"/>
    <w:rsid w:val="00E54FCE"/>
    <w:rsid w:val="00E57FEC"/>
    <w:rsid w:val="00E67D60"/>
    <w:rsid w:val="00E70952"/>
    <w:rsid w:val="00E717C0"/>
    <w:rsid w:val="00E9179F"/>
    <w:rsid w:val="00E937F3"/>
    <w:rsid w:val="00E95D48"/>
    <w:rsid w:val="00EA70AA"/>
    <w:rsid w:val="00EA7224"/>
    <w:rsid w:val="00EB1A30"/>
    <w:rsid w:val="00EB273D"/>
    <w:rsid w:val="00EB2926"/>
    <w:rsid w:val="00EB637D"/>
    <w:rsid w:val="00EB6B9A"/>
    <w:rsid w:val="00EB75B1"/>
    <w:rsid w:val="00EC1344"/>
    <w:rsid w:val="00EC3428"/>
    <w:rsid w:val="00EC3A60"/>
    <w:rsid w:val="00EC3E77"/>
    <w:rsid w:val="00EC5620"/>
    <w:rsid w:val="00ED16CC"/>
    <w:rsid w:val="00ED2634"/>
    <w:rsid w:val="00ED27E5"/>
    <w:rsid w:val="00ED568A"/>
    <w:rsid w:val="00EF1C21"/>
    <w:rsid w:val="00EF291B"/>
    <w:rsid w:val="00EF2B9E"/>
    <w:rsid w:val="00EF3903"/>
    <w:rsid w:val="00EF424D"/>
    <w:rsid w:val="00EF4530"/>
    <w:rsid w:val="00F0180D"/>
    <w:rsid w:val="00F019DB"/>
    <w:rsid w:val="00F11CEF"/>
    <w:rsid w:val="00F140E6"/>
    <w:rsid w:val="00F151DC"/>
    <w:rsid w:val="00F16249"/>
    <w:rsid w:val="00F22DBC"/>
    <w:rsid w:val="00F301DF"/>
    <w:rsid w:val="00F362BC"/>
    <w:rsid w:val="00F37C6A"/>
    <w:rsid w:val="00F46B9D"/>
    <w:rsid w:val="00F544A4"/>
    <w:rsid w:val="00F620EC"/>
    <w:rsid w:val="00F850E5"/>
    <w:rsid w:val="00F85500"/>
    <w:rsid w:val="00F91263"/>
    <w:rsid w:val="00F924B4"/>
    <w:rsid w:val="00F92AA2"/>
    <w:rsid w:val="00F93468"/>
    <w:rsid w:val="00F97166"/>
    <w:rsid w:val="00FB3BAB"/>
    <w:rsid w:val="00FB6DE0"/>
    <w:rsid w:val="00FC3483"/>
    <w:rsid w:val="00FD27F5"/>
    <w:rsid w:val="00FD344D"/>
    <w:rsid w:val="00FD6685"/>
    <w:rsid w:val="00FE278F"/>
    <w:rsid w:val="00FE7946"/>
    <w:rsid w:val="00FF219B"/>
    <w:rsid w:val="00FF4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A87C448-6113-4920-A460-B733AF4C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924B4"/>
    <w:pPr>
      <w:widowControl w:val="0"/>
    </w:pPr>
    <w:rPr>
      <w:rFonts w:eastAsia="標楷體"/>
      <w:kern w:val="2"/>
      <w:sz w:val="32"/>
    </w:rPr>
  </w:style>
  <w:style w:type="paragraph" w:styleId="1">
    <w:name w:val="heading 1"/>
    <w:basedOn w:val="a1"/>
    <w:qFormat/>
    <w:rsid w:val="00F924B4"/>
    <w:pPr>
      <w:numPr>
        <w:numId w:val="1"/>
      </w:numPr>
      <w:kinsoku w:val="0"/>
      <w:jc w:val="both"/>
      <w:outlineLvl w:val="0"/>
    </w:pPr>
    <w:rPr>
      <w:rFonts w:ascii="標楷體" w:hAnsi="Arial"/>
      <w:bCs/>
      <w:kern w:val="0"/>
      <w:szCs w:val="52"/>
    </w:rPr>
  </w:style>
  <w:style w:type="paragraph" w:styleId="2">
    <w:name w:val="heading 2"/>
    <w:aliases w:val="標題110/111"/>
    <w:basedOn w:val="a1"/>
    <w:qFormat/>
    <w:rsid w:val="00F924B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F924B4"/>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F924B4"/>
    <w:pPr>
      <w:numPr>
        <w:ilvl w:val="3"/>
        <w:numId w:val="1"/>
      </w:numPr>
      <w:jc w:val="both"/>
      <w:outlineLvl w:val="3"/>
    </w:pPr>
    <w:rPr>
      <w:rFonts w:ascii="標楷體" w:hAnsi="Arial"/>
      <w:szCs w:val="36"/>
    </w:rPr>
  </w:style>
  <w:style w:type="paragraph" w:styleId="5">
    <w:name w:val="heading 5"/>
    <w:basedOn w:val="a1"/>
    <w:link w:val="50"/>
    <w:qFormat/>
    <w:rsid w:val="00F924B4"/>
    <w:pPr>
      <w:numPr>
        <w:ilvl w:val="4"/>
        <w:numId w:val="1"/>
      </w:numPr>
      <w:kinsoku w:val="0"/>
      <w:jc w:val="both"/>
      <w:outlineLvl w:val="4"/>
    </w:pPr>
    <w:rPr>
      <w:rFonts w:ascii="標楷體" w:hAnsi="Arial"/>
      <w:bCs/>
      <w:szCs w:val="36"/>
    </w:rPr>
  </w:style>
  <w:style w:type="paragraph" w:styleId="6">
    <w:name w:val="heading 6"/>
    <w:basedOn w:val="a1"/>
    <w:qFormat/>
    <w:rsid w:val="00F924B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924B4"/>
    <w:pPr>
      <w:numPr>
        <w:ilvl w:val="6"/>
        <w:numId w:val="1"/>
      </w:numPr>
      <w:kinsoku w:val="0"/>
      <w:jc w:val="both"/>
      <w:outlineLvl w:val="6"/>
    </w:pPr>
    <w:rPr>
      <w:rFonts w:ascii="標楷體" w:hAnsi="Arial"/>
      <w:bCs/>
      <w:szCs w:val="36"/>
    </w:rPr>
  </w:style>
  <w:style w:type="paragraph" w:styleId="8">
    <w:name w:val="heading 8"/>
    <w:basedOn w:val="a1"/>
    <w:qFormat/>
    <w:rsid w:val="00F924B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924B4"/>
    <w:pPr>
      <w:spacing w:before="720" w:after="720"/>
      <w:ind w:left="7371"/>
    </w:pPr>
    <w:rPr>
      <w:rFonts w:ascii="標楷體"/>
      <w:b/>
      <w:snapToGrid w:val="0"/>
      <w:spacing w:val="10"/>
      <w:sz w:val="36"/>
    </w:rPr>
  </w:style>
  <w:style w:type="paragraph" w:styleId="a6">
    <w:name w:val="endnote text"/>
    <w:basedOn w:val="a1"/>
    <w:semiHidden/>
    <w:rsid w:val="00F924B4"/>
    <w:pPr>
      <w:spacing w:before="240"/>
      <w:ind w:left="1021" w:hanging="1021"/>
      <w:jc w:val="both"/>
    </w:pPr>
    <w:rPr>
      <w:rFonts w:ascii="標楷體"/>
      <w:snapToGrid w:val="0"/>
      <w:spacing w:val="10"/>
    </w:rPr>
  </w:style>
  <w:style w:type="paragraph" w:styleId="51">
    <w:name w:val="toc 5"/>
    <w:basedOn w:val="a1"/>
    <w:next w:val="a1"/>
    <w:autoRedefine/>
    <w:semiHidden/>
    <w:rsid w:val="00F924B4"/>
    <w:pPr>
      <w:ind w:leftChars="400" w:left="600" w:rightChars="200" w:right="200" w:hangingChars="200" w:hanging="200"/>
    </w:pPr>
    <w:rPr>
      <w:rFonts w:ascii="標楷體"/>
    </w:rPr>
  </w:style>
  <w:style w:type="character" w:styleId="a7">
    <w:name w:val="page number"/>
    <w:semiHidden/>
    <w:rsid w:val="00F924B4"/>
    <w:rPr>
      <w:rFonts w:ascii="標楷體" w:eastAsia="標楷體"/>
      <w:sz w:val="20"/>
    </w:rPr>
  </w:style>
  <w:style w:type="paragraph" w:styleId="60">
    <w:name w:val="toc 6"/>
    <w:basedOn w:val="a1"/>
    <w:next w:val="a1"/>
    <w:autoRedefine/>
    <w:semiHidden/>
    <w:rsid w:val="00F924B4"/>
    <w:pPr>
      <w:ind w:leftChars="500" w:left="500"/>
    </w:pPr>
    <w:rPr>
      <w:rFonts w:ascii="標楷體"/>
    </w:rPr>
  </w:style>
  <w:style w:type="paragraph" w:customStyle="1" w:styleId="10">
    <w:name w:val="段落樣式1"/>
    <w:basedOn w:val="a1"/>
    <w:rsid w:val="00F924B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924B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924B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924B4"/>
    <w:pPr>
      <w:kinsoku w:val="0"/>
      <w:ind w:leftChars="100" w:left="300" w:rightChars="200" w:right="200" w:hangingChars="200" w:hanging="200"/>
    </w:pPr>
    <w:rPr>
      <w:rFonts w:ascii="標楷體"/>
      <w:noProof/>
    </w:rPr>
  </w:style>
  <w:style w:type="paragraph" w:styleId="31">
    <w:name w:val="toc 3"/>
    <w:basedOn w:val="a1"/>
    <w:next w:val="a1"/>
    <w:autoRedefine/>
    <w:semiHidden/>
    <w:rsid w:val="00F924B4"/>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F924B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924B4"/>
    <w:pPr>
      <w:ind w:leftChars="600" w:left="800" w:hangingChars="200" w:hanging="200"/>
    </w:pPr>
    <w:rPr>
      <w:rFonts w:ascii="標楷體"/>
    </w:rPr>
  </w:style>
  <w:style w:type="paragraph" w:styleId="80">
    <w:name w:val="toc 8"/>
    <w:basedOn w:val="a1"/>
    <w:next w:val="a1"/>
    <w:autoRedefine/>
    <w:semiHidden/>
    <w:rsid w:val="00F924B4"/>
    <w:pPr>
      <w:ind w:leftChars="700" w:left="900" w:hangingChars="200" w:hanging="200"/>
    </w:pPr>
    <w:rPr>
      <w:rFonts w:ascii="標楷體"/>
    </w:rPr>
  </w:style>
  <w:style w:type="paragraph" w:styleId="9">
    <w:name w:val="toc 9"/>
    <w:basedOn w:val="a1"/>
    <w:next w:val="a1"/>
    <w:autoRedefine/>
    <w:semiHidden/>
    <w:rsid w:val="00F924B4"/>
    <w:pPr>
      <w:ind w:leftChars="1600" w:left="3840"/>
    </w:pPr>
  </w:style>
  <w:style w:type="paragraph" w:styleId="a8">
    <w:name w:val="header"/>
    <w:basedOn w:val="a1"/>
    <w:semiHidden/>
    <w:rsid w:val="00F924B4"/>
    <w:pPr>
      <w:tabs>
        <w:tab w:val="center" w:pos="4153"/>
        <w:tab w:val="right" w:pos="8306"/>
      </w:tabs>
      <w:snapToGrid w:val="0"/>
    </w:pPr>
    <w:rPr>
      <w:sz w:val="20"/>
    </w:rPr>
  </w:style>
  <w:style w:type="paragraph" w:customStyle="1" w:styleId="32">
    <w:name w:val="段落樣式3"/>
    <w:basedOn w:val="20"/>
    <w:rsid w:val="00F924B4"/>
    <w:pPr>
      <w:ind w:leftChars="400" w:left="400"/>
    </w:pPr>
  </w:style>
  <w:style w:type="character" w:styleId="a9">
    <w:name w:val="Hyperlink"/>
    <w:uiPriority w:val="99"/>
    <w:semiHidden/>
    <w:rsid w:val="00F924B4"/>
    <w:rPr>
      <w:color w:val="0000FF"/>
      <w:u w:val="single"/>
    </w:rPr>
  </w:style>
  <w:style w:type="paragraph" w:customStyle="1" w:styleId="aa">
    <w:name w:val="簽名日期"/>
    <w:basedOn w:val="a1"/>
    <w:rsid w:val="00F924B4"/>
    <w:pPr>
      <w:kinsoku w:val="0"/>
      <w:jc w:val="distribute"/>
    </w:pPr>
    <w:rPr>
      <w:kern w:val="0"/>
    </w:rPr>
  </w:style>
  <w:style w:type="paragraph" w:customStyle="1" w:styleId="0">
    <w:name w:val="段落樣式0"/>
    <w:basedOn w:val="20"/>
    <w:rsid w:val="00F924B4"/>
    <w:pPr>
      <w:ind w:leftChars="200" w:left="200" w:firstLineChars="0" w:firstLine="0"/>
    </w:pPr>
  </w:style>
  <w:style w:type="paragraph" w:customStyle="1" w:styleId="ab">
    <w:name w:val="附件"/>
    <w:basedOn w:val="a6"/>
    <w:rsid w:val="00F924B4"/>
    <w:pPr>
      <w:kinsoku w:val="0"/>
      <w:spacing w:before="0"/>
      <w:ind w:left="1047" w:hangingChars="300" w:hanging="1047"/>
    </w:pPr>
    <w:rPr>
      <w:snapToGrid/>
      <w:spacing w:val="0"/>
      <w:kern w:val="0"/>
    </w:rPr>
  </w:style>
  <w:style w:type="paragraph" w:customStyle="1" w:styleId="42">
    <w:name w:val="段落樣式4"/>
    <w:basedOn w:val="32"/>
    <w:rsid w:val="00F924B4"/>
    <w:pPr>
      <w:ind w:leftChars="500" w:left="500"/>
    </w:pPr>
  </w:style>
  <w:style w:type="paragraph" w:customStyle="1" w:styleId="52">
    <w:name w:val="段落樣式5"/>
    <w:basedOn w:val="42"/>
    <w:rsid w:val="00F924B4"/>
    <w:pPr>
      <w:ind w:leftChars="600" w:left="600"/>
    </w:pPr>
  </w:style>
  <w:style w:type="paragraph" w:customStyle="1" w:styleId="61">
    <w:name w:val="段落樣式6"/>
    <w:basedOn w:val="52"/>
    <w:rsid w:val="00F924B4"/>
    <w:pPr>
      <w:ind w:leftChars="700" w:left="700"/>
    </w:pPr>
  </w:style>
  <w:style w:type="paragraph" w:customStyle="1" w:styleId="71">
    <w:name w:val="段落樣式7"/>
    <w:basedOn w:val="61"/>
    <w:rsid w:val="00F924B4"/>
  </w:style>
  <w:style w:type="paragraph" w:customStyle="1" w:styleId="81">
    <w:name w:val="段落樣式8"/>
    <w:basedOn w:val="71"/>
    <w:rsid w:val="00F924B4"/>
    <w:pPr>
      <w:ind w:leftChars="800" w:left="800"/>
    </w:pPr>
  </w:style>
  <w:style w:type="paragraph" w:customStyle="1" w:styleId="a0">
    <w:name w:val="表樣式"/>
    <w:basedOn w:val="a1"/>
    <w:next w:val="a1"/>
    <w:rsid w:val="00F924B4"/>
    <w:pPr>
      <w:numPr>
        <w:numId w:val="2"/>
      </w:numPr>
      <w:jc w:val="both"/>
    </w:pPr>
    <w:rPr>
      <w:rFonts w:ascii="標楷體"/>
      <w:kern w:val="0"/>
    </w:rPr>
  </w:style>
  <w:style w:type="paragraph" w:styleId="ac">
    <w:name w:val="Body Text Indent"/>
    <w:basedOn w:val="a1"/>
    <w:semiHidden/>
    <w:rsid w:val="00F924B4"/>
    <w:pPr>
      <w:ind w:left="698" w:hangingChars="200" w:hanging="698"/>
    </w:pPr>
  </w:style>
  <w:style w:type="paragraph" w:customStyle="1" w:styleId="ad">
    <w:name w:val="調查報告"/>
    <w:basedOn w:val="a6"/>
    <w:rsid w:val="00F924B4"/>
    <w:pPr>
      <w:kinsoku w:val="0"/>
      <w:spacing w:before="0"/>
      <w:ind w:left="1701" w:firstLine="0"/>
    </w:pPr>
    <w:rPr>
      <w:b/>
      <w:snapToGrid/>
      <w:spacing w:val="200"/>
      <w:kern w:val="0"/>
      <w:sz w:val="36"/>
    </w:rPr>
  </w:style>
  <w:style w:type="paragraph" w:customStyle="1" w:styleId="a">
    <w:name w:val="圖樣式"/>
    <w:basedOn w:val="a1"/>
    <w:next w:val="a1"/>
    <w:rsid w:val="00F924B4"/>
    <w:pPr>
      <w:numPr>
        <w:numId w:val="3"/>
      </w:numPr>
      <w:tabs>
        <w:tab w:val="clear" w:pos="1440"/>
      </w:tabs>
      <w:ind w:left="400" w:hangingChars="400" w:hanging="400"/>
      <w:jc w:val="both"/>
    </w:pPr>
    <w:rPr>
      <w:rFonts w:ascii="標楷體"/>
    </w:rPr>
  </w:style>
  <w:style w:type="paragraph" w:styleId="ae">
    <w:name w:val="footer"/>
    <w:basedOn w:val="a1"/>
    <w:semiHidden/>
    <w:rsid w:val="00F924B4"/>
    <w:pPr>
      <w:tabs>
        <w:tab w:val="center" w:pos="4153"/>
        <w:tab w:val="right" w:pos="8306"/>
      </w:tabs>
      <w:snapToGrid w:val="0"/>
    </w:pPr>
    <w:rPr>
      <w:sz w:val="20"/>
    </w:rPr>
  </w:style>
  <w:style w:type="paragraph" w:styleId="af">
    <w:name w:val="table of figures"/>
    <w:basedOn w:val="a1"/>
    <w:next w:val="a1"/>
    <w:semiHidden/>
    <w:rsid w:val="00F924B4"/>
    <w:pPr>
      <w:ind w:left="400" w:hangingChars="400" w:hanging="400"/>
    </w:pPr>
  </w:style>
  <w:style w:type="paragraph" w:styleId="af0">
    <w:name w:val="Body Text"/>
    <w:basedOn w:val="a1"/>
    <w:link w:val="af1"/>
    <w:semiHidden/>
    <w:rsid w:val="00C05915"/>
    <w:pPr>
      <w:jc w:val="both"/>
    </w:pPr>
  </w:style>
  <w:style w:type="character" w:customStyle="1" w:styleId="af1">
    <w:name w:val="本文 字元"/>
    <w:link w:val="af0"/>
    <w:semiHidden/>
    <w:rsid w:val="00C05915"/>
    <w:rPr>
      <w:rFonts w:eastAsia="標楷體"/>
      <w:kern w:val="2"/>
      <w:sz w:val="32"/>
    </w:rPr>
  </w:style>
  <w:style w:type="paragraph" w:styleId="af2">
    <w:name w:val="Balloon Text"/>
    <w:basedOn w:val="a1"/>
    <w:link w:val="af3"/>
    <w:uiPriority w:val="99"/>
    <w:semiHidden/>
    <w:unhideWhenUsed/>
    <w:rsid w:val="00F37C6A"/>
    <w:rPr>
      <w:rFonts w:ascii="Cambria" w:eastAsia="新細明體" w:hAnsi="Cambria"/>
      <w:sz w:val="18"/>
      <w:szCs w:val="18"/>
    </w:rPr>
  </w:style>
  <w:style w:type="character" w:customStyle="1" w:styleId="af3">
    <w:name w:val="註解方塊文字 字元"/>
    <w:link w:val="af2"/>
    <w:uiPriority w:val="99"/>
    <w:semiHidden/>
    <w:rsid w:val="00F37C6A"/>
    <w:rPr>
      <w:rFonts w:ascii="Cambria" w:eastAsia="新細明體" w:hAnsi="Cambria" w:cs="Times New Roman"/>
      <w:kern w:val="2"/>
      <w:sz w:val="18"/>
      <w:szCs w:val="18"/>
    </w:rPr>
  </w:style>
  <w:style w:type="table" w:styleId="af4">
    <w:name w:val="Table Grid"/>
    <w:basedOn w:val="a3"/>
    <w:uiPriority w:val="59"/>
    <w:rsid w:val="00D1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1"/>
    <w:link w:val="af6"/>
    <w:uiPriority w:val="99"/>
    <w:unhideWhenUsed/>
    <w:rsid w:val="002A7CCC"/>
    <w:pPr>
      <w:snapToGrid w:val="0"/>
    </w:pPr>
    <w:rPr>
      <w:sz w:val="20"/>
    </w:rPr>
  </w:style>
  <w:style w:type="character" w:customStyle="1" w:styleId="af6">
    <w:name w:val="註腳文字 字元"/>
    <w:link w:val="af5"/>
    <w:uiPriority w:val="99"/>
    <w:rsid w:val="002A7CCC"/>
    <w:rPr>
      <w:rFonts w:eastAsia="標楷體"/>
      <w:kern w:val="2"/>
    </w:rPr>
  </w:style>
  <w:style w:type="character" w:styleId="af7">
    <w:name w:val="footnote reference"/>
    <w:uiPriority w:val="99"/>
    <w:semiHidden/>
    <w:unhideWhenUsed/>
    <w:rsid w:val="002A7CCC"/>
    <w:rPr>
      <w:vertAlign w:val="superscript"/>
    </w:rPr>
  </w:style>
  <w:style w:type="character" w:customStyle="1" w:styleId="30">
    <w:name w:val="標題 3 字元"/>
    <w:link w:val="3"/>
    <w:rsid w:val="004B7B66"/>
    <w:rPr>
      <w:rFonts w:ascii="標楷體" w:eastAsia="標楷體" w:hAnsi="Arial"/>
      <w:bCs/>
      <w:sz w:val="32"/>
      <w:szCs w:val="36"/>
    </w:rPr>
  </w:style>
  <w:style w:type="character" w:customStyle="1" w:styleId="40">
    <w:name w:val="標題 4 字元"/>
    <w:aliases w:val="表格 字元"/>
    <w:link w:val="4"/>
    <w:rsid w:val="002C0E3C"/>
    <w:rPr>
      <w:rFonts w:ascii="標楷體" w:eastAsia="標楷體" w:hAnsi="Arial"/>
      <w:kern w:val="2"/>
      <w:sz w:val="32"/>
      <w:szCs w:val="36"/>
    </w:rPr>
  </w:style>
  <w:style w:type="character" w:customStyle="1" w:styleId="50">
    <w:name w:val="標題 5 字元"/>
    <w:link w:val="5"/>
    <w:rsid w:val="002C0E3C"/>
    <w:rPr>
      <w:rFonts w:ascii="標楷體" w:eastAsia="標楷體" w:hAnsi="Arial"/>
      <w:bCs/>
      <w:kern w:val="2"/>
      <w:sz w:val="32"/>
      <w:szCs w:val="36"/>
    </w:rPr>
  </w:style>
  <w:style w:type="paragraph" w:customStyle="1" w:styleId="90">
    <w:name w:val="標題9"/>
    <w:basedOn w:val="a1"/>
    <w:rsid w:val="00142D55"/>
    <w:pPr>
      <w:tabs>
        <w:tab w:val="num" w:pos="6195"/>
      </w:tabs>
      <w:ind w:left="5015" w:hanging="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38250">
      <w:bodyDiv w:val="1"/>
      <w:marLeft w:val="0"/>
      <w:marRight w:val="0"/>
      <w:marTop w:val="0"/>
      <w:marBottom w:val="0"/>
      <w:divBdr>
        <w:top w:val="none" w:sz="0" w:space="0" w:color="auto"/>
        <w:left w:val="none" w:sz="0" w:space="0" w:color="auto"/>
        <w:bottom w:val="none" w:sz="0" w:space="0" w:color="auto"/>
        <w:right w:val="none" w:sz="0" w:space="0" w:color="auto"/>
      </w:divBdr>
    </w:div>
    <w:div w:id="2045907561">
      <w:bodyDiv w:val="1"/>
      <w:marLeft w:val="0"/>
      <w:marRight w:val="0"/>
      <w:marTop w:val="0"/>
      <w:marBottom w:val="0"/>
      <w:divBdr>
        <w:top w:val="none" w:sz="0" w:space="0" w:color="auto"/>
        <w:left w:val="none" w:sz="0" w:space="0" w:color="auto"/>
        <w:bottom w:val="none" w:sz="0" w:space="0" w:color="auto"/>
        <w:right w:val="none" w:sz="0" w:space="0" w:color="auto"/>
      </w:divBdr>
    </w:div>
    <w:div w:id="20926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BCBA-4C9D-4AD8-85E2-E7943109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28</Pages>
  <Words>15335</Words>
  <Characters>266</Characters>
  <Application>Microsoft Office Word</Application>
  <DocSecurity>0</DocSecurity>
  <Lines>2</Lines>
  <Paragraphs>31</Paragraphs>
  <ScaleCrop>false</ScaleCrop>
  <Company>cy</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林秀珍</cp:lastModifiedBy>
  <cp:revision>5</cp:revision>
  <cp:lastPrinted>2016-11-09T03:22:00Z</cp:lastPrinted>
  <dcterms:created xsi:type="dcterms:W3CDTF">2019-04-15T08:31:00Z</dcterms:created>
  <dcterms:modified xsi:type="dcterms:W3CDTF">2019-04-15T08:43:00Z</dcterms:modified>
</cp:coreProperties>
</file>