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22C31" w:rsidRDefault="001A55BA" w:rsidP="00F37D7B">
      <w:pPr>
        <w:pStyle w:val="af2"/>
      </w:pPr>
      <w:r w:rsidRPr="00922C31">
        <w:rPr>
          <w:rFonts w:hint="eastAsia"/>
        </w:rPr>
        <w:t>調查</w:t>
      </w:r>
      <w:r w:rsidR="00042683">
        <w:rPr>
          <w:rFonts w:hint="eastAsia"/>
        </w:rPr>
        <w:t>意見</w:t>
      </w:r>
    </w:p>
    <w:p w:rsidR="00E25849" w:rsidRPr="00922C3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62676671"/>
      <w:r w:rsidRPr="00922C31">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62555" w:rsidRPr="00922C31">
        <w:t>如何落實國內村(里)長、村(里)</w:t>
      </w:r>
      <w:r w:rsidR="00E73167">
        <w:t>幹事</w:t>
      </w:r>
      <w:r w:rsidR="00E73167">
        <w:rPr>
          <w:rFonts w:hint="eastAsia"/>
        </w:rPr>
        <w:t>之工作項目</w:t>
      </w:r>
      <w:r w:rsidR="00362555" w:rsidRPr="00922C31">
        <w:t>，</w:t>
      </w:r>
      <w:r w:rsidR="00E73167">
        <w:rPr>
          <w:rFonts w:hint="eastAsia"/>
        </w:rPr>
        <w:t>且</w:t>
      </w:r>
      <w:r w:rsidR="00362555" w:rsidRPr="00922C31">
        <w:t>於執行衛生及社會福利政策時，應發揮之職責及功能等情案。</w:t>
      </w:r>
      <w:bookmarkEnd w:id="24"/>
    </w:p>
    <w:p w:rsidR="00E25849" w:rsidRPr="00922C31" w:rsidRDefault="00FC5269" w:rsidP="004E05A1">
      <w:pPr>
        <w:pStyle w:val="1"/>
        <w:ind w:left="2380" w:hanging="2380"/>
        <w:rPr>
          <w:b/>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62676746"/>
      <w:r w:rsidRPr="00922C31">
        <w:rPr>
          <w:rFonts w:hint="eastAsia"/>
          <w:b/>
        </w:rPr>
        <w:t>調查意見</w:t>
      </w:r>
      <w:r w:rsidR="00E77872" w:rsidRPr="00922C31">
        <w:rPr>
          <w:rFonts w:hint="eastAsia"/>
          <w:b/>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794B0E" w:rsidRPr="00922C31" w:rsidRDefault="00602F10" w:rsidP="00794B0E">
      <w:pPr>
        <w:pStyle w:val="2"/>
        <w:ind w:left="993"/>
        <w:rPr>
          <w:b/>
          <w:szCs w:val="52"/>
        </w:rPr>
      </w:pPr>
      <w:bookmarkStart w:id="39" w:name="_Toc462676747"/>
      <w:bookmarkStart w:id="40" w:name="_GoBack"/>
      <w:bookmarkEnd w:id="40"/>
      <w:r w:rsidRPr="00922C31">
        <w:rPr>
          <w:rFonts w:hAnsi="標楷體" w:hint="eastAsia"/>
          <w:b/>
          <w:spacing w:val="-4"/>
        </w:rPr>
        <w:t>「臺灣省村(里)幹事服務要點」於88年7月1日隨</w:t>
      </w:r>
      <w:r w:rsidRPr="00922C31">
        <w:rPr>
          <w:rFonts w:hAnsi="標楷體" w:hint="eastAsia"/>
          <w:b/>
        </w:rPr>
        <w:t>精省後停止適用，又其係屬地方自治管理事項而由各地方政府自行訂定，惟迄今已近20年</w:t>
      </w:r>
      <w:r w:rsidR="00181B30" w:rsidRPr="00922C31">
        <w:rPr>
          <w:rFonts w:hAnsi="標楷體" w:hint="eastAsia"/>
          <w:b/>
        </w:rPr>
        <w:t>卻</w:t>
      </w:r>
      <w:r w:rsidRPr="00922C31">
        <w:rPr>
          <w:rFonts w:hAnsi="標楷體" w:hint="eastAsia"/>
          <w:b/>
        </w:rPr>
        <w:t>仍有</w:t>
      </w:r>
      <w:r w:rsidR="00E317A1" w:rsidRPr="00922C31">
        <w:rPr>
          <w:rFonts w:hAnsi="標楷體" w:hint="eastAsia"/>
          <w:b/>
        </w:rPr>
        <w:t>少數地方政府未予</w:t>
      </w:r>
      <w:r w:rsidR="008A5659">
        <w:rPr>
          <w:rFonts w:hAnsi="標楷體" w:hint="eastAsia"/>
          <w:b/>
        </w:rPr>
        <w:t>明定</w:t>
      </w:r>
      <w:r w:rsidR="00E317A1" w:rsidRPr="00922C31">
        <w:rPr>
          <w:rFonts w:hAnsi="標楷體" w:hint="eastAsia"/>
          <w:b/>
        </w:rPr>
        <w:t>，或</w:t>
      </w:r>
      <w:r w:rsidR="00181B30" w:rsidRPr="00922C31">
        <w:rPr>
          <w:rFonts w:hAnsi="標楷體" w:hint="eastAsia"/>
          <w:b/>
        </w:rPr>
        <w:t>部分縣市</w:t>
      </w:r>
      <w:r w:rsidR="00E317A1" w:rsidRPr="00922C31">
        <w:rPr>
          <w:rFonts w:hAnsi="標楷體" w:hint="eastAsia"/>
          <w:b/>
        </w:rPr>
        <w:t>訂定迄今</w:t>
      </w:r>
      <w:r w:rsidR="00181B30" w:rsidRPr="00922C31">
        <w:rPr>
          <w:rFonts w:hAnsi="標楷體" w:hint="eastAsia"/>
          <w:b/>
        </w:rPr>
        <w:t>已近(逾)10年而仍未重新檢討。</w:t>
      </w:r>
      <w:r w:rsidR="00794B0E" w:rsidRPr="00922C31">
        <w:rPr>
          <w:rFonts w:hint="eastAsia"/>
          <w:b/>
          <w:szCs w:val="52"/>
        </w:rPr>
        <w:t>內政部應督促各地方政府，就</w:t>
      </w:r>
      <w:r w:rsidR="007976BF" w:rsidRPr="00922C31">
        <w:rPr>
          <w:rFonts w:hint="eastAsia"/>
          <w:b/>
          <w:szCs w:val="52"/>
        </w:rPr>
        <w:t>村(里)幹事</w:t>
      </w:r>
      <w:r w:rsidR="00794B0E" w:rsidRPr="00922C31">
        <w:rPr>
          <w:rFonts w:hint="eastAsia"/>
          <w:b/>
          <w:szCs w:val="52"/>
        </w:rPr>
        <w:t>工作職掌予</w:t>
      </w:r>
      <w:r w:rsidR="00CF2922" w:rsidRPr="00922C31">
        <w:rPr>
          <w:rFonts w:hint="eastAsia"/>
          <w:b/>
          <w:szCs w:val="52"/>
        </w:rPr>
        <w:t>以</w:t>
      </w:r>
      <w:r w:rsidR="00794B0E" w:rsidRPr="00922C31">
        <w:rPr>
          <w:rFonts w:hint="eastAsia"/>
          <w:b/>
          <w:szCs w:val="52"/>
        </w:rPr>
        <w:t>法制化，並具體檢討工作要項內容，</w:t>
      </w:r>
      <w:r w:rsidR="009E496E" w:rsidRPr="00922C31">
        <w:rPr>
          <w:rFonts w:hint="eastAsia"/>
          <w:b/>
          <w:szCs w:val="52"/>
        </w:rPr>
        <w:t>方</w:t>
      </w:r>
      <w:r w:rsidR="00794B0E" w:rsidRPr="00922C31">
        <w:rPr>
          <w:rFonts w:hint="eastAsia"/>
          <w:b/>
          <w:szCs w:val="52"/>
        </w:rPr>
        <w:t>與時俱進並切符實情。</w:t>
      </w:r>
      <w:bookmarkEnd w:id="39"/>
    </w:p>
    <w:p w:rsidR="00794B0E" w:rsidRPr="00922C31" w:rsidRDefault="00794B0E" w:rsidP="00794B0E">
      <w:pPr>
        <w:pStyle w:val="3"/>
      </w:pPr>
      <w:bookmarkStart w:id="41" w:name="_Toc462676748"/>
      <w:r w:rsidRPr="00922C31">
        <w:rPr>
          <w:rFonts w:hint="eastAsia"/>
        </w:rPr>
        <w:t>依地方制度法第18至20條已</w:t>
      </w:r>
      <w:r w:rsidR="008A5659">
        <w:rPr>
          <w:rFonts w:hint="eastAsia"/>
        </w:rPr>
        <w:t>明定</w:t>
      </w:r>
      <w:r w:rsidRPr="00922C31">
        <w:rPr>
          <w:rFonts w:hint="eastAsia"/>
        </w:rPr>
        <w:t>各級地方自治團體之自治事項，其中包括社會服務之社會福利及社會救助等事項；另依內政部處務規程(91.01.11)第12條規定民政司掌理事項如下：「一、地方行政科……(二)關於地方行政之指導及監督事項。(三)關於地方自治之規劃、監督及指導事項。……」</w:t>
      </w:r>
      <w:r w:rsidR="00E1601D" w:rsidRPr="00922C31">
        <w:rPr>
          <w:rFonts w:hint="eastAsia"/>
        </w:rPr>
        <w:t>另</w:t>
      </w:r>
      <w:r w:rsidRPr="00922C31">
        <w:rPr>
          <w:rFonts w:hint="eastAsia"/>
        </w:rPr>
        <w:t>依內政部民政司網頁各科職掌載明：「地方督導科……（九）關於村里行政業務輔導事項。……」</w:t>
      </w:r>
      <w:r w:rsidR="00602F10" w:rsidRPr="00922C31">
        <w:rPr>
          <w:rFonts w:hint="eastAsia"/>
        </w:rPr>
        <w:t>故</w:t>
      </w:r>
      <w:r w:rsidRPr="00922C31">
        <w:rPr>
          <w:rFonts w:hint="eastAsia"/>
        </w:rPr>
        <w:t>內政部負有地方自治之監督、指導、輔導之職責。</w:t>
      </w:r>
      <w:bookmarkEnd w:id="41"/>
    </w:p>
    <w:p w:rsidR="00794B0E" w:rsidRPr="00922C31" w:rsidRDefault="00794B0E" w:rsidP="00794B0E">
      <w:pPr>
        <w:pStyle w:val="3"/>
      </w:pPr>
      <w:bookmarkStart w:id="42" w:name="_Toc462676749"/>
      <w:r w:rsidRPr="00922C31">
        <w:rPr>
          <w:rFonts w:hint="eastAsia"/>
        </w:rPr>
        <w:t>內政部應督促各地方政府應予</w:t>
      </w:r>
      <w:r w:rsidR="008A5659">
        <w:rPr>
          <w:rFonts w:hint="eastAsia"/>
        </w:rPr>
        <w:t>明定</w:t>
      </w:r>
      <w:r w:rsidR="007976BF" w:rsidRPr="00922C31">
        <w:rPr>
          <w:rFonts w:hint="eastAsia"/>
        </w:rPr>
        <w:t>村(里)幹事</w:t>
      </w:r>
      <w:r w:rsidRPr="00922C31">
        <w:rPr>
          <w:rFonts w:hint="eastAsia"/>
        </w:rPr>
        <w:t>之服務或工作要點：</w:t>
      </w:r>
      <w:bookmarkEnd w:id="42"/>
    </w:p>
    <w:p w:rsidR="00794B0E" w:rsidRPr="00922C31" w:rsidRDefault="00794B0E" w:rsidP="00794B0E">
      <w:pPr>
        <w:pStyle w:val="4"/>
      </w:pPr>
      <w:r w:rsidRPr="00922C31">
        <w:rPr>
          <w:rFonts w:hAnsi="標楷體" w:hint="eastAsia"/>
          <w:spacing w:val="-4"/>
        </w:rPr>
        <w:t>據內政部查復，「臺灣省村(里)幹事服務要點」</w:t>
      </w:r>
      <w:r w:rsidRPr="00922C31">
        <w:rPr>
          <w:rFonts w:hAnsi="標楷體" w:hint="eastAsia"/>
        </w:rPr>
        <w:t>於精省後停止適用</w:t>
      </w:r>
      <w:r w:rsidRPr="00922C31">
        <w:rPr>
          <w:rStyle w:val="afc"/>
          <w:rFonts w:hAnsi="標楷體"/>
        </w:rPr>
        <w:footnoteReference w:id="1"/>
      </w:r>
      <w:r w:rsidRPr="00922C31">
        <w:rPr>
          <w:rFonts w:hAnsi="標楷體" w:hint="eastAsia"/>
        </w:rPr>
        <w:t>，由地方政府自行訂定各直轄市、縣(市)村(里)幹事服務要點，故村(里)幹事服務或服勤工作考核要點，係屬地方自治管理事</w:t>
      </w:r>
      <w:r w:rsidRPr="00922C31">
        <w:rPr>
          <w:rFonts w:hAnsi="標楷體" w:hint="eastAsia"/>
        </w:rPr>
        <w:lastRenderedPageBreak/>
        <w:t>項，為地方政府權責。村(里)幹事既為各鄉(鎮、市、區)公所編制人員，本即依主管指揮辦理相關業務，服務或服勤工作方式自應由各地方政府視實際業務需要辦理本權責規範。各地方政府為增進村(里)幹事及村(里)辦公處事務處理效能，訂定村(里)幹事服務要點，其內容包含辦公方式、服務要項、家戶訪問、查報事項、督導考核、社會福利及救助等事項。村(里)幹事服務內容有涉及中央法規之規定，亦有各地方自治法規規範之權責，其管理權責又屬地方政府機關權責，自宜由地方政府視所轄區域範圍、村里分布、面積、人口密度多寡，因地制宜訂定相關規定。</w:t>
      </w:r>
    </w:p>
    <w:p w:rsidR="00794B0E" w:rsidRPr="00922C31" w:rsidRDefault="00794B0E" w:rsidP="00794B0E">
      <w:pPr>
        <w:pStyle w:val="4"/>
      </w:pPr>
      <w:r w:rsidRPr="00922C31">
        <w:rPr>
          <w:rFonts w:hAnsi="標楷體" w:hint="eastAsia"/>
          <w:szCs w:val="24"/>
        </w:rPr>
        <w:t>經本院函詢各地方政府提供所轄</w:t>
      </w:r>
      <w:r w:rsidRPr="00922C31">
        <w:rPr>
          <w:rFonts w:hAnsi="標楷體" w:hint="eastAsia"/>
        </w:rPr>
        <w:t>村(里)幹事服勤之規範，多數</w:t>
      </w:r>
      <w:r w:rsidRPr="00922C31">
        <w:rPr>
          <w:rFonts w:hAnsi="標楷體" w:hint="eastAsia"/>
          <w:szCs w:val="24"/>
        </w:rPr>
        <w:t>地方政府就村(里)幹事業務分別訂有相關工作或考核要點</w:t>
      </w:r>
      <w:r w:rsidRPr="00922C31">
        <w:rPr>
          <w:rStyle w:val="afc"/>
          <w:rFonts w:hAnsi="標楷體"/>
          <w:szCs w:val="24"/>
        </w:rPr>
        <w:footnoteReference w:id="2"/>
      </w:r>
      <w:r w:rsidRPr="00922C31">
        <w:rPr>
          <w:rFonts w:hAnsi="標楷體" w:hint="eastAsia"/>
          <w:szCs w:val="24"/>
        </w:rPr>
        <w:t>，作為村(里)幹事服勤、督導及考評之依據，惟並非各地方政府均已訂定相關服勤要點，如</w:t>
      </w:r>
      <w:r w:rsidRPr="00922C31">
        <w:rPr>
          <w:rFonts w:hint="eastAsia"/>
        </w:rPr>
        <w:t>苗栗縣政府及連江縣政府則未予</w:t>
      </w:r>
      <w:r w:rsidR="008A5659">
        <w:rPr>
          <w:rFonts w:hint="eastAsia"/>
        </w:rPr>
        <w:t>明定</w:t>
      </w:r>
      <w:r w:rsidRPr="00922C31">
        <w:rPr>
          <w:rFonts w:hint="eastAsia"/>
        </w:rPr>
        <w:t>，另新竹市政府、花蓮縣政府、臺東縣政府、金門縣政府（僅金城鎮公所訂有工作項目）雖未規範，但係由各鄉（鎮、市、區）公所自行訂定。</w:t>
      </w:r>
    </w:p>
    <w:p w:rsidR="00367D9B" w:rsidRPr="00922C31" w:rsidRDefault="00794B0E" w:rsidP="00794B0E">
      <w:pPr>
        <w:pStyle w:val="4"/>
      </w:pPr>
      <w:r w:rsidRPr="00922C31">
        <w:rPr>
          <w:rFonts w:hint="eastAsia"/>
        </w:rPr>
        <w:t>雖內政部查復：</w:t>
      </w:r>
      <w:r w:rsidRPr="00922C31">
        <w:rPr>
          <w:rFonts w:hAnsi="標楷體" w:hint="eastAsia"/>
        </w:rPr>
        <w:t>「</w:t>
      </w:r>
      <w:r w:rsidRPr="00922C31">
        <w:rPr>
          <w:rFonts w:hint="eastAsia"/>
        </w:rPr>
        <w:t>地方政府訂定村(里)幹事服務要點主要在明確規範村(里)幹事辦公方式及服務要項，但該要點尚非強制訂定。</w:t>
      </w:r>
      <w:r w:rsidR="00CD7930" w:rsidRPr="00922C31">
        <w:rPr>
          <w:rFonts w:hint="eastAsia"/>
        </w:rPr>
        <w:t>本</w:t>
      </w:r>
      <w:r w:rsidRPr="00922C31">
        <w:rPr>
          <w:rFonts w:hint="eastAsia"/>
        </w:rPr>
        <w:t>部</w:t>
      </w:r>
      <w:r w:rsidR="00CD7930" w:rsidRPr="00922C31">
        <w:rPr>
          <w:rFonts w:hint="eastAsia"/>
        </w:rPr>
        <w:t>(內政部)</w:t>
      </w:r>
      <w:r w:rsidRPr="00922C31">
        <w:rPr>
          <w:rFonts w:hint="eastAsia"/>
        </w:rPr>
        <w:t>經瞭解未訂定村(里)幹事服務要點或服勤規範之鄉(鎮、市)公所如苗栗縣</w:t>
      </w:r>
      <w:r w:rsidR="008A5659">
        <w:rPr>
          <w:rFonts w:hint="eastAsia"/>
        </w:rPr>
        <w:t>通霄鎮</w:t>
      </w:r>
      <w:r w:rsidRPr="00922C31">
        <w:rPr>
          <w:rFonts w:hint="eastAsia"/>
        </w:rPr>
        <w:t>、彰化縣員林市公所表示，雖未訂定要點，尚不影響村(里)幹事服務效能</w:t>
      </w:r>
      <w:r w:rsidRPr="00922C31">
        <w:rPr>
          <w:rFonts w:hAnsi="標楷體" w:hint="eastAsia"/>
        </w:rPr>
        <w:t>」、「</w:t>
      </w:r>
      <w:r w:rsidRPr="00922C31">
        <w:rPr>
          <w:rFonts w:hAnsi="標楷體" w:hint="eastAsia"/>
          <w:szCs w:val="24"/>
        </w:rPr>
        <w:t>未訂定相關服勤要點之地方政</w:t>
      </w:r>
      <w:r w:rsidRPr="00922C31">
        <w:rPr>
          <w:rFonts w:hAnsi="標楷體" w:hint="eastAsia"/>
          <w:szCs w:val="24"/>
        </w:rPr>
        <w:lastRenderedPageBreak/>
        <w:t>府，村(里)幹事服務或服勤仍均依循原『</w:t>
      </w:r>
      <w:r w:rsidRPr="00922C31">
        <w:rPr>
          <w:rFonts w:hAnsi="標楷體" w:hint="eastAsia"/>
          <w:spacing w:val="-4"/>
        </w:rPr>
        <w:t>臺灣省村(里)幹事服務要點</w:t>
      </w:r>
      <w:r w:rsidRPr="00922C31">
        <w:rPr>
          <w:rFonts w:hAnsi="標楷體" w:hint="eastAsia"/>
          <w:szCs w:val="24"/>
        </w:rPr>
        <w:t>』，為村(里)幹事服務或服勤之辦公方式。</w:t>
      </w:r>
      <w:r w:rsidRPr="00922C31">
        <w:rPr>
          <w:rFonts w:hAnsi="標楷體" w:hint="eastAsia"/>
        </w:rPr>
        <w:t>」顯然內政部自精省以來未積極督促地方政府</w:t>
      </w:r>
      <w:r w:rsidR="008A5659">
        <w:rPr>
          <w:rFonts w:hAnsi="標楷體" w:hint="eastAsia"/>
        </w:rPr>
        <w:t>明定</w:t>
      </w:r>
      <w:r w:rsidR="007976BF" w:rsidRPr="00922C31">
        <w:rPr>
          <w:rFonts w:hAnsi="標楷體" w:hint="eastAsia"/>
        </w:rPr>
        <w:t>村(里)幹事</w:t>
      </w:r>
      <w:r w:rsidRPr="00922C31">
        <w:rPr>
          <w:rFonts w:hAnsi="標楷體" w:hint="eastAsia"/>
        </w:rPr>
        <w:t>之工作職責。</w:t>
      </w:r>
    </w:p>
    <w:p w:rsidR="00794B0E" w:rsidRPr="00922C31" w:rsidRDefault="00794B0E" w:rsidP="00794B0E">
      <w:pPr>
        <w:pStyle w:val="4"/>
      </w:pPr>
      <w:r w:rsidRPr="00922C31">
        <w:rPr>
          <w:rFonts w:hAnsi="標楷體" w:hint="eastAsia"/>
        </w:rPr>
        <w:t>又為落實村（里）幹事、村（里）長對於社會福利服務工作相關案件通報，內政部曾於93年11月30日函</w:t>
      </w:r>
      <w:r w:rsidRPr="00922C31">
        <w:rPr>
          <w:rStyle w:val="afc"/>
          <w:rFonts w:hAnsi="標楷體"/>
        </w:rPr>
        <w:footnoteReference w:id="3"/>
      </w:r>
      <w:r w:rsidRPr="00922C31">
        <w:rPr>
          <w:rFonts w:hAnsi="標楷體" w:hint="eastAsia"/>
        </w:rPr>
        <w:t>請地方政府於修正「村(里)幹事服務要點」時，將村(里)幹事擔任之社會福利服務工作項目納入；96年5月15日邀請地方政府及有關單位召開「村（里）幹事、村（里）長如何落實兒童及少年受虐、老人保護、高風險及弱勢家庭脫困計畫通報事宜」研商會議，請各縣市政府研修</w:t>
      </w:r>
      <w:r w:rsidRPr="00922C31">
        <w:rPr>
          <w:rFonts w:hint="eastAsia"/>
        </w:rPr>
        <w:t>「村(里)幹事服務要點」納入「兒少受虐、老人保護、性侵家暴、高風險及弱勢家庭脫困計畫」等列為通報項目，目前各縣市政府均已納入，並將通報情形列入重點業務。依前述仍有地方政府未</w:t>
      </w:r>
      <w:r w:rsidR="008A5659">
        <w:rPr>
          <w:rFonts w:hint="eastAsia"/>
        </w:rPr>
        <w:t>明定</w:t>
      </w:r>
      <w:r w:rsidRPr="00922C31">
        <w:rPr>
          <w:rFonts w:hint="eastAsia"/>
        </w:rPr>
        <w:t>「村(里)幹事服務要點」，益證內政部怠於查核各地方政府是否切實</w:t>
      </w:r>
      <w:r w:rsidR="008A5659">
        <w:rPr>
          <w:rFonts w:hint="eastAsia"/>
        </w:rPr>
        <w:t>明定</w:t>
      </w:r>
      <w:r w:rsidR="007976BF" w:rsidRPr="00922C31">
        <w:rPr>
          <w:rFonts w:hint="eastAsia"/>
        </w:rPr>
        <w:t>村(里)幹事</w:t>
      </w:r>
      <w:r w:rsidRPr="00922C31">
        <w:rPr>
          <w:rFonts w:hint="eastAsia"/>
        </w:rPr>
        <w:t>服務要點，且</w:t>
      </w:r>
      <w:r w:rsidRPr="00922C31">
        <w:rPr>
          <w:rFonts w:hAnsi="標楷體" w:hint="eastAsia"/>
        </w:rPr>
        <w:t>仍稱不影響其服務效能等語亦無依據，顯有未當。</w:t>
      </w:r>
      <w:r w:rsidR="00292D6E" w:rsidRPr="00922C31">
        <w:rPr>
          <w:rFonts w:hAnsi="標楷體" w:hint="eastAsia"/>
          <w:szCs w:val="24"/>
        </w:rPr>
        <w:t>再者，</w:t>
      </w:r>
      <w:r w:rsidR="00292D6E" w:rsidRPr="00922C31">
        <w:rPr>
          <w:rFonts w:hAnsi="標楷體" w:hint="eastAsia"/>
        </w:rPr>
        <w:t>村(里)幹事分別受鄉（鎮、市、區）公所及村(里)長之督導考核，長久以來村(里)幹事儼然形成村(里)長部屬，如無明確且可遵循之規章，其角色恐仍有混淆不清之虞。</w:t>
      </w:r>
    </w:p>
    <w:p w:rsidR="00794B0E" w:rsidRPr="00922C31" w:rsidRDefault="00794B0E" w:rsidP="00794B0E">
      <w:pPr>
        <w:pStyle w:val="3"/>
      </w:pPr>
      <w:bookmarkStart w:id="43" w:name="_Toc462676750"/>
      <w:r w:rsidRPr="00922C31">
        <w:rPr>
          <w:rFonts w:hint="eastAsia"/>
        </w:rPr>
        <w:t>各地方政府</w:t>
      </w:r>
      <w:r w:rsidR="007976BF" w:rsidRPr="00922C31">
        <w:rPr>
          <w:rFonts w:hint="eastAsia"/>
        </w:rPr>
        <w:t>村(里)幹事</w:t>
      </w:r>
      <w:r w:rsidRPr="00922C31">
        <w:rPr>
          <w:rFonts w:hint="eastAsia"/>
        </w:rPr>
        <w:t>職掌及工作內容應與時俱進並切符實情：</w:t>
      </w:r>
      <w:bookmarkEnd w:id="43"/>
    </w:p>
    <w:p w:rsidR="00794B0E" w:rsidRPr="00922C31" w:rsidRDefault="00794B0E" w:rsidP="00794B0E">
      <w:pPr>
        <w:pStyle w:val="4"/>
      </w:pPr>
      <w:r w:rsidRPr="00922C31">
        <w:rPr>
          <w:rFonts w:hint="eastAsia"/>
        </w:rPr>
        <w:t>依「公務人員任用法」第7條規定各機關對組織法規所訂職務應訂定職務說明書，續依「職務說明書訂定辦法」第2條規定係由各機關訂定之，爰</w:t>
      </w:r>
      <w:r w:rsidRPr="00922C31">
        <w:rPr>
          <w:rFonts w:hint="eastAsia"/>
        </w:rPr>
        <w:lastRenderedPageBreak/>
        <w:t>此，村</w:t>
      </w:r>
      <w:r w:rsidR="007976BF" w:rsidRPr="00922C31">
        <w:rPr>
          <w:rFonts w:hint="eastAsia"/>
        </w:rPr>
        <w:t>(</w:t>
      </w:r>
      <w:r w:rsidRPr="00922C31">
        <w:rPr>
          <w:rFonts w:hint="eastAsia"/>
        </w:rPr>
        <w:t>里</w:t>
      </w:r>
      <w:r w:rsidR="007976BF" w:rsidRPr="00922C31">
        <w:rPr>
          <w:rFonts w:hint="eastAsia"/>
        </w:rPr>
        <w:t>)</w:t>
      </w:r>
      <w:r w:rsidRPr="00922C31">
        <w:rPr>
          <w:rFonts w:hint="eastAsia"/>
        </w:rPr>
        <w:t>幹事之職務說明書係由各鄉（鎮、市、區）公所訂定。村(里)幹事職務說明書之工作項目等尚無一致性之規範，且機關定期進行職務普查後而略有變動，但其內容多為原則性、概括性之工作項目，例如村</w:t>
      </w:r>
      <w:r w:rsidR="007976BF" w:rsidRPr="00922C31">
        <w:rPr>
          <w:rFonts w:hint="eastAsia"/>
        </w:rPr>
        <w:t>(</w:t>
      </w:r>
      <w:r w:rsidRPr="00922C31">
        <w:rPr>
          <w:rFonts w:hint="eastAsia"/>
        </w:rPr>
        <w:t>里</w:t>
      </w:r>
      <w:r w:rsidR="007976BF" w:rsidRPr="00922C31">
        <w:rPr>
          <w:rFonts w:hint="eastAsia"/>
        </w:rPr>
        <w:t>)</w:t>
      </w:r>
      <w:r w:rsidRPr="00922C31">
        <w:rPr>
          <w:rFonts w:hint="eastAsia"/>
        </w:rPr>
        <w:t>一般行政事務、綜理辦公室業務、各種會議之召開、其他臨時交辦事項</w:t>
      </w:r>
      <w:r w:rsidRPr="00922C31">
        <w:rPr>
          <w:rFonts w:asciiTheme="minorEastAsia" w:eastAsiaTheme="minorEastAsia" w:hAnsiTheme="minorEastAsia"/>
        </w:rPr>
        <w:t>……</w:t>
      </w:r>
      <w:r w:rsidRPr="00922C31">
        <w:rPr>
          <w:rFonts w:hint="eastAsia"/>
        </w:rPr>
        <w:t>。</w:t>
      </w:r>
    </w:p>
    <w:p w:rsidR="00794B0E" w:rsidRPr="00922C31" w:rsidRDefault="00794B0E" w:rsidP="00794B0E">
      <w:pPr>
        <w:pStyle w:val="4"/>
      </w:pPr>
      <w:r w:rsidRPr="00922C31">
        <w:rPr>
          <w:rFonts w:hint="eastAsia"/>
        </w:rPr>
        <w:t>依內政部查復，村（里）事務廣雜而多元，除經常性業務外，尚需負責協助中央各部會及地方政府臨時交辦協助事項。其中村(里)幹事係屬一般民政職系</w:t>
      </w:r>
      <w:r w:rsidRPr="00922C31">
        <w:rPr>
          <w:rStyle w:val="afc"/>
          <w:rFonts w:hAnsi="標楷體"/>
        </w:rPr>
        <w:footnoteReference w:id="4"/>
      </w:r>
      <w:r w:rsidRPr="00922C31">
        <w:rPr>
          <w:rFonts w:hint="eastAsia"/>
        </w:rPr>
        <w:t>，配置於公所民政課，其服務範圍係以廣泛一般村(里)民眾。其服務項目如下：</w:t>
      </w:r>
    </w:p>
    <w:p w:rsidR="00794B0E" w:rsidRPr="00922C31" w:rsidRDefault="00794B0E" w:rsidP="00794B0E">
      <w:pPr>
        <w:pStyle w:val="5"/>
        <w:ind w:left="2044"/>
      </w:pPr>
      <w:r w:rsidRPr="00922C31">
        <w:rPr>
          <w:rFonts w:hint="eastAsia"/>
        </w:rPr>
        <w:t>村（里）民大會之召開、建議事項之列管執行。</w:t>
      </w:r>
    </w:p>
    <w:p w:rsidR="00794B0E" w:rsidRPr="00922C31" w:rsidRDefault="00794B0E" w:rsidP="00794B0E">
      <w:pPr>
        <w:pStyle w:val="5"/>
        <w:ind w:left="2044"/>
      </w:pPr>
      <w:r w:rsidRPr="00922C31">
        <w:rPr>
          <w:rFonts w:hint="eastAsia"/>
        </w:rPr>
        <w:t>村（里）鄰長工作會報、鄰長會議之召開執行。</w:t>
      </w:r>
    </w:p>
    <w:p w:rsidR="00794B0E" w:rsidRPr="00922C31" w:rsidRDefault="00794B0E" w:rsidP="00794B0E">
      <w:pPr>
        <w:pStyle w:val="5"/>
        <w:ind w:left="2044"/>
      </w:pPr>
      <w:r w:rsidRPr="00922C31">
        <w:rPr>
          <w:rFonts w:hint="eastAsia"/>
        </w:rPr>
        <w:t>結合及協調地方資源，辦理文康、藝文、睦鄰、體育及文化等活動等。</w:t>
      </w:r>
    </w:p>
    <w:p w:rsidR="00794B0E" w:rsidRPr="00922C31" w:rsidRDefault="00794B0E" w:rsidP="00794B0E">
      <w:pPr>
        <w:pStyle w:val="5"/>
        <w:ind w:left="2044"/>
      </w:pPr>
      <w:r w:rsidRPr="00922C31">
        <w:rPr>
          <w:rFonts w:hint="eastAsia"/>
        </w:rPr>
        <w:t>轄區公共設施之管理、維護事項。</w:t>
      </w:r>
    </w:p>
    <w:p w:rsidR="00794B0E" w:rsidRPr="00922C31" w:rsidRDefault="00794B0E" w:rsidP="00794B0E">
      <w:pPr>
        <w:pStyle w:val="5"/>
        <w:ind w:left="2044"/>
      </w:pPr>
      <w:r w:rsidRPr="00922C31">
        <w:rPr>
          <w:rFonts w:hint="eastAsia"/>
        </w:rPr>
        <w:t>查報市容。</w:t>
      </w:r>
    </w:p>
    <w:p w:rsidR="00794B0E" w:rsidRPr="00922C31" w:rsidRDefault="00794B0E" w:rsidP="00794B0E">
      <w:pPr>
        <w:pStyle w:val="5"/>
        <w:ind w:left="2044"/>
      </w:pPr>
      <w:r w:rsidRPr="00922C31">
        <w:rPr>
          <w:rFonts w:hint="eastAsia"/>
        </w:rPr>
        <w:t>推行環保、環境清潔事項。</w:t>
      </w:r>
    </w:p>
    <w:p w:rsidR="00794B0E" w:rsidRPr="00922C31" w:rsidRDefault="00794B0E" w:rsidP="00794B0E">
      <w:pPr>
        <w:pStyle w:val="5"/>
        <w:ind w:left="2044"/>
      </w:pPr>
      <w:r w:rsidRPr="00922C31">
        <w:rPr>
          <w:rFonts w:hint="eastAsia"/>
        </w:rPr>
        <w:t>協助地方治安事項。</w:t>
      </w:r>
    </w:p>
    <w:p w:rsidR="00794B0E" w:rsidRPr="00922C31" w:rsidRDefault="00794B0E" w:rsidP="00794B0E">
      <w:pPr>
        <w:pStyle w:val="5"/>
        <w:ind w:left="2044"/>
      </w:pPr>
      <w:r w:rsidRPr="00922C31">
        <w:rPr>
          <w:rFonts w:hint="eastAsia"/>
        </w:rPr>
        <w:t>家戶訪問。</w:t>
      </w:r>
    </w:p>
    <w:p w:rsidR="00794B0E" w:rsidRPr="00922C31" w:rsidRDefault="00794B0E" w:rsidP="00794B0E">
      <w:pPr>
        <w:pStyle w:val="5"/>
        <w:ind w:left="2044"/>
      </w:pPr>
      <w:r w:rsidRPr="00922C31">
        <w:rPr>
          <w:rFonts w:hint="eastAsia"/>
        </w:rPr>
        <w:t>推展村里守望相助、巡守隊之工作。</w:t>
      </w:r>
    </w:p>
    <w:p w:rsidR="00794B0E" w:rsidRPr="00922C31" w:rsidRDefault="00794B0E" w:rsidP="00794B0E">
      <w:pPr>
        <w:pStyle w:val="5"/>
        <w:ind w:left="2044"/>
      </w:pPr>
      <w:r w:rsidRPr="00922C31">
        <w:rPr>
          <w:rFonts w:hint="eastAsia"/>
        </w:rPr>
        <w:t>社會救助及福利事項。</w:t>
      </w:r>
    </w:p>
    <w:p w:rsidR="00794B0E" w:rsidRPr="00922C31" w:rsidRDefault="00794B0E" w:rsidP="00794B0E">
      <w:pPr>
        <w:pStyle w:val="5"/>
        <w:ind w:left="2044"/>
      </w:pPr>
      <w:r w:rsidRPr="00922C31">
        <w:rPr>
          <w:rFonts w:hint="eastAsia"/>
        </w:rPr>
        <w:t>協助推行社區發展事項。</w:t>
      </w:r>
    </w:p>
    <w:p w:rsidR="00794B0E" w:rsidRPr="00922C31" w:rsidRDefault="00794B0E" w:rsidP="00794B0E">
      <w:pPr>
        <w:pStyle w:val="5"/>
        <w:ind w:left="2044"/>
      </w:pPr>
      <w:r w:rsidRPr="00922C31">
        <w:rPr>
          <w:rFonts w:hint="eastAsia"/>
        </w:rPr>
        <w:t>推行政令宣導及輿情反映事項。</w:t>
      </w:r>
    </w:p>
    <w:p w:rsidR="00794B0E" w:rsidRPr="00922C31" w:rsidRDefault="00794B0E" w:rsidP="00794B0E">
      <w:pPr>
        <w:pStyle w:val="5"/>
        <w:ind w:left="2044"/>
      </w:pPr>
      <w:r w:rsidRPr="00922C31">
        <w:rPr>
          <w:rFonts w:hint="eastAsia"/>
        </w:rPr>
        <w:t>分送役政通知單、徵集令及辦理役男身家調</w:t>
      </w:r>
      <w:r w:rsidRPr="00922C31">
        <w:rPr>
          <w:rFonts w:hint="eastAsia"/>
        </w:rPr>
        <w:lastRenderedPageBreak/>
        <w:t>查及兵役資料等為民服務文書。</w:t>
      </w:r>
    </w:p>
    <w:p w:rsidR="00794B0E" w:rsidRPr="00922C31" w:rsidRDefault="00794B0E" w:rsidP="00794B0E">
      <w:pPr>
        <w:pStyle w:val="5"/>
        <w:ind w:left="2044"/>
      </w:pPr>
      <w:r w:rsidRPr="00922C31">
        <w:rPr>
          <w:rFonts w:hint="eastAsia"/>
        </w:rPr>
        <w:t>辦理社會救助、福利服務事項。</w:t>
      </w:r>
    </w:p>
    <w:p w:rsidR="00794B0E" w:rsidRPr="00922C31" w:rsidRDefault="00794B0E" w:rsidP="00794B0E">
      <w:pPr>
        <w:pStyle w:val="5"/>
        <w:ind w:left="2044"/>
      </w:pPr>
      <w:r w:rsidRPr="00922C31">
        <w:rPr>
          <w:rFonts w:hint="eastAsia"/>
        </w:rPr>
        <w:t>中輟生之協尋，使其早日返回校園，以勿入岐途。</w:t>
      </w:r>
    </w:p>
    <w:p w:rsidR="00794B0E" w:rsidRPr="00922C31" w:rsidRDefault="00794B0E" w:rsidP="00794B0E">
      <w:pPr>
        <w:pStyle w:val="5"/>
        <w:ind w:left="2044"/>
      </w:pPr>
      <w:r w:rsidRPr="00922C31">
        <w:rPr>
          <w:rFonts w:hint="eastAsia"/>
        </w:rPr>
        <w:t>加強兒虐、老人遺棄、高風險家庭等之通報。</w:t>
      </w:r>
    </w:p>
    <w:p w:rsidR="00794B0E" w:rsidRPr="00922C31" w:rsidRDefault="00794B0E" w:rsidP="00794B0E">
      <w:pPr>
        <w:pStyle w:val="5"/>
        <w:ind w:left="2044"/>
      </w:pPr>
      <w:r w:rsidRPr="00922C31">
        <w:rPr>
          <w:rFonts w:hint="eastAsia"/>
        </w:rPr>
        <w:t>協辦調解業務之聯繫。</w:t>
      </w:r>
    </w:p>
    <w:p w:rsidR="00794B0E" w:rsidRPr="00922C31" w:rsidRDefault="00794B0E" w:rsidP="00794B0E">
      <w:pPr>
        <w:pStyle w:val="5"/>
        <w:ind w:left="2044"/>
      </w:pPr>
      <w:r w:rsidRPr="00922C31">
        <w:rPr>
          <w:rFonts w:hint="eastAsia"/>
        </w:rPr>
        <w:t>代繕各種申請書表及辦理村里辦公處證明事項。</w:t>
      </w:r>
    </w:p>
    <w:p w:rsidR="00794B0E" w:rsidRPr="00922C31" w:rsidRDefault="00794B0E" w:rsidP="00794B0E">
      <w:pPr>
        <w:pStyle w:val="5"/>
        <w:ind w:left="2044"/>
      </w:pPr>
      <w:r w:rsidRPr="00922C31">
        <w:rPr>
          <w:rFonts w:hint="eastAsia"/>
        </w:rPr>
        <w:t>改善社會風氣及各種優良事蹟表彰人選之推薦事項。</w:t>
      </w:r>
    </w:p>
    <w:p w:rsidR="00794B0E" w:rsidRPr="00922C31" w:rsidRDefault="00794B0E" w:rsidP="00794B0E">
      <w:pPr>
        <w:pStyle w:val="5"/>
        <w:ind w:left="2044"/>
      </w:pPr>
      <w:r w:rsidRPr="00922C31">
        <w:rPr>
          <w:rFonts w:hint="eastAsia"/>
        </w:rPr>
        <w:t>分送重陽敬老禮金。</w:t>
      </w:r>
    </w:p>
    <w:p w:rsidR="00794B0E" w:rsidRPr="00922C31" w:rsidRDefault="00794B0E" w:rsidP="00794B0E">
      <w:pPr>
        <w:pStyle w:val="5"/>
        <w:ind w:left="2044"/>
      </w:pPr>
      <w:r w:rsidRPr="00922C31">
        <w:rPr>
          <w:rFonts w:hint="eastAsia"/>
        </w:rPr>
        <w:t>代繕所得稅申報及收件。</w:t>
      </w:r>
    </w:p>
    <w:p w:rsidR="00794B0E" w:rsidRPr="00922C31" w:rsidRDefault="00794B0E" w:rsidP="00794B0E">
      <w:pPr>
        <w:pStyle w:val="5"/>
        <w:ind w:left="2044"/>
      </w:pPr>
      <w:r w:rsidRPr="00922C31">
        <w:rPr>
          <w:rFonts w:hint="eastAsia"/>
        </w:rPr>
        <w:t>協助工商普查工作。</w:t>
      </w:r>
    </w:p>
    <w:p w:rsidR="00794B0E" w:rsidRPr="00922C31" w:rsidRDefault="00794B0E" w:rsidP="00794B0E">
      <w:pPr>
        <w:pStyle w:val="5"/>
        <w:ind w:left="2044"/>
      </w:pPr>
      <w:r w:rsidRPr="00922C31">
        <w:rPr>
          <w:rFonts w:hint="eastAsia"/>
        </w:rPr>
        <w:t>天然災害（風災、水災）之勘查、及補助。</w:t>
      </w:r>
    </w:p>
    <w:p w:rsidR="00794B0E" w:rsidRPr="00922C31" w:rsidRDefault="00794B0E" w:rsidP="00794B0E">
      <w:pPr>
        <w:pStyle w:val="5"/>
        <w:ind w:left="2044"/>
      </w:pPr>
      <w:r w:rsidRPr="00922C31">
        <w:rPr>
          <w:rFonts w:hint="eastAsia"/>
        </w:rPr>
        <w:t>公職人員選舉業務。</w:t>
      </w:r>
    </w:p>
    <w:p w:rsidR="00794B0E" w:rsidRPr="00922C31" w:rsidRDefault="00794B0E" w:rsidP="00794B0E">
      <w:pPr>
        <w:pStyle w:val="5"/>
        <w:ind w:left="2044"/>
      </w:pPr>
      <w:r w:rsidRPr="00922C31">
        <w:rPr>
          <w:rFonts w:hint="eastAsia"/>
        </w:rPr>
        <w:t>統計並彙整重大災害發生房屋全倒數、半倒數作為救補助之依據。</w:t>
      </w:r>
    </w:p>
    <w:p w:rsidR="00794B0E" w:rsidRPr="00922C31" w:rsidRDefault="00794B0E" w:rsidP="00794B0E">
      <w:pPr>
        <w:pStyle w:val="5"/>
        <w:ind w:left="2044"/>
      </w:pPr>
      <w:r w:rsidRPr="00922C31">
        <w:rPr>
          <w:rFonts w:hint="eastAsia"/>
        </w:rPr>
        <w:t>為防治禽流感之發生，配合查報。</w:t>
      </w:r>
    </w:p>
    <w:p w:rsidR="00794B0E" w:rsidRPr="00922C31" w:rsidRDefault="00794B0E" w:rsidP="00794B0E">
      <w:pPr>
        <w:pStyle w:val="5"/>
        <w:ind w:left="2044"/>
      </w:pPr>
      <w:r w:rsidRPr="00922C31">
        <w:rPr>
          <w:rFonts w:hint="eastAsia"/>
        </w:rPr>
        <w:t>各類重大疫情之配合查報事項。</w:t>
      </w:r>
    </w:p>
    <w:p w:rsidR="00794B0E" w:rsidRPr="00922C31" w:rsidRDefault="00794B0E" w:rsidP="00794B0E">
      <w:pPr>
        <w:pStyle w:val="5"/>
        <w:ind w:left="2044"/>
      </w:pPr>
      <w:r w:rsidRPr="00922C31">
        <w:rPr>
          <w:rFonts w:hint="eastAsia"/>
        </w:rPr>
        <w:t>食品及用藥安全宣導。</w:t>
      </w:r>
    </w:p>
    <w:p w:rsidR="00794B0E" w:rsidRPr="00922C31" w:rsidRDefault="00794B0E" w:rsidP="00794B0E">
      <w:pPr>
        <w:pStyle w:val="5"/>
        <w:ind w:left="2044"/>
      </w:pPr>
      <w:r w:rsidRPr="00922C31">
        <w:rPr>
          <w:rFonts w:hint="eastAsia"/>
        </w:rPr>
        <w:t>公所及村(里)長臨時交辦事項。</w:t>
      </w:r>
    </w:p>
    <w:p w:rsidR="00794B0E" w:rsidRPr="00922C31" w:rsidRDefault="00794B0E" w:rsidP="00794B0E">
      <w:pPr>
        <w:pStyle w:val="4"/>
      </w:pPr>
      <w:r w:rsidRPr="00922C31">
        <w:rPr>
          <w:rFonts w:hint="eastAsia"/>
        </w:rPr>
        <w:t>本案經函請各地方政府提供村(里)幹事相關服勤要點，各地方政府規範村(里)幹事之服務事項各有不同，均達10餘項以上，但原則上均涵括於內政部所復之29項內容；再以</w:t>
      </w:r>
      <w:r w:rsidR="007976BF" w:rsidRPr="00922C31">
        <w:rPr>
          <w:rFonts w:hint="eastAsia"/>
        </w:rPr>
        <w:t>村(里)幹事</w:t>
      </w:r>
      <w:r w:rsidRPr="00922C31">
        <w:rPr>
          <w:rFonts w:hint="eastAsia"/>
        </w:rPr>
        <w:t>應辦理市容查報之事項</w:t>
      </w:r>
      <w:r w:rsidRPr="00922C31">
        <w:rPr>
          <w:rStyle w:val="afc"/>
        </w:rPr>
        <w:footnoteReference w:id="5"/>
      </w:r>
      <w:r w:rsidRPr="00922C31">
        <w:rPr>
          <w:rFonts w:hint="eastAsia"/>
        </w:rPr>
        <w:t>，以及村(里)長或公所交辦之不</w:t>
      </w:r>
      <w:r w:rsidRPr="00922C31">
        <w:rPr>
          <w:rFonts w:hint="eastAsia"/>
        </w:rPr>
        <w:lastRenderedPageBreak/>
        <w:t>確定勤務事項時，幾可謂無所不包，如臺南市政府於101年度成立動物管制隊時，即以民政系統辦理流浪犬的調查及管控作業。基此可見於國內各項政策欲落實至村里時，民政體系因深入基層之特性而予以納入。</w:t>
      </w:r>
    </w:p>
    <w:p w:rsidR="00794B0E" w:rsidRPr="00922C31" w:rsidRDefault="00794B0E" w:rsidP="00794B0E">
      <w:pPr>
        <w:pStyle w:val="4"/>
      </w:pPr>
      <w:r w:rsidRPr="00922C31">
        <w:rPr>
          <w:rFonts w:hint="eastAsia"/>
          <w:szCs w:val="24"/>
        </w:rPr>
        <w:t>新北市政府於接受本院詢問時查復：</w:t>
      </w:r>
      <w:r w:rsidRPr="00922C31">
        <w:rPr>
          <w:rFonts w:hAnsi="標楷體" w:hint="eastAsia"/>
          <w:szCs w:val="24"/>
        </w:rPr>
        <w:t>「</w:t>
      </w:r>
      <w:r w:rsidRPr="00922C31">
        <w:rPr>
          <w:rFonts w:hint="eastAsia"/>
        </w:rPr>
        <w:t>里幹事之服務內容及管理事項，部分固然涉及直轄市組織之設立及管理，為直轄市自治事項，新北市政府得自行訂定管理規範，惟全國在基層組織上既然都設有里作為最初階的為民服務單位，並皆配置里幹事作為里長與鄉鎮市區公所的溝通橋梁，此事務之本質應有全國一致之性質，由中央就里幹事的服務內容及管理事項設立統一規範，尚無不可。惟里幹事實際上從事的服務內容亦在一定的程度上受里長服務內容範圍的影響，目前全國就里長之服務內容及角色定位皆尚未明確之前提下，期許中央統一設立里幹事之服務內容及管理事項應有困難。</w:t>
      </w:r>
      <w:r w:rsidRPr="00922C31">
        <w:rPr>
          <w:rFonts w:hAnsi="標楷體" w:hint="eastAsia"/>
          <w:szCs w:val="24"/>
        </w:rPr>
        <w:t>」</w:t>
      </w:r>
      <w:r w:rsidR="00367D9B" w:rsidRPr="00922C31">
        <w:rPr>
          <w:rFonts w:hint="eastAsia"/>
        </w:rPr>
        <w:t>復</w:t>
      </w:r>
      <w:r w:rsidRPr="00922C31">
        <w:rPr>
          <w:rFonts w:hint="eastAsia"/>
        </w:rPr>
        <w:t>以</w:t>
      </w:r>
      <w:r w:rsidRPr="00922C31">
        <w:rPr>
          <w:rFonts w:hAnsi="標楷體" w:hint="eastAsia"/>
          <w:szCs w:val="32"/>
        </w:rPr>
        <w:t>本院諮詢學者表示：「</w:t>
      </w:r>
      <w:r w:rsidR="007976BF" w:rsidRPr="00922C31">
        <w:rPr>
          <w:rFonts w:hAnsi="標楷體" w:hint="eastAsia"/>
          <w:szCs w:val="32"/>
        </w:rPr>
        <w:t>村(里)幹事</w:t>
      </w:r>
      <w:r w:rsidRPr="00922C31">
        <w:rPr>
          <w:rFonts w:hAnsi="標楷體" w:hint="eastAsia"/>
          <w:szCs w:val="32"/>
        </w:rPr>
        <w:t>原本的角色功能，建議若要增加</w:t>
      </w:r>
      <w:r w:rsidR="007976BF" w:rsidRPr="00922C31">
        <w:rPr>
          <w:rFonts w:hAnsi="標楷體" w:hint="eastAsia"/>
          <w:szCs w:val="32"/>
        </w:rPr>
        <w:t>村(里)幹事</w:t>
      </w:r>
      <w:r w:rsidRPr="00922C31">
        <w:rPr>
          <w:rFonts w:hAnsi="標楷體" w:hint="eastAsia"/>
          <w:szCs w:val="32"/>
        </w:rPr>
        <w:t>執行社區關懷、家戶訪問時，可就已資訊化的工作予以刪除，例如推行村里的育樂活動由</w:t>
      </w:r>
      <w:r w:rsidR="007976BF" w:rsidRPr="00922C31">
        <w:rPr>
          <w:rFonts w:hAnsi="標楷體" w:hint="eastAsia"/>
          <w:szCs w:val="32"/>
        </w:rPr>
        <w:t>村(里)長</w:t>
      </w:r>
      <w:r w:rsidRPr="00922C31">
        <w:rPr>
          <w:rFonts w:hAnsi="標楷體" w:hint="eastAsia"/>
          <w:szCs w:val="32"/>
        </w:rPr>
        <w:t>辦理，</w:t>
      </w:r>
      <w:r w:rsidR="007976BF" w:rsidRPr="00922C31">
        <w:rPr>
          <w:rFonts w:hAnsi="標楷體" w:hint="eastAsia"/>
          <w:szCs w:val="32"/>
        </w:rPr>
        <w:t>村(里)幹事</w:t>
      </w:r>
      <w:r w:rsidRPr="00922C31">
        <w:rPr>
          <w:rFonts w:hAnsi="標楷體" w:hint="eastAsia"/>
          <w:szCs w:val="32"/>
        </w:rPr>
        <w:t>角色為協助，彼此責任角色不同。其他如代繕各種申請書表等，許多已可資訊化處理，故應定期檢討工作項目，如額外增加時，</w:t>
      </w:r>
      <w:r w:rsidR="007976BF" w:rsidRPr="00922C31">
        <w:rPr>
          <w:rFonts w:hAnsi="標楷體" w:hint="eastAsia"/>
          <w:szCs w:val="32"/>
        </w:rPr>
        <w:t>村(里)幹事</w:t>
      </w:r>
      <w:r w:rsidRPr="00922C31">
        <w:rPr>
          <w:rFonts w:hAnsi="標楷體" w:hint="eastAsia"/>
          <w:szCs w:val="32"/>
        </w:rPr>
        <w:t>顯難以承受。再者有些稅收工作稅捐單位已在執行，仍列入</w:t>
      </w:r>
      <w:r w:rsidR="007976BF" w:rsidRPr="00922C31">
        <w:rPr>
          <w:rFonts w:hAnsi="標楷體" w:hint="eastAsia"/>
          <w:szCs w:val="32"/>
        </w:rPr>
        <w:t>村(里)幹事</w:t>
      </w:r>
      <w:r w:rsidRPr="00922C31">
        <w:rPr>
          <w:rFonts w:hAnsi="標楷體" w:hint="eastAsia"/>
          <w:szCs w:val="32"/>
        </w:rPr>
        <w:t>服務事項中，顯然未隨著資訊化的進步去調整</w:t>
      </w:r>
      <w:r w:rsidR="007976BF" w:rsidRPr="00922C31">
        <w:rPr>
          <w:rFonts w:hAnsi="標楷體" w:hint="eastAsia"/>
          <w:szCs w:val="32"/>
        </w:rPr>
        <w:t>村(里)幹事</w:t>
      </w:r>
      <w:r w:rsidRPr="00922C31">
        <w:rPr>
          <w:rFonts w:hAnsi="標楷體" w:hint="eastAsia"/>
          <w:szCs w:val="32"/>
        </w:rPr>
        <w:t>的功能及角色。」準此，</w:t>
      </w:r>
      <w:r w:rsidR="00367D9B" w:rsidRPr="00922C31">
        <w:rPr>
          <w:rFonts w:hAnsi="標楷體" w:hint="eastAsia"/>
          <w:szCs w:val="32"/>
        </w:rPr>
        <w:t>進</w:t>
      </w:r>
      <w:r w:rsidRPr="00922C31">
        <w:rPr>
          <w:rFonts w:hAnsi="標楷體" w:hint="eastAsia"/>
          <w:szCs w:val="32"/>
        </w:rPr>
        <w:t>一步審視現行各地方政府</w:t>
      </w:r>
      <w:r w:rsidR="007976BF" w:rsidRPr="00922C31">
        <w:rPr>
          <w:rFonts w:hAnsi="標楷體" w:hint="eastAsia"/>
          <w:szCs w:val="32"/>
        </w:rPr>
        <w:t>村(里)幹事</w:t>
      </w:r>
      <w:r w:rsidRPr="00922C31">
        <w:rPr>
          <w:rFonts w:hAnsi="標楷體" w:hint="eastAsia"/>
          <w:szCs w:val="32"/>
        </w:rPr>
        <w:t>服務要點，其訂定時間不乏</w:t>
      </w:r>
      <w:r w:rsidRPr="00922C31">
        <w:rPr>
          <w:rFonts w:hAnsi="標楷體" w:hint="eastAsia"/>
          <w:szCs w:val="32"/>
        </w:rPr>
        <w:lastRenderedPageBreak/>
        <w:t>有迄今已近(逾)10年以上者</w:t>
      </w:r>
      <w:r w:rsidRPr="00922C31">
        <w:rPr>
          <w:rStyle w:val="afc"/>
          <w:rFonts w:hAnsi="標楷體"/>
          <w:szCs w:val="32"/>
        </w:rPr>
        <w:footnoteReference w:id="6"/>
      </w:r>
      <w:r w:rsidRPr="00922C31">
        <w:rPr>
          <w:rFonts w:hAnsi="標楷體" w:hint="eastAsia"/>
          <w:szCs w:val="32"/>
        </w:rPr>
        <w:t>，且服務事項內容與現行資訊化社會顯有落差；再以其業務龐雜且混淆不清時，難以督考及肇生權責不易區分情事</w:t>
      </w:r>
      <w:r w:rsidR="00367D9B" w:rsidRPr="00922C31">
        <w:rPr>
          <w:rFonts w:hAnsi="標楷體" w:hint="eastAsia"/>
          <w:szCs w:val="32"/>
        </w:rPr>
        <w:t>。再者現行村里幹事辦公多有半天時間下村(里)服勤，惟若其於基層村里所應扮演之角色及應執行作為，未能予以檢討，恐難以達到與時俱進並符社會實情，易徒增後續落實監督考核之困難度。</w:t>
      </w:r>
    </w:p>
    <w:p w:rsidR="005F43CF" w:rsidRPr="00922C31" w:rsidRDefault="00FF6D22" w:rsidP="00286D14">
      <w:pPr>
        <w:pStyle w:val="4"/>
      </w:pPr>
      <w:r w:rsidRPr="00922C31">
        <w:rPr>
          <w:rFonts w:hint="eastAsia"/>
          <w:szCs w:val="32"/>
        </w:rPr>
        <w:t>另</w:t>
      </w:r>
      <w:r w:rsidR="005F43CF" w:rsidRPr="00922C31">
        <w:rPr>
          <w:rFonts w:hint="eastAsia"/>
          <w:szCs w:val="32"/>
        </w:rPr>
        <w:t>以，</w:t>
      </w:r>
      <w:r w:rsidR="00C77E96" w:rsidRPr="00922C31">
        <w:rPr>
          <w:rFonts w:hint="eastAsia"/>
        </w:rPr>
        <w:t>村(里)長依「公職人員選舉罷免法」第2條規定為「地方公職人員」，復依「地方制度法」第59條規定</w:t>
      </w:r>
      <w:r w:rsidR="00A03D3B" w:rsidRPr="00922C31">
        <w:rPr>
          <w:rFonts w:hint="eastAsia"/>
        </w:rPr>
        <w:t>由</w:t>
      </w:r>
      <w:r w:rsidR="00C77E96" w:rsidRPr="00922C31">
        <w:rPr>
          <w:rFonts w:hint="eastAsia"/>
        </w:rPr>
        <w:t>村(里)民依法選舉</w:t>
      </w:r>
      <w:r w:rsidR="00A03D3B" w:rsidRPr="00922C31">
        <w:rPr>
          <w:rFonts w:hint="eastAsia"/>
        </w:rPr>
        <w:t>且</w:t>
      </w:r>
      <w:r w:rsidR="00C77E96" w:rsidRPr="00922C31">
        <w:rPr>
          <w:rFonts w:hint="eastAsia"/>
        </w:rPr>
        <w:t>連選得連任。而村(里)幹事屬於鄉(鎮、市、區)公所正式編制內之員額，其任用為</w:t>
      </w:r>
      <w:r w:rsidR="00C77E96" w:rsidRPr="00922C31">
        <w:rPr>
          <w:rFonts w:hint="eastAsia"/>
          <w:szCs w:val="24"/>
        </w:rPr>
        <w:t>具公務人員委任第4職等一般民政職系任用資格</w:t>
      </w:r>
      <w:r w:rsidR="00B30962" w:rsidRPr="00922C31">
        <w:rPr>
          <w:rFonts w:hint="eastAsia"/>
          <w:szCs w:val="24"/>
        </w:rPr>
        <w:t>，屬常任文官並</w:t>
      </w:r>
      <w:r w:rsidR="00C77E96" w:rsidRPr="00922C31">
        <w:rPr>
          <w:rFonts w:hint="eastAsia"/>
        </w:rPr>
        <w:t>執行上級的政策及交辦事項</w:t>
      </w:r>
      <w:r w:rsidR="00286D14" w:rsidRPr="00922C31">
        <w:rPr>
          <w:rFonts w:hint="eastAsia"/>
        </w:rPr>
        <w:t>，</w:t>
      </w:r>
      <w:r w:rsidR="00A03D3B" w:rsidRPr="00922C31">
        <w:rPr>
          <w:rFonts w:hint="eastAsia"/>
        </w:rPr>
        <w:t>故二者於角色有別。</w:t>
      </w:r>
      <w:r w:rsidR="00A63438" w:rsidRPr="00922C31">
        <w:rPr>
          <w:rFonts w:hAnsi="標楷體" w:hint="eastAsia"/>
        </w:rPr>
        <w:t>現行</w:t>
      </w:r>
      <w:r w:rsidR="00A63438" w:rsidRPr="00922C31">
        <w:rPr>
          <w:rFonts w:hint="eastAsia"/>
          <w:szCs w:val="32"/>
        </w:rPr>
        <w:t>各地方政府村</w:t>
      </w:r>
      <w:r w:rsidR="00A63438" w:rsidRPr="00922C31">
        <w:rPr>
          <w:rFonts w:hint="eastAsia"/>
        </w:rPr>
        <w:t>(里)</w:t>
      </w:r>
      <w:r w:rsidR="00A63438" w:rsidRPr="00922C31">
        <w:rPr>
          <w:rFonts w:hint="eastAsia"/>
          <w:szCs w:val="32"/>
        </w:rPr>
        <w:t>幹事</w:t>
      </w:r>
      <w:r w:rsidR="00A63438" w:rsidRPr="00922C31">
        <w:rPr>
          <w:rFonts w:hint="eastAsia"/>
        </w:rPr>
        <w:t>服務或服勤工作考核要點中規範村(里)幹事受配屬村(里)長之督導，或其村(里)幹事工作項目中即載明「村(里)長交辦事項」等事務，</w:t>
      </w:r>
      <w:r w:rsidR="00C8270D" w:rsidRPr="00922C31">
        <w:rPr>
          <w:rFonts w:hint="eastAsia"/>
        </w:rPr>
        <w:t>而</w:t>
      </w:r>
      <w:r w:rsidR="00A63438" w:rsidRPr="00922C31">
        <w:rPr>
          <w:rFonts w:hint="eastAsia"/>
        </w:rPr>
        <w:t>村(里)長及村(里)幹事為服務村(里)時，維持良好互動及合作關係，亦屬必要。惟</w:t>
      </w:r>
      <w:r w:rsidR="00286D14" w:rsidRPr="00922C31">
        <w:rPr>
          <w:rFonts w:hAnsi="標楷體" w:hint="eastAsia"/>
        </w:rPr>
        <w:t>「</w:t>
      </w:r>
      <w:r w:rsidR="00286D14" w:rsidRPr="00922C31">
        <w:rPr>
          <w:rFonts w:hint="eastAsia"/>
        </w:rPr>
        <w:t>公務人員行政中立法</w:t>
      </w:r>
      <w:r w:rsidR="00286D14" w:rsidRPr="00922C31">
        <w:rPr>
          <w:rFonts w:hAnsi="標楷體" w:hint="eastAsia"/>
        </w:rPr>
        <w:t>」</w:t>
      </w:r>
      <w:r w:rsidR="00226FD9" w:rsidRPr="00922C31">
        <w:rPr>
          <w:rFonts w:hAnsi="標楷體" w:hint="eastAsia"/>
        </w:rPr>
        <w:t>已於</w:t>
      </w:r>
      <w:r w:rsidR="00A03D3B" w:rsidRPr="00922C31">
        <w:rPr>
          <w:rFonts w:hAnsi="標楷體" w:hint="eastAsia"/>
        </w:rPr>
        <w:t>98年6月10日公布施行，</w:t>
      </w:r>
      <w:r w:rsidR="00A03D3B" w:rsidRPr="00922C31">
        <w:rPr>
          <w:rFonts w:hint="eastAsia"/>
        </w:rPr>
        <w:t>村(里)幹事自受</w:t>
      </w:r>
      <w:r w:rsidR="00A63438" w:rsidRPr="00922C31">
        <w:rPr>
          <w:rFonts w:hint="eastAsia"/>
        </w:rPr>
        <w:t>該法</w:t>
      </w:r>
      <w:r w:rsidR="00286D14" w:rsidRPr="00922C31">
        <w:rPr>
          <w:rFonts w:hAnsi="標楷體" w:hint="eastAsia"/>
        </w:rPr>
        <w:t>約束，</w:t>
      </w:r>
      <w:r w:rsidR="00226FD9" w:rsidRPr="00922C31">
        <w:rPr>
          <w:rFonts w:hAnsi="標楷體" w:hint="eastAsia"/>
        </w:rPr>
        <w:t>辦理相關事務時應</w:t>
      </w:r>
      <w:r w:rsidR="0051782E" w:rsidRPr="00922C31">
        <w:rPr>
          <w:rFonts w:hAnsi="標楷體" w:hint="eastAsia"/>
        </w:rPr>
        <w:t>嚴守依法行政</w:t>
      </w:r>
      <w:r w:rsidR="00B65621" w:rsidRPr="00922C31">
        <w:rPr>
          <w:rFonts w:hAnsi="標楷體" w:hint="eastAsia"/>
        </w:rPr>
        <w:t>、執行公正</w:t>
      </w:r>
      <w:r w:rsidR="00005745" w:rsidRPr="00922C31">
        <w:rPr>
          <w:rFonts w:hAnsi="標楷體" w:hint="eastAsia"/>
        </w:rPr>
        <w:t>及政治中立</w:t>
      </w:r>
      <w:r w:rsidR="00226FD9" w:rsidRPr="00922C31">
        <w:rPr>
          <w:rFonts w:hAnsi="標楷體" w:hint="eastAsia"/>
        </w:rPr>
        <w:t>之</w:t>
      </w:r>
      <w:r w:rsidR="00E63AE9" w:rsidRPr="00922C31">
        <w:rPr>
          <w:rFonts w:hAnsi="標楷體" w:hint="eastAsia"/>
        </w:rPr>
        <w:t>分</w:t>
      </w:r>
      <w:r w:rsidR="00226FD9" w:rsidRPr="00922C31">
        <w:rPr>
          <w:rFonts w:hAnsi="標楷體" w:hint="eastAsia"/>
        </w:rPr>
        <w:t>際</w:t>
      </w:r>
      <w:r w:rsidR="0051782E" w:rsidRPr="00922C31">
        <w:rPr>
          <w:rFonts w:hAnsi="標楷體" w:hint="eastAsia"/>
        </w:rPr>
        <w:t>，</w:t>
      </w:r>
      <w:r w:rsidR="005523AE" w:rsidRPr="00922C31">
        <w:rPr>
          <w:rFonts w:hAnsi="標楷體" w:hint="eastAsia"/>
        </w:rPr>
        <w:t>爰此，村(里)幹事職掌及</w:t>
      </w:r>
      <w:r w:rsidR="00005745" w:rsidRPr="00922C31">
        <w:rPr>
          <w:rFonts w:hAnsi="標楷體" w:hint="eastAsia"/>
        </w:rPr>
        <w:t>實質</w:t>
      </w:r>
      <w:r w:rsidR="005523AE" w:rsidRPr="00922C31">
        <w:rPr>
          <w:rFonts w:hAnsi="標楷體" w:hint="eastAsia"/>
        </w:rPr>
        <w:t>工作內容</w:t>
      </w:r>
      <w:r w:rsidR="00E75E96" w:rsidRPr="00922C31">
        <w:rPr>
          <w:rFonts w:hAnsi="標楷體" w:hint="eastAsia"/>
        </w:rPr>
        <w:t>於檢討</w:t>
      </w:r>
      <w:r w:rsidR="005523AE" w:rsidRPr="00922C31">
        <w:rPr>
          <w:rFonts w:hAnsi="標楷體" w:hint="eastAsia"/>
        </w:rPr>
        <w:t>時，應依</w:t>
      </w:r>
      <w:r w:rsidR="00E75E96" w:rsidRPr="00922C31">
        <w:rPr>
          <w:rFonts w:hAnsi="標楷體" w:hint="eastAsia"/>
        </w:rPr>
        <w:t>該法重新檢視俾供村(里)幹事依</w:t>
      </w:r>
      <w:r w:rsidR="005523AE" w:rsidRPr="00922C31">
        <w:rPr>
          <w:rFonts w:hAnsi="標楷體" w:hint="eastAsia"/>
        </w:rPr>
        <w:t>循辦理，</w:t>
      </w:r>
      <w:r w:rsidR="00E75E96" w:rsidRPr="00922C31">
        <w:rPr>
          <w:rFonts w:hAnsi="標楷體" w:hint="eastAsia"/>
        </w:rPr>
        <w:t>以</w:t>
      </w:r>
      <w:r w:rsidR="00005745" w:rsidRPr="00922C31">
        <w:rPr>
          <w:rFonts w:hAnsi="標楷體" w:hint="eastAsia"/>
        </w:rPr>
        <w:t>免徒生爭議。</w:t>
      </w:r>
    </w:p>
    <w:p w:rsidR="00794B0E" w:rsidRPr="00922C31" w:rsidRDefault="00794B0E" w:rsidP="00794B0E">
      <w:pPr>
        <w:pStyle w:val="3"/>
      </w:pPr>
      <w:bookmarkStart w:id="44" w:name="_Toc462676751"/>
      <w:r w:rsidRPr="00922C31">
        <w:rPr>
          <w:rFonts w:hint="eastAsia"/>
        </w:rPr>
        <w:lastRenderedPageBreak/>
        <w:t>基上所述，內政部負有地方自治之監督、指導、輔導之職責，該部查復雖仍多以</w:t>
      </w:r>
      <w:r w:rsidR="007976BF" w:rsidRPr="00922C31">
        <w:rPr>
          <w:rFonts w:hint="eastAsia"/>
        </w:rPr>
        <w:t>村(里)幹事</w:t>
      </w:r>
      <w:r w:rsidRPr="00922C31">
        <w:rPr>
          <w:rFonts w:hint="eastAsia"/>
        </w:rPr>
        <w:t>服務事項等內容為地方自治事項，惟該部設有民政司並掌理民政業務，自不可劃地自限而將業務範疇過度限縮，應本於權責就全國性民政事務，因應社會變遷與時代演進等情，確實督促各地方政府就</w:t>
      </w:r>
      <w:r w:rsidR="007976BF" w:rsidRPr="00922C31">
        <w:rPr>
          <w:rFonts w:hint="eastAsia"/>
          <w:szCs w:val="52"/>
        </w:rPr>
        <w:t>村(里)幹事</w:t>
      </w:r>
      <w:r w:rsidRPr="00922C31">
        <w:rPr>
          <w:rFonts w:hint="eastAsia"/>
          <w:szCs w:val="52"/>
        </w:rPr>
        <w:t>工作職掌應予法制化，</w:t>
      </w:r>
      <w:r w:rsidRPr="00922C31">
        <w:rPr>
          <w:rFonts w:hint="eastAsia"/>
        </w:rPr>
        <w:t>實務面則應</w:t>
      </w:r>
      <w:r w:rsidRPr="00922C31">
        <w:rPr>
          <w:rFonts w:hint="eastAsia"/>
          <w:szCs w:val="52"/>
        </w:rPr>
        <w:t>具體檢討工作要項內容，以與時俱進並切符實情。</w:t>
      </w:r>
      <w:bookmarkEnd w:id="44"/>
    </w:p>
    <w:p w:rsidR="00FC5269" w:rsidRPr="00922C31" w:rsidRDefault="00DE74F9" w:rsidP="00FC5269">
      <w:pPr>
        <w:pStyle w:val="2"/>
        <w:ind w:left="993"/>
        <w:rPr>
          <w:b/>
          <w:szCs w:val="52"/>
        </w:rPr>
      </w:pPr>
      <w:bookmarkStart w:id="45" w:name="_Toc462676752"/>
      <w:r w:rsidRPr="00922C31">
        <w:rPr>
          <w:rFonts w:hint="eastAsia"/>
          <w:b/>
          <w:szCs w:val="52"/>
        </w:rPr>
        <w:t>各地方政府</w:t>
      </w:r>
      <w:r w:rsidR="007976BF" w:rsidRPr="00922C31">
        <w:rPr>
          <w:rFonts w:hint="eastAsia"/>
          <w:b/>
          <w:szCs w:val="52"/>
        </w:rPr>
        <w:t>村(里)長</w:t>
      </w:r>
      <w:r w:rsidR="00AD0A56" w:rsidRPr="00922C31">
        <w:rPr>
          <w:rFonts w:hint="eastAsia"/>
          <w:b/>
          <w:szCs w:val="52"/>
        </w:rPr>
        <w:t>核發證明事項</w:t>
      </w:r>
      <w:r w:rsidR="00B428B7" w:rsidRPr="00922C31">
        <w:rPr>
          <w:rFonts w:hint="eastAsia"/>
          <w:b/>
          <w:szCs w:val="52"/>
        </w:rPr>
        <w:t>多仍依循內政部民政司</w:t>
      </w:r>
      <w:r w:rsidR="00B428B7" w:rsidRPr="00922C31">
        <w:rPr>
          <w:rFonts w:ascii="Mingliu" w:hAnsi="Mingliu" w:hint="eastAsia"/>
          <w:b/>
        </w:rPr>
        <w:t>彙編</w:t>
      </w:r>
      <w:r w:rsidR="00B428B7" w:rsidRPr="00922C31">
        <w:rPr>
          <w:rFonts w:hint="eastAsia"/>
          <w:b/>
          <w:szCs w:val="52"/>
        </w:rPr>
        <w:t>公布</w:t>
      </w:r>
      <w:r w:rsidR="00B428B7" w:rsidRPr="00922C31">
        <w:rPr>
          <w:rFonts w:ascii="Mingliu" w:hAnsi="Mingliu" w:hint="eastAsia"/>
          <w:b/>
        </w:rPr>
        <w:t>「村</w:t>
      </w:r>
      <w:r w:rsidR="00B428B7" w:rsidRPr="00922C31">
        <w:rPr>
          <w:rFonts w:hint="eastAsia"/>
          <w:b/>
          <w:szCs w:val="52"/>
        </w:rPr>
        <w:t>(里)長</w:t>
      </w:r>
      <w:r w:rsidR="00B428B7" w:rsidRPr="00922C31">
        <w:rPr>
          <w:rFonts w:ascii="Mingliu" w:hAnsi="Mingliu" w:hint="eastAsia"/>
          <w:b/>
        </w:rPr>
        <w:t>核發證明事項一覽表」之版本，</w:t>
      </w:r>
      <w:r w:rsidR="00F8687E" w:rsidRPr="00922C31">
        <w:rPr>
          <w:rFonts w:ascii="Mingliu" w:hAnsi="Mingliu" w:hint="eastAsia"/>
          <w:b/>
        </w:rPr>
        <w:t>然直轄市里長證明事項最少</w:t>
      </w:r>
      <w:r w:rsidR="00C9286F" w:rsidRPr="00922C31">
        <w:rPr>
          <w:rFonts w:ascii="Mingliu" w:hAnsi="Mingliu" w:hint="eastAsia"/>
          <w:b/>
        </w:rPr>
        <w:t>者</w:t>
      </w:r>
      <w:r w:rsidR="00F8687E" w:rsidRPr="00922C31">
        <w:rPr>
          <w:rFonts w:ascii="Mingliu" w:hAnsi="Mingliu" w:hint="eastAsia"/>
          <w:b/>
        </w:rPr>
        <w:t>僅</w:t>
      </w:r>
      <w:r w:rsidR="00F8687E" w:rsidRPr="00922C31">
        <w:rPr>
          <w:rFonts w:ascii="Mingliu" w:hAnsi="Mingliu" w:hint="eastAsia"/>
          <w:b/>
        </w:rPr>
        <w:t>5</w:t>
      </w:r>
      <w:r w:rsidR="00F8687E" w:rsidRPr="00922C31">
        <w:rPr>
          <w:rFonts w:ascii="Mingliu" w:hAnsi="Mingliu" w:hint="eastAsia"/>
          <w:b/>
        </w:rPr>
        <w:t>項，顯然差異甚大，而</w:t>
      </w:r>
      <w:r w:rsidR="00B428B7" w:rsidRPr="00922C31">
        <w:rPr>
          <w:rFonts w:ascii="Mingliu" w:hAnsi="Mingliu" w:hint="eastAsia"/>
          <w:b/>
        </w:rPr>
        <w:t>該證明事項</w:t>
      </w:r>
      <w:r w:rsidR="002F17F7" w:rsidRPr="00922C31">
        <w:rPr>
          <w:rFonts w:hint="eastAsia"/>
          <w:b/>
          <w:szCs w:val="52"/>
        </w:rPr>
        <w:t>涉及各業務主管機關認定權責，</w:t>
      </w:r>
      <w:r w:rsidR="00EB3145" w:rsidRPr="00922C31">
        <w:rPr>
          <w:rFonts w:hint="eastAsia"/>
          <w:b/>
          <w:szCs w:val="52"/>
        </w:rPr>
        <w:t>實務上</w:t>
      </w:r>
      <w:r w:rsidR="002F17F7" w:rsidRPr="00922C31">
        <w:rPr>
          <w:rFonts w:hint="eastAsia"/>
          <w:b/>
          <w:szCs w:val="52"/>
        </w:rPr>
        <w:t>常見</w:t>
      </w:r>
      <w:r w:rsidR="00EB3145" w:rsidRPr="00922C31">
        <w:rPr>
          <w:rFonts w:hint="eastAsia"/>
          <w:b/>
          <w:szCs w:val="52"/>
        </w:rPr>
        <w:t>難以證明</w:t>
      </w:r>
      <w:r w:rsidR="002F17F7" w:rsidRPr="00922C31">
        <w:rPr>
          <w:rFonts w:hint="eastAsia"/>
          <w:b/>
          <w:szCs w:val="52"/>
        </w:rPr>
        <w:t>或</w:t>
      </w:r>
      <w:r w:rsidR="00EB3145" w:rsidRPr="00922C31">
        <w:rPr>
          <w:rFonts w:hint="eastAsia"/>
          <w:b/>
          <w:szCs w:val="52"/>
        </w:rPr>
        <w:t>執行，內政部</w:t>
      </w:r>
      <w:r w:rsidR="00521B1D" w:rsidRPr="00922C31">
        <w:rPr>
          <w:rFonts w:hint="eastAsia"/>
          <w:b/>
          <w:szCs w:val="52"/>
        </w:rPr>
        <w:t>既已表示將適時檢討，自</w:t>
      </w:r>
      <w:r w:rsidR="002F17F7" w:rsidRPr="00922C31">
        <w:rPr>
          <w:rFonts w:hint="eastAsia"/>
          <w:b/>
          <w:szCs w:val="52"/>
        </w:rPr>
        <w:t>應依據</w:t>
      </w:r>
      <w:r w:rsidR="00D7582C" w:rsidRPr="00922C31">
        <w:rPr>
          <w:rFonts w:hint="eastAsia"/>
          <w:b/>
          <w:szCs w:val="52"/>
        </w:rPr>
        <w:t>法規</w:t>
      </w:r>
      <w:r w:rsidR="002F17F7" w:rsidRPr="00922C31">
        <w:rPr>
          <w:rFonts w:hint="eastAsia"/>
          <w:b/>
          <w:szCs w:val="52"/>
        </w:rPr>
        <w:t>修正內容</w:t>
      </w:r>
      <w:r w:rsidR="00F8687E" w:rsidRPr="00922C31">
        <w:rPr>
          <w:rFonts w:hint="eastAsia"/>
          <w:b/>
          <w:szCs w:val="52"/>
        </w:rPr>
        <w:t>並</w:t>
      </w:r>
      <w:r w:rsidR="002F17F7" w:rsidRPr="00922C31">
        <w:rPr>
          <w:rFonts w:hint="eastAsia"/>
          <w:b/>
          <w:szCs w:val="52"/>
        </w:rPr>
        <w:t>參酌現今時空環境，</w:t>
      </w:r>
      <w:r w:rsidR="00AD0A56" w:rsidRPr="00922C31">
        <w:rPr>
          <w:rFonts w:hint="eastAsia"/>
          <w:b/>
          <w:szCs w:val="52"/>
        </w:rPr>
        <w:t>重新檢討</w:t>
      </w:r>
      <w:r w:rsidR="00D7582C" w:rsidRPr="00922C31">
        <w:rPr>
          <w:rFonts w:hint="eastAsia"/>
          <w:b/>
          <w:szCs w:val="52"/>
        </w:rPr>
        <w:t>其</w:t>
      </w:r>
      <w:r w:rsidR="002F17F7" w:rsidRPr="00922C31">
        <w:rPr>
          <w:rFonts w:hint="eastAsia"/>
          <w:b/>
          <w:szCs w:val="52"/>
        </w:rPr>
        <w:t>內容及</w:t>
      </w:r>
      <w:r w:rsidR="00D7582C" w:rsidRPr="00922C31">
        <w:rPr>
          <w:rFonts w:hint="eastAsia"/>
          <w:b/>
          <w:szCs w:val="52"/>
        </w:rPr>
        <w:t>必要性</w:t>
      </w:r>
      <w:r w:rsidR="00EB3145" w:rsidRPr="00922C31">
        <w:rPr>
          <w:rFonts w:hint="eastAsia"/>
          <w:b/>
          <w:szCs w:val="52"/>
        </w:rPr>
        <w:t>，</w:t>
      </w:r>
      <w:r w:rsidR="002F17F7" w:rsidRPr="00922C31">
        <w:rPr>
          <w:rFonts w:hint="eastAsia"/>
          <w:b/>
          <w:szCs w:val="52"/>
        </w:rPr>
        <w:t>俾利</w:t>
      </w:r>
      <w:r w:rsidR="00D7582C" w:rsidRPr="00922C31">
        <w:rPr>
          <w:rFonts w:hint="eastAsia"/>
          <w:b/>
          <w:szCs w:val="52"/>
        </w:rPr>
        <w:t>地方執行</w:t>
      </w:r>
      <w:r w:rsidR="002F17F7" w:rsidRPr="00922C31">
        <w:rPr>
          <w:rFonts w:hint="eastAsia"/>
          <w:b/>
          <w:szCs w:val="52"/>
        </w:rPr>
        <w:t>與</w:t>
      </w:r>
      <w:r w:rsidR="00EB3145" w:rsidRPr="00922C31">
        <w:rPr>
          <w:rFonts w:hint="eastAsia"/>
          <w:b/>
          <w:szCs w:val="52"/>
        </w:rPr>
        <w:t>依循。</w:t>
      </w:r>
      <w:bookmarkEnd w:id="45"/>
    </w:p>
    <w:p w:rsidR="005A7B44" w:rsidRPr="00922C31" w:rsidRDefault="005A7B44" w:rsidP="00A747E5">
      <w:pPr>
        <w:pStyle w:val="3"/>
        <w:rPr>
          <w:szCs w:val="52"/>
        </w:rPr>
      </w:pPr>
      <w:bookmarkStart w:id="46" w:name="_Toc462676753"/>
      <w:r w:rsidRPr="00922C31">
        <w:rPr>
          <w:rFonts w:hint="eastAsia"/>
          <w:szCs w:val="52"/>
        </w:rPr>
        <w:t>經查</w:t>
      </w:r>
      <w:r w:rsidR="007976BF" w:rsidRPr="00922C31">
        <w:rPr>
          <w:rFonts w:hint="eastAsia"/>
          <w:szCs w:val="52"/>
        </w:rPr>
        <w:t>村(里)長</w:t>
      </w:r>
      <w:r w:rsidRPr="00922C31">
        <w:rPr>
          <w:rFonts w:hint="eastAsia"/>
          <w:szCs w:val="52"/>
        </w:rPr>
        <w:t>核發證明事項於</w:t>
      </w:r>
      <w:r w:rsidRPr="00922C31">
        <w:rPr>
          <w:rFonts w:ascii="Mingliu" w:hAnsi="Mingliu"/>
        </w:rPr>
        <w:t>精省前由</w:t>
      </w:r>
      <w:r w:rsidRPr="00922C31">
        <w:rPr>
          <w:rFonts w:ascii="Mingliu" w:hAnsi="Mingliu" w:hint="eastAsia"/>
        </w:rPr>
        <w:t>臺</w:t>
      </w:r>
      <w:r w:rsidRPr="00922C31">
        <w:rPr>
          <w:rFonts w:ascii="Mingliu" w:hAnsi="Mingliu"/>
        </w:rPr>
        <w:t>灣省政府彙編「</w:t>
      </w:r>
      <w:r w:rsidRPr="00922C31">
        <w:rPr>
          <w:rFonts w:hint="eastAsia"/>
          <w:szCs w:val="52"/>
        </w:rPr>
        <w:t>村(里)長核</w:t>
      </w:r>
      <w:r w:rsidRPr="00922C31">
        <w:rPr>
          <w:rFonts w:ascii="Mingliu" w:hAnsi="Mingliu"/>
        </w:rPr>
        <w:t>發證明事項一覽表」，</w:t>
      </w:r>
      <w:r w:rsidRPr="00922C31">
        <w:rPr>
          <w:rFonts w:ascii="Mingliu" w:hAnsi="Mingliu" w:hint="eastAsia"/>
        </w:rPr>
        <w:t>復於</w:t>
      </w:r>
      <w:r w:rsidRPr="00922C31">
        <w:rPr>
          <w:rFonts w:ascii="Mingliu" w:hAnsi="Mingliu" w:hint="eastAsia"/>
        </w:rPr>
        <w:t>90</w:t>
      </w:r>
      <w:r w:rsidRPr="00922C31">
        <w:rPr>
          <w:rFonts w:ascii="Mingliu" w:hAnsi="Mingliu"/>
        </w:rPr>
        <w:t>年</w:t>
      </w:r>
      <w:r w:rsidRPr="00922C31">
        <w:rPr>
          <w:rFonts w:ascii="Mingliu" w:hAnsi="Mingliu" w:hint="eastAsia"/>
        </w:rPr>
        <w:t>12</w:t>
      </w:r>
      <w:r w:rsidRPr="00922C31">
        <w:rPr>
          <w:rFonts w:ascii="Mingliu" w:hAnsi="Mingliu"/>
        </w:rPr>
        <w:t>月內政部原彙編為</w:t>
      </w:r>
      <w:r w:rsidRPr="00922C31">
        <w:rPr>
          <w:rFonts w:ascii="Mingliu" w:hAnsi="Mingliu" w:hint="eastAsia"/>
        </w:rPr>
        <w:t>22</w:t>
      </w:r>
      <w:r w:rsidRPr="00922C31">
        <w:rPr>
          <w:rFonts w:ascii="Mingliu" w:hAnsi="Mingliu"/>
        </w:rPr>
        <w:t>項，</w:t>
      </w:r>
      <w:r w:rsidRPr="00922C31">
        <w:rPr>
          <w:rFonts w:ascii="Mingliu" w:hAnsi="Mingliu" w:hint="eastAsia"/>
        </w:rPr>
        <w:t>然</w:t>
      </w:r>
      <w:r w:rsidRPr="00922C31">
        <w:rPr>
          <w:rFonts w:ascii="Mingliu" w:hAnsi="Mingliu"/>
        </w:rPr>
        <w:t>因部分事項已不符法令規定或不合時宜，</w:t>
      </w:r>
      <w:r w:rsidRPr="00922C31">
        <w:rPr>
          <w:rFonts w:ascii="Mingliu" w:hAnsi="Mingliu" w:hint="eastAsia"/>
        </w:rPr>
        <w:t>內政部</w:t>
      </w:r>
      <w:r w:rsidRPr="00922C31">
        <w:rPr>
          <w:rFonts w:ascii="Mingliu" w:hAnsi="Mingliu"/>
        </w:rPr>
        <w:t>經重新函請相關部會提供相關法令依據，修正</w:t>
      </w:r>
      <w:r w:rsidRPr="00922C31">
        <w:rPr>
          <w:rFonts w:ascii="Mingliu" w:hAnsi="Mingliu" w:hint="eastAsia"/>
        </w:rPr>
        <w:t>6</w:t>
      </w:r>
      <w:r w:rsidRPr="00922C31">
        <w:rPr>
          <w:rFonts w:ascii="Mingliu" w:hAnsi="Mingliu"/>
        </w:rPr>
        <w:t>項、刪除</w:t>
      </w:r>
      <w:r w:rsidRPr="00922C31">
        <w:rPr>
          <w:rFonts w:ascii="Mingliu" w:hAnsi="Mingliu" w:hint="eastAsia"/>
        </w:rPr>
        <w:t>5</w:t>
      </w:r>
      <w:r w:rsidRPr="00922C31">
        <w:rPr>
          <w:rFonts w:ascii="Mingliu" w:hAnsi="Mingliu" w:hint="eastAsia"/>
        </w:rPr>
        <w:t>項後於</w:t>
      </w:r>
      <w:r w:rsidRPr="00922C31">
        <w:rPr>
          <w:rFonts w:ascii="Mingliu" w:hAnsi="Mingliu"/>
        </w:rPr>
        <w:t>在</w:t>
      </w:r>
      <w:r w:rsidRPr="00922C31">
        <w:rPr>
          <w:rFonts w:ascii="Mingliu" w:hAnsi="Mingliu" w:hint="eastAsia"/>
        </w:rPr>
        <w:t>96</w:t>
      </w:r>
      <w:r w:rsidRPr="00922C31">
        <w:rPr>
          <w:rFonts w:ascii="Mingliu" w:hAnsi="Mingliu"/>
        </w:rPr>
        <w:t>年</w:t>
      </w:r>
      <w:r w:rsidRPr="00922C31">
        <w:rPr>
          <w:rFonts w:ascii="Mingliu" w:hAnsi="Mingliu" w:hint="eastAsia"/>
        </w:rPr>
        <w:t>7</w:t>
      </w:r>
      <w:r w:rsidRPr="00922C31">
        <w:rPr>
          <w:rFonts w:ascii="Mingliu" w:hAnsi="Mingliu"/>
        </w:rPr>
        <w:t>月</w:t>
      </w:r>
      <w:r w:rsidRPr="00922C31">
        <w:rPr>
          <w:rFonts w:ascii="Mingliu" w:hAnsi="Mingliu" w:hint="eastAsia"/>
        </w:rPr>
        <w:t>18</w:t>
      </w:r>
      <w:r w:rsidRPr="00922C31">
        <w:rPr>
          <w:rFonts w:ascii="Mingliu" w:hAnsi="Mingliu"/>
        </w:rPr>
        <w:t>日重新彙編為</w:t>
      </w:r>
      <w:r w:rsidRPr="00922C31">
        <w:rPr>
          <w:rFonts w:ascii="Mingliu" w:hAnsi="Mingliu" w:hint="eastAsia"/>
        </w:rPr>
        <w:t>17</w:t>
      </w:r>
      <w:r w:rsidRPr="00922C31">
        <w:rPr>
          <w:rFonts w:ascii="Mingliu" w:hAnsi="Mingliu"/>
        </w:rPr>
        <w:t>項</w:t>
      </w:r>
      <w:r w:rsidRPr="00922C31">
        <w:rPr>
          <w:rFonts w:ascii="Mingliu" w:hAnsi="Mingliu" w:hint="eastAsia"/>
        </w:rPr>
        <w:t>，如表</w:t>
      </w:r>
      <w:r w:rsidRPr="00922C31">
        <w:rPr>
          <w:rFonts w:ascii="Mingliu" w:hAnsi="Mingliu" w:hint="eastAsia"/>
        </w:rPr>
        <w:t>1</w:t>
      </w:r>
      <w:r w:rsidRPr="00922C31">
        <w:rPr>
          <w:rFonts w:ascii="Mingliu" w:hAnsi="Mingliu" w:hint="eastAsia"/>
        </w:rPr>
        <w:t>所示</w:t>
      </w:r>
      <w:r w:rsidRPr="00922C31">
        <w:rPr>
          <w:rStyle w:val="afc"/>
          <w:szCs w:val="52"/>
        </w:rPr>
        <w:footnoteReference w:id="7"/>
      </w:r>
      <w:r w:rsidRPr="00922C31">
        <w:rPr>
          <w:rFonts w:hint="eastAsia"/>
          <w:szCs w:val="52"/>
        </w:rPr>
        <w:t>，其法令依據及刪除項目如表2所示。該部所屬民政司於96年7月18日重新</w:t>
      </w:r>
      <w:r w:rsidRPr="00922C31">
        <w:rPr>
          <w:rFonts w:ascii="Mingliu" w:hAnsi="Mingliu"/>
        </w:rPr>
        <w:t>彙編「村</w:t>
      </w:r>
      <w:r w:rsidRPr="00922C31">
        <w:rPr>
          <w:rFonts w:hint="eastAsia"/>
          <w:szCs w:val="52"/>
        </w:rPr>
        <w:t>(里)長</w:t>
      </w:r>
      <w:r w:rsidRPr="00922C31">
        <w:rPr>
          <w:rFonts w:ascii="Mingliu" w:hAnsi="Mingliu"/>
        </w:rPr>
        <w:t>核發證明事項一覽表」</w:t>
      </w:r>
      <w:r w:rsidR="00060068" w:rsidRPr="00922C31">
        <w:rPr>
          <w:rFonts w:ascii="Mingliu" w:hAnsi="Mingliu" w:hint="eastAsia"/>
        </w:rPr>
        <w:t>後並函</w:t>
      </w:r>
      <w:r w:rsidR="00060068" w:rsidRPr="00922C31">
        <w:rPr>
          <w:rStyle w:val="afc"/>
          <w:szCs w:val="52"/>
        </w:rPr>
        <w:footnoteReference w:id="8"/>
      </w:r>
      <w:r w:rsidR="00060068" w:rsidRPr="00922C31">
        <w:rPr>
          <w:rFonts w:ascii="Mingliu" w:hAnsi="Mingliu" w:hint="eastAsia"/>
        </w:rPr>
        <w:t>各縣市政府</w:t>
      </w:r>
      <w:r w:rsidRPr="00922C31">
        <w:rPr>
          <w:rFonts w:ascii="Mingliu" w:hAnsi="Mingliu" w:hint="eastAsia"/>
        </w:rPr>
        <w:t>，</w:t>
      </w:r>
      <w:r w:rsidR="00060068" w:rsidRPr="00922C31">
        <w:rPr>
          <w:rFonts w:ascii="Mingliu" w:hAnsi="Mingliu" w:hint="eastAsia"/>
        </w:rPr>
        <w:t>該表</w:t>
      </w:r>
      <w:r w:rsidRPr="00922C31">
        <w:rPr>
          <w:rFonts w:hint="eastAsia"/>
          <w:szCs w:val="52"/>
        </w:rPr>
        <w:t>係</w:t>
      </w:r>
      <w:r w:rsidR="00237183" w:rsidRPr="00922C31">
        <w:rPr>
          <w:rFonts w:hint="eastAsia"/>
          <w:szCs w:val="52"/>
        </w:rPr>
        <w:t>為內政</w:t>
      </w:r>
      <w:r w:rsidRPr="00922C31">
        <w:rPr>
          <w:rFonts w:hint="eastAsia"/>
          <w:szCs w:val="52"/>
        </w:rPr>
        <w:t>部函詢各中央主管機關瞭解涉及村(里)長協助開立證明之法令規定，</w:t>
      </w:r>
      <w:r w:rsidR="00773B78" w:rsidRPr="00922C31">
        <w:rPr>
          <w:rFonts w:hint="eastAsia"/>
          <w:szCs w:val="52"/>
        </w:rPr>
        <w:t>重新</w:t>
      </w:r>
      <w:r w:rsidR="00773B78" w:rsidRPr="00922C31">
        <w:rPr>
          <w:rFonts w:ascii="Mingliu" w:hAnsi="Mingliu"/>
        </w:rPr>
        <w:t>彙編</w:t>
      </w:r>
      <w:r w:rsidR="00773B78" w:rsidRPr="00922C31">
        <w:rPr>
          <w:rFonts w:ascii="Mingliu" w:hAnsi="Mingliu" w:hint="eastAsia"/>
        </w:rPr>
        <w:t>並</w:t>
      </w:r>
      <w:r w:rsidR="00773B78" w:rsidRPr="00922C31">
        <w:rPr>
          <w:rFonts w:hint="eastAsia"/>
          <w:szCs w:val="52"/>
        </w:rPr>
        <w:t>主動提供之協助，</w:t>
      </w:r>
      <w:r w:rsidRPr="00922C31">
        <w:rPr>
          <w:rFonts w:hint="eastAsia"/>
          <w:szCs w:val="52"/>
        </w:rPr>
        <w:t>至各地方政府如需村(里)</w:t>
      </w:r>
      <w:r w:rsidRPr="00922C31">
        <w:rPr>
          <w:rFonts w:hint="eastAsia"/>
          <w:szCs w:val="52"/>
        </w:rPr>
        <w:lastRenderedPageBreak/>
        <w:t>長協助證明者，自可另行依地方自治法規辦理。</w:t>
      </w:r>
      <w:bookmarkEnd w:id="46"/>
    </w:p>
    <w:p w:rsidR="005A7B44" w:rsidRPr="00922C31" w:rsidRDefault="007976BF" w:rsidP="005A7B44">
      <w:pPr>
        <w:pStyle w:val="a3"/>
        <w:numPr>
          <w:ilvl w:val="0"/>
          <w:numId w:val="48"/>
        </w:numPr>
        <w:ind w:right="680"/>
        <w:jc w:val="center"/>
        <w:rPr>
          <w:b/>
        </w:rPr>
      </w:pPr>
      <w:r w:rsidRPr="00922C31">
        <w:rPr>
          <w:rFonts w:hAnsi="標楷體" w:hint="eastAsia"/>
          <w:b/>
          <w:szCs w:val="32"/>
        </w:rPr>
        <w:t>村(里)</w:t>
      </w:r>
      <w:r w:rsidR="005A7B44" w:rsidRPr="00922C31">
        <w:rPr>
          <w:rFonts w:hAnsi="標楷體" w:hint="eastAsia"/>
          <w:b/>
          <w:szCs w:val="32"/>
        </w:rPr>
        <w:t>核發證明事項一覽表</w:t>
      </w:r>
    </w:p>
    <w:tbl>
      <w:tblPr>
        <w:tblStyle w:val="af6"/>
        <w:tblW w:w="9039" w:type="dxa"/>
        <w:tblLayout w:type="fixed"/>
        <w:tblLook w:val="01E0" w:firstRow="1" w:lastRow="1" w:firstColumn="1" w:lastColumn="1" w:noHBand="0" w:noVBand="0"/>
      </w:tblPr>
      <w:tblGrid>
        <w:gridCol w:w="817"/>
        <w:gridCol w:w="2410"/>
        <w:gridCol w:w="1550"/>
        <w:gridCol w:w="1427"/>
        <w:gridCol w:w="2835"/>
      </w:tblGrid>
      <w:tr w:rsidR="00922C31" w:rsidRPr="00922C31" w:rsidTr="00DE74F9">
        <w:trPr>
          <w:tblHeader/>
        </w:trPr>
        <w:tc>
          <w:tcPr>
            <w:tcW w:w="817" w:type="dxa"/>
            <w:vAlign w:val="center"/>
          </w:tcPr>
          <w:p w:rsidR="005A7B44" w:rsidRPr="00922C31" w:rsidRDefault="005A7B44" w:rsidP="00DE74F9">
            <w:pPr>
              <w:snapToGrid w:val="0"/>
              <w:jc w:val="center"/>
              <w:rPr>
                <w:rFonts w:hAnsi="標楷體"/>
                <w:b/>
                <w:sz w:val="28"/>
                <w:szCs w:val="28"/>
              </w:rPr>
            </w:pPr>
            <w:r w:rsidRPr="00922C31">
              <w:rPr>
                <w:rFonts w:hAnsi="標楷體" w:hint="eastAsia"/>
                <w:b/>
                <w:sz w:val="28"/>
                <w:szCs w:val="28"/>
              </w:rPr>
              <w:t>編號</w:t>
            </w:r>
          </w:p>
        </w:tc>
        <w:tc>
          <w:tcPr>
            <w:tcW w:w="2410" w:type="dxa"/>
            <w:vAlign w:val="center"/>
          </w:tcPr>
          <w:p w:rsidR="005A7B44" w:rsidRPr="00922C31" w:rsidRDefault="005A7B44" w:rsidP="00DE74F9">
            <w:pPr>
              <w:snapToGrid w:val="0"/>
              <w:jc w:val="center"/>
              <w:rPr>
                <w:rFonts w:hAnsi="標楷體"/>
                <w:b/>
                <w:sz w:val="28"/>
                <w:szCs w:val="28"/>
              </w:rPr>
            </w:pPr>
            <w:r w:rsidRPr="00922C31">
              <w:rPr>
                <w:rFonts w:hAnsi="標楷體" w:hint="eastAsia"/>
                <w:b/>
                <w:sz w:val="28"/>
                <w:szCs w:val="28"/>
              </w:rPr>
              <w:t>證明事項</w:t>
            </w:r>
          </w:p>
        </w:tc>
        <w:tc>
          <w:tcPr>
            <w:tcW w:w="1550" w:type="dxa"/>
            <w:vAlign w:val="center"/>
          </w:tcPr>
          <w:p w:rsidR="005A7B44" w:rsidRPr="00922C31" w:rsidRDefault="005A7B44" w:rsidP="00DE74F9">
            <w:pPr>
              <w:snapToGrid w:val="0"/>
              <w:jc w:val="center"/>
              <w:rPr>
                <w:rFonts w:hAnsi="標楷體"/>
                <w:b/>
                <w:sz w:val="28"/>
                <w:szCs w:val="28"/>
              </w:rPr>
            </w:pPr>
            <w:r w:rsidRPr="00922C31">
              <w:rPr>
                <w:rFonts w:hAnsi="標楷體" w:hint="eastAsia"/>
                <w:b/>
                <w:sz w:val="28"/>
                <w:szCs w:val="28"/>
              </w:rPr>
              <w:t>主管單位</w:t>
            </w:r>
          </w:p>
        </w:tc>
        <w:tc>
          <w:tcPr>
            <w:tcW w:w="1427" w:type="dxa"/>
            <w:vAlign w:val="center"/>
          </w:tcPr>
          <w:p w:rsidR="005A7B44" w:rsidRPr="00922C31" w:rsidRDefault="005A7B44" w:rsidP="00DE74F9">
            <w:pPr>
              <w:snapToGrid w:val="0"/>
              <w:jc w:val="center"/>
              <w:rPr>
                <w:rFonts w:hAnsi="標楷體"/>
                <w:b/>
                <w:sz w:val="28"/>
                <w:szCs w:val="28"/>
              </w:rPr>
            </w:pPr>
            <w:r w:rsidRPr="00922C31">
              <w:rPr>
                <w:rFonts w:hAnsi="標楷體" w:hint="eastAsia"/>
                <w:b/>
                <w:sz w:val="28"/>
                <w:szCs w:val="28"/>
              </w:rPr>
              <w:t>核發單位</w:t>
            </w:r>
          </w:p>
        </w:tc>
        <w:tc>
          <w:tcPr>
            <w:tcW w:w="2835" w:type="dxa"/>
            <w:vAlign w:val="center"/>
          </w:tcPr>
          <w:p w:rsidR="005A7B44" w:rsidRPr="00922C31" w:rsidRDefault="005A7B44" w:rsidP="00DE74F9">
            <w:pPr>
              <w:snapToGrid w:val="0"/>
              <w:jc w:val="center"/>
              <w:rPr>
                <w:rFonts w:hAnsi="標楷體"/>
                <w:b/>
                <w:sz w:val="28"/>
                <w:szCs w:val="28"/>
              </w:rPr>
            </w:pPr>
            <w:r w:rsidRPr="00922C31">
              <w:rPr>
                <w:rFonts w:hAnsi="標楷體" w:hint="eastAsia"/>
                <w:b/>
                <w:sz w:val="28"/>
                <w:szCs w:val="28"/>
              </w:rPr>
              <w:t>申請用途</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法院公證授權書</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司法院</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向法院或民間之公證人辦理公證事務用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2</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日據時期徵海外生死不明證明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司法院</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訴訟用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3</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擁有農機證明書</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行政院</w:t>
            </w:r>
          </w:p>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農業委員會</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w:t>
            </w:r>
          </w:p>
          <w:p w:rsidR="005A7B44" w:rsidRPr="00922C31" w:rsidRDefault="005A7B44" w:rsidP="005A7B44">
            <w:pPr>
              <w:snapToGrid w:val="0"/>
              <w:ind w:leftChars="-50" w:left="-170" w:rightChars="-50" w:right="-170"/>
              <w:jc w:val="center"/>
              <w:rPr>
                <w:rFonts w:hAnsi="標楷體"/>
                <w:dstrike/>
                <w:sz w:val="28"/>
                <w:szCs w:val="28"/>
              </w:rPr>
            </w:pPr>
            <w:r w:rsidRPr="00922C31">
              <w:rPr>
                <w:rFonts w:hAnsi="標楷體" w:hint="eastAsia"/>
                <w:sz w:val="28"/>
                <w:szCs w:val="28"/>
              </w:rPr>
              <w:t>辦公處</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農機來源證明遺失或無法取得而確實擁有農機從事農業耕作之用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4</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役男遭受不可抗力之災害非本人不能處理證明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內政部</w:t>
            </w:r>
          </w:p>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（役政署）</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延期徵集入營用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5</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役男入伍前後結婚證明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內政部</w:t>
            </w:r>
          </w:p>
          <w:p w:rsidR="005A7B44" w:rsidRPr="00922C31" w:rsidRDefault="005A7B44" w:rsidP="005A7B44">
            <w:pPr>
              <w:snapToGrid w:val="0"/>
              <w:ind w:leftChars="-31" w:left="-105" w:rightChars="-100" w:right="-340"/>
              <w:jc w:val="center"/>
              <w:rPr>
                <w:rFonts w:hAnsi="標楷體"/>
                <w:sz w:val="28"/>
                <w:szCs w:val="28"/>
              </w:rPr>
            </w:pPr>
            <w:r w:rsidRPr="00922C31">
              <w:rPr>
                <w:rFonts w:hAnsi="標楷體" w:hint="eastAsia"/>
                <w:sz w:val="28"/>
                <w:szCs w:val="28"/>
              </w:rPr>
              <w:t>（役政署）</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延期徵集入營用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6</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役男直系血親死亡非本人不能處理證明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內政部</w:t>
            </w:r>
          </w:p>
          <w:p w:rsidR="005A7B44" w:rsidRPr="00922C31" w:rsidRDefault="005A7B44" w:rsidP="005A7B44">
            <w:pPr>
              <w:snapToGrid w:val="0"/>
              <w:ind w:leftChars="-31" w:left="-105" w:rightChars="-100" w:right="-340"/>
              <w:jc w:val="center"/>
              <w:rPr>
                <w:rFonts w:hAnsi="標楷體"/>
                <w:sz w:val="28"/>
                <w:szCs w:val="28"/>
              </w:rPr>
            </w:pPr>
            <w:r w:rsidRPr="00922C31">
              <w:rPr>
                <w:rFonts w:hAnsi="標楷體" w:hint="eastAsia"/>
                <w:sz w:val="28"/>
                <w:szCs w:val="28"/>
              </w:rPr>
              <w:t>（役政署）</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延期徵集入營用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7</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身患重大疾病或不能行走證明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內政部</w:t>
            </w:r>
          </w:p>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（戶政司）</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委任他人辦理申請印鑑登記用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8</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無固定職業收入，家庭賴其生活證明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經濟部</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w:t>
            </w:r>
          </w:p>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辦公處</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申請攤販許可證明</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9</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非軍事管制區採取沿海自用少量砂石證明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非軍事管制區：縣市政府</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申請下海運土以供自用建築</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10</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飼養家畜、家禽隻數證明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行政院</w:t>
            </w:r>
          </w:p>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農業委員會</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w:t>
            </w:r>
          </w:p>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辦公處</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申請撥售搗碎飼料米用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11</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公務人員住屋災害證明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行政院</w:t>
            </w:r>
          </w:p>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人事行政總處</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申請急難貸款用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12</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土地總登記登記名義人資格證明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內政部</w:t>
            </w:r>
          </w:p>
          <w:p w:rsidR="005A7B44" w:rsidRPr="00922C31" w:rsidRDefault="005A7B44" w:rsidP="005A7B44">
            <w:pPr>
              <w:snapToGrid w:val="0"/>
              <w:ind w:leftChars="-31" w:left="-105" w:rightChars="-100" w:right="-340"/>
              <w:jc w:val="center"/>
              <w:rPr>
                <w:rFonts w:hAnsi="標楷體"/>
                <w:sz w:val="28"/>
                <w:szCs w:val="28"/>
              </w:rPr>
            </w:pPr>
            <w:r w:rsidRPr="00922C31">
              <w:rPr>
                <w:rFonts w:hAnsi="標楷體" w:hint="eastAsia"/>
                <w:sz w:val="28"/>
                <w:szCs w:val="28"/>
              </w:rPr>
              <w:t>（地政司）</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向地政事務所申請更正登記之用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13</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無力繳保費但需醫療者清寒證明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中央健康保險局</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申請以健保身分醫療。</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lastRenderedPageBreak/>
              <w:t>14</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實際從事漁業證明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行政院</w:t>
            </w:r>
          </w:p>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農業委員會</w:t>
            </w:r>
          </w:p>
          <w:p w:rsidR="005A7B44" w:rsidRPr="00922C31" w:rsidRDefault="005A7B44" w:rsidP="005A7B44">
            <w:pPr>
              <w:snapToGrid w:val="0"/>
              <w:ind w:leftChars="-31" w:left="-105" w:rightChars="-100" w:right="-340"/>
              <w:jc w:val="center"/>
              <w:rPr>
                <w:rFonts w:hAnsi="標楷體"/>
                <w:sz w:val="28"/>
                <w:szCs w:val="28"/>
              </w:rPr>
            </w:pPr>
            <w:r w:rsidRPr="00922C31">
              <w:rPr>
                <w:rFonts w:hAnsi="標楷體" w:hint="eastAsia"/>
                <w:sz w:val="28"/>
                <w:szCs w:val="28"/>
              </w:rPr>
              <w:t>（漁業署）</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加入漁會甲類會員使用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15</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就讀國立特教學校學生清寒證明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教育部</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請領教育補助費</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16</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現無工作證明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勞動部</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登記參加行政院「公共服務擴大就業計畫」使用</w:t>
            </w:r>
          </w:p>
        </w:tc>
      </w:tr>
      <w:tr w:rsidR="00922C31" w:rsidRPr="00922C31" w:rsidTr="00DE74F9">
        <w:tc>
          <w:tcPr>
            <w:tcW w:w="817"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17</w:t>
            </w:r>
          </w:p>
        </w:tc>
        <w:tc>
          <w:tcPr>
            <w:tcW w:w="2410" w:type="dxa"/>
          </w:tcPr>
          <w:p w:rsidR="005A7B44" w:rsidRPr="00922C31" w:rsidRDefault="005A7B44" w:rsidP="00DE74F9">
            <w:pPr>
              <w:snapToGrid w:val="0"/>
              <w:rPr>
                <w:rFonts w:hAnsi="標楷體"/>
                <w:sz w:val="28"/>
                <w:szCs w:val="28"/>
              </w:rPr>
            </w:pPr>
            <w:r w:rsidRPr="00922C31">
              <w:rPr>
                <w:rFonts w:hAnsi="標楷體" w:hint="eastAsia"/>
                <w:sz w:val="28"/>
                <w:szCs w:val="28"/>
              </w:rPr>
              <w:t>勞工遭遇職業災害死亡致其家境生活困難之清寒證明</w:t>
            </w:r>
          </w:p>
        </w:tc>
        <w:tc>
          <w:tcPr>
            <w:tcW w:w="1550" w:type="dxa"/>
          </w:tcPr>
          <w:p w:rsidR="005A7B44" w:rsidRPr="00922C31" w:rsidRDefault="005A7B44" w:rsidP="005A7B44">
            <w:pPr>
              <w:snapToGrid w:val="0"/>
              <w:ind w:leftChars="-31" w:left="-105" w:rightChars="-50" w:right="-170"/>
              <w:jc w:val="center"/>
              <w:rPr>
                <w:rFonts w:hAnsi="標楷體"/>
                <w:sz w:val="28"/>
                <w:szCs w:val="28"/>
              </w:rPr>
            </w:pPr>
            <w:r w:rsidRPr="00922C31">
              <w:rPr>
                <w:rFonts w:hAnsi="標楷體" w:hint="eastAsia"/>
                <w:sz w:val="28"/>
                <w:szCs w:val="28"/>
              </w:rPr>
              <w:t>勞動部</w:t>
            </w:r>
          </w:p>
        </w:tc>
        <w:tc>
          <w:tcPr>
            <w:tcW w:w="1427" w:type="dxa"/>
          </w:tcPr>
          <w:p w:rsidR="005A7B44" w:rsidRPr="00922C31" w:rsidRDefault="005A7B44" w:rsidP="005A7B44">
            <w:pPr>
              <w:snapToGrid w:val="0"/>
              <w:ind w:leftChars="-50" w:left="-170" w:rightChars="-50" w:right="-170"/>
              <w:jc w:val="center"/>
              <w:rPr>
                <w:rFonts w:hAnsi="標楷體"/>
                <w:sz w:val="28"/>
                <w:szCs w:val="28"/>
              </w:rPr>
            </w:pPr>
            <w:r w:rsidRPr="00922C31">
              <w:rPr>
                <w:rFonts w:hAnsi="標楷體" w:hint="eastAsia"/>
                <w:sz w:val="28"/>
                <w:szCs w:val="28"/>
              </w:rPr>
              <w:t>村(里)長</w:t>
            </w:r>
          </w:p>
        </w:tc>
        <w:tc>
          <w:tcPr>
            <w:tcW w:w="2835" w:type="dxa"/>
          </w:tcPr>
          <w:p w:rsidR="005A7B44" w:rsidRPr="00922C31" w:rsidRDefault="005A7B44" w:rsidP="005A7B44">
            <w:pPr>
              <w:snapToGrid w:val="0"/>
              <w:ind w:leftChars="-20" w:left="-68" w:rightChars="-20" w:right="-68"/>
              <w:rPr>
                <w:rFonts w:hAnsi="標楷體"/>
                <w:sz w:val="28"/>
                <w:szCs w:val="28"/>
              </w:rPr>
            </w:pPr>
            <w:r w:rsidRPr="00922C31">
              <w:rPr>
                <w:rFonts w:hAnsi="標楷體" w:hint="eastAsia"/>
                <w:sz w:val="28"/>
                <w:szCs w:val="28"/>
              </w:rPr>
              <w:t>請領職業災害勞工死亡家屬補助</w:t>
            </w:r>
          </w:p>
        </w:tc>
      </w:tr>
    </w:tbl>
    <w:p w:rsidR="005A7B44" w:rsidRPr="00922C31" w:rsidRDefault="005A7B44" w:rsidP="003E1BAD">
      <w:pPr>
        <w:wordWrap w:val="0"/>
        <w:snapToGrid w:val="0"/>
        <w:ind w:left="1301" w:hangingChars="500" w:hanging="1301"/>
        <w:jc w:val="left"/>
        <w:rPr>
          <w:rFonts w:hAnsi="標楷體"/>
          <w:sz w:val="24"/>
          <w:szCs w:val="24"/>
        </w:rPr>
      </w:pPr>
      <w:r w:rsidRPr="00922C31">
        <w:rPr>
          <w:rFonts w:hAnsi="標楷體" w:hint="eastAsia"/>
          <w:sz w:val="24"/>
          <w:szCs w:val="24"/>
        </w:rPr>
        <w:t>資料來源：</w:t>
      </w:r>
      <w:r w:rsidR="003E1BAD" w:rsidRPr="00922C31">
        <w:rPr>
          <w:rFonts w:hint="eastAsia"/>
          <w:sz w:val="24"/>
          <w:szCs w:val="24"/>
        </w:rPr>
        <w:t>臺中市政府民政局網頁</w:t>
      </w:r>
      <w:hyperlink r:id="rId9" w:history="1">
        <w:r w:rsidR="003E1BAD" w:rsidRPr="00922C31">
          <w:rPr>
            <w:sz w:val="24"/>
            <w:szCs w:val="24"/>
          </w:rPr>
          <w:t>http://www.civil.taichung.gov.tw/ct.asp?xItem=62328&amp;ctNode=3139&amp;mp=102010</w:t>
        </w:r>
      </w:hyperlink>
      <w:r w:rsidR="003E1BAD" w:rsidRPr="00922C31">
        <w:rPr>
          <w:rFonts w:hint="eastAsia"/>
          <w:sz w:val="24"/>
          <w:szCs w:val="24"/>
        </w:rPr>
        <w:t>、臺南市政府民政局網頁「</w:t>
      </w:r>
      <w:r w:rsidR="003E1BAD" w:rsidRPr="00922C31">
        <w:rPr>
          <w:sz w:val="24"/>
          <w:szCs w:val="24"/>
        </w:rPr>
        <w:t>臺南市各區里長核發證明事項一覽表核定版</w:t>
      </w:r>
      <w:r w:rsidR="003E1BAD" w:rsidRPr="00922C31">
        <w:rPr>
          <w:rFonts w:hint="eastAsia"/>
          <w:sz w:val="24"/>
          <w:szCs w:val="24"/>
        </w:rPr>
        <w:t>」</w:t>
      </w:r>
      <w:hyperlink r:id="rId10" w:history="1">
        <w:r w:rsidR="003E1BAD" w:rsidRPr="00922C31">
          <w:rPr>
            <w:sz w:val="24"/>
            <w:szCs w:val="24"/>
          </w:rPr>
          <w:t>http://www.tainan.gov.tw/agr/page.asp?id={FB595786-3721-4FDA-A7DC-180249C04589}</w:t>
        </w:r>
      </w:hyperlink>
      <w:r w:rsidR="003E1BAD" w:rsidRPr="00922C31">
        <w:rPr>
          <w:rFonts w:hint="eastAsia"/>
          <w:sz w:val="24"/>
          <w:szCs w:val="24"/>
        </w:rPr>
        <w:t>，查詢日期105年10月12日。</w:t>
      </w:r>
    </w:p>
    <w:p w:rsidR="005A7B44" w:rsidRPr="00922C31" w:rsidRDefault="007976BF" w:rsidP="005A7B44">
      <w:pPr>
        <w:pStyle w:val="a3"/>
        <w:ind w:left="1701" w:right="680" w:hanging="681"/>
        <w:jc w:val="center"/>
        <w:rPr>
          <w:rFonts w:hAnsi="標楷體"/>
        </w:rPr>
      </w:pPr>
      <w:r w:rsidRPr="00922C31">
        <w:rPr>
          <w:rFonts w:hAnsi="標楷體" w:hint="eastAsia"/>
          <w:b/>
          <w:szCs w:val="32"/>
        </w:rPr>
        <w:t>村(里)</w:t>
      </w:r>
      <w:r w:rsidR="005A7B44" w:rsidRPr="00922C31">
        <w:rPr>
          <w:rFonts w:hAnsi="標楷體" w:hint="eastAsia"/>
          <w:b/>
          <w:szCs w:val="32"/>
        </w:rPr>
        <w:t>核發證明事項法依據及刪除項目</w:t>
      </w:r>
    </w:p>
    <w:tbl>
      <w:tblPr>
        <w:tblStyle w:val="af6"/>
        <w:tblW w:w="9039" w:type="dxa"/>
        <w:tblLook w:val="01E0" w:firstRow="1" w:lastRow="1" w:firstColumn="1" w:lastColumn="1" w:noHBand="0" w:noVBand="0"/>
      </w:tblPr>
      <w:tblGrid>
        <w:gridCol w:w="674"/>
        <w:gridCol w:w="2553"/>
        <w:gridCol w:w="5812"/>
      </w:tblGrid>
      <w:tr w:rsidR="00922C31" w:rsidRPr="00922C31" w:rsidTr="00DE74F9">
        <w:trPr>
          <w:trHeight w:val="20"/>
        </w:trPr>
        <w:tc>
          <w:tcPr>
            <w:tcW w:w="674" w:type="dxa"/>
            <w:vAlign w:val="center"/>
          </w:tcPr>
          <w:p w:rsidR="005A7B44" w:rsidRPr="00922C31" w:rsidRDefault="005A7B44" w:rsidP="005A7B44">
            <w:pPr>
              <w:snapToGrid w:val="0"/>
              <w:ind w:leftChars="-50" w:left="-170" w:rightChars="-50" w:right="-170"/>
              <w:jc w:val="center"/>
              <w:rPr>
                <w:rFonts w:hAnsi="標楷體"/>
                <w:b/>
                <w:sz w:val="28"/>
                <w:szCs w:val="28"/>
              </w:rPr>
            </w:pPr>
            <w:r w:rsidRPr="00922C31">
              <w:rPr>
                <w:rFonts w:hAnsi="標楷體" w:hint="eastAsia"/>
                <w:b/>
                <w:sz w:val="28"/>
                <w:szCs w:val="28"/>
              </w:rPr>
              <w:t>編號</w:t>
            </w:r>
          </w:p>
        </w:tc>
        <w:tc>
          <w:tcPr>
            <w:tcW w:w="2553" w:type="dxa"/>
            <w:vAlign w:val="center"/>
          </w:tcPr>
          <w:p w:rsidR="005A7B44" w:rsidRPr="00922C31" w:rsidRDefault="005A7B44" w:rsidP="005A7B44">
            <w:pPr>
              <w:snapToGrid w:val="0"/>
              <w:ind w:leftChars="100" w:left="340" w:rightChars="100" w:right="340"/>
              <w:jc w:val="distribute"/>
              <w:rPr>
                <w:rFonts w:hAnsi="標楷體"/>
                <w:b/>
                <w:sz w:val="28"/>
                <w:szCs w:val="28"/>
              </w:rPr>
            </w:pPr>
            <w:r w:rsidRPr="00922C31">
              <w:rPr>
                <w:rFonts w:hAnsi="標楷體" w:hint="eastAsia"/>
                <w:b/>
                <w:sz w:val="28"/>
                <w:szCs w:val="28"/>
              </w:rPr>
              <w:t>證明事項</w:t>
            </w:r>
          </w:p>
        </w:tc>
        <w:tc>
          <w:tcPr>
            <w:tcW w:w="5812" w:type="dxa"/>
            <w:vAlign w:val="center"/>
          </w:tcPr>
          <w:p w:rsidR="005A7B44" w:rsidRPr="00922C31" w:rsidRDefault="005A7B44" w:rsidP="005A7B44">
            <w:pPr>
              <w:snapToGrid w:val="0"/>
              <w:ind w:leftChars="100" w:left="340" w:rightChars="100" w:right="340"/>
              <w:jc w:val="distribute"/>
              <w:rPr>
                <w:rFonts w:hAnsi="標楷體"/>
                <w:b/>
                <w:sz w:val="28"/>
                <w:szCs w:val="28"/>
              </w:rPr>
            </w:pPr>
            <w:r w:rsidRPr="00922C31">
              <w:rPr>
                <w:rFonts w:hAnsi="標楷體" w:hint="eastAsia"/>
                <w:b/>
                <w:sz w:val="28"/>
                <w:szCs w:val="28"/>
              </w:rPr>
              <w:t>法令依據</w:t>
            </w:r>
          </w:p>
        </w:tc>
      </w:tr>
      <w:tr w:rsidR="00922C31" w:rsidRPr="00922C31" w:rsidTr="00DE74F9">
        <w:trPr>
          <w:trHeight w:val="20"/>
        </w:trPr>
        <w:tc>
          <w:tcPr>
            <w:tcW w:w="674" w:type="dxa"/>
          </w:tcPr>
          <w:p w:rsidR="005A7B44" w:rsidRPr="00922C31" w:rsidRDefault="005A7B44" w:rsidP="005A7B44">
            <w:pPr>
              <w:snapToGrid w:val="0"/>
              <w:ind w:rightChars="-30" w:right="-102"/>
              <w:jc w:val="right"/>
              <w:rPr>
                <w:rFonts w:hAnsi="標楷體"/>
                <w:sz w:val="28"/>
                <w:szCs w:val="28"/>
              </w:rPr>
            </w:pPr>
            <w:r w:rsidRPr="00922C31">
              <w:rPr>
                <w:rFonts w:hAnsi="標楷體" w:hint="eastAsia"/>
                <w:sz w:val="28"/>
                <w:szCs w:val="28"/>
              </w:rPr>
              <w:t>1、</w:t>
            </w:r>
          </w:p>
          <w:p w:rsidR="005A7B44" w:rsidRPr="00922C31" w:rsidRDefault="005A7B44" w:rsidP="00DE74F9">
            <w:pPr>
              <w:snapToGrid w:val="0"/>
              <w:jc w:val="center"/>
              <w:rPr>
                <w:rFonts w:hAnsi="標楷體"/>
                <w:sz w:val="28"/>
                <w:szCs w:val="28"/>
              </w:rPr>
            </w:pPr>
          </w:p>
          <w:p w:rsidR="005A7B44" w:rsidRPr="00922C31" w:rsidRDefault="005A7B44" w:rsidP="00DE74F9">
            <w:pPr>
              <w:snapToGrid w:val="0"/>
              <w:jc w:val="center"/>
              <w:rPr>
                <w:rFonts w:hAnsi="標楷體"/>
                <w:sz w:val="28"/>
                <w:szCs w:val="28"/>
              </w:rPr>
            </w:pPr>
            <w:r w:rsidRPr="00922C31">
              <w:rPr>
                <w:rFonts w:hAnsi="標楷體" w:hint="eastAsia"/>
                <w:sz w:val="28"/>
                <w:szCs w:val="28"/>
              </w:rPr>
              <w:t>2</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法院公證授權書</w:t>
            </w:r>
          </w:p>
          <w:p w:rsidR="005A7B44" w:rsidRPr="00922C31" w:rsidRDefault="005A7B44" w:rsidP="005A7B44">
            <w:pPr>
              <w:snapToGrid w:val="0"/>
              <w:ind w:leftChars="-20" w:left="-68"/>
              <w:rPr>
                <w:rFonts w:hAnsi="標楷體"/>
                <w:sz w:val="28"/>
                <w:szCs w:val="28"/>
              </w:rPr>
            </w:pPr>
          </w:p>
          <w:p w:rsidR="005A7B44" w:rsidRPr="00922C31" w:rsidRDefault="005A7B44" w:rsidP="008A5659">
            <w:pPr>
              <w:snapToGrid w:val="0"/>
              <w:ind w:leftChars="-20" w:left="-68"/>
              <w:rPr>
                <w:rFonts w:hAnsi="標楷體"/>
                <w:sz w:val="28"/>
                <w:szCs w:val="28"/>
              </w:rPr>
            </w:pPr>
            <w:r w:rsidRPr="00922C31">
              <w:rPr>
                <w:rFonts w:hAnsi="標楷體" w:hint="eastAsia"/>
                <w:sz w:val="28"/>
                <w:szCs w:val="28"/>
              </w:rPr>
              <w:t>日據時期徵召海外生死不明證明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司法院秘書長96.06.07秘台廳民三字第0960010693函略以，按公證由代理人請求者，除適用公證法第73條至第75條之規定外，應提出授權書；前項授權書，如為未經認證之私文書者，應經有關公務機關等證明之。公證法第76條第1項及第2項分別定有明文。村（里）依地方制度法第59條第1項規定，置村（里）長1人，受鄉（鎮市區）長之指揮監督，辦理村（里）公務及交辦事項，是村（里）民辦理公證或認證事務之授權書，經村（里）長證明，符合前開規定意旨。</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3</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擁有農機證明書</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行政院農業委員會96.06.04農授糧字第0960127487號書函以，「農業機械使用</w:t>
            </w:r>
            <w:r w:rsidR="007976BF" w:rsidRPr="00922C31">
              <w:rPr>
                <w:rFonts w:hAnsi="標楷體" w:hint="eastAsia"/>
                <w:sz w:val="28"/>
                <w:szCs w:val="28"/>
              </w:rPr>
              <w:t>證</w:t>
            </w:r>
            <w:r w:rsidRPr="00922C31">
              <w:rPr>
                <w:rFonts w:hAnsi="標楷體" w:hint="eastAsia"/>
                <w:sz w:val="28"/>
                <w:szCs w:val="28"/>
              </w:rPr>
              <w:t>申請及發證須知」第5條規定：「農機所有人申請農機使用證時，</w:t>
            </w:r>
            <w:r w:rsidRPr="00922C31">
              <w:rPr>
                <w:rFonts w:hAnsi="標楷體"/>
                <w:sz w:val="28"/>
                <w:szCs w:val="28"/>
              </w:rPr>
              <w:t>…</w:t>
            </w:r>
            <w:r w:rsidRPr="00922C31">
              <w:rPr>
                <w:rFonts w:hAnsi="標楷體" w:hint="eastAsia"/>
                <w:sz w:val="28"/>
                <w:szCs w:val="28"/>
              </w:rPr>
              <w:t>並檢附農機來源證明－向戶籍所在地之經辦單位辦理。農機來源證明遺失而確實從事農業耕作者，得由當地村</w:t>
            </w:r>
            <w:r w:rsidRPr="00922C31">
              <w:rPr>
                <w:rFonts w:hAnsi="標楷體" w:hint="eastAsia"/>
                <w:sz w:val="28"/>
                <w:szCs w:val="28"/>
              </w:rPr>
              <w:lastRenderedPageBreak/>
              <w:t>（里）長出具證明書，憑以申請農機使用證。」因此對於農機來源證明遺失之農業耕作者，由戶籍所在地之村（里）辦公處對於地方人、事之熟悉，協助出具證明，係屬便民措施。</w:t>
            </w:r>
          </w:p>
        </w:tc>
      </w:tr>
      <w:tr w:rsidR="00922C31" w:rsidRPr="00922C31" w:rsidTr="00DE74F9">
        <w:trPr>
          <w:trHeight w:val="20"/>
        </w:trPr>
        <w:tc>
          <w:tcPr>
            <w:tcW w:w="674" w:type="dxa"/>
          </w:tcPr>
          <w:p w:rsidR="005A7B44" w:rsidRPr="00922C31" w:rsidRDefault="005A7B44" w:rsidP="005A7B44">
            <w:pPr>
              <w:snapToGrid w:val="0"/>
              <w:ind w:rightChars="-30" w:right="-102"/>
              <w:jc w:val="right"/>
              <w:rPr>
                <w:rFonts w:hAnsi="標楷體"/>
                <w:sz w:val="28"/>
                <w:szCs w:val="28"/>
              </w:rPr>
            </w:pPr>
            <w:r w:rsidRPr="00922C31">
              <w:rPr>
                <w:rFonts w:hAnsi="標楷體" w:hint="eastAsia"/>
                <w:sz w:val="28"/>
                <w:szCs w:val="28"/>
              </w:rPr>
              <w:lastRenderedPageBreak/>
              <w:t>4、</w:t>
            </w:r>
          </w:p>
          <w:p w:rsidR="005A7B44" w:rsidRPr="00922C31" w:rsidRDefault="005A7B44" w:rsidP="005A7B44">
            <w:pPr>
              <w:snapToGrid w:val="0"/>
              <w:ind w:rightChars="-30" w:right="-102"/>
              <w:jc w:val="right"/>
              <w:rPr>
                <w:rFonts w:hAnsi="標楷體"/>
                <w:sz w:val="28"/>
                <w:szCs w:val="28"/>
              </w:rPr>
            </w:pPr>
          </w:p>
          <w:p w:rsidR="005A7B44" w:rsidRPr="00922C31" w:rsidRDefault="005A7B44" w:rsidP="005A7B44">
            <w:pPr>
              <w:snapToGrid w:val="0"/>
              <w:ind w:rightChars="-30" w:right="-102"/>
              <w:jc w:val="right"/>
              <w:rPr>
                <w:rFonts w:hAnsi="標楷體"/>
                <w:sz w:val="28"/>
                <w:szCs w:val="28"/>
              </w:rPr>
            </w:pPr>
          </w:p>
          <w:p w:rsidR="005A7B44" w:rsidRPr="00922C31" w:rsidRDefault="005A7B44" w:rsidP="005A7B44">
            <w:pPr>
              <w:snapToGrid w:val="0"/>
              <w:ind w:rightChars="-30" w:right="-102"/>
              <w:jc w:val="right"/>
              <w:rPr>
                <w:rFonts w:hAnsi="標楷體"/>
                <w:sz w:val="28"/>
                <w:szCs w:val="28"/>
              </w:rPr>
            </w:pPr>
            <w:r w:rsidRPr="00922C31">
              <w:rPr>
                <w:rFonts w:hAnsi="標楷體" w:hint="eastAsia"/>
                <w:sz w:val="28"/>
                <w:szCs w:val="28"/>
              </w:rPr>
              <w:t>5、</w:t>
            </w:r>
          </w:p>
          <w:p w:rsidR="005A7B44" w:rsidRPr="00922C31" w:rsidRDefault="005A7B44" w:rsidP="00DE74F9">
            <w:pPr>
              <w:snapToGrid w:val="0"/>
              <w:jc w:val="center"/>
              <w:rPr>
                <w:rFonts w:hAnsi="標楷體"/>
                <w:sz w:val="28"/>
                <w:szCs w:val="28"/>
              </w:rPr>
            </w:pPr>
          </w:p>
          <w:p w:rsidR="005A7B44" w:rsidRPr="00922C31" w:rsidRDefault="005A7B44" w:rsidP="00DE74F9">
            <w:pPr>
              <w:snapToGrid w:val="0"/>
              <w:jc w:val="center"/>
              <w:rPr>
                <w:rFonts w:hAnsi="標楷體"/>
                <w:sz w:val="28"/>
                <w:szCs w:val="28"/>
              </w:rPr>
            </w:pPr>
            <w:r w:rsidRPr="00922C31">
              <w:rPr>
                <w:rFonts w:hAnsi="標楷體" w:hint="eastAsia"/>
                <w:sz w:val="28"/>
                <w:szCs w:val="28"/>
              </w:rPr>
              <w:t>6</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役男遭受不可抗力之災害非本人不能處理證明</w:t>
            </w:r>
          </w:p>
          <w:p w:rsidR="005A7B44" w:rsidRPr="00922C31" w:rsidRDefault="005A7B44" w:rsidP="005A7B44">
            <w:pPr>
              <w:snapToGrid w:val="0"/>
              <w:ind w:leftChars="-20" w:left="-68"/>
              <w:rPr>
                <w:rFonts w:hAnsi="標楷體"/>
                <w:sz w:val="28"/>
                <w:szCs w:val="28"/>
              </w:rPr>
            </w:pPr>
            <w:r w:rsidRPr="00922C31">
              <w:rPr>
                <w:rFonts w:hAnsi="標楷體" w:hint="eastAsia"/>
                <w:sz w:val="28"/>
                <w:szCs w:val="28"/>
              </w:rPr>
              <w:t>役男入伍前後結婚證明</w:t>
            </w:r>
          </w:p>
          <w:p w:rsidR="005A7B44" w:rsidRPr="00922C31" w:rsidRDefault="005A7B44" w:rsidP="005A7B44">
            <w:pPr>
              <w:snapToGrid w:val="0"/>
              <w:ind w:leftChars="-20" w:left="-68"/>
              <w:rPr>
                <w:rFonts w:hAnsi="標楷體"/>
                <w:sz w:val="28"/>
                <w:szCs w:val="28"/>
              </w:rPr>
            </w:pPr>
            <w:r w:rsidRPr="00922C31">
              <w:rPr>
                <w:rFonts w:hAnsi="標楷體" w:hint="eastAsia"/>
                <w:sz w:val="28"/>
                <w:szCs w:val="28"/>
              </w:rPr>
              <w:t>役男直系血親死亡非本人不能處理證明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內政部役政署96.05.30役署字第0960009499號函以，係依行政院發布施行之「徵兵規則」第28條附件「應徵役男延期徵集入營事故表」規定辦理。</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7</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身患重大疾病或不能行走證明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內政部戶政司96.05.29內戶司字第0960071340號書函以，按印鑑登記辦法第5條第5款規定，患重大疾病或不能行走者，得檢具醫師或村（里）鄰長之證明出具委任書委任他人辦理印鑑登記。</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8</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無固定職業收入，家庭賴其生活證明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經濟部96.05.30經授字第09600084100號函。</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9</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非軍事管制區採取沿海自用少量砂石證明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另國防部參謀本部作戰及計畫參謀次長室96.05.31猛獅字第0960001806號函以，軍事管制區內採砂審查屬國防部權責。</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10</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飼養家畜、家禽隻數證明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行政院農業委員會96.06.04農授糧字第0960127487號書函以，依據「辦理稻米撥作飼料作業要點」第5點第1項第1款第2目規定，未達第1目飼養規模，未辦理畜牧場登記之飼養業者，應由村里辦公處出具「飼養家禽家畜隻數證明書」，始得申購飼料用米，為維護該等申購戶之權益，仍有保留之必要。</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11</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公務人員住屋災害證明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行政院人事行政局96.06.06局授住字第0960304019書函建議修正。</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12</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土地總登記登記名義人資格證明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內政部地政司96.05.25地司（7）發字第0960001581號函以，依據「土地總登記登記名義人之資料不全或不符申辦登記審查注意事項」第4點規定辦理。</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lastRenderedPageBreak/>
              <w:t>13</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無力繳保費但需醫療者清寒證明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中央健康保險局96.06.23函略以，查村（里）辦公處非屬地方制度法所稱之地方自治團體，無法人地位，並沒有權利能力。而村（里）之公務，既係由村（里）長綜理，由村（里）長出具較為妥適。</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14</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實際從事漁業證明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漁業署96.05.23漁二字第0961213907號函以，依據「區漁會會員資格審查及認定辦法」第2條略以，「沿岸漁民及湖泊、河沼漁民申請成為漁會甲類會員需檢具村、里長或漁民小組組長出具之證明」規定所出具證明文件。</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15</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就讀國立特教學校學生清寒證明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教育部96.05.29部授教中（一）字第0960571958號函以，查「特殊教育學生獎助辦法」第7條之1規定：就讀國立特殊教育學校具有學籍之身心障礙學生，持有縣（市）村(里)長核發清寒證明者，由本部依本辦法規定給予教育補助費。</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16</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現無工作證明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行政院勞工委員會96.06.06勞職業字第0960013827號函以，實務上仍有請村(里)長協助開立「現無工作證明」之情形，惟如實務上村(里)長難以全盤了解村里民的個別就業或失業情形，本項證明亦非屬強制性質，可由村(里)長自行核判是否開立。另如村(里)長不願意協助失業者開立「現無工作證明」者，各公立就業服務機構得請失業者提供其他證明文件取代。</w:t>
            </w:r>
          </w:p>
        </w:tc>
      </w:tr>
      <w:tr w:rsidR="00922C31" w:rsidRPr="00922C31" w:rsidTr="00DE74F9">
        <w:trPr>
          <w:trHeight w:val="1196"/>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17</w:t>
            </w:r>
          </w:p>
        </w:tc>
        <w:tc>
          <w:tcPr>
            <w:tcW w:w="2553" w:type="dxa"/>
          </w:tcPr>
          <w:p w:rsidR="005A7B44" w:rsidRPr="00922C31" w:rsidRDefault="005A7B44" w:rsidP="005A7B44">
            <w:pPr>
              <w:snapToGrid w:val="0"/>
              <w:ind w:leftChars="-20" w:left="-68"/>
              <w:rPr>
                <w:rFonts w:hAnsi="標楷體"/>
                <w:sz w:val="28"/>
                <w:szCs w:val="28"/>
              </w:rPr>
            </w:pPr>
            <w:r w:rsidRPr="00922C31">
              <w:rPr>
                <w:rFonts w:hAnsi="標楷體" w:hint="eastAsia"/>
                <w:sz w:val="28"/>
                <w:szCs w:val="28"/>
              </w:rPr>
              <w:t>勞工遭遇職業災害死亡致其家境生活困難之清寒證明</w:t>
            </w:r>
          </w:p>
        </w:tc>
        <w:tc>
          <w:tcPr>
            <w:tcW w:w="5812" w:type="dxa"/>
          </w:tcPr>
          <w:p w:rsidR="005A7B44" w:rsidRPr="00922C31" w:rsidRDefault="005A7B44" w:rsidP="007976BF">
            <w:pPr>
              <w:snapToGrid w:val="0"/>
              <w:ind w:rightChars="4" w:right="14"/>
              <w:rPr>
                <w:rFonts w:hAnsi="標楷體"/>
                <w:sz w:val="28"/>
                <w:szCs w:val="28"/>
              </w:rPr>
            </w:pPr>
            <w:r w:rsidRPr="00922C31">
              <w:rPr>
                <w:rFonts w:hAnsi="標楷體" w:hint="eastAsia"/>
                <w:sz w:val="28"/>
                <w:szCs w:val="28"/>
              </w:rPr>
              <w:t>依據「職業災害勞工補助及核發辦法」第</w:t>
            </w:r>
            <w:r w:rsidR="007976BF" w:rsidRPr="00922C31">
              <w:rPr>
                <w:rFonts w:hAnsi="標楷體" w:hint="eastAsia"/>
                <w:sz w:val="28"/>
                <w:szCs w:val="28"/>
              </w:rPr>
              <w:t>15</w:t>
            </w:r>
            <w:r w:rsidRPr="00922C31">
              <w:rPr>
                <w:rFonts w:hAnsi="標楷體" w:hint="eastAsia"/>
                <w:sz w:val="28"/>
                <w:szCs w:val="28"/>
              </w:rPr>
              <w:t>條第</w:t>
            </w:r>
            <w:r w:rsidR="007976BF" w:rsidRPr="00922C31">
              <w:rPr>
                <w:rFonts w:hAnsi="標楷體" w:hint="eastAsia"/>
                <w:sz w:val="28"/>
                <w:szCs w:val="28"/>
              </w:rPr>
              <w:t>3</w:t>
            </w:r>
            <w:r w:rsidRPr="00922C31">
              <w:rPr>
                <w:rFonts w:hAnsi="標楷體" w:hint="eastAsia"/>
                <w:sz w:val="28"/>
                <w:szCs w:val="28"/>
              </w:rPr>
              <w:t>項第</w:t>
            </w:r>
            <w:r w:rsidR="007976BF" w:rsidRPr="00922C31">
              <w:rPr>
                <w:rFonts w:hAnsi="標楷體" w:hint="eastAsia"/>
                <w:sz w:val="28"/>
                <w:szCs w:val="28"/>
              </w:rPr>
              <w:t>2</w:t>
            </w:r>
            <w:r w:rsidRPr="00922C31">
              <w:rPr>
                <w:rFonts w:hAnsi="標楷體" w:hint="eastAsia"/>
                <w:sz w:val="28"/>
                <w:szCs w:val="28"/>
              </w:rPr>
              <w:t>款辦理及行政院勞工委員會93.6.24日勞保三字第0930029035號函辦理。</w:t>
            </w:r>
          </w:p>
        </w:tc>
      </w:tr>
      <w:tr w:rsidR="00922C31" w:rsidRPr="00922C31" w:rsidTr="00DE74F9">
        <w:trPr>
          <w:trHeight w:val="20"/>
        </w:trPr>
        <w:tc>
          <w:tcPr>
            <w:tcW w:w="3227" w:type="dxa"/>
            <w:gridSpan w:val="2"/>
            <w:vAlign w:val="center"/>
          </w:tcPr>
          <w:p w:rsidR="005A7B44" w:rsidRPr="00922C31" w:rsidRDefault="005A7B44" w:rsidP="00DE74F9">
            <w:pPr>
              <w:snapToGrid w:val="0"/>
              <w:jc w:val="center"/>
              <w:rPr>
                <w:rFonts w:hAnsi="標楷體"/>
                <w:b/>
                <w:sz w:val="28"/>
                <w:szCs w:val="28"/>
              </w:rPr>
            </w:pPr>
            <w:r w:rsidRPr="00922C31">
              <w:rPr>
                <w:rFonts w:hAnsi="標楷體" w:hint="eastAsia"/>
                <w:b/>
                <w:sz w:val="28"/>
                <w:szCs w:val="28"/>
              </w:rPr>
              <w:t>刪除部分</w:t>
            </w:r>
          </w:p>
          <w:p w:rsidR="005A7B44" w:rsidRPr="00922C31" w:rsidRDefault="005A7B44" w:rsidP="00DE74F9">
            <w:pPr>
              <w:snapToGrid w:val="0"/>
              <w:jc w:val="center"/>
              <w:rPr>
                <w:rFonts w:hAnsi="標楷體"/>
                <w:b/>
                <w:sz w:val="28"/>
                <w:szCs w:val="28"/>
              </w:rPr>
            </w:pPr>
            <w:r w:rsidRPr="00922C31">
              <w:rPr>
                <w:rFonts w:hAnsi="標楷體" w:hint="eastAsia"/>
                <w:b/>
                <w:sz w:val="28"/>
                <w:szCs w:val="28"/>
              </w:rPr>
              <w:t>（原編號項目）</w:t>
            </w:r>
          </w:p>
        </w:tc>
        <w:tc>
          <w:tcPr>
            <w:tcW w:w="5812" w:type="dxa"/>
            <w:vAlign w:val="center"/>
          </w:tcPr>
          <w:p w:rsidR="005A7B44" w:rsidRPr="00922C31" w:rsidRDefault="005A7B44" w:rsidP="00DE74F9">
            <w:pPr>
              <w:snapToGrid w:val="0"/>
              <w:jc w:val="center"/>
              <w:rPr>
                <w:rFonts w:hAnsi="標楷體"/>
                <w:b/>
                <w:sz w:val="28"/>
                <w:szCs w:val="28"/>
              </w:rPr>
            </w:pPr>
            <w:r w:rsidRPr="00922C31">
              <w:rPr>
                <w:rFonts w:hAnsi="標楷體" w:hint="eastAsia"/>
                <w:b/>
                <w:sz w:val="28"/>
                <w:szCs w:val="28"/>
              </w:rPr>
              <w:t>法令依據</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3</w:t>
            </w:r>
          </w:p>
        </w:tc>
        <w:tc>
          <w:tcPr>
            <w:tcW w:w="2553" w:type="dxa"/>
          </w:tcPr>
          <w:p w:rsidR="005A7B44" w:rsidRPr="00922C31" w:rsidRDefault="005A7B44" w:rsidP="00DE74F9">
            <w:pPr>
              <w:snapToGrid w:val="0"/>
              <w:rPr>
                <w:rFonts w:hAnsi="標楷體"/>
                <w:sz w:val="28"/>
                <w:szCs w:val="28"/>
              </w:rPr>
            </w:pPr>
            <w:r w:rsidRPr="00922C31">
              <w:rPr>
                <w:rFonts w:hAnsi="標楷體" w:hint="eastAsia"/>
                <w:sz w:val="28"/>
                <w:szCs w:val="28"/>
              </w:rPr>
              <w:t>無謀生能力證明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依據財政部96.05.23.台財稅字第09600225860號函以，為減輕村(里)長出具無謀生能力證明之作業及稽徵機關認定之一致性，業以89.09.07台財稅字第0890455918號函，重新核釋所得稅法第17條</w:t>
            </w:r>
            <w:r w:rsidRPr="00922C31">
              <w:rPr>
                <w:rFonts w:hAnsi="標楷體" w:hint="eastAsia"/>
                <w:sz w:val="28"/>
                <w:szCs w:val="28"/>
              </w:rPr>
              <w:lastRenderedPageBreak/>
              <w:t>第1項第1款規定所稱「無謀生能力」...。依上開規定村(里)長並無需再出具無謀生能力證明文件。</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lastRenderedPageBreak/>
              <w:t>5</w:t>
            </w:r>
          </w:p>
        </w:tc>
        <w:tc>
          <w:tcPr>
            <w:tcW w:w="2553" w:type="dxa"/>
          </w:tcPr>
          <w:p w:rsidR="005A7B44" w:rsidRPr="00922C31" w:rsidRDefault="005A7B44" w:rsidP="00DE74F9">
            <w:pPr>
              <w:snapToGrid w:val="0"/>
              <w:rPr>
                <w:rFonts w:hAnsi="標楷體"/>
                <w:sz w:val="28"/>
                <w:szCs w:val="28"/>
              </w:rPr>
            </w:pPr>
            <w:r w:rsidRPr="00922C31">
              <w:rPr>
                <w:rFonts w:hAnsi="標楷體" w:hint="eastAsia"/>
                <w:sz w:val="28"/>
                <w:szCs w:val="28"/>
              </w:rPr>
              <w:t>失蹤人口證明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內政部警政署96.05.24警署戶字第0960076732號函以94.11.30警署戶字第0940155737號函修正「失蹤人口查尋作業要點」，民眾遇有失蹤人口時，得向分駐（派出）所報案請求查詢，受理之警察單位依該作業要點規定之程序處理。</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6</w:t>
            </w:r>
          </w:p>
        </w:tc>
        <w:tc>
          <w:tcPr>
            <w:tcW w:w="2553" w:type="dxa"/>
          </w:tcPr>
          <w:p w:rsidR="005A7B44" w:rsidRPr="00922C31" w:rsidRDefault="005A7B44" w:rsidP="00DE74F9">
            <w:pPr>
              <w:snapToGrid w:val="0"/>
              <w:rPr>
                <w:rFonts w:hAnsi="標楷體"/>
                <w:sz w:val="28"/>
                <w:szCs w:val="28"/>
              </w:rPr>
            </w:pPr>
            <w:r w:rsidRPr="00922C31">
              <w:rPr>
                <w:rFonts w:hAnsi="標楷體" w:hint="eastAsia"/>
                <w:sz w:val="28"/>
                <w:szCs w:val="28"/>
              </w:rPr>
              <w:t>依賴薪津維持生活證明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行政院人事行政局96.06.06局授住字第0960304019書函建議刪除。</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7</w:t>
            </w:r>
          </w:p>
        </w:tc>
        <w:tc>
          <w:tcPr>
            <w:tcW w:w="2553" w:type="dxa"/>
          </w:tcPr>
          <w:p w:rsidR="005A7B44" w:rsidRPr="00922C31" w:rsidRDefault="005A7B44" w:rsidP="00DE74F9">
            <w:pPr>
              <w:snapToGrid w:val="0"/>
              <w:rPr>
                <w:rFonts w:hAnsi="標楷體"/>
                <w:sz w:val="28"/>
                <w:szCs w:val="28"/>
              </w:rPr>
            </w:pPr>
            <w:r w:rsidRPr="00922C31">
              <w:rPr>
                <w:rFonts w:hAnsi="標楷體" w:hint="eastAsia"/>
                <w:sz w:val="28"/>
                <w:szCs w:val="28"/>
              </w:rPr>
              <w:t>役男有其他重大事故證明</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內政部役政署96.05.30役署字第0960009499號函以，係依本部訂定發布施行「服兵役役男家屬生活扶助實施辦法」第11條規定，發給急難慰助金申請程序須檢附公所出具之證明文件。</w:t>
            </w:r>
          </w:p>
        </w:tc>
      </w:tr>
      <w:tr w:rsidR="00922C31" w:rsidRPr="00922C31" w:rsidTr="00DE74F9">
        <w:trPr>
          <w:trHeight w:val="20"/>
        </w:trPr>
        <w:tc>
          <w:tcPr>
            <w:tcW w:w="674" w:type="dxa"/>
          </w:tcPr>
          <w:p w:rsidR="005A7B44" w:rsidRPr="00922C31" w:rsidRDefault="005A7B44" w:rsidP="00DE74F9">
            <w:pPr>
              <w:snapToGrid w:val="0"/>
              <w:jc w:val="center"/>
              <w:rPr>
                <w:rFonts w:hAnsi="標楷體"/>
                <w:sz w:val="28"/>
                <w:szCs w:val="28"/>
              </w:rPr>
            </w:pPr>
            <w:r w:rsidRPr="00922C31">
              <w:rPr>
                <w:rFonts w:hAnsi="標楷體" w:hint="eastAsia"/>
                <w:sz w:val="28"/>
                <w:szCs w:val="28"/>
              </w:rPr>
              <w:t>19</w:t>
            </w:r>
          </w:p>
        </w:tc>
        <w:tc>
          <w:tcPr>
            <w:tcW w:w="2553" w:type="dxa"/>
          </w:tcPr>
          <w:p w:rsidR="005A7B44" w:rsidRPr="00922C31" w:rsidRDefault="005A7B44" w:rsidP="00DE74F9">
            <w:pPr>
              <w:snapToGrid w:val="0"/>
              <w:rPr>
                <w:rFonts w:hAnsi="標楷體"/>
                <w:sz w:val="28"/>
                <w:szCs w:val="28"/>
              </w:rPr>
            </w:pPr>
            <w:r w:rsidRPr="00922C31">
              <w:rPr>
                <w:rFonts w:hAnsi="標楷體" w:hint="eastAsia"/>
                <w:sz w:val="28"/>
                <w:szCs w:val="28"/>
              </w:rPr>
              <w:t>實際從事漁業證明（申請海灘救助及保險金）</w:t>
            </w:r>
          </w:p>
        </w:tc>
        <w:tc>
          <w:tcPr>
            <w:tcW w:w="5812" w:type="dxa"/>
          </w:tcPr>
          <w:p w:rsidR="005A7B44" w:rsidRPr="00922C31" w:rsidRDefault="005A7B44" w:rsidP="005A7B44">
            <w:pPr>
              <w:snapToGrid w:val="0"/>
              <w:ind w:rightChars="4" w:right="14"/>
              <w:rPr>
                <w:rFonts w:hAnsi="標楷體"/>
                <w:sz w:val="28"/>
                <w:szCs w:val="28"/>
              </w:rPr>
            </w:pPr>
            <w:r w:rsidRPr="00922C31">
              <w:rPr>
                <w:rFonts w:hAnsi="標楷體" w:hint="eastAsia"/>
                <w:sz w:val="28"/>
                <w:szCs w:val="28"/>
              </w:rPr>
              <w:t>漁業署96.07.04漁二字第0961217858號函以，同意刪除。</w:t>
            </w:r>
          </w:p>
        </w:tc>
      </w:tr>
    </w:tbl>
    <w:p w:rsidR="005A7B44" w:rsidRPr="00922C31" w:rsidRDefault="005A7B44" w:rsidP="005A7B44">
      <w:pPr>
        <w:ind w:leftChars="100" w:left="340"/>
        <w:rPr>
          <w:sz w:val="28"/>
          <w:szCs w:val="36"/>
        </w:rPr>
      </w:pPr>
      <w:r w:rsidRPr="00922C31">
        <w:rPr>
          <w:rFonts w:hAnsi="標楷體" w:hint="eastAsia"/>
          <w:sz w:val="28"/>
        </w:rPr>
        <w:t>資料來源：</w:t>
      </w:r>
      <w:r w:rsidRPr="00922C31">
        <w:rPr>
          <w:rFonts w:hint="eastAsia"/>
          <w:sz w:val="28"/>
        </w:rPr>
        <w:t>臺中市政府民政局網頁。</w:t>
      </w:r>
    </w:p>
    <w:p w:rsidR="00DE74F9" w:rsidRPr="00922C31" w:rsidRDefault="00DE74F9" w:rsidP="00A747E5">
      <w:pPr>
        <w:pStyle w:val="3"/>
        <w:rPr>
          <w:szCs w:val="52"/>
        </w:rPr>
      </w:pPr>
      <w:bookmarkStart w:id="47" w:name="_Toc462676754"/>
      <w:r w:rsidRPr="00922C31">
        <w:rPr>
          <w:rFonts w:hint="eastAsia"/>
        </w:rPr>
        <w:t>依上開</w:t>
      </w:r>
      <w:r w:rsidRPr="00922C31">
        <w:rPr>
          <w:rFonts w:hint="eastAsia"/>
          <w:szCs w:val="52"/>
        </w:rPr>
        <w:t>村(里)長核</w:t>
      </w:r>
      <w:r w:rsidRPr="00922C31">
        <w:rPr>
          <w:rFonts w:ascii="Mingliu" w:hAnsi="Mingliu"/>
        </w:rPr>
        <w:t>發證明事項</w:t>
      </w:r>
      <w:r w:rsidRPr="00922C31">
        <w:rPr>
          <w:rFonts w:ascii="Mingliu" w:hAnsi="Mingliu" w:hint="eastAsia"/>
        </w:rPr>
        <w:t>內容龐雜且包山包海</w:t>
      </w:r>
      <w:r w:rsidRPr="00922C31">
        <w:rPr>
          <w:rFonts w:hint="eastAsia"/>
        </w:rPr>
        <w:t>，如法院公證授權書、日據時期徵召海外生死不明、採取沿海自用少量砂石、飼養家畜家禽數量、公務人員住屋災害、土地總登記名義人資格證明……等，其中「</w:t>
      </w:r>
      <w:r w:rsidRPr="00922C31">
        <w:rPr>
          <w:rFonts w:hAnsi="標楷體" w:hint="eastAsia"/>
        </w:rPr>
        <w:t>村(里)長核發日據時期徵召海外生死不明證明」乙項，依</w:t>
      </w:r>
      <w:r w:rsidRPr="00922C31">
        <w:rPr>
          <w:rFonts w:hint="eastAsia"/>
        </w:rPr>
        <w:t>內政部民政司網站</w:t>
      </w:r>
      <w:r w:rsidRPr="00922C31">
        <w:rPr>
          <w:rStyle w:val="afc"/>
        </w:rPr>
        <w:footnoteReference w:id="9"/>
      </w:r>
      <w:r w:rsidRPr="00922C31">
        <w:rPr>
          <w:rFonts w:hint="eastAsia"/>
        </w:rPr>
        <w:t>所載：</w:t>
      </w:r>
      <w:r w:rsidRPr="00922C31">
        <w:rPr>
          <w:rFonts w:hAnsi="標楷體" w:hint="eastAsia"/>
        </w:rPr>
        <w:t>「</w:t>
      </w:r>
      <w:r w:rsidR="007976BF" w:rsidRPr="00922C31">
        <w:rPr>
          <w:rFonts w:hint="eastAsia"/>
        </w:rPr>
        <w:t>村(里)</w:t>
      </w:r>
      <w:r w:rsidRPr="00922C31">
        <w:rPr>
          <w:rFonts w:hint="eastAsia"/>
        </w:rPr>
        <w:t>核發證明事項編號</w:t>
      </w:r>
      <w:r w:rsidRPr="00922C31">
        <w:t>2</w:t>
      </w:r>
      <w:r w:rsidRPr="00922C31">
        <w:rPr>
          <w:rFonts w:hint="eastAsia"/>
        </w:rPr>
        <w:t>，日據時期徵召海外生死不明證明部分，因日據時期所發生之事實，現今村(里)長未必知曉，此部分之證明事項刪除。</w:t>
      </w:r>
      <w:r w:rsidR="00E1601D" w:rsidRPr="00922C31">
        <w:rPr>
          <w:rStyle w:val="afc"/>
        </w:rPr>
        <w:footnoteReference w:id="10"/>
      </w:r>
      <w:r w:rsidRPr="00922C31">
        <w:rPr>
          <w:rFonts w:hAnsi="標楷體" w:hint="eastAsia"/>
        </w:rPr>
        <w:t>」揆諸刪除部分，相關無謀生能力證明、失蹤人口證明、實際從事漁業證明（申請海灘救助及保險金）</w:t>
      </w:r>
      <w:r w:rsidRPr="00922C31">
        <w:rPr>
          <w:rFonts w:hAnsi="標楷體" w:hint="eastAsia"/>
        </w:rPr>
        <w:lastRenderedPageBreak/>
        <w:t>等，均有相關主管單位可茲證明，爰不需再</w:t>
      </w:r>
      <w:r w:rsidR="00FF6678" w:rsidRPr="00922C31">
        <w:rPr>
          <w:rFonts w:hAnsi="標楷體" w:hint="eastAsia"/>
        </w:rPr>
        <w:t>由</w:t>
      </w:r>
      <w:r w:rsidRPr="00922C31">
        <w:rPr>
          <w:rFonts w:hint="eastAsia"/>
          <w:szCs w:val="52"/>
        </w:rPr>
        <w:t>村(里)長出具證明，然</w:t>
      </w:r>
      <w:r w:rsidR="00237183" w:rsidRPr="00922C31">
        <w:rPr>
          <w:rFonts w:hint="eastAsia"/>
          <w:szCs w:val="52"/>
        </w:rPr>
        <w:t>另</w:t>
      </w:r>
      <w:r w:rsidRPr="00922C31">
        <w:rPr>
          <w:rFonts w:hint="eastAsia"/>
          <w:szCs w:val="52"/>
        </w:rPr>
        <w:t>以</w:t>
      </w:r>
      <w:r w:rsidR="00237183" w:rsidRPr="00922C31">
        <w:rPr>
          <w:rFonts w:hAnsi="標楷體" w:hint="eastAsia"/>
          <w:szCs w:val="52"/>
        </w:rPr>
        <w:t>「</w:t>
      </w:r>
      <w:r w:rsidR="00237183" w:rsidRPr="00922C31">
        <w:rPr>
          <w:rFonts w:hint="eastAsia"/>
          <w:szCs w:val="52"/>
        </w:rPr>
        <w:t>現無工作證明</w:t>
      </w:r>
      <w:r w:rsidR="00237183" w:rsidRPr="00922C31">
        <w:rPr>
          <w:rFonts w:hAnsi="標楷體" w:hint="eastAsia"/>
          <w:szCs w:val="52"/>
        </w:rPr>
        <w:t>」乙項</w:t>
      </w:r>
      <w:r w:rsidRPr="00922C31">
        <w:rPr>
          <w:rFonts w:hint="eastAsia"/>
          <w:szCs w:val="52"/>
        </w:rPr>
        <w:t>為例，96年7月18日內政部重新</w:t>
      </w:r>
      <w:r w:rsidRPr="00922C31">
        <w:rPr>
          <w:rFonts w:ascii="Mingliu" w:hAnsi="Mingliu"/>
        </w:rPr>
        <w:t>彙編</w:t>
      </w:r>
      <w:r w:rsidRPr="00922C31">
        <w:rPr>
          <w:rFonts w:hint="eastAsia"/>
          <w:szCs w:val="52"/>
        </w:rPr>
        <w:t>公布</w:t>
      </w:r>
      <w:r w:rsidRPr="00922C31">
        <w:rPr>
          <w:rFonts w:hAnsi="標楷體" w:hint="eastAsia"/>
        </w:rPr>
        <w:t>之彙編內容仍將其列入，惟主管機關</w:t>
      </w:r>
      <w:r w:rsidR="00237183" w:rsidRPr="00922C31">
        <w:rPr>
          <w:rFonts w:hAnsi="標楷體" w:hint="eastAsia"/>
        </w:rPr>
        <w:t>行政院勞工委員會（現勞動部）</w:t>
      </w:r>
      <w:r w:rsidR="00C90AC2" w:rsidRPr="00922C31">
        <w:rPr>
          <w:rFonts w:hAnsi="標楷體" w:hint="eastAsia"/>
        </w:rPr>
        <w:t>已</w:t>
      </w:r>
      <w:r w:rsidRPr="00922C31">
        <w:rPr>
          <w:rFonts w:hAnsi="標楷體" w:hint="eastAsia"/>
        </w:rPr>
        <w:t>於96年</w:t>
      </w:r>
      <w:r w:rsidR="00237183" w:rsidRPr="00922C31">
        <w:rPr>
          <w:rFonts w:hAnsi="標楷體" w:hint="eastAsia"/>
        </w:rPr>
        <w:t>6</w:t>
      </w:r>
      <w:r w:rsidRPr="00922C31">
        <w:rPr>
          <w:rFonts w:hAnsi="標楷體" w:hint="eastAsia"/>
        </w:rPr>
        <w:t>月</w:t>
      </w:r>
      <w:r w:rsidR="00237183" w:rsidRPr="00922C31">
        <w:rPr>
          <w:rFonts w:hAnsi="標楷體" w:hint="eastAsia"/>
        </w:rPr>
        <w:t>6</w:t>
      </w:r>
      <w:r w:rsidRPr="00922C31">
        <w:rPr>
          <w:rFonts w:hAnsi="標楷體" w:hint="eastAsia"/>
        </w:rPr>
        <w:t>日函釋說明：「</w:t>
      </w:r>
      <w:r w:rsidR="00237183" w:rsidRPr="00922C31">
        <w:rPr>
          <w:rFonts w:hAnsi="標楷體" w:hint="eastAsia"/>
        </w:rPr>
        <w:t>實務上仍有請村(里)長協助開立『現無工作證明』之情形，惟如實務上村(里)長難以全盤了解村里民的個別就業或失業情形，本項證明亦非屬強制性質，可由村(里)長自行核判是否開立。另如村(里)長不願意協助失業者開立『</w:t>
      </w:r>
      <w:r w:rsidR="00C90AC2" w:rsidRPr="00922C31">
        <w:rPr>
          <w:rFonts w:hAnsi="標楷體" w:hint="eastAsia"/>
        </w:rPr>
        <w:t>現無工作證明</w:t>
      </w:r>
      <w:r w:rsidR="00237183" w:rsidRPr="00922C31">
        <w:rPr>
          <w:rFonts w:hAnsi="標楷體" w:hint="eastAsia"/>
        </w:rPr>
        <w:t>』者，各公立就業服務機構得請失業者提供其他證明文件取代。</w:t>
      </w:r>
      <w:r w:rsidRPr="00922C31">
        <w:rPr>
          <w:rFonts w:hAnsi="標楷體" w:hint="eastAsia"/>
        </w:rPr>
        <w:t>」</w:t>
      </w:r>
      <w:r w:rsidR="00E1601D" w:rsidRPr="00922C31">
        <w:rPr>
          <w:rFonts w:hAnsi="標楷體" w:hint="eastAsia"/>
        </w:rPr>
        <w:t>足見</w:t>
      </w:r>
      <w:r w:rsidRPr="00922C31">
        <w:rPr>
          <w:rFonts w:hAnsi="標楷體" w:hint="eastAsia"/>
        </w:rPr>
        <w:t>內政部於</w:t>
      </w:r>
      <w:r w:rsidRPr="00922C31">
        <w:rPr>
          <w:rFonts w:hint="eastAsia"/>
          <w:szCs w:val="52"/>
        </w:rPr>
        <w:t>96年7月18日彙整公布之村(里)長核</w:t>
      </w:r>
      <w:r w:rsidRPr="00922C31">
        <w:rPr>
          <w:rFonts w:ascii="Mingliu" w:hAnsi="Mingliu"/>
        </w:rPr>
        <w:t>發證明事項</w:t>
      </w:r>
      <w:r w:rsidRPr="00922C31">
        <w:rPr>
          <w:rFonts w:ascii="Mingliu" w:hAnsi="Mingliu" w:hint="eastAsia"/>
        </w:rPr>
        <w:t>，部分內容已與主管機關函釋顯有差異，且亦有逾越時任</w:t>
      </w:r>
      <w:r w:rsidRPr="00922C31">
        <w:rPr>
          <w:rFonts w:hint="eastAsia"/>
        </w:rPr>
        <w:t>村(里)長可知悉或證明範圍等不合時宜情形，況且自96年</w:t>
      </w:r>
      <w:r w:rsidR="00794B0E" w:rsidRPr="00922C31">
        <w:rPr>
          <w:rFonts w:hint="eastAsia"/>
        </w:rPr>
        <w:t>彙編</w:t>
      </w:r>
      <w:r w:rsidRPr="00922C31">
        <w:rPr>
          <w:rFonts w:hint="eastAsia"/>
        </w:rPr>
        <w:t>公布迄今已近10年，其證明內容所涉相關法規亦可能有所變動。</w:t>
      </w:r>
      <w:bookmarkEnd w:id="47"/>
    </w:p>
    <w:p w:rsidR="00A747E5" w:rsidRPr="00922C31" w:rsidRDefault="00DE74F9" w:rsidP="00A747E5">
      <w:pPr>
        <w:pStyle w:val="3"/>
        <w:rPr>
          <w:szCs w:val="52"/>
        </w:rPr>
      </w:pPr>
      <w:bookmarkStart w:id="48" w:name="_Toc462676755"/>
      <w:r w:rsidRPr="00922C31">
        <w:rPr>
          <w:rFonts w:hint="eastAsia"/>
          <w:szCs w:val="52"/>
        </w:rPr>
        <w:t>再查，</w:t>
      </w:r>
      <w:r w:rsidR="00A747E5" w:rsidRPr="00922C31">
        <w:rPr>
          <w:rFonts w:hint="eastAsia"/>
          <w:szCs w:val="52"/>
        </w:rPr>
        <w:t>各地方政府之村(里)核發證</w:t>
      </w:r>
      <w:r w:rsidR="00737D11" w:rsidRPr="00922C31">
        <w:rPr>
          <w:rFonts w:hint="eastAsia"/>
          <w:szCs w:val="52"/>
        </w:rPr>
        <w:t>明事項略有不同，</w:t>
      </w:r>
      <w:r w:rsidR="005A7B44" w:rsidRPr="00922C31">
        <w:rPr>
          <w:rFonts w:hint="eastAsia"/>
          <w:szCs w:val="52"/>
        </w:rPr>
        <w:t>縣市政府仍多依循</w:t>
      </w:r>
      <w:r w:rsidR="00E646ED" w:rsidRPr="00922C31">
        <w:rPr>
          <w:rFonts w:hint="eastAsia"/>
          <w:szCs w:val="52"/>
        </w:rPr>
        <w:t>內政部彙編公布之版本，但</w:t>
      </w:r>
      <w:r w:rsidR="00737D11" w:rsidRPr="00922C31">
        <w:rPr>
          <w:rFonts w:hint="eastAsia"/>
          <w:szCs w:val="52"/>
        </w:rPr>
        <w:t>直轄市里長核發證明事項即有顯著差異</w:t>
      </w:r>
      <w:r w:rsidR="00D241BC" w:rsidRPr="00922C31">
        <w:rPr>
          <w:rFonts w:hint="eastAsia"/>
          <w:szCs w:val="52"/>
        </w:rPr>
        <w:t>，如下所列</w:t>
      </w:r>
      <w:r w:rsidR="00737D11" w:rsidRPr="00922C31">
        <w:rPr>
          <w:rFonts w:hint="eastAsia"/>
          <w:szCs w:val="52"/>
        </w:rPr>
        <w:t>：</w:t>
      </w:r>
      <w:bookmarkEnd w:id="48"/>
    </w:p>
    <w:p w:rsidR="00A747E5" w:rsidRPr="00922C31" w:rsidRDefault="00A747E5" w:rsidP="00A747E5">
      <w:pPr>
        <w:pStyle w:val="4"/>
      </w:pPr>
      <w:r w:rsidRPr="00922C31">
        <w:rPr>
          <w:rFonts w:hint="eastAsia"/>
        </w:rPr>
        <w:t>臺北市政府依</w:t>
      </w:r>
      <w:r w:rsidRPr="00922C31">
        <w:rPr>
          <w:rFonts w:hAnsi="標楷體" w:hint="eastAsia"/>
        </w:rPr>
        <w:t>「</w:t>
      </w:r>
      <w:r w:rsidRPr="00922C31">
        <w:rPr>
          <w:rFonts w:hint="eastAsia"/>
        </w:rPr>
        <w:t>臺北市里長出具證明作業要點</w:t>
      </w:r>
      <w:r w:rsidRPr="00922C31">
        <w:rPr>
          <w:rFonts w:hAnsi="標楷體" w:hint="eastAsia"/>
        </w:rPr>
        <w:t>」(100年11月30日)規定僅5項</w:t>
      </w:r>
      <w:r w:rsidR="00340DF3" w:rsidRPr="00922C31">
        <w:rPr>
          <w:rFonts w:hAnsi="標楷體" w:hint="eastAsia"/>
        </w:rPr>
        <w:t>，分別為</w:t>
      </w:r>
      <w:r w:rsidR="00D25896" w:rsidRPr="00922C31">
        <w:rPr>
          <w:rFonts w:hAnsi="標楷體" w:hint="eastAsia"/>
        </w:rPr>
        <w:t>「確實不能行走致無法親自辦理印鑑登記，申請核發無法親自辦理印鑑登記證明書</w:t>
      </w:r>
      <w:r w:rsidR="00D25896" w:rsidRPr="00922C31">
        <w:rPr>
          <w:rStyle w:val="afc"/>
          <w:rFonts w:hAnsi="標楷體"/>
        </w:rPr>
        <w:footnoteReference w:id="11"/>
      </w:r>
      <w:r w:rsidR="00D25896" w:rsidRPr="00922C31">
        <w:rPr>
          <w:rFonts w:hAnsi="標楷體" w:hint="eastAsia"/>
        </w:rPr>
        <w:t>」、</w:t>
      </w:r>
      <w:r w:rsidR="00D25896" w:rsidRPr="00922C31">
        <w:rPr>
          <w:rFonts w:ascii="新細明體" w:hAnsi="新細明體" w:hint="eastAsia"/>
        </w:rPr>
        <w:t>「</w:t>
      </w:r>
      <w:r w:rsidR="00D25896" w:rsidRPr="00922C31">
        <w:rPr>
          <w:rFonts w:hint="eastAsia"/>
        </w:rPr>
        <w:t>確實</w:t>
      </w:r>
      <w:r w:rsidR="00D25896" w:rsidRPr="00922C31">
        <w:rPr>
          <w:rFonts w:ascii="新細明體" w:hAnsi="新細明體" w:hint="eastAsia"/>
        </w:rPr>
        <w:t>不能行走致無法親自申請補發國民身分證，申請核發無法親自申請補發國民身分證證明書</w:t>
      </w:r>
      <w:r w:rsidR="00D25896" w:rsidRPr="00922C31">
        <w:rPr>
          <w:rStyle w:val="afc"/>
          <w:rFonts w:ascii="新細明體" w:hAnsi="新細明體"/>
        </w:rPr>
        <w:footnoteReference w:id="12"/>
      </w:r>
      <w:r w:rsidR="00D25896" w:rsidRPr="00922C31">
        <w:rPr>
          <w:rFonts w:ascii="新細明體" w:hAnsi="新細明體" w:hint="eastAsia"/>
        </w:rPr>
        <w:t>」、</w:t>
      </w:r>
      <w:r w:rsidR="00D25896" w:rsidRPr="00922C31">
        <w:rPr>
          <w:rFonts w:hint="eastAsia"/>
        </w:rPr>
        <w:t>「申請核發學生獎助學金（清寒）證明書</w:t>
      </w:r>
      <w:r w:rsidR="00D25896" w:rsidRPr="00922C31">
        <w:rPr>
          <w:rStyle w:val="afc"/>
        </w:rPr>
        <w:footnoteReference w:id="13"/>
      </w:r>
      <w:r w:rsidR="00D25896" w:rsidRPr="00922C31">
        <w:rPr>
          <w:rFonts w:hint="eastAsia"/>
        </w:rPr>
        <w:t>」、「申請核發臺北市無</w:t>
      </w:r>
      <w:r w:rsidR="00D25896" w:rsidRPr="00922C31">
        <w:rPr>
          <w:rFonts w:hint="eastAsia"/>
        </w:rPr>
        <w:lastRenderedPageBreak/>
        <w:t>門牌違建戶居住事實證明書</w:t>
      </w:r>
      <w:r w:rsidR="00D25896" w:rsidRPr="00922C31">
        <w:rPr>
          <w:rStyle w:val="afc"/>
        </w:rPr>
        <w:footnoteReference w:id="14"/>
      </w:r>
      <w:r w:rsidR="00D25896" w:rsidRPr="00922C31">
        <w:rPr>
          <w:rFonts w:hint="eastAsia"/>
        </w:rPr>
        <w:t>」、「申請核發無力繳納健保費但需住院、急診或重症、急症門診醫療者清寒證明書</w:t>
      </w:r>
      <w:r w:rsidR="00D25896" w:rsidRPr="00922C31">
        <w:rPr>
          <w:rStyle w:val="afc"/>
        </w:rPr>
        <w:footnoteReference w:id="15"/>
      </w:r>
      <w:r w:rsidR="00D25896" w:rsidRPr="00922C31">
        <w:rPr>
          <w:rFonts w:hint="eastAsia"/>
        </w:rPr>
        <w:t>」。</w:t>
      </w:r>
    </w:p>
    <w:p w:rsidR="00D25896" w:rsidRPr="00922C31" w:rsidRDefault="00D25896" w:rsidP="00D25896">
      <w:pPr>
        <w:pStyle w:val="4"/>
      </w:pPr>
      <w:r w:rsidRPr="00922C31">
        <w:rPr>
          <w:rFonts w:hint="eastAsia"/>
        </w:rPr>
        <w:t>高雄市政府：依</w:t>
      </w:r>
      <w:r w:rsidRPr="00922C31">
        <w:rPr>
          <w:rFonts w:hAnsi="標楷體" w:hint="eastAsia"/>
        </w:rPr>
        <w:t>「</w:t>
      </w:r>
      <w:r w:rsidRPr="00922C31">
        <w:rPr>
          <w:rFonts w:hint="eastAsia"/>
        </w:rPr>
        <w:t>高雄市里長證明事項彙整表</w:t>
      </w:r>
      <w:r w:rsidRPr="00922C31">
        <w:rPr>
          <w:rStyle w:val="afc"/>
        </w:rPr>
        <w:footnoteReference w:id="16"/>
      </w:r>
      <w:r w:rsidRPr="00922C31">
        <w:rPr>
          <w:rFonts w:hAnsi="標楷體" w:hint="eastAsia"/>
        </w:rPr>
        <w:t>」</w:t>
      </w:r>
      <w:r w:rsidRPr="00922C31">
        <w:rPr>
          <w:rFonts w:hint="eastAsia"/>
        </w:rPr>
        <w:t>（103年12月30日）計9項，分別為</w:t>
      </w:r>
      <w:r w:rsidRPr="00922C31">
        <w:rPr>
          <w:rFonts w:hAnsi="標楷體" w:hint="eastAsia"/>
        </w:rPr>
        <w:t>「</w:t>
      </w:r>
      <w:r w:rsidRPr="00922C31">
        <w:t>清寒證明</w:t>
      </w:r>
      <w:r w:rsidRPr="00922C31">
        <w:rPr>
          <w:rStyle w:val="afc"/>
        </w:rPr>
        <w:footnoteReference w:id="17"/>
      </w:r>
      <w:r w:rsidRPr="00922C31">
        <w:rPr>
          <w:rFonts w:hAnsi="標楷體" w:hint="eastAsia"/>
        </w:rPr>
        <w:t>」、「</w:t>
      </w:r>
      <w:r w:rsidRPr="00922C31">
        <w:t>實際上已供巷道使用之私設巷道用地，出具該地供公眾使用之成立日期佐證證明</w:t>
      </w:r>
      <w:r w:rsidRPr="00922C31">
        <w:rPr>
          <w:rFonts w:hAnsi="標楷體" w:hint="eastAsia"/>
        </w:rPr>
        <w:t>」、「</w:t>
      </w:r>
      <w:r w:rsidRPr="00922C31">
        <w:rPr>
          <w:rFonts w:hint="eastAsia"/>
        </w:rPr>
        <w:t>沿岸漁民-海上勞動經歷證明文件</w:t>
      </w:r>
      <w:r w:rsidRPr="00922C31">
        <w:rPr>
          <w:rStyle w:val="afc"/>
        </w:rPr>
        <w:footnoteReference w:id="18"/>
      </w:r>
      <w:r w:rsidRPr="00922C31">
        <w:rPr>
          <w:rFonts w:hAnsi="標楷體" w:hint="eastAsia"/>
        </w:rPr>
        <w:t>」、「</w:t>
      </w:r>
      <w:r w:rsidRPr="00922C31">
        <w:rPr>
          <w:rFonts w:hint="eastAsia"/>
        </w:rPr>
        <w:t>家屬無法照顧證明</w:t>
      </w:r>
      <w:r w:rsidRPr="00922C31">
        <w:rPr>
          <w:rStyle w:val="afc"/>
        </w:rPr>
        <w:footnoteReference w:id="19"/>
      </w:r>
      <w:r w:rsidRPr="00922C31">
        <w:rPr>
          <w:rFonts w:hAnsi="標楷體" w:hint="eastAsia"/>
        </w:rPr>
        <w:t>」、「</w:t>
      </w:r>
      <w:r w:rsidRPr="00922C31">
        <w:rPr>
          <w:rFonts w:hint="eastAsia"/>
        </w:rPr>
        <w:t>非自來水用戶一般廢棄物清除處理費免徵事項</w:t>
      </w:r>
      <w:r w:rsidRPr="00922C31">
        <w:rPr>
          <w:rStyle w:val="afc"/>
        </w:rPr>
        <w:footnoteReference w:id="20"/>
      </w:r>
      <w:r w:rsidRPr="00922C31">
        <w:rPr>
          <w:rFonts w:hAnsi="標楷體" w:hint="eastAsia"/>
        </w:rPr>
        <w:t>」、「</w:t>
      </w:r>
      <w:r w:rsidRPr="00922C31">
        <w:rPr>
          <w:rFonts w:hint="eastAsia"/>
        </w:rPr>
        <w:t>家屬(同居人)接見證明</w:t>
      </w:r>
      <w:r w:rsidRPr="00922C31">
        <w:rPr>
          <w:rStyle w:val="afc"/>
        </w:rPr>
        <w:footnoteReference w:id="21"/>
      </w:r>
      <w:r w:rsidRPr="00922C31">
        <w:rPr>
          <w:rFonts w:hAnsi="標楷體" w:hint="eastAsia"/>
        </w:rPr>
        <w:t>」、「</w:t>
      </w:r>
      <w:r w:rsidRPr="00922C31">
        <w:rPr>
          <w:rFonts w:hint="eastAsia"/>
        </w:rPr>
        <w:t>無法繳納學費證明</w:t>
      </w:r>
      <w:r w:rsidRPr="00922C31">
        <w:rPr>
          <w:rStyle w:val="afc"/>
        </w:rPr>
        <w:footnoteReference w:id="22"/>
      </w:r>
      <w:r w:rsidRPr="00922C31">
        <w:rPr>
          <w:rFonts w:hAnsi="標楷體" w:hint="eastAsia"/>
        </w:rPr>
        <w:t>」、「</w:t>
      </w:r>
      <w:r w:rsidRPr="00922C31">
        <w:rPr>
          <w:rFonts w:hint="eastAsia"/>
        </w:rPr>
        <w:t>核發災害損失證明</w:t>
      </w:r>
      <w:r w:rsidRPr="00922C31">
        <w:rPr>
          <w:rStyle w:val="afc"/>
        </w:rPr>
        <w:footnoteReference w:id="23"/>
      </w:r>
      <w:r w:rsidRPr="00922C31">
        <w:rPr>
          <w:rFonts w:hAnsi="標楷體" w:hint="eastAsia"/>
        </w:rPr>
        <w:t>」、「</w:t>
      </w:r>
      <w:r w:rsidRPr="00922C31">
        <w:rPr>
          <w:rFonts w:hint="eastAsia"/>
        </w:rPr>
        <w:t>無力一次繳納證明</w:t>
      </w:r>
      <w:r w:rsidRPr="00922C31">
        <w:rPr>
          <w:rStyle w:val="afc"/>
        </w:rPr>
        <w:footnoteReference w:id="24"/>
      </w:r>
      <w:r w:rsidRPr="00922C31">
        <w:rPr>
          <w:rFonts w:hAnsi="標楷體" w:hint="eastAsia"/>
        </w:rPr>
        <w:t>」</w:t>
      </w:r>
      <w:r w:rsidRPr="00922C31">
        <w:rPr>
          <w:rFonts w:hint="eastAsia"/>
        </w:rPr>
        <w:t>。</w:t>
      </w:r>
    </w:p>
    <w:p w:rsidR="00D25896" w:rsidRPr="00922C31" w:rsidRDefault="00D25896" w:rsidP="00A747E5">
      <w:pPr>
        <w:pStyle w:val="4"/>
      </w:pPr>
      <w:r w:rsidRPr="00922C31">
        <w:rPr>
          <w:rFonts w:hint="eastAsia"/>
        </w:rPr>
        <w:t>桃園市政府：該市</w:t>
      </w:r>
      <w:hyperlink r:id="rId11" w:history="1">
        <w:r w:rsidRPr="00922C31">
          <w:t>里長核發證明事項</w:t>
        </w:r>
      </w:hyperlink>
      <w:r w:rsidRPr="00922C31">
        <w:rPr>
          <w:vertAlign w:val="superscript"/>
        </w:rPr>
        <w:footnoteReference w:id="25"/>
      </w:r>
      <w:r w:rsidRPr="00922C31">
        <w:rPr>
          <w:rFonts w:hint="eastAsia"/>
        </w:rPr>
        <w:t>僅12項，與表1比較則無該表之編號10、12、15、16及17項。</w:t>
      </w:r>
    </w:p>
    <w:p w:rsidR="00A747E5" w:rsidRPr="00922C31" w:rsidRDefault="00A747E5" w:rsidP="00A747E5">
      <w:pPr>
        <w:pStyle w:val="4"/>
      </w:pPr>
      <w:r w:rsidRPr="00922C31">
        <w:rPr>
          <w:rFonts w:hint="eastAsia"/>
        </w:rPr>
        <w:t>新北市政府</w:t>
      </w:r>
      <w:r w:rsidR="00D25896" w:rsidRPr="00922C31">
        <w:rPr>
          <w:rFonts w:hint="eastAsia"/>
        </w:rPr>
        <w:t>、臺中市政府及臺南市政府</w:t>
      </w:r>
      <w:r w:rsidRPr="00922C31">
        <w:rPr>
          <w:rFonts w:hint="eastAsia"/>
        </w:rPr>
        <w:t>：同表</w:t>
      </w:r>
      <w:r w:rsidR="00A76D68" w:rsidRPr="00922C31">
        <w:rPr>
          <w:rFonts w:hint="eastAsia"/>
        </w:rPr>
        <w:t>1</w:t>
      </w:r>
      <w:r w:rsidRPr="00922C31">
        <w:rPr>
          <w:rFonts w:hint="eastAsia"/>
        </w:rPr>
        <w:t>。</w:t>
      </w:r>
    </w:p>
    <w:p w:rsidR="00F8687E" w:rsidRPr="00922C31" w:rsidRDefault="00DE74F9" w:rsidP="003D14AF">
      <w:pPr>
        <w:pStyle w:val="3"/>
      </w:pPr>
      <w:bookmarkStart w:id="49" w:name="_Toc462676756"/>
      <w:r w:rsidRPr="00922C31">
        <w:rPr>
          <w:rFonts w:hint="eastAsia"/>
        </w:rPr>
        <w:t>上</w:t>
      </w:r>
      <w:r w:rsidR="00F8687E" w:rsidRPr="00922C31">
        <w:rPr>
          <w:rFonts w:hint="eastAsia"/>
        </w:rPr>
        <w:t>述可知</w:t>
      </w:r>
      <w:r w:rsidR="001F059D" w:rsidRPr="00922C31">
        <w:rPr>
          <w:rFonts w:hint="eastAsia"/>
        </w:rPr>
        <w:t>直轄市里長核發證明事項即有顯著差異，</w:t>
      </w:r>
      <w:r w:rsidRPr="00922C31">
        <w:rPr>
          <w:rFonts w:hint="eastAsia"/>
        </w:rPr>
        <w:t>而</w:t>
      </w:r>
      <w:r w:rsidR="00C543DA" w:rsidRPr="00922C31">
        <w:rPr>
          <w:rFonts w:hint="eastAsia"/>
        </w:rPr>
        <w:t>相關</w:t>
      </w:r>
      <w:r w:rsidR="001F059D" w:rsidRPr="00922C31">
        <w:rPr>
          <w:rFonts w:hint="eastAsia"/>
        </w:rPr>
        <w:t>證明事項，</w:t>
      </w:r>
      <w:r w:rsidR="003D14AF" w:rsidRPr="00922C31">
        <w:rPr>
          <w:rFonts w:hint="eastAsia"/>
        </w:rPr>
        <w:t>除已有多元管道可取得外，</w:t>
      </w:r>
      <w:r w:rsidR="001F059D" w:rsidRPr="00922C31">
        <w:rPr>
          <w:rFonts w:hint="eastAsia"/>
        </w:rPr>
        <w:t>村(里)長是否有足夠的專業知識及調查能力查證，容有疑慮。</w:t>
      </w:r>
      <w:r w:rsidR="00F34294" w:rsidRPr="00922C31">
        <w:rPr>
          <w:rFonts w:hint="eastAsia"/>
        </w:rPr>
        <w:t>且實務上村(里)長證明常影響相關補助之</w:t>
      </w:r>
      <w:r w:rsidR="00F34294" w:rsidRPr="00922C31">
        <w:rPr>
          <w:rFonts w:hint="eastAsia"/>
        </w:rPr>
        <w:lastRenderedPageBreak/>
        <w:t>領取，例如學生獎助學金（清寒）證明書、家屬無法照顧證明……等，攸關民眾申請權益，相關證明雖僅為村(里)長服務</w:t>
      </w:r>
      <w:r w:rsidR="00F8687E" w:rsidRPr="00922C31">
        <w:rPr>
          <w:rFonts w:hint="eastAsia"/>
        </w:rPr>
        <w:t>項目</w:t>
      </w:r>
      <w:r w:rsidR="00F34294" w:rsidRPr="00922C31">
        <w:rPr>
          <w:rFonts w:hint="eastAsia"/>
        </w:rPr>
        <w:t>之一，但若案件具有爭議性時，村(里)長核發證明之性質與效力，恐造成村(里)長與民眾之齟齬，導致實際執行之困擾。</w:t>
      </w:r>
      <w:r w:rsidR="00F8687E" w:rsidRPr="00922C31">
        <w:rPr>
          <w:rFonts w:hint="eastAsia"/>
        </w:rPr>
        <w:t>此觀新北市政府查復：</w:t>
      </w:r>
      <w:r w:rsidR="00F8687E" w:rsidRPr="00922C31">
        <w:rPr>
          <w:rFonts w:hAnsi="標楷體" w:hint="eastAsia"/>
        </w:rPr>
        <w:t>「</w:t>
      </w:r>
      <w:r w:rsidR="00F8687E" w:rsidRPr="00922C31">
        <w:rPr>
          <w:rFonts w:hint="eastAsia"/>
        </w:rPr>
        <w:t>里長核發之證明書其證明效力，涉及各業務主管機關之認定權責，各業務主管機關解釋行政法令之構成要件該當性時，得自由參酌認定之。惟實務上仍應考量里長本身之配合意願及認定證明事項之能力，是以該府認為里長之證明書應僅能作為輔佐行政機關認定事實之證據之一，不應明確賦予其法律效力，亦不應完全否定其價值。該府強調里長依內政部所頒</w:t>
      </w:r>
      <w:r w:rsidR="007976BF" w:rsidRPr="00922C31">
        <w:rPr>
          <w:rFonts w:hint="eastAsia"/>
        </w:rPr>
        <w:t>村(里)</w:t>
      </w:r>
      <w:r w:rsidR="00F8687E" w:rsidRPr="00922C31">
        <w:rPr>
          <w:rFonts w:hint="eastAsia"/>
        </w:rPr>
        <w:t>核發證明事項及相關規定辦理核發證明，雖然亦是服務工作的一種，但當情況具爭議性時，里長便會提心吊膽，有時甚至還得跑法院、吃官司，一旦處理不好將引起里長和里民關係緊張，擔心里民請託壓力造成實際執行困擾，確有重新檢討之必要。</w:t>
      </w:r>
      <w:r w:rsidR="00F8687E" w:rsidRPr="00922C31">
        <w:rPr>
          <w:rFonts w:hAnsi="標楷體" w:hint="eastAsia"/>
        </w:rPr>
        <w:t>」</w:t>
      </w:r>
      <w:r w:rsidR="00F8687E" w:rsidRPr="00922C31">
        <w:rPr>
          <w:rFonts w:hint="eastAsia"/>
        </w:rPr>
        <w:t>彰化縣政府查復：</w:t>
      </w:r>
      <w:r w:rsidR="00F8687E" w:rsidRPr="00922C31">
        <w:rPr>
          <w:rFonts w:hAnsi="標楷體" w:hint="eastAsia"/>
        </w:rPr>
        <w:t>「</w:t>
      </w:r>
      <w:r w:rsidR="00F8687E" w:rsidRPr="00922C31">
        <w:rPr>
          <w:rFonts w:hint="eastAsia"/>
        </w:rPr>
        <w:t>村(里)長核發證明仍適用內政部修正規定辦理，由村(里)長直接簽章用印，其相關佐</w:t>
      </w:r>
      <w:r w:rsidR="00206143" w:rsidRPr="00922C31">
        <w:rPr>
          <w:rFonts w:hint="eastAsia"/>
        </w:rPr>
        <w:t>證</w:t>
      </w:r>
      <w:r w:rsidR="00F8687E" w:rsidRPr="00922C31">
        <w:rPr>
          <w:rFonts w:hint="eastAsia"/>
        </w:rPr>
        <w:t>資料不需透過公所及縣府辦理，並建議由中央依現況、環境重新檢討，俾利地方政府依循。」等內容可證</w:t>
      </w:r>
      <w:r w:rsidR="00206143" w:rsidRPr="00922C31">
        <w:rPr>
          <w:rFonts w:hint="eastAsia"/>
        </w:rPr>
        <w:t>。</w:t>
      </w:r>
      <w:r w:rsidR="008F41FB" w:rsidRPr="00922C31">
        <w:rPr>
          <w:rFonts w:hint="eastAsia"/>
        </w:rPr>
        <w:t>足見</w:t>
      </w:r>
      <w:r w:rsidR="00F8687E" w:rsidRPr="00922C31">
        <w:rPr>
          <w:rFonts w:hint="eastAsia"/>
        </w:rPr>
        <w:t>村</w:t>
      </w:r>
      <w:r w:rsidR="00F8687E" w:rsidRPr="00922C31">
        <w:t>(里)長</w:t>
      </w:r>
      <w:r w:rsidR="00F8687E" w:rsidRPr="00922C31">
        <w:rPr>
          <w:rFonts w:hint="eastAsia"/>
        </w:rPr>
        <w:t>核發證明實務上係行政機關認定事實之參考依據之一，地方政府亦不否認其價值，惟對於現況及環境，仍建議中央適時調整，以供地方政府依循。</w:t>
      </w:r>
      <w:bookmarkEnd w:id="49"/>
    </w:p>
    <w:p w:rsidR="00E718C1" w:rsidRPr="00922C31" w:rsidRDefault="00F8687E" w:rsidP="003D14AF">
      <w:pPr>
        <w:pStyle w:val="3"/>
      </w:pPr>
      <w:bookmarkStart w:id="50" w:name="_Toc462676757"/>
      <w:r w:rsidRPr="00922C31">
        <w:rPr>
          <w:rFonts w:hint="eastAsia"/>
        </w:rPr>
        <w:t>綜上，</w:t>
      </w:r>
      <w:r w:rsidR="001F059D" w:rsidRPr="00922C31">
        <w:rPr>
          <w:rFonts w:hint="eastAsia"/>
        </w:rPr>
        <w:t>內政部查復雖稱</w:t>
      </w:r>
      <w:r w:rsidR="004035FF" w:rsidRPr="00922C31">
        <w:rPr>
          <w:rFonts w:ascii="Mingliu" w:hAnsi="Mingliu" w:hint="eastAsia"/>
        </w:rPr>
        <w:t>「村</w:t>
      </w:r>
      <w:r w:rsidR="004035FF" w:rsidRPr="00922C31">
        <w:rPr>
          <w:rFonts w:hint="eastAsia"/>
          <w:szCs w:val="52"/>
        </w:rPr>
        <w:t>(里)長</w:t>
      </w:r>
      <w:r w:rsidR="004035FF" w:rsidRPr="00922C31">
        <w:rPr>
          <w:rFonts w:ascii="Mingliu" w:hAnsi="Mingliu" w:hint="eastAsia"/>
        </w:rPr>
        <w:t>核發證明事項一覽表」</w:t>
      </w:r>
      <w:r w:rsidR="001F059D" w:rsidRPr="00922C31">
        <w:rPr>
          <w:rFonts w:hint="eastAsia"/>
        </w:rPr>
        <w:t>彙編</w:t>
      </w:r>
      <w:r w:rsidRPr="00922C31">
        <w:rPr>
          <w:rFonts w:hint="eastAsia"/>
        </w:rPr>
        <w:t>內容</w:t>
      </w:r>
      <w:r w:rsidR="001F059D" w:rsidRPr="00922C31">
        <w:rPr>
          <w:rFonts w:hint="eastAsia"/>
        </w:rPr>
        <w:t>屬該部主動提供之協助，各地方政府如需村(里)長協助證明者，自可另行依地方自治法規辦理</w:t>
      </w:r>
      <w:r w:rsidRPr="00922C31">
        <w:rPr>
          <w:rFonts w:hint="eastAsia"/>
        </w:rPr>
        <w:t>，該部將適時請中央主管機關檢討涉及村</w:t>
      </w:r>
      <w:r w:rsidRPr="00922C31">
        <w:rPr>
          <w:rFonts w:hint="eastAsia"/>
        </w:rPr>
        <w:lastRenderedPageBreak/>
        <w:t>(里)長證明事項之法規。</w:t>
      </w:r>
      <w:r w:rsidR="00206143" w:rsidRPr="00922C31">
        <w:rPr>
          <w:rFonts w:hint="eastAsia"/>
        </w:rPr>
        <w:t>村(</w:t>
      </w:r>
      <w:r w:rsidR="001F059D" w:rsidRPr="00922C31">
        <w:rPr>
          <w:rFonts w:hint="eastAsia"/>
        </w:rPr>
        <w:t>里</w:t>
      </w:r>
      <w:r w:rsidR="00206143" w:rsidRPr="00922C31">
        <w:rPr>
          <w:rFonts w:hint="eastAsia"/>
        </w:rPr>
        <w:t>)</w:t>
      </w:r>
      <w:r w:rsidR="001F059D" w:rsidRPr="00922C31">
        <w:rPr>
          <w:rFonts w:hint="eastAsia"/>
        </w:rPr>
        <w:t>長僅係協助開</w:t>
      </w:r>
      <w:r w:rsidRPr="00922C31">
        <w:rPr>
          <w:rFonts w:hint="eastAsia"/>
        </w:rPr>
        <w:t>具</w:t>
      </w:r>
      <w:r w:rsidR="001F059D" w:rsidRPr="00922C31">
        <w:rPr>
          <w:rFonts w:hint="eastAsia"/>
        </w:rPr>
        <w:t>證明，</w:t>
      </w:r>
      <w:r w:rsidRPr="00922C31">
        <w:rPr>
          <w:rFonts w:hint="eastAsia"/>
        </w:rPr>
        <w:t>但</w:t>
      </w:r>
      <w:r w:rsidR="00521B1D" w:rsidRPr="00922C31">
        <w:rPr>
          <w:rFonts w:hint="eastAsia"/>
        </w:rPr>
        <w:t>該證明事項涉及各業務主管機關認定權責，實務上常見難以證明或執行，</w:t>
      </w:r>
      <w:r w:rsidR="00521B1D" w:rsidRPr="00922C31">
        <w:rPr>
          <w:rFonts w:hint="eastAsia"/>
          <w:szCs w:val="52"/>
        </w:rPr>
        <w:t>內政部既已表示將適時檢討，自應依據法規修正內容並參酌現今時空環境，重新檢討其內容及必要性，俾利地方執行與依循。</w:t>
      </w:r>
      <w:bookmarkEnd w:id="50"/>
    </w:p>
    <w:p w:rsidR="00AD0A56" w:rsidRPr="00922C31" w:rsidRDefault="007976BF" w:rsidP="00FC5269">
      <w:pPr>
        <w:pStyle w:val="2"/>
        <w:ind w:left="993"/>
        <w:rPr>
          <w:b/>
          <w:szCs w:val="52"/>
        </w:rPr>
      </w:pPr>
      <w:bookmarkStart w:id="51" w:name="_Toc462676758"/>
      <w:r w:rsidRPr="00922C31">
        <w:rPr>
          <w:rFonts w:hint="eastAsia"/>
          <w:b/>
          <w:szCs w:val="52"/>
        </w:rPr>
        <w:t>村(里)幹事</w:t>
      </w:r>
      <w:r w:rsidR="00206143" w:rsidRPr="00922C31">
        <w:rPr>
          <w:rFonts w:hint="eastAsia"/>
          <w:b/>
          <w:szCs w:val="52"/>
        </w:rPr>
        <w:t>執行</w:t>
      </w:r>
      <w:r w:rsidR="00F37029" w:rsidRPr="00922C31">
        <w:rPr>
          <w:rFonts w:hint="eastAsia"/>
          <w:b/>
          <w:szCs w:val="52"/>
        </w:rPr>
        <w:t>家戶訪問</w:t>
      </w:r>
      <w:r w:rsidR="00A177E4" w:rsidRPr="00922C31">
        <w:rPr>
          <w:rFonts w:hint="eastAsia"/>
          <w:b/>
          <w:szCs w:val="52"/>
        </w:rPr>
        <w:t>係</w:t>
      </w:r>
      <w:r w:rsidR="00206143" w:rsidRPr="00922C31">
        <w:rPr>
          <w:rFonts w:hint="eastAsia"/>
          <w:b/>
          <w:szCs w:val="52"/>
        </w:rPr>
        <w:t>為瞭解轄內居民現況方式之一，</w:t>
      </w:r>
      <w:r w:rsidR="00F37029" w:rsidRPr="00922C31">
        <w:rPr>
          <w:rFonts w:hint="eastAsia"/>
          <w:b/>
          <w:szCs w:val="52"/>
        </w:rPr>
        <w:t>不宜冒然廢除，但隨時代</w:t>
      </w:r>
      <w:r w:rsidR="00D7582C" w:rsidRPr="00922C31">
        <w:rPr>
          <w:rFonts w:hint="eastAsia"/>
          <w:b/>
          <w:szCs w:val="52"/>
        </w:rPr>
        <w:t>變遷與</w:t>
      </w:r>
      <w:r w:rsidR="00F37029" w:rsidRPr="00922C31">
        <w:rPr>
          <w:rFonts w:hint="eastAsia"/>
          <w:b/>
          <w:szCs w:val="52"/>
        </w:rPr>
        <w:t>都市化</w:t>
      </w:r>
      <w:r w:rsidR="00182EC1" w:rsidRPr="00922C31">
        <w:rPr>
          <w:rFonts w:hint="eastAsia"/>
          <w:b/>
          <w:szCs w:val="52"/>
        </w:rPr>
        <w:t>發展</w:t>
      </w:r>
      <w:r w:rsidR="00D7582C" w:rsidRPr="00922C31">
        <w:rPr>
          <w:rFonts w:hint="eastAsia"/>
          <w:b/>
          <w:szCs w:val="52"/>
        </w:rPr>
        <w:t>結果</w:t>
      </w:r>
      <w:r w:rsidR="00F37029" w:rsidRPr="00922C31">
        <w:rPr>
          <w:rFonts w:hint="eastAsia"/>
          <w:b/>
          <w:szCs w:val="52"/>
        </w:rPr>
        <w:t>，其訪查之頻率</w:t>
      </w:r>
      <w:r w:rsidR="00EB3145" w:rsidRPr="00922C31">
        <w:rPr>
          <w:rFonts w:hint="eastAsia"/>
          <w:b/>
          <w:szCs w:val="52"/>
        </w:rPr>
        <w:t>及</w:t>
      </w:r>
      <w:r w:rsidR="00F37029" w:rsidRPr="00922C31">
        <w:rPr>
          <w:rFonts w:hint="eastAsia"/>
          <w:b/>
          <w:szCs w:val="52"/>
        </w:rPr>
        <w:t>對象應予調整，</w:t>
      </w:r>
      <w:r w:rsidR="00D7582C" w:rsidRPr="00922C31">
        <w:rPr>
          <w:rFonts w:hint="eastAsia"/>
          <w:b/>
          <w:szCs w:val="52"/>
        </w:rPr>
        <w:t>且</w:t>
      </w:r>
      <w:r w:rsidR="00EB3145" w:rsidRPr="00922C31">
        <w:rPr>
          <w:rFonts w:hint="eastAsia"/>
          <w:b/>
          <w:szCs w:val="52"/>
        </w:rPr>
        <w:t>作法上</w:t>
      </w:r>
      <w:r w:rsidR="00D7582C" w:rsidRPr="00922C31">
        <w:rPr>
          <w:rFonts w:hint="eastAsia"/>
          <w:b/>
          <w:szCs w:val="52"/>
        </w:rPr>
        <w:t>除因地制宜外</w:t>
      </w:r>
      <w:r w:rsidR="00182EC1" w:rsidRPr="00922C31">
        <w:rPr>
          <w:rFonts w:hint="eastAsia"/>
          <w:b/>
          <w:szCs w:val="52"/>
        </w:rPr>
        <w:t>，</w:t>
      </w:r>
      <w:r w:rsidR="00732C42" w:rsidRPr="00922C31">
        <w:rPr>
          <w:rFonts w:hint="eastAsia"/>
          <w:b/>
          <w:szCs w:val="52"/>
        </w:rPr>
        <w:t>更</w:t>
      </w:r>
      <w:r w:rsidR="00182EC1" w:rsidRPr="00922C31">
        <w:rPr>
          <w:rFonts w:hint="eastAsia"/>
          <w:b/>
          <w:szCs w:val="52"/>
        </w:rPr>
        <w:t>應</w:t>
      </w:r>
      <w:r w:rsidR="00732C42" w:rsidRPr="00922C31">
        <w:rPr>
          <w:rFonts w:hint="eastAsia"/>
          <w:b/>
          <w:szCs w:val="52"/>
        </w:rPr>
        <w:t>有效運</w:t>
      </w:r>
      <w:r w:rsidR="00182EC1" w:rsidRPr="00922C31">
        <w:rPr>
          <w:rFonts w:hint="eastAsia"/>
          <w:b/>
          <w:szCs w:val="52"/>
        </w:rPr>
        <w:t>用</w:t>
      </w:r>
      <w:r w:rsidR="00EB3145" w:rsidRPr="00922C31">
        <w:rPr>
          <w:rFonts w:hint="eastAsia"/>
          <w:b/>
          <w:szCs w:val="52"/>
        </w:rPr>
        <w:t>現代資</w:t>
      </w:r>
      <w:r w:rsidR="0005088A" w:rsidRPr="00922C31">
        <w:rPr>
          <w:rFonts w:hint="eastAsia"/>
          <w:b/>
          <w:szCs w:val="52"/>
        </w:rPr>
        <w:t>通</w:t>
      </w:r>
      <w:r w:rsidR="00EB3145" w:rsidRPr="00922C31">
        <w:rPr>
          <w:rFonts w:hint="eastAsia"/>
          <w:b/>
          <w:szCs w:val="52"/>
        </w:rPr>
        <w:t>訊系統</w:t>
      </w:r>
      <w:r w:rsidR="00D7582C" w:rsidRPr="00922C31">
        <w:rPr>
          <w:rFonts w:hint="eastAsia"/>
          <w:b/>
          <w:szCs w:val="52"/>
        </w:rPr>
        <w:t>，透過資源共享及整合方式，</w:t>
      </w:r>
      <w:r w:rsidR="00081AA4" w:rsidRPr="00922C31">
        <w:rPr>
          <w:rFonts w:hint="eastAsia"/>
          <w:b/>
          <w:szCs w:val="52"/>
        </w:rPr>
        <w:t>精進</w:t>
      </w:r>
      <w:r w:rsidR="00732C42" w:rsidRPr="00922C31">
        <w:rPr>
          <w:rFonts w:hint="eastAsia"/>
          <w:b/>
          <w:szCs w:val="52"/>
        </w:rPr>
        <w:t>及</w:t>
      </w:r>
      <w:r w:rsidR="00D7582C" w:rsidRPr="00922C31">
        <w:rPr>
          <w:rFonts w:hint="eastAsia"/>
          <w:b/>
          <w:szCs w:val="52"/>
        </w:rPr>
        <w:t>落實</w:t>
      </w:r>
      <w:r w:rsidR="00182EC1" w:rsidRPr="00922C31">
        <w:rPr>
          <w:rFonts w:hint="eastAsia"/>
          <w:b/>
          <w:szCs w:val="52"/>
        </w:rPr>
        <w:t>家戶訪問執行方式，</w:t>
      </w:r>
      <w:r w:rsidR="009B2A61" w:rsidRPr="00922C31">
        <w:rPr>
          <w:rFonts w:hint="eastAsia"/>
          <w:b/>
          <w:szCs w:val="52"/>
        </w:rPr>
        <w:t>並由地方政府</w:t>
      </w:r>
      <w:r w:rsidR="00C8270D" w:rsidRPr="00922C31">
        <w:rPr>
          <w:rFonts w:hint="eastAsia"/>
          <w:b/>
          <w:szCs w:val="52"/>
        </w:rPr>
        <w:t>確實督考其</w:t>
      </w:r>
      <w:r w:rsidR="009B2A61" w:rsidRPr="00922C31">
        <w:rPr>
          <w:rFonts w:hint="eastAsia"/>
          <w:b/>
          <w:szCs w:val="52"/>
        </w:rPr>
        <w:t>執行情形</w:t>
      </w:r>
      <w:r w:rsidR="00732C42" w:rsidRPr="00922C31">
        <w:rPr>
          <w:rFonts w:hint="eastAsia"/>
          <w:b/>
          <w:szCs w:val="52"/>
        </w:rPr>
        <w:t>，</w:t>
      </w:r>
      <w:r w:rsidR="00F37029" w:rsidRPr="00922C31">
        <w:rPr>
          <w:rFonts w:hint="eastAsia"/>
          <w:b/>
          <w:szCs w:val="52"/>
        </w:rPr>
        <w:t>以</w:t>
      </w:r>
      <w:r w:rsidR="00732C42" w:rsidRPr="00922C31">
        <w:rPr>
          <w:rFonts w:hint="eastAsia"/>
          <w:b/>
          <w:szCs w:val="52"/>
        </w:rPr>
        <w:t>發揮</w:t>
      </w:r>
      <w:r w:rsidR="00F37029" w:rsidRPr="00922C31">
        <w:rPr>
          <w:rFonts w:hint="eastAsia"/>
          <w:b/>
          <w:szCs w:val="52"/>
        </w:rPr>
        <w:t>切實掌握</w:t>
      </w:r>
      <w:r w:rsidR="008F41FB" w:rsidRPr="00922C31">
        <w:rPr>
          <w:rFonts w:hint="eastAsia"/>
          <w:b/>
          <w:szCs w:val="52"/>
        </w:rPr>
        <w:t>民眾之困境與需求</w:t>
      </w:r>
      <w:r w:rsidR="00182EC1" w:rsidRPr="00922C31">
        <w:rPr>
          <w:rFonts w:hint="eastAsia"/>
          <w:b/>
          <w:szCs w:val="52"/>
        </w:rPr>
        <w:t>。</w:t>
      </w:r>
      <w:bookmarkEnd w:id="51"/>
    </w:p>
    <w:p w:rsidR="005555A0" w:rsidRPr="00922C31" w:rsidRDefault="005555A0" w:rsidP="00F34368">
      <w:pPr>
        <w:pStyle w:val="3"/>
      </w:pPr>
      <w:bookmarkStart w:id="52" w:name="_Toc462676759"/>
      <w:r w:rsidRPr="00922C31">
        <w:rPr>
          <w:rFonts w:hAnsi="標楷體" w:hint="eastAsia"/>
        </w:rPr>
        <w:t>據各地方政府查復相關村(里)幹事服務要點，其中</w:t>
      </w:r>
      <w:r w:rsidRPr="00922C31">
        <w:rPr>
          <w:rFonts w:hAnsi="標楷體" w:cs="新細明體" w:hint="eastAsia"/>
          <w:kern w:val="0"/>
        </w:rPr>
        <w:t>為使村(里)幹事瞭解村（里）民之需求，於服務要點多訂有家戶訪問規定。又</w:t>
      </w:r>
      <w:r w:rsidR="004B5328" w:rsidRPr="00922C31">
        <w:rPr>
          <w:rFonts w:hAnsi="標楷體" w:hint="eastAsia"/>
        </w:rPr>
        <w:t>內政部查復，村(里)幹事執行家戶訪問之對象、頻率等係依各地方政府自行訂定村(里)幹事服務要點、村(里)辦公處事務處理與考核要點及相關法規規定辦理</w:t>
      </w:r>
      <w:r w:rsidR="002678B5" w:rsidRPr="00922C31">
        <w:rPr>
          <w:rFonts w:hAnsi="標楷體" w:hint="eastAsia"/>
        </w:rPr>
        <w:t>，並依業務實際需求及人力調配辦理，村(里)幹事實施家戶聯絡訪問時，應探知受訪者之疾苦或其他困難，積極輔導協助，以能確實瞭解轄內住民之狀況，進而提供相關社會福利、保護或救助之目的。</w:t>
      </w:r>
      <w:bookmarkEnd w:id="52"/>
      <w:r w:rsidR="00732C42" w:rsidRPr="00922C31">
        <w:rPr>
          <w:rFonts w:hAnsi="標楷體" w:hint="eastAsia"/>
        </w:rPr>
        <w:t>又</w:t>
      </w:r>
      <w:r w:rsidR="00166C7D" w:rsidRPr="00922C31">
        <w:rPr>
          <w:rFonts w:hAnsi="標楷體" w:hint="eastAsia"/>
        </w:rPr>
        <w:t>村(里)幹事服務或服勤工作考核要點，係屬地方自治管理事項，為地方政府權責，各地方政府為增進村(里)幹事及村(里)辦公處事務處理效能，訂定村(里)幹事服務要點，其內容包含辦公方式、服務要項、家戶訪問、查報事項、督導考核、社會福利及救助等事項，顯見地方政府負有督考</w:t>
      </w:r>
      <w:r w:rsidR="00166C7D" w:rsidRPr="00922C31">
        <w:rPr>
          <w:rFonts w:hAnsi="標楷體" w:cs="新細明體" w:hint="eastAsia"/>
          <w:kern w:val="0"/>
        </w:rPr>
        <w:t>村(里)幹事執行業務之職責</w:t>
      </w:r>
      <w:r w:rsidR="00166C7D" w:rsidRPr="00922C31">
        <w:rPr>
          <w:rFonts w:hAnsi="標楷體" w:hint="eastAsia"/>
        </w:rPr>
        <w:t>。</w:t>
      </w:r>
    </w:p>
    <w:p w:rsidR="005555A0" w:rsidRPr="00922C31" w:rsidRDefault="005555A0" w:rsidP="00F34368">
      <w:pPr>
        <w:pStyle w:val="3"/>
      </w:pPr>
      <w:bookmarkStart w:id="53" w:name="_Toc462676760"/>
      <w:r w:rsidRPr="00922C31">
        <w:rPr>
          <w:rFonts w:hAnsi="標楷體" w:cs="新細明體" w:hint="eastAsia"/>
          <w:kern w:val="0"/>
        </w:rPr>
        <w:t>經查各地方政府</w:t>
      </w:r>
      <w:r w:rsidR="004B5328" w:rsidRPr="00922C31">
        <w:rPr>
          <w:rFonts w:hAnsi="標楷體" w:cs="新細明體" w:hint="eastAsia"/>
          <w:kern w:val="0"/>
        </w:rPr>
        <w:t>所規範</w:t>
      </w:r>
      <w:r w:rsidRPr="00922C31">
        <w:rPr>
          <w:rFonts w:hAnsi="標楷體" w:cs="新細明體" w:hint="eastAsia"/>
          <w:kern w:val="0"/>
        </w:rPr>
        <w:t>村(里)幹事應執行</w:t>
      </w:r>
      <w:r w:rsidR="004B5328" w:rsidRPr="00922C31">
        <w:rPr>
          <w:rFonts w:hAnsi="標楷體" w:cs="新細明體" w:hint="eastAsia"/>
          <w:kern w:val="0"/>
        </w:rPr>
        <w:t>家戶訪問</w:t>
      </w:r>
      <w:r w:rsidR="004B5328" w:rsidRPr="00922C31">
        <w:rPr>
          <w:rFonts w:hAnsi="標楷體" w:cs="新細明體" w:hint="eastAsia"/>
          <w:kern w:val="0"/>
        </w:rPr>
        <w:lastRenderedPageBreak/>
        <w:t>之對象及頻率內容各有差異</w:t>
      </w:r>
      <w:r w:rsidRPr="00922C31">
        <w:rPr>
          <w:rFonts w:hAnsi="標楷體" w:cs="新細明體" w:hint="eastAsia"/>
          <w:kern w:val="0"/>
        </w:rPr>
        <w:t>，如下所列：</w:t>
      </w:r>
      <w:bookmarkEnd w:id="53"/>
    </w:p>
    <w:p w:rsidR="005555A0" w:rsidRPr="00922C31" w:rsidRDefault="005555A0" w:rsidP="005555A0">
      <w:pPr>
        <w:pStyle w:val="4"/>
      </w:pPr>
      <w:r w:rsidRPr="00922C31">
        <w:rPr>
          <w:rFonts w:hAnsi="標楷體" w:cs="新細明體" w:hint="eastAsia"/>
          <w:kern w:val="0"/>
        </w:rPr>
        <w:t>村（里）幹事每年最少應普遍訪問轄內各住戶一次：基隆市政府、嘉義縣政府、彰化縣政府</w:t>
      </w:r>
      <w:r w:rsidRPr="00922C31">
        <w:rPr>
          <w:rFonts w:hint="eastAsia"/>
        </w:rPr>
        <w:t>、宜蘭縣政府、花蓮縣政府、澎湖縣</w:t>
      </w:r>
      <w:r w:rsidRPr="00922C31">
        <w:rPr>
          <w:rFonts w:hAnsi="標楷體" w:cs="新細明體" w:hint="eastAsia"/>
          <w:kern w:val="0"/>
        </w:rPr>
        <w:t>政府</w:t>
      </w:r>
      <w:r w:rsidRPr="00922C31">
        <w:rPr>
          <w:rFonts w:hint="eastAsia"/>
        </w:rPr>
        <w:t>（轄內住戶200戶以上）。</w:t>
      </w:r>
    </w:p>
    <w:p w:rsidR="005555A0" w:rsidRPr="00922C31" w:rsidRDefault="005555A0" w:rsidP="005555A0">
      <w:pPr>
        <w:pStyle w:val="4"/>
      </w:pPr>
      <w:r w:rsidRPr="00922C31">
        <w:rPr>
          <w:rFonts w:hAnsi="標楷體" w:cs="新細明體" w:hint="eastAsia"/>
          <w:kern w:val="0"/>
        </w:rPr>
        <w:t>村（里）幹事每年最少應普遍訪問轄內各住戶二次（即每半年一次）：新竹縣政府、雲林縣政府、</w:t>
      </w:r>
      <w:r w:rsidRPr="00922C31">
        <w:rPr>
          <w:rFonts w:hint="eastAsia"/>
        </w:rPr>
        <w:t>澎湖縣</w:t>
      </w:r>
      <w:r w:rsidRPr="00922C31">
        <w:rPr>
          <w:rFonts w:hAnsi="標楷體" w:cs="新細明體" w:hint="eastAsia"/>
          <w:kern w:val="0"/>
        </w:rPr>
        <w:t>政府</w:t>
      </w:r>
      <w:r w:rsidRPr="00922C31">
        <w:rPr>
          <w:rFonts w:hint="eastAsia"/>
        </w:rPr>
        <w:t>（轄內住戶200戶以下）</w:t>
      </w:r>
      <w:r w:rsidRPr="00922C31">
        <w:rPr>
          <w:rFonts w:hAnsi="標楷體" w:cs="新細明體" w:hint="eastAsia"/>
          <w:kern w:val="0"/>
        </w:rPr>
        <w:t>。</w:t>
      </w:r>
    </w:p>
    <w:p w:rsidR="005555A0" w:rsidRPr="00922C31" w:rsidRDefault="005555A0" w:rsidP="005555A0">
      <w:pPr>
        <w:pStyle w:val="4"/>
      </w:pPr>
      <w:r w:rsidRPr="00922C31">
        <w:rPr>
          <w:rFonts w:hAnsi="標楷體" w:cs="新細明體" w:hint="eastAsia"/>
          <w:kern w:val="0"/>
        </w:rPr>
        <w:t>特定對象（如鄰長、寺廟、神壇及教會等）：臺北市政府、新北市政府、桃園市政府、臺南市政府、高雄市政府、苗栗縣政府、花蓮縣政府</w:t>
      </w:r>
      <w:r w:rsidRPr="00922C31">
        <w:rPr>
          <w:rFonts w:hAnsi="標楷體" w:hint="eastAsia"/>
          <w:sz w:val="24"/>
          <w:szCs w:val="24"/>
        </w:rPr>
        <w:t>。</w:t>
      </w:r>
    </w:p>
    <w:p w:rsidR="005555A0" w:rsidRPr="00922C31" w:rsidRDefault="005555A0" w:rsidP="005555A0">
      <w:pPr>
        <w:pStyle w:val="4"/>
      </w:pPr>
      <w:r w:rsidRPr="00922C31">
        <w:rPr>
          <w:rFonts w:hAnsi="標楷體" w:cs="新細明體" w:hint="eastAsia"/>
          <w:kern w:val="0"/>
        </w:rPr>
        <w:t>特殊需求對象（如低收入戶、中低收入老人、原住民、領有身心障礙者生活補助市民及獨居老人等）：臺北市政府、新北市政府、桃園市政府、臺中市政府、臺南市政府、高雄市政府、新竹市政府、苗栗縣政府、南投縣政府、彰化縣政府、嘉義市政府、花蓮縣政府。</w:t>
      </w:r>
    </w:p>
    <w:p w:rsidR="005555A0" w:rsidRPr="00922C31" w:rsidRDefault="005555A0" w:rsidP="005555A0">
      <w:pPr>
        <w:pStyle w:val="4"/>
      </w:pPr>
      <w:r w:rsidRPr="00922C31">
        <w:rPr>
          <w:rFonts w:hAnsi="標楷體" w:cs="新細明體" w:hint="eastAsia"/>
          <w:kern w:val="0"/>
        </w:rPr>
        <w:t>無明確規定：屏東縣政府、臺東縣政府、金門縣政府、連江縣政府。</w:t>
      </w:r>
    </w:p>
    <w:p w:rsidR="005555A0" w:rsidRPr="00922C31" w:rsidRDefault="005555A0" w:rsidP="005555A0">
      <w:pPr>
        <w:pStyle w:val="4"/>
      </w:pPr>
      <w:r w:rsidRPr="00922C31">
        <w:rPr>
          <w:rFonts w:hint="eastAsia"/>
        </w:rPr>
        <w:t>其他（指特殊事件或急難救助等）：各地方政府。</w:t>
      </w:r>
    </w:p>
    <w:p w:rsidR="00C90E31" w:rsidRPr="00922C31" w:rsidRDefault="005555A0" w:rsidP="00C90E31">
      <w:pPr>
        <w:pStyle w:val="3"/>
        <w:rPr>
          <w:rFonts w:hAnsi="標楷體"/>
        </w:rPr>
      </w:pPr>
      <w:bookmarkStart w:id="54" w:name="_Toc462676761"/>
      <w:r w:rsidRPr="00922C31">
        <w:rPr>
          <w:rFonts w:hAnsi="標楷體" w:hint="eastAsia"/>
        </w:rPr>
        <w:t>惟據</w:t>
      </w:r>
      <w:r w:rsidR="00C90E31" w:rsidRPr="00922C31">
        <w:rPr>
          <w:rFonts w:hAnsi="標楷體" w:hint="eastAsia"/>
        </w:rPr>
        <w:t>內政部</w:t>
      </w:r>
      <w:r w:rsidRPr="00922C31">
        <w:rPr>
          <w:rFonts w:hAnsi="標楷體" w:hint="eastAsia"/>
        </w:rPr>
        <w:t>查</w:t>
      </w:r>
      <w:r w:rsidR="00C90E31" w:rsidRPr="00922C31">
        <w:rPr>
          <w:rFonts w:hAnsi="標楷體" w:hint="eastAsia"/>
        </w:rPr>
        <w:t>復</w:t>
      </w:r>
      <w:r w:rsidRPr="00922C31">
        <w:rPr>
          <w:rFonts w:hAnsi="標楷體" w:hint="eastAsia"/>
        </w:rPr>
        <w:t>目前</w:t>
      </w:r>
      <w:r w:rsidR="00C90E31" w:rsidRPr="00922C31">
        <w:rPr>
          <w:rFonts w:hAnsi="標楷體" w:hint="eastAsia"/>
        </w:rPr>
        <w:t>各地方政府對於村(里)幹事執行查訪業務所遭遇之困難綜整如下：</w:t>
      </w:r>
      <w:bookmarkEnd w:id="54"/>
    </w:p>
    <w:p w:rsidR="00C90E31" w:rsidRPr="00922C31" w:rsidRDefault="00C90E31" w:rsidP="00C90E31">
      <w:pPr>
        <w:pStyle w:val="4"/>
      </w:pPr>
      <w:r w:rsidRPr="00922C31">
        <w:rPr>
          <w:rFonts w:hint="eastAsia"/>
        </w:rPr>
        <w:t>直轄市政府反應：因社會高度都市化結果及對法律認識增加，住戶遷移頻率高、防禦心也較強，民眾拒絕受訪或資料提供不完全時，囿於個人資料法規定，難以深入訪視與提供協助。</w:t>
      </w:r>
    </w:p>
    <w:p w:rsidR="00C90E31" w:rsidRPr="00922C31" w:rsidRDefault="00C90E31" w:rsidP="00C90E31">
      <w:pPr>
        <w:pStyle w:val="4"/>
      </w:pPr>
      <w:r w:rsidRPr="00922C31">
        <w:rPr>
          <w:rFonts w:hint="eastAsia"/>
        </w:rPr>
        <w:t>縣市反應：</w:t>
      </w:r>
    </w:p>
    <w:p w:rsidR="00C90E31" w:rsidRPr="00922C31" w:rsidRDefault="00C90E31" w:rsidP="00C90E31">
      <w:pPr>
        <w:pStyle w:val="5"/>
        <w:ind w:left="1985"/>
      </w:pPr>
      <w:r w:rsidRPr="00922C31">
        <w:rPr>
          <w:rFonts w:hint="eastAsia"/>
        </w:rPr>
        <w:t>籍在人不在或長期在外居住者，無法查訪。</w:t>
      </w:r>
    </w:p>
    <w:p w:rsidR="00C90E31" w:rsidRPr="00922C31" w:rsidRDefault="00C90E31" w:rsidP="00C90E31">
      <w:pPr>
        <w:pStyle w:val="5"/>
        <w:ind w:left="1985"/>
      </w:pPr>
      <w:r w:rsidRPr="00922C31">
        <w:rPr>
          <w:rFonts w:hint="eastAsia"/>
        </w:rPr>
        <w:t>人身安全堪虞：弱勢戶大多地處偏僻，地方野狗眾多，造成村(里)幹事常發生交通事故，且</w:t>
      </w:r>
      <w:r w:rsidRPr="00922C31">
        <w:rPr>
          <w:rFonts w:hint="eastAsia"/>
        </w:rPr>
        <w:lastRenderedPageBreak/>
        <w:t>因鄉（鎮、市）公所經費拮据村(里)幹事所配機車老舊，常半路拋錨，如在偏遠地方對女性村(里)幹事人身安全嚴重威脅。</w:t>
      </w:r>
    </w:p>
    <w:p w:rsidR="00C90E31" w:rsidRPr="00922C31" w:rsidRDefault="00C90E31" w:rsidP="00C90E31">
      <w:pPr>
        <w:pStyle w:val="5"/>
        <w:ind w:left="1985"/>
      </w:pPr>
      <w:r w:rsidRPr="00922C31">
        <w:rPr>
          <w:rFonts w:hint="eastAsia"/>
        </w:rPr>
        <w:t>資料取得困難：許多弱勢戶年老貧困，子女通常都不願意、無能力協助或因個資法關係，子女資料取得困難無法連繫。</w:t>
      </w:r>
    </w:p>
    <w:p w:rsidR="00C90E31" w:rsidRPr="00922C31" w:rsidRDefault="00C90E31" w:rsidP="00C90E31">
      <w:pPr>
        <w:pStyle w:val="5"/>
        <w:ind w:left="1985"/>
      </w:pPr>
      <w:r w:rsidRPr="00922C31">
        <w:rPr>
          <w:rFonts w:hint="eastAsia"/>
        </w:rPr>
        <w:t>部分村(里)轄區廣大、人力不足。</w:t>
      </w:r>
    </w:p>
    <w:p w:rsidR="00C90E31" w:rsidRPr="00922C31" w:rsidRDefault="00C90E31" w:rsidP="00C90E31">
      <w:pPr>
        <w:pStyle w:val="5"/>
        <w:ind w:left="1985"/>
      </w:pPr>
      <w:r w:rsidRPr="00922C31">
        <w:rPr>
          <w:rFonts w:hint="eastAsia"/>
        </w:rPr>
        <w:t>個人資料保護法施行後，轄內住民名冊取得困難且更新不易，難以掌控轄內住民設籍或居住狀況。</w:t>
      </w:r>
    </w:p>
    <w:p w:rsidR="00C90E31" w:rsidRPr="00922C31" w:rsidRDefault="00C90E31" w:rsidP="008678D6">
      <w:pPr>
        <w:pStyle w:val="4"/>
      </w:pPr>
      <w:r w:rsidRPr="00922C31">
        <w:rPr>
          <w:rFonts w:hint="eastAsia"/>
        </w:rPr>
        <w:t>鄉（鎮、市）公所因業務繁雜，村(里)幹事兼數村</w:t>
      </w:r>
      <w:r w:rsidRPr="00922C31">
        <w:rPr>
          <w:rFonts w:hAnsi="標楷體" w:hint="eastAsia"/>
          <w:szCs w:val="32"/>
        </w:rPr>
        <w:t>(里)</w:t>
      </w:r>
      <w:r w:rsidRPr="00922C31">
        <w:rPr>
          <w:rFonts w:hint="eastAsia"/>
        </w:rPr>
        <w:t>無法進行定時定量(地毯式)之訪查，只能針對通報和特殊個案進行協助和受理。</w:t>
      </w:r>
    </w:p>
    <w:p w:rsidR="00DC124A" w:rsidRPr="00922C31" w:rsidRDefault="000C1A58" w:rsidP="005555A0">
      <w:pPr>
        <w:pStyle w:val="20"/>
        <w:ind w:leftChars="500" w:left="1701" w:firstLine="680"/>
      </w:pPr>
      <w:r w:rsidRPr="00922C31">
        <w:rPr>
          <w:rFonts w:hint="eastAsia"/>
        </w:rPr>
        <w:t>足見</w:t>
      </w:r>
      <w:r w:rsidR="00DC124A" w:rsidRPr="00922C31">
        <w:rPr>
          <w:rFonts w:hint="eastAsia"/>
        </w:rPr>
        <w:t>隨著時代變遷，高度都市化結果，村(里)幹事執行家戶訪問，普遍面臨住戶遷移頻率高、防禦心強，民眾拒絕受訪，</w:t>
      </w:r>
      <w:r w:rsidR="00DE46A6" w:rsidRPr="00922C31">
        <w:rPr>
          <w:rFonts w:hint="eastAsia"/>
        </w:rPr>
        <w:t>或籍在人不在情形，以及轄區範圍廣大、人力不足等情，以致未能達到全面家戶訪視之目標。</w:t>
      </w:r>
    </w:p>
    <w:p w:rsidR="00D04149" w:rsidRPr="00922C31" w:rsidRDefault="00C90E31" w:rsidP="00F34368">
      <w:pPr>
        <w:pStyle w:val="3"/>
      </w:pPr>
      <w:bookmarkStart w:id="55" w:name="_Toc462676762"/>
      <w:r w:rsidRPr="00922C31">
        <w:rPr>
          <w:rFonts w:hAnsi="標楷體" w:hint="eastAsia"/>
        </w:rPr>
        <w:t>內政部</w:t>
      </w:r>
      <w:r w:rsidR="005555A0" w:rsidRPr="00922C31">
        <w:rPr>
          <w:rFonts w:hAnsi="標楷體" w:hint="eastAsia"/>
        </w:rPr>
        <w:t>續表示</w:t>
      </w:r>
      <w:r w:rsidR="002678B5" w:rsidRPr="00922C31">
        <w:rPr>
          <w:rFonts w:hAnsi="標楷體" w:hint="eastAsia"/>
        </w:rPr>
        <w:t>：「家戶訪問</w:t>
      </w:r>
      <w:r w:rsidRPr="00922C31">
        <w:rPr>
          <w:rFonts w:hAnsi="標楷體" w:hint="eastAsia"/>
        </w:rPr>
        <w:t>實務上尚需考量村(里)幹事配置情形及難以深入訪視之因素</w:t>
      </w:r>
      <w:r w:rsidR="00D04149" w:rsidRPr="00922C31">
        <w:rPr>
          <w:rFonts w:hAnsi="標楷體" w:hint="eastAsia"/>
        </w:rPr>
        <w:t>，</w:t>
      </w:r>
      <w:r w:rsidRPr="00922C31">
        <w:rPr>
          <w:rFonts w:hAnsi="標楷體" w:hint="eastAsia"/>
        </w:rPr>
        <w:t>又村(里)幹事配置上常兼任數村(里)工作，無法進行定時定量(地毯式)之訪查，只能針對通報和特殊個案進行協助和受理，至於全面家戶訪問有其實務上困難，有檢討空間，個案訪查部分有其實質需要。</w:t>
      </w:r>
      <w:r w:rsidR="002678B5" w:rsidRPr="00922C31">
        <w:rPr>
          <w:rFonts w:hAnsi="標楷體" w:hint="eastAsia"/>
        </w:rPr>
        <w:t>」</w:t>
      </w:r>
      <w:r w:rsidR="00D04149" w:rsidRPr="00922C31">
        <w:rPr>
          <w:rFonts w:hAnsi="標楷體" w:hint="eastAsia"/>
        </w:rPr>
        <w:t>足徵家戶訪視</w:t>
      </w:r>
      <w:r w:rsidR="002678B5" w:rsidRPr="00922C31">
        <w:rPr>
          <w:rFonts w:hAnsi="標楷體" w:hint="eastAsia"/>
        </w:rPr>
        <w:t>仍為瞭解轄內住民</w:t>
      </w:r>
      <w:r w:rsidR="00E850D6" w:rsidRPr="00922C31">
        <w:rPr>
          <w:rFonts w:hAnsi="標楷體" w:hint="eastAsia"/>
        </w:rPr>
        <w:t>實際生活</w:t>
      </w:r>
      <w:r w:rsidR="00794B0E" w:rsidRPr="00922C31">
        <w:rPr>
          <w:rFonts w:hAnsi="標楷體" w:hint="eastAsia"/>
        </w:rPr>
        <w:t>情形</w:t>
      </w:r>
      <w:r w:rsidR="002678B5" w:rsidRPr="00922C31">
        <w:rPr>
          <w:rFonts w:hAnsi="標楷體" w:hint="eastAsia"/>
        </w:rPr>
        <w:t>之管道，</w:t>
      </w:r>
      <w:r w:rsidR="00D04149" w:rsidRPr="00922C31">
        <w:rPr>
          <w:rFonts w:hAnsi="標楷體" w:hint="eastAsia"/>
        </w:rPr>
        <w:t>重要性自不待言，</w:t>
      </w:r>
      <w:r w:rsidR="00E006DB" w:rsidRPr="00922C31">
        <w:rPr>
          <w:rFonts w:hAnsi="標楷體" w:hint="eastAsia"/>
        </w:rPr>
        <w:t>內政部雖稱家戶訪問頻率及對象係由地方政府依業務實際需求及人力調配辦理，</w:t>
      </w:r>
      <w:r w:rsidR="00D04149" w:rsidRPr="00922C31">
        <w:rPr>
          <w:rFonts w:hAnsi="標楷體" w:hint="eastAsia"/>
        </w:rPr>
        <w:t>然對於家戶訪問之執行，確實有助於發現社區內需通報協助之弱勢民眾及家庭，</w:t>
      </w:r>
      <w:r w:rsidR="00B56119" w:rsidRPr="00922C31">
        <w:rPr>
          <w:rFonts w:hAnsi="標楷體" w:hint="eastAsia"/>
        </w:rPr>
        <w:t>此由衛福部查復本院資料：「村</w:t>
      </w:r>
      <w:r w:rsidR="00B56119" w:rsidRPr="00922C31">
        <w:rPr>
          <w:rFonts w:hAnsi="標楷體"/>
        </w:rPr>
        <w:t>(里)幹事實際業務需求非</w:t>
      </w:r>
      <w:r w:rsidR="00B56119" w:rsidRPr="00922C31">
        <w:rPr>
          <w:rFonts w:hAnsi="標楷體" w:hint="eastAsia"/>
        </w:rPr>
        <w:t>本部</w:t>
      </w:r>
      <w:r w:rsidR="002678B5" w:rsidRPr="00922C31">
        <w:rPr>
          <w:rFonts w:hAnsi="標楷體" w:hint="eastAsia"/>
        </w:rPr>
        <w:t>(指衛福部)</w:t>
      </w:r>
      <w:r w:rsidR="00B56119" w:rsidRPr="00922C31">
        <w:rPr>
          <w:rFonts w:hAnsi="標楷體" w:hint="eastAsia"/>
        </w:rPr>
        <w:lastRenderedPageBreak/>
        <w:t>業管權責，惟倘家戶訪問是村</w:t>
      </w:r>
      <w:r w:rsidR="00B56119" w:rsidRPr="00922C31">
        <w:rPr>
          <w:rFonts w:hAnsi="標楷體"/>
        </w:rPr>
        <w:t>(里)幹事例行業務與職責，則透過教育訓練，提升村(里)幹事</w:t>
      </w:r>
      <w:r w:rsidR="00B56119" w:rsidRPr="00922C31">
        <w:rPr>
          <w:rFonts w:hAnsi="標楷體" w:hint="eastAsia"/>
        </w:rPr>
        <w:t>對於兒少受虐待或疏忽之辨識度，可能有助於其在進行家戶訪問過程中，及早發掘可能受虐待或疏忽之兒少，落實法定責任通報之義務。惟社會福利個案類型眾多，個案訪視標準、注意事項涉及執行作業細節，且各類個案訪視之注意事項並不全然相同，必要時，可依據村（里）長、村（里）幹事進行個案訪視之法令依據、訪視目的及內容，透過橫向聯繫機制由地方社政單位提供協助。」</w:t>
      </w:r>
      <w:r w:rsidR="00F70EA9" w:rsidRPr="00922C31">
        <w:rPr>
          <w:rFonts w:hAnsi="標楷體" w:hint="eastAsia"/>
        </w:rPr>
        <w:t>足見</w:t>
      </w:r>
      <w:r w:rsidR="00B56119" w:rsidRPr="00922C31">
        <w:rPr>
          <w:rFonts w:hAnsi="標楷體" w:hint="eastAsia"/>
        </w:rPr>
        <w:t>若全面家戶訪問確有實際執行上之困難，</w:t>
      </w:r>
      <w:r w:rsidR="00D04149" w:rsidRPr="00922C31">
        <w:rPr>
          <w:rFonts w:hAnsi="標楷體" w:hint="eastAsia"/>
        </w:rPr>
        <w:t>內政部</w:t>
      </w:r>
      <w:r w:rsidR="00B56119" w:rsidRPr="00922C31">
        <w:rPr>
          <w:rFonts w:hAnsi="標楷體" w:hint="eastAsia"/>
        </w:rPr>
        <w:t>允</w:t>
      </w:r>
      <w:r w:rsidR="00D04149" w:rsidRPr="00922C31">
        <w:rPr>
          <w:rFonts w:hAnsi="標楷體" w:hint="eastAsia"/>
        </w:rPr>
        <w:t>應與</w:t>
      </w:r>
      <w:r w:rsidR="00B56119" w:rsidRPr="00922C31">
        <w:rPr>
          <w:rFonts w:hAnsi="標楷體" w:hint="eastAsia"/>
        </w:rPr>
        <w:t>衛福部</w:t>
      </w:r>
      <w:r w:rsidR="00D04149" w:rsidRPr="00922C31">
        <w:rPr>
          <w:rFonts w:hAnsi="標楷體" w:hint="eastAsia"/>
        </w:rPr>
        <w:t>（即</w:t>
      </w:r>
      <w:r w:rsidR="00B56119" w:rsidRPr="00922C31">
        <w:rPr>
          <w:rFonts w:hAnsi="標楷體" w:hint="eastAsia"/>
        </w:rPr>
        <w:t>社會福利、救助及保護主管機關</w:t>
      </w:r>
      <w:r w:rsidR="00D04149" w:rsidRPr="00922C31">
        <w:rPr>
          <w:rFonts w:hAnsi="標楷體" w:hint="eastAsia"/>
        </w:rPr>
        <w:t>），就家戶訪問對象及頻率，共同研商規劃家戶訪問之大原則</w:t>
      </w:r>
      <w:r w:rsidR="00955A7F" w:rsidRPr="00922C31">
        <w:rPr>
          <w:rFonts w:hAnsi="標楷體" w:hint="eastAsia"/>
        </w:rPr>
        <w:t>及方向</w:t>
      </w:r>
      <w:r w:rsidR="00D04149" w:rsidRPr="00922C31">
        <w:rPr>
          <w:rFonts w:hAnsi="標楷體" w:hint="eastAsia"/>
        </w:rPr>
        <w:t>，俾使地方政府依實際業務需求及人力進行調配時有所依循</w:t>
      </w:r>
      <w:r w:rsidR="00955A7F" w:rsidRPr="00922C31">
        <w:rPr>
          <w:rFonts w:hAnsi="標楷體" w:hint="eastAsia"/>
        </w:rPr>
        <w:t>。</w:t>
      </w:r>
      <w:bookmarkEnd w:id="55"/>
    </w:p>
    <w:p w:rsidR="00B15A11" w:rsidRPr="00922C31" w:rsidRDefault="003F5182" w:rsidP="00804066">
      <w:pPr>
        <w:pStyle w:val="3"/>
      </w:pPr>
      <w:bookmarkStart w:id="56" w:name="_Toc462676763"/>
      <w:r w:rsidRPr="00922C31">
        <w:rPr>
          <w:rFonts w:hint="eastAsia"/>
        </w:rPr>
        <w:t>再以</w:t>
      </w:r>
      <w:r w:rsidR="00B56119" w:rsidRPr="00922C31">
        <w:rPr>
          <w:rFonts w:hint="eastAsia"/>
        </w:rPr>
        <w:t>，新北市政府查復稱</w:t>
      </w:r>
      <w:r w:rsidR="00A63D59" w:rsidRPr="00922C31">
        <w:rPr>
          <w:rFonts w:hint="eastAsia"/>
        </w:rPr>
        <w:t>：</w:t>
      </w:r>
      <w:r w:rsidR="00A63D59" w:rsidRPr="00922C31">
        <w:rPr>
          <w:rFonts w:hAnsi="標楷體" w:hint="eastAsia"/>
        </w:rPr>
        <w:t>「</w:t>
      </w:r>
      <w:r w:rsidRPr="00922C31">
        <w:rPr>
          <w:rFonts w:hint="eastAsia"/>
        </w:rPr>
        <w:t>轄內</w:t>
      </w:r>
      <w:r w:rsidR="00B15A11" w:rsidRPr="00922C31">
        <w:rPr>
          <w:rFonts w:hint="eastAsia"/>
        </w:rPr>
        <w:t>里幹事</w:t>
      </w:r>
      <w:r w:rsidRPr="00922C31">
        <w:rPr>
          <w:rFonts w:hint="eastAsia"/>
        </w:rPr>
        <w:t>應執行</w:t>
      </w:r>
      <w:r w:rsidR="00B15A11" w:rsidRPr="00922C31">
        <w:rPr>
          <w:rFonts w:hint="eastAsia"/>
        </w:rPr>
        <w:t>家戶訪問</w:t>
      </w:r>
      <w:r w:rsidRPr="00922C31">
        <w:rPr>
          <w:rStyle w:val="afc"/>
        </w:rPr>
        <w:footnoteReference w:id="26"/>
      </w:r>
      <w:r w:rsidRPr="00922C31">
        <w:rPr>
          <w:rFonts w:hint="eastAsia"/>
        </w:rPr>
        <w:t>，並</w:t>
      </w:r>
      <w:r w:rsidR="00B15A11" w:rsidRPr="00922C31">
        <w:rPr>
          <w:rFonts w:hint="eastAsia"/>
        </w:rPr>
        <w:t>應隨時彙集民間資訊</w:t>
      </w:r>
      <w:r w:rsidRPr="00922C31">
        <w:rPr>
          <w:rFonts w:hint="eastAsia"/>
        </w:rPr>
        <w:t>及</w:t>
      </w:r>
      <w:r w:rsidR="00B15A11" w:rsidRPr="00922C31">
        <w:rPr>
          <w:rFonts w:hint="eastAsia"/>
        </w:rPr>
        <w:t>反映輿情</w:t>
      </w:r>
      <w:r w:rsidRPr="00922C31">
        <w:rPr>
          <w:rStyle w:val="afc"/>
        </w:rPr>
        <w:footnoteReference w:id="27"/>
      </w:r>
      <w:r w:rsidR="00B15A11" w:rsidRPr="00922C31">
        <w:rPr>
          <w:rFonts w:hint="eastAsia"/>
        </w:rPr>
        <w:t>，</w:t>
      </w:r>
      <w:r w:rsidRPr="00922C31">
        <w:rPr>
          <w:rFonts w:hint="eastAsia"/>
        </w:rPr>
        <w:t>但</w:t>
      </w:r>
      <w:r w:rsidR="00B15A11" w:rsidRPr="00922C31">
        <w:rPr>
          <w:rFonts w:hint="eastAsia"/>
        </w:rPr>
        <w:t>考量家戶訪問對象之資格及條件各有不一，訪視多與其他單位局處諸如社會局、警察局、家庭暴力暨性侵害防治中心、社工等有所重複，建議中央相關法規勿硬性規定家戶訪問頻率，並結合各跨領域團隊共同參與，由各直轄市及縣市政府之訪視者依個案情形決定訪視對象及頻率。惟里幹事常身兼數里且兼辦業務等情事繁雜，中央立法之規範加重里幹事之通報責任，建議查訪工作宜回歸相關權責機關辦理。</w:t>
      </w:r>
      <w:r w:rsidR="00A63D59" w:rsidRPr="00922C31">
        <w:rPr>
          <w:rFonts w:hAnsi="標楷體" w:hint="eastAsia"/>
        </w:rPr>
        <w:t>」</w:t>
      </w:r>
      <w:r w:rsidR="00B15A11" w:rsidRPr="00922C31">
        <w:rPr>
          <w:rFonts w:hint="eastAsia"/>
        </w:rPr>
        <w:t>彰化縣政府查復</w:t>
      </w:r>
      <w:r w:rsidR="00A63D59" w:rsidRPr="00922C31">
        <w:rPr>
          <w:rFonts w:hint="eastAsia"/>
        </w:rPr>
        <w:t>：</w:t>
      </w:r>
      <w:r w:rsidR="00A63D59" w:rsidRPr="00922C31">
        <w:rPr>
          <w:rFonts w:hAnsi="標楷體" w:hint="eastAsia"/>
        </w:rPr>
        <w:t>「</w:t>
      </w:r>
      <w:r w:rsidR="007976BF" w:rsidRPr="00922C31">
        <w:rPr>
          <w:rFonts w:hint="eastAsia"/>
        </w:rPr>
        <w:t>村(里)幹事</w:t>
      </w:r>
      <w:r w:rsidR="00B15A11" w:rsidRPr="00922C31">
        <w:rPr>
          <w:rFonts w:hint="eastAsia"/>
        </w:rPr>
        <w:t>並不會主動去</w:t>
      </w:r>
      <w:r w:rsidR="00B15A11" w:rsidRPr="00922C31">
        <w:rPr>
          <w:rFonts w:hint="eastAsia"/>
        </w:rPr>
        <w:lastRenderedPageBreak/>
        <w:t>家戶訪問，係有案件時才辦理，採機動及走動式服務居多，因執行鄉鎮市執行業務、個案狀況不同，並建議廢除訪(查)問制度，以免流於固定且僵化訪問型式。但對緊急個案或特殊個案將持續服務。各公所會依實際狀況到府服務，如社會福利、馬上關懷等案件。</w:t>
      </w:r>
      <w:r w:rsidR="00A63D59" w:rsidRPr="00922C31">
        <w:rPr>
          <w:rFonts w:hAnsi="標楷體" w:hint="eastAsia"/>
        </w:rPr>
        <w:t>」</w:t>
      </w:r>
      <w:r w:rsidR="004B1A19" w:rsidRPr="00922C31">
        <w:rPr>
          <w:rFonts w:hint="eastAsia"/>
        </w:rPr>
        <w:t>揆諸地方政府村（里）幹事執行家戶訪問情形，</w:t>
      </w:r>
      <w:r w:rsidR="00A63D59" w:rsidRPr="00922C31">
        <w:rPr>
          <w:rFonts w:hint="eastAsia"/>
        </w:rPr>
        <w:t>多</w:t>
      </w:r>
      <w:r w:rsidR="004B1A19" w:rsidRPr="00922C31">
        <w:rPr>
          <w:rFonts w:hint="eastAsia"/>
        </w:rPr>
        <w:t>著重於訪視緊急個案或特殊個案，為</w:t>
      </w:r>
      <w:r w:rsidR="00955A7F" w:rsidRPr="00922C31">
        <w:rPr>
          <w:rFonts w:hint="eastAsia"/>
        </w:rPr>
        <w:t>避免地方政府僅著重特殊需求民眾進行訪視，而未能落實村（</w:t>
      </w:r>
      <w:r w:rsidR="004B1A19" w:rsidRPr="00922C31">
        <w:rPr>
          <w:rFonts w:hint="eastAsia"/>
        </w:rPr>
        <w:t>里）幹事進行家戶訪視，進而主動發現社區中未被發掘之弱勢需求民眾，家戶訪問制度實不宜冒然廢除，惟上開特殊需求或緊急個案，新北市政府</w:t>
      </w:r>
      <w:r w:rsidR="00637177" w:rsidRPr="00922C31">
        <w:rPr>
          <w:rFonts w:hint="eastAsia"/>
        </w:rPr>
        <w:t>於本院詢問時</w:t>
      </w:r>
      <w:r w:rsidR="000B40F0" w:rsidRPr="00922C31">
        <w:rPr>
          <w:rFonts w:hAnsi="標楷體" w:hint="eastAsia"/>
        </w:rPr>
        <w:t>亦</w:t>
      </w:r>
      <w:r w:rsidR="00637177" w:rsidRPr="00922C31">
        <w:rPr>
          <w:rFonts w:hint="eastAsia"/>
        </w:rPr>
        <w:t>表示</w:t>
      </w:r>
      <w:r w:rsidR="004B1A19" w:rsidRPr="00922C31">
        <w:rPr>
          <w:rFonts w:hint="eastAsia"/>
        </w:rPr>
        <w:t>已運用各跨領域團隊共同參與，避免重複訪問造成民眾困擾，</w:t>
      </w:r>
      <w:r w:rsidR="000B40F0" w:rsidRPr="00922C31">
        <w:rPr>
          <w:rFonts w:hAnsi="標楷體" w:hint="eastAsia"/>
        </w:rPr>
        <w:t>且</w:t>
      </w:r>
      <w:r w:rsidR="004B1A19" w:rsidRPr="00922C31">
        <w:rPr>
          <w:rFonts w:hint="eastAsia"/>
        </w:rPr>
        <w:t>整合相關行政資源，</w:t>
      </w:r>
      <w:r w:rsidR="007526C2" w:rsidRPr="00922C31">
        <w:rPr>
          <w:rFonts w:hint="eastAsia"/>
        </w:rPr>
        <w:t>免除各專業間各自服務之困境</w:t>
      </w:r>
      <w:r w:rsidR="00637177" w:rsidRPr="00922C31">
        <w:rPr>
          <w:rFonts w:hint="eastAsia"/>
        </w:rPr>
        <w:t>。</w:t>
      </w:r>
      <w:r w:rsidR="00D20A9F" w:rsidRPr="00922C31">
        <w:rPr>
          <w:rFonts w:hint="eastAsia"/>
        </w:rPr>
        <w:t>衛福部於本院詢問時亦稱：「屏東縣是把社會救助的工作，整合到戶政事務所中，可直接受理案件，讓社工人力專注於專業訪視的案件。至於申請案件則由戶政事務所辦理」、「</w:t>
      </w:r>
      <w:r w:rsidR="00D20A9F" w:rsidRPr="00922C31">
        <w:rPr>
          <w:rFonts w:hAnsi="標楷體" w:hint="eastAsia"/>
        </w:rPr>
        <w:t>身障個案若僅領有補助，未伴隨其他問題，一般地方政府多半不會開案，目前（</w:t>
      </w:r>
      <w:r w:rsidR="005B2314" w:rsidRPr="00922C31">
        <w:rPr>
          <w:rFonts w:hAnsi="標楷體" w:hint="eastAsia"/>
        </w:rPr>
        <w:t>衛福</w:t>
      </w:r>
      <w:r w:rsidR="00D20A9F" w:rsidRPr="00922C31">
        <w:rPr>
          <w:rFonts w:hAnsi="標楷體" w:hint="eastAsia"/>
        </w:rPr>
        <w:t>部）有將身障人口的ID，與戶籍資料勾稽，篩選出獨居者，再與領國民年金之身障年金資料庫比對，目前有上千筆（資料），製作名冊，篩出獨居且有需求之身障個案，提供個管服務，設計表單請縣市政府進行訪視</w:t>
      </w:r>
      <w:r w:rsidR="00D20A9F" w:rsidRPr="00922C31">
        <w:rPr>
          <w:rFonts w:hint="eastAsia"/>
        </w:rPr>
        <w:t>」</w:t>
      </w:r>
      <w:r w:rsidR="00794B0E" w:rsidRPr="00922C31">
        <w:rPr>
          <w:rFonts w:hint="eastAsia"/>
        </w:rPr>
        <w:t>等語</w:t>
      </w:r>
      <w:r w:rsidR="00D20A9F" w:rsidRPr="00922C31">
        <w:rPr>
          <w:rFonts w:hint="eastAsia"/>
        </w:rPr>
        <w:t>在卷可稽。</w:t>
      </w:r>
      <w:r w:rsidR="00637177" w:rsidRPr="00922C31">
        <w:rPr>
          <w:rFonts w:hint="eastAsia"/>
        </w:rPr>
        <w:t>準此</w:t>
      </w:r>
      <w:r w:rsidR="007526C2" w:rsidRPr="00922C31">
        <w:rPr>
          <w:rFonts w:hint="eastAsia"/>
        </w:rPr>
        <w:t>，內政部</w:t>
      </w:r>
      <w:r w:rsidR="00794B0E" w:rsidRPr="00922C31">
        <w:rPr>
          <w:rFonts w:hint="eastAsia"/>
        </w:rPr>
        <w:t>規劃</w:t>
      </w:r>
      <w:r w:rsidR="007526C2" w:rsidRPr="00922C31">
        <w:rPr>
          <w:rFonts w:hint="eastAsia"/>
        </w:rPr>
        <w:t>制訂相關</w:t>
      </w:r>
      <w:r w:rsidR="00794B0E" w:rsidRPr="00922C31">
        <w:rPr>
          <w:rFonts w:hint="eastAsia"/>
        </w:rPr>
        <w:t>村(里)幹事</w:t>
      </w:r>
      <w:r w:rsidR="007526C2" w:rsidRPr="00922C31">
        <w:rPr>
          <w:rFonts w:hint="eastAsia"/>
        </w:rPr>
        <w:t>家戶訪問</w:t>
      </w:r>
      <w:r w:rsidR="00794B0E" w:rsidRPr="00922C31">
        <w:rPr>
          <w:rFonts w:hint="eastAsia"/>
        </w:rPr>
        <w:t>執行原則時</w:t>
      </w:r>
      <w:r w:rsidR="00DE6109" w:rsidRPr="00922C31">
        <w:rPr>
          <w:rFonts w:hint="eastAsia"/>
        </w:rPr>
        <w:t>，</w:t>
      </w:r>
      <w:r w:rsidR="00C8270D" w:rsidRPr="00922C31">
        <w:rPr>
          <w:rFonts w:hint="eastAsia"/>
        </w:rPr>
        <w:t>可</w:t>
      </w:r>
      <w:r w:rsidR="00DE6109" w:rsidRPr="00922C31">
        <w:rPr>
          <w:rFonts w:hint="eastAsia"/>
        </w:rPr>
        <w:t>參酌跨團隊運用之方式，</w:t>
      </w:r>
      <w:r w:rsidR="002F0797" w:rsidRPr="00922C31">
        <w:rPr>
          <w:rFonts w:hint="eastAsia"/>
        </w:rPr>
        <w:t>以協助</w:t>
      </w:r>
      <w:r w:rsidR="007526C2" w:rsidRPr="00922C31">
        <w:rPr>
          <w:rFonts w:hint="eastAsia"/>
        </w:rPr>
        <w:t>地方政府</w:t>
      </w:r>
      <w:r w:rsidR="00DE6109" w:rsidRPr="00922C31">
        <w:rPr>
          <w:rFonts w:hint="eastAsia"/>
        </w:rPr>
        <w:t>落實</w:t>
      </w:r>
      <w:r w:rsidR="007526C2" w:rsidRPr="00922C31">
        <w:rPr>
          <w:rFonts w:hint="eastAsia"/>
        </w:rPr>
        <w:t>家戶訪問制度之執行。</w:t>
      </w:r>
      <w:bookmarkEnd w:id="56"/>
    </w:p>
    <w:p w:rsidR="00EB0494" w:rsidRPr="00922C31" w:rsidRDefault="00637177" w:rsidP="00D20A9F">
      <w:pPr>
        <w:pStyle w:val="3"/>
      </w:pPr>
      <w:bookmarkStart w:id="57" w:name="_Toc462676764"/>
      <w:r w:rsidRPr="00922C31">
        <w:rPr>
          <w:rFonts w:hint="eastAsia"/>
        </w:rPr>
        <w:t>另以，</w:t>
      </w:r>
      <w:r w:rsidR="00B15A11" w:rsidRPr="00922C31">
        <w:rPr>
          <w:rFonts w:hint="eastAsia"/>
        </w:rPr>
        <w:t>內政部查復</w:t>
      </w:r>
      <w:r w:rsidR="00C90E31" w:rsidRPr="00922C31">
        <w:rPr>
          <w:rFonts w:hint="eastAsia"/>
        </w:rPr>
        <w:t>村(里)幹事針對個案需協助之弱勢或社福案件，為服務範圍之一部分，又因非為社工人員性質，社工專業知識不足，而且社會福利案</w:t>
      </w:r>
      <w:r w:rsidR="00C90E31" w:rsidRPr="00922C31">
        <w:rPr>
          <w:rFonts w:hint="eastAsia"/>
        </w:rPr>
        <w:lastRenderedPageBreak/>
        <w:t>件日益增多、法令亦多無法熟悉，故有關村(里)幹事之運用，需考量整體業務推展及人力配置情形。</w:t>
      </w:r>
      <w:r w:rsidR="007526C2" w:rsidRPr="00922C31">
        <w:rPr>
          <w:rFonts w:hint="eastAsia"/>
        </w:rPr>
        <w:t>惟據本院諮詢學者</w:t>
      </w:r>
      <w:r w:rsidRPr="00922C31">
        <w:rPr>
          <w:rFonts w:hint="eastAsia"/>
        </w:rPr>
        <w:t>表示略以</w:t>
      </w:r>
      <w:r w:rsidR="007526C2" w:rsidRPr="00922C31">
        <w:rPr>
          <w:rFonts w:hint="eastAsia"/>
        </w:rPr>
        <w:t>：</w:t>
      </w:r>
      <w:r w:rsidRPr="00922C31">
        <w:rPr>
          <w:rFonts w:hint="eastAsia"/>
        </w:rPr>
        <w:t>「</w:t>
      </w:r>
      <w:r w:rsidR="007526C2" w:rsidRPr="00922C31">
        <w:rPr>
          <w:rFonts w:hint="eastAsia"/>
          <w:szCs w:val="32"/>
        </w:rPr>
        <w:t>以家戶訪問而言，都會區幾乎不可能執行，因為居住環境為公寓大廈，但</w:t>
      </w:r>
      <w:r w:rsidR="007976BF" w:rsidRPr="00922C31">
        <w:rPr>
          <w:rFonts w:hint="eastAsia"/>
          <w:szCs w:val="32"/>
        </w:rPr>
        <w:t>村(里)幹事</w:t>
      </w:r>
      <w:r w:rsidR="007526C2" w:rsidRPr="00922C31">
        <w:rPr>
          <w:rFonts w:hint="eastAsia"/>
          <w:szCs w:val="32"/>
        </w:rPr>
        <w:t>應該扮演社會救助（保護）前哨站的角色時，卻缺乏相關配合措施，故難以執行</w:t>
      </w:r>
      <w:r w:rsidRPr="00922C31">
        <w:rPr>
          <w:rFonts w:hint="eastAsia"/>
        </w:rPr>
        <w:t>」、「</w:t>
      </w:r>
      <w:r w:rsidR="007526C2" w:rsidRPr="00922C31">
        <w:rPr>
          <w:rFonts w:hint="eastAsia"/>
          <w:szCs w:val="32"/>
        </w:rPr>
        <w:t>法令規範</w:t>
      </w:r>
      <w:r w:rsidR="007976BF" w:rsidRPr="00922C31">
        <w:rPr>
          <w:rFonts w:hint="eastAsia"/>
          <w:szCs w:val="32"/>
        </w:rPr>
        <w:t>村(里)幹事</w:t>
      </w:r>
      <w:r w:rsidR="007526C2" w:rsidRPr="00922C31">
        <w:rPr>
          <w:rFonts w:hint="eastAsia"/>
          <w:szCs w:val="32"/>
        </w:rPr>
        <w:t>有責任通報，目前因國人重視隱私而使得</w:t>
      </w:r>
      <w:r w:rsidR="007976BF" w:rsidRPr="00922C31">
        <w:rPr>
          <w:rFonts w:hint="eastAsia"/>
          <w:szCs w:val="32"/>
        </w:rPr>
        <w:t>村(里)幹事</w:t>
      </w:r>
      <w:r w:rsidR="007526C2" w:rsidRPr="00922C31">
        <w:rPr>
          <w:rFonts w:hint="eastAsia"/>
          <w:szCs w:val="32"/>
        </w:rPr>
        <w:t>無法進入，故制度上應予調整</w:t>
      </w:r>
      <w:r w:rsidRPr="00922C31">
        <w:rPr>
          <w:rFonts w:hint="eastAsia"/>
        </w:rPr>
        <w:t>」、「</w:t>
      </w:r>
      <w:r w:rsidR="007526C2" w:rsidRPr="00922C31">
        <w:rPr>
          <w:rFonts w:hint="eastAsia"/>
          <w:szCs w:val="32"/>
        </w:rPr>
        <w:t>城鄉間的</w:t>
      </w:r>
      <w:r w:rsidR="007976BF" w:rsidRPr="00922C31">
        <w:rPr>
          <w:rFonts w:hint="eastAsia"/>
          <w:szCs w:val="32"/>
        </w:rPr>
        <w:t>村(里)幹事</w:t>
      </w:r>
      <w:r w:rsidR="007526C2" w:rsidRPr="00922C31">
        <w:rPr>
          <w:rFonts w:hint="eastAsia"/>
          <w:szCs w:val="32"/>
        </w:rPr>
        <w:t>，工作性質及業務量顯然不同，有無實際訪查，應該要有追蹤，如果內政部有訓練訪查時應如何填寫，並應制式化，否則僅由</w:t>
      </w:r>
      <w:r w:rsidR="007976BF" w:rsidRPr="00922C31">
        <w:rPr>
          <w:rFonts w:hint="eastAsia"/>
          <w:szCs w:val="32"/>
        </w:rPr>
        <w:t>村(里)幹事</w:t>
      </w:r>
      <w:r w:rsidR="007526C2" w:rsidRPr="00922C31">
        <w:rPr>
          <w:rFonts w:hint="eastAsia"/>
          <w:szCs w:val="32"/>
        </w:rPr>
        <w:t>自由裁量時，仍為問題</w:t>
      </w:r>
      <w:r w:rsidRPr="00922C31">
        <w:rPr>
          <w:rFonts w:hint="eastAsia"/>
        </w:rPr>
        <w:t>」、「</w:t>
      </w:r>
      <w:r w:rsidR="007526C2" w:rsidRPr="00922C31">
        <w:rPr>
          <w:rFonts w:hint="eastAsia"/>
          <w:szCs w:val="32"/>
        </w:rPr>
        <w:t>隨著社會經濟型態的改變，</w:t>
      </w:r>
      <w:r w:rsidR="007976BF" w:rsidRPr="00922C31">
        <w:rPr>
          <w:rFonts w:hint="eastAsia"/>
          <w:szCs w:val="32"/>
        </w:rPr>
        <w:t>村(里)幹事</w:t>
      </w:r>
      <w:r w:rsidR="007526C2" w:rsidRPr="00922C31">
        <w:rPr>
          <w:rFonts w:hint="eastAsia"/>
          <w:szCs w:val="32"/>
        </w:rPr>
        <w:t>的角色及功能應該隨之改變，需要建立平台，應思考制度設計的層級，以長照為例，建置在村里或鄉鎮的層級，就有所不同，若以村里為中心，更能掌握一些家暴、弱勢等社會經濟問題，以鄉為平台之層級時，可能偏高而未能及時掌握資訊</w:t>
      </w:r>
      <w:r w:rsidRPr="00922C31">
        <w:rPr>
          <w:rFonts w:hint="eastAsia"/>
        </w:rPr>
        <w:t>」、「</w:t>
      </w:r>
      <w:r w:rsidRPr="00922C31">
        <w:rPr>
          <w:rFonts w:hint="eastAsia"/>
          <w:szCs w:val="32"/>
        </w:rPr>
        <w:t>制度上在必要時可考慮跨區域及功能性的合作，整合社政、民政等相關專業的人力。</w:t>
      </w:r>
      <w:r w:rsidR="00CD2980" w:rsidRPr="00922C31">
        <w:rPr>
          <w:rFonts w:hAnsi="標楷體"/>
          <w:szCs w:val="32"/>
        </w:rPr>
        <w:t>……</w:t>
      </w:r>
      <w:r w:rsidRPr="00922C31">
        <w:rPr>
          <w:rFonts w:hint="eastAsia"/>
          <w:szCs w:val="32"/>
        </w:rPr>
        <w:t>通報只是基礎的資料交換，行動則是整合資源與人力，再由整合的人（如機關首長）來兼平台推動的人，整合內外資源。</w:t>
      </w:r>
      <w:r w:rsidRPr="00922C31">
        <w:rPr>
          <w:rFonts w:hint="eastAsia"/>
        </w:rPr>
        <w:t>」等內容，</w:t>
      </w:r>
      <w:r w:rsidR="0005088A" w:rsidRPr="00922C31">
        <w:rPr>
          <w:rFonts w:hint="eastAsia"/>
        </w:rPr>
        <w:t>顯見隨社會演變，村(里)幹事身分及角色</w:t>
      </w:r>
      <w:r w:rsidR="00781F3F" w:rsidRPr="00922C31">
        <w:rPr>
          <w:rFonts w:hint="eastAsia"/>
        </w:rPr>
        <w:t>已</w:t>
      </w:r>
      <w:r w:rsidR="0005088A" w:rsidRPr="00922C31">
        <w:rPr>
          <w:rFonts w:hint="eastAsia"/>
        </w:rPr>
        <w:t>不同於過往</w:t>
      </w:r>
      <w:r w:rsidR="00781F3F" w:rsidRPr="00922C31">
        <w:rPr>
          <w:rFonts w:hint="eastAsia"/>
        </w:rPr>
        <w:t>僅著重在</w:t>
      </w:r>
      <w:r w:rsidR="0005088A" w:rsidRPr="00922C31">
        <w:rPr>
          <w:rFonts w:hint="eastAsia"/>
        </w:rPr>
        <w:t>政治或行政角色，</w:t>
      </w:r>
      <w:r w:rsidR="00781F3F" w:rsidRPr="00922C31">
        <w:rPr>
          <w:rFonts w:hint="eastAsia"/>
        </w:rPr>
        <w:t>進而增加扮演</w:t>
      </w:r>
      <w:r w:rsidR="0005088A" w:rsidRPr="00922C31">
        <w:rPr>
          <w:rFonts w:hint="eastAsia"/>
        </w:rPr>
        <w:t>社會救助前哨站</w:t>
      </w:r>
      <w:r w:rsidR="00781F3F" w:rsidRPr="00922C31">
        <w:rPr>
          <w:rFonts w:hint="eastAsia"/>
        </w:rPr>
        <w:t>之功能</w:t>
      </w:r>
      <w:r w:rsidR="0005088A" w:rsidRPr="00922C31">
        <w:rPr>
          <w:rFonts w:hint="eastAsia"/>
        </w:rPr>
        <w:t>，藉由廣泛且深入瞭解基層之特性，發</w:t>
      </w:r>
      <w:r w:rsidR="00781F3F" w:rsidRPr="00922C31">
        <w:rPr>
          <w:rFonts w:hint="eastAsia"/>
        </w:rPr>
        <w:t>掘</w:t>
      </w:r>
      <w:r w:rsidR="0005088A" w:rsidRPr="00922C31">
        <w:rPr>
          <w:rFonts w:hint="eastAsia"/>
        </w:rPr>
        <w:t>轄內社會弱勢住民，進而</w:t>
      </w:r>
      <w:r w:rsidR="00D20A9F" w:rsidRPr="00922C31">
        <w:rPr>
          <w:rFonts w:hint="eastAsia"/>
        </w:rPr>
        <w:t>提供協助。</w:t>
      </w:r>
      <w:r w:rsidR="00E93A14" w:rsidRPr="00922C31">
        <w:rPr>
          <w:rFonts w:hint="eastAsia"/>
        </w:rPr>
        <w:t>再者，</w:t>
      </w:r>
      <w:r w:rsidR="00090C0E" w:rsidRPr="00922C31">
        <w:rPr>
          <w:rFonts w:hint="eastAsia"/>
        </w:rPr>
        <w:t>村(里)幹事職</w:t>
      </w:r>
      <w:r w:rsidR="00CF751C" w:rsidRPr="00922C31">
        <w:rPr>
          <w:rFonts w:hint="eastAsia"/>
        </w:rPr>
        <w:t>責既已納入家戶訪問，自不宜冒然廢除，</w:t>
      </w:r>
      <w:r w:rsidR="00E93A14" w:rsidRPr="00922C31">
        <w:rPr>
          <w:rFonts w:hint="eastAsia"/>
        </w:rPr>
        <w:t>惟</w:t>
      </w:r>
      <w:r w:rsidR="00CF751C" w:rsidRPr="00922C31">
        <w:rPr>
          <w:rFonts w:hint="eastAsia"/>
        </w:rPr>
        <w:t>為符合現代需求，</w:t>
      </w:r>
      <w:r w:rsidR="00EB0494" w:rsidRPr="00922C31">
        <w:rPr>
          <w:rFonts w:hint="eastAsia"/>
        </w:rPr>
        <w:t>更應</w:t>
      </w:r>
      <w:r w:rsidR="00CF751C" w:rsidRPr="00922C31">
        <w:rPr>
          <w:rFonts w:hint="eastAsia"/>
        </w:rPr>
        <w:t>利用</w:t>
      </w:r>
      <w:r w:rsidR="00EB0494" w:rsidRPr="00922C31">
        <w:rPr>
          <w:rFonts w:hint="eastAsia"/>
        </w:rPr>
        <w:t>現代</w:t>
      </w:r>
      <w:r w:rsidR="00CF751C" w:rsidRPr="00922C31">
        <w:rPr>
          <w:rFonts w:hint="eastAsia"/>
        </w:rPr>
        <w:t>資通訊系統，並於個人資訊保護法範疇下進行資源共享及整合，精進其作為。</w:t>
      </w:r>
      <w:bookmarkEnd w:id="57"/>
      <w:r w:rsidR="00EB0494" w:rsidRPr="00922C31">
        <w:rPr>
          <w:rFonts w:hint="eastAsia"/>
        </w:rPr>
        <w:t>而</w:t>
      </w:r>
      <w:r w:rsidR="00B93473" w:rsidRPr="00922C31">
        <w:rPr>
          <w:rFonts w:hint="eastAsia"/>
        </w:rPr>
        <w:t>現行</w:t>
      </w:r>
      <w:r w:rsidR="00EB0494" w:rsidRPr="00922C31">
        <w:rPr>
          <w:rFonts w:hint="eastAsia"/>
        </w:rPr>
        <w:t>村(里)幹事辦公</w:t>
      </w:r>
      <w:r w:rsidR="00764FD1" w:rsidRPr="00922C31">
        <w:rPr>
          <w:rFonts w:hint="eastAsia"/>
        </w:rPr>
        <w:t>時間</w:t>
      </w:r>
      <w:r w:rsidR="00EB0494" w:rsidRPr="00922C31">
        <w:rPr>
          <w:rFonts w:hint="eastAsia"/>
        </w:rPr>
        <w:t>至少有半天至</w:t>
      </w:r>
      <w:r w:rsidR="00EB0494" w:rsidRPr="00922C31">
        <w:rPr>
          <w:rFonts w:hint="eastAsia"/>
        </w:rPr>
        <w:lastRenderedPageBreak/>
        <w:t>村(里)服務，</w:t>
      </w:r>
      <w:r w:rsidR="00B93473" w:rsidRPr="00922C31">
        <w:rPr>
          <w:rFonts w:hint="eastAsia"/>
        </w:rPr>
        <w:t>各地方政府</w:t>
      </w:r>
      <w:r w:rsidR="00764FD1" w:rsidRPr="00922C31">
        <w:rPr>
          <w:rFonts w:hint="eastAsia"/>
        </w:rPr>
        <w:t>於</w:t>
      </w:r>
      <w:r w:rsidR="00B93473" w:rsidRPr="00922C31">
        <w:rPr>
          <w:rFonts w:hint="eastAsia"/>
        </w:rPr>
        <w:t>重新檢討</w:t>
      </w:r>
      <w:r w:rsidR="00911C8B" w:rsidRPr="00922C31">
        <w:rPr>
          <w:rFonts w:hint="eastAsia"/>
        </w:rPr>
        <w:t>村(里)幹事</w:t>
      </w:r>
      <w:r w:rsidR="00B93473" w:rsidRPr="00922C31">
        <w:rPr>
          <w:rFonts w:hint="eastAsia"/>
        </w:rPr>
        <w:t>工作項目</w:t>
      </w:r>
      <w:r w:rsidR="00911C8B" w:rsidRPr="00922C31">
        <w:rPr>
          <w:rFonts w:hint="eastAsia"/>
        </w:rPr>
        <w:t>並要求執行家戶訪問時</w:t>
      </w:r>
      <w:r w:rsidR="00764FD1" w:rsidRPr="00922C31">
        <w:rPr>
          <w:rFonts w:hint="eastAsia"/>
        </w:rPr>
        <w:t>，應</w:t>
      </w:r>
      <w:r w:rsidR="0070025E" w:rsidRPr="00922C31">
        <w:rPr>
          <w:rFonts w:hint="eastAsia"/>
        </w:rPr>
        <w:t>積極</w:t>
      </w:r>
      <w:r w:rsidR="00545DA7" w:rsidRPr="00922C31">
        <w:rPr>
          <w:rFonts w:hint="eastAsia"/>
        </w:rPr>
        <w:t>整合機關內部</w:t>
      </w:r>
      <w:r w:rsidR="0070025E" w:rsidRPr="00922C31">
        <w:rPr>
          <w:rFonts w:hint="eastAsia"/>
        </w:rPr>
        <w:t>既有</w:t>
      </w:r>
      <w:r w:rsidR="00352332" w:rsidRPr="00922C31">
        <w:rPr>
          <w:rFonts w:hint="eastAsia"/>
        </w:rPr>
        <w:t>與</w:t>
      </w:r>
      <w:r w:rsidR="00545DA7" w:rsidRPr="00922C31">
        <w:rPr>
          <w:rFonts w:hint="eastAsia"/>
        </w:rPr>
        <w:t>即時</w:t>
      </w:r>
      <w:r w:rsidR="0070025E" w:rsidRPr="00922C31">
        <w:rPr>
          <w:rFonts w:hint="eastAsia"/>
        </w:rPr>
        <w:t>之</w:t>
      </w:r>
      <w:r w:rsidR="00545DA7" w:rsidRPr="00922C31">
        <w:rPr>
          <w:rFonts w:hint="eastAsia"/>
        </w:rPr>
        <w:t>資訊，</w:t>
      </w:r>
      <w:r w:rsidR="001209BB" w:rsidRPr="00922C31">
        <w:rPr>
          <w:rFonts w:hint="eastAsia"/>
        </w:rPr>
        <w:t>例如</w:t>
      </w:r>
      <w:r w:rsidR="00605ECF" w:rsidRPr="00922C31">
        <w:rPr>
          <w:rFonts w:hint="eastAsia"/>
        </w:rPr>
        <w:t>新北市政府</w:t>
      </w:r>
      <w:r w:rsidR="002375F1" w:rsidRPr="00922C31">
        <w:rPr>
          <w:rFonts w:hint="eastAsia"/>
        </w:rPr>
        <w:t>已</w:t>
      </w:r>
      <w:r w:rsidR="00605ECF" w:rsidRPr="00922C31">
        <w:rPr>
          <w:rFonts w:hint="eastAsia"/>
        </w:rPr>
        <w:t>就高風險案件主動清查訪視、小戶長主動關懷方案、屏東縣</w:t>
      </w:r>
      <w:r w:rsidR="002375F1" w:rsidRPr="00922C31">
        <w:rPr>
          <w:rFonts w:hint="eastAsia"/>
        </w:rPr>
        <w:t>整合</w:t>
      </w:r>
      <w:r w:rsidR="00605ECF" w:rsidRPr="00922C31">
        <w:rPr>
          <w:rFonts w:hint="eastAsia"/>
        </w:rPr>
        <w:t>社會救助與戶政</w:t>
      </w:r>
      <w:r w:rsidR="002375F1" w:rsidRPr="00922C31">
        <w:rPr>
          <w:rFonts w:hint="eastAsia"/>
        </w:rPr>
        <w:t>體系</w:t>
      </w:r>
      <w:r w:rsidR="00605ECF" w:rsidRPr="00922C31">
        <w:rPr>
          <w:rFonts w:hint="eastAsia"/>
        </w:rPr>
        <w:t>、衛福部將身障人口</w:t>
      </w:r>
      <w:r w:rsidR="0089299E" w:rsidRPr="00922C31">
        <w:rPr>
          <w:rFonts w:hint="eastAsia"/>
        </w:rPr>
        <w:t>、</w:t>
      </w:r>
      <w:r w:rsidR="00605ECF" w:rsidRPr="00922C31">
        <w:rPr>
          <w:rFonts w:hint="eastAsia"/>
        </w:rPr>
        <w:t>戶籍資料</w:t>
      </w:r>
      <w:r w:rsidR="0089299E" w:rsidRPr="00922C31">
        <w:rPr>
          <w:rFonts w:hint="eastAsia"/>
        </w:rPr>
        <w:t>及國民年金資料庫</w:t>
      </w:r>
      <w:r w:rsidR="00605ECF" w:rsidRPr="00922C31">
        <w:rPr>
          <w:rFonts w:hint="eastAsia"/>
        </w:rPr>
        <w:t>勾稽等</w:t>
      </w:r>
      <w:r w:rsidR="002375F1" w:rsidRPr="00922C31">
        <w:rPr>
          <w:rFonts w:hint="eastAsia"/>
        </w:rPr>
        <w:t>作為，</w:t>
      </w:r>
      <w:r w:rsidR="001209BB" w:rsidRPr="00922C31">
        <w:rPr>
          <w:rFonts w:hint="eastAsia"/>
        </w:rPr>
        <w:t>定期</w:t>
      </w:r>
      <w:r w:rsidR="00545DA7" w:rsidRPr="00922C31">
        <w:rPr>
          <w:rFonts w:hint="eastAsia"/>
        </w:rPr>
        <w:t>篩選</w:t>
      </w:r>
      <w:r w:rsidR="0089299E" w:rsidRPr="00922C31">
        <w:rPr>
          <w:rFonts w:hint="eastAsia"/>
        </w:rPr>
        <w:t>潛在</w:t>
      </w:r>
      <w:r w:rsidR="001209BB" w:rsidRPr="00922C31">
        <w:rPr>
          <w:rFonts w:hint="eastAsia"/>
        </w:rPr>
        <w:t>高風險</w:t>
      </w:r>
      <w:r w:rsidR="00545DA7" w:rsidRPr="00922C31">
        <w:rPr>
          <w:rFonts w:hint="eastAsia"/>
        </w:rPr>
        <w:t>家戶</w:t>
      </w:r>
      <w:r w:rsidR="00605ECF" w:rsidRPr="00922C31">
        <w:rPr>
          <w:rFonts w:hint="eastAsia"/>
        </w:rPr>
        <w:t>列</w:t>
      </w:r>
      <w:r w:rsidR="001209BB" w:rsidRPr="00922C31">
        <w:rPr>
          <w:rFonts w:hint="eastAsia"/>
        </w:rPr>
        <w:t>為優先</w:t>
      </w:r>
      <w:r w:rsidR="0089299E" w:rsidRPr="00922C31">
        <w:rPr>
          <w:rFonts w:hint="eastAsia"/>
        </w:rPr>
        <w:t>、主動</w:t>
      </w:r>
      <w:r w:rsidR="00545DA7" w:rsidRPr="00922C31">
        <w:rPr>
          <w:rFonts w:hint="eastAsia"/>
        </w:rPr>
        <w:t>執行</w:t>
      </w:r>
      <w:r w:rsidR="001209BB" w:rsidRPr="00922C31">
        <w:rPr>
          <w:rFonts w:hint="eastAsia"/>
        </w:rPr>
        <w:t>訪問</w:t>
      </w:r>
      <w:r w:rsidR="00545DA7" w:rsidRPr="00922C31">
        <w:rPr>
          <w:rFonts w:hint="eastAsia"/>
        </w:rPr>
        <w:t>對象</w:t>
      </w:r>
      <w:r w:rsidR="0070025E" w:rsidRPr="00922C31">
        <w:rPr>
          <w:rFonts w:hint="eastAsia"/>
        </w:rPr>
        <w:t>，</w:t>
      </w:r>
      <w:r w:rsidR="00605ECF" w:rsidRPr="00922C31">
        <w:rPr>
          <w:rFonts w:hint="eastAsia"/>
        </w:rPr>
        <w:t>並</w:t>
      </w:r>
      <w:r w:rsidR="0089299E" w:rsidRPr="00922C31">
        <w:rPr>
          <w:rFonts w:hint="eastAsia"/>
        </w:rPr>
        <w:t>透過</w:t>
      </w:r>
      <w:r w:rsidR="001209BB" w:rsidRPr="00922C31">
        <w:rPr>
          <w:rFonts w:hint="eastAsia"/>
        </w:rPr>
        <w:t>訂</w:t>
      </w:r>
      <w:r w:rsidR="00A47E7E">
        <w:rPr>
          <w:rFonts w:hint="eastAsia"/>
        </w:rPr>
        <w:t>定</w:t>
      </w:r>
      <w:r w:rsidR="001209BB" w:rsidRPr="00922C31">
        <w:rPr>
          <w:rFonts w:hint="eastAsia"/>
        </w:rPr>
        <w:t>相關訪問表單，</w:t>
      </w:r>
      <w:r w:rsidR="0070025E" w:rsidRPr="00922C31">
        <w:rPr>
          <w:rFonts w:hint="eastAsia"/>
        </w:rPr>
        <w:t>提供</w:t>
      </w:r>
      <w:r w:rsidR="001209BB" w:rsidRPr="00922C31">
        <w:rPr>
          <w:rFonts w:hint="eastAsia"/>
        </w:rPr>
        <w:t>執行訪視</w:t>
      </w:r>
      <w:r w:rsidR="0070025E" w:rsidRPr="00922C31">
        <w:rPr>
          <w:rFonts w:hint="eastAsia"/>
        </w:rPr>
        <w:t>之依據</w:t>
      </w:r>
      <w:r w:rsidR="00545DA7" w:rsidRPr="00922C31">
        <w:rPr>
          <w:rFonts w:hint="eastAsia"/>
        </w:rPr>
        <w:t>，</w:t>
      </w:r>
      <w:r w:rsidR="00725259" w:rsidRPr="00922C31">
        <w:rPr>
          <w:rFonts w:hint="eastAsia"/>
        </w:rPr>
        <w:t>藉</w:t>
      </w:r>
      <w:r w:rsidR="00CF2922" w:rsidRPr="00922C31">
        <w:rPr>
          <w:rFonts w:hint="eastAsia"/>
        </w:rPr>
        <w:t>由</w:t>
      </w:r>
      <w:r w:rsidR="0070025E" w:rsidRPr="00922C31">
        <w:rPr>
          <w:rFonts w:hint="eastAsia"/>
        </w:rPr>
        <w:t>運用</w:t>
      </w:r>
      <w:r w:rsidR="00CF2922" w:rsidRPr="00922C31">
        <w:rPr>
          <w:rFonts w:hint="eastAsia"/>
        </w:rPr>
        <w:t>既有</w:t>
      </w:r>
      <w:r w:rsidR="0070025E" w:rsidRPr="00922C31">
        <w:rPr>
          <w:rFonts w:hint="eastAsia"/>
        </w:rPr>
        <w:t>行政資源進而</w:t>
      </w:r>
      <w:r w:rsidR="00791BBD" w:rsidRPr="00922C31">
        <w:rPr>
          <w:rFonts w:hint="eastAsia"/>
        </w:rPr>
        <w:t>促</w:t>
      </w:r>
      <w:r w:rsidR="0070025E" w:rsidRPr="00922C31">
        <w:rPr>
          <w:rFonts w:hint="eastAsia"/>
        </w:rPr>
        <w:t>使</w:t>
      </w:r>
      <w:r w:rsidR="002375F1" w:rsidRPr="00922C31">
        <w:rPr>
          <w:rFonts w:hint="eastAsia"/>
        </w:rPr>
        <w:t>家戶</w:t>
      </w:r>
      <w:r w:rsidR="0070025E" w:rsidRPr="00922C31">
        <w:rPr>
          <w:rFonts w:hint="eastAsia"/>
        </w:rPr>
        <w:t>訪</w:t>
      </w:r>
      <w:r w:rsidR="00725259" w:rsidRPr="00922C31">
        <w:rPr>
          <w:rFonts w:hint="eastAsia"/>
        </w:rPr>
        <w:t>問</w:t>
      </w:r>
      <w:r w:rsidR="00352332" w:rsidRPr="00922C31">
        <w:rPr>
          <w:rFonts w:hint="eastAsia"/>
        </w:rPr>
        <w:t>發揮</w:t>
      </w:r>
      <w:r w:rsidR="00CF2922" w:rsidRPr="00922C31">
        <w:rPr>
          <w:rFonts w:hint="eastAsia"/>
        </w:rPr>
        <w:t>更為</w:t>
      </w:r>
      <w:r w:rsidR="00545DA7" w:rsidRPr="00922C31">
        <w:rPr>
          <w:rFonts w:hint="eastAsia"/>
        </w:rPr>
        <w:t>實</w:t>
      </w:r>
      <w:r w:rsidR="0070025E" w:rsidRPr="00922C31">
        <w:rPr>
          <w:rFonts w:hint="eastAsia"/>
        </w:rPr>
        <w:t>質</w:t>
      </w:r>
      <w:r w:rsidR="00CF2922" w:rsidRPr="00922C31">
        <w:rPr>
          <w:rFonts w:hint="eastAsia"/>
        </w:rPr>
        <w:t>明確</w:t>
      </w:r>
      <w:r w:rsidR="00791BBD" w:rsidRPr="00922C31">
        <w:rPr>
          <w:rFonts w:hint="eastAsia"/>
        </w:rPr>
        <w:t>之</w:t>
      </w:r>
      <w:r w:rsidR="0070025E" w:rsidRPr="00922C31">
        <w:rPr>
          <w:rFonts w:hint="eastAsia"/>
        </w:rPr>
        <w:t>效</w:t>
      </w:r>
      <w:r w:rsidR="00545DA7" w:rsidRPr="00922C31">
        <w:rPr>
          <w:rFonts w:hint="eastAsia"/>
        </w:rPr>
        <w:t>益</w:t>
      </w:r>
      <w:r w:rsidR="0070025E" w:rsidRPr="00922C31">
        <w:rPr>
          <w:rFonts w:hint="eastAsia"/>
        </w:rPr>
        <w:t>，</w:t>
      </w:r>
      <w:r w:rsidR="00CF2922" w:rsidRPr="00922C31">
        <w:rPr>
          <w:rFonts w:hint="eastAsia"/>
        </w:rPr>
        <w:t>並</w:t>
      </w:r>
      <w:r w:rsidR="00791BBD" w:rsidRPr="00922C31">
        <w:rPr>
          <w:rFonts w:hint="eastAsia"/>
        </w:rPr>
        <w:t>能</w:t>
      </w:r>
      <w:r w:rsidR="00B93473" w:rsidRPr="00922C31">
        <w:rPr>
          <w:rFonts w:hint="eastAsia"/>
        </w:rPr>
        <w:t>進一步督導村(里)幹事</w:t>
      </w:r>
      <w:r w:rsidR="0070025E" w:rsidRPr="00922C31">
        <w:rPr>
          <w:rFonts w:hint="eastAsia"/>
        </w:rPr>
        <w:t>確實</w:t>
      </w:r>
      <w:r w:rsidR="00B93473" w:rsidRPr="00922C31">
        <w:rPr>
          <w:rFonts w:hint="eastAsia"/>
        </w:rPr>
        <w:t>執行，</w:t>
      </w:r>
      <w:r w:rsidR="00725259" w:rsidRPr="00922C31">
        <w:rPr>
          <w:rFonts w:hint="eastAsia"/>
        </w:rPr>
        <w:t>避免以</w:t>
      </w:r>
      <w:r w:rsidR="00B93473" w:rsidRPr="00922C31">
        <w:rPr>
          <w:rFonts w:hint="eastAsia"/>
        </w:rPr>
        <w:t>業務龐雜</w:t>
      </w:r>
      <w:r w:rsidR="0070025E" w:rsidRPr="00922C31">
        <w:rPr>
          <w:rFonts w:hint="eastAsia"/>
        </w:rPr>
        <w:t>為由作為塘塞之詞</w:t>
      </w:r>
      <w:r w:rsidR="00B93473" w:rsidRPr="00922C31">
        <w:rPr>
          <w:rFonts w:hint="eastAsia"/>
        </w:rPr>
        <w:t>，</w:t>
      </w:r>
      <w:r w:rsidR="0070025E" w:rsidRPr="00922C31">
        <w:rPr>
          <w:rFonts w:hint="eastAsia"/>
        </w:rPr>
        <w:t>促使村(里)幹事切實掌握民眾困境與需求</w:t>
      </w:r>
      <w:r w:rsidR="00844A6B" w:rsidRPr="00922C31">
        <w:rPr>
          <w:rFonts w:hint="eastAsia"/>
        </w:rPr>
        <w:t>之功能</w:t>
      </w:r>
      <w:r w:rsidR="00D70389" w:rsidRPr="00922C31">
        <w:rPr>
          <w:rFonts w:hint="eastAsia"/>
        </w:rPr>
        <w:t>，同時防範村(里)幹事因自由裁量空間，而錯失訪問及提供協助之時機</w:t>
      </w:r>
      <w:r w:rsidR="0070025E" w:rsidRPr="00922C31">
        <w:rPr>
          <w:rFonts w:hint="eastAsia"/>
        </w:rPr>
        <w:t>。</w:t>
      </w:r>
    </w:p>
    <w:p w:rsidR="00472986" w:rsidRPr="00922C31" w:rsidRDefault="00386EA5">
      <w:pPr>
        <w:pStyle w:val="3"/>
      </w:pPr>
      <w:bookmarkStart w:id="58" w:name="_Toc462676765"/>
      <w:r w:rsidRPr="00922C31">
        <w:rPr>
          <w:rFonts w:hint="eastAsia"/>
        </w:rPr>
        <w:t>綜上，</w:t>
      </w:r>
      <w:bookmarkEnd w:id="58"/>
      <w:r w:rsidR="00C8270D" w:rsidRPr="00922C31">
        <w:rPr>
          <w:rFonts w:hint="eastAsia"/>
          <w:szCs w:val="52"/>
        </w:rPr>
        <w:t>村(里)幹事執行家戶訪問係為瞭解轄內居民現況方式之一，不宜冒然廢除，但隨時代變遷與都市化發展結果，其訪查之頻率及對象應予調整，且作法上除因地制宜外，更應有效運用現代資通訊系統，透過資源共享及整合方式，精進及落實家戶訪問執行方式，並由地方政府確實督考其執行情形，以發揮切實掌握民眾之困境與需求。</w:t>
      </w:r>
    </w:p>
    <w:p w:rsidR="00F37029" w:rsidRPr="00922C31" w:rsidRDefault="007976BF" w:rsidP="00FC5269">
      <w:pPr>
        <w:pStyle w:val="2"/>
        <w:ind w:left="993"/>
        <w:rPr>
          <w:b/>
          <w:szCs w:val="52"/>
        </w:rPr>
      </w:pPr>
      <w:bookmarkStart w:id="59" w:name="_Toc462676766"/>
      <w:r w:rsidRPr="00922C31">
        <w:rPr>
          <w:rFonts w:hint="eastAsia"/>
          <w:b/>
          <w:szCs w:val="52"/>
        </w:rPr>
        <w:t>村(里)幹事</w:t>
      </w:r>
      <w:r w:rsidR="004A5E52" w:rsidRPr="00922C31">
        <w:rPr>
          <w:rFonts w:hint="eastAsia"/>
          <w:b/>
          <w:szCs w:val="52"/>
        </w:rPr>
        <w:t>為社區中第一線的基層人員</w:t>
      </w:r>
      <w:r w:rsidR="000C1A58" w:rsidRPr="00922C31">
        <w:rPr>
          <w:rFonts w:hint="eastAsia"/>
          <w:b/>
          <w:szCs w:val="52"/>
        </w:rPr>
        <w:t>且工作繁雜</w:t>
      </w:r>
      <w:r w:rsidR="004A5E52" w:rsidRPr="00922C31">
        <w:rPr>
          <w:rFonts w:hint="eastAsia"/>
          <w:b/>
          <w:szCs w:val="52"/>
        </w:rPr>
        <w:t>，</w:t>
      </w:r>
      <w:r w:rsidR="000C1A58" w:rsidRPr="00922C31">
        <w:rPr>
          <w:rFonts w:hint="eastAsia"/>
          <w:b/>
          <w:szCs w:val="52"/>
        </w:rPr>
        <w:t>而</w:t>
      </w:r>
      <w:r w:rsidR="00DD0EDF" w:rsidRPr="00922C31">
        <w:rPr>
          <w:rFonts w:hint="eastAsia"/>
          <w:b/>
          <w:szCs w:val="52"/>
        </w:rPr>
        <w:t>社會福利服務工作項目</w:t>
      </w:r>
      <w:r w:rsidR="000C1A58" w:rsidRPr="00922C31">
        <w:rPr>
          <w:rFonts w:hint="eastAsia"/>
          <w:b/>
          <w:szCs w:val="52"/>
        </w:rPr>
        <w:t>中</w:t>
      </w:r>
      <w:r w:rsidR="004A5E52" w:rsidRPr="00922C31">
        <w:rPr>
          <w:rFonts w:hint="eastAsia"/>
          <w:b/>
          <w:szCs w:val="52"/>
        </w:rPr>
        <w:t>相關社福、救助及保護法規</w:t>
      </w:r>
      <w:r w:rsidR="00DD0EDF" w:rsidRPr="00922C31">
        <w:rPr>
          <w:rFonts w:hint="eastAsia"/>
          <w:b/>
          <w:szCs w:val="52"/>
        </w:rPr>
        <w:t>亦陸續</w:t>
      </w:r>
      <w:r w:rsidR="004A5E52" w:rsidRPr="00922C31">
        <w:rPr>
          <w:rFonts w:hint="eastAsia"/>
          <w:b/>
          <w:szCs w:val="52"/>
        </w:rPr>
        <w:t>將其納為責任通報人，</w:t>
      </w:r>
      <w:r w:rsidR="00712BC4" w:rsidRPr="00922C31">
        <w:rPr>
          <w:rFonts w:hint="eastAsia"/>
          <w:b/>
          <w:szCs w:val="52"/>
        </w:rPr>
        <w:t>內政部</w:t>
      </w:r>
      <w:r w:rsidR="0012528E" w:rsidRPr="00922C31">
        <w:rPr>
          <w:rFonts w:hint="eastAsia"/>
          <w:b/>
          <w:szCs w:val="52"/>
        </w:rPr>
        <w:t>應協同衛福部</w:t>
      </w:r>
      <w:r w:rsidR="00712BC4" w:rsidRPr="00922C31">
        <w:rPr>
          <w:rFonts w:hint="eastAsia"/>
          <w:b/>
          <w:szCs w:val="52"/>
        </w:rPr>
        <w:t>加強</w:t>
      </w:r>
      <w:r w:rsidRPr="00922C31">
        <w:rPr>
          <w:rFonts w:hint="eastAsia"/>
          <w:b/>
          <w:szCs w:val="52"/>
        </w:rPr>
        <w:t>村(里)幹事</w:t>
      </w:r>
      <w:r w:rsidR="00712BC4" w:rsidRPr="00922C31">
        <w:rPr>
          <w:rFonts w:hint="eastAsia"/>
          <w:b/>
          <w:szCs w:val="52"/>
        </w:rPr>
        <w:t>相關社福教育與在職訓練，強化其</w:t>
      </w:r>
      <w:r w:rsidR="009E410A" w:rsidRPr="00922C31">
        <w:rPr>
          <w:rFonts w:hint="eastAsia"/>
          <w:b/>
          <w:szCs w:val="52"/>
        </w:rPr>
        <w:t>職能</w:t>
      </w:r>
      <w:r w:rsidR="00712BC4" w:rsidRPr="00922C31">
        <w:rPr>
          <w:rFonts w:hint="eastAsia"/>
          <w:b/>
          <w:szCs w:val="52"/>
        </w:rPr>
        <w:t>及服務敏感度，以</w:t>
      </w:r>
      <w:r w:rsidR="00DD0EDF" w:rsidRPr="00922C31">
        <w:rPr>
          <w:rFonts w:hint="eastAsia"/>
          <w:b/>
          <w:szCs w:val="52"/>
        </w:rPr>
        <w:t>有效發揮</w:t>
      </w:r>
      <w:r w:rsidR="00712BC4" w:rsidRPr="00922C31">
        <w:rPr>
          <w:rFonts w:hint="eastAsia"/>
          <w:b/>
          <w:szCs w:val="52"/>
        </w:rPr>
        <w:t>其</w:t>
      </w:r>
      <w:r w:rsidR="00DD0EDF" w:rsidRPr="00922C31">
        <w:rPr>
          <w:rFonts w:hint="eastAsia"/>
          <w:b/>
          <w:szCs w:val="52"/>
        </w:rPr>
        <w:t>通報人</w:t>
      </w:r>
      <w:r w:rsidR="00DC064F" w:rsidRPr="00922C31">
        <w:rPr>
          <w:rFonts w:hint="eastAsia"/>
          <w:b/>
          <w:szCs w:val="52"/>
        </w:rPr>
        <w:t>角色及功能。</w:t>
      </w:r>
      <w:bookmarkEnd w:id="59"/>
    </w:p>
    <w:p w:rsidR="0014717E" w:rsidRPr="00922C31" w:rsidRDefault="00697DF8" w:rsidP="0014717E">
      <w:pPr>
        <w:pStyle w:val="3"/>
      </w:pPr>
      <w:bookmarkStart w:id="60" w:name="_Toc462676767"/>
      <w:r w:rsidRPr="00922C31">
        <w:rPr>
          <w:rFonts w:hint="eastAsia"/>
        </w:rPr>
        <w:t>按</w:t>
      </w:r>
      <w:r w:rsidRPr="00922C31">
        <w:rPr>
          <w:rFonts w:hAnsi="標楷體" w:cs="華康標楷體(P)" w:hint="eastAsia"/>
          <w:szCs w:val="32"/>
        </w:rPr>
        <w:t>現行社會福利、保護及救助之相關法令中，所規範村(里)長及村(里)幹事之通報責任包括社會救助法第9條之1第1項、老人福利法第43條第1項、性侵害犯罪防治法第8條第1項、兒童及少年福利與權</w:t>
      </w:r>
      <w:r w:rsidRPr="00922C31">
        <w:rPr>
          <w:rFonts w:hAnsi="標楷體" w:cs="華康標楷體(P)" w:hint="eastAsia"/>
          <w:szCs w:val="32"/>
        </w:rPr>
        <w:lastRenderedPageBreak/>
        <w:t>益保障法（下稱兒少法）第53條及第54條第1項、兒童及少年性交易防制條例第9條第1項、身心障礙者權益保障法第76條等法規，揆諸上開法規將村(里)長及村(里)幹事納入責任通報人之原因，</w:t>
      </w:r>
      <w:r w:rsidR="00854F34" w:rsidRPr="00922C31">
        <w:rPr>
          <w:rFonts w:hAnsi="標楷體" w:cs="華康標楷體(P)" w:hint="eastAsia"/>
          <w:szCs w:val="32"/>
        </w:rPr>
        <w:t>可歸納為</w:t>
      </w:r>
      <w:r w:rsidR="00854F34" w:rsidRPr="00922C31">
        <w:rPr>
          <w:rFonts w:hAnsi="標楷體" w:hint="eastAsia"/>
          <w:snapToGrid w:val="0"/>
          <w:szCs w:val="32"/>
        </w:rPr>
        <w:t>村(里)長或村(里)幹事為基層社區組織中之關鍵人士，可提高社會救助可近性，避免民眾因資訊缺乏而喪失獲得救助機會，</w:t>
      </w:r>
      <w:r w:rsidR="00854F34" w:rsidRPr="00922C31">
        <w:rPr>
          <w:rFonts w:hAnsi="標楷體" w:cs="華康標楷體(P)" w:hint="eastAsia"/>
          <w:szCs w:val="32"/>
        </w:rPr>
        <w:t>且其於社區中活動熟悉地方事務，較有</w:t>
      </w:r>
      <w:r w:rsidR="00854F34" w:rsidRPr="00922C31">
        <w:rPr>
          <w:rFonts w:hAnsi="標楷體" w:hint="eastAsia"/>
          <w:snapToGrid w:val="0"/>
          <w:szCs w:val="32"/>
        </w:rPr>
        <w:t>機會發掘兒童或老人虐待及高風險家庭等情形，</w:t>
      </w:r>
      <w:r w:rsidR="00F70EA9" w:rsidRPr="00922C31">
        <w:rPr>
          <w:rFonts w:hAnsi="標楷體" w:hint="eastAsia"/>
          <w:snapToGrid w:val="0"/>
          <w:szCs w:val="32"/>
        </w:rPr>
        <w:t>足見</w:t>
      </w:r>
      <w:r w:rsidR="00854F34" w:rsidRPr="00922C31">
        <w:rPr>
          <w:rFonts w:hAnsi="標楷體" w:hint="eastAsia"/>
          <w:snapToGrid w:val="0"/>
          <w:szCs w:val="32"/>
        </w:rPr>
        <w:t>將其列入責任通報人範圍，俾使保護網絡更嚴密。</w:t>
      </w:r>
      <w:bookmarkEnd w:id="60"/>
    </w:p>
    <w:p w:rsidR="00513872" w:rsidRPr="00922C31" w:rsidRDefault="00513872" w:rsidP="00513872">
      <w:pPr>
        <w:pStyle w:val="3"/>
        <w:rPr>
          <w:rFonts w:hAnsi="標楷體"/>
        </w:rPr>
      </w:pPr>
      <w:bookmarkStart w:id="61" w:name="_Toc462676768"/>
      <w:r w:rsidRPr="00922C31">
        <w:rPr>
          <w:rFonts w:hAnsi="標楷體" w:hint="eastAsia"/>
        </w:rPr>
        <w:t>內政部表示為落實村（里）幹事、村（里）長對於社會福利服務工作相關案件通報，曾於93年11月30日函</w:t>
      </w:r>
      <w:r w:rsidRPr="00922C31">
        <w:rPr>
          <w:rStyle w:val="afc"/>
          <w:rFonts w:hAnsi="標楷體"/>
        </w:rPr>
        <w:footnoteReference w:id="28"/>
      </w:r>
      <w:r w:rsidRPr="00922C31">
        <w:rPr>
          <w:rFonts w:hAnsi="標楷體" w:hint="eastAsia"/>
        </w:rPr>
        <w:t>請地方政府於修正「村(里)幹事服務要點」時，將村(里)幹事擔任之社會福利服務工作項目納入。嗣為因應日漸增多的社福、救助及保護案件，促使各地方政府加強關懷村（里）鄰居民並提升村（里）通報功能，內政部復於96年5月15日邀請地方政府及有關單位召開「村（里）幹事、村（里）長如何落實兒童及少年受虐、老人保護、高風險及弱勢家庭脫困計畫通報事宜」研商會議，</w:t>
      </w:r>
      <w:r w:rsidR="00594CB0" w:rsidRPr="00922C31">
        <w:rPr>
          <w:rFonts w:hAnsi="標楷體" w:hint="eastAsia"/>
        </w:rPr>
        <w:t>會議結論包括請各縣市政府研修「村(</w:t>
      </w:r>
      <w:r w:rsidR="00594CB0" w:rsidRPr="00922C31">
        <w:rPr>
          <w:rFonts w:hint="eastAsia"/>
        </w:rPr>
        <w:t>里)幹事服務要點」納入「兒少受虐、老人保護、性侵家暴、高風險及弱勢家庭脫困計畫」等列為通報項目，目前各縣市政府均已納入，並將通報情形列入重點業務；促請地方政府於辦理村（里）長或村（里）幹事研習會、工作會報時，將上開「兒少受虐、老人保護、性侵家暴、高風險及弱勢家庭脫困計畫」等專業知識通報列入講習課程，以加強村（里）長或村（里）幹事之專業敏感性及知能；內政部自96年度起辦理特優</w:t>
      </w:r>
      <w:r w:rsidR="00594CB0" w:rsidRPr="00922C31">
        <w:rPr>
          <w:rFonts w:hint="eastAsia"/>
        </w:rPr>
        <w:lastRenderedPageBreak/>
        <w:t>村（里）長及績優民政人員之表揚，均將通報績效列入表揚參據</w:t>
      </w:r>
      <w:r w:rsidR="00594CB0" w:rsidRPr="00922C31">
        <w:rPr>
          <w:rFonts w:hAnsi="標楷體" w:hint="eastAsia"/>
        </w:rPr>
        <w:t>。</w:t>
      </w:r>
      <w:r w:rsidR="00F70EA9" w:rsidRPr="00922C31">
        <w:rPr>
          <w:rFonts w:hAnsi="標楷體" w:hint="eastAsia"/>
        </w:rPr>
        <w:t>足見</w:t>
      </w:r>
      <w:r w:rsidR="00594CB0" w:rsidRPr="00922C31">
        <w:rPr>
          <w:rFonts w:hAnsi="標楷體" w:hint="eastAsia"/>
        </w:rPr>
        <w:t>內政部已請各縣市政府加</w:t>
      </w:r>
      <w:r w:rsidR="00594CB0" w:rsidRPr="00922C31">
        <w:rPr>
          <w:rFonts w:hint="eastAsia"/>
        </w:rPr>
        <w:t>強對村（里）長或村（里）幹事之教育訓練並將責任通報情形列入重點業務督促地方政府辦理。</w:t>
      </w:r>
      <w:bookmarkEnd w:id="61"/>
    </w:p>
    <w:p w:rsidR="009F1849" w:rsidRPr="00922C31" w:rsidRDefault="009C14C9" w:rsidP="0014717E">
      <w:pPr>
        <w:pStyle w:val="3"/>
      </w:pPr>
      <w:bookmarkStart w:id="62" w:name="_Toc462676769"/>
      <w:r w:rsidRPr="00922C31">
        <w:rPr>
          <w:rFonts w:hAnsi="標楷體" w:hint="eastAsia"/>
        </w:rPr>
        <w:t>惟查，</w:t>
      </w:r>
      <w:r w:rsidR="00DE5EB9" w:rsidRPr="00922C31">
        <w:rPr>
          <w:rFonts w:hAnsi="標楷體" w:hint="eastAsia"/>
          <w:szCs w:val="32"/>
        </w:rPr>
        <w:t>社福相關法令之整體通報案件除高風險家庭由村(里)幹事通報案件有逐年增加外，其餘法規由村(里)幹事通報案件變動有限</w:t>
      </w:r>
      <w:r w:rsidR="004233FD" w:rsidRPr="00922C31">
        <w:rPr>
          <w:rFonts w:hAnsi="標楷體" w:hint="eastAsia"/>
          <w:szCs w:val="32"/>
        </w:rPr>
        <w:t>。</w:t>
      </w:r>
      <w:r w:rsidR="00023E77" w:rsidRPr="00922C31">
        <w:rPr>
          <w:rFonts w:hAnsi="標楷體" w:hint="eastAsia"/>
          <w:szCs w:val="32"/>
        </w:rPr>
        <w:t>據衛福部查復，</w:t>
      </w:r>
      <w:r w:rsidR="00DE5EB9" w:rsidRPr="00922C31">
        <w:rPr>
          <w:rFonts w:hAnsi="標楷體" w:cs="華康標楷體(P)" w:hint="eastAsia"/>
          <w:szCs w:val="32"/>
        </w:rPr>
        <w:t>102至104年度社會救助法第9條之1社會救助通報案件來源及案件數，村(里)幹事通報占率為25.53％、32.29％、35.34％，通報率極高；</w:t>
      </w:r>
      <w:r w:rsidR="00DE5EB9" w:rsidRPr="00922C31">
        <w:rPr>
          <w:rFonts w:hint="eastAsia"/>
        </w:rPr>
        <w:t>老人福利法於103年修法，「老人保護通報及處理辦法」於104年公布實施，其中由</w:t>
      </w:r>
      <w:r w:rsidR="00DE5EB9" w:rsidRPr="00922C31">
        <w:rPr>
          <w:rFonts w:hAnsi="標楷體" w:hint="eastAsia"/>
          <w:szCs w:val="32"/>
        </w:rPr>
        <w:t>村(里)長及村(里)幹事通報案件僅分別</w:t>
      </w:r>
      <w:r w:rsidR="00023E77" w:rsidRPr="00922C31">
        <w:rPr>
          <w:rFonts w:hAnsi="標楷體" w:hint="eastAsia"/>
          <w:szCs w:val="32"/>
        </w:rPr>
        <w:t>為</w:t>
      </w:r>
      <w:r w:rsidR="00DE5EB9" w:rsidRPr="00922C31">
        <w:rPr>
          <w:rFonts w:hAnsi="標楷體" w:hint="eastAsia"/>
          <w:szCs w:val="32"/>
        </w:rPr>
        <w:t>28件及89件</w:t>
      </w:r>
      <w:r w:rsidR="00023E77" w:rsidRPr="00922C31">
        <w:rPr>
          <w:rFonts w:hAnsi="標楷體" w:hint="eastAsia"/>
          <w:szCs w:val="32"/>
        </w:rPr>
        <w:t>。</w:t>
      </w:r>
      <w:r w:rsidR="00DE5EB9" w:rsidRPr="00922C31">
        <w:rPr>
          <w:rFonts w:hAnsi="標楷體" w:hint="eastAsia"/>
          <w:szCs w:val="32"/>
        </w:rPr>
        <w:t>至於依兒少法</w:t>
      </w:r>
      <w:r w:rsidR="00845AD4">
        <w:rPr>
          <w:rFonts w:hAnsi="標楷體" w:hint="eastAsia"/>
          <w:szCs w:val="32"/>
        </w:rPr>
        <w:t>第</w:t>
      </w:r>
      <w:r w:rsidR="00DE5EB9" w:rsidRPr="00922C31">
        <w:rPr>
          <w:rFonts w:hAnsi="標楷體" w:hint="eastAsia"/>
          <w:szCs w:val="32"/>
        </w:rPr>
        <w:t>53條之</w:t>
      </w:r>
      <w:r w:rsidR="00DE5EB9" w:rsidRPr="00922C31">
        <w:rPr>
          <w:rFonts w:hint="eastAsia"/>
        </w:rPr>
        <w:t>兒少保護事件通報統計，超過3成以上係由教育人員通報，來自警察及社工人員通報各佔2成，其次依序為一般民眾、醫事人員、司法人員及保育人員等，而由村（里）幹事通報之案件比例約佔千分之一</w:t>
      </w:r>
      <w:r w:rsidR="00023E77" w:rsidRPr="00922C31">
        <w:rPr>
          <w:rFonts w:hint="eastAsia"/>
        </w:rPr>
        <w:t>。</w:t>
      </w:r>
      <w:r w:rsidR="00DE5EB9" w:rsidRPr="00922C31">
        <w:rPr>
          <w:rFonts w:hint="eastAsia"/>
        </w:rPr>
        <w:t>第54條102</w:t>
      </w:r>
      <w:r w:rsidR="00F8691C" w:rsidRPr="00922C31">
        <w:rPr>
          <w:rFonts w:hint="eastAsia"/>
        </w:rPr>
        <w:t>年</w:t>
      </w:r>
      <w:r w:rsidR="00DE5EB9" w:rsidRPr="00922C31">
        <w:rPr>
          <w:rFonts w:hint="eastAsia"/>
        </w:rPr>
        <w:t>至104年度兒少高風險家庭通報數，由村(里)幹事通報戶數分別為1,288戶、1,769戶及2,154戶，占總通報件數的5.76</w:t>
      </w:r>
      <w:r w:rsidR="002D3234" w:rsidRPr="00922C31">
        <w:rPr>
          <w:rFonts w:hint="eastAsia"/>
        </w:rPr>
        <w:t>％</w:t>
      </w:r>
      <w:r w:rsidR="00DE5EB9" w:rsidRPr="00922C31">
        <w:rPr>
          <w:rFonts w:hint="eastAsia"/>
        </w:rPr>
        <w:t>、7.13</w:t>
      </w:r>
      <w:r w:rsidR="002D3234" w:rsidRPr="00922C31">
        <w:rPr>
          <w:rFonts w:hint="eastAsia"/>
        </w:rPr>
        <w:t>％</w:t>
      </w:r>
      <w:r w:rsidR="00DE5EB9" w:rsidRPr="00922C31">
        <w:rPr>
          <w:rFonts w:hint="eastAsia"/>
        </w:rPr>
        <w:t>及7.22</w:t>
      </w:r>
      <w:r w:rsidR="002D3234" w:rsidRPr="00922C31">
        <w:rPr>
          <w:rFonts w:hint="eastAsia"/>
        </w:rPr>
        <w:t>％</w:t>
      </w:r>
      <w:r w:rsidR="00DE5EB9" w:rsidRPr="00922C31">
        <w:rPr>
          <w:rFonts w:hint="eastAsia"/>
        </w:rPr>
        <w:t>。可知村(里)長或村(里)幹事作為各法規之責任通</w:t>
      </w:r>
      <w:r w:rsidR="00DE5EB9" w:rsidRPr="00922C31">
        <w:rPr>
          <w:rFonts w:hAnsi="標楷體" w:hint="eastAsia"/>
          <w:szCs w:val="32"/>
        </w:rPr>
        <w:t>報人，僅社會救助案件有較高的通報率</w:t>
      </w:r>
      <w:r w:rsidR="00023E77" w:rsidRPr="00922C31">
        <w:rPr>
          <w:rFonts w:hAnsi="標楷體" w:hint="eastAsia"/>
          <w:szCs w:val="32"/>
        </w:rPr>
        <w:t>外</w:t>
      </w:r>
      <w:r w:rsidR="00DE5EB9" w:rsidRPr="00922C31">
        <w:rPr>
          <w:rFonts w:hAnsi="標楷體" w:hint="eastAsia"/>
          <w:szCs w:val="32"/>
        </w:rPr>
        <w:t>，其餘</w:t>
      </w:r>
      <w:r w:rsidR="00023E77" w:rsidRPr="00922C31">
        <w:rPr>
          <w:rFonts w:hAnsi="標楷體" w:hint="eastAsia"/>
          <w:szCs w:val="32"/>
        </w:rPr>
        <w:t>類別</w:t>
      </w:r>
      <w:r w:rsidR="00DE5EB9" w:rsidRPr="00922C31">
        <w:rPr>
          <w:rFonts w:hAnsi="標楷體" w:hint="eastAsia"/>
          <w:szCs w:val="32"/>
        </w:rPr>
        <w:t>通報情形仍偏低。</w:t>
      </w:r>
      <w:bookmarkEnd w:id="62"/>
    </w:p>
    <w:p w:rsidR="00A87590" w:rsidRPr="00922C31" w:rsidRDefault="004233FD" w:rsidP="0014717E">
      <w:pPr>
        <w:pStyle w:val="3"/>
      </w:pPr>
      <w:bookmarkStart w:id="63" w:name="_Toc462676770"/>
      <w:r w:rsidRPr="00922C31">
        <w:rPr>
          <w:rFonts w:hAnsi="標楷體" w:hint="eastAsia"/>
          <w:szCs w:val="32"/>
        </w:rPr>
        <w:t>再以</w:t>
      </w:r>
      <w:r w:rsidR="00766AA1" w:rsidRPr="00922C31">
        <w:rPr>
          <w:rFonts w:hAnsi="標楷體" w:hint="eastAsia"/>
          <w:szCs w:val="32"/>
        </w:rPr>
        <w:t>有關地方政府實際執行情形，據</w:t>
      </w:r>
      <w:r w:rsidR="00A87590" w:rsidRPr="00922C31">
        <w:rPr>
          <w:rFonts w:hAnsi="標楷體" w:hint="eastAsia"/>
          <w:szCs w:val="32"/>
        </w:rPr>
        <w:t>新北市政府</w:t>
      </w:r>
      <w:r w:rsidRPr="00922C31">
        <w:rPr>
          <w:rFonts w:hAnsi="標楷體" w:hint="eastAsia"/>
          <w:szCs w:val="32"/>
        </w:rPr>
        <w:t>表示：「</w:t>
      </w:r>
      <w:r w:rsidR="00A87590" w:rsidRPr="00922C31">
        <w:rPr>
          <w:rFonts w:hint="eastAsia"/>
        </w:rPr>
        <w:t>里幹事應僅能作為通報之輔佐角色，難期其發揮主要之通報功能。里幹事辦理及協助里內之大小事，其工作項目已十分繁重，里幹事在推動衛生及社會福利政策上，雖負責社會救助申請案件調查生活收入情形、執行高風險家庭通報及進行關懷訪視工作等等例常性工作，然面對形形色色眾多的衛生</w:t>
      </w:r>
      <w:r w:rsidR="00A87590" w:rsidRPr="00922C31">
        <w:rPr>
          <w:rFonts w:hint="eastAsia"/>
        </w:rPr>
        <w:lastRenderedPageBreak/>
        <w:t>及社會福利案件，往往力有未逮</w:t>
      </w:r>
      <w:r w:rsidR="00766AA1" w:rsidRPr="00922C31">
        <w:rPr>
          <w:rFonts w:hint="eastAsia"/>
        </w:rPr>
        <w:t>。</w:t>
      </w:r>
      <w:r w:rsidRPr="00922C31">
        <w:rPr>
          <w:rFonts w:hAnsi="標楷體" w:hint="eastAsia"/>
          <w:szCs w:val="32"/>
        </w:rPr>
        <w:t>」</w:t>
      </w:r>
      <w:r w:rsidR="00A87590" w:rsidRPr="00922C31">
        <w:rPr>
          <w:rFonts w:hint="eastAsia"/>
        </w:rPr>
        <w:t>彰化縣政府亦表示</w:t>
      </w:r>
      <w:r w:rsidRPr="00922C31">
        <w:rPr>
          <w:rFonts w:hAnsi="標楷體" w:hint="eastAsia"/>
          <w:szCs w:val="32"/>
        </w:rPr>
        <w:t>：「</w:t>
      </w:r>
      <w:r w:rsidR="00A87590" w:rsidRPr="00922C31">
        <w:rPr>
          <w:rFonts w:hint="eastAsia"/>
        </w:rPr>
        <w:t>雖然</w:t>
      </w:r>
      <w:r w:rsidR="007976BF" w:rsidRPr="00922C31">
        <w:rPr>
          <w:rFonts w:hint="eastAsia"/>
        </w:rPr>
        <w:t>村(里)幹事</w:t>
      </w:r>
      <w:r w:rsidR="00A87590" w:rsidRPr="00922C31">
        <w:rPr>
          <w:rFonts w:hint="eastAsia"/>
        </w:rPr>
        <w:t>列為責任通報人員，但當事件發生時，通常是當事人或周遭人員才會發現，</w:t>
      </w:r>
      <w:r w:rsidR="007976BF" w:rsidRPr="00922C31">
        <w:rPr>
          <w:rFonts w:hint="eastAsia"/>
        </w:rPr>
        <w:t>村(里)幹事</w:t>
      </w:r>
      <w:r w:rsidR="00A87590" w:rsidRPr="00922C31">
        <w:rPr>
          <w:rFonts w:hint="eastAsia"/>
        </w:rPr>
        <w:t>無法第一時間知悉，</w:t>
      </w:r>
      <w:r w:rsidR="007976BF" w:rsidRPr="00922C31">
        <w:rPr>
          <w:rFonts w:hint="eastAsia"/>
        </w:rPr>
        <w:t>村(里)幹事</w:t>
      </w:r>
      <w:r w:rsidR="00A87590" w:rsidRPr="00922C31">
        <w:rPr>
          <w:rFonts w:hint="eastAsia"/>
        </w:rPr>
        <w:t>是後續介入協助處理者。</w:t>
      </w:r>
      <w:r w:rsidRPr="00922C31">
        <w:rPr>
          <w:rFonts w:hAnsi="標楷體" w:hint="eastAsia"/>
          <w:szCs w:val="32"/>
        </w:rPr>
        <w:t>」其他</w:t>
      </w:r>
      <w:r w:rsidR="00A87590" w:rsidRPr="00922C31">
        <w:rPr>
          <w:rFonts w:hint="eastAsia"/>
        </w:rPr>
        <w:t>部分地方政府</w:t>
      </w:r>
      <w:r w:rsidRPr="00922C31">
        <w:rPr>
          <w:rFonts w:hint="eastAsia"/>
        </w:rPr>
        <w:t>則以</w:t>
      </w:r>
      <w:r w:rsidR="00A87590" w:rsidRPr="00922C31">
        <w:rPr>
          <w:rFonts w:hint="eastAsia"/>
        </w:rPr>
        <w:t>部分村(里)幹事必須兼二村(里)至三村(里)，又無常規教育訓練專業知識不足，且社會福利案件日益增多、法令亦多無法熟悉及人力不足之情況下對於推動相關衛生及社會福利政策相當困難等語</w:t>
      </w:r>
      <w:r w:rsidRPr="00922C31">
        <w:rPr>
          <w:rFonts w:hint="eastAsia"/>
        </w:rPr>
        <w:t>，可證村(里)幹事對於社福法令所規範責任通報之責，容有檢討或提升之空間。</w:t>
      </w:r>
      <w:bookmarkEnd w:id="63"/>
    </w:p>
    <w:p w:rsidR="00A87590" w:rsidRPr="00922C31" w:rsidRDefault="00517786" w:rsidP="00A87590">
      <w:pPr>
        <w:pStyle w:val="3"/>
      </w:pPr>
      <w:bookmarkStart w:id="64" w:name="_Toc462676771"/>
      <w:r w:rsidRPr="00922C31">
        <w:rPr>
          <w:rFonts w:hAnsi="標楷體" w:hint="eastAsia"/>
          <w:szCs w:val="32"/>
        </w:rPr>
        <w:t>衛福部</w:t>
      </w:r>
      <w:r w:rsidR="00087506" w:rsidRPr="00922C31">
        <w:rPr>
          <w:rFonts w:hAnsi="標楷體" w:hint="eastAsia"/>
          <w:szCs w:val="32"/>
        </w:rPr>
        <w:t>對此</w:t>
      </w:r>
      <w:r w:rsidRPr="00922C31">
        <w:rPr>
          <w:rFonts w:hAnsi="標楷體" w:hint="eastAsia"/>
          <w:szCs w:val="32"/>
        </w:rPr>
        <w:t>查復</w:t>
      </w:r>
      <w:r w:rsidR="00BD13E6" w:rsidRPr="00922C31">
        <w:rPr>
          <w:rFonts w:hAnsi="標楷體" w:hint="eastAsia"/>
          <w:szCs w:val="32"/>
        </w:rPr>
        <w:t>：「</w:t>
      </w:r>
      <w:r w:rsidRPr="00922C31">
        <w:rPr>
          <w:rFonts w:hAnsi="標楷體" w:hint="eastAsia"/>
          <w:szCs w:val="32"/>
        </w:rPr>
        <w:t>高風險家庭通報量能逐年提升</w:t>
      </w:r>
      <w:r w:rsidR="00A87590" w:rsidRPr="00922C31">
        <w:rPr>
          <w:rFonts w:hAnsi="標楷體" w:hint="eastAsia"/>
          <w:szCs w:val="32"/>
        </w:rPr>
        <w:t>主要原因是透過中央及地方政府宣導，村(里)幹事對於高風險家庭之辨識知能提升。102年至104年地方政府依兒少法第53條規定受理兒少保護事件通報，102年受理通報計3萬4,545件，從各地方政府受理兒少保護事件通報統計，超過3成以上係由教育人員通報，而由村（里）幹事通報之案件計46件，約佔千分之一</w:t>
      </w:r>
      <w:r w:rsidR="00375EE7" w:rsidRPr="00922C31">
        <w:rPr>
          <w:rStyle w:val="afc"/>
          <w:rFonts w:hAnsi="標楷體"/>
          <w:szCs w:val="32"/>
        </w:rPr>
        <w:footnoteReference w:id="29"/>
      </w:r>
      <w:r w:rsidR="00A87590" w:rsidRPr="00922C31">
        <w:rPr>
          <w:rFonts w:hAnsi="標楷體" w:hint="eastAsia"/>
          <w:szCs w:val="32"/>
        </w:rPr>
        <w:t>。但村（里）幹事對於兒少保護事件通報件數增減情形，與地方政府是否積極透過各種管道向村（里）幹事宣導兒少保護事件通報責任有關，例如臺北市在104年針對村(里)幹事辦理169場次宣導，計有966人次參與，104年由村（里）幹事通報計57件兒少保護事件，其中12件（21</w:t>
      </w:r>
      <w:r w:rsidR="002D3234" w:rsidRPr="00922C31">
        <w:rPr>
          <w:rFonts w:hAnsi="標楷體" w:hint="eastAsia"/>
          <w:szCs w:val="32"/>
        </w:rPr>
        <w:t>％</w:t>
      </w:r>
      <w:r w:rsidR="00A87590" w:rsidRPr="00922C31">
        <w:rPr>
          <w:rFonts w:hAnsi="標楷體" w:hint="eastAsia"/>
          <w:szCs w:val="32"/>
        </w:rPr>
        <w:t>）來自臺北市。</w:t>
      </w:r>
      <w:r w:rsidR="00375EE7" w:rsidRPr="00922C31">
        <w:rPr>
          <w:rFonts w:hAnsi="標楷體" w:hint="eastAsia"/>
          <w:szCs w:val="32"/>
        </w:rPr>
        <w:t>」</w:t>
      </w:r>
      <w:r w:rsidR="00F70EA9" w:rsidRPr="00922C31">
        <w:rPr>
          <w:rFonts w:hAnsi="標楷體" w:hint="eastAsia"/>
          <w:szCs w:val="32"/>
        </w:rPr>
        <w:t>足見</w:t>
      </w:r>
      <w:r w:rsidRPr="00922C31">
        <w:rPr>
          <w:rFonts w:hAnsi="標楷體" w:hint="eastAsia"/>
          <w:szCs w:val="32"/>
        </w:rPr>
        <w:t>相關宣導及教育訓練均有助於提升村（里）幹事對於相關需保護、救助案件之敏感度，進而發揮責任通報人角色</w:t>
      </w:r>
      <w:r w:rsidR="00766AA1" w:rsidRPr="00922C31">
        <w:rPr>
          <w:rFonts w:hAnsi="標楷體" w:hint="eastAsia"/>
          <w:szCs w:val="32"/>
        </w:rPr>
        <w:t>。</w:t>
      </w:r>
      <w:r w:rsidRPr="00922C31">
        <w:rPr>
          <w:rFonts w:hAnsi="標楷體" w:hint="eastAsia"/>
          <w:szCs w:val="32"/>
        </w:rPr>
        <w:t>對此本院諮詢專家學者亦表示：</w:t>
      </w:r>
      <w:r w:rsidR="004B40C5" w:rsidRPr="00922C31">
        <w:rPr>
          <w:rFonts w:hAnsi="標楷體" w:hint="eastAsia"/>
          <w:szCs w:val="32"/>
        </w:rPr>
        <w:t>「</w:t>
      </w:r>
      <w:r w:rsidRPr="00922C31">
        <w:rPr>
          <w:rFonts w:hAnsi="標楷體" w:hint="eastAsia"/>
          <w:szCs w:val="32"/>
        </w:rPr>
        <w:t>由於里幹事較缺乏如訪視技巧、觀察及評</w:t>
      </w:r>
      <w:r w:rsidRPr="00922C31">
        <w:rPr>
          <w:rFonts w:hAnsi="標楷體" w:hint="eastAsia"/>
          <w:szCs w:val="32"/>
        </w:rPr>
        <w:lastRenderedPageBreak/>
        <w:t>估等訓練，可透過在職訓練，例如規定每年需受幾小時的基礎訓練等方式，強化其知能…</w:t>
      </w:r>
      <w:r w:rsidRPr="00922C31">
        <w:rPr>
          <w:rFonts w:hAnsi="標楷體"/>
          <w:szCs w:val="32"/>
        </w:rPr>
        <w:t>…</w:t>
      </w:r>
      <w:r w:rsidRPr="00922C31">
        <w:rPr>
          <w:rFonts w:hAnsi="標楷體" w:hint="eastAsia"/>
          <w:szCs w:val="32"/>
        </w:rPr>
        <w:t>透過課程設計的運作，大概可發揮一些功能</w:t>
      </w:r>
      <w:r w:rsidR="004B40C5" w:rsidRPr="00922C31">
        <w:rPr>
          <w:rFonts w:hAnsi="標楷體" w:hint="eastAsia"/>
          <w:szCs w:val="32"/>
        </w:rPr>
        <w:t>」</w:t>
      </w:r>
      <w:r w:rsidR="00794B0E" w:rsidRPr="00922C31">
        <w:rPr>
          <w:rFonts w:hAnsi="標楷體" w:hint="eastAsia"/>
          <w:szCs w:val="32"/>
        </w:rPr>
        <w:t>等語可證。</w:t>
      </w:r>
      <w:bookmarkEnd w:id="64"/>
    </w:p>
    <w:p w:rsidR="00A87590" w:rsidRPr="00922C31" w:rsidRDefault="00087506" w:rsidP="0014717E">
      <w:pPr>
        <w:pStyle w:val="3"/>
      </w:pPr>
      <w:bookmarkStart w:id="65" w:name="_Toc462676772"/>
      <w:r w:rsidRPr="00922C31">
        <w:rPr>
          <w:rFonts w:hint="eastAsia"/>
        </w:rPr>
        <w:t>另以，</w:t>
      </w:r>
      <w:r w:rsidR="00517786" w:rsidRPr="00922C31">
        <w:rPr>
          <w:rFonts w:hint="eastAsia"/>
        </w:rPr>
        <w:t>雖</w:t>
      </w:r>
      <w:r w:rsidR="00517786" w:rsidRPr="00922C31">
        <w:rPr>
          <w:rFonts w:hAnsi="標楷體" w:cs="華康標楷體(P)" w:hint="eastAsia"/>
          <w:szCs w:val="32"/>
        </w:rPr>
        <w:t>村(里)長或村(里)幹事於相關法規之責任通報案件量，與辦理福利給付項目呈現相關，例如社會救助法因給予低收入戶、中低收入戶及救助遭受急難或災害者生活扶助、醫療補助、急難救助、災害救助等給付行政，可透過村(里)長通報並輸送部分福利服務，故村(里)幹事作為相關法規之責任通報案件數較高。</w:t>
      </w:r>
      <w:r w:rsidRPr="00922C31">
        <w:rPr>
          <w:rFonts w:hAnsi="標楷體" w:cs="華康標楷體(P)" w:hint="eastAsia"/>
          <w:szCs w:val="32"/>
        </w:rPr>
        <w:t>而</w:t>
      </w:r>
      <w:r w:rsidR="00766AA1" w:rsidRPr="00922C31">
        <w:rPr>
          <w:rFonts w:hAnsi="標楷體" w:cs="華康標楷體(P)" w:hint="eastAsia"/>
          <w:szCs w:val="32"/>
        </w:rPr>
        <w:t>當</w:t>
      </w:r>
      <w:r w:rsidR="00517786" w:rsidRPr="00922C31">
        <w:rPr>
          <w:rFonts w:hAnsi="標楷體" w:cs="華康標楷體(P)" w:hint="eastAsia"/>
          <w:szCs w:val="32"/>
        </w:rPr>
        <w:t>兒少成長至一定年齡進入學校體系</w:t>
      </w:r>
      <w:r w:rsidR="00517786" w:rsidRPr="00922C31">
        <w:rPr>
          <w:rStyle w:val="afc"/>
          <w:rFonts w:hAnsi="標楷體" w:cs="華康標楷體(P)"/>
          <w:szCs w:val="32"/>
        </w:rPr>
        <w:footnoteReference w:id="30"/>
      </w:r>
      <w:r w:rsidR="00517786" w:rsidRPr="00922C31">
        <w:rPr>
          <w:rFonts w:hAnsi="標楷體" w:cs="華康標楷體(P)" w:hint="eastAsia"/>
          <w:szCs w:val="32"/>
        </w:rPr>
        <w:t>後，與師長、同學互動機會增加，學校老師因此得以發現兒少在家庭內遭受不當對待之機率較高，致使村(里)長或村(里)幹事責任通報比例較低。惟對於尚未入學之嬰幼兒，活動場域以家庭、社區為主，更是有賴社區村（里）長、村（里）幹事等協助發掘是否有幼童疑似遭受疏忽、虐待等不當對待情形，及早通報主管機關介入保護兒童人身安全。再者據衛福部查復資料</w:t>
      </w:r>
      <w:r w:rsidR="00524658" w:rsidRPr="00922C31">
        <w:rPr>
          <w:rFonts w:hAnsi="標楷體" w:cs="華康標楷體(P)" w:hint="eastAsia"/>
          <w:szCs w:val="32"/>
        </w:rPr>
        <w:t>：「</w:t>
      </w:r>
      <w:r w:rsidR="00517786" w:rsidRPr="00922C31">
        <w:rPr>
          <w:rFonts w:hAnsi="標楷體" w:cs="華康標楷體(P)" w:hint="eastAsia"/>
          <w:szCs w:val="32"/>
        </w:rPr>
        <w:t>104年經由村（里）幹事通報之兒少保護計有57件，且集中在都會區，顯示在人口密集但鄰里關係相較疏離之都市地區，更需要村（里）幹事走入社區鄰里協助發掘隱藏在家庭內疑似遭受不當對待之兒少。</w:t>
      </w:r>
      <w:r w:rsidR="00524658" w:rsidRPr="00922C31">
        <w:rPr>
          <w:rFonts w:hAnsi="標楷體" w:cs="華康標楷體(P)" w:hint="eastAsia"/>
          <w:szCs w:val="32"/>
        </w:rPr>
        <w:t>」</w:t>
      </w:r>
      <w:r w:rsidR="00517786" w:rsidRPr="00922C31">
        <w:rPr>
          <w:rFonts w:hAnsi="標楷體" w:cs="華康標楷體(P)" w:hint="eastAsia"/>
          <w:szCs w:val="32"/>
        </w:rPr>
        <w:t>足徵村</w:t>
      </w:r>
      <w:r w:rsidR="00292D6E" w:rsidRPr="00922C31">
        <w:rPr>
          <w:rFonts w:hAnsi="標楷體" w:cs="華康標楷體(P)" w:hint="eastAsia"/>
          <w:szCs w:val="32"/>
        </w:rPr>
        <w:t>(</w:t>
      </w:r>
      <w:r w:rsidR="00517786" w:rsidRPr="00922C31">
        <w:rPr>
          <w:rFonts w:hAnsi="標楷體" w:cs="華康標楷體(P)" w:hint="eastAsia"/>
          <w:szCs w:val="32"/>
        </w:rPr>
        <w:t>里</w:t>
      </w:r>
      <w:r w:rsidR="00292D6E" w:rsidRPr="00922C31">
        <w:rPr>
          <w:rFonts w:hAnsi="標楷體" w:cs="華康標楷體(P)" w:hint="eastAsia"/>
          <w:szCs w:val="32"/>
        </w:rPr>
        <w:t>)</w:t>
      </w:r>
      <w:r w:rsidR="00517786" w:rsidRPr="00922C31">
        <w:rPr>
          <w:rFonts w:hAnsi="標楷體" w:cs="華康標楷體(P)" w:hint="eastAsia"/>
          <w:szCs w:val="32"/>
        </w:rPr>
        <w:t>長及村</w:t>
      </w:r>
      <w:r w:rsidR="00292D6E" w:rsidRPr="00922C31">
        <w:rPr>
          <w:rFonts w:hAnsi="標楷體" w:cs="華康標楷體(P)" w:hint="eastAsia"/>
          <w:szCs w:val="32"/>
        </w:rPr>
        <w:t>(</w:t>
      </w:r>
      <w:r w:rsidR="00517786" w:rsidRPr="00922C31">
        <w:rPr>
          <w:rFonts w:hAnsi="標楷體" w:cs="華康標楷體(P)" w:hint="eastAsia"/>
          <w:szCs w:val="32"/>
        </w:rPr>
        <w:t>里</w:t>
      </w:r>
      <w:r w:rsidR="00292D6E" w:rsidRPr="00922C31">
        <w:rPr>
          <w:rFonts w:hAnsi="標楷體" w:cs="華康標楷體(P)" w:hint="eastAsia"/>
          <w:szCs w:val="32"/>
        </w:rPr>
        <w:t>)</w:t>
      </w:r>
      <w:r w:rsidR="00517786" w:rsidRPr="00922C31">
        <w:rPr>
          <w:rFonts w:hAnsi="標楷體" w:cs="華康標楷體(P)" w:hint="eastAsia"/>
          <w:szCs w:val="32"/>
        </w:rPr>
        <w:t>幹事作為責任通報人之重要性，除了協助</w:t>
      </w:r>
      <w:r w:rsidR="009E410A" w:rsidRPr="00922C31">
        <w:rPr>
          <w:rFonts w:hAnsi="標楷體" w:cs="華康標楷體(P)" w:hint="eastAsia"/>
          <w:szCs w:val="32"/>
        </w:rPr>
        <w:t>傳</w:t>
      </w:r>
      <w:r w:rsidR="00517786" w:rsidRPr="00922C31">
        <w:rPr>
          <w:rFonts w:hAnsi="標楷體" w:cs="華康標楷體(P)" w:hint="eastAsia"/>
          <w:szCs w:val="32"/>
        </w:rPr>
        <w:t>輸部分福利服務至所需之弱勢家庭外，</w:t>
      </w:r>
      <w:r w:rsidR="00517786" w:rsidRPr="00922C31">
        <w:rPr>
          <w:rFonts w:hAnsi="標楷體" w:hint="eastAsia"/>
          <w:szCs w:val="32"/>
        </w:rPr>
        <w:t>若能透過教育訓練，增加</w:t>
      </w:r>
      <w:r w:rsidR="008C1727" w:rsidRPr="00922C31">
        <w:rPr>
          <w:rFonts w:hAnsi="標楷體" w:hint="eastAsia"/>
          <w:szCs w:val="32"/>
        </w:rPr>
        <w:t>其服務</w:t>
      </w:r>
      <w:r w:rsidR="0087533F" w:rsidRPr="00922C31">
        <w:rPr>
          <w:rFonts w:hAnsi="標楷體" w:hint="eastAsia"/>
          <w:szCs w:val="32"/>
        </w:rPr>
        <w:t>時</w:t>
      </w:r>
      <w:r w:rsidR="00517786" w:rsidRPr="00922C31">
        <w:rPr>
          <w:rFonts w:hAnsi="標楷體" w:hint="eastAsia"/>
          <w:szCs w:val="32"/>
        </w:rPr>
        <w:t>敏感度</w:t>
      </w:r>
      <w:r w:rsidR="0038261A" w:rsidRPr="00922C31">
        <w:rPr>
          <w:rFonts w:hAnsi="標楷體" w:hint="eastAsia"/>
          <w:szCs w:val="32"/>
        </w:rPr>
        <w:t>以</w:t>
      </w:r>
      <w:r w:rsidR="00517786" w:rsidRPr="00922C31">
        <w:rPr>
          <w:rFonts w:hAnsi="標楷體" w:hint="eastAsia"/>
          <w:szCs w:val="32"/>
        </w:rPr>
        <w:t>提升通報率，必有助於及早發掘兒少高風險家庭，藉由通報讓後續相關資源介入協助，健全社會安全網絡。</w:t>
      </w:r>
      <w:bookmarkEnd w:id="65"/>
    </w:p>
    <w:p w:rsidR="00690F85" w:rsidRPr="00922C31" w:rsidRDefault="00517786" w:rsidP="001C424C">
      <w:pPr>
        <w:pStyle w:val="3"/>
        <w:widowControl/>
        <w:overflowPunct/>
        <w:autoSpaceDE/>
        <w:autoSpaceDN/>
        <w:ind w:left="1360" w:hanging="680"/>
        <w:rPr>
          <w:b/>
          <w:szCs w:val="52"/>
        </w:rPr>
      </w:pPr>
      <w:bookmarkStart w:id="66" w:name="_Toc462676773"/>
      <w:r w:rsidRPr="00922C31">
        <w:rPr>
          <w:rFonts w:hint="eastAsia"/>
        </w:rPr>
        <w:lastRenderedPageBreak/>
        <w:t>綜上，</w:t>
      </w:r>
      <w:bookmarkStart w:id="67" w:name="_Toc524902730"/>
      <w:bookmarkEnd w:id="66"/>
      <w:r w:rsidR="001C424C" w:rsidRPr="00922C31">
        <w:rPr>
          <w:rFonts w:hint="eastAsia"/>
          <w:szCs w:val="52"/>
        </w:rPr>
        <w:t>村(里)幹事為社區中第一線的基層人員且工作繁雜，而社會福利服務工作項目中相關社福、救助及保護法規亦陸續將其納為責任通報人，內政部應協同衛福部加強村(里)幹事相關社福教育與在職訓練，強化其職能及服務敏感度，以有效發揮其通報人角色及功能。</w:t>
      </w:r>
      <w:r w:rsidR="00690F85" w:rsidRPr="00922C31">
        <w:rPr>
          <w:b/>
        </w:rPr>
        <w:br w:type="page"/>
      </w:r>
    </w:p>
    <w:p w:rsidR="00C13F5D" w:rsidRDefault="00C13F5D" w:rsidP="00C13F5D">
      <w:pPr>
        <w:pStyle w:val="aa"/>
        <w:spacing w:beforeLines="50" w:before="228" w:after="0"/>
        <w:ind w:left="0"/>
        <w:rPr>
          <w:rFonts w:hAnsi="標楷體"/>
          <w:b w:val="0"/>
          <w:bCs/>
          <w:snapToGrid/>
          <w:spacing w:val="12"/>
          <w:kern w:val="0"/>
          <w:sz w:val="40"/>
        </w:rPr>
      </w:pPr>
      <w:r>
        <w:rPr>
          <w:rFonts w:hint="eastAsia"/>
          <w:b w:val="0"/>
          <w:bCs/>
          <w:snapToGrid/>
          <w:spacing w:val="12"/>
          <w:kern w:val="0"/>
          <w:sz w:val="40"/>
        </w:rPr>
        <w:lastRenderedPageBreak/>
        <w:t xml:space="preserve">  </w:t>
      </w:r>
      <w:r w:rsidR="00D94F61" w:rsidRPr="00922C31">
        <w:rPr>
          <w:rFonts w:hint="eastAsia"/>
          <w:b w:val="0"/>
          <w:bCs/>
          <w:snapToGrid/>
          <w:spacing w:val="12"/>
          <w:kern w:val="0"/>
          <w:sz w:val="40"/>
        </w:rPr>
        <w:t>調查委員：</w:t>
      </w:r>
      <w:r>
        <w:rPr>
          <w:rFonts w:hint="eastAsia"/>
          <w:b w:val="0"/>
          <w:bCs/>
          <w:snapToGrid/>
          <w:spacing w:val="12"/>
          <w:kern w:val="0"/>
          <w:sz w:val="40"/>
        </w:rPr>
        <w:t>仉委員桂美</w:t>
      </w:r>
      <w:r>
        <w:rPr>
          <w:rFonts w:hAnsi="標楷體" w:hint="eastAsia"/>
          <w:b w:val="0"/>
          <w:bCs/>
          <w:snapToGrid/>
          <w:spacing w:val="12"/>
          <w:kern w:val="0"/>
          <w:sz w:val="40"/>
        </w:rPr>
        <w:t>、</w:t>
      </w:r>
      <w:r>
        <w:rPr>
          <w:rFonts w:hint="eastAsia"/>
          <w:b w:val="0"/>
          <w:bCs/>
          <w:snapToGrid/>
          <w:spacing w:val="12"/>
          <w:kern w:val="0"/>
          <w:sz w:val="40"/>
        </w:rPr>
        <w:t>尹委員祚芊</w:t>
      </w:r>
      <w:r>
        <w:rPr>
          <w:rFonts w:hAnsi="標楷體" w:hint="eastAsia"/>
          <w:b w:val="0"/>
          <w:bCs/>
          <w:snapToGrid/>
          <w:spacing w:val="12"/>
          <w:kern w:val="0"/>
          <w:sz w:val="40"/>
        </w:rPr>
        <w:t>、</w:t>
      </w:r>
    </w:p>
    <w:p w:rsidR="00D94F61" w:rsidRPr="00922C31" w:rsidRDefault="00C13F5D" w:rsidP="00C13F5D">
      <w:pPr>
        <w:pStyle w:val="aa"/>
        <w:spacing w:beforeLines="50" w:before="228" w:after="0"/>
        <w:ind w:left="0"/>
        <w:rPr>
          <w:rFonts w:ascii="Times New Roman"/>
          <w:b w:val="0"/>
          <w:bCs/>
          <w:snapToGrid/>
          <w:spacing w:val="0"/>
          <w:kern w:val="0"/>
          <w:sz w:val="40"/>
        </w:rPr>
      </w:pPr>
      <w:r>
        <w:rPr>
          <w:rFonts w:hAnsi="標楷體" w:hint="eastAsia"/>
          <w:b w:val="0"/>
          <w:bCs/>
          <w:snapToGrid/>
          <w:spacing w:val="12"/>
          <w:kern w:val="0"/>
          <w:sz w:val="40"/>
        </w:rPr>
        <w:t xml:space="preserve">           </w:t>
      </w:r>
      <w:r>
        <w:rPr>
          <w:rFonts w:hint="eastAsia"/>
          <w:b w:val="0"/>
          <w:bCs/>
          <w:snapToGrid/>
          <w:spacing w:val="12"/>
          <w:kern w:val="0"/>
          <w:sz w:val="40"/>
        </w:rPr>
        <w:t>王委員美玉</w:t>
      </w:r>
    </w:p>
    <w:p w:rsidR="00D94F61" w:rsidRPr="00922C31" w:rsidRDefault="00D94F61" w:rsidP="00D94F61">
      <w:pPr>
        <w:pStyle w:val="aa"/>
        <w:spacing w:before="0" w:after="0"/>
        <w:ind w:leftChars="1100" w:left="3742" w:firstLineChars="500" w:firstLine="2021"/>
        <w:rPr>
          <w:b w:val="0"/>
          <w:bCs/>
          <w:snapToGrid/>
          <w:spacing w:val="12"/>
          <w:kern w:val="0"/>
        </w:rPr>
      </w:pPr>
    </w:p>
    <w:p w:rsidR="00D94F61" w:rsidRDefault="00D94F61" w:rsidP="00D94F61">
      <w:pPr>
        <w:pStyle w:val="aa"/>
        <w:spacing w:before="0" w:after="0"/>
        <w:ind w:leftChars="1100" w:left="3742" w:firstLineChars="500" w:firstLine="2021"/>
        <w:rPr>
          <w:b w:val="0"/>
          <w:bCs/>
          <w:snapToGrid/>
          <w:spacing w:val="12"/>
          <w:kern w:val="0"/>
        </w:rPr>
      </w:pPr>
    </w:p>
    <w:p w:rsidR="00922C31" w:rsidRDefault="00922C31" w:rsidP="00D94F61">
      <w:pPr>
        <w:pStyle w:val="aa"/>
        <w:spacing w:before="0" w:after="0"/>
        <w:ind w:leftChars="1100" w:left="3742" w:firstLineChars="500" w:firstLine="2021"/>
        <w:rPr>
          <w:b w:val="0"/>
          <w:bCs/>
          <w:snapToGrid/>
          <w:spacing w:val="12"/>
          <w:kern w:val="0"/>
        </w:rPr>
      </w:pPr>
    </w:p>
    <w:p w:rsidR="00D94F61" w:rsidRPr="00922C31" w:rsidRDefault="00D94F61" w:rsidP="00D94F61">
      <w:pPr>
        <w:pStyle w:val="aa"/>
        <w:spacing w:before="0" w:after="0"/>
        <w:ind w:leftChars="1100" w:left="3742" w:firstLineChars="500" w:firstLine="2021"/>
        <w:rPr>
          <w:b w:val="0"/>
          <w:bCs/>
          <w:snapToGrid/>
          <w:spacing w:val="12"/>
          <w:kern w:val="0"/>
        </w:rPr>
      </w:pPr>
    </w:p>
    <w:bookmarkEnd w:id="67"/>
    <w:p w:rsidR="00D94F61" w:rsidRPr="00922C31" w:rsidRDefault="00D94F61">
      <w:pPr>
        <w:widowControl/>
        <w:overflowPunct/>
        <w:autoSpaceDE/>
        <w:autoSpaceDN/>
        <w:jc w:val="left"/>
        <w:rPr>
          <w:bCs/>
          <w:kern w:val="0"/>
        </w:rPr>
      </w:pPr>
      <w:r w:rsidRPr="00922C31">
        <w:rPr>
          <w:bCs/>
        </w:rPr>
        <w:br w:type="page"/>
      </w:r>
    </w:p>
    <w:p w:rsidR="00DA3613" w:rsidRPr="00922C31" w:rsidRDefault="00DA3613" w:rsidP="000C4E96">
      <w:pPr>
        <w:pStyle w:val="af"/>
        <w:kinsoku/>
        <w:spacing w:beforeLines="50" w:before="228"/>
        <w:rPr>
          <w:bCs/>
        </w:rPr>
      </w:pPr>
    </w:p>
    <w:p w:rsidR="00D94F61" w:rsidRPr="00922C31" w:rsidRDefault="00D94F61" w:rsidP="000C4E96">
      <w:pPr>
        <w:pStyle w:val="af"/>
        <w:kinsoku/>
        <w:spacing w:beforeLines="50" w:before="228"/>
        <w:rPr>
          <w:bCs/>
        </w:rPr>
      </w:pPr>
    </w:p>
    <w:p w:rsidR="00D94F61" w:rsidRPr="00922C31" w:rsidRDefault="00D94F61" w:rsidP="000C4E96">
      <w:pPr>
        <w:pStyle w:val="af"/>
        <w:kinsoku/>
        <w:spacing w:beforeLines="50" w:before="228"/>
        <w:rPr>
          <w:bCs/>
        </w:rPr>
      </w:pPr>
    </w:p>
    <w:p w:rsidR="00DA3613" w:rsidRPr="00922C31" w:rsidRDefault="00DA3613" w:rsidP="00C13F5D">
      <w:pPr>
        <w:pStyle w:val="a0"/>
        <w:numPr>
          <w:ilvl w:val="0"/>
          <w:numId w:val="0"/>
        </w:numPr>
        <w:ind w:left="1361"/>
        <w:rPr>
          <w:bCs/>
        </w:rPr>
        <w:sectPr w:rsidR="00DA3613" w:rsidRPr="00922C31" w:rsidSect="008E225E">
          <w:footerReference w:type="default" r:id="rId12"/>
          <w:pgSz w:w="11907" w:h="16840" w:code="9"/>
          <w:pgMar w:top="1701" w:right="1418" w:bottom="1418" w:left="1418" w:header="851" w:footer="851" w:gutter="227"/>
          <w:cols w:space="425"/>
          <w:docGrid w:type="linesAndChars" w:linePitch="457" w:charSpace="4127"/>
        </w:sectPr>
      </w:pPr>
      <w:bookmarkStart w:id="68" w:name="_Toc421794882"/>
      <w:bookmarkStart w:id="69" w:name="_Toc4467127"/>
    </w:p>
    <w:p w:rsidR="000411D3" w:rsidRPr="00922C31" w:rsidRDefault="000411D3" w:rsidP="00C13F5D">
      <w:pPr>
        <w:pStyle w:val="a0"/>
        <w:numPr>
          <w:ilvl w:val="0"/>
          <w:numId w:val="0"/>
        </w:numPr>
        <w:rPr>
          <w:bCs/>
        </w:rPr>
      </w:pPr>
      <w:bookmarkStart w:id="70" w:name="_Toc421794883"/>
      <w:bookmarkEnd w:id="68"/>
      <w:bookmarkEnd w:id="69"/>
      <w:bookmarkEnd w:id="70"/>
    </w:p>
    <w:sectPr w:rsidR="000411D3" w:rsidRPr="00922C31" w:rsidSect="008E225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817" w:rsidRDefault="00AC3817">
      <w:r>
        <w:separator/>
      </w:r>
    </w:p>
  </w:endnote>
  <w:endnote w:type="continuationSeparator" w:id="0">
    <w:p w:rsidR="00AC3817" w:rsidRDefault="00AC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ingliu">
    <w:altName w:val="Times New Roman"/>
    <w:panose1 w:val="00000000000000000000"/>
    <w:charset w:val="00"/>
    <w:family w:val="roman"/>
    <w:notTrueType/>
    <w:pitch w:val="default"/>
  </w:font>
  <w:font w:name="華康標楷體(P)">
    <w:altName w:val="Arial Unicode MS"/>
    <w:panose1 w:val="00000000000000000000"/>
    <w:charset w:val="88"/>
    <w:family w:val="script"/>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659" w:rsidRDefault="008A565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73FF6">
      <w:rPr>
        <w:rStyle w:val="ac"/>
        <w:noProof/>
        <w:sz w:val="24"/>
      </w:rPr>
      <w:t>29</w:t>
    </w:r>
    <w:r>
      <w:rPr>
        <w:rStyle w:val="ac"/>
        <w:sz w:val="24"/>
      </w:rPr>
      <w:fldChar w:fldCharType="end"/>
    </w:r>
  </w:p>
  <w:p w:rsidR="008A5659" w:rsidRDefault="008A565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817" w:rsidRDefault="00AC3817">
      <w:r>
        <w:separator/>
      </w:r>
    </w:p>
  </w:footnote>
  <w:footnote w:type="continuationSeparator" w:id="0">
    <w:p w:rsidR="00AC3817" w:rsidRDefault="00AC3817">
      <w:r>
        <w:continuationSeparator/>
      </w:r>
    </w:p>
  </w:footnote>
  <w:footnote w:id="1">
    <w:p w:rsidR="008A5659" w:rsidRPr="00B4426D" w:rsidRDefault="008A5659" w:rsidP="00794B0E">
      <w:pPr>
        <w:pStyle w:val="afa"/>
      </w:pPr>
      <w:r>
        <w:rPr>
          <w:rStyle w:val="afc"/>
        </w:rPr>
        <w:footnoteRef/>
      </w:r>
      <w:r>
        <w:t xml:space="preserve"> </w:t>
      </w:r>
      <w:r w:rsidRPr="003D4F89">
        <w:rPr>
          <w:rFonts w:hAnsi="標楷體" w:hint="eastAsia"/>
          <w:color w:val="000000" w:themeColor="text1"/>
        </w:rPr>
        <w:t>臺灣省政府88年8月4日88府法字第157924號函示自88年7月1日起</w:t>
      </w:r>
      <w:r>
        <w:rPr>
          <w:rFonts w:hAnsi="標楷體" w:hint="eastAsia"/>
          <w:color w:val="000000" w:themeColor="text1"/>
        </w:rPr>
        <w:t>停止適用。</w:t>
      </w:r>
    </w:p>
  </w:footnote>
  <w:footnote w:id="2">
    <w:p w:rsidR="008A5659" w:rsidRDefault="008A5659" w:rsidP="00794B0E">
      <w:pPr>
        <w:pStyle w:val="afa"/>
      </w:pPr>
      <w:r>
        <w:rPr>
          <w:rStyle w:val="afc"/>
        </w:rPr>
        <w:footnoteRef/>
      </w:r>
      <w:r>
        <w:t xml:space="preserve"> </w:t>
      </w:r>
      <w:r>
        <w:rPr>
          <w:rFonts w:hint="eastAsia"/>
        </w:rPr>
        <w:t>各地方政府所訂定之規範名稱各有不同。</w:t>
      </w:r>
    </w:p>
  </w:footnote>
  <w:footnote w:id="3">
    <w:p w:rsidR="008A5659" w:rsidRPr="00281D34" w:rsidRDefault="008A5659" w:rsidP="00794B0E">
      <w:pPr>
        <w:pStyle w:val="afa"/>
      </w:pPr>
      <w:r>
        <w:rPr>
          <w:rStyle w:val="afc"/>
        </w:rPr>
        <w:footnoteRef/>
      </w:r>
      <w:r>
        <w:t xml:space="preserve"> </w:t>
      </w:r>
      <w:r>
        <w:rPr>
          <w:rFonts w:hint="eastAsia"/>
        </w:rPr>
        <w:t>內政</w:t>
      </w:r>
      <w:r w:rsidRPr="00F4575A">
        <w:rPr>
          <w:rFonts w:hint="eastAsia"/>
        </w:rPr>
        <w:t>部</w:t>
      </w:r>
      <w:r w:rsidRPr="00F4575A">
        <w:rPr>
          <w:rFonts w:hAnsi="標楷體" w:hint="eastAsia"/>
        </w:rPr>
        <w:t>93年11月30日內授中民字第0930720736號函。</w:t>
      </w:r>
    </w:p>
  </w:footnote>
  <w:footnote w:id="4">
    <w:p w:rsidR="008A5659" w:rsidRPr="004E32CF" w:rsidRDefault="008A5659" w:rsidP="00794B0E">
      <w:pPr>
        <w:pStyle w:val="afa"/>
        <w:wordWrap w:val="0"/>
        <w:ind w:left="238" w:hangingChars="108" w:hanging="238"/>
      </w:pPr>
      <w:r>
        <w:rPr>
          <w:rStyle w:val="afc"/>
        </w:rPr>
        <w:footnoteRef/>
      </w:r>
      <w:r>
        <w:rPr>
          <w:rFonts w:hint="eastAsia"/>
        </w:rPr>
        <w:t xml:space="preserve"> 銓敘部</w:t>
      </w:r>
      <w:r>
        <w:rPr>
          <w:rFonts w:hAnsi="標楷體" w:hint="eastAsia"/>
        </w:rPr>
        <w:t>「職系說明書」(100年10月31日)規定：「一般民政職系：</w:t>
      </w:r>
      <w:r>
        <w:rPr>
          <w:rFonts w:hint="eastAsia"/>
        </w:rPr>
        <w:t>本職系之職務，係基於一般民政、邊政、兵役行政、宗教行政、客家事務行政等知能，對下列工作從事計畫、研究、擬議、審核、督導及執行等：一般民政：含地方行政制度、行政組織、行政區域、選舉行政、政黨政治、殯葬行政、史蹟維護、民俗文物保存發揚、禮俗行政、地方自治規劃及國徽國旗管理等。</w:t>
      </w:r>
      <w:r w:rsidRPr="004E32CF">
        <w:rPr>
          <w:rFonts w:asciiTheme="minorEastAsia" w:eastAsiaTheme="minorEastAsia" w:hAnsiTheme="minorEastAsia"/>
        </w:rPr>
        <w:t>……</w:t>
      </w:r>
      <w:r>
        <w:rPr>
          <w:rFonts w:hAnsi="標楷體" w:hint="eastAsia"/>
        </w:rPr>
        <w:t>」</w:t>
      </w:r>
    </w:p>
  </w:footnote>
  <w:footnote w:id="5">
    <w:p w:rsidR="008A5659" w:rsidRPr="000C685A" w:rsidRDefault="008A5659" w:rsidP="00BC6CAA">
      <w:pPr>
        <w:pStyle w:val="afa"/>
        <w:ind w:left="222" w:hangingChars="101" w:hanging="222"/>
      </w:pPr>
      <w:r>
        <w:rPr>
          <w:rStyle w:val="afc"/>
        </w:rPr>
        <w:footnoteRef/>
      </w:r>
      <w:r>
        <w:rPr>
          <w:rFonts w:hint="eastAsia"/>
        </w:rPr>
        <w:t xml:space="preserve"> 包括</w:t>
      </w:r>
      <w:r>
        <w:rPr>
          <w:rFonts w:hAnsi="標楷體" w:hint="eastAsia"/>
        </w:rPr>
        <w:t>「</w:t>
      </w:r>
      <w:r w:rsidRPr="00D24677">
        <w:rPr>
          <w:rFonts w:hint="eastAsia"/>
        </w:rPr>
        <w:t>公共設施設置、修繕、遷移反映查報</w:t>
      </w:r>
      <w:r>
        <w:rPr>
          <w:rFonts w:hAnsi="標楷體" w:hint="eastAsia"/>
        </w:rPr>
        <w:t>」、「</w:t>
      </w:r>
      <w:r w:rsidRPr="00D24677">
        <w:rPr>
          <w:rFonts w:hint="eastAsia"/>
        </w:rPr>
        <w:t>違規或違法影響地方公共安全情形查報</w:t>
      </w:r>
      <w:r>
        <w:rPr>
          <w:rFonts w:hAnsi="標楷體" w:hint="eastAsia"/>
        </w:rPr>
        <w:t>」、「</w:t>
      </w:r>
      <w:r w:rsidRPr="00D24677">
        <w:rPr>
          <w:rFonts w:hint="eastAsia"/>
        </w:rPr>
        <w:t>軟體方面為弱勢或緊急不幸民眾給予急時扶助通報反映</w:t>
      </w:r>
      <w:r>
        <w:rPr>
          <w:rFonts w:hAnsi="標楷體" w:hint="eastAsia"/>
        </w:rPr>
        <w:t>」。資料來源：</w:t>
      </w:r>
      <w:r>
        <w:rPr>
          <w:rFonts w:hint="eastAsia"/>
        </w:rPr>
        <w:t>高文生，</w:t>
      </w:r>
      <w:r>
        <w:rPr>
          <w:rFonts w:hAnsi="標楷體" w:hint="eastAsia"/>
        </w:rPr>
        <w:t>「探討里幹事角色及功能轉變－以臺中市為例」，東海大學公共事務碩士專班碩士論文，103年。</w:t>
      </w:r>
    </w:p>
  </w:footnote>
  <w:footnote w:id="6">
    <w:p w:rsidR="008A5659" w:rsidRPr="00242544" w:rsidRDefault="008A5659" w:rsidP="00794B0E">
      <w:pPr>
        <w:pStyle w:val="afa"/>
        <w:ind w:left="222" w:hangingChars="101" w:hanging="222"/>
      </w:pPr>
      <w:r>
        <w:rPr>
          <w:rStyle w:val="afc"/>
        </w:rPr>
        <w:footnoteRef/>
      </w:r>
      <w:r>
        <w:t xml:space="preserve"> </w:t>
      </w:r>
      <w:r w:rsidRPr="00A82C5E">
        <w:rPr>
          <w:rFonts w:hint="eastAsia"/>
        </w:rPr>
        <w:t>基隆市里幹事服務要點(</w:t>
      </w:r>
      <w:r w:rsidRPr="00A82C5E">
        <w:t>88</w:t>
      </w:r>
      <w:r w:rsidRPr="00A82C5E">
        <w:rPr>
          <w:rFonts w:hint="eastAsia"/>
        </w:rPr>
        <w:t>/</w:t>
      </w:r>
      <w:r w:rsidRPr="00A82C5E">
        <w:t>10</w:t>
      </w:r>
      <w:r w:rsidRPr="00A82C5E">
        <w:rPr>
          <w:rFonts w:hint="eastAsia"/>
        </w:rPr>
        <w:t>/</w:t>
      </w:r>
      <w:r w:rsidRPr="00A82C5E">
        <w:t>15</w:t>
      </w:r>
      <w:r w:rsidRPr="00A82C5E">
        <w:rPr>
          <w:rFonts w:hint="eastAsia"/>
        </w:rPr>
        <w:t>)、新竹縣村(里)幹事服務要點(96/09/19)、南投縣各鄉鎮市村(里)幹事服務要點(96/8/16)、彰化縣村</w:t>
      </w:r>
      <w:r w:rsidRPr="00A82C5E">
        <w:t>(里)幹事服務要點</w:t>
      </w:r>
      <w:r w:rsidRPr="00A82C5E">
        <w:rPr>
          <w:rFonts w:hint="eastAsia"/>
        </w:rPr>
        <w:t>（</w:t>
      </w:r>
      <w:r w:rsidRPr="00A82C5E">
        <w:t>9</w:t>
      </w:r>
      <w:r w:rsidRPr="00A82C5E">
        <w:rPr>
          <w:rFonts w:hint="eastAsia"/>
        </w:rPr>
        <w:t>1年間）、雲林縣村(里)幹事服務要點(94/9/21)、嘉義縣村(里)幹事服務要點(88/11/02)、宜蘭縣村(里)幹事服務要點(96/7/30)。</w:t>
      </w:r>
    </w:p>
  </w:footnote>
  <w:footnote w:id="7">
    <w:p w:rsidR="008A5659" w:rsidRDefault="008A5659" w:rsidP="003E1BAD">
      <w:pPr>
        <w:pStyle w:val="afa"/>
        <w:wordWrap w:val="0"/>
        <w:ind w:leftChars="-11" w:left="144" w:hangingChars="82" w:hanging="181"/>
        <w:jc w:val="both"/>
      </w:pPr>
      <w:r>
        <w:rPr>
          <w:rStyle w:val="afc"/>
        </w:rPr>
        <w:footnoteRef/>
      </w:r>
      <w:r>
        <w:t xml:space="preserve"> </w:t>
      </w:r>
      <w:r>
        <w:rPr>
          <w:rFonts w:hint="eastAsia"/>
        </w:rPr>
        <w:t>如臺中市政府民政局網頁</w:t>
      </w:r>
      <w:hyperlink r:id="rId1" w:history="1">
        <w:r w:rsidRPr="008D4552">
          <w:rPr>
            <w:rStyle w:val="ae"/>
          </w:rPr>
          <w:t>http://www.civil.taichung.gov.tw/ct.asp?xItem=62328&amp;ctNode=3139&amp;mp=102010</w:t>
        </w:r>
      </w:hyperlink>
      <w:r>
        <w:rPr>
          <w:rFonts w:hint="eastAsia"/>
        </w:rPr>
        <w:t>、臺南市政府民政局網頁</w:t>
      </w:r>
      <w:r w:rsidRPr="007B0D84">
        <w:rPr>
          <w:rFonts w:hint="eastAsia"/>
        </w:rPr>
        <w:t>「</w:t>
      </w:r>
      <w:r w:rsidRPr="007B0D84">
        <w:t>臺南市各區里長核發證明事項一覽表核定版</w:t>
      </w:r>
      <w:r w:rsidRPr="007B0D84">
        <w:rPr>
          <w:rFonts w:hint="eastAsia"/>
        </w:rPr>
        <w:t>」</w:t>
      </w:r>
      <w:hyperlink r:id="rId2" w:history="1">
        <w:r w:rsidRPr="008D4552">
          <w:rPr>
            <w:rStyle w:val="ae"/>
          </w:rPr>
          <w:t>http://www.tainan.gov.tw/agr/page.asp?id={FB595786-3721-4FDA-A7DC-180249C04589}</w:t>
        </w:r>
      </w:hyperlink>
      <w:r>
        <w:rPr>
          <w:rFonts w:hint="eastAsia"/>
        </w:rPr>
        <w:t>、其他諸多政府機關網站均以此表為主，網頁查詢日期105年10月12日。</w:t>
      </w:r>
    </w:p>
  </w:footnote>
  <w:footnote w:id="8">
    <w:p w:rsidR="008A5659" w:rsidRPr="00922C31" w:rsidRDefault="008A5659" w:rsidP="00060068">
      <w:pPr>
        <w:pStyle w:val="afa"/>
      </w:pPr>
      <w:r w:rsidRPr="00922C31">
        <w:rPr>
          <w:rStyle w:val="afc"/>
        </w:rPr>
        <w:footnoteRef/>
      </w:r>
      <w:r w:rsidRPr="00922C31">
        <w:t xml:space="preserve"> </w:t>
      </w:r>
      <w:r w:rsidRPr="00922C31">
        <w:rPr>
          <w:rFonts w:hint="eastAsia"/>
        </w:rPr>
        <w:t>內政部96年7月18日內授中民字第0960722727號函。</w:t>
      </w:r>
    </w:p>
  </w:footnote>
  <w:footnote w:id="9">
    <w:p w:rsidR="008A5659" w:rsidRDefault="008A5659" w:rsidP="00E1601D">
      <w:pPr>
        <w:pStyle w:val="afa"/>
        <w:wordWrap w:val="0"/>
        <w:ind w:leftChars="-1" w:left="140" w:hangingChars="65" w:hanging="143"/>
      </w:pPr>
      <w:r>
        <w:rPr>
          <w:rStyle w:val="afc"/>
        </w:rPr>
        <w:footnoteRef/>
      </w:r>
      <w:r>
        <w:t xml:space="preserve"> </w:t>
      </w:r>
      <w:r>
        <w:rPr>
          <w:rFonts w:hint="eastAsia"/>
        </w:rPr>
        <w:t>內政部民政司綱頁</w:t>
      </w:r>
      <w:hyperlink r:id="rId3" w:history="1">
        <w:r w:rsidRPr="008D4552">
          <w:rPr>
            <w:rStyle w:val="ae"/>
          </w:rPr>
          <w:t>http://www.moi.gov.tw/dca/01news_001.aspx?sn=864&amp;page=0</w:t>
        </w:r>
      </w:hyperlink>
      <w:r>
        <w:rPr>
          <w:rFonts w:hint="eastAsia"/>
        </w:rPr>
        <w:t>。</w:t>
      </w:r>
    </w:p>
  </w:footnote>
  <w:footnote w:id="10">
    <w:p w:rsidR="008A5659" w:rsidRPr="00922C31" w:rsidRDefault="008A5659">
      <w:pPr>
        <w:pStyle w:val="afa"/>
      </w:pPr>
      <w:r w:rsidRPr="00922C31">
        <w:rPr>
          <w:rStyle w:val="afc"/>
        </w:rPr>
        <w:footnoteRef/>
      </w:r>
      <w:r w:rsidRPr="00922C31">
        <w:rPr>
          <w:rFonts w:hint="eastAsia"/>
        </w:rPr>
        <w:t xml:space="preserve"> 依司法院秘書長</w:t>
      </w:r>
      <w:r w:rsidRPr="00922C31">
        <w:t>96</w:t>
      </w:r>
      <w:r w:rsidRPr="00922C31">
        <w:rPr>
          <w:rFonts w:hint="eastAsia"/>
        </w:rPr>
        <w:t>年</w:t>
      </w:r>
      <w:r w:rsidRPr="00922C31">
        <w:t>10</w:t>
      </w:r>
      <w:r w:rsidRPr="00922C31">
        <w:rPr>
          <w:rFonts w:hint="eastAsia"/>
        </w:rPr>
        <w:t>月</w:t>
      </w:r>
      <w:r w:rsidRPr="00922C31">
        <w:t>22</w:t>
      </w:r>
      <w:r w:rsidRPr="00922C31">
        <w:rPr>
          <w:rFonts w:hint="eastAsia"/>
        </w:rPr>
        <w:t>日秘台廰三字第</w:t>
      </w:r>
      <w:r w:rsidRPr="00922C31">
        <w:t>0960020444</w:t>
      </w:r>
      <w:r w:rsidRPr="00922C31">
        <w:rPr>
          <w:rFonts w:hint="eastAsia"/>
        </w:rPr>
        <w:t>號函。</w:t>
      </w:r>
    </w:p>
  </w:footnote>
  <w:footnote w:id="11">
    <w:p w:rsidR="008A5659" w:rsidRPr="00D25896" w:rsidRDefault="008A5659" w:rsidP="00D25896">
      <w:pPr>
        <w:pStyle w:val="afa"/>
      </w:pPr>
      <w:r>
        <w:rPr>
          <w:rStyle w:val="afc"/>
        </w:rPr>
        <w:footnoteRef/>
      </w:r>
      <w:r>
        <w:rPr>
          <w:rFonts w:hAnsi="標楷體" w:hint="eastAsia"/>
          <w:color w:val="000000"/>
        </w:rPr>
        <w:t xml:space="preserve"> 依</w:t>
      </w:r>
      <w:r>
        <w:rPr>
          <w:rFonts w:hint="eastAsia"/>
          <w:color w:val="000000"/>
        </w:rPr>
        <w:t>印鑑登記辦法第5條第5款規定。</w:t>
      </w:r>
    </w:p>
  </w:footnote>
  <w:footnote w:id="12">
    <w:p w:rsidR="008A5659" w:rsidRPr="00D25896" w:rsidRDefault="008A5659" w:rsidP="00794B0E">
      <w:pPr>
        <w:pStyle w:val="afa"/>
        <w:ind w:left="209" w:hangingChars="95" w:hanging="209"/>
      </w:pPr>
      <w:r>
        <w:rPr>
          <w:rStyle w:val="afc"/>
        </w:rPr>
        <w:footnoteRef/>
      </w:r>
      <w:r>
        <w:rPr>
          <w:rFonts w:hAnsi="標楷體" w:hint="eastAsia"/>
          <w:color w:val="000000"/>
        </w:rPr>
        <w:t xml:space="preserve"> 內政部84年6月29日台內戶字第8403102號函</w:t>
      </w:r>
      <w:r>
        <w:rPr>
          <w:rFonts w:ascii="新細明體" w:hAnsi="新細明體" w:hint="eastAsia"/>
          <w:color w:val="000000"/>
        </w:rPr>
        <w:t>及</w:t>
      </w:r>
      <w:r>
        <w:rPr>
          <w:rFonts w:hint="eastAsia"/>
          <w:color w:val="000000"/>
        </w:rPr>
        <w:t>94年11月4日台內戶字第0940016488號函規定。</w:t>
      </w:r>
    </w:p>
  </w:footnote>
  <w:footnote w:id="13">
    <w:p w:rsidR="008A5659" w:rsidRPr="00D25896" w:rsidRDefault="008A5659" w:rsidP="00D25896">
      <w:pPr>
        <w:pStyle w:val="afa"/>
      </w:pPr>
      <w:r>
        <w:rPr>
          <w:rStyle w:val="afc"/>
        </w:rPr>
        <w:footnoteRef/>
      </w:r>
      <w:r>
        <w:rPr>
          <w:rFonts w:hint="eastAsia"/>
          <w:color w:val="000000"/>
        </w:rPr>
        <w:t xml:space="preserve"> 便民措施。</w:t>
      </w:r>
    </w:p>
  </w:footnote>
  <w:footnote w:id="14">
    <w:p w:rsidR="008A5659" w:rsidRPr="00D25896" w:rsidRDefault="008A5659" w:rsidP="00D25896">
      <w:pPr>
        <w:pStyle w:val="afa"/>
      </w:pPr>
      <w:r>
        <w:rPr>
          <w:rStyle w:val="afc"/>
        </w:rPr>
        <w:footnoteRef/>
      </w:r>
      <w:r>
        <w:rPr>
          <w:rFonts w:hint="eastAsia"/>
          <w:color w:val="000000"/>
        </w:rPr>
        <w:t xml:space="preserve"> 臺北巿政府舉辦公共工程拆除無案違建戶發放救濟金基準規定。</w:t>
      </w:r>
    </w:p>
  </w:footnote>
  <w:footnote w:id="15">
    <w:p w:rsidR="008A5659" w:rsidRPr="00D25896" w:rsidRDefault="008A5659" w:rsidP="00794B0E">
      <w:pPr>
        <w:pStyle w:val="afa"/>
        <w:ind w:left="209" w:hangingChars="95" w:hanging="209"/>
      </w:pPr>
      <w:r>
        <w:rPr>
          <w:rStyle w:val="afc"/>
        </w:rPr>
        <w:footnoteRef/>
      </w:r>
      <w:r>
        <w:rPr>
          <w:rFonts w:hAnsi="標楷體" w:hint="eastAsia"/>
          <w:color w:val="000000"/>
        </w:rPr>
        <w:t xml:space="preserve"> 中央健康保險局92年7月1日起實施之「無力繳納健保費者醫療保障措施執行要點」第6點第1項規定。</w:t>
      </w:r>
    </w:p>
  </w:footnote>
  <w:footnote w:id="16">
    <w:p w:rsidR="008A5659" w:rsidRDefault="008A5659" w:rsidP="00D25896">
      <w:pPr>
        <w:pStyle w:val="afa"/>
        <w:wordWrap w:val="0"/>
        <w:ind w:leftChars="-11" w:left="144" w:hangingChars="82" w:hanging="181"/>
      </w:pPr>
      <w:r>
        <w:rPr>
          <w:rStyle w:val="afc"/>
        </w:rPr>
        <w:footnoteRef/>
      </w:r>
      <w:r>
        <w:t xml:space="preserve"> </w:t>
      </w:r>
      <w:r>
        <w:rPr>
          <w:rFonts w:hint="eastAsia"/>
        </w:rPr>
        <w:t>高雄市政府民政局網頁</w:t>
      </w:r>
      <w:hyperlink r:id="rId4" w:history="1">
        <w:r w:rsidRPr="008D4552">
          <w:rPr>
            <w:rStyle w:val="ae"/>
          </w:rPr>
          <w:t>http://cabu.kcg.gov.tw/Web/DistrictE/VillageInfo/certificate.htm</w:t>
        </w:r>
      </w:hyperlink>
      <w:r>
        <w:rPr>
          <w:rFonts w:hint="eastAsia"/>
        </w:rPr>
        <w:t>。</w:t>
      </w:r>
    </w:p>
  </w:footnote>
  <w:footnote w:id="17">
    <w:p w:rsidR="008A5659" w:rsidRPr="00D25896" w:rsidRDefault="008A5659" w:rsidP="00794B0E">
      <w:pPr>
        <w:pStyle w:val="afa"/>
        <w:ind w:left="209" w:hangingChars="95" w:hanging="209"/>
      </w:pPr>
      <w:r>
        <w:rPr>
          <w:rStyle w:val="afc"/>
        </w:rPr>
        <w:footnoteRef/>
      </w:r>
      <w:r>
        <w:rPr>
          <w:rFonts w:hint="eastAsia"/>
          <w:color w:val="000000"/>
        </w:rPr>
        <w:t xml:space="preserve"> </w:t>
      </w:r>
      <w:r w:rsidRPr="00692ED7">
        <w:rPr>
          <w:color w:val="000000"/>
        </w:rPr>
        <w:t>依</w:t>
      </w:r>
      <w:r>
        <w:rPr>
          <w:color w:val="000000"/>
        </w:rPr>
        <w:t>衛福部</w:t>
      </w:r>
      <w:r w:rsidRPr="00692ED7">
        <w:rPr>
          <w:color w:val="000000"/>
        </w:rPr>
        <w:t>103年7月11日衛部保字第1031260496E號核定「高雄市政府衛生局協助弱勢個案就醫補助」計畫</w:t>
      </w:r>
      <w:r w:rsidRPr="00E2744F">
        <w:rPr>
          <w:rFonts w:hint="eastAsia"/>
          <w:color w:val="000000"/>
        </w:rPr>
        <w:t>、</w:t>
      </w:r>
      <w:r w:rsidRPr="00692ED7">
        <w:rPr>
          <w:color w:val="000000"/>
        </w:rPr>
        <w:t>原住民族委員會輔助原住民急難救助實施要點第8條</w:t>
      </w:r>
      <w:r w:rsidRPr="00E2744F">
        <w:rPr>
          <w:rFonts w:hint="eastAsia"/>
          <w:color w:val="000000"/>
        </w:rPr>
        <w:t>。</w:t>
      </w:r>
    </w:p>
  </w:footnote>
  <w:footnote w:id="18">
    <w:p w:rsidR="008A5659" w:rsidRPr="00D25896" w:rsidRDefault="008A5659" w:rsidP="00D25896">
      <w:pPr>
        <w:pStyle w:val="afa"/>
      </w:pPr>
      <w:r>
        <w:rPr>
          <w:rStyle w:val="afc"/>
        </w:rPr>
        <w:footnoteRef/>
      </w:r>
      <w:r>
        <w:rPr>
          <w:rFonts w:hint="eastAsia"/>
          <w:color w:val="000000"/>
        </w:rPr>
        <w:t xml:space="preserve"> </w:t>
      </w:r>
      <w:r w:rsidRPr="00E2744F">
        <w:rPr>
          <w:rFonts w:hint="eastAsia"/>
          <w:color w:val="000000"/>
        </w:rPr>
        <w:t>區漁會會員資格審查及認定辦法第2條</w:t>
      </w:r>
      <w:r>
        <w:rPr>
          <w:rFonts w:hint="eastAsia"/>
          <w:color w:val="000000"/>
        </w:rPr>
        <w:t>。</w:t>
      </w:r>
    </w:p>
  </w:footnote>
  <w:footnote w:id="19">
    <w:p w:rsidR="008A5659" w:rsidRPr="00D25896" w:rsidRDefault="008A5659" w:rsidP="00D25896">
      <w:pPr>
        <w:pStyle w:val="afa"/>
      </w:pPr>
      <w:r>
        <w:rPr>
          <w:rStyle w:val="afc"/>
        </w:rPr>
        <w:footnoteRef/>
      </w:r>
      <w:r>
        <w:t xml:space="preserve"> </w:t>
      </w:r>
      <w:r w:rsidRPr="00E2744F">
        <w:rPr>
          <w:rFonts w:hint="eastAsia"/>
          <w:color w:val="000000"/>
        </w:rPr>
        <w:t>高雄市經濟弱勢市民醫療補助辦法</w:t>
      </w:r>
      <w:r>
        <w:rPr>
          <w:rFonts w:hint="eastAsia"/>
          <w:color w:val="000000"/>
        </w:rPr>
        <w:t>。</w:t>
      </w:r>
    </w:p>
  </w:footnote>
  <w:footnote w:id="20">
    <w:p w:rsidR="008A5659" w:rsidRPr="00D25896" w:rsidRDefault="008A5659" w:rsidP="00D25896">
      <w:pPr>
        <w:pStyle w:val="afa"/>
      </w:pPr>
      <w:r>
        <w:rPr>
          <w:rStyle w:val="afc"/>
        </w:rPr>
        <w:footnoteRef/>
      </w:r>
      <w:r>
        <w:rPr>
          <w:rFonts w:hint="eastAsia"/>
          <w:color w:val="000000"/>
        </w:rPr>
        <w:t xml:space="preserve"> </w:t>
      </w:r>
      <w:r w:rsidRPr="00E2744F">
        <w:rPr>
          <w:rFonts w:hint="eastAsia"/>
          <w:color w:val="000000"/>
        </w:rPr>
        <w:t>廢棄物清理法第24條、一般廢棄物清除處理費徵收辦法。</w:t>
      </w:r>
    </w:p>
  </w:footnote>
  <w:footnote w:id="21">
    <w:p w:rsidR="008A5659" w:rsidRPr="00D25896" w:rsidRDefault="008A5659" w:rsidP="00D25896">
      <w:pPr>
        <w:pStyle w:val="afa"/>
      </w:pPr>
      <w:r>
        <w:rPr>
          <w:rStyle w:val="afc"/>
        </w:rPr>
        <w:footnoteRef/>
      </w:r>
      <w:r>
        <w:rPr>
          <w:rFonts w:hint="eastAsia"/>
          <w:color w:val="000000"/>
        </w:rPr>
        <w:t xml:space="preserve"> </w:t>
      </w:r>
      <w:r w:rsidRPr="00E2744F">
        <w:rPr>
          <w:rFonts w:hint="eastAsia"/>
          <w:color w:val="000000"/>
        </w:rPr>
        <w:t>監獄行刑法第62條暨同法施行細則第80條規定</w:t>
      </w:r>
      <w:r>
        <w:rPr>
          <w:rFonts w:hint="eastAsia"/>
          <w:color w:val="000000"/>
        </w:rPr>
        <w:t>。</w:t>
      </w:r>
    </w:p>
  </w:footnote>
  <w:footnote w:id="22">
    <w:p w:rsidR="008A5659" w:rsidRPr="00D25896" w:rsidRDefault="008A5659" w:rsidP="00D25896">
      <w:pPr>
        <w:pStyle w:val="afa"/>
      </w:pPr>
      <w:r>
        <w:rPr>
          <w:rStyle w:val="afc"/>
        </w:rPr>
        <w:footnoteRef/>
      </w:r>
      <w:r>
        <w:rPr>
          <w:rFonts w:hint="eastAsia"/>
          <w:color w:val="000000"/>
        </w:rPr>
        <w:t xml:space="preserve"> </w:t>
      </w:r>
      <w:r w:rsidRPr="00E2744F">
        <w:rPr>
          <w:rFonts w:hint="eastAsia"/>
          <w:color w:val="000000"/>
        </w:rPr>
        <w:t>法務部所屬監獄受刑人子女就學補助實施計畫</w:t>
      </w:r>
      <w:r>
        <w:rPr>
          <w:rFonts w:hint="eastAsia"/>
          <w:color w:val="000000"/>
        </w:rPr>
        <w:t>。</w:t>
      </w:r>
    </w:p>
  </w:footnote>
  <w:footnote w:id="23">
    <w:p w:rsidR="008A5659" w:rsidRPr="00D25896" w:rsidRDefault="008A5659" w:rsidP="00794B0E">
      <w:pPr>
        <w:pStyle w:val="afa"/>
        <w:ind w:left="209" w:hangingChars="95" w:hanging="209"/>
      </w:pPr>
      <w:r>
        <w:rPr>
          <w:rStyle w:val="afc"/>
        </w:rPr>
        <w:footnoteRef/>
      </w:r>
      <w:r>
        <w:t xml:space="preserve"> </w:t>
      </w:r>
      <w:r w:rsidRPr="00E2744F">
        <w:rPr>
          <w:rFonts w:hint="eastAsia"/>
          <w:color w:val="000000"/>
        </w:rPr>
        <w:t>財政部87年4月9日台財稅第870184761號函各地區國稅局綜合所得稅災害損失案件審查作業認定標準一致性原則</w:t>
      </w:r>
      <w:r>
        <w:rPr>
          <w:rFonts w:hint="eastAsia"/>
          <w:color w:val="000000"/>
        </w:rPr>
        <w:t>。</w:t>
      </w:r>
    </w:p>
  </w:footnote>
  <w:footnote w:id="24">
    <w:p w:rsidR="008A5659" w:rsidRPr="00D25896" w:rsidRDefault="008A5659" w:rsidP="00D25896">
      <w:pPr>
        <w:pStyle w:val="afa"/>
      </w:pPr>
      <w:r>
        <w:rPr>
          <w:rStyle w:val="afc"/>
        </w:rPr>
        <w:footnoteRef/>
      </w:r>
      <w:r>
        <w:t xml:space="preserve"> </w:t>
      </w:r>
      <w:r w:rsidRPr="00E2744F">
        <w:rPr>
          <w:rFonts w:hint="eastAsia"/>
          <w:color w:val="000000"/>
        </w:rPr>
        <w:t>全民健康保險法第36條第2項規定、全民健康保險保險費及滯納金分期繳納辦法。</w:t>
      </w:r>
    </w:p>
  </w:footnote>
  <w:footnote w:id="25">
    <w:p w:rsidR="008A5659" w:rsidRDefault="008A5659" w:rsidP="00D25896">
      <w:pPr>
        <w:pStyle w:val="afa"/>
        <w:wordWrap w:val="0"/>
        <w:ind w:leftChars="-11" w:left="144" w:hangingChars="82" w:hanging="181"/>
      </w:pPr>
      <w:r>
        <w:rPr>
          <w:rStyle w:val="afc"/>
        </w:rPr>
        <w:footnoteRef/>
      </w:r>
      <w:r>
        <w:t xml:space="preserve"> </w:t>
      </w:r>
      <w:r>
        <w:rPr>
          <w:rFonts w:hint="eastAsia"/>
        </w:rPr>
        <w:t>桃園市政府民政局網頁</w:t>
      </w:r>
      <w:hyperlink r:id="rId5" w:history="1">
        <w:r w:rsidRPr="008D4552">
          <w:rPr>
            <w:rStyle w:val="ae"/>
          </w:rPr>
          <w:t>http://cab.tycg.gov.tw/home.jsp?id=10318&amp;parentpath=0,286</w:t>
        </w:r>
      </w:hyperlink>
      <w:r>
        <w:rPr>
          <w:rFonts w:hint="eastAsia"/>
        </w:rPr>
        <w:t>。</w:t>
      </w:r>
    </w:p>
  </w:footnote>
  <w:footnote w:id="26">
    <w:p w:rsidR="008A5659" w:rsidRPr="003F5182" w:rsidRDefault="008A5659" w:rsidP="003F5182">
      <w:pPr>
        <w:pStyle w:val="afa"/>
        <w:ind w:left="238" w:hangingChars="108" w:hanging="238"/>
      </w:pPr>
      <w:r>
        <w:rPr>
          <w:rStyle w:val="afc"/>
        </w:rPr>
        <w:footnoteRef/>
      </w:r>
      <w:r>
        <w:t xml:space="preserve"> </w:t>
      </w:r>
      <w:r>
        <w:rPr>
          <w:rFonts w:hint="eastAsia"/>
        </w:rPr>
        <w:t>新北市政府規範</w:t>
      </w:r>
      <w:r w:rsidRPr="00B15A11">
        <w:rPr>
          <w:rFonts w:hint="eastAsia"/>
        </w:rPr>
        <w:t>各里幹事對里內鄰長，每半年至少各分別訪問一次；對里內低收入戶、獨居老人及對受指定之個人、家戶或地區，每半年至少各分別訪問一次；遇有急難救助或災害時，應即時訪問救助對象或受災戶，並向區公所回報</w:t>
      </w:r>
      <w:r>
        <w:rPr>
          <w:rFonts w:hint="eastAsia"/>
        </w:rPr>
        <w:t>。</w:t>
      </w:r>
    </w:p>
  </w:footnote>
  <w:footnote w:id="27">
    <w:p w:rsidR="008A5659" w:rsidRPr="003F5182" w:rsidRDefault="008A5659" w:rsidP="00D52063">
      <w:pPr>
        <w:pStyle w:val="afa"/>
        <w:ind w:left="238" w:hangingChars="108" w:hanging="238"/>
      </w:pPr>
      <w:r>
        <w:rPr>
          <w:rStyle w:val="afc"/>
        </w:rPr>
        <w:footnoteRef/>
      </w:r>
      <w:r>
        <w:rPr>
          <w:rFonts w:hint="eastAsia"/>
        </w:rPr>
        <w:t xml:space="preserve"> </w:t>
      </w:r>
      <w:r w:rsidRPr="00B15A11">
        <w:rPr>
          <w:rFonts w:hint="eastAsia"/>
        </w:rPr>
        <w:t>應主動訪查民意及瞭解里鄰動態，並適時反映輿情，如有特殊善行或貧困、遭遇重大災害者，應作成訪問調查表，列為資料管理，供作為民服務之參考</w:t>
      </w:r>
      <w:r>
        <w:rPr>
          <w:rFonts w:hint="eastAsia"/>
        </w:rPr>
        <w:t>。</w:t>
      </w:r>
    </w:p>
  </w:footnote>
  <w:footnote w:id="28">
    <w:p w:rsidR="008A5659" w:rsidRPr="00281D34" w:rsidRDefault="008A5659" w:rsidP="00513872">
      <w:pPr>
        <w:pStyle w:val="afa"/>
      </w:pPr>
      <w:r>
        <w:rPr>
          <w:rStyle w:val="afc"/>
        </w:rPr>
        <w:footnoteRef/>
      </w:r>
      <w:r>
        <w:t xml:space="preserve"> </w:t>
      </w:r>
      <w:r>
        <w:rPr>
          <w:rFonts w:hint="eastAsia"/>
        </w:rPr>
        <w:t>內政</w:t>
      </w:r>
      <w:r w:rsidRPr="00F8691C">
        <w:rPr>
          <w:rFonts w:hint="eastAsia"/>
        </w:rPr>
        <w:t>部</w:t>
      </w:r>
      <w:r w:rsidRPr="00F8691C">
        <w:rPr>
          <w:rFonts w:hAnsi="標楷體" w:hint="eastAsia"/>
        </w:rPr>
        <w:t>93年11月30日內授中民字第0930720736號函。</w:t>
      </w:r>
    </w:p>
  </w:footnote>
  <w:footnote w:id="29">
    <w:p w:rsidR="008A5659" w:rsidRPr="00375EE7" w:rsidRDefault="008A5659">
      <w:pPr>
        <w:pStyle w:val="afa"/>
      </w:pPr>
      <w:r>
        <w:rPr>
          <w:rStyle w:val="afc"/>
        </w:rPr>
        <w:footnoteRef/>
      </w:r>
      <w:r>
        <w:t xml:space="preserve"> </w:t>
      </w:r>
      <w:r w:rsidRPr="004E2FDD">
        <w:rPr>
          <w:rFonts w:hAnsi="標楷體" w:hint="eastAsia"/>
          <w:szCs w:val="32"/>
        </w:rPr>
        <w:t>103年及104年村（里）幹事通報件數雖然稍有增減，惟平均約佔所有通報件數千分之一</w:t>
      </w:r>
      <w:r>
        <w:rPr>
          <w:rFonts w:hAnsi="標楷體" w:hint="eastAsia"/>
          <w:szCs w:val="32"/>
        </w:rPr>
        <w:t>。</w:t>
      </w:r>
    </w:p>
  </w:footnote>
  <w:footnote w:id="30">
    <w:p w:rsidR="008A5659" w:rsidRDefault="008A5659" w:rsidP="00517786">
      <w:pPr>
        <w:pStyle w:val="afa"/>
      </w:pPr>
      <w:r>
        <w:rPr>
          <w:rStyle w:val="afc"/>
        </w:rPr>
        <w:footnoteRef/>
      </w:r>
      <w:r>
        <w:t xml:space="preserve"> </w:t>
      </w:r>
      <w:r w:rsidRPr="00042340">
        <w:rPr>
          <w:rFonts w:hAnsi="標楷體" w:cs="華康標楷體(P)" w:hint="eastAsia"/>
          <w:szCs w:val="32"/>
        </w:rPr>
        <w:t>3至6歲進入學前教育，6至15歲為國民義務教育</w:t>
      </w:r>
      <w:r>
        <w:rPr>
          <w:rFonts w:hAnsi="標楷體" w:cs="華康標楷體(P)" w:hint="eastAsia"/>
          <w:szCs w:val="3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66482"/>
    <w:multiLevelType w:val="hybridMultilevel"/>
    <w:tmpl w:val="4E5A45A0"/>
    <w:lvl w:ilvl="0" w:tplc="0409000F">
      <w:start w:val="1"/>
      <w:numFmt w:val="decimal"/>
      <w:lvlText w:val="%1."/>
      <w:lvlJc w:val="left"/>
      <w:pPr>
        <w:ind w:left="480" w:hanging="480"/>
      </w:pPr>
    </w:lvl>
    <w:lvl w:ilvl="1" w:tplc="29B2E860">
      <w:start w:val="1"/>
      <w:numFmt w:val="taiwaneseCountingThousand"/>
      <w:lvlText w:val="（%2）"/>
      <w:lvlJc w:val="left"/>
      <w:pPr>
        <w:ind w:left="1200" w:hanging="720"/>
      </w:pPr>
      <w:rPr>
        <w:rFonts w:hint="default"/>
      </w:rPr>
    </w:lvl>
    <w:lvl w:ilvl="2" w:tplc="5E380C18">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2858"/>
        </w:tabs>
        <w:ind w:left="2113" w:hanging="695"/>
      </w:pPr>
      <w:rPr>
        <w:rFonts w:ascii="標楷體" w:eastAsia="標楷體" w:hint="eastAsia"/>
        <w:b w:val="0"/>
        <w:i w:val="0"/>
        <w:sz w:val="32"/>
      </w:r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2" w15:restartNumberingAfterBreak="0">
    <w:nsid w:val="082C3968"/>
    <w:multiLevelType w:val="hybridMultilevel"/>
    <w:tmpl w:val="D4AC6354"/>
    <w:lvl w:ilvl="0" w:tplc="25800044">
      <w:start w:val="1"/>
      <w:numFmt w:val="decimal"/>
      <w:lvlText w:val="%1."/>
      <w:lvlJc w:val="left"/>
      <w:pPr>
        <w:ind w:left="482" w:hanging="480"/>
      </w:pPr>
      <w:rPr>
        <w:rFonts w:ascii="標楷體" w:eastAsia="標楷體" w:hAnsi="標楷體"/>
        <w:sz w:val="23"/>
        <w:szCs w:val="23"/>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0A20262A"/>
    <w:multiLevelType w:val="hybridMultilevel"/>
    <w:tmpl w:val="C12657F6"/>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4" w15:restartNumberingAfterBreak="0">
    <w:nsid w:val="0C1B232A"/>
    <w:multiLevelType w:val="hybridMultilevel"/>
    <w:tmpl w:val="0E1EF876"/>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10E25360"/>
    <w:multiLevelType w:val="hybridMultilevel"/>
    <w:tmpl w:val="861C55C2"/>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6" w15:restartNumberingAfterBreak="0">
    <w:nsid w:val="11BF76E1"/>
    <w:multiLevelType w:val="hybridMultilevel"/>
    <w:tmpl w:val="AED4A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443E83F6"/>
    <w:lvl w:ilvl="0">
      <w:start w:val="1"/>
      <w:numFmt w:val="ideographLegalTraditional"/>
      <w:pStyle w:val="1"/>
      <w:suff w:val="nothing"/>
      <w:lvlText w:val="%1、"/>
      <w:lvlJc w:val="left"/>
      <w:pPr>
        <w:ind w:left="2665"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39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1A5974"/>
    <w:multiLevelType w:val="hybridMultilevel"/>
    <w:tmpl w:val="256285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0FE880E6"/>
    <w:lvl w:ilvl="0" w:tplc="5CA6E3C8">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1C24B73"/>
    <w:multiLevelType w:val="hybridMultilevel"/>
    <w:tmpl w:val="68888A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80418F"/>
    <w:multiLevelType w:val="hybridMultilevel"/>
    <w:tmpl w:val="0E1EF876"/>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2AEE3A84"/>
    <w:multiLevelType w:val="hybridMultilevel"/>
    <w:tmpl w:val="E70086FE"/>
    <w:lvl w:ilvl="0" w:tplc="377E4674">
      <w:start w:val="1"/>
      <w:numFmt w:val="decimal"/>
      <w:lvlText w:val="%1."/>
      <w:lvlJc w:val="left"/>
      <w:pPr>
        <w:ind w:left="482" w:hanging="480"/>
      </w:pPr>
      <w:rPr>
        <w:sz w:val="23"/>
        <w:szCs w:val="23"/>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2E9F342C"/>
    <w:multiLevelType w:val="hybridMultilevel"/>
    <w:tmpl w:val="55C6DE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F45F8"/>
    <w:multiLevelType w:val="hybridMultilevel"/>
    <w:tmpl w:val="DF601A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AB1E80"/>
    <w:multiLevelType w:val="hybridMultilevel"/>
    <w:tmpl w:val="0E1EF876"/>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6" w15:restartNumberingAfterBreak="0">
    <w:nsid w:val="36FE5CD1"/>
    <w:multiLevelType w:val="hybridMultilevel"/>
    <w:tmpl w:val="13EED6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670F1A"/>
    <w:multiLevelType w:val="hybridMultilevel"/>
    <w:tmpl w:val="E70086FE"/>
    <w:lvl w:ilvl="0" w:tplc="377E4674">
      <w:start w:val="1"/>
      <w:numFmt w:val="decimal"/>
      <w:lvlText w:val="%1."/>
      <w:lvlJc w:val="left"/>
      <w:pPr>
        <w:ind w:left="482" w:hanging="480"/>
      </w:pPr>
      <w:rPr>
        <w:sz w:val="23"/>
        <w:szCs w:val="23"/>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15:restartNumberingAfterBreak="0">
    <w:nsid w:val="3CC1057F"/>
    <w:multiLevelType w:val="hybridMultilevel"/>
    <w:tmpl w:val="34FAB2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877F8C"/>
    <w:multiLevelType w:val="hybridMultilevel"/>
    <w:tmpl w:val="F4C6D4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5F5684"/>
    <w:multiLevelType w:val="hybridMultilevel"/>
    <w:tmpl w:val="BB30BCCE"/>
    <w:lvl w:ilvl="0" w:tplc="BA945AF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0620FC4"/>
    <w:multiLevelType w:val="hybridMultilevel"/>
    <w:tmpl w:val="0E1EF876"/>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5256038F"/>
    <w:multiLevelType w:val="hybridMultilevel"/>
    <w:tmpl w:val="E70086FE"/>
    <w:lvl w:ilvl="0" w:tplc="377E4674">
      <w:start w:val="1"/>
      <w:numFmt w:val="decimal"/>
      <w:lvlText w:val="%1."/>
      <w:lvlJc w:val="left"/>
      <w:pPr>
        <w:ind w:left="482" w:hanging="480"/>
      </w:pPr>
      <w:rPr>
        <w:sz w:val="23"/>
        <w:szCs w:val="23"/>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F306FF"/>
    <w:multiLevelType w:val="hybridMultilevel"/>
    <w:tmpl w:val="302C6C90"/>
    <w:lvl w:ilvl="0" w:tplc="0409000F">
      <w:start w:val="1"/>
      <w:numFmt w:val="decimal"/>
      <w:lvlText w:val="%1."/>
      <w:lvlJc w:val="left"/>
      <w:pPr>
        <w:ind w:left="513" w:hanging="480"/>
      </w:p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27" w15:restartNumberingAfterBreak="0">
    <w:nsid w:val="5449384B"/>
    <w:multiLevelType w:val="hybridMultilevel"/>
    <w:tmpl w:val="BD5ADA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9A13FF"/>
    <w:multiLevelType w:val="hybridMultilevel"/>
    <w:tmpl w:val="9E4684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A9D050A"/>
    <w:multiLevelType w:val="hybridMultilevel"/>
    <w:tmpl w:val="E70086FE"/>
    <w:lvl w:ilvl="0" w:tplc="377E4674">
      <w:start w:val="1"/>
      <w:numFmt w:val="decimal"/>
      <w:lvlText w:val="%1."/>
      <w:lvlJc w:val="left"/>
      <w:pPr>
        <w:ind w:left="482" w:hanging="480"/>
      </w:pPr>
      <w:rPr>
        <w:sz w:val="23"/>
        <w:szCs w:val="23"/>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1" w15:restartNumberingAfterBreak="0">
    <w:nsid w:val="5C2E1310"/>
    <w:multiLevelType w:val="hybridMultilevel"/>
    <w:tmpl w:val="DFD47B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7D5F1F"/>
    <w:multiLevelType w:val="hybridMultilevel"/>
    <w:tmpl w:val="D4AC6354"/>
    <w:lvl w:ilvl="0" w:tplc="25800044">
      <w:start w:val="1"/>
      <w:numFmt w:val="decimal"/>
      <w:lvlText w:val="%1."/>
      <w:lvlJc w:val="left"/>
      <w:pPr>
        <w:ind w:left="482" w:hanging="480"/>
      </w:pPr>
      <w:rPr>
        <w:rFonts w:ascii="標楷體" w:eastAsia="標楷體" w:hAnsi="標楷體"/>
        <w:sz w:val="23"/>
        <w:szCs w:val="23"/>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15:restartNumberingAfterBreak="0">
    <w:nsid w:val="5E995A0E"/>
    <w:multiLevelType w:val="hybridMultilevel"/>
    <w:tmpl w:val="0E1EF876"/>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4" w15:restartNumberingAfterBreak="0">
    <w:nsid w:val="5EBD4968"/>
    <w:multiLevelType w:val="hybridMultilevel"/>
    <w:tmpl w:val="B81692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0D7DB0"/>
    <w:multiLevelType w:val="hybridMultilevel"/>
    <w:tmpl w:val="14E852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7678CD"/>
    <w:multiLevelType w:val="hybridMultilevel"/>
    <w:tmpl w:val="0E1EF876"/>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7" w15:restartNumberingAfterBreak="0">
    <w:nsid w:val="65972979"/>
    <w:multiLevelType w:val="hybridMultilevel"/>
    <w:tmpl w:val="93802F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883F3C"/>
    <w:multiLevelType w:val="hybridMultilevel"/>
    <w:tmpl w:val="0E1EF876"/>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9" w15:restartNumberingAfterBreak="0">
    <w:nsid w:val="68525B3C"/>
    <w:multiLevelType w:val="hybridMultilevel"/>
    <w:tmpl w:val="E70086FE"/>
    <w:lvl w:ilvl="0" w:tplc="377E4674">
      <w:start w:val="1"/>
      <w:numFmt w:val="decimal"/>
      <w:lvlText w:val="%1."/>
      <w:lvlJc w:val="left"/>
      <w:pPr>
        <w:ind w:left="482" w:hanging="480"/>
      </w:pPr>
      <w:rPr>
        <w:sz w:val="23"/>
        <w:szCs w:val="23"/>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0" w15:restartNumberingAfterBreak="0">
    <w:nsid w:val="696F1ECE"/>
    <w:multiLevelType w:val="hybridMultilevel"/>
    <w:tmpl w:val="6494FA96"/>
    <w:lvl w:ilvl="0" w:tplc="8098DE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221BFD"/>
    <w:multiLevelType w:val="hybridMultilevel"/>
    <w:tmpl w:val="E70086FE"/>
    <w:lvl w:ilvl="0" w:tplc="377E4674">
      <w:start w:val="1"/>
      <w:numFmt w:val="decimal"/>
      <w:lvlText w:val="%1."/>
      <w:lvlJc w:val="left"/>
      <w:pPr>
        <w:ind w:left="482" w:hanging="480"/>
      </w:pPr>
      <w:rPr>
        <w:sz w:val="23"/>
        <w:szCs w:val="23"/>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2" w15:restartNumberingAfterBreak="0">
    <w:nsid w:val="7F6C1E81"/>
    <w:multiLevelType w:val="hybridMultilevel"/>
    <w:tmpl w:val="D67285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
  </w:num>
  <w:num w:numId="3">
    <w:abstractNumId w:val="9"/>
    <w:lvlOverride w:ilvl="0">
      <w:startOverride w:val="1"/>
    </w:lvlOverride>
  </w:num>
  <w:num w:numId="4">
    <w:abstractNumId w:val="22"/>
  </w:num>
  <w:num w:numId="5">
    <w:abstractNumId w:val="19"/>
  </w:num>
  <w:num w:numId="6">
    <w:abstractNumId w:val="25"/>
  </w:num>
  <w:num w:numId="7">
    <w:abstractNumId w:val="7"/>
  </w:num>
  <w:num w:numId="8">
    <w:abstractNumId w:val="29"/>
  </w:num>
  <w:num w:numId="9">
    <w:abstractNumId w:val="21"/>
  </w:num>
  <w:num w:numId="10">
    <w:abstractNumId w:val="26"/>
  </w:num>
  <w:num w:numId="11">
    <w:abstractNumId w:val="42"/>
  </w:num>
  <w:num w:numId="12">
    <w:abstractNumId w:val="35"/>
  </w:num>
  <w:num w:numId="13">
    <w:abstractNumId w:val="27"/>
  </w:num>
  <w:num w:numId="14">
    <w:abstractNumId w:val="14"/>
  </w:num>
  <w:num w:numId="15">
    <w:abstractNumId w:val="20"/>
  </w:num>
  <w:num w:numId="16">
    <w:abstractNumId w:val="13"/>
  </w:num>
  <w:num w:numId="17">
    <w:abstractNumId w:val="37"/>
  </w:num>
  <w:num w:numId="18">
    <w:abstractNumId w:val="6"/>
  </w:num>
  <w:num w:numId="19">
    <w:abstractNumId w:val="34"/>
  </w:num>
  <w:num w:numId="20">
    <w:abstractNumId w:val="16"/>
  </w:num>
  <w:num w:numId="21">
    <w:abstractNumId w:val="0"/>
  </w:num>
  <w:num w:numId="22">
    <w:abstractNumId w:val="8"/>
  </w:num>
  <w:num w:numId="23">
    <w:abstractNumId w:val="3"/>
  </w:num>
  <w:num w:numId="24">
    <w:abstractNumId w:val="5"/>
  </w:num>
  <w:num w:numId="25">
    <w:abstractNumId w:val="28"/>
  </w:num>
  <w:num w:numId="26">
    <w:abstractNumId w:val="31"/>
  </w:num>
  <w:num w:numId="27">
    <w:abstractNumId w:val="18"/>
  </w:num>
  <w:num w:numId="28">
    <w:abstractNumId w:val="10"/>
  </w:num>
  <w:num w:numId="29">
    <w:abstractNumId w:val="33"/>
  </w:num>
  <w:num w:numId="30">
    <w:abstractNumId w:val="15"/>
  </w:num>
  <w:num w:numId="31">
    <w:abstractNumId w:val="11"/>
  </w:num>
  <w:num w:numId="32">
    <w:abstractNumId w:val="32"/>
  </w:num>
  <w:num w:numId="33">
    <w:abstractNumId w:val="4"/>
  </w:num>
  <w:num w:numId="34">
    <w:abstractNumId w:val="36"/>
  </w:num>
  <w:num w:numId="35">
    <w:abstractNumId w:val="23"/>
  </w:num>
  <w:num w:numId="36">
    <w:abstractNumId w:val="2"/>
  </w:num>
  <w:num w:numId="37">
    <w:abstractNumId w:val="39"/>
  </w:num>
  <w:num w:numId="38">
    <w:abstractNumId w:val="17"/>
  </w:num>
  <w:num w:numId="39">
    <w:abstractNumId w:val="12"/>
  </w:num>
  <w:num w:numId="40">
    <w:abstractNumId w:val="24"/>
  </w:num>
  <w:num w:numId="41">
    <w:abstractNumId w:val="30"/>
  </w:num>
  <w:num w:numId="42">
    <w:abstractNumId w:val="41"/>
  </w:num>
  <w:num w:numId="43">
    <w:abstractNumId w:val="38"/>
  </w:num>
  <w:num w:numId="44">
    <w:abstractNumId w:val="22"/>
  </w:num>
  <w:num w:numId="45">
    <w:abstractNumId w:val="22"/>
  </w:num>
  <w:num w:numId="46">
    <w:abstractNumId w:val="7"/>
  </w:num>
  <w:num w:numId="47">
    <w:abstractNumId w:val="7"/>
  </w:num>
  <w:num w:numId="48">
    <w:abstractNumId w:val="22"/>
    <w:lvlOverride w:ilvl="0">
      <w:startOverride w:val="1"/>
    </w:lvlOverride>
  </w:num>
  <w:num w:numId="49">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745"/>
    <w:rsid w:val="00006961"/>
    <w:rsid w:val="00006FB4"/>
    <w:rsid w:val="00007ED6"/>
    <w:rsid w:val="0001049C"/>
    <w:rsid w:val="000112BF"/>
    <w:rsid w:val="00012233"/>
    <w:rsid w:val="0001382A"/>
    <w:rsid w:val="00013BB5"/>
    <w:rsid w:val="00017318"/>
    <w:rsid w:val="00022DB5"/>
    <w:rsid w:val="00023E77"/>
    <w:rsid w:val="000246F7"/>
    <w:rsid w:val="0003114D"/>
    <w:rsid w:val="000328FA"/>
    <w:rsid w:val="00036D76"/>
    <w:rsid w:val="000411D3"/>
    <w:rsid w:val="00042683"/>
    <w:rsid w:val="000474AA"/>
    <w:rsid w:val="0005088A"/>
    <w:rsid w:val="0005464A"/>
    <w:rsid w:val="00057F32"/>
    <w:rsid w:val="00060068"/>
    <w:rsid w:val="00062424"/>
    <w:rsid w:val="00062A25"/>
    <w:rsid w:val="000719BD"/>
    <w:rsid w:val="000721F7"/>
    <w:rsid w:val="00073CB5"/>
    <w:rsid w:val="0007425C"/>
    <w:rsid w:val="000757EE"/>
    <w:rsid w:val="00075C4C"/>
    <w:rsid w:val="00077553"/>
    <w:rsid w:val="00081AA4"/>
    <w:rsid w:val="000851A2"/>
    <w:rsid w:val="000866CA"/>
    <w:rsid w:val="00087506"/>
    <w:rsid w:val="0009092B"/>
    <w:rsid w:val="00090C0E"/>
    <w:rsid w:val="0009352E"/>
    <w:rsid w:val="000943DA"/>
    <w:rsid w:val="00096B96"/>
    <w:rsid w:val="000A25D0"/>
    <w:rsid w:val="000A2F3F"/>
    <w:rsid w:val="000A6906"/>
    <w:rsid w:val="000A6E6E"/>
    <w:rsid w:val="000B0B4A"/>
    <w:rsid w:val="000B201D"/>
    <w:rsid w:val="000B279A"/>
    <w:rsid w:val="000B40F0"/>
    <w:rsid w:val="000B53B7"/>
    <w:rsid w:val="000B61D2"/>
    <w:rsid w:val="000B70A7"/>
    <w:rsid w:val="000B73DD"/>
    <w:rsid w:val="000B7A7E"/>
    <w:rsid w:val="000C1A58"/>
    <w:rsid w:val="000C393D"/>
    <w:rsid w:val="000C39ED"/>
    <w:rsid w:val="000C495F"/>
    <w:rsid w:val="000C4E96"/>
    <w:rsid w:val="000D0051"/>
    <w:rsid w:val="000D03B5"/>
    <w:rsid w:val="000D400B"/>
    <w:rsid w:val="000D4305"/>
    <w:rsid w:val="000D4C23"/>
    <w:rsid w:val="000E0454"/>
    <w:rsid w:val="000E43BE"/>
    <w:rsid w:val="000E52DE"/>
    <w:rsid w:val="000E6431"/>
    <w:rsid w:val="000E78C8"/>
    <w:rsid w:val="000F21A5"/>
    <w:rsid w:val="000F46A2"/>
    <w:rsid w:val="000F4D7A"/>
    <w:rsid w:val="000F7CDF"/>
    <w:rsid w:val="00102B9F"/>
    <w:rsid w:val="00112558"/>
    <w:rsid w:val="00112637"/>
    <w:rsid w:val="00112ABC"/>
    <w:rsid w:val="0011348A"/>
    <w:rsid w:val="001143B7"/>
    <w:rsid w:val="0012001E"/>
    <w:rsid w:val="0012004A"/>
    <w:rsid w:val="001209BB"/>
    <w:rsid w:val="00121F67"/>
    <w:rsid w:val="0012528E"/>
    <w:rsid w:val="00126A55"/>
    <w:rsid w:val="00132179"/>
    <w:rsid w:val="00133BF4"/>
    <w:rsid w:val="00133F08"/>
    <w:rsid w:val="001345E6"/>
    <w:rsid w:val="001370EE"/>
    <w:rsid w:val="001378B0"/>
    <w:rsid w:val="00141FED"/>
    <w:rsid w:val="00142E00"/>
    <w:rsid w:val="001435AA"/>
    <w:rsid w:val="0014717E"/>
    <w:rsid w:val="00152793"/>
    <w:rsid w:val="001538A4"/>
    <w:rsid w:val="00153B7E"/>
    <w:rsid w:val="001545A9"/>
    <w:rsid w:val="00157D08"/>
    <w:rsid w:val="001637C7"/>
    <w:rsid w:val="0016480E"/>
    <w:rsid w:val="001669CE"/>
    <w:rsid w:val="00166C7D"/>
    <w:rsid w:val="00167267"/>
    <w:rsid w:val="00170A22"/>
    <w:rsid w:val="00170F70"/>
    <w:rsid w:val="00172ACB"/>
    <w:rsid w:val="00173E00"/>
    <w:rsid w:val="00173FF6"/>
    <w:rsid w:val="00174297"/>
    <w:rsid w:val="00175619"/>
    <w:rsid w:val="00175C4C"/>
    <w:rsid w:val="0017793A"/>
    <w:rsid w:val="00180E06"/>
    <w:rsid w:val="001817B3"/>
    <w:rsid w:val="00181B30"/>
    <w:rsid w:val="00182EC1"/>
    <w:rsid w:val="00183014"/>
    <w:rsid w:val="001847FF"/>
    <w:rsid w:val="001874DA"/>
    <w:rsid w:val="001914E1"/>
    <w:rsid w:val="00193E3B"/>
    <w:rsid w:val="0019496D"/>
    <w:rsid w:val="001959C2"/>
    <w:rsid w:val="001976D0"/>
    <w:rsid w:val="001A2580"/>
    <w:rsid w:val="001A3B3E"/>
    <w:rsid w:val="001A51E3"/>
    <w:rsid w:val="001A55BA"/>
    <w:rsid w:val="001A7968"/>
    <w:rsid w:val="001B06DE"/>
    <w:rsid w:val="001B09EE"/>
    <w:rsid w:val="001B2484"/>
    <w:rsid w:val="001B2E98"/>
    <w:rsid w:val="001B3483"/>
    <w:rsid w:val="001B3C1E"/>
    <w:rsid w:val="001B43DA"/>
    <w:rsid w:val="001B4494"/>
    <w:rsid w:val="001B6AC8"/>
    <w:rsid w:val="001C0920"/>
    <w:rsid w:val="001C0D8B"/>
    <w:rsid w:val="001C0DA8"/>
    <w:rsid w:val="001C424C"/>
    <w:rsid w:val="001C46F3"/>
    <w:rsid w:val="001C63D8"/>
    <w:rsid w:val="001D4AD7"/>
    <w:rsid w:val="001E0A33"/>
    <w:rsid w:val="001E0D8A"/>
    <w:rsid w:val="001E1E6C"/>
    <w:rsid w:val="001E67BA"/>
    <w:rsid w:val="001E74C2"/>
    <w:rsid w:val="001F016D"/>
    <w:rsid w:val="001F059D"/>
    <w:rsid w:val="001F3100"/>
    <w:rsid w:val="001F39AE"/>
    <w:rsid w:val="001F4159"/>
    <w:rsid w:val="001F4F82"/>
    <w:rsid w:val="001F5A48"/>
    <w:rsid w:val="001F6260"/>
    <w:rsid w:val="00200007"/>
    <w:rsid w:val="00202308"/>
    <w:rsid w:val="002030A5"/>
    <w:rsid w:val="00203131"/>
    <w:rsid w:val="00203388"/>
    <w:rsid w:val="002036DE"/>
    <w:rsid w:val="00206143"/>
    <w:rsid w:val="00210EA4"/>
    <w:rsid w:val="00211BA2"/>
    <w:rsid w:val="00212E88"/>
    <w:rsid w:val="00213C9C"/>
    <w:rsid w:val="00214908"/>
    <w:rsid w:val="00214E8D"/>
    <w:rsid w:val="002173FE"/>
    <w:rsid w:val="00217EE7"/>
    <w:rsid w:val="0022009E"/>
    <w:rsid w:val="00223241"/>
    <w:rsid w:val="0022425C"/>
    <w:rsid w:val="002246DE"/>
    <w:rsid w:val="00226FD9"/>
    <w:rsid w:val="00237183"/>
    <w:rsid w:val="002375F1"/>
    <w:rsid w:val="00243497"/>
    <w:rsid w:val="00244BD4"/>
    <w:rsid w:val="002474F9"/>
    <w:rsid w:val="00252BC4"/>
    <w:rsid w:val="00254014"/>
    <w:rsid w:val="00254B39"/>
    <w:rsid w:val="00254C36"/>
    <w:rsid w:val="00261D60"/>
    <w:rsid w:val="00262519"/>
    <w:rsid w:val="00262B8F"/>
    <w:rsid w:val="00264A4F"/>
    <w:rsid w:val="0026504D"/>
    <w:rsid w:val="002678B5"/>
    <w:rsid w:val="00267F84"/>
    <w:rsid w:val="00273A2F"/>
    <w:rsid w:val="002800ED"/>
    <w:rsid w:val="00280986"/>
    <w:rsid w:val="00281D34"/>
    <w:rsid w:val="00281ECE"/>
    <w:rsid w:val="002831C7"/>
    <w:rsid w:val="00283260"/>
    <w:rsid w:val="002840C6"/>
    <w:rsid w:val="00285334"/>
    <w:rsid w:val="00286D14"/>
    <w:rsid w:val="00286F2F"/>
    <w:rsid w:val="00290CAE"/>
    <w:rsid w:val="00292D6E"/>
    <w:rsid w:val="00295174"/>
    <w:rsid w:val="00296172"/>
    <w:rsid w:val="00296B92"/>
    <w:rsid w:val="002A200B"/>
    <w:rsid w:val="002A25E5"/>
    <w:rsid w:val="002A275E"/>
    <w:rsid w:val="002A2C22"/>
    <w:rsid w:val="002A5B00"/>
    <w:rsid w:val="002B02EB"/>
    <w:rsid w:val="002B0F96"/>
    <w:rsid w:val="002B0FF4"/>
    <w:rsid w:val="002B67A3"/>
    <w:rsid w:val="002C0602"/>
    <w:rsid w:val="002C3C47"/>
    <w:rsid w:val="002C459A"/>
    <w:rsid w:val="002D0886"/>
    <w:rsid w:val="002D3234"/>
    <w:rsid w:val="002D4BC1"/>
    <w:rsid w:val="002D5C16"/>
    <w:rsid w:val="002D79A1"/>
    <w:rsid w:val="002E1EC1"/>
    <w:rsid w:val="002E4CE0"/>
    <w:rsid w:val="002E5BB2"/>
    <w:rsid w:val="002F0797"/>
    <w:rsid w:val="002F17F7"/>
    <w:rsid w:val="002F19CE"/>
    <w:rsid w:val="002F2476"/>
    <w:rsid w:val="002F36C2"/>
    <w:rsid w:val="002F3DFF"/>
    <w:rsid w:val="002F5E05"/>
    <w:rsid w:val="00303B99"/>
    <w:rsid w:val="00303D5C"/>
    <w:rsid w:val="00307A76"/>
    <w:rsid w:val="00313434"/>
    <w:rsid w:val="00313E05"/>
    <w:rsid w:val="00315A16"/>
    <w:rsid w:val="00317053"/>
    <w:rsid w:val="003204CF"/>
    <w:rsid w:val="0032109C"/>
    <w:rsid w:val="00322B45"/>
    <w:rsid w:val="0032346F"/>
    <w:rsid w:val="00323809"/>
    <w:rsid w:val="00323D41"/>
    <w:rsid w:val="00325414"/>
    <w:rsid w:val="003259DD"/>
    <w:rsid w:val="0032709A"/>
    <w:rsid w:val="003302F1"/>
    <w:rsid w:val="00333E6C"/>
    <w:rsid w:val="00334707"/>
    <w:rsid w:val="003354DF"/>
    <w:rsid w:val="003406FF"/>
    <w:rsid w:val="00340DF3"/>
    <w:rsid w:val="0034470E"/>
    <w:rsid w:val="00346BCB"/>
    <w:rsid w:val="00352332"/>
    <w:rsid w:val="00352DB0"/>
    <w:rsid w:val="00353E92"/>
    <w:rsid w:val="00361063"/>
    <w:rsid w:val="003616CE"/>
    <w:rsid w:val="00361DA8"/>
    <w:rsid w:val="00362555"/>
    <w:rsid w:val="0036418E"/>
    <w:rsid w:val="003659A9"/>
    <w:rsid w:val="003663B1"/>
    <w:rsid w:val="00367D9B"/>
    <w:rsid w:val="003702F1"/>
    <w:rsid w:val="0037094A"/>
    <w:rsid w:val="003717D5"/>
    <w:rsid w:val="00371ED3"/>
    <w:rsid w:val="00372FFC"/>
    <w:rsid w:val="00375EE7"/>
    <w:rsid w:val="00376165"/>
    <w:rsid w:val="0037728A"/>
    <w:rsid w:val="00380657"/>
    <w:rsid w:val="00380722"/>
    <w:rsid w:val="00380B7D"/>
    <w:rsid w:val="00380D93"/>
    <w:rsid w:val="003813E1"/>
    <w:rsid w:val="00381A99"/>
    <w:rsid w:val="0038261A"/>
    <w:rsid w:val="003829C2"/>
    <w:rsid w:val="003830B2"/>
    <w:rsid w:val="00384724"/>
    <w:rsid w:val="0038556B"/>
    <w:rsid w:val="00386EA5"/>
    <w:rsid w:val="00386F4D"/>
    <w:rsid w:val="003919B7"/>
    <w:rsid w:val="00391D57"/>
    <w:rsid w:val="00392292"/>
    <w:rsid w:val="003A54A2"/>
    <w:rsid w:val="003A5927"/>
    <w:rsid w:val="003A59A1"/>
    <w:rsid w:val="003B1017"/>
    <w:rsid w:val="003B3C07"/>
    <w:rsid w:val="003B543F"/>
    <w:rsid w:val="003B6081"/>
    <w:rsid w:val="003B6775"/>
    <w:rsid w:val="003C5FE2"/>
    <w:rsid w:val="003D05FB"/>
    <w:rsid w:val="003D14AF"/>
    <w:rsid w:val="003D1B16"/>
    <w:rsid w:val="003D45BF"/>
    <w:rsid w:val="003D4B63"/>
    <w:rsid w:val="003D4F89"/>
    <w:rsid w:val="003D508A"/>
    <w:rsid w:val="003D537F"/>
    <w:rsid w:val="003D7B75"/>
    <w:rsid w:val="003E0208"/>
    <w:rsid w:val="003E1260"/>
    <w:rsid w:val="003E1BAD"/>
    <w:rsid w:val="003E4B57"/>
    <w:rsid w:val="003F0771"/>
    <w:rsid w:val="003F14EC"/>
    <w:rsid w:val="003F27E1"/>
    <w:rsid w:val="003F437A"/>
    <w:rsid w:val="003F4A2E"/>
    <w:rsid w:val="003F5182"/>
    <w:rsid w:val="003F5C2B"/>
    <w:rsid w:val="003F7813"/>
    <w:rsid w:val="004013DF"/>
    <w:rsid w:val="00402240"/>
    <w:rsid w:val="004023E9"/>
    <w:rsid w:val="00402F80"/>
    <w:rsid w:val="004033B2"/>
    <w:rsid w:val="004035FF"/>
    <w:rsid w:val="0040454A"/>
    <w:rsid w:val="00404E58"/>
    <w:rsid w:val="00411C17"/>
    <w:rsid w:val="00413F83"/>
    <w:rsid w:val="0041490C"/>
    <w:rsid w:val="00416191"/>
    <w:rsid w:val="004164EA"/>
    <w:rsid w:val="00416721"/>
    <w:rsid w:val="00421EF0"/>
    <w:rsid w:val="004224FA"/>
    <w:rsid w:val="004233FD"/>
    <w:rsid w:val="00423D07"/>
    <w:rsid w:val="00427936"/>
    <w:rsid w:val="004313EA"/>
    <w:rsid w:val="00437B6C"/>
    <w:rsid w:val="00437F46"/>
    <w:rsid w:val="00442FD0"/>
    <w:rsid w:val="0044346F"/>
    <w:rsid w:val="0044716F"/>
    <w:rsid w:val="00447EDB"/>
    <w:rsid w:val="004520E3"/>
    <w:rsid w:val="00452E8C"/>
    <w:rsid w:val="004578C8"/>
    <w:rsid w:val="004621F3"/>
    <w:rsid w:val="0046520A"/>
    <w:rsid w:val="004672AB"/>
    <w:rsid w:val="004714FE"/>
    <w:rsid w:val="00472986"/>
    <w:rsid w:val="00473918"/>
    <w:rsid w:val="00477BAA"/>
    <w:rsid w:val="00481A02"/>
    <w:rsid w:val="00486DE2"/>
    <w:rsid w:val="00491164"/>
    <w:rsid w:val="0049180E"/>
    <w:rsid w:val="00492462"/>
    <w:rsid w:val="00493509"/>
    <w:rsid w:val="00495053"/>
    <w:rsid w:val="00497BC0"/>
    <w:rsid w:val="004A1F59"/>
    <w:rsid w:val="004A29BE"/>
    <w:rsid w:val="004A3225"/>
    <w:rsid w:val="004A32FC"/>
    <w:rsid w:val="004A33EE"/>
    <w:rsid w:val="004A369C"/>
    <w:rsid w:val="004A3AA8"/>
    <w:rsid w:val="004A5E52"/>
    <w:rsid w:val="004A6846"/>
    <w:rsid w:val="004B13C7"/>
    <w:rsid w:val="004B1A19"/>
    <w:rsid w:val="004B2137"/>
    <w:rsid w:val="004B3583"/>
    <w:rsid w:val="004B40C5"/>
    <w:rsid w:val="004B493C"/>
    <w:rsid w:val="004B5328"/>
    <w:rsid w:val="004B778F"/>
    <w:rsid w:val="004C0609"/>
    <w:rsid w:val="004C2CB7"/>
    <w:rsid w:val="004D141F"/>
    <w:rsid w:val="004D202E"/>
    <w:rsid w:val="004D2160"/>
    <w:rsid w:val="004D2742"/>
    <w:rsid w:val="004D2E87"/>
    <w:rsid w:val="004D52CA"/>
    <w:rsid w:val="004D6310"/>
    <w:rsid w:val="004D70F7"/>
    <w:rsid w:val="004D7F0D"/>
    <w:rsid w:val="004E0062"/>
    <w:rsid w:val="004E05A1"/>
    <w:rsid w:val="004E0B7C"/>
    <w:rsid w:val="004E1831"/>
    <w:rsid w:val="004E2FDD"/>
    <w:rsid w:val="004E32CF"/>
    <w:rsid w:val="004F5E57"/>
    <w:rsid w:val="004F6710"/>
    <w:rsid w:val="00500C3E"/>
    <w:rsid w:val="00501933"/>
    <w:rsid w:val="00502849"/>
    <w:rsid w:val="00502B30"/>
    <w:rsid w:val="00504334"/>
    <w:rsid w:val="0050498D"/>
    <w:rsid w:val="005050A7"/>
    <w:rsid w:val="00506923"/>
    <w:rsid w:val="005104D7"/>
    <w:rsid w:val="00510B9E"/>
    <w:rsid w:val="00513872"/>
    <w:rsid w:val="00517786"/>
    <w:rsid w:val="005177A2"/>
    <w:rsid w:val="0051782E"/>
    <w:rsid w:val="00521B1D"/>
    <w:rsid w:val="00524658"/>
    <w:rsid w:val="00526199"/>
    <w:rsid w:val="00526928"/>
    <w:rsid w:val="00526CC7"/>
    <w:rsid w:val="00535804"/>
    <w:rsid w:val="00536BC2"/>
    <w:rsid w:val="00540E21"/>
    <w:rsid w:val="005425E1"/>
    <w:rsid w:val="005427C5"/>
    <w:rsid w:val="00542CF6"/>
    <w:rsid w:val="00543144"/>
    <w:rsid w:val="00545DA7"/>
    <w:rsid w:val="00546EBB"/>
    <w:rsid w:val="005523AE"/>
    <w:rsid w:val="00553C03"/>
    <w:rsid w:val="005555A0"/>
    <w:rsid w:val="0055566F"/>
    <w:rsid w:val="005615DF"/>
    <w:rsid w:val="00563692"/>
    <w:rsid w:val="005653D0"/>
    <w:rsid w:val="00571679"/>
    <w:rsid w:val="0057493B"/>
    <w:rsid w:val="005844E7"/>
    <w:rsid w:val="005854A6"/>
    <w:rsid w:val="00586517"/>
    <w:rsid w:val="005908B8"/>
    <w:rsid w:val="00593246"/>
    <w:rsid w:val="00593A09"/>
    <w:rsid w:val="00594CB0"/>
    <w:rsid w:val="0059512E"/>
    <w:rsid w:val="005A5E0B"/>
    <w:rsid w:val="005A6DD2"/>
    <w:rsid w:val="005A7B44"/>
    <w:rsid w:val="005B2314"/>
    <w:rsid w:val="005C385D"/>
    <w:rsid w:val="005D2500"/>
    <w:rsid w:val="005D2F66"/>
    <w:rsid w:val="005D3B20"/>
    <w:rsid w:val="005E3C4E"/>
    <w:rsid w:val="005E4759"/>
    <w:rsid w:val="005E5C68"/>
    <w:rsid w:val="005E5D05"/>
    <w:rsid w:val="005E65C0"/>
    <w:rsid w:val="005F0390"/>
    <w:rsid w:val="005F43CF"/>
    <w:rsid w:val="00602F10"/>
    <w:rsid w:val="00605ECF"/>
    <w:rsid w:val="006072CD"/>
    <w:rsid w:val="00607926"/>
    <w:rsid w:val="00612023"/>
    <w:rsid w:val="006137F8"/>
    <w:rsid w:val="00614190"/>
    <w:rsid w:val="00615EED"/>
    <w:rsid w:val="00622A99"/>
    <w:rsid w:val="00622E67"/>
    <w:rsid w:val="00624506"/>
    <w:rsid w:val="00626AE3"/>
    <w:rsid w:val="00626EDC"/>
    <w:rsid w:val="0063622E"/>
    <w:rsid w:val="00637177"/>
    <w:rsid w:val="006451B7"/>
    <w:rsid w:val="006470EC"/>
    <w:rsid w:val="00651748"/>
    <w:rsid w:val="00653D31"/>
    <w:rsid w:val="006542D6"/>
    <w:rsid w:val="00655970"/>
    <w:rsid w:val="0065598E"/>
    <w:rsid w:val="00655AF2"/>
    <w:rsid w:val="00655BC5"/>
    <w:rsid w:val="006568BE"/>
    <w:rsid w:val="0065698E"/>
    <w:rsid w:val="0066025D"/>
    <w:rsid w:val="0066091A"/>
    <w:rsid w:val="00661F81"/>
    <w:rsid w:val="00662226"/>
    <w:rsid w:val="0066471D"/>
    <w:rsid w:val="00670FCC"/>
    <w:rsid w:val="00673282"/>
    <w:rsid w:val="006773EC"/>
    <w:rsid w:val="00680504"/>
    <w:rsid w:val="00681CD9"/>
    <w:rsid w:val="00683E30"/>
    <w:rsid w:val="00687024"/>
    <w:rsid w:val="00690435"/>
    <w:rsid w:val="00690F85"/>
    <w:rsid w:val="00695E22"/>
    <w:rsid w:val="00697DF8"/>
    <w:rsid w:val="006A5E6E"/>
    <w:rsid w:val="006B15C1"/>
    <w:rsid w:val="006B36E1"/>
    <w:rsid w:val="006B7093"/>
    <w:rsid w:val="006B7358"/>
    <w:rsid w:val="006B7417"/>
    <w:rsid w:val="006D3691"/>
    <w:rsid w:val="006E5EF0"/>
    <w:rsid w:val="006E6FF9"/>
    <w:rsid w:val="006F05AF"/>
    <w:rsid w:val="006F0C61"/>
    <w:rsid w:val="006F3563"/>
    <w:rsid w:val="006F3DF6"/>
    <w:rsid w:val="006F42B9"/>
    <w:rsid w:val="006F6103"/>
    <w:rsid w:val="0070025E"/>
    <w:rsid w:val="00701E6A"/>
    <w:rsid w:val="00704238"/>
    <w:rsid w:val="00704E00"/>
    <w:rsid w:val="007075B2"/>
    <w:rsid w:val="00707D84"/>
    <w:rsid w:val="00712BC4"/>
    <w:rsid w:val="00715A9D"/>
    <w:rsid w:val="00716EC8"/>
    <w:rsid w:val="007209E7"/>
    <w:rsid w:val="00721C4F"/>
    <w:rsid w:val="00725259"/>
    <w:rsid w:val="00726182"/>
    <w:rsid w:val="00727635"/>
    <w:rsid w:val="007313AA"/>
    <w:rsid w:val="00732329"/>
    <w:rsid w:val="00732C42"/>
    <w:rsid w:val="007337CA"/>
    <w:rsid w:val="00734CE4"/>
    <w:rsid w:val="00735123"/>
    <w:rsid w:val="00737D11"/>
    <w:rsid w:val="00741837"/>
    <w:rsid w:val="0074365A"/>
    <w:rsid w:val="007453E6"/>
    <w:rsid w:val="007526C2"/>
    <w:rsid w:val="00753ED9"/>
    <w:rsid w:val="00760188"/>
    <w:rsid w:val="00760B8A"/>
    <w:rsid w:val="00760FC4"/>
    <w:rsid w:val="00764021"/>
    <w:rsid w:val="007645D2"/>
    <w:rsid w:val="00764FD1"/>
    <w:rsid w:val="00766AA1"/>
    <w:rsid w:val="0077309D"/>
    <w:rsid w:val="00773B78"/>
    <w:rsid w:val="00774CDA"/>
    <w:rsid w:val="007774EE"/>
    <w:rsid w:val="00781822"/>
    <w:rsid w:val="00781F3F"/>
    <w:rsid w:val="00783F21"/>
    <w:rsid w:val="00785AD8"/>
    <w:rsid w:val="00787159"/>
    <w:rsid w:val="0078757F"/>
    <w:rsid w:val="0079043A"/>
    <w:rsid w:val="00791668"/>
    <w:rsid w:val="00791AA1"/>
    <w:rsid w:val="00791BBD"/>
    <w:rsid w:val="00791C3D"/>
    <w:rsid w:val="007924C0"/>
    <w:rsid w:val="00793431"/>
    <w:rsid w:val="007941BA"/>
    <w:rsid w:val="00794B0E"/>
    <w:rsid w:val="007976BF"/>
    <w:rsid w:val="007A1A1D"/>
    <w:rsid w:val="007A3793"/>
    <w:rsid w:val="007B0D84"/>
    <w:rsid w:val="007B0F5F"/>
    <w:rsid w:val="007B43D6"/>
    <w:rsid w:val="007B5615"/>
    <w:rsid w:val="007B59B8"/>
    <w:rsid w:val="007B7067"/>
    <w:rsid w:val="007C0D11"/>
    <w:rsid w:val="007C1BA2"/>
    <w:rsid w:val="007C2B48"/>
    <w:rsid w:val="007D20E9"/>
    <w:rsid w:val="007D5AA0"/>
    <w:rsid w:val="007D7881"/>
    <w:rsid w:val="007D7E3A"/>
    <w:rsid w:val="007E061B"/>
    <w:rsid w:val="007E0E10"/>
    <w:rsid w:val="007E3DCE"/>
    <w:rsid w:val="007E4768"/>
    <w:rsid w:val="007E777B"/>
    <w:rsid w:val="007F0CF8"/>
    <w:rsid w:val="007F2070"/>
    <w:rsid w:val="007F7749"/>
    <w:rsid w:val="0080150F"/>
    <w:rsid w:val="00801733"/>
    <w:rsid w:val="00802B47"/>
    <w:rsid w:val="00804066"/>
    <w:rsid w:val="008053F5"/>
    <w:rsid w:val="00806C5B"/>
    <w:rsid w:val="00807AF7"/>
    <w:rsid w:val="00810198"/>
    <w:rsid w:val="00815DA8"/>
    <w:rsid w:val="00820882"/>
    <w:rsid w:val="0082194D"/>
    <w:rsid w:val="008221F9"/>
    <w:rsid w:val="0082347A"/>
    <w:rsid w:val="00826EF5"/>
    <w:rsid w:val="00830C7C"/>
    <w:rsid w:val="00831693"/>
    <w:rsid w:val="00840104"/>
    <w:rsid w:val="00840C1F"/>
    <w:rsid w:val="00841FC5"/>
    <w:rsid w:val="008423EC"/>
    <w:rsid w:val="00844A6B"/>
    <w:rsid w:val="00845709"/>
    <w:rsid w:val="00845AD4"/>
    <w:rsid w:val="00845B09"/>
    <w:rsid w:val="00851725"/>
    <w:rsid w:val="008542BA"/>
    <w:rsid w:val="0085454D"/>
    <w:rsid w:val="00854F34"/>
    <w:rsid w:val="008576BD"/>
    <w:rsid w:val="008577E0"/>
    <w:rsid w:val="00860463"/>
    <w:rsid w:val="00863888"/>
    <w:rsid w:val="00864889"/>
    <w:rsid w:val="0086570A"/>
    <w:rsid w:val="008657EB"/>
    <w:rsid w:val="008672BB"/>
    <w:rsid w:val="008678D6"/>
    <w:rsid w:val="0086792A"/>
    <w:rsid w:val="008733DA"/>
    <w:rsid w:val="0087533F"/>
    <w:rsid w:val="00876CE6"/>
    <w:rsid w:val="0088026B"/>
    <w:rsid w:val="008850E4"/>
    <w:rsid w:val="00885F09"/>
    <w:rsid w:val="0089299E"/>
    <w:rsid w:val="008939AB"/>
    <w:rsid w:val="008A12F5"/>
    <w:rsid w:val="008A2B90"/>
    <w:rsid w:val="008A2C69"/>
    <w:rsid w:val="008A5659"/>
    <w:rsid w:val="008A5A34"/>
    <w:rsid w:val="008B1587"/>
    <w:rsid w:val="008B1B01"/>
    <w:rsid w:val="008B2F90"/>
    <w:rsid w:val="008B3BCD"/>
    <w:rsid w:val="008B6DF8"/>
    <w:rsid w:val="008C106C"/>
    <w:rsid w:val="008C10F1"/>
    <w:rsid w:val="008C1573"/>
    <w:rsid w:val="008C1727"/>
    <w:rsid w:val="008C1926"/>
    <w:rsid w:val="008C1E99"/>
    <w:rsid w:val="008C49E8"/>
    <w:rsid w:val="008C5071"/>
    <w:rsid w:val="008D293E"/>
    <w:rsid w:val="008D342A"/>
    <w:rsid w:val="008D5148"/>
    <w:rsid w:val="008E0085"/>
    <w:rsid w:val="008E225E"/>
    <w:rsid w:val="008E2AA6"/>
    <w:rsid w:val="008E311B"/>
    <w:rsid w:val="008F41FB"/>
    <w:rsid w:val="008F46E7"/>
    <w:rsid w:val="008F5011"/>
    <w:rsid w:val="008F6DFB"/>
    <w:rsid w:val="008F6F0B"/>
    <w:rsid w:val="0090458E"/>
    <w:rsid w:val="00906BB8"/>
    <w:rsid w:val="00907BA7"/>
    <w:rsid w:val="0091064E"/>
    <w:rsid w:val="00910737"/>
    <w:rsid w:val="00911C8B"/>
    <w:rsid w:val="00911FC5"/>
    <w:rsid w:val="00912668"/>
    <w:rsid w:val="00913254"/>
    <w:rsid w:val="0091692D"/>
    <w:rsid w:val="009217CE"/>
    <w:rsid w:val="00922C31"/>
    <w:rsid w:val="0092435C"/>
    <w:rsid w:val="009246DF"/>
    <w:rsid w:val="00925B7C"/>
    <w:rsid w:val="00931A10"/>
    <w:rsid w:val="0093432E"/>
    <w:rsid w:val="00937C72"/>
    <w:rsid w:val="009409F2"/>
    <w:rsid w:val="009449FB"/>
    <w:rsid w:val="00947967"/>
    <w:rsid w:val="00955201"/>
    <w:rsid w:val="00955271"/>
    <w:rsid w:val="00955A7F"/>
    <w:rsid w:val="009575C5"/>
    <w:rsid w:val="00965200"/>
    <w:rsid w:val="009668B3"/>
    <w:rsid w:val="00967693"/>
    <w:rsid w:val="00971471"/>
    <w:rsid w:val="00973979"/>
    <w:rsid w:val="00974D79"/>
    <w:rsid w:val="00976367"/>
    <w:rsid w:val="009849C2"/>
    <w:rsid w:val="00984D24"/>
    <w:rsid w:val="009858EB"/>
    <w:rsid w:val="009877FD"/>
    <w:rsid w:val="009A3F47"/>
    <w:rsid w:val="009A64D1"/>
    <w:rsid w:val="009B0046"/>
    <w:rsid w:val="009B1863"/>
    <w:rsid w:val="009B2A61"/>
    <w:rsid w:val="009B3400"/>
    <w:rsid w:val="009B673C"/>
    <w:rsid w:val="009C01A6"/>
    <w:rsid w:val="009C0A7F"/>
    <w:rsid w:val="009C0DC3"/>
    <w:rsid w:val="009C1440"/>
    <w:rsid w:val="009C14C9"/>
    <w:rsid w:val="009C18AA"/>
    <w:rsid w:val="009C2107"/>
    <w:rsid w:val="009C2546"/>
    <w:rsid w:val="009C5668"/>
    <w:rsid w:val="009C5D9E"/>
    <w:rsid w:val="009C7DE1"/>
    <w:rsid w:val="009D09E9"/>
    <w:rsid w:val="009D2C3E"/>
    <w:rsid w:val="009D5308"/>
    <w:rsid w:val="009D68B1"/>
    <w:rsid w:val="009E0625"/>
    <w:rsid w:val="009E3034"/>
    <w:rsid w:val="009E410A"/>
    <w:rsid w:val="009E496E"/>
    <w:rsid w:val="009E549F"/>
    <w:rsid w:val="009F1849"/>
    <w:rsid w:val="009F28A8"/>
    <w:rsid w:val="009F3229"/>
    <w:rsid w:val="009F473E"/>
    <w:rsid w:val="009F52B3"/>
    <w:rsid w:val="009F682A"/>
    <w:rsid w:val="00A00856"/>
    <w:rsid w:val="00A022BE"/>
    <w:rsid w:val="00A03D3B"/>
    <w:rsid w:val="00A07590"/>
    <w:rsid w:val="00A10428"/>
    <w:rsid w:val="00A1484A"/>
    <w:rsid w:val="00A177E4"/>
    <w:rsid w:val="00A17C84"/>
    <w:rsid w:val="00A200F9"/>
    <w:rsid w:val="00A217F2"/>
    <w:rsid w:val="00A24C95"/>
    <w:rsid w:val="00A2599A"/>
    <w:rsid w:val="00A26094"/>
    <w:rsid w:val="00A301BF"/>
    <w:rsid w:val="00A302B2"/>
    <w:rsid w:val="00A32211"/>
    <w:rsid w:val="00A331B4"/>
    <w:rsid w:val="00A3484E"/>
    <w:rsid w:val="00A356D3"/>
    <w:rsid w:val="00A36ADA"/>
    <w:rsid w:val="00A376B9"/>
    <w:rsid w:val="00A438D8"/>
    <w:rsid w:val="00A473F5"/>
    <w:rsid w:val="00A47E7E"/>
    <w:rsid w:val="00A511ED"/>
    <w:rsid w:val="00A51F9D"/>
    <w:rsid w:val="00A5416A"/>
    <w:rsid w:val="00A62AEA"/>
    <w:rsid w:val="00A63438"/>
    <w:rsid w:val="00A639F4"/>
    <w:rsid w:val="00A63D59"/>
    <w:rsid w:val="00A63DCF"/>
    <w:rsid w:val="00A64323"/>
    <w:rsid w:val="00A731F7"/>
    <w:rsid w:val="00A747E5"/>
    <w:rsid w:val="00A76158"/>
    <w:rsid w:val="00A76D68"/>
    <w:rsid w:val="00A81A32"/>
    <w:rsid w:val="00A82CF4"/>
    <w:rsid w:val="00A835BD"/>
    <w:rsid w:val="00A87590"/>
    <w:rsid w:val="00A87AA9"/>
    <w:rsid w:val="00A94BF0"/>
    <w:rsid w:val="00A95EE4"/>
    <w:rsid w:val="00A97B15"/>
    <w:rsid w:val="00AA2797"/>
    <w:rsid w:val="00AA42D5"/>
    <w:rsid w:val="00AA564E"/>
    <w:rsid w:val="00AA56B0"/>
    <w:rsid w:val="00AB0B2D"/>
    <w:rsid w:val="00AB2FAB"/>
    <w:rsid w:val="00AB5C14"/>
    <w:rsid w:val="00AC17C0"/>
    <w:rsid w:val="00AC1EE7"/>
    <w:rsid w:val="00AC333F"/>
    <w:rsid w:val="00AC3817"/>
    <w:rsid w:val="00AC585C"/>
    <w:rsid w:val="00AD061B"/>
    <w:rsid w:val="00AD0A56"/>
    <w:rsid w:val="00AD14B0"/>
    <w:rsid w:val="00AD1925"/>
    <w:rsid w:val="00AD2748"/>
    <w:rsid w:val="00AD3538"/>
    <w:rsid w:val="00AE067D"/>
    <w:rsid w:val="00AE5F09"/>
    <w:rsid w:val="00AE66C2"/>
    <w:rsid w:val="00AF1181"/>
    <w:rsid w:val="00AF15D2"/>
    <w:rsid w:val="00AF2F79"/>
    <w:rsid w:val="00AF4653"/>
    <w:rsid w:val="00AF5FAD"/>
    <w:rsid w:val="00AF6384"/>
    <w:rsid w:val="00AF7DB7"/>
    <w:rsid w:val="00B010B2"/>
    <w:rsid w:val="00B10D02"/>
    <w:rsid w:val="00B135CE"/>
    <w:rsid w:val="00B140FF"/>
    <w:rsid w:val="00B15A11"/>
    <w:rsid w:val="00B201E2"/>
    <w:rsid w:val="00B20D30"/>
    <w:rsid w:val="00B21776"/>
    <w:rsid w:val="00B30962"/>
    <w:rsid w:val="00B347C6"/>
    <w:rsid w:val="00B428B7"/>
    <w:rsid w:val="00B4426D"/>
    <w:rsid w:val="00B443E4"/>
    <w:rsid w:val="00B47196"/>
    <w:rsid w:val="00B52923"/>
    <w:rsid w:val="00B5394D"/>
    <w:rsid w:val="00B5484D"/>
    <w:rsid w:val="00B56119"/>
    <w:rsid w:val="00B563EA"/>
    <w:rsid w:val="00B56B98"/>
    <w:rsid w:val="00B56CDF"/>
    <w:rsid w:val="00B60B47"/>
    <w:rsid w:val="00B60E51"/>
    <w:rsid w:val="00B63A54"/>
    <w:rsid w:val="00B65621"/>
    <w:rsid w:val="00B6677D"/>
    <w:rsid w:val="00B7619F"/>
    <w:rsid w:val="00B7757A"/>
    <w:rsid w:val="00B77D18"/>
    <w:rsid w:val="00B8313A"/>
    <w:rsid w:val="00B837B7"/>
    <w:rsid w:val="00B93473"/>
    <w:rsid w:val="00B93503"/>
    <w:rsid w:val="00BA2973"/>
    <w:rsid w:val="00BA31E8"/>
    <w:rsid w:val="00BA4898"/>
    <w:rsid w:val="00BA55E0"/>
    <w:rsid w:val="00BA6BD4"/>
    <w:rsid w:val="00BA6C1E"/>
    <w:rsid w:val="00BA6C7A"/>
    <w:rsid w:val="00BA7900"/>
    <w:rsid w:val="00BB17D1"/>
    <w:rsid w:val="00BB3752"/>
    <w:rsid w:val="00BB511A"/>
    <w:rsid w:val="00BB6688"/>
    <w:rsid w:val="00BC26D4"/>
    <w:rsid w:val="00BC3016"/>
    <w:rsid w:val="00BC5AC9"/>
    <w:rsid w:val="00BC5AF9"/>
    <w:rsid w:val="00BC6CAA"/>
    <w:rsid w:val="00BC742F"/>
    <w:rsid w:val="00BC757F"/>
    <w:rsid w:val="00BC7AB2"/>
    <w:rsid w:val="00BD13E6"/>
    <w:rsid w:val="00BD76DE"/>
    <w:rsid w:val="00BE0C80"/>
    <w:rsid w:val="00BE27DC"/>
    <w:rsid w:val="00BF2A42"/>
    <w:rsid w:val="00BF49D6"/>
    <w:rsid w:val="00BF5C24"/>
    <w:rsid w:val="00C01A87"/>
    <w:rsid w:val="00C02071"/>
    <w:rsid w:val="00C03A4D"/>
    <w:rsid w:val="00C03D8C"/>
    <w:rsid w:val="00C055EC"/>
    <w:rsid w:val="00C07D8E"/>
    <w:rsid w:val="00C10DC9"/>
    <w:rsid w:val="00C12FB3"/>
    <w:rsid w:val="00C13F5D"/>
    <w:rsid w:val="00C165E1"/>
    <w:rsid w:val="00C17341"/>
    <w:rsid w:val="00C24EEF"/>
    <w:rsid w:val="00C25CF6"/>
    <w:rsid w:val="00C26C36"/>
    <w:rsid w:val="00C318D7"/>
    <w:rsid w:val="00C32768"/>
    <w:rsid w:val="00C3373B"/>
    <w:rsid w:val="00C40FEF"/>
    <w:rsid w:val="00C431DF"/>
    <w:rsid w:val="00C456BD"/>
    <w:rsid w:val="00C508CF"/>
    <w:rsid w:val="00C52563"/>
    <w:rsid w:val="00C52C09"/>
    <w:rsid w:val="00C530DC"/>
    <w:rsid w:val="00C5350D"/>
    <w:rsid w:val="00C53E87"/>
    <w:rsid w:val="00C543DA"/>
    <w:rsid w:val="00C55156"/>
    <w:rsid w:val="00C6123C"/>
    <w:rsid w:val="00C618AC"/>
    <w:rsid w:val="00C6202E"/>
    <w:rsid w:val="00C6311A"/>
    <w:rsid w:val="00C63B19"/>
    <w:rsid w:val="00C66ECE"/>
    <w:rsid w:val="00C676FA"/>
    <w:rsid w:val="00C7084D"/>
    <w:rsid w:val="00C7315E"/>
    <w:rsid w:val="00C75678"/>
    <w:rsid w:val="00C75895"/>
    <w:rsid w:val="00C77E96"/>
    <w:rsid w:val="00C801F3"/>
    <w:rsid w:val="00C811BD"/>
    <w:rsid w:val="00C8270D"/>
    <w:rsid w:val="00C83C9F"/>
    <w:rsid w:val="00C84022"/>
    <w:rsid w:val="00C845B7"/>
    <w:rsid w:val="00C857F6"/>
    <w:rsid w:val="00C871B5"/>
    <w:rsid w:val="00C90434"/>
    <w:rsid w:val="00C90AC2"/>
    <w:rsid w:val="00C90E31"/>
    <w:rsid w:val="00C9286F"/>
    <w:rsid w:val="00C94840"/>
    <w:rsid w:val="00CA153B"/>
    <w:rsid w:val="00CA197D"/>
    <w:rsid w:val="00CA2981"/>
    <w:rsid w:val="00CA4EE3"/>
    <w:rsid w:val="00CA5D98"/>
    <w:rsid w:val="00CB027F"/>
    <w:rsid w:val="00CC0EBB"/>
    <w:rsid w:val="00CC6297"/>
    <w:rsid w:val="00CC7690"/>
    <w:rsid w:val="00CD1986"/>
    <w:rsid w:val="00CD2980"/>
    <w:rsid w:val="00CD383A"/>
    <w:rsid w:val="00CD54BF"/>
    <w:rsid w:val="00CD6278"/>
    <w:rsid w:val="00CD7930"/>
    <w:rsid w:val="00CD7ED9"/>
    <w:rsid w:val="00CE4310"/>
    <w:rsid w:val="00CE4D5C"/>
    <w:rsid w:val="00CE6A11"/>
    <w:rsid w:val="00CF00B4"/>
    <w:rsid w:val="00CF05DA"/>
    <w:rsid w:val="00CF1CC5"/>
    <w:rsid w:val="00CF2922"/>
    <w:rsid w:val="00CF4C6C"/>
    <w:rsid w:val="00CF58EB"/>
    <w:rsid w:val="00CF6FEC"/>
    <w:rsid w:val="00CF751C"/>
    <w:rsid w:val="00D0106E"/>
    <w:rsid w:val="00D0192A"/>
    <w:rsid w:val="00D04149"/>
    <w:rsid w:val="00D06383"/>
    <w:rsid w:val="00D20A9F"/>
    <w:rsid w:val="00D20E85"/>
    <w:rsid w:val="00D241BC"/>
    <w:rsid w:val="00D24615"/>
    <w:rsid w:val="00D24677"/>
    <w:rsid w:val="00D2563C"/>
    <w:rsid w:val="00D25896"/>
    <w:rsid w:val="00D27AF6"/>
    <w:rsid w:val="00D30716"/>
    <w:rsid w:val="00D329B1"/>
    <w:rsid w:val="00D33ED0"/>
    <w:rsid w:val="00D37842"/>
    <w:rsid w:val="00D37FF2"/>
    <w:rsid w:val="00D42DC2"/>
    <w:rsid w:val="00D52063"/>
    <w:rsid w:val="00D52340"/>
    <w:rsid w:val="00D537E1"/>
    <w:rsid w:val="00D55BB2"/>
    <w:rsid w:val="00D57841"/>
    <w:rsid w:val="00D57A23"/>
    <w:rsid w:val="00D6091A"/>
    <w:rsid w:val="00D634C0"/>
    <w:rsid w:val="00D64AF5"/>
    <w:rsid w:val="00D6605A"/>
    <w:rsid w:val="00D6668F"/>
    <w:rsid w:val="00D6695F"/>
    <w:rsid w:val="00D70389"/>
    <w:rsid w:val="00D72A34"/>
    <w:rsid w:val="00D75644"/>
    <w:rsid w:val="00D7582C"/>
    <w:rsid w:val="00D76AEA"/>
    <w:rsid w:val="00D777C3"/>
    <w:rsid w:val="00D81656"/>
    <w:rsid w:val="00D823E5"/>
    <w:rsid w:val="00D83D87"/>
    <w:rsid w:val="00D84A6D"/>
    <w:rsid w:val="00D86500"/>
    <w:rsid w:val="00D86523"/>
    <w:rsid w:val="00D86A30"/>
    <w:rsid w:val="00D90234"/>
    <w:rsid w:val="00D94900"/>
    <w:rsid w:val="00D94EDC"/>
    <w:rsid w:val="00D94F61"/>
    <w:rsid w:val="00D97CB4"/>
    <w:rsid w:val="00D97DD4"/>
    <w:rsid w:val="00DA3613"/>
    <w:rsid w:val="00DA49C7"/>
    <w:rsid w:val="00DA5A8A"/>
    <w:rsid w:val="00DA74A0"/>
    <w:rsid w:val="00DB01E3"/>
    <w:rsid w:val="00DB26CD"/>
    <w:rsid w:val="00DB42F3"/>
    <w:rsid w:val="00DB441C"/>
    <w:rsid w:val="00DB44AF"/>
    <w:rsid w:val="00DB489A"/>
    <w:rsid w:val="00DB5061"/>
    <w:rsid w:val="00DB76DF"/>
    <w:rsid w:val="00DC064F"/>
    <w:rsid w:val="00DC078F"/>
    <w:rsid w:val="00DC0869"/>
    <w:rsid w:val="00DC09EB"/>
    <w:rsid w:val="00DC0D1C"/>
    <w:rsid w:val="00DC124A"/>
    <w:rsid w:val="00DC1F58"/>
    <w:rsid w:val="00DC339B"/>
    <w:rsid w:val="00DC5D40"/>
    <w:rsid w:val="00DC69A7"/>
    <w:rsid w:val="00DD0EDF"/>
    <w:rsid w:val="00DD2E45"/>
    <w:rsid w:val="00DD30E9"/>
    <w:rsid w:val="00DD4F47"/>
    <w:rsid w:val="00DD553B"/>
    <w:rsid w:val="00DD7FBB"/>
    <w:rsid w:val="00DE0B9F"/>
    <w:rsid w:val="00DE2A9E"/>
    <w:rsid w:val="00DE2BC7"/>
    <w:rsid w:val="00DE4238"/>
    <w:rsid w:val="00DE46A6"/>
    <w:rsid w:val="00DE5EB9"/>
    <w:rsid w:val="00DE6109"/>
    <w:rsid w:val="00DE623C"/>
    <w:rsid w:val="00DE657F"/>
    <w:rsid w:val="00DE74F9"/>
    <w:rsid w:val="00DF1218"/>
    <w:rsid w:val="00DF1908"/>
    <w:rsid w:val="00DF6462"/>
    <w:rsid w:val="00E006DB"/>
    <w:rsid w:val="00E02FA0"/>
    <w:rsid w:val="00E036DC"/>
    <w:rsid w:val="00E05D1E"/>
    <w:rsid w:val="00E10454"/>
    <w:rsid w:val="00E112E5"/>
    <w:rsid w:val="00E12608"/>
    <w:rsid w:val="00E12CC8"/>
    <w:rsid w:val="00E15352"/>
    <w:rsid w:val="00E1601D"/>
    <w:rsid w:val="00E20B73"/>
    <w:rsid w:val="00E21CC7"/>
    <w:rsid w:val="00E241EE"/>
    <w:rsid w:val="00E24D9E"/>
    <w:rsid w:val="00E25849"/>
    <w:rsid w:val="00E2744F"/>
    <w:rsid w:val="00E317A1"/>
    <w:rsid w:val="00E3197E"/>
    <w:rsid w:val="00E342F8"/>
    <w:rsid w:val="00E351ED"/>
    <w:rsid w:val="00E42819"/>
    <w:rsid w:val="00E505D8"/>
    <w:rsid w:val="00E53079"/>
    <w:rsid w:val="00E5512F"/>
    <w:rsid w:val="00E6034B"/>
    <w:rsid w:val="00E63AE9"/>
    <w:rsid w:val="00E646ED"/>
    <w:rsid w:val="00E6549E"/>
    <w:rsid w:val="00E65EDE"/>
    <w:rsid w:val="00E70F81"/>
    <w:rsid w:val="00E718C1"/>
    <w:rsid w:val="00E72C7E"/>
    <w:rsid w:val="00E73167"/>
    <w:rsid w:val="00E75E96"/>
    <w:rsid w:val="00E77055"/>
    <w:rsid w:val="00E77460"/>
    <w:rsid w:val="00E77872"/>
    <w:rsid w:val="00E77D27"/>
    <w:rsid w:val="00E83ABC"/>
    <w:rsid w:val="00E844F2"/>
    <w:rsid w:val="00E850D6"/>
    <w:rsid w:val="00E858AF"/>
    <w:rsid w:val="00E90AD0"/>
    <w:rsid w:val="00E92FCB"/>
    <w:rsid w:val="00E937D8"/>
    <w:rsid w:val="00E93A14"/>
    <w:rsid w:val="00E95E09"/>
    <w:rsid w:val="00E96AB6"/>
    <w:rsid w:val="00EA04EC"/>
    <w:rsid w:val="00EA147F"/>
    <w:rsid w:val="00EA2635"/>
    <w:rsid w:val="00EA4A27"/>
    <w:rsid w:val="00EA4FA6"/>
    <w:rsid w:val="00EA6E03"/>
    <w:rsid w:val="00EA7ACD"/>
    <w:rsid w:val="00EB0494"/>
    <w:rsid w:val="00EB1A25"/>
    <w:rsid w:val="00EB3145"/>
    <w:rsid w:val="00EB74B1"/>
    <w:rsid w:val="00EC0DC7"/>
    <w:rsid w:val="00EC6A51"/>
    <w:rsid w:val="00EC7363"/>
    <w:rsid w:val="00ED03AB"/>
    <w:rsid w:val="00ED1CD4"/>
    <w:rsid w:val="00ED1D2B"/>
    <w:rsid w:val="00ED4C89"/>
    <w:rsid w:val="00ED64B5"/>
    <w:rsid w:val="00ED735A"/>
    <w:rsid w:val="00EE3C14"/>
    <w:rsid w:val="00EE3C96"/>
    <w:rsid w:val="00EE7CCA"/>
    <w:rsid w:val="00EF53F9"/>
    <w:rsid w:val="00EF6E59"/>
    <w:rsid w:val="00EF76CC"/>
    <w:rsid w:val="00EF7A4B"/>
    <w:rsid w:val="00F11488"/>
    <w:rsid w:val="00F11639"/>
    <w:rsid w:val="00F12F2A"/>
    <w:rsid w:val="00F13C58"/>
    <w:rsid w:val="00F14A09"/>
    <w:rsid w:val="00F16A14"/>
    <w:rsid w:val="00F17CA0"/>
    <w:rsid w:val="00F24EDE"/>
    <w:rsid w:val="00F30D20"/>
    <w:rsid w:val="00F326F9"/>
    <w:rsid w:val="00F34294"/>
    <w:rsid w:val="00F34368"/>
    <w:rsid w:val="00F362D7"/>
    <w:rsid w:val="00F37029"/>
    <w:rsid w:val="00F37D7B"/>
    <w:rsid w:val="00F4575A"/>
    <w:rsid w:val="00F45E2C"/>
    <w:rsid w:val="00F52C9F"/>
    <w:rsid w:val="00F5314C"/>
    <w:rsid w:val="00F54480"/>
    <w:rsid w:val="00F55158"/>
    <w:rsid w:val="00F5688C"/>
    <w:rsid w:val="00F60048"/>
    <w:rsid w:val="00F602D5"/>
    <w:rsid w:val="00F635DD"/>
    <w:rsid w:val="00F6627B"/>
    <w:rsid w:val="00F70080"/>
    <w:rsid w:val="00F70EA9"/>
    <w:rsid w:val="00F71493"/>
    <w:rsid w:val="00F7336E"/>
    <w:rsid w:val="00F734F2"/>
    <w:rsid w:val="00F75052"/>
    <w:rsid w:val="00F804D3"/>
    <w:rsid w:val="00F81CD2"/>
    <w:rsid w:val="00F82641"/>
    <w:rsid w:val="00F8384D"/>
    <w:rsid w:val="00F8687E"/>
    <w:rsid w:val="00F8691C"/>
    <w:rsid w:val="00F90F18"/>
    <w:rsid w:val="00F937E4"/>
    <w:rsid w:val="00F95EE7"/>
    <w:rsid w:val="00FA39E6"/>
    <w:rsid w:val="00FA7BC9"/>
    <w:rsid w:val="00FB00A5"/>
    <w:rsid w:val="00FB378E"/>
    <w:rsid w:val="00FB37F1"/>
    <w:rsid w:val="00FB47C0"/>
    <w:rsid w:val="00FB501B"/>
    <w:rsid w:val="00FB5691"/>
    <w:rsid w:val="00FB7770"/>
    <w:rsid w:val="00FB79BB"/>
    <w:rsid w:val="00FC4AEB"/>
    <w:rsid w:val="00FC5269"/>
    <w:rsid w:val="00FC58F5"/>
    <w:rsid w:val="00FC5FF2"/>
    <w:rsid w:val="00FC7311"/>
    <w:rsid w:val="00FD3B91"/>
    <w:rsid w:val="00FD576B"/>
    <w:rsid w:val="00FD579E"/>
    <w:rsid w:val="00FD6845"/>
    <w:rsid w:val="00FE04A3"/>
    <w:rsid w:val="00FE1199"/>
    <w:rsid w:val="00FE4516"/>
    <w:rsid w:val="00FE5130"/>
    <w:rsid w:val="00FE64C8"/>
    <w:rsid w:val="00FF0091"/>
    <w:rsid w:val="00FF035F"/>
    <w:rsid w:val="00FF19EA"/>
    <w:rsid w:val="00FF5559"/>
    <w:rsid w:val="00FF6678"/>
    <w:rsid w:val="00FF6D22"/>
    <w:rsid w:val="00FF7E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CAA142-D91C-409B-8416-FE409D5D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ind w:left="2381"/>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3373B"/>
    <w:pPr>
      <w:snapToGrid w:val="0"/>
      <w:jc w:val="left"/>
    </w:pPr>
    <w:rPr>
      <w:sz w:val="20"/>
    </w:rPr>
  </w:style>
  <w:style w:type="character" w:customStyle="1" w:styleId="afb">
    <w:name w:val="註腳文字 字元"/>
    <w:basedOn w:val="a7"/>
    <w:link w:val="afa"/>
    <w:uiPriority w:val="99"/>
    <w:semiHidden/>
    <w:rsid w:val="00C3373B"/>
    <w:rPr>
      <w:rFonts w:ascii="標楷體" w:eastAsia="標楷體"/>
      <w:kern w:val="2"/>
    </w:rPr>
  </w:style>
  <w:style w:type="character" w:styleId="afc">
    <w:name w:val="footnote reference"/>
    <w:basedOn w:val="a7"/>
    <w:uiPriority w:val="99"/>
    <w:semiHidden/>
    <w:unhideWhenUsed/>
    <w:rsid w:val="00C3373B"/>
    <w:rPr>
      <w:vertAlign w:val="superscript"/>
    </w:rPr>
  </w:style>
  <w:style w:type="paragraph" w:styleId="HTML">
    <w:name w:val="HTML Preformatted"/>
    <w:basedOn w:val="a6"/>
    <w:link w:val="HTML0"/>
    <w:uiPriority w:val="99"/>
    <w:semiHidden/>
    <w:unhideWhenUsed/>
    <w:rsid w:val="00753E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753ED9"/>
    <w:rPr>
      <w:rFonts w:ascii="細明體" w:eastAsia="細明體" w:hAnsi="細明體" w:cs="細明體"/>
      <w:sz w:val="24"/>
      <w:szCs w:val="24"/>
    </w:rPr>
  </w:style>
  <w:style w:type="character" w:customStyle="1" w:styleId="30">
    <w:name w:val="標題 3 字元"/>
    <w:basedOn w:val="a7"/>
    <w:link w:val="3"/>
    <w:rsid w:val="007A1A1D"/>
    <w:rPr>
      <w:rFonts w:ascii="標楷體" w:eastAsia="標楷體" w:hAnsi="Arial"/>
      <w:bCs/>
      <w:kern w:val="32"/>
      <w:sz w:val="32"/>
      <w:szCs w:val="36"/>
    </w:rPr>
  </w:style>
  <w:style w:type="paragraph" w:customStyle="1" w:styleId="Default">
    <w:name w:val="Default"/>
    <w:rsid w:val="00FB79BB"/>
    <w:pPr>
      <w:widowControl w:val="0"/>
      <w:autoSpaceDE w:val="0"/>
      <w:autoSpaceDN w:val="0"/>
      <w:adjustRightInd w:val="0"/>
    </w:pPr>
    <w:rPr>
      <w:rFonts w:ascii="標楷體" w:eastAsia="標楷體" w:cs="標楷體"/>
      <w:color w:val="000000"/>
      <w:sz w:val="24"/>
      <w:szCs w:val="24"/>
    </w:rPr>
  </w:style>
  <w:style w:type="character" w:styleId="afd">
    <w:name w:val="FollowedHyperlink"/>
    <w:basedOn w:val="a7"/>
    <w:uiPriority w:val="99"/>
    <w:semiHidden/>
    <w:unhideWhenUsed/>
    <w:rsid w:val="007B0D84"/>
    <w:rPr>
      <w:color w:val="800080" w:themeColor="followedHyperlink"/>
      <w:u w:val="single"/>
    </w:rPr>
  </w:style>
  <w:style w:type="character" w:customStyle="1" w:styleId="40">
    <w:name w:val="標題 4 字元"/>
    <w:basedOn w:val="a7"/>
    <w:link w:val="4"/>
    <w:rsid w:val="00A747E5"/>
    <w:rPr>
      <w:rFonts w:ascii="標楷體" w:eastAsia="標楷體" w:hAnsi="Arial"/>
      <w:kern w:val="32"/>
      <w:sz w:val="32"/>
      <w:szCs w:val="36"/>
    </w:rPr>
  </w:style>
  <w:style w:type="character" w:customStyle="1" w:styleId="50">
    <w:name w:val="標題 5 字元"/>
    <w:basedOn w:val="a7"/>
    <w:link w:val="5"/>
    <w:rsid w:val="00A747E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cab.tycg.gov.tw/home.jsp?id=10318&amp;parentpath=0,286" TargetMode="External"/><Relationship Id="rId5" Type="http://schemas.openxmlformats.org/officeDocument/2006/relationships/settings" Target="settings.xml"/><Relationship Id="rId10" Type="http://schemas.openxmlformats.org/officeDocument/2006/relationships/hyperlink" Target="http://www.tainan.gov.tw/agr/page.asp?id=%7bFB595786-3721-4FDA-A7DC-180249C04589%7d" TargetMode="External"/><Relationship Id="rId4" Type="http://schemas.openxmlformats.org/officeDocument/2006/relationships/styles" Target="styles.xml"/><Relationship Id="rId9" Type="http://schemas.openxmlformats.org/officeDocument/2006/relationships/hyperlink" Target="http://www.civil.taichung.gov.tw/ct.asp?xItem=62328&amp;ctNode=3139&amp;mp=10201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oi.gov.tw/dca/01news_001.aspx?sn=864&amp;page=0" TargetMode="External"/><Relationship Id="rId2" Type="http://schemas.openxmlformats.org/officeDocument/2006/relationships/hyperlink" Target="http://www.tainan.gov.tw/agr/page.asp?id=%7bFB595786-3721-4FDA-A7DC-180249C04589%7d" TargetMode="External"/><Relationship Id="rId1" Type="http://schemas.openxmlformats.org/officeDocument/2006/relationships/hyperlink" Target="http://www.civil.taichung.gov.tw/ct.asp?xItem=62328&amp;ctNode=3139&amp;mp=102010" TargetMode="External"/><Relationship Id="rId5" Type="http://schemas.openxmlformats.org/officeDocument/2006/relationships/hyperlink" Target="http://cab.tycg.gov.tw/home.jsp?id=10318&amp;parentpath=0,286" TargetMode="External"/><Relationship Id="rId4" Type="http://schemas.openxmlformats.org/officeDocument/2006/relationships/hyperlink" Target="http://cabu.kcg.gov.tw/Web/DistrictE/VillageInfo/certificat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B26AD-0ADE-4D94-A610-EFEE2ADE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31</Pages>
  <Words>2533</Words>
  <Characters>14440</Characters>
  <Application>Microsoft Office Word</Application>
  <DocSecurity>0</DocSecurity>
  <Lines>120</Lines>
  <Paragraphs>33</Paragraphs>
  <ScaleCrop>false</ScaleCrop>
  <Company>cy</Company>
  <LinksUpToDate>false</LinksUpToDate>
  <CharactersWithSpaces>16940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林美妏</dc:creator>
  <cp:lastModifiedBy>謝琦瑛</cp:lastModifiedBy>
  <cp:revision>2</cp:revision>
  <cp:lastPrinted>2016-10-28T00:56:00Z</cp:lastPrinted>
  <dcterms:created xsi:type="dcterms:W3CDTF">2016-11-04T08:02:00Z</dcterms:created>
  <dcterms:modified xsi:type="dcterms:W3CDTF">2016-11-04T08:02:00Z</dcterms:modified>
</cp:coreProperties>
</file>