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Pr="00D72658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D72658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A63030" w:rsidRPr="00D72658">
        <w:rPr>
          <w:rFonts w:hAnsi="標楷體" w:hint="eastAsia"/>
          <w:szCs w:val="32"/>
        </w:rPr>
        <w:t>教育部函送：所屬國立中央大學教授張翰璧兼任該校出版中心主任期間，兼任時尚數位股份有限公司監察人，涉違反公務員服務法等情案。</w:t>
      </w:r>
      <w:r w:rsidR="00A63030" w:rsidRPr="00D72658">
        <w:t xml:space="preserve"> </w:t>
      </w:r>
    </w:p>
    <w:p w:rsidR="00E25849" w:rsidRPr="00D72658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D72658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D72658" w:rsidRDefault="003C35A8" w:rsidP="00A639F4">
      <w:pPr>
        <w:pStyle w:val="10"/>
        <w:ind w:left="680" w:firstLine="680"/>
      </w:pPr>
      <w:bookmarkStart w:id="49" w:name="_Toc524902730"/>
      <w:r w:rsidRPr="00D72658">
        <w:rPr>
          <w:rFonts w:hAnsi="標楷體" w:hint="eastAsia"/>
        </w:rPr>
        <w:t>本案係教育部函送本院，</w:t>
      </w:r>
      <w:r w:rsidRPr="00D72658">
        <w:rPr>
          <w:rFonts w:hAnsi="標楷體" w:hint="eastAsia"/>
          <w:szCs w:val="32"/>
        </w:rPr>
        <w:t>國立中央大學教授張翰璧</w:t>
      </w:r>
      <w:r w:rsidRPr="00D72658">
        <w:rPr>
          <w:rFonts w:hint="eastAsia"/>
          <w:szCs w:val="32"/>
        </w:rPr>
        <w:t>兼任</w:t>
      </w:r>
      <w:r w:rsidRPr="00D72658">
        <w:rPr>
          <w:rFonts w:hAnsi="標楷體" w:hint="eastAsia"/>
          <w:szCs w:val="32"/>
        </w:rPr>
        <w:t>該校出版中心主任期間，亦兼任時尚數位股份有限公司</w:t>
      </w:r>
      <w:r w:rsidRPr="00D72658">
        <w:rPr>
          <w:rFonts w:hint="eastAsia"/>
        </w:rPr>
        <w:t>（下稱</w:t>
      </w:r>
      <w:r w:rsidRPr="00D72658">
        <w:rPr>
          <w:rFonts w:hAnsi="標楷體" w:hint="eastAsia"/>
          <w:szCs w:val="32"/>
        </w:rPr>
        <w:t>時尚</w:t>
      </w:r>
      <w:r w:rsidRPr="00D72658">
        <w:rPr>
          <w:rFonts w:hint="eastAsia"/>
        </w:rPr>
        <w:t>公司）</w:t>
      </w:r>
      <w:r w:rsidRPr="00D72658">
        <w:rPr>
          <w:rFonts w:hAnsi="標楷體" w:hint="eastAsia"/>
        </w:rPr>
        <w:t>之監察人職務，違反公務員服務法第13條第1項</w:t>
      </w:r>
      <w:r w:rsidRPr="00D72658">
        <w:rPr>
          <w:rFonts w:hAnsi="標楷體" w:hint="eastAsia"/>
          <w:szCs w:val="32"/>
        </w:rPr>
        <w:t>等相關法規</w:t>
      </w:r>
      <w:r w:rsidRPr="00D72658">
        <w:rPr>
          <w:rFonts w:hAnsi="標楷體" w:hint="eastAsia"/>
        </w:rPr>
        <w:t>，</w:t>
      </w:r>
      <w:r w:rsidRPr="00D72658">
        <w:rPr>
          <w:rFonts w:hint="eastAsia"/>
        </w:rPr>
        <w:t>本案經調閱教育部、財政部北區國稅局、財政部臺北國稅局大安分局、</w:t>
      </w:r>
      <w:r w:rsidRPr="00D72658">
        <w:rPr>
          <w:rFonts w:hAnsi="標楷體" w:hint="eastAsia"/>
          <w:szCs w:val="32"/>
        </w:rPr>
        <w:t>新北市政府、國立中央大學、時尚公司</w:t>
      </w:r>
      <w:r w:rsidRPr="00D72658">
        <w:rPr>
          <w:rFonts w:hint="eastAsia"/>
        </w:rPr>
        <w:t>等卷證資料，並於民國(下同) 105年3月23日詢問</w:t>
      </w:r>
      <w:r w:rsidRPr="00D72658">
        <w:rPr>
          <w:rFonts w:hAnsi="標楷體" w:hint="eastAsia"/>
          <w:szCs w:val="32"/>
        </w:rPr>
        <w:t>張翰璧教授</w:t>
      </w:r>
      <w:r w:rsidRPr="00D72658">
        <w:rPr>
          <w:rFonts w:hint="eastAsia"/>
        </w:rPr>
        <w:t>，</w:t>
      </w:r>
      <w:r w:rsidR="00FB501B" w:rsidRPr="00D72658">
        <w:rPr>
          <w:rFonts w:hint="eastAsia"/>
        </w:rPr>
        <w:t>已調查完竣，綜整調查意見如下：</w:t>
      </w:r>
    </w:p>
    <w:p w:rsidR="00073CB5" w:rsidRPr="00D72658" w:rsidRDefault="006F0E89" w:rsidP="00DE4238">
      <w:pPr>
        <w:pStyle w:val="2"/>
        <w:rPr>
          <w:b/>
        </w:rPr>
      </w:pPr>
      <w:r w:rsidRPr="00D72658">
        <w:rPr>
          <w:rFonts w:hAnsi="標楷體" w:hint="eastAsia"/>
          <w:b/>
          <w:szCs w:val="32"/>
        </w:rPr>
        <w:t>國立中央大學教授張翰璧</w:t>
      </w:r>
      <w:r w:rsidRPr="00D72658">
        <w:rPr>
          <w:rFonts w:hint="eastAsia"/>
          <w:b/>
          <w:szCs w:val="32"/>
        </w:rPr>
        <w:t>兼任</w:t>
      </w:r>
      <w:r w:rsidRPr="00D72658">
        <w:rPr>
          <w:rFonts w:hAnsi="標楷體" w:hint="eastAsia"/>
          <w:b/>
          <w:szCs w:val="32"/>
        </w:rPr>
        <w:t>該校出版中心主任期間，</w:t>
      </w:r>
      <w:r w:rsidR="00FC1130" w:rsidRPr="00D72658">
        <w:rPr>
          <w:rFonts w:hAnsi="標楷體" w:hint="eastAsia"/>
          <w:b/>
          <w:szCs w:val="32"/>
        </w:rPr>
        <w:t>就兼任之行政職務，有</w:t>
      </w:r>
      <w:r w:rsidRPr="00D72658">
        <w:rPr>
          <w:rFonts w:hAnsi="標楷體" w:hint="eastAsia"/>
          <w:b/>
          <w:szCs w:val="32"/>
        </w:rPr>
        <w:t>公務員服務法之</w:t>
      </w:r>
      <w:r w:rsidR="00FC1130" w:rsidRPr="00D72658">
        <w:rPr>
          <w:rFonts w:hAnsi="標楷體" w:hint="eastAsia"/>
          <w:b/>
          <w:szCs w:val="32"/>
        </w:rPr>
        <w:t>適用</w:t>
      </w:r>
      <w:r w:rsidRPr="00D72658">
        <w:rPr>
          <w:rFonts w:hAnsi="標楷體" w:hint="eastAsia"/>
          <w:b/>
          <w:szCs w:val="32"/>
        </w:rPr>
        <w:t>。</w:t>
      </w:r>
    </w:p>
    <w:p w:rsidR="0026359E" w:rsidRPr="00D72658" w:rsidRDefault="0026359E" w:rsidP="0026359E">
      <w:pPr>
        <w:pStyle w:val="3"/>
      </w:pPr>
      <w:r w:rsidRPr="00D72658">
        <w:rPr>
          <w:rFonts w:hint="eastAsia"/>
        </w:rPr>
        <w:t>依公務員服務法第24條規定</w:t>
      </w:r>
      <w:r w:rsidR="008B41C4" w:rsidRPr="00D72658">
        <w:rPr>
          <w:rFonts w:hint="eastAsia"/>
        </w:rPr>
        <w:t>：</w:t>
      </w:r>
      <w:r w:rsidRPr="00D72658">
        <w:rPr>
          <w:rFonts w:hint="eastAsia"/>
        </w:rPr>
        <w:t>「本法於受有俸給之文武職公務員，及其他公營事業機關服務人員，均適用之。」又依</w:t>
      </w:r>
      <w:r w:rsidR="00606256">
        <w:rPr>
          <w:rFonts w:hAnsi="標楷體" w:hint="eastAsia"/>
          <w:szCs w:val="32"/>
        </w:rPr>
        <w:t>司法院釋</w:t>
      </w:r>
      <w:r w:rsidR="00606256">
        <w:rPr>
          <w:rFonts w:ascii="新細明體" w:hAnsi="新細明體" w:hint="eastAsia"/>
        </w:rPr>
        <w:t>字</w:t>
      </w:r>
      <w:r w:rsidR="00606256">
        <w:rPr>
          <w:rFonts w:hAnsi="標楷體" w:hint="eastAsia"/>
          <w:szCs w:val="32"/>
        </w:rPr>
        <w:t>第308號解</w:t>
      </w:r>
      <w:r w:rsidR="00606256">
        <w:rPr>
          <w:rFonts w:ascii="新細明體" w:hAnsi="新細明體" w:hint="eastAsia"/>
        </w:rPr>
        <w:t>釋文</w:t>
      </w:r>
      <w:r w:rsidRPr="00D72658">
        <w:rPr>
          <w:rFonts w:hint="eastAsia"/>
        </w:rPr>
        <w:t>：「公立學校聘任之教師不屬於公務員服務法第24條所稱之公務員。惟兼任學校行政職務之教師，就其兼任之行政職務，則有公務員服務法之適用。…</w:t>
      </w:r>
      <w:r w:rsidR="00E93DF9">
        <w:rPr>
          <w:rFonts w:hint="eastAsia"/>
        </w:rPr>
        <w:t>…</w:t>
      </w:r>
      <w:r w:rsidRPr="00D72658">
        <w:rPr>
          <w:rFonts w:hint="eastAsia"/>
        </w:rPr>
        <w:t>。至專任教師依教育人員任用條例第34條規定，除法令另有規定外，仍不得在外兼職。」</w:t>
      </w:r>
      <w:r w:rsidR="00FC1130" w:rsidRPr="00D72658">
        <w:rPr>
          <w:rFonts w:hint="eastAsia"/>
        </w:rPr>
        <w:t>是則，</w:t>
      </w:r>
      <w:r w:rsidRPr="00D72658">
        <w:rPr>
          <w:rFonts w:hint="eastAsia"/>
        </w:rPr>
        <w:t>公立學校聘任之教師不屬於公務員服務法第</w:t>
      </w:r>
      <w:r w:rsidRPr="00D72658">
        <w:t>24</w:t>
      </w:r>
      <w:r w:rsidRPr="00D72658">
        <w:rPr>
          <w:rFonts w:hint="eastAsia"/>
        </w:rPr>
        <w:t>條所稱之公務員，惟兼任學校行政職務之教師，就其兼任之行政職務，</w:t>
      </w:r>
      <w:r w:rsidR="00FC1130" w:rsidRPr="00D72658">
        <w:rPr>
          <w:rFonts w:hint="eastAsia"/>
        </w:rPr>
        <w:t>則有</w:t>
      </w:r>
      <w:r w:rsidR="00FC1130" w:rsidRPr="00D72658">
        <w:rPr>
          <w:rFonts w:hAnsi="標楷體" w:hint="eastAsia"/>
          <w:szCs w:val="32"/>
        </w:rPr>
        <w:t>公務員服務法</w:t>
      </w:r>
      <w:r w:rsidRPr="00D72658">
        <w:rPr>
          <w:rFonts w:hint="eastAsia"/>
        </w:rPr>
        <w:t>之適用。</w:t>
      </w:r>
    </w:p>
    <w:p w:rsidR="0035414F" w:rsidRPr="00D72658" w:rsidRDefault="0035414F" w:rsidP="0026359E">
      <w:pPr>
        <w:pStyle w:val="3"/>
      </w:pPr>
      <w:r w:rsidRPr="00D72658">
        <w:rPr>
          <w:rFonts w:hAnsi="標楷體" w:hint="eastAsia"/>
          <w:szCs w:val="32"/>
        </w:rPr>
        <w:t>該校出版中心主任係</w:t>
      </w:r>
      <w:r w:rsidR="00847C8F" w:rsidRPr="00D72658">
        <w:rPr>
          <w:rFonts w:hint="eastAsia"/>
        </w:rPr>
        <w:t>編制內</w:t>
      </w:r>
      <w:r w:rsidRPr="00D72658">
        <w:rPr>
          <w:rFonts w:hAnsi="標楷體" w:hint="eastAsia"/>
          <w:szCs w:val="32"/>
        </w:rPr>
        <w:t>之行政職務：</w:t>
      </w:r>
    </w:p>
    <w:p w:rsidR="00FC1130" w:rsidRPr="00D72658" w:rsidRDefault="008B41C4" w:rsidP="008B41C4">
      <w:pPr>
        <w:pStyle w:val="10"/>
        <w:ind w:leftChars="394" w:left="1340" w:firstLine="680"/>
      </w:pPr>
      <w:r w:rsidRPr="00D72658">
        <w:rPr>
          <w:rFonts w:hint="eastAsia"/>
        </w:rPr>
        <w:t>據</w:t>
      </w:r>
      <w:r w:rsidRPr="00D72658">
        <w:rPr>
          <w:rFonts w:hAnsi="標楷體" w:hint="eastAsia"/>
          <w:szCs w:val="32"/>
        </w:rPr>
        <w:t>教育部</w:t>
      </w:r>
      <w:r w:rsidRPr="00D72658">
        <w:rPr>
          <w:rFonts w:hint="eastAsia"/>
        </w:rPr>
        <w:t>105年2月3日臺教人(二)字第</w:t>
      </w:r>
      <w:r w:rsidRPr="00D72658">
        <w:rPr>
          <w:rFonts w:hint="eastAsia"/>
        </w:rPr>
        <w:lastRenderedPageBreak/>
        <w:t>1050016793號函，依國立中央大學組織規程第24條第1項規定：「本大學設下列學術單位：……三、總教學中心：下設……出版中心置主任1人，綜理中心業務。」查該校於101年2月1日起成立出版中心，為總教學中心下設之學術單位，並置主任1人，綜理中心業務，另依該校教師員額編制表規定，出版中心主任係由副教授以上教師兼任。是則，該校出版中心主任係屬該校編制內學術單位主管之行政職務。</w:t>
      </w:r>
    </w:p>
    <w:p w:rsidR="00253B91" w:rsidRPr="00D72658" w:rsidRDefault="008B41C4" w:rsidP="008B41C4">
      <w:pPr>
        <w:pStyle w:val="3"/>
      </w:pPr>
      <w:r w:rsidRPr="00D72658">
        <w:rPr>
          <w:rFonts w:hint="eastAsia"/>
        </w:rPr>
        <w:t>綜上，</w:t>
      </w:r>
      <w:r w:rsidR="00AB1B3E" w:rsidRPr="00D72658">
        <w:rPr>
          <w:rFonts w:hAnsi="標楷體" w:hint="eastAsia"/>
          <w:szCs w:val="32"/>
        </w:rPr>
        <w:t>國立中央大學教授張翰璧自101年8月1日</w:t>
      </w:r>
      <w:r w:rsidR="00D60918" w:rsidRPr="00D72658">
        <w:rPr>
          <w:rFonts w:hAnsi="標楷體" w:hint="eastAsia"/>
          <w:szCs w:val="32"/>
        </w:rPr>
        <w:t>起</w:t>
      </w:r>
      <w:r w:rsidR="00AB1B3E" w:rsidRPr="00D72658">
        <w:rPr>
          <w:rFonts w:hAnsi="標楷體" w:hint="eastAsia"/>
          <w:szCs w:val="32"/>
        </w:rPr>
        <w:t>至104年7月31日止</w:t>
      </w:r>
      <w:r w:rsidR="00AB1B3E" w:rsidRPr="00D72658">
        <w:rPr>
          <w:rFonts w:hint="eastAsia"/>
          <w:szCs w:val="32"/>
        </w:rPr>
        <w:t>兼任</w:t>
      </w:r>
      <w:r w:rsidR="00AB1B3E" w:rsidRPr="00D72658">
        <w:rPr>
          <w:rFonts w:hAnsi="標楷體" w:hint="eastAsia"/>
          <w:szCs w:val="32"/>
        </w:rPr>
        <w:t>該校出版中心主任期間，就兼任該出版中心所執行之行政職務，</w:t>
      </w:r>
      <w:r w:rsidR="00AB1B3E" w:rsidRPr="00D72658">
        <w:rPr>
          <w:rFonts w:hint="eastAsia"/>
        </w:rPr>
        <w:t>依</w:t>
      </w:r>
      <w:r w:rsidR="00606256">
        <w:rPr>
          <w:rFonts w:hAnsi="標楷體" w:hint="eastAsia"/>
          <w:szCs w:val="32"/>
        </w:rPr>
        <w:t>司法院釋</w:t>
      </w:r>
      <w:r w:rsidR="00606256">
        <w:rPr>
          <w:rFonts w:ascii="新細明體" w:hAnsi="新細明體" w:hint="eastAsia"/>
        </w:rPr>
        <w:t>字</w:t>
      </w:r>
      <w:r w:rsidR="00606256">
        <w:rPr>
          <w:rFonts w:hAnsi="標楷體" w:hint="eastAsia"/>
          <w:szCs w:val="32"/>
        </w:rPr>
        <w:t>第308號解</w:t>
      </w:r>
      <w:r w:rsidR="00606256">
        <w:rPr>
          <w:rFonts w:ascii="新細明體" w:hAnsi="新細明體" w:hint="eastAsia"/>
        </w:rPr>
        <w:t>釋文</w:t>
      </w:r>
      <w:r w:rsidR="002201D0" w:rsidRPr="00D72658">
        <w:rPr>
          <w:rFonts w:hint="eastAsia"/>
        </w:rPr>
        <w:t>及公務員服務法第24條規定，</w:t>
      </w:r>
      <w:r w:rsidR="002201D0" w:rsidRPr="00D72658">
        <w:rPr>
          <w:rFonts w:hAnsi="標楷體" w:hint="eastAsia"/>
          <w:szCs w:val="32"/>
        </w:rPr>
        <w:t>則有公務員服務法之適用。</w:t>
      </w:r>
      <w:r w:rsidR="002201D0" w:rsidRPr="00D72658">
        <w:t xml:space="preserve"> </w:t>
      </w:r>
    </w:p>
    <w:p w:rsidR="006F0E89" w:rsidRPr="00D72658" w:rsidRDefault="002B408F" w:rsidP="002B408F">
      <w:pPr>
        <w:pStyle w:val="2"/>
        <w:rPr>
          <w:b/>
        </w:rPr>
      </w:pPr>
      <w:r w:rsidRPr="00D72658">
        <w:rPr>
          <w:rFonts w:hAnsi="標楷體" w:hint="eastAsia"/>
          <w:b/>
          <w:szCs w:val="32"/>
        </w:rPr>
        <w:t>國立中央大學張翰璧教授於</w:t>
      </w:r>
      <w:r w:rsidRPr="00D72658">
        <w:rPr>
          <w:rFonts w:hint="eastAsia"/>
          <w:b/>
          <w:szCs w:val="32"/>
        </w:rPr>
        <w:t>兼任</w:t>
      </w:r>
      <w:r w:rsidRPr="00D72658">
        <w:rPr>
          <w:rFonts w:hAnsi="標楷體" w:hint="eastAsia"/>
          <w:b/>
          <w:szCs w:val="32"/>
        </w:rPr>
        <w:t>該校出版中心主任期間，亦兼任時尚公司監察人，並執行職務，有違公務員服務法第13條第1項</w:t>
      </w:r>
      <w:r w:rsidR="002201D0" w:rsidRPr="00D72658">
        <w:rPr>
          <w:rFonts w:hAnsi="標楷體" w:hint="eastAsia"/>
          <w:b/>
          <w:szCs w:val="32"/>
        </w:rPr>
        <w:t>等相關法</w:t>
      </w:r>
      <w:r w:rsidR="00CC13FE" w:rsidRPr="00D72658">
        <w:rPr>
          <w:rFonts w:hAnsi="標楷體" w:hint="eastAsia"/>
          <w:b/>
          <w:szCs w:val="32"/>
        </w:rPr>
        <w:t>令</w:t>
      </w:r>
      <w:r w:rsidRPr="00D72658">
        <w:rPr>
          <w:rFonts w:hAnsi="標楷體" w:hint="eastAsia"/>
          <w:b/>
          <w:szCs w:val="32"/>
        </w:rPr>
        <w:t>，不得投資經營兼任監察人，核有違失。</w:t>
      </w:r>
    </w:p>
    <w:p w:rsidR="0026359E" w:rsidRPr="00D72658" w:rsidRDefault="0026359E" w:rsidP="0026359E">
      <w:pPr>
        <w:pStyle w:val="3"/>
      </w:pPr>
      <w:r w:rsidRPr="00D72658">
        <w:rPr>
          <w:rFonts w:hint="eastAsia"/>
        </w:rPr>
        <w:t>依公務員服務法第</w:t>
      </w:r>
      <w:r w:rsidRPr="00D72658">
        <w:t>13</w:t>
      </w:r>
      <w:r w:rsidRPr="00D72658">
        <w:rPr>
          <w:rFonts w:hint="eastAsia"/>
        </w:rPr>
        <w:t>條第</w:t>
      </w:r>
      <w:r w:rsidRPr="00D72658">
        <w:t>1</w:t>
      </w:r>
      <w:r w:rsidRPr="00D72658">
        <w:rPr>
          <w:rFonts w:hint="eastAsia"/>
        </w:rPr>
        <w:t>項規定：「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百分之十者，不在此限。」</w:t>
      </w:r>
      <w:r w:rsidR="003F25D7" w:rsidRPr="00D72658">
        <w:rPr>
          <w:rFonts w:hint="eastAsia"/>
        </w:rPr>
        <w:t>本件</w:t>
      </w:r>
      <w:r w:rsidR="00996929" w:rsidRPr="00D72658">
        <w:rPr>
          <w:rFonts w:hint="eastAsia"/>
        </w:rPr>
        <w:t>張翰璧教授</w:t>
      </w:r>
      <w:r w:rsidR="003F25D7" w:rsidRPr="00D72658">
        <w:rPr>
          <w:rFonts w:hint="eastAsia"/>
        </w:rPr>
        <w:t>係兼任行政職務之教師，依前揭</w:t>
      </w:r>
      <w:r w:rsidR="00606256">
        <w:rPr>
          <w:rFonts w:hAnsi="標楷體" w:hint="eastAsia"/>
          <w:szCs w:val="32"/>
        </w:rPr>
        <w:t>司法院釋</w:t>
      </w:r>
      <w:r w:rsidR="00606256">
        <w:rPr>
          <w:rFonts w:ascii="新細明體" w:hAnsi="新細明體" w:hint="eastAsia"/>
        </w:rPr>
        <w:t>字</w:t>
      </w:r>
      <w:r w:rsidR="00606256">
        <w:rPr>
          <w:rFonts w:hAnsi="標楷體" w:hint="eastAsia"/>
          <w:szCs w:val="32"/>
        </w:rPr>
        <w:t>第308號解</w:t>
      </w:r>
      <w:r w:rsidR="00606256">
        <w:rPr>
          <w:rFonts w:ascii="新細明體" w:hAnsi="新細明體" w:hint="eastAsia"/>
        </w:rPr>
        <w:t>釋文</w:t>
      </w:r>
      <w:r w:rsidR="003F25D7" w:rsidRPr="00D72658">
        <w:rPr>
          <w:rFonts w:hint="eastAsia"/>
        </w:rPr>
        <w:t>係適用公務員服務法之規定，非依法不得兼任公司之董事或監察人，亦不得經營商業或投機事業，又其所有之股份總額不得超過其所投資公司股本總額百分之十。</w:t>
      </w:r>
    </w:p>
    <w:p w:rsidR="00451808" w:rsidRPr="00D72658" w:rsidRDefault="00F50EC2" w:rsidP="003C3F7A">
      <w:pPr>
        <w:pStyle w:val="3"/>
      </w:pPr>
      <w:r w:rsidRPr="00D72658">
        <w:rPr>
          <w:rFonts w:hAnsi="標楷體" w:hint="eastAsia"/>
          <w:noProof/>
          <w:szCs w:val="32"/>
        </w:rPr>
        <w:t>復依司法院院解字第</w:t>
      </w:r>
      <w:r w:rsidRPr="00D72658">
        <w:rPr>
          <w:rFonts w:hAnsi="標楷體"/>
          <w:noProof/>
          <w:szCs w:val="32"/>
        </w:rPr>
        <w:t>3036</w:t>
      </w:r>
      <w:r w:rsidRPr="00D72658">
        <w:rPr>
          <w:rFonts w:hAnsi="標楷體" w:hint="eastAsia"/>
          <w:noProof/>
          <w:szCs w:val="32"/>
        </w:rPr>
        <w:t>號解釋：「現任官吏當選民營實業公司董監事雖非無效，但如充任此項董監事</w:t>
      </w:r>
      <w:r w:rsidRPr="00D72658">
        <w:rPr>
          <w:rFonts w:hAnsi="標楷體" w:hint="eastAsia"/>
          <w:noProof/>
          <w:szCs w:val="32"/>
        </w:rPr>
        <w:lastRenderedPageBreak/>
        <w:t>以經營商業或投機事業，即屬違反公務員服務法第</w:t>
      </w:r>
      <w:r w:rsidRPr="00D72658">
        <w:rPr>
          <w:rFonts w:hAnsi="標楷體"/>
          <w:noProof/>
          <w:szCs w:val="32"/>
        </w:rPr>
        <w:t>13</w:t>
      </w:r>
      <w:r w:rsidRPr="00D72658">
        <w:rPr>
          <w:rFonts w:hAnsi="標楷體" w:hint="eastAsia"/>
          <w:noProof/>
          <w:szCs w:val="32"/>
        </w:rPr>
        <w:t>條第</w:t>
      </w:r>
      <w:r w:rsidRPr="00D72658">
        <w:rPr>
          <w:rFonts w:hAnsi="標楷體"/>
          <w:noProof/>
          <w:szCs w:val="32"/>
        </w:rPr>
        <w:t>1</w:t>
      </w:r>
      <w:r w:rsidRPr="00D72658">
        <w:rPr>
          <w:rFonts w:hAnsi="標楷體" w:hint="eastAsia"/>
          <w:noProof/>
          <w:szCs w:val="32"/>
        </w:rPr>
        <w:t>項之規定</w:t>
      </w:r>
      <w:r w:rsidR="009C4344" w:rsidRPr="00D72658">
        <w:rPr>
          <w:rFonts w:hAnsi="標楷體" w:hint="eastAsia"/>
          <w:noProof/>
          <w:szCs w:val="32"/>
        </w:rPr>
        <w:t>。</w:t>
      </w:r>
      <w:r w:rsidRPr="00D72658">
        <w:rPr>
          <w:rFonts w:hAnsi="標楷體" w:hint="eastAsia"/>
          <w:noProof/>
          <w:szCs w:val="32"/>
        </w:rPr>
        <w:t>」</w:t>
      </w:r>
      <w:r w:rsidR="00695B9C" w:rsidRPr="00D72658">
        <w:rPr>
          <w:rFonts w:hint="eastAsia"/>
          <w:kern w:val="0"/>
          <w:szCs w:val="24"/>
        </w:rPr>
        <w:t>是則，公立學校兼任行政職務之教師，係公務員服務法之適用對象，除代表官股外，不得兼任公司董事或監察人，</w:t>
      </w:r>
      <w:r w:rsidR="00695B9C" w:rsidRPr="00D72658">
        <w:rPr>
          <w:rFonts w:hAnsi="標楷體" w:hint="eastAsia"/>
          <w:noProof/>
          <w:szCs w:val="32"/>
        </w:rPr>
        <w:t>否則即有違公務員服務法第13條第1項不得經營商業</w:t>
      </w:r>
      <w:r w:rsidR="009C4344" w:rsidRPr="00D72658">
        <w:rPr>
          <w:rFonts w:hAnsi="標楷體" w:hint="eastAsia"/>
          <w:noProof/>
          <w:szCs w:val="32"/>
        </w:rPr>
        <w:t>或投機事業</w:t>
      </w:r>
      <w:r w:rsidR="00695B9C" w:rsidRPr="00D72658">
        <w:rPr>
          <w:rFonts w:hAnsi="標楷體" w:hint="eastAsia"/>
          <w:noProof/>
          <w:szCs w:val="32"/>
        </w:rPr>
        <w:t>之規定</w:t>
      </w:r>
      <w:r w:rsidR="00695B9C" w:rsidRPr="00D72658">
        <w:rPr>
          <w:rFonts w:hint="eastAsia"/>
          <w:kern w:val="0"/>
          <w:szCs w:val="24"/>
        </w:rPr>
        <w:t>。</w:t>
      </w:r>
    </w:p>
    <w:p w:rsidR="00695B9C" w:rsidRPr="00D72658" w:rsidRDefault="00695B9C" w:rsidP="003C3F7A">
      <w:pPr>
        <w:pStyle w:val="3"/>
      </w:pPr>
      <w:r w:rsidRPr="00D72658">
        <w:rPr>
          <w:rFonts w:hAnsi="標楷體" w:hint="eastAsia"/>
          <w:szCs w:val="32"/>
        </w:rPr>
        <w:t>查</w:t>
      </w:r>
      <w:r w:rsidR="00AD640C" w:rsidRPr="00D72658">
        <w:rPr>
          <w:rFonts w:hAnsi="標楷體" w:hint="eastAsia"/>
          <w:szCs w:val="32"/>
        </w:rPr>
        <w:t>國立中央大學張翰璧教授自101年8月1日</w:t>
      </w:r>
      <w:r w:rsidR="00D60918" w:rsidRPr="00D72658">
        <w:rPr>
          <w:rFonts w:hAnsi="標楷體" w:hint="eastAsia"/>
          <w:szCs w:val="32"/>
        </w:rPr>
        <w:t>起</w:t>
      </w:r>
      <w:r w:rsidR="00AD640C" w:rsidRPr="00D72658">
        <w:rPr>
          <w:rFonts w:hAnsi="標楷體" w:hint="eastAsia"/>
          <w:szCs w:val="32"/>
        </w:rPr>
        <w:t>至104年7月31日止兼任該校出版中心主任，並於101年3月2日</w:t>
      </w:r>
      <w:r w:rsidR="00D60918" w:rsidRPr="00D72658">
        <w:rPr>
          <w:rFonts w:hAnsi="標楷體" w:hint="eastAsia"/>
          <w:szCs w:val="32"/>
        </w:rPr>
        <w:t>起</w:t>
      </w:r>
      <w:r w:rsidR="00AD640C" w:rsidRPr="00D72658">
        <w:rPr>
          <w:rFonts w:hAnsi="標楷體" w:hint="eastAsia"/>
          <w:szCs w:val="32"/>
        </w:rPr>
        <w:t>至104年3月1日止兼任時尚公司監察人，此有</w:t>
      </w:r>
      <w:r w:rsidR="00AD640C" w:rsidRPr="00D72658">
        <w:rPr>
          <w:rFonts w:hint="eastAsia"/>
        </w:rPr>
        <w:t>教育部104年10月2</w:t>
      </w:r>
      <w:r w:rsidR="00BE567C">
        <w:rPr>
          <w:rFonts w:hint="eastAsia"/>
        </w:rPr>
        <w:t>3</w:t>
      </w:r>
      <w:r w:rsidR="00AD640C" w:rsidRPr="00D72658">
        <w:rPr>
          <w:rFonts w:hint="eastAsia"/>
        </w:rPr>
        <w:t>日臺教人(三)字第1040140629號函及公務員懲戒案件移送書；</w:t>
      </w:r>
      <w:r w:rsidR="00AD640C" w:rsidRPr="00D72658">
        <w:rPr>
          <w:rFonts w:hAnsi="標楷體" w:hint="eastAsia"/>
          <w:szCs w:val="32"/>
        </w:rPr>
        <w:t>教育部</w:t>
      </w:r>
      <w:r w:rsidR="00AD640C" w:rsidRPr="00D72658">
        <w:rPr>
          <w:rFonts w:hint="eastAsia"/>
        </w:rPr>
        <w:t>105年2月3日臺教人(二)字第1050016793號函；</w:t>
      </w:r>
      <w:r w:rsidR="00D10017" w:rsidRPr="00D72658">
        <w:rPr>
          <w:rFonts w:hint="eastAsia"/>
        </w:rPr>
        <w:t>時尚公司變更登記表等</w:t>
      </w:r>
      <w:r w:rsidR="00AD640C" w:rsidRPr="00D72658">
        <w:rPr>
          <w:rFonts w:hint="eastAsia"/>
        </w:rPr>
        <w:t>可稽</w:t>
      </w:r>
      <w:r w:rsidR="00D10017" w:rsidRPr="00D72658">
        <w:rPr>
          <w:rFonts w:hint="eastAsia"/>
        </w:rPr>
        <w:t>。</w:t>
      </w:r>
    </w:p>
    <w:p w:rsidR="0060132D" w:rsidRPr="00D72658" w:rsidRDefault="0060132D" w:rsidP="003C3F7A">
      <w:pPr>
        <w:pStyle w:val="3"/>
      </w:pPr>
      <w:r w:rsidRPr="00D72658">
        <w:rPr>
          <w:rFonts w:hAnsi="標楷體" w:hint="eastAsia"/>
          <w:szCs w:val="32"/>
        </w:rPr>
        <w:t>時尚公司未曾辦理停業登記：據新</w:t>
      </w:r>
      <w:r w:rsidRPr="00D72658">
        <w:rPr>
          <w:rFonts w:hint="eastAsia"/>
          <w:szCs w:val="32"/>
        </w:rPr>
        <w:t>北市</w:t>
      </w:r>
      <w:r w:rsidRPr="00D72658">
        <w:rPr>
          <w:rFonts w:hAnsi="標楷體" w:hint="eastAsia"/>
          <w:szCs w:val="32"/>
        </w:rPr>
        <w:t>政府104年12月29日新北府經司字第1045206789號函所示，時尚公司未曾辦理停業登記。</w:t>
      </w:r>
    </w:p>
    <w:p w:rsidR="00695B9C" w:rsidRPr="00D72658" w:rsidRDefault="00695B9C" w:rsidP="003C3F7A">
      <w:pPr>
        <w:pStyle w:val="3"/>
      </w:pPr>
      <w:r w:rsidRPr="00D72658">
        <w:rPr>
          <w:rFonts w:hAnsi="標楷體" w:hint="eastAsia"/>
          <w:szCs w:val="32"/>
        </w:rPr>
        <w:t>張翰璧教授</w:t>
      </w:r>
      <w:r w:rsidR="00D10017" w:rsidRPr="00D72658">
        <w:rPr>
          <w:rFonts w:hAnsi="標楷體" w:hint="eastAsia"/>
          <w:szCs w:val="32"/>
        </w:rPr>
        <w:t>於時尚公司執行監察人職務之情形：</w:t>
      </w:r>
    </w:p>
    <w:p w:rsidR="00D10017" w:rsidRPr="00D72658" w:rsidRDefault="00D10017" w:rsidP="00D10017">
      <w:pPr>
        <w:pStyle w:val="4"/>
      </w:pPr>
      <w:r w:rsidRPr="00D72658">
        <w:rPr>
          <w:rFonts w:hAnsi="標楷體" w:hint="eastAsia"/>
          <w:szCs w:val="32"/>
        </w:rPr>
        <w:t>據時尚公司104年12月25日復文：</w:t>
      </w:r>
    </w:p>
    <w:p w:rsidR="00D10017" w:rsidRPr="00D72658" w:rsidRDefault="00D10017" w:rsidP="00D10017">
      <w:pPr>
        <w:pStyle w:val="5"/>
      </w:pPr>
      <w:r w:rsidRPr="00D72658">
        <w:rPr>
          <w:rFonts w:hAnsi="標楷體" w:hint="eastAsia"/>
          <w:szCs w:val="32"/>
        </w:rPr>
        <w:t>張翰璧教授擔任該公司監察人期間，從未出席該公司常董會議、董監事會議及股東會。</w:t>
      </w:r>
    </w:p>
    <w:p w:rsidR="00D47D2E" w:rsidRPr="00D72658" w:rsidRDefault="00D47D2E" w:rsidP="00D47D2E">
      <w:pPr>
        <w:pStyle w:val="5"/>
      </w:pPr>
      <w:r w:rsidRPr="00D72658">
        <w:rPr>
          <w:rFonts w:hAnsi="標楷體" w:hint="eastAsia"/>
          <w:szCs w:val="32"/>
        </w:rPr>
        <w:t>張翰璧教授出具</w:t>
      </w:r>
      <w:r w:rsidRPr="00D72658">
        <w:rPr>
          <w:rFonts w:hint="eastAsia"/>
        </w:rPr>
        <w:t>時尚公司監察人</w:t>
      </w:r>
      <w:r w:rsidRPr="00D72658">
        <w:rPr>
          <w:rFonts w:hAnsi="標楷體" w:hint="eastAsia"/>
          <w:szCs w:val="32"/>
        </w:rPr>
        <w:t>審查</w:t>
      </w:r>
      <w:r w:rsidRPr="00D72658">
        <w:rPr>
          <w:rFonts w:hint="eastAsia"/>
        </w:rPr>
        <w:t>報告書，如下：</w:t>
      </w:r>
    </w:p>
    <w:p w:rsidR="00D47D2E" w:rsidRPr="00D72658" w:rsidRDefault="00D47D2E" w:rsidP="00D47D2E">
      <w:pPr>
        <w:pStyle w:val="6"/>
        <w:ind w:left="2381"/>
        <w:rPr>
          <w:rFonts w:hAnsi="標楷體"/>
          <w:szCs w:val="32"/>
        </w:rPr>
      </w:pPr>
      <w:r w:rsidRPr="00D72658">
        <w:rPr>
          <w:rFonts w:hint="eastAsia"/>
        </w:rPr>
        <w:t>於</w:t>
      </w:r>
      <w:r w:rsidRPr="00D72658">
        <w:rPr>
          <w:rFonts w:hAnsi="標楷體" w:hint="eastAsia"/>
          <w:szCs w:val="32"/>
        </w:rPr>
        <w:t>101年6月5</w:t>
      </w:r>
      <w:r w:rsidRPr="00D72658">
        <w:rPr>
          <w:rFonts w:hint="eastAsia"/>
        </w:rPr>
        <w:t>日該公司監察人張翰璧出具之監察人審查報告書：「董事會造送本公司100年度營業報告書、財務報表、虧損撥補表等，其中財務報表業經允得聯合會計</w:t>
      </w:r>
      <w:r w:rsidR="00E93DF9">
        <w:rPr>
          <w:rFonts w:hint="eastAsia"/>
        </w:rPr>
        <w:t>師</w:t>
      </w:r>
      <w:r w:rsidRPr="00D72658">
        <w:rPr>
          <w:rFonts w:hint="eastAsia"/>
        </w:rPr>
        <w:t>事務所會計師查核完竣，並出具財務報告，復經本監察人審查完竣，認為尚無不符，爰依公司法第219</w:t>
      </w:r>
      <w:r w:rsidRPr="00D72658">
        <w:rPr>
          <w:rFonts w:hAnsi="標楷體" w:hint="eastAsia"/>
          <w:szCs w:val="32"/>
        </w:rPr>
        <w:t>條之規定，報請鑒察。此致</w:t>
      </w:r>
      <w:r w:rsidR="00DF6972" w:rsidRPr="00D72658">
        <w:rPr>
          <w:rFonts w:hAnsi="標楷體" w:hint="eastAsia"/>
          <w:szCs w:val="32"/>
        </w:rPr>
        <w:t>，</w:t>
      </w:r>
      <w:r w:rsidRPr="00D72658">
        <w:rPr>
          <w:rFonts w:hAnsi="標楷體" w:hint="eastAsia"/>
          <w:szCs w:val="32"/>
        </w:rPr>
        <w:t>本公司101年度股東常會」有監察人張翰璧之簽名。</w:t>
      </w:r>
    </w:p>
    <w:p w:rsidR="00D47D2E" w:rsidRPr="00D72658" w:rsidRDefault="00D47D2E" w:rsidP="00D47D2E">
      <w:pPr>
        <w:pStyle w:val="6"/>
        <w:ind w:left="2381"/>
        <w:rPr>
          <w:rFonts w:hAnsi="標楷體"/>
          <w:szCs w:val="32"/>
        </w:rPr>
      </w:pPr>
      <w:r w:rsidRPr="00D72658">
        <w:rPr>
          <w:rFonts w:hAnsi="標楷體" w:hint="eastAsia"/>
          <w:szCs w:val="32"/>
        </w:rPr>
        <w:lastRenderedPageBreak/>
        <w:t>於102年6月3日該公司監察人張翰璧出具之監察人審查報告書：「董事會造送本公司101年度營業報告書、財務報表、虧損撥補表等，並出具財務報告，復經本監察人審查完竣，認為尚無不符，爰依公司法第219條之規定，報請鑒察。此致</w:t>
      </w:r>
      <w:r w:rsidR="00DF6972" w:rsidRPr="00D72658">
        <w:rPr>
          <w:rFonts w:hAnsi="標楷體" w:hint="eastAsia"/>
          <w:szCs w:val="32"/>
        </w:rPr>
        <w:t>，</w:t>
      </w:r>
      <w:r w:rsidRPr="00D72658">
        <w:rPr>
          <w:rFonts w:hAnsi="標楷體" w:hint="eastAsia"/>
          <w:szCs w:val="32"/>
        </w:rPr>
        <w:t>本公司102年度股東常會」有監察人張翰璧之簽名。</w:t>
      </w:r>
    </w:p>
    <w:p w:rsidR="00D47D2E" w:rsidRPr="00D72658" w:rsidRDefault="00D47D2E" w:rsidP="00D47D2E">
      <w:pPr>
        <w:pStyle w:val="6"/>
        <w:ind w:left="2381"/>
      </w:pPr>
      <w:r w:rsidRPr="00D72658">
        <w:rPr>
          <w:rFonts w:hAnsi="標楷體" w:hint="eastAsia"/>
          <w:szCs w:val="32"/>
        </w:rPr>
        <w:t>於103年6月3日該公司監察人張翰璧出具之監察人審查報告書：「董事會造送本公司102年度營業報告書、財務</w:t>
      </w:r>
      <w:r w:rsidRPr="00D72658">
        <w:rPr>
          <w:rFonts w:hint="eastAsia"/>
        </w:rPr>
        <w:t>報表、虧損撥補表等，並出具財務報告，復經本監察人審查完竣，認為尚無不符，爰依公司法第219條之規定，報請鑒察。此致</w:t>
      </w:r>
      <w:r w:rsidR="00DF6972" w:rsidRPr="00D72658">
        <w:rPr>
          <w:rFonts w:hint="eastAsia"/>
        </w:rPr>
        <w:t>，</w:t>
      </w:r>
      <w:r w:rsidRPr="00D72658">
        <w:rPr>
          <w:rFonts w:hint="eastAsia"/>
        </w:rPr>
        <w:t>本公司103年度股東常會」有監察人張翰璧之簽名。</w:t>
      </w:r>
    </w:p>
    <w:p w:rsidR="00A45D41" w:rsidRPr="00D72658" w:rsidRDefault="00F409FD" w:rsidP="00A45D41">
      <w:pPr>
        <w:pStyle w:val="4"/>
      </w:pPr>
      <w:r w:rsidRPr="00D72658">
        <w:rPr>
          <w:rFonts w:hint="eastAsia"/>
        </w:rPr>
        <w:t>本院於105年3月23日詢問</w:t>
      </w:r>
      <w:r w:rsidRPr="00D72658">
        <w:rPr>
          <w:rFonts w:hAnsi="標楷體" w:hint="eastAsia"/>
          <w:szCs w:val="32"/>
        </w:rPr>
        <w:t>張翰璧教授</w:t>
      </w:r>
      <w:r w:rsidRPr="00D72658">
        <w:rPr>
          <w:rFonts w:hint="eastAsia"/>
        </w:rPr>
        <w:t>時</w:t>
      </w:r>
      <w:r w:rsidR="00AC67EF" w:rsidRPr="00D72658">
        <w:rPr>
          <w:rFonts w:hint="eastAsia"/>
        </w:rPr>
        <w:t>稱</w:t>
      </w:r>
      <w:r w:rsidRPr="00D72658">
        <w:rPr>
          <w:rFonts w:hint="eastAsia"/>
        </w:rPr>
        <w:t>，</w:t>
      </w:r>
      <w:r w:rsidR="00A45D41" w:rsidRPr="00D72658">
        <w:rPr>
          <w:rFonts w:hint="eastAsia"/>
          <w:szCs w:val="32"/>
        </w:rPr>
        <w:t>每年有</w:t>
      </w:r>
      <w:r w:rsidR="009C4344" w:rsidRPr="00D72658">
        <w:rPr>
          <w:rFonts w:hint="eastAsia"/>
          <w:szCs w:val="32"/>
        </w:rPr>
        <w:t>審</w:t>
      </w:r>
      <w:r w:rsidR="00DF6972" w:rsidRPr="00D72658">
        <w:rPr>
          <w:rFonts w:hint="eastAsia"/>
          <w:szCs w:val="32"/>
        </w:rPr>
        <w:t>查</w:t>
      </w:r>
      <w:r w:rsidR="00A45D41" w:rsidRPr="00D72658">
        <w:rPr>
          <w:rFonts w:hint="eastAsia"/>
          <w:szCs w:val="32"/>
        </w:rPr>
        <w:t>時尚公司</w:t>
      </w:r>
      <w:r w:rsidR="009C4344" w:rsidRPr="00D72658">
        <w:rPr>
          <w:rFonts w:hint="eastAsia"/>
          <w:szCs w:val="32"/>
        </w:rPr>
        <w:t>的</w:t>
      </w:r>
      <w:r w:rsidR="00A45D41" w:rsidRPr="00D72658">
        <w:rPr>
          <w:rFonts w:hint="eastAsia"/>
          <w:szCs w:val="32"/>
        </w:rPr>
        <w:t>財務報表。</w:t>
      </w:r>
    </w:p>
    <w:p w:rsidR="005733D7" w:rsidRPr="00D72658" w:rsidRDefault="001B1DFE" w:rsidP="003C3F7A">
      <w:pPr>
        <w:pStyle w:val="3"/>
      </w:pPr>
      <w:r w:rsidRPr="00D72658">
        <w:rPr>
          <w:rFonts w:hAnsi="標楷體" w:hint="eastAsia"/>
          <w:szCs w:val="32"/>
        </w:rPr>
        <w:t>張翰璧教授</w:t>
      </w:r>
      <w:r w:rsidR="00DF6972" w:rsidRPr="00D72658">
        <w:rPr>
          <w:rFonts w:hAnsi="標楷體" w:hint="eastAsia"/>
          <w:szCs w:val="32"/>
        </w:rPr>
        <w:t>投資</w:t>
      </w:r>
      <w:r w:rsidR="00DF6972" w:rsidRPr="00D72658">
        <w:rPr>
          <w:rFonts w:hint="eastAsia"/>
        </w:rPr>
        <w:t>時尚公司之金額及</w:t>
      </w:r>
      <w:r w:rsidRPr="00D72658">
        <w:rPr>
          <w:rFonts w:hAnsi="標楷體" w:hint="eastAsia"/>
          <w:szCs w:val="32"/>
        </w:rPr>
        <w:t>所有</w:t>
      </w:r>
      <w:r w:rsidR="00DF6972" w:rsidRPr="00D72658">
        <w:rPr>
          <w:rFonts w:hAnsi="標楷體" w:hint="eastAsia"/>
          <w:szCs w:val="32"/>
        </w:rPr>
        <w:t>該公司之</w:t>
      </w:r>
      <w:r w:rsidRPr="00D72658">
        <w:rPr>
          <w:rFonts w:hint="eastAsia"/>
        </w:rPr>
        <w:t>股</w:t>
      </w:r>
      <w:r w:rsidR="0060132D" w:rsidRPr="00D72658">
        <w:rPr>
          <w:rFonts w:hint="eastAsia"/>
        </w:rPr>
        <w:t>份</w:t>
      </w:r>
      <w:r w:rsidRPr="00D72658">
        <w:rPr>
          <w:rFonts w:hint="eastAsia"/>
        </w:rPr>
        <w:t>情形：</w:t>
      </w:r>
    </w:p>
    <w:p w:rsidR="001B1DFE" w:rsidRPr="00D72658" w:rsidRDefault="006508EE" w:rsidP="001B1DFE">
      <w:pPr>
        <w:pStyle w:val="20"/>
        <w:ind w:leftChars="400" w:left="1361" w:firstLine="680"/>
        <w:rPr>
          <w:szCs w:val="32"/>
        </w:rPr>
      </w:pPr>
      <w:r w:rsidRPr="00D72658">
        <w:rPr>
          <w:rFonts w:hAnsi="標楷體" w:hint="eastAsia"/>
          <w:szCs w:val="32"/>
        </w:rPr>
        <w:t>自101年3月2日</w:t>
      </w:r>
      <w:r w:rsidR="001C0C85" w:rsidRPr="00D72658">
        <w:rPr>
          <w:rFonts w:hAnsi="標楷體" w:hint="eastAsia"/>
          <w:szCs w:val="32"/>
        </w:rPr>
        <w:t>起</w:t>
      </w:r>
      <w:r w:rsidRPr="00D72658">
        <w:rPr>
          <w:rFonts w:hAnsi="標楷體" w:hint="eastAsia"/>
          <w:szCs w:val="32"/>
        </w:rPr>
        <w:t>至104年3月1日止，投資</w:t>
      </w:r>
      <w:r w:rsidR="00D60918" w:rsidRPr="00D72658">
        <w:rPr>
          <w:rFonts w:hint="eastAsia"/>
          <w:szCs w:val="32"/>
        </w:rPr>
        <w:t>新臺幣(下同)</w:t>
      </w:r>
      <w:r w:rsidRPr="00D72658">
        <w:rPr>
          <w:rFonts w:hAnsi="標楷體" w:hint="eastAsia"/>
          <w:szCs w:val="32"/>
        </w:rPr>
        <w:t>180,000元，投資</w:t>
      </w:r>
      <w:r w:rsidR="004F1171">
        <w:rPr>
          <w:rFonts w:hAnsi="標楷體" w:hint="eastAsia"/>
          <w:szCs w:val="32"/>
        </w:rPr>
        <w:t>比率</w:t>
      </w:r>
      <w:r w:rsidRPr="00D72658">
        <w:rPr>
          <w:rFonts w:hAnsi="標楷體" w:hint="eastAsia"/>
          <w:szCs w:val="32"/>
        </w:rPr>
        <w:t>0.25%(180,000/72, 000,000)，持股18,000股</w:t>
      </w:r>
      <w:r w:rsidR="00DF6972" w:rsidRPr="00D72658">
        <w:rPr>
          <w:rFonts w:hAnsi="標楷體" w:hint="eastAsia"/>
          <w:szCs w:val="32"/>
        </w:rPr>
        <w:t>，</w:t>
      </w:r>
      <w:r w:rsidRPr="00D72658">
        <w:rPr>
          <w:rFonts w:hAnsi="標楷體" w:hint="eastAsia"/>
          <w:szCs w:val="32"/>
        </w:rPr>
        <w:t>持股</w:t>
      </w:r>
      <w:r w:rsidR="004F1171">
        <w:rPr>
          <w:rFonts w:hAnsi="標楷體" w:hint="eastAsia"/>
          <w:szCs w:val="32"/>
        </w:rPr>
        <w:t>比率</w:t>
      </w:r>
      <w:r w:rsidRPr="00D72658">
        <w:rPr>
          <w:rFonts w:hAnsi="標楷體" w:hint="eastAsia"/>
          <w:szCs w:val="32"/>
        </w:rPr>
        <w:t>0.25% (18,000/7,200,000)，此有</w:t>
      </w:r>
      <w:r w:rsidRPr="00D72658">
        <w:rPr>
          <w:rFonts w:hint="eastAsia"/>
        </w:rPr>
        <w:t>時尚公司變更登記表可稽。其未違反公務員服務法第13條第1項但書，其所</w:t>
      </w:r>
      <w:r w:rsidR="00D60918" w:rsidRPr="00D72658">
        <w:rPr>
          <w:rFonts w:hint="eastAsia"/>
        </w:rPr>
        <w:t>持</w:t>
      </w:r>
      <w:r w:rsidRPr="00D72658">
        <w:rPr>
          <w:rFonts w:hint="eastAsia"/>
        </w:rPr>
        <w:t>有股份總額未超過其所投資公司股本總額百分之十者之規定。</w:t>
      </w:r>
    </w:p>
    <w:p w:rsidR="005733D7" w:rsidRPr="00D72658" w:rsidRDefault="005733D7" w:rsidP="003C3F7A">
      <w:pPr>
        <w:pStyle w:val="3"/>
      </w:pPr>
      <w:r w:rsidRPr="00D72658">
        <w:rPr>
          <w:rFonts w:hAnsi="標楷體" w:hint="eastAsia"/>
          <w:szCs w:val="32"/>
        </w:rPr>
        <w:t>張翰璧教授無支領時尚公司之報酬、</w:t>
      </w:r>
      <w:r w:rsidR="009C4344" w:rsidRPr="00D72658">
        <w:rPr>
          <w:rFonts w:hAnsi="標楷體" w:hint="eastAsia"/>
          <w:szCs w:val="32"/>
        </w:rPr>
        <w:t>無</w:t>
      </w:r>
      <w:r w:rsidRPr="00D72658">
        <w:rPr>
          <w:rFonts w:hAnsi="標楷體" w:hint="eastAsia"/>
          <w:szCs w:val="32"/>
        </w:rPr>
        <w:t>配</w:t>
      </w:r>
      <w:r w:rsidR="003F25D7" w:rsidRPr="00D72658">
        <w:rPr>
          <w:rFonts w:hAnsi="標楷體" w:hint="eastAsia"/>
          <w:szCs w:val="32"/>
        </w:rPr>
        <w:t>受</w:t>
      </w:r>
      <w:r w:rsidRPr="00D72658">
        <w:rPr>
          <w:rFonts w:hAnsi="標楷體" w:hint="eastAsia"/>
          <w:szCs w:val="32"/>
        </w:rPr>
        <w:t>股</w:t>
      </w:r>
      <w:r w:rsidR="009C4344" w:rsidRPr="00D72658">
        <w:rPr>
          <w:rFonts w:hAnsi="標楷體" w:hint="eastAsia"/>
          <w:szCs w:val="32"/>
        </w:rPr>
        <w:t>份</w:t>
      </w:r>
      <w:r w:rsidRPr="00D72658">
        <w:rPr>
          <w:rFonts w:hAnsi="標楷體" w:hint="eastAsia"/>
          <w:szCs w:val="32"/>
        </w:rPr>
        <w:t>、</w:t>
      </w:r>
      <w:r w:rsidR="009C4344" w:rsidRPr="00D72658">
        <w:rPr>
          <w:rFonts w:hAnsi="標楷體" w:hint="eastAsia"/>
          <w:szCs w:val="32"/>
        </w:rPr>
        <w:t>股</w:t>
      </w:r>
      <w:r w:rsidRPr="00D72658">
        <w:rPr>
          <w:rFonts w:hAnsi="標楷體" w:hint="eastAsia"/>
          <w:szCs w:val="32"/>
        </w:rPr>
        <w:t>息</w:t>
      </w:r>
      <w:r w:rsidR="00D60918" w:rsidRPr="00D72658">
        <w:rPr>
          <w:rFonts w:hAnsi="標楷體" w:hint="eastAsia"/>
          <w:szCs w:val="32"/>
        </w:rPr>
        <w:t>、股利</w:t>
      </w:r>
      <w:r w:rsidR="009C4344" w:rsidRPr="00D72658">
        <w:rPr>
          <w:rFonts w:hAnsi="標楷體" w:hint="eastAsia"/>
          <w:szCs w:val="32"/>
        </w:rPr>
        <w:t>：</w:t>
      </w:r>
    </w:p>
    <w:p w:rsidR="001B1DFE" w:rsidRPr="00D72658" w:rsidRDefault="001B1DFE" w:rsidP="005733D7">
      <w:pPr>
        <w:pStyle w:val="4"/>
      </w:pPr>
      <w:r w:rsidRPr="00D72658">
        <w:rPr>
          <w:rFonts w:hAnsi="標楷體" w:hint="eastAsia"/>
          <w:szCs w:val="32"/>
        </w:rPr>
        <w:t>張翰璧教授於104年9月10日陳述意見書稱，</w:t>
      </w:r>
      <w:r w:rsidR="00F409FD" w:rsidRPr="00D72658">
        <w:rPr>
          <w:rFonts w:hAnsi="標楷體" w:hint="eastAsia"/>
          <w:szCs w:val="32"/>
        </w:rPr>
        <w:t>兼任時尚公司之監察人期間</w:t>
      </w:r>
      <w:r w:rsidRPr="00D72658">
        <w:rPr>
          <w:rFonts w:hAnsi="標楷體" w:hint="eastAsia"/>
          <w:szCs w:val="32"/>
        </w:rPr>
        <w:t>未支薪及未支領報酬。又</w:t>
      </w:r>
      <w:r w:rsidRPr="00D72658">
        <w:rPr>
          <w:rFonts w:hint="eastAsia"/>
        </w:rPr>
        <w:t>本院詢問</w:t>
      </w:r>
      <w:r w:rsidR="00A45D41" w:rsidRPr="00D72658">
        <w:rPr>
          <w:rFonts w:hint="eastAsia"/>
        </w:rPr>
        <w:t>時</w:t>
      </w:r>
      <w:r w:rsidRPr="00D72658">
        <w:rPr>
          <w:rFonts w:hAnsi="標楷體" w:hint="eastAsia"/>
          <w:szCs w:val="32"/>
        </w:rPr>
        <w:t>張翰璧教授</w:t>
      </w:r>
      <w:r w:rsidR="00F409FD" w:rsidRPr="00D72658">
        <w:rPr>
          <w:rFonts w:hint="eastAsia"/>
          <w:szCs w:val="32"/>
        </w:rPr>
        <w:t>亦</w:t>
      </w:r>
      <w:r w:rsidR="00F409FD" w:rsidRPr="00D72658">
        <w:rPr>
          <w:rFonts w:hint="eastAsia"/>
        </w:rPr>
        <w:t>稱</w:t>
      </w:r>
      <w:r w:rsidR="009C4344" w:rsidRPr="00D72658">
        <w:rPr>
          <w:rFonts w:hint="eastAsia"/>
        </w:rPr>
        <w:t>，</w:t>
      </w:r>
      <w:r w:rsidR="00F409FD" w:rsidRPr="00D72658">
        <w:rPr>
          <w:rFonts w:hint="eastAsia"/>
          <w:szCs w:val="32"/>
        </w:rPr>
        <w:t>無</w:t>
      </w:r>
      <w:r w:rsidR="000F2CC5" w:rsidRPr="00D72658">
        <w:rPr>
          <w:rFonts w:hint="eastAsia"/>
          <w:szCs w:val="32"/>
        </w:rPr>
        <w:t>受</w:t>
      </w:r>
      <w:r w:rsidR="00F409FD" w:rsidRPr="00D72658">
        <w:rPr>
          <w:rFonts w:hint="eastAsia"/>
          <w:szCs w:val="32"/>
        </w:rPr>
        <w:t>配股</w:t>
      </w:r>
      <w:r w:rsidR="000842BE" w:rsidRPr="00D72658">
        <w:rPr>
          <w:rFonts w:hint="eastAsia"/>
          <w:szCs w:val="32"/>
        </w:rPr>
        <w:t>份</w:t>
      </w:r>
      <w:r w:rsidR="00F409FD" w:rsidRPr="00D72658">
        <w:rPr>
          <w:rFonts w:hint="eastAsia"/>
          <w:szCs w:val="32"/>
        </w:rPr>
        <w:t>、</w:t>
      </w:r>
      <w:r w:rsidR="000842BE" w:rsidRPr="00D72658">
        <w:rPr>
          <w:rFonts w:hint="eastAsia"/>
          <w:szCs w:val="32"/>
        </w:rPr>
        <w:t>股</w:t>
      </w:r>
      <w:r w:rsidR="00F409FD" w:rsidRPr="00D72658">
        <w:rPr>
          <w:rFonts w:hint="eastAsia"/>
          <w:szCs w:val="32"/>
        </w:rPr>
        <w:t>息。</w:t>
      </w:r>
    </w:p>
    <w:p w:rsidR="00AF5D05" w:rsidRPr="00D72658" w:rsidRDefault="004F6EB5" w:rsidP="005733D7">
      <w:pPr>
        <w:pStyle w:val="4"/>
      </w:pPr>
      <w:r w:rsidRPr="00D72658">
        <w:rPr>
          <w:rFonts w:hAnsi="標楷體" w:hint="eastAsia"/>
          <w:szCs w:val="32"/>
        </w:rPr>
        <w:lastRenderedPageBreak/>
        <w:t>財政部</w:t>
      </w:r>
      <w:r w:rsidRPr="00D72658">
        <w:rPr>
          <w:rFonts w:hint="eastAsia"/>
          <w:szCs w:val="32"/>
        </w:rPr>
        <w:t>臺北國稅局大安分局105年1月7日財北國稅大安綜所字第1052450062號函所示，</w:t>
      </w:r>
      <w:r w:rsidRPr="00D72658">
        <w:rPr>
          <w:rFonts w:hAnsi="標楷體" w:hint="eastAsia"/>
          <w:szCs w:val="32"/>
        </w:rPr>
        <w:t>張翰璧教授無支領時尚公司的各類所得。</w:t>
      </w:r>
    </w:p>
    <w:p w:rsidR="00AF5D05" w:rsidRPr="00D72658" w:rsidRDefault="000907EC" w:rsidP="003C3F7A">
      <w:pPr>
        <w:pStyle w:val="3"/>
      </w:pPr>
      <w:r w:rsidRPr="00D72658">
        <w:rPr>
          <w:rFonts w:hAnsi="標楷體" w:hint="eastAsia"/>
          <w:szCs w:val="32"/>
        </w:rPr>
        <w:t>張翰璧教授於104年9月10日陳述意見書及本院</w:t>
      </w:r>
      <w:r w:rsidR="00AF5D05" w:rsidRPr="00D72658">
        <w:rPr>
          <w:rFonts w:hAnsi="標楷體" w:hint="eastAsia"/>
          <w:szCs w:val="32"/>
        </w:rPr>
        <w:t>詢</w:t>
      </w:r>
      <w:r w:rsidR="009C4344" w:rsidRPr="00D72658">
        <w:rPr>
          <w:rFonts w:hAnsi="標楷體" w:hint="eastAsia"/>
          <w:szCs w:val="32"/>
        </w:rPr>
        <w:t>問</w:t>
      </w:r>
      <w:r w:rsidR="00AF5D05" w:rsidRPr="00D72658">
        <w:rPr>
          <w:rFonts w:hAnsi="標楷體" w:hint="eastAsia"/>
          <w:szCs w:val="32"/>
        </w:rPr>
        <w:t>時</w:t>
      </w:r>
      <w:r w:rsidRPr="00D72658">
        <w:rPr>
          <w:rFonts w:hAnsi="標楷體" w:hint="eastAsia"/>
          <w:szCs w:val="32"/>
        </w:rPr>
        <w:t>均稱</w:t>
      </w:r>
      <w:r w:rsidR="00AF5D05" w:rsidRPr="00D72658">
        <w:rPr>
          <w:rFonts w:hAnsi="標楷體" w:hint="eastAsia"/>
          <w:szCs w:val="32"/>
        </w:rPr>
        <w:t>，不知法令</w:t>
      </w:r>
      <w:r w:rsidR="00BD5E60" w:rsidRPr="00D72658">
        <w:rPr>
          <w:rFonts w:hAnsi="標楷體" w:hint="eastAsia"/>
          <w:szCs w:val="32"/>
        </w:rPr>
        <w:t>等情：</w:t>
      </w:r>
    </w:p>
    <w:p w:rsidR="00BD5E60" w:rsidRPr="00D72658" w:rsidRDefault="00BD5E60" w:rsidP="00BD5E60">
      <w:pPr>
        <w:pStyle w:val="4"/>
      </w:pPr>
      <w:r w:rsidRPr="00D72658">
        <w:rPr>
          <w:rFonts w:hAnsi="標楷體" w:hint="eastAsia"/>
          <w:szCs w:val="32"/>
        </w:rPr>
        <w:t>張翰璧教授</w:t>
      </w:r>
      <w:r w:rsidR="009E6719" w:rsidRPr="00D72658">
        <w:rPr>
          <w:rFonts w:hAnsi="標楷體" w:hint="eastAsia"/>
          <w:szCs w:val="32"/>
        </w:rPr>
        <w:t>之</w:t>
      </w:r>
      <w:r w:rsidRPr="00D72658">
        <w:rPr>
          <w:rFonts w:hAnsi="標楷體" w:hint="eastAsia"/>
          <w:szCs w:val="32"/>
        </w:rPr>
        <w:t>陳述意見書稱，其雖不得因不知法規而免除行政處罰之責任，但仍得按其情節，減</w:t>
      </w:r>
      <w:r w:rsidR="006764F8">
        <w:rPr>
          <w:rFonts w:hAnsi="標楷體" w:hint="eastAsia"/>
          <w:szCs w:val="32"/>
        </w:rPr>
        <w:t>輕</w:t>
      </w:r>
      <w:r w:rsidRPr="00D72658">
        <w:rPr>
          <w:rFonts w:hAnsi="標楷體" w:hint="eastAsia"/>
          <w:szCs w:val="32"/>
        </w:rPr>
        <w:t>或免除其處罰，又其雖有違法之事實，惟違法之程度應屬輕微，且不會致學校實質上產生重大危害，請依</w:t>
      </w:r>
      <w:r w:rsidR="004F1171">
        <w:rPr>
          <w:rFonts w:hAnsi="標楷體" w:hint="eastAsia"/>
          <w:szCs w:val="32"/>
        </w:rPr>
        <w:t>比率</w:t>
      </w:r>
      <w:r w:rsidRPr="00D72658">
        <w:rPr>
          <w:rFonts w:hAnsi="標楷體" w:hint="eastAsia"/>
          <w:szCs w:val="32"/>
        </w:rPr>
        <w:t>原則，採用減薪、申誡等方式處置。</w:t>
      </w:r>
    </w:p>
    <w:p w:rsidR="001B1394" w:rsidRPr="00D72658" w:rsidRDefault="00D60918" w:rsidP="00BD5E60">
      <w:pPr>
        <w:pStyle w:val="4"/>
      </w:pPr>
      <w:r w:rsidRPr="00D72658">
        <w:rPr>
          <w:rFonts w:hint="eastAsia"/>
          <w:szCs w:val="32"/>
        </w:rPr>
        <w:t>張翰璧教授於</w:t>
      </w:r>
      <w:r w:rsidR="00837BD5" w:rsidRPr="00D72658">
        <w:rPr>
          <w:rFonts w:hAnsi="標楷體" w:hint="eastAsia"/>
          <w:szCs w:val="32"/>
        </w:rPr>
        <w:t>本院詢</w:t>
      </w:r>
      <w:r w:rsidR="009C4344" w:rsidRPr="00D72658">
        <w:rPr>
          <w:rFonts w:hAnsi="標楷體" w:hint="eastAsia"/>
          <w:szCs w:val="32"/>
        </w:rPr>
        <w:t>問</w:t>
      </w:r>
      <w:r w:rsidR="00837BD5" w:rsidRPr="00D72658">
        <w:rPr>
          <w:rFonts w:hAnsi="標楷體" w:hint="eastAsia"/>
          <w:szCs w:val="32"/>
        </w:rPr>
        <w:t>時</w:t>
      </w:r>
      <w:r w:rsidR="00A2233C" w:rsidRPr="00D72658">
        <w:rPr>
          <w:rFonts w:hint="eastAsia"/>
          <w:szCs w:val="32"/>
        </w:rPr>
        <w:t>稱</w:t>
      </w:r>
      <w:r w:rsidRPr="00D72658">
        <w:rPr>
          <w:rFonts w:hint="eastAsia"/>
          <w:szCs w:val="32"/>
        </w:rPr>
        <w:t>：</w:t>
      </w:r>
      <w:r w:rsidR="009E6719" w:rsidRPr="00D72658">
        <w:rPr>
          <w:rFonts w:hint="eastAsia"/>
          <w:szCs w:val="32"/>
        </w:rPr>
        <w:t>其</w:t>
      </w:r>
      <w:r w:rsidR="00A2233C" w:rsidRPr="00D72658">
        <w:rPr>
          <w:rFonts w:hint="eastAsia"/>
          <w:szCs w:val="32"/>
        </w:rPr>
        <w:t>不知不得兼職之法規，該校人事室未主動告知，</w:t>
      </w:r>
      <w:r w:rsidR="00A2233C" w:rsidRPr="00D72658">
        <w:rPr>
          <w:rFonts w:hAnsi="標楷體" w:hint="eastAsia"/>
          <w:szCs w:val="32"/>
        </w:rPr>
        <w:t>兼行政職務就是公務員，</w:t>
      </w:r>
      <w:r w:rsidR="009E6719" w:rsidRPr="00D72658">
        <w:rPr>
          <w:rFonts w:hAnsi="標楷體" w:hint="eastAsia"/>
          <w:szCs w:val="32"/>
        </w:rPr>
        <w:t>亦未告知</w:t>
      </w:r>
      <w:r w:rsidR="00A2233C" w:rsidRPr="00D72658">
        <w:rPr>
          <w:rFonts w:hint="eastAsia"/>
          <w:szCs w:val="32"/>
        </w:rPr>
        <w:t>兼任行政職務之教師，依公務員服務法第13條</w:t>
      </w:r>
      <w:r w:rsidR="009E6719" w:rsidRPr="00D72658">
        <w:rPr>
          <w:rFonts w:hint="eastAsia"/>
          <w:szCs w:val="32"/>
        </w:rPr>
        <w:t>等法令</w:t>
      </w:r>
      <w:r w:rsidR="00A2233C" w:rsidRPr="00D72658">
        <w:rPr>
          <w:rFonts w:hint="eastAsia"/>
          <w:szCs w:val="32"/>
        </w:rPr>
        <w:t>，不得在校外兼職，</w:t>
      </w:r>
      <w:r w:rsidR="00837BD5" w:rsidRPr="00D72658">
        <w:rPr>
          <w:rFonts w:hint="eastAsia"/>
          <w:szCs w:val="32"/>
        </w:rPr>
        <w:t>而該校人事室</w:t>
      </w:r>
      <w:r w:rsidR="00A2233C" w:rsidRPr="00D72658">
        <w:rPr>
          <w:rFonts w:hint="eastAsia"/>
          <w:szCs w:val="32"/>
        </w:rPr>
        <w:t>僅告知不得在校外兼課</w:t>
      </w:r>
      <w:r w:rsidR="00837BD5" w:rsidRPr="00D72658">
        <w:rPr>
          <w:rFonts w:hint="eastAsia"/>
          <w:szCs w:val="32"/>
        </w:rPr>
        <w:t>等語。</w:t>
      </w:r>
    </w:p>
    <w:p w:rsidR="00A2233C" w:rsidRPr="00D72658" w:rsidRDefault="00705610" w:rsidP="00BD5E60">
      <w:pPr>
        <w:pStyle w:val="4"/>
      </w:pPr>
      <w:r w:rsidRPr="00D72658">
        <w:rPr>
          <w:rFonts w:hAnsi="標楷體" w:cs="細明體" w:hint="eastAsia"/>
          <w:szCs w:val="32"/>
        </w:rPr>
        <w:t>惟依行政院人事行政局（現為「行政院人事行政總處」）</w:t>
      </w:r>
      <w:r w:rsidRPr="00D72658">
        <w:rPr>
          <w:rFonts w:hAnsi="標楷體" w:cs="細明體"/>
          <w:szCs w:val="32"/>
        </w:rPr>
        <w:t>83</w:t>
      </w:r>
      <w:r w:rsidRPr="00D72658">
        <w:rPr>
          <w:rFonts w:hAnsi="標楷體" w:cs="細明體" w:hint="eastAsia"/>
          <w:szCs w:val="32"/>
        </w:rPr>
        <w:t>年</w:t>
      </w:r>
      <w:r w:rsidRPr="00D72658">
        <w:rPr>
          <w:rFonts w:hAnsi="標楷體" w:cs="細明體"/>
          <w:szCs w:val="32"/>
        </w:rPr>
        <w:t>12</w:t>
      </w:r>
      <w:r w:rsidRPr="00D72658">
        <w:rPr>
          <w:rFonts w:hAnsi="標楷體" w:cs="細明體" w:hint="eastAsia"/>
          <w:szCs w:val="32"/>
        </w:rPr>
        <w:t>月</w:t>
      </w:r>
      <w:r w:rsidRPr="00D72658">
        <w:rPr>
          <w:rFonts w:hAnsi="標楷體" w:cs="細明體"/>
          <w:szCs w:val="32"/>
        </w:rPr>
        <w:t>31</w:t>
      </w:r>
      <w:r w:rsidRPr="00D72658">
        <w:rPr>
          <w:rFonts w:hAnsi="標楷體" w:cs="細明體" w:hint="eastAsia"/>
          <w:szCs w:val="32"/>
        </w:rPr>
        <w:t>日（</w:t>
      </w:r>
      <w:r w:rsidRPr="00D72658">
        <w:rPr>
          <w:rFonts w:hAnsi="標楷體" w:cs="細明體"/>
          <w:szCs w:val="32"/>
        </w:rPr>
        <w:t>83</w:t>
      </w:r>
      <w:r w:rsidRPr="00D72658">
        <w:rPr>
          <w:rFonts w:hAnsi="標楷體" w:cs="細明體" w:hint="eastAsia"/>
          <w:szCs w:val="32"/>
        </w:rPr>
        <w:t>）局考字第</w:t>
      </w:r>
      <w:r w:rsidRPr="00D72658">
        <w:rPr>
          <w:rFonts w:hAnsi="標楷體" w:cs="細明體"/>
          <w:szCs w:val="32"/>
        </w:rPr>
        <w:t>45837</w:t>
      </w:r>
      <w:r w:rsidRPr="00D72658">
        <w:rPr>
          <w:rFonts w:hAnsi="標楷體" w:cs="細明體" w:hint="eastAsia"/>
          <w:szCs w:val="32"/>
        </w:rPr>
        <w:t>號書函所</w:t>
      </w:r>
      <w:r w:rsidRPr="00D72658">
        <w:rPr>
          <w:rFonts w:hAnsi="標楷體" w:cs="新細明體" w:hint="eastAsia"/>
          <w:szCs w:val="32"/>
        </w:rPr>
        <w:t>明示：</w:t>
      </w:r>
      <w:r w:rsidRPr="00D72658">
        <w:rPr>
          <w:rFonts w:hAnsi="標楷體" w:cs="細明體" w:hint="eastAsia"/>
          <w:szCs w:val="32"/>
        </w:rPr>
        <w:t>「不得謂不知法律而免除其違反公務員服務法第</w:t>
      </w:r>
      <w:r w:rsidRPr="00D72658">
        <w:rPr>
          <w:rFonts w:hAnsi="標楷體" w:cs="細明體"/>
          <w:szCs w:val="32"/>
        </w:rPr>
        <w:t>13</w:t>
      </w:r>
      <w:r w:rsidRPr="00D72658">
        <w:rPr>
          <w:rFonts w:hAnsi="標楷體" w:cs="細明體" w:hint="eastAsia"/>
          <w:szCs w:val="32"/>
        </w:rPr>
        <w:t>條規定之責。」又</w:t>
      </w:r>
      <w:r w:rsidRPr="00D72658">
        <w:rPr>
          <w:rFonts w:hint="eastAsia"/>
        </w:rPr>
        <w:t>公務員懲戒委員會</w:t>
      </w:r>
      <w:r w:rsidRPr="00D72658">
        <w:t>101</w:t>
      </w:r>
      <w:r w:rsidRPr="00D72658">
        <w:rPr>
          <w:rFonts w:hint="eastAsia"/>
        </w:rPr>
        <w:t>年度鑑字第</w:t>
      </w:r>
      <w:r w:rsidRPr="00D72658">
        <w:t>12289</w:t>
      </w:r>
      <w:r w:rsidRPr="00D72658">
        <w:rPr>
          <w:rFonts w:hint="eastAsia"/>
        </w:rPr>
        <w:t>號議決</w:t>
      </w:r>
      <w:r w:rsidR="006764F8">
        <w:rPr>
          <w:rFonts w:hint="eastAsia"/>
        </w:rPr>
        <w:t>書</w:t>
      </w:r>
      <w:r w:rsidRPr="00D72658">
        <w:rPr>
          <w:rFonts w:hint="eastAsia"/>
        </w:rPr>
        <w:t>，亦指明公務員之違失責任，非可以不知法律規定而免除其違法責任。</w:t>
      </w:r>
    </w:p>
    <w:p w:rsidR="000F2CC5" w:rsidRPr="00D72658" w:rsidRDefault="001B1394" w:rsidP="00354FED">
      <w:pPr>
        <w:pStyle w:val="31"/>
        <w:ind w:leftChars="0" w:left="0" w:firstLine="680"/>
      </w:pPr>
      <w:r w:rsidRPr="00D72658">
        <w:rPr>
          <w:rFonts w:hAnsi="標楷體" w:hint="eastAsia"/>
          <w:szCs w:val="32"/>
        </w:rPr>
        <w:t>惟查</w:t>
      </w:r>
      <w:r w:rsidRPr="00D72658">
        <w:rPr>
          <w:rFonts w:hint="eastAsia"/>
        </w:rPr>
        <w:t>：</w:t>
      </w:r>
    </w:p>
    <w:p w:rsidR="00354FED" w:rsidRPr="00D72658" w:rsidRDefault="00354FED" w:rsidP="00354FED">
      <w:pPr>
        <w:pStyle w:val="4"/>
        <w:numPr>
          <w:ilvl w:val="3"/>
          <w:numId w:val="14"/>
        </w:numPr>
        <w:ind w:left="1701"/>
      </w:pPr>
      <w:r w:rsidRPr="00D72658">
        <w:rPr>
          <w:rFonts w:hint="eastAsia"/>
          <w:szCs w:val="48"/>
        </w:rPr>
        <w:t>據國立中央大學</w:t>
      </w:r>
      <w:r w:rsidRPr="00D72658">
        <w:rPr>
          <w:rFonts w:hint="eastAsia"/>
        </w:rPr>
        <w:t>105年3月21日中大人字第1050003553號函示，</w:t>
      </w:r>
      <w:r w:rsidRPr="00D72658">
        <w:rPr>
          <w:rFonts w:hint="eastAsia"/>
          <w:szCs w:val="48"/>
        </w:rPr>
        <w:t>張翰璧教授於101年8月1日初任該校出版中心主任，嗣於101年10月25日簽具「國立中央大學防範公務員以專業證照或違法兼職規定告知書」，結文略以：「遵守公務員服務法第13條及相關解釋規定，本人已知悉並當遵守</w:t>
      </w:r>
      <w:r w:rsidRPr="00D72658">
        <w:rPr>
          <w:rFonts w:hint="eastAsia"/>
          <w:szCs w:val="48"/>
        </w:rPr>
        <w:lastRenderedPageBreak/>
        <w:t>公務員服務法及相關法令規定，並不得以前開專業證照違法兼職……。中大客家社會文化所張翰璧101年10月25日簽名。」是以，</w:t>
      </w:r>
      <w:r w:rsidRPr="00D72658">
        <w:rPr>
          <w:rFonts w:hint="eastAsia"/>
        </w:rPr>
        <w:t>張翰璧教授於</w:t>
      </w:r>
      <w:r w:rsidRPr="00D72658">
        <w:rPr>
          <w:rFonts w:hAnsi="標楷體" w:hint="eastAsia"/>
          <w:szCs w:val="32"/>
        </w:rPr>
        <w:t>101年3月2日起至104年3月1日止兼任時尚公司監察人，嗣於</w:t>
      </w:r>
      <w:r w:rsidRPr="00D72658">
        <w:rPr>
          <w:rFonts w:hint="eastAsia"/>
          <w:szCs w:val="48"/>
        </w:rPr>
        <w:t>101年10月25日簽具上開文件，其理應知悉不得兼職之相關法令。又該校近4年(101年4月10</w:t>
      </w:r>
      <w:r w:rsidR="00712B4A" w:rsidRPr="00546DAF">
        <w:rPr>
          <w:rFonts w:hint="eastAsia"/>
          <w:color w:val="FF0000"/>
          <w:szCs w:val="48"/>
        </w:rPr>
        <w:t>日</w:t>
      </w:r>
      <w:r w:rsidRPr="00D72658">
        <w:rPr>
          <w:rFonts w:hint="eastAsia"/>
          <w:szCs w:val="48"/>
        </w:rPr>
        <w:t>-105年2月17日)函知或宣導校內同仁有關公務員服務法之規定，共12件，並於每年8月辦理新任主管交接典禮、9月辦理新聘教師研習予以製發手冊，主動加強宣導上開規定在案。故其辯稱，不知不得兼職法令及未有違法性認識而卸責，無法遽為採信。</w:t>
      </w:r>
    </w:p>
    <w:p w:rsidR="00354FED" w:rsidRPr="00D72658" w:rsidRDefault="00354FED" w:rsidP="00354FED">
      <w:pPr>
        <w:pStyle w:val="4"/>
        <w:numPr>
          <w:ilvl w:val="3"/>
          <w:numId w:val="14"/>
        </w:numPr>
        <w:ind w:left="1701"/>
      </w:pPr>
      <w:r w:rsidRPr="00D72658">
        <w:rPr>
          <w:rFonts w:hint="eastAsia"/>
        </w:rPr>
        <w:t>又縱然，張翰璧教授之陳述意見書及本院詢問時辯稱，不知公務員服務法第13條第1項等法令，亦不知兼任該校出版中心主任期間，亦兼任時尚公司監察人係違法乙情為實，惟</w:t>
      </w:r>
      <w:r w:rsidRPr="00D72658">
        <w:rPr>
          <w:rFonts w:cs="細明體" w:hint="eastAsia"/>
        </w:rPr>
        <w:t>不得以不知法律而免除其違法責任，</w:t>
      </w:r>
      <w:r w:rsidRPr="00D72658">
        <w:rPr>
          <w:rFonts w:hint="eastAsia"/>
          <w:kern w:val="0"/>
          <w:szCs w:val="24"/>
        </w:rPr>
        <w:t>此</w:t>
      </w:r>
      <w:r w:rsidR="00FA0335">
        <w:rPr>
          <w:rFonts w:hint="eastAsia"/>
          <w:kern w:val="0"/>
          <w:szCs w:val="24"/>
        </w:rPr>
        <w:t>不</w:t>
      </w:r>
      <w:r w:rsidRPr="00D72658">
        <w:rPr>
          <w:rFonts w:hint="eastAsia"/>
          <w:kern w:val="0"/>
          <w:szCs w:val="24"/>
        </w:rPr>
        <w:t>為</w:t>
      </w:r>
      <w:r w:rsidRPr="00D72658">
        <w:rPr>
          <w:rFonts w:hint="eastAsia"/>
        </w:rPr>
        <w:t>公務員懲戒委員會101年度鑑字第12289號議決書意旨，略以：「公務員之違失責任，非可以不知法律規定而免除其違法責任。」</w:t>
      </w:r>
      <w:r w:rsidRPr="00D72658">
        <w:rPr>
          <w:rFonts w:cs="細明體" w:hint="eastAsia"/>
        </w:rPr>
        <w:t>及行政院人事行政局（現為「行政院人事行政總處」）83年12月31日（83）局考字第45837號書函：「不得謂不知法律而免除其違反公務員服務法第13條規定之責」</w:t>
      </w:r>
      <w:r w:rsidRPr="00D72658">
        <w:rPr>
          <w:rFonts w:hint="eastAsia"/>
        </w:rPr>
        <w:t>所採，故其所辯</w:t>
      </w:r>
      <w:r w:rsidR="000522C2" w:rsidRPr="00D72658">
        <w:rPr>
          <w:rFonts w:hint="eastAsia"/>
        </w:rPr>
        <w:t>，尚</w:t>
      </w:r>
      <w:r w:rsidRPr="00D72658">
        <w:rPr>
          <w:rFonts w:hint="eastAsia"/>
        </w:rPr>
        <w:t>無法因此解免其違反公務員服務法之責任。</w:t>
      </w:r>
    </w:p>
    <w:p w:rsidR="001B1394" w:rsidRPr="00D72658" w:rsidRDefault="00354FED" w:rsidP="00354FED">
      <w:pPr>
        <w:pStyle w:val="4"/>
      </w:pPr>
      <w:r w:rsidRPr="00D72658">
        <w:rPr>
          <w:rFonts w:hAnsi="標楷體" w:hint="eastAsia"/>
          <w:szCs w:val="32"/>
        </w:rPr>
        <w:t>至於其投資時尚公司僅180,000元，投資</w:t>
      </w:r>
      <w:r w:rsidR="004F1171">
        <w:rPr>
          <w:rFonts w:hAnsi="標楷體" w:hint="eastAsia"/>
          <w:szCs w:val="32"/>
        </w:rPr>
        <w:t>比率</w:t>
      </w:r>
      <w:r w:rsidRPr="00D72658">
        <w:rPr>
          <w:rFonts w:hAnsi="標楷體" w:hint="eastAsia"/>
          <w:szCs w:val="32"/>
        </w:rPr>
        <w:t>0.25%，持股18,000股，持股</w:t>
      </w:r>
      <w:r w:rsidR="004F1171">
        <w:rPr>
          <w:rFonts w:hAnsi="標楷體" w:hint="eastAsia"/>
          <w:szCs w:val="32"/>
        </w:rPr>
        <w:t>比率</w:t>
      </w:r>
      <w:r w:rsidRPr="00D72658">
        <w:rPr>
          <w:rFonts w:hAnsi="標楷體" w:hint="eastAsia"/>
          <w:szCs w:val="32"/>
        </w:rPr>
        <w:t>0.25%，其</w:t>
      </w:r>
      <w:r w:rsidR="004F1171">
        <w:rPr>
          <w:rFonts w:hAnsi="標楷體" w:hint="eastAsia"/>
          <w:szCs w:val="32"/>
        </w:rPr>
        <w:t>比率</w:t>
      </w:r>
      <w:r w:rsidRPr="00D72658">
        <w:rPr>
          <w:rFonts w:hAnsi="標楷體" w:hint="eastAsia"/>
          <w:szCs w:val="32"/>
        </w:rPr>
        <w:t>非常低，又其無支領時尚公司之報酬、無配受股份、股息、股利等情；又稱其兼任時尚公司監察人期間，每年所進行的業務是審查財務報表，其</w:t>
      </w:r>
      <w:r w:rsidRPr="00D72658">
        <w:rPr>
          <w:rFonts w:hAnsi="標楷體" w:hint="eastAsia"/>
          <w:szCs w:val="32"/>
        </w:rPr>
        <w:lastRenderedPageBreak/>
        <w:t>他時間還是專心在校務、教學與研究上，並未因兼職鬆懈研究工作等主張，應僅可作為依公務員懲戒法第10條之規定，</w:t>
      </w:r>
      <w:r w:rsidRPr="00D72658">
        <w:rPr>
          <w:rFonts w:hint="eastAsia"/>
        </w:rPr>
        <w:t>審酌</w:t>
      </w:r>
      <w:r w:rsidRPr="00D72658">
        <w:rPr>
          <w:rFonts w:hAnsi="標楷體" w:hint="eastAsia"/>
          <w:szCs w:val="32"/>
        </w:rPr>
        <w:t>處分輕重之各款情形之參考。</w:t>
      </w:r>
    </w:p>
    <w:p w:rsidR="00E3218D" w:rsidRPr="00D72658" w:rsidRDefault="009515A6" w:rsidP="00E3218D">
      <w:pPr>
        <w:pStyle w:val="3"/>
        <w:rPr>
          <w:rFonts w:hAnsi="標楷體"/>
          <w:szCs w:val="32"/>
        </w:rPr>
      </w:pPr>
      <w:r w:rsidRPr="00D72658">
        <w:rPr>
          <w:rFonts w:hint="eastAsia"/>
        </w:rPr>
        <w:t>綜上，</w:t>
      </w:r>
      <w:r w:rsidR="009E3019" w:rsidRPr="00D72658">
        <w:rPr>
          <w:rFonts w:hAnsi="標楷體" w:hint="eastAsia"/>
          <w:szCs w:val="32"/>
        </w:rPr>
        <w:t>國立中央大學張翰璧教授自101年8月1日</w:t>
      </w:r>
      <w:r w:rsidR="00A10772" w:rsidRPr="00D72658">
        <w:rPr>
          <w:rFonts w:hAnsi="標楷體" w:hint="eastAsia"/>
          <w:szCs w:val="32"/>
        </w:rPr>
        <w:t>起</w:t>
      </w:r>
      <w:r w:rsidR="009E3019" w:rsidRPr="00D72658">
        <w:rPr>
          <w:rFonts w:hAnsi="標楷體" w:hint="eastAsia"/>
          <w:szCs w:val="32"/>
        </w:rPr>
        <w:t>至104年7月31日止</w:t>
      </w:r>
      <w:r w:rsidR="009E3019" w:rsidRPr="00D72658">
        <w:rPr>
          <w:rFonts w:hint="eastAsia"/>
          <w:szCs w:val="32"/>
        </w:rPr>
        <w:t>兼任</w:t>
      </w:r>
      <w:r w:rsidR="009E3019" w:rsidRPr="00D72658">
        <w:rPr>
          <w:rFonts w:hAnsi="標楷體" w:hint="eastAsia"/>
          <w:szCs w:val="32"/>
        </w:rPr>
        <w:t>該校出版中心主任期間，亦於101年3月2日</w:t>
      </w:r>
      <w:r w:rsidR="00A10772" w:rsidRPr="00D72658">
        <w:rPr>
          <w:rFonts w:hAnsi="標楷體" w:hint="eastAsia"/>
          <w:szCs w:val="32"/>
        </w:rPr>
        <w:t>起</w:t>
      </w:r>
      <w:r w:rsidR="009E3019" w:rsidRPr="00D72658">
        <w:rPr>
          <w:rFonts w:hAnsi="標楷體" w:hint="eastAsia"/>
          <w:szCs w:val="32"/>
        </w:rPr>
        <w:t>至104年3月1日止兼任時尚公司監察人，其</w:t>
      </w:r>
      <w:r w:rsidR="0083392A" w:rsidRPr="00D72658">
        <w:rPr>
          <w:rFonts w:hAnsi="標楷體" w:hint="eastAsia"/>
          <w:szCs w:val="32"/>
        </w:rPr>
        <w:t>違法期間自101年8月1日</w:t>
      </w:r>
      <w:r w:rsidR="00A10772" w:rsidRPr="00D72658">
        <w:rPr>
          <w:rFonts w:hAnsi="標楷體" w:hint="eastAsia"/>
          <w:szCs w:val="32"/>
        </w:rPr>
        <w:t>起</w:t>
      </w:r>
      <w:r w:rsidR="0083392A" w:rsidRPr="00D72658">
        <w:rPr>
          <w:rFonts w:hAnsi="標楷體" w:hint="eastAsia"/>
          <w:szCs w:val="32"/>
        </w:rPr>
        <w:t>至104年3月1日止，此違法期間</w:t>
      </w:r>
      <w:r w:rsidR="009E3019" w:rsidRPr="00D72658">
        <w:rPr>
          <w:rFonts w:hAnsi="標楷體" w:hint="eastAsia"/>
          <w:szCs w:val="32"/>
        </w:rPr>
        <w:t>於101年6月5</w:t>
      </w:r>
      <w:r w:rsidR="009E3019" w:rsidRPr="00D72658">
        <w:rPr>
          <w:rFonts w:hint="eastAsia"/>
        </w:rPr>
        <w:t>日、</w:t>
      </w:r>
      <w:r w:rsidR="009E3019" w:rsidRPr="00D72658">
        <w:rPr>
          <w:rFonts w:hAnsi="標楷體" w:hint="eastAsia"/>
          <w:szCs w:val="32"/>
        </w:rPr>
        <w:t>102年6月3日及103年6月3日</w:t>
      </w:r>
      <w:r w:rsidR="009E6719" w:rsidRPr="00D72658">
        <w:rPr>
          <w:rFonts w:hAnsi="標楷體" w:hint="eastAsia"/>
          <w:szCs w:val="32"/>
        </w:rPr>
        <w:t>共</w:t>
      </w:r>
      <w:r w:rsidR="009E3019" w:rsidRPr="00D72658">
        <w:rPr>
          <w:rFonts w:hAnsi="標楷體" w:hint="eastAsia"/>
          <w:szCs w:val="32"/>
        </w:rPr>
        <w:t>3次出具</w:t>
      </w:r>
      <w:r w:rsidR="0083392A" w:rsidRPr="00D72658">
        <w:rPr>
          <w:rFonts w:hAnsi="標楷體" w:hint="eastAsia"/>
          <w:szCs w:val="32"/>
        </w:rPr>
        <w:t>時尚公司監察人</w:t>
      </w:r>
      <w:r w:rsidR="009E3019" w:rsidRPr="00D72658">
        <w:rPr>
          <w:rFonts w:hAnsi="標楷體" w:hint="eastAsia"/>
          <w:szCs w:val="32"/>
        </w:rPr>
        <w:t>審查</w:t>
      </w:r>
      <w:r w:rsidR="009E3019" w:rsidRPr="00D72658">
        <w:rPr>
          <w:rFonts w:hint="eastAsia"/>
        </w:rPr>
        <w:t>報告書，審查</w:t>
      </w:r>
      <w:r w:rsidR="009E3019" w:rsidRPr="00D72658">
        <w:rPr>
          <w:rFonts w:hint="eastAsia"/>
          <w:szCs w:val="32"/>
        </w:rPr>
        <w:t>財務報表等</w:t>
      </w:r>
      <w:r w:rsidR="009E3019" w:rsidRPr="00D72658">
        <w:rPr>
          <w:rFonts w:hAnsi="標楷體" w:hint="eastAsia"/>
          <w:szCs w:val="32"/>
        </w:rPr>
        <w:t>情，違反公務員服務法第13條第1項等相關法</w:t>
      </w:r>
      <w:r w:rsidR="009E6719" w:rsidRPr="00D72658">
        <w:rPr>
          <w:rFonts w:hAnsi="標楷體" w:hint="eastAsia"/>
          <w:szCs w:val="32"/>
        </w:rPr>
        <w:t>令</w:t>
      </w:r>
      <w:r w:rsidR="009E3019" w:rsidRPr="00D72658">
        <w:rPr>
          <w:rFonts w:hAnsi="標楷體" w:hint="eastAsia"/>
          <w:szCs w:val="32"/>
        </w:rPr>
        <w:t>，不得投資經營兼任監察人，核有違失。</w:t>
      </w:r>
    </w:p>
    <w:p w:rsidR="002B408F" w:rsidRPr="00D72658" w:rsidRDefault="002B408F" w:rsidP="002B408F">
      <w:pPr>
        <w:pStyle w:val="2"/>
        <w:rPr>
          <w:b/>
        </w:rPr>
      </w:pPr>
      <w:r w:rsidRPr="00D72658">
        <w:rPr>
          <w:rFonts w:hAnsi="標楷體" w:hint="eastAsia"/>
          <w:b/>
          <w:szCs w:val="32"/>
        </w:rPr>
        <w:t>教育部應督促所屬機關、學校</w:t>
      </w:r>
      <w:r w:rsidR="0026359E" w:rsidRPr="00D72658">
        <w:rPr>
          <w:rFonts w:hAnsi="標楷體" w:hint="eastAsia"/>
          <w:b/>
          <w:szCs w:val="32"/>
        </w:rPr>
        <w:t>加強</w:t>
      </w:r>
      <w:r w:rsidRPr="00D72658">
        <w:rPr>
          <w:rFonts w:hAnsi="標楷體" w:hint="eastAsia"/>
          <w:b/>
          <w:szCs w:val="32"/>
        </w:rPr>
        <w:t>宣導公務員服務法第13條</w:t>
      </w:r>
      <w:r w:rsidR="006348D8" w:rsidRPr="00D72658">
        <w:rPr>
          <w:rFonts w:hAnsi="標楷體" w:hint="eastAsia"/>
          <w:b/>
          <w:szCs w:val="32"/>
        </w:rPr>
        <w:t>等</w:t>
      </w:r>
      <w:r w:rsidR="009E6719" w:rsidRPr="00D72658">
        <w:rPr>
          <w:rFonts w:hAnsi="標楷體" w:hint="eastAsia"/>
          <w:b/>
          <w:szCs w:val="32"/>
        </w:rPr>
        <w:t>法令</w:t>
      </w:r>
      <w:r w:rsidRPr="00D72658">
        <w:rPr>
          <w:rFonts w:hAnsi="標楷體" w:hint="eastAsia"/>
          <w:b/>
          <w:szCs w:val="32"/>
        </w:rPr>
        <w:t>，</w:t>
      </w:r>
      <w:r w:rsidR="006348D8" w:rsidRPr="00D72658">
        <w:rPr>
          <w:rFonts w:hAnsi="標楷體" w:hint="eastAsia"/>
          <w:b/>
          <w:szCs w:val="32"/>
        </w:rPr>
        <w:t>並</w:t>
      </w:r>
      <w:r w:rsidR="000A4F49" w:rsidRPr="00D72658">
        <w:rPr>
          <w:rFonts w:hAnsi="標楷體" w:hint="eastAsia"/>
          <w:b/>
          <w:szCs w:val="32"/>
        </w:rPr>
        <w:t>宜</w:t>
      </w:r>
      <w:r w:rsidR="006348D8" w:rsidRPr="00D72658">
        <w:rPr>
          <w:rFonts w:hAnsi="標楷體" w:hint="eastAsia"/>
          <w:b/>
          <w:szCs w:val="32"/>
        </w:rPr>
        <w:t>以書面告知、口頭</w:t>
      </w:r>
      <w:r w:rsidRPr="00D72658">
        <w:rPr>
          <w:rFonts w:hAnsi="標楷體" w:hint="eastAsia"/>
          <w:b/>
          <w:szCs w:val="32"/>
        </w:rPr>
        <w:t>曉諭</w:t>
      </w:r>
      <w:r w:rsidR="006348D8" w:rsidRPr="00D72658">
        <w:rPr>
          <w:rFonts w:hAnsi="標楷體" w:hint="eastAsia"/>
          <w:b/>
          <w:szCs w:val="32"/>
        </w:rPr>
        <w:t>或清查具結等方式，以免</w:t>
      </w:r>
      <w:r w:rsidRPr="00D72658">
        <w:rPr>
          <w:rFonts w:hAnsi="標楷體" w:hint="eastAsia"/>
          <w:b/>
          <w:szCs w:val="32"/>
        </w:rPr>
        <w:t>兼任行政職務之教師</w:t>
      </w:r>
      <w:r w:rsidR="006348D8" w:rsidRPr="00D72658">
        <w:rPr>
          <w:rFonts w:hAnsi="標楷體" w:hint="eastAsia"/>
          <w:b/>
          <w:szCs w:val="32"/>
        </w:rPr>
        <w:t>或公務員</w:t>
      </w:r>
      <w:r w:rsidR="0026359E" w:rsidRPr="00D72658">
        <w:rPr>
          <w:rFonts w:hAnsi="標楷體" w:hint="eastAsia"/>
          <w:b/>
          <w:szCs w:val="32"/>
        </w:rPr>
        <w:t>誤觸法令。</w:t>
      </w:r>
    </w:p>
    <w:p w:rsidR="00B80F71" w:rsidRPr="00D72658" w:rsidRDefault="00887ABE" w:rsidP="00DE4238">
      <w:pPr>
        <w:pStyle w:val="3"/>
      </w:pPr>
      <w:r w:rsidRPr="00D72658">
        <w:rPr>
          <w:rFonts w:hAnsi="標楷體" w:hint="eastAsia"/>
          <w:szCs w:val="32"/>
        </w:rPr>
        <w:t>張翰璧教授</w:t>
      </w:r>
      <w:r w:rsidR="009E6719" w:rsidRPr="00D72658">
        <w:rPr>
          <w:rFonts w:hAnsi="標楷體" w:hint="eastAsia"/>
          <w:szCs w:val="32"/>
        </w:rPr>
        <w:t>之</w:t>
      </w:r>
      <w:r w:rsidRPr="00D72658">
        <w:rPr>
          <w:rFonts w:hAnsi="標楷體" w:hint="eastAsia"/>
          <w:szCs w:val="32"/>
        </w:rPr>
        <w:t>陳述意見書及本院約詢時均稱，其兼任該校出版中心主任</w:t>
      </w:r>
      <w:r w:rsidR="00DF6972" w:rsidRPr="00D72658">
        <w:rPr>
          <w:rFonts w:hAnsi="標楷體" w:hint="eastAsia"/>
          <w:szCs w:val="32"/>
        </w:rPr>
        <w:t>期間</w:t>
      </w:r>
      <w:r w:rsidRPr="00D72658">
        <w:rPr>
          <w:rFonts w:hAnsi="標楷體" w:hint="eastAsia"/>
          <w:szCs w:val="32"/>
        </w:rPr>
        <w:t>，不知</w:t>
      </w:r>
      <w:r w:rsidRPr="00D72658">
        <w:rPr>
          <w:rFonts w:hAnsi="標楷體" w:cs="細明體" w:hint="eastAsia"/>
          <w:szCs w:val="32"/>
        </w:rPr>
        <w:t>公務員服務法第13條規定，除官股董監事外，不得兼任公司之監察人</w:t>
      </w:r>
      <w:r w:rsidRPr="00D72658">
        <w:rPr>
          <w:rFonts w:hAnsi="標楷體" w:hint="eastAsia"/>
          <w:szCs w:val="32"/>
        </w:rPr>
        <w:t>等法令，已如前述。</w:t>
      </w:r>
    </w:p>
    <w:p w:rsidR="00B80F71" w:rsidRPr="00D72658" w:rsidRDefault="00317771" w:rsidP="00DE4238">
      <w:pPr>
        <w:pStyle w:val="3"/>
      </w:pPr>
      <w:r w:rsidRPr="00D72658">
        <w:rPr>
          <w:rFonts w:hint="eastAsia"/>
          <w:szCs w:val="32"/>
        </w:rPr>
        <w:t>惟</w:t>
      </w:r>
      <w:r w:rsidR="00B80F71" w:rsidRPr="00D72658">
        <w:rPr>
          <w:rFonts w:hint="eastAsia"/>
          <w:szCs w:val="32"/>
        </w:rPr>
        <w:t>查</w:t>
      </w:r>
      <w:r w:rsidR="00B80F71" w:rsidRPr="00D72658">
        <w:rPr>
          <w:rFonts w:hint="eastAsia"/>
        </w:rPr>
        <w:t>：</w:t>
      </w:r>
      <w:r w:rsidR="00B80F71" w:rsidRPr="00D72658">
        <w:rPr>
          <w:rFonts w:hint="eastAsia"/>
          <w:szCs w:val="32"/>
        </w:rPr>
        <w:t>該校</w:t>
      </w:r>
      <w:r w:rsidR="00B80F71" w:rsidRPr="00D72658">
        <w:rPr>
          <w:rFonts w:hint="eastAsia"/>
        </w:rPr>
        <w:t>105年3月21日中大人字第1050003553號函示，</w:t>
      </w:r>
      <w:r w:rsidR="00B80F71" w:rsidRPr="00D72658">
        <w:rPr>
          <w:rFonts w:hAnsi="標楷體" w:hint="eastAsia"/>
          <w:szCs w:val="32"/>
        </w:rPr>
        <w:t>張翰璧教授於</w:t>
      </w:r>
      <w:r w:rsidR="00B80F71" w:rsidRPr="00D72658">
        <w:rPr>
          <w:rFonts w:hint="eastAsia"/>
          <w:szCs w:val="48"/>
        </w:rPr>
        <w:t>101年10月25日已具結知悉不得違法兼任</w:t>
      </w:r>
      <w:r w:rsidR="00867D83" w:rsidRPr="00D72658">
        <w:rPr>
          <w:rFonts w:hint="eastAsia"/>
          <w:szCs w:val="48"/>
        </w:rPr>
        <w:t>。</w:t>
      </w:r>
    </w:p>
    <w:p w:rsidR="00B80F71" w:rsidRPr="00D72658" w:rsidRDefault="00B80F71" w:rsidP="00B80F71">
      <w:pPr>
        <w:pStyle w:val="4"/>
        <w:rPr>
          <w:szCs w:val="48"/>
        </w:rPr>
      </w:pPr>
      <w:r w:rsidRPr="00D72658">
        <w:rPr>
          <w:rFonts w:hint="eastAsia"/>
          <w:szCs w:val="48"/>
        </w:rPr>
        <w:t>該校兼任主管之教師，皆應簽具遵守公務員服務法第13條及相關解釋規定之具結書，張翰璧教授於101年8月1日初任該校出版中心主任，嗣於101年10月25日簽具「國立中央大學防範公務員以專業證照或違法兼職規定告知書」，結文略以：「遵守公務員服務法第13條及相關解釋規定，本人已</w:t>
      </w:r>
      <w:r w:rsidRPr="00D72658">
        <w:rPr>
          <w:rFonts w:hint="eastAsia"/>
          <w:szCs w:val="48"/>
        </w:rPr>
        <w:lastRenderedPageBreak/>
        <w:t>知悉並當遵守公務員服務法及相關法令規定，並不得以前開專業證照違法兼職……。中大客家社會文化所張翰璧101年10月25日簽名。」</w:t>
      </w:r>
    </w:p>
    <w:p w:rsidR="00B80F71" w:rsidRPr="00D72658" w:rsidRDefault="00B80F71" w:rsidP="00B80F71">
      <w:pPr>
        <w:pStyle w:val="4"/>
        <w:rPr>
          <w:szCs w:val="48"/>
        </w:rPr>
      </w:pPr>
      <w:r w:rsidRPr="00D72658">
        <w:rPr>
          <w:rFonts w:hint="eastAsia"/>
          <w:szCs w:val="48"/>
        </w:rPr>
        <w:t>張翰璧教授兼任行政職務期間</w:t>
      </w:r>
      <w:r w:rsidR="00224792" w:rsidRPr="00D72658">
        <w:rPr>
          <w:rFonts w:hint="eastAsia"/>
          <w:szCs w:val="48"/>
        </w:rPr>
        <w:t>，亦</w:t>
      </w:r>
      <w:r w:rsidRPr="00D72658">
        <w:rPr>
          <w:rFonts w:hint="eastAsia"/>
          <w:szCs w:val="48"/>
        </w:rPr>
        <w:t>兼任時尚公司監察人，</w:t>
      </w:r>
      <w:r w:rsidR="00224792" w:rsidRPr="00D72658">
        <w:rPr>
          <w:rFonts w:hint="eastAsia"/>
          <w:szCs w:val="48"/>
        </w:rPr>
        <w:t>惟其</w:t>
      </w:r>
      <w:r w:rsidRPr="00D72658">
        <w:rPr>
          <w:rFonts w:hint="eastAsia"/>
          <w:szCs w:val="48"/>
        </w:rPr>
        <w:t>未主動告</w:t>
      </w:r>
      <w:bookmarkStart w:id="50" w:name="_GoBack"/>
      <w:bookmarkEnd w:id="50"/>
      <w:r w:rsidRPr="00D72658">
        <w:rPr>
          <w:rFonts w:hint="eastAsia"/>
          <w:szCs w:val="48"/>
        </w:rPr>
        <w:t>知兼職職務，該校檔存兼職資料，亦未有其報經核准兼職之紀錄。又該校均不定期函知校內同仁，如欲至校外兼職應依規定請兼職機關單位來函徵得該校同意。</w:t>
      </w:r>
    </w:p>
    <w:p w:rsidR="00073CB5" w:rsidRPr="00D72658" w:rsidRDefault="00B80F71" w:rsidP="00B80F71">
      <w:pPr>
        <w:pStyle w:val="4"/>
      </w:pPr>
      <w:r w:rsidRPr="00D72658">
        <w:rPr>
          <w:rFonts w:hint="eastAsia"/>
          <w:szCs w:val="48"/>
        </w:rPr>
        <w:t>該校近4年(101年4月10</w:t>
      </w:r>
      <w:r w:rsidR="00546DAF" w:rsidRPr="008D2628">
        <w:rPr>
          <w:rFonts w:hint="eastAsia"/>
          <w:szCs w:val="48"/>
        </w:rPr>
        <w:t>日</w:t>
      </w:r>
      <w:r w:rsidRPr="00D72658">
        <w:rPr>
          <w:rFonts w:hint="eastAsia"/>
          <w:szCs w:val="48"/>
        </w:rPr>
        <w:t>-105年2月17日)函知</w:t>
      </w:r>
      <w:r w:rsidR="00224792" w:rsidRPr="00D72658">
        <w:rPr>
          <w:rFonts w:hint="eastAsia"/>
          <w:szCs w:val="48"/>
        </w:rPr>
        <w:t>或</w:t>
      </w:r>
      <w:r w:rsidRPr="00D72658">
        <w:rPr>
          <w:rFonts w:hint="eastAsia"/>
          <w:szCs w:val="48"/>
        </w:rPr>
        <w:t>宣導校內同仁有關公務員服務法之規定，共12件，並於每年8月辦理新任主管交接典禮、9月辦理新聘教師研習予以製發手冊，主動加強宣導上開規定在案，以免因不諳法令違法兼職，致生懲處之情事。</w:t>
      </w:r>
    </w:p>
    <w:p w:rsidR="00B46855" w:rsidRDefault="00224792" w:rsidP="00DE4238">
      <w:pPr>
        <w:pStyle w:val="3"/>
      </w:pPr>
      <w:r w:rsidRPr="00D72658">
        <w:rPr>
          <w:rFonts w:hint="eastAsia"/>
          <w:szCs w:val="48"/>
        </w:rPr>
        <w:t>國立中央大學</w:t>
      </w:r>
      <w:r w:rsidR="00DD08F8" w:rsidRPr="00D72658">
        <w:rPr>
          <w:rFonts w:hint="eastAsia"/>
          <w:szCs w:val="48"/>
        </w:rPr>
        <w:t>已</w:t>
      </w:r>
      <w:r w:rsidRPr="00D72658">
        <w:rPr>
          <w:rFonts w:hint="eastAsia"/>
          <w:szCs w:val="48"/>
        </w:rPr>
        <w:t>三令五申</w:t>
      </w:r>
      <w:r w:rsidR="00DD08F8" w:rsidRPr="00D72658">
        <w:rPr>
          <w:rFonts w:hint="eastAsia"/>
          <w:szCs w:val="48"/>
        </w:rPr>
        <w:t>，</w:t>
      </w:r>
      <w:r w:rsidR="00DD08F8" w:rsidRPr="00D72658">
        <w:rPr>
          <w:rFonts w:hAnsi="標楷體" w:hint="eastAsia"/>
          <w:szCs w:val="32"/>
        </w:rPr>
        <w:t>學校教師兼任行政職務者，</w:t>
      </w:r>
      <w:r w:rsidRPr="00D72658">
        <w:rPr>
          <w:rFonts w:hint="eastAsia"/>
          <w:szCs w:val="48"/>
        </w:rPr>
        <w:t>不得違法兼職，</w:t>
      </w:r>
      <w:r w:rsidR="00DD08F8" w:rsidRPr="00D72658">
        <w:rPr>
          <w:rFonts w:hint="eastAsia"/>
          <w:szCs w:val="48"/>
        </w:rPr>
        <w:t>卻仍有不慎誤觸法</w:t>
      </w:r>
      <w:r w:rsidR="000522C2" w:rsidRPr="00D72658">
        <w:rPr>
          <w:rFonts w:hint="eastAsia"/>
          <w:szCs w:val="48"/>
        </w:rPr>
        <w:t>令</w:t>
      </w:r>
      <w:r w:rsidR="00DD08F8" w:rsidRPr="00D72658">
        <w:rPr>
          <w:rFonts w:hint="eastAsia"/>
          <w:szCs w:val="48"/>
        </w:rPr>
        <w:t>，</w:t>
      </w:r>
      <w:r w:rsidR="00DD08F8" w:rsidRPr="00D72658">
        <w:rPr>
          <w:rFonts w:hAnsi="標楷體" w:hint="eastAsia"/>
          <w:szCs w:val="32"/>
        </w:rPr>
        <w:t>此外，亦仍</w:t>
      </w:r>
      <w:r w:rsidR="00B46855" w:rsidRPr="00D72658">
        <w:rPr>
          <w:rFonts w:hAnsi="標楷體" w:hint="eastAsia"/>
          <w:szCs w:val="32"/>
        </w:rPr>
        <w:t>有</w:t>
      </w:r>
      <w:r w:rsidR="000522C2" w:rsidRPr="00D72658">
        <w:rPr>
          <w:rFonts w:hAnsi="標楷體" w:hint="eastAsia"/>
          <w:szCs w:val="32"/>
        </w:rPr>
        <w:t>類似案件遭</w:t>
      </w:r>
      <w:r w:rsidR="00B46855" w:rsidRPr="00D72658">
        <w:rPr>
          <w:rFonts w:hAnsi="標楷體" w:hint="eastAsia"/>
          <w:szCs w:val="32"/>
        </w:rPr>
        <w:t>彈劾及懲戒之前案</w:t>
      </w:r>
      <w:r w:rsidR="000522C2" w:rsidRPr="00D72658">
        <w:rPr>
          <w:rFonts w:hAnsi="標楷體" w:hint="eastAsia"/>
          <w:szCs w:val="32"/>
        </w:rPr>
        <w:t>多件，值得重視</w:t>
      </w:r>
      <w:r w:rsidR="00B46855" w:rsidRPr="00D72658">
        <w:rPr>
          <w:rFonts w:hAnsi="標楷體" w:hint="eastAsia"/>
          <w:szCs w:val="32"/>
        </w:rPr>
        <w:t>。教育部應督促所屬機關、學校加強宣導公務員服務法第13條</w:t>
      </w:r>
      <w:r w:rsidR="00DF6972" w:rsidRPr="00D72658">
        <w:rPr>
          <w:rFonts w:hAnsi="標楷體" w:hint="eastAsia"/>
          <w:szCs w:val="32"/>
        </w:rPr>
        <w:t>第1項</w:t>
      </w:r>
      <w:r w:rsidR="00B46855" w:rsidRPr="00D72658">
        <w:rPr>
          <w:rFonts w:hAnsi="標楷體" w:hint="eastAsia"/>
          <w:szCs w:val="32"/>
        </w:rPr>
        <w:t>等規定，並</w:t>
      </w:r>
      <w:r w:rsidR="00DF6972" w:rsidRPr="00D72658">
        <w:rPr>
          <w:rFonts w:hAnsi="標楷體" w:hint="eastAsia"/>
          <w:szCs w:val="32"/>
        </w:rPr>
        <w:t>宜</w:t>
      </w:r>
      <w:r w:rsidR="00B46855" w:rsidRPr="00D72658">
        <w:rPr>
          <w:rFonts w:hAnsi="標楷體" w:hint="eastAsia"/>
          <w:szCs w:val="32"/>
        </w:rPr>
        <w:t>以書面告知、口頭曉諭或清查具結等方式，以免兼任行政職務之教師或公務員復因不知法令而</w:t>
      </w:r>
      <w:r w:rsidR="000522C2" w:rsidRPr="00D72658">
        <w:rPr>
          <w:rFonts w:hAnsi="標楷體" w:hint="eastAsia"/>
          <w:szCs w:val="32"/>
        </w:rPr>
        <w:t>違反</w:t>
      </w:r>
      <w:r w:rsidR="00B46855" w:rsidRPr="00D72658">
        <w:rPr>
          <w:rFonts w:hAnsi="標楷體" w:hint="eastAsia"/>
          <w:szCs w:val="32"/>
        </w:rPr>
        <w:t>法</w:t>
      </w:r>
      <w:r w:rsidR="000522C2" w:rsidRPr="00D72658">
        <w:rPr>
          <w:rFonts w:hAnsi="標楷體" w:hint="eastAsia"/>
          <w:szCs w:val="32"/>
        </w:rPr>
        <w:t>令</w:t>
      </w:r>
      <w:r w:rsidR="00B46855" w:rsidRPr="00705022">
        <w:rPr>
          <w:rFonts w:hAnsi="標楷體" w:hint="eastAsia"/>
          <w:szCs w:val="32"/>
        </w:rPr>
        <w:t>。</w:t>
      </w:r>
    </w:p>
    <w:p w:rsidR="003A5927" w:rsidRDefault="003A5927" w:rsidP="003A5927">
      <w:pPr>
        <w:pStyle w:val="31"/>
        <w:ind w:leftChars="0" w:left="0" w:firstLineChars="0" w:firstLine="0"/>
      </w:pPr>
    </w:p>
    <w:bookmarkEnd w:id="49"/>
    <w:p w:rsidR="008D2628" w:rsidRDefault="008D2628" w:rsidP="008D2628">
      <w:pPr>
        <w:pStyle w:val="1"/>
        <w:numPr>
          <w:ilvl w:val="0"/>
          <w:numId w:val="0"/>
        </w:numPr>
        <w:ind w:left="2380"/>
        <w:rPr>
          <w:rFonts w:hint="eastAsia"/>
        </w:rPr>
      </w:pPr>
      <w:r>
        <w:t xml:space="preserve"> </w:t>
      </w:r>
    </w:p>
    <w:p w:rsidR="00E25849" w:rsidRDefault="008D2628" w:rsidP="008D2628">
      <w:pPr>
        <w:pStyle w:val="1"/>
        <w:numPr>
          <w:ilvl w:val="0"/>
          <w:numId w:val="0"/>
        </w:numPr>
        <w:ind w:left="2380"/>
        <w:rPr>
          <w:rFonts w:ascii="Times New Roman"/>
          <w:b/>
          <w:bCs w:val="0"/>
          <w:kern w:val="0"/>
          <w:sz w:val="40"/>
        </w:rPr>
      </w:pPr>
      <w:r>
        <w:rPr>
          <w:rFonts w:hint="eastAsia"/>
          <w:spacing w:val="12"/>
          <w:kern w:val="0"/>
          <w:sz w:val="40"/>
        </w:rPr>
        <w:t xml:space="preserve">          </w:t>
      </w:r>
      <w:r w:rsidR="00E25849">
        <w:rPr>
          <w:rFonts w:hint="eastAsia"/>
          <w:spacing w:val="12"/>
          <w:kern w:val="0"/>
          <w:sz w:val="40"/>
        </w:rPr>
        <w:t>調查委員：</w:t>
      </w:r>
      <w:r>
        <w:rPr>
          <w:rFonts w:hint="eastAsia"/>
          <w:spacing w:val="12"/>
          <w:kern w:val="0"/>
          <w:sz w:val="40"/>
        </w:rPr>
        <w:t>章仁香</w:t>
      </w:r>
    </w:p>
    <w:p w:rsidR="00E25849" w:rsidRPr="008D2628" w:rsidRDefault="008D2628" w:rsidP="008D2628">
      <w:pPr>
        <w:pStyle w:val="aa"/>
        <w:spacing w:before="0" w:after="0"/>
        <w:ind w:leftChars="1100" w:left="3742" w:firstLineChars="528" w:firstLine="2134"/>
        <w:rPr>
          <w:b w:val="0"/>
          <w:bCs/>
          <w:snapToGrid/>
          <w:spacing w:val="12"/>
          <w:kern w:val="0"/>
          <w:sz w:val="40"/>
          <w:szCs w:val="40"/>
        </w:rPr>
      </w:pPr>
      <w:r>
        <w:rPr>
          <w:rFonts w:hint="eastAsia"/>
          <w:b w:val="0"/>
          <w:bCs/>
          <w:snapToGrid/>
          <w:spacing w:val="12"/>
          <w:kern w:val="0"/>
        </w:rPr>
        <w:t xml:space="preserve">     </w:t>
      </w:r>
      <w:r w:rsidRPr="008D2628"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>楊美鈴</w:t>
      </w:r>
    </w:p>
    <w:p w:rsidR="0015606F" w:rsidRDefault="0015606F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sectPr w:rsidR="0015606F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6E" w:rsidRDefault="006C686E">
      <w:r>
        <w:separator/>
      </w:r>
    </w:p>
  </w:endnote>
  <w:endnote w:type="continuationSeparator" w:id="0">
    <w:p w:rsidR="006C686E" w:rsidRDefault="006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F9" w:rsidRDefault="00E93DF9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8D2628">
      <w:rPr>
        <w:rStyle w:val="ac"/>
        <w:noProof/>
        <w:sz w:val="24"/>
      </w:rPr>
      <w:t>8</w:t>
    </w:r>
    <w:r>
      <w:rPr>
        <w:rStyle w:val="ac"/>
        <w:sz w:val="24"/>
      </w:rPr>
      <w:fldChar w:fldCharType="end"/>
    </w:r>
  </w:p>
  <w:p w:rsidR="00E93DF9" w:rsidRDefault="00E93DF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6E" w:rsidRDefault="006C686E">
      <w:r>
        <w:separator/>
      </w:r>
    </w:p>
  </w:footnote>
  <w:footnote w:type="continuationSeparator" w:id="0">
    <w:p w:rsidR="006C686E" w:rsidRDefault="006C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DB12EAD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965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645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3119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119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3074"/>
    <w:rsid w:val="00017318"/>
    <w:rsid w:val="000246F7"/>
    <w:rsid w:val="0003114D"/>
    <w:rsid w:val="00036D76"/>
    <w:rsid w:val="000522C2"/>
    <w:rsid w:val="00057F32"/>
    <w:rsid w:val="00062A25"/>
    <w:rsid w:val="00073CB5"/>
    <w:rsid w:val="0007425C"/>
    <w:rsid w:val="00077553"/>
    <w:rsid w:val="000842BE"/>
    <w:rsid w:val="000851A2"/>
    <w:rsid w:val="000907EC"/>
    <w:rsid w:val="0009352E"/>
    <w:rsid w:val="00096B96"/>
    <w:rsid w:val="000A2F3F"/>
    <w:rsid w:val="000A4F49"/>
    <w:rsid w:val="000B0B4A"/>
    <w:rsid w:val="000B279A"/>
    <w:rsid w:val="000B61D2"/>
    <w:rsid w:val="000B70A7"/>
    <w:rsid w:val="000B73DD"/>
    <w:rsid w:val="000B7928"/>
    <w:rsid w:val="000C495F"/>
    <w:rsid w:val="000D2551"/>
    <w:rsid w:val="000E6431"/>
    <w:rsid w:val="000F1189"/>
    <w:rsid w:val="000F21A5"/>
    <w:rsid w:val="000F2CC5"/>
    <w:rsid w:val="00102B9F"/>
    <w:rsid w:val="00112637"/>
    <w:rsid w:val="00112ABC"/>
    <w:rsid w:val="00113579"/>
    <w:rsid w:val="0012001E"/>
    <w:rsid w:val="00126A55"/>
    <w:rsid w:val="00133F08"/>
    <w:rsid w:val="001345E6"/>
    <w:rsid w:val="001378B0"/>
    <w:rsid w:val="00142E00"/>
    <w:rsid w:val="00152793"/>
    <w:rsid w:val="00153B7E"/>
    <w:rsid w:val="001545A9"/>
    <w:rsid w:val="0015606F"/>
    <w:rsid w:val="001637C7"/>
    <w:rsid w:val="0016480E"/>
    <w:rsid w:val="00173BE5"/>
    <w:rsid w:val="00174297"/>
    <w:rsid w:val="00180E06"/>
    <w:rsid w:val="001817B3"/>
    <w:rsid w:val="00183014"/>
    <w:rsid w:val="001959C2"/>
    <w:rsid w:val="001A2643"/>
    <w:rsid w:val="001A51E3"/>
    <w:rsid w:val="001A7968"/>
    <w:rsid w:val="001B1394"/>
    <w:rsid w:val="001B1DFE"/>
    <w:rsid w:val="001B2E98"/>
    <w:rsid w:val="001B3483"/>
    <w:rsid w:val="001B3C1E"/>
    <w:rsid w:val="001B4494"/>
    <w:rsid w:val="001B6E5E"/>
    <w:rsid w:val="001C0C85"/>
    <w:rsid w:val="001C0D8B"/>
    <w:rsid w:val="001C0DA8"/>
    <w:rsid w:val="001D4AD7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01D0"/>
    <w:rsid w:val="00223241"/>
    <w:rsid w:val="0022425C"/>
    <w:rsid w:val="002246DE"/>
    <w:rsid w:val="00224792"/>
    <w:rsid w:val="00252BC4"/>
    <w:rsid w:val="00253B91"/>
    <w:rsid w:val="00254014"/>
    <w:rsid w:val="002557DB"/>
    <w:rsid w:val="00263161"/>
    <w:rsid w:val="0026359E"/>
    <w:rsid w:val="0026504D"/>
    <w:rsid w:val="00265570"/>
    <w:rsid w:val="0026792C"/>
    <w:rsid w:val="00273A2F"/>
    <w:rsid w:val="0027791A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B2AF7"/>
    <w:rsid w:val="002B408F"/>
    <w:rsid w:val="002B6543"/>
    <w:rsid w:val="002C0602"/>
    <w:rsid w:val="002D5C16"/>
    <w:rsid w:val="002E7632"/>
    <w:rsid w:val="002F3DFF"/>
    <w:rsid w:val="002F5E05"/>
    <w:rsid w:val="00310972"/>
    <w:rsid w:val="00314A36"/>
    <w:rsid w:val="00315A16"/>
    <w:rsid w:val="00317053"/>
    <w:rsid w:val="00317771"/>
    <w:rsid w:val="0032109C"/>
    <w:rsid w:val="00322B45"/>
    <w:rsid w:val="00323809"/>
    <w:rsid w:val="00323D41"/>
    <w:rsid w:val="00325414"/>
    <w:rsid w:val="003302F1"/>
    <w:rsid w:val="00330CA5"/>
    <w:rsid w:val="00344422"/>
    <w:rsid w:val="0034470E"/>
    <w:rsid w:val="00345F1F"/>
    <w:rsid w:val="00352DB0"/>
    <w:rsid w:val="0035414F"/>
    <w:rsid w:val="00354FED"/>
    <w:rsid w:val="00355C54"/>
    <w:rsid w:val="00361063"/>
    <w:rsid w:val="0037094A"/>
    <w:rsid w:val="00371ED3"/>
    <w:rsid w:val="00372FFC"/>
    <w:rsid w:val="0037507C"/>
    <w:rsid w:val="0037728A"/>
    <w:rsid w:val="00380B7D"/>
    <w:rsid w:val="00381A99"/>
    <w:rsid w:val="003829C2"/>
    <w:rsid w:val="003830B2"/>
    <w:rsid w:val="00384724"/>
    <w:rsid w:val="00386D4E"/>
    <w:rsid w:val="003919B7"/>
    <w:rsid w:val="00391D57"/>
    <w:rsid w:val="00392292"/>
    <w:rsid w:val="00393044"/>
    <w:rsid w:val="003A5927"/>
    <w:rsid w:val="003B1017"/>
    <w:rsid w:val="003B3C07"/>
    <w:rsid w:val="003B6775"/>
    <w:rsid w:val="003C35A8"/>
    <w:rsid w:val="003C3F7A"/>
    <w:rsid w:val="003C5A40"/>
    <w:rsid w:val="003C5FE2"/>
    <w:rsid w:val="003D05FB"/>
    <w:rsid w:val="003D1B16"/>
    <w:rsid w:val="003D45BF"/>
    <w:rsid w:val="003D508A"/>
    <w:rsid w:val="003D537F"/>
    <w:rsid w:val="003D7B75"/>
    <w:rsid w:val="003E0208"/>
    <w:rsid w:val="003E2712"/>
    <w:rsid w:val="003E4B57"/>
    <w:rsid w:val="003F25D7"/>
    <w:rsid w:val="003F27E1"/>
    <w:rsid w:val="003F437A"/>
    <w:rsid w:val="003F5C2B"/>
    <w:rsid w:val="004023E9"/>
    <w:rsid w:val="0040454A"/>
    <w:rsid w:val="00406141"/>
    <w:rsid w:val="004122B7"/>
    <w:rsid w:val="00413F83"/>
    <w:rsid w:val="0041490C"/>
    <w:rsid w:val="00416191"/>
    <w:rsid w:val="00416721"/>
    <w:rsid w:val="00421CEF"/>
    <w:rsid w:val="00421EF0"/>
    <w:rsid w:val="004224FA"/>
    <w:rsid w:val="00423D07"/>
    <w:rsid w:val="00426C47"/>
    <w:rsid w:val="0043602B"/>
    <w:rsid w:val="0044346F"/>
    <w:rsid w:val="00451808"/>
    <w:rsid w:val="004561C6"/>
    <w:rsid w:val="0046520A"/>
    <w:rsid w:val="004672AB"/>
    <w:rsid w:val="004714FE"/>
    <w:rsid w:val="00477BAA"/>
    <w:rsid w:val="00490C7E"/>
    <w:rsid w:val="004925C0"/>
    <w:rsid w:val="00495053"/>
    <w:rsid w:val="004A1F59"/>
    <w:rsid w:val="004A29BE"/>
    <w:rsid w:val="004A3225"/>
    <w:rsid w:val="004A33EE"/>
    <w:rsid w:val="004A3AA8"/>
    <w:rsid w:val="004A77A7"/>
    <w:rsid w:val="004B13C7"/>
    <w:rsid w:val="004B1D97"/>
    <w:rsid w:val="004B778F"/>
    <w:rsid w:val="004C136E"/>
    <w:rsid w:val="004C62FA"/>
    <w:rsid w:val="004D141F"/>
    <w:rsid w:val="004D2742"/>
    <w:rsid w:val="004D6310"/>
    <w:rsid w:val="004E0062"/>
    <w:rsid w:val="004E05A1"/>
    <w:rsid w:val="004E1C01"/>
    <w:rsid w:val="004F0B24"/>
    <w:rsid w:val="004F1171"/>
    <w:rsid w:val="004F5E57"/>
    <w:rsid w:val="004F6710"/>
    <w:rsid w:val="004F6EB5"/>
    <w:rsid w:val="00500C3E"/>
    <w:rsid w:val="00502849"/>
    <w:rsid w:val="00504334"/>
    <w:rsid w:val="0050498D"/>
    <w:rsid w:val="005104D7"/>
    <w:rsid w:val="00510B9E"/>
    <w:rsid w:val="00524561"/>
    <w:rsid w:val="00536BC2"/>
    <w:rsid w:val="005425E1"/>
    <w:rsid w:val="005427C5"/>
    <w:rsid w:val="00542CF6"/>
    <w:rsid w:val="00546DAF"/>
    <w:rsid w:val="00551C88"/>
    <w:rsid w:val="00553C03"/>
    <w:rsid w:val="00563692"/>
    <w:rsid w:val="0056574B"/>
    <w:rsid w:val="00571679"/>
    <w:rsid w:val="005727A7"/>
    <w:rsid w:val="005733D7"/>
    <w:rsid w:val="0058352F"/>
    <w:rsid w:val="005844E7"/>
    <w:rsid w:val="005908B8"/>
    <w:rsid w:val="0059512E"/>
    <w:rsid w:val="0059527F"/>
    <w:rsid w:val="005A1AFA"/>
    <w:rsid w:val="005A6DD2"/>
    <w:rsid w:val="005C385D"/>
    <w:rsid w:val="005D0DE8"/>
    <w:rsid w:val="005D3B20"/>
    <w:rsid w:val="005E4759"/>
    <w:rsid w:val="005E5C68"/>
    <w:rsid w:val="005E65C0"/>
    <w:rsid w:val="005E7502"/>
    <w:rsid w:val="005F0390"/>
    <w:rsid w:val="005F1008"/>
    <w:rsid w:val="005F38AE"/>
    <w:rsid w:val="0060132D"/>
    <w:rsid w:val="00606256"/>
    <w:rsid w:val="006072CD"/>
    <w:rsid w:val="00612023"/>
    <w:rsid w:val="00614190"/>
    <w:rsid w:val="00614E63"/>
    <w:rsid w:val="00622A99"/>
    <w:rsid w:val="00622E67"/>
    <w:rsid w:val="00626EDC"/>
    <w:rsid w:val="006348D8"/>
    <w:rsid w:val="00640C23"/>
    <w:rsid w:val="00646157"/>
    <w:rsid w:val="006470EC"/>
    <w:rsid w:val="006508EE"/>
    <w:rsid w:val="006542D6"/>
    <w:rsid w:val="0065598E"/>
    <w:rsid w:val="00655AF2"/>
    <w:rsid w:val="00655BC5"/>
    <w:rsid w:val="006568BE"/>
    <w:rsid w:val="0066025D"/>
    <w:rsid w:val="0066091A"/>
    <w:rsid w:val="006764F8"/>
    <w:rsid w:val="006773EC"/>
    <w:rsid w:val="00680504"/>
    <w:rsid w:val="00681CD9"/>
    <w:rsid w:val="00683E30"/>
    <w:rsid w:val="00687024"/>
    <w:rsid w:val="00695B9C"/>
    <w:rsid w:val="00695E22"/>
    <w:rsid w:val="006A1AB7"/>
    <w:rsid w:val="006A4DA1"/>
    <w:rsid w:val="006B7093"/>
    <w:rsid w:val="006B7417"/>
    <w:rsid w:val="006C686E"/>
    <w:rsid w:val="006D3691"/>
    <w:rsid w:val="006D46BE"/>
    <w:rsid w:val="006E13EF"/>
    <w:rsid w:val="006E5EF0"/>
    <w:rsid w:val="006F0E89"/>
    <w:rsid w:val="006F3563"/>
    <w:rsid w:val="006F42B9"/>
    <w:rsid w:val="006F6103"/>
    <w:rsid w:val="00704E00"/>
    <w:rsid w:val="00705022"/>
    <w:rsid w:val="00705610"/>
    <w:rsid w:val="0070584D"/>
    <w:rsid w:val="00712B4A"/>
    <w:rsid w:val="007207A6"/>
    <w:rsid w:val="007209E7"/>
    <w:rsid w:val="007243A3"/>
    <w:rsid w:val="00726182"/>
    <w:rsid w:val="00727635"/>
    <w:rsid w:val="00732329"/>
    <w:rsid w:val="00732DD9"/>
    <w:rsid w:val="007337CA"/>
    <w:rsid w:val="00734CE4"/>
    <w:rsid w:val="00735123"/>
    <w:rsid w:val="00741837"/>
    <w:rsid w:val="007453E6"/>
    <w:rsid w:val="0076100E"/>
    <w:rsid w:val="0077309D"/>
    <w:rsid w:val="007774EE"/>
    <w:rsid w:val="00780E0B"/>
    <w:rsid w:val="00781822"/>
    <w:rsid w:val="00783F21"/>
    <w:rsid w:val="00787159"/>
    <w:rsid w:val="0079043A"/>
    <w:rsid w:val="00791668"/>
    <w:rsid w:val="00791AA1"/>
    <w:rsid w:val="007A36CD"/>
    <w:rsid w:val="007A3793"/>
    <w:rsid w:val="007C1BA2"/>
    <w:rsid w:val="007C2B48"/>
    <w:rsid w:val="007D20E9"/>
    <w:rsid w:val="007D7881"/>
    <w:rsid w:val="007D7E3A"/>
    <w:rsid w:val="007E0E10"/>
    <w:rsid w:val="007E4768"/>
    <w:rsid w:val="007E777B"/>
    <w:rsid w:val="007F1C31"/>
    <w:rsid w:val="007F2070"/>
    <w:rsid w:val="007F5929"/>
    <w:rsid w:val="0080509C"/>
    <w:rsid w:val="008053F5"/>
    <w:rsid w:val="00807AF7"/>
    <w:rsid w:val="00810198"/>
    <w:rsid w:val="00811D55"/>
    <w:rsid w:val="00815DA8"/>
    <w:rsid w:val="0082194D"/>
    <w:rsid w:val="008221F9"/>
    <w:rsid w:val="008236E6"/>
    <w:rsid w:val="00826EF5"/>
    <w:rsid w:val="00831693"/>
    <w:rsid w:val="0083392A"/>
    <w:rsid w:val="00837BD5"/>
    <w:rsid w:val="00840104"/>
    <w:rsid w:val="00840C1F"/>
    <w:rsid w:val="00841FC5"/>
    <w:rsid w:val="00845709"/>
    <w:rsid w:val="00847C8F"/>
    <w:rsid w:val="00851C48"/>
    <w:rsid w:val="008576BD"/>
    <w:rsid w:val="00860463"/>
    <w:rsid w:val="00867D83"/>
    <w:rsid w:val="008733DA"/>
    <w:rsid w:val="008738DE"/>
    <w:rsid w:val="008850E4"/>
    <w:rsid w:val="00887ABE"/>
    <w:rsid w:val="008939AB"/>
    <w:rsid w:val="008A12F5"/>
    <w:rsid w:val="008B1587"/>
    <w:rsid w:val="008B1B01"/>
    <w:rsid w:val="008B3BCD"/>
    <w:rsid w:val="008B41C4"/>
    <w:rsid w:val="008B6DF8"/>
    <w:rsid w:val="008C106C"/>
    <w:rsid w:val="008C10F1"/>
    <w:rsid w:val="008C1926"/>
    <w:rsid w:val="008C1E99"/>
    <w:rsid w:val="008C2AF3"/>
    <w:rsid w:val="008C7B9A"/>
    <w:rsid w:val="008D2628"/>
    <w:rsid w:val="008E0085"/>
    <w:rsid w:val="008E2AA6"/>
    <w:rsid w:val="008E311B"/>
    <w:rsid w:val="008F46E7"/>
    <w:rsid w:val="008F6F0B"/>
    <w:rsid w:val="00900100"/>
    <w:rsid w:val="00907BA7"/>
    <w:rsid w:val="0091064E"/>
    <w:rsid w:val="00911FC5"/>
    <w:rsid w:val="00931A10"/>
    <w:rsid w:val="00941977"/>
    <w:rsid w:val="00947967"/>
    <w:rsid w:val="009515A6"/>
    <w:rsid w:val="00955201"/>
    <w:rsid w:val="00965200"/>
    <w:rsid w:val="009668B3"/>
    <w:rsid w:val="00967092"/>
    <w:rsid w:val="00971471"/>
    <w:rsid w:val="009849C2"/>
    <w:rsid w:val="00984D24"/>
    <w:rsid w:val="009858EB"/>
    <w:rsid w:val="00985BC0"/>
    <w:rsid w:val="00990789"/>
    <w:rsid w:val="00990A36"/>
    <w:rsid w:val="00996929"/>
    <w:rsid w:val="009A3F47"/>
    <w:rsid w:val="009B0046"/>
    <w:rsid w:val="009B65D7"/>
    <w:rsid w:val="009C1440"/>
    <w:rsid w:val="009C2107"/>
    <w:rsid w:val="009C4344"/>
    <w:rsid w:val="009C5D9E"/>
    <w:rsid w:val="009C602E"/>
    <w:rsid w:val="009D2C3E"/>
    <w:rsid w:val="009E0625"/>
    <w:rsid w:val="009E3019"/>
    <w:rsid w:val="009E3034"/>
    <w:rsid w:val="009E549F"/>
    <w:rsid w:val="009E6719"/>
    <w:rsid w:val="009F28A8"/>
    <w:rsid w:val="009F473E"/>
    <w:rsid w:val="009F682A"/>
    <w:rsid w:val="00A022BE"/>
    <w:rsid w:val="00A06B0C"/>
    <w:rsid w:val="00A10772"/>
    <w:rsid w:val="00A2233C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38D8"/>
    <w:rsid w:val="00A45D41"/>
    <w:rsid w:val="00A473F5"/>
    <w:rsid w:val="00A51F9D"/>
    <w:rsid w:val="00A5416A"/>
    <w:rsid w:val="00A63030"/>
    <w:rsid w:val="00A639F4"/>
    <w:rsid w:val="00A81A32"/>
    <w:rsid w:val="00A835BD"/>
    <w:rsid w:val="00A83DD6"/>
    <w:rsid w:val="00A86D6D"/>
    <w:rsid w:val="00A97B15"/>
    <w:rsid w:val="00AA42D5"/>
    <w:rsid w:val="00AB1B3E"/>
    <w:rsid w:val="00AB2FAB"/>
    <w:rsid w:val="00AB5C14"/>
    <w:rsid w:val="00AC1EE7"/>
    <w:rsid w:val="00AC333F"/>
    <w:rsid w:val="00AC473A"/>
    <w:rsid w:val="00AC585C"/>
    <w:rsid w:val="00AC67EF"/>
    <w:rsid w:val="00AD1925"/>
    <w:rsid w:val="00AD640C"/>
    <w:rsid w:val="00AE067D"/>
    <w:rsid w:val="00AF1004"/>
    <w:rsid w:val="00AF1181"/>
    <w:rsid w:val="00AF2F79"/>
    <w:rsid w:val="00AF4653"/>
    <w:rsid w:val="00AF5D05"/>
    <w:rsid w:val="00AF7DB7"/>
    <w:rsid w:val="00B10AAA"/>
    <w:rsid w:val="00B14CB4"/>
    <w:rsid w:val="00B201E2"/>
    <w:rsid w:val="00B20E50"/>
    <w:rsid w:val="00B222ED"/>
    <w:rsid w:val="00B443E4"/>
    <w:rsid w:val="00B46855"/>
    <w:rsid w:val="00B5484D"/>
    <w:rsid w:val="00B563EA"/>
    <w:rsid w:val="00B56CDF"/>
    <w:rsid w:val="00B60E51"/>
    <w:rsid w:val="00B63A54"/>
    <w:rsid w:val="00B679CA"/>
    <w:rsid w:val="00B77D18"/>
    <w:rsid w:val="00B80F71"/>
    <w:rsid w:val="00B8313A"/>
    <w:rsid w:val="00B86968"/>
    <w:rsid w:val="00B90D69"/>
    <w:rsid w:val="00B93503"/>
    <w:rsid w:val="00B975B6"/>
    <w:rsid w:val="00BA31E8"/>
    <w:rsid w:val="00BA55E0"/>
    <w:rsid w:val="00BA6BD4"/>
    <w:rsid w:val="00BA6C7A"/>
    <w:rsid w:val="00BB17D1"/>
    <w:rsid w:val="00BB3752"/>
    <w:rsid w:val="00BB404B"/>
    <w:rsid w:val="00BB6688"/>
    <w:rsid w:val="00BC26D4"/>
    <w:rsid w:val="00BD5E60"/>
    <w:rsid w:val="00BE0C80"/>
    <w:rsid w:val="00BE567C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359F1"/>
    <w:rsid w:val="00C431DF"/>
    <w:rsid w:val="00C456BD"/>
    <w:rsid w:val="00C530DC"/>
    <w:rsid w:val="00C5350D"/>
    <w:rsid w:val="00C6123C"/>
    <w:rsid w:val="00C61F8B"/>
    <w:rsid w:val="00C6311A"/>
    <w:rsid w:val="00C6325E"/>
    <w:rsid w:val="00C7084D"/>
    <w:rsid w:val="00C7315E"/>
    <w:rsid w:val="00C75895"/>
    <w:rsid w:val="00C83C9F"/>
    <w:rsid w:val="00C843F4"/>
    <w:rsid w:val="00C94840"/>
    <w:rsid w:val="00C94C1B"/>
    <w:rsid w:val="00CA4287"/>
    <w:rsid w:val="00CA4EE3"/>
    <w:rsid w:val="00CB027F"/>
    <w:rsid w:val="00CB25D2"/>
    <w:rsid w:val="00CB40B7"/>
    <w:rsid w:val="00CC0EBB"/>
    <w:rsid w:val="00CC13FE"/>
    <w:rsid w:val="00CC6297"/>
    <w:rsid w:val="00CC7690"/>
    <w:rsid w:val="00CD1986"/>
    <w:rsid w:val="00CD54BF"/>
    <w:rsid w:val="00CE4D5C"/>
    <w:rsid w:val="00CF05DA"/>
    <w:rsid w:val="00CF58EB"/>
    <w:rsid w:val="00CF6FEC"/>
    <w:rsid w:val="00D0106E"/>
    <w:rsid w:val="00D06383"/>
    <w:rsid w:val="00D10017"/>
    <w:rsid w:val="00D20E85"/>
    <w:rsid w:val="00D24615"/>
    <w:rsid w:val="00D3372C"/>
    <w:rsid w:val="00D37842"/>
    <w:rsid w:val="00D42DC2"/>
    <w:rsid w:val="00D47D2E"/>
    <w:rsid w:val="00D537E1"/>
    <w:rsid w:val="00D55BB2"/>
    <w:rsid w:val="00D60918"/>
    <w:rsid w:val="00D6091A"/>
    <w:rsid w:val="00D6605A"/>
    <w:rsid w:val="00D6695F"/>
    <w:rsid w:val="00D72658"/>
    <w:rsid w:val="00D737CA"/>
    <w:rsid w:val="00D75644"/>
    <w:rsid w:val="00D81656"/>
    <w:rsid w:val="00D83D87"/>
    <w:rsid w:val="00D84A6D"/>
    <w:rsid w:val="00D86A30"/>
    <w:rsid w:val="00D97CB4"/>
    <w:rsid w:val="00D97DD4"/>
    <w:rsid w:val="00DA5A8A"/>
    <w:rsid w:val="00DB26CD"/>
    <w:rsid w:val="00DB2C68"/>
    <w:rsid w:val="00DB441C"/>
    <w:rsid w:val="00DB44AF"/>
    <w:rsid w:val="00DC1F58"/>
    <w:rsid w:val="00DC339B"/>
    <w:rsid w:val="00DC5D40"/>
    <w:rsid w:val="00DC69A7"/>
    <w:rsid w:val="00DD08F8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DF6972"/>
    <w:rsid w:val="00E01547"/>
    <w:rsid w:val="00E02FA0"/>
    <w:rsid w:val="00E036DC"/>
    <w:rsid w:val="00E03A65"/>
    <w:rsid w:val="00E10454"/>
    <w:rsid w:val="00E112E5"/>
    <w:rsid w:val="00E12CC8"/>
    <w:rsid w:val="00E15352"/>
    <w:rsid w:val="00E21CC7"/>
    <w:rsid w:val="00E24D9E"/>
    <w:rsid w:val="00E25849"/>
    <w:rsid w:val="00E3197E"/>
    <w:rsid w:val="00E3218D"/>
    <w:rsid w:val="00E342F8"/>
    <w:rsid w:val="00E351ED"/>
    <w:rsid w:val="00E54661"/>
    <w:rsid w:val="00E6034B"/>
    <w:rsid w:val="00E6549E"/>
    <w:rsid w:val="00E65EDE"/>
    <w:rsid w:val="00E70F81"/>
    <w:rsid w:val="00E77055"/>
    <w:rsid w:val="00E77460"/>
    <w:rsid w:val="00E83ABC"/>
    <w:rsid w:val="00E844F2"/>
    <w:rsid w:val="00E84F80"/>
    <w:rsid w:val="00E85A19"/>
    <w:rsid w:val="00E90AD0"/>
    <w:rsid w:val="00E922DF"/>
    <w:rsid w:val="00E92FCB"/>
    <w:rsid w:val="00E93DF9"/>
    <w:rsid w:val="00EA147F"/>
    <w:rsid w:val="00EA4A27"/>
    <w:rsid w:val="00EA4FA6"/>
    <w:rsid w:val="00EB1371"/>
    <w:rsid w:val="00EB1A25"/>
    <w:rsid w:val="00EC4682"/>
    <w:rsid w:val="00EC64E7"/>
    <w:rsid w:val="00ED03AB"/>
    <w:rsid w:val="00ED13B5"/>
    <w:rsid w:val="00ED1CD4"/>
    <w:rsid w:val="00ED1D2B"/>
    <w:rsid w:val="00ED4FAD"/>
    <w:rsid w:val="00ED64B5"/>
    <w:rsid w:val="00EE1BBB"/>
    <w:rsid w:val="00EE270D"/>
    <w:rsid w:val="00EE7CCA"/>
    <w:rsid w:val="00EF5187"/>
    <w:rsid w:val="00F16A14"/>
    <w:rsid w:val="00F16FA8"/>
    <w:rsid w:val="00F1747D"/>
    <w:rsid w:val="00F175C0"/>
    <w:rsid w:val="00F23235"/>
    <w:rsid w:val="00F24E8E"/>
    <w:rsid w:val="00F362D7"/>
    <w:rsid w:val="00F37D7B"/>
    <w:rsid w:val="00F409FD"/>
    <w:rsid w:val="00F50EC2"/>
    <w:rsid w:val="00F5314C"/>
    <w:rsid w:val="00F5688C"/>
    <w:rsid w:val="00F60048"/>
    <w:rsid w:val="00F635DD"/>
    <w:rsid w:val="00F6627B"/>
    <w:rsid w:val="00F7115E"/>
    <w:rsid w:val="00F7336E"/>
    <w:rsid w:val="00F734F2"/>
    <w:rsid w:val="00F75052"/>
    <w:rsid w:val="00F804D3"/>
    <w:rsid w:val="00F81CD2"/>
    <w:rsid w:val="00F82641"/>
    <w:rsid w:val="00F85687"/>
    <w:rsid w:val="00F909A3"/>
    <w:rsid w:val="00F90F18"/>
    <w:rsid w:val="00F937E4"/>
    <w:rsid w:val="00F95EE7"/>
    <w:rsid w:val="00FA0335"/>
    <w:rsid w:val="00FA39E6"/>
    <w:rsid w:val="00FA7BC9"/>
    <w:rsid w:val="00FB378E"/>
    <w:rsid w:val="00FB37F1"/>
    <w:rsid w:val="00FB47C0"/>
    <w:rsid w:val="00FB501B"/>
    <w:rsid w:val="00FB7770"/>
    <w:rsid w:val="00FC1130"/>
    <w:rsid w:val="00FD3B91"/>
    <w:rsid w:val="00FD576B"/>
    <w:rsid w:val="00FD579E"/>
    <w:rsid w:val="00FD6810"/>
    <w:rsid w:val="00FD6845"/>
    <w:rsid w:val="00FE4516"/>
    <w:rsid w:val="00FE64C8"/>
    <w:rsid w:val="00FE66E1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D737CA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D737CA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D737CA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7243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7243A3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D737CA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D737CA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D737CA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7243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7243A3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CE66-B2A8-4FAC-9411-2B499C9F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8</Pages>
  <Words>715</Words>
  <Characters>4078</Characters>
  <Application>Microsoft Office Word</Application>
  <DocSecurity>0</DocSecurity>
  <Lines>33</Lines>
  <Paragraphs>9</Paragraphs>
  <ScaleCrop>false</ScaleCrop>
  <Company>cy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項宗慈</dc:creator>
  <cp:lastModifiedBy>admin</cp:lastModifiedBy>
  <cp:revision>2</cp:revision>
  <cp:lastPrinted>2016-08-11T03:32:00Z</cp:lastPrinted>
  <dcterms:created xsi:type="dcterms:W3CDTF">2016-09-13T08:42:00Z</dcterms:created>
  <dcterms:modified xsi:type="dcterms:W3CDTF">2016-09-13T08:42:00Z</dcterms:modified>
</cp:coreProperties>
</file>