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F7E" w:rsidRPr="00E920D0" w:rsidRDefault="00043F7E">
      <w:pPr>
        <w:pStyle w:val="a7"/>
        <w:kinsoku w:val="0"/>
        <w:spacing w:before="0"/>
        <w:ind w:leftChars="700" w:left="2381" w:firstLine="0"/>
        <w:rPr>
          <w:rFonts w:hAnsi="標楷體"/>
          <w:bCs/>
          <w:snapToGrid/>
          <w:color w:val="000000"/>
          <w:spacing w:val="0"/>
          <w:kern w:val="0"/>
          <w:szCs w:val="52"/>
        </w:rPr>
      </w:pPr>
      <w:r w:rsidRPr="00E920D0">
        <w:rPr>
          <w:rFonts w:hAnsi="標楷體" w:hint="eastAsia"/>
          <w:bCs/>
          <w:snapToGrid/>
          <w:color w:val="000000"/>
          <w:spacing w:val="200"/>
          <w:kern w:val="0"/>
          <w:sz w:val="40"/>
        </w:rPr>
        <w:t>調查</w:t>
      </w:r>
      <w:r w:rsidR="001B7337" w:rsidRPr="00E920D0">
        <w:rPr>
          <w:rFonts w:hAnsi="標楷體" w:hint="eastAsia"/>
          <w:bCs/>
          <w:snapToGrid/>
          <w:color w:val="000000"/>
          <w:spacing w:val="200"/>
          <w:kern w:val="0"/>
          <w:sz w:val="40"/>
        </w:rPr>
        <w:t>報告</w:t>
      </w:r>
    </w:p>
    <w:p w:rsidR="00043F7E" w:rsidRPr="00E920D0" w:rsidRDefault="00043F7E">
      <w:pPr>
        <w:pStyle w:val="1"/>
        <w:ind w:left="2380" w:hanging="2380"/>
        <w:rPr>
          <w:rFonts w:hAnsi="標楷體"/>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E920D0">
        <w:rPr>
          <w:rFonts w:hAnsi="標楷體" w:hint="eastAsia"/>
          <w:color w:val="000000"/>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B140E7" w:rsidRPr="005F369F">
        <w:rPr>
          <w:rFonts w:hAnsi="標楷體"/>
        </w:rPr>
        <w:t>桃園市政府函送：所屬農業發展</w:t>
      </w:r>
      <w:proofErr w:type="gramStart"/>
      <w:r w:rsidR="00B140E7" w:rsidRPr="005F369F">
        <w:rPr>
          <w:rFonts w:hAnsi="標楷體"/>
        </w:rPr>
        <w:t>局</w:t>
      </w:r>
      <w:proofErr w:type="gramEnd"/>
      <w:r w:rsidR="00CE77B3">
        <w:rPr>
          <w:rFonts w:hAnsi="標楷體"/>
        </w:rPr>
        <w:t>局長</w:t>
      </w:r>
      <w:r w:rsidR="00B140E7" w:rsidRPr="005F369F">
        <w:rPr>
          <w:rFonts w:hAnsi="標楷體"/>
        </w:rPr>
        <w:t>曾榮鑑任職</w:t>
      </w:r>
      <w:proofErr w:type="gramStart"/>
      <w:r w:rsidR="00B140E7" w:rsidRPr="005F369F">
        <w:rPr>
          <w:rFonts w:hAnsi="標楷體"/>
        </w:rPr>
        <w:t>期間，</w:t>
      </w:r>
      <w:proofErr w:type="gramEnd"/>
      <w:r w:rsidR="00B140E7" w:rsidRPr="005F369F">
        <w:rPr>
          <w:rFonts w:hAnsi="標楷體"/>
        </w:rPr>
        <w:t>兼任以德實業股份有限公司董事職務，涉違反公務員服務法</w:t>
      </w:r>
      <w:proofErr w:type="gramStart"/>
      <w:r w:rsidR="00B140E7" w:rsidRPr="005F369F">
        <w:rPr>
          <w:rFonts w:hAnsi="標楷體"/>
        </w:rPr>
        <w:t>等情案</w:t>
      </w:r>
      <w:proofErr w:type="gramEnd"/>
      <w:r w:rsidR="00B140E7" w:rsidRPr="005F369F">
        <w:rPr>
          <w:rFonts w:hAnsi="標楷體"/>
        </w:rPr>
        <w:t>。</w:t>
      </w:r>
    </w:p>
    <w:p w:rsidR="001D0439" w:rsidRPr="00E920D0" w:rsidRDefault="001D0439" w:rsidP="001D0439">
      <w:pPr>
        <w:pStyle w:val="1"/>
        <w:ind w:left="2380" w:hanging="2380"/>
        <w:rPr>
          <w:rFonts w:hAnsi="標楷體"/>
          <w:color w:val="000000"/>
        </w:rPr>
      </w:pPr>
      <w:bookmarkStart w:id="23" w:name="_Toc524895641"/>
      <w:bookmarkStart w:id="24" w:name="_Toc524896187"/>
      <w:bookmarkStart w:id="25" w:name="_Toc524896217"/>
      <w:bookmarkStart w:id="26" w:name="_Toc525066142"/>
      <w:bookmarkStart w:id="27" w:name="_Toc4316182"/>
      <w:bookmarkStart w:id="28" w:name="_Toc4473323"/>
      <w:bookmarkStart w:id="29" w:name="_Toc69556890"/>
      <w:bookmarkStart w:id="30" w:name="_Toc69556939"/>
      <w:bookmarkStart w:id="31" w:name="_Toc69609813"/>
      <w:bookmarkStart w:id="32" w:name="_Toc70241809"/>
      <w:bookmarkStart w:id="33" w:name="_Toc529218259"/>
      <w:bookmarkStart w:id="34" w:name="_Toc529222682"/>
      <w:bookmarkStart w:id="35" w:name="_Toc529223104"/>
      <w:bookmarkStart w:id="36" w:name="_Toc529223855"/>
      <w:bookmarkStart w:id="37" w:name="_Toc529228251"/>
      <w:bookmarkStart w:id="38" w:name="_Toc524892371"/>
      <w:bookmarkStart w:id="39" w:name="_Toc524895642"/>
      <w:bookmarkStart w:id="40" w:name="_Toc524896188"/>
      <w:bookmarkStart w:id="41" w:name="_Toc524896218"/>
      <w:bookmarkStart w:id="42" w:name="_Toc524902724"/>
      <w:bookmarkStart w:id="43" w:name="_Toc525066143"/>
      <w:bookmarkStart w:id="44" w:name="_Toc525070833"/>
      <w:bookmarkStart w:id="45" w:name="_Toc525938373"/>
      <w:bookmarkStart w:id="46" w:name="_Toc525939221"/>
      <w:bookmarkStart w:id="47" w:name="_Toc525939726"/>
      <w:bookmarkStart w:id="48" w:name="_Toc529218260"/>
      <w:bookmarkStart w:id="49" w:name="_Toc529222683"/>
      <w:bookmarkStart w:id="50" w:name="_Toc529223105"/>
      <w:bookmarkStart w:id="51" w:name="_Toc529223856"/>
      <w:bookmarkStart w:id="52" w:name="_Toc529228252"/>
      <w:bookmarkStart w:id="53" w:name="_Toc2400389"/>
      <w:bookmarkStart w:id="54" w:name="_Toc4316183"/>
      <w:bookmarkStart w:id="55" w:name="_Toc4473324"/>
      <w:bookmarkStart w:id="56" w:name="_Toc69556891"/>
      <w:bookmarkStart w:id="57" w:name="_Toc69556940"/>
      <w:bookmarkStart w:id="58" w:name="_Toc69609814"/>
      <w:bookmarkStart w:id="59" w:name="_Toc70241810"/>
      <w:bookmarkStart w:id="60" w:name="_Toc70242199"/>
      <w:bookmarkEnd w:id="23"/>
      <w:bookmarkEnd w:id="24"/>
      <w:bookmarkEnd w:id="25"/>
      <w:bookmarkEnd w:id="26"/>
      <w:bookmarkEnd w:id="27"/>
      <w:bookmarkEnd w:id="28"/>
      <w:bookmarkEnd w:id="29"/>
      <w:bookmarkEnd w:id="30"/>
      <w:bookmarkEnd w:id="31"/>
      <w:bookmarkEnd w:id="32"/>
      <w:r w:rsidRPr="00E920D0">
        <w:rPr>
          <w:rFonts w:hAnsi="標楷體" w:hint="eastAsia"/>
          <w:color w:val="000000"/>
        </w:rPr>
        <w:t>調查</w:t>
      </w:r>
      <w:r w:rsidR="009F11E1">
        <w:rPr>
          <w:rFonts w:hAnsi="標楷體" w:hint="eastAsia"/>
          <w:color w:val="000000"/>
        </w:rPr>
        <w:t>意</w:t>
      </w:r>
      <w:r w:rsidR="009F11E1">
        <w:rPr>
          <w:rFonts w:hAnsi="標楷體"/>
          <w:color w:val="000000"/>
        </w:rPr>
        <w:t>見</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474320" w:rsidRDefault="00474320" w:rsidP="00474320">
      <w:pPr>
        <w:pStyle w:val="20"/>
        <w:ind w:leftChars="200" w:left="680" w:firstLine="680"/>
        <w:rPr>
          <w:rFonts w:hAnsi="標楷體"/>
          <w:bCs/>
        </w:rPr>
      </w:pPr>
      <w:bookmarkStart w:id="61" w:name="_Toc524902730"/>
      <w:bookmarkStart w:id="62" w:name="_GoBack"/>
      <w:bookmarkEnd w:id="33"/>
      <w:bookmarkEnd w:id="34"/>
      <w:bookmarkEnd w:id="35"/>
      <w:bookmarkEnd w:id="36"/>
      <w:bookmarkEnd w:id="37"/>
      <w:bookmarkEnd w:id="62"/>
      <w:r>
        <w:rPr>
          <w:rFonts w:hAnsi="標楷體" w:hint="eastAsia"/>
          <w:color w:val="000000"/>
          <w:szCs w:val="32"/>
        </w:rPr>
        <w:t>本案</w:t>
      </w:r>
      <w:r>
        <w:rPr>
          <w:rFonts w:hAnsi="標楷體" w:hint="eastAsia"/>
          <w:color w:val="000000"/>
        </w:rPr>
        <w:t>係</w:t>
      </w:r>
      <w:r w:rsidR="002852A6" w:rsidRPr="00B90515">
        <w:rPr>
          <w:rFonts w:hAnsi="標楷體"/>
        </w:rPr>
        <w:t>桃園市政府</w:t>
      </w:r>
      <w:r w:rsidR="00574341" w:rsidRPr="00E914AA">
        <w:rPr>
          <w:rFonts w:hAnsi="標楷體" w:hint="eastAsia"/>
        </w:rPr>
        <w:t>民國</w:t>
      </w:r>
      <w:r w:rsidR="00574341">
        <w:rPr>
          <w:rFonts w:hAnsi="標楷體" w:hint="eastAsia"/>
        </w:rPr>
        <w:t>（</w:t>
      </w:r>
      <w:r w:rsidR="00574341" w:rsidRPr="00E914AA">
        <w:rPr>
          <w:rFonts w:hAnsi="標楷體" w:hint="eastAsia"/>
        </w:rPr>
        <w:t>下同）</w:t>
      </w:r>
      <w:r w:rsidR="00574341" w:rsidRPr="00E914AA">
        <w:rPr>
          <w:rFonts w:hAnsi="標楷體"/>
        </w:rPr>
        <w:t>104</w:t>
      </w:r>
      <w:r w:rsidR="00574341" w:rsidRPr="00E914AA">
        <w:rPr>
          <w:rFonts w:hAnsi="標楷體" w:hint="eastAsia"/>
        </w:rPr>
        <w:t>年11月</w:t>
      </w:r>
      <w:r w:rsidR="00574341" w:rsidRPr="00E914AA">
        <w:rPr>
          <w:rFonts w:hAnsi="標楷體"/>
        </w:rPr>
        <w:t>1</w:t>
      </w:r>
      <w:r w:rsidR="00574341" w:rsidRPr="00E914AA">
        <w:rPr>
          <w:rFonts w:hAnsi="標楷體" w:hint="eastAsia"/>
        </w:rPr>
        <w:t>7日府人考字第</w:t>
      </w:r>
      <w:r w:rsidR="00574341" w:rsidRPr="00E914AA">
        <w:rPr>
          <w:rFonts w:hAnsi="標楷體"/>
        </w:rPr>
        <w:t>1040</w:t>
      </w:r>
      <w:r w:rsidR="00574341" w:rsidRPr="00E914AA">
        <w:rPr>
          <w:rFonts w:hAnsi="標楷體" w:hint="eastAsia"/>
        </w:rPr>
        <w:t>2908501公務員懲戒案件移送書</w:t>
      </w:r>
      <w:r w:rsidR="00574341">
        <w:rPr>
          <w:rFonts w:hAnsi="標楷體" w:hint="eastAsia"/>
        </w:rPr>
        <w:t>，</w:t>
      </w:r>
      <w:r>
        <w:rPr>
          <w:rFonts w:hAnsi="標楷體" w:hint="eastAsia"/>
          <w:bCs/>
        </w:rPr>
        <w:t>以</w:t>
      </w:r>
      <w:r w:rsidR="002852A6">
        <w:rPr>
          <w:rFonts w:hAnsi="標楷體" w:hint="eastAsia"/>
        </w:rPr>
        <w:t>原</w:t>
      </w:r>
      <w:r w:rsidR="002852A6" w:rsidRPr="005F369F">
        <w:rPr>
          <w:rFonts w:hAnsi="標楷體"/>
        </w:rPr>
        <w:t>桃園</w:t>
      </w:r>
      <w:r w:rsidR="002852A6">
        <w:rPr>
          <w:rFonts w:hAnsi="標楷體" w:hint="eastAsia"/>
        </w:rPr>
        <w:t>縣</w:t>
      </w:r>
      <w:r w:rsidR="002852A6" w:rsidRPr="005F369F">
        <w:rPr>
          <w:rFonts w:hAnsi="標楷體"/>
        </w:rPr>
        <w:t>政府農業發展局</w:t>
      </w:r>
      <w:r w:rsidR="00CE77B3">
        <w:rPr>
          <w:rFonts w:hAnsi="標楷體"/>
        </w:rPr>
        <w:t>局長</w:t>
      </w:r>
      <w:r w:rsidR="002852A6">
        <w:rPr>
          <w:rFonts w:hAnsi="標楷體" w:hint="eastAsia"/>
          <w:color w:val="000000"/>
        </w:rPr>
        <w:t>曾榮鑑</w:t>
      </w:r>
      <w:r w:rsidR="007106FF">
        <w:rPr>
          <w:rFonts w:hAnsi="標楷體"/>
          <w:color w:val="000000"/>
        </w:rPr>
        <w:t>（</w:t>
      </w:r>
      <w:r w:rsidR="002852A6" w:rsidRPr="00A8799E">
        <w:rPr>
          <w:rFonts w:hAnsi="標楷體"/>
          <w:color w:val="000000"/>
        </w:rPr>
        <w:t>103</w:t>
      </w:r>
      <w:r w:rsidR="002852A6" w:rsidRPr="00A8799E">
        <w:rPr>
          <w:rFonts w:hAnsi="標楷體" w:hint="eastAsia"/>
          <w:color w:val="000000"/>
        </w:rPr>
        <w:t>年</w:t>
      </w:r>
      <w:r w:rsidR="002852A6" w:rsidRPr="00A8799E">
        <w:rPr>
          <w:rFonts w:hAnsi="標楷體"/>
          <w:color w:val="000000"/>
        </w:rPr>
        <w:t>12</w:t>
      </w:r>
      <w:r w:rsidR="002852A6" w:rsidRPr="00A8799E">
        <w:rPr>
          <w:rFonts w:hAnsi="標楷體" w:hint="eastAsia"/>
          <w:color w:val="000000"/>
        </w:rPr>
        <w:t>月</w:t>
      </w:r>
      <w:r w:rsidR="002852A6" w:rsidRPr="00A8799E">
        <w:rPr>
          <w:rFonts w:hAnsi="標楷體"/>
          <w:color w:val="000000"/>
        </w:rPr>
        <w:t>25</w:t>
      </w:r>
      <w:r w:rsidR="002852A6" w:rsidRPr="00A8799E">
        <w:rPr>
          <w:rFonts w:hAnsi="標楷體" w:hint="eastAsia"/>
          <w:color w:val="000000"/>
        </w:rPr>
        <w:t>日</w:t>
      </w:r>
      <w:r w:rsidR="00F60BB9">
        <w:rPr>
          <w:rFonts w:hAnsi="標楷體" w:hint="eastAsia"/>
          <w:color w:val="000000"/>
        </w:rPr>
        <w:t>退職</w:t>
      </w:r>
      <w:r w:rsidR="002852A6">
        <w:rPr>
          <w:rFonts w:hAnsi="標楷體"/>
          <w:color w:val="000000"/>
        </w:rPr>
        <w:t>）</w:t>
      </w:r>
      <w:r w:rsidR="002852A6">
        <w:rPr>
          <w:rFonts w:hAnsi="標楷體" w:hint="eastAsia"/>
          <w:color w:val="000000"/>
        </w:rPr>
        <w:t>兼任</w:t>
      </w:r>
      <w:r w:rsidR="002852A6" w:rsidRPr="00A8799E">
        <w:rPr>
          <w:rFonts w:hAnsi="標楷體" w:hint="eastAsia"/>
          <w:color w:val="000000"/>
        </w:rPr>
        <w:t>以德實業股份有限公司</w:t>
      </w:r>
      <w:r w:rsidR="00574341">
        <w:rPr>
          <w:rFonts w:hAnsi="標楷體"/>
          <w:color w:val="000000"/>
        </w:rPr>
        <w:t>（</w:t>
      </w:r>
      <w:r w:rsidR="00574341">
        <w:rPr>
          <w:rFonts w:hAnsi="標楷體" w:hint="eastAsia"/>
          <w:color w:val="000000"/>
        </w:rPr>
        <w:t>下稱以德公司，公司所在地：</w:t>
      </w:r>
      <w:r w:rsidR="00574341" w:rsidRPr="00A8799E">
        <w:rPr>
          <w:rFonts w:hAnsi="標楷體" w:hint="eastAsia"/>
          <w:color w:val="000000"/>
        </w:rPr>
        <w:t>新竹縣關西鎮中央街</w:t>
      </w:r>
      <w:r w:rsidR="00574341" w:rsidRPr="00A8799E">
        <w:rPr>
          <w:rFonts w:hAnsi="標楷體"/>
          <w:color w:val="000000"/>
        </w:rPr>
        <w:t>87</w:t>
      </w:r>
      <w:r w:rsidR="00574341" w:rsidRPr="00A8799E">
        <w:rPr>
          <w:rFonts w:hAnsi="標楷體" w:hint="eastAsia"/>
          <w:color w:val="000000"/>
        </w:rPr>
        <w:t>號</w:t>
      </w:r>
      <w:r w:rsidR="00574341" w:rsidRPr="00A8799E">
        <w:rPr>
          <w:rFonts w:hAnsi="標楷體"/>
          <w:color w:val="000000"/>
        </w:rPr>
        <w:t>2</w:t>
      </w:r>
      <w:r w:rsidR="00574341">
        <w:rPr>
          <w:rFonts w:hAnsi="標楷體" w:hint="eastAsia"/>
          <w:color w:val="000000"/>
        </w:rPr>
        <w:t>樓）</w:t>
      </w:r>
      <w:r w:rsidR="002852A6" w:rsidRPr="00A8799E">
        <w:rPr>
          <w:rFonts w:hAnsi="標楷體" w:hint="eastAsia"/>
          <w:color w:val="000000"/>
        </w:rPr>
        <w:t>董事身分</w:t>
      </w:r>
      <w:r>
        <w:rPr>
          <w:rFonts w:hAnsi="標楷體" w:hint="eastAsia"/>
          <w:color w:val="000000"/>
        </w:rPr>
        <w:t>，有違反公務員服務法第13條第1項之情事，核有公務員懲戒法</w:t>
      </w:r>
      <w:r w:rsidR="007106FF">
        <w:rPr>
          <w:rFonts w:hAnsi="標楷體" w:hint="eastAsia"/>
          <w:color w:val="000000"/>
        </w:rPr>
        <w:t>（</w:t>
      </w:r>
      <w:r>
        <w:rPr>
          <w:rFonts w:hAnsi="標楷體" w:hint="eastAsia"/>
          <w:color w:val="000000"/>
        </w:rPr>
        <w:t>104年5月20日修正</w:t>
      </w:r>
      <w:r w:rsidR="00A339A7">
        <w:rPr>
          <w:rFonts w:hAnsi="標楷體" w:hint="eastAsia"/>
          <w:color w:val="000000"/>
        </w:rPr>
        <w:t>公布</w:t>
      </w:r>
      <w:r>
        <w:rPr>
          <w:rFonts w:hAnsi="標楷體" w:hint="eastAsia"/>
          <w:color w:val="000000"/>
        </w:rPr>
        <w:t>前）第2條第1款所定違法情事，依同法第19條規定送請本院審查。案經向</w:t>
      </w:r>
      <w:r w:rsidR="007106FF" w:rsidRPr="00B90515">
        <w:rPr>
          <w:rFonts w:hAnsi="標楷體"/>
        </w:rPr>
        <w:t>桃園市政府</w:t>
      </w:r>
      <w:r>
        <w:rPr>
          <w:rFonts w:hAnsi="標楷體" w:hint="eastAsia"/>
          <w:color w:val="000000"/>
        </w:rPr>
        <w:t>、財政部</w:t>
      </w:r>
      <w:r w:rsidR="007106FF">
        <w:rPr>
          <w:rFonts w:hAnsi="標楷體" w:hint="eastAsia"/>
          <w:color w:val="000000"/>
        </w:rPr>
        <w:t>（</w:t>
      </w:r>
      <w:r>
        <w:rPr>
          <w:rFonts w:hAnsi="標楷體" w:hint="eastAsia"/>
          <w:color w:val="000000"/>
        </w:rPr>
        <w:t>含所屬</w:t>
      </w:r>
      <w:r w:rsidRPr="00724F44">
        <w:rPr>
          <w:rFonts w:hAnsi="標楷體" w:hint="eastAsia"/>
        </w:rPr>
        <w:t>稅務機關</w:t>
      </w:r>
      <w:r>
        <w:rPr>
          <w:rFonts w:hAnsi="標楷體" w:hint="eastAsia"/>
          <w:color w:val="000000"/>
        </w:rPr>
        <w:t>）</w:t>
      </w:r>
      <w:r w:rsidR="00574341">
        <w:rPr>
          <w:rFonts w:hAnsi="標楷體" w:hint="eastAsia"/>
          <w:color w:val="000000"/>
        </w:rPr>
        <w:t>、</w:t>
      </w:r>
      <w:r>
        <w:rPr>
          <w:rFonts w:hAnsi="標楷體" w:hint="eastAsia"/>
          <w:color w:val="000000"/>
        </w:rPr>
        <w:t>經濟部</w:t>
      </w:r>
      <w:r w:rsidR="00B03EE8" w:rsidRPr="008B6CCC">
        <w:rPr>
          <w:rFonts w:hAnsi="標楷體" w:hint="eastAsia"/>
          <w:color w:val="000000"/>
        </w:rPr>
        <w:t>中部辦公室</w:t>
      </w:r>
      <w:r w:rsidR="00574341">
        <w:rPr>
          <w:rFonts w:hAnsi="標楷體" w:hint="eastAsia"/>
          <w:color w:val="000000"/>
        </w:rPr>
        <w:t>及</w:t>
      </w:r>
      <w:r w:rsidR="00B03EE8">
        <w:rPr>
          <w:rFonts w:hAnsi="標楷體" w:hint="eastAsia"/>
          <w:color w:val="000000"/>
        </w:rPr>
        <w:t>以德公司</w:t>
      </w:r>
      <w:r>
        <w:rPr>
          <w:rFonts w:hAnsi="標楷體" w:hint="eastAsia"/>
          <w:color w:val="000000"/>
        </w:rPr>
        <w:t>函</w:t>
      </w:r>
      <w:proofErr w:type="gramStart"/>
      <w:r>
        <w:rPr>
          <w:rFonts w:hAnsi="標楷體" w:hint="eastAsia"/>
          <w:color w:val="000000"/>
        </w:rPr>
        <w:t>詢</w:t>
      </w:r>
      <w:proofErr w:type="gramEnd"/>
      <w:r>
        <w:rPr>
          <w:rFonts w:hAnsi="標楷體" w:hint="eastAsia"/>
          <w:color w:val="000000"/>
        </w:rPr>
        <w:t>及調取相關資料，</w:t>
      </w:r>
      <w:proofErr w:type="gramStart"/>
      <w:r>
        <w:rPr>
          <w:rFonts w:hAnsi="標楷體" w:hint="eastAsia"/>
          <w:color w:val="000000"/>
        </w:rPr>
        <w:t>嗣</w:t>
      </w:r>
      <w:proofErr w:type="gramEnd"/>
      <w:r>
        <w:rPr>
          <w:rFonts w:hAnsi="標楷體" w:hint="eastAsia"/>
          <w:color w:val="000000"/>
        </w:rPr>
        <w:t>本案於105年1月</w:t>
      </w:r>
      <w:r w:rsidR="007106FF">
        <w:rPr>
          <w:rFonts w:hAnsi="標楷體" w:hint="eastAsia"/>
          <w:color w:val="000000"/>
        </w:rPr>
        <w:t>7</w:t>
      </w:r>
      <w:r>
        <w:rPr>
          <w:rFonts w:hAnsi="標楷體" w:hint="eastAsia"/>
          <w:color w:val="000000"/>
        </w:rPr>
        <w:t>日詢問當事人。業</w:t>
      </w:r>
      <w:proofErr w:type="gramStart"/>
      <w:r>
        <w:rPr>
          <w:rFonts w:hAnsi="標楷體" w:hint="eastAsia"/>
          <w:color w:val="000000"/>
        </w:rPr>
        <w:t>調查竣事，臚</w:t>
      </w:r>
      <w:proofErr w:type="gramEnd"/>
      <w:r>
        <w:rPr>
          <w:rFonts w:hAnsi="標楷體" w:hint="eastAsia"/>
          <w:color w:val="000000"/>
        </w:rPr>
        <w:t>陳調查意見如下：</w:t>
      </w:r>
    </w:p>
    <w:p w:rsidR="00765C4F" w:rsidRDefault="009E4719" w:rsidP="009E4719">
      <w:pPr>
        <w:pStyle w:val="20"/>
        <w:ind w:leftChars="200" w:left="680" w:firstLine="681"/>
        <w:rPr>
          <w:rFonts w:hAnsi="標楷體"/>
          <w:color w:val="000000"/>
        </w:rPr>
      </w:pPr>
      <w:r w:rsidRPr="009E4719">
        <w:rPr>
          <w:rFonts w:hAnsi="標楷體" w:hint="eastAsia"/>
          <w:b/>
          <w:color w:val="000000"/>
        </w:rPr>
        <w:t>原</w:t>
      </w:r>
      <w:r w:rsidRPr="009E4719">
        <w:rPr>
          <w:rFonts w:hAnsi="標楷體"/>
          <w:b/>
          <w:color w:val="000000"/>
        </w:rPr>
        <w:t>桃園</w:t>
      </w:r>
      <w:r w:rsidRPr="009E4719">
        <w:rPr>
          <w:rFonts w:hAnsi="標楷體" w:hint="eastAsia"/>
          <w:b/>
          <w:color w:val="000000"/>
        </w:rPr>
        <w:t>縣</w:t>
      </w:r>
      <w:r w:rsidRPr="009E4719">
        <w:rPr>
          <w:rFonts w:hAnsi="標楷體"/>
          <w:b/>
          <w:color w:val="000000"/>
        </w:rPr>
        <w:t>政府農業發展</w:t>
      </w:r>
      <w:proofErr w:type="gramStart"/>
      <w:r w:rsidRPr="009E4719">
        <w:rPr>
          <w:rFonts w:hAnsi="標楷體"/>
          <w:b/>
          <w:color w:val="000000"/>
        </w:rPr>
        <w:t>局</w:t>
      </w:r>
      <w:proofErr w:type="gramEnd"/>
      <w:r w:rsidR="00CE77B3">
        <w:rPr>
          <w:rFonts w:hAnsi="標楷體"/>
          <w:b/>
          <w:color w:val="000000"/>
        </w:rPr>
        <w:t>局長</w:t>
      </w:r>
      <w:r w:rsidRPr="009E4719">
        <w:rPr>
          <w:rFonts w:hAnsi="標楷體" w:hint="eastAsia"/>
          <w:b/>
          <w:color w:val="000000"/>
        </w:rPr>
        <w:t>曾榮鑑</w:t>
      </w:r>
      <w:r>
        <w:rPr>
          <w:rFonts w:hAnsi="標楷體" w:hint="eastAsia"/>
          <w:b/>
          <w:color w:val="000000"/>
        </w:rPr>
        <w:t>任職期間</w:t>
      </w:r>
      <w:r w:rsidRPr="009E4719">
        <w:rPr>
          <w:rFonts w:hAnsi="標楷體" w:hint="eastAsia"/>
          <w:b/>
          <w:color w:val="000000"/>
        </w:rPr>
        <w:t>兼任以德公司董事</w:t>
      </w:r>
      <w:r w:rsidR="00765C4F" w:rsidRPr="00E920D0">
        <w:rPr>
          <w:rFonts w:hAnsi="標楷體" w:hint="eastAsia"/>
          <w:b/>
          <w:color w:val="000000"/>
        </w:rPr>
        <w:t>，違反公務員服務法第13條第1項</w:t>
      </w:r>
      <w:r w:rsidR="00765C4F" w:rsidRPr="00E920D0">
        <w:rPr>
          <w:rFonts w:hAnsi="標楷體"/>
          <w:b/>
          <w:color w:val="000000"/>
        </w:rPr>
        <w:t>經營商業</w:t>
      </w:r>
      <w:r w:rsidR="00765C4F" w:rsidRPr="00E920D0">
        <w:rPr>
          <w:rFonts w:hAnsi="標楷體" w:hint="eastAsia"/>
          <w:b/>
          <w:color w:val="000000"/>
        </w:rPr>
        <w:t>禁止之規定。</w:t>
      </w:r>
    </w:p>
    <w:p w:rsidR="006A0D65" w:rsidRDefault="006A0D65" w:rsidP="00204E4C">
      <w:pPr>
        <w:pStyle w:val="2"/>
        <w:ind w:left="1020" w:hanging="680"/>
        <w:rPr>
          <w:rFonts w:hAnsi="標楷體"/>
          <w:color w:val="000000"/>
        </w:rPr>
      </w:pPr>
      <w:r w:rsidRPr="001F21A7">
        <w:t>按</w:t>
      </w:r>
      <w:r w:rsidRPr="001F21A7">
        <w:rPr>
          <w:noProof/>
        </w:rPr>
        <w:t>公務員服務法第13條第1項規定：「公務員不得經營商業或</w:t>
      </w:r>
      <w:r w:rsidRPr="009C34E8">
        <w:rPr>
          <w:rFonts w:hAnsi="標楷體"/>
          <w:noProof/>
        </w:rPr>
        <w:t>投機事業。……。」</w:t>
      </w:r>
      <w:r w:rsidRPr="009C34E8">
        <w:rPr>
          <w:rFonts w:hAnsi="標楷體" w:hint="eastAsia"/>
        </w:rPr>
        <w:t>又司法院</w:t>
      </w:r>
      <w:proofErr w:type="gramStart"/>
      <w:r w:rsidRPr="009C34E8">
        <w:rPr>
          <w:rFonts w:hAnsi="標楷體" w:hint="eastAsia"/>
        </w:rPr>
        <w:t>院</w:t>
      </w:r>
      <w:proofErr w:type="gramEnd"/>
      <w:r w:rsidRPr="009C34E8">
        <w:rPr>
          <w:rFonts w:hAnsi="標楷體" w:hint="eastAsia"/>
        </w:rPr>
        <w:t>解字第3036號解釋：「現任官吏當選實業公司董監事，雖非無效，但如充任此項董監事，以經營商業或投機事業，即屬違反公務員服務法第13條第1項之規定。」其用意在於使公務員專心於其職務之執行</w:t>
      </w:r>
      <w:r w:rsidRPr="001F21A7">
        <w:rPr>
          <w:rFonts w:hint="eastAsia"/>
        </w:rPr>
        <w:t>，禁絕公務員有利益輸送、徇私舞弊之可能。</w:t>
      </w:r>
      <w:proofErr w:type="gramStart"/>
      <w:r w:rsidRPr="001F21A7">
        <w:rPr>
          <w:rFonts w:hint="eastAsia"/>
        </w:rPr>
        <w:t>此外，</w:t>
      </w:r>
      <w:proofErr w:type="gramEnd"/>
      <w:r w:rsidRPr="001F21A7">
        <w:rPr>
          <w:rFonts w:hint="eastAsia"/>
        </w:rPr>
        <w:t>銓敘部</w:t>
      </w:r>
      <w:proofErr w:type="gramStart"/>
      <w:r w:rsidRPr="001F21A7">
        <w:rPr>
          <w:rFonts w:hint="eastAsia"/>
        </w:rPr>
        <w:t>95年6月16日部法一字</w:t>
      </w:r>
      <w:proofErr w:type="gramEnd"/>
      <w:r w:rsidRPr="001F21A7">
        <w:rPr>
          <w:rFonts w:hint="eastAsia"/>
        </w:rPr>
        <w:t>第0952663187號書函</w:t>
      </w:r>
      <w:r>
        <w:rPr>
          <w:rFonts w:hint="eastAsia"/>
        </w:rPr>
        <w:t>謂</w:t>
      </w:r>
      <w:r w:rsidRPr="001F21A7">
        <w:rPr>
          <w:rFonts w:hint="eastAsia"/>
        </w:rPr>
        <w:t>：「一經任為受有俸給之公務員，除依法及代表官股外，自不得再擔任</w:t>
      </w:r>
      <w:r w:rsidRPr="001F21A7">
        <w:rPr>
          <w:rFonts w:hint="eastAsia"/>
        </w:rPr>
        <w:lastRenderedPageBreak/>
        <w:t>民營公司之董事或監察人，否則即有違公務員服務法第13條第1項不得經營商業之規定。」是</w:t>
      </w:r>
      <w:proofErr w:type="gramStart"/>
      <w:r w:rsidRPr="001F21A7">
        <w:rPr>
          <w:rFonts w:hint="eastAsia"/>
        </w:rPr>
        <w:t>以</w:t>
      </w:r>
      <w:proofErr w:type="gramEnd"/>
      <w:r w:rsidRPr="001F21A7">
        <w:rPr>
          <w:rFonts w:hint="eastAsia"/>
        </w:rPr>
        <w:t>，公務員如經選任登記為私人公司之董監事，不論其是否實際參與</w:t>
      </w:r>
      <w:r w:rsidRPr="00B6429D">
        <w:rPr>
          <w:rFonts w:hAnsi="標楷體" w:hint="eastAsia"/>
          <w:color w:val="000000"/>
        </w:rPr>
        <w:t>經營</w:t>
      </w:r>
      <w:r w:rsidRPr="001F21A7">
        <w:rPr>
          <w:rFonts w:hint="eastAsia"/>
        </w:rPr>
        <w:t>活動，亦不問有無支領報酬或其他獲利</w:t>
      </w:r>
      <w:r>
        <w:rPr>
          <w:rFonts w:hint="eastAsia"/>
        </w:rPr>
        <w:t>，</w:t>
      </w:r>
      <w:r w:rsidRPr="001F21A7">
        <w:rPr>
          <w:rFonts w:hint="eastAsia"/>
        </w:rPr>
        <w:t>即屬違反公務員服務法第13條第1項前段不得經營商業之規定，</w:t>
      </w:r>
      <w:r>
        <w:rPr>
          <w:rFonts w:hint="eastAsia"/>
        </w:rPr>
        <w:t>此有</w:t>
      </w:r>
      <w:r w:rsidRPr="001F21A7">
        <w:rPr>
          <w:rFonts w:hint="eastAsia"/>
        </w:rPr>
        <w:t>公務員懲戒委員會</w:t>
      </w:r>
      <w:proofErr w:type="gramStart"/>
      <w:r w:rsidRPr="0031404E">
        <w:rPr>
          <w:rFonts w:hAnsi="標楷體" w:hint="eastAsia"/>
        </w:rPr>
        <w:t>105</w:t>
      </w:r>
      <w:proofErr w:type="gramEnd"/>
      <w:r w:rsidRPr="0031404E">
        <w:rPr>
          <w:rFonts w:hAnsi="標楷體" w:hint="eastAsia"/>
        </w:rPr>
        <w:t>年度</w:t>
      </w:r>
      <w:proofErr w:type="gramStart"/>
      <w:r w:rsidRPr="0031404E">
        <w:rPr>
          <w:rFonts w:hAnsi="標楷體" w:hint="eastAsia"/>
        </w:rPr>
        <w:t>鑑</w:t>
      </w:r>
      <w:proofErr w:type="gramEnd"/>
      <w:r w:rsidRPr="0031404E">
        <w:rPr>
          <w:rFonts w:hAnsi="標楷體" w:hint="eastAsia"/>
        </w:rPr>
        <w:t>字第13</w:t>
      </w:r>
      <w:r>
        <w:rPr>
          <w:rFonts w:hAnsi="標楷體" w:hint="eastAsia"/>
        </w:rPr>
        <w:t>631</w:t>
      </w:r>
      <w:r w:rsidRPr="0031404E">
        <w:rPr>
          <w:rFonts w:hAnsi="標楷體" w:hint="eastAsia"/>
        </w:rPr>
        <w:t>號</w:t>
      </w:r>
      <w:r>
        <w:rPr>
          <w:rFonts w:hAnsi="標楷體" w:hint="eastAsia"/>
        </w:rPr>
        <w:t>等</w:t>
      </w:r>
      <w:r>
        <w:rPr>
          <w:rFonts w:hint="eastAsia"/>
        </w:rPr>
        <w:t>議決可資參照</w:t>
      </w:r>
      <w:r w:rsidRPr="001F21A7">
        <w:rPr>
          <w:rFonts w:hint="eastAsia"/>
        </w:rPr>
        <w:t>。</w:t>
      </w:r>
      <w:r w:rsidRPr="001F21A7">
        <w:rPr>
          <w:rFonts w:hAnsi="標楷體" w:hint="eastAsia"/>
        </w:rPr>
        <w:t>另</w:t>
      </w:r>
      <w:r w:rsidRPr="001F21A7">
        <w:rPr>
          <w:rFonts w:hAnsi="標楷體"/>
        </w:rPr>
        <w:t>公務員未任公職前所為之投資經營商業行為，應於任公職時，立即辦理撤股（資）及撤銷公司職務登記，並依同項但書規定降低持股比率至未超過10％</w:t>
      </w:r>
      <w:r w:rsidRPr="001F21A7">
        <w:rPr>
          <w:rFonts w:hAnsi="標楷體" w:hint="eastAsia"/>
        </w:rPr>
        <w:t>，且</w:t>
      </w:r>
      <w:r w:rsidRPr="001F21A7">
        <w:rPr>
          <w:rFonts w:hint="eastAsia"/>
        </w:rPr>
        <w:t>「不得謂不知法律而免除其違反公務員服務法第13條規定之責」，為原行政院人事行政局（101年2月6日改制為「行政院人事行政總處」）83年12月31日</w:t>
      </w:r>
      <w:r w:rsidRPr="0031404E">
        <w:rPr>
          <w:rFonts w:hAnsi="標楷體" w:hint="eastAsia"/>
        </w:rPr>
        <w:t>（83）</w:t>
      </w:r>
      <w:proofErr w:type="gramStart"/>
      <w:r w:rsidRPr="0031404E">
        <w:rPr>
          <w:rFonts w:hAnsi="標楷體" w:hint="eastAsia"/>
        </w:rPr>
        <w:t>局考字</w:t>
      </w:r>
      <w:proofErr w:type="gramEnd"/>
      <w:r w:rsidRPr="0031404E">
        <w:rPr>
          <w:rFonts w:hAnsi="標楷體" w:hint="eastAsia"/>
        </w:rPr>
        <w:t>第45837號書函</w:t>
      </w:r>
      <w:r w:rsidRPr="001F21A7">
        <w:rPr>
          <w:rFonts w:hint="eastAsia"/>
        </w:rPr>
        <w:t>及公務員懲戒委員會</w:t>
      </w:r>
      <w:proofErr w:type="gramStart"/>
      <w:r w:rsidRPr="004B5658">
        <w:rPr>
          <w:rFonts w:hAnsi="標楷體" w:hint="eastAsia"/>
          <w:color w:val="000000"/>
        </w:rPr>
        <w:t>105</w:t>
      </w:r>
      <w:proofErr w:type="gramEnd"/>
      <w:r w:rsidRPr="004B5658">
        <w:rPr>
          <w:rFonts w:hAnsi="標楷體" w:hint="eastAsia"/>
          <w:color w:val="000000"/>
        </w:rPr>
        <w:t>年度</w:t>
      </w:r>
      <w:proofErr w:type="gramStart"/>
      <w:r w:rsidRPr="004B5658">
        <w:rPr>
          <w:rFonts w:hAnsi="標楷體" w:hint="eastAsia"/>
          <w:color w:val="000000"/>
        </w:rPr>
        <w:t>鑑</w:t>
      </w:r>
      <w:proofErr w:type="gramEnd"/>
      <w:r w:rsidRPr="004B5658">
        <w:rPr>
          <w:rFonts w:hAnsi="標楷體" w:hint="eastAsia"/>
          <w:color w:val="000000"/>
        </w:rPr>
        <w:t>字第13</w:t>
      </w:r>
      <w:r>
        <w:rPr>
          <w:rFonts w:hAnsi="標楷體" w:hint="eastAsia"/>
          <w:color w:val="000000"/>
        </w:rPr>
        <w:t>629</w:t>
      </w:r>
      <w:r w:rsidRPr="004B5658">
        <w:rPr>
          <w:rFonts w:hAnsi="標楷體" w:hint="eastAsia"/>
          <w:color w:val="000000"/>
        </w:rPr>
        <w:t>、137</w:t>
      </w:r>
      <w:r>
        <w:rPr>
          <w:rFonts w:hAnsi="標楷體" w:hint="eastAsia"/>
          <w:color w:val="000000"/>
        </w:rPr>
        <w:t>62</w:t>
      </w:r>
      <w:r w:rsidRPr="004B5658">
        <w:rPr>
          <w:rFonts w:hAnsi="標楷體" w:hint="eastAsia"/>
          <w:color w:val="000000"/>
        </w:rPr>
        <w:t>號</w:t>
      </w:r>
      <w:r>
        <w:rPr>
          <w:rFonts w:hAnsi="標楷體" w:hint="eastAsia"/>
          <w:color w:val="000000"/>
        </w:rPr>
        <w:t>等</w:t>
      </w:r>
      <w:r w:rsidRPr="001F21A7">
        <w:rPr>
          <w:rFonts w:hint="eastAsia"/>
        </w:rPr>
        <w:t>議決所明示。</w:t>
      </w:r>
    </w:p>
    <w:p w:rsidR="00204E4C" w:rsidRPr="004B5658" w:rsidRDefault="00204E4C" w:rsidP="00204E4C">
      <w:pPr>
        <w:pStyle w:val="2"/>
        <w:ind w:left="1020" w:hanging="680"/>
        <w:rPr>
          <w:rFonts w:hAnsi="標楷體"/>
          <w:color w:val="000000"/>
        </w:rPr>
      </w:pPr>
      <w:r>
        <w:rPr>
          <w:rFonts w:hAnsi="標楷體" w:hint="eastAsia"/>
          <w:color w:val="000000"/>
        </w:rPr>
        <w:t>公務員懲戒委員會</w:t>
      </w:r>
      <w:proofErr w:type="gramStart"/>
      <w:r w:rsidRPr="004B5658">
        <w:rPr>
          <w:rFonts w:hAnsi="標楷體" w:hint="eastAsia"/>
          <w:color w:val="000000"/>
        </w:rPr>
        <w:t>105</w:t>
      </w:r>
      <w:proofErr w:type="gramEnd"/>
      <w:r w:rsidRPr="004B5658">
        <w:rPr>
          <w:rFonts w:hAnsi="標楷體" w:hint="eastAsia"/>
          <w:color w:val="000000"/>
        </w:rPr>
        <w:t>年度</w:t>
      </w:r>
      <w:proofErr w:type="gramStart"/>
      <w:r w:rsidRPr="004B5658">
        <w:rPr>
          <w:rFonts w:hAnsi="標楷體" w:hint="eastAsia"/>
          <w:color w:val="000000"/>
        </w:rPr>
        <w:t>鑑</w:t>
      </w:r>
      <w:proofErr w:type="gramEnd"/>
      <w:r w:rsidRPr="004B5658">
        <w:rPr>
          <w:rFonts w:hAnsi="標楷體" w:hint="eastAsia"/>
          <w:color w:val="000000"/>
        </w:rPr>
        <w:t>字第13768、13770號</w:t>
      </w:r>
      <w:r>
        <w:rPr>
          <w:rFonts w:hAnsi="標楷體" w:hint="eastAsia"/>
          <w:color w:val="000000"/>
        </w:rPr>
        <w:t>判決</w:t>
      </w:r>
      <w:r w:rsidRPr="004B5658">
        <w:rPr>
          <w:rFonts w:hAnsi="標楷體" w:hint="eastAsia"/>
          <w:color w:val="000000"/>
        </w:rPr>
        <w:t>內容</w:t>
      </w:r>
      <w:r>
        <w:rPr>
          <w:rFonts w:hAnsi="標楷體" w:hint="eastAsia"/>
          <w:color w:val="000000"/>
        </w:rPr>
        <w:t>，略</w:t>
      </w:r>
      <w:proofErr w:type="gramStart"/>
      <w:r>
        <w:rPr>
          <w:rFonts w:hAnsi="標楷體" w:hint="eastAsia"/>
          <w:color w:val="000000"/>
        </w:rPr>
        <w:t>以</w:t>
      </w:r>
      <w:proofErr w:type="gramEnd"/>
      <w:r>
        <w:rPr>
          <w:rFonts w:hAnsi="標楷體" w:hint="eastAsia"/>
          <w:color w:val="000000"/>
        </w:rPr>
        <w:t>：「</w:t>
      </w:r>
      <w:r w:rsidRPr="00150CE9">
        <w:rPr>
          <w:rFonts w:hAnsi="標楷體" w:hint="eastAsia"/>
        </w:rPr>
        <w:t>104年5月20日修正公布之公務員懲戒法，業經司法院定自105年5月2日施行，依該法第77條規定</w:t>
      </w:r>
      <w:r>
        <w:rPr>
          <w:rFonts w:hint="eastAsia"/>
        </w:rPr>
        <w:t>於該法修正施行後，</w:t>
      </w:r>
      <w:r w:rsidRPr="00150CE9">
        <w:rPr>
          <w:rFonts w:hAnsi="標楷體" w:hint="eastAsia"/>
        </w:rPr>
        <w:t>有關實體上之</w:t>
      </w:r>
      <w:r>
        <w:rPr>
          <w:rFonts w:hAnsi="標楷體" w:hint="eastAsia"/>
        </w:rPr>
        <w:t>法規適用</w:t>
      </w:r>
      <w:r w:rsidRPr="00150CE9">
        <w:rPr>
          <w:rFonts w:hAnsi="標楷體" w:hint="eastAsia"/>
        </w:rPr>
        <w:t>，</w:t>
      </w:r>
      <w:r>
        <w:rPr>
          <w:rFonts w:hAnsi="標楷體" w:hint="eastAsia"/>
        </w:rPr>
        <w:t>係</w:t>
      </w:r>
      <w:proofErr w:type="gramStart"/>
      <w:r>
        <w:rPr>
          <w:rFonts w:hAnsi="標楷體" w:hint="eastAsia"/>
        </w:rPr>
        <w:t>採</w:t>
      </w:r>
      <w:r w:rsidRPr="00150CE9">
        <w:rPr>
          <w:rFonts w:hAnsi="標楷體" w:hint="eastAsia"/>
        </w:rPr>
        <w:t>從舊從輕</w:t>
      </w:r>
      <w:proofErr w:type="gramEnd"/>
      <w:r w:rsidRPr="00150CE9">
        <w:rPr>
          <w:rFonts w:hAnsi="標楷體" w:hint="eastAsia"/>
        </w:rPr>
        <w:t>原則辦理，即原則上應適用舊法，但新法有利於被付懲戒人時，始適用新法。關於懲戒之事由，新法第2條本文新增</w:t>
      </w:r>
      <w:r>
        <w:rPr>
          <w:rFonts w:hAnsi="標楷體" w:hint="eastAsia"/>
        </w:rPr>
        <w:t>『</w:t>
      </w:r>
      <w:r w:rsidRPr="00150CE9">
        <w:rPr>
          <w:rFonts w:hAnsi="標楷體" w:hint="eastAsia"/>
        </w:rPr>
        <w:t>有懲戒之必要者</w:t>
      </w:r>
      <w:r>
        <w:rPr>
          <w:rFonts w:hAnsi="標楷體" w:hint="eastAsia"/>
        </w:rPr>
        <w:t>』</w:t>
      </w:r>
      <w:r w:rsidRPr="00150CE9">
        <w:rPr>
          <w:rFonts w:hAnsi="標楷體" w:hint="eastAsia"/>
        </w:rPr>
        <w:t>，其第2款規定亦增</w:t>
      </w:r>
      <w:r>
        <w:rPr>
          <w:rFonts w:hAnsi="標楷體" w:hint="eastAsia"/>
        </w:rPr>
        <w:t>訂『</w:t>
      </w:r>
      <w:r w:rsidRPr="00150CE9">
        <w:rPr>
          <w:rFonts w:hAnsi="標楷體" w:hint="eastAsia"/>
        </w:rPr>
        <w:t>致嚴重損害政府之信譽</w:t>
      </w:r>
      <w:r>
        <w:rPr>
          <w:rFonts w:hAnsi="標楷體" w:hint="eastAsia"/>
        </w:rPr>
        <w:t>』之文句</w:t>
      </w:r>
      <w:r w:rsidRPr="00150CE9">
        <w:rPr>
          <w:rFonts w:hAnsi="標楷體" w:hint="eastAsia"/>
        </w:rPr>
        <w:t>，</w:t>
      </w:r>
      <w:r w:rsidRPr="00150CE9">
        <w:rPr>
          <w:rFonts w:hAnsi="標楷體" w:hint="eastAsia"/>
          <w:color w:val="000000"/>
        </w:rPr>
        <w:t>即新法規定就懲戒處分成立之要件較舊法為</w:t>
      </w:r>
      <w:proofErr w:type="gramStart"/>
      <w:r w:rsidRPr="00150CE9">
        <w:rPr>
          <w:rFonts w:hAnsi="標楷體" w:hint="eastAsia"/>
          <w:color w:val="000000"/>
        </w:rPr>
        <w:t>嚴格，</w:t>
      </w:r>
      <w:proofErr w:type="gramEnd"/>
      <w:r w:rsidRPr="00150CE9">
        <w:rPr>
          <w:rFonts w:hAnsi="標楷體" w:hint="eastAsia"/>
          <w:color w:val="000000"/>
        </w:rPr>
        <w:t>對</w:t>
      </w:r>
      <w:r w:rsidR="0026211E">
        <w:rPr>
          <w:rFonts w:hint="eastAsia"/>
        </w:rPr>
        <w:t>被付懲戒人</w:t>
      </w:r>
      <w:r w:rsidRPr="00150CE9">
        <w:rPr>
          <w:rFonts w:hAnsi="標楷體" w:hint="eastAsia"/>
          <w:color w:val="000000"/>
        </w:rPr>
        <w:t>有利，應適用之。惟</w:t>
      </w:r>
      <w:r w:rsidRPr="00150CE9">
        <w:rPr>
          <w:rFonts w:hAnsi="標楷體" w:hint="eastAsia"/>
        </w:rPr>
        <w:t>本案所涉之公務員服務法並未修定，自不生新舊法比較之問題，而</w:t>
      </w:r>
      <w:r w:rsidRPr="00150CE9">
        <w:rPr>
          <w:rFonts w:hAnsi="標楷體" w:hint="eastAsia"/>
          <w:color w:val="000000"/>
        </w:rPr>
        <w:t>公務員服務法第13條第1項規定意旨</w:t>
      </w:r>
      <w:r>
        <w:rPr>
          <w:rFonts w:hAnsi="標楷體" w:hint="eastAsia"/>
          <w:color w:val="000000"/>
        </w:rPr>
        <w:t>，</w:t>
      </w:r>
      <w:r w:rsidRPr="00150CE9">
        <w:rPr>
          <w:rFonts w:hAnsi="標楷體" w:hint="eastAsia"/>
          <w:color w:val="000000"/>
        </w:rPr>
        <w:t>係以公務員兼職即有影響公務及社會風氣之虞，有辱官</w:t>
      </w:r>
      <w:proofErr w:type="gramStart"/>
      <w:r w:rsidRPr="00150CE9">
        <w:rPr>
          <w:rFonts w:hAnsi="標楷體" w:hint="eastAsia"/>
          <w:color w:val="000000"/>
        </w:rPr>
        <w:t>箴</w:t>
      </w:r>
      <w:proofErr w:type="gramEnd"/>
      <w:r w:rsidRPr="00150CE9">
        <w:rPr>
          <w:rFonts w:hAnsi="標楷體" w:hint="eastAsia"/>
          <w:color w:val="000000"/>
        </w:rPr>
        <w:t>，不以具體發生營私舞弊結果為必要，是只要公務員違反公務員服務法第13條第1項規定，亦足認其因此致嚴重損害政</w:t>
      </w:r>
      <w:r w:rsidRPr="00150CE9">
        <w:rPr>
          <w:rFonts w:hAnsi="標楷體" w:hint="eastAsia"/>
          <w:color w:val="000000"/>
        </w:rPr>
        <w:lastRenderedPageBreak/>
        <w:t>府之信譽，應認有懲戒之必要</w:t>
      </w:r>
      <w:r>
        <w:rPr>
          <w:rFonts w:hAnsi="標楷體" w:hint="eastAsia"/>
          <w:color w:val="000000"/>
        </w:rPr>
        <w:t>。」</w:t>
      </w:r>
    </w:p>
    <w:p w:rsidR="00F52732" w:rsidRDefault="00F52732" w:rsidP="00F52732">
      <w:pPr>
        <w:pStyle w:val="2"/>
        <w:ind w:left="1020" w:hanging="680"/>
        <w:rPr>
          <w:rFonts w:hAnsi="標楷體"/>
          <w:color w:val="000000"/>
        </w:rPr>
      </w:pPr>
      <w:r w:rsidRPr="00E10ABD">
        <w:rPr>
          <w:rFonts w:hAnsi="標楷體" w:hint="eastAsia"/>
          <w:color w:val="000000"/>
        </w:rPr>
        <w:t>為查明</w:t>
      </w:r>
      <w:r>
        <w:rPr>
          <w:rFonts w:hAnsi="標楷體" w:hint="eastAsia"/>
          <w:color w:val="000000"/>
        </w:rPr>
        <w:t>曾榮鑑</w:t>
      </w:r>
      <w:r w:rsidRPr="00E10ABD">
        <w:rPr>
          <w:rFonts w:hAnsi="標楷體" w:hint="eastAsia"/>
          <w:color w:val="000000"/>
        </w:rPr>
        <w:t>有無實際參與經營及支領報酬等情事，</w:t>
      </w:r>
      <w:r>
        <w:rPr>
          <w:rFonts w:hAnsi="標楷體" w:hint="eastAsia"/>
          <w:color w:val="000000"/>
        </w:rPr>
        <w:t>經向</w:t>
      </w:r>
      <w:r w:rsidRPr="00B978A8">
        <w:rPr>
          <w:rFonts w:hAnsi="標楷體" w:hint="eastAsia"/>
          <w:color w:val="000000"/>
        </w:rPr>
        <w:t>財政部北區國稅局、經濟部中部辦公室</w:t>
      </w:r>
      <w:r>
        <w:rPr>
          <w:rFonts w:hAnsi="標楷體" w:hint="eastAsia"/>
          <w:color w:val="000000"/>
        </w:rPr>
        <w:t>及</w:t>
      </w:r>
      <w:r>
        <w:rPr>
          <w:rFonts w:hAnsi="標楷體"/>
          <w:color w:val="000000"/>
        </w:rPr>
        <w:t>以德公司</w:t>
      </w:r>
      <w:r>
        <w:rPr>
          <w:rFonts w:hAnsi="標楷體" w:hint="eastAsia"/>
          <w:color w:val="000000"/>
        </w:rPr>
        <w:t>函</w:t>
      </w:r>
      <w:proofErr w:type="gramStart"/>
      <w:r>
        <w:rPr>
          <w:rFonts w:hAnsi="標楷體" w:hint="eastAsia"/>
          <w:color w:val="000000"/>
        </w:rPr>
        <w:t>詢</w:t>
      </w:r>
      <w:proofErr w:type="gramEnd"/>
      <w:r>
        <w:rPr>
          <w:rFonts w:hAnsi="標楷體" w:hint="eastAsia"/>
          <w:color w:val="000000"/>
        </w:rPr>
        <w:t>及調取相關</w:t>
      </w:r>
      <w:r w:rsidRPr="004512A1">
        <w:rPr>
          <w:rFonts w:hAnsi="標楷體" w:hint="eastAsia"/>
          <w:color w:val="000000"/>
        </w:rPr>
        <w:t>資料</w:t>
      </w:r>
      <w:r>
        <w:rPr>
          <w:rFonts w:hAnsi="標楷體" w:hint="eastAsia"/>
          <w:color w:val="000000"/>
        </w:rPr>
        <w:t>，如下：</w:t>
      </w:r>
    </w:p>
    <w:p w:rsidR="00F52732" w:rsidRPr="00BA3959" w:rsidRDefault="00F52732" w:rsidP="00F52732">
      <w:pPr>
        <w:pStyle w:val="3"/>
        <w:overflowPunct w:val="0"/>
        <w:autoSpaceDE w:val="0"/>
        <w:autoSpaceDN w:val="0"/>
        <w:ind w:left="1360" w:hanging="680"/>
        <w:rPr>
          <w:rFonts w:hAnsi="標楷體"/>
          <w:szCs w:val="32"/>
        </w:rPr>
      </w:pPr>
      <w:r w:rsidRPr="00BA3959">
        <w:rPr>
          <w:rFonts w:hAnsi="標楷體" w:hint="eastAsia"/>
          <w:szCs w:val="32"/>
        </w:rPr>
        <w:t>財政部北區國稅局</w:t>
      </w:r>
      <w:r w:rsidRPr="00BA3959">
        <w:rPr>
          <w:rFonts w:hAnsi="標楷體"/>
          <w:szCs w:val="32"/>
        </w:rPr>
        <w:t>104</w:t>
      </w:r>
      <w:r w:rsidRPr="00BA3959">
        <w:rPr>
          <w:rFonts w:hAnsi="標楷體" w:hint="eastAsia"/>
          <w:szCs w:val="32"/>
        </w:rPr>
        <w:t>年</w:t>
      </w:r>
      <w:r w:rsidRPr="00BA3959">
        <w:rPr>
          <w:rFonts w:hAnsi="標楷體"/>
          <w:szCs w:val="32"/>
        </w:rPr>
        <w:t>12</w:t>
      </w:r>
      <w:r w:rsidRPr="00BA3959">
        <w:rPr>
          <w:rFonts w:hAnsi="標楷體" w:hint="eastAsia"/>
          <w:szCs w:val="32"/>
        </w:rPr>
        <w:t>月</w:t>
      </w:r>
      <w:r w:rsidRPr="00BA3959">
        <w:rPr>
          <w:rFonts w:hAnsi="標楷體"/>
          <w:szCs w:val="32"/>
        </w:rPr>
        <w:t>3</w:t>
      </w:r>
      <w:r w:rsidRPr="00BA3959">
        <w:rPr>
          <w:rFonts w:hAnsi="標楷體" w:hint="eastAsia"/>
          <w:szCs w:val="32"/>
        </w:rPr>
        <w:t>1日北區國稅</w:t>
      </w:r>
      <w:proofErr w:type="gramStart"/>
      <w:r w:rsidRPr="00BA3959">
        <w:rPr>
          <w:rFonts w:hAnsi="標楷體" w:hint="eastAsia"/>
          <w:szCs w:val="32"/>
        </w:rPr>
        <w:t>大溪綜字第</w:t>
      </w:r>
      <w:r w:rsidRPr="00BA3959">
        <w:rPr>
          <w:rFonts w:hAnsi="標楷體"/>
          <w:szCs w:val="32"/>
        </w:rPr>
        <w:t>1042413955</w:t>
      </w:r>
      <w:r w:rsidRPr="00BA3959">
        <w:rPr>
          <w:rFonts w:hAnsi="標楷體" w:hint="eastAsia"/>
          <w:szCs w:val="32"/>
        </w:rPr>
        <w:t>號</w:t>
      </w:r>
      <w:proofErr w:type="gramEnd"/>
      <w:r w:rsidRPr="00BA3959">
        <w:rPr>
          <w:rFonts w:hAnsi="標楷體" w:hint="eastAsia"/>
          <w:szCs w:val="32"/>
        </w:rPr>
        <w:t>函復</w:t>
      </w:r>
      <w:r>
        <w:rPr>
          <w:rFonts w:hAnsi="標楷體"/>
          <w:szCs w:val="32"/>
        </w:rPr>
        <w:t>曾榮鑑</w:t>
      </w:r>
      <w:r w:rsidRPr="00BA3959">
        <w:rPr>
          <w:rFonts w:hAnsi="標楷體" w:hint="eastAsia"/>
          <w:szCs w:val="32"/>
        </w:rPr>
        <w:t>99年至103年之個人綜合所得稅各類所得歸戶資料，暨各年度個人綜合所稅申報及核定資料。經核</w:t>
      </w:r>
      <w:r>
        <w:rPr>
          <w:rFonts w:hAnsi="標楷體"/>
        </w:rPr>
        <w:t>曾榮鑑</w:t>
      </w:r>
      <w:r w:rsidRPr="00BA3959">
        <w:rPr>
          <w:rFonts w:hAnsi="標楷體" w:hint="eastAsia"/>
          <w:szCs w:val="32"/>
        </w:rPr>
        <w:t>各類所得資料來源，並無來自於</w:t>
      </w:r>
      <w:r w:rsidRPr="007F6096">
        <w:rPr>
          <w:rFonts w:hAnsi="標楷體"/>
          <w:szCs w:val="32"/>
        </w:rPr>
        <w:t>以德公司</w:t>
      </w:r>
      <w:r w:rsidRPr="00BA3959">
        <w:rPr>
          <w:rFonts w:hAnsi="標楷體" w:hint="eastAsia"/>
          <w:szCs w:val="32"/>
        </w:rPr>
        <w:t>。</w:t>
      </w:r>
      <w:r>
        <w:rPr>
          <w:rFonts w:hAnsi="標楷體" w:hint="eastAsia"/>
          <w:szCs w:val="32"/>
        </w:rPr>
        <w:t>另據</w:t>
      </w:r>
      <w:r w:rsidRPr="007F6096">
        <w:rPr>
          <w:rFonts w:hAnsi="標楷體"/>
          <w:szCs w:val="32"/>
        </w:rPr>
        <w:t>以德公司</w:t>
      </w:r>
      <w:r w:rsidRPr="007F6096">
        <w:rPr>
          <w:rFonts w:hAnsi="標楷體" w:hint="eastAsia"/>
          <w:szCs w:val="32"/>
        </w:rPr>
        <w:t>104年7月27日出具之「無給職證明書」及104年12月1日答覆本院之說明書，</w:t>
      </w:r>
      <w:r>
        <w:rPr>
          <w:rFonts w:hAnsi="標楷體" w:hint="eastAsia"/>
          <w:szCs w:val="32"/>
        </w:rPr>
        <w:t>曾榮鑑</w:t>
      </w:r>
      <w:r w:rsidRPr="007F6096">
        <w:rPr>
          <w:rFonts w:hAnsi="標楷體" w:hint="eastAsia"/>
          <w:szCs w:val="32"/>
        </w:rPr>
        <w:t>兼任以德公司董事</w:t>
      </w:r>
      <w:proofErr w:type="gramStart"/>
      <w:r w:rsidRPr="007F6096">
        <w:rPr>
          <w:rFonts w:hAnsi="標楷體" w:hint="eastAsia"/>
          <w:szCs w:val="32"/>
        </w:rPr>
        <w:t>期間，</w:t>
      </w:r>
      <w:proofErr w:type="gramEnd"/>
      <w:r w:rsidRPr="007F6096">
        <w:rPr>
          <w:rFonts w:hAnsi="標楷體" w:hint="eastAsia"/>
          <w:szCs w:val="32"/>
        </w:rPr>
        <w:t>未曾領取任何薪資和報酬。</w:t>
      </w:r>
    </w:p>
    <w:p w:rsidR="00F52732" w:rsidRDefault="00F52732" w:rsidP="00F52732">
      <w:pPr>
        <w:pStyle w:val="3"/>
        <w:overflowPunct w:val="0"/>
        <w:autoSpaceDE w:val="0"/>
        <w:autoSpaceDN w:val="0"/>
        <w:ind w:left="1360" w:hanging="680"/>
        <w:rPr>
          <w:rFonts w:hAnsi="標楷體"/>
          <w:szCs w:val="32"/>
        </w:rPr>
      </w:pPr>
      <w:r w:rsidRPr="007D49A1">
        <w:rPr>
          <w:rFonts w:hAnsi="標楷體" w:hint="eastAsia"/>
          <w:szCs w:val="32"/>
        </w:rPr>
        <w:t>財政部北區國稅局竹北分局</w:t>
      </w:r>
      <w:r w:rsidRPr="007D49A1">
        <w:rPr>
          <w:rFonts w:hAnsi="標楷體"/>
          <w:szCs w:val="32"/>
        </w:rPr>
        <w:t>104</w:t>
      </w:r>
      <w:r w:rsidRPr="007D49A1">
        <w:rPr>
          <w:rFonts w:hAnsi="標楷體" w:hint="eastAsia"/>
          <w:szCs w:val="32"/>
        </w:rPr>
        <w:t>年</w:t>
      </w:r>
      <w:r w:rsidRPr="007D49A1">
        <w:rPr>
          <w:rFonts w:hAnsi="標楷體"/>
          <w:szCs w:val="32"/>
        </w:rPr>
        <w:t>12</w:t>
      </w:r>
      <w:r w:rsidRPr="007D49A1">
        <w:rPr>
          <w:rFonts w:hAnsi="標楷體" w:hint="eastAsia"/>
          <w:szCs w:val="32"/>
        </w:rPr>
        <w:t>月</w:t>
      </w:r>
      <w:r w:rsidRPr="007D49A1">
        <w:rPr>
          <w:rFonts w:hAnsi="標楷體"/>
          <w:szCs w:val="32"/>
        </w:rPr>
        <w:t>30</w:t>
      </w:r>
      <w:r w:rsidRPr="007D49A1">
        <w:rPr>
          <w:rFonts w:hAnsi="標楷體" w:hint="eastAsia"/>
          <w:szCs w:val="32"/>
        </w:rPr>
        <w:t>日北區國稅</w:t>
      </w:r>
      <w:proofErr w:type="gramStart"/>
      <w:r w:rsidRPr="007D49A1">
        <w:rPr>
          <w:rFonts w:hAnsi="標楷體" w:hint="eastAsia"/>
          <w:szCs w:val="32"/>
        </w:rPr>
        <w:t>竹北銷字第</w:t>
      </w:r>
      <w:r w:rsidRPr="007D49A1">
        <w:rPr>
          <w:rFonts w:hAnsi="標楷體"/>
          <w:szCs w:val="32"/>
        </w:rPr>
        <w:t>1042157343</w:t>
      </w:r>
      <w:r w:rsidRPr="007D49A1">
        <w:rPr>
          <w:rFonts w:hAnsi="標楷體" w:hint="eastAsia"/>
          <w:szCs w:val="32"/>
        </w:rPr>
        <w:t>號</w:t>
      </w:r>
      <w:proofErr w:type="gramEnd"/>
      <w:r w:rsidRPr="007D49A1">
        <w:rPr>
          <w:rFonts w:hAnsi="標楷體" w:hint="eastAsia"/>
          <w:szCs w:val="32"/>
        </w:rPr>
        <w:t>函復以德公司營業稅稅籍登記及核定等相關資料，該公司目前正常營業中，</w:t>
      </w:r>
      <w:r>
        <w:rPr>
          <w:rFonts w:hAnsi="標楷體" w:hint="eastAsia"/>
          <w:szCs w:val="32"/>
        </w:rPr>
        <w:t>而</w:t>
      </w:r>
      <w:r w:rsidRPr="007D49A1">
        <w:rPr>
          <w:rFonts w:hAnsi="標楷體" w:hint="eastAsia"/>
          <w:szCs w:val="32"/>
        </w:rPr>
        <w:t>據檢送之以德公司</w:t>
      </w:r>
      <w:r w:rsidRPr="007D49A1">
        <w:rPr>
          <w:rFonts w:hAnsi="標楷體"/>
          <w:szCs w:val="32"/>
        </w:rPr>
        <w:t>99</w:t>
      </w:r>
      <w:r w:rsidRPr="007D49A1">
        <w:rPr>
          <w:rFonts w:hAnsi="標楷體" w:hint="eastAsia"/>
          <w:szCs w:val="32"/>
        </w:rPr>
        <w:t>年至</w:t>
      </w:r>
      <w:r w:rsidRPr="007D49A1">
        <w:rPr>
          <w:rFonts w:hAnsi="標楷體"/>
          <w:szCs w:val="32"/>
        </w:rPr>
        <w:t>103</w:t>
      </w:r>
      <w:r w:rsidRPr="007D49A1">
        <w:rPr>
          <w:rFonts w:hAnsi="標楷體" w:hint="eastAsia"/>
          <w:szCs w:val="32"/>
        </w:rPr>
        <w:t>年</w:t>
      </w:r>
      <w:r w:rsidRPr="007D49A1">
        <w:rPr>
          <w:rFonts w:hAnsi="標楷體" w:hint="eastAsia"/>
        </w:rPr>
        <w:t>營利</w:t>
      </w:r>
      <w:r w:rsidRPr="007D49A1">
        <w:rPr>
          <w:rFonts w:hAnsi="標楷體" w:hint="eastAsia"/>
          <w:szCs w:val="32"/>
        </w:rPr>
        <w:t>事業所得稅結算申報書及資產負債表，該公司課稅所得額及累積盈虧如下表：</w:t>
      </w:r>
    </w:p>
    <w:p w:rsidR="00155778" w:rsidRPr="007D49A1" w:rsidRDefault="00155778" w:rsidP="00155778">
      <w:pPr>
        <w:pStyle w:val="3"/>
        <w:numPr>
          <w:ilvl w:val="0"/>
          <w:numId w:val="0"/>
        </w:numPr>
        <w:overflowPunct w:val="0"/>
        <w:autoSpaceDE w:val="0"/>
        <w:autoSpaceDN w:val="0"/>
        <w:ind w:left="1360"/>
        <w:jc w:val="right"/>
        <w:rPr>
          <w:rFonts w:hAnsi="標楷體"/>
          <w:szCs w:val="32"/>
        </w:rPr>
      </w:pPr>
      <w:r>
        <w:rPr>
          <w:rFonts w:hAnsi="標楷體" w:hint="eastAsia"/>
          <w:szCs w:val="32"/>
        </w:rPr>
        <w:t>單位：元</w:t>
      </w: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8"/>
        <w:gridCol w:w="3154"/>
        <w:gridCol w:w="3828"/>
      </w:tblGrid>
      <w:tr w:rsidR="00F52732" w:rsidTr="00F52732">
        <w:tc>
          <w:tcPr>
            <w:tcW w:w="1758"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年度</w:t>
            </w:r>
          </w:p>
        </w:tc>
        <w:tc>
          <w:tcPr>
            <w:tcW w:w="3154"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課稅所得額</w:t>
            </w:r>
          </w:p>
        </w:tc>
        <w:tc>
          <w:tcPr>
            <w:tcW w:w="3828"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累積盈虧</w:t>
            </w:r>
          </w:p>
        </w:tc>
      </w:tr>
      <w:tr w:rsidR="00F52732" w:rsidTr="00F52732">
        <w:tc>
          <w:tcPr>
            <w:tcW w:w="1758"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99</w:t>
            </w:r>
          </w:p>
        </w:tc>
        <w:tc>
          <w:tcPr>
            <w:tcW w:w="3154"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-699,292</w:t>
            </w:r>
          </w:p>
        </w:tc>
        <w:tc>
          <w:tcPr>
            <w:tcW w:w="3828"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-5,615,843</w:t>
            </w:r>
          </w:p>
        </w:tc>
      </w:tr>
      <w:tr w:rsidR="00F52732" w:rsidTr="00F52732">
        <w:tc>
          <w:tcPr>
            <w:tcW w:w="1758"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100</w:t>
            </w:r>
          </w:p>
        </w:tc>
        <w:tc>
          <w:tcPr>
            <w:tcW w:w="3154"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-2,001,591</w:t>
            </w:r>
          </w:p>
        </w:tc>
        <w:tc>
          <w:tcPr>
            <w:tcW w:w="3828"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-6,315,135</w:t>
            </w:r>
          </w:p>
        </w:tc>
      </w:tr>
      <w:tr w:rsidR="00F52732" w:rsidTr="00F52732">
        <w:tc>
          <w:tcPr>
            <w:tcW w:w="1758"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101</w:t>
            </w:r>
          </w:p>
        </w:tc>
        <w:tc>
          <w:tcPr>
            <w:tcW w:w="3154"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-2,808,361</w:t>
            </w:r>
          </w:p>
        </w:tc>
        <w:tc>
          <w:tcPr>
            <w:tcW w:w="3828"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-8,316,726</w:t>
            </w:r>
          </w:p>
        </w:tc>
      </w:tr>
      <w:tr w:rsidR="00F52732" w:rsidTr="00F52732">
        <w:tc>
          <w:tcPr>
            <w:tcW w:w="1758"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102</w:t>
            </w:r>
          </w:p>
        </w:tc>
        <w:tc>
          <w:tcPr>
            <w:tcW w:w="3154" w:type="dxa"/>
            <w:shd w:val="clear" w:color="auto" w:fill="auto"/>
          </w:tcPr>
          <w:p w:rsidR="00F52732" w:rsidRPr="00593C8E" w:rsidRDefault="00F52732" w:rsidP="00F52732">
            <w:pPr>
              <w:jc w:val="center"/>
              <w:rPr>
                <w:rFonts w:ascii="標楷體" w:hAnsi="標楷體"/>
                <w:szCs w:val="22"/>
              </w:rPr>
            </w:pPr>
            <w:r w:rsidRPr="00593C8E">
              <w:rPr>
                <w:rFonts w:ascii="標楷體" w:hAnsi="標楷體" w:hint="eastAsia"/>
                <w:szCs w:val="32"/>
              </w:rPr>
              <w:t>-1,437,638</w:t>
            </w:r>
          </w:p>
        </w:tc>
        <w:tc>
          <w:tcPr>
            <w:tcW w:w="3828" w:type="dxa"/>
            <w:shd w:val="clear" w:color="auto" w:fill="auto"/>
          </w:tcPr>
          <w:p w:rsidR="00F52732" w:rsidRPr="00593C8E" w:rsidRDefault="00F52732" w:rsidP="00F52732">
            <w:pPr>
              <w:jc w:val="center"/>
              <w:rPr>
                <w:rFonts w:ascii="標楷體" w:hAnsi="標楷體"/>
                <w:szCs w:val="22"/>
              </w:rPr>
            </w:pPr>
            <w:r w:rsidRPr="00593C8E">
              <w:rPr>
                <w:rFonts w:ascii="標楷體" w:hAnsi="標楷體" w:hint="eastAsia"/>
                <w:szCs w:val="32"/>
              </w:rPr>
              <w:t>-11,282,425</w:t>
            </w:r>
          </w:p>
        </w:tc>
      </w:tr>
      <w:tr w:rsidR="00F52732" w:rsidTr="00F52732">
        <w:tc>
          <w:tcPr>
            <w:tcW w:w="1758" w:type="dxa"/>
            <w:shd w:val="clear" w:color="auto" w:fill="auto"/>
            <w:vAlign w:val="center"/>
          </w:tcPr>
          <w:p w:rsidR="00F52732" w:rsidRPr="00593C8E" w:rsidRDefault="00F52732" w:rsidP="00F52732">
            <w:pPr>
              <w:pStyle w:val="20"/>
              <w:ind w:leftChars="0" w:left="0" w:firstLineChars="0" w:firstLine="0"/>
              <w:jc w:val="center"/>
              <w:rPr>
                <w:rFonts w:hAnsi="標楷體"/>
                <w:szCs w:val="32"/>
              </w:rPr>
            </w:pPr>
            <w:r w:rsidRPr="00593C8E">
              <w:rPr>
                <w:rFonts w:hAnsi="標楷體" w:hint="eastAsia"/>
                <w:szCs w:val="32"/>
              </w:rPr>
              <w:t>103</w:t>
            </w:r>
          </w:p>
        </w:tc>
        <w:tc>
          <w:tcPr>
            <w:tcW w:w="3154" w:type="dxa"/>
            <w:shd w:val="clear" w:color="auto" w:fill="auto"/>
          </w:tcPr>
          <w:p w:rsidR="00F52732" w:rsidRPr="00593C8E" w:rsidRDefault="00F52732" w:rsidP="00F52732">
            <w:pPr>
              <w:jc w:val="center"/>
              <w:rPr>
                <w:rFonts w:ascii="標楷體" w:hAnsi="標楷體"/>
                <w:szCs w:val="22"/>
              </w:rPr>
            </w:pPr>
            <w:r w:rsidRPr="00593C8E">
              <w:rPr>
                <w:rFonts w:ascii="標楷體" w:hAnsi="標楷體" w:hint="eastAsia"/>
                <w:szCs w:val="32"/>
              </w:rPr>
              <w:t>-1,249,541</w:t>
            </w:r>
          </w:p>
        </w:tc>
        <w:tc>
          <w:tcPr>
            <w:tcW w:w="3828" w:type="dxa"/>
            <w:shd w:val="clear" w:color="auto" w:fill="auto"/>
          </w:tcPr>
          <w:p w:rsidR="00F52732" w:rsidRPr="00593C8E" w:rsidRDefault="00F52732" w:rsidP="00F52732">
            <w:pPr>
              <w:jc w:val="center"/>
              <w:rPr>
                <w:rFonts w:ascii="標楷體" w:hAnsi="標楷體"/>
                <w:szCs w:val="22"/>
              </w:rPr>
            </w:pPr>
            <w:r w:rsidRPr="00593C8E">
              <w:rPr>
                <w:rFonts w:ascii="標楷體" w:hAnsi="標楷體" w:hint="eastAsia"/>
                <w:szCs w:val="32"/>
              </w:rPr>
              <w:t>-12,771,142</w:t>
            </w:r>
          </w:p>
        </w:tc>
      </w:tr>
    </w:tbl>
    <w:p w:rsidR="00F52732" w:rsidRDefault="00F52732" w:rsidP="00F52732">
      <w:pPr>
        <w:pStyle w:val="20"/>
        <w:ind w:leftChars="88" w:left="299" w:firstLineChars="58" w:firstLine="197"/>
        <w:rPr>
          <w:rFonts w:hAnsi="標楷體"/>
          <w:szCs w:val="32"/>
        </w:rPr>
      </w:pPr>
    </w:p>
    <w:p w:rsidR="00F52732" w:rsidRPr="008B6CCC" w:rsidRDefault="00F52732" w:rsidP="00F52732">
      <w:pPr>
        <w:pStyle w:val="3"/>
        <w:overflowPunct w:val="0"/>
        <w:autoSpaceDE w:val="0"/>
        <w:autoSpaceDN w:val="0"/>
        <w:ind w:left="1360" w:hanging="680"/>
        <w:rPr>
          <w:rFonts w:hAnsi="標楷體"/>
          <w:color w:val="000000"/>
        </w:rPr>
      </w:pPr>
      <w:r w:rsidRPr="008B6CCC">
        <w:rPr>
          <w:rFonts w:hAnsi="標楷體" w:hint="eastAsia"/>
          <w:color w:val="000000"/>
        </w:rPr>
        <w:t>經濟部中部辦公室</w:t>
      </w:r>
      <w:r w:rsidRPr="008B6CCC">
        <w:rPr>
          <w:rFonts w:hAnsi="標楷體"/>
          <w:szCs w:val="32"/>
        </w:rPr>
        <w:t>104</w:t>
      </w:r>
      <w:r w:rsidRPr="008B6CCC">
        <w:rPr>
          <w:rFonts w:hAnsi="標楷體" w:hint="eastAsia"/>
          <w:color w:val="000000"/>
        </w:rPr>
        <w:t>年</w:t>
      </w:r>
      <w:r w:rsidRPr="008B6CCC">
        <w:rPr>
          <w:rFonts w:hAnsi="標楷體"/>
          <w:color w:val="000000"/>
        </w:rPr>
        <w:t>12</w:t>
      </w:r>
      <w:r w:rsidRPr="008B6CCC">
        <w:rPr>
          <w:rFonts w:hAnsi="標楷體" w:hint="eastAsia"/>
          <w:color w:val="000000"/>
        </w:rPr>
        <w:t>月</w:t>
      </w:r>
      <w:r w:rsidRPr="008B6CCC">
        <w:rPr>
          <w:rFonts w:hAnsi="標楷體"/>
          <w:color w:val="000000"/>
        </w:rPr>
        <w:t>3</w:t>
      </w:r>
      <w:r w:rsidRPr="008B6CCC">
        <w:rPr>
          <w:rFonts w:hAnsi="標楷體" w:hint="eastAsia"/>
          <w:color w:val="000000"/>
        </w:rPr>
        <w:t>1日經中三字第</w:t>
      </w:r>
      <w:r w:rsidRPr="008B6CCC">
        <w:rPr>
          <w:rFonts w:hAnsi="標楷體"/>
          <w:color w:val="000000"/>
        </w:rPr>
        <w:t>10434073530</w:t>
      </w:r>
      <w:r w:rsidRPr="008B6CCC">
        <w:rPr>
          <w:rFonts w:hAnsi="標楷體" w:hint="eastAsia"/>
          <w:color w:val="000000"/>
        </w:rPr>
        <w:t>號函復以德公司相關登記資料，以德公司</w:t>
      </w:r>
      <w:proofErr w:type="gramStart"/>
      <w:r>
        <w:rPr>
          <w:rFonts w:hAnsi="標楷體"/>
          <w:color w:val="000000"/>
        </w:rPr>
        <w:t>（</w:t>
      </w:r>
      <w:proofErr w:type="gramEnd"/>
      <w:r w:rsidRPr="008B6CCC">
        <w:rPr>
          <w:rFonts w:hAnsi="標楷體" w:hint="eastAsia"/>
          <w:color w:val="000000"/>
        </w:rPr>
        <w:t>統一編號</w:t>
      </w:r>
      <w:r w:rsidRPr="008B6CCC">
        <w:rPr>
          <w:rFonts w:hAnsi="標楷體"/>
          <w:color w:val="000000"/>
        </w:rPr>
        <w:t>：84249820</w:t>
      </w:r>
      <w:r w:rsidRPr="008B6CCC">
        <w:rPr>
          <w:rFonts w:hAnsi="標楷體" w:hint="eastAsia"/>
          <w:color w:val="000000"/>
        </w:rPr>
        <w:t>，原登記公司名稱九振實業股份有限公司</w:t>
      </w:r>
      <w:proofErr w:type="gramStart"/>
      <w:r>
        <w:rPr>
          <w:rFonts w:hAnsi="標楷體"/>
          <w:color w:val="000000"/>
        </w:rPr>
        <w:t>）</w:t>
      </w:r>
      <w:proofErr w:type="gramEnd"/>
      <w:r w:rsidRPr="008B6CCC">
        <w:rPr>
          <w:rFonts w:hAnsi="標楷體"/>
          <w:color w:val="000000"/>
        </w:rPr>
        <w:t>82</w:t>
      </w:r>
      <w:r w:rsidRPr="008B6CCC">
        <w:rPr>
          <w:rFonts w:hAnsi="標楷體" w:hint="eastAsia"/>
          <w:color w:val="000000"/>
        </w:rPr>
        <w:t>年</w:t>
      </w:r>
      <w:r w:rsidRPr="008B6CCC">
        <w:rPr>
          <w:rFonts w:hAnsi="標楷體"/>
          <w:color w:val="000000"/>
        </w:rPr>
        <w:t>4</w:t>
      </w:r>
      <w:r w:rsidRPr="008B6CCC">
        <w:rPr>
          <w:rFonts w:hAnsi="標楷體" w:hint="eastAsia"/>
          <w:color w:val="000000"/>
        </w:rPr>
        <w:t>月</w:t>
      </w:r>
      <w:r w:rsidRPr="008B6CCC">
        <w:rPr>
          <w:rFonts w:hAnsi="標楷體"/>
          <w:color w:val="000000"/>
        </w:rPr>
        <w:t>23</w:t>
      </w:r>
      <w:r w:rsidRPr="008B6CCC">
        <w:rPr>
          <w:rFonts w:hAnsi="標楷體" w:hint="eastAsia"/>
          <w:color w:val="000000"/>
        </w:rPr>
        <w:t>日核准設立登記，</w:t>
      </w:r>
      <w:r>
        <w:rPr>
          <w:rFonts w:hAnsi="標楷體" w:hint="eastAsia"/>
          <w:color w:val="000000"/>
        </w:rPr>
        <w:t>曾榮</w:t>
      </w:r>
      <w:r>
        <w:rPr>
          <w:rFonts w:hAnsi="標楷體" w:hint="eastAsia"/>
          <w:color w:val="000000"/>
        </w:rPr>
        <w:lastRenderedPageBreak/>
        <w:t>鑑</w:t>
      </w:r>
      <w:r w:rsidRPr="008B6CCC">
        <w:rPr>
          <w:rFonts w:hAnsi="標楷體" w:hint="eastAsia"/>
          <w:color w:val="000000"/>
        </w:rPr>
        <w:t>出任董事長至</w:t>
      </w:r>
      <w:r w:rsidRPr="008B6CCC">
        <w:rPr>
          <w:rFonts w:hAnsi="標楷體"/>
          <w:color w:val="000000"/>
        </w:rPr>
        <w:t>8</w:t>
      </w:r>
      <w:r w:rsidRPr="008B6CCC">
        <w:rPr>
          <w:rFonts w:hAnsi="標楷體" w:hint="eastAsia"/>
          <w:color w:val="000000"/>
        </w:rPr>
        <w:t>5年</w:t>
      </w:r>
      <w:r w:rsidRPr="008B6CCC">
        <w:rPr>
          <w:rFonts w:hAnsi="標楷體"/>
          <w:color w:val="000000"/>
        </w:rPr>
        <w:t>4</w:t>
      </w:r>
      <w:r w:rsidRPr="008B6CCC">
        <w:rPr>
          <w:rFonts w:hAnsi="標楷體" w:hint="eastAsia"/>
          <w:color w:val="000000"/>
        </w:rPr>
        <w:t>月</w:t>
      </w:r>
      <w:r w:rsidRPr="008B6CCC">
        <w:rPr>
          <w:rFonts w:hAnsi="標楷體"/>
          <w:color w:val="000000"/>
        </w:rPr>
        <w:t>2</w:t>
      </w:r>
      <w:r w:rsidRPr="008B6CCC">
        <w:rPr>
          <w:rFonts w:hAnsi="標楷體" w:hint="eastAsia"/>
          <w:color w:val="000000"/>
        </w:rPr>
        <w:t>0日，登記資本額為新台幣</w:t>
      </w:r>
      <w:r w:rsidRPr="008B6CCC">
        <w:rPr>
          <w:rFonts w:hAnsi="標楷體"/>
          <w:color w:val="000000"/>
        </w:rPr>
        <w:t>2</w:t>
      </w:r>
      <w:r w:rsidR="00155778">
        <w:rPr>
          <w:rFonts w:hAnsi="標楷體" w:hint="eastAsia"/>
          <w:color w:val="000000"/>
        </w:rPr>
        <w:t>,</w:t>
      </w:r>
      <w:r w:rsidRPr="008B6CCC">
        <w:rPr>
          <w:rFonts w:hAnsi="標楷體"/>
          <w:color w:val="000000"/>
        </w:rPr>
        <w:t>600</w:t>
      </w:r>
      <w:r w:rsidRPr="008B6CCC">
        <w:rPr>
          <w:rFonts w:hAnsi="標楷體" w:hint="eastAsia"/>
          <w:color w:val="000000"/>
        </w:rPr>
        <w:t>萬元，各股東取得持股之出資方式為現金出資，設立迄今未申辦資本額變動；</w:t>
      </w:r>
      <w:r w:rsidRPr="008B6CCC">
        <w:rPr>
          <w:rFonts w:hAnsi="標楷體"/>
          <w:color w:val="000000"/>
        </w:rPr>
        <w:t>92</w:t>
      </w:r>
      <w:r w:rsidRPr="008B6CCC">
        <w:rPr>
          <w:rFonts w:hAnsi="標楷體" w:hint="eastAsia"/>
          <w:color w:val="000000"/>
        </w:rPr>
        <w:t>年</w:t>
      </w:r>
      <w:r w:rsidRPr="008B6CCC">
        <w:rPr>
          <w:rFonts w:hAnsi="標楷體"/>
          <w:color w:val="000000"/>
        </w:rPr>
        <w:t>8</w:t>
      </w:r>
      <w:r w:rsidRPr="008B6CCC">
        <w:rPr>
          <w:rFonts w:hAnsi="標楷體" w:hint="eastAsia"/>
          <w:color w:val="000000"/>
        </w:rPr>
        <w:t>月</w:t>
      </w:r>
      <w:r w:rsidRPr="008B6CCC">
        <w:rPr>
          <w:rFonts w:hAnsi="標楷體"/>
          <w:color w:val="000000"/>
        </w:rPr>
        <w:t>25</w:t>
      </w:r>
      <w:r w:rsidRPr="008B6CCC">
        <w:rPr>
          <w:rFonts w:hAnsi="標楷體" w:hint="eastAsia"/>
          <w:color w:val="000000"/>
        </w:rPr>
        <w:t>日登記名稱變更為以德公司，</w:t>
      </w:r>
      <w:r>
        <w:rPr>
          <w:rFonts w:hAnsi="標楷體" w:hint="eastAsia"/>
          <w:color w:val="000000"/>
        </w:rPr>
        <w:t>曾榮鑑</w:t>
      </w:r>
      <w:r w:rsidRPr="008B6CCC">
        <w:rPr>
          <w:rFonts w:hAnsi="標楷體" w:hint="eastAsia"/>
          <w:color w:val="000000"/>
        </w:rPr>
        <w:t>又擔任董事並持有股份計520,</w:t>
      </w:r>
      <w:r w:rsidRPr="008B6CCC">
        <w:rPr>
          <w:rFonts w:hAnsi="標楷體"/>
          <w:color w:val="000000"/>
        </w:rPr>
        <w:t>000</w:t>
      </w:r>
      <w:r w:rsidRPr="008B6CCC">
        <w:rPr>
          <w:rFonts w:hAnsi="標楷體" w:hint="eastAsia"/>
          <w:color w:val="000000"/>
        </w:rPr>
        <w:t>股（持股【投資】20</w:t>
      </w:r>
      <w:r w:rsidRPr="008B6CCC">
        <w:rPr>
          <w:rFonts w:hAnsi="標楷體"/>
          <w:color w:val="000000"/>
        </w:rPr>
        <w:t>％</w:t>
      </w:r>
      <w:r w:rsidRPr="008B6CCC">
        <w:rPr>
          <w:rFonts w:hAnsi="標楷體" w:hint="eastAsia"/>
          <w:color w:val="000000"/>
        </w:rPr>
        <w:t>）；99年12月10日</w:t>
      </w:r>
      <w:r>
        <w:rPr>
          <w:rFonts w:hAnsi="標楷體" w:hint="eastAsia"/>
          <w:color w:val="000000"/>
        </w:rPr>
        <w:t>曾榮鑑</w:t>
      </w:r>
      <w:r w:rsidRPr="008B6CCC">
        <w:rPr>
          <w:rFonts w:hAnsi="標楷體" w:hint="eastAsia"/>
          <w:color w:val="000000"/>
        </w:rPr>
        <w:t>變更持有股份為</w:t>
      </w:r>
      <w:r w:rsidRPr="008B6CCC">
        <w:rPr>
          <w:rFonts w:hAnsi="標楷體"/>
          <w:color w:val="000000"/>
        </w:rPr>
        <w:t>208</w:t>
      </w:r>
      <w:r w:rsidRPr="008B6CCC">
        <w:rPr>
          <w:rFonts w:hAnsi="標楷體" w:hint="eastAsia"/>
          <w:color w:val="000000"/>
        </w:rPr>
        <w:t>,</w:t>
      </w:r>
      <w:r w:rsidRPr="008B6CCC">
        <w:rPr>
          <w:rFonts w:hAnsi="標楷體"/>
          <w:color w:val="000000"/>
        </w:rPr>
        <w:t>000</w:t>
      </w:r>
      <w:r w:rsidRPr="008B6CCC">
        <w:rPr>
          <w:rFonts w:hAnsi="標楷體" w:hint="eastAsia"/>
          <w:color w:val="000000"/>
        </w:rPr>
        <w:t>股（持股【投資】8</w:t>
      </w:r>
      <w:r w:rsidRPr="008B6CCC">
        <w:rPr>
          <w:rFonts w:hAnsi="標楷體"/>
          <w:color w:val="000000"/>
        </w:rPr>
        <w:t>％</w:t>
      </w:r>
      <w:r w:rsidRPr="008B6CCC">
        <w:rPr>
          <w:rFonts w:hAnsi="標楷體" w:hint="eastAsia"/>
          <w:color w:val="000000"/>
        </w:rPr>
        <w:t>），繼續擔任董事至今。</w:t>
      </w:r>
    </w:p>
    <w:p w:rsidR="00F52732" w:rsidRPr="001C0474" w:rsidRDefault="00F52732" w:rsidP="00F52732">
      <w:pPr>
        <w:pStyle w:val="3"/>
        <w:overflowPunct w:val="0"/>
        <w:autoSpaceDE w:val="0"/>
        <w:autoSpaceDN w:val="0"/>
        <w:ind w:left="1360" w:hanging="680"/>
        <w:rPr>
          <w:rFonts w:hAnsi="標楷體"/>
          <w:bCs w:val="0"/>
          <w:szCs w:val="32"/>
        </w:rPr>
      </w:pPr>
      <w:r w:rsidRPr="00BD7A99">
        <w:rPr>
          <w:rFonts w:hAnsi="標楷體"/>
          <w:color w:val="000000"/>
        </w:rPr>
        <w:t>以德公司</w:t>
      </w:r>
      <w:r w:rsidRPr="00BD7A99">
        <w:rPr>
          <w:rFonts w:hAnsi="標楷體" w:hint="eastAsia"/>
          <w:color w:val="000000"/>
        </w:rPr>
        <w:t>104年12月</w:t>
      </w:r>
      <w:r>
        <w:rPr>
          <w:rFonts w:hAnsi="標楷體" w:hint="eastAsia"/>
          <w:color w:val="000000"/>
        </w:rPr>
        <w:t>30</w:t>
      </w:r>
      <w:r w:rsidRPr="00BD7A99">
        <w:rPr>
          <w:rFonts w:hAnsi="標楷體" w:hint="eastAsia"/>
          <w:color w:val="000000"/>
        </w:rPr>
        <w:t>日答覆本院說明書</w:t>
      </w:r>
      <w:r w:rsidR="006A0D65">
        <w:rPr>
          <w:rFonts w:hAnsi="標楷體" w:hint="eastAsia"/>
          <w:color w:val="000000"/>
        </w:rPr>
        <w:t>，並</w:t>
      </w:r>
      <w:r w:rsidRPr="00BD7A99">
        <w:rPr>
          <w:rFonts w:hAnsi="標楷體" w:hint="eastAsia"/>
          <w:szCs w:val="32"/>
        </w:rPr>
        <w:t>提供99年至104年間各年度歷次常董會議紀錄、董（監）事會議紀錄及股東會紀錄等資料，</w:t>
      </w:r>
      <w:r>
        <w:rPr>
          <w:rFonts w:hAnsi="標楷體" w:hint="eastAsia"/>
          <w:color w:val="000000"/>
        </w:rPr>
        <w:t>曾榮鑑</w:t>
      </w:r>
      <w:r w:rsidRPr="00BD7A99">
        <w:rPr>
          <w:rFonts w:hAnsi="標楷體" w:hint="eastAsia"/>
          <w:color w:val="000000"/>
        </w:rPr>
        <w:t>兼任以德公司董事</w:t>
      </w:r>
      <w:proofErr w:type="gramStart"/>
      <w:r w:rsidRPr="00BD7A99">
        <w:rPr>
          <w:rFonts w:hAnsi="標楷體" w:hint="eastAsia"/>
          <w:color w:val="000000"/>
        </w:rPr>
        <w:t>期間，</w:t>
      </w:r>
      <w:proofErr w:type="gramEnd"/>
      <w:r>
        <w:rPr>
          <w:rFonts w:hAnsi="標楷體" w:hint="eastAsia"/>
          <w:color w:val="000000"/>
        </w:rPr>
        <w:t>曾</w:t>
      </w:r>
      <w:r w:rsidRPr="00BD7A99">
        <w:rPr>
          <w:rFonts w:hAnsi="標楷體" w:hint="eastAsia"/>
          <w:color w:val="000000"/>
        </w:rPr>
        <w:t>於99年12月10日及104年5月18日</w:t>
      </w:r>
      <w:proofErr w:type="gramStart"/>
      <w:r>
        <w:rPr>
          <w:rFonts w:hAnsi="標楷體" w:hint="eastAsia"/>
          <w:color w:val="000000"/>
        </w:rPr>
        <w:t>（</w:t>
      </w:r>
      <w:proofErr w:type="gramEnd"/>
      <w:r w:rsidR="00B80CDE">
        <w:rPr>
          <w:rFonts w:hAnsi="標楷體" w:hint="eastAsia"/>
          <w:color w:val="000000"/>
        </w:rPr>
        <w:t>按：</w:t>
      </w:r>
      <w:r>
        <w:rPr>
          <w:rFonts w:hAnsi="標楷體" w:hint="eastAsia"/>
          <w:color w:val="000000"/>
        </w:rPr>
        <w:t>非任公職期間</w:t>
      </w:r>
      <w:proofErr w:type="gramStart"/>
      <w:r>
        <w:rPr>
          <w:rFonts w:hAnsi="標楷體" w:hint="eastAsia"/>
          <w:color w:val="000000"/>
        </w:rPr>
        <w:t>）</w:t>
      </w:r>
      <w:proofErr w:type="gramEnd"/>
      <w:r w:rsidRPr="00BD7A99">
        <w:rPr>
          <w:rFonts w:hAnsi="標楷體" w:hint="eastAsia"/>
          <w:color w:val="000000"/>
        </w:rPr>
        <w:t>，列席參與該公司董事會議</w:t>
      </w:r>
      <w:r w:rsidRPr="00BD7A99">
        <w:rPr>
          <w:rFonts w:hAnsi="標楷體" w:hint="eastAsia"/>
          <w:szCs w:val="32"/>
        </w:rPr>
        <w:t>。</w:t>
      </w:r>
    </w:p>
    <w:p w:rsidR="00F52732" w:rsidRPr="009408B6" w:rsidRDefault="00F52732" w:rsidP="00F52732">
      <w:pPr>
        <w:pStyle w:val="2"/>
        <w:ind w:left="1020" w:hanging="680"/>
        <w:rPr>
          <w:rFonts w:hAnsi="標楷體"/>
          <w:bCs w:val="0"/>
          <w:szCs w:val="32"/>
        </w:rPr>
      </w:pPr>
      <w:bookmarkStart w:id="63" w:name="_Toc441675623"/>
      <w:r w:rsidRPr="00E920D0">
        <w:rPr>
          <w:rFonts w:hAnsi="標楷體" w:hint="eastAsia"/>
          <w:color w:val="000000"/>
        </w:rPr>
        <w:t>10</w:t>
      </w:r>
      <w:r>
        <w:rPr>
          <w:rFonts w:hAnsi="標楷體" w:hint="eastAsia"/>
          <w:color w:val="000000"/>
        </w:rPr>
        <w:t>5</w:t>
      </w:r>
      <w:r w:rsidRPr="00E920D0">
        <w:rPr>
          <w:rFonts w:hAnsi="標楷體" w:hint="eastAsia"/>
          <w:color w:val="000000"/>
        </w:rPr>
        <w:t>年</w:t>
      </w:r>
      <w:r>
        <w:rPr>
          <w:rFonts w:hAnsi="標楷體" w:hint="eastAsia"/>
          <w:color w:val="000000"/>
        </w:rPr>
        <w:t>1</w:t>
      </w:r>
      <w:r w:rsidRPr="00E920D0">
        <w:rPr>
          <w:rFonts w:hAnsi="標楷體" w:hint="eastAsia"/>
          <w:color w:val="000000"/>
        </w:rPr>
        <w:t>月</w:t>
      </w:r>
      <w:r>
        <w:rPr>
          <w:rFonts w:hAnsi="標楷體" w:hint="eastAsia"/>
          <w:color w:val="000000"/>
        </w:rPr>
        <w:t>7</w:t>
      </w:r>
      <w:r w:rsidRPr="00E920D0">
        <w:rPr>
          <w:rFonts w:hAnsi="標楷體" w:hint="eastAsia"/>
          <w:color w:val="000000"/>
        </w:rPr>
        <w:t>日</w:t>
      </w:r>
      <w:r w:rsidRPr="001F21A7">
        <w:rPr>
          <w:rFonts w:hAnsi="標楷體" w:hint="eastAsia"/>
        </w:rPr>
        <w:t>本院詢問</w:t>
      </w:r>
      <w:r w:rsidR="00114118">
        <w:rPr>
          <w:rFonts w:hAnsi="標楷體" w:hint="eastAsia"/>
        </w:rPr>
        <w:t>曾榮鑑</w:t>
      </w:r>
      <w:r w:rsidRPr="001F21A7">
        <w:rPr>
          <w:rFonts w:hAnsi="標楷體" w:hint="eastAsia"/>
        </w:rPr>
        <w:t>，</w:t>
      </w:r>
      <w:r>
        <w:rPr>
          <w:rFonts w:hAnsi="標楷體" w:hint="eastAsia"/>
        </w:rPr>
        <w:t>及本院函</w:t>
      </w:r>
      <w:proofErr w:type="gramStart"/>
      <w:r>
        <w:rPr>
          <w:rFonts w:hAnsi="標楷體" w:hint="eastAsia"/>
        </w:rPr>
        <w:t>詢</w:t>
      </w:r>
      <w:proofErr w:type="gramEnd"/>
      <w:r w:rsidRPr="00B02E26">
        <w:rPr>
          <w:rFonts w:hAnsi="標楷體" w:hint="eastAsia"/>
          <w:color w:val="000000"/>
        </w:rPr>
        <w:t>桃園</w:t>
      </w:r>
      <w:r>
        <w:rPr>
          <w:rFonts w:hAnsi="標楷體" w:hint="eastAsia"/>
          <w:color w:val="000000"/>
        </w:rPr>
        <w:t>市</w:t>
      </w:r>
      <w:r w:rsidRPr="00B02E26">
        <w:rPr>
          <w:rFonts w:hAnsi="標楷體" w:hint="eastAsia"/>
          <w:color w:val="000000"/>
        </w:rPr>
        <w:t>政府</w:t>
      </w:r>
      <w:r>
        <w:rPr>
          <w:rFonts w:hAnsi="標楷體" w:hint="eastAsia"/>
          <w:color w:val="000000"/>
        </w:rPr>
        <w:t>（含原桃園縣政府）如何</w:t>
      </w:r>
      <w:r w:rsidRPr="00B02E26">
        <w:rPr>
          <w:rFonts w:hAnsi="標楷體" w:hint="eastAsia"/>
          <w:color w:val="000000"/>
        </w:rPr>
        <w:t>宣導</w:t>
      </w:r>
      <w:r>
        <w:rPr>
          <w:rFonts w:hAnsi="標楷體" w:hint="eastAsia"/>
          <w:color w:val="000000"/>
        </w:rPr>
        <w:t>有關公務員</w:t>
      </w:r>
      <w:r w:rsidRPr="00B02E26">
        <w:rPr>
          <w:rFonts w:hAnsi="標楷體" w:hint="eastAsia"/>
          <w:color w:val="000000"/>
        </w:rPr>
        <w:t>服務法等規定</w:t>
      </w:r>
      <w:r>
        <w:rPr>
          <w:rFonts w:hAnsi="標楷體" w:hint="eastAsia"/>
          <w:color w:val="000000"/>
        </w:rPr>
        <w:t>，</w:t>
      </w:r>
      <w:r>
        <w:rPr>
          <w:rFonts w:hAnsi="標楷體" w:hint="eastAsia"/>
        </w:rPr>
        <w:t>節錄</w:t>
      </w:r>
      <w:r w:rsidRPr="001F21A7">
        <w:rPr>
          <w:rFonts w:hAnsi="標楷體" w:hint="eastAsia"/>
        </w:rPr>
        <w:t>如</w:t>
      </w:r>
      <w:r>
        <w:rPr>
          <w:rFonts w:hAnsi="標楷體" w:hint="eastAsia"/>
        </w:rPr>
        <w:t>下</w:t>
      </w:r>
      <w:r w:rsidRPr="001F21A7">
        <w:rPr>
          <w:rFonts w:hAnsi="標楷體" w:hint="eastAsia"/>
        </w:rPr>
        <w:t>：</w:t>
      </w:r>
      <w:bookmarkEnd w:id="63"/>
    </w:p>
    <w:p w:rsidR="00F52732" w:rsidRPr="009408B6" w:rsidRDefault="00F52732" w:rsidP="00F52732">
      <w:pPr>
        <w:pStyle w:val="3"/>
        <w:overflowPunct w:val="0"/>
        <w:autoSpaceDE w:val="0"/>
        <w:autoSpaceDN w:val="0"/>
        <w:ind w:left="1360" w:hanging="680"/>
        <w:rPr>
          <w:rFonts w:hAnsi="標楷體"/>
          <w:bCs w:val="0"/>
          <w:szCs w:val="32"/>
        </w:rPr>
      </w:pPr>
      <w:r w:rsidRPr="00B02E26">
        <w:rPr>
          <w:rFonts w:hAnsi="標楷體" w:hint="eastAsia"/>
          <w:color w:val="000000"/>
        </w:rPr>
        <w:t>對</w:t>
      </w:r>
      <w:r w:rsidRPr="00B02E26">
        <w:rPr>
          <w:rFonts w:hAnsi="標楷體" w:hint="eastAsia"/>
          <w:bCs w:val="0"/>
        </w:rPr>
        <w:t>任原桃園縣政府農業發展局局長期間</w:t>
      </w:r>
      <w:r w:rsidRPr="00B02E26">
        <w:rPr>
          <w:rFonts w:hAnsi="標楷體" w:hint="eastAsia"/>
          <w:color w:val="000000"/>
        </w:rPr>
        <w:t>兼任以德公司董事及持股（8</w:t>
      </w:r>
      <w:r w:rsidRPr="00B02E26">
        <w:rPr>
          <w:rFonts w:hAnsi="標楷體"/>
          <w:color w:val="000000"/>
        </w:rPr>
        <w:t>％</w:t>
      </w:r>
      <w:r w:rsidRPr="00B02E26">
        <w:rPr>
          <w:rFonts w:hAnsi="標楷體" w:hint="eastAsia"/>
          <w:color w:val="000000"/>
        </w:rPr>
        <w:t>）等情事，均承認無誤</w:t>
      </w:r>
      <w:r>
        <w:rPr>
          <w:rFonts w:hAnsi="標楷體" w:hint="eastAsia"/>
          <w:color w:val="000000"/>
        </w:rPr>
        <w:t>，並瞭解</w:t>
      </w:r>
      <w:r w:rsidRPr="00AD04D2">
        <w:rPr>
          <w:rFonts w:hAnsi="標楷體" w:hint="eastAsia"/>
          <w:color w:val="000000"/>
          <w:szCs w:val="32"/>
        </w:rPr>
        <w:t>公務員服務法第</w:t>
      </w:r>
      <w:r w:rsidRPr="00AD04D2">
        <w:rPr>
          <w:rFonts w:hAnsi="標楷體"/>
          <w:color w:val="000000"/>
          <w:szCs w:val="32"/>
        </w:rPr>
        <w:t>13</w:t>
      </w:r>
      <w:r w:rsidRPr="00AD04D2">
        <w:rPr>
          <w:rFonts w:hAnsi="標楷體" w:hint="eastAsia"/>
          <w:color w:val="000000"/>
          <w:szCs w:val="32"/>
        </w:rPr>
        <w:t>條第</w:t>
      </w:r>
      <w:r w:rsidRPr="00AD04D2">
        <w:rPr>
          <w:rFonts w:hAnsi="標楷體"/>
          <w:color w:val="000000"/>
          <w:szCs w:val="32"/>
        </w:rPr>
        <w:t>1</w:t>
      </w:r>
      <w:r w:rsidRPr="00AD04D2">
        <w:rPr>
          <w:rFonts w:hAnsi="標楷體" w:hint="eastAsia"/>
          <w:color w:val="000000"/>
          <w:szCs w:val="32"/>
        </w:rPr>
        <w:t>項規定</w:t>
      </w:r>
      <w:r>
        <w:rPr>
          <w:rFonts w:hAnsi="標楷體" w:hint="eastAsia"/>
          <w:color w:val="000000"/>
        </w:rPr>
        <w:t>。</w:t>
      </w:r>
    </w:p>
    <w:p w:rsidR="00F52732" w:rsidRPr="0074195A" w:rsidRDefault="00F52732" w:rsidP="00F52732">
      <w:pPr>
        <w:pStyle w:val="3"/>
        <w:overflowPunct w:val="0"/>
        <w:autoSpaceDE w:val="0"/>
        <w:autoSpaceDN w:val="0"/>
        <w:ind w:left="1360" w:hanging="680"/>
        <w:rPr>
          <w:rFonts w:hAnsi="標楷體"/>
          <w:color w:val="000000"/>
        </w:rPr>
      </w:pPr>
      <w:r>
        <w:rPr>
          <w:rFonts w:hAnsi="標楷體" w:hint="eastAsia"/>
          <w:color w:val="000000"/>
        </w:rPr>
        <w:t>惟</w:t>
      </w:r>
      <w:r w:rsidRPr="00B02E26">
        <w:rPr>
          <w:rFonts w:hAnsi="標楷體" w:hint="eastAsia"/>
          <w:color w:val="000000"/>
        </w:rPr>
        <w:t>陳</w:t>
      </w:r>
      <w:r w:rsidRPr="00B02E26">
        <w:rPr>
          <w:rFonts w:hAnsi="標楷體"/>
          <w:color w:val="000000"/>
        </w:rPr>
        <w:t>稱</w:t>
      </w:r>
      <w:r w:rsidRPr="00B02E26">
        <w:rPr>
          <w:rFonts w:hAnsi="標楷體" w:hint="eastAsia"/>
          <w:color w:val="000000"/>
        </w:rPr>
        <w:t>：「…</w:t>
      </w:r>
      <w:proofErr w:type="gramStart"/>
      <w:r w:rsidRPr="00B02E26">
        <w:rPr>
          <w:rFonts w:hAnsi="標楷體" w:hint="eastAsia"/>
          <w:color w:val="000000"/>
        </w:rPr>
        <w:t>…</w:t>
      </w:r>
      <w:proofErr w:type="gramEnd"/>
      <w:r w:rsidRPr="00B02E26">
        <w:rPr>
          <w:rFonts w:hAnsi="標楷體" w:hint="eastAsia"/>
          <w:color w:val="000000"/>
        </w:rPr>
        <w:t>。我的想法就是兼職是一種正式的職務或大公司自任負責人情形。」、「</w:t>
      </w:r>
      <w:proofErr w:type="gramStart"/>
      <w:r w:rsidRPr="00B02E26">
        <w:rPr>
          <w:rFonts w:hAnsi="標楷體" w:hint="eastAsia"/>
          <w:color w:val="000000"/>
        </w:rPr>
        <w:t>（</w:t>
      </w:r>
      <w:proofErr w:type="gramEnd"/>
      <w:r w:rsidRPr="00B02E26">
        <w:rPr>
          <w:rFonts w:hAnsi="標楷體" w:hint="eastAsia"/>
          <w:color w:val="000000"/>
        </w:rPr>
        <w:t>問：有無其他參與</w:t>
      </w:r>
      <w:r>
        <w:rPr>
          <w:rFonts w:hAnsi="標楷體" w:hint="eastAsia"/>
          <w:color w:val="000000"/>
        </w:rPr>
        <w:t>（經營行為）</w:t>
      </w:r>
      <w:r w:rsidRPr="00B02E26">
        <w:rPr>
          <w:rFonts w:hAnsi="標楷體" w:hint="eastAsia"/>
          <w:color w:val="000000"/>
        </w:rPr>
        <w:t>？有無領報酬？）答：</w:t>
      </w:r>
      <w:proofErr w:type="gramStart"/>
      <w:r w:rsidRPr="00B02E26">
        <w:rPr>
          <w:rFonts w:hAnsi="標楷體" w:hint="eastAsia"/>
          <w:color w:val="000000"/>
        </w:rPr>
        <w:t>均無</w:t>
      </w:r>
      <w:proofErr w:type="gramEnd"/>
      <w:r w:rsidRPr="00B02E26">
        <w:rPr>
          <w:rFonts w:hAnsi="標楷體" w:hint="eastAsia"/>
          <w:color w:val="000000"/>
        </w:rPr>
        <w:t>。」、「</w:t>
      </w:r>
      <w:proofErr w:type="gramStart"/>
      <w:r w:rsidRPr="00B02E26">
        <w:rPr>
          <w:rFonts w:hAnsi="標楷體" w:hint="eastAsia"/>
          <w:color w:val="000000"/>
        </w:rPr>
        <w:t>（</w:t>
      </w:r>
      <w:proofErr w:type="gramEnd"/>
      <w:r w:rsidRPr="00B02E26">
        <w:rPr>
          <w:rFonts w:hAnsi="標楷體" w:hint="eastAsia"/>
          <w:color w:val="000000"/>
        </w:rPr>
        <w:t>問：既無報酬為何不辭去以德公司董事？）答：是基於幫助朋友的立場。」等語。</w:t>
      </w:r>
    </w:p>
    <w:p w:rsidR="00F52732" w:rsidRPr="00F2433F" w:rsidRDefault="00F52732" w:rsidP="00F52732">
      <w:pPr>
        <w:pStyle w:val="3"/>
        <w:overflowPunct w:val="0"/>
        <w:autoSpaceDE w:val="0"/>
        <w:autoSpaceDN w:val="0"/>
        <w:ind w:left="1360" w:hanging="680"/>
        <w:rPr>
          <w:rFonts w:hAnsi="標楷體"/>
          <w:bCs w:val="0"/>
          <w:szCs w:val="32"/>
        </w:rPr>
      </w:pPr>
      <w:r>
        <w:rPr>
          <w:rFonts w:hAnsi="標楷體" w:hint="eastAsia"/>
          <w:color w:val="000000"/>
        </w:rPr>
        <w:t>曾榮鑑</w:t>
      </w:r>
      <w:r w:rsidRPr="00B02E26">
        <w:rPr>
          <w:rFonts w:hAnsi="標楷體" w:hint="eastAsia"/>
          <w:color w:val="000000"/>
        </w:rPr>
        <w:t>於</w:t>
      </w:r>
      <w:r w:rsidRPr="00B02E26">
        <w:rPr>
          <w:rFonts w:hAnsi="標楷體"/>
          <w:color w:val="000000"/>
        </w:rPr>
        <w:t>92</w:t>
      </w:r>
      <w:r w:rsidRPr="00B02E26">
        <w:rPr>
          <w:rFonts w:hAnsi="標楷體" w:hint="eastAsia"/>
          <w:color w:val="000000"/>
        </w:rPr>
        <w:t>年</w:t>
      </w:r>
      <w:r w:rsidRPr="00B02E26">
        <w:rPr>
          <w:rFonts w:hAnsi="標楷體"/>
          <w:color w:val="000000"/>
        </w:rPr>
        <w:t>8</w:t>
      </w:r>
      <w:r w:rsidRPr="00B02E26">
        <w:rPr>
          <w:rFonts w:hAnsi="標楷體" w:hint="eastAsia"/>
          <w:color w:val="000000"/>
        </w:rPr>
        <w:t>月14日（</w:t>
      </w:r>
      <w:r w:rsidRPr="00B02E26">
        <w:rPr>
          <w:rFonts w:hAnsi="標楷體"/>
          <w:color w:val="000000"/>
        </w:rPr>
        <w:t>25</w:t>
      </w:r>
      <w:r w:rsidRPr="00B02E26">
        <w:rPr>
          <w:rFonts w:hAnsi="標楷體" w:hint="eastAsia"/>
          <w:color w:val="000000"/>
        </w:rPr>
        <w:t>日完成登記）擔任以德公司董事至今</w:t>
      </w:r>
      <w:r>
        <w:rPr>
          <w:rFonts w:hAnsi="標楷體" w:hint="eastAsia"/>
          <w:color w:val="000000"/>
        </w:rPr>
        <w:t>，仍未辦理解任登記</w:t>
      </w:r>
      <w:r w:rsidRPr="00B02E26">
        <w:rPr>
          <w:rFonts w:hAnsi="標楷體" w:hint="eastAsia"/>
          <w:color w:val="000000"/>
        </w:rPr>
        <w:t>，其任職局長期間亦兼任以德公司董事</w:t>
      </w:r>
      <w:r>
        <w:rPr>
          <w:rFonts w:hAnsi="標楷體" w:hint="eastAsia"/>
          <w:color w:val="000000"/>
        </w:rPr>
        <w:t>，而</w:t>
      </w:r>
      <w:r w:rsidRPr="00B02E26">
        <w:rPr>
          <w:rFonts w:hAnsi="標楷體" w:hint="eastAsia"/>
          <w:color w:val="000000"/>
        </w:rPr>
        <w:t>原桃園縣政府曾於</w:t>
      </w:r>
      <w:r>
        <w:rPr>
          <w:rFonts w:hAnsi="標楷體" w:hint="eastAsia"/>
          <w:color w:val="000000"/>
        </w:rPr>
        <w:t>曾榮鑑任職</w:t>
      </w:r>
      <w:r w:rsidRPr="00B02E26">
        <w:rPr>
          <w:rFonts w:hAnsi="標楷體" w:hint="eastAsia"/>
          <w:color w:val="000000"/>
        </w:rPr>
        <w:t>局長期間查</w:t>
      </w:r>
      <w:r>
        <w:rPr>
          <w:rFonts w:hAnsi="標楷體" w:hint="eastAsia"/>
          <w:color w:val="000000"/>
        </w:rPr>
        <w:t>詢</w:t>
      </w:r>
      <w:r w:rsidRPr="00B02E26">
        <w:rPr>
          <w:rFonts w:hAnsi="標楷體" w:hint="eastAsia"/>
          <w:color w:val="000000"/>
        </w:rPr>
        <w:t>其有無兼職或兼課情形，經其於「桃園縣政府農業發展局</w:t>
      </w:r>
      <w:r>
        <w:rPr>
          <w:rFonts w:hAnsi="標楷體"/>
          <w:color w:val="000000"/>
        </w:rPr>
        <w:t>（</w:t>
      </w:r>
      <w:r w:rsidRPr="00B02E26">
        <w:rPr>
          <w:rFonts w:hAnsi="標楷體" w:hint="eastAsia"/>
          <w:color w:val="000000"/>
        </w:rPr>
        <w:t>處、委員會</w:t>
      </w:r>
      <w:r>
        <w:rPr>
          <w:rFonts w:hAnsi="標楷體"/>
          <w:color w:val="000000"/>
        </w:rPr>
        <w:t>）</w:t>
      </w:r>
      <w:r w:rsidRPr="00B02E26">
        <w:rPr>
          <w:rFonts w:hAnsi="標楷體" w:hint="eastAsia"/>
          <w:color w:val="000000"/>
        </w:rPr>
        <w:t>首長兼職、兼課情形調查表」，登載表示未有兼職情形並簽章在案</w:t>
      </w:r>
      <w:r>
        <w:rPr>
          <w:rFonts w:hAnsi="標楷體" w:hint="eastAsia"/>
          <w:color w:val="000000"/>
        </w:rPr>
        <w:t>。</w:t>
      </w:r>
    </w:p>
    <w:p w:rsidR="00F52732" w:rsidRDefault="00F52732" w:rsidP="00114118">
      <w:pPr>
        <w:pStyle w:val="3"/>
        <w:overflowPunct w:val="0"/>
        <w:autoSpaceDE w:val="0"/>
        <w:autoSpaceDN w:val="0"/>
        <w:ind w:left="1360" w:hanging="680"/>
        <w:rPr>
          <w:rFonts w:hAnsi="標楷體"/>
          <w:color w:val="000000"/>
        </w:rPr>
      </w:pPr>
      <w:r w:rsidRPr="00B02E26">
        <w:rPr>
          <w:rFonts w:hAnsi="標楷體" w:hint="eastAsia"/>
          <w:color w:val="000000"/>
        </w:rPr>
        <w:lastRenderedPageBreak/>
        <w:t>據</w:t>
      </w:r>
      <w:r w:rsidRPr="00B02E26">
        <w:rPr>
          <w:rFonts w:hAnsi="標楷體" w:hint="eastAsia"/>
          <w:szCs w:val="32"/>
        </w:rPr>
        <w:t>桃園市政府105年2月22日</w:t>
      </w:r>
      <w:proofErr w:type="gramStart"/>
      <w:r w:rsidRPr="00B02E26">
        <w:rPr>
          <w:rFonts w:hAnsi="標楷體" w:hint="eastAsia"/>
          <w:szCs w:val="32"/>
        </w:rPr>
        <w:t>府人考字</w:t>
      </w:r>
      <w:proofErr w:type="gramEnd"/>
      <w:r w:rsidRPr="00B02E26">
        <w:rPr>
          <w:rFonts w:hAnsi="標楷體" w:hint="eastAsia"/>
          <w:szCs w:val="32"/>
        </w:rPr>
        <w:t>第</w:t>
      </w:r>
      <w:r w:rsidRPr="00B02E26">
        <w:rPr>
          <w:rFonts w:hAnsi="標楷體"/>
          <w:szCs w:val="32"/>
        </w:rPr>
        <w:t>1050024355</w:t>
      </w:r>
      <w:r w:rsidRPr="00B02E26">
        <w:rPr>
          <w:rFonts w:hAnsi="標楷體" w:hint="eastAsia"/>
          <w:szCs w:val="32"/>
        </w:rPr>
        <w:t>號函</w:t>
      </w:r>
      <w:r>
        <w:rPr>
          <w:rFonts w:hAnsi="標楷體" w:hint="eastAsia"/>
          <w:color w:val="000000"/>
        </w:rPr>
        <w:t>表示</w:t>
      </w:r>
      <w:r w:rsidRPr="00B02E26">
        <w:rPr>
          <w:rFonts w:hAnsi="標楷體" w:hint="eastAsia"/>
          <w:color w:val="000000"/>
        </w:rPr>
        <w:t>：「</w:t>
      </w:r>
      <w:r w:rsidRPr="00B02E26">
        <w:rPr>
          <w:rFonts w:hAnsi="標楷體"/>
          <w:color w:val="000000"/>
        </w:rPr>
        <w:t>…</w:t>
      </w:r>
      <w:proofErr w:type="gramStart"/>
      <w:r w:rsidRPr="00B02E26">
        <w:rPr>
          <w:rFonts w:hAnsi="標楷體"/>
          <w:color w:val="000000"/>
        </w:rPr>
        <w:t>…</w:t>
      </w:r>
      <w:proofErr w:type="gramEnd"/>
      <w:r>
        <w:rPr>
          <w:rFonts w:hAnsi="標楷體" w:hint="eastAsia"/>
          <w:color w:val="000000"/>
        </w:rPr>
        <w:t>該</w:t>
      </w:r>
      <w:r w:rsidRPr="00801C7F">
        <w:rPr>
          <w:rFonts w:hAnsi="標楷體" w:hint="eastAsia"/>
          <w:color w:val="000000"/>
        </w:rPr>
        <w:t>府人事處於</w:t>
      </w:r>
      <w:r w:rsidRPr="00801C7F">
        <w:rPr>
          <w:rFonts w:hAnsi="標楷體"/>
          <w:color w:val="000000"/>
        </w:rPr>
        <w:t>103</w:t>
      </w:r>
      <w:r w:rsidRPr="00801C7F">
        <w:rPr>
          <w:rFonts w:hAnsi="標楷體" w:hint="eastAsia"/>
          <w:color w:val="000000"/>
        </w:rPr>
        <w:t>年</w:t>
      </w:r>
      <w:r w:rsidRPr="00801C7F">
        <w:rPr>
          <w:rFonts w:hAnsi="標楷體"/>
          <w:color w:val="000000"/>
        </w:rPr>
        <w:t>10</w:t>
      </w:r>
      <w:r w:rsidRPr="00801C7F">
        <w:rPr>
          <w:rFonts w:hAnsi="標楷體" w:hint="eastAsia"/>
          <w:color w:val="000000"/>
        </w:rPr>
        <w:t>月</w:t>
      </w:r>
      <w:r w:rsidRPr="00801C7F">
        <w:rPr>
          <w:rFonts w:hAnsi="標楷體"/>
          <w:color w:val="000000"/>
        </w:rPr>
        <w:t>28</w:t>
      </w:r>
      <w:r w:rsidRPr="00801C7F">
        <w:rPr>
          <w:rFonts w:hAnsi="標楷體" w:hint="eastAsia"/>
          <w:color w:val="000000"/>
        </w:rPr>
        <w:t>日以電子郵件請各一級機關調查首長</w:t>
      </w:r>
      <w:r>
        <w:rPr>
          <w:rFonts w:hAnsi="標楷體"/>
          <w:color w:val="000000"/>
        </w:rPr>
        <w:t>（</w:t>
      </w:r>
      <w:r>
        <w:rPr>
          <w:rFonts w:hAnsi="標楷體" w:hint="eastAsia"/>
          <w:color w:val="000000"/>
        </w:rPr>
        <w:t>含</w:t>
      </w:r>
      <w:r w:rsidRPr="00801C7F">
        <w:rPr>
          <w:rFonts w:hAnsi="標楷體" w:hint="eastAsia"/>
          <w:color w:val="000000"/>
        </w:rPr>
        <w:t>政務職首長</w:t>
      </w:r>
      <w:r>
        <w:rPr>
          <w:rFonts w:hAnsi="標楷體"/>
          <w:color w:val="000000"/>
        </w:rPr>
        <w:t>）</w:t>
      </w:r>
      <w:r w:rsidRPr="00801C7F">
        <w:rPr>
          <w:rFonts w:hAnsi="標楷體" w:hint="eastAsia"/>
          <w:color w:val="000000"/>
        </w:rPr>
        <w:t>兼職</w:t>
      </w:r>
      <w:r>
        <w:rPr>
          <w:rFonts w:hAnsi="標楷體" w:hint="eastAsia"/>
          <w:color w:val="000000"/>
        </w:rPr>
        <w:t>、</w:t>
      </w:r>
      <w:r w:rsidRPr="00801C7F">
        <w:rPr>
          <w:rFonts w:hAnsi="標楷體" w:hint="eastAsia"/>
          <w:color w:val="000000"/>
        </w:rPr>
        <w:t>兼課情形，</w:t>
      </w:r>
      <w:r>
        <w:rPr>
          <w:rFonts w:hAnsi="標楷體" w:hint="eastAsia"/>
          <w:color w:val="000000"/>
        </w:rPr>
        <w:t>曾榮鑑</w:t>
      </w:r>
      <w:r w:rsidRPr="00801C7F">
        <w:rPr>
          <w:rFonts w:hAnsi="標楷體" w:hint="eastAsia"/>
          <w:color w:val="000000"/>
        </w:rPr>
        <w:t>時任原桃園縣政府農業發展局局長，故其親自於調查表簽章，</w:t>
      </w:r>
      <w:r>
        <w:rPr>
          <w:rFonts w:hAnsi="標楷體" w:hint="eastAsia"/>
          <w:color w:val="000000"/>
        </w:rPr>
        <w:t>曾榮鑑</w:t>
      </w:r>
      <w:r w:rsidRPr="00801C7F">
        <w:rPr>
          <w:rFonts w:hAnsi="標楷體" w:hint="eastAsia"/>
          <w:color w:val="000000"/>
        </w:rPr>
        <w:t>雖未簽署日期，惟依該局</w:t>
      </w:r>
      <w:r w:rsidR="00155778">
        <w:rPr>
          <w:rFonts w:hAnsi="標楷體" w:hint="eastAsia"/>
          <w:color w:val="000000"/>
        </w:rPr>
        <w:t>掃描</w:t>
      </w:r>
      <w:r w:rsidRPr="00801C7F">
        <w:rPr>
          <w:rFonts w:hAnsi="標楷體" w:hint="eastAsia"/>
          <w:color w:val="000000"/>
        </w:rPr>
        <w:t>傳送</w:t>
      </w:r>
      <w:r>
        <w:rPr>
          <w:rFonts w:hAnsi="標楷體" w:hint="eastAsia"/>
          <w:color w:val="000000"/>
        </w:rPr>
        <w:t>該府</w:t>
      </w:r>
      <w:r w:rsidRPr="00801C7F">
        <w:rPr>
          <w:rFonts w:hAnsi="標楷體" w:hint="eastAsia"/>
          <w:color w:val="000000"/>
        </w:rPr>
        <w:t>人事處之時間為</w:t>
      </w:r>
      <w:r w:rsidRPr="00801C7F">
        <w:rPr>
          <w:rFonts w:hAnsi="標楷體"/>
          <w:color w:val="000000"/>
        </w:rPr>
        <w:t>103</w:t>
      </w:r>
      <w:r w:rsidRPr="00801C7F">
        <w:rPr>
          <w:rFonts w:hAnsi="標楷體" w:hint="eastAsia"/>
          <w:color w:val="000000"/>
        </w:rPr>
        <w:t>年</w:t>
      </w:r>
      <w:r w:rsidRPr="00801C7F">
        <w:rPr>
          <w:rFonts w:hAnsi="標楷體"/>
          <w:color w:val="000000"/>
        </w:rPr>
        <w:t>10</w:t>
      </w:r>
      <w:r w:rsidRPr="00801C7F">
        <w:rPr>
          <w:rFonts w:hAnsi="標楷體" w:hint="eastAsia"/>
          <w:color w:val="000000"/>
        </w:rPr>
        <w:t>月</w:t>
      </w:r>
      <w:r w:rsidRPr="00801C7F">
        <w:rPr>
          <w:rFonts w:hAnsi="標楷體"/>
          <w:color w:val="000000"/>
        </w:rPr>
        <w:t>29</w:t>
      </w:r>
      <w:r w:rsidRPr="00801C7F">
        <w:rPr>
          <w:rFonts w:hAnsi="標楷體" w:hint="eastAsia"/>
          <w:color w:val="000000"/>
        </w:rPr>
        <w:t>日下午</w:t>
      </w:r>
      <w:r w:rsidRPr="00801C7F">
        <w:rPr>
          <w:rFonts w:hAnsi="標楷體"/>
          <w:color w:val="000000"/>
        </w:rPr>
        <w:t>3</w:t>
      </w:r>
      <w:r>
        <w:rPr>
          <w:rFonts w:hAnsi="標楷體" w:hint="eastAsia"/>
          <w:color w:val="000000"/>
        </w:rPr>
        <w:t>時</w:t>
      </w:r>
      <w:r w:rsidRPr="00801C7F">
        <w:rPr>
          <w:rFonts w:hAnsi="標楷體"/>
          <w:color w:val="000000"/>
        </w:rPr>
        <w:t>17</w:t>
      </w:r>
      <w:r w:rsidRPr="00801C7F">
        <w:rPr>
          <w:rFonts w:hAnsi="標楷體" w:hint="eastAsia"/>
          <w:color w:val="000000"/>
        </w:rPr>
        <w:t>分，可知其填寫調查表</w:t>
      </w:r>
      <w:r w:rsidR="00155778">
        <w:rPr>
          <w:rFonts w:hAnsi="標楷體" w:hint="eastAsia"/>
          <w:color w:val="000000"/>
        </w:rPr>
        <w:t>日期</w:t>
      </w:r>
      <w:r w:rsidRPr="00801C7F">
        <w:rPr>
          <w:rFonts w:hAnsi="標楷體" w:hint="eastAsia"/>
          <w:color w:val="000000"/>
        </w:rPr>
        <w:t>為</w:t>
      </w:r>
      <w:r w:rsidRPr="00801C7F">
        <w:rPr>
          <w:rFonts w:hAnsi="標楷體"/>
          <w:color w:val="000000"/>
        </w:rPr>
        <w:t>103</w:t>
      </w:r>
      <w:r w:rsidRPr="00801C7F">
        <w:rPr>
          <w:rFonts w:hAnsi="標楷體" w:hint="eastAsia"/>
          <w:color w:val="000000"/>
        </w:rPr>
        <w:t>年</w:t>
      </w:r>
      <w:r w:rsidRPr="00801C7F">
        <w:rPr>
          <w:rFonts w:hAnsi="標楷體"/>
          <w:color w:val="000000"/>
        </w:rPr>
        <w:t>10</w:t>
      </w:r>
      <w:r w:rsidRPr="00801C7F">
        <w:rPr>
          <w:rFonts w:hAnsi="標楷體" w:hint="eastAsia"/>
          <w:color w:val="000000"/>
        </w:rPr>
        <w:t>月</w:t>
      </w:r>
      <w:r w:rsidRPr="00801C7F">
        <w:rPr>
          <w:rFonts w:hAnsi="標楷體"/>
          <w:color w:val="000000"/>
        </w:rPr>
        <w:t>29</w:t>
      </w:r>
      <w:r w:rsidRPr="00801C7F">
        <w:rPr>
          <w:rFonts w:hAnsi="標楷體" w:hint="eastAsia"/>
          <w:color w:val="000000"/>
        </w:rPr>
        <w:t>日。</w:t>
      </w:r>
      <w:proofErr w:type="gramStart"/>
      <w:r w:rsidRPr="00B02E26">
        <w:rPr>
          <w:rFonts w:hAnsi="標楷體" w:hint="eastAsia"/>
          <w:color w:val="000000"/>
        </w:rPr>
        <w:t>又原桃園縣</w:t>
      </w:r>
      <w:proofErr w:type="gramEnd"/>
      <w:r w:rsidRPr="00B02E26">
        <w:rPr>
          <w:rFonts w:hAnsi="標楷體" w:hint="eastAsia"/>
          <w:color w:val="000000"/>
        </w:rPr>
        <w:t>政府於</w:t>
      </w:r>
      <w:r w:rsidRPr="00B02E26">
        <w:rPr>
          <w:rFonts w:hAnsi="標楷體"/>
          <w:color w:val="000000"/>
        </w:rPr>
        <w:t>103</w:t>
      </w:r>
      <w:r w:rsidRPr="00B02E26">
        <w:rPr>
          <w:rFonts w:hAnsi="標楷體" w:hint="eastAsia"/>
          <w:color w:val="000000"/>
        </w:rPr>
        <w:t>年</w:t>
      </w:r>
      <w:r w:rsidRPr="00B02E26">
        <w:rPr>
          <w:rFonts w:hAnsi="標楷體"/>
          <w:color w:val="000000"/>
        </w:rPr>
        <w:t>2</w:t>
      </w:r>
      <w:r w:rsidRPr="00B02E26">
        <w:rPr>
          <w:rFonts w:hAnsi="標楷體" w:hint="eastAsia"/>
          <w:color w:val="000000"/>
        </w:rPr>
        <w:t>月</w:t>
      </w:r>
      <w:r w:rsidRPr="00B02E26">
        <w:rPr>
          <w:rFonts w:hAnsi="標楷體"/>
          <w:color w:val="000000"/>
        </w:rPr>
        <w:t>18</w:t>
      </w:r>
      <w:r w:rsidRPr="00B02E26">
        <w:rPr>
          <w:rFonts w:hAnsi="標楷體" w:hint="eastAsia"/>
          <w:color w:val="000000"/>
        </w:rPr>
        <w:t>日以府函宣導</w:t>
      </w:r>
      <w:r>
        <w:rPr>
          <w:rFonts w:hAnsi="標楷體" w:hint="eastAsia"/>
          <w:color w:val="000000"/>
        </w:rPr>
        <w:t>公務員</w:t>
      </w:r>
      <w:r w:rsidRPr="00B02E26">
        <w:rPr>
          <w:rFonts w:hAnsi="標楷體" w:hint="eastAsia"/>
          <w:color w:val="000000"/>
        </w:rPr>
        <w:t>服務法暨行政院限制所屬公務人員借調及兼職要點等規定時，人事主任係以口頭向曾榮鑑說明兼職相關規定，曾榮鑑分別於</w:t>
      </w:r>
      <w:r w:rsidRPr="00B02E26">
        <w:rPr>
          <w:rFonts w:hAnsi="標楷體"/>
          <w:color w:val="000000"/>
        </w:rPr>
        <w:t>103</w:t>
      </w:r>
      <w:r w:rsidRPr="00B02E26">
        <w:rPr>
          <w:rFonts w:hAnsi="標楷體" w:hint="eastAsia"/>
          <w:color w:val="000000"/>
        </w:rPr>
        <w:t>年</w:t>
      </w:r>
      <w:r w:rsidRPr="00B02E26">
        <w:rPr>
          <w:rFonts w:hAnsi="標楷體"/>
          <w:color w:val="000000"/>
        </w:rPr>
        <w:t>2</w:t>
      </w:r>
      <w:r w:rsidRPr="00B02E26">
        <w:rPr>
          <w:rFonts w:hAnsi="標楷體" w:hint="eastAsia"/>
          <w:color w:val="000000"/>
        </w:rPr>
        <w:t>月</w:t>
      </w:r>
      <w:r w:rsidRPr="00B02E26">
        <w:rPr>
          <w:rFonts w:hAnsi="標楷體"/>
          <w:color w:val="000000"/>
        </w:rPr>
        <w:t>19</w:t>
      </w:r>
      <w:r w:rsidRPr="00B02E26">
        <w:rPr>
          <w:rFonts w:hAnsi="標楷體" w:hint="eastAsia"/>
          <w:color w:val="000000"/>
        </w:rPr>
        <w:t>日及</w:t>
      </w:r>
      <w:r w:rsidRPr="00B02E26">
        <w:rPr>
          <w:rFonts w:hAnsi="標楷體"/>
          <w:color w:val="000000"/>
        </w:rPr>
        <w:t>103</w:t>
      </w:r>
      <w:r w:rsidRPr="00B02E26">
        <w:rPr>
          <w:rFonts w:hAnsi="標楷體" w:hint="eastAsia"/>
          <w:color w:val="000000"/>
        </w:rPr>
        <w:t>年</w:t>
      </w:r>
      <w:r w:rsidRPr="00B02E26">
        <w:rPr>
          <w:rFonts w:hAnsi="標楷體"/>
          <w:color w:val="000000"/>
        </w:rPr>
        <w:t>10</w:t>
      </w:r>
      <w:r w:rsidRPr="00B02E26">
        <w:rPr>
          <w:rFonts w:hAnsi="標楷體" w:hint="eastAsia"/>
          <w:color w:val="000000"/>
        </w:rPr>
        <w:t>月</w:t>
      </w:r>
      <w:r w:rsidRPr="00B02E26">
        <w:rPr>
          <w:rFonts w:hAnsi="標楷體"/>
          <w:color w:val="000000"/>
        </w:rPr>
        <w:t>29</w:t>
      </w:r>
      <w:r w:rsidRPr="00B02E26">
        <w:rPr>
          <w:rFonts w:hAnsi="標楷體" w:hint="eastAsia"/>
          <w:color w:val="000000"/>
        </w:rPr>
        <w:t>日簽章表示其無兼職、兼課情形，已盡充分告知之責，</w:t>
      </w:r>
      <w:r>
        <w:rPr>
          <w:rFonts w:hAnsi="標楷體"/>
          <w:color w:val="000000"/>
        </w:rPr>
        <w:t>…</w:t>
      </w:r>
      <w:proofErr w:type="gramStart"/>
      <w:r>
        <w:rPr>
          <w:rFonts w:hAnsi="標楷體"/>
          <w:color w:val="000000"/>
        </w:rPr>
        <w:t>…</w:t>
      </w:r>
      <w:proofErr w:type="gramEnd"/>
      <w:r w:rsidRPr="00B02E26">
        <w:rPr>
          <w:rFonts w:hAnsi="標楷體" w:hint="eastAsia"/>
          <w:color w:val="000000"/>
        </w:rPr>
        <w:t>。」</w:t>
      </w:r>
    </w:p>
    <w:p w:rsidR="006A0D65" w:rsidRPr="00F57428" w:rsidRDefault="006A0D65" w:rsidP="006A0D65">
      <w:pPr>
        <w:pStyle w:val="2"/>
        <w:ind w:left="1020" w:hanging="680"/>
        <w:rPr>
          <w:rFonts w:hAnsi="標楷體"/>
          <w:color w:val="000000"/>
        </w:rPr>
      </w:pPr>
      <w:r w:rsidRPr="00F57428">
        <w:rPr>
          <w:rFonts w:hAnsi="標楷體" w:hint="eastAsia"/>
          <w:color w:val="000000"/>
        </w:rPr>
        <w:t>本件</w:t>
      </w:r>
      <w:r>
        <w:rPr>
          <w:rFonts w:hAnsi="標楷體"/>
          <w:noProof/>
        </w:rPr>
        <w:t>曾榮鑑</w:t>
      </w:r>
      <w:r w:rsidRPr="00F57428">
        <w:rPr>
          <w:rFonts w:hAnsi="標楷體" w:hint="eastAsia"/>
          <w:bCs w:val="0"/>
        </w:rPr>
        <w:t>於</w:t>
      </w:r>
      <w:r w:rsidRPr="00F57428">
        <w:rPr>
          <w:rFonts w:hAnsi="標楷體"/>
          <w:bCs w:val="0"/>
        </w:rPr>
        <w:t>100</w:t>
      </w:r>
      <w:r w:rsidRPr="00F57428">
        <w:rPr>
          <w:rFonts w:hAnsi="標楷體" w:hint="eastAsia"/>
          <w:bCs w:val="0"/>
        </w:rPr>
        <w:t>年1月1日至</w:t>
      </w:r>
      <w:r w:rsidRPr="00F57428">
        <w:rPr>
          <w:rFonts w:hAnsi="標楷體"/>
          <w:bCs w:val="0"/>
        </w:rPr>
        <w:t>10</w:t>
      </w:r>
      <w:r w:rsidRPr="00F57428">
        <w:rPr>
          <w:rFonts w:hAnsi="標楷體" w:hint="eastAsia"/>
          <w:bCs w:val="0"/>
        </w:rPr>
        <w:t>3年12月24日任原桃園縣政府農業發展局局長</w:t>
      </w:r>
      <w:proofErr w:type="gramStart"/>
      <w:r w:rsidRPr="00F57428">
        <w:rPr>
          <w:rFonts w:hAnsi="標楷體" w:hint="eastAsia"/>
          <w:bCs w:val="0"/>
        </w:rPr>
        <w:t>期間，</w:t>
      </w:r>
      <w:proofErr w:type="gramEnd"/>
      <w:r w:rsidRPr="00F57428">
        <w:rPr>
          <w:rFonts w:hAnsi="標楷體" w:hint="eastAsia"/>
          <w:bCs w:val="0"/>
        </w:rPr>
        <w:t>仍繼續</w:t>
      </w:r>
      <w:r w:rsidRPr="00F57428">
        <w:rPr>
          <w:rFonts w:hAnsi="標楷體" w:hint="eastAsia"/>
          <w:color w:val="000000"/>
        </w:rPr>
        <w:t>兼任以德公司董事之事實，於本院詢問時，為</w:t>
      </w:r>
      <w:r>
        <w:rPr>
          <w:rFonts w:hAnsi="標楷體"/>
          <w:color w:val="000000"/>
        </w:rPr>
        <w:t>曾榮鑑</w:t>
      </w:r>
      <w:r w:rsidRPr="00F57428">
        <w:rPr>
          <w:rFonts w:hAnsi="標楷體" w:hint="eastAsia"/>
          <w:color w:val="000000"/>
        </w:rPr>
        <w:t>所不爭，且經本院</w:t>
      </w:r>
      <w:proofErr w:type="gramStart"/>
      <w:r w:rsidRPr="00F57428">
        <w:rPr>
          <w:rFonts w:hAnsi="標楷體" w:hint="eastAsia"/>
          <w:color w:val="000000"/>
        </w:rPr>
        <w:t>調閱以德</w:t>
      </w:r>
      <w:proofErr w:type="gramEnd"/>
      <w:r w:rsidRPr="00F57428">
        <w:rPr>
          <w:rFonts w:hAnsi="標楷體" w:hint="eastAsia"/>
          <w:color w:val="000000"/>
        </w:rPr>
        <w:t>公司營業稅稅籍登記及核定等相關資料，該公司目前仍在正常營業狀況中，雖於</w:t>
      </w:r>
      <w:r>
        <w:rPr>
          <w:rFonts w:hAnsi="標楷體" w:hint="eastAsia"/>
          <w:color w:val="000000"/>
        </w:rPr>
        <w:t>曾榮鑑</w:t>
      </w:r>
      <w:r w:rsidRPr="00F57428">
        <w:rPr>
          <w:rFonts w:hAnsi="標楷體" w:hint="eastAsia"/>
          <w:color w:val="000000"/>
        </w:rPr>
        <w:t>任局長期間之營運均處於虧損之狀態，</w:t>
      </w:r>
      <w:r w:rsidR="00EA0892">
        <w:rPr>
          <w:rFonts w:hAnsi="標楷體" w:hint="eastAsia"/>
          <w:color w:val="000000"/>
        </w:rPr>
        <w:t>但</w:t>
      </w:r>
      <w:r w:rsidRPr="00F57428">
        <w:rPr>
          <w:rFonts w:hAnsi="標楷體" w:hint="eastAsia"/>
          <w:color w:val="000000"/>
        </w:rPr>
        <w:t>迄今未有停、歇業之情形，依前揭</w:t>
      </w:r>
      <w:r w:rsidRPr="00F57428">
        <w:rPr>
          <w:rFonts w:hAnsi="標楷體" w:hint="eastAsia"/>
        </w:rPr>
        <w:t>司法院</w:t>
      </w:r>
      <w:proofErr w:type="gramStart"/>
      <w:r w:rsidRPr="00F57428">
        <w:rPr>
          <w:rFonts w:hAnsi="標楷體" w:hint="eastAsia"/>
        </w:rPr>
        <w:t>院</w:t>
      </w:r>
      <w:proofErr w:type="gramEnd"/>
      <w:r w:rsidRPr="00F57428">
        <w:rPr>
          <w:rFonts w:hAnsi="標楷體" w:hint="eastAsia"/>
        </w:rPr>
        <w:t>解字第3036號解釋及</w:t>
      </w:r>
      <w:r w:rsidRPr="001F21A7">
        <w:rPr>
          <w:rFonts w:hint="eastAsia"/>
        </w:rPr>
        <w:t>銓敘部</w:t>
      </w:r>
      <w:proofErr w:type="gramStart"/>
      <w:r w:rsidRPr="001F21A7">
        <w:rPr>
          <w:rFonts w:hint="eastAsia"/>
        </w:rPr>
        <w:t>95年6月16日部法一字</w:t>
      </w:r>
      <w:proofErr w:type="gramEnd"/>
      <w:r w:rsidRPr="001F21A7">
        <w:rPr>
          <w:rFonts w:hint="eastAsia"/>
        </w:rPr>
        <w:t>第0952663187號函</w:t>
      </w:r>
      <w:r>
        <w:rPr>
          <w:rFonts w:hint="eastAsia"/>
        </w:rPr>
        <w:t>釋</w:t>
      </w:r>
      <w:r w:rsidRPr="00F57428">
        <w:rPr>
          <w:rFonts w:hAnsi="標楷體" w:hint="eastAsia"/>
        </w:rPr>
        <w:t>，其擔任民營公司之董事，即有違反公務員服務法第13條第1項之規定；又其所稱於兼任董事</w:t>
      </w:r>
      <w:proofErr w:type="gramStart"/>
      <w:r w:rsidRPr="00F57428">
        <w:rPr>
          <w:rFonts w:hAnsi="標楷體" w:hint="eastAsia"/>
        </w:rPr>
        <w:t>期間，</w:t>
      </w:r>
      <w:proofErr w:type="gramEnd"/>
      <w:r w:rsidRPr="00F57428">
        <w:rPr>
          <w:rFonts w:hAnsi="標楷體" w:hint="eastAsia"/>
        </w:rPr>
        <w:t>並無支領報酬及參與經營等情，據</w:t>
      </w:r>
      <w:r w:rsidRPr="00F57428">
        <w:rPr>
          <w:rFonts w:hAnsi="標楷體" w:hint="eastAsia"/>
          <w:color w:val="000000"/>
        </w:rPr>
        <w:t>其個人綜合所得稅各類所得歸戶資料及</w:t>
      </w:r>
      <w:r w:rsidRPr="00F57428">
        <w:rPr>
          <w:rFonts w:hAnsi="標楷體"/>
          <w:szCs w:val="32"/>
        </w:rPr>
        <w:t>以德公司</w:t>
      </w:r>
      <w:r w:rsidRPr="00F57428">
        <w:rPr>
          <w:rFonts w:hAnsi="標楷體" w:hint="eastAsia"/>
          <w:szCs w:val="32"/>
        </w:rPr>
        <w:t>出具之「無給職證明書」，雖可證明未曾領取任何薪資和報酬，且出</w:t>
      </w:r>
      <w:r w:rsidRPr="00F57428">
        <w:rPr>
          <w:rFonts w:hAnsi="標楷體" w:hint="eastAsia"/>
          <w:color w:val="000000"/>
        </w:rPr>
        <w:t>席2次公司董事會議，</w:t>
      </w:r>
      <w:proofErr w:type="gramStart"/>
      <w:r w:rsidRPr="00F57428">
        <w:rPr>
          <w:rFonts w:hAnsi="標楷體" w:hint="eastAsia"/>
          <w:color w:val="000000"/>
        </w:rPr>
        <w:t>均非於</w:t>
      </w:r>
      <w:proofErr w:type="gramEnd"/>
      <w:r w:rsidRPr="00F57428">
        <w:rPr>
          <w:rFonts w:hAnsi="標楷體" w:hint="eastAsia"/>
          <w:color w:val="000000"/>
        </w:rPr>
        <w:t>任職局長</w:t>
      </w:r>
      <w:proofErr w:type="gramStart"/>
      <w:r w:rsidRPr="00F57428">
        <w:rPr>
          <w:rFonts w:hAnsi="標楷體" w:hint="eastAsia"/>
          <w:color w:val="000000"/>
        </w:rPr>
        <w:t>期間，惟參</w:t>
      </w:r>
      <w:proofErr w:type="gramEnd"/>
      <w:r w:rsidRPr="00F57428">
        <w:rPr>
          <w:rFonts w:hAnsi="標楷體" w:hint="eastAsia"/>
          <w:color w:val="000000"/>
        </w:rPr>
        <w:t>諸上揭</w:t>
      </w:r>
      <w:r w:rsidRPr="00F57428">
        <w:rPr>
          <w:rFonts w:hAnsi="標楷體" w:hint="eastAsia"/>
        </w:rPr>
        <w:t>公務員懲戒委員會</w:t>
      </w:r>
      <w:proofErr w:type="gramStart"/>
      <w:r w:rsidRPr="00F57428">
        <w:rPr>
          <w:rFonts w:hAnsi="標楷體" w:hint="eastAsia"/>
        </w:rPr>
        <w:t>105</w:t>
      </w:r>
      <w:proofErr w:type="gramEnd"/>
      <w:r w:rsidRPr="00F57428">
        <w:rPr>
          <w:rFonts w:hAnsi="標楷體" w:hint="eastAsia"/>
        </w:rPr>
        <w:t>年度</w:t>
      </w:r>
      <w:proofErr w:type="gramStart"/>
      <w:r w:rsidRPr="00F57428">
        <w:rPr>
          <w:rFonts w:hAnsi="標楷體" w:hint="eastAsia"/>
        </w:rPr>
        <w:t>鑑</w:t>
      </w:r>
      <w:proofErr w:type="gramEnd"/>
      <w:r w:rsidRPr="00F57428">
        <w:rPr>
          <w:rFonts w:hAnsi="標楷體" w:hint="eastAsia"/>
        </w:rPr>
        <w:t>字第13631號等議決意旨，不論其是否實際參與經營活動，亦不問有無支領報酬或其他獲利，</w:t>
      </w:r>
      <w:proofErr w:type="gramStart"/>
      <w:r w:rsidRPr="00F57428">
        <w:rPr>
          <w:rFonts w:hAnsi="標楷體" w:hint="eastAsia"/>
        </w:rPr>
        <w:t>均仍屬</w:t>
      </w:r>
      <w:proofErr w:type="gramEnd"/>
      <w:r w:rsidRPr="00F57428">
        <w:rPr>
          <w:rFonts w:hAnsi="標楷體" w:hint="eastAsia"/>
        </w:rPr>
        <w:t>違反公務員服務法第13條第1項前段</w:t>
      </w:r>
      <w:r w:rsidRPr="00F57428">
        <w:rPr>
          <w:rFonts w:hAnsi="標楷體" w:hint="eastAsia"/>
        </w:rPr>
        <w:lastRenderedPageBreak/>
        <w:t>不得經營商業之規定。至</w:t>
      </w:r>
      <w:r>
        <w:rPr>
          <w:rFonts w:hAnsi="標楷體"/>
        </w:rPr>
        <w:t>曾榮鑑</w:t>
      </w:r>
      <w:r w:rsidRPr="00F57428">
        <w:rPr>
          <w:rFonts w:hAnsi="標楷體" w:hint="eastAsia"/>
        </w:rPr>
        <w:t>陳</w:t>
      </w:r>
      <w:r w:rsidRPr="00F57428">
        <w:rPr>
          <w:rFonts w:hAnsi="標楷體"/>
        </w:rPr>
        <w:t>稱</w:t>
      </w:r>
      <w:r w:rsidRPr="00F57428">
        <w:rPr>
          <w:rFonts w:hAnsi="標楷體" w:hint="eastAsia"/>
        </w:rPr>
        <w:t>其想法認為「兼職是一種正式的職務或大公司自任負責人情形」始足當之乙節，</w:t>
      </w:r>
      <w:r w:rsidR="00EA0892">
        <w:rPr>
          <w:rFonts w:hAnsi="標楷體" w:hint="eastAsia"/>
        </w:rPr>
        <w:t>惟</w:t>
      </w:r>
      <w:r w:rsidRPr="00F57428">
        <w:rPr>
          <w:rFonts w:hAnsi="標楷體" w:hint="eastAsia"/>
        </w:rPr>
        <w:t>據前揭桃園</w:t>
      </w:r>
      <w:r w:rsidRPr="00F57428">
        <w:rPr>
          <w:rFonts w:hAnsi="標楷體" w:hint="eastAsia"/>
          <w:szCs w:val="32"/>
        </w:rPr>
        <w:t>市政府105年2月22日</w:t>
      </w:r>
      <w:proofErr w:type="gramStart"/>
      <w:r w:rsidRPr="00F57428">
        <w:rPr>
          <w:rFonts w:hAnsi="標楷體" w:hint="eastAsia"/>
          <w:szCs w:val="32"/>
        </w:rPr>
        <w:t>府人考字</w:t>
      </w:r>
      <w:proofErr w:type="gramEnd"/>
      <w:r w:rsidRPr="00F57428">
        <w:rPr>
          <w:rFonts w:hAnsi="標楷體" w:hint="eastAsia"/>
          <w:szCs w:val="32"/>
        </w:rPr>
        <w:t>第</w:t>
      </w:r>
      <w:r w:rsidRPr="00F57428">
        <w:rPr>
          <w:rFonts w:hAnsi="標楷體"/>
          <w:szCs w:val="32"/>
        </w:rPr>
        <w:t>1050024355</w:t>
      </w:r>
      <w:r w:rsidRPr="00F57428">
        <w:rPr>
          <w:rFonts w:hAnsi="標楷體" w:hint="eastAsia"/>
          <w:szCs w:val="32"/>
        </w:rPr>
        <w:t>號函之說明</w:t>
      </w:r>
      <w:r w:rsidRPr="00F57428">
        <w:rPr>
          <w:rFonts w:hAnsi="標楷體" w:hint="eastAsia"/>
          <w:color w:val="000000"/>
        </w:rPr>
        <w:t>，原桃園縣政府曾於</w:t>
      </w:r>
      <w:r w:rsidRPr="00F57428">
        <w:rPr>
          <w:rFonts w:hAnsi="標楷體"/>
          <w:color w:val="000000"/>
        </w:rPr>
        <w:t>103</w:t>
      </w:r>
      <w:r w:rsidRPr="00F57428">
        <w:rPr>
          <w:rFonts w:hAnsi="標楷體" w:hint="eastAsia"/>
          <w:color w:val="000000"/>
        </w:rPr>
        <w:t>年</w:t>
      </w:r>
      <w:r w:rsidRPr="00F57428">
        <w:rPr>
          <w:rFonts w:hAnsi="標楷體"/>
          <w:color w:val="000000"/>
        </w:rPr>
        <w:t>2</w:t>
      </w:r>
      <w:r w:rsidRPr="00F57428">
        <w:rPr>
          <w:rFonts w:hAnsi="標楷體" w:hint="eastAsia"/>
          <w:color w:val="000000"/>
        </w:rPr>
        <w:t>月</w:t>
      </w:r>
      <w:r w:rsidRPr="00F57428">
        <w:rPr>
          <w:rFonts w:hAnsi="標楷體"/>
          <w:color w:val="000000"/>
        </w:rPr>
        <w:t>18</w:t>
      </w:r>
      <w:r w:rsidRPr="00F57428">
        <w:rPr>
          <w:rFonts w:hAnsi="標楷體" w:hint="eastAsia"/>
          <w:color w:val="000000"/>
        </w:rPr>
        <w:t>日以府函宣導公務員服務法暨行政院限制所屬公務人員借調及兼職要點等規定時，人事主任係以口頭向</w:t>
      </w:r>
      <w:r>
        <w:rPr>
          <w:rFonts w:hAnsi="標楷體"/>
        </w:rPr>
        <w:t>曾榮鑑</w:t>
      </w:r>
      <w:r w:rsidRPr="00F57428">
        <w:rPr>
          <w:rFonts w:hAnsi="標楷體" w:hint="eastAsia"/>
          <w:color w:val="000000"/>
        </w:rPr>
        <w:t>說明兼職相關規定，而其則分別於</w:t>
      </w:r>
      <w:r w:rsidRPr="00F57428">
        <w:rPr>
          <w:rFonts w:hAnsi="標楷體"/>
          <w:color w:val="000000"/>
        </w:rPr>
        <w:t>103</w:t>
      </w:r>
      <w:r w:rsidRPr="00F57428">
        <w:rPr>
          <w:rFonts w:hAnsi="標楷體" w:hint="eastAsia"/>
          <w:color w:val="000000"/>
        </w:rPr>
        <w:t>年</w:t>
      </w:r>
      <w:r w:rsidRPr="00F57428">
        <w:rPr>
          <w:rFonts w:hAnsi="標楷體"/>
          <w:color w:val="000000"/>
        </w:rPr>
        <w:t>2</w:t>
      </w:r>
      <w:r w:rsidRPr="00F57428">
        <w:rPr>
          <w:rFonts w:hAnsi="標楷體" w:hint="eastAsia"/>
          <w:color w:val="000000"/>
        </w:rPr>
        <w:t>月</w:t>
      </w:r>
      <w:r w:rsidRPr="00F57428">
        <w:rPr>
          <w:rFonts w:hAnsi="標楷體"/>
          <w:color w:val="000000"/>
        </w:rPr>
        <w:t>19</w:t>
      </w:r>
      <w:r w:rsidRPr="00F57428">
        <w:rPr>
          <w:rFonts w:hAnsi="標楷體" w:hint="eastAsia"/>
          <w:color w:val="000000"/>
        </w:rPr>
        <w:t>日及</w:t>
      </w:r>
      <w:r w:rsidRPr="00F57428">
        <w:rPr>
          <w:rFonts w:hAnsi="標楷體"/>
          <w:color w:val="000000"/>
        </w:rPr>
        <w:t>103</w:t>
      </w:r>
      <w:r w:rsidRPr="00F57428">
        <w:rPr>
          <w:rFonts w:hAnsi="標楷體" w:hint="eastAsia"/>
          <w:color w:val="000000"/>
        </w:rPr>
        <w:t>年</w:t>
      </w:r>
      <w:r w:rsidRPr="00F57428">
        <w:rPr>
          <w:rFonts w:hAnsi="標楷體"/>
          <w:color w:val="000000"/>
        </w:rPr>
        <w:t>10</w:t>
      </w:r>
      <w:r w:rsidRPr="00F57428">
        <w:rPr>
          <w:rFonts w:hAnsi="標楷體" w:hint="eastAsia"/>
          <w:color w:val="000000"/>
        </w:rPr>
        <w:t>月</w:t>
      </w:r>
      <w:r w:rsidRPr="00F57428">
        <w:rPr>
          <w:rFonts w:hAnsi="標楷體"/>
          <w:color w:val="000000"/>
        </w:rPr>
        <w:t>29</w:t>
      </w:r>
      <w:r w:rsidRPr="00F57428">
        <w:rPr>
          <w:rFonts w:hAnsi="標楷體" w:hint="eastAsia"/>
          <w:color w:val="000000"/>
        </w:rPr>
        <w:t>日簽章表示其無兼職、兼課之情形觀之，本件原桃園縣政府實已盡充分告知之責，故尚難認其係於不知情下兼任董事；</w:t>
      </w:r>
      <w:proofErr w:type="gramStart"/>
      <w:r w:rsidRPr="00F57428">
        <w:rPr>
          <w:rFonts w:hAnsi="標楷體" w:hint="eastAsia"/>
          <w:color w:val="000000"/>
        </w:rPr>
        <w:t>且縱其</w:t>
      </w:r>
      <w:proofErr w:type="gramEnd"/>
      <w:r w:rsidRPr="00F57428">
        <w:rPr>
          <w:rFonts w:hAnsi="標楷體" w:hint="eastAsia"/>
          <w:color w:val="000000"/>
        </w:rPr>
        <w:t>所陳非虛，</w:t>
      </w:r>
      <w:proofErr w:type="gramStart"/>
      <w:r w:rsidRPr="00F57428">
        <w:rPr>
          <w:rFonts w:hAnsi="標楷體" w:hint="eastAsia"/>
          <w:color w:val="000000"/>
        </w:rPr>
        <w:t>惟徵諸</w:t>
      </w:r>
      <w:proofErr w:type="gramEnd"/>
      <w:r w:rsidRPr="001F21A7">
        <w:rPr>
          <w:rFonts w:hint="eastAsia"/>
        </w:rPr>
        <w:t>公務員懲戒委員會</w:t>
      </w:r>
      <w:proofErr w:type="gramStart"/>
      <w:r w:rsidRPr="00F57428">
        <w:rPr>
          <w:rFonts w:hAnsi="標楷體" w:hint="eastAsia"/>
          <w:color w:val="000000"/>
        </w:rPr>
        <w:t>105</w:t>
      </w:r>
      <w:proofErr w:type="gramEnd"/>
      <w:r w:rsidRPr="00F57428">
        <w:rPr>
          <w:rFonts w:hAnsi="標楷體" w:hint="eastAsia"/>
          <w:color w:val="000000"/>
        </w:rPr>
        <w:t>年度</w:t>
      </w:r>
      <w:proofErr w:type="gramStart"/>
      <w:r w:rsidRPr="00F57428">
        <w:rPr>
          <w:rFonts w:hAnsi="標楷體" w:hint="eastAsia"/>
          <w:color w:val="000000"/>
        </w:rPr>
        <w:t>鑑</w:t>
      </w:r>
      <w:proofErr w:type="gramEnd"/>
      <w:r w:rsidRPr="00F57428">
        <w:rPr>
          <w:rFonts w:hAnsi="標楷體" w:hint="eastAsia"/>
          <w:color w:val="000000"/>
        </w:rPr>
        <w:t>字第13629號等</w:t>
      </w:r>
      <w:r w:rsidRPr="001F21A7">
        <w:rPr>
          <w:rFonts w:hint="eastAsia"/>
        </w:rPr>
        <w:t>議決</w:t>
      </w:r>
      <w:r>
        <w:rPr>
          <w:rFonts w:hint="eastAsia"/>
        </w:rPr>
        <w:t>意旨以及</w:t>
      </w:r>
      <w:r w:rsidRPr="001F21A7">
        <w:rPr>
          <w:rFonts w:hint="eastAsia"/>
        </w:rPr>
        <w:t>原行政院人事行政局</w:t>
      </w:r>
      <w:r w:rsidRPr="00F57428">
        <w:rPr>
          <w:rFonts w:hAnsi="標楷體" w:hint="eastAsia"/>
        </w:rPr>
        <w:t>（83）</w:t>
      </w:r>
      <w:proofErr w:type="gramStart"/>
      <w:r w:rsidRPr="00F57428">
        <w:rPr>
          <w:rFonts w:hAnsi="標楷體" w:hint="eastAsia"/>
        </w:rPr>
        <w:t>局考字</w:t>
      </w:r>
      <w:proofErr w:type="gramEnd"/>
      <w:r w:rsidRPr="00F57428">
        <w:rPr>
          <w:rFonts w:hAnsi="標楷體" w:hint="eastAsia"/>
        </w:rPr>
        <w:t>第45837號書函</w:t>
      </w:r>
      <w:proofErr w:type="gramStart"/>
      <w:r w:rsidRPr="001F21A7">
        <w:rPr>
          <w:rFonts w:hint="eastAsia"/>
        </w:rPr>
        <w:t>所</w:t>
      </w:r>
      <w:r>
        <w:rPr>
          <w:rFonts w:hint="eastAsia"/>
        </w:rPr>
        <w:t>釋</w:t>
      </w:r>
      <w:r w:rsidRPr="00F57428">
        <w:rPr>
          <w:rFonts w:hAnsi="標楷體" w:hint="eastAsia"/>
        </w:rPr>
        <w:t>，</w:t>
      </w:r>
      <w:proofErr w:type="gramEnd"/>
      <w:r w:rsidRPr="00F57428">
        <w:rPr>
          <w:rFonts w:hAnsi="標楷體" w:hint="eastAsia"/>
        </w:rPr>
        <w:t>自</w:t>
      </w:r>
      <w:r w:rsidRPr="001F21A7">
        <w:rPr>
          <w:rFonts w:hint="eastAsia"/>
        </w:rPr>
        <w:t>不得謂不知法律而免除其違反公務員服務法第13條規定之責</w:t>
      </w:r>
      <w:r>
        <w:rPr>
          <w:rFonts w:hint="eastAsia"/>
        </w:rPr>
        <w:t>。</w:t>
      </w:r>
    </w:p>
    <w:p w:rsidR="00672656" w:rsidRPr="00B02E26" w:rsidRDefault="00784501" w:rsidP="00765C4F">
      <w:pPr>
        <w:pStyle w:val="2"/>
        <w:ind w:left="1020" w:hanging="680"/>
        <w:rPr>
          <w:rFonts w:hAnsi="標楷體"/>
          <w:color w:val="000000"/>
        </w:rPr>
      </w:pPr>
      <w:r>
        <w:rPr>
          <w:rFonts w:hAnsi="標楷體" w:hint="eastAsia"/>
          <w:noProof/>
        </w:rPr>
        <w:t>又</w:t>
      </w:r>
      <w:r>
        <w:rPr>
          <w:rFonts w:hAnsi="標楷體"/>
          <w:noProof/>
        </w:rPr>
        <w:t>曾榮鑑</w:t>
      </w:r>
      <w:r>
        <w:rPr>
          <w:rFonts w:hAnsi="標楷體" w:hint="eastAsia"/>
          <w:noProof/>
        </w:rPr>
        <w:t>於</w:t>
      </w:r>
      <w:r w:rsidR="00672656" w:rsidRPr="00AD04D2">
        <w:rPr>
          <w:rFonts w:hAnsi="標楷體" w:hint="eastAsia"/>
          <w:color w:val="000000"/>
          <w:szCs w:val="32"/>
        </w:rPr>
        <w:t>87年3月1日至95年2月28日</w:t>
      </w:r>
      <w:r>
        <w:rPr>
          <w:rFonts w:hAnsi="標楷體" w:hint="eastAsia"/>
          <w:color w:val="000000"/>
          <w:szCs w:val="32"/>
        </w:rPr>
        <w:t>任</w:t>
      </w:r>
      <w:r w:rsidRPr="00AD04D2">
        <w:rPr>
          <w:rFonts w:hAnsi="標楷體" w:hint="eastAsia"/>
          <w:color w:val="000000"/>
          <w:szCs w:val="32"/>
        </w:rPr>
        <w:t>原桃園縣大溪</w:t>
      </w:r>
      <w:r w:rsidR="00003F65">
        <w:rPr>
          <w:rFonts w:hAnsi="標楷體" w:hint="eastAsia"/>
          <w:color w:val="000000"/>
          <w:szCs w:val="32"/>
        </w:rPr>
        <w:t>鎮鎮長</w:t>
      </w:r>
      <w:r>
        <w:rPr>
          <w:rFonts w:hAnsi="標楷體" w:hint="eastAsia"/>
          <w:color w:val="000000"/>
          <w:szCs w:val="32"/>
        </w:rPr>
        <w:t>，</w:t>
      </w:r>
      <w:r w:rsidR="004D049C">
        <w:rPr>
          <w:rFonts w:hAnsi="標楷體" w:hint="eastAsia"/>
          <w:color w:val="000000"/>
          <w:szCs w:val="32"/>
        </w:rPr>
        <w:t>然其自</w:t>
      </w:r>
      <w:r w:rsidR="00672656" w:rsidRPr="008B6CCC">
        <w:rPr>
          <w:rFonts w:hAnsi="標楷體"/>
          <w:color w:val="000000"/>
        </w:rPr>
        <w:t>92</w:t>
      </w:r>
      <w:r w:rsidR="00672656" w:rsidRPr="008B6CCC">
        <w:rPr>
          <w:rFonts w:hAnsi="標楷體" w:hint="eastAsia"/>
          <w:color w:val="000000"/>
        </w:rPr>
        <w:t>年</w:t>
      </w:r>
      <w:r w:rsidR="00672656" w:rsidRPr="008B6CCC">
        <w:rPr>
          <w:rFonts w:hAnsi="標楷體"/>
          <w:color w:val="000000"/>
        </w:rPr>
        <w:t>8</w:t>
      </w:r>
      <w:r w:rsidR="00672656" w:rsidRPr="008B6CCC">
        <w:rPr>
          <w:rFonts w:hAnsi="標楷體" w:hint="eastAsia"/>
          <w:color w:val="000000"/>
        </w:rPr>
        <w:t>月</w:t>
      </w:r>
      <w:r w:rsidR="00672656" w:rsidRPr="008B6CCC">
        <w:rPr>
          <w:rFonts w:hAnsi="標楷體"/>
          <w:color w:val="000000"/>
        </w:rPr>
        <w:t>25</w:t>
      </w:r>
      <w:r w:rsidR="00672656" w:rsidRPr="008B6CCC">
        <w:rPr>
          <w:rFonts w:hAnsi="標楷體" w:hint="eastAsia"/>
          <w:color w:val="000000"/>
        </w:rPr>
        <w:t>日</w:t>
      </w:r>
      <w:r w:rsidR="004D049C">
        <w:rPr>
          <w:rFonts w:hAnsi="標楷體" w:hint="eastAsia"/>
          <w:color w:val="000000"/>
        </w:rPr>
        <w:t>起即擔任</w:t>
      </w:r>
      <w:r w:rsidR="004D049C" w:rsidRPr="008B6CCC">
        <w:rPr>
          <w:rFonts w:hAnsi="標楷體" w:hint="eastAsia"/>
          <w:color w:val="000000"/>
        </w:rPr>
        <w:t>以德公司</w:t>
      </w:r>
      <w:r w:rsidR="00672656" w:rsidRPr="008B6CCC">
        <w:rPr>
          <w:rFonts w:hAnsi="標楷體" w:hint="eastAsia"/>
          <w:color w:val="000000"/>
        </w:rPr>
        <w:t>董事並持有股份計520,</w:t>
      </w:r>
      <w:r w:rsidR="00672656" w:rsidRPr="008B6CCC">
        <w:rPr>
          <w:rFonts w:hAnsi="標楷體"/>
          <w:color w:val="000000"/>
        </w:rPr>
        <w:t>000</w:t>
      </w:r>
      <w:r w:rsidR="00672656" w:rsidRPr="008B6CCC">
        <w:rPr>
          <w:rFonts w:hAnsi="標楷體" w:hint="eastAsia"/>
          <w:color w:val="000000"/>
        </w:rPr>
        <w:t>股</w:t>
      </w:r>
      <w:r w:rsidR="00672656">
        <w:rPr>
          <w:rFonts w:hAnsi="標楷體" w:hint="eastAsia"/>
          <w:color w:val="000000"/>
        </w:rPr>
        <w:t>（</w:t>
      </w:r>
      <w:r w:rsidR="00672656" w:rsidRPr="008B6CCC">
        <w:rPr>
          <w:rFonts w:hAnsi="標楷體" w:hint="eastAsia"/>
          <w:color w:val="000000"/>
        </w:rPr>
        <w:t>持股【投資】20</w:t>
      </w:r>
      <w:r w:rsidR="00672656" w:rsidRPr="008B6CCC">
        <w:rPr>
          <w:rFonts w:hAnsi="標楷體"/>
          <w:color w:val="000000"/>
        </w:rPr>
        <w:t>％</w:t>
      </w:r>
      <w:r w:rsidR="00672656" w:rsidRPr="008B6CCC">
        <w:rPr>
          <w:rFonts w:hAnsi="標楷體" w:hint="eastAsia"/>
          <w:color w:val="000000"/>
        </w:rPr>
        <w:t>）</w:t>
      </w:r>
      <w:r w:rsidR="00672656">
        <w:rPr>
          <w:rFonts w:hAnsi="標楷體" w:hint="eastAsia"/>
          <w:color w:val="000000"/>
        </w:rPr>
        <w:t>，</w:t>
      </w:r>
      <w:r>
        <w:rPr>
          <w:rFonts w:hAnsi="標楷體" w:hint="eastAsia"/>
          <w:color w:val="000000"/>
        </w:rPr>
        <w:t>亦有違</w:t>
      </w:r>
      <w:r w:rsidRPr="00F81C44">
        <w:rPr>
          <w:rFonts w:hAnsi="標楷體" w:hint="eastAsia"/>
        </w:rPr>
        <w:t>反</w:t>
      </w:r>
      <w:r w:rsidRPr="00F81C44">
        <w:rPr>
          <w:rFonts w:hAnsi="標楷體" w:hint="eastAsia"/>
          <w:szCs w:val="32"/>
        </w:rPr>
        <w:t>公務員服務法</w:t>
      </w:r>
      <w:r w:rsidRPr="00F81C44">
        <w:rPr>
          <w:rFonts w:hAnsi="標楷體" w:hint="eastAsia"/>
          <w:color w:val="000000"/>
        </w:rPr>
        <w:t>第13條第1項</w:t>
      </w:r>
      <w:r>
        <w:rPr>
          <w:rFonts w:hAnsi="標楷體" w:hint="eastAsia"/>
          <w:color w:val="000000"/>
        </w:rPr>
        <w:t>規定。</w:t>
      </w:r>
      <w:proofErr w:type="gramStart"/>
      <w:r>
        <w:rPr>
          <w:rFonts w:hAnsi="標楷體" w:hint="eastAsia"/>
          <w:color w:val="000000"/>
        </w:rPr>
        <w:t>惟</w:t>
      </w:r>
      <w:proofErr w:type="gramEnd"/>
      <w:r w:rsidR="00FB3D10">
        <w:rPr>
          <w:rFonts w:hAnsi="標楷體" w:hint="eastAsia"/>
          <w:color w:val="000000"/>
        </w:rPr>
        <w:t>民選首長</w:t>
      </w:r>
      <w:r w:rsidR="00A574BD">
        <w:rPr>
          <w:rFonts w:hAnsi="標楷體" w:hint="eastAsia"/>
          <w:color w:val="000000"/>
        </w:rPr>
        <w:t>依</w:t>
      </w:r>
      <w:r w:rsidR="00FB3D10">
        <w:rPr>
          <w:rFonts w:hAnsi="標楷體" w:hint="eastAsia"/>
          <w:color w:val="000000"/>
        </w:rPr>
        <w:t>地方制度法</w:t>
      </w:r>
      <w:r w:rsidR="00A574BD" w:rsidRPr="00E920D0">
        <w:rPr>
          <w:rFonts w:hAnsi="標楷體" w:hint="eastAsia"/>
          <w:color w:val="000000"/>
        </w:rPr>
        <w:t>第</w:t>
      </w:r>
      <w:r w:rsidR="00A574BD" w:rsidRPr="00E920D0">
        <w:rPr>
          <w:rFonts w:hAnsi="標楷體"/>
          <w:color w:val="000000"/>
        </w:rPr>
        <w:t>84</w:t>
      </w:r>
      <w:r w:rsidR="00A574BD" w:rsidRPr="00E920D0">
        <w:rPr>
          <w:rFonts w:hAnsi="標楷體" w:hint="eastAsia"/>
          <w:color w:val="000000"/>
        </w:rPr>
        <w:t>條規定準用政務人員之懲戒規定</w:t>
      </w:r>
      <w:r w:rsidR="004D049C">
        <w:rPr>
          <w:rFonts w:hAnsi="標楷體" w:hint="eastAsia"/>
          <w:color w:val="000000"/>
        </w:rPr>
        <w:t>，而</w:t>
      </w:r>
      <w:r w:rsidR="009947B2">
        <w:rPr>
          <w:rFonts w:hAnsi="標楷體" w:hint="eastAsia"/>
          <w:color w:val="000000"/>
        </w:rPr>
        <w:t>依</w:t>
      </w:r>
      <w:r w:rsidR="009E7F8D">
        <w:rPr>
          <w:rFonts w:hint="eastAsia"/>
        </w:rPr>
        <w:t>公務員懲戒法第77條規定</w:t>
      </w:r>
      <w:r w:rsidR="009938D0">
        <w:rPr>
          <w:rFonts w:hint="eastAsia"/>
        </w:rPr>
        <w:t>及</w:t>
      </w:r>
      <w:r w:rsidR="005F5E3A">
        <w:rPr>
          <w:rFonts w:hAnsi="標楷體" w:hint="eastAsia"/>
          <w:color w:val="000000"/>
        </w:rPr>
        <w:t>公務員懲戒委員會</w:t>
      </w:r>
      <w:proofErr w:type="gramStart"/>
      <w:r w:rsidR="009947B2" w:rsidRPr="009947B2">
        <w:rPr>
          <w:rFonts w:hAnsi="標楷體" w:hint="eastAsia"/>
          <w:color w:val="000000"/>
        </w:rPr>
        <w:t>105</w:t>
      </w:r>
      <w:proofErr w:type="gramEnd"/>
      <w:r w:rsidR="009947B2" w:rsidRPr="009947B2">
        <w:rPr>
          <w:rFonts w:hAnsi="標楷體" w:hint="eastAsia"/>
          <w:color w:val="000000"/>
        </w:rPr>
        <w:t>年度</w:t>
      </w:r>
      <w:proofErr w:type="gramStart"/>
      <w:r w:rsidR="009947B2" w:rsidRPr="009947B2">
        <w:rPr>
          <w:rFonts w:hAnsi="標楷體" w:hint="eastAsia"/>
          <w:color w:val="000000"/>
        </w:rPr>
        <w:t>鑑</w:t>
      </w:r>
      <w:proofErr w:type="gramEnd"/>
      <w:r w:rsidR="009947B2" w:rsidRPr="009947B2">
        <w:rPr>
          <w:rFonts w:hAnsi="標楷體" w:hint="eastAsia"/>
          <w:color w:val="000000"/>
        </w:rPr>
        <w:t>字第13766號</w:t>
      </w:r>
      <w:hyperlink r:id="rId8" w:tgtFrame="_parent" w:history="1">
        <w:r w:rsidR="00D1561B">
          <w:rPr>
            <w:rFonts w:hAnsi="標楷體" w:hint="eastAsia"/>
            <w:color w:val="000000"/>
          </w:rPr>
          <w:t>判決</w:t>
        </w:r>
      </w:hyperlink>
      <w:r w:rsidR="009E7F8D">
        <w:rPr>
          <w:rFonts w:hAnsi="標楷體" w:hint="eastAsia"/>
          <w:color w:val="000000"/>
        </w:rPr>
        <w:t>參照</w:t>
      </w:r>
      <w:r w:rsidR="009947B2">
        <w:rPr>
          <w:rFonts w:hAnsi="標楷體" w:hint="eastAsia"/>
          <w:color w:val="000000"/>
        </w:rPr>
        <w:t>，</w:t>
      </w:r>
      <w:r w:rsidR="009947B2" w:rsidRPr="009947B2">
        <w:rPr>
          <w:rFonts w:hAnsi="標楷體" w:hint="eastAsia"/>
          <w:color w:val="000000"/>
        </w:rPr>
        <w:t>關於公務員懲戒法新舊法之適用</w:t>
      </w:r>
      <w:r w:rsidR="009947B2">
        <w:rPr>
          <w:rFonts w:hAnsi="標楷體" w:hint="eastAsia"/>
          <w:color w:val="000000"/>
        </w:rPr>
        <w:t>，</w:t>
      </w:r>
      <w:r w:rsidR="009E7F8D">
        <w:rPr>
          <w:rFonts w:hAnsi="標楷體" w:hint="eastAsia"/>
          <w:color w:val="000000"/>
        </w:rPr>
        <w:t>懲戒之種類</w:t>
      </w:r>
      <w:r w:rsidR="009947B2">
        <w:rPr>
          <w:rFonts w:hAnsi="標楷體" w:hint="eastAsia"/>
          <w:color w:val="000000"/>
        </w:rPr>
        <w:t>應適用</w:t>
      </w:r>
      <w:r w:rsidR="0063675E">
        <w:rPr>
          <w:rFonts w:hAnsi="標楷體" w:hint="eastAsia"/>
          <w:color w:val="000000"/>
        </w:rPr>
        <w:t>較有利之</w:t>
      </w:r>
      <w:r w:rsidR="009947B2">
        <w:rPr>
          <w:rFonts w:hAnsi="標楷體" w:hint="eastAsia"/>
          <w:color w:val="000000"/>
        </w:rPr>
        <w:t>舊法（撤職及申誡），因其已無</w:t>
      </w:r>
      <w:proofErr w:type="gramStart"/>
      <w:r w:rsidR="009947B2">
        <w:rPr>
          <w:rFonts w:hAnsi="標楷體" w:hint="eastAsia"/>
          <w:color w:val="000000"/>
        </w:rPr>
        <w:t>職可撤，</w:t>
      </w:r>
      <w:proofErr w:type="gramEnd"/>
      <w:r w:rsidR="009947B2">
        <w:rPr>
          <w:rFonts w:hAnsi="標楷體" w:hint="eastAsia"/>
          <w:color w:val="000000"/>
        </w:rPr>
        <w:t>僅得為申誡之</w:t>
      </w:r>
      <w:r w:rsidR="00A23111" w:rsidRPr="00E65E3B">
        <w:rPr>
          <w:rFonts w:hAnsi="標楷體" w:hint="eastAsia"/>
          <w:color w:val="000000"/>
        </w:rPr>
        <w:t>懲戒</w:t>
      </w:r>
      <w:r w:rsidR="005A7E15">
        <w:rPr>
          <w:rFonts w:hAnsi="標楷體" w:hint="eastAsia"/>
          <w:color w:val="000000"/>
        </w:rPr>
        <w:t>，</w:t>
      </w:r>
      <w:r w:rsidR="00A23111">
        <w:rPr>
          <w:rFonts w:hAnsi="標楷體" w:hint="eastAsia"/>
          <w:color w:val="000000"/>
        </w:rPr>
        <w:t>惟</w:t>
      </w:r>
      <w:r w:rsidR="0063675E" w:rsidRPr="00E65E3B">
        <w:rPr>
          <w:rFonts w:hAnsi="標楷體" w:hint="eastAsia"/>
          <w:color w:val="000000"/>
        </w:rPr>
        <w:t>依修正後第20條規定，申誡之懲戒如已逾5年，應為免議之判決，修正後之規定較為有利而應予以適用。</w:t>
      </w:r>
      <w:r w:rsidR="00A23111">
        <w:rPr>
          <w:rFonts w:hAnsi="標楷體" w:hint="eastAsia"/>
          <w:color w:val="000000"/>
        </w:rPr>
        <w:t>故</w:t>
      </w:r>
      <w:r w:rsidR="00A23111">
        <w:rPr>
          <w:rFonts w:hAnsi="標楷體"/>
          <w:noProof/>
        </w:rPr>
        <w:t>曾榮鑑</w:t>
      </w:r>
      <w:r w:rsidR="00A23111">
        <w:rPr>
          <w:rFonts w:hAnsi="標楷體" w:hint="eastAsia"/>
          <w:color w:val="000000"/>
          <w:szCs w:val="32"/>
        </w:rPr>
        <w:t>任</w:t>
      </w:r>
      <w:r w:rsidR="00A23111" w:rsidRPr="00AD04D2">
        <w:rPr>
          <w:rFonts w:hAnsi="標楷體" w:hint="eastAsia"/>
          <w:color w:val="000000"/>
          <w:szCs w:val="32"/>
        </w:rPr>
        <w:t>原桃園縣大溪</w:t>
      </w:r>
      <w:r w:rsidR="00003F65">
        <w:rPr>
          <w:rFonts w:hAnsi="標楷體" w:hint="eastAsia"/>
          <w:color w:val="000000"/>
          <w:szCs w:val="32"/>
        </w:rPr>
        <w:t>鎮鎮長</w:t>
      </w:r>
      <w:proofErr w:type="gramStart"/>
      <w:r w:rsidR="00A23111">
        <w:rPr>
          <w:rFonts w:hAnsi="標楷體" w:hint="eastAsia"/>
          <w:color w:val="000000"/>
          <w:szCs w:val="32"/>
        </w:rPr>
        <w:t>期間，</w:t>
      </w:r>
      <w:proofErr w:type="gramEnd"/>
      <w:r w:rsidR="00A23111">
        <w:rPr>
          <w:rFonts w:hAnsi="標楷體" w:hint="eastAsia"/>
          <w:color w:val="000000"/>
        </w:rPr>
        <w:t>違</w:t>
      </w:r>
      <w:r w:rsidR="00A23111" w:rsidRPr="00F81C44">
        <w:rPr>
          <w:rFonts w:hAnsi="標楷體" w:hint="eastAsia"/>
        </w:rPr>
        <w:t>反</w:t>
      </w:r>
      <w:r w:rsidR="00A23111" w:rsidRPr="00F81C44">
        <w:rPr>
          <w:rFonts w:hAnsi="標楷體" w:hint="eastAsia"/>
          <w:szCs w:val="32"/>
        </w:rPr>
        <w:t>公務員服務法</w:t>
      </w:r>
      <w:r w:rsidR="00A23111" w:rsidRPr="00F81C44">
        <w:rPr>
          <w:rFonts w:hAnsi="標楷體" w:hint="eastAsia"/>
          <w:color w:val="000000"/>
        </w:rPr>
        <w:t>第13條第1項</w:t>
      </w:r>
      <w:r w:rsidR="00A23111">
        <w:rPr>
          <w:rFonts w:hAnsi="標楷體" w:hint="eastAsia"/>
          <w:color w:val="000000"/>
        </w:rPr>
        <w:t>規定乙節，是</w:t>
      </w:r>
      <w:r w:rsidR="00FB3D10">
        <w:rPr>
          <w:rFonts w:hAnsi="標楷體" w:hint="eastAsia"/>
          <w:color w:val="000000"/>
        </w:rPr>
        <w:t>不予論處，</w:t>
      </w:r>
      <w:proofErr w:type="gramStart"/>
      <w:r w:rsidR="00672656">
        <w:rPr>
          <w:rFonts w:hAnsi="標楷體" w:hint="eastAsia"/>
          <w:color w:val="000000"/>
        </w:rPr>
        <w:t>併予敘</w:t>
      </w:r>
      <w:proofErr w:type="gramEnd"/>
      <w:r w:rsidR="00672656">
        <w:rPr>
          <w:rFonts w:hAnsi="標楷體" w:hint="eastAsia"/>
          <w:color w:val="000000"/>
        </w:rPr>
        <w:t>明。</w:t>
      </w:r>
    </w:p>
    <w:p w:rsidR="00765C4F" w:rsidRPr="00F81C44" w:rsidRDefault="00765C4F" w:rsidP="0012761B">
      <w:pPr>
        <w:pStyle w:val="20"/>
        <w:ind w:leftChars="200" w:left="680" w:firstLine="680"/>
        <w:rPr>
          <w:rFonts w:hAnsi="標楷體"/>
          <w:color w:val="000000"/>
        </w:rPr>
      </w:pPr>
      <w:r w:rsidRPr="00F81C44">
        <w:rPr>
          <w:rFonts w:hAnsi="標楷體" w:hint="eastAsia"/>
        </w:rPr>
        <w:t>綜上，</w:t>
      </w:r>
      <w:r w:rsidR="002852A6">
        <w:rPr>
          <w:rFonts w:hAnsi="標楷體"/>
          <w:noProof/>
        </w:rPr>
        <w:t>曾榮鑑</w:t>
      </w:r>
      <w:r w:rsidRPr="00B90515">
        <w:rPr>
          <w:rFonts w:hAnsi="標楷體" w:hint="eastAsia"/>
        </w:rPr>
        <w:t>於</w:t>
      </w:r>
      <w:r w:rsidRPr="00B90515">
        <w:rPr>
          <w:rFonts w:hAnsi="標楷體"/>
        </w:rPr>
        <w:t>100</w:t>
      </w:r>
      <w:r w:rsidRPr="00B90515">
        <w:rPr>
          <w:rFonts w:hAnsi="標楷體" w:hint="eastAsia"/>
        </w:rPr>
        <w:t>年1月1日至</w:t>
      </w:r>
      <w:r w:rsidRPr="00B90515">
        <w:rPr>
          <w:rFonts w:hAnsi="標楷體"/>
        </w:rPr>
        <w:t>10</w:t>
      </w:r>
      <w:r w:rsidRPr="00B90515">
        <w:rPr>
          <w:rFonts w:hAnsi="標楷體" w:hint="eastAsia"/>
        </w:rPr>
        <w:t>3年12月24日任原桃園縣政府農業發展局局長</w:t>
      </w:r>
      <w:proofErr w:type="gramStart"/>
      <w:r>
        <w:rPr>
          <w:rFonts w:hAnsi="標楷體" w:hint="eastAsia"/>
        </w:rPr>
        <w:t>期間</w:t>
      </w:r>
      <w:r w:rsidRPr="00B90515">
        <w:rPr>
          <w:rFonts w:hAnsi="標楷體" w:hint="eastAsia"/>
        </w:rPr>
        <w:t>，</w:t>
      </w:r>
      <w:proofErr w:type="gramEnd"/>
      <w:r w:rsidRPr="00B90515">
        <w:rPr>
          <w:rFonts w:hAnsi="標楷體" w:hint="eastAsia"/>
          <w:color w:val="000000"/>
        </w:rPr>
        <w:t>兼任以德公司</w:t>
      </w:r>
      <w:r w:rsidRPr="00B90515">
        <w:rPr>
          <w:rFonts w:hAnsi="標楷體" w:hint="eastAsia"/>
          <w:color w:val="000000"/>
        </w:rPr>
        <w:lastRenderedPageBreak/>
        <w:t>董事，</w:t>
      </w:r>
      <w:r w:rsidRPr="00F81C44">
        <w:rPr>
          <w:rFonts w:hAnsi="標楷體" w:hint="eastAsia"/>
        </w:rPr>
        <w:t>違反</w:t>
      </w:r>
      <w:r w:rsidRPr="00F81C44">
        <w:rPr>
          <w:rFonts w:hAnsi="標楷體" w:hint="eastAsia"/>
          <w:szCs w:val="32"/>
        </w:rPr>
        <w:t>公務員服務法</w:t>
      </w:r>
      <w:r w:rsidRPr="00F81C44">
        <w:rPr>
          <w:rFonts w:hAnsi="標楷體" w:hint="eastAsia"/>
          <w:color w:val="000000"/>
        </w:rPr>
        <w:t>第13條第1項</w:t>
      </w:r>
      <w:r w:rsidRPr="00F81C44">
        <w:rPr>
          <w:rFonts w:hAnsi="標楷體"/>
          <w:color w:val="000000"/>
        </w:rPr>
        <w:t>經營商業</w:t>
      </w:r>
      <w:r w:rsidRPr="00F81C44">
        <w:rPr>
          <w:rFonts w:hAnsi="標楷體" w:hint="eastAsia"/>
          <w:color w:val="000000"/>
        </w:rPr>
        <w:t>禁止之規定</w:t>
      </w:r>
      <w:r w:rsidRPr="00F81C44">
        <w:rPr>
          <w:rFonts w:hAnsi="標楷體"/>
          <w:color w:val="000000"/>
        </w:rPr>
        <w:t>，</w:t>
      </w:r>
      <w:r w:rsidR="00CD2F21">
        <w:rPr>
          <w:rFonts w:hAnsi="標楷體" w:hint="eastAsia"/>
          <w:color w:val="000000"/>
        </w:rPr>
        <w:t>而</w:t>
      </w:r>
      <w:r w:rsidR="00CD2F21" w:rsidRPr="00150CE9">
        <w:rPr>
          <w:rFonts w:hAnsi="標楷體" w:hint="eastAsia"/>
          <w:color w:val="000000"/>
        </w:rPr>
        <w:t>公務員兼職即有影響公務及社會風氣之虞，有辱官</w:t>
      </w:r>
      <w:proofErr w:type="gramStart"/>
      <w:r w:rsidR="00CD2F21" w:rsidRPr="00150CE9">
        <w:rPr>
          <w:rFonts w:hAnsi="標楷體" w:hint="eastAsia"/>
          <w:color w:val="000000"/>
        </w:rPr>
        <w:t>箴</w:t>
      </w:r>
      <w:proofErr w:type="gramEnd"/>
      <w:r w:rsidR="00CD2F21" w:rsidRPr="00150CE9">
        <w:rPr>
          <w:rFonts w:hAnsi="標楷體" w:hint="eastAsia"/>
          <w:color w:val="000000"/>
        </w:rPr>
        <w:t>，足認其因此致嚴重損害政府之信譽，</w:t>
      </w:r>
      <w:r w:rsidRPr="00F81C44">
        <w:rPr>
          <w:rFonts w:hAnsi="標楷體"/>
          <w:color w:val="000000"/>
        </w:rPr>
        <w:t>事證明確</w:t>
      </w:r>
      <w:r w:rsidRPr="00F81C44">
        <w:rPr>
          <w:rFonts w:hAnsi="標楷體" w:hint="eastAsia"/>
          <w:color w:val="000000"/>
        </w:rPr>
        <w:t>，</w:t>
      </w:r>
      <w:proofErr w:type="gramStart"/>
      <w:r w:rsidRPr="00F81C44">
        <w:rPr>
          <w:rFonts w:hAnsi="標楷體"/>
          <w:color w:val="000000"/>
        </w:rPr>
        <w:t>難辭違失</w:t>
      </w:r>
      <w:proofErr w:type="gramEnd"/>
      <w:r w:rsidRPr="00F81C44">
        <w:rPr>
          <w:rFonts w:hAnsi="標楷體"/>
          <w:color w:val="000000"/>
        </w:rPr>
        <w:t>之</w:t>
      </w:r>
      <w:proofErr w:type="gramStart"/>
      <w:r w:rsidRPr="00F81C44">
        <w:rPr>
          <w:rFonts w:hAnsi="標楷體"/>
          <w:color w:val="000000"/>
        </w:rPr>
        <w:t>咎</w:t>
      </w:r>
      <w:proofErr w:type="gramEnd"/>
      <w:r w:rsidRPr="00F81C44">
        <w:rPr>
          <w:rFonts w:hAnsi="標楷體"/>
          <w:color w:val="000000"/>
        </w:rPr>
        <w:t>。</w:t>
      </w:r>
    </w:p>
    <w:p w:rsidR="00AD5A0C" w:rsidRPr="00E920D0" w:rsidRDefault="00AD5A0C" w:rsidP="001D2CCA">
      <w:pPr>
        <w:pStyle w:val="2"/>
        <w:numPr>
          <w:ilvl w:val="0"/>
          <w:numId w:val="0"/>
        </w:numPr>
        <w:ind w:left="1024"/>
        <w:rPr>
          <w:rFonts w:hAnsi="標楷體"/>
          <w:color w:val="000000"/>
        </w:rPr>
      </w:pPr>
      <w:bookmarkStart w:id="64" w:name="_Toc524895648"/>
      <w:bookmarkStart w:id="65" w:name="_Toc524896194"/>
      <w:bookmarkStart w:id="66" w:name="_Toc524896224"/>
      <w:bookmarkStart w:id="67" w:name="_Toc524902734"/>
      <w:bookmarkStart w:id="68" w:name="_Toc525066148"/>
      <w:bookmarkStart w:id="69" w:name="_Toc525070839"/>
      <w:bookmarkStart w:id="70" w:name="_Toc525938379"/>
      <w:bookmarkStart w:id="71" w:name="_Toc525939227"/>
      <w:bookmarkStart w:id="72" w:name="_Toc525939732"/>
      <w:bookmarkStart w:id="73" w:name="_Toc529218272"/>
      <w:bookmarkEnd w:id="61"/>
    </w:p>
    <w:p w:rsidR="00043F7E" w:rsidRPr="00E920D0" w:rsidRDefault="00AD5A0C" w:rsidP="00AD5A0C">
      <w:pPr>
        <w:pStyle w:val="1"/>
        <w:ind w:left="2380" w:hanging="2380"/>
        <w:rPr>
          <w:rFonts w:hAnsi="標楷體"/>
          <w:color w:val="000000"/>
        </w:rPr>
      </w:pPr>
      <w:r w:rsidRPr="00E920D0">
        <w:rPr>
          <w:rFonts w:hAnsi="標楷體"/>
          <w:color w:val="000000"/>
        </w:rPr>
        <w:br w:type="page"/>
      </w:r>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r w:rsidR="00871AB9" w:rsidRPr="00E920D0">
        <w:rPr>
          <w:rFonts w:hAnsi="標楷體" w:hint="eastAsia"/>
          <w:color w:val="000000"/>
        </w:rPr>
        <w:lastRenderedPageBreak/>
        <w:t>處理辦法：</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6470CB" w:rsidRDefault="00DF73B6" w:rsidP="006470CB">
      <w:pPr>
        <w:pStyle w:val="2"/>
        <w:ind w:leftChars="101" w:left="1024" w:hanging="680"/>
        <w:rPr>
          <w:rFonts w:hAnsi="標楷體" w:cs="Arial"/>
          <w:color w:val="000000"/>
          <w:szCs w:val="36"/>
        </w:rPr>
      </w:pPr>
      <w:bookmarkStart w:id="86" w:name="_Toc524895649"/>
      <w:bookmarkStart w:id="87" w:name="_Toc524896195"/>
      <w:bookmarkStart w:id="88" w:name="_Toc524896225"/>
      <w:bookmarkStart w:id="89" w:name="_Toc2400397"/>
      <w:bookmarkStart w:id="90" w:name="_Toc4316191"/>
      <w:bookmarkStart w:id="91" w:name="_Toc4473332"/>
      <w:bookmarkStart w:id="92" w:name="_Toc69556901"/>
      <w:bookmarkStart w:id="93" w:name="_Toc69556950"/>
      <w:bookmarkStart w:id="94" w:name="_Toc69609824"/>
      <w:bookmarkStart w:id="95" w:name="_Toc70241822"/>
      <w:bookmarkStart w:id="96" w:name="_Toc70242211"/>
      <w:bookmarkEnd w:id="86"/>
      <w:bookmarkEnd w:id="87"/>
      <w:bookmarkEnd w:id="88"/>
      <w:r>
        <w:rPr>
          <w:rFonts w:hAnsi="標楷體" w:hint="eastAsia"/>
        </w:rPr>
        <w:t>原</w:t>
      </w:r>
      <w:r w:rsidRPr="005F369F">
        <w:rPr>
          <w:rFonts w:hAnsi="標楷體"/>
        </w:rPr>
        <w:t>桃園</w:t>
      </w:r>
      <w:r>
        <w:rPr>
          <w:rFonts w:hAnsi="標楷體" w:hint="eastAsia"/>
        </w:rPr>
        <w:t>縣</w:t>
      </w:r>
      <w:r w:rsidRPr="005F369F">
        <w:rPr>
          <w:rFonts w:hAnsi="標楷體"/>
        </w:rPr>
        <w:t>政府農業發展</w:t>
      </w:r>
      <w:proofErr w:type="gramStart"/>
      <w:r w:rsidRPr="005F369F">
        <w:rPr>
          <w:rFonts w:hAnsi="標楷體"/>
        </w:rPr>
        <w:t>局</w:t>
      </w:r>
      <w:proofErr w:type="gramEnd"/>
      <w:r w:rsidR="00CE77B3">
        <w:rPr>
          <w:rFonts w:hAnsi="標楷體"/>
        </w:rPr>
        <w:t>局長</w:t>
      </w:r>
      <w:r w:rsidRPr="005F369F">
        <w:rPr>
          <w:rFonts w:hAnsi="標楷體"/>
        </w:rPr>
        <w:t>曾榮鑑</w:t>
      </w:r>
      <w:r w:rsidR="006470CB" w:rsidRPr="00E920D0">
        <w:rPr>
          <w:rFonts w:hAnsi="標楷體" w:cs="Arial" w:hint="eastAsia"/>
          <w:color w:val="000000"/>
          <w:szCs w:val="36"/>
        </w:rPr>
        <w:t>違</w:t>
      </w:r>
      <w:r w:rsidR="00357C56" w:rsidRPr="00E920D0">
        <w:rPr>
          <w:rFonts w:hAnsi="標楷體" w:cs="Arial" w:hint="eastAsia"/>
          <w:color w:val="000000"/>
          <w:szCs w:val="36"/>
        </w:rPr>
        <w:t>法</w:t>
      </w:r>
      <w:r w:rsidR="006470CB" w:rsidRPr="00E920D0">
        <w:rPr>
          <w:rFonts w:hAnsi="標楷體" w:cs="Arial" w:hint="eastAsia"/>
          <w:color w:val="000000"/>
          <w:szCs w:val="36"/>
        </w:rPr>
        <w:t>部分，</w:t>
      </w:r>
      <w:r w:rsidR="00E95420">
        <w:rPr>
          <w:rFonts w:hAnsi="標楷體" w:cs="Arial" w:hint="eastAsia"/>
          <w:color w:val="000000"/>
          <w:szCs w:val="36"/>
        </w:rPr>
        <w:t>提</w:t>
      </w:r>
      <w:r w:rsidR="007556D2">
        <w:rPr>
          <w:rFonts w:hAnsi="標楷體" w:cs="Arial" w:hint="eastAsia"/>
          <w:color w:val="000000"/>
          <w:szCs w:val="36"/>
        </w:rPr>
        <w:t>案</w:t>
      </w:r>
      <w:r w:rsidR="00E95420">
        <w:rPr>
          <w:rFonts w:hAnsi="標楷體" w:cs="Arial" w:hint="eastAsia"/>
          <w:color w:val="000000"/>
          <w:szCs w:val="36"/>
        </w:rPr>
        <w:t>彈劾</w:t>
      </w:r>
      <w:r w:rsidR="006470CB" w:rsidRPr="00E920D0">
        <w:rPr>
          <w:rFonts w:hAnsi="標楷體" w:cs="Arial" w:hint="eastAsia"/>
          <w:color w:val="000000"/>
          <w:szCs w:val="36"/>
        </w:rPr>
        <w:t>。</w:t>
      </w:r>
    </w:p>
    <w:p w:rsidR="00E95420" w:rsidRPr="00E920D0" w:rsidRDefault="00E95420" w:rsidP="006470CB">
      <w:pPr>
        <w:pStyle w:val="2"/>
        <w:ind w:leftChars="101" w:left="1024" w:hanging="680"/>
        <w:rPr>
          <w:rFonts w:hAnsi="標楷體" w:cs="Arial"/>
          <w:color w:val="000000"/>
          <w:szCs w:val="36"/>
        </w:rPr>
      </w:pPr>
      <w:r>
        <w:rPr>
          <w:rFonts w:hAnsi="標楷體" w:cs="Arial" w:hint="eastAsia"/>
          <w:color w:val="000000"/>
          <w:szCs w:val="36"/>
        </w:rPr>
        <w:t>調查意見函復桃園市政府。</w:t>
      </w:r>
    </w:p>
    <w:bookmarkEnd w:id="89"/>
    <w:bookmarkEnd w:id="90"/>
    <w:bookmarkEnd w:id="91"/>
    <w:bookmarkEnd w:id="92"/>
    <w:bookmarkEnd w:id="93"/>
    <w:bookmarkEnd w:id="94"/>
    <w:bookmarkEnd w:id="95"/>
    <w:bookmarkEnd w:id="96"/>
    <w:p w:rsidR="00043F7E" w:rsidRPr="00E920D0" w:rsidRDefault="002A2C48" w:rsidP="007C7E18">
      <w:pPr>
        <w:pStyle w:val="2"/>
        <w:ind w:left="1020" w:hanging="680"/>
        <w:rPr>
          <w:rFonts w:hAnsi="標楷體"/>
          <w:color w:val="000000"/>
        </w:rPr>
      </w:pPr>
      <w:r w:rsidRPr="00E920D0">
        <w:rPr>
          <w:rFonts w:hAnsi="標楷體" w:hint="eastAsia"/>
          <w:color w:val="000000"/>
          <w:szCs w:val="32"/>
        </w:rPr>
        <w:t>檢</w:t>
      </w:r>
      <w:proofErr w:type="gramStart"/>
      <w:r w:rsidRPr="00E920D0">
        <w:rPr>
          <w:rFonts w:hAnsi="標楷體" w:hint="eastAsia"/>
          <w:color w:val="000000"/>
          <w:szCs w:val="32"/>
        </w:rPr>
        <w:t>附派查函</w:t>
      </w:r>
      <w:proofErr w:type="gramEnd"/>
      <w:r w:rsidRPr="00E920D0">
        <w:rPr>
          <w:rFonts w:hAnsi="標楷體" w:hint="eastAsia"/>
          <w:color w:val="000000"/>
          <w:szCs w:val="32"/>
        </w:rPr>
        <w:t>及相關附件，送請</w:t>
      </w:r>
      <w:r w:rsidR="00462917" w:rsidRPr="00E920D0">
        <w:rPr>
          <w:rFonts w:hAnsi="標楷體" w:hint="eastAsia"/>
          <w:color w:val="000000"/>
          <w:szCs w:val="32"/>
        </w:rPr>
        <w:t>內政及少數民族委員會、</w:t>
      </w:r>
      <w:r w:rsidRPr="00E920D0">
        <w:rPr>
          <w:rFonts w:hAnsi="標楷體" w:hint="eastAsia"/>
          <w:color w:val="000000"/>
          <w:szCs w:val="32"/>
        </w:rPr>
        <w:t>教育及文化委員會聯席會議處理。</w:t>
      </w:r>
    </w:p>
    <w:p w:rsidR="000C42BF" w:rsidRDefault="000C42BF" w:rsidP="000C42BF">
      <w:pPr>
        <w:pStyle w:val="2"/>
        <w:numPr>
          <w:ilvl w:val="0"/>
          <w:numId w:val="0"/>
        </w:numPr>
        <w:ind w:left="1020" w:firstLineChars="550" w:firstLine="1871"/>
        <w:rPr>
          <w:rFonts w:hAnsi="標楷體"/>
          <w:color w:val="000000"/>
          <w:szCs w:val="32"/>
        </w:rPr>
      </w:pPr>
    </w:p>
    <w:p w:rsidR="000C42BF" w:rsidRDefault="000C42BF" w:rsidP="000C42BF">
      <w:pPr>
        <w:pStyle w:val="2"/>
        <w:numPr>
          <w:ilvl w:val="0"/>
          <w:numId w:val="0"/>
        </w:numPr>
        <w:ind w:left="1020" w:firstLineChars="550" w:firstLine="1871"/>
        <w:rPr>
          <w:rFonts w:hAnsi="標楷體"/>
          <w:color w:val="000000"/>
          <w:szCs w:val="32"/>
        </w:rPr>
      </w:pPr>
    </w:p>
    <w:p w:rsidR="000C42BF" w:rsidRPr="000C42BF" w:rsidRDefault="00043F7E" w:rsidP="000C42BF">
      <w:pPr>
        <w:pStyle w:val="2"/>
        <w:numPr>
          <w:ilvl w:val="0"/>
          <w:numId w:val="0"/>
        </w:numPr>
        <w:ind w:left="1020" w:firstLineChars="550" w:firstLine="1871"/>
        <w:rPr>
          <w:rFonts w:hAnsi="標楷體"/>
          <w:color w:val="000000"/>
          <w:szCs w:val="32"/>
        </w:rPr>
      </w:pPr>
      <w:r w:rsidRPr="000C42BF">
        <w:rPr>
          <w:rFonts w:hAnsi="標楷體" w:hint="eastAsia"/>
          <w:color w:val="000000"/>
          <w:szCs w:val="32"/>
        </w:rPr>
        <w:t>調查委員：</w:t>
      </w:r>
      <w:r w:rsidR="000C42BF" w:rsidRPr="000C42BF">
        <w:rPr>
          <w:rFonts w:hAnsi="標楷體" w:hint="eastAsia"/>
          <w:color w:val="000000"/>
          <w:szCs w:val="32"/>
        </w:rPr>
        <w:t>楊美鈴</w:t>
      </w:r>
    </w:p>
    <w:p w:rsidR="000C42BF" w:rsidRPr="000C42BF" w:rsidRDefault="000C42BF" w:rsidP="000C42BF">
      <w:pPr>
        <w:pStyle w:val="2"/>
        <w:numPr>
          <w:ilvl w:val="0"/>
          <w:numId w:val="0"/>
        </w:numPr>
        <w:ind w:left="1020" w:firstLineChars="1050" w:firstLine="3572"/>
        <w:rPr>
          <w:rFonts w:hAnsi="標楷體"/>
          <w:color w:val="000000"/>
          <w:szCs w:val="32"/>
        </w:rPr>
      </w:pPr>
      <w:r w:rsidRPr="000C42BF">
        <w:rPr>
          <w:rFonts w:hAnsi="標楷體" w:hint="eastAsia"/>
          <w:color w:val="000000"/>
          <w:szCs w:val="32"/>
        </w:rPr>
        <w:t>蔡培村</w:t>
      </w:r>
    </w:p>
    <w:p w:rsidR="00043F7E" w:rsidRPr="000C42BF" w:rsidRDefault="00043F7E" w:rsidP="000C42BF">
      <w:pPr>
        <w:pStyle w:val="2"/>
        <w:numPr>
          <w:ilvl w:val="0"/>
          <w:numId w:val="0"/>
        </w:numPr>
        <w:ind w:left="1020"/>
        <w:rPr>
          <w:rFonts w:hAnsi="標楷體"/>
          <w:color w:val="000000"/>
          <w:szCs w:val="32"/>
        </w:rPr>
      </w:pPr>
    </w:p>
    <w:p w:rsidR="00043F7E" w:rsidRPr="00E920D0" w:rsidRDefault="00043F7E">
      <w:pPr>
        <w:pStyle w:val="a6"/>
        <w:kinsoku w:val="0"/>
        <w:spacing w:before="0" w:after="0"/>
        <w:ind w:leftChars="1100" w:left="3742" w:firstLineChars="500" w:firstLine="2021"/>
        <w:jc w:val="both"/>
        <w:rPr>
          <w:rFonts w:hAnsi="標楷體"/>
          <w:b w:val="0"/>
          <w:bCs/>
          <w:snapToGrid/>
          <w:color w:val="000000"/>
          <w:spacing w:val="12"/>
          <w:kern w:val="0"/>
        </w:rPr>
      </w:pPr>
    </w:p>
    <w:p w:rsidR="00043F7E" w:rsidRPr="00E920D0" w:rsidRDefault="00043F7E" w:rsidP="00F325FF">
      <w:pPr>
        <w:pStyle w:val="ab"/>
        <w:tabs>
          <w:tab w:val="left" w:pos="8330"/>
        </w:tabs>
        <w:rPr>
          <w:rFonts w:ascii="標楷體" w:hAnsi="標楷體"/>
          <w:bCs/>
          <w:color w:val="000000"/>
        </w:rPr>
      </w:pPr>
      <w:r w:rsidRPr="00E920D0">
        <w:rPr>
          <w:rFonts w:ascii="標楷體" w:hAnsi="標楷體" w:hint="eastAsia"/>
          <w:bCs/>
          <w:color w:val="000000"/>
        </w:rPr>
        <w:t>中華民國</w:t>
      </w:r>
      <w:r w:rsidR="002A530F" w:rsidRPr="00E920D0">
        <w:rPr>
          <w:rFonts w:ascii="標楷體" w:hAnsi="標楷體" w:hint="eastAsia"/>
          <w:bCs/>
          <w:color w:val="000000"/>
        </w:rPr>
        <w:t>10</w:t>
      </w:r>
      <w:r w:rsidR="00DE4B00">
        <w:rPr>
          <w:rFonts w:ascii="標楷體" w:hAnsi="標楷體" w:hint="eastAsia"/>
          <w:bCs/>
          <w:color w:val="000000"/>
        </w:rPr>
        <w:t>5</w:t>
      </w:r>
      <w:r w:rsidRPr="00E920D0">
        <w:rPr>
          <w:rFonts w:ascii="標楷體" w:hAnsi="標楷體" w:hint="eastAsia"/>
          <w:bCs/>
          <w:color w:val="000000"/>
        </w:rPr>
        <w:t>年</w:t>
      </w:r>
      <w:r w:rsidR="00526BD4">
        <w:rPr>
          <w:rFonts w:ascii="標楷體" w:hAnsi="標楷體" w:hint="eastAsia"/>
          <w:bCs/>
          <w:color w:val="000000"/>
        </w:rPr>
        <w:t>7</w:t>
      </w:r>
      <w:r w:rsidRPr="00E920D0">
        <w:rPr>
          <w:rFonts w:ascii="標楷體" w:hAnsi="標楷體" w:hint="eastAsia"/>
          <w:bCs/>
          <w:color w:val="000000"/>
        </w:rPr>
        <w:t>月</w:t>
      </w:r>
      <w:r w:rsidR="00F325FF">
        <w:rPr>
          <w:rFonts w:ascii="標楷體" w:hAnsi="標楷體" w:hint="eastAsia"/>
          <w:bCs/>
          <w:color w:val="000000"/>
        </w:rPr>
        <w:t>11日</w:t>
      </w:r>
    </w:p>
    <w:p w:rsidR="00A302FD" w:rsidRPr="00E920D0" w:rsidRDefault="00043F7E">
      <w:pPr>
        <w:pStyle w:val="ac"/>
        <w:ind w:left="1020" w:hanging="1020"/>
        <w:rPr>
          <w:rFonts w:hAnsi="標楷體"/>
          <w:bCs/>
          <w:color w:val="000000"/>
        </w:rPr>
      </w:pPr>
      <w:r w:rsidRPr="00E920D0">
        <w:rPr>
          <w:rFonts w:hAnsi="標楷體" w:hint="eastAsia"/>
          <w:bCs/>
          <w:color w:val="000000"/>
        </w:rPr>
        <w:t>附件：本院</w:t>
      </w:r>
      <w:r w:rsidR="004C3C2A" w:rsidRPr="00E920D0">
        <w:rPr>
          <w:rFonts w:hAnsi="標楷體" w:hint="eastAsia"/>
          <w:color w:val="000000"/>
        </w:rPr>
        <w:t>104年</w:t>
      </w:r>
      <w:r w:rsidR="004C3C2A">
        <w:rPr>
          <w:rFonts w:hAnsi="標楷體" w:hint="eastAsia"/>
          <w:color w:val="000000"/>
        </w:rPr>
        <w:t>12</w:t>
      </w:r>
      <w:r w:rsidR="004C3C2A" w:rsidRPr="00E920D0">
        <w:rPr>
          <w:rFonts w:hAnsi="標楷體" w:hint="eastAsia"/>
          <w:color w:val="000000"/>
        </w:rPr>
        <w:t>月</w:t>
      </w:r>
      <w:r w:rsidR="004C3C2A">
        <w:rPr>
          <w:rFonts w:hAnsi="標楷體" w:hint="eastAsia"/>
          <w:color w:val="000000"/>
        </w:rPr>
        <w:t>14</w:t>
      </w:r>
      <w:r w:rsidR="004C3C2A" w:rsidRPr="00E920D0">
        <w:rPr>
          <w:rFonts w:hAnsi="標楷體" w:hint="eastAsia"/>
          <w:color w:val="000000"/>
        </w:rPr>
        <w:t>日院</w:t>
      </w:r>
      <w:proofErr w:type="gramStart"/>
      <w:r w:rsidR="004C3C2A" w:rsidRPr="00E920D0">
        <w:rPr>
          <w:rFonts w:hAnsi="標楷體" w:hint="eastAsia"/>
          <w:color w:val="000000"/>
        </w:rPr>
        <w:t>台調壹字</w:t>
      </w:r>
      <w:proofErr w:type="gramEnd"/>
      <w:r w:rsidR="004C3C2A" w:rsidRPr="00E920D0">
        <w:rPr>
          <w:rFonts w:hAnsi="標楷體" w:hint="eastAsia"/>
          <w:color w:val="000000"/>
        </w:rPr>
        <w:t>第</w:t>
      </w:r>
      <w:r w:rsidR="004C3C2A" w:rsidRPr="00E920D0">
        <w:rPr>
          <w:rFonts w:hAnsi="標楷體"/>
          <w:color w:val="000000"/>
        </w:rPr>
        <w:t>1040800</w:t>
      </w:r>
      <w:r w:rsidR="004C3C2A">
        <w:rPr>
          <w:rFonts w:hAnsi="標楷體" w:hint="eastAsia"/>
          <w:color w:val="000000"/>
        </w:rPr>
        <w:t>243</w:t>
      </w:r>
      <w:r w:rsidR="004C3C2A" w:rsidRPr="00E920D0">
        <w:rPr>
          <w:rFonts w:hAnsi="標楷體" w:hint="eastAsia"/>
          <w:color w:val="000000"/>
        </w:rPr>
        <w:t>號</w:t>
      </w:r>
      <w:r w:rsidRPr="00E920D0">
        <w:rPr>
          <w:rFonts w:hAnsi="標楷體" w:hint="eastAsia"/>
          <w:bCs/>
          <w:color w:val="000000"/>
        </w:rPr>
        <w:t>派</w:t>
      </w:r>
      <w:proofErr w:type="gramStart"/>
      <w:r w:rsidRPr="00E920D0">
        <w:rPr>
          <w:rFonts w:hAnsi="標楷體" w:hint="eastAsia"/>
          <w:bCs/>
          <w:color w:val="000000"/>
        </w:rPr>
        <w:t>查函暨</w:t>
      </w:r>
      <w:proofErr w:type="gramEnd"/>
      <w:r w:rsidRPr="00E920D0">
        <w:rPr>
          <w:rFonts w:hAnsi="標楷體" w:hint="eastAsia"/>
          <w:bCs/>
          <w:color w:val="000000"/>
        </w:rPr>
        <w:t>相關</w:t>
      </w:r>
      <w:proofErr w:type="gramStart"/>
      <w:r w:rsidRPr="00E920D0">
        <w:rPr>
          <w:rFonts w:hAnsi="標楷體" w:hint="eastAsia"/>
          <w:bCs/>
          <w:color w:val="000000"/>
        </w:rPr>
        <w:t>案卷全宗</w:t>
      </w:r>
      <w:proofErr w:type="gramEnd"/>
      <w:r w:rsidRPr="00E920D0">
        <w:rPr>
          <w:rFonts w:hAnsi="標楷體" w:hint="eastAsia"/>
          <w:bCs/>
          <w:color w:val="000000"/>
        </w:rPr>
        <w:t>。</w:t>
      </w:r>
    </w:p>
    <w:sectPr w:rsidR="00A302FD" w:rsidRPr="00E920D0" w:rsidSect="00A922E6">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043" w:rsidRDefault="001B6043">
      <w:r>
        <w:separator/>
      </w:r>
    </w:p>
  </w:endnote>
  <w:endnote w:type="continuationSeparator" w:id="0">
    <w:p w:rsidR="001B6043" w:rsidRDefault="001B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華康中楷體">
    <w:altName w:val="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043" w:rsidRDefault="00A922E6">
    <w:pPr>
      <w:pStyle w:val="af0"/>
      <w:framePr w:wrap="around" w:vAnchor="text" w:hAnchor="margin" w:xAlign="center" w:y="1"/>
      <w:rPr>
        <w:rStyle w:val="a8"/>
        <w:sz w:val="24"/>
      </w:rPr>
    </w:pPr>
    <w:r>
      <w:rPr>
        <w:rStyle w:val="a8"/>
        <w:sz w:val="24"/>
      </w:rPr>
      <w:fldChar w:fldCharType="begin"/>
    </w:r>
    <w:r w:rsidR="001B6043">
      <w:rPr>
        <w:rStyle w:val="a8"/>
        <w:sz w:val="24"/>
      </w:rPr>
      <w:instrText xml:space="preserve">PAGE  </w:instrText>
    </w:r>
    <w:r>
      <w:rPr>
        <w:rStyle w:val="a8"/>
        <w:sz w:val="24"/>
      </w:rPr>
      <w:fldChar w:fldCharType="separate"/>
    </w:r>
    <w:r w:rsidR="009F11E1">
      <w:rPr>
        <w:rStyle w:val="a8"/>
        <w:noProof/>
        <w:sz w:val="24"/>
      </w:rPr>
      <w:t>8</w:t>
    </w:r>
    <w:r>
      <w:rPr>
        <w:rStyle w:val="a8"/>
        <w:sz w:val="24"/>
      </w:rPr>
      <w:fldChar w:fldCharType="end"/>
    </w:r>
  </w:p>
  <w:p w:rsidR="001B6043" w:rsidRDefault="001B604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043" w:rsidRDefault="001B6043">
      <w:r>
        <w:separator/>
      </w:r>
    </w:p>
  </w:footnote>
  <w:footnote w:type="continuationSeparator" w:id="0">
    <w:p w:rsidR="001B6043" w:rsidRDefault="001B6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1B16BF"/>
    <w:multiLevelType w:val="multilevel"/>
    <w:tmpl w:val="5B90001C"/>
    <w:lvl w:ilvl="0">
      <w:start w:val="1"/>
      <w:numFmt w:val="taiwaneseCountingThousand"/>
      <w:pStyle w:val="a0"/>
      <w:suff w:val="nothing"/>
      <w:lvlText w:val="%1、"/>
      <w:lvlJc w:val="left"/>
      <w:pPr>
        <w:ind w:left="964" w:hanging="680"/>
      </w:pPr>
      <w:rPr>
        <w:rFonts w:ascii="標楷體" w:eastAsia="標楷體" w:hint="eastAsia"/>
        <w:lang w:val="en-US"/>
      </w:rPr>
    </w:lvl>
    <w:lvl w:ilvl="1">
      <w:start w:val="1"/>
      <w:numFmt w:val="taiwaneseCountingThousand"/>
      <w:suff w:val="nothing"/>
      <w:lvlText w:val="（%2）"/>
      <w:lvlJc w:val="left"/>
      <w:pPr>
        <w:ind w:left="964" w:hanging="340"/>
      </w:pPr>
      <w:rPr>
        <w:rFonts w:hint="eastAsia"/>
      </w:rPr>
    </w:lvl>
    <w:lvl w:ilvl="2">
      <w:start w:val="1"/>
      <w:numFmt w:val="decimalFullWidth"/>
      <w:suff w:val="nothing"/>
      <w:lvlText w:val="%3、"/>
      <w:lvlJc w:val="left"/>
      <w:pPr>
        <w:ind w:left="1276" w:hanging="312"/>
      </w:pPr>
      <w:rPr>
        <w:rFonts w:hint="eastAsia"/>
      </w:rPr>
    </w:lvl>
    <w:lvl w:ilvl="3">
      <w:start w:val="1"/>
      <w:numFmt w:val="decimalFullWidth"/>
      <w:suff w:val="nothing"/>
      <w:lvlText w:val="（%4）"/>
      <w:lvlJc w:val="left"/>
      <w:pPr>
        <w:ind w:left="1616" w:hanging="340"/>
      </w:pPr>
      <w:rPr>
        <w:rFonts w:hint="eastAsia"/>
      </w:rPr>
    </w:lvl>
    <w:lvl w:ilvl="4">
      <w:start w:val="1"/>
      <w:numFmt w:val="ideographTraditional"/>
      <w:suff w:val="nothing"/>
      <w:lvlText w:val="%5、"/>
      <w:lvlJc w:val="left"/>
      <w:pPr>
        <w:ind w:left="1928" w:hanging="340"/>
      </w:pPr>
      <w:rPr>
        <w:rFonts w:hint="eastAsia"/>
      </w:rPr>
    </w:lvl>
    <w:lvl w:ilvl="5">
      <w:start w:val="1"/>
      <w:numFmt w:val="ideographTraditional"/>
      <w:suff w:val="nothing"/>
      <w:lvlText w:val="（%6）"/>
      <w:lvlJc w:val="left"/>
      <w:pPr>
        <w:ind w:left="1616" w:hanging="340"/>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03B23FF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11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399"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676"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3252"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attachedTemplate r:id="rId1"/>
  <w:mailMerge>
    <w:mainDocumentType w:val="mailingLabels"/>
    <w:linkToQuery/>
    <w:dataType w:val="textFile"/>
    <w:query w:val="SELECT * FROM D:\派查資料.doc"/>
    <w:activeRecord w:val="7"/>
    <w:odso/>
  </w:mailMerge>
  <w:defaultTabStop w:val="0"/>
  <w:drawingGridHorizontalSpacing w:val="170"/>
  <w:drawingGridVerticalSpacing w:val="457"/>
  <w:displayHorizontalDrawingGridEvery w:val="0"/>
  <w:characterSpacingControl w:val="compressPunctuation"/>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7E"/>
    <w:rsid w:val="00001C61"/>
    <w:rsid w:val="00002450"/>
    <w:rsid w:val="00003F65"/>
    <w:rsid w:val="00005CE6"/>
    <w:rsid w:val="000062B4"/>
    <w:rsid w:val="00007B64"/>
    <w:rsid w:val="000104E5"/>
    <w:rsid w:val="00010768"/>
    <w:rsid w:val="00011F56"/>
    <w:rsid w:val="00011FDE"/>
    <w:rsid w:val="000141B3"/>
    <w:rsid w:val="000153F2"/>
    <w:rsid w:val="00016201"/>
    <w:rsid w:val="00016439"/>
    <w:rsid w:val="00017772"/>
    <w:rsid w:val="0002199D"/>
    <w:rsid w:val="000227A5"/>
    <w:rsid w:val="00024A24"/>
    <w:rsid w:val="00032DB9"/>
    <w:rsid w:val="00035206"/>
    <w:rsid w:val="00036249"/>
    <w:rsid w:val="00036D99"/>
    <w:rsid w:val="00042E4E"/>
    <w:rsid w:val="00043F7E"/>
    <w:rsid w:val="00044F6F"/>
    <w:rsid w:val="0004504D"/>
    <w:rsid w:val="00046B2E"/>
    <w:rsid w:val="0004742C"/>
    <w:rsid w:val="00047E7F"/>
    <w:rsid w:val="00050349"/>
    <w:rsid w:val="00050DE4"/>
    <w:rsid w:val="00053773"/>
    <w:rsid w:val="00054FFF"/>
    <w:rsid w:val="000627B6"/>
    <w:rsid w:val="00066109"/>
    <w:rsid w:val="000672C8"/>
    <w:rsid w:val="0007001E"/>
    <w:rsid w:val="00071186"/>
    <w:rsid w:val="000711C9"/>
    <w:rsid w:val="000713F7"/>
    <w:rsid w:val="0007159F"/>
    <w:rsid w:val="00071E9D"/>
    <w:rsid w:val="000721BB"/>
    <w:rsid w:val="0007434C"/>
    <w:rsid w:val="00076070"/>
    <w:rsid w:val="000802A7"/>
    <w:rsid w:val="0008083D"/>
    <w:rsid w:val="00080855"/>
    <w:rsid w:val="00082131"/>
    <w:rsid w:val="00083D7E"/>
    <w:rsid w:val="00083E80"/>
    <w:rsid w:val="000852ED"/>
    <w:rsid w:val="00085405"/>
    <w:rsid w:val="00093E3D"/>
    <w:rsid w:val="00094260"/>
    <w:rsid w:val="0009638E"/>
    <w:rsid w:val="000A0351"/>
    <w:rsid w:val="000A1037"/>
    <w:rsid w:val="000A28D7"/>
    <w:rsid w:val="000A35C1"/>
    <w:rsid w:val="000A3E90"/>
    <w:rsid w:val="000A46C3"/>
    <w:rsid w:val="000B2316"/>
    <w:rsid w:val="000B309B"/>
    <w:rsid w:val="000B4D8D"/>
    <w:rsid w:val="000B6110"/>
    <w:rsid w:val="000B6A16"/>
    <w:rsid w:val="000C42BF"/>
    <w:rsid w:val="000C6237"/>
    <w:rsid w:val="000C7652"/>
    <w:rsid w:val="000D0AD5"/>
    <w:rsid w:val="000D0D9C"/>
    <w:rsid w:val="000D2655"/>
    <w:rsid w:val="000D4A66"/>
    <w:rsid w:val="000D65EA"/>
    <w:rsid w:val="000E0433"/>
    <w:rsid w:val="000E2856"/>
    <w:rsid w:val="000E3226"/>
    <w:rsid w:val="000E4926"/>
    <w:rsid w:val="000E5340"/>
    <w:rsid w:val="000E55EB"/>
    <w:rsid w:val="000F0317"/>
    <w:rsid w:val="000F053C"/>
    <w:rsid w:val="000F24C1"/>
    <w:rsid w:val="000F299B"/>
    <w:rsid w:val="000F587E"/>
    <w:rsid w:val="000F7F1B"/>
    <w:rsid w:val="0010159F"/>
    <w:rsid w:val="00101F52"/>
    <w:rsid w:val="00105742"/>
    <w:rsid w:val="00110778"/>
    <w:rsid w:val="00110C0F"/>
    <w:rsid w:val="00110D01"/>
    <w:rsid w:val="00111E72"/>
    <w:rsid w:val="00111ECB"/>
    <w:rsid w:val="00114118"/>
    <w:rsid w:val="00115AB8"/>
    <w:rsid w:val="00117279"/>
    <w:rsid w:val="0012150A"/>
    <w:rsid w:val="001221EB"/>
    <w:rsid w:val="00122902"/>
    <w:rsid w:val="00124287"/>
    <w:rsid w:val="00124A6A"/>
    <w:rsid w:val="001251C9"/>
    <w:rsid w:val="001273C0"/>
    <w:rsid w:val="0012761B"/>
    <w:rsid w:val="00127B79"/>
    <w:rsid w:val="00131761"/>
    <w:rsid w:val="001317F2"/>
    <w:rsid w:val="001328DD"/>
    <w:rsid w:val="001334DC"/>
    <w:rsid w:val="0013641A"/>
    <w:rsid w:val="0013772A"/>
    <w:rsid w:val="001412F5"/>
    <w:rsid w:val="001417DA"/>
    <w:rsid w:val="001424D7"/>
    <w:rsid w:val="00143F75"/>
    <w:rsid w:val="00144785"/>
    <w:rsid w:val="001477DB"/>
    <w:rsid w:val="001500BB"/>
    <w:rsid w:val="00151537"/>
    <w:rsid w:val="00151A52"/>
    <w:rsid w:val="001538BA"/>
    <w:rsid w:val="00154546"/>
    <w:rsid w:val="00155778"/>
    <w:rsid w:val="00160CFF"/>
    <w:rsid w:val="00160DD0"/>
    <w:rsid w:val="00162FFA"/>
    <w:rsid w:val="00165303"/>
    <w:rsid w:val="001660A2"/>
    <w:rsid w:val="00166CCE"/>
    <w:rsid w:val="00170C7F"/>
    <w:rsid w:val="001715CE"/>
    <w:rsid w:val="00171F6A"/>
    <w:rsid w:val="00172BB8"/>
    <w:rsid w:val="00173091"/>
    <w:rsid w:val="001735F0"/>
    <w:rsid w:val="00173B16"/>
    <w:rsid w:val="00176BE2"/>
    <w:rsid w:val="00181CFC"/>
    <w:rsid w:val="00182340"/>
    <w:rsid w:val="00183819"/>
    <w:rsid w:val="00184B1D"/>
    <w:rsid w:val="00184C62"/>
    <w:rsid w:val="00187F51"/>
    <w:rsid w:val="001924E7"/>
    <w:rsid w:val="00192E31"/>
    <w:rsid w:val="001975C0"/>
    <w:rsid w:val="00197CB0"/>
    <w:rsid w:val="001A01BC"/>
    <w:rsid w:val="001B14E2"/>
    <w:rsid w:val="001B1F66"/>
    <w:rsid w:val="001B5082"/>
    <w:rsid w:val="001B5932"/>
    <w:rsid w:val="001B6043"/>
    <w:rsid w:val="001B6A47"/>
    <w:rsid w:val="001B7337"/>
    <w:rsid w:val="001C0CA0"/>
    <w:rsid w:val="001C289B"/>
    <w:rsid w:val="001C3566"/>
    <w:rsid w:val="001C3DFF"/>
    <w:rsid w:val="001C50EC"/>
    <w:rsid w:val="001C7EC6"/>
    <w:rsid w:val="001D0439"/>
    <w:rsid w:val="001D2CCA"/>
    <w:rsid w:val="001D31E8"/>
    <w:rsid w:val="001D4DF5"/>
    <w:rsid w:val="001D5760"/>
    <w:rsid w:val="001D6069"/>
    <w:rsid w:val="001D6C30"/>
    <w:rsid w:val="001D7879"/>
    <w:rsid w:val="001E25C2"/>
    <w:rsid w:val="001E25C3"/>
    <w:rsid w:val="001E2A34"/>
    <w:rsid w:val="001E375A"/>
    <w:rsid w:val="001E5236"/>
    <w:rsid w:val="001F0647"/>
    <w:rsid w:val="001F082F"/>
    <w:rsid w:val="001F3872"/>
    <w:rsid w:val="001F4728"/>
    <w:rsid w:val="001F5772"/>
    <w:rsid w:val="001F5BA0"/>
    <w:rsid w:val="001F79E1"/>
    <w:rsid w:val="00202483"/>
    <w:rsid w:val="00203BB0"/>
    <w:rsid w:val="00204E4C"/>
    <w:rsid w:val="00205A55"/>
    <w:rsid w:val="00205FEB"/>
    <w:rsid w:val="002074CD"/>
    <w:rsid w:val="00211929"/>
    <w:rsid w:val="00212314"/>
    <w:rsid w:val="00212EC5"/>
    <w:rsid w:val="002205AE"/>
    <w:rsid w:val="00221308"/>
    <w:rsid w:val="00222E4D"/>
    <w:rsid w:val="0022344D"/>
    <w:rsid w:val="00223DC6"/>
    <w:rsid w:val="002257CA"/>
    <w:rsid w:val="0023094E"/>
    <w:rsid w:val="002314F3"/>
    <w:rsid w:val="002316F6"/>
    <w:rsid w:val="00233A7D"/>
    <w:rsid w:val="00233D2E"/>
    <w:rsid w:val="00235CCE"/>
    <w:rsid w:val="00235D6A"/>
    <w:rsid w:val="002361FE"/>
    <w:rsid w:val="00245317"/>
    <w:rsid w:val="00246CB7"/>
    <w:rsid w:val="00247231"/>
    <w:rsid w:val="00252AF1"/>
    <w:rsid w:val="002531C7"/>
    <w:rsid w:val="0025573F"/>
    <w:rsid w:val="00255A15"/>
    <w:rsid w:val="00257D86"/>
    <w:rsid w:val="00261B0E"/>
    <w:rsid w:val="0026211E"/>
    <w:rsid w:val="00264CF1"/>
    <w:rsid w:val="00267453"/>
    <w:rsid w:val="002708DB"/>
    <w:rsid w:val="002714C2"/>
    <w:rsid w:val="002722C5"/>
    <w:rsid w:val="002732DF"/>
    <w:rsid w:val="00275741"/>
    <w:rsid w:val="0027612F"/>
    <w:rsid w:val="002772E5"/>
    <w:rsid w:val="00277603"/>
    <w:rsid w:val="00277D47"/>
    <w:rsid w:val="002809E6"/>
    <w:rsid w:val="0028401A"/>
    <w:rsid w:val="002845FF"/>
    <w:rsid w:val="00284E8B"/>
    <w:rsid w:val="002852A6"/>
    <w:rsid w:val="00285843"/>
    <w:rsid w:val="002873C8"/>
    <w:rsid w:val="002A0FA6"/>
    <w:rsid w:val="002A2594"/>
    <w:rsid w:val="002A2C48"/>
    <w:rsid w:val="002A2D5A"/>
    <w:rsid w:val="002A39C2"/>
    <w:rsid w:val="002A4571"/>
    <w:rsid w:val="002A530F"/>
    <w:rsid w:val="002A5FAD"/>
    <w:rsid w:val="002A60E6"/>
    <w:rsid w:val="002A6960"/>
    <w:rsid w:val="002A6A69"/>
    <w:rsid w:val="002B2235"/>
    <w:rsid w:val="002B25A2"/>
    <w:rsid w:val="002B60A2"/>
    <w:rsid w:val="002B7C23"/>
    <w:rsid w:val="002C0C3C"/>
    <w:rsid w:val="002C1F9A"/>
    <w:rsid w:val="002C2793"/>
    <w:rsid w:val="002C35E7"/>
    <w:rsid w:val="002D189F"/>
    <w:rsid w:val="002D6D49"/>
    <w:rsid w:val="002E1549"/>
    <w:rsid w:val="002E1690"/>
    <w:rsid w:val="002E3558"/>
    <w:rsid w:val="002E42B7"/>
    <w:rsid w:val="002E52F6"/>
    <w:rsid w:val="002E5D00"/>
    <w:rsid w:val="002E67C0"/>
    <w:rsid w:val="002E6907"/>
    <w:rsid w:val="002E7D4C"/>
    <w:rsid w:val="002F0FF9"/>
    <w:rsid w:val="002F331C"/>
    <w:rsid w:val="002F3F13"/>
    <w:rsid w:val="003003E7"/>
    <w:rsid w:val="0030174A"/>
    <w:rsid w:val="0030623B"/>
    <w:rsid w:val="003065AE"/>
    <w:rsid w:val="00306E66"/>
    <w:rsid w:val="0030716B"/>
    <w:rsid w:val="003102DC"/>
    <w:rsid w:val="003116F6"/>
    <w:rsid w:val="00313AA1"/>
    <w:rsid w:val="003142C2"/>
    <w:rsid w:val="00314413"/>
    <w:rsid w:val="00316B68"/>
    <w:rsid w:val="00322D1C"/>
    <w:rsid w:val="003234CA"/>
    <w:rsid w:val="00323A14"/>
    <w:rsid w:val="003250EF"/>
    <w:rsid w:val="0032596F"/>
    <w:rsid w:val="00327C4D"/>
    <w:rsid w:val="0033486C"/>
    <w:rsid w:val="00335E15"/>
    <w:rsid w:val="003378CC"/>
    <w:rsid w:val="003403D8"/>
    <w:rsid w:val="003407C7"/>
    <w:rsid w:val="00341C0C"/>
    <w:rsid w:val="00346B92"/>
    <w:rsid w:val="003474A5"/>
    <w:rsid w:val="00353778"/>
    <w:rsid w:val="003547CB"/>
    <w:rsid w:val="00354AE8"/>
    <w:rsid w:val="00354CA3"/>
    <w:rsid w:val="00357C56"/>
    <w:rsid w:val="00357CD4"/>
    <w:rsid w:val="00357DB9"/>
    <w:rsid w:val="00360F18"/>
    <w:rsid w:val="00361096"/>
    <w:rsid w:val="00362E2D"/>
    <w:rsid w:val="003656F2"/>
    <w:rsid w:val="00366760"/>
    <w:rsid w:val="00367A69"/>
    <w:rsid w:val="00371D02"/>
    <w:rsid w:val="00373493"/>
    <w:rsid w:val="003755CA"/>
    <w:rsid w:val="00376509"/>
    <w:rsid w:val="00376EFE"/>
    <w:rsid w:val="0038026F"/>
    <w:rsid w:val="00385E97"/>
    <w:rsid w:val="003867CC"/>
    <w:rsid w:val="00387574"/>
    <w:rsid w:val="00391ED2"/>
    <w:rsid w:val="00392B55"/>
    <w:rsid w:val="003947FE"/>
    <w:rsid w:val="003A0C58"/>
    <w:rsid w:val="003A2379"/>
    <w:rsid w:val="003A23BA"/>
    <w:rsid w:val="003A3F6B"/>
    <w:rsid w:val="003A5F3A"/>
    <w:rsid w:val="003A7F0C"/>
    <w:rsid w:val="003B0387"/>
    <w:rsid w:val="003B1564"/>
    <w:rsid w:val="003B1E9E"/>
    <w:rsid w:val="003B230F"/>
    <w:rsid w:val="003B33B8"/>
    <w:rsid w:val="003B5BB3"/>
    <w:rsid w:val="003B6173"/>
    <w:rsid w:val="003C1AA4"/>
    <w:rsid w:val="003C2425"/>
    <w:rsid w:val="003C5C30"/>
    <w:rsid w:val="003C5F3F"/>
    <w:rsid w:val="003C617F"/>
    <w:rsid w:val="003D1429"/>
    <w:rsid w:val="003D144F"/>
    <w:rsid w:val="003D2384"/>
    <w:rsid w:val="003D26C7"/>
    <w:rsid w:val="003D29F2"/>
    <w:rsid w:val="003D2FBE"/>
    <w:rsid w:val="003D3370"/>
    <w:rsid w:val="003D42E9"/>
    <w:rsid w:val="003D43DB"/>
    <w:rsid w:val="003D4DD8"/>
    <w:rsid w:val="003D594F"/>
    <w:rsid w:val="003D599C"/>
    <w:rsid w:val="003D60D3"/>
    <w:rsid w:val="003D62D8"/>
    <w:rsid w:val="003E51DD"/>
    <w:rsid w:val="003E5BCC"/>
    <w:rsid w:val="003E5C47"/>
    <w:rsid w:val="003F128D"/>
    <w:rsid w:val="003F18AC"/>
    <w:rsid w:val="003F2A32"/>
    <w:rsid w:val="003F39BE"/>
    <w:rsid w:val="003F679D"/>
    <w:rsid w:val="003F69C2"/>
    <w:rsid w:val="003F70B5"/>
    <w:rsid w:val="003F7197"/>
    <w:rsid w:val="004001A0"/>
    <w:rsid w:val="004002FC"/>
    <w:rsid w:val="004009B0"/>
    <w:rsid w:val="00400CEE"/>
    <w:rsid w:val="00400D5F"/>
    <w:rsid w:val="00403581"/>
    <w:rsid w:val="00405C5E"/>
    <w:rsid w:val="00410B1A"/>
    <w:rsid w:val="00412EA2"/>
    <w:rsid w:val="00414972"/>
    <w:rsid w:val="00414AE3"/>
    <w:rsid w:val="0041604E"/>
    <w:rsid w:val="0042167E"/>
    <w:rsid w:val="00424518"/>
    <w:rsid w:val="0043062D"/>
    <w:rsid w:val="004311EA"/>
    <w:rsid w:val="0043131D"/>
    <w:rsid w:val="004321D1"/>
    <w:rsid w:val="00434BD0"/>
    <w:rsid w:val="00434DC4"/>
    <w:rsid w:val="00436F3C"/>
    <w:rsid w:val="00440D6A"/>
    <w:rsid w:val="004417AE"/>
    <w:rsid w:val="004428D0"/>
    <w:rsid w:val="00444903"/>
    <w:rsid w:val="00445B42"/>
    <w:rsid w:val="00446EA5"/>
    <w:rsid w:val="004474BB"/>
    <w:rsid w:val="0044791C"/>
    <w:rsid w:val="004512A1"/>
    <w:rsid w:val="00455F3D"/>
    <w:rsid w:val="004572D9"/>
    <w:rsid w:val="004576F6"/>
    <w:rsid w:val="00462917"/>
    <w:rsid w:val="00462AC8"/>
    <w:rsid w:val="00462CDE"/>
    <w:rsid w:val="00463346"/>
    <w:rsid w:val="00463AC6"/>
    <w:rsid w:val="00465901"/>
    <w:rsid w:val="00466F3B"/>
    <w:rsid w:val="00467BDC"/>
    <w:rsid w:val="0047095B"/>
    <w:rsid w:val="00474320"/>
    <w:rsid w:val="00475F50"/>
    <w:rsid w:val="00476265"/>
    <w:rsid w:val="004809D4"/>
    <w:rsid w:val="00480C48"/>
    <w:rsid w:val="004845E3"/>
    <w:rsid w:val="00484CE7"/>
    <w:rsid w:val="00492867"/>
    <w:rsid w:val="004A018E"/>
    <w:rsid w:val="004A07A3"/>
    <w:rsid w:val="004A3279"/>
    <w:rsid w:val="004A3A97"/>
    <w:rsid w:val="004A6D5A"/>
    <w:rsid w:val="004A6E6B"/>
    <w:rsid w:val="004B1E19"/>
    <w:rsid w:val="004B1EB9"/>
    <w:rsid w:val="004B2F5B"/>
    <w:rsid w:val="004B3C2A"/>
    <w:rsid w:val="004B601A"/>
    <w:rsid w:val="004C0156"/>
    <w:rsid w:val="004C2AF4"/>
    <w:rsid w:val="004C3C2A"/>
    <w:rsid w:val="004C3CE8"/>
    <w:rsid w:val="004C5E5A"/>
    <w:rsid w:val="004C632D"/>
    <w:rsid w:val="004D049C"/>
    <w:rsid w:val="004D12EB"/>
    <w:rsid w:val="004D2E4C"/>
    <w:rsid w:val="004E1CAF"/>
    <w:rsid w:val="004E5C05"/>
    <w:rsid w:val="004E6729"/>
    <w:rsid w:val="004E7CBD"/>
    <w:rsid w:val="004F19EE"/>
    <w:rsid w:val="004F394C"/>
    <w:rsid w:val="004F437D"/>
    <w:rsid w:val="004F6940"/>
    <w:rsid w:val="004F6A1C"/>
    <w:rsid w:val="0050003E"/>
    <w:rsid w:val="00500257"/>
    <w:rsid w:val="00500283"/>
    <w:rsid w:val="005011CC"/>
    <w:rsid w:val="005019FB"/>
    <w:rsid w:val="0050263A"/>
    <w:rsid w:val="005079E8"/>
    <w:rsid w:val="005128B3"/>
    <w:rsid w:val="00514EC9"/>
    <w:rsid w:val="0051527A"/>
    <w:rsid w:val="00520297"/>
    <w:rsid w:val="00522C9F"/>
    <w:rsid w:val="0052431A"/>
    <w:rsid w:val="00525839"/>
    <w:rsid w:val="00526BD4"/>
    <w:rsid w:val="005350E4"/>
    <w:rsid w:val="005358AE"/>
    <w:rsid w:val="00536F66"/>
    <w:rsid w:val="005404D1"/>
    <w:rsid w:val="00540F15"/>
    <w:rsid w:val="005424DE"/>
    <w:rsid w:val="00545431"/>
    <w:rsid w:val="0054576A"/>
    <w:rsid w:val="00547620"/>
    <w:rsid w:val="00547FE6"/>
    <w:rsid w:val="00550B95"/>
    <w:rsid w:val="00550C2C"/>
    <w:rsid w:val="00550C69"/>
    <w:rsid w:val="005623C6"/>
    <w:rsid w:val="00562F0C"/>
    <w:rsid w:val="00566439"/>
    <w:rsid w:val="005675D0"/>
    <w:rsid w:val="00567815"/>
    <w:rsid w:val="0057003F"/>
    <w:rsid w:val="00570AAC"/>
    <w:rsid w:val="00574341"/>
    <w:rsid w:val="0057787D"/>
    <w:rsid w:val="00581478"/>
    <w:rsid w:val="0058766D"/>
    <w:rsid w:val="00590D9E"/>
    <w:rsid w:val="00592474"/>
    <w:rsid w:val="00592B0D"/>
    <w:rsid w:val="0059705D"/>
    <w:rsid w:val="00597092"/>
    <w:rsid w:val="005A1868"/>
    <w:rsid w:val="005A61B8"/>
    <w:rsid w:val="005A694C"/>
    <w:rsid w:val="005A7854"/>
    <w:rsid w:val="005A7E15"/>
    <w:rsid w:val="005B0B54"/>
    <w:rsid w:val="005B1BA0"/>
    <w:rsid w:val="005B38F2"/>
    <w:rsid w:val="005B5EA3"/>
    <w:rsid w:val="005B6396"/>
    <w:rsid w:val="005B71E5"/>
    <w:rsid w:val="005B7869"/>
    <w:rsid w:val="005B7DFB"/>
    <w:rsid w:val="005C15D3"/>
    <w:rsid w:val="005C2137"/>
    <w:rsid w:val="005C2848"/>
    <w:rsid w:val="005C416B"/>
    <w:rsid w:val="005C43C5"/>
    <w:rsid w:val="005C489D"/>
    <w:rsid w:val="005C4E8B"/>
    <w:rsid w:val="005C6D92"/>
    <w:rsid w:val="005D1CF5"/>
    <w:rsid w:val="005D21FC"/>
    <w:rsid w:val="005D2AF1"/>
    <w:rsid w:val="005D3DF8"/>
    <w:rsid w:val="005D3EB3"/>
    <w:rsid w:val="005D3F05"/>
    <w:rsid w:val="005E2EEA"/>
    <w:rsid w:val="005E2FD7"/>
    <w:rsid w:val="005E44A1"/>
    <w:rsid w:val="005E556C"/>
    <w:rsid w:val="005E55A8"/>
    <w:rsid w:val="005E568D"/>
    <w:rsid w:val="005F1F18"/>
    <w:rsid w:val="005F24EA"/>
    <w:rsid w:val="005F3580"/>
    <w:rsid w:val="005F3887"/>
    <w:rsid w:val="005F4831"/>
    <w:rsid w:val="005F5448"/>
    <w:rsid w:val="005F5E3A"/>
    <w:rsid w:val="005F6E28"/>
    <w:rsid w:val="005F77AF"/>
    <w:rsid w:val="00602703"/>
    <w:rsid w:val="00605198"/>
    <w:rsid w:val="006058DE"/>
    <w:rsid w:val="006067E2"/>
    <w:rsid w:val="00606EA9"/>
    <w:rsid w:val="0060707B"/>
    <w:rsid w:val="00607150"/>
    <w:rsid w:val="00613A78"/>
    <w:rsid w:val="0061484D"/>
    <w:rsid w:val="00615348"/>
    <w:rsid w:val="006201AF"/>
    <w:rsid w:val="00621466"/>
    <w:rsid w:val="00623692"/>
    <w:rsid w:val="006236E0"/>
    <w:rsid w:val="006247FF"/>
    <w:rsid w:val="00626CB6"/>
    <w:rsid w:val="0062739F"/>
    <w:rsid w:val="006277A6"/>
    <w:rsid w:val="00630AFB"/>
    <w:rsid w:val="0063382B"/>
    <w:rsid w:val="006341AF"/>
    <w:rsid w:val="00635A6C"/>
    <w:rsid w:val="0063675E"/>
    <w:rsid w:val="0064246D"/>
    <w:rsid w:val="00643106"/>
    <w:rsid w:val="00645817"/>
    <w:rsid w:val="0064677E"/>
    <w:rsid w:val="006470CB"/>
    <w:rsid w:val="006502CD"/>
    <w:rsid w:val="006518B3"/>
    <w:rsid w:val="006519B1"/>
    <w:rsid w:val="00652695"/>
    <w:rsid w:val="00654D63"/>
    <w:rsid w:val="00655297"/>
    <w:rsid w:val="00655D95"/>
    <w:rsid w:val="006563DE"/>
    <w:rsid w:val="006631A5"/>
    <w:rsid w:val="00667F3F"/>
    <w:rsid w:val="00670492"/>
    <w:rsid w:val="006712D3"/>
    <w:rsid w:val="00672656"/>
    <w:rsid w:val="006727A3"/>
    <w:rsid w:val="00675073"/>
    <w:rsid w:val="006764EC"/>
    <w:rsid w:val="00680A01"/>
    <w:rsid w:val="00682E43"/>
    <w:rsid w:val="00684F3F"/>
    <w:rsid w:val="00685379"/>
    <w:rsid w:val="00687D71"/>
    <w:rsid w:val="00691B4E"/>
    <w:rsid w:val="00693265"/>
    <w:rsid w:val="00693984"/>
    <w:rsid w:val="00693A6B"/>
    <w:rsid w:val="00697CDA"/>
    <w:rsid w:val="006A07E9"/>
    <w:rsid w:val="006A0D65"/>
    <w:rsid w:val="006A19C0"/>
    <w:rsid w:val="006A30D2"/>
    <w:rsid w:val="006A4708"/>
    <w:rsid w:val="006A5BC1"/>
    <w:rsid w:val="006A6873"/>
    <w:rsid w:val="006A6BB3"/>
    <w:rsid w:val="006A6FEA"/>
    <w:rsid w:val="006A716C"/>
    <w:rsid w:val="006A7BC7"/>
    <w:rsid w:val="006B25B4"/>
    <w:rsid w:val="006B30F3"/>
    <w:rsid w:val="006B75C5"/>
    <w:rsid w:val="006C09AC"/>
    <w:rsid w:val="006C6452"/>
    <w:rsid w:val="006C74E4"/>
    <w:rsid w:val="006C76E1"/>
    <w:rsid w:val="006D0022"/>
    <w:rsid w:val="006D16F5"/>
    <w:rsid w:val="006D2F57"/>
    <w:rsid w:val="006D40A7"/>
    <w:rsid w:val="006D42F5"/>
    <w:rsid w:val="006D7DDE"/>
    <w:rsid w:val="006E0478"/>
    <w:rsid w:val="006E1BEB"/>
    <w:rsid w:val="006E2157"/>
    <w:rsid w:val="006E2ADC"/>
    <w:rsid w:val="006E2DF9"/>
    <w:rsid w:val="006E30B5"/>
    <w:rsid w:val="006E3627"/>
    <w:rsid w:val="006E3FF6"/>
    <w:rsid w:val="006E4958"/>
    <w:rsid w:val="006E7A61"/>
    <w:rsid w:val="006F2AE2"/>
    <w:rsid w:val="006F57CC"/>
    <w:rsid w:val="006F689C"/>
    <w:rsid w:val="00700091"/>
    <w:rsid w:val="007001A3"/>
    <w:rsid w:val="00700214"/>
    <w:rsid w:val="007012C9"/>
    <w:rsid w:val="00702392"/>
    <w:rsid w:val="00702B21"/>
    <w:rsid w:val="00702F67"/>
    <w:rsid w:val="00705C04"/>
    <w:rsid w:val="00705C46"/>
    <w:rsid w:val="007074DD"/>
    <w:rsid w:val="007106FF"/>
    <w:rsid w:val="007117AF"/>
    <w:rsid w:val="00714026"/>
    <w:rsid w:val="00714E91"/>
    <w:rsid w:val="00715765"/>
    <w:rsid w:val="00716662"/>
    <w:rsid w:val="00716A11"/>
    <w:rsid w:val="0071790D"/>
    <w:rsid w:val="00717C63"/>
    <w:rsid w:val="007208FA"/>
    <w:rsid w:val="00721373"/>
    <w:rsid w:val="00722F5A"/>
    <w:rsid w:val="00723DFE"/>
    <w:rsid w:val="00724739"/>
    <w:rsid w:val="00725A95"/>
    <w:rsid w:val="007263F9"/>
    <w:rsid w:val="00733385"/>
    <w:rsid w:val="00733B26"/>
    <w:rsid w:val="00736CDD"/>
    <w:rsid w:val="00736DF3"/>
    <w:rsid w:val="00736E79"/>
    <w:rsid w:val="00742976"/>
    <w:rsid w:val="007432D3"/>
    <w:rsid w:val="007446BB"/>
    <w:rsid w:val="00745D02"/>
    <w:rsid w:val="00747BEE"/>
    <w:rsid w:val="00752038"/>
    <w:rsid w:val="007556D2"/>
    <w:rsid w:val="007601F0"/>
    <w:rsid w:val="00761C21"/>
    <w:rsid w:val="007643E5"/>
    <w:rsid w:val="00765037"/>
    <w:rsid w:val="00765C4F"/>
    <w:rsid w:val="0076636B"/>
    <w:rsid w:val="007671D7"/>
    <w:rsid w:val="00767AF8"/>
    <w:rsid w:val="00767C6F"/>
    <w:rsid w:val="00771B2D"/>
    <w:rsid w:val="00774AB3"/>
    <w:rsid w:val="007760FA"/>
    <w:rsid w:val="007773B3"/>
    <w:rsid w:val="00781769"/>
    <w:rsid w:val="0078189E"/>
    <w:rsid w:val="00781E02"/>
    <w:rsid w:val="00782DAC"/>
    <w:rsid w:val="00782E70"/>
    <w:rsid w:val="00783ACE"/>
    <w:rsid w:val="00784501"/>
    <w:rsid w:val="007869DF"/>
    <w:rsid w:val="00791091"/>
    <w:rsid w:val="007922DC"/>
    <w:rsid w:val="007925F8"/>
    <w:rsid w:val="00793422"/>
    <w:rsid w:val="00794864"/>
    <w:rsid w:val="00795B9B"/>
    <w:rsid w:val="007A290C"/>
    <w:rsid w:val="007A4DBD"/>
    <w:rsid w:val="007A7618"/>
    <w:rsid w:val="007B1F10"/>
    <w:rsid w:val="007B24E4"/>
    <w:rsid w:val="007B3903"/>
    <w:rsid w:val="007B4C25"/>
    <w:rsid w:val="007B509E"/>
    <w:rsid w:val="007B6912"/>
    <w:rsid w:val="007B718F"/>
    <w:rsid w:val="007B7CD3"/>
    <w:rsid w:val="007B7E46"/>
    <w:rsid w:val="007C1548"/>
    <w:rsid w:val="007C217B"/>
    <w:rsid w:val="007C2F50"/>
    <w:rsid w:val="007C4FCF"/>
    <w:rsid w:val="007C7E18"/>
    <w:rsid w:val="007D204F"/>
    <w:rsid w:val="007D6550"/>
    <w:rsid w:val="007D69EF"/>
    <w:rsid w:val="007E14F7"/>
    <w:rsid w:val="007E1B84"/>
    <w:rsid w:val="007E315B"/>
    <w:rsid w:val="007F1C46"/>
    <w:rsid w:val="007F25AD"/>
    <w:rsid w:val="007F39A1"/>
    <w:rsid w:val="007F537F"/>
    <w:rsid w:val="0080080D"/>
    <w:rsid w:val="00801C7F"/>
    <w:rsid w:val="00803D11"/>
    <w:rsid w:val="00804DD7"/>
    <w:rsid w:val="0080548C"/>
    <w:rsid w:val="0080600F"/>
    <w:rsid w:val="00806EBA"/>
    <w:rsid w:val="00807C8D"/>
    <w:rsid w:val="00812845"/>
    <w:rsid w:val="00813AA7"/>
    <w:rsid w:val="00813BAC"/>
    <w:rsid w:val="008159B4"/>
    <w:rsid w:val="00820CE9"/>
    <w:rsid w:val="008228B9"/>
    <w:rsid w:val="00826381"/>
    <w:rsid w:val="00827FBE"/>
    <w:rsid w:val="00830F4D"/>
    <w:rsid w:val="00831504"/>
    <w:rsid w:val="00831E91"/>
    <w:rsid w:val="00832EFE"/>
    <w:rsid w:val="0083313E"/>
    <w:rsid w:val="00833EDA"/>
    <w:rsid w:val="0083500F"/>
    <w:rsid w:val="00836D00"/>
    <w:rsid w:val="00837F0E"/>
    <w:rsid w:val="00840613"/>
    <w:rsid w:val="00840CFA"/>
    <w:rsid w:val="008414B9"/>
    <w:rsid w:val="00843811"/>
    <w:rsid w:val="0084437F"/>
    <w:rsid w:val="00844994"/>
    <w:rsid w:val="00845DA9"/>
    <w:rsid w:val="00846800"/>
    <w:rsid w:val="00850955"/>
    <w:rsid w:val="00850B51"/>
    <w:rsid w:val="00854E48"/>
    <w:rsid w:val="008556C8"/>
    <w:rsid w:val="00855BD4"/>
    <w:rsid w:val="008560B4"/>
    <w:rsid w:val="008605A6"/>
    <w:rsid w:val="008606C9"/>
    <w:rsid w:val="008639C3"/>
    <w:rsid w:val="00865A3E"/>
    <w:rsid w:val="00871AB9"/>
    <w:rsid w:val="00872978"/>
    <w:rsid w:val="00872BA4"/>
    <w:rsid w:val="00876678"/>
    <w:rsid w:val="008773C8"/>
    <w:rsid w:val="00880517"/>
    <w:rsid w:val="0088210D"/>
    <w:rsid w:val="008848AA"/>
    <w:rsid w:val="008858D8"/>
    <w:rsid w:val="00887DE8"/>
    <w:rsid w:val="00891A0E"/>
    <w:rsid w:val="00891B10"/>
    <w:rsid w:val="008946C9"/>
    <w:rsid w:val="008950E6"/>
    <w:rsid w:val="0089652D"/>
    <w:rsid w:val="008A0FC7"/>
    <w:rsid w:val="008A2E00"/>
    <w:rsid w:val="008A607D"/>
    <w:rsid w:val="008B64F6"/>
    <w:rsid w:val="008B7B9B"/>
    <w:rsid w:val="008C19DB"/>
    <w:rsid w:val="008C2633"/>
    <w:rsid w:val="008C5A19"/>
    <w:rsid w:val="008C5DF3"/>
    <w:rsid w:val="008C6C36"/>
    <w:rsid w:val="008D0F09"/>
    <w:rsid w:val="008D22F9"/>
    <w:rsid w:val="008D3E87"/>
    <w:rsid w:val="008D5E54"/>
    <w:rsid w:val="008D5FAA"/>
    <w:rsid w:val="008E3E22"/>
    <w:rsid w:val="008E7E88"/>
    <w:rsid w:val="008F172D"/>
    <w:rsid w:val="008F1AEA"/>
    <w:rsid w:val="008F1BF4"/>
    <w:rsid w:val="008F2836"/>
    <w:rsid w:val="008F3252"/>
    <w:rsid w:val="00901594"/>
    <w:rsid w:val="009021B4"/>
    <w:rsid w:val="009028AA"/>
    <w:rsid w:val="0090448D"/>
    <w:rsid w:val="009052DA"/>
    <w:rsid w:val="00905FF9"/>
    <w:rsid w:val="00906919"/>
    <w:rsid w:val="00906A64"/>
    <w:rsid w:val="009077F4"/>
    <w:rsid w:val="00913310"/>
    <w:rsid w:val="00913349"/>
    <w:rsid w:val="00916026"/>
    <w:rsid w:val="009161D6"/>
    <w:rsid w:val="00917712"/>
    <w:rsid w:val="00917CD1"/>
    <w:rsid w:val="00920CE1"/>
    <w:rsid w:val="00921950"/>
    <w:rsid w:val="00921AB5"/>
    <w:rsid w:val="00921F02"/>
    <w:rsid w:val="0092270A"/>
    <w:rsid w:val="009244C2"/>
    <w:rsid w:val="00924FA8"/>
    <w:rsid w:val="00925689"/>
    <w:rsid w:val="00926EF9"/>
    <w:rsid w:val="0093009C"/>
    <w:rsid w:val="009310B2"/>
    <w:rsid w:val="00933AEB"/>
    <w:rsid w:val="00936992"/>
    <w:rsid w:val="0093776C"/>
    <w:rsid w:val="00940CE5"/>
    <w:rsid w:val="00944E40"/>
    <w:rsid w:val="00946893"/>
    <w:rsid w:val="00946DBD"/>
    <w:rsid w:val="00946E0B"/>
    <w:rsid w:val="00951B3E"/>
    <w:rsid w:val="0095580F"/>
    <w:rsid w:val="00956774"/>
    <w:rsid w:val="009575DF"/>
    <w:rsid w:val="0095781A"/>
    <w:rsid w:val="00961D8D"/>
    <w:rsid w:val="00962C42"/>
    <w:rsid w:val="009636B4"/>
    <w:rsid w:val="00964D5E"/>
    <w:rsid w:val="0096574C"/>
    <w:rsid w:val="00965CF6"/>
    <w:rsid w:val="009663EE"/>
    <w:rsid w:val="00967A45"/>
    <w:rsid w:val="00970AA5"/>
    <w:rsid w:val="00974B70"/>
    <w:rsid w:val="009816A8"/>
    <w:rsid w:val="00981799"/>
    <w:rsid w:val="00981BB5"/>
    <w:rsid w:val="009822BD"/>
    <w:rsid w:val="00982ED6"/>
    <w:rsid w:val="00986B99"/>
    <w:rsid w:val="00987999"/>
    <w:rsid w:val="00987F20"/>
    <w:rsid w:val="0099162E"/>
    <w:rsid w:val="009926BF"/>
    <w:rsid w:val="009938D0"/>
    <w:rsid w:val="0099420D"/>
    <w:rsid w:val="009947B2"/>
    <w:rsid w:val="009951BF"/>
    <w:rsid w:val="009A0080"/>
    <w:rsid w:val="009A1C8A"/>
    <w:rsid w:val="009A2E3F"/>
    <w:rsid w:val="009A3BEF"/>
    <w:rsid w:val="009A6D21"/>
    <w:rsid w:val="009B00A2"/>
    <w:rsid w:val="009B0186"/>
    <w:rsid w:val="009B2D81"/>
    <w:rsid w:val="009B365A"/>
    <w:rsid w:val="009B526A"/>
    <w:rsid w:val="009B6634"/>
    <w:rsid w:val="009B7285"/>
    <w:rsid w:val="009C0FE3"/>
    <w:rsid w:val="009C5141"/>
    <w:rsid w:val="009C5D2F"/>
    <w:rsid w:val="009C68EB"/>
    <w:rsid w:val="009D1DC5"/>
    <w:rsid w:val="009D2CBF"/>
    <w:rsid w:val="009D2D5C"/>
    <w:rsid w:val="009D3181"/>
    <w:rsid w:val="009D40F8"/>
    <w:rsid w:val="009D50B1"/>
    <w:rsid w:val="009D6101"/>
    <w:rsid w:val="009D6DB3"/>
    <w:rsid w:val="009D7338"/>
    <w:rsid w:val="009D7FA7"/>
    <w:rsid w:val="009E0103"/>
    <w:rsid w:val="009E263C"/>
    <w:rsid w:val="009E2BE4"/>
    <w:rsid w:val="009E2F5C"/>
    <w:rsid w:val="009E4719"/>
    <w:rsid w:val="009E6EE0"/>
    <w:rsid w:val="009E7F8D"/>
    <w:rsid w:val="009F09E4"/>
    <w:rsid w:val="009F11E1"/>
    <w:rsid w:val="009F1F9D"/>
    <w:rsid w:val="009F2208"/>
    <w:rsid w:val="009F230B"/>
    <w:rsid w:val="009F2BB8"/>
    <w:rsid w:val="009F2C89"/>
    <w:rsid w:val="009F5B9B"/>
    <w:rsid w:val="009F5EFA"/>
    <w:rsid w:val="009F699C"/>
    <w:rsid w:val="009F781E"/>
    <w:rsid w:val="00A01120"/>
    <w:rsid w:val="00A02D87"/>
    <w:rsid w:val="00A03697"/>
    <w:rsid w:val="00A11627"/>
    <w:rsid w:val="00A11699"/>
    <w:rsid w:val="00A130A6"/>
    <w:rsid w:val="00A13E42"/>
    <w:rsid w:val="00A14A13"/>
    <w:rsid w:val="00A161DD"/>
    <w:rsid w:val="00A179D3"/>
    <w:rsid w:val="00A22EBB"/>
    <w:rsid w:val="00A22F4F"/>
    <w:rsid w:val="00A23111"/>
    <w:rsid w:val="00A237E7"/>
    <w:rsid w:val="00A302FD"/>
    <w:rsid w:val="00A318F6"/>
    <w:rsid w:val="00A32066"/>
    <w:rsid w:val="00A32169"/>
    <w:rsid w:val="00A339A7"/>
    <w:rsid w:val="00A34C20"/>
    <w:rsid w:val="00A35E8A"/>
    <w:rsid w:val="00A35FD2"/>
    <w:rsid w:val="00A369D9"/>
    <w:rsid w:val="00A3784C"/>
    <w:rsid w:val="00A41252"/>
    <w:rsid w:val="00A43648"/>
    <w:rsid w:val="00A44A9B"/>
    <w:rsid w:val="00A47F2F"/>
    <w:rsid w:val="00A507FA"/>
    <w:rsid w:val="00A50942"/>
    <w:rsid w:val="00A50EEA"/>
    <w:rsid w:val="00A52FD2"/>
    <w:rsid w:val="00A530D8"/>
    <w:rsid w:val="00A5496E"/>
    <w:rsid w:val="00A574BD"/>
    <w:rsid w:val="00A57771"/>
    <w:rsid w:val="00A616D4"/>
    <w:rsid w:val="00A617AE"/>
    <w:rsid w:val="00A62B2D"/>
    <w:rsid w:val="00A641AE"/>
    <w:rsid w:val="00A64A8C"/>
    <w:rsid w:val="00A64E84"/>
    <w:rsid w:val="00A668D0"/>
    <w:rsid w:val="00A66A41"/>
    <w:rsid w:val="00A70237"/>
    <w:rsid w:val="00A73316"/>
    <w:rsid w:val="00A81749"/>
    <w:rsid w:val="00A82682"/>
    <w:rsid w:val="00A82F08"/>
    <w:rsid w:val="00A82F62"/>
    <w:rsid w:val="00A84CCC"/>
    <w:rsid w:val="00A851CD"/>
    <w:rsid w:val="00A85CF7"/>
    <w:rsid w:val="00A8799E"/>
    <w:rsid w:val="00A91AAD"/>
    <w:rsid w:val="00A92005"/>
    <w:rsid w:val="00A922E6"/>
    <w:rsid w:val="00A931CF"/>
    <w:rsid w:val="00A93A91"/>
    <w:rsid w:val="00A95099"/>
    <w:rsid w:val="00A95C3B"/>
    <w:rsid w:val="00A96929"/>
    <w:rsid w:val="00AA18E1"/>
    <w:rsid w:val="00AA2E6F"/>
    <w:rsid w:val="00AA5467"/>
    <w:rsid w:val="00AA6374"/>
    <w:rsid w:val="00AA6C02"/>
    <w:rsid w:val="00AA77CF"/>
    <w:rsid w:val="00AB180E"/>
    <w:rsid w:val="00AB307C"/>
    <w:rsid w:val="00AB30AF"/>
    <w:rsid w:val="00AB3DB8"/>
    <w:rsid w:val="00AB3FEF"/>
    <w:rsid w:val="00AB68B1"/>
    <w:rsid w:val="00AC3588"/>
    <w:rsid w:val="00AD04D2"/>
    <w:rsid w:val="00AD09A3"/>
    <w:rsid w:val="00AD3422"/>
    <w:rsid w:val="00AD3B60"/>
    <w:rsid w:val="00AD3F0F"/>
    <w:rsid w:val="00AD40FD"/>
    <w:rsid w:val="00AD46AD"/>
    <w:rsid w:val="00AD5A0C"/>
    <w:rsid w:val="00AD5C4A"/>
    <w:rsid w:val="00AE7E40"/>
    <w:rsid w:val="00AF2EBB"/>
    <w:rsid w:val="00AF4277"/>
    <w:rsid w:val="00AF4958"/>
    <w:rsid w:val="00AF62EE"/>
    <w:rsid w:val="00B003E4"/>
    <w:rsid w:val="00B009FB"/>
    <w:rsid w:val="00B00D6F"/>
    <w:rsid w:val="00B0381D"/>
    <w:rsid w:val="00B038BC"/>
    <w:rsid w:val="00B03EE8"/>
    <w:rsid w:val="00B05916"/>
    <w:rsid w:val="00B06E5C"/>
    <w:rsid w:val="00B136A3"/>
    <w:rsid w:val="00B140E7"/>
    <w:rsid w:val="00B14C95"/>
    <w:rsid w:val="00B1596D"/>
    <w:rsid w:val="00B22476"/>
    <w:rsid w:val="00B22E71"/>
    <w:rsid w:val="00B26483"/>
    <w:rsid w:val="00B3306C"/>
    <w:rsid w:val="00B334D7"/>
    <w:rsid w:val="00B337DB"/>
    <w:rsid w:val="00B33877"/>
    <w:rsid w:val="00B33D9C"/>
    <w:rsid w:val="00B362E1"/>
    <w:rsid w:val="00B40B93"/>
    <w:rsid w:val="00B413D9"/>
    <w:rsid w:val="00B42DCA"/>
    <w:rsid w:val="00B46E8A"/>
    <w:rsid w:val="00B47E91"/>
    <w:rsid w:val="00B47F25"/>
    <w:rsid w:val="00B5079F"/>
    <w:rsid w:val="00B50A52"/>
    <w:rsid w:val="00B517AD"/>
    <w:rsid w:val="00B52F55"/>
    <w:rsid w:val="00B5396C"/>
    <w:rsid w:val="00B56289"/>
    <w:rsid w:val="00B56680"/>
    <w:rsid w:val="00B56D4F"/>
    <w:rsid w:val="00B57EE9"/>
    <w:rsid w:val="00B617FE"/>
    <w:rsid w:val="00B62571"/>
    <w:rsid w:val="00B627C0"/>
    <w:rsid w:val="00B639AB"/>
    <w:rsid w:val="00B64B32"/>
    <w:rsid w:val="00B67642"/>
    <w:rsid w:val="00B67F8E"/>
    <w:rsid w:val="00B703CA"/>
    <w:rsid w:val="00B708B5"/>
    <w:rsid w:val="00B70BBB"/>
    <w:rsid w:val="00B7221F"/>
    <w:rsid w:val="00B725C0"/>
    <w:rsid w:val="00B72A32"/>
    <w:rsid w:val="00B751AC"/>
    <w:rsid w:val="00B75624"/>
    <w:rsid w:val="00B774E6"/>
    <w:rsid w:val="00B77BA6"/>
    <w:rsid w:val="00B80CDE"/>
    <w:rsid w:val="00B80E18"/>
    <w:rsid w:val="00B81B19"/>
    <w:rsid w:val="00B8283D"/>
    <w:rsid w:val="00B839A1"/>
    <w:rsid w:val="00B85EE2"/>
    <w:rsid w:val="00B86BCE"/>
    <w:rsid w:val="00B93E40"/>
    <w:rsid w:val="00B94A7B"/>
    <w:rsid w:val="00B95148"/>
    <w:rsid w:val="00B95F73"/>
    <w:rsid w:val="00B9612F"/>
    <w:rsid w:val="00B9722E"/>
    <w:rsid w:val="00B974A4"/>
    <w:rsid w:val="00B978A8"/>
    <w:rsid w:val="00BA0C78"/>
    <w:rsid w:val="00BA2527"/>
    <w:rsid w:val="00BA44E0"/>
    <w:rsid w:val="00BA7008"/>
    <w:rsid w:val="00BA7E63"/>
    <w:rsid w:val="00BB1D60"/>
    <w:rsid w:val="00BC0A63"/>
    <w:rsid w:val="00BC0EE6"/>
    <w:rsid w:val="00BC27DE"/>
    <w:rsid w:val="00BC5560"/>
    <w:rsid w:val="00BC5983"/>
    <w:rsid w:val="00BD003D"/>
    <w:rsid w:val="00BD0773"/>
    <w:rsid w:val="00BD1FE5"/>
    <w:rsid w:val="00BD2406"/>
    <w:rsid w:val="00BD5AAA"/>
    <w:rsid w:val="00BD7CB0"/>
    <w:rsid w:val="00BD7DBA"/>
    <w:rsid w:val="00BE02CB"/>
    <w:rsid w:val="00BE03DF"/>
    <w:rsid w:val="00BE0DFD"/>
    <w:rsid w:val="00BE1CCA"/>
    <w:rsid w:val="00BE3074"/>
    <w:rsid w:val="00BE3C28"/>
    <w:rsid w:val="00BE5826"/>
    <w:rsid w:val="00BE6DB7"/>
    <w:rsid w:val="00BF02A8"/>
    <w:rsid w:val="00BF1019"/>
    <w:rsid w:val="00BF31AE"/>
    <w:rsid w:val="00BF7A32"/>
    <w:rsid w:val="00C01C46"/>
    <w:rsid w:val="00C02890"/>
    <w:rsid w:val="00C06A69"/>
    <w:rsid w:val="00C07808"/>
    <w:rsid w:val="00C07A55"/>
    <w:rsid w:val="00C107A7"/>
    <w:rsid w:val="00C109F1"/>
    <w:rsid w:val="00C137A5"/>
    <w:rsid w:val="00C14911"/>
    <w:rsid w:val="00C14FEA"/>
    <w:rsid w:val="00C153DF"/>
    <w:rsid w:val="00C171C5"/>
    <w:rsid w:val="00C21EB0"/>
    <w:rsid w:val="00C21FC0"/>
    <w:rsid w:val="00C2386C"/>
    <w:rsid w:val="00C23A4A"/>
    <w:rsid w:val="00C27898"/>
    <w:rsid w:val="00C3160A"/>
    <w:rsid w:val="00C31CDE"/>
    <w:rsid w:val="00C352BC"/>
    <w:rsid w:val="00C35834"/>
    <w:rsid w:val="00C37024"/>
    <w:rsid w:val="00C4086F"/>
    <w:rsid w:val="00C40DAC"/>
    <w:rsid w:val="00C415F5"/>
    <w:rsid w:val="00C41D4F"/>
    <w:rsid w:val="00C465D5"/>
    <w:rsid w:val="00C4754D"/>
    <w:rsid w:val="00C50CE6"/>
    <w:rsid w:val="00C512ED"/>
    <w:rsid w:val="00C513A1"/>
    <w:rsid w:val="00C530F3"/>
    <w:rsid w:val="00C554F7"/>
    <w:rsid w:val="00C559D2"/>
    <w:rsid w:val="00C564D7"/>
    <w:rsid w:val="00C566AE"/>
    <w:rsid w:val="00C571E2"/>
    <w:rsid w:val="00C5770F"/>
    <w:rsid w:val="00C60ABC"/>
    <w:rsid w:val="00C6263D"/>
    <w:rsid w:val="00C63C28"/>
    <w:rsid w:val="00C66132"/>
    <w:rsid w:val="00C67B11"/>
    <w:rsid w:val="00C72222"/>
    <w:rsid w:val="00C73EF5"/>
    <w:rsid w:val="00C76D8F"/>
    <w:rsid w:val="00C77537"/>
    <w:rsid w:val="00C86139"/>
    <w:rsid w:val="00C861CB"/>
    <w:rsid w:val="00C91033"/>
    <w:rsid w:val="00C91A03"/>
    <w:rsid w:val="00C94A3F"/>
    <w:rsid w:val="00C95120"/>
    <w:rsid w:val="00C97CC3"/>
    <w:rsid w:val="00C97DC3"/>
    <w:rsid w:val="00CA0865"/>
    <w:rsid w:val="00CA18FC"/>
    <w:rsid w:val="00CA1BB6"/>
    <w:rsid w:val="00CA3A3D"/>
    <w:rsid w:val="00CA6A39"/>
    <w:rsid w:val="00CA75FE"/>
    <w:rsid w:val="00CA7A59"/>
    <w:rsid w:val="00CB0939"/>
    <w:rsid w:val="00CB1108"/>
    <w:rsid w:val="00CB3010"/>
    <w:rsid w:val="00CB4858"/>
    <w:rsid w:val="00CC16CE"/>
    <w:rsid w:val="00CC3EC9"/>
    <w:rsid w:val="00CC6A71"/>
    <w:rsid w:val="00CC70A1"/>
    <w:rsid w:val="00CD0C7C"/>
    <w:rsid w:val="00CD2F21"/>
    <w:rsid w:val="00CD2FE7"/>
    <w:rsid w:val="00CD3B02"/>
    <w:rsid w:val="00CD5E7A"/>
    <w:rsid w:val="00CD6031"/>
    <w:rsid w:val="00CD6B39"/>
    <w:rsid w:val="00CD7762"/>
    <w:rsid w:val="00CE5382"/>
    <w:rsid w:val="00CE5AF8"/>
    <w:rsid w:val="00CE77B3"/>
    <w:rsid w:val="00CF0081"/>
    <w:rsid w:val="00CF43CA"/>
    <w:rsid w:val="00CF4DC1"/>
    <w:rsid w:val="00CF6BBB"/>
    <w:rsid w:val="00CF77C2"/>
    <w:rsid w:val="00CF7800"/>
    <w:rsid w:val="00CF7F2C"/>
    <w:rsid w:val="00D00830"/>
    <w:rsid w:val="00D031D2"/>
    <w:rsid w:val="00D04A76"/>
    <w:rsid w:val="00D0782B"/>
    <w:rsid w:val="00D10D85"/>
    <w:rsid w:val="00D1125A"/>
    <w:rsid w:val="00D12533"/>
    <w:rsid w:val="00D12C1D"/>
    <w:rsid w:val="00D12F2F"/>
    <w:rsid w:val="00D1561B"/>
    <w:rsid w:val="00D156AD"/>
    <w:rsid w:val="00D21F10"/>
    <w:rsid w:val="00D22319"/>
    <w:rsid w:val="00D2236D"/>
    <w:rsid w:val="00D31E3B"/>
    <w:rsid w:val="00D31E79"/>
    <w:rsid w:val="00D46631"/>
    <w:rsid w:val="00D55873"/>
    <w:rsid w:val="00D56E72"/>
    <w:rsid w:val="00D57B2D"/>
    <w:rsid w:val="00D57E87"/>
    <w:rsid w:val="00D60C02"/>
    <w:rsid w:val="00D62607"/>
    <w:rsid w:val="00D62A0F"/>
    <w:rsid w:val="00D63297"/>
    <w:rsid w:val="00D634D2"/>
    <w:rsid w:val="00D6611A"/>
    <w:rsid w:val="00D706AC"/>
    <w:rsid w:val="00D73B5F"/>
    <w:rsid w:val="00D82672"/>
    <w:rsid w:val="00D83E25"/>
    <w:rsid w:val="00D84BC8"/>
    <w:rsid w:val="00D85F15"/>
    <w:rsid w:val="00D86544"/>
    <w:rsid w:val="00D86AA3"/>
    <w:rsid w:val="00D90C3A"/>
    <w:rsid w:val="00D913BE"/>
    <w:rsid w:val="00D914F9"/>
    <w:rsid w:val="00D919D0"/>
    <w:rsid w:val="00D925CA"/>
    <w:rsid w:val="00D9303F"/>
    <w:rsid w:val="00D97E03"/>
    <w:rsid w:val="00DA0BB6"/>
    <w:rsid w:val="00DA215D"/>
    <w:rsid w:val="00DA4AA5"/>
    <w:rsid w:val="00DA5407"/>
    <w:rsid w:val="00DA656B"/>
    <w:rsid w:val="00DA67E6"/>
    <w:rsid w:val="00DB0B8F"/>
    <w:rsid w:val="00DB14DE"/>
    <w:rsid w:val="00DB2667"/>
    <w:rsid w:val="00DB3958"/>
    <w:rsid w:val="00DB620E"/>
    <w:rsid w:val="00DB6435"/>
    <w:rsid w:val="00DC2B5D"/>
    <w:rsid w:val="00DC3A0B"/>
    <w:rsid w:val="00DC47AD"/>
    <w:rsid w:val="00DC5D65"/>
    <w:rsid w:val="00DC7441"/>
    <w:rsid w:val="00DC7B49"/>
    <w:rsid w:val="00DD3579"/>
    <w:rsid w:val="00DD36C2"/>
    <w:rsid w:val="00DD590A"/>
    <w:rsid w:val="00DE0073"/>
    <w:rsid w:val="00DE0433"/>
    <w:rsid w:val="00DE28A4"/>
    <w:rsid w:val="00DE4648"/>
    <w:rsid w:val="00DE4B00"/>
    <w:rsid w:val="00DE5D5A"/>
    <w:rsid w:val="00DF298F"/>
    <w:rsid w:val="00DF2C6B"/>
    <w:rsid w:val="00DF2FBF"/>
    <w:rsid w:val="00DF4C68"/>
    <w:rsid w:val="00DF73B6"/>
    <w:rsid w:val="00E00213"/>
    <w:rsid w:val="00E048F3"/>
    <w:rsid w:val="00E05F99"/>
    <w:rsid w:val="00E10ABD"/>
    <w:rsid w:val="00E13EDF"/>
    <w:rsid w:val="00E1463A"/>
    <w:rsid w:val="00E14B01"/>
    <w:rsid w:val="00E1584B"/>
    <w:rsid w:val="00E22C32"/>
    <w:rsid w:val="00E244B4"/>
    <w:rsid w:val="00E255B4"/>
    <w:rsid w:val="00E25C5A"/>
    <w:rsid w:val="00E30C3C"/>
    <w:rsid w:val="00E31EFA"/>
    <w:rsid w:val="00E331AB"/>
    <w:rsid w:val="00E33E5A"/>
    <w:rsid w:val="00E349FB"/>
    <w:rsid w:val="00E353BD"/>
    <w:rsid w:val="00E37B9A"/>
    <w:rsid w:val="00E409EE"/>
    <w:rsid w:val="00E423A1"/>
    <w:rsid w:val="00E454C3"/>
    <w:rsid w:val="00E46C53"/>
    <w:rsid w:val="00E47C58"/>
    <w:rsid w:val="00E51955"/>
    <w:rsid w:val="00E52463"/>
    <w:rsid w:val="00E5287D"/>
    <w:rsid w:val="00E53A82"/>
    <w:rsid w:val="00E5450F"/>
    <w:rsid w:val="00E54539"/>
    <w:rsid w:val="00E5476B"/>
    <w:rsid w:val="00E5517B"/>
    <w:rsid w:val="00E562E3"/>
    <w:rsid w:val="00E5688E"/>
    <w:rsid w:val="00E57C0F"/>
    <w:rsid w:val="00E60AB9"/>
    <w:rsid w:val="00E60E71"/>
    <w:rsid w:val="00E60F39"/>
    <w:rsid w:val="00E63B74"/>
    <w:rsid w:val="00E641EE"/>
    <w:rsid w:val="00E65E3B"/>
    <w:rsid w:val="00E6613A"/>
    <w:rsid w:val="00E71083"/>
    <w:rsid w:val="00E72118"/>
    <w:rsid w:val="00E722D4"/>
    <w:rsid w:val="00E72317"/>
    <w:rsid w:val="00E72AB9"/>
    <w:rsid w:val="00E73BBA"/>
    <w:rsid w:val="00E77F74"/>
    <w:rsid w:val="00E83450"/>
    <w:rsid w:val="00E83A20"/>
    <w:rsid w:val="00E86090"/>
    <w:rsid w:val="00E87341"/>
    <w:rsid w:val="00E87715"/>
    <w:rsid w:val="00E877E1"/>
    <w:rsid w:val="00E87BDD"/>
    <w:rsid w:val="00E914AA"/>
    <w:rsid w:val="00E920D0"/>
    <w:rsid w:val="00E92CCA"/>
    <w:rsid w:val="00E93B8E"/>
    <w:rsid w:val="00E95420"/>
    <w:rsid w:val="00E95756"/>
    <w:rsid w:val="00E96A38"/>
    <w:rsid w:val="00E96ADC"/>
    <w:rsid w:val="00E96FAC"/>
    <w:rsid w:val="00EA00AF"/>
    <w:rsid w:val="00EA0704"/>
    <w:rsid w:val="00EA0892"/>
    <w:rsid w:val="00EA0C24"/>
    <w:rsid w:val="00EA37E1"/>
    <w:rsid w:val="00EA57EF"/>
    <w:rsid w:val="00EA5EB8"/>
    <w:rsid w:val="00EA75AB"/>
    <w:rsid w:val="00EB1A05"/>
    <w:rsid w:val="00EB2572"/>
    <w:rsid w:val="00EB3066"/>
    <w:rsid w:val="00EB655E"/>
    <w:rsid w:val="00EB690D"/>
    <w:rsid w:val="00EB6E08"/>
    <w:rsid w:val="00EB7937"/>
    <w:rsid w:val="00EC1C42"/>
    <w:rsid w:val="00EC1DAC"/>
    <w:rsid w:val="00EC2121"/>
    <w:rsid w:val="00EC54F9"/>
    <w:rsid w:val="00EC5FEF"/>
    <w:rsid w:val="00EC76E5"/>
    <w:rsid w:val="00ED002E"/>
    <w:rsid w:val="00ED0030"/>
    <w:rsid w:val="00ED0D0D"/>
    <w:rsid w:val="00ED29F1"/>
    <w:rsid w:val="00ED3DC1"/>
    <w:rsid w:val="00ED4336"/>
    <w:rsid w:val="00ED59D1"/>
    <w:rsid w:val="00ED740C"/>
    <w:rsid w:val="00EE41A6"/>
    <w:rsid w:val="00EE4373"/>
    <w:rsid w:val="00EE5C65"/>
    <w:rsid w:val="00EF02E3"/>
    <w:rsid w:val="00EF5179"/>
    <w:rsid w:val="00EF5192"/>
    <w:rsid w:val="00EF60DD"/>
    <w:rsid w:val="00EF68DF"/>
    <w:rsid w:val="00F01962"/>
    <w:rsid w:val="00F0316F"/>
    <w:rsid w:val="00F04665"/>
    <w:rsid w:val="00F05BD5"/>
    <w:rsid w:val="00F06755"/>
    <w:rsid w:val="00F0777A"/>
    <w:rsid w:val="00F11025"/>
    <w:rsid w:val="00F116F2"/>
    <w:rsid w:val="00F11EE8"/>
    <w:rsid w:val="00F11F8B"/>
    <w:rsid w:val="00F13D93"/>
    <w:rsid w:val="00F16905"/>
    <w:rsid w:val="00F20ADA"/>
    <w:rsid w:val="00F21268"/>
    <w:rsid w:val="00F22094"/>
    <w:rsid w:val="00F222DB"/>
    <w:rsid w:val="00F26264"/>
    <w:rsid w:val="00F26870"/>
    <w:rsid w:val="00F30A3F"/>
    <w:rsid w:val="00F30D9C"/>
    <w:rsid w:val="00F325FF"/>
    <w:rsid w:val="00F3513D"/>
    <w:rsid w:val="00F36D08"/>
    <w:rsid w:val="00F37045"/>
    <w:rsid w:val="00F37C4D"/>
    <w:rsid w:val="00F40E0C"/>
    <w:rsid w:val="00F417E9"/>
    <w:rsid w:val="00F431D9"/>
    <w:rsid w:val="00F43F8D"/>
    <w:rsid w:val="00F46FD3"/>
    <w:rsid w:val="00F50A0F"/>
    <w:rsid w:val="00F5188F"/>
    <w:rsid w:val="00F52469"/>
    <w:rsid w:val="00F52732"/>
    <w:rsid w:val="00F53458"/>
    <w:rsid w:val="00F57443"/>
    <w:rsid w:val="00F60BB9"/>
    <w:rsid w:val="00F6186E"/>
    <w:rsid w:val="00F61AC1"/>
    <w:rsid w:val="00F67C8B"/>
    <w:rsid w:val="00F70B88"/>
    <w:rsid w:val="00F80989"/>
    <w:rsid w:val="00F81DBE"/>
    <w:rsid w:val="00F8231E"/>
    <w:rsid w:val="00F8492C"/>
    <w:rsid w:val="00F84DF8"/>
    <w:rsid w:val="00F8517C"/>
    <w:rsid w:val="00F93F41"/>
    <w:rsid w:val="00F95E86"/>
    <w:rsid w:val="00FA2DC3"/>
    <w:rsid w:val="00FA3DAA"/>
    <w:rsid w:val="00FA5110"/>
    <w:rsid w:val="00FA7F29"/>
    <w:rsid w:val="00FB1509"/>
    <w:rsid w:val="00FB29F7"/>
    <w:rsid w:val="00FB3129"/>
    <w:rsid w:val="00FB3673"/>
    <w:rsid w:val="00FB3D10"/>
    <w:rsid w:val="00FB6324"/>
    <w:rsid w:val="00FB6670"/>
    <w:rsid w:val="00FC3399"/>
    <w:rsid w:val="00FC3D0C"/>
    <w:rsid w:val="00FC3EAC"/>
    <w:rsid w:val="00FC5EB7"/>
    <w:rsid w:val="00FD176E"/>
    <w:rsid w:val="00FD3A0F"/>
    <w:rsid w:val="00FD5C0D"/>
    <w:rsid w:val="00FD70FD"/>
    <w:rsid w:val="00FD716A"/>
    <w:rsid w:val="00FD7E7E"/>
    <w:rsid w:val="00FE31F6"/>
    <w:rsid w:val="00FE4C25"/>
    <w:rsid w:val="00FE55B9"/>
    <w:rsid w:val="00FF0F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docId w15:val="{2B25C92C-4B9D-405F-AA58-AACF12CD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922E6"/>
    <w:pPr>
      <w:widowControl w:val="0"/>
    </w:pPr>
    <w:rPr>
      <w:rFonts w:eastAsia="標楷體"/>
      <w:kern w:val="2"/>
      <w:sz w:val="32"/>
    </w:rPr>
  </w:style>
  <w:style w:type="paragraph" w:styleId="1">
    <w:name w:val="heading 1"/>
    <w:basedOn w:val="a2"/>
    <w:link w:val="10"/>
    <w:qFormat/>
    <w:rsid w:val="00A922E6"/>
    <w:pPr>
      <w:numPr>
        <w:numId w:val="1"/>
      </w:numPr>
      <w:kinsoku w:val="0"/>
      <w:jc w:val="both"/>
      <w:outlineLvl w:val="0"/>
    </w:pPr>
    <w:rPr>
      <w:rFonts w:ascii="標楷體" w:hAnsi="Arial"/>
      <w:bCs/>
      <w:kern w:val="0"/>
      <w:szCs w:val="52"/>
    </w:rPr>
  </w:style>
  <w:style w:type="paragraph" w:styleId="2">
    <w:name w:val="heading 2"/>
    <w:basedOn w:val="a2"/>
    <w:qFormat/>
    <w:rsid w:val="007C7E18"/>
    <w:pPr>
      <w:numPr>
        <w:ilvl w:val="1"/>
        <w:numId w:val="1"/>
      </w:numPr>
      <w:kinsoku w:val="0"/>
      <w:jc w:val="both"/>
      <w:outlineLvl w:val="1"/>
    </w:pPr>
    <w:rPr>
      <w:rFonts w:ascii="標楷體" w:hAnsi="Arial"/>
      <w:bCs/>
      <w:kern w:val="0"/>
      <w:szCs w:val="48"/>
    </w:rPr>
  </w:style>
  <w:style w:type="paragraph" w:styleId="3">
    <w:name w:val="heading 3"/>
    <w:basedOn w:val="a2"/>
    <w:link w:val="30"/>
    <w:qFormat/>
    <w:rsid w:val="007C7E18"/>
    <w:pPr>
      <w:numPr>
        <w:ilvl w:val="2"/>
        <w:numId w:val="1"/>
      </w:numPr>
      <w:kinsoku w:val="0"/>
      <w:jc w:val="both"/>
      <w:outlineLvl w:val="2"/>
    </w:pPr>
    <w:rPr>
      <w:rFonts w:ascii="標楷體" w:hAnsi="Arial"/>
      <w:bCs/>
      <w:kern w:val="0"/>
      <w:szCs w:val="36"/>
    </w:rPr>
  </w:style>
  <w:style w:type="paragraph" w:styleId="4">
    <w:name w:val="heading 4"/>
    <w:basedOn w:val="a2"/>
    <w:link w:val="40"/>
    <w:qFormat/>
    <w:rsid w:val="00A922E6"/>
    <w:pPr>
      <w:numPr>
        <w:ilvl w:val="3"/>
        <w:numId w:val="1"/>
      </w:numPr>
      <w:jc w:val="both"/>
      <w:outlineLvl w:val="3"/>
    </w:pPr>
    <w:rPr>
      <w:rFonts w:ascii="標楷體" w:hAnsi="Arial"/>
      <w:szCs w:val="36"/>
    </w:rPr>
  </w:style>
  <w:style w:type="paragraph" w:styleId="5">
    <w:name w:val="heading 5"/>
    <w:basedOn w:val="a2"/>
    <w:qFormat/>
    <w:rsid w:val="00A922E6"/>
    <w:pPr>
      <w:numPr>
        <w:ilvl w:val="4"/>
        <w:numId w:val="1"/>
      </w:numPr>
      <w:kinsoku w:val="0"/>
      <w:jc w:val="both"/>
      <w:outlineLvl w:val="4"/>
    </w:pPr>
    <w:rPr>
      <w:rFonts w:ascii="標楷體" w:hAnsi="Arial"/>
      <w:bCs/>
      <w:szCs w:val="36"/>
    </w:rPr>
  </w:style>
  <w:style w:type="paragraph" w:styleId="6">
    <w:name w:val="heading 6"/>
    <w:basedOn w:val="a2"/>
    <w:qFormat/>
    <w:rsid w:val="00A922E6"/>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A922E6"/>
    <w:pPr>
      <w:numPr>
        <w:ilvl w:val="6"/>
        <w:numId w:val="1"/>
      </w:numPr>
      <w:kinsoku w:val="0"/>
      <w:jc w:val="both"/>
      <w:outlineLvl w:val="6"/>
    </w:pPr>
    <w:rPr>
      <w:rFonts w:ascii="標楷體" w:hAnsi="Arial"/>
      <w:bCs/>
      <w:szCs w:val="36"/>
    </w:rPr>
  </w:style>
  <w:style w:type="paragraph" w:styleId="8">
    <w:name w:val="heading 8"/>
    <w:basedOn w:val="a2"/>
    <w:qFormat/>
    <w:rsid w:val="00A922E6"/>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A922E6"/>
    <w:pPr>
      <w:spacing w:before="720" w:after="720"/>
      <w:ind w:left="7371"/>
    </w:pPr>
    <w:rPr>
      <w:rFonts w:ascii="標楷體"/>
      <w:b/>
      <w:snapToGrid w:val="0"/>
      <w:spacing w:val="10"/>
      <w:sz w:val="36"/>
    </w:rPr>
  </w:style>
  <w:style w:type="paragraph" w:styleId="a7">
    <w:name w:val="endnote text"/>
    <w:basedOn w:val="a2"/>
    <w:semiHidden/>
    <w:rsid w:val="00A922E6"/>
    <w:pPr>
      <w:spacing w:before="240"/>
      <w:ind w:left="1021" w:hanging="1021"/>
      <w:jc w:val="both"/>
    </w:pPr>
    <w:rPr>
      <w:rFonts w:ascii="標楷體"/>
      <w:snapToGrid w:val="0"/>
      <w:spacing w:val="10"/>
    </w:rPr>
  </w:style>
  <w:style w:type="paragraph" w:styleId="50">
    <w:name w:val="toc 5"/>
    <w:basedOn w:val="a2"/>
    <w:next w:val="a2"/>
    <w:autoRedefine/>
    <w:semiHidden/>
    <w:rsid w:val="00A922E6"/>
    <w:pPr>
      <w:ind w:leftChars="400" w:left="600" w:rightChars="200" w:right="200" w:hangingChars="200" w:hanging="200"/>
    </w:pPr>
    <w:rPr>
      <w:rFonts w:ascii="標楷體"/>
    </w:rPr>
  </w:style>
  <w:style w:type="character" w:styleId="a8">
    <w:name w:val="page number"/>
    <w:semiHidden/>
    <w:rsid w:val="00A922E6"/>
    <w:rPr>
      <w:rFonts w:ascii="標楷體" w:eastAsia="標楷體"/>
      <w:sz w:val="20"/>
    </w:rPr>
  </w:style>
  <w:style w:type="paragraph" w:styleId="60">
    <w:name w:val="toc 6"/>
    <w:basedOn w:val="a2"/>
    <w:next w:val="a2"/>
    <w:autoRedefine/>
    <w:semiHidden/>
    <w:rsid w:val="00A922E6"/>
    <w:pPr>
      <w:ind w:leftChars="500" w:left="500"/>
    </w:pPr>
    <w:rPr>
      <w:rFonts w:ascii="標楷體"/>
    </w:rPr>
  </w:style>
  <w:style w:type="paragraph" w:customStyle="1" w:styleId="11">
    <w:name w:val="段落樣式1"/>
    <w:basedOn w:val="a2"/>
    <w:rsid w:val="00A922E6"/>
    <w:pPr>
      <w:tabs>
        <w:tab w:val="left" w:pos="567"/>
      </w:tabs>
      <w:kinsoku w:val="0"/>
      <w:ind w:leftChars="200" w:left="200" w:firstLineChars="200" w:firstLine="200"/>
      <w:jc w:val="both"/>
    </w:pPr>
    <w:rPr>
      <w:rFonts w:ascii="標楷體"/>
      <w:kern w:val="0"/>
    </w:rPr>
  </w:style>
  <w:style w:type="paragraph" w:customStyle="1" w:styleId="20">
    <w:name w:val="段落樣式2"/>
    <w:basedOn w:val="a2"/>
    <w:qFormat/>
    <w:rsid w:val="00A922E6"/>
    <w:pPr>
      <w:tabs>
        <w:tab w:val="left" w:pos="567"/>
      </w:tabs>
      <w:ind w:leftChars="300" w:left="300" w:firstLineChars="200" w:firstLine="200"/>
      <w:jc w:val="both"/>
    </w:pPr>
    <w:rPr>
      <w:rFonts w:ascii="標楷體"/>
      <w:kern w:val="0"/>
    </w:rPr>
  </w:style>
  <w:style w:type="paragraph" w:styleId="12">
    <w:name w:val="toc 1"/>
    <w:basedOn w:val="a2"/>
    <w:next w:val="a2"/>
    <w:autoRedefine/>
    <w:semiHidden/>
    <w:rsid w:val="00A922E6"/>
    <w:pPr>
      <w:kinsoku w:val="0"/>
      <w:ind w:left="2443" w:rightChars="200" w:right="698" w:hangingChars="700" w:hanging="2443"/>
      <w:jc w:val="both"/>
    </w:pPr>
    <w:rPr>
      <w:rFonts w:ascii="標楷體"/>
      <w:noProof/>
      <w:szCs w:val="32"/>
    </w:rPr>
  </w:style>
  <w:style w:type="paragraph" w:styleId="21">
    <w:name w:val="toc 2"/>
    <w:basedOn w:val="a2"/>
    <w:next w:val="a2"/>
    <w:autoRedefine/>
    <w:semiHidden/>
    <w:rsid w:val="00A922E6"/>
    <w:pPr>
      <w:kinsoku w:val="0"/>
      <w:ind w:leftChars="100" w:left="300" w:rightChars="200" w:right="200" w:hangingChars="200" w:hanging="200"/>
    </w:pPr>
    <w:rPr>
      <w:rFonts w:ascii="標楷體"/>
      <w:noProof/>
    </w:rPr>
  </w:style>
  <w:style w:type="paragraph" w:styleId="31">
    <w:name w:val="toc 3"/>
    <w:basedOn w:val="a2"/>
    <w:next w:val="a2"/>
    <w:autoRedefine/>
    <w:semiHidden/>
    <w:rsid w:val="00A922E6"/>
    <w:pPr>
      <w:kinsoku w:val="0"/>
      <w:ind w:leftChars="200" w:left="400" w:rightChars="200" w:right="200" w:hangingChars="200" w:hanging="200"/>
      <w:jc w:val="both"/>
    </w:pPr>
    <w:rPr>
      <w:rFonts w:ascii="標楷體"/>
      <w:noProof/>
    </w:rPr>
  </w:style>
  <w:style w:type="paragraph" w:styleId="41">
    <w:name w:val="toc 4"/>
    <w:basedOn w:val="a2"/>
    <w:next w:val="a2"/>
    <w:autoRedefine/>
    <w:semiHidden/>
    <w:rsid w:val="00A922E6"/>
    <w:pPr>
      <w:kinsoku w:val="0"/>
      <w:ind w:leftChars="300" w:left="500" w:rightChars="200" w:right="200" w:hangingChars="200" w:hanging="200"/>
      <w:jc w:val="both"/>
    </w:pPr>
    <w:rPr>
      <w:rFonts w:ascii="標楷體"/>
    </w:rPr>
  </w:style>
  <w:style w:type="paragraph" w:styleId="70">
    <w:name w:val="toc 7"/>
    <w:basedOn w:val="a2"/>
    <w:next w:val="a2"/>
    <w:autoRedefine/>
    <w:semiHidden/>
    <w:rsid w:val="00A922E6"/>
    <w:pPr>
      <w:ind w:leftChars="600" w:left="800" w:hangingChars="200" w:hanging="200"/>
    </w:pPr>
    <w:rPr>
      <w:rFonts w:ascii="標楷體"/>
    </w:rPr>
  </w:style>
  <w:style w:type="paragraph" w:styleId="80">
    <w:name w:val="toc 8"/>
    <w:basedOn w:val="a2"/>
    <w:next w:val="a2"/>
    <w:autoRedefine/>
    <w:semiHidden/>
    <w:rsid w:val="00A922E6"/>
    <w:pPr>
      <w:ind w:leftChars="700" w:left="900" w:hangingChars="200" w:hanging="200"/>
    </w:pPr>
    <w:rPr>
      <w:rFonts w:ascii="標楷體"/>
    </w:rPr>
  </w:style>
  <w:style w:type="paragraph" w:styleId="9">
    <w:name w:val="toc 9"/>
    <w:basedOn w:val="a2"/>
    <w:next w:val="a2"/>
    <w:autoRedefine/>
    <w:semiHidden/>
    <w:rsid w:val="00A922E6"/>
    <w:pPr>
      <w:ind w:leftChars="1600" w:left="3840"/>
    </w:pPr>
  </w:style>
  <w:style w:type="paragraph" w:styleId="a9">
    <w:name w:val="header"/>
    <w:basedOn w:val="a2"/>
    <w:semiHidden/>
    <w:rsid w:val="00A922E6"/>
    <w:pPr>
      <w:tabs>
        <w:tab w:val="center" w:pos="4153"/>
        <w:tab w:val="right" w:pos="8306"/>
      </w:tabs>
      <w:snapToGrid w:val="0"/>
    </w:pPr>
    <w:rPr>
      <w:sz w:val="20"/>
    </w:rPr>
  </w:style>
  <w:style w:type="paragraph" w:customStyle="1" w:styleId="32">
    <w:name w:val="段落樣式3"/>
    <w:basedOn w:val="20"/>
    <w:rsid w:val="00A922E6"/>
    <w:pPr>
      <w:ind w:leftChars="400" w:left="400"/>
    </w:pPr>
  </w:style>
  <w:style w:type="character" w:styleId="aa">
    <w:name w:val="Hyperlink"/>
    <w:semiHidden/>
    <w:rsid w:val="00A922E6"/>
    <w:rPr>
      <w:color w:val="0000FF"/>
      <w:u w:val="single"/>
    </w:rPr>
  </w:style>
  <w:style w:type="paragraph" w:customStyle="1" w:styleId="ab">
    <w:name w:val="簽名日期"/>
    <w:basedOn w:val="a2"/>
    <w:rsid w:val="00A922E6"/>
    <w:pPr>
      <w:kinsoku w:val="0"/>
      <w:jc w:val="distribute"/>
    </w:pPr>
    <w:rPr>
      <w:kern w:val="0"/>
    </w:rPr>
  </w:style>
  <w:style w:type="paragraph" w:customStyle="1" w:styleId="0">
    <w:name w:val="段落樣式0"/>
    <w:basedOn w:val="20"/>
    <w:rsid w:val="00A922E6"/>
    <w:pPr>
      <w:ind w:leftChars="200" w:left="200" w:firstLineChars="0" w:firstLine="0"/>
    </w:pPr>
  </w:style>
  <w:style w:type="paragraph" w:customStyle="1" w:styleId="ac">
    <w:name w:val="附件"/>
    <w:basedOn w:val="a7"/>
    <w:rsid w:val="00A922E6"/>
    <w:pPr>
      <w:kinsoku w:val="0"/>
      <w:spacing w:before="0"/>
      <w:ind w:left="1047" w:hangingChars="300" w:hanging="1047"/>
    </w:pPr>
    <w:rPr>
      <w:snapToGrid/>
      <w:spacing w:val="0"/>
      <w:kern w:val="0"/>
    </w:rPr>
  </w:style>
  <w:style w:type="paragraph" w:customStyle="1" w:styleId="42">
    <w:name w:val="段落樣式4"/>
    <w:basedOn w:val="32"/>
    <w:rsid w:val="00A922E6"/>
    <w:pPr>
      <w:ind w:leftChars="500" w:left="500"/>
    </w:pPr>
  </w:style>
  <w:style w:type="paragraph" w:customStyle="1" w:styleId="51">
    <w:name w:val="段落樣式5"/>
    <w:basedOn w:val="42"/>
    <w:rsid w:val="00A922E6"/>
    <w:pPr>
      <w:ind w:leftChars="600" w:left="600"/>
    </w:pPr>
  </w:style>
  <w:style w:type="paragraph" w:customStyle="1" w:styleId="61">
    <w:name w:val="段落樣式6"/>
    <w:basedOn w:val="51"/>
    <w:rsid w:val="00A922E6"/>
    <w:pPr>
      <w:ind w:leftChars="700" w:left="700"/>
    </w:pPr>
  </w:style>
  <w:style w:type="paragraph" w:customStyle="1" w:styleId="71">
    <w:name w:val="段落樣式7"/>
    <w:basedOn w:val="61"/>
    <w:rsid w:val="00A922E6"/>
  </w:style>
  <w:style w:type="paragraph" w:customStyle="1" w:styleId="81">
    <w:name w:val="段落樣式8"/>
    <w:basedOn w:val="71"/>
    <w:rsid w:val="00A922E6"/>
    <w:pPr>
      <w:ind w:leftChars="800" w:left="800"/>
    </w:pPr>
  </w:style>
  <w:style w:type="paragraph" w:customStyle="1" w:styleId="a1">
    <w:name w:val="表樣式"/>
    <w:basedOn w:val="a2"/>
    <w:next w:val="a2"/>
    <w:rsid w:val="00A922E6"/>
    <w:pPr>
      <w:numPr>
        <w:numId w:val="2"/>
      </w:numPr>
      <w:jc w:val="both"/>
    </w:pPr>
    <w:rPr>
      <w:rFonts w:ascii="標楷體"/>
      <w:kern w:val="0"/>
    </w:rPr>
  </w:style>
  <w:style w:type="paragraph" w:styleId="ad">
    <w:name w:val="Body Text Indent"/>
    <w:basedOn w:val="a2"/>
    <w:semiHidden/>
    <w:rsid w:val="00A922E6"/>
    <w:pPr>
      <w:ind w:left="698" w:hangingChars="200" w:hanging="698"/>
    </w:pPr>
  </w:style>
  <w:style w:type="paragraph" w:customStyle="1" w:styleId="ae">
    <w:name w:val="調查報告"/>
    <w:basedOn w:val="a7"/>
    <w:rsid w:val="00A922E6"/>
    <w:pPr>
      <w:kinsoku w:val="0"/>
      <w:spacing w:before="0"/>
      <w:ind w:left="1701" w:firstLine="0"/>
    </w:pPr>
    <w:rPr>
      <w:b/>
      <w:snapToGrid/>
      <w:spacing w:val="200"/>
      <w:kern w:val="0"/>
      <w:sz w:val="36"/>
    </w:rPr>
  </w:style>
  <w:style w:type="character" w:styleId="af">
    <w:name w:val="FollowedHyperlink"/>
    <w:semiHidden/>
    <w:rsid w:val="00A922E6"/>
    <w:rPr>
      <w:color w:val="800080"/>
      <w:u w:val="single"/>
    </w:rPr>
  </w:style>
  <w:style w:type="paragraph" w:customStyle="1" w:styleId="a">
    <w:name w:val="圖樣式"/>
    <w:basedOn w:val="a2"/>
    <w:next w:val="a2"/>
    <w:rsid w:val="00A922E6"/>
    <w:pPr>
      <w:numPr>
        <w:numId w:val="3"/>
      </w:numPr>
      <w:tabs>
        <w:tab w:val="clear" w:pos="1440"/>
      </w:tabs>
      <w:ind w:left="400" w:hangingChars="400" w:hanging="400"/>
      <w:jc w:val="both"/>
    </w:pPr>
    <w:rPr>
      <w:rFonts w:ascii="標楷體"/>
    </w:rPr>
  </w:style>
  <w:style w:type="paragraph" w:styleId="af0">
    <w:name w:val="footer"/>
    <w:basedOn w:val="a2"/>
    <w:semiHidden/>
    <w:rsid w:val="00A922E6"/>
    <w:pPr>
      <w:tabs>
        <w:tab w:val="center" w:pos="4153"/>
        <w:tab w:val="right" w:pos="8306"/>
      </w:tabs>
      <w:snapToGrid w:val="0"/>
    </w:pPr>
    <w:rPr>
      <w:sz w:val="20"/>
    </w:rPr>
  </w:style>
  <w:style w:type="paragraph" w:styleId="af1">
    <w:name w:val="table of figures"/>
    <w:basedOn w:val="a2"/>
    <w:next w:val="a2"/>
    <w:semiHidden/>
    <w:rsid w:val="00A922E6"/>
    <w:pPr>
      <w:ind w:left="400" w:hangingChars="400" w:hanging="400"/>
    </w:pPr>
  </w:style>
  <w:style w:type="paragraph" w:styleId="af2">
    <w:name w:val="Balloon Text"/>
    <w:basedOn w:val="a2"/>
    <w:semiHidden/>
    <w:rsid w:val="00A922E6"/>
    <w:rPr>
      <w:rFonts w:ascii="Arial" w:eastAsia="新細明體" w:hAnsi="Arial"/>
      <w:sz w:val="18"/>
      <w:szCs w:val="18"/>
    </w:rPr>
  </w:style>
  <w:style w:type="paragraph" w:styleId="af3">
    <w:name w:val="Salutation"/>
    <w:basedOn w:val="a2"/>
    <w:next w:val="a2"/>
    <w:link w:val="af4"/>
    <w:uiPriority w:val="99"/>
    <w:rsid w:val="00A922E6"/>
    <w:rPr>
      <w:rFonts w:ascii="標楷體" w:hAnsi="標楷體"/>
      <w:szCs w:val="32"/>
    </w:rPr>
  </w:style>
  <w:style w:type="paragraph" w:styleId="22">
    <w:name w:val="Body Text Indent 2"/>
    <w:basedOn w:val="a2"/>
    <w:semiHidden/>
    <w:rsid w:val="00A922E6"/>
    <w:pPr>
      <w:spacing w:line="480" w:lineRule="exact"/>
      <w:ind w:firstLineChars="200" w:firstLine="680"/>
    </w:pPr>
    <w:rPr>
      <w:rFonts w:ascii="標楷體" w:hAnsi="標楷體"/>
      <w:szCs w:val="28"/>
    </w:rPr>
  </w:style>
  <w:style w:type="paragraph" w:styleId="33">
    <w:name w:val="Body Text Indent 3"/>
    <w:basedOn w:val="a2"/>
    <w:semiHidden/>
    <w:rsid w:val="00A922E6"/>
    <w:pPr>
      <w:spacing w:line="480" w:lineRule="exact"/>
      <w:ind w:firstLineChars="200" w:firstLine="680"/>
      <w:jc w:val="both"/>
    </w:pPr>
    <w:rPr>
      <w:rFonts w:ascii="標楷體" w:hAnsi="標楷體"/>
      <w:szCs w:val="28"/>
    </w:rPr>
  </w:style>
  <w:style w:type="paragraph" w:customStyle="1" w:styleId="af5">
    <w:name w:val="分項段落"/>
    <w:basedOn w:val="a2"/>
    <w:rsid w:val="00A922E6"/>
    <w:rPr>
      <w:rFonts w:eastAsia="新細明體"/>
      <w:sz w:val="24"/>
    </w:rPr>
  </w:style>
  <w:style w:type="paragraph" w:customStyle="1" w:styleId="af6">
    <w:name w:val="說明辦法首行"/>
    <w:basedOn w:val="a2"/>
    <w:rsid w:val="00540F15"/>
    <w:pPr>
      <w:kinsoku w:val="0"/>
      <w:adjustRightInd w:val="0"/>
      <w:snapToGrid w:val="0"/>
      <w:spacing w:line="500" w:lineRule="exact"/>
      <w:ind w:left="964" w:hanging="964"/>
      <w:jc w:val="both"/>
    </w:pPr>
    <w:rPr>
      <w:rFonts w:ascii="標楷體" w:hAnsi="標楷體"/>
    </w:rPr>
  </w:style>
  <w:style w:type="paragraph" w:customStyle="1" w:styleId="af7">
    <w:name w:val="內文中"/>
    <w:basedOn w:val="a2"/>
    <w:rsid w:val="00540F15"/>
    <w:pPr>
      <w:autoSpaceDE w:val="0"/>
      <w:autoSpaceDN w:val="0"/>
      <w:adjustRightInd w:val="0"/>
      <w:spacing w:after="120" w:line="240" w:lineRule="atLeast"/>
      <w:ind w:left="1418" w:hanging="851"/>
      <w:jc w:val="both"/>
    </w:pPr>
    <w:rPr>
      <w:rFonts w:ascii="華康中楷體" w:eastAsia="華康中楷體"/>
      <w:kern w:val="0"/>
    </w:rPr>
  </w:style>
  <w:style w:type="paragraph" w:styleId="HTML">
    <w:name w:val="HTML Preformatted"/>
    <w:basedOn w:val="a2"/>
    <w:link w:val="HTML0"/>
    <w:uiPriority w:val="99"/>
    <w:unhideWhenUsed/>
    <w:rsid w:val="001273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 w:val="24"/>
      <w:szCs w:val="24"/>
    </w:rPr>
  </w:style>
  <w:style w:type="character" w:customStyle="1" w:styleId="HTML0">
    <w:name w:val="HTML 預設格式 字元"/>
    <w:link w:val="HTML"/>
    <w:uiPriority w:val="99"/>
    <w:rsid w:val="001273C0"/>
    <w:rPr>
      <w:rFonts w:ascii="細明體" w:eastAsia="細明體" w:hAnsi="細明體" w:cs="細明體"/>
      <w:color w:val="000000"/>
      <w:sz w:val="24"/>
      <w:szCs w:val="24"/>
    </w:rPr>
  </w:style>
  <w:style w:type="table" w:styleId="af8">
    <w:name w:val="Table Grid"/>
    <w:basedOn w:val="a4"/>
    <w:uiPriority w:val="59"/>
    <w:rsid w:val="006B75C5"/>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Closing"/>
    <w:basedOn w:val="a2"/>
    <w:link w:val="afa"/>
    <w:uiPriority w:val="99"/>
    <w:unhideWhenUsed/>
    <w:rsid w:val="00E83450"/>
    <w:pPr>
      <w:ind w:leftChars="1800" w:left="100"/>
    </w:pPr>
    <w:rPr>
      <w:rFonts w:ascii="標楷體"/>
      <w:kern w:val="0"/>
    </w:rPr>
  </w:style>
  <w:style w:type="character" w:customStyle="1" w:styleId="afa">
    <w:name w:val="結語 字元"/>
    <w:link w:val="af9"/>
    <w:uiPriority w:val="99"/>
    <w:rsid w:val="00E83450"/>
    <w:rPr>
      <w:rFonts w:ascii="標楷體" w:eastAsia="標楷體"/>
      <w:sz w:val="32"/>
    </w:rPr>
  </w:style>
  <w:style w:type="paragraph" w:styleId="afb">
    <w:name w:val="Date"/>
    <w:basedOn w:val="a2"/>
    <w:next w:val="a2"/>
    <w:link w:val="afc"/>
    <w:semiHidden/>
    <w:rsid w:val="00AA5467"/>
    <w:pPr>
      <w:jc w:val="right"/>
    </w:pPr>
    <w:rPr>
      <w:rFonts w:ascii="標楷體" w:hAnsi="標楷體"/>
      <w:noProof/>
      <w:szCs w:val="24"/>
    </w:rPr>
  </w:style>
  <w:style w:type="character" w:customStyle="1" w:styleId="afc">
    <w:name w:val="日期 字元"/>
    <w:link w:val="afb"/>
    <w:semiHidden/>
    <w:rsid w:val="00AA5467"/>
    <w:rPr>
      <w:rFonts w:ascii="標楷體" w:eastAsia="標楷體" w:hAnsi="標楷體"/>
      <w:noProof/>
      <w:kern w:val="2"/>
      <w:sz w:val="32"/>
      <w:szCs w:val="24"/>
    </w:rPr>
  </w:style>
  <w:style w:type="paragraph" w:customStyle="1" w:styleId="a0">
    <w:name w:val="新公文編號階層"/>
    <w:basedOn w:val="a2"/>
    <w:rsid w:val="00AA5467"/>
    <w:pPr>
      <w:numPr>
        <w:numId w:val="4"/>
      </w:numPr>
      <w:spacing w:beforeLines="50" w:afterLines="50"/>
      <w:jc w:val="center"/>
    </w:pPr>
  </w:style>
  <w:style w:type="character" w:customStyle="1" w:styleId="af4">
    <w:name w:val="問候 字元"/>
    <w:link w:val="af3"/>
    <w:uiPriority w:val="99"/>
    <w:rsid w:val="00AA5467"/>
    <w:rPr>
      <w:rFonts w:ascii="標楷體" w:eastAsia="標楷體" w:hAnsi="標楷體"/>
      <w:kern w:val="2"/>
      <w:sz w:val="32"/>
      <w:szCs w:val="32"/>
    </w:rPr>
  </w:style>
  <w:style w:type="paragraph" w:styleId="Web">
    <w:name w:val="Normal (Web)"/>
    <w:basedOn w:val="a2"/>
    <w:uiPriority w:val="99"/>
    <w:semiHidden/>
    <w:unhideWhenUsed/>
    <w:rsid w:val="00DC5D65"/>
    <w:pPr>
      <w:widowControl/>
      <w:spacing w:before="100" w:beforeAutospacing="1" w:after="100" w:afterAutospacing="1"/>
    </w:pPr>
    <w:rPr>
      <w:rFonts w:ascii="新細明體" w:eastAsia="新細明體" w:hAnsi="新細明體" w:cs="新細明體"/>
      <w:kern w:val="0"/>
      <w:sz w:val="24"/>
      <w:szCs w:val="24"/>
    </w:rPr>
  </w:style>
  <w:style w:type="paragraph" w:styleId="afd">
    <w:name w:val="Body Text"/>
    <w:basedOn w:val="a2"/>
    <w:link w:val="afe"/>
    <w:uiPriority w:val="99"/>
    <w:semiHidden/>
    <w:unhideWhenUsed/>
    <w:rsid w:val="00F61AC1"/>
    <w:pPr>
      <w:spacing w:after="120"/>
    </w:pPr>
  </w:style>
  <w:style w:type="character" w:customStyle="1" w:styleId="afe">
    <w:name w:val="本文 字元"/>
    <w:link w:val="afd"/>
    <w:uiPriority w:val="99"/>
    <w:semiHidden/>
    <w:rsid w:val="00F61AC1"/>
    <w:rPr>
      <w:rFonts w:eastAsia="標楷體"/>
      <w:kern w:val="2"/>
      <w:sz w:val="32"/>
    </w:rPr>
  </w:style>
  <w:style w:type="character" w:customStyle="1" w:styleId="40">
    <w:name w:val="標題 4 字元"/>
    <w:link w:val="4"/>
    <w:rsid w:val="000227A5"/>
    <w:rPr>
      <w:rFonts w:ascii="標楷體" w:eastAsia="標楷體" w:hAnsi="Arial"/>
      <w:kern w:val="2"/>
      <w:sz w:val="32"/>
      <w:szCs w:val="36"/>
    </w:rPr>
  </w:style>
  <w:style w:type="character" w:customStyle="1" w:styleId="10">
    <w:name w:val="標題 1 字元"/>
    <w:link w:val="1"/>
    <w:rsid w:val="001C7EC6"/>
    <w:rPr>
      <w:rFonts w:ascii="標楷體" w:eastAsia="標楷體" w:hAnsi="Arial"/>
      <w:bCs/>
      <w:sz w:val="32"/>
      <w:szCs w:val="52"/>
    </w:rPr>
  </w:style>
  <w:style w:type="paragraph" w:styleId="aff">
    <w:name w:val="List Paragraph"/>
    <w:basedOn w:val="a2"/>
    <w:uiPriority w:val="34"/>
    <w:qFormat/>
    <w:rsid w:val="004512A1"/>
    <w:pPr>
      <w:ind w:leftChars="200" w:left="480"/>
    </w:pPr>
    <w:rPr>
      <w:rFonts w:ascii="Calibri" w:eastAsia="新細明體" w:hAnsi="Calibri"/>
      <w:noProof/>
      <w:sz w:val="24"/>
      <w:szCs w:val="22"/>
    </w:rPr>
  </w:style>
  <w:style w:type="character" w:customStyle="1" w:styleId="30">
    <w:name w:val="標題 3 字元"/>
    <w:basedOn w:val="a3"/>
    <w:link w:val="3"/>
    <w:rsid w:val="00645817"/>
    <w:rPr>
      <w:rFonts w:ascii="標楷體" w:eastAsia="標楷體" w:hAnsi="Arial"/>
      <w:bCs/>
      <w:sz w:val="32"/>
      <w:szCs w:val="36"/>
    </w:rPr>
  </w:style>
  <w:style w:type="paragraph" w:customStyle="1" w:styleId="aff0">
    <w:name w:val="附表樣式"/>
    <w:basedOn w:val="a2"/>
    <w:qFormat/>
    <w:rsid w:val="00C97CC3"/>
    <w:pPr>
      <w:keepNext/>
      <w:overflowPunct w:val="0"/>
      <w:autoSpaceDE w:val="0"/>
      <w:autoSpaceDN w:val="0"/>
      <w:ind w:left="400" w:hangingChars="400" w:hanging="400"/>
      <w:jc w:val="both"/>
      <w:outlineLvl w:val="0"/>
    </w:pPr>
    <w:rPr>
      <w:rFonts w:ascii="標楷體"/>
      <w:kern w:val="32"/>
    </w:rPr>
  </w:style>
  <w:style w:type="paragraph" w:styleId="aff1">
    <w:name w:val="footnote text"/>
    <w:basedOn w:val="a2"/>
    <w:link w:val="aff2"/>
    <w:uiPriority w:val="99"/>
    <w:semiHidden/>
    <w:unhideWhenUsed/>
    <w:rsid w:val="00267453"/>
    <w:pPr>
      <w:overflowPunct w:val="0"/>
      <w:autoSpaceDE w:val="0"/>
      <w:autoSpaceDN w:val="0"/>
      <w:snapToGrid w:val="0"/>
    </w:pPr>
    <w:rPr>
      <w:rFonts w:ascii="標楷體"/>
      <w:sz w:val="20"/>
    </w:rPr>
  </w:style>
  <w:style w:type="character" w:customStyle="1" w:styleId="aff2">
    <w:name w:val="註腳文字 字元"/>
    <w:basedOn w:val="a3"/>
    <w:link w:val="aff1"/>
    <w:uiPriority w:val="99"/>
    <w:semiHidden/>
    <w:rsid w:val="00267453"/>
    <w:rPr>
      <w:rFonts w:ascii="標楷體" w:eastAsia="標楷體"/>
      <w:kern w:val="2"/>
    </w:rPr>
  </w:style>
  <w:style w:type="character" w:styleId="aff3">
    <w:name w:val="footnote reference"/>
    <w:basedOn w:val="a3"/>
    <w:uiPriority w:val="99"/>
    <w:semiHidden/>
    <w:unhideWhenUsed/>
    <w:rsid w:val="002674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751548">
      <w:bodyDiv w:val="1"/>
      <w:marLeft w:val="130"/>
      <w:marRight w:val="130"/>
      <w:marTop w:val="0"/>
      <w:marBottom w:val="0"/>
      <w:divBdr>
        <w:top w:val="none" w:sz="0" w:space="0" w:color="auto"/>
        <w:left w:val="none" w:sz="0" w:space="0" w:color="auto"/>
        <w:bottom w:val="none" w:sz="0" w:space="0" w:color="auto"/>
        <w:right w:val="none" w:sz="0" w:space="0" w:color="auto"/>
      </w:divBdr>
      <w:divsChild>
        <w:div w:id="1345596096">
          <w:marLeft w:val="0"/>
          <w:marRight w:val="0"/>
          <w:marTop w:val="0"/>
          <w:marBottom w:val="0"/>
          <w:divBdr>
            <w:top w:val="none" w:sz="0" w:space="0" w:color="auto"/>
            <w:left w:val="none" w:sz="0" w:space="0" w:color="auto"/>
            <w:bottom w:val="none" w:sz="0" w:space="0" w:color="auto"/>
            <w:right w:val="none" w:sz="0" w:space="0" w:color="auto"/>
          </w:divBdr>
          <w:divsChild>
            <w:div w:id="1551645766">
              <w:marLeft w:val="0"/>
              <w:marRight w:val="0"/>
              <w:marTop w:val="65"/>
              <w:marBottom w:val="389"/>
              <w:divBdr>
                <w:top w:val="none" w:sz="0" w:space="0" w:color="auto"/>
                <w:left w:val="none" w:sz="0" w:space="0" w:color="auto"/>
                <w:bottom w:val="none" w:sz="0" w:space="0" w:color="auto"/>
                <w:right w:val="none" w:sz="0" w:space="0" w:color="auto"/>
              </w:divBdr>
              <w:divsChild>
                <w:div w:id="38558735">
                  <w:marLeft w:val="0"/>
                  <w:marRight w:val="0"/>
                  <w:marTop w:val="0"/>
                  <w:marBottom w:val="0"/>
                  <w:divBdr>
                    <w:top w:val="none" w:sz="0" w:space="0" w:color="auto"/>
                    <w:left w:val="none" w:sz="0" w:space="0" w:color="auto"/>
                    <w:bottom w:val="none" w:sz="0" w:space="0" w:color="auto"/>
                    <w:right w:val="none" w:sz="0" w:space="0" w:color="auto"/>
                  </w:divBdr>
                  <w:divsChild>
                    <w:div w:id="171526993">
                      <w:marLeft w:val="0"/>
                      <w:marRight w:val="0"/>
                      <w:marTop w:val="0"/>
                      <w:marBottom w:val="0"/>
                      <w:divBdr>
                        <w:top w:val="none" w:sz="0" w:space="0" w:color="auto"/>
                        <w:left w:val="none" w:sz="0" w:space="0" w:color="auto"/>
                        <w:bottom w:val="none" w:sz="0" w:space="0" w:color="auto"/>
                        <w:right w:val="none" w:sz="0" w:space="0" w:color="auto"/>
                      </w:divBdr>
                    </w:div>
                    <w:div w:id="1619871766">
                      <w:marLeft w:val="1200"/>
                      <w:marRight w:val="0"/>
                      <w:marTop w:val="0"/>
                      <w:marBottom w:val="0"/>
                      <w:divBdr>
                        <w:top w:val="none" w:sz="0" w:space="0" w:color="auto"/>
                        <w:left w:val="none" w:sz="0" w:space="0" w:color="auto"/>
                        <w:bottom w:val="none" w:sz="0" w:space="0" w:color="auto"/>
                        <w:right w:val="none" w:sz="0" w:space="0" w:color="auto"/>
                      </w:divBdr>
                    </w:div>
                  </w:divsChild>
                </w:div>
                <w:div w:id="808203111">
                  <w:marLeft w:val="0"/>
                  <w:marRight w:val="0"/>
                  <w:marTop w:val="0"/>
                  <w:marBottom w:val="0"/>
                  <w:divBdr>
                    <w:top w:val="none" w:sz="0" w:space="0" w:color="auto"/>
                    <w:left w:val="none" w:sz="0" w:space="0" w:color="auto"/>
                    <w:bottom w:val="none" w:sz="0" w:space="0" w:color="auto"/>
                    <w:right w:val="none" w:sz="0" w:space="0" w:color="auto"/>
                  </w:divBdr>
                  <w:divsChild>
                    <w:div w:id="655687859">
                      <w:marLeft w:val="0"/>
                      <w:marRight w:val="0"/>
                      <w:marTop w:val="0"/>
                      <w:marBottom w:val="0"/>
                      <w:divBdr>
                        <w:top w:val="none" w:sz="0" w:space="0" w:color="auto"/>
                        <w:left w:val="none" w:sz="0" w:space="0" w:color="auto"/>
                        <w:bottom w:val="none" w:sz="0" w:space="0" w:color="auto"/>
                        <w:right w:val="none" w:sz="0" w:space="0" w:color="auto"/>
                      </w:divBdr>
                    </w:div>
                    <w:div w:id="1512793870">
                      <w:marLeft w:val="1200"/>
                      <w:marRight w:val="0"/>
                      <w:marTop w:val="0"/>
                      <w:marBottom w:val="0"/>
                      <w:divBdr>
                        <w:top w:val="none" w:sz="0" w:space="0" w:color="auto"/>
                        <w:left w:val="none" w:sz="0" w:space="0" w:color="auto"/>
                        <w:bottom w:val="none" w:sz="0" w:space="0" w:color="auto"/>
                        <w:right w:val="none" w:sz="0" w:space="0" w:color="auto"/>
                      </w:divBdr>
                    </w:div>
                  </w:divsChild>
                </w:div>
                <w:div w:id="842940670">
                  <w:marLeft w:val="0"/>
                  <w:marRight w:val="0"/>
                  <w:marTop w:val="0"/>
                  <w:marBottom w:val="0"/>
                  <w:divBdr>
                    <w:top w:val="none" w:sz="0" w:space="0" w:color="auto"/>
                    <w:left w:val="none" w:sz="0" w:space="0" w:color="auto"/>
                    <w:bottom w:val="none" w:sz="0" w:space="0" w:color="auto"/>
                    <w:right w:val="none" w:sz="0" w:space="0" w:color="auto"/>
                  </w:divBdr>
                  <w:divsChild>
                    <w:div w:id="1082415565">
                      <w:marLeft w:val="1200"/>
                      <w:marRight w:val="0"/>
                      <w:marTop w:val="0"/>
                      <w:marBottom w:val="0"/>
                      <w:divBdr>
                        <w:top w:val="none" w:sz="0" w:space="0" w:color="auto"/>
                        <w:left w:val="none" w:sz="0" w:space="0" w:color="auto"/>
                        <w:bottom w:val="none" w:sz="0" w:space="0" w:color="auto"/>
                        <w:right w:val="none" w:sz="0" w:space="0" w:color="auto"/>
                      </w:divBdr>
                    </w:div>
                    <w:div w:id="1226525089">
                      <w:marLeft w:val="0"/>
                      <w:marRight w:val="0"/>
                      <w:marTop w:val="0"/>
                      <w:marBottom w:val="0"/>
                      <w:divBdr>
                        <w:top w:val="none" w:sz="0" w:space="0" w:color="auto"/>
                        <w:left w:val="none" w:sz="0" w:space="0" w:color="auto"/>
                        <w:bottom w:val="none" w:sz="0" w:space="0" w:color="auto"/>
                        <w:right w:val="none" w:sz="0" w:space="0" w:color="auto"/>
                      </w:divBdr>
                    </w:div>
                  </w:divsChild>
                </w:div>
                <w:div w:id="1060977465">
                  <w:marLeft w:val="0"/>
                  <w:marRight w:val="0"/>
                  <w:marTop w:val="0"/>
                  <w:marBottom w:val="0"/>
                  <w:divBdr>
                    <w:top w:val="none" w:sz="0" w:space="0" w:color="auto"/>
                    <w:left w:val="none" w:sz="0" w:space="0" w:color="auto"/>
                    <w:bottom w:val="none" w:sz="0" w:space="0" w:color="auto"/>
                    <w:right w:val="none" w:sz="0" w:space="0" w:color="auto"/>
                  </w:divBdr>
                  <w:divsChild>
                    <w:div w:id="177887096">
                      <w:marLeft w:val="1200"/>
                      <w:marRight w:val="0"/>
                      <w:marTop w:val="0"/>
                      <w:marBottom w:val="0"/>
                      <w:divBdr>
                        <w:top w:val="none" w:sz="0" w:space="0" w:color="auto"/>
                        <w:left w:val="none" w:sz="0" w:space="0" w:color="auto"/>
                        <w:bottom w:val="none" w:sz="0" w:space="0" w:color="auto"/>
                        <w:right w:val="none" w:sz="0" w:space="0" w:color="auto"/>
                      </w:divBdr>
                    </w:div>
                  </w:divsChild>
                </w:div>
                <w:div w:id="1470047318">
                  <w:marLeft w:val="0"/>
                  <w:marRight w:val="0"/>
                  <w:marTop w:val="0"/>
                  <w:marBottom w:val="0"/>
                  <w:divBdr>
                    <w:top w:val="none" w:sz="0" w:space="0" w:color="auto"/>
                    <w:left w:val="none" w:sz="0" w:space="0" w:color="auto"/>
                    <w:bottom w:val="none" w:sz="0" w:space="0" w:color="auto"/>
                    <w:right w:val="none" w:sz="0" w:space="0" w:color="auto"/>
                  </w:divBdr>
                  <w:divsChild>
                    <w:div w:id="90973256">
                      <w:marLeft w:val="0"/>
                      <w:marRight w:val="0"/>
                      <w:marTop w:val="0"/>
                      <w:marBottom w:val="0"/>
                      <w:divBdr>
                        <w:top w:val="none" w:sz="0" w:space="0" w:color="auto"/>
                        <w:left w:val="none" w:sz="0" w:space="0" w:color="auto"/>
                        <w:bottom w:val="none" w:sz="0" w:space="0" w:color="auto"/>
                        <w:right w:val="none" w:sz="0" w:space="0" w:color="auto"/>
                      </w:divBdr>
                    </w:div>
                    <w:div w:id="1906454914">
                      <w:marLeft w:val="1200"/>
                      <w:marRight w:val="0"/>
                      <w:marTop w:val="0"/>
                      <w:marBottom w:val="0"/>
                      <w:divBdr>
                        <w:top w:val="none" w:sz="0" w:space="0" w:color="auto"/>
                        <w:left w:val="none" w:sz="0" w:space="0" w:color="auto"/>
                        <w:bottom w:val="none" w:sz="0" w:space="0" w:color="auto"/>
                        <w:right w:val="none" w:sz="0" w:space="0" w:color="auto"/>
                      </w:divBdr>
                    </w:div>
                  </w:divsChild>
                </w:div>
                <w:div w:id="2013221438">
                  <w:marLeft w:val="0"/>
                  <w:marRight w:val="0"/>
                  <w:marTop w:val="0"/>
                  <w:marBottom w:val="0"/>
                  <w:divBdr>
                    <w:top w:val="none" w:sz="0" w:space="0" w:color="auto"/>
                    <w:left w:val="none" w:sz="0" w:space="0" w:color="auto"/>
                    <w:bottom w:val="none" w:sz="0" w:space="0" w:color="auto"/>
                    <w:right w:val="none" w:sz="0" w:space="0" w:color="auto"/>
                  </w:divBdr>
                  <w:divsChild>
                    <w:div w:id="2898851">
                      <w:marLeft w:val="1200"/>
                      <w:marRight w:val="0"/>
                      <w:marTop w:val="0"/>
                      <w:marBottom w:val="0"/>
                      <w:divBdr>
                        <w:top w:val="none" w:sz="0" w:space="0" w:color="auto"/>
                        <w:left w:val="none" w:sz="0" w:space="0" w:color="auto"/>
                        <w:bottom w:val="none" w:sz="0" w:space="0" w:color="auto"/>
                        <w:right w:val="none" w:sz="0" w:space="0" w:color="auto"/>
                      </w:divBdr>
                    </w:div>
                    <w:div w:id="2027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861885">
      <w:bodyDiv w:val="1"/>
      <w:marLeft w:val="0"/>
      <w:marRight w:val="0"/>
      <w:marTop w:val="0"/>
      <w:marBottom w:val="130"/>
      <w:divBdr>
        <w:top w:val="none" w:sz="0" w:space="0" w:color="auto"/>
        <w:left w:val="none" w:sz="0" w:space="0" w:color="auto"/>
        <w:bottom w:val="none" w:sz="0" w:space="0" w:color="auto"/>
        <w:right w:val="none" w:sz="0" w:space="0" w:color="auto"/>
      </w:divBdr>
      <w:divsChild>
        <w:div w:id="95444670">
          <w:marLeft w:val="0"/>
          <w:marRight w:val="0"/>
          <w:marTop w:val="0"/>
          <w:marBottom w:val="0"/>
          <w:divBdr>
            <w:top w:val="none" w:sz="0" w:space="0" w:color="auto"/>
            <w:left w:val="none" w:sz="0" w:space="0" w:color="auto"/>
            <w:bottom w:val="none" w:sz="0" w:space="0" w:color="auto"/>
            <w:right w:val="none" w:sz="0" w:space="0" w:color="auto"/>
          </w:divBdr>
          <w:divsChild>
            <w:div w:id="1139112311">
              <w:marLeft w:val="0"/>
              <w:marRight w:val="0"/>
              <w:marTop w:val="0"/>
              <w:marBottom w:val="0"/>
              <w:divBdr>
                <w:top w:val="none" w:sz="0" w:space="0" w:color="auto"/>
                <w:left w:val="none" w:sz="0" w:space="0" w:color="auto"/>
                <w:bottom w:val="none" w:sz="0" w:space="0" w:color="auto"/>
                <w:right w:val="none" w:sz="0" w:space="0" w:color="auto"/>
              </w:divBdr>
            </w:div>
          </w:divsChild>
        </w:div>
        <w:div w:id="372341927">
          <w:marLeft w:val="0"/>
          <w:marRight w:val="0"/>
          <w:marTop w:val="0"/>
          <w:marBottom w:val="0"/>
          <w:divBdr>
            <w:top w:val="none" w:sz="0" w:space="0" w:color="auto"/>
            <w:left w:val="none" w:sz="0" w:space="0" w:color="auto"/>
            <w:bottom w:val="none" w:sz="0" w:space="0" w:color="auto"/>
            <w:right w:val="none" w:sz="0" w:space="0" w:color="auto"/>
          </w:divBdr>
          <w:divsChild>
            <w:div w:id="721945657">
              <w:marLeft w:val="0"/>
              <w:marRight w:val="0"/>
              <w:marTop w:val="0"/>
              <w:marBottom w:val="0"/>
              <w:divBdr>
                <w:top w:val="none" w:sz="0" w:space="0" w:color="auto"/>
                <w:left w:val="none" w:sz="0" w:space="0" w:color="auto"/>
                <w:bottom w:val="none" w:sz="0" w:space="0" w:color="auto"/>
                <w:right w:val="none" w:sz="0" w:space="0" w:color="auto"/>
              </w:divBdr>
            </w:div>
          </w:divsChild>
        </w:div>
        <w:div w:id="1266843246">
          <w:marLeft w:val="0"/>
          <w:marRight w:val="0"/>
          <w:marTop w:val="0"/>
          <w:marBottom w:val="0"/>
          <w:divBdr>
            <w:top w:val="none" w:sz="0" w:space="0" w:color="auto"/>
            <w:left w:val="none" w:sz="0" w:space="0" w:color="auto"/>
            <w:bottom w:val="none" w:sz="0" w:space="0" w:color="auto"/>
            <w:right w:val="none" w:sz="0" w:space="0" w:color="auto"/>
          </w:divBdr>
          <w:divsChild>
            <w:div w:id="1316060100">
              <w:marLeft w:val="0"/>
              <w:marRight w:val="0"/>
              <w:marTop w:val="0"/>
              <w:marBottom w:val="0"/>
              <w:divBdr>
                <w:top w:val="none" w:sz="0" w:space="0" w:color="auto"/>
                <w:left w:val="none" w:sz="0" w:space="0" w:color="auto"/>
                <w:bottom w:val="none" w:sz="0" w:space="0" w:color="auto"/>
                <w:right w:val="none" w:sz="0" w:space="0" w:color="auto"/>
              </w:divBdr>
            </w:div>
          </w:divsChild>
        </w:div>
        <w:div w:id="1312103469">
          <w:marLeft w:val="0"/>
          <w:marRight w:val="0"/>
          <w:marTop w:val="0"/>
          <w:marBottom w:val="0"/>
          <w:divBdr>
            <w:top w:val="none" w:sz="0" w:space="0" w:color="auto"/>
            <w:left w:val="none" w:sz="0" w:space="0" w:color="auto"/>
            <w:bottom w:val="none" w:sz="0" w:space="0" w:color="auto"/>
            <w:right w:val="none" w:sz="0" w:space="0" w:color="auto"/>
          </w:divBdr>
          <w:divsChild>
            <w:div w:id="1968463614">
              <w:marLeft w:val="0"/>
              <w:marRight w:val="0"/>
              <w:marTop w:val="0"/>
              <w:marBottom w:val="0"/>
              <w:divBdr>
                <w:top w:val="none" w:sz="0" w:space="0" w:color="auto"/>
                <w:left w:val="none" w:sz="0" w:space="0" w:color="auto"/>
                <w:bottom w:val="none" w:sz="0" w:space="0" w:color="auto"/>
                <w:right w:val="none" w:sz="0" w:space="0" w:color="auto"/>
              </w:divBdr>
            </w:div>
          </w:divsChild>
        </w:div>
        <w:div w:id="1371614750">
          <w:marLeft w:val="0"/>
          <w:marRight w:val="0"/>
          <w:marTop w:val="0"/>
          <w:marBottom w:val="0"/>
          <w:divBdr>
            <w:top w:val="none" w:sz="0" w:space="0" w:color="auto"/>
            <w:left w:val="none" w:sz="0" w:space="0" w:color="auto"/>
            <w:bottom w:val="none" w:sz="0" w:space="0" w:color="auto"/>
            <w:right w:val="none" w:sz="0" w:space="0" w:color="auto"/>
          </w:divBdr>
          <w:divsChild>
            <w:div w:id="1821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4488">
      <w:bodyDiv w:val="1"/>
      <w:marLeft w:val="0"/>
      <w:marRight w:val="0"/>
      <w:marTop w:val="0"/>
      <w:marBottom w:val="0"/>
      <w:divBdr>
        <w:top w:val="none" w:sz="0" w:space="0" w:color="auto"/>
        <w:left w:val="none" w:sz="0" w:space="0" w:color="auto"/>
        <w:bottom w:val="none" w:sz="0" w:space="0" w:color="auto"/>
        <w:right w:val="none" w:sz="0" w:space="0" w:color="auto"/>
      </w:divBdr>
      <w:divsChild>
        <w:div w:id="2103522737">
          <w:marLeft w:val="0"/>
          <w:marRight w:val="0"/>
          <w:marTop w:val="0"/>
          <w:marBottom w:val="0"/>
          <w:divBdr>
            <w:top w:val="none" w:sz="0" w:space="0" w:color="auto"/>
            <w:left w:val="none" w:sz="0" w:space="0" w:color="auto"/>
            <w:bottom w:val="none" w:sz="0" w:space="0" w:color="auto"/>
            <w:right w:val="none" w:sz="0" w:space="0" w:color="auto"/>
          </w:divBdr>
          <w:divsChild>
            <w:div w:id="1747339085">
              <w:marLeft w:val="0"/>
              <w:marRight w:val="0"/>
              <w:marTop w:val="100"/>
              <w:marBottom w:val="100"/>
              <w:divBdr>
                <w:top w:val="none" w:sz="0" w:space="0" w:color="auto"/>
                <w:left w:val="none" w:sz="0" w:space="0" w:color="auto"/>
                <w:bottom w:val="none" w:sz="0" w:space="0" w:color="auto"/>
                <w:right w:val="none" w:sz="0" w:space="0" w:color="auto"/>
              </w:divBdr>
              <w:divsChild>
                <w:div w:id="1535967648">
                  <w:marLeft w:val="0"/>
                  <w:marRight w:val="0"/>
                  <w:marTop w:val="39"/>
                  <w:marBottom w:val="104"/>
                  <w:divBdr>
                    <w:top w:val="none" w:sz="0" w:space="0" w:color="auto"/>
                    <w:left w:val="none" w:sz="0" w:space="0" w:color="auto"/>
                    <w:bottom w:val="none" w:sz="0" w:space="0" w:color="auto"/>
                    <w:right w:val="none" w:sz="0" w:space="0" w:color="auto"/>
                  </w:divBdr>
                  <w:divsChild>
                    <w:div w:id="1069232531">
                      <w:marLeft w:val="0"/>
                      <w:marRight w:val="0"/>
                      <w:marTop w:val="0"/>
                      <w:marBottom w:val="104"/>
                      <w:divBdr>
                        <w:top w:val="single" w:sz="4" w:space="0" w:color="61ADEB"/>
                        <w:left w:val="single" w:sz="4" w:space="0" w:color="61ADEB"/>
                        <w:bottom w:val="single" w:sz="4" w:space="0" w:color="61ADEB"/>
                        <w:right w:val="single" w:sz="4" w:space="0" w:color="61ADEB"/>
                      </w:divBdr>
                    </w:div>
                  </w:divsChild>
                </w:div>
              </w:divsChild>
            </w:div>
          </w:divsChild>
        </w:div>
      </w:divsChild>
    </w:div>
    <w:div w:id="1596472262">
      <w:bodyDiv w:val="1"/>
      <w:marLeft w:val="0"/>
      <w:marRight w:val="0"/>
      <w:marTop w:val="0"/>
      <w:marBottom w:val="0"/>
      <w:divBdr>
        <w:top w:val="none" w:sz="0" w:space="0" w:color="auto"/>
        <w:left w:val="none" w:sz="0" w:space="0" w:color="auto"/>
        <w:bottom w:val="none" w:sz="0" w:space="0" w:color="auto"/>
        <w:right w:val="none" w:sz="0" w:space="0" w:color="auto"/>
      </w:divBdr>
      <w:divsChild>
        <w:div w:id="994839625">
          <w:marLeft w:val="0"/>
          <w:marRight w:val="0"/>
          <w:marTop w:val="0"/>
          <w:marBottom w:val="0"/>
          <w:divBdr>
            <w:top w:val="none" w:sz="0" w:space="0" w:color="auto"/>
            <w:left w:val="none" w:sz="0" w:space="0" w:color="auto"/>
            <w:bottom w:val="none" w:sz="0" w:space="0" w:color="auto"/>
            <w:right w:val="none" w:sz="0" w:space="0" w:color="auto"/>
          </w:divBdr>
          <w:divsChild>
            <w:div w:id="1609702440">
              <w:marLeft w:val="0"/>
              <w:marRight w:val="0"/>
              <w:marTop w:val="100"/>
              <w:marBottom w:val="100"/>
              <w:divBdr>
                <w:top w:val="none" w:sz="0" w:space="0" w:color="auto"/>
                <w:left w:val="none" w:sz="0" w:space="0" w:color="auto"/>
                <w:bottom w:val="none" w:sz="0" w:space="0" w:color="auto"/>
                <w:right w:val="none" w:sz="0" w:space="0" w:color="auto"/>
              </w:divBdr>
              <w:divsChild>
                <w:div w:id="300231479">
                  <w:marLeft w:val="0"/>
                  <w:marRight w:val="0"/>
                  <w:marTop w:val="39"/>
                  <w:marBottom w:val="104"/>
                  <w:divBdr>
                    <w:top w:val="none" w:sz="0" w:space="0" w:color="auto"/>
                    <w:left w:val="none" w:sz="0" w:space="0" w:color="auto"/>
                    <w:bottom w:val="none" w:sz="0" w:space="0" w:color="auto"/>
                    <w:right w:val="none" w:sz="0" w:space="0" w:color="auto"/>
                  </w:divBdr>
                  <w:divsChild>
                    <w:div w:id="2017077501">
                      <w:marLeft w:val="0"/>
                      <w:marRight w:val="0"/>
                      <w:marTop w:val="0"/>
                      <w:marBottom w:val="104"/>
                      <w:divBdr>
                        <w:top w:val="single" w:sz="4" w:space="0" w:color="61ADEB"/>
                        <w:left w:val="single" w:sz="4" w:space="0" w:color="61ADEB"/>
                        <w:bottom w:val="single" w:sz="4" w:space="0" w:color="61ADEB"/>
                        <w:right w:val="single" w:sz="4" w:space="0" w:color="61ADEB"/>
                      </w:divBdr>
                      <w:divsChild>
                        <w:div w:id="15325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08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INT/FINTQRY04.aspx?id=J%2cL%2c100%2c%e9%91%91%2c12103%2c001&amp;ro=5&amp;dt=J&amp;lc1=FL01702513&amp;ty=C%2cD%2cF%2cG%2cH%2cK%2cO%2cP%2cQ%2cI%2cJ%2cR%2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85\Application%20Data\Microsoft\Templates\&#27243;&#24335;&#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D35FD-4C19-4746-A5D7-9EA0C6F4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8</Pages>
  <Words>671</Words>
  <Characters>3827</Characters>
  <Application>Microsoft Office Word</Application>
  <DocSecurity>4</DocSecurity>
  <Lines>31</Lines>
  <Paragraphs>8</Paragraphs>
  <ScaleCrop>false</ScaleCrop>
  <Company>cy</Company>
  <LinksUpToDate>false</LinksUpToDate>
  <CharactersWithSpaces>4490</CharactersWithSpaces>
  <SharedDoc>false</SharedDoc>
  <HLinks>
    <vt:vector size="24" baseType="variant">
      <vt:variant>
        <vt:i4>7209079</vt:i4>
      </vt:variant>
      <vt:variant>
        <vt:i4>8</vt:i4>
      </vt:variant>
      <vt:variant>
        <vt:i4>0</vt:i4>
      </vt:variant>
      <vt:variant>
        <vt:i4>5</vt:i4>
      </vt:variant>
      <vt:variant>
        <vt:lpwstr>http://db.lawbank.com.tw/FINT/FINTQRY04.aspx?id=J%2cL%2c100%2c%e9%91%91%2c12103%2c001&amp;ro=5&amp;dt=J&amp;lc1=FL01702513&amp;ty=C%2cD%2cF%2cG%2cH%2cK%2cO%2cP%2cQ%2cI%2cJ%2cR%2cL</vt:lpwstr>
      </vt:variant>
      <vt:variant>
        <vt:lpwstr/>
      </vt:variant>
      <vt:variant>
        <vt:i4>7209079</vt:i4>
      </vt:variant>
      <vt:variant>
        <vt:i4>6</vt:i4>
      </vt:variant>
      <vt:variant>
        <vt:i4>0</vt:i4>
      </vt:variant>
      <vt:variant>
        <vt:i4>5</vt:i4>
      </vt:variant>
      <vt:variant>
        <vt:lpwstr>http://db.lawbank.com.tw/FINT/FINTQRY04.aspx?id=J%2cL%2c100%2c%e9%91%91%2c12103%2c001&amp;ro=5&amp;dt=J&amp;lc1=FL01702513&amp;ty=C%2cD%2cF%2cG%2cH%2cK%2cO%2cP%2cQ%2cI%2cJ%2cR%2cL</vt:lpwstr>
      </vt:variant>
      <vt:variant>
        <vt:lpwstr/>
      </vt:variant>
      <vt:variant>
        <vt:i4>7209079</vt:i4>
      </vt:variant>
      <vt:variant>
        <vt:i4>3</vt:i4>
      </vt:variant>
      <vt:variant>
        <vt:i4>0</vt:i4>
      </vt:variant>
      <vt:variant>
        <vt:i4>5</vt:i4>
      </vt:variant>
      <vt:variant>
        <vt:lpwstr>http://db.lawbank.com.tw/FINT/FINTQRY04.aspx?id=J%2cL%2c100%2c%e9%91%91%2c12103%2c001&amp;ro=5&amp;dt=J&amp;lc1=FL01702513&amp;ty=C%2cD%2cF%2cG%2cH%2cK%2cO%2cP%2cQ%2cI%2cJ%2cR%2cL</vt:lpwstr>
      </vt:variant>
      <vt:variant>
        <vt:lpwstr/>
      </vt:variant>
      <vt:variant>
        <vt:i4>7209079</vt:i4>
      </vt:variant>
      <vt:variant>
        <vt:i4>0</vt:i4>
      </vt:variant>
      <vt:variant>
        <vt:i4>0</vt:i4>
      </vt:variant>
      <vt:variant>
        <vt:i4>5</vt:i4>
      </vt:variant>
      <vt:variant>
        <vt:lpwstr>http://db.lawbank.com.tw/FINT/FINTQRY04.aspx?id=J%2cL%2c100%2c%e9%91%91%2c12103%2c001&amp;ro=5&amp;dt=J&amp;lc1=FL01702513&amp;ty=C%2cD%2cF%2cG%2cH%2cK%2cO%2cP%2cQ%2cI%2cJ%2cR%2cL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t885</dc:creator>
  <cp:lastModifiedBy>吳宏杰</cp:lastModifiedBy>
  <cp:revision>2</cp:revision>
  <cp:lastPrinted>2016-08-24T06:54:00Z</cp:lastPrinted>
  <dcterms:created xsi:type="dcterms:W3CDTF">2019-04-18T07:44:00Z</dcterms:created>
  <dcterms:modified xsi:type="dcterms:W3CDTF">2019-04-18T07:44:00Z</dcterms:modified>
</cp:coreProperties>
</file>