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080040" w:rsidRDefault="0025106C" w:rsidP="00F37D7B">
      <w:pPr>
        <w:pStyle w:val="af2"/>
      </w:pPr>
      <w:r w:rsidRPr="00080040">
        <w:rPr>
          <w:rFonts w:hint="eastAsia"/>
        </w:rPr>
        <w:t>糾正案文</w:t>
      </w:r>
    </w:p>
    <w:p w:rsidR="00E25849" w:rsidRDefault="0025106C" w:rsidP="00F231DC">
      <w:pPr>
        <w:pStyle w:val="1"/>
      </w:pPr>
      <w:r>
        <w:rPr>
          <w:rFonts w:hint="eastAsia"/>
        </w:rPr>
        <w:t>被糾正機關：</w:t>
      </w:r>
      <w:r w:rsidR="00EC6E40">
        <w:rPr>
          <w:rFonts w:hAnsi="標楷體" w:hint="eastAsia"/>
        </w:rPr>
        <w:t>行政院</w:t>
      </w:r>
      <w:r>
        <w:rPr>
          <w:rFonts w:hint="eastAsia"/>
        </w:rPr>
        <w:t>。</w:t>
      </w:r>
    </w:p>
    <w:p w:rsidR="00E25849" w:rsidRDefault="0025106C" w:rsidP="002B01CE">
      <w:pPr>
        <w:pStyle w:val="1"/>
      </w:pPr>
      <w:r>
        <w:rPr>
          <w:rFonts w:hint="eastAsia"/>
        </w:rPr>
        <w:t>案　　　由：</w:t>
      </w:r>
      <w:r w:rsidR="002B01CE" w:rsidRPr="002B01CE">
        <w:rPr>
          <w:rFonts w:hint="eastAsia"/>
        </w:rPr>
        <w:t>行政院決策</w:t>
      </w:r>
      <w:bookmarkStart w:id="0" w:name="_GoBack"/>
      <w:bookmarkEnd w:id="0"/>
      <w:r w:rsidR="00151023" w:rsidRPr="00EC6E40">
        <w:rPr>
          <w:rFonts w:hint="eastAsia"/>
        </w:rPr>
        <w:t>能源國家型科技</w:t>
      </w:r>
      <w:r w:rsidR="00151023" w:rsidRPr="00EC6E40">
        <w:rPr>
          <w:rFonts w:hAnsi="標楷體" w:hint="eastAsia"/>
          <w:spacing w:val="-4"/>
          <w:kern w:val="0"/>
          <w:szCs w:val="32"/>
        </w:rPr>
        <w:t>計畫之量化成效未能與各分項計畫之達成目標相互對應</w:t>
      </w:r>
      <w:r w:rsidR="00151023">
        <w:rPr>
          <w:rFonts w:hAnsi="標楷體" w:hint="eastAsia"/>
          <w:spacing w:val="-4"/>
          <w:kern w:val="0"/>
          <w:szCs w:val="32"/>
        </w:rPr>
        <w:t>，</w:t>
      </w:r>
      <w:r w:rsidR="00151023" w:rsidRPr="00EC6E40">
        <w:rPr>
          <w:rFonts w:hint="eastAsia"/>
        </w:rPr>
        <w:t>致無法提供各主管機關之管考，亦未能提供往後類似計畫執行之檢討資訊</w:t>
      </w:r>
      <w:r w:rsidR="00151023">
        <w:rPr>
          <w:rFonts w:hAnsi="標楷體" w:hint="eastAsia"/>
          <w:spacing w:val="-4"/>
          <w:kern w:val="0"/>
          <w:szCs w:val="32"/>
        </w:rPr>
        <w:t>；</w:t>
      </w:r>
      <w:r w:rsidR="00151023" w:rsidRPr="00EC6E40">
        <w:rPr>
          <w:rFonts w:hAnsi="標楷體" w:hint="eastAsia"/>
          <w:spacing w:val="-4"/>
          <w:kern w:val="0"/>
          <w:szCs w:val="32"/>
        </w:rPr>
        <w:t>我國溫室氣體排放量未減反增，顯示我國對於管控排放量之努力明顯不足</w:t>
      </w:r>
      <w:r>
        <w:rPr>
          <w:rFonts w:hint="eastAsia"/>
        </w:rPr>
        <w:t>，</w:t>
      </w:r>
      <w:r w:rsidRPr="00EB1CC7">
        <w:rPr>
          <w:rFonts w:hint="eastAsia"/>
        </w:rPr>
        <w:t>核有</w:t>
      </w:r>
      <w:r>
        <w:rPr>
          <w:rFonts w:hint="eastAsia"/>
        </w:rPr>
        <w:t>違</w:t>
      </w:r>
      <w:r w:rsidRPr="00295BE3">
        <w:rPr>
          <w:rFonts w:hint="eastAsia"/>
        </w:rPr>
        <w:t>失</w:t>
      </w:r>
      <w:r w:rsidR="008B4841" w:rsidRPr="008B4841">
        <w:rPr>
          <w:rFonts w:hAnsi="標楷體" w:hint="eastAsia"/>
        </w:rPr>
        <w:t>，</w:t>
      </w:r>
      <w:r w:rsidR="008B4841" w:rsidRPr="00BC32D0">
        <w:rPr>
          <w:rFonts w:hint="eastAsia"/>
        </w:rPr>
        <w:t>爰依法提案糾正</w:t>
      </w:r>
      <w:r w:rsidRPr="00295BE3">
        <w:rPr>
          <w:rFonts w:hint="eastAsia"/>
        </w:rPr>
        <w:t>。</w:t>
      </w:r>
    </w:p>
    <w:p w:rsidR="00E25849" w:rsidRDefault="00DB3135" w:rsidP="00DE42B9">
      <w:pPr>
        <w:pStyle w:val="1"/>
      </w:pPr>
      <w:bookmarkStart w:id="1" w:name="_Toc524892370"/>
      <w:bookmarkStart w:id="2" w:name="_Toc524895640"/>
      <w:bookmarkStart w:id="3" w:name="_Toc524896186"/>
      <w:bookmarkStart w:id="4" w:name="_Toc524896216"/>
      <w:bookmarkStart w:id="5" w:name="_Toc524902722"/>
      <w:bookmarkStart w:id="6" w:name="_Toc525066141"/>
      <w:bookmarkStart w:id="7" w:name="_Toc525070831"/>
      <w:bookmarkStart w:id="8" w:name="_Toc525938371"/>
      <w:bookmarkStart w:id="9" w:name="_Toc525939219"/>
      <w:bookmarkStart w:id="10" w:name="_Toc525939724"/>
      <w:bookmarkStart w:id="11" w:name="_Toc529218258"/>
      <w:bookmarkStart w:id="12" w:name="_Toc529222681"/>
      <w:bookmarkStart w:id="13" w:name="_Toc529223103"/>
      <w:bookmarkStart w:id="14" w:name="_Toc529223854"/>
      <w:bookmarkStart w:id="15" w:name="_Toc529228250"/>
      <w:bookmarkStart w:id="16" w:name="_Toc2400386"/>
      <w:bookmarkStart w:id="17" w:name="_Toc4316181"/>
      <w:bookmarkStart w:id="18" w:name="_Toc4473322"/>
      <w:bookmarkStart w:id="19" w:name="_Toc69556889"/>
      <w:bookmarkStart w:id="20" w:name="_Toc69556938"/>
      <w:bookmarkStart w:id="21" w:name="_Toc69609812"/>
      <w:bookmarkStart w:id="22" w:name="_Toc70241808"/>
      <w:bookmarkStart w:id="23" w:name="_Toc70242197"/>
      <w:bookmarkStart w:id="24" w:name="_Toc421794867"/>
      <w:bookmarkStart w:id="25" w:name="_Toc422728949"/>
      <w:r>
        <w:rPr>
          <w:rFonts w:hint="eastAsia"/>
        </w:rPr>
        <w:t>事實與理由：</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rsidR="00EC6E40" w:rsidRDefault="00EC6E40" w:rsidP="003A5B7B">
      <w:pPr>
        <w:pStyle w:val="10"/>
        <w:ind w:left="680" w:firstLine="680"/>
      </w:pPr>
      <w:bookmarkStart w:id="26" w:name="_Toc524895641"/>
      <w:bookmarkStart w:id="27" w:name="_Toc524896187"/>
      <w:bookmarkStart w:id="28" w:name="_Toc524896217"/>
      <w:bookmarkStart w:id="29" w:name="_Toc525066142"/>
      <w:bookmarkStart w:id="30" w:name="_Toc4316182"/>
      <w:bookmarkStart w:id="31" w:name="_Toc4473323"/>
      <w:bookmarkStart w:id="32" w:name="_Toc69556890"/>
      <w:bookmarkStart w:id="33" w:name="_Toc69556939"/>
      <w:bookmarkStart w:id="34" w:name="_Toc69609813"/>
      <w:bookmarkStart w:id="35" w:name="_Toc70241809"/>
      <w:bookmarkStart w:id="36" w:name="_Toc525070834"/>
      <w:bookmarkStart w:id="37" w:name="_Toc525938374"/>
      <w:bookmarkStart w:id="38" w:name="_Toc525939222"/>
      <w:bookmarkStart w:id="39" w:name="_Toc525939727"/>
      <w:bookmarkStart w:id="40" w:name="_Toc525066144"/>
      <w:bookmarkStart w:id="41" w:name="_Toc524892372"/>
      <w:bookmarkEnd w:id="26"/>
      <w:bookmarkEnd w:id="27"/>
      <w:bookmarkEnd w:id="28"/>
      <w:bookmarkEnd w:id="29"/>
      <w:bookmarkEnd w:id="30"/>
      <w:bookmarkEnd w:id="31"/>
      <w:bookmarkEnd w:id="32"/>
      <w:bookmarkEnd w:id="33"/>
      <w:bookmarkEnd w:id="34"/>
      <w:bookmarkEnd w:id="35"/>
      <w:r w:rsidRPr="00EC6E40">
        <w:rPr>
          <w:rFonts w:hint="eastAsia"/>
        </w:rPr>
        <w:t>能源國家型科技計畫(National Science and Technology Program Energy NSTPE)第1期係依據行政院能源政策及科技發展指導小組各次會議之決議、民國(下同)96年11月召開之全國產業科技會議所擬定之15項能源科技發展主軸，及同年12月行政院科技會報第23次會議之決議來推動</w:t>
      </w:r>
      <w:r>
        <w:rPr>
          <w:rFonts w:hint="eastAsia"/>
        </w:rPr>
        <w:t>。</w:t>
      </w:r>
      <w:r w:rsidRPr="00EC6E40">
        <w:rPr>
          <w:rFonts w:hint="eastAsia"/>
        </w:rPr>
        <w:t>計畫執行期間自98年7月起到102年止，總投入</w:t>
      </w:r>
      <w:proofErr w:type="gramStart"/>
      <w:r w:rsidRPr="00EC6E40">
        <w:rPr>
          <w:rFonts w:hint="eastAsia"/>
        </w:rPr>
        <w:t>經費約新臺幣</w:t>
      </w:r>
      <w:proofErr w:type="gramEnd"/>
      <w:r w:rsidRPr="00EC6E40">
        <w:rPr>
          <w:rFonts w:hint="eastAsia"/>
        </w:rPr>
        <w:t>(下同)236億625萬餘元(執行數229億餘元)，各部會每年度執行能源國家型科技計畫之經費，係各自編列，由立法院審議通過，成為各部會預算。</w:t>
      </w:r>
    </w:p>
    <w:p w:rsidR="00B83C6B" w:rsidRDefault="007666F5" w:rsidP="003A5B7B">
      <w:pPr>
        <w:pStyle w:val="10"/>
        <w:ind w:left="680" w:firstLine="680"/>
        <w:rPr>
          <w:rFonts w:hAnsi="標楷體"/>
          <w:color w:val="000000"/>
          <w:spacing w:val="-6"/>
        </w:rPr>
      </w:pPr>
      <w:r w:rsidRPr="007666F5">
        <w:rPr>
          <w:rFonts w:hint="eastAsia"/>
        </w:rPr>
        <w:t>本案緣於</w:t>
      </w:r>
      <w:r w:rsidR="00EC6E40">
        <w:rPr>
          <w:rFonts w:hint="eastAsia"/>
        </w:rPr>
        <w:t>審計部審核</w:t>
      </w:r>
      <w:proofErr w:type="gramStart"/>
      <w:r w:rsidR="00EC6E40" w:rsidRPr="00F34D41">
        <w:rPr>
          <w:rFonts w:hAnsi="標楷體"/>
          <w:spacing w:val="-4"/>
          <w:szCs w:val="32"/>
        </w:rPr>
        <w:t>科技部及所屬</w:t>
      </w:r>
      <w:proofErr w:type="gramEnd"/>
      <w:r w:rsidR="00EC6E40" w:rsidRPr="00F34D41">
        <w:rPr>
          <w:rFonts w:hAnsi="標楷體"/>
          <w:spacing w:val="-4"/>
          <w:szCs w:val="32"/>
        </w:rPr>
        <w:t>科學工業園區管理局(含公務及基金)、行政院國家科學技術發展基金</w:t>
      </w:r>
      <w:proofErr w:type="gramStart"/>
      <w:r w:rsidR="00EC6E40" w:rsidRPr="00247015">
        <w:rPr>
          <w:rFonts w:hAnsi="標楷體"/>
          <w:spacing w:val="-4"/>
          <w:szCs w:val="32"/>
        </w:rPr>
        <w:t>103</w:t>
      </w:r>
      <w:proofErr w:type="gramEnd"/>
      <w:r w:rsidR="00EC6E40" w:rsidRPr="00247015">
        <w:rPr>
          <w:rFonts w:hAnsi="標楷體"/>
          <w:spacing w:val="-4"/>
          <w:szCs w:val="32"/>
        </w:rPr>
        <w:t>年度</w:t>
      </w:r>
      <w:r w:rsidR="00EC6E40" w:rsidRPr="00F34D41">
        <w:rPr>
          <w:rFonts w:hAnsi="標楷體"/>
          <w:spacing w:val="-4"/>
          <w:kern w:val="0"/>
          <w:szCs w:val="32"/>
        </w:rPr>
        <w:t>1至8月財務收支</w:t>
      </w:r>
      <w:r w:rsidR="00EC6E40">
        <w:rPr>
          <w:rFonts w:hAnsi="標楷體" w:hint="eastAsia"/>
          <w:spacing w:val="-4"/>
          <w:kern w:val="0"/>
          <w:szCs w:val="32"/>
        </w:rPr>
        <w:t>情形</w:t>
      </w:r>
      <w:r w:rsidRPr="00EC6E40">
        <w:rPr>
          <w:rFonts w:hAnsi="標楷體" w:hint="eastAsia"/>
          <w:spacing w:val="-4"/>
          <w:kern w:val="0"/>
          <w:szCs w:val="32"/>
        </w:rPr>
        <w:t>，</w:t>
      </w:r>
      <w:r w:rsidR="00EC6E40" w:rsidRPr="00EC6E40">
        <w:rPr>
          <w:rFonts w:hAnsi="標楷體" w:hint="eastAsia"/>
          <w:spacing w:val="-4"/>
          <w:kern w:val="0"/>
          <w:szCs w:val="32"/>
        </w:rPr>
        <w:t>核有檢討改進並妥謀因應措施，以提升計畫執行成效之情事。案經本院調閱審計部、</w:t>
      </w:r>
      <w:proofErr w:type="gramStart"/>
      <w:r w:rsidR="00EC6E40" w:rsidRPr="00EC6E40">
        <w:rPr>
          <w:rFonts w:hAnsi="標楷體" w:hint="eastAsia"/>
          <w:spacing w:val="-4"/>
          <w:kern w:val="0"/>
          <w:szCs w:val="32"/>
        </w:rPr>
        <w:t>科技部等機關</w:t>
      </w:r>
      <w:proofErr w:type="gramEnd"/>
      <w:r w:rsidR="00EC6E40" w:rsidRPr="00EC6E40">
        <w:rPr>
          <w:rFonts w:hAnsi="標楷體" w:hint="eastAsia"/>
          <w:spacing w:val="-4"/>
          <w:kern w:val="0"/>
          <w:szCs w:val="32"/>
        </w:rPr>
        <w:t>卷證資料，並請審計部派員到院簡報，及詢問科技部相關人員後</w:t>
      </w:r>
      <w:r w:rsidRPr="00EC6E40">
        <w:rPr>
          <w:rFonts w:hAnsi="標楷體" w:hint="eastAsia"/>
          <w:spacing w:val="-4"/>
          <w:kern w:val="0"/>
          <w:szCs w:val="32"/>
        </w:rPr>
        <w:t>發現，</w:t>
      </w:r>
      <w:r w:rsidR="00151023" w:rsidRPr="00EC6E40">
        <w:rPr>
          <w:rFonts w:hint="eastAsia"/>
        </w:rPr>
        <w:t>能源國家型科技</w:t>
      </w:r>
      <w:r w:rsidR="00EC6E40" w:rsidRPr="00EC6E40">
        <w:rPr>
          <w:rFonts w:hAnsi="標楷體" w:hint="eastAsia"/>
          <w:spacing w:val="-4"/>
          <w:kern w:val="0"/>
          <w:szCs w:val="32"/>
        </w:rPr>
        <w:t>計畫之量化成效未能與各分項計畫之達成目標相互對應</w:t>
      </w:r>
      <w:r w:rsidR="00151023">
        <w:rPr>
          <w:rFonts w:hAnsi="標楷體" w:hint="eastAsia"/>
          <w:spacing w:val="-4"/>
          <w:kern w:val="0"/>
          <w:szCs w:val="32"/>
        </w:rPr>
        <w:t>，</w:t>
      </w:r>
      <w:r w:rsidR="00151023" w:rsidRPr="00EC6E40">
        <w:rPr>
          <w:rFonts w:hint="eastAsia"/>
        </w:rPr>
        <w:t>致無法提供各主管機關之管考，亦未能提供往後類似計畫執行之檢討資訊</w:t>
      </w:r>
      <w:r w:rsidR="00EC6E40">
        <w:rPr>
          <w:rFonts w:hAnsi="標楷體" w:hint="eastAsia"/>
          <w:spacing w:val="-4"/>
          <w:kern w:val="0"/>
          <w:szCs w:val="32"/>
        </w:rPr>
        <w:t>；</w:t>
      </w:r>
      <w:r w:rsidR="00EC6E40" w:rsidRPr="00EC6E40">
        <w:rPr>
          <w:rFonts w:hAnsi="標楷體" w:hint="eastAsia"/>
          <w:spacing w:val="-4"/>
          <w:kern w:val="0"/>
          <w:szCs w:val="32"/>
        </w:rPr>
        <w:t>我國溫室氣體排放量未減反增，顯示我國對</w:t>
      </w:r>
      <w:r w:rsidR="00EC6E40" w:rsidRPr="00EC6E40">
        <w:rPr>
          <w:rFonts w:hAnsi="標楷體" w:hint="eastAsia"/>
          <w:spacing w:val="-4"/>
          <w:kern w:val="0"/>
          <w:szCs w:val="32"/>
        </w:rPr>
        <w:lastRenderedPageBreak/>
        <w:t>於</w:t>
      </w:r>
      <w:r w:rsidR="00151023" w:rsidRPr="00EC6E40">
        <w:rPr>
          <w:rFonts w:hAnsi="標楷體" w:hint="eastAsia"/>
          <w:spacing w:val="-4"/>
          <w:kern w:val="0"/>
          <w:szCs w:val="32"/>
        </w:rPr>
        <w:t>管控</w:t>
      </w:r>
      <w:r w:rsidR="00EC6E40" w:rsidRPr="00EC6E40">
        <w:rPr>
          <w:rFonts w:hAnsi="標楷體" w:hint="eastAsia"/>
          <w:spacing w:val="-4"/>
          <w:kern w:val="0"/>
          <w:szCs w:val="32"/>
        </w:rPr>
        <w:t>排放量之努力明顯不足</w:t>
      </w:r>
      <w:r w:rsidRPr="00EC6E40">
        <w:rPr>
          <w:rFonts w:hAnsi="標楷體" w:hint="eastAsia"/>
          <w:spacing w:val="-4"/>
          <w:kern w:val="0"/>
          <w:szCs w:val="32"/>
        </w:rPr>
        <w:t>，</w:t>
      </w:r>
      <w:proofErr w:type="gramStart"/>
      <w:r w:rsidR="00151023">
        <w:rPr>
          <w:rFonts w:hAnsi="標楷體" w:hint="eastAsia"/>
          <w:spacing w:val="-4"/>
          <w:kern w:val="0"/>
          <w:szCs w:val="32"/>
        </w:rPr>
        <w:t>均</w:t>
      </w:r>
      <w:r w:rsidRPr="00EC6E40">
        <w:rPr>
          <w:rFonts w:hAnsi="標楷體" w:hint="eastAsia"/>
          <w:spacing w:val="-4"/>
          <w:kern w:val="0"/>
          <w:szCs w:val="32"/>
        </w:rPr>
        <w:t>有違</w:t>
      </w:r>
      <w:proofErr w:type="gramEnd"/>
      <w:r w:rsidRPr="007666F5">
        <w:rPr>
          <w:rFonts w:hint="eastAsia"/>
          <w:bCs/>
        </w:rPr>
        <w:t>失，應予糾正促其注意改善。茲</w:t>
      </w:r>
      <w:proofErr w:type="gramStart"/>
      <w:r w:rsidRPr="007666F5">
        <w:rPr>
          <w:rFonts w:hint="eastAsia"/>
          <w:bCs/>
        </w:rPr>
        <w:t>臚</w:t>
      </w:r>
      <w:proofErr w:type="gramEnd"/>
      <w:r w:rsidRPr="007666F5">
        <w:rPr>
          <w:rFonts w:hint="eastAsia"/>
          <w:bCs/>
        </w:rPr>
        <w:t>列</w:t>
      </w:r>
      <w:r w:rsidRPr="007666F5">
        <w:rPr>
          <w:rFonts w:hint="eastAsia"/>
          <w:bCs/>
          <w:color w:val="000000" w:themeColor="text1"/>
        </w:rPr>
        <w:t>事實與理由</w:t>
      </w:r>
      <w:r w:rsidRPr="007666F5">
        <w:rPr>
          <w:rFonts w:hint="eastAsia"/>
          <w:bCs/>
        </w:rPr>
        <w:t>如下</w:t>
      </w:r>
      <w:r w:rsidR="00B83C6B">
        <w:rPr>
          <w:rFonts w:hAnsi="標楷體" w:hint="eastAsia"/>
          <w:color w:val="000000"/>
          <w:spacing w:val="-6"/>
        </w:rPr>
        <w:t>：</w:t>
      </w:r>
    </w:p>
    <w:p w:rsidR="001B218B" w:rsidRDefault="001B218B" w:rsidP="001B218B">
      <w:pPr>
        <w:pStyle w:val="2"/>
        <w:numPr>
          <w:ilvl w:val="1"/>
          <w:numId w:val="1"/>
        </w:numPr>
        <w:rPr>
          <w:b w:val="0"/>
        </w:rPr>
      </w:pPr>
      <w:bookmarkStart w:id="42" w:name="_Toc524902730"/>
      <w:bookmarkEnd w:id="36"/>
      <w:bookmarkEnd w:id="37"/>
      <w:bookmarkEnd w:id="38"/>
      <w:bookmarkEnd w:id="39"/>
      <w:bookmarkEnd w:id="40"/>
      <w:bookmarkEnd w:id="41"/>
      <w:r w:rsidRPr="00036D66">
        <w:rPr>
          <w:rFonts w:hint="eastAsia"/>
        </w:rPr>
        <w:t>第1期能源國家型科技計畫之量化成效</w:t>
      </w:r>
      <w:r>
        <w:rPr>
          <w:rFonts w:hint="eastAsia"/>
        </w:rPr>
        <w:t>未能</w:t>
      </w:r>
      <w:r w:rsidRPr="00036D66">
        <w:rPr>
          <w:rFonts w:hint="eastAsia"/>
        </w:rPr>
        <w:t>與該計畫規劃報告所列各分項計畫之達成目標</w:t>
      </w:r>
      <w:r>
        <w:rPr>
          <w:rFonts w:hint="eastAsia"/>
        </w:rPr>
        <w:t>相互</w:t>
      </w:r>
      <w:r w:rsidRPr="00036D66">
        <w:rPr>
          <w:rFonts w:hint="eastAsia"/>
        </w:rPr>
        <w:t>對應，</w:t>
      </w:r>
      <w:r>
        <w:rPr>
          <w:rFonts w:hint="eastAsia"/>
        </w:rPr>
        <w:t>致</w:t>
      </w:r>
      <w:r w:rsidRPr="00036D66">
        <w:rPr>
          <w:rFonts w:hint="eastAsia"/>
        </w:rPr>
        <w:t>無法提供各主管機關之管考，亦未能提供往後類似計畫執行之檢討資訊</w:t>
      </w:r>
      <w:r>
        <w:rPr>
          <w:rFonts w:hint="eastAsia"/>
        </w:rPr>
        <w:t>，實有可議之處。</w:t>
      </w:r>
    </w:p>
    <w:p w:rsidR="001B218B" w:rsidRDefault="001B218B" w:rsidP="001B218B">
      <w:pPr>
        <w:pStyle w:val="3"/>
        <w:numPr>
          <w:ilvl w:val="2"/>
          <w:numId w:val="1"/>
        </w:numPr>
      </w:pPr>
      <w:r>
        <w:rPr>
          <w:rFonts w:hint="eastAsia"/>
        </w:rPr>
        <w:t>據</w:t>
      </w:r>
      <w:proofErr w:type="gramStart"/>
      <w:r>
        <w:rPr>
          <w:rFonts w:hint="eastAsia"/>
        </w:rPr>
        <w:t>科技部函復</w:t>
      </w:r>
      <w:proofErr w:type="gramEnd"/>
      <w:r w:rsidRPr="00CB0E92">
        <w:rPr>
          <w:rFonts w:hint="eastAsia"/>
        </w:rPr>
        <w:t>第</w:t>
      </w:r>
      <w:r>
        <w:rPr>
          <w:rFonts w:hint="eastAsia"/>
        </w:rPr>
        <w:t>1</w:t>
      </w:r>
      <w:r w:rsidRPr="00CB0E92">
        <w:rPr>
          <w:rFonts w:hint="eastAsia"/>
        </w:rPr>
        <w:t>期計畫執行成果</w:t>
      </w:r>
      <w:r>
        <w:rPr>
          <w:rFonts w:hint="eastAsia"/>
        </w:rPr>
        <w:t>(量化成效部分)</w:t>
      </w:r>
      <w:r w:rsidRPr="00CB0E92">
        <w:rPr>
          <w:rFonts w:hint="eastAsia"/>
        </w:rPr>
        <w:t>，知識卓越方面，共發表12,830篇論文、博碩士生人才培育11,559人；技術創新方面，專利取得1,295件、技術移轉1,285件；經濟效益方面，技轉金15.3億元、直接與間接促進廠商投資501.6億元。</w:t>
      </w:r>
    </w:p>
    <w:p w:rsidR="001B218B" w:rsidRDefault="001B218B" w:rsidP="001B218B">
      <w:pPr>
        <w:pStyle w:val="3"/>
        <w:numPr>
          <w:ilvl w:val="2"/>
          <w:numId w:val="1"/>
        </w:numPr>
      </w:pPr>
      <w:proofErr w:type="gramStart"/>
      <w:r>
        <w:rPr>
          <w:rFonts w:hint="eastAsia"/>
        </w:rPr>
        <w:t>詢</w:t>
      </w:r>
      <w:proofErr w:type="gramEnd"/>
      <w:r>
        <w:rPr>
          <w:rFonts w:hint="eastAsia"/>
        </w:rPr>
        <w:t>據科技部表示，計畫之執行成果，除了質化描述實質的技術突破說明之外，相關研究成果，具學術價值，各計畫主持人會投稿學術論文期刊；具專利價值，則會申請專利，為技術成果保值。各計畫之論文投稿內容及專利申請</w:t>
      </w:r>
      <w:proofErr w:type="gramStart"/>
      <w:r>
        <w:rPr>
          <w:rFonts w:hint="eastAsia"/>
        </w:rPr>
        <w:t>內容均具高度</w:t>
      </w:r>
      <w:proofErr w:type="gramEnd"/>
      <w:r>
        <w:rPr>
          <w:rFonts w:hint="eastAsia"/>
        </w:rPr>
        <w:t>相關性。而研發的成果成為技術或專利後，透過橋</w:t>
      </w:r>
      <w:proofErr w:type="gramStart"/>
      <w:r>
        <w:rPr>
          <w:rFonts w:hint="eastAsia"/>
        </w:rPr>
        <w:t>接媒合或</w:t>
      </w:r>
      <w:proofErr w:type="gramEnd"/>
      <w:r>
        <w:rPr>
          <w:rFonts w:hint="eastAsia"/>
        </w:rPr>
        <w:t>產學合作，將研發的技術專利應用在產業與產品上，進而促進廠商投資，促使產業發展增加就業。培育之</w:t>
      </w:r>
      <w:proofErr w:type="gramStart"/>
      <w:r>
        <w:rPr>
          <w:rFonts w:hint="eastAsia"/>
        </w:rPr>
        <w:t>博碩生</w:t>
      </w:r>
      <w:proofErr w:type="gramEnd"/>
      <w:r>
        <w:rPr>
          <w:rFonts w:hint="eastAsia"/>
        </w:rPr>
        <w:t>則可進入產業界，協助產業增加競爭力。因此第1期能源國家型科技計畫將專利申請件數、技術轉移件數與金額，及帶動投資金額等指標列入管考的指標，以鼓勵研發成果技術轉移產業界云云。</w:t>
      </w:r>
    </w:p>
    <w:p w:rsidR="001B218B" w:rsidRPr="00AE024F" w:rsidRDefault="001B218B" w:rsidP="001B218B">
      <w:pPr>
        <w:pStyle w:val="3"/>
        <w:numPr>
          <w:ilvl w:val="2"/>
          <w:numId w:val="1"/>
        </w:numPr>
      </w:pPr>
      <w:r>
        <w:rPr>
          <w:rFonts w:hint="eastAsia"/>
        </w:rPr>
        <w:t>按第1期計畫總體規劃報告書</w:t>
      </w:r>
      <w:r>
        <w:rPr>
          <w:rFonts w:hAnsi="標楷體" w:hint="eastAsia"/>
          <w:szCs w:val="32"/>
        </w:rPr>
        <w:t>第7頁略述：</w:t>
      </w:r>
      <w:r w:rsidRPr="0052057D">
        <w:rPr>
          <w:rFonts w:hAnsi="標楷體" w:hint="eastAsia"/>
          <w:b/>
          <w:sz w:val="30"/>
          <w:szCs w:val="30"/>
        </w:rPr>
        <w:t>「</w:t>
      </w:r>
      <w:r w:rsidRPr="00FF6535">
        <w:rPr>
          <w:rFonts w:hAnsi="標楷體" w:hint="eastAsia"/>
          <w:sz w:val="30"/>
          <w:szCs w:val="30"/>
        </w:rPr>
        <w:t>產生的效益方面，規劃工作一開始所設計的三大效益指標：能源效益、</w:t>
      </w:r>
      <w:proofErr w:type="gramStart"/>
      <w:r w:rsidRPr="00FF6535">
        <w:rPr>
          <w:rFonts w:hAnsi="標楷體" w:hint="eastAsia"/>
          <w:sz w:val="30"/>
          <w:szCs w:val="30"/>
        </w:rPr>
        <w:t>減碳效益</w:t>
      </w:r>
      <w:proofErr w:type="gramEnd"/>
      <w:r w:rsidRPr="00FF6535">
        <w:rPr>
          <w:rFonts w:hAnsi="標楷體" w:hint="eastAsia"/>
          <w:sz w:val="30"/>
          <w:szCs w:val="30"/>
        </w:rPr>
        <w:t>、產業效益，在目前規劃階段中，有些項目之量化指標容易估算，但許多項目可能技術還不成熟，或市場數據不易取得，或效益評估仍有爭議者，在現階段欲將上述三項效益完整呈現誠屬不</w:t>
      </w:r>
      <w:r w:rsidRPr="00FF6535">
        <w:rPr>
          <w:rFonts w:hAnsi="標楷體" w:hint="eastAsia"/>
          <w:sz w:val="30"/>
          <w:szCs w:val="30"/>
        </w:rPr>
        <w:lastRenderedPageBreak/>
        <w:t>易。因此，為避免不完整呈現而造成誤導，在此就暫不表列規劃內容之整體效益指標，然有分項技術之效益指標可列清楚者，都分別表列在各章節中。</w:t>
      </w:r>
      <w:r w:rsidRPr="00FA260C">
        <w:rPr>
          <w:rFonts w:hAnsi="標楷體" w:hint="eastAsia"/>
          <w:sz w:val="30"/>
          <w:szCs w:val="30"/>
        </w:rPr>
        <w:t>」因此，</w:t>
      </w:r>
      <w:r>
        <w:rPr>
          <w:rFonts w:hAnsi="標楷體" w:hint="eastAsia"/>
          <w:sz w:val="30"/>
          <w:szCs w:val="30"/>
        </w:rPr>
        <w:t>該計畫總體規劃報告書之各章節</w:t>
      </w:r>
      <w:r w:rsidRPr="00FA260C">
        <w:rPr>
          <w:rFonts w:hAnsi="標楷體" w:hint="eastAsia"/>
          <w:sz w:val="30"/>
          <w:szCs w:val="30"/>
        </w:rPr>
        <w:t>均</w:t>
      </w:r>
      <w:r>
        <w:rPr>
          <w:rFonts w:hAnsi="標楷體" w:hint="eastAsia"/>
          <w:sz w:val="30"/>
          <w:szCs w:val="30"/>
        </w:rPr>
        <w:t>具體</w:t>
      </w:r>
      <w:r w:rsidRPr="00FA260C">
        <w:rPr>
          <w:rFonts w:hAnsi="標楷體" w:hint="eastAsia"/>
          <w:sz w:val="30"/>
          <w:szCs w:val="30"/>
        </w:rPr>
        <w:t>列</w:t>
      </w:r>
      <w:r>
        <w:rPr>
          <w:rFonts w:hint="eastAsia"/>
        </w:rPr>
        <w:t>有</w:t>
      </w:r>
      <w:r w:rsidRPr="00417608">
        <w:rPr>
          <w:rFonts w:hint="eastAsia"/>
        </w:rPr>
        <w:t>各分項計畫之達成目標</w:t>
      </w:r>
      <w:r>
        <w:rPr>
          <w:rFonts w:hint="eastAsia"/>
        </w:rPr>
        <w:t>，雖部分項目未有量化之數據，但仍有質化之描述說明，而其餘部分則具體列出量化數據，甚至於最後亦有章節(</w:t>
      </w:r>
      <w:r w:rsidRPr="00AE024F">
        <w:rPr>
          <w:rFonts w:hint="eastAsia"/>
        </w:rPr>
        <w:t>報告書第306頁～第310頁)特</w:t>
      </w:r>
      <w:r>
        <w:rPr>
          <w:rFonts w:hint="eastAsia"/>
        </w:rPr>
        <w:t>訂</w:t>
      </w:r>
      <w:r w:rsidRPr="00AE024F">
        <w:rPr>
          <w:rFonts w:hint="eastAsia"/>
        </w:rPr>
        <w:t>出「能源技術」與「節能</w:t>
      </w:r>
      <w:proofErr w:type="gramStart"/>
      <w:r w:rsidRPr="00AE024F">
        <w:rPr>
          <w:rFonts w:hint="eastAsia"/>
        </w:rPr>
        <w:t>減碳」</w:t>
      </w:r>
      <w:proofErr w:type="gramEnd"/>
      <w:r w:rsidRPr="00AE024F">
        <w:rPr>
          <w:rFonts w:hint="eastAsia"/>
        </w:rPr>
        <w:t>的關鍵績效指標</w:t>
      </w:r>
      <w:r w:rsidRPr="00AE024F">
        <w:t xml:space="preserve">(Key Performance </w:t>
      </w:r>
      <w:proofErr w:type="spellStart"/>
      <w:r w:rsidRPr="00AE024F">
        <w:t>Index</w:t>
      </w:r>
      <w:r>
        <w:rPr>
          <w:rFonts w:hint="eastAsia"/>
        </w:rPr>
        <w:t>;</w:t>
      </w:r>
      <w:r w:rsidRPr="00AE024F">
        <w:t>KPI</w:t>
      </w:r>
      <w:proofErr w:type="spellEnd"/>
      <w:r w:rsidRPr="00AE024F">
        <w:t>)</w:t>
      </w:r>
      <w:r>
        <w:rPr>
          <w:rFonts w:hint="eastAsia"/>
        </w:rPr>
        <w:t>，</w:t>
      </w:r>
      <w:r w:rsidRPr="00AE024F">
        <w:rPr>
          <w:rFonts w:hint="eastAsia"/>
        </w:rPr>
        <w:t>列出所有技術項目，甚至細項的所有</w:t>
      </w:r>
      <w:r w:rsidRPr="00AE024F">
        <w:t>KPI</w:t>
      </w:r>
      <w:r w:rsidRPr="00AE024F">
        <w:rPr>
          <w:rFonts w:hint="eastAsia"/>
        </w:rPr>
        <w:t>，設定各項技術項目研發與推廣應該達到的進度，以為</w:t>
      </w:r>
      <w:r w:rsidRPr="00A63B02">
        <w:rPr>
          <w:rFonts w:hAnsi="標楷體" w:hint="eastAsia"/>
          <w:szCs w:val="32"/>
        </w:rPr>
        <w:t>主管機關對各項技術研發與推廣進度的管考依據</w:t>
      </w:r>
      <w:r>
        <w:rPr>
          <w:rFonts w:hAnsi="標楷體" w:hint="eastAsia"/>
          <w:szCs w:val="32"/>
        </w:rPr>
        <w:t>。</w:t>
      </w:r>
    </w:p>
    <w:p w:rsidR="001B218B" w:rsidRDefault="001B218B" w:rsidP="001B218B">
      <w:pPr>
        <w:pStyle w:val="3"/>
        <w:numPr>
          <w:ilvl w:val="2"/>
          <w:numId w:val="1"/>
        </w:numPr>
      </w:pPr>
      <w:r w:rsidRPr="00AE024F">
        <w:rPr>
          <w:rFonts w:hAnsi="標楷體" w:hint="eastAsia"/>
          <w:szCs w:val="32"/>
        </w:rPr>
        <w:t>易言之，科技部對於第1期</w:t>
      </w:r>
      <w:r w:rsidRPr="00CB0E92">
        <w:rPr>
          <w:rFonts w:hint="eastAsia"/>
        </w:rPr>
        <w:t>計畫，</w:t>
      </w:r>
      <w:r>
        <w:rPr>
          <w:rFonts w:hint="eastAsia"/>
        </w:rPr>
        <w:t>不思以上述總體規劃報告書所列之各項指標(包含KPI)為</w:t>
      </w:r>
      <w:r w:rsidRPr="00CB0E92">
        <w:rPr>
          <w:rFonts w:hint="eastAsia"/>
        </w:rPr>
        <w:t>執行成果</w:t>
      </w:r>
      <w:r>
        <w:rPr>
          <w:rFonts w:hint="eastAsia"/>
        </w:rPr>
        <w:t>之描述，反以</w:t>
      </w:r>
      <w:r w:rsidRPr="00D619CE">
        <w:rPr>
          <w:rFonts w:hint="eastAsia"/>
        </w:rPr>
        <w:t>論文篇數、博碩士人數、研討會場次、專利件數、及技術轉移件數金額、促進廠商投資金額等</w:t>
      </w:r>
      <w:r>
        <w:rPr>
          <w:rFonts w:hint="eastAsia"/>
        </w:rPr>
        <w:t>為評估計畫成效之準則，甚有「</w:t>
      </w:r>
      <w:r w:rsidRPr="005A0A6B">
        <w:rPr>
          <w:rFonts w:hint="eastAsia"/>
        </w:rPr>
        <w:t>各項論文成果、專利申請及技轉金額，都是以技術推動政策落實的展現方式；所培養的碩博士人才，都是未來在能源科技或教育上，不可或缺的人力資源；研討會則是交換意見、技術交流及推廣的必要手法之</w:t>
      </w:r>
      <w:proofErr w:type="gramStart"/>
      <w:r w:rsidRPr="005A0A6B">
        <w:rPr>
          <w:rFonts w:hint="eastAsia"/>
        </w:rPr>
        <w:t>一</w:t>
      </w:r>
      <w:proofErr w:type="gramEnd"/>
      <w:r>
        <w:rPr>
          <w:rFonts w:hint="eastAsia"/>
        </w:rPr>
        <w:t>；</w:t>
      </w:r>
      <w:r w:rsidRPr="005A0A6B">
        <w:rPr>
          <w:rFonts w:hint="eastAsia"/>
        </w:rPr>
        <w:t>而質化之成果即對應5項具體政策目標」</w:t>
      </w:r>
      <w:r>
        <w:rPr>
          <w:rFonts w:hint="eastAsia"/>
        </w:rPr>
        <w:t>之語</w:t>
      </w:r>
      <w:r w:rsidRPr="005A0A6B">
        <w:rPr>
          <w:rFonts w:hint="eastAsia"/>
        </w:rPr>
        <w:t>。</w:t>
      </w:r>
      <w:r>
        <w:rPr>
          <w:rFonts w:hint="eastAsia"/>
        </w:rPr>
        <w:t>此語本質非為有誤，卻與本計畫執行成果之關聯性實屬薄弱，無法具體對應。</w:t>
      </w:r>
    </w:p>
    <w:p w:rsidR="001B218B" w:rsidRDefault="001B218B" w:rsidP="001B218B">
      <w:pPr>
        <w:pStyle w:val="3"/>
        <w:numPr>
          <w:ilvl w:val="2"/>
          <w:numId w:val="1"/>
        </w:numPr>
      </w:pPr>
      <w:r>
        <w:rPr>
          <w:rFonts w:hint="eastAsia"/>
        </w:rPr>
        <w:t>尤有甚者，該執行成果中之</w:t>
      </w:r>
      <w:r w:rsidRPr="00D619CE">
        <w:rPr>
          <w:rFonts w:hint="eastAsia"/>
        </w:rPr>
        <w:t>論文篇數、博碩士人數</w:t>
      </w:r>
      <w:r>
        <w:rPr>
          <w:rFonts w:hint="eastAsia"/>
        </w:rPr>
        <w:t>…</w:t>
      </w:r>
      <w:proofErr w:type="gramStart"/>
      <w:r>
        <w:rPr>
          <w:rFonts w:hint="eastAsia"/>
        </w:rPr>
        <w:t>…</w:t>
      </w:r>
      <w:proofErr w:type="gramEnd"/>
      <w:r>
        <w:rPr>
          <w:rFonts w:hint="eastAsia"/>
        </w:rPr>
        <w:t>等，於計畫執行期間之各年度均設有目標值，</w:t>
      </w:r>
      <w:proofErr w:type="gramStart"/>
      <w:r>
        <w:rPr>
          <w:rFonts w:hint="eastAsia"/>
        </w:rPr>
        <w:t>詢</w:t>
      </w:r>
      <w:proofErr w:type="gramEnd"/>
      <w:r>
        <w:rPr>
          <w:rFonts w:hint="eastAsia"/>
        </w:rPr>
        <w:t>據</w:t>
      </w:r>
      <w:proofErr w:type="gramStart"/>
      <w:r>
        <w:rPr>
          <w:rFonts w:hint="eastAsia"/>
        </w:rPr>
        <w:t>科技部稱</w:t>
      </w:r>
      <w:proofErr w:type="gramEnd"/>
      <w:r>
        <w:rPr>
          <w:rFonts w:hint="eastAsia"/>
        </w:rPr>
        <w:t>，係</w:t>
      </w:r>
      <w:r w:rsidRPr="00466AC2">
        <w:rPr>
          <w:rFonts w:hint="eastAsia"/>
        </w:rPr>
        <w:t>以第1期計畫的內容、性質與數量等方面，經過學術單位、各法人單位及</w:t>
      </w:r>
      <w:proofErr w:type="gramStart"/>
      <w:r w:rsidRPr="00466AC2">
        <w:rPr>
          <w:rFonts w:hint="eastAsia"/>
        </w:rPr>
        <w:t>科技部與各</w:t>
      </w:r>
      <w:proofErr w:type="gramEnd"/>
      <w:r w:rsidRPr="00466AC2">
        <w:rPr>
          <w:rFonts w:hint="eastAsia"/>
        </w:rPr>
        <w:t>專家學者綜合評估，訂定98年度之績效指標，並以此為基準，</w:t>
      </w:r>
      <w:proofErr w:type="gramStart"/>
      <w:r w:rsidRPr="00466AC2">
        <w:rPr>
          <w:rFonts w:hint="eastAsia"/>
        </w:rPr>
        <w:t>採</w:t>
      </w:r>
      <w:proofErr w:type="gramEnd"/>
      <w:r w:rsidRPr="00466AC2">
        <w:rPr>
          <w:rFonts w:hint="eastAsia"/>
        </w:rPr>
        <w:t>逐年提高的方式訂定99年</w:t>
      </w:r>
      <w:r w:rsidRPr="00466AC2">
        <w:rPr>
          <w:rFonts w:hint="eastAsia"/>
        </w:rPr>
        <w:lastRenderedPageBreak/>
        <w:t>~102</w:t>
      </w:r>
      <w:r>
        <w:rPr>
          <w:rFonts w:hint="eastAsia"/>
        </w:rPr>
        <w:t>年績效目標值，據此而產生「達成率」。該達成率除「投入經費」未達100％外，其餘</w:t>
      </w:r>
      <w:proofErr w:type="gramStart"/>
      <w:r>
        <w:rPr>
          <w:rFonts w:hint="eastAsia"/>
        </w:rPr>
        <w:t>成果均達</w:t>
      </w:r>
      <w:proofErr w:type="gramEnd"/>
      <w:r>
        <w:rPr>
          <w:rFonts w:hint="eastAsia"/>
        </w:rPr>
        <w:t>100％以上，尤以論文篇數達428％為最高。該目標值不獨非為總體規劃報告書之相關指標，亦僅為事後評估訂定之數據，</w:t>
      </w:r>
      <w:proofErr w:type="gramStart"/>
      <w:r>
        <w:rPr>
          <w:rFonts w:hint="eastAsia"/>
        </w:rPr>
        <w:t>科技部竟以</w:t>
      </w:r>
      <w:proofErr w:type="gramEnd"/>
      <w:r>
        <w:rPr>
          <w:rFonts w:hint="eastAsia"/>
        </w:rPr>
        <w:t>高達成率沾沾自喜。又該計畫之相關經費係各主辦部會所編列之預算，如無此計畫，各部會仍有另行編列類似計畫預算之可能，因此論文篇數之完成、博碩士人才之培育…</w:t>
      </w:r>
      <w:proofErr w:type="gramStart"/>
      <w:r>
        <w:rPr>
          <w:rFonts w:hint="eastAsia"/>
        </w:rPr>
        <w:t>…</w:t>
      </w:r>
      <w:proofErr w:type="gramEnd"/>
      <w:r>
        <w:rPr>
          <w:rFonts w:hint="eastAsia"/>
        </w:rPr>
        <w:t>等，如何當作達成本計畫目標之審核依據？其間未有強大且實質具體之關聯性。</w:t>
      </w:r>
    </w:p>
    <w:p w:rsidR="001B218B" w:rsidRPr="00557E94" w:rsidRDefault="001B218B" w:rsidP="001B218B">
      <w:pPr>
        <w:pStyle w:val="3"/>
        <w:numPr>
          <w:ilvl w:val="2"/>
          <w:numId w:val="1"/>
        </w:numPr>
        <w:rPr>
          <w:rFonts w:hAnsi="標楷體"/>
          <w:szCs w:val="32"/>
        </w:rPr>
      </w:pPr>
      <w:r>
        <w:rPr>
          <w:rFonts w:hAnsi="標楷體" w:hint="eastAsia"/>
          <w:szCs w:val="32"/>
        </w:rPr>
        <w:t>綜上，</w:t>
      </w:r>
      <w:r w:rsidRPr="00CB0D91">
        <w:rPr>
          <w:rFonts w:hAnsi="標楷體" w:hint="eastAsia"/>
          <w:szCs w:val="32"/>
        </w:rPr>
        <w:t>第1期能源國家型科技計畫之量化成效未能與該計畫規劃報告所列各分項計畫之達成目標相互對應，</w:t>
      </w:r>
      <w:r>
        <w:rPr>
          <w:rFonts w:hAnsi="標楷體" w:hint="eastAsia"/>
          <w:szCs w:val="32"/>
        </w:rPr>
        <w:t>致</w:t>
      </w:r>
      <w:r w:rsidRPr="00CB0D91">
        <w:rPr>
          <w:rFonts w:hAnsi="標楷體" w:hint="eastAsia"/>
          <w:szCs w:val="32"/>
        </w:rPr>
        <w:t>無法提供各主管機關之管考，亦未能提供往後類似計畫執行之檢討資訊，實有可議之處</w:t>
      </w:r>
      <w:r w:rsidRPr="00615645">
        <w:rPr>
          <w:rFonts w:hAnsi="標楷體" w:hint="eastAsia"/>
          <w:szCs w:val="32"/>
        </w:rPr>
        <w:t>。</w:t>
      </w:r>
    </w:p>
    <w:p w:rsidR="001B218B" w:rsidRDefault="001B218B" w:rsidP="001B218B">
      <w:pPr>
        <w:pStyle w:val="2"/>
        <w:numPr>
          <w:ilvl w:val="1"/>
          <w:numId w:val="1"/>
        </w:numPr>
        <w:rPr>
          <w:b w:val="0"/>
        </w:rPr>
      </w:pPr>
      <w:r w:rsidRPr="009160EA">
        <w:rPr>
          <w:rFonts w:hint="eastAsia"/>
        </w:rPr>
        <w:t>節能</w:t>
      </w:r>
      <w:proofErr w:type="gramStart"/>
      <w:r w:rsidRPr="009160EA">
        <w:rPr>
          <w:rFonts w:hint="eastAsia"/>
        </w:rPr>
        <w:t>減碳係</w:t>
      </w:r>
      <w:proofErr w:type="gramEnd"/>
      <w:r w:rsidRPr="009160EA">
        <w:rPr>
          <w:rFonts w:hint="eastAsia"/>
        </w:rPr>
        <w:t>目前全世界最重要之課題之一，</w:t>
      </w:r>
      <w:r>
        <w:rPr>
          <w:rFonts w:hint="eastAsia"/>
        </w:rPr>
        <w:t>惟</w:t>
      </w:r>
      <w:r w:rsidRPr="009160EA">
        <w:rPr>
          <w:rFonts w:hint="eastAsia"/>
        </w:rPr>
        <w:t>我國溫室氣體排放量</w:t>
      </w:r>
      <w:r>
        <w:rPr>
          <w:rFonts w:hint="eastAsia"/>
        </w:rPr>
        <w:t>於</w:t>
      </w:r>
      <w:r w:rsidRPr="009160EA">
        <w:rPr>
          <w:rFonts w:hint="eastAsia"/>
        </w:rPr>
        <w:t>第1期能源國家型科技計畫</w:t>
      </w:r>
      <w:r>
        <w:rPr>
          <w:rFonts w:hint="eastAsia"/>
        </w:rPr>
        <w:t>執行</w:t>
      </w:r>
      <w:proofErr w:type="gramStart"/>
      <w:r>
        <w:rPr>
          <w:rFonts w:hint="eastAsia"/>
        </w:rPr>
        <w:t>期間，</w:t>
      </w:r>
      <w:proofErr w:type="gramEnd"/>
      <w:r w:rsidRPr="009160EA">
        <w:rPr>
          <w:rFonts w:hint="eastAsia"/>
        </w:rPr>
        <w:t>呈現未減反增之</w:t>
      </w:r>
      <w:r>
        <w:rPr>
          <w:rFonts w:hint="eastAsia"/>
        </w:rPr>
        <w:t>現象，在</w:t>
      </w:r>
      <w:proofErr w:type="gramStart"/>
      <w:r>
        <w:rPr>
          <w:rFonts w:hint="eastAsia"/>
        </w:rPr>
        <w:t>在</w:t>
      </w:r>
      <w:proofErr w:type="gramEnd"/>
      <w:r>
        <w:rPr>
          <w:rFonts w:hint="eastAsia"/>
        </w:rPr>
        <w:t>顯示</w:t>
      </w:r>
      <w:r w:rsidRPr="009160EA">
        <w:rPr>
          <w:rFonts w:hint="eastAsia"/>
        </w:rPr>
        <w:t>我國對於管控排放量之努力</w:t>
      </w:r>
      <w:r>
        <w:rPr>
          <w:rFonts w:hint="eastAsia"/>
        </w:rPr>
        <w:t>，</w:t>
      </w:r>
      <w:r w:rsidRPr="009160EA">
        <w:rPr>
          <w:rFonts w:hint="eastAsia"/>
        </w:rPr>
        <w:t>較諸世界各國</w:t>
      </w:r>
      <w:r>
        <w:rPr>
          <w:rFonts w:hint="eastAsia"/>
        </w:rPr>
        <w:t>明顯</w:t>
      </w:r>
      <w:r w:rsidRPr="009160EA">
        <w:rPr>
          <w:rFonts w:hint="eastAsia"/>
        </w:rPr>
        <w:t>不足，應檢討改進。</w:t>
      </w:r>
    </w:p>
    <w:p w:rsidR="001B218B" w:rsidRPr="00FF12E7" w:rsidRDefault="001B218B" w:rsidP="001B218B">
      <w:pPr>
        <w:pStyle w:val="3"/>
        <w:numPr>
          <w:ilvl w:val="2"/>
          <w:numId w:val="1"/>
        </w:numPr>
      </w:pPr>
      <w:r>
        <w:rPr>
          <w:rFonts w:hint="eastAsia"/>
        </w:rPr>
        <w:t>查</w:t>
      </w:r>
      <w:r w:rsidRPr="00615645">
        <w:rPr>
          <w:rFonts w:hint="eastAsia"/>
        </w:rPr>
        <w:t>第1期能源國家型科技計畫規劃報告</w:t>
      </w:r>
      <w:r>
        <w:rPr>
          <w:rFonts w:hint="eastAsia"/>
        </w:rPr>
        <w:t>書有關節能</w:t>
      </w:r>
      <w:proofErr w:type="gramStart"/>
      <w:r>
        <w:rPr>
          <w:rFonts w:hint="eastAsia"/>
        </w:rPr>
        <w:t>減碳略以</w:t>
      </w:r>
      <w:proofErr w:type="gramEnd"/>
      <w:r>
        <w:rPr>
          <w:rFonts w:hint="eastAsia"/>
        </w:rPr>
        <w:t>：</w:t>
      </w:r>
      <w:r w:rsidRPr="005E07DB">
        <w:rPr>
          <w:rFonts w:hint="eastAsia"/>
        </w:rPr>
        <w:t>科學界發現</w:t>
      </w:r>
      <w:r>
        <w:rPr>
          <w:rFonts w:hint="eastAsia"/>
        </w:rPr>
        <w:t>20</w:t>
      </w:r>
      <w:r w:rsidRPr="005E07DB">
        <w:rPr>
          <w:rFonts w:hint="eastAsia"/>
        </w:rPr>
        <w:t>世紀全球</w:t>
      </w:r>
      <w:r>
        <w:rPr>
          <w:rFonts w:hint="eastAsia"/>
        </w:rPr>
        <w:t>平</w:t>
      </w:r>
      <w:r w:rsidRPr="005E07DB">
        <w:rPr>
          <w:rFonts w:hint="eastAsia"/>
        </w:rPr>
        <w:t>均接近地</w:t>
      </w:r>
      <w:r>
        <w:rPr>
          <w:rFonts w:hint="eastAsia"/>
        </w:rPr>
        <w:t>面</w:t>
      </w:r>
      <w:r w:rsidRPr="005E07DB">
        <w:rPr>
          <w:rFonts w:hint="eastAsia"/>
        </w:rPr>
        <w:t>的大氣層溫度上升了攝氏</w:t>
      </w:r>
      <w:r w:rsidRPr="005E07DB">
        <w:t>0.6</w:t>
      </w:r>
      <w:r w:rsidRPr="005E07DB">
        <w:rPr>
          <w:rFonts w:hint="eastAsia"/>
        </w:rPr>
        <w:t>度，過去</w:t>
      </w:r>
      <w:r>
        <w:rPr>
          <w:rFonts w:hint="eastAsia"/>
        </w:rPr>
        <w:t>50</w:t>
      </w:r>
      <w:r w:rsidRPr="005E07DB">
        <w:rPr>
          <w:rFonts w:hint="eastAsia"/>
        </w:rPr>
        <w:t>年可觀察的氣候改變速度是過去</w:t>
      </w:r>
      <w:r>
        <w:rPr>
          <w:rFonts w:hint="eastAsia"/>
        </w:rPr>
        <w:t>100</w:t>
      </w:r>
      <w:r w:rsidRPr="005E07DB">
        <w:rPr>
          <w:rFonts w:hint="eastAsia"/>
        </w:rPr>
        <w:t>年的雙倍</w:t>
      </w:r>
      <w:r>
        <w:rPr>
          <w:rFonts w:hint="eastAsia"/>
        </w:rPr>
        <w:t>。</w:t>
      </w:r>
      <w:r w:rsidRPr="005E07DB">
        <w:rPr>
          <w:rFonts w:hint="eastAsia"/>
        </w:rPr>
        <w:t>二氧化碳和其他溫室氣體的含量不斷增加，正是</w:t>
      </w:r>
      <w:proofErr w:type="gramStart"/>
      <w:r w:rsidRPr="005E07DB">
        <w:rPr>
          <w:rFonts w:hint="eastAsia"/>
        </w:rPr>
        <w:t>全球變暖的</w:t>
      </w:r>
      <w:proofErr w:type="gramEnd"/>
      <w:r w:rsidRPr="005E07DB">
        <w:rPr>
          <w:rFonts w:hint="eastAsia"/>
        </w:rPr>
        <w:t>人為因素中主要原因</w:t>
      </w:r>
      <w:r>
        <w:rPr>
          <w:rFonts w:hint="eastAsia"/>
        </w:rPr>
        <w:t>。</w:t>
      </w:r>
      <w:r w:rsidRPr="005E07DB">
        <w:rPr>
          <w:rFonts w:hint="eastAsia"/>
        </w:rPr>
        <w:t>我國雖非聯合國的會員，但身為地球村的公民，溫室氣體減量將是無可逃避的義務。</w:t>
      </w:r>
      <w:r w:rsidRPr="005E07DB">
        <w:rPr>
          <w:rFonts w:hAnsi="標楷體" w:hint="eastAsia"/>
          <w:szCs w:val="32"/>
        </w:rPr>
        <w:t>我國</w:t>
      </w:r>
      <w:r w:rsidRPr="005E07DB">
        <w:rPr>
          <w:rFonts w:hAnsi="標楷體"/>
          <w:szCs w:val="32"/>
        </w:rPr>
        <w:t>2006</w:t>
      </w:r>
      <w:r w:rsidRPr="005E07DB">
        <w:rPr>
          <w:rFonts w:hAnsi="標楷體" w:hint="eastAsia"/>
          <w:szCs w:val="32"/>
        </w:rPr>
        <w:t>年二氧化碳總排放量約</w:t>
      </w:r>
      <w:r>
        <w:rPr>
          <w:rFonts w:hAnsi="標楷體" w:hint="eastAsia"/>
          <w:szCs w:val="32"/>
        </w:rPr>
        <w:t>占</w:t>
      </w:r>
      <w:r w:rsidRPr="005E07DB">
        <w:rPr>
          <w:rFonts w:hAnsi="標楷體" w:hint="eastAsia"/>
          <w:szCs w:val="32"/>
        </w:rPr>
        <w:t>全球總排放量之</w:t>
      </w:r>
      <w:r w:rsidRPr="005E07DB">
        <w:rPr>
          <w:rFonts w:hAnsi="標楷體"/>
          <w:szCs w:val="32"/>
        </w:rPr>
        <w:t>1%</w:t>
      </w:r>
      <w:r w:rsidRPr="005E07DB">
        <w:rPr>
          <w:rFonts w:hAnsi="標楷體" w:hint="eastAsia"/>
          <w:szCs w:val="32"/>
        </w:rPr>
        <w:t>，居全球第</w:t>
      </w:r>
      <w:r w:rsidRPr="005E07DB">
        <w:rPr>
          <w:rFonts w:hAnsi="標楷體"/>
          <w:szCs w:val="32"/>
        </w:rPr>
        <w:t>22</w:t>
      </w:r>
      <w:r w:rsidRPr="005E07DB">
        <w:rPr>
          <w:rFonts w:hAnsi="標楷體" w:hint="eastAsia"/>
          <w:szCs w:val="32"/>
        </w:rPr>
        <w:t>。當今歐美各國相繼為二氧化碳排放提出的減量策</w:t>
      </w:r>
      <w:r>
        <w:rPr>
          <w:rFonts w:hAnsi="標楷體" w:hint="eastAsia"/>
          <w:szCs w:val="32"/>
        </w:rPr>
        <w:t>略</w:t>
      </w:r>
      <w:r w:rsidRPr="005E07DB">
        <w:rPr>
          <w:rFonts w:hAnsi="標楷體" w:hint="eastAsia"/>
          <w:szCs w:val="32"/>
        </w:rPr>
        <w:t>，尤其未來歐美各國</w:t>
      </w:r>
      <w:proofErr w:type="gramStart"/>
      <w:r w:rsidRPr="005E07DB">
        <w:rPr>
          <w:rFonts w:hAnsi="標楷體" w:hint="eastAsia"/>
          <w:szCs w:val="32"/>
        </w:rPr>
        <w:t>將對碳排放</w:t>
      </w:r>
      <w:proofErr w:type="gramEnd"/>
      <w:r w:rsidRPr="005E07DB">
        <w:rPr>
          <w:rFonts w:hAnsi="標楷體" w:hint="eastAsia"/>
          <w:szCs w:val="32"/>
        </w:rPr>
        <w:t>量大的國家進行貿易制裁，我國必</w:t>
      </w:r>
      <w:r>
        <w:rPr>
          <w:rFonts w:hAnsi="標楷體" w:hint="eastAsia"/>
          <w:szCs w:val="32"/>
        </w:rPr>
        <w:t>須</w:t>
      </w:r>
      <w:r w:rsidRPr="005E07DB">
        <w:rPr>
          <w:rFonts w:hAnsi="標楷體" w:hint="eastAsia"/>
          <w:szCs w:val="32"/>
        </w:rPr>
        <w:t>避免因溫室氣體排放問題成為經貿的絆腳石，節能</w:t>
      </w:r>
      <w:proofErr w:type="gramStart"/>
      <w:r w:rsidRPr="005E07DB">
        <w:rPr>
          <w:rFonts w:hAnsi="標楷體" w:hint="eastAsia"/>
          <w:szCs w:val="32"/>
        </w:rPr>
        <w:t>減碳更</w:t>
      </w:r>
      <w:proofErr w:type="gramEnd"/>
      <w:r w:rsidRPr="005E07DB">
        <w:rPr>
          <w:rFonts w:hAnsi="標楷體" w:hint="eastAsia"/>
          <w:szCs w:val="32"/>
        </w:rPr>
        <w:t>成</w:t>
      </w:r>
      <w:r w:rsidRPr="005E07DB">
        <w:rPr>
          <w:rFonts w:hAnsi="標楷體" w:hint="eastAsia"/>
          <w:szCs w:val="32"/>
        </w:rPr>
        <w:lastRenderedPageBreak/>
        <w:t>為是我國刻不容緩推動的重點</w:t>
      </w:r>
      <w:r>
        <w:rPr>
          <w:rFonts w:hAnsi="標楷體" w:hint="eastAsia"/>
          <w:szCs w:val="32"/>
        </w:rPr>
        <w:t>。</w:t>
      </w:r>
    </w:p>
    <w:p w:rsidR="001B218B" w:rsidRDefault="001B218B" w:rsidP="001B218B">
      <w:pPr>
        <w:pStyle w:val="3"/>
        <w:numPr>
          <w:ilvl w:val="2"/>
          <w:numId w:val="1"/>
        </w:numPr>
      </w:pPr>
      <w:r>
        <w:rPr>
          <w:rFonts w:hint="eastAsia"/>
        </w:rPr>
        <w:t>復查，本計畫亦提出未來數年後之預估目標，以</w:t>
      </w:r>
      <w:r w:rsidRPr="00856E95">
        <w:rPr>
          <w:rFonts w:hint="eastAsia"/>
        </w:rPr>
        <w:t>能源科技策略規劃</w:t>
      </w:r>
      <w:proofErr w:type="gramStart"/>
      <w:r w:rsidRPr="00856E95">
        <w:rPr>
          <w:rFonts w:hint="eastAsia"/>
        </w:rPr>
        <w:t>之減碳項目</w:t>
      </w:r>
      <w:proofErr w:type="gramEnd"/>
      <w:r>
        <w:rPr>
          <w:rFonts w:hint="eastAsia"/>
        </w:rPr>
        <w:t>而言，以「</w:t>
      </w:r>
      <w:r w:rsidRPr="00856E95">
        <w:rPr>
          <w:rFonts w:hint="eastAsia"/>
        </w:rPr>
        <w:t>於2016年至2020年間回到2008年排放量，於2025年回到2000年排放量</w:t>
      </w:r>
      <w:r>
        <w:rPr>
          <w:rFonts w:hint="eastAsia"/>
        </w:rPr>
        <w:t>，</w:t>
      </w:r>
      <w:r w:rsidRPr="00856E95">
        <w:rPr>
          <w:rFonts w:hint="eastAsia"/>
        </w:rPr>
        <w:t>於2050年回到2000年排放量的50</w:t>
      </w:r>
      <w:r>
        <w:rPr>
          <w:rFonts w:hint="eastAsia"/>
        </w:rPr>
        <w:t>％」作為減量目標。</w:t>
      </w:r>
    </w:p>
    <w:p w:rsidR="001B218B" w:rsidRPr="00446883" w:rsidRDefault="001B218B" w:rsidP="001B218B">
      <w:pPr>
        <w:pStyle w:val="3"/>
        <w:numPr>
          <w:ilvl w:val="2"/>
          <w:numId w:val="1"/>
        </w:numPr>
        <w:rPr>
          <w:rFonts w:hAnsi="標楷體"/>
          <w:szCs w:val="32"/>
        </w:rPr>
      </w:pPr>
      <w:r>
        <w:rPr>
          <w:rFonts w:hAnsi="標楷體" w:hint="eastAsia"/>
          <w:szCs w:val="32"/>
        </w:rPr>
        <w:t>惟按審計部資料顯示，</w:t>
      </w:r>
      <w:r>
        <w:rPr>
          <w:rFonts w:hint="eastAsia"/>
        </w:rPr>
        <w:t>溫室氣體排放被聯合國政府間氣候變化專門委員會(IPCC)認定為造成全球氣候變遷的主因，根據國際能源總署統計，2009年我國二氧化碳排放量約為2億5,011萬公噸(如表1)，排名全球第23位，人均排放量10.89公噸二氧化碳當量/人年，居全球第17位，約為全球人均二氧化碳排放量4.29公噸的2.5倍。經查能源國家型科技計畫已將減少溫室氣體排放列為重點項目，惟依據國際能源總署於2013年10月出版之能源燃燒二氧化碳(CO</w:t>
      </w:r>
      <w:r w:rsidRPr="003613A0">
        <w:rPr>
          <w:rFonts w:hAnsi="Times New Roman" w:hint="eastAsia"/>
          <w:szCs w:val="20"/>
          <w:vertAlign w:val="subscript"/>
        </w:rPr>
        <w:t>2</w:t>
      </w:r>
      <w:r>
        <w:rPr>
          <w:rFonts w:hint="eastAsia"/>
        </w:rPr>
        <w:t>)排放量統計資料顯示，我國2011年能源燃燒二氧化碳排放總量為</w:t>
      </w:r>
      <w:r>
        <w:t>2</w:t>
      </w:r>
      <w:r>
        <w:rPr>
          <w:rFonts w:hint="eastAsia"/>
        </w:rPr>
        <w:t>億</w:t>
      </w:r>
      <w:r>
        <w:t>6,466</w:t>
      </w:r>
      <w:r>
        <w:rPr>
          <w:rFonts w:hint="eastAsia"/>
        </w:rPr>
        <w:t>萬公噸</w:t>
      </w:r>
      <w:r>
        <w:t>(</w:t>
      </w:r>
      <w:r>
        <w:rPr>
          <w:rFonts w:hint="eastAsia"/>
        </w:rPr>
        <w:t>同表1</w:t>
      </w:r>
      <w:r>
        <w:t>)</w:t>
      </w:r>
      <w:r>
        <w:rPr>
          <w:rFonts w:hint="eastAsia"/>
        </w:rPr>
        <w:t>，排名全球第</w:t>
      </w:r>
      <w:r>
        <w:t>23</w:t>
      </w:r>
      <w:r>
        <w:rPr>
          <w:rFonts w:hint="eastAsia"/>
        </w:rPr>
        <w:t>位，人均排放量</w:t>
      </w:r>
      <w:r>
        <w:t>11.31</w:t>
      </w:r>
      <w:r>
        <w:rPr>
          <w:rFonts w:hint="eastAsia"/>
        </w:rPr>
        <w:t>公噸二氧化碳當量</w:t>
      </w:r>
      <w:r>
        <w:t>/</w:t>
      </w:r>
      <w:r>
        <w:rPr>
          <w:rFonts w:hint="eastAsia"/>
        </w:rPr>
        <w:t>人年，居全球第</w:t>
      </w:r>
      <w:r>
        <w:t>21</w:t>
      </w:r>
      <w:r>
        <w:rPr>
          <w:rFonts w:hint="eastAsia"/>
        </w:rPr>
        <w:t>位，仍約為全球人均二氧化碳排放量</w:t>
      </w:r>
      <w:r>
        <w:t>4.5</w:t>
      </w:r>
      <w:r>
        <w:rPr>
          <w:rFonts w:hint="eastAsia"/>
        </w:rPr>
        <w:t>公噸的</w:t>
      </w:r>
      <w:r>
        <w:t>2.5</w:t>
      </w:r>
      <w:r>
        <w:rPr>
          <w:rFonts w:hint="eastAsia"/>
        </w:rPr>
        <w:t>1倍；2012年能源燃燒二氧化碳排放總量為</w:t>
      </w:r>
      <w:r>
        <w:t>2</w:t>
      </w:r>
      <w:r>
        <w:rPr>
          <w:rFonts w:hint="eastAsia"/>
        </w:rPr>
        <w:t>億5</w:t>
      </w:r>
      <w:r>
        <w:t>,66</w:t>
      </w:r>
      <w:r>
        <w:rPr>
          <w:rFonts w:hint="eastAsia"/>
        </w:rPr>
        <w:t>1萬公噸</w:t>
      </w:r>
      <w:r>
        <w:t>(</w:t>
      </w:r>
      <w:r>
        <w:rPr>
          <w:rFonts w:hint="eastAsia"/>
        </w:rPr>
        <w:t>同表1</w:t>
      </w:r>
      <w:r>
        <w:t>)</w:t>
      </w:r>
      <w:r>
        <w:rPr>
          <w:rFonts w:hint="eastAsia"/>
        </w:rPr>
        <w:t>，排名全球第</w:t>
      </w:r>
      <w:r>
        <w:t>2</w:t>
      </w:r>
      <w:r>
        <w:rPr>
          <w:rFonts w:hint="eastAsia"/>
        </w:rPr>
        <w:t>4位，人均排放量</w:t>
      </w:r>
      <w:r>
        <w:t>1</w:t>
      </w:r>
      <w:r>
        <w:rPr>
          <w:rFonts w:hint="eastAsia"/>
        </w:rPr>
        <w:t>0.95公噸二氧化碳當量</w:t>
      </w:r>
      <w:r>
        <w:t>/</w:t>
      </w:r>
      <w:r>
        <w:rPr>
          <w:rFonts w:hint="eastAsia"/>
        </w:rPr>
        <w:t>人年，居全球第</w:t>
      </w:r>
      <w:r>
        <w:t>2</w:t>
      </w:r>
      <w:r>
        <w:rPr>
          <w:rFonts w:hint="eastAsia"/>
        </w:rPr>
        <w:t>0位，仍約為全球人均二氧化碳排放量</w:t>
      </w:r>
      <w:r>
        <w:t>4.5</w:t>
      </w:r>
      <w:r>
        <w:rPr>
          <w:rFonts w:hint="eastAsia"/>
        </w:rPr>
        <w:t>1公噸的</w:t>
      </w:r>
      <w:r>
        <w:t>2.</w:t>
      </w:r>
      <w:r>
        <w:rPr>
          <w:rFonts w:hint="eastAsia"/>
        </w:rPr>
        <w:t>43倍。英國常任氣候變遷特別代表金恩爵士於</w:t>
      </w:r>
      <w:r>
        <w:t>103</w:t>
      </w:r>
      <w:r>
        <w:rPr>
          <w:rFonts w:hint="eastAsia"/>
        </w:rPr>
        <w:t>年</w:t>
      </w:r>
      <w:r>
        <w:t>4</w:t>
      </w:r>
      <w:r>
        <w:rPr>
          <w:rFonts w:hint="eastAsia"/>
        </w:rPr>
        <w:t>月</w:t>
      </w:r>
      <w:r>
        <w:t>14</w:t>
      </w:r>
      <w:r>
        <w:rPr>
          <w:rFonts w:hint="eastAsia"/>
        </w:rPr>
        <w:t>日特別呼籲：「在全球</w:t>
      </w:r>
      <w:r>
        <w:t>2050</w:t>
      </w:r>
      <w:r>
        <w:rPr>
          <w:rFonts w:hint="eastAsia"/>
        </w:rPr>
        <w:t>年升溫攝氏</w:t>
      </w:r>
      <w:r>
        <w:t>2</w:t>
      </w:r>
      <w:r>
        <w:rPr>
          <w:rFonts w:hint="eastAsia"/>
        </w:rPr>
        <w:t>度的目標下，盼臺灣能從目前</w:t>
      </w:r>
      <w:proofErr w:type="gramStart"/>
      <w:r>
        <w:rPr>
          <w:rFonts w:hint="eastAsia"/>
        </w:rPr>
        <w:t>每人碳排量</w:t>
      </w:r>
      <w:proofErr w:type="gramEnd"/>
      <w:r>
        <w:t>11.3</w:t>
      </w:r>
      <w:r>
        <w:rPr>
          <w:rFonts w:hint="eastAsia"/>
        </w:rPr>
        <w:t>噸，下降至全球標準的人均</w:t>
      </w:r>
      <w:r>
        <w:t>2</w:t>
      </w:r>
      <w:r>
        <w:rPr>
          <w:rFonts w:hint="eastAsia"/>
        </w:rPr>
        <w:t>噸。」又據經濟部能源局於</w:t>
      </w:r>
      <w:r>
        <w:t>103</w:t>
      </w:r>
      <w:r>
        <w:rPr>
          <w:rFonts w:hint="eastAsia"/>
        </w:rPr>
        <w:t>年</w:t>
      </w:r>
      <w:r>
        <w:t>7</w:t>
      </w:r>
      <w:r>
        <w:rPr>
          <w:rFonts w:hint="eastAsia"/>
        </w:rPr>
        <w:t>月出版之我國燃料燃燒二氧化碳排放統計報告，其中以部門方法統計結果，二氧化碳排放量由</w:t>
      </w:r>
      <w:r>
        <w:t>98</w:t>
      </w:r>
      <w:r>
        <w:rPr>
          <w:rFonts w:hint="eastAsia"/>
        </w:rPr>
        <w:t>年之</w:t>
      </w:r>
      <w:r>
        <w:t>2</w:t>
      </w:r>
      <w:r>
        <w:rPr>
          <w:rFonts w:hint="eastAsia"/>
        </w:rPr>
        <w:t>億</w:t>
      </w:r>
      <w:r>
        <w:t>3,218</w:t>
      </w:r>
      <w:r>
        <w:rPr>
          <w:rFonts w:hint="eastAsia"/>
        </w:rPr>
        <w:t>公噸增加至</w:t>
      </w:r>
      <w:r>
        <w:lastRenderedPageBreak/>
        <w:t>102</w:t>
      </w:r>
      <w:r>
        <w:rPr>
          <w:rFonts w:hint="eastAsia"/>
        </w:rPr>
        <w:t>年之</w:t>
      </w:r>
      <w:r>
        <w:t>2</w:t>
      </w:r>
      <w:r>
        <w:rPr>
          <w:rFonts w:hint="eastAsia"/>
        </w:rPr>
        <w:t>億</w:t>
      </w:r>
      <w:r>
        <w:t>5,02</w:t>
      </w:r>
      <w:r>
        <w:rPr>
          <w:rFonts w:hint="eastAsia"/>
        </w:rPr>
        <w:t>9萬公噸；人均排放由98年之10.1公噸增加至102年之10.8公噸(如表2)，其中又以100年之二氧化碳排放量及人均排放量為最高，計算結果雖與國際能源總署有些微差距，卻均顯示能源國家型科技計畫推動後，我國溫室氣體排放量近年仍呈現未減反增之情事。</w:t>
      </w:r>
    </w:p>
    <w:p w:rsidR="001B218B" w:rsidRPr="003D7D32" w:rsidRDefault="001B218B" w:rsidP="001B218B">
      <w:pPr>
        <w:spacing w:line="400" w:lineRule="exact"/>
        <w:ind w:leftChars="200" w:left="1580" w:hangingChars="300" w:hanging="900"/>
        <w:jc w:val="center"/>
        <w:rPr>
          <w:rFonts w:hAnsi="標楷體"/>
          <w:sz w:val="28"/>
          <w:szCs w:val="28"/>
        </w:rPr>
      </w:pPr>
      <w:r w:rsidRPr="003D7D32">
        <w:rPr>
          <w:rFonts w:hAnsi="標楷體" w:hint="eastAsia"/>
          <w:sz w:val="28"/>
          <w:szCs w:val="28"/>
        </w:rPr>
        <w:t>表</w:t>
      </w:r>
      <w:r>
        <w:rPr>
          <w:rFonts w:hAnsi="標楷體" w:hint="eastAsia"/>
          <w:sz w:val="28"/>
          <w:szCs w:val="28"/>
        </w:rPr>
        <w:t>1</w:t>
      </w:r>
      <w:r w:rsidRPr="003D7D32">
        <w:rPr>
          <w:rFonts w:hAnsi="標楷體" w:hint="eastAsia"/>
          <w:sz w:val="28"/>
          <w:szCs w:val="28"/>
        </w:rPr>
        <w:t xml:space="preserve">  2009</w:t>
      </w:r>
      <w:r>
        <w:rPr>
          <w:rFonts w:hAnsi="標楷體" w:hint="eastAsia"/>
          <w:sz w:val="28"/>
          <w:szCs w:val="28"/>
        </w:rPr>
        <w:t>、</w:t>
      </w:r>
      <w:r w:rsidRPr="003D7D32">
        <w:rPr>
          <w:rFonts w:hAnsi="標楷體" w:hint="eastAsia"/>
          <w:sz w:val="28"/>
          <w:szCs w:val="28"/>
        </w:rPr>
        <w:t>2011年</w:t>
      </w:r>
      <w:r>
        <w:rPr>
          <w:rFonts w:hAnsi="標楷體" w:hint="eastAsia"/>
          <w:sz w:val="28"/>
          <w:szCs w:val="28"/>
        </w:rPr>
        <w:t>及2012年</w:t>
      </w:r>
      <w:r w:rsidRPr="003D7D32">
        <w:rPr>
          <w:rFonts w:hAnsi="標楷體" w:hint="eastAsia"/>
          <w:sz w:val="28"/>
          <w:szCs w:val="28"/>
        </w:rPr>
        <w:t>溫室氣體排放情形表</w:t>
      </w:r>
    </w:p>
    <w:tbl>
      <w:tblPr>
        <w:tblW w:w="0" w:type="auto"/>
        <w:tblInd w:w="1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43"/>
        <w:gridCol w:w="1134"/>
        <w:gridCol w:w="2409"/>
        <w:gridCol w:w="993"/>
        <w:gridCol w:w="1050"/>
      </w:tblGrid>
      <w:tr w:rsidR="001B218B" w:rsidRPr="003D7D32" w:rsidTr="00875F32">
        <w:tc>
          <w:tcPr>
            <w:tcW w:w="2977" w:type="dxa"/>
            <w:gridSpan w:val="2"/>
            <w:vAlign w:val="center"/>
          </w:tcPr>
          <w:p w:rsidR="001B218B" w:rsidRPr="003D7D32" w:rsidRDefault="001B218B" w:rsidP="00875F32">
            <w:pPr>
              <w:jc w:val="center"/>
              <w:rPr>
                <w:rFonts w:hAnsi="標楷體"/>
                <w:sz w:val="28"/>
                <w:szCs w:val="28"/>
              </w:rPr>
            </w:pPr>
            <w:r w:rsidRPr="003D7D32">
              <w:rPr>
                <w:rFonts w:hAnsi="標楷體" w:hint="eastAsia"/>
                <w:sz w:val="28"/>
                <w:szCs w:val="28"/>
              </w:rPr>
              <w:t>溫室氣體排放</w:t>
            </w:r>
          </w:p>
        </w:tc>
        <w:tc>
          <w:tcPr>
            <w:tcW w:w="2409" w:type="dxa"/>
            <w:vAlign w:val="center"/>
          </w:tcPr>
          <w:p w:rsidR="001B218B" w:rsidRPr="003D7D32" w:rsidRDefault="001B218B" w:rsidP="00875F32">
            <w:pPr>
              <w:jc w:val="center"/>
              <w:rPr>
                <w:rFonts w:hAnsi="標楷體"/>
                <w:sz w:val="28"/>
                <w:szCs w:val="28"/>
              </w:rPr>
            </w:pPr>
            <w:r w:rsidRPr="003D7D32">
              <w:rPr>
                <w:rFonts w:hAnsi="標楷體" w:hint="eastAsia"/>
                <w:sz w:val="28"/>
                <w:szCs w:val="28"/>
              </w:rPr>
              <w:t>排放數量</w:t>
            </w:r>
          </w:p>
        </w:tc>
        <w:tc>
          <w:tcPr>
            <w:tcW w:w="993" w:type="dxa"/>
            <w:vAlign w:val="center"/>
          </w:tcPr>
          <w:p w:rsidR="001B218B" w:rsidRPr="003D7D32" w:rsidRDefault="001B218B" w:rsidP="00875F32">
            <w:pPr>
              <w:jc w:val="center"/>
              <w:rPr>
                <w:rFonts w:hAnsi="標楷體"/>
                <w:sz w:val="28"/>
                <w:szCs w:val="28"/>
              </w:rPr>
            </w:pPr>
            <w:r w:rsidRPr="003D7D32">
              <w:rPr>
                <w:rFonts w:hAnsi="標楷體" w:hint="eastAsia"/>
                <w:sz w:val="28"/>
                <w:szCs w:val="28"/>
              </w:rPr>
              <w:t>排名</w:t>
            </w:r>
          </w:p>
        </w:tc>
        <w:tc>
          <w:tcPr>
            <w:tcW w:w="1050" w:type="dxa"/>
            <w:vAlign w:val="center"/>
          </w:tcPr>
          <w:p w:rsidR="001B218B" w:rsidRPr="003D7D32" w:rsidRDefault="001B218B" w:rsidP="00875F32">
            <w:pPr>
              <w:jc w:val="center"/>
              <w:rPr>
                <w:rFonts w:hAnsi="標楷體"/>
                <w:sz w:val="28"/>
                <w:szCs w:val="28"/>
              </w:rPr>
            </w:pPr>
            <w:r w:rsidRPr="003D7D32">
              <w:rPr>
                <w:rFonts w:hAnsi="標楷體" w:hint="eastAsia"/>
                <w:sz w:val="28"/>
                <w:szCs w:val="28"/>
              </w:rPr>
              <w:t>備註</w:t>
            </w:r>
          </w:p>
        </w:tc>
      </w:tr>
      <w:tr w:rsidR="001B218B" w:rsidRPr="003D7D32" w:rsidTr="00875F32">
        <w:tc>
          <w:tcPr>
            <w:tcW w:w="1843" w:type="dxa"/>
            <w:vMerge w:val="restart"/>
            <w:vAlign w:val="center"/>
          </w:tcPr>
          <w:p w:rsidR="001B218B" w:rsidRPr="003D7D32" w:rsidRDefault="001B218B" w:rsidP="00875F32">
            <w:pPr>
              <w:rPr>
                <w:rFonts w:hAnsi="標楷體"/>
                <w:sz w:val="28"/>
                <w:szCs w:val="28"/>
              </w:rPr>
            </w:pPr>
            <w:r w:rsidRPr="003D7D32">
              <w:rPr>
                <w:rFonts w:hAnsi="標楷體" w:hint="eastAsia"/>
                <w:sz w:val="28"/>
                <w:szCs w:val="28"/>
              </w:rPr>
              <w:t>CO</w:t>
            </w:r>
            <w:r w:rsidRPr="003D7D32">
              <w:rPr>
                <w:rFonts w:hAnsi="標楷體" w:hint="eastAsia"/>
                <w:sz w:val="28"/>
                <w:szCs w:val="28"/>
                <w:vertAlign w:val="subscript"/>
              </w:rPr>
              <w:t>2</w:t>
            </w:r>
            <w:r w:rsidRPr="003D7D32">
              <w:rPr>
                <w:rFonts w:hAnsi="標楷體" w:hint="eastAsia"/>
                <w:sz w:val="28"/>
                <w:szCs w:val="28"/>
              </w:rPr>
              <w:t>排放量</w:t>
            </w:r>
          </w:p>
        </w:tc>
        <w:tc>
          <w:tcPr>
            <w:tcW w:w="1134" w:type="dxa"/>
            <w:vAlign w:val="center"/>
          </w:tcPr>
          <w:p w:rsidR="001B218B" w:rsidRPr="003D7D32" w:rsidRDefault="001B218B" w:rsidP="00875F32">
            <w:pPr>
              <w:jc w:val="center"/>
              <w:rPr>
                <w:rFonts w:hAnsi="標楷體"/>
                <w:snapToGrid w:val="0"/>
                <w:sz w:val="28"/>
                <w:szCs w:val="28"/>
              </w:rPr>
            </w:pPr>
            <w:r w:rsidRPr="003D7D32">
              <w:rPr>
                <w:rFonts w:hAnsi="標楷體" w:hint="eastAsia"/>
                <w:snapToGrid w:val="0"/>
                <w:sz w:val="28"/>
                <w:szCs w:val="28"/>
              </w:rPr>
              <w:t>2009年</w:t>
            </w:r>
          </w:p>
        </w:tc>
        <w:tc>
          <w:tcPr>
            <w:tcW w:w="2409" w:type="dxa"/>
          </w:tcPr>
          <w:p w:rsidR="001B218B" w:rsidRPr="003D7D32" w:rsidRDefault="001B218B" w:rsidP="00875F32">
            <w:pPr>
              <w:jc w:val="right"/>
              <w:rPr>
                <w:rFonts w:hAnsi="標楷體"/>
                <w:kern w:val="0"/>
                <w:sz w:val="28"/>
                <w:szCs w:val="28"/>
              </w:rPr>
            </w:pPr>
            <w:r w:rsidRPr="003D7D32">
              <w:rPr>
                <w:rFonts w:hAnsi="標楷體"/>
                <w:kern w:val="0"/>
                <w:sz w:val="28"/>
                <w:szCs w:val="28"/>
              </w:rPr>
              <w:t>2</w:t>
            </w:r>
            <w:r w:rsidRPr="003D7D32">
              <w:rPr>
                <w:rFonts w:hAnsi="標楷體" w:hint="eastAsia"/>
                <w:kern w:val="0"/>
                <w:sz w:val="28"/>
                <w:szCs w:val="28"/>
              </w:rPr>
              <w:t>億</w:t>
            </w:r>
            <w:r w:rsidRPr="003D7D32">
              <w:rPr>
                <w:rFonts w:hAnsi="標楷體"/>
                <w:kern w:val="0"/>
                <w:sz w:val="28"/>
                <w:szCs w:val="28"/>
              </w:rPr>
              <w:t>5,0</w:t>
            </w:r>
            <w:r w:rsidRPr="003D7D32">
              <w:rPr>
                <w:rFonts w:hAnsi="標楷體" w:hint="eastAsia"/>
                <w:kern w:val="0"/>
                <w:sz w:val="28"/>
                <w:szCs w:val="28"/>
              </w:rPr>
              <w:t>11萬公噸</w:t>
            </w:r>
          </w:p>
        </w:tc>
        <w:tc>
          <w:tcPr>
            <w:tcW w:w="993" w:type="dxa"/>
          </w:tcPr>
          <w:p w:rsidR="001B218B" w:rsidRPr="003D7D32" w:rsidRDefault="001B218B" w:rsidP="00875F32">
            <w:pPr>
              <w:jc w:val="center"/>
              <w:rPr>
                <w:rFonts w:hAnsi="標楷體"/>
                <w:sz w:val="28"/>
                <w:szCs w:val="28"/>
              </w:rPr>
            </w:pPr>
            <w:r w:rsidRPr="003D7D32">
              <w:rPr>
                <w:rFonts w:hAnsi="標楷體" w:hint="eastAsia"/>
                <w:sz w:val="28"/>
                <w:szCs w:val="28"/>
              </w:rPr>
              <w:t>23</w:t>
            </w:r>
          </w:p>
        </w:tc>
        <w:tc>
          <w:tcPr>
            <w:tcW w:w="1050" w:type="dxa"/>
          </w:tcPr>
          <w:p w:rsidR="001B218B" w:rsidRPr="003D7D32" w:rsidRDefault="001B218B" w:rsidP="00875F32">
            <w:pPr>
              <w:jc w:val="center"/>
              <w:rPr>
                <w:rFonts w:hAnsi="標楷體"/>
                <w:sz w:val="28"/>
                <w:szCs w:val="28"/>
              </w:rPr>
            </w:pPr>
          </w:p>
        </w:tc>
      </w:tr>
      <w:tr w:rsidR="001B218B" w:rsidRPr="003D7D32" w:rsidTr="00875F32">
        <w:tc>
          <w:tcPr>
            <w:tcW w:w="1843" w:type="dxa"/>
            <w:vMerge/>
            <w:vAlign w:val="center"/>
          </w:tcPr>
          <w:p w:rsidR="001B218B" w:rsidRPr="003D7D32" w:rsidRDefault="001B218B" w:rsidP="00875F32">
            <w:pPr>
              <w:rPr>
                <w:rFonts w:hAnsi="標楷體"/>
                <w:sz w:val="28"/>
                <w:szCs w:val="28"/>
              </w:rPr>
            </w:pPr>
          </w:p>
        </w:tc>
        <w:tc>
          <w:tcPr>
            <w:tcW w:w="1134" w:type="dxa"/>
            <w:vAlign w:val="center"/>
          </w:tcPr>
          <w:p w:rsidR="001B218B" w:rsidRPr="003D7D32" w:rsidRDefault="001B218B" w:rsidP="00875F32">
            <w:pPr>
              <w:jc w:val="center"/>
              <w:rPr>
                <w:rFonts w:hAnsi="標楷體"/>
                <w:sz w:val="28"/>
                <w:szCs w:val="28"/>
              </w:rPr>
            </w:pPr>
            <w:r w:rsidRPr="003D7D32">
              <w:rPr>
                <w:rFonts w:hAnsi="標楷體" w:hint="eastAsia"/>
                <w:sz w:val="28"/>
                <w:szCs w:val="28"/>
              </w:rPr>
              <w:t>2011年</w:t>
            </w:r>
          </w:p>
        </w:tc>
        <w:tc>
          <w:tcPr>
            <w:tcW w:w="2409" w:type="dxa"/>
          </w:tcPr>
          <w:p w:rsidR="001B218B" w:rsidRPr="003D7D32" w:rsidRDefault="001B218B" w:rsidP="00875F32">
            <w:pPr>
              <w:jc w:val="right"/>
              <w:rPr>
                <w:rFonts w:hAnsi="標楷體"/>
                <w:sz w:val="28"/>
                <w:szCs w:val="28"/>
              </w:rPr>
            </w:pPr>
            <w:r w:rsidRPr="003D7D32">
              <w:rPr>
                <w:rFonts w:hAnsi="標楷體"/>
                <w:kern w:val="0"/>
                <w:sz w:val="28"/>
                <w:szCs w:val="28"/>
              </w:rPr>
              <w:t>2</w:t>
            </w:r>
            <w:r w:rsidRPr="003D7D32">
              <w:rPr>
                <w:rFonts w:hAnsi="標楷體" w:hint="eastAsia"/>
                <w:kern w:val="0"/>
                <w:sz w:val="28"/>
                <w:szCs w:val="28"/>
              </w:rPr>
              <w:t>億</w:t>
            </w:r>
            <w:r w:rsidRPr="003D7D32">
              <w:rPr>
                <w:rFonts w:hAnsi="標楷體"/>
                <w:kern w:val="0"/>
                <w:sz w:val="28"/>
                <w:szCs w:val="28"/>
              </w:rPr>
              <w:t>6</w:t>
            </w:r>
            <w:r w:rsidRPr="003D7D32">
              <w:rPr>
                <w:rFonts w:hAnsi="標楷體" w:hint="eastAsia"/>
                <w:kern w:val="0"/>
                <w:sz w:val="28"/>
                <w:szCs w:val="28"/>
              </w:rPr>
              <w:t>,</w:t>
            </w:r>
            <w:r w:rsidRPr="003D7D32">
              <w:rPr>
                <w:rFonts w:hAnsi="標楷體"/>
                <w:kern w:val="0"/>
                <w:sz w:val="28"/>
                <w:szCs w:val="28"/>
              </w:rPr>
              <w:t>466萬公噸</w:t>
            </w:r>
          </w:p>
        </w:tc>
        <w:tc>
          <w:tcPr>
            <w:tcW w:w="993" w:type="dxa"/>
          </w:tcPr>
          <w:p w:rsidR="001B218B" w:rsidRPr="003D7D32" w:rsidRDefault="001B218B" w:rsidP="00875F32">
            <w:pPr>
              <w:jc w:val="center"/>
              <w:rPr>
                <w:rFonts w:hAnsi="標楷體"/>
                <w:sz w:val="28"/>
                <w:szCs w:val="28"/>
              </w:rPr>
            </w:pPr>
            <w:r w:rsidRPr="003D7D32">
              <w:rPr>
                <w:rFonts w:hAnsi="標楷體" w:hint="eastAsia"/>
                <w:sz w:val="28"/>
                <w:szCs w:val="28"/>
              </w:rPr>
              <w:t>23</w:t>
            </w:r>
          </w:p>
        </w:tc>
        <w:tc>
          <w:tcPr>
            <w:tcW w:w="1050" w:type="dxa"/>
          </w:tcPr>
          <w:p w:rsidR="001B218B" w:rsidRPr="003D7D32" w:rsidRDefault="001B218B" w:rsidP="00875F32">
            <w:pPr>
              <w:jc w:val="center"/>
              <w:rPr>
                <w:rFonts w:hAnsi="標楷體"/>
                <w:sz w:val="28"/>
                <w:szCs w:val="28"/>
              </w:rPr>
            </w:pPr>
          </w:p>
        </w:tc>
      </w:tr>
      <w:tr w:rsidR="001B218B" w:rsidRPr="003D7D32" w:rsidTr="00875F32">
        <w:tc>
          <w:tcPr>
            <w:tcW w:w="1843" w:type="dxa"/>
            <w:vMerge/>
            <w:vAlign w:val="center"/>
          </w:tcPr>
          <w:p w:rsidR="001B218B" w:rsidRPr="003D7D32" w:rsidRDefault="001B218B" w:rsidP="00875F32">
            <w:pPr>
              <w:rPr>
                <w:rFonts w:hAnsi="標楷體"/>
                <w:sz w:val="28"/>
                <w:szCs w:val="28"/>
              </w:rPr>
            </w:pPr>
          </w:p>
        </w:tc>
        <w:tc>
          <w:tcPr>
            <w:tcW w:w="1134" w:type="dxa"/>
            <w:vAlign w:val="center"/>
          </w:tcPr>
          <w:p w:rsidR="001B218B" w:rsidRPr="003D7D32" w:rsidRDefault="001B218B" w:rsidP="00875F32">
            <w:pPr>
              <w:jc w:val="center"/>
              <w:rPr>
                <w:rFonts w:hAnsi="標楷體"/>
                <w:sz w:val="28"/>
                <w:szCs w:val="28"/>
              </w:rPr>
            </w:pPr>
            <w:r>
              <w:rPr>
                <w:rFonts w:hAnsi="標楷體" w:hint="eastAsia"/>
                <w:sz w:val="28"/>
                <w:szCs w:val="28"/>
              </w:rPr>
              <w:t>2012年</w:t>
            </w:r>
          </w:p>
        </w:tc>
        <w:tc>
          <w:tcPr>
            <w:tcW w:w="2409" w:type="dxa"/>
          </w:tcPr>
          <w:p w:rsidR="001B218B" w:rsidRPr="003D7D32" w:rsidRDefault="001B218B" w:rsidP="00875F32">
            <w:pPr>
              <w:jc w:val="right"/>
              <w:rPr>
                <w:rFonts w:hAnsi="標楷體"/>
                <w:kern w:val="0"/>
                <w:sz w:val="28"/>
                <w:szCs w:val="28"/>
              </w:rPr>
            </w:pPr>
            <w:r w:rsidRPr="00E630C7">
              <w:rPr>
                <w:rFonts w:hAnsi="標楷體" w:hint="eastAsia"/>
                <w:kern w:val="0"/>
                <w:sz w:val="28"/>
                <w:szCs w:val="28"/>
              </w:rPr>
              <w:t>2億5,661萬公噸</w:t>
            </w:r>
          </w:p>
        </w:tc>
        <w:tc>
          <w:tcPr>
            <w:tcW w:w="993" w:type="dxa"/>
          </w:tcPr>
          <w:p w:rsidR="001B218B" w:rsidRPr="003D7D32" w:rsidRDefault="001B218B" w:rsidP="00875F32">
            <w:pPr>
              <w:jc w:val="center"/>
              <w:rPr>
                <w:rFonts w:hAnsi="標楷體"/>
                <w:sz w:val="28"/>
                <w:szCs w:val="28"/>
              </w:rPr>
            </w:pPr>
            <w:r>
              <w:rPr>
                <w:rFonts w:hAnsi="標楷體" w:hint="eastAsia"/>
                <w:sz w:val="28"/>
                <w:szCs w:val="28"/>
              </w:rPr>
              <w:t>24</w:t>
            </w:r>
          </w:p>
        </w:tc>
        <w:tc>
          <w:tcPr>
            <w:tcW w:w="1050" w:type="dxa"/>
          </w:tcPr>
          <w:p w:rsidR="001B218B" w:rsidRPr="003D7D32" w:rsidRDefault="001B218B" w:rsidP="00875F32">
            <w:pPr>
              <w:jc w:val="center"/>
              <w:rPr>
                <w:rFonts w:hAnsi="標楷體"/>
                <w:sz w:val="28"/>
                <w:szCs w:val="28"/>
              </w:rPr>
            </w:pPr>
          </w:p>
        </w:tc>
      </w:tr>
      <w:tr w:rsidR="001B218B" w:rsidRPr="003D7D32" w:rsidTr="00875F32">
        <w:tc>
          <w:tcPr>
            <w:tcW w:w="1843" w:type="dxa"/>
            <w:vMerge w:val="restart"/>
            <w:vAlign w:val="center"/>
          </w:tcPr>
          <w:p w:rsidR="001B218B" w:rsidRPr="003D7D32" w:rsidRDefault="001B218B" w:rsidP="00875F32">
            <w:pPr>
              <w:rPr>
                <w:rFonts w:hAnsi="標楷體"/>
                <w:sz w:val="28"/>
                <w:szCs w:val="28"/>
              </w:rPr>
            </w:pPr>
            <w:r w:rsidRPr="003D7D32">
              <w:rPr>
                <w:rFonts w:hAnsi="標楷體" w:hint="eastAsia"/>
                <w:sz w:val="28"/>
                <w:szCs w:val="28"/>
              </w:rPr>
              <w:t>人均排放量</w:t>
            </w:r>
          </w:p>
        </w:tc>
        <w:tc>
          <w:tcPr>
            <w:tcW w:w="1134" w:type="dxa"/>
            <w:vAlign w:val="center"/>
          </w:tcPr>
          <w:p w:rsidR="001B218B" w:rsidRPr="003D7D32" w:rsidRDefault="001B218B" w:rsidP="00875F32">
            <w:pPr>
              <w:jc w:val="center"/>
              <w:rPr>
                <w:rFonts w:hAnsi="標楷體"/>
                <w:snapToGrid w:val="0"/>
                <w:sz w:val="28"/>
                <w:szCs w:val="28"/>
              </w:rPr>
            </w:pPr>
            <w:r w:rsidRPr="003D7D32">
              <w:rPr>
                <w:rFonts w:hAnsi="標楷體" w:hint="eastAsia"/>
                <w:snapToGrid w:val="0"/>
                <w:sz w:val="28"/>
                <w:szCs w:val="28"/>
              </w:rPr>
              <w:t>2009年</w:t>
            </w:r>
          </w:p>
        </w:tc>
        <w:tc>
          <w:tcPr>
            <w:tcW w:w="2409" w:type="dxa"/>
          </w:tcPr>
          <w:p w:rsidR="001B218B" w:rsidRPr="003D7D32" w:rsidRDefault="001B218B" w:rsidP="00875F32">
            <w:pPr>
              <w:jc w:val="right"/>
              <w:rPr>
                <w:rFonts w:hAnsi="標楷體"/>
                <w:sz w:val="28"/>
                <w:szCs w:val="28"/>
              </w:rPr>
            </w:pPr>
            <w:r w:rsidRPr="003D7D32">
              <w:rPr>
                <w:rFonts w:hAnsi="標楷體"/>
                <w:sz w:val="28"/>
                <w:szCs w:val="28"/>
              </w:rPr>
              <w:t>10.</w:t>
            </w:r>
            <w:r w:rsidRPr="003D7D32">
              <w:rPr>
                <w:rFonts w:hAnsi="標楷體" w:hint="eastAsia"/>
                <w:sz w:val="28"/>
                <w:szCs w:val="28"/>
              </w:rPr>
              <w:t>8</w:t>
            </w:r>
            <w:r w:rsidRPr="003D7D32">
              <w:rPr>
                <w:rFonts w:hAnsi="標楷體"/>
                <w:sz w:val="28"/>
                <w:szCs w:val="28"/>
              </w:rPr>
              <w:t>9</w:t>
            </w:r>
            <w:r w:rsidRPr="003D7D32">
              <w:rPr>
                <w:rFonts w:hAnsi="標楷體" w:hint="eastAsia"/>
                <w:sz w:val="28"/>
                <w:szCs w:val="28"/>
              </w:rPr>
              <w:t>公噸</w:t>
            </w:r>
          </w:p>
        </w:tc>
        <w:tc>
          <w:tcPr>
            <w:tcW w:w="993" w:type="dxa"/>
          </w:tcPr>
          <w:p w:rsidR="001B218B" w:rsidRPr="003D7D32" w:rsidRDefault="001B218B" w:rsidP="00875F32">
            <w:pPr>
              <w:jc w:val="center"/>
              <w:rPr>
                <w:rFonts w:hAnsi="標楷體"/>
                <w:sz w:val="28"/>
                <w:szCs w:val="28"/>
              </w:rPr>
            </w:pPr>
            <w:r w:rsidRPr="003D7D32">
              <w:rPr>
                <w:rFonts w:hAnsi="標楷體" w:hint="eastAsia"/>
                <w:sz w:val="28"/>
                <w:szCs w:val="28"/>
              </w:rPr>
              <w:t>17</w:t>
            </w:r>
          </w:p>
        </w:tc>
        <w:tc>
          <w:tcPr>
            <w:tcW w:w="1050" w:type="dxa"/>
          </w:tcPr>
          <w:p w:rsidR="001B218B" w:rsidRPr="003D7D32" w:rsidRDefault="001B218B" w:rsidP="00875F32">
            <w:pPr>
              <w:jc w:val="center"/>
              <w:rPr>
                <w:rFonts w:hAnsi="標楷體"/>
                <w:sz w:val="28"/>
                <w:szCs w:val="28"/>
              </w:rPr>
            </w:pPr>
          </w:p>
        </w:tc>
      </w:tr>
      <w:tr w:rsidR="001B218B" w:rsidRPr="003D7D32" w:rsidTr="00875F32">
        <w:tc>
          <w:tcPr>
            <w:tcW w:w="1843" w:type="dxa"/>
            <w:vMerge/>
            <w:vAlign w:val="center"/>
          </w:tcPr>
          <w:p w:rsidR="001B218B" w:rsidRPr="003D7D32" w:rsidRDefault="001B218B" w:rsidP="00875F32">
            <w:pPr>
              <w:rPr>
                <w:rFonts w:hAnsi="標楷體"/>
                <w:sz w:val="28"/>
                <w:szCs w:val="28"/>
              </w:rPr>
            </w:pPr>
          </w:p>
        </w:tc>
        <w:tc>
          <w:tcPr>
            <w:tcW w:w="1134" w:type="dxa"/>
            <w:vAlign w:val="center"/>
          </w:tcPr>
          <w:p w:rsidR="001B218B" w:rsidRPr="003D7D32" w:rsidRDefault="001B218B" w:rsidP="00875F32">
            <w:pPr>
              <w:jc w:val="center"/>
              <w:rPr>
                <w:rFonts w:hAnsi="標楷體"/>
                <w:sz w:val="28"/>
                <w:szCs w:val="28"/>
              </w:rPr>
            </w:pPr>
            <w:r w:rsidRPr="003D7D32">
              <w:rPr>
                <w:rFonts w:hAnsi="標楷體" w:hint="eastAsia"/>
                <w:sz w:val="28"/>
                <w:szCs w:val="28"/>
              </w:rPr>
              <w:t>2011年</w:t>
            </w:r>
          </w:p>
        </w:tc>
        <w:tc>
          <w:tcPr>
            <w:tcW w:w="2409" w:type="dxa"/>
          </w:tcPr>
          <w:p w:rsidR="001B218B" w:rsidRPr="003D7D32" w:rsidRDefault="001B218B" w:rsidP="00875F32">
            <w:pPr>
              <w:jc w:val="right"/>
              <w:rPr>
                <w:rFonts w:hAnsi="標楷體"/>
                <w:sz w:val="28"/>
                <w:szCs w:val="28"/>
              </w:rPr>
            </w:pPr>
            <w:r w:rsidRPr="003D7D32">
              <w:rPr>
                <w:rFonts w:hAnsi="標楷體"/>
                <w:kern w:val="0"/>
                <w:sz w:val="28"/>
                <w:szCs w:val="28"/>
              </w:rPr>
              <w:t>11.31</w:t>
            </w:r>
            <w:r w:rsidRPr="003D7D32">
              <w:rPr>
                <w:rFonts w:hAnsi="標楷體" w:hint="eastAsia"/>
                <w:sz w:val="28"/>
                <w:szCs w:val="28"/>
              </w:rPr>
              <w:t>公噸</w:t>
            </w:r>
          </w:p>
        </w:tc>
        <w:tc>
          <w:tcPr>
            <w:tcW w:w="993" w:type="dxa"/>
          </w:tcPr>
          <w:p w:rsidR="001B218B" w:rsidRPr="003D7D32" w:rsidRDefault="001B218B" w:rsidP="00875F32">
            <w:pPr>
              <w:jc w:val="center"/>
              <w:rPr>
                <w:rFonts w:hAnsi="標楷體"/>
                <w:sz w:val="28"/>
                <w:szCs w:val="28"/>
              </w:rPr>
            </w:pPr>
            <w:r w:rsidRPr="003D7D32">
              <w:rPr>
                <w:rFonts w:hAnsi="標楷體" w:hint="eastAsia"/>
                <w:sz w:val="28"/>
                <w:szCs w:val="28"/>
              </w:rPr>
              <w:t>21</w:t>
            </w:r>
          </w:p>
        </w:tc>
        <w:tc>
          <w:tcPr>
            <w:tcW w:w="1050" w:type="dxa"/>
          </w:tcPr>
          <w:p w:rsidR="001B218B" w:rsidRPr="003D7D32" w:rsidRDefault="001B218B" w:rsidP="00875F32">
            <w:pPr>
              <w:jc w:val="center"/>
              <w:rPr>
                <w:rFonts w:hAnsi="標楷體"/>
                <w:sz w:val="28"/>
                <w:szCs w:val="28"/>
              </w:rPr>
            </w:pPr>
          </w:p>
        </w:tc>
      </w:tr>
      <w:tr w:rsidR="001B218B" w:rsidRPr="003D7D32" w:rsidTr="00875F32">
        <w:tc>
          <w:tcPr>
            <w:tcW w:w="1843" w:type="dxa"/>
            <w:vMerge/>
            <w:vAlign w:val="center"/>
          </w:tcPr>
          <w:p w:rsidR="001B218B" w:rsidRPr="003D7D32" w:rsidRDefault="001B218B" w:rsidP="00875F32">
            <w:pPr>
              <w:rPr>
                <w:rFonts w:hAnsi="標楷體"/>
                <w:sz w:val="28"/>
                <w:szCs w:val="28"/>
              </w:rPr>
            </w:pPr>
          </w:p>
        </w:tc>
        <w:tc>
          <w:tcPr>
            <w:tcW w:w="1134" w:type="dxa"/>
            <w:vAlign w:val="center"/>
          </w:tcPr>
          <w:p w:rsidR="001B218B" w:rsidRPr="003D7D32" w:rsidRDefault="001B218B" w:rsidP="00875F32">
            <w:pPr>
              <w:jc w:val="center"/>
              <w:rPr>
                <w:rFonts w:hAnsi="標楷體"/>
                <w:sz w:val="28"/>
                <w:szCs w:val="28"/>
              </w:rPr>
            </w:pPr>
            <w:r>
              <w:rPr>
                <w:rFonts w:hAnsi="標楷體" w:hint="eastAsia"/>
                <w:sz w:val="28"/>
                <w:szCs w:val="28"/>
              </w:rPr>
              <w:t>2012年</w:t>
            </w:r>
          </w:p>
        </w:tc>
        <w:tc>
          <w:tcPr>
            <w:tcW w:w="2409" w:type="dxa"/>
          </w:tcPr>
          <w:p w:rsidR="001B218B" w:rsidRPr="003D7D32" w:rsidRDefault="001B218B" w:rsidP="00875F32">
            <w:pPr>
              <w:jc w:val="right"/>
              <w:rPr>
                <w:rFonts w:hAnsi="標楷體"/>
                <w:kern w:val="0"/>
                <w:sz w:val="28"/>
                <w:szCs w:val="28"/>
              </w:rPr>
            </w:pPr>
            <w:r w:rsidRPr="00E630C7">
              <w:rPr>
                <w:rFonts w:hAnsi="標楷體" w:hint="eastAsia"/>
                <w:kern w:val="0"/>
                <w:sz w:val="28"/>
                <w:szCs w:val="28"/>
              </w:rPr>
              <w:t>10.95公噸</w:t>
            </w:r>
          </w:p>
        </w:tc>
        <w:tc>
          <w:tcPr>
            <w:tcW w:w="993" w:type="dxa"/>
          </w:tcPr>
          <w:p w:rsidR="001B218B" w:rsidRPr="003D7D32" w:rsidRDefault="001B218B" w:rsidP="00875F32">
            <w:pPr>
              <w:jc w:val="center"/>
              <w:rPr>
                <w:rFonts w:hAnsi="標楷體"/>
                <w:sz w:val="28"/>
                <w:szCs w:val="28"/>
              </w:rPr>
            </w:pPr>
            <w:r>
              <w:rPr>
                <w:rFonts w:hAnsi="標楷體" w:hint="eastAsia"/>
                <w:sz w:val="28"/>
                <w:szCs w:val="28"/>
              </w:rPr>
              <w:t>20</w:t>
            </w:r>
          </w:p>
        </w:tc>
        <w:tc>
          <w:tcPr>
            <w:tcW w:w="1050" w:type="dxa"/>
          </w:tcPr>
          <w:p w:rsidR="001B218B" w:rsidRPr="003D7D32" w:rsidRDefault="001B218B" w:rsidP="00875F32">
            <w:pPr>
              <w:jc w:val="center"/>
              <w:rPr>
                <w:rFonts w:hAnsi="標楷體"/>
                <w:sz w:val="28"/>
                <w:szCs w:val="28"/>
              </w:rPr>
            </w:pPr>
          </w:p>
        </w:tc>
      </w:tr>
      <w:tr w:rsidR="001B218B" w:rsidRPr="003D7D32" w:rsidTr="00875F32">
        <w:trPr>
          <w:trHeight w:val="392"/>
        </w:trPr>
        <w:tc>
          <w:tcPr>
            <w:tcW w:w="1843" w:type="dxa"/>
            <w:vMerge w:val="restart"/>
            <w:vAlign w:val="center"/>
          </w:tcPr>
          <w:p w:rsidR="001B218B" w:rsidRPr="003D7D32" w:rsidRDefault="001B218B" w:rsidP="00875F32">
            <w:pPr>
              <w:rPr>
                <w:rFonts w:hAnsi="標楷體"/>
                <w:spacing w:val="-20"/>
                <w:sz w:val="28"/>
                <w:szCs w:val="28"/>
              </w:rPr>
            </w:pPr>
            <w:r w:rsidRPr="003D7D32">
              <w:rPr>
                <w:rFonts w:hAnsi="標楷體" w:hint="eastAsia"/>
                <w:spacing w:val="-20"/>
                <w:sz w:val="28"/>
                <w:szCs w:val="28"/>
              </w:rPr>
              <w:t>全球人均排放量</w:t>
            </w:r>
          </w:p>
        </w:tc>
        <w:tc>
          <w:tcPr>
            <w:tcW w:w="1134" w:type="dxa"/>
            <w:vAlign w:val="center"/>
          </w:tcPr>
          <w:p w:rsidR="001B218B" w:rsidRPr="003D7D32" w:rsidRDefault="001B218B" w:rsidP="00875F32">
            <w:pPr>
              <w:jc w:val="center"/>
              <w:rPr>
                <w:rFonts w:hAnsi="標楷體"/>
                <w:snapToGrid w:val="0"/>
                <w:sz w:val="28"/>
                <w:szCs w:val="28"/>
              </w:rPr>
            </w:pPr>
            <w:r w:rsidRPr="003D7D32">
              <w:rPr>
                <w:rFonts w:hAnsi="標楷體" w:hint="eastAsia"/>
                <w:snapToGrid w:val="0"/>
                <w:sz w:val="28"/>
                <w:szCs w:val="28"/>
              </w:rPr>
              <w:t>2009年</w:t>
            </w:r>
          </w:p>
        </w:tc>
        <w:tc>
          <w:tcPr>
            <w:tcW w:w="2409" w:type="dxa"/>
          </w:tcPr>
          <w:p w:rsidR="001B218B" w:rsidRPr="003D7D32" w:rsidRDefault="001B218B" w:rsidP="00875F32">
            <w:pPr>
              <w:jc w:val="right"/>
              <w:rPr>
                <w:rFonts w:hAnsi="標楷體"/>
                <w:sz w:val="28"/>
                <w:szCs w:val="28"/>
              </w:rPr>
            </w:pPr>
            <w:r w:rsidRPr="003D7D32">
              <w:rPr>
                <w:rFonts w:hAnsi="標楷體"/>
                <w:sz w:val="28"/>
                <w:szCs w:val="28"/>
              </w:rPr>
              <w:t>4.</w:t>
            </w:r>
            <w:r>
              <w:rPr>
                <w:rFonts w:hAnsi="標楷體" w:hint="eastAsia"/>
                <w:sz w:val="28"/>
                <w:szCs w:val="28"/>
              </w:rPr>
              <w:t>29</w:t>
            </w:r>
            <w:r w:rsidRPr="003D7D32">
              <w:rPr>
                <w:rFonts w:hAnsi="標楷體" w:hint="eastAsia"/>
                <w:sz w:val="28"/>
                <w:szCs w:val="28"/>
              </w:rPr>
              <w:t>公噸</w:t>
            </w:r>
          </w:p>
        </w:tc>
        <w:tc>
          <w:tcPr>
            <w:tcW w:w="993" w:type="dxa"/>
          </w:tcPr>
          <w:p w:rsidR="001B218B" w:rsidRPr="003D7D32" w:rsidRDefault="001B218B" w:rsidP="00875F32">
            <w:pPr>
              <w:jc w:val="center"/>
              <w:rPr>
                <w:rFonts w:hAnsi="標楷體"/>
                <w:sz w:val="28"/>
                <w:szCs w:val="28"/>
              </w:rPr>
            </w:pPr>
          </w:p>
        </w:tc>
        <w:tc>
          <w:tcPr>
            <w:tcW w:w="1050" w:type="dxa"/>
          </w:tcPr>
          <w:p w:rsidR="001B218B" w:rsidRPr="003D7D32" w:rsidRDefault="001B218B" w:rsidP="00875F32">
            <w:pPr>
              <w:jc w:val="center"/>
              <w:rPr>
                <w:rFonts w:hAnsi="標楷體"/>
                <w:sz w:val="28"/>
                <w:szCs w:val="28"/>
              </w:rPr>
            </w:pPr>
            <w:r w:rsidRPr="003D7D32">
              <w:rPr>
                <w:rFonts w:hAnsi="標楷體" w:hint="eastAsia"/>
                <w:sz w:val="28"/>
                <w:szCs w:val="28"/>
              </w:rPr>
              <w:t>2.5</w:t>
            </w:r>
            <w:r>
              <w:rPr>
                <w:rFonts w:hAnsi="標楷體" w:hint="eastAsia"/>
                <w:sz w:val="28"/>
                <w:szCs w:val="28"/>
              </w:rPr>
              <w:t>4</w:t>
            </w:r>
            <w:r w:rsidRPr="003D7D32">
              <w:rPr>
                <w:rFonts w:hAnsi="標楷體" w:hint="eastAsia"/>
                <w:sz w:val="28"/>
                <w:szCs w:val="28"/>
              </w:rPr>
              <w:t>倍</w:t>
            </w:r>
          </w:p>
        </w:tc>
      </w:tr>
      <w:tr w:rsidR="001B218B" w:rsidRPr="003D7D32" w:rsidTr="00875F32">
        <w:trPr>
          <w:trHeight w:val="414"/>
        </w:trPr>
        <w:tc>
          <w:tcPr>
            <w:tcW w:w="1843" w:type="dxa"/>
            <w:vMerge/>
          </w:tcPr>
          <w:p w:rsidR="001B218B" w:rsidRPr="003D7D32" w:rsidRDefault="001B218B" w:rsidP="00875F32">
            <w:pPr>
              <w:rPr>
                <w:rFonts w:hAnsi="標楷體"/>
                <w:sz w:val="28"/>
                <w:szCs w:val="28"/>
              </w:rPr>
            </w:pPr>
          </w:p>
        </w:tc>
        <w:tc>
          <w:tcPr>
            <w:tcW w:w="1134" w:type="dxa"/>
            <w:vAlign w:val="center"/>
          </w:tcPr>
          <w:p w:rsidR="001B218B" w:rsidRPr="003D7D32" w:rsidRDefault="001B218B" w:rsidP="00875F32">
            <w:pPr>
              <w:jc w:val="center"/>
              <w:rPr>
                <w:rFonts w:hAnsi="標楷體"/>
                <w:sz w:val="28"/>
                <w:szCs w:val="28"/>
              </w:rPr>
            </w:pPr>
            <w:r w:rsidRPr="003D7D32">
              <w:rPr>
                <w:rFonts w:hAnsi="標楷體" w:hint="eastAsia"/>
                <w:sz w:val="28"/>
                <w:szCs w:val="28"/>
              </w:rPr>
              <w:t>2011年</w:t>
            </w:r>
          </w:p>
        </w:tc>
        <w:tc>
          <w:tcPr>
            <w:tcW w:w="2409" w:type="dxa"/>
          </w:tcPr>
          <w:p w:rsidR="001B218B" w:rsidRPr="003D7D32" w:rsidRDefault="001B218B" w:rsidP="00875F32">
            <w:pPr>
              <w:jc w:val="right"/>
              <w:rPr>
                <w:rFonts w:hAnsi="標楷體"/>
                <w:sz w:val="28"/>
                <w:szCs w:val="28"/>
              </w:rPr>
            </w:pPr>
            <w:r w:rsidRPr="003D7D32">
              <w:rPr>
                <w:rFonts w:hAnsi="標楷體" w:hint="eastAsia"/>
                <w:sz w:val="28"/>
                <w:szCs w:val="28"/>
              </w:rPr>
              <w:t>4.5公噸</w:t>
            </w:r>
          </w:p>
        </w:tc>
        <w:tc>
          <w:tcPr>
            <w:tcW w:w="993" w:type="dxa"/>
          </w:tcPr>
          <w:p w:rsidR="001B218B" w:rsidRPr="003D7D32" w:rsidRDefault="001B218B" w:rsidP="00875F32">
            <w:pPr>
              <w:jc w:val="center"/>
              <w:rPr>
                <w:rFonts w:hAnsi="標楷體"/>
                <w:sz w:val="28"/>
                <w:szCs w:val="28"/>
              </w:rPr>
            </w:pPr>
          </w:p>
        </w:tc>
        <w:tc>
          <w:tcPr>
            <w:tcW w:w="1050" w:type="dxa"/>
          </w:tcPr>
          <w:p w:rsidR="001B218B" w:rsidRPr="003D7D32" w:rsidRDefault="001B218B" w:rsidP="00875F32">
            <w:pPr>
              <w:jc w:val="center"/>
              <w:rPr>
                <w:rFonts w:hAnsi="標楷體"/>
                <w:sz w:val="28"/>
                <w:szCs w:val="28"/>
              </w:rPr>
            </w:pPr>
            <w:r w:rsidRPr="003D7D32">
              <w:rPr>
                <w:rFonts w:hAnsi="標楷體" w:hint="eastAsia"/>
                <w:sz w:val="28"/>
                <w:szCs w:val="28"/>
              </w:rPr>
              <w:t>2.5</w:t>
            </w:r>
            <w:r>
              <w:rPr>
                <w:rFonts w:hAnsi="標楷體" w:hint="eastAsia"/>
                <w:sz w:val="28"/>
                <w:szCs w:val="28"/>
              </w:rPr>
              <w:t>1</w:t>
            </w:r>
            <w:r w:rsidRPr="003D7D32">
              <w:rPr>
                <w:rFonts w:hAnsi="標楷體" w:hint="eastAsia"/>
                <w:sz w:val="28"/>
                <w:szCs w:val="28"/>
              </w:rPr>
              <w:t>倍</w:t>
            </w:r>
          </w:p>
        </w:tc>
      </w:tr>
      <w:tr w:rsidR="001B218B" w:rsidRPr="003D7D32" w:rsidTr="00875F32">
        <w:trPr>
          <w:trHeight w:val="414"/>
        </w:trPr>
        <w:tc>
          <w:tcPr>
            <w:tcW w:w="1843" w:type="dxa"/>
            <w:vMerge/>
          </w:tcPr>
          <w:p w:rsidR="001B218B" w:rsidRPr="003D7D32" w:rsidRDefault="001B218B" w:rsidP="00875F32">
            <w:pPr>
              <w:rPr>
                <w:rFonts w:hAnsi="標楷體"/>
                <w:sz w:val="28"/>
                <w:szCs w:val="28"/>
              </w:rPr>
            </w:pPr>
          </w:p>
        </w:tc>
        <w:tc>
          <w:tcPr>
            <w:tcW w:w="1134" w:type="dxa"/>
            <w:vAlign w:val="center"/>
          </w:tcPr>
          <w:p w:rsidR="001B218B" w:rsidRPr="003D7D32" w:rsidRDefault="001B218B" w:rsidP="00875F32">
            <w:pPr>
              <w:jc w:val="center"/>
              <w:rPr>
                <w:rFonts w:hAnsi="標楷體"/>
                <w:sz w:val="28"/>
                <w:szCs w:val="28"/>
              </w:rPr>
            </w:pPr>
            <w:r>
              <w:rPr>
                <w:rFonts w:hAnsi="標楷體" w:hint="eastAsia"/>
                <w:sz w:val="28"/>
                <w:szCs w:val="28"/>
              </w:rPr>
              <w:t>2012年</w:t>
            </w:r>
          </w:p>
        </w:tc>
        <w:tc>
          <w:tcPr>
            <w:tcW w:w="2409" w:type="dxa"/>
          </w:tcPr>
          <w:p w:rsidR="001B218B" w:rsidRPr="003D7D32" w:rsidRDefault="001B218B" w:rsidP="00875F32">
            <w:pPr>
              <w:jc w:val="right"/>
              <w:rPr>
                <w:rFonts w:hAnsi="標楷體"/>
                <w:sz w:val="28"/>
                <w:szCs w:val="28"/>
              </w:rPr>
            </w:pPr>
            <w:r w:rsidRPr="00E630C7">
              <w:rPr>
                <w:rFonts w:hAnsi="標楷體" w:hint="eastAsia"/>
                <w:sz w:val="28"/>
                <w:szCs w:val="28"/>
              </w:rPr>
              <w:t>4.51公噸</w:t>
            </w:r>
          </w:p>
        </w:tc>
        <w:tc>
          <w:tcPr>
            <w:tcW w:w="993" w:type="dxa"/>
          </w:tcPr>
          <w:p w:rsidR="001B218B" w:rsidRPr="003D7D32" w:rsidRDefault="001B218B" w:rsidP="00875F32">
            <w:pPr>
              <w:jc w:val="center"/>
              <w:rPr>
                <w:rFonts w:hAnsi="標楷體"/>
                <w:sz w:val="28"/>
                <w:szCs w:val="28"/>
              </w:rPr>
            </w:pPr>
          </w:p>
        </w:tc>
        <w:tc>
          <w:tcPr>
            <w:tcW w:w="1050" w:type="dxa"/>
          </w:tcPr>
          <w:p w:rsidR="001B218B" w:rsidRPr="003D7D32" w:rsidRDefault="001B218B" w:rsidP="00875F32">
            <w:pPr>
              <w:jc w:val="center"/>
              <w:rPr>
                <w:rFonts w:hAnsi="標楷體"/>
                <w:sz w:val="28"/>
                <w:szCs w:val="28"/>
              </w:rPr>
            </w:pPr>
            <w:r>
              <w:rPr>
                <w:rFonts w:hAnsi="標楷體" w:hint="eastAsia"/>
                <w:sz w:val="28"/>
                <w:szCs w:val="28"/>
              </w:rPr>
              <w:t>2.43倍</w:t>
            </w:r>
          </w:p>
        </w:tc>
      </w:tr>
    </w:tbl>
    <w:p w:rsidR="001B218B" w:rsidRPr="004008C4" w:rsidRDefault="001B218B" w:rsidP="001B218B">
      <w:pPr>
        <w:pStyle w:val="31"/>
        <w:snapToGrid w:val="0"/>
        <w:ind w:leftChars="600" w:left="2701" w:hangingChars="300" w:hanging="660"/>
        <w:rPr>
          <w:rFonts w:hAnsi="標楷體"/>
          <w:sz w:val="20"/>
        </w:rPr>
      </w:pPr>
      <w:proofErr w:type="gramStart"/>
      <w:r w:rsidRPr="004008C4">
        <w:rPr>
          <w:rFonts w:hAnsi="標楷體" w:hint="eastAsia"/>
          <w:sz w:val="20"/>
        </w:rPr>
        <w:t>註</w:t>
      </w:r>
      <w:proofErr w:type="gramEnd"/>
      <w:r w:rsidRPr="004008C4">
        <w:rPr>
          <w:rFonts w:hAnsi="標楷體" w:hint="eastAsia"/>
          <w:sz w:val="20"/>
        </w:rPr>
        <w:t>：1.</w:t>
      </w:r>
      <w:r w:rsidRPr="00E630C7">
        <w:rPr>
          <w:rFonts w:hAnsi="標楷體" w:hint="eastAsia"/>
          <w:sz w:val="20"/>
        </w:rPr>
        <w:t>我國人均排放量於西元2009</w:t>
      </w:r>
      <w:r>
        <w:rPr>
          <w:rFonts w:hAnsi="標楷體" w:hint="eastAsia"/>
          <w:sz w:val="20"/>
        </w:rPr>
        <w:t>、2011年</w:t>
      </w:r>
      <w:r w:rsidRPr="00E630C7">
        <w:rPr>
          <w:rFonts w:hAnsi="標楷體" w:hint="eastAsia"/>
          <w:sz w:val="20"/>
        </w:rPr>
        <w:t>及2012年分別為全球人均排放量的2.54</w:t>
      </w:r>
      <w:r>
        <w:rPr>
          <w:rFonts w:hAnsi="標楷體" w:hint="eastAsia"/>
          <w:sz w:val="20"/>
        </w:rPr>
        <w:t>、2.51</w:t>
      </w:r>
      <w:r w:rsidRPr="00E630C7">
        <w:rPr>
          <w:rFonts w:hAnsi="標楷體" w:hint="eastAsia"/>
          <w:sz w:val="20"/>
        </w:rPr>
        <w:t>及2.43倍。</w:t>
      </w:r>
    </w:p>
    <w:p w:rsidR="001B218B" w:rsidRPr="003D7D32" w:rsidRDefault="001B218B" w:rsidP="001B218B">
      <w:pPr>
        <w:pStyle w:val="31"/>
        <w:snapToGrid w:val="0"/>
        <w:ind w:leftChars="725" w:left="2686" w:hangingChars="100" w:hanging="220"/>
        <w:rPr>
          <w:rFonts w:hAnsi="標楷體"/>
          <w:sz w:val="20"/>
        </w:rPr>
      </w:pPr>
      <w:r w:rsidRPr="003D7D32">
        <w:rPr>
          <w:rFonts w:hAnsi="標楷體" w:hint="eastAsia"/>
          <w:sz w:val="20"/>
        </w:rPr>
        <w:t>2.資料來源：摘自國際能源總署統計資料</w:t>
      </w:r>
      <w:r>
        <w:rPr>
          <w:rFonts w:hAnsi="標楷體" w:hint="eastAsia"/>
          <w:sz w:val="20"/>
        </w:rPr>
        <w:t>及</w:t>
      </w:r>
      <w:r w:rsidRPr="00AD0C42">
        <w:rPr>
          <w:rFonts w:hAnsi="標楷體" w:hint="eastAsia"/>
          <w:sz w:val="20"/>
        </w:rPr>
        <w:t>整理自經濟部能源局及環境保護署網站。</w:t>
      </w:r>
    </w:p>
    <w:p w:rsidR="001B218B" w:rsidRPr="003D7D32" w:rsidRDefault="001B218B" w:rsidP="001B218B">
      <w:pPr>
        <w:spacing w:line="400" w:lineRule="exact"/>
        <w:ind w:leftChars="425" w:left="1446"/>
        <w:rPr>
          <w:rFonts w:hAnsi="標楷體"/>
          <w:sz w:val="28"/>
          <w:szCs w:val="28"/>
        </w:rPr>
      </w:pPr>
      <w:r w:rsidRPr="003D7D32">
        <w:rPr>
          <w:rFonts w:hAnsi="標楷體" w:hint="eastAsia"/>
          <w:sz w:val="28"/>
          <w:szCs w:val="28"/>
        </w:rPr>
        <w:t>表</w:t>
      </w:r>
      <w:r>
        <w:rPr>
          <w:rFonts w:hAnsi="標楷體" w:hint="eastAsia"/>
          <w:sz w:val="28"/>
          <w:szCs w:val="28"/>
        </w:rPr>
        <w:t>2</w:t>
      </w:r>
      <w:r w:rsidRPr="003D7D32">
        <w:rPr>
          <w:rFonts w:hAnsi="標楷體" w:hint="eastAsia"/>
          <w:sz w:val="28"/>
          <w:szCs w:val="28"/>
        </w:rPr>
        <w:t xml:space="preserve">  我國燃料燃燒二氧化碳排放</w:t>
      </w:r>
      <w:proofErr w:type="gramStart"/>
      <w:r w:rsidRPr="003D7D32">
        <w:rPr>
          <w:rFonts w:hAnsi="標楷體" w:hint="eastAsia"/>
          <w:sz w:val="28"/>
          <w:szCs w:val="28"/>
        </w:rPr>
        <w:t>指標－按部門</w:t>
      </w:r>
      <w:proofErr w:type="gramEnd"/>
      <w:r w:rsidRPr="003D7D32">
        <w:rPr>
          <w:rFonts w:hAnsi="標楷體" w:hint="eastAsia"/>
          <w:sz w:val="28"/>
          <w:szCs w:val="28"/>
        </w:rPr>
        <w:t>方法統計</w:t>
      </w:r>
    </w:p>
    <w:tbl>
      <w:tblPr>
        <w:tblW w:w="0" w:type="auto"/>
        <w:tblInd w:w="1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34"/>
        <w:gridCol w:w="1574"/>
        <w:gridCol w:w="1574"/>
        <w:gridCol w:w="1574"/>
        <w:gridCol w:w="1575"/>
      </w:tblGrid>
      <w:tr w:rsidR="001B218B" w:rsidRPr="003D7D32" w:rsidTr="00875F32">
        <w:tc>
          <w:tcPr>
            <w:tcW w:w="1134" w:type="dxa"/>
            <w:vMerge w:val="restart"/>
            <w:vAlign w:val="center"/>
          </w:tcPr>
          <w:p w:rsidR="001B218B" w:rsidRPr="003D7D32" w:rsidRDefault="001B218B" w:rsidP="00875F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jc w:val="center"/>
              <w:rPr>
                <w:rFonts w:hAnsi="標楷體"/>
                <w:sz w:val="28"/>
                <w:szCs w:val="28"/>
              </w:rPr>
            </w:pPr>
            <w:r w:rsidRPr="003D7D32">
              <w:rPr>
                <w:rFonts w:hAnsi="標楷體" w:hint="eastAsia"/>
                <w:sz w:val="28"/>
                <w:szCs w:val="28"/>
              </w:rPr>
              <w:t>年度</w:t>
            </w:r>
          </w:p>
        </w:tc>
        <w:tc>
          <w:tcPr>
            <w:tcW w:w="3148" w:type="dxa"/>
            <w:gridSpan w:val="2"/>
            <w:vAlign w:val="center"/>
          </w:tcPr>
          <w:p w:rsidR="001B218B" w:rsidRPr="003D7D32" w:rsidRDefault="001B218B" w:rsidP="00875F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jc w:val="center"/>
              <w:rPr>
                <w:rFonts w:hAnsi="標楷體"/>
                <w:sz w:val="28"/>
                <w:szCs w:val="28"/>
              </w:rPr>
            </w:pPr>
            <w:r w:rsidRPr="003D7D32">
              <w:rPr>
                <w:rFonts w:hAnsi="標楷體"/>
                <w:bCs/>
                <w:kern w:val="0"/>
                <w:sz w:val="28"/>
                <w:szCs w:val="28"/>
              </w:rPr>
              <w:t>CO</w:t>
            </w:r>
            <w:r w:rsidRPr="003D7D32">
              <w:rPr>
                <w:rFonts w:hAnsi="標楷體"/>
                <w:bCs/>
                <w:kern w:val="0"/>
                <w:sz w:val="28"/>
                <w:szCs w:val="28"/>
                <w:vertAlign w:val="subscript"/>
              </w:rPr>
              <w:t>2</w:t>
            </w:r>
            <w:r w:rsidRPr="003D7D32">
              <w:rPr>
                <w:rFonts w:hAnsi="標楷體" w:cs="標楷體" w:hint="eastAsia"/>
                <w:kern w:val="0"/>
                <w:sz w:val="28"/>
                <w:szCs w:val="28"/>
              </w:rPr>
              <w:t>排放量</w:t>
            </w:r>
          </w:p>
        </w:tc>
        <w:tc>
          <w:tcPr>
            <w:tcW w:w="3149" w:type="dxa"/>
            <w:gridSpan w:val="2"/>
            <w:vAlign w:val="center"/>
          </w:tcPr>
          <w:p w:rsidR="001B218B" w:rsidRPr="003D7D32" w:rsidRDefault="001B218B" w:rsidP="00875F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jc w:val="center"/>
              <w:rPr>
                <w:rFonts w:hAnsi="標楷體"/>
                <w:sz w:val="28"/>
                <w:szCs w:val="28"/>
              </w:rPr>
            </w:pPr>
            <w:r w:rsidRPr="003D7D32">
              <w:rPr>
                <w:rFonts w:hAnsi="標楷體" w:cs="標楷體" w:hint="eastAsia"/>
                <w:kern w:val="0"/>
                <w:sz w:val="28"/>
                <w:szCs w:val="28"/>
              </w:rPr>
              <w:t>人均排放</w:t>
            </w:r>
          </w:p>
        </w:tc>
      </w:tr>
      <w:tr w:rsidR="001B218B" w:rsidRPr="003D7D32" w:rsidTr="00875F32">
        <w:tc>
          <w:tcPr>
            <w:tcW w:w="1134" w:type="dxa"/>
            <w:vMerge/>
            <w:vAlign w:val="center"/>
          </w:tcPr>
          <w:p w:rsidR="001B218B" w:rsidRPr="003D7D32" w:rsidRDefault="001B218B" w:rsidP="00875F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jc w:val="center"/>
              <w:rPr>
                <w:rFonts w:hAnsi="標楷體"/>
                <w:sz w:val="28"/>
                <w:szCs w:val="28"/>
              </w:rPr>
            </w:pPr>
          </w:p>
        </w:tc>
        <w:tc>
          <w:tcPr>
            <w:tcW w:w="1574" w:type="dxa"/>
            <w:vAlign w:val="center"/>
          </w:tcPr>
          <w:p w:rsidR="001B218B" w:rsidRPr="003D7D32" w:rsidRDefault="001B218B" w:rsidP="00875F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jc w:val="center"/>
              <w:rPr>
                <w:rFonts w:hAnsi="標楷體"/>
                <w:sz w:val="28"/>
                <w:szCs w:val="28"/>
              </w:rPr>
            </w:pPr>
            <w:r w:rsidRPr="003D7D32">
              <w:rPr>
                <w:rFonts w:hAnsi="標楷體"/>
                <w:bCs/>
                <w:kern w:val="0"/>
                <w:sz w:val="28"/>
                <w:szCs w:val="28"/>
              </w:rPr>
              <w:t>(</w:t>
            </w:r>
            <w:r w:rsidRPr="003D7D32">
              <w:rPr>
                <w:rFonts w:hAnsi="標楷體" w:cs="標楷體" w:hint="eastAsia"/>
                <w:kern w:val="0"/>
                <w:sz w:val="28"/>
                <w:szCs w:val="28"/>
              </w:rPr>
              <w:t>千公噸</w:t>
            </w:r>
            <w:r w:rsidRPr="003D7D32">
              <w:rPr>
                <w:rFonts w:hAnsi="標楷體"/>
                <w:bCs/>
                <w:kern w:val="0"/>
                <w:sz w:val="28"/>
                <w:szCs w:val="28"/>
              </w:rPr>
              <w:t>)</w:t>
            </w:r>
          </w:p>
        </w:tc>
        <w:tc>
          <w:tcPr>
            <w:tcW w:w="1574" w:type="dxa"/>
            <w:vAlign w:val="center"/>
          </w:tcPr>
          <w:p w:rsidR="001B218B" w:rsidRPr="003D7D32" w:rsidRDefault="001B218B" w:rsidP="00875F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jc w:val="center"/>
              <w:rPr>
                <w:rFonts w:hAnsi="標楷體"/>
                <w:sz w:val="28"/>
                <w:szCs w:val="28"/>
              </w:rPr>
            </w:pPr>
            <w:r w:rsidRPr="003D7D32">
              <w:rPr>
                <w:rFonts w:hAnsi="標楷體" w:cs="標楷體" w:hint="eastAsia"/>
                <w:kern w:val="0"/>
                <w:sz w:val="28"/>
                <w:szCs w:val="28"/>
              </w:rPr>
              <w:t>成長率</w:t>
            </w:r>
            <w:r w:rsidRPr="003D7D32">
              <w:rPr>
                <w:rFonts w:hAnsi="標楷體"/>
                <w:bCs/>
                <w:kern w:val="0"/>
                <w:sz w:val="28"/>
                <w:szCs w:val="28"/>
              </w:rPr>
              <w:t>(％)</w:t>
            </w:r>
          </w:p>
        </w:tc>
        <w:tc>
          <w:tcPr>
            <w:tcW w:w="1574" w:type="dxa"/>
            <w:vAlign w:val="center"/>
          </w:tcPr>
          <w:p w:rsidR="001B218B" w:rsidRPr="003D7D32" w:rsidRDefault="001B218B" w:rsidP="00875F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jc w:val="center"/>
              <w:rPr>
                <w:rFonts w:hAnsi="標楷體"/>
                <w:sz w:val="28"/>
                <w:szCs w:val="28"/>
              </w:rPr>
            </w:pPr>
            <w:r w:rsidRPr="003D7D32">
              <w:rPr>
                <w:rFonts w:hAnsi="標楷體"/>
                <w:bCs/>
                <w:kern w:val="0"/>
                <w:sz w:val="28"/>
                <w:szCs w:val="28"/>
              </w:rPr>
              <w:t>(</w:t>
            </w:r>
            <w:r w:rsidRPr="003D7D32">
              <w:rPr>
                <w:rFonts w:hAnsi="標楷體" w:cs="標楷體" w:hint="eastAsia"/>
                <w:kern w:val="0"/>
                <w:sz w:val="28"/>
                <w:szCs w:val="28"/>
              </w:rPr>
              <w:t>公噸</w:t>
            </w:r>
            <w:r w:rsidRPr="003D7D32">
              <w:rPr>
                <w:rFonts w:hAnsi="標楷體"/>
                <w:bCs/>
                <w:kern w:val="0"/>
                <w:sz w:val="28"/>
                <w:szCs w:val="28"/>
              </w:rPr>
              <w:t>/</w:t>
            </w:r>
            <w:r w:rsidRPr="003D7D32">
              <w:rPr>
                <w:rFonts w:hAnsi="標楷體" w:cs="標楷體" w:hint="eastAsia"/>
                <w:kern w:val="0"/>
                <w:sz w:val="28"/>
                <w:szCs w:val="28"/>
              </w:rPr>
              <w:t>人</w:t>
            </w:r>
            <w:r w:rsidRPr="003D7D32">
              <w:rPr>
                <w:rFonts w:hAnsi="標楷體"/>
                <w:bCs/>
                <w:kern w:val="0"/>
                <w:sz w:val="28"/>
                <w:szCs w:val="28"/>
              </w:rPr>
              <w:t>)</w:t>
            </w:r>
          </w:p>
        </w:tc>
        <w:tc>
          <w:tcPr>
            <w:tcW w:w="1575" w:type="dxa"/>
            <w:vAlign w:val="center"/>
          </w:tcPr>
          <w:p w:rsidR="001B218B" w:rsidRPr="003D7D32" w:rsidRDefault="001B218B" w:rsidP="00875F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jc w:val="center"/>
              <w:rPr>
                <w:rFonts w:hAnsi="標楷體"/>
                <w:sz w:val="28"/>
                <w:szCs w:val="28"/>
              </w:rPr>
            </w:pPr>
            <w:r w:rsidRPr="003D7D32">
              <w:rPr>
                <w:rFonts w:hAnsi="標楷體" w:cs="標楷體" w:hint="eastAsia"/>
                <w:kern w:val="0"/>
                <w:sz w:val="28"/>
                <w:szCs w:val="28"/>
              </w:rPr>
              <w:t>成長率</w:t>
            </w:r>
            <w:r w:rsidRPr="003D7D32">
              <w:rPr>
                <w:rFonts w:hAnsi="標楷體"/>
                <w:bCs/>
                <w:kern w:val="0"/>
                <w:sz w:val="28"/>
                <w:szCs w:val="28"/>
              </w:rPr>
              <w:t>(％)</w:t>
            </w:r>
          </w:p>
        </w:tc>
      </w:tr>
      <w:tr w:rsidR="001B218B" w:rsidRPr="003D7D32" w:rsidTr="00875F32">
        <w:tc>
          <w:tcPr>
            <w:tcW w:w="1134" w:type="dxa"/>
          </w:tcPr>
          <w:p w:rsidR="001B218B" w:rsidRPr="003D7D32" w:rsidRDefault="001B218B" w:rsidP="00875F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jc w:val="center"/>
              <w:rPr>
                <w:rFonts w:hAnsi="標楷體"/>
                <w:sz w:val="28"/>
                <w:szCs w:val="28"/>
              </w:rPr>
            </w:pPr>
            <w:r w:rsidRPr="003D7D32">
              <w:rPr>
                <w:rFonts w:hAnsi="標楷體" w:hint="eastAsia"/>
                <w:sz w:val="28"/>
                <w:szCs w:val="28"/>
              </w:rPr>
              <w:t>98</w:t>
            </w:r>
          </w:p>
        </w:tc>
        <w:tc>
          <w:tcPr>
            <w:tcW w:w="1574" w:type="dxa"/>
          </w:tcPr>
          <w:p w:rsidR="001B218B" w:rsidRPr="003D7D32" w:rsidRDefault="001B218B" w:rsidP="00875F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jc w:val="right"/>
              <w:rPr>
                <w:rFonts w:hAnsi="標楷體"/>
                <w:sz w:val="28"/>
                <w:szCs w:val="28"/>
              </w:rPr>
            </w:pPr>
            <w:r w:rsidRPr="003D7D32">
              <w:rPr>
                <w:rFonts w:hAnsi="標楷體" w:hint="eastAsia"/>
                <w:sz w:val="28"/>
                <w:szCs w:val="28"/>
              </w:rPr>
              <w:t>232,181</w:t>
            </w:r>
          </w:p>
        </w:tc>
        <w:tc>
          <w:tcPr>
            <w:tcW w:w="1574" w:type="dxa"/>
          </w:tcPr>
          <w:p w:rsidR="001B218B" w:rsidRPr="003D7D32" w:rsidRDefault="001B218B" w:rsidP="00875F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jc w:val="right"/>
              <w:rPr>
                <w:rFonts w:hAnsi="標楷體"/>
                <w:sz w:val="28"/>
                <w:szCs w:val="28"/>
              </w:rPr>
            </w:pPr>
            <w:r w:rsidRPr="003D7D32">
              <w:rPr>
                <w:rFonts w:hAnsi="標楷體" w:hint="eastAsia"/>
                <w:sz w:val="28"/>
                <w:szCs w:val="28"/>
              </w:rPr>
              <w:t>－</w:t>
            </w:r>
          </w:p>
        </w:tc>
        <w:tc>
          <w:tcPr>
            <w:tcW w:w="1574" w:type="dxa"/>
          </w:tcPr>
          <w:p w:rsidR="001B218B" w:rsidRPr="003D7D32" w:rsidRDefault="001B218B" w:rsidP="00875F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jc w:val="right"/>
              <w:rPr>
                <w:rFonts w:hAnsi="標楷體"/>
                <w:sz w:val="28"/>
                <w:szCs w:val="28"/>
              </w:rPr>
            </w:pPr>
            <w:r w:rsidRPr="003D7D32">
              <w:rPr>
                <w:rFonts w:hAnsi="標楷體" w:hint="eastAsia"/>
                <w:sz w:val="28"/>
                <w:szCs w:val="28"/>
              </w:rPr>
              <w:t>10.1</w:t>
            </w:r>
          </w:p>
        </w:tc>
        <w:tc>
          <w:tcPr>
            <w:tcW w:w="1575" w:type="dxa"/>
          </w:tcPr>
          <w:p w:rsidR="001B218B" w:rsidRPr="003D7D32" w:rsidRDefault="001B218B" w:rsidP="00875F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jc w:val="right"/>
              <w:rPr>
                <w:rFonts w:hAnsi="標楷體"/>
                <w:sz w:val="28"/>
                <w:szCs w:val="28"/>
              </w:rPr>
            </w:pPr>
            <w:r w:rsidRPr="003D7D32">
              <w:rPr>
                <w:rFonts w:hAnsi="標楷體" w:hint="eastAsia"/>
                <w:sz w:val="28"/>
                <w:szCs w:val="28"/>
              </w:rPr>
              <w:t>－</w:t>
            </w:r>
          </w:p>
        </w:tc>
      </w:tr>
      <w:tr w:rsidR="001B218B" w:rsidRPr="003D7D32" w:rsidTr="00875F32">
        <w:tc>
          <w:tcPr>
            <w:tcW w:w="1134" w:type="dxa"/>
          </w:tcPr>
          <w:p w:rsidR="001B218B" w:rsidRPr="003D7D32" w:rsidRDefault="001B218B" w:rsidP="00875F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jc w:val="center"/>
              <w:rPr>
                <w:rFonts w:hAnsi="標楷體"/>
                <w:sz w:val="28"/>
                <w:szCs w:val="28"/>
              </w:rPr>
            </w:pPr>
            <w:r w:rsidRPr="003D7D32">
              <w:rPr>
                <w:rFonts w:hAnsi="標楷體" w:hint="eastAsia"/>
                <w:sz w:val="28"/>
                <w:szCs w:val="28"/>
              </w:rPr>
              <w:t>99</w:t>
            </w:r>
          </w:p>
        </w:tc>
        <w:tc>
          <w:tcPr>
            <w:tcW w:w="1574" w:type="dxa"/>
          </w:tcPr>
          <w:p w:rsidR="001B218B" w:rsidRPr="003D7D32" w:rsidRDefault="001B218B" w:rsidP="00875F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jc w:val="right"/>
              <w:rPr>
                <w:rFonts w:hAnsi="標楷體"/>
                <w:sz w:val="28"/>
                <w:szCs w:val="28"/>
              </w:rPr>
            </w:pPr>
            <w:r w:rsidRPr="003D7D32">
              <w:rPr>
                <w:rFonts w:hAnsi="標楷體" w:hint="eastAsia"/>
                <w:sz w:val="28"/>
                <w:szCs w:val="28"/>
              </w:rPr>
              <w:t>248,279</w:t>
            </w:r>
          </w:p>
        </w:tc>
        <w:tc>
          <w:tcPr>
            <w:tcW w:w="1574" w:type="dxa"/>
          </w:tcPr>
          <w:p w:rsidR="001B218B" w:rsidRPr="003D7D32" w:rsidRDefault="001B218B" w:rsidP="00875F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jc w:val="right"/>
              <w:rPr>
                <w:rFonts w:hAnsi="標楷體"/>
                <w:sz w:val="28"/>
                <w:szCs w:val="28"/>
              </w:rPr>
            </w:pPr>
            <w:r w:rsidRPr="003D7D32">
              <w:rPr>
                <w:rFonts w:hAnsi="標楷體" w:hint="eastAsia"/>
                <w:sz w:val="28"/>
                <w:szCs w:val="28"/>
              </w:rPr>
              <w:t>6.93</w:t>
            </w:r>
          </w:p>
        </w:tc>
        <w:tc>
          <w:tcPr>
            <w:tcW w:w="1574" w:type="dxa"/>
          </w:tcPr>
          <w:p w:rsidR="001B218B" w:rsidRPr="003D7D32" w:rsidRDefault="001B218B" w:rsidP="00875F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jc w:val="right"/>
              <w:rPr>
                <w:rFonts w:hAnsi="標楷體"/>
                <w:sz w:val="28"/>
                <w:szCs w:val="28"/>
              </w:rPr>
            </w:pPr>
            <w:r w:rsidRPr="003D7D32">
              <w:rPr>
                <w:rFonts w:hAnsi="標楷體" w:hint="eastAsia"/>
                <w:sz w:val="28"/>
                <w:szCs w:val="28"/>
              </w:rPr>
              <w:t>10.8</w:t>
            </w:r>
          </w:p>
        </w:tc>
        <w:tc>
          <w:tcPr>
            <w:tcW w:w="1575" w:type="dxa"/>
          </w:tcPr>
          <w:p w:rsidR="001B218B" w:rsidRPr="003D7D32" w:rsidRDefault="001B218B" w:rsidP="00875F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jc w:val="right"/>
              <w:rPr>
                <w:rFonts w:hAnsi="標楷體"/>
                <w:sz w:val="28"/>
                <w:szCs w:val="28"/>
              </w:rPr>
            </w:pPr>
            <w:r w:rsidRPr="003D7D32">
              <w:rPr>
                <w:rFonts w:hAnsi="標楷體" w:hint="eastAsia"/>
                <w:sz w:val="28"/>
                <w:szCs w:val="28"/>
              </w:rPr>
              <w:t>6.67</w:t>
            </w:r>
          </w:p>
        </w:tc>
      </w:tr>
      <w:tr w:rsidR="001B218B" w:rsidRPr="003D7D32" w:rsidTr="00875F32">
        <w:tc>
          <w:tcPr>
            <w:tcW w:w="1134" w:type="dxa"/>
          </w:tcPr>
          <w:p w:rsidR="001B218B" w:rsidRPr="003D7D32" w:rsidRDefault="001B218B" w:rsidP="00875F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jc w:val="center"/>
              <w:rPr>
                <w:rFonts w:hAnsi="標楷體"/>
                <w:sz w:val="28"/>
                <w:szCs w:val="28"/>
              </w:rPr>
            </w:pPr>
            <w:r w:rsidRPr="003D7D32">
              <w:rPr>
                <w:rFonts w:hAnsi="標楷體" w:hint="eastAsia"/>
                <w:sz w:val="28"/>
                <w:szCs w:val="28"/>
              </w:rPr>
              <w:t>100</w:t>
            </w:r>
          </w:p>
        </w:tc>
        <w:tc>
          <w:tcPr>
            <w:tcW w:w="1574" w:type="dxa"/>
          </w:tcPr>
          <w:p w:rsidR="001B218B" w:rsidRPr="003D7D32" w:rsidRDefault="001B218B" w:rsidP="00875F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jc w:val="right"/>
              <w:rPr>
                <w:rFonts w:hAnsi="標楷體"/>
                <w:sz w:val="28"/>
                <w:szCs w:val="28"/>
              </w:rPr>
            </w:pPr>
            <w:r w:rsidRPr="003D7D32">
              <w:rPr>
                <w:rFonts w:hAnsi="標楷體" w:hint="eastAsia"/>
                <w:sz w:val="28"/>
                <w:szCs w:val="28"/>
              </w:rPr>
              <w:t>253,450</w:t>
            </w:r>
          </w:p>
        </w:tc>
        <w:tc>
          <w:tcPr>
            <w:tcW w:w="1574" w:type="dxa"/>
          </w:tcPr>
          <w:p w:rsidR="001B218B" w:rsidRPr="003D7D32" w:rsidRDefault="001B218B" w:rsidP="00875F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jc w:val="right"/>
              <w:rPr>
                <w:rFonts w:hAnsi="標楷體"/>
                <w:sz w:val="28"/>
                <w:szCs w:val="28"/>
              </w:rPr>
            </w:pPr>
            <w:r w:rsidRPr="003D7D32">
              <w:rPr>
                <w:rFonts w:hAnsi="標楷體" w:hint="eastAsia"/>
                <w:sz w:val="28"/>
                <w:szCs w:val="28"/>
              </w:rPr>
              <w:t>2.08</w:t>
            </w:r>
          </w:p>
        </w:tc>
        <w:tc>
          <w:tcPr>
            <w:tcW w:w="1574" w:type="dxa"/>
          </w:tcPr>
          <w:p w:rsidR="001B218B" w:rsidRPr="003D7D32" w:rsidRDefault="001B218B" w:rsidP="00875F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jc w:val="right"/>
              <w:rPr>
                <w:rFonts w:hAnsi="標楷體"/>
                <w:sz w:val="28"/>
                <w:szCs w:val="28"/>
              </w:rPr>
            </w:pPr>
            <w:r w:rsidRPr="003D7D32">
              <w:rPr>
                <w:rFonts w:hAnsi="標楷體" w:hint="eastAsia"/>
                <w:sz w:val="28"/>
                <w:szCs w:val="28"/>
              </w:rPr>
              <w:t>11.0</w:t>
            </w:r>
          </w:p>
        </w:tc>
        <w:tc>
          <w:tcPr>
            <w:tcW w:w="1575" w:type="dxa"/>
          </w:tcPr>
          <w:p w:rsidR="001B218B" w:rsidRPr="003D7D32" w:rsidRDefault="001B218B" w:rsidP="00875F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jc w:val="right"/>
              <w:rPr>
                <w:rFonts w:hAnsi="標楷體"/>
                <w:sz w:val="28"/>
                <w:szCs w:val="28"/>
              </w:rPr>
            </w:pPr>
            <w:r w:rsidRPr="003D7D32">
              <w:rPr>
                <w:rFonts w:hAnsi="標楷體" w:hint="eastAsia"/>
                <w:sz w:val="28"/>
                <w:szCs w:val="28"/>
              </w:rPr>
              <w:t>1.87</w:t>
            </w:r>
          </w:p>
        </w:tc>
      </w:tr>
      <w:tr w:rsidR="001B218B" w:rsidRPr="003D7D32" w:rsidTr="00875F32">
        <w:tc>
          <w:tcPr>
            <w:tcW w:w="1134" w:type="dxa"/>
          </w:tcPr>
          <w:p w:rsidR="001B218B" w:rsidRPr="003D7D32" w:rsidRDefault="001B218B" w:rsidP="00875F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jc w:val="center"/>
              <w:rPr>
                <w:rFonts w:hAnsi="標楷體"/>
                <w:sz w:val="28"/>
                <w:szCs w:val="28"/>
              </w:rPr>
            </w:pPr>
            <w:r w:rsidRPr="003D7D32">
              <w:rPr>
                <w:rFonts w:hAnsi="標楷體" w:hint="eastAsia"/>
                <w:sz w:val="28"/>
                <w:szCs w:val="28"/>
              </w:rPr>
              <w:t>101</w:t>
            </w:r>
          </w:p>
        </w:tc>
        <w:tc>
          <w:tcPr>
            <w:tcW w:w="1574" w:type="dxa"/>
          </w:tcPr>
          <w:p w:rsidR="001B218B" w:rsidRPr="003D7D32" w:rsidRDefault="001B218B" w:rsidP="00875F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jc w:val="right"/>
              <w:rPr>
                <w:rFonts w:hAnsi="標楷體"/>
                <w:sz w:val="28"/>
                <w:szCs w:val="28"/>
              </w:rPr>
            </w:pPr>
            <w:r w:rsidRPr="003D7D32">
              <w:rPr>
                <w:rFonts w:hAnsi="標楷體" w:hint="eastAsia"/>
                <w:sz w:val="28"/>
                <w:szCs w:val="28"/>
              </w:rPr>
              <w:t>248,637</w:t>
            </w:r>
          </w:p>
        </w:tc>
        <w:tc>
          <w:tcPr>
            <w:tcW w:w="1574" w:type="dxa"/>
          </w:tcPr>
          <w:p w:rsidR="001B218B" w:rsidRPr="003D7D32" w:rsidRDefault="001B218B" w:rsidP="00875F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jc w:val="right"/>
              <w:rPr>
                <w:rFonts w:hAnsi="標楷體"/>
                <w:sz w:val="28"/>
                <w:szCs w:val="28"/>
              </w:rPr>
            </w:pPr>
            <w:r w:rsidRPr="003D7D32">
              <w:rPr>
                <w:rFonts w:hAnsi="標楷體" w:hint="eastAsia"/>
                <w:sz w:val="28"/>
                <w:szCs w:val="28"/>
              </w:rPr>
              <w:t>-1.90</w:t>
            </w:r>
          </w:p>
        </w:tc>
        <w:tc>
          <w:tcPr>
            <w:tcW w:w="1574" w:type="dxa"/>
          </w:tcPr>
          <w:p w:rsidR="001B218B" w:rsidRPr="003D7D32" w:rsidRDefault="001B218B" w:rsidP="00875F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jc w:val="right"/>
              <w:rPr>
                <w:rFonts w:hAnsi="標楷體"/>
                <w:sz w:val="28"/>
                <w:szCs w:val="28"/>
              </w:rPr>
            </w:pPr>
            <w:r w:rsidRPr="003D7D32">
              <w:rPr>
                <w:rFonts w:hAnsi="標楷體" w:hint="eastAsia"/>
                <w:sz w:val="28"/>
                <w:szCs w:val="28"/>
              </w:rPr>
              <w:t>10.7</w:t>
            </w:r>
          </w:p>
        </w:tc>
        <w:tc>
          <w:tcPr>
            <w:tcW w:w="1575" w:type="dxa"/>
          </w:tcPr>
          <w:p w:rsidR="001B218B" w:rsidRPr="003D7D32" w:rsidRDefault="001B218B" w:rsidP="00875F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jc w:val="right"/>
              <w:rPr>
                <w:rFonts w:hAnsi="標楷體"/>
                <w:sz w:val="28"/>
                <w:szCs w:val="28"/>
              </w:rPr>
            </w:pPr>
            <w:r w:rsidRPr="003D7D32">
              <w:rPr>
                <w:rFonts w:hAnsi="標楷體" w:hint="eastAsia"/>
                <w:sz w:val="28"/>
                <w:szCs w:val="28"/>
              </w:rPr>
              <w:t>-2.19</w:t>
            </w:r>
          </w:p>
        </w:tc>
      </w:tr>
      <w:tr w:rsidR="001B218B" w:rsidRPr="003D7D32" w:rsidTr="00875F32">
        <w:tc>
          <w:tcPr>
            <w:tcW w:w="1134" w:type="dxa"/>
          </w:tcPr>
          <w:p w:rsidR="001B218B" w:rsidRPr="003D7D32" w:rsidRDefault="001B218B" w:rsidP="00875F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jc w:val="center"/>
              <w:rPr>
                <w:rFonts w:hAnsi="標楷體"/>
                <w:sz w:val="28"/>
                <w:szCs w:val="28"/>
              </w:rPr>
            </w:pPr>
            <w:r w:rsidRPr="003D7D32">
              <w:rPr>
                <w:rFonts w:hAnsi="標楷體" w:hint="eastAsia"/>
                <w:sz w:val="28"/>
                <w:szCs w:val="28"/>
              </w:rPr>
              <w:t>102</w:t>
            </w:r>
          </w:p>
        </w:tc>
        <w:tc>
          <w:tcPr>
            <w:tcW w:w="1574" w:type="dxa"/>
          </w:tcPr>
          <w:p w:rsidR="001B218B" w:rsidRPr="003D7D32" w:rsidRDefault="001B218B" w:rsidP="00875F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jc w:val="right"/>
              <w:rPr>
                <w:rFonts w:hAnsi="標楷體"/>
                <w:sz w:val="28"/>
                <w:szCs w:val="28"/>
              </w:rPr>
            </w:pPr>
            <w:r w:rsidRPr="003D7D32">
              <w:rPr>
                <w:rFonts w:hAnsi="標楷體" w:hint="eastAsia"/>
                <w:sz w:val="28"/>
                <w:szCs w:val="28"/>
              </w:rPr>
              <w:t>250,297</w:t>
            </w:r>
          </w:p>
        </w:tc>
        <w:tc>
          <w:tcPr>
            <w:tcW w:w="1574" w:type="dxa"/>
          </w:tcPr>
          <w:p w:rsidR="001B218B" w:rsidRPr="003D7D32" w:rsidRDefault="001B218B" w:rsidP="00875F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jc w:val="right"/>
              <w:rPr>
                <w:rFonts w:hAnsi="標楷體"/>
                <w:sz w:val="28"/>
                <w:szCs w:val="28"/>
              </w:rPr>
            </w:pPr>
            <w:r w:rsidRPr="003D7D32">
              <w:rPr>
                <w:rFonts w:hAnsi="標楷體" w:hint="eastAsia"/>
                <w:sz w:val="28"/>
                <w:szCs w:val="28"/>
              </w:rPr>
              <w:t>0.67</w:t>
            </w:r>
          </w:p>
        </w:tc>
        <w:tc>
          <w:tcPr>
            <w:tcW w:w="1574" w:type="dxa"/>
          </w:tcPr>
          <w:p w:rsidR="001B218B" w:rsidRPr="003D7D32" w:rsidRDefault="001B218B" w:rsidP="00875F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jc w:val="right"/>
              <w:rPr>
                <w:rFonts w:hAnsi="標楷體"/>
                <w:sz w:val="28"/>
                <w:szCs w:val="28"/>
              </w:rPr>
            </w:pPr>
            <w:r w:rsidRPr="003D7D32">
              <w:rPr>
                <w:rFonts w:hAnsi="標楷體" w:hint="eastAsia"/>
                <w:sz w:val="28"/>
                <w:szCs w:val="28"/>
              </w:rPr>
              <w:t>10.8</w:t>
            </w:r>
          </w:p>
        </w:tc>
        <w:tc>
          <w:tcPr>
            <w:tcW w:w="1575" w:type="dxa"/>
          </w:tcPr>
          <w:p w:rsidR="001B218B" w:rsidRPr="003D7D32" w:rsidRDefault="001B218B" w:rsidP="00875F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jc w:val="right"/>
              <w:rPr>
                <w:rFonts w:hAnsi="標楷體"/>
                <w:sz w:val="28"/>
                <w:szCs w:val="28"/>
              </w:rPr>
            </w:pPr>
            <w:r w:rsidRPr="003D7D32">
              <w:rPr>
                <w:rFonts w:hAnsi="標楷體" w:hint="eastAsia"/>
                <w:sz w:val="28"/>
                <w:szCs w:val="28"/>
              </w:rPr>
              <w:t>0.39</w:t>
            </w:r>
          </w:p>
        </w:tc>
      </w:tr>
    </w:tbl>
    <w:p w:rsidR="001B218B" w:rsidRPr="000834FB" w:rsidRDefault="001B218B" w:rsidP="001B218B">
      <w:pPr>
        <w:pStyle w:val="31"/>
        <w:snapToGrid w:val="0"/>
        <w:ind w:leftChars="500" w:left="1701" w:firstLine="440"/>
        <w:rPr>
          <w:rFonts w:hAnsi="標楷體"/>
          <w:sz w:val="20"/>
        </w:rPr>
      </w:pPr>
      <w:r w:rsidRPr="003D7D32">
        <w:rPr>
          <w:rFonts w:hAnsi="標楷體" w:hint="eastAsia"/>
          <w:sz w:val="20"/>
        </w:rPr>
        <w:t>資料來源：經濟部能源局「</w:t>
      </w:r>
      <w:r w:rsidRPr="000834FB">
        <w:rPr>
          <w:rFonts w:hAnsi="標楷體" w:hint="eastAsia"/>
          <w:sz w:val="20"/>
        </w:rPr>
        <w:t>我國燃料燃燒二氧化碳排放統計」。</w:t>
      </w:r>
    </w:p>
    <w:p w:rsidR="001B218B" w:rsidRPr="005B628D" w:rsidRDefault="001B218B" w:rsidP="001B218B">
      <w:pPr>
        <w:pStyle w:val="3"/>
        <w:numPr>
          <w:ilvl w:val="2"/>
          <w:numId w:val="1"/>
        </w:numPr>
        <w:rPr>
          <w:rFonts w:hAnsi="標楷體"/>
          <w:szCs w:val="32"/>
        </w:rPr>
      </w:pPr>
      <w:proofErr w:type="gramStart"/>
      <w:r>
        <w:rPr>
          <w:rFonts w:hAnsi="標楷體" w:hint="eastAsia"/>
          <w:szCs w:val="32"/>
        </w:rPr>
        <w:t>詢</w:t>
      </w:r>
      <w:proofErr w:type="gramEnd"/>
      <w:r>
        <w:rPr>
          <w:rFonts w:hAnsi="標楷體" w:hint="eastAsia"/>
          <w:szCs w:val="32"/>
        </w:rPr>
        <w:t>據科技部表示，</w:t>
      </w:r>
      <w:r w:rsidRPr="00B17174">
        <w:rPr>
          <w:rFonts w:hint="eastAsia"/>
        </w:rPr>
        <w:t>近5年(99年~103年)我國溫室氣體排放量介於2.48億噸與2.53億噸</w:t>
      </w:r>
      <w:proofErr w:type="gramStart"/>
      <w:r w:rsidRPr="00B17174">
        <w:rPr>
          <w:rFonts w:hint="eastAsia"/>
        </w:rPr>
        <w:t>之間，</w:t>
      </w:r>
      <w:proofErr w:type="gramEnd"/>
      <w:r w:rsidRPr="00B17174">
        <w:rPr>
          <w:rFonts w:hint="eastAsia"/>
        </w:rPr>
        <w:t>接近我國</w:t>
      </w:r>
      <w:proofErr w:type="gramStart"/>
      <w:r w:rsidRPr="00B17174">
        <w:rPr>
          <w:rFonts w:hint="eastAsia"/>
        </w:rPr>
        <w:t>2020年減碳目標</w:t>
      </w:r>
      <w:proofErr w:type="gramEnd"/>
      <w:r>
        <w:rPr>
          <w:rStyle w:val="afc"/>
        </w:rPr>
        <w:footnoteReference w:id="1"/>
      </w:r>
      <w:r w:rsidRPr="00B17174">
        <w:rPr>
          <w:rFonts w:hint="eastAsia"/>
        </w:rPr>
        <w:t>。</w:t>
      </w:r>
      <w:r>
        <w:rPr>
          <w:rFonts w:hint="eastAsia"/>
        </w:rPr>
        <w:t>以98年為基期，我國近5年溫室</w:t>
      </w:r>
      <w:r>
        <w:rPr>
          <w:rFonts w:hint="eastAsia"/>
        </w:rPr>
        <w:lastRenderedPageBreak/>
        <w:t>氣體排放密集度（每單位國內生產毛額GDP的二氧化碳排放量）年平均下降2.78%，每單位GDP溫室氣體CO</w:t>
      </w:r>
      <w:r w:rsidRPr="00B17174">
        <w:rPr>
          <w:rFonts w:hint="eastAsia"/>
          <w:vertAlign w:val="subscript"/>
        </w:rPr>
        <w:t>2</w:t>
      </w:r>
      <w:r>
        <w:rPr>
          <w:rFonts w:hint="eastAsia"/>
        </w:rPr>
        <w:t>排放趨勢持續改善。依據Nature Climate Change(自然氣候變遷)期刊發表研究報告結果顯示，當一個經濟體經濟(GDP)成長時，溫室氣體排放量也隨之增加，臺灣自從1990年以來的GDP成長與二氧化碳排放成長</w:t>
      </w:r>
      <w:r w:rsidRPr="00B17174">
        <w:rPr>
          <w:rFonts w:hint="eastAsia"/>
        </w:rPr>
        <w:t>，在2007年之前幾乎無法脫勾，直到2007年開始，才有慢慢脫離的現象。</w:t>
      </w:r>
      <w:r>
        <w:rPr>
          <w:rFonts w:hint="eastAsia"/>
        </w:rPr>
        <w:t>溫室氣體排放量成長主要係因景氣復甦帶動，近5年溫室氣體排放量年均成長率為1.57%，主因同期GDP成長4.48%帶動，然溫室氣體排放量成長幅度已顯著低於GDP成長幅度。另本能源國家型科技計畫著重技術研發，研發成果須經產品推廣與商業化過程，方能</w:t>
      </w:r>
      <w:proofErr w:type="gramStart"/>
      <w:r>
        <w:rPr>
          <w:rFonts w:hint="eastAsia"/>
        </w:rPr>
        <w:t>產生減碳效益</w:t>
      </w:r>
      <w:proofErr w:type="gramEnd"/>
      <w:r>
        <w:rPr>
          <w:rFonts w:hint="eastAsia"/>
        </w:rPr>
        <w:t>，科技計畫的研發成果需要長時間的醞釀與推動，並有其他客觀條件的配合，才能具體落實於產業。第1期能源國家型科技計畫著重於學</w:t>
      </w:r>
      <w:proofErr w:type="gramStart"/>
      <w:r>
        <w:rPr>
          <w:rFonts w:hint="eastAsia"/>
        </w:rPr>
        <w:t>研</w:t>
      </w:r>
      <w:proofErr w:type="gramEnd"/>
      <w:r>
        <w:rPr>
          <w:rFonts w:hint="eastAsia"/>
        </w:rPr>
        <w:t>合作，投入先期研究，103年推動之第2期能源國家型科技計畫，奠基於第1期計畫之成果，推動產學研究，結合學界研發量產商用技術，往技術商用邁進。</w:t>
      </w:r>
    </w:p>
    <w:p w:rsidR="001B218B" w:rsidRDefault="001B218B" w:rsidP="001B218B">
      <w:pPr>
        <w:pStyle w:val="3"/>
        <w:numPr>
          <w:ilvl w:val="2"/>
          <w:numId w:val="1"/>
        </w:numPr>
        <w:rPr>
          <w:rFonts w:hAnsi="標楷體"/>
          <w:szCs w:val="32"/>
        </w:rPr>
      </w:pPr>
      <w:r>
        <w:rPr>
          <w:rFonts w:hAnsi="標楷體" w:hint="eastAsia"/>
          <w:szCs w:val="32"/>
        </w:rPr>
        <w:t>據</w:t>
      </w:r>
      <w:proofErr w:type="gramStart"/>
      <w:r>
        <w:rPr>
          <w:rFonts w:hAnsi="標楷體" w:hint="eastAsia"/>
          <w:szCs w:val="32"/>
        </w:rPr>
        <w:t>科技部函復</w:t>
      </w:r>
      <w:proofErr w:type="gramEnd"/>
      <w:r>
        <w:rPr>
          <w:rFonts w:hAnsi="標楷體" w:hint="eastAsia"/>
          <w:szCs w:val="32"/>
        </w:rPr>
        <w:t>，</w:t>
      </w:r>
      <w:r w:rsidRPr="00297DA5">
        <w:rPr>
          <w:rFonts w:hAnsi="標楷體"/>
          <w:szCs w:val="32"/>
        </w:rPr>
        <w:t>減少溫室氣體排放</w:t>
      </w:r>
      <w:r>
        <w:rPr>
          <w:rFonts w:hAnsi="標楷體" w:hint="eastAsia"/>
          <w:szCs w:val="32"/>
        </w:rPr>
        <w:t>之執行成效，</w:t>
      </w:r>
      <w:r w:rsidRPr="008B2719">
        <w:rPr>
          <w:rFonts w:hAnsi="標楷體" w:hint="eastAsia"/>
          <w:szCs w:val="32"/>
        </w:rPr>
        <w:t>除加強使用再生能源外，傳統火力發電與工業部門如何進一步提升效率，以降低溫室氣體排放，則是研究重點；淨</w:t>
      </w:r>
      <w:proofErr w:type="gramStart"/>
      <w:r w:rsidRPr="008B2719">
        <w:rPr>
          <w:rFonts w:hAnsi="標楷體" w:hint="eastAsia"/>
          <w:szCs w:val="32"/>
        </w:rPr>
        <w:t>煤捕碳儲碳(</w:t>
      </w:r>
      <w:proofErr w:type="gramEnd"/>
      <w:r w:rsidRPr="008B2719">
        <w:rPr>
          <w:rFonts w:hAnsi="標楷體" w:hint="eastAsia"/>
          <w:szCs w:val="32"/>
        </w:rPr>
        <w:t>CCS)也是一項重要</w:t>
      </w:r>
      <w:proofErr w:type="gramStart"/>
      <w:r w:rsidRPr="008B2719">
        <w:rPr>
          <w:rFonts w:hAnsi="標楷體" w:hint="eastAsia"/>
          <w:szCs w:val="32"/>
        </w:rPr>
        <w:t>的減碳技術</w:t>
      </w:r>
      <w:proofErr w:type="gramEnd"/>
      <w:r>
        <w:rPr>
          <w:rFonts w:hAnsi="標楷體" w:hint="eastAsia"/>
          <w:szCs w:val="32"/>
        </w:rPr>
        <w:t>。其成效計有：1.</w:t>
      </w:r>
      <w:r w:rsidRPr="00446883">
        <w:rPr>
          <w:rFonts w:hAnsi="標楷體"/>
          <w:szCs w:val="32"/>
        </w:rPr>
        <w:t>提出我國推動淨煤技術產業化之發展策略芻議</w:t>
      </w:r>
      <w:r>
        <w:rPr>
          <w:rFonts w:hAnsi="標楷體" w:hint="eastAsia"/>
          <w:szCs w:val="32"/>
        </w:rPr>
        <w:t>，</w:t>
      </w:r>
      <w:r w:rsidRPr="00446883">
        <w:rPr>
          <w:rFonts w:hAnsi="標楷體"/>
          <w:szCs w:val="32"/>
        </w:rPr>
        <w:t>籌組</w:t>
      </w:r>
      <w:r>
        <w:rPr>
          <w:rFonts w:hAnsi="標楷體" w:hint="eastAsia"/>
          <w:szCs w:val="32"/>
        </w:rPr>
        <w:t>「</w:t>
      </w:r>
      <w:r w:rsidRPr="00446883">
        <w:rPr>
          <w:rFonts w:hAnsi="標楷體"/>
          <w:szCs w:val="32"/>
        </w:rPr>
        <w:t>台灣CCS產業聚落發展策略聯誼會</w:t>
      </w:r>
      <w:r>
        <w:rPr>
          <w:rFonts w:hAnsi="標楷體" w:hint="eastAsia"/>
          <w:szCs w:val="32"/>
        </w:rPr>
        <w:t>」</w:t>
      </w:r>
      <w:r w:rsidRPr="00446883">
        <w:rPr>
          <w:rFonts w:hAnsi="標楷體"/>
          <w:szCs w:val="32"/>
        </w:rPr>
        <w:t>推動</w:t>
      </w:r>
      <w:proofErr w:type="gramStart"/>
      <w:r w:rsidRPr="00446883">
        <w:rPr>
          <w:rFonts w:hAnsi="標楷體"/>
          <w:szCs w:val="32"/>
        </w:rPr>
        <w:t>商轉級</w:t>
      </w:r>
      <w:proofErr w:type="gramEnd"/>
      <w:r w:rsidRPr="00446883">
        <w:rPr>
          <w:rFonts w:hAnsi="標楷體"/>
          <w:szCs w:val="32"/>
        </w:rPr>
        <w:t>CCS示範計畫，及</w:t>
      </w:r>
      <w:r>
        <w:rPr>
          <w:rFonts w:hAnsi="標楷體" w:hint="eastAsia"/>
          <w:szCs w:val="32"/>
        </w:rPr>
        <w:t>「</w:t>
      </w:r>
      <w:r w:rsidRPr="00446883">
        <w:rPr>
          <w:rFonts w:hAnsi="標楷體"/>
          <w:szCs w:val="32"/>
        </w:rPr>
        <w:t>台灣SOFC產業聯盟</w:t>
      </w:r>
      <w:r>
        <w:rPr>
          <w:rFonts w:hAnsi="標楷體" w:hint="eastAsia"/>
          <w:szCs w:val="32"/>
        </w:rPr>
        <w:t>」</w:t>
      </w:r>
      <w:r w:rsidRPr="00446883">
        <w:rPr>
          <w:rFonts w:hAnsi="標楷體"/>
          <w:szCs w:val="32"/>
        </w:rPr>
        <w:t>催生我國SOFC系統廠家與協助擴大我國產業於SOFC全球供應鏈之占比</w:t>
      </w:r>
      <w:r>
        <w:rPr>
          <w:rFonts w:hAnsi="標楷體" w:hint="eastAsia"/>
          <w:szCs w:val="32"/>
        </w:rPr>
        <w:t>。2.</w:t>
      </w:r>
      <w:r w:rsidRPr="00446883">
        <w:rPr>
          <w:rFonts w:hAnsi="標楷體"/>
          <w:szCs w:val="32"/>
        </w:rPr>
        <w:t>協助環保署準備「碳封存」CCS政策環評、排放標準級相關</w:t>
      </w:r>
      <w:proofErr w:type="gramStart"/>
      <w:r w:rsidRPr="00446883">
        <w:rPr>
          <w:rFonts w:hAnsi="標楷體"/>
          <w:szCs w:val="32"/>
        </w:rPr>
        <w:t>規</w:t>
      </w:r>
      <w:proofErr w:type="gramEnd"/>
      <w:r w:rsidRPr="00446883">
        <w:rPr>
          <w:rFonts w:hAnsi="標楷體"/>
          <w:szCs w:val="32"/>
        </w:rPr>
        <w:lastRenderedPageBreak/>
        <w:t>架構之</w:t>
      </w:r>
      <w:proofErr w:type="gramStart"/>
      <w:r w:rsidRPr="00446883">
        <w:rPr>
          <w:rFonts w:hAnsi="標楷體"/>
          <w:szCs w:val="32"/>
        </w:rPr>
        <w:t>研</w:t>
      </w:r>
      <w:proofErr w:type="gramEnd"/>
      <w:r w:rsidRPr="00446883">
        <w:rPr>
          <w:rFonts w:hAnsi="標楷體"/>
          <w:szCs w:val="32"/>
        </w:rPr>
        <w:t>議，積極促進我國「淨煤」技術之產業化</w:t>
      </w:r>
      <w:r>
        <w:rPr>
          <w:rFonts w:hAnsi="標楷體" w:hint="eastAsia"/>
          <w:szCs w:val="32"/>
        </w:rPr>
        <w:t>。</w:t>
      </w:r>
    </w:p>
    <w:p w:rsidR="001B218B" w:rsidRPr="002228E1" w:rsidRDefault="001B218B" w:rsidP="001B218B">
      <w:pPr>
        <w:pStyle w:val="3"/>
        <w:numPr>
          <w:ilvl w:val="2"/>
          <w:numId w:val="1"/>
        </w:numPr>
        <w:rPr>
          <w:rFonts w:hAnsi="標楷體"/>
          <w:szCs w:val="32"/>
        </w:rPr>
      </w:pPr>
      <w:r w:rsidRPr="00615645">
        <w:rPr>
          <w:rFonts w:hint="eastAsia"/>
        </w:rPr>
        <w:t>第1期能源國家型科技計畫規劃報告</w:t>
      </w:r>
      <w:r>
        <w:rPr>
          <w:rFonts w:hint="eastAsia"/>
        </w:rPr>
        <w:t>書既已認為</w:t>
      </w:r>
      <w:r w:rsidRPr="005E07DB">
        <w:rPr>
          <w:rFonts w:hint="eastAsia"/>
        </w:rPr>
        <w:t>溫室氣體減量將是無可逃避的義務</w:t>
      </w:r>
      <w:r>
        <w:rPr>
          <w:rFonts w:hint="eastAsia"/>
        </w:rPr>
        <w:t>，</w:t>
      </w:r>
      <w:r w:rsidRPr="002228E1">
        <w:rPr>
          <w:rFonts w:hAnsi="標楷體" w:hint="eastAsia"/>
          <w:szCs w:val="32"/>
        </w:rPr>
        <w:t>節能</w:t>
      </w:r>
      <w:proofErr w:type="gramStart"/>
      <w:r w:rsidRPr="002228E1">
        <w:rPr>
          <w:rFonts w:hAnsi="標楷體" w:hint="eastAsia"/>
          <w:szCs w:val="32"/>
        </w:rPr>
        <w:t>減碳更</w:t>
      </w:r>
      <w:proofErr w:type="gramEnd"/>
      <w:r w:rsidRPr="002228E1">
        <w:rPr>
          <w:rFonts w:hAnsi="標楷體" w:hint="eastAsia"/>
          <w:szCs w:val="32"/>
        </w:rPr>
        <w:t>成為是我國刻不容緩推動的重點，惟2011年、2012年我國二氧化碳排放量、人均排放</w:t>
      </w:r>
      <w:proofErr w:type="gramStart"/>
      <w:r w:rsidRPr="002228E1">
        <w:rPr>
          <w:rFonts w:hAnsi="標楷體" w:hint="eastAsia"/>
          <w:szCs w:val="32"/>
        </w:rPr>
        <w:t>量均較2009年</w:t>
      </w:r>
      <w:proofErr w:type="gramEnd"/>
      <w:r w:rsidRPr="002228E1">
        <w:rPr>
          <w:rFonts w:hAnsi="標楷體" w:hint="eastAsia"/>
          <w:szCs w:val="32"/>
        </w:rPr>
        <w:t>成長，</w:t>
      </w:r>
      <w:r>
        <w:rPr>
          <w:rFonts w:hint="eastAsia"/>
        </w:rPr>
        <w:t>較之世界諸國，我國之努力顯然不足。雖科技</w:t>
      </w:r>
      <w:proofErr w:type="gramStart"/>
      <w:r>
        <w:rPr>
          <w:rFonts w:hint="eastAsia"/>
        </w:rPr>
        <w:t>部復稱</w:t>
      </w:r>
      <w:proofErr w:type="gramEnd"/>
      <w:r>
        <w:rPr>
          <w:rFonts w:hint="eastAsia"/>
        </w:rPr>
        <w:t>，GDP成長時，溫室氣體排放量也隨之增加，但</w:t>
      </w:r>
      <w:r w:rsidRPr="00B17174">
        <w:rPr>
          <w:rFonts w:hint="eastAsia"/>
        </w:rPr>
        <w:t>在2007年之</w:t>
      </w:r>
      <w:r>
        <w:rPr>
          <w:rFonts w:hint="eastAsia"/>
        </w:rPr>
        <w:t>後，</w:t>
      </w:r>
      <w:r w:rsidRPr="00B17174">
        <w:rPr>
          <w:rFonts w:hint="eastAsia"/>
        </w:rPr>
        <w:t>我國二氧化碳排放量與GDP</w:t>
      </w:r>
      <w:r>
        <w:rPr>
          <w:rFonts w:hint="eastAsia"/>
        </w:rPr>
        <w:t>已</w:t>
      </w:r>
      <w:r w:rsidRPr="00B17174">
        <w:rPr>
          <w:rFonts w:hint="eastAsia"/>
        </w:rPr>
        <w:t>有慢慢脫離的現象</w:t>
      </w:r>
      <w:r>
        <w:rPr>
          <w:rFonts w:hint="eastAsia"/>
        </w:rPr>
        <w:t>，實不可歸責於GDP。另</w:t>
      </w:r>
      <w:proofErr w:type="gramStart"/>
      <w:r>
        <w:rPr>
          <w:rFonts w:hint="eastAsia"/>
        </w:rPr>
        <w:t>科技部亦稱</w:t>
      </w:r>
      <w:proofErr w:type="gramEnd"/>
      <w:r>
        <w:rPr>
          <w:rFonts w:hint="eastAsia"/>
        </w:rPr>
        <w:t>，第1期</w:t>
      </w:r>
      <w:r w:rsidRPr="004A4684">
        <w:rPr>
          <w:rFonts w:hint="eastAsia"/>
        </w:rPr>
        <w:t>能源國家型科技計畫著重技術研發，</w:t>
      </w:r>
      <w:proofErr w:type="gramStart"/>
      <w:r>
        <w:rPr>
          <w:rFonts w:hint="eastAsia"/>
        </w:rPr>
        <w:t>於</w:t>
      </w:r>
      <w:r w:rsidRPr="002228E1">
        <w:rPr>
          <w:rFonts w:hAnsi="標楷體" w:hint="eastAsia"/>
          <w:szCs w:val="32"/>
        </w:rPr>
        <w:t>淨煤捕碳儲碳(</w:t>
      </w:r>
      <w:proofErr w:type="gramEnd"/>
      <w:r w:rsidRPr="002228E1">
        <w:rPr>
          <w:rFonts w:hAnsi="標楷體" w:hint="eastAsia"/>
          <w:szCs w:val="32"/>
        </w:rPr>
        <w:t>CCS)此項重要</w:t>
      </w:r>
      <w:proofErr w:type="gramStart"/>
      <w:r w:rsidRPr="002228E1">
        <w:rPr>
          <w:rFonts w:hAnsi="標楷體" w:hint="eastAsia"/>
          <w:szCs w:val="32"/>
        </w:rPr>
        <w:t>的減碳技術</w:t>
      </w:r>
      <w:proofErr w:type="gramEnd"/>
      <w:r w:rsidRPr="002228E1">
        <w:rPr>
          <w:rFonts w:hAnsi="標楷體" w:hint="eastAsia"/>
          <w:szCs w:val="32"/>
        </w:rPr>
        <w:t>上，亦有其成效。然依上述之統計資料顯示，</w:t>
      </w:r>
      <w:r>
        <w:rPr>
          <w:rFonts w:hint="eastAsia"/>
        </w:rPr>
        <w:t>我國溫室氣體排放量</w:t>
      </w:r>
      <w:r w:rsidRPr="002228E1">
        <w:rPr>
          <w:rFonts w:hAnsi="標楷體" w:hint="eastAsia"/>
          <w:szCs w:val="32"/>
        </w:rPr>
        <w:t>於第1期能源國家型科技計畫執行期間</w:t>
      </w:r>
      <w:r>
        <w:rPr>
          <w:rFonts w:hint="eastAsia"/>
        </w:rPr>
        <w:t>仍呈現未減反增之情事，亦為不爭之事實。</w:t>
      </w:r>
      <w:proofErr w:type="gramStart"/>
      <w:r>
        <w:rPr>
          <w:rFonts w:hint="eastAsia"/>
        </w:rPr>
        <w:t>況</w:t>
      </w:r>
      <w:proofErr w:type="gramEnd"/>
      <w:r>
        <w:rPr>
          <w:rFonts w:hint="eastAsia"/>
        </w:rPr>
        <w:t>該期間溫室氣體排放量無法</w:t>
      </w:r>
      <w:proofErr w:type="gramStart"/>
      <w:r>
        <w:rPr>
          <w:rFonts w:hint="eastAsia"/>
        </w:rPr>
        <w:t>明確減</w:t>
      </w:r>
      <w:proofErr w:type="gramEnd"/>
      <w:r>
        <w:rPr>
          <w:rFonts w:hint="eastAsia"/>
        </w:rPr>
        <w:t>量，實無法奢望及確保更遙遠的未來能達成原訂之預估減量目標。</w:t>
      </w:r>
    </w:p>
    <w:p w:rsidR="001B218B" w:rsidRPr="005E07DB" w:rsidRDefault="001B218B" w:rsidP="001B218B">
      <w:pPr>
        <w:pStyle w:val="3"/>
        <w:numPr>
          <w:ilvl w:val="2"/>
          <w:numId w:val="1"/>
        </w:numPr>
        <w:rPr>
          <w:rFonts w:hAnsi="標楷體"/>
          <w:szCs w:val="32"/>
        </w:rPr>
      </w:pPr>
      <w:r>
        <w:rPr>
          <w:rFonts w:hAnsi="標楷體" w:hint="eastAsia"/>
          <w:szCs w:val="32"/>
        </w:rPr>
        <w:t>綜上，</w:t>
      </w:r>
      <w:r w:rsidRPr="002228E1">
        <w:rPr>
          <w:rFonts w:hAnsi="標楷體" w:hint="eastAsia"/>
          <w:szCs w:val="32"/>
        </w:rPr>
        <w:t>節能</w:t>
      </w:r>
      <w:proofErr w:type="gramStart"/>
      <w:r w:rsidRPr="002228E1">
        <w:rPr>
          <w:rFonts w:hAnsi="標楷體" w:hint="eastAsia"/>
          <w:szCs w:val="32"/>
        </w:rPr>
        <w:t>減碳係</w:t>
      </w:r>
      <w:proofErr w:type="gramEnd"/>
      <w:r w:rsidRPr="002228E1">
        <w:rPr>
          <w:rFonts w:hAnsi="標楷體" w:hint="eastAsia"/>
          <w:szCs w:val="32"/>
        </w:rPr>
        <w:t>目前全世界最重要之課題之一，惟我國溫室氣體排放量於第1期能源國家型科技計畫執行</w:t>
      </w:r>
      <w:proofErr w:type="gramStart"/>
      <w:r w:rsidRPr="002228E1">
        <w:rPr>
          <w:rFonts w:hAnsi="標楷體" w:hint="eastAsia"/>
          <w:szCs w:val="32"/>
        </w:rPr>
        <w:t>期間，</w:t>
      </w:r>
      <w:proofErr w:type="gramEnd"/>
      <w:r w:rsidRPr="002228E1">
        <w:rPr>
          <w:rFonts w:hAnsi="標楷體" w:hint="eastAsia"/>
          <w:szCs w:val="32"/>
        </w:rPr>
        <w:t>呈現未減反增之現象，在</w:t>
      </w:r>
      <w:proofErr w:type="gramStart"/>
      <w:r w:rsidRPr="002228E1">
        <w:rPr>
          <w:rFonts w:hAnsi="標楷體" w:hint="eastAsia"/>
          <w:szCs w:val="32"/>
        </w:rPr>
        <w:t>在</w:t>
      </w:r>
      <w:proofErr w:type="gramEnd"/>
      <w:r w:rsidRPr="002228E1">
        <w:rPr>
          <w:rFonts w:hAnsi="標楷體" w:hint="eastAsia"/>
          <w:szCs w:val="32"/>
        </w:rPr>
        <w:t>顯示我國對於管控排放量之努力，較諸世界各國明顯不足，應檢討改進。</w:t>
      </w:r>
    </w:p>
    <w:p w:rsidR="001B218B" w:rsidRDefault="001B218B" w:rsidP="00C86866">
      <w:pPr>
        <w:pStyle w:val="10"/>
        <w:ind w:left="680" w:firstLine="680"/>
      </w:pPr>
    </w:p>
    <w:p w:rsidR="00286B1B" w:rsidRDefault="000512D1" w:rsidP="00C86866">
      <w:pPr>
        <w:pStyle w:val="10"/>
        <w:ind w:left="680" w:firstLine="680"/>
      </w:pPr>
      <w:r>
        <w:rPr>
          <w:rFonts w:hint="eastAsia"/>
        </w:rPr>
        <w:t>綜上所述，</w:t>
      </w:r>
      <w:r w:rsidR="00151023" w:rsidRPr="00151023">
        <w:rPr>
          <w:rFonts w:hint="eastAsia"/>
        </w:rPr>
        <w:t>第1期能源國家型科技計畫之量化成效未能與該計畫規劃報告所列各分項計畫之達成目標相互對應，致</w:t>
      </w:r>
      <w:r w:rsidR="00151023">
        <w:rPr>
          <w:rFonts w:hint="eastAsia"/>
        </w:rPr>
        <w:t>無法提供各主管機關之管考，亦未能提供往後類似計畫執行之檢討資訊；</w:t>
      </w:r>
      <w:r w:rsidR="00151023" w:rsidRPr="00151023">
        <w:rPr>
          <w:rFonts w:hint="eastAsia"/>
        </w:rPr>
        <w:t>節能</w:t>
      </w:r>
      <w:proofErr w:type="gramStart"/>
      <w:r w:rsidR="00151023" w:rsidRPr="00151023">
        <w:rPr>
          <w:rFonts w:hint="eastAsia"/>
        </w:rPr>
        <w:t>減碳係</w:t>
      </w:r>
      <w:proofErr w:type="gramEnd"/>
      <w:r w:rsidR="00151023" w:rsidRPr="00151023">
        <w:rPr>
          <w:rFonts w:hint="eastAsia"/>
        </w:rPr>
        <w:t>目前全世界最重要之課題之一，惟我國溫室氣體排放量於第1期能源國家型科技計畫執行</w:t>
      </w:r>
      <w:proofErr w:type="gramStart"/>
      <w:r w:rsidR="00151023" w:rsidRPr="00151023">
        <w:rPr>
          <w:rFonts w:hint="eastAsia"/>
        </w:rPr>
        <w:t>期間，</w:t>
      </w:r>
      <w:proofErr w:type="gramEnd"/>
      <w:r w:rsidR="00151023" w:rsidRPr="00151023">
        <w:rPr>
          <w:rFonts w:hint="eastAsia"/>
        </w:rPr>
        <w:t>呈現未減反增之現象，在</w:t>
      </w:r>
      <w:proofErr w:type="gramStart"/>
      <w:r w:rsidR="00151023" w:rsidRPr="00151023">
        <w:rPr>
          <w:rFonts w:hint="eastAsia"/>
        </w:rPr>
        <w:t>在</w:t>
      </w:r>
      <w:proofErr w:type="gramEnd"/>
      <w:r w:rsidR="00151023" w:rsidRPr="00151023">
        <w:rPr>
          <w:rFonts w:hint="eastAsia"/>
        </w:rPr>
        <w:t>顯示我國對於管控排放量之努力，較諸世界各國明顯不足，</w:t>
      </w:r>
      <w:proofErr w:type="gramStart"/>
      <w:r w:rsidR="00151023">
        <w:rPr>
          <w:rFonts w:hint="eastAsia"/>
        </w:rPr>
        <w:t>均</w:t>
      </w:r>
      <w:r>
        <w:rPr>
          <w:rFonts w:hint="eastAsia"/>
        </w:rPr>
        <w:t>有違</w:t>
      </w:r>
      <w:proofErr w:type="gramEnd"/>
      <w:r>
        <w:rPr>
          <w:rFonts w:hint="eastAsia"/>
        </w:rPr>
        <w:t>失，</w:t>
      </w:r>
      <w:proofErr w:type="gramStart"/>
      <w:r>
        <w:rPr>
          <w:rFonts w:hint="eastAsia"/>
        </w:rPr>
        <w:t>爰</w:t>
      </w:r>
      <w:proofErr w:type="gramEnd"/>
      <w:r>
        <w:rPr>
          <w:rFonts w:hint="eastAsia"/>
        </w:rPr>
        <w:t>依監察法第24條</w:t>
      </w:r>
      <w:r w:rsidRPr="000512D1">
        <w:rPr>
          <w:rFonts w:hint="eastAsia"/>
        </w:rPr>
        <w:t>規定</w:t>
      </w:r>
      <w:r>
        <w:rPr>
          <w:rFonts w:hint="eastAsia"/>
        </w:rPr>
        <w:t>提案糾正，移送行政院</w:t>
      </w:r>
      <w:r w:rsidR="00151023">
        <w:rPr>
          <w:rFonts w:hint="eastAsia"/>
        </w:rPr>
        <w:lastRenderedPageBreak/>
        <w:t>並</w:t>
      </w:r>
      <w:r>
        <w:rPr>
          <w:rFonts w:hint="eastAsia"/>
        </w:rPr>
        <w:t>轉</w:t>
      </w:r>
      <w:proofErr w:type="gramStart"/>
      <w:r>
        <w:rPr>
          <w:rFonts w:hint="eastAsia"/>
        </w:rPr>
        <w:t>飭</w:t>
      </w:r>
      <w:proofErr w:type="gramEnd"/>
      <w:r>
        <w:rPr>
          <w:rFonts w:hint="eastAsia"/>
        </w:rPr>
        <w:t>所屬確實檢討改善</w:t>
      </w:r>
      <w:proofErr w:type="gramStart"/>
      <w:r>
        <w:rPr>
          <w:rFonts w:hint="eastAsia"/>
        </w:rPr>
        <w:t>見復</w:t>
      </w:r>
      <w:r w:rsidR="00286B1B">
        <w:rPr>
          <w:rFonts w:hint="eastAsia"/>
        </w:rPr>
        <w:t>。</w:t>
      </w:r>
      <w:proofErr w:type="gramEnd"/>
    </w:p>
    <w:p w:rsidR="00151023" w:rsidRDefault="00151023" w:rsidP="00286B1B">
      <w:pPr>
        <w:pStyle w:val="aa"/>
        <w:spacing w:beforeLines="50" w:before="228" w:after="0"/>
        <w:ind w:leftChars="1100" w:left="3742"/>
        <w:rPr>
          <w:b w:val="0"/>
          <w:bCs/>
          <w:snapToGrid/>
          <w:spacing w:val="12"/>
          <w:kern w:val="0"/>
          <w:sz w:val="40"/>
        </w:rPr>
      </w:pPr>
      <w:bookmarkStart w:id="43" w:name="_Toc524895649"/>
      <w:bookmarkStart w:id="44" w:name="_Toc524896195"/>
      <w:bookmarkStart w:id="45" w:name="_Toc524896225"/>
      <w:bookmarkEnd w:id="43"/>
      <w:bookmarkEnd w:id="44"/>
      <w:bookmarkEnd w:id="45"/>
    </w:p>
    <w:p w:rsidR="00286B1B" w:rsidRPr="00C3395F" w:rsidRDefault="00286B1B" w:rsidP="00286B1B">
      <w:pPr>
        <w:pStyle w:val="aa"/>
        <w:spacing w:beforeLines="50" w:before="228" w:after="0"/>
        <w:ind w:leftChars="1100" w:left="3742"/>
        <w:rPr>
          <w:bCs/>
          <w:snapToGrid/>
          <w:spacing w:val="12"/>
          <w:kern w:val="0"/>
          <w:sz w:val="40"/>
        </w:rPr>
      </w:pPr>
      <w:r w:rsidRPr="00C3395F">
        <w:rPr>
          <w:rFonts w:hint="eastAsia"/>
          <w:bCs/>
          <w:snapToGrid/>
          <w:spacing w:val="12"/>
          <w:kern w:val="0"/>
          <w:sz w:val="40"/>
        </w:rPr>
        <w:t>提案委員：</w:t>
      </w:r>
      <w:r w:rsidR="00C3395F" w:rsidRPr="00C3395F">
        <w:rPr>
          <w:rFonts w:hint="eastAsia"/>
          <w:bCs/>
          <w:snapToGrid/>
          <w:spacing w:val="12"/>
          <w:kern w:val="0"/>
          <w:sz w:val="40"/>
        </w:rPr>
        <w:t>仉桂美</w:t>
      </w:r>
    </w:p>
    <w:p w:rsidR="00C3395F" w:rsidRPr="00C3395F" w:rsidRDefault="00C3395F" w:rsidP="00C3395F">
      <w:pPr>
        <w:pStyle w:val="aa"/>
        <w:spacing w:beforeLines="50" w:before="228" w:after="0"/>
        <w:ind w:leftChars="1135" w:left="3861"/>
        <w:rPr>
          <w:bCs/>
          <w:snapToGrid/>
          <w:spacing w:val="0"/>
          <w:kern w:val="0"/>
        </w:rPr>
      </w:pPr>
      <w:r w:rsidRPr="00C3395F">
        <w:rPr>
          <w:rFonts w:hint="eastAsia"/>
          <w:bCs/>
          <w:snapToGrid/>
          <w:spacing w:val="12"/>
          <w:kern w:val="0"/>
          <w:sz w:val="40"/>
        </w:rPr>
        <w:t xml:space="preserve">         王美玉</w:t>
      </w:r>
      <w:bookmarkEnd w:id="42"/>
    </w:p>
    <w:sectPr w:rsidR="00C3395F" w:rsidRPr="00C3395F" w:rsidSect="00931A1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2C06" w:rsidRDefault="00D32C06">
      <w:r>
        <w:separator/>
      </w:r>
    </w:p>
  </w:endnote>
  <w:endnote w:type="continuationSeparator" w:id="0">
    <w:p w:rsidR="00D32C06" w:rsidRDefault="00D32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panose1 w:val="03000500000000000000"/>
    <w:charset w:val="88"/>
    <w:family w:val="auto"/>
    <w:pitch w:val="variable"/>
    <w:sig w:usb0="80000001"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2B01CE">
      <w:rPr>
        <w:rStyle w:val="ac"/>
        <w:noProof/>
        <w:sz w:val="24"/>
      </w:rPr>
      <w:t>1</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2C06" w:rsidRDefault="00D32C06">
      <w:r>
        <w:separator/>
      </w:r>
    </w:p>
  </w:footnote>
  <w:footnote w:type="continuationSeparator" w:id="0">
    <w:p w:rsidR="00D32C06" w:rsidRDefault="00D32C06">
      <w:r>
        <w:continuationSeparator/>
      </w:r>
    </w:p>
  </w:footnote>
  <w:footnote w:id="1">
    <w:p w:rsidR="001B218B" w:rsidRDefault="001B218B" w:rsidP="001B218B">
      <w:pPr>
        <w:pStyle w:val="afa"/>
      </w:pPr>
      <w:r>
        <w:rPr>
          <w:rStyle w:val="afc"/>
        </w:rPr>
        <w:footnoteRef/>
      </w:r>
      <w:r>
        <w:t xml:space="preserve"> </w:t>
      </w:r>
      <w:proofErr w:type="gramStart"/>
      <w:r w:rsidRPr="00B17174">
        <w:rPr>
          <w:rFonts w:hint="eastAsia"/>
        </w:rPr>
        <w:t>2020年減碳目標</w:t>
      </w:r>
      <w:proofErr w:type="gramEnd"/>
      <w:r>
        <w:rPr>
          <w:rFonts w:hint="eastAsia"/>
        </w:rPr>
        <w:t>：</w:t>
      </w:r>
      <w:r w:rsidRPr="00B17174">
        <w:rPr>
          <w:rFonts w:hint="eastAsia"/>
        </w:rPr>
        <w:t>回到2005年碳排放量</w:t>
      </w:r>
      <w:r>
        <w:rPr>
          <w:rFonts w:hint="eastAsia"/>
        </w:rPr>
        <w:t>(</w:t>
      </w:r>
      <w:r w:rsidRPr="00B17174">
        <w:rPr>
          <w:rFonts w:hint="eastAsia"/>
        </w:rPr>
        <w:t>2.44億噸</w:t>
      </w:r>
      <w:r>
        <w:rPr>
          <w:rFonts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 w:numId="35">
    <w:abstractNumId w:val="1"/>
  </w:num>
  <w:num w:numId="36">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6961"/>
    <w:rsid w:val="000112BF"/>
    <w:rsid w:val="00012233"/>
    <w:rsid w:val="00017318"/>
    <w:rsid w:val="000246F7"/>
    <w:rsid w:val="0003114D"/>
    <w:rsid w:val="00036D76"/>
    <w:rsid w:val="00050778"/>
    <w:rsid w:val="000512D1"/>
    <w:rsid w:val="00057F32"/>
    <w:rsid w:val="00057F34"/>
    <w:rsid w:val="00062A25"/>
    <w:rsid w:val="00073CB5"/>
    <w:rsid w:val="0007425C"/>
    <w:rsid w:val="00077553"/>
    <w:rsid w:val="00080040"/>
    <w:rsid w:val="000851A2"/>
    <w:rsid w:val="0009352E"/>
    <w:rsid w:val="00096B96"/>
    <w:rsid w:val="00097136"/>
    <w:rsid w:val="000A2F3F"/>
    <w:rsid w:val="000B0B4A"/>
    <w:rsid w:val="000B279A"/>
    <w:rsid w:val="000B61D2"/>
    <w:rsid w:val="000B70A7"/>
    <w:rsid w:val="000C495F"/>
    <w:rsid w:val="000E5E02"/>
    <w:rsid w:val="000E6431"/>
    <w:rsid w:val="000F0D35"/>
    <w:rsid w:val="000F21A5"/>
    <w:rsid w:val="00102B9F"/>
    <w:rsid w:val="00112637"/>
    <w:rsid w:val="0012001E"/>
    <w:rsid w:val="00126A55"/>
    <w:rsid w:val="00133F08"/>
    <w:rsid w:val="001345E6"/>
    <w:rsid w:val="001378B0"/>
    <w:rsid w:val="00142E00"/>
    <w:rsid w:val="00151023"/>
    <w:rsid w:val="00152793"/>
    <w:rsid w:val="001545A9"/>
    <w:rsid w:val="001637C7"/>
    <w:rsid w:val="0016480E"/>
    <w:rsid w:val="00174297"/>
    <w:rsid w:val="001817B3"/>
    <w:rsid w:val="00183014"/>
    <w:rsid w:val="001959C2"/>
    <w:rsid w:val="001A7968"/>
    <w:rsid w:val="001B218B"/>
    <w:rsid w:val="001B3483"/>
    <w:rsid w:val="001B3C1E"/>
    <w:rsid w:val="001B4494"/>
    <w:rsid w:val="001C0D8B"/>
    <w:rsid w:val="001C0DA8"/>
    <w:rsid w:val="001E0D8A"/>
    <w:rsid w:val="001E67BA"/>
    <w:rsid w:val="001E6880"/>
    <w:rsid w:val="001E74C2"/>
    <w:rsid w:val="001F5A48"/>
    <w:rsid w:val="001F6260"/>
    <w:rsid w:val="00200007"/>
    <w:rsid w:val="002030A5"/>
    <w:rsid w:val="00203131"/>
    <w:rsid w:val="00212E88"/>
    <w:rsid w:val="00213C9C"/>
    <w:rsid w:val="0022009E"/>
    <w:rsid w:val="0022425C"/>
    <w:rsid w:val="002246DE"/>
    <w:rsid w:val="002421B5"/>
    <w:rsid w:val="0025106C"/>
    <w:rsid w:val="00252BC4"/>
    <w:rsid w:val="00254014"/>
    <w:rsid w:val="0026504D"/>
    <w:rsid w:val="0026579A"/>
    <w:rsid w:val="00273A2F"/>
    <w:rsid w:val="00280986"/>
    <w:rsid w:val="00281ECE"/>
    <w:rsid w:val="002831C7"/>
    <w:rsid w:val="002840C6"/>
    <w:rsid w:val="00286B1B"/>
    <w:rsid w:val="00295174"/>
    <w:rsid w:val="00296172"/>
    <w:rsid w:val="00296B92"/>
    <w:rsid w:val="002A2C22"/>
    <w:rsid w:val="002B01CE"/>
    <w:rsid w:val="002B02EB"/>
    <w:rsid w:val="002C0602"/>
    <w:rsid w:val="002D5C16"/>
    <w:rsid w:val="002F3DFF"/>
    <w:rsid w:val="002F5E05"/>
    <w:rsid w:val="00317053"/>
    <w:rsid w:val="0032109C"/>
    <w:rsid w:val="00322B45"/>
    <w:rsid w:val="00323809"/>
    <w:rsid w:val="00323D41"/>
    <w:rsid w:val="00325414"/>
    <w:rsid w:val="003302F1"/>
    <w:rsid w:val="0034470E"/>
    <w:rsid w:val="00352DB0"/>
    <w:rsid w:val="00371833"/>
    <w:rsid w:val="00371ED3"/>
    <w:rsid w:val="0037728A"/>
    <w:rsid w:val="00380B7D"/>
    <w:rsid w:val="00381A99"/>
    <w:rsid w:val="003829C2"/>
    <w:rsid w:val="00384724"/>
    <w:rsid w:val="003919B7"/>
    <w:rsid w:val="00391D57"/>
    <w:rsid w:val="00392008"/>
    <w:rsid w:val="00392292"/>
    <w:rsid w:val="003A5B7B"/>
    <w:rsid w:val="003B1017"/>
    <w:rsid w:val="003B3C07"/>
    <w:rsid w:val="003B6775"/>
    <w:rsid w:val="003C5FE2"/>
    <w:rsid w:val="003D05FB"/>
    <w:rsid w:val="003D1B16"/>
    <w:rsid w:val="003D45BF"/>
    <w:rsid w:val="003D508A"/>
    <w:rsid w:val="003D537F"/>
    <w:rsid w:val="003D7B75"/>
    <w:rsid w:val="003E0208"/>
    <w:rsid w:val="003E4B57"/>
    <w:rsid w:val="003F27E1"/>
    <w:rsid w:val="003F437A"/>
    <w:rsid w:val="003F5C2B"/>
    <w:rsid w:val="004023E9"/>
    <w:rsid w:val="00413F83"/>
    <w:rsid w:val="0041490C"/>
    <w:rsid w:val="00416191"/>
    <w:rsid w:val="00416721"/>
    <w:rsid w:val="00421EF0"/>
    <w:rsid w:val="004224FA"/>
    <w:rsid w:val="00423D07"/>
    <w:rsid w:val="004255DB"/>
    <w:rsid w:val="0044346F"/>
    <w:rsid w:val="0046520A"/>
    <w:rsid w:val="004672AB"/>
    <w:rsid w:val="004714FE"/>
    <w:rsid w:val="00485CDE"/>
    <w:rsid w:val="00495053"/>
    <w:rsid w:val="004A0FF1"/>
    <w:rsid w:val="004A1F59"/>
    <w:rsid w:val="004A29BE"/>
    <w:rsid w:val="004A3225"/>
    <w:rsid w:val="004A33EE"/>
    <w:rsid w:val="004A3AA8"/>
    <w:rsid w:val="004B13C7"/>
    <w:rsid w:val="004B778F"/>
    <w:rsid w:val="004C5DD4"/>
    <w:rsid w:val="004D141F"/>
    <w:rsid w:val="004D6310"/>
    <w:rsid w:val="004E0062"/>
    <w:rsid w:val="004E05A1"/>
    <w:rsid w:val="004F5E57"/>
    <w:rsid w:val="004F6710"/>
    <w:rsid w:val="00502849"/>
    <w:rsid w:val="00504334"/>
    <w:rsid w:val="005104D7"/>
    <w:rsid w:val="00510B9E"/>
    <w:rsid w:val="00531D2C"/>
    <w:rsid w:val="00536BC2"/>
    <w:rsid w:val="005425E1"/>
    <w:rsid w:val="005427C5"/>
    <w:rsid w:val="00542CF6"/>
    <w:rsid w:val="00553C03"/>
    <w:rsid w:val="00563692"/>
    <w:rsid w:val="00571349"/>
    <w:rsid w:val="005908B8"/>
    <w:rsid w:val="0059512E"/>
    <w:rsid w:val="005A6DD2"/>
    <w:rsid w:val="005C385D"/>
    <w:rsid w:val="005D3B20"/>
    <w:rsid w:val="005E5C68"/>
    <w:rsid w:val="005E65C0"/>
    <w:rsid w:val="005F0390"/>
    <w:rsid w:val="00612023"/>
    <w:rsid w:val="00614190"/>
    <w:rsid w:val="00622A99"/>
    <w:rsid w:val="00622E67"/>
    <w:rsid w:val="00626EDC"/>
    <w:rsid w:val="006470EC"/>
    <w:rsid w:val="0065598E"/>
    <w:rsid w:val="00655AF2"/>
    <w:rsid w:val="006568BE"/>
    <w:rsid w:val="0066025D"/>
    <w:rsid w:val="006729A9"/>
    <w:rsid w:val="006773EC"/>
    <w:rsid w:val="00680504"/>
    <w:rsid w:val="00681CD9"/>
    <w:rsid w:val="00683E30"/>
    <w:rsid w:val="00687024"/>
    <w:rsid w:val="00696415"/>
    <w:rsid w:val="006D3691"/>
    <w:rsid w:val="006E2DCE"/>
    <w:rsid w:val="006F3563"/>
    <w:rsid w:val="006F42B9"/>
    <w:rsid w:val="006F6103"/>
    <w:rsid w:val="00704E00"/>
    <w:rsid w:val="007209E7"/>
    <w:rsid w:val="00726182"/>
    <w:rsid w:val="00732329"/>
    <w:rsid w:val="007337CA"/>
    <w:rsid w:val="00734CE4"/>
    <w:rsid w:val="00735123"/>
    <w:rsid w:val="00741837"/>
    <w:rsid w:val="007453E6"/>
    <w:rsid w:val="0075243E"/>
    <w:rsid w:val="007666F5"/>
    <w:rsid w:val="0077309D"/>
    <w:rsid w:val="007774EE"/>
    <w:rsid w:val="00781822"/>
    <w:rsid w:val="00783F21"/>
    <w:rsid w:val="00787159"/>
    <w:rsid w:val="00791668"/>
    <w:rsid w:val="00791AA1"/>
    <w:rsid w:val="007A3793"/>
    <w:rsid w:val="007C1BA2"/>
    <w:rsid w:val="007D20E9"/>
    <w:rsid w:val="007D7881"/>
    <w:rsid w:val="007D7E3A"/>
    <w:rsid w:val="007E0E10"/>
    <w:rsid w:val="007E4768"/>
    <w:rsid w:val="007E5BDD"/>
    <w:rsid w:val="007E777B"/>
    <w:rsid w:val="007F2070"/>
    <w:rsid w:val="008053F5"/>
    <w:rsid w:val="00810198"/>
    <w:rsid w:val="00815DA8"/>
    <w:rsid w:val="0082194D"/>
    <w:rsid w:val="00826EF5"/>
    <w:rsid w:val="00831693"/>
    <w:rsid w:val="00840104"/>
    <w:rsid w:val="00841FC5"/>
    <w:rsid w:val="00845709"/>
    <w:rsid w:val="008576BD"/>
    <w:rsid w:val="00860463"/>
    <w:rsid w:val="008733DA"/>
    <w:rsid w:val="00875286"/>
    <w:rsid w:val="008850E4"/>
    <w:rsid w:val="008A12F5"/>
    <w:rsid w:val="008B1587"/>
    <w:rsid w:val="008B1B01"/>
    <w:rsid w:val="008B3BCD"/>
    <w:rsid w:val="008B4841"/>
    <w:rsid w:val="008B6DF8"/>
    <w:rsid w:val="008C106C"/>
    <w:rsid w:val="008C10F1"/>
    <w:rsid w:val="008C1E99"/>
    <w:rsid w:val="008E0085"/>
    <w:rsid w:val="008E2AA6"/>
    <w:rsid w:val="008E311B"/>
    <w:rsid w:val="008F46E7"/>
    <w:rsid w:val="008F6F0B"/>
    <w:rsid w:val="00907BA7"/>
    <w:rsid w:val="0091064E"/>
    <w:rsid w:val="00911FC5"/>
    <w:rsid w:val="00921DBD"/>
    <w:rsid w:val="00931A10"/>
    <w:rsid w:val="00947967"/>
    <w:rsid w:val="009651E2"/>
    <w:rsid w:val="00965200"/>
    <w:rsid w:val="009668B3"/>
    <w:rsid w:val="00971471"/>
    <w:rsid w:val="009849C2"/>
    <w:rsid w:val="00984D24"/>
    <w:rsid w:val="009858EB"/>
    <w:rsid w:val="009B0046"/>
    <w:rsid w:val="009C1440"/>
    <w:rsid w:val="009C2107"/>
    <w:rsid w:val="009C5D9E"/>
    <w:rsid w:val="009D2C3E"/>
    <w:rsid w:val="009E0625"/>
    <w:rsid w:val="009E3034"/>
    <w:rsid w:val="009E549F"/>
    <w:rsid w:val="009F28A8"/>
    <w:rsid w:val="009F473E"/>
    <w:rsid w:val="009F682A"/>
    <w:rsid w:val="00A022BE"/>
    <w:rsid w:val="00A231D3"/>
    <w:rsid w:val="00A24C95"/>
    <w:rsid w:val="00A26094"/>
    <w:rsid w:val="00A301BF"/>
    <w:rsid w:val="00A302B2"/>
    <w:rsid w:val="00A331B4"/>
    <w:rsid w:val="00A3484E"/>
    <w:rsid w:val="00A36ADA"/>
    <w:rsid w:val="00A438D8"/>
    <w:rsid w:val="00A473F5"/>
    <w:rsid w:val="00A51F9D"/>
    <w:rsid w:val="00A5416A"/>
    <w:rsid w:val="00A639F4"/>
    <w:rsid w:val="00A81A32"/>
    <w:rsid w:val="00A835BD"/>
    <w:rsid w:val="00A97B15"/>
    <w:rsid w:val="00AA42D5"/>
    <w:rsid w:val="00AB2FAB"/>
    <w:rsid w:val="00AB5C14"/>
    <w:rsid w:val="00AC1EE7"/>
    <w:rsid w:val="00AC333F"/>
    <w:rsid w:val="00AC585C"/>
    <w:rsid w:val="00AD1925"/>
    <w:rsid w:val="00AE067D"/>
    <w:rsid w:val="00AF1181"/>
    <w:rsid w:val="00AF2F79"/>
    <w:rsid w:val="00AF4653"/>
    <w:rsid w:val="00AF7DB7"/>
    <w:rsid w:val="00B443E4"/>
    <w:rsid w:val="00B563EA"/>
    <w:rsid w:val="00B60E51"/>
    <w:rsid w:val="00B63A54"/>
    <w:rsid w:val="00B77D18"/>
    <w:rsid w:val="00B8313A"/>
    <w:rsid w:val="00B83C6B"/>
    <w:rsid w:val="00B93503"/>
    <w:rsid w:val="00BA31E8"/>
    <w:rsid w:val="00BA55E0"/>
    <w:rsid w:val="00BA6BD4"/>
    <w:rsid w:val="00BB3752"/>
    <w:rsid w:val="00BB6688"/>
    <w:rsid w:val="00BC26D4"/>
    <w:rsid w:val="00BC64F2"/>
    <w:rsid w:val="00BD0F5B"/>
    <w:rsid w:val="00BD7D5D"/>
    <w:rsid w:val="00BF2A42"/>
    <w:rsid w:val="00C03D8C"/>
    <w:rsid w:val="00C055EC"/>
    <w:rsid w:val="00C10DC9"/>
    <w:rsid w:val="00C12FB3"/>
    <w:rsid w:val="00C17341"/>
    <w:rsid w:val="00C24EEF"/>
    <w:rsid w:val="00C25CF6"/>
    <w:rsid w:val="00C26C36"/>
    <w:rsid w:val="00C32768"/>
    <w:rsid w:val="00C3395F"/>
    <w:rsid w:val="00C431DF"/>
    <w:rsid w:val="00C456BD"/>
    <w:rsid w:val="00C530DC"/>
    <w:rsid w:val="00C5350D"/>
    <w:rsid w:val="00C6123C"/>
    <w:rsid w:val="00C7084D"/>
    <w:rsid w:val="00C7315E"/>
    <w:rsid w:val="00C75895"/>
    <w:rsid w:val="00C83C9F"/>
    <w:rsid w:val="00C86866"/>
    <w:rsid w:val="00C94840"/>
    <w:rsid w:val="00CA6AC8"/>
    <w:rsid w:val="00CB027F"/>
    <w:rsid w:val="00CC6297"/>
    <w:rsid w:val="00CC7690"/>
    <w:rsid w:val="00CD1986"/>
    <w:rsid w:val="00CE4D5C"/>
    <w:rsid w:val="00CF05DA"/>
    <w:rsid w:val="00CF58EB"/>
    <w:rsid w:val="00D0106E"/>
    <w:rsid w:val="00D06383"/>
    <w:rsid w:val="00D20E85"/>
    <w:rsid w:val="00D24615"/>
    <w:rsid w:val="00D27557"/>
    <w:rsid w:val="00D32C06"/>
    <w:rsid w:val="00D37842"/>
    <w:rsid w:val="00D42DC2"/>
    <w:rsid w:val="00D537E1"/>
    <w:rsid w:val="00D55BB2"/>
    <w:rsid w:val="00D6091A"/>
    <w:rsid w:val="00D6695F"/>
    <w:rsid w:val="00D75644"/>
    <w:rsid w:val="00D81656"/>
    <w:rsid w:val="00D83D87"/>
    <w:rsid w:val="00D86A30"/>
    <w:rsid w:val="00D97CB4"/>
    <w:rsid w:val="00D97DD4"/>
    <w:rsid w:val="00DA5A8A"/>
    <w:rsid w:val="00DB26CD"/>
    <w:rsid w:val="00DB3135"/>
    <w:rsid w:val="00DB441C"/>
    <w:rsid w:val="00DB44AF"/>
    <w:rsid w:val="00DC1F58"/>
    <w:rsid w:val="00DC339B"/>
    <w:rsid w:val="00DC5D40"/>
    <w:rsid w:val="00DD30E9"/>
    <w:rsid w:val="00DD4F47"/>
    <w:rsid w:val="00DD7FBB"/>
    <w:rsid w:val="00DE0B9F"/>
    <w:rsid w:val="00DE4238"/>
    <w:rsid w:val="00DE42B9"/>
    <w:rsid w:val="00DE657F"/>
    <w:rsid w:val="00DF1218"/>
    <w:rsid w:val="00DF6462"/>
    <w:rsid w:val="00E02FA0"/>
    <w:rsid w:val="00E036DC"/>
    <w:rsid w:val="00E10454"/>
    <w:rsid w:val="00E112E5"/>
    <w:rsid w:val="00E21CC7"/>
    <w:rsid w:val="00E24D9E"/>
    <w:rsid w:val="00E25849"/>
    <w:rsid w:val="00E30BEA"/>
    <w:rsid w:val="00E3197E"/>
    <w:rsid w:val="00E342F8"/>
    <w:rsid w:val="00E351ED"/>
    <w:rsid w:val="00E6034B"/>
    <w:rsid w:val="00E6549E"/>
    <w:rsid w:val="00E65EDE"/>
    <w:rsid w:val="00E70F81"/>
    <w:rsid w:val="00E77055"/>
    <w:rsid w:val="00E77460"/>
    <w:rsid w:val="00E83ABC"/>
    <w:rsid w:val="00E844F2"/>
    <w:rsid w:val="00E92FCB"/>
    <w:rsid w:val="00EA147F"/>
    <w:rsid w:val="00EC6E40"/>
    <w:rsid w:val="00ED03AB"/>
    <w:rsid w:val="00ED0CAC"/>
    <w:rsid w:val="00ED1CD4"/>
    <w:rsid w:val="00ED1D2B"/>
    <w:rsid w:val="00ED64B5"/>
    <w:rsid w:val="00EE7CCA"/>
    <w:rsid w:val="00F16A14"/>
    <w:rsid w:val="00F231DC"/>
    <w:rsid w:val="00F3076D"/>
    <w:rsid w:val="00F362D7"/>
    <w:rsid w:val="00F37D7B"/>
    <w:rsid w:val="00F5314C"/>
    <w:rsid w:val="00F635DD"/>
    <w:rsid w:val="00F6627B"/>
    <w:rsid w:val="00F734F2"/>
    <w:rsid w:val="00F75052"/>
    <w:rsid w:val="00F804D3"/>
    <w:rsid w:val="00F81CD2"/>
    <w:rsid w:val="00F82641"/>
    <w:rsid w:val="00F90F18"/>
    <w:rsid w:val="00F937E4"/>
    <w:rsid w:val="00F95EE7"/>
    <w:rsid w:val="00FA39E6"/>
    <w:rsid w:val="00FA7BC9"/>
    <w:rsid w:val="00FB378E"/>
    <w:rsid w:val="00FB37F1"/>
    <w:rsid w:val="00FB47C0"/>
    <w:rsid w:val="00FB501B"/>
    <w:rsid w:val="00FB7770"/>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semiHidden/>
    <w:unhideWhenUsed/>
    <w:rsid w:val="00EC6E40"/>
    <w:pPr>
      <w:snapToGrid w:val="0"/>
      <w:jc w:val="left"/>
    </w:pPr>
    <w:rPr>
      <w:sz w:val="20"/>
    </w:rPr>
  </w:style>
  <w:style w:type="character" w:customStyle="1" w:styleId="afb">
    <w:name w:val="註腳文字 字元"/>
    <w:basedOn w:val="a7"/>
    <w:link w:val="afa"/>
    <w:uiPriority w:val="99"/>
    <w:semiHidden/>
    <w:rsid w:val="00EC6E40"/>
    <w:rPr>
      <w:rFonts w:ascii="標楷體" w:eastAsia="標楷體"/>
      <w:kern w:val="2"/>
    </w:rPr>
  </w:style>
  <w:style w:type="character" w:styleId="afc">
    <w:name w:val="footnote reference"/>
    <w:basedOn w:val="a7"/>
    <w:uiPriority w:val="99"/>
    <w:semiHidden/>
    <w:unhideWhenUsed/>
    <w:rsid w:val="00EC6E4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semiHidden/>
    <w:unhideWhenUsed/>
    <w:rsid w:val="00EC6E40"/>
    <w:pPr>
      <w:snapToGrid w:val="0"/>
      <w:jc w:val="left"/>
    </w:pPr>
    <w:rPr>
      <w:sz w:val="20"/>
    </w:rPr>
  </w:style>
  <w:style w:type="character" w:customStyle="1" w:styleId="afb">
    <w:name w:val="註腳文字 字元"/>
    <w:basedOn w:val="a7"/>
    <w:link w:val="afa"/>
    <w:uiPriority w:val="99"/>
    <w:semiHidden/>
    <w:rsid w:val="00EC6E40"/>
    <w:rPr>
      <w:rFonts w:ascii="標楷體" w:eastAsia="標楷體"/>
      <w:kern w:val="2"/>
    </w:rPr>
  </w:style>
  <w:style w:type="character" w:styleId="afc">
    <w:name w:val="footnote reference"/>
    <w:basedOn w:val="a7"/>
    <w:uiPriority w:val="99"/>
    <w:semiHidden/>
    <w:unhideWhenUsed/>
    <w:rsid w:val="00EC6E4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94901A-F096-4BF9-A88D-C645EA3E8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9</Pages>
  <Words>823</Words>
  <Characters>4693</Characters>
  <Application>Microsoft Office Word</Application>
  <DocSecurity>0</DocSecurity>
  <Lines>39</Lines>
  <Paragraphs>11</Paragraphs>
  <ScaleCrop>false</ScaleCrop>
  <Company>cy</Company>
  <LinksUpToDate>false</LinksUpToDate>
  <CharactersWithSpaces>5505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莊晉源</dc:creator>
  <cp:lastModifiedBy>stud01</cp:lastModifiedBy>
  <cp:revision>4</cp:revision>
  <cp:lastPrinted>2015-06-11T03:52:00Z</cp:lastPrinted>
  <dcterms:created xsi:type="dcterms:W3CDTF">2016-07-15T02:05:00Z</dcterms:created>
  <dcterms:modified xsi:type="dcterms:W3CDTF">2016-07-18T09:22:00Z</dcterms:modified>
</cp:coreProperties>
</file>