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4" w:rsidRPr="00362AE6" w:rsidRDefault="00E82D3C" w:rsidP="00F32864">
      <w:pPr>
        <w:pStyle w:val="af3"/>
        <w:rPr>
          <w:rFonts w:hAnsi="標楷體"/>
          <w:b w:val="0"/>
        </w:rPr>
      </w:pPr>
      <w:r w:rsidRPr="00362AE6">
        <w:rPr>
          <w:rFonts w:hAnsi="標楷體" w:hint="eastAsia"/>
          <w:b w:val="0"/>
        </w:rPr>
        <w:t>調查報告</w:t>
      </w:r>
    </w:p>
    <w:p w:rsidR="00F32864" w:rsidRPr="00362AE6" w:rsidRDefault="00F32864" w:rsidP="00110815">
      <w:pPr>
        <w:pStyle w:val="1"/>
        <w:rPr>
          <w:rFonts w:hAnsi="標楷體"/>
          <w:noProof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362AE6">
        <w:rPr>
          <w:rFonts w:hAnsi="標楷體"/>
          <w:noProof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110815" w:rsidRPr="00362AE6">
        <w:rPr>
          <w:rFonts w:hAnsi="標楷體" w:hint="eastAsia"/>
          <w:noProof/>
        </w:rPr>
        <w:t>行政院農業委員會種苗改良繁殖場繁殖供應作物品種，有無符合農業作業基金收支保管及運用辦法相關規定等情案。</w:t>
      </w:r>
    </w:p>
    <w:p w:rsidR="00FC4B82" w:rsidRPr="00362AE6" w:rsidRDefault="00FC4B82" w:rsidP="00FC4B82">
      <w:pPr>
        <w:pStyle w:val="1"/>
        <w:rPr>
          <w:rFonts w:hAnsi="標楷體"/>
        </w:rPr>
      </w:pPr>
      <w:r w:rsidRPr="00362AE6">
        <w:rPr>
          <w:rFonts w:hAnsi="標楷體" w:hint="eastAsia"/>
        </w:rPr>
        <w:t>調查意見</w:t>
      </w:r>
      <w:r w:rsidR="00A714CF">
        <w:rPr>
          <w:rFonts w:hAnsi="標楷體" w:hint="eastAsia"/>
        </w:rPr>
        <w:t>：</w:t>
      </w:r>
    </w:p>
    <w:p w:rsidR="00120E2B" w:rsidRPr="00362AE6" w:rsidRDefault="00120E2B" w:rsidP="00120E2B">
      <w:pPr>
        <w:pStyle w:val="3"/>
        <w:numPr>
          <w:ilvl w:val="0"/>
          <w:numId w:val="0"/>
        </w:numPr>
        <w:ind w:left="709" w:firstLineChars="208" w:firstLine="708"/>
        <w:rPr>
          <w:rFonts w:hAnsi="標楷體"/>
        </w:rPr>
      </w:pPr>
      <w:r w:rsidRPr="00362AE6">
        <w:rPr>
          <w:rFonts w:hAnsi="標楷體" w:hint="eastAsia"/>
        </w:rPr>
        <w:t>本院於民國</w:t>
      </w:r>
      <w:r w:rsidR="00362AE6" w:rsidRPr="00362AE6">
        <w:rPr>
          <w:rFonts w:hAnsi="標楷體" w:hint="eastAsia"/>
        </w:rPr>
        <w:t>（</w:t>
      </w:r>
      <w:r w:rsidRPr="00362AE6">
        <w:rPr>
          <w:rFonts w:hAnsi="標楷體" w:hint="eastAsia"/>
        </w:rPr>
        <w:t>下同</w:t>
      </w:r>
      <w:r w:rsidR="00362AE6" w:rsidRPr="00362AE6">
        <w:rPr>
          <w:rFonts w:hAnsi="標楷體" w:hint="eastAsia"/>
        </w:rPr>
        <w:t>）</w:t>
      </w:r>
      <w:r w:rsidRPr="00362AE6">
        <w:rPr>
          <w:rFonts w:hAnsi="標楷體" w:hint="eastAsia"/>
        </w:rPr>
        <w:t>104年6月12日辦理巡察</w:t>
      </w:r>
      <w:r w:rsidR="00B52101" w:rsidRPr="00362AE6">
        <w:rPr>
          <w:rFonts w:hAnsi="標楷體" w:hint="eastAsia"/>
        </w:rPr>
        <w:t>業務</w:t>
      </w:r>
      <w:r w:rsidRPr="00362AE6">
        <w:rPr>
          <w:rFonts w:hAnsi="標楷體" w:hint="eastAsia"/>
        </w:rPr>
        <w:t>，赴</w:t>
      </w:r>
      <w:proofErr w:type="gramStart"/>
      <w:r w:rsidRPr="00362AE6">
        <w:rPr>
          <w:rFonts w:hAnsi="標楷體" w:hint="eastAsia"/>
        </w:rPr>
        <w:t>臺</w:t>
      </w:r>
      <w:proofErr w:type="gramEnd"/>
      <w:r w:rsidRPr="00362AE6">
        <w:rPr>
          <w:rFonts w:hAnsi="標楷體" w:hint="eastAsia"/>
        </w:rPr>
        <w:t>中市新社休閒農業區聽取</w:t>
      </w:r>
      <w:proofErr w:type="gramStart"/>
      <w:r w:rsidRPr="00362AE6">
        <w:rPr>
          <w:rFonts w:hAnsi="標楷體" w:hint="eastAsia"/>
        </w:rPr>
        <w:t>臺</w:t>
      </w:r>
      <w:proofErr w:type="gramEnd"/>
      <w:r w:rsidRPr="00362AE6">
        <w:rPr>
          <w:rFonts w:hAnsi="標楷體" w:hint="eastAsia"/>
        </w:rPr>
        <w:t>中市政府輔導在地休閒農業發展等情，而</w:t>
      </w:r>
      <w:r w:rsidR="002263AF">
        <w:rPr>
          <w:rFonts w:hAnsi="標楷體" w:hint="eastAsia"/>
        </w:rPr>
        <w:t>至</w:t>
      </w:r>
      <w:r w:rsidRPr="00362AE6">
        <w:rPr>
          <w:rFonts w:hAnsi="標楷體" w:hint="eastAsia"/>
        </w:rPr>
        <w:t>行政院農業委員會種苗改良繁殖場</w:t>
      </w:r>
      <w:r w:rsidR="00362AE6" w:rsidRPr="00362AE6">
        <w:rPr>
          <w:rFonts w:hAnsi="標楷體" w:hint="eastAsia"/>
        </w:rPr>
        <w:t>（</w:t>
      </w:r>
      <w:r w:rsidRPr="00362AE6">
        <w:rPr>
          <w:rFonts w:hAnsi="標楷體" w:hint="eastAsia"/>
        </w:rPr>
        <w:t>下稱種苗改良繁殖場</w:t>
      </w:r>
      <w:r w:rsidR="00362AE6" w:rsidRPr="00362AE6">
        <w:rPr>
          <w:rFonts w:hAnsi="標楷體" w:hint="eastAsia"/>
        </w:rPr>
        <w:t>）</w:t>
      </w:r>
      <w:r w:rsidRPr="00362AE6">
        <w:rPr>
          <w:rFonts w:hAnsi="標楷體" w:hint="eastAsia"/>
        </w:rPr>
        <w:t>實地</w:t>
      </w:r>
      <w:r w:rsidR="002263AF" w:rsidRPr="002263AF">
        <w:rPr>
          <w:rFonts w:hAnsi="標楷體" w:hint="eastAsia"/>
        </w:rPr>
        <w:t>巡察</w:t>
      </w:r>
      <w:r w:rsidRPr="00362AE6">
        <w:rPr>
          <w:rFonts w:hAnsi="標楷體" w:hint="eastAsia"/>
        </w:rPr>
        <w:t>時，發現該場種植大量玉米，另部分場區亦有種植高粱種子</w:t>
      </w:r>
      <w:r w:rsidRPr="00362AE6">
        <w:rPr>
          <w:rStyle w:val="afd"/>
          <w:rFonts w:hAnsi="標楷體"/>
        </w:rPr>
        <w:footnoteReference w:id="1"/>
      </w:r>
      <w:r w:rsidRPr="00362AE6">
        <w:rPr>
          <w:rFonts w:hAnsi="標楷體" w:hint="eastAsia"/>
        </w:rPr>
        <w:t>，</w:t>
      </w:r>
      <w:r w:rsidR="008C429A">
        <w:rPr>
          <w:rFonts w:hAnsi="標楷體" w:hint="eastAsia"/>
        </w:rPr>
        <w:t>呈現異於往常情況，</w:t>
      </w:r>
      <w:r w:rsidRPr="00362AE6">
        <w:rPr>
          <w:rFonts w:hAnsi="標楷體" w:hint="eastAsia"/>
        </w:rPr>
        <w:t>為瞭解種植目的及相關收入情形，本院</w:t>
      </w:r>
      <w:proofErr w:type="gramStart"/>
      <w:r w:rsidR="008C429A">
        <w:rPr>
          <w:rFonts w:hAnsi="標楷體" w:hint="eastAsia"/>
        </w:rPr>
        <w:t>嗣</w:t>
      </w:r>
      <w:proofErr w:type="gramEnd"/>
      <w:r w:rsidRPr="00362AE6">
        <w:rPr>
          <w:rFonts w:hAnsi="標楷體" w:hint="eastAsia"/>
        </w:rPr>
        <w:t>於104年7月28日、</w:t>
      </w:r>
      <w:r w:rsidR="00066B15" w:rsidRPr="00362AE6">
        <w:rPr>
          <w:rFonts w:hAnsi="標楷體" w:hint="eastAsia"/>
        </w:rPr>
        <w:t>同年</w:t>
      </w:r>
      <w:r w:rsidRPr="00362AE6">
        <w:rPr>
          <w:rFonts w:hAnsi="標楷體" w:hint="eastAsia"/>
        </w:rPr>
        <w:t>9月30日</w:t>
      </w:r>
      <w:proofErr w:type="gramStart"/>
      <w:r w:rsidRPr="00362AE6">
        <w:rPr>
          <w:rFonts w:hAnsi="標楷體" w:hint="eastAsia"/>
        </w:rPr>
        <w:t>函請種苗</w:t>
      </w:r>
      <w:proofErr w:type="gramEnd"/>
      <w:r w:rsidRPr="00362AE6">
        <w:rPr>
          <w:rFonts w:hAnsi="標楷體" w:hint="eastAsia"/>
        </w:rPr>
        <w:t>改良繁殖場說明，惟部分事項待深入調查</w:t>
      </w:r>
      <w:proofErr w:type="gramStart"/>
      <w:r w:rsidRPr="00362AE6">
        <w:rPr>
          <w:rFonts w:hAnsi="標楷體" w:hint="eastAsia"/>
        </w:rPr>
        <w:t>釐</w:t>
      </w:r>
      <w:proofErr w:type="gramEnd"/>
      <w:r w:rsidRPr="00362AE6">
        <w:rPr>
          <w:rFonts w:hAnsi="標楷體" w:hint="eastAsia"/>
        </w:rPr>
        <w:t>清，</w:t>
      </w:r>
      <w:proofErr w:type="gramStart"/>
      <w:r w:rsidRPr="00362AE6">
        <w:rPr>
          <w:rFonts w:hAnsi="標楷體" w:hint="eastAsia"/>
        </w:rPr>
        <w:t>爰</w:t>
      </w:r>
      <w:proofErr w:type="gramEnd"/>
      <w:r w:rsidRPr="00362AE6">
        <w:rPr>
          <w:rFonts w:hAnsi="標楷體" w:hint="eastAsia"/>
        </w:rPr>
        <w:t>經提報本院財政及經濟</w:t>
      </w:r>
      <w:r w:rsidRPr="00362AE6">
        <w:rPr>
          <w:rFonts w:hAnsi="標楷體" w:hint="eastAsia"/>
          <w:szCs w:val="32"/>
        </w:rPr>
        <w:t>委員會第5屆第21</w:t>
      </w:r>
      <w:r w:rsidR="00B52101" w:rsidRPr="00362AE6">
        <w:rPr>
          <w:rFonts w:hAnsi="標楷體" w:hint="eastAsia"/>
          <w:szCs w:val="32"/>
        </w:rPr>
        <w:t>次會議討論，</w:t>
      </w:r>
      <w:r w:rsidRPr="00362AE6">
        <w:rPr>
          <w:rFonts w:hAnsi="標楷體" w:hint="eastAsia"/>
          <w:szCs w:val="32"/>
        </w:rPr>
        <w:t>決議推派委員調查。</w:t>
      </w:r>
    </w:p>
    <w:p w:rsidR="00120E2B" w:rsidRPr="00362AE6" w:rsidRDefault="00120E2B" w:rsidP="00120E2B">
      <w:pPr>
        <w:pStyle w:val="3"/>
        <w:numPr>
          <w:ilvl w:val="0"/>
          <w:numId w:val="0"/>
        </w:numPr>
        <w:ind w:left="709" w:firstLineChars="208" w:firstLine="708"/>
        <w:rPr>
          <w:rFonts w:hAnsi="標楷體"/>
        </w:rPr>
      </w:pPr>
      <w:r w:rsidRPr="00362AE6">
        <w:rPr>
          <w:rFonts w:hAnsi="標楷體" w:hint="eastAsia"/>
        </w:rPr>
        <w:t>為</w:t>
      </w:r>
      <w:r w:rsidR="008C429A">
        <w:rPr>
          <w:rFonts w:hAnsi="標楷體" w:hint="eastAsia"/>
        </w:rPr>
        <w:t>探究</w:t>
      </w:r>
      <w:r w:rsidRPr="00362AE6">
        <w:rPr>
          <w:rFonts w:hAnsi="標楷體" w:hint="eastAsia"/>
        </w:rPr>
        <w:t>種苗改良繁殖場所執行種子（苗）繁殖相關作業情形，有無符合農業作業基金收支保管及運用辦法相關規定，本案除調查本院於巡察時</w:t>
      </w:r>
      <w:r w:rsidR="008C429A">
        <w:rPr>
          <w:rFonts w:hAnsi="標楷體" w:hint="eastAsia"/>
        </w:rPr>
        <w:t>所見</w:t>
      </w:r>
      <w:r w:rsidRPr="00362AE6">
        <w:rPr>
          <w:rFonts w:hAnsi="標楷體" w:hint="eastAsia"/>
        </w:rPr>
        <w:t>之「雜交玉米</w:t>
      </w:r>
      <w:proofErr w:type="gramStart"/>
      <w:r w:rsidRPr="00362AE6">
        <w:rPr>
          <w:rFonts w:hAnsi="標楷體" w:hint="eastAsia"/>
        </w:rPr>
        <w:t>臺</w:t>
      </w:r>
      <w:proofErr w:type="gramEnd"/>
      <w:r w:rsidRPr="00362AE6">
        <w:rPr>
          <w:rFonts w:hAnsi="標楷體" w:hint="eastAsia"/>
        </w:rPr>
        <w:t>南</w:t>
      </w:r>
      <w:proofErr w:type="gramStart"/>
      <w:r w:rsidRPr="00362AE6">
        <w:rPr>
          <w:rFonts w:hAnsi="標楷體" w:hint="eastAsia"/>
        </w:rPr>
        <w:t>24號青割生產</w:t>
      </w:r>
      <w:proofErr w:type="gramEnd"/>
      <w:r w:rsidRPr="00362AE6">
        <w:rPr>
          <w:rFonts w:hAnsi="標楷體" w:hint="eastAsia"/>
        </w:rPr>
        <w:t>計畫」及「雜交高粱</w:t>
      </w:r>
      <w:proofErr w:type="gramStart"/>
      <w:r w:rsidRPr="00362AE6">
        <w:rPr>
          <w:rFonts w:hAnsi="標楷體" w:hint="eastAsia"/>
        </w:rPr>
        <w:t>臺</w:t>
      </w:r>
      <w:proofErr w:type="gramEnd"/>
      <w:r w:rsidRPr="00362AE6">
        <w:rPr>
          <w:rFonts w:hAnsi="標楷體" w:hint="eastAsia"/>
        </w:rPr>
        <w:t>中</w:t>
      </w:r>
      <w:proofErr w:type="gramStart"/>
      <w:r w:rsidRPr="00362AE6">
        <w:rPr>
          <w:rFonts w:hAnsi="標楷體" w:hint="eastAsia"/>
        </w:rPr>
        <w:t>5號父本</w:t>
      </w:r>
      <w:proofErr w:type="gramEnd"/>
      <w:r w:rsidRPr="00362AE6">
        <w:rPr>
          <w:rFonts w:hAnsi="標楷體" w:hint="eastAsia"/>
        </w:rPr>
        <w:t>種子生產計畫」外，另追溯至</w:t>
      </w:r>
      <w:proofErr w:type="gramStart"/>
      <w:r w:rsidRPr="00362AE6">
        <w:rPr>
          <w:rFonts w:hAnsi="標楷體" w:hint="eastAsia"/>
        </w:rPr>
        <w:t>103</w:t>
      </w:r>
      <w:proofErr w:type="gramEnd"/>
      <w:r w:rsidRPr="00362AE6">
        <w:rPr>
          <w:rFonts w:hAnsi="標楷體" w:hint="eastAsia"/>
        </w:rPr>
        <w:t>年度該場所完成之5項生產計畫，總共以該場之7項生產計畫為本案調查範圍。</w:t>
      </w:r>
    </w:p>
    <w:p w:rsidR="0061511A" w:rsidRPr="00362AE6" w:rsidRDefault="00120E2B" w:rsidP="0061511A">
      <w:pPr>
        <w:pStyle w:val="3"/>
        <w:numPr>
          <w:ilvl w:val="0"/>
          <w:numId w:val="0"/>
        </w:numPr>
        <w:ind w:left="709" w:firstLineChars="208" w:firstLine="708"/>
        <w:rPr>
          <w:rFonts w:hAnsi="標楷體"/>
          <w:bCs w:val="0"/>
        </w:rPr>
      </w:pPr>
      <w:r w:rsidRPr="00362AE6">
        <w:rPr>
          <w:rFonts w:hAnsi="標楷體" w:hint="eastAsia"/>
        </w:rPr>
        <w:t>案經本院於104年12月29日、105年2月17日分別向行政院農業委員會(下稱農委會)及種苗改良繁殖場調閱相關卷證，並於</w:t>
      </w:r>
      <w:r w:rsidR="003573A2">
        <w:rPr>
          <w:rFonts w:hAnsi="標楷體" w:hint="eastAsia"/>
        </w:rPr>
        <w:t>105</w:t>
      </w:r>
      <w:r w:rsidRPr="00362AE6">
        <w:rPr>
          <w:rFonts w:hAnsi="標楷體" w:hint="eastAsia"/>
        </w:rPr>
        <w:t>年5月9日詢問</w:t>
      </w:r>
      <w:r w:rsidR="0034107C" w:rsidRPr="00362AE6">
        <w:rPr>
          <w:rFonts w:hAnsi="標楷體" w:hint="eastAsia"/>
        </w:rPr>
        <w:t>種</w:t>
      </w:r>
      <w:r w:rsidRPr="00362AE6">
        <w:rPr>
          <w:rFonts w:hAnsi="標楷體" w:hint="eastAsia"/>
        </w:rPr>
        <w:t>苗改良繁殖場</w:t>
      </w:r>
      <w:proofErr w:type="gramStart"/>
      <w:r w:rsidRPr="00362AE6">
        <w:rPr>
          <w:rFonts w:hAnsi="標楷體" w:hint="eastAsia"/>
        </w:rPr>
        <w:t>楊佐琦場</w:t>
      </w:r>
      <w:proofErr w:type="gramEnd"/>
      <w:r w:rsidRPr="00362AE6">
        <w:rPr>
          <w:rFonts w:hAnsi="標楷體" w:hint="eastAsia"/>
        </w:rPr>
        <w:t>長及相關人員，再經該場於同年月20日補充相關資料後，業</w:t>
      </w:r>
      <w:proofErr w:type="gramStart"/>
      <w:r w:rsidRPr="00362AE6">
        <w:rPr>
          <w:rFonts w:hAnsi="標楷體" w:hint="eastAsia"/>
        </w:rPr>
        <w:t>調查竣事</w:t>
      </w:r>
      <w:proofErr w:type="gramEnd"/>
      <w:r w:rsidRPr="00362AE6">
        <w:rPr>
          <w:rFonts w:hAnsi="標楷體" w:hint="eastAsia"/>
        </w:rPr>
        <w:t>，</w:t>
      </w:r>
      <w:r w:rsidR="0061511A" w:rsidRPr="00362AE6">
        <w:rPr>
          <w:rFonts w:hAnsi="標楷體" w:hint="eastAsia"/>
          <w:bCs w:val="0"/>
        </w:rPr>
        <w:t>茲將調查意見</w:t>
      </w:r>
      <w:r w:rsidR="008C429A">
        <w:rPr>
          <w:rFonts w:hAnsi="標楷體" w:hint="eastAsia"/>
          <w:bCs w:val="0"/>
        </w:rPr>
        <w:t>分</w:t>
      </w:r>
      <w:r w:rsidR="0061511A" w:rsidRPr="00362AE6">
        <w:rPr>
          <w:rFonts w:hAnsi="標楷體" w:hint="eastAsia"/>
          <w:bCs w:val="0"/>
        </w:rPr>
        <w:t>述如次：</w:t>
      </w:r>
    </w:p>
    <w:p w:rsidR="00FC4B82" w:rsidRPr="00362AE6" w:rsidRDefault="00640ABE" w:rsidP="00640ABE">
      <w:pPr>
        <w:pStyle w:val="2"/>
        <w:rPr>
          <w:rFonts w:hAnsi="標楷體"/>
          <w:b/>
        </w:rPr>
      </w:pPr>
      <w:r w:rsidRPr="00362AE6">
        <w:rPr>
          <w:rFonts w:hAnsi="標楷體" w:hint="eastAsia"/>
          <w:b/>
        </w:rPr>
        <w:t>種苗改良繁殖場103</w:t>
      </w:r>
      <w:r w:rsidR="00457DC2" w:rsidRPr="00362AE6">
        <w:rPr>
          <w:rFonts w:hAnsi="標楷體" w:hint="eastAsia"/>
          <w:b/>
        </w:rPr>
        <w:t>年</w:t>
      </w:r>
      <w:r w:rsidRPr="00362AE6">
        <w:rPr>
          <w:rFonts w:hAnsi="標楷體" w:hint="eastAsia"/>
          <w:b/>
        </w:rPr>
        <w:t>及104年所執行之「草本植物組織</w:t>
      </w:r>
      <w:r w:rsidR="00BA1EBE">
        <w:rPr>
          <w:rFonts w:hAnsi="標楷體" w:hint="eastAsia"/>
          <w:b/>
        </w:rPr>
        <w:t>培養苗生產計畫</w:t>
      </w:r>
      <w:r w:rsidRPr="00362AE6">
        <w:rPr>
          <w:rFonts w:hAnsi="標楷體" w:hint="eastAsia"/>
          <w:b/>
        </w:rPr>
        <w:t>」等7</w:t>
      </w:r>
      <w:r w:rsidR="0034107C" w:rsidRPr="00362AE6">
        <w:rPr>
          <w:rFonts w:hAnsi="標楷體" w:hint="eastAsia"/>
          <w:b/>
        </w:rPr>
        <w:t>項</w:t>
      </w:r>
      <w:r w:rsidRPr="00362AE6">
        <w:rPr>
          <w:rFonts w:hAnsi="標楷體" w:hint="eastAsia"/>
          <w:b/>
        </w:rPr>
        <w:t>計畫之收入及成本，</w:t>
      </w:r>
      <w:proofErr w:type="gramStart"/>
      <w:r w:rsidRPr="00362AE6">
        <w:rPr>
          <w:rFonts w:hAnsi="標楷體" w:hint="eastAsia"/>
          <w:b/>
        </w:rPr>
        <w:t>均已</w:t>
      </w:r>
      <w:r w:rsidRPr="00362AE6">
        <w:rPr>
          <w:rFonts w:hAnsi="標楷體" w:hint="eastAsia"/>
          <w:b/>
        </w:rPr>
        <w:lastRenderedPageBreak/>
        <w:t>列入</w:t>
      </w:r>
      <w:proofErr w:type="gramEnd"/>
      <w:r w:rsidRPr="00362AE6">
        <w:rPr>
          <w:rFonts w:hAnsi="標楷體" w:hint="eastAsia"/>
          <w:b/>
        </w:rPr>
        <w:t>種苗改良繁殖作業基金，且亦有辦理相關推展活動，尚難謂有違農業作業基金收支保管及運用辦法相關規定情事</w:t>
      </w:r>
    </w:p>
    <w:p w:rsidR="00F7156F" w:rsidRPr="00362AE6" w:rsidRDefault="00E81B59" w:rsidP="00FC4B82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按農業作業基金收支保管及運用辦法</w:t>
      </w:r>
      <w:r w:rsidR="00F7156F" w:rsidRPr="00362AE6">
        <w:rPr>
          <w:rFonts w:hAnsi="標楷體" w:hint="eastAsia"/>
        </w:rPr>
        <w:t>第1條及第2條</w:t>
      </w:r>
      <w:r w:rsidR="0024066E" w:rsidRPr="00362AE6">
        <w:rPr>
          <w:rFonts w:hAnsi="標楷體" w:hint="eastAsia"/>
        </w:rPr>
        <w:t>分別</w:t>
      </w:r>
      <w:r w:rsidR="00F7156F" w:rsidRPr="00362AE6">
        <w:rPr>
          <w:rFonts w:hAnsi="標楷體" w:hint="eastAsia"/>
        </w:rPr>
        <w:t>規定：「為促進種苗與畜產改良繁殖作業及發展農業生物科技，健全農業科技園區之設施及服務，特設置農業作業基金…</w:t>
      </w:r>
      <w:proofErr w:type="gramStart"/>
      <w:r w:rsidR="00F7156F" w:rsidRPr="00362AE6">
        <w:rPr>
          <w:rFonts w:hAnsi="標楷體" w:hint="eastAsia"/>
        </w:rPr>
        <w:t>…</w:t>
      </w:r>
      <w:proofErr w:type="gramEnd"/>
      <w:r w:rsidR="008A5138" w:rsidRPr="00362AE6">
        <w:rPr>
          <w:rFonts w:hAnsi="標楷體" w:hint="eastAsia"/>
        </w:rPr>
        <w:t>。</w:t>
      </w:r>
      <w:r w:rsidR="00F7156F" w:rsidRPr="00362AE6">
        <w:rPr>
          <w:rFonts w:hAnsi="標楷體" w:hint="eastAsia"/>
        </w:rPr>
        <w:t>」</w:t>
      </w:r>
      <w:r w:rsidR="0034107C" w:rsidRPr="00362AE6">
        <w:rPr>
          <w:rFonts w:hAnsi="標楷體" w:hint="eastAsia"/>
        </w:rPr>
        <w:t>、</w:t>
      </w:r>
      <w:r w:rsidR="00F7156F" w:rsidRPr="00362AE6">
        <w:rPr>
          <w:rFonts w:hAnsi="標楷體" w:hint="eastAsia"/>
        </w:rPr>
        <w:t>「本基金為預算法第4條第1項第2款所定之特種基金，編製附屬單位預算…</w:t>
      </w:r>
      <w:proofErr w:type="gramStart"/>
      <w:r w:rsidR="00F7156F" w:rsidRPr="00362AE6">
        <w:rPr>
          <w:rFonts w:hAnsi="標楷體" w:hint="eastAsia"/>
        </w:rPr>
        <w:t>…</w:t>
      </w:r>
      <w:proofErr w:type="gramEnd"/>
      <w:r w:rsidR="00F7156F" w:rsidRPr="00362AE6">
        <w:rPr>
          <w:rFonts w:hAnsi="標楷體" w:hint="eastAsia"/>
        </w:rPr>
        <w:t>下設下列</w:t>
      </w:r>
      <w:r w:rsidR="00771D68">
        <w:rPr>
          <w:rFonts w:hAnsi="標楷體" w:hint="eastAsia"/>
        </w:rPr>
        <w:t>3</w:t>
      </w:r>
      <w:r w:rsidR="00F7156F" w:rsidRPr="00362AE6">
        <w:rPr>
          <w:rFonts w:hAnsi="標楷體" w:hint="eastAsia"/>
        </w:rPr>
        <w:t>個基金，編製附屬單位預算之分預算：一、種苗改良繁殖作業基金…</w:t>
      </w:r>
      <w:proofErr w:type="gramStart"/>
      <w:r w:rsidR="00F7156F" w:rsidRPr="00362AE6">
        <w:rPr>
          <w:rFonts w:hAnsi="標楷體" w:hint="eastAsia"/>
        </w:rPr>
        <w:t>…</w:t>
      </w:r>
      <w:proofErr w:type="gramEnd"/>
      <w:r w:rsidR="008A5138" w:rsidRPr="00362AE6">
        <w:rPr>
          <w:rFonts w:hAnsi="標楷體" w:hint="eastAsia"/>
        </w:rPr>
        <w:t>。</w:t>
      </w:r>
      <w:r w:rsidR="00F7156F" w:rsidRPr="00362AE6">
        <w:rPr>
          <w:rFonts w:hAnsi="標楷體" w:hint="eastAsia"/>
        </w:rPr>
        <w:t>」</w:t>
      </w:r>
      <w:proofErr w:type="gramStart"/>
      <w:r w:rsidR="00F7156F" w:rsidRPr="00362AE6">
        <w:rPr>
          <w:rFonts w:hAnsi="標楷體" w:hint="eastAsia"/>
        </w:rPr>
        <w:t>爰</w:t>
      </w:r>
      <w:proofErr w:type="gramEnd"/>
      <w:r w:rsidR="00FC4B82" w:rsidRPr="00362AE6">
        <w:rPr>
          <w:rFonts w:hAnsi="標楷體" w:hint="eastAsia"/>
        </w:rPr>
        <w:t>種苗改良繁殖場為供應農業政策所需</w:t>
      </w:r>
      <w:r w:rsidR="003005AE">
        <w:rPr>
          <w:rFonts w:hAnsi="標楷體" w:hint="eastAsia"/>
        </w:rPr>
        <w:t>，</w:t>
      </w:r>
      <w:r w:rsidR="00FC4B82" w:rsidRPr="00362AE6">
        <w:rPr>
          <w:rFonts w:hAnsi="標楷體" w:hint="eastAsia"/>
        </w:rPr>
        <w:t>及推展改良</w:t>
      </w:r>
      <w:r w:rsidR="00FC4B82" w:rsidRPr="00362AE6">
        <w:rPr>
          <w:rFonts w:hAnsi="標楷體" w:hint="eastAsia"/>
          <w:spacing w:val="-6"/>
        </w:rPr>
        <w:t>試驗作業成果，</w:t>
      </w:r>
      <w:proofErr w:type="gramStart"/>
      <w:r w:rsidR="00FC4B82" w:rsidRPr="00362AE6">
        <w:rPr>
          <w:rFonts w:hAnsi="標楷體" w:hint="eastAsia"/>
          <w:spacing w:val="-6"/>
        </w:rPr>
        <w:t>籌供與</w:t>
      </w:r>
      <w:proofErr w:type="gramEnd"/>
      <w:r w:rsidR="00FC4B82" w:rsidRPr="00362AE6">
        <w:rPr>
          <w:rFonts w:hAnsi="標楷體" w:hint="eastAsia"/>
          <w:spacing w:val="-6"/>
        </w:rPr>
        <w:t>繁殖雜糧、綠</w:t>
      </w:r>
      <w:r w:rsidR="00F7156F" w:rsidRPr="00362AE6">
        <w:rPr>
          <w:rFonts w:hAnsi="標楷體" w:hint="eastAsia"/>
          <w:spacing w:val="-6"/>
        </w:rPr>
        <w:t>肥、蔬菜、果樹、花卉等優良種子、種苗相關產品及受託服務，</w:t>
      </w:r>
      <w:proofErr w:type="gramStart"/>
      <w:r w:rsidR="00F7156F" w:rsidRPr="00362AE6">
        <w:rPr>
          <w:rFonts w:hAnsi="標楷體" w:hint="eastAsia"/>
          <w:spacing w:val="-6"/>
        </w:rPr>
        <w:t>特</w:t>
      </w:r>
      <w:proofErr w:type="gramEnd"/>
      <w:r w:rsidR="0024066E" w:rsidRPr="00362AE6">
        <w:rPr>
          <w:rFonts w:hAnsi="標楷體" w:hint="eastAsia"/>
          <w:spacing w:val="-6"/>
        </w:rPr>
        <w:t>於農業作業基金項下</w:t>
      </w:r>
      <w:r w:rsidR="00F7156F" w:rsidRPr="00362AE6">
        <w:rPr>
          <w:rFonts w:hAnsi="標楷體" w:hint="eastAsia"/>
          <w:spacing w:val="-6"/>
        </w:rPr>
        <w:t>設置</w:t>
      </w:r>
      <w:r w:rsidR="00FC4B82" w:rsidRPr="00362AE6">
        <w:rPr>
          <w:rFonts w:hAnsi="標楷體" w:hint="eastAsia"/>
          <w:spacing w:val="-6"/>
        </w:rPr>
        <w:t>種</w:t>
      </w:r>
      <w:r w:rsidR="00F7156F" w:rsidRPr="00362AE6">
        <w:rPr>
          <w:rFonts w:hAnsi="標楷體" w:hint="eastAsia"/>
          <w:spacing w:val="-6"/>
        </w:rPr>
        <w:t>苗改良繁殖作業基金。</w:t>
      </w:r>
    </w:p>
    <w:p w:rsidR="00FC4B82" w:rsidRPr="00362AE6" w:rsidRDefault="00F7156F" w:rsidP="000B719D">
      <w:pPr>
        <w:pStyle w:val="3"/>
        <w:ind w:left="1418"/>
        <w:rPr>
          <w:rFonts w:hAnsi="標楷體"/>
        </w:rPr>
      </w:pPr>
      <w:proofErr w:type="gramStart"/>
      <w:r w:rsidRPr="00362AE6">
        <w:rPr>
          <w:rFonts w:hAnsi="標楷體" w:hint="eastAsia"/>
        </w:rPr>
        <w:t>復</w:t>
      </w:r>
      <w:r w:rsidR="00FC4B82" w:rsidRPr="00362AE6">
        <w:rPr>
          <w:rFonts w:hAnsi="標楷體" w:hint="eastAsia"/>
        </w:rPr>
        <w:t>按預算法</w:t>
      </w:r>
      <w:proofErr w:type="gramEnd"/>
      <w:r w:rsidR="00FC4B82" w:rsidRPr="00362AE6">
        <w:rPr>
          <w:rFonts w:hAnsi="標楷體" w:hint="eastAsia"/>
        </w:rPr>
        <w:t>第21條規定：「政府設立之特種基金，除其預算編製程序依本法規定辦理外，其收支保管辦法，由行政院定之，並送立法院。」</w:t>
      </w:r>
      <w:proofErr w:type="gramStart"/>
      <w:r w:rsidR="00B52101" w:rsidRPr="00362AE6">
        <w:rPr>
          <w:rFonts w:hAnsi="標楷體" w:hint="eastAsia"/>
        </w:rPr>
        <w:t>爰</w:t>
      </w:r>
      <w:proofErr w:type="gramEnd"/>
      <w:r w:rsidR="00FC4B82" w:rsidRPr="00362AE6">
        <w:rPr>
          <w:rFonts w:hAnsi="標楷體" w:hint="eastAsia"/>
        </w:rPr>
        <w:t>此，農委會於</w:t>
      </w:r>
      <w:r w:rsidRPr="00362AE6">
        <w:rPr>
          <w:rFonts w:hAnsi="標楷體" w:hint="eastAsia"/>
        </w:rPr>
        <w:t>92</w:t>
      </w:r>
      <w:r w:rsidR="00FC4B82" w:rsidRPr="00362AE6">
        <w:rPr>
          <w:rFonts w:hAnsi="標楷體" w:hint="eastAsia"/>
        </w:rPr>
        <w:t>年</w:t>
      </w:r>
      <w:r w:rsidRPr="00362AE6">
        <w:rPr>
          <w:rFonts w:hAnsi="標楷體" w:hint="eastAsia"/>
        </w:rPr>
        <w:t>12</w:t>
      </w:r>
      <w:r w:rsidR="00FC4B82" w:rsidRPr="00362AE6">
        <w:rPr>
          <w:rFonts w:hAnsi="標楷體" w:hint="eastAsia"/>
        </w:rPr>
        <w:t>月</w:t>
      </w:r>
      <w:r w:rsidRPr="00362AE6">
        <w:rPr>
          <w:rFonts w:hAnsi="標楷體" w:hint="eastAsia"/>
        </w:rPr>
        <w:t>24</w:t>
      </w:r>
      <w:r w:rsidR="00FC4B82" w:rsidRPr="00362AE6">
        <w:rPr>
          <w:rFonts w:hAnsi="標楷體" w:hint="eastAsia"/>
        </w:rPr>
        <w:t>日訂定</w:t>
      </w:r>
      <w:r w:rsidRPr="00362AE6">
        <w:rPr>
          <w:rFonts w:hAnsi="標楷體" w:hint="eastAsia"/>
        </w:rPr>
        <w:t>發布</w:t>
      </w:r>
      <w:r w:rsidR="00FC4B82" w:rsidRPr="00362AE6">
        <w:rPr>
          <w:rFonts w:hAnsi="標楷體" w:hint="eastAsia"/>
        </w:rPr>
        <w:t>農業作業基金收支保管及運用辦法。按該辦法第</w:t>
      </w:r>
      <w:r w:rsidR="000B719D" w:rsidRPr="00362AE6">
        <w:rPr>
          <w:rFonts w:hAnsi="標楷體" w:hint="eastAsia"/>
        </w:rPr>
        <w:t>3條及第</w:t>
      </w:r>
      <w:r w:rsidR="00FC4B82" w:rsidRPr="00362AE6">
        <w:rPr>
          <w:rFonts w:hAnsi="標楷體" w:hint="eastAsia"/>
        </w:rPr>
        <w:t>4條</w:t>
      </w:r>
      <w:r w:rsidR="000B719D" w:rsidRPr="00362AE6">
        <w:rPr>
          <w:rFonts w:hAnsi="標楷體" w:hint="eastAsia"/>
        </w:rPr>
        <w:t>分別</w:t>
      </w:r>
      <w:r w:rsidR="00FC4B82" w:rsidRPr="00362AE6">
        <w:rPr>
          <w:rFonts w:hAnsi="標楷體" w:hint="eastAsia"/>
        </w:rPr>
        <w:t>規定</w:t>
      </w:r>
      <w:r w:rsidRPr="00362AE6">
        <w:rPr>
          <w:rFonts w:hAnsi="標楷體" w:hint="eastAsia"/>
        </w:rPr>
        <w:t>：</w:t>
      </w:r>
      <w:r w:rsidR="000B719D" w:rsidRPr="00362AE6">
        <w:rPr>
          <w:rFonts w:hAnsi="標楷體" w:hint="eastAsia"/>
        </w:rPr>
        <w:t>「本基金之來源如下：一、種苗改良繁殖作業基金收入。…</w:t>
      </w:r>
      <w:proofErr w:type="gramStart"/>
      <w:r w:rsidR="000B719D" w:rsidRPr="00362AE6">
        <w:rPr>
          <w:rFonts w:hAnsi="標楷體" w:hint="eastAsia"/>
        </w:rPr>
        <w:t>…</w:t>
      </w:r>
      <w:proofErr w:type="gramEnd"/>
      <w:r w:rsidR="000B719D" w:rsidRPr="00362AE6">
        <w:rPr>
          <w:rFonts w:hAnsi="標楷體" w:hint="eastAsia"/>
        </w:rPr>
        <w:t>前項第</w:t>
      </w:r>
      <w:r w:rsidR="003005AE">
        <w:rPr>
          <w:rFonts w:hAnsi="標楷體" w:hint="eastAsia"/>
        </w:rPr>
        <w:t>1</w:t>
      </w:r>
      <w:r w:rsidR="000B719D" w:rsidRPr="00362AE6">
        <w:rPr>
          <w:rFonts w:hAnsi="標楷體" w:hint="eastAsia"/>
        </w:rPr>
        <w:t>款</w:t>
      </w:r>
      <w:proofErr w:type="gramStart"/>
      <w:r w:rsidR="000B719D" w:rsidRPr="00362AE6">
        <w:rPr>
          <w:rFonts w:hAnsi="標楷體" w:hint="eastAsia"/>
        </w:rPr>
        <w:t>所定種苗</w:t>
      </w:r>
      <w:proofErr w:type="gramEnd"/>
      <w:r w:rsidR="000B719D" w:rsidRPr="00362AE6">
        <w:rPr>
          <w:rFonts w:hAnsi="標楷體" w:hint="eastAsia"/>
        </w:rPr>
        <w:t>改良繁殖作業基金收入，為銷售雜糧、綠肥、蔬菜、果樹、花卉等種子（苗）相關產品及受託服務收入…</w:t>
      </w:r>
      <w:proofErr w:type="gramStart"/>
      <w:r w:rsidR="000B719D" w:rsidRPr="00362AE6">
        <w:rPr>
          <w:rFonts w:hAnsi="標楷體" w:hint="eastAsia"/>
        </w:rPr>
        <w:t>…</w:t>
      </w:r>
      <w:proofErr w:type="gramEnd"/>
      <w:r w:rsidR="008A5138" w:rsidRPr="00362AE6">
        <w:rPr>
          <w:rFonts w:hAnsi="標楷體" w:hint="eastAsia"/>
        </w:rPr>
        <w:t>。</w:t>
      </w:r>
      <w:r w:rsidR="000B719D" w:rsidRPr="00362AE6">
        <w:rPr>
          <w:rFonts w:hAnsi="標楷體" w:hint="eastAsia"/>
        </w:rPr>
        <w:t>」</w:t>
      </w:r>
      <w:r w:rsidR="0034107C" w:rsidRPr="00362AE6">
        <w:rPr>
          <w:rFonts w:hAnsi="標楷體" w:hint="eastAsia"/>
        </w:rPr>
        <w:t>、</w:t>
      </w:r>
      <w:r w:rsidR="000B719D" w:rsidRPr="00362AE6">
        <w:rPr>
          <w:rFonts w:hAnsi="標楷體" w:hint="eastAsia"/>
        </w:rPr>
        <w:t>「本基金之用途如下：一、種苗改良繁殖作業基金支出。…</w:t>
      </w:r>
      <w:proofErr w:type="gramStart"/>
      <w:r w:rsidR="000B719D" w:rsidRPr="00362AE6">
        <w:rPr>
          <w:rFonts w:hAnsi="標楷體" w:hint="eastAsia"/>
        </w:rPr>
        <w:t>…</w:t>
      </w:r>
      <w:proofErr w:type="gramEnd"/>
      <w:r w:rsidR="000B719D" w:rsidRPr="00362AE6">
        <w:rPr>
          <w:rFonts w:hAnsi="標楷體" w:hint="eastAsia"/>
        </w:rPr>
        <w:t>前項第</w:t>
      </w:r>
      <w:r w:rsidR="003005AE">
        <w:rPr>
          <w:rFonts w:hAnsi="標楷體" w:hint="eastAsia"/>
        </w:rPr>
        <w:t>1</w:t>
      </w:r>
      <w:r w:rsidR="000B719D" w:rsidRPr="00362AE6">
        <w:rPr>
          <w:rFonts w:hAnsi="標楷體" w:hint="eastAsia"/>
        </w:rPr>
        <w:t>款</w:t>
      </w:r>
      <w:proofErr w:type="gramStart"/>
      <w:r w:rsidR="000B719D" w:rsidRPr="00362AE6">
        <w:rPr>
          <w:rFonts w:hAnsi="標楷體" w:hint="eastAsia"/>
        </w:rPr>
        <w:t>所定種苗</w:t>
      </w:r>
      <w:proofErr w:type="gramEnd"/>
      <w:r w:rsidR="000B719D" w:rsidRPr="00362AE6">
        <w:rPr>
          <w:rFonts w:hAnsi="標楷體" w:hint="eastAsia"/>
        </w:rPr>
        <w:t>改良繁殖作業基金支出，為種子（苗）之繁殖、供應、保存業務及生產作業改良與推展支出…</w:t>
      </w:r>
      <w:proofErr w:type="gramStart"/>
      <w:r w:rsidR="000B719D" w:rsidRPr="00362AE6">
        <w:rPr>
          <w:rFonts w:hAnsi="標楷體" w:hint="eastAsia"/>
        </w:rPr>
        <w:t>…</w:t>
      </w:r>
      <w:proofErr w:type="gramEnd"/>
      <w:r w:rsidR="008A5138" w:rsidRPr="00362AE6">
        <w:rPr>
          <w:rFonts w:hAnsi="標楷體" w:hint="eastAsia"/>
        </w:rPr>
        <w:t>。</w:t>
      </w:r>
      <w:r w:rsidR="000B719D" w:rsidRPr="00362AE6">
        <w:rPr>
          <w:rFonts w:hAnsi="標楷體" w:hint="eastAsia"/>
        </w:rPr>
        <w:t>」</w:t>
      </w:r>
      <w:proofErr w:type="gramStart"/>
      <w:r w:rsidR="000B719D" w:rsidRPr="00362AE6">
        <w:rPr>
          <w:rFonts w:hAnsi="標楷體" w:hint="eastAsia"/>
        </w:rPr>
        <w:t>故種苗</w:t>
      </w:r>
      <w:proofErr w:type="gramEnd"/>
      <w:r w:rsidR="000B719D" w:rsidRPr="00362AE6">
        <w:rPr>
          <w:rFonts w:hAnsi="標楷體" w:hint="eastAsia"/>
        </w:rPr>
        <w:t>改良</w:t>
      </w:r>
      <w:r w:rsidR="00466EEB" w:rsidRPr="00362AE6">
        <w:rPr>
          <w:rFonts w:hAnsi="標楷體" w:hint="eastAsia"/>
        </w:rPr>
        <w:t>繁殖</w:t>
      </w:r>
      <w:r w:rsidR="000B719D" w:rsidRPr="00362AE6">
        <w:rPr>
          <w:rFonts w:hAnsi="標楷體" w:hint="eastAsia"/>
        </w:rPr>
        <w:t>場所執行之種子(苗)</w:t>
      </w:r>
      <w:r w:rsidR="001D58B4" w:rsidRPr="00362AE6">
        <w:rPr>
          <w:rFonts w:hAnsi="標楷體" w:hint="eastAsia"/>
        </w:rPr>
        <w:t>繁殖、供應等相關作業之</w:t>
      </w:r>
      <w:r w:rsidR="008722C6" w:rsidRPr="00362AE6">
        <w:rPr>
          <w:rFonts w:hAnsi="標楷體" w:hint="eastAsia"/>
        </w:rPr>
        <w:t>收入及</w:t>
      </w:r>
      <w:r w:rsidR="001D58B4" w:rsidRPr="00362AE6">
        <w:rPr>
          <w:rFonts w:hAnsi="標楷體" w:hint="eastAsia"/>
        </w:rPr>
        <w:t>成本應符合該作業基金之支出及用途。</w:t>
      </w:r>
    </w:p>
    <w:p w:rsidR="00B81D22" w:rsidRPr="00362AE6" w:rsidRDefault="00FC4B82" w:rsidP="00B81D22">
      <w:pPr>
        <w:pStyle w:val="3"/>
        <w:ind w:left="1418"/>
        <w:rPr>
          <w:rFonts w:hAnsi="標楷體"/>
        </w:rPr>
      </w:pPr>
      <w:proofErr w:type="gramStart"/>
      <w:r w:rsidRPr="00362AE6">
        <w:rPr>
          <w:rFonts w:hAnsi="標楷體" w:hint="eastAsia"/>
        </w:rPr>
        <w:t>查</w:t>
      </w:r>
      <w:r w:rsidR="00827589" w:rsidRPr="00362AE6">
        <w:rPr>
          <w:rFonts w:hAnsi="標楷體" w:hint="eastAsia"/>
        </w:rPr>
        <w:t>種苗</w:t>
      </w:r>
      <w:proofErr w:type="gramEnd"/>
      <w:r w:rsidR="00827589" w:rsidRPr="00362AE6">
        <w:rPr>
          <w:rFonts w:hAnsi="標楷體" w:hint="eastAsia"/>
        </w:rPr>
        <w:t>改良繁殖場103年所執行之「草本植物組織</w:t>
      </w:r>
      <w:r w:rsidR="00BA1EBE">
        <w:rPr>
          <w:rFonts w:hAnsi="標楷體" w:hint="eastAsia"/>
        </w:rPr>
        <w:lastRenderedPageBreak/>
        <w:t>培養苗生產計畫</w:t>
      </w:r>
      <w:r w:rsidR="00827589" w:rsidRPr="00362AE6">
        <w:rPr>
          <w:rFonts w:hAnsi="標楷體" w:hint="eastAsia"/>
        </w:rPr>
        <w:t>」、「彩色海芋組織培養苗生產計畫」、「馬鈴薯G2種</w:t>
      </w:r>
      <w:proofErr w:type="gramStart"/>
      <w:r w:rsidR="00827589" w:rsidRPr="00362AE6">
        <w:rPr>
          <w:rFonts w:hAnsi="標楷體" w:hint="eastAsia"/>
        </w:rPr>
        <w:t>薯</w:t>
      </w:r>
      <w:proofErr w:type="gramEnd"/>
      <w:r w:rsidR="00827589" w:rsidRPr="00362AE6">
        <w:rPr>
          <w:rFonts w:hAnsi="標楷體" w:hint="eastAsia"/>
        </w:rPr>
        <w:t>生產計畫」</w:t>
      </w:r>
      <w:r w:rsidR="001543EA" w:rsidRPr="00362AE6">
        <w:rPr>
          <w:rFonts w:hAnsi="標楷體" w:hint="eastAsia"/>
        </w:rPr>
        <w:t>、「綠美化木本苗與草花生產計畫」、「雜交玉米</w:t>
      </w:r>
      <w:proofErr w:type="gramStart"/>
      <w:r w:rsidR="001543EA" w:rsidRPr="00362AE6">
        <w:rPr>
          <w:rFonts w:hAnsi="標楷體" w:hint="eastAsia"/>
        </w:rPr>
        <w:t>臺</w:t>
      </w:r>
      <w:proofErr w:type="gramEnd"/>
      <w:r w:rsidR="001543EA" w:rsidRPr="00362AE6">
        <w:rPr>
          <w:rFonts w:hAnsi="標楷體" w:hint="eastAsia"/>
        </w:rPr>
        <w:t>南</w:t>
      </w:r>
      <w:proofErr w:type="gramStart"/>
      <w:r w:rsidR="001543EA" w:rsidRPr="00362AE6">
        <w:rPr>
          <w:rFonts w:hAnsi="標楷體" w:hint="eastAsia"/>
        </w:rPr>
        <w:t>24號青割生產</w:t>
      </w:r>
      <w:proofErr w:type="gramEnd"/>
      <w:r w:rsidR="001543EA" w:rsidRPr="00362AE6">
        <w:rPr>
          <w:rFonts w:hAnsi="標楷體" w:hint="eastAsia"/>
        </w:rPr>
        <w:t>計畫」及104年所執行之「雜交玉米</w:t>
      </w:r>
      <w:proofErr w:type="gramStart"/>
      <w:r w:rsidR="001543EA" w:rsidRPr="00362AE6">
        <w:rPr>
          <w:rFonts w:hAnsi="標楷體" w:hint="eastAsia"/>
        </w:rPr>
        <w:t>臺</w:t>
      </w:r>
      <w:proofErr w:type="gramEnd"/>
      <w:r w:rsidR="001543EA" w:rsidRPr="00362AE6">
        <w:rPr>
          <w:rFonts w:hAnsi="標楷體" w:hint="eastAsia"/>
        </w:rPr>
        <w:t>南</w:t>
      </w:r>
      <w:proofErr w:type="gramStart"/>
      <w:r w:rsidR="001543EA" w:rsidRPr="00362AE6">
        <w:rPr>
          <w:rFonts w:hAnsi="標楷體" w:hint="eastAsia"/>
        </w:rPr>
        <w:t>24號青割生產</w:t>
      </w:r>
      <w:proofErr w:type="gramEnd"/>
      <w:r w:rsidR="001543EA" w:rsidRPr="00362AE6">
        <w:rPr>
          <w:rFonts w:hAnsi="標楷體" w:hint="eastAsia"/>
        </w:rPr>
        <w:t>計畫」</w:t>
      </w:r>
      <w:r w:rsidR="00524E96" w:rsidRPr="00362AE6">
        <w:rPr>
          <w:rFonts w:hAnsi="標楷體" w:hint="eastAsia"/>
        </w:rPr>
        <w:t>等6項計畫之</w:t>
      </w:r>
      <w:r w:rsidR="00BC364F" w:rsidRPr="00362AE6">
        <w:rPr>
          <w:rFonts w:hAnsi="標楷體" w:hint="eastAsia"/>
        </w:rPr>
        <w:t>決算</w:t>
      </w:r>
      <w:r w:rsidR="00524E96" w:rsidRPr="00362AE6">
        <w:rPr>
          <w:rFonts w:hAnsi="標楷體" w:hint="eastAsia"/>
        </w:rPr>
        <w:t>收入分別</w:t>
      </w:r>
      <w:r w:rsidR="00C03C01">
        <w:rPr>
          <w:rFonts w:hAnsi="標楷體" w:hint="eastAsia"/>
        </w:rPr>
        <w:t>為</w:t>
      </w:r>
      <w:r w:rsidR="00524E96" w:rsidRPr="00362AE6">
        <w:rPr>
          <w:rFonts w:hAnsi="標楷體" w:hint="eastAsia"/>
        </w:rPr>
        <w:t>新臺幣(下同)1,042,925元、968,650元、675,000元、24</w:t>
      </w:r>
      <w:r w:rsidR="00BC364F" w:rsidRPr="00362AE6">
        <w:rPr>
          <w:rFonts w:hAnsi="標楷體" w:hint="eastAsia"/>
        </w:rPr>
        <w:t>5</w:t>
      </w:r>
      <w:r w:rsidR="00B52101" w:rsidRPr="00362AE6">
        <w:rPr>
          <w:rFonts w:hAnsi="標楷體" w:hint="eastAsia"/>
        </w:rPr>
        <w:t>,</w:t>
      </w:r>
      <w:r w:rsidR="00BC364F" w:rsidRPr="00362AE6">
        <w:rPr>
          <w:rFonts w:hAnsi="標楷體" w:hint="eastAsia"/>
        </w:rPr>
        <w:t xml:space="preserve"> </w:t>
      </w:r>
      <w:r w:rsidR="00524E96" w:rsidRPr="00362AE6">
        <w:rPr>
          <w:rFonts w:hAnsi="標楷體" w:hint="eastAsia"/>
        </w:rPr>
        <w:t>42</w:t>
      </w:r>
      <w:r w:rsidR="00BC364F" w:rsidRPr="00362AE6">
        <w:rPr>
          <w:rFonts w:hAnsi="標楷體" w:hint="eastAsia"/>
        </w:rPr>
        <w:t>5</w:t>
      </w:r>
      <w:r w:rsidR="00524E96" w:rsidRPr="00362AE6">
        <w:rPr>
          <w:rFonts w:hAnsi="標楷體" w:hint="eastAsia"/>
        </w:rPr>
        <w:t>元、748,555元及1,329,841元，業已分別列入種苗改良繁殖作業基金之「其他業務收入」；該6項計畫之</w:t>
      </w:r>
      <w:r w:rsidR="00BC364F" w:rsidRPr="00362AE6">
        <w:rPr>
          <w:rFonts w:hAnsi="標楷體" w:hint="eastAsia"/>
        </w:rPr>
        <w:t>決算</w:t>
      </w:r>
      <w:r w:rsidR="00524E96" w:rsidRPr="00362AE6">
        <w:rPr>
          <w:rFonts w:hAnsi="標楷體" w:hint="eastAsia"/>
        </w:rPr>
        <w:t>成本分別</w:t>
      </w:r>
      <w:r w:rsidR="00C03C01">
        <w:rPr>
          <w:rFonts w:hAnsi="標楷體" w:hint="eastAsia"/>
        </w:rPr>
        <w:t>為</w:t>
      </w:r>
      <w:r w:rsidR="00524E96" w:rsidRPr="00362AE6">
        <w:rPr>
          <w:rFonts w:hAnsi="標楷體" w:hint="eastAsia"/>
        </w:rPr>
        <w:t>657,160元、168,210元、398,371元、3,847元、344,332元及570,154元，亦已列入該基金之「其他業務成本」。另104年「雜交高粱</w:t>
      </w:r>
      <w:proofErr w:type="gramStart"/>
      <w:r w:rsidR="00524E96" w:rsidRPr="00362AE6">
        <w:rPr>
          <w:rFonts w:hAnsi="標楷體" w:hint="eastAsia"/>
        </w:rPr>
        <w:t>臺</w:t>
      </w:r>
      <w:proofErr w:type="gramEnd"/>
      <w:r w:rsidR="00524E96" w:rsidRPr="00362AE6">
        <w:rPr>
          <w:rFonts w:hAnsi="標楷體" w:hint="eastAsia"/>
        </w:rPr>
        <w:t>中</w:t>
      </w:r>
      <w:proofErr w:type="gramStart"/>
      <w:r w:rsidR="00524E96" w:rsidRPr="00362AE6">
        <w:rPr>
          <w:rFonts w:hAnsi="標楷體" w:hint="eastAsia"/>
        </w:rPr>
        <w:t>5號父本</w:t>
      </w:r>
      <w:proofErr w:type="gramEnd"/>
      <w:r w:rsidR="00524E96" w:rsidRPr="00362AE6">
        <w:rPr>
          <w:rFonts w:hAnsi="標楷體" w:hint="eastAsia"/>
        </w:rPr>
        <w:t>種子(2R)生產計畫」</w:t>
      </w:r>
      <w:r w:rsidR="00B81D22" w:rsidRPr="00362AE6">
        <w:rPr>
          <w:rFonts w:hAnsi="標楷體" w:hint="eastAsia"/>
        </w:rPr>
        <w:t>係為提供</w:t>
      </w:r>
      <w:r w:rsidR="00066B15" w:rsidRPr="00362AE6">
        <w:rPr>
          <w:rFonts w:hAnsi="標楷體" w:hint="eastAsia"/>
        </w:rPr>
        <w:t>場內</w:t>
      </w:r>
      <w:r w:rsidR="00B81D22" w:rsidRPr="00362AE6">
        <w:rPr>
          <w:rFonts w:hAnsi="標楷體" w:hint="eastAsia"/>
        </w:rPr>
        <w:t>雜交種子生產所使用之親本種子，不供銷售用途使用，故未有相關收入，</w:t>
      </w:r>
      <w:r w:rsidR="00524E96" w:rsidRPr="00362AE6">
        <w:rPr>
          <w:rFonts w:hAnsi="標楷體" w:hint="eastAsia"/>
        </w:rPr>
        <w:t>而其</w:t>
      </w:r>
      <w:r w:rsidR="00BC364F" w:rsidRPr="00362AE6">
        <w:rPr>
          <w:rFonts w:hAnsi="標楷體" w:hint="eastAsia"/>
        </w:rPr>
        <w:t>決算</w:t>
      </w:r>
      <w:r w:rsidR="00524E96" w:rsidRPr="00362AE6">
        <w:rPr>
          <w:rFonts w:hAnsi="標楷體" w:hint="eastAsia"/>
        </w:rPr>
        <w:t>成本</w:t>
      </w:r>
      <w:r w:rsidR="00C03C01">
        <w:rPr>
          <w:rFonts w:hAnsi="標楷體" w:hint="eastAsia"/>
        </w:rPr>
        <w:t>為</w:t>
      </w:r>
      <w:r w:rsidR="00524E96" w:rsidRPr="00362AE6">
        <w:rPr>
          <w:rFonts w:hAnsi="標楷體" w:hint="eastAsia"/>
        </w:rPr>
        <w:t>5,199</w:t>
      </w:r>
      <w:r w:rsidR="00751544" w:rsidRPr="00362AE6">
        <w:rPr>
          <w:rFonts w:hAnsi="標楷體" w:hint="eastAsia"/>
        </w:rPr>
        <w:t>元，已列入該作業基金之「業務外費用」，詳如下表</w:t>
      </w:r>
      <w:r w:rsidR="00294695" w:rsidRPr="00362AE6">
        <w:rPr>
          <w:rStyle w:val="afd"/>
          <w:rFonts w:hAnsi="標楷體"/>
        </w:rPr>
        <w:footnoteReference w:id="2"/>
      </w:r>
      <w:r w:rsidR="00751544" w:rsidRPr="00362AE6">
        <w:rPr>
          <w:rFonts w:hAnsi="標楷體" w:hint="eastAsia"/>
        </w:rPr>
        <w:t>。</w:t>
      </w:r>
      <w:r w:rsidR="00B81D22" w:rsidRPr="00362AE6">
        <w:rPr>
          <w:rFonts w:hAnsi="標楷體" w:hint="eastAsia"/>
        </w:rPr>
        <w:t>復查</w:t>
      </w:r>
      <w:r w:rsidR="00B81D22" w:rsidRPr="00362AE6">
        <w:rPr>
          <w:rFonts w:hAnsi="標楷體" w:hint="eastAsia"/>
          <w:spacing w:val="-10"/>
        </w:rPr>
        <w:t>103年種苗改良繁殖作業基金「其他業務成本」及「其他業務收入」，以及104年該基金</w:t>
      </w:r>
      <w:r w:rsidR="00B81D22" w:rsidRPr="00362AE6">
        <w:rPr>
          <w:rFonts w:hAnsi="標楷體" w:hint="eastAsia"/>
        </w:rPr>
        <w:t>「其他業務成本」、「其他業務收入」及「其他業務外費用」之預、決算金額</w:t>
      </w:r>
      <w:r w:rsidR="00B52101" w:rsidRPr="00362AE6">
        <w:rPr>
          <w:rFonts w:hAnsi="標楷體" w:hint="eastAsia"/>
        </w:rPr>
        <w:t>，</w:t>
      </w:r>
      <w:proofErr w:type="gramStart"/>
      <w:r w:rsidR="0024066E" w:rsidRPr="00362AE6">
        <w:rPr>
          <w:rFonts w:hAnsi="標楷體" w:hint="eastAsia"/>
        </w:rPr>
        <w:t>均與</w:t>
      </w:r>
      <w:r w:rsidR="006F3708" w:rsidRPr="00362AE6">
        <w:rPr>
          <w:rFonts w:hAnsi="標楷體" w:hint="eastAsia"/>
        </w:rPr>
        <w:t>當</w:t>
      </w:r>
      <w:proofErr w:type="gramEnd"/>
      <w:r w:rsidR="006F3708" w:rsidRPr="00362AE6">
        <w:rPr>
          <w:rFonts w:hAnsi="標楷體" w:hint="eastAsia"/>
        </w:rPr>
        <w:t>年度</w:t>
      </w:r>
      <w:r w:rsidR="00B81D22" w:rsidRPr="00362AE6">
        <w:rPr>
          <w:rFonts w:hAnsi="標楷體" w:hint="eastAsia"/>
        </w:rPr>
        <w:t>種苗改良繁殖作業基金收支餘</w:t>
      </w:r>
      <w:proofErr w:type="gramStart"/>
      <w:r w:rsidR="00B81D22" w:rsidRPr="00362AE6">
        <w:rPr>
          <w:rFonts w:hAnsi="標楷體" w:hint="eastAsia"/>
        </w:rPr>
        <w:t>絀</w:t>
      </w:r>
      <w:proofErr w:type="gramEnd"/>
      <w:r w:rsidR="00B81D22" w:rsidRPr="00362AE6">
        <w:rPr>
          <w:rFonts w:hAnsi="標楷體" w:hint="eastAsia"/>
        </w:rPr>
        <w:t>決算表</w:t>
      </w:r>
      <w:r w:rsidR="0024066E" w:rsidRPr="00362AE6">
        <w:rPr>
          <w:rFonts w:hAnsi="標楷體" w:hint="eastAsia"/>
        </w:rPr>
        <w:t>所列相符</w:t>
      </w:r>
      <w:r w:rsidR="00B81D22" w:rsidRPr="00362AE6">
        <w:rPr>
          <w:rFonts w:hAnsi="標楷體" w:hint="eastAsia"/>
        </w:rPr>
        <w:t>。</w:t>
      </w:r>
      <w:r w:rsidR="00991076">
        <w:rPr>
          <w:rFonts w:hAnsi="標楷體" w:hint="eastAsia"/>
        </w:rPr>
        <w:t xml:space="preserve">　　　　　　　　　　</w:t>
      </w:r>
    </w:p>
    <w:tbl>
      <w:tblPr>
        <w:tblStyle w:val="af7"/>
        <w:tblW w:w="9782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4"/>
        <w:gridCol w:w="1624"/>
        <w:gridCol w:w="854"/>
        <w:gridCol w:w="1015"/>
        <w:gridCol w:w="854"/>
        <w:gridCol w:w="1042"/>
        <w:gridCol w:w="850"/>
        <w:gridCol w:w="1276"/>
        <w:gridCol w:w="850"/>
        <w:gridCol w:w="993"/>
      </w:tblGrid>
      <w:tr w:rsidR="0034107C" w:rsidRPr="00362AE6" w:rsidTr="0034107C">
        <w:trPr>
          <w:trHeight w:val="299"/>
          <w:tblHeader/>
        </w:trPr>
        <w:tc>
          <w:tcPr>
            <w:tcW w:w="2048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計畫名稱</w:t>
            </w:r>
          </w:p>
        </w:tc>
        <w:tc>
          <w:tcPr>
            <w:tcW w:w="3765" w:type="dxa"/>
            <w:gridSpan w:val="4"/>
            <w:tcBorders>
              <w:right w:val="double" w:sz="4" w:space="0" w:color="auto"/>
            </w:tcBorders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預算</w:t>
            </w:r>
          </w:p>
        </w:tc>
        <w:tc>
          <w:tcPr>
            <w:tcW w:w="3969" w:type="dxa"/>
            <w:gridSpan w:val="4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決算</w:t>
            </w:r>
          </w:p>
        </w:tc>
      </w:tr>
      <w:tr w:rsidR="0034107C" w:rsidRPr="00362AE6" w:rsidTr="0034107C">
        <w:trPr>
          <w:trHeight w:val="140"/>
          <w:tblHeader/>
        </w:trPr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896" w:type="dxa"/>
            <w:gridSpan w:val="2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8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8"/>
                <w:sz w:val="24"/>
                <w:szCs w:val="24"/>
              </w:rPr>
              <w:t>成本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843" w:type="dxa"/>
            <w:gridSpan w:val="2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成本</w:t>
            </w:r>
          </w:p>
        </w:tc>
      </w:tr>
      <w:tr w:rsidR="0034107C" w:rsidRPr="00362AE6" w:rsidTr="0034107C">
        <w:trPr>
          <w:trHeight w:val="600"/>
        </w:trPr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-8" w:right="-27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金額</w:t>
            </w:r>
            <w:r w:rsidR="002263AF">
              <w:rPr>
                <w:rFonts w:hAnsi="標楷體" w:cs="新細明體" w:hint="eastAsia"/>
                <w:kern w:val="0"/>
                <w:sz w:val="24"/>
                <w:szCs w:val="24"/>
              </w:rPr>
              <w:t>(</w:t>
            </w:r>
            <w:r w:rsidR="002263AF" w:rsidRPr="00991076">
              <w:rPr>
                <w:rFonts w:hAnsi="標楷體" w:hint="eastAsia"/>
                <w:sz w:val="24"/>
                <w:szCs w:val="24"/>
              </w:rPr>
              <w:t>元</w:t>
            </w:r>
            <w:r w:rsidR="002263AF">
              <w:rPr>
                <w:rFonts w:hAnsi="標楷體" w:hint="eastAsia"/>
                <w:sz w:val="24"/>
                <w:szCs w:val="24"/>
              </w:rPr>
              <w:t>)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2263AF" w:rsidRDefault="0034107C" w:rsidP="0034107C">
            <w:pPr>
              <w:pStyle w:val="0"/>
              <w:ind w:leftChars="-11" w:left="-37" w:rightChars="-8" w:right="-27"/>
              <w:jc w:val="center"/>
              <w:rPr>
                <w:rFonts w:hAnsi="標楷體" w:cs="新細明體"/>
                <w:spacing w:val="-8"/>
                <w:kern w:val="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金額</w:t>
            </w:r>
          </w:p>
          <w:p w:rsidR="0034107C" w:rsidRPr="00362AE6" w:rsidRDefault="002263AF" w:rsidP="0034107C">
            <w:pPr>
              <w:pStyle w:val="0"/>
              <w:ind w:leftChars="-11" w:left="-37" w:rightChars="-8" w:right="-27"/>
              <w:jc w:val="center"/>
              <w:rPr>
                <w:rFonts w:hAnsi="標楷體" w:cs="新細明體"/>
                <w:spacing w:val="-8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(元)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科目</w:t>
            </w:r>
          </w:p>
        </w:tc>
        <w:tc>
          <w:tcPr>
            <w:tcW w:w="1276" w:type="dxa"/>
            <w:vAlign w:val="center"/>
          </w:tcPr>
          <w:p w:rsidR="002263AF" w:rsidRDefault="0034107C" w:rsidP="0034107C">
            <w:pPr>
              <w:pStyle w:val="0"/>
              <w:ind w:leftChars="0" w:left="0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金額</w:t>
            </w:r>
          </w:p>
          <w:p w:rsidR="0034107C" w:rsidRPr="00362AE6" w:rsidRDefault="002263AF" w:rsidP="0034107C">
            <w:pPr>
              <w:pStyle w:val="0"/>
              <w:ind w:leftChars="0" w:left="0"/>
              <w:jc w:val="center"/>
              <w:rPr>
                <w:rFonts w:hAnsi="標楷體" w:cs="新細明體"/>
                <w:spacing w:val="-1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(元)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-10" w:left="-34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科目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-8" w:right="-27"/>
              <w:jc w:val="center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金額</w:t>
            </w:r>
            <w:r w:rsidR="002263AF"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(元)</w:t>
            </w:r>
          </w:p>
        </w:tc>
      </w:tr>
      <w:tr w:rsidR="0034107C" w:rsidRPr="00362AE6" w:rsidTr="0034107C">
        <w:trPr>
          <w:trHeight w:val="60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tabs>
                <w:tab w:val="clear" w:pos="567"/>
              </w:tabs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103年</w:t>
            </w: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2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草本植物組織</w:t>
            </w:r>
            <w:r w:rsidR="00BA1EBE">
              <w:rPr>
                <w:rFonts w:hAnsi="標楷體" w:hint="eastAsia"/>
                <w:spacing w:val="-20"/>
                <w:sz w:val="24"/>
                <w:szCs w:val="24"/>
              </w:rPr>
              <w:t>培養苗生產計畫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其他業務收入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/>
                <w:spacing w:val="-16"/>
                <w:sz w:val="24"/>
                <w:szCs w:val="24"/>
              </w:rPr>
              <w:t>980,000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其他業務成本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 w:rightChars="12" w:right="41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390,000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其他業務</w:t>
            </w: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1,042,925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-10" w:left="-34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</w:t>
            </w: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成本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657,160</w:t>
            </w:r>
          </w:p>
        </w:tc>
      </w:tr>
      <w:tr w:rsidR="0034107C" w:rsidRPr="00362AE6" w:rsidTr="0034107C">
        <w:trPr>
          <w:trHeight w:val="612"/>
        </w:trPr>
        <w:tc>
          <w:tcPr>
            <w:tcW w:w="424" w:type="dxa"/>
            <w:vMerge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="680"/>
              <w:jc w:val="left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2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彩色海芋組織培養苗生產計畫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其他業務收入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910,000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8"/>
                <w:sz w:val="24"/>
                <w:szCs w:val="24"/>
              </w:rPr>
              <w:t>其他業務成本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 w:rightChars="12" w:right="41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480,000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其他業務</w:t>
            </w: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968,650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</w:t>
            </w: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成本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168,210</w:t>
            </w:r>
          </w:p>
        </w:tc>
      </w:tr>
      <w:tr w:rsidR="0034107C" w:rsidRPr="00362AE6" w:rsidTr="0034107C">
        <w:trPr>
          <w:trHeight w:val="600"/>
        </w:trPr>
        <w:tc>
          <w:tcPr>
            <w:tcW w:w="424" w:type="dxa"/>
            <w:vMerge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="680"/>
              <w:jc w:val="left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馬鈴薯G2種</w:t>
            </w:r>
            <w:proofErr w:type="gramStart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薯</w:t>
            </w:r>
            <w:proofErr w:type="gramEnd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生產計畫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其他業務收入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675,000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8"/>
                <w:sz w:val="24"/>
                <w:szCs w:val="24"/>
              </w:rPr>
              <w:t>其他業務成本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 w:rightChars="12" w:right="41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385,000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其他業務</w:t>
            </w: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675,000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</w:t>
            </w: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成本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398,371</w:t>
            </w:r>
          </w:p>
        </w:tc>
      </w:tr>
      <w:tr w:rsidR="0034107C" w:rsidRPr="00362AE6" w:rsidTr="0034107C">
        <w:trPr>
          <w:trHeight w:val="600"/>
        </w:trPr>
        <w:tc>
          <w:tcPr>
            <w:tcW w:w="424" w:type="dxa"/>
            <w:vMerge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="680"/>
              <w:jc w:val="left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2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綠美化木本苗與草花生產計畫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其他業務成本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400,000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8"/>
                <w:sz w:val="24"/>
                <w:szCs w:val="24"/>
              </w:rPr>
              <w:t>其他業務收入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 w:rightChars="12" w:right="41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60,000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其他業務</w:t>
            </w: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245,425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</w:t>
            </w: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成本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3,847</w:t>
            </w:r>
          </w:p>
        </w:tc>
      </w:tr>
      <w:tr w:rsidR="0034107C" w:rsidRPr="00362AE6" w:rsidTr="0034107C">
        <w:trPr>
          <w:trHeight w:val="612"/>
        </w:trPr>
        <w:tc>
          <w:tcPr>
            <w:tcW w:w="424" w:type="dxa"/>
            <w:vMerge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2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雜交玉米</w:t>
            </w:r>
            <w:proofErr w:type="gramStart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臺</w:t>
            </w:r>
            <w:proofErr w:type="gramEnd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南</w:t>
            </w:r>
            <w:proofErr w:type="gramStart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24號青割生產</w:t>
            </w:r>
            <w:proofErr w:type="gramEnd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其他業務收入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8"/>
                <w:sz w:val="24"/>
                <w:szCs w:val="24"/>
              </w:rPr>
              <w:t>其他業務成本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 w:rightChars="12" w:right="41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其他業務</w:t>
            </w: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748,555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</w:t>
            </w:r>
            <w:r w:rsidRPr="00362AE6">
              <w:rPr>
                <w:rFonts w:hAnsi="標楷體" w:cs="新細明體" w:hint="eastAsia"/>
                <w:spacing w:val="-10"/>
                <w:kern w:val="0"/>
                <w:sz w:val="24"/>
                <w:szCs w:val="24"/>
              </w:rPr>
              <w:t>成本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344,332</w:t>
            </w:r>
          </w:p>
        </w:tc>
      </w:tr>
      <w:tr w:rsidR="0034107C" w:rsidRPr="00362AE6" w:rsidTr="0034107C">
        <w:trPr>
          <w:trHeight w:val="61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104年</w:t>
            </w: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rPr>
                <w:rFonts w:hAnsi="標楷體"/>
                <w:spacing w:val="-2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雜交玉米</w:t>
            </w:r>
            <w:proofErr w:type="gramStart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臺</w:t>
            </w:r>
            <w:proofErr w:type="gramEnd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南</w:t>
            </w:r>
            <w:proofErr w:type="gramStart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24號青割生產</w:t>
            </w:r>
            <w:proofErr w:type="gramEnd"/>
            <w:r w:rsidRPr="00362AE6">
              <w:rPr>
                <w:rFonts w:hAnsi="標楷體" w:hint="eastAsia"/>
                <w:spacing w:val="-20"/>
                <w:sz w:val="24"/>
                <w:szCs w:val="24"/>
              </w:rPr>
              <w:t>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其他業務收入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864,000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8"/>
                <w:sz w:val="24"/>
                <w:szCs w:val="24"/>
              </w:rPr>
              <w:t>其他業務成本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 w:rightChars="12" w:right="41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420,000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6"/>
                <w:sz w:val="24"/>
                <w:szCs w:val="24"/>
              </w:rPr>
              <w:t>1,329,841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其他業務成本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570,154</w:t>
            </w:r>
          </w:p>
        </w:tc>
      </w:tr>
      <w:tr w:rsidR="0034107C" w:rsidRPr="00362AE6" w:rsidTr="0034107C">
        <w:trPr>
          <w:trHeight w:val="612"/>
        </w:trPr>
        <w:tc>
          <w:tcPr>
            <w:tcW w:w="424" w:type="dxa"/>
            <w:vMerge/>
            <w:tcBorders>
              <w:right w:val="sing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雜交高粱</w:t>
            </w:r>
            <w:proofErr w:type="gramStart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臺</w:t>
            </w:r>
            <w:proofErr w:type="gramEnd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中</w:t>
            </w:r>
            <w:proofErr w:type="gramStart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5號父本</w:t>
            </w:r>
            <w:proofErr w:type="gramEnd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種子(2R)生產計畫</w:t>
            </w:r>
          </w:p>
        </w:tc>
        <w:tc>
          <w:tcPr>
            <w:tcW w:w="854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農林</w:t>
            </w:r>
            <w:proofErr w:type="gramStart"/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漁牧銷貨</w:t>
            </w:r>
            <w:proofErr w:type="gramEnd"/>
            <w:r w:rsidRPr="00362AE6"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收入</w:t>
            </w:r>
          </w:p>
        </w:tc>
        <w:tc>
          <w:tcPr>
            <w:tcW w:w="1015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14" w:right="48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6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農林</w:t>
            </w:r>
            <w:proofErr w:type="gramStart"/>
            <w:r w:rsidRPr="00362AE6">
              <w:rPr>
                <w:rFonts w:hAnsi="標楷體" w:cs="新細明體" w:hint="eastAsia"/>
                <w:spacing w:val="-8"/>
                <w:kern w:val="0"/>
                <w:sz w:val="24"/>
                <w:szCs w:val="24"/>
              </w:rPr>
              <w:t>漁牧銷貨</w:t>
            </w:r>
            <w:proofErr w:type="gramEnd"/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成本</w:t>
            </w: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4107C" w:rsidRPr="00362AE6" w:rsidRDefault="0034107C" w:rsidP="0034107C">
            <w:pPr>
              <w:pStyle w:val="0"/>
              <w:ind w:leftChars="2" w:left="7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農林</w:t>
            </w:r>
            <w:proofErr w:type="gramStart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漁牧銷貨</w:t>
            </w:r>
            <w:proofErr w:type="gramEnd"/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276" w:type="dxa"/>
            <w:vAlign w:val="center"/>
          </w:tcPr>
          <w:p w:rsidR="0034107C" w:rsidRPr="00362AE6" w:rsidRDefault="0034107C" w:rsidP="0034107C">
            <w:pPr>
              <w:pStyle w:val="0"/>
              <w:ind w:leftChars="-11" w:left="-37" w:rightChars="8" w:right="27"/>
              <w:jc w:val="righ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hint="eastAsia"/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left"/>
              <w:rPr>
                <w:rFonts w:hAnsi="標楷體"/>
                <w:spacing w:val="-10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kern w:val="0"/>
                <w:sz w:val="24"/>
                <w:szCs w:val="24"/>
              </w:rPr>
              <w:t>其他業務外費用</w:t>
            </w:r>
          </w:p>
        </w:tc>
        <w:tc>
          <w:tcPr>
            <w:tcW w:w="993" w:type="dxa"/>
            <w:vAlign w:val="center"/>
          </w:tcPr>
          <w:p w:rsidR="0034107C" w:rsidRPr="00362AE6" w:rsidRDefault="0034107C" w:rsidP="0034107C">
            <w:pPr>
              <w:pStyle w:val="0"/>
              <w:ind w:leftChars="0" w:left="0"/>
              <w:jc w:val="right"/>
              <w:rPr>
                <w:rFonts w:hAnsi="標楷體"/>
                <w:spacing w:val="-16"/>
                <w:sz w:val="24"/>
                <w:szCs w:val="24"/>
              </w:rPr>
            </w:pPr>
            <w:r w:rsidRPr="00362AE6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5,199</w:t>
            </w:r>
          </w:p>
        </w:tc>
      </w:tr>
    </w:tbl>
    <w:p w:rsidR="004A4AC1" w:rsidRPr="00362AE6" w:rsidRDefault="00751544" w:rsidP="004A4AC1">
      <w:pPr>
        <w:pStyle w:val="3"/>
        <w:ind w:left="1418"/>
        <w:rPr>
          <w:rFonts w:hAnsi="標楷體"/>
        </w:rPr>
      </w:pPr>
      <w:proofErr w:type="gramStart"/>
      <w:r w:rsidRPr="00362AE6">
        <w:rPr>
          <w:rFonts w:hAnsi="標楷體" w:hint="eastAsia"/>
        </w:rPr>
        <w:t>次查</w:t>
      </w:r>
      <w:r w:rsidR="006A0067" w:rsidRPr="00362AE6">
        <w:rPr>
          <w:rFonts w:hAnsi="標楷體" w:hint="eastAsia"/>
        </w:rPr>
        <w:t>上開</w:t>
      </w:r>
      <w:proofErr w:type="gramEnd"/>
      <w:r w:rsidR="006A0067" w:rsidRPr="00362AE6">
        <w:rPr>
          <w:rFonts w:hAnsi="標楷體" w:hint="eastAsia"/>
        </w:rPr>
        <w:t>7項計畫除「雜交玉米</w:t>
      </w:r>
      <w:proofErr w:type="gramStart"/>
      <w:r w:rsidR="006A0067" w:rsidRPr="00362AE6">
        <w:rPr>
          <w:rFonts w:hAnsi="標楷體" w:hint="eastAsia"/>
        </w:rPr>
        <w:t>臺</w:t>
      </w:r>
      <w:proofErr w:type="gramEnd"/>
      <w:r w:rsidR="006A0067" w:rsidRPr="00362AE6">
        <w:rPr>
          <w:rFonts w:hAnsi="標楷體" w:hint="eastAsia"/>
        </w:rPr>
        <w:t>南</w:t>
      </w:r>
      <w:proofErr w:type="gramStart"/>
      <w:r w:rsidR="006A0067" w:rsidRPr="00362AE6">
        <w:rPr>
          <w:rFonts w:hAnsi="標楷體" w:hint="eastAsia"/>
        </w:rPr>
        <w:t>24號青割生產</w:t>
      </w:r>
      <w:proofErr w:type="gramEnd"/>
      <w:r w:rsidR="006A0067" w:rsidRPr="00362AE6">
        <w:rPr>
          <w:rFonts w:hAnsi="標楷體" w:hint="eastAsia"/>
        </w:rPr>
        <w:t>計畫</w:t>
      </w:r>
      <w:r w:rsidR="00C83AC8" w:rsidRPr="00362AE6">
        <w:rPr>
          <w:rFonts w:hAnsi="標楷體" w:hint="eastAsia"/>
        </w:rPr>
        <w:t>」外，</w:t>
      </w:r>
      <w:proofErr w:type="gramStart"/>
      <w:r w:rsidR="00C83AC8" w:rsidRPr="00362AE6">
        <w:rPr>
          <w:rFonts w:hAnsi="標楷體" w:hint="eastAsia"/>
        </w:rPr>
        <w:t>餘均為</w:t>
      </w:r>
      <w:r w:rsidR="006A0067" w:rsidRPr="00362AE6">
        <w:rPr>
          <w:rFonts w:hAnsi="標楷體" w:hint="eastAsia"/>
        </w:rPr>
        <w:t>種子</w:t>
      </w:r>
      <w:proofErr w:type="gramEnd"/>
      <w:r w:rsidR="006A0067" w:rsidRPr="00362AE6">
        <w:rPr>
          <w:rFonts w:hAnsi="標楷體" w:hint="eastAsia"/>
        </w:rPr>
        <w:t>(苗)</w:t>
      </w:r>
      <w:r w:rsidR="00C83AC8" w:rsidRPr="00362AE6">
        <w:rPr>
          <w:rFonts w:hAnsi="標楷體" w:hint="eastAsia"/>
        </w:rPr>
        <w:t>之繁殖、供應，屬農業作業基金收支保管及運用辦法第4條第2項之用途範圍；另</w:t>
      </w:r>
      <w:r w:rsidR="005C0E3C" w:rsidRPr="00362AE6">
        <w:rPr>
          <w:rFonts w:hAnsi="標楷體" w:hint="eastAsia"/>
        </w:rPr>
        <w:t>有關</w:t>
      </w:r>
      <w:r w:rsidR="00457DC2" w:rsidRPr="00362AE6">
        <w:rPr>
          <w:rFonts w:hAnsi="標楷體" w:hint="eastAsia"/>
        </w:rPr>
        <w:t>103年及104年</w:t>
      </w:r>
      <w:r w:rsidR="005C0E3C" w:rsidRPr="00362AE6">
        <w:rPr>
          <w:rFonts w:hAnsi="標楷體" w:hint="eastAsia"/>
        </w:rPr>
        <w:t>「雜交玉米</w:t>
      </w:r>
      <w:proofErr w:type="gramStart"/>
      <w:r w:rsidR="005C0E3C" w:rsidRPr="00362AE6">
        <w:rPr>
          <w:rFonts w:hAnsi="標楷體" w:hint="eastAsia"/>
        </w:rPr>
        <w:t>臺</w:t>
      </w:r>
      <w:proofErr w:type="gramEnd"/>
      <w:r w:rsidR="005C0E3C" w:rsidRPr="00362AE6">
        <w:rPr>
          <w:rFonts w:hAnsi="標楷體" w:hint="eastAsia"/>
        </w:rPr>
        <w:t>南</w:t>
      </w:r>
      <w:proofErr w:type="gramStart"/>
      <w:r w:rsidR="005C0E3C" w:rsidRPr="00362AE6">
        <w:rPr>
          <w:rFonts w:hAnsi="標楷體" w:hint="eastAsia"/>
        </w:rPr>
        <w:t>24號青割生產</w:t>
      </w:r>
      <w:proofErr w:type="gramEnd"/>
      <w:r w:rsidR="005C0E3C" w:rsidRPr="00362AE6">
        <w:rPr>
          <w:rFonts w:hAnsi="標楷體" w:hint="eastAsia"/>
        </w:rPr>
        <w:t>計畫」所種植</w:t>
      </w:r>
      <w:proofErr w:type="gramStart"/>
      <w:r w:rsidR="005C0E3C" w:rsidRPr="00362AE6">
        <w:rPr>
          <w:rFonts w:hAnsi="標楷體" w:hint="eastAsia"/>
        </w:rPr>
        <w:t>為青割玉米</w:t>
      </w:r>
      <w:proofErr w:type="gramEnd"/>
      <w:r w:rsidR="005C0E3C" w:rsidRPr="00362AE6">
        <w:rPr>
          <w:rFonts w:hAnsi="標楷體" w:hint="eastAsia"/>
        </w:rPr>
        <w:t>植株，並非直接屬種子(苗)之繁殖、供應，此</w:t>
      </w:r>
      <w:proofErr w:type="gramStart"/>
      <w:r w:rsidR="005C0E3C" w:rsidRPr="00362AE6">
        <w:rPr>
          <w:rFonts w:hAnsi="標楷體" w:hint="eastAsia"/>
        </w:rPr>
        <w:t>問題據種苗</w:t>
      </w:r>
      <w:proofErr w:type="gramEnd"/>
      <w:r w:rsidR="005C0E3C" w:rsidRPr="00362AE6">
        <w:rPr>
          <w:rFonts w:hAnsi="標楷體" w:hint="eastAsia"/>
        </w:rPr>
        <w:t>改良</w:t>
      </w:r>
      <w:r w:rsidR="00457DC2" w:rsidRPr="00362AE6">
        <w:rPr>
          <w:rFonts w:hAnsi="標楷體" w:hint="eastAsia"/>
        </w:rPr>
        <w:t>繁殖</w:t>
      </w:r>
      <w:r w:rsidR="005C0E3C" w:rsidRPr="00362AE6">
        <w:rPr>
          <w:rFonts w:hAnsi="標楷體" w:hint="eastAsia"/>
        </w:rPr>
        <w:t>場查復</w:t>
      </w:r>
      <w:r w:rsidR="006F3708" w:rsidRPr="00362AE6">
        <w:rPr>
          <w:rStyle w:val="afd"/>
          <w:rFonts w:hAnsi="標楷體"/>
        </w:rPr>
        <w:footnoteReference w:id="3"/>
      </w:r>
      <w:r w:rsidR="005C0E3C" w:rsidRPr="00362AE6">
        <w:rPr>
          <w:rFonts w:hAnsi="標楷體" w:hint="eastAsia"/>
        </w:rPr>
        <w:t>，該計畫係基於</w:t>
      </w:r>
      <w:r w:rsidR="00846BE9" w:rsidRPr="00362AE6">
        <w:rPr>
          <w:rFonts w:hAnsi="標楷體" w:hint="eastAsia"/>
        </w:rPr>
        <w:t>推廣</w:t>
      </w:r>
      <w:r w:rsidR="005C0E3C" w:rsidRPr="00362AE6">
        <w:rPr>
          <w:rFonts w:hAnsi="標楷體" w:hint="eastAsia"/>
        </w:rPr>
        <w:t>國內育成玉米品種所為之生產作業，兼具示範栽培及推廣意義</w:t>
      </w:r>
      <w:r w:rsidR="006C01EC" w:rsidRPr="00362AE6">
        <w:rPr>
          <w:rFonts w:hAnsi="標楷體" w:hint="eastAsia"/>
        </w:rPr>
        <w:t>，符合基金用途等語。</w:t>
      </w:r>
      <w:proofErr w:type="gramStart"/>
      <w:r w:rsidR="006C01EC" w:rsidRPr="00362AE6">
        <w:rPr>
          <w:rFonts w:hAnsi="標楷體" w:hint="eastAsia"/>
        </w:rPr>
        <w:t>查</w:t>
      </w:r>
      <w:r w:rsidR="0011408E" w:rsidRPr="00362AE6">
        <w:rPr>
          <w:rFonts w:hAnsi="標楷體" w:hint="eastAsia"/>
        </w:rPr>
        <w:t>種苗</w:t>
      </w:r>
      <w:proofErr w:type="gramEnd"/>
      <w:r w:rsidR="0011408E" w:rsidRPr="00362AE6">
        <w:rPr>
          <w:rFonts w:hAnsi="標楷體" w:hint="eastAsia"/>
        </w:rPr>
        <w:t>改良繁殖場於103</w:t>
      </w:r>
      <w:r w:rsidR="000164EB" w:rsidRPr="00362AE6">
        <w:rPr>
          <w:rFonts w:hAnsi="標楷體" w:hint="eastAsia"/>
        </w:rPr>
        <w:t>年6月</w:t>
      </w:r>
      <w:r w:rsidR="006F3708" w:rsidRPr="00362AE6">
        <w:rPr>
          <w:rFonts w:hAnsi="標楷體" w:hint="eastAsia"/>
        </w:rPr>
        <w:t>25日</w:t>
      </w:r>
      <w:r w:rsidR="000164EB" w:rsidRPr="00362AE6">
        <w:rPr>
          <w:rFonts w:hAnsi="標楷體" w:hint="eastAsia"/>
        </w:rPr>
        <w:t>與農委會</w:t>
      </w:r>
      <w:r w:rsidR="0011408E" w:rsidRPr="00362AE6">
        <w:rPr>
          <w:rFonts w:hAnsi="標楷體" w:hint="eastAsia"/>
        </w:rPr>
        <w:t>畜</w:t>
      </w:r>
      <w:r w:rsidR="000164EB" w:rsidRPr="00362AE6">
        <w:rPr>
          <w:rFonts w:hAnsi="標楷體" w:hint="eastAsia"/>
        </w:rPr>
        <w:t>產</w:t>
      </w:r>
      <w:r w:rsidR="0011408E" w:rsidRPr="00362AE6">
        <w:rPr>
          <w:rFonts w:hAnsi="標楷體" w:hint="eastAsia"/>
        </w:rPr>
        <w:t>試</w:t>
      </w:r>
      <w:r w:rsidR="000164EB" w:rsidRPr="00362AE6">
        <w:rPr>
          <w:rFonts w:hAnsi="標楷體" w:hint="eastAsia"/>
        </w:rPr>
        <w:t>驗</w:t>
      </w:r>
      <w:r w:rsidR="0011408E" w:rsidRPr="00362AE6">
        <w:rPr>
          <w:rFonts w:hAnsi="標楷體" w:hint="eastAsia"/>
        </w:rPr>
        <w:t>所新竹分所共同辦理「</w:t>
      </w:r>
      <w:proofErr w:type="gramStart"/>
      <w:r w:rsidR="0011408E" w:rsidRPr="00362AE6">
        <w:rPr>
          <w:rFonts w:hAnsi="標楷體" w:hint="eastAsia"/>
        </w:rPr>
        <w:t>臺</w:t>
      </w:r>
      <w:proofErr w:type="gramEnd"/>
      <w:r w:rsidR="0011408E" w:rsidRPr="00362AE6">
        <w:rPr>
          <w:rFonts w:hAnsi="標楷體" w:hint="eastAsia"/>
        </w:rPr>
        <w:t>南</w:t>
      </w:r>
      <w:proofErr w:type="gramStart"/>
      <w:r w:rsidR="0011408E" w:rsidRPr="00362AE6">
        <w:rPr>
          <w:rFonts w:hAnsi="標楷體" w:hint="eastAsia"/>
        </w:rPr>
        <w:t>24號青割玉米</w:t>
      </w:r>
      <w:proofErr w:type="gramEnd"/>
      <w:r w:rsidR="0011408E" w:rsidRPr="00362AE6">
        <w:rPr>
          <w:rFonts w:hAnsi="標楷體" w:hint="eastAsia"/>
        </w:rPr>
        <w:t>栽培與利用暨合理化施肥座談會」</w:t>
      </w:r>
      <w:r w:rsidR="000164EB" w:rsidRPr="00362AE6">
        <w:rPr>
          <w:rFonts w:hAnsi="標楷體" w:hint="eastAsia"/>
        </w:rPr>
        <w:t>，</w:t>
      </w:r>
      <w:r w:rsidR="0011408E" w:rsidRPr="00362AE6">
        <w:rPr>
          <w:rFonts w:hAnsi="標楷體" w:hint="eastAsia"/>
        </w:rPr>
        <w:t>推廣該玉米品種，活動計有酪農業者、地區農會及養鹿協會等80多人與會</w:t>
      </w:r>
      <w:r w:rsidR="000164EB" w:rsidRPr="00362AE6">
        <w:rPr>
          <w:rFonts w:hAnsi="標楷體" w:hint="eastAsia"/>
        </w:rPr>
        <w:t>；另</w:t>
      </w:r>
      <w:r w:rsidR="004A4AC1" w:rsidRPr="00362AE6">
        <w:rPr>
          <w:rFonts w:hAnsi="標楷體" w:hint="eastAsia"/>
        </w:rPr>
        <w:t>有關</w:t>
      </w:r>
      <w:r w:rsidR="000164EB" w:rsidRPr="00362AE6">
        <w:rPr>
          <w:rFonts w:hAnsi="標楷體" w:hint="eastAsia"/>
        </w:rPr>
        <w:t>104年雜交玉米</w:t>
      </w:r>
      <w:proofErr w:type="gramStart"/>
      <w:r w:rsidR="000164EB" w:rsidRPr="00362AE6">
        <w:rPr>
          <w:rFonts w:hAnsi="標楷體" w:hint="eastAsia"/>
        </w:rPr>
        <w:t>臺</w:t>
      </w:r>
      <w:proofErr w:type="gramEnd"/>
      <w:r w:rsidR="000164EB" w:rsidRPr="00362AE6">
        <w:rPr>
          <w:rFonts w:hAnsi="標楷體" w:hint="eastAsia"/>
        </w:rPr>
        <w:t>南</w:t>
      </w:r>
      <w:proofErr w:type="gramStart"/>
      <w:r w:rsidR="000164EB" w:rsidRPr="00362AE6">
        <w:rPr>
          <w:rFonts w:hAnsi="標楷體" w:hint="eastAsia"/>
        </w:rPr>
        <w:t>24號青割生產</w:t>
      </w:r>
      <w:proofErr w:type="gramEnd"/>
      <w:r w:rsidR="000164EB" w:rsidRPr="00362AE6">
        <w:rPr>
          <w:rFonts w:hAnsi="標楷體" w:hint="eastAsia"/>
        </w:rPr>
        <w:t>作業，</w:t>
      </w:r>
      <w:r w:rsidR="006F3708" w:rsidRPr="00362AE6">
        <w:rPr>
          <w:rFonts w:hAnsi="標楷體" w:hint="eastAsia"/>
        </w:rPr>
        <w:t>該</w:t>
      </w:r>
      <w:r w:rsidR="004A4AC1" w:rsidRPr="00362AE6">
        <w:rPr>
          <w:rFonts w:hAnsi="標楷體" w:hint="eastAsia"/>
        </w:rPr>
        <w:t>場於104年6月29日農場試驗田區辦理「</w:t>
      </w:r>
      <w:proofErr w:type="gramStart"/>
      <w:r w:rsidR="004A4AC1" w:rsidRPr="00362AE6">
        <w:rPr>
          <w:rFonts w:hAnsi="標楷體" w:hint="eastAsia"/>
        </w:rPr>
        <w:t>臺</w:t>
      </w:r>
      <w:proofErr w:type="gramEnd"/>
      <w:r w:rsidR="004A4AC1" w:rsidRPr="00362AE6">
        <w:rPr>
          <w:rFonts w:hAnsi="標楷體" w:hint="eastAsia"/>
        </w:rPr>
        <w:t>南</w:t>
      </w:r>
      <w:proofErr w:type="gramStart"/>
      <w:r w:rsidR="004A4AC1" w:rsidRPr="00362AE6">
        <w:rPr>
          <w:rFonts w:hAnsi="標楷體" w:hint="eastAsia"/>
        </w:rPr>
        <w:t>24號青割玉米</w:t>
      </w:r>
      <w:proofErr w:type="gramEnd"/>
      <w:r w:rsidR="004A4AC1" w:rsidRPr="00362AE6">
        <w:rPr>
          <w:rFonts w:hAnsi="標楷體" w:hint="eastAsia"/>
        </w:rPr>
        <w:t>栽培觀摩會」，介紹解說該玉米品種特性及</w:t>
      </w:r>
      <w:proofErr w:type="gramStart"/>
      <w:r w:rsidR="004A4AC1" w:rsidRPr="00362AE6">
        <w:rPr>
          <w:rFonts w:hAnsi="標楷體" w:hint="eastAsia"/>
        </w:rPr>
        <w:t>環境親合型</w:t>
      </w:r>
      <w:proofErr w:type="gramEnd"/>
      <w:r w:rsidR="004A4AC1" w:rsidRPr="00362AE6">
        <w:rPr>
          <w:rFonts w:hAnsi="標楷體" w:hint="eastAsia"/>
        </w:rPr>
        <w:t>輪作模式概念，並現場操作</w:t>
      </w:r>
      <w:proofErr w:type="gramStart"/>
      <w:r w:rsidR="004A4AC1" w:rsidRPr="00362AE6">
        <w:rPr>
          <w:rFonts w:hAnsi="標楷體" w:hint="eastAsia"/>
        </w:rPr>
        <w:t>示範青割玉米</w:t>
      </w:r>
      <w:proofErr w:type="gramEnd"/>
      <w:r w:rsidR="004A4AC1" w:rsidRPr="00362AE6">
        <w:rPr>
          <w:rFonts w:hAnsi="標楷體" w:hint="eastAsia"/>
        </w:rPr>
        <w:t>機械</w:t>
      </w:r>
      <w:proofErr w:type="gramStart"/>
      <w:r w:rsidR="004A4AC1" w:rsidRPr="00362AE6">
        <w:rPr>
          <w:rFonts w:hAnsi="標楷體" w:hint="eastAsia"/>
        </w:rPr>
        <w:t>採</w:t>
      </w:r>
      <w:proofErr w:type="gramEnd"/>
      <w:r w:rsidR="004A4AC1" w:rsidRPr="00362AE6">
        <w:rPr>
          <w:rFonts w:hAnsi="標楷體" w:hint="eastAsia"/>
        </w:rPr>
        <w:t>收作業流程</w:t>
      </w:r>
      <w:r w:rsidR="00457DC2" w:rsidRPr="00362AE6">
        <w:rPr>
          <w:rFonts w:hAnsi="標楷體" w:hint="eastAsia"/>
        </w:rPr>
        <w:t>，共計166人與會</w:t>
      </w:r>
      <w:r w:rsidR="004A4AC1" w:rsidRPr="00362AE6">
        <w:rPr>
          <w:rFonts w:hAnsi="標楷體" w:hint="eastAsia"/>
        </w:rPr>
        <w:t>。</w:t>
      </w:r>
      <w:proofErr w:type="gramStart"/>
      <w:r w:rsidR="004A4AC1" w:rsidRPr="00362AE6">
        <w:rPr>
          <w:rFonts w:hAnsi="標楷體" w:hint="eastAsia"/>
        </w:rPr>
        <w:t>故種苗</w:t>
      </w:r>
      <w:proofErr w:type="gramEnd"/>
      <w:r w:rsidR="004A4AC1" w:rsidRPr="00362AE6">
        <w:rPr>
          <w:rFonts w:hAnsi="標楷體" w:hint="eastAsia"/>
        </w:rPr>
        <w:t>改良繁殖場對於雜交玉米</w:t>
      </w:r>
      <w:proofErr w:type="gramStart"/>
      <w:r w:rsidR="004A4AC1" w:rsidRPr="00362AE6">
        <w:rPr>
          <w:rFonts w:hAnsi="標楷體" w:hint="eastAsia"/>
        </w:rPr>
        <w:t>臺</w:t>
      </w:r>
      <w:proofErr w:type="gramEnd"/>
      <w:r w:rsidR="004A4AC1" w:rsidRPr="00362AE6">
        <w:rPr>
          <w:rFonts w:hAnsi="標楷體" w:hint="eastAsia"/>
        </w:rPr>
        <w:t>南</w:t>
      </w:r>
      <w:proofErr w:type="gramStart"/>
      <w:r w:rsidR="004A4AC1" w:rsidRPr="00362AE6">
        <w:rPr>
          <w:rFonts w:hAnsi="標楷體" w:hint="eastAsia"/>
        </w:rPr>
        <w:t>24號青割生產</w:t>
      </w:r>
      <w:proofErr w:type="gramEnd"/>
      <w:r w:rsidR="004A4AC1" w:rsidRPr="00362AE6">
        <w:rPr>
          <w:rFonts w:hAnsi="標楷體" w:hint="eastAsia"/>
        </w:rPr>
        <w:t>作業，於</w:t>
      </w:r>
      <w:r w:rsidR="00457DC2" w:rsidRPr="00362AE6">
        <w:rPr>
          <w:rFonts w:hAnsi="標楷體" w:hint="eastAsia"/>
        </w:rPr>
        <w:t>103年及</w:t>
      </w:r>
      <w:proofErr w:type="gramStart"/>
      <w:r w:rsidR="00457DC2" w:rsidRPr="00362AE6">
        <w:rPr>
          <w:rFonts w:hAnsi="標楷體" w:hint="eastAsia"/>
        </w:rPr>
        <w:t>104年</w:t>
      </w:r>
      <w:r w:rsidR="004A4AC1" w:rsidRPr="00362AE6">
        <w:rPr>
          <w:rFonts w:hAnsi="標楷體" w:hint="eastAsia"/>
        </w:rPr>
        <w:t>均已分別</w:t>
      </w:r>
      <w:proofErr w:type="gramEnd"/>
      <w:r w:rsidR="004A4AC1" w:rsidRPr="00362AE6">
        <w:rPr>
          <w:rFonts w:hAnsi="標楷體" w:hint="eastAsia"/>
        </w:rPr>
        <w:t>辦理相關座談會及觀摩會，與農友交流品種特性及田間實務經驗，期</w:t>
      </w:r>
      <w:r w:rsidR="004A4AC1" w:rsidRPr="00362AE6">
        <w:rPr>
          <w:rFonts w:hAnsi="標楷體" w:hint="eastAsia"/>
          <w:szCs w:val="24"/>
        </w:rPr>
        <w:t>增加雜交玉米</w:t>
      </w:r>
      <w:proofErr w:type="gramStart"/>
      <w:r w:rsidR="004A4AC1" w:rsidRPr="00362AE6">
        <w:rPr>
          <w:rFonts w:hAnsi="標楷體" w:hint="eastAsia"/>
          <w:szCs w:val="24"/>
        </w:rPr>
        <w:t>臺</w:t>
      </w:r>
      <w:proofErr w:type="gramEnd"/>
      <w:r w:rsidR="004A4AC1" w:rsidRPr="00362AE6">
        <w:rPr>
          <w:rFonts w:hAnsi="標楷體" w:hint="eastAsia"/>
          <w:szCs w:val="24"/>
        </w:rPr>
        <w:t>南24號品種在國內之能見度，尚符合</w:t>
      </w:r>
      <w:r w:rsidR="004A4AC1" w:rsidRPr="00362AE6">
        <w:rPr>
          <w:rFonts w:hAnsi="標楷體" w:hint="eastAsia"/>
        </w:rPr>
        <w:t>農業作業基金收支保管及運用辦法第4條第2項有關種子（苗）</w:t>
      </w:r>
      <w:r w:rsidR="006F3DC6" w:rsidRPr="00362AE6">
        <w:rPr>
          <w:rFonts w:hAnsi="標楷體" w:hint="eastAsia"/>
        </w:rPr>
        <w:t>生產作業改良與</w:t>
      </w:r>
      <w:r w:rsidR="004A4AC1" w:rsidRPr="00362AE6">
        <w:rPr>
          <w:rFonts w:hAnsi="標楷體" w:hint="eastAsia"/>
        </w:rPr>
        <w:t>推展支出用途。</w:t>
      </w:r>
    </w:p>
    <w:p w:rsidR="00FC4B82" w:rsidRPr="00362AE6" w:rsidRDefault="00FC4B82" w:rsidP="004A4AC1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綜上，</w:t>
      </w:r>
      <w:r w:rsidR="004A4AC1" w:rsidRPr="00362AE6">
        <w:rPr>
          <w:rFonts w:hAnsi="標楷體" w:hint="eastAsia"/>
        </w:rPr>
        <w:t>種苗改良繁殖場103</w:t>
      </w:r>
      <w:r w:rsidR="00457DC2" w:rsidRPr="00362AE6">
        <w:rPr>
          <w:rFonts w:hAnsi="標楷體" w:hint="eastAsia"/>
        </w:rPr>
        <w:t>年</w:t>
      </w:r>
      <w:r w:rsidR="004A4AC1" w:rsidRPr="00362AE6">
        <w:rPr>
          <w:rFonts w:hAnsi="標楷體" w:hint="eastAsia"/>
        </w:rPr>
        <w:t>及104年所執行之「草本植物組織</w:t>
      </w:r>
      <w:r w:rsidR="00BA1EBE">
        <w:rPr>
          <w:rFonts w:hAnsi="標楷體" w:hint="eastAsia"/>
        </w:rPr>
        <w:t>培養苗生產計畫</w:t>
      </w:r>
      <w:r w:rsidR="004A4AC1" w:rsidRPr="00362AE6">
        <w:rPr>
          <w:rFonts w:hAnsi="標楷體" w:hint="eastAsia"/>
        </w:rPr>
        <w:t>」等7計畫之收入及成本，</w:t>
      </w:r>
      <w:proofErr w:type="gramStart"/>
      <w:r w:rsidR="004A4AC1" w:rsidRPr="00362AE6">
        <w:rPr>
          <w:rFonts w:hAnsi="標楷體" w:hint="eastAsia"/>
        </w:rPr>
        <w:t>均已列入</w:t>
      </w:r>
      <w:proofErr w:type="gramEnd"/>
      <w:r w:rsidR="004A4AC1" w:rsidRPr="00362AE6">
        <w:rPr>
          <w:rFonts w:hAnsi="標楷體" w:hint="eastAsia"/>
        </w:rPr>
        <w:t>種苗改良繁殖作業基金，且亦有辦理相關推展活動，尚難謂有違農業作業基金收支保管及運用辦法相關規定情事</w:t>
      </w:r>
      <w:r w:rsidR="00640ABE" w:rsidRPr="00362AE6">
        <w:rPr>
          <w:rFonts w:hAnsi="標楷體" w:hint="eastAsia"/>
        </w:rPr>
        <w:t>。</w:t>
      </w:r>
    </w:p>
    <w:p w:rsidR="00FE3126" w:rsidRPr="00362AE6" w:rsidRDefault="00FE3126" w:rsidP="00FE6082">
      <w:pPr>
        <w:pStyle w:val="2"/>
        <w:rPr>
          <w:rFonts w:hAnsi="標楷體"/>
          <w:b/>
        </w:rPr>
      </w:pPr>
      <w:r w:rsidRPr="00362AE6">
        <w:rPr>
          <w:rFonts w:hAnsi="標楷體" w:hint="eastAsia"/>
          <w:b/>
        </w:rPr>
        <w:t>種苗改良繁殖場</w:t>
      </w:r>
      <w:r w:rsidR="00526572" w:rsidRPr="00362AE6">
        <w:rPr>
          <w:rFonts w:hAnsi="標楷體" w:hint="eastAsia"/>
          <w:b/>
        </w:rPr>
        <w:t>執行</w:t>
      </w:r>
      <w:r w:rsidR="00FE6082" w:rsidRPr="00362AE6">
        <w:rPr>
          <w:rFonts w:hAnsi="標楷體" w:hint="eastAsia"/>
          <w:b/>
        </w:rPr>
        <w:t>雜交玉米</w:t>
      </w:r>
      <w:proofErr w:type="gramStart"/>
      <w:r w:rsidR="00FE6082" w:rsidRPr="00362AE6">
        <w:rPr>
          <w:rFonts w:hAnsi="標楷體" w:hint="eastAsia"/>
          <w:b/>
        </w:rPr>
        <w:t>臺</w:t>
      </w:r>
      <w:proofErr w:type="gramEnd"/>
      <w:r w:rsidR="00FE6082" w:rsidRPr="00362AE6">
        <w:rPr>
          <w:rFonts w:hAnsi="標楷體" w:hint="eastAsia"/>
          <w:b/>
        </w:rPr>
        <w:t>南</w:t>
      </w:r>
      <w:proofErr w:type="gramStart"/>
      <w:r w:rsidR="00FE6082" w:rsidRPr="00362AE6">
        <w:rPr>
          <w:rFonts w:hAnsi="標楷體" w:hint="eastAsia"/>
          <w:b/>
        </w:rPr>
        <w:t>24號青割生產</w:t>
      </w:r>
      <w:proofErr w:type="gramEnd"/>
      <w:r w:rsidR="00FE6082" w:rsidRPr="00362AE6">
        <w:rPr>
          <w:rFonts w:hAnsi="標楷體" w:hint="eastAsia"/>
          <w:b/>
        </w:rPr>
        <w:t>計畫之推廣成效有限，且</w:t>
      </w:r>
      <w:proofErr w:type="gramStart"/>
      <w:r w:rsidR="00526572" w:rsidRPr="00362AE6">
        <w:rPr>
          <w:rFonts w:hAnsi="標楷體" w:hint="eastAsia"/>
          <w:b/>
        </w:rPr>
        <w:t>怠</w:t>
      </w:r>
      <w:proofErr w:type="gramEnd"/>
      <w:r w:rsidR="00526572" w:rsidRPr="00362AE6">
        <w:rPr>
          <w:rFonts w:hAnsi="標楷體" w:hint="eastAsia"/>
          <w:b/>
        </w:rPr>
        <w:t>於建立</w:t>
      </w:r>
      <w:r w:rsidR="00FE6082" w:rsidRPr="00362AE6">
        <w:rPr>
          <w:rFonts w:hAnsi="標楷體" w:hint="eastAsia"/>
          <w:b/>
        </w:rPr>
        <w:t>各項</w:t>
      </w:r>
      <w:r w:rsidRPr="00362AE6">
        <w:rPr>
          <w:rFonts w:hAnsi="標楷體" w:hint="eastAsia"/>
          <w:b/>
        </w:rPr>
        <w:t>生產計畫推廣措施</w:t>
      </w:r>
      <w:r w:rsidR="00526572" w:rsidRPr="00362AE6">
        <w:rPr>
          <w:rFonts w:hAnsi="標楷體" w:hint="eastAsia"/>
          <w:b/>
        </w:rPr>
        <w:t>之</w:t>
      </w:r>
      <w:r w:rsidRPr="00362AE6">
        <w:rPr>
          <w:rFonts w:hAnsi="標楷體" w:hint="eastAsia"/>
          <w:b/>
        </w:rPr>
        <w:t>成效評估機制，</w:t>
      </w:r>
      <w:r w:rsidR="00526572" w:rsidRPr="00362AE6">
        <w:rPr>
          <w:rFonts w:hAnsi="標楷體" w:hint="eastAsia"/>
          <w:b/>
        </w:rPr>
        <w:t>難以確保</w:t>
      </w:r>
      <w:r w:rsidR="008018E1" w:rsidRPr="00362AE6">
        <w:rPr>
          <w:rFonts w:hAnsi="標楷體" w:hint="eastAsia"/>
          <w:b/>
        </w:rPr>
        <w:t>其</w:t>
      </w:r>
      <w:r w:rsidR="00526572" w:rsidRPr="00362AE6">
        <w:rPr>
          <w:rFonts w:hAnsi="標楷體" w:hint="eastAsia"/>
          <w:b/>
        </w:rPr>
        <w:t>推廣實益，</w:t>
      </w:r>
      <w:proofErr w:type="gramStart"/>
      <w:r w:rsidR="00526572" w:rsidRPr="00362AE6">
        <w:rPr>
          <w:rFonts w:hAnsi="標楷體" w:hint="eastAsia"/>
          <w:b/>
        </w:rPr>
        <w:t>均</w:t>
      </w:r>
      <w:r w:rsidR="003E3E46">
        <w:rPr>
          <w:rFonts w:hAnsi="標楷體" w:hint="eastAsia"/>
          <w:b/>
        </w:rPr>
        <w:t>有未</w:t>
      </w:r>
      <w:proofErr w:type="gramEnd"/>
      <w:r w:rsidR="003E3E46">
        <w:rPr>
          <w:rFonts w:hAnsi="標楷體" w:hint="eastAsia"/>
          <w:b/>
        </w:rPr>
        <w:t>當</w:t>
      </w:r>
    </w:p>
    <w:p w:rsidR="00357319" w:rsidRPr="00362AE6" w:rsidRDefault="00432C4C" w:rsidP="000A2F7C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按</w:t>
      </w:r>
      <w:r w:rsidR="008C429A">
        <w:rPr>
          <w:rFonts w:hAnsi="標楷體" w:hint="eastAsia"/>
        </w:rPr>
        <w:t>行政院農業委員會</w:t>
      </w:r>
      <w:r w:rsidR="00357319" w:rsidRPr="00362AE6">
        <w:rPr>
          <w:rFonts w:hAnsi="標楷體" w:hint="eastAsia"/>
        </w:rPr>
        <w:t>種苗改良繁殖場組織規程第1條及第2條規定：「行政院農業委員會辦理植物種苗試驗研究與應用推廣，特設種苗改良繁殖場…</w:t>
      </w:r>
      <w:proofErr w:type="gramStart"/>
      <w:r w:rsidR="00357319" w:rsidRPr="00362AE6">
        <w:rPr>
          <w:rFonts w:hAnsi="標楷體" w:hint="eastAsia"/>
        </w:rPr>
        <w:t>…</w:t>
      </w:r>
      <w:proofErr w:type="gramEnd"/>
      <w:r w:rsidR="00E14357">
        <w:rPr>
          <w:rFonts w:hAnsi="標楷體" w:hint="eastAsia"/>
        </w:rPr>
        <w:t>。</w:t>
      </w:r>
      <w:r w:rsidR="00357319" w:rsidRPr="00362AE6">
        <w:rPr>
          <w:rFonts w:hAnsi="標楷體" w:hint="eastAsia"/>
        </w:rPr>
        <w:t>」</w:t>
      </w:r>
      <w:r w:rsidR="00064ACA">
        <w:rPr>
          <w:rFonts w:hAnsi="標楷體" w:hint="eastAsia"/>
        </w:rPr>
        <w:t>、</w:t>
      </w:r>
      <w:r w:rsidR="00357319" w:rsidRPr="00362AE6">
        <w:rPr>
          <w:rFonts w:hAnsi="標楷體" w:hint="eastAsia"/>
        </w:rPr>
        <w:t>「本場掌理下列事項：一、植物健康優良種苗繁殖及供應、種子品質驗證及量產等技術研發。…</w:t>
      </w:r>
      <w:proofErr w:type="gramStart"/>
      <w:r w:rsidR="00357319" w:rsidRPr="00362AE6">
        <w:rPr>
          <w:rFonts w:hAnsi="標楷體" w:hint="eastAsia"/>
        </w:rPr>
        <w:t>…</w:t>
      </w:r>
      <w:proofErr w:type="gramEnd"/>
      <w:r w:rsidR="00357319" w:rsidRPr="00362AE6">
        <w:rPr>
          <w:rFonts w:hAnsi="標楷體" w:hint="eastAsia"/>
        </w:rPr>
        <w:t>六、植物種苗技術推廣、科技計畫管理保護與種苗產業推動及輔導。七、其他有關植物種苗試驗之研究及推廣事項。」</w:t>
      </w:r>
      <w:r w:rsidR="003D2114" w:rsidRPr="00362AE6">
        <w:rPr>
          <w:rFonts w:hAnsi="標楷體" w:hint="eastAsia"/>
        </w:rPr>
        <w:t>是種苗改良</w:t>
      </w:r>
      <w:proofErr w:type="gramStart"/>
      <w:r w:rsidR="003D2114" w:rsidRPr="00362AE6">
        <w:rPr>
          <w:rFonts w:hAnsi="標楷體" w:hint="eastAsia"/>
        </w:rPr>
        <w:t>繁殖場職司</w:t>
      </w:r>
      <w:proofErr w:type="gramEnd"/>
      <w:r w:rsidR="008722C6" w:rsidRPr="00362AE6">
        <w:rPr>
          <w:rFonts w:hAnsi="標楷體" w:hint="eastAsia"/>
        </w:rPr>
        <w:t>優良種子（苗）</w:t>
      </w:r>
      <w:r w:rsidR="003D2114" w:rsidRPr="00362AE6">
        <w:rPr>
          <w:rFonts w:hAnsi="標楷體" w:hint="eastAsia"/>
        </w:rPr>
        <w:t>繁殖、供應及相關推</w:t>
      </w:r>
      <w:r w:rsidR="006F23BF" w:rsidRPr="00362AE6">
        <w:rPr>
          <w:rFonts w:hAnsi="標楷體" w:hint="eastAsia"/>
        </w:rPr>
        <w:t>廣</w:t>
      </w:r>
      <w:r w:rsidR="003D2114" w:rsidRPr="00362AE6">
        <w:rPr>
          <w:rFonts w:hAnsi="標楷體" w:hint="eastAsia"/>
        </w:rPr>
        <w:t>之責。</w:t>
      </w:r>
    </w:p>
    <w:p w:rsidR="00A210D0" w:rsidRPr="00362AE6" w:rsidRDefault="000C4089" w:rsidP="00467F64">
      <w:pPr>
        <w:pStyle w:val="3"/>
        <w:ind w:left="1418"/>
        <w:rPr>
          <w:rFonts w:hAnsi="標楷體"/>
        </w:rPr>
      </w:pPr>
      <w:proofErr w:type="gramStart"/>
      <w:r w:rsidRPr="00362AE6">
        <w:rPr>
          <w:rFonts w:hAnsi="標楷體" w:hint="eastAsia"/>
        </w:rPr>
        <w:t>據</w:t>
      </w:r>
      <w:r w:rsidR="006F23BF" w:rsidRPr="00362AE6">
        <w:rPr>
          <w:rFonts w:hAnsi="標楷體" w:hint="eastAsia"/>
        </w:rPr>
        <w:t>種苗</w:t>
      </w:r>
      <w:proofErr w:type="gramEnd"/>
      <w:r w:rsidR="006F23BF" w:rsidRPr="00362AE6">
        <w:rPr>
          <w:rFonts w:hAnsi="標楷體" w:hint="eastAsia"/>
        </w:rPr>
        <w:t>改良</w:t>
      </w:r>
      <w:r w:rsidR="000A2F7C" w:rsidRPr="00362AE6">
        <w:rPr>
          <w:rFonts w:hAnsi="標楷體" w:hint="eastAsia"/>
        </w:rPr>
        <w:t>繁殖</w:t>
      </w:r>
      <w:r w:rsidR="006F23BF" w:rsidRPr="00362AE6">
        <w:rPr>
          <w:rFonts w:hAnsi="標楷體" w:hint="eastAsia"/>
        </w:rPr>
        <w:t>場</w:t>
      </w:r>
      <w:r w:rsidR="00C329BB" w:rsidRPr="00362AE6">
        <w:rPr>
          <w:rFonts w:hAnsi="標楷體" w:hint="eastAsia"/>
        </w:rPr>
        <w:t>表示</w:t>
      </w:r>
      <w:r w:rsidR="006F23BF" w:rsidRPr="00362AE6">
        <w:rPr>
          <w:rFonts w:hAnsi="標楷體" w:hint="eastAsia"/>
        </w:rPr>
        <w:t>，104年辦理「雜交玉米</w:t>
      </w:r>
      <w:proofErr w:type="gramStart"/>
      <w:r w:rsidR="006F23BF" w:rsidRPr="00362AE6">
        <w:rPr>
          <w:rFonts w:hAnsi="標楷體" w:hint="eastAsia"/>
        </w:rPr>
        <w:t>臺</w:t>
      </w:r>
      <w:proofErr w:type="gramEnd"/>
      <w:r w:rsidR="006F23BF" w:rsidRPr="00362AE6">
        <w:rPr>
          <w:rFonts w:hAnsi="標楷體" w:hint="eastAsia"/>
        </w:rPr>
        <w:t>南</w:t>
      </w:r>
      <w:proofErr w:type="gramStart"/>
      <w:r w:rsidR="006F23BF" w:rsidRPr="00362AE6">
        <w:rPr>
          <w:rFonts w:hAnsi="標楷體" w:hint="eastAsia"/>
        </w:rPr>
        <w:t>24號青割生產</w:t>
      </w:r>
      <w:proofErr w:type="gramEnd"/>
      <w:r w:rsidR="006F23BF" w:rsidRPr="00362AE6">
        <w:rPr>
          <w:rFonts w:hAnsi="標楷體" w:hint="eastAsia"/>
        </w:rPr>
        <w:t>計畫」之目的為：推廣國內育成玉米品種，利用試驗田區進行栽</w:t>
      </w:r>
      <w:r w:rsidR="00FA4302" w:rsidRPr="00362AE6">
        <w:rPr>
          <w:rFonts w:hAnsi="標楷體" w:hint="eastAsia"/>
        </w:rPr>
        <w:t>種</w:t>
      </w:r>
      <w:r w:rsidR="006F23BF" w:rsidRPr="00362AE6">
        <w:rPr>
          <w:rFonts w:hAnsi="標楷體" w:hint="eastAsia"/>
        </w:rPr>
        <w:t>，兼具示範栽培及推廣意義</w:t>
      </w:r>
      <w:r w:rsidR="00751CC1" w:rsidRPr="00362AE6">
        <w:rPr>
          <w:rFonts w:hAnsi="標楷體" w:hint="eastAsia"/>
        </w:rPr>
        <w:t>；雜交玉米</w:t>
      </w:r>
      <w:proofErr w:type="gramStart"/>
      <w:r w:rsidR="00751CC1" w:rsidRPr="00362AE6">
        <w:rPr>
          <w:rFonts w:hAnsi="標楷體" w:hint="eastAsia"/>
        </w:rPr>
        <w:t>臺</w:t>
      </w:r>
      <w:proofErr w:type="gramEnd"/>
      <w:r w:rsidR="00751CC1" w:rsidRPr="00362AE6">
        <w:rPr>
          <w:rFonts w:hAnsi="標楷體" w:hint="eastAsia"/>
        </w:rPr>
        <w:t>南24號為農委會</w:t>
      </w:r>
      <w:proofErr w:type="gramStart"/>
      <w:r w:rsidR="00751CC1" w:rsidRPr="00362AE6">
        <w:rPr>
          <w:rFonts w:hAnsi="標楷體" w:hint="eastAsia"/>
        </w:rPr>
        <w:t>臺</w:t>
      </w:r>
      <w:proofErr w:type="gramEnd"/>
      <w:r w:rsidR="00751CC1" w:rsidRPr="00362AE6">
        <w:rPr>
          <w:rFonts w:hAnsi="標楷體" w:hint="eastAsia"/>
        </w:rPr>
        <w:t>南區農業改良場研發命名之國產優良硬質玉米品種，具有植株高大、生長強勢等性狀，更兼具</w:t>
      </w:r>
      <w:proofErr w:type="gramStart"/>
      <w:r w:rsidR="00751CC1" w:rsidRPr="00362AE6">
        <w:rPr>
          <w:rFonts w:hAnsi="標楷體" w:hint="eastAsia"/>
        </w:rPr>
        <w:t>抗露菌病、銹</w:t>
      </w:r>
      <w:proofErr w:type="gramEnd"/>
      <w:r w:rsidR="00751CC1" w:rsidRPr="00362AE6">
        <w:rPr>
          <w:rFonts w:hAnsi="標楷體" w:hint="eastAsia"/>
        </w:rPr>
        <w:t>病、葉斑病等優良特性，</w:t>
      </w:r>
      <w:r w:rsidR="0038398A" w:rsidRPr="00362AE6">
        <w:rPr>
          <w:rFonts w:hAnsi="標楷體" w:hint="eastAsia"/>
        </w:rPr>
        <w:t>且每公頃</w:t>
      </w:r>
      <w:proofErr w:type="gramStart"/>
      <w:r w:rsidR="0038398A" w:rsidRPr="00362AE6">
        <w:rPr>
          <w:rFonts w:hAnsi="標楷體" w:hint="eastAsia"/>
        </w:rPr>
        <w:t>植株鮮重達</w:t>
      </w:r>
      <w:proofErr w:type="gramEnd"/>
      <w:r w:rsidR="0038398A" w:rsidRPr="00362AE6">
        <w:rPr>
          <w:rFonts w:hAnsi="標楷體" w:hint="eastAsia"/>
        </w:rPr>
        <w:t>55,000</w:t>
      </w:r>
      <w:r w:rsidR="00846BE9" w:rsidRPr="00362AE6">
        <w:rPr>
          <w:rFonts w:hAnsi="標楷體" w:hint="eastAsia"/>
        </w:rPr>
        <w:t>公斤</w:t>
      </w:r>
      <w:r w:rsidR="009C6720" w:rsidRPr="00362AE6">
        <w:rPr>
          <w:rFonts w:hAnsi="標楷體" w:hint="eastAsia"/>
        </w:rPr>
        <w:t>至</w:t>
      </w:r>
      <w:r w:rsidR="0038398A" w:rsidRPr="00362AE6">
        <w:rPr>
          <w:rFonts w:hAnsi="標楷體" w:hint="eastAsia"/>
        </w:rPr>
        <w:t>60,000公斤，</w:t>
      </w:r>
      <w:r w:rsidR="00467F64" w:rsidRPr="00362AE6">
        <w:rPr>
          <w:rFonts w:hAnsi="標楷體" w:hint="eastAsia"/>
        </w:rPr>
        <w:t>酪農業</w:t>
      </w:r>
      <w:proofErr w:type="gramStart"/>
      <w:r w:rsidR="00467F64" w:rsidRPr="00362AE6">
        <w:rPr>
          <w:rFonts w:hAnsi="標楷體" w:hint="eastAsia"/>
        </w:rPr>
        <w:t>芻</w:t>
      </w:r>
      <w:proofErr w:type="gramEnd"/>
      <w:r w:rsidR="00467F64" w:rsidRPr="00362AE6">
        <w:rPr>
          <w:rFonts w:hAnsi="標楷體" w:hint="eastAsia"/>
        </w:rPr>
        <w:t>料用特性佳，該項生產計畫即在推廣</w:t>
      </w:r>
      <w:r w:rsidR="0038398A" w:rsidRPr="00362AE6">
        <w:rPr>
          <w:rFonts w:hAnsi="標楷體" w:hint="eastAsia"/>
        </w:rPr>
        <w:t>該玉米品種兼具「硬質玉米(即</w:t>
      </w:r>
      <w:proofErr w:type="gramStart"/>
      <w:r w:rsidR="0038398A" w:rsidRPr="00362AE6">
        <w:rPr>
          <w:rFonts w:hAnsi="標楷體" w:hint="eastAsia"/>
        </w:rPr>
        <w:t>採</w:t>
      </w:r>
      <w:proofErr w:type="gramEnd"/>
      <w:r w:rsidR="0038398A" w:rsidRPr="00362AE6">
        <w:rPr>
          <w:rFonts w:hAnsi="標楷體" w:hint="eastAsia"/>
        </w:rPr>
        <w:t>穗)</w:t>
      </w:r>
      <w:r w:rsidR="002205AC" w:rsidRPr="00362AE6">
        <w:rPr>
          <w:rFonts w:hAnsi="標楷體" w:hint="eastAsia"/>
        </w:rPr>
        <w:t>」及「</w:t>
      </w:r>
      <w:proofErr w:type="gramStart"/>
      <w:r w:rsidR="002205AC" w:rsidRPr="00362AE6">
        <w:rPr>
          <w:rFonts w:hAnsi="標楷體" w:hint="eastAsia"/>
        </w:rPr>
        <w:t>青割玉米</w:t>
      </w:r>
      <w:proofErr w:type="gramEnd"/>
      <w:r w:rsidR="002205AC" w:rsidRPr="00362AE6">
        <w:rPr>
          <w:rFonts w:hAnsi="標楷體" w:hint="eastAsia"/>
        </w:rPr>
        <w:t>」</w:t>
      </w:r>
      <w:r w:rsidR="00467F64" w:rsidRPr="00362AE6">
        <w:rPr>
          <w:rFonts w:hAnsi="標楷體" w:hint="eastAsia"/>
        </w:rPr>
        <w:t>2項</w:t>
      </w:r>
      <w:r w:rsidR="0038398A" w:rsidRPr="00362AE6">
        <w:rPr>
          <w:rFonts w:hAnsi="標楷體" w:hint="eastAsia"/>
        </w:rPr>
        <w:t>用途</w:t>
      </w:r>
      <w:r w:rsidR="00C329BB" w:rsidRPr="00362AE6">
        <w:rPr>
          <w:rFonts w:hAnsi="標楷體" w:hint="eastAsia"/>
        </w:rPr>
        <w:t>等語</w:t>
      </w:r>
      <w:r w:rsidR="009C6720" w:rsidRPr="00362AE6">
        <w:rPr>
          <w:rFonts w:hAnsi="標楷體" w:hint="eastAsia"/>
        </w:rPr>
        <w:t>。</w:t>
      </w:r>
    </w:p>
    <w:p w:rsidR="00A210D0" w:rsidRPr="00362AE6" w:rsidRDefault="009C6720" w:rsidP="0038398A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至於推廣成效，該場表示</w:t>
      </w:r>
      <w:r w:rsidR="006F7B55" w:rsidRPr="00362AE6">
        <w:rPr>
          <w:rFonts w:hAnsi="標楷體" w:hint="eastAsia"/>
        </w:rPr>
        <w:t>已</w:t>
      </w:r>
      <w:proofErr w:type="gramStart"/>
      <w:r w:rsidRPr="00362AE6">
        <w:rPr>
          <w:rFonts w:hAnsi="標楷體" w:hint="eastAsia"/>
        </w:rPr>
        <w:t>於</w:t>
      </w:r>
      <w:r w:rsidR="002205AC" w:rsidRPr="00362AE6">
        <w:rPr>
          <w:rFonts w:hAnsi="標楷體" w:hint="eastAsia"/>
        </w:rPr>
        <w:t>青割玉米</w:t>
      </w:r>
      <w:proofErr w:type="gramEnd"/>
      <w:r w:rsidR="002205AC" w:rsidRPr="00362AE6">
        <w:rPr>
          <w:rFonts w:hAnsi="標楷體" w:hint="eastAsia"/>
        </w:rPr>
        <w:t>收割前</w:t>
      </w:r>
      <w:r w:rsidR="00846BE9" w:rsidRPr="00362AE6">
        <w:rPr>
          <w:rFonts w:hAnsi="標楷體" w:hint="eastAsia"/>
        </w:rPr>
        <w:t>之</w:t>
      </w:r>
      <w:r w:rsidRPr="00362AE6">
        <w:rPr>
          <w:rFonts w:hAnsi="標楷體" w:hint="eastAsia"/>
        </w:rPr>
        <w:t>104年6月29日辦理「</w:t>
      </w:r>
      <w:proofErr w:type="gramStart"/>
      <w:r w:rsidRPr="00362AE6">
        <w:rPr>
          <w:rFonts w:hAnsi="標楷體" w:hint="eastAsia"/>
        </w:rPr>
        <w:t>臺</w:t>
      </w:r>
      <w:proofErr w:type="gramEnd"/>
      <w:r w:rsidRPr="00362AE6">
        <w:rPr>
          <w:rFonts w:hAnsi="標楷體" w:hint="eastAsia"/>
        </w:rPr>
        <w:t>南</w:t>
      </w:r>
      <w:proofErr w:type="gramStart"/>
      <w:r w:rsidRPr="00362AE6">
        <w:rPr>
          <w:rFonts w:hAnsi="標楷體" w:hint="eastAsia"/>
        </w:rPr>
        <w:t>24號青割玉米</w:t>
      </w:r>
      <w:proofErr w:type="gramEnd"/>
      <w:r w:rsidRPr="00362AE6">
        <w:rPr>
          <w:rFonts w:hAnsi="標楷體" w:hint="eastAsia"/>
        </w:rPr>
        <w:t>栽培觀摩會」，介</w:t>
      </w:r>
      <w:r w:rsidR="006F7B55" w:rsidRPr="00362AE6">
        <w:rPr>
          <w:rFonts w:hAnsi="標楷體" w:hint="eastAsia"/>
        </w:rPr>
        <w:t>紹解說該玉米品種特性，並現場操作</w:t>
      </w:r>
      <w:proofErr w:type="gramStart"/>
      <w:r w:rsidR="006F7B55" w:rsidRPr="00362AE6">
        <w:rPr>
          <w:rFonts w:hAnsi="標楷體" w:hint="eastAsia"/>
        </w:rPr>
        <w:t>示範青割玉米</w:t>
      </w:r>
      <w:proofErr w:type="gramEnd"/>
      <w:r w:rsidR="006F7B55" w:rsidRPr="00362AE6">
        <w:rPr>
          <w:rFonts w:hAnsi="標楷體" w:hint="eastAsia"/>
        </w:rPr>
        <w:t>機械</w:t>
      </w:r>
      <w:proofErr w:type="gramStart"/>
      <w:r w:rsidR="006F7B55" w:rsidRPr="00362AE6">
        <w:rPr>
          <w:rFonts w:hAnsi="標楷體" w:hint="eastAsia"/>
        </w:rPr>
        <w:t>採</w:t>
      </w:r>
      <w:proofErr w:type="gramEnd"/>
      <w:r w:rsidR="006F7B55" w:rsidRPr="00362AE6">
        <w:rPr>
          <w:rFonts w:hAnsi="標楷體" w:hint="eastAsia"/>
        </w:rPr>
        <w:t>收作業流程，</w:t>
      </w:r>
      <w:r w:rsidRPr="00362AE6">
        <w:rPr>
          <w:rFonts w:hAnsi="標楷體" w:hint="eastAsia"/>
        </w:rPr>
        <w:t>與農友交流品種特性及田間實務經驗</w:t>
      </w:r>
      <w:r w:rsidR="006F7B55" w:rsidRPr="00362AE6">
        <w:rPr>
          <w:rFonts w:hAnsi="標楷體" w:hint="eastAsia"/>
        </w:rPr>
        <w:t>，且</w:t>
      </w:r>
      <w:r w:rsidRPr="00362AE6">
        <w:rPr>
          <w:rFonts w:hAnsi="標楷體" w:hint="eastAsia"/>
        </w:rPr>
        <w:t>辦理觀摩會後，104年7</w:t>
      </w:r>
      <w:r w:rsidR="00846BE9" w:rsidRPr="00362AE6">
        <w:rPr>
          <w:rFonts w:hAnsi="標楷體" w:hint="eastAsia"/>
        </w:rPr>
        <w:t>月</w:t>
      </w:r>
      <w:r w:rsidRPr="00362AE6">
        <w:rPr>
          <w:rFonts w:hAnsi="標楷體" w:hint="eastAsia"/>
        </w:rPr>
        <w:t>至12月該品種種子銷售量計72,748公斤，較同年1</w:t>
      </w:r>
      <w:r w:rsidR="00846BE9" w:rsidRPr="00362AE6">
        <w:rPr>
          <w:rFonts w:hAnsi="標楷體" w:hint="eastAsia"/>
        </w:rPr>
        <w:t>月</w:t>
      </w:r>
      <w:r w:rsidRPr="00362AE6">
        <w:rPr>
          <w:rFonts w:hAnsi="標楷體" w:hint="eastAsia"/>
        </w:rPr>
        <w:t>至6月之銷售量計5,260公斤，明顯增加，該觀摩會具有促進該品種種子銷售之效果云云。</w:t>
      </w:r>
      <w:proofErr w:type="gramStart"/>
      <w:r w:rsidR="006F7B55" w:rsidRPr="00362AE6">
        <w:rPr>
          <w:rFonts w:hAnsi="標楷體" w:hint="eastAsia"/>
        </w:rPr>
        <w:t>惟查</w:t>
      </w:r>
      <w:r w:rsidR="00552578" w:rsidRPr="00362AE6">
        <w:rPr>
          <w:rFonts w:hAnsi="標楷體" w:hint="eastAsia"/>
        </w:rPr>
        <w:t>種</w:t>
      </w:r>
      <w:proofErr w:type="gramEnd"/>
      <w:r w:rsidR="00552578" w:rsidRPr="00362AE6">
        <w:rPr>
          <w:rFonts w:hAnsi="標楷體" w:hint="eastAsia"/>
        </w:rPr>
        <w:t>苗改良繁殖場</w:t>
      </w:r>
      <w:r w:rsidR="002205AC" w:rsidRPr="00362AE6">
        <w:rPr>
          <w:rFonts w:hAnsi="標楷體" w:hint="eastAsia"/>
        </w:rPr>
        <w:t>因硬質玉米產區分別於104年8月及9月先後遭受蘇迪勒及</w:t>
      </w:r>
      <w:r w:rsidR="00846BE9" w:rsidRPr="00362AE6">
        <w:rPr>
          <w:rFonts w:hAnsi="標楷體" w:hint="eastAsia"/>
        </w:rPr>
        <w:t>杜鵑</w:t>
      </w:r>
      <w:r w:rsidR="002205AC" w:rsidRPr="00362AE6">
        <w:rPr>
          <w:rFonts w:hAnsi="標楷體" w:hint="eastAsia"/>
        </w:rPr>
        <w:t>颱風2次侵襲，為儘速協助受災農民復耕，減少農民災損，</w:t>
      </w:r>
      <w:proofErr w:type="gramStart"/>
      <w:r w:rsidR="002205AC" w:rsidRPr="00362AE6">
        <w:rPr>
          <w:rFonts w:hAnsi="標楷體" w:hint="eastAsia"/>
        </w:rPr>
        <w:t>特</w:t>
      </w:r>
      <w:proofErr w:type="gramEnd"/>
      <w:r w:rsidR="002205AC" w:rsidRPr="00362AE6">
        <w:rPr>
          <w:rFonts w:hAnsi="標楷體" w:hint="eastAsia"/>
        </w:rPr>
        <w:t>於同</w:t>
      </w:r>
      <w:r w:rsidR="00552578" w:rsidRPr="00362AE6">
        <w:rPr>
          <w:rFonts w:hAnsi="標楷體" w:hint="eastAsia"/>
        </w:rPr>
        <w:t>年9月下旬至11月10日</w:t>
      </w:r>
      <w:proofErr w:type="gramStart"/>
      <w:r w:rsidR="00467F64" w:rsidRPr="00362AE6">
        <w:rPr>
          <w:rFonts w:hAnsi="標楷體" w:hint="eastAsia"/>
        </w:rPr>
        <w:t>期間</w:t>
      </w:r>
      <w:r w:rsidR="00552578" w:rsidRPr="00362AE6">
        <w:rPr>
          <w:rFonts w:hAnsi="標楷體" w:hint="eastAsia"/>
        </w:rPr>
        <w:t>，</w:t>
      </w:r>
      <w:proofErr w:type="gramEnd"/>
      <w:r w:rsidR="00552578" w:rsidRPr="00362AE6">
        <w:rPr>
          <w:rFonts w:hAnsi="標楷體" w:hint="eastAsia"/>
        </w:rPr>
        <w:t>辦理「國產硬質玉米種子全面8折優惠活動」，當次活動計推廣供應硬質玉米種子69,791公斤，其中雜交玉米</w:t>
      </w:r>
      <w:proofErr w:type="gramStart"/>
      <w:r w:rsidR="00552578" w:rsidRPr="00362AE6">
        <w:rPr>
          <w:rFonts w:hAnsi="標楷體" w:hint="eastAsia"/>
        </w:rPr>
        <w:t>臺</w:t>
      </w:r>
      <w:proofErr w:type="gramEnd"/>
      <w:r w:rsidR="00552578" w:rsidRPr="00362AE6">
        <w:rPr>
          <w:rFonts w:hAnsi="標楷體" w:hint="eastAsia"/>
        </w:rPr>
        <w:t>南24號種子銷售量計37,535公斤，</w:t>
      </w:r>
      <w:r w:rsidR="00467F64" w:rsidRPr="00362AE6">
        <w:rPr>
          <w:rFonts w:hAnsi="標楷體" w:hint="eastAsia"/>
        </w:rPr>
        <w:t>占</w:t>
      </w:r>
      <w:r w:rsidR="00552578" w:rsidRPr="00362AE6">
        <w:rPr>
          <w:rFonts w:hAnsi="標楷體" w:hint="eastAsia"/>
        </w:rPr>
        <w:t>104年7</w:t>
      </w:r>
      <w:r w:rsidR="00846BE9" w:rsidRPr="00362AE6">
        <w:rPr>
          <w:rFonts w:hAnsi="標楷體" w:hint="eastAsia"/>
        </w:rPr>
        <w:t>月</w:t>
      </w:r>
      <w:r w:rsidR="00552578" w:rsidRPr="00362AE6">
        <w:rPr>
          <w:rFonts w:hAnsi="標楷體" w:hint="eastAsia"/>
        </w:rPr>
        <w:t>至12月銷售量</w:t>
      </w:r>
      <w:r w:rsidR="00467F64" w:rsidRPr="00362AE6">
        <w:rPr>
          <w:rFonts w:hAnsi="標楷體" w:hint="eastAsia"/>
        </w:rPr>
        <w:t>(72,748公斤)</w:t>
      </w:r>
      <w:r w:rsidR="00552578" w:rsidRPr="00362AE6">
        <w:rPr>
          <w:rFonts w:hAnsi="標楷體" w:hint="eastAsia"/>
        </w:rPr>
        <w:t>半數以上，亦即銷售量明顯增加之主要原因為辦理優惠活動所致，</w:t>
      </w:r>
      <w:r w:rsidR="002205AC" w:rsidRPr="00362AE6">
        <w:rPr>
          <w:rFonts w:hAnsi="標楷體" w:hint="eastAsia"/>
        </w:rPr>
        <w:t>並非</w:t>
      </w:r>
      <w:r w:rsidR="004602FE" w:rsidRPr="00362AE6">
        <w:rPr>
          <w:rFonts w:hAnsi="標楷體" w:hint="eastAsia"/>
        </w:rPr>
        <w:t>全</w:t>
      </w:r>
      <w:r w:rsidR="002205AC" w:rsidRPr="00362AE6">
        <w:rPr>
          <w:rFonts w:hAnsi="標楷體" w:hint="eastAsia"/>
        </w:rPr>
        <w:t>因</w:t>
      </w:r>
      <w:r w:rsidR="004602FE" w:rsidRPr="00362AE6">
        <w:rPr>
          <w:rFonts w:hAnsi="標楷體" w:hint="eastAsia"/>
        </w:rPr>
        <w:t>前揭生產計畫及觀摩會所產生之效果</w:t>
      </w:r>
      <w:r w:rsidR="00552578" w:rsidRPr="00362AE6">
        <w:rPr>
          <w:rFonts w:hAnsi="標楷體" w:hint="eastAsia"/>
        </w:rPr>
        <w:t>。</w:t>
      </w:r>
    </w:p>
    <w:p w:rsidR="0013030D" w:rsidRPr="00362AE6" w:rsidRDefault="00552578" w:rsidP="009F562A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另有關對於</w:t>
      </w:r>
      <w:proofErr w:type="gramStart"/>
      <w:r w:rsidRPr="00362AE6">
        <w:rPr>
          <w:rFonts w:hAnsi="標楷體" w:hint="eastAsia"/>
        </w:rPr>
        <w:t>國內青割</w:t>
      </w:r>
      <w:proofErr w:type="gramEnd"/>
      <w:r w:rsidRPr="00362AE6">
        <w:rPr>
          <w:rFonts w:hAnsi="標楷體" w:hint="eastAsia"/>
        </w:rPr>
        <w:t>玉米栽種推</w:t>
      </w:r>
      <w:r w:rsidR="00A210D0" w:rsidRPr="00362AE6">
        <w:rPr>
          <w:rFonts w:hAnsi="標楷體" w:hint="eastAsia"/>
        </w:rPr>
        <w:t>廣</w:t>
      </w:r>
      <w:r w:rsidRPr="00362AE6">
        <w:rPr>
          <w:rFonts w:hAnsi="標楷體" w:hint="eastAsia"/>
        </w:rPr>
        <w:t>之成效，</w:t>
      </w:r>
      <w:proofErr w:type="gramStart"/>
      <w:r w:rsidR="00D61C46" w:rsidRPr="00362AE6">
        <w:rPr>
          <w:rFonts w:hAnsi="標楷體" w:hint="eastAsia"/>
        </w:rPr>
        <w:t>查種苗</w:t>
      </w:r>
      <w:proofErr w:type="gramEnd"/>
      <w:r w:rsidR="00D61C46" w:rsidRPr="00362AE6">
        <w:rPr>
          <w:rFonts w:hAnsi="標楷體" w:hint="eastAsia"/>
        </w:rPr>
        <w:t>改良繁殖場於</w:t>
      </w:r>
      <w:r w:rsidR="00457DC2" w:rsidRPr="00362AE6">
        <w:rPr>
          <w:rFonts w:hAnsi="標楷體" w:hint="eastAsia"/>
        </w:rPr>
        <w:t>103年及</w:t>
      </w:r>
      <w:proofErr w:type="gramStart"/>
      <w:r w:rsidR="00457DC2" w:rsidRPr="00362AE6">
        <w:rPr>
          <w:rFonts w:hAnsi="標楷體" w:hint="eastAsia"/>
        </w:rPr>
        <w:t>104年</w:t>
      </w:r>
      <w:r w:rsidR="00D61C46" w:rsidRPr="00362AE6">
        <w:rPr>
          <w:rFonts w:hAnsi="標楷體" w:hint="eastAsia"/>
        </w:rPr>
        <w:t>均有</w:t>
      </w:r>
      <w:r w:rsidR="004602FE" w:rsidRPr="00362AE6">
        <w:rPr>
          <w:rFonts w:hAnsi="標楷體" w:hint="eastAsia"/>
        </w:rPr>
        <w:t>執行</w:t>
      </w:r>
      <w:proofErr w:type="gramEnd"/>
      <w:r w:rsidR="00D61C46" w:rsidRPr="00362AE6">
        <w:rPr>
          <w:rFonts w:hAnsi="標楷體" w:hint="eastAsia"/>
        </w:rPr>
        <w:t>「雜交玉米</w:t>
      </w:r>
      <w:proofErr w:type="gramStart"/>
      <w:r w:rsidR="00D61C46" w:rsidRPr="00362AE6">
        <w:rPr>
          <w:rFonts w:hAnsi="標楷體" w:hint="eastAsia"/>
        </w:rPr>
        <w:t>臺</w:t>
      </w:r>
      <w:proofErr w:type="gramEnd"/>
      <w:r w:rsidR="00D61C46" w:rsidRPr="00362AE6">
        <w:rPr>
          <w:rFonts w:hAnsi="標楷體" w:hint="eastAsia"/>
        </w:rPr>
        <w:t>南</w:t>
      </w:r>
      <w:proofErr w:type="gramStart"/>
      <w:r w:rsidR="00D61C46" w:rsidRPr="00362AE6">
        <w:rPr>
          <w:rFonts w:hAnsi="標楷體" w:hint="eastAsia"/>
        </w:rPr>
        <w:t>24號青割生產</w:t>
      </w:r>
      <w:proofErr w:type="gramEnd"/>
      <w:r w:rsidR="00D61C46" w:rsidRPr="00362AE6">
        <w:rPr>
          <w:rFonts w:hAnsi="標楷體" w:hint="eastAsia"/>
        </w:rPr>
        <w:t>計畫」，且亦有因應辦理座談會及觀摩會等推廣措施，惟</w:t>
      </w:r>
      <w:r w:rsidR="00A210D0" w:rsidRPr="00362AE6">
        <w:rPr>
          <w:rFonts w:hAnsi="標楷體" w:hint="eastAsia"/>
        </w:rPr>
        <w:t>國內102</w:t>
      </w:r>
      <w:r w:rsidR="002D1C46" w:rsidRPr="00362AE6">
        <w:rPr>
          <w:rFonts w:hAnsi="標楷體" w:hint="eastAsia"/>
        </w:rPr>
        <w:t>年</w:t>
      </w:r>
      <w:r w:rsidR="00A210D0" w:rsidRPr="00362AE6">
        <w:rPr>
          <w:rFonts w:hAnsi="標楷體" w:hint="eastAsia"/>
        </w:rPr>
        <w:t>至104年</w:t>
      </w:r>
      <w:r w:rsidR="008B13E6" w:rsidRPr="00362AE6">
        <w:rPr>
          <w:rFonts w:hAnsi="標楷體" w:hint="eastAsia"/>
        </w:rPr>
        <w:t>休耕農地轉(</w:t>
      </w:r>
      <w:proofErr w:type="gramStart"/>
      <w:r w:rsidR="008B13E6" w:rsidRPr="00362AE6">
        <w:rPr>
          <w:rFonts w:hAnsi="標楷體" w:hint="eastAsia"/>
        </w:rPr>
        <w:t>契</w:t>
      </w:r>
      <w:proofErr w:type="gramEnd"/>
      <w:r w:rsidR="008B13E6" w:rsidRPr="00362AE6">
        <w:rPr>
          <w:rFonts w:hAnsi="標楷體" w:hint="eastAsia"/>
        </w:rPr>
        <w:t>)</w:t>
      </w:r>
      <w:proofErr w:type="gramStart"/>
      <w:r w:rsidR="008B13E6" w:rsidRPr="00362AE6">
        <w:rPr>
          <w:rFonts w:hAnsi="標楷體" w:hint="eastAsia"/>
        </w:rPr>
        <w:t>作</w:t>
      </w:r>
      <w:r w:rsidR="00A210D0" w:rsidRPr="00362AE6">
        <w:rPr>
          <w:rFonts w:hAnsi="標楷體" w:hint="eastAsia"/>
        </w:rPr>
        <w:t>青割</w:t>
      </w:r>
      <w:proofErr w:type="gramEnd"/>
      <w:r w:rsidR="00A210D0" w:rsidRPr="00362AE6">
        <w:rPr>
          <w:rFonts w:hAnsi="標楷體" w:hint="eastAsia"/>
        </w:rPr>
        <w:t>玉米種植面積分別</w:t>
      </w:r>
      <w:r w:rsidR="0022729C">
        <w:rPr>
          <w:rFonts w:hAnsi="標楷體" w:hint="eastAsia"/>
        </w:rPr>
        <w:t>為</w:t>
      </w:r>
      <w:r w:rsidR="00A210D0" w:rsidRPr="00362AE6">
        <w:rPr>
          <w:rFonts w:hAnsi="標楷體" w:hint="eastAsia"/>
        </w:rPr>
        <w:t>11,112公頃、7,817公頃及7,597公頃，</w:t>
      </w:r>
      <w:r w:rsidR="004602FE" w:rsidRPr="00362AE6">
        <w:rPr>
          <w:rFonts w:hAnsi="標楷體" w:hint="eastAsia"/>
        </w:rPr>
        <w:t>呈</w:t>
      </w:r>
      <w:r w:rsidR="00467F64" w:rsidRPr="00362AE6">
        <w:rPr>
          <w:rFonts w:hAnsi="標楷體" w:hint="eastAsia"/>
        </w:rPr>
        <w:t>逐年減少</w:t>
      </w:r>
      <w:r w:rsidR="004602FE" w:rsidRPr="00362AE6">
        <w:rPr>
          <w:rFonts w:hAnsi="標楷體" w:hint="eastAsia"/>
        </w:rPr>
        <w:t>趨勢</w:t>
      </w:r>
      <w:r w:rsidR="00D61C46" w:rsidRPr="00362AE6">
        <w:rPr>
          <w:rFonts w:hAnsi="標楷體" w:hint="eastAsia"/>
        </w:rPr>
        <w:t>。</w:t>
      </w:r>
      <w:proofErr w:type="gramStart"/>
      <w:r w:rsidR="009F562A" w:rsidRPr="00362AE6">
        <w:rPr>
          <w:rFonts w:hAnsi="標楷體" w:hint="eastAsia"/>
        </w:rPr>
        <w:t>復</w:t>
      </w:r>
      <w:r w:rsidR="00D61C46" w:rsidRPr="00362AE6">
        <w:rPr>
          <w:rFonts w:hAnsi="標楷體" w:hint="eastAsia"/>
        </w:rPr>
        <w:t>該等</w:t>
      </w:r>
      <w:proofErr w:type="gramEnd"/>
      <w:r w:rsidR="00D61C46" w:rsidRPr="00362AE6">
        <w:rPr>
          <w:rFonts w:hAnsi="標楷體" w:hint="eastAsia"/>
        </w:rPr>
        <w:t>種植面積</w:t>
      </w:r>
      <w:r w:rsidR="008B13E6" w:rsidRPr="00362AE6">
        <w:rPr>
          <w:rFonts w:hAnsi="標楷體" w:hint="eastAsia"/>
        </w:rPr>
        <w:t>係</w:t>
      </w:r>
      <w:r w:rsidR="00D61C46" w:rsidRPr="00362AE6">
        <w:rPr>
          <w:rFonts w:hAnsi="標楷體" w:hint="eastAsia"/>
        </w:rPr>
        <w:t>以</w:t>
      </w:r>
      <w:r w:rsidR="008B13E6" w:rsidRPr="00362AE6">
        <w:rPr>
          <w:rFonts w:hAnsi="標楷體" w:hint="eastAsia"/>
        </w:rPr>
        <w:t>農委會</w:t>
      </w:r>
      <w:proofErr w:type="gramStart"/>
      <w:r w:rsidR="008B13E6" w:rsidRPr="00362AE6">
        <w:rPr>
          <w:rFonts w:hAnsi="標楷體" w:hint="eastAsia"/>
        </w:rPr>
        <w:t>農糧署</w:t>
      </w:r>
      <w:proofErr w:type="gramEnd"/>
      <w:r w:rsidR="008B13E6" w:rsidRPr="00362AE6">
        <w:rPr>
          <w:rFonts w:hAnsi="標楷體" w:hint="eastAsia"/>
        </w:rPr>
        <w:t>「調整耕作制度活化農地計畫」申報轉(</w:t>
      </w:r>
      <w:proofErr w:type="gramStart"/>
      <w:r w:rsidR="008B13E6" w:rsidRPr="00362AE6">
        <w:rPr>
          <w:rFonts w:hAnsi="標楷體" w:hint="eastAsia"/>
        </w:rPr>
        <w:t>契</w:t>
      </w:r>
      <w:proofErr w:type="gramEnd"/>
      <w:r w:rsidR="008B13E6" w:rsidRPr="00362AE6">
        <w:rPr>
          <w:rFonts w:hAnsi="標楷體" w:hint="eastAsia"/>
        </w:rPr>
        <w:t>)</w:t>
      </w:r>
      <w:proofErr w:type="gramStart"/>
      <w:r w:rsidR="008B13E6" w:rsidRPr="00362AE6">
        <w:rPr>
          <w:rFonts w:hAnsi="標楷體" w:hint="eastAsia"/>
        </w:rPr>
        <w:t>作青割</w:t>
      </w:r>
      <w:proofErr w:type="gramEnd"/>
      <w:r w:rsidR="008B13E6" w:rsidRPr="00362AE6">
        <w:rPr>
          <w:rFonts w:hAnsi="標楷體" w:hint="eastAsia"/>
        </w:rPr>
        <w:t>玉米登記有案者為統計</w:t>
      </w:r>
      <w:r w:rsidR="004602FE" w:rsidRPr="00362AE6">
        <w:rPr>
          <w:rFonts w:hAnsi="標楷體" w:hint="eastAsia"/>
        </w:rPr>
        <w:t>基準，</w:t>
      </w:r>
      <w:r w:rsidR="008B13E6" w:rsidRPr="00362AE6">
        <w:rPr>
          <w:rFonts w:hAnsi="標楷體" w:hint="eastAsia"/>
        </w:rPr>
        <w:t>範圍</w:t>
      </w:r>
      <w:r w:rsidR="004602FE" w:rsidRPr="00362AE6">
        <w:rPr>
          <w:rFonts w:hAnsi="標楷體" w:hint="eastAsia"/>
        </w:rPr>
        <w:t>相</w:t>
      </w:r>
      <w:r w:rsidR="006F3DC6" w:rsidRPr="00362AE6">
        <w:rPr>
          <w:rFonts w:hAnsi="標楷體" w:hint="eastAsia"/>
        </w:rPr>
        <w:t>當</w:t>
      </w:r>
      <w:r w:rsidR="004602FE" w:rsidRPr="00362AE6">
        <w:rPr>
          <w:rFonts w:hAnsi="標楷體" w:hint="eastAsia"/>
        </w:rPr>
        <w:t>有限；</w:t>
      </w:r>
      <w:r w:rsidR="008B13E6" w:rsidRPr="00362AE6">
        <w:rPr>
          <w:rFonts w:hAnsi="標楷體" w:hint="eastAsia"/>
        </w:rPr>
        <w:t>至於全國農民因種苗改良繁殖場所辦理</w:t>
      </w:r>
      <w:r w:rsidR="004602FE" w:rsidRPr="00362AE6">
        <w:rPr>
          <w:rFonts w:hAnsi="標楷體" w:hint="eastAsia"/>
        </w:rPr>
        <w:t>前揭生產計畫</w:t>
      </w:r>
      <w:r w:rsidR="00846BE9" w:rsidRPr="00362AE6">
        <w:rPr>
          <w:rFonts w:hAnsi="標楷體" w:hint="eastAsia"/>
        </w:rPr>
        <w:t>之</w:t>
      </w:r>
      <w:r w:rsidR="008B13E6" w:rsidRPr="00362AE6">
        <w:rPr>
          <w:rFonts w:hAnsi="標楷體" w:hint="eastAsia"/>
        </w:rPr>
        <w:t>推廣措施，進而</w:t>
      </w:r>
      <w:r w:rsidR="004602FE" w:rsidRPr="00362AE6">
        <w:rPr>
          <w:rFonts w:hAnsi="標楷體" w:hint="eastAsia"/>
        </w:rPr>
        <w:t>實際</w:t>
      </w:r>
      <w:proofErr w:type="gramStart"/>
      <w:r w:rsidR="008B13E6" w:rsidRPr="00362AE6">
        <w:rPr>
          <w:rFonts w:hAnsi="標楷體" w:hint="eastAsia"/>
        </w:rPr>
        <w:t>栽種青割玉米</w:t>
      </w:r>
      <w:proofErr w:type="gramEnd"/>
      <w:r w:rsidR="008B13E6" w:rsidRPr="00362AE6">
        <w:rPr>
          <w:rFonts w:hAnsi="標楷體" w:hint="eastAsia"/>
        </w:rPr>
        <w:t>之相關成效，該場並無相關</w:t>
      </w:r>
      <w:r w:rsidR="00BC364F" w:rsidRPr="00362AE6">
        <w:rPr>
          <w:rFonts w:hAnsi="標楷體" w:hint="eastAsia"/>
        </w:rPr>
        <w:t>追蹤</w:t>
      </w:r>
      <w:r w:rsidR="008B13E6" w:rsidRPr="00362AE6">
        <w:rPr>
          <w:rFonts w:hAnsi="標楷體" w:hint="eastAsia"/>
        </w:rPr>
        <w:t>統計</w:t>
      </w:r>
      <w:r w:rsidR="0013030D" w:rsidRPr="00362AE6">
        <w:rPr>
          <w:rFonts w:hAnsi="標楷體" w:hint="eastAsia"/>
        </w:rPr>
        <w:t>。</w:t>
      </w:r>
      <w:r w:rsidR="004602FE" w:rsidRPr="00362AE6">
        <w:rPr>
          <w:rFonts w:hAnsi="標楷體" w:hint="eastAsia"/>
        </w:rPr>
        <w:t>顯見種苗改良繁殖場執行前揭生產計畫，</w:t>
      </w:r>
      <w:proofErr w:type="gramStart"/>
      <w:r w:rsidR="004602FE" w:rsidRPr="00362AE6">
        <w:rPr>
          <w:rFonts w:hAnsi="標楷體" w:hint="eastAsia"/>
        </w:rPr>
        <w:t>對於</w:t>
      </w:r>
      <w:r w:rsidR="00BC364F" w:rsidRPr="00362AE6">
        <w:rPr>
          <w:rFonts w:hAnsi="標楷體" w:hint="eastAsia"/>
        </w:rPr>
        <w:t>青割玉米</w:t>
      </w:r>
      <w:proofErr w:type="gramEnd"/>
      <w:r w:rsidR="008A5138" w:rsidRPr="00362AE6">
        <w:rPr>
          <w:rFonts w:hAnsi="標楷體" w:hint="eastAsia"/>
        </w:rPr>
        <w:t>栽種推</w:t>
      </w:r>
      <w:r w:rsidR="004602FE" w:rsidRPr="00362AE6">
        <w:rPr>
          <w:rFonts w:hAnsi="標楷體" w:hint="eastAsia"/>
        </w:rPr>
        <w:t>廣</w:t>
      </w:r>
      <w:r w:rsidR="00846BE9" w:rsidRPr="00362AE6">
        <w:rPr>
          <w:rFonts w:hAnsi="標楷體" w:hint="eastAsia"/>
        </w:rPr>
        <w:t>成效</w:t>
      </w:r>
      <w:r w:rsidR="008A5138" w:rsidRPr="00362AE6">
        <w:rPr>
          <w:rFonts w:hAnsi="標楷體" w:hint="eastAsia"/>
        </w:rPr>
        <w:t>仍無相關</w:t>
      </w:r>
      <w:r w:rsidR="007D6E34" w:rsidRPr="00362AE6">
        <w:rPr>
          <w:rFonts w:hAnsi="標楷體" w:hint="eastAsia"/>
        </w:rPr>
        <w:t>完整</w:t>
      </w:r>
      <w:r w:rsidR="004602FE" w:rsidRPr="00362AE6">
        <w:rPr>
          <w:rFonts w:hAnsi="標楷體" w:hint="eastAsia"/>
        </w:rPr>
        <w:t>評估</w:t>
      </w:r>
      <w:r w:rsidR="008A5138" w:rsidRPr="00362AE6">
        <w:rPr>
          <w:rFonts w:hAnsi="標楷體" w:hint="eastAsia"/>
        </w:rPr>
        <w:t>檢討</w:t>
      </w:r>
      <w:r w:rsidR="004602FE" w:rsidRPr="00362AE6">
        <w:rPr>
          <w:rFonts w:hAnsi="標楷體" w:hint="eastAsia"/>
        </w:rPr>
        <w:t>機制</w:t>
      </w:r>
      <w:r w:rsidR="00FE3126" w:rsidRPr="00362AE6">
        <w:rPr>
          <w:rFonts w:hAnsi="標楷體" w:hint="eastAsia"/>
        </w:rPr>
        <w:t>。</w:t>
      </w:r>
    </w:p>
    <w:p w:rsidR="00FE3126" w:rsidRPr="00362AE6" w:rsidRDefault="00FE3126" w:rsidP="00FE3126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再查，</w:t>
      </w:r>
      <w:r w:rsidR="00376C23" w:rsidRPr="00362AE6">
        <w:rPr>
          <w:rFonts w:hAnsi="標楷體" w:hint="eastAsia"/>
        </w:rPr>
        <w:t>除「雜交玉米</w:t>
      </w:r>
      <w:proofErr w:type="gramStart"/>
      <w:r w:rsidR="00376C23" w:rsidRPr="00362AE6">
        <w:rPr>
          <w:rFonts w:hAnsi="標楷體" w:hint="eastAsia"/>
        </w:rPr>
        <w:t>臺</w:t>
      </w:r>
      <w:proofErr w:type="gramEnd"/>
      <w:r w:rsidR="00376C23" w:rsidRPr="00362AE6">
        <w:rPr>
          <w:rFonts w:hAnsi="標楷體" w:hint="eastAsia"/>
        </w:rPr>
        <w:t>南</w:t>
      </w:r>
      <w:proofErr w:type="gramStart"/>
      <w:r w:rsidR="00376C23" w:rsidRPr="00362AE6">
        <w:rPr>
          <w:rFonts w:hAnsi="標楷體" w:hint="eastAsia"/>
        </w:rPr>
        <w:t>24號青割生產</w:t>
      </w:r>
      <w:proofErr w:type="gramEnd"/>
      <w:r w:rsidR="00376C23" w:rsidRPr="00362AE6">
        <w:rPr>
          <w:rFonts w:hAnsi="標楷體" w:hint="eastAsia"/>
        </w:rPr>
        <w:t>計畫」外，種苗改良繁殖場</w:t>
      </w:r>
      <w:r w:rsidR="00457DC2" w:rsidRPr="00362AE6">
        <w:rPr>
          <w:rFonts w:hAnsi="標楷體" w:hint="eastAsia"/>
        </w:rPr>
        <w:t>103年及104年</w:t>
      </w:r>
      <w:r w:rsidRPr="00362AE6">
        <w:rPr>
          <w:rFonts w:hAnsi="標楷體" w:hint="eastAsia"/>
        </w:rPr>
        <w:t>所執行之計畫共有</w:t>
      </w:r>
      <w:r w:rsidR="004602FE" w:rsidRPr="00362AE6">
        <w:rPr>
          <w:rFonts w:hAnsi="標楷體" w:hint="eastAsia"/>
        </w:rPr>
        <w:t>19</w:t>
      </w:r>
      <w:r w:rsidRPr="00362AE6">
        <w:rPr>
          <w:rFonts w:hAnsi="標楷體" w:hint="eastAsia"/>
        </w:rPr>
        <w:t>項，所因應辦理之推廣措施包括：</w:t>
      </w:r>
      <w:r w:rsidR="00376C23" w:rsidRPr="00362AE6">
        <w:rPr>
          <w:rFonts w:hAnsi="標楷體" w:hint="eastAsia"/>
        </w:rPr>
        <w:t>農民電話諮詢、產地現場服務及種子促銷優惠活動等；惟該場對於各項推廣措施並無建立成效評估機制，此由該場查復：「本場目前尚無針對各項推展措施成效制定相關評估機制，未來將會考慮</w:t>
      </w:r>
      <w:proofErr w:type="gramStart"/>
      <w:r w:rsidR="00376C23" w:rsidRPr="00362AE6">
        <w:rPr>
          <w:rFonts w:hAnsi="標楷體" w:hint="eastAsia"/>
        </w:rPr>
        <w:t>研</w:t>
      </w:r>
      <w:proofErr w:type="gramEnd"/>
      <w:r w:rsidR="00376C23" w:rsidRPr="00362AE6">
        <w:rPr>
          <w:rFonts w:hAnsi="標楷體" w:hint="eastAsia"/>
        </w:rPr>
        <w:t>議」</w:t>
      </w:r>
      <w:proofErr w:type="gramStart"/>
      <w:r w:rsidR="006F3DC6" w:rsidRPr="00362AE6">
        <w:rPr>
          <w:rFonts w:hAnsi="標楷體" w:hint="eastAsia"/>
        </w:rPr>
        <w:t>等語</w:t>
      </w:r>
      <w:r w:rsidR="00376C23" w:rsidRPr="00362AE6">
        <w:rPr>
          <w:rFonts w:hAnsi="標楷體" w:hint="eastAsia"/>
        </w:rPr>
        <w:t>足堪</w:t>
      </w:r>
      <w:proofErr w:type="gramEnd"/>
      <w:r w:rsidR="00376C23" w:rsidRPr="00362AE6">
        <w:rPr>
          <w:rFonts w:hAnsi="標楷體" w:hint="eastAsia"/>
        </w:rPr>
        <w:t>印證。</w:t>
      </w:r>
    </w:p>
    <w:p w:rsidR="004602FE" w:rsidRPr="00362AE6" w:rsidRDefault="00FE3126" w:rsidP="004602FE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綜上，</w:t>
      </w:r>
      <w:r w:rsidR="004602FE" w:rsidRPr="00362AE6">
        <w:rPr>
          <w:rFonts w:hAnsi="標楷體" w:hint="eastAsia"/>
        </w:rPr>
        <w:t>種苗改良繁殖場執行雜交玉米</w:t>
      </w:r>
      <w:proofErr w:type="gramStart"/>
      <w:r w:rsidR="004602FE" w:rsidRPr="00362AE6">
        <w:rPr>
          <w:rFonts w:hAnsi="標楷體" w:hint="eastAsia"/>
        </w:rPr>
        <w:t>臺</w:t>
      </w:r>
      <w:proofErr w:type="gramEnd"/>
      <w:r w:rsidR="004602FE" w:rsidRPr="00362AE6">
        <w:rPr>
          <w:rFonts w:hAnsi="標楷體" w:hint="eastAsia"/>
        </w:rPr>
        <w:t>南</w:t>
      </w:r>
      <w:proofErr w:type="gramStart"/>
      <w:r w:rsidR="004602FE" w:rsidRPr="00362AE6">
        <w:rPr>
          <w:rFonts w:hAnsi="標楷體" w:hint="eastAsia"/>
        </w:rPr>
        <w:t>24號青割生產</w:t>
      </w:r>
      <w:proofErr w:type="gramEnd"/>
      <w:r w:rsidR="004602FE" w:rsidRPr="00362AE6">
        <w:rPr>
          <w:rFonts w:hAnsi="標楷體" w:hint="eastAsia"/>
        </w:rPr>
        <w:t>計畫推廣成效有限，且</w:t>
      </w:r>
      <w:proofErr w:type="gramStart"/>
      <w:r w:rsidR="004602FE" w:rsidRPr="00362AE6">
        <w:rPr>
          <w:rFonts w:hAnsi="標楷體" w:hint="eastAsia"/>
        </w:rPr>
        <w:t>怠</w:t>
      </w:r>
      <w:proofErr w:type="gramEnd"/>
      <w:r w:rsidR="004602FE" w:rsidRPr="00362AE6">
        <w:rPr>
          <w:rFonts w:hAnsi="標楷體" w:hint="eastAsia"/>
        </w:rPr>
        <w:t>於建立各項生產計畫推廣措施之成效評估機制，難以確保其推廣實益，</w:t>
      </w:r>
      <w:proofErr w:type="gramStart"/>
      <w:r w:rsidR="004602FE" w:rsidRPr="00362AE6">
        <w:rPr>
          <w:rFonts w:hAnsi="標楷體" w:hint="eastAsia"/>
        </w:rPr>
        <w:t>均有未</w:t>
      </w:r>
      <w:proofErr w:type="gramEnd"/>
      <w:r w:rsidR="004602FE" w:rsidRPr="00362AE6">
        <w:rPr>
          <w:rFonts w:hAnsi="標楷體" w:hint="eastAsia"/>
        </w:rPr>
        <w:t>當。</w:t>
      </w:r>
    </w:p>
    <w:p w:rsidR="001D06A0" w:rsidRPr="00362AE6" w:rsidRDefault="005E0F8F" w:rsidP="005E0F8F">
      <w:pPr>
        <w:pStyle w:val="2"/>
        <w:rPr>
          <w:rFonts w:hAnsi="標楷體"/>
          <w:b/>
        </w:rPr>
      </w:pPr>
      <w:r w:rsidRPr="00362AE6">
        <w:rPr>
          <w:rFonts w:hAnsi="標楷體" w:hint="eastAsia"/>
          <w:b/>
        </w:rPr>
        <w:t>種苗改良</w:t>
      </w:r>
      <w:proofErr w:type="gramStart"/>
      <w:r w:rsidRPr="00362AE6">
        <w:rPr>
          <w:rFonts w:hAnsi="標楷體" w:hint="eastAsia"/>
          <w:b/>
        </w:rPr>
        <w:t>繁殖場職司</w:t>
      </w:r>
      <w:proofErr w:type="gramEnd"/>
      <w:r w:rsidRPr="00362AE6">
        <w:rPr>
          <w:rFonts w:hAnsi="標楷體" w:hint="eastAsia"/>
          <w:b/>
        </w:rPr>
        <w:t>種子（苗）繁殖及供應之責，然對於種子需求卻欠缺客觀、科學及具體之評估機制，</w:t>
      </w:r>
      <w:proofErr w:type="gramStart"/>
      <w:r w:rsidRPr="00362AE6">
        <w:rPr>
          <w:rFonts w:hAnsi="標楷體" w:hint="eastAsia"/>
          <w:b/>
        </w:rPr>
        <w:t>徒耗</w:t>
      </w:r>
      <w:r w:rsidR="006F3DC6" w:rsidRPr="00362AE6">
        <w:rPr>
          <w:rFonts w:hAnsi="標楷體" w:hint="eastAsia"/>
          <w:b/>
        </w:rPr>
        <w:t>生產</w:t>
      </w:r>
      <w:proofErr w:type="gramEnd"/>
      <w:r w:rsidR="006F3DC6" w:rsidRPr="00362AE6">
        <w:rPr>
          <w:rFonts w:hAnsi="標楷體" w:hint="eastAsia"/>
          <w:b/>
        </w:rPr>
        <w:t>及</w:t>
      </w:r>
      <w:r w:rsidR="003E3E46">
        <w:rPr>
          <w:rFonts w:hAnsi="標楷體" w:hint="eastAsia"/>
          <w:b/>
        </w:rPr>
        <w:t>庫存種子相關倉儲品質管控及種子品質檢查成本，顯有未洽</w:t>
      </w:r>
    </w:p>
    <w:p w:rsidR="009F62EB" w:rsidRPr="00362AE6" w:rsidRDefault="00FC4E6E" w:rsidP="00EC707E">
      <w:pPr>
        <w:pStyle w:val="3"/>
        <w:ind w:left="1418"/>
        <w:rPr>
          <w:rFonts w:hAnsi="標楷體"/>
          <w:bCs w:val="0"/>
          <w:szCs w:val="32"/>
        </w:rPr>
      </w:pPr>
      <w:r w:rsidRPr="00362AE6">
        <w:rPr>
          <w:rFonts w:hAnsi="標楷體" w:hint="eastAsia"/>
          <w:szCs w:val="32"/>
        </w:rPr>
        <w:t>按</w:t>
      </w:r>
      <w:r w:rsidR="004E68B2">
        <w:rPr>
          <w:rFonts w:hAnsi="標楷體" w:hint="eastAsia"/>
          <w:szCs w:val="32"/>
        </w:rPr>
        <w:t>行政院農業委員會</w:t>
      </w:r>
      <w:r w:rsidRPr="00362AE6">
        <w:rPr>
          <w:rFonts w:hAnsi="標楷體" w:hint="eastAsia"/>
          <w:bCs w:val="0"/>
          <w:szCs w:val="32"/>
        </w:rPr>
        <w:t>種苗改良繁殖場組織規程第1條及第2條規定，種苗改良</w:t>
      </w:r>
      <w:proofErr w:type="gramStart"/>
      <w:r w:rsidRPr="00362AE6">
        <w:rPr>
          <w:rFonts w:hAnsi="標楷體" w:hint="eastAsia"/>
          <w:bCs w:val="0"/>
          <w:szCs w:val="32"/>
        </w:rPr>
        <w:t>繁殖場職司</w:t>
      </w:r>
      <w:proofErr w:type="gramEnd"/>
      <w:r w:rsidRPr="00362AE6">
        <w:rPr>
          <w:rFonts w:hAnsi="標楷體" w:hint="eastAsia"/>
          <w:bCs w:val="0"/>
          <w:szCs w:val="32"/>
        </w:rPr>
        <w:t>優良種子（苗）繁殖、供應、穩定種</w:t>
      </w:r>
      <w:proofErr w:type="gramStart"/>
      <w:r w:rsidRPr="00362AE6">
        <w:rPr>
          <w:rFonts w:hAnsi="標楷體" w:hint="eastAsia"/>
          <w:bCs w:val="0"/>
          <w:szCs w:val="32"/>
        </w:rPr>
        <w:t>源等責</w:t>
      </w:r>
      <w:proofErr w:type="gramEnd"/>
      <w:r w:rsidRPr="00362AE6">
        <w:rPr>
          <w:rFonts w:hAnsi="標楷體" w:hint="eastAsia"/>
          <w:bCs w:val="0"/>
          <w:szCs w:val="32"/>
        </w:rPr>
        <w:t>，已如前述。</w:t>
      </w:r>
      <w:proofErr w:type="gramStart"/>
      <w:r w:rsidR="00492E30" w:rsidRPr="00362AE6">
        <w:rPr>
          <w:rFonts w:hAnsi="標楷體" w:hint="eastAsia"/>
          <w:szCs w:val="32"/>
        </w:rPr>
        <w:t>查</w:t>
      </w:r>
      <w:r w:rsidR="00EC707E" w:rsidRPr="00362AE6">
        <w:rPr>
          <w:rFonts w:hAnsi="標楷體" w:hint="eastAsia"/>
          <w:szCs w:val="32"/>
        </w:rPr>
        <w:t>種苗</w:t>
      </w:r>
      <w:proofErr w:type="gramEnd"/>
      <w:r w:rsidR="00EC707E" w:rsidRPr="00362AE6">
        <w:rPr>
          <w:rFonts w:hAnsi="標楷體" w:hint="eastAsia"/>
          <w:szCs w:val="32"/>
        </w:rPr>
        <w:t>改良繁殖場</w:t>
      </w:r>
      <w:r w:rsidR="00F0332E" w:rsidRPr="00362AE6">
        <w:rPr>
          <w:rFonts w:hAnsi="標楷體" w:hint="eastAsia"/>
          <w:szCs w:val="32"/>
        </w:rPr>
        <w:t>雜交</w:t>
      </w:r>
      <w:r w:rsidR="005C3ACA" w:rsidRPr="00362AE6">
        <w:rPr>
          <w:rFonts w:hAnsi="標楷體" w:hint="eastAsia"/>
          <w:szCs w:val="32"/>
        </w:rPr>
        <w:t>玉米</w:t>
      </w:r>
      <w:proofErr w:type="gramStart"/>
      <w:r w:rsidR="005C3ACA" w:rsidRPr="00362AE6">
        <w:rPr>
          <w:rFonts w:hAnsi="標楷體" w:hint="eastAsia"/>
          <w:szCs w:val="32"/>
        </w:rPr>
        <w:t>臺</w:t>
      </w:r>
      <w:proofErr w:type="gramEnd"/>
      <w:r w:rsidR="005C3ACA" w:rsidRPr="00362AE6">
        <w:rPr>
          <w:rFonts w:hAnsi="標楷體" w:hint="eastAsia"/>
          <w:szCs w:val="32"/>
        </w:rPr>
        <w:t>南24號種子101</w:t>
      </w:r>
      <w:r w:rsidR="00846BE9" w:rsidRPr="00362AE6">
        <w:rPr>
          <w:rFonts w:hAnsi="標楷體" w:hint="eastAsia"/>
          <w:szCs w:val="32"/>
        </w:rPr>
        <w:t>年</w:t>
      </w:r>
      <w:r w:rsidR="005C3ACA" w:rsidRPr="00362AE6">
        <w:rPr>
          <w:rFonts w:hAnsi="標楷體" w:hint="eastAsia"/>
          <w:szCs w:val="32"/>
        </w:rPr>
        <w:t>至105年各年</w:t>
      </w:r>
      <w:r w:rsidR="00F0332E" w:rsidRPr="00362AE6">
        <w:rPr>
          <w:rFonts w:hAnsi="標楷體" w:hint="eastAsia"/>
          <w:szCs w:val="32"/>
        </w:rPr>
        <w:t>庫存</w:t>
      </w:r>
      <w:r w:rsidR="005C3ACA" w:rsidRPr="00362AE6">
        <w:rPr>
          <w:rFonts w:hAnsi="標楷體" w:hint="eastAsia"/>
          <w:szCs w:val="32"/>
        </w:rPr>
        <w:t>量</w:t>
      </w:r>
      <w:r w:rsidR="00F0332E" w:rsidRPr="00362AE6">
        <w:rPr>
          <w:rFonts w:hAnsi="標楷體" w:hint="eastAsia"/>
          <w:szCs w:val="32"/>
        </w:rPr>
        <w:t>分別</w:t>
      </w:r>
      <w:r w:rsidR="0022729C">
        <w:rPr>
          <w:rFonts w:hAnsi="標楷體" w:hint="eastAsia"/>
          <w:szCs w:val="32"/>
        </w:rPr>
        <w:t>為</w:t>
      </w:r>
      <w:r w:rsidR="00F0332E" w:rsidRPr="00362AE6">
        <w:rPr>
          <w:rFonts w:hAnsi="標楷體" w:hint="eastAsia"/>
          <w:szCs w:val="32"/>
        </w:rPr>
        <w:t>247,580</w:t>
      </w:r>
      <w:r w:rsidR="00846BE9" w:rsidRPr="00362AE6">
        <w:rPr>
          <w:rFonts w:hAnsi="標楷體" w:hint="eastAsia"/>
          <w:szCs w:val="32"/>
        </w:rPr>
        <w:t>公斤</w:t>
      </w:r>
      <w:r w:rsidR="00F0332E" w:rsidRPr="00362AE6">
        <w:rPr>
          <w:rFonts w:hAnsi="標楷體" w:hint="eastAsia"/>
          <w:szCs w:val="32"/>
        </w:rPr>
        <w:t>、163,942</w:t>
      </w:r>
      <w:r w:rsidR="00846BE9" w:rsidRPr="00362AE6">
        <w:rPr>
          <w:rFonts w:hAnsi="標楷體" w:hint="eastAsia"/>
          <w:szCs w:val="32"/>
        </w:rPr>
        <w:t>公斤</w:t>
      </w:r>
      <w:r w:rsidR="00F0332E" w:rsidRPr="00362AE6">
        <w:rPr>
          <w:rFonts w:hAnsi="標楷體" w:hint="eastAsia"/>
          <w:szCs w:val="32"/>
        </w:rPr>
        <w:t>、318,783</w:t>
      </w:r>
      <w:r w:rsidR="00846BE9" w:rsidRPr="00362AE6">
        <w:rPr>
          <w:rFonts w:hAnsi="標楷體" w:hint="eastAsia"/>
          <w:szCs w:val="32"/>
        </w:rPr>
        <w:t>公斤</w:t>
      </w:r>
      <w:r w:rsidR="00F0332E" w:rsidRPr="00362AE6">
        <w:rPr>
          <w:rFonts w:hAnsi="標楷體" w:hint="eastAsia"/>
          <w:szCs w:val="32"/>
        </w:rPr>
        <w:t>、288,534</w:t>
      </w:r>
      <w:r w:rsidR="00846BE9" w:rsidRPr="00362AE6">
        <w:rPr>
          <w:rFonts w:hAnsi="標楷體" w:hint="eastAsia"/>
          <w:szCs w:val="32"/>
        </w:rPr>
        <w:t>公斤</w:t>
      </w:r>
      <w:r w:rsidR="00F0332E" w:rsidRPr="00362AE6">
        <w:rPr>
          <w:rFonts w:hAnsi="標楷體" w:hint="eastAsia"/>
          <w:szCs w:val="32"/>
        </w:rPr>
        <w:t>及209,753公斤</w:t>
      </w:r>
      <w:r w:rsidR="00492E30" w:rsidRPr="00362AE6">
        <w:rPr>
          <w:rFonts w:hAnsi="標楷體" w:hint="eastAsia"/>
          <w:szCs w:val="32"/>
        </w:rPr>
        <w:t>；</w:t>
      </w:r>
      <w:r w:rsidR="00EC707E" w:rsidRPr="00362AE6">
        <w:rPr>
          <w:rFonts w:hAnsi="標楷體" w:hint="eastAsia"/>
          <w:szCs w:val="32"/>
        </w:rPr>
        <w:t>每</w:t>
      </w:r>
      <w:r w:rsidR="005C3ACA" w:rsidRPr="00362AE6">
        <w:rPr>
          <w:rFonts w:hAnsi="標楷體" w:hint="eastAsia"/>
          <w:szCs w:val="32"/>
        </w:rPr>
        <w:t>年</w:t>
      </w:r>
      <w:r w:rsidR="00492E30" w:rsidRPr="00362AE6">
        <w:rPr>
          <w:rFonts w:hAnsi="標楷體" w:hint="eastAsia"/>
          <w:szCs w:val="32"/>
        </w:rPr>
        <w:t>預期推廣量則介於60,000</w:t>
      </w:r>
      <w:r w:rsidR="00846BE9" w:rsidRPr="00362AE6">
        <w:rPr>
          <w:rFonts w:hAnsi="標楷體" w:hint="eastAsia"/>
          <w:szCs w:val="32"/>
        </w:rPr>
        <w:t>公斤</w:t>
      </w:r>
      <w:r w:rsidR="00492E30" w:rsidRPr="00362AE6">
        <w:rPr>
          <w:rFonts w:hAnsi="標楷體" w:hint="eastAsia"/>
          <w:szCs w:val="32"/>
        </w:rPr>
        <w:t>至100,000公斤間；每年</w:t>
      </w:r>
      <w:r w:rsidR="005C3ACA" w:rsidRPr="00362AE6">
        <w:rPr>
          <w:rFonts w:hAnsi="標楷體" w:hint="eastAsia"/>
          <w:szCs w:val="32"/>
        </w:rPr>
        <w:t>實際銷售量，除102</w:t>
      </w:r>
      <w:r w:rsidR="00846BE9" w:rsidRPr="00362AE6">
        <w:rPr>
          <w:rFonts w:hAnsi="標楷體" w:hint="eastAsia"/>
          <w:szCs w:val="32"/>
        </w:rPr>
        <w:t>年</w:t>
      </w:r>
      <w:r w:rsidR="005C3ACA" w:rsidRPr="00362AE6">
        <w:rPr>
          <w:rFonts w:hAnsi="標楷體" w:hint="eastAsia"/>
          <w:szCs w:val="32"/>
        </w:rPr>
        <w:t>及103</w:t>
      </w:r>
      <w:r w:rsidR="00EC707E" w:rsidRPr="00362AE6">
        <w:rPr>
          <w:rFonts w:hAnsi="標楷體" w:hint="eastAsia"/>
          <w:szCs w:val="32"/>
        </w:rPr>
        <w:t>年較低，分別</w:t>
      </w:r>
      <w:r w:rsidR="0022729C">
        <w:rPr>
          <w:rFonts w:hAnsi="標楷體" w:hint="eastAsia"/>
          <w:szCs w:val="32"/>
        </w:rPr>
        <w:t>為</w:t>
      </w:r>
      <w:r w:rsidR="005C3ACA" w:rsidRPr="00362AE6">
        <w:rPr>
          <w:rFonts w:hAnsi="標楷體" w:hint="eastAsia"/>
          <w:szCs w:val="32"/>
        </w:rPr>
        <w:t>52,938公斤及29,748</w:t>
      </w:r>
      <w:r w:rsidR="00F0332E" w:rsidRPr="00362AE6">
        <w:rPr>
          <w:rFonts w:hAnsi="標楷體" w:hint="eastAsia"/>
          <w:szCs w:val="32"/>
        </w:rPr>
        <w:t>公斤外，101</w:t>
      </w:r>
      <w:r w:rsidR="00846BE9" w:rsidRPr="00362AE6">
        <w:rPr>
          <w:rFonts w:hAnsi="標楷體" w:hint="eastAsia"/>
          <w:szCs w:val="32"/>
        </w:rPr>
        <w:t>年</w:t>
      </w:r>
      <w:r w:rsidR="00F0332E" w:rsidRPr="00362AE6">
        <w:rPr>
          <w:rFonts w:hAnsi="標楷體" w:hint="eastAsia"/>
          <w:szCs w:val="32"/>
        </w:rPr>
        <w:t>及104年</w:t>
      </w:r>
      <w:r w:rsidR="005C3ACA" w:rsidRPr="00362AE6">
        <w:rPr>
          <w:rFonts w:hAnsi="標楷體" w:hint="eastAsia"/>
          <w:szCs w:val="32"/>
        </w:rPr>
        <w:t>銷售量</w:t>
      </w:r>
      <w:r w:rsidR="009D0E8C" w:rsidRPr="00362AE6">
        <w:rPr>
          <w:rFonts w:hAnsi="標楷體" w:hint="eastAsia"/>
          <w:szCs w:val="32"/>
        </w:rPr>
        <w:t>則</w:t>
      </w:r>
      <w:r w:rsidR="00EC707E" w:rsidRPr="00362AE6">
        <w:rPr>
          <w:rFonts w:hAnsi="標楷體" w:hint="eastAsia"/>
          <w:szCs w:val="32"/>
        </w:rPr>
        <w:t>分別</w:t>
      </w:r>
      <w:r w:rsidR="0022729C">
        <w:rPr>
          <w:rFonts w:hAnsi="標楷體" w:hint="eastAsia"/>
          <w:szCs w:val="32"/>
        </w:rPr>
        <w:t>為</w:t>
      </w:r>
      <w:r w:rsidR="00EC707E" w:rsidRPr="00362AE6">
        <w:rPr>
          <w:rFonts w:hAnsi="標楷體" w:hint="eastAsia"/>
          <w:szCs w:val="32"/>
        </w:rPr>
        <w:t>84,088</w:t>
      </w:r>
      <w:r w:rsidR="00846BE9" w:rsidRPr="00362AE6">
        <w:rPr>
          <w:rFonts w:hAnsi="標楷體" w:hint="eastAsia"/>
          <w:szCs w:val="32"/>
        </w:rPr>
        <w:t>公斤</w:t>
      </w:r>
      <w:r w:rsidR="00EC707E" w:rsidRPr="00362AE6">
        <w:rPr>
          <w:rFonts w:hAnsi="標楷體" w:hint="eastAsia"/>
          <w:szCs w:val="32"/>
        </w:rPr>
        <w:t>及78,008公斤</w:t>
      </w:r>
      <w:r w:rsidR="009D0E8C" w:rsidRPr="00362AE6">
        <w:rPr>
          <w:rFonts w:hAnsi="標楷體" w:hint="eastAsia"/>
          <w:szCs w:val="32"/>
        </w:rPr>
        <w:t>，詳如下表</w:t>
      </w:r>
      <w:r w:rsidR="00294695" w:rsidRPr="00362AE6">
        <w:rPr>
          <w:rStyle w:val="afd"/>
          <w:rFonts w:hAnsi="標楷體"/>
          <w:szCs w:val="32"/>
        </w:rPr>
        <w:footnoteReference w:id="4"/>
      </w:r>
      <w:r w:rsidR="00492E30" w:rsidRPr="00362AE6">
        <w:rPr>
          <w:rFonts w:hAnsi="標楷體" w:hint="eastAsia"/>
          <w:szCs w:val="32"/>
        </w:rPr>
        <w:t>；另</w:t>
      </w:r>
      <w:r w:rsidR="00EC707E" w:rsidRPr="00362AE6">
        <w:rPr>
          <w:rFonts w:hAnsi="標楷體" w:hint="eastAsia"/>
          <w:szCs w:val="32"/>
        </w:rPr>
        <w:t>該場於102年</w:t>
      </w:r>
      <w:r w:rsidR="00492E30" w:rsidRPr="00362AE6">
        <w:rPr>
          <w:rFonts w:hAnsi="標楷體" w:hint="eastAsia"/>
          <w:szCs w:val="32"/>
        </w:rPr>
        <w:t>生產207,920公斤種子，惟當年度庫存種子數量尚有</w:t>
      </w:r>
      <w:r w:rsidR="00EC707E" w:rsidRPr="00362AE6">
        <w:rPr>
          <w:rFonts w:hAnsi="標楷體" w:hint="eastAsia"/>
          <w:szCs w:val="32"/>
        </w:rPr>
        <w:t>163,942</w:t>
      </w:r>
      <w:r w:rsidR="00492E30" w:rsidRPr="00362AE6">
        <w:rPr>
          <w:rFonts w:hAnsi="標楷體" w:hint="eastAsia"/>
          <w:szCs w:val="32"/>
        </w:rPr>
        <w:t>公斤，以往年預期及實際</w:t>
      </w:r>
      <w:r w:rsidR="0022729C">
        <w:rPr>
          <w:rFonts w:hAnsi="標楷體" w:hint="eastAsia"/>
          <w:szCs w:val="32"/>
        </w:rPr>
        <w:t>之</w:t>
      </w:r>
      <w:r w:rsidR="00492E30" w:rsidRPr="00362AE6">
        <w:rPr>
          <w:rFonts w:hAnsi="標楷體" w:hint="eastAsia"/>
          <w:szCs w:val="32"/>
        </w:rPr>
        <w:t>銷售數量，</w:t>
      </w:r>
      <w:proofErr w:type="gramStart"/>
      <w:r w:rsidR="009F62EB" w:rsidRPr="00362AE6">
        <w:rPr>
          <w:rFonts w:hAnsi="標楷體" w:hint="eastAsia"/>
          <w:szCs w:val="32"/>
        </w:rPr>
        <w:t>實</w:t>
      </w:r>
      <w:r w:rsidR="00492E30" w:rsidRPr="00362AE6">
        <w:rPr>
          <w:rFonts w:hAnsi="標楷體" w:hint="eastAsia"/>
          <w:szCs w:val="32"/>
        </w:rPr>
        <w:t>尚足供應</w:t>
      </w:r>
      <w:proofErr w:type="gramEnd"/>
      <w:r w:rsidR="0022729C">
        <w:rPr>
          <w:rFonts w:hAnsi="標楷體" w:hint="eastAsia"/>
          <w:szCs w:val="32"/>
        </w:rPr>
        <w:t>，有關該場生產種</w:t>
      </w:r>
      <w:r w:rsidR="009D0E8C" w:rsidRPr="00362AE6">
        <w:rPr>
          <w:rFonts w:hAnsi="標楷體" w:hint="eastAsia"/>
          <w:szCs w:val="32"/>
        </w:rPr>
        <w:t>子之依據及緣由，據</w:t>
      </w:r>
      <w:r w:rsidR="009F62EB" w:rsidRPr="00362AE6">
        <w:rPr>
          <w:rFonts w:hAnsi="標楷體" w:hint="eastAsia"/>
          <w:szCs w:val="32"/>
        </w:rPr>
        <w:t>查復表示：「依本場</w:t>
      </w:r>
      <w:proofErr w:type="gramStart"/>
      <w:r w:rsidR="009F62EB" w:rsidRPr="00362AE6">
        <w:rPr>
          <w:rFonts w:hAnsi="標楷體" w:hint="eastAsia"/>
          <w:szCs w:val="32"/>
        </w:rPr>
        <w:t>101</w:t>
      </w:r>
      <w:proofErr w:type="gramEnd"/>
      <w:r w:rsidR="009F62EB" w:rsidRPr="00362AE6">
        <w:rPr>
          <w:rFonts w:hAnsi="標楷體" w:hint="eastAsia"/>
          <w:szCs w:val="32"/>
        </w:rPr>
        <w:t>年度產銷小組第2次會議決議，為供應政策性需求，辦理雜交玉米</w:t>
      </w:r>
      <w:proofErr w:type="gramStart"/>
      <w:r w:rsidR="009F62EB" w:rsidRPr="00362AE6">
        <w:rPr>
          <w:rFonts w:hAnsi="標楷體" w:hint="eastAsia"/>
          <w:szCs w:val="32"/>
        </w:rPr>
        <w:t>臺</w:t>
      </w:r>
      <w:proofErr w:type="gramEnd"/>
      <w:r w:rsidR="009F62EB" w:rsidRPr="00362AE6">
        <w:rPr>
          <w:rFonts w:hAnsi="標楷體" w:hint="eastAsia"/>
          <w:szCs w:val="32"/>
        </w:rPr>
        <w:t>南24號種子秋作採種…</w:t>
      </w:r>
      <w:proofErr w:type="gramStart"/>
      <w:r w:rsidR="009F62EB" w:rsidRPr="00362AE6">
        <w:rPr>
          <w:rFonts w:hAnsi="標楷體" w:hint="eastAsia"/>
          <w:szCs w:val="32"/>
        </w:rPr>
        <w:t>…</w:t>
      </w:r>
      <w:proofErr w:type="gramEnd"/>
      <w:r w:rsidR="00660986" w:rsidRPr="00362AE6">
        <w:rPr>
          <w:rFonts w:hAnsi="標楷體" w:hint="eastAsia"/>
          <w:szCs w:val="32"/>
        </w:rPr>
        <w:t>101年秋作雜交玉米</w:t>
      </w:r>
      <w:proofErr w:type="gramStart"/>
      <w:r w:rsidR="00660986" w:rsidRPr="00362AE6">
        <w:rPr>
          <w:rFonts w:hAnsi="標楷體" w:hint="eastAsia"/>
          <w:szCs w:val="32"/>
        </w:rPr>
        <w:t>臺</w:t>
      </w:r>
      <w:proofErr w:type="gramEnd"/>
      <w:r w:rsidR="00660986" w:rsidRPr="00362AE6">
        <w:rPr>
          <w:rFonts w:hAnsi="標楷體" w:hint="eastAsia"/>
          <w:szCs w:val="32"/>
        </w:rPr>
        <w:t>南24號種子採種</w:t>
      </w:r>
      <w:r w:rsidR="0022729C">
        <w:rPr>
          <w:rFonts w:hAnsi="標楷體" w:hint="eastAsia"/>
          <w:szCs w:val="32"/>
        </w:rPr>
        <w:t>，</w:t>
      </w:r>
      <w:r w:rsidR="00660986" w:rsidRPr="00362AE6">
        <w:rPr>
          <w:rFonts w:hAnsi="標楷體" w:hint="eastAsia"/>
          <w:szCs w:val="32"/>
        </w:rPr>
        <w:t>即以配合『調整耕作制度活化農地』計畫推動為預設目標而從寬編列</w:t>
      </w:r>
      <w:r w:rsidR="009F62EB" w:rsidRPr="00362AE6">
        <w:rPr>
          <w:rFonts w:hAnsi="標楷體" w:hint="eastAsia"/>
          <w:szCs w:val="32"/>
        </w:rPr>
        <w:t>」</w:t>
      </w:r>
      <w:r w:rsidR="00660986" w:rsidRPr="00362AE6">
        <w:rPr>
          <w:rFonts w:hAnsi="標楷體" w:hint="eastAsia"/>
          <w:szCs w:val="32"/>
        </w:rPr>
        <w:t>。</w:t>
      </w:r>
      <w:r w:rsidR="0022729C">
        <w:rPr>
          <w:rFonts w:hAnsi="標楷體" w:hint="eastAsia"/>
          <w:szCs w:val="32"/>
        </w:rPr>
        <w:t xml:space="preserve">　　　　　</w:t>
      </w:r>
      <w:r w:rsidR="0022729C" w:rsidRPr="0022729C">
        <w:rPr>
          <w:rFonts w:hAnsi="標楷體" w:hint="eastAsia"/>
          <w:sz w:val="24"/>
          <w:szCs w:val="24"/>
        </w:rPr>
        <w:t>單位：</w:t>
      </w:r>
      <w:r w:rsidR="002263AF" w:rsidRPr="00362AE6">
        <w:rPr>
          <w:rFonts w:hAnsi="標楷體"/>
          <w:bCs w:val="0"/>
          <w:szCs w:val="32"/>
        </w:rPr>
        <w:t xml:space="preserve"> </w:t>
      </w:r>
    </w:p>
    <w:tbl>
      <w:tblPr>
        <w:tblStyle w:val="af7"/>
        <w:tblW w:w="7512" w:type="dxa"/>
        <w:tblInd w:w="1554" w:type="dxa"/>
        <w:tblLook w:val="04A0"/>
      </w:tblPr>
      <w:tblGrid>
        <w:gridCol w:w="1417"/>
        <w:gridCol w:w="1701"/>
        <w:gridCol w:w="1418"/>
        <w:gridCol w:w="1531"/>
        <w:gridCol w:w="1445"/>
      </w:tblGrid>
      <w:tr w:rsidR="00F5474B" w:rsidRPr="00362AE6" w:rsidTr="002263AF">
        <w:trPr>
          <w:trHeight w:val="93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5474B" w:rsidRPr="00362AE6" w:rsidRDefault="00F5474B" w:rsidP="00F5474B">
            <w:pPr>
              <w:spacing w:line="400" w:lineRule="exact"/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項目</w:t>
            </w:r>
          </w:p>
          <w:p w:rsidR="00F5474B" w:rsidRPr="00362AE6" w:rsidRDefault="00F5474B" w:rsidP="00F5474B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年度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263AF" w:rsidRDefault="00F5474B" w:rsidP="009D0E8C">
            <w:pPr>
              <w:spacing w:line="400" w:lineRule="exact"/>
              <w:ind w:leftChars="-22" w:left="-75" w:rightChars="-27" w:right="-92"/>
              <w:jc w:val="center"/>
              <w:rPr>
                <w:rFonts w:hAnsi="標楷體"/>
                <w:spacing w:val="-20"/>
                <w:sz w:val="28"/>
                <w:szCs w:val="28"/>
                <w:vertAlign w:val="superscript"/>
              </w:rPr>
            </w:pPr>
            <w:r w:rsidRPr="00362AE6">
              <w:rPr>
                <w:rFonts w:hAnsi="標楷體" w:hint="eastAsia"/>
                <w:spacing w:val="-20"/>
                <w:sz w:val="28"/>
                <w:szCs w:val="28"/>
              </w:rPr>
              <w:t>庫存量</w:t>
            </w:r>
          </w:p>
          <w:p w:rsidR="00F5474B" w:rsidRPr="00362AE6" w:rsidRDefault="002263AF" w:rsidP="009D0E8C">
            <w:pPr>
              <w:spacing w:line="400" w:lineRule="exact"/>
              <w:ind w:leftChars="-22" w:left="-75" w:rightChars="-27" w:right="-92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2263AF">
              <w:rPr>
                <w:rFonts w:hAnsi="標楷體" w:hint="eastAsia"/>
                <w:spacing w:val="-20"/>
                <w:sz w:val="28"/>
                <w:szCs w:val="28"/>
              </w:rPr>
              <w:t>(</w:t>
            </w:r>
            <w:r w:rsidRPr="0022729C">
              <w:rPr>
                <w:rFonts w:hAnsi="標楷體" w:hint="eastAsia"/>
                <w:sz w:val="24"/>
                <w:szCs w:val="24"/>
              </w:rPr>
              <w:t>公斤</w:t>
            </w:r>
            <w:r>
              <w:rPr>
                <w:rFonts w:hAnsi="標楷體" w:hint="eastAsia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F5474B" w:rsidRDefault="00F5474B" w:rsidP="009D0E8C">
            <w:pPr>
              <w:spacing w:line="400" w:lineRule="exact"/>
              <w:ind w:leftChars="-20" w:left="-68" w:rightChars="-24" w:right="-82"/>
              <w:jc w:val="center"/>
              <w:rPr>
                <w:rFonts w:hAnsi="標楷體"/>
                <w:spacing w:val="-20"/>
                <w:sz w:val="28"/>
                <w:szCs w:val="28"/>
                <w:vertAlign w:val="superscript"/>
              </w:rPr>
            </w:pPr>
            <w:r w:rsidRPr="00362AE6">
              <w:rPr>
                <w:rFonts w:hAnsi="標楷體" w:hint="eastAsia"/>
                <w:spacing w:val="-20"/>
                <w:sz w:val="28"/>
                <w:szCs w:val="28"/>
              </w:rPr>
              <w:t>生產量</w:t>
            </w:r>
          </w:p>
          <w:p w:rsidR="002263AF" w:rsidRPr="00362AE6" w:rsidRDefault="002263AF" w:rsidP="009D0E8C">
            <w:pPr>
              <w:spacing w:line="400" w:lineRule="exact"/>
              <w:ind w:leftChars="-20" w:left="-68" w:rightChars="-24" w:right="-82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2263AF">
              <w:rPr>
                <w:rFonts w:hAnsi="標楷體" w:hint="eastAsia"/>
                <w:spacing w:val="-20"/>
                <w:sz w:val="28"/>
                <w:szCs w:val="28"/>
              </w:rPr>
              <w:t>(</w:t>
            </w:r>
            <w:r w:rsidRPr="0022729C">
              <w:rPr>
                <w:rFonts w:hAnsi="標楷體" w:hint="eastAsia"/>
                <w:sz w:val="24"/>
                <w:szCs w:val="24"/>
              </w:rPr>
              <w:t>公斤</w:t>
            </w:r>
            <w:r>
              <w:rPr>
                <w:rFonts w:hAnsi="標楷體" w:hint="eastAsia"/>
                <w:sz w:val="24"/>
                <w:szCs w:val="24"/>
              </w:rPr>
              <w:t>)</w:t>
            </w:r>
          </w:p>
        </w:tc>
        <w:tc>
          <w:tcPr>
            <w:tcW w:w="1531" w:type="dxa"/>
            <w:vAlign w:val="center"/>
          </w:tcPr>
          <w:p w:rsidR="00F5474B" w:rsidRDefault="00F5474B" w:rsidP="009D0E8C">
            <w:pPr>
              <w:spacing w:line="400" w:lineRule="exact"/>
              <w:ind w:leftChars="-22" w:left="-75" w:rightChars="-30" w:right="-102"/>
              <w:jc w:val="center"/>
              <w:rPr>
                <w:rFonts w:hAnsi="標楷體"/>
                <w:spacing w:val="-20"/>
                <w:sz w:val="28"/>
                <w:szCs w:val="28"/>
                <w:vertAlign w:val="superscript"/>
              </w:rPr>
            </w:pPr>
            <w:r w:rsidRPr="00362AE6">
              <w:rPr>
                <w:rFonts w:hAnsi="標楷體" w:hint="eastAsia"/>
                <w:spacing w:val="-20"/>
                <w:sz w:val="28"/>
                <w:szCs w:val="28"/>
              </w:rPr>
              <w:t>預期推廣量</w:t>
            </w:r>
          </w:p>
          <w:p w:rsidR="002263AF" w:rsidRPr="00362AE6" w:rsidRDefault="002263AF" w:rsidP="009D0E8C">
            <w:pPr>
              <w:spacing w:line="400" w:lineRule="exact"/>
              <w:ind w:leftChars="-22" w:left="-75" w:rightChars="-30" w:right="-102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2263AF">
              <w:rPr>
                <w:rFonts w:hAnsi="標楷體" w:hint="eastAsia"/>
                <w:spacing w:val="-20"/>
                <w:sz w:val="28"/>
                <w:szCs w:val="28"/>
              </w:rPr>
              <w:t>(</w:t>
            </w:r>
            <w:r w:rsidRPr="0022729C">
              <w:rPr>
                <w:rFonts w:hAnsi="標楷體" w:hint="eastAsia"/>
                <w:sz w:val="24"/>
                <w:szCs w:val="24"/>
              </w:rPr>
              <w:t>公斤</w:t>
            </w:r>
            <w:r>
              <w:rPr>
                <w:rFonts w:hAnsi="標楷體" w:hint="eastAsia"/>
                <w:sz w:val="24"/>
                <w:szCs w:val="24"/>
              </w:rPr>
              <w:t>)</w:t>
            </w:r>
          </w:p>
        </w:tc>
        <w:tc>
          <w:tcPr>
            <w:tcW w:w="1445" w:type="dxa"/>
            <w:vAlign w:val="center"/>
          </w:tcPr>
          <w:p w:rsidR="00F5474B" w:rsidRDefault="00F5474B" w:rsidP="009D0E8C">
            <w:pPr>
              <w:spacing w:line="400" w:lineRule="exact"/>
              <w:ind w:leftChars="-27" w:left="-92" w:rightChars="-27" w:right="-92"/>
              <w:jc w:val="center"/>
              <w:rPr>
                <w:rFonts w:hAnsi="標楷體"/>
                <w:spacing w:val="-20"/>
                <w:sz w:val="28"/>
                <w:szCs w:val="28"/>
                <w:vertAlign w:val="superscript"/>
              </w:rPr>
            </w:pPr>
            <w:r w:rsidRPr="00362AE6">
              <w:rPr>
                <w:rFonts w:hAnsi="標楷體" w:hint="eastAsia"/>
                <w:spacing w:val="-20"/>
                <w:sz w:val="28"/>
                <w:szCs w:val="28"/>
              </w:rPr>
              <w:t>實際銷售量</w:t>
            </w:r>
          </w:p>
          <w:p w:rsidR="002263AF" w:rsidRPr="002263AF" w:rsidRDefault="002263AF" w:rsidP="009D0E8C">
            <w:pPr>
              <w:spacing w:line="400" w:lineRule="exact"/>
              <w:ind w:leftChars="-27" w:left="-92" w:rightChars="-27" w:right="-92"/>
              <w:jc w:val="center"/>
              <w:rPr>
                <w:rFonts w:hAnsi="標楷體"/>
                <w:b/>
                <w:spacing w:val="-20"/>
                <w:sz w:val="28"/>
                <w:szCs w:val="28"/>
              </w:rPr>
            </w:pPr>
            <w:r w:rsidRPr="002263AF">
              <w:rPr>
                <w:rFonts w:hAnsi="標楷體" w:hint="eastAsia"/>
                <w:spacing w:val="-20"/>
                <w:sz w:val="28"/>
                <w:szCs w:val="28"/>
              </w:rPr>
              <w:t>(</w:t>
            </w:r>
            <w:r w:rsidRPr="0022729C">
              <w:rPr>
                <w:rFonts w:hAnsi="標楷體" w:hint="eastAsia"/>
                <w:sz w:val="24"/>
                <w:szCs w:val="24"/>
              </w:rPr>
              <w:t>公斤</w:t>
            </w:r>
            <w:r>
              <w:rPr>
                <w:rFonts w:hAnsi="標楷體" w:hint="eastAsia"/>
                <w:sz w:val="24"/>
                <w:szCs w:val="24"/>
              </w:rPr>
              <w:t>)</w:t>
            </w:r>
          </w:p>
        </w:tc>
      </w:tr>
      <w:tr w:rsidR="00F5474B" w:rsidRPr="00362AE6" w:rsidTr="002263AF">
        <w:tc>
          <w:tcPr>
            <w:tcW w:w="1417" w:type="dxa"/>
          </w:tcPr>
          <w:p w:rsidR="00F5474B" w:rsidRPr="00362AE6" w:rsidRDefault="00F5474B" w:rsidP="00F5474B">
            <w:pPr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101年</w:t>
            </w:r>
          </w:p>
        </w:tc>
        <w:tc>
          <w:tcPr>
            <w:tcW w:w="170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247,580</w:t>
            </w:r>
          </w:p>
        </w:tc>
        <w:tc>
          <w:tcPr>
            <w:tcW w:w="1418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70,000</w:t>
            </w:r>
          </w:p>
        </w:tc>
        <w:tc>
          <w:tcPr>
            <w:tcW w:w="1445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84,088</w:t>
            </w:r>
          </w:p>
        </w:tc>
      </w:tr>
      <w:tr w:rsidR="00F5474B" w:rsidRPr="00362AE6" w:rsidTr="002263AF">
        <w:tc>
          <w:tcPr>
            <w:tcW w:w="1417" w:type="dxa"/>
          </w:tcPr>
          <w:p w:rsidR="00F5474B" w:rsidRPr="00362AE6" w:rsidRDefault="00F5474B" w:rsidP="00F5474B">
            <w:pPr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102年</w:t>
            </w:r>
          </w:p>
        </w:tc>
        <w:tc>
          <w:tcPr>
            <w:tcW w:w="170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163,942</w:t>
            </w:r>
          </w:p>
        </w:tc>
        <w:tc>
          <w:tcPr>
            <w:tcW w:w="1418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207,920</w:t>
            </w:r>
          </w:p>
        </w:tc>
        <w:tc>
          <w:tcPr>
            <w:tcW w:w="153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80,000</w:t>
            </w:r>
          </w:p>
        </w:tc>
        <w:tc>
          <w:tcPr>
            <w:tcW w:w="1445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52,938</w:t>
            </w:r>
          </w:p>
        </w:tc>
      </w:tr>
      <w:tr w:rsidR="00F5474B" w:rsidRPr="00362AE6" w:rsidTr="002263AF">
        <w:tc>
          <w:tcPr>
            <w:tcW w:w="1417" w:type="dxa"/>
          </w:tcPr>
          <w:p w:rsidR="00F5474B" w:rsidRPr="00362AE6" w:rsidRDefault="00F5474B" w:rsidP="00F5474B">
            <w:pPr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103年</w:t>
            </w:r>
          </w:p>
        </w:tc>
        <w:tc>
          <w:tcPr>
            <w:tcW w:w="170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318,783</w:t>
            </w:r>
          </w:p>
        </w:tc>
        <w:tc>
          <w:tcPr>
            <w:tcW w:w="1418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100,000</w:t>
            </w:r>
          </w:p>
        </w:tc>
        <w:tc>
          <w:tcPr>
            <w:tcW w:w="1445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29,748</w:t>
            </w:r>
          </w:p>
        </w:tc>
      </w:tr>
      <w:tr w:rsidR="00F5474B" w:rsidRPr="00362AE6" w:rsidTr="002263AF">
        <w:tc>
          <w:tcPr>
            <w:tcW w:w="1417" w:type="dxa"/>
          </w:tcPr>
          <w:p w:rsidR="00F5474B" w:rsidRPr="00362AE6" w:rsidRDefault="00F5474B" w:rsidP="00F5474B">
            <w:pPr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104年</w:t>
            </w:r>
          </w:p>
        </w:tc>
        <w:tc>
          <w:tcPr>
            <w:tcW w:w="170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288,534</w:t>
            </w:r>
          </w:p>
        </w:tc>
        <w:tc>
          <w:tcPr>
            <w:tcW w:w="1418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90,000</w:t>
            </w:r>
          </w:p>
        </w:tc>
        <w:tc>
          <w:tcPr>
            <w:tcW w:w="1445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78,008</w:t>
            </w:r>
          </w:p>
        </w:tc>
      </w:tr>
      <w:tr w:rsidR="00F5474B" w:rsidRPr="00362AE6" w:rsidTr="002263AF">
        <w:tc>
          <w:tcPr>
            <w:tcW w:w="1417" w:type="dxa"/>
          </w:tcPr>
          <w:p w:rsidR="00F5474B" w:rsidRPr="00362AE6" w:rsidRDefault="00F5474B" w:rsidP="00F5474B">
            <w:pPr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105年</w:t>
            </w:r>
          </w:p>
        </w:tc>
        <w:tc>
          <w:tcPr>
            <w:tcW w:w="170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209,753</w:t>
            </w:r>
          </w:p>
        </w:tc>
        <w:tc>
          <w:tcPr>
            <w:tcW w:w="1418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 w:hint="eastAsia"/>
                <w:sz w:val="28"/>
                <w:szCs w:val="28"/>
              </w:rPr>
              <w:t>60,000</w:t>
            </w:r>
          </w:p>
        </w:tc>
        <w:tc>
          <w:tcPr>
            <w:tcW w:w="1445" w:type="dxa"/>
          </w:tcPr>
          <w:p w:rsidR="00F5474B" w:rsidRPr="00362AE6" w:rsidRDefault="00F5474B" w:rsidP="00F5474B">
            <w:pPr>
              <w:jc w:val="right"/>
              <w:rPr>
                <w:rFonts w:hAnsi="標楷體"/>
                <w:sz w:val="28"/>
                <w:szCs w:val="28"/>
              </w:rPr>
            </w:pPr>
            <w:r w:rsidRPr="00362AE6">
              <w:rPr>
                <w:rFonts w:hAnsi="標楷體"/>
                <w:sz w:val="28"/>
                <w:szCs w:val="28"/>
              </w:rPr>
              <w:t>－</w:t>
            </w:r>
            <w:r w:rsidRPr="00362AE6">
              <w:rPr>
                <w:rFonts w:hAnsi="標楷體" w:hint="eastAsia"/>
                <w:sz w:val="28"/>
                <w:szCs w:val="28"/>
                <w:vertAlign w:val="superscript"/>
              </w:rPr>
              <w:t>5</w:t>
            </w:r>
          </w:p>
        </w:tc>
      </w:tr>
    </w:tbl>
    <w:p w:rsidR="009D0E8C" w:rsidRPr="00362AE6" w:rsidRDefault="00660986" w:rsidP="00EC707E">
      <w:pPr>
        <w:pStyle w:val="3"/>
        <w:tabs>
          <w:tab w:val="left" w:pos="1418"/>
        </w:tabs>
        <w:ind w:left="1418"/>
        <w:rPr>
          <w:rFonts w:hAnsi="標楷體"/>
          <w:bCs w:val="0"/>
          <w:szCs w:val="32"/>
        </w:rPr>
      </w:pPr>
      <w:proofErr w:type="gramStart"/>
      <w:r w:rsidRPr="00362AE6">
        <w:rPr>
          <w:rFonts w:hAnsi="標楷體" w:hint="eastAsia"/>
          <w:bCs w:val="0"/>
          <w:szCs w:val="32"/>
        </w:rPr>
        <w:t>惟縱係</w:t>
      </w:r>
      <w:proofErr w:type="gramEnd"/>
      <w:r w:rsidRPr="00362AE6">
        <w:rPr>
          <w:rFonts w:hAnsi="標楷體" w:hint="eastAsia"/>
          <w:bCs w:val="0"/>
          <w:szCs w:val="32"/>
        </w:rPr>
        <w:t>為配合</w:t>
      </w:r>
      <w:r w:rsidR="00846BE9" w:rsidRPr="00362AE6">
        <w:rPr>
          <w:rFonts w:hAnsi="標楷體" w:hint="eastAsia"/>
          <w:szCs w:val="32"/>
        </w:rPr>
        <w:t>「</w:t>
      </w:r>
      <w:r w:rsidRPr="00362AE6">
        <w:rPr>
          <w:rFonts w:hAnsi="標楷體" w:hint="eastAsia"/>
          <w:szCs w:val="32"/>
        </w:rPr>
        <w:t>調整耕作制度活化農地</w:t>
      </w:r>
      <w:r w:rsidR="00846BE9" w:rsidRPr="00362AE6">
        <w:rPr>
          <w:rFonts w:hAnsi="標楷體" w:hint="eastAsia"/>
          <w:szCs w:val="32"/>
        </w:rPr>
        <w:t>」</w:t>
      </w:r>
      <w:r w:rsidRPr="00362AE6">
        <w:rPr>
          <w:rFonts w:hAnsi="標楷體" w:hint="eastAsia"/>
          <w:szCs w:val="32"/>
        </w:rPr>
        <w:t>計畫推動所預估之數量，然如何決定該20萬餘公斤之生產量，又如何參</w:t>
      </w:r>
      <w:proofErr w:type="gramStart"/>
      <w:r w:rsidRPr="00362AE6">
        <w:rPr>
          <w:rFonts w:hAnsi="標楷體" w:hint="eastAsia"/>
          <w:szCs w:val="32"/>
        </w:rPr>
        <w:t>採</w:t>
      </w:r>
      <w:proofErr w:type="gramEnd"/>
      <w:r w:rsidRPr="00362AE6">
        <w:rPr>
          <w:rFonts w:hAnsi="標楷體" w:hint="eastAsia"/>
          <w:szCs w:val="32"/>
        </w:rPr>
        <w:t>當</w:t>
      </w:r>
      <w:r w:rsidR="009D0E8C" w:rsidRPr="00362AE6">
        <w:rPr>
          <w:rFonts w:hAnsi="標楷體" w:hint="eastAsia"/>
          <w:szCs w:val="32"/>
        </w:rPr>
        <w:t>年</w:t>
      </w:r>
      <w:r w:rsidR="00846BE9" w:rsidRPr="00362AE6">
        <w:rPr>
          <w:rFonts w:hAnsi="標楷體" w:hint="eastAsia"/>
          <w:szCs w:val="32"/>
        </w:rPr>
        <w:t>度</w:t>
      </w:r>
      <w:r w:rsidRPr="00362AE6">
        <w:rPr>
          <w:rFonts w:hAnsi="標楷體" w:hint="eastAsia"/>
          <w:szCs w:val="32"/>
        </w:rPr>
        <w:t>16萬餘公斤之庫存量，相關客觀、科學之評估機制</w:t>
      </w:r>
      <w:r w:rsidR="00E72FFA" w:rsidRPr="00362AE6">
        <w:rPr>
          <w:rFonts w:hAnsi="標楷體" w:hint="eastAsia"/>
          <w:szCs w:val="32"/>
        </w:rPr>
        <w:t>等問題，</w:t>
      </w:r>
      <w:proofErr w:type="gramStart"/>
      <w:r w:rsidR="00E72FFA" w:rsidRPr="00362AE6">
        <w:rPr>
          <w:rFonts w:hAnsi="標楷體" w:hint="eastAsia"/>
          <w:szCs w:val="32"/>
        </w:rPr>
        <w:t>據種苗</w:t>
      </w:r>
      <w:proofErr w:type="gramEnd"/>
      <w:r w:rsidR="00E72FFA" w:rsidRPr="00362AE6">
        <w:rPr>
          <w:rFonts w:hAnsi="標楷體" w:hint="eastAsia"/>
          <w:szCs w:val="32"/>
        </w:rPr>
        <w:t>改良繁殖場查復：「本場目前尚無對種子需求評估制定相</w:t>
      </w:r>
      <w:r w:rsidR="009D0E8C" w:rsidRPr="00362AE6">
        <w:rPr>
          <w:rFonts w:hAnsi="標楷體" w:hint="eastAsia"/>
          <w:szCs w:val="32"/>
        </w:rPr>
        <w:t>關標準作業程序與客觀、科學及具體之評估機制，未來將會考慮</w:t>
      </w:r>
      <w:proofErr w:type="gramStart"/>
      <w:r w:rsidR="009D0E8C" w:rsidRPr="00362AE6">
        <w:rPr>
          <w:rFonts w:hAnsi="標楷體" w:hint="eastAsia"/>
          <w:szCs w:val="32"/>
        </w:rPr>
        <w:t>研</w:t>
      </w:r>
      <w:proofErr w:type="gramEnd"/>
      <w:r w:rsidR="009D0E8C" w:rsidRPr="00362AE6">
        <w:rPr>
          <w:rFonts w:hAnsi="標楷體" w:hint="eastAsia"/>
          <w:szCs w:val="32"/>
        </w:rPr>
        <w:t>議」。</w:t>
      </w:r>
    </w:p>
    <w:p w:rsidR="00313E20" w:rsidRPr="00362AE6" w:rsidRDefault="00313E20" w:rsidP="00FC4E6E">
      <w:pPr>
        <w:pStyle w:val="3"/>
        <w:tabs>
          <w:tab w:val="left" w:pos="1418"/>
        </w:tabs>
        <w:ind w:left="1418"/>
        <w:rPr>
          <w:rFonts w:hAnsi="標楷體"/>
        </w:rPr>
      </w:pPr>
      <w:proofErr w:type="gramStart"/>
      <w:r w:rsidRPr="00362AE6">
        <w:rPr>
          <w:rFonts w:hAnsi="標楷體" w:hint="eastAsia"/>
          <w:szCs w:val="32"/>
        </w:rPr>
        <w:t>復查</w:t>
      </w:r>
      <w:r w:rsidRPr="00362AE6">
        <w:rPr>
          <w:rFonts w:hAnsi="標楷體" w:hint="eastAsia"/>
        </w:rPr>
        <w:t>種苗</w:t>
      </w:r>
      <w:proofErr w:type="gramEnd"/>
      <w:r w:rsidRPr="00362AE6">
        <w:rPr>
          <w:rFonts w:hAnsi="標楷體" w:hint="eastAsia"/>
        </w:rPr>
        <w:t>改良繁殖場102</w:t>
      </w:r>
      <w:r w:rsidR="00846BE9" w:rsidRPr="00362AE6">
        <w:rPr>
          <w:rFonts w:hAnsi="標楷體" w:hint="eastAsia"/>
        </w:rPr>
        <w:t>年</w:t>
      </w:r>
      <w:r w:rsidRPr="00362AE6">
        <w:rPr>
          <w:rFonts w:hAnsi="標楷體" w:hint="eastAsia"/>
        </w:rPr>
        <w:t>至104年全年種子貯藏數量分別計883,807</w:t>
      </w:r>
      <w:r w:rsidR="00846BE9" w:rsidRPr="00362AE6">
        <w:rPr>
          <w:rFonts w:hAnsi="標楷體" w:hint="eastAsia"/>
          <w:szCs w:val="32"/>
        </w:rPr>
        <w:t>公斤</w:t>
      </w:r>
      <w:r w:rsidRPr="00362AE6">
        <w:rPr>
          <w:rFonts w:hAnsi="標楷體" w:hint="eastAsia"/>
        </w:rPr>
        <w:t>、863,922</w:t>
      </w:r>
      <w:r w:rsidR="00846BE9" w:rsidRPr="00362AE6">
        <w:rPr>
          <w:rFonts w:hAnsi="標楷體" w:hint="eastAsia"/>
          <w:szCs w:val="32"/>
        </w:rPr>
        <w:t>公斤</w:t>
      </w:r>
      <w:r w:rsidRPr="00362AE6">
        <w:rPr>
          <w:rFonts w:hAnsi="標楷體" w:hint="eastAsia"/>
        </w:rPr>
        <w:t>及674</w:t>
      </w:r>
      <w:r w:rsidRPr="00362AE6">
        <w:rPr>
          <w:rFonts w:hAnsi="標楷體"/>
        </w:rPr>
        <w:t>,</w:t>
      </w:r>
      <w:r w:rsidRPr="00362AE6">
        <w:rPr>
          <w:rFonts w:hAnsi="標楷體" w:hint="eastAsia"/>
        </w:rPr>
        <w:t>540公斤，各項例行性維護措施包括：機械及設備維護、冷凍機組汰舊換新、貨物保險…</w:t>
      </w:r>
      <w:proofErr w:type="gramStart"/>
      <w:r w:rsidRPr="00362AE6">
        <w:rPr>
          <w:rFonts w:hAnsi="標楷體" w:hint="eastAsia"/>
        </w:rPr>
        <w:t>…</w:t>
      </w:r>
      <w:proofErr w:type="gramEnd"/>
      <w:r w:rsidRPr="00362AE6">
        <w:rPr>
          <w:rFonts w:hAnsi="標楷體" w:hint="eastAsia"/>
        </w:rPr>
        <w:t>等，各年度種子倉儲維護措施成本分別計3,633,000元、3,724,000元及5,319,000元，以每年貯藏之種子數量計算之，每公斤倉儲品質管控成本分別計4.11元、4.31元及7.89元</w:t>
      </w:r>
      <w:r w:rsidR="004B17D1" w:rsidRPr="00362AE6">
        <w:rPr>
          <w:rStyle w:val="afd"/>
          <w:rFonts w:hAnsi="標楷體"/>
        </w:rPr>
        <w:footnoteReference w:id="5"/>
      </w:r>
      <w:r w:rsidRPr="00362AE6">
        <w:rPr>
          <w:rFonts w:hAnsi="標楷體" w:hint="eastAsia"/>
        </w:rPr>
        <w:t>；另以該場104年辦理種子室內檢查資料統計，種子品質檢查費用約計114,300元，以當年度貯藏數量674</w:t>
      </w:r>
      <w:r w:rsidRPr="00362AE6">
        <w:rPr>
          <w:rFonts w:hAnsi="標楷體"/>
        </w:rPr>
        <w:t>,</w:t>
      </w:r>
      <w:r w:rsidRPr="00362AE6">
        <w:rPr>
          <w:rFonts w:hAnsi="標楷體" w:hint="eastAsia"/>
        </w:rPr>
        <w:t>540公斤計算，每公斤種子品質檢查成本約計0.2元；</w:t>
      </w:r>
      <w:r w:rsidR="00C579BC" w:rsidRPr="00362AE6">
        <w:rPr>
          <w:rFonts w:hAnsi="標楷體" w:hint="eastAsia"/>
        </w:rPr>
        <w:t>顯見</w:t>
      </w:r>
      <w:r w:rsidRPr="00362AE6">
        <w:rPr>
          <w:rFonts w:hAnsi="標楷體" w:hint="eastAsia"/>
        </w:rPr>
        <w:t>該場對於</w:t>
      </w:r>
      <w:r w:rsidR="00C579BC" w:rsidRPr="00362AE6">
        <w:rPr>
          <w:rFonts w:hAnsi="標楷體" w:hint="eastAsia"/>
        </w:rPr>
        <w:t>庫存種子</w:t>
      </w:r>
      <w:r w:rsidRPr="00362AE6">
        <w:rPr>
          <w:rFonts w:hAnsi="標楷體" w:hint="eastAsia"/>
        </w:rPr>
        <w:t>每年須花費相當倉儲品質管控及種子品質檢查成本，</w:t>
      </w:r>
      <w:r w:rsidR="005E0F8F" w:rsidRPr="00362AE6">
        <w:rPr>
          <w:rFonts w:hAnsi="標楷體" w:hint="eastAsia"/>
        </w:rPr>
        <w:t>然進行</w:t>
      </w:r>
      <w:r w:rsidR="005E0F8F" w:rsidRPr="00362AE6">
        <w:rPr>
          <w:rFonts w:hAnsi="標楷體" w:hint="eastAsia"/>
          <w:bCs w:val="0"/>
          <w:szCs w:val="32"/>
        </w:rPr>
        <w:t>種子生產作業前，</w:t>
      </w:r>
      <w:r w:rsidR="00846BE9" w:rsidRPr="00362AE6">
        <w:rPr>
          <w:rFonts w:hAnsi="標楷體" w:hint="eastAsia"/>
          <w:bCs w:val="0"/>
          <w:szCs w:val="32"/>
        </w:rPr>
        <w:t>竟</w:t>
      </w:r>
      <w:r w:rsidR="005E0F8F" w:rsidRPr="00362AE6">
        <w:rPr>
          <w:rFonts w:hAnsi="標楷體" w:hint="eastAsia"/>
          <w:bCs w:val="0"/>
          <w:szCs w:val="32"/>
        </w:rPr>
        <w:t>無</w:t>
      </w:r>
      <w:r w:rsidR="005E0F8F" w:rsidRPr="00362AE6">
        <w:rPr>
          <w:rFonts w:hAnsi="標楷體" w:hint="eastAsia"/>
          <w:szCs w:val="32"/>
        </w:rPr>
        <w:t>客觀、科學及具體之評估機制</w:t>
      </w:r>
      <w:r w:rsidRPr="00362AE6">
        <w:rPr>
          <w:rFonts w:hAnsi="標楷體" w:hint="eastAsia"/>
        </w:rPr>
        <w:t>。</w:t>
      </w:r>
    </w:p>
    <w:p w:rsidR="00313E20" w:rsidRPr="00362AE6" w:rsidRDefault="00313E20" w:rsidP="006F3DC6">
      <w:pPr>
        <w:pStyle w:val="3"/>
        <w:tabs>
          <w:tab w:val="left" w:pos="1418"/>
        </w:tabs>
        <w:ind w:left="1418"/>
        <w:rPr>
          <w:rFonts w:hAnsi="標楷體"/>
        </w:rPr>
      </w:pPr>
      <w:r w:rsidRPr="00362AE6">
        <w:rPr>
          <w:rFonts w:hAnsi="標楷體" w:hint="eastAsia"/>
        </w:rPr>
        <w:t>綜上，</w:t>
      </w:r>
      <w:r w:rsidR="006F3DC6" w:rsidRPr="00362AE6">
        <w:rPr>
          <w:rFonts w:hAnsi="標楷體" w:hint="eastAsia"/>
        </w:rPr>
        <w:t>種苗改良</w:t>
      </w:r>
      <w:proofErr w:type="gramStart"/>
      <w:r w:rsidR="006F3DC6" w:rsidRPr="00362AE6">
        <w:rPr>
          <w:rFonts w:hAnsi="標楷體" w:hint="eastAsia"/>
        </w:rPr>
        <w:t>繁殖場職司</w:t>
      </w:r>
      <w:proofErr w:type="gramEnd"/>
      <w:r w:rsidR="006F3DC6" w:rsidRPr="00362AE6">
        <w:rPr>
          <w:rFonts w:hAnsi="標楷體" w:hint="eastAsia"/>
        </w:rPr>
        <w:t>種子（苗）繁殖及供應之責，然對於種子需求卻欠缺客觀、科學及具體之評估機制，</w:t>
      </w:r>
      <w:proofErr w:type="gramStart"/>
      <w:r w:rsidR="006F3DC6" w:rsidRPr="00362AE6">
        <w:rPr>
          <w:rFonts w:hAnsi="標楷體" w:hint="eastAsia"/>
        </w:rPr>
        <w:t>徒耗生產</w:t>
      </w:r>
      <w:proofErr w:type="gramEnd"/>
      <w:r w:rsidR="006F3DC6" w:rsidRPr="00362AE6">
        <w:rPr>
          <w:rFonts w:hAnsi="標楷體" w:hint="eastAsia"/>
        </w:rPr>
        <w:t>及庫存種子相關倉儲品質管控及種子品質檢查成本，顯</w:t>
      </w:r>
      <w:proofErr w:type="gramStart"/>
      <w:r w:rsidR="006F3DC6" w:rsidRPr="00362AE6">
        <w:rPr>
          <w:rFonts w:hAnsi="標楷體" w:hint="eastAsia"/>
        </w:rPr>
        <w:t>有未洽</w:t>
      </w:r>
      <w:proofErr w:type="gramEnd"/>
      <w:r w:rsidR="005E0F8F" w:rsidRPr="00362AE6">
        <w:rPr>
          <w:rFonts w:hAnsi="標楷體" w:hint="eastAsia"/>
        </w:rPr>
        <w:t>。</w:t>
      </w:r>
    </w:p>
    <w:p w:rsidR="004A29A7" w:rsidRPr="00362AE6" w:rsidRDefault="004A29A7" w:rsidP="001D06A0">
      <w:pPr>
        <w:pStyle w:val="2"/>
        <w:rPr>
          <w:rFonts w:hAnsi="標楷體"/>
          <w:b/>
        </w:rPr>
      </w:pPr>
      <w:r w:rsidRPr="00362AE6">
        <w:rPr>
          <w:rFonts w:hAnsi="標楷體" w:hint="eastAsia"/>
          <w:b/>
        </w:rPr>
        <w:t>種苗改良繁殖場</w:t>
      </w:r>
      <w:r w:rsidR="00E74932" w:rsidRPr="00362AE6">
        <w:rPr>
          <w:rFonts w:hAnsi="標楷體" w:hint="eastAsia"/>
          <w:b/>
        </w:rPr>
        <w:t>遲</w:t>
      </w:r>
      <w:r w:rsidRPr="00362AE6">
        <w:rPr>
          <w:rFonts w:hAnsi="標楷體" w:hint="eastAsia"/>
          <w:b/>
        </w:rPr>
        <w:t>未</w:t>
      </w:r>
      <w:r w:rsidR="008C429A">
        <w:rPr>
          <w:rFonts w:hAnsi="標楷體" w:hint="eastAsia"/>
          <w:b/>
        </w:rPr>
        <w:t>建立</w:t>
      </w:r>
      <w:r w:rsidRPr="00362AE6">
        <w:rPr>
          <w:rFonts w:hAnsi="標楷體" w:hint="eastAsia"/>
          <w:b/>
        </w:rPr>
        <w:t>不合格生產種子</w:t>
      </w:r>
      <w:r w:rsidR="00E74932" w:rsidRPr="00362AE6">
        <w:rPr>
          <w:rFonts w:hAnsi="標楷體" w:hint="eastAsia"/>
          <w:b/>
        </w:rPr>
        <w:t>之</w:t>
      </w:r>
      <w:r w:rsidRPr="00362AE6">
        <w:rPr>
          <w:rFonts w:hAnsi="標楷體" w:hint="eastAsia"/>
          <w:b/>
        </w:rPr>
        <w:t>檢討機制及</w:t>
      </w:r>
      <w:r w:rsidR="008C429A">
        <w:rPr>
          <w:rFonts w:hAnsi="標楷體" w:hint="eastAsia"/>
          <w:b/>
        </w:rPr>
        <w:t>訂定</w:t>
      </w:r>
      <w:r w:rsidR="00294695" w:rsidRPr="00362AE6">
        <w:rPr>
          <w:rFonts w:hAnsi="標楷體" w:hint="eastAsia"/>
          <w:b/>
        </w:rPr>
        <w:t>回收</w:t>
      </w:r>
      <w:r w:rsidRPr="00362AE6">
        <w:rPr>
          <w:rFonts w:hAnsi="標楷體" w:hint="eastAsia"/>
          <w:b/>
        </w:rPr>
        <w:t>作業規定，</w:t>
      </w:r>
      <w:r w:rsidR="00E74932" w:rsidRPr="00362AE6">
        <w:rPr>
          <w:rFonts w:hAnsi="標楷體" w:hint="eastAsia"/>
          <w:b/>
        </w:rPr>
        <w:t>難以有效節省成本，</w:t>
      </w:r>
      <w:r w:rsidR="007D0E57">
        <w:rPr>
          <w:rFonts w:hAnsi="標楷體" w:hint="eastAsia"/>
          <w:b/>
        </w:rPr>
        <w:t>且易衍生農作物遺傳特性破壞及品種間相互混雜等問題，允應檢討改進</w:t>
      </w:r>
    </w:p>
    <w:p w:rsidR="00D757D6" w:rsidRPr="00362AE6" w:rsidRDefault="00E87207" w:rsidP="00D757D6">
      <w:pPr>
        <w:pStyle w:val="3"/>
        <w:ind w:left="1418"/>
        <w:rPr>
          <w:rFonts w:hAnsi="標楷體"/>
        </w:rPr>
      </w:pPr>
      <w:r w:rsidRPr="00362AE6">
        <w:rPr>
          <w:rFonts w:hAnsi="標楷體" w:hint="eastAsia"/>
        </w:rPr>
        <w:t>按</w:t>
      </w:r>
      <w:r w:rsidR="008C429A">
        <w:rPr>
          <w:rFonts w:hAnsi="標楷體" w:hint="eastAsia"/>
        </w:rPr>
        <w:t>行政院農業委員會</w:t>
      </w:r>
      <w:r w:rsidRPr="00362AE6">
        <w:rPr>
          <w:rFonts w:hAnsi="標楷體" w:hint="eastAsia"/>
        </w:rPr>
        <w:t>種苗改良繁殖場組織規程</w:t>
      </w:r>
      <w:r w:rsidR="00D757D6" w:rsidRPr="00362AE6">
        <w:rPr>
          <w:rFonts w:hAnsi="標楷體" w:hint="eastAsia"/>
        </w:rPr>
        <w:t>第2條規定：「本場掌理下列事項：</w:t>
      </w:r>
      <w:r w:rsidR="00B8151A" w:rsidRPr="00362AE6">
        <w:rPr>
          <w:rFonts w:hAnsi="標楷體" w:hint="eastAsia"/>
        </w:rPr>
        <w:t>一、植物健康優良種苗繁殖及供應、種子品質驗證及量產等技術研發</w:t>
      </w:r>
      <w:r w:rsidR="00D757D6" w:rsidRPr="00362AE6">
        <w:rPr>
          <w:rFonts w:hAnsi="標楷體" w:hint="eastAsia"/>
        </w:rPr>
        <w:t>…</w:t>
      </w:r>
      <w:proofErr w:type="gramStart"/>
      <w:r w:rsidR="00B8151A" w:rsidRPr="00362AE6">
        <w:rPr>
          <w:rFonts w:hAnsi="標楷體" w:hint="eastAsia"/>
        </w:rPr>
        <w:t>…</w:t>
      </w:r>
      <w:proofErr w:type="gramEnd"/>
      <w:r w:rsidR="00E14357">
        <w:rPr>
          <w:rFonts w:hAnsi="標楷體" w:hint="eastAsia"/>
        </w:rPr>
        <w:t>。</w:t>
      </w:r>
      <w:r w:rsidR="00B8151A" w:rsidRPr="00362AE6">
        <w:rPr>
          <w:rFonts w:hAnsi="標楷體" w:hint="eastAsia"/>
        </w:rPr>
        <w:t>」</w:t>
      </w:r>
      <w:proofErr w:type="gramStart"/>
      <w:r w:rsidR="00B8151A" w:rsidRPr="00362AE6">
        <w:rPr>
          <w:rFonts w:hAnsi="標楷體" w:hint="eastAsia"/>
        </w:rPr>
        <w:t>爰</w:t>
      </w:r>
      <w:proofErr w:type="gramEnd"/>
      <w:r w:rsidR="00B8151A" w:rsidRPr="00362AE6">
        <w:rPr>
          <w:rFonts w:hAnsi="標楷體" w:hint="eastAsia"/>
        </w:rPr>
        <w:t>種苗改良繁殖場種子檢查室負責執行種子檢查工作，並依據「臺灣地區農作物種苗檢查須知」進行檢驗結果之判定，以確保繁殖及銷售品質優良之種子。</w:t>
      </w:r>
    </w:p>
    <w:p w:rsidR="006F3DC6" w:rsidRPr="00362AE6" w:rsidRDefault="00BB42CE" w:rsidP="004A29A7">
      <w:pPr>
        <w:pStyle w:val="3"/>
        <w:tabs>
          <w:tab w:val="left" w:pos="1418"/>
        </w:tabs>
        <w:ind w:left="1418"/>
        <w:rPr>
          <w:rFonts w:hAnsi="標楷體"/>
        </w:rPr>
      </w:pPr>
      <w:proofErr w:type="gramStart"/>
      <w:r w:rsidRPr="00362AE6">
        <w:rPr>
          <w:rFonts w:hAnsi="標楷體" w:hint="eastAsia"/>
        </w:rPr>
        <w:t>查種苗</w:t>
      </w:r>
      <w:proofErr w:type="gramEnd"/>
      <w:r w:rsidRPr="00362AE6">
        <w:rPr>
          <w:rFonts w:hAnsi="標楷體" w:hint="eastAsia"/>
        </w:rPr>
        <w:t>改良繁殖場</w:t>
      </w:r>
      <w:r w:rsidR="00173C11" w:rsidRPr="00362AE6">
        <w:rPr>
          <w:rFonts w:hAnsi="標楷體" w:hint="eastAsia"/>
        </w:rPr>
        <w:t>於</w:t>
      </w:r>
      <w:r w:rsidR="00D10A9E" w:rsidRPr="00362AE6">
        <w:rPr>
          <w:rFonts w:hAnsi="標楷體" w:hint="eastAsia"/>
        </w:rPr>
        <w:t>104年</w:t>
      </w:r>
      <w:r w:rsidR="00B20DC8" w:rsidRPr="00362AE6">
        <w:rPr>
          <w:rFonts w:hAnsi="標楷體" w:hint="eastAsia"/>
        </w:rPr>
        <w:t>3月25</w:t>
      </w:r>
      <w:r w:rsidR="004B17D1" w:rsidRPr="00362AE6">
        <w:rPr>
          <w:rFonts w:hAnsi="標楷體" w:hint="eastAsia"/>
        </w:rPr>
        <w:t>日</w:t>
      </w:r>
      <w:r w:rsidR="00D10A9E" w:rsidRPr="00362AE6">
        <w:rPr>
          <w:rFonts w:hAnsi="標楷體" w:hint="eastAsia"/>
        </w:rPr>
        <w:t>辦理「雜交高粱</w:t>
      </w:r>
      <w:proofErr w:type="gramStart"/>
      <w:r w:rsidR="00D10A9E" w:rsidRPr="00362AE6">
        <w:rPr>
          <w:rFonts w:hAnsi="標楷體" w:hint="eastAsia"/>
        </w:rPr>
        <w:t>臺</w:t>
      </w:r>
      <w:proofErr w:type="gramEnd"/>
      <w:r w:rsidR="00D10A9E" w:rsidRPr="00362AE6">
        <w:rPr>
          <w:rFonts w:hAnsi="標楷體" w:hint="eastAsia"/>
        </w:rPr>
        <w:t>中</w:t>
      </w:r>
      <w:proofErr w:type="gramStart"/>
      <w:r w:rsidR="00D10A9E" w:rsidRPr="00362AE6">
        <w:rPr>
          <w:rFonts w:hAnsi="標楷體" w:hint="eastAsia"/>
        </w:rPr>
        <w:t>5號父本</w:t>
      </w:r>
      <w:proofErr w:type="gramEnd"/>
      <w:r w:rsidR="00D10A9E" w:rsidRPr="00362AE6">
        <w:rPr>
          <w:rFonts w:hAnsi="標楷體" w:hint="eastAsia"/>
        </w:rPr>
        <w:t>(2R)生產計畫」</w:t>
      </w:r>
      <w:r w:rsidR="00B20DC8" w:rsidRPr="00362AE6">
        <w:rPr>
          <w:rFonts w:hAnsi="標楷體" w:hint="eastAsia"/>
        </w:rPr>
        <w:t>，預計生產400公斤，實際生產量為290公斤，預期目標達成率計72.5%，惟該生產種子發芽率不合格，亦即品質檢查未通過。</w:t>
      </w:r>
      <w:r w:rsidR="003A76A9" w:rsidRPr="00362AE6">
        <w:rPr>
          <w:rFonts w:hAnsi="標楷體" w:hint="eastAsia"/>
        </w:rPr>
        <w:t>另該場於104年8月25日</w:t>
      </w:r>
      <w:r w:rsidR="006F3DC6" w:rsidRPr="00362AE6">
        <w:rPr>
          <w:rFonts w:hAnsi="標楷體" w:hint="eastAsia"/>
        </w:rPr>
        <w:t>生產</w:t>
      </w:r>
      <w:r w:rsidR="003A76A9" w:rsidRPr="00362AE6">
        <w:rPr>
          <w:rFonts w:hAnsi="標楷體" w:cs="Arial" w:hint="eastAsia"/>
          <w:spacing w:val="-10"/>
          <w:kern w:val="0"/>
          <w:szCs w:val="32"/>
        </w:rPr>
        <w:t>高粱</w:t>
      </w:r>
      <w:proofErr w:type="gramStart"/>
      <w:r w:rsidR="003A76A9" w:rsidRPr="00362AE6">
        <w:rPr>
          <w:rFonts w:hAnsi="標楷體" w:cs="Arial" w:hint="eastAsia"/>
          <w:spacing w:val="-10"/>
          <w:kern w:val="0"/>
          <w:szCs w:val="32"/>
        </w:rPr>
        <w:t>臺</w:t>
      </w:r>
      <w:proofErr w:type="gramEnd"/>
      <w:r w:rsidR="003A76A9" w:rsidRPr="00362AE6">
        <w:rPr>
          <w:rFonts w:hAnsi="標楷體" w:cs="Arial" w:hint="eastAsia"/>
          <w:spacing w:val="-10"/>
          <w:kern w:val="0"/>
          <w:szCs w:val="32"/>
        </w:rPr>
        <w:t>中5號(F1)</w:t>
      </w:r>
      <w:r w:rsidR="006F3DC6" w:rsidRPr="00362AE6">
        <w:rPr>
          <w:rFonts w:hAnsi="標楷體" w:hint="eastAsia"/>
          <w:szCs w:val="32"/>
        </w:rPr>
        <w:t>種子</w:t>
      </w:r>
      <w:r w:rsidR="00E87207" w:rsidRPr="00362AE6">
        <w:rPr>
          <w:rFonts w:hAnsi="標楷體" w:hint="eastAsia"/>
        </w:rPr>
        <w:t>，</w:t>
      </w:r>
      <w:r w:rsidR="004B17D1" w:rsidRPr="00362AE6">
        <w:rPr>
          <w:rFonts w:hAnsi="標楷體" w:hint="eastAsia"/>
        </w:rPr>
        <w:t>亦因</w:t>
      </w:r>
      <w:r w:rsidR="00E87207" w:rsidRPr="00362AE6">
        <w:rPr>
          <w:rFonts w:hAnsi="標楷體" w:hint="eastAsia"/>
        </w:rPr>
        <w:t>田間檢查未通過，故未予</w:t>
      </w:r>
      <w:proofErr w:type="gramStart"/>
      <w:r w:rsidR="00E87207" w:rsidRPr="00362AE6">
        <w:rPr>
          <w:rFonts w:hAnsi="標楷體" w:hint="eastAsia"/>
        </w:rPr>
        <w:t>採</w:t>
      </w:r>
      <w:proofErr w:type="gramEnd"/>
      <w:r w:rsidR="00E87207" w:rsidRPr="00362AE6">
        <w:rPr>
          <w:rFonts w:hAnsi="標楷體" w:hint="eastAsia"/>
        </w:rPr>
        <w:t>收</w:t>
      </w:r>
      <w:r w:rsidR="006F3DC6" w:rsidRPr="00362AE6">
        <w:rPr>
          <w:rFonts w:hAnsi="標楷體" w:hint="eastAsia"/>
        </w:rPr>
        <w:t>；</w:t>
      </w:r>
      <w:r w:rsidR="00E87207" w:rsidRPr="00362AE6">
        <w:rPr>
          <w:rFonts w:hAnsi="標楷體" w:hint="eastAsia"/>
        </w:rPr>
        <w:t>有關該等品質檢查不合格種子之後續處理，</w:t>
      </w:r>
      <w:proofErr w:type="gramStart"/>
      <w:r w:rsidR="00E87207" w:rsidRPr="00362AE6">
        <w:rPr>
          <w:rFonts w:hAnsi="標楷體" w:hint="eastAsia"/>
        </w:rPr>
        <w:t>據種苗</w:t>
      </w:r>
      <w:proofErr w:type="gramEnd"/>
      <w:r w:rsidR="00E87207" w:rsidRPr="00362AE6">
        <w:rPr>
          <w:rFonts w:hAnsi="標楷體" w:hint="eastAsia"/>
        </w:rPr>
        <w:t>改良</w:t>
      </w:r>
      <w:r w:rsidR="004B17D1" w:rsidRPr="00362AE6">
        <w:rPr>
          <w:rFonts w:hAnsi="標楷體" w:hint="eastAsia"/>
        </w:rPr>
        <w:t>繁殖</w:t>
      </w:r>
      <w:r w:rsidR="00E87207" w:rsidRPr="00362AE6">
        <w:rPr>
          <w:rFonts w:hAnsi="標楷體" w:hint="eastAsia"/>
        </w:rPr>
        <w:t>場表示</w:t>
      </w:r>
      <w:r w:rsidR="006F3DC6" w:rsidRPr="00362AE6">
        <w:rPr>
          <w:rFonts w:hAnsi="標楷體" w:hint="eastAsia"/>
        </w:rPr>
        <w:t>，暫放該場冷藏倉庫保存，留供後續內部試驗使用云云</w:t>
      </w:r>
      <w:r w:rsidR="00822E39" w:rsidRPr="00362AE6">
        <w:rPr>
          <w:rFonts w:hAnsi="標楷體" w:hint="eastAsia"/>
        </w:rPr>
        <w:t>；</w:t>
      </w:r>
      <w:proofErr w:type="gramStart"/>
      <w:r w:rsidR="00B3516E" w:rsidRPr="00362AE6">
        <w:rPr>
          <w:rFonts w:hAnsi="標楷體" w:hint="eastAsia"/>
        </w:rPr>
        <w:t>查種苗</w:t>
      </w:r>
      <w:proofErr w:type="gramEnd"/>
      <w:r w:rsidR="00B3516E" w:rsidRPr="00362AE6">
        <w:rPr>
          <w:rFonts w:hAnsi="標楷體" w:hint="eastAsia"/>
        </w:rPr>
        <w:t>改良繁殖場僅對於場外採種之不合格</w:t>
      </w:r>
      <w:proofErr w:type="gramStart"/>
      <w:r w:rsidR="00B3516E" w:rsidRPr="00362AE6">
        <w:rPr>
          <w:rFonts w:hAnsi="標楷體" w:hint="eastAsia"/>
        </w:rPr>
        <w:t>種穗定</w:t>
      </w:r>
      <w:proofErr w:type="gramEnd"/>
      <w:r w:rsidR="00B3516E" w:rsidRPr="00362AE6">
        <w:rPr>
          <w:rFonts w:hAnsi="標楷體" w:hint="eastAsia"/>
        </w:rPr>
        <w:t>有相關處理原則，</w:t>
      </w:r>
      <w:proofErr w:type="gramStart"/>
      <w:r w:rsidR="0019211A" w:rsidRPr="00362AE6">
        <w:rPr>
          <w:rFonts w:hAnsi="標楷體" w:hint="eastAsia"/>
        </w:rPr>
        <w:t>然場內</w:t>
      </w:r>
      <w:proofErr w:type="gramEnd"/>
      <w:r w:rsidR="0019211A" w:rsidRPr="00362AE6">
        <w:rPr>
          <w:rFonts w:hAnsi="標楷體" w:hint="eastAsia"/>
        </w:rPr>
        <w:t>自行採種部分，則未有相關處</w:t>
      </w:r>
      <w:r w:rsidR="00822E39" w:rsidRPr="00362AE6">
        <w:rPr>
          <w:rFonts w:hAnsi="標楷體" w:hint="eastAsia"/>
        </w:rPr>
        <w:t>理規定，僅於零星會議紀錄中發現有相關進一步試驗及原因檢討之作為。顯見該場對於生產不合格種子之後續處理</w:t>
      </w:r>
      <w:r w:rsidR="004B17D1" w:rsidRPr="00362AE6">
        <w:rPr>
          <w:rFonts w:hAnsi="標楷體" w:hint="eastAsia"/>
        </w:rPr>
        <w:t>，</w:t>
      </w:r>
      <w:r w:rsidR="00822E39" w:rsidRPr="00362AE6">
        <w:rPr>
          <w:rFonts w:hAnsi="標楷體" w:hint="eastAsia"/>
        </w:rPr>
        <w:t>僅表示將留供內</w:t>
      </w:r>
      <w:r w:rsidR="004B17D1" w:rsidRPr="00362AE6">
        <w:rPr>
          <w:rFonts w:hAnsi="標楷體" w:hint="eastAsia"/>
        </w:rPr>
        <w:t>部試驗使用，</w:t>
      </w:r>
      <w:r w:rsidR="00822E39" w:rsidRPr="00362AE6">
        <w:rPr>
          <w:rFonts w:hAnsi="標楷體" w:hint="eastAsia"/>
        </w:rPr>
        <w:t>未訂定相關作業規範，此可由該場查復表示：「對於受檢不合格之種子處理方式，目前本場雖無相關作業規定，未來將會</w:t>
      </w:r>
      <w:proofErr w:type="gramStart"/>
      <w:r w:rsidR="00822E39" w:rsidRPr="00362AE6">
        <w:rPr>
          <w:rFonts w:hAnsi="標楷體" w:hint="eastAsia"/>
        </w:rPr>
        <w:t>研</w:t>
      </w:r>
      <w:proofErr w:type="gramEnd"/>
      <w:r w:rsidR="00822E39" w:rsidRPr="00362AE6">
        <w:rPr>
          <w:rFonts w:hAnsi="標楷體" w:hint="eastAsia"/>
        </w:rPr>
        <w:t>議標準作業流程因應」等語印證。</w:t>
      </w:r>
    </w:p>
    <w:p w:rsidR="0019211A" w:rsidRPr="00362AE6" w:rsidRDefault="00822E39" w:rsidP="004A29A7">
      <w:pPr>
        <w:pStyle w:val="3"/>
        <w:tabs>
          <w:tab w:val="left" w:pos="1418"/>
        </w:tabs>
        <w:ind w:left="1418"/>
        <w:rPr>
          <w:rFonts w:hAnsi="標楷體"/>
        </w:rPr>
      </w:pPr>
      <w:proofErr w:type="gramStart"/>
      <w:r w:rsidRPr="00362AE6">
        <w:rPr>
          <w:rFonts w:hAnsi="標楷體" w:hint="eastAsia"/>
        </w:rPr>
        <w:t>惟</w:t>
      </w:r>
      <w:proofErr w:type="gramEnd"/>
      <w:r w:rsidRPr="00362AE6">
        <w:rPr>
          <w:rFonts w:hAnsi="標楷體" w:hint="eastAsia"/>
        </w:rPr>
        <w:t>以</w:t>
      </w:r>
      <w:r w:rsidR="0019211A" w:rsidRPr="00362AE6">
        <w:rPr>
          <w:rFonts w:hAnsi="標楷體" w:hint="eastAsia"/>
        </w:rPr>
        <w:t>上開2項計畫為例，該場所投入之生產成本計178,344元，且後續亦有倉儲品質管控等成本，</w:t>
      </w:r>
      <w:proofErr w:type="gramStart"/>
      <w:r w:rsidR="004B17D1" w:rsidRPr="00362AE6">
        <w:rPr>
          <w:rFonts w:hAnsi="標楷體" w:hint="eastAsia"/>
        </w:rPr>
        <w:t>再者，</w:t>
      </w:r>
      <w:proofErr w:type="gramEnd"/>
      <w:r w:rsidR="004B17D1" w:rsidRPr="00362AE6">
        <w:rPr>
          <w:rFonts w:hAnsi="標楷體" w:hint="eastAsia"/>
        </w:rPr>
        <w:t>倘</w:t>
      </w:r>
      <w:r w:rsidR="004A29A7" w:rsidRPr="00362AE6">
        <w:rPr>
          <w:rFonts w:hAnsi="標楷體" w:hint="eastAsia"/>
        </w:rPr>
        <w:t>不合格種子遭</w:t>
      </w:r>
      <w:r w:rsidR="004B17D1" w:rsidRPr="00362AE6">
        <w:rPr>
          <w:rFonts w:hAnsi="標楷體" w:hint="eastAsia"/>
        </w:rPr>
        <w:t>不當</w:t>
      </w:r>
      <w:r w:rsidR="004A29A7" w:rsidRPr="00362AE6">
        <w:rPr>
          <w:rFonts w:hAnsi="標楷體" w:hint="eastAsia"/>
        </w:rPr>
        <w:t>流用，易衍生農作物遺傳特性破壞及品種間相互混雜等問題，故</w:t>
      </w:r>
      <w:r w:rsidR="0019211A" w:rsidRPr="00362AE6">
        <w:rPr>
          <w:rFonts w:hAnsi="標楷體" w:hint="eastAsia"/>
        </w:rPr>
        <w:t>該場負責</w:t>
      </w:r>
      <w:r w:rsidR="0019211A" w:rsidRPr="00362AE6">
        <w:rPr>
          <w:rFonts w:hAnsi="標楷體" w:hint="eastAsia"/>
          <w:szCs w:val="24"/>
        </w:rPr>
        <w:t>作物品種改良、保存優良種源等重要任務，對於不合格生產種子</w:t>
      </w:r>
      <w:r w:rsidR="004A29A7" w:rsidRPr="00362AE6">
        <w:rPr>
          <w:rFonts w:hAnsi="標楷體" w:hint="eastAsia"/>
          <w:szCs w:val="24"/>
        </w:rPr>
        <w:t>自</w:t>
      </w:r>
      <w:r w:rsidR="0019211A" w:rsidRPr="00362AE6">
        <w:rPr>
          <w:rFonts w:hAnsi="標楷體" w:hint="eastAsia"/>
          <w:szCs w:val="24"/>
        </w:rPr>
        <w:t>應建立</w:t>
      </w:r>
      <w:r w:rsidR="00B8151A" w:rsidRPr="00362AE6">
        <w:rPr>
          <w:rFonts w:hAnsi="標楷體" w:hint="eastAsia"/>
          <w:szCs w:val="24"/>
        </w:rPr>
        <w:t>檢討機制及作業規定</w:t>
      </w:r>
      <w:r w:rsidR="004A29A7" w:rsidRPr="00362AE6">
        <w:rPr>
          <w:rFonts w:hAnsi="標楷體" w:hint="eastAsia"/>
          <w:szCs w:val="24"/>
        </w:rPr>
        <w:t>。</w:t>
      </w:r>
    </w:p>
    <w:p w:rsidR="00E74932" w:rsidRPr="00362AE6" w:rsidRDefault="00E74932" w:rsidP="00E74932">
      <w:pPr>
        <w:pStyle w:val="3"/>
        <w:tabs>
          <w:tab w:val="left" w:pos="1418"/>
        </w:tabs>
        <w:ind w:left="1418"/>
        <w:rPr>
          <w:rFonts w:hAnsi="標楷體"/>
          <w:szCs w:val="24"/>
        </w:rPr>
      </w:pPr>
      <w:r w:rsidRPr="00362AE6">
        <w:rPr>
          <w:rFonts w:hAnsi="標楷體" w:hint="eastAsia"/>
          <w:szCs w:val="24"/>
        </w:rPr>
        <w:t>綜上，種苗改良繁殖場遲未訂定不合格生產種子之檢討機制及</w:t>
      </w:r>
      <w:r w:rsidR="00294695" w:rsidRPr="00362AE6">
        <w:rPr>
          <w:rFonts w:hAnsi="標楷體" w:hint="eastAsia"/>
          <w:szCs w:val="24"/>
        </w:rPr>
        <w:t>回收</w:t>
      </w:r>
      <w:r w:rsidRPr="00362AE6">
        <w:rPr>
          <w:rFonts w:hAnsi="標楷體" w:hint="eastAsia"/>
          <w:szCs w:val="24"/>
        </w:rPr>
        <w:t>作業規定，難以有效節省成本，且易衍生農作物遺傳特性破壞及品種間相互混雜等問題，允應檢討改進。</w:t>
      </w:r>
    </w:p>
    <w:p w:rsidR="00822E39" w:rsidRDefault="00822E39" w:rsidP="00A714CF">
      <w:pPr>
        <w:pStyle w:val="aa"/>
        <w:spacing w:beforeLines="50" w:after="0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362AE6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 w:rsidR="00A020F5">
        <w:rPr>
          <w:rFonts w:hAnsi="標楷體" w:hint="eastAsia"/>
          <w:b w:val="0"/>
          <w:bCs/>
          <w:snapToGrid/>
          <w:spacing w:val="12"/>
          <w:kern w:val="0"/>
          <w:sz w:val="40"/>
        </w:rPr>
        <w:t>章仁香</w:t>
      </w:r>
    </w:p>
    <w:p w:rsidR="00822E39" w:rsidRPr="00362AE6" w:rsidRDefault="00A020F5" w:rsidP="00A714CF">
      <w:pPr>
        <w:pStyle w:val="aa"/>
        <w:spacing w:beforeLines="50" w:after="0"/>
        <w:ind w:leftChars="1751" w:left="5956"/>
        <w:rPr>
          <w:rFonts w:hAnsi="標楷體"/>
          <w:b w:val="0"/>
          <w:bCs/>
          <w:snapToGrid/>
          <w:spacing w:val="12"/>
          <w:kern w:val="0"/>
        </w:rPr>
      </w:pP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尹祚芊</w:t>
      </w:r>
    </w:p>
    <w:p w:rsidR="00822E39" w:rsidRPr="00362AE6" w:rsidRDefault="00822E39" w:rsidP="00F438AB">
      <w:pPr>
        <w:pStyle w:val="af0"/>
        <w:ind w:firstLine="29"/>
        <w:rPr>
          <w:rFonts w:hAnsi="標楷體"/>
        </w:rPr>
      </w:pPr>
      <w:r w:rsidRPr="00362AE6">
        <w:rPr>
          <w:rFonts w:hAnsi="標楷體" w:hint="eastAsia"/>
          <w:bCs/>
        </w:rPr>
        <w:t xml:space="preserve">中  華  民  國　105　年　</w:t>
      </w:r>
      <w:r w:rsidR="00A020F5">
        <w:rPr>
          <w:rFonts w:hAnsi="標楷體" w:hint="eastAsia"/>
          <w:bCs/>
        </w:rPr>
        <w:t>7</w:t>
      </w:r>
      <w:r w:rsidRPr="00362AE6">
        <w:rPr>
          <w:rFonts w:hAnsi="標楷體" w:hint="eastAsia"/>
          <w:bCs/>
        </w:rPr>
        <w:t xml:space="preserve">　月　</w:t>
      </w:r>
      <w:r w:rsidR="00A020F5">
        <w:rPr>
          <w:rFonts w:hAnsi="標楷體" w:hint="eastAsia"/>
          <w:bCs/>
        </w:rPr>
        <w:t>6</w:t>
      </w:r>
      <w:r w:rsidRPr="00362AE6">
        <w:rPr>
          <w:rFonts w:hAnsi="標楷體" w:hint="eastAsia"/>
          <w:bCs/>
        </w:rPr>
        <w:t xml:space="preserve">　日</w:t>
      </w:r>
    </w:p>
    <w:sectPr w:rsidR="00822E39" w:rsidRPr="00362AE6" w:rsidSect="004D0FC8">
      <w:footerReference w:type="default" r:id="rId9"/>
      <w:pgSz w:w="11907" w:h="16840" w:code="9"/>
      <w:pgMar w:top="1701" w:right="1418" w:bottom="1134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B2" w:rsidRDefault="004E68B2">
      <w:r>
        <w:separator/>
      </w:r>
    </w:p>
  </w:endnote>
  <w:endnote w:type="continuationSeparator" w:id="0">
    <w:p w:rsidR="004E68B2" w:rsidRDefault="004E6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8B2" w:rsidRDefault="002A27F8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 w:rsidR="004E68B2"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A714CF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4E68B2" w:rsidRDefault="004E68B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B2" w:rsidRDefault="004E68B2">
      <w:r>
        <w:separator/>
      </w:r>
    </w:p>
  </w:footnote>
  <w:footnote w:type="continuationSeparator" w:id="0">
    <w:p w:rsidR="004E68B2" w:rsidRDefault="004E68B2">
      <w:r>
        <w:continuationSeparator/>
      </w:r>
    </w:p>
  </w:footnote>
  <w:footnote w:id="1">
    <w:p w:rsidR="004E68B2" w:rsidRDefault="004E68B2" w:rsidP="00EE2DAB">
      <w:pPr>
        <w:pStyle w:val="afb"/>
        <w:ind w:left="141" w:hangingChars="64" w:hanging="141"/>
      </w:pPr>
      <w:r>
        <w:rPr>
          <w:rStyle w:val="afd"/>
        </w:rPr>
        <w:footnoteRef/>
      </w:r>
      <w:r>
        <w:t xml:space="preserve"> </w:t>
      </w:r>
      <w:proofErr w:type="gramStart"/>
      <w:r w:rsidRPr="00BD58B4">
        <w:rPr>
          <w:rFonts w:hint="eastAsia"/>
        </w:rPr>
        <w:t>據種苗</w:t>
      </w:r>
      <w:proofErr w:type="gramEnd"/>
      <w:r w:rsidRPr="00BD58B4">
        <w:rPr>
          <w:rFonts w:hint="eastAsia"/>
        </w:rPr>
        <w:t>改良繁殖場</w:t>
      </w:r>
      <w:r w:rsidRPr="00BD58B4">
        <w:rPr>
          <w:rFonts w:hint="eastAsia"/>
        </w:rPr>
        <w:t>105</w:t>
      </w:r>
      <w:r w:rsidRPr="00BD58B4">
        <w:rPr>
          <w:rFonts w:hint="eastAsia"/>
        </w:rPr>
        <w:t>年</w:t>
      </w:r>
      <w:r w:rsidRPr="00BD58B4">
        <w:rPr>
          <w:rFonts w:hint="eastAsia"/>
        </w:rPr>
        <w:t>1</w:t>
      </w:r>
      <w:r w:rsidRPr="00BD58B4">
        <w:rPr>
          <w:rFonts w:hint="eastAsia"/>
        </w:rPr>
        <w:t>月</w:t>
      </w:r>
      <w:r w:rsidRPr="00BD58B4">
        <w:rPr>
          <w:rFonts w:hint="eastAsia"/>
        </w:rPr>
        <w:t>15</w:t>
      </w:r>
      <w:r w:rsidRPr="00BD58B4">
        <w:rPr>
          <w:rFonts w:hint="eastAsia"/>
        </w:rPr>
        <w:t>日</w:t>
      </w:r>
      <w:proofErr w:type="gramStart"/>
      <w:r w:rsidRPr="00BD58B4">
        <w:rPr>
          <w:rFonts w:hint="eastAsia"/>
        </w:rPr>
        <w:t>種經字第</w:t>
      </w:r>
      <w:r w:rsidRPr="00BD58B4">
        <w:rPr>
          <w:rFonts w:hint="eastAsia"/>
        </w:rPr>
        <w:t>1053512015</w:t>
      </w:r>
      <w:r w:rsidRPr="00BD58B4">
        <w:rPr>
          <w:rFonts w:hint="eastAsia"/>
        </w:rPr>
        <w:t>號</w:t>
      </w:r>
      <w:proofErr w:type="gramEnd"/>
      <w:r w:rsidRPr="00BD58B4">
        <w:rPr>
          <w:rFonts w:hint="eastAsia"/>
        </w:rPr>
        <w:t>函查復，當時係執行「雜交玉米</w:t>
      </w:r>
      <w:proofErr w:type="gramStart"/>
      <w:r w:rsidRPr="00BD58B4">
        <w:rPr>
          <w:rFonts w:hint="eastAsia"/>
        </w:rPr>
        <w:t>臺</w:t>
      </w:r>
      <w:proofErr w:type="gramEnd"/>
      <w:r w:rsidRPr="00BD58B4">
        <w:rPr>
          <w:rFonts w:hint="eastAsia"/>
        </w:rPr>
        <w:t>南</w:t>
      </w:r>
      <w:proofErr w:type="gramStart"/>
      <w:r w:rsidRPr="00BD58B4">
        <w:rPr>
          <w:rFonts w:hint="eastAsia"/>
        </w:rPr>
        <w:t>24</w:t>
      </w:r>
      <w:r w:rsidRPr="00BD58B4">
        <w:rPr>
          <w:rFonts w:hint="eastAsia"/>
        </w:rPr>
        <w:t>號青割生產</w:t>
      </w:r>
      <w:proofErr w:type="gramEnd"/>
      <w:r w:rsidRPr="00BD58B4">
        <w:rPr>
          <w:rFonts w:hint="eastAsia"/>
        </w:rPr>
        <w:t>計畫」及「雜交高粱</w:t>
      </w:r>
      <w:proofErr w:type="gramStart"/>
      <w:r w:rsidRPr="00BD58B4">
        <w:rPr>
          <w:rFonts w:hint="eastAsia"/>
        </w:rPr>
        <w:t>臺</w:t>
      </w:r>
      <w:proofErr w:type="gramEnd"/>
      <w:r w:rsidRPr="00BD58B4">
        <w:rPr>
          <w:rFonts w:hint="eastAsia"/>
        </w:rPr>
        <w:t>中</w:t>
      </w:r>
      <w:proofErr w:type="gramStart"/>
      <w:r w:rsidRPr="00BD58B4">
        <w:rPr>
          <w:rFonts w:hint="eastAsia"/>
        </w:rPr>
        <w:t>5</w:t>
      </w:r>
      <w:r w:rsidRPr="00BD58B4">
        <w:rPr>
          <w:rFonts w:hint="eastAsia"/>
        </w:rPr>
        <w:t>號父本</w:t>
      </w:r>
      <w:proofErr w:type="gramEnd"/>
      <w:r w:rsidRPr="00BD58B4">
        <w:rPr>
          <w:rFonts w:hint="eastAsia"/>
        </w:rPr>
        <w:t>種子生產計畫」，</w:t>
      </w:r>
      <w:proofErr w:type="gramStart"/>
      <w:r w:rsidRPr="00BD58B4">
        <w:rPr>
          <w:rFonts w:hint="eastAsia"/>
        </w:rPr>
        <w:t>其中青割玉米</w:t>
      </w:r>
      <w:proofErr w:type="gramEnd"/>
      <w:r w:rsidRPr="00BD58B4">
        <w:rPr>
          <w:rFonts w:hint="eastAsia"/>
        </w:rPr>
        <w:t>栽種面積約計</w:t>
      </w:r>
      <w:r w:rsidRPr="00BD58B4">
        <w:rPr>
          <w:rFonts w:hint="eastAsia"/>
        </w:rPr>
        <w:t>33</w:t>
      </w:r>
      <w:r w:rsidRPr="00BD58B4">
        <w:rPr>
          <w:rFonts w:hint="eastAsia"/>
        </w:rPr>
        <w:t>公頃。</w:t>
      </w:r>
    </w:p>
  </w:footnote>
  <w:footnote w:id="2">
    <w:p w:rsidR="004E68B2" w:rsidRPr="00294695" w:rsidRDefault="004E68B2" w:rsidP="00294695">
      <w:pPr>
        <w:pStyle w:val="afb"/>
        <w:ind w:left="141" w:hangingChars="64" w:hanging="141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統計說明：</w:t>
      </w:r>
      <w:r>
        <w:rPr>
          <w:rFonts w:hint="eastAsia"/>
        </w:rPr>
        <w:t>103</w:t>
      </w:r>
      <w:r>
        <w:rPr>
          <w:rFonts w:hint="eastAsia"/>
        </w:rPr>
        <w:t>年「雜交玉米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</w:t>
      </w:r>
      <w:proofErr w:type="gramStart"/>
      <w:r>
        <w:rPr>
          <w:rFonts w:hint="eastAsia"/>
        </w:rPr>
        <w:t>24</w:t>
      </w:r>
      <w:r>
        <w:rPr>
          <w:rFonts w:hint="eastAsia"/>
        </w:rPr>
        <w:t>號青割生產</w:t>
      </w:r>
      <w:proofErr w:type="gramEnd"/>
      <w:r>
        <w:rPr>
          <w:rFonts w:hint="eastAsia"/>
        </w:rPr>
        <w:t>計畫」因計畫成形時間較晚，屬未及於預算編列期限內編列之計畫，故無預算成本、收入。「雜交高粱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</w:t>
      </w:r>
      <w:proofErr w:type="gramStart"/>
      <w:r>
        <w:rPr>
          <w:rFonts w:hint="eastAsia"/>
        </w:rPr>
        <w:t>5</w:t>
      </w:r>
      <w:r>
        <w:rPr>
          <w:rFonts w:hint="eastAsia"/>
        </w:rPr>
        <w:t>號父本</w:t>
      </w:r>
      <w:proofErr w:type="gramEnd"/>
      <w:r>
        <w:rPr>
          <w:rFonts w:hint="eastAsia"/>
        </w:rPr>
        <w:t>種子</w:t>
      </w:r>
      <w:r>
        <w:rPr>
          <w:rFonts w:hint="eastAsia"/>
        </w:rPr>
        <w:t>(2R)</w:t>
      </w:r>
      <w:r>
        <w:rPr>
          <w:rFonts w:hint="eastAsia"/>
        </w:rPr>
        <w:t>生產計畫」所用種子係為同期作另一生產計畫「雜交高粱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</w:t>
      </w:r>
      <w:r>
        <w:rPr>
          <w:rFonts w:hint="eastAsia"/>
        </w:rPr>
        <w:t>5</w:t>
      </w:r>
      <w:r>
        <w:rPr>
          <w:rFonts w:hint="eastAsia"/>
        </w:rPr>
        <w:t>號</w:t>
      </w:r>
      <w:r>
        <w:rPr>
          <w:rFonts w:hint="eastAsia"/>
        </w:rPr>
        <w:t>(F1)</w:t>
      </w:r>
      <w:r>
        <w:rPr>
          <w:rFonts w:hint="eastAsia"/>
        </w:rPr>
        <w:t>生產計畫」所</w:t>
      </w:r>
      <w:proofErr w:type="gramStart"/>
      <w:r>
        <w:rPr>
          <w:rFonts w:hint="eastAsia"/>
        </w:rPr>
        <w:t>餘父本</w:t>
      </w:r>
      <w:proofErr w:type="gramEnd"/>
      <w:r>
        <w:rPr>
          <w:rFonts w:hint="eastAsia"/>
        </w:rPr>
        <w:t>(2R)</w:t>
      </w:r>
      <w:r>
        <w:rPr>
          <w:rFonts w:hint="eastAsia"/>
        </w:rPr>
        <w:t>種子，肥料及病蟲害防治藥劑因需用量甚少，故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由常備庫存領出使用，至於田間管理人力部分，則僅就編制內職員工進行調度運用，未另行增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額外人力協助，故未另行開支。各項生產計畫於生產期間所開支的成本</w:t>
      </w:r>
      <w:proofErr w:type="gramStart"/>
      <w:r>
        <w:rPr>
          <w:rFonts w:hint="eastAsia"/>
        </w:rPr>
        <w:t>係先帳列</w:t>
      </w:r>
      <w:proofErr w:type="gramEnd"/>
      <w:r>
        <w:rPr>
          <w:rFonts w:hint="eastAsia"/>
        </w:rPr>
        <w:t>於「在植農作物」，種子產品生產完畢，成本結轉「農產品」，銷售後再結轉「銷貨成本」；種子以外之產品列為其他業務，按月或生產完畢將成本結轉「其他業務成本」。</w:t>
      </w:r>
      <w:proofErr w:type="gramStart"/>
      <w:r>
        <w:rPr>
          <w:rFonts w:hint="eastAsia"/>
        </w:rPr>
        <w:t>此表預算</w:t>
      </w:r>
      <w:proofErr w:type="gramEnd"/>
      <w:r>
        <w:rPr>
          <w:rFonts w:hint="eastAsia"/>
        </w:rPr>
        <w:t>科目係以最終科目表達。</w:t>
      </w:r>
    </w:p>
  </w:footnote>
  <w:footnote w:id="3">
    <w:p w:rsidR="004E68B2" w:rsidRDefault="004E68B2" w:rsidP="00EE2DAB">
      <w:pPr>
        <w:pStyle w:val="afb"/>
        <w:ind w:left="141" w:hangingChars="64" w:hanging="141"/>
      </w:pPr>
      <w:r>
        <w:rPr>
          <w:rStyle w:val="af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 w:rsidRPr="00BD58B4">
        <w:rPr>
          <w:rFonts w:hint="eastAsia"/>
        </w:rPr>
        <w:t>案所引</w:t>
      </w:r>
      <w:r>
        <w:rPr>
          <w:rFonts w:hint="eastAsia"/>
        </w:rPr>
        <w:t>種苗改良繁殖場</w:t>
      </w:r>
      <w:r w:rsidRPr="00BD58B4">
        <w:rPr>
          <w:rFonts w:hint="eastAsia"/>
        </w:rPr>
        <w:t>查復資料為該</w:t>
      </w:r>
      <w:r>
        <w:rPr>
          <w:rFonts w:hint="eastAsia"/>
        </w:rPr>
        <w:t>場</w:t>
      </w:r>
      <w:r w:rsidRPr="00BD58B4">
        <w:rPr>
          <w:rFonts w:hint="eastAsia"/>
        </w:rPr>
        <w:t>105</w:t>
      </w:r>
      <w:r w:rsidRPr="00BD58B4">
        <w:rPr>
          <w:rFonts w:hint="eastAsia"/>
        </w:rPr>
        <w:t>年</w:t>
      </w:r>
      <w:r w:rsidRPr="00BD58B4">
        <w:rPr>
          <w:rFonts w:hint="eastAsia"/>
        </w:rPr>
        <w:t>1</w:t>
      </w:r>
      <w:r w:rsidRPr="00BD58B4">
        <w:rPr>
          <w:rFonts w:hint="eastAsia"/>
        </w:rPr>
        <w:t>月</w:t>
      </w:r>
      <w:r w:rsidRPr="00BD58B4">
        <w:rPr>
          <w:rFonts w:hint="eastAsia"/>
        </w:rPr>
        <w:t>15</w:t>
      </w:r>
      <w:r w:rsidRPr="00BD58B4">
        <w:rPr>
          <w:rFonts w:hint="eastAsia"/>
        </w:rPr>
        <w:t>日</w:t>
      </w:r>
      <w:proofErr w:type="gramStart"/>
      <w:r w:rsidRPr="00BD58B4">
        <w:rPr>
          <w:rFonts w:hint="eastAsia"/>
        </w:rPr>
        <w:t>種經字第</w:t>
      </w:r>
      <w:r w:rsidRPr="00BD58B4">
        <w:rPr>
          <w:rFonts w:hint="eastAsia"/>
        </w:rPr>
        <w:t>1053512015</w:t>
      </w:r>
      <w:r w:rsidRPr="00BD58B4">
        <w:rPr>
          <w:rFonts w:hint="eastAsia"/>
        </w:rPr>
        <w:t>號</w:t>
      </w:r>
      <w:proofErr w:type="gramEnd"/>
      <w:r w:rsidRPr="00BD58B4">
        <w:rPr>
          <w:rFonts w:hint="eastAsia"/>
        </w:rPr>
        <w:t>函</w:t>
      </w:r>
      <w:r>
        <w:rPr>
          <w:rFonts w:hint="eastAsia"/>
        </w:rPr>
        <w:t>、</w:t>
      </w:r>
      <w:proofErr w:type="gramStart"/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日同字第</w:t>
      </w:r>
      <w:r>
        <w:rPr>
          <w:rFonts w:hint="eastAsia"/>
        </w:rPr>
        <w:t>1053512083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函及</w:t>
      </w:r>
      <w:proofErr w:type="gramStart"/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日同字第</w:t>
      </w:r>
      <w:r>
        <w:rPr>
          <w:rFonts w:hint="eastAsia"/>
        </w:rPr>
        <w:t>1053512155</w:t>
      </w:r>
      <w:r>
        <w:rPr>
          <w:rFonts w:hint="eastAsia"/>
        </w:rPr>
        <w:t>號</w:t>
      </w:r>
      <w:proofErr w:type="gramEnd"/>
      <w:r>
        <w:rPr>
          <w:rFonts w:hint="eastAsia"/>
        </w:rPr>
        <w:t>函內容，</w:t>
      </w:r>
      <w:r w:rsidRPr="00BD58B4">
        <w:rPr>
          <w:rFonts w:hint="eastAsia"/>
        </w:rPr>
        <w:t>下同。</w:t>
      </w:r>
    </w:p>
  </w:footnote>
  <w:footnote w:id="4">
    <w:p w:rsidR="004E68B2" w:rsidRPr="00294695" w:rsidRDefault="004E68B2" w:rsidP="00294695">
      <w:pPr>
        <w:pStyle w:val="afb"/>
        <w:ind w:left="264" w:hangingChars="120" w:hanging="264"/>
      </w:pPr>
      <w:r>
        <w:rPr>
          <w:rStyle w:val="af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統計說明：庫存數量以前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日庫存數量表示之。生產數量為當年度種子生產數量。預期推廣量以年初預期推廣數量為當年度預計銷售之數量。年終實際銷售數量為當年度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月之實際銷售決算數。</w:t>
      </w:r>
      <w:r w:rsidRPr="00294695">
        <w:rPr>
          <w:rFonts w:ascii="標楷體" w:hAnsi="標楷體" w:hint="eastAsia"/>
        </w:rPr>
        <w:t>「-」</w:t>
      </w:r>
      <w:r>
        <w:rPr>
          <w:rFonts w:hint="eastAsia"/>
        </w:rPr>
        <w:t>表示尚未有統計數據。</w:t>
      </w:r>
    </w:p>
  </w:footnote>
  <w:footnote w:id="5">
    <w:p w:rsidR="004E68B2" w:rsidRDefault="004E68B2" w:rsidP="00EE2DAB">
      <w:pPr>
        <w:pStyle w:val="afb"/>
        <w:ind w:left="141" w:hangingChars="64" w:hanging="141"/>
      </w:pPr>
      <w:r>
        <w:rPr>
          <w:rStyle w:val="afd"/>
        </w:rPr>
        <w:footnoteRef/>
      </w:r>
      <w:r>
        <w:t xml:space="preserve"> </w:t>
      </w:r>
      <w:proofErr w:type="gramStart"/>
      <w:r>
        <w:rPr>
          <w:rFonts w:hint="eastAsia"/>
        </w:rPr>
        <w:t>據種苗</w:t>
      </w:r>
      <w:proofErr w:type="gramEnd"/>
      <w:r>
        <w:rPr>
          <w:rFonts w:hint="eastAsia"/>
        </w:rPr>
        <w:t>改良繁殖場查復資料，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年度種子倉儲成本因</w:t>
      </w:r>
      <w:r>
        <w:rPr>
          <w:rFonts w:ascii="標楷體" w:hAnsi="標楷體" w:hint="eastAsia"/>
        </w:rPr>
        <w:t>「倉庫屋頂整修」及「冷凍機組汰舊換新及增置除濕機」，故該年度成本較高。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DC55A6"/>
    <w:multiLevelType w:val="hybridMultilevel"/>
    <w:tmpl w:val="3C5C0B6A"/>
    <w:lvl w:ilvl="0" w:tplc="ADE4B90A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140E010C"/>
    <w:multiLevelType w:val="multilevel"/>
    <w:tmpl w:val="72405A9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74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5360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694" w:hanging="850"/>
      </w:pPr>
      <w:rPr>
        <w:rFonts w:ascii="Times New Roman" w:eastAsia="標楷體" w:hAnsi="Times New Roman" w:cs="Times New Roman" w:hint="default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hideSpellingErrors/>
  <w:hideGrammaticalErrors/>
  <w:proofState w:spelling="clean" w:grammar="clean"/>
  <w:attachedTemplate r:id="rId1"/>
  <w:stylePaneFormatFilter w:val="1028"/>
  <w:mailMerge>
    <w:mainDocumentType w:val="mailingLabels"/>
    <w:linkToQuery/>
    <w:dataType w:val="textFile"/>
    <w:connectString w:val=""/>
    <w:query w:val="SELECT * FROM D:\派查資料.doc"/>
    <w:activeRecord w:val="65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167C"/>
    <w:rsid w:val="00003671"/>
    <w:rsid w:val="00006961"/>
    <w:rsid w:val="000112BF"/>
    <w:rsid w:val="000117AA"/>
    <w:rsid w:val="00012233"/>
    <w:rsid w:val="000133FC"/>
    <w:rsid w:val="0001508C"/>
    <w:rsid w:val="000164EB"/>
    <w:rsid w:val="00017318"/>
    <w:rsid w:val="00017F8A"/>
    <w:rsid w:val="000246F7"/>
    <w:rsid w:val="000265AE"/>
    <w:rsid w:val="0003114D"/>
    <w:rsid w:val="0003456E"/>
    <w:rsid w:val="00035EF1"/>
    <w:rsid w:val="00036D76"/>
    <w:rsid w:val="00040544"/>
    <w:rsid w:val="000431ED"/>
    <w:rsid w:val="00044303"/>
    <w:rsid w:val="000549BA"/>
    <w:rsid w:val="00057F32"/>
    <w:rsid w:val="00062220"/>
    <w:rsid w:val="00062A25"/>
    <w:rsid w:val="00063702"/>
    <w:rsid w:val="00064ACA"/>
    <w:rsid w:val="00066B15"/>
    <w:rsid w:val="00072F0C"/>
    <w:rsid w:val="0007357B"/>
    <w:rsid w:val="00073CB5"/>
    <w:rsid w:val="0007425C"/>
    <w:rsid w:val="000768D3"/>
    <w:rsid w:val="00077411"/>
    <w:rsid w:val="00077553"/>
    <w:rsid w:val="000851A2"/>
    <w:rsid w:val="00086391"/>
    <w:rsid w:val="00090375"/>
    <w:rsid w:val="0009352E"/>
    <w:rsid w:val="00095B8F"/>
    <w:rsid w:val="000960DB"/>
    <w:rsid w:val="00096B96"/>
    <w:rsid w:val="000A2F3F"/>
    <w:rsid w:val="000A2F7C"/>
    <w:rsid w:val="000A3768"/>
    <w:rsid w:val="000A3DED"/>
    <w:rsid w:val="000A6C3A"/>
    <w:rsid w:val="000B0106"/>
    <w:rsid w:val="000B0B4A"/>
    <w:rsid w:val="000B1F98"/>
    <w:rsid w:val="000B279A"/>
    <w:rsid w:val="000B3C49"/>
    <w:rsid w:val="000B61D2"/>
    <w:rsid w:val="000B70A7"/>
    <w:rsid w:val="000B719D"/>
    <w:rsid w:val="000B7693"/>
    <w:rsid w:val="000C2DB7"/>
    <w:rsid w:val="000C4089"/>
    <w:rsid w:val="000C495F"/>
    <w:rsid w:val="000C538C"/>
    <w:rsid w:val="000E2442"/>
    <w:rsid w:val="000E6431"/>
    <w:rsid w:val="000F21A5"/>
    <w:rsid w:val="000F2FFC"/>
    <w:rsid w:val="000F3B42"/>
    <w:rsid w:val="00102B9F"/>
    <w:rsid w:val="001040BC"/>
    <w:rsid w:val="0010703B"/>
    <w:rsid w:val="00110815"/>
    <w:rsid w:val="00111009"/>
    <w:rsid w:val="00111550"/>
    <w:rsid w:val="00112637"/>
    <w:rsid w:val="00112ABC"/>
    <w:rsid w:val="00112CA8"/>
    <w:rsid w:val="00113172"/>
    <w:rsid w:val="0011408E"/>
    <w:rsid w:val="00117DB1"/>
    <w:rsid w:val="0012001E"/>
    <w:rsid w:val="00120E2B"/>
    <w:rsid w:val="00124BC5"/>
    <w:rsid w:val="00126A55"/>
    <w:rsid w:val="0013030D"/>
    <w:rsid w:val="00133F08"/>
    <w:rsid w:val="001345E6"/>
    <w:rsid w:val="001378B0"/>
    <w:rsid w:val="00141F65"/>
    <w:rsid w:val="00142C2B"/>
    <w:rsid w:val="00142E00"/>
    <w:rsid w:val="001436FA"/>
    <w:rsid w:val="00146168"/>
    <w:rsid w:val="00151D8C"/>
    <w:rsid w:val="00152793"/>
    <w:rsid w:val="00153B7E"/>
    <w:rsid w:val="001543EA"/>
    <w:rsid w:val="001545A9"/>
    <w:rsid w:val="00154F62"/>
    <w:rsid w:val="001554E2"/>
    <w:rsid w:val="00156A70"/>
    <w:rsid w:val="001637C7"/>
    <w:rsid w:val="0016480E"/>
    <w:rsid w:val="001672B7"/>
    <w:rsid w:val="0017334F"/>
    <w:rsid w:val="00173C11"/>
    <w:rsid w:val="00174297"/>
    <w:rsid w:val="00180E06"/>
    <w:rsid w:val="001817B3"/>
    <w:rsid w:val="00183014"/>
    <w:rsid w:val="001857FF"/>
    <w:rsid w:val="0019211A"/>
    <w:rsid w:val="0019327F"/>
    <w:rsid w:val="00194762"/>
    <w:rsid w:val="001959C2"/>
    <w:rsid w:val="001A03F3"/>
    <w:rsid w:val="001A3C4E"/>
    <w:rsid w:val="001A426A"/>
    <w:rsid w:val="001A5054"/>
    <w:rsid w:val="001A51E3"/>
    <w:rsid w:val="001A6167"/>
    <w:rsid w:val="001A7968"/>
    <w:rsid w:val="001B2E98"/>
    <w:rsid w:val="001B3483"/>
    <w:rsid w:val="001B3C1E"/>
    <w:rsid w:val="001B448F"/>
    <w:rsid w:val="001B4494"/>
    <w:rsid w:val="001B78B9"/>
    <w:rsid w:val="001C0D8B"/>
    <w:rsid w:val="001C0DA8"/>
    <w:rsid w:val="001C3262"/>
    <w:rsid w:val="001C3D74"/>
    <w:rsid w:val="001C66FF"/>
    <w:rsid w:val="001C722F"/>
    <w:rsid w:val="001D06A0"/>
    <w:rsid w:val="001D1580"/>
    <w:rsid w:val="001D4AD7"/>
    <w:rsid w:val="001D58B4"/>
    <w:rsid w:val="001E0CD5"/>
    <w:rsid w:val="001E0D8A"/>
    <w:rsid w:val="001E1FBB"/>
    <w:rsid w:val="001E5269"/>
    <w:rsid w:val="001E67BA"/>
    <w:rsid w:val="001E74C2"/>
    <w:rsid w:val="001F1351"/>
    <w:rsid w:val="001F40D0"/>
    <w:rsid w:val="001F5A48"/>
    <w:rsid w:val="001F5E3F"/>
    <w:rsid w:val="001F6260"/>
    <w:rsid w:val="001F63B4"/>
    <w:rsid w:val="001F7B22"/>
    <w:rsid w:val="00200007"/>
    <w:rsid w:val="002030A5"/>
    <w:rsid w:val="00203131"/>
    <w:rsid w:val="0020594C"/>
    <w:rsid w:val="00205971"/>
    <w:rsid w:val="0021099D"/>
    <w:rsid w:val="00210B96"/>
    <w:rsid w:val="00212E88"/>
    <w:rsid w:val="00212EBA"/>
    <w:rsid w:val="00213C9C"/>
    <w:rsid w:val="0022009E"/>
    <w:rsid w:val="002205AC"/>
    <w:rsid w:val="00223241"/>
    <w:rsid w:val="0022425C"/>
    <w:rsid w:val="002246DE"/>
    <w:rsid w:val="002263AF"/>
    <w:rsid w:val="0022729C"/>
    <w:rsid w:val="00232184"/>
    <w:rsid w:val="00233A43"/>
    <w:rsid w:val="0024066E"/>
    <w:rsid w:val="002443A0"/>
    <w:rsid w:val="002468B5"/>
    <w:rsid w:val="002472AA"/>
    <w:rsid w:val="00252235"/>
    <w:rsid w:val="00252BC4"/>
    <w:rsid w:val="00254014"/>
    <w:rsid w:val="002609EC"/>
    <w:rsid w:val="0026504D"/>
    <w:rsid w:val="00270E2C"/>
    <w:rsid w:val="00271D6F"/>
    <w:rsid w:val="0027324F"/>
    <w:rsid w:val="00273A2F"/>
    <w:rsid w:val="002756C6"/>
    <w:rsid w:val="00275824"/>
    <w:rsid w:val="00280986"/>
    <w:rsid w:val="00281ECE"/>
    <w:rsid w:val="0028280B"/>
    <w:rsid w:val="002831C7"/>
    <w:rsid w:val="002840C6"/>
    <w:rsid w:val="00285C42"/>
    <w:rsid w:val="00285F96"/>
    <w:rsid w:val="00292531"/>
    <w:rsid w:val="00294695"/>
    <w:rsid w:val="00295174"/>
    <w:rsid w:val="00296172"/>
    <w:rsid w:val="00296B92"/>
    <w:rsid w:val="002A084C"/>
    <w:rsid w:val="002A27F8"/>
    <w:rsid w:val="002A2C22"/>
    <w:rsid w:val="002A3EF9"/>
    <w:rsid w:val="002A50B9"/>
    <w:rsid w:val="002A72DA"/>
    <w:rsid w:val="002B02EB"/>
    <w:rsid w:val="002B237E"/>
    <w:rsid w:val="002B36B9"/>
    <w:rsid w:val="002B5782"/>
    <w:rsid w:val="002B782A"/>
    <w:rsid w:val="002C0308"/>
    <w:rsid w:val="002C0602"/>
    <w:rsid w:val="002C5732"/>
    <w:rsid w:val="002D1C46"/>
    <w:rsid w:val="002D5C16"/>
    <w:rsid w:val="002E02DB"/>
    <w:rsid w:val="002E0B1E"/>
    <w:rsid w:val="002E7913"/>
    <w:rsid w:val="002F0B29"/>
    <w:rsid w:val="002F3B16"/>
    <w:rsid w:val="002F3DFF"/>
    <w:rsid w:val="002F4285"/>
    <w:rsid w:val="002F5E05"/>
    <w:rsid w:val="002F63C9"/>
    <w:rsid w:val="003005AE"/>
    <w:rsid w:val="00301566"/>
    <w:rsid w:val="00303F9B"/>
    <w:rsid w:val="00306784"/>
    <w:rsid w:val="00313E20"/>
    <w:rsid w:val="0031426B"/>
    <w:rsid w:val="003152F4"/>
    <w:rsid w:val="00315A16"/>
    <w:rsid w:val="00315BFF"/>
    <w:rsid w:val="00315F26"/>
    <w:rsid w:val="00316A8A"/>
    <w:rsid w:val="00317053"/>
    <w:rsid w:val="0032109C"/>
    <w:rsid w:val="00321EB5"/>
    <w:rsid w:val="00322867"/>
    <w:rsid w:val="00322B45"/>
    <w:rsid w:val="00323809"/>
    <w:rsid w:val="00323D41"/>
    <w:rsid w:val="00325414"/>
    <w:rsid w:val="00326DAE"/>
    <w:rsid w:val="003300F6"/>
    <w:rsid w:val="003302F1"/>
    <w:rsid w:val="00331238"/>
    <w:rsid w:val="0033245E"/>
    <w:rsid w:val="003365B5"/>
    <w:rsid w:val="00337F27"/>
    <w:rsid w:val="003408E7"/>
    <w:rsid w:val="00340EA8"/>
    <w:rsid w:val="0034107C"/>
    <w:rsid w:val="00342262"/>
    <w:rsid w:val="00343B1A"/>
    <w:rsid w:val="0034470E"/>
    <w:rsid w:val="00346F9E"/>
    <w:rsid w:val="0035255D"/>
    <w:rsid w:val="00352DB0"/>
    <w:rsid w:val="00355284"/>
    <w:rsid w:val="0035565D"/>
    <w:rsid w:val="003559F4"/>
    <w:rsid w:val="003561A6"/>
    <w:rsid w:val="00357319"/>
    <w:rsid w:val="003573A2"/>
    <w:rsid w:val="00360CCE"/>
    <w:rsid w:val="00361063"/>
    <w:rsid w:val="00362AE6"/>
    <w:rsid w:val="0036416A"/>
    <w:rsid w:val="003664E9"/>
    <w:rsid w:val="0037094A"/>
    <w:rsid w:val="00371ED3"/>
    <w:rsid w:val="00372FFC"/>
    <w:rsid w:val="00376C23"/>
    <w:rsid w:val="0037728A"/>
    <w:rsid w:val="00380B7D"/>
    <w:rsid w:val="00381A99"/>
    <w:rsid w:val="003829C2"/>
    <w:rsid w:val="003830B2"/>
    <w:rsid w:val="0038398A"/>
    <w:rsid w:val="00383FDC"/>
    <w:rsid w:val="00384724"/>
    <w:rsid w:val="00386E81"/>
    <w:rsid w:val="003919B7"/>
    <w:rsid w:val="00391D57"/>
    <w:rsid w:val="00392292"/>
    <w:rsid w:val="00395CAE"/>
    <w:rsid w:val="003A3F87"/>
    <w:rsid w:val="003A6B79"/>
    <w:rsid w:val="003A70A0"/>
    <w:rsid w:val="003A76A9"/>
    <w:rsid w:val="003B1017"/>
    <w:rsid w:val="003B3C07"/>
    <w:rsid w:val="003B5BE6"/>
    <w:rsid w:val="003B6775"/>
    <w:rsid w:val="003C0618"/>
    <w:rsid w:val="003C34D7"/>
    <w:rsid w:val="003C5FE2"/>
    <w:rsid w:val="003C606A"/>
    <w:rsid w:val="003C6C84"/>
    <w:rsid w:val="003C6DBD"/>
    <w:rsid w:val="003D05FB"/>
    <w:rsid w:val="003D1B16"/>
    <w:rsid w:val="003D2114"/>
    <w:rsid w:val="003D4286"/>
    <w:rsid w:val="003D45BF"/>
    <w:rsid w:val="003D508A"/>
    <w:rsid w:val="003D537F"/>
    <w:rsid w:val="003D7B75"/>
    <w:rsid w:val="003E0208"/>
    <w:rsid w:val="003E2F73"/>
    <w:rsid w:val="003E3E46"/>
    <w:rsid w:val="003E4B57"/>
    <w:rsid w:val="003E6ED6"/>
    <w:rsid w:val="003F27E1"/>
    <w:rsid w:val="003F437A"/>
    <w:rsid w:val="003F538A"/>
    <w:rsid w:val="003F5C2B"/>
    <w:rsid w:val="004005E5"/>
    <w:rsid w:val="004023E9"/>
    <w:rsid w:val="004035D5"/>
    <w:rsid w:val="00403C70"/>
    <w:rsid w:val="00403CAD"/>
    <w:rsid w:val="0040454A"/>
    <w:rsid w:val="00405243"/>
    <w:rsid w:val="004079E7"/>
    <w:rsid w:val="00407B92"/>
    <w:rsid w:val="004114AA"/>
    <w:rsid w:val="00411973"/>
    <w:rsid w:val="00413509"/>
    <w:rsid w:val="00413F83"/>
    <w:rsid w:val="0041490C"/>
    <w:rsid w:val="00416191"/>
    <w:rsid w:val="004163C6"/>
    <w:rsid w:val="00416721"/>
    <w:rsid w:val="00420C5A"/>
    <w:rsid w:val="00421EF0"/>
    <w:rsid w:val="004224FA"/>
    <w:rsid w:val="00423D07"/>
    <w:rsid w:val="00427EF0"/>
    <w:rsid w:val="00432C4C"/>
    <w:rsid w:val="004335D0"/>
    <w:rsid w:val="00433CDD"/>
    <w:rsid w:val="00433D4F"/>
    <w:rsid w:val="00434478"/>
    <w:rsid w:val="00440650"/>
    <w:rsid w:val="0044346F"/>
    <w:rsid w:val="004517E2"/>
    <w:rsid w:val="00457DC2"/>
    <w:rsid w:val="004602FE"/>
    <w:rsid w:val="00463C9F"/>
    <w:rsid w:val="0046520A"/>
    <w:rsid w:val="00466382"/>
    <w:rsid w:val="00466907"/>
    <w:rsid w:val="00466EEB"/>
    <w:rsid w:val="004672AB"/>
    <w:rsid w:val="00467F64"/>
    <w:rsid w:val="004714FE"/>
    <w:rsid w:val="00474965"/>
    <w:rsid w:val="00475730"/>
    <w:rsid w:val="00475E61"/>
    <w:rsid w:val="00477BAA"/>
    <w:rsid w:val="00487A5D"/>
    <w:rsid w:val="00491889"/>
    <w:rsid w:val="00492E30"/>
    <w:rsid w:val="00495053"/>
    <w:rsid w:val="00496B18"/>
    <w:rsid w:val="004A1BB5"/>
    <w:rsid w:val="004A1F59"/>
    <w:rsid w:val="004A25B6"/>
    <w:rsid w:val="004A29A7"/>
    <w:rsid w:val="004A29BE"/>
    <w:rsid w:val="004A3225"/>
    <w:rsid w:val="004A33EE"/>
    <w:rsid w:val="004A3AA8"/>
    <w:rsid w:val="004A4AC1"/>
    <w:rsid w:val="004A7A5A"/>
    <w:rsid w:val="004B07BF"/>
    <w:rsid w:val="004B1078"/>
    <w:rsid w:val="004B13C7"/>
    <w:rsid w:val="004B17D1"/>
    <w:rsid w:val="004B33B9"/>
    <w:rsid w:val="004B778F"/>
    <w:rsid w:val="004B7C26"/>
    <w:rsid w:val="004C072D"/>
    <w:rsid w:val="004C0FF8"/>
    <w:rsid w:val="004C1551"/>
    <w:rsid w:val="004C41CA"/>
    <w:rsid w:val="004D0463"/>
    <w:rsid w:val="004D0FC8"/>
    <w:rsid w:val="004D141F"/>
    <w:rsid w:val="004D2742"/>
    <w:rsid w:val="004D3D15"/>
    <w:rsid w:val="004D6310"/>
    <w:rsid w:val="004D659C"/>
    <w:rsid w:val="004E0062"/>
    <w:rsid w:val="004E05A1"/>
    <w:rsid w:val="004E4427"/>
    <w:rsid w:val="004E68B2"/>
    <w:rsid w:val="004F0594"/>
    <w:rsid w:val="004F5E57"/>
    <w:rsid w:val="004F6710"/>
    <w:rsid w:val="004F7555"/>
    <w:rsid w:val="00500604"/>
    <w:rsid w:val="00500C3E"/>
    <w:rsid w:val="00501884"/>
    <w:rsid w:val="00502849"/>
    <w:rsid w:val="005042DC"/>
    <w:rsid w:val="005042F7"/>
    <w:rsid w:val="00504334"/>
    <w:rsid w:val="0050498D"/>
    <w:rsid w:val="00507C7D"/>
    <w:rsid w:val="005104D7"/>
    <w:rsid w:val="00510B9E"/>
    <w:rsid w:val="005132D3"/>
    <w:rsid w:val="00520E8F"/>
    <w:rsid w:val="005224EC"/>
    <w:rsid w:val="00524E96"/>
    <w:rsid w:val="00524F29"/>
    <w:rsid w:val="00526572"/>
    <w:rsid w:val="00526605"/>
    <w:rsid w:val="00530A7C"/>
    <w:rsid w:val="00531973"/>
    <w:rsid w:val="00531B5F"/>
    <w:rsid w:val="005368D0"/>
    <w:rsid w:val="00536BC2"/>
    <w:rsid w:val="005425E1"/>
    <w:rsid w:val="005427C5"/>
    <w:rsid w:val="00542CF6"/>
    <w:rsid w:val="0054409D"/>
    <w:rsid w:val="0054494C"/>
    <w:rsid w:val="00552578"/>
    <w:rsid w:val="005532CF"/>
    <w:rsid w:val="00553C03"/>
    <w:rsid w:val="00561EB6"/>
    <w:rsid w:val="00563692"/>
    <w:rsid w:val="00570801"/>
    <w:rsid w:val="005708B0"/>
    <w:rsid w:val="00571679"/>
    <w:rsid w:val="005771F3"/>
    <w:rsid w:val="00583FAF"/>
    <w:rsid w:val="005844E7"/>
    <w:rsid w:val="005908B8"/>
    <w:rsid w:val="00592AD7"/>
    <w:rsid w:val="00594D12"/>
    <w:rsid w:val="0059512E"/>
    <w:rsid w:val="0059609A"/>
    <w:rsid w:val="00596681"/>
    <w:rsid w:val="00596CFC"/>
    <w:rsid w:val="005A6DD2"/>
    <w:rsid w:val="005B38FF"/>
    <w:rsid w:val="005B5711"/>
    <w:rsid w:val="005B703E"/>
    <w:rsid w:val="005C0AA3"/>
    <w:rsid w:val="005C0BA8"/>
    <w:rsid w:val="005C0E3C"/>
    <w:rsid w:val="005C1564"/>
    <w:rsid w:val="005C385D"/>
    <w:rsid w:val="005C3ACA"/>
    <w:rsid w:val="005D3B20"/>
    <w:rsid w:val="005E0F8F"/>
    <w:rsid w:val="005E27A0"/>
    <w:rsid w:val="005E30EB"/>
    <w:rsid w:val="005E3EFC"/>
    <w:rsid w:val="005E4759"/>
    <w:rsid w:val="005E53FF"/>
    <w:rsid w:val="005E5C68"/>
    <w:rsid w:val="005E65C0"/>
    <w:rsid w:val="005E65DE"/>
    <w:rsid w:val="005F0390"/>
    <w:rsid w:val="005F47B2"/>
    <w:rsid w:val="006000ED"/>
    <w:rsid w:val="0060380C"/>
    <w:rsid w:val="00604839"/>
    <w:rsid w:val="006061BD"/>
    <w:rsid w:val="006064C1"/>
    <w:rsid w:val="006072CD"/>
    <w:rsid w:val="00611540"/>
    <w:rsid w:val="00612023"/>
    <w:rsid w:val="00613923"/>
    <w:rsid w:val="00613F90"/>
    <w:rsid w:val="00614190"/>
    <w:rsid w:val="0061511A"/>
    <w:rsid w:val="00615A2E"/>
    <w:rsid w:val="00616650"/>
    <w:rsid w:val="00622A99"/>
    <w:rsid w:val="00622E67"/>
    <w:rsid w:val="00623FF4"/>
    <w:rsid w:val="00624EF1"/>
    <w:rsid w:val="00624F89"/>
    <w:rsid w:val="00626495"/>
    <w:rsid w:val="00626EDC"/>
    <w:rsid w:val="00634E38"/>
    <w:rsid w:val="00636B2A"/>
    <w:rsid w:val="00637B9A"/>
    <w:rsid w:val="00640ABE"/>
    <w:rsid w:val="006420CD"/>
    <w:rsid w:val="0064622C"/>
    <w:rsid w:val="006470EC"/>
    <w:rsid w:val="006477FE"/>
    <w:rsid w:val="00651904"/>
    <w:rsid w:val="006528A7"/>
    <w:rsid w:val="00652C83"/>
    <w:rsid w:val="006542D6"/>
    <w:rsid w:val="0065598E"/>
    <w:rsid w:val="00655AF2"/>
    <w:rsid w:val="00655BC5"/>
    <w:rsid w:val="00655CDD"/>
    <w:rsid w:val="006568BE"/>
    <w:rsid w:val="0066025D"/>
    <w:rsid w:val="006604C0"/>
    <w:rsid w:val="0066091A"/>
    <w:rsid w:val="00660986"/>
    <w:rsid w:val="00662B3A"/>
    <w:rsid w:val="006668C2"/>
    <w:rsid w:val="00667DEC"/>
    <w:rsid w:val="00670234"/>
    <w:rsid w:val="0067510E"/>
    <w:rsid w:val="006773EC"/>
    <w:rsid w:val="00680504"/>
    <w:rsid w:val="00681CD9"/>
    <w:rsid w:val="00683B63"/>
    <w:rsid w:val="00683E30"/>
    <w:rsid w:val="00684CBB"/>
    <w:rsid w:val="00687024"/>
    <w:rsid w:val="006900DB"/>
    <w:rsid w:val="00690F16"/>
    <w:rsid w:val="0069497D"/>
    <w:rsid w:val="00695E22"/>
    <w:rsid w:val="006A0067"/>
    <w:rsid w:val="006A1BE9"/>
    <w:rsid w:val="006A2421"/>
    <w:rsid w:val="006A7ACE"/>
    <w:rsid w:val="006B7093"/>
    <w:rsid w:val="006B709D"/>
    <w:rsid w:val="006B7417"/>
    <w:rsid w:val="006C01EC"/>
    <w:rsid w:val="006C08D2"/>
    <w:rsid w:val="006C1774"/>
    <w:rsid w:val="006C1A6D"/>
    <w:rsid w:val="006C3634"/>
    <w:rsid w:val="006C4A4A"/>
    <w:rsid w:val="006C5943"/>
    <w:rsid w:val="006D196C"/>
    <w:rsid w:val="006D2B91"/>
    <w:rsid w:val="006D3691"/>
    <w:rsid w:val="006D7FBF"/>
    <w:rsid w:val="006E05DC"/>
    <w:rsid w:val="006E206F"/>
    <w:rsid w:val="006E2BD6"/>
    <w:rsid w:val="006E3A33"/>
    <w:rsid w:val="006E5515"/>
    <w:rsid w:val="006E5EF0"/>
    <w:rsid w:val="006F0C68"/>
    <w:rsid w:val="006F23BF"/>
    <w:rsid w:val="006F3165"/>
    <w:rsid w:val="006F3563"/>
    <w:rsid w:val="006F3708"/>
    <w:rsid w:val="006F3DC6"/>
    <w:rsid w:val="006F42B9"/>
    <w:rsid w:val="006F6103"/>
    <w:rsid w:val="006F7B55"/>
    <w:rsid w:val="00702BA5"/>
    <w:rsid w:val="00704215"/>
    <w:rsid w:val="00704E00"/>
    <w:rsid w:val="00713E46"/>
    <w:rsid w:val="00715205"/>
    <w:rsid w:val="007209E7"/>
    <w:rsid w:val="00722885"/>
    <w:rsid w:val="00726182"/>
    <w:rsid w:val="00727635"/>
    <w:rsid w:val="00727B5A"/>
    <w:rsid w:val="00732329"/>
    <w:rsid w:val="0073354E"/>
    <w:rsid w:val="007337CA"/>
    <w:rsid w:val="00734915"/>
    <w:rsid w:val="00734CE4"/>
    <w:rsid w:val="00735123"/>
    <w:rsid w:val="00741837"/>
    <w:rsid w:val="00742F78"/>
    <w:rsid w:val="00743A0D"/>
    <w:rsid w:val="007453E6"/>
    <w:rsid w:val="00745B6D"/>
    <w:rsid w:val="00745F39"/>
    <w:rsid w:val="0074703E"/>
    <w:rsid w:val="00747F40"/>
    <w:rsid w:val="007510BA"/>
    <w:rsid w:val="00751544"/>
    <w:rsid w:val="00751CC1"/>
    <w:rsid w:val="00753180"/>
    <w:rsid w:val="00753D2F"/>
    <w:rsid w:val="007540ED"/>
    <w:rsid w:val="00762773"/>
    <w:rsid w:val="00762B8E"/>
    <w:rsid w:val="00762F8D"/>
    <w:rsid w:val="00763AC8"/>
    <w:rsid w:val="007651FC"/>
    <w:rsid w:val="007707A8"/>
    <w:rsid w:val="00770CF6"/>
    <w:rsid w:val="00771D68"/>
    <w:rsid w:val="0077309D"/>
    <w:rsid w:val="00776E09"/>
    <w:rsid w:val="007774EE"/>
    <w:rsid w:val="00780E65"/>
    <w:rsid w:val="0078162D"/>
    <w:rsid w:val="00781822"/>
    <w:rsid w:val="007839E3"/>
    <w:rsid w:val="00783F21"/>
    <w:rsid w:val="00787159"/>
    <w:rsid w:val="00787AD6"/>
    <w:rsid w:val="0079043A"/>
    <w:rsid w:val="0079060E"/>
    <w:rsid w:val="00791668"/>
    <w:rsid w:val="00791AA1"/>
    <w:rsid w:val="007935FF"/>
    <w:rsid w:val="00793A65"/>
    <w:rsid w:val="00795AC1"/>
    <w:rsid w:val="00797204"/>
    <w:rsid w:val="00797FC3"/>
    <w:rsid w:val="007A19D4"/>
    <w:rsid w:val="007A35A3"/>
    <w:rsid w:val="007A3793"/>
    <w:rsid w:val="007A5750"/>
    <w:rsid w:val="007B14E7"/>
    <w:rsid w:val="007B1E88"/>
    <w:rsid w:val="007B7ADF"/>
    <w:rsid w:val="007C1BA2"/>
    <w:rsid w:val="007C2B48"/>
    <w:rsid w:val="007D0E57"/>
    <w:rsid w:val="007D20E9"/>
    <w:rsid w:val="007D55CA"/>
    <w:rsid w:val="007D6E34"/>
    <w:rsid w:val="007D732D"/>
    <w:rsid w:val="007D7881"/>
    <w:rsid w:val="007D7DDB"/>
    <w:rsid w:val="007D7E3A"/>
    <w:rsid w:val="007E0E10"/>
    <w:rsid w:val="007E204D"/>
    <w:rsid w:val="007E4768"/>
    <w:rsid w:val="007E5779"/>
    <w:rsid w:val="007E777B"/>
    <w:rsid w:val="007F0D1F"/>
    <w:rsid w:val="007F2070"/>
    <w:rsid w:val="007F26F0"/>
    <w:rsid w:val="007F3C0C"/>
    <w:rsid w:val="007F4EF1"/>
    <w:rsid w:val="007F7E0A"/>
    <w:rsid w:val="008018E1"/>
    <w:rsid w:val="0080324F"/>
    <w:rsid w:val="008053F5"/>
    <w:rsid w:val="00805601"/>
    <w:rsid w:val="00807AF7"/>
    <w:rsid w:val="00807D6C"/>
    <w:rsid w:val="00810198"/>
    <w:rsid w:val="0081132F"/>
    <w:rsid w:val="008125F6"/>
    <w:rsid w:val="008126A0"/>
    <w:rsid w:val="00813476"/>
    <w:rsid w:val="00815DA8"/>
    <w:rsid w:val="0082194D"/>
    <w:rsid w:val="00822E39"/>
    <w:rsid w:val="00826EF5"/>
    <w:rsid w:val="00827589"/>
    <w:rsid w:val="00827CA0"/>
    <w:rsid w:val="008314C3"/>
    <w:rsid w:val="00831693"/>
    <w:rsid w:val="00840104"/>
    <w:rsid w:val="00840C1F"/>
    <w:rsid w:val="00841FC5"/>
    <w:rsid w:val="00842183"/>
    <w:rsid w:val="00844454"/>
    <w:rsid w:val="00845709"/>
    <w:rsid w:val="00846BE9"/>
    <w:rsid w:val="008472C3"/>
    <w:rsid w:val="00847D4C"/>
    <w:rsid w:val="008527E7"/>
    <w:rsid w:val="00852D8D"/>
    <w:rsid w:val="0085322A"/>
    <w:rsid w:val="008576BD"/>
    <w:rsid w:val="00860463"/>
    <w:rsid w:val="008613AB"/>
    <w:rsid w:val="00862762"/>
    <w:rsid w:val="008722C6"/>
    <w:rsid w:val="008733DA"/>
    <w:rsid w:val="008737EA"/>
    <w:rsid w:val="0087551D"/>
    <w:rsid w:val="00881813"/>
    <w:rsid w:val="00884D76"/>
    <w:rsid w:val="008850E4"/>
    <w:rsid w:val="00885E32"/>
    <w:rsid w:val="008877D0"/>
    <w:rsid w:val="008938E3"/>
    <w:rsid w:val="008939AB"/>
    <w:rsid w:val="00893F66"/>
    <w:rsid w:val="008A0CB9"/>
    <w:rsid w:val="008A12F5"/>
    <w:rsid w:val="008A2152"/>
    <w:rsid w:val="008A45F8"/>
    <w:rsid w:val="008A5138"/>
    <w:rsid w:val="008A6F2B"/>
    <w:rsid w:val="008B13E6"/>
    <w:rsid w:val="008B1587"/>
    <w:rsid w:val="008B1B01"/>
    <w:rsid w:val="008B2782"/>
    <w:rsid w:val="008B3BCD"/>
    <w:rsid w:val="008B3DE7"/>
    <w:rsid w:val="008B60FA"/>
    <w:rsid w:val="008B6DF8"/>
    <w:rsid w:val="008C106C"/>
    <w:rsid w:val="008C10F1"/>
    <w:rsid w:val="008C1926"/>
    <w:rsid w:val="008C1E99"/>
    <w:rsid w:val="008C429A"/>
    <w:rsid w:val="008C6401"/>
    <w:rsid w:val="008D2BE5"/>
    <w:rsid w:val="008E0085"/>
    <w:rsid w:val="008E2AA6"/>
    <w:rsid w:val="008E311B"/>
    <w:rsid w:val="008E440A"/>
    <w:rsid w:val="008F46E7"/>
    <w:rsid w:val="008F5DB7"/>
    <w:rsid w:val="008F6F0B"/>
    <w:rsid w:val="008F78E2"/>
    <w:rsid w:val="009000FC"/>
    <w:rsid w:val="00900613"/>
    <w:rsid w:val="00902302"/>
    <w:rsid w:val="00902962"/>
    <w:rsid w:val="00906E40"/>
    <w:rsid w:val="00907BA7"/>
    <w:rsid w:val="0091064E"/>
    <w:rsid w:val="00911FC5"/>
    <w:rsid w:val="009148E9"/>
    <w:rsid w:val="00916E60"/>
    <w:rsid w:val="009201EA"/>
    <w:rsid w:val="00922BE8"/>
    <w:rsid w:val="00930E1D"/>
    <w:rsid w:val="00931A10"/>
    <w:rsid w:val="009347C2"/>
    <w:rsid w:val="00936084"/>
    <w:rsid w:val="0094056C"/>
    <w:rsid w:val="00941E76"/>
    <w:rsid w:val="0094253F"/>
    <w:rsid w:val="009429E9"/>
    <w:rsid w:val="00945D39"/>
    <w:rsid w:val="009462A6"/>
    <w:rsid w:val="00947967"/>
    <w:rsid w:val="00950CE6"/>
    <w:rsid w:val="0095140F"/>
    <w:rsid w:val="0095288C"/>
    <w:rsid w:val="009530D2"/>
    <w:rsid w:val="00955201"/>
    <w:rsid w:val="009572B9"/>
    <w:rsid w:val="00957E81"/>
    <w:rsid w:val="00961660"/>
    <w:rsid w:val="009624B6"/>
    <w:rsid w:val="00963976"/>
    <w:rsid w:val="00965200"/>
    <w:rsid w:val="009668B3"/>
    <w:rsid w:val="009669E7"/>
    <w:rsid w:val="00971471"/>
    <w:rsid w:val="00976ACF"/>
    <w:rsid w:val="00980FD1"/>
    <w:rsid w:val="00983E0C"/>
    <w:rsid w:val="009849C2"/>
    <w:rsid w:val="00984D24"/>
    <w:rsid w:val="00985681"/>
    <w:rsid w:val="009858EB"/>
    <w:rsid w:val="00991076"/>
    <w:rsid w:val="00993EBD"/>
    <w:rsid w:val="009959DE"/>
    <w:rsid w:val="00995FDE"/>
    <w:rsid w:val="009A219B"/>
    <w:rsid w:val="009A2CFE"/>
    <w:rsid w:val="009A5A2E"/>
    <w:rsid w:val="009A67D3"/>
    <w:rsid w:val="009B0046"/>
    <w:rsid w:val="009B0CD6"/>
    <w:rsid w:val="009B1E0D"/>
    <w:rsid w:val="009B24D9"/>
    <w:rsid w:val="009B45C4"/>
    <w:rsid w:val="009B6E59"/>
    <w:rsid w:val="009C1440"/>
    <w:rsid w:val="009C2107"/>
    <w:rsid w:val="009C2EB6"/>
    <w:rsid w:val="009C5D9E"/>
    <w:rsid w:val="009C6720"/>
    <w:rsid w:val="009D0E8C"/>
    <w:rsid w:val="009D2C3E"/>
    <w:rsid w:val="009D2D77"/>
    <w:rsid w:val="009E0625"/>
    <w:rsid w:val="009E06A4"/>
    <w:rsid w:val="009E11E1"/>
    <w:rsid w:val="009E3034"/>
    <w:rsid w:val="009E549F"/>
    <w:rsid w:val="009F28A8"/>
    <w:rsid w:val="009F30F0"/>
    <w:rsid w:val="009F3BFB"/>
    <w:rsid w:val="009F473E"/>
    <w:rsid w:val="009F4F64"/>
    <w:rsid w:val="009F562A"/>
    <w:rsid w:val="009F62EB"/>
    <w:rsid w:val="009F682A"/>
    <w:rsid w:val="009F6F27"/>
    <w:rsid w:val="00A013BD"/>
    <w:rsid w:val="00A020F5"/>
    <w:rsid w:val="00A022BE"/>
    <w:rsid w:val="00A07AF3"/>
    <w:rsid w:val="00A10812"/>
    <w:rsid w:val="00A116D5"/>
    <w:rsid w:val="00A175F3"/>
    <w:rsid w:val="00A210D0"/>
    <w:rsid w:val="00A24C95"/>
    <w:rsid w:val="00A253AF"/>
    <w:rsid w:val="00A2599A"/>
    <w:rsid w:val="00A25F0D"/>
    <w:rsid w:val="00A26094"/>
    <w:rsid w:val="00A26458"/>
    <w:rsid w:val="00A26BB6"/>
    <w:rsid w:val="00A270AF"/>
    <w:rsid w:val="00A300C7"/>
    <w:rsid w:val="00A301BF"/>
    <w:rsid w:val="00A302B2"/>
    <w:rsid w:val="00A30363"/>
    <w:rsid w:val="00A331B4"/>
    <w:rsid w:val="00A33AD0"/>
    <w:rsid w:val="00A33FA4"/>
    <w:rsid w:val="00A3484E"/>
    <w:rsid w:val="00A356D3"/>
    <w:rsid w:val="00A36ADA"/>
    <w:rsid w:val="00A37D41"/>
    <w:rsid w:val="00A40C3A"/>
    <w:rsid w:val="00A438D8"/>
    <w:rsid w:val="00A473F5"/>
    <w:rsid w:val="00A475CB"/>
    <w:rsid w:val="00A47DC8"/>
    <w:rsid w:val="00A51F9D"/>
    <w:rsid w:val="00A52DDE"/>
    <w:rsid w:val="00A5416A"/>
    <w:rsid w:val="00A558E4"/>
    <w:rsid w:val="00A639F4"/>
    <w:rsid w:val="00A63CDE"/>
    <w:rsid w:val="00A67BDD"/>
    <w:rsid w:val="00A67F0D"/>
    <w:rsid w:val="00A714CF"/>
    <w:rsid w:val="00A73ED1"/>
    <w:rsid w:val="00A80E79"/>
    <w:rsid w:val="00A81A32"/>
    <w:rsid w:val="00A8320C"/>
    <w:rsid w:val="00A835BD"/>
    <w:rsid w:val="00A83AD2"/>
    <w:rsid w:val="00A83C28"/>
    <w:rsid w:val="00A8763B"/>
    <w:rsid w:val="00A91246"/>
    <w:rsid w:val="00A937F1"/>
    <w:rsid w:val="00A93C66"/>
    <w:rsid w:val="00A9485A"/>
    <w:rsid w:val="00A95B60"/>
    <w:rsid w:val="00A97265"/>
    <w:rsid w:val="00A97B15"/>
    <w:rsid w:val="00AA42D5"/>
    <w:rsid w:val="00AB2FAB"/>
    <w:rsid w:val="00AB5440"/>
    <w:rsid w:val="00AB5C14"/>
    <w:rsid w:val="00AC1EE7"/>
    <w:rsid w:val="00AC333F"/>
    <w:rsid w:val="00AC34B4"/>
    <w:rsid w:val="00AC585C"/>
    <w:rsid w:val="00AD01FC"/>
    <w:rsid w:val="00AD1925"/>
    <w:rsid w:val="00AD21C2"/>
    <w:rsid w:val="00AD52AC"/>
    <w:rsid w:val="00AD5DC9"/>
    <w:rsid w:val="00AD68BF"/>
    <w:rsid w:val="00AD6BF1"/>
    <w:rsid w:val="00AE067D"/>
    <w:rsid w:val="00AE3AAE"/>
    <w:rsid w:val="00AE40E3"/>
    <w:rsid w:val="00AE498C"/>
    <w:rsid w:val="00AF0BFF"/>
    <w:rsid w:val="00AF1181"/>
    <w:rsid w:val="00AF2F79"/>
    <w:rsid w:val="00AF4653"/>
    <w:rsid w:val="00AF5A23"/>
    <w:rsid w:val="00AF5D65"/>
    <w:rsid w:val="00AF7DB7"/>
    <w:rsid w:val="00B201E2"/>
    <w:rsid w:val="00B20DC8"/>
    <w:rsid w:val="00B21529"/>
    <w:rsid w:val="00B21BA2"/>
    <w:rsid w:val="00B229C4"/>
    <w:rsid w:val="00B3028A"/>
    <w:rsid w:val="00B30E04"/>
    <w:rsid w:val="00B34257"/>
    <w:rsid w:val="00B3516E"/>
    <w:rsid w:val="00B35D04"/>
    <w:rsid w:val="00B35F51"/>
    <w:rsid w:val="00B37634"/>
    <w:rsid w:val="00B42259"/>
    <w:rsid w:val="00B443E4"/>
    <w:rsid w:val="00B46306"/>
    <w:rsid w:val="00B52101"/>
    <w:rsid w:val="00B5247A"/>
    <w:rsid w:val="00B563EA"/>
    <w:rsid w:val="00B60E51"/>
    <w:rsid w:val="00B63A54"/>
    <w:rsid w:val="00B65655"/>
    <w:rsid w:val="00B75682"/>
    <w:rsid w:val="00B75C2D"/>
    <w:rsid w:val="00B75F45"/>
    <w:rsid w:val="00B761F5"/>
    <w:rsid w:val="00B77D18"/>
    <w:rsid w:val="00B8151A"/>
    <w:rsid w:val="00B81D22"/>
    <w:rsid w:val="00B826DA"/>
    <w:rsid w:val="00B8313A"/>
    <w:rsid w:val="00B83604"/>
    <w:rsid w:val="00B921CD"/>
    <w:rsid w:val="00B93503"/>
    <w:rsid w:val="00B94A85"/>
    <w:rsid w:val="00B94B83"/>
    <w:rsid w:val="00B95077"/>
    <w:rsid w:val="00BA09B0"/>
    <w:rsid w:val="00BA1EBE"/>
    <w:rsid w:val="00BA2E3E"/>
    <w:rsid w:val="00BA31E8"/>
    <w:rsid w:val="00BA55E0"/>
    <w:rsid w:val="00BA55F6"/>
    <w:rsid w:val="00BA6BD4"/>
    <w:rsid w:val="00BA6C7A"/>
    <w:rsid w:val="00BB0C91"/>
    <w:rsid w:val="00BB245E"/>
    <w:rsid w:val="00BB28F2"/>
    <w:rsid w:val="00BB3450"/>
    <w:rsid w:val="00BB3752"/>
    <w:rsid w:val="00BB42CE"/>
    <w:rsid w:val="00BB6688"/>
    <w:rsid w:val="00BC2557"/>
    <w:rsid w:val="00BC26D4"/>
    <w:rsid w:val="00BC364F"/>
    <w:rsid w:val="00BC412B"/>
    <w:rsid w:val="00BD11EC"/>
    <w:rsid w:val="00BD3B53"/>
    <w:rsid w:val="00BD58B4"/>
    <w:rsid w:val="00BD6F27"/>
    <w:rsid w:val="00BE070B"/>
    <w:rsid w:val="00BE0C80"/>
    <w:rsid w:val="00BE5B7B"/>
    <w:rsid w:val="00BF151D"/>
    <w:rsid w:val="00BF19F1"/>
    <w:rsid w:val="00BF29FA"/>
    <w:rsid w:val="00BF2A42"/>
    <w:rsid w:val="00C03C01"/>
    <w:rsid w:val="00C03D8C"/>
    <w:rsid w:val="00C055EC"/>
    <w:rsid w:val="00C078B0"/>
    <w:rsid w:val="00C10DC9"/>
    <w:rsid w:val="00C12855"/>
    <w:rsid w:val="00C12FB3"/>
    <w:rsid w:val="00C17341"/>
    <w:rsid w:val="00C24EEF"/>
    <w:rsid w:val="00C25CF6"/>
    <w:rsid w:val="00C26C36"/>
    <w:rsid w:val="00C275AF"/>
    <w:rsid w:val="00C32768"/>
    <w:rsid w:val="00C329BB"/>
    <w:rsid w:val="00C34F1D"/>
    <w:rsid w:val="00C431DF"/>
    <w:rsid w:val="00C456BD"/>
    <w:rsid w:val="00C45F5C"/>
    <w:rsid w:val="00C512D8"/>
    <w:rsid w:val="00C51EA2"/>
    <w:rsid w:val="00C530DC"/>
    <w:rsid w:val="00C5350D"/>
    <w:rsid w:val="00C537F1"/>
    <w:rsid w:val="00C53D6E"/>
    <w:rsid w:val="00C57757"/>
    <w:rsid w:val="00C579BC"/>
    <w:rsid w:val="00C600B5"/>
    <w:rsid w:val="00C6123C"/>
    <w:rsid w:val="00C61429"/>
    <w:rsid w:val="00C6234A"/>
    <w:rsid w:val="00C6311A"/>
    <w:rsid w:val="00C7084D"/>
    <w:rsid w:val="00C7315E"/>
    <w:rsid w:val="00C7460B"/>
    <w:rsid w:val="00C75895"/>
    <w:rsid w:val="00C80E58"/>
    <w:rsid w:val="00C83050"/>
    <w:rsid w:val="00C83AC8"/>
    <w:rsid w:val="00C83C9F"/>
    <w:rsid w:val="00C8466F"/>
    <w:rsid w:val="00C848E5"/>
    <w:rsid w:val="00C85866"/>
    <w:rsid w:val="00C85F26"/>
    <w:rsid w:val="00C94840"/>
    <w:rsid w:val="00CA24ED"/>
    <w:rsid w:val="00CA4EE3"/>
    <w:rsid w:val="00CA51A6"/>
    <w:rsid w:val="00CA6A86"/>
    <w:rsid w:val="00CB027F"/>
    <w:rsid w:val="00CB658A"/>
    <w:rsid w:val="00CB7E12"/>
    <w:rsid w:val="00CC02F0"/>
    <w:rsid w:val="00CC0EBB"/>
    <w:rsid w:val="00CC3010"/>
    <w:rsid w:val="00CC46D5"/>
    <w:rsid w:val="00CC47B2"/>
    <w:rsid w:val="00CC5F3E"/>
    <w:rsid w:val="00CC6297"/>
    <w:rsid w:val="00CC7690"/>
    <w:rsid w:val="00CC7C1C"/>
    <w:rsid w:val="00CD0B4C"/>
    <w:rsid w:val="00CD1986"/>
    <w:rsid w:val="00CD1EB9"/>
    <w:rsid w:val="00CD2287"/>
    <w:rsid w:val="00CD4CB8"/>
    <w:rsid w:val="00CD4F3E"/>
    <w:rsid w:val="00CD54BF"/>
    <w:rsid w:val="00CD5768"/>
    <w:rsid w:val="00CD7234"/>
    <w:rsid w:val="00CE41C7"/>
    <w:rsid w:val="00CE4D5C"/>
    <w:rsid w:val="00CE64B5"/>
    <w:rsid w:val="00CE7717"/>
    <w:rsid w:val="00CF05DA"/>
    <w:rsid w:val="00CF1714"/>
    <w:rsid w:val="00CF2CDF"/>
    <w:rsid w:val="00CF58EB"/>
    <w:rsid w:val="00CF59C1"/>
    <w:rsid w:val="00CF6FEC"/>
    <w:rsid w:val="00D0106E"/>
    <w:rsid w:val="00D029F8"/>
    <w:rsid w:val="00D03045"/>
    <w:rsid w:val="00D06383"/>
    <w:rsid w:val="00D06919"/>
    <w:rsid w:val="00D10A9E"/>
    <w:rsid w:val="00D10F61"/>
    <w:rsid w:val="00D11664"/>
    <w:rsid w:val="00D13257"/>
    <w:rsid w:val="00D17799"/>
    <w:rsid w:val="00D20E85"/>
    <w:rsid w:val="00D24615"/>
    <w:rsid w:val="00D25B50"/>
    <w:rsid w:val="00D25F2D"/>
    <w:rsid w:val="00D36F3E"/>
    <w:rsid w:val="00D37842"/>
    <w:rsid w:val="00D406F4"/>
    <w:rsid w:val="00D42DC2"/>
    <w:rsid w:val="00D4464B"/>
    <w:rsid w:val="00D537E1"/>
    <w:rsid w:val="00D55BB2"/>
    <w:rsid w:val="00D6091A"/>
    <w:rsid w:val="00D61C46"/>
    <w:rsid w:val="00D62278"/>
    <w:rsid w:val="00D6605A"/>
    <w:rsid w:val="00D6695F"/>
    <w:rsid w:val="00D72059"/>
    <w:rsid w:val="00D737AE"/>
    <w:rsid w:val="00D73F72"/>
    <w:rsid w:val="00D7492F"/>
    <w:rsid w:val="00D7555F"/>
    <w:rsid w:val="00D75644"/>
    <w:rsid w:val="00D757D6"/>
    <w:rsid w:val="00D77871"/>
    <w:rsid w:val="00D81656"/>
    <w:rsid w:val="00D83D87"/>
    <w:rsid w:val="00D84A6D"/>
    <w:rsid w:val="00D86122"/>
    <w:rsid w:val="00D86A30"/>
    <w:rsid w:val="00D91788"/>
    <w:rsid w:val="00D93F03"/>
    <w:rsid w:val="00D97355"/>
    <w:rsid w:val="00D97CB4"/>
    <w:rsid w:val="00D97DD4"/>
    <w:rsid w:val="00DA2F58"/>
    <w:rsid w:val="00DA534F"/>
    <w:rsid w:val="00DA5A8A"/>
    <w:rsid w:val="00DA63E9"/>
    <w:rsid w:val="00DB0AF2"/>
    <w:rsid w:val="00DB0B28"/>
    <w:rsid w:val="00DB234C"/>
    <w:rsid w:val="00DB26CD"/>
    <w:rsid w:val="00DB2B84"/>
    <w:rsid w:val="00DB441C"/>
    <w:rsid w:val="00DB44AF"/>
    <w:rsid w:val="00DB54F8"/>
    <w:rsid w:val="00DB57C0"/>
    <w:rsid w:val="00DB656F"/>
    <w:rsid w:val="00DB7307"/>
    <w:rsid w:val="00DC1F58"/>
    <w:rsid w:val="00DC339B"/>
    <w:rsid w:val="00DC4103"/>
    <w:rsid w:val="00DC5D40"/>
    <w:rsid w:val="00DC69A7"/>
    <w:rsid w:val="00DD1A8B"/>
    <w:rsid w:val="00DD2A33"/>
    <w:rsid w:val="00DD30E9"/>
    <w:rsid w:val="00DD4F47"/>
    <w:rsid w:val="00DD7FBB"/>
    <w:rsid w:val="00DE02E9"/>
    <w:rsid w:val="00DE0B9F"/>
    <w:rsid w:val="00DE0C37"/>
    <w:rsid w:val="00DE210D"/>
    <w:rsid w:val="00DE417B"/>
    <w:rsid w:val="00DE4238"/>
    <w:rsid w:val="00DE52CD"/>
    <w:rsid w:val="00DE657F"/>
    <w:rsid w:val="00DF1218"/>
    <w:rsid w:val="00DF6462"/>
    <w:rsid w:val="00DF7A71"/>
    <w:rsid w:val="00E00D89"/>
    <w:rsid w:val="00E02305"/>
    <w:rsid w:val="00E02FA0"/>
    <w:rsid w:val="00E03403"/>
    <w:rsid w:val="00E036DC"/>
    <w:rsid w:val="00E06650"/>
    <w:rsid w:val="00E06E20"/>
    <w:rsid w:val="00E10454"/>
    <w:rsid w:val="00E10C1A"/>
    <w:rsid w:val="00E112E5"/>
    <w:rsid w:val="00E12CC8"/>
    <w:rsid w:val="00E14357"/>
    <w:rsid w:val="00E15352"/>
    <w:rsid w:val="00E17646"/>
    <w:rsid w:val="00E20277"/>
    <w:rsid w:val="00E21634"/>
    <w:rsid w:val="00E21CC7"/>
    <w:rsid w:val="00E24D9E"/>
    <w:rsid w:val="00E25849"/>
    <w:rsid w:val="00E314D2"/>
    <w:rsid w:val="00E3197E"/>
    <w:rsid w:val="00E31A37"/>
    <w:rsid w:val="00E3284C"/>
    <w:rsid w:val="00E342F8"/>
    <w:rsid w:val="00E34AD9"/>
    <w:rsid w:val="00E34DF0"/>
    <w:rsid w:val="00E351ED"/>
    <w:rsid w:val="00E37199"/>
    <w:rsid w:val="00E44C54"/>
    <w:rsid w:val="00E470F9"/>
    <w:rsid w:val="00E53039"/>
    <w:rsid w:val="00E539C3"/>
    <w:rsid w:val="00E54AD7"/>
    <w:rsid w:val="00E6034B"/>
    <w:rsid w:val="00E6549E"/>
    <w:rsid w:val="00E65EDE"/>
    <w:rsid w:val="00E67807"/>
    <w:rsid w:val="00E70F81"/>
    <w:rsid w:val="00E72FFA"/>
    <w:rsid w:val="00E733CF"/>
    <w:rsid w:val="00E74932"/>
    <w:rsid w:val="00E77055"/>
    <w:rsid w:val="00E77460"/>
    <w:rsid w:val="00E80837"/>
    <w:rsid w:val="00E80A28"/>
    <w:rsid w:val="00E80AD8"/>
    <w:rsid w:val="00E81B59"/>
    <w:rsid w:val="00E82D3C"/>
    <w:rsid w:val="00E83ABC"/>
    <w:rsid w:val="00E844F2"/>
    <w:rsid w:val="00E87207"/>
    <w:rsid w:val="00E90346"/>
    <w:rsid w:val="00E90AD0"/>
    <w:rsid w:val="00E92FCB"/>
    <w:rsid w:val="00E930BC"/>
    <w:rsid w:val="00E95858"/>
    <w:rsid w:val="00E95F10"/>
    <w:rsid w:val="00E96355"/>
    <w:rsid w:val="00E9678A"/>
    <w:rsid w:val="00E9684D"/>
    <w:rsid w:val="00E9707E"/>
    <w:rsid w:val="00EA147F"/>
    <w:rsid w:val="00EA278A"/>
    <w:rsid w:val="00EA287E"/>
    <w:rsid w:val="00EA32F2"/>
    <w:rsid w:val="00EA4A27"/>
    <w:rsid w:val="00EA4FA6"/>
    <w:rsid w:val="00EA5F9D"/>
    <w:rsid w:val="00EA6168"/>
    <w:rsid w:val="00EB16E9"/>
    <w:rsid w:val="00EB1A25"/>
    <w:rsid w:val="00EB660A"/>
    <w:rsid w:val="00EC169B"/>
    <w:rsid w:val="00EC707E"/>
    <w:rsid w:val="00ED03AB"/>
    <w:rsid w:val="00ED0C26"/>
    <w:rsid w:val="00ED1CD4"/>
    <w:rsid w:val="00ED1D2B"/>
    <w:rsid w:val="00ED2541"/>
    <w:rsid w:val="00ED5A41"/>
    <w:rsid w:val="00ED64B5"/>
    <w:rsid w:val="00EE0BA0"/>
    <w:rsid w:val="00EE2DAB"/>
    <w:rsid w:val="00EE7CCA"/>
    <w:rsid w:val="00EF0EC3"/>
    <w:rsid w:val="00EF19EA"/>
    <w:rsid w:val="00EF5BE0"/>
    <w:rsid w:val="00F00DFF"/>
    <w:rsid w:val="00F0332E"/>
    <w:rsid w:val="00F044EE"/>
    <w:rsid w:val="00F06384"/>
    <w:rsid w:val="00F10182"/>
    <w:rsid w:val="00F10425"/>
    <w:rsid w:val="00F104F5"/>
    <w:rsid w:val="00F16A14"/>
    <w:rsid w:val="00F1763A"/>
    <w:rsid w:val="00F20F1E"/>
    <w:rsid w:val="00F23C44"/>
    <w:rsid w:val="00F252BE"/>
    <w:rsid w:val="00F26D48"/>
    <w:rsid w:val="00F277A2"/>
    <w:rsid w:val="00F307BB"/>
    <w:rsid w:val="00F32864"/>
    <w:rsid w:val="00F362D7"/>
    <w:rsid w:val="00F37A98"/>
    <w:rsid w:val="00F37D7B"/>
    <w:rsid w:val="00F438AB"/>
    <w:rsid w:val="00F46B04"/>
    <w:rsid w:val="00F5076E"/>
    <w:rsid w:val="00F5314C"/>
    <w:rsid w:val="00F53150"/>
    <w:rsid w:val="00F5474B"/>
    <w:rsid w:val="00F55D87"/>
    <w:rsid w:val="00F565F7"/>
    <w:rsid w:val="00F5688C"/>
    <w:rsid w:val="00F617AD"/>
    <w:rsid w:val="00F62724"/>
    <w:rsid w:val="00F635DD"/>
    <w:rsid w:val="00F652A6"/>
    <w:rsid w:val="00F6627B"/>
    <w:rsid w:val="00F67703"/>
    <w:rsid w:val="00F703C5"/>
    <w:rsid w:val="00F70638"/>
    <w:rsid w:val="00F70F2D"/>
    <w:rsid w:val="00F711F6"/>
    <w:rsid w:val="00F7156F"/>
    <w:rsid w:val="00F7336E"/>
    <w:rsid w:val="00F734F2"/>
    <w:rsid w:val="00F75052"/>
    <w:rsid w:val="00F7586E"/>
    <w:rsid w:val="00F804D3"/>
    <w:rsid w:val="00F81CD2"/>
    <w:rsid w:val="00F82641"/>
    <w:rsid w:val="00F82706"/>
    <w:rsid w:val="00F8305A"/>
    <w:rsid w:val="00F90F18"/>
    <w:rsid w:val="00F937E4"/>
    <w:rsid w:val="00F93B45"/>
    <w:rsid w:val="00F94930"/>
    <w:rsid w:val="00F950FD"/>
    <w:rsid w:val="00F95EE7"/>
    <w:rsid w:val="00FA39E6"/>
    <w:rsid w:val="00FA412F"/>
    <w:rsid w:val="00FA4302"/>
    <w:rsid w:val="00FA5114"/>
    <w:rsid w:val="00FA72DA"/>
    <w:rsid w:val="00FA7BC9"/>
    <w:rsid w:val="00FB378E"/>
    <w:rsid w:val="00FB37F1"/>
    <w:rsid w:val="00FB47C0"/>
    <w:rsid w:val="00FB501B"/>
    <w:rsid w:val="00FB521C"/>
    <w:rsid w:val="00FB7770"/>
    <w:rsid w:val="00FC1BFD"/>
    <w:rsid w:val="00FC45D0"/>
    <w:rsid w:val="00FC4B82"/>
    <w:rsid w:val="00FC4E6E"/>
    <w:rsid w:val="00FC619B"/>
    <w:rsid w:val="00FD09FF"/>
    <w:rsid w:val="00FD3119"/>
    <w:rsid w:val="00FD3B91"/>
    <w:rsid w:val="00FD576B"/>
    <w:rsid w:val="00FD579E"/>
    <w:rsid w:val="00FD6845"/>
    <w:rsid w:val="00FD68FE"/>
    <w:rsid w:val="00FE19FD"/>
    <w:rsid w:val="00FE3126"/>
    <w:rsid w:val="00FE4516"/>
    <w:rsid w:val="00FE5283"/>
    <w:rsid w:val="00FE6082"/>
    <w:rsid w:val="00FE64C8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1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link w:val="20"/>
    <w:qFormat/>
    <w:rsid w:val="004F5E57"/>
    <w:pPr>
      <w:numPr>
        <w:ilvl w:val="1"/>
        <w:numId w:val="1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1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1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link w:val="50"/>
    <w:qFormat/>
    <w:rsid w:val="004F5E57"/>
    <w:pPr>
      <w:numPr>
        <w:ilvl w:val="4"/>
        <w:numId w:val="1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link w:val="60"/>
    <w:qFormat/>
    <w:rsid w:val="004F5E57"/>
    <w:pPr>
      <w:numPr>
        <w:ilvl w:val="5"/>
        <w:numId w:val="1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1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1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1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0">
    <w:name w:val="標題 2 字元"/>
    <w:aliases w:val="標題110/111 字元,節 字元,節1 字元,標題110/111 + 內文 字元"/>
    <w:link w:val="2"/>
    <w:rsid w:val="00CC47B2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link w:val="3"/>
    <w:rsid w:val="00CC47B2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link w:val="4"/>
    <w:rsid w:val="00CC47B2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aliases w:val="(一) 字元"/>
    <w:link w:val="5"/>
    <w:rsid w:val="00CC47B2"/>
    <w:rPr>
      <w:rFonts w:ascii="標楷體" w:eastAsia="標楷體" w:hAnsi="Arial"/>
      <w:bCs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aliases w:val=" 字元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aliases w:val=" 字元 字元"/>
    <w:link w:val="aa"/>
    <w:semiHidden/>
    <w:rsid w:val="00CC47B2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93">
    <w:name w:val="標題9"/>
    <w:basedOn w:val="a6"/>
    <w:rsid w:val="00CC47B2"/>
    <w:pPr>
      <w:widowControl/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  <w:style w:type="paragraph" w:styleId="afb">
    <w:name w:val="footnote text"/>
    <w:basedOn w:val="a6"/>
    <w:link w:val="afc"/>
    <w:uiPriority w:val="99"/>
    <w:unhideWhenUsed/>
    <w:rsid w:val="00CC47B2"/>
    <w:pPr>
      <w:widowControl/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c">
    <w:name w:val="註腳文字 字元"/>
    <w:basedOn w:val="a7"/>
    <w:link w:val="afb"/>
    <w:uiPriority w:val="99"/>
    <w:rsid w:val="00CC47B2"/>
    <w:rPr>
      <w:rFonts w:eastAsia="標楷體"/>
      <w:kern w:val="2"/>
    </w:rPr>
  </w:style>
  <w:style w:type="character" w:styleId="afd">
    <w:name w:val="footnote reference"/>
    <w:uiPriority w:val="99"/>
    <w:semiHidden/>
    <w:unhideWhenUsed/>
    <w:rsid w:val="00CC47B2"/>
    <w:rPr>
      <w:vertAlign w:val="superscript"/>
    </w:rPr>
  </w:style>
  <w:style w:type="character" w:customStyle="1" w:styleId="highlight1">
    <w:name w:val="highlight1"/>
    <w:basedOn w:val="a7"/>
    <w:rsid w:val="00CC47B2"/>
    <w:rPr>
      <w:color w:val="FF0000"/>
    </w:rPr>
  </w:style>
  <w:style w:type="paragraph" w:customStyle="1" w:styleId="afe">
    <w:name w:val="表樣式"/>
    <w:basedOn w:val="a6"/>
    <w:next w:val="a6"/>
    <w:rsid w:val="00CC47B2"/>
    <w:pPr>
      <w:widowControl/>
      <w:tabs>
        <w:tab w:val="num" w:pos="1441"/>
      </w:tabs>
      <w:overflowPunct/>
      <w:autoSpaceDE/>
      <w:autoSpaceDN/>
      <w:ind w:left="696" w:hanging="695"/>
    </w:pPr>
    <w:rPr>
      <w:kern w:val="0"/>
    </w:rPr>
  </w:style>
  <w:style w:type="paragraph" w:customStyle="1" w:styleId="aff">
    <w:name w:val="分項段落"/>
    <w:basedOn w:val="a6"/>
    <w:rsid w:val="00CC47B2"/>
    <w:pPr>
      <w:widowControl/>
      <w:overflowPunct/>
      <w:autoSpaceDE/>
      <w:autoSpaceDN/>
      <w:jc w:val="left"/>
    </w:pPr>
    <w:rPr>
      <w:rFonts w:ascii="Times New Roman" w:eastAsia="新細明體"/>
      <w:sz w:val="24"/>
    </w:rPr>
  </w:style>
  <w:style w:type="paragraph" w:customStyle="1" w:styleId="aff0">
    <w:name w:val="圖樣式"/>
    <w:basedOn w:val="a6"/>
    <w:next w:val="a6"/>
    <w:rsid w:val="00CC47B2"/>
    <w:pPr>
      <w:widowControl/>
      <w:overflowPunct/>
      <w:autoSpaceDE/>
      <w:autoSpaceDN/>
      <w:ind w:left="400" w:hangingChars="400" w:hanging="400"/>
    </w:pPr>
  </w:style>
  <w:style w:type="character" w:customStyle="1" w:styleId="aff1">
    <w:name w:val="本文 字元"/>
    <w:basedOn w:val="a7"/>
    <w:link w:val="aff2"/>
    <w:semiHidden/>
    <w:rsid w:val="00CC47B2"/>
    <w:rPr>
      <w:rFonts w:ascii="標楷體" w:eastAsia="標楷體"/>
      <w:kern w:val="2"/>
      <w:sz w:val="24"/>
    </w:rPr>
  </w:style>
  <w:style w:type="paragraph" w:styleId="aff2">
    <w:name w:val="Body Text"/>
    <w:basedOn w:val="a6"/>
    <w:link w:val="aff1"/>
    <w:semiHidden/>
    <w:rsid w:val="00CC47B2"/>
    <w:pPr>
      <w:widowControl/>
      <w:overflowPunct/>
      <w:autoSpaceDE/>
      <w:autoSpaceDN/>
      <w:spacing w:before="240"/>
      <w:jc w:val="center"/>
    </w:pPr>
    <w:rPr>
      <w:sz w:val="24"/>
    </w:rPr>
  </w:style>
  <w:style w:type="paragraph" w:styleId="HTML">
    <w:name w:val="HTML Preformatted"/>
    <w:basedOn w:val="a6"/>
    <w:link w:val="HTML0"/>
    <w:uiPriority w:val="99"/>
    <w:rsid w:val="00CC47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character" w:customStyle="1" w:styleId="HTML0">
    <w:name w:val="HTML 預設格式 字元"/>
    <w:basedOn w:val="a7"/>
    <w:link w:val="HTML"/>
    <w:uiPriority w:val="99"/>
    <w:rsid w:val="00CC47B2"/>
    <w:rPr>
      <w:rFonts w:ascii="Arial Unicode MS" w:eastAsia="Arial Unicode MS" w:hAnsi="Arial Unicode MS" w:cs="Arial Unicode MS"/>
      <w:color w:val="000000"/>
    </w:rPr>
  </w:style>
  <w:style w:type="character" w:customStyle="1" w:styleId="content21">
    <w:name w:val="content21"/>
    <w:rsid w:val="00CC47B2"/>
    <w:rPr>
      <w:color w:val="555555"/>
      <w:sz w:val="25"/>
      <w:szCs w:val="25"/>
    </w:rPr>
  </w:style>
  <w:style w:type="character" w:styleId="aff3">
    <w:name w:val="Strong"/>
    <w:uiPriority w:val="22"/>
    <w:qFormat/>
    <w:rsid w:val="00CC47B2"/>
    <w:rPr>
      <w:b/>
      <w:bCs/>
    </w:rPr>
  </w:style>
  <w:style w:type="character" w:customStyle="1" w:styleId="w14gray1">
    <w:name w:val="w14_gray1"/>
    <w:rsid w:val="00CC47B2"/>
    <w:rPr>
      <w:color w:val="545454"/>
      <w:sz w:val="18"/>
      <w:szCs w:val="18"/>
    </w:rPr>
  </w:style>
  <w:style w:type="paragraph" w:styleId="23">
    <w:name w:val="Body Text 2"/>
    <w:basedOn w:val="a6"/>
    <w:link w:val="24"/>
    <w:uiPriority w:val="99"/>
    <w:semiHidden/>
    <w:unhideWhenUsed/>
    <w:rsid w:val="00A37D41"/>
    <w:pPr>
      <w:spacing w:after="120" w:line="480" w:lineRule="auto"/>
    </w:pPr>
  </w:style>
  <w:style w:type="character" w:customStyle="1" w:styleId="24">
    <w:name w:val="本文 2 字元"/>
    <w:basedOn w:val="a7"/>
    <w:link w:val="23"/>
    <w:uiPriority w:val="99"/>
    <w:semiHidden/>
    <w:rsid w:val="00A37D41"/>
    <w:rPr>
      <w:rFonts w:ascii="標楷體" w:eastAsia="標楷體"/>
      <w:kern w:val="2"/>
      <w:sz w:val="32"/>
    </w:rPr>
  </w:style>
  <w:style w:type="paragraph" w:customStyle="1" w:styleId="Default">
    <w:name w:val="Default"/>
    <w:rsid w:val="00CB658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60">
    <w:name w:val="標題 6 字元"/>
    <w:aliases w:val="1 字元"/>
    <w:basedOn w:val="a7"/>
    <w:link w:val="6"/>
    <w:rsid w:val="00C537F1"/>
    <w:rPr>
      <w:rFonts w:ascii="標楷體" w:eastAsia="標楷體" w:hAnsi="Arial"/>
      <w:kern w:val="32"/>
      <w:sz w:val="32"/>
      <w:szCs w:val="36"/>
    </w:rPr>
  </w:style>
  <w:style w:type="paragraph" w:styleId="aff4">
    <w:name w:val="Intense Quote"/>
    <w:basedOn w:val="a6"/>
    <w:next w:val="a6"/>
    <w:link w:val="aff5"/>
    <w:uiPriority w:val="30"/>
    <w:qFormat/>
    <w:rsid w:val="001D06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5">
    <w:name w:val="鮮明引文 字元"/>
    <w:basedOn w:val="a7"/>
    <w:link w:val="aff4"/>
    <w:uiPriority w:val="30"/>
    <w:rsid w:val="001D06A0"/>
    <w:rPr>
      <w:rFonts w:ascii="標楷體" w:eastAsia="標楷體"/>
      <w:b/>
      <w:bCs/>
      <w:i/>
      <w:iCs/>
      <w:color w:val="4F81BD" w:themeColor="accent1"/>
      <w:kern w:val="2"/>
      <w:sz w:val="32"/>
    </w:rPr>
  </w:style>
  <w:style w:type="character" w:styleId="aff6">
    <w:name w:val="Intense Emphasis"/>
    <w:basedOn w:val="a7"/>
    <w:uiPriority w:val="21"/>
    <w:qFormat/>
    <w:rsid w:val="005C3AC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1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link w:val="20"/>
    <w:qFormat/>
    <w:rsid w:val="004F5E57"/>
    <w:pPr>
      <w:numPr>
        <w:ilvl w:val="1"/>
        <w:numId w:val="1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1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1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link w:val="50"/>
    <w:qFormat/>
    <w:rsid w:val="004F5E57"/>
    <w:pPr>
      <w:numPr>
        <w:ilvl w:val="4"/>
        <w:numId w:val="1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link w:val="60"/>
    <w:qFormat/>
    <w:rsid w:val="004F5E57"/>
    <w:pPr>
      <w:numPr>
        <w:ilvl w:val="5"/>
        <w:numId w:val="1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1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1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1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0">
    <w:name w:val="標題 2 字元"/>
    <w:aliases w:val="標題110/111 字元,節 字元,節1 字元,標題110/111 + 內文 字元"/>
    <w:link w:val="2"/>
    <w:rsid w:val="00CC47B2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link w:val="3"/>
    <w:rsid w:val="00CC47B2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link w:val="4"/>
    <w:rsid w:val="00CC47B2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aliases w:val="(一) 字元"/>
    <w:link w:val="5"/>
    <w:rsid w:val="00CC47B2"/>
    <w:rPr>
      <w:rFonts w:ascii="標楷體" w:eastAsia="標楷體" w:hAnsi="Arial"/>
      <w:bCs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aliases w:val=" 字元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aliases w:val=" 字元 字元"/>
    <w:link w:val="aa"/>
    <w:semiHidden/>
    <w:rsid w:val="00CC47B2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93">
    <w:name w:val="標題9"/>
    <w:basedOn w:val="a6"/>
    <w:rsid w:val="00CC47B2"/>
    <w:pPr>
      <w:widowControl/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  <w:style w:type="paragraph" w:styleId="afb">
    <w:name w:val="footnote text"/>
    <w:basedOn w:val="a6"/>
    <w:link w:val="afc"/>
    <w:uiPriority w:val="99"/>
    <w:unhideWhenUsed/>
    <w:rsid w:val="00CC47B2"/>
    <w:pPr>
      <w:widowControl/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c">
    <w:name w:val="註腳文字 字元"/>
    <w:basedOn w:val="a7"/>
    <w:link w:val="afb"/>
    <w:uiPriority w:val="99"/>
    <w:rsid w:val="00CC47B2"/>
    <w:rPr>
      <w:rFonts w:eastAsia="標楷體"/>
      <w:kern w:val="2"/>
    </w:rPr>
  </w:style>
  <w:style w:type="character" w:styleId="afd">
    <w:name w:val="footnote reference"/>
    <w:uiPriority w:val="99"/>
    <w:semiHidden/>
    <w:unhideWhenUsed/>
    <w:rsid w:val="00CC47B2"/>
    <w:rPr>
      <w:vertAlign w:val="superscript"/>
    </w:rPr>
  </w:style>
  <w:style w:type="character" w:customStyle="1" w:styleId="highlight1">
    <w:name w:val="highlight1"/>
    <w:basedOn w:val="a7"/>
    <w:rsid w:val="00CC47B2"/>
    <w:rPr>
      <w:color w:val="FF0000"/>
    </w:rPr>
  </w:style>
  <w:style w:type="paragraph" w:customStyle="1" w:styleId="afe">
    <w:name w:val="表樣式"/>
    <w:basedOn w:val="a6"/>
    <w:next w:val="a6"/>
    <w:rsid w:val="00CC47B2"/>
    <w:pPr>
      <w:widowControl/>
      <w:tabs>
        <w:tab w:val="num" w:pos="1441"/>
      </w:tabs>
      <w:overflowPunct/>
      <w:autoSpaceDE/>
      <w:autoSpaceDN/>
      <w:ind w:left="696" w:hanging="695"/>
    </w:pPr>
    <w:rPr>
      <w:kern w:val="0"/>
    </w:rPr>
  </w:style>
  <w:style w:type="paragraph" w:customStyle="1" w:styleId="aff">
    <w:name w:val="分項段落"/>
    <w:basedOn w:val="a6"/>
    <w:rsid w:val="00CC47B2"/>
    <w:pPr>
      <w:widowControl/>
      <w:overflowPunct/>
      <w:autoSpaceDE/>
      <w:autoSpaceDN/>
      <w:jc w:val="left"/>
    </w:pPr>
    <w:rPr>
      <w:rFonts w:ascii="Times New Roman" w:eastAsia="新細明體"/>
      <w:sz w:val="24"/>
    </w:rPr>
  </w:style>
  <w:style w:type="paragraph" w:customStyle="1" w:styleId="aff0">
    <w:name w:val="圖樣式"/>
    <w:basedOn w:val="a6"/>
    <w:next w:val="a6"/>
    <w:rsid w:val="00CC47B2"/>
    <w:pPr>
      <w:widowControl/>
      <w:overflowPunct/>
      <w:autoSpaceDE/>
      <w:autoSpaceDN/>
      <w:ind w:left="400" w:hangingChars="400" w:hanging="400"/>
    </w:pPr>
  </w:style>
  <w:style w:type="character" w:customStyle="1" w:styleId="aff1">
    <w:name w:val="本文 字元"/>
    <w:basedOn w:val="a7"/>
    <w:link w:val="aff2"/>
    <w:semiHidden/>
    <w:rsid w:val="00CC47B2"/>
    <w:rPr>
      <w:rFonts w:ascii="標楷體" w:eastAsia="標楷體"/>
      <w:kern w:val="2"/>
      <w:sz w:val="24"/>
    </w:rPr>
  </w:style>
  <w:style w:type="paragraph" w:styleId="aff2">
    <w:name w:val="Body Text"/>
    <w:basedOn w:val="a6"/>
    <w:link w:val="aff1"/>
    <w:semiHidden/>
    <w:rsid w:val="00CC47B2"/>
    <w:pPr>
      <w:widowControl/>
      <w:overflowPunct/>
      <w:autoSpaceDE/>
      <w:autoSpaceDN/>
      <w:spacing w:before="240"/>
      <w:jc w:val="center"/>
    </w:pPr>
    <w:rPr>
      <w:sz w:val="24"/>
    </w:rPr>
  </w:style>
  <w:style w:type="paragraph" w:styleId="HTML">
    <w:name w:val="HTML Preformatted"/>
    <w:basedOn w:val="a6"/>
    <w:link w:val="HTML0"/>
    <w:uiPriority w:val="99"/>
    <w:rsid w:val="00CC47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character" w:customStyle="1" w:styleId="HTML0">
    <w:name w:val="HTML 預設格式 字元"/>
    <w:basedOn w:val="a7"/>
    <w:link w:val="HTML"/>
    <w:uiPriority w:val="99"/>
    <w:rsid w:val="00CC47B2"/>
    <w:rPr>
      <w:rFonts w:ascii="Arial Unicode MS" w:eastAsia="Arial Unicode MS" w:hAnsi="Arial Unicode MS" w:cs="Arial Unicode MS"/>
      <w:color w:val="000000"/>
    </w:rPr>
  </w:style>
  <w:style w:type="character" w:customStyle="1" w:styleId="content21">
    <w:name w:val="content21"/>
    <w:rsid w:val="00CC47B2"/>
    <w:rPr>
      <w:color w:val="555555"/>
      <w:sz w:val="25"/>
      <w:szCs w:val="25"/>
    </w:rPr>
  </w:style>
  <w:style w:type="character" w:styleId="aff3">
    <w:name w:val="Strong"/>
    <w:uiPriority w:val="22"/>
    <w:qFormat/>
    <w:rsid w:val="00CC47B2"/>
    <w:rPr>
      <w:b/>
      <w:bCs/>
    </w:rPr>
  </w:style>
  <w:style w:type="character" w:customStyle="1" w:styleId="w14gray1">
    <w:name w:val="w14_gray1"/>
    <w:rsid w:val="00CC47B2"/>
    <w:rPr>
      <w:color w:val="545454"/>
      <w:sz w:val="18"/>
      <w:szCs w:val="18"/>
    </w:rPr>
  </w:style>
  <w:style w:type="paragraph" w:styleId="23">
    <w:name w:val="Body Text 2"/>
    <w:basedOn w:val="a6"/>
    <w:link w:val="24"/>
    <w:uiPriority w:val="99"/>
    <w:semiHidden/>
    <w:unhideWhenUsed/>
    <w:rsid w:val="00A37D41"/>
    <w:pPr>
      <w:spacing w:after="120" w:line="480" w:lineRule="auto"/>
    </w:pPr>
  </w:style>
  <w:style w:type="character" w:customStyle="1" w:styleId="24">
    <w:name w:val="本文 2 字元"/>
    <w:basedOn w:val="a7"/>
    <w:link w:val="23"/>
    <w:uiPriority w:val="99"/>
    <w:semiHidden/>
    <w:rsid w:val="00A37D41"/>
    <w:rPr>
      <w:rFonts w:ascii="標楷體" w:eastAsia="標楷體"/>
      <w:kern w:val="2"/>
      <w:sz w:val="32"/>
    </w:rPr>
  </w:style>
  <w:style w:type="paragraph" w:customStyle="1" w:styleId="Default">
    <w:name w:val="Default"/>
    <w:rsid w:val="00CB658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60">
    <w:name w:val="標題 6 字元"/>
    <w:aliases w:val="1 字元"/>
    <w:basedOn w:val="a7"/>
    <w:link w:val="6"/>
    <w:rsid w:val="00C537F1"/>
    <w:rPr>
      <w:rFonts w:ascii="標楷體" w:eastAsia="標楷體" w:hAnsi="Arial"/>
      <w:kern w:val="32"/>
      <w:sz w:val="32"/>
      <w:szCs w:val="36"/>
    </w:rPr>
  </w:style>
  <w:style w:type="paragraph" w:styleId="aff4">
    <w:name w:val="Intense Quote"/>
    <w:basedOn w:val="a6"/>
    <w:next w:val="a6"/>
    <w:link w:val="aff5"/>
    <w:uiPriority w:val="30"/>
    <w:qFormat/>
    <w:rsid w:val="001D06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5">
    <w:name w:val="鮮明引文 字元"/>
    <w:basedOn w:val="a7"/>
    <w:link w:val="aff4"/>
    <w:uiPriority w:val="30"/>
    <w:rsid w:val="001D06A0"/>
    <w:rPr>
      <w:rFonts w:ascii="標楷體" w:eastAsia="標楷體"/>
      <w:b/>
      <w:bCs/>
      <w:i/>
      <w:iCs/>
      <w:color w:val="4F81BD" w:themeColor="accent1"/>
      <w:kern w:val="2"/>
      <w:sz w:val="32"/>
    </w:rPr>
  </w:style>
  <w:style w:type="character" w:styleId="aff6">
    <w:name w:val="Intense Emphasis"/>
    <w:basedOn w:val="a7"/>
    <w:uiPriority w:val="21"/>
    <w:qFormat/>
    <w:rsid w:val="005C3AC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7745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73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7F76-76D9-41D9-8EE8-C791C2EB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10</Pages>
  <Words>5745</Words>
  <Characters>810</Characters>
  <Application>Microsoft Office Word</Application>
  <DocSecurity>0</DocSecurity>
  <Lines>6</Lines>
  <Paragraphs>13</Paragraphs>
  <ScaleCrop>false</ScaleCrop>
  <Company>cy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游聲麒</dc:creator>
  <cp:lastModifiedBy>Administrator</cp:lastModifiedBy>
  <cp:revision>4</cp:revision>
  <cp:lastPrinted>2016-06-29T01:18:00Z</cp:lastPrinted>
  <dcterms:created xsi:type="dcterms:W3CDTF">2016-07-06T06:22:00Z</dcterms:created>
  <dcterms:modified xsi:type="dcterms:W3CDTF">2016-07-06T06:25:00Z</dcterms:modified>
</cp:coreProperties>
</file>