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94211" w:rsidRDefault="00D75644" w:rsidP="00F37D7B">
      <w:pPr>
        <w:pStyle w:val="af3"/>
        <w:rPr>
          <w:rFonts w:hAnsi="標楷體"/>
          <w:color w:val="000000" w:themeColor="text1"/>
        </w:rPr>
      </w:pPr>
      <w:r w:rsidRPr="00894211">
        <w:rPr>
          <w:rFonts w:hAnsi="標楷體" w:hint="eastAsia"/>
          <w:color w:val="000000" w:themeColor="text1"/>
        </w:rPr>
        <w:t>調查報告</w:t>
      </w:r>
    </w:p>
    <w:p w:rsidR="00E25849" w:rsidRPr="00894211" w:rsidRDefault="00E25849" w:rsidP="00AF4DAF">
      <w:pPr>
        <w:pStyle w:val="1"/>
        <w:ind w:left="2352" w:hanging="2352"/>
        <w:rPr>
          <w:rFonts w:hAnsi="標楷體"/>
          <w:b/>
          <w:color w:val="000000" w:themeColor="text1"/>
          <w:spacing w:val="-4"/>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43288045"/>
      <w:bookmarkStart w:id="25" w:name="_Toc443665576"/>
      <w:r w:rsidRPr="00894211">
        <w:rPr>
          <w:rFonts w:hAnsi="標楷體" w:hint="eastAsia"/>
          <w:b/>
          <w:color w:val="000000" w:themeColor="text1"/>
          <w:spacing w:val="-4"/>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A30035" w:rsidRPr="005821B6">
        <w:rPr>
          <w:rFonts w:hAnsi="標楷體" w:hint="eastAsia"/>
          <w:color w:val="000000" w:themeColor="text1"/>
          <w:spacing w:val="-4"/>
        </w:rPr>
        <w:t>近年來臺旅客屢創新高，桃園機場「旅客(總)運量」已逾現有容量。為因應此一發展態勢，交通部除已於101年完成第一航廈整建，並於104年8月著手第二航廈擴建外，更擬於105年第四季展開第三航廈之施工，甚至計畫第四航廈之興建。究該部於整建、擴建以至興建各航廈之時程規劃有否確實掌握旅客量之變化？慮及所涉經費與土地取得等層面廣泛，且為落實「自由經濟示範區」空港部分之實質內涵</w:t>
      </w:r>
      <w:r w:rsidR="002A27AB" w:rsidRPr="005821B6">
        <w:rPr>
          <w:rFonts w:hAnsi="標楷體" w:hint="eastAsia"/>
          <w:color w:val="000000" w:themeColor="text1"/>
          <w:spacing w:val="-4"/>
        </w:rPr>
        <w:t>及</w:t>
      </w:r>
      <w:r w:rsidR="00A30035" w:rsidRPr="005821B6">
        <w:rPr>
          <w:rFonts w:hAnsi="標楷體" w:hint="eastAsia"/>
          <w:color w:val="000000" w:themeColor="text1"/>
          <w:spacing w:val="-4"/>
        </w:rPr>
        <w:t>「陸客中轉」可能衝擊，似有深入探究之必要案。</w:t>
      </w:r>
      <w:bookmarkEnd w:id="24"/>
      <w:bookmarkEnd w:id="25"/>
    </w:p>
    <w:p w:rsidR="00E25849" w:rsidRPr="00894211" w:rsidRDefault="004A2B51" w:rsidP="004E05A1">
      <w:pPr>
        <w:pStyle w:val="1"/>
        <w:ind w:left="2380" w:hanging="2380"/>
        <w:rPr>
          <w:rFonts w:hAnsi="標楷體"/>
          <w:b/>
          <w:color w:val="000000" w:themeColor="text1"/>
        </w:rPr>
      </w:pPr>
      <w:bookmarkStart w:id="26" w:name="_Toc443288127"/>
      <w:bookmarkStart w:id="27" w:name="_Toc443288133"/>
      <w:bookmarkStart w:id="28" w:name="_Toc524895646"/>
      <w:bookmarkStart w:id="29" w:name="_Toc524896192"/>
      <w:bookmarkStart w:id="30" w:name="_Toc524896222"/>
      <w:bookmarkStart w:id="31" w:name="_Toc524902729"/>
      <w:bookmarkStart w:id="32" w:name="_Toc525066145"/>
      <w:bookmarkStart w:id="33" w:name="_Toc525070836"/>
      <w:bookmarkStart w:id="34" w:name="_Toc525938376"/>
      <w:bookmarkStart w:id="35" w:name="_Toc525939224"/>
      <w:bookmarkStart w:id="36" w:name="_Toc525939729"/>
      <w:bookmarkStart w:id="37" w:name="_Toc529218269"/>
      <w:bookmarkStart w:id="38" w:name="_Toc529222686"/>
      <w:bookmarkStart w:id="39" w:name="_Toc529223108"/>
      <w:bookmarkStart w:id="40" w:name="_Toc529223859"/>
      <w:bookmarkStart w:id="41" w:name="_Toc529228262"/>
      <w:bookmarkStart w:id="42" w:name="_Toc2400392"/>
      <w:bookmarkStart w:id="43" w:name="_Toc4316186"/>
      <w:bookmarkStart w:id="44" w:name="_Toc4473327"/>
      <w:bookmarkStart w:id="45" w:name="_Toc69556894"/>
      <w:bookmarkStart w:id="46" w:name="_Toc69556943"/>
      <w:bookmarkStart w:id="47" w:name="_Toc69609817"/>
      <w:bookmarkStart w:id="48" w:name="_Toc70241813"/>
      <w:bookmarkStart w:id="49" w:name="_Toc70242202"/>
      <w:bookmarkStart w:id="50" w:name="_Toc421794872"/>
      <w:bookmarkStart w:id="51" w:name="_Toc443288137"/>
      <w:bookmarkStart w:id="52" w:name="_Toc443665660"/>
      <w:bookmarkEnd w:id="26"/>
      <w:bookmarkEnd w:id="27"/>
      <w:r w:rsidRPr="00894211">
        <w:rPr>
          <w:rFonts w:hAnsi="標楷體" w:hint="eastAsia"/>
          <w:b/>
          <w:color w:val="000000" w:themeColor="text1"/>
        </w:rPr>
        <w:t>調查意見：</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894211" w:rsidRPr="00894211" w:rsidRDefault="00F319D1" w:rsidP="00894211">
      <w:pPr>
        <w:pStyle w:val="10"/>
        <w:ind w:left="680" w:firstLine="680"/>
        <w:rPr>
          <w:rFonts w:hAnsi="標楷體"/>
          <w:bCs/>
          <w:color w:val="000000" w:themeColor="text1"/>
        </w:rPr>
      </w:pPr>
      <w:bookmarkStart w:id="53" w:name="_Toc524902730"/>
      <w:r w:rsidRPr="00894211">
        <w:rPr>
          <w:rFonts w:hAnsi="標楷體" w:hint="eastAsia"/>
          <w:bCs/>
          <w:color w:val="000000" w:themeColor="text1"/>
        </w:rPr>
        <w:t>近年來</w:t>
      </w:r>
      <w:r w:rsidR="00894211" w:rsidRPr="00894211">
        <w:rPr>
          <w:rFonts w:hAnsi="標楷體" w:hint="eastAsia"/>
          <w:bCs/>
          <w:color w:val="000000" w:themeColor="text1"/>
        </w:rPr>
        <w:t>國際來臺旅客人次大幅成長，於104年已達千萬</w:t>
      </w:r>
      <w:r w:rsidR="00ED04F5">
        <w:rPr>
          <w:rFonts w:hAnsi="標楷體" w:hint="eastAsia"/>
          <w:bCs/>
          <w:color w:val="000000" w:themeColor="text1"/>
        </w:rPr>
        <w:t>；而</w:t>
      </w:r>
      <w:r w:rsidR="00894211" w:rsidRPr="00894211">
        <w:rPr>
          <w:rFonts w:hAnsi="標楷體" w:hint="eastAsia"/>
          <w:bCs/>
          <w:color w:val="000000" w:themeColor="text1"/>
        </w:rPr>
        <w:t>做為我國主要對外門戶之桃園國際機場(下稱桃園機場)，於104</w:t>
      </w:r>
      <w:r w:rsidR="00894211" w:rsidRPr="00894211">
        <w:rPr>
          <w:rFonts w:hAnsi="標楷體" w:hint="eastAsia"/>
          <w:color w:val="000000" w:themeColor="text1"/>
        </w:rPr>
        <w:t>年雖榮獲英國航空調查機構</w:t>
      </w:r>
      <w:proofErr w:type="spellStart"/>
      <w:r w:rsidR="00894211" w:rsidRPr="00894211">
        <w:rPr>
          <w:rFonts w:hAnsi="標楷體" w:hint="eastAsia"/>
          <w:color w:val="000000" w:themeColor="text1"/>
        </w:rPr>
        <w:t>Skytrax</w:t>
      </w:r>
      <w:proofErr w:type="spellEnd"/>
      <w:r w:rsidR="00894211" w:rsidRPr="00894211">
        <w:rPr>
          <w:rFonts w:hAnsi="標楷體" w:hint="eastAsia"/>
          <w:color w:val="000000" w:themeColor="text1"/>
        </w:rPr>
        <w:t>評比為全球「最佳機場服務人員」冠軍、國際機場協會(ACI)評比為運作效率「全球第一」機場，然於104年9月30日因杜鵑颱風導致桃園機場起降航班延誤並禁止貨機起降、同年10月29日</w:t>
      </w:r>
      <w:r w:rsidR="00894211" w:rsidRPr="00894211">
        <w:rPr>
          <w:rFonts w:hAnsi="標楷體"/>
          <w:color w:val="000000" w:themeColor="text1"/>
          <w:szCs w:val="32"/>
        </w:rPr>
        <w:t>南跑道鋪面局部損壞</w:t>
      </w:r>
      <w:r w:rsidR="00894211" w:rsidRPr="00894211">
        <w:rPr>
          <w:rFonts w:hAnsi="標楷體" w:hint="eastAsia"/>
          <w:color w:val="000000" w:themeColor="text1"/>
          <w:szCs w:val="32"/>
        </w:rPr>
        <w:t>致長榮航空股份有限公司(下稱長榮航空)客機受損並影響航班、同年12月20日凌晨桃園機場第一航廈發生4次跳電事件</w:t>
      </w:r>
      <w:r w:rsidR="00ED04F5" w:rsidRPr="00894211">
        <w:rPr>
          <w:rFonts w:hAnsi="標楷體" w:hint="eastAsia"/>
          <w:color w:val="000000" w:themeColor="text1"/>
          <w:szCs w:val="32"/>
        </w:rPr>
        <w:t>等</w:t>
      </w:r>
      <w:r>
        <w:rPr>
          <w:rFonts w:hAnsi="標楷體" w:hint="eastAsia"/>
          <w:color w:val="000000" w:themeColor="text1"/>
          <w:szCs w:val="32"/>
        </w:rPr>
        <w:t>意外</w:t>
      </w:r>
      <w:r w:rsidR="00894211" w:rsidRPr="00894211">
        <w:rPr>
          <w:rFonts w:hAnsi="標楷體" w:hint="eastAsia"/>
          <w:color w:val="000000" w:themeColor="text1"/>
          <w:szCs w:val="32"/>
        </w:rPr>
        <w:t>頻仍。再者，近年旅客人次固有明顯增加，然桃園機場所提供之運能不足，在在突顯了桃園機場欲發展成為亞太樞紐機場</w:t>
      </w:r>
      <w:r w:rsidR="00894211" w:rsidRPr="00894211">
        <w:rPr>
          <w:rStyle w:val="afd"/>
          <w:rFonts w:hAnsi="標楷體"/>
          <w:bCs/>
          <w:color w:val="000000" w:themeColor="text1"/>
        </w:rPr>
        <w:footnoteReference w:id="1"/>
      </w:r>
      <w:r w:rsidR="00894211" w:rsidRPr="00894211">
        <w:rPr>
          <w:rFonts w:hAnsi="標楷體" w:hint="eastAsia"/>
          <w:color w:val="000000" w:themeColor="text1"/>
          <w:szCs w:val="32"/>
        </w:rPr>
        <w:t>之</w:t>
      </w:r>
      <w:r w:rsidR="00ED04F5">
        <w:rPr>
          <w:rFonts w:hAnsi="標楷體" w:hint="eastAsia"/>
          <w:color w:val="000000" w:themeColor="text1"/>
          <w:szCs w:val="32"/>
        </w:rPr>
        <w:t>限制與</w:t>
      </w:r>
      <w:r w:rsidR="00894211" w:rsidRPr="00894211">
        <w:rPr>
          <w:rFonts w:hAnsi="標楷體" w:hint="eastAsia"/>
          <w:color w:val="000000" w:themeColor="text1"/>
          <w:szCs w:val="32"/>
        </w:rPr>
        <w:t>困境。</w:t>
      </w:r>
    </w:p>
    <w:p w:rsidR="00894211" w:rsidRPr="00894211" w:rsidRDefault="00894211" w:rsidP="00894211">
      <w:pPr>
        <w:pStyle w:val="10"/>
        <w:ind w:left="680" w:firstLine="680"/>
        <w:rPr>
          <w:rFonts w:hAnsi="標楷體"/>
          <w:color w:val="000000" w:themeColor="text1"/>
        </w:rPr>
      </w:pPr>
      <w:r w:rsidRPr="00894211">
        <w:rPr>
          <w:rFonts w:hAnsi="標楷體" w:hint="eastAsia"/>
          <w:bCs/>
          <w:color w:val="000000" w:themeColor="text1"/>
        </w:rPr>
        <w:t>鑒於桃園機場為我國最主要國際機場，</w:t>
      </w:r>
      <w:r w:rsidR="00ED04F5">
        <w:rPr>
          <w:rFonts w:hAnsi="標楷體" w:hint="eastAsia"/>
          <w:bCs/>
          <w:color w:val="000000" w:themeColor="text1"/>
        </w:rPr>
        <w:t>所涉</w:t>
      </w:r>
      <w:r w:rsidRPr="00894211">
        <w:rPr>
          <w:rFonts w:hAnsi="標楷體" w:hint="eastAsia"/>
          <w:bCs/>
          <w:color w:val="000000" w:themeColor="text1"/>
        </w:rPr>
        <w:t>機場設施、容量、營運管理及其</w:t>
      </w:r>
      <w:r w:rsidR="00ED04F5">
        <w:rPr>
          <w:rFonts w:hAnsi="標楷體" w:hint="eastAsia"/>
          <w:bCs/>
          <w:color w:val="000000" w:themeColor="text1"/>
        </w:rPr>
        <w:t>週邊</w:t>
      </w:r>
      <w:r w:rsidRPr="00894211">
        <w:rPr>
          <w:rFonts w:hAnsi="標楷體" w:hint="eastAsia"/>
          <w:bCs/>
          <w:color w:val="000000" w:themeColor="text1"/>
        </w:rPr>
        <w:t>自由貿易港區、桃園航空</w:t>
      </w:r>
      <w:r w:rsidRPr="00894211">
        <w:rPr>
          <w:rFonts w:hAnsi="標楷體" w:hint="eastAsia"/>
          <w:bCs/>
          <w:color w:val="000000" w:themeColor="text1"/>
        </w:rPr>
        <w:lastRenderedPageBreak/>
        <w:t>城等發展，均對我航空交通和未來經濟發展影響層面深遠</w:t>
      </w:r>
      <w:r w:rsidR="00ED04F5">
        <w:rPr>
          <w:rFonts w:hAnsi="標楷體" w:hint="eastAsia"/>
          <w:bCs/>
          <w:color w:val="000000" w:themeColor="text1"/>
        </w:rPr>
        <w:t>，</w:t>
      </w:r>
      <w:r w:rsidRPr="00894211">
        <w:rPr>
          <w:rFonts w:hAnsi="標楷體" w:hint="eastAsia"/>
          <w:bCs/>
          <w:color w:val="000000" w:themeColor="text1"/>
        </w:rPr>
        <w:t>案經彙整相關文獻、機關網站公開資料及出版資料，復向交通部、桃園市政府、</w:t>
      </w:r>
      <w:r w:rsidRPr="00894211">
        <w:rPr>
          <w:rFonts w:hAnsi="標楷體" w:hint="eastAsia"/>
          <w:color w:val="000000" w:themeColor="text1"/>
          <w:szCs w:val="32"/>
        </w:rPr>
        <w:t>漢翔航空工業股份有限公司</w:t>
      </w:r>
      <w:r w:rsidRPr="00894211">
        <w:rPr>
          <w:rFonts w:hAnsi="標楷體" w:hint="eastAsia"/>
          <w:bCs/>
          <w:color w:val="000000" w:themeColor="text1"/>
        </w:rPr>
        <w:t>調閱相關卷證資料，並邀請交通、民航、國防、經濟、物流、都市計畫等相關領域專家學者舉辦諮詢會議，</w:t>
      </w:r>
      <w:r w:rsidRPr="00894211">
        <w:rPr>
          <w:rFonts w:hAnsi="標楷體" w:hint="eastAsia"/>
          <w:color w:val="000000" w:themeColor="text1"/>
        </w:rPr>
        <w:t>實地履勘及聽取簡報，復詢問國發會產業發展處處長詹方冠、交通部常務次長吳盟分、航政司簡任技正楊博文、民用航空局(下稱民航局)局長林志明、運輸研究所副所長陳天賜、</w:t>
      </w:r>
      <w:r w:rsidR="00F319D1" w:rsidRPr="00894211">
        <w:rPr>
          <w:rFonts w:hAnsi="標楷體" w:hint="eastAsia"/>
          <w:color w:val="000000" w:themeColor="text1"/>
          <w:szCs w:val="32"/>
        </w:rPr>
        <w:t>桃園國際機場股份有限公司(下稱桃機公司)</w:t>
      </w:r>
      <w:r w:rsidRPr="00894211">
        <w:rPr>
          <w:rFonts w:hAnsi="標楷體" w:hint="eastAsia"/>
          <w:color w:val="000000" w:themeColor="text1"/>
        </w:rPr>
        <w:t>總經理費鴻鈞、經濟部常務次長沈榮津、工業局副局長蕭振榮、內政部政務次長陳純敬、營建署副署長王榮進、營建署城鄉發展分署副分署長黃明塏、地政司副司長施明賜，及桃園市政府副市長邱太三及桃園航空城股份有限公司(下稱桃園航空城公司)等相關主管人員，業已調查完竣，茲列述調查意見如次：</w:t>
      </w:r>
    </w:p>
    <w:p w:rsidR="00894211" w:rsidRPr="00894211" w:rsidRDefault="00894211" w:rsidP="004361E4">
      <w:pPr>
        <w:pStyle w:val="2"/>
        <w:ind w:left="924"/>
        <w:rPr>
          <w:rFonts w:hAnsi="標楷體"/>
          <w:b/>
          <w:color w:val="000000" w:themeColor="text1"/>
        </w:rPr>
      </w:pPr>
      <w:r w:rsidRPr="00894211">
        <w:rPr>
          <w:rFonts w:hAnsi="標楷體" w:hint="eastAsia"/>
          <w:b/>
          <w:color w:val="000000" w:themeColor="text1"/>
        </w:rPr>
        <w:t>行政院、交通部暨所屬民用航空局、桃機公司錯失提升桃園機場為樞紐機場之發展契機，亦未建立妥善之</w:t>
      </w:r>
      <w:r w:rsidR="00F319D1">
        <w:rPr>
          <w:rFonts w:hAnsi="標楷體" w:hint="eastAsia"/>
          <w:b/>
          <w:color w:val="000000" w:themeColor="text1"/>
        </w:rPr>
        <w:t>維</w:t>
      </w:r>
      <w:r w:rsidRPr="00894211">
        <w:rPr>
          <w:rFonts w:hAnsi="標楷體" w:hint="eastAsia"/>
          <w:b/>
          <w:color w:val="000000" w:themeColor="text1"/>
        </w:rPr>
        <w:t>護整修機制，後續</w:t>
      </w:r>
      <w:r w:rsidR="00F319D1">
        <w:rPr>
          <w:rFonts w:hAnsi="標楷體" w:hint="eastAsia"/>
          <w:b/>
          <w:color w:val="000000" w:themeColor="text1"/>
        </w:rPr>
        <w:t>第三跑道興建之</w:t>
      </w:r>
      <w:r w:rsidRPr="00894211">
        <w:rPr>
          <w:rFonts w:hAnsi="標楷體" w:hint="eastAsia"/>
          <w:b/>
          <w:color w:val="000000" w:themeColor="text1"/>
        </w:rPr>
        <w:t>土地取得或分階段開發之政策亦</w:t>
      </w:r>
      <w:r w:rsidR="00ED04F5">
        <w:rPr>
          <w:rFonts w:hAnsi="標楷體" w:hint="eastAsia"/>
          <w:b/>
          <w:color w:val="000000" w:themeColor="text1"/>
        </w:rPr>
        <w:t>難充分掌握</w:t>
      </w:r>
      <w:r w:rsidRPr="00894211">
        <w:rPr>
          <w:rFonts w:hAnsi="標楷體" w:hint="eastAsia"/>
          <w:b/>
          <w:color w:val="000000" w:themeColor="text1"/>
        </w:rPr>
        <w:t>，洵有疏失。</w:t>
      </w:r>
    </w:p>
    <w:p w:rsidR="00894211" w:rsidRPr="00894211" w:rsidRDefault="00894211" w:rsidP="00894211">
      <w:pPr>
        <w:pStyle w:val="3"/>
        <w:kinsoku w:val="0"/>
        <w:ind w:left="1265"/>
        <w:rPr>
          <w:rFonts w:hAnsi="標楷體"/>
          <w:color w:val="000000" w:themeColor="text1"/>
        </w:rPr>
      </w:pPr>
      <w:r w:rsidRPr="00894211">
        <w:rPr>
          <w:rFonts w:hAnsi="標楷體" w:hint="eastAsia"/>
          <w:color w:val="000000" w:themeColor="text1"/>
        </w:rPr>
        <w:t>按「國際機場園區發展條例」(98年1月23日公布)第1條開宗明義規定：「為提升國家競爭力，並促進國際機場園區及航空城發展，進而帶動區域產業及經濟繁榮，特制定本條例。」其立法目的係以桃園機場為發展中心，將企業化精神導入機場經營，藉由機場營運與周邊地區之相互配合，使桃</w:t>
      </w:r>
      <w:r w:rsidR="00ED04F5">
        <w:rPr>
          <w:rFonts w:hAnsi="標楷體" w:hint="eastAsia"/>
          <w:color w:val="000000" w:themeColor="text1"/>
        </w:rPr>
        <w:t>園</w:t>
      </w:r>
      <w:r w:rsidRPr="00894211">
        <w:rPr>
          <w:rFonts w:hAnsi="標楷體" w:hint="eastAsia"/>
          <w:color w:val="000000" w:themeColor="text1"/>
        </w:rPr>
        <w:t>國際機場由目前以國際航空運輸為主之國家門戶，轉型為帶領國家產業及經濟發展之</w:t>
      </w:r>
      <w:r w:rsidR="0049784C">
        <w:rPr>
          <w:rFonts w:hAnsi="標楷體" w:hint="eastAsia"/>
          <w:color w:val="000000" w:themeColor="text1"/>
        </w:rPr>
        <w:t>成長極</w:t>
      </w:r>
      <w:r w:rsidR="0049784C" w:rsidRPr="0049784C">
        <w:rPr>
          <w:rFonts w:ascii="Times New Roman" w:hAnsi="Times New Roman"/>
          <w:color w:val="000000" w:themeColor="text1"/>
        </w:rPr>
        <w:t>（</w:t>
      </w:r>
      <w:r w:rsidR="0049784C" w:rsidRPr="0049784C">
        <w:rPr>
          <w:rFonts w:ascii="Times New Roman" w:hAnsi="Times New Roman"/>
          <w:color w:val="000000" w:themeColor="text1"/>
        </w:rPr>
        <w:t>growth pole</w:t>
      </w:r>
      <w:r w:rsidR="0049784C" w:rsidRPr="0049784C">
        <w:rPr>
          <w:rFonts w:ascii="Times New Roman" w:hAnsi="Times New Roman"/>
          <w:color w:val="000000" w:themeColor="text1"/>
        </w:rPr>
        <w:t>）</w:t>
      </w:r>
      <w:r w:rsidRPr="00894211">
        <w:rPr>
          <w:rFonts w:hAnsi="標楷體" w:hint="eastAsia"/>
          <w:color w:val="000000" w:themeColor="text1"/>
        </w:rPr>
        <w:t>。同條例第3條亦分別規定，機場專用區係指主管機關劃定提供航空運輸服務所需之機場範圍。國際機場園區係指機場專用區及其區內或毗鄰之自由貿易港區</w:t>
      </w:r>
      <w:r w:rsidRPr="00894211">
        <w:rPr>
          <w:rFonts w:hAnsi="標楷體" w:hint="eastAsia"/>
          <w:color w:val="000000" w:themeColor="text1"/>
        </w:rPr>
        <w:lastRenderedPageBreak/>
        <w:t>。航空城係指國際機場園區周邊因機場活動所衍生發展之各類商業、加工製造、會議展覽、休閒娛樂及住宅等相關使用之區域。</w:t>
      </w:r>
      <w:r w:rsidRPr="00894211">
        <w:rPr>
          <w:rFonts w:hAnsi="標楷體"/>
          <w:color w:val="000000" w:themeColor="text1"/>
        </w:rPr>
        <w:t>行政院</w:t>
      </w:r>
      <w:r w:rsidR="00ED04F5">
        <w:rPr>
          <w:rFonts w:hAnsi="標楷體" w:hint="eastAsia"/>
          <w:color w:val="000000" w:themeColor="text1"/>
        </w:rPr>
        <w:t>早</w:t>
      </w:r>
      <w:r w:rsidRPr="00894211">
        <w:rPr>
          <w:rFonts w:hAnsi="標楷體" w:hint="eastAsia"/>
          <w:color w:val="000000" w:themeColor="text1"/>
        </w:rPr>
        <w:t>於</w:t>
      </w:r>
      <w:r w:rsidRPr="00894211">
        <w:rPr>
          <w:rFonts w:hAnsi="標楷體"/>
          <w:color w:val="000000" w:themeColor="text1"/>
        </w:rPr>
        <w:t>100年4月1</w:t>
      </w:r>
      <w:r w:rsidRPr="00894211">
        <w:rPr>
          <w:rFonts w:hAnsi="標楷體" w:hint="eastAsia"/>
          <w:color w:val="000000" w:themeColor="text1"/>
        </w:rPr>
        <w:t>1</w:t>
      </w:r>
      <w:r w:rsidRPr="00894211">
        <w:rPr>
          <w:rFonts w:hAnsi="標楷體"/>
          <w:color w:val="000000" w:themeColor="text1"/>
        </w:rPr>
        <w:t>日</w:t>
      </w:r>
      <w:r w:rsidRPr="00894211">
        <w:rPr>
          <w:rFonts w:hAnsi="標楷體" w:hint="eastAsia"/>
          <w:color w:val="000000" w:themeColor="text1"/>
        </w:rPr>
        <w:t>即已</w:t>
      </w:r>
      <w:r w:rsidRPr="00894211">
        <w:rPr>
          <w:rFonts w:hAnsi="標楷體"/>
          <w:color w:val="000000" w:themeColor="text1"/>
        </w:rPr>
        <w:t>核定「臺灣桃園國際機場園區綱要計畫」</w:t>
      </w:r>
      <w:r w:rsidRPr="00894211">
        <w:rPr>
          <w:rFonts w:hAnsi="標楷體" w:hint="eastAsia"/>
          <w:color w:val="000000" w:themeColor="text1"/>
        </w:rPr>
        <w:t>，</w:t>
      </w:r>
      <w:r w:rsidRPr="00894211">
        <w:rPr>
          <w:rFonts w:hAnsi="標楷體"/>
          <w:color w:val="000000" w:themeColor="text1"/>
        </w:rPr>
        <w:t>交通部於101年6月28日核定</w:t>
      </w:r>
      <w:r w:rsidRPr="00894211">
        <w:rPr>
          <w:rFonts w:hAnsi="標楷體" w:hint="eastAsia"/>
          <w:color w:val="000000" w:themeColor="text1"/>
        </w:rPr>
        <w:t>桃</w:t>
      </w:r>
      <w:r w:rsidRPr="00894211">
        <w:rPr>
          <w:rFonts w:hAnsi="標楷體"/>
          <w:color w:val="000000" w:themeColor="text1"/>
        </w:rPr>
        <w:t>機公司</w:t>
      </w:r>
      <w:r w:rsidRPr="00894211">
        <w:rPr>
          <w:rFonts w:hAnsi="標楷體" w:hint="eastAsia"/>
          <w:color w:val="000000" w:themeColor="text1"/>
        </w:rPr>
        <w:t>所</w:t>
      </w:r>
      <w:r w:rsidRPr="00894211">
        <w:rPr>
          <w:rFonts w:hAnsi="標楷體"/>
          <w:color w:val="000000" w:themeColor="text1"/>
        </w:rPr>
        <w:t>擬</w:t>
      </w:r>
      <w:r w:rsidRPr="00894211">
        <w:rPr>
          <w:rFonts w:hAnsi="標楷體" w:hint="eastAsia"/>
          <w:color w:val="000000" w:themeColor="text1"/>
        </w:rPr>
        <w:t>訂之</w:t>
      </w:r>
      <w:r w:rsidRPr="00894211">
        <w:rPr>
          <w:rFonts w:hAnsi="標楷體"/>
          <w:color w:val="000000" w:themeColor="text1"/>
        </w:rPr>
        <w:t>「臺灣桃園國際機場園區實施計畫」，其近期目標除提升桃園機場之各項服務水準外，</w:t>
      </w:r>
      <w:r w:rsidRPr="00894211">
        <w:rPr>
          <w:rFonts w:hAnsi="標楷體" w:hint="eastAsia"/>
          <w:color w:val="000000" w:themeColor="text1"/>
        </w:rPr>
        <w:t>預估119</w:t>
      </w:r>
      <w:r w:rsidRPr="00894211">
        <w:rPr>
          <w:rFonts w:hAnsi="標楷體"/>
          <w:color w:val="000000" w:themeColor="text1"/>
        </w:rPr>
        <w:t>年需</w:t>
      </w:r>
      <w:r w:rsidRPr="00894211">
        <w:rPr>
          <w:rFonts w:hAnsi="標楷體" w:hint="eastAsia"/>
          <w:color w:val="000000" w:themeColor="text1"/>
        </w:rPr>
        <w:t>有</w:t>
      </w:r>
      <w:r w:rsidRPr="00894211">
        <w:rPr>
          <w:rFonts w:hAnsi="標楷體"/>
          <w:color w:val="000000" w:themeColor="text1"/>
        </w:rPr>
        <w:t>91萬平方公尺</w:t>
      </w:r>
      <w:r w:rsidRPr="00894211">
        <w:rPr>
          <w:rFonts w:hAnsi="標楷體" w:hint="eastAsia"/>
          <w:color w:val="000000" w:themeColor="text1"/>
        </w:rPr>
        <w:t>之航廈</w:t>
      </w:r>
      <w:r w:rsidRPr="00894211">
        <w:rPr>
          <w:rFonts w:hAnsi="標楷體"/>
          <w:color w:val="000000" w:themeColor="text1"/>
        </w:rPr>
        <w:t>樓地板面積</w:t>
      </w:r>
      <w:r w:rsidRPr="00894211">
        <w:rPr>
          <w:rFonts w:hAnsi="標楷體" w:hint="eastAsia"/>
          <w:color w:val="000000" w:themeColor="text1"/>
        </w:rPr>
        <w:t>，採</w:t>
      </w:r>
      <w:r w:rsidRPr="00894211">
        <w:rPr>
          <w:rFonts w:hAnsi="標楷體"/>
          <w:color w:val="000000" w:themeColor="text1"/>
        </w:rPr>
        <w:t>宏觀且具前瞻性思維</w:t>
      </w:r>
      <w:r w:rsidRPr="00894211">
        <w:rPr>
          <w:rFonts w:hAnsi="標楷體" w:hint="eastAsia"/>
          <w:color w:val="000000" w:themeColor="text1"/>
        </w:rPr>
        <w:t>，推動</w:t>
      </w:r>
      <w:r w:rsidRPr="00894211">
        <w:rPr>
          <w:rFonts w:hAnsi="標楷體"/>
          <w:color w:val="000000" w:themeColor="text1"/>
        </w:rPr>
        <w:t>第三航站區之興建計畫</w:t>
      </w:r>
      <w:r w:rsidRPr="00894211">
        <w:rPr>
          <w:rFonts w:hAnsi="標楷體" w:hint="eastAsia"/>
          <w:color w:val="000000" w:themeColor="text1"/>
        </w:rPr>
        <w:t>，並</w:t>
      </w:r>
      <w:r w:rsidRPr="00894211">
        <w:rPr>
          <w:rFonts w:hAnsi="標楷體"/>
          <w:color w:val="000000" w:themeColor="text1"/>
        </w:rPr>
        <w:t>擴建機場專用區</w:t>
      </w:r>
      <w:r w:rsidRPr="00894211">
        <w:rPr>
          <w:rFonts w:hAnsi="標楷體" w:hint="eastAsia"/>
          <w:color w:val="000000" w:themeColor="text1"/>
        </w:rPr>
        <w:t>及</w:t>
      </w:r>
      <w:r w:rsidRPr="00894211">
        <w:rPr>
          <w:rFonts w:hAnsi="標楷體"/>
          <w:color w:val="000000" w:themeColor="text1"/>
        </w:rPr>
        <w:t>自由貿易港區</w:t>
      </w:r>
      <w:r w:rsidRPr="00894211">
        <w:rPr>
          <w:rFonts w:hAnsi="標楷體" w:hint="eastAsia"/>
          <w:color w:val="000000" w:themeColor="text1"/>
        </w:rPr>
        <w:t>之範圍，預定將既有面積1,249公頃(機場專用區1,204公頃、遠雄自由貿易港區45公頃)，擴建745公頃(機場專用區北側及東側615公頃、自由貿易港區130公頃)，致桃</w:t>
      </w:r>
      <w:r w:rsidRPr="00894211">
        <w:rPr>
          <w:rFonts w:hAnsi="標楷體" w:hint="eastAsia"/>
          <w:color w:val="000000" w:themeColor="text1"/>
          <w:spacing w:val="-8"/>
        </w:rPr>
        <w:t>園機場園區總面積達1,994公頃，並</w:t>
      </w:r>
      <w:r w:rsidRPr="00894211">
        <w:rPr>
          <w:rFonts w:hAnsi="標楷體"/>
          <w:color w:val="000000" w:themeColor="text1"/>
          <w:spacing w:val="-8"/>
          <w:szCs w:val="32"/>
        </w:rPr>
        <w:t>籌劃興建第三跑道</w:t>
      </w:r>
      <w:r w:rsidRPr="00894211">
        <w:rPr>
          <w:rFonts w:hAnsi="標楷體" w:hint="eastAsia"/>
          <w:color w:val="000000" w:themeColor="text1"/>
          <w:szCs w:val="32"/>
        </w:rPr>
        <w:t>。</w:t>
      </w:r>
    </w:p>
    <w:p w:rsidR="00130458" w:rsidRPr="00130458" w:rsidRDefault="00894211" w:rsidP="00894211">
      <w:pPr>
        <w:pStyle w:val="3"/>
        <w:kinsoku w:val="0"/>
        <w:ind w:left="1265"/>
        <w:rPr>
          <w:rFonts w:hAnsi="標楷體"/>
        </w:rPr>
      </w:pPr>
      <w:r w:rsidRPr="00BA4500">
        <w:rPr>
          <w:rFonts w:hAnsi="標楷體" w:hint="eastAsia"/>
          <w:color w:val="000000" w:themeColor="text1"/>
        </w:rPr>
        <w:t>經查交通部運輸研究所原規劃桃園機場北跑道(</w:t>
      </w:r>
      <w:r w:rsidRPr="00BA4500">
        <w:rPr>
          <w:rFonts w:hAnsi="標楷體"/>
          <w:color w:val="000000" w:themeColor="text1"/>
          <w:szCs w:val="32"/>
        </w:rPr>
        <w:t>05L/23R</w:t>
      </w:r>
      <w:r w:rsidRPr="00BA4500">
        <w:rPr>
          <w:rFonts w:hAnsi="標楷體" w:hint="eastAsia"/>
          <w:color w:val="000000" w:themeColor="text1"/>
        </w:rPr>
        <w:t>)向北移設300公尺，86年間經地方民意強烈抗爭，立法院交通委員會遂於審查87年度預算時決議「禁止預算使用於辦理北跑道北移」。嗣交通部民用航空局於91年擬利用位居機場南端之桃園軍用基地跑道推動「第三跑道整建計畫」，</w:t>
      </w:r>
      <w:r w:rsidR="00403434" w:rsidRPr="00BA4500">
        <w:rPr>
          <w:rFonts w:hAnsi="標楷體" w:hint="eastAsia"/>
          <w:color w:val="000000" w:themeColor="text1"/>
        </w:rPr>
        <w:t>惟</w:t>
      </w:r>
      <w:r w:rsidRPr="00BA4500">
        <w:rPr>
          <w:rFonts w:hAnsi="標楷體" w:hint="eastAsia"/>
          <w:color w:val="000000" w:themeColor="text1"/>
        </w:rPr>
        <w:t>仍遭地方民意反對，並改提議於機場北側規劃第三跑道，然該局於92年10月仍以第三跑道向南發展為建議方案之評估結果，再次與民意</w:t>
      </w:r>
      <w:r w:rsidR="00403434" w:rsidRPr="00BA4500">
        <w:rPr>
          <w:rFonts w:hAnsi="標楷體" w:hint="eastAsia"/>
          <w:color w:val="000000" w:themeColor="text1"/>
        </w:rPr>
        <w:t>扞格</w:t>
      </w:r>
      <w:r w:rsidRPr="00BA4500">
        <w:rPr>
          <w:rFonts w:hAnsi="標楷體" w:hint="eastAsia"/>
          <w:color w:val="000000" w:themeColor="text1"/>
        </w:rPr>
        <w:t>，故第三跑道建設方案仍無法獲得共識。直至</w:t>
      </w:r>
      <w:r w:rsidRPr="00BA4500">
        <w:rPr>
          <w:rFonts w:hAnsi="標楷體"/>
          <w:color w:val="000000" w:themeColor="text1"/>
          <w:szCs w:val="32"/>
        </w:rPr>
        <w:t>97年開放兩岸直航</w:t>
      </w:r>
      <w:r w:rsidRPr="00BA4500">
        <w:rPr>
          <w:rFonts w:hAnsi="標楷體" w:hint="eastAsia"/>
          <w:color w:val="000000" w:themeColor="text1"/>
          <w:szCs w:val="32"/>
        </w:rPr>
        <w:t>，</w:t>
      </w:r>
      <w:r w:rsidR="00403434" w:rsidRPr="00BA4500">
        <w:rPr>
          <w:rFonts w:hAnsi="標楷體" w:hint="eastAsia"/>
          <w:color w:val="000000" w:themeColor="text1"/>
          <w:szCs w:val="32"/>
        </w:rPr>
        <w:t>暨</w:t>
      </w:r>
      <w:r w:rsidRPr="00BA4500">
        <w:rPr>
          <w:rFonts w:hAnsi="標楷體"/>
          <w:color w:val="000000" w:themeColor="text1"/>
          <w:szCs w:val="32"/>
        </w:rPr>
        <w:t>桃園航空城</w:t>
      </w:r>
      <w:r w:rsidRPr="00BA4500">
        <w:rPr>
          <w:rFonts w:hAnsi="標楷體" w:hint="eastAsia"/>
          <w:color w:val="000000" w:themeColor="text1"/>
          <w:szCs w:val="32"/>
        </w:rPr>
        <w:t>計畫等</w:t>
      </w:r>
      <w:r w:rsidRPr="00BA4500">
        <w:rPr>
          <w:rFonts w:hAnsi="標楷體" w:hint="eastAsia"/>
          <w:color w:val="000000" w:themeColor="text1"/>
        </w:rPr>
        <w:t>重大</w:t>
      </w:r>
      <w:r w:rsidRPr="00BA4500">
        <w:rPr>
          <w:rFonts w:hAnsi="標楷體"/>
          <w:color w:val="000000" w:themeColor="text1"/>
          <w:szCs w:val="32"/>
        </w:rPr>
        <w:t>政策</w:t>
      </w:r>
      <w:r w:rsidR="00403434" w:rsidRPr="00BA4500">
        <w:rPr>
          <w:rFonts w:hAnsi="標楷體" w:hint="eastAsia"/>
          <w:color w:val="000000" w:themeColor="text1"/>
          <w:szCs w:val="32"/>
        </w:rPr>
        <w:t>推動後</w:t>
      </w:r>
      <w:r w:rsidRPr="00BA4500">
        <w:rPr>
          <w:rFonts w:hAnsi="標楷體" w:hint="eastAsia"/>
          <w:color w:val="000000" w:themeColor="text1"/>
        </w:rPr>
        <w:t>，上開</w:t>
      </w:r>
      <w:r w:rsidRPr="00BA4500">
        <w:rPr>
          <w:rFonts w:hAnsi="標楷體"/>
          <w:color w:val="000000" w:themeColor="text1"/>
          <w:szCs w:val="32"/>
        </w:rPr>
        <w:t>綱要計畫</w:t>
      </w:r>
      <w:r w:rsidRPr="00BA4500">
        <w:rPr>
          <w:rFonts w:hAnsi="標楷體" w:hint="eastAsia"/>
          <w:color w:val="000000" w:themeColor="text1"/>
          <w:szCs w:val="32"/>
        </w:rPr>
        <w:t>對於</w:t>
      </w:r>
      <w:r w:rsidRPr="00BA4500">
        <w:rPr>
          <w:rFonts w:hAnsi="標楷體"/>
          <w:color w:val="000000" w:themeColor="text1"/>
          <w:szCs w:val="32"/>
        </w:rPr>
        <w:t>桃園機場航機架次成長量預測，於119年前目標運量</w:t>
      </w:r>
      <w:r w:rsidR="00403434" w:rsidRPr="00BA4500">
        <w:rPr>
          <w:rFonts w:hAnsi="標楷體" w:hint="eastAsia"/>
          <w:color w:val="000000" w:themeColor="text1"/>
          <w:szCs w:val="32"/>
        </w:rPr>
        <w:t>設定為</w:t>
      </w:r>
      <w:r w:rsidRPr="00BA4500">
        <w:rPr>
          <w:rFonts w:hAnsi="標楷體"/>
          <w:color w:val="000000" w:themeColor="text1"/>
          <w:szCs w:val="32"/>
        </w:rPr>
        <w:t>5,890萬運量，每年46.7萬航機架次</w:t>
      </w:r>
      <w:r w:rsidRPr="00BA4500">
        <w:rPr>
          <w:rFonts w:hAnsi="標楷體"/>
          <w:color w:val="000000" w:themeColor="text1"/>
        </w:rPr>
        <w:t>，爰須進行第三跑道新建計畫</w:t>
      </w:r>
      <w:r w:rsidR="00403434" w:rsidRPr="00BA4500">
        <w:rPr>
          <w:rFonts w:hAnsi="標楷體" w:hint="eastAsia"/>
          <w:color w:val="000000" w:themeColor="text1"/>
        </w:rPr>
        <w:t>。</w:t>
      </w:r>
      <w:r w:rsidRPr="00BA4500">
        <w:rPr>
          <w:rFonts w:hAnsi="標楷體" w:hint="eastAsia"/>
          <w:color w:val="000000" w:themeColor="text1"/>
        </w:rPr>
        <w:t>核桃園國際機場主計畫之歷次</w:t>
      </w:r>
      <w:r w:rsidR="00403434" w:rsidRPr="00BA4500">
        <w:rPr>
          <w:rFonts w:hAnsi="標楷體" w:hint="eastAsia"/>
          <w:color w:val="000000" w:themeColor="text1"/>
        </w:rPr>
        <w:t>修訂</w:t>
      </w:r>
      <w:r w:rsidRPr="00BA4500">
        <w:rPr>
          <w:rFonts w:hAnsi="標楷體" w:hint="eastAsia"/>
          <w:color w:val="000000" w:themeColor="text1"/>
        </w:rPr>
        <w:t>過程可知，第三跑道錯失可替代南北跑道整建更新之</w:t>
      </w:r>
      <w:r w:rsidRPr="00325442">
        <w:rPr>
          <w:rFonts w:hAnsi="標楷體" w:hint="eastAsia"/>
        </w:rPr>
        <w:t>運用契機長達10年，置桃園機場之發展於</w:t>
      </w:r>
      <w:r w:rsidRPr="00325442">
        <w:rPr>
          <w:rFonts w:hAnsi="標楷體" w:hint="eastAsia"/>
        </w:rPr>
        <w:lastRenderedPageBreak/>
        <w:t>原地停滯不前，至為明顯。</w:t>
      </w:r>
      <w:r w:rsidR="00BA4500" w:rsidRPr="00325442">
        <w:rPr>
          <w:rFonts w:hAnsi="標楷體" w:hint="eastAsia"/>
        </w:rPr>
        <w:t>另以本院諮詢</w:t>
      </w:r>
      <w:r w:rsidR="00BA4500" w:rsidRPr="00325442">
        <w:rPr>
          <w:rFonts w:hAnsi="標楷體" w:hint="eastAsia"/>
          <w:szCs w:val="32"/>
        </w:rPr>
        <w:t>專家學者表示略以：</w:t>
      </w:r>
    </w:p>
    <w:p w:rsidR="00130458" w:rsidRPr="00CD1526" w:rsidRDefault="00BA4500" w:rsidP="00CD1526">
      <w:pPr>
        <w:pStyle w:val="3"/>
        <w:numPr>
          <w:ilvl w:val="0"/>
          <w:numId w:val="0"/>
        </w:numPr>
        <w:kinsoku w:val="0"/>
        <w:ind w:left="1985"/>
        <w:rPr>
          <w:rFonts w:hAnsi="標楷體"/>
          <w:b/>
          <w:sz w:val="28"/>
          <w:szCs w:val="28"/>
        </w:rPr>
      </w:pPr>
      <w:r w:rsidRPr="00CD1526">
        <w:rPr>
          <w:rFonts w:hAnsi="標楷體" w:hint="eastAsia"/>
          <w:b/>
          <w:sz w:val="28"/>
          <w:szCs w:val="28"/>
        </w:rPr>
        <w:t>「跑道翻修的事情是十幾年前</w:t>
      </w:r>
      <w:r w:rsidR="00130458" w:rsidRPr="00CD1526">
        <w:rPr>
          <w:rFonts w:hAnsi="標楷體" w:hint="eastAsia"/>
          <w:b/>
          <w:sz w:val="28"/>
          <w:szCs w:val="28"/>
        </w:rPr>
        <w:t>就</w:t>
      </w:r>
      <w:r w:rsidRPr="00CD1526">
        <w:rPr>
          <w:rFonts w:hAnsi="標楷體" w:hint="eastAsia"/>
          <w:b/>
          <w:sz w:val="28"/>
          <w:szCs w:val="28"/>
        </w:rPr>
        <w:t>應該要做的</w:t>
      </w:r>
      <w:r w:rsidRPr="00CD1526">
        <w:rPr>
          <w:rFonts w:hAnsi="標楷體"/>
          <w:b/>
          <w:sz w:val="28"/>
          <w:szCs w:val="28"/>
        </w:rPr>
        <w:t>……</w:t>
      </w:r>
      <w:r w:rsidRPr="00CD1526">
        <w:rPr>
          <w:rFonts w:hAnsi="標楷體" w:hint="eastAsia"/>
          <w:b/>
          <w:sz w:val="28"/>
          <w:szCs w:val="28"/>
        </w:rPr>
        <w:t>毛部長任內即規劃研議，爭論於專業問題的</w:t>
      </w:r>
      <w:r w:rsidR="00F319D1">
        <w:rPr>
          <w:rFonts w:hAnsi="標楷體" w:hint="eastAsia"/>
          <w:b/>
          <w:sz w:val="28"/>
          <w:szCs w:val="28"/>
        </w:rPr>
        <w:t>『</w:t>
      </w:r>
      <w:r w:rsidR="00F319D1" w:rsidRPr="00CD1526">
        <w:rPr>
          <w:rFonts w:hAnsi="標楷體" w:hint="eastAsia"/>
          <w:b/>
          <w:sz w:val="28"/>
          <w:szCs w:val="28"/>
        </w:rPr>
        <w:t>軟性</w:t>
      </w:r>
      <w:r w:rsidR="00F319D1">
        <w:rPr>
          <w:rFonts w:hAnsi="標楷體" w:hint="eastAsia"/>
          <w:b/>
          <w:sz w:val="28"/>
          <w:szCs w:val="28"/>
        </w:rPr>
        <w:t>』</w:t>
      </w:r>
      <w:r w:rsidRPr="00CD1526">
        <w:rPr>
          <w:rFonts w:hAnsi="標楷體" w:hint="eastAsia"/>
          <w:b/>
          <w:sz w:val="28"/>
          <w:szCs w:val="28"/>
        </w:rPr>
        <w:t>或</w:t>
      </w:r>
      <w:r w:rsidR="00F319D1">
        <w:rPr>
          <w:rFonts w:hAnsi="標楷體" w:hint="eastAsia"/>
          <w:b/>
          <w:sz w:val="28"/>
          <w:szCs w:val="28"/>
        </w:rPr>
        <w:t>『</w:t>
      </w:r>
      <w:r w:rsidR="00F319D1" w:rsidRPr="00CD1526">
        <w:rPr>
          <w:rFonts w:hAnsi="標楷體" w:hint="eastAsia"/>
          <w:b/>
          <w:sz w:val="28"/>
          <w:szCs w:val="28"/>
        </w:rPr>
        <w:t>硬性</w:t>
      </w:r>
      <w:r w:rsidR="00F319D1">
        <w:rPr>
          <w:rFonts w:hAnsi="標楷體" w:hint="eastAsia"/>
          <w:b/>
          <w:sz w:val="28"/>
          <w:szCs w:val="28"/>
        </w:rPr>
        <w:t>』</w:t>
      </w:r>
      <w:r w:rsidRPr="00CD1526">
        <w:rPr>
          <w:rFonts w:hAnsi="標楷體" w:hint="eastAsia"/>
          <w:b/>
          <w:sz w:val="28"/>
          <w:szCs w:val="28"/>
        </w:rPr>
        <w:t>跑道，</w:t>
      </w:r>
      <w:r w:rsidRPr="00CD1526">
        <w:rPr>
          <w:rFonts w:hAnsi="標楷體"/>
          <w:b/>
          <w:sz w:val="28"/>
          <w:szCs w:val="28"/>
        </w:rPr>
        <w:t>……</w:t>
      </w:r>
      <w:r w:rsidRPr="00CD1526">
        <w:rPr>
          <w:rFonts w:hAnsi="標楷體" w:hint="eastAsia"/>
          <w:b/>
          <w:sz w:val="28"/>
          <w:szCs w:val="28"/>
        </w:rPr>
        <w:t>2條跑道同時運行的話，航班擁擠的問題就不會再發生，但還是要著手規劃興建第3條跑道</w:t>
      </w:r>
      <w:r w:rsidR="00130458" w:rsidRPr="00CD1526">
        <w:rPr>
          <w:rFonts w:hAnsi="標楷體" w:hint="eastAsia"/>
          <w:b/>
          <w:sz w:val="28"/>
          <w:szCs w:val="28"/>
        </w:rPr>
        <w:t>。</w:t>
      </w:r>
      <w:r w:rsidRPr="00CD1526">
        <w:rPr>
          <w:rFonts w:hAnsi="標楷體" w:hint="eastAsia"/>
          <w:b/>
          <w:sz w:val="28"/>
          <w:szCs w:val="28"/>
        </w:rPr>
        <w:t>」</w:t>
      </w:r>
    </w:p>
    <w:p w:rsidR="00130458" w:rsidRPr="00CD1526" w:rsidRDefault="00BA4500" w:rsidP="00CD1526">
      <w:pPr>
        <w:pStyle w:val="3"/>
        <w:numPr>
          <w:ilvl w:val="0"/>
          <w:numId w:val="0"/>
        </w:numPr>
        <w:kinsoku w:val="0"/>
        <w:ind w:left="1985"/>
        <w:rPr>
          <w:rFonts w:hAnsi="標楷體"/>
          <w:b/>
          <w:sz w:val="28"/>
          <w:szCs w:val="28"/>
        </w:rPr>
      </w:pPr>
      <w:r w:rsidRPr="00CD1526">
        <w:rPr>
          <w:rFonts w:hAnsi="標楷體" w:hint="eastAsia"/>
          <w:b/>
          <w:sz w:val="28"/>
          <w:szCs w:val="28"/>
        </w:rPr>
        <w:t>「國家機場應視為國家的基礎建設，基礎建設須有長遠的規劃或思維，以新加坡為例，其第一、二條跑道不足使用時，即要求軍方提供第三跑道，於第三跑道興建時就規劃第四跑道</w:t>
      </w:r>
      <w:r w:rsidRPr="00CD1526">
        <w:rPr>
          <w:rFonts w:hAnsi="標楷體"/>
          <w:b/>
          <w:sz w:val="28"/>
          <w:szCs w:val="28"/>
        </w:rPr>
        <w:t>……</w:t>
      </w:r>
      <w:r w:rsidRPr="00CD1526">
        <w:rPr>
          <w:rFonts w:hAnsi="標楷體" w:hint="eastAsia"/>
          <w:b/>
          <w:sz w:val="28"/>
          <w:szCs w:val="28"/>
        </w:rPr>
        <w:t>。」</w:t>
      </w:r>
    </w:p>
    <w:p w:rsidR="00130458" w:rsidRDefault="00BA4500" w:rsidP="00130458">
      <w:pPr>
        <w:pStyle w:val="3"/>
        <w:numPr>
          <w:ilvl w:val="0"/>
          <w:numId w:val="0"/>
        </w:numPr>
        <w:kinsoku w:val="0"/>
        <w:ind w:left="1265"/>
        <w:rPr>
          <w:rFonts w:hAnsi="標楷體"/>
        </w:rPr>
      </w:pPr>
      <w:r w:rsidRPr="00325442">
        <w:rPr>
          <w:rFonts w:hAnsi="標楷體" w:hint="eastAsia"/>
        </w:rPr>
        <w:t>且交通部於接受本院詢問時也表示：</w:t>
      </w:r>
    </w:p>
    <w:p w:rsidR="00130458" w:rsidRPr="00CD1526" w:rsidRDefault="00BA4500" w:rsidP="00CD1526">
      <w:pPr>
        <w:pStyle w:val="3"/>
        <w:numPr>
          <w:ilvl w:val="0"/>
          <w:numId w:val="0"/>
        </w:numPr>
        <w:kinsoku w:val="0"/>
        <w:ind w:left="1985"/>
        <w:rPr>
          <w:rFonts w:hAnsi="標楷體"/>
          <w:b/>
          <w:sz w:val="28"/>
          <w:szCs w:val="28"/>
        </w:rPr>
      </w:pPr>
      <w:r w:rsidRPr="00CD1526">
        <w:rPr>
          <w:rFonts w:hAnsi="標楷體" w:hint="eastAsia"/>
          <w:b/>
          <w:sz w:val="28"/>
          <w:szCs w:val="28"/>
        </w:rPr>
        <w:t>「交通建設為百年大計，仍須發展而不能過度限制」</w:t>
      </w:r>
    </w:p>
    <w:p w:rsidR="00BA4500" w:rsidRPr="00325442" w:rsidRDefault="00BA4500" w:rsidP="00130458">
      <w:pPr>
        <w:pStyle w:val="3"/>
        <w:numPr>
          <w:ilvl w:val="0"/>
          <w:numId w:val="0"/>
        </w:numPr>
        <w:kinsoku w:val="0"/>
        <w:ind w:left="1265"/>
        <w:rPr>
          <w:rFonts w:hAnsi="標楷體"/>
        </w:rPr>
      </w:pPr>
      <w:r w:rsidRPr="00325442">
        <w:rPr>
          <w:rFonts w:hAnsi="標楷體" w:hint="eastAsia"/>
        </w:rPr>
        <w:t>益證交通部</w:t>
      </w:r>
      <w:r w:rsidR="00130458">
        <w:rPr>
          <w:rFonts w:hAnsi="標楷體" w:hint="eastAsia"/>
        </w:rPr>
        <w:t>長年以</w:t>
      </w:r>
      <w:r w:rsidRPr="00325442">
        <w:rPr>
          <w:rFonts w:hAnsi="標楷體" w:hint="eastAsia"/>
        </w:rPr>
        <w:t>來均未能洞燭機先並預為因應，</w:t>
      </w:r>
      <w:r w:rsidR="00130458">
        <w:rPr>
          <w:rFonts w:hAnsi="標楷體" w:hint="eastAsia"/>
        </w:rPr>
        <w:t>洵</w:t>
      </w:r>
      <w:r w:rsidRPr="00325442">
        <w:rPr>
          <w:rFonts w:hAnsi="標楷體" w:hint="eastAsia"/>
        </w:rPr>
        <w:t>有怠失。</w:t>
      </w:r>
    </w:p>
    <w:p w:rsidR="00130458" w:rsidRPr="00CD1526" w:rsidRDefault="00894211" w:rsidP="00BA4500">
      <w:pPr>
        <w:pStyle w:val="3"/>
        <w:kinsoku w:val="0"/>
        <w:ind w:left="1265"/>
        <w:rPr>
          <w:rFonts w:hAnsi="標楷體"/>
          <w:color w:val="000000" w:themeColor="text1"/>
        </w:rPr>
      </w:pPr>
      <w:r w:rsidRPr="00CD1526">
        <w:rPr>
          <w:rFonts w:hAnsi="標楷體" w:hint="eastAsia"/>
          <w:szCs w:val="32"/>
        </w:rPr>
        <w:t>復查行政院於102年3月27日核定「桃園航空城機</w:t>
      </w:r>
      <w:r w:rsidRPr="00CD1526">
        <w:rPr>
          <w:rFonts w:hAnsi="標楷體" w:hint="eastAsia"/>
          <w:color w:val="000000" w:themeColor="text1"/>
          <w:szCs w:val="32"/>
        </w:rPr>
        <w:t>場園區建設計畫」及「桃園航空城附近地區建設計畫」2區域，總面積約4,771公頃，前者需地機關為交通部，包括現有機場及自由貿易港專用區，及機場擴建區範圍(擴充第三跑道用地、機場擴充用地、自由貿易港專用區及周邊地區)釋出之桃園軍用基地及周邊地區，</w:t>
      </w:r>
      <w:r w:rsidR="00403434" w:rsidRPr="00CD1526">
        <w:rPr>
          <w:rFonts w:hAnsi="標楷體" w:hint="eastAsia"/>
          <w:color w:val="000000" w:themeColor="text1"/>
          <w:szCs w:val="32"/>
        </w:rPr>
        <w:t>計</w:t>
      </w:r>
      <w:r w:rsidRPr="00CD1526">
        <w:rPr>
          <w:rFonts w:hAnsi="標楷體" w:hint="eastAsia"/>
          <w:color w:val="000000" w:themeColor="text1"/>
          <w:szCs w:val="32"/>
        </w:rPr>
        <w:t>需辦理區段徵收約1,435公頃，開發經費約1,024億元；後者開發主體為桃園市政府，包括航空噪音60分貝等噪音線以北之產業發展區，捷運車站周邊商業、住宅區(機場捷運A11、A15及A16車站及航空城捷運線G14車站周邊地區)，需辦理區段徵收約1,691公頃，開發經費約1,596億元，合計區段徵收面積達3,126公頃，總開發經費</w:t>
      </w:r>
      <w:r w:rsidR="00403434" w:rsidRPr="00CD1526">
        <w:rPr>
          <w:rFonts w:hAnsi="標楷體" w:hint="eastAsia"/>
          <w:color w:val="000000" w:themeColor="text1"/>
          <w:szCs w:val="32"/>
        </w:rPr>
        <w:t>約</w:t>
      </w:r>
      <w:r w:rsidRPr="00CD1526">
        <w:rPr>
          <w:rFonts w:hAnsi="標楷體" w:hint="eastAsia"/>
          <w:color w:val="000000" w:themeColor="text1"/>
          <w:szCs w:val="32"/>
        </w:rPr>
        <w:t>2,620億元。其中桃園機場園區可視為蛋黃，周邊產業發展區可視為蛋白，蛋黃與蛋白相互回饋可產生乘數效</w:t>
      </w:r>
      <w:r w:rsidRPr="00CD1526">
        <w:rPr>
          <w:rFonts w:hAnsi="標楷體" w:hint="eastAsia"/>
          <w:color w:val="000000" w:themeColor="text1"/>
          <w:szCs w:val="32"/>
        </w:rPr>
        <w:lastRenderedPageBreak/>
        <w:t>應，進而帶動區域產業轉型</w:t>
      </w:r>
      <w:r w:rsidR="00403434" w:rsidRPr="00CD1526">
        <w:rPr>
          <w:rFonts w:hAnsi="標楷體" w:hint="eastAsia"/>
          <w:color w:val="000000" w:themeColor="text1"/>
          <w:szCs w:val="32"/>
        </w:rPr>
        <w:t>並</w:t>
      </w:r>
      <w:r w:rsidRPr="00CD1526">
        <w:rPr>
          <w:rFonts w:hAnsi="標楷體" w:hint="eastAsia"/>
          <w:color w:val="000000" w:themeColor="text1"/>
          <w:szCs w:val="32"/>
        </w:rPr>
        <w:t>繁榮經濟。是以，交通部民用航空局及桃園機場公司刻正</w:t>
      </w:r>
      <w:r w:rsidRPr="00CD1526">
        <w:rPr>
          <w:rFonts w:hAnsi="標楷體"/>
          <w:color w:val="000000" w:themeColor="text1"/>
          <w:szCs w:val="32"/>
        </w:rPr>
        <w:t>依</w:t>
      </w:r>
      <w:r w:rsidRPr="00CD1526">
        <w:rPr>
          <w:rFonts w:hAnsi="標楷體" w:hint="eastAsia"/>
          <w:color w:val="000000" w:themeColor="text1"/>
          <w:szCs w:val="32"/>
        </w:rPr>
        <w:t>據綱要計畫內容，分就</w:t>
      </w:r>
      <w:r w:rsidRPr="00CD1526">
        <w:rPr>
          <w:rFonts w:hAnsi="標楷體"/>
          <w:color w:val="000000" w:themeColor="text1"/>
          <w:szCs w:val="32"/>
        </w:rPr>
        <w:t>「建設發展」及「用地取得」</w:t>
      </w:r>
      <w:r w:rsidRPr="00CD1526">
        <w:rPr>
          <w:rFonts w:hAnsi="標楷體" w:hint="eastAsia"/>
          <w:color w:val="000000" w:themeColor="text1"/>
          <w:szCs w:val="32"/>
        </w:rPr>
        <w:t>等</w:t>
      </w:r>
      <w:r w:rsidRPr="00CD1526">
        <w:rPr>
          <w:rFonts w:hAnsi="標楷體"/>
          <w:color w:val="000000" w:themeColor="text1"/>
          <w:szCs w:val="32"/>
        </w:rPr>
        <w:t>2軸向，推動下</w:t>
      </w:r>
      <w:r w:rsidR="00403434" w:rsidRPr="00CD1526">
        <w:rPr>
          <w:rFonts w:hAnsi="標楷體" w:hint="eastAsia"/>
          <w:color w:val="000000" w:themeColor="text1"/>
          <w:szCs w:val="32"/>
        </w:rPr>
        <w:t>一</w:t>
      </w:r>
      <w:r w:rsidRPr="00CD1526">
        <w:rPr>
          <w:rFonts w:hAnsi="標楷體"/>
          <w:color w:val="000000" w:themeColor="text1"/>
          <w:szCs w:val="32"/>
        </w:rPr>
        <w:t>階段之「園區實施計畫」與「園區特定區計畫」</w:t>
      </w:r>
      <w:r w:rsidRPr="00CD1526">
        <w:rPr>
          <w:rFonts w:hAnsi="標楷體" w:hint="eastAsia"/>
          <w:color w:val="000000" w:themeColor="text1"/>
          <w:szCs w:val="32"/>
        </w:rPr>
        <w:t>。惟本計畫用地之區段徵收係為機場建設之需，以民航作業基金取得機場園區擴建用地，可達「滿足用地單位需求、滿足地主領地需求、滿足財務自償需求」之政策原則，不同於過往透過標售處分配餘地之自償性區段徵收案例。然其用地取得方式、規模及期程，即應考量第三跑道設施若鄰近</w:t>
      </w:r>
      <w:r w:rsidR="003531C9">
        <w:rPr>
          <w:rFonts w:hAnsi="標楷體" w:hint="eastAsia"/>
          <w:color w:val="000000" w:themeColor="text1"/>
          <w:szCs w:val="32"/>
        </w:rPr>
        <w:t>既有</w:t>
      </w:r>
      <w:r w:rsidRPr="00CD1526">
        <w:rPr>
          <w:rFonts w:hAnsi="標楷體" w:hint="eastAsia"/>
          <w:color w:val="000000" w:themeColor="text1"/>
          <w:szCs w:val="32"/>
        </w:rPr>
        <w:t>聚落，勢必增加土地取得難度與成本，甚至因航空城若規劃建物林立，亦將影響未來跑道及其周邊飛航</w:t>
      </w:r>
      <w:r w:rsidR="00403434" w:rsidRPr="00CD1526">
        <w:rPr>
          <w:rFonts w:hAnsi="標楷體" w:hint="eastAsia"/>
          <w:color w:val="000000" w:themeColor="text1"/>
          <w:szCs w:val="32"/>
        </w:rPr>
        <w:t>之</w:t>
      </w:r>
      <w:r w:rsidRPr="00CD1526">
        <w:rPr>
          <w:rFonts w:hAnsi="標楷體" w:hint="eastAsia"/>
          <w:color w:val="000000" w:themeColor="text1"/>
          <w:szCs w:val="32"/>
        </w:rPr>
        <w:t>安全。</w:t>
      </w:r>
      <w:r w:rsidR="00F31784" w:rsidRPr="00CD1526">
        <w:rPr>
          <w:rFonts w:hAnsi="標楷體" w:hint="eastAsia"/>
          <w:color w:val="000000" w:themeColor="text1"/>
          <w:szCs w:val="32"/>
        </w:rPr>
        <w:t>又考量</w:t>
      </w:r>
      <w:r w:rsidRPr="00CD1526">
        <w:rPr>
          <w:rFonts w:hAnsi="標楷體" w:hint="eastAsia"/>
          <w:color w:val="000000" w:themeColor="text1"/>
          <w:szCs w:val="32"/>
        </w:rPr>
        <w:t>分期分區取得用地，將促成土地價格上漲，導致</w:t>
      </w:r>
      <w:r w:rsidR="00130458" w:rsidRPr="00CD1526">
        <w:rPr>
          <w:rFonts w:hAnsi="標楷體" w:hint="eastAsia"/>
          <w:color w:val="000000" w:themeColor="text1"/>
          <w:szCs w:val="32"/>
        </w:rPr>
        <w:t>土地取得成本</w:t>
      </w:r>
      <w:r w:rsidRPr="00CD1526">
        <w:rPr>
          <w:rFonts w:hAnsi="標楷體" w:hint="eastAsia"/>
          <w:color w:val="000000" w:themeColor="text1"/>
          <w:szCs w:val="32"/>
        </w:rPr>
        <w:t>增加；考量特定區計畫擬定過程之民眾權益，若將私有土地劃定為機場園區用地，限制土地使用分區，</w:t>
      </w:r>
      <w:r w:rsidR="00130458" w:rsidRPr="00CD1526">
        <w:rPr>
          <w:rFonts w:hAnsi="標楷體" w:hint="eastAsia"/>
          <w:color w:val="000000" w:themeColor="text1"/>
          <w:szCs w:val="32"/>
        </w:rPr>
        <w:t>亦</w:t>
      </w:r>
      <w:r w:rsidRPr="00CD1526">
        <w:rPr>
          <w:rFonts w:hAnsi="標楷體" w:hint="eastAsia"/>
          <w:color w:val="000000" w:themeColor="text1"/>
          <w:szCs w:val="32"/>
        </w:rPr>
        <w:t>易</w:t>
      </w:r>
      <w:r w:rsidR="00130458" w:rsidRPr="00CD1526">
        <w:rPr>
          <w:rFonts w:hAnsi="標楷體" w:hint="eastAsia"/>
          <w:color w:val="000000" w:themeColor="text1"/>
          <w:szCs w:val="32"/>
        </w:rPr>
        <w:t>滋</w:t>
      </w:r>
      <w:r w:rsidRPr="00CD1526">
        <w:rPr>
          <w:rFonts w:hAnsi="標楷體" w:hint="eastAsia"/>
          <w:color w:val="000000" w:themeColor="text1"/>
          <w:szCs w:val="32"/>
        </w:rPr>
        <w:t>生民怨；復因加速規範並管制鄰近土地發展，減少機場擴建成本，為避免民眾抗爭，亦有一次取得機場園區擴建用地，再採分階段方式開發之</w:t>
      </w:r>
      <w:r w:rsidR="00130458" w:rsidRPr="00CD1526">
        <w:rPr>
          <w:rFonts w:hAnsi="標楷體" w:hint="eastAsia"/>
          <w:color w:val="000000" w:themeColor="text1"/>
          <w:szCs w:val="32"/>
        </w:rPr>
        <w:t>提</w:t>
      </w:r>
      <w:r w:rsidRPr="00CD1526">
        <w:rPr>
          <w:rFonts w:hAnsi="標楷體" w:hint="eastAsia"/>
          <w:color w:val="000000" w:themeColor="text1"/>
          <w:szCs w:val="32"/>
        </w:rPr>
        <w:t>議</w:t>
      </w:r>
      <w:r w:rsidR="00F31784" w:rsidRPr="00CD1526">
        <w:rPr>
          <w:rFonts w:hAnsi="標楷體" w:hint="eastAsia"/>
          <w:color w:val="000000" w:themeColor="text1"/>
          <w:szCs w:val="32"/>
        </w:rPr>
        <w:t>。</w:t>
      </w:r>
      <w:r w:rsidRPr="00CD1526">
        <w:rPr>
          <w:rFonts w:hAnsi="標楷體" w:hint="eastAsia"/>
          <w:color w:val="000000" w:themeColor="text1"/>
          <w:szCs w:val="32"/>
        </w:rPr>
        <w:t>惟</w:t>
      </w:r>
      <w:r w:rsidR="00F31784" w:rsidRPr="00CD1526">
        <w:rPr>
          <w:rFonts w:hAnsi="標楷體" w:hint="eastAsia"/>
          <w:color w:val="000000" w:themeColor="text1"/>
          <w:szCs w:val="32"/>
        </w:rPr>
        <w:t>詢專家學者意見略</w:t>
      </w:r>
      <w:r w:rsidR="00403434" w:rsidRPr="00CD1526">
        <w:rPr>
          <w:rFonts w:hAnsi="標楷體" w:hint="eastAsia"/>
          <w:color w:val="000000" w:themeColor="text1"/>
          <w:szCs w:val="32"/>
        </w:rPr>
        <w:t>以</w:t>
      </w:r>
      <w:r w:rsidR="00F31784" w:rsidRPr="00CD1526">
        <w:rPr>
          <w:rFonts w:hAnsi="標楷體" w:hint="eastAsia"/>
          <w:color w:val="000000" w:themeColor="text1"/>
          <w:szCs w:val="32"/>
        </w:rPr>
        <w:t>：</w:t>
      </w:r>
    </w:p>
    <w:p w:rsidR="00130458" w:rsidRPr="00CD1526" w:rsidRDefault="00F31784" w:rsidP="00CD1526">
      <w:pPr>
        <w:pStyle w:val="3"/>
        <w:numPr>
          <w:ilvl w:val="0"/>
          <w:numId w:val="0"/>
        </w:numPr>
        <w:kinsoku w:val="0"/>
        <w:ind w:left="1985"/>
        <w:rPr>
          <w:rFonts w:hAnsi="標楷體"/>
          <w:b/>
          <w:sz w:val="28"/>
          <w:szCs w:val="28"/>
        </w:rPr>
      </w:pPr>
      <w:r w:rsidRPr="00CD1526">
        <w:rPr>
          <w:rFonts w:hAnsi="標楷體" w:hint="eastAsia"/>
          <w:b/>
          <w:sz w:val="28"/>
          <w:szCs w:val="28"/>
        </w:rPr>
        <w:t>「當初朱立倫縣長任內，進行航空城的區域計畫，</w:t>
      </w:r>
      <w:r w:rsidR="00403434" w:rsidRPr="00CD1526">
        <w:rPr>
          <w:rFonts w:hAnsi="標楷體" w:hint="eastAsia"/>
          <w:b/>
          <w:sz w:val="28"/>
          <w:szCs w:val="28"/>
        </w:rPr>
        <w:t>與</w:t>
      </w:r>
      <w:r w:rsidRPr="00CD1526">
        <w:rPr>
          <w:rFonts w:hAnsi="標楷體" w:hint="eastAsia"/>
          <w:b/>
          <w:sz w:val="28"/>
          <w:szCs w:val="28"/>
        </w:rPr>
        <w:t>後來吳志揚縣長的都市計畫變更</w:t>
      </w:r>
      <w:r w:rsidR="00130458" w:rsidRPr="00CD1526">
        <w:rPr>
          <w:rFonts w:hAnsi="標楷體" w:hint="eastAsia"/>
          <w:b/>
          <w:sz w:val="28"/>
          <w:szCs w:val="28"/>
        </w:rPr>
        <w:t>地區範圍</w:t>
      </w:r>
      <w:r w:rsidRPr="00CD1526">
        <w:rPr>
          <w:rFonts w:hAnsi="標楷體" w:hint="eastAsia"/>
          <w:b/>
          <w:sz w:val="28"/>
          <w:szCs w:val="28"/>
        </w:rPr>
        <w:t>存有很大的差異，不管是工業區或住宅區到底有沒有這麼大的需求？所以供給這麼多，但需求在哪裡？</w:t>
      </w:r>
      <w:r w:rsidR="00F319D1">
        <w:rPr>
          <w:rFonts w:hAnsi="標楷體" w:hint="eastAsia"/>
          <w:b/>
          <w:sz w:val="28"/>
          <w:szCs w:val="28"/>
        </w:rPr>
        <w:t>『</w:t>
      </w:r>
      <w:r w:rsidR="00F319D1" w:rsidRPr="00CD1526">
        <w:rPr>
          <w:rFonts w:hAnsi="標楷體" w:hint="eastAsia"/>
          <w:b/>
          <w:sz w:val="28"/>
          <w:szCs w:val="28"/>
        </w:rPr>
        <w:t>桃園航空城</w:t>
      </w:r>
      <w:r w:rsidR="00F319D1">
        <w:rPr>
          <w:rFonts w:hAnsi="標楷體" w:hint="eastAsia"/>
          <w:b/>
          <w:sz w:val="28"/>
          <w:szCs w:val="28"/>
        </w:rPr>
        <w:t>』</w:t>
      </w:r>
      <w:r w:rsidRPr="00CD1526">
        <w:rPr>
          <w:rFonts w:hAnsi="標楷體" w:hint="eastAsia"/>
          <w:b/>
          <w:sz w:val="28"/>
          <w:szCs w:val="28"/>
        </w:rPr>
        <w:t>的區域計畫是第一個全國通過的縣市層級區域計畫，交通部針對機場捷運站A1至A21只有徵收費用，沒有開發經費，當初很精準做點狀都市計畫的區段徵收，不到1千公頃，但後來劃</w:t>
      </w:r>
      <w:r w:rsidR="00403434" w:rsidRPr="00CD1526">
        <w:rPr>
          <w:rFonts w:hAnsi="標楷體" w:hint="eastAsia"/>
          <w:b/>
          <w:sz w:val="28"/>
          <w:szCs w:val="28"/>
        </w:rPr>
        <w:t>擴增為</w:t>
      </w:r>
      <w:r w:rsidRPr="00CD1526">
        <w:rPr>
          <w:rFonts w:hAnsi="標楷體" w:hint="eastAsia"/>
          <w:b/>
          <w:sz w:val="28"/>
          <w:szCs w:val="28"/>
        </w:rPr>
        <w:t>4千多公頃，才會造成很多</w:t>
      </w:r>
      <w:r w:rsidR="00403434" w:rsidRPr="00CD1526">
        <w:rPr>
          <w:rFonts w:hAnsi="標楷體" w:hint="eastAsia"/>
          <w:b/>
          <w:sz w:val="28"/>
          <w:szCs w:val="28"/>
        </w:rPr>
        <w:t>不同</w:t>
      </w:r>
      <w:r w:rsidRPr="00CD1526">
        <w:rPr>
          <w:rFonts w:hAnsi="標楷體" w:hint="eastAsia"/>
          <w:b/>
          <w:sz w:val="28"/>
          <w:szCs w:val="28"/>
        </w:rPr>
        <w:t>的意見。」</w:t>
      </w:r>
    </w:p>
    <w:p w:rsidR="00BA4500" w:rsidRDefault="00F31784" w:rsidP="00130458">
      <w:pPr>
        <w:pStyle w:val="3"/>
        <w:numPr>
          <w:ilvl w:val="0"/>
          <w:numId w:val="0"/>
        </w:numPr>
        <w:kinsoku w:val="0"/>
        <w:ind w:left="1265"/>
        <w:rPr>
          <w:rFonts w:hAnsi="標楷體"/>
          <w:color w:val="000000" w:themeColor="text1"/>
        </w:rPr>
      </w:pPr>
      <w:r w:rsidRPr="00BA4500">
        <w:rPr>
          <w:rFonts w:hAnsi="標楷體" w:hint="eastAsia"/>
          <w:color w:val="000000" w:themeColor="text1"/>
        </w:rPr>
        <w:t>故</w:t>
      </w:r>
      <w:r w:rsidR="00894211" w:rsidRPr="00BA4500">
        <w:rPr>
          <w:rFonts w:hAnsi="標楷體" w:hint="eastAsia"/>
          <w:color w:val="000000" w:themeColor="text1"/>
          <w:szCs w:val="32"/>
        </w:rPr>
        <w:t>此區段徵收範圍</w:t>
      </w:r>
      <w:r w:rsidRPr="00BA4500">
        <w:rPr>
          <w:rFonts w:hAnsi="標楷體" w:hint="eastAsia"/>
          <w:color w:val="000000" w:themeColor="text1"/>
          <w:szCs w:val="32"/>
        </w:rPr>
        <w:t>高</w:t>
      </w:r>
      <w:r w:rsidR="00894211" w:rsidRPr="00BA4500">
        <w:rPr>
          <w:rFonts w:hAnsi="標楷體" w:hint="eastAsia"/>
          <w:color w:val="000000" w:themeColor="text1"/>
          <w:szCs w:val="32"/>
        </w:rPr>
        <w:t>達</w:t>
      </w:r>
      <w:r w:rsidRPr="00BA4500">
        <w:rPr>
          <w:rFonts w:hAnsi="標楷體" w:hint="eastAsia"/>
          <w:color w:val="000000" w:themeColor="text1"/>
          <w:szCs w:val="32"/>
        </w:rPr>
        <w:t>3,126公頃</w:t>
      </w:r>
      <w:r w:rsidR="00894211" w:rsidRPr="00BA4500">
        <w:rPr>
          <w:rFonts w:hAnsi="標楷體" w:hint="eastAsia"/>
          <w:color w:val="000000" w:themeColor="text1"/>
          <w:szCs w:val="32"/>
        </w:rPr>
        <w:t>，涉及地主約</w:t>
      </w:r>
      <w:r w:rsidR="00894211" w:rsidRPr="00BA4500">
        <w:rPr>
          <w:rFonts w:hAnsi="標楷體"/>
          <w:color w:val="000000" w:themeColor="text1"/>
          <w:szCs w:val="32"/>
        </w:rPr>
        <w:t>2</w:t>
      </w:r>
      <w:r w:rsidR="00894211" w:rsidRPr="00BA4500">
        <w:rPr>
          <w:rFonts w:hAnsi="標楷體" w:hint="eastAsia"/>
          <w:color w:val="000000" w:themeColor="text1"/>
          <w:szCs w:val="32"/>
        </w:rPr>
        <w:t>萬</w:t>
      </w:r>
      <w:r w:rsidR="00894211" w:rsidRPr="00BA4500">
        <w:rPr>
          <w:rFonts w:hAnsi="標楷體" w:hint="eastAsia"/>
          <w:color w:val="000000" w:themeColor="text1"/>
          <w:szCs w:val="32"/>
        </w:rPr>
        <w:lastRenderedPageBreak/>
        <w:t>餘人，</w:t>
      </w:r>
      <w:r w:rsidRPr="00BA4500">
        <w:rPr>
          <w:rFonts w:hAnsi="標楷體" w:hint="eastAsia"/>
          <w:color w:val="000000" w:themeColor="text1"/>
          <w:szCs w:val="32"/>
        </w:rPr>
        <w:t>勢必</w:t>
      </w:r>
      <w:r w:rsidR="00894211" w:rsidRPr="00BA4500">
        <w:rPr>
          <w:rFonts w:hAnsi="標楷體" w:hint="eastAsia"/>
          <w:color w:val="000000" w:themeColor="text1"/>
          <w:szCs w:val="32"/>
        </w:rPr>
        <w:t>增加區段徵收之辦理期程，亦不</w:t>
      </w:r>
      <w:r w:rsidR="00130458">
        <w:rPr>
          <w:rFonts w:hAnsi="標楷體" w:hint="eastAsia"/>
          <w:color w:val="000000" w:themeColor="text1"/>
          <w:szCs w:val="32"/>
        </w:rPr>
        <w:t>全然</w:t>
      </w:r>
      <w:r w:rsidR="00894211" w:rsidRPr="00BA4500">
        <w:rPr>
          <w:rFonts w:hAnsi="標楷體" w:hint="eastAsia"/>
          <w:color w:val="000000" w:themeColor="text1"/>
          <w:szCs w:val="32"/>
        </w:rPr>
        <w:t>符</w:t>
      </w:r>
      <w:r w:rsidR="00130458">
        <w:rPr>
          <w:rFonts w:hAnsi="標楷體" w:hint="eastAsia"/>
          <w:color w:val="000000" w:themeColor="text1"/>
          <w:szCs w:val="32"/>
        </w:rPr>
        <w:t>合</w:t>
      </w:r>
      <w:r w:rsidR="00894211" w:rsidRPr="00BA4500">
        <w:rPr>
          <w:rFonts w:hAnsi="標楷體" w:hint="eastAsia"/>
          <w:color w:val="000000" w:themeColor="text1"/>
          <w:szCs w:val="32"/>
        </w:rPr>
        <w:t>實需。</w:t>
      </w:r>
    </w:p>
    <w:p w:rsidR="00894211" w:rsidRPr="00F31784" w:rsidRDefault="00894211" w:rsidP="00894211">
      <w:pPr>
        <w:pStyle w:val="3"/>
        <w:kinsoku w:val="0"/>
        <w:ind w:left="1265"/>
        <w:rPr>
          <w:rFonts w:hAnsi="標楷體"/>
          <w:color w:val="000000" w:themeColor="text1"/>
          <w:szCs w:val="32"/>
        </w:rPr>
      </w:pPr>
      <w:r w:rsidRPr="00F31784">
        <w:rPr>
          <w:rFonts w:hAnsi="標楷體" w:hint="eastAsia"/>
          <w:color w:val="000000" w:themeColor="text1"/>
          <w:szCs w:val="32"/>
        </w:rPr>
        <w:t>綜上所述，行政院、交通部暨所屬民用航空局、桃機公司錯失提升桃園機場為樞紐機場之發展契機，後續土地取得或分階段開發之政策亦</w:t>
      </w:r>
      <w:r w:rsidR="00C44055">
        <w:rPr>
          <w:rFonts w:hAnsi="標楷體" w:hint="eastAsia"/>
          <w:color w:val="000000" w:themeColor="text1"/>
          <w:szCs w:val="32"/>
        </w:rPr>
        <w:t>難充分掌握</w:t>
      </w:r>
      <w:r w:rsidRPr="00F31784">
        <w:rPr>
          <w:rFonts w:hAnsi="標楷體" w:hint="eastAsia"/>
          <w:color w:val="000000" w:themeColor="text1"/>
          <w:szCs w:val="32"/>
        </w:rPr>
        <w:t>，洵有疏失。</w:t>
      </w:r>
    </w:p>
    <w:p w:rsidR="00894211" w:rsidRPr="00894211" w:rsidRDefault="00DA03B2" w:rsidP="004361E4">
      <w:pPr>
        <w:pStyle w:val="2"/>
        <w:ind w:left="993"/>
        <w:rPr>
          <w:rFonts w:hAnsi="標楷體"/>
          <w:b/>
          <w:color w:val="000000" w:themeColor="text1"/>
        </w:rPr>
      </w:pPr>
      <w:r w:rsidRPr="00DA03B2">
        <w:rPr>
          <w:rFonts w:hAnsi="標楷體" w:hint="eastAsia"/>
          <w:b/>
          <w:color w:val="000000" w:themeColor="text1"/>
        </w:rPr>
        <w:t>桃園機場104</w:t>
      </w:r>
      <w:r w:rsidRPr="00DA03B2">
        <w:rPr>
          <w:rFonts w:hAnsi="標楷體"/>
          <w:b/>
          <w:color w:val="000000" w:themeColor="text1"/>
        </w:rPr>
        <w:t>年榮獲國際機場評鑑機構評比為「全球最佳機場人員服務」冠軍</w:t>
      </w:r>
      <w:r w:rsidRPr="00DA03B2">
        <w:rPr>
          <w:rFonts w:hAnsi="標楷體" w:hint="eastAsia"/>
          <w:b/>
          <w:color w:val="000000" w:themeColor="text1"/>
        </w:rPr>
        <w:t>，惟交通部及民航局未能及早維修跑道，且未積極培育飛航安全及航管人才</w:t>
      </w:r>
      <w:r w:rsidR="00657EF0" w:rsidRPr="00657EF0">
        <w:rPr>
          <w:rFonts w:hAnsi="標楷體" w:hint="eastAsia"/>
          <w:b/>
          <w:color w:val="000000" w:themeColor="text1"/>
        </w:rPr>
        <w:t>，確有未當；</w:t>
      </w:r>
      <w:r w:rsidRPr="00DA03B2">
        <w:rPr>
          <w:rFonts w:hAnsi="標楷體" w:hint="eastAsia"/>
          <w:b/>
          <w:color w:val="000000" w:themeColor="text1"/>
        </w:rPr>
        <w:t>桃機公司允應建立緊急航管因應措施及更妥善之</w:t>
      </w:r>
      <w:r w:rsidR="00F319D1">
        <w:rPr>
          <w:rFonts w:hAnsi="標楷體" w:hint="eastAsia"/>
          <w:b/>
          <w:color w:val="000000" w:themeColor="text1"/>
        </w:rPr>
        <w:t>維</w:t>
      </w:r>
      <w:r w:rsidRPr="00DA03B2">
        <w:rPr>
          <w:rFonts w:hAnsi="標楷體" w:hint="eastAsia"/>
          <w:b/>
          <w:color w:val="000000" w:themeColor="text1"/>
        </w:rPr>
        <w:t>護整修機制，並積極</w:t>
      </w:r>
      <w:r w:rsidR="00C44055" w:rsidRPr="00DA03B2">
        <w:rPr>
          <w:rFonts w:hAnsi="標楷體" w:hint="eastAsia"/>
          <w:b/>
          <w:color w:val="000000" w:themeColor="text1"/>
        </w:rPr>
        <w:t>建立</w:t>
      </w:r>
      <w:r w:rsidRPr="00DA03B2">
        <w:rPr>
          <w:rFonts w:hAnsi="標楷體" w:hint="eastAsia"/>
          <w:b/>
          <w:color w:val="000000" w:themeColor="text1"/>
        </w:rPr>
        <w:t>與民航局橫向聯絡協調機制</w:t>
      </w:r>
      <w:r w:rsidR="00C44055">
        <w:rPr>
          <w:rFonts w:hAnsi="標楷體" w:hint="eastAsia"/>
          <w:b/>
          <w:color w:val="000000" w:themeColor="text1"/>
        </w:rPr>
        <w:t>等</w:t>
      </w:r>
      <w:r w:rsidRPr="00DA03B2">
        <w:rPr>
          <w:rFonts w:hAnsi="標楷體" w:hint="eastAsia"/>
          <w:b/>
          <w:color w:val="000000" w:themeColor="text1"/>
        </w:rPr>
        <w:t>，</w:t>
      </w:r>
      <w:r w:rsidR="00F319D1" w:rsidRPr="001905C6">
        <w:rPr>
          <w:rFonts w:hAnsi="標楷體" w:hint="eastAsia"/>
          <w:b/>
          <w:color w:val="000000" w:themeColor="text1"/>
        </w:rPr>
        <w:t>著實</w:t>
      </w:r>
      <w:r w:rsidR="00F319D1">
        <w:rPr>
          <w:rFonts w:hAnsi="標楷體" w:hint="eastAsia"/>
          <w:b/>
          <w:color w:val="000000" w:themeColor="text1"/>
        </w:rPr>
        <w:t>均</w:t>
      </w:r>
      <w:r w:rsidRPr="00DA03B2">
        <w:rPr>
          <w:rFonts w:hAnsi="標楷體" w:hint="eastAsia"/>
          <w:b/>
          <w:color w:val="000000" w:themeColor="text1"/>
        </w:rPr>
        <w:t>亟待檢討改善</w:t>
      </w:r>
      <w:r w:rsidR="00894211" w:rsidRPr="00894211">
        <w:rPr>
          <w:rFonts w:hAnsi="標楷體" w:hint="eastAsia"/>
          <w:b/>
          <w:color w:val="000000" w:themeColor="text1"/>
        </w:rPr>
        <w:t>。</w:t>
      </w:r>
    </w:p>
    <w:p w:rsidR="00894211" w:rsidRPr="00894211" w:rsidRDefault="00894211" w:rsidP="00894211">
      <w:pPr>
        <w:pStyle w:val="3"/>
        <w:numPr>
          <w:ilvl w:val="2"/>
          <w:numId w:val="10"/>
        </w:numPr>
        <w:kinsoku w:val="0"/>
        <w:overflowPunct/>
        <w:autoSpaceDE/>
        <w:autoSpaceDN/>
        <w:rPr>
          <w:rFonts w:hAnsi="標楷體"/>
          <w:color w:val="000000" w:themeColor="text1"/>
          <w:szCs w:val="32"/>
        </w:rPr>
      </w:pPr>
      <w:r w:rsidRPr="00894211">
        <w:rPr>
          <w:rFonts w:hAnsi="標楷體"/>
          <w:color w:val="000000" w:themeColor="text1"/>
        </w:rPr>
        <w:t>屬「十大建設」重要交通運輸方案之桃園機場於68年2月26日正式啟用，成為當時亞洲最現代化的國際機場之一。</w:t>
      </w:r>
      <w:r w:rsidRPr="00894211">
        <w:rPr>
          <w:rFonts w:hAnsi="標楷體" w:hint="eastAsia"/>
          <w:color w:val="000000" w:themeColor="text1"/>
        </w:rPr>
        <w:t>伴</w:t>
      </w:r>
      <w:r w:rsidRPr="00894211">
        <w:rPr>
          <w:rFonts w:hAnsi="標楷體"/>
          <w:color w:val="000000" w:themeColor="text1"/>
        </w:rPr>
        <w:t>隨我國工、商業</w:t>
      </w:r>
      <w:r w:rsidRPr="00894211">
        <w:rPr>
          <w:rFonts w:hAnsi="標楷體" w:hint="eastAsia"/>
          <w:color w:val="000000" w:themeColor="text1"/>
        </w:rPr>
        <w:t>之快速</w:t>
      </w:r>
      <w:r w:rsidRPr="00894211">
        <w:rPr>
          <w:rFonts w:hAnsi="標楷體"/>
          <w:color w:val="000000" w:themeColor="text1"/>
        </w:rPr>
        <w:t>成長</w:t>
      </w:r>
      <w:r w:rsidRPr="00894211">
        <w:rPr>
          <w:rFonts w:hAnsi="標楷體" w:hint="eastAsia"/>
          <w:color w:val="000000" w:themeColor="text1"/>
        </w:rPr>
        <w:t>所</w:t>
      </w:r>
      <w:r w:rsidRPr="00894211">
        <w:rPr>
          <w:rFonts w:hAnsi="標楷體"/>
          <w:color w:val="000000" w:themeColor="text1"/>
        </w:rPr>
        <w:t>帶來不斷攀升的客運量，89年7月29日桃園機場</w:t>
      </w:r>
      <w:r w:rsidRPr="00894211">
        <w:rPr>
          <w:rFonts w:hAnsi="標楷體" w:hint="eastAsia"/>
          <w:color w:val="000000" w:themeColor="text1"/>
        </w:rPr>
        <w:t>更</w:t>
      </w:r>
      <w:r w:rsidRPr="00894211">
        <w:rPr>
          <w:rFonts w:hAnsi="標楷體"/>
          <w:color w:val="000000" w:themeColor="text1"/>
        </w:rPr>
        <w:t>啟用第二航廈，彌補原有機坪和航廈設施之不足</w:t>
      </w:r>
      <w:r w:rsidRPr="00894211">
        <w:rPr>
          <w:rFonts w:hAnsi="標楷體" w:hint="eastAsia"/>
          <w:color w:val="000000" w:themeColor="text1"/>
        </w:rPr>
        <w:t>。</w:t>
      </w:r>
      <w:r w:rsidRPr="00894211">
        <w:rPr>
          <w:rFonts w:hAnsi="標楷體"/>
          <w:color w:val="000000" w:themeColor="text1"/>
        </w:rPr>
        <w:t>98年11月</w:t>
      </w:r>
      <w:r w:rsidRPr="00894211">
        <w:rPr>
          <w:rFonts w:hAnsi="標楷體" w:hint="eastAsia"/>
          <w:color w:val="000000" w:themeColor="text1"/>
        </w:rPr>
        <w:t>並</w:t>
      </w:r>
      <w:r w:rsidRPr="00894211">
        <w:rPr>
          <w:rFonts w:hAnsi="標楷體"/>
          <w:color w:val="000000" w:themeColor="text1"/>
        </w:rPr>
        <w:t>啟動第一航廈之整建改善工程，以</w:t>
      </w:r>
      <w:r w:rsidRPr="00894211">
        <w:rPr>
          <w:rFonts w:hAnsi="標楷體" w:hint="eastAsia"/>
          <w:color w:val="000000" w:themeColor="text1"/>
        </w:rPr>
        <w:t>擴</w:t>
      </w:r>
      <w:r w:rsidRPr="00894211">
        <w:rPr>
          <w:rFonts w:hAnsi="標楷體"/>
          <w:color w:val="000000" w:themeColor="text1"/>
        </w:rPr>
        <w:t>增原有建築腹地，且已於102年7月完成驗收。103年桃園機場旅運量以11.15％的成長率</w:t>
      </w:r>
      <w:r w:rsidRPr="00894211">
        <w:rPr>
          <w:rFonts w:hAnsi="標楷體" w:hint="eastAsia"/>
          <w:color w:val="000000" w:themeColor="text1"/>
        </w:rPr>
        <w:t>，總計</w:t>
      </w:r>
      <w:r w:rsidR="00C44055" w:rsidRPr="00894211">
        <w:rPr>
          <w:rFonts w:hAnsi="標楷體"/>
          <w:color w:val="000000" w:themeColor="text1"/>
        </w:rPr>
        <w:t>旅客人次</w:t>
      </w:r>
      <w:r w:rsidR="00C44055">
        <w:rPr>
          <w:rFonts w:hAnsi="標楷體" w:hint="eastAsia"/>
          <w:color w:val="000000" w:themeColor="text1"/>
        </w:rPr>
        <w:t>躍升為</w:t>
      </w:r>
      <w:r w:rsidRPr="00894211">
        <w:rPr>
          <w:rFonts w:hAnsi="標楷體"/>
          <w:color w:val="000000" w:themeColor="text1"/>
        </w:rPr>
        <w:t>3,580萬，</w:t>
      </w:r>
      <w:r w:rsidRPr="00894211">
        <w:rPr>
          <w:rFonts w:hAnsi="標楷體" w:hint="eastAsia"/>
          <w:color w:val="000000" w:themeColor="text1"/>
        </w:rPr>
        <w:t>超過3,200萬人次之機場容量</w:t>
      </w:r>
      <w:r w:rsidR="00C44055">
        <w:rPr>
          <w:rFonts w:hAnsi="標楷體" w:hint="eastAsia"/>
          <w:color w:val="000000" w:themeColor="text1"/>
        </w:rPr>
        <w:t>；</w:t>
      </w:r>
      <w:r w:rsidRPr="00894211">
        <w:rPr>
          <w:rFonts w:hAnsi="標楷體"/>
          <w:color w:val="000000" w:themeColor="text1"/>
        </w:rPr>
        <w:t>貨運量</w:t>
      </w:r>
      <w:r w:rsidRPr="00894211">
        <w:rPr>
          <w:rFonts w:hAnsi="標楷體" w:hint="eastAsia"/>
          <w:color w:val="000000" w:themeColor="text1"/>
        </w:rPr>
        <w:t>亦創2</w:t>
      </w:r>
      <w:r w:rsidRPr="00894211">
        <w:rPr>
          <w:rFonts w:hAnsi="標楷體"/>
          <w:color w:val="000000" w:themeColor="text1"/>
        </w:rPr>
        <w:t>08萬噸之歷史新高，</w:t>
      </w:r>
      <w:r w:rsidRPr="00894211">
        <w:rPr>
          <w:rFonts w:hAnsi="標楷體" w:hint="eastAsia"/>
          <w:color w:val="000000" w:themeColor="text1"/>
        </w:rPr>
        <w:t>104</w:t>
      </w:r>
      <w:r w:rsidRPr="00894211">
        <w:rPr>
          <w:rFonts w:hAnsi="標楷體"/>
          <w:color w:val="000000" w:themeColor="text1"/>
        </w:rPr>
        <w:t>年</w:t>
      </w:r>
      <w:r w:rsidR="00C44055">
        <w:rPr>
          <w:rFonts w:hAnsi="標楷體" w:hint="eastAsia"/>
          <w:color w:val="000000" w:themeColor="text1"/>
        </w:rPr>
        <w:t>亦</w:t>
      </w:r>
      <w:r w:rsidRPr="00894211">
        <w:rPr>
          <w:rFonts w:hAnsi="標楷體"/>
          <w:color w:val="000000" w:themeColor="text1"/>
        </w:rPr>
        <w:t>榮獲國際機場評鑑機構</w:t>
      </w:r>
      <w:proofErr w:type="spellStart"/>
      <w:r w:rsidRPr="00894211">
        <w:rPr>
          <w:rFonts w:hAnsi="標楷體"/>
          <w:color w:val="000000" w:themeColor="text1"/>
        </w:rPr>
        <w:t>Skytrax</w:t>
      </w:r>
      <w:proofErr w:type="spellEnd"/>
      <w:r w:rsidRPr="00894211">
        <w:rPr>
          <w:rFonts w:hAnsi="標楷體"/>
          <w:color w:val="000000" w:themeColor="text1"/>
        </w:rPr>
        <w:t>評比為「全球最佳機場人員服務」冠軍，</w:t>
      </w:r>
      <w:r w:rsidRPr="00894211">
        <w:rPr>
          <w:rFonts w:hAnsi="標楷體" w:hint="eastAsia"/>
          <w:color w:val="000000" w:themeColor="text1"/>
        </w:rPr>
        <w:t>且列名</w:t>
      </w:r>
      <w:r w:rsidRPr="00894211">
        <w:rPr>
          <w:rFonts w:hAnsi="標楷體"/>
          <w:color w:val="000000" w:themeColor="text1"/>
        </w:rPr>
        <w:t>「全球最佳機場」</w:t>
      </w:r>
      <w:r w:rsidRPr="00894211">
        <w:rPr>
          <w:rFonts w:hAnsi="標楷體" w:hint="eastAsia"/>
          <w:color w:val="000000" w:themeColor="text1"/>
        </w:rPr>
        <w:t>之</w:t>
      </w:r>
      <w:r w:rsidRPr="00894211">
        <w:rPr>
          <w:rFonts w:hAnsi="標楷體"/>
          <w:color w:val="000000" w:themeColor="text1"/>
        </w:rPr>
        <w:t>第17名</w:t>
      </w:r>
      <w:r w:rsidRPr="00894211">
        <w:rPr>
          <w:rFonts w:hAnsi="標楷體" w:hint="eastAsia"/>
          <w:color w:val="000000" w:themeColor="text1"/>
        </w:rPr>
        <w:t>，且</w:t>
      </w:r>
      <w:r w:rsidRPr="00894211">
        <w:rPr>
          <w:rFonts w:hAnsi="標楷體"/>
          <w:color w:val="000000" w:themeColor="text1"/>
        </w:rPr>
        <w:t>桃園機場第三航廈闢建工程之委託設計及監造技術服務</w:t>
      </w:r>
      <w:r w:rsidRPr="00894211">
        <w:rPr>
          <w:rFonts w:hAnsi="標楷體" w:hint="eastAsia"/>
          <w:color w:val="000000" w:themeColor="text1"/>
        </w:rPr>
        <w:t>已</w:t>
      </w:r>
      <w:r w:rsidRPr="00894211">
        <w:rPr>
          <w:rFonts w:hAnsi="標楷體"/>
          <w:color w:val="000000" w:themeColor="text1"/>
        </w:rPr>
        <w:t>於104年10月30日完成國際競圖作業。</w:t>
      </w:r>
      <w:r w:rsidRPr="00894211">
        <w:rPr>
          <w:rFonts w:hAnsi="標楷體" w:hint="eastAsia"/>
          <w:color w:val="000000" w:themeColor="text1"/>
        </w:rPr>
        <w:t>惟查，</w:t>
      </w:r>
      <w:r w:rsidRPr="00894211">
        <w:rPr>
          <w:rFonts w:hAnsi="標楷體"/>
          <w:color w:val="000000" w:themeColor="text1"/>
        </w:rPr>
        <w:t>杜鵑颱風</w:t>
      </w:r>
      <w:r w:rsidRPr="00894211">
        <w:rPr>
          <w:rFonts w:hAnsi="標楷體" w:hint="eastAsia"/>
          <w:color w:val="000000" w:themeColor="text1"/>
        </w:rPr>
        <w:t>104年</w:t>
      </w:r>
      <w:r w:rsidRPr="00894211">
        <w:rPr>
          <w:rFonts w:hAnsi="標楷體"/>
          <w:color w:val="000000" w:themeColor="text1"/>
        </w:rPr>
        <w:t>9</w:t>
      </w:r>
      <w:r w:rsidRPr="00894211">
        <w:rPr>
          <w:rFonts w:hAnsi="標楷體" w:hint="eastAsia"/>
          <w:color w:val="000000" w:themeColor="text1"/>
        </w:rPr>
        <w:t>月</w:t>
      </w:r>
      <w:r w:rsidRPr="00894211">
        <w:rPr>
          <w:rFonts w:hAnsi="標楷體"/>
          <w:color w:val="000000" w:themeColor="text1"/>
        </w:rPr>
        <w:t>27</w:t>
      </w:r>
      <w:r w:rsidRPr="00894211">
        <w:rPr>
          <w:rFonts w:hAnsi="標楷體" w:hint="eastAsia"/>
          <w:color w:val="000000" w:themeColor="text1"/>
        </w:rPr>
        <w:t>日侵襲，桃園機場</w:t>
      </w:r>
      <w:r w:rsidRPr="00894211">
        <w:rPr>
          <w:rFonts w:hAnsi="標楷體"/>
          <w:color w:val="000000" w:themeColor="text1"/>
        </w:rPr>
        <w:t>取消航班客機26班、貨機59班、影響航班客機581班、貨機81班。</w:t>
      </w:r>
      <w:r w:rsidRPr="00894211">
        <w:rPr>
          <w:rFonts w:hAnsi="標楷體" w:hint="eastAsia"/>
          <w:color w:val="000000" w:themeColor="text1"/>
        </w:rPr>
        <w:t>其中貨機暫停起降係於</w:t>
      </w:r>
      <w:r w:rsidRPr="00894211">
        <w:rPr>
          <w:rFonts w:hAnsi="標楷體"/>
          <w:color w:val="000000" w:themeColor="text1"/>
        </w:rPr>
        <w:t>104年9月30日上午，桃機公司</w:t>
      </w:r>
      <w:r w:rsidRPr="00894211">
        <w:rPr>
          <w:rFonts w:hAnsi="標楷體" w:hint="eastAsia"/>
          <w:color w:val="000000" w:themeColor="text1"/>
        </w:rPr>
        <w:t>接</w:t>
      </w:r>
      <w:r w:rsidRPr="00894211">
        <w:rPr>
          <w:rFonts w:hAnsi="標楷體"/>
          <w:color w:val="000000" w:themeColor="text1"/>
        </w:rPr>
        <w:t>到航空公司</w:t>
      </w:r>
      <w:r w:rsidRPr="00894211">
        <w:rPr>
          <w:rFonts w:hAnsi="標楷體" w:hint="eastAsia"/>
          <w:color w:val="000000" w:themeColor="text1"/>
        </w:rPr>
        <w:t>反映</w:t>
      </w:r>
      <w:r w:rsidRPr="00894211">
        <w:rPr>
          <w:rFonts w:hAnsi="標楷體"/>
          <w:color w:val="000000" w:themeColor="text1"/>
        </w:rPr>
        <w:lastRenderedPageBreak/>
        <w:t>，因機組員調度不足取消部分貨機安排。經桃機公司與相關航空公司進行協商後，基於考量貨機作業時間較客機長，且航空公司無法確切掌握貨機起降時間，故為集中地勤能量優先提供客機之疏運作業，以解大量旅客聚集航廈之困境，</w:t>
      </w:r>
      <w:r w:rsidR="00C44055">
        <w:rPr>
          <w:rFonts w:hAnsi="標楷體" w:hint="eastAsia"/>
          <w:color w:val="000000" w:themeColor="text1"/>
        </w:rPr>
        <w:t>乃</w:t>
      </w:r>
      <w:r w:rsidRPr="00894211">
        <w:rPr>
          <w:rFonts w:hAnsi="標楷體"/>
          <w:color w:val="000000" w:themeColor="text1"/>
        </w:rPr>
        <w:t>發布飛航公告</w:t>
      </w:r>
      <w:r w:rsidRPr="00894211">
        <w:rPr>
          <w:rFonts w:hAnsi="標楷體" w:hint="eastAsia"/>
          <w:color w:val="000000" w:themeColor="text1"/>
        </w:rPr>
        <w:t>於</w:t>
      </w:r>
      <w:r w:rsidRPr="00894211">
        <w:rPr>
          <w:rFonts w:hAnsi="標楷體"/>
          <w:color w:val="000000" w:themeColor="text1"/>
        </w:rPr>
        <w:t>9月30日下午14時起至10月1日24時止，暫停貨運班機作業</w:t>
      </w:r>
      <w:r w:rsidRPr="00894211">
        <w:rPr>
          <w:rFonts w:hAnsi="標楷體" w:hint="eastAsia"/>
          <w:color w:val="000000" w:themeColor="text1"/>
        </w:rPr>
        <w:t>，俟</w:t>
      </w:r>
      <w:r w:rsidRPr="00894211">
        <w:rPr>
          <w:rFonts w:hAnsi="標楷體"/>
          <w:color w:val="000000" w:themeColor="text1"/>
        </w:rPr>
        <w:t>10月1日凌晨3時旅客航機疏運狀況逐漸</w:t>
      </w:r>
      <w:r w:rsidRPr="00894211">
        <w:rPr>
          <w:rFonts w:hAnsi="標楷體" w:hint="eastAsia"/>
          <w:color w:val="000000" w:themeColor="text1"/>
        </w:rPr>
        <w:t>紓解後</w:t>
      </w:r>
      <w:r w:rsidRPr="00894211">
        <w:rPr>
          <w:rFonts w:hAnsi="標楷體"/>
          <w:color w:val="000000" w:themeColor="text1"/>
        </w:rPr>
        <w:t>，</w:t>
      </w:r>
      <w:r w:rsidRPr="00894211">
        <w:rPr>
          <w:rFonts w:hAnsi="標楷體" w:hint="eastAsia"/>
          <w:color w:val="000000" w:themeColor="text1"/>
        </w:rPr>
        <w:t>方再</w:t>
      </w:r>
      <w:r w:rsidRPr="00894211">
        <w:rPr>
          <w:rFonts w:hAnsi="標楷體"/>
          <w:color w:val="000000" w:themeColor="text1"/>
        </w:rPr>
        <w:t>恢復貨機正常起降</w:t>
      </w:r>
      <w:r w:rsidRPr="00894211">
        <w:rPr>
          <w:rFonts w:hAnsi="標楷體" w:hint="eastAsia"/>
          <w:color w:val="000000" w:themeColor="text1"/>
        </w:rPr>
        <w:t>，造成</w:t>
      </w:r>
      <w:r w:rsidRPr="00894211">
        <w:rPr>
          <w:rFonts w:hAnsi="標楷體"/>
          <w:color w:val="000000" w:themeColor="text1"/>
        </w:rPr>
        <w:t>貨機暫停起降13小時，期間</w:t>
      </w:r>
      <w:r w:rsidRPr="00894211">
        <w:rPr>
          <w:rFonts w:hAnsi="標楷體" w:hint="eastAsia"/>
          <w:color w:val="000000" w:themeColor="text1"/>
        </w:rPr>
        <w:t>受</w:t>
      </w:r>
      <w:r w:rsidRPr="00894211">
        <w:rPr>
          <w:rFonts w:hAnsi="標楷體"/>
          <w:color w:val="000000" w:themeColor="text1"/>
        </w:rPr>
        <w:t>影響貨機26架次</w:t>
      </w:r>
      <w:r w:rsidRPr="00894211">
        <w:rPr>
          <w:rFonts w:hAnsi="標楷體" w:hint="eastAsia"/>
          <w:color w:val="000000" w:themeColor="text1"/>
        </w:rPr>
        <w:t>，桃園機場允應藉此案例，制定緊急航管相關因應措施，以利</w:t>
      </w:r>
      <w:r w:rsidRPr="00894211">
        <w:rPr>
          <w:rFonts w:hAnsi="標楷體"/>
          <w:color w:val="000000" w:themeColor="text1"/>
        </w:rPr>
        <w:t>航班起降之決策依據、起降順序</w:t>
      </w:r>
      <w:r w:rsidRPr="00894211">
        <w:rPr>
          <w:rFonts w:hAnsi="標楷體" w:hint="eastAsia"/>
          <w:color w:val="000000" w:themeColor="text1"/>
        </w:rPr>
        <w:t>，以避免造成媒體類如「桃園機場於全球188個中大型國際機場中，排名170名」之負面報導。</w:t>
      </w:r>
    </w:p>
    <w:p w:rsidR="00130458" w:rsidRPr="00CD1526" w:rsidRDefault="00894211" w:rsidP="00894211">
      <w:pPr>
        <w:pStyle w:val="3"/>
        <w:numPr>
          <w:ilvl w:val="2"/>
          <w:numId w:val="10"/>
        </w:numPr>
        <w:kinsoku w:val="0"/>
        <w:overflowPunct/>
        <w:autoSpaceDE/>
        <w:autoSpaceDN/>
        <w:rPr>
          <w:rFonts w:hAnsi="標楷體"/>
          <w:color w:val="000000" w:themeColor="text1"/>
          <w:szCs w:val="32"/>
        </w:rPr>
      </w:pPr>
      <w:r w:rsidRPr="00CD1526">
        <w:rPr>
          <w:rFonts w:hAnsi="標楷體" w:hint="eastAsia"/>
          <w:color w:val="000000" w:themeColor="text1"/>
        </w:rPr>
        <w:t>檢視桃園機場之跑道設施品質發現，</w:t>
      </w:r>
      <w:r w:rsidRPr="00CD1526">
        <w:rPr>
          <w:rFonts w:hAnsi="標楷體" w:cs="Arial"/>
          <w:color w:val="000000" w:themeColor="text1"/>
          <w:spacing w:val="15"/>
          <w:bdr w:val="none" w:sz="0" w:space="0" w:color="auto" w:frame="1"/>
        </w:rPr>
        <w:t>桃園機</w:t>
      </w:r>
      <w:r w:rsidRPr="00CD1526">
        <w:rPr>
          <w:rFonts w:hAnsi="標楷體"/>
          <w:color w:val="000000" w:themeColor="text1"/>
          <w:szCs w:val="32"/>
        </w:rPr>
        <w:t>場北跑道</w:t>
      </w:r>
      <w:r w:rsidRPr="00CD1526">
        <w:rPr>
          <w:rFonts w:hAnsi="標楷體" w:hint="eastAsia"/>
          <w:color w:val="000000" w:themeColor="text1"/>
          <w:szCs w:val="32"/>
        </w:rPr>
        <w:t>(</w:t>
      </w:r>
      <w:r w:rsidRPr="00CD1526">
        <w:rPr>
          <w:rFonts w:hAnsi="標楷體"/>
          <w:color w:val="000000" w:themeColor="text1"/>
          <w:szCs w:val="32"/>
        </w:rPr>
        <w:t>05L/23R</w:t>
      </w:r>
      <w:r w:rsidRPr="00CD1526">
        <w:rPr>
          <w:rFonts w:hAnsi="標楷體" w:hint="eastAsia"/>
          <w:color w:val="000000" w:themeColor="text1"/>
          <w:szCs w:val="32"/>
        </w:rPr>
        <w:t>)</w:t>
      </w:r>
      <w:r w:rsidRPr="00CD1526">
        <w:rPr>
          <w:rFonts w:hAnsi="標楷體"/>
          <w:color w:val="000000" w:themeColor="text1"/>
          <w:szCs w:val="32"/>
        </w:rPr>
        <w:t>使用</w:t>
      </w:r>
      <w:r w:rsidRPr="00CD1526">
        <w:rPr>
          <w:rFonts w:hAnsi="標楷體" w:hint="eastAsia"/>
          <w:color w:val="000000" w:themeColor="text1"/>
          <w:szCs w:val="32"/>
        </w:rPr>
        <w:t>逾32</w:t>
      </w:r>
      <w:r w:rsidRPr="00CD1526">
        <w:rPr>
          <w:rFonts w:hAnsi="標楷體"/>
          <w:color w:val="000000" w:themeColor="text1"/>
          <w:szCs w:val="32"/>
        </w:rPr>
        <w:t>年，南跑道（05R/23L）</w:t>
      </w:r>
      <w:r w:rsidRPr="00CD1526">
        <w:rPr>
          <w:rFonts w:hAnsi="標楷體" w:hint="eastAsia"/>
          <w:color w:val="000000" w:themeColor="text1"/>
          <w:szCs w:val="32"/>
        </w:rPr>
        <w:t>逾27</w:t>
      </w:r>
      <w:r w:rsidRPr="00CD1526">
        <w:rPr>
          <w:rFonts w:hAnsi="標楷體"/>
          <w:color w:val="000000" w:themeColor="text1"/>
          <w:szCs w:val="32"/>
        </w:rPr>
        <w:t>年，</w:t>
      </w:r>
      <w:r w:rsidRPr="00CD1526">
        <w:rPr>
          <w:rFonts w:hAnsi="標楷體" w:hint="eastAsia"/>
          <w:color w:val="000000" w:themeColor="text1"/>
          <w:szCs w:val="32"/>
        </w:rPr>
        <w:t>跑道整建改善涉及</w:t>
      </w:r>
      <w:r w:rsidRPr="00CD1526">
        <w:rPr>
          <w:rFonts w:hAnsi="標楷體"/>
          <w:color w:val="000000" w:themeColor="text1"/>
          <w:szCs w:val="32"/>
        </w:rPr>
        <w:t>鋪面型式及工法等技術問題，</w:t>
      </w:r>
      <w:r w:rsidRPr="00CD1526">
        <w:rPr>
          <w:rFonts w:hAnsi="標楷體" w:hint="eastAsia"/>
          <w:color w:val="000000" w:themeColor="text1"/>
        </w:rPr>
        <w:t>初期</w:t>
      </w:r>
      <w:r w:rsidRPr="00CD1526">
        <w:rPr>
          <w:rFonts w:hAnsi="標楷體"/>
          <w:color w:val="000000" w:themeColor="text1"/>
        </w:rPr>
        <w:t>建議</w:t>
      </w:r>
      <w:r w:rsidRPr="00CD1526">
        <w:rPr>
          <w:rFonts w:hAnsi="標楷體" w:hint="eastAsia"/>
          <w:color w:val="000000" w:themeColor="text1"/>
        </w:rPr>
        <w:t>整建方式係僅挖除</w:t>
      </w:r>
      <w:r w:rsidRPr="00CD1526">
        <w:rPr>
          <w:rFonts w:hAnsi="標楷體"/>
          <w:color w:val="000000" w:themeColor="text1"/>
        </w:rPr>
        <w:t>部分破損嚴重之版塊重作並</w:t>
      </w:r>
      <w:r w:rsidR="00C44055" w:rsidRPr="00CD1526">
        <w:rPr>
          <w:rFonts w:hAnsi="標楷體"/>
          <w:color w:val="000000" w:themeColor="text1"/>
        </w:rPr>
        <w:t>加鋪</w:t>
      </w:r>
      <w:r w:rsidRPr="00CD1526">
        <w:rPr>
          <w:rFonts w:hAnsi="標楷體"/>
          <w:color w:val="000000" w:themeColor="text1"/>
        </w:rPr>
        <w:t>柔性</w:t>
      </w:r>
      <w:r w:rsidRPr="00CD1526">
        <w:rPr>
          <w:rFonts w:hAnsi="標楷體" w:hint="eastAsia"/>
          <w:color w:val="000000" w:themeColor="text1"/>
        </w:rPr>
        <w:t>鋪面，惟經檢討分析，尚無法解決跑道基底層掏空與排水問題，及施工期間如何維持桃園機場正常營運等課題。嗣</w:t>
      </w:r>
      <w:r w:rsidRPr="00CD1526">
        <w:rPr>
          <w:rFonts w:hAnsi="標楷體" w:hint="eastAsia"/>
          <w:color w:val="000000" w:themeColor="text1"/>
          <w:szCs w:val="32"/>
        </w:rPr>
        <w:t>經交通部及民用</w:t>
      </w:r>
      <w:r w:rsidRPr="00CD1526">
        <w:rPr>
          <w:rFonts w:hAnsi="標楷體"/>
          <w:color w:val="000000" w:themeColor="text1"/>
          <w:szCs w:val="32"/>
        </w:rPr>
        <w:t>航</w:t>
      </w:r>
      <w:r w:rsidRPr="00CD1526">
        <w:rPr>
          <w:rFonts w:hAnsi="標楷體" w:hint="eastAsia"/>
          <w:color w:val="000000" w:themeColor="text1"/>
          <w:szCs w:val="32"/>
        </w:rPr>
        <w:t>空</w:t>
      </w:r>
      <w:r w:rsidRPr="00CD1526">
        <w:rPr>
          <w:rFonts w:hAnsi="標楷體"/>
          <w:color w:val="000000" w:themeColor="text1"/>
          <w:szCs w:val="32"/>
        </w:rPr>
        <w:t>局多次邀</w:t>
      </w:r>
      <w:r w:rsidRPr="00CD1526">
        <w:rPr>
          <w:rFonts w:hAnsi="標楷體" w:hint="eastAsia"/>
          <w:color w:val="000000" w:themeColor="text1"/>
          <w:szCs w:val="32"/>
        </w:rPr>
        <w:t>請</w:t>
      </w:r>
      <w:r w:rsidRPr="00CD1526">
        <w:rPr>
          <w:rFonts w:hAnsi="標楷體"/>
          <w:color w:val="000000" w:themeColor="text1"/>
          <w:szCs w:val="32"/>
        </w:rPr>
        <w:t>專家學者</w:t>
      </w:r>
      <w:r w:rsidRPr="00CD1526">
        <w:rPr>
          <w:rFonts w:hAnsi="標楷體" w:hint="eastAsia"/>
          <w:color w:val="000000" w:themeColor="text1"/>
          <w:szCs w:val="32"/>
        </w:rPr>
        <w:t>討論</w:t>
      </w:r>
      <w:r w:rsidRPr="00CD1526">
        <w:rPr>
          <w:rFonts w:hAnsi="標楷體"/>
          <w:color w:val="000000" w:themeColor="text1"/>
          <w:szCs w:val="32"/>
        </w:rPr>
        <w:t>，</w:t>
      </w:r>
      <w:r w:rsidRPr="00CD1526">
        <w:rPr>
          <w:rFonts w:hAnsi="標楷體" w:hint="eastAsia"/>
          <w:color w:val="000000" w:themeColor="text1"/>
          <w:szCs w:val="32"/>
        </w:rPr>
        <w:t>與會者對於道面究應採剛性鋪面(PCC)或柔性鋪面(AC)，有不同意見與看法，</w:t>
      </w:r>
      <w:r w:rsidR="00C44055" w:rsidRPr="00CD1526">
        <w:rPr>
          <w:rFonts w:hAnsi="標楷體" w:hint="eastAsia"/>
          <w:color w:val="000000" w:themeColor="text1"/>
          <w:szCs w:val="32"/>
        </w:rPr>
        <w:t>未能</w:t>
      </w:r>
      <w:r w:rsidRPr="00CD1526">
        <w:rPr>
          <w:rFonts w:hAnsi="標楷體" w:hint="eastAsia"/>
          <w:color w:val="000000" w:themeColor="text1"/>
          <w:szCs w:val="32"/>
        </w:rPr>
        <w:t>獲致共識。交通部民用</w:t>
      </w:r>
      <w:r w:rsidRPr="00CD1526">
        <w:rPr>
          <w:rFonts w:hAnsi="標楷體"/>
          <w:color w:val="000000" w:themeColor="text1"/>
          <w:szCs w:val="32"/>
        </w:rPr>
        <w:t>航</w:t>
      </w:r>
      <w:r w:rsidRPr="00CD1526">
        <w:rPr>
          <w:rFonts w:hAnsi="標楷體" w:hint="eastAsia"/>
          <w:color w:val="000000" w:themeColor="text1"/>
          <w:szCs w:val="32"/>
        </w:rPr>
        <w:t>空</w:t>
      </w:r>
      <w:r w:rsidRPr="00CD1526">
        <w:rPr>
          <w:rFonts w:hAnsi="標楷體"/>
          <w:color w:val="000000" w:themeColor="text1"/>
          <w:szCs w:val="32"/>
        </w:rPr>
        <w:t>局</w:t>
      </w:r>
      <w:r w:rsidRPr="00CD1526">
        <w:rPr>
          <w:rFonts w:hAnsi="標楷體" w:hint="eastAsia"/>
          <w:color w:val="000000" w:themeColor="text1"/>
          <w:szCs w:val="32"/>
        </w:rPr>
        <w:t>遂採國際標方式辦理技術服務招標，引進國際經驗豐富之總顧問專業團隊進行工程規劃</w:t>
      </w:r>
      <w:r w:rsidRPr="00CD1526">
        <w:rPr>
          <w:rFonts w:hAnsi="標楷體"/>
          <w:color w:val="000000" w:themeColor="text1"/>
          <w:szCs w:val="32"/>
        </w:rPr>
        <w:t>評估</w:t>
      </w:r>
      <w:r w:rsidRPr="00CD1526">
        <w:rPr>
          <w:rFonts w:hAnsi="標楷體" w:hint="eastAsia"/>
          <w:color w:val="000000" w:themeColor="text1"/>
          <w:szCs w:val="32"/>
        </w:rPr>
        <w:t>。桃機公司始依據</w:t>
      </w:r>
      <w:r w:rsidRPr="00CD1526">
        <w:rPr>
          <w:rFonts w:hAnsi="標楷體"/>
          <w:color w:val="000000" w:themeColor="text1"/>
          <w:szCs w:val="32"/>
        </w:rPr>
        <w:t>「桃園機場道面整建及助導航設施提升計畫」</w:t>
      </w:r>
      <w:r w:rsidRPr="00CD1526">
        <w:rPr>
          <w:rFonts w:hAnsi="標楷體" w:hint="eastAsia"/>
          <w:color w:val="000000" w:themeColor="text1"/>
          <w:szCs w:val="32"/>
        </w:rPr>
        <w:t>進行</w:t>
      </w:r>
      <w:r w:rsidRPr="00CD1526">
        <w:rPr>
          <w:rFonts w:hAnsi="標楷體"/>
          <w:color w:val="000000" w:themeColor="text1"/>
          <w:szCs w:val="32"/>
        </w:rPr>
        <w:t>機場道面整建工</w:t>
      </w:r>
      <w:r w:rsidRPr="00CD1526">
        <w:rPr>
          <w:rFonts w:hAnsi="標楷體" w:hint="eastAsia"/>
          <w:color w:val="000000" w:themeColor="text1"/>
          <w:szCs w:val="32"/>
        </w:rPr>
        <w:t>作</w:t>
      </w:r>
      <w:r w:rsidRPr="00CD1526">
        <w:rPr>
          <w:rFonts w:hAnsi="標楷體"/>
          <w:color w:val="000000" w:themeColor="text1"/>
          <w:szCs w:val="32"/>
        </w:rPr>
        <w:t>，</w:t>
      </w:r>
      <w:r w:rsidRPr="00CD1526">
        <w:rPr>
          <w:rFonts w:hAnsi="標楷體" w:hint="eastAsia"/>
          <w:color w:val="000000" w:themeColor="text1"/>
          <w:szCs w:val="32"/>
        </w:rPr>
        <w:t>此</w:t>
      </w:r>
      <w:r w:rsidRPr="00CD1526">
        <w:rPr>
          <w:rFonts w:hAnsi="標楷體"/>
          <w:color w:val="000000" w:themeColor="text1"/>
          <w:szCs w:val="32"/>
        </w:rPr>
        <w:t>與歷年來例行性維護工程性質相同，因工法單純且未達巨額採購金額，桃機公司遂依採購法相關規定辦理招標。</w:t>
      </w:r>
      <w:r w:rsidRPr="00CD1526">
        <w:rPr>
          <w:rFonts w:hAnsi="標楷體" w:hint="eastAsia"/>
          <w:color w:val="000000" w:themeColor="text1"/>
          <w:szCs w:val="32"/>
        </w:rPr>
        <w:t>惟</w:t>
      </w:r>
      <w:r w:rsidRPr="00CD1526">
        <w:rPr>
          <w:rFonts w:hAnsi="標楷體"/>
          <w:color w:val="000000" w:themeColor="text1"/>
          <w:szCs w:val="32"/>
        </w:rPr>
        <w:t>得標廠商卻於</w:t>
      </w:r>
      <w:r w:rsidRPr="00CD1526">
        <w:rPr>
          <w:rFonts w:hAnsi="標楷體" w:hint="eastAsia"/>
          <w:color w:val="000000" w:themeColor="text1"/>
          <w:szCs w:val="32"/>
        </w:rPr>
        <w:t>100年10月間</w:t>
      </w:r>
      <w:r w:rsidRPr="00CD1526">
        <w:rPr>
          <w:rFonts w:hAnsi="標楷體"/>
          <w:color w:val="000000" w:themeColor="text1"/>
          <w:szCs w:val="32"/>
        </w:rPr>
        <w:t>工程進行中</w:t>
      </w:r>
      <w:r w:rsidRPr="00CD1526">
        <w:rPr>
          <w:rFonts w:hAnsi="標楷體" w:hint="eastAsia"/>
          <w:color w:val="000000" w:themeColor="text1"/>
          <w:szCs w:val="32"/>
        </w:rPr>
        <w:t>，無預警地</w:t>
      </w:r>
      <w:r w:rsidRPr="00CD1526">
        <w:rPr>
          <w:rFonts w:hAnsi="標楷體"/>
          <w:color w:val="000000" w:themeColor="text1"/>
          <w:szCs w:val="32"/>
        </w:rPr>
        <w:t>擅自將施工人</w:t>
      </w:r>
      <w:r w:rsidRPr="00CD1526">
        <w:rPr>
          <w:rFonts w:hAnsi="標楷體"/>
          <w:color w:val="000000" w:themeColor="text1"/>
          <w:szCs w:val="32"/>
        </w:rPr>
        <w:lastRenderedPageBreak/>
        <w:t>員及機具撤離工地</w:t>
      </w:r>
      <w:r w:rsidRPr="00CD1526">
        <w:rPr>
          <w:rFonts w:hAnsi="標楷體" w:hint="eastAsia"/>
          <w:color w:val="000000" w:themeColor="text1"/>
          <w:szCs w:val="32"/>
        </w:rPr>
        <w:t>，</w:t>
      </w:r>
      <w:r w:rsidRPr="00CD1526">
        <w:rPr>
          <w:rFonts w:hAnsi="標楷體"/>
          <w:color w:val="000000" w:themeColor="text1"/>
          <w:szCs w:val="32"/>
        </w:rPr>
        <w:t>致工程停頓</w:t>
      </w:r>
      <w:r w:rsidRPr="00CD1526">
        <w:rPr>
          <w:rFonts w:hAnsi="標楷體" w:hint="eastAsia"/>
          <w:color w:val="000000" w:themeColor="text1"/>
          <w:szCs w:val="32"/>
        </w:rPr>
        <w:t>。嗣桃園機場</w:t>
      </w:r>
      <w:r w:rsidRPr="00CD1526">
        <w:rPr>
          <w:rFonts w:hAnsi="標楷體"/>
          <w:color w:val="000000" w:themeColor="text1"/>
          <w:szCs w:val="32"/>
        </w:rPr>
        <w:t>南跑道自103年2月19日</w:t>
      </w:r>
      <w:r w:rsidRPr="00CD1526">
        <w:rPr>
          <w:rFonts w:hAnsi="標楷體" w:hint="eastAsia"/>
          <w:color w:val="000000" w:themeColor="text1"/>
          <w:szCs w:val="32"/>
        </w:rPr>
        <w:t>至</w:t>
      </w:r>
      <w:r w:rsidRPr="00CD1526">
        <w:rPr>
          <w:rFonts w:hAnsi="標楷體"/>
          <w:color w:val="000000" w:themeColor="text1"/>
          <w:szCs w:val="32"/>
        </w:rPr>
        <w:t>104年1月8日封閉進行整建</w:t>
      </w:r>
      <w:r w:rsidRPr="00CD1526">
        <w:rPr>
          <w:rFonts w:hAnsi="標楷體" w:hint="eastAsia"/>
          <w:color w:val="000000" w:themeColor="text1"/>
          <w:szCs w:val="32"/>
        </w:rPr>
        <w:t>，</w:t>
      </w:r>
      <w:r w:rsidRPr="00CD1526">
        <w:rPr>
          <w:rFonts w:hAnsi="標楷體"/>
          <w:color w:val="000000" w:themeColor="text1"/>
          <w:szCs w:val="32"/>
        </w:rPr>
        <w:t>北跑道</w:t>
      </w:r>
      <w:r w:rsidRPr="00CD1526">
        <w:rPr>
          <w:rFonts w:hAnsi="標楷體" w:hint="eastAsia"/>
          <w:color w:val="000000" w:themeColor="text1"/>
          <w:szCs w:val="32"/>
        </w:rPr>
        <w:t>亦</w:t>
      </w:r>
      <w:r w:rsidRPr="00CD1526">
        <w:rPr>
          <w:rFonts w:hAnsi="標楷體"/>
          <w:color w:val="000000" w:themeColor="text1"/>
          <w:szCs w:val="32"/>
        </w:rPr>
        <w:t>自104年3月6日</w:t>
      </w:r>
      <w:r w:rsidRPr="00CD1526">
        <w:rPr>
          <w:rFonts w:hAnsi="標楷體" w:hint="eastAsia"/>
          <w:color w:val="000000" w:themeColor="text1"/>
          <w:szCs w:val="32"/>
        </w:rPr>
        <w:t>至</w:t>
      </w:r>
      <w:r w:rsidRPr="00CD1526">
        <w:rPr>
          <w:rFonts w:hAnsi="標楷體"/>
          <w:color w:val="000000" w:themeColor="text1"/>
          <w:szCs w:val="32"/>
        </w:rPr>
        <w:t>12月24日封閉，</w:t>
      </w:r>
      <w:r w:rsidRPr="00CD1526">
        <w:rPr>
          <w:rFonts w:hAnsi="標楷體" w:hint="eastAsia"/>
          <w:color w:val="000000" w:themeColor="text1"/>
          <w:szCs w:val="32"/>
        </w:rPr>
        <w:t>期間</w:t>
      </w:r>
      <w:r w:rsidRPr="00CD1526">
        <w:rPr>
          <w:rFonts w:hAnsi="標楷體"/>
          <w:color w:val="000000" w:themeColor="text1"/>
          <w:szCs w:val="32"/>
        </w:rPr>
        <w:t>單跑道作業，每小時起降架次容量為30架次</w:t>
      </w:r>
      <w:r w:rsidRPr="00CD1526">
        <w:rPr>
          <w:rFonts w:hAnsi="標楷體" w:hint="eastAsia"/>
          <w:color w:val="000000" w:themeColor="text1"/>
          <w:szCs w:val="32"/>
        </w:rPr>
        <w:t>，迨跑道</w:t>
      </w:r>
      <w:r w:rsidRPr="00CD1526">
        <w:rPr>
          <w:rFonts w:hAnsi="標楷體"/>
          <w:color w:val="000000" w:themeColor="text1"/>
          <w:szCs w:val="32"/>
        </w:rPr>
        <w:t>整建完成恢復雙跑道作業後，容量</w:t>
      </w:r>
      <w:r w:rsidRPr="00CD1526">
        <w:rPr>
          <w:rFonts w:hAnsi="標楷體" w:hint="eastAsia"/>
          <w:color w:val="000000" w:themeColor="text1"/>
          <w:szCs w:val="32"/>
        </w:rPr>
        <w:t>始</w:t>
      </w:r>
      <w:r w:rsidRPr="00CD1526">
        <w:rPr>
          <w:rFonts w:hAnsi="標楷體"/>
          <w:color w:val="000000" w:themeColor="text1"/>
          <w:szCs w:val="32"/>
        </w:rPr>
        <w:t>提升至每小時50起降架次</w:t>
      </w:r>
      <w:r w:rsidRPr="00CD1526">
        <w:rPr>
          <w:rFonts w:hAnsi="標楷體" w:hint="eastAsia"/>
          <w:color w:val="000000" w:themeColor="text1"/>
          <w:szCs w:val="32"/>
        </w:rPr>
        <w:t>。又</w:t>
      </w:r>
      <w:r w:rsidRPr="00CD1526">
        <w:rPr>
          <w:rFonts w:hAnsi="標楷體"/>
          <w:color w:val="000000" w:themeColor="text1"/>
          <w:szCs w:val="32"/>
        </w:rPr>
        <w:t>長榮航空</w:t>
      </w:r>
      <w:r w:rsidRPr="00CD1526">
        <w:rPr>
          <w:rFonts w:hAnsi="標楷體" w:hint="eastAsia"/>
          <w:color w:val="000000" w:themeColor="text1"/>
          <w:szCs w:val="32"/>
        </w:rPr>
        <w:t>一架飛機於104年10月29日起飛</w:t>
      </w:r>
      <w:r w:rsidR="00490E85">
        <w:rPr>
          <w:rFonts w:hAnsi="標楷體" w:hint="eastAsia"/>
          <w:color w:val="000000" w:themeColor="text1"/>
          <w:szCs w:val="32"/>
        </w:rPr>
        <w:t>前</w:t>
      </w:r>
      <w:r w:rsidRPr="00CD1526">
        <w:rPr>
          <w:rFonts w:hAnsi="標楷體" w:hint="eastAsia"/>
          <w:color w:val="000000" w:themeColor="text1"/>
          <w:szCs w:val="32"/>
        </w:rPr>
        <w:t>，遭</w:t>
      </w:r>
      <w:r w:rsidRPr="00CD1526">
        <w:rPr>
          <w:rFonts w:hAnsi="標楷體"/>
          <w:color w:val="000000" w:themeColor="text1"/>
          <w:szCs w:val="32"/>
        </w:rPr>
        <w:t>輪胎捲起</w:t>
      </w:r>
      <w:r w:rsidRPr="00CD1526">
        <w:rPr>
          <w:rFonts w:hAnsi="標楷體" w:hint="eastAsia"/>
          <w:color w:val="000000" w:themeColor="text1"/>
          <w:szCs w:val="32"/>
        </w:rPr>
        <w:t>跑道</w:t>
      </w:r>
      <w:r w:rsidRPr="00CD1526">
        <w:rPr>
          <w:rFonts w:hAnsi="標楷體"/>
          <w:color w:val="000000" w:themeColor="text1"/>
          <w:szCs w:val="32"/>
        </w:rPr>
        <w:t>柏油碎石塊擊中水平尾翼翼尖，造成</w:t>
      </w:r>
      <w:r w:rsidRPr="00CD1526">
        <w:rPr>
          <w:rFonts w:hAnsi="標楷體" w:hint="eastAsia"/>
          <w:color w:val="000000" w:themeColor="text1"/>
          <w:szCs w:val="32"/>
        </w:rPr>
        <w:t>飛機</w:t>
      </w:r>
      <w:r w:rsidRPr="00CD1526">
        <w:rPr>
          <w:rFonts w:hAnsi="標楷體"/>
          <w:color w:val="000000" w:themeColor="text1"/>
          <w:szCs w:val="32"/>
        </w:rPr>
        <w:t>翼尖受損</w:t>
      </w:r>
      <w:r w:rsidRPr="00CD1526">
        <w:rPr>
          <w:rFonts w:hAnsi="標楷體" w:hint="eastAsia"/>
          <w:color w:val="000000" w:themeColor="text1"/>
          <w:szCs w:val="32"/>
        </w:rPr>
        <w:t>事件，顯見桃園機場硬體設施之修護及整修，亟待檢討改善。</w:t>
      </w:r>
      <w:r w:rsidR="00E17537" w:rsidRPr="00CD1526">
        <w:rPr>
          <w:rFonts w:hAnsi="標楷體" w:hint="eastAsia"/>
          <w:color w:val="000000" w:themeColor="text1"/>
          <w:szCs w:val="32"/>
        </w:rPr>
        <w:t>復</w:t>
      </w:r>
      <w:r w:rsidR="00452B44" w:rsidRPr="00CD1526">
        <w:rPr>
          <w:rFonts w:hAnsi="標楷體" w:hint="eastAsia"/>
          <w:color w:val="000000" w:themeColor="text1"/>
          <w:szCs w:val="32"/>
        </w:rPr>
        <w:t>詢專家學者意見略</w:t>
      </w:r>
      <w:r w:rsidR="00C44055" w:rsidRPr="00CD1526">
        <w:rPr>
          <w:rFonts w:hAnsi="標楷體" w:hint="eastAsia"/>
          <w:color w:val="000000" w:themeColor="text1"/>
          <w:szCs w:val="32"/>
        </w:rPr>
        <w:t>以</w:t>
      </w:r>
      <w:r w:rsidR="00452B44" w:rsidRPr="00CD1526">
        <w:rPr>
          <w:rFonts w:hAnsi="標楷體" w:hint="eastAsia"/>
          <w:color w:val="000000" w:themeColor="text1"/>
          <w:szCs w:val="32"/>
        </w:rPr>
        <w:t>：</w:t>
      </w:r>
    </w:p>
    <w:p w:rsidR="00130458" w:rsidRPr="00CD1526" w:rsidRDefault="00452B44" w:rsidP="00CD1526">
      <w:pPr>
        <w:pStyle w:val="3"/>
        <w:numPr>
          <w:ilvl w:val="0"/>
          <w:numId w:val="0"/>
        </w:numPr>
        <w:kinsoku w:val="0"/>
        <w:ind w:left="1985"/>
        <w:rPr>
          <w:rFonts w:hAnsi="標楷體"/>
          <w:b/>
          <w:sz w:val="28"/>
          <w:szCs w:val="28"/>
        </w:rPr>
      </w:pPr>
      <w:r w:rsidRPr="00CD1526">
        <w:rPr>
          <w:rFonts w:hAnsi="標楷體" w:hint="eastAsia"/>
          <w:b/>
          <w:sz w:val="28"/>
          <w:szCs w:val="28"/>
        </w:rPr>
        <w:t>「以民航界來看，機場容量的重點不應該在航廈，須有飛機的起降，故重點應該在空側，空側包括停機坪、跑道最重要。國內瞭解空域的人才太少，即飛機升空後如何航行。桃機公司目前似乎經營有聲有色，但多偏向商業面，惟機場不等於賣場，大眾對此亦瞭解。桃機公司</w:t>
      </w:r>
      <w:r w:rsidR="00C44055" w:rsidRPr="00CD1526">
        <w:rPr>
          <w:rFonts w:hAnsi="標楷體" w:hint="eastAsia"/>
          <w:b/>
          <w:sz w:val="28"/>
          <w:szCs w:val="28"/>
        </w:rPr>
        <w:t>在</w:t>
      </w:r>
      <w:r w:rsidRPr="00CD1526">
        <w:rPr>
          <w:rFonts w:hAnsi="標楷體" w:hint="eastAsia"/>
          <w:b/>
          <w:sz w:val="28"/>
          <w:szCs w:val="28"/>
        </w:rPr>
        <w:t>空側領域</w:t>
      </w:r>
      <w:r w:rsidR="00C44055" w:rsidRPr="00CD1526">
        <w:rPr>
          <w:rFonts w:hAnsi="標楷體" w:hint="eastAsia"/>
          <w:b/>
          <w:sz w:val="28"/>
          <w:szCs w:val="28"/>
        </w:rPr>
        <w:t>方面的</w:t>
      </w:r>
      <w:r w:rsidRPr="00CD1526">
        <w:rPr>
          <w:rFonts w:hAnsi="標楷體" w:hint="eastAsia"/>
          <w:b/>
          <w:sz w:val="28"/>
          <w:szCs w:val="28"/>
        </w:rPr>
        <w:t>人才較少。桃機公司隸屬交通部，民航局負責飛安及空側卻無管轄權責。」</w:t>
      </w:r>
    </w:p>
    <w:p w:rsidR="00130458" w:rsidRPr="00CD1526" w:rsidRDefault="00452B44" w:rsidP="00CD1526">
      <w:pPr>
        <w:pStyle w:val="3"/>
        <w:numPr>
          <w:ilvl w:val="0"/>
          <w:numId w:val="0"/>
        </w:numPr>
        <w:kinsoku w:val="0"/>
        <w:ind w:left="1985"/>
        <w:rPr>
          <w:rFonts w:hAnsi="標楷體"/>
          <w:b/>
          <w:sz w:val="28"/>
          <w:szCs w:val="28"/>
        </w:rPr>
      </w:pPr>
      <w:r w:rsidRPr="00CD1526">
        <w:rPr>
          <w:rFonts w:hAnsi="標楷體" w:hint="eastAsia"/>
          <w:b/>
          <w:sz w:val="28"/>
          <w:szCs w:val="28"/>
        </w:rPr>
        <w:t>「從實務上來看，桃園機場的問題在於航廈、停機坪、跑道、起降設施等</w:t>
      </w:r>
      <w:r w:rsidR="00657EF0" w:rsidRPr="00CD1526">
        <w:rPr>
          <w:rFonts w:hAnsi="標楷體" w:hint="eastAsia"/>
          <w:b/>
          <w:sz w:val="28"/>
          <w:szCs w:val="28"/>
        </w:rPr>
        <w:t>均</w:t>
      </w:r>
      <w:r w:rsidRPr="00CD1526">
        <w:rPr>
          <w:rFonts w:hAnsi="標楷體" w:hint="eastAsia"/>
          <w:b/>
          <w:sz w:val="28"/>
          <w:szCs w:val="28"/>
        </w:rPr>
        <w:t>相互關連，只要有一個不足就不行。目前看來是設施容量剛剛好，但實非如此，</w:t>
      </w:r>
      <w:r w:rsidR="00657EF0" w:rsidRPr="00CD1526">
        <w:rPr>
          <w:rFonts w:hAnsi="標楷體" w:hint="eastAsia"/>
          <w:b/>
          <w:sz w:val="28"/>
          <w:szCs w:val="28"/>
        </w:rPr>
        <w:t>蓋因</w:t>
      </w:r>
      <w:r w:rsidRPr="00CD1526">
        <w:rPr>
          <w:rFonts w:hAnsi="標楷體" w:hint="eastAsia"/>
          <w:b/>
          <w:sz w:val="28"/>
          <w:szCs w:val="28"/>
        </w:rPr>
        <w:t>目前零時至上午8時還好，但9點時容量負荷就到頂，直到23時才下降，意謂目前</w:t>
      </w:r>
      <w:r w:rsidR="00657EF0" w:rsidRPr="00CD1526">
        <w:rPr>
          <w:rFonts w:hAnsi="標楷體" w:hint="eastAsia"/>
          <w:b/>
          <w:sz w:val="28"/>
          <w:szCs w:val="28"/>
        </w:rPr>
        <w:t>全天幾乎</w:t>
      </w:r>
      <w:r w:rsidRPr="00CD1526">
        <w:rPr>
          <w:rFonts w:hAnsi="標楷體" w:hint="eastAsia"/>
          <w:b/>
          <w:sz w:val="28"/>
          <w:szCs w:val="28"/>
        </w:rPr>
        <w:t>都是尖峰時段，故只改善任一設施，是沒有辦法通盤</w:t>
      </w:r>
      <w:r w:rsidR="00657EF0" w:rsidRPr="00CD1526">
        <w:rPr>
          <w:rFonts w:hAnsi="標楷體" w:hint="eastAsia"/>
          <w:b/>
          <w:sz w:val="28"/>
          <w:szCs w:val="28"/>
        </w:rPr>
        <w:t>解決問題</w:t>
      </w:r>
      <w:r w:rsidRPr="00CD1526">
        <w:rPr>
          <w:rFonts w:hAnsi="標楷體" w:hint="eastAsia"/>
          <w:b/>
          <w:sz w:val="28"/>
          <w:szCs w:val="28"/>
        </w:rPr>
        <w:t>的。」</w:t>
      </w:r>
    </w:p>
    <w:p w:rsidR="00452B44" w:rsidRPr="00CD1526" w:rsidRDefault="00E17537" w:rsidP="00CD1526">
      <w:pPr>
        <w:pStyle w:val="3"/>
        <w:numPr>
          <w:ilvl w:val="0"/>
          <w:numId w:val="0"/>
        </w:numPr>
        <w:kinsoku w:val="0"/>
        <w:ind w:left="1985"/>
        <w:rPr>
          <w:rFonts w:hAnsi="標楷體"/>
          <w:b/>
          <w:sz w:val="28"/>
          <w:szCs w:val="28"/>
        </w:rPr>
      </w:pPr>
      <w:r w:rsidRPr="00CD1526">
        <w:rPr>
          <w:rFonts w:hAnsi="標楷體" w:hint="eastAsia"/>
          <w:b/>
          <w:sz w:val="28"/>
          <w:szCs w:val="28"/>
        </w:rPr>
        <w:t>「跑道翻修的事情是十幾年前</w:t>
      </w:r>
      <w:r w:rsidR="00657EF0" w:rsidRPr="00CD1526">
        <w:rPr>
          <w:rFonts w:hAnsi="標楷體" w:hint="eastAsia"/>
          <w:b/>
          <w:sz w:val="28"/>
          <w:szCs w:val="28"/>
        </w:rPr>
        <w:t>就</w:t>
      </w:r>
      <w:r w:rsidRPr="00CD1526">
        <w:rPr>
          <w:rFonts w:hAnsi="標楷體" w:hint="eastAsia"/>
          <w:b/>
          <w:sz w:val="28"/>
          <w:szCs w:val="28"/>
        </w:rPr>
        <w:t>應該要做的，之前旅運量不大交通部即規劃研議，直到不得不翻修時才爭論軟性或硬性跑道的專業問題，國內相關市場太小，涉及特殊機具及專業人才不足，縮短工期翻修2條跑道，勢必增加經費，重新核定計畫的制度又費時，還</w:t>
      </w:r>
      <w:r w:rsidRPr="00CD1526">
        <w:rPr>
          <w:rFonts w:hAnsi="標楷體" w:hint="eastAsia"/>
          <w:b/>
          <w:sz w:val="28"/>
          <w:szCs w:val="28"/>
        </w:rPr>
        <w:lastRenderedPageBreak/>
        <w:t>好最近跑道翻修即可完工</w:t>
      </w:r>
      <w:r w:rsidR="001905C6" w:rsidRPr="00490E85">
        <w:rPr>
          <w:b/>
          <w:sz w:val="28"/>
          <w:szCs w:val="28"/>
          <w:vertAlign w:val="superscript"/>
        </w:rPr>
        <w:footnoteReference w:id="2"/>
      </w:r>
      <w:r w:rsidRPr="00CD1526">
        <w:rPr>
          <w:rFonts w:hAnsi="標楷體" w:hint="eastAsia"/>
          <w:b/>
          <w:sz w:val="28"/>
          <w:szCs w:val="28"/>
        </w:rPr>
        <w:t>，2條跑道同時運行的話，航班擁擠的問題就不</w:t>
      </w:r>
      <w:r w:rsidR="00657EF0" w:rsidRPr="00CD1526">
        <w:rPr>
          <w:rFonts w:hAnsi="標楷體" w:hint="eastAsia"/>
          <w:b/>
          <w:sz w:val="28"/>
          <w:szCs w:val="28"/>
        </w:rPr>
        <w:t>至</w:t>
      </w:r>
      <w:r w:rsidRPr="00CD1526">
        <w:rPr>
          <w:rFonts w:hAnsi="標楷體" w:hint="eastAsia"/>
          <w:b/>
          <w:sz w:val="28"/>
          <w:szCs w:val="28"/>
        </w:rPr>
        <w:t>再發生，但還是要著手規劃興建第3條跑道。」</w:t>
      </w:r>
    </w:p>
    <w:p w:rsidR="00E17537" w:rsidRDefault="00E17537" w:rsidP="00894211">
      <w:pPr>
        <w:pStyle w:val="3"/>
        <w:numPr>
          <w:ilvl w:val="2"/>
          <w:numId w:val="10"/>
        </w:numPr>
        <w:kinsoku w:val="0"/>
        <w:overflowPunct/>
        <w:autoSpaceDE/>
        <w:autoSpaceDN/>
        <w:rPr>
          <w:rFonts w:hAnsi="標楷體"/>
          <w:color w:val="000000" w:themeColor="text1"/>
          <w:szCs w:val="32"/>
        </w:rPr>
      </w:pPr>
      <w:r>
        <w:rPr>
          <w:rFonts w:hAnsi="標楷體" w:hint="eastAsia"/>
          <w:color w:val="000000" w:themeColor="text1"/>
        </w:rPr>
        <w:t>綜上所</w:t>
      </w:r>
      <w:r w:rsidRPr="00E17537">
        <w:rPr>
          <w:rFonts w:hAnsi="標楷體" w:hint="eastAsia"/>
          <w:color w:val="000000" w:themeColor="text1"/>
          <w:szCs w:val="32"/>
        </w:rPr>
        <w:t>述，桃園機場104</w:t>
      </w:r>
      <w:r w:rsidRPr="00E17537">
        <w:rPr>
          <w:rFonts w:hAnsi="標楷體"/>
          <w:color w:val="000000" w:themeColor="text1"/>
          <w:szCs w:val="32"/>
        </w:rPr>
        <w:t>年榮獲國際機場評鑑機構評比為「全球最佳機場人員服務」冠軍</w:t>
      </w:r>
      <w:r w:rsidRPr="00E17537">
        <w:rPr>
          <w:rFonts w:hAnsi="標楷體" w:hint="eastAsia"/>
          <w:color w:val="000000" w:themeColor="text1"/>
          <w:szCs w:val="32"/>
        </w:rPr>
        <w:t>，惟</w:t>
      </w:r>
      <w:r w:rsidRPr="00894211">
        <w:rPr>
          <w:rFonts w:hAnsi="標楷體" w:hint="eastAsia"/>
          <w:color w:val="000000" w:themeColor="text1"/>
          <w:szCs w:val="32"/>
        </w:rPr>
        <w:t>交通</w:t>
      </w:r>
      <w:r>
        <w:rPr>
          <w:rFonts w:hAnsi="標楷體" w:hint="eastAsia"/>
          <w:color w:val="000000" w:themeColor="text1"/>
          <w:szCs w:val="32"/>
        </w:rPr>
        <w:t>部</w:t>
      </w:r>
      <w:r w:rsidR="00DA03B2">
        <w:rPr>
          <w:rFonts w:hAnsi="標楷體" w:hint="eastAsia"/>
          <w:color w:val="000000" w:themeColor="text1"/>
          <w:szCs w:val="32"/>
        </w:rPr>
        <w:t>及民航局</w:t>
      </w:r>
      <w:r>
        <w:rPr>
          <w:rFonts w:hAnsi="標楷體" w:hint="eastAsia"/>
          <w:color w:val="000000" w:themeColor="text1"/>
          <w:szCs w:val="32"/>
        </w:rPr>
        <w:t>未能及早</w:t>
      </w:r>
      <w:r w:rsidRPr="00894211">
        <w:rPr>
          <w:rFonts w:hAnsi="標楷體" w:hint="eastAsia"/>
          <w:color w:val="000000" w:themeColor="text1"/>
          <w:szCs w:val="32"/>
        </w:rPr>
        <w:t>維修跑道</w:t>
      </w:r>
      <w:r>
        <w:rPr>
          <w:rFonts w:hAnsi="標楷體" w:hint="eastAsia"/>
          <w:color w:val="000000" w:themeColor="text1"/>
          <w:szCs w:val="32"/>
        </w:rPr>
        <w:t>，且未積極培育</w:t>
      </w:r>
      <w:r w:rsidRPr="00894211">
        <w:rPr>
          <w:rFonts w:hAnsi="標楷體" w:hint="eastAsia"/>
          <w:color w:val="000000" w:themeColor="text1"/>
        </w:rPr>
        <w:t>飛</w:t>
      </w:r>
      <w:r>
        <w:rPr>
          <w:rFonts w:hAnsi="標楷體" w:hint="eastAsia"/>
          <w:color w:val="000000" w:themeColor="text1"/>
        </w:rPr>
        <w:t>航</w:t>
      </w:r>
      <w:r w:rsidRPr="00894211">
        <w:rPr>
          <w:rFonts w:hAnsi="標楷體" w:hint="eastAsia"/>
          <w:color w:val="000000" w:themeColor="text1"/>
        </w:rPr>
        <w:t>安</w:t>
      </w:r>
      <w:r>
        <w:rPr>
          <w:rFonts w:hAnsi="標楷體" w:hint="eastAsia"/>
          <w:color w:val="000000" w:themeColor="text1"/>
        </w:rPr>
        <w:t>全</w:t>
      </w:r>
      <w:r w:rsidRPr="00894211">
        <w:rPr>
          <w:rFonts w:hAnsi="標楷體" w:hint="eastAsia"/>
          <w:color w:val="000000" w:themeColor="text1"/>
        </w:rPr>
        <w:t>及</w:t>
      </w:r>
      <w:r>
        <w:rPr>
          <w:rFonts w:hAnsi="標楷體" w:hint="eastAsia"/>
          <w:color w:val="000000" w:themeColor="text1"/>
        </w:rPr>
        <w:t>航管人才，</w:t>
      </w:r>
      <w:r w:rsidR="00657EF0">
        <w:rPr>
          <w:rFonts w:hAnsi="標楷體" w:hint="eastAsia"/>
          <w:color w:val="000000" w:themeColor="text1"/>
        </w:rPr>
        <w:t>確有未當</w:t>
      </w:r>
      <w:r w:rsidR="00DA03B2">
        <w:rPr>
          <w:rFonts w:hAnsi="標楷體" w:hint="eastAsia"/>
          <w:color w:val="000000" w:themeColor="text1"/>
          <w:szCs w:val="32"/>
        </w:rPr>
        <w:t>；</w:t>
      </w:r>
      <w:r w:rsidRPr="00E17537">
        <w:rPr>
          <w:rFonts w:hAnsi="標楷體" w:hint="eastAsia"/>
          <w:color w:val="000000" w:themeColor="text1"/>
          <w:szCs w:val="32"/>
        </w:rPr>
        <w:t>桃機公司允應建立緊急航管因應措施及更妥善之</w:t>
      </w:r>
      <w:r w:rsidR="00F319D1">
        <w:rPr>
          <w:rFonts w:hAnsi="標楷體" w:hint="eastAsia"/>
          <w:color w:val="000000" w:themeColor="text1"/>
          <w:szCs w:val="32"/>
        </w:rPr>
        <w:t>維</w:t>
      </w:r>
      <w:r w:rsidRPr="00E17537">
        <w:rPr>
          <w:rFonts w:hAnsi="標楷體" w:hint="eastAsia"/>
          <w:color w:val="000000" w:themeColor="text1"/>
          <w:szCs w:val="32"/>
        </w:rPr>
        <w:t>護整修機制，</w:t>
      </w:r>
      <w:r w:rsidR="00DA03B2">
        <w:rPr>
          <w:rFonts w:hAnsi="標楷體" w:hint="eastAsia"/>
          <w:color w:val="000000" w:themeColor="text1"/>
          <w:szCs w:val="32"/>
        </w:rPr>
        <w:t>並積極與</w:t>
      </w:r>
      <w:r>
        <w:rPr>
          <w:rFonts w:hAnsi="標楷體" w:hint="eastAsia"/>
          <w:color w:val="000000" w:themeColor="text1"/>
          <w:szCs w:val="32"/>
        </w:rPr>
        <w:t>民航局建立</w:t>
      </w:r>
      <w:r w:rsidR="00DA03B2">
        <w:rPr>
          <w:rFonts w:hAnsi="標楷體" w:hint="eastAsia"/>
          <w:color w:val="000000" w:themeColor="text1"/>
          <w:szCs w:val="32"/>
        </w:rPr>
        <w:t>橫向聯絡協調機制</w:t>
      </w:r>
      <w:r w:rsidR="00657EF0">
        <w:rPr>
          <w:rFonts w:hAnsi="標楷體" w:hint="eastAsia"/>
          <w:color w:val="000000" w:themeColor="text1"/>
          <w:szCs w:val="32"/>
        </w:rPr>
        <w:t>等</w:t>
      </w:r>
      <w:r>
        <w:rPr>
          <w:rFonts w:hAnsi="標楷體" w:hint="eastAsia"/>
          <w:color w:val="000000" w:themeColor="text1"/>
        </w:rPr>
        <w:t>，</w:t>
      </w:r>
      <w:r w:rsidR="00F319D1">
        <w:rPr>
          <w:rFonts w:hAnsi="標楷體" w:hint="eastAsia"/>
          <w:color w:val="000000" w:themeColor="text1"/>
        </w:rPr>
        <w:t>著實</w:t>
      </w:r>
      <w:r w:rsidR="00657EF0">
        <w:rPr>
          <w:rFonts w:hAnsi="標楷體" w:hint="eastAsia"/>
          <w:color w:val="000000" w:themeColor="text1"/>
        </w:rPr>
        <w:t>均</w:t>
      </w:r>
      <w:r w:rsidRPr="00E17537">
        <w:rPr>
          <w:rFonts w:hAnsi="標楷體" w:hint="eastAsia"/>
          <w:color w:val="000000" w:themeColor="text1"/>
          <w:szCs w:val="32"/>
        </w:rPr>
        <w:t>亟待檢討改善。</w:t>
      </w:r>
    </w:p>
    <w:p w:rsidR="00894211" w:rsidRPr="00894211" w:rsidRDefault="00B11614" w:rsidP="004361E4">
      <w:pPr>
        <w:pStyle w:val="2"/>
        <w:ind w:left="993"/>
        <w:rPr>
          <w:rFonts w:hAnsi="標楷體"/>
          <w:b/>
          <w:color w:val="000000" w:themeColor="text1"/>
        </w:rPr>
      </w:pPr>
      <w:r>
        <w:rPr>
          <w:rFonts w:hAnsi="標楷體" w:hint="eastAsia"/>
          <w:b/>
          <w:color w:val="000000" w:themeColor="text1"/>
        </w:rPr>
        <w:t>行政院就所屬</w:t>
      </w:r>
      <w:r w:rsidR="00894211" w:rsidRPr="00894211">
        <w:rPr>
          <w:rFonts w:hAnsi="標楷體" w:hint="eastAsia"/>
          <w:b/>
          <w:color w:val="000000" w:themeColor="text1"/>
        </w:rPr>
        <w:t>國發會推動「自由經濟示範區」計畫，其第二階段</w:t>
      </w:r>
      <w:r w:rsidR="00894211" w:rsidRPr="00894211">
        <w:rPr>
          <w:rFonts w:hAnsi="標楷體"/>
          <w:b/>
          <w:color w:val="000000" w:themeColor="text1"/>
        </w:rPr>
        <w:t>「自由經濟示範區特別條例</w:t>
      </w:r>
      <w:r w:rsidR="00894211" w:rsidRPr="00894211">
        <w:rPr>
          <w:rFonts w:hAnsi="標楷體" w:hint="eastAsia"/>
          <w:b/>
          <w:color w:val="000000" w:themeColor="text1"/>
        </w:rPr>
        <w:t>（草案）</w:t>
      </w:r>
      <w:r w:rsidR="00894211" w:rsidRPr="00894211">
        <w:rPr>
          <w:rFonts w:hAnsi="標楷體"/>
          <w:b/>
          <w:color w:val="000000" w:themeColor="text1"/>
        </w:rPr>
        <w:t>」</w:t>
      </w:r>
      <w:r w:rsidR="00894211" w:rsidRPr="00894211">
        <w:rPr>
          <w:rFonts w:hAnsi="標楷體" w:hint="eastAsia"/>
          <w:b/>
          <w:color w:val="000000" w:themeColor="text1"/>
        </w:rPr>
        <w:t>須待立法審議後推動，迄</w:t>
      </w:r>
      <w:r w:rsidR="00657EF0">
        <w:rPr>
          <w:rFonts w:hAnsi="標楷體" w:hint="eastAsia"/>
          <w:b/>
          <w:color w:val="000000" w:themeColor="text1"/>
        </w:rPr>
        <w:t>似</w:t>
      </w:r>
      <w:r w:rsidR="00894211" w:rsidRPr="00894211">
        <w:rPr>
          <w:rFonts w:hAnsi="標楷體" w:hint="eastAsia"/>
          <w:b/>
          <w:color w:val="000000" w:themeColor="text1"/>
        </w:rPr>
        <w:t>仍受政治因素影響，</w:t>
      </w:r>
      <w:r w:rsidR="00657EF0">
        <w:rPr>
          <w:rFonts w:hAnsi="標楷體" w:hint="eastAsia"/>
          <w:b/>
          <w:color w:val="000000" w:themeColor="text1"/>
        </w:rPr>
        <w:t>惟</w:t>
      </w:r>
      <w:r w:rsidR="00894211" w:rsidRPr="00894211">
        <w:rPr>
          <w:rFonts w:hAnsi="標楷體" w:hint="eastAsia"/>
          <w:b/>
          <w:color w:val="000000" w:themeColor="text1"/>
        </w:rPr>
        <w:t>國內、外之政經環境變化快速，國家競爭力因相關政策未能積極推動，致錯失發展先機</w:t>
      </w:r>
      <w:r>
        <w:rPr>
          <w:rFonts w:hAnsi="標楷體" w:hint="eastAsia"/>
          <w:b/>
          <w:color w:val="000000" w:themeColor="text1"/>
        </w:rPr>
        <w:t>；行政院允應審視政經實情，</w:t>
      </w:r>
      <w:r w:rsidR="00F85826">
        <w:rPr>
          <w:rFonts w:hAnsi="標楷體" w:hint="eastAsia"/>
          <w:b/>
          <w:color w:val="000000" w:themeColor="text1"/>
        </w:rPr>
        <w:t>並檢討後續可行因應對策，再行</w:t>
      </w:r>
      <w:r>
        <w:rPr>
          <w:rFonts w:hAnsi="標楷體" w:hint="eastAsia"/>
          <w:b/>
          <w:color w:val="000000" w:themeColor="text1"/>
        </w:rPr>
        <w:t>責成各相關主管機關</w:t>
      </w:r>
      <w:r w:rsidR="00F85826">
        <w:rPr>
          <w:rFonts w:hAnsi="標楷體" w:hint="eastAsia"/>
          <w:b/>
          <w:color w:val="000000" w:themeColor="text1"/>
        </w:rPr>
        <w:t>推動</w:t>
      </w:r>
      <w:r>
        <w:rPr>
          <w:rFonts w:hAnsi="標楷體" w:hint="eastAsia"/>
          <w:b/>
          <w:color w:val="000000" w:themeColor="text1"/>
        </w:rPr>
        <w:t>，確保</w:t>
      </w:r>
      <w:r w:rsidR="00F85826">
        <w:rPr>
          <w:rFonts w:hAnsi="標楷體" w:hint="eastAsia"/>
          <w:b/>
          <w:color w:val="000000" w:themeColor="text1"/>
        </w:rPr>
        <w:t>國家</w:t>
      </w:r>
      <w:r>
        <w:rPr>
          <w:rFonts w:hAnsi="標楷體" w:hint="eastAsia"/>
          <w:b/>
          <w:color w:val="000000" w:themeColor="text1"/>
        </w:rPr>
        <w:t>政策之延續性。</w:t>
      </w:r>
    </w:p>
    <w:p w:rsidR="00894211" w:rsidRPr="00894211" w:rsidRDefault="00657EF0" w:rsidP="00894211">
      <w:pPr>
        <w:pStyle w:val="3"/>
        <w:numPr>
          <w:ilvl w:val="2"/>
          <w:numId w:val="10"/>
        </w:numPr>
        <w:kinsoku w:val="0"/>
        <w:overflowPunct/>
        <w:autoSpaceDE/>
        <w:autoSpaceDN/>
        <w:rPr>
          <w:rFonts w:hAnsi="標楷體"/>
          <w:color w:val="000000" w:themeColor="text1"/>
          <w:szCs w:val="32"/>
        </w:rPr>
      </w:pPr>
      <w:r w:rsidRPr="00894211">
        <w:rPr>
          <w:rFonts w:hAnsi="標楷體"/>
          <w:color w:val="000000" w:themeColor="text1"/>
          <w:szCs w:val="32"/>
        </w:rPr>
        <w:t>102年8月8日</w:t>
      </w:r>
      <w:r w:rsidR="00894211" w:rsidRPr="00894211">
        <w:rPr>
          <w:rFonts w:hAnsi="標楷體" w:hint="eastAsia"/>
          <w:color w:val="000000" w:themeColor="text1"/>
          <w:szCs w:val="32"/>
        </w:rPr>
        <w:t>行政院核定</w:t>
      </w:r>
      <w:r w:rsidRPr="00894211">
        <w:rPr>
          <w:rFonts w:hAnsi="標楷體"/>
          <w:color w:val="000000" w:themeColor="text1"/>
          <w:szCs w:val="32"/>
        </w:rPr>
        <w:t>實施</w:t>
      </w:r>
      <w:r w:rsidR="00894211" w:rsidRPr="00894211">
        <w:rPr>
          <w:rFonts w:hAnsi="標楷體"/>
          <w:color w:val="000000" w:themeColor="text1"/>
          <w:szCs w:val="32"/>
        </w:rPr>
        <w:t>「自由經濟示範區第一階段推動計畫」，</w:t>
      </w:r>
      <w:r w:rsidR="00894211" w:rsidRPr="00894211">
        <w:rPr>
          <w:rFonts w:hAnsi="標楷體" w:hint="eastAsia"/>
          <w:color w:val="000000" w:themeColor="text1"/>
        </w:rPr>
        <w:t>自由經濟示範區之規劃與推動，係透過行政法規鬆綁，簡化相關審核程序，以吸引廠商</w:t>
      </w:r>
      <w:r w:rsidRPr="00894211">
        <w:rPr>
          <w:rFonts w:hAnsi="標楷體" w:hint="eastAsia"/>
          <w:color w:val="000000" w:themeColor="text1"/>
        </w:rPr>
        <w:t>及各國人才</w:t>
      </w:r>
      <w:r w:rsidR="00894211" w:rsidRPr="00894211">
        <w:rPr>
          <w:rFonts w:hAnsi="標楷體" w:hint="eastAsia"/>
          <w:color w:val="000000" w:themeColor="text1"/>
        </w:rPr>
        <w:t>進駐、振興貿易、順暢國際物流及促進區域開發，達成國民經濟發展之目的。</w:t>
      </w:r>
      <w:r w:rsidR="00894211" w:rsidRPr="00894211">
        <w:rPr>
          <w:rFonts w:hAnsi="標楷體"/>
          <w:color w:val="000000" w:themeColor="text1"/>
          <w:szCs w:val="32"/>
        </w:rPr>
        <w:t>其內容主要以既有的六海一空自由貿易港區及屏東農業生技園區</w:t>
      </w:r>
      <w:r w:rsidR="00894211" w:rsidRPr="00894211">
        <w:rPr>
          <w:rFonts w:hAnsi="標楷體" w:hint="eastAsia"/>
          <w:color w:val="000000" w:themeColor="text1"/>
          <w:szCs w:val="32"/>
        </w:rPr>
        <w:t>為</w:t>
      </w:r>
      <w:r w:rsidR="00894211" w:rsidRPr="00894211">
        <w:rPr>
          <w:rFonts w:hAnsi="標楷體"/>
          <w:color w:val="000000" w:themeColor="text1"/>
          <w:szCs w:val="32"/>
        </w:rPr>
        <w:t>基礎</w:t>
      </w:r>
      <w:r w:rsidR="00894211" w:rsidRPr="00894211">
        <w:rPr>
          <w:rFonts w:hAnsi="標楷體" w:hint="eastAsia"/>
          <w:color w:val="000000" w:themeColor="text1"/>
          <w:szCs w:val="32"/>
        </w:rPr>
        <w:t>。又據國發會查復，「自由經濟示範區」第一階段執行迄今已完成41項行政法規鬆綁，如簡化自由貿易港區委外加工審核程序，有效串聯港區內外產業價值鏈，</w:t>
      </w:r>
      <w:r>
        <w:rPr>
          <w:rFonts w:hAnsi="標楷體" w:hint="eastAsia"/>
          <w:color w:val="000000" w:themeColor="text1"/>
          <w:szCs w:val="32"/>
        </w:rPr>
        <w:t>帶動</w:t>
      </w:r>
      <w:r w:rsidR="00894211" w:rsidRPr="00894211">
        <w:rPr>
          <w:rFonts w:hAnsi="標楷體" w:hint="eastAsia"/>
          <w:color w:val="000000" w:themeColor="text1"/>
          <w:szCs w:val="32"/>
        </w:rPr>
        <w:t>前店後廠</w:t>
      </w:r>
      <w:r>
        <w:rPr>
          <w:rFonts w:hAnsi="標楷體" w:hint="eastAsia"/>
          <w:color w:val="000000" w:themeColor="text1"/>
          <w:szCs w:val="32"/>
        </w:rPr>
        <w:t>發展模式</w:t>
      </w:r>
      <w:r w:rsidR="00894211" w:rsidRPr="00894211">
        <w:rPr>
          <w:rFonts w:hAnsi="標楷體" w:hint="eastAsia"/>
          <w:color w:val="000000" w:themeColor="text1"/>
          <w:szCs w:val="32"/>
        </w:rPr>
        <w:t>，並放寬外國專業人士來臺工作之資格及審查</w:t>
      </w:r>
      <w:r w:rsidR="00894211" w:rsidRPr="00894211">
        <w:rPr>
          <w:rFonts w:hAnsi="標楷體" w:hint="eastAsia"/>
          <w:color w:val="000000" w:themeColor="text1"/>
          <w:szCs w:val="32"/>
        </w:rPr>
        <w:lastRenderedPageBreak/>
        <w:t>標準，以擴大吸引各國人才。另自102年8月至104年底，共新增70家廠商進駐示範區，總投資金額約105.1億元。而</w:t>
      </w:r>
      <w:r w:rsidR="00894211" w:rsidRPr="00894211">
        <w:rPr>
          <w:rFonts w:hAnsi="標楷體"/>
          <w:color w:val="000000" w:themeColor="text1"/>
          <w:szCs w:val="32"/>
        </w:rPr>
        <w:t>桃園航空自由貿易港區於第一階段即兼具自由經濟示範區之身分，並配合交通部推動多項法規鬆綁及提昇單一窗口服務功能</w:t>
      </w:r>
      <w:r>
        <w:rPr>
          <w:rFonts w:hAnsi="標楷體" w:hint="eastAsia"/>
          <w:color w:val="000000" w:themeColor="text1"/>
          <w:szCs w:val="32"/>
        </w:rPr>
        <w:t>。</w:t>
      </w:r>
      <w:r w:rsidR="00894211" w:rsidRPr="00894211">
        <w:rPr>
          <w:rFonts w:hAnsi="標楷體"/>
          <w:color w:val="000000" w:themeColor="text1"/>
          <w:szCs w:val="32"/>
        </w:rPr>
        <w:t>截至104年10月，桃園自由貿易港區總計34家港區事業廠商進駐，103年全年進出口貨運量28,500噸、進出口貿易值2,182億元。</w:t>
      </w:r>
    </w:p>
    <w:p w:rsidR="00894211" w:rsidRPr="00894211" w:rsidRDefault="00894211" w:rsidP="00894211">
      <w:pPr>
        <w:pStyle w:val="3"/>
        <w:numPr>
          <w:ilvl w:val="2"/>
          <w:numId w:val="10"/>
        </w:numPr>
        <w:kinsoku w:val="0"/>
        <w:overflowPunct/>
        <w:autoSpaceDE/>
        <w:autoSpaceDN/>
        <w:rPr>
          <w:rFonts w:hAnsi="標楷體"/>
          <w:color w:val="000000" w:themeColor="text1"/>
          <w:szCs w:val="32"/>
        </w:rPr>
      </w:pPr>
      <w:r w:rsidRPr="00894211">
        <w:rPr>
          <w:rFonts w:hAnsi="標楷體" w:hint="eastAsia"/>
          <w:color w:val="000000" w:themeColor="text1"/>
        </w:rPr>
        <w:t>次查</w:t>
      </w:r>
      <w:r w:rsidRPr="00894211">
        <w:rPr>
          <w:rFonts w:hAnsi="標楷體"/>
          <w:color w:val="000000" w:themeColor="text1"/>
        </w:rPr>
        <w:t>自由經濟示範區</w:t>
      </w:r>
      <w:r w:rsidRPr="00894211">
        <w:rPr>
          <w:rFonts w:hAnsi="標楷體" w:hint="eastAsia"/>
          <w:color w:val="000000" w:themeColor="text1"/>
        </w:rPr>
        <w:t>須待</w:t>
      </w:r>
      <w:r w:rsidRPr="00894211">
        <w:rPr>
          <w:rFonts w:hAnsi="標楷體"/>
          <w:color w:val="000000" w:themeColor="text1"/>
          <w:szCs w:val="32"/>
        </w:rPr>
        <w:t>「自由經濟示範區特別條例」通過後</w:t>
      </w:r>
      <w:r w:rsidRPr="00894211">
        <w:rPr>
          <w:rFonts w:hAnsi="標楷體" w:hint="eastAsia"/>
          <w:color w:val="000000" w:themeColor="text1"/>
          <w:szCs w:val="32"/>
        </w:rPr>
        <w:t>方可</w:t>
      </w:r>
      <w:r w:rsidRPr="00894211">
        <w:rPr>
          <w:rFonts w:hAnsi="標楷體"/>
          <w:color w:val="000000" w:themeColor="text1"/>
          <w:szCs w:val="32"/>
        </w:rPr>
        <w:t>進入第二階段</w:t>
      </w:r>
      <w:r w:rsidRPr="00894211">
        <w:rPr>
          <w:rFonts w:hAnsi="標楷體" w:hint="eastAsia"/>
          <w:color w:val="000000" w:themeColor="text1"/>
          <w:szCs w:val="32"/>
        </w:rPr>
        <w:t>，</w:t>
      </w:r>
      <w:r w:rsidRPr="00894211">
        <w:rPr>
          <w:rFonts w:hAnsi="標楷體"/>
          <w:color w:val="000000" w:themeColor="text1"/>
          <w:szCs w:val="32"/>
        </w:rPr>
        <w:t>爰港區內之自由港區事業，將可申請成為兼有示範區事業身分之事業，除原有自由貿易港區之優惠外，並享有示範區之優惠與服務。</w:t>
      </w:r>
      <w:r w:rsidRPr="00894211">
        <w:rPr>
          <w:rFonts w:hAnsi="標楷體" w:hint="eastAsia"/>
          <w:color w:val="000000" w:themeColor="text1"/>
          <w:szCs w:val="32"/>
        </w:rPr>
        <w:t>該特別條例(草案)已於102年12月26日送請立法院審議，因特別條例尚未通過，致第二階段示範區未有執行情形，又由於新政府與立法委員於105年1月16日重新改選，在立法院屆期不續審原則下，「示範區特別條例(草案)」勢須由新政府行政部門考量是否重新送審。復查立法院議案整合暨綜合查詢系統，於105年2月19日第9屆第1次第1次會議中尚無行政院函請立法院審議</w:t>
      </w:r>
      <w:r w:rsidRPr="00894211">
        <w:rPr>
          <w:rFonts w:hAnsi="標楷體"/>
          <w:color w:val="000000" w:themeColor="text1"/>
          <w:szCs w:val="32"/>
        </w:rPr>
        <w:t>「自由經濟示範區特別條例</w:t>
      </w:r>
      <w:r w:rsidRPr="00894211">
        <w:rPr>
          <w:rFonts w:hAnsi="標楷體" w:hint="eastAsia"/>
          <w:color w:val="000000" w:themeColor="text1"/>
          <w:szCs w:val="32"/>
        </w:rPr>
        <w:t>（草案）</w:t>
      </w:r>
      <w:r w:rsidRPr="00894211">
        <w:rPr>
          <w:rFonts w:hAnsi="標楷體"/>
          <w:color w:val="000000" w:themeColor="text1"/>
          <w:szCs w:val="32"/>
        </w:rPr>
        <w:t>」</w:t>
      </w:r>
      <w:r w:rsidRPr="00894211">
        <w:rPr>
          <w:rFonts w:hAnsi="標楷體" w:hint="eastAsia"/>
          <w:color w:val="000000" w:themeColor="text1"/>
          <w:szCs w:val="32"/>
        </w:rPr>
        <w:t>議程，即行政院並未將該案例列入政權移交之工作項目。</w:t>
      </w:r>
    </w:p>
    <w:p w:rsidR="00894211" w:rsidRPr="00894211" w:rsidRDefault="00894211" w:rsidP="00894211">
      <w:pPr>
        <w:pStyle w:val="3"/>
        <w:numPr>
          <w:ilvl w:val="2"/>
          <w:numId w:val="10"/>
        </w:numPr>
        <w:kinsoku w:val="0"/>
        <w:overflowPunct/>
        <w:autoSpaceDE/>
        <w:autoSpaceDN/>
        <w:rPr>
          <w:rFonts w:hAnsi="標楷體"/>
          <w:color w:val="000000" w:themeColor="text1"/>
          <w:szCs w:val="32"/>
        </w:rPr>
      </w:pPr>
      <w:r w:rsidRPr="00894211">
        <w:rPr>
          <w:rFonts w:hAnsi="標楷體" w:hint="eastAsia"/>
          <w:color w:val="000000" w:themeColor="text1"/>
          <w:szCs w:val="32"/>
        </w:rPr>
        <w:t>再查國發會表示影響自由經濟示範區特別條例(草案)後續推動之主要變數有兩項，即新政府是否持續推動本項政策和新國會對示範區特別條例的支持與否。「示範區特別條例(草案)」後續因應作為如下：</w:t>
      </w:r>
    </w:p>
    <w:p w:rsidR="00894211" w:rsidRPr="00894211" w:rsidRDefault="00894211" w:rsidP="00894211">
      <w:pPr>
        <w:pStyle w:val="4"/>
        <w:ind w:left="1701"/>
        <w:rPr>
          <w:rFonts w:hAnsi="標楷體"/>
          <w:color w:val="000000" w:themeColor="text1"/>
        </w:rPr>
      </w:pPr>
      <w:r w:rsidRPr="00894211">
        <w:rPr>
          <w:rFonts w:hAnsi="標楷體" w:hint="eastAsia"/>
          <w:color w:val="000000" w:themeColor="text1"/>
        </w:rPr>
        <w:t>新政府決定續推示範區：考量屆期不續審原則，將由新政府重新函送示範區特別條例至立法院，並配合新國會審議時程安排，</w:t>
      </w:r>
      <w:r w:rsidR="003862BC">
        <w:rPr>
          <w:rFonts w:hAnsi="標楷體" w:hint="eastAsia"/>
          <w:color w:val="000000" w:themeColor="text1"/>
        </w:rPr>
        <w:t>賡</w:t>
      </w:r>
      <w:r w:rsidRPr="00894211">
        <w:rPr>
          <w:rFonts w:hAnsi="標楷體" w:hint="eastAsia"/>
          <w:color w:val="000000" w:themeColor="text1"/>
        </w:rPr>
        <w:t>續推動示範</w:t>
      </w:r>
      <w:r w:rsidRPr="00894211">
        <w:rPr>
          <w:rFonts w:hAnsi="標楷體" w:hint="eastAsia"/>
          <w:color w:val="000000" w:themeColor="text1"/>
        </w:rPr>
        <w:lastRenderedPageBreak/>
        <w:t>區特別條例之立法。</w:t>
      </w:r>
    </w:p>
    <w:p w:rsidR="00894211" w:rsidRPr="00894211" w:rsidRDefault="00894211" w:rsidP="00894211">
      <w:pPr>
        <w:pStyle w:val="4"/>
        <w:ind w:left="1701"/>
        <w:rPr>
          <w:rFonts w:hAnsi="標楷體"/>
          <w:color w:val="000000" w:themeColor="text1"/>
        </w:rPr>
      </w:pPr>
      <w:r w:rsidRPr="00894211">
        <w:rPr>
          <w:rFonts w:hAnsi="標楷體" w:hint="eastAsia"/>
          <w:color w:val="000000" w:themeColor="text1"/>
        </w:rPr>
        <w:t>如新政府決定不再推動示範區，惟考量經濟自由化有助於提升我國際競爭力與企業創新能力，建議採取如下因應作為：</w:t>
      </w:r>
    </w:p>
    <w:p w:rsidR="00894211" w:rsidRPr="00894211" w:rsidRDefault="00894211" w:rsidP="00894211">
      <w:pPr>
        <w:pStyle w:val="5"/>
        <w:rPr>
          <w:rFonts w:hAnsi="標楷體"/>
          <w:color w:val="000000" w:themeColor="text1"/>
        </w:rPr>
      </w:pPr>
      <w:r w:rsidRPr="00894211">
        <w:rPr>
          <w:rFonts w:hAnsi="標楷體" w:hint="eastAsia"/>
          <w:color w:val="000000" w:themeColor="text1"/>
        </w:rPr>
        <w:t>操之在己，持續推動國內行政法規鬆綁與制度創新：由各部會秉持示範區開放與自由化的精神，持續檢視國內行政法規與參考各界建言，進行鬆綁與制度創新，以提升國內行政法規環境，俾與國際接軌。</w:t>
      </w:r>
    </w:p>
    <w:p w:rsidR="00894211" w:rsidRPr="00894211" w:rsidRDefault="00894211" w:rsidP="00894211">
      <w:pPr>
        <w:pStyle w:val="5"/>
        <w:rPr>
          <w:rFonts w:hAnsi="標楷體"/>
          <w:color w:val="000000" w:themeColor="text1"/>
        </w:rPr>
      </w:pPr>
      <w:r w:rsidRPr="00894211">
        <w:rPr>
          <w:rFonts w:hAnsi="標楷體" w:hint="eastAsia"/>
          <w:color w:val="000000" w:themeColor="text1"/>
        </w:rPr>
        <w:t>化整為零，回歸各部會</w:t>
      </w:r>
      <w:r w:rsidR="00657EF0">
        <w:rPr>
          <w:rFonts w:hAnsi="標楷體" w:hint="eastAsia"/>
          <w:color w:val="000000" w:themeColor="text1"/>
        </w:rPr>
        <w:t>以</w:t>
      </w:r>
      <w:r w:rsidRPr="00894211">
        <w:rPr>
          <w:rFonts w:hAnsi="標楷體" w:hint="eastAsia"/>
          <w:color w:val="000000" w:themeColor="text1"/>
        </w:rPr>
        <w:t>個別立法方式辦理：由各部會</w:t>
      </w:r>
      <w:r w:rsidR="00657EF0">
        <w:rPr>
          <w:rFonts w:hAnsi="標楷體" w:hint="eastAsia"/>
          <w:color w:val="000000" w:themeColor="text1"/>
        </w:rPr>
        <w:t>依</w:t>
      </w:r>
      <w:r w:rsidRPr="00894211">
        <w:rPr>
          <w:rFonts w:hAnsi="標楷體" w:hint="eastAsia"/>
          <w:color w:val="000000" w:themeColor="text1"/>
        </w:rPr>
        <w:t>「示範區特別條例」各項自由化措施，以回歸修訂各母法方式辦理。</w:t>
      </w:r>
    </w:p>
    <w:p w:rsidR="00894211" w:rsidRPr="00894211" w:rsidRDefault="00894211" w:rsidP="00894211">
      <w:pPr>
        <w:pStyle w:val="3"/>
        <w:numPr>
          <w:ilvl w:val="2"/>
          <w:numId w:val="10"/>
        </w:numPr>
        <w:kinsoku w:val="0"/>
        <w:overflowPunct/>
        <w:autoSpaceDE/>
        <w:autoSpaceDN/>
        <w:rPr>
          <w:rFonts w:hAnsi="標楷體"/>
          <w:color w:val="000000" w:themeColor="text1"/>
          <w:szCs w:val="32"/>
        </w:rPr>
      </w:pPr>
      <w:r w:rsidRPr="00894211">
        <w:rPr>
          <w:rFonts w:hAnsi="標楷體" w:hint="eastAsia"/>
          <w:color w:val="000000" w:themeColor="text1"/>
          <w:szCs w:val="32"/>
        </w:rPr>
        <w:t>惟查該特別條例(草案)既已於102年12月26日送請立法院審議</w:t>
      </w:r>
      <w:r w:rsidR="00657EF0">
        <w:rPr>
          <w:rFonts w:hAnsi="標楷體" w:hint="eastAsia"/>
          <w:color w:val="000000" w:themeColor="text1"/>
          <w:szCs w:val="32"/>
        </w:rPr>
        <w:t>迄</w:t>
      </w:r>
      <w:r w:rsidRPr="00894211">
        <w:rPr>
          <w:rFonts w:hAnsi="標楷體" w:hint="eastAsia"/>
          <w:color w:val="000000" w:themeColor="text1"/>
          <w:szCs w:val="32"/>
        </w:rPr>
        <w:t>未獲通過，復因選舉結束後，該條例草案在經行政院盤點因具爭議而未再送立法院審議，則該草案之落實勢將遙遙無期。再者，據交通部查復因「</w:t>
      </w:r>
      <w:r w:rsidRPr="00894211">
        <w:rPr>
          <w:rFonts w:hAnsi="標楷體"/>
          <w:color w:val="000000" w:themeColor="text1"/>
          <w:szCs w:val="32"/>
        </w:rPr>
        <w:t>自由經濟示範區特別條例草案</w:t>
      </w:r>
      <w:r w:rsidRPr="00894211">
        <w:rPr>
          <w:rFonts w:hAnsi="標楷體" w:hint="eastAsia"/>
          <w:color w:val="000000" w:themeColor="text1"/>
          <w:szCs w:val="32"/>
        </w:rPr>
        <w:t>」</w:t>
      </w:r>
      <w:r w:rsidRPr="00894211">
        <w:rPr>
          <w:rFonts w:hAnsi="標楷體"/>
          <w:color w:val="000000" w:themeColor="text1"/>
          <w:szCs w:val="32"/>
        </w:rPr>
        <w:t>迄今尚未通過立法，相關法規尚未鬆綁，且條文內容並</w:t>
      </w:r>
      <w:r w:rsidRPr="00894211">
        <w:rPr>
          <w:rFonts w:hAnsi="標楷體" w:hint="eastAsia"/>
          <w:color w:val="000000" w:themeColor="text1"/>
          <w:szCs w:val="32"/>
        </w:rPr>
        <w:t>不具</w:t>
      </w:r>
      <w:r w:rsidRPr="00894211">
        <w:rPr>
          <w:rFonts w:hAnsi="標楷體"/>
          <w:color w:val="000000" w:themeColor="text1"/>
          <w:szCs w:val="32"/>
        </w:rPr>
        <w:t>顯著投資誘因，既有業者及國外潛在業者仍在觀望</w:t>
      </w:r>
      <w:r w:rsidRPr="00894211">
        <w:rPr>
          <w:rFonts w:hAnsi="標楷體" w:hint="eastAsia"/>
          <w:color w:val="000000" w:themeColor="text1"/>
          <w:szCs w:val="32"/>
        </w:rPr>
        <w:t>而</w:t>
      </w:r>
      <w:r w:rsidRPr="00894211">
        <w:rPr>
          <w:rFonts w:hAnsi="標楷體"/>
          <w:color w:val="000000" w:themeColor="text1"/>
          <w:szCs w:val="32"/>
        </w:rPr>
        <w:t>不願投資。</w:t>
      </w:r>
      <w:r w:rsidRPr="00894211">
        <w:rPr>
          <w:rFonts w:hAnsi="標楷體" w:hint="eastAsia"/>
          <w:color w:val="000000" w:themeColor="text1"/>
          <w:szCs w:val="32"/>
        </w:rPr>
        <w:t>足證政策的不確定性已造成業者對國內投資環境的不信任，而難以吸引廠商進駐或擴大投資，而國發會既已表示因應政治環境的改變，提出「操之在己」及「化整為零」的因應對策，即應及早積極正視，且可</w:t>
      </w:r>
      <w:r w:rsidR="00657EF0">
        <w:rPr>
          <w:rFonts w:hAnsi="標楷體" w:hint="eastAsia"/>
          <w:color w:val="000000" w:themeColor="text1"/>
          <w:szCs w:val="32"/>
        </w:rPr>
        <w:t>於</w:t>
      </w:r>
      <w:r w:rsidRPr="00894211">
        <w:rPr>
          <w:rFonts w:hAnsi="標楷體"/>
          <w:color w:val="000000" w:themeColor="text1"/>
          <w:szCs w:val="32"/>
        </w:rPr>
        <w:t>既有自由貿易港區設置管理條例之法規基礎</w:t>
      </w:r>
      <w:r w:rsidR="00657EF0">
        <w:rPr>
          <w:rFonts w:hAnsi="標楷體" w:hint="eastAsia"/>
          <w:color w:val="000000" w:themeColor="text1"/>
          <w:szCs w:val="32"/>
        </w:rPr>
        <w:t>上</w:t>
      </w:r>
      <w:r w:rsidRPr="00894211">
        <w:rPr>
          <w:rFonts w:hAnsi="標楷體"/>
          <w:color w:val="000000" w:themeColor="text1"/>
          <w:szCs w:val="32"/>
        </w:rPr>
        <w:t>，</w:t>
      </w:r>
      <w:r w:rsidRPr="00894211">
        <w:rPr>
          <w:rFonts w:hAnsi="標楷體" w:hint="eastAsia"/>
          <w:color w:val="000000" w:themeColor="text1"/>
          <w:szCs w:val="32"/>
        </w:rPr>
        <w:t>經由</w:t>
      </w:r>
      <w:r w:rsidRPr="00894211">
        <w:rPr>
          <w:rFonts w:hAnsi="標楷體"/>
          <w:color w:val="000000" w:themeColor="text1"/>
          <w:szCs w:val="32"/>
        </w:rPr>
        <w:t>市場分析</w:t>
      </w:r>
      <w:r w:rsidRPr="00894211">
        <w:rPr>
          <w:rFonts w:hAnsi="標楷體" w:hint="eastAsia"/>
          <w:color w:val="000000" w:themeColor="text1"/>
          <w:szCs w:val="32"/>
        </w:rPr>
        <w:t>並因應港區特性及區隔，藉由</w:t>
      </w:r>
      <w:r w:rsidRPr="00894211">
        <w:rPr>
          <w:rFonts w:hAnsi="標楷體"/>
          <w:color w:val="000000" w:themeColor="text1"/>
          <w:szCs w:val="32"/>
        </w:rPr>
        <w:t>進駐港區之同質性企業</w:t>
      </w:r>
      <w:r w:rsidR="00657EF0">
        <w:rPr>
          <w:rFonts w:hAnsi="標楷體" w:hint="eastAsia"/>
          <w:color w:val="000000" w:themeColor="text1"/>
          <w:szCs w:val="32"/>
        </w:rPr>
        <w:t>發展</w:t>
      </w:r>
      <w:r w:rsidRPr="00894211">
        <w:rPr>
          <w:rFonts w:hAnsi="標楷體"/>
          <w:color w:val="000000" w:themeColor="text1"/>
          <w:szCs w:val="32"/>
        </w:rPr>
        <w:t>上下游關聯行業，或</w:t>
      </w:r>
      <w:r w:rsidR="00657EF0">
        <w:rPr>
          <w:rFonts w:hAnsi="標楷體" w:hint="eastAsia"/>
          <w:color w:val="000000" w:themeColor="text1"/>
          <w:szCs w:val="32"/>
        </w:rPr>
        <w:t>對</w:t>
      </w:r>
      <w:r w:rsidRPr="00894211">
        <w:rPr>
          <w:rFonts w:hAnsi="標楷體"/>
          <w:color w:val="000000" w:themeColor="text1"/>
          <w:szCs w:val="32"/>
        </w:rPr>
        <w:t>具發展潛力之新興產業，</w:t>
      </w:r>
      <w:r w:rsidRPr="00894211">
        <w:rPr>
          <w:rFonts w:hAnsi="標楷體" w:hint="eastAsia"/>
          <w:color w:val="000000" w:themeColor="text1"/>
          <w:szCs w:val="32"/>
        </w:rPr>
        <w:t>依</w:t>
      </w:r>
      <w:r w:rsidRPr="00894211">
        <w:rPr>
          <w:rFonts w:hAnsi="標楷體"/>
          <w:color w:val="000000" w:themeColor="text1"/>
          <w:szCs w:val="32"/>
        </w:rPr>
        <w:t>廠商營運需求，</w:t>
      </w:r>
      <w:r w:rsidRPr="00894211">
        <w:rPr>
          <w:rFonts w:hAnsi="標楷體" w:hint="eastAsia"/>
          <w:color w:val="000000" w:themeColor="text1"/>
          <w:szCs w:val="32"/>
        </w:rPr>
        <w:t>適切</w:t>
      </w:r>
      <w:r w:rsidRPr="00894211">
        <w:rPr>
          <w:rFonts w:hAnsi="標楷體"/>
          <w:color w:val="000000" w:themeColor="text1"/>
          <w:szCs w:val="32"/>
        </w:rPr>
        <w:t>突破目前招商不易困境</w:t>
      </w:r>
      <w:r w:rsidRPr="00894211">
        <w:rPr>
          <w:rFonts w:hAnsi="標楷體" w:hint="eastAsia"/>
          <w:color w:val="000000" w:themeColor="text1"/>
          <w:szCs w:val="32"/>
        </w:rPr>
        <w:t>，而非僅消極以對</w:t>
      </w:r>
      <w:r w:rsidRPr="00894211">
        <w:rPr>
          <w:rFonts w:hAnsi="標楷體"/>
          <w:color w:val="000000" w:themeColor="text1"/>
          <w:szCs w:val="32"/>
        </w:rPr>
        <w:t>。</w:t>
      </w:r>
    </w:p>
    <w:p w:rsidR="00894211" w:rsidRPr="00894211" w:rsidRDefault="00894211" w:rsidP="00894211">
      <w:pPr>
        <w:pStyle w:val="3"/>
        <w:numPr>
          <w:ilvl w:val="2"/>
          <w:numId w:val="10"/>
        </w:numPr>
        <w:kinsoku w:val="0"/>
        <w:overflowPunct/>
        <w:autoSpaceDE/>
        <w:autoSpaceDN/>
        <w:rPr>
          <w:rFonts w:hAnsi="標楷體"/>
          <w:color w:val="000000" w:themeColor="text1"/>
          <w:szCs w:val="32"/>
        </w:rPr>
      </w:pPr>
      <w:r w:rsidRPr="00894211">
        <w:rPr>
          <w:rFonts w:hAnsi="標楷體" w:hint="eastAsia"/>
          <w:color w:val="000000" w:themeColor="text1"/>
          <w:szCs w:val="32"/>
        </w:rPr>
        <w:t>綜上，</w:t>
      </w:r>
      <w:r w:rsidR="00F85826" w:rsidRPr="00F85826">
        <w:rPr>
          <w:rFonts w:hAnsi="標楷體" w:hint="eastAsia"/>
          <w:color w:val="000000" w:themeColor="text1"/>
        </w:rPr>
        <w:t>行政院就所屬國發會推動「自由經濟示範區」</w:t>
      </w:r>
      <w:r w:rsidR="00F85826" w:rsidRPr="00F85826">
        <w:rPr>
          <w:rFonts w:hAnsi="標楷體" w:hint="eastAsia"/>
          <w:color w:val="000000" w:themeColor="text1"/>
        </w:rPr>
        <w:lastRenderedPageBreak/>
        <w:t>計畫，其第二階段</w:t>
      </w:r>
      <w:r w:rsidR="00F85826" w:rsidRPr="00F85826">
        <w:rPr>
          <w:rFonts w:hAnsi="標楷體"/>
          <w:color w:val="000000" w:themeColor="text1"/>
        </w:rPr>
        <w:t>「自由經濟示範區特別條例</w:t>
      </w:r>
      <w:r w:rsidR="00F85826" w:rsidRPr="00F85826">
        <w:rPr>
          <w:rFonts w:hAnsi="標楷體" w:hint="eastAsia"/>
          <w:color w:val="000000" w:themeColor="text1"/>
        </w:rPr>
        <w:t>（草案）</w:t>
      </w:r>
      <w:r w:rsidR="00F85826" w:rsidRPr="00F85826">
        <w:rPr>
          <w:rFonts w:hAnsi="標楷體"/>
          <w:color w:val="000000" w:themeColor="text1"/>
        </w:rPr>
        <w:t>」</w:t>
      </w:r>
      <w:r w:rsidR="00F85826" w:rsidRPr="00F85826">
        <w:rPr>
          <w:rFonts w:hAnsi="標楷體" w:hint="eastAsia"/>
          <w:color w:val="000000" w:themeColor="text1"/>
        </w:rPr>
        <w:t>須待立法審議後推動，迄似仍受政治因素影響</w:t>
      </w:r>
      <w:r w:rsidR="00F319D1">
        <w:rPr>
          <w:rFonts w:hAnsi="標楷體" w:hint="eastAsia"/>
          <w:color w:val="000000" w:themeColor="text1"/>
        </w:rPr>
        <w:t>近乎停擺</w:t>
      </w:r>
      <w:r w:rsidR="00F85826" w:rsidRPr="00F85826">
        <w:rPr>
          <w:rFonts w:hAnsi="標楷體" w:hint="eastAsia"/>
          <w:color w:val="000000" w:themeColor="text1"/>
        </w:rPr>
        <w:t>，惟國內、外之政經環境變化快速，國家競爭力因相關政策未能積極推動，致錯失發展先機；行政院允應審視政經實情，並檢討後續可行因應</w:t>
      </w:r>
      <w:r w:rsidR="00F85826">
        <w:rPr>
          <w:rFonts w:hAnsi="標楷體" w:hint="eastAsia"/>
          <w:color w:val="000000" w:themeColor="text1"/>
        </w:rPr>
        <w:t>對策</w:t>
      </w:r>
      <w:r w:rsidR="00F85826" w:rsidRPr="00F85826">
        <w:rPr>
          <w:rFonts w:hAnsi="標楷體" w:hint="eastAsia"/>
          <w:color w:val="000000" w:themeColor="text1"/>
        </w:rPr>
        <w:t>，再行責成各相關主管機關推動，確保國家政策之延續性。</w:t>
      </w:r>
    </w:p>
    <w:p w:rsidR="00894211" w:rsidRPr="00894211" w:rsidRDefault="00894211" w:rsidP="004361E4">
      <w:pPr>
        <w:pStyle w:val="2"/>
        <w:ind w:left="993"/>
        <w:rPr>
          <w:rFonts w:hAnsi="標楷體"/>
          <w:b/>
          <w:color w:val="000000" w:themeColor="text1"/>
        </w:rPr>
      </w:pPr>
      <w:r w:rsidRPr="00894211">
        <w:rPr>
          <w:rFonts w:hAnsi="標楷體" w:hint="eastAsia"/>
          <w:b/>
          <w:color w:val="000000" w:themeColor="text1"/>
        </w:rPr>
        <w:t>桃園市政府因應機場專用區開發所規劃納入之桃園航空城附近地區計畫，因機關首長更迭致計畫規模及內容</w:t>
      </w:r>
      <w:r w:rsidR="00657EF0">
        <w:rPr>
          <w:rFonts w:hAnsi="標楷體" w:hint="eastAsia"/>
          <w:b/>
          <w:color w:val="000000" w:themeColor="text1"/>
        </w:rPr>
        <w:t>多次</w:t>
      </w:r>
      <w:r w:rsidRPr="00894211">
        <w:rPr>
          <w:rFonts w:hAnsi="標楷體" w:hint="eastAsia"/>
          <w:b/>
          <w:color w:val="000000" w:themeColor="text1"/>
        </w:rPr>
        <w:t>變</w:t>
      </w:r>
      <w:r w:rsidR="00657EF0">
        <w:rPr>
          <w:rFonts w:hAnsi="標楷體" w:hint="eastAsia"/>
          <w:b/>
          <w:color w:val="000000" w:themeColor="text1"/>
        </w:rPr>
        <w:t>更</w:t>
      </w:r>
      <w:r w:rsidRPr="00894211">
        <w:rPr>
          <w:rFonts w:hAnsi="標楷體" w:hint="eastAsia"/>
          <w:b/>
          <w:color w:val="000000" w:themeColor="text1"/>
        </w:rPr>
        <w:t>，且對該計畫週遭既有都市計畫發展或工業用地使用情形未切實審慎評估，後續都市計畫發展能否落實顯有爭議；又該府桃園航空城推動委員會於改制前後因組織異動，執行進度延宕，對所屬桃園航空城公司淪為行銷公司</w:t>
      </w:r>
      <w:r w:rsidR="00DA03B2">
        <w:rPr>
          <w:rFonts w:hAnsi="標楷體" w:hint="eastAsia"/>
          <w:b/>
          <w:color w:val="000000" w:themeColor="text1"/>
        </w:rPr>
        <w:t>或被譏</w:t>
      </w:r>
      <w:r w:rsidR="00657EF0">
        <w:rPr>
          <w:rFonts w:hAnsi="標楷體" w:hint="eastAsia"/>
          <w:b/>
          <w:color w:val="000000" w:themeColor="text1"/>
        </w:rPr>
        <w:t>僅關心房地產</w:t>
      </w:r>
      <w:r w:rsidR="00DA03B2">
        <w:rPr>
          <w:rFonts w:hAnsi="標楷體" w:hint="eastAsia"/>
          <w:b/>
          <w:color w:val="000000" w:themeColor="text1"/>
        </w:rPr>
        <w:t>炒作</w:t>
      </w:r>
      <w:r w:rsidRPr="00894211">
        <w:rPr>
          <w:rFonts w:hAnsi="標楷體" w:hint="eastAsia"/>
          <w:b/>
          <w:color w:val="000000" w:themeColor="text1"/>
        </w:rPr>
        <w:t>，其角色定位未臻明確，核有怠失。</w:t>
      </w:r>
    </w:p>
    <w:p w:rsidR="00894211" w:rsidRPr="00894211" w:rsidRDefault="00894211" w:rsidP="00894211">
      <w:pPr>
        <w:pStyle w:val="3"/>
        <w:numPr>
          <w:ilvl w:val="2"/>
          <w:numId w:val="10"/>
        </w:numPr>
        <w:kinsoku w:val="0"/>
        <w:overflowPunct/>
        <w:autoSpaceDE/>
        <w:autoSpaceDN/>
        <w:rPr>
          <w:rFonts w:hAnsi="標楷體"/>
          <w:color w:val="000000" w:themeColor="text1"/>
          <w:szCs w:val="32"/>
        </w:rPr>
      </w:pPr>
      <w:r w:rsidRPr="00894211">
        <w:rPr>
          <w:rFonts w:hAnsi="標楷體" w:hint="eastAsia"/>
          <w:color w:val="000000" w:themeColor="text1"/>
          <w:szCs w:val="32"/>
        </w:rPr>
        <w:t>桃園市政府因應機場專用區開發所規劃納入之</w:t>
      </w:r>
      <w:r w:rsidR="00F319D1">
        <w:rPr>
          <w:rFonts w:hAnsi="標楷體" w:hint="eastAsia"/>
          <w:color w:val="000000" w:themeColor="text1"/>
          <w:szCs w:val="32"/>
        </w:rPr>
        <w:t>「</w:t>
      </w:r>
      <w:r w:rsidR="00F319D1" w:rsidRPr="00894211">
        <w:rPr>
          <w:rFonts w:hAnsi="標楷體" w:hint="eastAsia"/>
          <w:color w:val="000000" w:themeColor="text1"/>
          <w:szCs w:val="32"/>
        </w:rPr>
        <w:t>桃園航空城</w:t>
      </w:r>
      <w:r w:rsidR="00F319D1">
        <w:rPr>
          <w:rFonts w:hAnsi="標楷體" w:hint="eastAsia"/>
          <w:color w:val="000000" w:themeColor="text1"/>
          <w:szCs w:val="32"/>
        </w:rPr>
        <w:t>」</w:t>
      </w:r>
      <w:r w:rsidRPr="00894211">
        <w:rPr>
          <w:rFonts w:hAnsi="標楷體" w:hint="eastAsia"/>
          <w:color w:val="000000" w:themeColor="text1"/>
          <w:szCs w:val="32"/>
        </w:rPr>
        <w:t>附近地區計畫，因機關首長更迭致計畫規模及內容</w:t>
      </w:r>
      <w:r w:rsidR="00657EF0">
        <w:rPr>
          <w:rFonts w:hAnsi="標楷體" w:hint="eastAsia"/>
          <w:color w:val="000000" w:themeColor="text1"/>
          <w:szCs w:val="32"/>
        </w:rPr>
        <w:t>多次</w:t>
      </w:r>
      <w:r w:rsidRPr="00894211">
        <w:rPr>
          <w:rFonts w:hAnsi="標楷體" w:hint="eastAsia"/>
          <w:color w:val="000000" w:themeColor="text1"/>
          <w:szCs w:val="32"/>
        </w:rPr>
        <w:t>變</w:t>
      </w:r>
      <w:r w:rsidR="00657EF0">
        <w:rPr>
          <w:rFonts w:hAnsi="標楷體" w:hint="eastAsia"/>
          <w:color w:val="000000" w:themeColor="text1"/>
          <w:szCs w:val="32"/>
        </w:rPr>
        <w:t>更</w:t>
      </w:r>
      <w:r w:rsidR="004C2EF3">
        <w:rPr>
          <w:rFonts w:hAnsi="標楷體" w:hint="eastAsia"/>
          <w:color w:val="000000" w:themeColor="text1"/>
          <w:szCs w:val="32"/>
        </w:rPr>
        <w:t>，如前述本院諮詢專家學者內容所示，</w:t>
      </w:r>
      <w:r w:rsidRPr="00894211">
        <w:rPr>
          <w:rFonts w:hAnsi="標楷體" w:hint="eastAsia"/>
          <w:color w:val="000000" w:themeColor="text1"/>
          <w:szCs w:val="32"/>
        </w:rPr>
        <w:t>對該計畫週遭既有都市計畫發展或工業用地使用情形未確實審慎評估，後續都市計畫發展能否落實，亦存有爭議。復因桃園航空城推動委員會於改制前後組織異動，執行進度延宕：</w:t>
      </w:r>
    </w:p>
    <w:p w:rsidR="00894211" w:rsidRPr="00894211" w:rsidRDefault="00894211" w:rsidP="00894211">
      <w:pPr>
        <w:pStyle w:val="4"/>
        <w:ind w:left="1701"/>
        <w:rPr>
          <w:rFonts w:hAnsi="標楷體"/>
          <w:color w:val="000000" w:themeColor="text1"/>
        </w:rPr>
      </w:pPr>
      <w:r w:rsidRPr="00894211">
        <w:rPr>
          <w:rFonts w:hAnsi="標楷體" w:hint="eastAsia"/>
          <w:color w:val="000000" w:themeColor="text1"/>
        </w:rPr>
        <w:t>經查桃園市政府(桃園縣政府於103年12月24日升格改制)為推動航空城各項業務，於101年度成立桃園航空城推動委員會，改制前後組織如下：</w:t>
      </w:r>
    </w:p>
    <w:p w:rsidR="00894211" w:rsidRPr="00894211" w:rsidRDefault="00894211" w:rsidP="00894211">
      <w:pPr>
        <w:pStyle w:val="5"/>
        <w:rPr>
          <w:rFonts w:hAnsi="標楷體"/>
          <w:color w:val="000000" w:themeColor="text1"/>
        </w:rPr>
      </w:pPr>
      <w:r w:rsidRPr="00894211">
        <w:rPr>
          <w:rFonts w:hAnsi="標楷體" w:hint="eastAsia"/>
          <w:color w:val="000000" w:themeColor="text1"/>
        </w:rPr>
        <w:t>改制前：設置用地取得組、開發建設組、財務組、產業招商組、行銷推廣組及公共關係組共6組。由桃園縣縣長擔任主任委員、副縣長擔任副主任委員，秘書長、副秘書長為當然委員；其餘委員由縣長指定之該府參事、技監、顧問、</w:t>
      </w:r>
      <w:r w:rsidRPr="00894211">
        <w:rPr>
          <w:rFonts w:hAnsi="標楷體" w:hint="eastAsia"/>
          <w:color w:val="000000" w:themeColor="text1"/>
        </w:rPr>
        <w:lastRenderedPageBreak/>
        <w:t>參議與各機關(構)一級首長及外聘專家學者擔任之。</w:t>
      </w:r>
    </w:p>
    <w:p w:rsidR="00894211" w:rsidRPr="00894211" w:rsidRDefault="00894211" w:rsidP="00894211">
      <w:pPr>
        <w:pStyle w:val="5"/>
        <w:rPr>
          <w:rFonts w:hAnsi="標楷體"/>
          <w:color w:val="000000" w:themeColor="text1"/>
        </w:rPr>
      </w:pPr>
      <w:r w:rsidRPr="00894211">
        <w:rPr>
          <w:rFonts w:hAnsi="標楷體" w:hint="eastAsia"/>
          <w:color w:val="000000" w:themeColor="text1"/>
        </w:rPr>
        <w:t>改制後：業務分組調整為用地取得組、開發建設組、產業招商組及公共事務組共4組。由市長兼任召集人，二位副市長兼任副召集人，秘書長、副秘書長為當然委員，其餘委員由市長指定該府參事、技監、顧問、參議、機關(構)一級首長、外聘專家學者擔任。</w:t>
      </w:r>
    </w:p>
    <w:p w:rsidR="00894211" w:rsidRPr="00894211" w:rsidRDefault="00657EF0" w:rsidP="00894211">
      <w:pPr>
        <w:pStyle w:val="4"/>
        <w:ind w:left="1701"/>
        <w:rPr>
          <w:rFonts w:hAnsi="標楷體"/>
          <w:color w:val="000000" w:themeColor="text1"/>
        </w:rPr>
      </w:pPr>
      <w:r>
        <w:rPr>
          <w:rFonts w:hAnsi="標楷體" w:hint="eastAsia"/>
          <w:color w:val="000000" w:themeColor="text1"/>
        </w:rPr>
        <w:t>由</w:t>
      </w:r>
      <w:r w:rsidR="00894211" w:rsidRPr="00894211">
        <w:rPr>
          <w:rFonts w:hAnsi="標楷體" w:hint="eastAsia"/>
          <w:color w:val="000000" w:themeColor="text1"/>
        </w:rPr>
        <w:t>上述可知，因改制後進行組織調整異動對航空城計畫事務之推動是否造成影響仍待觀察，然而由桃園航空城推動委員會會議召開情形觀之，自101年度成立後召開過第1次會議，截至104年10月1日止</w:t>
      </w:r>
      <w:r w:rsidR="003862BC">
        <w:rPr>
          <w:rFonts w:hAnsi="標楷體" w:hint="eastAsia"/>
          <w:color w:val="000000" w:themeColor="text1"/>
        </w:rPr>
        <w:t>共</w:t>
      </w:r>
      <w:r w:rsidR="00894211" w:rsidRPr="00894211">
        <w:rPr>
          <w:rFonts w:hAnsi="標楷體" w:hint="eastAsia"/>
          <w:color w:val="000000" w:themeColor="text1"/>
        </w:rPr>
        <w:t>計召開25次會議，平均每月約召開1次會議</w:t>
      </w:r>
      <w:r w:rsidR="003862BC">
        <w:rPr>
          <w:rFonts w:hAnsi="標楷體" w:hint="eastAsia"/>
          <w:color w:val="000000" w:themeColor="text1"/>
        </w:rPr>
        <w:t>；</w:t>
      </w:r>
      <w:r w:rsidR="00894211" w:rsidRPr="00894211">
        <w:rPr>
          <w:rFonts w:hAnsi="標楷體" w:hint="eastAsia"/>
          <w:color w:val="000000" w:themeColor="text1"/>
        </w:rPr>
        <w:t>然於改制後，時隔近10個月始召開第25次會議(104年10月1日)，桃園市政府雖表示主要係因改制後進行改組所致，並宣示以「公開透明」、「民主參與」、「生態發展」、「公共利益」、「產業引進」等五大方向及訴求推動綠色經濟版航空城，顯見該府對原航空城計畫規劃內容已有不同見解，該府對航空城計畫既已提出具體方向，即應正視並積極檢討其目標方向與後續作為。</w:t>
      </w:r>
    </w:p>
    <w:p w:rsidR="00894211" w:rsidRPr="00894211" w:rsidRDefault="00657EF0" w:rsidP="00894211">
      <w:pPr>
        <w:pStyle w:val="3"/>
        <w:numPr>
          <w:ilvl w:val="2"/>
          <w:numId w:val="10"/>
        </w:numPr>
        <w:kinsoku w:val="0"/>
        <w:overflowPunct/>
        <w:autoSpaceDE/>
        <w:autoSpaceDN/>
        <w:rPr>
          <w:rFonts w:hAnsi="標楷體"/>
          <w:color w:val="000000" w:themeColor="text1"/>
          <w:szCs w:val="32"/>
        </w:rPr>
      </w:pPr>
      <w:r>
        <w:rPr>
          <w:rFonts w:hAnsi="標楷體" w:hint="eastAsia"/>
          <w:color w:val="000000" w:themeColor="text1"/>
          <w:szCs w:val="32"/>
        </w:rPr>
        <w:t>目前</w:t>
      </w:r>
      <w:r w:rsidR="00894211" w:rsidRPr="00894211">
        <w:rPr>
          <w:rFonts w:hAnsi="標楷體" w:hint="eastAsia"/>
          <w:color w:val="000000" w:themeColor="text1"/>
          <w:szCs w:val="32"/>
        </w:rPr>
        <w:t>桃園航空城公司</w:t>
      </w:r>
      <w:r>
        <w:rPr>
          <w:rFonts w:hAnsi="標楷體" w:hint="eastAsia"/>
          <w:color w:val="000000" w:themeColor="text1"/>
          <w:szCs w:val="32"/>
        </w:rPr>
        <w:t>似</w:t>
      </w:r>
      <w:r w:rsidR="00894211" w:rsidRPr="00894211">
        <w:rPr>
          <w:rFonts w:hAnsi="標楷體" w:hint="eastAsia"/>
          <w:color w:val="000000" w:themeColor="text1"/>
          <w:szCs w:val="32"/>
        </w:rPr>
        <w:t>淪為行銷公司，其角色定位未臻明確，且無具體招商產業標的與配套措施，</w:t>
      </w:r>
      <w:r>
        <w:rPr>
          <w:rFonts w:hAnsi="標楷體" w:hint="eastAsia"/>
          <w:color w:val="000000" w:themeColor="text1"/>
          <w:szCs w:val="32"/>
        </w:rPr>
        <w:t>故</w:t>
      </w:r>
      <w:r w:rsidR="0049784C">
        <w:rPr>
          <w:rFonts w:hAnsi="標楷體" w:hint="eastAsia"/>
          <w:color w:val="000000" w:themeColor="text1"/>
          <w:szCs w:val="32"/>
        </w:rPr>
        <w:t>遭</w:t>
      </w:r>
      <w:r w:rsidR="003862BC">
        <w:rPr>
          <w:rFonts w:hAnsi="標楷體" w:hint="eastAsia"/>
          <w:color w:val="000000" w:themeColor="text1"/>
          <w:szCs w:val="32"/>
        </w:rPr>
        <w:t>來</w:t>
      </w:r>
      <w:r>
        <w:rPr>
          <w:rFonts w:hAnsi="標楷體" w:hint="eastAsia"/>
          <w:color w:val="000000" w:themeColor="text1"/>
          <w:szCs w:val="32"/>
        </w:rPr>
        <w:t>僅關心房地產開發之非議</w:t>
      </w:r>
      <w:r w:rsidR="00894211" w:rsidRPr="00894211">
        <w:rPr>
          <w:rFonts w:hAnsi="標楷體" w:hint="eastAsia"/>
          <w:color w:val="000000" w:themeColor="text1"/>
          <w:szCs w:val="32"/>
        </w:rPr>
        <w:t>：</w:t>
      </w:r>
    </w:p>
    <w:p w:rsidR="00894211" w:rsidRPr="00894211" w:rsidRDefault="00894211" w:rsidP="00894211">
      <w:pPr>
        <w:pStyle w:val="4"/>
        <w:ind w:left="1701"/>
        <w:rPr>
          <w:rFonts w:hAnsi="標楷體"/>
          <w:color w:val="000000" w:themeColor="text1"/>
        </w:rPr>
      </w:pPr>
      <w:r w:rsidRPr="00894211">
        <w:rPr>
          <w:rFonts w:hAnsi="標楷體" w:hint="eastAsia"/>
          <w:color w:val="000000" w:themeColor="text1"/>
        </w:rPr>
        <w:t>桃園航空城公司係依據98年10月26日「桃園縣桃園航空城股份有限公司組織自治條例」成立，依該條例第2條規定：「桃園航空城公司以推動桃園航空城永續發展，建構完善產業發展環境，帶動</w:t>
      </w:r>
      <w:r w:rsidR="00F319D1" w:rsidRPr="00894211">
        <w:rPr>
          <w:rFonts w:hAnsi="標楷體" w:hint="eastAsia"/>
          <w:color w:val="000000" w:themeColor="text1"/>
        </w:rPr>
        <w:t>桃園航空城</w:t>
      </w:r>
      <w:r w:rsidRPr="00894211">
        <w:rPr>
          <w:rFonts w:hAnsi="標楷體" w:hint="eastAsia"/>
          <w:color w:val="000000" w:themeColor="text1"/>
        </w:rPr>
        <w:t>相關創新產業，促進國際商務貿易與地方經濟繁榮為設立目的。桃園縣政府或所屬機</w:t>
      </w:r>
      <w:r w:rsidRPr="00894211">
        <w:rPr>
          <w:rFonts w:hAnsi="標楷體" w:hint="eastAsia"/>
          <w:color w:val="000000" w:themeColor="text1"/>
        </w:rPr>
        <w:lastRenderedPageBreak/>
        <w:t>關得將</w:t>
      </w:r>
      <w:r w:rsidR="00F319D1" w:rsidRPr="00894211">
        <w:rPr>
          <w:rFonts w:hAnsi="標楷體" w:hint="eastAsia"/>
          <w:color w:val="000000" w:themeColor="text1"/>
        </w:rPr>
        <w:t>桃園航空城</w:t>
      </w:r>
      <w:r w:rsidRPr="00894211">
        <w:rPr>
          <w:rFonts w:hAnsi="標楷體" w:hint="eastAsia"/>
          <w:color w:val="000000" w:themeColor="text1"/>
        </w:rPr>
        <w:t>之規劃、開發、建設、營運管理等事項委託航空城公司辦理。」嗣後因升格改制，原條例廢止並於104年3月26日公布「桃園市桃園航空城股份有限公司組織自治條例」，其</w:t>
      </w:r>
      <w:r w:rsidR="0049784C">
        <w:rPr>
          <w:rFonts w:hAnsi="標楷體" w:hint="eastAsia"/>
          <w:color w:val="000000" w:themeColor="text1"/>
        </w:rPr>
        <w:t>中</w:t>
      </w:r>
      <w:r w:rsidRPr="00894211">
        <w:rPr>
          <w:rFonts w:hAnsi="標楷體" w:hint="eastAsia"/>
          <w:color w:val="000000" w:themeColor="text1"/>
        </w:rPr>
        <w:t>第2條規定：「桃園航空城公司以推動桃園航空城永續發展，建構完善產業發展環境，帶動相關創新產業，促進國際商務貿易與地方經濟繁榮為設立目的。」</w:t>
      </w:r>
    </w:p>
    <w:p w:rsidR="00894211" w:rsidRPr="00894211" w:rsidRDefault="00894211" w:rsidP="00894211">
      <w:pPr>
        <w:pStyle w:val="4"/>
        <w:ind w:left="1701"/>
        <w:rPr>
          <w:rFonts w:hAnsi="標楷體"/>
          <w:color w:val="000000" w:themeColor="text1"/>
        </w:rPr>
      </w:pPr>
      <w:r w:rsidRPr="00894211">
        <w:rPr>
          <w:rFonts w:hAnsi="標楷體" w:hint="eastAsia"/>
          <w:color w:val="000000" w:themeColor="text1"/>
        </w:rPr>
        <w:t>經查，桃園市政府改制前，該府桃園航空城推動委員會由桃園航空城公司總經理擔任執行秘書，但於改制升格後，依桃園航空城公司「</w:t>
      </w:r>
      <w:r w:rsidRPr="00894211">
        <w:rPr>
          <w:rFonts w:hAnsi="標楷體"/>
          <w:color w:val="000000" w:themeColor="text1"/>
        </w:rPr>
        <w:t>航空城公司未來將以行銷及招商為主</w:t>
      </w:r>
      <w:r w:rsidRPr="00894211">
        <w:rPr>
          <w:rFonts w:hAnsi="標楷體" w:hint="eastAsia"/>
          <w:color w:val="000000" w:themeColor="text1"/>
        </w:rPr>
        <w:t>」新聞稿及桃園市政府105年1月25日履勘簡報資料，內容略以：該公司目前專責航空城計畫行銷及預招商，該公司</w:t>
      </w:r>
      <w:r w:rsidRPr="00894211">
        <w:rPr>
          <w:rFonts w:hAnsi="標楷體"/>
          <w:color w:val="000000" w:themeColor="text1"/>
        </w:rPr>
        <w:t>的任務及角色單純化</w:t>
      </w:r>
      <w:r w:rsidRPr="00894211">
        <w:rPr>
          <w:rFonts w:hAnsi="標楷體" w:hint="eastAsia"/>
          <w:color w:val="000000" w:themeColor="text1"/>
        </w:rPr>
        <w:t>，並表示</w:t>
      </w:r>
      <w:r w:rsidRPr="00894211">
        <w:rPr>
          <w:rFonts w:hAnsi="標楷體"/>
          <w:color w:val="000000" w:themeColor="text1"/>
        </w:rPr>
        <w:t>桃園航空城公司過去定位不明，職權與市府各局處重疊，若涉及土地開發、土地徵收、都市計畫、文化資產、學校部分，各將回歸地政局、都發局、工務局、文化局、教育局等相關單位負責。</w:t>
      </w:r>
      <w:r w:rsidRPr="00894211">
        <w:rPr>
          <w:rFonts w:hAnsi="標楷體" w:hint="eastAsia"/>
          <w:color w:val="000000" w:themeColor="text1"/>
        </w:rPr>
        <w:t>該市</w:t>
      </w:r>
      <w:r w:rsidRPr="00894211">
        <w:rPr>
          <w:rFonts w:hAnsi="標楷體"/>
          <w:color w:val="000000" w:themeColor="text1"/>
        </w:rPr>
        <w:t>市長</w:t>
      </w:r>
      <w:r w:rsidRPr="00894211">
        <w:rPr>
          <w:rFonts w:hAnsi="標楷體" w:hint="eastAsia"/>
          <w:color w:val="000000" w:themeColor="text1"/>
        </w:rPr>
        <w:t>更表示</w:t>
      </w:r>
      <w:r w:rsidRPr="00894211">
        <w:rPr>
          <w:rFonts w:hAnsi="標楷體"/>
          <w:color w:val="000000" w:themeColor="text1"/>
        </w:rPr>
        <w:t>，招商是桃園航空城公司最重要的業務，過去兩年，航空城公司將招商委外辦理，花費近9億元，卻</w:t>
      </w:r>
      <w:r w:rsidR="0049784C" w:rsidRPr="00894211">
        <w:rPr>
          <w:rFonts w:hAnsi="標楷體"/>
          <w:color w:val="000000" w:themeColor="text1"/>
        </w:rPr>
        <w:t>無</w:t>
      </w:r>
      <w:r w:rsidRPr="00894211">
        <w:rPr>
          <w:rFonts w:hAnsi="標楷體" w:hint="eastAsia"/>
          <w:color w:val="000000" w:themeColor="text1"/>
        </w:rPr>
        <w:t>績效</w:t>
      </w:r>
      <w:r w:rsidRPr="00894211">
        <w:rPr>
          <w:rFonts w:hAnsi="標楷體"/>
          <w:color w:val="000000" w:themeColor="text1"/>
        </w:rPr>
        <w:t>。桃園航空城公司總經理兼任航空城推動委員會執行秘書期間，未依主計法規，挪用平均地權基金，</w:t>
      </w:r>
      <w:r w:rsidRPr="00894211">
        <w:rPr>
          <w:rFonts w:hAnsi="標楷體" w:hint="eastAsia"/>
          <w:color w:val="000000" w:themeColor="text1"/>
        </w:rPr>
        <w:t>經費使用</w:t>
      </w:r>
      <w:r w:rsidRPr="00894211">
        <w:rPr>
          <w:rFonts w:hAnsi="標楷體"/>
          <w:color w:val="000000" w:themeColor="text1"/>
        </w:rPr>
        <w:t>、招商、行銷的不透明，是桃園航空城公司飽受爭議批評的地方。</w:t>
      </w:r>
    </w:p>
    <w:p w:rsidR="00894211" w:rsidRPr="00894211" w:rsidRDefault="003862BC" w:rsidP="00894211">
      <w:pPr>
        <w:pStyle w:val="4"/>
        <w:ind w:left="1701"/>
        <w:rPr>
          <w:rFonts w:hAnsi="標楷體"/>
          <w:color w:val="000000" w:themeColor="text1"/>
        </w:rPr>
      </w:pPr>
      <w:r w:rsidRPr="00894211">
        <w:rPr>
          <w:rFonts w:hAnsi="標楷體" w:hint="eastAsia"/>
          <w:color w:val="000000" w:themeColor="text1"/>
        </w:rPr>
        <w:t>該府</w:t>
      </w:r>
      <w:r>
        <w:rPr>
          <w:rFonts w:hAnsi="標楷體" w:hint="eastAsia"/>
          <w:color w:val="000000" w:themeColor="text1"/>
        </w:rPr>
        <w:t>於</w:t>
      </w:r>
      <w:r w:rsidR="00894211" w:rsidRPr="00894211">
        <w:rPr>
          <w:rFonts w:hAnsi="標楷體" w:hint="eastAsia"/>
          <w:color w:val="000000" w:themeColor="text1"/>
        </w:rPr>
        <w:t>本院履勘時簡報及說明，航空城公司已全體遷移至航空城願景館辦公，</w:t>
      </w:r>
      <w:r>
        <w:rPr>
          <w:rFonts w:hAnsi="標楷體" w:hint="eastAsia"/>
          <w:color w:val="000000" w:themeColor="text1"/>
        </w:rPr>
        <w:t>以</w:t>
      </w:r>
      <w:r w:rsidR="00894211" w:rsidRPr="00894211">
        <w:rPr>
          <w:rFonts w:hAnsi="標楷體" w:hint="eastAsia"/>
          <w:color w:val="000000" w:themeColor="text1"/>
        </w:rPr>
        <w:t>專</w:t>
      </w:r>
      <w:r w:rsidR="0049784C">
        <w:rPr>
          <w:rFonts w:hAnsi="標楷體" w:hint="eastAsia"/>
          <w:color w:val="000000" w:themeColor="text1"/>
        </w:rPr>
        <w:t>事</w:t>
      </w:r>
      <w:r w:rsidR="00894211" w:rsidRPr="00894211">
        <w:rPr>
          <w:rFonts w:hAnsi="標楷體" w:hint="eastAsia"/>
          <w:color w:val="000000" w:themeColor="text1"/>
        </w:rPr>
        <w:t>行銷業務為主、預招商為輔，其業務多為願景館之維持、接待或舉辦活動等，顯見其業務內容與設立目的相去甚遠，幾</w:t>
      </w:r>
      <w:r w:rsidR="0049784C">
        <w:rPr>
          <w:rFonts w:hAnsi="標楷體" w:hint="eastAsia"/>
          <w:color w:val="000000" w:themeColor="text1"/>
        </w:rPr>
        <w:t>已</w:t>
      </w:r>
      <w:r w:rsidR="00894211" w:rsidRPr="00894211">
        <w:rPr>
          <w:rFonts w:hAnsi="標楷體" w:hint="eastAsia"/>
          <w:color w:val="000000" w:themeColor="text1"/>
        </w:rPr>
        <w:t>淪為行銷公司，而該公司經費預算</w:t>
      </w:r>
      <w:r w:rsidR="00894211" w:rsidRPr="00894211">
        <w:rPr>
          <w:rFonts w:hAnsi="標楷體" w:hint="eastAsia"/>
          <w:color w:val="000000" w:themeColor="text1"/>
        </w:rPr>
        <w:lastRenderedPageBreak/>
        <w:t>均來自桃園市政府，</w:t>
      </w:r>
      <w:r w:rsidR="0049784C">
        <w:rPr>
          <w:rFonts w:hAnsi="標楷體" w:hint="eastAsia"/>
          <w:color w:val="000000" w:themeColor="text1"/>
        </w:rPr>
        <w:t>允</w:t>
      </w:r>
      <w:r w:rsidR="00894211" w:rsidRPr="00894211">
        <w:rPr>
          <w:rFonts w:hAnsi="標楷體" w:hint="eastAsia"/>
          <w:color w:val="000000" w:themeColor="text1"/>
        </w:rPr>
        <w:t>應檢討該公司定位並確立目標，避免再生爭議。</w:t>
      </w:r>
    </w:p>
    <w:p w:rsidR="00894211" w:rsidRPr="00894211" w:rsidRDefault="00894211" w:rsidP="00894211">
      <w:pPr>
        <w:pStyle w:val="3"/>
        <w:numPr>
          <w:ilvl w:val="2"/>
          <w:numId w:val="10"/>
        </w:numPr>
        <w:kinsoku w:val="0"/>
        <w:overflowPunct/>
        <w:autoSpaceDE/>
        <w:autoSpaceDN/>
        <w:rPr>
          <w:rFonts w:hAnsi="標楷體"/>
          <w:color w:val="000000" w:themeColor="text1"/>
          <w:szCs w:val="32"/>
        </w:rPr>
      </w:pPr>
      <w:r w:rsidRPr="00894211">
        <w:rPr>
          <w:rFonts w:hAnsi="標楷體" w:hint="eastAsia"/>
          <w:color w:val="000000" w:themeColor="text1"/>
          <w:szCs w:val="32"/>
        </w:rPr>
        <w:t>綜上，桃園市政府因應機場專用區開發所規劃納入之桃園航空城附近地區計畫，因機關首長更迭致計畫規模及內容</w:t>
      </w:r>
      <w:r w:rsidR="0049784C">
        <w:rPr>
          <w:rFonts w:hAnsi="標楷體" w:hint="eastAsia"/>
          <w:color w:val="000000" w:themeColor="text1"/>
          <w:szCs w:val="32"/>
        </w:rPr>
        <w:t>數度</w:t>
      </w:r>
      <w:r w:rsidRPr="00894211">
        <w:rPr>
          <w:rFonts w:hAnsi="標楷體" w:hint="eastAsia"/>
          <w:color w:val="000000" w:themeColor="text1"/>
          <w:szCs w:val="32"/>
        </w:rPr>
        <w:t>變</w:t>
      </w:r>
      <w:r w:rsidR="0049784C">
        <w:rPr>
          <w:rFonts w:hAnsi="標楷體" w:hint="eastAsia"/>
          <w:color w:val="000000" w:themeColor="text1"/>
          <w:szCs w:val="32"/>
        </w:rPr>
        <w:t>更</w:t>
      </w:r>
      <w:r w:rsidRPr="00894211">
        <w:rPr>
          <w:rFonts w:hAnsi="標楷體" w:hint="eastAsia"/>
          <w:color w:val="000000" w:themeColor="text1"/>
          <w:szCs w:val="32"/>
        </w:rPr>
        <w:t>，且對該計畫週遭既有都市計畫發展或工業用地使用情形未切實審</w:t>
      </w:r>
      <w:r w:rsidR="00520661">
        <w:rPr>
          <w:rFonts w:hAnsi="標楷體" w:hint="eastAsia"/>
          <w:color w:val="000000" w:themeColor="text1"/>
          <w:szCs w:val="32"/>
        </w:rPr>
        <w:t>視</w:t>
      </w:r>
      <w:r w:rsidRPr="00894211">
        <w:rPr>
          <w:rFonts w:hAnsi="標楷體" w:hint="eastAsia"/>
          <w:color w:val="000000" w:themeColor="text1"/>
          <w:szCs w:val="32"/>
        </w:rPr>
        <w:t>，後續都市計畫</w:t>
      </w:r>
      <w:r w:rsidR="00622854">
        <w:rPr>
          <w:rFonts w:hAnsi="標楷體" w:hint="eastAsia"/>
          <w:color w:val="000000" w:themeColor="text1"/>
          <w:szCs w:val="32"/>
        </w:rPr>
        <w:t>與擬引進產業</w:t>
      </w:r>
      <w:r w:rsidRPr="00894211">
        <w:rPr>
          <w:rFonts w:hAnsi="標楷體" w:hint="eastAsia"/>
          <w:color w:val="000000" w:themeColor="text1"/>
          <w:szCs w:val="32"/>
        </w:rPr>
        <w:t>發展</w:t>
      </w:r>
      <w:r w:rsidR="00684E8C">
        <w:rPr>
          <w:rFonts w:hAnsi="標楷體" w:hint="eastAsia"/>
          <w:color w:val="000000" w:themeColor="text1"/>
          <w:szCs w:val="32"/>
        </w:rPr>
        <w:t>方向</w:t>
      </w:r>
      <w:r w:rsidR="00622854">
        <w:rPr>
          <w:rFonts w:hAnsi="標楷體" w:hint="eastAsia"/>
          <w:color w:val="000000" w:themeColor="text1"/>
          <w:szCs w:val="32"/>
        </w:rPr>
        <w:t>不明，</w:t>
      </w:r>
      <w:r w:rsidRPr="00894211">
        <w:rPr>
          <w:rFonts w:hAnsi="標楷體" w:hint="eastAsia"/>
          <w:color w:val="000000" w:themeColor="text1"/>
          <w:szCs w:val="32"/>
        </w:rPr>
        <w:t>能否落實顯有爭議；又該府桃園航空城推動委員會於改制前後組織異動，執行進度延宕，對所屬桃園航空城公司淪為行銷公司，其角色定位未臻明確</w:t>
      </w:r>
      <w:r w:rsidR="00622854">
        <w:rPr>
          <w:rFonts w:hAnsi="標楷體" w:hint="eastAsia"/>
          <w:color w:val="000000" w:themeColor="text1"/>
          <w:szCs w:val="32"/>
        </w:rPr>
        <w:t>，</w:t>
      </w:r>
      <w:r w:rsidRPr="00894211">
        <w:rPr>
          <w:rFonts w:hAnsi="標楷體" w:hint="eastAsia"/>
          <w:color w:val="000000" w:themeColor="text1"/>
          <w:szCs w:val="32"/>
        </w:rPr>
        <w:t>核有怠失。</w:t>
      </w:r>
    </w:p>
    <w:p w:rsidR="00894211" w:rsidRPr="00D57863" w:rsidRDefault="00D57863" w:rsidP="004361E4">
      <w:pPr>
        <w:pStyle w:val="2"/>
        <w:numPr>
          <w:ilvl w:val="1"/>
          <w:numId w:val="10"/>
        </w:numPr>
        <w:kinsoku w:val="0"/>
        <w:overflowPunct/>
        <w:autoSpaceDE/>
        <w:autoSpaceDN/>
        <w:ind w:left="993"/>
        <w:rPr>
          <w:rFonts w:hAnsi="標楷體"/>
          <w:b/>
          <w:color w:val="000000" w:themeColor="text1"/>
          <w:szCs w:val="32"/>
        </w:rPr>
      </w:pPr>
      <w:r w:rsidRPr="00D57863">
        <w:rPr>
          <w:rFonts w:hAnsi="標楷體" w:hint="eastAsia"/>
          <w:b/>
          <w:color w:val="000000" w:themeColor="text1"/>
          <w:szCs w:val="32"/>
        </w:rPr>
        <w:t>行政院</w:t>
      </w:r>
      <w:r w:rsidRPr="00D57863">
        <w:rPr>
          <w:b/>
        </w:rPr>
        <w:t>推動桃園航空城核心計畫</w:t>
      </w:r>
      <w:r w:rsidRPr="00D57863">
        <w:rPr>
          <w:rFonts w:hint="eastAsia"/>
          <w:b/>
        </w:rPr>
        <w:t>，卻未能有效建立</w:t>
      </w:r>
      <w:r w:rsidR="00894211" w:rsidRPr="00D57863">
        <w:rPr>
          <w:rFonts w:hAnsi="標楷體" w:hint="eastAsia"/>
          <w:b/>
          <w:color w:val="000000" w:themeColor="text1"/>
          <w:szCs w:val="32"/>
        </w:rPr>
        <w:t>各部會</w:t>
      </w:r>
      <w:r w:rsidR="00325442">
        <w:rPr>
          <w:rFonts w:hAnsi="標楷體" w:hint="eastAsia"/>
          <w:b/>
          <w:color w:val="000000" w:themeColor="text1"/>
          <w:szCs w:val="32"/>
        </w:rPr>
        <w:t>及桃園市政府間</w:t>
      </w:r>
      <w:r w:rsidR="00894211" w:rsidRPr="00D57863">
        <w:rPr>
          <w:rFonts w:hAnsi="標楷體" w:hint="eastAsia"/>
          <w:b/>
          <w:color w:val="000000" w:themeColor="text1"/>
          <w:szCs w:val="32"/>
        </w:rPr>
        <w:t>協調溝通</w:t>
      </w:r>
      <w:r w:rsidRPr="00D57863">
        <w:rPr>
          <w:rFonts w:hAnsi="標楷體" w:hint="eastAsia"/>
          <w:b/>
          <w:color w:val="000000" w:themeColor="text1"/>
          <w:szCs w:val="32"/>
        </w:rPr>
        <w:t>機制，亟</w:t>
      </w:r>
      <w:r w:rsidR="00894211" w:rsidRPr="00D57863">
        <w:rPr>
          <w:rFonts w:hAnsi="標楷體" w:hint="eastAsia"/>
          <w:b/>
          <w:color w:val="000000" w:themeColor="text1"/>
          <w:szCs w:val="32"/>
        </w:rPr>
        <w:t>待積極</w:t>
      </w:r>
      <w:r w:rsidR="00424870">
        <w:rPr>
          <w:rFonts w:hAnsi="標楷體" w:hint="eastAsia"/>
          <w:b/>
          <w:color w:val="000000" w:themeColor="text1"/>
          <w:szCs w:val="32"/>
        </w:rPr>
        <w:t>檢討</w:t>
      </w:r>
      <w:r w:rsidR="00894211" w:rsidRPr="00D57863">
        <w:rPr>
          <w:rFonts w:hAnsi="標楷體" w:hint="eastAsia"/>
          <w:b/>
          <w:color w:val="000000" w:themeColor="text1"/>
          <w:szCs w:val="32"/>
        </w:rPr>
        <w:t>任事</w:t>
      </w:r>
      <w:r w:rsidRPr="00D57863">
        <w:rPr>
          <w:rFonts w:hAnsi="標楷體" w:hint="eastAsia"/>
          <w:b/>
          <w:color w:val="000000" w:themeColor="text1"/>
          <w:szCs w:val="32"/>
        </w:rPr>
        <w:t>。</w:t>
      </w:r>
    </w:p>
    <w:p w:rsidR="00704656" w:rsidRPr="00704656" w:rsidRDefault="00894211" w:rsidP="00894211">
      <w:pPr>
        <w:pStyle w:val="3"/>
        <w:numPr>
          <w:ilvl w:val="2"/>
          <w:numId w:val="10"/>
        </w:numPr>
        <w:kinsoku w:val="0"/>
        <w:overflowPunct/>
        <w:autoSpaceDE/>
        <w:autoSpaceDN/>
        <w:rPr>
          <w:rFonts w:hAnsi="標楷體"/>
          <w:color w:val="000000" w:themeColor="text1"/>
          <w:szCs w:val="32"/>
        </w:rPr>
      </w:pPr>
      <w:r w:rsidRPr="00894211">
        <w:rPr>
          <w:rFonts w:hAnsi="標楷體" w:hint="eastAsia"/>
          <w:color w:val="000000" w:themeColor="text1"/>
          <w:szCs w:val="32"/>
        </w:rPr>
        <w:t>行政院</w:t>
      </w:r>
      <w:r w:rsidR="00DA03B2" w:rsidRPr="00894211">
        <w:rPr>
          <w:rFonts w:hAnsi="標楷體" w:hint="eastAsia"/>
          <w:color w:val="000000" w:themeColor="text1"/>
        </w:rPr>
        <w:t>於</w:t>
      </w:r>
      <w:r w:rsidR="00DA03B2" w:rsidRPr="00894211">
        <w:rPr>
          <w:rFonts w:hAnsi="標楷體"/>
          <w:color w:val="000000" w:themeColor="text1"/>
        </w:rPr>
        <w:t>100年4月1</w:t>
      </w:r>
      <w:r w:rsidR="00DA03B2" w:rsidRPr="00894211">
        <w:rPr>
          <w:rFonts w:hAnsi="標楷體" w:hint="eastAsia"/>
          <w:color w:val="000000" w:themeColor="text1"/>
        </w:rPr>
        <w:t>1</w:t>
      </w:r>
      <w:r w:rsidR="00DA03B2" w:rsidRPr="00894211">
        <w:rPr>
          <w:rFonts w:hAnsi="標楷體"/>
          <w:color w:val="000000" w:themeColor="text1"/>
        </w:rPr>
        <w:t>日核定</w:t>
      </w:r>
      <w:r w:rsidR="00DA03B2">
        <w:t>「臺灣桃園國際機場園區綱要計畫」</w:t>
      </w:r>
      <w:r w:rsidR="00DA03B2">
        <w:rPr>
          <w:rFonts w:hint="eastAsia"/>
        </w:rPr>
        <w:t>，復於101年10月2日成</w:t>
      </w:r>
      <w:r w:rsidR="00DA03B2">
        <w:t>立「行政院推動桃園航空城核心計畫專案小組」，並下設「都市計畫及用地取得」、「開發建設」「產業規劃及招商」等3個工作分組。</w:t>
      </w:r>
      <w:r w:rsidR="00D57863" w:rsidRPr="00894211">
        <w:rPr>
          <w:rFonts w:hAnsi="標楷體"/>
          <w:color w:val="000000" w:themeColor="text1"/>
        </w:rPr>
        <w:t>交通部為取得桃園國際機場園區擴建所需用地，依據機場發展條例第9條之規定，委請內政部辦理「擬定桃園國際機場園區及附近地區特定區計畫」，</w:t>
      </w:r>
      <w:r w:rsidR="0049784C">
        <w:rPr>
          <w:rFonts w:hAnsi="標楷體" w:hint="eastAsia"/>
          <w:color w:val="000000" w:themeColor="text1"/>
        </w:rPr>
        <w:t>業</w:t>
      </w:r>
      <w:r w:rsidR="00D57863" w:rsidRPr="00894211">
        <w:rPr>
          <w:rFonts w:hAnsi="標楷體"/>
          <w:color w:val="000000" w:themeColor="text1"/>
        </w:rPr>
        <w:t>於103年7月29日經內政部都市計畫委員會第832次會議審定</w:t>
      </w:r>
      <w:r w:rsidR="00D57863" w:rsidRPr="00894211">
        <w:rPr>
          <w:rFonts w:hAnsi="標楷體" w:hint="eastAsia"/>
          <w:color w:val="000000" w:themeColor="text1"/>
        </w:rPr>
        <w:t>，計畫面積4,687.22公頃</w:t>
      </w:r>
      <w:r w:rsidR="00D57863">
        <w:rPr>
          <w:rFonts w:hAnsi="標楷體" w:hint="eastAsia"/>
          <w:color w:val="000000" w:themeColor="text1"/>
        </w:rPr>
        <w:t>。</w:t>
      </w:r>
    </w:p>
    <w:p w:rsidR="00684E8C" w:rsidRDefault="00704656" w:rsidP="00894211">
      <w:pPr>
        <w:pStyle w:val="3"/>
        <w:numPr>
          <w:ilvl w:val="2"/>
          <w:numId w:val="10"/>
        </w:numPr>
        <w:kinsoku w:val="0"/>
        <w:overflowPunct/>
        <w:autoSpaceDE/>
        <w:autoSpaceDN/>
        <w:rPr>
          <w:rFonts w:hAnsi="標楷體"/>
          <w:color w:val="000000" w:themeColor="text1"/>
          <w:szCs w:val="32"/>
        </w:rPr>
      </w:pPr>
      <w:r>
        <w:rPr>
          <w:rFonts w:hAnsi="標楷體" w:hint="eastAsia"/>
          <w:color w:val="000000" w:themeColor="text1"/>
        </w:rPr>
        <w:t>查內政部所擬定之特定區計畫書內容，並</w:t>
      </w:r>
      <w:r w:rsidR="00D57863">
        <w:rPr>
          <w:rFonts w:hAnsi="標楷體" w:hint="eastAsia"/>
          <w:color w:val="000000" w:themeColor="text1"/>
        </w:rPr>
        <w:t>考量</w:t>
      </w:r>
      <w:r w:rsidR="00D57863" w:rsidRPr="00894211">
        <w:rPr>
          <w:rFonts w:hAnsi="標楷體" w:hint="eastAsia"/>
          <w:color w:val="000000" w:themeColor="text1"/>
        </w:rPr>
        <w:t>特定區計畫與鄰近都市計畫</w:t>
      </w:r>
      <w:r w:rsidR="00D57863">
        <w:rPr>
          <w:rFonts w:hAnsi="標楷體" w:hint="eastAsia"/>
          <w:color w:val="000000" w:themeColor="text1"/>
        </w:rPr>
        <w:t>(</w:t>
      </w:r>
      <w:r w:rsidR="00D57863" w:rsidRPr="00894211">
        <w:rPr>
          <w:rFonts w:hAnsi="標楷體" w:hint="eastAsia"/>
          <w:color w:val="000000" w:themeColor="text1"/>
        </w:rPr>
        <w:t>大園鄉及蘆竹鄉既有都市計畫區</w:t>
      </w:r>
      <w:r w:rsidR="00D57863">
        <w:rPr>
          <w:rFonts w:hAnsi="標楷體" w:hint="eastAsia"/>
          <w:color w:val="000000" w:themeColor="text1"/>
        </w:rPr>
        <w:t>等</w:t>
      </w:r>
      <w:r w:rsidR="00D57863" w:rsidRPr="00894211">
        <w:rPr>
          <w:rFonts w:hAnsi="標楷體" w:hint="eastAsia"/>
          <w:color w:val="000000" w:themeColor="text1"/>
        </w:rPr>
        <w:t>六處</w:t>
      </w:r>
      <w:r w:rsidR="00D57863">
        <w:rPr>
          <w:rFonts w:hAnsi="標楷體" w:hint="eastAsia"/>
          <w:color w:val="000000" w:themeColor="text1"/>
        </w:rPr>
        <w:t>)</w:t>
      </w:r>
      <w:r w:rsidR="00520661">
        <w:rPr>
          <w:rFonts w:hAnsi="標楷體" w:hint="eastAsia"/>
          <w:color w:val="000000" w:themeColor="text1"/>
        </w:rPr>
        <w:t>對接</w:t>
      </w:r>
      <w:r w:rsidR="00D57863" w:rsidRPr="00894211">
        <w:rPr>
          <w:rFonts w:hAnsi="標楷體" w:hint="eastAsia"/>
          <w:color w:val="000000" w:themeColor="text1"/>
        </w:rPr>
        <w:t>情形</w:t>
      </w:r>
      <w:r w:rsidR="00E143EE">
        <w:rPr>
          <w:rFonts w:hAnsi="標楷體" w:hint="eastAsia"/>
          <w:color w:val="000000" w:themeColor="text1"/>
        </w:rPr>
        <w:t>，</w:t>
      </w:r>
      <w:r w:rsidR="00684E8C">
        <w:rPr>
          <w:rFonts w:hAnsi="標楷體" w:hint="eastAsia"/>
          <w:color w:val="000000" w:themeColor="text1"/>
        </w:rPr>
        <w:t>由</w:t>
      </w:r>
      <w:r>
        <w:rPr>
          <w:rFonts w:hAnsi="標楷體" w:hint="eastAsia"/>
          <w:color w:val="000000" w:themeColor="text1"/>
        </w:rPr>
        <w:t>該計畫書內容所載於100年度之</w:t>
      </w:r>
      <w:r w:rsidR="00E7583D">
        <w:rPr>
          <w:rFonts w:hAnsi="標楷體" w:hint="eastAsia"/>
          <w:color w:val="000000" w:themeColor="text1"/>
        </w:rPr>
        <w:t>都市計畫人口與實際</w:t>
      </w:r>
      <w:r w:rsidR="00E143EE">
        <w:rPr>
          <w:rFonts w:hAnsi="標楷體" w:hint="eastAsia"/>
          <w:color w:val="000000" w:themeColor="text1"/>
        </w:rPr>
        <w:t>人口數如下表所示，</w:t>
      </w:r>
      <w:r>
        <w:rPr>
          <w:rFonts w:hAnsi="標楷體" w:hint="eastAsia"/>
          <w:color w:val="000000" w:themeColor="text1"/>
          <w:szCs w:val="32"/>
        </w:rPr>
        <w:t>又內政部於接受本院詢問表示：</w:t>
      </w:r>
    </w:p>
    <w:p w:rsidR="00684E8C" w:rsidRPr="00CD1526" w:rsidRDefault="00704656" w:rsidP="00CD1526">
      <w:pPr>
        <w:pStyle w:val="3"/>
        <w:numPr>
          <w:ilvl w:val="0"/>
          <w:numId w:val="0"/>
        </w:numPr>
        <w:kinsoku w:val="0"/>
        <w:ind w:left="1985"/>
        <w:rPr>
          <w:rFonts w:hAnsi="標楷體"/>
          <w:b/>
          <w:sz w:val="28"/>
          <w:szCs w:val="28"/>
        </w:rPr>
      </w:pPr>
      <w:r w:rsidRPr="00CD1526">
        <w:rPr>
          <w:rFonts w:hAnsi="標楷體" w:hint="eastAsia"/>
          <w:b/>
          <w:sz w:val="28"/>
          <w:szCs w:val="28"/>
        </w:rPr>
        <w:t>「航空城計畫主要為機場及產業，但發展時會引入人口。」</w:t>
      </w:r>
    </w:p>
    <w:p w:rsidR="00E7583D" w:rsidRDefault="00704656" w:rsidP="00684E8C">
      <w:pPr>
        <w:pStyle w:val="3"/>
        <w:numPr>
          <w:ilvl w:val="0"/>
          <w:numId w:val="0"/>
        </w:numPr>
        <w:kinsoku w:val="0"/>
        <w:overflowPunct/>
        <w:autoSpaceDE/>
        <w:autoSpaceDN/>
        <w:ind w:left="1361"/>
        <w:rPr>
          <w:rFonts w:hAnsi="標楷體"/>
          <w:color w:val="000000" w:themeColor="text1"/>
          <w:szCs w:val="32"/>
        </w:rPr>
      </w:pPr>
      <w:r>
        <w:rPr>
          <w:rFonts w:hAnsi="標楷體" w:hint="eastAsia"/>
          <w:color w:val="000000" w:themeColor="text1"/>
          <w:szCs w:val="32"/>
        </w:rPr>
        <w:lastRenderedPageBreak/>
        <w:t>然而</w:t>
      </w:r>
      <w:r w:rsidR="00684E8C">
        <w:rPr>
          <w:rFonts w:hAnsi="標楷體" w:hint="eastAsia"/>
          <w:color w:val="000000" w:themeColor="text1"/>
          <w:szCs w:val="32"/>
        </w:rPr>
        <w:t>，南崁新市鎮都市計畫</w:t>
      </w:r>
      <w:r w:rsidR="00D57863" w:rsidRPr="00894211">
        <w:rPr>
          <w:rFonts w:hAnsi="標楷體" w:hint="eastAsia"/>
          <w:color w:val="000000" w:themeColor="text1"/>
          <w:szCs w:val="32"/>
        </w:rPr>
        <w:t>現有</w:t>
      </w:r>
      <w:r w:rsidR="00D57863">
        <w:rPr>
          <w:rFonts w:hAnsi="標楷體" w:hint="eastAsia"/>
          <w:color w:val="000000" w:themeColor="text1"/>
          <w:szCs w:val="32"/>
        </w:rPr>
        <w:t>人口</w:t>
      </w:r>
      <w:r w:rsidR="0049784C">
        <w:rPr>
          <w:rFonts w:hAnsi="標楷體" w:hint="eastAsia"/>
          <w:color w:val="000000" w:themeColor="text1"/>
          <w:szCs w:val="32"/>
        </w:rPr>
        <w:t>已逾</w:t>
      </w:r>
      <w:r w:rsidR="005E21EE">
        <w:rPr>
          <w:rFonts w:hAnsi="標楷體" w:hint="eastAsia"/>
          <w:color w:val="000000" w:themeColor="text1"/>
          <w:szCs w:val="32"/>
        </w:rPr>
        <w:t>特定區</w:t>
      </w:r>
      <w:r w:rsidR="0049784C">
        <w:rPr>
          <w:rFonts w:hAnsi="標楷體" w:hint="eastAsia"/>
          <w:color w:val="000000" w:themeColor="text1"/>
          <w:szCs w:val="32"/>
        </w:rPr>
        <w:t>計畫人口規模，</w:t>
      </w:r>
      <w:r>
        <w:rPr>
          <w:rFonts w:hAnsi="標楷體" w:hint="eastAsia"/>
          <w:color w:val="000000" w:themeColor="text1"/>
          <w:szCs w:val="32"/>
        </w:rPr>
        <w:t>而既有都市計畫人口發展率僅67％，</w:t>
      </w:r>
      <w:r w:rsidR="009518A8">
        <w:rPr>
          <w:rFonts w:hAnsi="標楷體" w:hint="eastAsia"/>
          <w:color w:val="000000" w:themeColor="text1"/>
          <w:szCs w:val="32"/>
        </w:rPr>
        <w:t>再以桃園市人口成長率觀之，雖略有增加卻</w:t>
      </w:r>
      <w:r w:rsidR="00684E8C">
        <w:rPr>
          <w:rFonts w:hAnsi="標楷體" w:hint="eastAsia"/>
          <w:color w:val="000000" w:themeColor="text1"/>
          <w:szCs w:val="32"/>
        </w:rPr>
        <w:t>呈</w:t>
      </w:r>
      <w:r w:rsidR="009518A8">
        <w:rPr>
          <w:rFonts w:hAnsi="標楷體" w:hint="eastAsia"/>
          <w:color w:val="000000" w:themeColor="text1"/>
          <w:szCs w:val="32"/>
        </w:rPr>
        <w:t>逐年遞減；另就過</w:t>
      </w:r>
      <w:r w:rsidR="00684E8C">
        <w:rPr>
          <w:rFonts w:hAnsi="標楷體" w:hint="eastAsia"/>
          <w:color w:val="000000" w:themeColor="text1"/>
          <w:szCs w:val="32"/>
        </w:rPr>
        <w:t>往</w:t>
      </w:r>
      <w:r w:rsidR="009518A8">
        <w:rPr>
          <w:rFonts w:hAnsi="標楷體" w:hint="eastAsia"/>
          <w:color w:val="000000" w:themeColor="text1"/>
          <w:szCs w:val="32"/>
        </w:rPr>
        <w:t>都市計畫之實際開發情形，以淡海及高雄新市鎮為例，開發案歷經多年卻仍待努力</w:t>
      </w:r>
      <w:r w:rsidR="00684E8C">
        <w:rPr>
          <w:rFonts w:hAnsi="標楷體" w:hint="eastAsia"/>
          <w:color w:val="000000" w:themeColor="text1"/>
          <w:szCs w:val="32"/>
        </w:rPr>
        <w:t>；再者本院約詢過程中，內政部代表</w:t>
      </w:r>
      <w:r w:rsidR="00520661">
        <w:rPr>
          <w:rFonts w:hAnsi="標楷體" w:hint="eastAsia"/>
          <w:color w:val="000000" w:themeColor="text1"/>
          <w:szCs w:val="32"/>
        </w:rPr>
        <w:t>亦</w:t>
      </w:r>
      <w:r w:rsidR="00684E8C">
        <w:rPr>
          <w:rFonts w:hAnsi="標楷體" w:hint="eastAsia"/>
          <w:color w:val="000000" w:themeColor="text1"/>
          <w:szCs w:val="32"/>
        </w:rPr>
        <w:t>提及信義計畫區開發經年</w:t>
      </w:r>
      <w:r w:rsidR="00520661">
        <w:rPr>
          <w:rFonts w:hAnsi="標楷體" w:hint="eastAsia"/>
          <w:color w:val="000000" w:themeColor="text1"/>
          <w:szCs w:val="32"/>
        </w:rPr>
        <w:t>仍尚</w:t>
      </w:r>
      <w:r w:rsidR="00684E8C">
        <w:rPr>
          <w:rFonts w:hAnsi="標楷體" w:hint="eastAsia"/>
          <w:color w:val="000000" w:themeColor="text1"/>
          <w:szCs w:val="32"/>
        </w:rPr>
        <w:t>未完成，以航空城浩大面積，連土地徵收均尚未完成態勢觀之，更不知要到何年何月可完成等云云</w:t>
      </w:r>
      <w:r w:rsidR="00684E8C">
        <w:rPr>
          <w:rFonts w:hAnsi="標楷體" w:hint="eastAsia"/>
          <w:color w:val="000000" w:themeColor="text1"/>
        </w:rPr>
        <w:t>。</w:t>
      </w:r>
      <w:r w:rsidR="009518A8">
        <w:rPr>
          <w:rFonts w:hAnsi="標楷體" w:hint="eastAsia"/>
          <w:color w:val="000000" w:themeColor="text1"/>
          <w:szCs w:val="32"/>
        </w:rPr>
        <w:t>顯見本特定區計畫</w:t>
      </w:r>
      <w:r w:rsidR="00257787">
        <w:rPr>
          <w:rFonts w:hAnsi="標楷體" w:hint="eastAsia"/>
          <w:color w:val="000000" w:themeColor="text1"/>
          <w:szCs w:val="32"/>
        </w:rPr>
        <w:t>規劃</w:t>
      </w:r>
      <w:r w:rsidR="00BF062C">
        <w:rPr>
          <w:rFonts w:hAnsi="標楷體" w:hint="eastAsia"/>
          <w:color w:val="000000" w:themeColor="text1"/>
          <w:szCs w:val="32"/>
        </w:rPr>
        <w:t>之人口引進</w:t>
      </w:r>
      <w:r w:rsidR="00684E8C">
        <w:rPr>
          <w:rFonts w:hAnsi="標楷體" w:hint="eastAsia"/>
          <w:color w:val="000000" w:themeColor="text1"/>
          <w:szCs w:val="32"/>
        </w:rPr>
        <w:t>似</w:t>
      </w:r>
      <w:r w:rsidR="00BF062C">
        <w:rPr>
          <w:rFonts w:hAnsi="標楷體" w:hint="eastAsia"/>
          <w:color w:val="000000" w:themeColor="text1"/>
          <w:szCs w:val="32"/>
        </w:rPr>
        <w:t>過度樂觀</w:t>
      </w:r>
      <w:r w:rsidR="00684E8C">
        <w:rPr>
          <w:rFonts w:hAnsi="標楷體" w:hint="eastAsia"/>
          <w:color w:val="000000" w:themeColor="text1"/>
          <w:szCs w:val="32"/>
        </w:rPr>
        <w:t>且顯</w:t>
      </w:r>
      <w:r w:rsidR="0049784C">
        <w:rPr>
          <w:rFonts w:hAnsi="標楷體" w:hint="eastAsia"/>
          <w:color w:val="000000" w:themeColor="text1"/>
          <w:szCs w:val="32"/>
        </w:rPr>
        <w:t>不切實際</w:t>
      </w:r>
      <w:r w:rsidR="00684E8C">
        <w:rPr>
          <w:rFonts w:hAnsi="標楷體" w:hint="eastAsia"/>
          <w:color w:val="000000" w:themeColor="text1"/>
          <w:szCs w:val="32"/>
        </w:rPr>
        <w:t>。</w:t>
      </w:r>
    </w:p>
    <w:tbl>
      <w:tblPr>
        <w:tblW w:w="4674" w:type="pct"/>
        <w:jc w:val="righ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566"/>
        <w:gridCol w:w="2158"/>
        <w:gridCol w:w="1692"/>
        <w:gridCol w:w="1904"/>
      </w:tblGrid>
      <w:tr w:rsidR="00927380" w:rsidRPr="00927380" w:rsidTr="00927380">
        <w:trPr>
          <w:trHeight w:val="235"/>
          <w:tblHeader/>
          <w:jc w:val="right"/>
        </w:trPr>
        <w:tc>
          <w:tcPr>
            <w:tcW w:w="1542" w:type="pct"/>
            <w:shd w:val="clear" w:color="auto" w:fill="E6E6E6"/>
            <w:vAlign w:val="center"/>
          </w:tcPr>
          <w:p w:rsidR="00684E8C" w:rsidRPr="00927380" w:rsidRDefault="00684E8C" w:rsidP="00CD1526">
            <w:pPr>
              <w:kinsoku w:val="0"/>
              <w:overflowPunct/>
              <w:snapToGrid w:val="0"/>
              <w:jc w:val="center"/>
              <w:rPr>
                <w:rFonts w:hAnsi="標楷體"/>
                <w:b/>
                <w:color w:val="000000" w:themeColor="text1"/>
                <w:sz w:val="28"/>
                <w:szCs w:val="28"/>
              </w:rPr>
            </w:pPr>
            <w:r w:rsidRPr="00927380">
              <w:rPr>
                <w:rFonts w:hAnsi="標楷體" w:hint="eastAsia"/>
                <w:b/>
                <w:color w:val="000000" w:themeColor="text1"/>
                <w:sz w:val="28"/>
                <w:szCs w:val="28"/>
              </w:rPr>
              <w:t>計畫區</w:t>
            </w:r>
          </w:p>
        </w:tc>
        <w:tc>
          <w:tcPr>
            <w:tcW w:w="1297" w:type="pct"/>
            <w:shd w:val="clear" w:color="auto" w:fill="E6E6E6"/>
            <w:vAlign w:val="center"/>
          </w:tcPr>
          <w:p w:rsidR="00684E8C" w:rsidRPr="00927380" w:rsidRDefault="00684E8C" w:rsidP="00CD1526">
            <w:pPr>
              <w:kinsoku w:val="0"/>
              <w:overflowPunct/>
              <w:snapToGrid w:val="0"/>
              <w:jc w:val="center"/>
              <w:rPr>
                <w:rFonts w:hAnsi="標楷體"/>
                <w:b/>
                <w:color w:val="000000" w:themeColor="text1"/>
                <w:sz w:val="28"/>
                <w:szCs w:val="28"/>
              </w:rPr>
            </w:pPr>
            <w:r w:rsidRPr="00927380">
              <w:rPr>
                <w:rFonts w:hAnsi="標楷體" w:hint="eastAsia"/>
                <w:b/>
                <w:color w:val="000000" w:themeColor="text1"/>
                <w:sz w:val="28"/>
                <w:szCs w:val="28"/>
              </w:rPr>
              <w:t>現況人口</w:t>
            </w:r>
          </w:p>
          <w:p w:rsidR="00684E8C" w:rsidRPr="00927380" w:rsidRDefault="00684E8C" w:rsidP="00CD1526">
            <w:pPr>
              <w:kinsoku w:val="0"/>
              <w:overflowPunct/>
              <w:snapToGrid w:val="0"/>
              <w:jc w:val="center"/>
              <w:rPr>
                <w:rFonts w:hAnsi="標楷體"/>
                <w:b/>
                <w:color w:val="000000" w:themeColor="text1"/>
                <w:sz w:val="28"/>
                <w:szCs w:val="28"/>
              </w:rPr>
            </w:pPr>
            <w:r w:rsidRPr="00927380">
              <w:rPr>
                <w:rFonts w:hAnsi="標楷體" w:hint="eastAsia"/>
                <w:b/>
                <w:color w:val="000000" w:themeColor="text1"/>
                <w:sz w:val="28"/>
                <w:szCs w:val="28"/>
              </w:rPr>
              <w:t>(100年)</w:t>
            </w:r>
          </w:p>
        </w:tc>
        <w:tc>
          <w:tcPr>
            <w:tcW w:w="1017" w:type="pct"/>
            <w:shd w:val="clear" w:color="auto" w:fill="E6E6E6"/>
            <w:vAlign w:val="center"/>
          </w:tcPr>
          <w:p w:rsidR="00684E8C" w:rsidRPr="00927380" w:rsidRDefault="00684E8C" w:rsidP="00CD1526">
            <w:pPr>
              <w:kinsoku w:val="0"/>
              <w:overflowPunct/>
              <w:snapToGrid w:val="0"/>
              <w:jc w:val="center"/>
              <w:rPr>
                <w:rFonts w:hAnsi="標楷體"/>
                <w:b/>
                <w:color w:val="000000" w:themeColor="text1"/>
                <w:sz w:val="28"/>
                <w:szCs w:val="28"/>
              </w:rPr>
            </w:pPr>
            <w:r w:rsidRPr="00927380">
              <w:rPr>
                <w:rFonts w:hAnsi="標楷體" w:hint="eastAsia"/>
                <w:b/>
                <w:color w:val="000000" w:themeColor="text1"/>
                <w:sz w:val="28"/>
                <w:szCs w:val="28"/>
              </w:rPr>
              <w:t>計畫人口</w:t>
            </w:r>
          </w:p>
        </w:tc>
        <w:tc>
          <w:tcPr>
            <w:tcW w:w="1144" w:type="pct"/>
            <w:shd w:val="clear" w:color="auto" w:fill="E6E6E6"/>
            <w:vAlign w:val="center"/>
          </w:tcPr>
          <w:p w:rsidR="00684E8C" w:rsidRPr="00927380" w:rsidRDefault="00684E8C" w:rsidP="00CD1526">
            <w:pPr>
              <w:kinsoku w:val="0"/>
              <w:overflowPunct/>
              <w:snapToGrid w:val="0"/>
              <w:jc w:val="center"/>
              <w:rPr>
                <w:rFonts w:hAnsi="標楷體"/>
                <w:b/>
                <w:color w:val="000000" w:themeColor="text1"/>
                <w:sz w:val="28"/>
                <w:szCs w:val="28"/>
              </w:rPr>
            </w:pPr>
            <w:r w:rsidRPr="00927380">
              <w:rPr>
                <w:rFonts w:hAnsi="標楷體" w:hint="eastAsia"/>
                <w:b/>
                <w:color w:val="000000" w:themeColor="text1"/>
                <w:sz w:val="28"/>
                <w:szCs w:val="28"/>
              </w:rPr>
              <w:t>人口發展率</w:t>
            </w:r>
          </w:p>
        </w:tc>
      </w:tr>
      <w:tr w:rsidR="00927380" w:rsidRPr="00E7583D" w:rsidTr="00927380">
        <w:trPr>
          <w:jc w:val="right"/>
        </w:trPr>
        <w:tc>
          <w:tcPr>
            <w:tcW w:w="1542" w:type="pct"/>
            <w:shd w:val="clear" w:color="auto" w:fill="auto"/>
            <w:vAlign w:val="center"/>
          </w:tcPr>
          <w:p w:rsidR="00927380" w:rsidRDefault="00684E8C" w:rsidP="00CD1526">
            <w:pPr>
              <w:kinsoku w:val="0"/>
              <w:overflowPunct/>
              <w:snapToGrid w:val="0"/>
              <w:rPr>
                <w:rFonts w:hAnsi="標楷體"/>
                <w:color w:val="000000" w:themeColor="text1"/>
                <w:sz w:val="28"/>
                <w:szCs w:val="28"/>
              </w:rPr>
            </w:pPr>
            <w:r w:rsidRPr="00E7583D">
              <w:rPr>
                <w:rFonts w:hAnsi="標楷體" w:hint="eastAsia"/>
                <w:color w:val="000000" w:themeColor="text1"/>
                <w:sz w:val="28"/>
                <w:szCs w:val="28"/>
              </w:rPr>
              <w:t>南崁新市鎮</w:t>
            </w:r>
          </w:p>
          <w:p w:rsidR="00684E8C" w:rsidRPr="00E7583D" w:rsidRDefault="00684E8C" w:rsidP="00CD1526">
            <w:pPr>
              <w:kinsoku w:val="0"/>
              <w:overflowPunct/>
              <w:snapToGrid w:val="0"/>
              <w:rPr>
                <w:rFonts w:hAnsi="標楷體"/>
                <w:color w:val="000000" w:themeColor="text1"/>
                <w:sz w:val="28"/>
                <w:szCs w:val="28"/>
              </w:rPr>
            </w:pPr>
            <w:r w:rsidRPr="00E7583D">
              <w:rPr>
                <w:rFonts w:hAnsi="標楷體" w:hint="eastAsia"/>
                <w:color w:val="000000" w:themeColor="text1"/>
                <w:sz w:val="28"/>
                <w:szCs w:val="28"/>
              </w:rPr>
              <w:t>都市計畫</w:t>
            </w:r>
          </w:p>
        </w:tc>
        <w:tc>
          <w:tcPr>
            <w:tcW w:w="1297"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158,129人</w:t>
            </w:r>
          </w:p>
        </w:tc>
        <w:tc>
          <w:tcPr>
            <w:tcW w:w="1017" w:type="pct"/>
            <w:shd w:val="clear" w:color="auto" w:fill="auto"/>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15萬人</w:t>
            </w:r>
          </w:p>
        </w:tc>
        <w:tc>
          <w:tcPr>
            <w:tcW w:w="1144"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105％</w:t>
            </w:r>
          </w:p>
        </w:tc>
      </w:tr>
      <w:tr w:rsidR="00927380" w:rsidRPr="00E7583D" w:rsidTr="00927380">
        <w:trPr>
          <w:jc w:val="right"/>
        </w:trPr>
        <w:tc>
          <w:tcPr>
            <w:tcW w:w="1542" w:type="pct"/>
            <w:shd w:val="clear" w:color="auto" w:fill="auto"/>
            <w:vAlign w:val="center"/>
          </w:tcPr>
          <w:p w:rsidR="00684E8C" w:rsidRPr="00E7583D" w:rsidRDefault="00684E8C" w:rsidP="00CD1526">
            <w:pPr>
              <w:kinsoku w:val="0"/>
              <w:overflowPunct/>
              <w:snapToGrid w:val="0"/>
              <w:rPr>
                <w:rFonts w:hAnsi="標楷體"/>
                <w:color w:val="000000" w:themeColor="text1"/>
                <w:sz w:val="28"/>
                <w:szCs w:val="28"/>
              </w:rPr>
            </w:pPr>
            <w:r w:rsidRPr="00E7583D">
              <w:rPr>
                <w:rFonts w:hAnsi="標楷體" w:hint="eastAsia"/>
                <w:color w:val="000000" w:themeColor="text1"/>
                <w:sz w:val="28"/>
                <w:szCs w:val="28"/>
              </w:rPr>
              <w:t>大園都市計畫</w:t>
            </w:r>
          </w:p>
        </w:tc>
        <w:tc>
          <w:tcPr>
            <w:tcW w:w="1297"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10,979人</w:t>
            </w:r>
          </w:p>
        </w:tc>
        <w:tc>
          <w:tcPr>
            <w:tcW w:w="1017" w:type="pct"/>
            <w:shd w:val="clear" w:color="auto" w:fill="auto"/>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2.8萬人</w:t>
            </w:r>
          </w:p>
        </w:tc>
        <w:tc>
          <w:tcPr>
            <w:tcW w:w="1144"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39％</w:t>
            </w:r>
          </w:p>
        </w:tc>
      </w:tr>
      <w:tr w:rsidR="00927380" w:rsidRPr="00E7583D" w:rsidTr="00927380">
        <w:trPr>
          <w:jc w:val="right"/>
        </w:trPr>
        <w:tc>
          <w:tcPr>
            <w:tcW w:w="1542" w:type="pct"/>
            <w:shd w:val="clear" w:color="auto" w:fill="auto"/>
            <w:vAlign w:val="center"/>
          </w:tcPr>
          <w:p w:rsidR="00927380" w:rsidRDefault="00684E8C" w:rsidP="00CD1526">
            <w:pPr>
              <w:kinsoku w:val="0"/>
              <w:overflowPunct/>
              <w:snapToGrid w:val="0"/>
              <w:rPr>
                <w:rFonts w:hAnsi="標楷體"/>
                <w:color w:val="000000" w:themeColor="text1"/>
                <w:sz w:val="28"/>
                <w:szCs w:val="28"/>
              </w:rPr>
            </w:pPr>
            <w:r w:rsidRPr="00E7583D">
              <w:rPr>
                <w:rFonts w:hAnsi="標楷體" w:hint="eastAsia"/>
                <w:color w:val="000000" w:themeColor="text1"/>
                <w:sz w:val="28"/>
                <w:szCs w:val="28"/>
              </w:rPr>
              <w:t>大園(菓林地區)</w:t>
            </w:r>
          </w:p>
          <w:p w:rsidR="00684E8C" w:rsidRPr="00E7583D" w:rsidRDefault="00684E8C" w:rsidP="00CD1526">
            <w:pPr>
              <w:kinsoku w:val="0"/>
              <w:overflowPunct/>
              <w:snapToGrid w:val="0"/>
              <w:rPr>
                <w:rFonts w:hAnsi="標楷體"/>
                <w:color w:val="000000" w:themeColor="text1"/>
                <w:sz w:val="28"/>
                <w:szCs w:val="28"/>
              </w:rPr>
            </w:pPr>
            <w:r w:rsidRPr="00E7583D">
              <w:rPr>
                <w:rFonts w:hAnsi="標楷體" w:hint="eastAsia"/>
                <w:color w:val="000000" w:themeColor="text1"/>
                <w:sz w:val="28"/>
                <w:szCs w:val="28"/>
              </w:rPr>
              <w:t>都市計畫</w:t>
            </w:r>
          </w:p>
        </w:tc>
        <w:tc>
          <w:tcPr>
            <w:tcW w:w="1297"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7,111人</w:t>
            </w:r>
          </w:p>
        </w:tc>
        <w:tc>
          <w:tcPr>
            <w:tcW w:w="1017" w:type="pct"/>
            <w:shd w:val="clear" w:color="auto" w:fill="auto"/>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1.8萬人</w:t>
            </w:r>
          </w:p>
        </w:tc>
        <w:tc>
          <w:tcPr>
            <w:tcW w:w="1144"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40％</w:t>
            </w:r>
          </w:p>
        </w:tc>
      </w:tr>
      <w:tr w:rsidR="00927380" w:rsidRPr="00E7583D" w:rsidTr="00927380">
        <w:trPr>
          <w:trHeight w:val="242"/>
          <w:jc w:val="right"/>
        </w:trPr>
        <w:tc>
          <w:tcPr>
            <w:tcW w:w="1542" w:type="pct"/>
            <w:shd w:val="clear" w:color="auto" w:fill="auto"/>
            <w:vAlign w:val="center"/>
          </w:tcPr>
          <w:p w:rsidR="00684E8C" w:rsidRPr="00E7583D" w:rsidRDefault="00684E8C" w:rsidP="00CD1526">
            <w:pPr>
              <w:kinsoku w:val="0"/>
              <w:overflowPunct/>
              <w:snapToGrid w:val="0"/>
              <w:rPr>
                <w:rFonts w:hAnsi="標楷體"/>
                <w:color w:val="000000" w:themeColor="text1"/>
                <w:sz w:val="28"/>
                <w:szCs w:val="28"/>
              </w:rPr>
            </w:pPr>
            <w:r w:rsidRPr="00E7583D">
              <w:rPr>
                <w:rFonts w:hAnsi="標楷體"/>
                <w:color w:val="000000" w:themeColor="text1"/>
                <w:sz w:val="28"/>
                <w:szCs w:val="28"/>
              </w:rPr>
              <w:t>桃園航空貨運園區暨客運園區(大園南港地區)特定區計畫</w:t>
            </w:r>
          </w:p>
        </w:tc>
        <w:tc>
          <w:tcPr>
            <w:tcW w:w="1297"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5,025人</w:t>
            </w:r>
          </w:p>
        </w:tc>
        <w:tc>
          <w:tcPr>
            <w:tcW w:w="1017" w:type="pct"/>
            <w:shd w:val="clear" w:color="auto" w:fill="auto"/>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2.7萬人</w:t>
            </w:r>
          </w:p>
        </w:tc>
        <w:tc>
          <w:tcPr>
            <w:tcW w:w="1144"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19％</w:t>
            </w:r>
          </w:p>
        </w:tc>
      </w:tr>
      <w:tr w:rsidR="00927380" w:rsidRPr="00E7583D" w:rsidTr="00927380">
        <w:trPr>
          <w:jc w:val="right"/>
        </w:trPr>
        <w:tc>
          <w:tcPr>
            <w:tcW w:w="1542" w:type="pct"/>
            <w:shd w:val="clear" w:color="auto" w:fill="auto"/>
            <w:vAlign w:val="center"/>
          </w:tcPr>
          <w:p w:rsidR="00684E8C" w:rsidRPr="00E7583D" w:rsidRDefault="00684E8C" w:rsidP="00CD1526">
            <w:pPr>
              <w:kinsoku w:val="0"/>
              <w:overflowPunct/>
              <w:snapToGrid w:val="0"/>
              <w:rPr>
                <w:rFonts w:hAnsi="標楷體"/>
                <w:color w:val="000000" w:themeColor="text1"/>
                <w:sz w:val="28"/>
                <w:szCs w:val="28"/>
              </w:rPr>
            </w:pPr>
            <w:r w:rsidRPr="00E7583D">
              <w:rPr>
                <w:rFonts w:hAnsi="標楷體"/>
                <w:color w:val="000000" w:themeColor="text1"/>
                <w:sz w:val="28"/>
                <w:szCs w:val="28"/>
              </w:rPr>
              <w:t>高速鐵路桃園車站特定區計畫</w:t>
            </w:r>
          </w:p>
        </w:tc>
        <w:tc>
          <w:tcPr>
            <w:tcW w:w="1297"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8,568人</w:t>
            </w:r>
          </w:p>
        </w:tc>
        <w:tc>
          <w:tcPr>
            <w:tcW w:w="1017" w:type="pct"/>
            <w:shd w:val="clear" w:color="auto" w:fill="auto"/>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6.0萬人</w:t>
            </w:r>
          </w:p>
        </w:tc>
        <w:tc>
          <w:tcPr>
            <w:tcW w:w="1144"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14％</w:t>
            </w:r>
          </w:p>
        </w:tc>
      </w:tr>
      <w:tr w:rsidR="00927380" w:rsidRPr="00E7583D" w:rsidTr="00927380">
        <w:trPr>
          <w:jc w:val="right"/>
        </w:trPr>
        <w:tc>
          <w:tcPr>
            <w:tcW w:w="1542" w:type="pct"/>
            <w:shd w:val="clear" w:color="auto" w:fill="auto"/>
            <w:vAlign w:val="center"/>
          </w:tcPr>
          <w:p w:rsidR="00927380" w:rsidRDefault="00684E8C" w:rsidP="00CD1526">
            <w:pPr>
              <w:kinsoku w:val="0"/>
              <w:overflowPunct/>
              <w:snapToGrid w:val="0"/>
              <w:rPr>
                <w:rFonts w:hAnsi="標楷體"/>
                <w:color w:val="000000" w:themeColor="text1"/>
                <w:sz w:val="28"/>
                <w:szCs w:val="28"/>
              </w:rPr>
            </w:pPr>
            <w:r w:rsidRPr="00E7583D">
              <w:rPr>
                <w:rFonts w:hAnsi="標楷體" w:hint="eastAsia"/>
                <w:color w:val="000000" w:themeColor="text1"/>
                <w:sz w:val="28"/>
                <w:szCs w:val="28"/>
              </w:rPr>
              <w:t>蘆竹(大竹地區)</w:t>
            </w:r>
          </w:p>
          <w:p w:rsidR="00684E8C" w:rsidRPr="00E7583D" w:rsidRDefault="00684E8C" w:rsidP="00CD1526">
            <w:pPr>
              <w:kinsoku w:val="0"/>
              <w:overflowPunct/>
              <w:snapToGrid w:val="0"/>
              <w:rPr>
                <w:rFonts w:hAnsi="標楷體"/>
                <w:color w:val="000000" w:themeColor="text1"/>
                <w:sz w:val="28"/>
                <w:szCs w:val="28"/>
              </w:rPr>
            </w:pPr>
            <w:r w:rsidRPr="00E7583D">
              <w:rPr>
                <w:rFonts w:hAnsi="標楷體" w:hint="eastAsia"/>
                <w:color w:val="000000" w:themeColor="text1"/>
                <w:sz w:val="28"/>
                <w:szCs w:val="28"/>
              </w:rPr>
              <w:t>都市計畫</w:t>
            </w:r>
          </w:p>
        </w:tc>
        <w:tc>
          <w:tcPr>
            <w:tcW w:w="1297"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21,204人</w:t>
            </w:r>
          </w:p>
        </w:tc>
        <w:tc>
          <w:tcPr>
            <w:tcW w:w="1017" w:type="pct"/>
            <w:shd w:val="clear" w:color="auto" w:fill="auto"/>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3.2萬人</w:t>
            </w:r>
          </w:p>
        </w:tc>
        <w:tc>
          <w:tcPr>
            <w:tcW w:w="1144" w:type="pct"/>
            <w:vAlign w:val="center"/>
          </w:tcPr>
          <w:p w:rsidR="00684E8C" w:rsidRPr="00E7583D" w:rsidRDefault="00684E8C" w:rsidP="00CD1526">
            <w:pPr>
              <w:kinsoku w:val="0"/>
              <w:overflowPunct/>
              <w:snapToGrid w:val="0"/>
              <w:jc w:val="center"/>
              <w:rPr>
                <w:rFonts w:hAnsi="標楷體"/>
                <w:color w:val="000000" w:themeColor="text1"/>
                <w:sz w:val="28"/>
                <w:szCs w:val="28"/>
              </w:rPr>
            </w:pPr>
            <w:r w:rsidRPr="00E7583D">
              <w:rPr>
                <w:rFonts w:hAnsi="標楷體" w:hint="eastAsia"/>
                <w:color w:val="000000" w:themeColor="text1"/>
                <w:sz w:val="28"/>
                <w:szCs w:val="28"/>
              </w:rPr>
              <w:t>66％</w:t>
            </w:r>
          </w:p>
        </w:tc>
      </w:tr>
      <w:tr w:rsidR="00927380" w:rsidRPr="00704656" w:rsidTr="00927380">
        <w:trPr>
          <w:jc w:val="right"/>
        </w:trPr>
        <w:tc>
          <w:tcPr>
            <w:tcW w:w="1542" w:type="pct"/>
            <w:shd w:val="clear" w:color="auto" w:fill="auto"/>
            <w:vAlign w:val="center"/>
          </w:tcPr>
          <w:p w:rsidR="00684E8C" w:rsidRPr="00704656" w:rsidRDefault="00684E8C" w:rsidP="00CD1526">
            <w:pPr>
              <w:kinsoku w:val="0"/>
              <w:overflowPunct/>
              <w:snapToGrid w:val="0"/>
              <w:rPr>
                <w:rFonts w:hAnsi="標楷體"/>
                <w:b/>
                <w:color w:val="000000" w:themeColor="text1"/>
                <w:sz w:val="28"/>
                <w:szCs w:val="28"/>
              </w:rPr>
            </w:pPr>
            <w:r w:rsidRPr="00704656">
              <w:rPr>
                <w:rFonts w:hAnsi="標楷體" w:hint="eastAsia"/>
                <w:b/>
                <w:color w:val="000000" w:themeColor="text1"/>
                <w:sz w:val="28"/>
                <w:szCs w:val="28"/>
              </w:rPr>
              <w:t>合計</w:t>
            </w:r>
          </w:p>
        </w:tc>
        <w:tc>
          <w:tcPr>
            <w:tcW w:w="1297" w:type="pct"/>
            <w:vAlign w:val="center"/>
          </w:tcPr>
          <w:p w:rsidR="00684E8C" w:rsidRPr="00704656" w:rsidRDefault="00684E8C" w:rsidP="00CD1526">
            <w:pPr>
              <w:kinsoku w:val="0"/>
              <w:overflowPunct/>
              <w:snapToGrid w:val="0"/>
              <w:jc w:val="center"/>
              <w:rPr>
                <w:rFonts w:hAnsi="標楷體"/>
                <w:b/>
                <w:color w:val="000000" w:themeColor="text1"/>
                <w:sz w:val="28"/>
                <w:szCs w:val="28"/>
              </w:rPr>
            </w:pPr>
            <w:r w:rsidRPr="00704656">
              <w:rPr>
                <w:rFonts w:hAnsi="標楷體" w:hint="eastAsia"/>
                <w:b/>
                <w:color w:val="000000" w:themeColor="text1"/>
                <w:sz w:val="28"/>
                <w:szCs w:val="28"/>
              </w:rPr>
              <w:t>211,016人</w:t>
            </w:r>
          </w:p>
        </w:tc>
        <w:tc>
          <w:tcPr>
            <w:tcW w:w="1017" w:type="pct"/>
            <w:shd w:val="clear" w:color="auto" w:fill="auto"/>
            <w:vAlign w:val="center"/>
          </w:tcPr>
          <w:p w:rsidR="00684E8C" w:rsidRPr="00704656" w:rsidRDefault="00684E8C" w:rsidP="00CD1526">
            <w:pPr>
              <w:kinsoku w:val="0"/>
              <w:overflowPunct/>
              <w:snapToGrid w:val="0"/>
              <w:jc w:val="center"/>
              <w:rPr>
                <w:rFonts w:hAnsi="標楷體"/>
                <w:b/>
                <w:color w:val="000000" w:themeColor="text1"/>
                <w:sz w:val="28"/>
                <w:szCs w:val="28"/>
              </w:rPr>
            </w:pPr>
            <w:r w:rsidRPr="00704656">
              <w:rPr>
                <w:rFonts w:hAnsi="標楷體" w:hint="eastAsia"/>
                <w:b/>
                <w:color w:val="000000" w:themeColor="text1"/>
                <w:sz w:val="28"/>
                <w:szCs w:val="28"/>
              </w:rPr>
              <w:t>31.5萬人</w:t>
            </w:r>
          </w:p>
        </w:tc>
        <w:tc>
          <w:tcPr>
            <w:tcW w:w="1144" w:type="pct"/>
            <w:vAlign w:val="center"/>
          </w:tcPr>
          <w:p w:rsidR="00684E8C" w:rsidRPr="00704656" w:rsidRDefault="00684E8C" w:rsidP="00CD1526">
            <w:pPr>
              <w:kinsoku w:val="0"/>
              <w:overflowPunct/>
              <w:snapToGrid w:val="0"/>
              <w:jc w:val="center"/>
              <w:rPr>
                <w:rFonts w:hAnsi="標楷體"/>
                <w:b/>
                <w:color w:val="000000" w:themeColor="text1"/>
                <w:sz w:val="28"/>
                <w:szCs w:val="28"/>
              </w:rPr>
            </w:pPr>
            <w:r w:rsidRPr="00704656">
              <w:rPr>
                <w:rFonts w:hAnsi="標楷體" w:hint="eastAsia"/>
                <w:b/>
                <w:color w:val="000000" w:themeColor="text1"/>
                <w:sz w:val="28"/>
                <w:szCs w:val="28"/>
              </w:rPr>
              <w:t>67％</w:t>
            </w:r>
          </w:p>
        </w:tc>
      </w:tr>
      <w:tr w:rsidR="00927380" w:rsidRPr="00704656" w:rsidTr="00927380">
        <w:trPr>
          <w:jc w:val="right"/>
        </w:trPr>
        <w:tc>
          <w:tcPr>
            <w:tcW w:w="1542" w:type="pct"/>
            <w:shd w:val="clear" w:color="auto" w:fill="auto"/>
            <w:vAlign w:val="center"/>
          </w:tcPr>
          <w:p w:rsidR="00684E8C" w:rsidRPr="00704656" w:rsidRDefault="00684E8C" w:rsidP="00CD1526">
            <w:pPr>
              <w:kinsoku w:val="0"/>
              <w:overflowPunct/>
              <w:snapToGrid w:val="0"/>
              <w:rPr>
                <w:rFonts w:hAnsi="標楷體"/>
                <w:b/>
                <w:color w:val="000000" w:themeColor="text1"/>
                <w:sz w:val="28"/>
                <w:szCs w:val="28"/>
              </w:rPr>
            </w:pPr>
            <w:r w:rsidRPr="00704656">
              <w:rPr>
                <w:rFonts w:hAnsi="標楷體" w:hint="eastAsia"/>
                <w:b/>
                <w:color w:val="000000" w:themeColor="text1"/>
                <w:sz w:val="28"/>
                <w:szCs w:val="28"/>
              </w:rPr>
              <w:t>「桃園航空城」</w:t>
            </w:r>
          </w:p>
          <w:p w:rsidR="00927380" w:rsidRDefault="00684E8C" w:rsidP="00CD1526">
            <w:pPr>
              <w:kinsoku w:val="0"/>
              <w:overflowPunct/>
              <w:snapToGrid w:val="0"/>
              <w:rPr>
                <w:rFonts w:hAnsi="標楷體"/>
                <w:b/>
                <w:color w:val="000000" w:themeColor="text1"/>
                <w:sz w:val="28"/>
                <w:szCs w:val="28"/>
              </w:rPr>
            </w:pPr>
            <w:r w:rsidRPr="00704656">
              <w:rPr>
                <w:rFonts w:hAnsi="標楷體" w:hint="eastAsia"/>
                <w:b/>
                <w:color w:val="000000" w:themeColor="text1"/>
                <w:sz w:val="28"/>
                <w:szCs w:val="28"/>
              </w:rPr>
              <w:t>特定區計畫</w:t>
            </w:r>
          </w:p>
          <w:p w:rsidR="00684E8C" w:rsidRPr="00704656" w:rsidRDefault="00927380" w:rsidP="00CD1526">
            <w:pPr>
              <w:kinsoku w:val="0"/>
              <w:overflowPunct/>
              <w:snapToGrid w:val="0"/>
              <w:rPr>
                <w:rFonts w:hAnsi="標楷體"/>
                <w:b/>
                <w:color w:val="000000" w:themeColor="text1"/>
                <w:sz w:val="28"/>
                <w:szCs w:val="28"/>
              </w:rPr>
            </w:pPr>
            <w:r>
              <w:rPr>
                <w:rFonts w:hAnsi="標楷體" w:hint="eastAsia"/>
                <w:b/>
                <w:color w:val="000000" w:themeColor="text1"/>
                <w:sz w:val="28"/>
                <w:szCs w:val="28"/>
              </w:rPr>
              <w:t>（</w:t>
            </w:r>
            <w:r w:rsidRPr="00927380">
              <w:rPr>
                <w:rFonts w:hAnsi="標楷體" w:hint="eastAsia"/>
                <w:b/>
                <w:color w:val="000000" w:themeColor="text1"/>
                <w:sz w:val="24"/>
                <w:szCs w:val="24"/>
              </w:rPr>
              <w:t>計畫年期：130年</w:t>
            </w:r>
            <w:r>
              <w:rPr>
                <w:rFonts w:hAnsi="標楷體" w:hint="eastAsia"/>
                <w:b/>
                <w:color w:val="000000" w:themeColor="text1"/>
                <w:sz w:val="24"/>
                <w:szCs w:val="24"/>
              </w:rPr>
              <w:t>）</w:t>
            </w:r>
          </w:p>
        </w:tc>
        <w:tc>
          <w:tcPr>
            <w:tcW w:w="1297" w:type="pct"/>
            <w:vAlign w:val="center"/>
          </w:tcPr>
          <w:p w:rsidR="00684E8C" w:rsidRPr="00704656" w:rsidRDefault="00927380" w:rsidP="00CD1526">
            <w:pPr>
              <w:kinsoku w:val="0"/>
              <w:overflowPunct/>
              <w:snapToGrid w:val="0"/>
              <w:jc w:val="center"/>
              <w:rPr>
                <w:rFonts w:hAnsi="標楷體"/>
                <w:b/>
                <w:color w:val="000000" w:themeColor="text1"/>
                <w:sz w:val="28"/>
                <w:szCs w:val="28"/>
              </w:rPr>
            </w:pPr>
            <w:r>
              <w:rPr>
                <w:rFonts w:hAnsi="標楷體" w:hint="eastAsia"/>
                <w:b/>
                <w:color w:val="000000" w:themeColor="text1"/>
                <w:sz w:val="28"/>
                <w:szCs w:val="28"/>
              </w:rPr>
              <w:t>－</w:t>
            </w:r>
          </w:p>
        </w:tc>
        <w:tc>
          <w:tcPr>
            <w:tcW w:w="1017" w:type="pct"/>
            <w:shd w:val="clear" w:color="auto" w:fill="auto"/>
            <w:vAlign w:val="center"/>
          </w:tcPr>
          <w:p w:rsidR="00684E8C" w:rsidRPr="00927380" w:rsidRDefault="00684E8C" w:rsidP="00CD1526">
            <w:pPr>
              <w:kinsoku w:val="0"/>
              <w:overflowPunct/>
              <w:snapToGrid w:val="0"/>
              <w:jc w:val="center"/>
              <w:rPr>
                <w:rFonts w:hAnsi="標楷體"/>
                <w:b/>
                <w:color w:val="000000" w:themeColor="text1"/>
                <w:sz w:val="24"/>
                <w:szCs w:val="24"/>
              </w:rPr>
            </w:pPr>
            <w:r w:rsidRPr="00704656">
              <w:rPr>
                <w:rFonts w:hAnsi="標楷體" w:hint="eastAsia"/>
                <w:b/>
                <w:color w:val="000000" w:themeColor="text1"/>
                <w:sz w:val="28"/>
                <w:szCs w:val="28"/>
              </w:rPr>
              <w:t>20萬人</w:t>
            </w:r>
          </w:p>
        </w:tc>
        <w:tc>
          <w:tcPr>
            <w:tcW w:w="1144" w:type="pct"/>
            <w:vAlign w:val="center"/>
          </w:tcPr>
          <w:p w:rsidR="00684E8C" w:rsidRPr="00704656" w:rsidRDefault="00684E8C" w:rsidP="00CD1526">
            <w:pPr>
              <w:kinsoku w:val="0"/>
              <w:overflowPunct/>
              <w:snapToGrid w:val="0"/>
              <w:jc w:val="center"/>
              <w:rPr>
                <w:rFonts w:hAnsi="標楷體"/>
                <w:b/>
                <w:color w:val="000000" w:themeColor="text1"/>
                <w:sz w:val="28"/>
                <w:szCs w:val="28"/>
              </w:rPr>
            </w:pPr>
          </w:p>
        </w:tc>
      </w:tr>
    </w:tbl>
    <w:p w:rsidR="0068557F" w:rsidRPr="0068557F" w:rsidRDefault="0068557F" w:rsidP="0068557F">
      <w:pPr>
        <w:pStyle w:val="3"/>
        <w:numPr>
          <w:ilvl w:val="0"/>
          <w:numId w:val="0"/>
        </w:numPr>
        <w:kinsoku w:val="0"/>
        <w:overflowPunct/>
        <w:autoSpaceDE/>
        <w:autoSpaceDN/>
        <w:ind w:left="1361"/>
        <w:rPr>
          <w:rFonts w:hAnsi="標楷體"/>
          <w:color w:val="000000" w:themeColor="text1"/>
          <w:szCs w:val="32"/>
        </w:rPr>
      </w:pPr>
    </w:p>
    <w:p w:rsidR="00257787" w:rsidRPr="00B303E6" w:rsidRDefault="0049784C" w:rsidP="00894211">
      <w:pPr>
        <w:pStyle w:val="3"/>
        <w:numPr>
          <w:ilvl w:val="2"/>
          <w:numId w:val="10"/>
        </w:numPr>
        <w:kinsoku w:val="0"/>
        <w:overflowPunct/>
        <w:autoSpaceDE/>
        <w:autoSpaceDN/>
        <w:rPr>
          <w:rFonts w:hAnsi="標楷體"/>
          <w:color w:val="000000" w:themeColor="text1"/>
          <w:szCs w:val="32"/>
        </w:rPr>
      </w:pPr>
      <w:r>
        <w:rPr>
          <w:rFonts w:hAnsi="標楷體" w:hint="eastAsia"/>
          <w:color w:val="000000" w:themeColor="text1"/>
        </w:rPr>
        <w:t>又</w:t>
      </w:r>
      <w:r w:rsidR="007E43AF">
        <w:rPr>
          <w:rFonts w:hAnsi="標楷體" w:hint="eastAsia"/>
          <w:color w:val="000000" w:themeColor="text1"/>
        </w:rPr>
        <w:t>經濟部</w:t>
      </w:r>
      <w:r w:rsidR="00257787" w:rsidRPr="00894211">
        <w:rPr>
          <w:rFonts w:hAnsi="標楷體" w:hint="eastAsia"/>
          <w:color w:val="000000" w:themeColor="text1"/>
        </w:rPr>
        <w:t>於</w:t>
      </w:r>
      <w:r w:rsidR="00257787" w:rsidRPr="00894211">
        <w:rPr>
          <w:rFonts w:hAnsi="標楷體"/>
          <w:color w:val="000000" w:themeColor="text1"/>
        </w:rPr>
        <w:t>102年委託台</w:t>
      </w:r>
      <w:r w:rsidR="00257787" w:rsidRPr="00894211">
        <w:rPr>
          <w:rFonts w:hAnsi="標楷體" w:hint="eastAsia"/>
          <w:color w:val="000000" w:themeColor="text1"/>
        </w:rPr>
        <w:t>灣經濟研究</w:t>
      </w:r>
      <w:r w:rsidR="00257787" w:rsidRPr="00894211">
        <w:rPr>
          <w:rFonts w:hAnsi="標楷體"/>
          <w:color w:val="000000" w:themeColor="text1"/>
        </w:rPr>
        <w:t>院針對桃園產業</w:t>
      </w:r>
      <w:r w:rsidR="00257787" w:rsidRPr="00894211">
        <w:rPr>
          <w:rFonts w:hAnsi="標楷體" w:hint="eastAsia"/>
          <w:color w:val="000000" w:themeColor="text1"/>
        </w:rPr>
        <w:t>發展方向</w:t>
      </w:r>
      <w:r w:rsidR="00257787" w:rsidRPr="00894211">
        <w:rPr>
          <w:rFonts w:hAnsi="標楷體"/>
          <w:color w:val="000000" w:themeColor="text1"/>
        </w:rPr>
        <w:t>進行研究，提出</w:t>
      </w:r>
      <w:r w:rsidR="00257787">
        <w:rPr>
          <w:rFonts w:hAnsi="標楷體" w:hint="eastAsia"/>
          <w:color w:val="000000" w:themeColor="text1"/>
        </w:rPr>
        <w:t>核心發展產業11項、</w:t>
      </w:r>
      <w:r w:rsidR="00520661">
        <w:rPr>
          <w:rFonts w:hAnsi="標楷體" w:hint="eastAsia"/>
          <w:color w:val="000000" w:themeColor="text1"/>
        </w:rPr>
        <w:lastRenderedPageBreak/>
        <w:t>次核心發展</w:t>
      </w:r>
      <w:r w:rsidR="00257787">
        <w:rPr>
          <w:rFonts w:hAnsi="標楷體" w:hint="eastAsia"/>
          <w:color w:val="000000" w:themeColor="text1"/>
        </w:rPr>
        <w:t>產業7項、支援性產業或附屬設施5項等，並</w:t>
      </w:r>
      <w:r w:rsidR="00257787" w:rsidRPr="00894211">
        <w:rPr>
          <w:rFonts w:hAnsi="標楷體"/>
          <w:color w:val="000000" w:themeColor="text1"/>
        </w:rPr>
        <w:t>以</w:t>
      </w:r>
      <w:r w:rsidR="00257787" w:rsidRPr="00894211">
        <w:rPr>
          <w:rFonts w:hAnsi="標楷體" w:hint="eastAsia"/>
          <w:color w:val="000000" w:themeColor="text1"/>
        </w:rPr>
        <w:t>3</w:t>
      </w:r>
      <w:r w:rsidR="00257787" w:rsidRPr="00894211">
        <w:rPr>
          <w:rFonts w:hAnsi="標楷體"/>
          <w:color w:val="000000" w:themeColor="text1"/>
        </w:rPr>
        <w:t>低</w:t>
      </w:r>
      <w:r w:rsidR="00257787" w:rsidRPr="00894211">
        <w:rPr>
          <w:rFonts w:hAnsi="標楷體" w:hint="eastAsia"/>
          <w:color w:val="000000" w:themeColor="text1"/>
        </w:rPr>
        <w:t>1</w:t>
      </w:r>
      <w:r w:rsidR="00257787" w:rsidRPr="00894211">
        <w:rPr>
          <w:rFonts w:hAnsi="標楷體"/>
          <w:color w:val="000000" w:themeColor="text1"/>
        </w:rPr>
        <w:t>高「低污染、低耗能、低用水、高附加價值」原則做為航空城產業引進準則</w:t>
      </w:r>
      <w:r w:rsidR="00257787">
        <w:rPr>
          <w:rFonts w:hAnsi="標楷體" w:hint="eastAsia"/>
          <w:color w:val="000000" w:themeColor="text1"/>
        </w:rPr>
        <w:t>，又</w:t>
      </w:r>
      <w:r w:rsidR="00257787" w:rsidRPr="00894211">
        <w:rPr>
          <w:rFonts w:hAnsi="標楷體" w:hint="eastAsia"/>
          <w:color w:val="000000" w:themeColor="text1"/>
        </w:rPr>
        <w:t>經濟部與桃園市政府於102年7月2日「桃園航空城」核心計畫「產業規劃與招商」分組第4次會議達成共識，後續細部規劃及產業配置之狀況將以桃園市政府</w:t>
      </w:r>
      <w:r w:rsidR="00927380">
        <w:rPr>
          <w:rFonts w:hAnsi="標楷體" w:hint="eastAsia"/>
          <w:color w:val="000000" w:themeColor="text1"/>
        </w:rPr>
        <w:t>構想</w:t>
      </w:r>
      <w:r w:rsidR="00257787" w:rsidRPr="00894211">
        <w:rPr>
          <w:rFonts w:hAnsi="標楷體" w:hint="eastAsia"/>
          <w:color w:val="000000" w:themeColor="text1"/>
        </w:rPr>
        <w:t>為主。</w:t>
      </w:r>
      <w:r w:rsidR="00257787">
        <w:rPr>
          <w:rFonts w:hAnsi="標楷體" w:hint="eastAsia"/>
          <w:color w:val="000000" w:themeColor="text1"/>
        </w:rPr>
        <w:t>然而航空城計畫為攸關臺灣整體經濟發展，經濟部自應考量整體產業發展及佈局，</w:t>
      </w:r>
      <w:r w:rsidR="00B303E6">
        <w:rPr>
          <w:rFonts w:hAnsi="標楷體" w:hint="eastAsia"/>
          <w:color w:val="000000" w:themeColor="text1"/>
        </w:rPr>
        <w:t>擬定產業政策方向及主軸，而非僅提出諸多核心發展項目，卻未審視未來國際產業發展及國內廠商</w:t>
      </w:r>
      <w:r w:rsidR="00C4526C">
        <w:rPr>
          <w:rFonts w:hAnsi="標楷體" w:hint="eastAsia"/>
          <w:color w:val="000000" w:themeColor="text1"/>
        </w:rPr>
        <w:t>現況</w:t>
      </w:r>
      <w:r w:rsidR="00B303E6">
        <w:rPr>
          <w:rFonts w:hAnsi="標楷體" w:hint="eastAsia"/>
          <w:color w:val="000000" w:themeColor="text1"/>
        </w:rPr>
        <w:t>，</w:t>
      </w:r>
      <w:r w:rsidR="00520661">
        <w:rPr>
          <w:rFonts w:hAnsi="標楷體" w:hint="eastAsia"/>
          <w:color w:val="000000" w:themeColor="text1"/>
        </w:rPr>
        <w:t>再進一步研</w:t>
      </w:r>
      <w:r w:rsidR="00B303E6">
        <w:rPr>
          <w:rFonts w:hAnsi="標楷體" w:hint="eastAsia"/>
          <w:color w:val="000000" w:themeColor="text1"/>
        </w:rPr>
        <w:t>提出</w:t>
      </w:r>
      <w:r w:rsidR="00A852BD">
        <w:rPr>
          <w:rFonts w:hAnsi="標楷體" w:hint="eastAsia"/>
          <w:color w:val="000000" w:themeColor="text1"/>
        </w:rPr>
        <w:t>宏觀</w:t>
      </w:r>
      <w:r w:rsidR="00B303E6">
        <w:rPr>
          <w:rFonts w:hAnsi="標楷體" w:hint="eastAsia"/>
          <w:color w:val="000000" w:themeColor="text1"/>
        </w:rPr>
        <w:t>具體可行之政策方向，</w:t>
      </w:r>
      <w:r w:rsidR="00520661">
        <w:rPr>
          <w:rFonts w:hAnsi="標楷體" w:hint="eastAsia"/>
          <w:color w:val="000000" w:themeColor="text1"/>
        </w:rPr>
        <w:t>而</w:t>
      </w:r>
      <w:r w:rsidR="00B303E6">
        <w:rPr>
          <w:rFonts w:hAnsi="標楷體" w:hint="eastAsia"/>
          <w:color w:val="000000" w:themeColor="text1"/>
        </w:rPr>
        <w:t>僅交由桃園市政府進行後續規劃及配置，</w:t>
      </w:r>
      <w:r w:rsidR="00520661">
        <w:rPr>
          <w:rFonts w:hAnsi="標楷體" w:hint="eastAsia"/>
          <w:color w:val="000000" w:themeColor="text1"/>
        </w:rPr>
        <w:t>洵</w:t>
      </w:r>
      <w:r w:rsidR="00B303E6">
        <w:rPr>
          <w:rFonts w:hAnsi="標楷體" w:hint="eastAsia"/>
          <w:color w:val="000000" w:themeColor="text1"/>
        </w:rPr>
        <w:t>有未當。</w:t>
      </w:r>
    </w:p>
    <w:p w:rsidR="00927380" w:rsidRDefault="00520661" w:rsidP="00894211">
      <w:pPr>
        <w:pStyle w:val="3"/>
        <w:numPr>
          <w:ilvl w:val="2"/>
          <w:numId w:val="10"/>
        </w:numPr>
        <w:kinsoku w:val="0"/>
        <w:overflowPunct/>
        <w:autoSpaceDE/>
        <w:autoSpaceDN/>
        <w:rPr>
          <w:rFonts w:hAnsi="標楷體"/>
          <w:color w:val="000000" w:themeColor="text1"/>
        </w:rPr>
      </w:pPr>
      <w:r>
        <w:rPr>
          <w:rFonts w:hAnsi="標楷體" w:hint="eastAsia"/>
          <w:color w:val="000000" w:themeColor="text1"/>
        </w:rPr>
        <w:t>復</w:t>
      </w:r>
      <w:r w:rsidR="00B303E6" w:rsidRPr="00BF062C">
        <w:rPr>
          <w:rFonts w:hAnsi="標楷體" w:hint="eastAsia"/>
          <w:color w:val="000000" w:themeColor="text1"/>
        </w:rPr>
        <w:t>以，依</w:t>
      </w:r>
      <w:r w:rsidR="00BF062C" w:rsidRPr="00BF062C">
        <w:rPr>
          <w:rFonts w:hAnsi="標楷體" w:hint="eastAsia"/>
          <w:color w:val="000000" w:themeColor="text1"/>
        </w:rPr>
        <w:t>「桃園航空城」</w:t>
      </w:r>
      <w:r w:rsidR="00B303E6" w:rsidRPr="00BF062C">
        <w:rPr>
          <w:rFonts w:hAnsi="標楷體" w:hint="eastAsia"/>
          <w:color w:val="000000" w:themeColor="text1"/>
        </w:rPr>
        <w:t>特定區計畫規劃，</w:t>
      </w:r>
      <w:r w:rsidR="00C4526C" w:rsidRPr="00BF062C">
        <w:rPr>
          <w:rFonts w:hAnsi="標楷體" w:hint="eastAsia"/>
          <w:color w:val="000000" w:themeColor="text1"/>
        </w:rPr>
        <w:t>於</w:t>
      </w:r>
      <w:r w:rsidR="00B303E6" w:rsidRPr="00BF062C">
        <w:rPr>
          <w:rFonts w:hAnsi="標楷體" w:hint="eastAsia"/>
          <w:color w:val="000000" w:themeColor="text1"/>
        </w:rPr>
        <w:t>噪音管制區60分貝線</w:t>
      </w:r>
      <w:r w:rsidR="00C4526C" w:rsidRPr="00BF062C">
        <w:rPr>
          <w:rFonts w:hAnsi="標楷體" w:hint="eastAsia"/>
          <w:color w:val="000000" w:themeColor="text1"/>
        </w:rPr>
        <w:t>以上者</w:t>
      </w:r>
      <w:r w:rsidR="00B303E6" w:rsidRPr="00BF062C">
        <w:rPr>
          <w:rFonts w:hAnsi="標楷體" w:hint="eastAsia"/>
          <w:color w:val="000000" w:themeColor="text1"/>
        </w:rPr>
        <w:t>規劃為產業用地，因此既有機場南側為「臺灣門戶區」</w:t>
      </w:r>
      <w:r w:rsidR="00C4526C" w:rsidRPr="00BF062C">
        <w:rPr>
          <w:rFonts w:hAnsi="標楷體" w:hint="eastAsia"/>
          <w:color w:val="000000" w:themeColor="text1"/>
        </w:rPr>
        <w:t>、</w:t>
      </w:r>
      <w:r w:rsidR="00B303E6" w:rsidRPr="00BF062C">
        <w:rPr>
          <w:rFonts w:hAnsi="標楷體" w:hint="eastAsia"/>
          <w:color w:val="000000" w:themeColor="text1"/>
        </w:rPr>
        <w:t>東側</w:t>
      </w:r>
      <w:r w:rsidR="00C4526C" w:rsidRPr="00BF062C">
        <w:rPr>
          <w:rFonts w:hAnsi="標楷體" w:hint="eastAsia"/>
          <w:color w:val="000000" w:themeColor="text1"/>
        </w:rPr>
        <w:t>為「文創科研產業園區」及北側為「物流經貿園區」，60分貝線以下者則為住宅區、金融中心。依此空間規劃</w:t>
      </w:r>
      <w:r w:rsidR="00927380">
        <w:rPr>
          <w:rFonts w:hAnsi="標楷體" w:hint="eastAsia"/>
          <w:color w:val="000000" w:themeColor="text1"/>
        </w:rPr>
        <w:t>方向</w:t>
      </w:r>
      <w:r w:rsidR="00C4526C" w:rsidRPr="00BF062C">
        <w:rPr>
          <w:rFonts w:hAnsi="標楷體" w:hint="eastAsia"/>
          <w:color w:val="000000" w:themeColor="text1"/>
        </w:rPr>
        <w:t>，「文創產業」所受航空噪音之影響、「臺灣門戶區」得否</w:t>
      </w:r>
      <w:r w:rsidR="00927380">
        <w:rPr>
          <w:rFonts w:hAnsi="標楷體" w:hint="eastAsia"/>
          <w:color w:val="000000" w:themeColor="text1"/>
        </w:rPr>
        <w:t>落實</w:t>
      </w:r>
      <w:r w:rsidR="00C4526C" w:rsidRPr="00BF062C">
        <w:rPr>
          <w:rFonts w:hAnsi="標楷體" w:hint="eastAsia"/>
          <w:color w:val="000000" w:themeColor="text1"/>
        </w:rPr>
        <w:t>實質規劃內容等均生爭議，整體空間配置亦顯侷促擁擠；另以桃園市政府</w:t>
      </w:r>
      <w:r w:rsidR="00A852BD" w:rsidRPr="00BF062C">
        <w:rPr>
          <w:rFonts w:hAnsi="標楷體" w:hint="eastAsia"/>
          <w:color w:val="000000" w:themeColor="text1"/>
        </w:rPr>
        <w:t>接受本院詢問時表示：</w:t>
      </w:r>
    </w:p>
    <w:p w:rsidR="00927380" w:rsidRPr="00CD1526" w:rsidRDefault="00BF062C" w:rsidP="00CD1526">
      <w:pPr>
        <w:pStyle w:val="3"/>
        <w:numPr>
          <w:ilvl w:val="0"/>
          <w:numId w:val="0"/>
        </w:numPr>
        <w:kinsoku w:val="0"/>
        <w:ind w:left="1985"/>
        <w:rPr>
          <w:rFonts w:hAnsi="標楷體"/>
          <w:b/>
          <w:sz w:val="28"/>
          <w:szCs w:val="28"/>
        </w:rPr>
      </w:pPr>
      <w:r w:rsidRPr="00CD1526">
        <w:rPr>
          <w:rFonts w:hAnsi="標楷體" w:hint="eastAsia"/>
          <w:b/>
          <w:sz w:val="28"/>
          <w:szCs w:val="28"/>
        </w:rPr>
        <w:t>「黑貓中隊的位置可能涉及計畫修正</w:t>
      </w:r>
      <w:r w:rsidR="00927380" w:rsidRPr="00CD1526">
        <w:rPr>
          <w:rFonts w:hAnsi="標楷體" w:hint="eastAsia"/>
          <w:b/>
          <w:sz w:val="28"/>
          <w:szCs w:val="28"/>
        </w:rPr>
        <w:t>。</w:t>
      </w:r>
      <w:r w:rsidRPr="00CD1526">
        <w:rPr>
          <w:rFonts w:hAnsi="標楷體" w:hint="eastAsia"/>
          <w:b/>
          <w:sz w:val="28"/>
          <w:szCs w:val="28"/>
        </w:rPr>
        <w:t>」</w:t>
      </w:r>
    </w:p>
    <w:p w:rsidR="00927380" w:rsidRDefault="005E21EE" w:rsidP="00927380">
      <w:pPr>
        <w:pStyle w:val="3"/>
        <w:numPr>
          <w:ilvl w:val="0"/>
          <w:numId w:val="0"/>
        </w:numPr>
        <w:kinsoku w:val="0"/>
        <w:overflowPunct/>
        <w:autoSpaceDE/>
        <w:autoSpaceDN/>
        <w:ind w:left="1361"/>
        <w:rPr>
          <w:rFonts w:hAnsi="標楷體"/>
          <w:color w:val="000000" w:themeColor="text1"/>
        </w:rPr>
      </w:pPr>
      <w:r>
        <w:rPr>
          <w:rFonts w:hAnsi="標楷體" w:hint="eastAsia"/>
          <w:color w:val="000000" w:themeColor="text1"/>
        </w:rPr>
        <w:t>足證</w:t>
      </w:r>
      <w:r w:rsidR="00BF062C" w:rsidRPr="00BF062C">
        <w:rPr>
          <w:rFonts w:hAnsi="標楷體" w:hint="eastAsia"/>
          <w:color w:val="000000" w:themeColor="text1"/>
        </w:rPr>
        <w:t>各部會與桃園市政府相互之間，就「桃園航空城」特定區計畫之空間配置、產業引進與發展方向等，</w:t>
      </w:r>
      <w:r w:rsidR="00C94229">
        <w:rPr>
          <w:rFonts w:hAnsi="標楷體" w:hint="eastAsia"/>
          <w:color w:val="000000" w:themeColor="text1"/>
        </w:rPr>
        <w:t>皆</w:t>
      </w:r>
      <w:r>
        <w:rPr>
          <w:rFonts w:hAnsi="標楷體" w:hint="eastAsia"/>
          <w:color w:val="000000" w:themeColor="text1"/>
        </w:rPr>
        <w:t>未見審慎</w:t>
      </w:r>
      <w:r w:rsidRPr="005E21EE">
        <w:rPr>
          <w:rFonts w:hAnsi="標楷體" w:hint="eastAsia"/>
          <w:color w:val="000000" w:themeColor="text1"/>
        </w:rPr>
        <w:t>協調溝通</w:t>
      </w:r>
      <w:r>
        <w:rPr>
          <w:rFonts w:hAnsi="標楷體" w:hint="eastAsia"/>
          <w:color w:val="000000" w:themeColor="text1"/>
        </w:rPr>
        <w:t>致</w:t>
      </w:r>
      <w:r w:rsidR="00520661">
        <w:rPr>
          <w:rFonts w:hAnsi="標楷體" w:hint="eastAsia"/>
          <w:color w:val="000000" w:themeColor="text1"/>
        </w:rPr>
        <w:t>乏</w:t>
      </w:r>
      <w:r w:rsidR="00BF062C" w:rsidRPr="00BF062C">
        <w:rPr>
          <w:rFonts w:hAnsi="標楷體" w:hint="eastAsia"/>
          <w:color w:val="000000" w:themeColor="text1"/>
        </w:rPr>
        <w:t>確切交集。</w:t>
      </w:r>
      <w:r>
        <w:rPr>
          <w:rFonts w:hAnsi="標楷體" w:hint="eastAsia"/>
          <w:color w:val="000000" w:themeColor="text1"/>
        </w:rPr>
        <w:t>嗣</w:t>
      </w:r>
      <w:r w:rsidR="009518A8" w:rsidRPr="00BF062C">
        <w:rPr>
          <w:rFonts w:hAnsi="標楷體" w:hint="eastAsia"/>
          <w:color w:val="000000" w:themeColor="text1"/>
        </w:rPr>
        <w:t>經</w:t>
      </w:r>
      <w:r w:rsidR="00BF062C">
        <w:rPr>
          <w:rFonts w:hAnsi="標楷體" w:hint="eastAsia"/>
          <w:color w:val="000000" w:themeColor="text1"/>
        </w:rPr>
        <w:t>本院諮</w:t>
      </w:r>
      <w:r w:rsidR="00DA03B2" w:rsidRPr="00BF062C">
        <w:rPr>
          <w:rFonts w:hAnsi="標楷體" w:hint="eastAsia"/>
          <w:color w:val="000000" w:themeColor="text1"/>
        </w:rPr>
        <w:t>詢專家學者意見略</w:t>
      </w:r>
      <w:r w:rsidR="0049784C" w:rsidRPr="00BF062C">
        <w:rPr>
          <w:rFonts w:hAnsi="標楷體" w:hint="eastAsia"/>
          <w:color w:val="000000" w:themeColor="text1"/>
        </w:rPr>
        <w:t>以</w:t>
      </w:r>
      <w:r w:rsidR="00DA03B2" w:rsidRPr="00BF062C">
        <w:rPr>
          <w:rFonts w:hAnsi="標楷體" w:hint="eastAsia"/>
          <w:color w:val="000000" w:themeColor="text1"/>
        </w:rPr>
        <w:t>：</w:t>
      </w:r>
    </w:p>
    <w:p w:rsidR="00927380" w:rsidRPr="00CD1526" w:rsidRDefault="00DA03B2" w:rsidP="00CD1526">
      <w:pPr>
        <w:pStyle w:val="3"/>
        <w:numPr>
          <w:ilvl w:val="0"/>
          <w:numId w:val="0"/>
        </w:numPr>
        <w:kinsoku w:val="0"/>
        <w:ind w:left="1985"/>
        <w:rPr>
          <w:rFonts w:hAnsi="標楷體"/>
          <w:b/>
          <w:sz w:val="28"/>
          <w:szCs w:val="28"/>
        </w:rPr>
      </w:pPr>
      <w:r w:rsidRPr="00CD1526">
        <w:rPr>
          <w:rFonts w:hAnsi="標楷體" w:hint="eastAsia"/>
          <w:b/>
          <w:sz w:val="28"/>
          <w:szCs w:val="28"/>
        </w:rPr>
        <w:t>「</w:t>
      </w:r>
      <w:r w:rsidR="00452B44" w:rsidRPr="00CD1526">
        <w:rPr>
          <w:rFonts w:hAnsi="標楷體" w:hint="eastAsia"/>
          <w:b/>
          <w:sz w:val="28"/>
          <w:szCs w:val="28"/>
        </w:rPr>
        <w:t>行政院高層就推動此事要有明確定位，如未如此執行，軍方往往因</w:t>
      </w:r>
      <w:r w:rsidR="00D57863" w:rsidRPr="00CD1526">
        <w:rPr>
          <w:rFonts w:hAnsi="標楷體" w:hint="eastAsia"/>
          <w:b/>
          <w:sz w:val="28"/>
          <w:szCs w:val="28"/>
        </w:rPr>
        <w:t>空域管制及</w:t>
      </w:r>
      <w:r w:rsidR="00452B44" w:rsidRPr="00CD1526">
        <w:rPr>
          <w:rFonts w:hAnsi="標楷體" w:hint="eastAsia"/>
          <w:b/>
          <w:sz w:val="28"/>
          <w:szCs w:val="28"/>
        </w:rPr>
        <w:t>文化養成等</w:t>
      </w:r>
      <w:r w:rsidR="00D57863" w:rsidRPr="00CD1526">
        <w:rPr>
          <w:rFonts w:hAnsi="標楷體" w:hint="eastAsia"/>
          <w:b/>
          <w:sz w:val="28"/>
          <w:szCs w:val="28"/>
        </w:rPr>
        <w:t>因素</w:t>
      </w:r>
      <w:r w:rsidR="00452B44" w:rsidRPr="00CD1526">
        <w:rPr>
          <w:rFonts w:hAnsi="標楷體" w:hint="eastAsia"/>
          <w:b/>
          <w:sz w:val="28"/>
          <w:szCs w:val="28"/>
        </w:rPr>
        <w:t>而</w:t>
      </w:r>
      <w:r w:rsidR="00520661">
        <w:rPr>
          <w:rFonts w:hAnsi="標楷體" w:hint="eastAsia"/>
          <w:b/>
          <w:sz w:val="28"/>
          <w:szCs w:val="28"/>
        </w:rPr>
        <w:t>不</w:t>
      </w:r>
      <w:r w:rsidR="00452B44" w:rsidRPr="00CD1526">
        <w:rPr>
          <w:rFonts w:hAnsi="標楷體" w:hint="eastAsia"/>
          <w:b/>
          <w:sz w:val="28"/>
          <w:szCs w:val="28"/>
        </w:rPr>
        <w:t>予</w:t>
      </w:r>
      <w:r w:rsidR="00D57863" w:rsidRPr="00CD1526">
        <w:rPr>
          <w:rFonts w:hAnsi="標楷體" w:hint="eastAsia"/>
          <w:b/>
          <w:sz w:val="28"/>
          <w:szCs w:val="28"/>
        </w:rPr>
        <w:t>正視</w:t>
      </w:r>
      <w:r w:rsidR="00452B44" w:rsidRPr="00CD1526">
        <w:rPr>
          <w:rFonts w:hAnsi="標楷體" w:hint="eastAsia"/>
          <w:b/>
          <w:sz w:val="28"/>
          <w:szCs w:val="28"/>
        </w:rPr>
        <w:t>；過去任內為了航務及兩岸的事至國安局，而航空城推動到最後，所有的幕僚作業都</w:t>
      </w:r>
      <w:r w:rsidR="00D57863" w:rsidRPr="00CD1526">
        <w:rPr>
          <w:rFonts w:hAnsi="標楷體" w:hint="eastAsia"/>
          <w:b/>
          <w:sz w:val="28"/>
          <w:szCs w:val="28"/>
        </w:rPr>
        <w:t>由</w:t>
      </w:r>
      <w:r w:rsidR="00452B44" w:rsidRPr="00CD1526">
        <w:rPr>
          <w:rFonts w:hAnsi="標楷體" w:hint="eastAsia"/>
          <w:b/>
          <w:sz w:val="28"/>
          <w:szCs w:val="28"/>
        </w:rPr>
        <w:t>民航局去做，如</w:t>
      </w:r>
      <w:r w:rsidR="00452B44" w:rsidRPr="00CD1526">
        <w:rPr>
          <w:rFonts w:hAnsi="標楷體" w:hint="eastAsia"/>
          <w:b/>
          <w:sz w:val="28"/>
          <w:szCs w:val="28"/>
        </w:rPr>
        <w:lastRenderedPageBreak/>
        <w:t>土地徵收、經濟開發，但民航局仍有其他各機場待整建，</w:t>
      </w:r>
      <w:r w:rsidR="00D57863" w:rsidRPr="00CD1526">
        <w:rPr>
          <w:rFonts w:hAnsi="標楷體" w:hint="eastAsia"/>
          <w:b/>
          <w:sz w:val="28"/>
          <w:szCs w:val="28"/>
        </w:rPr>
        <w:t>民航局負責航空城土地徵收涉及埤塘、廟宇</w:t>
      </w:r>
      <w:r w:rsidR="0049784C" w:rsidRPr="00CD1526">
        <w:rPr>
          <w:rFonts w:hAnsi="標楷體" w:hint="eastAsia"/>
          <w:b/>
          <w:sz w:val="28"/>
          <w:szCs w:val="28"/>
        </w:rPr>
        <w:t>諸</w:t>
      </w:r>
      <w:r w:rsidR="00D57863" w:rsidRPr="00CD1526">
        <w:rPr>
          <w:rFonts w:hAnsi="標楷體" w:hint="eastAsia"/>
          <w:b/>
          <w:sz w:val="28"/>
          <w:szCs w:val="28"/>
        </w:rPr>
        <w:t>多複雜事宜，僅2至3個人力，而組改</w:t>
      </w:r>
      <w:r w:rsidR="00520661">
        <w:rPr>
          <w:rFonts w:hAnsi="標楷體" w:hint="eastAsia"/>
          <w:b/>
          <w:sz w:val="28"/>
          <w:szCs w:val="28"/>
        </w:rPr>
        <w:t>卻</w:t>
      </w:r>
      <w:r w:rsidR="00D57863" w:rsidRPr="00CD1526">
        <w:rPr>
          <w:rFonts w:hAnsi="標楷體" w:hint="eastAsia"/>
          <w:b/>
          <w:sz w:val="28"/>
          <w:szCs w:val="28"/>
        </w:rPr>
        <w:t>仍未通過</w:t>
      </w:r>
      <w:r w:rsidR="007E43AF" w:rsidRPr="00CD1526">
        <w:rPr>
          <w:rFonts w:hAnsi="標楷體" w:hint="eastAsia"/>
          <w:b/>
          <w:sz w:val="28"/>
          <w:szCs w:val="28"/>
        </w:rPr>
        <w:t>。」</w:t>
      </w:r>
    </w:p>
    <w:p w:rsidR="00927380" w:rsidRPr="00CD1526" w:rsidRDefault="007E43AF" w:rsidP="00CD1526">
      <w:pPr>
        <w:pStyle w:val="3"/>
        <w:numPr>
          <w:ilvl w:val="0"/>
          <w:numId w:val="0"/>
        </w:numPr>
        <w:kinsoku w:val="0"/>
        <w:ind w:left="1985"/>
        <w:rPr>
          <w:rFonts w:hAnsi="標楷體"/>
          <w:b/>
          <w:sz w:val="28"/>
          <w:szCs w:val="28"/>
        </w:rPr>
      </w:pPr>
      <w:r w:rsidRPr="00CD1526">
        <w:rPr>
          <w:rFonts w:hAnsi="標楷體" w:hint="eastAsia"/>
          <w:b/>
          <w:sz w:val="28"/>
          <w:szCs w:val="28"/>
        </w:rPr>
        <w:t>「站在空間規劃的角度</w:t>
      </w:r>
      <w:r w:rsidR="0049784C" w:rsidRPr="00CD1526">
        <w:rPr>
          <w:rFonts w:hAnsi="標楷體" w:hint="eastAsia"/>
          <w:b/>
          <w:sz w:val="28"/>
          <w:szCs w:val="28"/>
        </w:rPr>
        <w:t>來看</w:t>
      </w:r>
      <w:r w:rsidRPr="00CD1526">
        <w:rPr>
          <w:rFonts w:hAnsi="標楷體" w:hint="eastAsia"/>
          <w:b/>
          <w:sz w:val="28"/>
          <w:szCs w:val="28"/>
        </w:rPr>
        <w:t>，都市計畫的量若過多的話，不見得是好事，因為它沒有需求，即使為分期分區開發，但劃為都市計畫區有預期土地漲價的心理，若只開發場站附近的土地，即有停車或商業的需求，有公共設施的服務，這和整塊劃為都市計畫區有很大的差別。應依</w:t>
      </w:r>
      <w:r w:rsidR="00520661">
        <w:rPr>
          <w:rFonts w:hAnsi="標楷體" w:hint="eastAsia"/>
          <w:b/>
          <w:sz w:val="28"/>
          <w:szCs w:val="28"/>
        </w:rPr>
        <w:t>『</w:t>
      </w:r>
      <w:r w:rsidR="00520661" w:rsidRPr="00CD1526">
        <w:rPr>
          <w:rFonts w:hAnsi="標楷體" w:hint="eastAsia"/>
          <w:b/>
          <w:sz w:val="28"/>
          <w:szCs w:val="28"/>
        </w:rPr>
        <w:t>國土計畫法</w:t>
      </w:r>
      <w:r w:rsidR="00520661">
        <w:rPr>
          <w:rFonts w:hAnsi="標楷體" w:hint="eastAsia"/>
          <w:b/>
          <w:sz w:val="28"/>
          <w:szCs w:val="28"/>
        </w:rPr>
        <w:t>』</w:t>
      </w:r>
      <w:r w:rsidRPr="00CD1526">
        <w:rPr>
          <w:rFonts w:hAnsi="標楷體" w:hint="eastAsia"/>
          <w:b/>
          <w:sz w:val="28"/>
          <w:szCs w:val="28"/>
        </w:rPr>
        <w:t>採區域</w:t>
      </w:r>
      <w:r w:rsidR="00520661">
        <w:rPr>
          <w:rFonts w:hAnsi="標楷體" w:hint="eastAsia"/>
          <w:b/>
          <w:sz w:val="28"/>
          <w:szCs w:val="28"/>
        </w:rPr>
        <w:t>規劃</w:t>
      </w:r>
      <w:r w:rsidRPr="00CD1526">
        <w:rPr>
          <w:rFonts w:hAnsi="標楷體" w:hint="eastAsia"/>
          <w:b/>
          <w:sz w:val="28"/>
          <w:szCs w:val="28"/>
        </w:rPr>
        <w:t>，劃成城鄉發展計畫區及農業發展地區，不宜劃</w:t>
      </w:r>
      <w:r w:rsidR="0049784C" w:rsidRPr="00CD1526">
        <w:rPr>
          <w:rFonts w:hAnsi="標楷體" w:hint="eastAsia"/>
          <w:b/>
          <w:sz w:val="28"/>
          <w:szCs w:val="28"/>
        </w:rPr>
        <w:t>那</w:t>
      </w:r>
      <w:r w:rsidRPr="00CD1526">
        <w:rPr>
          <w:rFonts w:hAnsi="標楷體" w:hint="eastAsia"/>
          <w:b/>
          <w:sz w:val="28"/>
          <w:szCs w:val="28"/>
        </w:rPr>
        <w:t>麼大面積的航空城。另外這麼多的產業區，還需不需要</w:t>
      </w:r>
      <w:r w:rsidR="0049784C" w:rsidRPr="00CD1526">
        <w:rPr>
          <w:rFonts w:hAnsi="標楷體" w:hint="eastAsia"/>
          <w:b/>
          <w:sz w:val="28"/>
          <w:szCs w:val="28"/>
        </w:rPr>
        <w:t>『亞洲矽谷』</w:t>
      </w:r>
      <w:r w:rsidRPr="00CD1526">
        <w:rPr>
          <w:rFonts w:hAnsi="標楷體" w:hint="eastAsia"/>
          <w:b/>
          <w:sz w:val="28"/>
          <w:szCs w:val="28"/>
        </w:rPr>
        <w:t>專區？業者也反應有土地需求及取得時間冗長，既有產權複雜的工業區都還沒有被開發或相對低度使用、閒置，真的不要新的跳躍式工業園區…新的園區除了有國家面向的真正需求，當初在推航空城時也發現，目前航空產業都集中在臺中清泉崗，除非經濟部願意配合調整，否則未來航空城發展恐怕不是以航空相關的產業為主，而是以航空帶動的相關服務業或商業發展，及促成防疫或檢疫的精緻農業產品通關，加快量輕質重的產品輸出。」</w:t>
      </w:r>
    </w:p>
    <w:p w:rsidR="00452B44" w:rsidRDefault="0049784C" w:rsidP="00927380">
      <w:pPr>
        <w:pStyle w:val="3"/>
        <w:numPr>
          <w:ilvl w:val="0"/>
          <w:numId w:val="0"/>
        </w:numPr>
        <w:kinsoku w:val="0"/>
        <w:overflowPunct/>
        <w:autoSpaceDE/>
        <w:autoSpaceDN/>
        <w:ind w:left="1361"/>
        <w:rPr>
          <w:rFonts w:hAnsi="標楷體"/>
          <w:color w:val="000000" w:themeColor="text1"/>
        </w:rPr>
      </w:pPr>
      <w:r w:rsidRPr="00BF062C">
        <w:rPr>
          <w:rFonts w:hAnsi="標楷體" w:hint="eastAsia"/>
          <w:color w:val="000000" w:themeColor="text1"/>
        </w:rPr>
        <w:t>上述</w:t>
      </w:r>
      <w:r w:rsidR="007E43AF" w:rsidRPr="00BF062C">
        <w:rPr>
          <w:rFonts w:hAnsi="標楷體" w:hint="eastAsia"/>
          <w:color w:val="000000" w:themeColor="text1"/>
        </w:rPr>
        <w:t>在在顯示，未來桃園樞紐機場的目標、</w:t>
      </w:r>
      <w:r w:rsidR="007E43AF" w:rsidRPr="00BF062C">
        <w:rPr>
          <w:rFonts w:hAnsi="標楷體"/>
          <w:color w:val="000000" w:themeColor="text1"/>
        </w:rPr>
        <w:t>桃園航空城</w:t>
      </w:r>
      <w:r w:rsidR="007E43AF" w:rsidRPr="00BF062C">
        <w:rPr>
          <w:rFonts w:hAnsi="標楷體" w:hint="eastAsia"/>
          <w:color w:val="000000" w:themeColor="text1"/>
        </w:rPr>
        <w:t>的推動及產業轉型的</w:t>
      </w:r>
      <w:r w:rsidR="00520661">
        <w:rPr>
          <w:rFonts w:hAnsi="標楷體" w:hint="eastAsia"/>
          <w:color w:val="000000" w:themeColor="text1"/>
        </w:rPr>
        <w:t>方向等</w:t>
      </w:r>
      <w:r w:rsidR="007E43AF" w:rsidRPr="00BF062C">
        <w:rPr>
          <w:rFonts w:hAnsi="標楷體" w:hint="eastAsia"/>
          <w:color w:val="000000" w:themeColor="text1"/>
        </w:rPr>
        <w:t>，均令人憂心</w:t>
      </w:r>
      <w:r w:rsidR="00C94229">
        <w:rPr>
          <w:rFonts w:hAnsi="標楷體" w:hint="eastAsia"/>
          <w:color w:val="000000" w:themeColor="text1"/>
        </w:rPr>
        <w:t>，這也是當地民眾在面對土地徵收時強調「公益性、合理性、必要性」的理由。</w:t>
      </w:r>
    </w:p>
    <w:p w:rsidR="00BF062C" w:rsidRPr="004361E4" w:rsidRDefault="00BF062C" w:rsidP="00894211">
      <w:pPr>
        <w:pStyle w:val="3"/>
        <w:numPr>
          <w:ilvl w:val="2"/>
          <w:numId w:val="10"/>
        </w:numPr>
        <w:kinsoku w:val="0"/>
        <w:overflowPunct/>
        <w:autoSpaceDE/>
        <w:autoSpaceDN/>
        <w:rPr>
          <w:rFonts w:hAnsi="標楷體"/>
        </w:rPr>
      </w:pPr>
      <w:r w:rsidRPr="004361E4">
        <w:rPr>
          <w:rFonts w:hAnsi="標楷體" w:hint="eastAsia"/>
        </w:rPr>
        <w:t>另以，</w:t>
      </w:r>
      <w:r w:rsidR="00AB5604" w:rsidRPr="004361E4">
        <w:rPr>
          <w:rFonts w:hAnsi="標楷體" w:hint="eastAsia"/>
        </w:rPr>
        <w:t>特定區計畫中之產業專用區面積計591.75公頃，而</w:t>
      </w:r>
      <w:r w:rsidR="007F4A0A" w:rsidRPr="004361E4">
        <w:rPr>
          <w:rFonts w:hAnsi="標楷體" w:hint="eastAsia"/>
        </w:rPr>
        <w:t>經濟部稱於桃園市所轄內之7處工業區已全數租售完畢，而未來北部地區產業用地需求估計約1,282公頃。然</w:t>
      </w:r>
      <w:r w:rsidR="000050E8" w:rsidRPr="004361E4">
        <w:rPr>
          <w:rFonts w:hAnsi="標楷體" w:hint="eastAsia"/>
        </w:rPr>
        <w:t>依桃園市政府提供簡報資料，桃園市轄內工業用地以用地類別及面積區分，包括都市計畫工業區約3,131公頃(開發率72.98％)、非</w:t>
      </w:r>
      <w:r w:rsidR="000050E8" w:rsidRPr="004361E4">
        <w:rPr>
          <w:rFonts w:hAnsi="標楷體" w:hint="eastAsia"/>
        </w:rPr>
        <w:lastRenderedPageBreak/>
        <w:t>都市丁種建用地用地約3,696公頃、編定工業區29處約5,521公頃（</w:t>
      </w:r>
      <w:r w:rsidR="007F4A0A" w:rsidRPr="004361E4">
        <w:rPr>
          <w:rFonts w:hAnsi="標楷體" w:hint="eastAsia"/>
        </w:rPr>
        <w:t>含</w:t>
      </w:r>
      <w:r w:rsidR="000050E8" w:rsidRPr="004361E4">
        <w:rPr>
          <w:rFonts w:hAnsi="標楷體" w:hint="eastAsia"/>
        </w:rPr>
        <w:t>經濟部轄管工業區）</w:t>
      </w:r>
      <w:r w:rsidR="007F4A0A" w:rsidRPr="004361E4">
        <w:rPr>
          <w:rFonts w:hAnsi="標楷體" w:hint="eastAsia"/>
        </w:rPr>
        <w:t>。依上述都市計畫工業區開發率推估尚有846公頃之尚待開發，遑論其他用地不乏閒置</w:t>
      </w:r>
      <w:r w:rsidR="00613BD1">
        <w:rPr>
          <w:rFonts w:hAnsi="標楷體" w:hint="eastAsia"/>
        </w:rPr>
        <w:t>狀況</w:t>
      </w:r>
      <w:r w:rsidR="007F4A0A" w:rsidRPr="004361E4">
        <w:rPr>
          <w:rFonts w:hAnsi="標楷體" w:hint="eastAsia"/>
        </w:rPr>
        <w:t>，經濟部及桃園市政府應積極盤點</w:t>
      </w:r>
      <w:r w:rsidR="00AB5604" w:rsidRPr="004361E4">
        <w:rPr>
          <w:rFonts w:hAnsi="標楷體" w:hint="eastAsia"/>
        </w:rPr>
        <w:t>桃園市轄內之</w:t>
      </w:r>
      <w:r w:rsidR="007F4A0A" w:rsidRPr="004361E4">
        <w:rPr>
          <w:rFonts w:hAnsi="標楷體" w:hint="eastAsia"/>
        </w:rPr>
        <w:t>工業用地</w:t>
      </w:r>
      <w:r w:rsidR="00AB5604" w:rsidRPr="004361E4">
        <w:rPr>
          <w:rFonts w:hAnsi="標楷體" w:hint="eastAsia"/>
        </w:rPr>
        <w:t>使用</w:t>
      </w:r>
      <w:r w:rsidR="007F4A0A" w:rsidRPr="004361E4">
        <w:rPr>
          <w:rFonts w:hAnsi="標楷體" w:hint="eastAsia"/>
        </w:rPr>
        <w:t>現況</w:t>
      </w:r>
      <w:r w:rsidR="00B03881" w:rsidRPr="004361E4">
        <w:rPr>
          <w:rFonts w:hAnsi="標楷體" w:hint="eastAsia"/>
        </w:rPr>
        <w:t>、調查產業實質需求，</w:t>
      </w:r>
      <w:r w:rsidR="00AB5604" w:rsidRPr="004361E4">
        <w:rPr>
          <w:rFonts w:hAnsi="標楷體" w:hint="eastAsia"/>
        </w:rPr>
        <w:t>促使既有工業用地活化利用</w:t>
      </w:r>
      <w:r w:rsidR="00B03881" w:rsidRPr="004361E4">
        <w:rPr>
          <w:rFonts w:hAnsi="標楷體" w:hint="eastAsia"/>
        </w:rPr>
        <w:t>後，再妥適規劃</w:t>
      </w:r>
      <w:r w:rsidR="004C2EF3" w:rsidRPr="004361E4">
        <w:rPr>
          <w:rFonts w:hAnsi="標楷體" w:hint="eastAsia"/>
        </w:rPr>
        <w:t>特定區計畫之產業專用區</w:t>
      </w:r>
      <w:r w:rsidR="00AB5604" w:rsidRPr="004361E4">
        <w:rPr>
          <w:rFonts w:hAnsi="標楷體" w:hint="eastAsia"/>
        </w:rPr>
        <w:t>，</w:t>
      </w:r>
      <w:r w:rsidR="00B03881" w:rsidRPr="004361E4">
        <w:rPr>
          <w:rFonts w:hAnsi="標楷體" w:hint="eastAsia"/>
        </w:rPr>
        <w:t>俾符實</w:t>
      </w:r>
      <w:r w:rsidR="00520661">
        <w:rPr>
          <w:rFonts w:hAnsi="標楷體" w:hint="eastAsia"/>
        </w:rPr>
        <w:t>際</w:t>
      </w:r>
      <w:r w:rsidR="00B03881" w:rsidRPr="004361E4">
        <w:rPr>
          <w:rFonts w:hAnsi="標楷體" w:hint="eastAsia"/>
        </w:rPr>
        <w:t>。</w:t>
      </w:r>
    </w:p>
    <w:p w:rsidR="00894211" w:rsidRPr="000050E8" w:rsidRDefault="007E43AF" w:rsidP="00894211">
      <w:pPr>
        <w:pStyle w:val="3"/>
        <w:numPr>
          <w:ilvl w:val="2"/>
          <w:numId w:val="10"/>
        </w:numPr>
        <w:kinsoku w:val="0"/>
        <w:overflowPunct/>
        <w:autoSpaceDE/>
        <w:autoSpaceDN/>
        <w:rPr>
          <w:rFonts w:hAnsi="標楷體"/>
          <w:color w:val="000000" w:themeColor="text1"/>
          <w:szCs w:val="32"/>
        </w:rPr>
      </w:pPr>
      <w:r w:rsidRPr="000050E8">
        <w:rPr>
          <w:rFonts w:hAnsi="標楷體" w:hint="eastAsia"/>
          <w:color w:val="000000" w:themeColor="text1"/>
          <w:szCs w:val="32"/>
        </w:rPr>
        <w:t>再者，</w:t>
      </w:r>
      <w:r w:rsidR="00520661">
        <w:rPr>
          <w:rFonts w:hAnsi="標楷體" w:hint="eastAsia"/>
          <w:color w:val="000000" w:themeColor="text1"/>
          <w:szCs w:val="32"/>
        </w:rPr>
        <w:t>「</w:t>
      </w:r>
      <w:r w:rsidR="00520661" w:rsidRPr="000050E8">
        <w:rPr>
          <w:rFonts w:hAnsi="標楷體"/>
          <w:color w:val="000000" w:themeColor="text1"/>
        </w:rPr>
        <w:t>桃園航空城</w:t>
      </w:r>
      <w:r w:rsidR="00520661">
        <w:rPr>
          <w:rFonts w:hAnsi="標楷體" w:hint="eastAsia"/>
          <w:color w:val="000000" w:themeColor="text1"/>
          <w:szCs w:val="32"/>
        </w:rPr>
        <w:t>」</w:t>
      </w:r>
      <w:r w:rsidRPr="000050E8">
        <w:rPr>
          <w:rFonts w:hAnsi="標楷體" w:hint="eastAsia"/>
          <w:color w:val="000000" w:themeColor="text1"/>
        </w:rPr>
        <w:t>分為</w:t>
      </w:r>
      <w:r w:rsidR="00894211" w:rsidRPr="000050E8">
        <w:rPr>
          <w:rFonts w:hAnsi="標楷體" w:hint="eastAsia"/>
          <w:color w:val="000000" w:themeColor="text1"/>
          <w:szCs w:val="32"/>
        </w:rPr>
        <w:t>蛋黃</w:t>
      </w:r>
      <w:r w:rsidRPr="000050E8">
        <w:rPr>
          <w:rFonts w:hAnsi="標楷體" w:hint="eastAsia"/>
          <w:color w:val="000000" w:themeColor="text1"/>
          <w:szCs w:val="32"/>
        </w:rPr>
        <w:t>區</w:t>
      </w:r>
      <w:r w:rsidR="00BF062C" w:rsidRPr="000050E8">
        <w:rPr>
          <w:rFonts w:hAnsi="標楷體" w:hint="eastAsia"/>
          <w:color w:val="000000" w:themeColor="text1"/>
          <w:szCs w:val="32"/>
        </w:rPr>
        <w:t>(</w:t>
      </w:r>
      <w:r w:rsidR="00BF062C" w:rsidRPr="000050E8">
        <w:rPr>
          <w:rFonts w:hAnsi="標楷體" w:hint="eastAsia"/>
          <w:color w:val="000000" w:themeColor="text1"/>
        </w:rPr>
        <w:t>機場園區)、</w:t>
      </w:r>
      <w:r w:rsidR="00894211" w:rsidRPr="000050E8">
        <w:rPr>
          <w:rFonts w:hAnsi="標楷體" w:hint="eastAsia"/>
          <w:color w:val="000000" w:themeColor="text1"/>
          <w:szCs w:val="32"/>
        </w:rPr>
        <w:t>蛋白</w:t>
      </w:r>
      <w:r w:rsidRPr="000050E8">
        <w:rPr>
          <w:rFonts w:hAnsi="標楷體" w:hint="eastAsia"/>
          <w:color w:val="000000" w:themeColor="text1"/>
          <w:szCs w:val="32"/>
        </w:rPr>
        <w:t>區</w:t>
      </w:r>
      <w:r w:rsidR="00BF062C" w:rsidRPr="000050E8">
        <w:rPr>
          <w:rFonts w:hAnsi="標楷體" w:hint="eastAsia"/>
          <w:color w:val="000000" w:themeColor="text1"/>
          <w:szCs w:val="32"/>
        </w:rPr>
        <w:t>(附近地區)</w:t>
      </w:r>
      <w:r w:rsidR="00894211" w:rsidRPr="000050E8">
        <w:rPr>
          <w:rFonts w:hAnsi="標楷體" w:hint="eastAsia"/>
          <w:color w:val="000000" w:themeColor="text1"/>
          <w:szCs w:val="32"/>
        </w:rPr>
        <w:t>應本分期分區精神規劃優先順序，</w:t>
      </w:r>
      <w:r w:rsidRPr="000050E8">
        <w:rPr>
          <w:rFonts w:hAnsi="標楷體" w:hint="eastAsia"/>
          <w:color w:val="000000" w:themeColor="text1"/>
          <w:szCs w:val="32"/>
        </w:rPr>
        <w:t>中央政府之</w:t>
      </w:r>
      <w:r w:rsidRPr="004361E4">
        <w:rPr>
          <w:rFonts w:hAnsi="標楷體" w:hint="eastAsia"/>
        </w:rPr>
        <w:t>交通</w:t>
      </w:r>
      <w:r w:rsidRPr="000050E8">
        <w:rPr>
          <w:rFonts w:hAnsi="標楷體" w:hint="eastAsia"/>
          <w:color w:val="000000" w:themeColor="text1"/>
          <w:szCs w:val="32"/>
        </w:rPr>
        <w:t>主管機關著重於機場及相關設施之規劃落實</w:t>
      </w:r>
      <w:r w:rsidR="00613BD1">
        <w:rPr>
          <w:rFonts w:hAnsi="標楷體" w:hint="eastAsia"/>
          <w:color w:val="000000" w:themeColor="text1"/>
          <w:szCs w:val="32"/>
        </w:rPr>
        <w:t>。</w:t>
      </w:r>
      <w:r w:rsidR="005E21EE" w:rsidRPr="000050E8">
        <w:rPr>
          <w:rFonts w:hAnsi="標楷體" w:hint="eastAsia"/>
          <w:color w:val="000000" w:themeColor="text1"/>
          <w:szCs w:val="32"/>
        </w:rPr>
        <w:t>桃園機場為國內最主要之國際機場，且以發展樞紐機場為目標，萬不可將其視為區域機場而受地方政府</w:t>
      </w:r>
      <w:r w:rsidR="00520661">
        <w:rPr>
          <w:rFonts w:hAnsi="標楷體" w:hint="eastAsia"/>
          <w:color w:val="000000" w:themeColor="text1"/>
          <w:szCs w:val="32"/>
        </w:rPr>
        <w:t>過多置喙</w:t>
      </w:r>
      <w:r w:rsidR="000050E8" w:rsidRPr="00CD1526">
        <w:rPr>
          <w:rFonts w:hAnsi="標楷體" w:hint="eastAsia"/>
          <w:szCs w:val="32"/>
        </w:rPr>
        <w:t>；</w:t>
      </w:r>
      <w:r w:rsidR="00F85826" w:rsidRPr="00CD1526">
        <w:rPr>
          <w:rFonts w:hAnsi="標楷體" w:hint="eastAsia"/>
          <w:szCs w:val="32"/>
        </w:rPr>
        <w:t>更有甚者，如何務實地區隔出蛋黃、蛋白區之優先發展順序，落實該機場成為東亞航空運</w:t>
      </w:r>
      <w:r w:rsidR="00520661">
        <w:rPr>
          <w:rFonts w:hAnsi="標楷體" w:hint="eastAsia"/>
          <w:szCs w:val="32"/>
        </w:rPr>
        <w:t>輸</w:t>
      </w:r>
      <w:r w:rsidR="00F85826" w:rsidRPr="00CD1526">
        <w:rPr>
          <w:rFonts w:hAnsi="標楷體" w:hint="eastAsia"/>
          <w:szCs w:val="32"/>
        </w:rPr>
        <w:t>樞紐，而非僅桃園市一地之機場目標，並掌握合理中央/地方政府分際，以確保建設進度</w:t>
      </w:r>
      <w:r w:rsidR="004D6DAF">
        <w:rPr>
          <w:rFonts w:hAnsi="標楷體" w:hint="eastAsia"/>
          <w:szCs w:val="32"/>
        </w:rPr>
        <w:t>；</w:t>
      </w:r>
      <w:r w:rsidR="000050E8" w:rsidRPr="00CD1526">
        <w:rPr>
          <w:rFonts w:hAnsi="標楷體" w:hint="eastAsia"/>
          <w:szCs w:val="32"/>
        </w:rPr>
        <w:t>至</w:t>
      </w:r>
      <w:r w:rsidR="00CD1526" w:rsidRPr="00CD1526">
        <w:rPr>
          <w:rFonts w:hAnsi="標楷體" w:hint="eastAsia"/>
          <w:szCs w:val="32"/>
        </w:rPr>
        <w:t>屬</w:t>
      </w:r>
      <w:r w:rsidRPr="00CD1526">
        <w:rPr>
          <w:rFonts w:hAnsi="標楷體" w:hint="eastAsia"/>
          <w:szCs w:val="32"/>
        </w:rPr>
        <w:t>地方政府之桃園市政</w:t>
      </w:r>
      <w:r w:rsidRPr="000050E8">
        <w:rPr>
          <w:rFonts w:hAnsi="標楷體" w:hint="eastAsia"/>
          <w:color w:val="000000" w:themeColor="text1"/>
          <w:szCs w:val="32"/>
        </w:rPr>
        <w:t>府理應積極推動地方建設，促成產業轉型及升級，故蛋黃區與蛋白區之推動時程</w:t>
      </w:r>
      <w:r w:rsidR="00894211" w:rsidRPr="000050E8">
        <w:rPr>
          <w:rFonts w:hAnsi="標楷體" w:hint="eastAsia"/>
          <w:color w:val="000000" w:themeColor="text1"/>
          <w:szCs w:val="32"/>
        </w:rPr>
        <w:t>無須「</w:t>
      </w:r>
      <w:r w:rsidR="00613BD1">
        <w:rPr>
          <w:rFonts w:hAnsi="標楷體" w:hint="eastAsia"/>
          <w:color w:val="000000" w:themeColor="text1"/>
          <w:szCs w:val="32"/>
        </w:rPr>
        <w:t>捆</w:t>
      </w:r>
      <w:r w:rsidR="00894211" w:rsidRPr="000050E8">
        <w:rPr>
          <w:rFonts w:hAnsi="標楷體" w:hint="eastAsia"/>
          <w:color w:val="000000" w:themeColor="text1"/>
          <w:szCs w:val="32"/>
        </w:rPr>
        <w:t>綁在一起」</w:t>
      </w:r>
      <w:r w:rsidRPr="000050E8">
        <w:rPr>
          <w:rFonts w:hAnsi="標楷體" w:hint="eastAsia"/>
          <w:color w:val="000000" w:themeColor="text1"/>
          <w:szCs w:val="32"/>
        </w:rPr>
        <w:t>，第一期</w:t>
      </w:r>
      <w:r w:rsidR="00894211" w:rsidRPr="000050E8">
        <w:rPr>
          <w:rFonts w:hAnsi="標楷體" w:hint="eastAsia"/>
          <w:color w:val="000000" w:themeColor="text1"/>
          <w:szCs w:val="32"/>
        </w:rPr>
        <w:t>蛋黃區開發</w:t>
      </w:r>
      <w:r w:rsidRPr="000050E8">
        <w:rPr>
          <w:rFonts w:hAnsi="標楷體" w:hint="eastAsia"/>
          <w:color w:val="000000" w:themeColor="text1"/>
          <w:szCs w:val="32"/>
        </w:rPr>
        <w:t>及</w:t>
      </w:r>
      <w:r w:rsidR="00894211" w:rsidRPr="000050E8">
        <w:rPr>
          <w:rFonts w:hAnsi="標楷體" w:hint="eastAsia"/>
          <w:color w:val="000000" w:themeColor="text1"/>
          <w:szCs w:val="32"/>
        </w:rPr>
        <w:t>招商</w:t>
      </w:r>
      <w:r w:rsidRPr="000050E8">
        <w:rPr>
          <w:rFonts w:hAnsi="標楷體" w:hint="eastAsia"/>
          <w:color w:val="000000" w:themeColor="text1"/>
          <w:szCs w:val="32"/>
        </w:rPr>
        <w:t>進度</w:t>
      </w:r>
      <w:r w:rsidR="00894211" w:rsidRPr="000050E8">
        <w:rPr>
          <w:rFonts w:hAnsi="標楷體" w:hint="eastAsia"/>
          <w:color w:val="000000" w:themeColor="text1"/>
          <w:szCs w:val="32"/>
        </w:rPr>
        <w:t>達60％</w:t>
      </w:r>
      <w:r w:rsidRPr="000050E8">
        <w:rPr>
          <w:rFonts w:hAnsi="標楷體" w:hint="eastAsia"/>
          <w:color w:val="000000" w:themeColor="text1"/>
          <w:szCs w:val="32"/>
        </w:rPr>
        <w:t>，</w:t>
      </w:r>
      <w:r w:rsidR="00613BD1">
        <w:rPr>
          <w:rFonts w:hAnsi="標楷體" w:hint="eastAsia"/>
          <w:color w:val="000000" w:themeColor="text1"/>
          <w:szCs w:val="32"/>
        </w:rPr>
        <w:t>方</w:t>
      </w:r>
      <w:r w:rsidR="00520661">
        <w:rPr>
          <w:rFonts w:hAnsi="標楷體" w:hint="eastAsia"/>
          <w:color w:val="000000" w:themeColor="text1"/>
          <w:szCs w:val="32"/>
        </w:rPr>
        <w:t>宜</w:t>
      </w:r>
      <w:r w:rsidR="00894211" w:rsidRPr="000050E8">
        <w:rPr>
          <w:rFonts w:hAnsi="標楷體" w:hint="eastAsia"/>
          <w:color w:val="000000" w:themeColor="text1"/>
          <w:szCs w:val="32"/>
        </w:rPr>
        <w:t>開發蛋白區，否則</w:t>
      </w:r>
      <w:r w:rsidR="00424870" w:rsidRPr="000050E8">
        <w:rPr>
          <w:rFonts w:hAnsi="標楷體" w:hint="eastAsia"/>
          <w:color w:val="000000" w:themeColor="text1"/>
          <w:szCs w:val="32"/>
        </w:rPr>
        <w:t>機場主體規劃和建設</w:t>
      </w:r>
      <w:r w:rsidR="00894211" w:rsidRPr="000050E8">
        <w:rPr>
          <w:rFonts w:hAnsi="標楷體" w:hint="eastAsia"/>
          <w:color w:val="000000" w:themeColor="text1"/>
          <w:szCs w:val="32"/>
        </w:rPr>
        <w:t>時程</w:t>
      </w:r>
      <w:r w:rsidR="00424870" w:rsidRPr="000050E8">
        <w:rPr>
          <w:rFonts w:hAnsi="標楷體" w:hint="eastAsia"/>
          <w:color w:val="000000" w:themeColor="text1"/>
          <w:szCs w:val="32"/>
        </w:rPr>
        <w:t>極可能</w:t>
      </w:r>
      <w:r w:rsidRPr="000050E8">
        <w:rPr>
          <w:rFonts w:hAnsi="標楷體" w:hint="eastAsia"/>
          <w:color w:val="000000" w:themeColor="text1"/>
          <w:szCs w:val="32"/>
        </w:rPr>
        <w:t>再次</w:t>
      </w:r>
      <w:r w:rsidR="00894211" w:rsidRPr="000050E8">
        <w:rPr>
          <w:rFonts w:hAnsi="標楷體" w:hint="eastAsia"/>
          <w:color w:val="000000" w:themeColor="text1"/>
          <w:szCs w:val="32"/>
        </w:rPr>
        <w:t>延宕，</w:t>
      </w:r>
      <w:r w:rsidR="00424870" w:rsidRPr="000050E8">
        <w:rPr>
          <w:rFonts w:hAnsi="標楷體" w:hint="eastAsia"/>
          <w:color w:val="000000" w:themeColor="text1"/>
          <w:szCs w:val="32"/>
        </w:rPr>
        <w:t>我國</w:t>
      </w:r>
      <w:r w:rsidR="00894211" w:rsidRPr="000050E8">
        <w:rPr>
          <w:rFonts w:hAnsi="標楷體" w:hint="eastAsia"/>
          <w:color w:val="000000" w:themeColor="text1"/>
          <w:szCs w:val="32"/>
        </w:rPr>
        <w:t>已日益</w:t>
      </w:r>
      <w:r w:rsidR="00424870" w:rsidRPr="000050E8">
        <w:rPr>
          <w:rFonts w:hAnsi="標楷體" w:hint="eastAsia"/>
          <w:color w:val="000000" w:themeColor="text1"/>
          <w:szCs w:val="32"/>
        </w:rPr>
        <w:t>倒</w:t>
      </w:r>
      <w:r w:rsidR="00894211" w:rsidRPr="000050E8">
        <w:rPr>
          <w:rFonts w:hAnsi="標楷體" w:hint="eastAsia"/>
          <w:color w:val="000000" w:themeColor="text1"/>
          <w:szCs w:val="32"/>
        </w:rPr>
        <w:t>退</w:t>
      </w:r>
      <w:r w:rsidR="00424870" w:rsidRPr="000050E8">
        <w:rPr>
          <w:rFonts w:hAnsi="標楷體" w:hint="eastAsia"/>
          <w:color w:val="000000" w:themeColor="text1"/>
          <w:szCs w:val="32"/>
        </w:rPr>
        <w:t>的</w:t>
      </w:r>
      <w:r w:rsidR="00894211" w:rsidRPr="000050E8">
        <w:rPr>
          <w:rFonts w:hAnsi="標楷體" w:hint="eastAsia"/>
          <w:color w:val="000000" w:themeColor="text1"/>
          <w:szCs w:val="32"/>
        </w:rPr>
        <w:t>「國家競爭力」更難</w:t>
      </w:r>
      <w:r w:rsidR="00520661">
        <w:rPr>
          <w:rFonts w:hAnsi="標楷體" w:hint="eastAsia"/>
          <w:color w:val="000000" w:themeColor="text1"/>
          <w:szCs w:val="32"/>
        </w:rPr>
        <w:t>以</w:t>
      </w:r>
      <w:r w:rsidR="00894211" w:rsidRPr="000050E8">
        <w:rPr>
          <w:rFonts w:hAnsi="標楷體" w:hint="eastAsia"/>
          <w:color w:val="000000" w:themeColor="text1"/>
          <w:szCs w:val="32"/>
        </w:rPr>
        <w:t>期待。</w:t>
      </w:r>
      <w:r w:rsidRPr="000050E8">
        <w:rPr>
          <w:rFonts w:hAnsi="標楷體" w:hint="eastAsia"/>
          <w:color w:val="000000" w:themeColor="text1"/>
          <w:szCs w:val="32"/>
        </w:rPr>
        <w:t>綜上，行政院</w:t>
      </w:r>
      <w:r w:rsidRPr="000050E8">
        <w:rPr>
          <w:rFonts w:hAnsi="標楷體"/>
          <w:color w:val="000000" w:themeColor="text1"/>
          <w:szCs w:val="32"/>
        </w:rPr>
        <w:t>推動</w:t>
      </w:r>
      <w:r w:rsidR="00520661">
        <w:rPr>
          <w:rFonts w:hAnsi="標楷體" w:hint="eastAsia"/>
          <w:color w:val="000000" w:themeColor="text1"/>
          <w:szCs w:val="32"/>
        </w:rPr>
        <w:t>「</w:t>
      </w:r>
      <w:r w:rsidR="00520661" w:rsidRPr="000050E8">
        <w:rPr>
          <w:rFonts w:hAnsi="標楷體"/>
          <w:color w:val="000000" w:themeColor="text1"/>
          <w:szCs w:val="32"/>
        </w:rPr>
        <w:t>桃園航空城</w:t>
      </w:r>
      <w:r w:rsidR="00520661">
        <w:rPr>
          <w:rFonts w:hAnsi="標楷體" w:hint="eastAsia"/>
          <w:color w:val="000000" w:themeColor="text1"/>
          <w:szCs w:val="32"/>
        </w:rPr>
        <w:t>」</w:t>
      </w:r>
      <w:r w:rsidRPr="000050E8">
        <w:rPr>
          <w:rFonts w:hAnsi="標楷體"/>
          <w:color w:val="000000" w:themeColor="text1"/>
          <w:szCs w:val="32"/>
        </w:rPr>
        <w:t>核心計畫</w:t>
      </w:r>
      <w:r w:rsidRPr="000050E8">
        <w:rPr>
          <w:rFonts w:hAnsi="標楷體" w:hint="eastAsia"/>
          <w:color w:val="000000" w:themeColor="text1"/>
          <w:szCs w:val="32"/>
        </w:rPr>
        <w:t>，卻未能有效建立各部會協調溝通機制，亟待積極</w:t>
      </w:r>
      <w:r w:rsidR="00424870" w:rsidRPr="000050E8">
        <w:rPr>
          <w:rFonts w:hAnsi="標楷體" w:hint="eastAsia"/>
          <w:color w:val="000000" w:themeColor="text1"/>
          <w:szCs w:val="32"/>
        </w:rPr>
        <w:t>檢討</w:t>
      </w:r>
      <w:r w:rsidRPr="000050E8">
        <w:rPr>
          <w:rFonts w:hAnsi="標楷體" w:hint="eastAsia"/>
          <w:color w:val="000000" w:themeColor="text1"/>
          <w:szCs w:val="32"/>
        </w:rPr>
        <w:t>任事。</w:t>
      </w:r>
    </w:p>
    <w:bookmarkEnd w:id="53"/>
    <w:p w:rsidR="00DD5AF9" w:rsidRDefault="00DD5AF9" w:rsidP="00FB4AFE">
      <w:pPr>
        <w:widowControl/>
        <w:overflowPunct/>
        <w:autoSpaceDE/>
        <w:autoSpaceDN/>
        <w:jc w:val="left"/>
        <w:rPr>
          <w:rFonts w:hAnsi="標楷體" w:hint="eastAsia"/>
          <w:color w:val="000000" w:themeColor="text1"/>
        </w:rPr>
      </w:pPr>
    </w:p>
    <w:p w:rsidR="00CE19ED" w:rsidRDefault="00CE19ED" w:rsidP="00FB4AFE">
      <w:pPr>
        <w:widowControl/>
        <w:overflowPunct/>
        <w:autoSpaceDE/>
        <w:autoSpaceDN/>
        <w:jc w:val="left"/>
        <w:rPr>
          <w:rFonts w:hAnsi="標楷體" w:hint="eastAsia"/>
          <w:color w:val="000000" w:themeColor="text1"/>
        </w:rPr>
      </w:pPr>
    </w:p>
    <w:p w:rsidR="00CE19ED" w:rsidRDefault="00CE19ED" w:rsidP="00FB4AFE">
      <w:pPr>
        <w:widowControl/>
        <w:overflowPunct/>
        <w:autoSpaceDE/>
        <w:autoSpaceDN/>
        <w:jc w:val="left"/>
        <w:rPr>
          <w:rFonts w:hAnsi="標楷體" w:hint="eastAsia"/>
          <w:color w:val="000000" w:themeColor="text1"/>
        </w:rPr>
      </w:pPr>
      <w:bookmarkStart w:id="54" w:name="_GoBack"/>
      <w:bookmarkEnd w:id="54"/>
    </w:p>
    <w:p w:rsidR="00CE19ED" w:rsidRPr="00894211" w:rsidRDefault="00CE19ED" w:rsidP="00CE19ED">
      <w:pPr>
        <w:pStyle w:val="aa"/>
        <w:spacing w:beforeLines="50" w:before="228" w:after="0"/>
        <w:ind w:leftChars="1100" w:left="3742"/>
        <w:rPr>
          <w:rFonts w:hAnsi="標楷體"/>
          <w:b w:val="0"/>
          <w:bCs/>
          <w:snapToGrid/>
          <w:color w:val="000000" w:themeColor="text1"/>
          <w:spacing w:val="0"/>
          <w:kern w:val="0"/>
          <w:sz w:val="40"/>
        </w:rPr>
      </w:pPr>
      <w:r w:rsidRPr="00894211">
        <w:rPr>
          <w:rFonts w:hAnsi="標楷體" w:hint="eastAsia"/>
          <w:b w:val="0"/>
          <w:bCs/>
          <w:snapToGrid/>
          <w:color w:val="000000" w:themeColor="text1"/>
          <w:spacing w:val="12"/>
          <w:kern w:val="0"/>
          <w:sz w:val="40"/>
        </w:rPr>
        <w:lastRenderedPageBreak/>
        <w:t>調查委員：</w:t>
      </w:r>
      <w:r>
        <w:rPr>
          <w:rFonts w:hAnsi="標楷體" w:hint="eastAsia"/>
          <w:b w:val="0"/>
          <w:bCs/>
          <w:snapToGrid/>
          <w:color w:val="000000" w:themeColor="text1"/>
          <w:spacing w:val="12"/>
          <w:kern w:val="0"/>
          <w:sz w:val="40"/>
        </w:rPr>
        <w:t>陳小紅</w:t>
      </w:r>
    </w:p>
    <w:p w:rsidR="00CE19ED" w:rsidRPr="00894211" w:rsidRDefault="00CE19ED" w:rsidP="00CE19ED">
      <w:pPr>
        <w:pStyle w:val="aa"/>
        <w:spacing w:before="0" w:after="0"/>
        <w:ind w:leftChars="1100" w:left="3742" w:firstLineChars="500" w:firstLine="2021"/>
        <w:rPr>
          <w:rFonts w:hAnsi="標楷體"/>
          <w:b w:val="0"/>
          <w:bCs/>
          <w:snapToGrid/>
          <w:color w:val="000000" w:themeColor="text1"/>
          <w:spacing w:val="12"/>
          <w:kern w:val="0"/>
        </w:rPr>
      </w:pPr>
    </w:p>
    <w:p w:rsidR="00CE19ED" w:rsidRPr="00894211" w:rsidRDefault="00CE19ED" w:rsidP="00CE19ED">
      <w:pPr>
        <w:pStyle w:val="aa"/>
        <w:spacing w:before="0" w:after="0"/>
        <w:ind w:leftChars="1100" w:left="3742" w:firstLineChars="500" w:firstLine="2021"/>
        <w:rPr>
          <w:rFonts w:hAnsi="標楷體"/>
          <w:b w:val="0"/>
          <w:bCs/>
          <w:snapToGrid/>
          <w:color w:val="000000" w:themeColor="text1"/>
          <w:spacing w:val="12"/>
          <w:kern w:val="0"/>
        </w:rPr>
      </w:pPr>
    </w:p>
    <w:p w:rsidR="00CE19ED" w:rsidRPr="00894211" w:rsidRDefault="00CE19ED" w:rsidP="00CE19ED">
      <w:pPr>
        <w:pStyle w:val="aa"/>
        <w:spacing w:before="0" w:after="0"/>
        <w:ind w:leftChars="1100" w:left="3742" w:firstLineChars="500" w:firstLine="2021"/>
        <w:rPr>
          <w:rFonts w:hAnsi="標楷體"/>
          <w:b w:val="0"/>
          <w:bCs/>
          <w:snapToGrid/>
          <w:color w:val="000000" w:themeColor="text1"/>
          <w:spacing w:val="12"/>
          <w:kern w:val="0"/>
        </w:rPr>
      </w:pPr>
    </w:p>
    <w:p w:rsidR="00CE19ED" w:rsidRPr="00894211" w:rsidRDefault="00CE19ED" w:rsidP="00CE19ED">
      <w:pPr>
        <w:pStyle w:val="af0"/>
        <w:ind w:left="2041" w:right="680" w:hanging="680"/>
        <w:rPr>
          <w:rFonts w:hAnsi="標楷體"/>
          <w:bCs/>
          <w:color w:val="000000" w:themeColor="text1"/>
        </w:rPr>
      </w:pPr>
      <w:r w:rsidRPr="00894211">
        <w:rPr>
          <w:rFonts w:hAnsi="標楷體" w:hint="eastAsia"/>
          <w:bCs/>
          <w:color w:val="000000" w:themeColor="text1"/>
        </w:rPr>
        <w:t>中 華 民 國 105 年 3 月    日</w:t>
      </w:r>
    </w:p>
    <w:p w:rsidR="00CE19ED" w:rsidRPr="00894211" w:rsidRDefault="00CE19ED" w:rsidP="00CE19ED">
      <w:pPr>
        <w:pStyle w:val="af1"/>
        <w:kinsoku/>
        <w:autoSpaceDE w:val="0"/>
        <w:ind w:left="1020" w:hanging="1020"/>
        <w:rPr>
          <w:rFonts w:hAnsi="標楷體"/>
          <w:bCs/>
          <w:color w:val="000000" w:themeColor="text1"/>
        </w:rPr>
      </w:pPr>
      <w:r w:rsidRPr="00894211">
        <w:rPr>
          <w:rFonts w:hAnsi="標楷體" w:hint="eastAsia"/>
          <w:bCs/>
          <w:color w:val="000000" w:themeColor="text1"/>
        </w:rPr>
        <w:t>附件：本院</w:t>
      </w:r>
      <w:r w:rsidRPr="00894211">
        <w:rPr>
          <w:rFonts w:hAnsi="標楷體" w:hint="eastAsia"/>
          <w:color w:val="000000" w:themeColor="text1"/>
        </w:rPr>
        <w:t>104年10月6日院</w:t>
      </w:r>
      <w:proofErr w:type="gramStart"/>
      <w:r w:rsidRPr="00894211">
        <w:rPr>
          <w:rFonts w:hAnsi="標楷體" w:hint="eastAsia"/>
          <w:color w:val="000000" w:themeColor="text1"/>
        </w:rPr>
        <w:t>台調壹字第</w:t>
      </w:r>
      <w:r w:rsidRPr="00894211">
        <w:rPr>
          <w:rFonts w:hAnsi="標楷體"/>
          <w:color w:val="000000" w:themeColor="text1"/>
        </w:rPr>
        <w:t>1040800170</w:t>
      </w:r>
      <w:r w:rsidRPr="00894211">
        <w:rPr>
          <w:rFonts w:hAnsi="標楷體" w:hint="eastAsia"/>
          <w:color w:val="000000" w:themeColor="text1"/>
        </w:rPr>
        <w:t>號函</w:t>
      </w:r>
      <w:r w:rsidRPr="00894211">
        <w:rPr>
          <w:rFonts w:hAnsi="標楷體" w:hint="eastAsia"/>
          <w:bCs/>
          <w:color w:val="000000" w:themeColor="text1"/>
        </w:rPr>
        <w:t>暨</w:t>
      </w:r>
      <w:proofErr w:type="gramEnd"/>
      <w:r w:rsidRPr="00894211">
        <w:rPr>
          <w:rFonts w:hAnsi="標楷體" w:hint="eastAsia"/>
          <w:bCs/>
          <w:color w:val="000000" w:themeColor="text1"/>
        </w:rPr>
        <w:t>相關案卷。</w:t>
      </w:r>
    </w:p>
    <w:p w:rsidR="00CE19ED" w:rsidRPr="00CE19ED" w:rsidRDefault="00CE19ED" w:rsidP="00FB4AFE">
      <w:pPr>
        <w:widowControl/>
        <w:overflowPunct/>
        <w:autoSpaceDE/>
        <w:autoSpaceDN/>
        <w:jc w:val="left"/>
        <w:rPr>
          <w:rFonts w:hAnsi="標楷體"/>
          <w:color w:val="000000" w:themeColor="text1"/>
        </w:rPr>
      </w:pPr>
    </w:p>
    <w:sectPr w:rsidR="00CE19ED" w:rsidRPr="00CE19ED" w:rsidSect="00F65981">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A64" w:rsidRDefault="00C91A64">
      <w:r>
        <w:separator/>
      </w:r>
    </w:p>
  </w:endnote>
  <w:endnote w:type="continuationSeparator" w:id="0">
    <w:p w:rsidR="00C91A64" w:rsidRDefault="00C9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D1" w:rsidRDefault="00F319D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E19ED">
      <w:rPr>
        <w:rStyle w:val="ad"/>
        <w:noProof/>
        <w:sz w:val="24"/>
      </w:rPr>
      <w:t>2</w:t>
    </w:r>
    <w:r>
      <w:rPr>
        <w:rStyle w:val="ad"/>
        <w:sz w:val="24"/>
      </w:rPr>
      <w:fldChar w:fldCharType="end"/>
    </w:r>
  </w:p>
  <w:p w:rsidR="00F319D1" w:rsidRDefault="00F319D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A64" w:rsidRDefault="00C91A64">
      <w:r>
        <w:separator/>
      </w:r>
    </w:p>
  </w:footnote>
  <w:footnote w:type="continuationSeparator" w:id="0">
    <w:p w:rsidR="00C91A64" w:rsidRDefault="00C91A64">
      <w:r>
        <w:continuationSeparator/>
      </w:r>
    </w:p>
  </w:footnote>
  <w:footnote w:id="1">
    <w:p w:rsidR="00F319D1" w:rsidRPr="00D53896" w:rsidRDefault="00F319D1" w:rsidP="00894211">
      <w:pPr>
        <w:pStyle w:val="afb"/>
        <w:ind w:left="251" w:hangingChars="114" w:hanging="251"/>
        <w:jc w:val="both"/>
        <w:rPr>
          <w:color w:val="000000" w:themeColor="text1"/>
        </w:rPr>
      </w:pPr>
      <w:r w:rsidRPr="00D53896">
        <w:rPr>
          <w:rStyle w:val="afd"/>
          <w:color w:val="000000" w:themeColor="text1"/>
        </w:rPr>
        <w:footnoteRef/>
      </w:r>
      <w:r w:rsidRPr="00D53896">
        <w:rPr>
          <w:rFonts w:hint="eastAsia"/>
          <w:color w:val="000000" w:themeColor="text1"/>
        </w:rPr>
        <w:t xml:space="preserve"> </w:t>
      </w:r>
      <w:r w:rsidRPr="00D53896">
        <w:rPr>
          <w:rFonts w:hint="eastAsia"/>
          <w:color w:val="000000" w:themeColor="text1"/>
        </w:rPr>
        <w:t>樞紐機場</w:t>
      </w:r>
      <w:r w:rsidRPr="00D53896">
        <w:rPr>
          <w:rFonts w:hint="eastAsia"/>
          <w:color w:val="000000" w:themeColor="text1"/>
        </w:rPr>
        <w:t>(airline hub)</w:t>
      </w:r>
      <w:r w:rsidRPr="00D53896">
        <w:rPr>
          <w:rFonts w:hint="eastAsia"/>
          <w:color w:val="000000" w:themeColor="text1"/>
        </w:rPr>
        <w:t>係指航空公司用來中轉旅客至下一個目的地的</w:t>
      </w:r>
      <w:proofErr w:type="gramStart"/>
      <w:r w:rsidRPr="00D53896">
        <w:rPr>
          <w:rFonts w:hint="eastAsia"/>
          <w:color w:val="000000" w:themeColor="text1"/>
        </w:rPr>
        <w:t>之中停點</w:t>
      </w:r>
      <w:proofErr w:type="gramEnd"/>
      <w:r w:rsidRPr="00D53896">
        <w:rPr>
          <w:rFonts w:hint="eastAsia"/>
          <w:color w:val="000000" w:themeColor="text1"/>
        </w:rPr>
        <w:t>，航線多由樞紐機場為中心，向外聯結各地，此為軸</w:t>
      </w:r>
      <w:proofErr w:type="gramStart"/>
      <w:r w:rsidRPr="00D53896">
        <w:rPr>
          <w:rFonts w:hint="eastAsia"/>
          <w:color w:val="000000" w:themeColor="text1"/>
        </w:rPr>
        <w:t>輻</w:t>
      </w:r>
      <w:proofErr w:type="gramEnd"/>
      <w:r w:rsidRPr="00D53896">
        <w:rPr>
          <w:rFonts w:hint="eastAsia"/>
          <w:color w:val="000000" w:themeColor="text1"/>
        </w:rPr>
        <w:t>路網理論（</w:t>
      </w:r>
      <w:r w:rsidRPr="00D53896">
        <w:rPr>
          <w:rFonts w:hint="eastAsia"/>
          <w:color w:val="000000" w:themeColor="text1"/>
        </w:rPr>
        <w:t>hub and spoke model</w:t>
      </w:r>
      <w:r w:rsidRPr="00D53896">
        <w:rPr>
          <w:rFonts w:hint="eastAsia"/>
          <w:color w:val="000000" w:themeColor="text1"/>
        </w:rPr>
        <w:t>）概念。</w:t>
      </w:r>
    </w:p>
  </w:footnote>
  <w:footnote w:id="2">
    <w:p w:rsidR="00F319D1" w:rsidRPr="001905C6" w:rsidRDefault="00F319D1">
      <w:pPr>
        <w:pStyle w:val="afb"/>
      </w:pPr>
      <w:r>
        <w:rPr>
          <w:rStyle w:val="afd"/>
        </w:rPr>
        <w:footnoteRef/>
      </w:r>
      <w:r>
        <w:t xml:space="preserve"> </w:t>
      </w:r>
      <w:r>
        <w:rPr>
          <w:rFonts w:hint="eastAsia"/>
        </w:rPr>
        <w:t>已於</w:t>
      </w:r>
      <w:r>
        <w:rPr>
          <w:rFonts w:hint="eastAsia"/>
        </w:rPr>
        <w:t>104</w:t>
      </w:r>
      <w:r>
        <w:rPr>
          <w:rFonts w:hint="eastAsia"/>
        </w:rPr>
        <w:t>年</w:t>
      </w:r>
      <w:r>
        <w:rPr>
          <w:rFonts w:hint="eastAsia"/>
        </w:rPr>
        <w:t>12</w:t>
      </w:r>
      <w:r>
        <w:rPr>
          <w:rFonts w:hint="eastAsia"/>
        </w:rPr>
        <w:t>月</w:t>
      </w:r>
      <w:r>
        <w:rPr>
          <w:rFonts w:hint="eastAsia"/>
        </w:rPr>
        <w:t>24</w:t>
      </w:r>
      <w:r>
        <w:rPr>
          <w:rFonts w:hint="eastAsia"/>
        </w:rPr>
        <w:t>日完工啟用。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34982B0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532"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2E2A8D6C"/>
    <w:lvl w:ilvl="0" w:tplc="EE8C0FFC">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00B3618"/>
    <w:multiLevelType w:val="hybridMultilevel"/>
    <w:tmpl w:val="D90AE91A"/>
    <w:lvl w:ilvl="0" w:tplc="C32C2136">
      <w:start w:val="1"/>
      <w:numFmt w:val="taiwaneseCountingThousand"/>
      <w:lvlText w:val="(%1)"/>
      <w:lvlJc w:val="left"/>
      <w:pPr>
        <w:ind w:left="1046" w:hanging="480"/>
      </w:pPr>
      <w:rPr>
        <w:rFonts w:hAnsiTheme="minorHAnsi" w:hint="default"/>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6E24E04C"/>
    <w:lvl w:ilvl="0" w:tplc="79C629B0">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91D29974"/>
    <w:lvl w:ilvl="0" w:tplc="7310C1AE">
      <w:start w:val="1"/>
      <w:numFmt w:val="upperLetter"/>
      <w:pStyle w:val="a4"/>
      <w:lvlText w:val="附錄%1、"/>
      <w:lvlJc w:val="left"/>
      <w:pPr>
        <w:ind w:left="480" w:hanging="480"/>
      </w:pPr>
      <w:rPr>
        <w:rFonts w:ascii="標楷體" w:eastAsia="標楷體" w:hint="eastAsia"/>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3"/>
  </w:num>
  <w:num w:numId="5">
    <w:abstractNumId w:val="7"/>
  </w:num>
  <w:num w:numId="6">
    <w:abstractNumId w:val="1"/>
  </w:num>
  <w:num w:numId="7">
    <w:abstractNumId w:val="8"/>
  </w:num>
  <w:num w:numId="8">
    <w:abstractNumId w:val="5"/>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D6B"/>
    <w:rsid w:val="00003B06"/>
    <w:rsid w:val="00004064"/>
    <w:rsid w:val="000050E8"/>
    <w:rsid w:val="00006961"/>
    <w:rsid w:val="000112BF"/>
    <w:rsid w:val="00012233"/>
    <w:rsid w:val="00016AC8"/>
    <w:rsid w:val="00017318"/>
    <w:rsid w:val="000246F7"/>
    <w:rsid w:val="00030EDC"/>
    <w:rsid w:val="0003114D"/>
    <w:rsid w:val="000318A4"/>
    <w:rsid w:val="00036D76"/>
    <w:rsid w:val="000500BE"/>
    <w:rsid w:val="00053DF8"/>
    <w:rsid w:val="00057F32"/>
    <w:rsid w:val="00062A25"/>
    <w:rsid w:val="000653EB"/>
    <w:rsid w:val="00065880"/>
    <w:rsid w:val="000701A6"/>
    <w:rsid w:val="000713FA"/>
    <w:rsid w:val="00073CB5"/>
    <w:rsid w:val="0007425C"/>
    <w:rsid w:val="00077553"/>
    <w:rsid w:val="000809F5"/>
    <w:rsid w:val="00081FE9"/>
    <w:rsid w:val="00083DAF"/>
    <w:rsid w:val="000851A2"/>
    <w:rsid w:val="00092059"/>
    <w:rsid w:val="000921E5"/>
    <w:rsid w:val="0009352E"/>
    <w:rsid w:val="00094510"/>
    <w:rsid w:val="00096B96"/>
    <w:rsid w:val="000A0C15"/>
    <w:rsid w:val="000A1EB0"/>
    <w:rsid w:val="000A2F3F"/>
    <w:rsid w:val="000A38EA"/>
    <w:rsid w:val="000A4B8F"/>
    <w:rsid w:val="000B0B4A"/>
    <w:rsid w:val="000B279A"/>
    <w:rsid w:val="000B42DF"/>
    <w:rsid w:val="000B61D2"/>
    <w:rsid w:val="000B70A7"/>
    <w:rsid w:val="000B73DD"/>
    <w:rsid w:val="000C1F63"/>
    <w:rsid w:val="000C495F"/>
    <w:rsid w:val="000C6319"/>
    <w:rsid w:val="000C6791"/>
    <w:rsid w:val="000C6F25"/>
    <w:rsid w:val="000E2661"/>
    <w:rsid w:val="000E6431"/>
    <w:rsid w:val="000F21A5"/>
    <w:rsid w:val="000F282A"/>
    <w:rsid w:val="000F5432"/>
    <w:rsid w:val="000F73D8"/>
    <w:rsid w:val="00101CC3"/>
    <w:rsid w:val="00102B9F"/>
    <w:rsid w:val="00104855"/>
    <w:rsid w:val="00112637"/>
    <w:rsid w:val="00112ABC"/>
    <w:rsid w:val="001138E3"/>
    <w:rsid w:val="001179D7"/>
    <w:rsid w:val="0012001E"/>
    <w:rsid w:val="00126A55"/>
    <w:rsid w:val="00130458"/>
    <w:rsid w:val="00131A36"/>
    <w:rsid w:val="00133F08"/>
    <w:rsid w:val="001345E6"/>
    <w:rsid w:val="00134752"/>
    <w:rsid w:val="001378B0"/>
    <w:rsid w:val="00142E00"/>
    <w:rsid w:val="00152793"/>
    <w:rsid w:val="00153B7E"/>
    <w:rsid w:val="001545A9"/>
    <w:rsid w:val="001551A3"/>
    <w:rsid w:val="00157C45"/>
    <w:rsid w:val="00163475"/>
    <w:rsid w:val="001637C7"/>
    <w:rsid w:val="0016480E"/>
    <w:rsid w:val="00170EDE"/>
    <w:rsid w:val="0017318F"/>
    <w:rsid w:val="00174297"/>
    <w:rsid w:val="00180E06"/>
    <w:rsid w:val="001817B3"/>
    <w:rsid w:val="00183014"/>
    <w:rsid w:val="001905C6"/>
    <w:rsid w:val="001959C2"/>
    <w:rsid w:val="001A2A78"/>
    <w:rsid w:val="001A3EDF"/>
    <w:rsid w:val="001A51E3"/>
    <w:rsid w:val="001A7968"/>
    <w:rsid w:val="001B14F3"/>
    <w:rsid w:val="001B2E98"/>
    <w:rsid w:val="001B3483"/>
    <w:rsid w:val="001B3C1E"/>
    <w:rsid w:val="001B4494"/>
    <w:rsid w:val="001B6BEC"/>
    <w:rsid w:val="001B729B"/>
    <w:rsid w:val="001C0D8B"/>
    <w:rsid w:val="001C0DA8"/>
    <w:rsid w:val="001C5CF1"/>
    <w:rsid w:val="001D4AD7"/>
    <w:rsid w:val="001E0D8A"/>
    <w:rsid w:val="001E67BA"/>
    <w:rsid w:val="001E74C2"/>
    <w:rsid w:val="001F2283"/>
    <w:rsid w:val="001F5A48"/>
    <w:rsid w:val="001F6260"/>
    <w:rsid w:val="001F66FF"/>
    <w:rsid w:val="00200007"/>
    <w:rsid w:val="002030A5"/>
    <w:rsid w:val="00203131"/>
    <w:rsid w:val="002031CE"/>
    <w:rsid w:val="00212E88"/>
    <w:rsid w:val="00213C9C"/>
    <w:rsid w:val="0022009E"/>
    <w:rsid w:val="002207CC"/>
    <w:rsid w:val="00223241"/>
    <w:rsid w:val="0022425C"/>
    <w:rsid w:val="002243D1"/>
    <w:rsid w:val="002246DE"/>
    <w:rsid w:val="002255C3"/>
    <w:rsid w:val="00225C38"/>
    <w:rsid w:val="00226383"/>
    <w:rsid w:val="002272EF"/>
    <w:rsid w:val="0023061D"/>
    <w:rsid w:val="00234BB8"/>
    <w:rsid w:val="00240631"/>
    <w:rsid w:val="00242448"/>
    <w:rsid w:val="00242668"/>
    <w:rsid w:val="00250A0E"/>
    <w:rsid w:val="00252BC4"/>
    <w:rsid w:val="00253AD7"/>
    <w:rsid w:val="00254014"/>
    <w:rsid w:val="00257787"/>
    <w:rsid w:val="00257835"/>
    <w:rsid w:val="00264731"/>
    <w:rsid w:val="0026504D"/>
    <w:rsid w:val="00267FFB"/>
    <w:rsid w:val="00270DF2"/>
    <w:rsid w:val="00273A2F"/>
    <w:rsid w:val="002753A1"/>
    <w:rsid w:val="00280986"/>
    <w:rsid w:val="0028141F"/>
    <w:rsid w:val="00281ECE"/>
    <w:rsid w:val="002831C7"/>
    <w:rsid w:val="002840C6"/>
    <w:rsid w:val="00293F5E"/>
    <w:rsid w:val="00295174"/>
    <w:rsid w:val="00296172"/>
    <w:rsid w:val="00296B92"/>
    <w:rsid w:val="00297862"/>
    <w:rsid w:val="002A27AB"/>
    <w:rsid w:val="002A2C22"/>
    <w:rsid w:val="002A32A1"/>
    <w:rsid w:val="002A465A"/>
    <w:rsid w:val="002B02EB"/>
    <w:rsid w:val="002B34B7"/>
    <w:rsid w:val="002C0602"/>
    <w:rsid w:val="002C0B48"/>
    <w:rsid w:val="002C0BA7"/>
    <w:rsid w:val="002C5EB2"/>
    <w:rsid w:val="002D08E8"/>
    <w:rsid w:val="002D2247"/>
    <w:rsid w:val="002D378B"/>
    <w:rsid w:val="002D382C"/>
    <w:rsid w:val="002D3B8A"/>
    <w:rsid w:val="002D45B1"/>
    <w:rsid w:val="002D5637"/>
    <w:rsid w:val="002D5C16"/>
    <w:rsid w:val="002D761E"/>
    <w:rsid w:val="002E3DFB"/>
    <w:rsid w:val="002E4FE8"/>
    <w:rsid w:val="002E556E"/>
    <w:rsid w:val="002F0CF8"/>
    <w:rsid w:val="002F3DFF"/>
    <w:rsid w:val="002F5E05"/>
    <w:rsid w:val="00307507"/>
    <w:rsid w:val="00315974"/>
    <w:rsid w:val="00315A16"/>
    <w:rsid w:val="00316C28"/>
    <w:rsid w:val="00317053"/>
    <w:rsid w:val="00317CDC"/>
    <w:rsid w:val="0032109C"/>
    <w:rsid w:val="00322466"/>
    <w:rsid w:val="00322B45"/>
    <w:rsid w:val="00323809"/>
    <w:rsid w:val="00323D41"/>
    <w:rsid w:val="00325414"/>
    <w:rsid w:val="00325442"/>
    <w:rsid w:val="00325A8B"/>
    <w:rsid w:val="003302F1"/>
    <w:rsid w:val="00330FD0"/>
    <w:rsid w:val="00333ADA"/>
    <w:rsid w:val="00335B7E"/>
    <w:rsid w:val="00340852"/>
    <w:rsid w:val="0034470E"/>
    <w:rsid w:val="0035025E"/>
    <w:rsid w:val="00352969"/>
    <w:rsid w:val="00352DB0"/>
    <w:rsid w:val="003531C9"/>
    <w:rsid w:val="00353C1E"/>
    <w:rsid w:val="003555DB"/>
    <w:rsid w:val="003558AA"/>
    <w:rsid w:val="00357114"/>
    <w:rsid w:val="00361063"/>
    <w:rsid w:val="00362D34"/>
    <w:rsid w:val="00363CB8"/>
    <w:rsid w:val="00364BFC"/>
    <w:rsid w:val="0037094A"/>
    <w:rsid w:val="00371ED3"/>
    <w:rsid w:val="00372FFC"/>
    <w:rsid w:val="0037728A"/>
    <w:rsid w:val="003806A0"/>
    <w:rsid w:val="00380B7D"/>
    <w:rsid w:val="00381A99"/>
    <w:rsid w:val="003829C2"/>
    <w:rsid w:val="003830B2"/>
    <w:rsid w:val="00384724"/>
    <w:rsid w:val="003862BC"/>
    <w:rsid w:val="003919B7"/>
    <w:rsid w:val="00391D57"/>
    <w:rsid w:val="00392292"/>
    <w:rsid w:val="003933D9"/>
    <w:rsid w:val="00396C77"/>
    <w:rsid w:val="003A3FE1"/>
    <w:rsid w:val="003A5927"/>
    <w:rsid w:val="003B1017"/>
    <w:rsid w:val="003B2986"/>
    <w:rsid w:val="003B3C07"/>
    <w:rsid w:val="003B6377"/>
    <w:rsid w:val="003B6775"/>
    <w:rsid w:val="003C07C4"/>
    <w:rsid w:val="003C52B1"/>
    <w:rsid w:val="003C5FE2"/>
    <w:rsid w:val="003D05FB"/>
    <w:rsid w:val="003D1B16"/>
    <w:rsid w:val="003D45BF"/>
    <w:rsid w:val="003D508A"/>
    <w:rsid w:val="003D537F"/>
    <w:rsid w:val="003D7B75"/>
    <w:rsid w:val="003E0208"/>
    <w:rsid w:val="003E4B57"/>
    <w:rsid w:val="003E5F75"/>
    <w:rsid w:val="003F27E1"/>
    <w:rsid w:val="003F2FFF"/>
    <w:rsid w:val="003F437A"/>
    <w:rsid w:val="003F5C2B"/>
    <w:rsid w:val="00400CDD"/>
    <w:rsid w:val="004023E9"/>
    <w:rsid w:val="00403434"/>
    <w:rsid w:val="0040454A"/>
    <w:rsid w:val="004127C9"/>
    <w:rsid w:val="00413F83"/>
    <w:rsid w:val="0041490C"/>
    <w:rsid w:val="00416191"/>
    <w:rsid w:val="00416721"/>
    <w:rsid w:val="00416A2F"/>
    <w:rsid w:val="00417BD0"/>
    <w:rsid w:val="004205EB"/>
    <w:rsid w:val="004211EE"/>
    <w:rsid w:val="00421EF0"/>
    <w:rsid w:val="004224FA"/>
    <w:rsid w:val="00423D07"/>
    <w:rsid w:val="004240C8"/>
    <w:rsid w:val="00424870"/>
    <w:rsid w:val="004264A9"/>
    <w:rsid w:val="004361E4"/>
    <w:rsid w:val="00437925"/>
    <w:rsid w:val="0044270A"/>
    <w:rsid w:val="0044346F"/>
    <w:rsid w:val="00452B44"/>
    <w:rsid w:val="004569EC"/>
    <w:rsid w:val="00457FA5"/>
    <w:rsid w:val="0046520A"/>
    <w:rsid w:val="004672AB"/>
    <w:rsid w:val="004714FE"/>
    <w:rsid w:val="00474748"/>
    <w:rsid w:val="00477BAA"/>
    <w:rsid w:val="00490E85"/>
    <w:rsid w:val="004928CC"/>
    <w:rsid w:val="00495053"/>
    <w:rsid w:val="00495BA4"/>
    <w:rsid w:val="0049784C"/>
    <w:rsid w:val="004A1F59"/>
    <w:rsid w:val="004A29BE"/>
    <w:rsid w:val="004A2B51"/>
    <w:rsid w:val="004A3225"/>
    <w:rsid w:val="004A33EE"/>
    <w:rsid w:val="004A3AA8"/>
    <w:rsid w:val="004A6CDC"/>
    <w:rsid w:val="004B13C7"/>
    <w:rsid w:val="004B778F"/>
    <w:rsid w:val="004C2EF3"/>
    <w:rsid w:val="004C39BA"/>
    <w:rsid w:val="004D10D7"/>
    <w:rsid w:val="004D141F"/>
    <w:rsid w:val="004D2742"/>
    <w:rsid w:val="004D6310"/>
    <w:rsid w:val="004D6DAF"/>
    <w:rsid w:val="004E0062"/>
    <w:rsid w:val="004E05A1"/>
    <w:rsid w:val="004E628C"/>
    <w:rsid w:val="004F128B"/>
    <w:rsid w:val="004F47C0"/>
    <w:rsid w:val="004F5E57"/>
    <w:rsid w:val="004F6710"/>
    <w:rsid w:val="004F6848"/>
    <w:rsid w:val="004F721B"/>
    <w:rsid w:val="00500C3E"/>
    <w:rsid w:val="00502849"/>
    <w:rsid w:val="00502C6B"/>
    <w:rsid w:val="00504334"/>
    <w:rsid w:val="0050498D"/>
    <w:rsid w:val="00504BCB"/>
    <w:rsid w:val="005104D7"/>
    <w:rsid w:val="00510B9E"/>
    <w:rsid w:val="005155CC"/>
    <w:rsid w:val="00516636"/>
    <w:rsid w:val="00516C7C"/>
    <w:rsid w:val="005179AF"/>
    <w:rsid w:val="00520661"/>
    <w:rsid w:val="00521A61"/>
    <w:rsid w:val="00524654"/>
    <w:rsid w:val="00526838"/>
    <w:rsid w:val="005330D1"/>
    <w:rsid w:val="00533B5B"/>
    <w:rsid w:val="00534396"/>
    <w:rsid w:val="005364A6"/>
    <w:rsid w:val="00536BC2"/>
    <w:rsid w:val="005425E1"/>
    <w:rsid w:val="005427C5"/>
    <w:rsid w:val="005427D9"/>
    <w:rsid w:val="00542CF6"/>
    <w:rsid w:val="00544A37"/>
    <w:rsid w:val="00553C03"/>
    <w:rsid w:val="00563692"/>
    <w:rsid w:val="005649E7"/>
    <w:rsid w:val="00571679"/>
    <w:rsid w:val="00575C0A"/>
    <w:rsid w:val="005821B6"/>
    <w:rsid w:val="00582600"/>
    <w:rsid w:val="005844E7"/>
    <w:rsid w:val="005849F8"/>
    <w:rsid w:val="005908B8"/>
    <w:rsid w:val="00592A15"/>
    <w:rsid w:val="0059359F"/>
    <w:rsid w:val="00593EE4"/>
    <w:rsid w:val="0059512E"/>
    <w:rsid w:val="005977C2"/>
    <w:rsid w:val="00597EA6"/>
    <w:rsid w:val="005A6DD2"/>
    <w:rsid w:val="005C209B"/>
    <w:rsid w:val="005C385D"/>
    <w:rsid w:val="005C3DE8"/>
    <w:rsid w:val="005C5B40"/>
    <w:rsid w:val="005C5DA9"/>
    <w:rsid w:val="005C6E98"/>
    <w:rsid w:val="005C7194"/>
    <w:rsid w:val="005D3B20"/>
    <w:rsid w:val="005D7CB5"/>
    <w:rsid w:val="005E21EE"/>
    <w:rsid w:val="005E2392"/>
    <w:rsid w:val="005E4759"/>
    <w:rsid w:val="005E5385"/>
    <w:rsid w:val="005E5C68"/>
    <w:rsid w:val="005E65C0"/>
    <w:rsid w:val="005E6F6F"/>
    <w:rsid w:val="005F0390"/>
    <w:rsid w:val="005F2804"/>
    <w:rsid w:val="005F2A37"/>
    <w:rsid w:val="00601DC6"/>
    <w:rsid w:val="006072CD"/>
    <w:rsid w:val="00607600"/>
    <w:rsid w:val="00610298"/>
    <w:rsid w:val="006111E8"/>
    <w:rsid w:val="00612023"/>
    <w:rsid w:val="00613BD1"/>
    <w:rsid w:val="00614190"/>
    <w:rsid w:val="006171D9"/>
    <w:rsid w:val="00620280"/>
    <w:rsid w:val="006227A0"/>
    <w:rsid w:val="00622854"/>
    <w:rsid w:val="00622A99"/>
    <w:rsid w:val="00622E67"/>
    <w:rsid w:val="00626EDC"/>
    <w:rsid w:val="006364E9"/>
    <w:rsid w:val="00641853"/>
    <w:rsid w:val="006438C9"/>
    <w:rsid w:val="00645CFD"/>
    <w:rsid w:val="006470EC"/>
    <w:rsid w:val="0065357B"/>
    <w:rsid w:val="006542D6"/>
    <w:rsid w:val="00655074"/>
    <w:rsid w:val="006552D4"/>
    <w:rsid w:val="0065598E"/>
    <w:rsid w:val="00655AF2"/>
    <w:rsid w:val="00655BC5"/>
    <w:rsid w:val="006565C4"/>
    <w:rsid w:val="006568BE"/>
    <w:rsid w:val="00657EF0"/>
    <w:rsid w:val="0066025D"/>
    <w:rsid w:val="006602A9"/>
    <w:rsid w:val="0066091A"/>
    <w:rsid w:val="00662611"/>
    <w:rsid w:val="0066473F"/>
    <w:rsid w:val="006654EC"/>
    <w:rsid w:val="00665F14"/>
    <w:rsid w:val="00666E0E"/>
    <w:rsid w:val="006773EC"/>
    <w:rsid w:val="00680504"/>
    <w:rsid w:val="00681CD9"/>
    <w:rsid w:val="00683E30"/>
    <w:rsid w:val="00684E8C"/>
    <w:rsid w:val="0068557F"/>
    <w:rsid w:val="006859CF"/>
    <w:rsid w:val="00685B5F"/>
    <w:rsid w:val="00687024"/>
    <w:rsid w:val="00693097"/>
    <w:rsid w:val="00693510"/>
    <w:rsid w:val="00695E22"/>
    <w:rsid w:val="00696304"/>
    <w:rsid w:val="006B2C15"/>
    <w:rsid w:val="006B7093"/>
    <w:rsid w:val="006B7417"/>
    <w:rsid w:val="006C7908"/>
    <w:rsid w:val="006D063D"/>
    <w:rsid w:val="006D3691"/>
    <w:rsid w:val="006D47B3"/>
    <w:rsid w:val="006D68C4"/>
    <w:rsid w:val="006E121B"/>
    <w:rsid w:val="006E1C94"/>
    <w:rsid w:val="006E5EF0"/>
    <w:rsid w:val="006F2EEA"/>
    <w:rsid w:val="006F3563"/>
    <w:rsid w:val="006F42B9"/>
    <w:rsid w:val="006F6103"/>
    <w:rsid w:val="00702E47"/>
    <w:rsid w:val="00704656"/>
    <w:rsid w:val="00704A8A"/>
    <w:rsid w:val="00704E00"/>
    <w:rsid w:val="00705EB7"/>
    <w:rsid w:val="0071740A"/>
    <w:rsid w:val="00717E29"/>
    <w:rsid w:val="007204FF"/>
    <w:rsid w:val="007209E7"/>
    <w:rsid w:val="0072148B"/>
    <w:rsid w:val="0072333B"/>
    <w:rsid w:val="007235C9"/>
    <w:rsid w:val="00725DC4"/>
    <w:rsid w:val="00726182"/>
    <w:rsid w:val="00727635"/>
    <w:rsid w:val="00732329"/>
    <w:rsid w:val="007337CA"/>
    <w:rsid w:val="00734895"/>
    <w:rsid w:val="00734CE4"/>
    <w:rsid w:val="00735123"/>
    <w:rsid w:val="00741837"/>
    <w:rsid w:val="007453E6"/>
    <w:rsid w:val="00747019"/>
    <w:rsid w:val="00763BD5"/>
    <w:rsid w:val="0076649B"/>
    <w:rsid w:val="007704AE"/>
    <w:rsid w:val="0077309D"/>
    <w:rsid w:val="007748F7"/>
    <w:rsid w:val="007774EE"/>
    <w:rsid w:val="00781822"/>
    <w:rsid w:val="00782D09"/>
    <w:rsid w:val="00783F21"/>
    <w:rsid w:val="00787159"/>
    <w:rsid w:val="0079043A"/>
    <w:rsid w:val="00791668"/>
    <w:rsid w:val="00791777"/>
    <w:rsid w:val="00791AA1"/>
    <w:rsid w:val="00791B5F"/>
    <w:rsid w:val="00796FF1"/>
    <w:rsid w:val="007A3793"/>
    <w:rsid w:val="007A6229"/>
    <w:rsid w:val="007B082A"/>
    <w:rsid w:val="007B6C92"/>
    <w:rsid w:val="007C1AE5"/>
    <w:rsid w:val="007C1BA2"/>
    <w:rsid w:val="007C2374"/>
    <w:rsid w:val="007C2B48"/>
    <w:rsid w:val="007C484B"/>
    <w:rsid w:val="007C6515"/>
    <w:rsid w:val="007C71EA"/>
    <w:rsid w:val="007D20E9"/>
    <w:rsid w:val="007D7881"/>
    <w:rsid w:val="007D7E3A"/>
    <w:rsid w:val="007E0E10"/>
    <w:rsid w:val="007E43AF"/>
    <w:rsid w:val="007E4768"/>
    <w:rsid w:val="007E777B"/>
    <w:rsid w:val="007F1565"/>
    <w:rsid w:val="007F2070"/>
    <w:rsid w:val="007F2A1C"/>
    <w:rsid w:val="007F4180"/>
    <w:rsid w:val="007F4A0A"/>
    <w:rsid w:val="007F7C9A"/>
    <w:rsid w:val="008053F5"/>
    <w:rsid w:val="00807AF7"/>
    <w:rsid w:val="00810198"/>
    <w:rsid w:val="00815DA8"/>
    <w:rsid w:val="008161C2"/>
    <w:rsid w:val="0082194D"/>
    <w:rsid w:val="008219F6"/>
    <w:rsid w:val="008221F9"/>
    <w:rsid w:val="00826EF5"/>
    <w:rsid w:val="00827B03"/>
    <w:rsid w:val="00831693"/>
    <w:rsid w:val="008346E0"/>
    <w:rsid w:val="00835A1A"/>
    <w:rsid w:val="00836185"/>
    <w:rsid w:val="008361E6"/>
    <w:rsid w:val="00840104"/>
    <w:rsid w:val="00840C1F"/>
    <w:rsid w:val="00841FC5"/>
    <w:rsid w:val="00845709"/>
    <w:rsid w:val="008459AF"/>
    <w:rsid w:val="00853F7A"/>
    <w:rsid w:val="008576BD"/>
    <w:rsid w:val="00860463"/>
    <w:rsid w:val="008653FD"/>
    <w:rsid w:val="00871834"/>
    <w:rsid w:val="008733DA"/>
    <w:rsid w:val="00880D6E"/>
    <w:rsid w:val="008850E4"/>
    <w:rsid w:val="00886E1A"/>
    <w:rsid w:val="008939AB"/>
    <w:rsid w:val="00894211"/>
    <w:rsid w:val="008A12F5"/>
    <w:rsid w:val="008A4F3A"/>
    <w:rsid w:val="008B14C4"/>
    <w:rsid w:val="008B1587"/>
    <w:rsid w:val="008B1B01"/>
    <w:rsid w:val="008B3BCD"/>
    <w:rsid w:val="008B6DF8"/>
    <w:rsid w:val="008C045B"/>
    <w:rsid w:val="008C0EFE"/>
    <w:rsid w:val="008C106C"/>
    <w:rsid w:val="008C10F1"/>
    <w:rsid w:val="008C1926"/>
    <w:rsid w:val="008C1E99"/>
    <w:rsid w:val="008C4070"/>
    <w:rsid w:val="008D1FE2"/>
    <w:rsid w:val="008E0085"/>
    <w:rsid w:val="008E2AA6"/>
    <w:rsid w:val="008E2E29"/>
    <w:rsid w:val="008E311B"/>
    <w:rsid w:val="008E453B"/>
    <w:rsid w:val="008F04FE"/>
    <w:rsid w:val="008F46E7"/>
    <w:rsid w:val="008F57DB"/>
    <w:rsid w:val="008F6F0B"/>
    <w:rsid w:val="00906EB5"/>
    <w:rsid w:val="00907BA7"/>
    <w:rsid w:val="0091064E"/>
    <w:rsid w:val="00911767"/>
    <w:rsid w:val="00911FC5"/>
    <w:rsid w:val="00916CF4"/>
    <w:rsid w:val="009220CB"/>
    <w:rsid w:val="00923B7A"/>
    <w:rsid w:val="00924011"/>
    <w:rsid w:val="00924C87"/>
    <w:rsid w:val="00927380"/>
    <w:rsid w:val="00931A10"/>
    <w:rsid w:val="00934834"/>
    <w:rsid w:val="0093759B"/>
    <w:rsid w:val="00940C8A"/>
    <w:rsid w:val="00941AC1"/>
    <w:rsid w:val="00944BEC"/>
    <w:rsid w:val="00947967"/>
    <w:rsid w:val="009509AA"/>
    <w:rsid w:val="009518A8"/>
    <w:rsid w:val="00955201"/>
    <w:rsid w:val="0096100B"/>
    <w:rsid w:val="00965200"/>
    <w:rsid w:val="009668B3"/>
    <w:rsid w:val="00971471"/>
    <w:rsid w:val="009760C7"/>
    <w:rsid w:val="00976776"/>
    <w:rsid w:val="009768C8"/>
    <w:rsid w:val="009849C2"/>
    <w:rsid w:val="00984D24"/>
    <w:rsid w:val="009858EB"/>
    <w:rsid w:val="00986FAD"/>
    <w:rsid w:val="0099030C"/>
    <w:rsid w:val="00990CA6"/>
    <w:rsid w:val="009A3D45"/>
    <w:rsid w:val="009A3F47"/>
    <w:rsid w:val="009A4C7E"/>
    <w:rsid w:val="009B0046"/>
    <w:rsid w:val="009B4DE7"/>
    <w:rsid w:val="009C0028"/>
    <w:rsid w:val="009C1440"/>
    <w:rsid w:val="009C2107"/>
    <w:rsid w:val="009C37EB"/>
    <w:rsid w:val="009C4CB1"/>
    <w:rsid w:val="009C5D9E"/>
    <w:rsid w:val="009D2C3E"/>
    <w:rsid w:val="009D5F85"/>
    <w:rsid w:val="009E0625"/>
    <w:rsid w:val="009E3034"/>
    <w:rsid w:val="009E43E9"/>
    <w:rsid w:val="009E549F"/>
    <w:rsid w:val="009F28A8"/>
    <w:rsid w:val="009F35C9"/>
    <w:rsid w:val="009F473E"/>
    <w:rsid w:val="009F682A"/>
    <w:rsid w:val="009F72BA"/>
    <w:rsid w:val="00A022BE"/>
    <w:rsid w:val="00A03DAD"/>
    <w:rsid w:val="00A05289"/>
    <w:rsid w:val="00A05F94"/>
    <w:rsid w:val="00A10937"/>
    <w:rsid w:val="00A11B51"/>
    <w:rsid w:val="00A126C5"/>
    <w:rsid w:val="00A134D1"/>
    <w:rsid w:val="00A20DA5"/>
    <w:rsid w:val="00A2477F"/>
    <w:rsid w:val="00A24C95"/>
    <w:rsid w:val="00A2599A"/>
    <w:rsid w:val="00A26094"/>
    <w:rsid w:val="00A27742"/>
    <w:rsid w:val="00A279C0"/>
    <w:rsid w:val="00A30035"/>
    <w:rsid w:val="00A301BF"/>
    <w:rsid w:val="00A302B2"/>
    <w:rsid w:val="00A32CC7"/>
    <w:rsid w:val="00A331B4"/>
    <w:rsid w:val="00A3484E"/>
    <w:rsid w:val="00A356D3"/>
    <w:rsid w:val="00A36ADA"/>
    <w:rsid w:val="00A40568"/>
    <w:rsid w:val="00A41EAF"/>
    <w:rsid w:val="00A438D8"/>
    <w:rsid w:val="00A473F5"/>
    <w:rsid w:val="00A51F9D"/>
    <w:rsid w:val="00A5416A"/>
    <w:rsid w:val="00A54283"/>
    <w:rsid w:val="00A564FD"/>
    <w:rsid w:val="00A639F4"/>
    <w:rsid w:val="00A66F98"/>
    <w:rsid w:val="00A703DE"/>
    <w:rsid w:val="00A81A32"/>
    <w:rsid w:val="00A835BD"/>
    <w:rsid w:val="00A852BD"/>
    <w:rsid w:val="00A90813"/>
    <w:rsid w:val="00A97B15"/>
    <w:rsid w:val="00AA0478"/>
    <w:rsid w:val="00AA42D5"/>
    <w:rsid w:val="00AB2FAB"/>
    <w:rsid w:val="00AB5604"/>
    <w:rsid w:val="00AB5C14"/>
    <w:rsid w:val="00AC1EE7"/>
    <w:rsid w:val="00AC333F"/>
    <w:rsid w:val="00AC585C"/>
    <w:rsid w:val="00AD00EB"/>
    <w:rsid w:val="00AD1925"/>
    <w:rsid w:val="00AD7C81"/>
    <w:rsid w:val="00AE067D"/>
    <w:rsid w:val="00AE5A45"/>
    <w:rsid w:val="00AF1181"/>
    <w:rsid w:val="00AF2038"/>
    <w:rsid w:val="00AF257B"/>
    <w:rsid w:val="00AF2F79"/>
    <w:rsid w:val="00AF4653"/>
    <w:rsid w:val="00AF4DAF"/>
    <w:rsid w:val="00AF7DB7"/>
    <w:rsid w:val="00B00E7E"/>
    <w:rsid w:val="00B03881"/>
    <w:rsid w:val="00B06324"/>
    <w:rsid w:val="00B11614"/>
    <w:rsid w:val="00B14A61"/>
    <w:rsid w:val="00B201E2"/>
    <w:rsid w:val="00B23325"/>
    <w:rsid w:val="00B24981"/>
    <w:rsid w:val="00B258BE"/>
    <w:rsid w:val="00B303E6"/>
    <w:rsid w:val="00B316B2"/>
    <w:rsid w:val="00B35613"/>
    <w:rsid w:val="00B420D4"/>
    <w:rsid w:val="00B443E4"/>
    <w:rsid w:val="00B46BF1"/>
    <w:rsid w:val="00B5484D"/>
    <w:rsid w:val="00B563EA"/>
    <w:rsid w:val="00B56CDF"/>
    <w:rsid w:val="00B60E51"/>
    <w:rsid w:val="00B63A54"/>
    <w:rsid w:val="00B7024C"/>
    <w:rsid w:val="00B76403"/>
    <w:rsid w:val="00B77857"/>
    <w:rsid w:val="00B77D18"/>
    <w:rsid w:val="00B8313A"/>
    <w:rsid w:val="00B835BD"/>
    <w:rsid w:val="00B93503"/>
    <w:rsid w:val="00BA31E8"/>
    <w:rsid w:val="00BA4500"/>
    <w:rsid w:val="00BA55E0"/>
    <w:rsid w:val="00BA6BD4"/>
    <w:rsid w:val="00BA6C7A"/>
    <w:rsid w:val="00BB17D1"/>
    <w:rsid w:val="00BB3752"/>
    <w:rsid w:val="00BB6688"/>
    <w:rsid w:val="00BB6AC0"/>
    <w:rsid w:val="00BB79F6"/>
    <w:rsid w:val="00BC10C0"/>
    <w:rsid w:val="00BC14B9"/>
    <w:rsid w:val="00BC26D4"/>
    <w:rsid w:val="00BC34A5"/>
    <w:rsid w:val="00BC4C53"/>
    <w:rsid w:val="00BD35BD"/>
    <w:rsid w:val="00BD4CB9"/>
    <w:rsid w:val="00BE0C80"/>
    <w:rsid w:val="00BE7220"/>
    <w:rsid w:val="00BF062C"/>
    <w:rsid w:val="00BF1496"/>
    <w:rsid w:val="00BF2A42"/>
    <w:rsid w:val="00C03D8C"/>
    <w:rsid w:val="00C055EC"/>
    <w:rsid w:val="00C10525"/>
    <w:rsid w:val="00C10DC9"/>
    <w:rsid w:val="00C116AA"/>
    <w:rsid w:val="00C12FB3"/>
    <w:rsid w:val="00C17341"/>
    <w:rsid w:val="00C24EEF"/>
    <w:rsid w:val="00C25CF6"/>
    <w:rsid w:val="00C26C36"/>
    <w:rsid w:val="00C31300"/>
    <w:rsid w:val="00C31D75"/>
    <w:rsid w:val="00C32768"/>
    <w:rsid w:val="00C42361"/>
    <w:rsid w:val="00C431DF"/>
    <w:rsid w:val="00C44055"/>
    <w:rsid w:val="00C4526C"/>
    <w:rsid w:val="00C456BD"/>
    <w:rsid w:val="00C5104D"/>
    <w:rsid w:val="00C530DC"/>
    <w:rsid w:val="00C5350D"/>
    <w:rsid w:val="00C54D31"/>
    <w:rsid w:val="00C56AF9"/>
    <w:rsid w:val="00C6123C"/>
    <w:rsid w:val="00C6311A"/>
    <w:rsid w:val="00C704FD"/>
    <w:rsid w:val="00C7084D"/>
    <w:rsid w:val="00C7211C"/>
    <w:rsid w:val="00C72DB5"/>
    <w:rsid w:val="00C7315E"/>
    <w:rsid w:val="00C75895"/>
    <w:rsid w:val="00C75E4C"/>
    <w:rsid w:val="00C80453"/>
    <w:rsid w:val="00C83C9F"/>
    <w:rsid w:val="00C91A64"/>
    <w:rsid w:val="00C92C4F"/>
    <w:rsid w:val="00C93B30"/>
    <w:rsid w:val="00C94229"/>
    <w:rsid w:val="00C94840"/>
    <w:rsid w:val="00CA4EE3"/>
    <w:rsid w:val="00CB027F"/>
    <w:rsid w:val="00CB174D"/>
    <w:rsid w:val="00CB51A2"/>
    <w:rsid w:val="00CB5F6D"/>
    <w:rsid w:val="00CC0EBB"/>
    <w:rsid w:val="00CC6297"/>
    <w:rsid w:val="00CC7690"/>
    <w:rsid w:val="00CD1526"/>
    <w:rsid w:val="00CD1986"/>
    <w:rsid w:val="00CD20F5"/>
    <w:rsid w:val="00CD54BF"/>
    <w:rsid w:val="00CE19ED"/>
    <w:rsid w:val="00CE4D5C"/>
    <w:rsid w:val="00CE7081"/>
    <w:rsid w:val="00CF05DA"/>
    <w:rsid w:val="00CF2396"/>
    <w:rsid w:val="00CF4131"/>
    <w:rsid w:val="00CF58EB"/>
    <w:rsid w:val="00CF6FEC"/>
    <w:rsid w:val="00D00789"/>
    <w:rsid w:val="00D0106E"/>
    <w:rsid w:val="00D03B76"/>
    <w:rsid w:val="00D04DF3"/>
    <w:rsid w:val="00D06383"/>
    <w:rsid w:val="00D16133"/>
    <w:rsid w:val="00D20E85"/>
    <w:rsid w:val="00D230FF"/>
    <w:rsid w:val="00D237F0"/>
    <w:rsid w:val="00D24615"/>
    <w:rsid w:val="00D3091A"/>
    <w:rsid w:val="00D3174B"/>
    <w:rsid w:val="00D365E0"/>
    <w:rsid w:val="00D37842"/>
    <w:rsid w:val="00D41D69"/>
    <w:rsid w:val="00D42DC2"/>
    <w:rsid w:val="00D5330F"/>
    <w:rsid w:val="00D537E1"/>
    <w:rsid w:val="00D53896"/>
    <w:rsid w:val="00D55BB2"/>
    <w:rsid w:val="00D57863"/>
    <w:rsid w:val="00D6091A"/>
    <w:rsid w:val="00D611D1"/>
    <w:rsid w:val="00D6605A"/>
    <w:rsid w:val="00D6695F"/>
    <w:rsid w:val="00D75644"/>
    <w:rsid w:val="00D80D28"/>
    <w:rsid w:val="00D81656"/>
    <w:rsid w:val="00D83D87"/>
    <w:rsid w:val="00D84A6D"/>
    <w:rsid w:val="00D861F9"/>
    <w:rsid w:val="00D86972"/>
    <w:rsid w:val="00D86A30"/>
    <w:rsid w:val="00D97CB4"/>
    <w:rsid w:val="00D97DD4"/>
    <w:rsid w:val="00DA03B2"/>
    <w:rsid w:val="00DA0BF8"/>
    <w:rsid w:val="00DA32D1"/>
    <w:rsid w:val="00DA5A8A"/>
    <w:rsid w:val="00DB0089"/>
    <w:rsid w:val="00DB26CD"/>
    <w:rsid w:val="00DB3556"/>
    <w:rsid w:val="00DB441C"/>
    <w:rsid w:val="00DB44AF"/>
    <w:rsid w:val="00DC1F58"/>
    <w:rsid w:val="00DC339B"/>
    <w:rsid w:val="00DC57A3"/>
    <w:rsid w:val="00DC5D40"/>
    <w:rsid w:val="00DC69A7"/>
    <w:rsid w:val="00DD30E9"/>
    <w:rsid w:val="00DD4F47"/>
    <w:rsid w:val="00DD5861"/>
    <w:rsid w:val="00DD5AF9"/>
    <w:rsid w:val="00DD71E4"/>
    <w:rsid w:val="00DD7FBB"/>
    <w:rsid w:val="00DE0B9F"/>
    <w:rsid w:val="00DE1F0D"/>
    <w:rsid w:val="00DE2A9E"/>
    <w:rsid w:val="00DE2F1B"/>
    <w:rsid w:val="00DE416C"/>
    <w:rsid w:val="00DE4238"/>
    <w:rsid w:val="00DE5032"/>
    <w:rsid w:val="00DE657F"/>
    <w:rsid w:val="00DE7AA7"/>
    <w:rsid w:val="00DE7F99"/>
    <w:rsid w:val="00DF1218"/>
    <w:rsid w:val="00DF1847"/>
    <w:rsid w:val="00DF2ED0"/>
    <w:rsid w:val="00DF6462"/>
    <w:rsid w:val="00E02C5B"/>
    <w:rsid w:val="00E02FA0"/>
    <w:rsid w:val="00E036DC"/>
    <w:rsid w:val="00E10454"/>
    <w:rsid w:val="00E109C5"/>
    <w:rsid w:val="00E112E5"/>
    <w:rsid w:val="00E11612"/>
    <w:rsid w:val="00E12CC8"/>
    <w:rsid w:val="00E143EE"/>
    <w:rsid w:val="00E1454B"/>
    <w:rsid w:val="00E15352"/>
    <w:rsid w:val="00E163AF"/>
    <w:rsid w:val="00E17537"/>
    <w:rsid w:val="00E21CC7"/>
    <w:rsid w:val="00E24D9E"/>
    <w:rsid w:val="00E25849"/>
    <w:rsid w:val="00E264E2"/>
    <w:rsid w:val="00E3197E"/>
    <w:rsid w:val="00E342F8"/>
    <w:rsid w:val="00E351ED"/>
    <w:rsid w:val="00E365C5"/>
    <w:rsid w:val="00E431B0"/>
    <w:rsid w:val="00E44856"/>
    <w:rsid w:val="00E44CF6"/>
    <w:rsid w:val="00E52365"/>
    <w:rsid w:val="00E55217"/>
    <w:rsid w:val="00E602C9"/>
    <w:rsid w:val="00E6034B"/>
    <w:rsid w:val="00E635EB"/>
    <w:rsid w:val="00E6549E"/>
    <w:rsid w:val="00E65EDE"/>
    <w:rsid w:val="00E708B5"/>
    <w:rsid w:val="00E70F81"/>
    <w:rsid w:val="00E75654"/>
    <w:rsid w:val="00E75677"/>
    <w:rsid w:val="00E7583D"/>
    <w:rsid w:val="00E77055"/>
    <w:rsid w:val="00E77460"/>
    <w:rsid w:val="00E77C98"/>
    <w:rsid w:val="00E80522"/>
    <w:rsid w:val="00E83ABC"/>
    <w:rsid w:val="00E844F2"/>
    <w:rsid w:val="00E84997"/>
    <w:rsid w:val="00E861AC"/>
    <w:rsid w:val="00E90AD0"/>
    <w:rsid w:val="00E90DB4"/>
    <w:rsid w:val="00E92FCB"/>
    <w:rsid w:val="00EA147F"/>
    <w:rsid w:val="00EA4A27"/>
    <w:rsid w:val="00EA4FA6"/>
    <w:rsid w:val="00EA55B1"/>
    <w:rsid w:val="00EB1A25"/>
    <w:rsid w:val="00EB5DAC"/>
    <w:rsid w:val="00EC51F3"/>
    <w:rsid w:val="00ED03AB"/>
    <w:rsid w:val="00ED049E"/>
    <w:rsid w:val="00ED04F5"/>
    <w:rsid w:val="00ED1CD4"/>
    <w:rsid w:val="00ED1D2B"/>
    <w:rsid w:val="00ED1DE9"/>
    <w:rsid w:val="00ED51EB"/>
    <w:rsid w:val="00ED64B5"/>
    <w:rsid w:val="00ED6DB3"/>
    <w:rsid w:val="00ED727C"/>
    <w:rsid w:val="00ED78A3"/>
    <w:rsid w:val="00EE2690"/>
    <w:rsid w:val="00EE2A35"/>
    <w:rsid w:val="00EE7C83"/>
    <w:rsid w:val="00EE7CCA"/>
    <w:rsid w:val="00EF3F65"/>
    <w:rsid w:val="00EF48F8"/>
    <w:rsid w:val="00EF59E0"/>
    <w:rsid w:val="00F01437"/>
    <w:rsid w:val="00F12F0A"/>
    <w:rsid w:val="00F16A14"/>
    <w:rsid w:val="00F23441"/>
    <w:rsid w:val="00F257C4"/>
    <w:rsid w:val="00F2606C"/>
    <w:rsid w:val="00F27234"/>
    <w:rsid w:val="00F3052B"/>
    <w:rsid w:val="00F31784"/>
    <w:rsid w:val="00F319D1"/>
    <w:rsid w:val="00F362D7"/>
    <w:rsid w:val="00F36CBE"/>
    <w:rsid w:val="00F37D7B"/>
    <w:rsid w:val="00F41043"/>
    <w:rsid w:val="00F5314C"/>
    <w:rsid w:val="00F5688C"/>
    <w:rsid w:val="00F60048"/>
    <w:rsid w:val="00F635DD"/>
    <w:rsid w:val="00F6576A"/>
    <w:rsid w:val="00F65981"/>
    <w:rsid w:val="00F65CA4"/>
    <w:rsid w:val="00F6627B"/>
    <w:rsid w:val="00F70451"/>
    <w:rsid w:val="00F7336E"/>
    <w:rsid w:val="00F734F2"/>
    <w:rsid w:val="00F74113"/>
    <w:rsid w:val="00F75052"/>
    <w:rsid w:val="00F7720E"/>
    <w:rsid w:val="00F804D3"/>
    <w:rsid w:val="00F81CD2"/>
    <w:rsid w:val="00F82641"/>
    <w:rsid w:val="00F85826"/>
    <w:rsid w:val="00F90DD6"/>
    <w:rsid w:val="00F90F18"/>
    <w:rsid w:val="00F937E4"/>
    <w:rsid w:val="00F95EE7"/>
    <w:rsid w:val="00FA2D53"/>
    <w:rsid w:val="00FA39E6"/>
    <w:rsid w:val="00FA77C4"/>
    <w:rsid w:val="00FA7BC9"/>
    <w:rsid w:val="00FB2AC8"/>
    <w:rsid w:val="00FB378E"/>
    <w:rsid w:val="00FB37F1"/>
    <w:rsid w:val="00FB47C0"/>
    <w:rsid w:val="00FB4AFE"/>
    <w:rsid w:val="00FB4B5C"/>
    <w:rsid w:val="00FB4E9F"/>
    <w:rsid w:val="00FB501B"/>
    <w:rsid w:val="00FB54E8"/>
    <w:rsid w:val="00FB7770"/>
    <w:rsid w:val="00FC56CD"/>
    <w:rsid w:val="00FD027A"/>
    <w:rsid w:val="00FD199A"/>
    <w:rsid w:val="00FD3166"/>
    <w:rsid w:val="00FD3B91"/>
    <w:rsid w:val="00FD42D9"/>
    <w:rsid w:val="00FD576B"/>
    <w:rsid w:val="00FD579E"/>
    <w:rsid w:val="00FD6845"/>
    <w:rsid w:val="00FE15C5"/>
    <w:rsid w:val="00FE1875"/>
    <w:rsid w:val="00FE2775"/>
    <w:rsid w:val="00FE4516"/>
    <w:rsid w:val="00FE64C8"/>
    <w:rsid w:val="00FF1DAE"/>
    <w:rsid w:val="00FF29AF"/>
    <w:rsid w:val="00FF4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aliases w:val="標題110/111"/>
    <w:basedOn w:val="a6"/>
    <w:uiPriority w:val="9"/>
    <w:qFormat/>
    <w:rsid w:val="004F5E57"/>
    <w:pPr>
      <w:numPr>
        <w:ilvl w:val="1"/>
        <w:numId w:val="6"/>
      </w:numPr>
      <w:outlineLvl w:val="1"/>
    </w:pPr>
    <w:rPr>
      <w:rFonts w:hAnsi="Arial"/>
      <w:bCs/>
      <w:kern w:val="32"/>
      <w:szCs w:val="48"/>
    </w:rPr>
  </w:style>
  <w:style w:type="paragraph" w:styleId="3">
    <w:name w:val="heading 3"/>
    <w:basedOn w:val="a6"/>
    <w:uiPriority w:val="9"/>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qFormat/>
    <w:rsid w:val="00E44856"/>
    <w:pPr>
      <w:tabs>
        <w:tab w:val="right" w:leader="hyphen" w:pos="8834"/>
      </w:tabs>
      <w:kinsoku w:val="0"/>
      <w:ind w:left="908" w:rightChars="135" w:right="459" w:hangingChars="267" w:hanging="908"/>
    </w:pPr>
    <w:rPr>
      <w:noProof/>
      <w:szCs w:val="32"/>
    </w:rPr>
  </w:style>
  <w:style w:type="paragraph" w:styleId="21">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aliases w:val="註腳文字 字元1,註腳文字 字元 字元 字元,註腳文字 字元 字元"/>
    <w:basedOn w:val="a6"/>
    <w:link w:val="afc"/>
    <w:uiPriority w:val="99"/>
    <w:unhideWhenUsed/>
    <w:rsid w:val="00FA77C4"/>
    <w:pPr>
      <w:overflowPunct/>
      <w:autoSpaceDE/>
      <w:autoSpaceDN/>
      <w:snapToGrid w:val="0"/>
      <w:jc w:val="left"/>
    </w:pPr>
    <w:rPr>
      <w:rFonts w:ascii="Times New Roman"/>
      <w:sz w:val="20"/>
    </w:rPr>
  </w:style>
  <w:style w:type="character" w:customStyle="1" w:styleId="afc">
    <w:name w:val="註腳文字 字元"/>
    <w:aliases w:val="註腳文字 字元1 字元,註腳文字 字元 字元 字元 字元,註腳文字 字元 字元 字元1"/>
    <w:basedOn w:val="a7"/>
    <w:link w:val="afb"/>
    <w:uiPriority w:val="99"/>
    <w:rsid w:val="00FA77C4"/>
    <w:rPr>
      <w:rFonts w:eastAsia="標楷體"/>
      <w:kern w:val="2"/>
    </w:rPr>
  </w:style>
  <w:style w:type="character" w:styleId="afd">
    <w:name w:val="footnote reference"/>
    <w:basedOn w:val="a7"/>
    <w:uiPriority w:val="99"/>
    <w:unhideWhenUsed/>
    <w:rsid w:val="00FA77C4"/>
    <w:rPr>
      <w:vertAlign w:val="superscript"/>
    </w:rPr>
  </w:style>
  <w:style w:type="character" w:customStyle="1" w:styleId="langwithname">
    <w:name w:val="langwithname"/>
    <w:basedOn w:val="a7"/>
    <w:rsid w:val="00322466"/>
  </w:style>
  <w:style w:type="character" w:customStyle="1" w:styleId="ya-q-full-text">
    <w:name w:val="ya-q-full-text"/>
    <w:basedOn w:val="a7"/>
    <w:rsid w:val="00FE1875"/>
  </w:style>
  <w:style w:type="paragraph" w:styleId="Web">
    <w:name w:val="Normal (Web)"/>
    <w:basedOn w:val="a6"/>
    <w:uiPriority w:val="99"/>
    <w:unhideWhenUsed/>
    <w:rsid w:val="000F28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e">
    <w:name w:val="表名"/>
    <w:basedOn w:val="a6"/>
    <w:link w:val="aff"/>
    <w:rsid w:val="00FF43A3"/>
    <w:pPr>
      <w:overflowPunct/>
      <w:autoSpaceDE/>
      <w:autoSpaceDN/>
      <w:snapToGrid w:val="0"/>
      <w:spacing w:before="240" w:line="240" w:lineRule="atLeast"/>
      <w:jc w:val="center"/>
    </w:pPr>
    <w:rPr>
      <w:sz w:val="28"/>
      <w:szCs w:val="24"/>
      <w:lang w:val="x-none" w:eastAsia="x-none"/>
    </w:rPr>
  </w:style>
  <w:style w:type="character" w:customStyle="1" w:styleId="aff">
    <w:name w:val="表名 字元 字元"/>
    <w:link w:val="afe"/>
    <w:rsid w:val="00FF43A3"/>
    <w:rPr>
      <w:rFonts w:ascii="標楷體" w:eastAsia="標楷體"/>
      <w:kern w:val="2"/>
      <w:sz w:val="28"/>
      <w:szCs w:val="24"/>
      <w:lang w:val="x-none" w:eastAsia="x-none"/>
    </w:rPr>
  </w:style>
  <w:style w:type="paragraph" w:customStyle="1" w:styleId="03">
    <w:name w:val="03_答一"/>
    <w:basedOn w:val="a6"/>
    <w:autoRedefine/>
    <w:rsid w:val="00A126C5"/>
    <w:pPr>
      <w:overflowPunct/>
      <w:autoSpaceDE/>
      <w:autoSpaceDN/>
      <w:spacing w:line="540" w:lineRule="exact"/>
      <w:ind w:leftChars="59" w:left="713" w:hangingChars="204" w:hanging="571"/>
      <w:jc w:val="left"/>
    </w:pPr>
    <w:rPr>
      <w:rFonts w:hAnsi="標楷體"/>
      <w:sz w:val="28"/>
      <w:szCs w:val="28"/>
    </w:rPr>
  </w:style>
  <w:style w:type="paragraph" w:customStyle="1" w:styleId="04">
    <w:name w:val="04_答(一)"/>
    <w:basedOn w:val="03"/>
    <w:autoRedefine/>
    <w:rsid w:val="00A126C5"/>
    <w:pPr>
      <w:ind w:leftChars="200" w:left="1040"/>
    </w:pPr>
  </w:style>
  <w:style w:type="paragraph" w:customStyle="1" w:styleId="13">
    <w:name w:val="清單段落1"/>
    <w:basedOn w:val="a6"/>
    <w:rsid w:val="00A126C5"/>
    <w:pPr>
      <w:overflowPunct/>
      <w:autoSpaceDE/>
      <w:autoSpaceDN/>
      <w:ind w:leftChars="200" w:left="480"/>
      <w:jc w:val="left"/>
    </w:pPr>
    <w:rPr>
      <w:rFonts w:ascii="Calibri" w:eastAsia="新細明體" w:hAnsi="Calibri" w:cs="Calibri"/>
      <w:sz w:val="24"/>
      <w:szCs w:val="24"/>
    </w:rPr>
  </w:style>
  <w:style w:type="paragraph" w:styleId="HTML">
    <w:name w:val="HTML Preformatted"/>
    <w:basedOn w:val="a6"/>
    <w:link w:val="HTML0"/>
    <w:uiPriority w:val="99"/>
    <w:unhideWhenUsed/>
    <w:rsid w:val="00986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86FAD"/>
    <w:rPr>
      <w:rFonts w:ascii="細明體" w:eastAsia="細明體" w:hAnsi="細明體" w:cs="細明體"/>
      <w:sz w:val="24"/>
      <w:szCs w:val="24"/>
    </w:rPr>
  </w:style>
  <w:style w:type="paragraph" w:styleId="aff0">
    <w:name w:val="TOC Heading"/>
    <w:basedOn w:val="1"/>
    <w:next w:val="a6"/>
    <w:uiPriority w:val="39"/>
    <w:semiHidden/>
    <w:unhideWhenUsed/>
    <w:qFormat/>
    <w:rsid w:val="00E44856"/>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b">
    <w:name w:val="簽名 字元"/>
    <w:basedOn w:val="a7"/>
    <w:link w:val="aa"/>
    <w:semiHidden/>
    <w:rsid w:val="00CE19ED"/>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aliases w:val="標題110/111"/>
    <w:basedOn w:val="a6"/>
    <w:uiPriority w:val="9"/>
    <w:qFormat/>
    <w:rsid w:val="004F5E57"/>
    <w:pPr>
      <w:numPr>
        <w:ilvl w:val="1"/>
        <w:numId w:val="6"/>
      </w:numPr>
      <w:outlineLvl w:val="1"/>
    </w:pPr>
    <w:rPr>
      <w:rFonts w:hAnsi="Arial"/>
      <w:bCs/>
      <w:kern w:val="32"/>
      <w:szCs w:val="48"/>
    </w:rPr>
  </w:style>
  <w:style w:type="paragraph" w:styleId="3">
    <w:name w:val="heading 3"/>
    <w:basedOn w:val="a6"/>
    <w:uiPriority w:val="9"/>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qFormat/>
    <w:rsid w:val="00E44856"/>
    <w:pPr>
      <w:tabs>
        <w:tab w:val="right" w:leader="hyphen" w:pos="8834"/>
      </w:tabs>
      <w:kinsoku w:val="0"/>
      <w:ind w:left="908" w:rightChars="135" w:right="459" w:hangingChars="267" w:hanging="908"/>
    </w:pPr>
    <w:rPr>
      <w:noProof/>
      <w:szCs w:val="32"/>
    </w:rPr>
  </w:style>
  <w:style w:type="paragraph" w:styleId="21">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aliases w:val="註腳文字 字元1,註腳文字 字元 字元 字元,註腳文字 字元 字元"/>
    <w:basedOn w:val="a6"/>
    <w:link w:val="afc"/>
    <w:uiPriority w:val="99"/>
    <w:unhideWhenUsed/>
    <w:rsid w:val="00FA77C4"/>
    <w:pPr>
      <w:overflowPunct/>
      <w:autoSpaceDE/>
      <w:autoSpaceDN/>
      <w:snapToGrid w:val="0"/>
      <w:jc w:val="left"/>
    </w:pPr>
    <w:rPr>
      <w:rFonts w:ascii="Times New Roman"/>
      <w:sz w:val="20"/>
    </w:rPr>
  </w:style>
  <w:style w:type="character" w:customStyle="1" w:styleId="afc">
    <w:name w:val="註腳文字 字元"/>
    <w:aliases w:val="註腳文字 字元1 字元,註腳文字 字元 字元 字元 字元,註腳文字 字元 字元 字元1"/>
    <w:basedOn w:val="a7"/>
    <w:link w:val="afb"/>
    <w:uiPriority w:val="99"/>
    <w:rsid w:val="00FA77C4"/>
    <w:rPr>
      <w:rFonts w:eastAsia="標楷體"/>
      <w:kern w:val="2"/>
    </w:rPr>
  </w:style>
  <w:style w:type="character" w:styleId="afd">
    <w:name w:val="footnote reference"/>
    <w:basedOn w:val="a7"/>
    <w:uiPriority w:val="99"/>
    <w:unhideWhenUsed/>
    <w:rsid w:val="00FA77C4"/>
    <w:rPr>
      <w:vertAlign w:val="superscript"/>
    </w:rPr>
  </w:style>
  <w:style w:type="character" w:customStyle="1" w:styleId="langwithname">
    <w:name w:val="langwithname"/>
    <w:basedOn w:val="a7"/>
    <w:rsid w:val="00322466"/>
  </w:style>
  <w:style w:type="character" w:customStyle="1" w:styleId="ya-q-full-text">
    <w:name w:val="ya-q-full-text"/>
    <w:basedOn w:val="a7"/>
    <w:rsid w:val="00FE1875"/>
  </w:style>
  <w:style w:type="paragraph" w:styleId="Web">
    <w:name w:val="Normal (Web)"/>
    <w:basedOn w:val="a6"/>
    <w:uiPriority w:val="99"/>
    <w:unhideWhenUsed/>
    <w:rsid w:val="000F28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e">
    <w:name w:val="表名"/>
    <w:basedOn w:val="a6"/>
    <w:link w:val="aff"/>
    <w:rsid w:val="00FF43A3"/>
    <w:pPr>
      <w:overflowPunct/>
      <w:autoSpaceDE/>
      <w:autoSpaceDN/>
      <w:snapToGrid w:val="0"/>
      <w:spacing w:before="240" w:line="240" w:lineRule="atLeast"/>
      <w:jc w:val="center"/>
    </w:pPr>
    <w:rPr>
      <w:sz w:val="28"/>
      <w:szCs w:val="24"/>
      <w:lang w:val="x-none" w:eastAsia="x-none"/>
    </w:rPr>
  </w:style>
  <w:style w:type="character" w:customStyle="1" w:styleId="aff">
    <w:name w:val="表名 字元 字元"/>
    <w:link w:val="afe"/>
    <w:rsid w:val="00FF43A3"/>
    <w:rPr>
      <w:rFonts w:ascii="標楷體" w:eastAsia="標楷體"/>
      <w:kern w:val="2"/>
      <w:sz w:val="28"/>
      <w:szCs w:val="24"/>
      <w:lang w:val="x-none" w:eastAsia="x-none"/>
    </w:rPr>
  </w:style>
  <w:style w:type="paragraph" w:customStyle="1" w:styleId="03">
    <w:name w:val="03_答一"/>
    <w:basedOn w:val="a6"/>
    <w:autoRedefine/>
    <w:rsid w:val="00A126C5"/>
    <w:pPr>
      <w:overflowPunct/>
      <w:autoSpaceDE/>
      <w:autoSpaceDN/>
      <w:spacing w:line="540" w:lineRule="exact"/>
      <w:ind w:leftChars="59" w:left="713" w:hangingChars="204" w:hanging="571"/>
      <w:jc w:val="left"/>
    </w:pPr>
    <w:rPr>
      <w:rFonts w:hAnsi="標楷體"/>
      <w:sz w:val="28"/>
      <w:szCs w:val="28"/>
    </w:rPr>
  </w:style>
  <w:style w:type="paragraph" w:customStyle="1" w:styleId="04">
    <w:name w:val="04_答(一)"/>
    <w:basedOn w:val="03"/>
    <w:autoRedefine/>
    <w:rsid w:val="00A126C5"/>
    <w:pPr>
      <w:ind w:leftChars="200" w:left="1040"/>
    </w:pPr>
  </w:style>
  <w:style w:type="paragraph" w:customStyle="1" w:styleId="13">
    <w:name w:val="清單段落1"/>
    <w:basedOn w:val="a6"/>
    <w:rsid w:val="00A126C5"/>
    <w:pPr>
      <w:overflowPunct/>
      <w:autoSpaceDE/>
      <w:autoSpaceDN/>
      <w:ind w:leftChars="200" w:left="480"/>
      <w:jc w:val="left"/>
    </w:pPr>
    <w:rPr>
      <w:rFonts w:ascii="Calibri" w:eastAsia="新細明體" w:hAnsi="Calibri" w:cs="Calibri"/>
      <w:sz w:val="24"/>
      <w:szCs w:val="24"/>
    </w:rPr>
  </w:style>
  <w:style w:type="paragraph" w:styleId="HTML">
    <w:name w:val="HTML Preformatted"/>
    <w:basedOn w:val="a6"/>
    <w:link w:val="HTML0"/>
    <w:uiPriority w:val="99"/>
    <w:unhideWhenUsed/>
    <w:rsid w:val="00986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86FAD"/>
    <w:rPr>
      <w:rFonts w:ascii="細明體" w:eastAsia="細明體" w:hAnsi="細明體" w:cs="細明體"/>
      <w:sz w:val="24"/>
      <w:szCs w:val="24"/>
    </w:rPr>
  </w:style>
  <w:style w:type="paragraph" w:styleId="aff0">
    <w:name w:val="TOC Heading"/>
    <w:basedOn w:val="1"/>
    <w:next w:val="a6"/>
    <w:uiPriority w:val="39"/>
    <w:semiHidden/>
    <w:unhideWhenUsed/>
    <w:qFormat/>
    <w:rsid w:val="00E44856"/>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b">
    <w:name w:val="簽名 字元"/>
    <w:basedOn w:val="a7"/>
    <w:link w:val="aa"/>
    <w:semiHidden/>
    <w:rsid w:val="00CE19E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569">
      <w:bodyDiv w:val="1"/>
      <w:marLeft w:val="0"/>
      <w:marRight w:val="0"/>
      <w:marTop w:val="0"/>
      <w:marBottom w:val="0"/>
      <w:divBdr>
        <w:top w:val="none" w:sz="0" w:space="0" w:color="auto"/>
        <w:left w:val="none" w:sz="0" w:space="0" w:color="auto"/>
        <w:bottom w:val="none" w:sz="0" w:space="0" w:color="auto"/>
        <w:right w:val="none" w:sz="0" w:space="0" w:color="auto"/>
      </w:divBdr>
      <w:divsChild>
        <w:div w:id="1783840669">
          <w:marLeft w:val="0"/>
          <w:marRight w:val="0"/>
          <w:marTop w:val="0"/>
          <w:marBottom w:val="0"/>
          <w:divBdr>
            <w:top w:val="none" w:sz="0" w:space="0" w:color="auto"/>
            <w:left w:val="none" w:sz="0" w:space="0" w:color="auto"/>
            <w:bottom w:val="none" w:sz="0" w:space="0" w:color="auto"/>
            <w:right w:val="none" w:sz="0" w:space="0" w:color="auto"/>
          </w:divBdr>
          <w:divsChild>
            <w:div w:id="973635025">
              <w:marLeft w:val="0"/>
              <w:marRight w:val="0"/>
              <w:marTop w:val="100"/>
              <w:marBottom w:val="100"/>
              <w:divBdr>
                <w:top w:val="none" w:sz="0" w:space="0" w:color="auto"/>
                <w:left w:val="none" w:sz="0" w:space="0" w:color="auto"/>
                <w:bottom w:val="none" w:sz="0" w:space="0" w:color="auto"/>
                <w:right w:val="none" w:sz="0" w:space="0" w:color="auto"/>
              </w:divBdr>
              <w:divsChild>
                <w:div w:id="1575045800">
                  <w:marLeft w:val="0"/>
                  <w:marRight w:val="0"/>
                  <w:marTop w:val="45"/>
                  <w:marBottom w:val="120"/>
                  <w:divBdr>
                    <w:top w:val="none" w:sz="0" w:space="0" w:color="auto"/>
                    <w:left w:val="none" w:sz="0" w:space="0" w:color="auto"/>
                    <w:bottom w:val="none" w:sz="0" w:space="0" w:color="auto"/>
                    <w:right w:val="none" w:sz="0" w:space="0" w:color="auto"/>
                  </w:divBdr>
                  <w:divsChild>
                    <w:div w:id="583608816">
                      <w:marLeft w:val="0"/>
                      <w:marRight w:val="0"/>
                      <w:marTop w:val="0"/>
                      <w:marBottom w:val="0"/>
                      <w:divBdr>
                        <w:top w:val="none" w:sz="0" w:space="0" w:color="auto"/>
                        <w:left w:val="none" w:sz="0" w:space="0" w:color="auto"/>
                        <w:bottom w:val="none" w:sz="0" w:space="0" w:color="auto"/>
                        <w:right w:val="none" w:sz="0" w:space="0" w:color="auto"/>
                      </w:divBdr>
                      <w:divsChild>
                        <w:div w:id="473105119">
                          <w:marLeft w:val="0"/>
                          <w:marRight w:val="0"/>
                          <w:marTop w:val="180"/>
                          <w:marBottom w:val="180"/>
                          <w:divBdr>
                            <w:top w:val="single" w:sz="6" w:space="0" w:color="4EA3E9"/>
                            <w:left w:val="single" w:sz="6" w:space="0" w:color="4EA3E9"/>
                            <w:bottom w:val="single" w:sz="6" w:space="12" w:color="4EA3E9"/>
                            <w:right w:val="single" w:sz="6" w:space="0" w:color="4EA3E9"/>
                          </w:divBdr>
                          <w:divsChild>
                            <w:div w:id="8256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540111">
      <w:bodyDiv w:val="1"/>
      <w:marLeft w:val="0"/>
      <w:marRight w:val="0"/>
      <w:marTop w:val="0"/>
      <w:marBottom w:val="0"/>
      <w:divBdr>
        <w:top w:val="none" w:sz="0" w:space="0" w:color="auto"/>
        <w:left w:val="none" w:sz="0" w:space="0" w:color="auto"/>
        <w:bottom w:val="none" w:sz="0" w:space="0" w:color="auto"/>
        <w:right w:val="none" w:sz="0" w:space="0" w:color="auto"/>
      </w:divBdr>
      <w:divsChild>
        <w:div w:id="258023672">
          <w:marLeft w:val="0"/>
          <w:marRight w:val="0"/>
          <w:marTop w:val="0"/>
          <w:marBottom w:val="0"/>
          <w:divBdr>
            <w:top w:val="none" w:sz="0" w:space="0" w:color="auto"/>
            <w:left w:val="none" w:sz="0" w:space="0" w:color="auto"/>
            <w:bottom w:val="none" w:sz="0" w:space="0" w:color="auto"/>
            <w:right w:val="none" w:sz="0" w:space="0" w:color="auto"/>
          </w:divBdr>
          <w:divsChild>
            <w:div w:id="1488087108">
              <w:marLeft w:val="0"/>
              <w:marRight w:val="0"/>
              <w:marTop w:val="0"/>
              <w:marBottom w:val="0"/>
              <w:divBdr>
                <w:top w:val="none" w:sz="0" w:space="0" w:color="auto"/>
                <w:left w:val="none" w:sz="0" w:space="0" w:color="auto"/>
                <w:bottom w:val="none" w:sz="0" w:space="0" w:color="auto"/>
                <w:right w:val="none" w:sz="0" w:space="0" w:color="auto"/>
              </w:divBdr>
              <w:divsChild>
                <w:div w:id="382868678">
                  <w:marLeft w:val="0"/>
                  <w:marRight w:val="0"/>
                  <w:marTop w:val="0"/>
                  <w:marBottom w:val="0"/>
                  <w:divBdr>
                    <w:top w:val="none" w:sz="0" w:space="0" w:color="auto"/>
                    <w:left w:val="none" w:sz="0" w:space="0" w:color="auto"/>
                    <w:bottom w:val="none" w:sz="0" w:space="0" w:color="auto"/>
                    <w:right w:val="none" w:sz="0" w:space="0" w:color="auto"/>
                  </w:divBdr>
                  <w:divsChild>
                    <w:div w:id="1059746851">
                      <w:marLeft w:val="0"/>
                      <w:marRight w:val="0"/>
                      <w:marTop w:val="0"/>
                      <w:marBottom w:val="0"/>
                      <w:divBdr>
                        <w:top w:val="none" w:sz="0" w:space="0" w:color="auto"/>
                        <w:left w:val="none" w:sz="0" w:space="0" w:color="auto"/>
                        <w:bottom w:val="none" w:sz="0" w:space="0" w:color="auto"/>
                        <w:right w:val="none" w:sz="0" w:space="0" w:color="auto"/>
                      </w:divBdr>
                      <w:divsChild>
                        <w:div w:id="753212052">
                          <w:marLeft w:val="0"/>
                          <w:marRight w:val="0"/>
                          <w:marTop w:val="0"/>
                          <w:marBottom w:val="0"/>
                          <w:divBdr>
                            <w:top w:val="none" w:sz="0" w:space="0" w:color="auto"/>
                            <w:left w:val="none" w:sz="0" w:space="0" w:color="auto"/>
                            <w:bottom w:val="none" w:sz="0" w:space="0" w:color="auto"/>
                            <w:right w:val="none" w:sz="0" w:space="0" w:color="auto"/>
                          </w:divBdr>
                          <w:divsChild>
                            <w:div w:id="2027362810">
                              <w:marLeft w:val="0"/>
                              <w:marRight w:val="0"/>
                              <w:marTop w:val="750"/>
                              <w:marBottom w:val="0"/>
                              <w:divBdr>
                                <w:top w:val="none" w:sz="0" w:space="0" w:color="auto"/>
                                <w:left w:val="none" w:sz="0" w:space="0" w:color="auto"/>
                                <w:bottom w:val="none" w:sz="0" w:space="0" w:color="auto"/>
                                <w:right w:val="none" w:sz="0" w:space="0" w:color="auto"/>
                              </w:divBdr>
                              <w:divsChild>
                                <w:div w:id="461198113">
                                  <w:marLeft w:val="0"/>
                                  <w:marRight w:val="0"/>
                                  <w:marTop w:val="0"/>
                                  <w:marBottom w:val="0"/>
                                  <w:divBdr>
                                    <w:top w:val="none" w:sz="0" w:space="0" w:color="auto"/>
                                    <w:left w:val="none" w:sz="0" w:space="0" w:color="auto"/>
                                    <w:bottom w:val="none" w:sz="0" w:space="0" w:color="auto"/>
                                    <w:right w:val="none" w:sz="0" w:space="0" w:color="auto"/>
                                  </w:divBdr>
                                </w:div>
                                <w:div w:id="7551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5F8F-6716-42F1-A9AC-8E256D1F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20</Pages>
  <Words>1789</Words>
  <Characters>10198</Characters>
  <Application>Microsoft Office Word</Application>
  <DocSecurity>0</DocSecurity>
  <Lines>84</Lines>
  <Paragraphs>23</Paragraphs>
  <ScaleCrop>false</ScaleCrop>
  <Company>cy</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stud01</cp:lastModifiedBy>
  <cp:revision>3</cp:revision>
  <cp:lastPrinted>2016-03-04T09:40:00Z</cp:lastPrinted>
  <dcterms:created xsi:type="dcterms:W3CDTF">2016-03-08T08:58:00Z</dcterms:created>
  <dcterms:modified xsi:type="dcterms:W3CDTF">2016-03-14T03:50:00Z</dcterms:modified>
</cp:coreProperties>
</file>