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4D141F" w:rsidRDefault="00D75644" w:rsidP="00F37D7B">
      <w:pPr>
        <w:pStyle w:val="af2"/>
      </w:pPr>
      <w:r w:rsidRPr="004D141F">
        <w:rPr>
          <w:rFonts w:hint="eastAsia"/>
        </w:rPr>
        <w:t>調查報告</w:t>
      </w:r>
    </w:p>
    <w:p w:rsidR="000257A6" w:rsidRPr="000257A6" w:rsidRDefault="000257A6" w:rsidP="000257A6">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42272702"/>
      <w:bookmarkStart w:id="25" w:name="_Toc525070834"/>
      <w:bookmarkStart w:id="26" w:name="_Toc525938374"/>
      <w:bookmarkStart w:id="27" w:name="_Toc525939222"/>
      <w:bookmarkStart w:id="28" w:name="_Toc525939727"/>
      <w:bookmarkStart w:id="29" w:name="_Toc525066144"/>
      <w:bookmarkStart w:id="30" w:name="_Toc524892372"/>
      <w:r w:rsidRPr="000257A6">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0257A6">
        <w:rPr>
          <w:rFonts w:hint="eastAsia"/>
        </w:rPr>
        <w:t>審計</w:t>
      </w:r>
      <w:proofErr w:type="gramStart"/>
      <w:r w:rsidRPr="000257A6">
        <w:rPr>
          <w:rFonts w:hint="eastAsia"/>
        </w:rPr>
        <w:t>部函報︰臺</w:t>
      </w:r>
      <w:proofErr w:type="gramEnd"/>
      <w:r w:rsidRPr="000257A6">
        <w:rPr>
          <w:rFonts w:hint="eastAsia"/>
        </w:rPr>
        <w:t>中市政府文化局（含改制前</w:t>
      </w:r>
      <w:proofErr w:type="gramStart"/>
      <w:r w:rsidRPr="000257A6">
        <w:rPr>
          <w:rFonts w:hint="eastAsia"/>
        </w:rPr>
        <w:t>臺</w:t>
      </w:r>
      <w:proofErr w:type="gramEnd"/>
      <w:r w:rsidRPr="000257A6">
        <w:rPr>
          <w:rFonts w:hint="eastAsia"/>
        </w:rPr>
        <w:t>中縣文化局）辦理「大里市藝文中心廣場</w:t>
      </w:r>
      <w:proofErr w:type="gramStart"/>
      <w:r w:rsidRPr="000257A6">
        <w:rPr>
          <w:rFonts w:hint="eastAsia"/>
        </w:rPr>
        <w:t>─臺</w:t>
      </w:r>
      <w:proofErr w:type="gramEnd"/>
      <w:r w:rsidRPr="000257A6">
        <w:rPr>
          <w:rFonts w:hint="eastAsia"/>
        </w:rPr>
        <w:t>中兒童藝術館」委託民間經營效益執行情形，核有未盡職責及效能過低等情。另</w:t>
      </w:r>
      <w:proofErr w:type="gramStart"/>
      <w:r w:rsidRPr="000257A6">
        <w:rPr>
          <w:rFonts w:hint="eastAsia"/>
        </w:rPr>
        <w:t>臺</w:t>
      </w:r>
      <w:proofErr w:type="gramEnd"/>
      <w:r w:rsidRPr="000257A6">
        <w:rPr>
          <w:rFonts w:hint="eastAsia"/>
        </w:rPr>
        <w:t>中市政府文化局辦理</w:t>
      </w:r>
      <w:proofErr w:type="gramStart"/>
      <w:r w:rsidRPr="000257A6">
        <w:rPr>
          <w:rFonts w:hint="eastAsia"/>
        </w:rPr>
        <w:t>臺</w:t>
      </w:r>
      <w:proofErr w:type="gramEnd"/>
      <w:r w:rsidRPr="000257A6">
        <w:rPr>
          <w:rFonts w:hint="eastAsia"/>
        </w:rPr>
        <w:t>中兒童藝術館轉型活化，其規劃、評估及決策過程是否周延，又該館轉型活化後是否符合當初成立之宗旨，實有深入了解之必要。</w:t>
      </w:r>
      <w:bookmarkEnd w:id="24"/>
    </w:p>
    <w:p w:rsidR="00E25849" w:rsidRDefault="00E25849" w:rsidP="004E05A1">
      <w:pPr>
        <w:pStyle w:val="1"/>
        <w:ind w:left="2380" w:hanging="2380"/>
      </w:pPr>
      <w:bookmarkStart w:id="31" w:name="_Toc442272757"/>
      <w:bookmarkStart w:id="32" w:name="_Toc442272758"/>
      <w:bookmarkStart w:id="33" w:name="_Toc442272762"/>
      <w:bookmarkStart w:id="34" w:name="_Toc442272763"/>
      <w:bookmarkStart w:id="35" w:name="_Toc442272764"/>
      <w:bookmarkStart w:id="36" w:name="_Toc442272765"/>
      <w:bookmarkStart w:id="37" w:name="_Toc524895646"/>
      <w:bookmarkStart w:id="38" w:name="_Toc524896192"/>
      <w:bookmarkStart w:id="39" w:name="_Toc524896222"/>
      <w:bookmarkStart w:id="40" w:name="_Toc524902729"/>
      <w:bookmarkStart w:id="41" w:name="_Toc525066145"/>
      <w:bookmarkStart w:id="42" w:name="_Toc525070836"/>
      <w:bookmarkStart w:id="43" w:name="_Toc525938376"/>
      <w:bookmarkStart w:id="44" w:name="_Toc525939224"/>
      <w:bookmarkStart w:id="45" w:name="_Toc525939729"/>
      <w:bookmarkStart w:id="46" w:name="_Toc529218269"/>
      <w:bookmarkStart w:id="47" w:name="_Toc529222686"/>
      <w:bookmarkStart w:id="48" w:name="_Toc529223108"/>
      <w:bookmarkStart w:id="49" w:name="_Toc529223859"/>
      <w:bookmarkStart w:id="50" w:name="_Toc529228262"/>
      <w:bookmarkStart w:id="51" w:name="_Toc2400392"/>
      <w:bookmarkStart w:id="52" w:name="_Toc4316186"/>
      <w:bookmarkStart w:id="53" w:name="_Toc4473327"/>
      <w:bookmarkStart w:id="54" w:name="_Toc69556894"/>
      <w:bookmarkStart w:id="55" w:name="_Toc69556943"/>
      <w:bookmarkStart w:id="56" w:name="_Toc69609817"/>
      <w:bookmarkStart w:id="57" w:name="_Toc70241813"/>
      <w:bookmarkStart w:id="58" w:name="_Toc70242202"/>
      <w:bookmarkStart w:id="59" w:name="_Toc421794872"/>
      <w:bookmarkStart w:id="60" w:name="_Toc442272766"/>
      <w:bookmarkEnd w:id="25"/>
      <w:bookmarkEnd w:id="26"/>
      <w:bookmarkEnd w:id="27"/>
      <w:bookmarkEnd w:id="28"/>
      <w:bookmarkEnd w:id="29"/>
      <w:bookmarkEnd w:id="30"/>
      <w:bookmarkEnd w:id="31"/>
      <w:bookmarkEnd w:id="32"/>
      <w:bookmarkEnd w:id="33"/>
      <w:bookmarkEnd w:id="34"/>
      <w:bookmarkEnd w:id="35"/>
      <w:bookmarkEnd w:id="36"/>
      <w:r>
        <w:rPr>
          <w:rFonts w:hint="eastAsia"/>
        </w:rPr>
        <w:t>調查意見：</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AC59AB" w:rsidRDefault="00AC59AB" w:rsidP="008348E1">
      <w:pPr>
        <w:pStyle w:val="10"/>
        <w:spacing w:line="500" w:lineRule="exact"/>
        <w:ind w:left="680" w:firstLine="680"/>
      </w:pPr>
      <w:r>
        <w:rPr>
          <w:rFonts w:hint="eastAsia"/>
        </w:rPr>
        <w:t>聯合國大會於西元1989年通過「兒童權利公約」，明確揭示兒童為權利的主體，其應享有發展權及特別保護權。我國立法院亦於民國（下同）103年5月20日通過兒童權利公約施行法，將兒童權利公約予以內國法化，宣示我國對兒童基本人權之保障。據「兒童權利公約」第31條第1項規定：「締約國承認兒童享有休息及休閒之權利；有從事適合其年齡之遊戲與娛樂活動之權利，以及自由參加文化生活與藝術活動之權利。」同條第2項規定：「締約國應尊重並促進兒童充分參加文化與藝術生活之權利，並應鼓勵提供適當之文化、藝術、娛樂以及休閒活動之平等機會。」是</w:t>
      </w:r>
      <w:proofErr w:type="gramStart"/>
      <w:r>
        <w:rPr>
          <w:rFonts w:hint="eastAsia"/>
        </w:rPr>
        <w:t>以</w:t>
      </w:r>
      <w:proofErr w:type="gramEnd"/>
      <w:r>
        <w:rPr>
          <w:rFonts w:hint="eastAsia"/>
        </w:rPr>
        <w:t>，前揭公約相關規定，已具有國內法律效力，我國自當遵守。故政府應落實健全兒童及少年身心發展權，協助保障兒童享有休閒、娛樂和參與文化藝術活動之機會。</w:t>
      </w:r>
    </w:p>
    <w:p w:rsidR="00AC59AB" w:rsidRDefault="00AC59AB" w:rsidP="008348E1">
      <w:pPr>
        <w:pStyle w:val="10"/>
        <w:spacing w:line="500" w:lineRule="exact"/>
        <w:ind w:left="680" w:firstLine="680"/>
      </w:pPr>
      <w:r>
        <w:rPr>
          <w:rFonts w:hint="eastAsia"/>
        </w:rPr>
        <w:t>前</w:t>
      </w:r>
      <w:proofErr w:type="gramStart"/>
      <w:r>
        <w:rPr>
          <w:rFonts w:hint="eastAsia"/>
        </w:rPr>
        <w:t>臺</w:t>
      </w:r>
      <w:proofErr w:type="gramEnd"/>
      <w:r>
        <w:rPr>
          <w:rFonts w:hint="eastAsia"/>
        </w:rPr>
        <w:t>中縣政府為達成「一局，三中心，多據點，廣結盟」之文化政策，規劃興建「大里市藝文中心廣場-</w:t>
      </w:r>
      <w:proofErr w:type="gramStart"/>
      <w:r>
        <w:rPr>
          <w:rFonts w:hint="eastAsia"/>
        </w:rPr>
        <w:t>臺</w:t>
      </w:r>
      <w:proofErr w:type="gramEnd"/>
      <w:r>
        <w:rPr>
          <w:rFonts w:hint="eastAsia"/>
        </w:rPr>
        <w:t>中兒童藝術館」(下稱</w:t>
      </w:r>
      <w:proofErr w:type="gramStart"/>
      <w:r>
        <w:rPr>
          <w:rFonts w:hint="eastAsia"/>
        </w:rPr>
        <w:t>臺中兒藝</w:t>
      </w:r>
      <w:proofErr w:type="gramEnd"/>
      <w:r>
        <w:rPr>
          <w:rFonts w:hint="eastAsia"/>
        </w:rPr>
        <w:t>館)，並編列新臺幣（下</w:t>
      </w:r>
      <w:r>
        <w:rPr>
          <w:rFonts w:hint="eastAsia"/>
        </w:rPr>
        <w:lastRenderedPageBreak/>
        <w:t>同）4億元經費，打造</w:t>
      </w:r>
      <w:proofErr w:type="gramStart"/>
      <w:r>
        <w:rPr>
          <w:rFonts w:hint="eastAsia"/>
        </w:rPr>
        <w:t>臺</w:t>
      </w:r>
      <w:proofErr w:type="gramEnd"/>
      <w:r>
        <w:rPr>
          <w:rFonts w:hint="eastAsia"/>
        </w:rPr>
        <w:t>中第一座兒童藝術館，以推廣兒童藝術教育、加強文化交流及開發藝文資源。惟據</w:t>
      </w:r>
      <w:r w:rsidR="00E128C6" w:rsidRPr="00E128C6">
        <w:rPr>
          <w:rFonts w:hint="eastAsia"/>
        </w:rPr>
        <w:t>審計部</w:t>
      </w:r>
      <w:proofErr w:type="gramStart"/>
      <w:r w:rsidR="00E128C6" w:rsidRPr="00E128C6">
        <w:rPr>
          <w:rFonts w:hint="eastAsia"/>
        </w:rPr>
        <w:t>臺</w:t>
      </w:r>
      <w:proofErr w:type="gramEnd"/>
      <w:r w:rsidR="00E128C6" w:rsidRPr="00E128C6">
        <w:rPr>
          <w:rFonts w:hint="eastAsia"/>
        </w:rPr>
        <w:t>中市審計處</w:t>
      </w:r>
      <w:r>
        <w:rPr>
          <w:rFonts w:hint="eastAsia"/>
        </w:rPr>
        <w:t>派員稽查發現，</w:t>
      </w:r>
      <w:proofErr w:type="gramStart"/>
      <w:r>
        <w:rPr>
          <w:rFonts w:hint="eastAsia"/>
        </w:rPr>
        <w:t>臺</w:t>
      </w:r>
      <w:proofErr w:type="gramEnd"/>
      <w:r>
        <w:rPr>
          <w:rFonts w:hint="eastAsia"/>
        </w:rPr>
        <w:t>中市政府文化局辦理</w:t>
      </w:r>
      <w:proofErr w:type="gramStart"/>
      <w:r>
        <w:rPr>
          <w:rFonts w:hint="eastAsia"/>
        </w:rPr>
        <w:t>臺中兒藝</w:t>
      </w:r>
      <w:proofErr w:type="gramEnd"/>
      <w:r>
        <w:rPr>
          <w:rFonts w:hint="eastAsia"/>
        </w:rPr>
        <w:t>館委託民間經營效益執行情形，核有未盡職責及效能過低情事，因此</w:t>
      </w:r>
      <w:proofErr w:type="gramStart"/>
      <w:r>
        <w:rPr>
          <w:rFonts w:hint="eastAsia"/>
        </w:rPr>
        <w:t>臺</w:t>
      </w:r>
      <w:proofErr w:type="gramEnd"/>
      <w:r>
        <w:rPr>
          <w:rFonts w:hint="eastAsia"/>
        </w:rPr>
        <w:t>中市政府文化局遂規劃將</w:t>
      </w:r>
      <w:proofErr w:type="gramStart"/>
      <w:r>
        <w:rPr>
          <w:rFonts w:hint="eastAsia"/>
        </w:rPr>
        <w:t>臺中兒藝</w:t>
      </w:r>
      <w:proofErr w:type="gramEnd"/>
      <w:r>
        <w:rPr>
          <w:rFonts w:hint="eastAsia"/>
        </w:rPr>
        <w:t>館轉型，</w:t>
      </w:r>
      <w:r w:rsidR="00E128C6" w:rsidRPr="00F47A5B">
        <w:rPr>
          <w:rFonts w:hint="eastAsia"/>
        </w:rPr>
        <w:t>經審計部</w:t>
      </w:r>
      <w:proofErr w:type="gramStart"/>
      <w:r w:rsidR="00E128C6" w:rsidRPr="00F47A5B">
        <w:rPr>
          <w:rFonts w:hint="eastAsia"/>
        </w:rPr>
        <w:t>臺</w:t>
      </w:r>
      <w:proofErr w:type="gramEnd"/>
      <w:r w:rsidR="00E128C6" w:rsidRPr="00F47A5B">
        <w:rPr>
          <w:rFonts w:hint="eastAsia"/>
        </w:rPr>
        <w:t>中市審計處於104年7月22日派員到院說明</w:t>
      </w:r>
      <w:proofErr w:type="gramStart"/>
      <w:r w:rsidR="00FE0848">
        <w:rPr>
          <w:rFonts w:hint="eastAsia"/>
          <w:bCs/>
        </w:rPr>
        <w:t>臺中兒藝</w:t>
      </w:r>
      <w:proofErr w:type="gramEnd"/>
      <w:r w:rsidR="00FE0848">
        <w:rPr>
          <w:rFonts w:hint="eastAsia"/>
          <w:bCs/>
        </w:rPr>
        <w:t>館查核情形</w:t>
      </w:r>
      <w:r w:rsidR="00FE0848">
        <w:rPr>
          <w:rFonts w:hint="eastAsia"/>
        </w:rPr>
        <w:t>以及</w:t>
      </w:r>
      <w:proofErr w:type="gramStart"/>
      <w:r w:rsidR="00FE0848">
        <w:rPr>
          <w:rFonts w:hint="eastAsia"/>
        </w:rPr>
        <w:t>臺中兒藝</w:t>
      </w:r>
      <w:proofErr w:type="gramEnd"/>
      <w:r w:rsidR="00FE0848">
        <w:rPr>
          <w:rFonts w:hint="eastAsia"/>
        </w:rPr>
        <w:t>館轉型之問題</w:t>
      </w:r>
      <w:r w:rsidR="00E128C6">
        <w:rPr>
          <w:rFonts w:hint="eastAsia"/>
        </w:rPr>
        <w:t>後，有關</w:t>
      </w:r>
      <w:r>
        <w:rPr>
          <w:rFonts w:hint="eastAsia"/>
        </w:rPr>
        <w:t>館舍轉型之規劃、評估及決策過程是否周延，又該館轉型活化後是否符合當初成立之宗旨，實有深入了解之必要。</w:t>
      </w:r>
      <w:r w:rsidR="00E128C6">
        <w:rPr>
          <w:rFonts w:hint="eastAsia"/>
        </w:rPr>
        <w:t>案經</w:t>
      </w:r>
      <w:r>
        <w:rPr>
          <w:rFonts w:hint="eastAsia"/>
        </w:rPr>
        <w:t>本院值日委員核批，推派委員調查。經本院調閱審計部、文化部、</w:t>
      </w:r>
      <w:proofErr w:type="gramStart"/>
      <w:r>
        <w:rPr>
          <w:rFonts w:hint="eastAsia"/>
        </w:rPr>
        <w:t>臺</w:t>
      </w:r>
      <w:proofErr w:type="gramEnd"/>
      <w:r>
        <w:rPr>
          <w:rFonts w:hint="eastAsia"/>
        </w:rPr>
        <w:t>中市政府文化局、臺北市政府文化局及高雄市政府文化局等機關相關卷證資料，並於104年10月22日諮詢兒童藝術教育相關領域專家學者，復於同年11月4日實地履</w:t>
      </w:r>
      <w:proofErr w:type="gramStart"/>
      <w:r>
        <w:rPr>
          <w:rFonts w:hint="eastAsia"/>
        </w:rPr>
        <w:t>勘</w:t>
      </w:r>
      <w:proofErr w:type="gramEnd"/>
      <w:r>
        <w:rPr>
          <w:rFonts w:hint="eastAsia"/>
        </w:rPr>
        <w:t>高雄兒童藝術館（下稱</w:t>
      </w:r>
      <w:r w:rsidR="00D725B8">
        <w:rPr>
          <w:rFonts w:hint="eastAsia"/>
        </w:rPr>
        <w:t>高雄兒藝館</w:t>
      </w:r>
      <w:r>
        <w:rPr>
          <w:rFonts w:hint="eastAsia"/>
        </w:rPr>
        <w:t>），再於同年月27日詢問</w:t>
      </w:r>
      <w:proofErr w:type="gramStart"/>
      <w:r>
        <w:rPr>
          <w:rFonts w:hint="eastAsia"/>
        </w:rPr>
        <w:t>臺</w:t>
      </w:r>
      <w:proofErr w:type="gramEnd"/>
      <w:r>
        <w:rPr>
          <w:rFonts w:hint="eastAsia"/>
        </w:rPr>
        <w:t>中市政府暨文化局相關主管及承辦人員，業</w:t>
      </w:r>
      <w:proofErr w:type="gramStart"/>
      <w:r>
        <w:rPr>
          <w:rFonts w:hint="eastAsia"/>
        </w:rPr>
        <w:t>調查竣事</w:t>
      </w:r>
      <w:proofErr w:type="gramEnd"/>
      <w:r>
        <w:rPr>
          <w:rFonts w:hint="eastAsia"/>
        </w:rPr>
        <w:t>，茲將調查意見</w:t>
      </w:r>
      <w:proofErr w:type="gramStart"/>
      <w:r>
        <w:rPr>
          <w:rFonts w:hint="eastAsia"/>
        </w:rPr>
        <w:t>臚列如后</w:t>
      </w:r>
      <w:proofErr w:type="gramEnd"/>
      <w:r>
        <w:rPr>
          <w:rFonts w:hint="eastAsia"/>
        </w:rPr>
        <w:t>：</w:t>
      </w:r>
    </w:p>
    <w:p w:rsidR="00073CB5" w:rsidRPr="00C33475" w:rsidRDefault="00CC101C" w:rsidP="00915786">
      <w:pPr>
        <w:pStyle w:val="2"/>
        <w:numPr>
          <w:ilvl w:val="0"/>
          <w:numId w:val="46"/>
        </w:numPr>
        <w:ind w:left="851" w:hanging="709"/>
        <w:rPr>
          <w:b/>
        </w:rPr>
      </w:pPr>
      <w:bookmarkStart w:id="61" w:name="_Toc442272767"/>
      <w:bookmarkStart w:id="62" w:name="_Toc524902730"/>
      <w:proofErr w:type="gramStart"/>
      <w:r w:rsidRPr="00C33475">
        <w:rPr>
          <w:rFonts w:hint="eastAsia"/>
          <w:b/>
        </w:rPr>
        <w:t>臺</w:t>
      </w:r>
      <w:proofErr w:type="gramEnd"/>
      <w:r w:rsidRPr="00C33475">
        <w:rPr>
          <w:rFonts w:hint="eastAsia"/>
          <w:b/>
        </w:rPr>
        <w:t>中市政府文化局辦理</w:t>
      </w:r>
      <w:proofErr w:type="gramStart"/>
      <w:r w:rsidRPr="00C33475">
        <w:rPr>
          <w:rFonts w:hint="eastAsia"/>
          <w:b/>
        </w:rPr>
        <w:t>臺中兒藝</w:t>
      </w:r>
      <w:proofErr w:type="gramEnd"/>
      <w:r w:rsidRPr="00C33475">
        <w:rPr>
          <w:rFonts w:hint="eastAsia"/>
          <w:b/>
        </w:rPr>
        <w:t>館委託民間經營效益執行情形，</w:t>
      </w:r>
      <w:r w:rsidR="00647C66">
        <w:rPr>
          <w:rFonts w:hint="eastAsia"/>
          <w:b/>
        </w:rPr>
        <w:t>長期</w:t>
      </w:r>
      <w:r w:rsidR="00647C66" w:rsidRPr="00C33475">
        <w:rPr>
          <w:rFonts w:hint="eastAsia"/>
          <w:b/>
        </w:rPr>
        <w:t>未</w:t>
      </w:r>
      <w:r w:rsidR="00647C66">
        <w:rPr>
          <w:rFonts w:hint="eastAsia"/>
          <w:b/>
        </w:rPr>
        <w:t>善</w:t>
      </w:r>
      <w:r w:rsidR="00647C66" w:rsidRPr="00C33475">
        <w:rPr>
          <w:rFonts w:hint="eastAsia"/>
          <w:b/>
        </w:rPr>
        <w:t>盡</w:t>
      </w:r>
      <w:r w:rsidR="00647C66">
        <w:rPr>
          <w:rFonts w:hint="eastAsia"/>
          <w:b/>
        </w:rPr>
        <w:t>監督管理之責任，致該館營運績效遲未能獲得真正改善，損及</w:t>
      </w:r>
      <w:r w:rsidR="00647C66" w:rsidRPr="008348E1">
        <w:rPr>
          <w:rFonts w:hint="eastAsia"/>
          <w:b/>
        </w:rPr>
        <w:t>公共利益與政府權益</w:t>
      </w:r>
      <w:r w:rsidR="00647C66">
        <w:rPr>
          <w:rFonts w:hint="eastAsia"/>
        </w:rPr>
        <w:t>，</w:t>
      </w:r>
      <w:r w:rsidR="00647C66">
        <w:rPr>
          <w:rFonts w:hint="eastAsia"/>
          <w:b/>
        </w:rPr>
        <w:t>顯有</w:t>
      </w:r>
      <w:r w:rsidR="00342484">
        <w:rPr>
          <w:rFonts w:hint="eastAsia"/>
          <w:b/>
        </w:rPr>
        <w:t>嚴重</w:t>
      </w:r>
      <w:r w:rsidRPr="00C33475">
        <w:rPr>
          <w:rFonts w:hint="eastAsia"/>
          <w:b/>
        </w:rPr>
        <w:t>違失</w:t>
      </w:r>
      <w:bookmarkEnd w:id="61"/>
    </w:p>
    <w:p w:rsidR="00342484" w:rsidRDefault="00342484" w:rsidP="00976FCA">
      <w:pPr>
        <w:pStyle w:val="3"/>
      </w:pPr>
      <w:bookmarkStart w:id="63" w:name="_Toc442272768"/>
      <w:proofErr w:type="gramStart"/>
      <w:r w:rsidRPr="008348E1">
        <w:rPr>
          <w:rFonts w:hint="eastAsia"/>
        </w:rPr>
        <w:t>臺中兒藝</w:t>
      </w:r>
      <w:proofErr w:type="gramEnd"/>
      <w:r w:rsidRPr="008348E1">
        <w:rPr>
          <w:rFonts w:hint="eastAsia"/>
        </w:rPr>
        <w:t>館</w:t>
      </w:r>
      <w:r>
        <w:rPr>
          <w:rFonts w:hint="eastAsia"/>
        </w:rPr>
        <w:t>興建緣由及委託營運概況：</w:t>
      </w:r>
    </w:p>
    <w:p w:rsidR="00976FCA" w:rsidRDefault="00EE4371" w:rsidP="008348E1">
      <w:pPr>
        <w:pStyle w:val="4"/>
      </w:pPr>
      <w:r w:rsidRPr="000257A6">
        <w:rPr>
          <w:rFonts w:hint="eastAsia"/>
          <w:bCs/>
          <w:szCs w:val="52"/>
        </w:rPr>
        <w:t>前</w:t>
      </w:r>
      <w:proofErr w:type="gramStart"/>
      <w:r w:rsidRPr="000257A6">
        <w:rPr>
          <w:rFonts w:hint="eastAsia"/>
          <w:bCs/>
          <w:szCs w:val="52"/>
        </w:rPr>
        <w:t>臺</w:t>
      </w:r>
      <w:proofErr w:type="gramEnd"/>
      <w:r w:rsidRPr="000257A6">
        <w:rPr>
          <w:rFonts w:hint="eastAsia"/>
          <w:bCs/>
          <w:szCs w:val="52"/>
        </w:rPr>
        <w:t>中縣政府為達成「一局，三中心，多據點，廣結盟」之文化政策，規劃興建</w:t>
      </w:r>
      <w:proofErr w:type="gramStart"/>
      <w:r w:rsidRPr="000257A6">
        <w:rPr>
          <w:rFonts w:hint="eastAsia"/>
          <w:bCs/>
          <w:szCs w:val="52"/>
        </w:rPr>
        <w:t>臺中兒藝</w:t>
      </w:r>
      <w:proofErr w:type="gramEnd"/>
      <w:r w:rsidRPr="000257A6">
        <w:rPr>
          <w:rFonts w:hint="eastAsia"/>
          <w:bCs/>
          <w:szCs w:val="52"/>
        </w:rPr>
        <w:t>館，</w:t>
      </w:r>
      <w:r w:rsidR="00976FCA">
        <w:rPr>
          <w:rFonts w:hint="eastAsia"/>
        </w:rPr>
        <w:t>自大里市二期重劃基金編列經費4億元。該館於94年10月17日完工，投資經費約3億9,449萬餘元，占地面積約985坪，總樓地板面積約4,229坪，為</w:t>
      </w:r>
      <w:proofErr w:type="gramStart"/>
      <w:r w:rsidR="00976FCA">
        <w:rPr>
          <w:rFonts w:hint="eastAsia"/>
        </w:rPr>
        <w:t>臺</w:t>
      </w:r>
      <w:proofErr w:type="gramEnd"/>
      <w:r w:rsidR="00976FCA">
        <w:rPr>
          <w:rFonts w:hint="eastAsia"/>
        </w:rPr>
        <w:t>中第一座專為兒童打造的藝術館。</w:t>
      </w:r>
      <w:bookmarkEnd w:id="63"/>
    </w:p>
    <w:p w:rsidR="00487289" w:rsidRDefault="00487289" w:rsidP="008348E1">
      <w:pPr>
        <w:pStyle w:val="4"/>
      </w:pPr>
      <w:bookmarkStart w:id="64" w:name="_Toc442272769"/>
      <w:r w:rsidRPr="00614450">
        <w:rPr>
          <w:rFonts w:hint="eastAsia"/>
        </w:rPr>
        <w:lastRenderedPageBreak/>
        <w:t>前</w:t>
      </w:r>
      <w:proofErr w:type="gramStart"/>
      <w:r w:rsidRPr="00614450">
        <w:rPr>
          <w:rFonts w:hint="eastAsia"/>
        </w:rPr>
        <w:t>臺</w:t>
      </w:r>
      <w:proofErr w:type="gramEnd"/>
      <w:r w:rsidRPr="00614450">
        <w:rPr>
          <w:rFonts w:hint="eastAsia"/>
        </w:rPr>
        <w:t>中縣文化局於94年6月10日委託財團法人中華顧問工程司</w:t>
      </w:r>
      <w:bookmarkStart w:id="65" w:name="_GoBack"/>
      <w:bookmarkEnd w:id="65"/>
      <w:r w:rsidRPr="00614450">
        <w:rPr>
          <w:rFonts w:hint="eastAsia"/>
        </w:rPr>
        <w:t>辦理「大里市藝文中心廣場</w:t>
      </w:r>
      <w:r w:rsidRPr="00614450">
        <w:t>-</w:t>
      </w:r>
      <w:proofErr w:type="gramStart"/>
      <w:r w:rsidRPr="00614450">
        <w:rPr>
          <w:rFonts w:hint="eastAsia"/>
        </w:rPr>
        <w:t>臺</w:t>
      </w:r>
      <w:proofErr w:type="gramEnd"/>
      <w:r w:rsidRPr="00614450">
        <w:rPr>
          <w:rFonts w:hint="eastAsia"/>
        </w:rPr>
        <w:t>中兒童藝術館」營運管理委託民間辦理計畫可行性評估、先期規劃案，並</w:t>
      </w:r>
      <w:r w:rsidRPr="00614450">
        <w:t>於94年8月15日</w:t>
      </w:r>
      <w:r w:rsidRPr="00614450">
        <w:rPr>
          <w:rFonts w:hint="eastAsia"/>
        </w:rPr>
        <w:t>完成</w:t>
      </w:r>
      <w:r w:rsidRPr="00614450">
        <w:t>可行性評估暨先期計畫書</w:t>
      </w:r>
      <w:r w:rsidRPr="00614450">
        <w:rPr>
          <w:rFonts w:hint="eastAsia"/>
        </w:rPr>
        <w:t>（以下簡稱評估報告）。</w:t>
      </w:r>
    </w:p>
    <w:p w:rsidR="00976FCA" w:rsidRDefault="00976FCA" w:rsidP="008348E1">
      <w:pPr>
        <w:pStyle w:val="4"/>
      </w:pPr>
      <w:r>
        <w:rPr>
          <w:rFonts w:hint="eastAsia"/>
        </w:rPr>
        <w:t>前</w:t>
      </w:r>
      <w:proofErr w:type="gramStart"/>
      <w:r>
        <w:rPr>
          <w:rFonts w:hint="eastAsia"/>
        </w:rPr>
        <w:t>臺</w:t>
      </w:r>
      <w:proofErr w:type="gramEnd"/>
      <w:r>
        <w:rPr>
          <w:rFonts w:hint="eastAsia"/>
        </w:rPr>
        <w:t>中縣文化局於95年依據促進民間參與公共建設法（下稱促參法）與東宇國際藝術股份有限公司(以下簡稱東宇公司，屬東森集團轄下)簽約委託其經營管理，契約期程為95年8月4日至105年5月3日合計9年10個月，委託期間屆滿後營運權歸還政府。</w:t>
      </w:r>
      <w:bookmarkEnd w:id="64"/>
    </w:p>
    <w:p w:rsidR="00976FCA" w:rsidRDefault="00976FCA" w:rsidP="008348E1">
      <w:pPr>
        <w:pStyle w:val="4"/>
      </w:pPr>
      <w:bookmarkStart w:id="66" w:name="_Toc442272770"/>
      <w:r>
        <w:rPr>
          <w:rFonts w:hint="eastAsia"/>
        </w:rPr>
        <w:t>東宇公司於96年3月1日開始試營運，同年6月1日正式營運。然96年</w:t>
      </w:r>
      <w:proofErr w:type="gramStart"/>
      <w:r>
        <w:rPr>
          <w:rFonts w:hint="eastAsia"/>
        </w:rPr>
        <w:t>開館即發生</w:t>
      </w:r>
      <w:proofErr w:type="gramEnd"/>
      <w:r>
        <w:rPr>
          <w:rFonts w:hint="eastAsia"/>
        </w:rPr>
        <w:t>東宇公司之母公司東森巨蛋經營管理公司退出經營權，</w:t>
      </w:r>
      <w:proofErr w:type="gramStart"/>
      <w:r>
        <w:rPr>
          <w:rFonts w:hint="eastAsia"/>
        </w:rPr>
        <w:t>致當年度</w:t>
      </w:r>
      <w:proofErr w:type="gramEnd"/>
      <w:r>
        <w:rPr>
          <w:rFonts w:hint="eastAsia"/>
        </w:rPr>
        <w:t>發生虧損2,112萬餘元，已逾實收資本3000萬元二分之一。資產總額較上年度減少1,343萬餘元，約49.21％；負債總額較上年度增加769萬餘元，約310.22％；股東權益總額較上年度減少2,112萬餘元，約77.38％，財務狀況急劇惡化。</w:t>
      </w:r>
      <w:bookmarkEnd w:id="66"/>
    </w:p>
    <w:p w:rsidR="00DB25F7" w:rsidRDefault="00976FCA" w:rsidP="008348E1">
      <w:pPr>
        <w:pStyle w:val="4"/>
      </w:pPr>
      <w:bookmarkStart w:id="67" w:name="_Toc442272771"/>
      <w:r>
        <w:rPr>
          <w:rFonts w:hint="eastAsia"/>
        </w:rPr>
        <w:t>東宇公司歷年財務狀況</w:t>
      </w:r>
      <w:proofErr w:type="gramStart"/>
      <w:r>
        <w:rPr>
          <w:rFonts w:hint="eastAsia"/>
        </w:rPr>
        <w:t>詳</w:t>
      </w:r>
      <w:proofErr w:type="gramEnd"/>
      <w:r>
        <w:rPr>
          <w:rFonts w:hint="eastAsia"/>
        </w:rPr>
        <w:t>如下表：</w:t>
      </w:r>
      <w:bookmarkEnd w:id="67"/>
    </w:p>
    <w:p w:rsidR="00885A1A" w:rsidRDefault="00885A1A" w:rsidP="008348E1">
      <w:pPr>
        <w:pStyle w:val="4"/>
        <w:numPr>
          <w:ilvl w:val="0"/>
          <w:numId w:val="0"/>
        </w:numPr>
        <w:ind w:left="1701"/>
      </w:pPr>
    </w:p>
    <w:tbl>
      <w:tblPr>
        <w:tblW w:w="9526" w:type="dxa"/>
        <w:tblLayout w:type="fixed"/>
        <w:tblCellMar>
          <w:top w:w="28" w:type="dxa"/>
          <w:left w:w="57" w:type="dxa"/>
          <w:bottom w:w="28" w:type="dxa"/>
          <w:right w:w="57" w:type="dxa"/>
        </w:tblCellMar>
        <w:tblLook w:val="04A0"/>
      </w:tblPr>
      <w:tblGrid>
        <w:gridCol w:w="766"/>
        <w:gridCol w:w="1276"/>
        <w:gridCol w:w="1262"/>
        <w:gridCol w:w="1260"/>
        <w:gridCol w:w="1133"/>
        <w:gridCol w:w="1277"/>
        <w:gridCol w:w="1276"/>
        <w:gridCol w:w="1276"/>
      </w:tblGrid>
      <w:tr w:rsidR="00D1048B" w:rsidRPr="00B82B90" w:rsidTr="00D1048B">
        <w:trPr>
          <w:trHeight w:val="324"/>
        </w:trPr>
        <w:tc>
          <w:tcPr>
            <w:tcW w:w="9526" w:type="dxa"/>
            <w:gridSpan w:val="8"/>
            <w:tcBorders>
              <w:bottom w:val="single" w:sz="4" w:space="0" w:color="auto"/>
            </w:tcBorders>
            <w:noWrap/>
            <w:vAlign w:val="center"/>
          </w:tcPr>
          <w:p w:rsidR="00D1048B" w:rsidRPr="00B82B90" w:rsidRDefault="006623F8" w:rsidP="00103CD3">
            <w:pPr>
              <w:overflowPunct/>
              <w:autoSpaceDE/>
              <w:autoSpaceDN/>
              <w:jc w:val="center"/>
              <w:rPr>
                <w:sz w:val="28"/>
                <w:szCs w:val="28"/>
              </w:rPr>
            </w:pPr>
            <w:r w:rsidRPr="006623F8">
              <w:rPr>
                <w:noProof/>
              </w:rPr>
              <w:pict>
                <v:shapetype id="_x0000_t202" coordsize="21600,21600" o:spt="202" path="m,l,21600r21600,l21600,xe">
                  <v:stroke joinstyle="miter"/>
                  <v:path gradientshapeok="t" o:connecttype="rect"/>
                </v:shapetype>
                <v:shape id="文字方塊 29" o:spid="_x0000_s1029" type="#_x0000_t202" style="position:absolute;left:0;text-align:left;margin-left:412.65pt;margin-top:-1.2pt;width:61.6pt;height:26.45pt;z-index:-2516224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94TQIAAGsEAAAOAAAAZHJzL2Uyb0RvYy54bWysVEtu2zAQ3RfoHQjua/mbxILlwE3gooCR&#10;BHCKrGmKtASIHJakLbkXKNADpOseoAfogZJzdEjZjpF2VXRDD2dGM5z33nhy2aiKbIV1JeiM9jpd&#10;SoTmkJd6ndFP9/N3F5Q4z3TOKtAiozvh6OX07ZtJbVLRhwKqXFiCRbRLa5PRwnuTJonjhVDMdcAI&#10;jUEJVjGPV7tOcstqrK6qpN/tniU12NxY4MI59F63QTqN9aUU3N9K6YQnVUbxbT6eNp6rcCbTCUvX&#10;lpmi5PtnsH94hWKlxqbHUtfMM7Kx5R+lVMktOJC+w0ElIGXJRZwBp+l1X02zLJgRcRYEx5kjTO7/&#10;leU32ztLyjyj/TElmink6Pnx69PP78+Pv55+fCPoRoxq41JMXRpM9s17aJDrg9+hM4zeSKvCLw5F&#10;MI5o744Ii8YTjs7zi/6gjxGOocFgNO6NQpXk5WNjnf8gQJFgZNQigRFXtl0436YeUkIvDfOyqiKJ&#10;lSZ1Rs8Go2784BjB4pUOuSLKYV8mDNQ+PFi+WTURhMFhqBXkO5zVQqsYZ/i8xBctmPN3zKJEcAiU&#10;vb/FQ1aAnWFvUVKA/fI3f8hH5jBKSY2Sy6j7vGFWUFJ91MjpuDccBo3Gy3B0HoCyp5HVaURv1BWg&#10;qnu4YIZHM+T76mBKC+oBt2MWumKIaY69M+oP5pVvFwG3i4vZLCahKg3zC700PJQOuAW875sHZs2e&#10;FI9s3sBBnCx9xU2b27Iz23iQZSQu4NyiioSHCyo6Ur/fvrAyp/eY9fIfMf0NAAD//wMAUEsDBBQA&#10;BgAIAAAAIQCPMsV44QAAAAkBAAAPAAAAZHJzL2Rvd25yZXYueG1sTI/LTsMwEEX3SPyDNUjsWodQ&#10;ozTNpKoiVUgIFi3dsJvEbhLhR4jdNvD1mFVZju7RvWeK9WQ0O6vR984iPMwTYMo2Tva2RTi8b2cZ&#10;MB/IStLOKoRv5WFd3t4UlEt3sTt13oeWxRLrc0LoQhhyzn3TKUN+7gZlY3Z0o6EQz7HlcqRLLDea&#10;p0nyxA31Ni50NKiqU83n/mQQXqrtG+3q1GQ/unp+PW6Gr8OHQLy/mzYrYEFN4QrDn35UhzI61e5k&#10;pWcaIUvFY0QRZukCWASWi0wAqxFEIoCXBf//QfkLAAD//wMAUEsBAi0AFAAGAAgAAAAhALaDOJL+&#10;AAAA4QEAABMAAAAAAAAAAAAAAAAAAAAAAFtDb250ZW50X1R5cGVzXS54bWxQSwECLQAUAAYACAAA&#10;ACEAOP0h/9YAAACUAQAACwAAAAAAAAAAAAAAAAAvAQAAX3JlbHMvLnJlbHNQSwECLQAUAAYACAAA&#10;ACEA6TzfeE0CAABrBAAADgAAAAAAAAAAAAAAAAAuAgAAZHJzL2Uyb0RvYy54bWxQSwECLQAUAAYA&#10;CAAAACEAjzLFeOEAAAAJAQAADwAAAAAAAAAAAAAAAACnBAAAZHJzL2Rvd25yZXYueG1sUEsFBgAA&#10;AAAEAAQA8wAAALUFAAAAAA==&#10;" filled="f" stroked="f" strokeweight=".5pt">
                  <v:textbox>
                    <w:txbxContent>
                      <w:p w:rsidR="00805B73" w:rsidRPr="008348E1" w:rsidRDefault="00805B73" w:rsidP="0046706A">
                        <w:pPr>
                          <w:jc w:val="left"/>
                          <w:rPr>
                            <w:sz w:val="24"/>
                          </w:rPr>
                        </w:pPr>
                        <w:r w:rsidRPr="008348E1">
                          <w:rPr>
                            <w:rFonts w:hint="eastAsia"/>
                            <w:sz w:val="24"/>
                          </w:rPr>
                          <w:t>單位：元</w:t>
                        </w:r>
                      </w:p>
                    </w:txbxContent>
                  </v:textbox>
                </v:shape>
              </w:pict>
            </w:r>
            <w:proofErr w:type="gramStart"/>
            <w:r w:rsidR="001C5AEA" w:rsidRPr="006659F0">
              <w:rPr>
                <w:rFonts w:hint="eastAsia"/>
                <w:sz w:val="28"/>
                <w:szCs w:val="28"/>
              </w:rPr>
              <w:t>臺中兒藝</w:t>
            </w:r>
            <w:proofErr w:type="gramEnd"/>
            <w:r w:rsidR="001C5AEA" w:rsidRPr="006659F0">
              <w:rPr>
                <w:rFonts w:hint="eastAsia"/>
                <w:sz w:val="28"/>
                <w:szCs w:val="28"/>
              </w:rPr>
              <w:t>館損益及財務結構情形表</w:t>
            </w:r>
          </w:p>
        </w:tc>
      </w:tr>
      <w:tr w:rsidR="00D1048B" w:rsidRPr="00B82B90" w:rsidTr="00D1048B">
        <w:trPr>
          <w:trHeight w:val="324"/>
        </w:trPr>
        <w:tc>
          <w:tcPr>
            <w:tcW w:w="766" w:type="dxa"/>
            <w:vMerge w:val="restart"/>
            <w:tcBorders>
              <w:top w:val="single" w:sz="4" w:space="0" w:color="auto"/>
              <w:left w:val="single" w:sz="4" w:space="0" w:color="auto"/>
              <w:right w:val="single" w:sz="4" w:space="0" w:color="auto"/>
            </w:tcBorders>
            <w:noWrap/>
            <w:vAlign w:val="center"/>
            <w:hideMark/>
          </w:tcPr>
          <w:p w:rsidR="00D1048B" w:rsidRPr="001966AE" w:rsidRDefault="00D1048B" w:rsidP="009049F4">
            <w:pPr>
              <w:overflowPunct/>
              <w:autoSpaceDE/>
              <w:autoSpaceDN/>
              <w:jc w:val="left"/>
              <w:rPr>
                <w:sz w:val="24"/>
                <w:szCs w:val="28"/>
              </w:rPr>
            </w:pPr>
            <w:r w:rsidRPr="001966AE">
              <w:rPr>
                <w:rFonts w:hint="eastAsia"/>
                <w:sz w:val="24"/>
                <w:szCs w:val="28"/>
              </w:rPr>
              <w:t>年度</w:t>
            </w:r>
          </w:p>
        </w:tc>
        <w:tc>
          <w:tcPr>
            <w:tcW w:w="2538" w:type="dxa"/>
            <w:gridSpan w:val="2"/>
            <w:tcBorders>
              <w:top w:val="single" w:sz="4" w:space="0" w:color="auto"/>
              <w:left w:val="nil"/>
              <w:bottom w:val="single" w:sz="4" w:space="0" w:color="auto"/>
              <w:right w:val="single" w:sz="4" w:space="0" w:color="auto"/>
            </w:tcBorders>
            <w:noWrap/>
            <w:vAlign w:val="center"/>
            <w:hideMark/>
          </w:tcPr>
          <w:p w:rsidR="00D1048B" w:rsidRPr="001966AE" w:rsidRDefault="00D1048B" w:rsidP="009049F4">
            <w:pPr>
              <w:overflowPunct/>
              <w:autoSpaceDE/>
              <w:autoSpaceDN/>
              <w:jc w:val="center"/>
              <w:rPr>
                <w:sz w:val="24"/>
                <w:szCs w:val="28"/>
              </w:rPr>
            </w:pPr>
            <w:r w:rsidRPr="001966AE">
              <w:rPr>
                <w:rFonts w:hint="eastAsia"/>
                <w:sz w:val="24"/>
                <w:szCs w:val="28"/>
              </w:rPr>
              <w:t>損益情形</w:t>
            </w:r>
          </w:p>
        </w:tc>
        <w:tc>
          <w:tcPr>
            <w:tcW w:w="6222" w:type="dxa"/>
            <w:gridSpan w:val="5"/>
            <w:tcBorders>
              <w:top w:val="single" w:sz="4" w:space="0" w:color="auto"/>
              <w:left w:val="nil"/>
              <w:bottom w:val="single" w:sz="4" w:space="0" w:color="auto"/>
              <w:right w:val="single" w:sz="4" w:space="0" w:color="auto"/>
            </w:tcBorders>
            <w:noWrap/>
            <w:vAlign w:val="center"/>
            <w:hideMark/>
          </w:tcPr>
          <w:p w:rsidR="00D1048B" w:rsidRPr="001966AE" w:rsidRDefault="00D1048B" w:rsidP="009049F4">
            <w:pPr>
              <w:overflowPunct/>
              <w:autoSpaceDE/>
              <w:autoSpaceDN/>
              <w:jc w:val="center"/>
              <w:rPr>
                <w:sz w:val="24"/>
                <w:szCs w:val="28"/>
              </w:rPr>
            </w:pPr>
            <w:r w:rsidRPr="001966AE">
              <w:rPr>
                <w:rFonts w:hint="eastAsia"/>
                <w:sz w:val="24"/>
                <w:szCs w:val="28"/>
              </w:rPr>
              <w:t>財務結構</w:t>
            </w:r>
          </w:p>
        </w:tc>
      </w:tr>
      <w:tr w:rsidR="00D1048B" w:rsidRPr="00B82B90" w:rsidTr="00D1048B">
        <w:trPr>
          <w:trHeight w:val="324"/>
        </w:trPr>
        <w:tc>
          <w:tcPr>
            <w:tcW w:w="766" w:type="dxa"/>
            <w:vMerge/>
            <w:tcBorders>
              <w:left w:val="single" w:sz="4" w:space="0" w:color="auto"/>
              <w:right w:val="single" w:sz="4" w:space="0" w:color="auto"/>
            </w:tcBorders>
            <w:vAlign w:val="center"/>
            <w:hideMark/>
          </w:tcPr>
          <w:p w:rsidR="00D1048B" w:rsidRPr="001966AE" w:rsidRDefault="00D1048B" w:rsidP="009049F4">
            <w:pPr>
              <w:overflowPunct/>
              <w:autoSpaceDE/>
              <w:autoSpaceDN/>
              <w:jc w:val="left"/>
              <w:rPr>
                <w:sz w:val="24"/>
                <w:szCs w:val="28"/>
              </w:rPr>
            </w:pPr>
          </w:p>
        </w:tc>
        <w:tc>
          <w:tcPr>
            <w:tcW w:w="1276" w:type="dxa"/>
            <w:vMerge w:val="restart"/>
            <w:tcBorders>
              <w:top w:val="nil"/>
              <w:left w:val="nil"/>
              <w:right w:val="single" w:sz="4" w:space="0" w:color="auto"/>
            </w:tcBorders>
            <w:noWrap/>
            <w:vAlign w:val="center"/>
            <w:hideMark/>
          </w:tcPr>
          <w:p w:rsidR="00D1048B" w:rsidRPr="00DF49B8" w:rsidRDefault="00D1048B" w:rsidP="009049F4">
            <w:pPr>
              <w:overflowPunct/>
              <w:autoSpaceDE/>
              <w:autoSpaceDN/>
              <w:jc w:val="center"/>
              <w:rPr>
                <w:spacing w:val="-14"/>
                <w:sz w:val="24"/>
                <w:szCs w:val="28"/>
              </w:rPr>
            </w:pPr>
            <w:r w:rsidRPr="00DF49B8">
              <w:rPr>
                <w:rFonts w:hint="eastAsia"/>
                <w:spacing w:val="-14"/>
                <w:sz w:val="24"/>
                <w:szCs w:val="28"/>
              </w:rPr>
              <w:t>本期損益</w:t>
            </w:r>
          </w:p>
        </w:tc>
        <w:tc>
          <w:tcPr>
            <w:tcW w:w="1262" w:type="dxa"/>
            <w:vMerge w:val="restart"/>
            <w:tcBorders>
              <w:top w:val="nil"/>
              <w:left w:val="nil"/>
              <w:right w:val="single" w:sz="4" w:space="0" w:color="auto"/>
            </w:tcBorders>
            <w:noWrap/>
            <w:vAlign w:val="center"/>
            <w:hideMark/>
          </w:tcPr>
          <w:p w:rsidR="00D1048B" w:rsidRPr="00DF49B8" w:rsidRDefault="00D1048B" w:rsidP="009049F4">
            <w:pPr>
              <w:overflowPunct/>
              <w:autoSpaceDE/>
              <w:autoSpaceDN/>
              <w:jc w:val="center"/>
              <w:rPr>
                <w:spacing w:val="-14"/>
                <w:sz w:val="24"/>
                <w:szCs w:val="28"/>
              </w:rPr>
            </w:pPr>
            <w:r w:rsidRPr="00DF49B8">
              <w:rPr>
                <w:rFonts w:hint="eastAsia"/>
                <w:spacing w:val="-14"/>
                <w:sz w:val="24"/>
                <w:szCs w:val="28"/>
              </w:rPr>
              <w:t>累積虧損</w:t>
            </w:r>
          </w:p>
        </w:tc>
        <w:tc>
          <w:tcPr>
            <w:tcW w:w="1260" w:type="dxa"/>
            <w:vMerge w:val="restart"/>
            <w:tcBorders>
              <w:top w:val="nil"/>
              <w:left w:val="nil"/>
              <w:right w:val="single" w:sz="4" w:space="0" w:color="auto"/>
            </w:tcBorders>
            <w:noWrap/>
            <w:vAlign w:val="center"/>
            <w:hideMark/>
          </w:tcPr>
          <w:p w:rsidR="00D1048B" w:rsidRPr="00DF49B8" w:rsidRDefault="00D1048B" w:rsidP="009049F4">
            <w:pPr>
              <w:overflowPunct/>
              <w:autoSpaceDE/>
              <w:autoSpaceDN/>
              <w:jc w:val="center"/>
              <w:rPr>
                <w:spacing w:val="-14"/>
                <w:sz w:val="24"/>
                <w:szCs w:val="28"/>
              </w:rPr>
            </w:pPr>
            <w:r w:rsidRPr="00DF49B8">
              <w:rPr>
                <w:rFonts w:hint="eastAsia"/>
                <w:spacing w:val="-14"/>
                <w:sz w:val="24"/>
                <w:szCs w:val="28"/>
              </w:rPr>
              <w:t>資產總額</w:t>
            </w:r>
          </w:p>
        </w:tc>
        <w:tc>
          <w:tcPr>
            <w:tcW w:w="1133" w:type="dxa"/>
            <w:vMerge w:val="restart"/>
            <w:tcBorders>
              <w:top w:val="nil"/>
              <w:left w:val="nil"/>
              <w:right w:val="single" w:sz="4" w:space="0" w:color="auto"/>
            </w:tcBorders>
            <w:noWrap/>
            <w:vAlign w:val="center"/>
            <w:hideMark/>
          </w:tcPr>
          <w:p w:rsidR="00D1048B" w:rsidRPr="00DF49B8" w:rsidRDefault="00D1048B" w:rsidP="009049F4">
            <w:pPr>
              <w:overflowPunct/>
              <w:autoSpaceDE/>
              <w:autoSpaceDN/>
              <w:jc w:val="center"/>
              <w:rPr>
                <w:spacing w:val="-14"/>
                <w:sz w:val="24"/>
                <w:szCs w:val="28"/>
              </w:rPr>
            </w:pPr>
            <w:r w:rsidRPr="00DF49B8">
              <w:rPr>
                <w:rFonts w:hint="eastAsia"/>
                <w:spacing w:val="-14"/>
                <w:sz w:val="24"/>
                <w:szCs w:val="28"/>
              </w:rPr>
              <w:t>負債總額</w:t>
            </w:r>
          </w:p>
        </w:tc>
        <w:tc>
          <w:tcPr>
            <w:tcW w:w="3829" w:type="dxa"/>
            <w:gridSpan w:val="3"/>
            <w:tcBorders>
              <w:top w:val="nil"/>
              <w:left w:val="nil"/>
              <w:bottom w:val="single" w:sz="4" w:space="0" w:color="auto"/>
              <w:right w:val="single" w:sz="4" w:space="0" w:color="auto"/>
            </w:tcBorders>
            <w:noWrap/>
            <w:vAlign w:val="center"/>
            <w:hideMark/>
          </w:tcPr>
          <w:p w:rsidR="00D1048B" w:rsidRPr="001966AE" w:rsidRDefault="00D1048B" w:rsidP="009049F4">
            <w:pPr>
              <w:overflowPunct/>
              <w:autoSpaceDE/>
              <w:autoSpaceDN/>
              <w:jc w:val="center"/>
              <w:rPr>
                <w:sz w:val="24"/>
                <w:szCs w:val="28"/>
              </w:rPr>
            </w:pPr>
            <w:r w:rsidRPr="001966AE">
              <w:rPr>
                <w:rFonts w:hint="eastAsia"/>
                <w:sz w:val="24"/>
                <w:szCs w:val="28"/>
              </w:rPr>
              <w:t>股東權益總額</w:t>
            </w:r>
          </w:p>
        </w:tc>
      </w:tr>
      <w:tr w:rsidR="00D1048B" w:rsidRPr="00B82B90" w:rsidTr="00D1048B">
        <w:trPr>
          <w:trHeight w:val="324"/>
        </w:trPr>
        <w:tc>
          <w:tcPr>
            <w:tcW w:w="766" w:type="dxa"/>
            <w:vMerge/>
            <w:tcBorders>
              <w:left w:val="single" w:sz="4" w:space="0" w:color="auto"/>
              <w:bottom w:val="single" w:sz="4" w:space="0" w:color="auto"/>
              <w:right w:val="single" w:sz="4" w:space="0" w:color="auto"/>
            </w:tcBorders>
            <w:noWrap/>
            <w:vAlign w:val="center"/>
          </w:tcPr>
          <w:p w:rsidR="00D1048B" w:rsidRPr="001966AE" w:rsidRDefault="00D1048B" w:rsidP="009049F4">
            <w:pPr>
              <w:overflowPunct/>
              <w:autoSpaceDE/>
              <w:autoSpaceDN/>
              <w:jc w:val="left"/>
              <w:rPr>
                <w:sz w:val="24"/>
                <w:szCs w:val="28"/>
              </w:rPr>
            </w:pPr>
          </w:p>
        </w:tc>
        <w:tc>
          <w:tcPr>
            <w:tcW w:w="1276" w:type="dxa"/>
            <w:vMerge/>
            <w:tcBorders>
              <w:left w:val="nil"/>
              <w:bottom w:val="single" w:sz="4" w:space="0" w:color="auto"/>
              <w:right w:val="single" w:sz="4" w:space="0" w:color="auto"/>
            </w:tcBorders>
            <w:noWrap/>
            <w:vAlign w:val="center"/>
          </w:tcPr>
          <w:p w:rsidR="00D1048B" w:rsidRPr="001966AE" w:rsidRDefault="00D1048B" w:rsidP="009049F4">
            <w:pPr>
              <w:overflowPunct/>
              <w:autoSpaceDE/>
              <w:autoSpaceDN/>
              <w:jc w:val="left"/>
              <w:rPr>
                <w:sz w:val="24"/>
                <w:szCs w:val="28"/>
              </w:rPr>
            </w:pPr>
          </w:p>
        </w:tc>
        <w:tc>
          <w:tcPr>
            <w:tcW w:w="1262" w:type="dxa"/>
            <w:vMerge/>
            <w:tcBorders>
              <w:left w:val="nil"/>
              <w:bottom w:val="single" w:sz="4" w:space="0" w:color="auto"/>
              <w:right w:val="single" w:sz="4" w:space="0" w:color="auto"/>
            </w:tcBorders>
            <w:noWrap/>
            <w:vAlign w:val="center"/>
          </w:tcPr>
          <w:p w:rsidR="00D1048B" w:rsidRPr="001966AE" w:rsidRDefault="00D1048B" w:rsidP="009049F4">
            <w:pPr>
              <w:overflowPunct/>
              <w:autoSpaceDE/>
              <w:autoSpaceDN/>
              <w:jc w:val="left"/>
              <w:rPr>
                <w:sz w:val="24"/>
                <w:szCs w:val="28"/>
              </w:rPr>
            </w:pPr>
          </w:p>
        </w:tc>
        <w:tc>
          <w:tcPr>
            <w:tcW w:w="1260" w:type="dxa"/>
            <w:vMerge/>
            <w:tcBorders>
              <w:left w:val="nil"/>
              <w:bottom w:val="single" w:sz="4" w:space="0" w:color="auto"/>
              <w:right w:val="single" w:sz="4" w:space="0" w:color="auto"/>
            </w:tcBorders>
            <w:noWrap/>
            <w:vAlign w:val="center"/>
          </w:tcPr>
          <w:p w:rsidR="00D1048B" w:rsidRPr="001966AE" w:rsidRDefault="00D1048B" w:rsidP="009049F4">
            <w:pPr>
              <w:overflowPunct/>
              <w:autoSpaceDE/>
              <w:autoSpaceDN/>
              <w:jc w:val="left"/>
              <w:rPr>
                <w:sz w:val="24"/>
                <w:szCs w:val="28"/>
              </w:rPr>
            </w:pPr>
          </w:p>
        </w:tc>
        <w:tc>
          <w:tcPr>
            <w:tcW w:w="1133" w:type="dxa"/>
            <w:vMerge/>
            <w:tcBorders>
              <w:left w:val="nil"/>
              <w:bottom w:val="single" w:sz="4" w:space="0" w:color="auto"/>
              <w:right w:val="single" w:sz="4" w:space="0" w:color="auto"/>
            </w:tcBorders>
            <w:noWrap/>
            <w:vAlign w:val="center"/>
          </w:tcPr>
          <w:p w:rsidR="00D1048B" w:rsidRPr="001966AE" w:rsidRDefault="00D1048B" w:rsidP="009049F4">
            <w:pPr>
              <w:overflowPunct/>
              <w:autoSpaceDE/>
              <w:autoSpaceDN/>
              <w:jc w:val="left"/>
              <w:rPr>
                <w:sz w:val="24"/>
                <w:szCs w:val="28"/>
              </w:rPr>
            </w:pPr>
          </w:p>
        </w:tc>
        <w:tc>
          <w:tcPr>
            <w:tcW w:w="1277" w:type="dxa"/>
            <w:tcBorders>
              <w:top w:val="nil"/>
              <w:left w:val="nil"/>
              <w:bottom w:val="single" w:sz="4" w:space="0" w:color="auto"/>
              <w:right w:val="single" w:sz="4" w:space="0" w:color="auto"/>
            </w:tcBorders>
            <w:noWrap/>
            <w:vAlign w:val="center"/>
          </w:tcPr>
          <w:p w:rsidR="00D1048B" w:rsidRPr="001966AE" w:rsidRDefault="00D1048B" w:rsidP="009049F4">
            <w:pPr>
              <w:overflowPunct/>
              <w:autoSpaceDE/>
              <w:autoSpaceDN/>
              <w:jc w:val="center"/>
              <w:rPr>
                <w:sz w:val="24"/>
                <w:szCs w:val="28"/>
              </w:rPr>
            </w:pPr>
            <w:r w:rsidRPr="001966AE">
              <w:rPr>
                <w:rFonts w:hint="eastAsia"/>
                <w:sz w:val="24"/>
                <w:szCs w:val="28"/>
              </w:rPr>
              <w:t>股本</w:t>
            </w:r>
          </w:p>
        </w:tc>
        <w:tc>
          <w:tcPr>
            <w:tcW w:w="1276" w:type="dxa"/>
            <w:tcBorders>
              <w:top w:val="nil"/>
              <w:left w:val="nil"/>
              <w:bottom w:val="single" w:sz="4" w:space="0" w:color="auto"/>
              <w:right w:val="single" w:sz="4" w:space="0" w:color="auto"/>
            </w:tcBorders>
            <w:vAlign w:val="center"/>
          </w:tcPr>
          <w:p w:rsidR="00D1048B" w:rsidRPr="00DF49B8" w:rsidRDefault="00D1048B" w:rsidP="009049F4">
            <w:pPr>
              <w:overflowPunct/>
              <w:autoSpaceDE/>
              <w:autoSpaceDN/>
              <w:jc w:val="center"/>
              <w:rPr>
                <w:spacing w:val="-20"/>
                <w:sz w:val="24"/>
                <w:szCs w:val="28"/>
              </w:rPr>
            </w:pPr>
            <w:proofErr w:type="gramStart"/>
            <w:r w:rsidRPr="00DF49B8">
              <w:rPr>
                <w:rFonts w:hint="eastAsia"/>
                <w:spacing w:val="-20"/>
                <w:sz w:val="24"/>
                <w:szCs w:val="28"/>
              </w:rPr>
              <w:t>保餘盈餘</w:t>
            </w:r>
            <w:proofErr w:type="gramEnd"/>
          </w:p>
        </w:tc>
        <w:tc>
          <w:tcPr>
            <w:tcW w:w="1276" w:type="dxa"/>
            <w:tcBorders>
              <w:top w:val="nil"/>
              <w:left w:val="nil"/>
              <w:bottom w:val="single" w:sz="4" w:space="0" w:color="auto"/>
              <w:right w:val="single" w:sz="4" w:space="0" w:color="auto"/>
            </w:tcBorders>
            <w:vAlign w:val="center"/>
          </w:tcPr>
          <w:p w:rsidR="00D1048B" w:rsidRPr="001966AE" w:rsidRDefault="00D1048B" w:rsidP="009049F4">
            <w:pPr>
              <w:overflowPunct/>
              <w:autoSpaceDE/>
              <w:autoSpaceDN/>
              <w:jc w:val="center"/>
              <w:rPr>
                <w:sz w:val="24"/>
                <w:szCs w:val="28"/>
              </w:rPr>
            </w:pPr>
            <w:r w:rsidRPr="001966AE">
              <w:rPr>
                <w:rFonts w:hint="eastAsia"/>
                <w:sz w:val="24"/>
                <w:szCs w:val="28"/>
              </w:rPr>
              <w:t>合計</w:t>
            </w:r>
          </w:p>
        </w:tc>
      </w:tr>
      <w:tr w:rsidR="00D1048B" w:rsidRPr="00B82B90" w:rsidTr="00D1048B">
        <w:trPr>
          <w:trHeight w:val="324"/>
        </w:trPr>
        <w:tc>
          <w:tcPr>
            <w:tcW w:w="766" w:type="dxa"/>
            <w:tcBorders>
              <w:top w:val="nil"/>
              <w:left w:val="single" w:sz="4" w:space="0" w:color="auto"/>
              <w:bottom w:val="single" w:sz="4" w:space="0" w:color="auto"/>
              <w:right w:val="single" w:sz="4" w:space="0" w:color="auto"/>
            </w:tcBorders>
            <w:noWrap/>
            <w:vAlign w:val="center"/>
            <w:hideMark/>
          </w:tcPr>
          <w:p w:rsidR="00D1048B" w:rsidRPr="00684324" w:rsidRDefault="00D1048B" w:rsidP="009049F4">
            <w:pPr>
              <w:overflowPunct/>
              <w:autoSpaceDE/>
              <w:autoSpaceDN/>
              <w:jc w:val="left"/>
              <w:rPr>
                <w:rFonts w:hAnsi="標楷體"/>
                <w:sz w:val="20"/>
              </w:rPr>
            </w:pPr>
            <w:r w:rsidRPr="00684324">
              <w:rPr>
                <w:rFonts w:hAnsi="標楷體"/>
                <w:sz w:val="20"/>
              </w:rPr>
              <w:t>95</w:t>
            </w:r>
          </w:p>
        </w:tc>
        <w:tc>
          <w:tcPr>
            <w:tcW w:w="1276"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(5,181,482)</w:t>
            </w:r>
          </w:p>
        </w:tc>
        <w:tc>
          <w:tcPr>
            <w:tcW w:w="1262"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(5,181,482)</w:t>
            </w:r>
          </w:p>
        </w:tc>
        <w:tc>
          <w:tcPr>
            <w:tcW w:w="1260"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27,297,415</w:t>
            </w:r>
          </w:p>
        </w:tc>
        <w:tc>
          <w:tcPr>
            <w:tcW w:w="1133"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2,478,897</w:t>
            </w:r>
          </w:p>
        </w:tc>
        <w:tc>
          <w:tcPr>
            <w:tcW w:w="1277" w:type="dxa"/>
            <w:tcBorders>
              <w:top w:val="nil"/>
              <w:left w:val="nil"/>
              <w:bottom w:val="single" w:sz="4" w:space="0" w:color="auto"/>
              <w:right w:val="single" w:sz="4" w:space="0" w:color="auto"/>
            </w:tcBorders>
            <w:noWrap/>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30,000,000</w:t>
            </w:r>
          </w:p>
        </w:tc>
        <w:tc>
          <w:tcPr>
            <w:tcW w:w="1276" w:type="dxa"/>
            <w:tcBorders>
              <w:top w:val="nil"/>
              <w:left w:val="nil"/>
              <w:bottom w:val="single" w:sz="4" w:space="0" w:color="auto"/>
              <w:right w:val="single" w:sz="4" w:space="0" w:color="auto"/>
            </w:tcBorders>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(5,181,482)</w:t>
            </w:r>
          </w:p>
        </w:tc>
        <w:tc>
          <w:tcPr>
            <w:tcW w:w="1276" w:type="dxa"/>
            <w:tcBorders>
              <w:top w:val="nil"/>
              <w:left w:val="nil"/>
              <w:bottom w:val="single" w:sz="4" w:space="0" w:color="auto"/>
              <w:right w:val="single" w:sz="4" w:space="0" w:color="auto"/>
            </w:tcBorders>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24,818,518</w:t>
            </w:r>
          </w:p>
        </w:tc>
      </w:tr>
      <w:tr w:rsidR="00D1048B" w:rsidRPr="00B82B90" w:rsidTr="00D1048B">
        <w:trPr>
          <w:trHeight w:val="324"/>
        </w:trPr>
        <w:tc>
          <w:tcPr>
            <w:tcW w:w="766" w:type="dxa"/>
            <w:tcBorders>
              <w:top w:val="nil"/>
              <w:left w:val="single" w:sz="4" w:space="0" w:color="auto"/>
              <w:bottom w:val="single" w:sz="4" w:space="0" w:color="auto"/>
              <w:right w:val="single" w:sz="4" w:space="0" w:color="auto"/>
            </w:tcBorders>
            <w:noWrap/>
            <w:vAlign w:val="center"/>
            <w:hideMark/>
          </w:tcPr>
          <w:p w:rsidR="00D1048B" w:rsidRPr="00684324" w:rsidRDefault="00D1048B" w:rsidP="009049F4">
            <w:pPr>
              <w:overflowPunct/>
              <w:autoSpaceDE/>
              <w:autoSpaceDN/>
              <w:jc w:val="left"/>
              <w:rPr>
                <w:rFonts w:hAnsi="標楷體"/>
                <w:sz w:val="20"/>
              </w:rPr>
            </w:pPr>
            <w:r w:rsidRPr="00684324">
              <w:rPr>
                <w:rFonts w:hAnsi="標楷體"/>
                <w:sz w:val="20"/>
              </w:rPr>
              <w:t>96</w:t>
            </w:r>
          </w:p>
        </w:tc>
        <w:tc>
          <w:tcPr>
            <w:tcW w:w="1276"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(21,123,679)</w:t>
            </w:r>
          </w:p>
        </w:tc>
        <w:tc>
          <w:tcPr>
            <w:tcW w:w="1262"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(26,305,161)</w:t>
            </w:r>
          </w:p>
        </w:tc>
        <w:tc>
          <w:tcPr>
            <w:tcW w:w="1260"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13,863,787</w:t>
            </w:r>
          </w:p>
        </w:tc>
        <w:tc>
          <w:tcPr>
            <w:tcW w:w="1133"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10,168,948</w:t>
            </w:r>
          </w:p>
        </w:tc>
        <w:tc>
          <w:tcPr>
            <w:tcW w:w="1277" w:type="dxa"/>
            <w:tcBorders>
              <w:top w:val="nil"/>
              <w:left w:val="nil"/>
              <w:bottom w:val="single" w:sz="4" w:space="0" w:color="auto"/>
              <w:right w:val="single" w:sz="4" w:space="0" w:color="auto"/>
            </w:tcBorders>
            <w:noWrap/>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30,000,000</w:t>
            </w:r>
          </w:p>
        </w:tc>
        <w:tc>
          <w:tcPr>
            <w:tcW w:w="1276" w:type="dxa"/>
            <w:tcBorders>
              <w:top w:val="nil"/>
              <w:left w:val="nil"/>
              <w:bottom w:val="single" w:sz="4" w:space="0" w:color="auto"/>
              <w:right w:val="single" w:sz="4" w:space="0" w:color="auto"/>
            </w:tcBorders>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(26,305,161)</w:t>
            </w:r>
          </w:p>
        </w:tc>
        <w:tc>
          <w:tcPr>
            <w:tcW w:w="1276" w:type="dxa"/>
            <w:tcBorders>
              <w:top w:val="nil"/>
              <w:left w:val="nil"/>
              <w:bottom w:val="single" w:sz="4" w:space="0" w:color="auto"/>
              <w:right w:val="single" w:sz="4" w:space="0" w:color="auto"/>
            </w:tcBorders>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3,694,839</w:t>
            </w:r>
          </w:p>
        </w:tc>
      </w:tr>
      <w:tr w:rsidR="00D1048B" w:rsidRPr="00B82B90" w:rsidTr="00D1048B">
        <w:trPr>
          <w:trHeight w:val="324"/>
        </w:trPr>
        <w:tc>
          <w:tcPr>
            <w:tcW w:w="766" w:type="dxa"/>
            <w:tcBorders>
              <w:top w:val="nil"/>
              <w:left w:val="single" w:sz="4" w:space="0" w:color="auto"/>
              <w:bottom w:val="single" w:sz="4" w:space="0" w:color="auto"/>
              <w:right w:val="single" w:sz="4" w:space="0" w:color="auto"/>
            </w:tcBorders>
            <w:noWrap/>
            <w:vAlign w:val="center"/>
            <w:hideMark/>
          </w:tcPr>
          <w:p w:rsidR="00D1048B" w:rsidRPr="00684324" w:rsidRDefault="00D1048B" w:rsidP="009049F4">
            <w:pPr>
              <w:overflowPunct/>
              <w:autoSpaceDE/>
              <w:autoSpaceDN/>
              <w:jc w:val="left"/>
              <w:rPr>
                <w:rFonts w:hAnsi="標楷體"/>
                <w:sz w:val="20"/>
              </w:rPr>
            </w:pPr>
            <w:r w:rsidRPr="00684324">
              <w:rPr>
                <w:rFonts w:hAnsi="標楷體"/>
                <w:sz w:val="20"/>
              </w:rPr>
              <w:t>97</w:t>
            </w:r>
          </w:p>
        </w:tc>
        <w:tc>
          <w:tcPr>
            <w:tcW w:w="1276"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(9,061,687)</w:t>
            </w:r>
          </w:p>
        </w:tc>
        <w:tc>
          <w:tcPr>
            <w:tcW w:w="1262"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(35,366,848)</w:t>
            </w:r>
          </w:p>
        </w:tc>
        <w:tc>
          <w:tcPr>
            <w:tcW w:w="1260"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15,207,802</w:t>
            </w:r>
          </w:p>
        </w:tc>
        <w:tc>
          <w:tcPr>
            <w:tcW w:w="1133"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20,574,650</w:t>
            </w:r>
          </w:p>
        </w:tc>
        <w:tc>
          <w:tcPr>
            <w:tcW w:w="1277" w:type="dxa"/>
            <w:tcBorders>
              <w:top w:val="nil"/>
              <w:left w:val="nil"/>
              <w:bottom w:val="single" w:sz="4" w:space="0" w:color="auto"/>
              <w:right w:val="single" w:sz="4" w:space="0" w:color="auto"/>
            </w:tcBorders>
            <w:noWrap/>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30,000,000</w:t>
            </w:r>
          </w:p>
        </w:tc>
        <w:tc>
          <w:tcPr>
            <w:tcW w:w="1276" w:type="dxa"/>
            <w:tcBorders>
              <w:top w:val="nil"/>
              <w:left w:val="nil"/>
              <w:bottom w:val="single" w:sz="4" w:space="0" w:color="auto"/>
              <w:right w:val="single" w:sz="4" w:space="0" w:color="auto"/>
            </w:tcBorders>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(35,366,848)</w:t>
            </w:r>
          </w:p>
        </w:tc>
        <w:tc>
          <w:tcPr>
            <w:tcW w:w="1276" w:type="dxa"/>
            <w:tcBorders>
              <w:top w:val="nil"/>
              <w:left w:val="nil"/>
              <w:bottom w:val="single" w:sz="4" w:space="0" w:color="auto"/>
              <w:right w:val="single" w:sz="4" w:space="0" w:color="auto"/>
            </w:tcBorders>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(5,366,848)</w:t>
            </w:r>
          </w:p>
        </w:tc>
      </w:tr>
      <w:tr w:rsidR="00D1048B" w:rsidRPr="00B82B90" w:rsidTr="00D1048B">
        <w:trPr>
          <w:trHeight w:val="324"/>
        </w:trPr>
        <w:tc>
          <w:tcPr>
            <w:tcW w:w="766" w:type="dxa"/>
            <w:tcBorders>
              <w:top w:val="nil"/>
              <w:left w:val="single" w:sz="4" w:space="0" w:color="auto"/>
              <w:bottom w:val="single" w:sz="4" w:space="0" w:color="auto"/>
              <w:right w:val="single" w:sz="4" w:space="0" w:color="auto"/>
            </w:tcBorders>
            <w:noWrap/>
            <w:vAlign w:val="center"/>
            <w:hideMark/>
          </w:tcPr>
          <w:p w:rsidR="00D1048B" w:rsidRPr="00684324" w:rsidRDefault="00D1048B" w:rsidP="009049F4">
            <w:pPr>
              <w:overflowPunct/>
              <w:autoSpaceDE/>
              <w:autoSpaceDN/>
              <w:jc w:val="left"/>
              <w:rPr>
                <w:rFonts w:hAnsi="標楷體"/>
                <w:sz w:val="20"/>
              </w:rPr>
            </w:pPr>
            <w:r w:rsidRPr="00684324">
              <w:rPr>
                <w:rFonts w:hAnsi="標楷體"/>
                <w:sz w:val="20"/>
              </w:rPr>
              <w:t>98</w:t>
            </w:r>
          </w:p>
        </w:tc>
        <w:tc>
          <w:tcPr>
            <w:tcW w:w="1276"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(9,007,895)</w:t>
            </w:r>
          </w:p>
        </w:tc>
        <w:tc>
          <w:tcPr>
            <w:tcW w:w="1262"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(44,374,743)</w:t>
            </w:r>
          </w:p>
        </w:tc>
        <w:tc>
          <w:tcPr>
            <w:tcW w:w="1260"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12,335,076</w:t>
            </w:r>
          </w:p>
        </w:tc>
        <w:tc>
          <w:tcPr>
            <w:tcW w:w="1133"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26,709,819</w:t>
            </w:r>
          </w:p>
        </w:tc>
        <w:tc>
          <w:tcPr>
            <w:tcW w:w="1277" w:type="dxa"/>
            <w:tcBorders>
              <w:top w:val="nil"/>
              <w:left w:val="nil"/>
              <w:bottom w:val="single" w:sz="4" w:space="0" w:color="auto"/>
              <w:right w:val="single" w:sz="4" w:space="0" w:color="auto"/>
            </w:tcBorders>
            <w:noWrap/>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30,000,000</w:t>
            </w:r>
          </w:p>
        </w:tc>
        <w:tc>
          <w:tcPr>
            <w:tcW w:w="1276" w:type="dxa"/>
            <w:tcBorders>
              <w:top w:val="nil"/>
              <w:left w:val="nil"/>
              <w:bottom w:val="single" w:sz="4" w:space="0" w:color="auto"/>
              <w:right w:val="single" w:sz="4" w:space="0" w:color="auto"/>
            </w:tcBorders>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(44,374,743)</w:t>
            </w:r>
          </w:p>
        </w:tc>
        <w:tc>
          <w:tcPr>
            <w:tcW w:w="1276" w:type="dxa"/>
            <w:tcBorders>
              <w:top w:val="nil"/>
              <w:left w:val="nil"/>
              <w:bottom w:val="single" w:sz="4" w:space="0" w:color="auto"/>
              <w:right w:val="single" w:sz="4" w:space="0" w:color="auto"/>
            </w:tcBorders>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(14,374,743)</w:t>
            </w:r>
          </w:p>
        </w:tc>
      </w:tr>
      <w:tr w:rsidR="00D1048B" w:rsidRPr="00B82B90" w:rsidTr="00D1048B">
        <w:trPr>
          <w:trHeight w:val="324"/>
        </w:trPr>
        <w:tc>
          <w:tcPr>
            <w:tcW w:w="766" w:type="dxa"/>
            <w:tcBorders>
              <w:top w:val="nil"/>
              <w:left w:val="single" w:sz="4" w:space="0" w:color="auto"/>
              <w:bottom w:val="single" w:sz="4" w:space="0" w:color="auto"/>
              <w:right w:val="single" w:sz="4" w:space="0" w:color="auto"/>
            </w:tcBorders>
            <w:noWrap/>
            <w:vAlign w:val="center"/>
            <w:hideMark/>
          </w:tcPr>
          <w:p w:rsidR="00D1048B" w:rsidRPr="00684324" w:rsidRDefault="00D1048B" w:rsidP="009049F4">
            <w:pPr>
              <w:overflowPunct/>
              <w:autoSpaceDE/>
              <w:autoSpaceDN/>
              <w:jc w:val="left"/>
              <w:rPr>
                <w:rFonts w:hAnsi="標楷體"/>
                <w:sz w:val="20"/>
              </w:rPr>
            </w:pPr>
            <w:r w:rsidRPr="00684324">
              <w:rPr>
                <w:rFonts w:hAnsi="標楷體"/>
                <w:sz w:val="20"/>
              </w:rPr>
              <w:t>99</w:t>
            </w:r>
          </w:p>
        </w:tc>
        <w:tc>
          <w:tcPr>
            <w:tcW w:w="1276"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(4,544,352)</w:t>
            </w:r>
          </w:p>
        </w:tc>
        <w:tc>
          <w:tcPr>
            <w:tcW w:w="1262"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(48,919,095)</w:t>
            </w:r>
          </w:p>
        </w:tc>
        <w:tc>
          <w:tcPr>
            <w:tcW w:w="1260"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10,155,501</w:t>
            </w:r>
          </w:p>
        </w:tc>
        <w:tc>
          <w:tcPr>
            <w:tcW w:w="1133"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29,074,596</w:t>
            </w:r>
          </w:p>
        </w:tc>
        <w:tc>
          <w:tcPr>
            <w:tcW w:w="1277" w:type="dxa"/>
            <w:tcBorders>
              <w:top w:val="nil"/>
              <w:left w:val="nil"/>
              <w:bottom w:val="single" w:sz="4" w:space="0" w:color="auto"/>
              <w:right w:val="single" w:sz="4" w:space="0" w:color="auto"/>
            </w:tcBorders>
            <w:noWrap/>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30,000,000</w:t>
            </w:r>
          </w:p>
        </w:tc>
        <w:tc>
          <w:tcPr>
            <w:tcW w:w="1276" w:type="dxa"/>
            <w:tcBorders>
              <w:top w:val="nil"/>
              <w:left w:val="nil"/>
              <w:bottom w:val="single" w:sz="4" w:space="0" w:color="auto"/>
              <w:right w:val="single" w:sz="4" w:space="0" w:color="auto"/>
            </w:tcBorders>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(48,919,095)</w:t>
            </w:r>
          </w:p>
        </w:tc>
        <w:tc>
          <w:tcPr>
            <w:tcW w:w="1276" w:type="dxa"/>
            <w:tcBorders>
              <w:top w:val="nil"/>
              <w:left w:val="nil"/>
              <w:bottom w:val="single" w:sz="4" w:space="0" w:color="auto"/>
              <w:right w:val="single" w:sz="4" w:space="0" w:color="auto"/>
            </w:tcBorders>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(18,919,095)</w:t>
            </w:r>
          </w:p>
        </w:tc>
      </w:tr>
      <w:tr w:rsidR="00D1048B" w:rsidRPr="00B82B90" w:rsidTr="00D1048B">
        <w:trPr>
          <w:trHeight w:val="324"/>
        </w:trPr>
        <w:tc>
          <w:tcPr>
            <w:tcW w:w="766" w:type="dxa"/>
            <w:tcBorders>
              <w:top w:val="nil"/>
              <w:left w:val="single" w:sz="4" w:space="0" w:color="auto"/>
              <w:bottom w:val="single" w:sz="4" w:space="0" w:color="auto"/>
              <w:right w:val="single" w:sz="4" w:space="0" w:color="auto"/>
            </w:tcBorders>
            <w:noWrap/>
            <w:vAlign w:val="center"/>
            <w:hideMark/>
          </w:tcPr>
          <w:p w:rsidR="00D1048B" w:rsidRPr="00684324" w:rsidRDefault="00D1048B" w:rsidP="009049F4">
            <w:pPr>
              <w:overflowPunct/>
              <w:autoSpaceDE/>
              <w:autoSpaceDN/>
              <w:jc w:val="left"/>
              <w:rPr>
                <w:rFonts w:hAnsi="標楷體"/>
                <w:sz w:val="20"/>
              </w:rPr>
            </w:pPr>
            <w:r w:rsidRPr="00684324">
              <w:rPr>
                <w:rFonts w:hAnsi="標楷體"/>
                <w:sz w:val="20"/>
              </w:rPr>
              <w:t>100</w:t>
            </w:r>
          </w:p>
        </w:tc>
        <w:tc>
          <w:tcPr>
            <w:tcW w:w="1276"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(3,617,551)</w:t>
            </w:r>
          </w:p>
        </w:tc>
        <w:tc>
          <w:tcPr>
            <w:tcW w:w="1262"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(52,536,646)</w:t>
            </w:r>
          </w:p>
        </w:tc>
        <w:tc>
          <w:tcPr>
            <w:tcW w:w="1260"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10,923,300</w:t>
            </w:r>
          </w:p>
        </w:tc>
        <w:tc>
          <w:tcPr>
            <w:tcW w:w="1133"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33,459,946</w:t>
            </w:r>
          </w:p>
        </w:tc>
        <w:tc>
          <w:tcPr>
            <w:tcW w:w="1277" w:type="dxa"/>
            <w:tcBorders>
              <w:top w:val="nil"/>
              <w:left w:val="nil"/>
              <w:bottom w:val="single" w:sz="4" w:space="0" w:color="auto"/>
              <w:right w:val="single" w:sz="4" w:space="0" w:color="auto"/>
            </w:tcBorders>
            <w:noWrap/>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30,000,000</w:t>
            </w:r>
          </w:p>
        </w:tc>
        <w:tc>
          <w:tcPr>
            <w:tcW w:w="1276" w:type="dxa"/>
            <w:tcBorders>
              <w:top w:val="nil"/>
              <w:left w:val="nil"/>
              <w:bottom w:val="single" w:sz="4" w:space="0" w:color="auto"/>
              <w:right w:val="single" w:sz="4" w:space="0" w:color="auto"/>
            </w:tcBorders>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(52,536,646)</w:t>
            </w:r>
          </w:p>
        </w:tc>
        <w:tc>
          <w:tcPr>
            <w:tcW w:w="1276" w:type="dxa"/>
            <w:tcBorders>
              <w:top w:val="nil"/>
              <w:left w:val="nil"/>
              <w:bottom w:val="single" w:sz="4" w:space="0" w:color="auto"/>
              <w:right w:val="single" w:sz="4" w:space="0" w:color="auto"/>
            </w:tcBorders>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(22,536,646)</w:t>
            </w:r>
          </w:p>
        </w:tc>
      </w:tr>
      <w:tr w:rsidR="00D1048B" w:rsidRPr="00B82B90" w:rsidTr="00D1048B">
        <w:trPr>
          <w:trHeight w:val="324"/>
        </w:trPr>
        <w:tc>
          <w:tcPr>
            <w:tcW w:w="766" w:type="dxa"/>
            <w:tcBorders>
              <w:top w:val="nil"/>
              <w:left w:val="single" w:sz="4" w:space="0" w:color="auto"/>
              <w:bottom w:val="single" w:sz="4" w:space="0" w:color="auto"/>
              <w:right w:val="single" w:sz="4" w:space="0" w:color="auto"/>
            </w:tcBorders>
            <w:noWrap/>
            <w:vAlign w:val="center"/>
          </w:tcPr>
          <w:p w:rsidR="00D1048B" w:rsidRPr="00684324" w:rsidRDefault="00D1048B" w:rsidP="009049F4">
            <w:pPr>
              <w:overflowPunct/>
              <w:autoSpaceDE/>
              <w:autoSpaceDN/>
              <w:jc w:val="left"/>
              <w:rPr>
                <w:rFonts w:hAnsi="標楷體"/>
                <w:sz w:val="20"/>
              </w:rPr>
            </w:pPr>
            <w:r w:rsidRPr="00684324">
              <w:rPr>
                <w:rFonts w:hAnsi="標楷體"/>
                <w:sz w:val="20"/>
              </w:rPr>
              <w:lastRenderedPageBreak/>
              <w:t>101</w:t>
            </w:r>
          </w:p>
        </w:tc>
        <w:tc>
          <w:tcPr>
            <w:tcW w:w="1276" w:type="dxa"/>
            <w:tcBorders>
              <w:top w:val="nil"/>
              <w:left w:val="nil"/>
              <w:bottom w:val="single" w:sz="4" w:space="0" w:color="auto"/>
              <w:right w:val="single" w:sz="4" w:space="0" w:color="auto"/>
            </w:tcBorders>
            <w:noWrap/>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(2,242,829)</w:t>
            </w:r>
          </w:p>
        </w:tc>
        <w:tc>
          <w:tcPr>
            <w:tcW w:w="1262" w:type="dxa"/>
            <w:tcBorders>
              <w:top w:val="nil"/>
              <w:left w:val="nil"/>
              <w:bottom w:val="single" w:sz="4" w:space="0" w:color="auto"/>
              <w:right w:val="single" w:sz="4" w:space="0" w:color="auto"/>
            </w:tcBorders>
            <w:noWrap/>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(54,954,032)</w:t>
            </w:r>
          </w:p>
        </w:tc>
        <w:tc>
          <w:tcPr>
            <w:tcW w:w="1260" w:type="dxa"/>
            <w:tcBorders>
              <w:top w:val="nil"/>
              <w:left w:val="nil"/>
              <w:bottom w:val="single" w:sz="4" w:space="0" w:color="auto"/>
              <w:right w:val="single" w:sz="4" w:space="0" w:color="auto"/>
            </w:tcBorders>
            <w:noWrap/>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8,007,337</w:t>
            </w:r>
          </w:p>
        </w:tc>
        <w:tc>
          <w:tcPr>
            <w:tcW w:w="1133" w:type="dxa"/>
            <w:tcBorders>
              <w:top w:val="nil"/>
              <w:left w:val="nil"/>
              <w:bottom w:val="single" w:sz="4" w:space="0" w:color="auto"/>
              <w:right w:val="single" w:sz="4" w:space="0" w:color="auto"/>
            </w:tcBorders>
            <w:noWrap/>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32,961,369</w:t>
            </w:r>
          </w:p>
        </w:tc>
        <w:tc>
          <w:tcPr>
            <w:tcW w:w="1277" w:type="dxa"/>
            <w:tcBorders>
              <w:top w:val="nil"/>
              <w:left w:val="nil"/>
              <w:bottom w:val="single" w:sz="4" w:space="0" w:color="auto"/>
              <w:right w:val="single" w:sz="4" w:space="0" w:color="auto"/>
            </w:tcBorders>
            <w:noWrap/>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30,000,000</w:t>
            </w:r>
          </w:p>
        </w:tc>
        <w:tc>
          <w:tcPr>
            <w:tcW w:w="1276" w:type="dxa"/>
            <w:tcBorders>
              <w:top w:val="nil"/>
              <w:left w:val="nil"/>
              <w:bottom w:val="single" w:sz="4" w:space="0" w:color="auto"/>
              <w:right w:val="single" w:sz="4" w:space="0" w:color="auto"/>
            </w:tcBorders>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(54,954,032)</w:t>
            </w:r>
          </w:p>
        </w:tc>
        <w:tc>
          <w:tcPr>
            <w:tcW w:w="1276" w:type="dxa"/>
            <w:tcBorders>
              <w:top w:val="nil"/>
              <w:left w:val="nil"/>
              <w:bottom w:val="single" w:sz="4" w:space="0" w:color="auto"/>
              <w:right w:val="single" w:sz="4" w:space="0" w:color="auto"/>
            </w:tcBorders>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(24,954,032)</w:t>
            </w:r>
          </w:p>
        </w:tc>
      </w:tr>
      <w:tr w:rsidR="00D1048B" w:rsidRPr="00B82B90" w:rsidTr="00D1048B">
        <w:trPr>
          <w:trHeight w:val="324"/>
        </w:trPr>
        <w:tc>
          <w:tcPr>
            <w:tcW w:w="766" w:type="dxa"/>
            <w:tcBorders>
              <w:top w:val="nil"/>
              <w:left w:val="single" w:sz="4" w:space="0" w:color="auto"/>
              <w:bottom w:val="single" w:sz="4" w:space="0" w:color="auto"/>
              <w:right w:val="single" w:sz="4" w:space="0" w:color="auto"/>
            </w:tcBorders>
            <w:noWrap/>
            <w:vAlign w:val="center"/>
          </w:tcPr>
          <w:p w:rsidR="00D1048B" w:rsidRPr="00684324" w:rsidRDefault="00D1048B" w:rsidP="009049F4">
            <w:pPr>
              <w:overflowPunct/>
              <w:autoSpaceDE/>
              <w:autoSpaceDN/>
              <w:jc w:val="left"/>
              <w:rPr>
                <w:rFonts w:hAnsi="標楷體"/>
                <w:sz w:val="20"/>
              </w:rPr>
            </w:pPr>
            <w:r w:rsidRPr="00684324">
              <w:rPr>
                <w:rFonts w:hAnsi="標楷體"/>
                <w:sz w:val="20"/>
              </w:rPr>
              <w:t>102</w:t>
            </w:r>
          </w:p>
        </w:tc>
        <w:tc>
          <w:tcPr>
            <w:tcW w:w="1276" w:type="dxa"/>
            <w:tcBorders>
              <w:top w:val="nil"/>
              <w:left w:val="nil"/>
              <w:bottom w:val="single" w:sz="4" w:space="0" w:color="auto"/>
              <w:right w:val="single" w:sz="4" w:space="0" w:color="auto"/>
            </w:tcBorders>
            <w:noWrap/>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(695,600)</w:t>
            </w:r>
          </w:p>
        </w:tc>
        <w:tc>
          <w:tcPr>
            <w:tcW w:w="1262" w:type="dxa"/>
            <w:tcBorders>
              <w:top w:val="nil"/>
              <w:left w:val="nil"/>
              <w:bottom w:val="single" w:sz="4" w:space="0" w:color="auto"/>
              <w:right w:val="single" w:sz="4" w:space="0" w:color="auto"/>
            </w:tcBorders>
            <w:noWrap/>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(55,649,632)</w:t>
            </w:r>
          </w:p>
        </w:tc>
        <w:tc>
          <w:tcPr>
            <w:tcW w:w="1260" w:type="dxa"/>
            <w:tcBorders>
              <w:top w:val="nil"/>
              <w:left w:val="nil"/>
              <w:bottom w:val="single" w:sz="4" w:space="0" w:color="auto"/>
              <w:right w:val="single" w:sz="4" w:space="0" w:color="auto"/>
            </w:tcBorders>
            <w:noWrap/>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7,362,324</w:t>
            </w:r>
          </w:p>
        </w:tc>
        <w:tc>
          <w:tcPr>
            <w:tcW w:w="1133" w:type="dxa"/>
            <w:tcBorders>
              <w:top w:val="nil"/>
              <w:left w:val="nil"/>
              <w:bottom w:val="single" w:sz="4" w:space="0" w:color="auto"/>
              <w:right w:val="single" w:sz="4" w:space="0" w:color="auto"/>
            </w:tcBorders>
            <w:noWrap/>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33,011,956</w:t>
            </w:r>
          </w:p>
        </w:tc>
        <w:tc>
          <w:tcPr>
            <w:tcW w:w="1277" w:type="dxa"/>
            <w:tcBorders>
              <w:top w:val="nil"/>
              <w:left w:val="nil"/>
              <w:bottom w:val="single" w:sz="4" w:space="0" w:color="auto"/>
              <w:right w:val="single" w:sz="4" w:space="0" w:color="auto"/>
            </w:tcBorders>
            <w:noWrap/>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30,000,000</w:t>
            </w:r>
          </w:p>
        </w:tc>
        <w:tc>
          <w:tcPr>
            <w:tcW w:w="1276" w:type="dxa"/>
            <w:tcBorders>
              <w:top w:val="nil"/>
              <w:left w:val="nil"/>
              <w:bottom w:val="single" w:sz="4" w:space="0" w:color="auto"/>
              <w:right w:val="single" w:sz="4" w:space="0" w:color="auto"/>
            </w:tcBorders>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(55,649,632)</w:t>
            </w:r>
          </w:p>
        </w:tc>
        <w:tc>
          <w:tcPr>
            <w:tcW w:w="1276" w:type="dxa"/>
            <w:tcBorders>
              <w:top w:val="nil"/>
              <w:left w:val="nil"/>
              <w:bottom w:val="single" w:sz="4" w:space="0" w:color="auto"/>
              <w:right w:val="single" w:sz="4" w:space="0" w:color="auto"/>
            </w:tcBorders>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(25,649,632)</w:t>
            </w:r>
          </w:p>
        </w:tc>
      </w:tr>
      <w:tr w:rsidR="00D1048B" w:rsidRPr="00B82B90" w:rsidTr="00D1048B">
        <w:trPr>
          <w:trHeight w:val="324"/>
        </w:trPr>
        <w:tc>
          <w:tcPr>
            <w:tcW w:w="766" w:type="dxa"/>
            <w:tcBorders>
              <w:top w:val="nil"/>
              <w:left w:val="single" w:sz="4" w:space="0" w:color="auto"/>
              <w:bottom w:val="single" w:sz="4" w:space="0" w:color="auto"/>
              <w:right w:val="single" w:sz="4" w:space="0" w:color="auto"/>
            </w:tcBorders>
            <w:noWrap/>
            <w:vAlign w:val="center"/>
            <w:hideMark/>
          </w:tcPr>
          <w:p w:rsidR="00D1048B" w:rsidRPr="00684324" w:rsidRDefault="00D1048B" w:rsidP="009049F4">
            <w:pPr>
              <w:overflowPunct/>
              <w:autoSpaceDE/>
              <w:autoSpaceDN/>
              <w:jc w:val="left"/>
              <w:rPr>
                <w:rFonts w:hAnsi="標楷體"/>
                <w:spacing w:val="-40"/>
                <w:sz w:val="20"/>
              </w:rPr>
            </w:pPr>
            <w:r w:rsidRPr="00684324">
              <w:rPr>
                <w:rFonts w:hAnsi="標楷體"/>
                <w:spacing w:val="-40"/>
                <w:sz w:val="20"/>
              </w:rPr>
              <w:t>103年</w:t>
            </w:r>
            <w:r w:rsidRPr="00684324">
              <w:rPr>
                <w:rFonts w:hAnsi="標楷體"/>
                <w:spacing w:val="-40"/>
                <w:sz w:val="20"/>
              </w:rPr>
              <w:br/>
              <w:t>1至9月</w:t>
            </w:r>
          </w:p>
        </w:tc>
        <w:tc>
          <w:tcPr>
            <w:tcW w:w="1276"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(572,773)</w:t>
            </w:r>
          </w:p>
        </w:tc>
        <w:tc>
          <w:tcPr>
            <w:tcW w:w="1262"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(56,222,405)</w:t>
            </w:r>
          </w:p>
        </w:tc>
        <w:tc>
          <w:tcPr>
            <w:tcW w:w="1260"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5,784,522</w:t>
            </w:r>
          </w:p>
        </w:tc>
        <w:tc>
          <w:tcPr>
            <w:tcW w:w="1133" w:type="dxa"/>
            <w:tcBorders>
              <w:top w:val="nil"/>
              <w:left w:val="nil"/>
              <w:bottom w:val="single" w:sz="4" w:space="0" w:color="auto"/>
              <w:right w:val="single" w:sz="4" w:space="0" w:color="auto"/>
            </w:tcBorders>
            <w:noWrap/>
            <w:vAlign w:val="center"/>
            <w:hideMark/>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32,006,927</w:t>
            </w:r>
          </w:p>
        </w:tc>
        <w:tc>
          <w:tcPr>
            <w:tcW w:w="1277" w:type="dxa"/>
            <w:tcBorders>
              <w:top w:val="nil"/>
              <w:left w:val="nil"/>
              <w:bottom w:val="single" w:sz="4" w:space="0" w:color="auto"/>
              <w:right w:val="single" w:sz="4" w:space="0" w:color="auto"/>
            </w:tcBorders>
            <w:noWrap/>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30,000,000</w:t>
            </w:r>
          </w:p>
        </w:tc>
        <w:tc>
          <w:tcPr>
            <w:tcW w:w="1276" w:type="dxa"/>
            <w:tcBorders>
              <w:top w:val="nil"/>
              <w:left w:val="nil"/>
              <w:bottom w:val="single" w:sz="4" w:space="0" w:color="auto"/>
              <w:right w:val="single" w:sz="4" w:space="0" w:color="auto"/>
            </w:tcBorders>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(56,222,405)</w:t>
            </w:r>
          </w:p>
        </w:tc>
        <w:tc>
          <w:tcPr>
            <w:tcW w:w="1276" w:type="dxa"/>
            <w:tcBorders>
              <w:top w:val="nil"/>
              <w:left w:val="nil"/>
              <w:bottom w:val="single" w:sz="4" w:space="0" w:color="auto"/>
              <w:right w:val="single" w:sz="4" w:space="0" w:color="auto"/>
            </w:tcBorders>
            <w:vAlign w:val="center"/>
          </w:tcPr>
          <w:p w:rsidR="00D1048B" w:rsidRPr="00684324" w:rsidRDefault="00D1048B" w:rsidP="009049F4">
            <w:pPr>
              <w:overflowPunct/>
              <w:autoSpaceDE/>
              <w:autoSpaceDN/>
              <w:jc w:val="center"/>
              <w:rPr>
                <w:rFonts w:hAnsi="標楷體"/>
                <w:spacing w:val="-20"/>
                <w:sz w:val="20"/>
              </w:rPr>
            </w:pPr>
            <w:r w:rsidRPr="00684324">
              <w:rPr>
                <w:rFonts w:hAnsi="標楷體"/>
                <w:spacing w:val="-20"/>
                <w:sz w:val="20"/>
              </w:rPr>
              <w:t>(26,222,405)</w:t>
            </w:r>
          </w:p>
        </w:tc>
      </w:tr>
    </w:tbl>
    <w:p w:rsidR="00B05A28" w:rsidRPr="008348E1" w:rsidRDefault="00D1048B" w:rsidP="00D1048B">
      <w:pPr>
        <w:rPr>
          <w:sz w:val="20"/>
        </w:rPr>
      </w:pPr>
      <w:r w:rsidRPr="008348E1">
        <w:rPr>
          <w:rFonts w:hint="eastAsia"/>
          <w:sz w:val="20"/>
        </w:rPr>
        <w:t>資料來源：審計部</w:t>
      </w:r>
      <w:proofErr w:type="gramStart"/>
      <w:r w:rsidRPr="008348E1">
        <w:rPr>
          <w:rFonts w:hint="eastAsia"/>
          <w:sz w:val="20"/>
        </w:rPr>
        <w:t>臺</w:t>
      </w:r>
      <w:proofErr w:type="gramEnd"/>
      <w:r w:rsidRPr="008348E1">
        <w:rPr>
          <w:rFonts w:hint="eastAsia"/>
          <w:sz w:val="20"/>
        </w:rPr>
        <w:t>中市審計處</w:t>
      </w:r>
    </w:p>
    <w:p w:rsidR="00DB25F7" w:rsidRDefault="00DB25F7" w:rsidP="00D1048B">
      <w:pPr>
        <w:rPr>
          <w:sz w:val="24"/>
        </w:rPr>
      </w:pPr>
    </w:p>
    <w:p w:rsidR="00ED1B3F" w:rsidRDefault="00ED1B3F" w:rsidP="008348E1">
      <w:pPr>
        <w:pStyle w:val="4"/>
        <w:spacing w:line="500" w:lineRule="exact"/>
      </w:pPr>
      <w:bookmarkStart w:id="68" w:name="_Toc442272772"/>
      <w:r w:rsidRPr="00ED1B3F">
        <w:rPr>
          <w:rFonts w:hint="eastAsia"/>
        </w:rPr>
        <w:t>由於廠商虧損情形持續擴大，未有適當財源及時更新與</w:t>
      </w:r>
      <w:proofErr w:type="gramStart"/>
      <w:r w:rsidRPr="00ED1B3F">
        <w:rPr>
          <w:rFonts w:hint="eastAsia"/>
        </w:rPr>
        <w:t>豐富展</w:t>
      </w:r>
      <w:proofErr w:type="gramEnd"/>
      <w:r w:rsidRPr="00ED1B3F">
        <w:rPr>
          <w:rFonts w:hint="eastAsia"/>
        </w:rPr>
        <w:t>館活動內容，致使館內設施逐年老舊，場館未能充分使用，導致97至101年度歷年付費平均人數約為3.5萬人次左右，僅介於3萬餘人次至10萬餘人次間，其中實際參觀人次最低者為99年31,543人次，與評估報告預估人次為324,000人次相較，達成率僅為9.74％，最高者為101年105,248人次，與評估報告預估人次為324,000人次相較，達成率為32.48%。又與東宇公司預估96至103年度參觀人次相較，平均達成率僅為23.1%。另102年實際參觀人次為11萬餘</w:t>
      </w:r>
      <w:proofErr w:type="gramStart"/>
      <w:r w:rsidRPr="00ED1B3F">
        <w:rPr>
          <w:rFonts w:hint="eastAsia"/>
        </w:rPr>
        <w:t>人次，</w:t>
      </w:r>
      <w:proofErr w:type="gramEnd"/>
      <w:r w:rsidRPr="00ED1B3F">
        <w:rPr>
          <w:rFonts w:hint="eastAsia"/>
        </w:rPr>
        <w:t>截至103年8月底結束委託經營則有約9萬5千人次，可行性評估參觀人次預計與實際參觀人次比較</w:t>
      </w:r>
      <w:proofErr w:type="gramStart"/>
      <w:r w:rsidRPr="00ED1B3F">
        <w:rPr>
          <w:rFonts w:hint="eastAsia"/>
        </w:rPr>
        <w:t>詳</w:t>
      </w:r>
      <w:proofErr w:type="gramEnd"/>
      <w:r w:rsidRPr="00ED1B3F">
        <w:rPr>
          <w:rFonts w:hint="eastAsia"/>
        </w:rPr>
        <w:t>如下表：</w:t>
      </w:r>
    </w:p>
    <w:p w:rsidR="00F47FE7" w:rsidRDefault="00F47FE7" w:rsidP="00103CD3"/>
    <w:p w:rsidR="003E7970" w:rsidRDefault="006623F8" w:rsidP="00103CD3">
      <w:pPr>
        <w:ind w:firstLineChars="200" w:firstLine="680"/>
        <w:jc w:val="left"/>
        <w:rPr>
          <w:sz w:val="28"/>
        </w:rPr>
      </w:pPr>
      <w:r w:rsidRPr="006623F8">
        <w:rPr>
          <w:noProof/>
        </w:rPr>
        <w:pict>
          <v:shape id="文字方塊 16" o:spid="_x0000_s1030" type="#_x0000_t202" style="position:absolute;left:0;text-align:left;margin-left:379.5pt;margin-top:1.55pt;width:88.15pt;height:26.45pt;z-index:-251624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KAYmAIAAG8FAAAOAAAAZHJzL2Uyb0RvYy54bWysVF1uEzEQfkfiDpbf6WbTpJComyq0KkKq&#10;2ooW9dnx2s0K22NsJ7vhAkgcoDxzAA7AgdpzMPbuplHhpYiX3bHnm/H8fDOHR41WZC2cr8AUNN8b&#10;UCIMh7IytwX9eH366g0lPjBTMgVGFHQjPD2avXxxWNupGMISVCkcQSfGT2tb0GUIdpplni+FZn4P&#10;rDColOA0C3h0t1npWI3etcqGg8FBVoMrrQMuvMfbk1ZJZ8m/lIKHCym9CEQVFGML6evSdxG/2eyQ&#10;TW8ds8uKd2Gwf4hCs8rgo1tXJywwsnLVH650xR14kGGPg85AyoqLlANmkw+eZHO1ZFakXLA43m7L&#10;5P+fW36+vnSkKrF3B5QYprFHD3df739+f7j7df/jG8FrrFFt/RShVxbBoXkLDeL7e4+XMfVGOh3/&#10;mBRBPVZ7s62waALh0SjPJ8PhmBKOuv398SQfRzfZo7V1PrwToEkUCuqwg6mwbH3mQwvtIfExA6eV&#10;UqmLypC6oAf740Ey2GrQuTIRKxIfOjcxozbyJIWNEhGjzAchsR4pgXiRmCiOlSNrhhxinAsTUu7J&#10;L6IjSmIQzzHs8I9RPce4zaN/GUzYGuvKgEvZPwm7/NSHLFs81nwn7yiGZtEkIoz6xi6g3GC/HbRT&#10;4y0/rbApZ8yHS+ZwTLDFOPrhAj9SARYfOomSJbgvf7uPeGQvaimpcewK6j+vmBOUqPcGeT3JR6M4&#10;p+kwGr8e4sHtaha7GrPSx4BdyXHJWJ7EiA+qF6UDfYMbYh5fRRUzHN8uaOjF49AuA9wwXMznCYST&#10;aVk4M1eWR9exSZFy180Nc7bjZUBGn0M/oGz6hJ4tNloamK8CyCpxN9a5rWpXf5zqxP5uA8W1sXtO&#10;qMc9OfsNAAD//wMAUEsDBBQABgAIAAAAIQCCSvTI4QAAAAgBAAAPAAAAZHJzL2Rvd25yZXYueG1s&#10;TI9BT8JAFITvJv6HzTPxJltoilD6SkgTYmL0AHLx9tp9tA3d3dpdoPrrXU94nMxk5ptsPepOXHhw&#10;rTUI00kEgk1lVWtqhMPH9mkBwnkyijprGOGbHazz+7uMUmWvZseXva9FKDEuJYTG+z6V0lUNa3IT&#10;27MJ3tEOmnyQQy3VQNdQrjs5i6K51NSasNBQz0XD1Wl/1givxfadduVML3664uXtuOm/Dp8J4uPD&#10;uFmB8Dz6Wxj+8AM65IGptGejnOgQnpNl+OIR4imI4C/jJAZRIiTzCGSeyf8H8l8AAAD//wMAUEsB&#10;Ai0AFAAGAAgAAAAhALaDOJL+AAAA4QEAABMAAAAAAAAAAAAAAAAAAAAAAFtDb250ZW50X1R5cGVz&#10;XS54bWxQSwECLQAUAAYACAAAACEAOP0h/9YAAACUAQAACwAAAAAAAAAAAAAAAAAvAQAAX3JlbHMv&#10;LnJlbHNQSwECLQAUAAYACAAAACEAJjigGJgCAABvBQAADgAAAAAAAAAAAAAAAAAuAgAAZHJzL2Uy&#10;b0RvYy54bWxQSwECLQAUAAYACAAAACEAgkr0yOEAAAAIAQAADwAAAAAAAAAAAAAAAADyBAAAZHJz&#10;L2Rvd25yZXYueG1sUEsFBgAAAAAEAAQA8wAAAAAGAAAAAA==&#10;" filled="f" stroked="f" strokeweight=".5pt">
            <v:textbox>
              <w:txbxContent>
                <w:p w:rsidR="00805B73" w:rsidRPr="008348E1" w:rsidRDefault="00805B73" w:rsidP="002F7715">
                  <w:pPr>
                    <w:jc w:val="left"/>
                    <w:rPr>
                      <w:sz w:val="24"/>
                    </w:rPr>
                  </w:pPr>
                  <w:r w:rsidRPr="008348E1">
                    <w:rPr>
                      <w:rFonts w:hint="eastAsia"/>
                      <w:sz w:val="24"/>
                    </w:rPr>
                    <w:t>單位：</w:t>
                  </w:r>
                  <w:r>
                    <w:rPr>
                      <w:rFonts w:hint="eastAsia"/>
                      <w:sz w:val="24"/>
                    </w:rPr>
                    <w:t>人、</w:t>
                  </w:r>
                  <w:r w:rsidRPr="008348E1">
                    <w:rPr>
                      <w:rFonts w:hint="eastAsia"/>
                      <w:sz w:val="24"/>
                    </w:rPr>
                    <w:t>元</w:t>
                  </w:r>
                </w:p>
              </w:txbxContent>
            </v:textbox>
          </v:shape>
        </w:pict>
      </w:r>
      <w:proofErr w:type="gramStart"/>
      <w:r w:rsidR="003E7970" w:rsidRPr="00103CD3">
        <w:rPr>
          <w:rFonts w:hint="eastAsia"/>
          <w:sz w:val="28"/>
        </w:rPr>
        <w:t>臺</w:t>
      </w:r>
      <w:r w:rsidR="00ED1B3F" w:rsidRPr="00103CD3">
        <w:rPr>
          <w:rFonts w:hint="eastAsia"/>
          <w:sz w:val="28"/>
        </w:rPr>
        <w:t>中兒藝</w:t>
      </w:r>
      <w:proofErr w:type="gramEnd"/>
      <w:r w:rsidR="00ED1B3F" w:rsidRPr="00103CD3">
        <w:rPr>
          <w:rFonts w:hint="eastAsia"/>
          <w:sz w:val="28"/>
        </w:rPr>
        <w:t>館可行性評估參觀人次預計與實際比較表</w:t>
      </w:r>
    </w:p>
    <w:tbl>
      <w:tblPr>
        <w:tblW w:w="4908" w:type="pct"/>
        <w:jc w:val="center"/>
        <w:tblCellMar>
          <w:left w:w="28" w:type="dxa"/>
          <w:right w:w="28" w:type="dxa"/>
        </w:tblCellMar>
        <w:tblLook w:val="0000"/>
      </w:tblPr>
      <w:tblGrid>
        <w:gridCol w:w="1565"/>
        <w:gridCol w:w="1917"/>
        <w:gridCol w:w="1650"/>
        <w:gridCol w:w="1134"/>
        <w:gridCol w:w="993"/>
        <w:gridCol w:w="1700"/>
      </w:tblGrid>
      <w:tr w:rsidR="003E7970" w:rsidRPr="00B41402" w:rsidTr="00B71373">
        <w:trPr>
          <w:cantSplit/>
          <w:trHeight w:val="360"/>
          <w:jc w:val="center"/>
        </w:trPr>
        <w:tc>
          <w:tcPr>
            <w:tcW w:w="873" w:type="pct"/>
            <w:vMerge w:val="restart"/>
            <w:tcBorders>
              <w:top w:val="single" w:sz="4" w:space="0" w:color="auto"/>
              <w:left w:val="single" w:sz="4" w:space="0" w:color="auto"/>
              <w:bottom w:val="single" w:sz="4" w:space="0" w:color="auto"/>
              <w:right w:val="single" w:sz="4" w:space="0" w:color="auto"/>
            </w:tcBorders>
            <w:noWrap/>
            <w:vAlign w:val="center"/>
          </w:tcPr>
          <w:p w:rsidR="003E7970" w:rsidRPr="00B41402" w:rsidRDefault="003E7970" w:rsidP="00B71373">
            <w:pPr>
              <w:overflowPunct/>
              <w:autoSpaceDE/>
              <w:autoSpaceDN/>
              <w:jc w:val="left"/>
              <w:rPr>
                <w:rFonts w:hAnsi="標楷體"/>
                <w:sz w:val="24"/>
                <w:szCs w:val="22"/>
              </w:rPr>
            </w:pPr>
            <w:r w:rsidRPr="00B41402">
              <w:rPr>
                <w:rFonts w:hAnsi="標楷體" w:hint="eastAsia"/>
                <w:sz w:val="24"/>
                <w:szCs w:val="22"/>
              </w:rPr>
              <w:t>年度</w:t>
            </w:r>
          </w:p>
        </w:tc>
        <w:tc>
          <w:tcPr>
            <w:tcW w:w="1070" w:type="pct"/>
            <w:vMerge w:val="restart"/>
            <w:tcBorders>
              <w:top w:val="single" w:sz="4" w:space="0" w:color="auto"/>
              <w:left w:val="single" w:sz="4" w:space="0" w:color="auto"/>
              <w:bottom w:val="single" w:sz="4" w:space="0" w:color="auto"/>
              <w:right w:val="single" w:sz="4" w:space="0" w:color="auto"/>
            </w:tcBorders>
            <w:vAlign w:val="center"/>
          </w:tcPr>
          <w:p w:rsidR="003E7970" w:rsidRPr="00B41402" w:rsidRDefault="003E7970" w:rsidP="00B71373">
            <w:pPr>
              <w:overflowPunct/>
              <w:autoSpaceDE/>
              <w:autoSpaceDN/>
              <w:jc w:val="left"/>
              <w:rPr>
                <w:rFonts w:hAnsi="標楷體"/>
                <w:sz w:val="24"/>
                <w:szCs w:val="22"/>
              </w:rPr>
            </w:pPr>
            <w:r w:rsidRPr="00B41402">
              <w:rPr>
                <w:rFonts w:hAnsi="標楷體" w:hint="eastAsia"/>
                <w:sz w:val="24"/>
                <w:szCs w:val="22"/>
              </w:rPr>
              <w:t>評估報告財務可行性預計</w:t>
            </w:r>
            <w:proofErr w:type="gramStart"/>
            <w:r w:rsidRPr="00B41402">
              <w:rPr>
                <w:rFonts w:hAnsi="標楷體" w:hint="eastAsia"/>
                <w:sz w:val="24"/>
                <w:szCs w:val="22"/>
              </w:rPr>
              <w:t>人次</w:t>
            </w:r>
            <w:r w:rsidRPr="00B41402">
              <w:rPr>
                <w:rFonts w:hAnsi="標楷體"/>
                <w:sz w:val="24"/>
                <w:szCs w:val="22"/>
              </w:rPr>
              <w:t>(</w:t>
            </w:r>
            <w:proofErr w:type="gramEnd"/>
            <w:r w:rsidRPr="00B41402">
              <w:rPr>
                <w:rFonts w:hAnsi="標楷體"/>
                <w:sz w:val="24"/>
                <w:szCs w:val="22"/>
              </w:rPr>
              <w:t>a)</w:t>
            </w:r>
          </w:p>
        </w:tc>
        <w:tc>
          <w:tcPr>
            <w:tcW w:w="921" w:type="pct"/>
            <w:vMerge w:val="restart"/>
            <w:tcBorders>
              <w:top w:val="single" w:sz="4" w:space="0" w:color="auto"/>
              <w:left w:val="single" w:sz="4" w:space="0" w:color="auto"/>
              <w:bottom w:val="single" w:sz="4" w:space="0" w:color="auto"/>
              <w:right w:val="single" w:sz="4" w:space="0" w:color="auto"/>
            </w:tcBorders>
            <w:vAlign w:val="center"/>
          </w:tcPr>
          <w:p w:rsidR="003E7970" w:rsidRPr="00B41402" w:rsidRDefault="003E7970" w:rsidP="00B71373">
            <w:pPr>
              <w:overflowPunct/>
              <w:autoSpaceDE/>
              <w:autoSpaceDN/>
              <w:jc w:val="left"/>
              <w:rPr>
                <w:rFonts w:hAnsi="標楷體"/>
                <w:sz w:val="24"/>
                <w:szCs w:val="22"/>
              </w:rPr>
            </w:pPr>
            <w:r w:rsidRPr="00B41402">
              <w:rPr>
                <w:rFonts w:hAnsi="標楷體" w:hint="eastAsia"/>
                <w:spacing w:val="-20"/>
                <w:sz w:val="24"/>
                <w:szCs w:val="22"/>
              </w:rPr>
              <w:t>廠商營運計畫書</w:t>
            </w:r>
            <w:r w:rsidRPr="00B41402">
              <w:rPr>
                <w:rFonts w:hAnsi="標楷體"/>
                <w:sz w:val="24"/>
                <w:szCs w:val="22"/>
              </w:rPr>
              <w:br/>
            </w:r>
            <w:r w:rsidRPr="00B41402">
              <w:rPr>
                <w:rFonts w:hAnsi="標楷體" w:hint="eastAsia"/>
                <w:sz w:val="24"/>
                <w:szCs w:val="22"/>
              </w:rPr>
              <w:t>估計人次</w:t>
            </w:r>
          </w:p>
        </w:tc>
        <w:tc>
          <w:tcPr>
            <w:tcW w:w="633" w:type="pct"/>
            <w:vMerge w:val="restart"/>
            <w:tcBorders>
              <w:top w:val="single" w:sz="4" w:space="0" w:color="auto"/>
              <w:left w:val="single" w:sz="4" w:space="0" w:color="auto"/>
              <w:bottom w:val="single" w:sz="4" w:space="0" w:color="auto"/>
              <w:right w:val="single" w:sz="4" w:space="0" w:color="auto"/>
            </w:tcBorders>
            <w:vAlign w:val="center"/>
          </w:tcPr>
          <w:p w:rsidR="003E7970" w:rsidRPr="00B41402" w:rsidRDefault="003E7970" w:rsidP="00B71373">
            <w:pPr>
              <w:overflowPunct/>
              <w:autoSpaceDE/>
              <w:autoSpaceDN/>
              <w:jc w:val="left"/>
              <w:rPr>
                <w:rFonts w:hAnsi="標楷體"/>
                <w:sz w:val="24"/>
                <w:szCs w:val="22"/>
              </w:rPr>
            </w:pPr>
            <w:r w:rsidRPr="00B41402">
              <w:rPr>
                <w:rFonts w:hAnsi="標楷體" w:hint="eastAsia"/>
                <w:sz w:val="24"/>
                <w:szCs w:val="22"/>
              </w:rPr>
              <w:t>實際人</w:t>
            </w:r>
            <w:proofErr w:type="gramStart"/>
            <w:r w:rsidRPr="00B41402">
              <w:rPr>
                <w:rFonts w:hAnsi="標楷體" w:hint="eastAsia"/>
                <w:sz w:val="24"/>
                <w:szCs w:val="22"/>
              </w:rPr>
              <w:t>次</w:t>
            </w:r>
            <w:proofErr w:type="gramEnd"/>
            <w:r w:rsidRPr="00B41402">
              <w:rPr>
                <w:rFonts w:hAnsi="標楷體"/>
                <w:sz w:val="24"/>
                <w:szCs w:val="22"/>
              </w:rPr>
              <w:br/>
              <w:t>(b)</w:t>
            </w:r>
          </w:p>
        </w:tc>
        <w:tc>
          <w:tcPr>
            <w:tcW w:w="554" w:type="pct"/>
            <w:vMerge w:val="restart"/>
            <w:tcBorders>
              <w:top w:val="single" w:sz="4" w:space="0" w:color="auto"/>
              <w:left w:val="single" w:sz="4" w:space="0" w:color="auto"/>
              <w:bottom w:val="single" w:sz="4" w:space="0" w:color="auto"/>
              <w:right w:val="single" w:sz="4" w:space="0" w:color="auto"/>
            </w:tcBorders>
            <w:vAlign w:val="center"/>
          </w:tcPr>
          <w:p w:rsidR="003E7970" w:rsidRPr="00B41402" w:rsidRDefault="003E7970" w:rsidP="00B71373">
            <w:pPr>
              <w:overflowPunct/>
              <w:autoSpaceDE/>
              <w:autoSpaceDN/>
              <w:jc w:val="left"/>
              <w:rPr>
                <w:rFonts w:hAnsi="標楷體"/>
                <w:sz w:val="24"/>
                <w:szCs w:val="22"/>
              </w:rPr>
            </w:pPr>
            <w:r w:rsidRPr="00B41402">
              <w:rPr>
                <w:rFonts w:hAnsi="標楷體" w:hint="eastAsia"/>
                <w:sz w:val="24"/>
                <w:szCs w:val="22"/>
              </w:rPr>
              <w:t>達成率</w:t>
            </w:r>
            <w:r w:rsidRPr="00B41402">
              <w:rPr>
                <w:rFonts w:hAnsi="標楷體"/>
                <w:sz w:val="24"/>
                <w:szCs w:val="22"/>
              </w:rPr>
              <w:br/>
              <w:t>(b/a)</w:t>
            </w:r>
          </w:p>
        </w:tc>
        <w:tc>
          <w:tcPr>
            <w:tcW w:w="949" w:type="pct"/>
            <w:vMerge w:val="restart"/>
            <w:tcBorders>
              <w:top w:val="single" w:sz="4" w:space="0" w:color="auto"/>
              <w:left w:val="single" w:sz="4" w:space="0" w:color="auto"/>
              <w:bottom w:val="single" w:sz="4" w:space="0" w:color="auto"/>
              <w:right w:val="single" w:sz="4" w:space="0" w:color="auto"/>
            </w:tcBorders>
            <w:noWrap/>
            <w:vAlign w:val="center"/>
          </w:tcPr>
          <w:p w:rsidR="003E7970" w:rsidRPr="00B41402" w:rsidRDefault="003E7970" w:rsidP="00B71373">
            <w:pPr>
              <w:overflowPunct/>
              <w:autoSpaceDE/>
              <w:autoSpaceDN/>
              <w:jc w:val="left"/>
              <w:rPr>
                <w:rFonts w:hAnsi="標楷體"/>
                <w:sz w:val="24"/>
                <w:szCs w:val="22"/>
              </w:rPr>
            </w:pPr>
            <w:r w:rsidRPr="00B41402">
              <w:rPr>
                <w:rFonts w:hAnsi="標楷體" w:hint="eastAsia"/>
                <w:sz w:val="24"/>
                <w:szCs w:val="22"/>
              </w:rPr>
              <w:t>實際門票收入</w:t>
            </w:r>
          </w:p>
        </w:tc>
      </w:tr>
      <w:tr w:rsidR="003E7970" w:rsidRPr="00B41402" w:rsidTr="00B71373">
        <w:trPr>
          <w:cantSplit/>
          <w:trHeight w:val="360"/>
          <w:jc w:val="center"/>
        </w:trPr>
        <w:tc>
          <w:tcPr>
            <w:tcW w:w="873" w:type="pct"/>
            <w:vMerge/>
            <w:tcBorders>
              <w:top w:val="single" w:sz="4" w:space="0" w:color="auto"/>
              <w:left w:val="single" w:sz="4" w:space="0" w:color="auto"/>
              <w:bottom w:val="single" w:sz="4" w:space="0" w:color="auto"/>
              <w:right w:val="single" w:sz="4" w:space="0" w:color="auto"/>
            </w:tcBorders>
            <w:vAlign w:val="center"/>
          </w:tcPr>
          <w:p w:rsidR="003E7970" w:rsidRPr="00B41402" w:rsidRDefault="003E7970" w:rsidP="00B71373">
            <w:pPr>
              <w:overflowPunct/>
              <w:autoSpaceDE/>
              <w:autoSpaceDN/>
              <w:jc w:val="left"/>
              <w:rPr>
                <w:rFonts w:hAnsi="標楷體"/>
                <w:sz w:val="24"/>
                <w:szCs w:val="22"/>
              </w:rPr>
            </w:pPr>
          </w:p>
        </w:tc>
        <w:tc>
          <w:tcPr>
            <w:tcW w:w="1070" w:type="pct"/>
            <w:vMerge/>
            <w:tcBorders>
              <w:top w:val="single" w:sz="4" w:space="0" w:color="auto"/>
              <w:left w:val="single" w:sz="4" w:space="0" w:color="auto"/>
              <w:bottom w:val="single" w:sz="4" w:space="0" w:color="auto"/>
              <w:right w:val="single" w:sz="4" w:space="0" w:color="auto"/>
            </w:tcBorders>
            <w:vAlign w:val="center"/>
          </w:tcPr>
          <w:p w:rsidR="003E7970" w:rsidRPr="00B41402" w:rsidRDefault="003E7970" w:rsidP="00B71373">
            <w:pPr>
              <w:overflowPunct/>
              <w:autoSpaceDE/>
              <w:autoSpaceDN/>
              <w:jc w:val="left"/>
              <w:rPr>
                <w:rFonts w:hAnsi="標楷體"/>
                <w:sz w:val="24"/>
                <w:szCs w:val="22"/>
              </w:rPr>
            </w:pPr>
          </w:p>
        </w:tc>
        <w:tc>
          <w:tcPr>
            <w:tcW w:w="921" w:type="pct"/>
            <w:vMerge/>
            <w:tcBorders>
              <w:top w:val="single" w:sz="4" w:space="0" w:color="auto"/>
              <w:left w:val="single" w:sz="4" w:space="0" w:color="auto"/>
              <w:bottom w:val="single" w:sz="4" w:space="0" w:color="auto"/>
              <w:right w:val="single" w:sz="4" w:space="0" w:color="auto"/>
            </w:tcBorders>
            <w:vAlign w:val="center"/>
          </w:tcPr>
          <w:p w:rsidR="003E7970" w:rsidRPr="00B41402" w:rsidRDefault="003E7970" w:rsidP="00B71373">
            <w:pPr>
              <w:overflowPunct/>
              <w:autoSpaceDE/>
              <w:autoSpaceDN/>
              <w:jc w:val="left"/>
              <w:rPr>
                <w:rFonts w:hAnsi="標楷體"/>
                <w:sz w:val="24"/>
                <w:szCs w:val="22"/>
              </w:rPr>
            </w:pPr>
          </w:p>
        </w:tc>
        <w:tc>
          <w:tcPr>
            <w:tcW w:w="633" w:type="pct"/>
            <w:vMerge/>
            <w:tcBorders>
              <w:top w:val="single" w:sz="4" w:space="0" w:color="auto"/>
              <w:left w:val="single" w:sz="4" w:space="0" w:color="auto"/>
              <w:bottom w:val="single" w:sz="4" w:space="0" w:color="auto"/>
              <w:right w:val="single" w:sz="4" w:space="0" w:color="auto"/>
            </w:tcBorders>
            <w:vAlign w:val="center"/>
          </w:tcPr>
          <w:p w:rsidR="003E7970" w:rsidRPr="00B41402" w:rsidRDefault="003E7970" w:rsidP="00B71373">
            <w:pPr>
              <w:overflowPunct/>
              <w:autoSpaceDE/>
              <w:autoSpaceDN/>
              <w:jc w:val="left"/>
              <w:rPr>
                <w:rFonts w:hAnsi="標楷體"/>
                <w:sz w:val="24"/>
                <w:szCs w:val="22"/>
              </w:rPr>
            </w:pPr>
          </w:p>
        </w:tc>
        <w:tc>
          <w:tcPr>
            <w:tcW w:w="554" w:type="pct"/>
            <w:vMerge/>
            <w:tcBorders>
              <w:top w:val="single" w:sz="4" w:space="0" w:color="auto"/>
              <w:left w:val="single" w:sz="4" w:space="0" w:color="auto"/>
              <w:bottom w:val="single" w:sz="4" w:space="0" w:color="auto"/>
              <w:right w:val="single" w:sz="4" w:space="0" w:color="auto"/>
            </w:tcBorders>
            <w:vAlign w:val="center"/>
          </w:tcPr>
          <w:p w:rsidR="003E7970" w:rsidRPr="00B41402" w:rsidRDefault="003E7970" w:rsidP="00B71373">
            <w:pPr>
              <w:overflowPunct/>
              <w:autoSpaceDE/>
              <w:autoSpaceDN/>
              <w:jc w:val="left"/>
              <w:rPr>
                <w:rFonts w:hAnsi="標楷體"/>
                <w:sz w:val="24"/>
                <w:szCs w:val="22"/>
              </w:rPr>
            </w:pPr>
          </w:p>
        </w:tc>
        <w:tc>
          <w:tcPr>
            <w:tcW w:w="949" w:type="pct"/>
            <w:vMerge/>
            <w:tcBorders>
              <w:top w:val="single" w:sz="4" w:space="0" w:color="auto"/>
              <w:left w:val="single" w:sz="4" w:space="0" w:color="auto"/>
              <w:bottom w:val="single" w:sz="4" w:space="0" w:color="auto"/>
              <w:right w:val="single" w:sz="4" w:space="0" w:color="auto"/>
            </w:tcBorders>
            <w:vAlign w:val="center"/>
          </w:tcPr>
          <w:p w:rsidR="003E7970" w:rsidRPr="00B41402" w:rsidRDefault="003E7970" w:rsidP="00B71373">
            <w:pPr>
              <w:overflowPunct/>
              <w:autoSpaceDE/>
              <w:autoSpaceDN/>
              <w:jc w:val="left"/>
              <w:rPr>
                <w:rFonts w:hAnsi="標楷體"/>
                <w:sz w:val="24"/>
                <w:szCs w:val="22"/>
              </w:rPr>
            </w:pPr>
          </w:p>
        </w:tc>
      </w:tr>
      <w:tr w:rsidR="003E7970" w:rsidRPr="00B41402" w:rsidTr="00B71373">
        <w:trPr>
          <w:trHeight w:val="324"/>
          <w:jc w:val="center"/>
        </w:trPr>
        <w:tc>
          <w:tcPr>
            <w:tcW w:w="873" w:type="pct"/>
            <w:tcBorders>
              <w:top w:val="nil"/>
              <w:left w:val="single" w:sz="4" w:space="0" w:color="auto"/>
              <w:bottom w:val="single" w:sz="4" w:space="0" w:color="auto"/>
              <w:right w:val="single" w:sz="4" w:space="0" w:color="auto"/>
            </w:tcBorders>
            <w:noWrap/>
            <w:vAlign w:val="center"/>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96</w:t>
            </w:r>
            <w:r w:rsidRPr="00B41402">
              <w:rPr>
                <w:rFonts w:hAnsi="標楷體" w:hint="eastAsia"/>
                <w:sz w:val="24"/>
                <w:szCs w:val="22"/>
              </w:rPr>
              <w:t>年</w:t>
            </w:r>
            <w:r w:rsidRPr="00B41402">
              <w:rPr>
                <w:rFonts w:hAnsi="標楷體"/>
                <w:sz w:val="24"/>
                <w:szCs w:val="22"/>
              </w:rPr>
              <w:t>6-12</w:t>
            </w:r>
            <w:r w:rsidRPr="00B41402">
              <w:rPr>
                <w:rFonts w:hAnsi="標楷體" w:hint="eastAsia"/>
                <w:sz w:val="24"/>
                <w:szCs w:val="22"/>
              </w:rPr>
              <w:t>月</w:t>
            </w:r>
          </w:p>
        </w:tc>
        <w:tc>
          <w:tcPr>
            <w:tcW w:w="1070"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250,000 </w:t>
            </w:r>
          </w:p>
        </w:tc>
        <w:tc>
          <w:tcPr>
            <w:tcW w:w="921"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301,000 </w:t>
            </w:r>
          </w:p>
        </w:tc>
        <w:tc>
          <w:tcPr>
            <w:tcW w:w="633"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57,935 </w:t>
            </w:r>
          </w:p>
        </w:tc>
        <w:tc>
          <w:tcPr>
            <w:tcW w:w="554"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23.17 </w:t>
            </w:r>
          </w:p>
        </w:tc>
        <w:tc>
          <w:tcPr>
            <w:tcW w:w="949"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5,075,086 </w:t>
            </w:r>
          </w:p>
        </w:tc>
      </w:tr>
      <w:tr w:rsidR="003E7970" w:rsidRPr="00B41402" w:rsidTr="00B71373">
        <w:trPr>
          <w:trHeight w:val="324"/>
          <w:jc w:val="center"/>
        </w:trPr>
        <w:tc>
          <w:tcPr>
            <w:tcW w:w="873" w:type="pct"/>
            <w:tcBorders>
              <w:top w:val="nil"/>
              <w:left w:val="single" w:sz="4" w:space="0" w:color="auto"/>
              <w:bottom w:val="single" w:sz="4" w:space="0" w:color="auto"/>
              <w:right w:val="single" w:sz="4" w:space="0" w:color="auto"/>
            </w:tcBorders>
            <w:noWrap/>
            <w:vAlign w:val="center"/>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97</w:t>
            </w:r>
          </w:p>
        </w:tc>
        <w:tc>
          <w:tcPr>
            <w:tcW w:w="1070"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250,000 </w:t>
            </w:r>
          </w:p>
        </w:tc>
        <w:tc>
          <w:tcPr>
            <w:tcW w:w="921"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302,000 </w:t>
            </w:r>
          </w:p>
        </w:tc>
        <w:tc>
          <w:tcPr>
            <w:tcW w:w="633"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38,208 </w:t>
            </w:r>
          </w:p>
        </w:tc>
        <w:tc>
          <w:tcPr>
            <w:tcW w:w="554"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15.28 </w:t>
            </w:r>
          </w:p>
        </w:tc>
        <w:tc>
          <w:tcPr>
            <w:tcW w:w="949"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2,327,082 </w:t>
            </w:r>
          </w:p>
        </w:tc>
      </w:tr>
      <w:tr w:rsidR="003E7970" w:rsidRPr="00B41402" w:rsidTr="00B71373">
        <w:trPr>
          <w:trHeight w:val="324"/>
          <w:jc w:val="center"/>
        </w:trPr>
        <w:tc>
          <w:tcPr>
            <w:tcW w:w="873" w:type="pct"/>
            <w:tcBorders>
              <w:top w:val="nil"/>
              <w:left w:val="single" w:sz="4" w:space="0" w:color="auto"/>
              <w:bottom w:val="single" w:sz="4" w:space="0" w:color="auto"/>
              <w:right w:val="single" w:sz="4" w:space="0" w:color="auto"/>
            </w:tcBorders>
            <w:noWrap/>
            <w:vAlign w:val="center"/>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98</w:t>
            </w:r>
          </w:p>
        </w:tc>
        <w:tc>
          <w:tcPr>
            <w:tcW w:w="1070"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288,000 </w:t>
            </w:r>
          </w:p>
        </w:tc>
        <w:tc>
          <w:tcPr>
            <w:tcW w:w="921"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301,000 </w:t>
            </w:r>
          </w:p>
        </w:tc>
        <w:tc>
          <w:tcPr>
            <w:tcW w:w="633"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32,479 </w:t>
            </w:r>
          </w:p>
        </w:tc>
        <w:tc>
          <w:tcPr>
            <w:tcW w:w="554"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11.28 </w:t>
            </w:r>
          </w:p>
        </w:tc>
        <w:tc>
          <w:tcPr>
            <w:tcW w:w="949"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2,100,133 </w:t>
            </w:r>
          </w:p>
        </w:tc>
      </w:tr>
      <w:tr w:rsidR="003E7970" w:rsidRPr="00B41402" w:rsidTr="00B71373">
        <w:trPr>
          <w:trHeight w:val="324"/>
          <w:jc w:val="center"/>
        </w:trPr>
        <w:tc>
          <w:tcPr>
            <w:tcW w:w="873" w:type="pct"/>
            <w:tcBorders>
              <w:top w:val="nil"/>
              <w:left w:val="single" w:sz="4" w:space="0" w:color="auto"/>
              <w:bottom w:val="single" w:sz="4" w:space="0" w:color="auto"/>
              <w:right w:val="single" w:sz="4" w:space="0" w:color="auto"/>
            </w:tcBorders>
            <w:noWrap/>
            <w:vAlign w:val="center"/>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99</w:t>
            </w:r>
          </w:p>
        </w:tc>
        <w:tc>
          <w:tcPr>
            <w:tcW w:w="1070"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324,000 </w:t>
            </w:r>
          </w:p>
        </w:tc>
        <w:tc>
          <w:tcPr>
            <w:tcW w:w="921"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300,000 </w:t>
            </w:r>
          </w:p>
        </w:tc>
        <w:tc>
          <w:tcPr>
            <w:tcW w:w="633"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31,543 </w:t>
            </w:r>
          </w:p>
        </w:tc>
        <w:tc>
          <w:tcPr>
            <w:tcW w:w="554"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9.74 </w:t>
            </w:r>
          </w:p>
        </w:tc>
        <w:tc>
          <w:tcPr>
            <w:tcW w:w="949"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1,821,595 </w:t>
            </w:r>
          </w:p>
        </w:tc>
      </w:tr>
      <w:tr w:rsidR="003E7970" w:rsidRPr="00B41402" w:rsidTr="00B71373">
        <w:trPr>
          <w:trHeight w:val="324"/>
          <w:jc w:val="center"/>
        </w:trPr>
        <w:tc>
          <w:tcPr>
            <w:tcW w:w="873" w:type="pct"/>
            <w:tcBorders>
              <w:top w:val="nil"/>
              <w:left w:val="single" w:sz="4" w:space="0" w:color="auto"/>
              <w:bottom w:val="single" w:sz="4" w:space="0" w:color="auto"/>
              <w:right w:val="single" w:sz="4" w:space="0" w:color="auto"/>
            </w:tcBorders>
            <w:noWrap/>
            <w:vAlign w:val="center"/>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100</w:t>
            </w:r>
          </w:p>
        </w:tc>
        <w:tc>
          <w:tcPr>
            <w:tcW w:w="1070"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324,000 </w:t>
            </w:r>
          </w:p>
        </w:tc>
        <w:tc>
          <w:tcPr>
            <w:tcW w:w="921"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299,000 </w:t>
            </w:r>
          </w:p>
        </w:tc>
        <w:tc>
          <w:tcPr>
            <w:tcW w:w="633"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70,512 </w:t>
            </w:r>
          </w:p>
        </w:tc>
        <w:tc>
          <w:tcPr>
            <w:tcW w:w="554"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21.76 </w:t>
            </w:r>
          </w:p>
        </w:tc>
        <w:tc>
          <w:tcPr>
            <w:tcW w:w="949"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3,561,961 </w:t>
            </w:r>
          </w:p>
        </w:tc>
      </w:tr>
      <w:tr w:rsidR="003E7970" w:rsidRPr="00B41402" w:rsidTr="00B71373">
        <w:trPr>
          <w:trHeight w:val="324"/>
          <w:jc w:val="center"/>
        </w:trPr>
        <w:tc>
          <w:tcPr>
            <w:tcW w:w="873" w:type="pct"/>
            <w:tcBorders>
              <w:top w:val="nil"/>
              <w:left w:val="single" w:sz="4" w:space="0" w:color="auto"/>
              <w:bottom w:val="single" w:sz="4" w:space="0" w:color="auto"/>
              <w:right w:val="single" w:sz="4" w:space="0" w:color="auto"/>
            </w:tcBorders>
            <w:noWrap/>
            <w:vAlign w:val="center"/>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101</w:t>
            </w:r>
          </w:p>
        </w:tc>
        <w:tc>
          <w:tcPr>
            <w:tcW w:w="1070"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324,000 </w:t>
            </w:r>
          </w:p>
        </w:tc>
        <w:tc>
          <w:tcPr>
            <w:tcW w:w="921"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298,000 </w:t>
            </w:r>
          </w:p>
        </w:tc>
        <w:tc>
          <w:tcPr>
            <w:tcW w:w="633"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105,248 </w:t>
            </w:r>
          </w:p>
        </w:tc>
        <w:tc>
          <w:tcPr>
            <w:tcW w:w="554"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32.48 </w:t>
            </w:r>
          </w:p>
        </w:tc>
        <w:tc>
          <w:tcPr>
            <w:tcW w:w="949"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sz w:val="24"/>
                <w:szCs w:val="22"/>
              </w:rPr>
              <w:t xml:space="preserve">5,060,066 </w:t>
            </w:r>
          </w:p>
        </w:tc>
      </w:tr>
      <w:tr w:rsidR="003E7970" w:rsidRPr="00B41402" w:rsidTr="00B71373">
        <w:trPr>
          <w:trHeight w:val="324"/>
          <w:jc w:val="center"/>
        </w:trPr>
        <w:tc>
          <w:tcPr>
            <w:tcW w:w="873" w:type="pct"/>
            <w:tcBorders>
              <w:top w:val="nil"/>
              <w:left w:val="single" w:sz="4" w:space="0" w:color="auto"/>
              <w:bottom w:val="single" w:sz="4" w:space="0" w:color="auto"/>
              <w:right w:val="single" w:sz="4" w:space="0" w:color="auto"/>
            </w:tcBorders>
            <w:noWrap/>
            <w:vAlign w:val="center"/>
          </w:tcPr>
          <w:p w:rsidR="003E7970" w:rsidRPr="00B41402" w:rsidRDefault="003E7970" w:rsidP="00B71373">
            <w:pPr>
              <w:overflowPunct/>
              <w:autoSpaceDE/>
              <w:autoSpaceDN/>
              <w:jc w:val="left"/>
              <w:rPr>
                <w:rFonts w:hAnsi="標楷體"/>
                <w:sz w:val="24"/>
                <w:szCs w:val="22"/>
              </w:rPr>
            </w:pPr>
            <w:r w:rsidRPr="00B41402">
              <w:rPr>
                <w:rFonts w:hAnsi="標楷體" w:hint="eastAsia"/>
                <w:sz w:val="24"/>
                <w:szCs w:val="22"/>
              </w:rPr>
              <w:t>102</w:t>
            </w:r>
          </w:p>
        </w:tc>
        <w:tc>
          <w:tcPr>
            <w:tcW w:w="1070"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hint="eastAsia"/>
                <w:sz w:val="24"/>
                <w:szCs w:val="22"/>
              </w:rPr>
              <w:t>324,000</w:t>
            </w:r>
          </w:p>
        </w:tc>
        <w:tc>
          <w:tcPr>
            <w:tcW w:w="921"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hint="eastAsia"/>
                <w:sz w:val="24"/>
                <w:szCs w:val="22"/>
              </w:rPr>
              <w:t>297,000</w:t>
            </w:r>
          </w:p>
        </w:tc>
        <w:tc>
          <w:tcPr>
            <w:tcW w:w="633"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hint="eastAsia"/>
                <w:sz w:val="24"/>
                <w:szCs w:val="22"/>
              </w:rPr>
              <w:t>111,776</w:t>
            </w:r>
          </w:p>
        </w:tc>
        <w:tc>
          <w:tcPr>
            <w:tcW w:w="554"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hint="eastAsia"/>
                <w:sz w:val="24"/>
                <w:szCs w:val="22"/>
              </w:rPr>
              <w:t>34.50</w:t>
            </w:r>
          </w:p>
        </w:tc>
        <w:tc>
          <w:tcPr>
            <w:tcW w:w="949"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hint="eastAsia"/>
                <w:sz w:val="24"/>
                <w:szCs w:val="22"/>
              </w:rPr>
              <w:t>6,172,680</w:t>
            </w:r>
          </w:p>
        </w:tc>
      </w:tr>
      <w:tr w:rsidR="003E7970" w:rsidRPr="00B41402" w:rsidTr="00B71373">
        <w:trPr>
          <w:trHeight w:val="324"/>
          <w:jc w:val="center"/>
        </w:trPr>
        <w:tc>
          <w:tcPr>
            <w:tcW w:w="873" w:type="pct"/>
            <w:tcBorders>
              <w:top w:val="nil"/>
              <w:left w:val="single" w:sz="4" w:space="0" w:color="auto"/>
              <w:bottom w:val="single" w:sz="4" w:space="0" w:color="auto"/>
              <w:right w:val="single" w:sz="4" w:space="0" w:color="auto"/>
            </w:tcBorders>
            <w:noWrap/>
            <w:vAlign w:val="center"/>
          </w:tcPr>
          <w:p w:rsidR="003E7970" w:rsidRPr="00B41402" w:rsidRDefault="003E7970" w:rsidP="00B71373">
            <w:pPr>
              <w:overflowPunct/>
              <w:autoSpaceDE/>
              <w:autoSpaceDN/>
              <w:jc w:val="left"/>
              <w:rPr>
                <w:rFonts w:hAnsi="標楷體"/>
                <w:sz w:val="24"/>
                <w:szCs w:val="22"/>
              </w:rPr>
            </w:pPr>
            <w:r w:rsidRPr="00B41402">
              <w:rPr>
                <w:rFonts w:hAnsi="標楷體" w:hint="eastAsia"/>
                <w:sz w:val="24"/>
                <w:szCs w:val="22"/>
              </w:rPr>
              <w:lastRenderedPageBreak/>
              <w:t>103年1-8月</w:t>
            </w:r>
          </w:p>
        </w:tc>
        <w:tc>
          <w:tcPr>
            <w:tcW w:w="1070"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hint="eastAsia"/>
                <w:sz w:val="24"/>
                <w:szCs w:val="22"/>
              </w:rPr>
              <w:t>259,200</w:t>
            </w:r>
          </w:p>
        </w:tc>
        <w:tc>
          <w:tcPr>
            <w:tcW w:w="921"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hint="eastAsia"/>
                <w:sz w:val="24"/>
                <w:szCs w:val="22"/>
              </w:rPr>
              <w:t>236,800</w:t>
            </w:r>
          </w:p>
        </w:tc>
        <w:tc>
          <w:tcPr>
            <w:tcW w:w="633"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hint="eastAsia"/>
                <w:sz w:val="24"/>
                <w:szCs w:val="22"/>
              </w:rPr>
              <w:t>94,817</w:t>
            </w:r>
          </w:p>
        </w:tc>
        <w:tc>
          <w:tcPr>
            <w:tcW w:w="554"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hint="eastAsia"/>
                <w:sz w:val="24"/>
                <w:szCs w:val="22"/>
              </w:rPr>
              <w:t>36.58</w:t>
            </w:r>
          </w:p>
        </w:tc>
        <w:tc>
          <w:tcPr>
            <w:tcW w:w="949" w:type="pct"/>
            <w:tcBorders>
              <w:top w:val="nil"/>
              <w:left w:val="nil"/>
              <w:bottom w:val="single" w:sz="4" w:space="0" w:color="auto"/>
              <w:right w:val="single" w:sz="4" w:space="0" w:color="auto"/>
            </w:tcBorders>
            <w:noWrap/>
            <w:vAlign w:val="bottom"/>
          </w:tcPr>
          <w:p w:rsidR="003E7970" w:rsidRPr="00B41402" w:rsidRDefault="003E7970" w:rsidP="00B71373">
            <w:pPr>
              <w:overflowPunct/>
              <w:autoSpaceDE/>
              <w:autoSpaceDN/>
              <w:jc w:val="left"/>
              <w:rPr>
                <w:rFonts w:hAnsi="標楷體"/>
                <w:sz w:val="24"/>
                <w:szCs w:val="22"/>
              </w:rPr>
            </w:pPr>
            <w:r w:rsidRPr="00B41402">
              <w:rPr>
                <w:rFonts w:hAnsi="標楷體" w:hint="eastAsia"/>
                <w:sz w:val="24"/>
                <w:szCs w:val="22"/>
              </w:rPr>
              <w:t>4,408,174</w:t>
            </w:r>
          </w:p>
        </w:tc>
      </w:tr>
    </w:tbl>
    <w:p w:rsidR="003E7970" w:rsidRPr="00103CD3" w:rsidRDefault="003E7970" w:rsidP="003E7970">
      <w:pPr>
        <w:rPr>
          <w:sz w:val="20"/>
        </w:rPr>
      </w:pPr>
      <w:proofErr w:type="gramStart"/>
      <w:r w:rsidRPr="00103CD3">
        <w:rPr>
          <w:rFonts w:hint="eastAsia"/>
          <w:sz w:val="20"/>
        </w:rPr>
        <w:t>註</w:t>
      </w:r>
      <w:proofErr w:type="gramEnd"/>
      <w:r w:rsidRPr="00103CD3">
        <w:rPr>
          <w:rFonts w:hint="eastAsia"/>
          <w:sz w:val="20"/>
        </w:rPr>
        <w:t>：103年8月31日結束委託經營。</w:t>
      </w:r>
    </w:p>
    <w:p w:rsidR="003E7970" w:rsidRDefault="003E7970" w:rsidP="003E7970">
      <w:pPr>
        <w:rPr>
          <w:sz w:val="24"/>
        </w:rPr>
      </w:pPr>
      <w:r w:rsidRPr="00103CD3">
        <w:rPr>
          <w:rFonts w:hint="eastAsia"/>
          <w:sz w:val="20"/>
        </w:rPr>
        <w:t>資料來源：審計部</w:t>
      </w:r>
      <w:proofErr w:type="gramStart"/>
      <w:r w:rsidRPr="00103CD3">
        <w:rPr>
          <w:rFonts w:hint="eastAsia"/>
          <w:sz w:val="20"/>
        </w:rPr>
        <w:t>臺</w:t>
      </w:r>
      <w:proofErr w:type="gramEnd"/>
      <w:r w:rsidRPr="00103CD3">
        <w:rPr>
          <w:rFonts w:hint="eastAsia"/>
          <w:sz w:val="20"/>
        </w:rPr>
        <w:t>中市審計處</w:t>
      </w:r>
    </w:p>
    <w:p w:rsidR="003E7970" w:rsidRPr="003E7970" w:rsidRDefault="003E7970" w:rsidP="003E7970">
      <w:pPr>
        <w:rPr>
          <w:sz w:val="24"/>
        </w:rPr>
      </w:pPr>
    </w:p>
    <w:p w:rsidR="00C33475" w:rsidRDefault="00C33475" w:rsidP="008348E1">
      <w:pPr>
        <w:pStyle w:val="4"/>
        <w:spacing w:line="500" w:lineRule="exact"/>
      </w:pPr>
      <w:bookmarkStart w:id="69" w:name="_Toc442272773"/>
      <w:bookmarkEnd w:id="68"/>
      <w:proofErr w:type="gramStart"/>
      <w:r>
        <w:rPr>
          <w:rFonts w:hint="eastAsia"/>
        </w:rPr>
        <w:t>臺中兒藝</w:t>
      </w:r>
      <w:proofErr w:type="gramEnd"/>
      <w:r>
        <w:rPr>
          <w:rFonts w:hint="eastAsia"/>
        </w:rPr>
        <w:t>館曾於101年起進館人數增加，係因101年年底至102年年初</w:t>
      </w:r>
      <w:proofErr w:type="gramStart"/>
      <w:r>
        <w:rPr>
          <w:rFonts w:hint="eastAsia"/>
        </w:rPr>
        <w:t>之間，</w:t>
      </w:r>
      <w:proofErr w:type="gramEnd"/>
      <w:r>
        <w:rPr>
          <w:rFonts w:hint="eastAsia"/>
        </w:rPr>
        <w:t>與故宮博物院合作舉辦故宮國寶奇幻之旅，吸引超過兩萬人次入館參觀，入館人數提高則門票收益相對提高，但因廠商長期虧損又不願投資成本，因此支出成本降低，呈現虧損減少之現象。委託期間廠商實際營業收入僅介於306萬餘元至855萬餘元間，為預計營業收入之5.69％至15.97％，且OT</w:t>
      </w:r>
      <w:r w:rsidR="00AC7195">
        <w:rPr>
          <w:rFonts w:hint="eastAsia"/>
        </w:rPr>
        <w:t>（營運-移轉）</w:t>
      </w:r>
      <w:r>
        <w:rPr>
          <w:rFonts w:hint="eastAsia"/>
        </w:rPr>
        <w:t>委外期間並無盈餘。</w:t>
      </w:r>
      <w:bookmarkEnd w:id="69"/>
    </w:p>
    <w:p w:rsidR="00042F55" w:rsidRDefault="00C33475" w:rsidP="008348E1">
      <w:pPr>
        <w:pStyle w:val="4"/>
        <w:spacing w:line="500" w:lineRule="exact"/>
      </w:pPr>
      <w:bookmarkStart w:id="70" w:name="_Toc442272774"/>
      <w:r>
        <w:rPr>
          <w:rFonts w:hint="eastAsia"/>
        </w:rPr>
        <w:t>因東森集團財務危機，加上東宇公司其後長期經營績效不佳，</w:t>
      </w:r>
      <w:proofErr w:type="gramStart"/>
      <w:r>
        <w:rPr>
          <w:rFonts w:hint="eastAsia"/>
        </w:rPr>
        <w:t>臺</w:t>
      </w:r>
      <w:proofErr w:type="gramEnd"/>
      <w:r>
        <w:rPr>
          <w:rFonts w:hint="eastAsia"/>
        </w:rPr>
        <w:t>中市政府文化局遂與東宇公司協商，雙方同意於103年8月31日提前</w:t>
      </w:r>
      <w:r w:rsidR="000528AE">
        <w:rPr>
          <w:rFonts w:hint="eastAsia"/>
        </w:rPr>
        <w:t>終</w:t>
      </w:r>
      <w:r>
        <w:rPr>
          <w:rFonts w:hint="eastAsia"/>
        </w:rPr>
        <w:t>止委託營運，故委託東宇公司經營</w:t>
      </w:r>
      <w:proofErr w:type="gramStart"/>
      <w:r>
        <w:rPr>
          <w:rFonts w:hint="eastAsia"/>
        </w:rPr>
        <w:t>臺中兒藝</w:t>
      </w:r>
      <w:proofErr w:type="gramEnd"/>
      <w:r>
        <w:rPr>
          <w:rFonts w:hint="eastAsia"/>
        </w:rPr>
        <w:t>館期間自95年8月4日至103年8月31日止，共計約8年1個月。有關</w:t>
      </w:r>
      <w:proofErr w:type="gramStart"/>
      <w:r>
        <w:rPr>
          <w:rFonts w:hint="eastAsia"/>
        </w:rPr>
        <w:t>臺中兒藝</w:t>
      </w:r>
      <w:proofErr w:type="gramEnd"/>
      <w:r>
        <w:rPr>
          <w:rFonts w:hint="eastAsia"/>
        </w:rPr>
        <w:t>館自96年起營運績效情形</w:t>
      </w:r>
      <w:proofErr w:type="gramStart"/>
      <w:r>
        <w:rPr>
          <w:rFonts w:hint="eastAsia"/>
        </w:rPr>
        <w:t>詳</w:t>
      </w:r>
      <w:proofErr w:type="gramEnd"/>
      <w:r>
        <w:rPr>
          <w:rFonts w:hint="eastAsia"/>
        </w:rPr>
        <w:t>如下表：</w:t>
      </w:r>
      <w:bookmarkEnd w:id="70"/>
    </w:p>
    <w:p w:rsidR="00094DFB" w:rsidRDefault="00094DFB" w:rsidP="008348E1">
      <w:pPr>
        <w:pStyle w:val="3"/>
        <w:numPr>
          <w:ilvl w:val="0"/>
          <w:numId w:val="0"/>
        </w:numPr>
        <w:ind w:left="2694"/>
        <w:rPr>
          <w:sz w:val="28"/>
        </w:rPr>
      </w:pPr>
    </w:p>
    <w:p w:rsidR="002E1B08" w:rsidRPr="001C5AEA" w:rsidRDefault="006623F8" w:rsidP="008348E1">
      <w:pPr>
        <w:pStyle w:val="3"/>
        <w:numPr>
          <w:ilvl w:val="0"/>
          <w:numId w:val="0"/>
        </w:numPr>
        <w:ind w:left="2694"/>
        <w:rPr>
          <w:sz w:val="28"/>
        </w:rPr>
      </w:pPr>
      <w:r w:rsidRPr="006623F8">
        <w:rPr>
          <w:noProof/>
        </w:rPr>
        <w:pict>
          <v:shape id="文字方塊 30" o:spid="_x0000_s1031" type="#_x0000_t202" style="position:absolute;left:0;text-align:left;margin-left:361pt;margin-top:3.1pt;width:102.55pt;height:26.45pt;z-index:-251620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KLSwIAAGwEAAAOAAAAZHJzL2Uyb0RvYy54bWysVEtu2zAQ3RfoHQjua0n+pI1gOXATuCgQ&#10;JAGcImuaomwBJIclaUvuBQr0AOm6B+gBeqDkHB1S/iHtquiGmh8fZ+bNaHzRKkk2wroadEGzXkqJ&#10;0BzKWi8L+ul+9uYdJc4zXTIJWhR0Kxy9mLx+NW5MLvqwAlkKSxBEu7wxBV15b/IkcXwlFHM9MEKj&#10;swKrmEfVLpPSsgbRlUz6aXqWNGBLY4EL59B61TnpJOJXleD+tqqc8EQWFHPz8bTxXIQzmYxZvrTM&#10;rGq+S4P9QxaK1RofPUBdMc/I2tZ/QKmaW3BQ+R4HlUBV1VzEGrCaLH1RzXzFjIi1YHOcObTJ/T9Y&#10;frO5s6QuCzrA9mimkKPnx69PP78/P/56+vGNoBl71BiXY+jcYLBv30OLXO/tDo2h9LayKnyxKIJ+&#10;hNseOixaT3i4NEj7WTqihKNvMBidZ6MAkxxvG+v8BwGKBKGgFhmMjWWba+e70H1IeEzDrJYysig1&#10;aQp6Nhil8cLBg+BSh1gR52EHEyrqMg+Sbxdt7EJMJ1gWUG6xWAvdyDjDZzVmdM2cv2MWZwTrw7n3&#10;t3hUEvBl2EmUrMB++Zs9xCN16KWkwZkrqPu8ZlZQIj9qJPU8Gw7DkEZlOHrbR8WeehanHr1Wl4Bj&#10;neGGGR7FEO/lXqwsqAdcj2l4FV1Mc3y7oH4vXvpuE3C9uJhOYxCOpWH+Ws8ND9Chb6Hf9+0Ds2ZH&#10;ikc6b2A/nSx/wU0X27EzXXuo6kjcsatIeFBwpCP1u/ULO3Oqx6jjT2LyGwAA//8DAFBLAwQUAAYA&#10;CAAAACEAqM32fOAAAAAIAQAADwAAAGRycy9kb3ducmV2LnhtbEyPzU7DMBCE70i8g7VI3KgTS/0L&#10;caoqUoWE4NDSC7dNvE0i4nWI3Tbw9JgTHEczmvkm30y2FxcafedYQzpLQBDXznTcaDi+7R5WIHxA&#10;Ntg7Jg1f5GFT3N7kmBl35T1dDqERsYR9hhraEIZMSl+3ZNHP3EAcvZMbLYYox0aaEa+x3PZSJclC&#10;Wuw4LrQ4UNlS/XE4Ww3P5e4V95Wyq+++fHo5bYfP4/tc6/u7afsIItAU/sLwix/RoYhMlTuz8aLX&#10;sFQqfgkaFgpE9NdqmYKoNMzXKcgil/8PFD8AAAD//wMAUEsBAi0AFAAGAAgAAAAhALaDOJL+AAAA&#10;4QEAABMAAAAAAAAAAAAAAAAAAAAAAFtDb250ZW50X1R5cGVzXS54bWxQSwECLQAUAAYACAAAACEA&#10;OP0h/9YAAACUAQAACwAAAAAAAAAAAAAAAAAvAQAAX3JlbHMvLnJlbHNQSwECLQAUAAYACAAAACEA&#10;jppCi0sCAABsBAAADgAAAAAAAAAAAAAAAAAuAgAAZHJzL2Uyb0RvYy54bWxQSwECLQAUAAYACAAA&#10;ACEAqM32fOAAAAAIAQAADwAAAAAAAAAAAAAAAAClBAAAZHJzL2Rvd25yZXYueG1sUEsFBgAAAAAE&#10;AAQA8wAAALIFAAAAAA==&#10;" filled="f" stroked="f" strokeweight=".5pt">
            <v:textbox>
              <w:txbxContent>
                <w:p w:rsidR="00805B73" w:rsidRPr="008348E1" w:rsidRDefault="00805B73" w:rsidP="00094DFB">
                  <w:pPr>
                    <w:jc w:val="left"/>
                    <w:rPr>
                      <w:sz w:val="24"/>
                    </w:rPr>
                  </w:pPr>
                  <w:r w:rsidRPr="00103CD3">
                    <w:rPr>
                      <w:rFonts w:hint="eastAsia"/>
                      <w:sz w:val="20"/>
                    </w:rPr>
                    <w:t>單位：千人、千元</w:t>
                  </w:r>
                </w:p>
              </w:txbxContent>
            </v:textbox>
          </v:shape>
        </w:pict>
      </w:r>
      <w:proofErr w:type="gramStart"/>
      <w:r w:rsidR="001C5AEA" w:rsidRPr="001C5AEA">
        <w:rPr>
          <w:rFonts w:hint="eastAsia"/>
          <w:sz w:val="28"/>
        </w:rPr>
        <w:t>臺中兒藝</w:t>
      </w:r>
      <w:proofErr w:type="gramEnd"/>
      <w:r w:rsidR="001C5AEA" w:rsidRPr="001C5AEA">
        <w:rPr>
          <w:rFonts w:hint="eastAsia"/>
          <w:sz w:val="28"/>
        </w:rPr>
        <w:t>館營運績效情形表</w:t>
      </w:r>
    </w:p>
    <w:tbl>
      <w:tblPr>
        <w:tblW w:w="9271" w:type="dxa"/>
        <w:tblLayout w:type="fixed"/>
        <w:tblCellMar>
          <w:top w:w="28" w:type="dxa"/>
          <w:left w:w="57" w:type="dxa"/>
          <w:bottom w:w="28" w:type="dxa"/>
          <w:right w:w="57" w:type="dxa"/>
        </w:tblCellMar>
        <w:tblLook w:val="04A0"/>
      </w:tblPr>
      <w:tblGrid>
        <w:gridCol w:w="908"/>
        <w:gridCol w:w="567"/>
        <w:gridCol w:w="709"/>
        <w:gridCol w:w="850"/>
        <w:gridCol w:w="1134"/>
        <w:gridCol w:w="851"/>
        <w:gridCol w:w="825"/>
        <w:gridCol w:w="1017"/>
        <w:gridCol w:w="709"/>
        <w:gridCol w:w="851"/>
        <w:gridCol w:w="850"/>
      </w:tblGrid>
      <w:tr w:rsidR="00D1048B" w:rsidRPr="00FF05AD" w:rsidTr="008348E1">
        <w:trPr>
          <w:trHeight w:val="324"/>
          <w:tblHeader/>
        </w:trPr>
        <w:tc>
          <w:tcPr>
            <w:tcW w:w="908" w:type="dxa"/>
            <w:vMerge w:val="restart"/>
            <w:tcBorders>
              <w:top w:val="single" w:sz="4" w:space="0" w:color="auto"/>
              <w:left w:val="single" w:sz="4" w:space="0" w:color="auto"/>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hint="eastAsia"/>
                <w:sz w:val="20"/>
              </w:rPr>
              <w:t>年度</w:t>
            </w:r>
          </w:p>
        </w:tc>
        <w:tc>
          <w:tcPr>
            <w:tcW w:w="3260" w:type="dxa"/>
            <w:gridSpan w:val="4"/>
            <w:tcBorders>
              <w:top w:val="single" w:sz="4" w:space="0" w:color="auto"/>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hint="eastAsia"/>
                <w:sz w:val="20"/>
              </w:rPr>
              <w:t>預估營運情形</w:t>
            </w:r>
          </w:p>
        </w:tc>
        <w:tc>
          <w:tcPr>
            <w:tcW w:w="5103" w:type="dxa"/>
            <w:gridSpan w:val="6"/>
            <w:tcBorders>
              <w:top w:val="single" w:sz="4" w:space="0" w:color="auto"/>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hint="eastAsia"/>
                <w:sz w:val="20"/>
              </w:rPr>
              <w:t>實際營運情形</w:t>
            </w:r>
          </w:p>
        </w:tc>
      </w:tr>
      <w:tr w:rsidR="00D1048B" w:rsidRPr="00FF05AD" w:rsidTr="008348E1">
        <w:trPr>
          <w:trHeight w:val="324"/>
          <w:tblHeader/>
        </w:trPr>
        <w:tc>
          <w:tcPr>
            <w:tcW w:w="908" w:type="dxa"/>
            <w:vMerge/>
            <w:tcBorders>
              <w:top w:val="single" w:sz="4" w:space="0" w:color="auto"/>
              <w:left w:val="single" w:sz="4" w:space="0" w:color="auto"/>
              <w:bottom w:val="single" w:sz="4" w:space="0" w:color="auto"/>
              <w:right w:val="single" w:sz="4" w:space="0" w:color="auto"/>
            </w:tcBorders>
            <w:vAlign w:val="center"/>
            <w:hideMark/>
          </w:tcPr>
          <w:p w:rsidR="00D1048B" w:rsidRPr="008348E1" w:rsidRDefault="00D1048B" w:rsidP="009049F4">
            <w:pPr>
              <w:jc w:val="center"/>
              <w:rPr>
                <w:rFonts w:hAnsi="標楷體"/>
                <w:sz w:val="20"/>
              </w:rPr>
            </w:pPr>
          </w:p>
        </w:tc>
        <w:tc>
          <w:tcPr>
            <w:tcW w:w="2126" w:type="dxa"/>
            <w:gridSpan w:val="3"/>
            <w:tcBorders>
              <w:top w:val="single" w:sz="4" w:space="0" w:color="auto"/>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hint="eastAsia"/>
                <w:sz w:val="20"/>
              </w:rPr>
              <w:t>參觀人次</w:t>
            </w:r>
          </w:p>
        </w:tc>
        <w:tc>
          <w:tcPr>
            <w:tcW w:w="1134" w:type="dxa"/>
            <w:vMerge w:val="restart"/>
            <w:tcBorders>
              <w:top w:val="nil"/>
              <w:left w:val="single" w:sz="4" w:space="0" w:color="auto"/>
              <w:bottom w:val="single" w:sz="4" w:space="0" w:color="auto"/>
              <w:right w:val="single" w:sz="4" w:space="0" w:color="auto"/>
            </w:tcBorders>
            <w:noWrap/>
            <w:vAlign w:val="center"/>
            <w:hideMark/>
          </w:tcPr>
          <w:p w:rsidR="00D1048B" w:rsidRPr="008348E1" w:rsidRDefault="00D1048B" w:rsidP="009049F4">
            <w:pPr>
              <w:jc w:val="center"/>
              <w:rPr>
                <w:rFonts w:hAnsi="標楷體"/>
                <w:spacing w:val="-20"/>
                <w:sz w:val="20"/>
              </w:rPr>
            </w:pPr>
            <w:r w:rsidRPr="008348E1">
              <w:rPr>
                <w:rFonts w:hAnsi="標楷體" w:hint="eastAsia"/>
                <w:spacing w:val="-20"/>
                <w:sz w:val="20"/>
              </w:rPr>
              <w:t>營業收入</w:t>
            </w:r>
          </w:p>
        </w:tc>
        <w:tc>
          <w:tcPr>
            <w:tcW w:w="3402" w:type="dxa"/>
            <w:gridSpan w:val="4"/>
            <w:tcBorders>
              <w:top w:val="single" w:sz="4" w:space="0" w:color="auto"/>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hint="eastAsia"/>
                <w:sz w:val="20"/>
              </w:rPr>
              <w:t>參觀人次</w:t>
            </w:r>
          </w:p>
        </w:tc>
        <w:tc>
          <w:tcPr>
            <w:tcW w:w="1701" w:type="dxa"/>
            <w:gridSpan w:val="2"/>
            <w:tcBorders>
              <w:top w:val="single" w:sz="4" w:space="0" w:color="auto"/>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hint="eastAsia"/>
                <w:sz w:val="20"/>
              </w:rPr>
              <w:t>營業收入</w:t>
            </w:r>
          </w:p>
        </w:tc>
      </w:tr>
      <w:tr w:rsidR="00FF05AD" w:rsidRPr="00FF05AD" w:rsidTr="008348E1">
        <w:trPr>
          <w:trHeight w:val="374"/>
          <w:tblHeader/>
        </w:trPr>
        <w:tc>
          <w:tcPr>
            <w:tcW w:w="908" w:type="dxa"/>
            <w:vMerge/>
            <w:tcBorders>
              <w:top w:val="single" w:sz="4" w:space="0" w:color="auto"/>
              <w:left w:val="single" w:sz="4" w:space="0" w:color="auto"/>
              <w:bottom w:val="single" w:sz="4" w:space="0" w:color="auto"/>
              <w:right w:val="single" w:sz="4" w:space="0" w:color="auto"/>
            </w:tcBorders>
            <w:vAlign w:val="center"/>
            <w:hideMark/>
          </w:tcPr>
          <w:p w:rsidR="00D1048B" w:rsidRPr="008348E1" w:rsidRDefault="00D1048B" w:rsidP="009049F4">
            <w:pPr>
              <w:jc w:val="center"/>
              <w:rPr>
                <w:rFonts w:hAnsi="標楷體"/>
                <w:sz w:val="20"/>
              </w:rPr>
            </w:pPr>
          </w:p>
        </w:tc>
        <w:tc>
          <w:tcPr>
            <w:tcW w:w="567" w:type="dxa"/>
            <w:tcBorders>
              <w:top w:val="nil"/>
              <w:left w:val="nil"/>
              <w:bottom w:val="single" w:sz="4" w:space="0" w:color="auto"/>
              <w:right w:val="single" w:sz="4" w:space="0" w:color="auto"/>
            </w:tcBorders>
            <w:vAlign w:val="center"/>
            <w:hideMark/>
          </w:tcPr>
          <w:p w:rsidR="00D1048B" w:rsidRPr="008348E1" w:rsidRDefault="00D1048B" w:rsidP="009049F4">
            <w:pPr>
              <w:jc w:val="center"/>
              <w:rPr>
                <w:rFonts w:hAnsi="標楷體"/>
                <w:sz w:val="20"/>
              </w:rPr>
            </w:pPr>
            <w:r w:rsidRPr="008348E1">
              <w:rPr>
                <w:rFonts w:hAnsi="標楷體" w:hint="eastAsia"/>
                <w:sz w:val="20"/>
              </w:rPr>
              <w:t>一般區</w:t>
            </w:r>
          </w:p>
        </w:tc>
        <w:tc>
          <w:tcPr>
            <w:tcW w:w="709" w:type="dxa"/>
            <w:tcBorders>
              <w:top w:val="nil"/>
              <w:left w:val="nil"/>
              <w:bottom w:val="single" w:sz="4" w:space="0" w:color="auto"/>
              <w:right w:val="single" w:sz="4" w:space="0" w:color="auto"/>
            </w:tcBorders>
            <w:vAlign w:val="center"/>
            <w:hideMark/>
          </w:tcPr>
          <w:p w:rsidR="00D1048B" w:rsidRPr="008348E1" w:rsidRDefault="00D1048B" w:rsidP="009049F4">
            <w:pPr>
              <w:jc w:val="center"/>
              <w:rPr>
                <w:rFonts w:hAnsi="標楷體"/>
                <w:sz w:val="20"/>
              </w:rPr>
            </w:pPr>
            <w:r w:rsidRPr="008348E1">
              <w:rPr>
                <w:rFonts w:hAnsi="標楷體" w:hint="eastAsia"/>
                <w:sz w:val="20"/>
              </w:rPr>
              <w:t>兒童新聞</w:t>
            </w:r>
          </w:p>
          <w:p w:rsidR="00D1048B" w:rsidRPr="008348E1" w:rsidRDefault="00D1048B" w:rsidP="009049F4">
            <w:pPr>
              <w:jc w:val="center"/>
              <w:rPr>
                <w:rFonts w:hAnsi="標楷體"/>
                <w:sz w:val="20"/>
              </w:rPr>
            </w:pPr>
            <w:r w:rsidRPr="008348E1">
              <w:rPr>
                <w:rFonts w:hAnsi="標楷體" w:hint="eastAsia"/>
                <w:sz w:val="20"/>
              </w:rPr>
              <w:t>才藝中心</w:t>
            </w:r>
          </w:p>
        </w:tc>
        <w:tc>
          <w:tcPr>
            <w:tcW w:w="850"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hint="eastAsia"/>
                <w:sz w:val="20"/>
              </w:rPr>
              <w:t>合計</w:t>
            </w:r>
          </w:p>
        </w:tc>
        <w:tc>
          <w:tcPr>
            <w:tcW w:w="1134" w:type="dxa"/>
            <w:vMerge/>
            <w:tcBorders>
              <w:top w:val="nil"/>
              <w:left w:val="single" w:sz="4" w:space="0" w:color="auto"/>
              <w:bottom w:val="single" w:sz="4" w:space="0" w:color="auto"/>
              <w:right w:val="single" w:sz="4" w:space="0" w:color="auto"/>
            </w:tcBorders>
            <w:vAlign w:val="center"/>
            <w:hideMark/>
          </w:tcPr>
          <w:p w:rsidR="00D1048B" w:rsidRPr="008348E1" w:rsidRDefault="00D1048B" w:rsidP="009049F4">
            <w:pPr>
              <w:jc w:val="center"/>
              <w:rPr>
                <w:rFonts w:hAnsi="標楷體"/>
                <w:sz w:val="20"/>
              </w:rPr>
            </w:pPr>
          </w:p>
        </w:tc>
        <w:tc>
          <w:tcPr>
            <w:tcW w:w="851"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pacing w:val="-20"/>
                <w:sz w:val="20"/>
              </w:rPr>
            </w:pPr>
            <w:r w:rsidRPr="008348E1">
              <w:rPr>
                <w:rFonts w:hAnsi="標楷體" w:hint="eastAsia"/>
                <w:spacing w:val="-20"/>
                <w:sz w:val="20"/>
              </w:rPr>
              <w:t>總參觀人次</w:t>
            </w:r>
          </w:p>
        </w:tc>
        <w:tc>
          <w:tcPr>
            <w:tcW w:w="825"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hint="eastAsia"/>
                <w:sz w:val="20"/>
              </w:rPr>
              <w:t>％</w:t>
            </w:r>
          </w:p>
        </w:tc>
        <w:tc>
          <w:tcPr>
            <w:tcW w:w="1017" w:type="dxa"/>
            <w:tcBorders>
              <w:top w:val="nil"/>
              <w:left w:val="nil"/>
              <w:bottom w:val="single" w:sz="4" w:space="0" w:color="auto"/>
              <w:right w:val="single" w:sz="4" w:space="0" w:color="auto"/>
            </w:tcBorders>
            <w:vAlign w:val="center"/>
            <w:hideMark/>
          </w:tcPr>
          <w:p w:rsidR="00D1048B" w:rsidRPr="008348E1" w:rsidRDefault="00D1048B" w:rsidP="009049F4">
            <w:pPr>
              <w:jc w:val="center"/>
              <w:rPr>
                <w:rFonts w:hAnsi="標楷體"/>
                <w:spacing w:val="-20"/>
                <w:sz w:val="20"/>
              </w:rPr>
            </w:pPr>
            <w:r w:rsidRPr="008348E1">
              <w:rPr>
                <w:rFonts w:hAnsi="標楷體" w:hint="eastAsia"/>
                <w:spacing w:val="-20"/>
                <w:sz w:val="20"/>
              </w:rPr>
              <w:t>實際付費</w:t>
            </w:r>
          </w:p>
          <w:p w:rsidR="00D1048B" w:rsidRPr="008348E1" w:rsidRDefault="00D1048B" w:rsidP="009049F4">
            <w:pPr>
              <w:jc w:val="center"/>
              <w:rPr>
                <w:rFonts w:hAnsi="標楷體"/>
                <w:sz w:val="20"/>
              </w:rPr>
            </w:pPr>
            <w:r w:rsidRPr="008348E1">
              <w:rPr>
                <w:rFonts w:hAnsi="標楷體" w:hint="eastAsia"/>
                <w:spacing w:val="-20"/>
                <w:sz w:val="20"/>
              </w:rPr>
              <w:t>參觀人次</w:t>
            </w:r>
          </w:p>
        </w:tc>
        <w:tc>
          <w:tcPr>
            <w:tcW w:w="709"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hint="eastAsia"/>
                <w:sz w:val="20"/>
              </w:rPr>
              <w:t>％</w:t>
            </w:r>
          </w:p>
        </w:tc>
        <w:tc>
          <w:tcPr>
            <w:tcW w:w="851"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hint="eastAsia"/>
                <w:sz w:val="20"/>
              </w:rPr>
              <w:t>金額</w:t>
            </w:r>
          </w:p>
        </w:tc>
        <w:tc>
          <w:tcPr>
            <w:tcW w:w="850"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hint="eastAsia"/>
                <w:sz w:val="20"/>
              </w:rPr>
              <w:t>％</w:t>
            </w:r>
          </w:p>
        </w:tc>
      </w:tr>
      <w:tr w:rsidR="00FF05AD" w:rsidRPr="00FF05AD" w:rsidTr="008348E1">
        <w:trPr>
          <w:trHeight w:val="263"/>
          <w:tblHeader/>
        </w:trPr>
        <w:tc>
          <w:tcPr>
            <w:tcW w:w="908" w:type="dxa"/>
            <w:tcBorders>
              <w:top w:val="nil"/>
              <w:left w:val="single" w:sz="4" w:space="0" w:color="auto"/>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96</w:t>
            </w:r>
          </w:p>
        </w:tc>
        <w:tc>
          <w:tcPr>
            <w:tcW w:w="567"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254</w:t>
            </w:r>
          </w:p>
        </w:tc>
        <w:tc>
          <w:tcPr>
            <w:tcW w:w="709"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47</w:t>
            </w:r>
          </w:p>
        </w:tc>
        <w:tc>
          <w:tcPr>
            <w:tcW w:w="850"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301</w:t>
            </w:r>
          </w:p>
        </w:tc>
        <w:tc>
          <w:tcPr>
            <w:tcW w:w="1134"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53,936</w:t>
            </w:r>
          </w:p>
        </w:tc>
        <w:tc>
          <w:tcPr>
            <w:tcW w:w="851"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57</w:t>
            </w:r>
          </w:p>
        </w:tc>
        <w:tc>
          <w:tcPr>
            <w:tcW w:w="825"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pacing w:val="-20"/>
                <w:sz w:val="20"/>
              </w:rPr>
            </w:pPr>
            <w:r w:rsidRPr="008348E1">
              <w:rPr>
                <w:rFonts w:hAnsi="標楷體"/>
                <w:spacing w:val="-20"/>
                <w:sz w:val="20"/>
              </w:rPr>
              <w:t>18.94</w:t>
            </w:r>
          </w:p>
        </w:tc>
        <w:tc>
          <w:tcPr>
            <w:tcW w:w="1017"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57</w:t>
            </w:r>
          </w:p>
        </w:tc>
        <w:tc>
          <w:tcPr>
            <w:tcW w:w="709"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pacing w:val="-20"/>
                <w:sz w:val="20"/>
              </w:rPr>
            </w:pPr>
            <w:r w:rsidRPr="008348E1">
              <w:rPr>
                <w:rFonts w:hAnsi="標楷體"/>
                <w:spacing w:val="-20"/>
                <w:sz w:val="20"/>
              </w:rPr>
              <w:t>18.94</w:t>
            </w:r>
          </w:p>
        </w:tc>
        <w:tc>
          <w:tcPr>
            <w:tcW w:w="851"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6,276</w:t>
            </w:r>
          </w:p>
        </w:tc>
        <w:tc>
          <w:tcPr>
            <w:tcW w:w="850"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11.64</w:t>
            </w:r>
          </w:p>
        </w:tc>
      </w:tr>
      <w:tr w:rsidR="00FF05AD" w:rsidRPr="00FF05AD" w:rsidTr="008348E1">
        <w:trPr>
          <w:trHeight w:val="324"/>
          <w:tblHeader/>
        </w:trPr>
        <w:tc>
          <w:tcPr>
            <w:tcW w:w="908" w:type="dxa"/>
            <w:tcBorders>
              <w:top w:val="nil"/>
              <w:left w:val="single" w:sz="4" w:space="0" w:color="auto"/>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97</w:t>
            </w:r>
          </w:p>
        </w:tc>
        <w:tc>
          <w:tcPr>
            <w:tcW w:w="567"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254</w:t>
            </w:r>
          </w:p>
        </w:tc>
        <w:tc>
          <w:tcPr>
            <w:tcW w:w="709"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48</w:t>
            </w:r>
          </w:p>
        </w:tc>
        <w:tc>
          <w:tcPr>
            <w:tcW w:w="850"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302</w:t>
            </w:r>
          </w:p>
        </w:tc>
        <w:tc>
          <w:tcPr>
            <w:tcW w:w="1134"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54,147</w:t>
            </w:r>
          </w:p>
        </w:tc>
        <w:tc>
          <w:tcPr>
            <w:tcW w:w="851"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38</w:t>
            </w:r>
          </w:p>
        </w:tc>
        <w:tc>
          <w:tcPr>
            <w:tcW w:w="825"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pacing w:val="-20"/>
                <w:sz w:val="20"/>
              </w:rPr>
            </w:pPr>
            <w:r w:rsidRPr="008348E1">
              <w:rPr>
                <w:rFonts w:hAnsi="標楷體"/>
                <w:spacing w:val="-20"/>
                <w:sz w:val="20"/>
              </w:rPr>
              <w:t>12.58</w:t>
            </w:r>
          </w:p>
        </w:tc>
        <w:tc>
          <w:tcPr>
            <w:tcW w:w="1017"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34</w:t>
            </w:r>
          </w:p>
        </w:tc>
        <w:tc>
          <w:tcPr>
            <w:tcW w:w="709"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pacing w:val="-20"/>
                <w:sz w:val="20"/>
              </w:rPr>
            </w:pPr>
            <w:r w:rsidRPr="008348E1">
              <w:rPr>
                <w:rFonts w:hAnsi="標楷體"/>
                <w:spacing w:val="-20"/>
                <w:sz w:val="20"/>
              </w:rPr>
              <w:t>11.26</w:t>
            </w:r>
          </w:p>
        </w:tc>
        <w:tc>
          <w:tcPr>
            <w:tcW w:w="851"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6,664</w:t>
            </w:r>
          </w:p>
        </w:tc>
        <w:tc>
          <w:tcPr>
            <w:tcW w:w="850"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12.31</w:t>
            </w:r>
          </w:p>
        </w:tc>
      </w:tr>
      <w:tr w:rsidR="00FF05AD" w:rsidRPr="00FF05AD" w:rsidTr="008348E1">
        <w:trPr>
          <w:trHeight w:val="324"/>
          <w:tblHeader/>
        </w:trPr>
        <w:tc>
          <w:tcPr>
            <w:tcW w:w="908" w:type="dxa"/>
            <w:tcBorders>
              <w:top w:val="nil"/>
              <w:left w:val="single" w:sz="4" w:space="0" w:color="auto"/>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98</w:t>
            </w:r>
          </w:p>
        </w:tc>
        <w:tc>
          <w:tcPr>
            <w:tcW w:w="567"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251</w:t>
            </w:r>
          </w:p>
        </w:tc>
        <w:tc>
          <w:tcPr>
            <w:tcW w:w="709"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50</w:t>
            </w:r>
          </w:p>
        </w:tc>
        <w:tc>
          <w:tcPr>
            <w:tcW w:w="850"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301</w:t>
            </w:r>
          </w:p>
        </w:tc>
        <w:tc>
          <w:tcPr>
            <w:tcW w:w="1134"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53,983</w:t>
            </w:r>
          </w:p>
        </w:tc>
        <w:tc>
          <w:tcPr>
            <w:tcW w:w="851"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32</w:t>
            </w:r>
          </w:p>
        </w:tc>
        <w:tc>
          <w:tcPr>
            <w:tcW w:w="825"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pacing w:val="-20"/>
                <w:sz w:val="20"/>
              </w:rPr>
            </w:pPr>
            <w:r w:rsidRPr="008348E1">
              <w:rPr>
                <w:rFonts w:hAnsi="標楷體"/>
                <w:spacing w:val="-20"/>
                <w:sz w:val="20"/>
              </w:rPr>
              <w:t>10.63</w:t>
            </w:r>
          </w:p>
        </w:tc>
        <w:tc>
          <w:tcPr>
            <w:tcW w:w="1017"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31</w:t>
            </w:r>
          </w:p>
        </w:tc>
        <w:tc>
          <w:tcPr>
            <w:tcW w:w="709"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pacing w:val="-20"/>
                <w:sz w:val="20"/>
              </w:rPr>
            </w:pPr>
            <w:r w:rsidRPr="008348E1">
              <w:rPr>
                <w:rFonts w:hAnsi="標楷體"/>
                <w:spacing w:val="-20"/>
                <w:sz w:val="20"/>
              </w:rPr>
              <w:t>10.30</w:t>
            </w:r>
          </w:p>
        </w:tc>
        <w:tc>
          <w:tcPr>
            <w:tcW w:w="851"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4,533</w:t>
            </w:r>
          </w:p>
        </w:tc>
        <w:tc>
          <w:tcPr>
            <w:tcW w:w="850"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8.40</w:t>
            </w:r>
          </w:p>
        </w:tc>
      </w:tr>
      <w:tr w:rsidR="00FF05AD" w:rsidRPr="00FF05AD" w:rsidTr="008348E1">
        <w:trPr>
          <w:trHeight w:val="324"/>
          <w:tblHeader/>
        </w:trPr>
        <w:tc>
          <w:tcPr>
            <w:tcW w:w="908" w:type="dxa"/>
            <w:tcBorders>
              <w:top w:val="nil"/>
              <w:left w:val="single" w:sz="4" w:space="0" w:color="auto"/>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99</w:t>
            </w:r>
          </w:p>
        </w:tc>
        <w:tc>
          <w:tcPr>
            <w:tcW w:w="567"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249</w:t>
            </w:r>
          </w:p>
        </w:tc>
        <w:tc>
          <w:tcPr>
            <w:tcW w:w="709"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51</w:t>
            </w:r>
          </w:p>
        </w:tc>
        <w:tc>
          <w:tcPr>
            <w:tcW w:w="850"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300</w:t>
            </w:r>
          </w:p>
        </w:tc>
        <w:tc>
          <w:tcPr>
            <w:tcW w:w="1134"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53,829</w:t>
            </w:r>
          </w:p>
        </w:tc>
        <w:tc>
          <w:tcPr>
            <w:tcW w:w="851"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31</w:t>
            </w:r>
          </w:p>
        </w:tc>
        <w:tc>
          <w:tcPr>
            <w:tcW w:w="825"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pacing w:val="-20"/>
                <w:sz w:val="20"/>
              </w:rPr>
            </w:pPr>
            <w:r w:rsidRPr="008348E1">
              <w:rPr>
                <w:rFonts w:hAnsi="標楷體"/>
                <w:spacing w:val="-20"/>
                <w:sz w:val="20"/>
              </w:rPr>
              <w:t>10.33</w:t>
            </w:r>
          </w:p>
        </w:tc>
        <w:tc>
          <w:tcPr>
            <w:tcW w:w="1017"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30</w:t>
            </w:r>
          </w:p>
        </w:tc>
        <w:tc>
          <w:tcPr>
            <w:tcW w:w="709"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pacing w:val="-20"/>
                <w:sz w:val="20"/>
              </w:rPr>
            </w:pPr>
            <w:r w:rsidRPr="008348E1">
              <w:rPr>
                <w:rFonts w:hAnsi="標楷體"/>
                <w:spacing w:val="-20"/>
                <w:sz w:val="20"/>
              </w:rPr>
              <w:t>10.00</w:t>
            </w:r>
          </w:p>
        </w:tc>
        <w:tc>
          <w:tcPr>
            <w:tcW w:w="851"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3,062</w:t>
            </w:r>
          </w:p>
        </w:tc>
        <w:tc>
          <w:tcPr>
            <w:tcW w:w="850"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5.69</w:t>
            </w:r>
          </w:p>
        </w:tc>
      </w:tr>
      <w:tr w:rsidR="00FF05AD" w:rsidRPr="00FF05AD" w:rsidTr="008348E1">
        <w:trPr>
          <w:trHeight w:val="324"/>
          <w:tblHeader/>
        </w:trPr>
        <w:tc>
          <w:tcPr>
            <w:tcW w:w="908" w:type="dxa"/>
            <w:tcBorders>
              <w:top w:val="nil"/>
              <w:left w:val="single" w:sz="4" w:space="0" w:color="auto"/>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lastRenderedPageBreak/>
              <w:t>100</w:t>
            </w:r>
          </w:p>
        </w:tc>
        <w:tc>
          <w:tcPr>
            <w:tcW w:w="567"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246</w:t>
            </w:r>
          </w:p>
        </w:tc>
        <w:tc>
          <w:tcPr>
            <w:tcW w:w="709"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53</w:t>
            </w:r>
          </w:p>
        </w:tc>
        <w:tc>
          <w:tcPr>
            <w:tcW w:w="850"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299</w:t>
            </w:r>
          </w:p>
        </w:tc>
        <w:tc>
          <w:tcPr>
            <w:tcW w:w="1134"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53,685</w:t>
            </w:r>
          </w:p>
        </w:tc>
        <w:tc>
          <w:tcPr>
            <w:tcW w:w="851"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70</w:t>
            </w:r>
          </w:p>
        </w:tc>
        <w:tc>
          <w:tcPr>
            <w:tcW w:w="825"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pacing w:val="-20"/>
                <w:sz w:val="20"/>
              </w:rPr>
            </w:pPr>
            <w:r w:rsidRPr="008348E1">
              <w:rPr>
                <w:rFonts w:hAnsi="標楷體"/>
                <w:spacing w:val="-20"/>
                <w:sz w:val="20"/>
              </w:rPr>
              <w:t>23.41</w:t>
            </w:r>
          </w:p>
        </w:tc>
        <w:tc>
          <w:tcPr>
            <w:tcW w:w="1017"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54</w:t>
            </w:r>
          </w:p>
        </w:tc>
        <w:tc>
          <w:tcPr>
            <w:tcW w:w="709"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pacing w:val="-20"/>
                <w:sz w:val="20"/>
              </w:rPr>
            </w:pPr>
            <w:r w:rsidRPr="008348E1">
              <w:rPr>
                <w:rFonts w:hAnsi="標楷體"/>
                <w:spacing w:val="-20"/>
                <w:sz w:val="20"/>
              </w:rPr>
              <w:t>18.06</w:t>
            </w:r>
          </w:p>
        </w:tc>
        <w:tc>
          <w:tcPr>
            <w:tcW w:w="851"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5,818</w:t>
            </w:r>
          </w:p>
        </w:tc>
        <w:tc>
          <w:tcPr>
            <w:tcW w:w="850"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10.84</w:t>
            </w:r>
          </w:p>
        </w:tc>
      </w:tr>
      <w:tr w:rsidR="00FF05AD" w:rsidRPr="00FF05AD" w:rsidTr="008348E1">
        <w:trPr>
          <w:trHeight w:val="324"/>
          <w:tblHeader/>
        </w:trPr>
        <w:tc>
          <w:tcPr>
            <w:tcW w:w="908" w:type="dxa"/>
            <w:tcBorders>
              <w:top w:val="nil"/>
              <w:left w:val="single" w:sz="4" w:space="0" w:color="auto"/>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101</w:t>
            </w:r>
          </w:p>
        </w:tc>
        <w:tc>
          <w:tcPr>
            <w:tcW w:w="567"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244</w:t>
            </w:r>
          </w:p>
        </w:tc>
        <w:tc>
          <w:tcPr>
            <w:tcW w:w="709"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54</w:t>
            </w:r>
          </w:p>
        </w:tc>
        <w:tc>
          <w:tcPr>
            <w:tcW w:w="850"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298</w:t>
            </w:r>
          </w:p>
        </w:tc>
        <w:tc>
          <w:tcPr>
            <w:tcW w:w="1134"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53,553</w:t>
            </w:r>
          </w:p>
        </w:tc>
        <w:tc>
          <w:tcPr>
            <w:tcW w:w="851"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105</w:t>
            </w:r>
          </w:p>
        </w:tc>
        <w:tc>
          <w:tcPr>
            <w:tcW w:w="825"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pacing w:val="-20"/>
                <w:sz w:val="20"/>
              </w:rPr>
            </w:pPr>
            <w:r w:rsidRPr="008348E1">
              <w:rPr>
                <w:rFonts w:hAnsi="標楷體"/>
                <w:spacing w:val="-20"/>
                <w:sz w:val="20"/>
              </w:rPr>
              <w:t>35.23</w:t>
            </w:r>
          </w:p>
        </w:tc>
        <w:tc>
          <w:tcPr>
            <w:tcW w:w="1017"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60</w:t>
            </w:r>
          </w:p>
        </w:tc>
        <w:tc>
          <w:tcPr>
            <w:tcW w:w="709"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pacing w:val="-20"/>
                <w:sz w:val="20"/>
              </w:rPr>
            </w:pPr>
            <w:r w:rsidRPr="008348E1">
              <w:rPr>
                <w:rFonts w:hAnsi="標楷體"/>
                <w:spacing w:val="-20"/>
                <w:sz w:val="20"/>
              </w:rPr>
              <w:t>20.13</w:t>
            </w:r>
          </w:p>
        </w:tc>
        <w:tc>
          <w:tcPr>
            <w:tcW w:w="851"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8,553</w:t>
            </w:r>
          </w:p>
        </w:tc>
        <w:tc>
          <w:tcPr>
            <w:tcW w:w="850" w:type="dxa"/>
            <w:tcBorders>
              <w:top w:val="nil"/>
              <w:left w:val="nil"/>
              <w:bottom w:val="single" w:sz="4" w:space="0" w:color="auto"/>
              <w:right w:val="single" w:sz="4" w:space="0" w:color="auto"/>
            </w:tcBorders>
            <w:noWrap/>
            <w:vAlign w:val="center"/>
            <w:hideMark/>
          </w:tcPr>
          <w:p w:rsidR="00D1048B" w:rsidRPr="008348E1" w:rsidRDefault="00D1048B" w:rsidP="009049F4">
            <w:pPr>
              <w:jc w:val="center"/>
              <w:rPr>
                <w:rFonts w:hAnsi="標楷體"/>
                <w:sz w:val="20"/>
              </w:rPr>
            </w:pPr>
            <w:r w:rsidRPr="008348E1">
              <w:rPr>
                <w:rFonts w:hAnsi="標楷體"/>
                <w:sz w:val="20"/>
              </w:rPr>
              <w:t>15.97</w:t>
            </w:r>
          </w:p>
        </w:tc>
      </w:tr>
      <w:tr w:rsidR="00FF05AD" w:rsidRPr="00FF05AD" w:rsidTr="008348E1">
        <w:trPr>
          <w:trHeight w:val="324"/>
          <w:tblHeader/>
        </w:trPr>
        <w:tc>
          <w:tcPr>
            <w:tcW w:w="908" w:type="dxa"/>
            <w:tcBorders>
              <w:top w:val="nil"/>
              <w:left w:val="single" w:sz="4" w:space="0" w:color="auto"/>
              <w:bottom w:val="single" w:sz="4" w:space="0" w:color="auto"/>
              <w:right w:val="single" w:sz="4" w:space="0" w:color="auto"/>
            </w:tcBorders>
            <w:noWrap/>
            <w:vAlign w:val="center"/>
          </w:tcPr>
          <w:p w:rsidR="00D1048B" w:rsidRPr="008348E1" w:rsidRDefault="00D1048B" w:rsidP="009049F4">
            <w:pPr>
              <w:jc w:val="center"/>
              <w:rPr>
                <w:rFonts w:hAnsi="標楷體"/>
                <w:sz w:val="20"/>
              </w:rPr>
            </w:pPr>
            <w:r w:rsidRPr="008348E1">
              <w:rPr>
                <w:rFonts w:hAnsi="標楷體"/>
                <w:sz w:val="20"/>
              </w:rPr>
              <w:t>102</w:t>
            </w:r>
          </w:p>
        </w:tc>
        <w:tc>
          <w:tcPr>
            <w:tcW w:w="567" w:type="dxa"/>
            <w:tcBorders>
              <w:top w:val="nil"/>
              <w:left w:val="nil"/>
              <w:bottom w:val="single" w:sz="4" w:space="0" w:color="auto"/>
              <w:right w:val="single" w:sz="4" w:space="0" w:color="auto"/>
            </w:tcBorders>
            <w:noWrap/>
            <w:vAlign w:val="center"/>
          </w:tcPr>
          <w:p w:rsidR="00D1048B" w:rsidRPr="008348E1" w:rsidRDefault="00D1048B" w:rsidP="009049F4">
            <w:pPr>
              <w:jc w:val="center"/>
              <w:rPr>
                <w:rFonts w:hAnsi="標楷體"/>
                <w:sz w:val="20"/>
              </w:rPr>
            </w:pPr>
            <w:r w:rsidRPr="008348E1">
              <w:rPr>
                <w:rFonts w:hAnsi="標楷體"/>
                <w:sz w:val="20"/>
              </w:rPr>
              <w:t>242</w:t>
            </w:r>
          </w:p>
        </w:tc>
        <w:tc>
          <w:tcPr>
            <w:tcW w:w="709" w:type="dxa"/>
            <w:tcBorders>
              <w:top w:val="nil"/>
              <w:left w:val="nil"/>
              <w:bottom w:val="single" w:sz="4" w:space="0" w:color="auto"/>
              <w:right w:val="single" w:sz="4" w:space="0" w:color="auto"/>
            </w:tcBorders>
            <w:noWrap/>
            <w:vAlign w:val="center"/>
          </w:tcPr>
          <w:p w:rsidR="00D1048B" w:rsidRPr="008348E1" w:rsidRDefault="00D1048B" w:rsidP="009049F4">
            <w:pPr>
              <w:jc w:val="center"/>
              <w:rPr>
                <w:rFonts w:hAnsi="標楷體"/>
                <w:sz w:val="20"/>
              </w:rPr>
            </w:pPr>
            <w:r w:rsidRPr="008348E1">
              <w:rPr>
                <w:rFonts w:hAnsi="標楷體"/>
                <w:sz w:val="20"/>
              </w:rPr>
              <w:t>56</w:t>
            </w:r>
          </w:p>
        </w:tc>
        <w:tc>
          <w:tcPr>
            <w:tcW w:w="850" w:type="dxa"/>
            <w:tcBorders>
              <w:top w:val="nil"/>
              <w:left w:val="nil"/>
              <w:bottom w:val="single" w:sz="4" w:space="0" w:color="auto"/>
              <w:right w:val="single" w:sz="4" w:space="0" w:color="auto"/>
            </w:tcBorders>
            <w:noWrap/>
            <w:vAlign w:val="center"/>
          </w:tcPr>
          <w:p w:rsidR="00D1048B" w:rsidRPr="008348E1" w:rsidRDefault="00D1048B" w:rsidP="009049F4">
            <w:pPr>
              <w:jc w:val="center"/>
              <w:rPr>
                <w:rFonts w:hAnsi="標楷體"/>
                <w:sz w:val="20"/>
              </w:rPr>
            </w:pPr>
            <w:r w:rsidRPr="008348E1">
              <w:rPr>
                <w:rFonts w:hAnsi="標楷體"/>
                <w:sz w:val="20"/>
              </w:rPr>
              <w:t>298</w:t>
            </w:r>
          </w:p>
        </w:tc>
        <w:tc>
          <w:tcPr>
            <w:tcW w:w="1134" w:type="dxa"/>
            <w:tcBorders>
              <w:top w:val="nil"/>
              <w:left w:val="nil"/>
              <w:bottom w:val="single" w:sz="4" w:space="0" w:color="auto"/>
              <w:right w:val="single" w:sz="4" w:space="0" w:color="auto"/>
            </w:tcBorders>
            <w:noWrap/>
            <w:vAlign w:val="center"/>
          </w:tcPr>
          <w:p w:rsidR="00D1048B" w:rsidRPr="008348E1" w:rsidRDefault="00D1048B" w:rsidP="009049F4">
            <w:pPr>
              <w:jc w:val="center"/>
              <w:rPr>
                <w:rFonts w:hAnsi="標楷體"/>
                <w:sz w:val="20"/>
              </w:rPr>
            </w:pPr>
            <w:r w:rsidRPr="008348E1">
              <w:rPr>
                <w:rFonts w:hAnsi="標楷體"/>
                <w:sz w:val="20"/>
              </w:rPr>
              <w:t>53,431</w:t>
            </w:r>
          </w:p>
        </w:tc>
        <w:tc>
          <w:tcPr>
            <w:tcW w:w="851" w:type="dxa"/>
            <w:tcBorders>
              <w:top w:val="nil"/>
              <w:left w:val="nil"/>
              <w:bottom w:val="single" w:sz="4" w:space="0" w:color="auto"/>
              <w:right w:val="single" w:sz="4" w:space="0" w:color="auto"/>
            </w:tcBorders>
            <w:noWrap/>
            <w:vAlign w:val="center"/>
          </w:tcPr>
          <w:p w:rsidR="00D1048B" w:rsidRPr="008348E1" w:rsidRDefault="00D1048B" w:rsidP="009049F4">
            <w:pPr>
              <w:jc w:val="center"/>
              <w:rPr>
                <w:rFonts w:hAnsi="標楷體"/>
                <w:sz w:val="20"/>
              </w:rPr>
            </w:pPr>
            <w:r w:rsidRPr="008348E1">
              <w:rPr>
                <w:rFonts w:hAnsi="標楷體"/>
                <w:sz w:val="20"/>
              </w:rPr>
              <w:t>111</w:t>
            </w:r>
          </w:p>
        </w:tc>
        <w:tc>
          <w:tcPr>
            <w:tcW w:w="825" w:type="dxa"/>
            <w:tcBorders>
              <w:top w:val="nil"/>
              <w:left w:val="nil"/>
              <w:bottom w:val="single" w:sz="4" w:space="0" w:color="auto"/>
              <w:right w:val="single" w:sz="4" w:space="0" w:color="auto"/>
            </w:tcBorders>
            <w:noWrap/>
            <w:vAlign w:val="center"/>
          </w:tcPr>
          <w:p w:rsidR="00D1048B" w:rsidRPr="008348E1" w:rsidRDefault="00D1048B" w:rsidP="009049F4">
            <w:pPr>
              <w:jc w:val="center"/>
              <w:rPr>
                <w:rFonts w:hAnsi="標楷體"/>
                <w:spacing w:val="-20"/>
                <w:sz w:val="20"/>
              </w:rPr>
            </w:pPr>
            <w:r w:rsidRPr="008348E1">
              <w:rPr>
                <w:rFonts w:hAnsi="標楷體"/>
                <w:spacing w:val="-20"/>
                <w:sz w:val="20"/>
              </w:rPr>
              <w:t>37.25</w:t>
            </w:r>
          </w:p>
        </w:tc>
        <w:tc>
          <w:tcPr>
            <w:tcW w:w="1017" w:type="dxa"/>
            <w:tcBorders>
              <w:top w:val="nil"/>
              <w:left w:val="nil"/>
              <w:bottom w:val="single" w:sz="4" w:space="0" w:color="auto"/>
              <w:right w:val="single" w:sz="4" w:space="0" w:color="auto"/>
            </w:tcBorders>
            <w:noWrap/>
            <w:vAlign w:val="center"/>
          </w:tcPr>
          <w:p w:rsidR="00D1048B" w:rsidRPr="008348E1" w:rsidRDefault="00D1048B" w:rsidP="009049F4">
            <w:pPr>
              <w:jc w:val="center"/>
              <w:rPr>
                <w:rFonts w:hAnsi="標楷體"/>
                <w:sz w:val="20"/>
              </w:rPr>
            </w:pPr>
            <w:r w:rsidRPr="008348E1">
              <w:rPr>
                <w:rFonts w:hAnsi="標楷體"/>
                <w:sz w:val="20"/>
              </w:rPr>
              <w:t>73</w:t>
            </w:r>
          </w:p>
        </w:tc>
        <w:tc>
          <w:tcPr>
            <w:tcW w:w="709" w:type="dxa"/>
            <w:tcBorders>
              <w:top w:val="nil"/>
              <w:left w:val="nil"/>
              <w:bottom w:val="single" w:sz="4" w:space="0" w:color="auto"/>
              <w:right w:val="single" w:sz="4" w:space="0" w:color="auto"/>
            </w:tcBorders>
            <w:noWrap/>
            <w:vAlign w:val="center"/>
          </w:tcPr>
          <w:p w:rsidR="00D1048B" w:rsidRPr="008348E1" w:rsidRDefault="00D1048B" w:rsidP="009049F4">
            <w:pPr>
              <w:jc w:val="center"/>
              <w:rPr>
                <w:rFonts w:hAnsi="標楷體"/>
                <w:spacing w:val="-20"/>
                <w:sz w:val="20"/>
              </w:rPr>
            </w:pPr>
            <w:r w:rsidRPr="008348E1">
              <w:rPr>
                <w:rFonts w:hAnsi="標楷體"/>
                <w:spacing w:val="-20"/>
                <w:sz w:val="20"/>
              </w:rPr>
              <w:t>24.50</w:t>
            </w:r>
          </w:p>
        </w:tc>
        <w:tc>
          <w:tcPr>
            <w:tcW w:w="851" w:type="dxa"/>
            <w:tcBorders>
              <w:top w:val="nil"/>
              <w:left w:val="nil"/>
              <w:bottom w:val="single" w:sz="4" w:space="0" w:color="auto"/>
              <w:right w:val="single" w:sz="4" w:space="0" w:color="auto"/>
            </w:tcBorders>
            <w:noWrap/>
            <w:vAlign w:val="center"/>
          </w:tcPr>
          <w:p w:rsidR="00D1048B" w:rsidRPr="008348E1" w:rsidRDefault="00D1048B" w:rsidP="009049F4">
            <w:pPr>
              <w:jc w:val="center"/>
              <w:rPr>
                <w:rFonts w:hAnsi="標楷體"/>
                <w:sz w:val="20"/>
              </w:rPr>
            </w:pPr>
            <w:r w:rsidRPr="008348E1">
              <w:rPr>
                <w:rFonts w:hAnsi="標楷體"/>
                <w:sz w:val="20"/>
              </w:rPr>
              <w:t>6,172</w:t>
            </w:r>
          </w:p>
        </w:tc>
        <w:tc>
          <w:tcPr>
            <w:tcW w:w="850" w:type="dxa"/>
            <w:tcBorders>
              <w:top w:val="nil"/>
              <w:left w:val="nil"/>
              <w:bottom w:val="single" w:sz="4" w:space="0" w:color="auto"/>
              <w:right w:val="single" w:sz="4" w:space="0" w:color="auto"/>
            </w:tcBorders>
            <w:noWrap/>
            <w:vAlign w:val="center"/>
          </w:tcPr>
          <w:p w:rsidR="00D1048B" w:rsidRPr="008348E1" w:rsidRDefault="00D1048B" w:rsidP="009049F4">
            <w:pPr>
              <w:jc w:val="center"/>
              <w:rPr>
                <w:rFonts w:hAnsi="標楷體"/>
                <w:sz w:val="20"/>
              </w:rPr>
            </w:pPr>
            <w:r w:rsidRPr="008348E1">
              <w:rPr>
                <w:rFonts w:hAnsi="標楷體"/>
                <w:sz w:val="20"/>
              </w:rPr>
              <w:t>11.55</w:t>
            </w:r>
          </w:p>
        </w:tc>
      </w:tr>
      <w:tr w:rsidR="00FF05AD" w:rsidRPr="00FF05AD" w:rsidTr="008348E1">
        <w:trPr>
          <w:trHeight w:val="324"/>
          <w:tblHeader/>
        </w:trPr>
        <w:tc>
          <w:tcPr>
            <w:tcW w:w="908" w:type="dxa"/>
            <w:tcBorders>
              <w:top w:val="nil"/>
              <w:left w:val="single" w:sz="4" w:space="0" w:color="auto"/>
              <w:bottom w:val="single" w:sz="4" w:space="0" w:color="auto"/>
              <w:right w:val="single" w:sz="4" w:space="0" w:color="auto"/>
            </w:tcBorders>
            <w:noWrap/>
            <w:vAlign w:val="center"/>
          </w:tcPr>
          <w:p w:rsidR="00D1048B" w:rsidRPr="008348E1" w:rsidRDefault="00D1048B" w:rsidP="009049F4">
            <w:pPr>
              <w:jc w:val="center"/>
              <w:rPr>
                <w:rFonts w:hAnsi="標楷體"/>
                <w:sz w:val="20"/>
              </w:rPr>
            </w:pPr>
            <w:r w:rsidRPr="008348E1">
              <w:rPr>
                <w:rFonts w:hAnsi="標楷體"/>
                <w:sz w:val="20"/>
              </w:rPr>
              <w:t>103年1-8月</w:t>
            </w:r>
          </w:p>
        </w:tc>
        <w:tc>
          <w:tcPr>
            <w:tcW w:w="567" w:type="dxa"/>
            <w:tcBorders>
              <w:top w:val="nil"/>
              <w:left w:val="nil"/>
              <w:bottom w:val="single" w:sz="4" w:space="0" w:color="auto"/>
              <w:right w:val="single" w:sz="4" w:space="0" w:color="auto"/>
            </w:tcBorders>
            <w:noWrap/>
            <w:vAlign w:val="center"/>
          </w:tcPr>
          <w:p w:rsidR="00D1048B" w:rsidRPr="008348E1" w:rsidRDefault="00D1048B" w:rsidP="009049F4">
            <w:pPr>
              <w:jc w:val="center"/>
              <w:rPr>
                <w:rFonts w:hAnsi="標楷體"/>
                <w:sz w:val="20"/>
              </w:rPr>
            </w:pPr>
            <w:r w:rsidRPr="008348E1">
              <w:rPr>
                <w:rFonts w:hAnsi="標楷體"/>
                <w:sz w:val="20"/>
              </w:rPr>
              <w:t>239</w:t>
            </w:r>
          </w:p>
        </w:tc>
        <w:tc>
          <w:tcPr>
            <w:tcW w:w="709" w:type="dxa"/>
            <w:tcBorders>
              <w:top w:val="nil"/>
              <w:left w:val="nil"/>
              <w:bottom w:val="single" w:sz="4" w:space="0" w:color="auto"/>
              <w:right w:val="single" w:sz="4" w:space="0" w:color="auto"/>
            </w:tcBorders>
            <w:noWrap/>
            <w:vAlign w:val="center"/>
          </w:tcPr>
          <w:p w:rsidR="00D1048B" w:rsidRPr="008348E1" w:rsidRDefault="00D1048B" w:rsidP="009049F4">
            <w:pPr>
              <w:jc w:val="center"/>
              <w:rPr>
                <w:rFonts w:hAnsi="標楷體"/>
                <w:sz w:val="20"/>
              </w:rPr>
            </w:pPr>
            <w:r w:rsidRPr="008348E1">
              <w:rPr>
                <w:rFonts w:hAnsi="標楷體"/>
                <w:sz w:val="20"/>
              </w:rPr>
              <w:t>58</w:t>
            </w:r>
          </w:p>
        </w:tc>
        <w:tc>
          <w:tcPr>
            <w:tcW w:w="850" w:type="dxa"/>
            <w:tcBorders>
              <w:top w:val="nil"/>
              <w:left w:val="nil"/>
              <w:bottom w:val="single" w:sz="4" w:space="0" w:color="auto"/>
              <w:right w:val="single" w:sz="4" w:space="0" w:color="auto"/>
            </w:tcBorders>
            <w:noWrap/>
            <w:vAlign w:val="center"/>
          </w:tcPr>
          <w:p w:rsidR="00D1048B" w:rsidRPr="008348E1" w:rsidRDefault="00D1048B" w:rsidP="009049F4">
            <w:pPr>
              <w:jc w:val="center"/>
              <w:rPr>
                <w:rFonts w:hAnsi="標楷體"/>
                <w:sz w:val="20"/>
              </w:rPr>
            </w:pPr>
            <w:r w:rsidRPr="008348E1">
              <w:rPr>
                <w:rFonts w:hAnsi="標楷體"/>
                <w:sz w:val="20"/>
              </w:rPr>
              <w:t>297</w:t>
            </w:r>
          </w:p>
        </w:tc>
        <w:tc>
          <w:tcPr>
            <w:tcW w:w="1134" w:type="dxa"/>
            <w:tcBorders>
              <w:top w:val="nil"/>
              <w:left w:val="nil"/>
              <w:bottom w:val="single" w:sz="4" w:space="0" w:color="auto"/>
              <w:right w:val="single" w:sz="4" w:space="0" w:color="auto"/>
            </w:tcBorders>
            <w:noWrap/>
            <w:vAlign w:val="center"/>
          </w:tcPr>
          <w:p w:rsidR="00D1048B" w:rsidRPr="008348E1" w:rsidRDefault="00D1048B" w:rsidP="009049F4">
            <w:pPr>
              <w:jc w:val="center"/>
              <w:rPr>
                <w:rFonts w:hAnsi="標楷體"/>
                <w:sz w:val="20"/>
              </w:rPr>
            </w:pPr>
            <w:r w:rsidRPr="008348E1">
              <w:rPr>
                <w:rFonts w:hAnsi="標楷體"/>
                <w:sz w:val="20"/>
              </w:rPr>
              <w:t>53,320</w:t>
            </w:r>
          </w:p>
        </w:tc>
        <w:tc>
          <w:tcPr>
            <w:tcW w:w="851" w:type="dxa"/>
            <w:tcBorders>
              <w:top w:val="nil"/>
              <w:left w:val="nil"/>
              <w:bottom w:val="single" w:sz="4" w:space="0" w:color="auto"/>
              <w:right w:val="single" w:sz="4" w:space="0" w:color="auto"/>
            </w:tcBorders>
            <w:noWrap/>
            <w:vAlign w:val="center"/>
          </w:tcPr>
          <w:p w:rsidR="00D1048B" w:rsidRPr="008348E1" w:rsidRDefault="00D1048B" w:rsidP="009049F4">
            <w:pPr>
              <w:jc w:val="center"/>
              <w:rPr>
                <w:rFonts w:hAnsi="標楷體"/>
                <w:sz w:val="20"/>
              </w:rPr>
            </w:pPr>
            <w:r w:rsidRPr="008348E1">
              <w:rPr>
                <w:rFonts w:hAnsi="標楷體"/>
                <w:sz w:val="20"/>
              </w:rPr>
              <w:t>94</w:t>
            </w:r>
          </w:p>
        </w:tc>
        <w:tc>
          <w:tcPr>
            <w:tcW w:w="825" w:type="dxa"/>
            <w:tcBorders>
              <w:top w:val="nil"/>
              <w:left w:val="nil"/>
              <w:bottom w:val="single" w:sz="4" w:space="0" w:color="auto"/>
              <w:right w:val="single" w:sz="4" w:space="0" w:color="auto"/>
            </w:tcBorders>
            <w:noWrap/>
            <w:vAlign w:val="center"/>
          </w:tcPr>
          <w:p w:rsidR="00D1048B" w:rsidRPr="008348E1" w:rsidRDefault="00D1048B" w:rsidP="009049F4">
            <w:pPr>
              <w:jc w:val="center"/>
              <w:rPr>
                <w:rFonts w:hAnsi="標楷體"/>
                <w:spacing w:val="-20"/>
                <w:sz w:val="20"/>
              </w:rPr>
            </w:pPr>
            <w:r w:rsidRPr="008348E1">
              <w:rPr>
                <w:rFonts w:hAnsi="標楷體"/>
                <w:spacing w:val="-20"/>
                <w:sz w:val="20"/>
              </w:rPr>
              <w:t>31.65</w:t>
            </w:r>
          </w:p>
        </w:tc>
        <w:tc>
          <w:tcPr>
            <w:tcW w:w="1017" w:type="dxa"/>
            <w:tcBorders>
              <w:top w:val="nil"/>
              <w:left w:val="nil"/>
              <w:bottom w:val="single" w:sz="4" w:space="0" w:color="auto"/>
              <w:right w:val="single" w:sz="4" w:space="0" w:color="auto"/>
            </w:tcBorders>
            <w:noWrap/>
            <w:vAlign w:val="center"/>
          </w:tcPr>
          <w:p w:rsidR="00D1048B" w:rsidRPr="008348E1" w:rsidRDefault="00D1048B" w:rsidP="009049F4">
            <w:pPr>
              <w:jc w:val="center"/>
              <w:rPr>
                <w:rFonts w:hAnsi="標楷體"/>
                <w:sz w:val="20"/>
              </w:rPr>
            </w:pPr>
            <w:r w:rsidRPr="008348E1">
              <w:rPr>
                <w:rFonts w:hAnsi="標楷體"/>
                <w:sz w:val="20"/>
              </w:rPr>
              <w:t>52</w:t>
            </w:r>
          </w:p>
        </w:tc>
        <w:tc>
          <w:tcPr>
            <w:tcW w:w="709" w:type="dxa"/>
            <w:tcBorders>
              <w:top w:val="nil"/>
              <w:left w:val="nil"/>
              <w:bottom w:val="single" w:sz="4" w:space="0" w:color="auto"/>
              <w:right w:val="single" w:sz="4" w:space="0" w:color="auto"/>
            </w:tcBorders>
            <w:noWrap/>
            <w:vAlign w:val="center"/>
          </w:tcPr>
          <w:p w:rsidR="00D1048B" w:rsidRPr="008348E1" w:rsidRDefault="00D1048B" w:rsidP="009049F4">
            <w:pPr>
              <w:jc w:val="center"/>
              <w:rPr>
                <w:rFonts w:hAnsi="標楷體"/>
                <w:spacing w:val="-20"/>
                <w:sz w:val="20"/>
              </w:rPr>
            </w:pPr>
            <w:r w:rsidRPr="008348E1">
              <w:rPr>
                <w:rFonts w:hAnsi="標楷體"/>
                <w:spacing w:val="-20"/>
                <w:sz w:val="20"/>
              </w:rPr>
              <w:t>17.51</w:t>
            </w:r>
          </w:p>
        </w:tc>
        <w:tc>
          <w:tcPr>
            <w:tcW w:w="851" w:type="dxa"/>
            <w:tcBorders>
              <w:top w:val="nil"/>
              <w:left w:val="nil"/>
              <w:bottom w:val="single" w:sz="4" w:space="0" w:color="auto"/>
              <w:right w:val="single" w:sz="4" w:space="0" w:color="auto"/>
            </w:tcBorders>
            <w:noWrap/>
            <w:vAlign w:val="center"/>
          </w:tcPr>
          <w:p w:rsidR="00D1048B" w:rsidRPr="008348E1" w:rsidRDefault="00D1048B" w:rsidP="009049F4">
            <w:pPr>
              <w:jc w:val="center"/>
              <w:rPr>
                <w:rFonts w:hAnsi="標楷體"/>
                <w:sz w:val="20"/>
              </w:rPr>
            </w:pPr>
            <w:r w:rsidRPr="008348E1">
              <w:rPr>
                <w:rFonts w:hAnsi="標楷體"/>
                <w:sz w:val="20"/>
              </w:rPr>
              <w:t>4,408</w:t>
            </w:r>
          </w:p>
        </w:tc>
        <w:tc>
          <w:tcPr>
            <w:tcW w:w="850" w:type="dxa"/>
            <w:tcBorders>
              <w:top w:val="nil"/>
              <w:left w:val="nil"/>
              <w:bottom w:val="single" w:sz="4" w:space="0" w:color="auto"/>
              <w:right w:val="single" w:sz="4" w:space="0" w:color="auto"/>
            </w:tcBorders>
            <w:noWrap/>
            <w:vAlign w:val="center"/>
          </w:tcPr>
          <w:p w:rsidR="00D1048B" w:rsidRPr="008348E1" w:rsidRDefault="00D1048B" w:rsidP="009049F4">
            <w:pPr>
              <w:jc w:val="center"/>
              <w:rPr>
                <w:rFonts w:hAnsi="標楷體"/>
                <w:sz w:val="20"/>
              </w:rPr>
            </w:pPr>
            <w:r w:rsidRPr="008348E1">
              <w:rPr>
                <w:rFonts w:hAnsi="標楷體"/>
                <w:sz w:val="20"/>
              </w:rPr>
              <w:t>8.27</w:t>
            </w:r>
          </w:p>
        </w:tc>
      </w:tr>
    </w:tbl>
    <w:p w:rsidR="00885A1A" w:rsidRDefault="00D1048B" w:rsidP="00D1048B">
      <w:pPr>
        <w:spacing w:line="440" w:lineRule="exact"/>
        <w:rPr>
          <w:sz w:val="20"/>
        </w:rPr>
      </w:pPr>
      <w:r w:rsidRPr="008348E1">
        <w:rPr>
          <w:rFonts w:hint="eastAsia"/>
          <w:sz w:val="20"/>
        </w:rPr>
        <w:t>資料來源：審計部</w:t>
      </w:r>
      <w:proofErr w:type="gramStart"/>
      <w:r w:rsidRPr="008348E1">
        <w:rPr>
          <w:rFonts w:hint="eastAsia"/>
          <w:sz w:val="20"/>
        </w:rPr>
        <w:t>臺</w:t>
      </w:r>
      <w:proofErr w:type="gramEnd"/>
      <w:r w:rsidRPr="008348E1">
        <w:rPr>
          <w:rFonts w:hint="eastAsia"/>
          <w:sz w:val="20"/>
        </w:rPr>
        <w:t>中市審計處</w:t>
      </w:r>
    </w:p>
    <w:p w:rsidR="00D1048B" w:rsidRPr="008348E1" w:rsidRDefault="00D1048B" w:rsidP="00D1048B">
      <w:pPr>
        <w:spacing w:line="440" w:lineRule="exact"/>
        <w:rPr>
          <w:sz w:val="20"/>
        </w:rPr>
      </w:pPr>
    </w:p>
    <w:p w:rsidR="00C33475" w:rsidRDefault="00C33475" w:rsidP="008348E1">
      <w:pPr>
        <w:pStyle w:val="4"/>
      </w:pPr>
      <w:bookmarkStart w:id="71" w:name="_Toc442272775"/>
      <w:proofErr w:type="gramStart"/>
      <w:r>
        <w:rPr>
          <w:rFonts w:hint="eastAsia"/>
        </w:rPr>
        <w:t>臺中兒藝</w:t>
      </w:r>
      <w:proofErr w:type="gramEnd"/>
      <w:r>
        <w:rPr>
          <w:rFonts w:hint="eastAsia"/>
        </w:rPr>
        <w:t>館經營績效評估情形</w:t>
      </w:r>
      <w:bookmarkEnd w:id="71"/>
    </w:p>
    <w:p w:rsidR="00F47FE7" w:rsidRDefault="00C33475" w:rsidP="00C33475">
      <w:pPr>
        <w:pStyle w:val="32"/>
        <w:ind w:left="1361" w:firstLine="680"/>
      </w:pPr>
      <w:proofErr w:type="gramStart"/>
      <w:r>
        <w:rPr>
          <w:rFonts w:hint="eastAsia"/>
        </w:rPr>
        <w:t>臺</w:t>
      </w:r>
      <w:proofErr w:type="gramEnd"/>
      <w:r>
        <w:rPr>
          <w:rFonts w:hint="eastAsia"/>
        </w:rPr>
        <w:t>中市政府文化局(含前</w:t>
      </w:r>
      <w:proofErr w:type="gramStart"/>
      <w:r>
        <w:rPr>
          <w:rFonts w:hint="eastAsia"/>
        </w:rPr>
        <w:t>臺</w:t>
      </w:r>
      <w:proofErr w:type="gramEnd"/>
      <w:r>
        <w:rPr>
          <w:rFonts w:hint="eastAsia"/>
        </w:rPr>
        <w:t>中縣文化局)就</w:t>
      </w:r>
      <w:proofErr w:type="gramStart"/>
      <w:r>
        <w:rPr>
          <w:rFonts w:hint="eastAsia"/>
        </w:rPr>
        <w:t>臺中兒藝</w:t>
      </w:r>
      <w:proofErr w:type="gramEnd"/>
      <w:r>
        <w:rPr>
          <w:rFonts w:hint="eastAsia"/>
        </w:rPr>
        <w:t>館營運情況，依據契約規定須每年皆召開一次績效評估委員會，並聘請專家學者針對該館營運情況進行績效評估，於96至10</w:t>
      </w:r>
      <w:r w:rsidR="002E1B08">
        <w:rPr>
          <w:rFonts w:hint="eastAsia"/>
        </w:rPr>
        <w:t>3</w:t>
      </w:r>
      <w:r>
        <w:rPr>
          <w:rFonts w:hint="eastAsia"/>
        </w:rPr>
        <w:t>年度間績效評估委員會重要建議事項整理如下表:</w:t>
      </w:r>
    </w:p>
    <w:p w:rsidR="00F47FE7" w:rsidRDefault="00F47FE7" w:rsidP="00C33475">
      <w:pPr>
        <w:pStyle w:val="32"/>
        <w:ind w:left="1361" w:firstLine="680"/>
      </w:pPr>
    </w:p>
    <w:tbl>
      <w:tblPr>
        <w:tblStyle w:val="af6"/>
        <w:tblW w:w="8597" w:type="dxa"/>
        <w:jc w:val="center"/>
        <w:tblLayout w:type="fixed"/>
        <w:tblCellMar>
          <w:top w:w="28" w:type="dxa"/>
          <w:left w:w="57" w:type="dxa"/>
          <w:bottom w:w="28" w:type="dxa"/>
          <w:right w:w="57" w:type="dxa"/>
        </w:tblCellMar>
        <w:tblLook w:val="04A0"/>
      </w:tblPr>
      <w:tblGrid>
        <w:gridCol w:w="851"/>
        <w:gridCol w:w="1630"/>
        <w:gridCol w:w="6116"/>
      </w:tblGrid>
      <w:tr w:rsidR="007F04B5" w:rsidRPr="00FF05AD" w:rsidTr="009049F4">
        <w:trPr>
          <w:tblHeader/>
          <w:jc w:val="center"/>
        </w:trPr>
        <w:tc>
          <w:tcPr>
            <w:tcW w:w="851" w:type="dxa"/>
          </w:tcPr>
          <w:p w:rsidR="007F04B5" w:rsidRPr="008348E1" w:rsidRDefault="007F04B5" w:rsidP="009049F4">
            <w:pPr>
              <w:overflowPunct/>
              <w:autoSpaceDE/>
              <w:autoSpaceDN/>
              <w:jc w:val="center"/>
              <w:rPr>
                <w:sz w:val="24"/>
                <w:szCs w:val="24"/>
              </w:rPr>
            </w:pPr>
            <w:r w:rsidRPr="008348E1">
              <w:rPr>
                <w:rFonts w:hint="eastAsia"/>
                <w:sz w:val="24"/>
                <w:szCs w:val="24"/>
              </w:rPr>
              <w:t>年度</w:t>
            </w:r>
          </w:p>
        </w:tc>
        <w:tc>
          <w:tcPr>
            <w:tcW w:w="1630" w:type="dxa"/>
            <w:vAlign w:val="center"/>
          </w:tcPr>
          <w:p w:rsidR="007F04B5" w:rsidRPr="008348E1" w:rsidRDefault="007F04B5" w:rsidP="009049F4">
            <w:pPr>
              <w:autoSpaceDE/>
              <w:autoSpaceDN/>
              <w:jc w:val="center"/>
              <w:rPr>
                <w:sz w:val="24"/>
                <w:szCs w:val="24"/>
              </w:rPr>
            </w:pPr>
            <w:r w:rsidRPr="008348E1">
              <w:rPr>
                <w:rFonts w:hint="eastAsia"/>
                <w:bCs/>
                <w:sz w:val="24"/>
                <w:szCs w:val="24"/>
              </w:rPr>
              <w:t>開會日期</w:t>
            </w:r>
          </w:p>
        </w:tc>
        <w:tc>
          <w:tcPr>
            <w:tcW w:w="6116" w:type="dxa"/>
            <w:vAlign w:val="center"/>
          </w:tcPr>
          <w:p w:rsidR="007F04B5" w:rsidRPr="008348E1" w:rsidRDefault="007F04B5" w:rsidP="009049F4">
            <w:pPr>
              <w:autoSpaceDE/>
              <w:autoSpaceDN/>
              <w:jc w:val="center"/>
              <w:rPr>
                <w:sz w:val="24"/>
                <w:szCs w:val="24"/>
              </w:rPr>
            </w:pPr>
            <w:r w:rsidRPr="008348E1">
              <w:rPr>
                <w:rFonts w:hint="eastAsia"/>
                <w:bCs/>
                <w:sz w:val="24"/>
                <w:szCs w:val="24"/>
              </w:rPr>
              <w:t>重要建議事項內容摘要</w:t>
            </w:r>
          </w:p>
        </w:tc>
      </w:tr>
      <w:tr w:rsidR="007F04B5" w:rsidRPr="00FF05AD" w:rsidTr="009049F4">
        <w:trPr>
          <w:jc w:val="center"/>
        </w:trPr>
        <w:tc>
          <w:tcPr>
            <w:tcW w:w="851" w:type="dxa"/>
            <w:vAlign w:val="center"/>
          </w:tcPr>
          <w:p w:rsidR="007F04B5" w:rsidRPr="008348E1" w:rsidRDefault="007F04B5" w:rsidP="009049F4">
            <w:pPr>
              <w:autoSpaceDE/>
              <w:autoSpaceDN/>
              <w:jc w:val="center"/>
              <w:rPr>
                <w:sz w:val="24"/>
                <w:szCs w:val="24"/>
              </w:rPr>
            </w:pPr>
            <w:r w:rsidRPr="008348E1">
              <w:rPr>
                <w:bCs/>
                <w:sz w:val="24"/>
                <w:szCs w:val="24"/>
              </w:rPr>
              <w:t>96</w:t>
            </w:r>
          </w:p>
        </w:tc>
        <w:tc>
          <w:tcPr>
            <w:tcW w:w="1630" w:type="dxa"/>
            <w:vAlign w:val="center"/>
          </w:tcPr>
          <w:p w:rsidR="007F04B5" w:rsidRPr="008348E1" w:rsidRDefault="007F04B5" w:rsidP="009049F4">
            <w:pPr>
              <w:autoSpaceDE/>
              <w:autoSpaceDN/>
              <w:jc w:val="center"/>
              <w:rPr>
                <w:sz w:val="24"/>
                <w:szCs w:val="24"/>
              </w:rPr>
            </w:pPr>
            <w:r w:rsidRPr="008348E1">
              <w:rPr>
                <w:bCs/>
                <w:sz w:val="24"/>
                <w:szCs w:val="24"/>
              </w:rPr>
              <w:t>97.07.09</w:t>
            </w:r>
          </w:p>
        </w:tc>
        <w:tc>
          <w:tcPr>
            <w:tcW w:w="6116" w:type="dxa"/>
            <w:vAlign w:val="center"/>
          </w:tcPr>
          <w:p w:rsidR="007F04B5" w:rsidRPr="008348E1" w:rsidRDefault="007F04B5" w:rsidP="009049F4">
            <w:pPr>
              <w:autoSpaceDE/>
              <w:autoSpaceDN/>
              <w:jc w:val="left"/>
              <w:rPr>
                <w:sz w:val="24"/>
                <w:szCs w:val="24"/>
              </w:rPr>
            </w:pPr>
            <w:r w:rsidRPr="008348E1">
              <w:rPr>
                <w:rFonts w:hint="eastAsia"/>
                <w:bCs/>
                <w:sz w:val="24"/>
                <w:szCs w:val="24"/>
              </w:rPr>
              <w:t>營運狀況及方向與設立宗旨有落差。</w:t>
            </w:r>
          </w:p>
        </w:tc>
      </w:tr>
      <w:tr w:rsidR="007F04B5" w:rsidRPr="00FF05AD" w:rsidTr="009049F4">
        <w:trPr>
          <w:jc w:val="center"/>
        </w:trPr>
        <w:tc>
          <w:tcPr>
            <w:tcW w:w="851" w:type="dxa"/>
            <w:vAlign w:val="center"/>
          </w:tcPr>
          <w:p w:rsidR="007F04B5" w:rsidRPr="008348E1" w:rsidRDefault="007F04B5" w:rsidP="009049F4">
            <w:pPr>
              <w:autoSpaceDE/>
              <w:autoSpaceDN/>
              <w:jc w:val="center"/>
              <w:rPr>
                <w:sz w:val="24"/>
                <w:szCs w:val="24"/>
              </w:rPr>
            </w:pPr>
            <w:r w:rsidRPr="008348E1">
              <w:rPr>
                <w:bCs/>
                <w:sz w:val="24"/>
                <w:szCs w:val="24"/>
              </w:rPr>
              <w:t>97</w:t>
            </w:r>
          </w:p>
        </w:tc>
        <w:tc>
          <w:tcPr>
            <w:tcW w:w="1630" w:type="dxa"/>
            <w:vAlign w:val="center"/>
          </w:tcPr>
          <w:p w:rsidR="007F04B5" w:rsidRPr="008348E1" w:rsidRDefault="007F04B5" w:rsidP="009049F4">
            <w:pPr>
              <w:autoSpaceDE/>
              <w:autoSpaceDN/>
              <w:jc w:val="center"/>
              <w:rPr>
                <w:sz w:val="24"/>
                <w:szCs w:val="24"/>
              </w:rPr>
            </w:pPr>
            <w:r w:rsidRPr="008348E1">
              <w:rPr>
                <w:bCs/>
                <w:sz w:val="24"/>
                <w:szCs w:val="24"/>
              </w:rPr>
              <w:t>98.07.10</w:t>
            </w:r>
          </w:p>
        </w:tc>
        <w:tc>
          <w:tcPr>
            <w:tcW w:w="6116" w:type="dxa"/>
          </w:tcPr>
          <w:p w:rsidR="007F04B5" w:rsidRPr="008348E1" w:rsidRDefault="007F04B5" w:rsidP="008348E1">
            <w:pPr>
              <w:autoSpaceDE/>
              <w:autoSpaceDN/>
              <w:ind w:left="263" w:hangingChars="101" w:hanging="263"/>
              <w:jc w:val="left"/>
              <w:rPr>
                <w:sz w:val="24"/>
                <w:szCs w:val="24"/>
              </w:rPr>
            </w:pPr>
            <w:r w:rsidRPr="008348E1">
              <w:rPr>
                <w:rFonts w:hint="eastAsia"/>
                <w:bCs/>
                <w:sz w:val="24"/>
                <w:szCs w:val="24"/>
              </w:rPr>
              <w:t>1.英語村活動規劃與兒童藝術館設立宗旨、兒童藝術教育未合，且英語情境區於入館後</w:t>
            </w:r>
            <w:r w:rsidR="00F8253E" w:rsidRPr="008348E1">
              <w:rPr>
                <w:rFonts w:hint="eastAsia"/>
                <w:bCs/>
                <w:sz w:val="24"/>
                <w:szCs w:val="24"/>
              </w:rPr>
              <w:t>需</w:t>
            </w:r>
            <w:r w:rsidRPr="008348E1">
              <w:rPr>
                <w:rFonts w:hint="eastAsia"/>
                <w:bCs/>
                <w:sz w:val="24"/>
                <w:szCs w:val="24"/>
              </w:rPr>
              <w:t>另收費，影響入館意願。</w:t>
            </w:r>
          </w:p>
          <w:p w:rsidR="007F04B5" w:rsidRPr="008348E1" w:rsidRDefault="007F04B5" w:rsidP="008348E1">
            <w:pPr>
              <w:autoSpaceDE/>
              <w:autoSpaceDN/>
              <w:ind w:left="239" w:hangingChars="92" w:hanging="239"/>
              <w:jc w:val="left"/>
              <w:rPr>
                <w:sz w:val="24"/>
                <w:szCs w:val="24"/>
              </w:rPr>
            </w:pPr>
            <w:r w:rsidRPr="008348E1">
              <w:rPr>
                <w:bCs/>
                <w:sz w:val="24"/>
                <w:szCs w:val="24"/>
              </w:rPr>
              <w:t>2.</w:t>
            </w:r>
            <w:r w:rsidRPr="008348E1">
              <w:rPr>
                <w:rFonts w:hint="eastAsia"/>
                <w:bCs/>
                <w:spacing w:val="-20"/>
                <w:sz w:val="24"/>
                <w:szCs w:val="24"/>
              </w:rPr>
              <w:t>公部門應盡力協助改善館方的財務虧損狀況。</w:t>
            </w:r>
          </w:p>
        </w:tc>
      </w:tr>
      <w:tr w:rsidR="007F04B5" w:rsidRPr="00FF05AD" w:rsidTr="009049F4">
        <w:trPr>
          <w:jc w:val="center"/>
        </w:trPr>
        <w:tc>
          <w:tcPr>
            <w:tcW w:w="851" w:type="dxa"/>
            <w:vAlign w:val="center"/>
          </w:tcPr>
          <w:p w:rsidR="007F04B5" w:rsidRPr="008348E1" w:rsidRDefault="007F04B5" w:rsidP="009049F4">
            <w:pPr>
              <w:autoSpaceDE/>
              <w:autoSpaceDN/>
              <w:jc w:val="center"/>
              <w:rPr>
                <w:sz w:val="24"/>
                <w:szCs w:val="24"/>
              </w:rPr>
            </w:pPr>
            <w:r w:rsidRPr="008348E1">
              <w:rPr>
                <w:bCs/>
                <w:sz w:val="24"/>
                <w:szCs w:val="24"/>
              </w:rPr>
              <w:t>98</w:t>
            </w:r>
          </w:p>
        </w:tc>
        <w:tc>
          <w:tcPr>
            <w:tcW w:w="1630" w:type="dxa"/>
            <w:vAlign w:val="center"/>
          </w:tcPr>
          <w:p w:rsidR="007F04B5" w:rsidRPr="008348E1" w:rsidRDefault="007F04B5" w:rsidP="009049F4">
            <w:pPr>
              <w:autoSpaceDE/>
              <w:autoSpaceDN/>
              <w:jc w:val="center"/>
              <w:rPr>
                <w:sz w:val="24"/>
                <w:szCs w:val="24"/>
              </w:rPr>
            </w:pPr>
          </w:p>
        </w:tc>
        <w:tc>
          <w:tcPr>
            <w:tcW w:w="6116" w:type="dxa"/>
          </w:tcPr>
          <w:p w:rsidR="007F04B5" w:rsidRPr="008348E1" w:rsidRDefault="007F04B5" w:rsidP="009049F4">
            <w:pPr>
              <w:autoSpaceDE/>
              <w:autoSpaceDN/>
              <w:jc w:val="left"/>
              <w:rPr>
                <w:sz w:val="24"/>
                <w:szCs w:val="24"/>
              </w:rPr>
            </w:pPr>
            <w:r w:rsidRPr="008348E1">
              <w:rPr>
                <w:rFonts w:hint="eastAsia"/>
                <w:bCs/>
                <w:sz w:val="24"/>
                <w:szCs w:val="24"/>
              </w:rPr>
              <w:t>因前</w:t>
            </w:r>
            <w:proofErr w:type="gramStart"/>
            <w:r w:rsidRPr="008348E1">
              <w:rPr>
                <w:rFonts w:hint="eastAsia"/>
                <w:bCs/>
                <w:sz w:val="24"/>
                <w:szCs w:val="24"/>
              </w:rPr>
              <w:t>臺</w:t>
            </w:r>
            <w:proofErr w:type="gramEnd"/>
            <w:r w:rsidRPr="008348E1">
              <w:rPr>
                <w:rFonts w:hint="eastAsia"/>
                <w:bCs/>
                <w:sz w:val="24"/>
                <w:szCs w:val="24"/>
              </w:rPr>
              <w:t>中縣、市於99年12月25日合併改制為直轄市，前</w:t>
            </w:r>
            <w:proofErr w:type="gramStart"/>
            <w:r w:rsidRPr="008348E1">
              <w:rPr>
                <w:rFonts w:hint="eastAsia"/>
                <w:bCs/>
                <w:sz w:val="24"/>
                <w:szCs w:val="24"/>
              </w:rPr>
              <w:t>臺</w:t>
            </w:r>
            <w:proofErr w:type="gramEnd"/>
            <w:r w:rsidRPr="008348E1">
              <w:rPr>
                <w:rFonts w:hint="eastAsia"/>
                <w:bCs/>
                <w:sz w:val="24"/>
                <w:szCs w:val="24"/>
              </w:rPr>
              <w:t>中縣政府未辦理該館98年度營運績效評估。</w:t>
            </w:r>
          </w:p>
        </w:tc>
      </w:tr>
      <w:tr w:rsidR="007F04B5" w:rsidRPr="00FF05AD" w:rsidTr="009049F4">
        <w:trPr>
          <w:jc w:val="center"/>
        </w:trPr>
        <w:tc>
          <w:tcPr>
            <w:tcW w:w="851" w:type="dxa"/>
            <w:vAlign w:val="center"/>
          </w:tcPr>
          <w:p w:rsidR="007F04B5" w:rsidRPr="008348E1" w:rsidRDefault="007F04B5" w:rsidP="009049F4">
            <w:pPr>
              <w:autoSpaceDE/>
              <w:autoSpaceDN/>
              <w:jc w:val="center"/>
              <w:rPr>
                <w:sz w:val="24"/>
                <w:szCs w:val="24"/>
              </w:rPr>
            </w:pPr>
            <w:r w:rsidRPr="008348E1">
              <w:rPr>
                <w:bCs/>
                <w:sz w:val="24"/>
                <w:szCs w:val="24"/>
              </w:rPr>
              <w:t>99</w:t>
            </w:r>
          </w:p>
        </w:tc>
        <w:tc>
          <w:tcPr>
            <w:tcW w:w="1630" w:type="dxa"/>
            <w:vAlign w:val="center"/>
          </w:tcPr>
          <w:p w:rsidR="007F04B5" w:rsidRPr="008348E1" w:rsidRDefault="007F04B5" w:rsidP="009049F4">
            <w:pPr>
              <w:autoSpaceDE/>
              <w:autoSpaceDN/>
              <w:jc w:val="center"/>
              <w:rPr>
                <w:sz w:val="24"/>
                <w:szCs w:val="24"/>
              </w:rPr>
            </w:pPr>
            <w:r w:rsidRPr="008348E1">
              <w:rPr>
                <w:bCs/>
                <w:sz w:val="24"/>
                <w:szCs w:val="24"/>
              </w:rPr>
              <w:t>100.06.29</w:t>
            </w:r>
          </w:p>
        </w:tc>
        <w:tc>
          <w:tcPr>
            <w:tcW w:w="6116" w:type="dxa"/>
          </w:tcPr>
          <w:p w:rsidR="007F04B5" w:rsidRPr="008348E1" w:rsidRDefault="007F04B5" w:rsidP="009049F4">
            <w:pPr>
              <w:autoSpaceDE/>
              <w:autoSpaceDN/>
              <w:jc w:val="left"/>
              <w:rPr>
                <w:sz w:val="24"/>
                <w:szCs w:val="24"/>
              </w:rPr>
            </w:pPr>
            <w:r w:rsidRPr="008348E1">
              <w:rPr>
                <w:rFonts w:hint="eastAsia"/>
                <w:bCs/>
                <w:sz w:val="24"/>
                <w:szCs w:val="24"/>
              </w:rPr>
              <w:t>1.建議加入經營績效指標，作為發展標準。</w:t>
            </w:r>
          </w:p>
          <w:p w:rsidR="007F04B5" w:rsidRPr="008348E1" w:rsidRDefault="007F04B5" w:rsidP="008348E1">
            <w:pPr>
              <w:autoSpaceDE/>
              <w:autoSpaceDN/>
              <w:ind w:left="263" w:hangingChars="101" w:hanging="263"/>
              <w:jc w:val="left"/>
              <w:rPr>
                <w:sz w:val="24"/>
                <w:szCs w:val="24"/>
              </w:rPr>
            </w:pPr>
            <w:r w:rsidRPr="008348E1">
              <w:rPr>
                <w:rFonts w:hint="eastAsia"/>
                <w:bCs/>
                <w:sz w:val="24"/>
                <w:szCs w:val="24"/>
              </w:rPr>
              <w:t>2.營業費用中薪資費用、水電瓦斯費、折舊等費用占支出總額之78％，應請檢討提出節流措施，以降低支出及虧損。</w:t>
            </w:r>
          </w:p>
          <w:p w:rsidR="007F04B5" w:rsidRPr="008348E1" w:rsidRDefault="007F04B5" w:rsidP="008348E1">
            <w:pPr>
              <w:autoSpaceDE/>
              <w:autoSpaceDN/>
              <w:ind w:left="226" w:hangingChars="87" w:hanging="226"/>
              <w:jc w:val="left"/>
              <w:rPr>
                <w:sz w:val="24"/>
                <w:szCs w:val="24"/>
              </w:rPr>
            </w:pPr>
            <w:r w:rsidRPr="008348E1">
              <w:rPr>
                <w:bCs/>
                <w:sz w:val="24"/>
                <w:szCs w:val="24"/>
              </w:rPr>
              <w:t>3.</w:t>
            </w:r>
            <w:r w:rsidRPr="008348E1">
              <w:rPr>
                <w:rFonts w:hint="eastAsia"/>
                <w:bCs/>
                <w:spacing w:val="-20"/>
                <w:sz w:val="24"/>
                <w:szCs w:val="24"/>
              </w:rPr>
              <w:t>館內設施閒置如何活化再利用，請提出方案。</w:t>
            </w:r>
          </w:p>
        </w:tc>
      </w:tr>
      <w:tr w:rsidR="007F04B5" w:rsidRPr="00FF05AD" w:rsidTr="009049F4">
        <w:trPr>
          <w:jc w:val="center"/>
        </w:trPr>
        <w:tc>
          <w:tcPr>
            <w:tcW w:w="851" w:type="dxa"/>
            <w:vAlign w:val="center"/>
          </w:tcPr>
          <w:p w:rsidR="007F04B5" w:rsidRPr="008348E1" w:rsidRDefault="007F04B5" w:rsidP="009049F4">
            <w:pPr>
              <w:autoSpaceDE/>
              <w:autoSpaceDN/>
              <w:jc w:val="center"/>
              <w:rPr>
                <w:sz w:val="24"/>
                <w:szCs w:val="24"/>
              </w:rPr>
            </w:pPr>
            <w:r w:rsidRPr="008348E1">
              <w:rPr>
                <w:bCs/>
                <w:sz w:val="24"/>
                <w:szCs w:val="24"/>
              </w:rPr>
              <w:t>100</w:t>
            </w:r>
          </w:p>
        </w:tc>
        <w:tc>
          <w:tcPr>
            <w:tcW w:w="1630" w:type="dxa"/>
            <w:vAlign w:val="center"/>
          </w:tcPr>
          <w:p w:rsidR="007F04B5" w:rsidRPr="008348E1" w:rsidRDefault="007F04B5" w:rsidP="009049F4">
            <w:pPr>
              <w:autoSpaceDE/>
              <w:autoSpaceDN/>
              <w:jc w:val="center"/>
              <w:rPr>
                <w:sz w:val="24"/>
                <w:szCs w:val="24"/>
              </w:rPr>
            </w:pPr>
            <w:r w:rsidRPr="008348E1">
              <w:rPr>
                <w:bCs/>
                <w:sz w:val="24"/>
                <w:szCs w:val="24"/>
              </w:rPr>
              <w:t>101.06.22</w:t>
            </w:r>
          </w:p>
        </w:tc>
        <w:tc>
          <w:tcPr>
            <w:tcW w:w="6116" w:type="dxa"/>
          </w:tcPr>
          <w:p w:rsidR="007F04B5" w:rsidRPr="008348E1" w:rsidRDefault="007F04B5" w:rsidP="008348E1">
            <w:pPr>
              <w:autoSpaceDE/>
              <w:autoSpaceDN/>
              <w:ind w:left="263" w:hangingChars="101" w:hanging="263"/>
              <w:jc w:val="left"/>
              <w:rPr>
                <w:bCs/>
                <w:sz w:val="24"/>
                <w:szCs w:val="24"/>
              </w:rPr>
            </w:pPr>
            <w:r w:rsidRPr="008348E1">
              <w:rPr>
                <w:rFonts w:hint="eastAsia"/>
                <w:bCs/>
                <w:sz w:val="24"/>
                <w:szCs w:val="24"/>
              </w:rPr>
              <w:t>1.重新</w:t>
            </w:r>
            <w:proofErr w:type="gramStart"/>
            <w:r w:rsidRPr="008348E1">
              <w:rPr>
                <w:rFonts w:hint="eastAsia"/>
                <w:bCs/>
                <w:sz w:val="24"/>
                <w:szCs w:val="24"/>
              </w:rPr>
              <w:t>研議委</w:t>
            </w:r>
            <w:proofErr w:type="gramEnd"/>
            <w:r w:rsidRPr="008348E1">
              <w:rPr>
                <w:rFonts w:hint="eastAsia"/>
                <w:bCs/>
                <w:sz w:val="24"/>
                <w:szCs w:val="24"/>
              </w:rPr>
              <w:t>外經營合約內容，是否重新評估延續合約營運，值得商榷。</w:t>
            </w:r>
          </w:p>
          <w:p w:rsidR="007F04B5" w:rsidRPr="008348E1" w:rsidRDefault="007F04B5" w:rsidP="008348E1">
            <w:pPr>
              <w:autoSpaceDE/>
              <w:autoSpaceDN/>
              <w:ind w:leftChars="7" w:left="289" w:hangingChars="102" w:hanging="265"/>
              <w:jc w:val="left"/>
              <w:rPr>
                <w:sz w:val="24"/>
                <w:szCs w:val="24"/>
              </w:rPr>
            </w:pPr>
            <w:r w:rsidRPr="008348E1">
              <w:rPr>
                <w:rFonts w:hint="eastAsia"/>
                <w:bCs/>
                <w:sz w:val="24"/>
                <w:szCs w:val="24"/>
              </w:rPr>
              <w:t>2.經營執行團隊人力明顯不足、實質營運規劃、執行力、專業性與經驗皆不足。</w:t>
            </w:r>
          </w:p>
        </w:tc>
      </w:tr>
      <w:tr w:rsidR="007F04B5" w:rsidRPr="00FF05AD" w:rsidTr="009049F4">
        <w:trPr>
          <w:jc w:val="center"/>
        </w:trPr>
        <w:tc>
          <w:tcPr>
            <w:tcW w:w="851" w:type="dxa"/>
            <w:vAlign w:val="center"/>
          </w:tcPr>
          <w:p w:rsidR="007F04B5" w:rsidRPr="008348E1" w:rsidRDefault="007F04B5" w:rsidP="009049F4">
            <w:pPr>
              <w:overflowPunct/>
              <w:autoSpaceDE/>
              <w:autoSpaceDN/>
              <w:jc w:val="center"/>
              <w:rPr>
                <w:sz w:val="24"/>
                <w:szCs w:val="24"/>
              </w:rPr>
            </w:pPr>
            <w:r w:rsidRPr="008348E1">
              <w:rPr>
                <w:bCs/>
                <w:sz w:val="24"/>
                <w:szCs w:val="24"/>
              </w:rPr>
              <w:t>101</w:t>
            </w:r>
          </w:p>
        </w:tc>
        <w:tc>
          <w:tcPr>
            <w:tcW w:w="1630" w:type="dxa"/>
            <w:vAlign w:val="center"/>
          </w:tcPr>
          <w:p w:rsidR="007F04B5" w:rsidRPr="008348E1" w:rsidRDefault="007F04B5" w:rsidP="009049F4">
            <w:pPr>
              <w:overflowPunct/>
              <w:autoSpaceDE/>
              <w:autoSpaceDN/>
              <w:jc w:val="center"/>
              <w:rPr>
                <w:sz w:val="24"/>
                <w:szCs w:val="24"/>
              </w:rPr>
            </w:pPr>
            <w:r w:rsidRPr="008348E1">
              <w:rPr>
                <w:bCs/>
                <w:sz w:val="24"/>
                <w:szCs w:val="24"/>
              </w:rPr>
              <w:t>102.7.26</w:t>
            </w:r>
          </w:p>
        </w:tc>
        <w:tc>
          <w:tcPr>
            <w:tcW w:w="6116" w:type="dxa"/>
          </w:tcPr>
          <w:p w:rsidR="007F04B5" w:rsidRPr="008348E1" w:rsidRDefault="007F04B5" w:rsidP="008348E1">
            <w:pPr>
              <w:autoSpaceDE/>
              <w:autoSpaceDN/>
              <w:ind w:leftChars="-8" w:left="212" w:hangingChars="92" w:hanging="239"/>
              <w:jc w:val="left"/>
              <w:rPr>
                <w:bCs/>
                <w:sz w:val="24"/>
                <w:szCs w:val="24"/>
              </w:rPr>
            </w:pPr>
            <w:r w:rsidRPr="008348E1">
              <w:rPr>
                <w:sz w:val="24"/>
                <w:szCs w:val="24"/>
              </w:rPr>
              <w:t>1.</w:t>
            </w:r>
            <w:r w:rsidRPr="008348E1">
              <w:rPr>
                <w:rFonts w:hint="eastAsia"/>
                <w:bCs/>
                <w:sz w:val="24"/>
                <w:szCs w:val="24"/>
              </w:rPr>
              <w:t>營運執行團隊專業人員編組、組訓、專業企劃均相當欠缺不足，應增加專業活動及互動，強化</w:t>
            </w:r>
            <w:proofErr w:type="gramStart"/>
            <w:r w:rsidRPr="008348E1">
              <w:rPr>
                <w:rFonts w:hint="eastAsia"/>
                <w:bCs/>
                <w:sz w:val="24"/>
                <w:szCs w:val="24"/>
              </w:rPr>
              <w:t>遊客來館意願</w:t>
            </w:r>
            <w:proofErr w:type="gramEnd"/>
            <w:r w:rsidRPr="008348E1">
              <w:rPr>
                <w:rFonts w:hint="eastAsia"/>
                <w:bCs/>
                <w:sz w:val="24"/>
                <w:szCs w:val="24"/>
              </w:rPr>
              <w:t>。</w:t>
            </w:r>
          </w:p>
          <w:p w:rsidR="007F04B5" w:rsidRPr="008348E1" w:rsidRDefault="007F04B5" w:rsidP="008348E1">
            <w:pPr>
              <w:autoSpaceDE/>
              <w:autoSpaceDN/>
              <w:ind w:left="239" w:hangingChars="92" w:hanging="239"/>
              <w:jc w:val="left"/>
              <w:rPr>
                <w:bCs/>
                <w:sz w:val="24"/>
                <w:szCs w:val="24"/>
              </w:rPr>
            </w:pPr>
            <w:r w:rsidRPr="008348E1">
              <w:rPr>
                <w:rFonts w:hint="eastAsia"/>
                <w:bCs/>
                <w:sz w:val="24"/>
                <w:szCs w:val="24"/>
              </w:rPr>
              <w:t>2.加強對各級學校(幼兒園)團體行銷，考慮來賓CP值，增加散客可遊玩藝文區域及項目。</w:t>
            </w:r>
          </w:p>
          <w:p w:rsidR="007F04B5" w:rsidRPr="008348E1" w:rsidRDefault="007F04B5" w:rsidP="008348E1">
            <w:pPr>
              <w:autoSpaceDE/>
              <w:autoSpaceDN/>
              <w:ind w:left="252" w:hangingChars="97" w:hanging="252"/>
              <w:jc w:val="left"/>
              <w:rPr>
                <w:bCs/>
                <w:sz w:val="24"/>
                <w:szCs w:val="24"/>
              </w:rPr>
            </w:pPr>
            <w:r w:rsidRPr="008348E1">
              <w:rPr>
                <w:rFonts w:hint="eastAsia"/>
                <w:bCs/>
                <w:sz w:val="24"/>
                <w:szCs w:val="24"/>
              </w:rPr>
              <w:t>3.近3年固定資產投資呈現停滯，建議檢討未持續投</w:t>
            </w:r>
            <w:r w:rsidRPr="008348E1">
              <w:rPr>
                <w:rFonts w:hint="eastAsia"/>
                <w:bCs/>
                <w:sz w:val="24"/>
                <w:szCs w:val="24"/>
              </w:rPr>
              <w:lastRenderedPageBreak/>
              <w:t>資原因。</w:t>
            </w:r>
          </w:p>
          <w:p w:rsidR="007F04B5" w:rsidRPr="008348E1" w:rsidRDefault="007F04B5" w:rsidP="009049F4">
            <w:pPr>
              <w:autoSpaceDE/>
              <w:autoSpaceDN/>
              <w:jc w:val="left"/>
              <w:rPr>
                <w:bCs/>
                <w:sz w:val="24"/>
                <w:szCs w:val="24"/>
              </w:rPr>
            </w:pPr>
            <w:r w:rsidRPr="008348E1">
              <w:rPr>
                <w:rFonts w:hint="eastAsia"/>
                <w:bCs/>
                <w:sz w:val="24"/>
                <w:szCs w:val="24"/>
              </w:rPr>
              <w:t>4.營運目標與設立宗旨有所</w:t>
            </w:r>
            <w:proofErr w:type="gramStart"/>
            <w:r w:rsidRPr="008348E1">
              <w:rPr>
                <w:rFonts w:hint="eastAsia"/>
                <w:bCs/>
                <w:sz w:val="24"/>
                <w:szCs w:val="24"/>
              </w:rPr>
              <w:t>悖離</w:t>
            </w:r>
            <w:proofErr w:type="gramEnd"/>
            <w:r w:rsidRPr="008348E1">
              <w:rPr>
                <w:rFonts w:hint="eastAsia"/>
                <w:bCs/>
                <w:sz w:val="24"/>
                <w:szCs w:val="24"/>
              </w:rPr>
              <w:t>。</w:t>
            </w:r>
          </w:p>
          <w:p w:rsidR="007F04B5" w:rsidRPr="008348E1" w:rsidRDefault="007F04B5" w:rsidP="009049F4">
            <w:pPr>
              <w:autoSpaceDE/>
              <w:autoSpaceDN/>
              <w:jc w:val="left"/>
              <w:rPr>
                <w:sz w:val="24"/>
                <w:szCs w:val="24"/>
              </w:rPr>
            </w:pPr>
            <w:r w:rsidRPr="008348E1">
              <w:rPr>
                <w:rFonts w:hint="eastAsia"/>
                <w:bCs/>
                <w:sz w:val="24"/>
                <w:szCs w:val="24"/>
              </w:rPr>
              <w:t>5.部分設</w:t>
            </w:r>
            <w:r w:rsidRPr="008348E1">
              <w:rPr>
                <w:rFonts w:hint="eastAsia"/>
                <w:sz w:val="24"/>
                <w:szCs w:val="24"/>
              </w:rPr>
              <w:t>施停用或未安裝，如團體攝影棚。</w:t>
            </w:r>
          </w:p>
        </w:tc>
      </w:tr>
      <w:tr w:rsidR="007F04B5" w:rsidRPr="00FF05AD" w:rsidTr="009049F4">
        <w:trPr>
          <w:jc w:val="center"/>
        </w:trPr>
        <w:tc>
          <w:tcPr>
            <w:tcW w:w="851" w:type="dxa"/>
            <w:vAlign w:val="center"/>
          </w:tcPr>
          <w:p w:rsidR="007F04B5" w:rsidRPr="008348E1" w:rsidRDefault="007F04B5" w:rsidP="009049F4">
            <w:pPr>
              <w:overflowPunct/>
              <w:autoSpaceDE/>
              <w:autoSpaceDN/>
              <w:jc w:val="center"/>
              <w:rPr>
                <w:sz w:val="24"/>
                <w:szCs w:val="24"/>
              </w:rPr>
            </w:pPr>
            <w:r w:rsidRPr="008348E1">
              <w:rPr>
                <w:bCs/>
                <w:sz w:val="24"/>
                <w:szCs w:val="24"/>
              </w:rPr>
              <w:lastRenderedPageBreak/>
              <w:t>102</w:t>
            </w:r>
          </w:p>
        </w:tc>
        <w:tc>
          <w:tcPr>
            <w:tcW w:w="1630" w:type="dxa"/>
            <w:vAlign w:val="center"/>
          </w:tcPr>
          <w:p w:rsidR="007F04B5" w:rsidRPr="008348E1" w:rsidRDefault="007F04B5" w:rsidP="009049F4">
            <w:pPr>
              <w:overflowPunct/>
              <w:autoSpaceDE/>
              <w:autoSpaceDN/>
              <w:jc w:val="center"/>
              <w:rPr>
                <w:sz w:val="24"/>
                <w:szCs w:val="24"/>
              </w:rPr>
            </w:pPr>
            <w:r w:rsidRPr="008348E1">
              <w:rPr>
                <w:bCs/>
                <w:sz w:val="24"/>
                <w:szCs w:val="24"/>
              </w:rPr>
              <w:t>103.6.26</w:t>
            </w:r>
          </w:p>
        </w:tc>
        <w:tc>
          <w:tcPr>
            <w:tcW w:w="6116" w:type="dxa"/>
          </w:tcPr>
          <w:p w:rsidR="007F04B5" w:rsidRPr="008348E1" w:rsidRDefault="007F04B5" w:rsidP="008348E1">
            <w:pPr>
              <w:autoSpaceDE/>
              <w:autoSpaceDN/>
              <w:ind w:left="252" w:hangingChars="97" w:hanging="252"/>
              <w:jc w:val="left"/>
              <w:rPr>
                <w:bCs/>
                <w:sz w:val="24"/>
                <w:szCs w:val="24"/>
              </w:rPr>
            </w:pPr>
            <w:r w:rsidRPr="008348E1">
              <w:rPr>
                <w:rFonts w:hint="eastAsia"/>
                <w:bCs/>
                <w:sz w:val="24"/>
                <w:szCs w:val="24"/>
              </w:rPr>
              <w:t>1.過去建議將</w:t>
            </w:r>
            <w:proofErr w:type="gramStart"/>
            <w:r w:rsidRPr="008348E1">
              <w:rPr>
                <w:rFonts w:hint="eastAsia"/>
                <w:bCs/>
                <w:sz w:val="24"/>
                <w:szCs w:val="24"/>
              </w:rPr>
              <w:t>臺中兒藝</w:t>
            </w:r>
            <w:proofErr w:type="gramEnd"/>
            <w:r w:rsidRPr="008348E1">
              <w:rPr>
                <w:rFonts w:hint="eastAsia"/>
                <w:bCs/>
                <w:sz w:val="24"/>
                <w:szCs w:val="24"/>
              </w:rPr>
              <w:t>館作為戶外教學之行程，迄今未能落實，建議加強後續推動機制。</w:t>
            </w:r>
          </w:p>
          <w:p w:rsidR="007F04B5" w:rsidRPr="008348E1" w:rsidRDefault="007F04B5" w:rsidP="008348E1">
            <w:pPr>
              <w:autoSpaceDE/>
              <w:autoSpaceDN/>
              <w:ind w:left="239" w:hangingChars="92" w:hanging="239"/>
              <w:jc w:val="left"/>
              <w:rPr>
                <w:bCs/>
                <w:sz w:val="24"/>
                <w:szCs w:val="24"/>
              </w:rPr>
            </w:pPr>
            <w:r w:rsidRPr="008348E1">
              <w:rPr>
                <w:rFonts w:hint="eastAsia"/>
                <w:bCs/>
                <w:sz w:val="24"/>
                <w:szCs w:val="24"/>
              </w:rPr>
              <w:t>2.經營方向偏重於英語生活體驗與活動，與「兒童藝術」之定位有所歧異，建議思考定位之核心價值。</w:t>
            </w:r>
          </w:p>
          <w:p w:rsidR="007F04B5" w:rsidRPr="008348E1" w:rsidRDefault="007F04B5" w:rsidP="008348E1">
            <w:pPr>
              <w:autoSpaceDE/>
              <w:autoSpaceDN/>
              <w:ind w:left="239" w:hangingChars="92" w:hanging="239"/>
              <w:jc w:val="left"/>
              <w:rPr>
                <w:bCs/>
                <w:sz w:val="24"/>
                <w:szCs w:val="24"/>
              </w:rPr>
            </w:pPr>
            <w:r w:rsidRPr="008348E1">
              <w:rPr>
                <w:rFonts w:hint="eastAsia"/>
                <w:bCs/>
                <w:sz w:val="24"/>
                <w:szCs w:val="24"/>
              </w:rPr>
              <w:t>3.規劃之</w:t>
            </w:r>
            <w:proofErr w:type="gramStart"/>
            <w:r w:rsidRPr="008348E1">
              <w:rPr>
                <w:rFonts w:hint="eastAsia"/>
                <w:bCs/>
                <w:sz w:val="24"/>
                <w:szCs w:val="24"/>
              </w:rPr>
              <w:t>特</w:t>
            </w:r>
            <w:proofErr w:type="gramEnd"/>
            <w:r w:rsidRPr="008348E1">
              <w:rPr>
                <w:rFonts w:hint="eastAsia"/>
                <w:bCs/>
                <w:sz w:val="24"/>
                <w:szCs w:val="24"/>
              </w:rPr>
              <w:t>展主題內容與各項藝術表演之內容，未能充分連結藝術資源，以致呈現績效均未能達成</w:t>
            </w:r>
            <w:proofErr w:type="gramStart"/>
            <w:r w:rsidRPr="008348E1">
              <w:rPr>
                <w:rFonts w:hint="eastAsia"/>
                <w:bCs/>
                <w:sz w:val="24"/>
                <w:szCs w:val="24"/>
              </w:rPr>
              <w:t>臺中兒藝</w:t>
            </w:r>
            <w:proofErr w:type="gramEnd"/>
            <w:r w:rsidRPr="008348E1">
              <w:rPr>
                <w:rFonts w:hint="eastAsia"/>
                <w:bCs/>
                <w:sz w:val="24"/>
                <w:szCs w:val="24"/>
              </w:rPr>
              <w:t>館宗旨。</w:t>
            </w:r>
          </w:p>
        </w:tc>
      </w:tr>
      <w:tr w:rsidR="007F04B5" w:rsidRPr="00FF05AD" w:rsidTr="009049F4">
        <w:trPr>
          <w:jc w:val="center"/>
        </w:trPr>
        <w:tc>
          <w:tcPr>
            <w:tcW w:w="851" w:type="dxa"/>
            <w:vAlign w:val="center"/>
          </w:tcPr>
          <w:p w:rsidR="007F04B5" w:rsidRPr="008348E1" w:rsidRDefault="007F04B5" w:rsidP="009049F4">
            <w:pPr>
              <w:overflowPunct/>
              <w:autoSpaceDE/>
              <w:autoSpaceDN/>
              <w:jc w:val="center"/>
              <w:rPr>
                <w:sz w:val="24"/>
                <w:szCs w:val="24"/>
              </w:rPr>
            </w:pPr>
            <w:r w:rsidRPr="008348E1">
              <w:rPr>
                <w:bCs/>
                <w:sz w:val="24"/>
                <w:szCs w:val="24"/>
              </w:rPr>
              <w:t>103</w:t>
            </w:r>
          </w:p>
          <w:p w:rsidR="007F04B5" w:rsidRPr="008348E1" w:rsidRDefault="007F04B5" w:rsidP="009049F4">
            <w:pPr>
              <w:overflowPunct/>
              <w:autoSpaceDE/>
              <w:autoSpaceDN/>
              <w:jc w:val="center"/>
              <w:rPr>
                <w:sz w:val="24"/>
                <w:szCs w:val="24"/>
              </w:rPr>
            </w:pPr>
            <w:r w:rsidRPr="008348E1">
              <w:rPr>
                <w:rFonts w:hint="eastAsia"/>
                <w:bCs/>
                <w:sz w:val="24"/>
                <w:szCs w:val="24"/>
              </w:rPr>
              <w:t>1至8月</w:t>
            </w:r>
          </w:p>
        </w:tc>
        <w:tc>
          <w:tcPr>
            <w:tcW w:w="1630" w:type="dxa"/>
            <w:vAlign w:val="center"/>
          </w:tcPr>
          <w:p w:rsidR="007F04B5" w:rsidRPr="008348E1" w:rsidRDefault="007F04B5" w:rsidP="009049F4">
            <w:pPr>
              <w:overflowPunct/>
              <w:autoSpaceDE/>
              <w:autoSpaceDN/>
              <w:jc w:val="center"/>
              <w:rPr>
                <w:sz w:val="24"/>
                <w:szCs w:val="24"/>
              </w:rPr>
            </w:pPr>
            <w:r w:rsidRPr="008348E1">
              <w:rPr>
                <w:bCs/>
                <w:sz w:val="24"/>
                <w:szCs w:val="24"/>
              </w:rPr>
              <w:t>103.12.24</w:t>
            </w:r>
          </w:p>
        </w:tc>
        <w:tc>
          <w:tcPr>
            <w:tcW w:w="6116" w:type="dxa"/>
          </w:tcPr>
          <w:p w:rsidR="007F04B5" w:rsidRPr="008348E1" w:rsidRDefault="007F04B5" w:rsidP="008348E1">
            <w:pPr>
              <w:autoSpaceDE/>
              <w:autoSpaceDN/>
              <w:ind w:left="263" w:hangingChars="101" w:hanging="263"/>
              <w:jc w:val="left"/>
              <w:rPr>
                <w:bCs/>
                <w:sz w:val="24"/>
                <w:szCs w:val="24"/>
              </w:rPr>
            </w:pPr>
            <w:r w:rsidRPr="008348E1">
              <w:rPr>
                <w:rFonts w:hint="eastAsia"/>
                <w:bCs/>
                <w:sz w:val="24"/>
                <w:szCs w:val="24"/>
              </w:rPr>
              <w:t>1.未來招商考量藝術活動專長為重點，以活化藝術館營運。</w:t>
            </w:r>
          </w:p>
          <w:p w:rsidR="007F04B5" w:rsidRPr="008348E1" w:rsidRDefault="007F04B5" w:rsidP="009049F4">
            <w:pPr>
              <w:autoSpaceDE/>
              <w:autoSpaceDN/>
              <w:jc w:val="left"/>
              <w:rPr>
                <w:bCs/>
                <w:sz w:val="24"/>
                <w:szCs w:val="24"/>
              </w:rPr>
            </w:pPr>
            <w:r w:rsidRPr="008348E1">
              <w:rPr>
                <w:rFonts w:hint="eastAsia"/>
                <w:bCs/>
                <w:sz w:val="24"/>
                <w:szCs w:val="24"/>
              </w:rPr>
              <w:t>2.未積極編列經費進行文宣、教育推廣活動。</w:t>
            </w:r>
          </w:p>
        </w:tc>
      </w:tr>
    </w:tbl>
    <w:p w:rsidR="007F04B5" w:rsidRPr="008348E1" w:rsidRDefault="007F04B5" w:rsidP="007F04B5">
      <w:pPr>
        <w:ind w:leftChars="100" w:left="340"/>
        <w:jc w:val="left"/>
        <w:rPr>
          <w:sz w:val="20"/>
        </w:rPr>
      </w:pPr>
      <w:r w:rsidRPr="008348E1">
        <w:rPr>
          <w:rFonts w:hint="eastAsia"/>
          <w:sz w:val="20"/>
        </w:rPr>
        <w:t>資料來源：審計部</w:t>
      </w:r>
      <w:proofErr w:type="gramStart"/>
      <w:r w:rsidRPr="008348E1">
        <w:rPr>
          <w:rFonts w:hint="eastAsia"/>
          <w:sz w:val="20"/>
        </w:rPr>
        <w:t>臺</w:t>
      </w:r>
      <w:proofErr w:type="gramEnd"/>
      <w:r w:rsidRPr="008348E1">
        <w:rPr>
          <w:rFonts w:hint="eastAsia"/>
          <w:sz w:val="20"/>
        </w:rPr>
        <w:t>中市審計處</w:t>
      </w:r>
      <w:r w:rsidR="00FF05AD" w:rsidRPr="008348E1">
        <w:rPr>
          <w:rFonts w:hint="eastAsia"/>
          <w:sz w:val="20"/>
        </w:rPr>
        <w:t>彙整</w:t>
      </w:r>
    </w:p>
    <w:p w:rsidR="007F04B5" w:rsidRPr="007F04B5" w:rsidRDefault="007F04B5" w:rsidP="007F04B5">
      <w:pPr>
        <w:ind w:leftChars="100" w:left="340"/>
        <w:jc w:val="left"/>
      </w:pPr>
    </w:p>
    <w:p w:rsidR="00C33475" w:rsidRDefault="00C33475" w:rsidP="00C33475">
      <w:pPr>
        <w:pStyle w:val="3"/>
      </w:pPr>
      <w:bookmarkStart w:id="72" w:name="_Toc442272776"/>
      <w:r>
        <w:rPr>
          <w:rFonts w:hint="eastAsia"/>
        </w:rPr>
        <w:t>審計部</w:t>
      </w:r>
      <w:proofErr w:type="gramStart"/>
      <w:r>
        <w:rPr>
          <w:rFonts w:hint="eastAsia"/>
        </w:rPr>
        <w:t>臺</w:t>
      </w:r>
      <w:proofErr w:type="gramEnd"/>
      <w:r>
        <w:rPr>
          <w:rFonts w:hint="eastAsia"/>
        </w:rPr>
        <w:t>中市審計處就</w:t>
      </w:r>
      <w:proofErr w:type="gramStart"/>
      <w:r>
        <w:rPr>
          <w:rFonts w:hint="eastAsia"/>
        </w:rPr>
        <w:t>臺中兒藝</w:t>
      </w:r>
      <w:proofErr w:type="gramEnd"/>
      <w:r>
        <w:rPr>
          <w:rFonts w:hint="eastAsia"/>
        </w:rPr>
        <w:t>館經營管理之查核情形</w:t>
      </w:r>
      <w:bookmarkEnd w:id="72"/>
    </w:p>
    <w:p w:rsidR="00C33475" w:rsidRDefault="00C33475" w:rsidP="00C33475">
      <w:pPr>
        <w:pStyle w:val="32"/>
        <w:ind w:left="1361" w:firstLine="680"/>
      </w:pPr>
      <w:r>
        <w:rPr>
          <w:rFonts w:hint="eastAsia"/>
        </w:rPr>
        <w:t>據審計部</w:t>
      </w:r>
      <w:proofErr w:type="gramStart"/>
      <w:r>
        <w:rPr>
          <w:rFonts w:hint="eastAsia"/>
        </w:rPr>
        <w:t>臺</w:t>
      </w:r>
      <w:proofErr w:type="gramEnd"/>
      <w:r>
        <w:rPr>
          <w:rFonts w:hint="eastAsia"/>
        </w:rPr>
        <w:t>中市審計處</w:t>
      </w:r>
      <w:proofErr w:type="gramStart"/>
      <w:r>
        <w:rPr>
          <w:rFonts w:hint="eastAsia"/>
        </w:rPr>
        <w:t>（</w:t>
      </w:r>
      <w:proofErr w:type="gramEnd"/>
      <w:r>
        <w:rPr>
          <w:rFonts w:hint="eastAsia"/>
        </w:rPr>
        <w:t>含改制前</w:t>
      </w:r>
      <w:proofErr w:type="gramStart"/>
      <w:r>
        <w:rPr>
          <w:rFonts w:hint="eastAsia"/>
        </w:rPr>
        <w:t>臺</w:t>
      </w:r>
      <w:proofErr w:type="gramEnd"/>
      <w:r>
        <w:rPr>
          <w:rFonts w:hint="eastAsia"/>
        </w:rPr>
        <w:t>中縣審計室)於99及</w:t>
      </w:r>
      <w:proofErr w:type="gramStart"/>
      <w:r>
        <w:rPr>
          <w:rFonts w:hint="eastAsia"/>
        </w:rPr>
        <w:t>100</w:t>
      </w:r>
      <w:proofErr w:type="gramEnd"/>
      <w:r>
        <w:rPr>
          <w:rFonts w:hint="eastAsia"/>
        </w:rPr>
        <w:t>年度抽查</w:t>
      </w:r>
      <w:proofErr w:type="gramStart"/>
      <w:r>
        <w:rPr>
          <w:rFonts w:hint="eastAsia"/>
        </w:rPr>
        <w:t>臺中兒藝</w:t>
      </w:r>
      <w:proofErr w:type="gramEnd"/>
      <w:r>
        <w:rPr>
          <w:rFonts w:hint="eastAsia"/>
        </w:rPr>
        <w:t>館經營管理情形，並於辦理前</w:t>
      </w:r>
      <w:proofErr w:type="gramStart"/>
      <w:r>
        <w:rPr>
          <w:rFonts w:hint="eastAsia"/>
        </w:rPr>
        <w:t>臺</w:t>
      </w:r>
      <w:proofErr w:type="gramEnd"/>
      <w:r>
        <w:rPr>
          <w:rFonts w:hint="eastAsia"/>
        </w:rPr>
        <w:t>中縣文化局及</w:t>
      </w:r>
      <w:proofErr w:type="gramStart"/>
      <w:r>
        <w:rPr>
          <w:rFonts w:hint="eastAsia"/>
        </w:rPr>
        <w:t>臺</w:t>
      </w:r>
      <w:proofErr w:type="gramEnd"/>
      <w:r>
        <w:rPr>
          <w:rFonts w:hint="eastAsia"/>
        </w:rPr>
        <w:t>中市政府文化局財務收支抽查時</w:t>
      </w:r>
      <w:proofErr w:type="gramStart"/>
      <w:r>
        <w:rPr>
          <w:rFonts w:hint="eastAsia"/>
        </w:rPr>
        <w:t>併</w:t>
      </w:r>
      <w:proofErr w:type="gramEnd"/>
      <w:r>
        <w:rPr>
          <w:rFonts w:hint="eastAsia"/>
        </w:rPr>
        <w:t>案辦理查核及追蹤後續改善辦理情形，並於</w:t>
      </w:r>
      <w:proofErr w:type="gramStart"/>
      <w:r>
        <w:rPr>
          <w:rFonts w:hint="eastAsia"/>
        </w:rPr>
        <w:t>101</w:t>
      </w:r>
      <w:proofErr w:type="gramEnd"/>
      <w:r>
        <w:rPr>
          <w:rFonts w:hint="eastAsia"/>
        </w:rPr>
        <w:t>年度辦理專案調查，查核結果核有下列違失情形：</w:t>
      </w:r>
    </w:p>
    <w:p w:rsidR="00C33475" w:rsidRDefault="00C33475" w:rsidP="00C33475">
      <w:pPr>
        <w:pStyle w:val="4"/>
      </w:pPr>
      <w:r>
        <w:rPr>
          <w:rFonts w:hint="eastAsia"/>
        </w:rPr>
        <w:t>未落實審查評估報告目標市場客源，以各級學校人數虛增學齡兒童人數高估市場需求規模，投資效益評估過於樂觀，肇致實際參觀人次難以達成預期目標，營運成效遠偏離預期。</w:t>
      </w:r>
    </w:p>
    <w:p w:rsidR="00C33475" w:rsidRDefault="00C33475" w:rsidP="00C33475">
      <w:pPr>
        <w:pStyle w:val="4"/>
      </w:pPr>
      <w:r>
        <w:rPr>
          <w:rFonts w:hint="eastAsia"/>
        </w:rPr>
        <w:t>未依評估報告建議及促參法規定，</w:t>
      </w:r>
      <w:proofErr w:type="gramStart"/>
      <w:r>
        <w:rPr>
          <w:rFonts w:hint="eastAsia"/>
        </w:rPr>
        <w:t>妥適訂定</w:t>
      </w:r>
      <w:proofErr w:type="gramEnd"/>
      <w:r>
        <w:rPr>
          <w:rFonts w:hint="eastAsia"/>
        </w:rPr>
        <w:t>地租及權利金計收標準，致短收地租302萬餘元，契約訂定未妥適。</w:t>
      </w:r>
    </w:p>
    <w:p w:rsidR="00C33475" w:rsidRDefault="00C33475" w:rsidP="00C33475">
      <w:pPr>
        <w:pStyle w:val="4"/>
      </w:pPr>
      <w:proofErr w:type="gramStart"/>
      <w:r>
        <w:rPr>
          <w:rFonts w:hint="eastAsia"/>
        </w:rPr>
        <w:t>臺中兒藝</w:t>
      </w:r>
      <w:proofErr w:type="gramEnd"/>
      <w:r>
        <w:rPr>
          <w:rFonts w:hint="eastAsia"/>
        </w:rPr>
        <w:t>館經營效益不佳財務狀況顯著惡化，停損退場機制未能有效運作，加以未落實執行財務</w:t>
      </w:r>
      <w:r>
        <w:rPr>
          <w:rFonts w:hint="eastAsia"/>
        </w:rPr>
        <w:lastRenderedPageBreak/>
        <w:t>檢查機制，難以確保公共利益及政府權益；未適時更新設備，折舊比率高達88.49％，設備老舊不符時宜，無法使用，復因承辦人員更迭，未能及時針對缺失予以導正，影響委外辦理履約品質。</w:t>
      </w:r>
    </w:p>
    <w:p w:rsidR="00042F55" w:rsidRDefault="00C33475" w:rsidP="00C33475">
      <w:pPr>
        <w:pStyle w:val="4"/>
      </w:pPr>
      <w:r>
        <w:rPr>
          <w:rFonts w:hint="eastAsia"/>
        </w:rPr>
        <w:t>未確實依</w:t>
      </w:r>
      <w:proofErr w:type="gramStart"/>
      <w:r>
        <w:rPr>
          <w:rFonts w:hint="eastAsia"/>
        </w:rPr>
        <w:t>臺中兒藝</w:t>
      </w:r>
      <w:proofErr w:type="gramEnd"/>
      <w:r>
        <w:rPr>
          <w:rFonts w:hint="eastAsia"/>
        </w:rPr>
        <w:t>館設置目的審查營運計畫書，督促營運廠商檢討改善，廠商未依營運管理執行計畫書之營運計畫辦理，致未能達到營運目標及財務效益，</w:t>
      </w:r>
      <w:proofErr w:type="gramStart"/>
      <w:r>
        <w:rPr>
          <w:rFonts w:hint="eastAsia"/>
        </w:rPr>
        <w:t>評核委外</w:t>
      </w:r>
      <w:proofErr w:type="gramEnd"/>
      <w:r>
        <w:rPr>
          <w:rFonts w:hint="eastAsia"/>
        </w:rPr>
        <w:t>營運管理缺失事項未追蹤其改善成效，致未善盡監督管理責任，影響其營運績效，未能達成設置目標。例如東宇公司年度營運計畫歷年均延遲半個月至5個月餘不等始送達</w:t>
      </w:r>
      <w:proofErr w:type="gramStart"/>
      <w:r>
        <w:rPr>
          <w:rFonts w:hint="eastAsia"/>
        </w:rPr>
        <w:t>臺</w:t>
      </w:r>
      <w:proofErr w:type="gramEnd"/>
      <w:r>
        <w:rPr>
          <w:rFonts w:hint="eastAsia"/>
        </w:rPr>
        <w:t>中市政府文化局（含前</w:t>
      </w:r>
      <w:proofErr w:type="gramStart"/>
      <w:r>
        <w:rPr>
          <w:rFonts w:hint="eastAsia"/>
        </w:rPr>
        <w:t>臺</w:t>
      </w:r>
      <w:proofErr w:type="gramEnd"/>
      <w:r>
        <w:rPr>
          <w:rFonts w:hint="eastAsia"/>
        </w:rPr>
        <w:t>中縣文化局），已</w:t>
      </w:r>
      <w:r w:rsidR="004E7BAE">
        <w:rPr>
          <w:rFonts w:hint="eastAsia"/>
        </w:rPr>
        <w:t>逾</w:t>
      </w:r>
      <w:r>
        <w:rPr>
          <w:rFonts w:hint="eastAsia"/>
        </w:rPr>
        <w:t>歷年度執行期間</w:t>
      </w:r>
      <w:proofErr w:type="gramStart"/>
      <w:r>
        <w:rPr>
          <w:rFonts w:hint="eastAsia"/>
        </w:rPr>
        <w:t>1個月餘至6個月</w:t>
      </w:r>
      <w:proofErr w:type="gramEnd"/>
      <w:r>
        <w:rPr>
          <w:rFonts w:hint="eastAsia"/>
        </w:rPr>
        <w:t>餘，</w:t>
      </w:r>
      <w:proofErr w:type="gramStart"/>
      <w:r>
        <w:rPr>
          <w:rFonts w:hint="eastAsia"/>
        </w:rPr>
        <w:t>該局始對</w:t>
      </w:r>
      <w:proofErr w:type="gramEnd"/>
      <w:r>
        <w:rPr>
          <w:rFonts w:hint="eastAsia"/>
        </w:rPr>
        <w:t>所送營運計畫同意備查，不利績效評核，對於年度營運計畫未依營運管理執行計畫書之規劃特色</w:t>
      </w:r>
      <w:proofErr w:type="gramStart"/>
      <w:r>
        <w:rPr>
          <w:rFonts w:hint="eastAsia"/>
        </w:rPr>
        <w:t>辦理均未表示</w:t>
      </w:r>
      <w:proofErr w:type="gramEnd"/>
      <w:r>
        <w:rPr>
          <w:rFonts w:hint="eastAsia"/>
        </w:rPr>
        <w:t>意見。營運計畫送件情形</w:t>
      </w:r>
      <w:proofErr w:type="gramStart"/>
      <w:r>
        <w:rPr>
          <w:rFonts w:hint="eastAsia"/>
        </w:rPr>
        <w:t>詳</w:t>
      </w:r>
      <w:proofErr w:type="gramEnd"/>
      <w:r>
        <w:rPr>
          <w:rFonts w:hint="eastAsia"/>
        </w:rPr>
        <w:t>如下表：</w:t>
      </w:r>
    </w:p>
    <w:tbl>
      <w:tblPr>
        <w:tblW w:w="0" w:type="auto"/>
        <w:jc w:val="center"/>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6"/>
        <w:gridCol w:w="1293"/>
        <w:gridCol w:w="1417"/>
        <w:gridCol w:w="1134"/>
        <w:gridCol w:w="1289"/>
        <w:gridCol w:w="1492"/>
      </w:tblGrid>
      <w:tr w:rsidR="007F04B5" w:rsidRPr="007F04B5" w:rsidTr="00103CD3">
        <w:trPr>
          <w:trHeight w:val="369"/>
          <w:jc w:val="center"/>
        </w:trPr>
        <w:tc>
          <w:tcPr>
            <w:tcW w:w="726" w:type="dxa"/>
            <w:vMerge w:val="restart"/>
            <w:tcBorders>
              <w:top w:val="single" w:sz="4" w:space="0" w:color="auto"/>
              <w:left w:val="single" w:sz="4" w:space="0" w:color="auto"/>
              <w:bottom w:val="single" w:sz="4" w:space="0" w:color="auto"/>
              <w:right w:val="single" w:sz="4" w:space="0" w:color="auto"/>
            </w:tcBorders>
            <w:vAlign w:val="center"/>
          </w:tcPr>
          <w:p w:rsidR="007F04B5" w:rsidRPr="007F04B5" w:rsidRDefault="007F04B5" w:rsidP="007F04B5">
            <w:pPr>
              <w:overflowPunct/>
              <w:autoSpaceDE/>
              <w:autoSpaceDN/>
              <w:spacing w:line="300" w:lineRule="exact"/>
              <w:jc w:val="center"/>
              <w:rPr>
                <w:rFonts w:hAnsi="標楷體"/>
                <w:spacing w:val="-20"/>
                <w:sz w:val="28"/>
                <w:szCs w:val="28"/>
              </w:rPr>
            </w:pPr>
            <w:r w:rsidRPr="007F04B5">
              <w:rPr>
                <w:rFonts w:hAnsi="標楷體" w:hint="eastAsia"/>
                <w:spacing w:val="-20"/>
                <w:sz w:val="28"/>
                <w:szCs w:val="28"/>
              </w:rPr>
              <w:t>年度</w:t>
            </w:r>
          </w:p>
        </w:tc>
        <w:tc>
          <w:tcPr>
            <w:tcW w:w="1293" w:type="dxa"/>
            <w:vMerge w:val="restart"/>
            <w:tcBorders>
              <w:top w:val="single" w:sz="4" w:space="0" w:color="auto"/>
              <w:left w:val="single" w:sz="4" w:space="0" w:color="auto"/>
              <w:bottom w:val="single" w:sz="4" w:space="0" w:color="auto"/>
              <w:right w:val="single" w:sz="4" w:space="0" w:color="auto"/>
            </w:tcBorders>
            <w:vAlign w:val="center"/>
          </w:tcPr>
          <w:p w:rsidR="007F04B5" w:rsidRPr="007F04B5" w:rsidRDefault="007F04B5" w:rsidP="007F04B5">
            <w:pPr>
              <w:overflowPunct/>
              <w:autoSpaceDE/>
              <w:autoSpaceDN/>
              <w:spacing w:line="300" w:lineRule="exact"/>
              <w:jc w:val="center"/>
              <w:rPr>
                <w:rFonts w:hAnsi="標楷體"/>
                <w:sz w:val="28"/>
                <w:szCs w:val="28"/>
              </w:rPr>
            </w:pPr>
            <w:r w:rsidRPr="007F04B5">
              <w:rPr>
                <w:rFonts w:hAnsi="標楷體" w:hint="eastAsia"/>
                <w:sz w:val="28"/>
                <w:szCs w:val="28"/>
              </w:rPr>
              <w:t>應送</w:t>
            </w:r>
          </w:p>
          <w:p w:rsidR="007F04B5" w:rsidRPr="007F04B5" w:rsidRDefault="007F04B5" w:rsidP="007F04B5">
            <w:pPr>
              <w:overflowPunct/>
              <w:autoSpaceDE/>
              <w:autoSpaceDN/>
              <w:spacing w:line="300" w:lineRule="exact"/>
              <w:jc w:val="center"/>
              <w:rPr>
                <w:rFonts w:hAnsi="標楷體"/>
                <w:sz w:val="28"/>
                <w:szCs w:val="28"/>
              </w:rPr>
            </w:pPr>
            <w:r w:rsidRPr="007F04B5">
              <w:rPr>
                <w:rFonts w:hAnsi="標楷體" w:hint="eastAsia"/>
                <w:sz w:val="28"/>
                <w:szCs w:val="28"/>
              </w:rPr>
              <w:t>達日</w:t>
            </w:r>
          </w:p>
        </w:tc>
        <w:tc>
          <w:tcPr>
            <w:tcW w:w="5332" w:type="dxa"/>
            <w:gridSpan w:val="4"/>
            <w:tcBorders>
              <w:top w:val="single" w:sz="4" w:space="0" w:color="auto"/>
              <w:left w:val="single" w:sz="4" w:space="0" w:color="auto"/>
              <w:bottom w:val="single" w:sz="4" w:space="0" w:color="auto"/>
              <w:right w:val="single" w:sz="4" w:space="0" w:color="auto"/>
            </w:tcBorders>
            <w:vAlign w:val="center"/>
          </w:tcPr>
          <w:p w:rsidR="007F04B5" w:rsidRPr="007F04B5" w:rsidRDefault="007F04B5" w:rsidP="007F04B5">
            <w:pPr>
              <w:overflowPunct/>
              <w:autoSpaceDE/>
              <w:autoSpaceDN/>
              <w:spacing w:line="300" w:lineRule="exact"/>
              <w:jc w:val="center"/>
              <w:rPr>
                <w:rFonts w:hAnsi="標楷體"/>
                <w:sz w:val="28"/>
                <w:szCs w:val="28"/>
              </w:rPr>
            </w:pPr>
            <w:r w:rsidRPr="007F04B5">
              <w:rPr>
                <w:rFonts w:hAnsi="標楷體" w:hint="eastAsia"/>
                <w:sz w:val="28"/>
                <w:szCs w:val="28"/>
              </w:rPr>
              <w:t>實際送達情形</w:t>
            </w:r>
          </w:p>
        </w:tc>
      </w:tr>
      <w:tr w:rsidR="007F04B5" w:rsidRPr="007F04B5" w:rsidTr="00103CD3">
        <w:trPr>
          <w:jc w:val="center"/>
        </w:trPr>
        <w:tc>
          <w:tcPr>
            <w:tcW w:w="726" w:type="dxa"/>
            <w:vMerge/>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00" w:lineRule="exact"/>
              <w:jc w:val="left"/>
              <w:rPr>
                <w:rFonts w:hAnsi="標楷體"/>
                <w:sz w:val="28"/>
                <w:szCs w:val="28"/>
              </w:rPr>
            </w:pPr>
          </w:p>
        </w:tc>
        <w:tc>
          <w:tcPr>
            <w:tcW w:w="1293" w:type="dxa"/>
            <w:vMerge/>
            <w:tcBorders>
              <w:top w:val="single" w:sz="4" w:space="0" w:color="auto"/>
              <w:left w:val="single" w:sz="4" w:space="0" w:color="auto"/>
              <w:bottom w:val="single" w:sz="4" w:space="0" w:color="auto"/>
              <w:right w:val="single" w:sz="4" w:space="0" w:color="auto"/>
            </w:tcBorders>
            <w:vAlign w:val="center"/>
          </w:tcPr>
          <w:p w:rsidR="007F04B5" w:rsidRPr="007F04B5" w:rsidRDefault="007F04B5" w:rsidP="007F04B5">
            <w:pPr>
              <w:overflowPunct/>
              <w:autoSpaceDE/>
              <w:autoSpaceDN/>
              <w:spacing w:line="300" w:lineRule="exact"/>
              <w:jc w:val="center"/>
              <w:rPr>
                <w:rFonts w:hAnsi="標楷體"/>
                <w:sz w:val="28"/>
                <w:szCs w:val="28"/>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7F04B5" w:rsidRPr="007F04B5" w:rsidRDefault="007F04B5" w:rsidP="007F04B5">
            <w:pPr>
              <w:overflowPunct/>
              <w:autoSpaceDE/>
              <w:autoSpaceDN/>
              <w:spacing w:line="300" w:lineRule="exact"/>
              <w:jc w:val="center"/>
              <w:rPr>
                <w:rFonts w:hAnsi="標楷體"/>
                <w:sz w:val="28"/>
                <w:szCs w:val="28"/>
              </w:rPr>
            </w:pPr>
            <w:r w:rsidRPr="007F04B5">
              <w:rPr>
                <w:rFonts w:hAnsi="標楷體" w:hint="eastAsia"/>
                <w:sz w:val="28"/>
                <w:szCs w:val="28"/>
              </w:rPr>
              <w:t>實際送件</w:t>
            </w:r>
          </w:p>
        </w:tc>
        <w:tc>
          <w:tcPr>
            <w:tcW w:w="2781" w:type="dxa"/>
            <w:gridSpan w:val="2"/>
            <w:tcBorders>
              <w:top w:val="single" w:sz="4" w:space="0" w:color="auto"/>
              <w:left w:val="single" w:sz="4" w:space="0" w:color="auto"/>
              <w:bottom w:val="single" w:sz="4" w:space="0" w:color="auto"/>
              <w:right w:val="single" w:sz="4" w:space="0" w:color="auto"/>
            </w:tcBorders>
            <w:vAlign w:val="center"/>
          </w:tcPr>
          <w:p w:rsidR="007F04B5" w:rsidRPr="007F04B5" w:rsidRDefault="007F04B5" w:rsidP="007F04B5">
            <w:pPr>
              <w:overflowPunct/>
              <w:autoSpaceDE/>
              <w:autoSpaceDN/>
              <w:spacing w:line="300" w:lineRule="exact"/>
              <w:jc w:val="center"/>
              <w:rPr>
                <w:rFonts w:hAnsi="標楷體"/>
                <w:sz w:val="28"/>
                <w:szCs w:val="28"/>
              </w:rPr>
            </w:pPr>
            <w:r w:rsidRPr="007F04B5">
              <w:rPr>
                <w:rFonts w:hAnsi="標楷體" w:hint="eastAsia"/>
                <w:sz w:val="28"/>
                <w:szCs w:val="28"/>
              </w:rPr>
              <w:t>實際備查</w:t>
            </w:r>
          </w:p>
        </w:tc>
      </w:tr>
      <w:tr w:rsidR="007F04B5" w:rsidRPr="007F04B5" w:rsidTr="00103CD3">
        <w:trPr>
          <w:jc w:val="center"/>
        </w:trPr>
        <w:tc>
          <w:tcPr>
            <w:tcW w:w="726" w:type="dxa"/>
            <w:vMerge/>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00" w:lineRule="exact"/>
              <w:jc w:val="left"/>
              <w:rPr>
                <w:rFonts w:hAnsi="標楷體"/>
                <w:sz w:val="28"/>
                <w:szCs w:val="28"/>
              </w:rPr>
            </w:pPr>
          </w:p>
        </w:tc>
        <w:tc>
          <w:tcPr>
            <w:tcW w:w="1293" w:type="dxa"/>
            <w:vMerge/>
            <w:tcBorders>
              <w:top w:val="single" w:sz="4" w:space="0" w:color="auto"/>
              <w:left w:val="single" w:sz="4" w:space="0" w:color="auto"/>
              <w:bottom w:val="single" w:sz="4" w:space="0" w:color="auto"/>
              <w:right w:val="single" w:sz="4" w:space="0" w:color="auto"/>
            </w:tcBorders>
            <w:vAlign w:val="center"/>
          </w:tcPr>
          <w:p w:rsidR="007F04B5" w:rsidRPr="007F04B5" w:rsidRDefault="007F04B5" w:rsidP="007F04B5">
            <w:pPr>
              <w:overflowPunct/>
              <w:autoSpaceDE/>
              <w:autoSpaceDN/>
              <w:spacing w:line="300" w:lineRule="exact"/>
              <w:jc w:val="center"/>
              <w:rPr>
                <w:rFonts w:hAnsi="標楷體"/>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7F04B5" w:rsidRPr="007F04B5" w:rsidRDefault="007F04B5" w:rsidP="007F04B5">
            <w:pPr>
              <w:overflowPunct/>
              <w:autoSpaceDE/>
              <w:autoSpaceDN/>
              <w:spacing w:line="300" w:lineRule="exact"/>
              <w:jc w:val="center"/>
              <w:rPr>
                <w:rFonts w:hAnsi="標楷體"/>
                <w:sz w:val="28"/>
                <w:szCs w:val="28"/>
              </w:rPr>
            </w:pPr>
            <w:r w:rsidRPr="007F04B5">
              <w:rPr>
                <w:rFonts w:hAnsi="標楷體" w:hint="eastAsia"/>
                <w:spacing w:val="-10"/>
                <w:sz w:val="28"/>
                <w:szCs w:val="28"/>
              </w:rPr>
              <w:t>日期</w:t>
            </w:r>
          </w:p>
        </w:tc>
        <w:tc>
          <w:tcPr>
            <w:tcW w:w="1134" w:type="dxa"/>
            <w:tcBorders>
              <w:top w:val="single" w:sz="4" w:space="0" w:color="auto"/>
              <w:left w:val="single" w:sz="4" w:space="0" w:color="auto"/>
              <w:bottom w:val="single" w:sz="4" w:space="0" w:color="auto"/>
              <w:right w:val="single" w:sz="4" w:space="0" w:color="auto"/>
            </w:tcBorders>
            <w:vAlign w:val="center"/>
          </w:tcPr>
          <w:p w:rsidR="007F04B5" w:rsidRPr="007F04B5" w:rsidRDefault="007F04B5" w:rsidP="007F04B5">
            <w:pPr>
              <w:overflowPunct/>
              <w:autoSpaceDE/>
              <w:autoSpaceDN/>
              <w:spacing w:line="300" w:lineRule="exact"/>
              <w:jc w:val="center"/>
              <w:rPr>
                <w:rFonts w:hAnsi="標楷體"/>
                <w:sz w:val="28"/>
                <w:szCs w:val="28"/>
              </w:rPr>
            </w:pPr>
            <w:r w:rsidRPr="007F04B5">
              <w:rPr>
                <w:rFonts w:hAnsi="標楷體" w:hint="eastAsia"/>
                <w:sz w:val="28"/>
                <w:szCs w:val="28"/>
              </w:rPr>
              <w:t>逾期</w:t>
            </w:r>
          </w:p>
          <w:p w:rsidR="007F04B5" w:rsidRPr="007F04B5" w:rsidRDefault="007F04B5" w:rsidP="007F04B5">
            <w:pPr>
              <w:overflowPunct/>
              <w:autoSpaceDE/>
              <w:autoSpaceDN/>
              <w:spacing w:line="300" w:lineRule="exact"/>
              <w:jc w:val="center"/>
              <w:rPr>
                <w:rFonts w:hAnsi="標楷體"/>
                <w:sz w:val="28"/>
                <w:szCs w:val="28"/>
              </w:rPr>
            </w:pPr>
            <w:r w:rsidRPr="007F04B5">
              <w:rPr>
                <w:rFonts w:hAnsi="標楷體" w:hint="eastAsia"/>
                <w:sz w:val="28"/>
                <w:szCs w:val="28"/>
              </w:rPr>
              <w:t>月數</w:t>
            </w:r>
          </w:p>
        </w:tc>
        <w:tc>
          <w:tcPr>
            <w:tcW w:w="1289" w:type="dxa"/>
            <w:tcBorders>
              <w:top w:val="single" w:sz="4" w:space="0" w:color="auto"/>
              <w:left w:val="single" w:sz="4" w:space="0" w:color="auto"/>
              <w:bottom w:val="single" w:sz="4" w:space="0" w:color="auto"/>
              <w:right w:val="single" w:sz="4" w:space="0" w:color="auto"/>
            </w:tcBorders>
            <w:vAlign w:val="center"/>
          </w:tcPr>
          <w:p w:rsidR="007F04B5" w:rsidRPr="007F04B5" w:rsidRDefault="007F04B5" w:rsidP="007F04B5">
            <w:pPr>
              <w:overflowPunct/>
              <w:autoSpaceDE/>
              <w:autoSpaceDN/>
              <w:spacing w:line="300" w:lineRule="exact"/>
              <w:jc w:val="center"/>
              <w:rPr>
                <w:rFonts w:hAnsi="標楷體"/>
                <w:sz w:val="28"/>
                <w:szCs w:val="28"/>
              </w:rPr>
            </w:pPr>
            <w:r w:rsidRPr="007F04B5">
              <w:rPr>
                <w:rFonts w:hAnsi="標楷體" w:hint="eastAsia"/>
                <w:spacing w:val="-10"/>
                <w:sz w:val="28"/>
                <w:szCs w:val="28"/>
              </w:rPr>
              <w:t>日期</w:t>
            </w:r>
          </w:p>
        </w:tc>
        <w:tc>
          <w:tcPr>
            <w:tcW w:w="1492" w:type="dxa"/>
            <w:tcBorders>
              <w:top w:val="single" w:sz="4" w:space="0" w:color="auto"/>
              <w:left w:val="single" w:sz="4" w:space="0" w:color="auto"/>
              <w:bottom w:val="single" w:sz="4" w:space="0" w:color="auto"/>
              <w:right w:val="single" w:sz="4" w:space="0" w:color="auto"/>
            </w:tcBorders>
            <w:vAlign w:val="center"/>
          </w:tcPr>
          <w:p w:rsidR="007F04B5" w:rsidRPr="007F04B5" w:rsidRDefault="007F04B5" w:rsidP="007F04B5">
            <w:pPr>
              <w:overflowPunct/>
              <w:autoSpaceDE/>
              <w:autoSpaceDN/>
              <w:spacing w:line="300" w:lineRule="exact"/>
              <w:jc w:val="center"/>
              <w:rPr>
                <w:rFonts w:hAnsi="標楷體"/>
                <w:spacing w:val="-30"/>
                <w:sz w:val="28"/>
                <w:szCs w:val="28"/>
              </w:rPr>
            </w:pPr>
            <w:r w:rsidRPr="007F04B5">
              <w:rPr>
                <w:rFonts w:hAnsi="標楷體" w:hint="eastAsia"/>
                <w:sz w:val="28"/>
                <w:szCs w:val="28"/>
              </w:rPr>
              <w:t>逾期月數</w:t>
            </w:r>
          </w:p>
        </w:tc>
      </w:tr>
      <w:tr w:rsidR="007F04B5" w:rsidRPr="007F04B5" w:rsidTr="00103CD3">
        <w:trPr>
          <w:trHeight w:val="335"/>
          <w:jc w:val="center"/>
        </w:trPr>
        <w:tc>
          <w:tcPr>
            <w:tcW w:w="726"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z w:val="28"/>
                <w:szCs w:val="28"/>
              </w:rPr>
            </w:pPr>
            <w:r w:rsidRPr="007F04B5">
              <w:rPr>
                <w:rFonts w:hAnsi="標楷體"/>
                <w:sz w:val="28"/>
                <w:szCs w:val="28"/>
              </w:rPr>
              <w:t>96</w:t>
            </w:r>
          </w:p>
        </w:tc>
        <w:tc>
          <w:tcPr>
            <w:tcW w:w="1293"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30"/>
                <w:sz w:val="28"/>
                <w:szCs w:val="28"/>
              </w:rPr>
            </w:pPr>
            <w:r w:rsidRPr="007F04B5">
              <w:rPr>
                <w:rFonts w:hAnsi="標楷體"/>
                <w:spacing w:val="-30"/>
                <w:sz w:val="28"/>
                <w:szCs w:val="28"/>
              </w:rPr>
              <w:t>95.12.1</w:t>
            </w:r>
          </w:p>
        </w:tc>
        <w:tc>
          <w:tcPr>
            <w:tcW w:w="1417"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16"/>
                <w:sz w:val="28"/>
                <w:szCs w:val="28"/>
              </w:rPr>
            </w:pPr>
            <w:r w:rsidRPr="007F04B5">
              <w:rPr>
                <w:rFonts w:hAnsi="標楷體"/>
                <w:spacing w:val="-16"/>
                <w:sz w:val="28"/>
                <w:szCs w:val="28"/>
              </w:rPr>
              <w:t>96.5.21</w:t>
            </w:r>
          </w:p>
        </w:tc>
        <w:tc>
          <w:tcPr>
            <w:tcW w:w="1134"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30"/>
                <w:sz w:val="28"/>
                <w:szCs w:val="28"/>
              </w:rPr>
            </w:pPr>
            <w:r w:rsidRPr="007F04B5">
              <w:rPr>
                <w:rFonts w:hAnsi="標楷體"/>
                <w:spacing w:val="-30"/>
                <w:sz w:val="28"/>
                <w:szCs w:val="28"/>
              </w:rPr>
              <w:t>5</w:t>
            </w:r>
            <w:r w:rsidRPr="007F04B5">
              <w:rPr>
                <w:rFonts w:hAnsi="標楷體" w:hint="eastAsia"/>
                <w:spacing w:val="-30"/>
                <w:sz w:val="28"/>
                <w:szCs w:val="28"/>
              </w:rPr>
              <w:t>個月餘</w:t>
            </w:r>
          </w:p>
        </w:tc>
        <w:tc>
          <w:tcPr>
            <w:tcW w:w="1289"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30"/>
                <w:sz w:val="28"/>
                <w:szCs w:val="28"/>
              </w:rPr>
            </w:pPr>
            <w:r w:rsidRPr="007F04B5">
              <w:rPr>
                <w:rFonts w:hAnsi="標楷體"/>
                <w:spacing w:val="-30"/>
                <w:sz w:val="28"/>
                <w:szCs w:val="28"/>
              </w:rPr>
              <w:t>96.6.20</w:t>
            </w:r>
          </w:p>
        </w:tc>
        <w:tc>
          <w:tcPr>
            <w:tcW w:w="1492"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30"/>
                <w:sz w:val="28"/>
                <w:szCs w:val="28"/>
              </w:rPr>
            </w:pPr>
            <w:r w:rsidRPr="007F04B5">
              <w:rPr>
                <w:rFonts w:hAnsi="標楷體"/>
                <w:spacing w:val="-30"/>
                <w:sz w:val="28"/>
                <w:szCs w:val="28"/>
              </w:rPr>
              <w:t>6</w:t>
            </w:r>
            <w:r w:rsidRPr="007F04B5">
              <w:rPr>
                <w:rFonts w:hAnsi="標楷體" w:hint="eastAsia"/>
                <w:spacing w:val="-30"/>
                <w:sz w:val="28"/>
                <w:szCs w:val="28"/>
              </w:rPr>
              <w:t>個月餘</w:t>
            </w:r>
          </w:p>
        </w:tc>
      </w:tr>
      <w:tr w:rsidR="007F04B5" w:rsidRPr="007F04B5" w:rsidTr="00103CD3">
        <w:trPr>
          <w:trHeight w:val="332"/>
          <w:jc w:val="center"/>
        </w:trPr>
        <w:tc>
          <w:tcPr>
            <w:tcW w:w="726"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z w:val="28"/>
                <w:szCs w:val="28"/>
              </w:rPr>
            </w:pPr>
            <w:r w:rsidRPr="007F04B5">
              <w:rPr>
                <w:rFonts w:hAnsi="標楷體"/>
                <w:sz w:val="28"/>
                <w:szCs w:val="28"/>
              </w:rPr>
              <w:t>97</w:t>
            </w:r>
          </w:p>
        </w:tc>
        <w:tc>
          <w:tcPr>
            <w:tcW w:w="1293"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30"/>
                <w:sz w:val="28"/>
                <w:szCs w:val="28"/>
              </w:rPr>
            </w:pPr>
            <w:r w:rsidRPr="007F04B5">
              <w:rPr>
                <w:rFonts w:hAnsi="標楷體"/>
                <w:spacing w:val="-30"/>
                <w:sz w:val="28"/>
                <w:szCs w:val="28"/>
              </w:rPr>
              <w:t>96.12.1</w:t>
            </w:r>
          </w:p>
        </w:tc>
        <w:tc>
          <w:tcPr>
            <w:tcW w:w="1417"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16"/>
                <w:sz w:val="28"/>
                <w:szCs w:val="28"/>
              </w:rPr>
            </w:pPr>
            <w:r w:rsidRPr="007F04B5">
              <w:rPr>
                <w:rFonts w:hAnsi="標楷體"/>
                <w:spacing w:val="-16"/>
                <w:sz w:val="28"/>
                <w:szCs w:val="28"/>
              </w:rPr>
              <w:t>96.12.31</w:t>
            </w:r>
          </w:p>
        </w:tc>
        <w:tc>
          <w:tcPr>
            <w:tcW w:w="1134"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30"/>
                <w:sz w:val="28"/>
                <w:szCs w:val="28"/>
              </w:rPr>
            </w:pPr>
            <w:r w:rsidRPr="007F04B5">
              <w:rPr>
                <w:rFonts w:hAnsi="標楷體"/>
                <w:spacing w:val="-30"/>
                <w:sz w:val="28"/>
                <w:szCs w:val="28"/>
              </w:rPr>
              <w:t>1</w:t>
            </w:r>
            <w:r w:rsidRPr="007F04B5">
              <w:rPr>
                <w:rFonts w:hAnsi="標楷體" w:hint="eastAsia"/>
                <w:spacing w:val="-30"/>
                <w:sz w:val="28"/>
                <w:szCs w:val="28"/>
              </w:rPr>
              <w:t>個月</w:t>
            </w:r>
          </w:p>
        </w:tc>
        <w:tc>
          <w:tcPr>
            <w:tcW w:w="1289"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16"/>
                <w:sz w:val="28"/>
                <w:szCs w:val="28"/>
              </w:rPr>
            </w:pPr>
            <w:r w:rsidRPr="007F04B5">
              <w:rPr>
                <w:rFonts w:hAnsi="標楷體"/>
                <w:spacing w:val="-16"/>
                <w:sz w:val="28"/>
                <w:szCs w:val="28"/>
              </w:rPr>
              <w:t>97.1.22</w:t>
            </w:r>
          </w:p>
        </w:tc>
        <w:tc>
          <w:tcPr>
            <w:tcW w:w="1492"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z w:val="28"/>
                <w:szCs w:val="28"/>
              </w:rPr>
            </w:pPr>
            <w:r w:rsidRPr="007F04B5">
              <w:rPr>
                <w:rFonts w:hAnsi="標楷體"/>
                <w:spacing w:val="-30"/>
                <w:sz w:val="28"/>
                <w:szCs w:val="28"/>
              </w:rPr>
              <w:t>1</w:t>
            </w:r>
            <w:r w:rsidRPr="007F04B5">
              <w:rPr>
                <w:rFonts w:hAnsi="標楷體" w:hint="eastAsia"/>
                <w:spacing w:val="-30"/>
                <w:sz w:val="28"/>
                <w:szCs w:val="28"/>
              </w:rPr>
              <w:t>個月餘</w:t>
            </w:r>
          </w:p>
        </w:tc>
      </w:tr>
      <w:tr w:rsidR="007F04B5" w:rsidRPr="007F04B5" w:rsidTr="00103CD3">
        <w:trPr>
          <w:trHeight w:val="354"/>
          <w:jc w:val="center"/>
        </w:trPr>
        <w:tc>
          <w:tcPr>
            <w:tcW w:w="726"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z w:val="28"/>
                <w:szCs w:val="28"/>
              </w:rPr>
            </w:pPr>
            <w:r w:rsidRPr="007F04B5">
              <w:rPr>
                <w:rFonts w:hAnsi="標楷體"/>
                <w:sz w:val="28"/>
                <w:szCs w:val="28"/>
              </w:rPr>
              <w:t>98</w:t>
            </w:r>
          </w:p>
        </w:tc>
        <w:tc>
          <w:tcPr>
            <w:tcW w:w="1293"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30"/>
                <w:sz w:val="28"/>
                <w:szCs w:val="28"/>
              </w:rPr>
            </w:pPr>
            <w:r w:rsidRPr="007F04B5">
              <w:rPr>
                <w:rFonts w:hAnsi="標楷體"/>
                <w:spacing w:val="-30"/>
                <w:sz w:val="28"/>
                <w:szCs w:val="28"/>
              </w:rPr>
              <w:t>97.12.1</w:t>
            </w:r>
          </w:p>
        </w:tc>
        <w:tc>
          <w:tcPr>
            <w:tcW w:w="1417"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16"/>
                <w:sz w:val="28"/>
                <w:szCs w:val="28"/>
              </w:rPr>
            </w:pPr>
            <w:r w:rsidRPr="007F04B5">
              <w:rPr>
                <w:rFonts w:hAnsi="標楷體"/>
                <w:spacing w:val="-16"/>
                <w:sz w:val="28"/>
                <w:szCs w:val="28"/>
              </w:rPr>
              <w:t>97.12.19</w:t>
            </w:r>
          </w:p>
        </w:tc>
        <w:tc>
          <w:tcPr>
            <w:tcW w:w="1134"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30"/>
                <w:sz w:val="28"/>
                <w:szCs w:val="28"/>
              </w:rPr>
            </w:pPr>
            <w:r w:rsidRPr="007F04B5">
              <w:rPr>
                <w:rFonts w:hAnsi="標楷體" w:hint="eastAsia"/>
                <w:spacing w:val="-30"/>
                <w:sz w:val="28"/>
                <w:szCs w:val="28"/>
              </w:rPr>
              <w:t>半個月餘</w:t>
            </w:r>
          </w:p>
        </w:tc>
        <w:tc>
          <w:tcPr>
            <w:tcW w:w="1289"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16"/>
                <w:sz w:val="28"/>
                <w:szCs w:val="28"/>
              </w:rPr>
            </w:pPr>
            <w:r w:rsidRPr="007F04B5">
              <w:rPr>
                <w:rFonts w:hAnsi="標楷體" w:hint="eastAsia"/>
                <w:spacing w:val="-30"/>
                <w:sz w:val="28"/>
                <w:szCs w:val="28"/>
              </w:rPr>
              <w:t>查無資料</w:t>
            </w:r>
          </w:p>
        </w:tc>
        <w:tc>
          <w:tcPr>
            <w:tcW w:w="1492"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z w:val="28"/>
                <w:szCs w:val="28"/>
              </w:rPr>
            </w:pPr>
            <w:r w:rsidRPr="007F04B5">
              <w:rPr>
                <w:rFonts w:hAnsi="標楷體"/>
                <w:sz w:val="28"/>
                <w:szCs w:val="28"/>
              </w:rPr>
              <w:t>-</w:t>
            </w:r>
          </w:p>
        </w:tc>
      </w:tr>
      <w:tr w:rsidR="007F04B5" w:rsidRPr="007F04B5" w:rsidTr="00103CD3">
        <w:trPr>
          <w:trHeight w:val="349"/>
          <w:jc w:val="center"/>
        </w:trPr>
        <w:tc>
          <w:tcPr>
            <w:tcW w:w="726"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z w:val="28"/>
                <w:szCs w:val="28"/>
              </w:rPr>
            </w:pPr>
            <w:r w:rsidRPr="007F04B5">
              <w:rPr>
                <w:rFonts w:hAnsi="標楷體"/>
                <w:sz w:val="28"/>
                <w:szCs w:val="28"/>
              </w:rPr>
              <w:t>99</w:t>
            </w:r>
          </w:p>
        </w:tc>
        <w:tc>
          <w:tcPr>
            <w:tcW w:w="1293"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30"/>
                <w:sz w:val="28"/>
                <w:szCs w:val="28"/>
              </w:rPr>
            </w:pPr>
            <w:r w:rsidRPr="007F04B5">
              <w:rPr>
                <w:rFonts w:hAnsi="標楷體"/>
                <w:spacing w:val="-30"/>
                <w:sz w:val="28"/>
                <w:szCs w:val="28"/>
              </w:rPr>
              <w:t>98.12.1</w:t>
            </w:r>
          </w:p>
        </w:tc>
        <w:tc>
          <w:tcPr>
            <w:tcW w:w="1417"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16"/>
                <w:sz w:val="28"/>
                <w:szCs w:val="28"/>
              </w:rPr>
            </w:pPr>
            <w:r w:rsidRPr="007F04B5">
              <w:rPr>
                <w:rFonts w:hAnsi="標楷體"/>
                <w:spacing w:val="-16"/>
                <w:sz w:val="28"/>
                <w:szCs w:val="28"/>
              </w:rPr>
              <w:t>9</w:t>
            </w:r>
            <w:r w:rsidRPr="007F04B5">
              <w:rPr>
                <w:rFonts w:hAnsi="標楷體" w:hint="eastAsia"/>
                <w:spacing w:val="-16"/>
                <w:sz w:val="28"/>
                <w:szCs w:val="28"/>
              </w:rPr>
              <w:t>9</w:t>
            </w:r>
            <w:r w:rsidRPr="007F04B5">
              <w:rPr>
                <w:rFonts w:hAnsi="標楷體"/>
                <w:spacing w:val="-16"/>
                <w:sz w:val="28"/>
                <w:szCs w:val="28"/>
              </w:rPr>
              <w:t>.2.27</w:t>
            </w:r>
          </w:p>
        </w:tc>
        <w:tc>
          <w:tcPr>
            <w:tcW w:w="1134"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30"/>
                <w:sz w:val="28"/>
                <w:szCs w:val="28"/>
              </w:rPr>
            </w:pPr>
            <w:r w:rsidRPr="007F04B5">
              <w:rPr>
                <w:rFonts w:hAnsi="標楷體"/>
                <w:spacing w:val="-30"/>
                <w:sz w:val="28"/>
                <w:szCs w:val="28"/>
              </w:rPr>
              <w:t>2</w:t>
            </w:r>
            <w:r w:rsidRPr="007F04B5">
              <w:rPr>
                <w:rFonts w:hAnsi="標楷體" w:hint="eastAsia"/>
                <w:spacing w:val="-30"/>
                <w:sz w:val="28"/>
                <w:szCs w:val="28"/>
              </w:rPr>
              <w:t>個月餘</w:t>
            </w:r>
          </w:p>
        </w:tc>
        <w:tc>
          <w:tcPr>
            <w:tcW w:w="1289"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16"/>
                <w:sz w:val="28"/>
                <w:szCs w:val="28"/>
              </w:rPr>
            </w:pPr>
            <w:r w:rsidRPr="007F04B5">
              <w:rPr>
                <w:rFonts w:hAnsi="標楷體"/>
                <w:spacing w:val="-16"/>
                <w:sz w:val="28"/>
                <w:szCs w:val="28"/>
              </w:rPr>
              <w:t>98.3.17</w:t>
            </w:r>
          </w:p>
        </w:tc>
        <w:tc>
          <w:tcPr>
            <w:tcW w:w="1492"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z w:val="28"/>
                <w:szCs w:val="28"/>
              </w:rPr>
            </w:pPr>
            <w:r w:rsidRPr="007F04B5">
              <w:rPr>
                <w:rFonts w:hAnsi="標楷體"/>
                <w:spacing w:val="-30"/>
                <w:sz w:val="28"/>
                <w:szCs w:val="28"/>
              </w:rPr>
              <w:t>2</w:t>
            </w:r>
            <w:r w:rsidRPr="007F04B5">
              <w:rPr>
                <w:rFonts w:hAnsi="標楷體" w:hint="eastAsia"/>
                <w:spacing w:val="-30"/>
                <w:sz w:val="28"/>
                <w:szCs w:val="28"/>
              </w:rPr>
              <w:t>個月餘</w:t>
            </w:r>
          </w:p>
        </w:tc>
      </w:tr>
      <w:tr w:rsidR="007F04B5" w:rsidRPr="007F04B5" w:rsidTr="00103CD3">
        <w:trPr>
          <w:trHeight w:val="165"/>
          <w:jc w:val="center"/>
        </w:trPr>
        <w:tc>
          <w:tcPr>
            <w:tcW w:w="726"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z w:val="28"/>
                <w:szCs w:val="28"/>
              </w:rPr>
            </w:pPr>
            <w:r w:rsidRPr="007F04B5">
              <w:rPr>
                <w:rFonts w:hAnsi="標楷體"/>
                <w:sz w:val="28"/>
                <w:szCs w:val="28"/>
              </w:rPr>
              <w:t>100</w:t>
            </w:r>
          </w:p>
        </w:tc>
        <w:tc>
          <w:tcPr>
            <w:tcW w:w="1293"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30"/>
                <w:sz w:val="28"/>
                <w:szCs w:val="28"/>
              </w:rPr>
            </w:pPr>
            <w:r w:rsidRPr="007F04B5">
              <w:rPr>
                <w:rFonts w:hAnsi="標楷體"/>
                <w:spacing w:val="-30"/>
                <w:sz w:val="28"/>
                <w:szCs w:val="28"/>
              </w:rPr>
              <w:t>99.12.1</w:t>
            </w:r>
          </w:p>
        </w:tc>
        <w:tc>
          <w:tcPr>
            <w:tcW w:w="1417"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16"/>
                <w:sz w:val="28"/>
                <w:szCs w:val="28"/>
              </w:rPr>
            </w:pPr>
            <w:r w:rsidRPr="007F04B5">
              <w:rPr>
                <w:rFonts w:hAnsi="標楷體" w:hint="eastAsia"/>
                <w:spacing w:val="-16"/>
                <w:sz w:val="28"/>
                <w:szCs w:val="28"/>
              </w:rPr>
              <w:t>查無資料</w:t>
            </w:r>
          </w:p>
        </w:tc>
        <w:tc>
          <w:tcPr>
            <w:tcW w:w="1134"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30"/>
                <w:sz w:val="28"/>
                <w:szCs w:val="28"/>
              </w:rPr>
            </w:pPr>
            <w:r w:rsidRPr="007F04B5">
              <w:rPr>
                <w:rFonts w:hAnsi="標楷體"/>
                <w:spacing w:val="-30"/>
                <w:sz w:val="28"/>
                <w:szCs w:val="28"/>
              </w:rPr>
              <w:t>-</w:t>
            </w:r>
          </w:p>
        </w:tc>
        <w:tc>
          <w:tcPr>
            <w:tcW w:w="1289"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16"/>
                <w:sz w:val="28"/>
                <w:szCs w:val="28"/>
              </w:rPr>
            </w:pPr>
            <w:r w:rsidRPr="007F04B5">
              <w:rPr>
                <w:rFonts w:hAnsi="標楷體" w:hint="eastAsia"/>
                <w:spacing w:val="-30"/>
                <w:sz w:val="28"/>
                <w:szCs w:val="28"/>
              </w:rPr>
              <w:t>查無資料</w:t>
            </w:r>
          </w:p>
        </w:tc>
        <w:tc>
          <w:tcPr>
            <w:tcW w:w="1492"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z w:val="28"/>
                <w:szCs w:val="28"/>
              </w:rPr>
            </w:pPr>
            <w:r w:rsidRPr="007F04B5">
              <w:rPr>
                <w:rFonts w:hAnsi="標楷體"/>
                <w:spacing w:val="-30"/>
                <w:sz w:val="28"/>
                <w:szCs w:val="28"/>
              </w:rPr>
              <w:t>-</w:t>
            </w:r>
          </w:p>
        </w:tc>
      </w:tr>
      <w:tr w:rsidR="007F04B5" w:rsidRPr="007F04B5" w:rsidTr="00103CD3">
        <w:trPr>
          <w:trHeight w:val="342"/>
          <w:jc w:val="center"/>
        </w:trPr>
        <w:tc>
          <w:tcPr>
            <w:tcW w:w="726"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z w:val="28"/>
                <w:szCs w:val="28"/>
              </w:rPr>
            </w:pPr>
            <w:r w:rsidRPr="007F04B5">
              <w:rPr>
                <w:rFonts w:hAnsi="標楷體"/>
                <w:sz w:val="28"/>
                <w:szCs w:val="28"/>
              </w:rPr>
              <w:t>101</w:t>
            </w:r>
          </w:p>
        </w:tc>
        <w:tc>
          <w:tcPr>
            <w:tcW w:w="1293"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30"/>
                <w:sz w:val="28"/>
                <w:szCs w:val="28"/>
              </w:rPr>
            </w:pPr>
            <w:r w:rsidRPr="007F04B5">
              <w:rPr>
                <w:rFonts w:hAnsi="標楷體"/>
                <w:spacing w:val="-30"/>
                <w:sz w:val="28"/>
                <w:szCs w:val="28"/>
              </w:rPr>
              <w:t>100.12.1</w:t>
            </w:r>
          </w:p>
        </w:tc>
        <w:tc>
          <w:tcPr>
            <w:tcW w:w="1417"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16"/>
                <w:sz w:val="28"/>
                <w:szCs w:val="28"/>
              </w:rPr>
            </w:pPr>
            <w:r w:rsidRPr="007F04B5">
              <w:rPr>
                <w:rFonts w:hAnsi="標楷體"/>
                <w:spacing w:val="-16"/>
                <w:sz w:val="28"/>
                <w:szCs w:val="28"/>
              </w:rPr>
              <w:t>101.2.22</w:t>
            </w:r>
          </w:p>
        </w:tc>
        <w:tc>
          <w:tcPr>
            <w:tcW w:w="1134"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30"/>
                <w:sz w:val="28"/>
                <w:szCs w:val="28"/>
              </w:rPr>
            </w:pPr>
            <w:r w:rsidRPr="007F04B5">
              <w:rPr>
                <w:rFonts w:hAnsi="標楷體"/>
                <w:spacing w:val="-30"/>
                <w:sz w:val="28"/>
                <w:szCs w:val="28"/>
              </w:rPr>
              <w:t>2</w:t>
            </w:r>
            <w:r w:rsidRPr="007F04B5">
              <w:rPr>
                <w:rFonts w:hAnsi="標楷體" w:hint="eastAsia"/>
                <w:spacing w:val="-30"/>
                <w:sz w:val="28"/>
                <w:szCs w:val="28"/>
              </w:rPr>
              <w:t>個月餘</w:t>
            </w:r>
          </w:p>
        </w:tc>
        <w:tc>
          <w:tcPr>
            <w:tcW w:w="1289"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16"/>
                <w:sz w:val="28"/>
                <w:szCs w:val="28"/>
              </w:rPr>
            </w:pPr>
            <w:r w:rsidRPr="007F04B5">
              <w:rPr>
                <w:rFonts w:hAnsi="標楷體"/>
                <w:spacing w:val="-16"/>
                <w:sz w:val="28"/>
                <w:szCs w:val="28"/>
              </w:rPr>
              <w:t>101.3.1</w:t>
            </w:r>
          </w:p>
        </w:tc>
        <w:tc>
          <w:tcPr>
            <w:tcW w:w="1492"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z w:val="28"/>
                <w:szCs w:val="28"/>
              </w:rPr>
            </w:pPr>
            <w:r w:rsidRPr="007F04B5">
              <w:rPr>
                <w:rFonts w:hAnsi="標楷體"/>
                <w:sz w:val="28"/>
                <w:szCs w:val="28"/>
              </w:rPr>
              <w:t>3</w:t>
            </w:r>
            <w:r w:rsidRPr="007F04B5">
              <w:rPr>
                <w:rFonts w:hAnsi="標楷體" w:hint="eastAsia"/>
                <w:sz w:val="28"/>
                <w:szCs w:val="28"/>
              </w:rPr>
              <w:t>個月</w:t>
            </w:r>
          </w:p>
        </w:tc>
      </w:tr>
      <w:tr w:rsidR="007F04B5" w:rsidRPr="007F04B5" w:rsidTr="00103CD3">
        <w:trPr>
          <w:trHeight w:val="342"/>
          <w:jc w:val="center"/>
        </w:trPr>
        <w:tc>
          <w:tcPr>
            <w:tcW w:w="726"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z w:val="28"/>
                <w:szCs w:val="28"/>
              </w:rPr>
            </w:pPr>
            <w:r w:rsidRPr="007F04B5">
              <w:rPr>
                <w:rFonts w:hAnsi="標楷體" w:hint="eastAsia"/>
                <w:sz w:val="28"/>
                <w:szCs w:val="28"/>
              </w:rPr>
              <w:t>102</w:t>
            </w:r>
          </w:p>
        </w:tc>
        <w:tc>
          <w:tcPr>
            <w:tcW w:w="1293"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30"/>
                <w:sz w:val="28"/>
                <w:szCs w:val="28"/>
              </w:rPr>
            </w:pPr>
            <w:r w:rsidRPr="007F04B5">
              <w:rPr>
                <w:rFonts w:hAnsi="標楷體" w:hint="eastAsia"/>
                <w:spacing w:val="-30"/>
                <w:sz w:val="28"/>
                <w:szCs w:val="28"/>
              </w:rPr>
              <w:t>101.12.1</w:t>
            </w:r>
          </w:p>
        </w:tc>
        <w:tc>
          <w:tcPr>
            <w:tcW w:w="1417"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16"/>
                <w:sz w:val="28"/>
                <w:szCs w:val="28"/>
              </w:rPr>
            </w:pPr>
            <w:r w:rsidRPr="007F04B5">
              <w:rPr>
                <w:rFonts w:hAnsi="標楷體" w:hint="eastAsia"/>
                <w:spacing w:val="-16"/>
                <w:sz w:val="28"/>
                <w:szCs w:val="28"/>
              </w:rPr>
              <w:t>102.1.25</w:t>
            </w:r>
          </w:p>
        </w:tc>
        <w:tc>
          <w:tcPr>
            <w:tcW w:w="1134"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30"/>
                <w:sz w:val="28"/>
                <w:szCs w:val="28"/>
              </w:rPr>
            </w:pPr>
            <w:r w:rsidRPr="007F04B5">
              <w:rPr>
                <w:rFonts w:hAnsi="標楷體" w:hint="eastAsia"/>
                <w:spacing w:val="-30"/>
                <w:sz w:val="28"/>
                <w:szCs w:val="28"/>
              </w:rPr>
              <w:t>1個月餘</w:t>
            </w:r>
          </w:p>
        </w:tc>
        <w:tc>
          <w:tcPr>
            <w:tcW w:w="1289"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16"/>
                <w:sz w:val="28"/>
                <w:szCs w:val="28"/>
              </w:rPr>
            </w:pPr>
            <w:r w:rsidRPr="007F04B5">
              <w:rPr>
                <w:rFonts w:hAnsi="標楷體" w:hint="eastAsia"/>
                <w:spacing w:val="-16"/>
                <w:sz w:val="28"/>
                <w:szCs w:val="28"/>
              </w:rPr>
              <w:t>102.2.5</w:t>
            </w:r>
          </w:p>
        </w:tc>
        <w:tc>
          <w:tcPr>
            <w:tcW w:w="1492"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z w:val="28"/>
                <w:szCs w:val="28"/>
              </w:rPr>
            </w:pPr>
            <w:r w:rsidRPr="007F04B5">
              <w:rPr>
                <w:rFonts w:hAnsi="標楷體" w:hint="eastAsia"/>
                <w:sz w:val="28"/>
                <w:szCs w:val="28"/>
              </w:rPr>
              <w:t>2個月餘</w:t>
            </w:r>
          </w:p>
        </w:tc>
      </w:tr>
      <w:tr w:rsidR="007F04B5" w:rsidRPr="007F04B5" w:rsidTr="00103CD3">
        <w:trPr>
          <w:trHeight w:val="342"/>
          <w:jc w:val="center"/>
        </w:trPr>
        <w:tc>
          <w:tcPr>
            <w:tcW w:w="726"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z w:val="28"/>
                <w:szCs w:val="28"/>
              </w:rPr>
            </w:pPr>
            <w:r w:rsidRPr="007F04B5">
              <w:rPr>
                <w:rFonts w:hAnsi="標楷體" w:hint="eastAsia"/>
                <w:sz w:val="28"/>
                <w:szCs w:val="28"/>
              </w:rPr>
              <w:t>103</w:t>
            </w:r>
          </w:p>
        </w:tc>
        <w:tc>
          <w:tcPr>
            <w:tcW w:w="1293"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30"/>
                <w:sz w:val="28"/>
                <w:szCs w:val="28"/>
              </w:rPr>
            </w:pPr>
            <w:r w:rsidRPr="007F04B5">
              <w:rPr>
                <w:rFonts w:hAnsi="標楷體" w:hint="eastAsia"/>
                <w:spacing w:val="-30"/>
                <w:sz w:val="28"/>
                <w:szCs w:val="28"/>
              </w:rPr>
              <w:t>102.12.1</w:t>
            </w:r>
          </w:p>
        </w:tc>
        <w:tc>
          <w:tcPr>
            <w:tcW w:w="1417"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16"/>
                <w:sz w:val="28"/>
                <w:szCs w:val="28"/>
              </w:rPr>
            </w:pPr>
            <w:r w:rsidRPr="007F04B5">
              <w:rPr>
                <w:rFonts w:hAnsi="標楷體" w:hint="eastAsia"/>
                <w:spacing w:val="-16"/>
                <w:sz w:val="28"/>
                <w:szCs w:val="28"/>
              </w:rPr>
              <w:t>103.2.5</w:t>
            </w:r>
          </w:p>
        </w:tc>
        <w:tc>
          <w:tcPr>
            <w:tcW w:w="1134"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30"/>
                <w:sz w:val="28"/>
                <w:szCs w:val="28"/>
              </w:rPr>
            </w:pPr>
            <w:r w:rsidRPr="007F04B5">
              <w:rPr>
                <w:rFonts w:hAnsi="標楷體" w:hint="eastAsia"/>
                <w:spacing w:val="-30"/>
                <w:sz w:val="28"/>
                <w:szCs w:val="28"/>
              </w:rPr>
              <w:t>2個月餘</w:t>
            </w:r>
          </w:p>
        </w:tc>
        <w:tc>
          <w:tcPr>
            <w:tcW w:w="1289"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pacing w:val="-16"/>
                <w:sz w:val="28"/>
                <w:szCs w:val="28"/>
              </w:rPr>
            </w:pPr>
            <w:r w:rsidRPr="007F04B5">
              <w:rPr>
                <w:rFonts w:hAnsi="標楷體" w:hint="eastAsia"/>
                <w:spacing w:val="-16"/>
                <w:sz w:val="28"/>
                <w:szCs w:val="28"/>
              </w:rPr>
              <w:t>103.3.17</w:t>
            </w:r>
          </w:p>
        </w:tc>
        <w:tc>
          <w:tcPr>
            <w:tcW w:w="1492" w:type="dxa"/>
            <w:tcBorders>
              <w:top w:val="single" w:sz="4" w:space="0" w:color="auto"/>
              <w:left w:val="single" w:sz="4" w:space="0" w:color="auto"/>
              <w:bottom w:val="single" w:sz="4" w:space="0" w:color="auto"/>
              <w:right w:val="single" w:sz="4" w:space="0" w:color="auto"/>
            </w:tcBorders>
          </w:tcPr>
          <w:p w:rsidR="007F04B5" w:rsidRPr="007F04B5" w:rsidRDefault="007F04B5" w:rsidP="007F04B5">
            <w:pPr>
              <w:overflowPunct/>
              <w:autoSpaceDE/>
              <w:autoSpaceDN/>
              <w:spacing w:line="360" w:lineRule="exact"/>
              <w:jc w:val="center"/>
              <w:rPr>
                <w:rFonts w:hAnsi="標楷體"/>
                <w:sz w:val="28"/>
                <w:szCs w:val="28"/>
              </w:rPr>
            </w:pPr>
            <w:r w:rsidRPr="007F04B5">
              <w:rPr>
                <w:rFonts w:hAnsi="標楷體" w:hint="eastAsia"/>
                <w:sz w:val="28"/>
                <w:szCs w:val="28"/>
              </w:rPr>
              <w:t>3個月</w:t>
            </w:r>
          </w:p>
        </w:tc>
      </w:tr>
    </w:tbl>
    <w:p w:rsidR="007F04B5" w:rsidRPr="008348E1" w:rsidRDefault="007F04B5" w:rsidP="008348E1">
      <w:pPr>
        <w:ind w:leftChars="100" w:left="340" w:rightChars="100" w:right="340" w:firstLineChars="250" w:firstLine="550"/>
        <w:jc w:val="left"/>
        <w:rPr>
          <w:sz w:val="20"/>
        </w:rPr>
      </w:pPr>
      <w:r w:rsidRPr="008348E1">
        <w:rPr>
          <w:rFonts w:hint="eastAsia"/>
          <w:sz w:val="20"/>
        </w:rPr>
        <w:t>資料來源：審計部</w:t>
      </w:r>
      <w:proofErr w:type="gramStart"/>
      <w:r w:rsidRPr="008348E1">
        <w:rPr>
          <w:rFonts w:hint="eastAsia"/>
          <w:sz w:val="20"/>
        </w:rPr>
        <w:t>臺</w:t>
      </w:r>
      <w:proofErr w:type="gramEnd"/>
      <w:r w:rsidRPr="008348E1">
        <w:rPr>
          <w:rFonts w:hint="eastAsia"/>
          <w:sz w:val="20"/>
        </w:rPr>
        <w:t>中市審計處</w:t>
      </w:r>
    </w:p>
    <w:p w:rsidR="006D0B0C" w:rsidRDefault="006D0B0C" w:rsidP="006D0B0C">
      <w:pPr>
        <w:ind w:leftChars="100" w:left="340" w:rightChars="100" w:right="340" w:firstLineChars="250" w:firstLine="850"/>
        <w:jc w:val="left"/>
      </w:pPr>
    </w:p>
    <w:p w:rsidR="00C33475" w:rsidRDefault="00C33475" w:rsidP="00C33475">
      <w:pPr>
        <w:pStyle w:val="3"/>
      </w:pPr>
      <w:bookmarkStart w:id="73" w:name="_Toc442272777"/>
      <w:proofErr w:type="gramStart"/>
      <w:r>
        <w:rPr>
          <w:rFonts w:hint="eastAsia"/>
        </w:rPr>
        <w:t>臺</w:t>
      </w:r>
      <w:proofErr w:type="gramEnd"/>
      <w:r>
        <w:rPr>
          <w:rFonts w:hint="eastAsia"/>
        </w:rPr>
        <w:t>中市政府因應審計部</w:t>
      </w:r>
      <w:proofErr w:type="gramStart"/>
      <w:r>
        <w:rPr>
          <w:rFonts w:hint="eastAsia"/>
        </w:rPr>
        <w:t>臺</w:t>
      </w:r>
      <w:proofErr w:type="gramEnd"/>
      <w:r>
        <w:rPr>
          <w:rFonts w:hint="eastAsia"/>
        </w:rPr>
        <w:t>中市審計處查核報告</w:t>
      </w:r>
      <w:proofErr w:type="gramStart"/>
      <w:r>
        <w:rPr>
          <w:rFonts w:hint="eastAsia"/>
        </w:rPr>
        <w:t>所提違失</w:t>
      </w:r>
      <w:proofErr w:type="gramEnd"/>
      <w:r>
        <w:rPr>
          <w:rFonts w:hint="eastAsia"/>
        </w:rPr>
        <w:t>情形，該府已檢討相關人員違失責任如下：</w:t>
      </w:r>
      <w:bookmarkEnd w:id="73"/>
    </w:p>
    <w:p w:rsidR="00C33475" w:rsidRDefault="00C33475" w:rsidP="00C33475">
      <w:pPr>
        <w:pStyle w:val="4"/>
      </w:pPr>
      <w:r>
        <w:rPr>
          <w:rFonts w:hint="eastAsia"/>
        </w:rPr>
        <w:t>依據</w:t>
      </w:r>
      <w:r w:rsidR="00CA78CD" w:rsidRPr="00E07118">
        <w:rPr>
          <w:rFonts w:hint="eastAsia"/>
        </w:rPr>
        <w:t>審計部</w:t>
      </w:r>
      <w:proofErr w:type="gramStart"/>
      <w:r w:rsidR="00CA78CD" w:rsidRPr="00E07118">
        <w:rPr>
          <w:rFonts w:hint="eastAsia"/>
        </w:rPr>
        <w:t>臺</w:t>
      </w:r>
      <w:proofErr w:type="gramEnd"/>
      <w:r w:rsidR="00CA78CD" w:rsidRPr="00E07118">
        <w:rPr>
          <w:rFonts w:hint="eastAsia"/>
        </w:rPr>
        <w:t>中市</w:t>
      </w:r>
      <w:r>
        <w:rPr>
          <w:rFonts w:hint="eastAsia"/>
        </w:rPr>
        <w:t>審計處查核有關</w:t>
      </w:r>
      <w:proofErr w:type="gramStart"/>
      <w:r>
        <w:rPr>
          <w:rFonts w:hint="eastAsia"/>
        </w:rPr>
        <w:t>臺中兒藝</w:t>
      </w:r>
      <w:proofErr w:type="gramEnd"/>
      <w:r>
        <w:rPr>
          <w:rFonts w:hint="eastAsia"/>
        </w:rPr>
        <w:t>館未依評估報告建議及促參法規定，</w:t>
      </w:r>
      <w:proofErr w:type="gramStart"/>
      <w:r>
        <w:rPr>
          <w:rFonts w:hint="eastAsia"/>
        </w:rPr>
        <w:t>妥適訂定</w:t>
      </w:r>
      <w:proofErr w:type="gramEnd"/>
      <w:r>
        <w:rPr>
          <w:rFonts w:hint="eastAsia"/>
        </w:rPr>
        <w:t>地租及權利金計收標準，致短收地租302萬餘元，契約訂定未妥</w:t>
      </w:r>
      <w:proofErr w:type="gramStart"/>
      <w:r>
        <w:rPr>
          <w:rFonts w:hint="eastAsia"/>
        </w:rPr>
        <w:t>適</w:t>
      </w:r>
      <w:proofErr w:type="gramEnd"/>
      <w:r>
        <w:rPr>
          <w:rFonts w:hint="eastAsia"/>
        </w:rPr>
        <w:t>部分，針對查核時間94至97年3月</w:t>
      </w:r>
      <w:proofErr w:type="gramStart"/>
      <w:r>
        <w:rPr>
          <w:rFonts w:hint="eastAsia"/>
        </w:rPr>
        <w:t>期間，</w:t>
      </w:r>
      <w:proofErr w:type="gramEnd"/>
      <w:r>
        <w:rPr>
          <w:rFonts w:hint="eastAsia"/>
        </w:rPr>
        <w:t>陳瓊芬科長(101年3月5日自葫蘆</w:t>
      </w:r>
      <w:proofErr w:type="gramStart"/>
      <w:r>
        <w:rPr>
          <w:rFonts w:hint="eastAsia"/>
        </w:rPr>
        <w:t>墩</w:t>
      </w:r>
      <w:proofErr w:type="gramEnd"/>
      <w:r>
        <w:rPr>
          <w:rFonts w:hint="eastAsia"/>
        </w:rPr>
        <w:t>文化中心主任退休)為委託財團法人中華顧問工程司辦理</w:t>
      </w:r>
      <w:proofErr w:type="gramStart"/>
      <w:r>
        <w:rPr>
          <w:rFonts w:hint="eastAsia"/>
        </w:rPr>
        <w:t>臺中兒藝</w:t>
      </w:r>
      <w:proofErr w:type="gramEnd"/>
      <w:r>
        <w:rPr>
          <w:rFonts w:hint="eastAsia"/>
        </w:rPr>
        <w:t>館營運管理委託民間辦理計畫可行性評估暨先期規劃案及相關招商工作、與東宇公司訂約及後續辦理事項之業務單位主管，</w:t>
      </w:r>
      <w:proofErr w:type="gramStart"/>
      <w:r>
        <w:rPr>
          <w:rFonts w:hint="eastAsia"/>
        </w:rPr>
        <w:t>臺</w:t>
      </w:r>
      <w:proofErr w:type="gramEnd"/>
      <w:r>
        <w:rPr>
          <w:rFonts w:hint="eastAsia"/>
        </w:rPr>
        <w:t>中市政府依該府及所屬各機關公務人員平時獎懲標準表第4條第11款規定予以申誡1次。</w:t>
      </w:r>
    </w:p>
    <w:p w:rsidR="00C33475" w:rsidRDefault="00C33475" w:rsidP="00C33475">
      <w:pPr>
        <w:pStyle w:val="4"/>
      </w:pPr>
      <w:r>
        <w:rPr>
          <w:rFonts w:hint="eastAsia"/>
        </w:rPr>
        <w:t>依據</w:t>
      </w:r>
      <w:r w:rsidR="00CA78CD" w:rsidRPr="00E07118">
        <w:rPr>
          <w:rFonts w:hint="eastAsia"/>
        </w:rPr>
        <w:t>審計部</w:t>
      </w:r>
      <w:proofErr w:type="gramStart"/>
      <w:r w:rsidR="00CA78CD" w:rsidRPr="00E07118">
        <w:rPr>
          <w:rFonts w:hint="eastAsia"/>
        </w:rPr>
        <w:t>臺</w:t>
      </w:r>
      <w:proofErr w:type="gramEnd"/>
      <w:r w:rsidR="00CA78CD" w:rsidRPr="00E07118">
        <w:rPr>
          <w:rFonts w:hint="eastAsia"/>
        </w:rPr>
        <w:t>中市</w:t>
      </w:r>
      <w:r>
        <w:rPr>
          <w:rFonts w:hint="eastAsia"/>
        </w:rPr>
        <w:t>審計處查核</w:t>
      </w:r>
      <w:proofErr w:type="gramStart"/>
      <w:r>
        <w:rPr>
          <w:rFonts w:hint="eastAsia"/>
        </w:rPr>
        <w:t>有關兒藝館</w:t>
      </w:r>
      <w:proofErr w:type="gramEnd"/>
      <w:r>
        <w:rPr>
          <w:rFonts w:hint="eastAsia"/>
        </w:rPr>
        <w:t>經營效益不佳財務狀況顯著惡化，停損退場機制未能有效運作，加以未落實執行財務檢查機制，難以確保公共利益及政府權益部分，經查</w:t>
      </w:r>
      <w:proofErr w:type="gramStart"/>
      <w:r>
        <w:rPr>
          <w:rFonts w:hint="eastAsia"/>
        </w:rPr>
        <w:t>臺</w:t>
      </w:r>
      <w:proofErr w:type="gramEnd"/>
      <w:r>
        <w:rPr>
          <w:rFonts w:hint="eastAsia"/>
        </w:rPr>
        <w:t>中縣市合併後，100年1月至103年1月許智順科長時任藝文推廣</w:t>
      </w:r>
      <w:proofErr w:type="gramStart"/>
      <w:r>
        <w:rPr>
          <w:rFonts w:hint="eastAsia"/>
        </w:rPr>
        <w:t>科</w:t>
      </w:r>
      <w:proofErr w:type="gramEnd"/>
      <w:r>
        <w:rPr>
          <w:rFonts w:hint="eastAsia"/>
        </w:rPr>
        <w:t>科長(現為表演藝術</w:t>
      </w:r>
      <w:proofErr w:type="gramStart"/>
      <w:r>
        <w:rPr>
          <w:rFonts w:hint="eastAsia"/>
        </w:rPr>
        <w:t>科</w:t>
      </w:r>
      <w:proofErr w:type="gramEnd"/>
      <w:r>
        <w:rPr>
          <w:rFonts w:hint="eastAsia"/>
        </w:rPr>
        <w:t>科長)，其未確實</w:t>
      </w:r>
      <w:proofErr w:type="gramStart"/>
      <w:r>
        <w:rPr>
          <w:rFonts w:hint="eastAsia"/>
        </w:rPr>
        <w:t>依兒藝</w:t>
      </w:r>
      <w:proofErr w:type="gramEnd"/>
      <w:r>
        <w:rPr>
          <w:rFonts w:hint="eastAsia"/>
        </w:rPr>
        <w:t>館成立目的審查營運計畫書，督促營運廠商檢討改善，廠商未依營運管理執行計畫書之營運計畫辦理，致未能達到營運目標及財務效益，</w:t>
      </w:r>
      <w:proofErr w:type="gramStart"/>
      <w:r>
        <w:rPr>
          <w:rFonts w:hint="eastAsia"/>
        </w:rPr>
        <w:t>評核委外</w:t>
      </w:r>
      <w:proofErr w:type="gramEnd"/>
      <w:r>
        <w:rPr>
          <w:rFonts w:hint="eastAsia"/>
        </w:rPr>
        <w:t>營運管理缺失事項未追蹤其改善成效，致未善盡監督管理責任，影響其營運績效，未能達成設置目標，該府依上揭獎懲標準表第4條第11款規定予以申誡1次，獎懲事由為「</w:t>
      </w:r>
      <w:proofErr w:type="gramStart"/>
      <w:r>
        <w:rPr>
          <w:rFonts w:hint="eastAsia"/>
        </w:rPr>
        <w:t>兒藝館</w:t>
      </w:r>
      <w:proofErr w:type="gramEnd"/>
      <w:r>
        <w:rPr>
          <w:rFonts w:hint="eastAsia"/>
        </w:rPr>
        <w:t>經營效益不佳，財務狀況惡化，退場機制未有效運作，未落實執行財務檢查，難確保政府權益」。</w:t>
      </w:r>
    </w:p>
    <w:p w:rsidR="00B42B97" w:rsidRDefault="00FF05AD" w:rsidP="00C33475">
      <w:pPr>
        <w:pStyle w:val="3"/>
      </w:pPr>
      <w:bookmarkStart w:id="74" w:name="_Toc442272778"/>
      <w:r>
        <w:rPr>
          <w:rFonts w:hint="eastAsia"/>
          <w:szCs w:val="52"/>
        </w:rPr>
        <w:t>經查</w:t>
      </w:r>
      <w:proofErr w:type="gramStart"/>
      <w:r w:rsidR="00B42B97">
        <w:rPr>
          <w:rFonts w:hint="eastAsia"/>
        </w:rPr>
        <w:t>臺中兒藝</w:t>
      </w:r>
      <w:proofErr w:type="gramEnd"/>
      <w:r w:rsidR="00B42B97">
        <w:rPr>
          <w:rFonts w:hint="eastAsia"/>
        </w:rPr>
        <w:t>館委託營運管理契約書11.1約定</w:t>
      </w:r>
      <w:r w:rsidR="008462F9">
        <w:rPr>
          <w:rFonts w:hint="eastAsia"/>
        </w:rPr>
        <w:t>，</w:t>
      </w:r>
      <w:r w:rsidR="00B42B97" w:rsidRPr="000257A6">
        <w:rPr>
          <w:rFonts w:hint="eastAsia"/>
          <w:szCs w:val="52"/>
        </w:rPr>
        <w:t>乙</w:t>
      </w:r>
      <w:r w:rsidR="00B42B97" w:rsidRPr="000257A6">
        <w:rPr>
          <w:rFonts w:hint="eastAsia"/>
          <w:szCs w:val="52"/>
        </w:rPr>
        <w:lastRenderedPageBreak/>
        <w:t>方</w:t>
      </w:r>
      <w:r w:rsidR="00A53329">
        <w:rPr>
          <w:rFonts w:hint="eastAsia"/>
          <w:szCs w:val="52"/>
        </w:rPr>
        <w:t>（即東宇公司）</w:t>
      </w:r>
      <w:r w:rsidR="00B42B97" w:rsidRPr="000257A6">
        <w:rPr>
          <w:rFonts w:hint="eastAsia"/>
          <w:szCs w:val="52"/>
        </w:rPr>
        <w:t>於委託</w:t>
      </w:r>
      <w:proofErr w:type="gramStart"/>
      <w:r w:rsidR="00B42B97" w:rsidRPr="000257A6">
        <w:rPr>
          <w:rFonts w:hint="eastAsia"/>
          <w:szCs w:val="52"/>
        </w:rPr>
        <w:t>期間，</w:t>
      </w:r>
      <w:proofErr w:type="gramEnd"/>
      <w:r w:rsidR="00B42B97" w:rsidRPr="000257A6">
        <w:rPr>
          <w:rFonts w:hint="eastAsia"/>
          <w:szCs w:val="52"/>
        </w:rPr>
        <w:t>如有任何違反契約之義務或應辦理之事項，或甲方</w:t>
      </w:r>
      <w:r w:rsidR="00A53329">
        <w:rPr>
          <w:rFonts w:hint="eastAsia"/>
          <w:szCs w:val="52"/>
        </w:rPr>
        <w:t>（</w:t>
      </w:r>
      <w:r w:rsidR="00102EDB">
        <w:rPr>
          <w:rFonts w:hint="eastAsia"/>
          <w:szCs w:val="52"/>
        </w:rPr>
        <w:t>即</w:t>
      </w:r>
      <w:r w:rsidR="00A53329">
        <w:rPr>
          <w:rFonts w:hint="eastAsia"/>
        </w:rPr>
        <w:t>前</w:t>
      </w:r>
      <w:proofErr w:type="gramStart"/>
      <w:r w:rsidR="00A53329">
        <w:rPr>
          <w:rFonts w:hint="eastAsia"/>
        </w:rPr>
        <w:t>臺</w:t>
      </w:r>
      <w:proofErr w:type="gramEnd"/>
      <w:r w:rsidR="00A53329">
        <w:rPr>
          <w:rFonts w:hint="eastAsia"/>
        </w:rPr>
        <w:t>中縣文化局）</w:t>
      </w:r>
      <w:r w:rsidR="00B42B97" w:rsidRPr="000257A6">
        <w:rPr>
          <w:rFonts w:hint="eastAsia"/>
          <w:szCs w:val="52"/>
        </w:rPr>
        <w:t>認為乙方有經營不善或其他重大情事發生，甲方得選擇</w:t>
      </w:r>
      <w:r w:rsidR="006623F8" w:rsidRPr="000257A6">
        <w:rPr>
          <w:bCs w:val="0"/>
          <w:szCs w:val="52"/>
        </w:rPr>
        <w:fldChar w:fldCharType="begin"/>
      </w:r>
      <w:r w:rsidR="00B42B97" w:rsidRPr="000257A6">
        <w:rPr>
          <w:szCs w:val="52"/>
        </w:rPr>
        <w:instrText xml:space="preserve"> </w:instrText>
      </w:r>
      <w:r w:rsidR="00B42B97" w:rsidRPr="000257A6">
        <w:rPr>
          <w:rFonts w:hint="eastAsia"/>
          <w:szCs w:val="52"/>
        </w:rPr>
        <w:instrText>eq \o\ac(○,1)</w:instrText>
      </w:r>
      <w:r w:rsidR="006623F8" w:rsidRPr="000257A6">
        <w:rPr>
          <w:bCs w:val="0"/>
          <w:szCs w:val="52"/>
        </w:rPr>
        <w:fldChar w:fldCharType="end"/>
      </w:r>
      <w:r w:rsidR="00B42B97" w:rsidRPr="000257A6">
        <w:rPr>
          <w:rFonts w:hint="eastAsia"/>
          <w:szCs w:val="52"/>
        </w:rPr>
        <w:t>要求限期改善</w:t>
      </w:r>
      <w:r w:rsidR="006623F8" w:rsidRPr="000257A6">
        <w:rPr>
          <w:bCs w:val="0"/>
          <w:szCs w:val="52"/>
        </w:rPr>
        <w:fldChar w:fldCharType="begin"/>
      </w:r>
      <w:r w:rsidR="00B42B97" w:rsidRPr="000257A6">
        <w:rPr>
          <w:szCs w:val="52"/>
        </w:rPr>
        <w:instrText xml:space="preserve"> </w:instrText>
      </w:r>
      <w:r w:rsidR="00B42B97" w:rsidRPr="000257A6">
        <w:rPr>
          <w:rFonts w:hint="eastAsia"/>
          <w:szCs w:val="52"/>
        </w:rPr>
        <w:instrText>eq \o\ac(○,2)</w:instrText>
      </w:r>
      <w:r w:rsidR="006623F8" w:rsidRPr="000257A6">
        <w:rPr>
          <w:bCs w:val="0"/>
          <w:szCs w:val="52"/>
        </w:rPr>
        <w:fldChar w:fldCharType="end"/>
      </w:r>
      <w:r w:rsidR="00B42B97" w:rsidRPr="000257A6">
        <w:rPr>
          <w:rFonts w:hint="eastAsia"/>
          <w:szCs w:val="52"/>
        </w:rPr>
        <w:t>要求乙方繳納懲罰性違約金或中止營運之一部或全部</w:t>
      </w:r>
      <w:r w:rsidR="006623F8" w:rsidRPr="000257A6">
        <w:rPr>
          <w:bCs w:val="0"/>
          <w:szCs w:val="52"/>
        </w:rPr>
        <w:fldChar w:fldCharType="begin"/>
      </w:r>
      <w:r w:rsidR="00B42B97" w:rsidRPr="000257A6">
        <w:rPr>
          <w:szCs w:val="52"/>
        </w:rPr>
        <w:instrText xml:space="preserve"> </w:instrText>
      </w:r>
      <w:r w:rsidR="00B42B97" w:rsidRPr="000257A6">
        <w:rPr>
          <w:rFonts w:hint="eastAsia"/>
          <w:szCs w:val="52"/>
        </w:rPr>
        <w:instrText>eq \o\ac(○,3)</w:instrText>
      </w:r>
      <w:r w:rsidR="006623F8" w:rsidRPr="000257A6">
        <w:rPr>
          <w:bCs w:val="0"/>
          <w:szCs w:val="52"/>
        </w:rPr>
        <w:fldChar w:fldCharType="end"/>
      </w:r>
      <w:r w:rsidR="00B42B97" w:rsidRPr="000257A6">
        <w:rPr>
          <w:rFonts w:hint="eastAsia"/>
          <w:szCs w:val="52"/>
        </w:rPr>
        <w:t>中止契約，並以書面通知乙方。</w:t>
      </w:r>
      <w:r w:rsidR="008462F9">
        <w:rPr>
          <w:rFonts w:hint="eastAsia"/>
          <w:szCs w:val="52"/>
        </w:rPr>
        <w:t>又同契約書11.1.2約定，</w:t>
      </w:r>
      <w:r w:rsidR="00A53329" w:rsidRPr="000257A6">
        <w:rPr>
          <w:rFonts w:hint="eastAsia"/>
          <w:szCs w:val="52"/>
        </w:rPr>
        <w:t>經甲方以書面通知限期改善而不改善，或經改善仍不符甲方要求者，除契約另有約定外，甲方得視情節輕重要求乙方繳納懲罰性違約金每件每日2萬元至5萬元，有持續情形者，得按日連續懲罰至改善為止。</w:t>
      </w:r>
      <w:r w:rsidR="00C20C01">
        <w:rPr>
          <w:rFonts w:hint="eastAsia"/>
          <w:szCs w:val="52"/>
        </w:rPr>
        <w:t>另同契約書11.1.3約定，</w:t>
      </w:r>
      <w:r w:rsidR="00C20C01" w:rsidRPr="000257A6">
        <w:rPr>
          <w:rFonts w:hint="eastAsia"/>
          <w:szCs w:val="52"/>
        </w:rPr>
        <w:t>乙方經甲方</w:t>
      </w:r>
      <w:r w:rsidR="00C20C01">
        <w:rPr>
          <w:rFonts w:hint="eastAsia"/>
          <w:szCs w:val="52"/>
        </w:rPr>
        <w:t>通知限期改善而不改善</w:t>
      </w:r>
      <w:r w:rsidR="00C20C01" w:rsidRPr="000257A6">
        <w:rPr>
          <w:rFonts w:hint="eastAsia"/>
          <w:szCs w:val="52"/>
        </w:rPr>
        <w:t>或</w:t>
      </w:r>
      <w:r w:rsidR="00C20C01">
        <w:rPr>
          <w:rFonts w:hint="eastAsia"/>
          <w:szCs w:val="52"/>
        </w:rPr>
        <w:t>雖</w:t>
      </w:r>
      <w:r w:rsidR="00C20C01" w:rsidRPr="000257A6">
        <w:rPr>
          <w:rFonts w:hint="eastAsia"/>
          <w:szCs w:val="52"/>
        </w:rPr>
        <w:t>改善</w:t>
      </w:r>
      <w:r w:rsidR="00C20C01">
        <w:rPr>
          <w:rFonts w:hint="eastAsia"/>
          <w:szCs w:val="52"/>
        </w:rPr>
        <w:t>而</w:t>
      </w:r>
      <w:proofErr w:type="gramStart"/>
      <w:r w:rsidR="00C20C01">
        <w:rPr>
          <w:rFonts w:hint="eastAsia"/>
          <w:szCs w:val="52"/>
        </w:rPr>
        <w:t>未達</w:t>
      </w:r>
      <w:r w:rsidR="00C20C01" w:rsidRPr="000257A6">
        <w:rPr>
          <w:rFonts w:hint="eastAsia"/>
          <w:szCs w:val="52"/>
        </w:rPr>
        <w:t>甲方</w:t>
      </w:r>
      <w:proofErr w:type="gramEnd"/>
      <w:r w:rsidR="00C20C01" w:rsidRPr="000257A6">
        <w:rPr>
          <w:rFonts w:hint="eastAsia"/>
          <w:szCs w:val="52"/>
        </w:rPr>
        <w:t>要求</w:t>
      </w:r>
      <w:r w:rsidR="00C20C01">
        <w:rPr>
          <w:rFonts w:hint="eastAsia"/>
          <w:szCs w:val="52"/>
        </w:rPr>
        <w:t>之標準者，</w:t>
      </w:r>
      <w:r w:rsidR="00C20C01" w:rsidRPr="000257A6">
        <w:rPr>
          <w:rFonts w:hint="eastAsia"/>
          <w:szCs w:val="52"/>
        </w:rPr>
        <w:t>甲方得要求乙方</w:t>
      </w:r>
      <w:r w:rsidR="00C20C01">
        <w:rPr>
          <w:rFonts w:hint="eastAsia"/>
        </w:rPr>
        <w:t>中止營運之一部或全部。</w:t>
      </w:r>
    </w:p>
    <w:p w:rsidR="00C33475" w:rsidRDefault="00FF05AD" w:rsidP="00C33475">
      <w:pPr>
        <w:pStyle w:val="3"/>
      </w:pPr>
      <w:r>
        <w:rPr>
          <w:rFonts w:hint="eastAsia"/>
        </w:rPr>
        <w:t>惟</w:t>
      </w:r>
      <w:r w:rsidR="00C33475">
        <w:rPr>
          <w:rFonts w:hint="eastAsia"/>
        </w:rPr>
        <w:t>查</w:t>
      </w:r>
      <w:proofErr w:type="gramStart"/>
      <w:r w:rsidR="00C33475">
        <w:rPr>
          <w:rFonts w:hint="eastAsia"/>
        </w:rPr>
        <w:t>臺</w:t>
      </w:r>
      <w:proofErr w:type="gramEnd"/>
      <w:r w:rsidR="00C33475">
        <w:rPr>
          <w:rFonts w:hint="eastAsia"/>
        </w:rPr>
        <w:t>中市政府文化局(含前</w:t>
      </w:r>
      <w:proofErr w:type="gramStart"/>
      <w:r w:rsidR="00C33475">
        <w:rPr>
          <w:rFonts w:hint="eastAsia"/>
        </w:rPr>
        <w:t>臺</w:t>
      </w:r>
      <w:proofErr w:type="gramEnd"/>
      <w:r w:rsidR="00C33475">
        <w:rPr>
          <w:rFonts w:hint="eastAsia"/>
        </w:rPr>
        <w:t>中縣文化局)除未落實審查評估報告</w:t>
      </w:r>
      <w:r>
        <w:rPr>
          <w:rFonts w:hint="eastAsia"/>
        </w:rPr>
        <w:t>關於</w:t>
      </w:r>
      <w:r w:rsidR="00C33475">
        <w:rPr>
          <w:rFonts w:hint="eastAsia"/>
        </w:rPr>
        <w:t>目標市場客源，以及對</w:t>
      </w:r>
      <w:proofErr w:type="gramStart"/>
      <w:r w:rsidR="00C33475">
        <w:rPr>
          <w:rFonts w:hint="eastAsia"/>
        </w:rPr>
        <w:t>臺中兒藝</w:t>
      </w:r>
      <w:proofErr w:type="gramEnd"/>
      <w:r w:rsidR="00C33475">
        <w:rPr>
          <w:rFonts w:hint="eastAsia"/>
        </w:rPr>
        <w:t>館未依評估報告建議及促參法規定，妥適於契約中訂定地租及權利金計收標準，致短收地租302萬餘元之</w:t>
      </w:r>
      <w:proofErr w:type="gramStart"/>
      <w:r w:rsidR="00C33475">
        <w:rPr>
          <w:rFonts w:hint="eastAsia"/>
        </w:rPr>
        <w:t>違失外</w:t>
      </w:r>
      <w:proofErr w:type="gramEnd"/>
      <w:r w:rsidR="00C33475">
        <w:rPr>
          <w:rFonts w:hint="eastAsia"/>
        </w:rPr>
        <w:t>，更未確實</w:t>
      </w:r>
      <w:proofErr w:type="gramStart"/>
      <w:r w:rsidR="00C33475">
        <w:rPr>
          <w:rFonts w:hint="eastAsia"/>
        </w:rPr>
        <w:t>依兒藝</w:t>
      </w:r>
      <w:proofErr w:type="gramEnd"/>
      <w:r w:rsidR="00C33475">
        <w:rPr>
          <w:rFonts w:hint="eastAsia"/>
        </w:rPr>
        <w:t>館成立目的審查營運計畫書，督促營運廠商檢討改善。</w:t>
      </w:r>
      <w:proofErr w:type="gramStart"/>
      <w:r w:rsidR="00C33475">
        <w:rPr>
          <w:rFonts w:hint="eastAsia"/>
        </w:rPr>
        <w:t>此外，</w:t>
      </w:r>
      <w:proofErr w:type="gramEnd"/>
      <w:r w:rsidR="00C33475">
        <w:rPr>
          <w:rFonts w:hint="eastAsia"/>
        </w:rPr>
        <w:t>廠商未依營運管理執行計畫書之營運計畫辦理，致未能達到營運目標及財務效益</w:t>
      </w:r>
      <w:r w:rsidR="00102EDB">
        <w:rPr>
          <w:rFonts w:hint="eastAsia"/>
        </w:rPr>
        <w:t>，</w:t>
      </w:r>
      <w:r w:rsidR="00C33475">
        <w:rPr>
          <w:rFonts w:hint="eastAsia"/>
        </w:rPr>
        <w:t>特別是東宇公司年度營運計畫歷年均延遲半個月至5個月餘不等始送達</w:t>
      </w:r>
      <w:proofErr w:type="gramStart"/>
      <w:r w:rsidR="00C33475">
        <w:rPr>
          <w:rFonts w:hint="eastAsia"/>
        </w:rPr>
        <w:t>臺</w:t>
      </w:r>
      <w:proofErr w:type="gramEnd"/>
      <w:r w:rsidR="00C33475">
        <w:rPr>
          <w:rFonts w:hint="eastAsia"/>
        </w:rPr>
        <w:t>中市政府文化局（含前</w:t>
      </w:r>
      <w:proofErr w:type="gramStart"/>
      <w:r w:rsidR="00C33475">
        <w:rPr>
          <w:rFonts w:hint="eastAsia"/>
        </w:rPr>
        <w:t>臺</w:t>
      </w:r>
      <w:proofErr w:type="gramEnd"/>
      <w:r w:rsidR="00C33475">
        <w:rPr>
          <w:rFonts w:hint="eastAsia"/>
        </w:rPr>
        <w:t>中縣文化局），該局卻未曾依</w:t>
      </w:r>
      <w:proofErr w:type="gramStart"/>
      <w:r w:rsidR="00C33475">
        <w:rPr>
          <w:rFonts w:hint="eastAsia"/>
        </w:rPr>
        <w:t>臺中兒藝</w:t>
      </w:r>
      <w:proofErr w:type="gramEnd"/>
      <w:r w:rsidR="00C33475">
        <w:rPr>
          <w:rFonts w:hint="eastAsia"/>
        </w:rPr>
        <w:t>館委託營運管理契約書11.1約定，以書面通知東宇公司限期改善，如該公司未於期限內改善，或經改善仍不符合該局之要求，由該局依情節輕重要求東宇公司繳納每日2萬元至5萬元之懲罰性違約金，有持續之情形者，得按日連續懲罰至改善為止，造成歷年營運</w:t>
      </w:r>
      <w:proofErr w:type="gramStart"/>
      <w:r w:rsidR="00C33475">
        <w:rPr>
          <w:rFonts w:hint="eastAsia"/>
        </w:rPr>
        <w:t>計畫均逾年度</w:t>
      </w:r>
      <w:proofErr w:type="gramEnd"/>
      <w:r w:rsidR="00C33475">
        <w:rPr>
          <w:rFonts w:hint="eastAsia"/>
        </w:rPr>
        <w:t>執行期間</w:t>
      </w:r>
      <w:proofErr w:type="gramStart"/>
      <w:r w:rsidR="00C33475">
        <w:rPr>
          <w:rFonts w:hint="eastAsia"/>
        </w:rPr>
        <w:t>1個月餘至6個月</w:t>
      </w:r>
      <w:proofErr w:type="gramEnd"/>
      <w:r w:rsidR="00C33475">
        <w:rPr>
          <w:rFonts w:hint="eastAsia"/>
        </w:rPr>
        <w:t>餘，</w:t>
      </w:r>
      <w:proofErr w:type="gramStart"/>
      <w:r w:rsidR="00C33475">
        <w:rPr>
          <w:rFonts w:hint="eastAsia"/>
        </w:rPr>
        <w:t>該局始對</w:t>
      </w:r>
      <w:proofErr w:type="gramEnd"/>
      <w:r w:rsidR="00C33475">
        <w:rPr>
          <w:rFonts w:hint="eastAsia"/>
        </w:rPr>
        <w:t>所送營運計畫同意備</w:t>
      </w:r>
      <w:r w:rsidR="00C33475">
        <w:rPr>
          <w:rFonts w:hint="eastAsia"/>
        </w:rPr>
        <w:lastRenderedPageBreak/>
        <w:t>查，不利績效評核，甚至對於</w:t>
      </w:r>
      <w:r w:rsidR="00A467B4">
        <w:rPr>
          <w:rFonts w:hint="eastAsia"/>
        </w:rPr>
        <w:t>年度營運計畫未依營運管理執行計畫書之規劃特色</w:t>
      </w:r>
      <w:proofErr w:type="gramStart"/>
      <w:r w:rsidR="00A467B4">
        <w:rPr>
          <w:rFonts w:hint="eastAsia"/>
        </w:rPr>
        <w:t>辦理均未表示</w:t>
      </w:r>
      <w:proofErr w:type="gramEnd"/>
      <w:r w:rsidR="00A467B4">
        <w:rPr>
          <w:rFonts w:hint="eastAsia"/>
        </w:rPr>
        <w:t>意見，</w:t>
      </w:r>
      <w:r w:rsidR="00AE7F04">
        <w:rPr>
          <w:rFonts w:hint="eastAsia"/>
        </w:rPr>
        <w:t>以上均</w:t>
      </w:r>
      <w:r w:rsidR="00C33475">
        <w:rPr>
          <w:rFonts w:hint="eastAsia"/>
        </w:rPr>
        <w:t>突顯該局嚴重未善盡監督管理責任之疏失。</w:t>
      </w:r>
      <w:bookmarkEnd w:id="74"/>
    </w:p>
    <w:p w:rsidR="00C33475" w:rsidRDefault="00C33475" w:rsidP="00C33475">
      <w:pPr>
        <w:pStyle w:val="3"/>
      </w:pPr>
      <w:bookmarkStart w:id="75" w:name="_Toc442272779"/>
      <w:r>
        <w:rPr>
          <w:rFonts w:hint="eastAsia"/>
        </w:rPr>
        <w:t>再者，</w:t>
      </w:r>
      <w:proofErr w:type="gramStart"/>
      <w:r>
        <w:rPr>
          <w:rFonts w:hint="eastAsia"/>
        </w:rPr>
        <w:t>臺</w:t>
      </w:r>
      <w:proofErr w:type="gramEnd"/>
      <w:r>
        <w:rPr>
          <w:rFonts w:hint="eastAsia"/>
        </w:rPr>
        <w:t>中市政府文化局(含前</w:t>
      </w:r>
      <w:proofErr w:type="gramStart"/>
      <w:r>
        <w:rPr>
          <w:rFonts w:hint="eastAsia"/>
        </w:rPr>
        <w:t>臺</w:t>
      </w:r>
      <w:proofErr w:type="gramEnd"/>
      <w:r>
        <w:rPr>
          <w:rFonts w:hint="eastAsia"/>
        </w:rPr>
        <w:t>中縣文化局)就</w:t>
      </w:r>
      <w:proofErr w:type="gramStart"/>
      <w:r>
        <w:rPr>
          <w:rFonts w:hint="eastAsia"/>
        </w:rPr>
        <w:t>臺中兒藝</w:t>
      </w:r>
      <w:proofErr w:type="gramEnd"/>
      <w:r>
        <w:rPr>
          <w:rFonts w:hint="eastAsia"/>
        </w:rPr>
        <w:t>館營運情況，依據契約規定須每年皆召開一次績效評估委員會，並聘請專家學者針對該館營運情況進行績效評估，然針對</w:t>
      </w:r>
      <w:r w:rsidR="004F2D33" w:rsidRPr="00C33475">
        <w:rPr>
          <w:rFonts w:hint="eastAsia"/>
        </w:rPr>
        <w:t>績效評估委員會</w:t>
      </w:r>
      <w:r w:rsidR="004F2D33">
        <w:rPr>
          <w:rFonts w:hint="eastAsia"/>
        </w:rPr>
        <w:t>之重要建議事項及</w:t>
      </w:r>
      <w:proofErr w:type="gramStart"/>
      <w:r>
        <w:rPr>
          <w:rFonts w:hint="eastAsia"/>
        </w:rPr>
        <w:t>評核委外</w:t>
      </w:r>
      <w:proofErr w:type="gramEnd"/>
      <w:r>
        <w:rPr>
          <w:rFonts w:hint="eastAsia"/>
        </w:rPr>
        <w:t>營運管理缺失事項，該局卻未追蹤其改善成效，致影響其營運績效。甚至，本院前分別於99年7月27日辦理98年度、102年5月17日辦理</w:t>
      </w:r>
      <w:proofErr w:type="gramStart"/>
      <w:r>
        <w:rPr>
          <w:rFonts w:hint="eastAsia"/>
        </w:rPr>
        <w:t>101</w:t>
      </w:r>
      <w:proofErr w:type="gramEnd"/>
      <w:r>
        <w:rPr>
          <w:rFonts w:hint="eastAsia"/>
        </w:rPr>
        <w:t>年度及104年6月17日辦理</w:t>
      </w:r>
      <w:proofErr w:type="gramStart"/>
      <w:r>
        <w:rPr>
          <w:rFonts w:hint="eastAsia"/>
        </w:rPr>
        <w:t>103</w:t>
      </w:r>
      <w:proofErr w:type="gramEnd"/>
      <w:r>
        <w:rPr>
          <w:rFonts w:hint="eastAsia"/>
        </w:rPr>
        <w:t>年度地方機關巡察赴</w:t>
      </w:r>
      <w:proofErr w:type="gramStart"/>
      <w:r>
        <w:rPr>
          <w:rFonts w:hint="eastAsia"/>
        </w:rPr>
        <w:t>臺</w:t>
      </w:r>
      <w:proofErr w:type="gramEnd"/>
      <w:r>
        <w:rPr>
          <w:rFonts w:hint="eastAsia"/>
        </w:rPr>
        <w:t>中市巡察，巡察委員</w:t>
      </w:r>
      <w:r w:rsidR="00AE7F04">
        <w:rPr>
          <w:rFonts w:hint="eastAsia"/>
        </w:rPr>
        <w:t>已</w:t>
      </w:r>
      <w:r>
        <w:rPr>
          <w:rFonts w:hint="eastAsia"/>
        </w:rPr>
        <w:t>多次針對</w:t>
      </w:r>
      <w:proofErr w:type="gramStart"/>
      <w:r>
        <w:rPr>
          <w:rFonts w:hint="eastAsia"/>
        </w:rPr>
        <w:t>臺中兒藝</w:t>
      </w:r>
      <w:proofErr w:type="gramEnd"/>
      <w:r>
        <w:rPr>
          <w:rFonts w:hint="eastAsia"/>
        </w:rPr>
        <w:t>館經營不善問題，提出多項問題，促請</w:t>
      </w:r>
      <w:proofErr w:type="gramStart"/>
      <w:r w:rsidR="00AE7F04">
        <w:rPr>
          <w:rFonts w:hint="eastAsia"/>
        </w:rPr>
        <w:t>臺</w:t>
      </w:r>
      <w:proofErr w:type="gramEnd"/>
      <w:r w:rsidR="00AE7F04">
        <w:rPr>
          <w:rFonts w:hint="eastAsia"/>
        </w:rPr>
        <w:t>中市政府文化局</w:t>
      </w:r>
      <w:r>
        <w:rPr>
          <w:rFonts w:hint="eastAsia"/>
        </w:rPr>
        <w:t>注意，然</w:t>
      </w:r>
      <w:r w:rsidR="00AE7F04">
        <w:rPr>
          <w:rFonts w:hint="eastAsia"/>
        </w:rPr>
        <w:t>該局</w:t>
      </w:r>
      <w:r>
        <w:rPr>
          <w:rFonts w:hint="eastAsia"/>
        </w:rPr>
        <w:t>雖說明持續改善</w:t>
      </w:r>
      <w:proofErr w:type="gramStart"/>
      <w:r>
        <w:rPr>
          <w:rFonts w:hint="eastAsia"/>
        </w:rPr>
        <w:t>臺中兒藝</w:t>
      </w:r>
      <w:proofErr w:type="gramEnd"/>
      <w:r>
        <w:rPr>
          <w:rFonts w:hint="eastAsia"/>
        </w:rPr>
        <w:t>館營運狀況之辦理情形，但卻未確實針對相關待改善事項</w:t>
      </w:r>
      <w:r w:rsidR="00C15DF9">
        <w:rPr>
          <w:rFonts w:hint="eastAsia"/>
        </w:rPr>
        <w:t>，</w:t>
      </w:r>
      <w:r>
        <w:rPr>
          <w:rFonts w:hint="eastAsia"/>
        </w:rPr>
        <w:t>追蹤其改善成效，並</w:t>
      </w:r>
      <w:r w:rsidR="00EE2C6B">
        <w:rPr>
          <w:rFonts w:hint="eastAsia"/>
        </w:rPr>
        <w:t>審慎</w:t>
      </w:r>
      <w:r>
        <w:rPr>
          <w:rFonts w:hint="eastAsia"/>
        </w:rPr>
        <w:t>檢討分析</w:t>
      </w:r>
      <w:r w:rsidR="00EE2C6B">
        <w:rPr>
          <w:rFonts w:hint="eastAsia"/>
        </w:rPr>
        <w:t>導致</w:t>
      </w:r>
      <w:proofErr w:type="gramStart"/>
      <w:r>
        <w:rPr>
          <w:rFonts w:hint="eastAsia"/>
        </w:rPr>
        <w:t>臺中兒藝</w:t>
      </w:r>
      <w:proofErr w:type="gramEnd"/>
      <w:r>
        <w:rPr>
          <w:rFonts w:hint="eastAsia"/>
        </w:rPr>
        <w:t>館經營不佳</w:t>
      </w:r>
      <w:r w:rsidR="00EE2C6B">
        <w:rPr>
          <w:rFonts w:hint="eastAsia"/>
        </w:rPr>
        <w:t>之</w:t>
      </w:r>
      <w:r>
        <w:rPr>
          <w:rFonts w:hint="eastAsia"/>
        </w:rPr>
        <w:t>真正關鍵問題，甚至借鏡其他兒童美術館</w:t>
      </w:r>
      <w:proofErr w:type="gramStart"/>
      <w:r>
        <w:rPr>
          <w:rFonts w:hint="eastAsia"/>
        </w:rPr>
        <w:t>或兒藝</w:t>
      </w:r>
      <w:proofErr w:type="gramEnd"/>
      <w:r>
        <w:rPr>
          <w:rFonts w:hint="eastAsia"/>
        </w:rPr>
        <w:t>中心等經營</w:t>
      </w:r>
      <w:r w:rsidR="00EE2C6B">
        <w:rPr>
          <w:rFonts w:hint="eastAsia"/>
        </w:rPr>
        <w:t>成功</w:t>
      </w:r>
      <w:r>
        <w:rPr>
          <w:rFonts w:hint="eastAsia"/>
        </w:rPr>
        <w:t>之經驗，</w:t>
      </w:r>
      <w:r w:rsidR="00AE7F04">
        <w:rPr>
          <w:rFonts w:hint="eastAsia"/>
        </w:rPr>
        <w:t>致</w:t>
      </w:r>
      <w:proofErr w:type="gramStart"/>
      <w:r w:rsidR="00AE7F04">
        <w:rPr>
          <w:rFonts w:hint="eastAsia"/>
        </w:rPr>
        <w:t>臺中兒藝</w:t>
      </w:r>
      <w:proofErr w:type="gramEnd"/>
      <w:r w:rsidR="00AE7F04">
        <w:rPr>
          <w:rFonts w:hint="eastAsia"/>
        </w:rPr>
        <w:t>館營運績效遲未能獲得真正之改善，</w:t>
      </w:r>
      <w:r>
        <w:rPr>
          <w:rFonts w:hint="eastAsia"/>
        </w:rPr>
        <w:t>故該局</w:t>
      </w:r>
      <w:r w:rsidR="00EE2C6B">
        <w:rPr>
          <w:rFonts w:hint="eastAsia"/>
        </w:rPr>
        <w:t>就</w:t>
      </w:r>
      <w:proofErr w:type="gramStart"/>
      <w:r>
        <w:rPr>
          <w:rFonts w:hint="eastAsia"/>
        </w:rPr>
        <w:t>臺中兒藝</w:t>
      </w:r>
      <w:proofErr w:type="gramEnd"/>
      <w:r>
        <w:rPr>
          <w:rFonts w:hint="eastAsia"/>
        </w:rPr>
        <w:t>館營運績效欠佳之狀況，實</w:t>
      </w:r>
      <w:proofErr w:type="gramStart"/>
      <w:r>
        <w:rPr>
          <w:rFonts w:hint="eastAsia"/>
        </w:rPr>
        <w:t>難辭未善</w:t>
      </w:r>
      <w:proofErr w:type="gramEnd"/>
      <w:r>
        <w:rPr>
          <w:rFonts w:hint="eastAsia"/>
        </w:rPr>
        <w:t>盡監督管理之責任。</w:t>
      </w:r>
      <w:bookmarkEnd w:id="75"/>
    </w:p>
    <w:p w:rsidR="00C33475" w:rsidRDefault="00C33475" w:rsidP="00C33475">
      <w:pPr>
        <w:pStyle w:val="3"/>
      </w:pPr>
      <w:bookmarkStart w:id="76" w:name="_Toc442272780"/>
      <w:r>
        <w:rPr>
          <w:rFonts w:hint="eastAsia"/>
        </w:rPr>
        <w:t>又</w:t>
      </w:r>
      <w:r w:rsidR="000974E0">
        <w:rPr>
          <w:rFonts w:hint="eastAsia"/>
        </w:rPr>
        <w:t>對於</w:t>
      </w:r>
      <w:r>
        <w:rPr>
          <w:rFonts w:hint="eastAsia"/>
        </w:rPr>
        <w:t>東宇公司長期經營不善，財務狀況惡化之情形，</w:t>
      </w:r>
      <w:proofErr w:type="gramStart"/>
      <w:r>
        <w:rPr>
          <w:rFonts w:hint="eastAsia"/>
        </w:rPr>
        <w:t>臺</w:t>
      </w:r>
      <w:proofErr w:type="gramEnd"/>
      <w:r>
        <w:rPr>
          <w:rFonts w:hint="eastAsia"/>
        </w:rPr>
        <w:t>中市政府文化局除未於適當時機啟動</w:t>
      </w:r>
      <w:r w:rsidR="000974E0">
        <w:rPr>
          <w:rFonts w:hint="eastAsia"/>
        </w:rPr>
        <w:t>停損</w:t>
      </w:r>
      <w:r>
        <w:rPr>
          <w:rFonts w:hint="eastAsia"/>
        </w:rPr>
        <w:t>退場機制外，更未曾適時依</w:t>
      </w:r>
      <w:proofErr w:type="gramStart"/>
      <w:r>
        <w:rPr>
          <w:rFonts w:hint="eastAsia"/>
        </w:rPr>
        <w:t>臺中兒藝</w:t>
      </w:r>
      <w:proofErr w:type="gramEnd"/>
      <w:r>
        <w:rPr>
          <w:rFonts w:hint="eastAsia"/>
        </w:rPr>
        <w:t>館委託營運管理契約書11.1約定，以書面通知東宇公司限期改善，如該公司未於期限內改善，或經改善仍不符合該局之要求，由該局依情節輕重要求東宇公司繳納每日2萬元至5萬元之懲罰性違約金，有持續之情形者，得按日連續懲罰至改善為止，</w:t>
      </w:r>
      <w:r w:rsidR="000974E0">
        <w:rPr>
          <w:rFonts w:hint="eastAsia"/>
        </w:rPr>
        <w:t>因而</w:t>
      </w:r>
      <w:r>
        <w:rPr>
          <w:rFonts w:hint="eastAsia"/>
        </w:rPr>
        <w:t>致</w:t>
      </w:r>
      <w:r w:rsidR="000974E0">
        <w:rPr>
          <w:rFonts w:hint="eastAsia"/>
        </w:rPr>
        <w:t>使</w:t>
      </w:r>
      <w:proofErr w:type="gramStart"/>
      <w:r>
        <w:rPr>
          <w:rFonts w:hint="eastAsia"/>
        </w:rPr>
        <w:t>臺中兒藝</w:t>
      </w:r>
      <w:proofErr w:type="gramEnd"/>
      <w:r>
        <w:rPr>
          <w:rFonts w:hint="eastAsia"/>
        </w:rPr>
        <w:t>館</w:t>
      </w:r>
      <w:r>
        <w:rPr>
          <w:rFonts w:hint="eastAsia"/>
        </w:rPr>
        <w:lastRenderedPageBreak/>
        <w:t>經營困境，每況愈下，未獲改善，顯有</w:t>
      </w:r>
      <w:proofErr w:type="gramStart"/>
      <w:r>
        <w:rPr>
          <w:rFonts w:hint="eastAsia"/>
        </w:rPr>
        <w:t>怠</w:t>
      </w:r>
      <w:proofErr w:type="gramEnd"/>
      <w:r>
        <w:rPr>
          <w:rFonts w:hint="eastAsia"/>
        </w:rPr>
        <w:t>失。</w:t>
      </w:r>
      <w:bookmarkEnd w:id="76"/>
    </w:p>
    <w:p w:rsidR="00C33475" w:rsidRDefault="00C33475" w:rsidP="00C33475">
      <w:pPr>
        <w:pStyle w:val="3"/>
      </w:pPr>
      <w:bookmarkStart w:id="77" w:name="_Toc442272781"/>
      <w:r>
        <w:rPr>
          <w:rFonts w:hint="eastAsia"/>
        </w:rPr>
        <w:t>另</w:t>
      </w:r>
      <w:proofErr w:type="gramStart"/>
      <w:r>
        <w:rPr>
          <w:rFonts w:hint="eastAsia"/>
        </w:rPr>
        <w:t>臺中兒藝</w:t>
      </w:r>
      <w:proofErr w:type="gramEnd"/>
      <w:r>
        <w:rPr>
          <w:rFonts w:hint="eastAsia"/>
        </w:rPr>
        <w:t>館自101年起參觀人數增加，主要係</w:t>
      </w:r>
      <w:proofErr w:type="gramStart"/>
      <w:r>
        <w:rPr>
          <w:rFonts w:hint="eastAsia"/>
        </w:rPr>
        <w:t>臺</w:t>
      </w:r>
      <w:proofErr w:type="gramEnd"/>
      <w:r>
        <w:rPr>
          <w:rFonts w:hint="eastAsia"/>
        </w:rPr>
        <w:t>中市政府於該館辦理兒童藝術相關活動，並協助行銷推廣吸引人潮，及該館將場地租借予民間業者，辦理國際積木展暨文具設計展，及與故宮博物院合作舉辦故宮國寶奇幻之旅(互動式展覽)，均吸引超過2萬餘人次入館參觀所致。又該館因東宇公司為節省經營成本，大多</w:t>
      </w:r>
      <w:proofErr w:type="gramStart"/>
      <w:r>
        <w:rPr>
          <w:rFonts w:hint="eastAsia"/>
        </w:rPr>
        <w:t>採</w:t>
      </w:r>
      <w:proofErr w:type="gramEnd"/>
      <w:r>
        <w:rPr>
          <w:rFonts w:hint="eastAsia"/>
        </w:rPr>
        <w:t>靜態展覽，未能符合兒童活潑好動習性，且未適時更新設備，設備老舊不符時宜，無法使用，難以吸引人潮。此外，</w:t>
      </w:r>
      <w:proofErr w:type="gramStart"/>
      <w:r>
        <w:rPr>
          <w:rFonts w:hint="eastAsia"/>
        </w:rPr>
        <w:t>臺</w:t>
      </w:r>
      <w:proofErr w:type="gramEnd"/>
      <w:r>
        <w:rPr>
          <w:rFonts w:hint="eastAsia"/>
        </w:rPr>
        <w:t>中市政府文化局主張少子化現象，為</w:t>
      </w:r>
      <w:proofErr w:type="gramStart"/>
      <w:r>
        <w:rPr>
          <w:rFonts w:hint="eastAsia"/>
        </w:rPr>
        <w:t>臺中兒藝</w:t>
      </w:r>
      <w:proofErr w:type="gramEnd"/>
      <w:r>
        <w:rPr>
          <w:rFonts w:hint="eastAsia"/>
        </w:rPr>
        <w:t>館經營績效不佳之關鍵問題之一，然</w:t>
      </w:r>
      <w:proofErr w:type="gramStart"/>
      <w:r>
        <w:rPr>
          <w:rFonts w:hint="eastAsia"/>
        </w:rPr>
        <w:t>臺</w:t>
      </w:r>
      <w:proofErr w:type="gramEnd"/>
      <w:r>
        <w:rPr>
          <w:rFonts w:hint="eastAsia"/>
        </w:rPr>
        <w:t>中市國中小學生數雖較93年有鉅額減少，惟仍高於北、高2市，且近3學年度</w:t>
      </w:r>
      <w:proofErr w:type="gramStart"/>
      <w:r>
        <w:rPr>
          <w:rFonts w:hint="eastAsia"/>
        </w:rPr>
        <w:t>臺</w:t>
      </w:r>
      <w:proofErr w:type="gramEnd"/>
      <w:r>
        <w:rPr>
          <w:rFonts w:hint="eastAsia"/>
        </w:rPr>
        <w:t>中市幼兒園學齡前兒童，均維持在6萬餘人，未有顯著減少趨勢，北高分設有</w:t>
      </w:r>
      <w:r w:rsidR="00160608">
        <w:rPr>
          <w:rFonts w:hint="eastAsia"/>
        </w:rPr>
        <w:t>臺北市立美術館兒童藝術教育中心</w:t>
      </w:r>
      <w:r>
        <w:rPr>
          <w:rFonts w:hint="eastAsia"/>
        </w:rPr>
        <w:t>及</w:t>
      </w:r>
      <w:r w:rsidR="00160608">
        <w:rPr>
          <w:rFonts w:hint="eastAsia"/>
        </w:rPr>
        <w:t>高雄兒童藝術館</w:t>
      </w:r>
      <w:r>
        <w:rPr>
          <w:rFonts w:hint="eastAsia"/>
        </w:rPr>
        <w:t>，而</w:t>
      </w:r>
      <w:proofErr w:type="gramStart"/>
      <w:r>
        <w:rPr>
          <w:rFonts w:hint="eastAsia"/>
        </w:rPr>
        <w:t>臺中兒藝</w:t>
      </w:r>
      <w:proofErr w:type="gramEnd"/>
      <w:r>
        <w:rPr>
          <w:rFonts w:hint="eastAsia"/>
        </w:rPr>
        <w:t>館樓地板面積最大，國中小學生數亦較多，實為國中小學生適當之戶外教學空間，目標市場仍呈現優勢(詳如下表</w:t>
      </w:r>
      <w:r w:rsidR="006659F0">
        <w:rPr>
          <w:rFonts w:hint="eastAsia"/>
        </w:rPr>
        <w:t>之</w:t>
      </w:r>
      <w:r w:rsidR="001137D0">
        <w:rPr>
          <w:rFonts w:hint="eastAsia"/>
        </w:rPr>
        <w:t>93</w:t>
      </w:r>
      <w:r w:rsidR="006659F0">
        <w:rPr>
          <w:rFonts w:hint="eastAsia"/>
        </w:rPr>
        <w:t>至103學年度主要直轄市及臺灣地區國中小學生人數統計表</w:t>
      </w:r>
      <w:r>
        <w:rPr>
          <w:rFonts w:hint="eastAsia"/>
        </w:rPr>
        <w:t>)，是</w:t>
      </w:r>
      <w:proofErr w:type="gramStart"/>
      <w:r>
        <w:rPr>
          <w:rFonts w:hint="eastAsia"/>
        </w:rPr>
        <w:t>以</w:t>
      </w:r>
      <w:proofErr w:type="gramEnd"/>
      <w:r>
        <w:rPr>
          <w:rFonts w:hint="eastAsia"/>
        </w:rPr>
        <w:t>，由上述可知，</w:t>
      </w:r>
      <w:proofErr w:type="gramStart"/>
      <w:r>
        <w:rPr>
          <w:rFonts w:hint="eastAsia"/>
        </w:rPr>
        <w:t>臺中兒藝</w:t>
      </w:r>
      <w:proofErr w:type="gramEnd"/>
      <w:r>
        <w:rPr>
          <w:rFonts w:hint="eastAsia"/>
        </w:rPr>
        <w:t>館長期經營不善</w:t>
      </w:r>
      <w:r w:rsidR="00AE7F04">
        <w:rPr>
          <w:rFonts w:hint="eastAsia"/>
        </w:rPr>
        <w:t>之</w:t>
      </w:r>
      <w:r>
        <w:rPr>
          <w:rFonts w:hint="eastAsia"/>
        </w:rPr>
        <w:t>主要關鍵問題是否為</w:t>
      </w:r>
      <w:r w:rsidR="002A1205">
        <w:rPr>
          <w:rFonts w:hint="eastAsia"/>
        </w:rPr>
        <w:t>所</w:t>
      </w:r>
      <w:r w:rsidR="00AE7F04">
        <w:rPr>
          <w:rFonts w:hint="eastAsia"/>
        </w:rPr>
        <w:t>提供</w:t>
      </w:r>
      <w:r w:rsidR="002A1205">
        <w:rPr>
          <w:rFonts w:hint="eastAsia"/>
        </w:rPr>
        <w:t>之</w:t>
      </w:r>
      <w:r w:rsidR="00AE7F04">
        <w:rPr>
          <w:rFonts w:hint="eastAsia"/>
        </w:rPr>
        <w:t>服務</w:t>
      </w:r>
      <w:r>
        <w:rPr>
          <w:rFonts w:hint="eastAsia"/>
        </w:rPr>
        <w:t>內容</w:t>
      </w:r>
      <w:r w:rsidR="002A1205">
        <w:rPr>
          <w:rFonts w:hint="eastAsia"/>
        </w:rPr>
        <w:t>過於</w:t>
      </w:r>
      <w:r>
        <w:rPr>
          <w:rFonts w:hint="eastAsia"/>
        </w:rPr>
        <w:t>貧乏</w:t>
      </w:r>
      <w:r w:rsidR="00AE7F04">
        <w:rPr>
          <w:rFonts w:hint="eastAsia"/>
        </w:rPr>
        <w:t>所致</w:t>
      </w:r>
      <w:r>
        <w:rPr>
          <w:rFonts w:hint="eastAsia"/>
        </w:rPr>
        <w:t>，值得該局深思並進一步加以探究。</w:t>
      </w:r>
      <w:bookmarkEnd w:id="77"/>
    </w:p>
    <w:p w:rsidR="00017BC8" w:rsidRPr="00B2575E" w:rsidRDefault="001137D0" w:rsidP="00B2575E">
      <w:pPr>
        <w:pStyle w:val="3"/>
        <w:numPr>
          <w:ilvl w:val="0"/>
          <w:numId w:val="0"/>
        </w:numPr>
        <w:ind w:left="709"/>
        <w:rPr>
          <w:sz w:val="28"/>
          <w:szCs w:val="28"/>
        </w:rPr>
      </w:pPr>
      <w:r>
        <w:rPr>
          <w:rFonts w:hint="eastAsia"/>
          <w:sz w:val="28"/>
          <w:szCs w:val="28"/>
        </w:rPr>
        <w:t>93</w:t>
      </w:r>
      <w:r w:rsidR="00017BC8" w:rsidRPr="00B2575E">
        <w:rPr>
          <w:rFonts w:hint="eastAsia"/>
          <w:sz w:val="28"/>
          <w:szCs w:val="28"/>
        </w:rPr>
        <w:t>至103學年度主要直轄市及臺灣地區國中小學生人數統計表</w:t>
      </w:r>
    </w:p>
    <w:tbl>
      <w:tblPr>
        <w:tblStyle w:val="af6"/>
        <w:tblW w:w="8526" w:type="dxa"/>
        <w:tblInd w:w="562" w:type="dxa"/>
        <w:tblLook w:val="04A0"/>
      </w:tblPr>
      <w:tblGrid>
        <w:gridCol w:w="2082"/>
        <w:gridCol w:w="1611"/>
        <w:gridCol w:w="1611"/>
        <w:gridCol w:w="1611"/>
        <w:gridCol w:w="1611"/>
      </w:tblGrid>
      <w:tr w:rsidR="00017BC8" w:rsidRPr="008E6B25" w:rsidTr="00805B73">
        <w:tc>
          <w:tcPr>
            <w:tcW w:w="2082" w:type="dxa"/>
          </w:tcPr>
          <w:p w:rsidR="00017BC8" w:rsidRPr="008E6B25" w:rsidRDefault="006623F8" w:rsidP="00805B73">
            <w:pPr>
              <w:pStyle w:val="3"/>
              <w:numPr>
                <w:ilvl w:val="0"/>
                <w:numId w:val="0"/>
              </w:numPr>
              <w:jc w:val="right"/>
              <w:rPr>
                <w:sz w:val="28"/>
                <w:szCs w:val="28"/>
              </w:rPr>
            </w:pPr>
            <w:r>
              <w:rPr>
                <w:noProof/>
                <w:sz w:val="28"/>
                <w:szCs w:val="28"/>
              </w:rPr>
              <w:pict>
                <v:line id="直線接點 2" o:spid="_x0000_s1026" style="position:absolute;left:0;text-align:left;z-index:251702272;visibility:visible;mso-width-relative:margin;mso-height-relative:margin" from="-4.2pt,0" to="99.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dgvyAEAALYDAAAOAAAAZHJzL2Uyb0RvYy54bWysU0uO1DAQ3SNxB8t7Oh+gNUSdnsWMYIOg&#10;xecAHqfcsfBPtumkL8EBQGLHDZBYzH0YcQvKTjqDACGE2Dgu+72qes+VzfmoFTmAD9KallarkhIw&#10;3HbS7Fv6+tXje2eUhMhMx5Q10NIjBHq+vXtnM7gGattb1YEnmMSEZnAt7WN0TVEE3oNmYWUdGLwU&#10;1msWMfT7ovNswOxaFXVZrovB+s55yyEEPL2cLuk25xcCeHwuRIBIVEuxt5hXn9ertBbbDWv2nrle&#10;8rkN9g9daCYNFl1SXbLIyFsvf0mlJfc2WBFX3OrCCiE5ZA2opip/UvOyZw6yFjQnuMWm8P/S8meH&#10;nSeya2lNiWEan+jmw+ebL++/vvv07fojqZNDgwsNAi/Mzs9RcDuf5I7C6/RFIWTMrh4XV2GMhONh&#10;db86q9doPse7B+tH9fphSlrcsp0P8QlYTdKmpUqapJo17PA0xAl6giAvdTPVz7t4VJDAyrwAgUpS&#10;xczOMwQXypMDw9fv3lRz2YxMFCGVWkjln0kzNtEgz9XfEhd0rmhNXIhaGut/VzWOp1bFhD+pnrQm&#10;2Ve2O+bXyHbgcGRD50FO0/djnOm3v9v2OwAAAP//AwBQSwMEFAAGAAgAAAAhANRb2AfcAAAABgEA&#10;AA8AAABkcnMvZG93bnJldi54bWxMj01Pg0AQhu9N/A+bMemtXWxNC8jSGD9OekD04HHLjkDKzhJ2&#10;C+ivd3rS4+R987zPZIfZdmLEwbeOFNysIxBIlTMt1Qo+3p9XMQgfNBndOUIF3+jhkF8tMp0aN9Eb&#10;jmWoBUPIp1pBE0KfSumrBq32a9cjcfblBqsDn0MtzaAnhttObqJoJ61uiRca3eNDg9WpPFsF+6eX&#10;suinx9efQu5lUYwuxKdPpZbX8/0diIBz+CvDRZ/VIWenozuT8aJTsIpvuamAH7qkSbIBcWT0NgGZ&#10;Z/K/fv4LAAD//wMAUEsBAi0AFAAGAAgAAAAhALaDOJL+AAAA4QEAABMAAAAAAAAAAAAAAAAAAAAA&#10;AFtDb250ZW50X1R5cGVzXS54bWxQSwECLQAUAAYACAAAACEAOP0h/9YAAACUAQAACwAAAAAAAAAA&#10;AAAAAAAvAQAAX3JlbHMvLnJlbHNQSwECLQAUAAYACAAAACEAPY3YL8gBAAC2AwAADgAAAAAAAAAA&#10;AAAAAAAuAgAAZHJzL2Uyb0RvYy54bWxQSwECLQAUAAYACAAAACEA1FvYB9wAAAAGAQAADwAAAAAA&#10;AAAAAAAAAAAiBAAAZHJzL2Rvd25yZXYueG1sUEsFBgAAAAAEAAQA8wAAACsFAAAAAA==&#10;" strokecolor="black [3040]"/>
              </w:pict>
            </w:r>
            <w:r w:rsidR="00017BC8" w:rsidRPr="008E6B25">
              <w:rPr>
                <w:rFonts w:hint="eastAsia"/>
                <w:sz w:val="28"/>
                <w:szCs w:val="28"/>
              </w:rPr>
              <w:t>年度</w:t>
            </w:r>
          </w:p>
          <w:p w:rsidR="00017BC8" w:rsidRPr="008E6B25" w:rsidRDefault="00017BC8" w:rsidP="00805B73">
            <w:pPr>
              <w:pStyle w:val="3"/>
              <w:numPr>
                <w:ilvl w:val="0"/>
                <w:numId w:val="0"/>
              </w:numPr>
              <w:rPr>
                <w:sz w:val="28"/>
                <w:szCs w:val="28"/>
              </w:rPr>
            </w:pPr>
            <w:r w:rsidRPr="008E6B25">
              <w:rPr>
                <w:rFonts w:hint="eastAsia"/>
                <w:sz w:val="28"/>
                <w:szCs w:val="28"/>
              </w:rPr>
              <w:t>地區別</w:t>
            </w:r>
          </w:p>
        </w:tc>
        <w:tc>
          <w:tcPr>
            <w:tcW w:w="1611" w:type="dxa"/>
          </w:tcPr>
          <w:p w:rsidR="00017BC8" w:rsidRPr="008E6B25" w:rsidRDefault="00017BC8" w:rsidP="00805B73">
            <w:pPr>
              <w:pStyle w:val="3"/>
              <w:numPr>
                <w:ilvl w:val="0"/>
                <w:numId w:val="0"/>
              </w:numPr>
              <w:rPr>
                <w:sz w:val="28"/>
                <w:szCs w:val="28"/>
              </w:rPr>
            </w:pPr>
            <w:r w:rsidRPr="008E6B25">
              <w:rPr>
                <w:rFonts w:hint="eastAsia"/>
                <w:sz w:val="28"/>
                <w:szCs w:val="28"/>
              </w:rPr>
              <w:t>93</w:t>
            </w:r>
          </w:p>
        </w:tc>
        <w:tc>
          <w:tcPr>
            <w:tcW w:w="1611" w:type="dxa"/>
          </w:tcPr>
          <w:p w:rsidR="00017BC8" w:rsidRPr="008E6B25" w:rsidRDefault="00017BC8" w:rsidP="00805B73">
            <w:pPr>
              <w:pStyle w:val="3"/>
              <w:numPr>
                <w:ilvl w:val="0"/>
                <w:numId w:val="0"/>
              </w:numPr>
              <w:rPr>
                <w:sz w:val="28"/>
                <w:szCs w:val="28"/>
              </w:rPr>
            </w:pPr>
            <w:r w:rsidRPr="008E6B25">
              <w:rPr>
                <w:rFonts w:hint="eastAsia"/>
                <w:sz w:val="28"/>
                <w:szCs w:val="28"/>
              </w:rPr>
              <w:t>101</w:t>
            </w:r>
          </w:p>
        </w:tc>
        <w:tc>
          <w:tcPr>
            <w:tcW w:w="1611" w:type="dxa"/>
          </w:tcPr>
          <w:p w:rsidR="00017BC8" w:rsidRPr="008E6B25" w:rsidRDefault="00017BC8" w:rsidP="00805B73">
            <w:pPr>
              <w:pStyle w:val="3"/>
              <w:numPr>
                <w:ilvl w:val="0"/>
                <w:numId w:val="0"/>
              </w:numPr>
              <w:rPr>
                <w:sz w:val="28"/>
                <w:szCs w:val="28"/>
              </w:rPr>
            </w:pPr>
            <w:r w:rsidRPr="008E6B25">
              <w:rPr>
                <w:rFonts w:hint="eastAsia"/>
                <w:sz w:val="28"/>
                <w:szCs w:val="28"/>
              </w:rPr>
              <w:t>102</w:t>
            </w:r>
          </w:p>
        </w:tc>
        <w:tc>
          <w:tcPr>
            <w:tcW w:w="1611" w:type="dxa"/>
          </w:tcPr>
          <w:p w:rsidR="00017BC8" w:rsidRPr="008E6B25" w:rsidRDefault="00017BC8" w:rsidP="00805B73">
            <w:pPr>
              <w:pStyle w:val="3"/>
              <w:numPr>
                <w:ilvl w:val="0"/>
                <w:numId w:val="0"/>
              </w:numPr>
              <w:rPr>
                <w:sz w:val="28"/>
                <w:szCs w:val="28"/>
              </w:rPr>
            </w:pPr>
            <w:r w:rsidRPr="008E6B25">
              <w:rPr>
                <w:rFonts w:hint="eastAsia"/>
                <w:sz w:val="28"/>
                <w:szCs w:val="28"/>
              </w:rPr>
              <w:t>103</w:t>
            </w:r>
          </w:p>
        </w:tc>
      </w:tr>
      <w:tr w:rsidR="00017BC8" w:rsidRPr="008E6B25" w:rsidTr="00805B73">
        <w:tc>
          <w:tcPr>
            <w:tcW w:w="2082" w:type="dxa"/>
          </w:tcPr>
          <w:p w:rsidR="00017BC8" w:rsidRPr="008E6B25" w:rsidRDefault="00017BC8" w:rsidP="00805B73">
            <w:pPr>
              <w:pStyle w:val="3"/>
              <w:numPr>
                <w:ilvl w:val="0"/>
                <w:numId w:val="0"/>
              </w:numPr>
              <w:rPr>
                <w:sz w:val="28"/>
                <w:szCs w:val="28"/>
              </w:rPr>
            </w:pPr>
            <w:r w:rsidRPr="008E6B25">
              <w:rPr>
                <w:rFonts w:hint="eastAsia"/>
                <w:sz w:val="28"/>
                <w:szCs w:val="28"/>
              </w:rPr>
              <w:t>臺北市</w:t>
            </w:r>
          </w:p>
        </w:tc>
        <w:tc>
          <w:tcPr>
            <w:tcW w:w="1611" w:type="dxa"/>
          </w:tcPr>
          <w:p w:rsidR="00017BC8" w:rsidRPr="008E6B25" w:rsidRDefault="00017BC8" w:rsidP="00805B73">
            <w:pPr>
              <w:pStyle w:val="3"/>
              <w:numPr>
                <w:ilvl w:val="0"/>
                <w:numId w:val="0"/>
              </w:numPr>
              <w:jc w:val="right"/>
              <w:rPr>
                <w:sz w:val="28"/>
                <w:szCs w:val="28"/>
              </w:rPr>
            </w:pPr>
            <w:r w:rsidRPr="008E6B25">
              <w:rPr>
                <w:rFonts w:hint="eastAsia"/>
                <w:sz w:val="28"/>
                <w:szCs w:val="28"/>
              </w:rPr>
              <w:t>289,895</w:t>
            </w:r>
          </w:p>
        </w:tc>
        <w:tc>
          <w:tcPr>
            <w:tcW w:w="1611" w:type="dxa"/>
          </w:tcPr>
          <w:p w:rsidR="00017BC8" w:rsidRPr="008E6B25" w:rsidRDefault="00017BC8" w:rsidP="00805B73">
            <w:pPr>
              <w:pStyle w:val="3"/>
              <w:numPr>
                <w:ilvl w:val="0"/>
                <w:numId w:val="0"/>
              </w:numPr>
              <w:jc w:val="right"/>
              <w:rPr>
                <w:sz w:val="28"/>
                <w:szCs w:val="28"/>
              </w:rPr>
            </w:pPr>
            <w:r w:rsidRPr="008E6B25">
              <w:rPr>
                <w:rFonts w:hint="eastAsia"/>
                <w:sz w:val="28"/>
                <w:szCs w:val="28"/>
              </w:rPr>
              <w:t>217,749</w:t>
            </w:r>
          </w:p>
        </w:tc>
        <w:tc>
          <w:tcPr>
            <w:tcW w:w="1611" w:type="dxa"/>
          </w:tcPr>
          <w:p w:rsidR="00017BC8" w:rsidRPr="008E6B25" w:rsidRDefault="00017BC8" w:rsidP="00805B73">
            <w:pPr>
              <w:pStyle w:val="3"/>
              <w:numPr>
                <w:ilvl w:val="0"/>
                <w:numId w:val="0"/>
              </w:numPr>
              <w:jc w:val="right"/>
              <w:rPr>
                <w:sz w:val="28"/>
                <w:szCs w:val="28"/>
              </w:rPr>
            </w:pPr>
            <w:r w:rsidRPr="008E6B25">
              <w:rPr>
                <w:rFonts w:hint="eastAsia"/>
                <w:sz w:val="28"/>
                <w:szCs w:val="28"/>
              </w:rPr>
              <w:t>208,401</w:t>
            </w:r>
          </w:p>
        </w:tc>
        <w:tc>
          <w:tcPr>
            <w:tcW w:w="1611" w:type="dxa"/>
          </w:tcPr>
          <w:p w:rsidR="00017BC8" w:rsidRPr="008E6B25" w:rsidRDefault="00017BC8" w:rsidP="00805B73">
            <w:pPr>
              <w:pStyle w:val="3"/>
              <w:numPr>
                <w:ilvl w:val="0"/>
                <w:numId w:val="0"/>
              </w:numPr>
              <w:jc w:val="right"/>
              <w:rPr>
                <w:sz w:val="28"/>
                <w:szCs w:val="28"/>
              </w:rPr>
            </w:pPr>
            <w:r w:rsidRPr="008E6B25">
              <w:rPr>
                <w:rFonts w:hint="eastAsia"/>
                <w:sz w:val="28"/>
                <w:szCs w:val="28"/>
              </w:rPr>
              <w:t>201,701</w:t>
            </w:r>
          </w:p>
        </w:tc>
      </w:tr>
      <w:tr w:rsidR="00017BC8" w:rsidRPr="008E6B25" w:rsidTr="00805B73">
        <w:tc>
          <w:tcPr>
            <w:tcW w:w="2082" w:type="dxa"/>
          </w:tcPr>
          <w:p w:rsidR="00017BC8" w:rsidRPr="008E6B25" w:rsidRDefault="00017BC8" w:rsidP="00805B73">
            <w:pPr>
              <w:pStyle w:val="3"/>
              <w:numPr>
                <w:ilvl w:val="0"/>
                <w:numId w:val="0"/>
              </w:numPr>
              <w:rPr>
                <w:sz w:val="28"/>
                <w:szCs w:val="28"/>
              </w:rPr>
            </w:pPr>
            <w:proofErr w:type="gramStart"/>
            <w:r w:rsidRPr="008E6B25">
              <w:rPr>
                <w:rFonts w:hint="eastAsia"/>
                <w:sz w:val="28"/>
                <w:szCs w:val="28"/>
              </w:rPr>
              <w:t>臺</w:t>
            </w:r>
            <w:proofErr w:type="gramEnd"/>
            <w:r w:rsidRPr="008E6B25">
              <w:rPr>
                <w:rFonts w:hint="eastAsia"/>
                <w:sz w:val="28"/>
                <w:szCs w:val="28"/>
              </w:rPr>
              <w:t>中市</w:t>
            </w:r>
          </w:p>
        </w:tc>
        <w:tc>
          <w:tcPr>
            <w:tcW w:w="1611" w:type="dxa"/>
          </w:tcPr>
          <w:p w:rsidR="00017BC8" w:rsidRPr="008E6B25" w:rsidRDefault="00017BC8" w:rsidP="00805B73">
            <w:pPr>
              <w:pStyle w:val="3"/>
              <w:numPr>
                <w:ilvl w:val="0"/>
                <w:numId w:val="0"/>
              </w:numPr>
              <w:jc w:val="right"/>
              <w:rPr>
                <w:sz w:val="28"/>
                <w:szCs w:val="28"/>
              </w:rPr>
            </w:pPr>
            <w:r w:rsidRPr="008E6B25">
              <w:rPr>
                <w:rFonts w:hint="eastAsia"/>
                <w:sz w:val="28"/>
                <w:szCs w:val="28"/>
              </w:rPr>
              <w:t>361,197</w:t>
            </w:r>
          </w:p>
        </w:tc>
        <w:tc>
          <w:tcPr>
            <w:tcW w:w="1611" w:type="dxa"/>
          </w:tcPr>
          <w:p w:rsidR="00017BC8" w:rsidRPr="008E6B25" w:rsidRDefault="00017BC8" w:rsidP="00805B73">
            <w:pPr>
              <w:pStyle w:val="3"/>
              <w:numPr>
                <w:ilvl w:val="0"/>
                <w:numId w:val="0"/>
              </w:numPr>
              <w:jc w:val="right"/>
              <w:rPr>
                <w:sz w:val="28"/>
                <w:szCs w:val="28"/>
              </w:rPr>
            </w:pPr>
            <w:r w:rsidRPr="008E6B25">
              <w:rPr>
                <w:rFonts w:hint="eastAsia"/>
                <w:sz w:val="28"/>
                <w:szCs w:val="28"/>
              </w:rPr>
              <w:t>285,595</w:t>
            </w:r>
          </w:p>
        </w:tc>
        <w:tc>
          <w:tcPr>
            <w:tcW w:w="1611" w:type="dxa"/>
          </w:tcPr>
          <w:p w:rsidR="00017BC8" w:rsidRPr="008E6B25" w:rsidRDefault="00017BC8" w:rsidP="00805B73">
            <w:pPr>
              <w:pStyle w:val="3"/>
              <w:numPr>
                <w:ilvl w:val="0"/>
                <w:numId w:val="0"/>
              </w:numPr>
              <w:jc w:val="right"/>
              <w:rPr>
                <w:sz w:val="28"/>
                <w:szCs w:val="28"/>
              </w:rPr>
            </w:pPr>
            <w:r w:rsidRPr="008E6B25">
              <w:rPr>
                <w:rFonts w:hint="eastAsia"/>
                <w:sz w:val="28"/>
                <w:szCs w:val="28"/>
              </w:rPr>
              <w:t>275,175</w:t>
            </w:r>
          </w:p>
        </w:tc>
        <w:tc>
          <w:tcPr>
            <w:tcW w:w="1611" w:type="dxa"/>
          </w:tcPr>
          <w:p w:rsidR="00017BC8" w:rsidRPr="008E6B25" w:rsidRDefault="00017BC8" w:rsidP="00805B73">
            <w:pPr>
              <w:pStyle w:val="3"/>
              <w:numPr>
                <w:ilvl w:val="0"/>
                <w:numId w:val="0"/>
              </w:numPr>
              <w:jc w:val="right"/>
              <w:rPr>
                <w:sz w:val="28"/>
                <w:szCs w:val="28"/>
              </w:rPr>
            </w:pPr>
            <w:r w:rsidRPr="008E6B25">
              <w:rPr>
                <w:rFonts w:hint="eastAsia"/>
                <w:sz w:val="28"/>
                <w:szCs w:val="28"/>
              </w:rPr>
              <w:t>266,163</w:t>
            </w:r>
          </w:p>
        </w:tc>
      </w:tr>
      <w:tr w:rsidR="00017BC8" w:rsidRPr="008E6B25" w:rsidTr="00805B73">
        <w:tc>
          <w:tcPr>
            <w:tcW w:w="2082" w:type="dxa"/>
          </w:tcPr>
          <w:p w:rsidR="00017BC8" w:rsidRPr="008E6B25" w:rsidRDefault="00017BC8" w:rsidP="00805B73">
            <w:pPr>
              <w:pStyle w:val="3"/>
              <w:numPr>
                <w:ilvl w:val="0"/>
                <w:numId w:val="0"/>
              </w:numPr>
              <w:rPr>
                <w:sz w:val="28"/>
                <w:szCs w:val="28"/>
              </w:rPr>
            </w:pPr>
            <w:r w:rsidRPr="008E6B25">
              <w:rPr>
                <w:rFonts w:hint="eastAsia"/>
                <w:sz w:val="28"/>
                <w:szCs w:val="28"/>
              </w:rPr>
              <w:t>高雄市</w:t>
            </w:r>
          </w:p>
        </w:tc>
        <w:tc>
          <w:tcPr>
            <w:tcW w:w="1611" w:type="dxa"/>
          </w:tcPr>
          <w:p w:rsidR="00017BC8" w:rsidRPr="008E6B25" w:rsidRDefault="00017BC8" w:rsidP="00805B73">
            <w:pPr>
              <w:pStyle w:val="3"/>
              <w:numPr>
                <w:ilvl w:val="0"/>
                <w:numId w:val="0"/>
              </w:numPr>
              <w:jc w:val="right"/>
              <w:rPr>
                <w:sz w:val="28"/>
                <w:szCs w:val="28"/>
              </w:rPr>
            </w:pPr>
            <w:r w:rsidRPr="008E6B25">
              <w:rPr>
                <w:rFonts w:hint="eastAsia"/>
                <w:sz w:val="28"/>
                <w:szCs w:val="28"/>
              </w:rPr>
              <w:t>328,504</w:t>
            </w:r>
          </w:p>
        </w:tc>
        <w:tc>
          <w:tcPr>
            <w:tcW w:w="1611" w:type="dxa"/>
          </w:tcPr>
          <w:p w:rsidR="00017BC8" w:rsidRPr="008E6B25" w:rsidRDefault="00017BC8" w:rsidP="00805B73">
            <w:pPr>
              <w:pStyle w:val="3"/>
              <w:numPr>
                <w:ilvl w:val="0"/>
                <w:numId w:val="0"/>
              </w:numPr>
              <w:jc w:val="right"/>
              <w:rPr>
                <w:sz w:val="28"/>
                <w:szCs w:val="28"/>
              </w:rPr>
            </w:pPr>
            <w:r w:rsidRPr="008E6B25">
              <w:rPr>
                <w:rFonts w:hint="eastAsia"/>
                <w:sz w:val="28"/>
                <w:szCs w:val="28"/>
              </w:rPr>
              <w:t>250,462</w:t>
            </w:r>
          </w:p>
        </w:tc>
        <w:tc>
          <w:tcPr>
            <w:tcW w:w="1611" w:type="dxa"/>
          </w:tcPr>
          <w:p w:rsidR="00017BC8" w:rsidRPr="008E6B25" w:rsidRDefault="00017BC8" w:rsidP="00805B73">
            <w:pPr>
              <w:pStyle w:val="3"/>
              <w:numPr>
                <w:ilvl w:val="0"/>
                <w:numId w:val="0"/>
              </w:numPr>
              <w:jc w:val="right"/>
              <w:rPr>
                <w:sz w:val="28"/>
                <w:szCs w:val="28"/>
              </w:rPr>
            </w:pPr>
            <w:r w:rsidRPr="008E6B25">
              <w:rPr>
                <w:rFonts w:hint="eastAsia"/>
                <w:sz w:val="28"/>
                <w:szCs w:val="28"/>
              </w:rPr>
              <w:t>239,385</w:t>
            </w:r>
          </w:p>
        </w:tc>
        <w:tc>
          <w:tcPr>
            <w:tcW w:w="1611" w:type="dxa"/>
          </w:tcPr>
          <w:p w:rsidR="00017BC8" w:rsidRPr="008E6B25" w:rsidRDefault="00017BC8" w:rsidP="00805B73">
            <w:pPr>
              <w:pStyle w:val="3"/>
              <w:numPr>
                <w:ilvl w:val="0"/>
                <w:numId w:val="0"/>
              </w:numPr>
              <w:jc w:val="right"/>
              <w:rPr>
                <w:sz w:val="28"/>
                <w:szCs w:val="28"/>
              </w:rPr>
            </w:pPr>
            <w:r w:rsidRPr="008E6B25">
              <w:rPr>
                <w:rFonts w:hint="eastAsia"/>
                <w:sz w:val="28"/>
                <w:szCs w:val="28"/>
              </w:rPr>
              <w:t>230,568</w:t>
            </w:r>
          </w:p>
        </w:tc>
      </w:tr>
      <w:tr w:rsidR="00017BC8" w:rsidRPr="008E6B25" w:rsidTr="00805B73">
        <w:tc>
          <w:tcPr>
            <w:tcW w:w="2082" w:type="dxa"/>
          </w:tcPr>
          <w:p w:rsidR="00017BC8" w:rsidRPr="008E6B25" w:rsidRDefault="00017BC8" w:rsidP="00805B73">
            <w:pPr>
              <w:pStyle w:val="3"/>
              <w:numPr>
                <w:ilvl w:val="0"/>
                <w:numId w:val="0"/>
              </w:numPr>
              <w:rPr>
                <w:sz w:val="28"/>
                <w:szCs w:val="28"/>
              </w:rPr>
            </w:pPr>
            <w:r w:rsidRPr="008E6B25">
              <w:rPr>
                <w:rFonts w:hint="eastAsia"/>
                <w:sz w:val="28"/>
                <w:szCs w:val="28"/>
              </w:rPr>
              <w:t>臺灣省</w:t>
            </w:r>
          </w:p>
        </w:tc>
        <w:tc>
          <w:tcPr>
            <w:tcW w:w="1611" w:type="dxa"/>
          </w:tcPr>
          <w:p w:rsidR="00017BC8" w:rsidRPr="008E6B25" w:rsidRDefault="00017BC8" w:rsidP="00805B73">
            <w:pPr>
              <w:pStyle w:val="3"/>
              <w:numPr>
                <w:ilvl w:val="0"/>
                <w:numId w:val="0"/>
              </w:numPr>
              <w:jc w:val="right"/>
              <w:rPr>
                <w:sz w:val="28"/>
                <w:szCs w:val="28"/>
              </w:rPr>
            </w:pPr>
            <w:r w:rsidRPr="008E6B25">
              <w:rPr>
                <w:rFonts w:hint="eastAsia"/>
                <w:sz w:val="28"/>
                <w:szCs w:val="28"/>
              </w:rPr>
              <w:t>2,833,384</w:t>
            </w:r>
          </w:p>
        </w:tc>
        <w:tc>
          <w:tcPr>
            <w:tcW w:w="1611" w:type="dxa"/>
          </w:tcPr>
          <w:p w:rsidR="00017BC8" w:rsidRPr="008E6B25" w:rsidRDefault="00017BC8" w:rsidP="00805B73">
            <w:pPr>
              <w:pStyle w:val="3"/>
              <w:numPr>
                <w:ilvl w:val="0"/>
                <w:numId w:val="0"/>
              </w:numPr>
              <w:jc w:val="right"/>
              <w:rPr>
                <w:sz w:val="28"/>
                <w:szCs w:val="28"/>
              </w:rPr>
            </w:pPr>
            <w:r w:rsidRPr="008E6B25">
              <w:rPr>
                <w:rFonts w:hint="eastAsia"/>
                <w:sz w:val="28"/>
                <w:szCs w:val="28"/>
              </w:rPr>
              <w:t>2,211,554</w:t>
            </w:r>
          </w:p>
        </w:tc>
        <w:tc>
          <w:tcPr>
            <w:tcW w:w="1611" w:type="dxa"/>
          </w:tcPr>
          <w:p w:rsidR="00017BC8" w:rsidRPr="008E6B25" w:rsidRDefault="00017BC8" w:rsidP="00805B73">
            <w:pPr>
              <w:pStyle w:val="3"/>
              <w:numPr>
                <w:ilvl w:val="0"/>
                <w:numId w:val="0"/>
              </w:numPr>
              <w:jc w:val="right"/>
              <w:rPr>
                <w:sz w:val="28"/>
                <w:szCs w:val="28"/>
              </w:rPr>
            </w:pPr>
            <w:r w:rsidRPr="008E6B25">
              <w:rPr>
                <w:rFonts w:hint="eastAsia"/>
                <w:sz w:val="28"/>
                <w:szCs w:val="28"/>
              </w:rPr>
              <w:t>2,122,360</w:t>
            </w:r>
          </w:p>
        </w:tc>
        <w:tc>
          <w:tcPr>
            <w:tcW w:w="1611" w:type="dxa"/>
          </w:tcPr>
          <w:p w:rsidR="00017BC8" w:rsidRPr="008E6B25" w:rsidRDefault="00017BC8" w:rsidP="00805B73">
            <w:pPr>
              <w:pStyle w:val="3"/>
              <w:numPr>
                <w:ilvl w:val="0"/>
                <w:numId w:val="0"/>
              </w:numPr>
              <w:jc w:val="right"/>
              <w:rPr>
                <w:sz w:val="28"/>
                <w:szCs w:val="28"/>
              </w:rPr>
            </w:pPr>
            <w:r w:rsidRPr="008E6B25">
              <w:rPr>
                <w:rFonts w:hint="eastAsia"/>
                <w:sz w:val="28"/>
                <w:szCs w:val="28"/>
              </w:rPr>
              <w:t>2,049,313</w:t>
            </w:r>
          </w:p>
        </w:tc>
      </w:tr>
      <w:tr w:rsidR="00017BC8" w:rsidRPr="008E6B25" w:rsidTr="00805B73">
        <w:tc>
          <w:tcPr>
            <w:tcW w:w="2082" w:type="dxa"/>
          </w:tcPr>
          <w:p w:rsidR="00017BC8" w:rsidRPr="008E6B25" w:rsidRDefault="00017BC8" w:rsidP="00805B73">
            <w:pPr>
              <w:pStyle w:val="3"/>
              <w:numPr>
                <w:ilvl w:val="0"/>
                <w:numId w:val="0"/>
              </w:numPr>
              <w:rPr>
                <w:sz w:val="28"/>
                <w:szCs w:val="28"/>
              </w:rPr>
            </w:pPr>
            <w:proofErr w:type="gramStart"/>
            <w:r w:rsidRPr="008E6B25">
              <w:rPr>
                <w:rFonts w:hint="eastAsia"/>
                <w:sz w:val="28"/>
                <w:szCs w:val="28"/>
              </w:rPr>
              <w:t>臺</w:t>
            </w:r>
            <w:proofErr w:type="gramEnd"/>
            <w:r w:rsidRPr="008E6B25">
              <w:rPr>
                <w:rFonts w:hint="eastAsia"/>
                <w:sz w:val="28"/>
                <w:szCs w:val="28"/>
              </w:rPr>
              <w:t>中市占臺灣</w:t>
            </w:r>
            <w:r w:rsidRPr="008E6B25">
              <w:rPr>
                <w:rFonts w:hint="eastAsia"/>
                <w:sz w:val="28"/>
                <w:szCs w:val="28"/>
              </w:rPr>
              <w:lastRenderedPageBreak/>
              <w:t>省國中小學生數比率（</w:t>
            </w:r>
            <w:r w:rsidRPr="008E6B25">
              <w:rPr>
                <w:rFonts w:hAnsi="標楷體" w:hint="eastAsia"/>
                <w:sz w:val="28"/>
                <w:szCs w:val="28"/>
              </w:rPr>
              <w:t>％</w:t>
            </w:r>
            <w:r w:rsidRPr="008E6B25">
              <w:rPr>
                <w:rFonts w:hint="eastAsia"/>
                <w:sz w:val="28"/>
                <w:szCs w:val="28"/>
              </w:rPr>
              <w:t>）</w:t>
            </w:r>
          </w:p>
        </w:tc>
        <w:tc>
          <w:tcPr>
            <w:tcW w:w="1611" w:type="dxa"/>
          </w:tcPr>
          <w:p w:rsidR="00017BC8" w:rsidRPr="008E6B25" w:rsidRDefault="00017BC8" w:rsidP="00805B73">
            <w:pPr>
              <w:pStyle w:val="3"/>
              <w:numPr>
                <w:ilvl w:val="0"/>
                <w:numId w:val="0"/>
              </w:numPr>
              <w:rPr>
                <w:sz w:val="28"/>
                <w:szCs w:val="28"/>
              </w:rPr>
            </w:pPr>
          </w:p>
          <w:p w:rsidR="00017BC8" w:rsidRPr="008E6B25" w:rsidRDefault="00017BC8" w:rsidP="00805B73">
            <w:pPr>
              <w:pStyle w:val="3"/>
              <w:numPr>
                <w:ilvl w:val="0"/>
                <w:numId w:val="0"/>
              </w:numPr>
              <w:jc w:val="right"/>
              <w:rPr>
                <w:sz w:val="28"/>
                <w:szCs w:val="28"/>
              </w:rPr>
            </w:pPr>
            <w:r w:rsidRPr="008E6B25">
              <w:rPr>
                <w:rFonts w:hint="eastAsia"/>
                <w:sz w:val="28"/>
                <w:szCs w:val="28"/>
              </w:rPr>
              <w:lastRenderedPageBreak/>
              <w:t>12.7</w:t>
            </w:r>
          </w:p>
        </w:tc>
        <w:tc>
          <w:tcPr>
            <w:tcW w:w="1611" w:type="dxa"/>
          </w:tcPr>
          <w:p w:rsidR="00017BC8" w:rsidRPr="008E6B25" w:rsidRDefault="00017BC8" w:rsidP="00805B73">
            <w:pPr>
              <w:pStyle w:val="3"/>
              <w:numPr>
                <w:ilvl w:val="0"/>
                <w:numId w:val="0"/>
              </w:numPr>
              <w:jc w:val="right"/>
              <w:rPr>
                <w:sz w:val="28"/>
                <w:szCs w:val="28"/>
              </w:rPr>
            </w:pPr>
          </w:p>
          <w:p w:rsidR="00017BC8" w:rsidRPr="008E6B25" w:rsidRDefault="00017BC8" w:rsidP="00805B73">
            <w:pPr>
              <w:pStyle w:val="3"/>
              <w:numPr>
                <w:ilvl w:val="0"/>
                <w:numId w:val="0"/>
              </w:numPr>
              <w:jc w:val="right"/>
              <w:rPr>
                <w:sz w:val="28"/>
                <w:szCs w:val="28"/>
              </w:rPr>
            </w:pPr>
            <w:r w:rsidRPr="008E6B25">
              <w:rPr>
                <w:rFonts w:hint="eastAsia"/>
                <w:sz w:val="28"/>
                <w:szCs w:val="28"/>
              </w:rPr>
              <w:lastRenderedPageBreak/>
              <w:t>12.91</w:t>
            </w:r>
          </w:p>
        </w:tc>
        <w:tc>
          <w:tcPr>
            <w:tcW w:w="1611" w:type="dxa"/>
          </w:tcPr>
          <w:p w:rsidR="00017BC8" w:rsidRPr="008E6B25" w:rsidRDefault="00017BC8" w:rsidP="00805B73">
            <w:pPr>
              <w:pStyle w:val="3"/>
              <w:numPr>
                <w:ilvl w:val="0"/>
                <w:numId w:val="0"/>
              </w:numPr>
              <w:jc w:val="right"/>
              <w:rPr>
                <w:sz w:val="28"/>
                <w:szCs w:val="28"/>
              </w:rPr>
            </w:pPr>
          </w:p>
          <w:p w:rsidR="00017BC8" w:rsidRPr="008E6B25" w:rsidRDefault="00017BC8" w:rsidP="00805B73">
            <w:pPr>
              <w:pStyle w:val="3"/>
              <w:numPr>
                <w:ilvl w:val="0"/>
                <w:numId w:val="0"/>
              </w:numPr>
              <w:jc w:val="right"/>
              <w:rPr>
                <w:sz w:val="28"/>
                <w:szCs w:val="28"/>
              </w:rPr>
            </w:pPr>
            <w:r w:rsidRPr="008E6B25">
              <w:rPr>
                <w:rFonts w:hint="eastAsia"/>
                <w:sz w:val="28"/>
                <w:szCs w:val="28"/>
              </w:rPr>
              <w:lastRenderedPageBreak/>
              <w:t>12.97</w:t>
            </w:r>
          </w:p>
        </w:tc>
        <w:tc>
          <w:tcPr>
            <w:tcW w:w="1611" w:type="dxa"/>
          </w:tcPr>
          <w:p w:rsidR="00017BC8" w:rsidRPr="008E6B25" w:rsidRDefault="00017BC8" w:rsidP="00805B73">
            <w:pPr>
              <w:pStyle w:val="3"/>
              <w:numPr>
                <w:ilvl w:val="0"/>
                <w:numId w:val="0"/>
              </w:numPr>
              <w:jc w:val="right"/>
              <w:rPr>
                <w:sz w:val="28"/>
                <w:szCs w:val="28"/>
              </w:rPr>
            </w:pPr>
          </w:p>
          <w:p w:rsidR="00017BC8" w:rsidRPr="008E6B25" w:rsidRDefault="00017BC8" w:rsidP="00805B73">
            <w:pPr>
              <w:pStyle w:val="3"/>
              <w:numPr>
                <w:ilvl w:val="0"/>
                <w:numId w:val="0"/>
              </w:numPr>
              <w:jc w:val="right"/>
              <w:rPr>
                <w:sz w:val="28"/>
                <w:szCs w:val="28"/>
              </w:rPr>
            </w:pPr>
            <w:r w:rsidRPr="008E6B25">
              <w:rPr>
                <w:rFonts w:hint="eastAsia"/>
                <w:sz w:val="28"/>
                <w:szCs w:val="28"/>
              </w:rPr>
              <w:lastRenderedPageBreak/>
              <w:t>12.99</w:t>
            </w:r>
          </w:p>
        </w:tc>
      </w:tr>
    </w:tbl>
    <w:p w:rsidR="007F04B5" w:rsidRDefault="00017BC8" w:rsidP="00B2575E">
      <w:pPr>
        <w:ind w:right="520"/>
        <w:rPr>
          <w:sz w:val="24"/>
          <w:szCs w:val="24"/>
        </w:rPr>
      </w:pPr>
      <w:r>
        <w:rPr>
          <w:rFonts w:hint="eastAsia"/>
          <w:sz w:val="24"/>
          <w:szCs w:val="24"/>
        </w:rPr>
        <w:lastRenderedPageBreak/>
        <w:t xml:space="preserve">    </w:t>
      </w:r>
      <w:r w:rsidR="007F04B5" w:rsidRPr="00720887">
        <w:rPr>
          <w:rFonts w:hint="eastAsia"/>
          <w:sz w:val="24"/>
          <w:szCs w:val="24"/>
        </w:rPr>
        <w:t>資料來源：審計部</w:t>
      </w:r>
      <w:proofErr w:type="gramStart"/>
      <w:r w:rsidR="007F04B5" w:rsidRPr="00720887">
        <w:rPr>
          <w:rFonts w:hint="eastAsia"/>
          <w:sz w:val="24"/>
          <w:szCs w:val="24"/>
        </w:rPr>
        <w:t>臺</w:t>
      </w:r>
      <w:proofErr w:type="gramEnd"/>
      <w:r w:rsidR="007F04B5" w:rsidRPr="00720887">
        <w:rPr>
          <w:rFonts w:hint="eastAsia"/>
          <w:sz w:val="24"/>
          <w:szCs w:val="24"/>
        </w:rPr>
        <w:t>中市審計處</w:t>
      </w:r>
    </w:p>
    <w:p w:rsidR="0063162F" w:rsidRDefault="0063162F" w:rsidP="008348E1">
      <w:pPr>
        <w:ind w:left="1360"/>
        <w:jc w:val="left"/>
      </w:pPr>
    </w:p>
    <w:p w:rsidR="00C33475" w:rsidRDefault="00C33475" w:rsidP="00103CD3">
      <w:pPr>
        <w:pStyle w:val="3"/>
        <w:numPr>
          <w:ilvl w:val="0"/>
          <w:numId w:val="0"/>
        </w:numPr>
        <w:ind w:left="1361" w:firstLineChars="183" w:firstLine="622"/>
      </w:pPr>
      <w:bookmarkStart w:id="78" w:name="_Toc442272782"/>
      <w:r w:rsidRPr="00C33475">
        <w:rPr>
          <w:rFonts w:hint="eastAsia"/>
        </w:rPr>
        <w:t>據上</w:t>
      </w:r>
      <w:proofErr w:type="gramStart"/>
      <w:r w:rsidRPr="00C33475">
        <w:rPr>
          <w:rFonts w:hint="eastAsia"/>
        </w:rPr>
        <w:t>論結，臺</w:t>
      </w:r>
      <w:proofErr w:type="gramEnd"/>
      <w:r w:rsidRPr="00C33475">
        <w:rPr>
          <w:rFonts w:hint="eastAsia"/>
        </w:rPr>
        <w:t>中市政府文化局辦理</w:t>
      </w:r>
      <w:proofErr w:type="gramStart"/>
      <w:r w:rsidRPr="00C33475">
        <w:rPr>
          <w:rFonts w:hint="eastAsia"/>
        </w:rPr>
        <w:t>臺中兒藝</w:t>
      </w:r>
      <w:proofErr w:type="gramEnd"/>
      <w:r w:rsidRPr="00C33475">
        <w:rPr>
          <w:rFonts w:hint="eastAsia"/>
        </w:rPr>
        <w:t>館委託民間經營效益執行情形，事前高估市場需求、契約訂定時未妥適於契約中訂定地租及權利金計收標準，亦未確實要求東宇公司依契約約定，按時檢送營運計畫，並</w:t>
      </w:r>
      <w:proofErr w:type="gramStart"/>
      <w:r w:rsidRPr="00C33475">
        <w:rPr>
          <w:rFonts w:hint="eastAsia"/>
        </w:rPr>
        <w:t>依兒藝</w:t>
      </w:r>
      <w:proofErr w:type="gramEnd"/>
      <w:r w:rsidRPr="00C33475">
        <w:rPr>
          <w:rFonts w:hint="eastAsia"/>
        </w:rPr>
        <w:t>館成立目的審查營運計畫書，督促營運廠商檢討改善，復未依績效評估委員會</w:t>
      </w:r>
      <w:r w:rsidR="004F2D33">
        <w:rPr>
          <w:rFonts w:hint="eastAsia"/>
        </w:rPr>
        <w:t>之重要建議事項及</w:t>
      </w:r>
      <w:proofErr w:type="gramStart"/>
      <w:r w:rsidRPr="00C33475">
        <w:rPr>
          <w:rFonts w:hint="eastAsia"/>
        </w:rPr>
        <w:t>評核委外</w:t>
      </w:r>
      <w:proofErr w:type="gramEnd"/>
      <w:r w:rsidRPr="00C33475">
        <w:rPr>
          <w:rFonts w:hint="eastAsia"/>
        </w:rPr>
        <w:t>營運管理缺失事項，追蹤其改善成效，更未依契約約定，於東宇公司經營</w:t>
      </w:r>
      <w:proofErr w:type="gramStart"/>
      <w:r w:rsidRPr="00C33475">
        <w:rPr>
          <w:rFonts w:hint="eastAsia"/>
        </w:rPr>
        <w:t>臺中兒藝</w:t>
      </w:r>
      <w:proofErr w:type="gramEnd"/>
      <w:r w:rsidRPr="00C33475">
        <w:rPr>
          <w:rFonts w:hint="eastAsia"/>
        </w:rPr>
        <w:t>館效益不佳、財務狀況顯著惡化的情況下，以書面通知東宇公司限期改善，如該公司未於期限內改善，或經改善仍不符合該局之要求，由該局依情節輕重課予相當之懲罰性違約金至改善為止，如仍無法改善再適時啟動</w:t>
      </w:r>
      <w:r w:rsidR="00915786">
        <w:rPr>
          <w:rFonts w:hint="eastAsia"/>
        </w:rPr>
        <w:t>停損</w:t>
      </w:r>
      <w:r w:rsidRPr="00C33475">
        <w:rPr>
          <w:rFonts w:hint="eastAsia"/>
        </w:rPr>
        <w:t>退場機制等，以上均顯示該局有未善盡監督管理責任之嚴重疏失，雖該局已檢討相關人員之違失責任，惟此仍不足以彌補因該局辦理</w:t>
      </w:r>
      <w:proofErr w:type="gramStart"/>
      <w:r w:rsidRPr="00C33475">
        <w:rPr>
          <w:rFonts w:hint="eastAsia"/>
        </w:rPr>
        <w:t>臺中兒藝</w:t>
      </w:r>
      <w:proofErr w:type="gramEnd"/>
      <w:r w:rsidRPr="00C33475">
        <w:rPr>
          <w:rFonts w:hint="eastAsia"/>
        </w:rPr>
        <w:t>館委託民間經營未盡職責及效能過低，所造成</w:t>
      </w:r>
      <w:r w:rsidR="00915786">
        <w:rPr>
          <w:rFonts w:hint="eastAsia"/>
        </w:rPr>
        <w:t>公共利益與</w:t>
      </w:r>
      <w:r w:rsidRPr="00C33475">
        <w:rPr>
          <w:rFonts w:hint="eastAsia"/>
        </w:rPr>
        <w:t>政府權益之損失，該局未來將</w:t>
      </w:r>
      <w:proofErr w:type="gramStart"/>
      <w:r w:rsidRPr="00C33475">
        <w:rPr>
          <w:rFonts w:hint="eastAsia"/>
        </w:rPr>
        <w:t>臺中兒藝</w:t>
      </w:r>
      <w:proofErr w:type="gramEnd"/>
      <w:r w:rsidRPr="00C33475">
        <w:rPr>
          <w:rFonts w:hint="eastAsia"/>
        </w:rPr>
        <w:t>館</w:t>
      </w:r>
      <w:r w:rsidR="002A1205">
        <w:rPr>
          <w:rFonts w:hint="eastAsia"/>
        </w:rPr>
        <w:t>如何</w:t>
      </w:r>
      <w:r w:rsidRPr="00C33475">
        <w:rPr>
          <w:rFonts w:hint="eastAsia"/>
        </w:rPr>
        <w:t>轉型活化，應以此為</w:t>
      </w:r>
      <w:proofErr w:type="gramStart"/>
      <w:r w:rsidRPr="00C33475">
        <w:rPr>
          <w:rFonts w:hint="eastAsia"/>
        </w:rPr>
        <w:t>鑑</w:t>
      </w:r>
      <w:proofErr w:type="gramEnd"/>
      <w:r w:rsidRPr="00C33475">
        <w:rPr>
          <w:rFonts w:hint="eastAsia"/>
        </w:rPr>
        <w:t>，確實檢討該館經營不善之</w:t>
      </w:r>
      <w:r w:rsidR="00915786">
        <w:rPr>
          <w:rFonts w:hint="eastAsia"/>
        </w:rPr>
        <w:t>關鍵</w:t>
      </w:r>
      <w:r w:rsidRPr="00C33475">
        <w:rPr>
          <w:rFonts w:hint="eastAsia"/>
        </w:rPr>
        <w:t>原因，避免重蹈覆轍。</w:t>
      </w:r>
      <w:bookmarkEnd w:id="78"/>
    </w:p>
    <w:p w:rsidR="00C33475" w:rsidRDefault="00C33475" w:rsidP="00915786">
      <w:pPr>
        <w:pStyle w:val="2"/>
        <w:numPr>
          <w:ilvl w:val="0"/>
          <w:numId w:val="46"/>
        </w:numPr>
        <w:ind w:left="851" w:hanging="709"/>
        <w:rPr>
          <w:b/>
        </w:rPr>
      </w:pPr>
      <w:bookmarkStart w:id="79" w:name="_Toc442272783"/>
      <w:proofErr w:type="gramStart"/>
      <w:r w:rsidRPr="00C33475">
        <w:rPr>
          <w:rFonts w:hint="eastAsia"/>
          <w:b/>
        </w:rPr>
        <w:t>臺</w:t>
      </w:r>
      <w:proofErr w:type="gramEnd"/>
      <w:r w:rsidRPr="00C33475">
        <w:rPr>
          <w:rFonts w:hint="eastAsia"/>
          <w:b/>
        </w:rPr>
        <w:t>中市政府決定將</w:t>
      </w:r>
      <w:proofErr w:type="gramStart"/>
      <w:r w:rsidRPr="00C33475">
        <w:rPr>
          <w:rFonts w:hint="eastAsia"/>
          <w:b/>
        </w:rPr>
        <w:t>臺中兒藝</w:t>
      </w:r>
      <w:proofErr w:type="gramEnd"/>
      <w:r w:rsidRPr="00C33475">
        <w:rPr>
          <w:rFonts w:hint="eastAsia"/>
          <w:b/>
        </w:rPr>
        <w:t>館轉型為</w:t>
      </w:r>
      <w:proofErr w:type="gramStart"/>
      <w:r w:rsidRPr="00C33475">
        <w:rPr>
          <w:rFonts w:hint="eastAsia"/>
          <w:b/>
        </w:rPr>
        <w:t>臺</w:t>
      </w:r>
      <w:proofErr w:type="gramEnd"/>
      <w:r w:rsidRPr="00C33475">
        <w:rPr>
          <w:rFonts w:hint="eastAsia"/>
          <w:b/>
        </w:rPr>
        <w:t>中纖維工藝博物館，其決策過程未盡周延、審慎，僅經內部</w:t>
      </w:r>
      <w:proofErr w:type="gramStart"/>
      <w:r w:rsidRPr="00C33475">
        <w:rPr>
          <w:rFonts w:hint="eastAsia"/>
          <w:b/>
        </w:rPr>
        <w:t>研</w:t>
      </w:r>
      <w:proofErr w:type="gramEnd"/>
      <w:r w:rsidRPr="00C33475">
        <w:rPr>
          <w:rFonts w:hint="eastAsia"/>
          <w:b/>
        </w:rPr>
        <w:t>商，對內、</w:t>
      </w:r>
      <w:proofErr w:type="gramStart"/>
      <w:r w:rsidRPr="00C33475">
        <w:rPr>
          <w:rFonts w:hint="eastAsia"/>
          <w:b/>
        </w:rPr>
        <w:t>對外均未正式</w:t>
      </w:r>
      <w:proofErr w:type="gramEnd"/>
      <w:r w:rsidRPr="00C33475">
        <w:rPr>
          <w:rFonts w:hint="eastAsia"/>
          <w:b/>
        </w:rPr>
        <w:t>召開相關會議討論，亦未諮詢相關兒童藝術專家，或召開公聽會聽取當地民眾之意見等即作出轉型決定，實有檢討改進之必要</w:t>
      </w:r>
      <w:bookmarkEnd w:id="79"/>
    </w:p>
    <w:p w:rsidR="004D029B" w:rsidRDefault="004D029B" w:rsidP="004D029B">
      <w:pPr>
        <w:pStyle w:val="3"/>
        <w:numPr>
          <w:ilvl w:val="2"/>
          <w:numId w:val="47"/>
        </w:numPr>
      </w:pPr>
      <w:bookmarkStart w:id="80" w:name="_Toc442272784"/>
      <w:r>
        <w:rPr>
          <w:rFonts w:hint="eastAsia"/>
        </w:rPr>
        <w:t>因東宇公司長期經營績效不佳，</w:t>
      </w:r>
      <w:proofErr w:type="gramStart"/>
      <w:r>
        <w:rPr>
          <w:rFonts w:hint="eastAsia"/>
        </w:rPr>
        <w:t>臺</w:t>
      </w:r>
      <w:proofErr w:type="gramEnd"/>
      <w:r>
        <w:rPr>
          <w:rFonts w:hint="eastAsia"/>
        </w:rPr>
        <w:t>中市政府文化局</w:t>
      </w:r>
      <w:r>
        <w:rPr>
          <w:rFonts w:hint="eastAsia"/>
        </w:rPr>
        <w:lastRenderedPageBreak/>
        <w:t>遂於</w:t>
      </w:r>
      <w:proofErr w:type="gramStart"/>
      <w:r>
        <w:rPr>
          <w:rFonts w:hint="eastAsia"/>
        </w:rPr>
        <w:t>102</w:t>
      </w:r>
      <w:proofErr w:type="gramEnd"/>
      <w:r>
        <w:rPr>
          <w:rFonts w:hint="eastAsia"/>
        </w:rPr>
        <w:t>年度啟動退場機制，雙方於103年8月31</w:t>
      </w:r>
      <w:r w:rsidR="000528AE">
        <w:rPr>
          <w:rFonts w:hint="eastAsia"/>
        </w:rPr>
        <w:t>日終</w:t>
      </w:r>
      <w:r>
        <w:rPr>
          <w:rFonts w:hint="eastAsia"/>
        </w:rPr>
        <w:t>止委託營運。該局乃自103年1月起辦理重新委外相關事宜，委託旋之恆管理顧問有限公司進行「</w:t>
      </w:r>
      <w:proofErr w:type="gramStart"/>
      <w:r>
        <w:rPr>
          <w:rFonts w:hint="eastAsia"/>
        </w:rPr>
        <w:t>臺中兒藝</w:t>
      </w:r>
      <w:proofErr w:type="gramEnd"/>
      <w:r>
        <w:rPr>
          <w:rFonts w:hint="eastAsia"/>
        </w:rPr>
        <w:t>館OT可行性評估及先期規劃」。依據該可行性評估報告，規劃</w:t>
      </w:r>
      <w:proofErr w:type="gramStart"/>
      <w:r>
        <w:rPr>
          <w:rFonts w:hint="eastAsia"/>
        </w:rPr>
        <w:t>臺</w:t>
      </w:r>
      <w:proofErr w:type="gramEnd"/>
      <w:r>
        <w:rPr>
          <w:rFonts w:hint="eastAsia"/>
        </w:rPr>
        <w:t>中兒童藝術館應作為提供親子藝術為主之生活體驗休憩旅遊處所，以「藝術」、「教育」、「創造」啟動生活五感美學為主軸，融入合宜之再利用，規劃導入親子主題式場所「</w:t>
      </w:r>
      <w:proofErr w:type="gramStart"/>
      <w:r>
        <w:rPr>
          <w:rFonts w:hint="eastAsia"/>
        </w:rPr>
        <w:t>創藝生活</w:t>
      </w:r>
      <w:proofErr w:type="gramEnd"/>
      <w:r>
        <w:rPr>
          <w:rFonts w:hint="eastAsia"/>
        </w:rPr>
        <w:t>美學館」，結合民間參與投資方式，達到活化</w:t>
      </w:r>
      <w:proofErr w:type="gramStart"/>
      <w:r>
        <w:rPr>
          <w:rFonts w:hint="eastAsia"/>
        </w:rPr>
        <w:t>臺中兒藝</w:t>
      </w:r>
      <w:proofErr w:type="gramEnd"/>
      <w:r>
        <w:rPr>
          <w:rFonts w:hint="eastAsia"/>
        </w:rPr>
        <w:t>館之目的。</w:t>
      </w:r>
      <w:proofErr w:type="gramStart"/>
      <w:r>
        <w:rPr>
          <w:rFonts w:hint="eastAsia"/>
        </w:rPr>
        <w:t>臺</w:t>
      </w:r>
      <w:proofErr w:type="gramEnd"/>
      <w:r>
        <w:rPr>
          <w:rFonts w:hint="eastAsia"/>
        </w:rPr>
        <w:t>中市政府文化局遂依前揭可行性評估報告擬定招商契約，於103年10月21日起開始辦理OT（營運-移轉）</w:t>
      </w:r>
      <w:proofErr w:type="gramStart"/>
      <w:r>
        <w:rPr>
          <w:rFonts w:hint="eastAsia"/>
        </w:rPr>
        <w:t>促參招商</w:t>
      </w:r>
      <w:proofErr w:type="gramEnd"/>
      <w:r>
        <w:rPr>
          <w:rFonts w:hint="eastAsia"/>
        </w:rPr>
        <w:t>作業，截至104年3月26日止，共辦理3次委外營運招標作業。</w:t>
      </w:r>
      <w:bookmarkEnd w:id="80"/>
    </w:p>
    <w:p w:rsidR="00397850" w:rsidRDefault="004D029B" w:rsidP="006659F0">
      <w:pPr>
        <w:pStyle w:val="3"/>
        <w:numPr>
          <w:ilvl w:val="0"/>
          <w:numId w:val="0"/>
        </w:numPr>
        <w:ind w:left="1361"/>
      </w:pPr>
      <w:bookmarkStart w:id="81" w:name="_Toc442272785"/>
      <w:r>
        <w:rPr>
          <w:rFonts w:hint="eastAsia"/>
        </w:rPr>
        <w:t>據</w:t>
      </w:r>
      <w:proofErr w:type="gramStart"/>
      <w:r>
        <w:rPr>
          <w:rFonts w:hint="eastAsia"/>
        </w:rPr>
        <w:t>臺</w:t>
      </w:r>
      <w:proofErr w:type="gramEnd"/>
      <w:r>
        <w:rPr>
          <w:rFonts w:hint="eastAsia"/>
        </w:rPr>
        <w:t>中市文化局查復資料，上開3次委外營運招標</w:t>
      </w:r>
      <w:proofErr w:type="gramStart"/>
      <w:r>
        <w:rPr>
          <w:rFonts w:hint="eastAsia"/>
        </w:rPr>
        <w:t>甄</w:t>
      </w:r>
      <w:proofErr w:type="gramEnd"/>
      <w:r>
        <w:rPr>
          <w:rFonts w:hint="eastAsia"/>
        </w:rPr>
        <w:t>審結果</w:t>
      </w:r>
      <w:r w:rsidRPr="009049F4">
        <w:rPr>
          <w:rFonts w:hint="eastAsia"/>
        </w:rPr>
        <w:t>（詳</w:t>
      </w:r>
      <w:r w:rsidR="006659F0">
        <w:rPr>
          <w:rFonts w:hint="eastAsia"/>
        </w:rPr>
        <w:t>下表之</w:t>
      </w:r>
      <w:proofErr w:type="gramStart"/>
      <w:r w:rsidR="006659F0" w:rsidRPr="006659F0">
        <w:rPr>
          <w:rFonts w:hint="eastAsia"/>
        </w:rPr>
        <w:t>臺</w:t>
      </w:r>
      <w:proofErr w:type="gramEnd"/>
      <w:r w:rsidR="006659F0" w:rsidRPr="006659F0">
        <w:rPr>
          <w:rFonts w:hint="eastAsia"/>
        </w:rPr>
        <w:t>中市兒童藝術館招商情形一覽表</w:t>
      </w:r>
      <w:r w:rsidRPr="009049F4">
        <w:rPr>
          <w:rFonts w:hint="eastAsia"/>
        </w:rPr>
        <w:t>），</w:t>
      </w:r>
      <w:proofErr w:type="gramStart"/>
      <w:r>
        <w:rPr>
          <w:rFonts w:hint="eastAsia"/>
        </w:rPr>
        <w:t>均因投標</w:t>
      </w:r>
      <w:proofErr w:type="gramEnd"/>
      <w:r>
        <w:rPr>
          <w:rFonts w:hint="eastAsia"/>
        </w:rPr>
        <w:t>廠商之投資營運計畫書內容未能符合公共利益考量及</w:t>
      </w:r>
      <w:proofErr w:type="gramStart"/>
      <w:r>
        <w:rPr>
          <w:rFonts w:hint="eastAsia"/>
        </w:rPr>
        <w:t>臺中兒藝</w:t>
      </w:r>
      <w:proofErr w:type="gramEnd"/>
      <w:r>
        <w:rPr>
          <w:rFonts w:hint="eastAsia"/>
        </w:rPr>
        <w:t>館投資營運精神，經評審委員會決議，以總評分平均未達75分標準，未</w:t>
      </w:r>
      <w:proofErr w:type="gramStart"/>
      <w:r>
        <w:rPr>
          <w:rFonts w:hint="eastAsia"/>
        </w:rPr>
        <w:t>予選</w:t>
      </w:r>
      <w:proofErr w:type="gramEnd"/>
      <w:r>
        <w:rPr>
          <w:rFonts w:hint="eastAsia"/>
        </w:rPr>
        <w:t>出最優申請人。另據</w:t>
      </w:r>
      <w:proofErr w:type="gramStart"/>
      <w:r>
        <w:rPr>
          <w:rFonts w:hint="eastAsia"/>
        </w:rPr>
        <w:t>臺</w:t>
      </w:r>
      <w:proofErr w:type="gramEnd"/>
      <w:r>
        <w:rPr>
          <w:rFonts w:hint="eastAsia"/>
        </w:rPr>
        <w:t>中市政府詢問後查復資料，相關招商過程皆依促參法相關規定辦理，且相關條件及評選標準，</w:t>
      </w:r>
      <w:proofErr w:type="gramStart"/>
      <w:r>
        <w:rPr>
          <w:rFonts w:hint="eastAsia"/>
        </w:rPr>
        <w:t>皆由促參</w:t>
      </w:r>
      <w:proofErr w:type="gramEnd"/>
      <w:r>
        <w:rPr>
          <w:rFonts w:hint="eastAsia"/>
        </w:rPr>
        <w:t>專業審查委員把關。該府亦稱</w:t>
      </w:r>
      <w:proofErr w:type="gramStart"/>
      <w:r>
        <w:rPr>
          <w:rFonts w:hint="eastAsia"/>
        </w:rPr>
        <w:t>臺中兒藝</w:t>
      </w:r>
      <w:proofErr w:type="gramEnd"/>
      <w:r>
        <w:rPr>
          <w:rFonts w:hint="eastAsia"/>
        </w:rPr>
        <w:t>館未能評選出合適之經營廠商，係因</w:t>
      </w:r>
      <w:proofErr w:type="gramStart"/>
      <w:r>
        <w:rPr>
          <w:rFonts w:hint="eastAsia"/>
        </w:rPr>
        <w:t>臺中兒藝</w:t>
      </w:r>
      <w:proofErr w:type="gramEnd"/>
      <w:r>
        <w:rPr>
          <w:rFonts w:hint="eastAsia"/>
        </w:rPr>
        <w:t>館</w:t>
      </w:r>
      <w:proofErr w:type="gramStart"/>
      <w:r>
        <w:rPr>
          <w:rFonts w:hint="eastAsia"/>
        </w:rPr>
        <w:t>館</w:t>
      </w:r>
      <w:proofErr w:type="gramEnd"/>
      <w:r>
        <w:rPr>
          <w:rFonts w:hint="eastAsia"/>
        </w:rPr>
        <w:t>舍空間甚大，室內設施老舊，整修、</w:t>
      </w:r>
      <w:proofErr w:type="gramStart"/>
      <w:r>
        <w:rPr>
          <w:rFonts w:hint="eastAsia"/>
        </w:rPr>
        <w:t>汰換須</w:t>
      </w:r>
      <w:proofErr w:type="gramEnd"/>
      <w:r>
        <w:rPr>
          <w:rFonts w:hint="eastAsia"/>
        </w:rPr>
        <w:t>投入大量資本，但合約僅10年，致投標廠商將本求利，經營內容偏離藝術教育（如古董藝品館及游泳池等計畫）；或以非常商業化之經營方式獲取利潤（如才藝補習班計畫），致評審委員認為廠商財務不穩定、營運方向不符合兒童藝術宗旨與社會公益性不足等因素，無法徵選出良善經營團隊。</w:t>
      </w:r>
      <w:bookmarkEnd w:id="81"/>
    </w:p>
    <w:p w:rsidR="00885A1A" w:rsidRDefault="00885A1A" w:rsidP="006659F0">
      <w:pPr>
        <w:pStyle w:val="3"/>
        <w:numPr>
          <w:ilvl w:val="0"/>
          <w:numId w:val="0"/>
        </w:numPr>
        <w:ind w:left="1361"/>
      </w:pPr>
    </w:p>
    <w:p w:rsidR="009D4EA5" w:rsidRPr="009D4EA5" w:rsidRDefault="009D4EA5" w:rsidP="009D4EA5">
      <w:pPr>
        <w:jc w:val="center"/>
        <w:rPr>
          <w:sz w:val="28"/>
        </w:rPr>
      </w:pPr>
      <w:proofErr w:type="gramStart"/>
      <w:r w:rsidRPr="009D4EA5">
        <w:rPr>
          <w:rFonts w:hint="eastAsia"/>
          <w:sz w:val="28"/>
        </w:rPr>
        <w:t>臺</w:t>
      </w:r>
      <w:proofErr w:type="gramEnd"/>
      <w:r w:rsidRPr="009D4EA5">
        <w:rPr>
          <w:rFonts w:hint="eastAsia"/>
          <w:sz w:val="28"/>
        </w:rPr>
        <w:t>中市兒童藝術館招商情形一覽表</w:t>
      </w:r>
    </w:p>
    <w:tbl>
      <w:tblPr>
        <w:tblW w:w="9809" w:type="dxa"/>
        <w:tblLayout w:type="fixed"/>
        <w:tblCellMar>
          <w:top w:w="28" w:type="dxa"/>
          <w:left w:w="57" w:type="dxa"/>
          <w:bottom w:w="28" w:type="dxa"/>
          <w:right w:w="57" w:type="dxa"/>
        </w:tblCellMar>
        <w:tblLook w:val="04A0"/>
      </w:tblPr>
      <w:tblGrid>
        <w:gridCol w:w="1134"/>
        <w:gridCol w:w="1560"/>
        <w:gridCol w:w="2409"/>
        <w:gridCol w:w="1560"/>
        <w:gridCol w:w="1275"/>
        <w:gridCol w:w="1871"/>
      </w:tblGrid>
      <w:tr w:rsidR="009D4EA5" w:rsidRPr="00E07118" w:rsidTr="009D4EA5">
        <w:trPr>
          <w:trHeight w:val="20"/>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22" w:type="dxa"/>
              <w:left w:w="10" w:type="dxa"/>
              <w:bottom w:w="0" w:type="dxa"/>
              <w:right w:w="10" w:type="dxa"/>
            </w:tcMar>
            <w:vAlign w:val="center"/>
            <w:hideMark/>
          </w:tcPr>
          <w:p w:rsidR="009D4EA5" w:rsidRPr="00EB437E" w:rsidRDefault="009D4EA5" w:rsidP="00410171">
            <w:pPr>
              <w:widowControl/>
              <w:jc w:val="center"/>
              <w:textAlignment w:val="baseline"/>
              <w:rPr>
                <w:rFonts w:hAnsi="標楷體" w:cs="Arial"/>
                <w:kern w:val="0"/>
                <w:sz w:val="24"/>
                <w:szCs w:val="24"/>
              </w:rPr>
            </w:pPr>
            <w:r w:rsidRPr="00EB437E">
              <w:rPr>
                <w:rFonts w:hAnsi="標楷體"/>
                <w:sz w:val="24"/>
                <w:szCs w:val="24"/>
              </w:rPr>
              <w:br w:type="page"/>
            </w:r>
            <w:r w:rsidRPr="00EB437E">
              <w:rPr>
                <w:rFonts w:hAnsi="標楷體" w:cs="Arial" w:hint="eastAsia"/>
                <w:bCs/>
                <w:kern w:val="24"/>
                <w:sz w:val="24"/>
                <w:szCs w:val="24"/>
              </w:rPr>
              <w:t>公告次數</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22" w:type="dxa"/>
              <w:left w:w="10" w:type="dxa"/>
              <w:bottom w:w="0" w:type="dxa"/>
              <w:right w:w="10" w:type="dxa"/>
            </w:tcMar>
            <w:vAlign w:val="center"/>
            <w:hideMark/>
          </w:tcPr>
          <w:p w:rsidR="009D4EA5" w:rsidRPr="00EB437E" w:rsidRDefault="009D4EA5" w:rsidP="00410171">
            <w:pPr>
              <w:widowControl/>
              <w:jc w:val="center"/>
              <w:textAlignment w:val="baseline"/>
              <w:rPr>
                <w:rFonts w:hAnsi="標楷體" w:cs="Arial"/>
                <w:kern w:val="0"/>
                <w:sz w:val="24"/>
                <w:szCs w:val="24"/>
              </w:rPr>
            </w:pPr>
            <w:r w:rsidRPr="00EB437E">
              <w:rPr>
                <w:rFonts w:hAnsi="標楷體" w:cs="Arial" w:hint="eastAsia"/>
                <w:bCs/>
                <w:kern w:val="24"/>
                <w:sz w:val="24"/>
                <w:szCs w:val="24"/>
              </w:rPr>
              <w:t>公告時間</w:t>
            </w:r>
            <w:r w:rsidRPr="00EB437E">
              <w:rPr>
                <w:rFonts w:hAnsi="標楷體"/>
                <w:bCs/>
                <w:kern w:val="24"/>
                <w:sz w:val="24"/>
                <w:szCs w:val="24"/>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22" w:type="dxa"/>
              <w:left w:w="10" w:type="dxa"/>
              <w:bottom w:w="0" w:type="dxa"/>
              <w:right w:w="10" w:type="dxa"/>
            </w:tcMar>
            <w:vAlign w:val="center"/>
            <w:hideMark/>
          </w:tcPr>
          <w:p w:rsidR="009D4EA5" w:rsidRPr="00EB437E" w:rsidRDefault="009D4EA5" w:rsidP="00410171">
            <w:pPr>
              <w:widowControl/>
              <w:jc w:val="center"/>
              <w:textAlignment w:val="baseline"/>
              <w:rPr>
                <w:rFonts w:hAnsi="標楷體" w:cs="Arial"/>
                <w:kern w:val="0"/>
                <w:sz w:val="24"/>
                <w:szCs w:val="24"/>
              </w:rPr>
            </w:pPr>
            <w:r w:rsidRPr="00EB437E">
              <w:rPr>
                <w:rFonts w:hAnsi="標楷體" w:cs="Arial" w:hint="eastAsia"/>
                <w:bCs/>
                <w:kern w:val="24"/>
                <w:sz w:val="24"/>
                <w:szCs w:val="24"/>
              </w:rPr>
              <w:t>申請人</w:t>
            </w:r>
            <w:r w:rsidRPr="00EB437E">
              <w:rPr>
                <w:rFonts w:hAnsi="標楷體"/>
                <w:bCs/>
                <w:kern w:val="24"/>
                <w:sz w:val="24"/>
                <w:szCs w:val="24"/>
              </w:rPr>
              <w:t xml:space="preserve">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D4EA5" w:rsidRPr="00EB437E" w:rsidRDefault="009D4EA5" w:rsidP="00410171">
            <w:pPr>
              <w:widowControl/>
              <w:jc w:val="center"/>
              <w:textAlignment w:val="baseline"/>
              <w:rPr>
                <w:rFonts w:hAnsi="標楷體" w:cs="Arial"/>
                <w:kern w:val="0"/>
                <w:sz w:val="24"/>
                <w:szCs w:val="24"/>
              </w:rPr>
            </w:pPr>
            <w:r w:rsidRPr="00EB437E">
              <w:rPr>
                <w:rFonts w:hAnsi="標楷體" w:hint="eastAsia"/>
                <w:bCs/>
                <w:kern w:val="24"/>
                <w:sz w:val="24"/>
                <w:szCs w:val="24"/>
              </w:rPr>
              <w:t>申請內容</w:t>
            </w:r>
            <w:r w:rsidRPr="00EB437E">
              <w:rPr>
                <w:rFonts w:hAnsi="標楷體"/>
                <w:bCs/>
                <w:kern w:val="24"/>
                <w:sz w:val="24"/>
                <w:szCs w:val="24"/>
              </w:rPr>
              <w:t xml:space="preserve">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D4EA5" w:rsidRPr="00EB437E" w:rsidRDefault="009D4EA5" w:rsidP="00410171">
            <w:pPr>
              <w:widowControl/>
              <w:jc w:val="center"/>
              <w:textAlignment w:val="baseline"/>
              <w:rPr>
                <w:rFonts w:hAnsi="標楷體" w:cs="Arial"/>
                <w:kern w:val="0"/>
                <w:sz w:val="24"/>
                <w:szCs w:val="24"/>
              </w:rPr>
            </w:pPr>
            <w:r w:rsidRPr="00EB437E">
              <w:rPr>
                <w:rFonts w:hAnsi="標楷體" w:hint="eastAsia"/>
                <w:bCs/>
                <w:kern w:val="24"/>
                <w:sz w:val="24"/>
                <w:szCs w:val="24"/>
              </w:rPr>
              <w:t>綜合評審</w:t>
            </w: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D4EA5" w:rsidRPr="00EB437E" w:rsidRDefault="009D4EA5" w:rsidP="00410171">
            <w:pPr>
              <w:widowControl/>
              <w:jc w:val="center"/>
              <w:textAlignment w:val="baseline"/>
              <w:rPr>
                <w:rFonts w:hAnsi="標楷體" w:cs="Arial"/>
                <w:kern w:val="0"/>
                <w:sz w:val="24"/>
                <w:szCs w:val="24"/>
              </w:rPr>
            </w:pPr>
            <w:proofErr w:type="gramStart"/>
            <w:r w:rsidRPr="00EB437E">
              <w:rPr>
                <w:rFonts w:hAnsi="標楷體" w:cs="Arial" w:hint="eastAsia"/>
                <w:bCs/>
                <w:kern w:val="24"/>
                <w:sz w:val="24"/>
                <w:szCs w:val="24"/>
              </w:rPr>
              <w:t>甄</w:t>
            </w:r>
            <w:proofErr w:type="gramEnd"/>
            <w:r w:rsidRPr="00EB437E">
              <w:rPr>
                <w:rFonts w:hAnsi="標楷體" w:cs="Arial" w:hint="eastAsia"/>
                <w:bCs/>
                <w:kern w:val="24"/>
                <w:sz w:val="24"/>
                <w:szCs w:val="24"/>
              </w:rPr>
              <w:t>審結果</w:t>
            </w:r>
            <w:r w:rsidRPr="00EB437E">
              <w:rPr>
                <w:rFonts w:hAnsi="標楷體"/>
                <w:bCs/>
                <w:kern w:val="24"/>
                <w:sz w:val="24"/>
                <w:szCs w:val="24"/>
              </w:rPr>
              <w:t xml:space="preserve"> </w:t>
            </w:r>
          </w:p>
        </w:tc>
      </w:tr>
      <w:tr w:rsidR="009D4EA5" w:rsidRPr="00E07118" w:rsidTr="009D4EA5">
        <w:trPr>
          <w:trHeight w:val="20"/>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22" w:type="dxa"/>
              <w:left w:w="10" w:type="dxa"/>
              <w:bottom w:w="0" w:type="dxa"/>
              <w:right w:w="10" w:type="dxa"/>
            </w:tcMar>
            <w:vAlign w:val="center"/>
            <w:hideMark/>
          </w:tcPr>
          <w:p w:rsidR="009D4EA5" w:rsidRPr="00E07118" w:rsidRDefault="009D4EA5" w:rsidP="00410171">
            <w:pPr>
              <w:widowControl/>
              <w:jc w:val="center"/>
              <w:textAlignment w:val="baseline"/>
              <w:rPr>
                <w:rFonts w:hAnsi="標楷體" w:cs="Arial"/>
                <w:kern w:val="0"/>
                <w:sz w:val="24"/>
                <w:szCs w:val="24"/>
              </w:rPr>
            </w:pPr>
            <w:r w:rsidRPr="00E07118">
              <w:rPr>
                <w:rFonts w:hAnsi="標楷體" w:cs="Arial" w:hint="eastAsia"/>
                <w:kern w:val="24"/>
                <w:sz w:val="24"/>
                <w:szCs w:val="24"/>
              </w:rPr>
              <w:t>第一次</w:t>
            </w:r>
            <w:r w:rsidRPr="00E07118">
              <w:rPr>
                <w:rFonts w:hAnsi="標楷體"/>
                <w:kern w:val="24"/>
                <w:sz w:val="24"/>
                <w:szCs w:val="24"/>
              </w:rPr>
              <w:t xml:space="preserve">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22" w:type="dxa"/>
              <w:left w:w="10" w:type="dxa"/>
              <w:bottom w:w="0" w:type="dxa"/>
              <w:right w:w="10" w:type="dxa"/>
            </w:tcMar>
            <w:vAlign w:val="center"/>
            <w:hideMark/>
          </w:tcPr>
          <w:p w:rsidR="009D4EA5" w:rsidRPr="00E07118" w:rsidRDefault="009D4EA5" w:rsidP="00410171">
            <w:pPr>
              <w:widowControl/>
              <w:textAlignment w:val="baseline"/>
              <w:rPr>
                <w:rFonts w:hAnsi="標楷體" w:cs="Arial"/>
                <w:kern w:val="0"/>
                <w:sz w:val="24"/>
                <w:szCs w:val="24"/>
              </w:rPr>
            </w:pPr>
            <w:r w:rsidRPr="00E07118">
              <w:rPr>
                <w:rFonts w:hAnsi="標楷體"/>
                <w:kern w:val="24"/>
                <w:sz w:val="24"/>
                <w:szCs w:val="24"/>
              </w:rPr>
              <w:t>103.10.21~</w:t>
            </w:r>
            <w:r w:rsidRPr="00E07118">
              <w:rPr>
                <w:rFonts w:hAnsi="標楷體"/>
                <w:kern w:val="24"/>
                <w:sz w:val="24"/>
                <w:szCs w:val="24"/>
              </w:rPr>
              <w:br/>
              <w:t xml:space="preserve">103.11.19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0" w:type="dxa"/>
              <w:left w:w="105" w:type="dxa"/>
              <w:bottom w:w="70" w:type="dxa"/>
              <w:right w:w="105" w:type="dxa"/>
            </w:tcMar>
            <w:vAlign w:val="center"/>
            <w:hideMark/>
          </w:tcPr>
          <w:p w:rsidR="009D4EA5" w:rsidRPr="00E07118" w:rsidRDefault="009D4EA5" w:rsidP="00410171">
            <w:pPr>
              <w:widowControl/>
              <w:textAlignment w:val="baseline"/>
              <w:rPr>
                <w:rFonts w:hAnsi="標楷體" w:cs="Arial"/>
                <w:kern w:val="0"/>
                <w:sz w:val="24"/>
                <w:szCs w:val="24"/>
              </w:rPr>
            </w:pPr>
            <w:proofErr w:type="gramStart"/>
            <w:r w:rsidRPr="00E07118">
              <w:rPr>
                <w:rFonts w:hAnsi="標楷體" w:cs="Arial" w:hint="eastAsia"/>
                <w:kern w:val="24"/>
                <w:sz w:val="24"/>
                <w:szCs w:val="24"/>
              </w:rPr>
              <w:t>天暢國際</w:t>
            </w:r>
            <w:proofErr w:type="gramEnd"/>
            <w:r w:rsidRPr="00E07118">
              <w:rPr>
                <w:rFonts w:hAnsi="標楷體" w:cs="Arial" w:hint="eastAsia"/>
                <w:kern w:val="24"/>
                <w:sz w:val="24"/>
                <w:szCs w:val="24"/>
              </w:rPr>
              <w:t>藝術股份有限公司</w:t>
            </w:r>
            <w:r w:rsidRPr="00E07118">
              <w:rPr>
                <w:rFonts w:hAnsi="標楷體"/>
                <w:kern w:val="24"/>
                <w:sz w:val="24"/>
                <w:szCs w:val="24"/>
              </w:rPr>
              <w:t xml:space="preserve">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D4EA5" w:rsidRPr="00E07118" w:rsidRDefault="009D4EA5" w:rsidP="00410171">
            <w:pPr>
              <w:widowControl/>
              <w:jc w:val="center"/>
              <w:textAlignment w:val="baseline"/>
              <w:rPr>
                <w:rFonts w:hAnsi="標楷體" w:cs="Arial"/>
                <w:kern w:val="0"/>
                <w:sz w:val="24"/>
                <w:szCs w:val="24"/>
              </w:rPr>
            </w:pPr>
            <w:r w:rsidRPr="00E07118">
              <w:rPr>
                <w:rFonts w:hAnsi="標楷體" w:hint="eastAsia"/>
                <w:kern w:val="24"/>
                <w:sz w:val="24"/>
                <w:szCs w:val="24"/>
              </w:rPr>
              <w:t>清宮古物</w:t>
            </w:r>
            <w:r w:rsidRPr="00E07118">
              <w:rPr>
                <w:rFonts w:hAnsi="標楷體"/>
                <w:kern w:val="24"/>
                <w:sz w:val="24"/>
                <w:szCs w:val="24"/>
              </w:rPr>
              <w:t xml:space="preserve">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D4EA5" w:rsidRPr="00E07118" w:rsidRDefault="009D4EA5" w:rsidP="00410171">
            <w:pPr>
              <w:widowControl/>
              <w:jc w:val="center"/>
              <w:textAlignment w:val="baseline"/>
              <w:rPr>
                <w:rFonts w:hAnsi="標楷體" w:cs="Arial"/>
                <w:kern w:val="0"/>
                <w:sz w:val="24"/>
                <w:szCs w:val="24"/>
              </w:rPr>
            </w:pPr>
            <w:r w:rsidRPr="00E07118">
              <w:rPr>
                <w:rFonts w:hAnsi="標楷體" w:cs="Arial"/>
                <w:kern w:val="24"/>
                <w:sz w:val="24"/>
                <w:szCs w:val="24"/>
              </w:rPr>
              <w:t>103.12.05</w:t>
            </w:r>
            <w:r w:rsidRPr="00E07118">
              <w:rPr>
                <w:rFonts w:hAnsi="標楷體"/>
                <w:kern w:val="24"/>
                <w:sz w:val="24"/>
                <w:szCs w:val="24"/>
              </w:rPr>
              <w:t xml:space="preserve"> </w:t>
            </w: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D4EA5" w:rsidRPr="00E07118" w:rsidRDefault="009D4EA5" w:rsidP="00410171">
            <w:pPr>
              <w:widowControl/>
              <w:textAlignment w:val="baseline"/>
              <w:rPr>
                <w:rFonts w:hAnsi="標楷體" w:cs="Arial"/>
                <w:kern w:val="0"/>
                <w:sz w:val="24"/>
                <w:szCs w:val="24"/>
              </w:rPr>
            </w:pPr>
            <w:r w:rsidRPr="00E07118">
              <w:rPr>
                <w:rFonts w:hAnsi="標楷體" w:cs="Arial" w:hint="eastAsia"/>
                <w:b/>
                <w:bCs/>
                <w:kern w:val="24"/>
                <w:sz w:val="24"/>
                <w:szCs w:val="24"/>
                <w:u w:val="single"/>
              </w:rPr>
              <w:t>未達</w:t>
            </w:r>
            <w:proofErr w:type="gramStart"/>
            <w:r w:rsidRPr="00E07118">
              <w:rPr>
                <w:rFonts w:hAnsi="標楷體" w:cs="Arial" w:hint="eastAsia"/>
                <w:b/>
                <w:bCs/>
                <w:kern w:val="24"/>
                <w:sz w:val="24"/>
                <w:szCs w:val="24"/>
                <w:u w:val="single"/>
              </w:rPr>
              <w:t>甄</w:t>
            </w:r>
            <w:proofErr w:type="gramEnd"/>
            <w:r w:rsidRPr="00E07118">
              <w:rPr>
                <w:rFonts w:hAnsi="標楷體" w:cs="Arial" w:hint="eastAsia"/>
                <w:b/>
                <w:bCs/>
                <w:kern w:val="24"/>
                <w:sz w:val="24"/>
                <w:szCs w:val="24"/>
                <w:u w:val="single"/>
              </w:rPr>
              <w:t>審標準</w:t>
            </w:r>
            <w:r w:rsidRPr="00E07118">
              <w:rPr>
                <w:rFonts w:hAnsi="標楷體"/>
                <w:b/>
                <w:bCs/>
                <w:kern w:val="24"/>
                <w:sz w:val="24"/>
                <w:szCs w:val="24"/>
                <w:u w:val="single"/>
              </w:rPr>
              <w:t xml:space="preserve"> </w:t>
            </w:r>
          </w:p>
        </w:tc>
      </w:tr>
      <w:tr w:rsidR="009D4EA5" w:rsidRPr="00E07118" w:rsidTr="009D4EA5">
        <w:trPr>
          <w:trHeight w:val="20"/>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cMar>
              <w:top w:w="22" w:type="dxa"/>
              <w:left w:w="10" w:type="dxa"/>
              <w:bottom w:w="0" w:type="dxa"/>
              <w:right w:w="10" w:type="dxa"/>
            </w:tcMar>
            <w:vAlign w:val="center"/>
            <w:hideMark/>
          </w:tcPr>
          <w:p w:rsidR="009D4EA5" w:rsidRPr="00E07118" w:rsidRDefault="009D4EA5" w:rsidP="00410171">
            <w:pPr>
              <w:widowControl/>
              <w:jc w:val="center"/>
              <w:textAlignment w:val="baseline"/>
              <w:rPr>
                <w:rFonts w:hAnsi="標楷體" w:cs="Arial"/>
                <w:kern w:val="0"/>
                <w:sz w:val="24"/>
                <w:szCs w:val="24"/>
              </w:rPr>
            </w:pPr>
            <w:r w:rsidRPr="00E07118">
              <w:rPr>
                <w:rFonts w:hAnsi="標楷體" w:cs="Arial" w:hint="eastAsia"/>
                <w:kern w:val="24"/>
                <w:sz w:val="24"/>
                <w:szCs w:val="24"/>
              </w:rPr>
              <w:t>第二次</w:t>
            </w:r>
            <w:r w:rsidRPr="00E07118">
              <w:rPr>
                <w:rFonts w:hAnsi="標楷體"/>
                <w:kern w:val="24"/>
                <w:sz w:val="24"/>
                <w:szCs w:val="24"/>
              </w:rPr>
              <w:t xml:space="preserve"> </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auto"/>
            <w:tcMar>
              <w:top w:w="22" w:type="dxa"/>
              <w:left w:w="10" w:type="dxa"/>
              <w:bottom w:w="0" w:type="dxa"/>
              <w:right w:w="10" w:type="dxa"/>
            </w:tcMar>
            <w:vAlign w:val="center"/>
            <w:hideMark/>
          </w:tcPr>
          <w:p w:rsidR="009D4EA5" w:rsidRPr="00E07118" w:rsidRDefault="009D4EA5" w:rsidP="00410171">
            <w:pPr>
              <w:widowControl/>
              <w:textAlignment w:val="baseline"/>
              <w:rPr>
                <w:rFonts w:hAnsi="標楷體" w:cs="Arial"/>
                <w:kern w:val="0"/>
                <w:sz w:val="24"/>
                <w:szCs w:val="24"/>
              </w:rPr>
            </w:pPr>
            <w:r w:rsidRPr="00E07118">
              <w:rPr>
                <w:rFonts w:hAnsi="標楷體"/>
                <w:kern w:val="24"/>
                <w:sz w:val="24"/>
                <w:szCs w:val="24"/>
              </w:rPr>
              <w:t>103.12.19~</w:t>
            </w:r>
            <w:r w:rsidRPr="00E07118">
              <w:rPr>
                <w:rFonts w:hAnsi="標楷體"/>
                <w:kern w:val="24"/>
                <w:sz w:val="24"/>
                <w:szCs w:val="24"/>
              </w:rPr>
              <w:br/>
              <w:t xml:space="preserve">104.01.19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0" w:type="dxa"/>
              <w:left w:w="105" w:type="dxa"/>
              <w:bottom w:w="70" w:type="dxa"/>
              <w:right w:w="105" w:type="dxa"/>
            </w:tcMar>
            <w:vAlign w:val="center"/>
            <w:hideMark/>
          </w:tcPr>
          <w:p w:rsidR="009D4EA5" w:rsidRPr="00E07118" w:rsidRDefault="009D4EA5" w:rsidP="00410171">
            <w:pPr>
              <w:widowControl/>
              <w:textAlignment w:val="baseline"/>
              <w:rPr>
                <w:rFonts w:hAnsi="標楷體" w:cs="Arial"/>
                <w:kern w:val="0"/>
                <w:sz w:val="24"/>
                <w:szCs w:val="24"/>
              </w:rPr>
            </w:pPr>
            <w:proofErr w:type="gramStart"/>
            <w:r w:rsidRPr="00E07118">
              <w:rPr>
                <w:rFonts w:hAnsi="標楷體" w:cs="Arial" w:hint="eastAsia"/>
                <w:kern w:val="24"/>
                <w:sz w:val="24"/>
                <w:szCs w:val="24"/>
              </w:rPr>
              <w:t>群創知識</w:t>
            </w:r>
            <w:proofErr w:type="gramEnd"/>
            <w:r w:rsidRPr="00E07118">
              <w:rPr>
                <w:rFonts w:hAnsi="標楷體" w:cs="Arial" w:hint="eastAsia"/>
                <w:kern w:val="24"/>
                <w:sz w:val="24"/>
                <w:szCs w:val="24"/>
              </w:rPr>
              <w:t>科技股份有限公司</w:t>
            </w:r>
            <w:r w:rsidRPr="00E07118">
              <w:rPr>
                <w:rFonts w:hAnsi="標楷體"/>
                <w:kern w:val="24"/>
                <w:sz w:val="24"/>
                <w:szCs w:val="24"/>
              </w:rPr>
              <w:t xml:space="preserve">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D4EA5" w:rsidRPr="00E07118" w:rsidRDefault="009D4EA5" w:rsidP="00410171">
            <w:pPr>
              <w:widowControl/>
              <w:jc w:val="center"/>
              <w:textAlignment w:val="baseline"/>
              <w:rPr>
                <w:rFonts w:hAnsi="標楷體" w:cs="Arial"/>
                <w:kern w:val="0"/>
                <w:sz w:val="24"/>
                <w:szCs w:val="24"/>
              </w:rPr>
            </w:pPr>
            <w:r w:rsidRPr="00E07118">
              <w:rPr>
                <w:rFonts w:hAnsi="標楷體" w:hint="eastAsia"/>
                <w:kern w:val="24"/>
                <w:sz w:val="24"/>
                <w:szCs w:val="24"/>
              </w:rPr>
              <w:t>才藝補習班</w:t>
            </w:r>
          </w:p>
        </w:tc>
        <w:tc>
          <w:tcPr>
            <w:tcW w:w="127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D4EA5" w:rsidRPr="00E07118" w:rsidRDefault="009D4EA5" w:rsidP="00410171">
            <w:pPr>
              <w:widowControl/>
              <w:jc w:val="center"/>
              <w:textAlignment w:val="baseline"/>
              <w:rPr>
                <w:rFonts w:hAnsi="標楷體" w:cs="Arial"/>
                <w:kern w:val="0"/>
                <w:sz w:val="24"/>
                <w:szCs w:val="24"/>
              </w:rPr>
            </w:pPr>
            <w:r w:rsidRPr="00E07118">
              <w:rPr>
                <w:rFonts w:hAnsi="標楷體" w:cs="Arial"/>
                <w:kern w:val="24"/>
                <w:sz w:val="24"/>
                <w:szCs w:val="24"/>
              </w:rPr>
              <w:t>104.02.02</w:t>
            </w:r>
            <w:r w:rsidRPr="00E07118">
              <w:rPr>
                <w:rFonts w:hAnsi="標楷體"/>
                <w:kern w:val="24"/>
                <w:sz w:val="24"/>
                <w:szCs w:val="24"/>
              </w:rPr>
              <w:t xml:space="preserve"> </w:t>
            </w:r>
          </w:p>
        </w:tc>
        <w:tc>
          <w:tcPr>
            <w:tcW w:w="187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D4EA5" w:rsidRPr="00E07118" w:rsidRDefault="009D4EA5" w:rsidP="00410171">
            <w:pPr>
              <w:widowControl/>
              <w:textAlignment w:val="baseline"/>
              <w:rPr>
                <w:rFonts w:hAnsi="標楷體" w:cs="Arial"/>
                <w:kern w:val="0"/>
                <w:sz w:val="24"/>
                <w:szCs w:val="24"/>
              </w:rPr>
            </w:pPr>
            <w:r w:rsidRPr="00E07118">
              <w:rPr>
                <w:rFonts w:hAnsi="標楷體" w:cs="Arial" w:hint="eastAsia"/>
                <w:b/>
                <w:bCs/>
                <w:kern w:val="24"/>
                <w:sz w:val="24"/>
                <w:szCs w:val="24"/>
                <w:u w:val="single"/>
              </w:rPr>
              <w:t>皆未達</w:t>
            </w:r>
            <w:proofErr w:type="gramStart"/>
            <w:r w:rsidRPr="00E07118">
              <w:rPr>
                <w:rFonts w:hAnsi="標楷體" w:cs="Arial" w:hint="eastAsia"/>
                <w:b/>
                <w:bCs/>
                <w:kern w:val="24"/>
                <w:sz w:val="24"/>
                <w:szCs w:val="24"/>
                <w:u w:val="single"/>
              </w:rPr>
              <w:t>甄</w:t>
            </w:r>
            <w:proofErr w:type="gramEnd"/>
            <w:r w:rsidRPr="00E07118">
              <w:rPr>
                <w:rFonts w:hAnsi="標楷體" w:cs="Arial" w:hint="eastAsia"/>
                <w:b/>
                <w:bCs/>
                <w:kern w:val="24"/>
                <w:sz w:val="24"/>
                <w:szCs w:val="24"/>
                <w:u w:val="single"/>
              </w:rPr>
              <w:t>審標準</w:t>
            </w:r>
            <w:r w:rsidRPr="00E07118">
              <w:rPr>
                <w:rFonts w:hAnsi="標楷體"/>
                <w:b/>
                <w:bCs/>
                <w:kern w:val="24"/>
                <w:sz w:val="24"/>
                <w:szCs w:val="24"/>
                <w:u w:val="single"/>
              </w:rPr>
              <w:t xml:space="preserve"> </w:t>
            </w:r>
          </w:p>
        </w:tc>
      </w:tr>
      <w:tr w:rsidR="009D4EA5" w:rsidRPr="00E07118" w:rsidTr="009D4EA5">
        <w:trPr>
          <w:trHeight w:val="20"/>
        </w:trPr>
        <w:tc>
          <w:tcPr>
            <w:tcW w:w="1134"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D4EA5" w:rsidRPr="00E07118" w:rsidRDefault="009D4EA5" w:rsidP="00410171">
            <w:pPr>
              <w:widowControl/>
              <w:rPr>
                <w:rFonts w:hAnsi="標楷體" w:cs="Arial"/>
                <w:kern w:val="0"/>
                <w:sz w:val="24"/>
                <w:szCs w:val="24"/>
              </w:rPr>
            </w:pPr>
          </w:p>
        </w:tc>
        <w:tc>
          <w:tcPr>
            <w:tcW w:w="156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D4EA5" w:rsidRPr="00E07118" w:rsidRDefault="009D4EA5" w:rsidP="00410171">
            <w:pPr>
              <w:widowControl/>
              <w:rPr>
                <w:rFonts w:hAnsi="標楷體" w:cs="Arial"/>
                <w:kern w:val="0"/>
                <w:sz w:val="24"/>
                <w:szCs w:val="24"/>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0" w:type="dxa"/>
              <w:left w:w="105" w:type="dxa"/>
              <w:bottom w:w="70" w:type="dxa"/>
              <w:right w:w="105" w:type="dxa"/>
            </w:tcMar>
            <w:vAlign w:val="center"/>
            <w:hideMark/>
          </w:tcPr>
          <w:p w:rsidR="009D4EA5" w:rsidRPr="00E07118" w:rsidRDefault="009D4EA5" w:rsidP="00410171">
            <w:pPr>
              <w:widowControl/>
              <w:textAlignment w:val="baseline"/>
              <w:rPr>
                <w:rFonts w:hAnsi="標楷體" w:cs="Arial"/>
                <w:kern w:val="0"/>
                <w:sz w:val="24"/>
                <w:szCs w:val="24"/>
              </w:rPr>
            </w:pPr>
            <w:r w:rsidRPr="00E07118">
              <w:rPr>
                <w:rFonts w:hAnsi="標楷體" w:cs="Arial" w:hint="eastAsia"/>
                <w:kern w:val="24"/>
                <w:sz w:val="24"/>
                <w:szCs w:val="24"/>
              </w:rPr>
              <w:t>大器內</w:t>
            </w:r>
            <w:proofErr w:type="gramStart"/>
            <w:r w:rsidRPr="00E07118">
              <w:rPr>
                <w:rFonts w:hAnsi="標楷體" w:cs="Arial" w:hint="eastAsia"/>
                <w:kern w:val="24"/>
                <w:sz w:val="24"/>
                <w:szCs w:val="24"/>
              </w:rPr>
              <w:t>蘊文創</w:t>
            </w:r>
            <w:proofErr w:type="gramEnd"/>
            <w:r w:rsidRPr="00E07118">
              <w:rPr>
                <w:rFonts w:hAnsi="標楷體" w:cs="Arial" w:hint="eastAsia"/>
                <w:kern w:val="24"/>
                <w:sz w:val="24"/>
                <w:szCs w:val="24"/>
              </w:rPr>
              <w:t>藝術股份有公司</w:t>
            </w:r>
            <w:r w:rsidRPr="00E07118">
              <w:rPr>
                <w:rFonts w:hAnsi="標楷體"/>
                <w:kern w:val="24"/>
                <w:sz w:val="24"/>
                <w:szCs w:val="24"/>
              </w:rPr>
              <w:t xml:space="preserve">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D4EA5" w:rsidRPr="00E07118" w:rsidRDefault="009D4EA5" w:rsidP="00410171">
            <w:pPr>
              <w:widowControl/>
              <w:jc w:val="center"/>
              <w:textAlignment w:val="baseline"/>
              <w:rPr>
                <w:rFonts w:hAnsi="標楷體" w:cs="Arial"/>
                <w:kern w:val="0"/>
                <w:sz w:val="24"/>
                <w:szCs w:val="24"/>
              </w:rPr>
            </w:pPr>
            <w:r w:rsidRPr="00E07118">
              <w:rPr>
                <w:rFonts w:hAnsi="標楷體" w:hint="eastAsia"/>
                <w:kern w:val="24"/>
                <w:sz w:val="24"/>
                <w:szCs w:val="24"/>
              </w:rPr>
              <w:t>清宮古物</w:t>
            </w:r>
            <w:r w:rsidRPr="00E07118">
              <w:rPr>
                <w:rFonts w:hAnsi="標楷體"/>
                <w:kern w:val="24"/>
                <w:sz w:val="24"/>
                <w:szCs w:val="24"/>
              </w:rPr>
              <w:t xml:space="preserve"> </w:t>
            </w:r>
          </w:p>
        </w:tc>
        <w:tc>
          <w:tcPr>
            <w:tcW w:w="1275"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D4EA5" w:rsidRPr="00E07118" w:rsidRDefault="009D4EA5" w:rsidP="00410171">
            <w:pPr>
              <w:widowControl/>
              <w:rPr>
                <w:rFonts w:hAnsi="標楷體" w:cs="Arial"/>
                <w:kern w:val="0"/>
                <w:sz w:val="24"/>
                <w:szCs w:val="24"/>
              </w:rPr>
            </w:pPr>
          </w:p>
        </w:tc>
        <w:tc>
          <w:tcPr>
            <w:tcW w:w="187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D4EA5" w:rsidRPr="00E07118" w:rsidRDefault="009D4EA5" w:rsidP="00410171">
            <w:pPr>
              <w:widowControl/>
              <w:rPr>
                <w:rFonts w:hAnsi="標楷體" w:cs="Arial"/>
                <w:kern w:val="0"/>
                <w:sz w:val="24"/>
                <w:szCs w:val="24"/>
              </w:rPr>
            </w:pPr>
          </w:p>
        </w:tc>
      </w:tr>
      <w:tr w:rsidR="009D4EA5" w:rsidRPr="00E07118" w:rsidTr="009D4EA5">
        <w:trPr>
          <w:trHeight w:val="20"/>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cMar>
              <w:top w:w="22" w:type="dxa"/>
              <w:left w:w="10" w:type="dxa"/>
              <w:bottom w:w="0" w:type="dxa"/>
              <w:right w:w="10" w:type="dxa"/>
            </w:tcMar>
            <w:vAlign w:val="center"/>
            <w:hideMark/>
          </w:tcPr>
          <w:p w:rsidR="009D4EA5" w:rsidRPr="00E07118" w:rsidRDefault="009D4EA5" w:rsidP="00410171">
            <w:pPr>
              <w:widowControl/>
              <w:jc w:val="center"/>
              <w:textAlignment w:val="baseline"/>
              <w:rPr>
                <w:rFonts w:hAnsi="標楷體" w:cs="Arial"/>
                <w:kern w:val="0"/>
                <w:sz w:val="24"/>
                <w:szCs w:val="24"/>
              </w:rPr>
            </w:pPr>
            <w:r w:rsidRPr="00E07118">
              <w:rPr>
                <w:rFonts w:hAnsi="標楷體" w:cs="Arial" w:hint="eastAsia"/>
                <w:kern w:val="24"/>
                <w:sz w:val="24"/>
                <w:szCs w:val="24"/>
              </w:rPr>
              <w:t>第三次</w:t>
            </w:r>
            <w:r w:rsidRPr="00E07118">
              <w:rPr>
                <w:rFonts w:hAnsi="標楷體"/>
                <w:kern w:val="24"/>
                <w:sz w:val="24"/>
                <w:szCs w:val="24"/>
              </w:rPr>
              <w:t xml:space="preserve"> </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auto"/>
            <w:tcMar>
              <w:top w:w="22" w:type="dxa"/>
              <w:left w:w="10" w:type="dxa"/>
              <w:bottom w:w="0" w:type="dxa"/>
              <w:right w:w="10" w:type="dxa"/>
            </w:tcMar>
            <w:vAlign w:val="center"/>
            <w:hideMark/>
          </w:tcPr>
          <w:p w:rsidR="009D4EA5" w:rsidRPr="00E07118" w:rsidRDefault="009D4EA5" w:rsidP="00410171">
            <w:pPr>
              <w:widowControl/>
              <w:textAlignment w:val="baseline"/>
              <w:rPr>
                <w:rFonts w:hAnsi="標楷體"/>
                <w:kern w:val="24"/>
                <w:sz w:val="24"/>
                <w:szCs w:val="24"/>
              </w:rPr>
            </w:pPr>
            <w:r w:rsidRPr="00E07118">
              <w:rPr>
                <w:rFonts w:hAnsi="標楷體"/>
                <w:kern w:val="24"/>
                <w:sz w:val="24"/>
                <w:szCs w:val="24"/>
              </w:rPr>
              <w:t>104.02.16~</w:t>
            </w:r>
          </w:p>
          <w:p w:rsidR="009D4EA5" w:rsidRPr="00E07118" w:rsidRDefault="009D4EA5" w:rsidP="00410171">
            <w:pPr>
              <w:widowControl/>
              <w:textAlignment w:val="baseline"/>
              <w:rPr>
                <w:rFonts w:hAnsi="標楷體" w:cs="Arial"/>
                <w:kern w:val="0"/>
                <w:sz w:val="24"/>
                <w:szCs w:val="24"/>
              </w:rPr>
            </w:pPr>
            <w:r w:rsidRPr="00E07118">
              <w:rPr>
                <w:rFonts w:hAnsi="標楷體"/>
                <w:kern w:val="24"/>
                <w:sz w:val="24"/>
                <w:szCs w:val="24"/>
              </w:rPr>
              <w:t xml:space="preserve">104.03.17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0" w:type="dxa"/>
              <w:left w:w="105" w:type="dxa"/>
              <w:bottom w:w="70" w:type="dxa"/>
              <w:right w:w="105" w:type="dxa"/>
            </w:tcMar>
            <w:vAlign w:val="center"/>
            <w:hideMark/>
          </w:tcPr>
          <w:p w:rsidR="009D4EA5" w:rsidRPr="00E07118" w:rsidRDefault="009D4EA5" w:rsidP="00410171">
            <w:pPr>
              <w:widowControl/>
              <w:textAlignment w:val="baseline"/>
              <w:rPr>
                <w:rFonts w:hAnsi="標楷體" w:cs="Arial"/>
                <w:kern w:val="0"/>
                <w:sz w:val="24"/>
                <w:szCs w:val="24"/>
              </w:rPr>
            </w:pPr>
            <w:proofErr w:type="gramStart"/>
            <w:r w:rsidRPr="00E07118">
              <w:rPr>
                <w:rFonts w:hAnsi="標楷體" w:cs="Arial" w:hint="eastAsia"/>
                <w:kern w:val="24"/>
                <w:sz w:val="24"/>
                <w:szCs w:val="24"/>
              </w:rPr>
              <w:t>群創知識</w:t>
            </w:r>
            <w:proofErr w:type="gramEnd"/>
            <w:r w:rsidRPr="00E07118">
              <w:rPr>
                <w:rFonts w:hAnsi="標楷體" w:cs="Arial" w:hint="eastAsia"/>
                <w:kern w:val="24"/>
                <w:sz w:val="24"/>
                <w:szCs w:val="24"/>
              </w:rPr>
              <w:t>科技股份有限公司</w:t>
            </w:r>
            <w:r w:rsidRPr="00E07118">
              <w:rPr>
                <w:rFonts w:hAnsi="標楷體"/>
                <w:kern w:val="24"/>
                <w:sz w:val="24"/>
                <w:szCs w:val="24"/>
              </w:rPr>
              <w:t xml:space="preserve">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D4EA5" w:rsidRPr="00E07118" w:rsidRDefault="009D4EA5" w:rsidP="00410171">
            <w:pPr>
              <w:widowControl/>
              <w:jc w:val="center"/>
              <w:textAlignment w:val="baseline"/>
              <w:rPr>
                <w:rFonts w:hAnsi="標楷體" w:cs="Arial"/>
                <w:kern w:val="0"/>
                <w:sz w:val="24"/>
                <w:szCs w:val="24"/>
              </w:rPr>
            </w:pPr>
            <w:r w:rsidRPr="00E07118">
              <w:rPr>
                <w:rFonts w:hAnsi="標楷體" w:hint="eastAsia"/>
                <w:kern w:val="24"/>
                <w:sz w:val="24"/>
                <w:szCs w:val="24"/>
              </w:rPr>
              <w:t>才藝補習班</w:t>
            </w:r>
          </w:p>
        </w:tc>
        <w:tc>
          <w:tcPr>
            <w:tcW w:w="127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D4EA5" w:rsidRPr="00E07118" w:rsidRDefault="009D4EA5" w:rsidP="00410171">
            <w:pPr>
              <w:widowControl/>
              <w:jc w:val="center"/>
              <w:textAlignment w:val="baseline"/>
              <w:rPr>
                <w:rFonts w:hAnsi="標楷體" w:cs="Arial"/>
                <w:kern w:val="0"/>
                <w:sz w:val="24"/>
                <w:szCs w:val="24"/>
              </w:rPr>
            </w:pPr>
            <w:r w:rsidRPr="00E07118">
              <w:rPr>
                <w:rFonts w:hAnsi="標楷體" w:cs="Arial"/>
                <w:kern w:val="24"/>
                <w:sz w:val="24"/>
                <w:szCs w:val="24"/>
              </w:rPr>
              <w:t>104.03.26</w:t>
            </w:r>
            <w:r w:rsidRPr="00E07118">
              <w:rPr>
                <w:rFonts w:hAnsi="標楷體"/>
                <w:kern w:val="24"/>
                <w:sz w:val="24"/>
                <w:szCs w:val="24"/>
              </w:rPr>
              <w:t xml:space="preserve"> </w:t>
            </w:r>
          </w:p>
        </w:tc>
        <w:tc>
          <w:tcPr>
            <w:tcW w:w="187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D4EA5" w:rsidRPr="00E07118" w:rsidRDefault="009D4EA5" w:rsidP="00410171">
            <w:pPr>
              <w:widowControl/>
              <w:ind w:left="288" w:hanging="288"/>
              <w:textAlignment w:val="baseline"/>
              <w:rPr>
                <w:rFonts w:hAnsi="標楷體" w:cs="Arial"/>
                <w:kern w:val="0"/>
                <w:sz w:val="24"/>
                <w:szCs w:val="24"/>
              </w:rPr>
            </w:pPr>
            <w:r w:rsidRPr="00E07118">
              <w:rPr>
                <w:rFonts w:hAnsi="標楷體" w:cs="Arial" w:hint="eastAsia"/>
                <w:b/>
                <w:bCs/>
                <w:kern w:val="24"/>
                <w:sz w:val="24"/>
                <w:szCs w:val="24"/>
                <w:u w:val="single"/>
              </w:rPr>
              <w:t>皆未達</w:t>
            </w:r>
            <w:proofErr w:type="gramStart"/>
            <w:r w:rsidRPr="00E07118">
              <w:rPr>
                <w:rFonts w:hAnsi="標楷體" w:cs="Arial" w:hint="eastAsia"/>
                <w:b/>
                <w:bCs/>
                <w:kern w:val="24"/>
                <w:sz w:val="24"/>
                <w:szCs w:val="24"/>
                <w:u w:val="single"/>
              </w:rPr>
              <w:t>甄</w:t>
            </w:r>
            <w:proofErr w:type="gramEnd"/>
            <w:r w:rsidRPr="00E07118">
              <w:rPr>
                <w:rFonts w:hAnsi="標楷體" w:cs="Arial" w:hint="eastAsia"/>
                <w:b/>
                <w:bCs/>
                <w:kern w:val="24"/>
                <w:sz w:val="24"/>
                <w:szCs w:val="24"/>
                <w:u w:val="single"/>
              </w:rPr>
              <w:t>審標準</w:t>
            </w:r>
            <w:r w:rsidRPr="00E07118">
              <w:rPr>
                <w:rFonts w:hAnsi="標楷體"/>
                <w:b/>
                <w:bCs/>
                <w:kern w:val="24"/>
                <w:sz w:val="24"/>
                <w:szCs w:val="24"/>
                <w:u w:val="single"/>
              </w:rPr>
              <w:t xml:space="preserve"> </w:t>
            </w:r>
          </w:p>
        </w:tc>
      </w:tr>
      <w:tr w:rsidR="009D4EA5" w:rsidRPr="00E07118" w:rsidTr="009D4EA5">
        <w:trPr>
          <w:trHeight w:val="447"/>
        </w:trPr>
        <w:tc>
          <w:tcPr>
            <w:tcW w:w="1134"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D4EA5" w:rsidRPr="00E07118" w:rsidRDefault="009D4EA5" w:rsidP="00410171">
            <w:pPr>
              <w:widowControl/>
              <w:rPr>
                <w:rFonts w:hAnsi="標楷體" w:cs="Arial"/>
                <w:kern w:val="0"/>
                <w:sz w:val="24"/>
                <w:szCs w:val="24"/>
              </w:rPr>
            </w:pPr>
          </w:p>
        </w:tc>
        <w:tc>
          <w:tcPr>
            <w:tcW w:w="156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D4EA5" w:rsidRPr="00E07118" w:rsidRDefault="009D4EA5" w:rsidP="00410171">
            <w:pPr>
              <w:widowControl/>
              <w:rPr>
                <w:rFonts w:hAnsi="標楷體" w:cs="Arial"/>
                <w:kern w:val="0"/>
                <w:sz w:val="24"/>
                <w:szCs w:val="24"/>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0" w:type="dxa"/>
              <w:left w:w="105" w:type="dxa"/>
              <w:bottom w:w="70" w:type="dxa"/>
              <w:right w:w="105" w:type="dxa"/>
            </w:tcMar>
            <w:vAlign w:val="center"/>
            <w:hideMark/>
          </w:tcPr>
          <w:p w:rsidR="009D4EA5" w:rsidRPr="00E07118" w:rsidRDefault="009D4EA5" w:rsidP="00410171">
            <w:pPr>
              <w:widowControl/>
              <w:textAlignment w:val="baseline"/>
              <w:rPr>
                <w:rFonts w:hAnsi="標楷體" w:cs="Arial"/>
                <w:kern w:val="0"/>
                <w:sz w:val="24"/>
                <w:szCs w:val="24"/>
              </w:rPr>
            </w:pPr>
            <w:proofErr w:type="gramStart"/>
            <w:r w:rsidRPr="00E07118">
              <w:rPr>
                <w:rFonts w:hAnsi="標楷體" w:hint="eastAsia"/>
                <w:kern w:val="24"/>
                <w:sz w:val="24"/>
                <w:szCs w:val="24"/>
              </w:rPr>
              <w:t>寶輝開發</w:t>
            </w:r>
            <w:proofErr w:type="gramEnd"/>
            <w:r w:rsidRPr="00E07118">
              <w:rPr>
                <w:rFonts w:hAnsi="標楷體" w:hint="eastAsia"/>
                <w:kern w:val="24"/>
                <w:sz w:val="24"/>
                <w:szCs w:val="24"/>
              </w:rPr>
              <w:t>股份有限公司</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D4EA5" w:rsidRPr="00E07118" w:rsidRDefault="009D4EA5" w:rsidP="00410171">
            <w:pPr>
              <w:widowControl/>
              <w:jc w:val="center"/>
              <w:textAlignment w:val="baseline"/>
              <w:rPr>
                <w:rFonts w:hAnsi="標楷體" w:cs="Arial"/>
                <w:kern w:val="0"/>
                <w:sz w:val="24"/>
                <w:szCs w:val="24"/>
              </w:rPr>
            </w:pPr>
            <w:r w:rsidRPr="00E07118">
              <w:rPr>
                <w:rFonts w:hAnsi="標楷體" w:hint="eastAsia"/>
                <w:kern w:val="24"/>
                <w:sz w:val="24"/>
                <w:szCs w:val="24"/>
              </w:rPr>
              <w:t>游泳池</w:t>
            </w:r>
            <w:r w:rsidRPr="00E07118">
              <w:rPr>
                <w:rFonts w:hAnsi="標楷體"/>
                <w:kern w:val="24"/>
                <w:sz w:val="24"/>
                <w:szCs w:val="24"/>
              </w:rPr>
              <w:t xml:space="preserve"> </w:t>
            </w:r>
          </w:p>
        </w:tc>
        <w:tc>
          <w:tcPr>
            <w:tcW w:w="1275"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D4EA5" w:rsidRPr="00E07118" w:rsidRDefault="009D4EA5" w:rsidP="00410171">
            <w:pPr>
              <w:widowControl/>
              <w:rPr>
                <w:rFonts w:hAnsi="標楷體" w:cs="Arial"/>
                <w:kern w:val="0"/>
                <w:sz w:val="24"/>
                <w:szCs w:val="24"/>
              </w:rPr>
            </w:pPr>
          </w:p>
        </w:tc>
        <w:tc>
          <w:tcPr>
            <w:tcW w:w="187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D4EA5" w:rsidRPr="00E07118" w:rsidRDefault="009D4EA5" w:rsidP="00410171">
            <w:pPr>
              <w:widowControl/>
              <w:rPr>
                <w:rFonts w:hAnsi="標楷體" w:cs="Arial"/>
                <w:kern w:val="0"/>
                <w:sz w:val="24"/>
                <w:szCs w:val="24"/>
              </w:rPr>
            </w:pPr>
          </w:p>
        </w:tc>
      </w:tr>
    </w:tbl>
    <w:p w:rsidR="009D4EA5" w:rsidRDefault="009D4EA5" w:rsidP="009D4EA5">
      <w:pPr>
        <w:ind w:leftChars="100" w:left="340"/>
        <w:jc w:val="left"/>
        <w:rPr>
          <w:sz w:val="24"/>
        </w:rPr>
      </w:pPr>
      <w:r w:rsidRPr="00EB437E">
        <w:rPr>
          <w:rFonts w:hint="eastAsia"/>
          <w:sz w:val="24"/>
        </w:rPr>
        <w:t>資料來源：</w:t>
      </w:r>
      <w:proofErr w:type="gramStart"/>
      <w:r w:rsidRPr="00EB437E">
        <w:rPr>
          <w:rFonts w:hint="eastAsia"/>
          <w:sz w:val="24"/>
        </w:rPr>
        <w:t>臺</w:t>
      </w:r>
      <w:proofErr w:type="gramEnd"/>
      <w:r w:rsidRPr="00EB437E">
        <w:rPr>
          <w:rFonts w:hint="eastAsia"/>
          <w:sz w:val="24"/>
        </w:rPr>
        <w:t>中市政府文化局</w:t>
      </w:r>
    </w:p>
    <w:p w:rsidR="009D4EA5" w:rsidRDefault="009D4EA5" w:rsidP="009D4EA5">
      <w:pPr>
        <w:ind w:leftChars="100" w:left="340"/>
        <w:jc w:val="left"/>
      </w:pPr>
    </w:p>
    <w:p w:rsidR="004D029B" w:rsidRDefault="004D029B" w:rsidP="004D029B">
      <w:pPr>
        <w:pStyle w:val="3"/>
        <w:numPr>
          <w:ilvl w:val="2"/>
          <w:numId w:val="47"/>
        </w:numPr>
      </w:pPr>
      <w:bookmarkStart w:id="82" w:name="_Toc442272786"/>
      <w:proofErr w:type="gramStart"/>
      <w:r>
        <w:rPr>
          <w:rFonts w:hint="eastAsia"/>
        </w:rPr>
        <w:t>臺中兒藝</w:t>
      </w:r>
      <w:proofErr w:type="gramEnd"/>
      <w:r>
        <w:rPr>
          <w:rFonts w:hint="eastAsia"/>
        </w:rPr>
        <w:t>館經歷3次招商未果，且長期委外營運績效不佳，監督管理不易，</w:t>
      </w:r>
      <w:proofErr w:type="gramStart"/>
      <w:r>
        <w:rPr>
          <w:rFonts w:hint="eastAsia"/>
        </w:rPr>
        <w:t>臺</w:t>
      </w:r>
      <w:proofErr w:type="gramEnd"/>
      <w:r>
        <w:rPr>
          <w:rFonts w:hint="eastAsia"/>
        </w:rPr>
        <w:t>中市政府文化局</w:t>
      </w:r>
      <w:proofErr w:type="gramStart"/>
      <w:r>
        <w:rPr>
          <w:rFonts w:hint="eastAsia"/>
        </w:rPr>
        <w:t>已聲復審計</w:t>
      </w:r>
      <w:proofErr w:type="gramEnd"/>
      <w:r>
        <w:rPr>
          <w:rFonts w:hint="eastAsia"/>
        </w:rPr>
        <w:t>部</w:t>
      </w:r>
      <w:proofErr w:type="gramStart"/>
      <w:r>
        <w:rPr>
          <w:rFonts w:hint="eastAsia"/>
        </w:rPr>
        <w:t>臺</w:t>
      </w:r>
      <w:proofErr w:type="gramEnd"/>
      <w:r>
        <w:rPr>
          <w:rFonts w:hint="eastAsia"/>
        </w:rPr>
        <w:t>中市審計處高達15次，該局考量民間多次呼籲考量將</w:t>
      </w:r>
      <w:proofErr w:type="gramStart"/>
      <w:r>
        <w:rPr>
          <w:rFonts w:hint="eastAsia"/>
        </w:rPr>
        <w:t>臺中兒藝</w:t>
      </w:r>
      <w:proofErr w:type="gramEnd"/>
      <w:r>
        <w:rPr>
          <w:rFonts w:hint="eastAsia"/>
        </w:rPr>
        <w:t>館改以自營，遂</w:t>
      </w:r>
      <w:proofErr w:type="gramStart"/>
      <w:r>
        <w:rPr>
          <w:rFonts w:hint="eastAsia"/>
        </w:rPr>
        <w:t>研</w:t>
      </w:r>
      <w:proofErr w:type="gramEnd"/>
      <w:r>
        <w:rPr>
          <w:rFonts w:hint="eastAsia"/>
        </w:rPr>
        <w:t>議將</w:t>
      </w:r>
      <w:proofErr w:type="gramStart"/>
      <w:r>
        <w:rPr>
          <w:rFonts w:hint="eastAsia"/>
        </w:rPr>
        <w:t>臺中兒藝</w:t>
      </w:r>
      <w:proofErr w:type="gramEnd"/>
      <w:r>
        <w:rPr>
          <w:rFonts w:hint="eastAsia"/>
        </w:rPr>
        <w:t>館轉型為「</w:t>
      </w:r>
      <w:proofErr w:type="gramStart"/>
      <w:r>
        <w:rPr>
          <w:rFonts w:hint="eastAsia"/>
        </w:rPr>
        <w:t>臺</w:t>
      </w:r>
      <w:proofErr w:type="gramEnd"/>
      <w:r>
        <w:rPr>
          <w:rFonts w:hint="eastAsia"/>
        </w:rPr>
        <w:t>中市纖維工藝博物館」，並於104年5月8日向該市副市長報告，同年月20日向該市市長面報說明後，於同年6月9日經該市市長同意核准。</w:t>
      </w:r>
      <w:bookmarkEnd w:id="82"/>
    </w:p>
    <w:p w:rsidR="00094DFB" w:rsidRDefault="004D029B" w:rsidP="004D029B">
      <w:pPr>
        <w:pStyle w:val="3"/>
        <w:numPr>
          <w:ilvl w:val="2"/>
          <w:numId w:val="47"/>
        </w:numPr>
      </w:pPr>
      <w:bookmarkStart w:id="83" w:name="_Toc442272787"/>
      <w:r>
        <w:rPr>
          <w:rFonts w:hint="eastAsia"/>
        </w:rPr>
        <w:t>關於</w:t>
      </w:r>
      <w:proofErr w:type="gramStart"/>
      <w:r>
        <w:rPr>
          <w:rFonts w:hint="eastAsia"/>
        </w:rPr>
        <w:t>臺</w:t>
      </w:r>
      <w:proofErr w:type="gramEnd"/>
      <w:r>
        <w:rPr>
          <w:rFonts w:hint="eastAsia"/>
        </w:rPr>
        <w:t>中市政府文化局自104年3月26日召開第3次招商之綜合評審會議，</w:t>
      </w:r>
      <w:proofErr w:type="gramStart"/>
      <w:r>
        <w:rPr>
          <w:rFonts w:hint="eastAsia"/>
        </w:rPr>
        <w:t>甄</w:t>
      </w:r>
      <w:proofErr w:type="gramEnd"/>
      <w:r>
        <w:rPr>
          <w:rFonts w:hint="eastAsia"/>
        </w:rPr>
        <w:t>審結果申請人皆未達</w:t>
      </w:r>
      <w:proofErr w:type="gramStart"/>
      <w:r>
        <w:rPr>
          <w:rFonts w:hint="eastAsia"/>
        </w:rPr>
        <w:t>甄</w:t>
      </w:r>
      <w:proofErr w:type="gramEnd"/>
      <w:r>
        <w:rPr>
          <w:rFonts w:hint="eastAsia"/>
        </w:rPr>
        <w:t>審標準，至104年6月9日政策確立將</w:t>
      </w:r>
      <w:proofErr w:type="gramStart"/>
      <w:r>
        <w:rPr>
          <w:rFonts w:hint="eastAsia"/>
        </w:rPr>
        <w:t>臺中兒藝</w:t>
      </w:r>
      <w:proofErr w:type="gramEnd"/>
      <w:r>
        <w:rPr>
          <w:rFonts w:hint="eastAsia"/>
        </w:rPr>
        <w:t>館轉型為「</w:t>
      </w:r>
      <w:proofErr w:type="gramStart"/>
      <w:r>
        <w:rPr>
          <w:rFonts w:hint="eastAsia"/>
        </w:rPr>
        <w:t>臺</w:t>
      </w:r>
      <w:proofErr w:type="gramEnd"/>
      <w:r>
        <w:rPr>
          <w:rFonts w:hint="eastAsia"/>
        </w:rPr>
        <w:t>中市纖維工藝博物館」期間，</w:t>
      </w:r>
      <w:proofErr w:type="gramStart"/>
      <w:r>
        <w:rPr>
          <w:rFonts w:hint="eastAsia"/>
        </w:rPr>
        <w:t>臺</w:t>
      </w:r>
      <w:proofErr w:type="gramEnd"/>
      <w:r>
        <w:rPr>
          <w:rFonts w:hint="eastAsia"/>
        </w:rPr>
        <w:t>中市政府有何相關評估作為，該府表示，該府文化局係於3次OT招商未果，即由其業務單位向相關博物館經營與工藝類專家學者請益意見後，即由其業務單位</w:t>
      </w:r>
      <w:proofErr w:type="gramStart"/>
      <w:r>
        <w:rPr>
          <w:rFonts w:hint="eastAsia"/>
        </w:rPr>
        <w:t>研</w:t>
      </w:r>
      <w:proofErr w:type="gramEnd"/>
      <w:r>
        <w:rPr>
          <w:rFonts w:hint="eastAsia"/>
        </w:rPr>
        <w:t>擬專業評估意見朝向自營方式，以有效解決館舍營運之困境後，</w:t>
      </w:r>
      <w:proofErr w:type="gramStart"/>
      <w:r>
        <w:rPr>
          <w:rFonts w:hint="eastAsia"/>
        </w:rPr>
        <w:t>遂逐層向府</w:t>
      </w:r>
      <w:proofErr w:type="gramEnd"/>
      <w:r>
        <w:rPr>
          <w:rFonts w:hint="eastAsia"/>
        </w:rPr>
        <w:t>內一層長官尋求支持與共</w:t>
      </w:r>
      <w:r>
        <w:rPr>
          <w:rFonts w:hint="eastAsia"/>
        </w:rPr>
        <w:lastRenderedPageBreak/>
        <w:t>識，期間以靈活機動之方式直接至工藝家工作室、科博館及府內其他會議</w:t>
      </w:r>
      <w:proofErr w:type="gramStart"/>
      <w:r>
        <w:rPr>
          <w:rFonts w:hint="eastAsia"/>
        </w:rPr>
        <w:t>時借機請</w:t>
      </w:r>
      <w:proofErr w:type="gramEnd"/>
      <w:r>
        <w:rPr>
          <w:rFonts w:hint="eastAsia"/>
        </w:rPr>
        <w:t>益，且數次邀請不同相關專家學者至</w:t>
      </w:r>
      <w:proofErr w:type="gramStart"/>
      <w:r>
        <w:rPr>
          <w:rFonts w:hint="eastAsia"/>
        </w:rPr>
        <w:t>臺中兒藝</w:t>
      </w:r>
      <w:proofErr w:type="gramEnd"/>
      <w:r>
        <w:rPr>
          <w:rFonts w:hint="eastAsia"/>
        </w:rPr>
        <w:t>館現地進行空間現</w:t>
      </w:r>
      <w:proofErr w:type="gramStart"/>
      <w:r>
        <w:rPr>
          <w:rFonts w:hint="eastAsia"/>
        </w:rPr>
        <w:t>勘</w:t>
      </w:r>
      <w:proofErr w:type="gramEnd"/>
      <w:r>
        <w:rPr>
          <w:rFonts w:hint="eastAsia"/>
        </w:rPr>
        <w:t>及討論，因其為非正式會議，相關專業意見由業務單位依據與各專家學者初步意見及先前完成之「</w:t>
      </w:r>
      <w:proofErr w:type="gramStart"/>
      <w:r>
        <w:rPr>
          <w:rFonts w:hint="eastAsia"/>
        </w:rPr>
        <w:t>臺</w:t>
      </w:r>
      <w:proofErr w:type="gramEnd"/>
      <w:r>
        <w:rPr>
          <w:rFonts w:hint="eastAsia"/>
        </w:rPr>
        <w:t>中兒童藝術館OT案可行性評估與先期規劃」之基本資料，綜合整理，作出「籌設『</w:t>
      </w:r>
      <w:proofErr w:type="gramStart"/>
      <w:r>
        <w:rPr>
          <w:rFonts w:hint="eastAsia"/>
        </w:rPr>
        <w:t>臺</w:t>
      </w:r>
      <w:proofErr w:type="gramEnd"/>
      <w:r>
        <w:rPr>
          <w:rFonts w:hint="eastAsia"/>
        </w:rPr>
        <w:t>中市纖維工藝博物館』計畫～以</w:t>
      </w:r>
      <w:proofErr w:type="gramStart"/>
      <w:r>
        <w:rPr>
          <w:rFonts w:hint="eastAsia"/>
        </w:rPr>
        <w:t>臺</w:t>
      </w:r>
      <w:proofErr w:type="gramEnd"/>
      <w:r>
        <w:rPr>
          <w:rFonts w:hint="eastAsia"/>
        </w:rPr>
        <w:t>中兒童藝術館空間活化再利用為分析」之簡報資料，並未正式召開相關會議，故無相關會議紀錄，歷次討論時間與內容如下：</w:t>
      </w:r>
      <w:bookmarkEnd w:id="83"/>
    </w:p>
    <w:p w:rsidR="00805B73" w:rsidRDefault="00805B73" w:rsidP="003B79E5">
      <w:pPr>
        <w:pStyle w:val="1"/>
        <w:numPr>
          <w:ilvl w:val="0"/>
          <w:numId w:val="0"/>
        </w:numPr>
        <w:ind w:left="2381" w:hanging="2381"/>
      </w:pPr>
    </w:p>
    <w:p w:rsidR="00805B73" w:rsidRDefault="00805B73" w:rsidP="003B79E5">
      <w:pPr>
        <w:pStyle w:val="1"/>
        <w:numPr>
          <w:ilvl w:val="0"/>
          <w:numId w:val="0"/>
        </w:numPr>
        <w:ind w:left="2381" w:hanging="2381"/>
      </w:pPr>
    </w:p>
    <w:p w:rsidR="00805B73" w:rsidRDefault="00805B73" w:rsidP="003B79E5">
      <w:pPr>
        <w:pStyle w:val="1"/>
        <w:numPr>
          <w:ilvl w:val="0"/>
          <w:numId w:val="0"/>
        </w:numPr>
        <w:ind w:left="2381" w:hanging="2381"/>
      </w:pPr>
    </w:p>
    <w:p w:rsidR="00805B73" w:rsidRDefault="00805B73" w:rsidP="003B79E5">
      <w:pPr>
        <w:pStyle w:val="1"/>
        <w:numPr>
          <w:ilvl w:val="0"/>
          <w:numId w:val="0"/>
        </w:numPr>
        <w:ind w:left="2381" w:hanging="2381"/>
      </w:pPr>
    </w:p>
    <w:tbl>
      <w:tblPr>
        <w:tblW w:w="779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tblPr>
      <w:tblGrid>
        <w:gridCol w:w="1915"/>
        <w:gridCol w:w="4463"/>
        <w:gridCol w:w="1418"/>
      </w:tblGrid>
      <w:tr w:rsidR="00030182" w:rsidRPr="002A1205" w:rsidTr="006D0B0C">
        <w:trPr>
          <w:trHeight w:val="415"/>
          <w:tblHeader/>
          <w:jc w:val="right"/>
        </w:trPr>
        <w:tc>
          <w:tcPr>
            <w:tcW w:w="1915" w:type="dxa"/>
            <w:vAlign w:val="center"/>
          </w:tcPr>
          <w:p w:rsidR="00030182" w:rsidRPr="002A1205" w:rsidRDefault="00030182" w:rsidP="00410171">
            <w:pPr>
              <w:rPr>
                <w:sz w:val="28"/>
                <w:szCs w:val="28"/>
              </w:rPr>
            </w:pPr>
            <w:r w:rsidRPr="002A1205">
              <w:rPr>
                <w:rFonts w:hint="eastAsia"/>
                <w:sz w:val="28"/>
                <w:szCs w:val="28"/>
              </w:rPr>
              <w:t>時間</w:t>
            </w:r>
          </w:p>
        </w:tc>
        <w:tc>
          <w:tcPr>
            <w:tcW w:w="4463" w:type="dxa"/>
            <w:vAlign w:val="center"/>
          </w:tcPr>
          <w:p w:rsidR="00030182" w:rsidRPr="002A1205" w:rsidRDefault="00030182" w:rsidP="00410171">
            <w:pPr>
              <w:rPr>
                <w:sz w:val="28"/>
                <w:szCs w:val="28"/>
              </w:rPr>
            </w:pPr>
            <w:r w:rsidRPr="002A1205">
              <w:rPr>
                <w:rFonts w:hint="eastAsia"/>
                <w:sz w:val="28"/>
                <w:szCs w:val="28"/>
              </w:rPr>
              <w:t>討論內容</w:t>
            </w:r>
          </w:p>
        </w:tc>
        <w:tc>
          <w:tcPr>
            <w:tcW w:w="1418" w:type="dxa"/>
            <w:vAlign w:val="center"/>
          </w:tcPr>
          <w:p w:rsidR="00030182" w:rsidRPr="002A1205" w:rsidRDefault="00030182" w:rsidP="00410171">
            <w:pPr>
              <w:rPr>
                <w:sz w:val="28"/>
                <w:szCs w:val="28"/>
              </w:rPr>
            </w:pPr>
            <w:r w:rsidRPr="002A1205">
              <w:rPr>
                <w:rFonts w:hint="eastAsia"/>
                <w:sz w:val="28"/>
                <w:szCs w:val="28"/>
              </w:rPr>
              <w:t>備註</w:t>
            </w:r>
          </w:p>
        </w:tc>
      </w:tr>
      <w:tr w:rsidR="00030182" w:rsidRPr="002A1205" w:rsidTr="006D0B0C">
        <w:trPr>
          <w:trHeight w:val="415"/>
          <w:jc w:val="right"/>
        </w:trPr>
        <w:tc>
          <w:tcPr>
            <w:tcW w:w="1915" w:type="dxa"/>
            <w:vAlign w:val="center"/>
          </w:tcPr>
          <w:p w:rsidR="00030182" w:rsidRPr="002A1205" w:rsidRDefault="00030182" w:rsidP="00410171">
            <w:pPr>
              <w:rPr>
                <w:sz w:val="28"/>
                <w:szCs w:val="28"/>
              </w:rPr>
            </w:pPr>
            <w:r w:rsidRPr="002A1205">
              <w:rPr>
                <w:rFonts w:hint="eastAsia"/>
                <w:sz w:val="28"/>
                <w:szCs w:val="28"/>
              </w:rPr>
              <w:t>104年4月10日</w:t>
            </w:r>
          </w:p>
        </w:tc>
        <w:tc>
          <w:tcPr>
            <w:tcW w:w="4463" w:type="dxa"/>
            <w:vAlign w:val="center"/>
          </w:tcPr>
          <w:p w:rsidR="00030182" w:rsidRPr="002A1205" w:rsidRDefault="00030182" w:rsidP="00410171">
            <w:pPr>
              <w:rPr>
                <w:sz w:val="28"/>
                <w:szCs w:val="28"/>
              </w:rPr>
            </w:pPr>
            <w:r w:rsidRPr="002A1205">
              <w:rPr>
                <w:rFonts w:hint="eastAsia"/>
                <w:sz w:val="28"/>
                <w:szCs w:val="28"/>
              </w:rPr>
              <w:t>拜訪陳國寧老師請益</w:t>
            </w:r>
            <w:proofErr w:type="gramStart"/>
            <w:r w:rsidRPr="002A1205">
              <w:rPr>
                <w:rFonts w:hint="eastAsia"/>
                <w:sz w:val="28"/>
                <w:szCs w:val="28"/>
              </w:rPr>
              <w:t>臺</w:t>
            </w:r>
            <w:proofErr w:type="gramEnd"/>
            <w:r w:rsidRPr="002A1205">
              <w:rPr>
                <w:rFonts w:hint="eastAsia"/>
                <w:sz w:val="28"/>
                <w:szCs w:val="28"/>
              </w:rPr>
              <w:t>中兒童藝術館轉型成為</w:t>
            </w:r>
            <w:proofErr w:type="gramStart"/>
            <w:r w:rsidRPr="002A1205">
              <w:rPr>
                <w:rFonts w:hint="eastAsia"/>
                <w:sz w:val="28"/>
                <w:szCs w:val="28"/>
              </w:rPr>
              <w:t>臺</w:t>
            </w:r>
            <w:proofErr w:type="gramEnd"/>
            <w:r w:rsidRPr="002A1205">
              <w:rPr>
                <w:rFonts w:hint="eastAsia"/>
                <w:sz w:val="28"/>
                <w:szCs w:val="28"/>
              </w:rPr>
              <w:t>中市纖維工藝博物館之可能性</w:t>
            </w:r>
          </w:p>
        </w:tc>
        <w:tc>
          <w:tcPr>
            <w:tcW w:w="1418" w:type="dxa"/>
            <w:vAlign w:val="center"/>
          </w:tcPr>
          <w:p w:rsidR="00030182" w:rsidRPr="002A1205" w:rsidRDefault="00030182" w:rsidP="00410171">
            <w:pPr>
              <w:rPr>
                <w:spacing w:val="-20"/>
                <w:sz w:val="28"/>
                <w:szCs w:val="28"/>
              </w:rPr>
            </w:pPr>
            <w:r w:rsidRPr="002A1205">
              <w:rPr>
                <w:rFonts w:hint="eastAsia"/>
                <w:spacing w:val="-20"/>
                <w:sz w:val="28"/>
                <w:szCs w:val="28"/>
              </w:rPr>
              <w:t>該府文化局藝文推廣科科長率隊拜訪</w:t>
            </w:r>
          </w:p>
        </w:tc>
      </w:tr>
      <w:tr w:rsidR="00030182" w:rsidRPr="002A1205" w:rsidTr="006D0B0C">
        <w:trPr>
          <w:trHeight w:val="415"/>
          <w:jc w:val="right"/>
        </w:trPr>
        <w:tc>
          <w:tcPr>
            <w:tcW w:w="1915" w:type="dxa"/>
            <w:vAlign w:val="center"/>
          </w:tcPr>
          <w:p w:rsidR="00030182" w:rsidRPr="002A1205" w:rsidRDefault="00030182" w:rsidP="00410171">
            <w:pPr>
              <w:rPr>
                <w:sz w:val="28"/>
                <w:szCs w:val="28"/>
              </w:rPr>
            </w:pPr>
            <w:r w:rsidRPr="002A1205">
              <w:rPr>
                <w:rFonts w:hint="eastAsia"/>
                <w:sz w:val="28"/>
                <w:szCs w:val="28"/>
              </w:rPr>
              <w:t>104年4月21日</w:t>
            </w:r>
          </w:p>
        </w:tc>
        <w:tc>
          <w:tcPr>
            <w:tcW w:w="4463" w:type="dxa"/>
            <w:vAlign w:val="center"/>
          </w:tcPr>
          <w:p w:rsidR="00030182" w:rsidRPr="002A1205" w:rsidRDefault="00030182" w:rsidP="00410171">
            <w:pPr>
              <w:rPr>
                <w:sz w:val="28"/>
                <w:szCs w:val="28"/>
              </w:rPr>
            </w:pPr>
            <w:r w:rsidRPr="002A1205">
              <w:rPr>
                <w:rFonts w:hint="eastAsia"/>
                <w:sz w:val="28"/>
                <w:szCs w:val="28"/>
              </w:rPr>
              <w:t>與局長</w:t>
            </w:r>
            <w:proofErr w:type="gramStart"/>
            <w:r w:rsidRPr="002A1205">
              <w:rPr>
                <w:rFonts w:hint="eastAsia"/>
                <w:sz w:val="28"/>
                <w:szCs w:val="28"/>
              </w:rPr>
              <w:t>研</w:t>
            </w:r>
            <w:proofErr w:type="gramEnd"/>
            <w:r w:rsidRPr="002A1205">
              <w:rPr>
                <w:rFonts w:hint="eastAsia"/>
                <w:sz w:val="28"/>
                <w:szCs w:val="28"/>
              </w:rPr>
              <w:t>議</w:t>
            </w:r>
            <w:proofErr w:type="gramStart"/>
            <w:r w:rsidRPr="002A1205">
              <w:rPr>
                <w:rFonts w:hint="eastAsia"/>
                <w:sz w:val="28"/>
                <w:szCs w:val="28"/>
              </w:rPr>
              <w:t>臺</w:t>
            </w:r>
            <w:proofErr w:type="gramEnd"/>
            <w:r w:rsidRPr="002A1205">
              <w:rPr>
                <w:rFonts w:hint="eastAsia"/>
                <w:sz w:val="28"/>
                <w:szCs w:val="28"/>
              </w:rPr>
              <w:t>中市纖維工藝博物館轉型初步構想</w:t>
            </w:r>
          </w:p>
        </w:tc>
        <w:tc>
          <w:tcPr>
            <w:tcW w:w="1418" w:type="dxa"/>
            <w:vAlign w:val="center"/>
          </w:tcPr>
          <w:p w:rsidR="00030182" w:rsidRPr="002A1205" w:rsidRDefault="00030182" w:rsidP="00410171">
            <w:pPr>
              <w:rPr>
                <w:spacing w:val="-20"/>
                <w:sz w:val="28"/>
                <w:szCs w:val="28"/>
              </w:rPr>
            </w:pPr>
            <w:r w:rsidRPr="002A1205">
              <w:rPr>
                <w:rFonts w:hint="eastAsia"/>
                <w:spacing w:val="-20"/>
                <w:sz w:val="28"/>
                <w:szCs w:val="28"/>
              </w:rPr>
              <w:t>該府文化局藝文推廣科科長率隊討論</w:t>
            </w:r>
          </w:p>
        </w:tc>
      </w:tr>
      <w:tr w:rsidR="00030182" w:rsidRPr="002A1205" w:rsidTr="006D0B0C">
        <w:trPr>
          <w:jc w:val="right"/>
        </w:trPr>
        <w:tc>
          <w:tcPr>
            <w:tcW w:w="1915" w:type="dxa"/>
            <w:vAlign w:val="center"/>
          </w:tcPr>
          <w:p w:rsidR="00030182" w:rsidRPr="002A1205" w:rsidRDefault="00030182" w:rsidP="00410171">
            <w:pPr>
              <w:rPr>
                <w:sz w:val="28"/>
                <w:szCs w:val="28"/>
              </w:rPr>
            </w:pPr>
            <w:r w:rsidRPr="002A1205">
              <w:rPr>
                <w:rFonts w:hint="eastAsia"/>
                <w:sz w:val="28"/>
                <w:szCs w:val="28"/>
              </w:rPr>
              <w:t>104年5月6日</w:t>
            </w:r>
          </w:p>
        </w:tc>
        <w:tc>
          <w:tcPr>
            <w:tcW w:w="4463" w:type="dxa"/>
            <w:vAlign w:val="center"/>
          </w:tcPr>
          <w:p w:rsidR="00030182" w:rsidRPr="002A1205" w:rsidRDefault="00030182" w:rsidP="00410171">
            <w:pPr>
              <w:rPr>
                <w:sz w:val="28"/>
                <w:szCs w:val="28"/>
              </w:rPr>
            </w:pPr>
            <w:r w:rsidRPr="002A1205">
              <w:rPr>
                <w:rFonts w:hint="eastAsia"/>
                <w:sz w:val="28"/>
                <w:szCs w:val="28"/>
              </w:rPr>
              <w:t>拜訪工藝師陳景林老師並討論</w:t>
            </w:r>
            <w:proofErr w:type="gramStart"/>
            <w:r w:rsidRPr="002A1205">
              <w:rPr>
                <w:rFonts w:hint="eastAsia"/>
                <w:sz w:val="28"/>
                <w:szCs w:val="28"/>
              </w:rPr>
              <w:t>臺</w:t>
            </w:r>
            <w:proofErr w:type="gramEnd"/>
            <w:r w:rsidRPr="002A1205">
              <w:rPr>
                <w:rFonts w:hint="eastAsia"/>
                <w:sz w:val="28"/>
                <w:szCs w:val="28"/>
              </w:rPr>
              <w:t>中市纖維工藝博物館轉型構想</w:t>
            </w:r>
          </w:p>
        </w:tc>
        <w:tc>
          <w:tcPr>
            <w:tcW w:w="1418" w:type="dxa"/>
            <w:vAlign w:val="center"/>
          </w:tcPr>
          <w:p w:rsidR="00030182" w:rsidRPr="002A1205" w:rsidRDefault="00030182" w:rsidP="00410171">
            <w:pPr>
              <w:rPr>
                <w:spacing w:val="-20"/>
                <w:sz w:val="28"/>
                <w:szCs w:val="28"/>
              </w:rPr>
            </w:pPr>
            <w:r w:rsidRPr="002A1205">
              <w:rPr>
                <w:rFonts w:hint="eastAsia"/>
                <w:spacing w:val="-20"/>
                <w:sz w:val="28"/>
                <w:szCs w:val="28"/>
              </w:rPr>
              <w:t>該府文化局藝文推廣科科長率隊拜訪</w:t>
            </w:r>
          </w:p>
        </w:tc>
      </w:tr>
      <w:tr w:rsidR="00030182" w:rsidRPr="002A1205" w:rsidTr="006D0B0C">
        <w:trPr>
          <w:jc w:val="right"/>
        </w:trPr>
        <w:tc>
          <w:tcPr>
            <w:tcW w:w="1915" w:type="dxa"/>
            <w:vAlign w:val="center"/>
          </w:tcPr>
          <w:p w:rsidR="00030182" w:rsidRPr="002A1205" w:rsidRDefault="00030182" w:rsidP="00410171">
            <w:pPr>
              <w:rPr>
                <w:sz w:val="28"/>
                <w:szCs w:val="28"/>
              </w:rPr>
            </w:pPr>
            <w:r w:rsidRPr="002A1205">
              <w:rPr>
                <w:rFonts w:hint="eastAsia"/>
                <w:sz w:val="28"/>
                <w:szCs w:val="28"/>
              </w:rPr>
              <w:t>104年5月6日</w:t>
            </w:r>
          </w:p>
        </w:tc>
        <w:tc>
          <w:tcPr>
            <w:tcW w:w="4463" w:type="dxa"/>
            <w:vAlign w:val="center"/>
          </w:tcPr>
          <w:p w:rsidR="00030182" w:rsidRPr="002A1205" w:rsidRDefault="00030182" w:rsidP="00410171">
            <w:pPr>
              <w:rPr>
                <w:sz w:val="28"/>
                <w:szCs w:val="28"/>
              </w:rPr>
            </w:pPr>
            <w:r w:rsidRPr="002A1205">
              <w:rPr>
                <w:rFonts w:hint="eastAsia"/>
                <w:sz w:val="28"/>
                <w:szCs w:val="28"/>
              </w:rPr>
              <w:t>向該府文化局局長報告有關</w:t>
            </w:r>
            <w:proofErr w:type="gramStart"/>
            <w:r w:rsidRPr="002A1205">
              <w:rPr>
                <w:rFonts w:hint="eastAsia"/>
                <w:sz w:val="28"/>
                <w:szCs w:val="28"/>
              </w:rPr>
              <w:t>臺</w:t>
            </w:r>
            <w:proofErr w:type="gramEnd"/>
            <w:r w:rsidRPr="002A1205">
              <w:rPr>
                <w:rFonts w:hint="eastAsia"/>
                <w:sz w:val="28"/>
                <w:szCs w:val="28"/>
              </w:rPr>
              <w:t>中市纖維工藝博物館轉型構想進度</w:t>
            </w:r>
          </w:p>
        </w:tc>
        <w:tc>
          <w:tcPr>
            <w:tcW w:w="1418" w:type="dxa"/>
            <w:vAlign w:val="center"/>
          </w:tcPr>
          <w:p w:rsidR="00030182" w:rsidRPr="002A1205" w:rsidRDefault="00030182" w:rsidP="00410171">
            <w:pPr>
              <w:rPr>
                <w:spacing w:val="-20"/>
                <w:sz w:val="28"/>
                <w:szCs w:val="28"/>
              </w:rPr>
            </w:pPr>
            <w:r w:rsidRPr="002A1205">
              <w:rPr>
                <w:rFonts w:hint="eastAsia"/>
                <w:spacing w:val="-20"/>
                <w:sz w:val="28"/>
                <w:szCs w:val="28"/>
              </w:rPr>
              <w:t>該府文化局藝文推廣科科長率隊討論</w:t>
            </w:r>
          </w:p>
        </w:tc>
      </w:tr>
      <w:tr w:rsidR="00030182" w:rsidRPr="002A1205" w:rsidTr="006D0B0C">
        <w:trPr>
          <w:jc w:val="right"/>
        </w:trPr>
        <w:tc>
          <w:tcPr>
            <w:tcW w:w="1915" w:type="dxa"/>
            <w:vAlign w:val="center"/>
          </w:tcPr>
          <w:p w:rsidR="00030182" w:rsidRPr="002A1205" w:rsidRDefault="00030182" w:rsidP="00410171">
            <w:pPr>
              <w:rPr>
                <w:sz w:val="28"/>
                <w:szCs w:val="28"/>
              </w:rPr>
            </w:pPr>
            <w:r w:rsidRPr="002A1205">
              <w:rPr>
                <w:rFonts w:hint="eastAsia"/>
                <w:sz w:val="28"/>
                <w:szCs w:val="28"/>
              </w:rPr>
              <w:t>104年5月8日</w:t>
            </w:r>
          </w:p>
        </w:tc>
        <w:tc>
          <w:tcPr>
            <w:tcW w:w="4463" w:type="dxa"/>
            <w:vAlign w:val="center"/>
          </w:tcPr>
          <w:p w:rsidR="00030182" w:rsidRPr="002A1205" w:rsidRDefault="00030182" w:rsidP="00410171">
            <w:pPr>
              <w:rPr>
                <w:sz w:val="28"/>
                <w:szCs w:val="28"/>
              </w:rPr>
            </w:pPr>
            <w:r w:rsidRPr="002A1205">
              <w:rPr>
                <w:rFonts w:hint="eastAsia"/>
                <w:sz w:val="28"/>
                <w:szCs w:val="28"/>
              </w:rPr>
              <w:t>向</w:t>
            </w:r>
            <w:proofErr w:type="gramStart"/>
            <w:r w:rsidRPr="002A1205">
              <w:rPr>
                <w:rFonts w:hint="eastAsia"/>
                <w:sz w:val="28"/>
                <w:szCs w:val="28"/>
              </w:rPr>
              <w:t>臺</w:t>
            </w:r>
            <w:proofErr w:type="gramEnd"/>
            <w:r w:rsidRPr="002A1205">
              <w:rPr>
                <w:rFonts w:hint="eastAsia"/>
                <w:sz w:val="28"/>
                <w:szCs w:val="28"/>
              </w:rPr>
              <w:t>中市副市長說明</w:t>
            </w:r>
            <w:proofErr w:type="gramStart"/>
            <w:r w:rsidRPr="002A1205">
              <w:rPr>
                <w:rFonts w:hint="eastAsia"/>
                <w:sz w:val="28"/>
                <w:szCs w:val="28"/>
              </w:rPr>
              <w:t>臺</w:t>
            </w:r>
            <w:proofErr w:type="gramEnd"/>
            <w:r w:rsidRPr="002A1205">
              <w:rPr>
                <w:rFonts w:hint="eastAsia"/>
                <w:sz w:val="28"/>
                <w:szCs w:val="28"/>
              </w:rPr>
              <w:t>中市纖維</w:t>
            </w:r>
            <w:r w:rsidRPr="002A1205">
              <w:rPr>
                <w:rFonts w:hint="eastAsia"/>
                <w:sz w:val="28"/>
                <w:szCs w:val="28"/>
              </w:rPr>
              <w:lastRenderedPageBreak/>
              <w:t>工藝博物館轉型構想</w:t>
            </w:r>
          </w:p>
        </w:tc>
        <w:tc>
          <w:tcPr>
            <w:tcW w:w="1418" w:type="dxa"/>
            <w:vAlign w:val="center"/>
          </w:tcPr>
          <w:p w:rsidR="00030182" w:rsidRPr="002A1205" w:rsidRDefault="00030182" w:rsidP="00410171">
            <w:pPr>
              <w:rPr>
                <w:spacing w:val="-20"/>
                <w:sz w:val="28"/>
                <w:szCs w:val="28"/>
              </w:rPr>
            </w:pPr>
            <w:r w:rsidRPr="002A1205">
              <w:rPr>
                <w:rFonts w:hint="eastAsia"/>
                <w:spacing w:val="-20"/>
                <w:sz w:val="28"/>
                <w:szCs w:val="28"/>
              </w:rPr>
              <w:lastRenderedPageBreak/>
              <w:t>該府文化局</w:t>
            </w:r>
            <w:r w:rsidRPr="002A1205">
              <w:rPr>
                <w:rFonts w:hint="eastAsia"/>
                <w:spacing w:val="-20"/>
                <w:sz w:val="28"/>
                <w:szCs w:val="28"/>
              </w:rPr>
              <w:lastRenderedPageBreak/>
              <w:t>局長率隊討論</w:t>
            </w:r>
          </w:p>
        </w:tc>
      </w:tr>
      <w:tr w:rsidR="00030182" w:rsidRPr="002A1205" w:rsidTr="006D0B0C">
        <w:trPr>
          <w:jc w:val="right"/>
        </w:trPr>
        <w:tc>
          <w:tcPr>
            <w:tcW w:w="1915" w:type="dxa"/>
            <w:vAlign w:val="center"/>
          </w:tcPr>
          <w:p w:rsidR="00030182" w:rsidRPr="002A1205" w:rsidRDefault="00030182" w:rsidP="00410171">
            <w:pPr>
              <w:rPr>
                <w:sz w:val="28"/>
                <w:szCs w:val="28"/>
              </w:rPr>
            </w:pPr>
            <w:r w:rsidRPr="002A1205">
              <w:rPr>
                <w:rFonts w:hint="eastAsia"/>
                <w:sz w:val="28"/>
                <w:szCs w:val="28"/>
              </w:rPr>
              <w:lastRenderedPageBreak/>
              <w:t>104年5月20日</w:t>
            </w:r>
          </w:p>
        </w:tc>
        <w:tc>
          <w:tcPr>
            <w:tcW w:w="4463" w:type="dxa"/>
            <w:vAlign w:val="center"/>
          </w:tcPr>
          <w:p w:rsidR="00030182" w:rsidRPr="002A1205" w:rsidRDefault="00030182" w:rsidP="00410171">
            <w:pPr>
              <w:rPr>
                <w:sz w:val="28"/>
                <w:szCs w:val="28"/>
              </w:rPr>
            </w:pPr>
            <w:r w:rsidRPr="002A1205">
              <w:rPr>
                <w:rFonts w:hint="eastAsia"/>
                <w:sz w:val="28"/>
                <w:szCs w:val="28"/>
              </w:rPr>
              <w:t>向</w:t>
            </w:r>
            <w:proofErr w:type="gramStart"/>
            <w:r w:rsidRPr="002A1205">
              <w:rPr>
                <w:rFonts w:hint="eastAsia"/>
                <w:sz w:val="28"/>
                <w:szCs w:val="28"/>
              </w:rPr>
              <w:t>臺</w:t>
            </w:r>
            <w:proofErr w:type="gramEnd"/>
            <w:r w:rsidRPr="002A1205">
              <w:rPr>
                <w:rFonts w:hint="eastAsia"/>
                <w:sz w:val="28"/>
                <w:szCs w:val="28"/>
              </w:rPr>
              <w:t>中市市長說明</w:t>
            </w:r>
            <w:proofErr w:type="gramStart"/>
            <w:r w:rsidRPr="002A1205">
              <w:rPr>
                <w:rFonts w:hint="eastAsia"/>
                <w:sz w:val="28"/>
                <w:szCs w:val="28"/>
              </w:rPr>
              <w:t>臺</w:t>
            </w:r>
            <w:proofErr w:type="gramEnd"/>
            <w:r w:rsidRPr="002A1205">
              <w:rPr>
                <w:rFonts w:hint="eastAsia"/>
                <w:sz w:val="28"/>
                <w:szCs w:val="28"/>
              </w:rPr>
              <w:t>中市纖維工藝博物館轉型構想</w:t>
            </w:r>
          </w:p>
        </w:tc>
        <w:tc>
          <w:tcPr>
            <w:tcW w:w="1418" w:type="dxa"/>
            <w:vAlign w:val="center"/>
          </w:tcPr>
          <w:p w:rsidR="00030182" w:rsidRPr="002A1205" w:rsidRDefault="00030182" w:rsidP="00410171">
            <w:pPr>
              <w:rPr>
                <w:spacing w:val="-20"/>
                <w:sz w:val="28"/>
                <w:szCs w:val="28"/>
              </w:rPr>
            </w:pPr>
            <w:proofErr w:type="gramStart"/>
            <w:r w:rsidRPr="002A1205">
              <w:rPr>
                <w:rFonts w:hint="eastAsia"/>
                <w:spacing w:val="-20"/>
                <w:sz w:val="28"/>
                <w:szCs w:val="28"/>
              </w:rPr>
              <w:t>臺</w:t>
            </w:r>
            <w:proofErr w:type="gramEnd"/>
            <w:r w:rsidRPr="002A1205">
              <w:rPr>
                <w:rFonts w:hint="eastAsia"/>
                <w:spacing w:val="-20"/>
                <w:sz w:val="28"/>
                <w:szCs w:val="28"/>
              </w:rPr>
              <w:t>中市副市長及該府文化局局長率隊討論</w:t>
            </w:r>
          </w:p>
        </w:tc>
      </w:tr>
      <w:tr w:rsidR="00030182" w:rsidRPr="002A1205" w:rsidTr="006D0B0C">
        <w:trPr>
          <w:jc w:val="right"/>
        </w:trPr>
        <w:tc>
          <w:tcPr>
            <w:tcW w:w="1915" w:type="dxa"/>
          </w:tcPr>
          <w:p w:rsidR="00030182" w:rsidRPr="002A1205" w:rsidRDefault="00030182" w:rsidP="00410171">
            <w:pPr>
              <w:rPr>
                <w:sz w:val="28"/>
                <w:szCs w:val="28"/>
              </w:rPr>
            </w:pPr>
            <w:r w:rsidRPr="002A1205">
              <w:rPr>
                <w:rFonts w:hint="eastAsia"/>
                <w:sz w:val="28"/>
                <w:szCs w:val="28"/>
              </w:rPr>
              <w:t>104年6月4日</w:t>
            </w:r>
          </w:p>
        </w:tc>
        <w:tc>
          <w:tcPr>
            <w:tcW w:w="4463" w:type="dxa"/>
          </w:tcPr>
          <w:p w:rsidR="00030182" w:rsidRPr="002A1205" w:rsidRDefault="00030182" w:rsidP="00410171">
            <w:pPr>
              <w:rPr>
                <w:sz w:val="28"/>
                <w:szCs w:val="28"/>
              </w:rPr>
            </w:pPr>
            <w:r w:rsidRPr="002A1205">
              <w:rPr>
                <w:rFonts w:hint="eastAsia"/>
                <w:sz w:val="28"/>
                <w:szCs w:val="28"/>
              </w:rPr>
              <w:t>拜訪國立自然科學博物館展示組有關</w:t>
            </w:r>
            <w:proofErr w:type="gramStart"/>
            <w:r w:rsidRPr="002A1205">
              <w:rPr>
                <w:rFonts w:hint="eastAsia"/>
                <w:sz w:val="28"/>
                <w:szCs w:val="28"/>
              </w:rPr>
              <w:t>臺</w:t>
            </w:r>
            <w:proofErr w:type="gramEnd"/>
            <w:r w:rsidRPr="002A1205">
              <w:rPr>
                <w:rFonts w:hint="eastAsia"/>
                <w:sz w:val="28"/>
                <w:szCs w:val="28"/>
              </w:rPr>
              <w:t>中市纖維工藝博物館轉型構想及營運面向請益</w:t>
            </w:r>
          </w:p>
        </w:tc>
        <w:tc>
          <w:tcPr>
            <w:tcW w:w="1418" w:type="dxa"/>
          </w:tcPr>
          <w:p w:rsidR="00030182" w:rsidRPr="002A1205" w:rsidRDefault="00030182" w:rsidP="00410171">
            <w:pPr>
              <w:rPr>
                <w:spacing w:val="-20"/>
                <w:sz w:val="28"/>
                <w:szCs w:val="28"/>
              </w:rPr>
            </w:pPr>
            <w:r w:rsidRPr="002A1205">
              <w:rPr>
                <w:rFonts w:hint="eastAsia"/>
                <w:spacing w:val="-20"/>
                <w:sz w:val="28"/>
                <w:szCs w:val="28"/>
              </w:rPr>
              <w:t>該府文化局藝文推廣科科長率隊討論</w:t>
            </w:r>
          </w:p>
        </w:tc>
      </w:tr>
      <w:tr w:rsidR="00030182" w:rsidRPr="002A1205" w:rsidTr="006D0B0C">
        <w:trPr>
          <w:jc w:val="right"/>
        </w:trPr>
        <w:tc>
          <w:tcPr>
            <w:tcW w:w="1915" w:type="dxa"/>
          </w:tcPr>
          <w:p w:rsidR="00030182" w:rsidRPr="002A1205" w:rsidRDefault="00030182" w:rsidP="00410171">
            <w:pPr>
              <w:rPr>
                <w:sz w:val="28"/>
                <w:szCs w:val="28"/>
              </w:rPr>
            </w:pPr>
            <w:r w:rsidRPr="002A1205">
              <w:rPr>
                <w:rFonts w:hint="eastAsia"/>
                <w:sz w:val="28"/>
                <w:szCs w:val="28"/>
              </w:rPr>
              <w:t>104年6月8日</w:t>
            </w:r>
          </w:p>
        </w:tc>
        <w:tc>
          <w:tcPr>
            <w:tcW w:w="4463" w:type="dxa"/>
          </w:tcPr>
          <w:p w:rsidR="00030182" w:rsidRPr="002A1205" w:rsidRDefault="00030182" w:rsidP="00410171">
            <w:pPr>
              <w:rPr>
                <w:sz w:val="28"/>
                <w:szCs w:val="28"/>
              </w:rPr>
            </w:pPr>
            <w:r w:rsidRPr="002A1205">
              <w:rPr>
                <w:rFonts w:hint="eastAsia"/>
                <w:sz w:val="28"/>
                <w:szCs w:val="28"/>
              </w:rPr>
              <w:t>帶領國立自然科學博物館展示組現</w:t>
            </w:r>
            <w:proofErr w:type="gramStart"/>
            <w:r w:rsidRPr="002A1205">
              <w:rPr>
                <w:rFonts w:hint="eastAsia"/>
                <w:sz w:val="28"/>
                <w:szCs w:val="28"/>
              </w:rPr>
              <w:t>勘臺</w:t>
            </w:r>
            <w:proofErr w:type="gramEnd"/>
            <w:r w:rsidRPr="002A1205">
              <w:rPr>
                <w:rFonts w:hint="eastAsia"/>
                <w:sz w:val="28"/>
                <w:szCs w:val="28"/>
              </w:rPr>
              <w:t>中兒童藝術館進行交流請益</w:t>
            </w:r>
          </w:p>
        </w:tc>
        <w:tc>
          <w:tcPr>
            <w:tcW w:w="1418" w:type="dxa"/>
          </w:tcPr>
          <w:p w:rsidR="00030182" w:rsidRPr="002A1205" w:rsidRDefault="00030182" w:rsidP="00410171">
            <w:pPr>
              <w:rPr>
                <w:spacing w:val="-20"/>
                <w:sz w:val="28"/>
                <w:szCs w:val="28"/>
              </w:rPr>
            </w:pPr>
            <w:r w:rsidRPr="002A1205">
              <w:rPr>
                <w:rFonts w:hint="eastAsia"/>
                <w:spacing w:val="-20"/>
                <w:sz w:val="28"/>
                <w:szCs w:val="28"/>
              </w:rPr>
              <w:t>該府文化局藝文推廣科股長率隊討論</w:t>
            </w:r>
          </w:p>
        </w:tc>
      </w:tr>
      <w:tr w:rsidR="00030182" w:rsidRPr="002A1205" w:rsidTr="006D0B0C">
        <w:trPr>
          <w:jc w:val="right"/>
        </w:trPr>
        <w:tc>
          <w:tcPr>
            <w:tcW w:w="1915" w:type="dxa"/>
          </w:tcPr>
          <w:p w:rsidR="00030182" w:rsidRPr="002A1205" w:rsidRDefault="00030182" w:rsidP="00410171">
            <w:pPr>
              <w:rPr>
                <w:sz w:val="28"/>
                <w:szCs w:val="28"/>
              </w:rPr>
            </w:pPr>
            <w:r w:rsidRPr="002A1205">
              <w:rPr>
                <w:rFonts w:hint="eastAsia"/>
                <w:sz w:val="28"/>
                <w:szCs w:val="28"/>
              </w:rPr>
              <w:t>104年6月9日</w:t>
            </w:r>
          </w:p>
        </w:tc>
        <w:tc>
          <w:tcPr>
            <w:tcW w:w="4463" w:type="dxa"/>
          </w:tcPr>
          <w:p w:rsidR="00030182" w:rsidRPr="002A1205" w:rsidRDefault="00030182" w:rsidP="00410171">
            <w:pPr>
              <w:rPr>
                <w:sz w:val="28"/>
                <w:szCs w:val="28"/>
              </w:rPr>
            </w:pPr>
            <w:r w:rsidRPr="002A1205">
              <w:rPr>
                <w:rFonts w:hint="eastAsia"/>
                <w:sz w:val="28"/>
                <w:szCs w:val="28"/>
              </w:rPr>
              <w:t>經</w:t>
            </w:r>
            <w:proofErr w:type="gramStart"/>
            <w:r w:rsidRPr="002A1205">
              <w:rPr>
                <w:rFonts w:hint="eastAsia"/>
                <w:sz w:val="28"/>
                <w:szCs w:val="28"/>
              </w:rPr>
              <w:t>臺</w:t>
            </w:r>
            <w:proofErr w:type="gramEnd"/>
            <w:r w:rsidRPr="002A1205">
              <w:rPr>
                <w:rFonts w:hint="eastAsia"/>
                <w:sz w:val="28"/>
                <w:szCs w:val="28"/>
              </w:rPr>
              <w:t>中市市長同意簽准</w:t>
            </w:r>
            <w:proofErr w:type="gramStart"/>
            <w:r w:rsidRPr="002A1205">
              <w:rPr>
                <w:rFonts w:hint="eastAsia"/>
                <w:sz w:val="28"/>
                <w:szCs w:val="28"/>
              </w:rPr>
              <w:t>臺</w:t>
            </w:r>
            <w:proofErr w:type="gramEnd"/>
            <w:r w:rsidRPr="002A1205">
              <w:rPr>
                <w:rFonts w:hint="eastAsia"/>
                <w:sz w:val="28"/>
                <w:szCs w:val="28"/>
              </w:rPr>
              <w:t>中市纖維工藝博物館轉型案</w:t>
            </w:r>
          </w:p>
        </w:tc>
        <w:tc>
          <w:tcPr>
            <w:tcW w:w="1418" w:type="dxa"/>
          </w:tcPr>
          <w:p w:rsidR="00030182" w:rsidRPr="002A1205" w:rsidRDefault="00030182" w:rsidP="00410171">
            <w:pPr>
              <w:rPr>
                <w:spacing w:val="-20"/>
                <w:sz w:val="28"/>
                <w:szCs w:val="28"/>
              </w:rPr>
            </w:pPr>
            <w:r w:rsidRPr="002A1205">
              <w:rPr>
                <w:spacing w:val="-20"/>
                <w:sz w:val="28"/>
                <w:szCs w:val="28"/>
              </w:rPr>
              <w:t>--</w:t>
            </w:r>
          </w:p>
        </w:tc>
      </w:tr>
      <w:tr w:rsidR="00030182" w:rsidRPr="002A1205" w:rsidTr="006D0B0C">
        <w:trPr>
          <w:jc w:val="right"/>
        </w:trPr>
        <w:tc>
          <w:tcPr>
            <w:tcW w:w="1915" w:type="dxa"/>
          </w:tcPr>
          <w:p w:rsidR="00030182" w:rsidRPr="002A1205" w:rsidRDefault="00030182" w:rsidP="00410171">
            <w:pPr>
              <w:rPr>
                <w:sz w:val="28"/>
                <w:szCs w:val="28"/>
              </w:rPr>
            </w:pPr>
            <w:r w:rsidRPr="002A1205">
              <w:rPr>
                <w:rFonts w:hint="eastAsia"/>
                <w:sz w:val="28"/>
                <w:szCs w:val="28"/>
              </w:rPr>
              <w:t>104年6月29日</w:t>
            </w:r>
          </w:p>
        </w:tc>
        <w:tc>
          <w:tcPr>
            <w:tcW w:w="4463" w:type="dxa"/>
          </w:tcPr>
          <w:p w:rsidR="00030182" w:rsidRPr="002A1205" w:rsidRDefault="00030182" w:rsidP="00410171">
            <w:pPr>
              <w:rPr>
                <w:spacing w:val="-20"/>
                <w:sz w:val="28"/>
                <w:szCs w:val="28"/>
              </w:rPr>
            </w:pPr>
            <w:r w:rsidRPr="002A1205">
              <w:rPr>
                <w:rFonts w:hint="eastAsia"/>
                <w:spacing w:val="-20"/>
                <w:sz w:val="28"/>
                <w:szCs w:val="28"/>
              </w:rPr>
              <w:t>該府文化局與國立臺灣工藝研究發展中心主任初步討論未來</w:t>
            </w:r>
            <w:proofErr w:type="gramStart"/>
            <w:r w:rsidRPr="002A1205">
              <w:rPr>
                <w:rFonts w:hint="eastAsia"/>
                <w:spacing w:val="-20"/>
                <w:sz w:val="28"/>
                <w:szCs w:val="28"/>
              </w:rPr>
              <w:t>臺</w:t>
            </w:r>
            <w:proofErr w:type="gramEnd"/>
            <w:r w:rsidRPr="002A1205">
              <w:rPr>
                <w:rFonts w:hint="eastAsia"/>
                <w:spacing w:val="-20"/>
                <w:sz w:val="28"/>
                <w:szCs w:val="28"/>
              </w:rPr>
              <w:t>中市纖維工藝博物館之互相合作理念</w:t>
            </w:r>
          </w:p>
        </w:tc>
        <w:tc>
          <w:tcPr>
            <w:tcW w:w="1418" w:type="dxa"/>
          </w:tcPr>
          <w:p w:rsidR="00030182" w:rsidRPr="002A1205" w:rsidRDefault="00030182" w:rsidP="00410171">
            <w:pPr>
              <w:rPr>
                <w:spacing w:val="-20"/>
                <w:sz w:val="28"/>
                <w:szCs w:val="28"/>
              </w:rPr>
            </w:pPr>
            <w:r w:rsidRPr="002A1205">
              <w:rPr>
                <w:spacing w:val="-20"/>
                <w:sz w:val="28"/>
                <w:szCs w:val="28"/>
              </w:rPr>
              <w:t>--</w:t>
            </w:r>
          </w:p>
        </w:tc>
      </w:tr>
      <w:tr w:rsidR="00030182" w:rsidRPr="002A1205" w:rsidTr="006D0B0C">
        <w:trPr>
          <w:jc w:val="right"/>
        </w:trPr>
        <w:tc>
          <w:tcPr>
            <w:tcW w:w="1915" w:type="dxa"/>
          </w:tcPr>
          <w:p w:rsidR="00030182" w:rsidRPr="002A1205" w:rsidRDefault="00030182" w:rsidP="00410171">
            <w:pPr>
              <w:rPr>
                <w:spacing w:val="-20"/>
                <w:sz w:val="28"/>
                <w:szCs w:val="28"/>
              </w:rPr>
            </w:pPr>
            <w:r w:rsidRPr="002A1205">
              <w:rPr>
                <w:rFonts w:hint="eastAsia"/>
                <w:spacing w:val="-20"/>
                <w:sz w:val="28"/>
                <w:szCs w:val="28"/>
              </w:rPr>
              <w:t>104年7月至8月</w:t>
            </w:r>
          </w:p>
        </w:tc>
        <w:tc>
          <w:tcPr>
            <w:tcW w:w="4463" w:type="dxa"/>
          </w:tcPr>
          <w:p w:rsidR="00030182" w:rsidRPr="002A1205" w:rsidRDefault="00030182" w:rsidP="00410171">
            <w:pPr>
              <w:rPr>
                <w:sz w:val="28"/>
                <w:szCs w:val="28"/>
              </w:rPr>
            </w:pPr>
            <w:r w:rsidRPr="002A1205">
              <w:rPr>
                <w:rFonts w:hint="eastAsia"/>
                <w:sz w:val="28"/>
                <w:szCs w:val="28"/>
              </w:rPr>
              <w:t>辦理</w:t>
            </w:r>
            <w:proofErr w:type="gramStart"/>
            <w:r w:rsidRPr="002A1205">
              <w:rPr>
                <w:rFonts w:hint="eastAsia"/>
                <w:sz w:val="28"/>
                <w:szCs w:val="28"/>
              </w:rPr>
              <w:t>臺</w:t>
            </w:r>
            <w:proofErr w:type="gramEnd"/>
            <w:r w:rsidRPr="002A1205">
              <w:rPr>
                <w:rFonts w:hint="eastAsia"/>
                <w:sz w:val="28"/>
                <w:szCs w:val="28"/>
              </w:rPr>
              <w:t>中市纖維工藝博物館籌設研究計畫案上網招標與評選事宜</w:t>
            </w:r>
          </w:p>
        </w:tc>
        <w:tc>
          <w:tcPr>
            <w:tcW w:w="1418" w:type="dxa"/>
          </w:tcPr>
          <w:p w:rsidR="00030182" w:rsidRPr="002A1205" w:rsidRDefault="00030182" w:rsidP="00410171">
            <w:pPr>
              <w:rPr>
                <w:spacing w:val="-20"/>
                <w:sz w:val="28"/>
                <w:szCs w:val="28"/>
              </w:rPr>
            </w:pPr>
            <w:r w:rsidRPr="002A1205">
              <w:rPr>
                <w:spacing w:val="-20"/>
                <w:sz w:val="28"/>
                <w:szCs w:val="28"/>
              </w:rPr>
              <w:t>--</w:t>
            </w:r>
          </w:p>
        </w:tc>
      </w:tr>
      <w:tr w:rsidR="00030182" w:rsidRPr="002A1205" w:rsidTr="006D0B0C">
        <w:trPr>
          <w:jc w:val="right"/>
        </w:trPr>
        <w:tc>
          <w:tcPr>
            <w:tcW w:w="1915" w:type="dxa"/>
          </w:tcPr>
          <w:p w:rsidR="00030182" w:rsidRPr="002A1205" w:rsidRDefault="00030182" w:rsidP="00410171">
            <w:pPr>
              <w:rPr>
                <w:sz w:val="28"/>
                <w:szCs w:val="28"/>
              </w:rPr>
            </w:pPr>
            <w:r w:rsidRPr="002A1205">
              <w:rPr>
                <w:rFonts w:hint="eastAsia"/>
                <w:sz w:val="28"/>
                <w:szCs w:val="28"/>
              </w:rPr>
              <w:t>104年8月3日</w:t>
            </w:r>
          </w:p>
        </w:tc>
        <w:tc>
          <w:tcPr>
            <w:tcW w:w="4463" w:type="dxa"/>
          </w:tcPr>
          <w:p w:rsidR="00030182" w:rsidRPr="002A1205" w:rsidRDefault="00030182" w:rsidP="00410171">
            <w:pPr>
              <w:rPr>
                <w:sz w:val="28"/>
                <w:szCs w:val="28"/>
              </w:rPr>
            </w:pPr>
            <w:r w:rsidRPr="002A1205">
              <w:rPr>
                <w:rFonts w:hint="eastAsia"/>
                <w:sz w:val="28"/>
                <w:szCs w:val="28"/>
              </w:rPr>
              <w:t>已成立「</w:t>
            </w:r>
            <w:proofErr w:type="gramStart"/>
            <w:r w:rsidRPr="002A1205">
              <w:rPr>
                <w:rFonts w:hint="eastAsia"/>
                <w:sz w:val="28"/>
                <w:szCs w:val="28"/>
              </w:rPr>
              <w:t>臺</w:t>
            </w:r>
            <w:proofErr w:type="gramEnd"/>
            <w:r w:rsidRPr="002A1205">
              <w:rPr>
                <w:rFonts w:hint="eastAsia"/>
                <w:sz w:val="28"/>
                <w:szCs w:val="28"/>
              </w:rPr>
              <w:t>中市纖維工藝博物館籌備處」</w:t>
            </w:r>
          </w:p>
        </w:tc>
        <w:tc>
          <w:tcPr>
            <w:tcW w:w="1418" w:type="dxa"/>
          </w:tcPr>
          <w:p w:rsidR="00030182" w:rsidRPr="002A1205" w:rsidRDefault="00030182" w:rsidP="00410171">
            <w:pPr>
              <w:rPr>
                <w:spacing w:val="-20"/>
                <w:sz w:val="28"/>
                <w:szCs w:val="28"/>
              </w:rPr>
            </w:pPr>
            <w:r w:rsidRPr="002A1205">
              <w:rPr>
                <w:spacing w:val="-20"/>
                <w:sz w:val="28"/>
                <w:szCs w:val="28"/>
              </w:rPr>
              <w:t>--</w:t>
            </w:r>
          </w:p>
        </w:tc>
      </w:tr>
      <w:tr w:rsidR="00030182" w:rsidRPr="002A1205" w:rsidTr="006D0B0C">
        <w:trPr>
          <w:jc w:val="right"/>
        </w:trPr>
        <w:tc>
          <w:tcPr>
            <w:tcW w:w="1915" w:type="dxa"/>
          </w:tcPr>
          <w:p w:rsidR="00030182" w:rsidRPr="002A1205" w:rsidRDefault="00030182" w:rsidP="00410171">
            <w:pPr>
              <w:rPr>
                <w:sz w:val="28"/>
                <w:szCs w:val="28"/>
              </w:rPr>
            </w:pPr>
            <w:r w:rsidRPr="002A1205">
              <w:rPr>
                <w:rFonts w:hint="eastAsia"/>
                <w:sz w:val="28"/>
                <w:szCs w:val="28"/>
              </w:rPr>
              <w:t>104年9月4日</w:t>
            </w:r>
          </w:p>
        </w:tc>
        <w:tc>
          <w:tcPr>
            <w:tcW w:w="4463" w:type="dxa"/>
          </w:tcPr>
          <w:p w:rsidR="00030182" w:rsidRPr="002A1205" w:rsidRDefault="00030182" w:rsidP="00410171">
            <w:pPr>
              <w:rPr>
                <w:spacing w:val="-20"/>
                <w:sz w:val="28"/>
                <w:szCs w:val="28"/>
              </w:rPr>
            </w:pPr>
            <w:proofErr w:type="gramStart"/>
            <w:r w:rsidRPr="002A1205">
              <w:rPr>
                <w:rFonts w:hint="eastAsia"/>
                <w:spacing w:val="-20"/>
                <w:sz w:val="28"/>
                <w:szCs w:val="28"/>
              </w:rPr>
              <w:t>臺</w:t>
            </w:r>
            <w:proofErr w:type="gramEnd"/>
            <w:r w:rsidRPr="002A1205">
              <w:rPr>
                <w:rFonts w:hint="eastAsia"/>
                <w:spacing w:val="-20"/>
                <w:sz w:val="28"/>
                <w:szCs w:val="28"/>
              </w:rPr>
              <w:t>中市纖維工藝博物館籌設研究計畫案與委託團隊簽約並開始執行</w:t>
            </w:r>
          </w:p>
        </w:tc>
        <w:tc>
          <w:tcPr>
            <w:tcW w:w="1418" w:type="dxa"/>
          </w:tcPr>
          <w:p w:rsidR="00030182" w:rsidRPr="002A1205" w:rsidRDefault="00030182" w:rsidP="00410171">
            <w:pPr>
              <w:rPr>
                <w:spacing w:val="-20"/>
                <w:sz w:val="28"/>
                <w:szCs w:val="28"/>
              </w:rPr>
            </w:pPr>
            <w:r w:rsidRPr="002A1205">
              <w:rPr>
                <w:spacing w:val="-20"/>
                <w:sz w:val="28"/>
                <w:szCs w:val="28"/>
              </w:rPr>
              <w:t>--</w:t>
            </w:r>
          </w:p>
        </w:tc>
      </w:tr>
      <w:tr w:rsidR="00030182" w:rsidRPr="002A1205" w:rsidTr="006D0B0C">
        <w:trPr>
          <w:jc w:val="right"/>
        </w:trPr>
        <w:tc>
          <w:tcPr>
            <w:tcW w:w="1915" w:type="dxa"/>
          </w:tcPr>
          <w:p w:rsidR="00030182" w:rsidRPr="002A1205" w:rsidRDefault="00030182" w:rsidP="00410171">
            <w:pPr>
              <w:rPr>
                <w:sz w:val="28"/>
                <w:szCs w:val="28"/>
              </w:rPr>
            </w:pPr>
            <w:r w:rsidRPr="002A1205">
              <w:rPr>
                <w:rFonts w:hint="eastAsia"/>
                <w:sz w:val="28"/>
                <w:szCs w:val="28"/>
              </w:rPr>
              <w:t>104年10月2日</w:t>
            </w:r>
          </w:p>
        </w:tc>
        <w:tc>
          <w:tcPr>
            <w:tcW w:w="4463" w:type="dxa"/>
          </w:tcPr>
          <w:p w:rsidR="00030182" w:rsidRPr="002A1205" w:rsidRDefault="00030182" w:rsidP="00410171">
            <w:pPr>
              <w:rPr>
                <w:sz w:val="28"/>
                <w:szCs w:val="28"/>
              </w:rPr>
            </w:pPr>
            <w:r w:rsidRPr="002A1205">
              <w:rPr>
                <w:rFonts w:hint="eastAsia"/>
                <w:sz w:val="28"/>
                <w:szCs w:val="28"/>
              </w:rPr>
              <w:t>拜訪國立臺灣美術館館長庫房典藏事宜請益</w:t>
            </w:r>
          </w:p>
        </w:tc>
        <w:tc>
          <w:tcPr>
            <w:tcW w:w="1418" w:type="dxa"/>
          </w:tcPr>
          <w:p w:rsidR="00030182" w:rsidRPr="002A1205" w:rsidRDefault="00030182" w:rsidP="00410171">
            <w:pPr>
              <w:rPr>
                <w:spacing w:val="-20"/>
                <w:sz w:val="28"/>
                <w:szCs w:val="28"/>
              </w:rPr>
            </w:pPr>
            <w:r w:rsidRPr="002A1205">
              <w:rPr>
                <w:rFonts w:hint="eastAsia"/>
                <w:spacing w:val="-20"/>
                <w:sz w:val="28"/>
                <w:szCs w:val="28"/>
              </w:rPr>
              <w:t>該府主任秘書率隊請益</w:t>
            </w:r>
          </w:p>
        </w:tc>
      </w:tr>
    </w:tbl>
    <w:p w:rsidR="00030182" w:rsidRDefault="00030182" w:rsidP="002D4FDA">
      <w:pPr>
        <w:ind w:leftChars="500" w:left="1701"/>
        <w:jc w:val="left"/>
        <w:rPr>
          <w:sz w:val="20"/>
        </w:rPr>
      </w:pPr>
      <w:r w:rsidRPr="008348E1">
        <w:rPr>
          <w:rFonts w:hint="eastAsia"/>
          <w:sz w:val="20"/>
        </w:rPr>
        <w:t>資料來源：</w:t>
      </w:r>
      <w:proofErr w:type="gramStart"/>
      <w:r w:rsidRPr="008348E1">
        <w:rPr>
          <w:rFonts w:hint="eastAsia"/>
          <w:sz w:val="20"/>
        </w:rPr>
        <w:t>臺</w:t>
      </w:r>
      <w:proofErr w:type="gramEnd"/>
      <w:r w:rsidRPr="008348E1">
        <w:rPr>
          <w:rFonts w:hint="eastAsia"/>
          <w:sz w:val="20"/>
        </w:rPr>
        <w:t>中市政府文化局</w:t>
      </w:r>
    </w:p>
    <w:p w:rsidR="00094DFB" w:rsidRPr="008348E1" w:rsidRDefault="00094DFB" w:rsidP="002D4FDA">
      <w:pPr>
        <w:ind w:leftChars="500" w:left="1701"/>
        <w:jc w:val="left"/>
        <w:rPr>
          <w:sz w:val="20"/>
        </w:rPr>
      </w:pPr>
    </w:p>
    <w:p w:rsidR="004D029B" w:rsidRDefault="004D029B" w:rsidP="004D029B">
      <w:pPr>
        <w:pStyle w:val="3"/>
        <w:numPr>
          <w:ilvl w:val="2"/>
          <w:numId w:val="47"/>
        </w:numPr>
      </w:pPr>
      <w:bookmarkStart w:id="84" w:name="_Toc442272788"/>
      <w:r>
        <w:rPr>
          <w:rFonts w:hint="eastAsia"/>
        </w:rPr>
        <w:t>對於作出將</w:t>
      </w:r>
      <w:proofErr w:type="gramStart"/>
      <w:r>
        <w:rPr>
          <w:rFonts w:hint="eastAsia"/>
        </w:rPr>
        <w:t>臺中兒藝</w:t>
      </w:r>
      <w:proofErr w:type="gramEnd"/>
      <w:r>
        <w:rPr>
          <w:rFonts w:hint="eastAsia"/>
        </w:rPr>
        <w:t>館轉型為「</w:t>
      </w:r>
      <w:proofErr w:type="gramStart"/>
      <w:r>
        <w:rPr>
          <w:rFonts w:hint="eastAsia"/>
        </w:rPr>
        <w:t>臺</w:t>
      </w:r>
      <w:proofErr w:type="gramEnd"/>
      <w:r>
        <w:rPr>
          <w:rFonts w:hint="eastAsia"/>
        </w:rPr>
        <w:t>中市纖維工藝博物館」之決策，期間僅經過不到3個月的</w:t>
      </w:r>
      <w:proofErr w:type="gramStart"/>
      <w:r>
        <w:rPr>
          <w:rFonts w:hint="eastAsia"/>
        </w:rPr>
        <w:t>期間，</w:t>
      </w:r>
      <w:proofErr w:type="gramEnd"/>
      <w:r>
        <w:rPr>
          <w:rFonts w:hint="eastAsia"/>
        </w:rPr>
        <w:t>且僅經內部</w:t>
      </w:r>
      <w:proofErr w:type="gramStart"/>
      <w:r>
        <w:rPr>
          <w:rFonts w:hint="eastAsia"/>
        </w:rPr>
        <w:t>研</w:t>
      </w:r>
      <w:proofErr w:type="gramEnd"/>
      <w:r>
        <w:rPr>
          <w:rFonts w:hint="eastAsia"/>
        </w:rPr>
        <w:t>商，是否過於草率，</w:t>
      </w:r>
      <w:proofErr w:type="gramStart"/>
      <w:r>
        <w:rPr>
          <w:rFonts w:hint="eastAsia"/>
        </w:rPr>
        <w:t>臺</w:t>
      </w:r>
      <w:proofErr w:type="gramEnd"/>
      <w:r>
        <w:rPr>
          <w:rFonts w:hint="eastAsia"/>
        </w:rPr>
        <w:t>中市政府申復表示，為儘速確立施政方向，以利爭取營運轉型經</w:t>
      </w:r>
      <w:r>
        <w:rPr>
          <w:rFonts w:hint="eastAsia"/>
        </w:rPr>
        <w:lastRenderedPageBreak/>
        <w:t>費，後續再成立籌備處，同時辦理「</w:t>
      </w:r>
      <w:proofErr w:type="gramStart"/>
      <w:r>
        <w:rPr>
          <w:rFonts w:hint="eastAsia"/>
        </w:rPr>
        <w:t>臺</w:t>
      </w:r>
      <w:proofErr w:type="gramEnd"/>
      <w:r>
        <w:rPr>
          <w:rFonts w:hint="eastAsia"/>
        </w:rPr>
        <w:t>中</w:t>
      </w:r>
      <w:proofErr w:type="gramStart"/>
      <w:r>
        <w:rPr>
          <w:rFonts w:hint="eastAsia"/>
        </w:rPr>
        <w:t>巿</w:t>
      </w:r>
      <w:proofErr w:type="gramEnd"/>
      <w:r>
        <w:rPr>
          <w:rFonts w:hint="eastAsia"/>
        </w:rPr>
        <w:t>纖維工藝博物館」籌設研究計畫，確立館舍定位、組織編制、營運規劃、館舍空間、園區規劃及產業整合等面向，進行籌設階段與上位計畫之研究，據以提出設置此主題博物館所需之步驟與相關時程，絕無草率任事之情形。然而此館之命名及定位尚與學者專家及在地民意代表與居民溝通中。</w:t>
      </w:r>
      <w:bookmarkEnd w:id="84"/>
    </w:p>
    <w:p w:rsidR="004D029B" w:rsidRDefault="004D029B" w:rsidP="004D029B">
      <w:pPr>
        <w:pStyle w:val="3"/>
        <w:numPr>
          <w:ilvl w:val="2"/>
          <w:numId w:val="47"/>
        </w:numPr>
      </w:pPr>
      <w:bookmarkStart w:id="85" w:name="_Toc442272789"/>
      <w:r>
        <w:rPr>
          <w:rFonts w:hint="eastAsia"/>
        </w:rPr>
        <w:t>惟查</w:t>
      </w:r>
      <w:proofErr w:type="gramStart"/>
      <w:r>
        <w:rPr>
          <w:rFonts w:hint="eastAsia"/>
        </w:rPr>
        <w:t>臺</w:t>
      </w:r>
      <w:proofErr w:type="gramEnd"/>
      <w:r>
        <w:rPr>
          <w:rFonts w:hint="eastAsia"/>
        </w:rPr>
        <w:t>中市政府決定將</w:t>
      </w:r>
      <w:proofErr w:type="gramStart"/>
      <w:r>
        <w:rPr>
          <w:rFonts w:hint="eastAsia"/>
        </w:rPr>
        <w:t>臺中兒藝</w:t>
      </w:r>
      <w:proofErr w:type="gramEnd"/>
      <w:r>
        <w:rPr>
          <w:rFonts w:hint="eastAsia"/>
        </w:rPr>
        <w:t>館轉型為</w:t>
      </w:r>
      <w:proofErr w:type="gramStart"/>
      <w:r>
        <w:rPr>
          <w:rFonts w:hint="eastAsia"/>
        </w:rPr>
        <w:t>臺</w:t>
      </w:r>
      <w:proofErr w:type="gramEnd"/>
      <w:r>
        <w:rPr>
          <w:rFonts w:hint="eastAsia"/>
        </w:rPr>
        <w:t>中纖維工藝博物館，該轉型之決策係屬重大、全面且大規模之轉變，其決策過程自應力求謹慎與周延，基於政策一貫性及符合</w:t>
      </w:r>
      <w:proofErr w:type="gramStart"/>
      <w:r>
        <w:rPr>
          <w:rFonts w:hint="eastAsia"/>
        </w:rPr>
        <w:t>臺中兒藝</w:t>
      </w:r>
      <w:proofErr w:type="gramEnd"/>
      <w:r>
        <w:rPr>
          <w:rFonts w:hint="eastAsia"/>
        </w:rPr>
        <w:t>館原先成立之宗旨，</w:t>
      </w:r>
      <w:proofErr w:type="gramStart"/>
      <w:r>
        <w:rPr>
          <w:rFonts w:hint="eastAsia"/>
        </w:rPr>
        <w:t>該府允應</w:t>
      </w:r>
      <w:proofErr w:type="gramEnd"/>
      <w:r>
        <w:rPr>
          <w:rFonts w:hint="eastAsia"/>
        </w:rPr>
        <w:t>先確實檢討</w:t>
      </w:r>
      <w:proofErr w:type="gramStart"/>
      <w:r>
        <w:rPr>
          <w:rFonts w:hint="eastAsia"/>
        </w:rPr>
        <w:t>臺中兒藝</w:t>
      </w:r>
      <w:proofErr w:type="gramEnd"/>
      <w:r>
        <w:rPr>
          <w:rFonts w:hint="eastAsia"/>
        </w:rPr>
        <w:t>館長期經營不善之原因，同時思考所轄對於兒童藝術教育之需求，又在兒童藝術教育專屬之空間與硬體設施均存在的情況下，評估該府收回自營之可行性；又據本院諮詢專家學者建議，</w:t>
      </w:r>
      <w:proofErr w:type="gramStart"/>
      <w:r>
        <w:rPr>
          <w:rFonts w:hint="eastAsia"/>
        </w:rPr>
        <w:t>該府允應</w:t>
      </w:r>
      <w:proofErr w:type="gramEnd"/>
      <w:r>
        <w:rPr>
          <w:rFonts w:hint="eastAsia"/>
        </w:rPr>
        <w:t>將</w:t>
      </w:r>
      <w:proofErr w:type="gramStart"/>
      <w:r>
        <w:rPr>
          <w:rFonts w:hint="eastAsia"/>
        </w:rPr>
        <w:t>臺中兒藝</w:t>
      </w:r>
      <w:proofErr w:type="gramEnd"/>
      <w:r>
        <w:rPr>
          <w:rFonts w:hint="eastAsia"/>
        </w:rPr>
        <w:t>館之服務對象定位清楚並將軟體發揮功能，即能使</w:t>
      </w:r>
      <w:proofErr w:type="gramStart"/>
      <w:r>
        <w:rPr>
          <w:rFonts w:hint="eastAsia"/>
        </w:rPr>
        <w:t>臺中兒藝</w:t>
      </w:r>
      <w:proofErr w:type="gramEnd"/>
      <w:r>
        <w:rPr>
          <w:rFonts w:hint="eastAsia"/>
        </w:rPr>
        <w:t>館繼續營運而無轉型之必要。然綜觀</w:t>
      </w:r>
      <w:proofErr w:type="gramStart"/>
      <w:r>
        <w:rPr>
          <w:rFonts w:hint="eastAsia"/>
        </w:rPr>
        <w:t>臺</w:t>
      </w:r>
      <w:proofErr w:type="gramEnd"/>
      <w:r>
        <w:rPr>
          <w:rFonts w:hint="eastAsia"/>
        </w:rPr>
        <w:t>中市政府決定轉型之決策過程，全無以推動兒童藝術教育觀點之相關評估，且過程僅詢問兩位工藝方面的專家，並兩度與國立自然科學博物館展示組進行交流討論後，即向該市市長報告，決定轉型。該府於詢問時雖表示，如此倉促係為儘速確立施政方向後，以利爭取營運轉型經費，然此為本末倒置之行為，</w:t>
      </w:r>
      <w:proofErr w:type="gramStart"/>
      <w:r>
        <w:rPr>
          <w:rFonts w:hint="eastAsia"/>
        </w:rPr>
        <w:t>並不足取</w:t>
      </w:r>
      <w:proofErr w:type="gramEnd"/>
      <w:r>
        <w:rPr>
          <w:rFonts w:hint="eastAsia"/>
        </w:rPr>
        <w:t>。又，決定轉型前，對內、</w:t>
      </w:r>
      <w:proofErr w:type="gramStart"/>
      <w:r>
        <w:rPr>
          <w:rFonts w:hint="eastAsia"/>
        </w:rPr>
        <w:t>對外均未正式</w:t>
      </w:r>
      <w:proofErr w:type="gramEnd"/>
      <w:r>
        <w:rPr>
          <w:rFonts w:hint="eastAsia"/>
        </w:rPr>
        <w:t>召開相關會議討論，亦未諮詢相關兒童藝術專家，或召開公聽會聽取當地民眾之意見等即作出決定，對此，該府於本院詢問時雖表示，曾請教國立自然科學博物館展示組及國立臺灣美術館館長有關館舍之經營，</w:t>
      </w:r>
      <w:proofErr w:type="gramStart"/>
      <w:r>
        <w:rPr>
          <w:rFonts w:hint="eastAsia"/>
        </w:rPr>
        <w:t>此外，</w:t>
      </w:r>
      <w:proofErr w:type="gramEnd"/>
      <w:r>
        <w:rPr>
          <w:rFonts w:hint="eastAsia"/>
        </w:rPr>
        <w:t>亦請教工藝師、教育界相關專家之</w:t>
      </w:r>
      <w:r>
        <w:rPr>
          <w:rFonts w:hint="eastAsia"/>
        </w:rPr>
        <w:lastRenderedPageBreak/>
        <w:t>看法。</w:t>
      </w:r>
      <w:proofErr w:type="gramStart"/>
      <w:r>
        <w:rPr>
          <w:rFonts w:hint="eastAsia"/>
        </w:rPr>
        <w:t>然查該</w:t>
      </w:r>
      <w:proofErr w:type="gramEnd"/>
      <w:r>
        <w:rPr>
          <w:rFonts w:hint="eastAsia"/>
        </w:rPr>
        <w:t>府請教國立臺灣美術館館長有關館舍之經營或教育界相關專家之看法，其時間</w:t>
      </w:r>
      <w:proofErr w:type="gramStart"/>
      <w:r>
        <w:rPr>
          <w:rFonts w:hint="eastAsia"/>
        </w:rPr>
        <w:t>點均為轉型</w:t>
      </w:r>
      <w:proofErr w:type="gramEnd"/>
      <w:r>
        <w:rPr>
          <w:rFonts w:hint="eastAsia"/>
        </w:rPr>
        <w:t>政策確立後，此更加</w:t>
      </w:r>
      <w:proofErr w:type="gramStart"/>
      <w:r>
        <w:rPr>
          <w:rFonts w:hint="eastAsia"/>
        </w:rPr>
        <w:t>凸</w:t>
      </w:r>
      <w:proofErr w:type="gramEnd"/>
      <w:r>
        <w:rPr>
          <w:rFonts w:hint="eastAsia"/>
        </w:rPr>
        <w:t>顯該府所為轉型政策之相關評估作為有「先射箭</w:t>
      </w:r>
      <w:proofErr w:type="gramStart"/>
      <w:r>
        <w:rPr>
          <w:rFonts w:hint="eastAsia"/>
        </w:rPr>
        <w:t>再畫靶</w:t>
      </w:r>
      <w:proofErr w:type="gramEnd"/>
      <w:r>
        <w:rPr>
          <w:rFonts w:hint="eastAsia"/>
        </w:rPr>
        <w:t>」之嫌。</w:t>
      </w:r>
      <w:bookmarkEnd w:id="85"/>
    </w:p>
    <w:p w:rsidR="0063162F" w:rsidRDefault="0063162F" w:rsidP="00010124">
      <w:pPr>
        <w:pStyle w:val="3"/>
        <w:numPr>
          <w:ilvl w:val="0"/>
          <w:numId w:val="0"/>
        </w:numPr>
        <w:spacing w:afterLines="50"/>
        <w:ind w:left="1360"/>
      </w:pPr>
      <w:bookmarkStart w:id="86" w:name="_Toc442272790"/>
    </w:p>
    <w:p w:rsidR="00094DFB" w:rsidRDefault="004D029B" w:rsidP="00010124">
      <w:pPr>
        <w:pStyle w:val="3"/>
        <w:numPr>
          <w:ilvl w:val="0"/>
          <w:numId w:val="0"/>
        </w:numPr>
        <w:spacing w:afterLines="50"/>
        <w:ind w:left="1360" w:firstLineChars="183" w:firstLine="622"/>
      </w:pPr>
      <w:r>
        <w:rPr>
          <w:rFonts w:hint="eastAsia"/>
        </w:rPr>
        <w:t>綜上，</w:t>
      </w:r>
      <w:proofErr w:type="gramStart"/>
      <w:r>
        <w:rPr>
          <w:rFonts w:hint="eastAsia"/>
        </w:rPr>
        <w:t>臺</w:t>
      </w:r>
      <w:proofErr w:type="gramEnd"/>
      <w:r>
        <w:rPr>
          <w:rFonts w:hint="eastAsia"/>
        </w:rPr>
        <w:t>中市政府決定將</w:t>
      </w:r>
      <w:proofErr w:type="gramStart"/>
      <w:r>
        <w:rPr>
          <w:rFonts w:hint="eastAsia"/>
        </w:rPr>
        <w:t>臺中兒藝</w:t>
      </w:r>
      <w:proofErr w:type="gramEnd"/>
      <w:r>
        <w:rPr>
          <w:rFonts w:hint="eastAsia"/>
        </w:rPr>
        <w:t>館轉型為</w:t>
      </w:r>
      <w:proofErr w:type="gramStart"/>
      <w:r>
        <w:rPr>
          <w:rFonts w:hint="eastAsia"/>
        </w:rPr>
        <w:t>臺</w:t>
      </w:r>
      <w:proofErr w:type="gramEnd"/>
      <w:r>
        <w:rPr>
          <w:rFonts w:hint="eastAsia"/>
        </w:rPr>
        <w:t>中纖維工藝博物館，該轉型政策係屬重大、全面且大規模之轉變，然其決策過程卻僅經內部</w:t>
      </w:r>
      <w:proofErr w:type="gramStart"/>
      <w:r>
        <w:rPr>
          <w:rFonts w:hint="eastAsia"/>
        </w:rPr>
        <w:t>研</w:t>
      </w:r>
      <w:proofErr w:type="gramEnd"/>
      <w:r>
        <w:rPr>
          <w:rFonts w:hint="eastAsia"/>
        </w:rPr>
        <w:t>商，對內、</w:t>
      </w:r>
      <w:proofErr w:type="gramStart"/>
      <w:r>
        <w:rPr>
          <w:rFonts w:hint="eastAsia"/>
        </w:rPr>
        <w:t>對外均未正式</w:t>
      </w:r>
      <w:proofErr w:type="gramEnd"/>
      <w:r>
        <w:rPr>
          <w:rFonts w:hint="eastAsia"/>
        </w:rPr>
        <w:t>召開相關會議討論，亦未諮詢相關兒童藝術專家，或召開公聽會聽取當地民眾之意見等即作出轉型決定，其決策過程未為謹慎、周詳之評估，確有檢討改進之必要。</w:t>
      </w:r>
      <w:bookmarkEnd w:id="86"/>
    </w:p>
    <w:p w:rsidR="00C33475" w:rsidRDefault="00525765" w:rsidP="00915786">
      <w:pPr>
        <w:pStyle w:val="2"/>
        <w:numPr>
          <w:ilvl w:val="0"/>
          <w:numId w:val="46"/>
        </w:numPr>
        <w:ind w:left="851" w:hanging="709"/>
        <w:rPr>
          <w:b/>
        </w:rPr>
      </w:pPr>
      <w:bookmarkStart w:id="87" w:name="_Toc442272791"/>
      <w:proofErr w:type="gramStart"/>
      <w:r w:rsidRPr="00525765">
        <w:rPr>
          <w:rFonts w:hint="eastAsia"/>
          <w:b/>
        </w:rPr>
        <w:t>臺</w:t>
      </w:r>
      <w:proofErr w:type="gramEnd"/>
      <w:r w:rsidRPr="00525765">
        <w:rPr>
          <w:rFonts w:hint="eastAsia"/>
          <w:b/>
        </w:rPr>
        <w:t>中市政府允應基於政策之一貫性，無論將</w:t>
      </w:r>
      <w:proofErr w:type="gramStart"/>
      <w:r w:rsidRPr="00525765">
        <w:rPr>
          <w:rFonts w:hint="eastAsia"/>
          <w:b/>
        </w:rPr>
        <w:t>臺中兒藝</w:t>
      </w:r>
      <w:proofErr w:type="gramEnd"/>
      <w:r w:rsidRPr="00525765">
        <w:rPr>
          <w:rFonts w:hint="eastAsia"/>
          <w:b/>
        </w:rPr>
        <w:t>館如何轉型活化，其服務對象仍應以兒童為主，以與當初成立</w:t>
      </w:r>
      <w:proofErr w:type="gramStart"/>
      <w:r w:rsidRPr="00525765">
        <w:rPr>
          <w:rFonts w:hint="eastAsia"/>
          <w:b/>
        </w:rPr>
        <w:t>臺中兒藝</w:t>
      </w:r>
      <w:proofErr w:type="gramEnd"/>
      <w:r w:rsidRPr="00525765">
        <w:rPr>
          <w:rFonts w:hint="eastAsia"/>
          <w:b/>
        </w:rPr>
        <w:t>館之宗旨係為推廣兒童藝術教育，並成立兒童藝術教育活動之專屬空間相符</w:t>
      </w:r>
      <w:bookmarkEnd w:id="87"/>
      <w:r w:rsidR="00805B73">
        <w:rPr>
          <w:rFonts w:hint="eastAsia"/>
          <w:b/>
        </w:rPr>
        <w:t>，且轉型活化之館舍名稱</w:t>
      </w:r>
      <w:r w:rsidR="000B13B3">
        <w:rPr>
          <w:rFonts w:hint="eastAsia"/>
          <w:b/>
        </w:rPr>
        <w:t>允宜將</w:t>
      </w:r>
      <w:r w:rsidR="00805B73" w:rsidRPr="00525765">
        <w:rPr>
          <w:rFonts w:hint="eastAsia"/>
          <w:b/>
        </w:rPr>
        <w:t>兒童藝術教育</w:t>
      </w:r>
      <w:r w:rsidR="000B13B3">
        <w:rPr>
          <w:rFonts w:hint="eastAsia"/>
          <w:b/>
        </w:rPr>
        <w:t>納入考量</w:t>
      </w:r>
    </w:p>
    <w:p w:rsidR="00525765" w:rsidRDefault="00525765" w:rsidP="00103CD3">
      <w:pPr>
        <w:pStyle w:val="3"/>
        <w:numPr>
          <w:ilvl w:val="2"/>
          <w:numId w:val="49"/>
        </w:numPr>
        <w:spacing w:line="520" w:lineRule="exact"/>
      </w:pPr>
      <w:bookmarkStart w:id="88" w:name="_Toc442272792"/>
      <w:r>
        <w:rPr>
          <w:rFonts w:hint="eastAsia"/>
        </w:rPr>
        <w:t>前</w:t>
      </w:r>
      <w:proofErr w:type="gramStart"/>
      <w:r>
        <w:rPr>
          <w:rFonts w:hint="eastAsia"/>
        </w:rPr>
        <w:t>臺</w:t>
      </w:r>
      <w:proofErr w:type="gramEnd"/>
      <w:r>
        <w:rPr>
          <w:rFonts w:hint="eastAsia"/>
        </w:rPr>
        <w:t>中縣政府規劃興建</w:t>
      </w:r>
      <w:proofErr w:type="gramStart"/>
      <w:r>
        <w:rPr>
          <w:rFonts w:hint="eastAsia"/>
        </w:rPr>
        <w:t>臺中兒藝</w:t>
      </w:r>
      <w:proofErr w:type="gramEnd"/>
      <w:r>
        <w:rPr>
          <w:rFonts w:hint="eastAsia"/>
        </w:rPr>
        <w:t>館，係為成立</w:t>
      </w:r>
      <w:proofErr w:type="gramStart"/>
      <w:r>
        <w:rPr>
          <w:rFonts w:hint="eastAsia"/>
        </w:rPr>
        <w:t>臺</w:t>
      </w:r>
      <w:proofErr w:type="gramEnd"/>
      <w:r>
        <w:rPr>
          <w:rFonts w:hint="eastAsia"/>
        </w:rPr>
        <w:t>中第一座專為兒童打造的藝術館，以推廣兒童藝術教育、加強文化交流，是以</w:t>
      </w:r>
      <w:proofErr w:type="gramStart"/>
      <w:r>
        <w:rPr>
          <w:rFonts w:hint="eastAsia"/>
        </w:rPr>
        <w:t>臺中兒藝</w:t>
      </w:r>
      <w:proofErr w:type="gramEnd"/>
      <w:r>
        <w:rPr>
          <w:rFonts w:hint="eastAsia"/>
        </w:rPr>
        <w:t>館成立之宗旨即為推廣兒童藝術教育，並成立兒童藝術教育活動之專屬空間，已如前述。</w:t>
      </w:r>
      <w:bookmarkEnd w:id="88"/>
    </w:p>
    <w:p w:rsidR="00525765" w:rsidRDefault="00525765" w:rsidP="00103CD3">
      <w:pPr>
        <w:pStyle w:val="3"/>
        <w:numPr>
          <w:ilvl w:val="2"/>
          <w:numId w:val="49"/>
        </w:numPr>
        <w:spacing w:line="520" w:lineRule="exact"/>
      </w:pPr>
      <w:bookmarkStart w:id="89" w:name="_Toc442272793"/>
      <w:r>
        <w:rPr>
          <w:rFonts w:hint="eastAsia"/>
        </w:rPr>
        <w:t>經查，有關</w:t>
      </w:r>
      <w:proofErr w:type="gramStart"/>
      <w:r>
        <w:rPr>
          <w:rFonts w:hint="eastAsia"/>
        </w:rPr>
        <w:t>臺</w:t>
      </w:r>
      <w:proofErr w:type="gramEnd"/>
      <w:r>
        <w:rPr>
          <w:rFonts w:hint="eastAsia"/>
        </w:rPr>
        <w:t>中市政府將</w:t>
      </w:r>
      <w:proofErr w:type="gramStart"/>
      <w:r>
        <w:rPr>
          <w:rFonts w:hint="eastAsia"/>
        </w:rPr>
        <w:t>臺中兒藝</w:t>
      </w:r>
      <w:proofErr w:type="gramEnd"/>
      <w:r>
        <w:rPr>
          <w:rFonts w:hint="eastAsia"/>
        </w:rPr>
        <w:t>館轉型為</w:t>
      </w:r>
      <w:proofErr w:type="gramStart"/>
      <w:r>
        <w:rPr>
          <w:rFonts w:hint="eastAsia"/>
        </w:rPr>
        <w:t>臺</w:t>
      </w:r>
      <w:proofErr w:type="gramEnd"/>
      <w:r>
        <w:rPr>
          <w:rFonts w:hint="eastAsia"/>
        </w:rPr>
        <w:t>中纖維工藝博物館後，如何符合原成立</w:t>
      </w:r>
      <w:proofErr w:type="gramStart"/>
      <w:r>
        <w:rPr>
          <w:rFonts w:hint="eastAsia"/>
        </w:rPr>
        <w:t>臺中兒藝</w:t>
      </w:r>
      <w:proofErr w:type="gramEnd"/>
      <w:r>
        <w:rPr>
          <w:rFonts w:hint="eastAsia"/>
        </w:rPr>
        <w:t>館之宗旨，</w:t>
      </w:r>
      <w:proofErr w:type="gramStart"/>
      <w:r>
        <w:rPr>
          <w:rFonts w:hint="eastAsia"/>
        </w:rPr>
        <w:t>臺</w:t>
      </w:r>
      <w:proofErr w:type="gramEnd"/>
      <w:r>
        <w:rPr>
          <w:rFonts w:hint="eastAsia"/>
        </w:rPr>
        <w:t>中市政府文化局查復，由於</w:t>
      </w:r>
      <w:proofErr w:type="gramStart"/>
      <w:r>
        <w:rPr>
          <w:rFonts w:hint="eastAsia"/>
        </w:rPr>
        <w:t>臺中兒藝</w:t>
      </w:r>
      <w:proofErr w:type="gramEnd"/>
      <w:r>
        <w:rPr>
          <w:rFonts w:hint="eastAsia"/>
        </w:rPr>
        <w:t>館OT期間過於著重硬體呈現，且兒童藝術之面向不應只侷限於傳統繪畫之既有印象，如能結合在地文化以纖</w:t>
      </w:r>
      <w:r>
        <w:rPr>
          <w:rFonts w:hint="eastAsia"/>
        </w:rPr>
        <w:lastRenderedPageBreak/>
        <w:t>維工藝、版印藝術、漆藝藝術等工藝作為媒介，以工藝多元的展現方式，發展實地操作之兒童藝術教育，兩者相互結合可創造雙贏。據該府詢問後補充資料，轉型後之空間運用，可展示纖維工藝與生活面向結合之作品；纖維可發展老少咸宜的生活工藝研習（例如編、結、織、染、繡、印等課程），且</w:t>
      </w:r>
      <w:proofErr w:type="gramStart"/>
      <w:r w:rsidR="004133C6">
        <w:rPr>
          <w:rFonts w:hint="eastAsia"/>
        </w:rPr>
        <w:t>臺</w:t>
      </w:r>
      <w:proofErr w:type="gramEnd"/>
      <w:r w:rsidR="004133C6">
        <w:rPr>
          <w:rFonts w:hint="eastAsia"/>
        </w:rPr>
        <w:t>中市立葫蘆</w:t>
      </w:r>
      <w:proofErr w:type="gramStart"/>
      <w:r w:rsidR="004133C6">
        <w:rPr>
          <w:rFonts w:hint="eastAsia"/>
        </w:rPr>
        <w:t>墩</w:t>
      </w:r>
      <w:proofErr w:type="gramEnd"/>
      <w:r w:rsidR="004133C6">
        <w:rPr>
          <w:rFonts w:hint="eastAsia"/>
        </w:rPr>
        <w:t>文化中心編織工藝館</w:t>
      </w:r>
      <w:r>
        <w:rPr>
          <w:rFonts w:hint="eastAsia"/>
        </w:rPr>
        <w:t>及</w:t>
      </w:r>
      <w:r w:rsidR="004133C6">
        <w:rPr>
          <w:rFonts w:hint="eastAsia"/>
        </w:rPr>
        <w:t>臺灣傳統版</w:t>
      </w:r>
      <w:proofErr w:type="gramStart"/>
      <w:r w:rsidR="004133C6">
        <w:rPr>
          <w:rFonts w:hint="eastAsia"/>
        </w:rPr>
        <w:t>印特藏室</w:t>
      </w:r>
      <w:r>
        <w:rPr>
          <w:rFonts w:hint="eastAsia"/>
        </w:rPr>
        <w:t>均已</w:t>
      </w:r>
      <w:proofErr w:type="gramEnd"/>
      <w:r>
        <w:rPr>
          <w:rFonts w:hint="eastAsia"/>
        </w:rPr>
        <w:t>開發豐富的親子DIY體驗。轉型後，</w:t>
      </w:r>
      <w:proofErr w:type="gramStart"/>
      <w:r>
        <w:rPr>
          <w:rFonts w:hint="eastAsia"/>
        </w:rPr>
        <w:t>臺</w:t>
      </w:r>
      <w:proofErr w:type="gramEnd"/>
      <w:r>
        <w:rPr>
          <w:rFonts w:hint="eastAsia"/>
        </w:rPr>
        <w:t>中市政府期望藉由纖維工藝博物館帶動該市兒童藝術教育，以纖維工藝博物館軟體搭配主題的方式活絡中部兒童藝術教育，並稱未來兒童</w:t>
      </w:r>
      <w:r w:rsidR="00767FB4">
        <w:rPr>
          <w:rFonts w:hint="eastAsia"/>
        </w:rPr>
        <w:t>藝術</w:t>
      </w:r>
      <w:r>
        <w:rPr>
          <w:rFonts w:hint="eastAsia"/>
        </w:rPr>
        <w:t>教育並不會消失於纖維工藝博物館。</w:t>
      </w:r>
      <w:bookmarkEnd w:id="89"/>
    </w:p>
    <w:p w:rsidR="00525765" w:rsidRDefault="00525765" w:rsidP="00103CD3">
      <w:pPr>
        <w:pStyle w:val="3"/>
        <w:numPr>
          <w:ilvl w:val="2"/>
          <w:numId w:val="49"/>
        </w:numPr>
        <w:spacing w:line="520" w:lineRule="exact"/>
      </w:pPr>
      <w:bookmarkStart w:id="90" w:name="_Toc442272794"/>
      <w:r>
        <w:rPr>
          <w:rFonts w:hint="eastAsia"/>
        </w:rPr>
        <w:t>次查，有關轉型後兒童藝術空間之規劃，據</w:t>
      </w:r>
      <w:proofErr w:type="gramStart"/>
      <w:r>
        <w:rPr>
          <w:rFonts w:hint="eastAsia"/>
        </w:rPr>
        <w:t>臺</w:t>
      </w:r>
      <w:proofErr w:type="gramEnd"/>
      <w:r>
        <w:rPr>
          <w:rFonts w:hint="eastAsia"/>
        </w:rPr>
        <w:t>中市文化局查復資料，展示狀況較佳之展場如「愛麗絲夢遊仙境」及「斜角巷」等，未來仍持續保留於纖維工藝博物館中，其中「愛麗絲夢遊仙境」將規劃成為專屬幼齡兒童（0至5歲）的美學工藝教育空間，延續保留原興建宗旨兒童藝術教育專屬空間之功能。</w:t>
      </w:r>
      <w:proofErr w:type="gramStart"/>
      <w:r>
        <w:rPr>
          <w:rFonts w:hint="eastAsia"/>
        </w:rPr>
        <w:t>惟</w:t>
      </w:r>
      <w:proofErr w:type="gramEnd"/>
      <w:r>
        <w:rPr>
          <w:rFonts w:hint="eastAsia"/>
        </w:rPr>
        <w:t>查愛麗斯夢遊仙境展場僅858.08平方公尺，約260坪，與原</w:t>
      </w:r>
      <w:proofErr w:type="gramStart"/>
      <w:r>
        <w:rPr>
          <w:rFonts w:hint="eastAsia"/>
        </w:rPr>
        <w:t>臺中兒藝</w:t>
      </w:r>
      <w:proofErr w:type="gramEnd"/>
      <w:r>
        <w:rPr>
          <w:rFonts w:hint="eastAsia"/>
        </w:rPr>
        <w:t>館約4,229</w:t>
      </w:r>
      <w:proofErr w:type="gramStart"/>
      <w:r>
        <w:rPr>
          <w:rFonts w:hint="eastAsia"/>
        </w:rPr>
        <w:t>坪皆為</w:t>
      </w:r>
      <w:proofErr w:type="gramEnd"/>
      <w:r>
        <w:rPr>
          <w:rFonts w:hint="eastAsia"/>
        </w:rPr>
        <w:t>推廣兒童藝術教育之專屬空間，恐有落差。</w:t>
      </w:r>
      <w:proofErr w:type="gramStart"/>
      <w:r>
        <w:rPr>
          <w:rFonts w:hint="eastAsia"/>
        </w:rPr>
        <w:t>臺</w:t>
      </w:r>
      <w:proofErr w:type="gramEnd"/>
      <w:r>
        <w:rPr>
          <w:rFonts w:hint="eastAsia"/>
        </w:rPr>
        <w:t>中市政府於本院詢問時稱，上述兒童</w:t>
      </w:r>
      <w:r w:rsidR="00767FB4">
        <w:rPr>
          <w:rFonts w:hint="eastAsia"/>
        </w:rPr>
        <w:t>藝術</w:t>
      </w:r>
      <w:r>
        <w:rPr>
          <w:rFonts w:hint="eastAsia"/>
        </w:rPr>
        <w:t>教育專屬空間之規劃，該市市長已參觀過</w:t>
      </w:r>
      <w:proofErr w:type="gramStart"/>
      <w:r w:rsidR="00D725B8">
        <w:rPr>
          <w:rFonts w:hint="eastAsia"/>
        </w:rPr>
        <w:t>高雄兒藝館</w:t>
      </w:r>
      <w:proofErr w:type="gramEnd"/>
      <w:r>
        <w:rPr>
          <w:rFonts w:hint="eastAsia"/>
        </w:rPr>
        <w:t>，其運用館中館的方式經營，故轉型後透過設置館中館的概念，有關0至5歲部分，會再修正，後續活動不限制在上述兩個館當中，未來兒童藝術沒有消失，會持續經</w:t>
      </w:r>
      <w:r>
        <w:rPr>
          <w:rFonts w:hint="eastAsia"/>
        </w:rPr>
        <w:lastRenderedPageBreak/>
        <w:t>營，並會朝更專業的方向進行；亦重申希望以美學、藝術體驗，結合做中學、DIY體驗方式，強化兒童美學經驗的學習。且該府於詢問後補充資料，再次表示評估轉型過程中，經盤點相關組織編制及人力等資源後，發現</w:t>
      </w:r>
      <w:proofErr w:type="gramStart"/>
      <w:r>
        <w:rPr>
          <w:rFonts w:hint="eastAsia"/>
        </w:rPr>
        <w:t>臺</w:t>
      </w:r>
      <w:proofErr w:type="gramEnd"/>
      <w:r>
        <w:rPr>
          <w:rFonts w:hint="eastAsia"/>
        </w:rPr>
        <w:t>中市立葫蘆</w:t>
      </w:r>
      <w:proofErr w:type="gramStart"/>
      <w:r>
        <w:rPr>
          <w:rFonts w:hint="eastAsia"/>
        </w:rPr>
        <w:t>墩</w:t>
      </w:r>
      <w:proofErr w:type="gramEnd"/>
      <w:r>
        <w:rPr>
          <w:rFonts w:hint="eastAsia"/>
        </w:rPr>
        <w:t>文化中心編織工藝館與臺灣傳統版</w:t>
      </w:r>
      <w:proofErr w:type="gramStart"/>
      <w:r>
        <w:rPr>
          <w:rFonts w:hint="eastAsia"/>
        </w:rPr>
        <w:t>印特藏室</w:t>
      </w:r>
      <w:proofErr w:type="gramEnd"/>
      <w:r>
        <w:rPr>
          <w:rFonts w:hint="eastAsia"/>
        </w:rPr>
        <w:t>，為</w:t>
      </w:r>
      <w:proofErr w:type="gramStart"/>
      <w:r>
        <w:rPr>
          <w:rFonts w:hint="eastAsia"/>
        </w:rPr>
        <w:t>臺</w:t>
      </w:r>
      <w:proofErr w:type="gramEnd"/>
      <w:r>
        <w:rPr>
          <w:rFonts w:hint="eastAsia"/>
        </w:rPr>
        <w:t>中市目前</w:t>
      </w:r>
      <w:proofErr w:type="gramStart"/>
      <w:r>
        <w:rPr>
          <w:rFonts w:hint="eastAsia"/>
        </w:rPr>
        <w:t>館藏最豐富</w:t>
      </w:r>
      <w:proofErr w:type="gramEnd"/>
      <w:r>
        <w:rPr>
          <w:rFonts w:hint="eastAsia"/>
        </w:rPr>
        <w:t>、兒童藝術推廣教案最為完備之館舍，故希望透過編織及版印等工藝體驗，運用</w:t>
      </w:r>
      <w:proofErr w:type="gramStart"/>
      <w:r>
        <w:rPr>
          <w:rFonts w:hint="eastAsia"/>
        </w:rPr>
        <w:t>臺中兒藝</w:t>
      </w:r>
      <w:proofErr w:type="gramEnd"/>
      <w:r>
        <w:rPr>
          <w:rFonts w:hint="eastAsia"/>
        </w:rPr>
        <w:t>館現有館舍空間，推廣兒童美感教育。後續亦將委託專業團隊規劃轉型之營運模式；邀請教育局加入諮詢委員會，並增聘兒童藝術教育專家，以確保兒童藝術教育，且重申未來該館整體發展仍是以兒童藝術教育作為主軸，目標對象還是以兒童親子主題展示為主。</w:t>
      </w:r>
      <w:bookmarkEnd w:id="90"/>
    </w:p>
    <w:p w:rsidR="00525765" w:rsidRDefault="00525765" w:rsidP="00103CD3">
      <w:pPr>
        <w:pStyle w:val="3"/>
        <w:numPr>
          <w:ilvl w:val="2"/>
          <w:numId w:val="49"/>
        </w:numPr>
        <w:spacing w:line="520" w:lineRule="exact"/>
      </w:pPr>
      <w:bookmarkStart w:id="91" w:name="_Toc442272795"/>
      <w:proofErr w:type="gramStart"/>
      <w:r>
        <w:rPr>
          <w:rFonts w:hint="eastAsia"/>
        </w:rPr>
        <w:t>惟查，臺</w:t>
      </w:r>
      <w:proofErr w:type="gramEnd"/>
      <w:r>
        <w:rPr>
          <w:rFonts w:hint="eastAsia"/>
        </w:rPr>
        <w:t>中市立葫蘆</w:t>
      </w:r>
      <w:proofErr w:type="gramStart"/>
      <w:r>
        <w:rPr>
          <w:rFonts w:hint="eastAsia"/>
        </w:rPr>
        <w:t>墩</w:t>
      </w:r>
      <w:proofErr w:type="gramEnd"/>
      <w:r>
        <w:rPr>
          <w:rFonts w:hint="eastAsia"/>
        </w:rPr>
        <w:t>文化中心編織工藝館及臺灣傳統版</w:t>
      </w:r>
      <w:proofErr w:type="gramStart"/>
      <w:r>
        <w:rPr>
          <w:rFonts w:hint="eastAsia"/>
        </w:rPr>
        <w:t>印特藏室均</w:t>
      </w:r>
      <w:proofErr w:type="gramEnd"/>
      <w:r>
        <w:rPr>
          <w:rFonts w:hint="eastAsia"/>
        </w:rPr>
        <w:t>接受文化部地方文化館第二期計畫補助，據本院函</w:t>
      </w:r>
      <w:proofErr w:type="gramStart"/>
      <w:r>
        <w:rPr>
          <w:rFonts w:hint="eastAsia"/>
        </w:rPr>
        <w:t>詢</w:t>
      </w:r>
      <w:proofErr w:type="gramEnd"/>
      <w:r>
        <w:rPr>
          <w:rFonts w:hint="eastAsia"/>
        </w:rPr>
        <w:t>文化部表示，依地方制度法，</w:t>
      </w:r>
      <w:proofErr w:type="gramStart"/>
      <w:r>
        <w:rPr>
          <w:rFonts w:hint="eastAsia"/>
        </w:rPr>
        <w:t>臺中兒藝</w:t>
      </w:r>
      <w:proofErr w:type="gramEnd"/>
      <w:r>
        <w:rPr>
          <w:rFonts w:hint="eastAsia"/>
        </w:rPr>
        <w:t>館轉型屬地方自治事項；</w:t>
      </w:r>
      <w:proofErr w:type="gramStart"/>
      <w:r>
        <w:rPr>
          <w:rFonts w:hint="eastAsia"/>
        </w:rPr>
        <w:t>惟館舍</w:t>
      </w:r>
      <w:proofErr w:type="gramEnd"/>
      <w:r>
        <w:rPr>
          <w:rFonts w:hint="eastAsia"/>
        </w:rPr>
        <w:t>轉型後，</w:t>
      </w:r>
      <w:proofErr w:type="gramStart"/>
      <w:r>
        <w:rPr>
          <w:rFonts w:hint="eastAsia"/>
        </w:rPr>
        <w:t>臺</w:t>
      </w:r>
      <w:proofErr w:type="gramEnd"/>
      <w:r>
        <w:rPr>
          <w:rFonts w:hint="eastAsia"/>
        </w:rPr>
        <w:t>中市政府應妥為評估其對</w:t>
      </w:r>
      <w:proofErr w:type="gramStart"/>
      <w:r>
        <w:rPr>
          <w:rFonts w:hint="eastAsia"/>
        </w:rPr>
        <w:t>臺</w:t>
      </w:r>
      <w:proofErr w:type="gramEnd"/>
      <w:r>
        <w:rPr>
          <w:rFonts w:hint="eastAsia"/>
        </w:rPr>
        <w:t>中地區兒童藝術教育之影響，並規劃相對應之措施。若</w:t>
      </w:r>
      <w:proofErr w:type="gramStart"/>
      <w:r>
        <w:rPr>
          <w:rFonts w:hint="eastAsia"/>
        </w:rPr>
        <w:t>臺</w:t>
      </w:r>
      <w:proofErr w:type="gramEnd"/>
      <w:r>
        <w:rPr>
          <w:rFonts w:hint="eastAsia"/>
        </w:rPr>
        <w:t>中市政府擬將</w:t>
      </w:r>
      <w:proofErr w:type="gramStart"/>
      <w:r>
        <w:rPr>
          <w:rFonts w:hint="eastAsia"/>
        </w:rPr>
        <w:t>臺</w:t>
      </w:r>
      <w:proofErr w:type="gramEnd"/>
      <w:r>
        <w:rPr>
          <w:rFonts w:hint="eastAsia"/>
        </w:rPr>
        <w:t>中市立葫蘆</w:t>
      </w:r>
      <w:proofErr w:type="gramStart"/>
      <w:r>
        <w:rPr>
          <w:rFonts w:hint="eastAsia"/>
        </w:rPr>
        <w:t>墩</w:t>
      </w:r>
      <w:proofErr w:type="gramEnd"/>
      <w:r>
        <w:rPr>
          <w:rFonts w:hint="eastAsia"/>
        </w:rPr>
        <w:t>文化中心編織工藝館、臺灣傳統版</w:t>
      </w:r>
      <w:proofErr w:type="gramStart"/>
      <w:r>
        <w:rPr>
          <w:rFonts w:hint="eastAsia"/>
        </w:rPr>
        <w:t>印特藏室整併</w:t>
      </w:r>
      <w:proofErr w:type="gramEnd"/>
      <w:r>
        <w:rPr>
          <w:rFonts w:hint="eastAsia"/>
        </w:rPr>
        <w:t>納入纖維工藝博物館，應說明及評估先前由文化部投入之資源。並建議</w:t>
      </w:r>
      <w:proofErr w:type="gramStart"/>
      <w:r>
        <w:rPr>
          <w:rFonts w:hint="eastAsia"/>
        </w:rPr>
        <w:t>臺</w:t>
      </w:r>
      <w:proofErr w:type="gramEnd"/>
      <w:r>
        <w:rPr>
          <w:rFonts w:hint="eastAsia"/>
        </w:rPr>
        <w:t>中市政府應針對兒童藝術館存在之價值與理由有妥善評估。未來若規劃設立纖維工藝博物館亦應思考結合兒童藝術教育。</w:t>
      </w:r>
      <w:bookmarkEnd w:id="91"/>
    </w:p>
    <w:p w:rsidR="00525765" w:rsidRDefault="00525765" w:rsidP="00103CD3">
      <w:pPr>
        <w:pStyle w:val="3"/>
        <w:numPr>
          <w:ilvl w:val="2"/>
          <w:numId w:val="49"/>
        </w:numPr>
        <w:spacing w:line="520" w:lineRule="exact"/>
      </w:pPr>
      <w:bookmarkStart w:id="92" w:name="_Toc442272796"/>
      <w:r>
        <w:rPr>
          <w:rFonts w:hint="eastAsia"/>
        </w:rPr>
        <w:lastRenderedPageBreak/>
        <w:t>另據本院諮詢專家學者表示，有關</w:t>
      </w:r>
      <w:proofErr w:type="gramStart"/>
      <w:r>
        <w:rPr>
          <w:rFonts w:hint="eastAsia"/>
        </w:rPr>
        <w:t>臺中兒藝</w:t>
      </w:r>
      <w:proofErr w:type="gramEnd"/>
      <w:r>
        <w:rPr>
          <w:rFonts w:hint="eastAsia"/>
        </w:rPr>
        <w:t>館之經營，首先要定位主要客群，若當初</w:t>
      </w:r>
      <w:proofErr w:type="gramStart"/>
      <w:r>
        <w:rPr>
          <w:rFonts w:hint="eastAsia"/>
        </w:rPr>
        <w:t>臺中兒藝</w:t>
      </w:r>
      <w:proofErr w:type="gramEnd"/>
      <w:r>
        <w:rPr>
          <w:rFonts w:hint="eastAsia"/>
        </w:rPr>
        <w:t>館規劃目標是兒童，就應該以兒童為主。無論轉型或結合，其本體要對；且兒童館應該設定為0至99歲的人都能玩。專家學者亦指出</w:t>
      </w:r>
      <w:proofErr w:type="gramStart"/>
      <w:r>
        <w:rPr>
          <w:rFonts w:hint="eastAsia"/>
        </w:rPr>
        <w:t>臺中兒藝</w:t>
      </w:r>
      <w:proofErr w:type="gramEnd"/>
      <w:r>
        <w:rPr>
          <w:rFonts w:hint="eastAsia"/>
        </w:rPr>
        <w:t>館經營不佳之原因，係因當初規劃設計時，缺乏明確的定位，沒有軟件就直接做硬體設施，光空調、人事費即為龐大的負擔。又</w:t>
      </w:r>
      <w:proofErr w:type="gramStart"/>
      <w:r>
        <w:rPr>
          <w:rFonts w:hint="eastAsia"/>
        </w:rPr>
        <w:t>臺中兒藝</w:t>
      </w:r>
      <w:proofErr w:type="gramEnd"/>
      <w:r>
        <w:rPr>
          <w:rFonts w:hint="eastAsia"/>
        </w:rPr>
        <w:t>館若要永續經營，也不應該只做纖維工藝博物館，因其多為展示性，操作性較少，</w:t>
      </w:r>
      <w:proofErr w:type="gramStart"/>
      <w:r>
        <w:rPr>
          <w:rFonts w:hint="eastAsia"/>
        </w:rPr>
        <w:t>再者兒藝</w:t>
      </w:r>
      <w:proofErr w:type="gramEnd"/>
      <w:r>
        <w:rPr>
          <w:rFonts w:hint="eastAsia"/>
        </w:rPr>
        <w:t>館可以做纖維藝術，但纖維館不能做兒童藝術；並表示</w:t>
      </w:r>
      <w:proofErr w:type="gramStart"/>
      <w:r>
        <w:rPr>
          <w:rFonts w:hint="eastAsia"/>
        </w:rPr>
        <w:t>臺中兒藝</w:t>
      </w:r>
      <w:proofErr w:type="gramEnd"/>
      <w:r>
        <w:rPr>
          <w:rFonts w:hint="eastAsia"/>
        </w:rPr>
        <w:t>館的重要性無庸置疑，轉型不是解決問題的關鍵，</w:t>
      </w:r>
      <w:proofErr w:type="gramStart"/>
      <w:r>
        <w:rPr>
          <w:rFonts w:hint="eastAsia"/>
        </w:rPr>
        <w:t>臺中兒藝</w:t>
      </w:r>
      <w:proofErr w:type="gramEnd"/>
      <w:r>
        <w:rPr>
          <w:rFonts w:hint="eastAsia"/>
        </w:rPr>
        <w:t>館應該</w:t>
      </w:r>
      <w:proofErr w:type="gramStart"/>
      <w:r>
        <w:rPr>
          <w:rFonts w:hint="eastAsia"/>
        </w:rPr>
        <w:t>就是兒藝館</w:t>
      </w:r>
      <w:proofErr w:type="gramEnd"/>
      <w:r>
        <w:rPr>
          <w:rFonts w:hint="eastAsia"/>
        </w:rPr>
        <w:t>，但要有資源持續投入，有永久性的核心展覽，例如季展、</w:t>
      </w:r>
      <w:proofErr w:type="gramStart"/>
      <w:r>
        <w:rPr>
          <w:rFonts w:hint="eastAsia"/>
        </w:rPr>
        <w:t>特</w:t>
      </w:r>
      <w:proofErr w:type="gramEnd"/>
      <w:r>
        <w:rPr>
          <w:rFonts w:hint="eastAsia"/>
        </w:rPr>
        <w:t>展等常態性的兒童藝術展覽，如此就能帶入纖維藝術。由於兒童藝術範圍很大，能做的面向很多，只要做出特色就可以成功經營。</w:t>
      </w:r>
      <w:bookmarkEnd w:id="92"/>
    </w:p>
    <w:p w:rsidR="00525765" w:rsidRDefault="00525765" w:rsidP="00103CD3">
      <w:pPr>
        <w:pStyle w:val="3"/>
        <w:numPr>
          <w:ilvl w:val="2"/>
          <w:numId w:val="49"/>
        </w:numPr>
        <w:spacing w:line="520" w:lineRule="exact"/>
      </w:pPr>
      <w:bookmarkStart w:id="93" w:name="_Toc442272797"/>
      <w:r>
        <w:rPr>
          <w:rFonts w:hint="eastAsia"/>
        </w:rPr>
        <w:t>由上觀之，藝術教育應從小培養，並應尊重兒童享有藝術教育的權益，是以推廣兒童藝術教育重要性不應被忽略，且基於施政之一貫性，</w:t>
      </w:r>
      <w:proofErr w:type="gramStart"/>
      <w:r>
        <w:rPr>
          <w:rFonts w:hint="eastAsia"/>
        </w:rPr>
        <w:t>臺</w:t>
      </w:r>
      <w:proofErr w:type="gramEnd"/>
      <w:r>
        <w:rPr>
          <w:rFonts w:hint="eastAsia"/>
        </w:rPr>
        <w:t>中市政府無論將</w:t>
      </w:r>
      <w:proofErr w:type="gramStart"/>
      <w:r>
        <w:rPr>
          <w:rFonts w:hint="eastAsia"/>
        </w:rPr>
        <w:t>臺中兒藝</w:t>
      </w:r>
      <w:proofErr w:type="gramEnd"/>
      <w:r>
        <w:rPr>
          <w:rFonts w:hint="eastAsia"/>
        </w:rPr>
        <w:t>館如何轉型活化，其服務對象仍應以兒童為主，以與當初成立</w:t>
      </w:r>
      <w:proofErr w:type="gramStart"/>
      <w:r>
        <w:rPr>
          <w:rFonts w:hint="eastAsia"/>
        </w:rPr>
        <w:t>臺中兒藝</w:t>
      </w:r>
      <w:proofErr w:type="gramEnd"/>
      <w:r>
        <w:rPr>
          <w:rFonts w:hint="eastAsia"/>
        </w:rPr>
        <w:t>館之宗旨相符。</w:t>
      </w:r>
      <w:proofErr w:type="gramStart"/>
      <w:r>
        <w:rPr>
          <w:rFonts w:hint="eastAsia"/>
        </w:rPr>
        <w:t>惟</w:t>
      </w:r>
      <w:proofErr w:type="gramEnd"/>
      <w:r>
        <w:rPr>
          <w:rFonts w:hint="eastAsia"/>
        </w:rPr>
        <w:t>設立纖維工藝博物館與兒童藝術館截然不同，涉及服務對象及面向以誰為主、誰為輔。據該府表示其施政主軸是以推廣兒童藝術</w:t>
      </w:r>
      <w:r w:rsidR="00767FB4">
        <w:rPr>
          <w:rFonts w:hint="eastAsia"/>
        </w:rPr>
        <w:t>教育</w:t>
      </w:r>
      <w:r>
        <w:rPr>
          <w:rFonts w:hint="eastAsia"/>
        </w:rPr>
        <w:t>為主，故轉型後</w:t>
      </w:r>
      <w:r w:rsidR="00C15DF9">
        <w:rPr>
          <w:rFonts w:hint="eastAsia"/>
        </w:rPr>
        <w:t>，</w:t>
      </w:r>
      <w:r>
        <w:rPr>
          <w:rFonts w:hint="eastAsia"/>
        </w:rPr>
        <w:t>纖維工藝博物館仍是以兒童藝術教育作為主軸，如是，該府即應體認該館未來整體發展之規劃</w:t>
      </w:r>
      <w:r>
        <w:rPr>
          <w:rFonts w:hint="eastAsia"/>
        </w:rPr>
        <w:lastRenderedPageBreak/>
        <w:t>應係完全以兒童為主體之思考模式，所有設計應以兒童為出發，思考將相關的工藝、漆器、版印等納入，且須注意兒童藝術教育之範圍較廣，不應限於纖維工藝，</w:t>
      </w:r>
      <w:r w:rsidR="00805B73">
        <w:rPr>
          <w:rFonts w:hint="eastAsia"/>
        </w:rPr>
        <w:t>另</w:t>
      </w:r>
      <w:r w:rsidR="000B13B3">
        <w:rPr>
          <w:rFonts w:hint="eastAsia"/>
          <w:b/>
        </w:rPr>
        <w:t>轉型活化之館舍名稱允宜將</w:t>
      </w:r>
      <w:r w:rsidR="000B13B3" w:rsidRPr="00525765">
        <w:rPr>
          <w:rFonts w:hint="eastAsia"/>
          <w:b/>
        </w:rPr>
        <w:t>兒童藝術教育</w:t>
      </w:r>
      <w:r w:rsidR="000B13B3">
        <w:rPr>
          <w:rFonts w:hint="eastAsia"/>
          <w:b/>
        </w:rPr>
        <w:t>納入考量</w:t>
      </w:r>
      <w:r w:rsidR="00805B73">
        <w:rPr>
          <w:rFonts w:hint="eastAsia"/>
          <w:b/>
        </w:rPr>
        <w:t>，</w:t>
      </w:r>
      <w:r>
        <w:rPr>
          <w:rFonts w:hint="eastAsia"/>
        </w:rPr>
        <w:t>如此始能符合當初成立</w:t>
      </w:r>
      <w:proofErr w:type="gramStart"/>
      <w:r>
        <w:rPr>
          <w:rFonts w:hint="eastAsia"/>
        </w:rPr>
        <w:t>臺中兒藝</w:t>
      </w:r>
      <w:proofErr w:type="gramEnd"/>
      <w:r>
        <w:rPr>
          <w:rFonts w:hint="eastAsia"/>
        </w:rPr>
        <w:t>館之宗旨，貫徹政府施政之一貫性，並落實兒童權利公約關於尊重並促進兒童充分參加文化與藝術生活之權利，協助保障兒童享有參與文化藝術活動之機會。</w:t>
      </w:r>
      <w:bookmarkEnd w:id="93"/>
    </w:p>
    <w:p w:rsidR="0063162F" w:rsidRDefault="0063162F" w:rsidP="00103CD3">
      <w:pPr>
        <w:pStyle w:val="3"/>
        <w:numPr>
          <w:ilvl w:val="0"/>
          <w:numId w:val="0"/>
        </w:numPr>
        <w:spacing w:line="520" w:lineRule="exact"/>
        <w:ind w:left="1361"/>
      </w:pPr>
      <w:bookmarkStart w:id="94" w:name="_Toc442272798"/>
    </w:p>
    <w:p w:rsidR="004716AE" w:rsidRDefault="00525765" w:rsidP="00F66C45">
      <w:pPr>
        <w:pStyle w:val="3"/>
        <w:numPr>
          <w:ilvl w:val="0"/>
          <w:numId w:val="0"/>
        </w:numPr>
        <w:spacing w:line="520" w:lineRule="exact"/>
        <w:ind w:left="1361" w:firstLineChars="183" w:firstLine="622"/>
        <w:rPr>
          <w:rFonts w:hint="eastAsia"/>
        </w:rPr>
      </w:pPr>
      <w:r>
        <w:rPr>
          <w:rFonts w:hint="eastAsia"/>
        </w:rPr>
        <w:t>綜上，</w:t>
      </w:r>
      <w:proofErr w:type="gramStart"/>
      <w:r>
        <w:rPr>
          <w:rFonts w:hint="eastAsia"/>
        </w:rPr>
        <w:t>臺</w:t>
      </w:r>
      <w:proofErr w:type="gramEnd"/>
      <w:r>
        <w:rPr>
          <w:rFonts w:hint="eastAsia"/>
        </w:rPr>
        <w:t>中市政府允應基於政策之一貫性，無論將</w:t>
      </w:r>
      <w:proofErr w:type="gramStart"/>
      <w:r>
        <w:rPr>
          <w:rFonts w:hint="eastAsia"/>
        </w:rPr>
        <w:t>臺中兒藝</w:t>
      </w:r>
      <w:proofErr w:type="gramEnd"/>
      <w:r>
        <w:rPr>
          <w:rFonts w:hint="eastAsia"/>
        </w:rPr>
        <w:t>館如何轉型活化，其服務對象仍應以兒童為主，思考未來轉型活化之規劃，所有設計應以兒童為出發，思考將相關的工藝、漆器、版印等納入，以與當初成立</w:t>
      </w:r>
      <w:proofErr w:type="gramStart"/>
      <w:r>
        <w:rPr>
          <w:rFonts w:hint="eastAsia"/>
        </w:rPr>
        <w:t>臺中兒藝</w:t>
      </w:r>
      <w:proofErr w:type="gramEnd"/>
      <w:r>
        <w:rPr>
          <w:rFonts w:hint="eastAsia"/>
        </w:rPr>
        <w:t>館之宗旨係為推廣兒童藝術教育，並成立兒童藝術教育活動之專屬空間相符</w:t>
      </w:r>
      <w:r w:rsidR="00805B73">
        <w:rPr>
          <w:rFonts w:hint="eastAsia"/>
        </w:rPr>
        <w:t>，</w:t>
      </w:r>
      <w:r w:rsidR="00805B73">
        <w:rPr>
          <w:rFonts w:hint="eastAsia"/>
          <w:b/>
        </w:rPr>
        <w:t>且</w:t>
      </w:r>
      <w:r w:rsidR="000B13B3">
        <w:rPr>
          <w:rFonts w:hint="eastAsia"/>
          <w:b/>
        </w:rPr>
        <w:t>轉型活化之館舍名稱允宜將</w:t>
      </w:r>
      <w:r w:rsidR="000B13B3" w:rsidRPr="00525765">
        <w:rPr>
          <w:rFonts w:hint="eastAsia"/>
          <w:b/>
        </w:rPr>
        <w:t>兒童藝術教育</w:t>
      </w:r>
      <w:r w:rsidR="000B13B3">
        <w:rPr>
          <w:rFonts w:hint="eastAsia"/>
          <w:b/>
        </w:rPr>
        <w:t>納入考量</w:t>
      </w:r>
      <w:r>
        <w:rPr>
          <w:rFonts w:hint="eastAsia"/>
        </w:rPr>
        <w:t>。</w:t>
      </w:r>
      <w:bookmarkEnd w:id="62"/>
      <w:bookmarkEnd w:id="94"/>
    </w:p>
    <w:p w:rsidR="00010124" w:rsidRDefault="00010124" w:rsidP="00F66C45">
      <w:pPr>
        <w:pStyle w:val="3"/>
        <w:numPr>
          <w:ilvl w:val="0"/>
          <w:numId w:val="0"/>
        </w:numPr>
        <w:spacing w:line="520" w:lineRule="exact"/>
        <w:ind w:left="1361" w:firstLineChars="183" w:firstLine="622"/>
        <w:rPr>
          <w:rFonts w:hint="eastAsia"/>
        </w:rPr>
      </w:pPr>
    </w:p>
    <w:p w:rsidR="00010124" w:rsidRDefault="00010124" w:rsidP="00F66C45">
      <w:pPr>
        <w:pStyle w:val="3"/>
        <w:numPr>
          <w:ilvl w:val="0"/>
          <w:numId w:val="0"/>
        </w:numPr>
        <w:spacing w:line="520" w:lineRule="exact"/>
        <w:ind w:left="1361" w:firstLineChars="183" w:firstLine="622"/>
        <w:rPr>
          <w:rFonts w:hint="eastAsia"/>
        </w:rPr>
      </w:pPr>
    </w:p>
    <w:p w:rsidR="00010124" w:rsidRDefault="00010124" w:rsidP="00F66C45">
      <w:pPr>
        <w:pStyle w:val="3"/>
        <w:numPr>
          <w:ilvl w:val="0"/>
          <w:numId w:val="0"/>
        </w:numPr>
        <w:spacing w:line="520" w:lineRule="exact"/>
        <w:ind w:left="1361" w:firstLineChars="183" w:firstLine="622"/>
        <w:rPr>
          <w:rFonts w:hint="eastAsia"/>
        </w:rPr>
      </w:pPr>
    </w:p>
    <w:p w:rsidR="00010124" w:rsidRDefault="00010124" w:rsidP="00F66C45">
      <w:pPr>
        <w:pStyle w:val="3"/>
        <w:numPr>
          <w:ilvl w:val="0"/>
          <w:numId w:val="0"/>
        </w:numPr>
        <w:spacing w:line="520" w:lineRule="exact"/>
        <w:ind w:left="1361" w:firstLineChars="183" w:firstLine="622"/>
        <w:rPr>
          <w:rFonts w:hint="eastAsia"/>
        </w:rPr>
      </w:pPr>
    </w:p>
    <w:p w:rsidR="00010124" w:rsidRPr="003B0581" w:rsidRDefault="00010124" w:rsidP="00F66C45">
      <w:pPr>
        <w:pStyle w:val="3"/>
        <w:numPr>
          <w:ilvl w:val="0"/>
          <w:numId w:val="0"/>
        </w:numPr>
        <w:spacing w:line="520" w:lineRule="exact"/>
        <w:ind w:left="1361" w:firstLineChars="183" w:firstLine="622"/>
      </w:pPr>
      <w:r>
        <w:rPr>
          <w:rFonts w:hint="eastAsia"/>
        </w:rPr>
        <w:t>調查委員：尹委員祚芊、章委員仁香</w:t>
      </w:r>
    </w:p>
    <w:sectPr w:rsidR="00010124" w:rsidRPr="003B0581" w:rsidSect="00582CB4">
      <w:footerReference w:type="default" r:id="rId9"/>
      <w:pgSz w:w="11907" w:h="16840" w:code="9"/>
      <w:pgMar w:top="1701" w:right="1418" w:bottom="1418" w:left="1418" w:header="851" w:footer="851" w:gutter="0"/>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B3A" w:rsidRDefault="00CC0B3A">
      <w:r>
        <w:separator/>
      </w:r>
    </w:p>
  </w:endnote>
  <w:endnote w:type="continuationSeparator" w:id="0">
    <w:p w:rsidR="00CC0B3A" w:rsidRDefault="00CC0B3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B73" w:rsidRDefault="006623F8">
    <w:pPr>
      <w:pStyle w:val="af3"/>
      <w:framePr w:wrap="around" w:vAnchor="text" w:hAnchor="margin" w:xAlign="center" w:y="1"/>
      <w:rPr>
        <w:rStyle w:val="ac"/>
        <w:sz w:val="24"/>
      </w:rPr>
    </w:pPr>
    <w:r>
      <w:rPr>
        <w:rStyle w:val="ac"/>
        <w:sz w:val="24"/>
      </w:rPr>
      <w:fldChar w:fldCharType="begin"/>
    </w:r>
    <w:r w:rsidR="00805B73">
      <w:rPr>
        <w:rStyle w:val="ac"/>
        <w:sz w:val="24"/>
      </w:rPr>
      <w:instrText xml:space="preserve">PAGE  </w:instrText>
    </w:r>
    <w:r>
      <w:rPr>
        <w:rStyle w:val="ac"/>
        <w:sz w:val="24"/>
      </w:rPr>
      <w:fldChar w:fldCharType="separate"/>
    </w:r>
    <w:r w:rsidR="00010124">
      <w:rPr>
        <w:rStyle w:val="ac"/>
        <w:noProof/>
        <w:sz w:val="24"/>
      </w:rPr>
      <w:t>23</w:t>
    </w:r>
    <w:r>
      <w:rPr>
        <w:rStyle w:val="ac"/>
        <w:sz w:val="24"/>
      </w:rPr>
      <w:fldChar w:fldCharType="end"/>
    </w:r>
  </w:p>
  <w:p w:rsidR="00805B73" w:rsidRDefault="00805B73">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B3A" w:rsidRDefault="00CC0B3A">
      <w:r>
        <w:separator/>
      </w:r>
    </w:p>
  </w:footnote>
  <w:footnote w:type="continuationSeparator" w:id="0">
    <w:p w:rsidR="00CC0B3A" w:rsidRDefault="00CC0B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3EB5EF4"/>
    <w:multiLevelType w:val="hybridMultilevel"/>
    <w:tmpl w:val="1476558C"/>
    <w:lvl w:ilvl="0" w:tplc="B21EC7EC">
      <w:start w:val="1"/>
      <w:numFmt w:val="taiwaneseCountingThousand"/>
      <w:pStyle w:val="2"/>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nsid w:val="140E010C"/>
    <w:multiLevelType w:val="multilevel"/>
    <w:tmpl w:val="7C6CE06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specVanish w:val="0"/>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B730925"/>
    <w:multiLevelType w:val="hybridMultilevel"/>
    <w:tmpl w:val="32788922"/>
    <w:lvl w:ilvl="0" w:tplc="42AE9C8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1615"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3F08622C"/>
    <w:lvl w:ilvl="0" w:tplc="C4686A4E">
      <w:start w:val="1"/>
      <w:numFmt w:val="decimal"/>
      <w:pStyle w:val="a3"/>
      <w:lvlText w:val="表%1　"/>
      <w:lvlJc w:val="left"/>
      <w:pPr>
        <w:ind w:left="204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2"/>
  </w:num>
  <w:num w:numId="34">
    <w:abstractNumId w:val="2"/>
  </w:num>
  <w:num w:numId="35">
    <w:abstractNumId w:val="1"/>
  </w:num>
  <w:num w:numId="36">
    <w:abstractNumId w:val="1"/>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num>
  <w:num w:numId="51">
    <w:abstractNumId w:val="4"/>
  </w:num>
  <w:num w:numId="52">
    <w:abstractNumId w:val="1"/>
  </w:num>
  <w:num w:numId="53">
    <w:abstractNumId w:val="1"/>
  </w:num>
  <w:num w:numId="54">
    <w:abstractNumId w:val="1"/>
  </w:num>
  <w:num w:numId="55">
    <w:abstractNumId w:val="1"/>
  </w:num>
  <w:num w:numId="56">
    <w:abstractNumId w:val="1"/>
  </w:num>
  <w:num w:numId="57">
    <w:abstractNumId w:val="1"/>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6"/>
    </w:lvlOverride>
    <w:lvlOverride w:ilvl="1">
      <w:startOverride w:val="1"/>
    </w:lvlOverride>
    <w:lvlOverride w:ilvl="2">
      <w:startOverride w:val="2"/>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num>
  <w:num w:numId="62">
    <w:abstractNumId w:val="2"/>
  </w:num>
  <w:num w:numId="63">
    <w:abstractNumId w:val="2"/>
  </w:num>
  <w:num w:numId="64">
    <w:abstractNumId w:val="2"/>
  </w:num>
  <w:num w:numId="65">
    <w:abstractNumId w:val="2"/>
  </w:num>
  <w:num w:numId="66">
    <w:abstractNumId w:val="2"/>
  </w:num>
  <w:num w:numId="67">
    <w:abstractNumId w:val="2"/>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mirrorMargins/>
  <w:bordersDoNotSurroundHeader/>
  <w:bordersDoNotSurroundFooter/>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6961"/>
    <w:rsid w:val="00010124"/>
    <w:rsid w:val="00010F4B"/>
    <w:rsid w:val="000112BF"/>
    <w:rsid w:val="00012233"/>
    <w:rsid w:val="00017318"/>
    <w:rsid w:val="00017BC8"/>
    <w:rsid w:val="000246F7"/>
    <w:rsid w:val="000257A6"/>
    <w:rsid w:val="00030182"/>
    <w:rsid w:val="0003114D"/>
    <w:rsid w:val="00036D76"/>
    <w:rsid w:val="00042EA0"/>
    <w:rsid w:val="00042F55"/>
    <w:rsid w:val="00043318"/>
    <w:rsid w:val="00051068"/>
    <w:rsid w:val="000523F7"/>
    <w:rsid w:val="000528AE"/>
    <w:rsid w:val="00056698"/>
    <w:rsid w:val="00057F32"/>
    <w:rsid w:val="00061F73"/>
    <w:rsid w:val="00062A25"/>
    <w:rsid w:val="00073CB5"/>
    <w:rsid w:val="0007425C"/>
    <w:rsid w:val="00077553"/>
    <w:rsid w:val="000851A2"/>
    <w:rsid w:val="00092FC1"/>
    <w:rsid w:val="0009352E"/>
    <w:rsid w:val="00094DFB"/>
    <w:rsid w:val="00096B96"/>
    <w:rsid w:val="000974E0"/>
    <w:rsid w:val="000A2F3F"/>
    <w:rsid w:val="000B0B4A"/>
    <w:rsid w:val="000B13B3"/>
    <w:rsid w:val="000B279A"/>
    <w:rsid w:val="000B51FA"/>
    <w:rsid w:val="000B61D2"/>
    <w:rsid w:val="000B70A7"/>
    <w:rsid w:val="000B73DD"/>
    <w:rsid w:val="000C1DB8"/>
    <w:rsid w:val="000C495F"/>
    <w:rsid w:val="000C61A6"/>
    <w:rsid w:val="000E0C5F"/>
    <w:rsid w:val="000E3148"/>
    <w:rsid w:val="000E6431"/>
    <w:rsid w:val="000F21A5"/>
    <w:rsid w:val="00102B9F"/>
    <w:rsid w:val="00102EDB"/>
    <w:rsid w:val="00103CD3"/>
    <w:rsid w:val="00104655"/>
    <w:rsid w:val="00112637"/>
    <w:rsid w:val="00112ABC"/>
    <w:rsid w:val="001137D0"/>
    <w:rsid w:val="001138C9"/>
    <w:rsid w:val="0012001E"/>
    <w:rsid w:val="00126A55"/>
    <w:rsid w:val="00133F08"/>
    <w:rsid w:val="001345E6"/>
    <w:rsid w:val="00136518"/>
    <w:rsid w:val="001378B0"/>
    <w:rsid w:val="00142E00"/>
    <w:rsid w:val="0015099E"/>
    <w:rsid w:val="00152793"/>
    <w:rsid w:val="00153B7E"/>
    <w:rsid w:val="00153E87"/>
    <w:rsid w:val="001545A9"/>
    <w:rsid w:val="00160608"/>
    <w:rsid w:val="001637C7"/>
    <w:rsid w:val="0016480E"/>
    <w:rsid w:val="00174297"/>
    <w:rsid w:val="00180E06"/>
    <w:rsid w:val="001817B3"/>
    <w:rsid w:val="00183014"/>
    <w:rsid w:val="00187103"/>
    <w:rsid w:val="001959C2"/>
    <w:rsid w:val="001966AE"/>
    <w:rsid w:val="00197D60"/>
    <w:rsid w:val="001A51E3"/>
    <w:rsid w:val="001A7968"/>
    <w:rsid w:val="001B2E98"/>
    <w:rsid w:val="001B3483"/>
    <w:rsid w:val="001B3C1E"/>
    <w:rsid w:val="001B4494"/>
    <w:rsid w:val="001C0D8B"/>
    <w:rsid w:val="001C0DA8"/>
    <w:rsid w:val="001C5AEA"/>
    <w:rsid w:val="001C6A8B"/>
    <w:rsid w:val="001D4AD7"/>
    <w:rsid w:val="001D6776"/>
    <w:rsid w:val="001D678D"/>
    <w:rsid w:val="001E02C4"/>
    <w:rsid w:val="001E0D8A"/>
    <w:rsid w:val="001E4DB1"/>
    <w:rsid w:val="001E67BA"/>
    <w:rsid w:val="001E74C2"/>
    <w:rsid w:val="001F0048"/>
    <w:rsid w:val="001F15B7"/>
    <w:rsid w:val="001F39D7"/>
    <w:rsid w:val="001F5A48"/>
    <w:rsid w:val="001F6260"/>
    <w:rsid w:val="00200007"/>
    <w:rsid w:val="002021E7"/>
    <w:rsid w:val="00202212"/>
    <w:rsid w:val="002030A5"/>
    <w:rsid w:val="00203131"/>
    <w:rsid w:val="002049F1"/>
    <w:rsid w:val="00204DBE"/>
    <w:rsid w:val="00211841"/>
    <w:rsid w:val="00212E88"/>
    <w:rsid w:val="00213C9C"/>
    <w:rsid w:val="00214656"/>
    <w:rsid w:val="0022009E"/>
    <w:rsid w:val="00223241"/>
    <w:rsid w:val="0022425C"/>
    <w:rsid w:val="002246DE"/>
    <w:rsid w:val="00225841"/>
    <w:rsid w:val="00225DC3"/>
    <w:rsid w:val="002272DF"/>
    <w:rsid w:val="00250C3E"/>
    <w:rsid w:val="00252BC4"/>
    <w:rsid w:val="00254014"/>
    <w:rsid w:val="0026504D"/>
    <w:rsid w:val="0027244E"/>
    <w:rsid w:val="002733EF"/>
    <w:rsid w:val="00273A2F"/>
    <w:rsid w:val="00280986"/>
    <w:rsid w:val="00281ECE"/>
    <w:rsid w:val="0028263F"/>
    <w:rsid w:val="002831C7"/>
    <w:rsid w:val="002840C6"/>
    <w:rsid w:val="00295174"/>
    <w:rsid w:val="00296172"/>
    <w:rsid w:val="00296B92"/>
    <w:rsid w:val="002A1205"/>
    <w:rsid w:val="002A2C22"/>
    <w:rsid w:val="002B02EB"/>
    <w:rsid w:val="002B1C6A"/>
    <w:rsid w:val="002C0602"/>
    <w:rsid w:val="002C54FF"/>
    <w:rsid w:val="002D4FDA"/>
    <w:rsid w:val="002D50D5"/>
    <w:rsid w:val="002D5C16"/>
    <w:rsid w:val="002E1B08"/>
    <w:rsid w:val="002E2C7A"/>
    <w:rsid w:val="002E725C"/>
    <w:rsid w:val="002F3DFF"/>
    <w:rsid w:val="002F5E05"/>
    <w:rsid w:val="002F7715"/>
    <w:rsid w:val="00315A16"/>
    <w:rsid w:val="00317053"/>
    <w:rsid w:val="0032109C"/>
    <w:rsid w:val="00322B45"/>
    <w:rsid w:val="00323809"/>
    <w:rsid w:val="00323D41"/>
    <w:rsid w:val="00325414"/>
    <w:rsid w:val="00326E7C"/>
    <w:rsid w:val="003302F1"/>
    <w:rsid w:val="003336AE"/>
    <w:rsid w:val="00342484"/>
    <w:rsid w:val="0034470E"/>
    <w:rsid w:val="00352DB0"/>
    <w:rsid w:val="00361063"/>
    <w:rsid w:val="0037094A"/>
    <w:rsid w:val="00371ED3"/>
    <w:rsid w:val="00372FFC"/>
    <w:rsid w:val="0037728A"/>
    <w:rsid w:val="00380B7D"/>
    <w:rsid w:val="00381A99"/>
    <w:rsid w:val="003829C2"/>
    <w:rsid w:val="003830B2"/>
    <w:rsid w:val="00384724"/>
    <w:rsid w:val="00387FE9"/>
    <w:rsid w:val="003919B7"/>
    <w:rsid w:val="00391D57"/>
    <w:rsid w:val="00392292"/>
    <w:rsid w:val="00397850"/>
    <w:rsid w:val="003A0DA6"/>
    <w:rsid w:val="003A5927"/>
    <w:rsid w:val="003B0581"/>
    <w:rsid w:val="003B1017"/>
    <w:rsid w:val="003B206C"/>
    <w:rsid w:val="003B3C07"/>
    <w:rsid w:val="003B6775"/>
    <w:rsid w:val="003B79E5"/>
    <w:rsid w:val="003C5D81"/>
    <w:rsid w:val="003C5FE2"/>
    <w:rsid w:val="003D05FB"/>
    <w:rsid w:val="003D1B16"/>
    <w:rsid w:val="003D45BF"/>
    <w:rsid w:val="003D508A"/>
    <w:rsid w:val="003D537F"/>
    <w:rsid w:val="003D7B75"/>
    <w:rsid w:val="003E0208"/>
    <w:rsid w:val="003E2404"/>
    <w:rsid w:val="003E25E4"/>
    <w:rsid w:val="003E4B57"/>
    <w:rsid w:val="003E7970"/>
    <w:rsid w:val="003F27E1"/>
    <w:rsid w:val="003F437A"/>
    <w:rsid w:val="003F5C2B"/>
    <w:rsid w:val="004023E9"/>
    <w:rsid w:val="00403223"/>
    <w:rsid w:val="0040454A"/>
    <w:rsid w:val="00410171"/>
    <w:rsid w:val="004133C6"/>
    <w:rsid w:val="00413F83"/>
    <w:rsid w:val="0041490C"/>
    <w:rsid w:val="00416191"/>
    <w:rsid w:val="00416721"/>
    <w:rsid w:val="00421EF0"/>
    <w:rsid w:val="004224FA"/>
    <w:rsid w:val="00423D07"/>
    <w:rsid w:val="00423EA8"/>
    <w:rsid w:val="00433EFA"/>
    <w:rsid w:val="00440C68"/>
    <w:rsid w:val="0044346F"/>
    <w:rsid w:val="00444665"/>
    <w:rsid w:val="0045590A"/>
    <w:rsid w:val="004626C4"/>
    <w:rsid w:val="00464F3A"/>
    <w:rsid w:val="0046520A"/>
    <w:rsid w:val="0046706A"/>
    <w:rsid w:val="004672AB"/>
    <w:rsid w:val="004714FE"/>
    <w:rsid w:val="004716AE"/>
    <w:rsid w:val="00477BAA"/>
    <w:rsid w:val="00485DDA"/>
    <w:rsid w:val="00487289"/>
    <w:rsid w:val="00495053"/>
    <w:rsid w:val="00495FB5"/>
    <w:rsid w:val="004A0117"/>
    <w:rsid w:val="004A0FE2"/>
    <w:rsid w:val="004A1F59"/>
    <w:rsid w:val="004A29BE"/>
    <w:rsid w:val="004A3225"/>
    <w:rsid w:val="004A33EE"/>
    <w:rsid w:val="004A3AA8"/>
    <w:rsid w:val="004A7A82"/>
    <w:rsid w:val="004B13C7"/>
    <w:rsid w:val="004B778F"/>
    <w:rsid w:val="004D029B"/>
    <w:rsid w:val="004D141F"/>
    <w:rsid w:val="004D180F"/>
    <w:rsid w:val="004D2742"/>
    <w:rsid w:val="004D6310"/>
    <w:rsid w:val="004D79B6"/>
    <w:rsid w:val="004E0062"/>
    <w:rsid w:val="004E05A1"/>
    <w:rsid w:val="004E7161"/>
    <w:rsid w:val="004E7BAE"/>
    <w:rsid w:val="004F2D33"/>
    <w:rsid w:val="004F46EF"/>
    <w:rsid w:val="004F5E57"/>
    <w:rsid w:val="004F6710"/>
    <w:rsid w:val="00500C3E"/>
    <w:rsid w:val="0050233D"/>
    <w:rsid w:val="00502849"/>
    <w:rsid w:val="00504334"/>
    <w:rsid w:val="0050498D"/>
    <w:rsid w:val="005104D7"/>
    <w:rsid w:val="00510B9E"/>
    <w:rsid w:val="005110C3"/>
    <w:rsid w:val="005202D1"/>
    <w:rsid w:val="00522F1B"/>
    <w:rsid w:val="00525765"/>
    <w:rsid w:val="0052780C"/>
    <w:rsid w:val="00536BC2"/>
    <w:rsid w:val="005425E1"/>
    <w:rsid w:val="005427C5"/>
    <w:rsid w:val="00542CF6"/>
    <w:rsid w:val="00550A1E"/>
    <w:rsid w:val="00553C03"/>
    <w:rsid w:val="00560AD9"/>
    <w:rsid w:val="00563692"/>
    <w:rsid w:val="00571679"/>
    <w:rsid w:val="00580FA9"/>
    <w:rsid w:val="00582CB4"/>
    <w:rsid w:val="005844E7"/>
    <w:rsid w:val="005908B8"/>
    <w:rsid w:val="0059512E"/>
    <w:rsid w:val="005A1B0B"/>
    <w:rsid w:val="005A6DD2"/>
    <w:rsid w:val="005B762E"/>
    <w:rsid w:val="005C385D"/>
    <w:rsid w:val="005C45EF"/>
    <w:rsid w:val="005D3B20"/>
    <w:rsid w:val="005E0A7B"/>
    <w:rsid w:val="005E3224"/>
    <w:rsid w:val="005E4759"/>
    <w:rsid w:val="005E5C68"/>
    <w:rsid w:val="005E65C0"/>
    <w:rsid w:val="005F0390"/>
    <w:rsid w:val="00601A7D"/>
    <w:rsid w:val="006072CD"/>
    <w:rsid w:val="00612023"/>
    <w:rsid w:val="00614190"/>
    <w:rsid w:val="00614450"/>
    <w:rsid w:val="00621169"/>
    <w:rsid w:val="00622A99"/>
    <w:rsid w:val="00622E67"/>
    <w:rsid w:val="00626EDC"/>
    <w:rsid w:val="0063162F"/>
    <w:rsid w:val="00634482"/>
    <w:rsid w:val="0064641E"/>
    <w:rsid w:val="006470EC"/>
    <w:rsid w:val="00647C66"/>
    <w:rsid w:val="006542D6"/>
    <w:rsid w:val="0065598E"/>
    <w:rsid w:val="00655AF2"/>
    <w:rsid w:val="00655BC5"/>
    <w:rsid w:val="006568BE"/>
    <w:rsid w:val="0066025D"/>
    <w:rsid w:val="0066091A"/>
    <w:rsid w:val="006623F8"/>
    <w:rsid w:val="00664145"/>
    <w:rsid w:val="006659F0"/>
    <w:rsid w:val="006671B3"/>
    <w:rsid w:val="006718BC"/>
    <w:rsid w:val="006773EC"/>
    <w:rsid w:val="00680504"/>
    <w:rsid w:val="00681CD9"/>
    <w:rsid w:val="00682E50"/>
    <w:rsid w:val="00683E30"/>
    <w:rsid w:val="00684324"/>
    <w:rsid w:val="00687024"/>
    <w:rsid w:val="006958A1"/>
    <w:rsid w:val="00695E22"/>
    <w:rsid w:val="0069678C"/>
    <w:rsid w:val="006A1747"/>
    <w:rsid w:val="006B7093"/>
    <w:rsid w:val="006B7417"/>
    <w:rsid w:val="006B7DD1"/>
    <w:rsid w:val="006C2091"/>
    <w:rsid w:val="006D0B0C"/>
    <w:rsid w:val="006D3691"/>
    <w:rsid w:val="006D7BB3"/>
    <w:rsid w:val="006E49EC"/>
    <w:rsid w:val="006E5EF0"/>
    <w:rsid w:val="006F3563"/>
    <w:rsid w:val="006F42B9"/>
    <w:rsid w:val="006F6103"/>
    <w:rsid w:val="006F6E76"/>
    <w:rsid w:val="00704E00"/>
    <w:rsid w:val="00710125"/>
    <w:rsid w:val="007132E9"/>
    <w:rsid w:val="007209E7"/>
    <w:rsid w:val="00725B78"/>
    <w:rsid w:val="00726182"/>
    <w:rsid w:val="00727635"/>
    <w:rsid w:val="00732329"/>
    <w:rsid w:val="007337CA"/>
    <w:rsid w:val="00734CE4"/>
    <w:rsid w:val="00735123"/>
    <w:rsid w:val="00736951"/>
    <w:rsid w:val="00741837"/>
    <w:rsid w:val="007423CF"/>
    <w:rsid w:val="007453E6"/>
    <w:rsid w:val="00767FB4"/>
    <w:rsid w:val="0077309D"/>
    <w:rsid w:val="00776F4D"/>
    <w:rsid w:val="007774EE"/>
    <w:rsid w:val="00781822"/>
    <w:rsid w:val="00783F21"/>
    <w:rsid w:val="00787159"/>
    <w:rsid w:val="0079043A"/>
    <w:rsid w:val="00791668"/>
    <w:rsid w:val="00791AA1"/>
    <w:rsid w:val="007A3793"/>
    <w:rsid w:val="007A5E3F"/>
    <w:rsid w:val="007A61A5"/>
    <w:rsid w:val="007C1BA2"/>
    <w:rsid w:val="007C2B48"/>
    <w:rsid w:val="007D20E9"/>
    <w:rsid w:val="007D7881"/>
    <w:rsid w:val="007D7E3A"/>
    <w:rsid w:val="007E0B9C"/>
    <w:rsid w:val="007E0E10"/>
    <w:rsid w:val="007E4768"/>
    <w:rsid w:val="007E777B"/>
    <w:rsid w:val="007F04B5"/>
    <w:rsid w:val="007F2070"/>
    <w:rsid w:val="008012F7"/>
    <w:rsid w:val="008053F5"/>
    <w:rsid w:val="00805B73"/>
    <w:rsid w:val="00807AF7"/>
    <w:rsid w:val="00810198"/>
    <w:rsid w:val="00811DB2"/>
    <w:rsid w:val="00815DA8"/>
    <w:rsid w:val="0082194D"/>
    <w:rsid w:val="008221F9"/>
    <w:rsid w:val="00826EF5"/>
    <w:rsid w:val="00831693"/>
    <w:rsid w:val="008348E1"/>
    <w:rsid w:val="00834CD2"/>
    <w:rsid w:val="00840104"/>
    <w:rsid w:val="00840C1F"/>
    <w:rsid w:val="00841FC5"/>
    <w:rsid w:val="00845709"/>
    <w:rsid w:val="008462F9"/>
    <w:rsid w:val="00853981"/>
    <w:rsid w:val="008576BD"/>
    <w:rsid w:val="00860463"/>
    <w:rsid w:val="0086145B"/>
    <w:rsid w:val="00867B67"/>
    <w:rsid w:val="008733DA"/>
    <w:rsid w:val="00876EE8"/>
    <w:rsid w:val="0088495A"/>
    <w:rsid w:val="008850E4"/>
    <w:rsid w:val="00885A1A"/>
    <w:rsid w:val="00893081"/>
    <w:rsid w:val="008939AB"/>
    <w:rsid w:val="008A110A"/>
    <w:rsid w:val="008A12F5"/>
    <w:rsid w:val="008B1587"/>
    <w:rsid w:val="008B1B01"/>
    <w:rsid w:val="008B3BCD"/>
    <w:rsid w:val="008B6DF8"/>
    <w:rsid w:val="008B7AB5"/>
    <w:rsid w:val="008C106C"/>
    <w:rsid w:val="008C10F1"/>
    <w:rsid w:val="008C1926"/>
    <w:rsid w:val="008C1E99"/>
    <w:rsid w:val="008D123C"/>
    <w:rsid w:val="008D5B81"/>
    <w:rsid w:val="008E0085"/>
    <w:rsid w:val="008E2AA6"/>
    <w:rsid w:val="008E311B"/>
    <w:rsid w:val="008F46E7"/>
    <w:rsid w:val="008F6F0B"/>
    <w:rsid w:val="00902FAC"/>
    <w:rsid w:val="009049F4"/>
    <w:rsid w:val="00907BA7"/>
    <w:rsid w:val="0091064E"/>
    <w:rsid w:val="0091137D"/>
    <w:rsid w:val="00911FC5"/>
    <w:rsid w:val="00915786"/>
    <w:rsid w:val="00931A10"/>
    <w:rsid w:val="009330FA"/>
    <w:rsid w:val="0093547C"/>
    <w:rsid w:val="0093650A"/>
    <w:rsid w:val="009438DC"/>
    <w:rsid w:val="00947967"/>
    <w:rsid w:val="00952120"/>
    <w:rsid w:val="00955201"/>
    <w:rsid w:val="0096224E"/>
    <w:rsid w:val="00965200"/>
    <w:rsid w:val="009668B3"/>
    <w:rsid w:val="00970CBE"/>
    <w:rsid w:val="00971471"/>
    <w:rsid w:val="00976FCA"/>
    <w:rsid w:val="009849C2"/>
    <w:rsid w:val="00984D24"/>
    <w:rsid w:val="009858EB"/>
    <w:rsid w:val="009872AC"/>
    <w:rsid w:val="009A3F47"/>
    <w:rsid w:val="009B0046"/>
    <w:rsid w:val="009B25CB"/>
    <w:rsid w:val="009C1440"/>
    <w:rsid w:val="009C2107"/>
    <w:rsid w:val="009C5D9E"/>
    <w:rsid w:val="009D2C3E"/>
    <w:rsid w:val="009D4EA5"/>
    <w:rsid w:val="009E0625"/>
    <w:rsid w:val="009E2554"/>
    <w:rsid w:val="009E3034"/>
    <w:rsid w:val="009E549F"/>
    <w:rsid w:val="009F28A8"/>
    <w:rsid w:val="009F29B8"/>
    <w:rsid w:val="009F29C1"/>
    <w:rsid w:val="009F473E"/>
    <w:rsid w:val="009F682A"/>
    <w:rsid w:val="00A022BE"/>
    <w:rsid w:val="00A10C54"/>
    <w:rsid w:val="00A120F6"/>
    <w:rsid w:val="00A24C95"/>
    <w:rsid w:val="00A2599A"/>
    <w:rsid w:val="00A26094"/>
    <w:rsid w:val="00A301BF"/>
    <w:rsid w:val="00A302B2"/>
    <w:rsid w:val="00A331B4"/>
    <w:rsid w:val="00A3484E"/>
    <w:rsid w:val="00A356D3"/>
    <w:rsid w:val="00A36ADA"/>
    <w:rsid w:val="00A407B0"/>
    <w:rsid w:val="00A425BA"/>
    <w:rsid w:val="00A438D8"/>
    <w:rsid w:val="00A467B4"/>
    <w:rsid w:val="00A473F5"/>
    <w:rsid w:val="00A51F9D"/>
    <w:rsid w:val="00A53329"/>
    <w:rsid w:val="00A5416A"/>
    <w:rsid w:val="00A55857"/>
    <w:rsid w:val="00A639F4"/>
    <w:rsid w:val="00A640DF"/>
    <w:rsid w:val="00A81A32"/>
    <w:rsid w:val="00A835BD"/>
    <w:rsid w:val="00A94107"/>
    <w:rsid w:val="00A97B15"/>
    <w:rsid w:val="00AA42D5"/>
    <w:rsid w:val="00AA52ED"/>
    <w:rsid w:val="00AB2FAB"/>
    <w:rsid w:val="00AB5C14"/>
    <w:rsid w:val="00AC199F"/>
    <w:rsid w:val="00AC1EE7"/>
    <w:rsid w:val="00AC333F"/>
    <w:rsid w:val="00AC585C"/>
    <w:rsid w:val="00AC59AB"/>
    <w:rsid w:val="00AC7195"/>
    <w:rsid w:val="00AD1925"/>
    <w:rsid w:val="00AE067D"/>
    <w:rsid w:val="00AE7F04"/>
    <w:rsid w:val="00AF1181"/>
    <w:rsid w:val="00AF2F79"/>
    <w:rsid w:val="00AF4653"/>
    <w:rsid w:val="00AF548E"/>
    <w:rsid w:val="00AF564F"/>
    <w:rsid w:val="00AF7DB7"/>
    <w:rsid w:val="00B00F0D"/>
    <w:rsid w:val="00B05A28"/>
    <w:rsid w:val="00B0616A"/>
    <w:rsid w:val="00B124E3"/>
    <w:rsid w:val="00B201E2"/>
    <w:rsid w:val="00B2575E"/>
    <w:rsid w:val="00B30EA8"/>
    <w:rsid w:val="00B42B97"/>
    <w:rsid w:val="00B443E4"/>
    <w:rsid w:val="00B44FCE"/>
    <w:rsid w:val="00B47F62"/>
    <w:rsid w:val="00B52C2E"/>
    <w:rsid w:val="00B5484D"/>
    <w:rsid w:val="00B54903"/>
    <w:rsid w:val="00B563EA"/>
    <w:rsid w:val="00B56CDF"/>
    <w:rsid w:val="00B60E51"/>
    <w:rsid w:val="00B63A54"/>
    <w:rsid w:val="00B71373"/>
    <w:rsid w:val="00B71F6F"/>
    <w:rsid w:val="00B77D18"/>
    <w:rsid w:val="00B82B90"/>
    <w:rsid w:val="00B82DB0"/>
    <w:rsid w:val="00B8313A"/>
    <w:rsid w:val="00B90DCF"/>
    <w:rsid w:val="00B92E14"/>
    <w:rsid w:val="00B93503"/>
    <w:rsid w:val="00B94189"/>
    <w:rsid w:val="00BA1832"/>
    <w:rsid w:val="00BA31E8"/>
    <w:rsid w:val="00BA55E0"/>
    <w:rsid w:val="00BA6BD4"/>
    <w:rsid w:val="00BA6C7A"/>
    <w:rsid w:val="00BB17D1"/>
    <w:rsid w:val="00BB3752"/>
    <w:rsid w:val="00BB6688"/>
    <w:rsid w:val="00BC26D4"/>
    <w:rsid w:val="00BE0C80"/>
    <w:rsid w:val="00BE0F81"/>
    <w:rsid w:val="00BF2A42"/>
    <w:rsid w:val="00C03D8C"/>
    <w:rsid w:val="00C055EC"/>
    <w:rsid w:val="00C06A85"/>
    <w:rsid w:val="00C10DC9"/>
    <w:rsid w:val="00C11463"/>
    <w:rsid w:val="00C11A99"/>
    <w:rsid w:val="00C12FB3"/>
    <w:rsid w:val="00C15DF9"/>
    <w:rsid w:val="00C17341"/>
    <w:rsid w:val="00C20C01"/>
    <w:rsid w:val="00C2214F"/>
    <w:rsid w:val="00C24EEF"/>
    <w:rsid w:val="00C25CF6"/>
    <w:rsid w:val="00C26C36"/>
    <w:rsid w:val="00C32768"/>
    <w:rsid w:val="00C33475"/>
    <w:rsid w:val="00C431DF"/>
    <w:rsid w:val="00C431F7"/>
    <w:rsid w:val="00C456BD"/>
    <w:rsid w:val="00C50C4E"/>
    <w:rsid w:val="00C530DC"/>
    <w:rsid w:val="00C533C5"/>
    <w:rsid w:val="00C5350D"/>
    <w:rsid w:val="00C574D2"/>
    <w:rsid w:val="00C6123C"/>
    <w:rsid w:val="00C6311A"/>
    <w:rsid w:val="00C6654F"/>
    <w:rsid w:val="00C66B28"/>
    <w:rsid w:val="00C70807"/>
    <w:rsid w:val="00C7084D"/>
    <w:rsid w:val="00C71661"/>
    <w:rsid w:val="00C7315E"/>
    <w:rsid w:val="00C74A3A"/>
    <w:rsid w:val="00C75895"/>
    <w:rsid w:val="00C83C9F"/>
    <w:rsid w:val="00C94840"/>
    <w:rsid w:val="00CA4EE3"/>
    <w:rsid w:val="00CA78CD"/>
    <w:rsid w:val="00CB027F"/>
    <w:rsid w:val="00CB142E"/>
    <w:rsid w:val="00CB7FED"/>
    <w:rsid w:val="00CC0984"/>
    <w:rsid w:val="00CC0B3A"/>
    <w:rsid w:val="00CC0EBB"/>
    <w:rsid w:val="00CC101C"/>
    <w:rsid w:val="00CC208E"/>
    <w:rsid w:val="00CC6297"/>
    <w:rsid w:val="00CC7690"/>
    <w:rsid w:val="00CD1986"/>
    <w:rsid w:val="00CD4C2B"/>
    <w:rsid w:val="00CD54BF"/>
    <w:rsid w:val="00CE203D"/>
    <w:rsid w:val="00CE4D5C"/>
    <w:rsid w:val="00CF05DA"/>
    <w:rsid w:val="00CF58EB"/>
    <w:rsid w:val="00CF6FEC"/>
    <w:rsid w:val="00D0106E"/>
    <w:rsid w:val="00D06383"/>
    <w:rsid w:val="00D1048B"/>
    <w:rsid w:val="00D132F6"/>
    <w:rsid w:val="00D20E85"/>
    <w:rsid w:val="00D24615"/>
    <w:rsid w:val="00D37842"/>
    <w:rsid w:val="00D42DC2"/>
    <w:rsid w:val="00D537E1"/>
    <w:rsid w:val="00D55BB2"/>
    <w:rsid w:val="00D6091A"/>
    <w:rsid w:val="00D6605A"/>
    <w:rsid w:val="00D6695F"/>
    <w:rsid w:val="00D725B8"/>
    <w:rsid w:val="00D72D14"/>
    <w:rsid w:val="00D75644"/>
    <w:rsid w:val="00D81656"/>
    <w:rsid w:val="00D83D87"/>
    <w:rsid w:val="00D84A6D"/>
    <w:rsid w:val="00D861F1"/>
    <w:rsid w:val="00D868EA"/>
    <w:rsid w:val="00D86A30"/>
    <w:rsid w:val="00D97CB4"/>
    <w:rsid w:val="00D97DD4"/>
    <w:rsid w:val="00DA31CA"/>
    <w:rsid w:val="00DA5A8A"/>
    <w:rsid w:val="00DB25F7"/>
    <w:rsid w:val="00DB26CD"/>
    <w:rsid w:val="00DB3D85"/>
    <w:rsid w:val="00DB441C"/>
    <w:rsid w:val="00DB44AF"/>
    <w:rsid w:val="00DC1F58"/>
    <w:rsid w:val="00DC339B"/>
    <w:rsid w:val="00DC5D40"/>
    <w:rsid w:val="00DC69A7"/>
    <w:rsid w:val="00DD2CBB"/>
    <w:rsid w:val="00DD30E9"/>
    <w:rsid w:val="00DD4F47"/>
    <w:rsid w:val="00DD763C"/>
    <w:rsid w:val="00DD7FBB"/>
    <w:rsid w:val="00DE0B9F"/>
    <w:rsid w:val="00DE2A9E"/>
    <w:rsid w:val="00DE4238"/>
    <w:rsid w:val="00DE657F"/>
    <w:rsid w:val="00DE6978"/>
    <w:rsid w:val="00DF1218"/>
    <w:rsid w:val="00DF49B8"/>
    <w:rsid w:val="00DF5B46"/>
    <w:rsid w:val="00DF6462"/>
    <w:rsid w:val="00E02FA0"/>
    <w:rsid w:val="00E036DC"/>
    <w:rsid w:val="00E10454"/>
    <w:rsid w:val="00E112E5"/>
    <w:rsid w:val="00E128C6"/>
    <w:rsid w:val="00E12CC8"/>
    <w:rsid w:val="00E15352"/>
    <w:rsid w:val="00E21CC7"/>
    <w:rsid w:val="00E22947"/>
    <w:rsid w:val="00E24D9E"/>
    <w:rsid w:val="00E25849"/>
    <w:rsid w:val="00E3197E"/>
    <w:rsid w:val="00E31FA2"/>
    <w:rsid w:val="00E342F8"/>
    <w:rsid w:val="00E351ED"/>
    <w:rsid w:val="00E55EBF"/>
    <w:rsid w:val="00E6034B"/>
    <w:rsid w:val="00E6549E"/>
    <w:rsid w:val="00E65EDE"/>
    <w:rsid w:val="00E70F81"/>
    <w:rsid w:val="00E77055"/>
    <w:rsid w:val="00E77460"/>
    <w:rsid w:val="00E83ABC"/>
    <w:rsid w:val="00E844F2"/>
    <w:rsid w:val="00E85F81"/>
    <w:rsid w:val="00E90AD0"/>
    <w:rsid w:val="00E92FCB"/>
    <w:rsid w:val="00E97A41"/>
    <w:rsid w:val="00EA147F"/>
    <w:rsid w:val="00EA4A27"/>
    <w:rsid w:val="00EA4FA6"/>
    <w:rsid w:val="00EB1A25"/>
    <w:rsid w:val="00EB437E"/>
    <w:rsid w:val="00EC0413"/>
    <w:rsid w:val="00ED03AB"/>
    <w:rsid w:val="00ED1B3F"/>
    <w:rsid w:val="00ED1CD4"/>
    <w:rsid w:val="00ED1D2B"/>
    <w:rsid w:val="00ED64B5"/>
    <w:rsid w:val="00EE2C6B"/>
    <w:rsid w:val="00EE4371"/>
    <w:rsid w:val="00EE7CCA"/>
    <w:rsid w:val="00EF4D0A"/>
    <w:rsid w:val="00F0398A"/>
    <w:rsid w:val="00F07FF7"/>
    <w:rsid w:val="00F16A14"/>
    <w:rsid w:val="00F26FE2"/>
    <w:rsid w:val="00F362D7"/>
    <w:rsid w:val="00F37D7B"/>
    <w:rsid w:val="00F46A9D"/>
    <w:rsid w:val="00F47A5B"/>
    <w:rsid w:val="00F47FE7"/>
    <w:rsid w:val="00F5314C"/>
    <w:rsid w:val="00F5688C"/>
    <w:rsid w:val="00F60048"/>
    <w:rsid w:val="00F60B6C"/>
    <w:rsid w:val="00F635DD"/>
    <w:rsid w:val="00F658D2"/>
    <w:rsid w:val="00F6627B"/>
    <w:rsid w:val="00F66C45"/>
    <w:rsid w:val="00F7336E"/>
    <w:rsid w:val="00F734F2"/>
    <w:rsid w:val="00F75052"/>
    <w:rsid w:val="00F804D3"/>
    <w:rsid w:val="00F81CD2"/>
    <w:rsid w:val="00F8253E"/>
    <w:rsid w:val="00F82641"/>
    <w:rsid w:val="00F90F18"/>
    <w:rsid w:val="00F937E4"/>
    <w:rsid w:val="00F95EE7"/>
    <w:rsid w:val="00F9699D"/>
    <w:rsid w:val="00F973DC"/>
    <w:rsid w:val="00FA39E6"/>
    <w:rsid w:val="00FA7BC9"/>
    <w:rsid w:val="00FB2829"/>
    <w:rsid w:val="00FB378E"/>
    <w:rsid w:val="00FB37F1"/>
    <w:rsid w:val="00FB39D2"/>
    <w:rsid w:val="00FB47C0"/>
    <w:rsid w:val="00FB501B"/>
    <w:rsid w:val="00FB58D5"/>
    <w:rsid w:val="00FB7770"/>
    <w:rsid w:val="00FD3B91"/>
    <w:rsid w:val="00FD3CBC"/>
    <w:rsid w:val="00FD576B"/>
    <w:rsid w:val="00FD579E"/>
    <w:rsid w:val="00FD6845"/>
    <w:rsid w:val="00FE0848"/>
    <w:rsid w:val="00FE4516"/>
    <w:rsid w:val="00FE4B36"/>
    <w:rsid w:val="00FE64C8"/>
    <w:rsid w:val="00FF05A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E7161"/>
    <w:pPr>
      <w:numPr>
        <w:numId w:val="3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B42B97"/>
    <w:pPr>
      <w:tabs>
        <w:tab w:val="left" w:pos="1360"/>
        <w:tab w:val="right" w:leader="hyphen" w:pos="8834"/>
      </w:tabs>
      <w:kinsoku w:val="0"/>
      <w:ind w:leftChars="100" w:left="1418" w:rightChars="100" w:right="340" w:hangingChars="317" w:hanging="1078"/>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semiHidden/>
    <w:unhideWhenUsed/>
    <w:rsid w:val="000257A6"/>
    <w:pPr>
      <w:snapToGrid w:val="0"/>
      <w:jc w:val="left"/>
    </w:pPr>
    <w:rPr>
      <w:sz w:val="20"/>
    </w:rPr>
  </w:style>
  <w:style w:type="character" w:customStyle="1" w:styleId="afb">
    <w:name w:val="註腳文字 字元"/>
    <w:basedOn w:val="a7"/>
    <w:link w:val="afa"/>
    <w:semiHidden/>
    <w:rsid w:val="000257A6"/>
    <w:rPr>
      <w:rFonts w:ascii="標楷體" w:eastAsia="標楷體"/>
      <w:kern w:val="2"/>
    </w:rPr>
  </w:style>
  <w:style w:type="character" w:styleId="afc">
    <w:name w:val="footnote reference"/>
    <w:semiHidden/>
    <w:rsid w:val="000257A6"/>
    <w:rPr>
      <w:vertAlign w:val="superscript"/>
    </w:rPr>
  </w:style>
  <w:style w:type="character" w:styleId="afd">
    <w:name w:val="annotation reference"/>
    <w:basedOn w:val="a7"/>
    <w:uiPriority w:val="99"/>
    <w:semiHidden/>
    <w:unhideWhenUsed/>
    <w:rsid w:val="000257A6"/>
    <w:rPr>
      <w:sz w:val="18"/>
      <w:szCs w:val="18"/>
    </w:rPr>
  </w:style>
  <w:style w:type="paragraph" w:styleId="afe">
    <w:name w:val="annotation text"/>
    <w:basedOn w:val="a6"/>
    <w:link w:val="aff"/>
    <w:uiPriority w:val="99"/>
    <w:semiHidden/>
    <w:unhideWhenUsed/>
    <w:rsid w:val="000257A6"/>
    <w:pPr>
      <w:jc w:val="left"/>
    </w:pPr>
  </w:style>
  <w:style w:type="character" w:customStyle="1" w:styleId="aff">
    <w:name w:val="註解文字 字元"/>
    <w:basedOn w:val="a7"/>
    <w:link w:val="afe"/>
    <w:uiPriority w:val="99"/>
    <w:semiHidden/>
    <w:rsid w:val="000257A6"/>
    <w:rPr>
      <w:rFonts w:ascii="標楷體" w:eastAsia="標楷體"/>
      <w:kern w:val="2"/>
      <w:sz w:val="32"/>
    </w:rPr>
  </w:style>
  <w:style w:type="character" w:customStyle="1" w:styleId="30">
    <w:name w:val="標題 3 字元"/>
    <w:basedOn w:val="a7"/>
    <w:link w:val="3"/>
    <w:rsid w:val="00FB58D5"/>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E7161"/>
    <w:pPr>
      <w:numPr>
        <w:numId w:val="3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B42B97"/>
    <w:pPr>
      <w:tabs>
        <w:tab w:val="left" w:pos="1360"/>
        <w:tab w:val="right" w:leader="hyphen" w:pos="8834"/>
      </w:tabs>
      <w:kinsoku w:val="0"/>
      <w:ind w:leftChars="100" w:left="1418" w:rightChars="100" w:right="340" w:hangingChars="317" w:hanging="1078"/>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semiHidden/>
    <w:unhideWhenUsed/>
    <w:rsid w:val="000257A6"/>
    <w:pPr>
      <w:snapToGrid w:val="0"/>
      <w:jc w:val="left"/>
    </w:pPr>
    <w:rPr>
      <w:sz w:val="20"/>
    </w:rPr>
  </w:style>
  <w:style w:type="character" w:customStyle="1" w:styleId="afb">
    <w:name w:val="註腳文字 字元"/>
    <w:basedOn w:val="a7"/>
    <w:link w:val="afa"/>
    <w:semiHidden/>
    <w:rsid w:val="000257A6"/>
    <w:rPr>
      <w:rFonts w:ascii="標楷體" w:eastAsia="標楷體"/>
      <w:kern w:val="2"/>
    </w:rPr>
  </w:style>
  <w:style w:type="character" w:styleId="afc">
    <w:name w:val="footnote reference"/>
    <w:semiHidden/>
    <w:rsid w:val="000257A6"/>
    <w:rPr>
      <w:vertAlign w:val="superscript"/>
    </w:rPr>
  </w:style>
  <w:style w:type="character" w:styleId="afd">
    <w:name w:val="annotation reference"/>
    <w:basedOn w:val="a7"/>
    <w:uiPriority w:val="99"/>
    <w:semiHidden/>
    <w:unhideWhenUsed/>
    <w:rsid w:val="000257A6"/>
    <w:rPr>
      <w:sz w:val="18"/>
      <w:szCs w:val="18"/>
    </w:rPr>
  </w:style>
  <w:style w:type="paragraph" w:styleId="afe">
    <w:name w:val="annotation text"/>
    <w:basedOn w:val="a6"/>
    <w:link w:val="aff"/>
    <w:uiPriority w:val="99"/>
    <w:semiHidden/>
    <w:unhideWhenUsed/>
    <w:rsid w:val="000257A6"/>
    <w:pPr>
      <w:jc w:val="left"/>
    </w:pPr>
  </w:style>
  <w:style w:type="character" w:customStyle="1" w:styleId="aff">
    <w:name w:val="註解文字 字元"/>
    <w:basedOn w:val="a7"/>
    <w:link w:val="afe"/>
    <w:uiPriority w:val="99"/>
    <w:semiHidden/>
    <w:rsid w:val="000257A6"/>
    <w:rPr>
      <w:rFonts w:ascii="標楷體" w:eastAsia="標楷體"/>
      <w:kern w:val="2"/>
      <w:sz w:val="32"/>
    </w:rPr>
  </w:style>
  <w:style w:type="character" w:customStyle="1" w:styleId="30">
    <w:name w:val="標題 3 字元"/>
    <w:basedOn w:val="a7"/>
    <w:link w:val="3"/>
    <w:rsid w:val="00FB58D5"/>
    <w:rPr>
      <w:rFonts w:ascii="標楷體" w:eastAsia="標楷體" w:hAnsi="Arial"/>
      <w:bCs/>
      <w:kern w:val="32"/>
      <w:sz w:val="32"/>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6807F-BA7A-4C25-9D4C-01FED8338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23</Pages>
  <Words>2245</Words>
  <Characters>12799</Characters>
  <Application>Microsoft Office Word</Application>
  <DocSecurity>0</DocSecurity>
  <Lines>106</Lines>
  <Paragraphs>30</Paragraphs>
  <ScaleCrop>false</ScaleCrop>
  <Company>cy</Company>
  <LinksUpToDate>false</LinksUpToDate>
  <CharactersWithSpaces>15014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林美妏</dc:creator>
  <cp:lastModifiedBy>Administrator</cp:lastModifiedBy>
  <cp:revision>2</cp:revision>
  <cp:lastPrinted>2016-03-04T01:14:00Z</cp:lastPrinted>
  <dcterms:created xsi:type="dcterms:W3CDTF">2016-03-09T01:56:00Z</dcterms:created>
  <dcterms:modified xsi:type="dcterms:W3CDTF">2016-03-09T01:56:00Z</dcterms:modified>
</cp:coreProperties>
</file>