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5644" w:rsidRPr="00080040" w:rsidRDefault="0025106C" w:rsidP="00F37D7B">
      <w:pPr>
        <w:pStyle w:val="af2"/>
      </w:pPr>
      <w:r w:rsidRPr="00080040">
        <w:rPr>
          <w:rFonts w:hint="eastAsia"/>
        </w:rPr>
        <w:t>糾正案文</w:t>
      </w:r>
    </w:p>
    <w:p w:rsidR="00E25849" w:rsidRDefault="0025106C" w:rsidP="00F231DC">
      <w:pPr>
        <w:pStyle w:val="1"/>
      </w:pPr>
      <w:r>
        <w:rPr>
          <w:rFonts w:hint="eastAsia"/>
        </w:rPr>
        <w:t>被糾正機關：</w:t>
      </w:r>
      <w:r w:rsidR="00240C19">
        <w:rPr>
          <w:rFonts w:hint="eastAsia"/>
        </w:rPr>
        <w:t>行政院農業委員會、內政部</w:t>
      </w:r>
      <w:r>
        <w:rPr>
          <w:rFonts w:hint="eastAsia"/>
        </w:rPr>
        <w:t>。</w:t>
      </w:r>
    </w:p>
    <w:p w:rsidR="00E25849" w:rsidRDefault="0025106C" w:rsidP="00DE42B9">
      <w:pPr>
        <w:pStyle w:val="1"/>
      </w:pPr>
      <w:r>
        <w:rPr>
          <w:rFonts w:hint="eastAsia"/>
        </w:rPr>
        <w:t>案　　　由：</w:t>
      </w:r>
      <w:r w:rsidR="00B01401" w:rsidRPr="00D03438">
        <w:rPr>
          <w:rFonts w:hint="eastAsia"/>
        </w:rPr>
        <w:t>行政院農業委員會</w:t>
      </w:r>
      <w:r w:rsidR="00B01401" w:rsidRPr="00D03438">
        <w:rPr>
          <w:rFonts w:hAnsi="標楷體" w:hint="eastAsia"/>
          <w:color w:val="000000"/>
          <w:szCs w:val="32"/>
        </w:rPr>
        <w:t>及</w:t>
      </w:r>
      <w:r w:rsidR="00393DDE" w:rsidRPr="00D03438">
        <w:rPr>
          <w:rFonts w:hAnsi="標楷體" w:hint="eastAsia"/>
          <w:color w:val="000000"/>
          <w:szCs w:val="32"/>
        </w:rPr>
        <w:t>內政部</w:t>
      </w:r>
      <w:r w:rsidR="00393DDE" w:rsidRPr="00D03438">
        <w:rPr>
          <w:rFonts w:hint="eastAsia"/>
        </w:rPr>
        <w:t>未積極督導管考地方政府，</w:t>
      </w:r>
      <w:r w:rsidR="00393DDE" w:rsidRPr="00D03438">
        <w:rPr>
          <w:rFonts w:hAnsi="標楷體" w:hint="eastAsia"/>
          <w:szCs w:val="32"/>
        </w:rPr>
        <w:t>加強</w:t>
      </w:r>
      <w:r w:rsidR="00393DDE" w:rsidRPr="00D03438">
        <w:rPr>
          <w:rFonts w:ascii="新細明體" w:hAnsi="新細明體" w:hint="eastAsia"/>
          <w:szCs w:val="32"/>
        </w:rPr>
        <w:t>稽查及取締</w:t>
      </w:r>
      <w:r w:rsidR="00393DDE" w:rsidRPr="00D03438">
        <w:rPr>
          <w:rFonts w:hAnsi="標楷體" w:cs="新細明體" w:hint="eastAsia"/>
          <w:color w:val="000000"/>
          <w:spacing w:val="-10"/>
          <w:szCs w:val="32"/>
        </w:rPr>
        <w:t>農舍</w:t>
      </w:r>
      <w:r w:rsidR="00393DDE" w:rsidRPr="00D03438">
        <w:rPr>
          <w:rFonts w:hAnsi="標楷體" w:hint="eastAsia"/>
          <w:color w:val="000000"/>
          <w:szCs w:val="32"/>
        </w:rPr>
        <w:t>及其</w:t>
      </w:r>
      <w:r w:rsidR="00393DDE" w:rsidRPr="00D03438">
        <w:rPr>
          <w:rFonts w:hAnsi="標楷體"/>
          <w:color w:val="000000"/>
          <w:szCs w:val="32"/>
        </w:rPr>
        <w:t>農業用地</w:t>
      </w:r>
      <w:r w:rsidR="00393DDE" w:rsidRPr="00D03438">
        <w:rPr>
          <w:rFonts w:hAnsi="標楷體" w:hint="eastAsia"/>
          <w:color w:val="000000"/>
          <w:szCs w:val="32"/>
        </w:rPr>
        <w:t>違規使用</w:t>
      </w:r>
      <w:r w:rsidR="00393DDE" w:rsidRPr="00D03438">
        <w:rPr>
          <w:rFonts w:hint="eastAsia"/>
        </w:rPr>
        <w:t>，致</w:t>
      </w:r>
      <w:r w:rsidR="00393DDE" w:rsidRPr="00D03438">
        <w:rPr>
          <w:rFonts w:hAnsi="標楷體" w:hint="eastAsia"/>
          <w:szCs w:val="32"/>
        </w:rPr>
        <w:t>全國</w:t>
      </w:r>
      <w:r w:rsidR="00393DDE" w:rsidRPr="00D03438">
        <w:rPr>
          <w:rFonts w:hAnsi="標楷體" w:cs="新細明體" w:hint="eastAsia"/>
          <w:color w:val="000000"/>
          <w:spacing w:val="-10"/>
          <w:szCs w:val="32"/>
        </w:rPr>
        <w:t>農舍</w:t>
      </w:r>
      <w:r w:rsidR="00393DDE" w:rsidRPr="00D03438">
        <w:rPr>
          <w:rFonts w:hAnsi="標楷體" w:hint="eastAsia"/>
          <w:color w:val="000000"/>
          <w:szCs w:val="32"/>
        </w:rPr>
        <w:t>及其</w:t>
      </w:r>
      <w:r w:rsidR="00393DDE" w:rsidRPr="00D03438">
        <w:rPr>
          <w:rFonts w:hAnsi="標楷體"/>
          <w:color w:val="000000"/>
          <w:szCs w:val="32"/>
        </w:rPr>
        <w:t>農業用地</w:t>
      </w:r>
      <w:r w:rsidR="00393DDE" w:rsidRPr="00D03438">
        <w:rPr>
          <w:rFonts w:hAnsi="標楷體" w:hint="eastAsia"/>
          <w:color w:val="000000"/>
          <w:szCs w:val="32"/>
        </w:rPr>
        <w:t>大量</w:t>
      </w:r>
      <w:r w:rsidR="00393DDE" w:rsidRPr="00D03438">
        <w:rPr>
          <w:rFonts w:hAnsi="標楷體" w:cs="新細明體" w:hint="eastAsia"/>
          <w:color w:val="000000"/>
          <w:spacing w:val="-10"/>
          <w:szCs w:val="32"/>
        </w:rPr>
        <w:t>違規使用，</w:t>
      </w:r>
      <w:r w:rsidR="00393DDE" w:rsidRPr="00D03438">
        <w:rPr>
          <w:rFonts w:hAnsi="標楷體" w:cs="Arial" w:hint="eastAsia"/>
          <w:bCs w:val="0"/>
          <w:color w:val="000000"/>
          <w:kern w:val="24"/>
          <w:szCs w:val="32"/>
        </w:rPr>
        <w:t>嚴重破壞</w:t>
      </w:r>
      <w:r w:rsidR="00393DDE" w:rsidRPr="00D03438">
        <w:rPr>
          <w:rFonts w:hAnsi="標楷體"/>
          <w:color w:val="000000"/>
        </w:rPr>
        <w:t>農業生產環境及</w:t>
      </w:r>
      <w:r w:rsidR="00393DDE" w:rsidRPr="00D03438">
        <w:rPr>
          <w:rFonts w:hAnsi="標楷體" w:hint="eastAsia"/>
          <w:color w:val="000000"/>
        </w:rPr>
        <w:t>妨礙</w:t>
      </w:r>
      <w:r w:rsidR="00393DDE" w:rsidRPr="00D03438">
        <w:rPr>
          <w:rFonts w:hAnsi="標楷體"/>
          <w:color w:val="000000"/>
        </w:rPr>
        <w:t>農村發展</w:t>
      </w:r>
      <w:r w:rsidR="00393DDE" w:rsidRPr="00D03438">
        <w:rPr>
          <w:rFonts w:hAnsi="標楷體" w:hint="eastAsia"/>
          <w:color w:val="000000"/>
        </w:rPr>
        <w:t>；</w:t>
      </w:r>
      <w:r w:rsidR="0013271D" w:rsidRPr="00D03438">
        <w:rPr>
          <w:rFonts w:hAnsi="標楷體" w:hint="eastAsia"/>
          <w:color w:val="000000"/>
        </w:rPr>
        <w:t>且</w:t>
      </w:r>
      <w:r w:rsidR="00393DDE" w:rsidRPr="00D03438">
        <w:rPr>
          <w:rFonts w:hAnsi="標楷體" w:cs="新細明體" w:hint="eastAsia"/>
          <w:szCs w:val="32"/>
        </w:rPr>
        <w:t>自本院99年糾正以來，迄未改善農地興建農舍相關統計資料缺漏不全之問題，更未積極督導各直轄市、縣（市）政府定期提供相關資料以供</w:t>
      </w:r>
      <w:r w:rsidR="00393DDE" w:rsidRPr="00D03438">
        <w:rPr>
          <w:rFonts w:hAnsi="標楷體" w:hint="eastAsia"/>
          <w:szCs w:val="32"/>
        </w:rPr>
        <w:t>建</w:t>
      </w:r>
      <w:r w:rsidR="00393DDE" w:rsidRPr="00D03438">
        <w:rPr>
          <w:rFonts w:hint="eastAsia"/>
        </w:rPr>
        <w:t>檔管理及適時更新</w:t>
      </w:r>
      <w:r w:rsidR="00393DDE" w:rsidRPr="00D03438">
        <w:rPr>
          <w:rFonts w:hAnsi="標楷體" w:hint="eastAsia"/>
        </w:rPr>
        <w:t>；</w:t>
      </w:r>
      <w:r w:rsidR="00393DDE" w:rsidRPr="00D03438">
        <w:rPr>
          <w:rFonts w:hint="eastAsia"/>
        </w:rPr>
        <w:t>對於開發商以買地送屋（資材室）方式辦理銷售，涉有不實廣告欺瞞消費者行為，以及</w:t>
      </w:r>
      <w:r w:rsidR="00393DDE" w:rsidRPr="00B335A3">
        <w:rPr>
          <w:rFonts w:hint="eastAsia"/>
        </w:rPr>
        <w:t>不動產</w:t>
      </w:r>
      <w:r w:rsidR="00393DDE" w:rsidRPr="00D03438">
        <w:rPr>
          <w:rFonts w:hint="eastAsia"/>
        </w:rPr>
        <w:t>專業人士涉有未盡執行業務之義務與責任</w:t>
      </w:r>
      <w:r w:rsidR="00393DDE" w:rsidRPr="00D03438">
        <w:rPr>
          <w:rFonts w:hAnsi="標楷體" w:hint="eastAsia"/>
        </w:rPr>
        <w:t>，</w:t>
      </w:r>
      <w:r w:rsidR="00393DDE" w:rsidRPr="00D03438">
        <w:rPr>
          <w:rFonts w:hint="eastAsia"/>
        </w:rPr>
        <w:t>傳遞錯誤訊息，將後續違規與糾紛責任轉嫁予消費者等情者，</w:t>
      </w:r>
      <w:r w:rsidR="00ED230B">
        <w:rPr>
          <w:rFonts w:hint="eastAsia"/>
        </w:rPr>
        <w:t>未</w:t>
      </w:r>
      <w:r w:rsidR="00393DDE" w:rsidRPr="00D03438">
        <w:rPr>
          <w:rFonts w:hint="eastAsia"/>
        </w:rPr>
        <w:t>確實查明檢討改進，並依相關規定處置</w:t>
      </w:r>
      <w:r w:rsidR="0013271D" w:rsidRPr="00D03438">
        <w:rPr>
          <w:rFonts w:hAnsi="標楷體" w:hint="eastAsia"/>
        </w:rPr>
        <w:t>；</w:t>
      </w:r>
      <w:r w:rsidR="0013271D" w:rsidRPr="00D03438">
        <w:rPr>
          <w:rFonts w:hint="eastAsia"/>
          <w:bCs w:val="0"/>
          <w:color w:val="000000"/>
        </w:rPr>
        <w:t>亦未</w:t>
      </w:r>
      <w:r w:rsidR="00F91279" w:rsidRPr="00D03438">
        <w:rPr>
          <w:rFonts w:hint="eastAsia"/>
          <w:bCs w:val="0"/>
          <w:color w:val="000000"/>
        </w:rPr>
        <w:t>協調相關權責主管機關，建立一套完整的裁處作業程序並統一作法，以</w:t>
      </w:r>
      <w:r w:rsidR="00F91279" w:rsidRPr="00D03438">
        <w:rPr>
          <w:rFonts w:hAnsi="標楷體" w:hint="eastAsia"/>
          <w:bCs w:val="0"/>
          <w:color w:val="000000"/>
        </w:rPr>
        <w:t>落實相關法令規定意旨</w:t>
      </w:r>
      <w:r w:rsidR="0013271D">
        <w:rPr>
          <w:rFonts w:hAnsi="標楷體" w:hint="eastAsia"/>
          <w:b/>
          <w:bCs w:val="0"/>
          <w:color w:val="000000"/>
        </w:rPr>
        <w:t>，</w:t>
      </w:r>
      <w:r w:rsidRPr="00EB1CC7">
        <w:rPr>
          <w:rFonts w:hint="eastAsia"/>
        </w:rPr>
        <w:t>核有</w:t>
      </w:r>
      <w:r>
        <w:rPr>
          <w:rFonts w:hint="eastAsia"/>
        </w:rPr>
        <w:t>違</w:t>
      </w:r>
      <w:r w:rsidRPr="00295BE3">
        <w:rPr>
          <w:rFonts w:hint="eastAsia"/>
        </w:rPr>
        <w:t>失</w:t>
      </w:r>
      <w:r w:rsidR="008B4841" w:rsidRPr="008B4841">
        <w:rPr>
          <w:rFonts w:hAnsi="標楷體" w:hint="eastAsia"/>
        </w:rPr>
        <w:t>，</w:t>
      </w:r>
      <w:r w:rsidR="008B4841" w:rsidRPr="00BC32D0">
        <w:rPr>
          <w:rFonts w:hint="eastAsia"/>
        </w:rPr>
        <w:t>爰依法提案糾正</w:t>
      </w:r>
      <w:r w:rsidRPr="00295BE3">
        <w:rPr>
          <w:rFonts w:hint="eastAsia"/>
        </w:rPr>
        <w:t>。</w:t>
      </w:r>
    </w:p>
    <w:p w:rsidR="00E25849" w:rsidRDefault="00DB3135" w:rsidP="00DE42B9">
      <w:pPr>
        <w:pStyle w:val="1"/>
      </w:pPr>
      <w:bookmarkStart w:id="0" w:name="_Toc524892370"/>
      <w:bookmarkStart w:id="1" w:name="_Toc524895640"/>
      <w:bookmarkStart w:id="2" w:name="_Toc524896186"/>
      <w:bookmarkStart w:id="3" w:name="_Toc524896216"/>
      <w:bookmarkStart w:id="4" w:name="_Toc524902722"/>
      <w:bookmarkStart w:id="5" w:name="_Toc525066141"/>
      <w:bookmarkStart w:id="6" w:name="_Toc525070831"/>
      <w:bookmarkStart w:id="7" w:name="_Toc525938371"/>
      <w:bookmarkStart w:id="8" w:name="_Toc525939219"/>
      <w:bookmarkStart w:id="9" w:name="_Toc525939724"/>
      <w:bookmarkStart w:id="10" w:name="_Toc529218258"/>
      <w:bookmarkStart w:id="11" w:name="_Toc529222681"/>
      <w:bookmarkStart w:id="12" w:name="_Toc529223103"/>
      <w:bookmarkStart w:id="13" w:name="_Toc529223854"/>
      <w:bookmarkStart w:id="14" w:name="_Toc529228250"/>
      <w:bookmarkStart w:id="15" w:name="_Toc2400386"/>
      <w:bookmarkStart w:id="16" w:name="_Toc4316181"/>
      <w:bookmarkStart w:id="17" w:name="_Toc4473322"/>
      <w:bookmarkStart w:id="18" w:name="_Toc69556889"/>
      <w:bookmarkStart w:id="19" w:name="_Toc69556938"/>
      <w:bookmarkStart w:id="20" w:name="_Toc69609812"/>
      <w:bookmarkStart w:id="21" w:name="_Toc70241808"/>
      <w:bookmarkStart w:id="22" w:name="_Toc70242197"/>
      <w:bookmarkStart w:id="23" w:name="_Toc421794867"/>
      <w:bookmarkStart w:id="24" w:name="_Toc422728949"/>
      <w:r>
        <w:rPr>
          <w:rFonts w:hint="eastAsia"/>
        </w:rPr>
        <w:t>事實與理由：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rsidR="00240C19" w:rsidRPr="00191D69" w:rsidRDefault="00240C19" w:rsidP="00240C19">
      <w:pPr>
        <w:pStyle w:val="10"/>
        <w:ind w:left="680" w:firstLine="680"/>
        <w:rPr>
          <w:bCs/>
        </w:rPr>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525070834"/>
      <w:bookmarkStart w:id="36" w:name="_Toc525938374"/>
      <w:bookmarkStart w:id="37" w:name="_Toc525939222"/>
      <w:bookmarkStart w:id="38" w:name="_Toc525939727"/>
      <w:bookmarkStart w:id="39" w:name="_Toc525066144"/>
      <w:bookmarkStart w:id="40" w:name="_Toc524892372"/>
      <w:bookmarkEnd w:id="25"/>
      <w:bookmarkEnd w:id="26"/>
      <w:bookmarkEnd w:id="27"/>
      <w:bookmarkEnd w:id="28"/>
      <w:bookmarkEnd w:id="29"/>
      <w:bookmarkEnd w:id="30"/>
      <w:bookmarkEnd w:id="31"/>
      <w:bookmarkEnd w:id="32"/>
      <w:bookmarkEnd w:id="33"/>
      <w:bookmarkEnd w:id="34"/>
      <w:r w:rsidRPr="00191D69">
        <w:rPr>
          <w:rFonts w:hint="eastAsia"/>
          <w:bCs/>
        </w:rPr>
        <w:t>政府為因應國際化及自由化趨勢，於84年召開第3次全國農業會議，深入探討農地政策，達成應以澈底執行「農地農用」為基礎；逐步放寬農地承受人資格及身分限制；有條件放寬農企業法人取得農地之限制等共識。復於87年召開第4次全國農業會議</w:t>
      </w:r>
      <w:r>
        <w:rPr>
          <w:rFonts w:hint="eastAsia"/>
          <w:bCs/>
        </w:rPr>
        <w:t>時</w:t>
      </w:r>
      <w:r w:rsidRPr="00191D69">
        <w:rPr>
          <w:rFonts w:hint="eastAsia"/>
          <w:bCs/>
        </w:rPr>
        <w:t>，</w:t>
      </w:r>
      <w:r>
        <w:rPr>
          <w:rFonts w:hint="eastAsia"/>
          <w:bCs/>
        </w:rPr>
        <w:t>將</w:t>
      </w:r>
      <w:r w:rsidRPr="00191D69">
        <w:rPr>
          <w:rFonts w:hint="eastAsia"/>
          <w:bCs/>
        </w:rPr>
        <w:t>農地政策</w:t>
      </w:r>
      <w:r>
        <w:rPr>
          <w:rFonts w:hint="eastAsia"/>
          <w:bCs/>
        </w:rPr>
        <w:t>由</w:t>
      </w:r>
      <w:r w:rsidRPr="00191D69">
        <w:rPr>
          <w:rFonts w:hint="eastAsia"/>
          <w:bCs/>
        </w:rPr>
        <w:t>「農地農有農用」調整為「放寬農地農有，落實農地農用」，開放自然人及農企業法人承受耕地從事企業化經營，以提升農業競爭力。於89年1月26日</w:t>
      </w:r>
      <w:r>
        <w:rPr>
          <w:rFonts w:hint="eastAsia"/>
          <w:bCs/>
        </w:rPr>
        <w:t>更</w:t>
      </w:r>
      <w:r w:rsidRPr="00191D69">
        <w:rPr>
          <w:rFonts w:hint="eastAsia"/>
          <w:bCs/>
        </w:rPr>
        <w:t>修正公布</w:t>
      </w:r>
      <w:r>
        <w:rPr>
          <w:rFonts w:hAnsi="標楷體" w:hint="eastAsia"/>
          <w:bCs/>
        </w:rPr>
        <w:t>「</w:t>
      </w:r>
      <w:r w:rsidRPr="00191D69">
        <w:rPr>
          <w:rFonts w:hint="eastAsia"/>
          <w:bCs/>
        </w:rPr>
        <w:t>土</w:t>
      </w:r>
      <w:r w:rsidRPr="00191D69">
        <w:rPr>
          <w:rFonts w:hint="eastAsia"/>
          <w:bCs/>
        </w:rPr>
        <w:lastRenderedPageBreak/>
        <w:t>地法</w:t>
      </w:r>
      <w:r>
        <w:rPr>
          <w:rFonts w:hAnsi="標楷體" w:hint="eastAsia"/>
          <w:bCs/>
        </w:rPr>
        <w:t>」</w:t>
      </w:r>
      <w:r w:rsidRPr="00191D69">
        <w:rPr>
          <w:rFonts w:hint="eastAsia"/>
          <w:bCs/>
        </w:rPr>
        <w:t>，刪除第30條、第30條之1有關農業用地承受人資格及身分限制之規定，開放自然人皆可承受農地，從事農業生產。同時修正公布</w:t>
      </w:r>
      <w:r>
        <w:rPr>
          <w:rFonts w:hint="eastAsia"/>
          <w:bCs/>
        </w:rPr>
        <w:t>「農業發展條例」</w:t>
      </w:r>
      <w:r w:rsidRPr="00191D69">
        <w:rPr>
          <w:rFonts w:hint="eastAsia"/>
          <w:bCs/>
        </w:rPr>
        <w:t>第16條關於耕地之分割、禁止與第18條無自用農舍農民興建農舍之規定。同年2月18日發布廢止「自耕能力證明書之申請及核發注意事項」。90年4月26日</w:t>
      </w:r>
      <w:r w:rsidRPr="002E738B">
        <w:rPr>
          <w:rFonts w:hAnsi="標楷體" w:hint="eastAsia"/>
          <w:color w:val="000000"/>
          <w:szCs w:val="32"/>
        </w:rPr>
        <w:t>行政院農業委員會</w:t>
      </w:r>
      <w:r w:rsidRPr="00552A2D">
        <w:rPr>
          <w:rFonts w:hint="eastAsia"/>
          <w:bCs/>
        </w:rPr>
        <w:t>（</w:t>
      </w:r>
      <w:r>
        <w:rPr>
          <w:rFonts w:hint="eastAsia"/>
          <w:bCs/>
        </w:rPr>
        <w:t>以</w:t>
      </w:r>
      <w:r w:rsidRPr="00552A2D">
        <w:rPr>
          <w:rFonts w:hint="eastAsia"/>
          <w:bCs/>
        </w:rPr>
        <w:t>下</w:t>
      </w:r>
      <w:r>
        <w:rPr>
          <w:rFonts w:hint="eastAsia"/>
          <w:bCs/>
        </w:rPr>
        <w:t>簡</w:t>
      </w:r>
      <w:r w:rsidRPr="00552A2D">
        <w:rPr>
          <w:rFonts w:hint="eastAsia"/>
          <w:bCs/>
        </w:rPr>
        <w:t>稱農委會）</w:t>
      </w:r>
      <w:r w:rsidRPr="00191D69">
        <w:rPr>
          <w:rFonts w:hint="eastAsia"/>
          <w:bCs/>
        </w:rPr>
        <w:t>與內政部依</w:t>
      </w:r>
      <w:r>
        <w:rPr>
          <w:rFonts w:hint="eastAsia"/>
          <w:bCs/>
        </w:rPr>
        <w:t>「農業發展條例」</w:t>
      </w:r>
      <w:r w:rsidRPr="00191D69">
        <w:rPr>
          <w:rFonts w:hint="eastAsia"/>
          <w:bCs/>
        </w:rPr>
        <w:t>第18條第5項規定，</w:t>
      </w:r>
      <w:proofErr w:type="gramStart"/>
      <w:r w:rsidRPr="00191D69">
        <w:rPr>
          <w:rFonts w:hint="eastAsia"/>
          <w:bCs/>
        </w:rPr>
        <w:t>會銜訂定</w:t>
      </w:r>
      <w:proofErr w:type="gramEnd"/>
      <w:r w:rsidRPr="00191D69">
        <w:rPr>
          <w:rFonts w:hint="eastAsia"/>
          <w:bCs/>
        </w:rPr>
        <w:t>發布「</w:t>
      </w:r>
      <w:r>
        <w:rPr>
          <w:rFonts w:hint="eastAsia"/>
          <w:bCs/>
        </w:rPr>
        <w:t>農業用地興建農舍辦法」</w:t>
      </w:r>
      <w:r w:rsidRPr="00191D69">
        <w:rPr>
          <w:rFonts w:hint="eastAsia"/>
          <w:bCs/>
        </w:rPr>
        <w:t>，作為農業用地興建農舍之農民資格、</w:t>
      </w:r>
      <w:proofErr w:type="gramStart"/>
      <w:r w:rsidRPr="00191D69">
        <w:rPr>
          <w:rFonts w:hint="eastAsia"/>
          <w:bCs/>
        </w:rPr>
        <w:t>最</w:t>
      </w:r>
      <w:proofErr w:type="gramEnd"/>
      <w:r w:rsidRPr="00191D69">
        <w:rPr>
          <w:rFonts w:hint="eastAsia"/>
          <w:bCs/>
        </w:rPr>
        <w:t>高樓地板面積、農舍建蔽率、容積率、最大基層建築面積與高度、許可條件、申請程序、興建方式、許可之撤銷或廢止及其他應遵行事項等相關規定之法令依據。</w:t>
      </w:r>
    </w:p>
    <w:p w:rsidR="00240C19" w:rsidRPr="005D2BA0" w:rsidRDefault="00240C19" w:rsidP="00240C19">
      <w:pPr>
        <w:pStyle w:val="10"/>
        <w:ind w:left="680" w:firstLine="680"/>
        <w:rPr>
          <w:bCs/>
        </w:rPr>
      </w:pPr>
      <w:proofErr w:type="gramStart"/>
      <w:r>
        <w:rPr>
          <w:rFonts w:hint="eastAsia"/>
        </w:rPr>
        <w:t>惟</w:t>
      </w:r>
      <w:proofErr w:type="gramEnd"/>
      <w:r w:rsidRPr="00FA64DB">
        <w:rPr>
          <w:rFonts w:hint="eastAsia"/>
        </w:rPr>
        <w:t>實施</w:t>
      </w:r>
      <w:r>
        <w:rPr>
          <w:rFonts w:hint="eastAsia"/>
        </w:rPr>
        <w:t>以來</w:t>
      </w:r>
      <w:r w:rsidRPr="00FA64DB">
        <w:rPr>
          <w:rFonts w:hint="eastAsia"/>
        </w:rPr>
        <w:t>，</w:t>
      </w:r>
      <w:r>
        <w:rPr>
          <w:rFonts w:hint="eastAsia"/>
        </w:rPr>
        <w:t>以</w:t>
      </w:r>
      <w:r w:rsidRPr="00FA64DB">
        <w:rPr>
          <w:rFonts w:hint="eastAsia"/>
        </w:rPr>
        <w:t>農舍為名</w:t>
      </w:r>
      <w:r>
        <w:rPr>
          <w:rFonts w:hint="eastAsia"/>
        </w:rPr>
        <w:t>興建</w:t>
      </w:r>
      <w:r w:rsidRPr="00FA64DB">
        <w:rPr>
          <w:rFonts w:hint="eastAsia"/>
        </w:rPr>
        <w:t>住宅</w:t>
      </w:r>
      <w:r>
        <w:rPr>
          <w:rFonts w:hint="eastAsia"/>
        </w:rPr>
        <w:t>隨</w:t>
      </w:r>
      <w:r w:rsidRPr="00FA64DB">
        <w:rPr>
          <w:rFonts w:hint="eastAsia"/>
        </w:rPr>
        <w:t>處可見，影響農業</w:t>
      </w:r>
      <w:r>
        <w:rPr>
          <w:rFonts w:hint="eastAsia"/>
        </w:rPr>
        <w:t>生產及</w:t>
      </w:r>
      <w:r w:rsidRPr="00FA64DB">
        <w:rPr>
          <w:rFonts w:hint="eastAsia"/>
        </w:rPr>
        <w:t>生態環境甚</w:t>
      </w:r>
      <w:proofErr w:type="gramStart"/>
      <w:r w:rsidRPr="00FA64DB">
        <w:rPr>
          <w:rFonts w:hint="eastAsia"/>
        </w:rPr>
        <w:t>鉅</w:t>
      </w:r>
      <w:proofErr w:type="gramEnd"/>
      <w:r>
        <w:rPr>
          <w:rFonts w:hint="eastAsia"/>
        </w:rPr>
        <w:t>，政府在</w:t>
      </w:r>
      <w:r w:rsidRPr="00FA64DB">
        <w:rPr>
          <w:rFonts w:hint="eastAsia"/>
        </w:rPr>
        <w:t>政策執行上</w:t>
      </w:r>
      <w:r>
        <w:rPr>
          <w:rFonts w:hint="eastAsia"/>
        </w:rPr>
        <w:t>，究有無善盡職責，有了解之必要，經</w:t>
      </w:r>
      <w:r w:rsidRPr="005D2BA0">
        <w:rPr>
          <w:rFonts w:hint="eastAsia"/>
          <w:bCs/>
        </w:rPr>
        <w:t>本院9</w:t>
      </w:r>
      <w:r>
        <w:rPr>
          <w:rFonts w:hint="eastAsia"/>
          <w:bCs/>
        </w:rPr>
        <w:t>9</w:t>
      </w:r>
      <w:r w:rsidRPr="005D2BA0">
        <w:rPr>
          <w:rFonts w:hint="eastAsia"/>
          <w:bCs/>
        </w:rPr>
        <w:t>年</w:t>
      </w:r>
      <w:r>
        <w:rPr>
          <w:rFonts w:hint="eastAsia"/>
          <w:bCs/>
        </w:rPr>
        <w:t>調查</w:t>
      </w:r>
      <w:r w:rsidRPr="005D2BA0">
        <w:rPr>
          <w:rFonts w:hint="eastAsia"/>
          <w:bCs/>
        </w:rPr>
        <w:t>糾正農委會及內政</w:t>
      </w:r>
      <w:r>
        <w:rPr>
          <w:rFonts w:hint="eastAsia"/>
          <w:bCs/>
        </w:rPr>
        <w:t>部。糾正案文指出</w:t>
      </w:r>
      <w:proofErr w:type="gramStart"/>
      <w:r w:rsidRPr="005D2BA0">
        <w:rPr>
          <w:rFonts w:hint="eastAsia"/>
          <w:bCs/>
        </w:rPr>
        <w:t>以</w:t>
      </w:r>
      <w:r>
        <w:rPr>
          <w:rFonts w:hint="eastAsia"/>
          <w:bCs/>
        </w:rPr>
        <w:t>下違</w:t>
      </w:r>
      <w:proofErr w:type="gramEnd"/>
      <w:r>
        <w:rPr>
          <w:rFonts w:hint="eastAsia"/>
          <w:bCs/>
        </w:rPr>
        <w:t>失</w:t>
      </w:r>
      <w:r>
        <w:rPr>
          <w:rFonts w:hAnsi="標楷體" w:hint="eastAsia"/>
          <w:bCs/>
        </w:rPr>
        <w:t>：</w:t>
      </w:r>
      <w:r w:rsidRPr="005D2BA0">
        <w:rPr>
          <w:rFonts w:hint="eastAsia"/>
          <w:bCs/>
        </w:rPr>
        <w:t>「政府對農業用地興建農舍政策之執行層面，未能落實『</w:t>
      </w:r>
      <w:r w:rsidRPr="005D2BA0">
        <w:rPr>
          <w:bCs/>
        </w:rPr>
        <w:t>不影響農業生產環境及農村發展</w:t>
      </w:r>
      <w:r w:rsidRPr="005D2BA0">
        <w:rPr>
          <w:rFonts w:hint="eastAsia"/>
          <w:bCs/>
        </w:rPr>
        <w:t>』之立法意旨，造成農舍興建脫節失序」、「農委會對於申請興建農舍者之資格條件，僅著重農業用地所有權人之審查，以致有關農舍興建不可與農業經營分離之審查機制付之闕如，造成諸多民眾以居住為目的興建農舍，</w:t>
      </w:r>
      <w:proofErr w:type="gramStart"/>
      <w:r w:rsidRPr="005D2BA0">
        <w:rPr>
          <w:rFonts w:hint="eastAsia"/>
          <w:bCs/>
        </w:rPr>
        <w:t>悖離</w:t>
      </w:r>
      <w:proofErr w:type="gramEnd"/>
      <w:r w:rsidRPr="005D2BA0">
        <w:rPr>
          <w:rFonts w:hint="eastAsia"/>
          <w:bCs/>
        </w:rPr>
        <w:t>立法意旨」、「政府對已合法申請興建農舍之農業用地，未能持續監督其後續使用情形，致使申請人進行二次施工之違法行為，造成田間遍布農舍附有田園造景或休閒設施之景象，</w:t>
      </w:r>
      <w:proofErr w:type="gramStart"/>
      <w:r w:rsidRPr="005D2BA0">
        <w:rPr>
          <w:rFonts w:hint="eastAsia"/>
          <w:bCs/>
        </w:rPr>
        <w:t>悖離</w:t>
      </w:r>
      <w:proofErr w:type="gramEnd"/>
      <w:r w:rsidRPr="005D2BA0">
        <w:rPr>
          <w:rFonts w:hint="eastAsia"/>
          <w:bCs/>
        </w:rPr>
        <w:t>農地農用之立法意旨」、</w:t>
      </w:r>
      <w:r w:rsidRPr="005D2BA0">
        <w:rPr>
          <w:rFonts w:hAnsi="標楷體" w:hint="eastAsia"/>
          <w:bCs/>
        </w:rPr>
        <w:t>「89年1月28日以前已取得農業用地之所有權人，將其持有之農地分次興建農舍或興建</w:t>
      </w:r>
      <w:proofErr w:type="gramStart"/>
      <w:r w:rsidRPr="005D2BA0">
        <w:rPr>
          <w:rFonts w:hAnsi="標楷體" w:hint="eastAsia"/>
          <w:bCs/>
        </w:rPr>
        <w:t>一</w:t>
      </w:r>
      <w:proofErr w:type="gramEnd"/>
      <w:r w:rsidRPr="005D2BA0">
        <w:rPr>
          <w:rFonts w:hAnsi="標楷體" w:hint="eastAsia"/>
          <w:bCs/>
        </w:rPr>
        <w:t>坪農舍，藉以提高其流通性及價格，致使農業用地移轉被扭曲為商品化，顯見現行法令規範未</w:t>
      </w:r>
      <w:proofErr w:type="gramStart"/>
      <w:r w:rsidRPr="005D2BA0">
        <w:rPr>
          <w:rFonts w:hAnsi="標楷體" w:hint="eastAsia"/>
          <w:bCs/>
        </w:rPr>
        <w:t>臻</w:t>
      </w:r>
      <w:proofErr w:type="gramEnd"/>
      <w:r w:rsidRPr="005D2BA0">
        <w:rPr>
          <w:rFonts w:hAnsi="標楷體" w:hint="eastAsia"/>
          <w:bCs/>
        </w:rPr>
        <w:t>周延完備」</w:t>
      </w:r>
      <w:r w:rsidRPr="005D2BA0">
        <w:rPr>
          <w:rFonts w:hint="eastAsia"/>
          <w:bCs/>
        </w:rPr>
        <w:t>、「政府於開放農業用地自由買賣後，對於違規農業用地之稽查與取締，從法</w:t>
      </w:r>
      <w:r w:rsidRPr="005D2BA0">
        <w:rPr>
          <w:rFonts w:hint="eastAsia"/>
          <w:bCs/>
        </w:rPr>
        <w:lastRenderedPageBreak/>
        <w:t>律規範乃至實際執行，一再退守、便宜行事，致無法落實監督農地利用與維護農業生產環境之立法目標」、</w:t>
      </w:r>
      <w:r>
        <w:rPr>
          <w:rFonts w:hAnsi="標楷體" w:hint="eastAsia"/>
          <w:bCs/>
        </w:rPr>
        <w:t>「</w:t>
      </w:r>
      <w:r w:rsidRPr="005D2BA0">
        <w:rPr>
          <w:rFonts w:hAnsi="標楷體" w:hint="eastAsia"/>
          <w:bCs/>
        </w:rPr>
        <w:t>各地方政府未依規定將農業用地興建農舍之地號確實註記於土地登記簿，致使管制農業用地重複興建農舍之機制徒具形式</w:t>
      </w:r>
      <w:r>
        <w:rPr>
          <w:rFonts w:hAnsi="標楷體" w:hint="eastAsia"/>
          <w:bCs/>
        </w:rPr>
        <w:t>」</w:t>
      </w:r>
      <w:r>
        <w:rPr>
          <w:rFonts w:hint="eastAsia"/>
          <w:bCs/>
        </w:rPr>
        <w:t>、</w:t>
      </w:r>
      <w:r w:rsidRPr="005D2BA0">
        <w:rPr>
          <w:rFonts w:hint="eastAsia"/>
          <w:bCs/>
        </w:rPr>
        <w:t>「農委會及內政部</w:t>
      </w:r>
      <w:proofErr w:type="gramStart"/>
      <w:r w:rsidRPr="005D2BA0">
        <w:rPr>
          <w:rFonts w:hint="eastAsia"/>
          <w:bCs/>
        </w:rPr>
        <w:t>均乏各</w:t>
      </w:r>
      <w:proofErr w:type="gramEnd"/>
      <w:r w:rsidRPr="005D2BA0">
        <w:rPr>
          <w:rFonts w:hint="eastAsia"/>
          <w:bCs/>
        </w:rPr>
        <w:t>地農業用地興建農舍之相關統計資料，導致未能掌握個別興建農舍所衍生之問題，以為政策修訂及業務督導</w:t>
      </w:r>
      <w:proofErr w:type="gramStart"/>
      <w:r w:rsidRPr="005D2BA0">
        <w:rPr>
          <w:rFonts w:hint="eastAsia"/>
          <w:bCs/>
        </w:rPr>
        <w:t>之參據</w:t>
      </w:r>
      <w:proofErr w:type="gramEnd"/>
      <w:r w:rsidRPr="005D2BA0">
        <w:rPr>
          <w:rFonts w:hint="eastAsia"/>
          <w:bCs/>
        </w:rPr>
        <w:t>」等。</w:t>
      </w:r>
    </w:p>
    <w:p w:rsidR="00240C19" w:rsidRDefault="00240C19" w:rsidP="00240C19">
      <w:pPr>
        <w:pStyle w:val="10"/>
        <w:ind w:left="680" w:firstLine="680"/>
      </w:pPr>
      <w:r w:rsidRPr="00CE6457">
        <w:t>惟迄</w:t>
      </w:r>
      <w:r>
        <w:rPr>
          <w:rFonts w:hint="eastAsia"/>
        </w:rPr>
        <w:t>104年為止</w:t>
      </w:r>
      <w:r w:rsidRPr="00CE6457">
        <w:t>，以農舍為名興建豪華住宅</w:t>
      </w:r>
      <w:r>
        <w:rPr>
          <w:rFonts w:hint="eastAsia"/>
        </w:rPr>
        <w:t>仍</w:t>
      </w:r>
      <w:r w:rsidRPr="00CE6457">
        <w:t>隨處可見，投機炒作農地亦比比皆是，</w:t>
      </w:r>
      <w:r>
        <w:rPr>
          <w:rFonts w:hint="eastAsia"/>
        </w:rPr>
        <w:t>不僅使</w:t>
      </w:r>
      <w:r w:rsidRPr="00CE6457">
        <w:t>農地價格暴漲，真務農者無法負擔，</w:t>
      </w:r>
      <w:r>
        <w:rPr>
          <w:rFonts w:hint="eastAsia"/>
        </w:rPr>
        <w:t>更</w:t>
      </w:r>
      <w:r w:rsidRPr="00CE6457">
        <w:t>未能達到促進農業發展，保障農民權益，維護農業環境及環境資源保育之功能，</w:t>
      </w:r>
      <w:r>
        <w:rPr>
          <w:rFonts w:hint="eastAsia"/>
        </w:rPr>
        <w:t>顯已</w:t>
      </w:r>
      <w:proofErr w:type="gramStart"/>
      <w:r>
        <w:rPr>
          <w:rFonts w:hint="eastAsia"/>
        </w:rPr>
        <w:t>悖離</w:t>
      </w:r>
      <w:proofErr w:type="gramEnd"/>
      <w:r w:rsidRPr="00CE6457">
        <w:t>原有政策目標，相關主管機關有無違失，</w:t>
      </w:r>
      <w:proofErr w:type="gramStart"/>
      <w:r>
        <w:rPr>
          <w:rFonts w:hint="eastAsia"/>
        </w:rPr>
        <w:t>實有</w:t>
      </w:r>
      <w:r w:rsidRPr="00CE6457">
        <w:t>究明</w:t>
      </w:r>
      <w:proofErr w:type="gramEnd"/>
      <w:r>
        <w:rPr>
          <w:rFonts w:hint="eastAsia"/>
        </w:rPr>
        <w:t>之必要</w:t>
      </w:r>
      <w:r>
        <w:rPr>
          <w:rFonts w:hAnsi="標楷體" w:cs="新細明體" w:hint="eastAsia"/>
          <w:szCs w:val="32"/>
        </w:rPr>
        <w:t>。全案經本院調查完畢</w:t>
      </w:r>
      <w:r w:rsidRPr="00AF1264">
        <w:rPr>
          <w:rFonts w:hAnsi="標楷體" w:hint="eastAsia"/>
          <w:bCs/>
          <w:szCs w:val="32"/>
        </w:rPr>
        <w:t>，</w:t>
      </w:r>
      <w:r>
        <w:rPr>
          <w:rFonts w:hAnsi="標楷體" w:hint="eastAsia"/>
          <w:bCs/>
          <w:szCs w:val="32"/>
        </w:rPr>
        <w:t>發現</w:t>
      </w:r>
      <w:r>
        <w:rPr>
          <w:rFonts w:hint="eastAsia"/>
        </w:rPr>
        <w:t>農委會、內政部</w:t>
      </w:r>
      <w:r w:rsidRPr="007666F5">
        <w:rPr>
          <w:rFonts w:hint="eastAsia"/>
          <w:bCs/>
        </w:rPr>
        <w:t>確有違失，應予糾正促其注意改善。茲</w:t>
      </w:r>
      <w:proofErr w:type="gramStart"/>
      <w:r w:rsidRPr="007666F5">
        <w:rPr>
          <w:rFonts w:hint="eastAsia"/>
          <w:bCs/>
        </w:rPr>
        <w:t>臚</w:t>
      </w:r>
      <w:proofErr w:type="gramEnd"/>
      <w:r w:rsidRPr="007666F5">
        <w:rPr>
          <w:rFonts w:hint="eastAsia"/>
          <w:bCs/>
        </w:rPr>
        <w:t>列</w:t>
      </w:r>
      <w:r w:rsidRPr="007666F5">
        <w:rPr>
          <w:rFonts w:hint="eastAsia"/>
          <w:bCs/>
          <w:color w:val="000000" w:themeColor="text1"/>
        </w:rPr>
        <w:t>事實與理由</w:t>
      </w:r>
      <w:r w:rsidRPr="007666F5">
        <w:rPr>
          <w:rFonts w:hint="eastAsia"/>
          <w:bCs/>
        </w:rPr>
        <w:t>如下</w:t>
      </w:r>
      <w:r>
        <w:rPr>
          <w:rFonts w:hAnsi="標楷體" w:hint="eastAsia"/>
          <w:color w:val="000000"/>
          <w:spacing w:val="-6"/>
        </w:rPr>
        <w:t>：</w:t>
      </w:r>
      <w:r>
        <w:rPr>
          <w:rFonts w:hint="eastAsia"/>
        </w:rPr>
        <w:t xml:space="preserve"> </w:t>
      </w:r>
    </w:p>
    <w:p w:rsidR="00240C19" w:rsidRPr="00B335A3" w:rsidRDefault="00240C19" w:rsidP="00240C19">
      <w:pPr>
        <w:pStyle w:val="2"/>
        <w:numPr>
          <w:ilvl w:val="1"/>
          <w:numId w:val="1"/>
        </w:numPr>
        <w:kinsoku w:val="0"/>
        <w:overflowPunct/>
        <w:ind w:left="938" w:hanging="598"/>
        <w:rPr>
          <w:rFonts w:hAnsi="標楷體"/>
          <w:color w:val="000000"/>
          <w:szCs w:val="32"/>
        </w:rPr>
      </w:pPr>
      <w:bookmarkStart w:id="41" w:name="_Toc421794870"/>
      <w:bookmarkStart w:id="42" w:name="_Toc422728952"/>
      <w:r w:rsidRPr="00B335A3">
        <w:rPr>
          <w:rFonts w:hAnsi="標楷體" w:hint="eastAsia"/>
          <w:color w:val="000000"/>
          <w:szCs w:val="32"/>
        </w:rPr>
        <w:t>內政部及農委會</w:t>
      </w:r>
      <w:r w:rsidRPr="00B335A3">
        <w:rPr>
          <w:rFonts w:hint="eastAsia"/>
        </w:rPr>
        <w:t>未積極督導管考地方政府，</w:t>
      </w:r>
      <w:r w:rsidRPr="00B335A3">
        <w:rPr>
          <w:rFonts w:hAnsi="標楷體" w:hint="eastAsia"/>
          <w:szCs w:val="32"/>
        </w:rPr>
        <w:t>加強</w:t>
      </w:r>
      <w:r w:rsidRPr="00B335A3">
        <w:rPr>
          <w:rFonts w:ascii="新細明體" w:hAnsi="新細明體" w:hint="eastAsia"/>
          <w:szCs w:val="32"/>
        </w:rPr>
        <w:t>稽查及取締</w:t>
      </w:r>
      <w:r w:rsidRPr="00B335A3">
        <w:rPr>
          <w:rFonts w:hAnsi="標楷體" w:cs="新細明體" w:hint="eastAsia"/>
          <w:color w:val="000000"/>
          <w:spacing w:val="-10"/>
          <w:szCs w:val="32"/>
        </w:rPr>
        <w:t>農舍</w:t>
      </w:r>
      <w:r w:rsidRPr="00B335A3">
        <w:rPr>
          <w:rFonts w:hAnsi="標楷體" w:hint="eastAsia"/>
          <w:color w:val="000000"/>
          <w:szCs w:val="32"/>
        </w:rPr>
        <w:t>及其</w:t>
      </w:r>
      <w:r w:rsidRPr="00B335A3">
        <w:rPr>
          <w:rFonts w:hAnsi="標楷體"/>
          <w:color w:val="000000"/>
          <w:szCs w:val="32"/>
        </w:rPr>
        <w:t>農業用地</w:t>
      </w:r>
      <w:r w:rsidRPr="00B335A3">
        <w:rPr>
          <w:rFonts w:hAnsi="標楷體" w:hint="eastAsia"/>
          <w:color w:val="000000"/>
          <w:szCs w:val="32"/>
        </w:rPr>
        <w:t>違規使用</w:t>
      </w:r>
      <w:r w:rsidRPr="00B335A3">
        <w:rPr>
          <w:rFonts w:hint="eastAsia"/>
        </w:rPr>
        <w:t>，致</w:t>
      </w:r>
      <w:r w:rsidRPr="00B335A3">
        <w:rPr>
          <w:rFonts w:hAnsi="標楷體" w:hint="eastAsia"/>
          <w:szCs w:val="32"/>
        </w:rPr>
        <w:t>全國</w:t>
      </w:r>
      <w:r w:rsidRPr="00B335A3">
        <w:rPr>
          <w:rFonts w:hAnsi="標楷體" w:cs="新細明體" w:hint="eastAsia"/>
          <w:color w:val="000000"/>
          <w:spacing w:val="-10"/>
          <w:szCs w:val="32"/>
        </w:rPr>
        <w:t>農舍</w:t>
      </w:r>
      <w:r w:rsidRPr="00B335A3">
        <w:rPr>
          <w:rFonts w:hAnsi="標楷體" w:hint="eastAsia"/>
          <w:color w:val="000000"/>
          <w:szCs w:val="32"/>
        </w:rPr>
        <w:t>及其</w:t>
      </w:r>
      <w:r w:rsidRPr="00B335A3">
        <w:rPr>
          <w:rFonts w:hAnsi="標楷體"/>
          <w:color w:val="000000"/>
          <w:szCs w:val="32"/>
        </w:rPr>
        <w:t>農業用地</w:t>
      </w:r>
      <w:r w:rsidRPr="00B335A3">
        <w:rPr>
          <w:rFonts w:hAnsi="標楷體" w:hint="eastAsia"/>
          <w:color w:val="000000"/>
          <w:szCs w:val="32"/>
        </w:rPr>
        <w:t>大量</w:t>
      </w:r>
      <w:r w:rsidRPr="00B335A3">
        <w:rPr>
          <w:rFonts w:hAnsi="標楷體" w:cs="新細明體" w:hint="eastAsia"/>
          <w:color w:val="000000"/>
          <w:spacing w:val="-10"/>
          <w:szCs w:val="32"/>
        </w:rPr>
        <w:t>違規使用，</w:t>
      </w:r>
      <w:r w:rsidRPr="00B335A3">
        <w:rPr>
          <w:rFonts w:hAnsi="標楷體" w:cs="Arial" w:hint="eastAsia"/>
          <w:bCs w:val="0"/>
          <w:color w:val="000000"/>
          <w:kern w:val="24"/>
          <w:szCs w:val="32"/>
        </w:rPr>
        <w:t>嚴重破壞</w:t>
      </w:r>
      <w:r w:rsidRPr="00B335A3">
        <w:rPr>
          <w:rFonts w:hAnsi="標楷體"/>
          <w:color w:val="000000"/>
        </w:rPr>
        <w:t>農業生產環境及</w:t>
      </w:r>
      <w:r w:rsidRPr="00B335A3">
        <w:rPr>
          <w:rFonts w:hAnsi="標楷體" w:hint="eastAsia"/>
          <w:color w:val="000000"/>
        </w:rPr>
        <w:t>妨礙</w:t>
      </w:r>
      <w:r w:rsidRPr="00B335A3">
        <w:rPr>
          <w:rFonts w:hAnsi="標楷體"/>
          <w:color w:val="000000"/>
        </w:rPr>
        <w:t>農村發展</w:t>
      </w:r>
      <w:r w:rsidRPr="00B335A3">
        <w:rPr>
          <w:rFonts w:hAnsi="標楷體" w:hint="eastAsia"/>
          <w:color w:val="000000"/>
        </w:rPr>
        <w:t>，</w:t>
      </w:r>
      <w:r w:rsidRPr="00B335A3">
        <w:rPr>
          <w:rFonts w:hint="eastAsia"/>
        </w:rPr>
        <w:t>實有</w:t>
      </w:r>
      <w:proofErr w:type="gramStart"/>
      <w:r w:rsidRPr="00B335A3">
        <w:rPr>
          <w:rFonts w:hint="eastAsia"/>
        </w:rPr>
        <w:t>怠</w:t>
      </w:r>
      <w:proofErr w:type="gramEnd"/>
      <w:r w:rsidRPr="00B335A3">
        <w:rPr>
          <w:rFonts w:hint="eastAsia"/>
        </w:rPr>
        <w:t>失。</w:t>
      </w:r>
    </w:p>
    <w:p w:rsidR="00240C19" w:rsidRPr="00980F21" w:rsidRDefault="00240C19" w:rsidP="00397956">
      <w:pPr>
        <w:pStyle w:val="3"/>
        <w:rPr>
          <w:color w:val="000000"/>
        </w:rPr>
      </w:pPr>
      <w:r w:rsidRPr="004571DB">
        <w:rPr>
          <w:rFonts w:hint="eastAsia"/>
          <w:color w:val="000000"/>
        </w:rPr>
        <w:t>按</w:t>
      </w:r>
      <w:r w:rsidRPr="00980F21">
        <w:rPr>
          <w:rFonts w:hint="eastAsia"/>
          <w:color w:val="000000"/>
        </w:rPr>
        <w:t>我國</w:t>
      </w:r>
      <w:r w:rsidRPr="00C05CB8">
        <w:rPr>
          <w:rFonts w:hint="eastAsia"/>
        </w:rPr>
        <w:t>農地政策</w:t>
      </w:r>
      <w:r w:rsidRPr="00980F21">
        <w:rPr>
          <w:rFonts w:hint="eastAsia"/>
          <w:color w:val="000000"/>
        </w:rPr>
        <w:t>由「農地農有農用」調整為「放寬農地農有、落實農地農用」後，為落實農地農用，</w:t>
      </w:r>
      <w:proofErr w:type="gramStart"/>
      <w:r w:rsidRPr="00980F21">
        <w:rPr>
          <w:rFonts w:hint="eastAsia"/>
          <w:color w:val="000000"/>
        </w:rPr>
        <w:t>爰</w:t>
      </w:r>
      <w:proofErr w:type="gramEnd"/>
      <w:r w:rsidRPr="00980F21">
        <w:rPr>
          <w:rFonts w:hint="eastAsia"/>
          <w:color w:val="000000"/>
        </w:rPr>
        <w:t>於</w:t>
      </w:r>
      <w:r w:rsidRPr="009E2D1D">
        <w:rPr>
          <w:rFonts w:hint="eastAsia"/>
        </w:rPr>
        <w:t>89年1月26日修正公布</w:t>
      </w:r>
      <w:r w:rsidRPr="00980F21">
        <w:rPr>
          <w:rFonts w:hint="eastAsia"/>
          <w:color w:val="000000"/>
        </w:rPr>
        <w:t>之</w:t>
      </w:r>
      <w:r>
        <w:rPr>
          <w:rFonts w:hint="eastAsia"/>
          <w:color w:val="000000"/>
        </w:rPr>
        <w:t>「農業發展條例」</w:t>
      </w:r>
      <w:r w:rsidRPr="00980F21">
        <w:rPr>
          <w:rFonts w:hint="eastAsia"/>
          <w:color w:val="000000"/>
        </w:rPr>
        <w:t>第32條第1項明定：「主管機關對農業用地之違規使用，應加強稽查，並應設農地違規使用稽查單位</w:t>
      </w:r>
      <w:r>
        <w:rPr>
          <w:rFonts w:hint="eastAsia"/>
          <w:color w:val="000000"/>
        </w:rPr>
        <w:t>。</w:t>
      </w:r>
      <w:r w:rsidRPr="00980F21">
        <w:rPr>
          <w:rFonts w:hint="eastAsia"/>
          <w:color w:val="000000"/>
        </w:rPr>
        <w:t>」、第69條第1項規定：「農業用地違反</w:t>
      </w:r>
      <w:r>
        <w:rPr>
          <w:rFonts w:hint="eastAsia"/>
          <w:color w:val="000000"/>
        </w:rPr>
        <w:t>區域計畫法</w:t>
      </w:r>
      <w:r w:rsidRPr="00980F21">
        <w:rPr>
          <w:rFonts w:hint="eastAsia"/>
          <w:color w:val="000000"/>
        </w:rPr>
        <w:t>或都</w:t>
      </w:r>
      <w:proofErr w:type="gramStart"/>
      <w:r w:rsidRPr="00980F21">
        <w:rPr>
          <w:rFonts w:hint="eastAsia"/>
          <w:color w:val="000000"/>
        </w:rPr>
        <w:t>巿</w:t>
      </w:r>
      <w:proofErr w:type="gramEnd"/>
      <w:r w:rsidRPr="00980F21">
        <w:rPr>
          <w:rFonts w:hint="eastAsia"/>
          <w:color w:val="000000"/>
        </w:rPr>
        <w:t>計畫法土地使用管制規定者，應依</w:t>
      </w:r>
      <w:r>
        <w:rPr>
          <w:rFonts w:hint="eastAsia"/>
          <w:color w:val="000000"/>
        </w:rPr>
        <w:t>區域計畫法</w:t>
      </w:r>
      <w:r w:rsidRPr="00980F21">
        <w:rPr>
          <w:rFonts w:hint="eastAsia"/>
          <w:color w:val="000000"/>
        </w:rPr>
        <w:t>或都</w:t>
      </w:r>
      <w:proofErr w:type="gramStart"/>
      <w:r w:rsidRPr="00980F21">
        <w:rPr>
          <w:rFonts w:hint="eastAsia"/>
          <w:color w:val="000000"/>
        </w:rPr>
        <w:t>巿</w:t>
      </w:r>
      <w:proofErr w:type="gramEnd"/>
      <w:r w:rsidRPr="00980F21">
        <w:rPr>
          <w:rFonts w:hint="eastAsia"/>
          <w:color w:val="000000"/>
        </w:rPr>
        <w:t>計畫法等處理。」同時</w:t>
      </w:r>
      <w:r>
        <w:rPr>
          <w:rFonts w:hint="eastAsia"/>
          <w:color w:val="000000"/>
        </w:rPr>
        <w:t>「區域計畫法」</w:t>
      </w:r>
      <w:r w:rsidRPr="00980F21">
        <w:rPr>
          <w:rFonts w:hint="eastAsia"/>
          <w:color w:val="000000"/>
        </w:rPr>
        <w:t>第21、22條及</w:t>
      </w:r>
      <w:r>
        <w:rPr>
          <w:rFonts w:hAnsi="標楷體" w:hint="eastAsia"/>
          <w:color w:val="000000"/>
        </w:rPr>
        <w:t>「</w:t>
      </w:r>
      <w:r>
        <w:rPr>
          <w:rFonts w:hint="eastAsia"/>
          <w:color w:val="000000"/>
        </w:rPr>
        <w:t>都市計畫法</w:t>
      </w:r>
      <w:r>
        <w:rPr>
          <w:rFonts w:hAnsi="標楷體" w:hint="eastAsia"/>
          <w:color w:val="000000"/>
        </w:rPr>
        <w:t>」</w:t>
      </w:r>
      <w:r w:rsidRPr="00980F21">
        <w:rPr>
          <w:rFonts w:hint="eastAsia"/>
          <w:color w:val="000000"/>
        </w:rPr>
        <w:t>第79、80條亦配合修正，增訂對於違法使用土地者，處以</w:t>
      </w:r>
      <w:r>
        <w:rPr>
          <w:rFonts w:hint="eastAsia"/>
          <w:color w:val="000000"/>
        </w:rPr>
        <w:t>新臺幣(下同)</w:t>
      </w:r>
      <w:r w:rsidRPr="00980F21">
        <w:rPr>
          <w:rFonts w:hint="eastAsia"/>
          <w:color w:val="000000"/>
        </w:rPr>
        <w:t>6萬元以上30萬元以下罰鍰，並勒令拆除、改建、停止使用或恢復原狀，且得按次處罰，並同時停止供</w:t>
      </w:r>
      <w:r w:rsidRPr="00980F21">
        <w:rPr>
          <w:rFonts w:hint="eastAsia"/>
          <w:color w:val="000000"/>
        </w:rPr>
        <w:lastRenderedPageBreak/>
        <w:t>水、供電、封閉、強制拆除或採取其他恢復原狀之措施；另若不依前述相關規定辦理者，除應依法予以行政強制執行外，並得處6個月以下有期徒刑或拘役等。在國家公園，則依</w:t>
      </w:r>
      <w:r>
        <w:rPr>
          <w:rFonts w:hAnsi="標楷體" w:hint="eastAsia"/>
          <w:color w:val="000000"/>
        </w:rPr>
        <w:t>「</w:t>
      </w:r>
      <w:r w:rsidRPr="00980F21">
        <w:rPr>
          <w:rFonts w:hint="eastAsia"/>
          <w:color w:val="000000"/>
        </w:rPr>
        <w:t>國家公園法</w:t>
      </w:r>
      <w:r>
        <w:rPr>
          <w:rFonts w:hAnsi="標楷體" w:hint="eastAsia"/>
          <w:color w:val="000000"/>
        </w:rPr>
        <w:t>」</w:t>
      </w:r>
      <w:r w:rsidRPr="00980F21">
        <w:rPr>
          <w:rFonts w:hint="eastAsia"/>
          <w:color w:val="000000"/>
        </w:rPr>
        <w:t>第14條、第25條、第26條規定，處以罰鍰；其情節重大，致引起嚴重損害者，處1年以下有期徒刑、拘役或1千元以下罰金。</w:t>
      </w:r>
    </w:p>
    <w:p w:rsidR="00240C19" w:rsidRPr="00C30ED7" w:rsidRDefault="00240C19" w:rsidP="00397956">
      <w:pPr>
        <w:pStyle w:val="3"/>
        <w:rPr>
          <w:color w:val="000000"/>
        </w:rPr>
      </w:pPr>
      <w:r w:rsidRPr="00411678">
        <w:rPr>
          <w:rFonts w:hint="eastAsia"/>
        </w:rPr>
        <w:t>農地開放自由買賣後，為落實農地農用政策，</w:t>
      </w:r>
      <w:r>
        <w:rPr>
          <w:rFonts w:hint="eastAsia"/>
        </w:rPr>
        <w:t>「農業發展條例」</w:t>
      </w:r>
      <w:r w:rsidRPr="00411678">
        <w:rPr>
          <w:rFonts w:hint="eastAsia"/>
        </w:rPr>
        <w:t>原欲透過農地違規使用稽查單位之設置，以加強稽查。嗣後卻</w:t>
      </w:r>
      <w:r>
        <w:rPr>
          <w:rFonts w:hint="eastAsia"/>
        </w:rPr>
        <w:t>於</w:t>
      </w:r>
      <w:r w:rsidRPr="007F53BC">
        <w:t>92年2月7</w:t>
      </w:r>
      <w:r w:rsidRPr="007F53BC">
        <w:rPr>
          <w:rFonts w:hint="eastAsia"/>
        </w:rPr>
        <w:t>日修正公布</w:t>
      </w:r>
      <w:r>
        <w:rPr>
          <w:rFonts w:hint="eastAsia"/>
        </w:rPr>
        <w:t>「農業發展條例」</w:t>
      </w:r>
      <w:r w:rsidRPr="00411678">
        <w:rPr>
          <w:rFonts w:hint="eastAsia"/>
        </w:rPr>
        <w:t>第32條第1項</w:t>
      </w:r>
      <w:r>
        <w:rPr>
          <w:rFonts w:hint="eastAsia"/>
        </w:rPr>
        <w:t>為</w:t>
      </w:r>
      <w:r w:rsidRPr="00411678">
        <w:rPr>
          <w:rFonts w:hint="eastAsia"/>
        </w:rPr>
        <w:t>：</w:t>
      </w:r>
      <w:r w:rsidRPr="00C30ED7">
        <w:rPr>
          <w:rFonts w:hAnsi="標楷體" w:hint="eastAsia"/>
        </w:rPr>
        <w:t>「</w:t>
      </w:r>
      <w:r>
        <w:rPr>
          <w:rFonts w:hint="eastAsia"/>
        </w:rPr>
        <w:t>直轄市或縣(市)政府對農業用地之違規使用，應加強稽查及取締；並</w:t>
      </w:r>
      <w:r w:rsidRPr="00411678">
        <w:t>得</w:t>
      </w:r>
      <w:proofErr w:type="gramStart"/>
      <w:r w:rsidRPr="00411678">
        <w:t>併同依</w:t>
      </w:r>
      <w:proofErr w:type="gramEnd"/>
      <w:r w:rsidRPr="00411678">
        <w:t>土地相關法規成立之違規聯合取締小組辦理</w:t>
      </w:r>
      <w:r>
        <w:rPr>
          <w:rFonts w:hint="eastAsia"/>
        </w:rPr>
        <w:t>。</w:t>
      </w:r>
      <w:r w:rsidRPr="00C30ED7">
        <w:rPr>
          <w:rFonts w:hAnsi="標楷體" w:hint="eastAsia"/>
        </w:rPr>
        <w:t>」</w:t>
      </w:r>
      <w:r w:rsidRPr="00411678">
        <w:rPr>
          <w:rFonts w:hint="eastAsia"/>
        </w:rPr>
        <w:t>致使各地方政府</w:t>
      </w:r>
      <w:r w:rsidRPr="007F53BC">
        <w:rPr>
          <w:rFonts w:hint="eastAsia"/>
        </w:rPr>
        <w:t>多</w:t>
      </w:r>
      <w:r>
        <w:rPr>
          <w:rFonts w:hint="eastAsia"/>
        </w:rPr>
        <w:t>將</w:t>
      </w:r>
      <w:r w:rsidRPr="00411678">
        <w:rPr>
          <w:rFonts w:hint="eastAsia"/>
        </w:rPr>
        <w:t>農地違規使用</w:t>
      </w:r>
      <w:r>
        <w:rPr>
          <w:rFonts w:hint="eastAsia"/>
        </w:rPr>
        <w:t>之查處，</w:t>
      </w:r>
      <w:proofErr w:type="gramStart"/>
      <w:r w:rsidRPr="00411678">
        <w:rPr>
          <w:rFonts w:hint="eastAsia"/>
        </w:rPr>
        <w:t>併</w:t>
      </w:r>
      <w:r>
        <w:rPr>
          <w:rFonts w:hint="eastAsia"/>
        </w:rPr>
        <w:t>同</w:t>
      </w:r>
      <w:r w:rsidRPr="00411678">
        <w:rPr>
          <w:rFonts w:hint="eastAsia"/>
        </w:rPr>
        <w:t>非</w:t>
      </w:r>
      <w:proofErr w:type="gramEnd"/>
      <w:r w:rsidRPr="00411678">
        <w:rPr>
          <w:rFonts w:hint="eastAsia"/>
        </w:rPr>
        <w:t>都市土地使用管制聯合取締小組</w:t>
      </w:r>
      <w:r>
        <w:rPr>
          <w:rFonts w:hint="eastAsia"/>
        </w:rPr>
        <w:t>辦理</w:t>
      </w:r>
      <w:r w:rsidRPr="00411678">
        <w:rPr>
          <w:rFonts w:hint="eastAsia"/>
        </w:rPr>
        <w:t>，毫無加強稽查及取締之</w:t>
      </w:r>
      <w:r>
        <w:rPr>
          <w:rFonts w:hint="eastAsia"/>
        </w:rPr>
        <w:t>主動</w:t>
      </w:r>
      <w:r w:rsidRPr="00C30ED7">
        <w:rPr>
          <w:rFonts w:hAnsi="標楷體" w:hint="eastAsia"/>
        </w:rPr>
        <w:t>、</w:t>
      </w:r>
      <w:r w:rsidRPr="00411678">
        <w:rPr>
          <w:rFonts w:hint="eastAsia"/>
        </w:rPr>
        <w:t>積極作為。</w:t>
      </w:r>
      <w:r>
        <w:rPr>
          <w:rFonts w:hint="eastAsia"/>
        </w:rPr>
        <w:t>案經本院</w:t>
      </w:r>
      <w:r w:rsidRPr="00411678">
        <w:rPr>
          <w:rFonts w:hint="eastAsia"/>
        </w:rPr>
        <w:t>9</w:t>
      </w:r>
      <w:r>
        <w:rPr>
          <w:rFonts w:hint="eastAsia"/>
        </w:rPr>
        <w:t>9</w:t>
      </w:r>
      <w:r w:rsidRPr="00411678">
        <w:rPr>
          <w:rFonts w:hint="eastAsia"/>
        </w:rPr>
        <w:t>年</w:t>
      </w:r>
      <w:r>
        <w:rPr>
          <w:rFonts w:hint="eastAsia"/>
        </w:rPr>
        <w:t>調查糾正後，農委會及內政部</w:t>
      </w:r>
      <w:proofErr w:type="gramStart"/>
      <w:r>
        <w:rPr>
          <w:rFonts w:hint="eastAsia"/>
        </w:rPr>
        <w:t>爰</w:t>
      </w:r>
      <w:proofErr w:type="gramEnd"/>
      <w:r>
        <w:rPr>
          <w:rFonts w:hint="eastAsia"/>
        </w:rPr>
        <w:t>於</w:t>
      </w:r>
      <w:r w:rsidRPr="009675F9">
        <w:rPr>
          <w:rFonts w:hint="eastAsia"/>
        </w:rPr>
        <w:t>102年7月1日修正</w:t>
      </w:r>
      <w:r w:rsidRPr="00C71CA3">
        <w:rPr>
          <w:rFonts w:hint="eastAsia"/>
        </w:rPr>
        <w:t>「</w:t>
      </w:r>
      <w:r>
        <w:t>農業用地興建農舍辦法」</w:t>
      </w:r>
      <w:r w:rsidRPr="00C71CA3">
        <w:rPr>
          <w:rFonts w:hint="eastAsia"/>
        </w:rPr>
        <w:t>，新增第15條第2項規定：「</w:t>
      </w:r>
      <w:r w:rsidRPr="00C71CA3">
        <w:t>直轄市、縣（市）政府或其他主管機關為加強興建農舍之農業用地稽查及取締，應邀集農業、建築管理、地政、都市計畫及相關單位等與農業專家組成稽查小組定期檢查；經檢查農業用地與農舍未依規定使用者，由原核定機關通知主管建築機關及區域計畫、都市計畫或國家公園主管機關依相關規定處理，並通知其限期改正，屆期不改正者，得廢止其許可。</w:t>
      </w:r>
      <w:r w:rsidRPr="00C71CA3">
        <w:rPr>
          <w:rFonts w:hint="eastAsia"/>
        </w:rPr>
        <w:t>」</w:t>
      </w:r>
      <w:proofErr w:type="gramStart"/>
      <w:r>
        <w:rPr>
          <w:rFonts w:hint="eastAsia"/>
        </w:rPr>
        <w:t>此外，</w:t>
      </w:r>
      <w:proofErr w:type="gramEnd"/>
      <w:r w:rsidRPr="007F53BC">
        <w:rPr>
          <w:rFonts w:hint="eastAsia"/>
        </w:rPr>
        <w:t>據農委會表示，該會除訂定「農地利用管理查核作業流程」，提供地方政府執行參考，並已開發農地管理資訊系統，輔助農地管理業務執行</w:t>
      </w:r>
      <w:r>
        <w:rPr>
          <w:rFonts w:hint="eastAsia"/>
        </w:rPr>
        <w:t>。是</w:t>
      </w:r>
      <w:proofErr w:type="gramStart"/>
      <w:r>
        <w:rPr>
          <w:rFonts w:hint="eastAsia"/>
        </w:rPr>
        <w:t>以</w:t>
      </w:r>
      <w:proofErr w:type="gramEnd"/>
      <w:r>
        <w:rPr>
          <w:rFonts w:hint="eastAsia"/>
        </w:rPr>
        <w:t>，</w:t>
      </w:r>
      <w:r w:rsidRPr="00321D92">
        <w:rPr>
          <w:rFonts w:hint="eastAsia"/>
          <w:color w:val="000000"/>
        </w:rPr>
        <w:t>內政部及農委會</w:t>
      </w:r>
      <w:r>
        <w:rPr>
          <w:rFonts w:hint="eastAsia"/>
          <w:color w:val="000000"/>
        </w:rPr>
        <w:t>自</w:t>
      </w:r>
      <w:r w:rsidRPr="00321D92">
        <w:rPr>
          <w:rFonts w:hint="eastAsia"/>
          <w:color w:val="000000"/>
        </w:rPr>
        <w:t>應積極</w:t>
      </w:r>
      <w:r>
        <w:rPr>
          <w:rFonts w:hint="eastAsia"/>
          <w:color w:val="000000"/>
        </w:rPr>
        <w:t>督導</w:t>
      </w:r>
      <w:r>
        <w:rPr>
          <w:rFonts w:hint="eastAsia"/>
        </w:rPr>
        <w:t>地方主管機關，</w:t>
      </w:r>
      <w:r w:rsidRPr="00C30ED7">
        <w:rPr>
          <w:rFonts w:hint="eastAsia"/>
          <w:color w:val="000000"/>
        </w:rPr>
        <w:t>依上開「農業發展條例」第</w:t>
      </w:r>
      <w:r w:rsidRPr="00C30ED7">
        <w:rPr>
          <w:rFonts w:hint="eastAsia"/>
          <w:color w:val="000000"/>
        </w:rPr>
        <w:lastRenderedPageBreak/>
        <w:t>32條第1項及修正後「</w:t>
      </w:r>
      <w:r w:rsidRPr="00C30ED7">
        <w:rPr>
          <w:color w:val="000000"/>
        </w:rPr>
        <w:t>農業用地興建農舍辦法</w:t>
      </w:r>
      <w:r w:rsidRPr="00C30ED7">
        <w:rPr>
          <w:rFonts w:hint="eastAsia"/>
          <w:color w:val="000000"/>
        </w:rPr>
        <w:t>」第15條第2項規定，</w:t>
      </w:r>
      <w:r w:rsidRPr="00615C28">
        <w:t>邀集相關單位與農業專家組成稽查小組</w:t>
      </w:r>
      <w:r>
        <w:rPr>
          <w:rFonts w:hint="eastAsia"/>
        </w:rPr>
        <w:t>，</w:t>
      </w:r>
      <w:r w:rsidRPr="00615C28">
        <w:t>定期檢查興建農舍之農業用地</w:t>
      </w:r>
      <w:r>
        <w:rPr>
          <w:rFonts w:hint="eastAsia"/>
        </w:rPr>
        <w:t>，</w:t>
      </w:r>
      <w:r w:rsidRPr="000D60FB">
        <w:rPr>
          <w:rFonts w:hint="eastAsia"/>
        </w:rPr>
        <w:t>經檢查農舍</w:t>
      </w:r>
      <w:r>
        <w:rPr>
          <w:rFonts w:hint="eastAsia"/>
        </w:rPr>
        <w:t>與</w:t>
      </w:r>
      <w:r w:rsidRPr="000D60FB">
        <w:rPr>
          <w:rFonts w:hint="eastAsia"/>
        </w:rPr>
        <w:t>農業用地未依規定使用者，通知主管建築機關及區域計畫、都市計畫或國家公園主管機關依相關規定處理，並通知其限期改正，屆期不改正者，得廢止其許可。</w:t>
      </w:r>
    </w:p>
    <w:p w:rsidR="00240C19" w:rsidRPr="00954CFF" w:rsidRDefault="00240C19" w:rsidP="00397956">
      <w:pPr>
        <w:pStyle w:val="3"/>
        <w:rPr>
          <w:color w:val="000000"/>
        </w:rPr>
      </w:pPr>
      <w:r w:rsidRPr="00C71CA3">
        <w:rPr>
          <w:rFonts w:hint="eastAsia"/>
        </w:rPr>
        <w:t>本院為</w:t>
      </w:r>
      <w:r>
        <w:rPr>
          <w:rFonts w:hint="eastAsia"/>
        </w:rPr>
        <w:t>瞭</w:t>
      </w:r>
      <w:r w:rsidRPr="00C71CA3">
        <w:rPr>
          <w:rFonts w:hint="eastAsia"/>
        </w:rPr>
        <w:t>解</w:t>
      </w:r>
      <w:r w:rsidRPr="009675F9">
        <w:rPr>
          <w:rFonts w:hint="eastAsia"/>
        </w:rPr>
        <w:t>「</w:t>
      </w:r>
      <w:r>
        <w:t>農業用地興建農舍辦法</w:t>
      </w:r>
      <w:r w:rsidRPr="009675F9">
        <w:rPr>
          <w:rFonts w:hint="eastAsia"/>
        </w:rPr>
        <w:t>」</w:t>
      </w:r>
      <w:r>
        <w:rPr>
          <w:rFonts w:hint="eastAsia"/>
        </w:rPr>
        <w:t>自</w:t>
      </w:r>
      <w:r w:rsidRPr="00C71CA3">
        <w:rPr>
          <w:rFonts w:hint="eastAsia"/>
        </w:rPr>
        <w:t>90年4月26日訂定發布</w:t>
      </w:r>
      <w:proofErr w:type="gramStart"/>
      <w:r>
        <w:rPr>
          <w:rFonts w:hint="eastAsia"/>
        </w:rPr>
        <w:t>起</w:t>
      </w:r>
      <w:r w:rsidRPr="00C71CA3">
        <w:rPr>
          <w:rFonts w:hint="eastAsia"/>
        </w:rPr>
        <w:t>迄</w:t>
      </w:r>
      <w:proofErr w:type="gramEnd"/>
      <w:r w:rsidRPr="00C71CA3">
        <w:rPr>
          <w:rFonts w:hint="eastAsia"/>
        </w:rPr>
        <w:t>104年6月30日止，全國農舍及其</w:t>
      </w:r>
      <w:r w:rsidRPr="00C71CA3">
        <w:t>農業用地</w:t>
      </w:r>
      <w:r w:rsidRPr="00C71CA3">
        <w:rPr>
          <w:rFonts w:hint="eastAsia"/>
        </w:rPr>
        <w:t>違規使用之</w:t>
      </w:r>
      <w:r w:rsidRPr="00C71CA3">
        <w:t>稽查及取締</w:t>
      </w:r>
      <w:r w:rsidRPr="00C71CA3">
        <w:rPr>
          <w:rFonts w:hint="eastAsia"/>
        </w:rPr>
        <w:t>實際情形，乃函請行政院提</w:t>
      </w:r>
      <w:r>
        <w:rPr>
          <w:rFonts w:hint="eastAsia"/>
        </w:rPr>
        <w:t>供</w:t>
      </w:r>
      <w:r w:rsidRPr="00C71CA3">
        <w:rPr>
          <w:rFonts w:hint="eastAsia"/>
        </w:rPr>
        <w:t>相關統計資料，</w:t>
      </w:r>
      <w:proofErr w:type="gramStart"/>
      <w:r w:rsidRPr="00C71CA3">
        <w:rPr>
          <w:rFonts w:hint="eastAsia"/>
        </w:rPr>
        <w:t>嗣</w:t>
      </w:r>
      <w:proofErr w:type="gramEnd"/>
      <w:r w:rsidRPr="00C71CA3">
        <w:rPr>
          <w:rFonts w:hint="eastAsia"/>
        </w:rPr>
        <w:t>經該院函送</w:t>
      </w:r>
      <w:r>
        <w:rPr>
          <w:rFonts w:hint="eastAsia"/>
        </w:rPr>
        <w:t>內政部</w:t>
      </w:r>
      <w:r w:rsidRPr="00C71CA3">
        <w:rPr>
          <w:rFonts w:hint="eastAsia"/>
        </w:rPr>
        <w:t>說明</w:t>
      </w:r>
      <w:r>
        <w:rPr>
          <w:rFonts w:cs="新細明體" w:hint="eastAsia"/>
          <w:color w:val="000000"/>
          <w:spacing w:val="-10"/>
        </w:rPr>
        <w:t>略</w:t>
      </w:r>
      <w:proofErr w:type="gramStart"/>
      <w:r>
        <w:rPr>
          <w:rFonts w:cs="新細明體" w:hint="eastAsia"/>
          <w:color w:val="000000"/>
          <w:spacing w:val="-10"/>
        </w:rPr>
        <w:t>以</w:t>
      </w:r>
      <w:proofErr w:type="gramEnd"/>
      <w:r>
        <w:rPr>
          <w:rFonts w:cs="新細明體" w:hint="eastAsia"/>
          <w:color w:val="000000"/>
          <w:spacing w:val="-10"/>
        </w:rPr>
        <w:t>，</w:t>
      </w:r>
      <w:r w:rsidRPr="00C71CA3">
        <w:rPr>
          <w:rFonts w:cs="新細明體" w:hint="eastAsia"/>
          <w:color w:val="000000"/>
          <w:spacing w:val="-10"/>
        </w:rPr>
        <w:t>上開資料因涉及都市計畫區、非都市土地及國家公園之農業用地興建農舍使用之違規使用狀況，除國家公園範圍內因農舍興建情形較少而有相關統計資料外，都市計畫區及非都市土地部分因幅員過大，現階段都市計畫及地政單位係就各種使用類型土地之違規筆數、土地登記面積</w:t>
      </w:r>
      <w:r>
        <w:rPr>
          <w:rFonts w:cs="新細明體" w:hint="eastAsia"/>
          <w:color w:val="000000"/>
          <w:spacing w:val="-10"/>
        </w:rPr>
        <w:t>，</w:t>
      </w:r>
      <w:r w:rsidRPr="00C71CA3">
        <w:rPr>
          <w:rFonts w:cs="新細明體" w:hint="eastAsia"/>
          <w:color w:val="000000"/>
          <w:spacing w:val="-10"/>
        </w:rPr>
        <w:t>查報及提報相關統計資料，並無針對農舍違規情形單獨統計，尚無法提供該等資料</w:t>
      </w:r>
      <w:r w:rsidRPr="00C71CA3">
        <w:rPr>
          <w:rFonts w:hint="eastAsia"/>
        </w:rPr>
        <w:t>；</w:t>
      </w:r>
      <w:r w:rsidRPr="00C71CA3">
        <w:rPr>
          <w:rFonts w:cs="新細明體" w:hint="eastAsia"/>
          <w:color w:val="000000"/>
          <w:spacing w:val="-10"/>
        </w:rPr>
        <w:t>另各直轄市、縣(市)政府依上開</w:t>
      </w:r>
      <w:r w:rsidRPr="00C71CA3">
        <w:rPr>
          <w:rFonts w:cs="新細明體"/>
          <w:color w:val="000000"/>
          <w:spacing w:val="-10"/>
        </w:rPr>
        <w:t>辦法</w:t>
      </w:r>
      <w:r w:rsidRPr="00C71CA3">
        <w:rPr>
          <w:rFonts w:cs="新細明體" w:hint="eastAsia"/>
          <w:color w:val="000000"/>
          <w:spacing w:val="-10"/>
        </w:rPr>
        <w:t>第15條第2項規定廢止許可之案例</w:t>
      </w:r>
      <w:r>
        <w:rPr>
          <w:rFonts w:cs="新細明體" w:hint="eastAsia"/>
          <w:color w:val="000000"/>
          <w:spacing w:val="-10"/>
        </w:rPr>
        <w:t>僅</w:t>
      </w:r>
      <w:r w:rsidRPr="00C71CA3">
        <w:rPr>
          <w:rFonts w:cs="新細明體" w:hint="eastAsia"/>
          <w:color w:val="000000"/>
          <w:spacing w:val="-10"/>
        </w:rPr>
        <w:t>有</w:t>
      </w:r>
      <w:r w:rsidRPr="00C71CA3">
        <w:rPr>
          <w:rFonts w:cs="新細明體"/>
          <w:color w:val="000000"/>
          <w:spacing w:val="-10"/>
        </w:rPr>
        <w:t>5</w:t>
      </w:r>
      <w:r w:rsidRPr="00C71CA3">
        <w:rPr>
          <w:rFonts w:cs="新細明體" w:hint="eastAsia"/>
          <w:color w:val="000000"/>
          <w:spacing w:val="-10"/>
        </w:rPr>
        <w:t>件，分別為嘉義市</w:t>
      </w:r>
      <w:r w:rsidRPr="00C71CA3">
        <w:rPr>
          <w:rFonts w:cs="新細明體"/>
          <w:color w:val="000000"/>
          <w:spacing w:val="-10"/>
        </w:rPr>
        <w:t>1</w:t>
      </w:r>
      <w:r w:rsidRPr="00C71CA3">
        <w:rPr>
          <w:rFonts w:cs="新細明體" w:hint="eastAsia"/>
          <w:color w:val="000000"/>
          <w:spacing w:val="-10"/>
        </w:rPr>
        <w:t>件、高雄市</w:t>
      </w:r>
      <w:r w:rsidRPr="00C71CA3">
        <w:rPr>
          <w:rFonts w:cs="新細明體"/>
          <w:color w:val="000000"/>
          <w:spacing w:val="-10"/>
        </w:rPr>
        <w:t>3</w:t>
      </w:r>
      <w:r w:rsidRPr="00C71CA3">
        <w:rPr>
          <w:rFonts w:cs="新細明體" w:hint="eastAsia"/>
          <w:color w:val="000000"/>
          <w:spacing w:val="-10"/>
        </w:rPr>
        <w:t>件及花蓮縣</w:t>
      </w:r>
      <w:r w:rsidRPr="00C71CA3">
        <w:rPr>
          <w:rFonts w:cs="新細明體"/>
          <w:color w:val="000000"/>
          <w:spacing w:val="-10"/>
        </w:rPr>
        <w:t>1</w:t>
      </w:r>
      <w:r w:rsidRPr="00C71CA3">
        <w:rPr>
          <w:rFonts w:cs="新細明體" w:hint="eastAsia"/>
          <w:color w:val="000000"/>
          <w:spacing w:val="-10"/>
        </w:rPr>
        <w:t>件；</w:t>
      </w:r>
      <w:r>
        <w:rPr>
          <w:rFonts w:cs="新細明體" w:hint="eastAsia"/>
          <w:color w:val="000000"/>
          <w:spacing w:val="-10"/>
        </w:rPr>
        <w:t>各地方政府亦</w:t>
      </w:r>
      <w:r w:rsidRPr="00C71CA3">
        <w:rPr>
          <w:rFonts w:cs="新細明體" w:hint="eastAsia"/>
          <w:color w:val="000000"/>
          <w:spacing w:val="-10"/>
        </w:rPr>
        <w:t>僅</w:t>
      </w:r>
      <w:r>
        <w:rPr>
          <w:rFonts w:cs="新細明體" w:hint="eastAsia"/>
          <w:color w:val="000000"/>
          <w:spacing w:val="-10"/>
        </w:rPr>
        <w:t>有</w:t>
      </w:r>
      <w:r w:rsidRPr="00C71CA3">
        <w:rPr>
          <w:rFonts w:cs="新細明體" w:hint="eastAsia"/>
          <w:color w:val="000000"/>
          <w:spacing w:val="-10"/>
        </w:rPr>
        <w:t>宜蘭縣</w:t>
      </w:r>
      <w:r>
        <w:rPr>
          <w:rFonts w:cs="新細明體" w:hint="eastAsia"/>
          <w:color w:val="000000"/>
          <w:spacing w:val="-10"/>
        </w:rPr>
        <w:t>政府對</w:t>
      </w:r>
      <w:r w:rsidRPr="00C71CA3">
        <w:rPr>
          <w:rFonts w:cs="新細明體" w:hint="eastAsia"/>
          <w:color w:val="000000"/>
          <w:spacing w:val="-10"/>
        </w:rPr>
        <w:t>農舍及其農業用地</w:t>
      </w:r>
      <w:r>
        <w:rPr>
          <w:rFonts w:cs="新細明體" w:hint="eastAsia"/>
          <w:color w:val="000000"/>
          <w:spacing w:val="-10"/>
        </w:rPr>
        <w:t>之查核</w:t>
      </w:r>
      <w:r w:rsidR="00536EF4">
        <w:rPr>
          <w:rFonts w:cs="新細明體" w:hint="eastAsia"/>
          <w:color w:val="000000"/>
          <w:spacing w:val="-10"/>
        </w:rPr>
        <w:t>定</w:t>
      </w:r>
      <w:r>
        <w:rPr>
          <w:rFonts w:cs="新細明體" w:hint="eastAsia"/>
          <w:color w:val="000000"/>
          <w:spacing w:val="-10"/>
        </w:rPr>
        <w:t>有</w:t>
      </w:r>
      <w:r w:rsidRPr="00C71CA3">
        <w:rPr>
          <w:rFonts w:cs="新細明體" w:hint="eastAsia"/>
          <w:color w:val="000000"/>
          <w:spacing w:val="-10"/>
        </w:rPr>
        <w:t>稽查及取締要點。</w:t>
      </w:r>
      <w:r>
        <w:rPr>
          <w:rStyle w:val="afc"/>
          <w:rFonts w:cs="新細明體"/>
          <w:color w:val="000000"/>
          <w:spacing w:val="-10"/>
        </w:rPr>
        <w:footnoteReference w:id="1"/>
      </w:r>
    </w:p>
    <w:p w:rsidR="00240C19" w:rsidRPr="00881569" w:rsidRDefault="00240C19" w:rsidP="00397956">
      <w:pPr>
        <w:pStyle w:val="3"/>
        <w:rPr>
          <w:rFonts w:hAnsi="標楷體"/>
          <w:color w:val="000000"/>
          <w:szCs w:val="32"/>
        </w:rPr>
      </w:pPr>
      <w:r w:rsidRPr="001B41F1">
        <w:rPr>
          <w:rFonts w:hAnsi="標楷體" w:hint="eastAsia"/>
          <w:szCs w:val="32"/>
        </w:rPr>
        <w:t>農委會於本案履</w:t>
      </w:r>
      <w:proofErr w:type="gramStart"/>
      <w:r w:rsidRPr="001B41F1">
        <w:rPr>
          <w:rFonts w:hAnsi="標楷體" w:hint="eastAsia"/>
          <w:szCs w:val="32"/>
        </w:rPr>
        <w:t>勘</w:t>
      </w:r>
      <w:proofErr w:type="gramEnd"/>
      <w:r w:rsidRPr="001B41F1">
        <w:rPr>
          <w:rFonts w:hAnsi="標楷體" w:hint="eastAsia"/>
          <w:szCs w:val="32"/>
        </w:rPr>
        <w:t>時表示，依現有資料，農舍及其</w:t>
      </w:r>
      <w:r w:rsidRPr="001B41F1">
        <w:rPr>
          <w:rFonts w:hAnsi="標楷體"/>
          <w:szCs w:val="32"/>
        </w:rPr>
        <w:t>農業用地</w:t>
      </w:r>
      <w:r w:rsidRPr="001B41F1">
        <w:rPr>
          <w:rFonts w:hAnsi="標楷體" w:hint="eastAsia"/>
          <w:szCs w:val="32"/>
        </w:rPr>
        <w:t>違規使用態樣繁多，例如農舍作為居住以外之便利商店、工廠、宮廟等非屬農舍之用途使用，其</w:t>
      </w:r>
      <w:r w:rsidRPr="001B41F1">
        <w:rPr>
          <w:rFonts w:hAnsi="標楷體"/>
          <w:szCs w:val="32"/>
        </w:rPr>
        <w:t>農業用地</w:t>
      </w:r>
      <w:r w:rsidRPr="001B41F1">
        <w:rPr>
          <w:rFonts w:hAnsi="標楷體" w:hint="eastAsia"/>
          <w:szCs w:val="32"/>
        </w:rPr>
        <w:t>應維持農業使用部分，卻私自鋪設與農業經營無關之柏油水泥、作為庭園造景、違規填土等。</w:t>
      </w:r>
      <w:r>
        <w:rPr>
          <w:rFonts w:hAnsi="標楷體" w:cs="新細明體" w:hint="eastAsia"/>
          <w:color w:val="000000"/>
          <w:spacing w:val="-10"/>
          <w:szCs w:val="32"/>
        </w:rPr>
        <w:t>該</w:t>
      </w:r>
      <w:r w:rsidRPr="001B41F1">
        <w:rPr>
          <w:rFonts w:hAnsi="標楷體" w:cs="新細明體" w:hint="eastAsia"/>
          <w:color w:val="000000"/>
          <w:spacing w:val="-10"/>
          <w:szCs w:val="32"/>
        </w:rPr>
        <w:t>會</w:t>
      </w:r>
      <w:r>
        <w:rPr>
          <w:rFonts w:hAnsi="標楷體" w:cs="新細明體" w:hint="eastAsia"/>
          <w:color w:val="000000"/>
          <w:spacing w:val="-10"/>
          <w:szCs w:val="32"/>
        </w:rPr>
        <w:t>亦</w:t>
      </w:r>
      <w:r w:rsidRPr="001B41F1">
        <w:rPr>
          <w:rFonts w:hAnsi="標楷體" w:cs="新細明體" w:hint="eastAsia"/>
          <w:color w:val="000000"/>
          <w:spacing w:val="-10"/>
          <w:szCs w:val="32"/>
        </w:rPr>
        <w:t>表示，</w:t>
      </w:r>
      <w:r>
        <w:rPr>
          <w:rFonts w:hAnsi="標楷體" w:cs="新細明體" w:hint="eastAsia"/>
          <w:color w:val="000000"/>
          <w:spacing w:val="-10"/>
          <w:szCs w:val="32"/>
        </w:rPr>
        <w:t>為落實</w:t>
      </w:r>
      <w:r w:rsidRPr="001B41F1">
        <w:rPr>
          <w:rFonts w:hAnsi="標楷體" w:cs="新細明體" w:hint="eastAsia"/>
          <w:color w:val="000000"/>
          <w:spacing w:val="-10"/>
          <w:szCs w:val="32"/>
        </w:rPr>
        <w:t>「</w:t>
      </w:r>
      <w:r>
        <w:rPr>
          <w:rFonts w:hAnsi="標楷體" w:cs="新細明體"/>
          <w:color w:val="000000"/>
          <w:spacing w:val="-10"/>
          <w:szCs w:val="32"/>
        </w:rPr>
        <w:t>農業用地興建農舍辦</w:t>
      </w:r>
      <w:r>
        <w:rPr>
          <w:rFonts w:hAnsi="標楷體" w:cs="新細明體"/>
          <w:color w:val="000000"/>
          <w:spacing w:val="-10"/>
          <w:szCs w:val="32"/>
        </w:rPr>
        <w:lastRenderedPageBreak/>
        <w:t>法」</w:t>
      </w:r>
      <w:r w:rsidRPr="001B41F1">
        <w:rPr>
          <w:rFonts w:hAnsi="標楷體" w:cs="新細明體" w:hint="eastAsia"/>
          <w:color w:val="000000"/>
          <w:spacing w:val="-10"/>
          <w:szCs w:val="32"/>
        </w:rPr>
        <w:t>第15條第2項規定</w:t>
      </w:r>
      <w:r>
        <w:rPr>
          <w:rFonts w:hAnsi="標楷體" w:cs="新細明體" w:hint="eastAsia"/>
          <w:color w:val="000000"/>
          <w:spacing w:val="-10"/>
          <w:szCs w:val="32"/>
        </w:rPr>
        <w:t>之執行</w:t>
      </w:r>
      <w:r w:rsidRPr="001B41F1">
        <w:rPr>
          <w:rFonts w:hAnsi="標楷體" w:cs="新細明體" w:hint="eastAsia"/>
          <w:color w:val="000000"/>
          <w:spacing w:val="-10"/>
          <w:szCs w:val="32"/>
        </w:rPr>
        <w:t>，該會</w:t>
      </w:r>
      <w:r>
        <w:rPr>
          <w:rFonts w:hAnsi="標楷體" w:cs="新細明體" w:hint="eastAsia"/>
          <w:color w:val="000000"/>
          <w:spacing w:val="-10"/>
          <w:szCs w:val="32"/>
        </w:rPr>
        <w:t>水土保持局</w:t>
      </w:r>
      <w:r w:rsidRPr="001B41F1">
        <w:rPr>
          <w:rFonts w:hAnsi="標楷體" w:cs="新細明體" w:hint="eastAsia"/>
          <w:color w:val="000000"/>
          <w:spacing w:val="-10"/>
          <w:szCs w:val="32"/>
        </w:rPr>
        <w:t>前於103年12月25日</w:t>
      </w:r>
      <w:r>
        <w:rPr>
          <w:rFonts w:hAnsi="標楷體" w:cs="新細明體" w:hint="eastAsia"/>
          <w:color w:val="000000"/>
          <w:spacing w:val="-10"/>
          <w:szCs w:val="32"/>
        </w:rPr>
        <w:t>邀</w:t>
      </w:r>
      <w:r w:rsidRPr="001B41F1">
        <w:rPr>
          <w:rFonts w:hAnsi="標楷體" w:cs="新細明體" w:hint="eastAsia"/>
          <w:color w:val="000000"/>
          <w:spacing w:val="-10"/>
          <w:szCs w:val="32"/>
        </w:rPr>
        <w:t>集各直轄市、縣（市）政府</w:t>
      </w:r>
      <w:r>
        <w:rPr>
          <w:rFonts w:hAnsi="標楷體" w:cs="新細明體" w:hint="eastAsia"/>
          <w:color w:val="000000"/>
          <w:spacing w:val="-10"/>
          <w:szCs w:val="32"/>
        </w:rPr>
        <w:t>開會</w:t>
      </w:r>
      <w:r w:rsidRPr="001B41F1">
        <w:rPr>
          <w:rFonts w:hAnsi="標楷體" w:cs="新細明體" w:hint="eastAsia"/>
          <w:color w:val="000000"/>
          <w:spacing w:val="-10"/>
          <w:szCs w:val="32"/>
        </w:rPr>
        <w:t>，</w:t>
      </w:r>
      <w:r w:rsidRPr="00540857">
        <w:rPr>
          <w:rFonts w:hAnsi="標楷體" w:cs="新細明體" w:hint="eastAsia"/>
          <w:color w:val="000000"/>
          <w:spacing w:val="-10"/>
          <w:szCs w:val="32"/>
        </w:rPr>
        <w:t>請</w:t>
      </w:r>
      <w:r>
        <w:rPr>
          <w:rFonts w:hAnsi="標楷體" w:cs="新細明體" w:hint="eastAsia"/>
          <w:color w:val="000000"/>
          <w:spacing w:val="-10"/>
          <w:szCs w:val="32"/>
        </w:rPr>
        <w:t>其針對</w:t>
      </w:r>
      <w:r w:rsidRPr="00160C0A">
        <w:rPr>
          <w:rFonts w:hAnsi="標楷體" w:cs="新細明體" w:hint="eastAsia"/>
          <w:color w:val="000000"/>
          <w:spacing w:val="-10"/>
          <w:szCs w:val="32"/>
        </w:rPr>
        <w:t>上開辦法102年7月1日修正後取得使用執照之農舍</w:t>
      </w:r>
      <w:r>
        <w:rPr>
          <w:rFonts w:hAnsi="標楷體" w:cs="新細明體" w:hint="eastAsia"/>
          <w:color w:val="000000"/>
          <w:spacing w:val="-10"/>
          <w:szCs w:val="32"/>
        </w:rPr>
        <w:t>進行稽查，並</w:t>
      </w:r>
      <w:r w:rsidRPr="00540857">
        <w:rPr>
          <w:rFonts w:hAnsi="標楷體" w:cs="新細明體" w:hint="eastAsia"/>
          <w:color w:val="000000"/>
          <w:spacing w:val="-10"/>
          <w:szCs w:val="32"/>
        </w:rPr>
        <w:t>於</w:t>
      </w:r>
      <w:r w:rsidRPr="00540857">
        <w:rPr>
          <w:rFonts w:hAnsi="標楷體" w:cs="新細明體"/>
          <w:color w:val="000000"/>
          <w:spacing w:val="-10"/>
          <w:szCs w:val="32"/>
        </w:rPr>
        <w:t>104</w:t>
      </w:r>
      <w:r w:rsidRPr="00540857">
        <w:rPr>
          <w:rFonts w:hAnsi="標楷體" w:cs="新細明體" w:hint="eastAsia"/>
          <w:color w:val="000000"/>
          <w:spacing w:val="-10"/>
          <w:szCs w:val="32"/>
        </w:rPr>
        <w:t>年</w:t>
      </w:r>
      <w:r w:rsidRPr="00540857">
        <w:rPr>
          <w:rFonts w:hAnsi="標楷體" w:cs="新細明體"/>
          <w:color w:val="000000"/>
          <w:spacing w:val="-10"/>
          <w:szCs w:val="32"/>
        </w:rPr>
        <w:t>2</w:t>
      </w:r>
      <w:r w:rsidRPr="00540857">
        <w:rPr>
          <w:rFonts w:hAnsi="標楷體" w:cs="新細明體" w:hint="eastAsia"/>
          <w:color w:val="000000"/>
          <w:spacing w:val="-10"/>
          <w:szCs w:val="32"/>
        </w:rPr>
        <w:t>月底前</w:t>
      </w:r>
      <w:r w:rsidRPr="00160C0A">
        <w:rPr>
          <w:rFonts w:hAnsi="標楷體" w:cs="新細明體" w:hint="eastAsia"/>
          <w:color w:val="000000"/>
          <w:spacing w:val="-10"/>
          <w:szCs w:val="32"/>
        </w:rPr>
        <w:t>函報</w:t>
      </w:r>
      <w:r>
        <w:rPr>
          <w:rFonts w:hAnsi="標楷體" w:cs="新細明體" w:hint="eastAsia"/>
          <w:color w:val="000000"/>
          <w:spacing w:val="-10"/>
          <w:szCs w:val="32"/>
        </w:rPr>
        <w:t>稽</w:t>
      </w:r>
      <w:r w:rsidRPr="00540857">
        <w:rPr>
          <w:rFonts w:hAnsi="標楷體" w:cs="新細明體" w:hint="eastAsia"/>
          <w:color w:val="000000"/>
          <w:spacing w:val="-10"/>
          <w:szCs w:val="32"/>
        </w:rPr>
        <w:t>查情形，</w:t>
      </w:r>
      <w:r>
        <w:rPr>
          <w:rFonts w:hAnsi="標楷體" w:cs="新細明體" w:hint="eastAsia"/>
          <w:color w:val="000000"/>
          <w:spacing w:val="-10"/>
          <w:szCs w:val="32"/>
        </w:rPr>
        <w:t>當時考量各</w:t>
      </w:r>
      <w:r w:rsidRPr="00160C0A">
        <w:rPr>
          <w:rFonts w:hAnsi="標楷體" w:cs="新細明體" w:hint="eastAsia"/>
          <w:color w:val="000000"/>
          <w:spacing w:val="-10"/>
          <w:szCs w:val="32"/>
        </w:rPr>
        <w:t>直轄市、縣（市）政府</w:t>
      </w:r>
      <w:r w:rsidRPr="00540857">
        <w:rPr>
          <w:rFonts w:hAnsi="標楷體" w:cs="新細明體" w:hint="eastAsia"/>
          <w:color w:val="000000"/>
          <w:spacing w:val="-10"/>
          <w:szCs w:val="32"/>
        </w:rPr>
        <w:t>人力及經費不同，因此並</w:t>
      </w:r>
      <w:r>
        <w:rPr>
          <w:rFonts w:hAnsi="標楷體" w:cs="新細明體" w:hint="eastAsia"/>
          <w:color w:val="000000"/>
          <w:spacing w:val="-10"/>
          <w:szCs w:val="32"/>
        </w:rPr>
        <w:t>未</w:t>
      </w:r>
      <w:r w:rsidRPr="00540857">
        <w:rPr>
          <w:rFonts w:hAnsi="標楷體" w:cs="新細明體" w:hint="eastAsia"/>
          <w:color w:val="000000"/>
          <w:spacing w:val="-10"/>
          <w:szCs w:val="32"/>
        </w:rPr>
        <w:t>訂</w:t>
      </w:r>
      <w:r>
        <w:rPr>
          <w:rFonts w:hAnsi="標楷體" w:cs="新細明體" w:hint="eastAsia"/>
          <w:color w:val="000000"/>
          <w:spacing w:val="-10"/>
          <w:szCs w:val="32"/>
        </w:rPr>
        <w:t>定</w:t>
      </w:r>
      <w:r w:rsidRPr="00540857">
        <w:rPr>
          <w:rFonts w:hAnsi="標楷體" w:cs="新細明體" w:hint="eastAsia"/>
          <w:color w:val="000000"/>
          <w:spacing w:val="-10"/>
          <w:szCs w:val="32"/>
        </w:rPr>
        <w:t>稽查比例，</w:t>
      </w:r>
      <w:r w:rsidRPr="005977D8">
        <w:rPr>
          <w:rFonts w:hAnsi="標楷體" w:cs="新細明體" w:hint="eastAsia"/>
          <w:color w:val="000000"/>
          <w:spacing w:val="-10"/>
          <w:szCs w:val="32"/>
        </w:rPr>
        <w:t>惟</w:t>
      </w:r>
      <w:r>
        <w:rPr>
          <w:rFonts w:hAnsi="標楷體" w:cs="新細明體" w:hint="eastAsia"/>
          <w:color w:val="000000"/>
          <w:spacing w:val="-10"/>
          <w:szCs w:val="32"/>
        </w:rPr>
        <w:t>嗣後實際</w:t>
      </w:r>
      <w:r w:rsidRPr="005977D8">
        <w:rPr>
          <w:rFonts w:hAnsi="標楷體" w:cs="新細明體" w:hint="eastAsia"/>
          <w:color w:val="000000"/>
          <w:spacing w:val="-10"/>
          <w:szCs w:val="32"/>
        </w:rPr>
        <w:t>回報情形</w:t>
      </w:r>
      <w:proofErr w:type="gramStart"/>
      <w:r w:rsidRPr="005977D8">
        <w:rPr>
          <w:rFonts w:hAnsi="標楷體" w:cs="新細明體" w:hint="eastAsia"/>
          <w:color w:val="000000"/>
          <w:spacing w:val="-10"/>
          <w:szCs w:val="32"/>
        </w:rPr>
        <w:t>不</w:t>
      </w:r>
      <w:proofErr w:type="gramEnd"/>
      <w:r w:rsidRPr="005977D8">
        <w:rPr>
          <w:rFonts w:hAnsi="標楷體" w:cs="新細明體" w:hint="eastAsia"/>
          <w:color w:val="000000"/>
          <w:spacing w:val="-10"/>
          <w:szCs w:val="32"/>
        </w:rPr>
        <w:t>彰，該會水土保持局</w:t>
      </w:r>
      <w:r>
        <w:rPr>
          <w:rFonts w:hAnsi="標楷體" w:cs="新細明體" w:hint="eastAsia"/>
          <w:color w:val="000000"/>
          <w:spacing w:val="-10"/>
          <w:szCs w:val="32"/>
        </w:rPr>
        <w:t>乃</w:t>
      </w:r>
      <w:r w:rsidRPr="005977D8">
        <w:rPr>
          <w:rFonts w:hAnsi="標楷體" w:cs="新細明體" w:hint="eastAsia"/>
          <w:color w:val="000000"/>
          <w:spacing w:val="-10"/>
          <w:szCs w:val="32"/>
        </w:rPr>
        <w:t>於</w:t>
      </w:r>
      <w:r w:rsidRPr="00540857">
        <w:rPr>
          <w:rFonts w:hAnsi="標楷體" w:cs="新細明體"/>
          <w:color w:val="000000"/>
          <w:spacing w:val="-10"/>
          <w:szCs w:val="32"/>
        </w:rPr>
        <w:t>104</w:t>
      </w:r>
      <w:r>
        <w:rPr>
          <w:rFonts w:hAnsi="標楷體" w:cs="新細明體" w:hint="eastAsia"/>
          <w:color w:val="000000"/>
          <w:spacing w:val="-10"/>
          <w:szCs w:val="32"/>
        </w:rPr>
        <w:t>年</w:t>
      </w:r>
      <w:r w:rsidRPr="005977D8">
        <w:rPr>
          <w:rFonts w:hAnsi="標楷體" w:cs="新細明體"/>
          <w:color w:val="000000"/>
          <w:spacing w:val="-10"/>
          <w:szCs w:val="32"/>
        </w:rPr>
        <w:t>9</w:t>
      </w:r>
      <w:r w:rsidRPr="005977D8">
        <w:rPr>
          <w:rFonts w:hAnsi="標楷體" w:cs="新細明體" w:hint="eastAsia"/>
          <w:color w:val="000000"/>
          <w:spacing w:val="-10"/>
          <w:szCs w:val="32"/>
        </w:rPr>
        <w:t>月</w:t>
      </w:r>
      <w:r w:rsidRPr="005977D8">
        <w:rPr>
          <w:rFonts w:hAnsi="標楷體" w:cs="新細明體"/>
          <w:color w:val="000000"/>
          <w:spacing w:val="-10"/>
          <w:szCs w:val="32"/>
        </w:rPr>
        <w:t>3</w:t>
      </w:r>
      <w:r w:rsidRPr="005977D8">
        <w:rPr>
          <w:rFonts w:hAnsi="標楷體" w:cs="新細明體" w:hint="eastAsia"/>
          <w:color w:val="000000"/>
          <w:spacing w:val="-10"/>
          <w:szCs w:val="32"/>
        </w:rPr>
        <w:t>日再函</w:t>
      </w:r>
      <w:r>
        <w:rPr>
          <w:rFonts w:hAnsi="標楷體" w:cs="新細明體" w:hint="eastAsia"/>
          <w:color w:val="000000"/>
          <w:spacing w:val="-10"/>
          <w:szCs w:val="32"/>
        </w:rPr>
        <w:t>請</w:t>
      </w:r>
      <w:r w:rsidRPr="005977D8">
        <w:rPr>
          <w:rFonts w:hAnsi="標楷體" w:cs="新細明體" w:hint="eastAsia"/>
          <w:color w:val="000000"/>
          <w:spacing w:val="-10"/>
          <w:szCs w:val="32"/>
        </w:rPr>
        <w:t>各直轄市、縣（市）政府重新填報</w:t>
      </w:r>
      <w:r w:rsidRPr="001B41F1">
        <w:rPr>
          <w:rFonts w:hAnsi="標楷體" w:cs="新細明體" w:hint="eastAsia"/>
          <w:color w:val="000000"/>
          <w:spacing w:val="-10"/>
          <w:szCs w:val="32"/>
        </w:rPr>
        <w:t>。依該會提供</w:t>
      </w:r>
      <w:r>
        <w:rPr>
          <w:rFonts w:hAnsi="標楷體" w:hint="eastAsia"/>
        </w:rPr>
        <w:t>之</w:t>
      </w:r>
      <w:r w:rsidRPr="001B41F1">
        <w:rPr>
          <w:rFonts w:hAnsi="標楷體" w:hint="eastAsia"/>
        </w:rPr>
        <w:t>稽查彙整資料，自</w:t>
      </w:r>
      <w:r w:rsidRPr="001B41F1">
        <w:rPr>
          <w:rFonts w:hAnsi="標楷體"/>
          <w:szCs w:val="48"/>
        </w:rPr>
        <w:t>102</w:t>
      </w:r>
      <w:r w:rsidRPr="001B41F1">
        <w:rPr>
          <w:rFonts w:hAnsi="標楷體" w:hint="eastAsia"/>
          <w:szCs w:val="48"/>
        </w:rPr>
        <w:t>年</w:t>
      </w:r>
      <w:r w:rsidRPr="001B41F1">
        <w:rPr>
          <w:rFonts w:hAnsi="標楷體"/>
          <w:szCs w:val="48"/>
        </w:rPr>
        <w:t>7</w:t>
      </w:r>
      <w:r w:rsidRPr="001B41F1">
        <w:rPr>
          <w:rFonts w:hAnsi="標楷體" w:hint="eastAsia"/>
          <w:szCs w:val="48"/>
        </w:rPr>
        <w:t>月</w:t>
      </w:r>
      <w:r w:rsidRPr="001B41F1">
        <w:rPr>
          <w:rFonts w:hAnsi="標楷體"/>
          <w:szCs w:val="48"/>
        </w:rPr>
        <w:t>1</w:t>
      </w:r>
      <w:r w:rsidRPr="001B41F1">
        <w:rPr>
          <w:rFonts w:hAnsi="標楷體" w:hint="eastAsia"/>
          <w:szCs w:val="48"/>
        </w:rPr>
        <w:t>日</w:t>
      </w:r>
      <w:r>
        <w:rPr>
          <w:rFonts w:hAnsi="標楷體" w:hint="eastAsia"/>
          <w:szCs w:val="48"/>
        </w:rPr>
        <w:t>起</w:t>
      </w:r>
      <w:r w:rsidRPr="001B41F1">
        <w:rPr>
          <w:rFonts w:hAnsi="標楷體" w:hint="eastAsia"/>
          <w:szCs w:val="48"/>
        </w:rPr>
        <w:t>至</w:t>
      </w:r>
      <w:r w:rsidRPr="001B41F1">
        <w:rPr>
          <w:rFonts w:hAnsi="標楷體"/>
          <w:szCs w:val="48"/>
        </w:rPr>
        <w:t>103</w:t>
      </w:r>
      <w:r w:rsidRPr="001B41F1">
        <w:rPr>
          <w:rFonts w:hAnsi="標楷體" w:hint="eastAsia"/>
          <w:szCs w:val="48"/>
        </w:rPr>
        <w:t>年</w:t>
      </w:r>
      <w:r w:rsidRPr="001B41F1">
        <w:rPr>
          <w:rFonts w:hAnsi="標楷體"/>
          <w:szCs w:val="48"/>
        </w:rPr>
        <w:t>12</w:t>
      </w:r>
      <w:r w:rsidRPr="001B41F1">
        <w:rPr>
          <w:rFonts w:hAnsi="標楷體" w:hint="eastAsia"/>
          <w:szCs w:val="48"/>
        </w:rPr>
        <w:t>月</w:t>
      </w:r>
      <w:r w:rsidRPr="001B41F1">
        <w:rPr>
          <w:rFonts w:hAnsi="標楷體"/>
          <w:szCs w:val="48"/>
        </w:rPr>
        <w:t>31</w:t>
      </w:r>
      <w:r w:rsidRPr="001B41F1">
        <w:rPr>
          <w:rFonts w:hAnsi="標楷體" w:hint="eastAsia"/>
          <w:szCs w:val="48"/>
        </w:rPr>
        <w:t>日止，核定農民興建農舍資格者，共計</w:t>
      </w:r>
      <w:r w:rsidRPr="001B41F1">
        <w:rPr>
          <w:rFonts w:hAnsi="標楷體"/>
          <w:szCs w:val="48"/>
        </w:rPr>
        <w:t>2,454</w:t>
      </w:r>
      <w:r w:rsidRPr="001B41F1">
        <w:rPr>
          <w:rFonts w:hAnsi="標楷體" w:hint="eastAsia"/>
          <w:szCs w:val="48"/>
        </w:rPr>
        <w:t>件，而</w:t>
      </w:r>
      <w:r>
        <w:rPr>
          <w:rFonts w:hAnsi="標楷體" w:hint="eastAsia"/>
          <w:szCs w:val="48"/>
        </w:rPr>
        <w:t>針對</w:t>
      </w:r>
      <w:r w:rsidRPr="00BD4292">
        <w:rPr>
          <w:rFonts w:hAnsi="標楷體" w:hint="eastAsia"/>
          <w:szCs w:val="48"/>
        </w:rPr>
        <w:t>102年7月1日</w:t>
      </w:r>
      <w:r>
        <w:rPr>
          <w:rFonts w:hAnsi="標楷體" w:hint="eastAsia"/>
          <w:szCs w:val="48"/>
        </w:rPr>
        <w:t>以</w:t>
      </w:r>
      <w:r w:rsidRPr="00BD4292">
        <w:rPr>
          <w:rFonts w:hAnsi="標楷體" w:hint="eastAsia"/>
          <w:szCs w:val="48"/>
        </w:rPr>
        <w:t>後取得使用執照</w:t>
      </w:r>
      <w:r>
        <w:rPr>
          <w:rFonts w:hAnsi="標楷體" w:hint="eastAsia"/>
          <w:szCs w:val="48"/>
        </w:rPr>
        <w:t>者</w:t>
      </w:r>
      <w:r w:rsidRPr="0012441F">
        <w:rPr>
          <w:rFonts w:hAnsi="標楷體" w:hint="eastAsia"/>
          <w:szCs w:val="48"/>
        </w:rPr>
        <w:t>稽查</w:t>
      </w:r>
      <w:r w:rsidRPr="001B41F1">
        <w:rPr>
          <w:rFonts w:hAnsi="標楷體"/>
          <w:szCs w:val="48"/>
        </w:rPr>
        <w:t>26</w:t>
      </w:r>
      <w:r>
        <w:rPr>
          <w:rFonts w:hAnsi="標楷體" w:hint="eastAsia"/>
          <w:szCs w:val="48"/>
        </w:rPr>
        <w:t>2</w:t>
      </w:r>
      <w:r w:rsidRPr="001B41F1">
        <w:rPr>
          <w:rFonts w:hAnsi="標楷體" w:hint="eastAsia"/>
          <w:szCs w:val="48"/>
        </w:rPr>
        <w:t>件，</w:t>
      </w:r>
      <w:r>
        <w:rPr>
          <w:rFonts w:hAnsi="標楷體" w:hint="eastAsia"/>
          <w:szCs w:val="48"/>
        </w:rPr>
        <w:t>其中</w:t>
      </w:r>
      <w:r w:rsidRPr="001B41F1">
        <w:rPr>
          <w:rFonts w:hAnsi="標楷體" w:hint="eastAsia"/>
          <w:szCs w:val="48"/>
        </w:rPr>
        <w:t>判定現況違規使用者</w:t>
      </w:r>
      <w:r>
        <w:rPr>
          <w:rFonts w:hAnsi="標楷體" w:hint="eastAsia"/>
          <w:szCs w:val="48"/>
        </w:rPr>
        <w:t>計</w:t>
      </w:r>
      <w:r w:rsidRPr="001B41F1">
        <w:rPr>
          <w:rFonts w:hAnsi="標楷體"/>
          <w:szCs w:val="48"/>
        </w:rPr>
        <w:t>18</w:t>
      </w:r>
      <w:r w:rsidR="004A04B7">
        <w:rPr>
          <w:rFonts w:hAnsi="標楷體" w:hint="eastAsia"/>
          <w:szCs w:val="48"/>
        </w:rPr>
        <w:t>9</w:t>
      </w:r>
      <w:r w:rsidRPr="001B41F1">
        <w:rPr>
          <w:rFonts w:hAnsi="標楷體" w:hint="eastAsia"/>
          <w:szCs w:val="48"/>
        </w:rPr>
        <w:t>件，違規比例高達</w:t>
      </w:r>
      <w:r w:rsidRPr="001B41F1">
        <w:rPr>
          <w:rFonts w:hAnsi="標楷體"/>
          <w:szCs w:val="48"/>
        </w:rPr>
        <w:t>72.1</w:t>
      </w:r>
      <w:r w:rsidR="004A04B7">
        <w:rPr>
          <w:rFonts w:hAnsi="標楷體" w:hint="eastAsia"/>
          <w:szCs w:val="48"/>
        </w:rPr>
        <w:t>4</w:t>
      </w:r>
      <w:r w:rsidR="00AD742C" w:rsidRPr="009675F9">
        <w:rPr>
          <w:rFonts w:hint="eastAsia"/>
          <w:sz w:val="28"/>
          <w:szCs w:val="28"/>
        </w:rPr>
        <w:t>%</w:t>
      </w:r>
      <w:r>
        <w:rPr>
          <w:rFonts w:hAnsi="標楷體" w:hint="eastAsia"/>
          <w:szCs w:val="48"/>
        </w:rPr>
        <w:t>（</w:t>
      </w:r>
      <w:r w:rsidRPr="003A245B">
        <w:rPr>
          <w:rFonts w:hAnsi="標楷體" w:hint="eastAsia"/>
          <w:color w:val="FF0000"/>
          <w:szCs w:val="48"/>
        </w:rPr>
        <w:t>如表</w:t>
      </w:r>
      <w:r w:rsidR="00DC38AA" w:rsidRPr="003A245B">
        <w:rPr>
          <w:rFonts w:hAnsi="標楷體" w:hint="eastAsia"/>
          <w:color w:val="FF0000"/>
          <w:szCs w:val="48"/>
        </w:rPr>
        <w:t>1</w:t>
      </w:r>
      <w:r>
        <w:rPr>
          <w:rFonts w:hAnsi="標楷體" w:hint="eastAsia"/>
          <w:szCs w:val="48"/>
        </w:rPr>
        <w:t>）</w:t>
      </w:r>
      <w:r w:rsidRPr="001B41F1">
        <w:rPr>
          <w:rFonts w:hAnsi="標楷體" w:hint="eastAsia"/>
          <w:szCs w:val="48"/>
        </w:rPr>
        <w:t>。</w:t>
      </w:r>
      <w:r w:rsidRPr="00BD4292">
        <w:rPr>
          <w:rFonts w:hAnsi="標楷體" w:hint="eastAsia"/>
          <w:szCs w:val="48"/>
        </w:rPr>
        <w:t>倘據</w:t>
      </w:r>
      <w:r>
        <w:rPr>
          <w:rFonts w:hAnsi="標楷體" w:hint="eastAsia"/>
          <w:szCs w:val="48"/>
        </w:rPr>
        <w:t>此</w:t>
      </w:r>
      <w:r w:rsidRPr="00BD4292">
        <w:rPr>
          <w:rFonts w:hAnsi="標楷體" w:hint="eastAsia"/>
          <w:szCs w:val="48"/>
        </w:rPr>
        <w:t>推估</w:t>
      </w:r>
      <w:r>
        <w:rPr>
          <w:rFonts w:hAnsi="標楷體" w:hint="eastAsia"/>
          <w:szCs w:val="48"/>
        </w:rPr>
        <w:t>，</w:t>
      </w:r>
      <w:r w:rsidRPr="00BD4292">
        <w:rPr>
          <w:rFonts w:hAnsi="標楷體" w:hint="eastAsia"/>
          <w:szCs w:val="48"/>
        </w:rPr>
        <w:t>全國農舍及其</w:t>
      </w:r>
      <w:r w:rsidRPr="00BD4292">
        <w:rPr>
          <w:rFonts w:hAnsi="標楷體"/>
          <w:szCs w:val="48"/>
        </w:rPr>
        <w:t>農業用地</w:t>
      </w:r>
      <w:r w:rsidRPr="00BD4292">
        <w:rPr>
          <w:rFonts w:hAnsi="標楷體" w:hint="eastAsia"/>
          <w:szCs w:val="48"/>
        </w:rPr>
        <w:t>違規使用</w:t>
      </w:r>
      <w:r>
        <w:rPr>
          <w:rFonts w:hAnsi="標楷體" w:hint="eastAsia"/>
          <w:szCs w:val="48"/>
        </w:rPr>
        <w:t>者可能占</w:t>
      </w:r>
      <w:proofErr w:type="gramStart"/>
      <w:r>
        <w:rPr>
          <w:rFonts w:hAnsi="標楷體" w:hint="eastAsia"/>
          <w:szCs w:val="48"/>
        </w:rPr>
        <w:t>7成</w:t>
      </w:r>
      <w:proofErr w:type="gramEnd"/>
      <w:r>
        <w:rPr>
          <w:rFonts w:hAnsi="標楷體" w:hint="eastAsia"/>
          <w:szCs w:val="48"/>
        </w:rPr>
        <w:t>以上，情況顯然非常嚴重</w:t>
      </w:r>
      <w:r w:rsidRPr="002008B6">
        <w:rPr>
          <w:rFonts w:hAnsi="標楷體" w:hint="eastAsia"/>
          <w:szCs w:val="48"/>
        </w:rPr>
        <w:t>。</w:t>
      </w:r>
    </w:p>
    <w:p w:rsidR="00240C19" w:rsidRPr="00DC38AA" w:rsidRDefault="00DC38AA" w:rsidP="00DC38AA">
      <w:pPr>
        <w:pStyle w:val="3"/>
        <w:numPr>
          <w:ilvl w:val="0"/>
          <w:numId w:val="0"/>
        </w:numPr>
        <w:ind w:left="601" w:hangingChars="200" w:hanging="601"/>
        <w:jc w:val="left"/>
        <w:rPr>
          <w:rFonts w:hAnsi="標楷體"/>
          <w:b/>
          <w:color w:val="000000"/>
          <w:sz w:val="28"/>
          <w:szCs w:val="28"/>
        </w:rPr>
      </w:pPr>
      <w:bookmarkStart w:id="43" w:name="_GoBack"/>
      <w:bookmarkEnd w:id="43"/>
      <w:r w:rsidRPr="00DC38AA">
        <w:rPr>
          <w:rFonts w:hAnsi="標楷體" w:hint="eastAsia"/>
          <w:b/>
          <w:color w:val="000000"/>
          <w:sz w:val="28"/>
          <w:szCs w:val="28"/>
        </w:rPr>
        <w:t xml:space="preserve">表1 </w:t>
      </w:r>
      <w:r w:rsidR="00240C19" w:rsidRPr="00DC38AA">
        <w:rPr>
          <w:rFonts w:hAnsi="標楷體"/>
          <w:b/>
          <w:color w:val="000000"/>
          <w:sz w:val="28"/>
          <w:szCs w:val="28"/>
        </w:rPr>
        <w:t>直轄市、縣（市）政府</w:t>
      </w:r>
      <w:r w:rsidR="00240C19" w:rsidRPr="00DC38AA">
        <w:rPr>
          <w:rFonts w:hAnsi="標楷體" w:hint="eastAsia"/>
          <w:b/>
          <w:color w:val="000000"/>
          <w:sz w:val="28"/>
          <w:szCs w:val="28"/>
        </w:rPr>
        <w:t>稽查102年7月1日後取得使用執照之農舍使用情形彙整表</w:t>
      </w:r>
    </w:p>
    <w:p w:rsidR="00240C19" w:rsidRPr="00AA5DC9" w:rsidRDefault="00240C19" w:rsidP="00240C19">
      <w:pPr>
        <w:pStyle w:val="3"/>
        <w:numPr>
          <w:ilvl w:val="0"/>
          <w:numId w:val="0"/>
        </w:numPr>
        <w:jc w:val="right"/>
        <w:rPr>
          <w:rFonts w:hAnsi="標楷體"/>
          <w:color w:val="000000"/>
          <w:sz w:val="28"/>
          <w:szCs w:val="28"/>
        </w:rPr>
      </w:pPr>
      <w:r w:rsidRPr="00AA5DC9">
        <w:rPr>
          <w:rFonts w:hAnsi="標楷體" w:hint="eastAsia"/>
          <w:color w:val="000000"/>
          <w:sz w:val="28"/>
          <w:szCs w:val="28"/>
        </w:rPr>
        <w:t>單位：件</w:t>
      </w:r>
    </w:p>
    <w:tbl>
      <w:tblPr>
        <w:tblW w:w="8804" w:type="dxa"/>
        <w:tblInd w:w="13" w:type="dxa"/>
        <w:tblCellMar>
          <w:left w:w="28" w:type="dxa"/>
          <w:right w:w="28" w:type="dxa"/>
        </w:tblCellMar>
        <w:tblLook w:val="04A0"/>
      </w:tblPr>
      <w:tblGrid>
        <w:gridCol w:w="2425"/>
        <w:gridCol w:w="2268"/>
        <w:gridCol w:w="1985"/>
        <w:gridCol w:w="2126"/>
      </w:tblGrid>
      <w:tr w:rsidR="00240C19" w:rsidRPr="00881569" w:rsidTr="00DC682D">
        <w:trPr>
          <w:trHeight w:val="20"/>
        </w:trPr>
        <w:tc>
          <w:tcPr>
            <w:tcW w:w="2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0C19" w:rsidRPr="00881569" w:rsidRDefault="00240C19" w:rsidP="00DC682D">
            <w:pPr>
              <w:widowControl/>
              <w:kinsoku w:val="0"/>
              <w:rPr>
                <w:rFonts w:hAnsi="標楷體" w:cs="新細明體"/>
                <w:color w:val="000000"/>
                <w:kern w:val="0"/>
                <w:sz w:val="28"/>
                <w:szCs w:val="28"/>
              </w:rPr>
            </w:pPr>
            <w:r w:rsidRPr="00881569">
              <w:rPr>
                <w:rFonts w:hAnsi="標楷體" w:cs="新細明體" w:hint="eastAsia"/>
                <w:color w:val="000000"/>
                <w:kern w:val="0"/>
                <w:sz w:val="28"/>
                <w:szCs w:val="28"/>
              </w:rPr>
              <w:t>縣市別</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240C19" w:rsidRPr="00881569" w:rsidRDefault="00240C19" w:rsidP="00DC682D">
            <w:pPr>
              <w:widowControl/>
              <w:kinsoku w:val="0"/>
              <w:rPr>
                <w:rFonts w:hAnsi="標楷體" w:cs="新細明體"/>
                <w:color w:val="000000"/>
                <w:kern w:val="0"/>
                <w:sz w:val="28"/>
                <w:szCs w:val="28"/>
              </w:rPr>
            </w:pPr>
            <w:r w:rsidRPr="00881569">
              <w:rPr>
                <w:rFonts w:hAnsi="標楷體" w:cs="新細明體" w:hint="eastAsia"/>
                <w:color w:val="000000"/>
                <w:kern w:val="0"/>
                <w:sz w:val="28"/>
                <w:szCs w:val="28"/>
              </w:rPr>
              <w:t>稽查件</w:t>
            </w:r>
            <w:r>
              <w:rPr>
                <w:rFonts w:hAnsi="標楷體" w:cs="新細明體" w:hint="eastAsia"/>
                <w:color w:val="000000"/>
                <w:kern w:val="0"/>
                <w:sz w:val="28"/>
                <w:szCs w:val="28"/>
              </w:rPr>
              <w:t>數</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rsidR="00240C19" w:rsidRPr="00881569" w:rsidRDefault="00240C19" w:rsidP="00DC682D">
            <w:pPr>
              <w:widowControl/>
              <w:kinsoku w:val="0"/>
              <w:rPr>
                <w:rFonts w:hAnsi="標楷體" w:cs="新細明體"/>
                <w:color w:val="000000"/>
                <w:kern w:val="0"/>
                <w:sz w:val="28"/>
                <w:szCs w:val="28"/>
              </w:rPr>
            </w:pPr>
            <w:r w:rsidRPr="00881569">
              <w:rPr>
                <w:rFonts w:hAnsi="標楷體" w:cs="新細明體" w:hint="eastAsia"/>
                <w:color w:val="000000"/>
                <w:kern w:val="0"/>
                <w:sz w:val="28"/>
                <w:szCs w:val="28"/>
              </w:rPr>
              <w:t>合法件數</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240C19" w:rsidRPr="00881569" w:rsidRDefault="00240C19" w:rsidP="00DC682D">
            <w:pPr>
              <w:widowControl/>
              <w:kinsoku w:val="0"/>
              <w:rPr>
                <w:rFonts w:hAnsi="標楷體" w:cs="新細明體"/>
                <w:color w:val="000000"/>
                <w:kern w:val="0"/>
                <w:sz w:val="28"/>
                <w:szCs w:val="28"/>
              </w:rPr>
            </w:pPr>
            <w:r w:rsidRPr="00881569">
              <w:rPr>
                <w:rFonts w:hAnsi="標楷體" w:cs="新細明體" w:hint="eastAsia"/>
                <w:color w:val="000000"/>
                <w:kern w:val="0"/>
                <w:sz w:val="28"/>
                <w:szCs w:val="28"/>
              </w:rPr>
              <w:t>違規件數</w:t>
            </w:r>
          </w:p>
        </w:tc>
      </w:tr>
      <w:tr w:rsidR="00240C19" w:rsidRPr="00881569" w:rsidTr="00DC682D">
        <w:trPr>
          <w:trHeight w:val="20"/>
        </w:trPr>
        <w:tc>
          <w:tcPr>
            <w:tcW w:w="2425" w:type="dxa"/>
            <w:tcBorders>
              <w:top w:val="nil"/>
              <w:left w:val="single" w:sz="4" w:space="0" w:color="auto"/>
              <w:bottom w:val="single" w:sz="4" w:space="0" w:color="auto"/>
              <w:right w:val="single" w:sz="4" w:space="0" w:color="auto"/>
            </w:tcBorders>
            <w:shd w:val="clear" w:color="auto" w:fill="auto"/>
            <w:noWrap/>
            <w:vAlign w:val="center"/>
            <w:hideMark/>
          </w:tcPr>
          <w:p w:rsidR="00240C19" w:rsidRPr="00881569" w:rsidRDefault="00240C19" w:rsidP="00DC682D">
            <w:pPr>
              <w:widowControl/>
              <w:kinsoku w:val="0"/>
              <w:rPr>
                <w:rFonts w:hAnsi="標楷體" w:cs="新細明體"/>
                <w:color w:val="000000"/>
                <w:kern w:val="0"/>
                <w:sz w:val="28"/>
                <w:szCs w:val="28"/>
              </w:rPr>
            </w:pPr>
            <w:r w:rsidRPr="00881569">
              <w:rPr>
                <w:rFonts w:hAnsi="標楷體" w:cs="新細明體" w:hint="eastAsia"/>
                <w:color w:val="000000"/>
                <w:kern w:val="0"/>
                <w:sz w:val="28"/>
                <w:szCs w:val="28"/>
              </w:rPr>
              <w:t>臺北市</w:t>
            </w:r>
          </w:p>
        </w:tc>
        <w:tc>
          <w:tcPr>
            <w:tcW w:w="2268" w:type="dxa"/>
            <w:tcBorders>
              <w:top w:val="nil"/>
              <w:left w:val="nil"/>
              <w:bottom w:val="single" w:sz="4" w:space="0" w:color="auto"/>
              <w:right w:val="single" w:sz="4" w:space="0" w:color="auto"/>
            </w:tcBorders>
            <w:shd w:val="clear" w:color="auto" w:fill="auto"/>
            <w:noWrap/>
            <w:vAlign w:val="center"/>
            <w:hideMark/>
          </w:tcPr>
          <w:p w:rsidR="00240C19" w:rsidRPr="00881569" w:rsidRDefault="00240C19" w:rsidP="00DC682D">
            <w:pPr>
              <w:widowControl/>
              <w:kinsoku w:val="0"/>
              <w:jc w:val="right"/>
              <w:rPr>
                <w:rFonts w:hAnsi="標楷體" w:cs="新細明體"/>
                <w:color w:val="000000"/>
                <w:kern w:val="0"/>
                <w:sz w:val="28"/>
                <w:szCs w:val="28"/>
              </w:rPr>
            </w:pPr>
            <w:r w:rsidRPr="00881569">
              <w:rPr>
                <w:rFonts w:hAnsi="標楷體" w:cs="新細明體" w:hint="eastAsia"/>
                <w:color w:val="000000"/>
                <w:kern w:val="0"/>
                <w:sz w:val="28"/>
                <w:szCs w:val="28"/>
              </w:rPr>
              <w:t>-</w:t>
            </w:r>
          </w:p>
        </w:tc>
        <w:tc>
          <w:tcPr>
            <w:tcW w:w="1985" w:type="dxa"/>
            <w:tcBorders>
              <w:top w:val="nil"/>
              <w:left w:val="nil"/>
              <w:bottom w:val="single" w:sz="4" w:space="0" w:color="auto"/>
              <w:right w:val="single" w:sz="4" w:space="0" w:color="auto"/>
            </w:tcBorders>
            <w:shd w:val="clear" w:color="auto" w:fill="auto"/>
            <w:noWrap/>
            <w:vAlign w:val="center"/>
            <w:hideMark/>
          </w:tcPr>
          <w:p w:rsidR="00240C19" w:rsidRPr="00881569" w:rsidRDefault="00240C19" w:rsidP="00DC682D">
            <w:pPr>
              <w:widowControl/>
              <w:kinsoku w:val="0"/>
              <w:jc w:val="right"/>
              <w:rPr>
                <w:rFonts w:hAnsi="標楷體" w:cs="新細明體"/>
                <w:color w:val="000000"/>
                <w:kern w:val="0"/>
                <w:sz w:val="28"/>
                <w:szCs w:val="28"/>
              </w:rPr>
            </w:pPr>
            <w:r w:rsidRPr="00881569">
              <w:rPr>
                <w:rFonts w:hAnsi="標楷體" w:cs="新細明體" w:hint="eastAsia"/>
                <w:color w:val="000000"/>
                <w:kern w:val="0"/>
                <w:sz w:val="28"/>
                <w:szCs w:val="28"/>
              </w:rPr>
              <w:t>-</w:t>
            </w:r>
          </w:p>
        </w:tc>
        <w:tc>
          <w:tcPr>
            <w:tcW w:w="2126" w:type="dxa"/>
            <w:tcBorders>
              <w:top w:val="nil"/>
              <w:left w:val="nil"/>
              <w:bottom w:val="single" w:sz="4" w:space="0" w:color="auto"/>
              <w:right w:val="single" w:sz="4" w:space="0" w:color="auto"/>
            </w:tcBorders>
            <w:shd w:val="clear" w:color="auto" w:fill="auto"/>
            <w:noWrap/>
            <w:vAlign w:val="center"/>
            <w:hideMark/>
          </w:tcPr>
          <w:p w:rsidR="00240C19" w:rsidRPr="00881569" w:rsidRDefault="00240C19" w:rsidP="00DC682D">
            <w:pPr>
              <w:widowControl/>
              <w:kinsoku w:val="0"/>
              <w:jc w:val="right"/>
              <w:rPr>
                <w:rFonts w:hAnsi="標楷體" w:cs="新細明體"/>
                <w:color w:val="000000"/>
                <w:kern w:val="0"/>
                <w:sz w:val="28"/>
                <w:szCs w:val="28"/>
              </w:rPr>
            </w:pPr>
            <w:r w:rsidRPr="00881569">
              <w:rPr>
                <w:rFonts w:hAnsi="標楷體" w:cs="新細明體" w:hint="eastAsia"/>
                <w:color w:val="000000"/>
                <w:kern w:val="0"/>
                <w:sz w:val="28"/>
                <w:szCs w:val="28"/>
              </w:rPr>
              <w:t>-</w:t>
            </w:r>
          </w:p>
        </w:tc>
      </w:tr>
      <w:tr w:rsidR="00240C19" w:rsidRPr="00881569" w:rsidTr="00DC682D">
        <w:trPr>
          <w:trHeight w:val="20"/>
        </w:trPr>
        <w:tc>
          <w:tcPr>
            <w:tcW w:w="2425" w:type="dxa"/>
            <w:tcBorders>
              <w:top w:val="nil"/>
              <w:left w:val="single" w:sz="4" w:space="0" w:color="auto"/>
              <w:bottom w:val="single" w:sz="4" w:space="0" w:color="auto"/>
              <w:right w:val="single" w:sz="4" w:space="0" w:color="auto"/>
            </w:tcBorders>
            <w:shd w:val="clear" w:color="auto" w:fill="auto"/>
            <w:noWrap/>
            <w:vAlign w:val="center"/>
            <w:hideMark/>
          </w:tcPr>
          <w:p w:rsidR="00240C19" w:rsidRPr="00881569" w:rsidRDefault="00240C19" w:rsidP="00DC682D">
            <w:pPr>
              <w:widowControl/>
              <w:kinsoku w:val="0"/>
              <w:rPr>
                <w:rFonts w:hAnsi="標楷體" w:cs="新細明體"/>
                <w:color w:val="000000"/>
                <w:kern w:val="0"/>
                <w:sz w:val="28"/>
                <w:szCs w:val="28"/>
              </w:rPr>
            </w:pPr>
            <w:r w:rsidRPr="00881569">
              <w:rPr>
                <w:rFonts w:hAnsi="標楷體" w:cs="新細明體" w:hint="eastAsia"/>
                <w:color w:val="000000"/>
                <w:kern w:val="0"/>
                <w:sz w:val="28"/>
                <w:szCs w:val="28"/>
              </w:rPr>
              <w:t>基隆市</w:t>
            </w:r>
          </w:p>
        </w:tc>
        <w:tc>
          <w:tcPr>
            <w:tcW w:w="2268" w:type="dxa"/>
            <w:tcBorders>
              <w:top w:val="nil"/>
              <w:left w:val="nil"/>
              <w:bottom w:val="single" w:sz="4" w:space="0" w:color="auto"/>
              <w:right w:val="single" w:sz="4" w:space="0" w:color="auto"/>
            </w:tcBorders>
            <w:shd w:val="clear" w:color="auto" w:fill="auto"/>
            <w:noWrap/>
            <w:vAlign w:val="center"/>
            <w:hideMark/>
          </w:tcPr>
          <w:p w:rsidR="00240C19" w:rsidRDefault="00240C19" w:rsidP="00DC682D">
            <w:pPr>
              <w:kinsoku w:val="0"/>
              <w:jc w:val="right"/>
            </w:pPr>
            <w:r w:rsidRPr="00791181">
              <w:rPr>
                <w:rFonts w:hAnsi="標楷體" w:cs="新細明體" w:hint="eastAsia"/>
                <w:color w:val="000000"/>
                <w:kern w:val="0"/>
                <w:sz w:val="28"/>
                <w:szCs w:val="28"/>
              </w:rPr>
              <w:t>-</w:t>
            </w:r>
          </w:p>
        </w:tc>
        <w:tc>
          <w:tcPr>
            <w:tcW w:w="1985" w:type="dxa"/>
            <w:tcBorders>
              <w:top w:val="nil"/>
              <w:left w:val="nil"/>
              <w:bottom w:val="single" w:sz="4" w:space="0" w:color="auto"/>
              <w:right w:val="single" w:sz="4" w:space="0" w:color="auto"/>
            </w:tcBorders>
            <w:shd w:val="clear" w:color="auto" w:fill="auto"/>
            <w:noWrap/>
            <w:vAlign w:val="center"/>
            <w:hideMark/>
          </w:tcPr>
          <w:p w:rsidR="00240C19" w:rsidRDefault="00240C19" w:rsidP="00DC682D">
            <w:pPr>
              <w:kinsoku w:val="0"/>
              <w:jc w:val="right"/>
            </w:pPr>
            <w:r w:rsidRPr="00791181">
              <w:rPr>
                <w:rFonts w:hAnsi="標楷體" w:cs="新細明體" w:hint="eastAsia"/>
                <w:color w:val="000000"/>
                <w:kern w:val="0"/>
                <w:sz w:val="28"/>
                <w:szCs w:val="28"/>
              </w:rPr>
              <w:t>-</w:t>
            </w:r>
          </w:p>
        </w:tc>
        <w:tc>
          <w:tcPr>
            <w:tcW w:w="2126" w:type="dxa"/>
            <w:tcBorders>
              <w:top w:val="nil"/>
              <w:left w:val="nil"/>
              <w:bottom w:val="single" w:sz="4" w:space="0" w:color="auto"/>
              <w:right w:val="single" w:sz="4" w:space="0" w:color="auto"/>
            </w:tcBorders>
            <w:shd w:val="clear" w:color="auto" w:fill="auto"/>
            <w:noWrap/>
            <w:vAlign w:val="center"/>
            <w:hideMark/>
          </w:tcPr>
          <w:p w:rsidR="00240C19" w:rsidRDefault="00240C19" w:rsidP="00DC682D">
            <w:pPr>
              <w:kinsoku w:val="0"/>
              <w:jc w:val="right"/>
            </w:pPr>
            <w:r w:rsidRPr="00791181">
              <w:rPr>
                <w:rFonts w:hAnsi="標楷體" w:cs="新細明體" w:hint="eastAsia"/>
                <w:color w:val="000000"/>
                <w:kern w:val="0"/>
                <w:sz w:val="28"/>
                <w:szCs w:val="28"/>
              </w:rPr>
              <w:t>-</w:t>
            </w:r>
          </w:p>
        </w:tc>
      </w:tr>
      <w:tr w:rsidR="00240C19" w:rsidRPr="00881569" w:rsidTr="00DC682D">
        <w:trPr>
          <w:trHeight w:val="20"/>
        </w:trPr>
        <w:tc>
          <w:tcPr>
            <w:tcW w:w="2425" w:type="dxa"/>
            <w:tcBorders>
              <w:top w:val="nil"/>
              <w:left w:val="single" w:sz="4" w:space="0" w:color="auto"/>
              <w:bottom w:val="single" w:sz="4" w:space="0" w:color="auto"/>
              <w:right w:val="single" w:sz="4" w:space="0" w:color="auto"/>
            </w:tcBorders>
            <w:shd w:val="clear" w:color="auto" w:fill="auto"/>
            <w:noWrap/>
            <w:vAlign w:val="center"/>
            <w:hideMark/>
          </w:tcPr>
          <w:p w:rsidR="00240C19" w:rsidRPr="00881569" w:rsidRDefault="00240C19" w:rsidP="00DC682D">
            <w:pPr>
              <w:widowControl/>
              <w:kinsoku w:val="0"/>
              <w:rPr>
                <w:rFonts w:hAnsi="標楷體" w:cs="新細明體"/>
                <w:color w:val="000000"/>
                <w:kern w:val="0"/>
                <w:sz w:val="28"/>
                <w:szCs w:val="28"/>
              </w:rPr>
            </w:pPr>
            <w:r w:rsidRPr="00881569">
              <w:rPr>
                <w:rFonts w:hAnsi="標楷體" w:cs="新細明體" w:hint="eastAsia"/>
                <w:color w:val="000000"/>
                <w:kern w:val="0"/>
                <w:sz w:val="28"/>
                <w:szCs w:val="28"/>
              </w:rPr>
              <w:t>新北市</w:t>
            </w:r>
          </w:p>
        </w:tc>
        <w:tc>
          <w:tcPr>
            <w:tcW w:w="2268" w:type="dxa"/>
            <w:tcBorders>
              <w:top w:val="nil"/>
              <w:left w:val="nil"/>
              <w:bottom w:val="single" w:sz="4" w:space="0" w:color="auto"/>
              <w:right w:val="single" w:sz="4" w:space="0" w:color="auto"/>
            </w:tcBorders>
            <w:shd w:val="clear" w:color="auto" w:fill="auto"/>
            <w:noWrap/>
            <w:vAlign w:val="center"/>
            <w:hideMark/>
          </w:tcPr>
          <w:p w:rsidR="00240C19" w:rsidRPr="00881569" w:rsidRDefault="00240C19" w:rsidP="00DC682D">
            <w:pPr>
              <w:widowControl/>
              <w:kinsoku w:val="0"/>
              <w:jc w:val="right"/>
              <w:rPr>
                <w:rFonts w:hAnsi="標楷體" w:cs="新細明體"/>
                <w:color w:val="000000"/>
                <w:kern w:val="0"/>
                <w:sz w:val="28"/>
                <w:szCs w:val="28"/>
              </w:rPr>
            </w:pPr>
            <w:r w:rsidRPr="00881569">
              <w:rPr>
                <w:rFonts w:hAnsi="標楷體" w:cs="新細明體" w:hint="eastAsia"/>
                <w:color w:val="000000"/>
                <w:kern w:val="0"/>
                <w:sz w:val="28"/>
                <w:szCs w:val="28"/>
              </w:rPr>
              <w:t>1</w:t>
            </w:r>
          </w:p>
        </w:tc>
        <w:tc>
          <w:tcPr>
            <w:tcW w:w="1985" w:type="dxa"/>
            <w:tcBorders>
              <w:top w:val="nil"/>
              <w:left w:val="nil"/>
              <w:bottom w:val="single" w:sz="4" w:space="0" w:color="auto"/>
              <w:right w:val="single" w:sz="4" w:space="0" w:color="auto"/>
            </w:tcBorders>
            <w:shd w:val="clear" w:color="auto" w:fill="auto"/>
            <w:noWrap/>
            <w:vAlign w:val="center"/>
            <w:hideMark/>
          </w:tcPr>
          <w:p w:rsidR="00240C19" w:rsidRPr="00881569" w:rsidRDefault="00240C19" w:rsidP="00DC682D">
            <w:pPr>
              <w:widowControl/>
              <w:kinsoku w:val="0"/>
              <w:jc w:val="right"/>
              <w:rPr>
                <w:rFonts w:hAnsi="標楷體" w:cs="新細明體"/>
                <w:color w:val="000000"/>
                <w:kern w:val="0"/>
                <w:sz w:val="28"/>
                <w:szCs w:val="28"/>
              </w:rPr>
            </w:pPr>
            <w:r w:rsidRPr="00881569">
              <w:rPr>
                <w:rFonts w:hAnsi="標楷體" w:cs="新細明體" w:hint="eastAsia"/>
                <w:color w:val="000000"/>
                <w:kern w:val="0"/>
                <w:sz w:val="28"/>
                <w:szCs w:val="28"/>
              </w:rPr>
              <w:t>1</w:t>
            </w:r>
          </w:p>
        </w:tc>
        <w:tc>
          <w:tcPr>
            <w:tcW w:w="2126" w:type="dxa"/>
            <w:tcBorders>
              <w:top w:val="nil"/>
              <w:left w:val="nil"/>
              <w:bottom w:val="single" w:sz="4" w:space="0" w:color="auto"/>
              <w:right w:val="single" w:sz="4" w:space="0" w:color="auto"/>
            </w:tcBorders>
            <w:shd w:val="clear" w:color="auto" w:fill="auto"/>
            <w:noWrap/>
            <w:vAlign w:val="center"/>
            <w:hideMark/>
          </w:tcPr>
          <w:p w:rsidR="00240C19" w:rsidRPr="00881569" w:rsidRDefault="00240C19" w:rsidP="00DC682D">
            <w:pPr>
              <w:widowControl/>
              <w:kinsoku w:val="0"/>
              <w:jc w:val="right"/>
              <w:rPr>
                <w:rFonts w:hAnsi="標楷體" w:cs="新細明體"/>
                <w:color w:val="000000"/>
                <w:kern w:val="0"/>
                <w:sz w:val="28"/>
                <w:szCs w:val="28"/>
              </w:rPr>
            </w:pPr>
            <w:r w:rsidRPr="00881569">
              <w:rPr>
                <w:rFonts w:hAnsi="標楷體" w:cs="新細明體" w:hint="eastAsia"/>
                <w:color w:val="000000"/>
                <w:kern w:val="0"/>
                <w:sz w:val="28"/>
                <w:szCs w:val="28"/>
              </w:rPr>
              <w:t>0</w:t>
            </w:r>
          </w:p>
        </w:tc>
      </w:tr>
      <w:tr w:rsidR="00240C19" w:rsidRPr="00881569" w:rsidTr="00DC682D">
        <w:trPr>
          <w:trHeight w:val="20"/>
        </w:trPr>
        <w:tc>
          <w:tcPr>
            <w:tcW w:w="2425" w:type="dxa"/>
            <w:tcBorders>
              <w:top w:val="nil"/>
              <w:left w:val="single" w:sz="4" w:space="0" w:color="auto"/>
              <w:bottom w:val="single" w:sz="4" w:space="0" w:color="auto"/>
              <w:right w:val="single" w:sz="4" w:space="0" w:color="auto"/>
            </w:tcBorders>
            <w:shd w:val="clear" w:color="auto" w:fill="auto"/>
            <w:noWrap/>
            <w:vAlign w:val="center"/>
            <w:hideMark/>
          </w:tcPr>
          <w:p w:rsidR="00240C19" w:rsidRPr="00881569" w:rsidRDefault="00240C19" w:rsidP="00DC682D">
            <w:pPr>
              <w:widowControl/>
              <w:kinsoku w:val="0"/>
              <w:rPr>
                <w:rFonts w:hAnsi="標楷體" w:cs="新細明體"/>
                <w:color w:val="000000"/>
                <w:kern w:val="0"/>
                <w:sz w:val="28"/>
                <w:szCs w:val="28"/>
              </w:rPr>
            </w:pPr>
            <w:r w:rsidRPr="00881569">
              <w:rPr>
                <w:rFonts w:hAnsi="標楷體" w:cs="新細明體" w:hint="eastAsia"/>
                <w:color w:val="000000"/>
                <w:kern w:val="0"/>
                <w:sz w:val="28"/>
                <w:szCs w:val="28"/>
              </w:rPr>
              <w:t>桃園市</w:t>
            </w:r>
          </w:p>
        </w:tc>
        <w:tc>
          <w:tcPr>
            <w:tcW w:w="2268" w:type="dxa"/>
            <w:tcBorders>
              <w:top w:val="nil"/>
              <w:left w:val="nil"/>
              <w:bottom w:val="single" w:sz="4" w:space="0" w:color="auto"/>
              <w:right w:val="single" w:sz="4" w:space="0" w:color="auto"/>
            </w:tcBorders>
            <w:shd w:val="clear" w:color="auto" w:fill="auto"/>
            <w:noWrap/>
            <w:vAlign w:val="center"/>
            <w:hideMark/>
          </w:tcPr>
          <w:p w:rsidR="00240C19" w:rsidRPr="00881569" w:rsidRDefault="00240C19" w:rsidP="00DC682D">
            <w:pPr>
              <w:widowControl/>
              <w:kinsoku w:val="0"/>
              <w:jc w:val="right"/>
              <w:rPr>
                <w:rFonts w:hAnsi="標楷體" w:cs="新細明體"/>
                <w:color w:val="000000"/>
                <w:kern w:val="0"/>
                <w:sz w:val="28"/>
                <w:szCs w:val="28"/>
              </w:rPr>
            </w:pPr>
            <w:r w:rsidRPr="00881569">
              <w:rPr>
                <w:rFonts w:hAnsi="標楷體" w:cs="新細明體" w:hint="eastAsia"/>
                <w:color w:val="000000"/>
                <w:kern w:val="0"/>
                <w:sz w:val="28"/>
                <w:szCs w:val="28"/>
              </w:rPr>
              <w:t>18</w:t>
            </w:r>
          </w:p>
        </w:tc>
        <w:tc>
          <w:tcPr>
            <w:tcW w:w="1985" w:type="dxa"/>
            <w:tcBorders>
              <w:top w:val="nil"/>
              <w:left w:val="nil"/>
              <w:bottom w:val="single" w:sz="4" w:space="0" w:color="auto"/>
              <w:right w:val="single" w:sz="4" w:space="0" w:color="auto"/>
            </w:tcBorders>
            <w:shd w:val="clear" w:color="auto" w:fill="auto"/>
            <w:noWrap/>
            <w:vAlign w:val="center"/>
            <w:hideMark/>
          </w:tcPr>
          <w:p w:rsidR="00240C19" w:rsidRPr="00881569" w:rsidRDefault="00240C19" w:rsidP="00DC682D">
            <w:pPr>
              <w:widowControl/>
              <w:kinsoku w:val="0"/>
              <w:jc w:val="right"/>
              <w:rPr>
                <w:rFonts w:hAnsi="標楷體" w:cs="新細明體"/>
                <w:color w:val="000000"/>
                <w:kern w:val="0"/>
                <w:sz w:val="28"/>
                <w:szCs w:val="28"/>
              </w:rPr>
            </w:pPr>
            <w:r w:rsidRPr="00881569">
              <w:rPr>
                <w:rFonts w:hAnsi="標楷體" w:cs="新細明體" w:hint="eastAsia"/>
                <w:color w:val="000000"/>
                <w:kern w:val="0"/>
                <w:sz w:val="28"/>
                <w:szCs w:val="28"/>
              </w:rPr>
              <w:t>6</w:t>
            </w:r>
          </w:p>
        </w:tc>
        <w:tc>
          <w:tcPr>
            <w:tcW w:w="2126" w:type="dxa"/>
            <w:tcBorders>
              <w:top w:val="nil"/>
              <w:left w:val="nil"/>
              <w:bottom w:val="single" w:sz="4" w:space="0" w:color="auto"/>
              <w:right w:val="single" w:sz="4" w:space="0" w:color="auto"/>
            </w:tcBorders>
            <w:shd w:val="clear" w:color="auto" w:fill="auto"/>
            <w:noWrap/>
            <w:vAlign w:val="center"/>
            <w:hideMark/>
          </w:tcPr>
          <w:p w:rsidR="00240C19" w:rsidRPr="00881569" w:rsidRDefault="00240C19" w:rsidP="00DC682D">
            <w:pPr>
              <w:widowControl/>
              <w:kinsoku w:val="0"/>
              <w:jc w:val="right"/>
              <w:rPr>
                <w:rFonts w:hAnsi="標楷體" w:cs="新細明體"/>
                <w:color w:val="000000"/>
                <w:kern w:val="0"/>
                <w:sz w:val="28"/>
                <w:szCs w:val="28"/>
              </w:rPr>
            </w:pPr>
            <w:r w:rsidRPr="00881569">
              <w:rPr>
                <w:rFonts w:hAnsi="標楷體" w:cs="新細明體" w:hint="eastAsia"/>
                <w:color w:val="000000"/>
                <w:kern w:val="0"/>
                <w:sz w:val="28"/>
                <w:szCs w:val="28"/>
              </w:rPr>
              <w:t>12</w:t>
            </w:r>
          </w:p>
        </w:tc>
      </w:tr>
      <w:tr w:rsidR="00240C19" w:rsidRPr="00881569" w:rsidTr="00DC682D">
        <w:trPr>
          <w:trHeight w:val="20"/>
        </w:trPr>
        <w:tc>
          <w:tcPr>
            <w:tcW w:w="2425" w:type="dxa"/>
            <w:tcBorders>
              <w:top w:val="nil"/>
              <w:left w:val="single" w:sz="4" w:space="0" w:color="auto"/>
              <w:bottom w:val="single" w:sz="4" w:space="0" w:color="auto"/>
              <w:right w:val="single" w:sz="4" w:space="0" w:color="auto"/>
            </w:tcBorders>
            <w:shd w:val="clear" w:color="auto" w:fill="auto"/>
            <w:noWrap/>
            <w:vAlign w:val="center"/>
            <w:hideMark/>
          </w:tcPr>
          <w:p w:rsidR="00240C19" w:rsidRPr="00881569" w:rsidRDefault="00240C19" w:rsidP="00DC682D">
            <w:pPr>
              <w:widowControl/>
              <w:kinsoku w:val="0"/>
              <w:rPr>
                <w:rFonts w:hAnsi="標楷體" w:cs="新細明體"/>
                <w:color w:val="000000"/>
                <w:kern w:val="0"/>
                <w:sz w:val="28"/>
                <w:szCs w:val="28"/>
              </w:rPr>
            </w:pPr>
            <w:r w:rsidRPr="00881569">
              <w:rPr>
                <w:rFonts w:hAnsi="標楷體" w:cs="新細明體" w:hint="eastAsia"/>
                <w:color w:val="000000"/>
                <w:kern w:val="0"/>
                <w:sz w:val="28"/>
                <w:szCs w:val="28"/>
              </w:rPr>
              <w:t>新竹市</w:t>
            </w:r>
          </w:p>
        </w:tc>
        <w:tc>
          <w:tcPr>
            <w:tcW w:w="2268" w:type="dxa"/>
            <w:tcBorders>
              <w:top w:val="nil"/>
              <w:left w:val="nil"/>
              <w:bottom w:val="single" w:sz="4" w:space="0" w:color="auto"/>
              <w:right w:val="single" w:sz="4" w:space="0" w:color="auto"/>
            </w:tcBorders>
            <w:shd w:val="clear" w:color="auto" w:fill="auto"/>
            <w:noWrap/>
            <w:vAlign w:val="center"/>
            <w:hideMark/>
          </w:tcPr>
          <w:p w:rsidR="00240C19" w:rsidRPr="00881569" w:rsidRDefault="00240C19" w:rsidP="00DC682D">
            <w:pPr>
              <w:widowControl/>
              <w:kinsoku w:val="0"/>
              <w:jc w:val="right"/>
              <w:rPr>
                <w:rFonts w:hAnsi="標楷體" w:cs="新細明體"/>
                <w:color w:val="000000"/>
                <w:kern w:val="0"/>
                <w:sz w:val="28"/>
                <w:szCs w:val="28"/>
              </w:rPr>
            </w:pPr>
            <w:r w:rsidRPr="00881569">
              <w:rPr>
                <w:rFonts w:hAnsi="標楷體" w:cs="新細明體" w:hint="eastAsia"/>
                <w:color w:val="000000"/>
                <w:kern w:val="0"/>
                <w:sz w:val="28"/>
                <w:szCs w:val="28"/>
              </w:rPr>
              <w:t>4</w:t>
            </w:r>
          </w:p>
        </w:tc>
        <w:tc>
          <w:tcPr>
            <w:tcW w:w="1985" w:type="dxa"/>
            <w:tcBorders>
              <w:top w:val="nil"/>
              <w:left w:val="nil"/>
              <w:bottom w:val="single" w:sz="4" w:space="0" w:color="auto"/>
              <w:right w:val="single" w:sz="4" w:space="0" w:color="auto"/>
            </w:tcBorders>
            <w:shd w:val="clear" w:color="auto" w:fill="auto"/>
            <w:noWrap/>
            <w:vAlign w:val="center"/>
            <w:hideMark/>
          </w:tcPr>
          <w:p w:rsidR="00240C19" w:rsidRPr="00881569" w:rsidRDefault="00240C19" w:rsidP="00DC682D">
            <w:pPr>
              <w:widowControl/>
              <w:kinsoku w:val="0"/>
              <w:jc w:val="right"/>
              <w:rPr>
                <w:rFonts w:hAnsi="標楷體" w:cs="新細明體"/>
                <w:color w:val="000000"/>
                <w:kern w:val="0"/>
                <w:sz w:val="28"/>
                <w:szCs w:val="28"/>
              </w:rPr>
            </w:pPr>
            <w:r w:rsidRPr="00881569">
              <w:rPr>
                <w:rFonts w:hAnsi="標楷體" w:cs="新細明體" w:hint="eastAsia"/>
                <w:color w:val="000000"/>
                <w:kern w:val="0"/>
                <w:sz w:val="28"/>
                <w:szCs w:val="28"/>
              </w:rPr>
              <w:t>1</w:t>
            </w:r>
          </w:p>
        </w:tc>
        <w:tc>
          <w:tcPr>
            <w:tcW w:w="2126" w:type="dxa"/>
            <w:tcBorders>
              <w:top w:val="nil"/>
              <w:left w:val="nil"/>
              <w:bottom w:val="single" w:sz="4" w:space="0" w:color="auto"/>
              <w:right w:val="single" w:sz="4" w:space="0" w:color="auto"/>
            </w:tcBorders>
            <w:shd w:val="clear" w:color="auto" w:fill="auto"/>
            <w:noWrap/>
            <w:vAlign w:val="center"/>
            <w:hideMark/>
          </w:tcPr>
          <w:p w:rsidR="00240C19" w:rsidRPr="00881569" w:rsidRDefault="00240C19" w:rsidP="00DC682D">
            <w:pPr>
              <w:widowControl/>
              <w:kinsoku w:val="0"/>
              <w:jc w:val="right"/>
              <w:rPr>
                <w:rFonts w:hAnsi="標楷體" w:cs="新細明體"/>
                <w:color w:val="000000"/>
                <w:kern w:val="0"/>
                <w:sz w:val="28"/>
                <w:szCs w:val="28"/>
              </w:rPr>
            </w:pPr>
            <w:r w:rsidRPr="00881569">
              <w:rPr>
                <w:rFonts w:hAnsi="標楷體" w:cs="新細明體" w:hint="eastAsia"/>
                <w:color w:val="000000"/>
                <w:kern w:val="0"/>
                <w:sz w:val="28"/>
                <w:szCs w:val="28"/>
              </w:rPr>
              <w:t>3</w:t>
            </w:r>
          </w:p>
        </w:tc>
      </w:tr>
      <w:tr w:rsidR="00240C19" w:rsidRPr="00881569" w:rsidTr="00DC682D">
        <w:trPr>
          <w:trHeight w:val="20"/>
        </w:trPr>
        <w:tc>
          <w:tcPr>
            <w:tcW w:w="2425" w:type="dxa"/>
            <w:tcBorders>
              <w:top w:val="nil"/>
              <w:left w:val="single" w:sz="4" w:space="0" w:color="auto"/>
              <w:bottom w:val="single" w:sz="4" w:space="0" w:color="auto"/>
              <w:right w:val="single" w:sz="4" w:space="0" w:color="auto"/>
            </w:tcBorders>
            <w:shd w:val="clear" w:color="auto" w:fill="auto"/>
            <w:noWrap/>
            <w:vAlign w:val="center"/>
            <w:hideMark/>
          </w:tcPr>
          <w:p w:rsidR="00240C19" w:rsidRPr="00881569" w:rsidRDefault="00240C19" w:rsidP="00DC682D">
            <w:pPr>
              <w:widowControl/>
              <w:kinsoku w:val="0"/>
              <w:rPr>
                <w:rFonts w:hAnsi="標楷體" w:cs="新細明體"/>
                <w:color w:val="000000"/>
                <w:kern w:val="0"/>
                <w:sz w:val="28"/>
                <w:szCs w:val="28"/>
              </w:rPr>
            </w:pPr>
            <w:r w:rsidRPr="00881569">
              <w:rPr>
                <w:rFonts w:hAnsi="標楷體" w:cs="新細明體" w:hint="eastAsia"/>
                <w:color w:val="000000"/>
                <w:kern w:val="0"/>
                <w:sz w:val="28"/>
                <w:szCs w:val="28"/>
              </w:rPr>
              <w:t>新竹縣</w:t>
            </w:r>
          </w:p>
        </w:tc>
        <w:tc>
          <w:tcPr>
            <w:tcW w:w="2268" w:type="dxa"/>
            <w:tcBorders>
              <w:top w:val="nil"/>
              <w:left w:val="nil"/>
              <w:bottom w:val="single" w:sz="4" w:space="0" w:color="auto"/>
              <w:right w:val="single" w:sz="4" w:space="0" w:color="auto"/>
            </w:tcBorders>
            <w:shd w:val="clear" w:color="auto" w:fill="auto"/>
            <w:noWrap/>
            <w:vAlign w:val="center"/>
            <w:hideMark/>
          </w:tcPr>
          <w:p w:rsidR="00240C19" w:rsidRPr="00881569" w:rsidRDefault="00240C19" w:rsidP="00DC682D">
            <w:pPr>
              <w:widowControl/>
              <w:kinsoku w:val="0"/>
              <w:jc w:val="right"/>
              <w:rPr>
                <w:rFonts w:hAnsi="標楷體" w:cs="新細明體"/>
                <w:color w:val="000000"/>
                <w:kern w:val="0"/>
                <w:sz w:val="28"/>
                <w:szCs w:val="28"/>
              </w:rPr>
            </w:pPr>
            <w:r w:rsidRPr="00881569">
              <w:rPr>
                <w:rFonts w:hAnsi="標楷體" w:cs="新細明體" w:hint="eastAsia"/>
                <w:color w:val="000000"/>
                <w:kern w:val="0"/>
                <w:sz w:val="28"/>
                <w:szCs w:val="28"/>
              </w:rPr>
              <w:t>7</w:t>
            </w:r>
          </w:p>
        </w:tc>
        <w:tc>
          <w:tcPr>
            <w:tcW w:w="1985" w:type="dxa"/>
            <w:tcBorders>
              <w:top w:val="nil"/>
              <w:left w:val="nil"/>
              <w:bottom w:val="single" w:sz="4" w:space="0" w:color="auto"/>
              <w:right w:val="single" w:sz="4" w:space="0" w:color="auto"/>
            </w:tcBorders>
            <w:shd w:val="clear" w:color="auto" w:fill="auto"/>
            <w:noWrap/>
            <w:vAlign w:val="center"/>
            <w:hideMark/>
          </w:tcPr>
          <w:p w:rsidR="00240C19" w:rsidRPr="00881569" w:rsidRDefault="00240C19" w:rsidP="00DC682D">
            <w:pPr>
              <w:widowControl/>
              <w:kinsoku w:val="0"/>
              <w:jc w:val="right"/>
              <w:rPr>
                <w:rFonts w:hAnsi="標楷體" w:cs="新細明體"/>
                <w:color w:val="000000"/>
                <w:kern w:val="0"/>
                <w:sz w:val="28"/>
                <w:szCs w:val="28"/>
              </w:rPr>
            </w:pPr>
            <w:r w:rsidRPr="00881569">
              <w:rPr>
                <w:rFonts w:hAnsi="標楷體" w:cs="新細明體" w:hint="eastAsia"/>
                <w:color w:val="000000"/>
                <w:kern w:val="0"/>
                <w:sz w:val="28"/>
                <w:szCs w:val="28"/>
              </w:rPr>
              <w:t>3</w:t>
            </w:r>
          </w:p>
        </w:tc>
        <w:tc>
          <w:tcPr>
            <w:tcW w:w="2126" w:type="dxa"/>
            <w:tcBorders>
              <w:top w:val="nil"/>
              <w:left w:val="nil"/>
              <w:bottom w:val="single" w:sz="4" w:space="0" w:color="auto"/>
              <w:right w:val="single" w:sz="4" w:space="0" w:color="auto"/>
            </w:tcBorders>
            <w:shd w:val="clear" w:color="auto" w:fill="auto"/>
            <w:noWrap/>
            <w:vAlign w:val="center"/>
            <w:hideMark/>
          </w:tcPr>
          <w:p w:rsidR="00240C19" w:rsidRPr="00881569" w:rsidRDefault="00240C19" w:rsidP="00DC682D">
            <w:pPr>
              <w:widowControl/>
              <w:kinsoku w:val="0"/>
              <w:jc w:val="right"/>
              <w:rPr>
                <w:rFonts w:hAnsi="標楷體" w:cs="新細明體"/>
                <w:color w:val="000000"/>
                <w:kern w:val="0"/>
                <w:sz w:val="28"/>
                <w:szCs w:val="28"/>
              </w:rPr>
            </w:pPr>
            <w:r w:rsidRPr="00881569">
              <w:rPr>
                <w:rFonts w:hAnsi="標楷體" w:cs="新細明體" w:hint="eastAsia"/>
                <w:color w:val="000000"/>
                <w:kern w:val="0"/>
                <w:sz w:val="28"/>
                <w:szCs w:val="28"/>
              </w:rPr>
              <w:t>4</w:t>
            </w:r>
          </w:p>
        </w:tc>
      </w:tr>
      <w:tr w:rsidR="00240C19" w:rsidRPr="00881569" w:rsidTr="00DC682D">
        <w:trPr>
          <w:trHeight w:val="20"/>
        </w:trPr>
        <w:tc>
          <w:tcPr>
            <w:tcW w:w="2425" w:type="dxa"/>
            <w:tcBorders>
              <w:top w:val="nil"/>
              <w:left w:val="single" w:sz="4" w:space="0" w:color="auto"/>
              <w:bottom w:val="single" w:sz="4" w:space="0" w:color="auto"/>
              <w:right w:val="single" w:sz="4" w:space="0" w:color="auto"/>
            </w:tcBorders>
            <w:shd w:val="clear" w:color="auto" w:fill="auto"/>
            <w:noWrap/>
            <w:vAlign w:val="center"/>
            <w:hideMark/>
          </w:tcPr>
          <w:p w:rsidR="00240C19" w:rsidRPr="00881569" w:rsidRDefault="00240C19" w:rsidP="00DC682D">
            <w:pPr>
              <w:widowControl/>
              <w:kinsoku w:val="0"/>
              <w:rPr>
                <w:rFonts w:hAnsi="標楷體" w:cs="新細明體"/>
                <w:color w:val="000000"/>
                <w:kern w:val="0"/>
                <w:sz w:val="28"/>
                <w:szCs w:val="28"/>
              </w:rPr>
            </w:pPr>
            <w:r w:rsidRPr="00881569">
              <w:rPr>
                <w:rFonts w:hAnsi="標楷體" w:cs="新細明體" w:hint="eastAsia"/>
                <w:color w:val="000000"/>
                <w:kern w:val="0"/>
                <w:sz w:val="28"/>
                <w:szCs w:val="28"/>
              </w:rPr>
              <w:t>苗栗縣</w:t>
            </w:r>
          </w:p>
        </w:tc>
        <w:tc>
          <w:tcPr>
            <w:tcW w:w="2268" w:type="dxa"/>
            <w:tcBorders>
              <w:top w:val="nil"/>
              <w:left w:val="nil"/>
              <w:bottom w:val="single" w:sz="4" w:space="0" w:color="auto"/>
              <w:right w:val="single" w:sz="4" w:space="0" w:color="auto"/>
            </w:tcBorders>
            <w:shd w:val="clear" w:color="auto" w:fill="auto"/>
            <w:noWrap/>
            <w:vAlign w:val="center"/>
            <w:hideMark/>
          </w:tcPr>
          <w:p w:rsidR="00240C19" w:rsidRPr="00881569" w:rsidRDefault="00240C19" w:rsidP="00DC682D">
            <w:pPr>
              <w:widowControl/>
              <w:kinsoku w:val="0"/>
              <w:jc w:val="right"/>
              <w:rPr>
                <w:rFonts w:hAnsi="標楷體" w:cs="新細明體"/>
                <w:color w:val="000000"/>
                <w:kern w:val="0"/>
                <w:sz w:val="28"/>
                <w:szCs w:val="28"/>
              </w:rPr>
            </w:pPr>
            <w:r w:rsidRPr="00881569">
              <w:rPr>
                <w:rFonts w:hAnsi="標楷體" w:cs="新細明體" w:hint="eastAsia"/>
                <w:color w:val="000000"/>
                <w:kern w:val="0"/>
                <w:sz w:val="28"/>
                <w:szCs w:val="28"/>
              </w:rPr>
              <w:t>18</w:t>
            </w:r>
          </w:p>
        </w:tc>
        <w:tc>
          <w:tcPr>
            <w:tcW w:w="1985" w:type="dxa"/>
            <w:tcBorders>
              <w:top w:val="nil"/>
              <w:left w:val="nil"/>
              <w:bottom w:val="single" w:sz="4" w:space="0" w:color="auto"/>
              <w:right w:val="single" w:sz="4" w:space="0" w:color="auto"/>
            </w:tcBorders>
            <w:shd w:val="clear" w:color="auto" w:fill="auto"/>
            <w:noWrap/>
            <w:vAlign w:val="center"/>
            <w:hideMark/>
          </w:tcPr>
          <w:p w:rsidR="00240C19" w:rsidRPr="00881569" w:rsidRDefault="00240C19" w:rsidP="00DC682D">
            <w:pPr>
              <w:widowControl/>
              <w:kinsoku w:val="0"/>
              <w:jc w:val="right"/>
              <w:rPr>
                <w:rFonts w:hAnsi="標楷體" w:cs="新細明體"/>
                <w:color w:val="000000"/>
                <w:kern w:val="0"/>
                <w:sz w:val="28"/>
                <w:szCs w:val="28"/>
              </w:rPr>
            </w:pPr>
            <w:r w:rsidRPr="00881569">
              <w:rPr>
                <w:rFonts w:hAnsi="標楷體" w:cs="新細明體" w:hint="eastAsia"/>
                <w:color w:val="000000"/>
                <w:kern w:val="0"/>
                <w:sz w:val="28"/>
                <w:szCs w:val="28"/>
              </w:rPr>
              <w:t>11</w:t>
            </w:r>
          </w:p>
        </w:tc>
        <w:tc>
          <w:tcPr>
            <w:tcW w:w="2126" w:type="dxa"/>
            <w:tcBorders>
              <w:top w:val="nil"/>
              <w:left w:val="nil"/>
              <w:bottom w:val="single" w:sz="4" w:space="0" w:color="auto"/>
              <w:right w:val="single" w:sz="4" w:space="0" w:color="auto"/>
            </w:tcBorders>
            <w:shd w:val="clear" w:color="auto" w:fill="auto"/>
            <w:noWrap/>
            <w:vAlign w:val="center"/>
            <w:hideMark/>
          </w:tcPr>
          <w:p w:rsidR="00240C19" w:rsidRPr="00881569" w:rsidRDefault="00240C19" w:rsidP="00DC682D">
            <w:pPr>
              <w:widowControl/>
              <w:kinsoku w:val="0"/>
              <w:jc w:val="right"/>
              <w:rPr>
                <w:rFonts w:hAnsi="標楷體" w:cs="新細明體"/>
                <w:color w:val="000000"/>
                <w:kern w:val="0"/>
                <w:sz w:val="28"/>
                <w:szCs w:val="28"/>
              </w:rPr>
            </w:pPr>
            <w:r w:rsidRPr="00881569">
              <w:rPr>
                <w:rFonts w:hAnsi="標楷體" w:cs="新細明體" w:hint="eastAsia"/>
                <w:color w:val="000000"/>
                <w:kern w:val="0"/>
                <w:sz w:val="28"/>
                <w:szCs w:val="28"/>
              </w:rPr>
              <w:t>7</w:t>
            </w:r>
          </w:p>
        </w:tc>
      </w:tr>
      <w:tr w:rsidR="00240C19" w:rsidRPr="00881569" w:rsidTr="00DC682D">
        <w:trPr>
          <w:trHeight w:val="20"/>
        </w:trPr>
        <w:tc>
          <w:tcPr>
            <w:tcW w:w="2425" w:type="dxa"/>
            <w:tcBorders>
              <w:top w:val="nil"/>
              <w:left w:val="single" w:sz="4" w:space="0" w:color="auto"/>
              <w:bottom w:val="single" w:sz="4" w:space="0" w:color="auto"/>
              <w:right w:val="single" w:sz="4" w:space="0" w:color="auto"/>
            </w:tcBorders>
            <w:shd w:val="clear" w:color="auto" w:fill="auto"/>
            <w:noWrap/>
            <w:vAlign w:val="center"/>
            <w:hideMark/>
          </w:tcPr>
          <w:p w:rsidR="00240C19" w:rsidRPr="00881569" w:rsidRDefault="00240C19" w:rsidP="00DC682D">
            <w:pPr>
              <w:widowControl/>
              <w:kinsoku w:val="0"/>
              <w:rPr>
                <w:rFonts w:hAnsi="標楷體" w:cs="新細明體"/>
                <w:color w:val="000000"/>
                <w:kern w:val="0"/>
                <w:sz w:val="28"/>
                <w:szCs w:val="28"/>
              </w:rPr>
            </w:pPr>
            <w:proofErr w:type="gramStart"/>
            <w:r w:rsidRPr="00881569">
              <w:rPr>
                <w:rFonts w:hAnsi="標楷體" w:cs="新細明體" w:hint="eastAsia"/>
                <w:color w:val="000000"/>
                <w:kern w:val="0"/>
                <w:sz w:val="28"/>
                <w:szCs w:val="28"/>
              </w:rPr>
              <w:t>臺</w:t>
            </w:r>
            <w:proofErr w:type="gramEnd"/>
            <w:r w:rsidRPr="00881569">
              <w:rPr>
                <w:rFonts w:hAnsi="標楷體" w:cs="新細明體" w:hint="eastAsia"/>
                <w:color w:val="000000"/>
                <w:kern w:val="0"/>
                <w:sz w:val="28"/>
                <w:szCs w:val="28"/>
              </w:rPr>
              <w:t>中市</w:t>
            </w:r>
          </w:p>
        </w:tc>
        <w:tc>
          <w:tcPr>
            <w:tcW w:w="2268" w:type="dxa"/>
            <w:tcBorders>
              <w:top w:val="nil"/>
              <w:left w:val="nil"/>
              <w:bottom w:val="single" w:sz="4" w:space="0" w:color="auto"/>
              <w:right w:val="single" w:sz="4" w:space="0" w:color="auto"/>
            </w:tcBorders>
            <w:shd w:val="clear" w:color="auto" w:fill="auto"/>
            <w:noWrap/>
            <w:vAlign w:val="center"/>
            <w:hideMark/>
          </w:tcPr>
          <w:p w:rsidR="00240C19" w:rsidRPr="00881569" w:rsidRDefault="00240C19" w:rsidP="00DC682D">
            <w:pPr>
              <w:widowControl/>
              <w:kinsoku w:val="0"/>
              <w:jc w:val="right"/>
              <w:rPr>
                <w:rFonts w:hAnsi="標楷體" w:cs="新細明體"/>
                <w:color w:val="000000"/>
                <w:kern w:val="0"/>
                <w:sz w:val="28"/>
                <w:szCs w:val="28"/>
              </w:rPr>
            </w:pPr>
            <w:r w:rsidRPr="00881569">
              <w:rPr>
                <w:rFonts w:hAnsi="標楷體" w:cs="新細明體" w:hint="eastAsia"/>
                <w:color w:val="000000"/>
                <w:kern w:val="0"/>
                <w:sz w:val="28"/>
                <w:szCs w:val="28"/>
              </w:rPr>
              <w:t>9</w:t>
            </w:r>
          </w:p>
        </w:tc>
        <w:tc>
          <w:tcPr>
            <w:tcW w:w="1985" w:type="dxa"/>
            <w:tcBorders>
              <w:top w:val="nil"/>
              <w:left w:val="nil"/>
              <w:bottom w:val="single" w:sz="4" w:space="0" w:color="auto"/>
              <w:right w:val="single" w:sz="4" w:space="0" w:color="auto"/>
            </w:tcBorders>
            <w:shd w:val="clear" w:color="auto" w:fill="auto"/>
            <w:noWrap/>
            <w:vAlign w:val="center"/>
            <w:hideMark/>
          </w:tcPr>
          <w:p w:rsidR="00240C19" w:rsidRPr="00881569" w:rsidRDefault="00240C19" w:rsidP="00DC682D">
            <w:pPr>
              <w:widowControl/>
              <w:kinsoku w:val="0"/>
              <w:jc w:val="right"/>
              <w:rPr>
                <w:rFonts w:hAnsi="標楷體" w:cs="新細明體"/>
                <w:color w:val="000000"/>
                <w:kern w:val="0"/>
                <w:sz w:val="28"/>
                <w:szCs w:val="28"/>
              </w:rPr>
            </w:pPr>
            <w:r w:rsidRPr="00881569">
              <w:rPr>
                <w:rFonts w:hAnsi="標楷體" w:cs="新細明體" w:hint="eastAsia"/>
                <w:color w:val="000000"/>
                <w:kern w:val="0"/>
                <w:sz w:val="28"/>
                <w:szCs w:val="28"/>
              </w:rPr>
              <w:t>0</w:t>
            </w:r>
          </w:p>
        </w:tc>
        <w:tc>
          <w:tcPr>
            <w:tcW w:w="2126" w:type="dxa"/>
            <w:tcBorders>
              <w:top w:val="nil"/>
              <w:left w:val="nil"/>
              <w:bottom w:val="single" w:sz="4" w:space="0" w:color="auto"/>
              <w:right w:val="single" w:sz="4" w:space="0" w:color="auto"/>
            </w:tcBorders>
            <w:shd w:val="clear" w:color="auto" w:fill="auto"/>
            <w:noWrap/>
            <w:vAlign w:val="center"/>
            <w:hideMark/>
          </w:tcPr>
          <w:p w:rsidR="00240C19" w:rsidRPr="00881569" w:rsidRDefault="00240C19" w:rsidP="00DC682D">
            <w:pPr>
              <w:widowControl/>
              <w:kinsoku w:val="0"/>
              <w:jc w:val="right"/>
              <w:rPr>
                <w:rFonts w:hAnsi="標楷體" w:cs="新細明體"/>
                <w:color w:val="000000"/>
                <w:kern w:val="0"/>
                <w:sz w:val="28"/>
                <w:szCs w:val="28"/>
              </w:rPr>
            </w:pPr>
            <w:r w:rsidRPr="00881569">
              <w:rPr>
                <w:rFonts w:hAnsi="標楷體" w:cs="新細明體" w:hint="eastAsia"/>
                <w:color w:val="000000"/>
                <w:kern w:val="0"/>
                <w:sz w:val="28"/>
                <w:szCs w:val="28"/>
              </w:rPr>
              <w:t>9</w:t>
            </w:r>
          </w:p>
        </w:tc>
      </w:tr>
      <w:tr w:rsidR="00240C19" w:rsidRPr="00881569" w:rsidTr="00DC682D">
        <w:trPr>
          <w:trHeight w:val="20"/>
        </w:trPr>
        <w:tc>
          <w:tcPr>
            <w:tcW w:w="2425" w:type="dxa"/>
            <w:tcBorders>
              <w:top w:val="nil"/>
              <w:left w:val="single" w:sz="4" w:space="0" w:color="auto"/>
              <w:bottom w:val="single" w:sz="4" w:space="0" w:color="auto"/>
              <w:right w:val="single" w:sz="4" w:space="0" w:color="auto"/>
            </w:tcBorders>
            <w:shd w:val="clear" w:color="auto" w:fill="auto"/>
            <w:noWrap/>
            <w:vAlign w:val="center"/>
            <w:hideMark/>
          </w:tcPr>
          <w:p w:rsidR="00240C19" w:rsidRPr="00881569" w:rsidRDefault="00240C19" w:rsidP="00DC682D">
            <w:pPr>
              <w:widowControl/>
              <w:kinsoku w:val="0"/>
              <w:rPr>
                <w:rFonts w:hAnsi="標楷體" w:cs="新細明體"/>
                <w:color w:val="000000"/>
                <w:kern w:val="0"/>
                <w:sz w:val="28"/>
                <w:szCs w:val="28"/>
              </w:rPr>
            </w:pPr>
            <w:r w:rsidRPr="00881569">
              <w:rPr>
                <w:rFonts w:hAnsi="標楷體" w:cs="新細明體" w:hint="eastAsia"/>
                <w:color w:val="000000"/>
                <w:kern w:val="0"/>
                <w:sz w:val="28"/>
                <w:szCs w:val="28"/>
              </w:rPr>
              <w:t>彰化縣</w:t>
            </w:r>
          </w:p>
        </w:tc>
        <w:tc>
          <w:tcPr>
            <w:tcW w:w="2268" w:type="dxa"/>
            <w:tcBorders>
              <w:top w:val="nil"/>
              <w:left w:val="nil"/>
              <w:bottom w:val="single" w:sz="4" w:space="0" w:color="auto"/>
              <w:right w:val="single" w:sz="4" w:space="0" w:color="auto"/>
            </w:tcBorders>
            <w:shd w:val="clear" w:color="auto" w:fill="auto"/>
            <w:noWrap/>
            <w:vAlign w:val="center"/>
            <w:hideMark/>
          </w:tcPr>
          <w:p w:rsidR="00240C19" w:rsidRPr="00881569" w:rsidRDefault="00240C19" w:rsidP="00DC682D">
            <w:pPr>
              <w:widowControl/>
              <w:kinsoku w:val="0"/>
              <w:jc w:val="right"/>
              <w:rPr>
                <w:rFonts w:hAnsi="標楷體" w:cs="新細明體"/>
                <w:color w:val="000000"/>
                <w:kern w:val="0"/>
                <w:sz w:val="28"/>
                <w:szCs w:val="28"/>
              </w:rPr>
            </w:pPr>
            <w:r w:rsidRPr="00881569">
              <w:rPr>
                <w:rFonts w:hAnsi="標楷體" w:cs="新細明體" w:hint="eastAsia"/>
                <w:color w:val="000000"/>
                <w:kern w:val="0"/>
                <w:sz w:val="28"/>
                <w:szCs w:val="28"/>
              </w:rPr>
              <w:t>9</w:t>
            </w:r>
          </w:p>
        </w:tc>
        <w:tc>
          <w:tcPr>
            <w:tcW w:w="1985" w:type="dxa"/>
            <w:tcBorders>
              <w:top w:val="nil"/>
              <w:left w:val="nil"/>
              <w:bottom w:val="single" w:sz="4" w:space="0" w:color="auto"/>
              <w:right w:val="single" w:sz="4" w:space="0" w:color="auto"/>
            </w:tcBorders>
            <w:shd w:val="clear" w:color="auto" w:fill="auto"/>
            <w:noWrap/>
            <w:vAlign w:val="center"/>
            <w:hideMark/>
          </w:tcPr>
          <w:p w:rsidR="00240C19" w:rsidRPr="00881569" w:rsidRDefault="00240C19" w:rsidP="00DC682D">
            <w:pPr>
              <w:widowControl/>
              <w:kinsoku w:val="0"/>
              <w:jc w:val="right"/>
              <w:rPr>
                <w:rFonts w:hAnsi="標楷體" w:cs="新細明體"/>
                <w:color w:val="000000"/>
                <w:kern w:val="0"/>
                <w:sz w:val="28"/>
                <w:szCs w:val="28"/>
              </w:rPr>
            </w:pPr>
            <w:r w:rsidRPr="00881569">
              <w:rPr>
                <w:rFonts w:hAnsi="標楷體" w:cs="新細明體" w:hint="eastAsia"/>
                <w:color w:val="000000"/>
                <w:kern w:val="0"/>
                <w:sz w:val="28"/>
                <w:szCs w:val="28"/>
              </w:rPr>
              <w:t>7</w:t>
            </w:r>
          </w:p>
        </w:tc>
        <w:tc>
          <w:tcPr>
            <w:tcW w:w="2126" w:type="dxa"/>
            <w:tcBorders>
              <w:top w:val="nil"/>
              <w:left w:val="nil"/>
              <w:bottom w:val="single" w:sz="4" w:space="0" w:color="auto"/>
              <w:right w:val="single" w:sz="4" w:space="0" w:color="auto"/>
            </w:tcBorders>
            <w:shd w:val="clear" w:color="auto" w:fill="auto"/>
            <w:noWrap/>
            <w:vAlign w:val="center"/>
            <w:hideMark/>
          </w:tcPr>
          <w:p w:rsidR="00240C19" w:rsidRPr="00881569" w:rsidRDefault="00240C19" w:rsidP="00DC682D">
            <w:pPr>
              <w:widowControl/>
              <w:kinsoku w:val="0"/>
              <w:jc w:val="right"/>
              <w:rPr>
                <w:rFonts w:hAnsi="標楷體" w:cs="新細明體"/>
                <w:color w:val="000000"/>
                <w:kern w:val="0"/>
                <w:sz w:val="28"/>
                <w:szCs w:val="28"/>
              </w:rPr>
            </w:pPr>
            <w:r w:rsidRPr="00881569">
              <w:rPr>
                <w:rFonts w:hAnsi="標楷體" w:cs="新細明體" w:hint="eastAsia"/>
                <w:color w:val="000000"/>
                <w:kern w:val="0"/>
                <w:sz w:val="28"/>
                <w:szCs w:val="28"/>
              </w:rPr>
              <w:t>2</w:t>
            </w:r>
          </w:p>
        </w:tc>
      </w:tr>
      <w:tr w:rsidR="00240C19" w:rsidRPr="00881569" w:rsidTr="00DC682D">
        <w:trPr>
          <w:trHeight w:val="20"/>
        </w:trPr>
        <w:tc>
          <w:tcPr>
            <w:tcW w:w="2425" w:type="dxa"/>
            <w:tcBorders>
              <w:top w:val="nil"/>
              <w:left w:val="single" w:sz="4" w:space="0" w:color="auto"/>
              <w:bottom w:val="single" w:sz="4" w:space="0" w:color="auto"/>
              <w:right w:val="single" w:sz="4" w:space="0" w:color="auto"/>
            </w:tcBorders>
            <w:shd w:val="clear" w:color="auto" w:fill="auto"/>
            <w:noWrap/>
            <w:vAlign w:val="center"/>
            <w:hideMark/>
          </w:tcPr>
          <w:p w:rsidR="00240C19" w:rsidRPr="00881569" w:rsidRDefault="00240C19" w:rsidP="00DC682D">
            <w:pPr>
              <w:widowControl/>
              <w:kinsoku w:val="0"/>
              <w:rPr>
                <w:rFonts w:hAnsi="標楷體" w:cs="新細明體"/>
                <w:color w:val="000000"/>
                <w:kern w:val="0"/>
                <w:sz w:val="28"/>
                <w:szCs w:val="28"/>
              </w:rPr>
            </w:pPr>
            <w:r w:rsidRPr="00881569">
              <w:rPr>
                <w:rFonts w:hAnsi="標楷體" w:cs="新細明體" w:hint="eastAsia"/>
                <w:color w:val="000000"/>
                <w:kern w:val="0"/>
                <w:sz w:val="28"/>
                <w:szCs w:val="28"/>
              </w:rPr>
              <w:t>南投縣</w:t>
            </w:r>
          </w:p>
        </w:tc>
        <w:tc>
          <w:tcPr>
            <w:tcW w:w="2268" w:type="dxa"/>
            <w:tcBorders>
              <w:top w:val="nil"/>
              <w:left w:val="nil"/>
              <w:bottom w:val="single" w:sz="4" w:space="0" w:color="auto"/>
              <w:right w:val="single" w:sz="4" w:space="0" w:color="auto"/>
            </w:tcBorders>
            <w:shd w:val="clear" w:color="auto" w:fill="auto"/>
            <w:noWrap/>
            <w:vAlign w:val="center"/>
            <w:hideMark/>
          </w:tcPr>
          <w:p w:rsidR="00240C19" w:rsidRPr="00881569" w:rsidRDefault="00240C19" w:rsidP="00DC682D">
            <w:pPr>
              <w:widowControl/>
              <w:kinsoku w:val="0"/>
              <w:jc w:val="right"/>
              <w:rPr>
                <w:rFonts w:hAnsi="標楷體" w:cs="新細明體"/>
                <w:color w:val="000000"/>
                <w:kern w:val="0"/>
                <w:sz w:val="28"/>
                <w:szCs w:val="28"/>
              </w:rPr>
            </w:pPr>
            <w:r w:rsidRPr="00881569">
              <w:rPr>
                <w:rFonts w:hAnsi="標楷體" w:cs="新細明體" w:hint="eastAsia"/>
                <w:color w:val="000000"/>
                <w:kern w:val="0"/>
                <w:sz w:val="28"/>
                <w:szCs w:val="28"/>
              </w:rPr>
              <w:t>20</w:t>
            </w:r>
          </w:p>
        </w:tc>
        <w:tc>
          <w:tcPr>
            <w:tcW w:w="1985" w:type="dxa"/>
            <w:tcBorders>
              <w:top w:val="nil"/>
              <w:left w:val="nil"/>
              <w:bottom w:val="single" w:sz="4" w:space="0" w:color="auto"/>
              <w:right w:val="single" w:sz="4" w:space="0" w:color="auto"/>
            </w:tcBorders>
            <w:shd w:val="clear" w:color="auto" w:fill="auto"/>
            <w:noWrap/>
            <w:vAlign w:val="center"/>
            <w:hideMark/>
          </w:tcPr>
          <w:p w:rsidR="00240C19" w:rsidRPr="00881569" w:rsidRDefault="00240C19" w:rsidP="00DC682D">
            <w:pPr>
              <w:widowControl/>
              <w:kinsoku w:val="0"/>
              <w:jc w:val="right"/>
              <w:rPr>
                <w:rFonts w:hAnsi="標楷體" w:cs="新細明體"/>
                <w:color w:val="000000"/>
                <w:kern w:val="0"/>
                <w:sz w:val="28"/>
                <w:szCs w:val="28"/>
              </w:rPr>
            </w:pPr>
            <w:r w:rsidRPr="00881569">
              <w:rPr>
                <w:rFonts w:hAnsi="標楷體" w:cs="新細明體" w:hint="eastAsia"/>
                <w:color w:val="000000"/>
                <w:kern w:val="0"/>
                <w:sz w:val="28"/>
                <w:szCs w:val="28"/>
              </w:rPr>
              <w:t>10</w:t>
            </w:r>
          </w:p>
        </w:tc>
        <w:tc>
          <w:tcPr>
            <w:tcW w:w="2126" w:type="dxa"/>
            <w:tcBorders>
              <w:top w:val="nil"/>
              <w:left w:val="nil"/>
              <w:bottom w:val="single" w:sz="4" w:space="0" w:color="auto"/>
              <w:right w:val="single" w:sz="4" w:space="0" w:color="auto"/>
            </w:tcBorders>
            <w:shd w:val="clear" w:color="auto" w:fill="auto"/>
            <w:noWrap/>
            <w:vAlign w:val="center"/>
            <w:hideMark/>
          </w:tcPr>
          <w:p w:rsidR="00240C19" w:rsidRPr="00881569" w:rsidRDefault="00240C19" w:rsidP="00DC682D">
            <w:pPr>
              <w:widowControl/>
              <w:kinsoku w:val="0"/>
              <w:jc w:val="right"/>
              <w:rPr>
                <w:rFonts w:hAnsi="標楷體" w:cs="新細明體"/>
                <w:color w:val="000000"/>
                <w:kern w:val="0"/>
                <w:sz w:val="28"/>
                <w:szCs w:val="28"/>
              </w:rPr>
            </w:pPr>
            <w:r w:rsidRPr="00881569">
              <w:rPr>
                <w:rFonts w:hAnsi="標楷體" w:cs="新細明體" w:hint="eastAsia"/>
                <w:color w:val="000000"/>
                <w:kern w:val="0"/>
                <w:sz w:val="28"/>
                <w:szCs w:val="28"/>
              </w:rPr>
              <w:t>10</w:t>
            </w:r>
          </w:p>
        </w:tc>
      </w:tr>
      <w:tr w:rsidR="00240C19" w:rsidRPr="00881569" w:rsidTr="00DC682D">
        <w:trPr>
          <w:trHeight w:val="20"/>
        </w:trPr>
        <w:tc>
          <w:tcPr>
            <w:tcW w:w="2425" w:type="dxa"/>
            <w:tcBorders>
              <w:top w:val="nil"/>
              <w:left w:val="single" w:sz="4" w:space="0" w:color="auto"/>
              <w:bottom w:val="single" w:sz="4" w:space="0" w:color="auto"/>
              <w:right w:val="single" w:sz="4" w:space="0" w:color="auto"/>
            </w:tcBorders>
            <w:shd w:val="clear" w:color="auto" w:fill="auto"/>
            <w:noWrap/>
            <w:vAlign w:val="center"/>
            <w:hideMark/>
          </w:tcPr>
          <w:p w:rsidR="00240C19" w:rsidRPr="00881569" w:rsidRDefault="00240C19" w:rsidP="00DC682D">
            <w:pPr>
              <w:widowControl/>
              <w:kinsoku w:val="0"/>
              <w:rPr>
                <w:rFonts w:hAnsi="標楷體" w:cs="新細明體"/>
                <w:color w:val="000000"/>
                <w:kern w:val="0"/>
                <w:sz w:val="28"/>
                <w:szCs w:val="28"/>
              </w:rPr>
            </w:pPr>
            <w:r w:rsidRPr="00881569">
              <w:rPr>
                <w:rFonts w:hAnsi="標楷體" w:cs="新細明體" w:hint="eastAsia"/>
                <w:color w:val="000000"/>
                <w:kern w:val="0"/>
                <w:sz w:val="28"/>
                <w:szCs w:val="28"/>
              </w:rPr>
              <w:t>雲林縣</w:t>
            </w:r>
          </w:p>
        </w:tc>
        <w:tc>
          <w:tcPr>
            <w:tcW w:w="2268" w:type="dxa"/>
            <w:tcBorders>
              <w:top w:val="nil"/>
              <w:left w:val="nil"/>
              <w:bottom w:val="single" w:sz="4" w:space="0" w:color="auto"/>
              <w:right w:val="single" w:sz="4" w:space="0" w:color="auto"/>
            </w:tcBorders>
            <w:shd w:val="clear" w:color="auto" w:fill="auto"/>
            <w:noWrap/>
            <w:vAlign w:val="center"/>
            <w:hideMark/>
          </w:tcPr>
          <w:p w:rsidR="00240C19" w:rsidRPr="00881569" w:rsidRDefault="00240C19" w:rsidP="00DC682D">
            <w:pPr>
              <w:widowControl/>
              <w:kinsoku w:val="0"/>
              <w:jc w:val="right"/>
              <w:rPr>
                <w:rFonts w:hAnsi="標楷體" w:cs="新細明體"/>
                <w:color w:val="000000"/>
                <w:kern w:val="0"/>
                <w:sz w:val="28"/>
                <w:szCs w:val="28"/>
              </w:rPr>
            </w:pPr>
            <w:r w:rsidRPr="00881569">
              <w:rPr>
                <w:rFonts w:hAnsi="標楷體" w:cs="新細明體" w:hint="eastAsia"/>
                <w:color w:val="000000"/>
                <w:kern w:val="0"/>
                <w:sz w:val="28"/>
                <w:szCs w:val="28"/>
              </w:rPr>
              <w:t>17</w:t>
            </w:r>
          </w:p>
        </w:tc>
        <w:tc>
          <w:tcPr>
            <w:tcW w:w="1985" w:type="dxa"/>
            <w:tcBorders>
              <w:top w:val="nil"/>
              <w:left w:val="nil"/>
              <w:bottom w:val="single" w:sz="4" w:space="0" w:color="auto"/>
              <w:right w:val="single" w:sz="4" w:space="0" w:color="auto"/>
            </w:tcBorders>
            <w:shd w:val="clear" w:color="auto" w:fill="auto"/>
            <w:noWrap/>
            <w:vAlign w:val="center"/>
            <w:hideMark/>
          </w:tcPr>
          <w:p w:rsidR="00240C19" w:rsidRPr="00881569" w:rsidRDefault="00240C19" w:rsidP="00DC682D">
            <w:pPr>
              <w:widowControl/>
              <w:kinsoku w:val="0"/>
              <w:jc w:val="right"/>
              <w:rPr>
                <w:rFonts w:hAnsi="標楷體" w:cs="新細明體"/>
                <w:color w:val="000000"/>
                <w:kern w:val="0"/>
                <w:sz w:val="28"/>
                <w:szCs w:val="28"/>
              </w:rPr>
            </w:pPr>
            <w:r w:rsidRPr="00881569">
              <w:rPr>
                <w:rFonts w:hAnsi="標楷體" w:cs="新細明體" w:hint="eastAsia"/>
                <w:color w:val="000000"/>
                <w:kern w:val="0"/>
                <w:sz w:val="28"/>
                <w:szCs w:val="28"/>
              </w:rPr>
              <w:t>0</w:t>
            </w:r>
          </w:p>
        </w:tc>
        <w:tc>
          <w:tcPr>
            <w:tcW w:w="2126" w:type="dxa"/>
            <w:tcBorders>
              <w:top w:val="nil"/>
              <w:left w:val="nil"/>
              <w:bottom w:val="single" w:sz="4" w:space="0" w:color="auto"/>
              <w:right w:val="single" w:sz="4" w:space="0" w:color="auto"/>
            </w:tcBorders>
            <w:shd w:val="clear" w:color="auto" w:fill="auto"/>
            <w:noWrap/>
            <w:vAlign w:val="center"/>
            <w:hideMark/>
          </w:tcPr>
          <w:p w:rsidR="00240C19" w:rsidRPr="00881569" w:rsidRDefault="00240C19" w:rsidP="00DC682D">
            <w:pPr>
              <w:widowControl/>
              <w:kinsoku w:val="0"/>
              <w:jc w:val="right"/>
              <w:rPr>
                <w:rFonts w:hAnsi="標楷體" w:cs="新細明體"/>
                <w:color w:val="000000"/>
                <w:kern w:val="0"/>
                <w:sz w:val="28"/>
                <w:szCs w:val="28"/>
              </w:rPr>
            </w:pPr>
            <w:r w:rsidRPr="00881569">
              <w:rPr>
                <w:rFonts w:hAnsi="標楷體" w:cs="新細明體" w:hint="eastAsia"/>
                <w:color w:val="000000"/>
                <w:kern w:val="0"/>
                <w:sz w:val="28"/>
                <w:szCs w:val="28"/>
              </w:rPr>
              <w:t>17</w:t>
            </w:r>
          </w:p>
        </w:tc>
      </w:tr>
      <w:tr w:rsidR="00240C19" w:rsidRPr="00881569" w:rsidTr="00DC682D">
        <w:trPr>
          <w:trHeight w:val="20"/>
        </w:trPr>
        <w:tc>
          <w:tcPr>
            <w:tcW w:w="2425" w:type="dxa"/>
            <w:tcBorders>
              <w:top w:val="nil"/>
              <w:left w:val="single" w:sz="4" w:space="0" w:color="auto"/>
              <w:bottom w:val="single" w:sz="4" w:space="0" w:color="auto"/>
              <w:right w:val="single" w:sz="4" w:space="0" w:color="auto"/>
            </w:tcBorders>
            <w:shd w:val="clear" w:color="auto" w:fill="auto"/>
            <w:noWrap/>
            <w:vAlign w:val="center"/>
            <w:hideMark/>
          </w:tcPr>
          <w:p w:rsidR="00240C19" w:rsidRPr="00881569" w:rsidRDefault="00240C19" w:rsidP="00DC682D">
            <w:pPr>
              <w:widowControl/>
              <w:kinsoku w:val="0"/>
              <w:rPr>
                <w:rFonts w:hAnsi="標楷體" w:cs="新細明體"/>
                <w:color w:val="000000"/>
                <w:kern w:val="0"/>
                <w:sz w:val="28"/>
                <w:szCs w:val="28"/>
              </w:rPr>
            </w:pPr>
            <w:r w:rsidRPr="00881569">
              <w:rPr>
                <w:rFonts w:hAnsi="標楷體" w:cs="新細明體" w:hint="eastAsia"/>
                <w:color w:val="000000"/>
                <w:kern w:val="0"/>
                <w:sz w:val="28"/>
                <w:szCs w:val="28"/>
              </w:rPr>
              <w:t>嘉義市</w:t>
            </w:r>
          </w:p>
        </w:tc>
        <w:tc>
          <w:tcPr>
            <w:tcW w:w="2268" w:type="dxa"/>
            <w:tcBorders>
              <w:top w:val="nil"/>
              <w:left w:val="nil"/>
              <w:bottom w:val="single" w:sz="4" w:space="0" w:color="auto"/>
              <w:right w:val="single" w:sz="4" w:space="0" w:color="auto"/>
            </w:tcBorders>
            <w:shd w:val="clear" w:color="auto" w:fill="auto"/>
            <w:noWrap/>
            <w:vAlign w:val="center"/>
            <w:hideMark/>
          </w:tcPr>
          <w:p w:rsidR="00240C19" w:rsidRPr="00881569" w:rsidRDefault="00240C19" w:rsidP="00DC682D">
            <w:pPr>
              <w:widowControl/>
              <w:kinsoku w:val="0"/>
              <w:jc w:val="right"/>
              <w:rPr>
                <w:rFonts w:hAnsi="標楷體" w:cs="新細明體"/>
                <w:color w:val="000000"/>
                <w:kern w:val="0"/>
                <w:sz w:val="28"/>
                <w:szCs w:val="28"/>
              </w:rPr>
            </w:pPr>
            <w:r w:rsidRPr="00881569">
              <w:rPr>
                <w:rFonts w:hAnsi="標楷體" w:cs="新細明體" w:hint="eastAsia"/>
                <w:color w:val="000000"/>
                <w:kern w:val="0"/>
                <w:sz w:val="28"/>
                <w:szCs w:val="28"/>
              </w:rPr>
              <w:t>1</w:t>
            </w:r>
          </w:p>
        </w:tc>
        <w:tc>
          <w:tcPr>
            <w:tcW w:w="1985" w:type="dxa"/>
            <w:tcBorders>
              <w:top w:val="nil"/>
              <w:left w:val="nil"/>
              <w:bottom w:val="single" w:sz="4" w:space="0" w:color="auto"/>
              <w:right w:val="single" w:sz="4" w:space="0" w:color="auto"/>
            </w:tcBorders>
            <w:shd w:val="clear" w:color="auto" w:fill="auto"/>
            <w:noWrap/>
            <w:vAlign w:val="center"/>
            <w:hideMark/>
          </w:tcPr>
          <w:p w:rsidR="00240C19" w:rsidRPr="00881569" w:rsidRDefault="00240C19" w:rsidP="00DC682D">
            <w:pPr>
              <w:widowControl/>
              <w:kinsoku w:val="0"/>
              <w:jc w:val="right"/>
              <w:rPr>
                <w:rFonts w:hAnsi="標楷體" w:cs="新細明體"/>
                <w:color w:val="000000"/>
                <w:kern w:val="0"/>
                <w:sz w:val="28"/>
                <w:szCs w:val="28"/>
              </w:rPr>
            </w:pPr>
            <w:r w:rsidRPr="00881569">
              <w:rPr>
                <w:rFonts w:hAnsi="標楷體" w:cs="新細明體" w:hint="eastAsia"/>
                <w:color w:val="000000"/>
                <w:kern w:val="0"/>
                <w:sz w:val="28"/>
                <w:szCs w:val="28"/>
              </w:rPr>
              <w:t>0</w:t>
            </w:r>
          </w:p>
        </w:tc>
        <w:tc>
          <w:tcPr>
            <w:tcW w:w="2126" w:type="dxa"/>
            <w:tcBorders>
              <w:top w:val="nil"/>
              <w:left w:val="nil"/>
              <w:bottom w:val="single" w:sz="4" w:space="0" w:color="auto"/>
              <w:right w:val="single" w:sz="4" w:space="0" w:color="auto"/>
            </w:tcBorders>
            <w:shd w:val="clear" w:color="auto" w:fill="auto"/>
            <w:noWrap/>
            <w:vAlign w:val="center"/>
            <w:hideMark/>
          </w:tcPr>
          <w:p w:rsidR="00240C19" w:rsidRPr="00881569" w:rsidRDefault="00240C19" w:rsidP="00DC682D">
            <w:pPr>
              <w:widowControl/>
              <w:kinsoku w:val="0"/>
              <w:jc w:val="right"/>
              <w:rPr>
                <w:rFonts w:hAnsi="標楷體" w:cs="新細明體"/>
                <w:color w:val="000000"/>
                <w:kern w:val="0"/>
                <w:sz w:val="28"/>
                <w:szCs w:val="28"/>
              </w:rPr>
            </w:pPr>
            <w:r w:rsidRPr="00881569">
              <w:rPr>
                <w:rFonts w:hAnsi="標楷體" w:cs="新細明體" w:hint="eastAsia"/>
                <w:color w:val="000000"/>
                <w:kern w:val="0"/>
                <w:sz w:val="28"/>
                <w:szCs w:val="28"/>
              </w:rPr>
              <w:t>1</w:t>
            </w:r>
          </w:p>
        </w:tc>
      </w:tr>
      <w:tr w:rsidR="00240C19" w:rsidRPr="00881569" w:rsidTr="00DC682D">
        <w:trPr>
          <w:trHeight w:val="20"/>
        </w:trPr>
        <w:tc>
          <w:tcPr>
            <w:tcW w:w="2425" w:type="dxa"/>
            <w:tcBorders>
              <w:top w:val="nil"/>
              <w:left w:val="single" w:sz="4" w:space="0" w:color="auto"/>
              <w:bottom w:val="single" w:sz="4" w:space="0" w:color="auto"/>
              <w:right w:val="single" w:sz="4" w:space="0" w:color="auto"/>
            </w:tcBorders>
            <w:shd w:val="clear" w:color="auto" w:fill="auto"/>
            <w:noWrap/>
            <w:vAlign w:val="center"/>
            <w:hideMark/>
          </w:tcPr>
          <w:p w:rsidR="00240C19" w:rsidRPr="00881569" w:rsidRDefault="00240C19" w:rsidP="00DC682D">
            <w:pPr>
              <w:widowControl/>
              <w:kinsoku w:val="0"/>
              <w:rPr>
                <w:rFonts w:hAnsi="標楷體" w:cs="新細明體"/>
                <w:color w:val="000000"/>
                <w:kern w:val="0"/>
                <w:sz w:val="28"/>
                <w:szCs w:val="28"/>
              </w:rPr>
            </w:pPr>
            <w:r w:rsidRPr="00881569">
              <w:rPr>
                <w:rFonts w:hAnsi="標楷體" w:cs="新細明體" w:hint="eastAsia"/>
                <w:color w:val="000000"/>
                <w:kern w:val="0"/>
                <w:sz w:val="28"/>
                <w:szCs w:val="28"/>
              </w:rPr>
              <w:t>嘉義縣</w:t>
            </w:r>
          </w:p>
        </w:tc>
        <w:tc>
          <w:tcPr>
            <w:tcW w:w="2268" w:type="dxa"/>
            <w:tcBorders>
              <w:top w:val="nil"/>
              <w:left w:val="nil"/>
              <w:bottom w:val="single" w:sz="4" w:space="0" w:color="auto"/>
              <w:right w:val="single" w:sz="4" w:space="0" w:color="auto"/>
            </w:tcBorders>
            <w:shd w:val="clear" w:color="auto" w:fill="auto"/>
            <w:noWrap/>
            <w:vAlign w:val="center"/>
            <w:hideMark/>
          </w:tcPr>
          <w:p w:rsidR="00240C19" w:rsidRPr="00881569" w:rsidRDefault="00240C19" w:rsidP="00DC682D">
            <w:pPr>
              <w:widowControl/>
              <w:kinsoku w:val="0"/>
              <w:jc w:val="right"/>
              <w:rPr>
                <w:rFonts w:hAnsi="標楷體" w:cs="新細明體"/>
                <w:color w:val="000000"/>
                <w:kern w:val="0"/>
                <w:sz w:val="28"/>
                <w:szCs w:val="28"/>
              </w:rPr>
            </w:pPr>
            <w:r w:rsidRPr="00881569">
              <w:rPr>
                <w:rFonts w:hAnsi="標楷體" w:cs="新細明體" w:hint="eastAsia"/>
                <w:color w:val="000000"/>
                <w:kern w:val="0"/>
                <w:sz w:val="28"/>
                <w:szCs w:val="28"/>
              </w:rPr>
              <w:t>11</w:t>
            </w:r>
          </w:p>
        </w:tc>
        <w:tc>
          <w:tcPr>
            <w:tcW w:w="1985" w:type="dxa"/>
            <w:tcBorders>
              <w:top w:val="nil"/>
              <w:left w:val="nil"/>
              <w:bottom w:val="single" w:sz="4" w:space="0" w:color="auto"/>
              <w:right w:val="single" w:sz="4" w:space="0" w:color="auto"/>
            </w:tcBorders>
            <w:shd w:val="clear" w:color="auto" w:fill="auto"/>
            <w:noWrap/>
            <w:vAlign w:val="center"/>
            <w:hideMark/>
          </w:tcPr>
          <w:p w:rsidR="00240C19" w:rsidRPr="00881569" w:rsidRDefault="00240C19" w:rsidP="00DC682D">
            <w:pPr>
              <w:widowControl/>
              <w:kinsoku w:val="0"/>
              <w:jc w:val="right"/>
              <w:rPr>
                <w:rFonts w:hAnsi="標楷體" w:cs="新細明體"/>
                <w:color w:val="000000"/>
                <w:kern w:val="0"/>
                <w:sz w:val="28"/>
                <w:szCs w:val="28"/>
              </w:rPr>
            </w:pPr>
            <w:r w:rsidRPr="00881569">
              <w:rPr>
                <w:rFonts w:hAnsi="標楷體" w:cs="新細明體" w:hint="eastAsia"/>
                <w:color w:val="000000"/>
                <w:kern w:val="0"/>
                <w:sz w:val="28"/>
                <w:szCs w:val="28"/>
              </w:rPr>
              <w:t>0</w:t>
            </w:r>
          </w:p>
        </w:tc>
        <w:tc>
          <w:tcPr>
            <w:tcW w:w="2126" w:type="dxa"/>
            <w:tcBorders>
              <w:top w:val="nil"/>
              <w:left w:val="nil"/>
              <w:bottom w:val="single" w:sz="4" w:space="0" w:color="auto"/>
              <w:right w:val="single" w:sz="4" w:space="0" w:color="auto"/>
            </w:tcBorders>
            <w:shd w:val="clear" w:color="auto" w:fill="auto"/>
            <w:noWrap/>
            <w:vAlign w:val="center"/>
            <w:hideMark/>
          </w:tcPr>
          <w:p w:rsidR="00240C19" w:rsidRPr="00881569" w:rsidRDefault="00240C19" w:rsidP="00DC682D">
            <w:pPr>
              <w:widowControl/>
              <w:kinsoku w:val="0"/>
              <w:jc w:val="right"/>
              <w:rPr>
                <w:rFonts w:hAnsi="標楷體" w:cs="新細明體"/>
                <w:color w:val="000000"/>
                <w:kern w:val="0"/>
                <w:sz w:val="28"/>
                <w:szCs w:val="28"/>
              </w:rPr>
            </w:pPr>
            <w:r w:rsidRPr="00881569">
              <w:rPr>
                <w:rFonts w:hAnsi="標楷體" w:cs="新細明體" w:hint="eastAsia"/>
                <w:color w:val="000000"/>
                <w:kern w:val="0"/>
                <w:sz w:val="28"/>
                <w:szCs w:val="28"/>
              </w:rPr>
              <w:t>11</w:t>
            </w:r>
          </w:p>
        </w:tc>
      </w:tr>
      <w:tr w:rsidR="00240C19" w:rsidRPr="00881569" w:rsidTr="00DC682D">
        <w:trPr>
          <w:trHeight w:val="20"/>
        </w:trPr>
        <w:tc>
          <w:tcPr>
            <w:tcW w:w="2425" w:type="dxa"/>
            <w:tcBorders>
              <w:top w:val="nil"/>
              <w:left w:val="single" w:sz="4" w:space="0" w:color="auto"/>
              <w:bottom w:val="single" w:sz="4" w:space="0" w:color="auto"/>
              <w:right w:val="single" w:sz="4" w:space="0" w:color="auto"/>
            </w:tcBorders>
            <w:shd w:val="clear" w:color="auto" w:fill="auto"/>
            <w:noWrap/>
            <w:vAlign w:val="center"/>
            <w:hideMark/>
          </w:tcPr>
          <w:p w:rsidR="00240C19" w:rsidRPr="00881569" w:rsidRDefault="00240C19" w:rsidP="00DC682D">
            <w:pPr>
              <w:widowControl/>
              <w:kinsoku w:val="0"/>
              <w:rPr>
                <w:rFonts w:hAnsi="標楷體" w:cs="新細明體"/>
                <w:color w:val="000000"/>
                <w:kern w:val="0"/>
                <w:sz w:val="28"/>
                <w:szCs w:val="28"/>
              </w:rPr>
            </w:pPr>
            <w:proofErr w:type="gramStart"/>
            <w:r w:rsidRPr="00881569">
              <w:rPr>
                <w:rFonts w:hAnsi="標楷體" w:cs="新細明體" w:hint="eastAsia"/>
                <w:color w:val="000000"/>
                <w:kern w:val="0"/>
                <w:sz w:val="28"/>
                <w:szCs w:val="28"/>
              </w:rPr>
              <w:t>臺</w:t>
            </w:r>
            <w:proofErr w:type="gramEnd"/>
            <w:r w:rsidRPr="00881569">
              <w:rPr>
                <w:rFonts w:hAnsi="標楷體" w:cs="新細明體" w:hint="eastAsia"/>
                <w:color w:val="000000"/>
                <w:kern w:val="0"/>
                <w:sz w:val="28"/>
                <w:szCs w:val="28"/>
              </w:rPr>
              <w:t>南市</w:t>
            </w:r>
          </w:p>
        </w:tc>
        <w:tc>
          <w:tcPr>
            <w:tcW w:w="2268" w:type="dxa"/>
            <w:tcBorders>
              <w:top w:val="nil"/>
              <w:left w:val="nil"/>
              <w:bottom w:val="single" w:sz="4" w:space="0" w:color="auto"/>
              <w:right w:val="single" w:sz="4" w:space="0" w:color="auto"/>
            </w:tcBorders>
            <w:shd w:val="clear" w:color="auto" w:fill="auto"/>
            <w:noWrap/>
            <w:vAlign w:val="center"/>
            <w:hideMark/>
          </w:tcPr>
          <w:p w:rsidR="00240C19" w:rsidRPr="00881569" w:rsidRDefault="00240C19" w:rsidP="00DC682D">
            <w:pPr>
              <w:widowControl/>
              <w:kinsoku w:val="0"/>
              <w:jc w:val="right"/>
              <w:rPr>
                <w:rFonts w:hAnsi="標楷體" w:cs="新細明體"/>
                <w:color w:val="000000"/>
                <w:kern w:val="0"/>
                <w:sz w:val="28"/>
                <w:szCs w:val="28"/>
              </w:rPr>
            </w:pPr>
            <w:r w:rsidRPr="00881569">
              <w:rPr>
                <w:rFonts w:hAnsi="標楷體" w:cs="新細明體" w:hint="eastAsia"/>
                <w:color w:val="000000"/>
                <w:kern w:val="0"/>
                <w:sz w:val="28"/>
                <w:szCs w:val="28"/>
              </w:rPr>
              <w:t>16</w:t>
            </w:r>
          </w:p>
        </w:tc>
        <w:tc>
          <w:tcPr>
            <w:tcW w:w="1985" w:type="dxa"/>
            <w:tcBorders>
              <w:top w:val="nil"/>
              <w:left w:val="nil"/>
              <w:bottom w:val="single" w:sz="4" w:space="0" w:color="auto"/>
              <w:right w:val="single" w:sz="4" w:space="0" w:color="auto"/>
            </w:tcBorders>
            <w:shd w:val="clear" w:color="auto" w:fill="auto"/>
            <w:noWrap/>
            <w:vAlign w:val="center"/>
            <w:hideMark/>
          </w:tcPr>
          <w:p w:rsidR="00240C19" w:rsidRPr="00881569" w:rsidRDefault="00240C19" w:rsidP="00DC682D">
            <w:pPr>
              <w:widowControl/>
              <w:kinsoku w:val="0"/>
              <w:jc w:val="right"/>
              <w:rPr>
                <w:rFonts w:hAnsi="標楷體" w:cs="新細明體"/>
                <w:color w:val="000000"/>
                <w:kern w:val="0"/>
                <w:sz w:val="28"/>
                <w:szCs w:val="28"/>
              </w:rPr>
            </w:pPr>
            <w:r w:rsidRPr="00881569">
              <w:rPr>
                <w:rFonts w:hAnsi="標楷體" w:cs="新細明體" w:hint="eastAsia"/>
                <w:color w:val="000000"/>
                <w:kern w:val="0"/>
                <w:sz w:val="28"/>
                <w:szCs w:val="28"/>
              </w:rPr>
              <w:t>2</w:t>
            </w:r>
          </w:p>
        </w:tc>
        <w:tc>
          <w:tcPr>
            <w:tcW w:w="2126" w:type="dxa"/>
            <w:tcBorders>
              <w:top w:val="nil"/>
              <w:left w:val="nil"/>
              <w:bottom w:val="single" w:sz="4" w:space="0" w:color="auto"/>
              <w:right w:val="single" w:sz="4" w:space="0" w:color="auto"/>
            </w:tcBorders>
            <w:shd w:val="clear" w:color="auto" w:fill="auto"/>
            <w:noWrap/>
            <w:vAlign w:val="center"/>
            <w:hideMark/>
          </w:tcPr>
          <w:p w:rsidR="00240C19" w:rsidRPr="00881569" w:rsidRDefault="00240C19" w:rsidP="00DC682D">
            <w:pPr>
              <w:widowControl/>
              <w:kinsoku w:val="0"/>
              <w:jc w:val="right"/>
              <w:rPr>
                <w:rFonts w:hAnsi="標楷體" w:cs="新細明體"/>
                <w:color w:val="000000"/>
                <w:kern w:val="0"/>
                <w:sz w:val="28"/>
                <w:szCs w:val="28"/>
              </w:rPr>
            </w:pPr>
            <w:r w:rsidRPr="00881569">
              <w:rPr>
                <w:rFonts w:hAnsi="標楷體" w:cs="新細明體" w:hint="eastAsia"/>
                <w:color w:val="000000"/>
                <w:kern w:val="0"/>
                <w:sz w:val="28"/>
                <w:szCs w:val="28"/>
              </w:rPr>
              <w:t>14</w:t>
            </w:r>
          </w:p>
        </w:tc>
      </w:tr>
      <w:tr w:rsidR="00240C19" w:rsidRPr="00881569" w:rsidTr="00DC682D">
        <w:trPr>
          <w:trHeight w:val="20"/>
        </w:trPr>
        <w:tc>
          <w:tcPr>
            <w:tcW w:w="2425" w:type="dxa"/>
            <w:tcBorders>
              <w:top w:val="nil"/>
              <w:left w:val="single" w:sz="4" w:space="0" w:color="auto"/>
              <w:bottom w:val="single" w:sz="4" w:space="0" w:color="auto"/>
              <w:right w:val="single" w:sz="4" w:space="0" w:color="auto"/>
            </w:tcBorders>
            <w:shd w:val="clear" w:color="auto" w:fill="auto"/>
            <w:noWrap/>
            <w:vAlign w:val="center"/>
            <w:hideMark/>
          </w:tcPr>
          <w:p w:rsidR="00240C19" w:rsidRPr="00881569" w:rsidRDefault="00240C19" w:rsidP="00DC682D">
            <w:pPr>
              <w:widowControl/>
              <w:kinsoku w:val="0"/>
              <w:rPr>
                <w:rFonts w:hAnsi="標楷體" w:cs="新細明體"/>
                <w:color w:val="000000"/>
                <w:kern w:val="0"/>
                <w:sz w:val="28"/>
                <w:szCs w:val="28"/>
              </w:rPr>
            </w:pPr>
            <w:r w:rsidRPr="00881569">
              <w:rPr>
                <w:rFonts w:hAnsi="標楷體" w:cs="新細明體" w:hint="eastAsia"/>
                <w:color w:val="000000"/>
                <w:kern w:val="0"/>
                <w:sz w:val="28"/>
                <w:szCs w:val="28"/>
              </w:rPr>
              <w:lastRenderedPageBreak/>
              <w:t>高雄市</w:t>
            </w:r>
          </w:p>
        </w:tc>
        <w:tc>
          <w:tcPr>
            <w:tcW w:w="2268" w:type="dxa"/>
            <w:tcBorders>
              <w:top w:val="nil"/>
              <w:left w:val="nil"/>
              <w:bottom w:val="single" w:sz="4" w:space="0" w:color="auto"/>
              <w:right w:val="single" w:sz="4" w:space="0" w:color="auto"/>
            </w:tcBorders>
            <w:shd w:val="clear" w:color="auto" w:fill="auto"/>
            <w:noWrap/>
            <w:vAlign w:val="center"/>
            <w:hideMark/>
          </w:tcPr>
          <w:p w:rsidR="00240C19" w:rsidRPr="00881569" w:rsidRDefault="00240C19" w:rsidP="00DC682D">
            <w:pPr>
              <w:widowControl/>
              <w:kinsoku w:val="0"/>
              <w:jc w:val="right"/>
              <w:rPr>
                <w:rFonts w:hAnsi="標楷體" w:cs="新細明體"/>
                <w:color w:val="000000"/>
                <w:kern w:val="0"/>
                <w:sz w:val="28"/>
                <w:szCs w:val="28"/>
              </w:rPr>
            </w:pPr>
            <w:r w:rsidRPr="00881569">
              <w:rPr>
                <w:rFonts w:hAnsi="標楷體" w:cs="新細明體" w:hint="eastAsia"/>
                <w:color w:val="000000"/>
                <w:kern w:val="0"/>
                <w:sz w:val="28"/>
                <w:szCs w:val="28"/>
              </w:rPr>
              <w:t>22</w:t>
            </w:r>
          </w:p>
        </w:tc>
        <w:tc>
          <w:tcPr>
            <w:tcW w:w="1985" w:type="dxa"/>
            <w:tcBorders>
              <w:top w:val="nil"/>
              <w:left w:val="nil"/>
              <w:bottom w:val="single" w:sz="4" w:space="0" w:color="auto"/>
              <w:right w:val="single" w:sz="4" w:space="0" w:color="auto"/>
            </w:tcBorders>
            <w:shd w:val="clear" w:color="auto" w:fill="auto"/>
            <w:noWrap/>
            <w:vAlign w:val="center"/>
            <w:hideMark/>
          </w:tcPr>
          <w:p w:rsidR="00240C19" w:rsidRPr="00881569" w:rsidRDefault="00240C19" w:rsidP="00DC682D">
            <w:pPr>
              <w:widowControl/>
              <w:kinsoku w:val="0"/>
              <w:jc w:val="right"/>
              <w:rPr>
                <w:rFonts w:hAnsi="標楷體" w:cs="新細明體"/>
                <w:color w:val="000000"/>
                <w:kern w:val="0"/>
                <w:sz w:val="28"/>
                <w:szCs w:val="28"/>
              </w:rPr>
            </w:pPr>
            <w:r w:rsidRPr="00881569">
              <w:rPr>
                <w:rFonts w:hAnsi="標楷體" w:cs="新細明體" w:hint="eastAsia"/>
                <w:color w:val="000000"/>
                <w:kern w:val="0"/>
                <w:sz w:val="28"/>
                <w:szCs w:val="28"/>
              </w:rPr>
              <w:t>2</w:t>
            </w:r>
          </w:p>
        </w:tc>
        <w:tc>
          <w:tcPr>
            <w:tcW w:w="2126" w:type="dxa"/>
            <w:tcBorders>
              <w:top w:val="nil"/>
              <w:left w:val="nil"/>
              <w:bottom w:val="single" w:sz="4" w:space="0" w:color="auto"/>
              <w:right w:val="single" w:sz="4" w:space="0" w:color="auto"/>
            </w:tcBorders>
            <w:shd w:val="clear" w:color="auto" w:fill="auto"/>
            <w:noWrap/>
            <w:vAlign w:val="center"/>
            <w:hideMark/>
          </w:tcPr>
          <w:p w:rsidR="00240C19" w:rsidRPr="00881569" w:rsidRDefault="00240C19" w:rsidP="00DC682D">
            <w:pPr>
              <w:widowControl/>
              <w:kinsoku w:val="0"/>
              <w:jc w:val="right"/>
              <w:rPr>
                <w:rFonts w:hAnsi="標楷體" w:cs="新細明體"/>
                <w:color w:val="000000"/>
                <w:kern w:val="0"/>
                <w:sz w:val="28"/>
                <w:szCs w:val="28"/>
              </w:rPr>
            </w:pPr>
            <w:r w:rsidRPr="00881569">
              <w:rPr>
                <w:rFonts w:hAnsi="標楷體" w:cs="新細明體" w:hint="eastAsia"/>
                <w:color w:val="000000"/>
                <w:kern w:val="0"/>
                <w:sz w:val="28"/>
                <w:szCs w:val="28"/>
              </w:rPr>
              <w:t>20</w:t>
            </w:r>
          </w:p>
        </w:tc>
      </w:tr>
      <w:tr w:rsidR="00240C19" w:rsidRPr="00881569" w:rsidTr="00DC682D">
        <w:trPr>
          <w:trHeight w:val="20"/>
        </w:trPr>
        <w:tc>
          <w:tcPr>
            <w:tcW w:w="2425" w:type="dxa"/>
            <w:tcBorders>
              <w:top w:val="nil"/>
              <w:left w:val="single" w:sz="4" w:space="0" w:color="auto"/>
              <w:bottom w:val="single" w:sz="4" w:space="0" w:color="auto"/>
              <w:right w:val="single" w:sz="4" w:space="0" w:color="auto"/>
            </w:tcBorders>
            <w:shd w:val="clear" w:color="auto" w:fill="auto"/>
            <w:noWrap/>
            <w:vAlign w:val="center"/>
            <w:hideMark/>
          </w:tcPr>
          <w:p w:rsidR="00240C19" w:rsidRPr="00881569" w:rsidRDefault="00240C19" w:rsidP="00DC682D">
            <w:pPr>
              <w:widowControl/>
              <w:kinsoku w:val="0"/>
              <w:rPr>
                <w:rFonts w:hAnsi="標楷體" w:cs="新細明體"/>
                <w:color w:val="000000"/>
                <w:kern w:val="0"/>
                <w:sz w:val="28"/>
                <w:szCs w:val="28"/>
              </w:rPr>
            </w:pPr>
            <w:r w:rsidRPr="00881569">
              <w:rPr>
                <w:rFonts w:hAnsi="標楷體" w:cs="新細明體" w:hint="eastAsia"/>
                <w:color w:val="000000"/>
                <w:kern w:val="0"/>
                <w:sz w:val="28"/>
                <w:szCs w:val="28"/>
              </w:rPr>
              <w:t>屏東縣</w:t>
            </w:r>
          </w:p>
        </w:tc>
        <w:tc>
          <w:tcPr>
            <w:tcW w:w="2268" w:type="dxa"/>
            <w:tcBorders>
              <w:top w:val="nil"/>
              <w:left w:val="nil"/>
              <w:bottom w:val="single" w:sz="4" w:space="0" w:color="auto"/>
              <w:right w:val="single" w:sz="4" w:space="0" w:color="auto"/>
            </w:tcBorders>
            <w:shd w:val="clear" w:color="auto" w:fill="auto"/>
            <w:noWrap/>
            <w:vAlign w:val="center"/>
            <w:hideMark/>
          </w:tcPr>
          <w:p w:rsidR="00240C19" w:rsidRPr="00881569" w:rsidRDefault="00240C19" w:rsidP="00DC682D">
            <w:pPr>
              <w:widowControl/>
              <w:kinsoku w:val="0"/>
              <w:jc w:val="right"/>
              <w:rPr>
                <w:rFonts w:hAnsi="標楷體" w:cs="新細明體"/>
                <w:color w:val="000000"/>
                <w:kern w:val="0"/>
                <w:sz w:val="28"/>
                <w:szCs w:val="28"/>
              </w:rPr>
            </w:pPr>
            <w:r w:rsidRPr="00881569">
              <w:rPr>
                <w:rFonts w:hAnsi="標楷體" w:cs="新細明體" w:hint="eastAsia"/>
                <w:color w:val="000000"/>
                <w:kern w:val="0"/>
                <w:sz w:val="28"/>
                <w:szCs w:val="28"/>
              </w:rPr>
              <w:t>8</w:t>
            </w:r>
          </w:p>
        </w:tc>
        <w:tc>
          <w:tcPr>
            <w:tcW w:w="1985" w:type="dxa"/>
            <w:tcBorders>
              <w:top w:val="nil"/>
              <w:left w:val="nil"/>
              <w:bottom w:val="single" w:sz="4" w:space="0" w:color="auto"/>
              <w:right w:val="single" w:sz="4" w:space="0" w:color="auto"/>
            </w:tcBorders>
            <w:shd w:val="clear" w:color="auto" w:fill="auto"/>
            <w:noWrap/>
            <w:vAlign w:val="center"/>
            <w:hideMark/>
          </w:tcPr>
          <w:p w:rsidR="00240C19" w:rsidRPr="00881569" w:rsidRDefault="00240C19" w:rsidP="00DC682D">
            <w:pPr>
              <w:widowControl/>
              <w:kinsoku w:val="0"/>
              <w:jc w:val="right"/>
              <w:rPr>
                <w:rFonts w:hAnsi="標楷體" w:cs="新細明體"/>
                <w:color w:val="000000"/>
                <w:kern w:val="0"/>
                <w:sz w:val="28"/>
                <w:szCs w:val="28"/>
              </w:rPr>
            </w:pPr>
            <w:r w:rsidRPr="00881569">
              <w:rPr>
                <w:rFonts w:hAnsi="標楷體" w:cs="新細明體" w:hint="eastAsia"/>
                <w:color w:val="000000"/>
                <w:kern w:val="0"/>
                <w:sz w:val="28"/>
                <w:szCs w:val="28"/>
              </w:rPr>
              <w:t>4</w:t>
            </w:r>
          </w:p>
        </w:tc>
        <w:tc>
          <w:tcPr>
            <w:tcW w:w="2126" w:type="dxa"/>
            <w:tcBorders>
              <w:top w:val="nil"/>
              <w:left w:val="nil"/>
              <w:bottom w:val="single" w:sz="4" w:space="0" w:color="auto"/>
              <w:right w:val="single" w:sz="4" w:space="0" w:color="auto"/>
            </w:tcBorders>
            <w:shd w:val="clear" w:color="auto" w:fill="auto"/>
            <w:noWrap/>
            <w:vAlign w:val="center"/>
            <w:hideMark/>
          </w:tcPr>
          <w:p w:rsidR="00240C19" w:rsidRPr="00881569" w:rsidRDefault="00240C19" w:rsidP="00DC682D">
            <w:pPr>
              <w:widowControl/>
              <w:kinsoku w:val="0"/>
              <w:jc w:val="right"/>
              <w:rPr>
                <w:rFonts w:hAnsi="標楷體" w:cs="新細明體"/>
                <w:color w:val="000000"/>
                <w:kern w:val="0"/>
                <w:sz w:val="28"/>
                <w:szCs w:val="28"/>
              </w:rPr>
            </w:pPr>
            <w:r w:rsidRPr="00881569">
              <w:rPr>
                <w:rFonts w:hAnsi="標楷體" w:cs="新細明體" w:hint="eastAsia"/>
                <w:color w:val="000000"/>
                <w:kern w:val="0"/>
                <w:sz w:val="28"/>
                <w:szCs w:val="28"/>
              </w:rPr>
              <w:t>4</w:t>
            </w:r>
          </w:p>
        </w:tc>
      </w:tr>
      <w:tr w:rsidR="00240C19" w:rsidRPr="00881569" w:rsidTr="00DC682D">
        <w:trPr>
          <w:trHeight w:val="20"/>
        </w:trPr>
        <w:tc>
          <w:tcPr>
            <w:tcW w:w="2425" w:type="dxa"/>
            <w:tcBorders>
              <w:top w:val="nil"/>
              <w:left w:val="single" w:sz="4" w:space="0" w:color="auto"/>
              <w:bottom w:val="single" w:sz="4" w:space="0" w:color="auto"/>
              <w:right w:val="single" w:sz="4" w:space="0" w:color="auto"/>
            </w:tcBorders>
            <w:shd w:val="clear" w:color="auto" w:fill="auto"/>
            <w:noWrap/>
            <w:vAlign w:val="center"/>
            <w:hideMark/>
          </w:tcPr>
          <w:p w:rsidR="00240C19" w:rsidRPr="00881569" w:rsidRDefault="00240C19" w:rsidP="00DC682D">
            <w:pPr>
              <w:widowControl/>
              <w:kinsoku w:val="0"/>
              <w:rPr>
                <w:rFonts w:hAnsi="標楷體" w:cs="新細明體"/>
                <w:color w:val="000000"/>
                <w:kern w:val="0"/>
                <w:sz w:val="28"/>
                <w:szCs w:val="28"/>
              </w:rPr>
            </w:pPr>
            <w:r w:rsidRPr="00881569">
              <w:rPr>
                <w:rFonts w:hAnsi="標楷體" w:cs="新細明體" w:hint="eastAsia"/>
                <w:color w:val="000000"/>
                <w:kern w:val="0"/>
                <w:sz w:val="28"/>
                <w:szCs w:val="28"/>
              </w:rPr>
              <w:t>宜蘭縣</w:t>
            </w:r>
          </w:p>
        </w:tc>
        <w:tc>
          <w:tcPr>
            <w:tcW w:w="2268" w:type="dxa"/>
            <w:tcBorders>
              <w:top w:val="nil"/>
              <w:left w:val="nil"/>
              <w:bottom w:val="single" w:sz="4" w:space="0" w:color="auto"/>
              <w:right w:val="single" w:sz="4" w:space="0" w:color="auto"/>
            </w:tcBorders>
            <w:shd w:val="clear" w:color="auto" w:fill="auto"/>
            <w:noWrap/>
            <w:vAlign w:val="center"/>
            <w:hideMark/>
          </w:tcPr>
          <w:p w:rsidR="00240C19" w:rsidRPr="00881569" w:rsidRDefault="00240C19" w:rsidP="00DC682D">
            <w:pPr>
              <w:widowControl/>
              <w:kinsoku w:val="0"/>
              <w:jc w:val="right"/>
              <w:rPr>
                <w:rFonts w:hAnsi="標楷體" w:cs="新細明體"/>
                <w:color w:val="000000"/>
                <w:kern w:val="0"/>
                <w:sz w:val="28"/>
                <w:szCs w:val="28"/>
              </w:rPr>
            </w:pPr>
            <w:r w:rsidRPr="00881569">
              <w:rPr>
                <w:rFonts w:hAnsi="標楷體" w:cs="新細明體" w:hint="eastAsia"/>
                <w:color w:val="000000"/>
                <w:kern w:val="0"/>
                <w:sz w:val="28"/>
                <w:szCs w:val="28"/>
              </w:rPr>
              <w:t>54</w:t>
            </w:r>
          </w:p>
        </w:tc>
        <w:tc>
          <w:tcPr>
            <w:tcW w:w="1985" w:type="dxa"/>
            <w:tcBorders>
              <w:top w:val="nil"/>
              <w:left w:val="nil"/>
              <w:bottom w:val="single" w:sz="4" w:space="0" w:color="auto"/>
              <w:right w:val="nil"/>
            </w:tcBorders>
            <w:shd w:val="clear" w:color="auto" w:fill="auto"/>
            <w:noWrap/>
            <w:vAlign w:val="center"/>
            <w:hideMark/>
          </w:tcPr>
          <w:p w:rsidR="00240C19" w:rsidRPr="00881569" w:rsidRDefault="00240C19" w:rsidP="00DC682D">
            <w:pPr>
              <w:widowControl/>
              <w:kinsoku w:val="0"/>
              <w:jc w:val="right"/>
              <w:rPr>
                <w:rFonts w:hAnsi="標楷體" w:cs="新細明體"/>
                <w:color w:val="000000"/>
                <w:kern w:val="0"/>
                <w:sz w:val="28"/>
                <w:szCs w:val="28"/>
              </w:rPr>
            </w:pPr>
            <w:r w:rsidRPr="00881569">
              <w:rPr>
                <w:rFonts w:hAnsi="標楷體" w:cs="新細明體" w:hint="eastAsia"/>
                <w:color w:val="000000"/>
                <w:kern w:val="0"/>
                <w:sz w:val="28"/>
                <w:szCs w:val="28"/>
              </w:rPr>
              <w:t>12</w:t>
            </w:r>
          </w:p>
        </w:tc>
        <w:tc>
          <w:tcPr>
            <w:tcW w:w="2126" w:type="dxa"/>
            <w:tcBorders>
              <w:top w:val="nil"/>
              <w:left w:val="single" w:sz="4" w:space="0" w:color="auto"/>
              <w:bottom w:val="single" w:sz="4" w:space="0" w:color="auto"/>
              <w:right w:val="single" w:sz="4" w:space="0" w:color="auto"/>
            </w:tcBorders>
            <w:shd w:val="clear" w:color="auto" w:fill="auto"/>
            <w:noWrap/>
            <w:vAlign w:val="center"/>
            <w:hideMark/>
          </w:tcPr>
          <w:p w:rsidR="00240C19" w:rsidRPr="00881569" w:rsidRDefault="00240C19" w:rsidP="00DC682D">
            <w:pPr>
              <w:widowControl/>
              <w:kinsoku w:val="0"/>
              <w:jc w:val="right"/>
              <w:rPr>
                <w:rFonts w:hAnsi="標楷體" w:cs="新細明體"/>
                <w:color w:val="000000"/>
                <w:kern w:val="0"/>
                <w:sz w:val="28"/>
                <w:szCs w:val="28"/>
              </w:rPr>
            </w:pPr>
            <w:r w:rsidRPr="00881569">
              <w:rPr>
                <w:rFonts w:hAnsi="標楷體" w:cs="新細明體" w:hint="eastAsia"/>
                <w:color w:val="000000"/>
                <w:kern w:val="0"/>
                <w:sz w:val="28"/>
                <w:szCs w:val="28"/>
              </w:rPr>
              <w:t>42</w:t>
            </w:r>
          </w:p>
        </w:tc>
      </w:tr>
      <w:tr w:rsidR="00240C19" w:rsidRPr="00881569" w:rsidTr="00DC682D">
        <w:trPr>
          <w:trHeight w:val="20"/>
        </w:trPr>
        <w:tc>
          <w:tcPr>
            <w:tcW w:w="2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0C19" w:rsidRPr="00881569" w:rsidRDefault="00240C19" w:rsidP="00DC682D">
            <w:pPr>
              <w:widowControl/>
              <w:kinsoku w:val="0"/>
              <w:rPr>
                <w:rFonts w:hAnsi="標楷體" w:cs="新細明體"/>
                <w:color w:val="000000"/>
                <w:kern w:val="0"/>
                <w:sz w:val="28"/>
                <w:szCs w:val="28"/>
              </w:rPr>
            </w:pPr>
            <w:r w:rsidRPr="00881569">
              <w:rPr>
                <w:rFonts w:hAnsi="標楷體" w:cs="新細明體" w:hint="eastAsia"/>
                <w:color w:val="000000"/>
                <w:kern w:val="0"/>
                <w:sz w:val="28"/>
                <w:szCs w:val="28"/>
              </w:rPr>
              <w:t>花蓮縣</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0C19" w:rsidRPr="00881569" w:rsidRDefault="00240C19" w:rsidP="00DC682D">
            <w:pPr>
              <w:widowControl/>
              <w:kinsoku w:val="0"/>
              <w:jc w:val="right"/>
              <w:rPr>
                <w:rFonts w:hAnsi="標楷體" w:cs="新細明體"/>
                <w:color w:val="000000"/>
                <w:kern w:val="0"/>
                <w:sz w:val="28"/>
                <w:szCs w:val="28"/>
              </w:rPr>
            </w:pPr>
            <w:r w:rsidRPr="00881569">
              <w:rPr>
                <w:rFonts w:hAnsi="標楷體" w:cs="新細明體" w:hint="eastAsia"/>
                <w:color w:val="000000"/>
                <w:kern w:val="0"/>
                <w:sz w:val="28"/>
                <w:szCs w:val="28"/>
              </w:rPr>
              <w:t>7</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0C19" w:rsidRPr="00881569" w:rsidRDefault="00240C19" w:rsidP="00DC682D">
            <w:pPr>
              <w:widowControl/>
              <w:kinsoku w:val="0"/>
              <w:jc w:val="right"/>
              <w:rPr>
                <w:rFonts w:hAnsi="標楷體" w:cs="新細明體"/>
                <w:color w:val="000000"/>
                <w:kern w:val="0"/>
                <w:sz w:val="28"/>
                <w:szCs w:val="28"/>
              </w:rPr>
            </w:pPr>
            <w:r w:rsidRPr="00881569">
              <w:rPr>
                <w:rFonts w:hAnsi="標楷體" w:cs="新細明體" w:hint="eastAsia"/>
                <w:color w:val="000000"/>
                <w:kern w:val="0"/>
                <w:sz w:val="28"/>
                <w:szCs w:val="28"/>
              </w:rPr>
              <w:t>0</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0C19" w:rsidRPr="00881569" w:rsidRDefault="00240C19" w:rsidP="00DC682D">
            <w:pPr>
              <w:widowControl/>
              <w:kinsoku w:val="0"/>
              <w:jc w:val="right"/>
              <w:rPr>
                <w:rFonts w:hAnsi="標楷體" w:cs="新細明體"/>
                <w:color w:val="000000"/>
                <w:kern w:val="0"/>
                <w:sz w:val="28"/>
                <w:szCs w:val="28"/>
              </w:rPr>
            </w:pPr>
            <w:r w:rsidRPr="00881569">
              <w:rPr>
                <w:rFonts w:hAnsi="標楷體" w:cs="新細明體" w:hint="eastAsia"/>
                <w:color w:val="000000"/>
                <w:kern w:val="0"/>
                <w:sz w:val="28"/>
                <w:szCs w:val="28"/>
              </w:rPr>
              <w:t>7</w:t>
            </w:r>
          </w:p>
        </w:tc>
      </w:tr>
      <w:tr w:rsidR="00240C19" w:rsidRPr="00881569" w:rsidTr="00DC682D">
        <w:trPr>
          <w:trHeight w:val="57"/>
        </w:trPr>
        <w:tc>
          <w:tcPr>
            <w:tcW w:w="2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0C19" w:rsidRPr="00881569" w:rsidRDefault="00240C19" w:rsidP="00DC682D">
            <w:pPr>
              <w:widowControl/>
              <w:kinsoku w:val="0"/>
              <w:rPr>
                <w:rFonts w:hAnsi="標楷體" w:cs="新細明體"/>
                <w:color w:val="000000"/>
                <w:kern w:val="0"/>
                <w:sz w:val="28"/>
                <w:szCs w:val="28"/>
              </w:rPr>
            </w:pPr>
            <w:proofErr w:type="gramStart"/>
            <w:r w:rsidRPr="00881569">
              <w:rPr>
                <w:rFonts w:hAnsi="標楷體" w:cs="新細明體" w:hint="eastAsia"/>
                <w:color w:val="000000"/>
                <w:kern w:val="0"/>
                <w:sz w:val="28"/>
                <w:szCs w:val="28"/>
              </w:rPr>
              <w:t>臺</w:t>
            </w:r>
            <w:proofErr w:type="gramEnd"/>
            <w:r w:rsidRPr="00881569">
              <w:rPr>
                <w:rFonts w:hAnsi="標楷體" w:cs="新細明體" w:hint="eastAsia"/>
                <w:color w:val="000000"/>
                <w:kern w:val="0"/>
                <w:sz w:val="28"/>
                <w:szCs w:val="28"/>
              </w:rPr>
              <w:t>東縣</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rsidR="00240C19" w:rsidRPr="00881569" w:rsidRDefault="00240C19" w:rsidP="00DC682D">
            <w:pPr>
              <w:widowControl/>
              <w:kinsoku w:val="0"/>
              <w:jc w:val="right"/>
              <w:rPr>
                <w:rFonts w:hAnsi="標楷體" w:cs="新細明體"/>
                <w:color w:val="000000"/>
                <w:kern w:val="0"/>
                <w:sz w:val="28"/>
                <w:szCs w:val="28"/>
              </w:rPr>
            </w:pPr>
            <w:r w:rsidRPr="00881569">
              <w:rPr>
                <w:rFonts w:hAnsi="標楷體" w:cs="新細明體" w:hint="eastAsia"/>
                <w:color w:val="000000"/>
                <w:kern w:val="0"/>
                <w:sz w:val="28"/>
                <w:szCs w:val="28"/>
              </w:rPr>
              <w:t>23</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240C19" w:rsidRPr="00881569" w:rsidRDefault="00240C19" w:rsidP="00DC682D">
            <w:pPr>
              <w:widowControl/>
              <w:kinsoku w:val="0"/>
              <w:jc w:val="right"/>
              <w:rPr>
                <w:rFonts w:hAnsi="標楷體" w:cs="新細明體"/>
                <w:color w:val="000000"/>
                <w:kern w:val="0"/>
                <w:sz w:val="28"/>
                <w:szCs w:val="28"/>
              </w:rPr>
            </w:pPr>
            <w:r w:rsidRPr="00881569">
              <w:rPr>
                <w:rFonts w:hAnsi="標楷體" w:cs="新細明體" w:hint="eastAsia"/>
                <w:color w:val="000000"/>
                <w:kern w:val="0"/>
                <w:sz w:val="28"/>
                <w:szCs w:val="28"/>
              </w:rPr>
              <w:t>3</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rsidR="00240C19" w:rsidRPr="00881569" w:rsidRDefault="00240C19" w:rsidP="00DC682D">
            <w:pPr>
              <w:widowControl/>
              <w:kinsoku w:val="0"/>
              <w:jc w:val="right"/>
              <w:rPr>
                <w:rFonts w:hAnsi="標楷體" w:cs="新細明體"/>
                <w:color w:val="000000"/>
                <w:kern w:val="0"/>
                <w:sz w:val="28"/>
                <w:szCs w:val="28"/>
              </w:rPr>
            </w:pPr>
            <w:r w:rsidRPr="00881569">
              <w:rPr>
                <w:rFonts w:hAnsi="標楷體" w:cs="新細明體" w:hint="eastAsia"/>
                <w:color w:val="000000"/>
                <w:kern w:val="0"/>
                <w:sz w:val="28"/>
                <w:szCs w:val="28"/>
              </w:rPr>
              <w:t>20</w:t>
            </w:r>
          </w:p>
        </w:tc>
      </w:tr>
      <w:tr w:rsidR="00240C19" w:rsidRPr="00881569" w:rsidTr="00DC682D">
        <w:trPr>
          <w:trHeight w:val="20"/>
        </w:trPr>
        <w:tc>
          <w:tcPr>
            <w:tcW w:w="2425" w:type="dxa"/>
            <w:tcBorders>
              <w:top w:val="nil"/>
              <w:left w:val="single" w:sz="4" w:space="0" w:color="auto"/>
              <w:bottom w:val="single" w:sz="4" w:space="0" w:color="auto"/>
              <w:right w:val="single" w:sz="4" w:space="0" w:color="auto"/>
            </w:tcBorders>
            <w:shd w:val="clear" w:color="auto" w:fill="auto"/>
            <w:noWrap/>
            <w:vAlign w:val="center"/>
            <w:hideMark/>
          </w:tcPr>
          <w:p w:rsidR="00240C19" w:rsidRPr="00881569" w:rsidRDefault="00240C19" w:rsidP="00DC682D">
            <w:pPr>
              <w:widowControl/>
              <w:kinsoku w:val="0"/>
              <w:rPr>
                <w:rFonts w:hAnsi="標楷體" w:cs="新細明體"/>
                <w:color w:val="000000"/>
                <w:kern w:val="0"/>
                <w:sz w:val="28"/>
                <w:szCs w:val="28"/>
              </w:rPr>
            </w:pPr>
            <w:r w:rsidRPr="00881569">
              <w:rPr>
                <w:rFonts w:hAnsi="標楷體" w:cs="新細明體" w:hint="eastAsia"/>
                <w:color w:val="000000"/>
                <w:kern w:val="0"/>
                <w:sz w:val="28"/>
                <w:szCs w:val="28"/>
              </w:rPr>
              <w:t>澎湖縣</w:t>
            </w:r>
          </w:p>
        </w:tc>
        <w:tc>
          <w:tcPr>
            <w:tcW w:w="2268" w:type="dxa"/>
            <w:tcBorders>
              <w:top w:val="nil"/>
              <w:left w:val="nil"/>
              <w:bottom w:val="single" w:sz="4" w:space="0" w:color="auto"/>
              <w:right w:val="single" w:sz="4" w:space="0" w:color="auto"/>
            </w:tcBorders>
            <w:shd w:val="clear" w:color="auto" w:fill="auto"/>
            <w:noWrap/>
            <w:vAlign w:val="center"/>
            <w:hideMark/>
          </w:tcPr>
          <w:p w:rsidR="00240C19" w:rsidRPr="00881569" w:rsidRDefault="00240C19" w:rsidP="00DC682D">
            <w:pPr>
              <w:widowControl/>
              <w:kinsoku w:val="0"/>
              <w:jc w:val="right"/>
              <w:rPr>
                <w:rFonts w:hAnsi="標楷體" w:cs="新細明體"/>
                <w:color w:val="000000"/>
                <w:kern w:val="0"/>
                <w:sz w:val="28"/>
                <w:szCs w:val="28"/>
              </w:rPr>
            </w:pPr>
            <w:r w:rsidRPr="00881569">
              <w:rPr>
                <w:rFonts w:hAnsi="標楷體" w:cs="新細明體" w:hint="eastAsia"/>
                <w:color w:val="000000"/>
                <w:kern w:val="0"/>
                <w:sz w:val="28"/>
                <w:szCs w:val="28"/>
              </w:rPr>
              <w:t>6</w:t>
            </w:r>
          </w:p>
        </w:tc>
        <w:tc>
          <w:tcPr>
            <w:tcW w:w="1985" w:type="dxa"/>
            <w:tcBorders>
              <w:top w:val="nil"/>
              <w:left w:val="nil"/>
              <w:bottom w:val="single" w:sz="4" w:space="0" w:color="auto"/>
              <w:right w:val="single" w:sz="4" w:space="0" w:color="auto"/>
            </w:tcBorders>
            <w:shd w:val="clear" w:color="auto" w:fill="auto"/>
            <w:noWrap/>
            <w:vAlign w:val="center"/>
            <w:hideMark/>
          </w:tcPr>
          <w:p w:rsidR="00240C19" w:rsidRPr="00881569" w:rsidRDefault="00240C19" w:rsidP="00DC682D">
            <w:pPr>
              <w:widowControl/>
              <w:kinsoku w:val="0"/>
              <w:jc w:val="right"/>
              <w:rPr>
                <w:rFonts w:hAnsi="標楷體" w:cs="新細明體"/>
                <w:color w:val="000000"/>
                <w:kern w:val="0"/>
                <w:sz w:val="28"/>
                <w:szCs w:val="28"/>
              </w:rPr>
            </w:pPr>
            <w:r w:rsidRPr="00881569">
              <w:rPr>
                <w:rFonts w:hAnsi="標楷體" w:cs="新細明體" w:hint="eastAsia"/>
                <w:color w:val="000000"/>
                <w:kern w:val="0"/>
                <w:sz w:val="28"/>
                <w:szCs w:val="28"/>
              </w:rPr>
              <w:t>1</w:t>
            </w:r>
          </w:p>
        </w:tc>
        <w:tc>
          <w:tcPr>
            <w:tcW w:w="2126" w:type="dxa"/>
            <w:tcBorders>
              <w:top w:val="nil"/>
              <w:left w:val="nil"/>
              <w:bottom w:val="single" w:sz="4" w:space="0" w:color="auto"/>
              <w:right w:val="single" w:sz="4" w:space="0" w:color="auto"/>
            </w:tcBorders>
            <w:shd w:val="clear" w:color="auto" w:fill="auto"/>
            <w:noWrap/>
            <w:vAlign w:val="center"/>
            <w:hideMark/>
          </w:tcPr>
          <w:p w:rsidR="00240C19" w:rsidRPr="00881569" w:rsidRDefault="00240C19" w:rsidP="00DC682D">
            <w:pPr>
              <w:widowControl/>
              <w:kinsoku w:val="0"/>
              <w:jc w:val="right"/>
              <w:rPr>
                <w:rFonts w:hAnsi="標楷體" w:cs="新細明體"/>
                <w:color w:val="000000"/>
                <w:kern w:val="0"/>
                <w:sz w:val="28"/>
                <w:szCs w:val="28"/>
              </w:rPr>
            </w:pPr>
            <w:r w:rsidRPr="00881569">
              <w:rPr>
                <w:rFonts w:hAnsi="標楷體" w:cs="新細明體" w:hint="eastAsia"/>
                <w:color w:val="000000"/>
                <w:kern w:val="0"/>
                <w:sz w:val="28"/>
                <w:szCs w:val="28"/>
              </w:rPr>
              <w:t>5</w:t>
            </w:r>
          </w:p>
        </w:tc>
      </w:tr>
      <w:tr w:rsidR="00240C19" w:rsidRPr="00881569" w:rsidTr="00DC682D">
        <w:trPr>
          <w:trHeight w:val="20"/>
        </w:trPr>
        <w:tc>
          <w:tcPr>
            <w:tcW w:w="2425" w:type="dxa"/>
            <w:tcBorders>
              <w:top w:val="nil"/>
              <w:left w:val="single" w:sz="4" w:space="0" w:color="auto"/>
              <w:bottom w:val="single" w:sz="4" w:space="0" w:color="auto"/>
              <w:right w:val="single" w:sz="4" w:space="0" w:color="auto"/>
            </w:tcBorders>
            <w:shd w:val="clear" w:color="auto" w:fill="auto"/>
            <w:noWrap/>
            <w:vAlign w:val="center"/>
            <w:hideMark/>
          </w:tcPr>
          <w:p w:rsidR="00240C19" w:rsidRPr="00881569" w:rsidRDefault="00240C19" w:rsidP="00DC682D">
            <w:pPr>
              <w:widowControl/>
              <w:kinsoku w:val="0"/>
              <w:rPr>
                <w:rFonts w:hAnsi="標楷體" w:cs="新細明體"/>
                <w:color w:val="000000"/>
                <w:kern w:val="0"/>
                <w:sz w:val="28"/>
                <w:szCs w:val="28"/>
              </w:rPr>
            </w:pPr>
            <w:r w:rsidRPr="00881569">
              <w:rPr>
                <w:rFonts w:hAnsi="標楷體" w:cs="新細明體" w:hint="eastAsia"/>
                <w:color w:val="000000"/>
                <w:kern w:val="0"/>
                <w:sz w:val="28"/>
                <w:szCs w:val="28"/>
              </w:rPr>
              <w:t>金門縣</w:t>
            </w:r>
          </w:p>
        </w:tc>
        <w:tc>
          <w:tcPr>
            <w:tcW w:w="2268" w:type="dxa"/>
            <w:tcBorders>
              <w:top w:val="nil"/>
              <w:left w:val="nil"/>
              <w:bottom w:val="single" w:sz="4" w:space="0" w:color="auto"/>
              <w:right w:val="single" w:sz="4" w:space="0" w:color="auto"/>
            </w:tcBorders>
            <w:shd w:val="clear" w:color="auto" w:fill="auto"/>
            <w:noWrap/>
            <w:vAlign w:val="center"/>
            <w:hideMark/>
          </w:tcPr>
          <w:p w:rsidR="00240C19" w:rsidRPr="00881569" w:rsidRDefault="00240C19" w:rsidP="00DC682D">
            <w:pPr>
              <w:widowControl/>
              <w:kinsoku w:val="0"/>
              <w:jc w:val="right"/>
              <w:rPr>
                <w:rFonts w:hAnsi="標楷體" w:cs="新細明體"/>
                <w:color w:val="000000"/>
                <w:kern w:val="0"/>
                <w:sz w:val="28"/>
                <w:szCs w:val="28"/>
              </w:rPr>
            </w:pPr>
            <w:r w:rsidRPr="00881569">
              <w:rPr>
                <w:rFonts w:hAnsi="標楷體" w:cs="新細明體" w:hint="eastAsia"/>
                <w:color w:val="000000"/>
                <w:kern w:val="0"/>
                <w:sz w:val="28"/>
                <w:szCs w:val="28"/>
              </w:rPr>
              <w:t>2</w:t>
            </w:r>
          </w:p>
        </w:tc>
        <w:tc>
          <w:tcPr>
            <w:tcW w:w="1985" w:type="dxa"/>
            <w:tcBorders>
              <w:top w:val="nil"/>
              <w:left w:val="nil"/>
              <w:bottom w:val="single" w:sz="4" w:space="0" w:color="auto"/>
              <w:right w:val="single" w:sz="4" w:space="0" w:color="auto"/>
            </w:tcBorders>
            <w:shd w:val="clear" w:color="auto" w:fill="auto"/>
            <w:noWrap/>
            <w:vAlign w:val="center"/>
            <w:hideMark/>
          </w:tcPr>
          <w:p w:rsidR="00240C19" w:rsidRPr="00881569" w:rsidRDefault="00240C19" w:rsidP="00DC682D">
            <w:pPr>
              <w:widowControl/>
              <w:kinsoku w:val="0"/>
              <w:jc w:val="right"/>
              <w:rPr>
                <w:rFonts w:hAnsi="標楷體" w:cs="新細明體"/>
                <w:color w:val="000000"/>
                <w:kern w:val="0"/>
                <w:sz w:val="28"/>
                <w:szCs w:val="28"/>
              </w:rPr>
            </w:pPr>
            <w:r w:rsidRPr="00881569">
              <w:rPr>
                <w:rFonts w:hAnsi="標楷體" w:cs="新細明體" w:hint="eastAsia"/>
                <w:color w:val="000000"/>
                <w:kern w:val="0"/>
                <w:sz w:val="28"/>
                <w:szCs w:val="28"/>
              </w:rPr>
              <w:t>2</w:t>
            </w:r>
          </w:p>
        </w:tc>
        <w:tc>
          <w:tcPr>
            <w:tcW w:w="2126" w:type="dxa"/>
            <w:tcBorders>
              <w:top w:val="nil"/>
              <w:left w:val="nil"/>
              <w:bottom w:val="single" w:sz="4" w:space="0" w:color="auto"/>
              <w:right w:val="single" w:sz="4" w:space="0" w:color="auto"/>
            </w:tcBorders>
            <w:shd w:val="clear" w:color="auto" w:fill="auto"/>
            <w:noWrap/>
            <w:vAlign w:val="center"/>
            <w:hideMark/>
          </w:tcPr>
          <w:p w:rsidR="00240C19" w:rsidRPr="00881569" w:rsidRDefault="00240C19" w:rsidP="00DC682D">
            <w:pPr>
              <w:widowControl/>
              <w:kinsoku w:val="0"/>
              <w:jc w:val="right"/>
              <w:rPr>
                <w:rFonts w:hAnsi="標楷體" w:cs="新細明體"/>
                <w:color w:val="000000"/>
                <w:kern w:val="0"/>
                <w:sz w:val="28"/>
                <w:szCs w:val="28"/>
              </w:rPr>
            </w:pPr>
            <w:r w:rsidRPr="00881569">
              <w:rPr>
                <w:rFonts w:hAnsi="標楷體" w:cs="新細明體" w:hint="eastAsia"/>
                <w:color w:val="000000"/>
                <w:kern w:val="0"/>
                <w:sz w:val="28"/>
                <w:szCs w:val="28"/>
              </w:rPr>
              <w:t>0</w:t>
            </w:r>
          </w:p>
        </w:tc>
      </w:tr>
      <w:tr w:rsidR="00240C19" w:rsidRPr="00881569" w:rsidTr="00DC682D">
        <w:trPr>
          <w:trHeight w:val="20"/>
        </w:trPr>
        <w:tc>
          <w:tcPr>
            <w:tcW w:w="2425" w:type="dxa"/>
            <w:tcBorders>
              <w:top w:val="nil"/>
              <w:left w:val="single" w:sz="4" w:space="0" w:color="auto"/>
              <w:bottom w:val="single" w:sz="4" w:space="0" w:color="auto"/>
              <w:right w:val="single" w:sz="4" w:space="0" w:color="auto"/>
            </w:tcBorders>
            <w:shd w:val="clear" w:color="auto" w:fill="auto"/>
            <w:noWrap/>
            <w:vAlign w:val="center"/>
            <w:hideMark/>
          </w:tcPr>
          <w:p w:rsidR="00240C19" w:rsidRPr="00881569" w:rsidRDefault="00240C19" w:rsidP="00DC682D">
            <w:pPr>
              <w:widowControl/>
              <w:kinsoku w:val="0"/>
              <w:rPr>
                <w:rFonts w:hAnsi="標楷體" w:cs="新細明體"/>
                <w:color w:val="000000"/>
                <w:kern w:val="0"/>
                <w:sz w:val="28"/>
                <w:szCs w:val="28"/>
              </w:rPr>
            </w:pPr>
            <w:r w:rsidRPr="00881569">
              <w:rPr>
                <w:rFonts w:hAnsi="標楷體" w:cs="新細明體" w:hint="eastAsia"/>
                <w:color w:val="000000"/>
                <w:kern w:val="0"/>
                <w:sz w:val="28"/>
                <w:szCs w:val="28"/>
              </w:rPr>
              <w:t>連江縣</w:t>
            </w:r>
          </w:p>
        </w:tc>
        <w:tc>
          <w:tcPr>
            <w:tcW w:w="2268" w:type="dxa"/>
            <w:tcBorders>
              <w:top w:val="nil"/>
              <w:left w:val="nil"/>
              <w:bottom w:val="single" w:sz="4" w:space="0" w:color="auto"/>
              <w:right w:val="single" w:sz="4" w:space="0" w:color="auto"/>
            </w:tcBorders>
            <w:shd w:val="clear" w:color="auto" w:fill="auto"/>
            <w:noWrap/>
            <w:vAlign w:val="center"/>
            <w:hideMark/>
          </w:tcPr>
          <w:p w:rsidR="00240C19" w:rsidRDefault="00240C19" w:rsidP="00DC682D">
            <w:pPr>
              <w:kinsoku w:val="0"/>
              <w:jc w:val="right"/>
            </w:pPr>
            <w:r w:rsidRPr="00791181">
              <w:rPr>
                <w:rFonts w:hAnsi="標楷體" w:cs="新細明體" w:hint="eastAsia"/>
                <w:color w:val="000000"/>
                <w:kern w:val="0"/>
                <w:sz w:val="28"/>
                <w:szCs w:val="28"/>
              </w:rPr>
              <w:t>-</w:t>
            </w:r>
          </w:p>
        </w:tc>
        <w:tc>
          <w:tcPr>
            <w:tcW w:w="1985" w:type="dxa"/>
            <w:tcBorders>
              <w:top w:val="nil"/>
              <w:left w:val="nil"/>
              <w:bottom w:val="single" w:sz="4" w:space="0" w:color="auto"/>
              <w:right w:val="single" w:sz="4" w:space="0" w:color="auto"/>
            </w:tcBorders>
            <w:shd w:val="clear" w:color="auto" w:fill="auto"/>
            <w:noWrap/>
            <w:vAlign w:val="center"/>
            <w:hideMark/>
          </w:tcPr>
          <w:p w:rsidR="00240C19" w:rsidRDefault="00240C19" w:rsidP="00DC682D">
            <w:pPr>
              <w:kinsoku w:val="0"/>
              <w:jc w:val="right"/>
            </w:pPr>
            <w:r w:rsidRPr="00791181">
              <w:rPr>
                <w:rFonts w:hAnsi="標楷體" w:cs="新細明體" w:hint="eastAsia"/>
                <w:color w:val="000000"/>
                <w:kern w:val="0"/>
                <w:sz w:val="28"/>
                <w:szCs w:val="28"/>
              </w:rPr>
              <w:t>-</w:t>
            </w:r>
          </w:p>
        </w:tc>
        <w:tc>
          <w:tcPr>
            <w:tcW w:w="2126" w:type="dxa"/>
            <w:tcBorders>
              <w:top w:val="nil"/>
              <w:left w:val="nil"/>
              <w:bottom w:val="single" w:sz="4" w:space="0" w:color="auto"/>
              <w:right w:val="single" w:sz="4" w:space="0" w:color="auto"/>
            </w:tcBorders>
            <w:shd w:val="clear" w:color="auto" w:fill="auto"/>
            <w:noWrap/>
            <w:vAlign w:val="center"/>
            <w:hideMark/>
          </w:tcPr>
          <w:p w:rsidR="00240C19" w:rsidRDefault="00240C19" w:rsidP="00DC682D">
            <w:pPr>
              <w:kinsoku w:val="0"/>
              <w:jc w:val="right"/>
            </w:pPr>
            <w:r w:rsidRPr="00791181">
              <w:rPr>
                <w:rFonts w:hAnsi="標楷體" w:cs="新細明體" w:hint="eastAsia"/>
                <w:color w:val="000000"/>
                <w:kern w:val="0"/>
                <w:sz w:val="28"/>
                <w:szCs w:val="28"/>
              </w:rPr>
              <w:t>-</w:t>
            </w:r>
          </w:p>
        </w:tc>
      </w:tr>
      <w:tr w:rsidR="00240C19" w:rsidRPr="00881569" w:rsidTr="00DC682D">
        <w:trPr>
          <w:trHeight w:val="20"/>
        </w:trPr>
        <w:tc>
          <w:tcPr>
            <w:tcW w:w="2425" w:type="dxa"/>
            <w:tcBorders>
              <w:top w:val="nil"/>
              <w:left w:val="single" w:sz="4" w:space="0" w:color="auto"/>
              <w:bottom w:val="single" w:sz="4" w:space="0" w:color="auto"/>
              <w:right w:val="nil"/>
            </w:tcBorders>
            <w:shd w:val="clear" w:color="auto" w:fill="auto"/>
            <w:noWrap/>
            <w:vAlign w:val="center"/>
            <w:hideMark/>
          </w:tcPr>
          <w:p w:rsidR="00240C19" w:rsidRPr="00881569" w:rsidRDefault="00240C19" w:rsidP="00DC682D">
            <w:pPr>
              <w:widowControl/>
              <w:kinsoku w:val="0"/>
              <w:rPr>
                <w:rFonts w:hAnsi="標楷體" w:cs="新細明體"/>
                <w:color w:val="000000"/>
                <w:kern w:val="0"/>
                <w:sz w:val="28"/>
                <w:szCs w:val="28"/>
              </w:rPr>
            </w:pPr>
            <w:r w:rsidRPr="00881569">
              <w:rPr>
                <w:rFonts w:hAnsi="標楷體" w:cs="新細明體" w:hint="eastAsia"/>
                <w:color w:val="000000"/>
                <w:kern w:val="0"/>
                <w:sz w:val="28"/>
                <w:szCs w:val="28"/>
              </w:rPr>
              <w:t>墾丁國家公園</w:t>
            </w:r>
          </w:p>
        </w:tc>
        <w:tc>
          <w:tcPr>
            <w:tcW w:w="2268" w:type="dxa"/>
            <w:tcBorders>
              <w:top w:val="nil"/>
              <w:left w:val="single" w:sz="4" w:space="0" w:color="auto"/>
              <w:bottom w:val="single" w:sz="4" w:space="0" w:color="auto"/>
              <w:right w:val="single" w:sz="4" w:space="0" w:color="auto"/>
            </w:tcBorders>
            <w:shd w:val="clear" w:color="auto" w:fill="auto"/>
            <w:noWrap/>
            <w:vAlign w:val="center"/>
            <w:hideMark/>
          </w:tcPr>
          <w:p w:rsidR="00240C19" w:rsidRPr="00881569" w:rsidRDefault="00240C19" w:rsidP="00DC682D">
            <w:pPr>
              <w:widowControl/>
              <w:kinsoku w:val="0"/>
              <w:jc w:val="right"/>
              <w:rPr>
                <w:rFonts w:hAnsi="標楷體" w:cs="新細明體"/>
                <w:color w:val="000000"/>
                <w:kern w:val="0"/>
                <w:sz w:val="28"/>
                <w:szCs w:val="28"/>
              </w:rPr>
            </w:pPr>
            <w:r w:rsidRPr="00881569">
              <w:rPr>
                <w:rFonts w:hAnsi="標楷體" w:cs="新細明體" w:hint="eastAsia"/>
                <w:color w:val="000000"/>
                <w:kern w:val="0"/>
                <w:sz w:val="28"/>
                <w:szCs w:val="28"/>
              </w:rPr>
              <w:t>8</w:t>
            </w:r>
          </w:p>
        </w:tc>
        <w:tc>
          <w:tcPr>
            <w:tcW w:w="1985" w:type="dxa"/>
            <w:tcBorders>
              <w:top w:val="nil"/>
              <w:left w:val="nil"/>
              <w:bottom w:val="single" w:sz="4" w:space="0" w:color="auto"/>
              <w:right w:val="single" w:sz="4" w:space="0" w:color="auto"/>
            </w:tcBorders>
            <w:shd w:val="clear" w:color="auto" w:fill="auto"/>
            <w:noWrap/>
            <w:vAlign w:val="center"/>
            <w:hideMark/>
          </w:tcPr>
          <w:p w:rsidR="00240C19" w:rsidRPr="00881569" w:rsidRDefault="00240C19" w:rsidP="00DC682D">
            <w:pPr>
              <w:widowControl/>
              <w:kinsoku w:val="0"/>
              <w:jc w:val="right"/>
              <w:rPr>
                <w:rFonts w:hAnsi="標楷體" w:cs="新細明體"/>
                <w:color w:val="000000"/>
                <w:kern w:val="0"/>
                <w:sz w:val="28"/>
                <w:szCs w:val="28"/>
              </w:rPr>
            </w:pPr>
            <w:r w:rsidRPr="00881569">
              <w:rPr>
                <w:rFonts w:hAnsi="標楷體" w:cs="新細明體" w:hint="eastAsia"/>
                <w:color w:val="000000"/>
                <w:kern w:val="0"/>
                <w:sz w:val="28"/>
                <w:szCs w:val="28"/>
              </w:rPr>
              <w:t>8</w:t>
            </w:r>
          </w:p>
        </w:tc>
        <w:tc>
          <w:tcPr>
            <w:tcW w:w="2126" w:type="dxa"/>
            <w:tcBorders>
              <w:top w:val="nil"/>
              <w:left w:val="nil"/>
              <w:bottom w:val="single" w:sz="4" w:space="0" w:color="auto"/>
              <w:right w:val="single" w:sz="4" w:space="0" w:color="auto"/>
            </w:tcBorders>
            <w:shd w:val="clear" w:color="auto" w:fill="auto"/>
            <w:noWrap/>
            <w:vAlign w:val="center"/>
            <w:hideMark/>
          </w:tcPr>
          <w:p w:rsidR="00240C19" w:rsidRPr="00881569" w:rsidRDefault="00240C19" w:rsidP="00DC682D">
            <w:pPr>
              <w:widowControl/>
              <w:kinsoku w:val="0"/>
              <w:jc w:val="right"/>
              <w:rPr>
                <w:rFonts w:hAnsi="標楷體" w:cs="新細明體"/>
                <w:color w:val="000000"/>
                <w:kern w:val="0"/>
                <w:sz w:val="28"/>
                <w:szCs w:val="28"/>
              </w:rPr>
            </w:pPr>
            <w:r w:rsidRPr="00881569">
              <w:rPr>
                <w:rFonts w:hAnsi="標楷體" w:cs="新細明體" w:hint="eastAsia"/>
                <w:color w:val="000000"/>
                <w:kern w:val="0"/>
                <w:sz w:val="28"/>
                <w:szCs w:val="28"/>
              </w:rPr>
              <w:t>0</w:t>
            </w:r>
          </w:p>
        </w:tc>
      </w:tr>
      <w:tr w:rsidR="00240C19" w:rsidRPr="00881569" w:rsidTr="00DC682D">
        <w:trPr>
          <w:trHeight w:val="20"/>
        </w:trPr>
        <w:tc>
          <w:tcPr>
            <w:tcW w:w="2425" w:type="dxa"/>
            <w:tcBorders>
              <w:top w:val="nil"/>
              <w:left w:val="single" w:sz="4" w:space="0" w:color="auto"/>
              <w:bottom w:val="single" w:sz="4" w:space="0" w:color="auto"/>
              <w:right w:val="nil"/>
            </w:tcBorders>
            <w:shd w:val="clear" w:color="auto" w:fill="auto"/>
            <w:noWrap/>
            <w:vAlign w:val="center"/>
            <w:hideMark/>
          </w:tcPr>
          <w:p w:rsidR="00240C19" w:rsidRPr="00881569" w:rsidRDefault="00240C19" w:rsidP="00DC682D">
            <w:pPr>
              <w:widowControl/>
              <w:kinsoku w:val="0"/>
              <w:rPr>
                <w:rFonts w:hAnsi="標楷體" w:cs="新細明體"/>
                <w:color w:val="000000"/>
                <w:kern w:val="0"/>
                <w:sz w:val="28"/>
                <w:szCs w:val="28"/>
              </w:rPr>
            </w:pPr>
            <w:r w:rsidRPr="00881569">
              <w:rPr>
                <w:rFonts w:hAnsi="標楷體" w:cs="新細明體" w:hint="eastAsia"/>
                <w:color w:val="000000"/>
                <w:kern w:val="0"/>
                <w:sz w:val="28"/>
                <w:szCs w:val="28"/>
              </w:rPr>
              <w:t>陽明山國家公園</w:t>
            </w:r>
          </w:p>
        </w:tc>
        <w:tc>
          <w:tcPr>
            <w:tcW w:w="2268" w:type="dxa"/>
            <w:tcBorders>
              <w:top w:val="nil"/>
              <w:left w:val="single" w:sz="4" w:space="0" w:color="auto"/>
              <w:bottom w:val="single" w:sz="4" w:space="0" w:color="auto"/>
              <w:right w:val="single" w:sz="4" w:space="0" w:color="auto"/>
            </w:tcBorders>
            <w:shd w:val="clear" w:color="auto" w:fill="auto"/>
            <w:noWrap/>
            <w:vAlign w:val="center"/>
            <w:hideMark/>
          </w:tcPr>
          <w:p w:rsidR="00240C19" w:rsidRPr="00881569" w:rsidRDefault="00240C19" w:rsidP="00DC682D">
            <w:pPr>
              <w:widowControl/>
              <w:kinsoku w:val="0"/>
              <w:jc w:val="right"/>
              <w:rPr>
                <w:rFonts w:hAnsi="標楷體" w:cs="新細明體"/>
                <w:color w:val="000000"/>
                <w:kern w:val="0"/>
                <w:sz w:val="28"/>
                <w:szCs w:val="28"/>
              </w:rPr>
            </w:pPr>
            <w:r w:rsidRPr="00881569">
              <w:rPr>
                <w:rFonts w:hAnsi="標楷體" w:cs="新細明體" w:hint="eastAsia"/>
                <w:color w:val="000000"/>
                <w:kern w:val="0"/>
                <w:sz w:val="28"/>
                <w:szCs w:val="28"/>
              </w:rPr>
              <w:t>1</w:t>
            </w:r>
          </w:p>
        </w:tc>
        <w:tc>
          <w:tcPr>
            <w:tcW w:w="1985" w:type="dxa"/>
            <w:tcBorders>
              <w:top w:val="nil"/>
              <w:left w:val="nil"/>
              <w:bottom w:val="single" w:sz="4" w:space="0" w:color="auto"/>
              <w:right w:val="single" w:sz="4" w:space="0" w:color="auto"/>
            </w:tcBorders>
            <w:shd w:val="clear" w:color="auto" w:fill="auto"/>
            <w:noWrap/>
            <w:vAlign w:val="center"/>
            <w:hideMark/>
          </w:tcPr>
          <w:p w:rsidR="00240C19" w:rsidRPr="00881569" w:rsidRDefault="00240C19" w:rsidP="00DC682D">
            <w:pPr>
              <w:widowControl/>
              <w:kinsoku w:val="0"/>
              <w:jc w:val="right"/>
              <w:rPr>
                <w:rFonts w:hAnsi="標楷體" w:cs="新細明體"/>
                <w:color w:val="000000"/>
                <w:kern w:val="0"/>
                <w:sz w:val="28"/>
                <w:szCs w:val="28"/>
              </w:rPr>
            </w:pPr>
            <w:r w:rsidRPr="00881569">
              <w:rPr>
                <w:rFonts w:hAnsi="標楷體" w:cs="新細明體" w:hint="eastAsia"/>
                <w:color w:val="000000"/>
                <w:kern w:val="0"/>
                <w:sz w:val="28"/>
                <w:szCs w:val="28"/>
              </w:rPr>
              <w:t>0</w:t>
            </w:r>
          </w:p>
        </w:tc>
        <w:tc>
          <w:tcPr>
            <w:tcW w:w="2126" w:type="dxa"/>
            <w:tcBorders>
              <w:top w:val="nil"/>
              <w:left w:val="nil"/>
              <w:bottom w:val="single" w:sz="4" w:space="0" w:color="auto"/>
              <w:right w:val="single" w:sz="4" w:space="0" w:color="auto"/>
            </w:tcBorders>
            <w:shd w:val="clear" w:color="auto" w:fill="auto"/>
            <w:noWrap/>
            <w:vAlign w:val="center"/>
            <w:hideMark/>
          </w:tcPr>
          <w:p w:rsidR="00240C19" w:rsidRPr="00881569" w:rsidRDefault="00240C19" w:rsidP="00DC682D">
            <w:pPr>
              <w:widowControl/>
              <w:kinsoku w:val="0"/>
              <w:jc w:val="right"/>
              <w:rPr>
                <w:rFonts w:hAnsi="標楷體" w:cs="新細明體"/>
                <w:color w:val="000000"/>
                <w:kern w:val="0"/>
                <w:sz w:val="28"/>
                <w:szCs w:val="28"/>
              </w:rPr>
            </w:pPr>
            <w:r w:rsidRPr="00881569">
              <w:rPr>
                <w:rFonts w:hAnsi="標楷體" w:cs="新細明體" w:hint="eastAsia"/>
                <w:color w:val="000000"/>
                <w:kern w:val="0"/>
                <w:sz w:val="28"/>
                <w:szCs w:val="28"/>
              </w:rPr>
              <w:t>1</w:t>
            </w:r>
          </w:p>
        </w:tc>
      </w:tr>
      <w:tr w:rsidR="00240C19" w:rsidRPr="00881569" w:rsidTr="00DC682D">
        <w:trPr>
          <w:trHeight w:val="20"/>
        </w:trPr>
        <w:tc>
          <w:tcPr>
            <w:tcW w:w="2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0C19" w:rsidRPr="00881569" w:rsidRDefault="00240C19" w:rsidP="00DC682D">
            <w:pPr>
              <w:widowControl/>
              <w:kinsoku w:val="0"/>
              <w:rPr>
                <w:rFonts w:hAnsi="標楷體" w:cs="新細明體"/>
                <w:color w:val="000000"/>
                <w:kern w:val="0"/>
                <w:sz w:val="28"/>
                <w:szCs w:val="28"/>
              </w:rPr>
            </w:pPr>
            <w:r w:rsidRPr="00881569">
              <w:rPr>
                <w:rFonts w:hAnsi="標楷體" w:cs="新細明體" w:hint="eastAsia"/>
                <w:color w:val="000000"/>
                <w:kern w:val="0"/>
                <w:sz w:val="28"/>
                <w:szCs w:val="28"/>
              </w:rPr>
              <w:t>總計</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0C19" w:rsidRPr="00881569" w:rsidRDefault="00240C19" w:rsidP="00DC682D">
            <w:pPr>
              <w:widowControl/>
              <w:kinsoku w:val="0"/>
              <w:jc w:val="right"/>
              <w:rPr>
                <w:rFonts w:hAnsi="標楷體" w:cs="新細明體"/>
                <w:color w:val="000000"/>
                <w:kern w:val="0"/>
                <w:sz w:val="28"/>
                <w:szCs w:val="28"/>
              </w:rPr>
            </w:pPr>
            <w:r w:rsidRPr="00881569">
              <w:rPr>
                <w:rFonts w:hAnsi="標楷體" w:cs="新細明體" w:hint="eastAsia"/>
                <w:color w:val="000000"/>
                <w:kern w:val="0"/>
                <w:sz w:val="28"/>
                <w:szCs w:val="28"/>
              </w:rPr>
              <w:t>262</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0C19" w:rsidRPr="00881569" w:rsidRDefault="00240C19" w:rsidP="00DC682D">
            <w:pPr>
              <w:widowControl/>
              <w:kinsoku w:val="0"/>
              <w:jc w:val="right"/>
              <w:rPr>
                <w:rFonts w:hAnsi="標楷體" w:cs="新細明體"/>
                <w:color w:val="000000"/>
                <w:kern w:val="0"/>
                <w:sz w:val="28"/>
                <w:szCs w:val="28"/>
              </w:rPr>
            </w:pPr>
            <w:r w:rsidRPr="00881569">
              <w:rPr>
                <w:rFonts w:hAnsi="標楷體" w:cs="新細明體" w:hint="eastAsia"/>
                <w:color w:val="000000"/>
                <w:kern w:val="0"/>
                <w:sz w:val="28"/>
                <w:szCs w:val="28"/>
              </w:rPr>
              <w:t>7</w:t>
            </w:r>
            <w:r>
              <w:rPr>
                <w:rFonts w:hAnsi="標楷體" w:cs="新細明體" w:hint="eastAsia"/>
                <w:color w:val="000000"/>
                <w:kern w:val="0"/>
                <w:sz w:val="28"/>
                <w:szCs w:val="28"/>
              </w:rPr>
              <w:t>3</w:t>
            </w:r>
            <w:r w:rsidRPr="00881569">
              <w:rPr>
                <w:rFonts w:hAnsi="標楷體" w:cs="新細明體" w:hint="eastAsia"/>
                <w:color w:val="000000"/>
                <w:kern w:val="0"/>
                <w:sz w:val="28"/>
                <w:szCs w:val="28"/>
              </w:rPr>
              <w:t xml:space="preserve"> </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0C19" w:rsidRPr="00881569" w:rsidRDefault="00240C19" w:rsidP="00DC682D">
            <w:pPr>
              <w:widowControl/>
              <w:kinsoku w:val="0"/>
              <w:jc w:val="right"/>
              <w:rPr>
                <w:rFonts w:hAnsi="標楷體" w:cs="新細明體"/>
                <w:color w:val="000000"/>
                <w:kern w:val="0"/>
                <w:sz w:val="28"/>
                <w:szCs w:val="28"/>
              </w:rPr>
            </w:pPr>
            <w:r w:rsidRPr="00881569">
              <w:rPr>
                <w:rFonts w:hAnsi="標楷體" w:cs="新細明體" w:hint="eastAsia"/>
                <w:color w:val="000000"/>
                <w:kern w:val="0"/>
                <w:sz w:val="28"/>
                <w:szCs w:val="28"/>
              </w:rPr>
              <w:t>1</w:t>
            </w:r>
            <w:r>
              <w:rPr>
                <w:rFonts w:hAnsi="標楷體" w:cs="新細明體" w:hint="eastAsia"/>
                <w:color w:val="000000"/>
                <w:kern w:val="0"/>
                <w:sz w:val="28"/>
                <w:szCs w:val="28"/>
              </w:rPr>
              <w:t>8</w:t>
            </w:r>
            <w:r w:rsidRPr="00881569">
              <w:rPr>
                <w:rFonts w:hAnsi="標楷體" w:cs="新細明體" w:hint="eastAsia"/>
                <w:color w:val="000000"/>
                <w:kern w:val="0"/>
                <w:sz w:val="28"/>
                <w:szCs w:val="28"/>
              </w:rPr>
              <w:t xml:space="preserve">9 </w:t>
            </w:r>
          </w:p>
        </w:tc>
      </w:tr>
    </w:tbl>
    <w:p w:rsidR="004E3916" w:rsidRPr="004E3916" w:rsidRDefault="00240C19" w:rsidP="00240C19">
      <w:pPr>
        <w:pStyle w:val="3"/>
        <w:numPr>
          <w:ilvl w:val="0"/>
          <w:numId w:val="0"/>
        </w:numPr>
        <w:snapToGrid w:val="0"/>
        <w:rPr>
          <w:sz w:val="28"/>
          <w:szCs w:val="28"/>
        </w:rPr>
      </w:pPr>
      <w:r w:rsidRPr="009675F9">
        <w:rPr>
          <w:rFonts w:hint="eastAsia"/>
          <w:sz w:val="28"/>
          <w:szCs w:val="28"/>
        </w:rPr>
        <w:t>資料來源：</w:t>
      </w:r>
      <w:r>
        <w:rPr>
          <w:rFonts w:hint="eastAsia"/>
          <w:sz w:val="28"/>
          <w:szCs w:val="28"/>
        </w:rPr>
        <w:t>農委會</w:t>
      </w:r>
      <w:r w:rsidR="004E3916" w:rsidRPr="004E3916">
        <w:rPr>
          <w:rFonts w:hint="eastAsia"/>
          <w:color w:val="FF0000"/>
          <w:sz w:val="28"/>
          <w:szCs w:val="28"/>
        </w:rPr>
        <w:t>。</w:t>
      </w:r>
    </w:p>
    <w:p w:rsidR="00240C19" w:rsidRPr="001B41F1" w:rsidRDefault="00240C19" w:rsidP="00046A0E">
      <w:pPr>
        <w:pStyle w:val="3"/>
        <w:numPr>
          <w:ilvl w:val="0"/>
          <w:numId w:val="0"/>
        </w:numPr>
        <w:snapToGrid w:val="0"/>
        <w:spacing w:afterLines="50"/>
        <w:ind w:left="900" w:hangingChars="300" w:hanging="900"/>
        <w:rPr>
          <w:rFonts w:hAnsi="標楷體"/>
          <w:color w:val="000000"/>
          <w:szCs w:val="32"/>
        </w:rPr>
      </w:pPr>
      <w:r>
        <w:rPr>
          <w:rFonts w:hint="eastAsia"/>
          <w:sz w:val="28"/>
          <w:szCs w:val="28"/>
        </w:rPr>
        <w:t>備</w:t>
      </w:r>
      <w:r w:rsidRPr="009675F9">
        <w:rPr>
          <w:rFonts w:hint="eastAsia"/>
          <w:sz w:val="28"/>
          <w:szCs w:val="28"/>
        </w:rPr>
        <w:t>註：</w:t>
      </w:r>
      <w:r>
        <w:rPr>
          <w:rFonts w:hint="eastAsia"/>
          <w:sz w:val="28"/>
          <w:szCs w:val="28"/>
        </w:rPr>
        <w:t>臺北市、基隆市、連江縣無稽查案件。</w:t>
      </w:r>
    </w:p>
    <w:p w:rsidR="00240C19" w:rsidRDefault="00240C19" w:rsidP="00397956">
      <w:pPr>
        <w:pStyle w:val="3"/>
      </w:pPr>
      <w:r>
        <w:rPr>
          <w:rFonts w:hint="eastAsia"/>
        </w:rPr>
        <w:t>另根據行政</w:t>
      </w:r>
      <w:r w:rsidRPr="0068406D">
        <w:rPr>
          <w:rFonts w:hint="eastAsia"/>
        </w:rPr>
        <w:t>院函</w:t>
      </w:r>
      <w:r w:rsidRPr="0068406D">
        <w:rPr>
          <w:vertAlign w:val="superscript"/>
        </w:rPr>
        <w:footnoteReference w:id="2"/>
      </w:r>
      <w:r w:rsidRPr="0068406D">
        <w:rPr>
          <w:rFonts w:hint="eastAsia"/>
        </w:rPr>
        <w:t>送農委會</w:t>
      </w:r>
      <w:r>
        <w:rPr>
          <w:rFonts w:hint="eastAsia"/>
        </w:rPr>
        <w:t>提供</w:t>
      </w:r>
      <w:r w:rsidRPr="00F11CF8">
        <w:rPr>
          <w:rFonts w:hAnsi="標楷體" w:hint="eastAsia"/>
          <w:szCs w:val="32"/>
        </w:rPr>
        <w:t>各縣市農舍起造人有無農民健康保險</w:t>
      </w:r>
      <w:r>
        <w:rPr>
          <w:rStyle w:val="afc"/>
          <w:rFonts w:hAnsi="標楷體"/>
          <w:szCs w:val="32"/>
        </w:rPr>
        <w:footnoteReference w:id="3"/>
      </w:r>
      <w:r w:rsidRPr="00F11CF8">
        <w:rPr>
          <w:rFonts w:hAnsi="標楷體" w:hint="eastAsia"/>
          <w:szCs w:val="32"/>
        </w:rPr>
        <w:t>（下稱農保）土地筆數統計資料(以總筆數排序，</w:t>
      </w:r>
      <w:r w:rsidRPr="00DC38AA">
        <w:rPr>
          <w:rFonts w:hAnsi="標楷體" w:hint="eastAsia"/>
          <w:color w:val="FF0000"/>
          <w:szCs w:val="32"/>
        </w:rPr>
        <w:t>如表</w:t>
      </w:r>
      <w:r w:rsidR="00DC38AA" w:rsidRPr="00DC38AA">
        <w:rPr>
          <w:rFonts w:hAnsi="標楷體" w:hint="eastAsia"/>
          <w:color w:val="FF0000"/>
          <w:szCs w:val="32"/>
        </w:rPr>
        <w:t>2</w:t>
      </w:r>
      <w:r w:rsidRPr="00F11CF8">
        <w:rPr>
          <w:rFonts w:hAnsi="標楷體" w:hint="eastAsia"/>
          <w:szCs w:val="32"/>
        </w:rPr>
        <w:t>)。經查</w:t>
      </w:r>
      <w:r w:rsidRPr="00BA3E3D">
        <w:rPr>
          <w:rFonts w:hint="eastAsia"/>
        </w:rPr>
        <w:t>有農保土地筆數比例</w:t>
      </w:r>
      <w:r>
        <w:rPr>
          <w:rFonts w:hint="eastAsia"/>
        </w:rPr>
        <w:t>僅占37.62</w:t>
      </w:r>
      <w:r w:rsidRPr="00BA3E3D">
        <w:rPr>
          <w:rFonts w:hint="eastAsia"/>
        </w:rPr>
        <w:t>%</w:t>
      </w:r>
      <w:r>
        <w:rPr>
          <w:rFonts w:hint="eastAsia"/>
        </w:rPr>
        <w:t>。</w:t>
      </w:r>
    </w:p>
    <w:p w:rsidR="00240C19" w:rsidRPr="00DC38AA" w:rsidRDefault="00DC38AA" w:rsidP="00F91279">
      <w:pPr>
        <w:pStyle w:val="3"/>
        <w:numPr>
          <w:ilvl w:val="0"/>
          <w:numId w:val="0"/>
        </w:numPr>
        <w:jc w:val="center"/>
        <w:rPr>
          <w:b/>
          <w:sz w:val="28"/>
          <w:szCs w:val="28"/>
        </w:rPr>
      </w:pPr>
      <w:r w:rsidRPr="00DC38AA">
        <w:rPr>
          <w:rFonts w:hint="eastAsia"/>
          <w:b/>
          <w:sz w:val="28"/>
          <w:szCs w:val="28"/>
        </w:rPr>
        <w:t xml:space="preserve">表2 </w:t>
      </w:r>
      <w:r w:rsidR="00240C19" w:rsidRPr="00DC38AA">
        <w:rPr>
          <w:rFonts w:hint="eastAsia"/>
          <w:b/>
          <w:sz w:val="28"/>
          <w:szCs w:val="28"/>
        </w:rPr>
        <w:t>直轄市、</w:t>
      </w:r>
      <w:r w:rsidR="00240C19" w:rsidRPr="00DC38AA">
        <w:rPr>
          <w:rFonts w:hAnsi="標楷體" w:hint="eastAsia"/>
          <w:b/>
          <w:sz w:val="28"/>
          <w:szCs w:val="28"/>
        </w:rPr>
        <w:t>（縣）</w:t>
      </w:r>
      <w:r w:rsidR="00240C19" w:rsidRPr="00DC38AA">
        <w:rPr>
          <w:rFonts w:hint="eastAsia"/>
          <w:b/>
          <w:sz w:val="28"/>
          <w:szCs w:val="28"/>
        </w:rPr>
        <w:t>市農舍起造人有無農保土地筆數統計表</w:t>
      </w:r>
    </w:p>
    <w:p w:rsidR="00240C19" w:rsidRPr="009675F9" w:rsidRDefault="00240C19" w:rsidP="00240C19">
      <w:pPr>
        <w:pStyle w:val="3"/>
        <w:numPr>
          <w:ilvl w:val="0"/>
          <w:numId w:val="0"/>
        </w:numPr>
        <w:jc w:val="right"/>
        <w:rPr>
          <w:sz w:val="28"/>
          <w:szCs w:val="28"/>
        </w:rPr>
      </w:pPr>
      <w:r w:rsidRPr="009675F9">
        <w:rPr>
          <w:rFonts w:hint="eastAsia"/>
          <w:sz w:val="28"/>
          <w:szCs w:val="28"/>
        </w:rPr>
        <w:t>單位：筆</w:t>
      </w:r>
      <w:r w:rsidRPr="00B753DF">
        <w:rPr>
          <w:rFonts w:hint="eastAsia"/>
          <w:sz w:val="28"/>
          <w:szCs w:val="28"/>
        </w:rPr>
        <w:t>；</w:t>
      </w:r>
      <w:r w:rsidRPr="009675F9">
        <w:rPr>
          <w:rFonts w:hint="eastAsia"/>
          <w:sz w:val="28"/>
          <w:szCs w:val="28"/>
        </w:rPr>
        <w:t>%</w:t>
      </w:r>
    </w:p>
    <w:tbl>
      <w:tblPr>
        <w:tblW w:w="8946" w:type="dxa"/>
        <w:tblInd w:w="1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4A0"/>
      </w:tblPr>
      <w:tblGrid>
        <w:gridCol w:w="1716"/>
        <w:gridCol w:w="1418"/>
        <w:gridCol w:w="1559"/>
        <w:gridCol w:w="1276"/>
        <w:gridCol w:w="1559"/>
        <w:gridCol w:w="1418"/>
      </w:tblGrid>
      <w:tr w:rsidR="00240C19" w:rsidRPr="00791181" w:rsidTr="00DC682D">
        <w:trPr>
          <w:trHeight w:val="20"/>
        </w:trPr>
        <w:tc>
          <w:tcPr>
            <w:tcW w:w="1716" w:type="dxa"/>
            <w:shd w:val="clear" w:color="000000" w:fill="auto"/>
            <w:vAlign w:val="center"/>
            <w:hideMark/>
          </w:tcPr>
          <w:p w:rsidR="00240C19" w:rsidRPr="00791181" w:rsidRDefault="00240C19" w:rsidP="00DC682D">
            <w:pPr>
              <w:widowControl/>
              <w:kinsoku w:val="0"/>
              <w:rPr>
                <w:rFonts w:hAnsi="標楷體" w:cs="新細明體"/>
                <w:bCs/>
                <w:color w:val="000000"/>
                <w:kern w:val="0"/>
                <w:sz w:val="28"/>
                <w:szCs w:val="28"/>
              </w:rPr>
            </w:pPr>
            <w:r w:rsidRPr="00791181">
              <w:rPr>
                <w:rFonts w:hAnsi="標楷體" w:cs="新細明體" w:hint="eastAsia"/>
                <w:bCs/>
                <w:color w:val="000000"/>
                <w:kern w:val="0"/>
                <w:sz w:val="28"/>
                <w:szCs w:val="28"/>
              </w:rPr>
              <w:t>縣市別</w:t>
            </w:r>
          </w:p>
        </w:tc>
        <w:tc>
          <w:tcPr>
            <w:tcW w:w="1418" w:type="dxa"/>
            <w:shd w:val="clear" w:color="000000" w:fill="auto"/>
            <w:vAlign w:val="center"/>
            <w:hideMark/>
          </w:tcPr>
          <w:p w:rsidR="00240C19" w:rsidRDefault="00240C19" w:rsidP="00DC682D">
            <w:pPr>
              <w:widowControl/>
              <w:kinsoku w:val="0"/>
              <w:rPr>
                <w:rFonts w:hAnsi="標楷體" w:cs="新細明體"/>
                <w:bCs/>
                <w:color w:val="000000"/>
                <w:kern w:val="0"/>
                <w:sz w:val="28"/>
                <w:szCs w:val="28"/>
              </w:rPr>
            </w:pPr>
            <w:r w:rsidRPr="00791181">
              <w:rPr>
                <w:rFonts w:hAnsi="標楷體" w:cs="新細明體" w:hint="eastAsia"/>
                <w:bCs/>
                <w:color w:val="000000"/>
                <w:kern w:val="0"/>
                <w:sz w:val="28"/>
                <w:szCs w:val="28"/>
              </w:rPr>
              <w:t>有農保</w:t>
            </w:r>
          </w:p>
          <w:p w:rsidR="00240C19" w:rsidRPr="00791181" w:rsidRDefault="00240C19" w:rsidP="00DC682D">
            <w:pPr>
              <w:widowControl/>
              <w:kinsoku w:val="0"/>
              <w:rPr>
                <w:rFonts w:hAnsi="標楷體" w:cs="新細明體"/>
                <w:bCs/>
                <w:color w:val="000000"/>
                <w:kern w:val="0"/>
                <w:sz w:val="28"/>
                <w:szCs w:val="28"/>
              </w:rPr>
            </w:pPr>
            <w:r w:rsidRPr="00791181">
              <w:rPr>
                <w:rFonts w:hAnsi="標楷體" w:cs="新細明體" w:hint="eastAsia"/>
                <w:bCs/>
                <w:color w:val="000000"/>
                <w:kern w:val="0"/>
                <w:sz w:val="28"/>
                <w:szCs w:val="28"/>
              </w:rPr>
              <w:t>土地筆數</w:t>
            </w:r>
          </w:p>
        </w:tc>
        <w:tc>
          <w:tcPr>
            <w:tcW w:w="1559" w:type="dxa"/>
            <w:shd w:val="clear" w:color="000000" w:fill="auto"/>
            <w:vAlign w:val="center"/>
            <w:hideMark/>
          </w:tcPr>
          <w:p w:rsidR="00240C19" w:rsidRPr="00791181" w:rsidRDefault="00240C19" w:rsidP="00DC682D">
            <w:pPr>
              <w:widowControl/>
              <w:kinsoku w:val="0"/>
              <w:rPr>
                <w:rFonts w:hAnsi="標楷體" w:cs="新細明體"/>
                <w:bCs/>
                <w:color w:val="000000"/>
                <w:kern w:val="0"/>
                <w:sz w:val="28"/>
                <w:szCs w:val="28"/>
              </w:rPr>
            </w:pPr>
            <w:r w:rsidRPr="00791181">
              <w:rPr>
                <w:rFonts w:hAnsi="標楷體" w:cs="新細明體" w:hint="eastAsia"/>
                <w:bCs/>
                <w:color w:val="000000"/>
                <w:kern w:val="0"/>
                <w:sz w:val="28"/>
                <w:szCs w:val="28"/>
              </w:rPr>
              <w:t>有農保土地筆數比例</w:t>
            </w:r>
          </w:p>
        </w:tc>
        <w:tc>
          <w:tcPr>
            <w:tcW w:w="1276" w:type="dxa"/>
            <w:shd w:val="clear" w:color="000000" w:fill="auto"/>
            <w:vAlign w:val="center"/>
            <w:hideMark/>
          </w:tcPr>
          <w:p w:rsidR="00240C19" w:rsidRDefault="00240C19" w:rsidP="00DC682D">
            <w:pPr>
              <w:widowControl/>
              <w:kinsoku w:val="0"/>
              <w:rPr>
                <w:rFonts w:hAnsi="標楷體" w:cs="新細明體"/>
                <w:bCs/>
                <w:color w:val="000000"/>
                <w:kern w:val="0"/>
                <w:sz w:val="28"/>
                <w:szCs w:val="28"/>
              </w:rPr>
            </w:pPr>
            <w:r w:rsidRPr="00791181">
              <w:rPr>
                <w:rFonts w:hAnsi="標楷體" w:cs="新細明體" w:hint="eastAsia"/>
                <w:bCs/>
                <w:color w:val="000000"/>
                <w:kern w:val="0"/>
                <w:sz w:val="28"/>
                <w:szCs w:val="28"/>
              </w:rPr>
              <w:t>無農保</w:t>
            </w:r>
          </w:p>
          <w:p w:rsidR="00240C19" w:rsidRPr="00791181" w:rsidRDefault="00240C19" w:rsidP="00DC682D">
            <w:pPr>
              <w:widowControl/>
              <w:kinsoku w:val="0"/>
              <w:rPr>
                <w:rFonts w:hAnsi="標楷體" w:cs="新細明體"/>
                <w:bCs/>
                <w:color w:val="000000"/>
                <w:kern w:val="0"/>
                <w:sz w:val="28"/>
                <w:szCs w:val="28"/>
              </w:rPr>
            </w:pPr>
            <w:r w:rsidRPr="00791181">
              <w:rPr>
                <w:rFonts w:hAnsi="標楷體" w:cs="新細明體" w:hint="eastAsia"/>
                <w:bCs/>
                <w:color w:val="000000"/>
                <w:kern w:val="0"/>
                <w:sz w:val="28"/>
                <w:szCs w:val="28"/>
              </w:rPr>
              <w:t>土地筆數</w:t>
            </w:r>
          </w:p>
        </w:tc>
        <w:tc>
          <w:tcPr>
            <w:tcW w:w="1559" w:type="dxa"/>
            <w:shd w:val="clear" w:color="000000" w:fill="auto"/>
            <w:vAlign w:val="center"/>
            <w:hideMark/>
          </w:tcPr>
          <w:p w:rsidR="00240C19" w:rsidRPr="00791181" w:rsidRDefault="00240C19" w:rsidP="00DC682D">
            <w:pPr>
              <w:widowControl/>
              <w:kinsoku w:val="0"/>
              <w:rPr>
                <w:rFonts w:hAnsi="標楷體" w:cs="新細明體"/>
                <w:bCs/>
                <w:color w:val="000000"/>
                <w:kern w:val="0"/>
                <w:sz w:val="28"/>
                <w:szCs w:val="28"/>
              </w:rPr>
            </w:pPr>
            <w:r w:rsidRPr="00791181">
              <w:rPr>
                <w:rFonts w:hAnsi="標楷體" w:cs="新細明體" w:hint="eastAsia"/>
                <w:bCs/>
                <w:color w:val="000000"/>
                <w:kern w:val="0"/>
                <w:sz w:val="28"/>
                <w:szCs w:val="28"/>
              </w:rPr>
              <w:t>無農保土地筆數比例</w:t>
            </w:r>
          </w:p>
        </w:tc>
        <w:tc>
          <w:tcPr>
            <w:tcW w:w="1418" w:type="dxa"/>
            <w:shd w:val="clear" w:color="000000" w:fill="auto"/>
            <w:vAlign w:val="center"/>
            <w:hideMark/>
          </w:tcPr>
          <w:p w:rsidR="00240C19" w:rsidRDefault="00240C19" w:rsidP="00DC682D">
            <w:pPr>
              <w:widowControl/>
              <w:kinsoku w:val="0"/>
              <w:rPr>
                <w:rFonts w:hAnsi="標楷體" w:cs="新細明體"/>
                <w:bCs/>
                <w:color w:val="000000"/>
                <w:kern w:val="0"/>
                <w:sz w:val="28"/>
                <w:szCs w:val="28"/>
              </w:rPr>
            </w:pPr>
            <w:r w:rsidRPr="00791181">
              <w:rPr>
                <w:rFonts w:hAnsi="標楷體" w:cs="新細明體" w:hint="eastAsia"/>
                <w:bCs/>
                <w:color w:val="000000"/>
                <w:kern w:val="0"/>
                <w:sz w:val="28"/>
                <w:szCs w:val="28"/>
              </w:rPr>
              <w:t>總計</w:t>
            </w:r>
          </w:p>
          <w:p w:rsidR="00240C19" w:rsidRPr="00791181" w:rsidRDefault="00240C19" w:rsidP="00DC682D">
            <w:pPr>
              <w:widowControl/>
              <w:kinsoku w:val="0"/>
              <w:rPr>
                <w:rFonts w:hAnsi="標楷體" w:cs="新細明體"/>
                <w:bCs/>
                <w:color w:val="000000"/>
                <w:kern w:val="0"/>
                <w:sz w:val="28"/>
                <w:szCs w:val="28"/>
              </w:rPr>
            </w:pPr>
            <w:r w:rsidRPr="00791181">
              <w:rPr>
                <w:rFonts w:hAnsi="標楷體" w:cs="新細明體" w:hint="eastAsia"/>
                <w:bCs/>
                <w:color w:val="000000"/>
                <w:kern w:val="0"/>
                <w:sz w:val="28"/>
                <w:szCs w:val="28"/>
              </w:rPr>
              <w:t>(筆數)</w:t>
            </w:r>
          </w:p>
        </w:tc>
      </w:tr>
      <w:tr w:rsidR="00240C19" w:rsidRPr="00881569" w:rsidTr="00DC682D">
        <w:trPr>
          <w:trHeight w:val="20"/>
        </w:trPr>
        <w:tc>
          <w:tcPr>
            <w:tcW w:w="1716" w:type="dxa"/>
            <w:shd w:val="clear" w:color="auto" w:fill="auto"/>
            <w:noWrap/>
            <w:vAlign w:val="center"/>
            <w:hideMark/>
          </w:tcPr>
          <w:p w:rsidR="00240C19" w:rsidRPr="00791181" w:rsidRDefault="00240C19" w:rsidP="00DC682D">
            <w:pPr>
              <w:widowControl/>
              <w:kinsoku w:val="0"/>
              <w:rPr>
                <w:rFonts w:hAnsi="標楷體" w:cs="新細明體"/>
                <w:color w:val="000000"/>
                <w:kern w:val="0"/>
                <w:sz w:val="28"/>
                <w:szCs w:val="28"/>
              </w:rPr>
            </w:pPr>
            <w:r w:rsidRPr="00791181">
              <w:rPr>
                <w:rFonts w:hAnsi="標楷體" w:cs="新細明體" w:hint="eastAsia"/>
                <w:color w:val="000000"/>
                <w:kern w:val="0"/>
                <w:sz w:val="28"/>
                <w:szCs w:val="28"/>
              </w:rPr>
              <w:t>宜蘭縣</w:t>
            </w:r>
          </w:p>
        </w:tc>
        <w:tc>
          <w:tcPr>
            <w:tcW w:w="1418" w:type="dxa"/>
            <w:shd w:val="clear" w:color="auto" w:fill="auto"/>
            <w:noWrap/>
            <w:vAlign w:val="center"/>
            <w:hideMark/>
          </w:tcPr>
          <w:p w:rsidR="00240C19" w:rsidRPr="00791181" w:rsidRDefault="00240C19" w:rsidP="00DC682D">
            <w:pPr>
              <w:widowControl/>
              <w:kinsoku w:val="0"/>
              <w:jc w:val="right"/>
              <w:rPr>
                <w:rFonts w:hAnsi="標楷體" w:cs="新細明體"/>
                <w:color w:val="000000"/>
                <w:kern w:val="0"/>
                <w:sz w:val="28"/>
                <w:szCs w:val="28"/>
              </w:rPr>
            </w:pPr>
            <w:r w:rsidRPr="00791181">
              <w:rPr>
                <w:rFonts w:hAnsi="標楷體" w:cs="新細明體" w:hint="eastAsia"/>
                <w:color w:val="000000"/>
                <w:kern w:val="0"/>
                <w:sz w:val="28"/>
                <w:szCs w:val="28"/>
              </w:rPr>
              <w:t>1,446</w:t>
            </w:r>
          </w:p>
        </w:tc>
        <w:tc>
          <w:tcPr>
            <w:tcW w:w="1559" w:type="dxa"/>
            <w:shd w:val="clear" w:color="auto" w:fill="auto"/>
            <w:noWrap/>
            <w:vAlign w:val="center"/>
            <w:hideMark/>
          </w:tcPr>
          <w:p w:rsidR="00240C19" w:rsidRPr="00791181" w:rsidRDefault="00240C19" w:rsidP="00DC682D">
            <w:pPr>
              <w:widowControl/>
              <w:kinsoku w:val="0"/>
              <w:jc w:val="right"/>
              <w:rPr>
                <w:rFonts w:hAnsi="標楷體" w:cs="新細明體"/>
                <w:color w:val="000000"/>
                <w:kern w:val="0"/>
                <w:sz w:val="28"/>
                <w:szCs w:val="28"/>
              </w:rPr>
            </w:pPr>
            <w:r w:rsidRPr="00791181">
              <w:rPr>
                <w:rFonts w:hAnsi="標楷體" w:cs="新細明體" w:hint="eastAsia"/>
                <w:color w:val="000000"/>
                <w:kern w:val="0"/>
                <w:sz w:val="28"/>
                <w:szCs w:val="28"/>
              </w:rPr>
              <w:t>31.39</w:t>
            </w:r>
          </w:p>
        </w:tc>
        <w:tc>
          <w:tcPr>
            <w:tcW w:w="1276" w:type="dxa"/>
            <w:shd w:val="clear" w:color="auto" w:fill="auto"/>
            <w:noWrap/>
            <w:vAlign w:val="center"/>
            <w:hideMark/>
          </w:tcPr>
          <w:p w:rsidR="00240C19" w:rsidRPr="00791181" w:rsidRDefault="00240C19" w:rsidP="00DC682D">
            <w:pPr>
              <w:widowControl/>
              <w:kinsoku w:val="0"/>
              <w:jc w:val="right"/>
              <w:rPr>
                <w:rFonts w:hAnsi="標楷體" w:cs="新細明體"/>
                <w:color w:val="000000"/>
                <w:kern w:val="0"/>
                <w:sz w:val="28"/>
                <w:szCs w:val="28"/>
              </w:rPr>
            </w:pPr>
            <w:r w:rsidRPr="00791181">
              <w:rPr>
                <w:rFonts w:hAnsi="標楷體" w:cs="新細明體" w:hint="eastAsia"/>
                <w:color w:val="000000"/>
                <w:kern w:val="0"/>
                <w:sz w:val="28"/>
                <w:szCs w:val="28"/>
              </w:rPr>
              <w:t>3,161</w:t>
            </w:r>
          </w:p>
        </w:tc>
        <w:tc>
          <w:tcPr>
            <w:tcW w:w="1559" w:type="dxa"/>
            <w:shd w:val="clear" w:color="auto" w:fill="auto"/>
            <w:noWrap/>
            <w:vAlign w:val="center"/>
            <w:hideMark/>
          </w:tcPr>
          <w:p w:rsidR="00240C19" w:rsidRPr="00791181" w:rsidRDefault="00240C19" w:rsidP="00DC682D">
            <w:pPr>
              <w:widowControl/>
              <w:kinsoku w:val="0"/>
              <w:jc w:val="right"/>
              <w:rPr>
                <w:rFonts w:hAnsi="標楷體" w:cs="新細明體"/>
                <w:color w:val="000000"/>
                <w:kern w:val="0"/>
                <w:sz w:val="28"/>
                <w:szCs w:val="28"/>
              </w:rPr>
            </w:pPr>
            <w:r w:rsidRPr="00791181">
              <w:rPr>
                <w:rFonts w:hAnsi="標楷體" w:cs="新細明體" w:hint="eastAsia"/>
                <w:color w:val="000000"/>
                <w:kern w:val="0"/>
                <w:sz w:val="28"/>
                <w:szCs w:val="28"/>
              </w:rPr>
              <w:t>68.61</w:t>
            </w:r>
          </w:p>
        </w:tc>
        <w:tc>
          <w:tcPr>
            <w:tcW w:w="1418" w:type="dxa"/>
            <w:shd w:val="clear" w:color="auto" w:fill="auto"/>
            <w:noWrap/>
            <w:vAlign w:val="center"/>
            <w:hideMark/>
          </w:tcPr>
          <w:p w:rsidR="00240C19" w:rsidRPr="00791181" w:rsidRDefault="00240C19" w:rsidP="00DC682D">
            <w:pPr>
              <w:widowControl/>
              <w:kinsoku w:val="0"/>
              <w:jc w:val="right"/>
              <w:rPr>
                <w:rFonts w:hAnsi="標楷體" w:cs="新細明體"/>
                <w:color w:val="000000"/>
                <w:kern w:val="0"/>
                <w:sz w:val="28"/>
                <w:szCs w:val="28"/>
              </w:rPr>
            </w:pPr>
            <w:r w:rsidRPr="00791181">
              <w:rPr>
                <w:rFonts w:hAnsi="標楷體" w:cs="新細明體" w:hint="eastAsia"/>
                <w:color w:val="000000"/>
                <w:kern w:val="0"/>
                <w:sz w:val="28"/>
                <w:szCs w:val="28"/>
              </w:rPr>
              <w:t>4,607</w:t>
            </w:r>
          </w:p>
        </w:tc>
      </w:tr>
      <w:tr w:rsidR="00240C19" w:rsidRPr="00881569" w:rsidTr="00DC682D">
        <w:trPr>
          <w:trHeight w:val="20"/>
        </w:trPr>
        <w:tc>
          <w:tcPr>
            <w:tcW w:w="1716" w:type="dxa"/>
            <w:shd w:val="clear" w:color="auto" w:fill="auto"/>
            <w:noWrap/>
            <w:vAlign w:val="center"/>
            <w:hideMark/>
          </w:tcPr>
          <w:p w:rsidR="00240C19" w:rsidRPr="00791181" w:rsidRDefault="00240C19" w:rsidP="00DC682D">
            <w:pPr>
              <w:widowControl/>
              <w:kinsoku w:val="0"/>
              <w:rPr>
                <w:rFonts w:hAnsi="標楷體" w:cs="新細明體"/>
                <w:color w:val="000000"/>
                <w:kern w:val="0"/>
                <w:sz w:val="28"/>
                <w:szCs w:val="28"/>
              </w:rPr>
            </w:pPr>
            <w:r w:rsidRPr="00791181">
              <w:rPr>
                <w:rFonts w:hAnsi="標楷體" w:cs="新細明體" w:hint="eastAsia"/>
                <w:color w:val="000000"/>
                <w:kern w:val="0"/>
                <w:sz w:val="28"/>
                <w:szCs w:val="28"/>
              </w:rPr>
              <w:t>南投縣</w:t>
            </w:r>
          </w:p>
        </w:tc>
        <w:tc>
          <w:tcPr>
            <w:tcW w:w="1418" w:type="dxa"/>
            <w:shd w:val="clear" w:color="auto" w:fill="auto"/>
            <w:noWrap/>
            <w:vAlign w:val="center"/>
            <w:hideMark/>
          </w:tcPr>
          <w:p w:rsidR="00240C19" w:rsidRPr="00791181" w:rsidRDefault="00240C19" w:rsidP="00DC682D">
            <w:pPr>
              <w:widowControl/>
              <w:kinsoku w:val="0"/>
              <w:jc w:val="right"/>
              <w:rPr>
                <w:rFonts w:hAnsi="標楷體" w:cs="新細明體"/>
                <w:color w:val="000000"/>
                <w:kern w:val="0"/>
                <w:sz w:val="28"/>
                <w:szCs w:val="28"/>
              </w:rPr>
            </w:pPr>
            <w:r w:rsidRPr="00791181">
              <w:rPr>
                <w:rFonts w:hAnsi="標楷體" w:cs="新細明體" w:hint="eastAsia"/>
                <w:color w:val="000000"/>
                <w:kern w:val="0"/>
                <w:sz w:val="28"/>
                <w:szCs w:val="28"/>
              </w:rPr>
              <w:t>1,144</w:t>
            </w:r>
          </w:p>
        </w:tc>
        <w:tc>
          <w:tcPr>
            <w:tcW w:w="1559" w:type="dxa"/>
            <w:shd w:val="clear" w:color="auto" w:fill="auto"/>
            <w:noWrap/>
            <w:vAlign w:val="center"/>
            <w:hideMark/>
          </w:tcPr>
          <w:p w:rsidR="00240C19" w:rsidRPr="00791181" w:rsidRDefault="00240C19" w:rsidP="00DC682D">
            <w:pPr>
              <w:widowControl/>
              <w:kinsoku w:val="0"/>
              <w:jc w:val="right"/>
              <w:rPr>
                <w:rFonts w:hAnsi="標楷體" w:cs="新細明體"/>
                <w:color w:val="000000"/>
                <w:kern w:val="0"/>
                <w:sz w:val="28"/>
                <w:szCs w:val="28"/>
              </w:rPr>
            </w:pPr>
            <w:r w:rsidRPr="00791181">
              <w:rPr>
                <w:rFonts w:hAnsi="標楷體" w:cs="新細明體" w:hint="eastAsia"/>
                <w:color w:val="000000"/>
                <w:kern w:val="0"/>
                <w:sz w:val="28"/>
                <w:szCs w:val="28"/>
              </w:rPr>
              <w:t>44.27</w:t>
            </w:r>
          </w:p>
        </w:tc>
        <w:tc>
          <w:tcPr>
            <w:tcW w:w="1276" w:type="dxa"/>
            <w:shd w:val="clear" w:color="auto" w:fill="auto"/>
            <w:noWrap/>
            <w:vAlign w:val="center"/>
            <w:hideMark/>
          </w:tcPr>
          <w:p w:rsidR="00240C19" w:rsidRPr="00791181" w:rsidRDefault="00240C19" w:rsidP="00DC682D">
            <w:pPr>
              <w:widowControl/>
              <w:kinsoku w:val="0"/>
              <w:jc w:val="right"/>
              <w:rPr>
                <w:rFonts w:hAnsi="標楷體" w:cs="新細明體"/>
                <w:color w:val="000000"/>
                <w:kern w:val="0"/>
                <w:sz w:val="28"/>
                <w:szCs w:val="28"/>
              </w:rPr>
            </w:pPr>
            <w:r w:rsidRPr="00791181">
              <w:rPr>
                <w:rFonts w:hAnsi="標楷體" w:cs="新細明體" w:hint="eastAsia"/>
                <w:color w:val="000000"/>
                <w:kern w:val="0"/>
                <w:sz w:val="28"/>
                <w:szCs w:val="28"/>
              </w:rPr>
              <w:t>1,440</w:t>
            </w:r>
          </w:p>
        </w:tc>
        <w:tc>
          <w:tcPr>
            <w:tcW w:w="1559" w:type="dxa"/>
            <w:shd w:val="clear" w:color="auto" w:fill="auto"/>
            <w:noWrap/>
            <w:vAlign w:val="center"/>
            <w:hideMark/>
          </w:tcPr>
          <w:p w:rsidR="00240C19" w:rsidRPr="00791181" w:rsidRDefault="00240C19" w:rsidP="00DC682D">
            <w:pPr>
              <w:widowControl/>
              <w:kinsoku w:val="0"/>
              <w:jc w:val="right"/>
              <w:rPr>
                <w:rFonts w:hAnsi="標楷體" w:cs="新細明體"/>
                <w:color w:val="000000"/>
                <w:kern w:val="0"/>
                <w:sz w:val="28"/>
                <w:szCs w:val="28"/>
              </w:rPr>
            </w:pPr>
            <w:r w:rsidRPr="00791181">
              <w:rPr>
                <w:rFonts w:hAnsi="標楷體" w:cs="新細明體" w:hint="eastAsia"/>
                <w:color w:val="000000"/>
                <w:kern w:val="0"/>
                <w:sz w:val="28"/>
                <w:szCs w:val="28"/>
              </w:rPr>
              <w:t>55.73</w:t>
            </w:r>
          </w:p>
        </w:tc>
        <w:tc>
          <w:tcPr>
            <w:tcW w:w="1418" w:type="dxa"/>
            <w:shd w:val="clear" w:color="auto" w:fill="auto"/>
            <w:noWrap/>
            <w:vAlign w:val="center"/>
            <w:hideMark/>
          </w:tcPr>
          <w:p w:rsidR="00240C19" w:rsidRPr="00791181" w:rsidRDefault="00240C19" w:rsidP="00DC682D">
            <w:pPr>
              <w:widowControl/>
              <w:kinsoku w:val="0"/>
              <w:jc w:val="right"/>
              <w:rPr>
                <w:rFonts w:hAnsi="標楷體" w:cs="新細明體"/>
                <w:color w:val="000000"/>
                <w:kern w:val="0"/>
                <w:sz w:val="28"/>
                <w:szCs w:val="28"/>
              </w:rPr>
            </w:pPr>
            <w:r w:rsidRPr="00791181">
              <w:rPr>
                <w:rFonts w:hAnsi="標楷體" w:cs="新細明體" w:hint="eastAsia"/>
                <w:color w:val="000000"/>
                <w:kern w:val="0"/>
                <w:sz w:val="28"/>
                <w:szCs w:val="28"/>
              </w:rPr>
              <w:t>2,584</w:t>
            </w:r>
          </w:p>
        </w:tc>
      </w:tr>
      <w:tr w:rsidR="00240C19" w:rsidRPr="00881569" w:rsidTr="00DC682D">
        <w:trPr>
          <w:trHeight w:val="20"/>
        </w:trPr>
        <w:tc>
          <w:tcPr>
            <w:tcW w:w="1716" w:type="dxa"/>
            <w:shd w:val="clear" w:color="auto" w:fill="auto"/>
            <w:noWrap/>
            <w:vAlign w:val="center"/>
            <w:hideMark/>
          </w:tcPr>
          <w:p w:rsidR="00240C19" w:rsidRPr="00791181" w:rsidRDefault="00240C19" w:rsidP="00DC682D">
            <w:pPr>
              <w:widowControl/>
              <w:kinsoku w:val="0"/>
              <w:rPr>
                <w:rFonts w:hAnsi="標楷體" w:cs="新細明體"/>
                <w:color w:val="000000"/>
                <w:kern w:val="0"/>
                <w:sz w:val="28"/>
                <w:szCs w:val="28"/>
              </w:rPr>
            </w:pPr>
            <w:r w:rsidRPr="00791181">
              <w:rPr>
                <w:rFonts w:hAnsi="標楷體" w:cs="新細明體" w:hint="eastAsia"/>
                <w:color w:val="000000"/>
                <w:kern w:val="0"/>
                <w:sz w:val="28"/>
                <w:szCs w:val="28"/>
              </w:rPr>
              <w:t>苗栗縣</w:t>
            </w:r>
          </w:p>
        </w:tc>
        <w:tc>
          <w:tcPr>
            <w:tcW w:w="1418" w:type="dxa"/>
            <w:shd w:val="clear" w:color="auto" w:fill="auto"/>
            <w:noWrap/>
            <w:vAlign w:val="center"/>
            <w:hideMark/>
          </w:tcPr>
          <w:p w:rsidR="00240C19" w:rsidRPr="00791181" w:rsidRDefault="00240C19" w:rsidP="00DC682D">
            <w:pPr>
              <w:widowControl/>
              <w:kinsoku w:val="0"/>
              <w:jc w:val="right"/>
              <w:rPr>
                <w:rFonts w:hAnsi="標楷體" w:cs="新細明體"/>
                <w:color w:val="000000"/>
                <w:kern w:val="0"/>
                <w:sz w:val="28"/>
                <w:szCs w:val="28"/>
              </w:rPr>
            </w:pPr>
            <w:r w:rsidRPr="00791181">
              <w:rPr>
                <w:rFonts w:hAnsi="標楷體" w:cs="新細明體" w:hint="eastAsia"/>
                <w:color w:val="000000"/>
                <w:kern w:val="0"/>
                <w:sz w:val="28"/>
                <w:szCs w:val="28"/>
              </w:rPr>
              <w:t>873</w:t>
            </w:r>
          </w:p>
        </w:tc>
        <w:tc>
          <w:tcPr>
            <w:tcW w:w="1559" w:type="dxa"/>
            <w:shd w:val="clear" w:color="auto" w:fill="auto"/>
            <w:noWrap/>
            <w:vAlign w:val="center"/>
            <w:hideMark/>
          </w:tcPr>
          <w:p w:rsidR="00240C19" w:rsidRPr="00791181" w:rsidRDefault="00240C19" w:rsidP="00DC682D">
            <w:pPr>
              <w:widowControl/>
              <w:kinsoku w:val="0"/>
              <w:jc w:val="right"/>
              <w:rPr>
                <w:rFonts w:hAnsi="標楷體" w:cs="新細明體"/>
                <w:color w:val="000000"/>
                <w:kern w:val="0"/>
                <w:sz w:val="28"/>
                <w:szCs w:val="28"/>
              </w:rPr>
            </w:pPr>
            <w:r w:rsidRPr="00791181">
              <w:rPr>
                <w:rFonts w:hAnsi="標楷體" w:cs="新細明體" w:hint="eastAsia"/>
                <w:color w:val="000000"/>
                <w:kern w:val="0"/>
                <w:sz w:val="28"/>
                <w:szCs w:val="28"/>
              </w:rPr>
              <w:t>42.61</w:t>
            </w:r>
          </w:p>
        </w:tc>
        <w:tc>
          <w:tcPr>
            <w:tcW w:w="1276" w:type="dxa"/>
            <w:shd w:val="clear" w:color="auto" w:fill="auto"/>
            <w:noWrap/>
            <w:vAlign w:val="center"/>
            <w:hideMark/>
          </w:tcPr>
          <w:p w:rsidR="00240C19" w:rsidRPr="00791181" w:rsidRDefault="00240C19" w:rsidP="00DC682D">
            <w:pPr>
              <w:widowControl/>
              <w:kinsoku w:val="0"/>
              <w:jc w:val="right"/>
              <w:rPr>
                <w:rFonts w:hAnsi="標楷體" w:cs="新細明體"/>
                <w:color w:val="000000"/>
                <w:kern w:val="0"/>
                <w:sz w:val="28"/>
                <w:szCs w:val="28"/>
              </w:rPr>
            </w:pPr>
            <w:r w:rsidRPr="00791181">
              <w:rPr>
                <w:rFonts w:hAnsi="標楷體" w:cs="新細明體" w:hint="eastAsia"/>
                <w:color w:val="000000"/>
                <w:kern w:val="0"/>
                <w:sz w:val="28"/>
                <w:szCs w:val="28"/>
              </w:rPr>
              <w:t>1,176</w:t>
            </w:r>
          </w:p>
        </w:tc>
        <w:tc>
          <w:tcPr>
            <w:tcW w:w="1559" w:type="dxa"/>
            <w:shd w:val="clear" w:color="auto" w:fill="auto"/>
            <w:noWrap/>
            <w:vAlign w:val="center"/>
            <w:hideMark/>
          </w:tcPr>
          <w:p w:rsidR="00240C19" w:rsidRPr="00791181" w:rsidRDefault="00240C19" w:rsidP="00DC682D">
            <w:pPr>
              <w:widowControl/>
              <w:kinsoku w:val="0"/>
              <w:jc w:val="right"/>
              <w:rPr>
                <w:rFonts w:hAnsi="標楷體" w:cs="新細明體"/>
                <w:color w:val="000000"/>
                <w:kern w:val="0"/>
                <w:sz w:val="28"/>
                <w:szCs w:val="28"/>
              </w:rPr>
            </w:pPr>
            <w:r w:rsidRPr="00791181">
              <w:rPr>
                <w:rFonts w:hAnsi="標楷體" w:cs="新細明體" w:hint="eastAsia"/>
                <w:color w:val="000000"/>
                <w:kern w:val="0"/>
                <w:sz w:val="28"/>
                <w:szCs w:val="28"/>
              </w:rPr>
              <w:t>57.39</w:t>
            </w:r>
          </w:p>
        </w:tc>
        <w:tc>
          <w:tcPr>
            <w:tcW w:w="1418" w:type="dxa"/>
            <w:shd w:val="clear" w:color="auto" w:fill="auto"/>
            <w:noWrap/>
            <w:vAlign w:val="center"/>
            <w:hideMark/>
          </w:tcPr>
          <w:p w:rsidR="00240C19" w:rsidRPr="00791181" w:rsidRDefault="00240C19" w:rsidP="00DC682D">
            <w:pPr>
              <w:widowControl/>
              <w:kinsoku w:val="0"/>
              <w:jc w:val="right"/>
              <w:rPr>
                <w:rFonts w:hAnsi="標楷體" w:cs="新細明體"/>
                <w:color w:val="000000"/>
                <w:kern w:val="0"/>
                <w:sz w:val="28"/>
                <w:szCs w:val="28"/>
              </w:rPr>
            </w:pPr>
            <w:r w:rsidRPr="00791181">
              <w:rPr>
                <w:rFonts w:hAnsi="標楷體" w:cs="新細明體" w:hint="eastAsia"/>
                <w:color w:val="000000"/>
                <w:kern w:val="0"/>
                <w:sz w:val="28"/>
                <w:szCs w:val="28"/>
              </w:rPr>
              <w:t>2,049</w:t>
            </w:r>
          </w:p>
        </w:tc>
      </w:tr>
      <w:tr w:rsidR="00240C19" w:rsidRPr="00881569" w:rsidTr="00DC682D">
        <w:trPr>
          <w:trHeight w:val="20"/>
        </w:trPr>
        <w:tc>
          <w:tcPr>
            <w:tcW w:w="1716" w:type="dxa"/>
            <w:shd w:val="clear" w:color="auto" w:fill="auto"/>
            <w:noWrap/>
            <w:vAlign w:val="center"/>
            <w:hideMark/>
          </w:tcPr>
          <w:p w:rsidR="00240C19" w:rsidRPr="00791181" w:rsidRDefault="00240C19" w:rsidP="00DC682D">
            <w:pPr>
              <w:widowControl/>
              <w:kinsoku w:val="0"/>
              <w:rPr>
                <w:rFonts w:hAnsi="標楷體" w:cs="新細明體"/>
                <w:color w:val="000000"/>
                <w:kern w:val="0"/>
                <w:sz w:val="28"/>
                <w:szCs w:val="28"/>
              </w:rPr>
            </w:pPr>
            <w:r w:rsidRPr="00791181">
              <w:rPr>
                <w:rFonts w:hAnsi="標楷體" w:cs="新細明體" w:hint="eastAsia"/>
                <w:color w:val="000000"/>
                <w:kern w:val="0"/>
                <w:sz w:val="28"/>
                <w:szCs w:val="28"/>
              </w:rPr>
              <w:t>新竹縣</w:t>
            </w:r>
          </w:p>
        </w:tc>
        <w:tc>
          <w:tcPr>
            <w:tcW w:w="1418" w:type="dxa"/>
            <w:shd w:val="clear" w:color="auto" w:fill="auto"/>
            <w:noWrap/>
            <w:vAlign w:val="center"/>
            <w:hideMark/>
          </w:tcPr>
          <w:p w:rsidR="00240C19" w:rsidRPr="00791181" w:rsidRDefault="00240C19" w:rsidP="00DC682D">
            <w:pPr>
              <w:widowControl/>
              <w:kinsoku w:val="0"/>
              <w:jc w:val="right"/>
              <w:rPr>
                <w:rFonts w:hAnsi="標楷體" w:cs="新細明體"/>
                <w:color w:val="000000"/>
                <w:kern w:val="0"/>
                <w:sz w:val="28"/>
                <w:szCs w:val="28"/>
              </w:rPr>
            </w:pPr>
            <w:r w:rsidRPr="00791181">
              <w:rPr>
                <w:rFonts w:hAnsi="標楷體" w:cs="新細明體" w:hint="eastAsia"/>
                <w:color w:val="000000"/>
                <w:kern w:val="0"/>
                <w:sz w:val="28"/>
                <w:szCs w:val="28"/>
              </w:rPr>
              <w:t>633</w:t>
            </w:r>
          </w:p>
        </w:tc>
        <w:tc>
          <w:tcPr>
            <w:tcW w:w="1559" w:type="dxa"/>
            <w:shd w:val="clear" w:color="auto" w:fill="auto"/>
            <w:noWrap/>
            <w:vAlign w:val="center"/>
            <w:hideMark/>
          </w:tcPr>
          <w:p w:rsidR="00240C19" w:rsidRPr="00791181" w:rsidRDefault="00240C19" w:rsidP="00DC682D">
            <w:pPr>
              <w:widowControl/>
              <w:kinsoku w:val="0"/>
              <w:jc w:val="right"/>
              <w:rPr>
                <w:rFonts w:hAnsi="標楷體" w:cs="新細明體"/>
                <w:color w:val="000000"/>
                <w:kern w:val="0"/>
                <w:sz w:val="28"/>
                <w:szCs w:val="28"/>
              </w:rPr>
            </w:pPr>
            <w:r w:rsidRPr="00791181">
              <w:rPr>
                <w:rFonts w:hAnsi="標楷體" w:cs="新細明體" w:hint="eastAsia"/>
                <w:color w:val="000000"/>
                <w:kern w:val="0"/>
                <w:sz w:val="28"/>
                <w:szCs w:val="28"/>
              </w:rPr>
              <w:t>36.44</w:t>
            </w:r>
          </w:p>
        </w:tc>
        <w:tc>
          <w:tcPr>
            <w:tcW w:w="1276" w:type="dxa"/>
            <w:shd w:val="clear" w:color="auto" w:fill="auto"/>
            <w:noWrap/>
            <w:vAlign w:val="center"/>
            <w:hideMark/>
          </w:tcPr>
          <w:p w:rsidR="00240C19" w:rsidRPr="00791181" w:rsidRDefault="00240C19" w:rsidP="00DC682D">
            <w:pPr>
              <w:widowControl/>
              <w:kinsoku w:val="0"/>
              <w:jc w:val="right"/>
              <w:rPr>
                <w:rFonts w:hAnsi="標楷體" w:cs="新細明體"/>
                <w:color w:val="000000"/>
                <w:kern w:val="0"/>
                <w:sz w:val="28"/>
                <w:szCs w:val="28"/>
              </w:rPr>
            </w:pPr>
            <w:r w:rsidRPr="00791181">
              <w:rPr>
                <w:rFonts w:hAnsi="標楷體" w:cs="新細明體" w:hint="eastAsia"/>
                <w:color w:val="000000"/>
                <w:kern w:val="0"/>
                <w:sz w:val="28"/>
                <w:szCs w:val="28"/>
              </w:rPr>
              <w:t>1,104</w:t>
            </w:r>
          </w:p>
        </w:tc>
        <w:tc>
          <w:tcPr>
            <w:tcW w:w="1559" w:type="dxa"/>
            <w:shd w:val="clear" w:color="auto" w:fill="auto"/>
            <w:noWrap/>
            <w:vAlign w:val="center"/>
            <w:hideMark/>
          </w:tcPr>
          <w:p w:rsidR="00240C19" w:rsidRPr="00791181" w:rsidRDefault="00240C19" w:rsidP="00DC682D">
            <w:pPr>
              <w:widowControl/>
              <w:kinsoku w:val="0"/>
              <w:jc w:val="right"/>
              <w:rPr>
                <w:rFonts w:hAnsi="標楷體" w:cs="新細明體"/>
                <w:color w:val="000000"/>
                <w:kern w:val="0"/>
                <w:sz w:val="28"/>
                <w:szCs w:val="28"/>
              </w:rPr>
            </w:pPr>
            <w:r w:rsidRPr="00791181">
              <w:rPr>
                <w:rFonts w:hAnsi="標楷體" w:cs="新細明體" w:hint="eastAsia"/>
                <w:color w:val="000000"/>
                <w:kern w:val="0"/>
                <w:sz w:val="28"/>
                <w:szCs w:val="28"/>
              </w:rPr>
              <w:t>63.56</w:t>
            </w:r>
          </w:p>
        </w:tc>
        <w:tc>
          <w:tcPr>
            <w:tcW w:w="1418" w:type="dxa"/>
            <w:shd w:val="clear" w:color="auto" w:fill="auto"/>
            <w:noWrap/>
            <w:vAlign w:val="center"/>
            <w:hideMark/>
          </w:tcPr>
          <w:p w:rsidR="00240C19" w:rsidRPr="00791181" w:rsidRDefault="00240C19" w:rsidP="00DC682D">
            <w:pPr>
              <w:widowControl/>
              <w:kinsoku w:val="0"/>
              <w:jc w:val="right"/>
              <w:rPr>
                <w:rFonts w:hAnsi="標楷體" w:cs="新細明體"/>
                <w:color w:val="000000"/>
                <w:kern w:val="0"/>
                <w:sz w:val="28"/>
                <w:szCs w:val="28"/>
              </w:rPr>
            </w:pPr>
            <w:r w:rsidRPr="00791181">
              <w:rPr>
                <w:rFonts w:hAnsi="標楷體" w:cs="新細明體" w:hint="eastAsia"/>
                <w:color w:val="000000"/>
                <w:kern w:val="0"/>
                <w:sz w:val="28"/>
                <w:szCs w:val="28"/>
              </w:rPr>
              <w:t>1,737</w:t>
            </w:r>
          </w:p>
        </w:tc>
      </w:tr>
      <w:tr w:rsidR="00240C19" w:rsidRPr="00881569" w:rsidTr="00DC682D">
        <w:trPr>
          <w:trHeight w:val="20"/>
        </w:trPr>
        <w:tc>
          <w:tcPr>
            <w:tcW w:w="1716" w:type="dxa"/>
            <w:shd w:val="clear" w:color="auto" w:fill="auto"/>
            <w:noWrap/>
            <w:vAlign w:val="center"/>
            <w:hideMark/>
          </w:tcPr>
          <w:p w:rsidR="00240C19" w:rsidRPr="00791181" w:rsidRDefault="00240C19" w:rsidP="00DC682D">
            <w:pPr>
              <w:widowControl/>
              <w:kinsoku w:val="0"/>
              <w:rPr>
                <w:rFonts w:hAnsi="標楷體" w:cs="新細明體"/>
                <w:color w:val="000000"/>
                <w:kern w:val="0"/>
                <w:sz w:val="28"/>
                <w:szCs w:val="28"/>
              </w:rPr>
            </w:pPr>
            <w:r w:rsidRPr="00791181">
              <w:rPr>
                <w:rFonts w:hAnsi="標楷體" w:cs="新細明體" w:hint="eastAsia"/>
                <w:color w:val="000000"/>
                <w:kern w:val="0"/>
                <w:sz w:val="28"/>
                <w:szCs w:val="28"/>
              </w:rPr>
              <w:t>桃園縣</w:t>
            </w:r>
          </w:p>
        </w:tc>
        <w:tc>
          <w:tcPr>
            <w:tcW w:w="1418" w:type="dxa"/>
            <w:shd w:val="clear" w:color="auto" w:fill="auto"/>
            <w:noWrap/>
            <w:vAlign w:val="center"/>
            <w:hideMark/>
          </w:tcPr>
          <w:p w:rsidR="00240C19" w:rsidRPr="00791181" w:rsidRDefault="00240C19" w:rsidP="00DC682D">
            <w:pPr>
              <w:widowControl/>
              <w:kinsoku w:val="0"/>
              <w:jc w:val="right"/>
              <w:rPr>
                <w:rFonts w:hAnsi="標楷體" w:cs="新細明體"/>
                <w:color w:val="000000"/>
                <w:kern w:val="0"/>
                <w:sz w:val="28"/>
                <w:szCs w:val="28"/>
              </w:rPr>
            </w:pPr>
            <w:r w:rsidRPr="00791181">
              <w:rPr>
                <w:rFonts w:hAnsi="標楷體" w:cs="新細明體" w:hint="eastAsia"/>
                <w:color w:val="000000"/>
                <w:kern w:val="0"/>
                <w:sz w:val="28"/>
                <w:szCs w:val="28"/>
              </w:rPr>
              <w:t>508</w:t>
            </w:r>
          </w:p>
        </w:tc>
        <w:tc>
          <w:tcPr>
            <w:tcW w:w="1559" w:type="dxa"/>
            <w:shd w:val="clear" w:color="auto" w:fill="auto"/>
            <w:noWrap/>
            <w:vAlign w:val="center"/>
            <w:hideMark/>
          </w:tcPr>
          <w:p w:rsidR="00240C19" w:rsidRPr="00791181" w:rsidRDefault="00240C19" w:rsidP="00DC682D">
            <w:pPr>
              <w:widowControl/>
              <w:kinsoku w:val="0"/>
              <w:jc w:val="right"/>
              <w:rPr>
                <w:rFonts w:hAnsi="標楷體" w:cs="新細明體"/>
                <w:color w:val="000000"/>
                <w:kern w:val="0"/>
                <w:sz w:val="28"/>
                <w:szCs w:val="28"/>
              </w:rPr>
            </w:pPr>
            <w:r w:rsidRPr="00791181">
              <w:rPr>
                <w:rFonts w:hAnsi="標楷體" w:cs="新細明體" w:hint="eastAsia"/>
                <w:color w:val="000000"/>
                <w:kern w:val="0"/>
                <w:sz w:val="28"/>
                <w:szCs w:val="28"/>
              </w:rPr>
              <w:t>32.99</w:t>
            </w:r>
          </w:p>
        </w:tc>
        <w:tc>
          <w:tcPr>
            <w:tcW w:w="1276" w:type="dxa"/>
            <w:shd w:val="clear" w:color="auto" w:fill="auto"/>
            <w:noWrap/>
            <w:vAlign w:val="center"/>
            <w:hideMark/>
          </w:tcPr>
          <w:p w:rsidR="00240C19" w:rsidRPr="00791181" w:rsidRDefault="00240C19" w:rsidP="00DC682D">
            <w:pPr>
              <w:widowControl/>
              <w:kinsoku w:val="0"/>
              <w:jc w:val="right"/>
              <w:rPr>
                <w:rFonts w:hAnsi="標楷體" w:cs="新細明體"/>
                <w:color w:val="000000"/>
                <w:kern w:val="0"/>
                <w:sz w:val="28"/>
                <w:szCs w:val="28"/>
              </w:rPr>
            </w:pPr>
            <w:r w:rsidRPr="00791181">
              <w:rPr>
                <w:rFonts w:hAnsi="標楷體" w:cs="新細明體" w:hint="eastAsia"/>
                <w:color w:val="000000"/>
                <w:kern w:val="0"/>
                <w:sz w:val="28"/>
                <w:szCs w:val="28"/>
              </w:rPr>
              <w:t>1,032</w:t>
            </w:r>
          </w:p>
        </w:tc>
        <w:tc>
          <w:tcPr>
            <w:tcW w:w="1559" w:type="dxa"/>
            <w:shd w:val="clear" w:color="auto" w:fill="auto"/>
            <w:noWrap/>
            <w:vAlign w:val="center"/>
            <w:hideMark/>
          </w:tcPr>
          <w:p w:rsidR="00240C19" w:rsidRPr="00791181" w:rsidRDefault="00240C19" w:rsidP="00DC682D">
            <w:pPr>
              <w:widowControl/>
              <w:kinsoku w:val="0"/>
              <w:jc w:val="right"/>
              <w:rPr>
                <w:rFonts w:hAnsi="標楷體" w:cs="新細明體"/>
                <w:color w:val="000000"/>
                <w:kern w:val="0"/>
                <w:sz w:val="28"/>
                <w:szCs w:val="28"/>
              </w:rPr>
            </w:pPr>
            <w:r w:rsidRPr="00791181">
              <w:rPr>
                <w:rFonts w:hAnsi="標楷體" w:cs="新細明體" w:hint="eastAsia"/>
                <w:color w:val="000000"/>
                <w:kern w:val="0"/>
                <w:sz w:val="28"/>
                <w:szCs w:val="28"/>
              </w:rPr>
              <w:t>67.01</w:t>
            </w:r>
          </w:p>
        </w:tc>
        <w:tc>
          <w:tcPr>
            <w:tcW w:w="1418" w:type="dxa"/>
            <w:shd w:val="clear" w:color="auto" w:fill="auto"/>
            <w:noWrap/>
            <w:vAlign w:val="center"/>
            <w:hideMark/>
          </w:tcPr>
          <w:p w:rsidR="00240C19" w:rsidRPr="00791181" w:rsidRDefault="00240C19" w:rsidP="00DC682D">
            <w:pPr>
              <w:widowControl/>
              <w:kinsoku w:val="0"/>
              <w:jc w:val="right"/>
              <w:rPr>
                <w:rFonts w:hAnsi="標楷體" w:cs="新細明體"/>
                <w:color w:val="000000"/>
                <w:kern w:val="0"/>
                <w:sz w:val="28"/>
                <w:szCs w:val="28"/>
              </w:rPr>
            </w:pPr>
            <w:r w:rsidRPr="00791181">
              <w:rPr>
                <w:rFonts w:hAnsi="標楷體" w:cs="新細明體" w:hint="eastAsia"/>
                <w:color w:val="000000"/>
                <w:kern w:val="0"/>
                <w:sz w:val="28"/>
                <w:szCs w:val="28"/>
              </w:rPr>
              <w:t>1,540</w:t>
            </w:r>
          </w:p>
        </w:tc>
      </w:tr>
      <w:tr w:rsidR="00240C19" w:rsidRPr="00881569" w:rsidTr="00DC682D">
        <w:trPr>
          <w:trHeight w:val="20"/>
        </w:trPr>
        <w:tc>
          <w:tcPr>
            <w:tcW w:w="1716" w:type="dxa"/>
            <w:shd w:val="clear" w:color="auto" w:fill="auto"/>
            <w:noWrap/>
            <w:vAlign w:val="center"/>
            <w:hideMark/>
          </w:tcPr>
          <w:p w:rsidR="00240C19" w:rsidRPr="00791181" w:rsidRDefault="00240C19" w:rsidP="00DC682D">
            <w:pPr>
              <w:widowControl/>
              <w:kinsoku w:val="0"/>
              <w:rPr>
                <w:rFonts w:hAnsi="標楷體" w:cs="新細明體"/>
                <w:color w:val="000000"/>
                <w:kern w:val="0"/>
                <w:sz w:val="28"/>
                <w:szCs w:val="28"/>
              </w:rPr>
            </w:pPr>
            <w:r w:rsidRPr="00791181">
              <w:rPr>
                <w:rFonts w:hAnsi="標楷體" w:cs="新細明體" w:hint="eastAsia"/>
                <w:color w:val="000000"/>
                <w:kern w:val="0"/>
                <w:sz w:val="28"/>
                <w:szCs w:val="28"/>
              </w:rPr>
              <w:t>花蓮縣</w:t>
            </w:r>
          </w:p>
        </w:tc>
        <w:tc>
          <w:tcPr>
            <w:tcW w:w="1418" w:type="dxa"/>
            <w:shd w:val="clear" w:color="auto" w:fill="auto"/>
            <w:noWrap/>
            <w:vAlign w:val="center"/>
            <w:hideMark/>
          </w:tcPr>
          <w:p w:rsidR="00240C19" w:rsidRPr="00791181" w:rsidRDefault="00240C19" w:rsidP="00DC682D">
            <w:pPr>
              <w:widowControl/>
              <w:kinsoku w:val="0"/>
              <w:jc w:val="right"/>
              <w:rPr>
                <w:rFonts w:hAnsi="標楷體" w:cs="新細明體"/>
                <w:color w:val="000000"/>
                <w:kern w:val="0"/>
                <w:sz w:val="28"/>
                <w:szCs w:val="28"/>
              </w:rPr>
            </w:pPr>
            <w:r w:rsidRPr="00791181">
              <w:rPr>
                <w:rFonts w:hAnsi="標楷體" w:cs="新細明體" w:hint="eastAsia"/>
                <w:color w:val="000000"/>
                <w:kern w:val="0"/>
                <w:sz w:val="28"/>
                <w:szCs w:val="28"/>
              </w:rPr>
              <w:t>465</w:t>
            </w:r>
          </w:p>
        </w:tc>
        <w:tc>
          <w:tcPr>
            <w:tcW w:w="1559" w:type="dxa"/>
            <w:shd w:val="clear" w:color="auto" w:fill="auto"/>
            <w:noWrap/>
            <w:vAlign w:val="center"/>
            <w:hideMark/>
          </w:tcPr>
          <w:p w:rsidR="00240C19" w:rsidRPr="00791181" w:rsidRDefault="00240C19" w:rsidP="00DC682D">
            <w:pPr>
              <w:widowControl/>
              <w:kinsoku w:val="0"/>
              <w:jc w:val="right"/>
              <w:rPr>
                <w:rFonts w:hAnsi="標楷體" w:cs="新細明體"/>
                <w:color w:val="000000"/>
                <w:kern w:val="0"/>
                <w:sz w:val="28"/>
                <w:szCs w:val="28"/>
              </w:rPr>
            </w:pPr>
            <w:r w:rsidRPr="00791181">
              <w:rPr>
                <w:rFonts w:hAnsi="標楷體" w:cs="新細明體" w:hint="eastAsia"/>
                <w:color w:val="000000"/>
                <w:kern w:val="0"/>
                <w:sz w:val="28"/>
                <w:szCs w:val="28"/>
              </w:rPr>
              <w:t>32.91</w:t>
            </w:r>
          </w:p>
        </w:tc>
        <w:tc>
          <w:tcPr>
            <w:tcW w:w="1276" w:type="dxa"/>
            <w:shd w:val="clear" w:color="auto" w:fill="auto"/>
            <w:noWrap/>
            <w:vAlign w:val="center"/>
            <w:hideMark/>
          </w:tcPr>
          <w:p w:rsidR="00240C19" w:rsidRPr="00791181" w:rsidRDefault="00240C19" w:rsidP="00DC682D">
            <w:pPr>
              <w:widowControl/>
              <w:kinsoku w:val="0"/>
              <w:jc w:val="right"/>
              <w:rPr>
                <w:rFonts w:hAnsi="標楷體" w:cs="新細明體"/>
                <w:color w:val="000000"/>
                <w:kern w:val="0"/>
                <w:sz w:val="28"/>
                <w:szCs w:val="28"/>
              </w:rPr>
            </w:pPr>
            <w:r w:rsidRPr="00791181">
              <w:rPr>
                <w:rFonts w:hAnsi="標楷體" w:cs="新細明體" w:hint="eastAsia"/>
                <w:color w:val="000000"/>
                <w:kern w:val="0"/>
                <w:sz w:val="28"/>
                <w:szCs w:val="28"/>
              </w:rPr>
              <w:t>948</w:t>
            </w:r>
          </w:p>
        </w:tc>
        <w:tc>
          <w:tcPr>
            <w:tcW w:w="1559" w:type="dxa"/>
            <w:shd w:val="clear" w:color="auto" w:fill="auto"/>
            <w:noWrap/>
            <w:vAlign w:val="center"/>
            <w:hideMark/>
          </w:tcPr>
          <w:p w:rsidR="00240C19" w:rsidRPr="00791181" w:rsidRDefault="00240C19" w:rsidP="00DC682D">
            <w:pPr>
              <w:widowControl/>
              <w:kinsoku w:val="0"/>
              <w:jc w:val="right"/>
              <w:rPr>
                <w:rFonts w:hAnsi="標楷體" w:cs="新細明體"/>
                <w:color w:val="000000"/>
                <w:kern w:val="0"/>
                <w:sz w:val="28"/>
                <w:szCs w:val="28"/>
              </w:rPr>
            </w:pPr>
            <w:r w:rsidRPr="00791181">
              <w:rPr>
                <w:rFonts w:hAnsi="標楷體" w:cs="新細明體" w:hint="eastAsia"/>
                <w:color w:val="000000"/>
                <w:kern w:val="0"/>
                <w:sz w:val="28"/>
                <w:szCs w:val="28"/>
              </w:rPr>
              <w:t>67.09</w:t>
            </w:r>
          </w:p>
        </w:tc>
        <w:tc>
          <w:tcPr>
            <w:tcW w:w="1418" w:type="dxa"/>
            <w:shd w:val="clear" w:color="auto" w:fill="auto"/>
            <w:noWrap/>
            <w:vAlign w:val="center"/>
            <w:hideMark/>
          </w:tcPr>
          <w:p w:rsidR="00240C19" w:rsidRPr="00791181" w:rsidRDefault="00240C19" w:rsidP="00DC682D">
            <w:pPr>
              <w:widowControl/>
              <w:kinsoku w:val="0"/>
              <w:jc w:val="right"/>
              <w:rPr>
                <w:rFonts w:hAnsi="標楷體" w:cs="新細明體"/>
                <w:color w:val="000000"/>
                <w:kern w:val="0"/>
                <w:sz w:val="28"/>
                <w:szCs w:val="28"/>
              </w:rPr>
            </w:pPr>
            <w:r w:rsidRPr="00791181">
              <w:rPr>
                <w:rFonts w:hAnsi="標楷體" w:cs="新細明體" w:hint="eastAsia"/>
                <w:color w:val="000000"/>
                <w:kern w:val="0"/>
                <w:sz w:val="28"/>
                <w:szCs w:val="28"/>
              </w:rPr>
              <w:t>1,413</w:t>
            </w:r>
          </w:p>
        </w:tc>
      </w:tr>
      <w:tr w:rsidR="00240C19" w:rsidRPr="00881569" w:rsidTr="00DC682D">
        <w:trPr>
          <w:trHeight w:val="20"/>
        </w:trPr>
        <w:tc>
          <w:tcPr>
            <w:tcW w:w="1716" w:type="dxa"/>
            <w:shd w:val="clear" w:color="auto" w:fill="auto"/>
            <w:noWrap/>
            <w:vAlign w:val="center"/>
            <w:hideMark/>
          </w:tcPr>
          <w:p w:rsidR="00240C19" w:rsidRPr="00791181" w:rsidRDefault="00240C19" w:rsidP="00DC682D">
            <w:pPr>
              <w:widowControl/>
              <w:kinsoku w:val="0"/>
              <w:rPr>
                <w:rFonts w:hAnsi="標楷體" w:cs="新細明體"/>
                <w:color w:val="000000"/>
                <w:kern w:val="0"/>
                <w:sz w:val="28"/>
                <w:szCs w:val="28"/>
              </w:rPr>
            </w:pPr>
            <w:proofErr w:type="gramStart"/>
            <w:r w:rsidRPr="00791181">
              <w:rPr>
                <w:rFonts w:hAnsi="標楷體" w:cs="新細明體" w:hint="eastAsia"/>
                <w:color w:val="000000"/>
                <w:kern w:val="0"/>
                <w:sz w:val="28"/>
                <w:szCs w:val="28"/>
              </w:rPr>
              <w:t>臺</w:t>
            </w:r>
            <w:proofErr w:type="gramEnd"/>
            <w:r w:rsidRPr="00791181">
              <w:rPr>
                <w:rFonts w:hAnsi="標楷體" w:cs="新細明體" w:hint="eastAsia"/>
                <w:color w:val="000000"/>
                <w:kern w:val="0"/>
                <w:sz w:val="28"/>
                <w:szCs w:val="28"/>
              </w:rPr>
              <w:t>中市</w:t>
            </w:r>
          </w:p>
        </w:tc>
        <w:tc>
          <w:tcPr>
            <w:tcW w:w="1418" w:type="dxa"/>
            <w:shd w:val="clear" w:color="auto" w:fill="auto"/>
            <w:noWrap/>
            <w:vAlign w:val="center"/>
            <w:hideMark/>
          </w:tcPr>
          <w:p w:rsidR="00240C19" w:rsidRPr="00791181" w:rsidRDefault="00240C19" w:rsidP="00DC682D">
            <w:pPr>
              <w:widowControl/>
              <w:kinsoku w:val="0"/>
              <w:jc w:val="right"/>
              <w:rPr>
                <w:rFonts w:hAnsi="標楷體" w:cs="新細明體"/>
                <w:color w:val="000000"/>
                <w:kern w:val="0"/>
                <w:sz w:val="28"/>
                <w:szCs w:val="28"/>
              </w:rPr>
            </w:pPr>
            <w:r w:rsidRPr="00791181">
              <w:rPr>
                <w:rFonts w:hAnsi="標楷體" w:cs="新細明體" w:hint="eastAsia"/>
                <w:color w:val="000000"/>
                <w:kern w:val="0"/>
                <w:sz w:val="28"/>
                <w:szCs w:val="28"/>
              </w:rPr>
              <w:t>384</w:t>
            </w:r>
          </w:p>
        </w:tc>
        <w:tc>
          <w:tcPr>
            <w:tcW w:w="1559" w:type="dxa"/>
            <w:shd w:val="clear" w:color="auto" w:fill="auto"/>
            <w:noWrap/>
            <w:vAlign w:val="center"/>
            <w:hideMark/>
          </w:tcPr>
          <w:p w:rsidR="00240C19" w:rsidRPr="00791181" w:rsidRDefault="00240C19" w:rsidP="00DC682D">
            <w:pPr>
              <w:widowControl/>
              <w:kinsoku w:val="0"/>
              <w:jc w:val="right"/>
              <w:rPr>
                <w:rFonts w:hAnsi="標楷體" w:cs="新細明體"/>
                <w:color w:val="000000"/>
                <w:kern w:val="0"/>
                <w:sz w:val="28"/>
                <w:szCs w:val="28"/>
              </w:rPr>
            </w:pPr>
            <w:r w:rsidRPr="00791181">
              <w:rPr>
                <w:rFonts w:hAnsi="標楷體" w:cs="新細明體" w:hint="eastAsia"/>
                <w:color w:val="000000"/>
                <w:kern w:val="0"/>
                <w:sz w:val="28"/>
                <w:szCs w:val="28"/>
              </w:rPr>
              <w:t>44.70</w:t>
            </w:r>
          </w:p>
        </w:tc>
        <w:tc>
          <w:tcPr>
            <w:tcW w:w="1276" w:type="dxa"/>
            <w:shd w:val="clear" w:color="auto" w:fill="auto"/>
            <w:noWrap/>
            <w:vAlign w:val="center"/>
            <w:hideMark/>
          </w:tcPr>
          <w:p w:rsidR="00240C19" w:rsidRPr="00791181" w:rsidRDefault="00240C19" w:rsidP="00DC682D">
            <w:pPr>
              <w:widowControl/>
              <w:kinsoku w:val="0"/>
              <w:jc w:val="right"/>
              <w:rPr>
                <w:rFonts w:hAnsi="標楷體" w:cs="新細明體"/>
                <w:color w:val="000000"/>
                <w:kern w:val="0"/>
                <w:sz w:val="28"/>
                <w:szCs w:val="28"/>
              </w:rPr>
            </w:pPr>
            <w:r w:rsidRPr="00791181">
              <w:rPr>
                <w:rFonts w:hAnsi="標楷體" w:cs="新細明體" w:hint="eastAsia"/>
                <w:color w:val="000000"/>
                <w:kern w:val="0"/>
                <w:sz w:val="28"/>
                <w:szCs w:val="28"/>
              </w:rPr>
              <w:t>475</w:t>
            </w:r>
          </w:p>
        </w:tc>
        <w:tc>
          <w:tcPr>
            <w:tcW w:w="1559" w:type="dxa"/>
            <w:shd w:val="clear" w:color="auto" w:fill="auto"/>
            <w:noWrap/>
            <w:vAlign w:val="center"/>
            <w:hideMark/>
          </w:tcPr>
          <w:p w:rsidR="00240C19" w:rsidRPr="00791181" w:rsidRDefault="00240C19" w:rsidP="00DC682D">
            <w:pPr>
              <w:widowControl/>
              <w:kinsoku w:val="0"/>
              <w:jc w:val="right"/>
              <w:rPr>
                <w:rFonts w:hAnsi="標楷體" w:cs="新細明體"/>
                <w:color w:val="000000"/>
                <w:kern w:val="0"/>
                <w:sz w:val="28"/>
                <w:szCs w:val="28"/>
              </w:rPr>
            </w:pPr>
            <w:r w:rsidRPr="00791181">
              <w:rPr>
                <w:rFonts w:hAnsi="標楷體" w:cs="新細明體" w:hint="eastAsia"/>
                <w:color w:val="000000"/>
                <w:kern w:val="0"/>
                <w:sz w:val="28"/>
                <w:szCs w:val="28"/>
              </w:rPr>
              <w:t>55.30</w:t>
            </w:r>
          </w:p>
        </w:tc>
        <w:tc>
          <w:tcPr>
            <w:tcW w:w="1418" w:type="dxa"/>
            <w:shd w:val="clear" w:color="auto" w:fill="auto"/>
            <w:noWrap/>
            <w:vAlign w:val="center"/>
            <w:hideMark/>
          </w:tcPr>
          <w:p w:rsidR="00240C19" w:rsidRPr="00791181" w:rsidRDefault="00240C19" w:rsidP="00DC682D">
            <w:pPr>
              <w:widowControl/>
              <w:kinsoku w:val="0"/>
              <w:jc w:val="right"/>
              <w:rPr>
                <w:rFonts w:hAnsi="標楷體" w:cs="新細明體"/>
                <w:color w:val="000000"/>
                <w:kern w:val="0"/>
                <w:sz w:val="28"/>
                <w:szCs w:val="28"/>
              </w:rPr>
            </w:pPr>
            <w:r w:rsidRPr="00791181">
              <w:rPr>
                <w:rFonts w:hAnsi="標楷體" w:cs="新細明體" w:hint="eastAsia"/>
                <w:color w:val="000000"/>
                <w:kern w:val="0"/>
                <w:sz w:val="28"/>
                <w:szCs w:val="28"/>
              </w:rPr>
              <w:t>859</w:t>
            </w:r>
          </w:p>
        </w:tc>
      </w:tr>
      <w:tr w:rsidR="00240C19" w:rsidRPr="00881569" w:rsidTr="00DC682D">
        <w:trPr>
          <w:trHeight w:val="20"/>
        </w:trPr>
        <w:tc>
          <w:tcPr>
            <w:tcW w:w="1716" w:type="dxa"/>
            <w:shd w:val="clear" w:color="auto" w:fill="auto"/>
            <w:noWrap/>
            <w:vAlign w:val="center"/>
            <w:hideMark/>
          </w:tcPr>
          <w:p w:rsidR="00240C19" w:rsidRPr="00791181" w:rsidRDefault="00240C19" w:rsidP="00DC682D">
            <w:pPr>
              <w:widowControl/>
              <w:kinsoku w:val="0"/>
              <w:rPr>
                <w:rFonts w:hAnsi="標楷體" w:cs="新細明體"/>
                <w:color w:val="000000"/>
                <w:kern w:val="0"/>
                <w:sz w:val="28"/>
                <w:szCs w:val="28"/>
              </w:rPr>
            </w:pPr>
            <w:proofErr w:type="gramStart"/>
            <w:r w:rsidRPr="00791181">
              <w:rPr>
                <w:rFonts w:hAnsi="標楷體" w:cs="新細明體" w:hint="eastAsia"/>
                <w:color w:val="000000"/>
                <w:kern w:val="0"/>
                <w:sz w:val="28"/>
                <w:szCs w:val="28"/>
              </w:rPr>
              <w:t>臺</w:t>
            </w:r>
            <w:proofErr w:type="gramEnd"/>
            <w:r w:rsidRPr="00791181">
              <w:rPr>
                <w:rFonts w:hAnsi="標楷體" w:cs="新細明體" w:hint="eastAsia"/>
                <w:color w:val="000000"/>
                <w:kern w:val="0"/>
                <w:sz w:val="28"/>
                <w:szCs w:val="28"/>
              </w:rPr>
              <w:t>南市</w:t>
            </w:r>
          </w:p>
        </w:tc>
        <w:tc>
          <w:tcPr>
            <w:tcW w:w="1418" w:type="dxa"/>
            <w:shd w:val="clear" w:color="auto" w:fill="auto"/>
            <w:noWrap/>
            <w:vAlign w:val="center"/>
            <w:hideMark/>
          </w:tcPr>
          <w:p w:rsidR="00240C19" w:rsidRPr="00791181" w:rsidRDefault="00240C19" w:rsidP="00DC682D">
            <w:pPr>
              <w:widowControl/>
              <w:kinsoku w:val="0"/>
              <w:jc w:val="right"/>
              <w:rPr>
                <w:rFonts w:hAnsi="標楷體" w:cs="新細明體"/>
                <w:color w:val="000000"/>
                <w:kern w:val="0"/>
                <w:sz w:val="28"/>
                <w:szCs w:val="28"/>
              </w:rPr>
            </w:pPr>
            <w:r w:rsidRPr="00791181">
              <w:rPr>
                <w:rFonts w:hAnsi="標楷體" w:cs="新細明體" w:hint="eastAsia"/>
                <w:color w:val="000000"/>
                <w:kern w:val="0"/>
                <w:sz w:val="28"/>
                <w:szCs w:val="28"/>
              </w:rPr>
              <w:t>269</w:t>
            </w:r>
          </w:p>
        </w:tc>
        <w:tc>
          <w:tcPr>
            <w:tcW w:w="1559" w:type="dxa"/>
            <w:shd w:val="clear" w:color="auto" w:fill="auto"/>
            <w:noWrap/>
            <w:vAlign w:val="center"/>
            <w:hideMark/>
          </w:tcPr>
          <w:p w:rsidR="00240C19" w:rsidRPr="00791181" w:rsidRDefault="00240C19" w:rsidP="00DC682D">
            <w:pPr>
              <w:widowControl/>
              <w:kinsoku w:val="0"/>
              <w:jc w:val="right"/>
              <w:rPr>
                <w:rFonts w:hAnsi="標楷體" w:cs="新細明體"/>
                <w:color w:val="000000"/>
                <w:kern w:val="0"/>
                <w:sz w:val="28"/>
                <w:szCs w:val="28"/>
              </w:rPr>
            </w:pPr>
            <w:r w:rsidRPr="00791181">
              <w:rPr>
                <w:rFonts w:hAnsi="標楷體" w:cs="新細明體" w:hint="eastAsia"/>
                <w:color w:val="000000"/>
                <w:kern w:val="0"/>
                <w:sz w:val="28"/>
                <w:szCs w:val="28"/>
              </w:rPr>
              <w:t>40.57</w:t>
            </w:r>
          </w:p>
        </w:tc>
        <w:tc>
          <w:tcPr>
            <w:tcW w:w="1276" w:type="dxa"/>
            <w:shd w:val="clear" w:color="auto" w:fill="auto"/>
            <w:noWrap/>
            <w:vAlign w:val="center"/>
            <w:hideMark/>
          </w:tcPr>
          <w:p w:rsidR="00240C19" w:rsidRPr="00791181" w:rsidRDefault="00240C19" w:rsidP="00DC682D">
            <w:pPr>
              <w:widowControl/>
              <w:kinsoku w:val="0"/>
              <w:jc w:val="right"/>
              <w:rPr>
                <w:rFonts w:hAnsi="標楷體" w:cs="新細明體"/>
                <w:color w:val="000000"/>
                <w:kern w:val="0"/>
                <w:sz w:val="28"/>
                <w:szCs w:val="28"/>
              </w:rPr>
            </w:pPr>
            <w:r w:rsidRPr="00791181">
              <w:rPr>
                <w:rFonts w:hAnsi="標楷體" w:cs="新細明體" w:hint="eastAsia"/>
                <w:color w:val="000000"/>
                <w:kern w:val="0"/>
                <w:sz w:val="28"/>
                <w:szCs w:val="28"/>
              </w:rPr>
              <w:t>394</w:t>
            </w:r>
          </w:p>
        </w:tc>
        <w:tc>
          <w:tcPr>
            <w:tcW w:w="1559" w:type="dxa"/>
            <w:shd w:val="clear" w:color="auto" w:fill="auto"/>
            <w:noWrap/>
            <w:vAlign w:val="center"/>
            <w:hideMark/>
          </w:tcPr>
          <w:p w:rsidR="00240C19" w:rsidRPr="00791181" w:rsidRDefault="00240C19" w:rsidP="00DC682D">
            <w:pPr>
              <w:widowControl/>
              <w:kinsoku w:val="0"/>
              <w:jc w:val="right"/>
              <w:rPr>
                <w:rFonts w:hAnsi="標楷體" w:cs="新細明體"/>
                <w:color w:val="000000"/>
                <w:kern w:val="0"/>
                <w:sz w:val="28"/>
                <w:szCs w:val="28"/>
              </w:rPr>
            </w:pPr>
            <w:r w:rsidRPr="00791181">
              <w:rPr>
                <w:rFonts w:hAnsi="標楷體" w:cs="新細明體" w:hint="eastAsia"/>
                <w:color w:val="000000"/>
                <w:kern w:val="0"/>
                <w:sz w:val="28"/>
                <w:szCs w:val="28"/>
              </w:rPr>
              <w:t>59.43</w:t>
            </w:r>
          </w:p>
        </w:tc>
        <w:tc>
          <w:tcPr>
            <w:tcW w:w="1418" w:type="dxa"/>
            <w:shd w:val="clear" w:color="auto" w:fill="auto"/>
            <w:noWrap/>
            <w:vAlign w:val="center"/>
            <w:hideMark/>
          </w:tcPr>
          <w:p w:rsidR="00240C19" w:rsidRPr="00791181" w:rsidRDefault="00240C19" w:rsidP="00DC682D">
            <w:pPr>
              <w:widowControl/>
              <w:kinsoku w:val="0"/>
              <w:jc w:val="right"/>
              <w:rPr>
                <w:rFonts w:hAnsi="標楷體" w:cs="新細明體"/>
                <w:color w:val="000000"/>
                <w:kern w:val="0"/>
                <w:sz w:val="28"/>
                <w:szCs w:val="28"/>
              </w:rPr>
            </w:pPr>
            <w:r w:rsidRPr="00791181">
              <w:rPr>
                <w:rFonts w:hAnsi="標楷體" w:cs="新細明體" w:hint="eastAsia"/>
                <w:color w:val="000000"/>
                <w:kern w:val="0"/>
                <w:sz w:val="28"/>
                <w:szCs w:val="28"/>
              </w:rPr>
              <w:t>663</w:t>
            </w:r>
          </w:p>
        </w:tc>
      </w:tr>
      <w:tr w:rsidR="00240C19" w:rsidRPr="00881569" w:rsidTr="00DC682D">
        <w:trPr>
          <w:trHeight w:val="20"/>
        </w:trPr>
        <w:tc>
          <w:tcPr>
            <w:tcW w:w="1716" w:type="dxa"/>
            <w:shd w:val="clear" w:color="auto" w:fill="auto"/>
            <w:noWrap/>
            <w:vAlign w:val="center"/>
            <w:hideMark/>
          </w:tcPr>
          <w:p w:rsidR="00240C19" w:rsidRPr="00791181" w:rsidRDefault="00240C19" w:rsidP="00DC682D">
            <w:pPr>
              <w:widowControl/>
              <w:kinsoku w:val="0"/>
              <w:rPr>
                <w:rFonts w:hAnsi="標楷體" w:cs="新細明體"/>
                <w:color w:val="000000"/>
                <w:kern w:val="0"/>
                <w:sz w:val="28"/>
                <w:szCs w:val="28"/>
              </w:rPr>
            </w:pPr>
            <w:r w:rsidRPr="00791181">
              <w:rPr>
                <w:rFonts w:hAnsi="標楷體" w:cs="新細明體" w:hint="eastAsia"/>
                <w:color w:val="000000"/>
                <w:kern w:val="0"/>
                <w:sz w:val="28"/>
                <w:szCs w:val="28"/>
              </w:rPr>
              <w:t>雲林縣</w:t>
            </w:r>
          </w:p>
        </w:tc>
        <w:tc>
          <w:tcPr>
            <w:tcW w:w="1418" w:type="dxa"/>
            <w:shd w:val="clear" w:color="auto" w:fill="auto"/>
            <w:noWrap/>
            <w:vAlign w:val="center"/>
            <w:hideMark/>
          </w:tcPr>
          <w:p w:rsidR="00240C19" w:rsidRPr="00791181" w:rsidRDefault="00240C19" w:rsidP="00DC682D">
            <w:pPr>
              <w:widowControl/>
              <w:kinsoku w:val="0"/>
              <w:jc w:val="right"/>
              <w:rPr>
                <w:rFonts w:hAnsi="標楷體" w:cs="新細明體"/>
                <w:color w:val="000000"/>
                <w:kern w:val="0"/>
                <w:sz w:val="28"/>
                <w:szCs w:val="28"/>
              </w:rPr>
            </w:pPr>
            <w:r w:rsidRPr="00791181">
              <w:rPr>
                <w:rFonts w:hAnsi="標楷體" w:cs="新細明體" w:hint="eastAsia"/>
                <w:color w:val="000000"/>
                <w:kern w:val="0"/>
                <w:sz w:val="28"/>
                <w:szCs w:val="28"/>
              </w:rPr>
              <w:t>257</w:t>
            </w:r>
          </w:p>
        </w:tc>
        <w:tc>
          <w:tcPr>
            <w:tcW w:w="1559" w:type="dxa"/>
            <w:shd w:val="clear" w:color="auto" w:fill="auto"/>
            <w:noWrap/>
            <w:vAlign w:val="center"/>
            <w:hideMark/>
          </w:tcPr>
          <w:p w:rsidR="00240C19" w:rsidRPr="00791181" w:rsidRDefault="00240C19" w:rsidP="00DC682D">
            <w:pPr>
              <w:widowControl/>
              <w:kinsoku w:val="0"/>
              <w:jc w:val="right"/>
              <w:rPr>
                <w:rFonts w:hAnsi="標楷體" w:cs="新細明體"/>
                <w:color w:val="000000"/>
                <w:kern w:val="0"/>
                <w:sz w:val="28"/>
                <w:szCs w:val="28"/>
              </w:rPr>
            </w:pPr>
            <w:r w:rsidRPr="00791181">
              <w:rPr>
                <w:rFonts w:hAnsi="標楷體" w:cs="新細明體" w:hint="eastAsia"/>
                <w:color w:val="000000"/>
                <w:kern w:val="0"/>
                <w:sz w:val="28"/>
                <w:szCs w:val="28"/>
              </w:rPr>
              <w:t>49.52</w:t>
            </w:r>
          </w:p>
        </w:tc>
        <w:tc>
          <w:tcPr>
            <w:tcW w:w="1276" w:type="dxa"/>
            <w:shd w:val="clear" w:color="auto" w:fill="auto"/>
            <w:noWrap/>
            <w:vAlign w:val="center"/>
            <w:hideMark/>
          </w:tcPr>
          <w:p w:rsidR="00240C19" w:rsidRPr="00791181" w:rsidRDefault="00240C19" w:rsidP="00DC682D">
            <w:pPr>
              <w:widowControl/>
              <w:kinsoku w:val="0"/>
              <w:jc w:val="right"/>
              <w:rPr>
                <w:rFonts w:hAnsi="標楷體" w:cs="新細明體"/>
                <w:color w:val="000000"/>
                <w:kern w:val="0"/>
                <w:sz w:val="28"/>
                <w:szCs w:val="28"/>
              </w:rPr>
            </w:pPr>
            <w:r w:rsidRPr="00791181">
              <w:rPr>
                <w:rFonts w:hAnsi="標楷體" w:cs="新細明體" w:hint="eastAsia"/>
                <w:color w:val="000000"/>
                <w:kern w:val="0"/>
                <w:sz w:val="28"/>
                <w:szCs w:val="28"/>
              </w:rPr>
              <w:t>262</w:t>
            </w:r>
          </w:p>
        </w:tc>
        <w:tc>
          <w:tcPr>
            <w:tcW w:w="1559" w:type="dxa"/>
            <w:shd w:val="clear" w:color="auto" w:fill="auto"/>
            <w:noWrap/>
            <w:vAlign w:val="center"/>
            <w:hideMark/>
          </w:tcPr>
          <w:p w:rsidR="00240C19" w:rsidRPr="00791181" w:rsidRDefault="00240C19" w:rsidP="00DC682D">
            <w:pPr>
              <w:widowControl/>
              <w:kinsoku w:val="0"/>
              <w:jc w:val="right"/>
              <w:rPr>
                <w:rFonts w:hAnsi="標楷體" w:cs="新細明體"/>
                <w:color w:val="000000"/>
                <w:kern w:val="0"/>
                <w:sz w:val="28"/>
                <w:szCs w:val="28"/>
              </w:rPr>
            </w:pPr>
            <w:r w:rsidRPr="00791181">
              <w:rPr>
                <w:rFonts w:hAnsi="標楷體" w:cs="新細明體" w:hint="eastAsia"/>
                <w:color w:val="000000"/>
                <w:kern w:val="0"/>
                <w:sz w:val="28"/>
                <w:szCs w:val="28"/>
              </w:rPr>
              <w:t>50.48</w:t>
            </w:r>
          </w:p>
        </w:tc>
        <w:tc>
          <w:tcPr>
            <w:tcW w:w="1418" w:type="dxa"/>
            <w:shd w:val="clear" w:color="auto" w:fill="auto"/>
            <w:noWrap/>
            <w:vAlign w:val="center"/>
            <w:hideMark/>
          </w:tcPr>
          <w:p w:rsidR="00240C19" w:rsidRPr="00791181" w:rsidRDefault="00240C19" w:rsidP="00DC682D">
            <w:pPr>
              <w:widowControl/>
              <w:kinsoku w:val="0"/>
              <w:jc w:val="right"/>
              <w:rPr>
                <w:rFonts w:hAnsi="標楷體" w:cs="新細明體"/>
                <w:color w:val="000000"/>
                <w:kern w:val="0"/>
                <w:sz w:val="28"/>
                <w:szCs w:val="28"/>
              </w:rPr>
            </w:pPr>
            <w:r w:rsidRPr="00791181">
              <w:rPr>
                <w:rFonts w:hAnsi="標楷體" w:cs="新細明體" w:hint="eastAsia"/>
                <w:color w:val="000000"/>
                <w:kern w:val="0"/>
                <w:sz w:val="28"/>
                <w:szCs w:val="28"/>
              </w:rPr>
              <w:t>519</w:t>
            </w:r>
          </w:p>
        </w:tc>
      </w:tr>
      <w:tr w:rsidR="00240C19" w:rsidRPr="00881569" w:rsidTr="00DC682D">
        <w:trPr>
          <w:trHeight w:val="20"/>
        </w:trPr>
        <w:tc>
          <w:tcPr>
            <w:tcW w:w="1716" w:type="dxa"/>
            <w:shd w:val="clear" w:color="auto" w:fill="auto"/>
            <w:noWrap/>
            <w:vAlign w:val="center"/>
            <w:hideMark/>
          </w:tcPr>
          <w:p w:rsidR="00240C19" w:rsidRPr="00791181" w:rsidRDefault="00240C19" w:rsidP="00DC682D">
            <w:pPr>
              <w:widowControl/>
              <w:kinsoku w:val="0"/>
              <w:rPr>
                <w:rFonts w:hAnsi="標楷體" w:cs="新細明體"/>
                <w:color w:val="000000"/>
                <w:kern w:val="0"/>
                <w:sz w:val="28"/>
                <w:szCs w:val="28"/>
              </w:rPr>
            </w:pPr>
            <w:r w:rsidRPr="00791181">
              <w:rPr>
                <w:rFonts w:hAnsi="標楷體" w:cs="新細明體" w:hint="eastAsia"/>
                <w:color w:val="000000"/>
                <w:kern w:val="0"/>
                <w:sz w:val="28"/>
                <w:szCs w:val="28"/>
              </w:rPr>
              <w:t>高雄市</w:t>
            </w:r>
          </w:p>
        </w:tc>
        <w:tc>
          <w:tcPr>
            <w:tcW w:w="1418" w:type="dxa"/>
            <w:shd w:val="clear" w:color="auto" w:fill="auto"/>
            <w:noWrap/>
            <w:vAlign w:val="center"/>
            <w:hideMark/>
          </w:tcPr>
          <w:p w:rsidR="00240C19" w:rsidRPr="00791181" w:rsidRDefault="00240C19" w:rsidP="00DC682D">
            <w:pPr>
              <w:widowControl/>
              <w:kinsoku w:val="0"/>
              <w:jc w:val="right"/>
              <w:rPr>
                <w:rFonts w:hAnsi="標楷體" w:cs="新細明體"/>
                <w:color w:val="000000"/>
                <w:kern w:val="0"/>
                <w:sz w:val="28"/>
                <w:szCs w:val="28"/>
              </w:rPr>
            </w:pPr>
            <w:r w:rsidRPr="00791181">
              <w:rPr>
                <w:rFonts w:hAnsi="標楷體" w:cs="新細明體" w:hint="eastAsia"/>
                <w:color w:val="000000"/>
                <w:kern w:val="0"/>
                <w:sz w:val="28"/>
                <w:szCs w:val="28"/>
              </w:rPr>
              <w:t>163</w:t>
            </w:r>
          </w:p>
        </w:tc>
        <w:tc>
          <w:tcPr>
            <w:tcW w:w="1559" w:type="dxa"/>
            <w:shd w:val="clear" w:color="auto" w:fill="auto"/>
            <w:noWrap/>
            <w:vAlign w:val="center"/>
            <w:hideMark/>
          </w:tcPr>
          <w:p w:rsidR="00240C19" w:rsidRPr="00791181" w:rsidRDefault="00240C19" w:rsidP="00DC682D">
            <w:pPr>
              <w:widowControl/>
              <w:kinsoku w:val="0"/>
              <w:jc w:val="right"/>
              <w:rPr>
                <w:rFonts w:hAnsi="標楷體" w:cs="新細明體"/>
                <w:color w:val="000000"/>
                <w:kern w:val="0"/>
                <w:sz w:val="28"/>
                <w:szCs w:val="28"/>
              </w:rPr>
            </w:pPr>
            <w:r w:rsidRPr="00791181">
              <w:rPr>
                <w:rFonts w:hAnsi="標楷體" w:cs="新細明體" w:hint="eastAsia"/>
                <w:color w:val="000000"/>
                <w:kern w:val="0"/>
                <w:sz w:val="28"/>
                <w:szCs w:val="28"/>
              </w:rPr>
              <w:t>38.72</w:t>
            </w:r>
          </w:p>
        </w:tc>
        <w:tc>
          <w:tcPr>
            <w:tcW w:w="1276" w:type="dxa"/>
            <w:shd w:val="clear" w:color="auto" w:fill="auto"/>
            <w:noWrap/>
            <w:vAlign w:val="center"/>
            <w:hideMark/>
          </w:tcPr>
          <w:p w:rsidR="00240C19" w:rsidRPr="00791181" w:rsidRDefault="00240C19" w:rsidP="00DC682D">
            <w:pPr>
              <w:widowControl/>
              <w:kinsoku w:val="0"/>
              <w:jc w:val="right"/>
              <w:rPr>
                <w:rFonts w:hAnsi="標楷體" w:cs="新細明體"/>
                <w:color w:val="000000"/>
                <w:kern w:val="0"/>
                <w:sz w:val="28"/>
                <w:szCs w:val="28"/>
              </w:rPr>
            </w:pPr>
            <w:r w:rsidRPr="00791181">
              <w:rPr>
                <w:rFonts w:hAnsi="標楷體" w:cs="新細明體" w:hint="eastAsia"/>
                <w:color w:val="000000"/>
                <w:kern w:val="0"/>
                <w:sz w:val="28"/>
                <w:szCs w:val="28"/>
              </w:rPr>
              <w:t>258</w:t>
            </w:r>
          </w:p>
        </w:tc>
        <w:tc>
          <w:tcPr>
            <w:tcW w:w="1559" w:type="dxa"/>
            <w:shd w:val="clear" w:color="auto" w:fill="auto"/>
            <w:noWrap/>
            <w:vAlign w:val="center"/>
            <w:hideMark/>
          </w:tcPr>
          <w:p w:rsidR="00240C19" w:rsidRPr="00791181" w:rsidRDefault="00240C19" w:rsidP="00DC682D">
            <w:pPr>
              <w:widowControl/>
              <w:kinsoku w:val="0"/>
              <w:jc w:val="right"/>
              <w:rPr>
                <w:rFonts w:hAnsi="標楷體" w:cs="新細明體"/>
                <w:color w:val="000000"/>
                <w:kern w:val="0"/>
                <w:sz w:val="28"/>
                <w:szCs w:val="28"/>
              </w:rPr>
            </w:pPr>
            <w:r w:rsidRPr="00791181">
              <w:rPr>
                <w:rFonts w:hAnsi="標楷體" w:cs="新細明體" w:hint="eastAsia"/>
                <w:color w:val="000000"/>
                <w:kern w:val="0"/>
                <w:sz w:val="28"/>
                <w:szCs w:val="28"/>
              </w:rPr>
              <w:t>61.28</w:t>
            </w:r>
          </w:p>
        </w:tc>
        <w:tc>
          <w:tcPr>
            <w:tcW w:w="1418" w:type="dxa"/>
            <w:shd w:val="clear" w:color="auto" w:fill="auto"/>
            <w:noWrap/>
            <w:vAlign w:val="center"/>
            <w:hideMark/>
          </w:tcPr>
          <w:p w:rsidR="00240C19" w:rsidRPr="00791181" w:rsidRDefault="00240C19" w:rsidP="00DC682D">
            <w:pPr>
              <w:widowControl/>
              <w:kinsoku w:val="0"/>
              <w:jc w:val="right"/>
              <w:rPr>
                <w:rFonts w:hAnsi="標楷體" w:cs="新細明體"/>
                <w:color w:val="000000"/>
                <w:kern w:val="0"/>
                <w:sz w:val="28"/>
                <w:szCs w:val="28"/>
              </w:rPr>
            </w:pPr>
            <w:r w:rsidRPr="00791181">
              <w:rPr>
                <w:rFonts w:hAnsi="標楷體" w:cs="新細明體" w:hint="eastAsia"/>
                <w:color w:val="000000"/>
                <w:kern w:val="0"/>
                <w:sz w:val="28"/>
                <w:szCs w:val="28"/>
              </w:rPr>
              <w:t>421</w:t>
            </w:r>
          </w:p>
        </w:tc>
      </w:tr>
      <w:tr w:rsidR="00240C19" w:rsidRPr="00881569" w:rsidTr="00DC682D">
        <w:trPr>
          <w:trHeight w:val="20"/>
        </w:trPr>
        <w:tc>
          <w:tcPr>
            <w:tcW w:w="1716" w:type="dxa"/>
            <w:shd w:val="clear" w:color="auto" w:fill="auto"/>
            <w:noWrap/>
            <w:vAlign w:val="center"/>
            <w:hideMark/>
          </w:tcPr>
          <w:p w:rsidR="00240C19" w:rsidRPr="00791181" w:rsidRDefault="00240C19" w:rsidP="00DC682D">
            <w:pPr>
              <w:widowControl/>
              <w:kinsoku w:val="0"/>
              <w:rPr>
                <w:rFonts w:hAnsi="標楷體" w:cs="新細明體"/>
                <w:color w:val="000000"/>
                <w:kern w:val="0"/>
                <w:sz w:val="28"/>
                <w:szCs w:val="28"/>
              </w:rPr>
            </w:pPr>
            <w:proofErr w:type="gramStart"/>
            <w:r w:rsidRPr="00791181">
              <w:rPr>
                <w:rFonts w:hAnsi="標楷體" w:cs="新細明體" w:hint="eastAsia"/>
                <w:color w:val="000000"/>
                <w:kern w:val="0"/>
                <w:sz w:val="28"/>
                <w:szCs w:val="28"/>
              </w:rPr>
              <w:lastRenderedPageBreak/>
              <w:t>臺</w:t>
            </w:r>
            <w:proofErr w:type="gramEnd"/>
            <w:r w:rsidRPr="00791181">
              <w:rPr>
                <w:rFonts w:hAnsi="標楷體" w:cs="新細明體" w:hint="eastAsia"/>
                <w:color w:val="000000"/>
                <w:kern w:val="0"/>
                <w:sz w:val="28"/>
                <w:szCs w:val="28"/>
              </w:rPr>
              <w:t>東縣</w:t>
            </w:r>
          </w:p>
        </w:tc>
        <w:tc>
          <w:tcPr>
            <w:tcW w:w="1418" w:type="dxa"/>
            <w:shd w:val="clear" w:color="auto" w:fill="auto"/>
            <w:noWrap/>
            <w:vAlign w:val="center"/>
            <w:hideMark/>
          </w:tcPr>
          <w:p w:rsidR="00240C19" w:rsidRPr="00791181" w:rsidRDefault="00240C19" w:rsidP="00DC682D">
            <w:pPr>
              <w:widowControl/>
              <w:kinsoku w:val="0"/>
              <w:jc w:val="right"/>
              <w:rPr>
                <w:rFonts w:hAnsi="標楷體" w:cs="新細明體"/>
                <w:color w:val="000000"/>
                <w:kern w:val="0"/>
                <w:sz w:val="28"/>
                <w:szCs w:val="28"/>
              </w:rPr>
            </w:pPr>
            <w:r w:rsidRPr="00791181">
              <w:rPr>
                <w:rFonts w:hAnsi="標楷體" w:cs="新細明體" w:hint="eastAsia"/>
                <w:color w:val="000000"/>
                <w:kern w:val="0"/>
                <w:sz w:val="28"/>
                <w:szCs w:val="28"/>
              </w:rPr>
              <w:t>129</w:t>
            </w:r>
          </w:p>
        </w:tc>
        <w:tc>
          <w:tcPr>
            <w:tcW w:w="1559" w:type="dxa"/>
            <w:shd w:val="clear" w:color="auto" w:fill="auto"/>
            <w:noWrap/>
            <w:vAlign w:val="center"/>
            <w:hideMark/>
          </w:tcPr>
          <w:p w:rsidR="00240C19" w:rsidRPr="00791181" w:rsidRDefault="00240C19" w:rsidP="00DC682D">
            <w:pPr>
              <w:widowControl/>
              <w:kinsoku w:val="0"/>
              <w:jc w:val="right"/>
              <w:rPr>
                <w:rFonts w:hAnsi="標楷體" w:cs="新細明體"/>
                <w:color w:val="000000"/>
                <w:kern w:val="0"/>
                <w:sz w:val="28"/>
                <w:szCs w:val="28"/>
              </w:rPr>
            </w:pPr>
            <w:r w:rsidRPr="00791181">
              <w:rPr>
                <w:rFonts w:hAnsi="標楷體" w:cs="新細明體" w:hint="eastAsia"/>
                <w:color w:val="000000"/>
                <w:kern w:val="0"/>
                <w:sz w:val="28"/>
                <w:szCs w:val="28"/>
              </w:rPr>
              <w:t>47.60</w:t>
            </w:r>
          </w:p>
        </w:tc>
        <w:tc>
          <w:tcPr>
            <w:tcW w:w="1276" w:type="dxa"/>
            <w:shd w:val="clear" w:color="auto" w:fill="auto"/>
            <w:noWrap/>
            <w:vAlign w:val="center"/>
            <w:hideMark/>
          </w:tcPr>
          <w:p w:rsidR="00240C19" w:rsidRPr="00791181" w:rsidRDefault="00240C19" w:rsidP="00DC682D">
            <w:pPr>
              <w:widowControl/>
              <w:kinsoku w:val="0"/>
              <w:jc w:val="right"/>
              <w:rPr>
                <w:rFonts w:hAnsi="標楷體" w:cs="新細明體"/>
                <w:color w:val="000000"/>
                <w:kern w:val="0"/>
                <w:sz w:val="28"/>
                <w:szCs w:val="28"/>
              </w:rPr>
            </w:pPr>
            <w:r w:rsidRPr="00791181">
              <w:rPr>
                <w:rFonts w:hAnsi="標楷體" w:cs="新細明體" w:hint="eastAsia"/>
                <w:color w:val="000000"/>
                <w:kern w:val="0"/>
                <w:sz w:val="28"/>
                <w:szCs w:val="28"/>
              </w:rPr>
              <w:t>142</w:t>
            </w:r>
          </w:p>
        </w:tc>
        <w:tc>
          <w:tcPr>
            <w:tcW w:w="1559" w:type="dxa"/>
            <w:shd w:val="clear" w:color="auto" w:fill="auto"/>
            <w:noWrap/>
            <w:vAlign w:val="center"/>
            <w:hideMark/>
          </w:tcPr>
          <w:p w:rsidR="00240C19" w:rsidRPr="00791181" w:rsidRDefault="00240C19" w:rsidP="00DC682D">
            <w:pPr>
              <w:widowControl/>
              <w:kinsoku w:val="0"/>
              <w:jc w:val="right"/>
              <w:rPr>
                <w:rFonts w:hAnsi="標楷體" w:cs="新細明體"/>
                <w:color w:val="000000"/>
                <w:kern w:val="0"/>
                <w:sz w:val="28"/>
                <w:szCs w:val="28"/>
              </w:rPr>
            </w:pPr>
            <w:r w:rsidRPr="00791181">
              <w:rPr>
                <w:rFonts w:hAnsi="標楷體" w:cs="新細明體" w:hint="eastAsia"/>
                <w:color w:val="000000"/>
                <w:kern w:val="0"/>
                <w:sz w:val="28"/>
                <w:szCs w:val="28"/>
              </w:rPr>
              <w:t>52.40</w:t>
            </w:r>
          </w:p>
        </w:tc>
        <w:tc>
          <w:tcPr>
            <w:tcW w:w="1418" w:type="dxa"/>
            <w:shd w:val="clear" w:color="auto" w:fill="auto"/>
            <w:noWrap/>
            <w:vAlign w:val="center"/>
            <w:hideMark/>
          </w:tcPr>
          <w:p w:rsidR="00240C19" w:rsidRPr="00791181" w:rsidRDefault="00240C19" w:rsidP="00DC682D">
            <w:pPr>
              <w:widowControl/>
              <w:kinsoku w:val="0"/>
              <w:jc w:val="right"/>
              <w:rPr>
                <w:rFonts w:hAnsi="標楷體" w:cs="新細明體"/>
                <w:color w:val="000000"/>
                <w:kern w:val="0"/>
                <w:sz w:val="28"/>
                <w:szCs w:val="28"/>
              </w:rPr>
            </w:pPr>
            <w:r w:rsidRPr="00791181">
              <w:rPr>
                <w:rFonts w:hAnsi="標楷體" w:cs="新細明體" w:hint="eastAsia"/>
                <w:color w:val="000000"/>
                <w:kern w:val="0"/>
                <w:sz w:val="28"/>
                <w:szCs w:val="28"/>
              </w:rPr>
              <w:t>271</w:t>
            </w:r>
          </w:p>
        </w:tc>
      </w:tr>
      <w:tr w:rsidR="00240C19" w:rsidRPr="00881569" w:rsidTr="00DC682D">
        <w:trPr>
          <w:trHeight w:val="20"/>
        </w:trPr>
        <w:tc>
          <w:tcPr>
            <w:tcW w:w="1716" w:type="dxa"/>
            <w:shd w:val="clear" w:color="auto" w:fill="auto"/>
            <w:noWrap/>
            <w:vAlign w:val="center"/>
            <w:hideMark/>
          </w:tcPr>
          <w:p w:rsidR="00240C19" w:rsidRPr="00791181" w:rsidRDefault="00240C19" w:rsidP="00DC682D">
            <w:pPr>
              <w:widowControl/>
              <w:kinsoku w:val="0"/>
              <w:rPr>
                <w:rFonts w:hAnsi="標楷體" w:cs="新細明體"/>
                <w:color w:val="000000"/>
                <w:kern w:val="0"/>
                <w:sz w:val="28"/>
                <w:szCs w:val="28"/>
              </w:rPr>
            </w:pPr>
            <w:r w:rsidRPr="00791181">
              <w:rPr>
                <w:rFonts w:hAnsi="標楷體" w:cs="新細明體" w:hint="eastAsia"/>
                <w:color w:val="000000"/>
                <w:kern w:val="0"/>
                <w:sz w:val="28"/>
                <w:szCs w:val="28"/>
              </w:rPr>
              <w:t>嘉義縣</w:t>
            </w:r>
          </w:p>
        </w:tc>
        <w:tc>
          <w:tcPr>
            <w:tcW w:w="1418" w:type="dxa"/>
            <w:shd w:val="clear" w:color="auto" w:fill="auto"/>
            <w:noWrap/>
            <w:vAlign w:val="center"/>
            <w:hideMark/>
          </w:tcPr>
          <w:p w:rsidR="00240C19" w:rsidRPr="00791181" w:rsidRDefault="00240C19" w:rsidP="00DC682D">
            <w:pPr>
              <w:widowControl/>
              <w:kinsoku w:val="0"/>
              <w:jc w:val="right"/>
              <w:rPr>
                <w:rFonts w:hAnsi="標楷體" w:cs="新細明體"/>
                <w:color w:val="000000"/>
                <w:kern w:val="0"/>
                <w:sz w:val="28"/>
                <w:szCs w:val="28"/>
              </w:rPr>
            </w:pPr>
            <w:r w:rsidRPr="00791181">
              <w:rPr>
                <w:rFonts w:hAnsi="標楷體" w:cs="新細明體" w:hint="eastAsia"/>
                <w:color w:val="000000"/>
                <w:kern w:val="0"/>
                <w:sz w:val="28"/>
                <w:szCs w:val="28"/>
              </w:rPr>
              <w:t>120</w:t>
            </w:r>
          </w:p>
        </w:tc>
        <w:tc>
          <w:tcPr>
            <w:tcW w:w="1559" w:type="dxa"/>
            <w:shd w:val="clear" w:color="auto" w:fill="auto"/>
            <w:noWrap/>
            <w:vAlign w:val="center"/>
            <w:hideMark/>
          </w:tcPr>
          <w:p w:rsidR="00240C19" w:rsidRPr="00791181" w:rsidRDefault="00240C19" w:rsidP="00DC682D">
            <w:pPr>
              <w:widowControl/>
              <w:kinsoku w:val="0"/>
              <w:jc w:val="right"/>
              <w:rPr>
                <w:rFonts w:hAnsi="標楷體" w:cs="新細明體"/>
                <w:color w:val="000000"/>
                <w:kern w:val="0"/>
                <w:sz w:val="28"/>
                <w:szCs w:val="28"/>
              </w:rPr>
            </w:pPr>
            <w:r w:rsidRPr="00791181">
              <w:rPr>
                <w:rFonts w:hAnsi="標楷體" w:cs="新細明體" w:hint="eastAsia"/>
                <w:color w:val="000000"/>
                <w:kern w:val="0"/>
                <w:sz w:val="28"/>
                <w:szCs w:val="28"/>
              </w:rPr>
              <w:t>48.39</w:t>
            </w:r>
          </w:p>
        </w:tc>
        <w:tc>
          <w:tcPr>
            <w:tcW w:w="1276" w:type="dxa"/>
            <w:shd w:val="clear" w:color="auto" w:fill="auto"/>
            <w:noWrap/>
            <w:vAlign w:val="center"/>
            <w:hideMark/>
          </w:tcPr>
          <w:p w:rsidR="00240C19" w:rsidRPr="00791181" w:rsidRDefault="00240C19" w:rsidP="00DC682D">
            <w:pPr>
              <w:widowControl/>
              <w:kinsoku w:val="0"/>
              <w:jc w:val="right"/>
              <w:rPr>
                <w:rFonts w:hAnsi="標楷體" w:cs="新細明體"/>
                <w:color w:val="000000"/>
                <w:kern w:val="0"/>
                <w:sz w:val="28"/>
                <w:szCs w:val="28"/>
              </w:rPr>
            </w:pPr>
            <w:r w:rsidRPr="00791181">
              <w:rPr>
                <w:rFonts w:hAnsi="標楷體" w:cs="新細明體" w:hint="eastAsia"/>
                <w:color w:val="000000"/>
                <w:kern w:val="0"/>
                <w:sz w:val="28"/>
                <w:szCs w:val="28"/>
              </w:rPr>
              <w:t>128</w:t>
            </w:r>
          </w:p>
        </w:tc>
        <w:tc>
          <w:tcPr>
            <w:tcW w:w="1559" w:type="dxa"/>
            <w:shd w:val="clear" w:color="auto" w:fill="auto"/>
            <w:noWrap/>
            <w:vAlign w:val="center"/>
            <w:hideMark/>
          </w:tcPr>
          <w:p w:rsidR="00240C19" w:rsidRPr="00791181" w:rsidRDefault="00240C19" w:rsidP="00DC682D">
            <w:pPr>
              <w:widowControl/>
              <w:kinsoku w:val="0"/>
              <w:jc w:val="right"/>
              <w:rPr>
                <w:rFonts w:hAnsi="標楷體" w:cs="新細明體"/>
                <w:color w:val="000000"/>
                <w:kern w:val="0"/>
                <w:sz w:val="28"/>
                <w:szCs w:val="28"/>
              </w:rPr>
            </w:pPr>
            <w:r w:rsidRPr="00791181">
              <w:rPr>
                <w:rFonts w:hAnsi="標楷體" w:cs="新細明體" w:hint="eastAsia"/>
                <w:color w:val="000000"/>
                <w:kern w:val="0"/>
                <w:sz w:val="28"/>
                <w:szCs w:val="28"/>
              </w:rPr>
              <w:t>51.61</w:t>
            </w:r>
          </w:p>
        </w:tc>
        <w:tc>
          <w:tcPr>
            <w:tcW w:w="1418" w:type="dxa"/>
            <w:shd w:val="clear" w:color="auto" w:fill="auto"/>
            <w:noWrap/>
            <w:vAlign w:val="center"/>
            <w:hideMark/>
          </w:tcPr>
          <w:p w:rsidR="00240C19" w:rsidRPr="00791181" w:rsidRDefault="00240C19" w:rsidP="00DC682D">
            <w:pPr>
              <w:widowControl/>
              <w:kinsoku w:val="0"/>
              <w:jc w:val="right"/>
              <w:rPr>
                <w:rFonts w:hAnsi="標楷體" w:cs="新細明體"/>
                <w:color w:val="000000"/>
                <w:kern w:val="0"/>
                <w:sz w:val="28"/>
                <w:szCs w:val="28"/>
              </w:rPr>
            </w:pPr>
            <w:r w:rsidRPr="00791181">
              <w:rPr>
                <w:rFonts w:hAnsi="標楷體" w:cs="新細明體" w:hint="eastAsia"/>
                <w:color w:val="000000"/>
                <w:kern w:val="0"/>
                <w:sz w:val="28"/>
                <w:szCs w:val="28"/>
              </w:rPr>
              <w:t>248</w:t>
            </w:r>
          </w:p>
        </w:tc>
      </w:tr>
      <w:tr w:rsidR="00240C19" w:rsidRPr="00881569" w:rsidTr="00DC682D">
        <w:trPr>
          <w:trHeight w:val="20"/>
        </w:trPr>
        <w:tc>
          <w:tcPr>
            <w:tcW w:w="1716" w:type="dxa"/>
            <w:shd w:val="clear" w:color="auto" w:fill="auto"/>
            <w:noWrap/>
            <w:vAlign w:val="center"/>
            <w:hideMark/>
          </w:tcPr>
          <w:p w:rsidR="00240C19" w:rsidRPr="00791181" w:rsidRDefault="00240C19" w:rsidP="00DC682D">
            <w:pPr>
              <w:widowControl/>
              <w:kinsoku w:val="0"/>
              <w:rPr>
                <w:rFonts w:hAnsi="標楷體" w:cs="新細明體"/>
                <w:color w:val="000000"/>
                <w:kern w:val="0"/>
                <w:sz w:val="28"/>
                <w:szCs w:val="28"/>
              </w:rPr>
            </w:pPr>
            <w:r w:rsidRPr="00791181">
              <w:rPr>
                <w:rFonts w:hAnsi="標楷體" w:cs="新細明體" w:hint="eastAsia"/>
                <w:color w:val="000000"/>
                <w:kern w:val="0"/>
                <w:sz w:val="28"/>
                <w:szCs w:val="28"/>
              </w:rPr>
              <w:t>新竹市</w:t>
            </w:r>
          </w:p>
        </w:tc>
        <w:tc>
          <w:tcPr>
            <w:tcW w:w="1418" w:type="dxa"/>
            <w:shd w:val="clear" w:color="auto" w:fill="auto"/>
            <w:noWrap/>
            <w:vAlign w:val="center"/>
            <w:hideMark/>
          </w:tcPr>
          <w:p w:rsidR="00240C19" w:rsidRPr="00791181" w:rsidRDefault="00240C19" w:rsidP="00DC682D">
            <w:pPr>
              <w:widowControl/>
              <w:kinsoku w:val="0"/>
              <w:jc w:val="right"/>
              <w:rPr>
                <w:rFonts w:hAnsi="標楷體" w:cs="新細明體"/>
                <w:color w:val="000000"/>
                <w:kern w:val="0"/>
                <w:sz w:val="28"/>
                <w:szCs w:val="28"/>
              </w:rPr>
            </w:pPr>
            <w:r w:rsidRPr="00791181">
              <w:rPr>
                <w:rFonts w:hAnsi="標楷體" w:cs="新細明體" w:hint="eastAsia"/>
                <w:color w:val="000000"/>
                <w:kern w:val="0"/>
                <w:sz w:val="28"/>
                <w:szCs w:val="28"/>
              </w:rPr>
              <w:t>27</w:t>
            </w:r>
          </w:p>
        </w:tc>
        <w:tc>
          <w:tcPr>
            <w:tcW w:w="1559" w:type="dxa"/>
            <w:shd w:val="clear" w:color="auto" w:fill="auto"/>
            <w:noWrap/>
            <w:vAlign w:val="center"/>
            <w:hideMark/>
          </w:tcPr>
          <w:p w:rsidR="00240C19" w:rsidRPr="00791181" w:rsidRDefault="00240C19" w:rsidP="00DC682D">
            <w:pPr>
              <w:widowControl/>
              <w:kinsoku w:val="0"/>
              <w:jc w:val="right"/>
              <w:rPr>
                <w:rFonts w:hAnsi="標楷體" w:cs="新細明體"/>
                <w:color w:val="000000"/>
                <w:kern w:val="0"/>
                <w:sz w:val="28"/>
                <w:szCs w:val="28"/>
              </w:rPr>
            </w:pPr>
            <w:r w:rsidRPr="00791181">
              <w:rPr>
                <w:rFonts w:hAnsi="標楷體" w:cs="新細明體" w:hint="eastAsia"/>
                <w:color w:val="000000"/>
                <w:kern w:val="0"/>
                <w:sz w:val="28"/>
                <w:szCs w:val="28"/>
              </w:rPr>
              <w:t>18.88</w:t>
            </w:r>
          </w:p>
        </w:tc>
        <w:tc>
          <w:tcPr>
            <w:tcW w:w="1276" w:type="dxa"/>
            <w:shd w:val="clear" w:color="auto" w:fill="auto"/>
            <w:noWrap/>
            <w:vAlign w:val="center"/>
            <w:hideMark/>
          </w:tcPr>
          <w:p w:rsidR="00240C19" w:rsidRPr="00791181" w:rsidRDefault="00240C19" w:rsidP="00DC682D">
            <w:pPr>
              <w:widowControl/>
              <w:kinsoku w:val="0"/>
              <w:jc w:val="right"/>
              <w:rPr>
                <w:rFonts w:hAnsi="標楷體" w:cs="新細明體"/>
                <w:color w:val="000000"/>
                <w:kern w:val="0"/>
                <w:sz w:val="28"/>
                <w:szCs w:val="28"/>
              </w:rPr>
            </w:pPr>
            <w:r w:rsidRPr="00791181">
              <w:rPr>
                <w:rFonts w:hAnsi="標楷體" w:cs="新細明體" w:hint="eastAsia"/>
                <w:color w:val="000000"/>
                <w:kern w:val="0"/>
                <w:sz w:val="28"/>
                <w:szCs w:val="28"/>
              </w:rPr>
              <w:t>116</w:t>
            </w:r>
          </w:p>
        </w:tc>
        <w:tc>
          <w:tcPr>
            <w:tcW w:w="1559" w:type="dxa"/>
            <w:shd w:val="clear" w:color="auto" w:fill="auto"/>
            <w:noWrap/>
            <w:vAlign w:val="center"/>
            <w:hideMark/>
          </w:tcPr>
          <w:p w:rsidR="00240C19" w:rsidRPr="00791181" w:rsidRDefault="00240C19" w:rsidP="00DC682D">
            <w:pPr>
              <w:widowControl/>
              <w:kinsoku w:val="0"/>
              <w:jc w:val="right"/>
              <w:rPr>
                <w:rFonts w:hAnsi="標楷體" w:cs="新細明體"/>
                <w:color w:val="000000"/>
                <w:kern w:val="0"/>
                <w:sz w:val="28"/>
                <w:szCs w:val="28"/>
              </w:rPr>
            </w:pPr>
            <w:r w:rsidRPr="00791181">
              <w:rPr>
                <w:rFonts w:hAnsi="標楷體" w:cs="新細明體" w:hint="eastAsia"/>
                <w:color w:val="000000"/>
                <w:kern w:val="0"/>
                <w:sz w:val="28"/>
                <w:szCs w:val="28"/>
              </w:rPr>
              <w:t>81.12</w:t>
            </w:r>
          </w:p>
        </w:tc>
        <w:tc>
          <w:tcPr>
            <w:tcW w:w="1418" w:type="dxa"/>
            <w:shd w:val="clear" w:color="auto" w:fill="auto"/>
            <w:noWrap/>
            <w:vAlign w:val="center"/>
            <w:hideMark/>
          </w:tcPr>
          <w:p w:rsidR="00240C19" w:rsidRPr="00791181" w:rsidRDefault="00240C19" w:rsidP="00DC682D">
            <w:pPr>
              <w:widowControl/>
              <w:kinsoku w:val="0"/>
              <w:jc w:val="right"/>
              <w:rPr>
                <w:rFonts w:hAnsi="標楷體" w:cs="新細明體"/>
                <w:color w:val="000000"/>
                <w:kern w:val="0"/>
                <w:sz w:val="28"/>
                <w:szCs w:val="28"/>
              </w:rPr>
            </w:pPr>
            <w:r w:rsidRPr="00791181">
              <w:rPr>
                <w:rFonts w:hAnsi="標楷體" w:cs="新細明體" w:hint="eastAsia"/>
                <w:color w:val="000000"/>
                <w:kern w:val="0"/>
                <w:sz w:val="28"/>
                <w:szCs w:val="28"/>
              </w:rPr>
              <w:t>143</w:t>
            </w:r>
          </w:p>
        </w:tc>
      </w:tr>
      <w:tr w:rsidR="00240C19" w:rsidRPr="00881569" w:rsidTr="00DC682D">
        <w:trPr>
          <w:trHeight w:val="20"/>
        </w:trPr>
        <w:tc>
          <w:tcPr>
            <w:tcW w:w="1716" w:type="dxa"/>
            <w:shd w:val="clear" w:color="auto" w:fill="auto"/>
            <w:noWrap/>
            <w:vAlign w:val="center"/>
            <w:hideMark/>
          </w:tcPr>
          <w:p w:rsidR="00240C19" w:rsidRPr="00791181" w:rsidRDefault="00240C19" w:rsidP="00DC682D">
            <w:pPr>
              <w:widowControl/>
              <w:kinsoku w:val="0"/>
              <w:rPr>
                <w:rFonts w:hAnsi="標楷體" w:cs="新細明體"/>
                <w:color w:val="000000"/>
                <w:kern w:val="0"/>
                <w:sz w:val="28"/>
                <w:szCs w:val="28"/>
              </w:rPr>
            </w:pPr>
            <w:r w:rsidRPr="00791181">
              <w:rPr>
                <w:rFonts w:hAnsi="標楷體" w:cs="新細明體" w:hint="eastAsia"/>
                <w:color w:val="000000"/>
                <w:kern w:val="0"/>
                <w:sz w:val="28"/>
                <w:szCs w:val="28"/>
              </w:rPr>
              <w:t>嘉義市</w:t>
            </w:r>
          </w:p>
        </w:tc>
        <w:tc>
          <w:tcPr>
            <w:tcW w:w="1418" w:type="dxa"/>
            <w:shd w:val="clear" w:color="auto" w:fill="auto"/>
            <w:noWrap/>
            <w:vAlign w:val="center"/>
            <w:hideMark/>
          </w:tcPr>
          <w:p w:rsidR="00240C19" w:rsidRPr="00791181" w:rsidRDefault="00240C19" w:rsidP="00DC682D">
            <w:pPr>
              <w:widowControl/>
              <w:kinsoku w:val="0"/>
              <w:jc w:val="right"/>
              <w:rPr>
                <w:rFonts w:hAnsi="標楷體" w:cs="新細明體"/>
                <w:color w:val="000000"/>
                <w:kern w:val="0"/>
                <w:sz w:val="28"/>
                <w:szCs w:val="28"/>
              </w:rPr>
            </w:pPr>
            <w:r w:rsidRPr="00791181">
              <w:rPr>
                <w:rFonts w:hAnsi="標楷體" w:cs="新細明體" w:hint="eastAsia"/>
                <w:color w:val="000000"/>
                <w:kern w:val="0"/>
                <w:sz w:val="28"/>
                <w:szCs w:val="28"/>
              </w:rPr>
              <w:t>40</w:t>
            </w:r>
          </w:p>
        </w:tc>
        <w:tc>
          <w:tcPr>
            <w:tcW w:w="1559" w:type="dxa"/>
            <w:shd w:val="clear" w:color="auto" w:fill="auto"/>
            <w:noWrap/>
            <w:vAlign w:val="center"/>
            <w:hideMark/>
          </w:tcPr>
          <w:p w:rsidR="00240C19" w:rsidRPr="00791181" w:rsidRDefault="00240C19" w:rsidP="00DC682D">
            <w:pPr>
              <w:widowControl/>
              <w:kinsoku w:val="0"/>
              <w:jc w:val="right"/>
              <w:rPr>
                <w:rFonts w:hAnsi="標楷體" w:cs="新細明體"/>
                <w:color w:val="000000"/>
                <w:kern w:val="0"/>
                <w:sz w:val="28"/>
                <w:szCs w:val="28"/>
              </w:rPr>
            </w:pPr>
            <w:r w:rsidRPr="00791181">
              <w:rPr>
                <w:rFonts w:hAnsi="標楷體" w:cs="新細明體" w:hint="eastAsia"/>
                <w:color w:val="000000"/>
                <w:kern w:val="0"/>
                <w:sz w:val="28"/>
                <w:szCs w:val="28"/>
              </w:rPr>
              <w:t>43.96</w:t>
            </w:r>
          </w:p>
        </w:tc>
        <w:tc>
          <w:tcPr>
            <w:tcW w:w="1276" w:type="dxa"/>
            <w:shd w:val="clear" w:color="auto" w:fill="auto"/>
            <w:noWrap/>
            <w:vAlign w:val="center"/>
            <w:hideMark/>
          </w:tcPr>
          <w:p w:rsidR="00240C19" w:rsidRPr="00791181" w:rsidRDefault="00240C19" w:rsidP="00DC682D">
            <w:pPr>
              <w:widowControl/>
              <w:kinsoku w:val="0"/>
              <w:jc w:val="right"/>
              <w:rPr>
                <w:rFonts w:hAnsi="標楷體" w:cs="新細明體"/>
                <w:color w:val="000000"/>
                <w:kern w:val="0"/>
                <w:sz w:val="28"/>
                <w:szCs w:val="28"/>
              </w:rPr>
            </w:pPr>
            <w:r w:rsidRPr="00791181">
              <w:rPr>
                <w:rFonts w:hAnsi="標楷體" w:cs="新細明體" w:hint="eastAsia"/>
                <w:color w:val="000000"/>
                <w:kern w:val="0"/>
                <w:sz w:val="28"/>
                <w:szCs w:val="28"/>
              </w:rPr>
              <w:t>51</w:t>
            </w:r>
          </w:p>
        </w:tc>
        <w:tc>
          <w:tcPr>
            <w:tcW w:w="1559" w:type="dxa"/>
            <w:shd w:val="clear" w:color="auto" w:fill="auto"/>
            <w:noWrap/>
            <w:vAlign w:val="center"/>
            <w:hideMark/>
          </w:tcPr>
          <w:p w:rsidR="00240C19" w:rsidRPr="00791181" w:rsidRDefault="00240C19" w:rsidP="00DC682D">
            <w:pPr>
              <w:widowControl/>
              <w:kinsoku w:val="0"/>
              <w:jc w:val="right"/>
              <w:rPr>
                <w:rFonts w:hAnsi="標楷體" w:cs="新細明體"/>
                <w:color w:val="000000"/>
                <w:kern w:val="0"/>
                <w:sz w:val="28"/>
                <w:szCs w:val="28"/>
              </w:rPr>
            </w:pPr>
            <w:r w:rsidRPr="00791181">
              <w:rPr>
                <w:rFonts w:hAnsi="標楷體" w:cs="新細明體" w:hint="eastAsia"/>
                <w:color w:val="000000"/>
                <w:kern w:val="0"/>
                <w:sz w:val="28"/>
                <w:szCs w:val="28"/>
              </w:rPr>
              <w:t>56.04</w:t>
            </w:r>
          </w:p>
        </w:tc>
        <w:tc>
          <w:tcPr>
            <w:tcW w:w="1418" w:type="dxa"/>
            <w:shd w:val="clear" w:color="auto" w:fill="auto"/>
            <w:noWrap/>
            <w:vAlign w:val="center"/>
            <w:hideMark/>
          </w:tcPr>
          <w:p w:rsidR="00240C19" w:rsidRPr="00791181" w:rsidRDefault="00240C19" w:rsidP="00DC682D">
            <w:pPr>
              <w:widowControl/>
              <w:kinsoku w:val="0"/>
              <w:jc w:val="right"/>
              <w:rPr>
                <w:rFonts w:hAnsi="標楷體" w:cs="新細明體"/>
                <w:color w:val="000000"/>
                <w:kern w:val="0"/>
                <w:sz w:val="28"/>
                <w:szCs w:val="28"/>
              </w:rPr>
            </w:pPr>
            <w:r w:rsidRPr="00791181">
              <w:rPr>
                <w:rFonts w:hAnsi="標楷體" w:cs="新細明體" w:hint="eastAsia"/>
                <w:color w:val="000000"/>
                <w:kern w:val="0"/>
                <w:sz w:val="28"/>
                <w:szCs w:val="28"/>
              </w:rPr>
              <w:t>91</w:t>
            </w:r>
          </w:p>
        </w:tc>
      </w:tr>
      <w:tr w:rsidR="00240C19" w:rsidRPr="00881569" w:rsidTr="00DC682D">
        <w:trPr>
          <w:trHeight w:val="20"/>
        </w:trPr>
        <w:tc>
          <w:tcPr>
            <w:tcW w:w="1716" w:type="dxa"/>
            <w:shd w:val="clear" w:color="auto" w:fill="auto"/>
            <w:noWrap/>
            <w:vAlign w:val="center"/>
            <w:hideMark/>
          </w:tcPr>
          <w:p w:rsidR="00240C19" w:rsidRPr="00791181" w:rsidRDefault="00240C19" w:rsidP="00DC682D">
            <w:pPr>
              <w:widowControl/>
              <w:kinsoku w:val="0"/>
              <w:rPr>
                <w:rFonts w:hAnsi="標楷體" w:cs="新細明體"/>
                <w:color w:val="000000"/>
                <w:kern w:val="0"/>
                <w:sz w:val="28"/>
                <w:szCs w:val="28"/>
              </w:rPr>
            </w:pPr>
            <w:r w:rsidRPr="00791181">
              <w:rPr>
                <w:rFonts w:hAnsi="標楷體" w:cs="新細明體" w:hint="eastAsia"/>
                <w:color w:val="000000"/>
                <w:kern w:val="0"/>
                <w:sz w:val="28"/>
                <w:szCs w:val="28"/>
              </w:rPr>
              <w:t>新北市</w:t>
            </w:r>
          </w:p>
        </w:tc>
        <w:tc>
          <w:tcPr>
            <w:tcW w:w="1418" w:type="dxa"/>
            <w:shd w:val="clear" w:color="auto" w:fill="auto"/>
            <w:noWrap/>
            <w:vAlign w:val="center"/>
            <w:hideMark/>
          </w:tcPr>
          <w:p w:rsidR="00240C19" w:rsidRPr="00791181" w:rsidRDefault="00240C19" w:rsidP="00DC682D">
            <w:pPr>
              <w:widowControl/>
              <w:kinsoku w:val="0"/>
              <w:jc w:val="right"/>
              <w:rPr>
                <w:rFonts w:hAnsi="標楷體" w:cs="新細明體"/>
                <w:color w:val="000000"/>
                <w:kern w:val="0"/>
                <w:sz w:val="28"/>
                <w:szCs w:val="28"/>
              </w:rPr>
            </w:pPr>
            <w:r w:rsidRPr="00791181">
              <w:rPr>
                <w:rFonts w:hAnsi="標楷體" w:cs="新細明體" w:hint="eastAsia"/>
                <w:color w:val="000000"/>
                <w:kern w:val="0"/>
                <w:sz w:val="28"/>
                <w:szCs w:val="28"/>
              </w:rPr>
              <w:t>29</w:t>
            </w:r>
          </w:p>
        </w:tc>
        <w:tc>
          <w:tcPr>
            <w:tcW w:w="1559" w:type="dxa"/>
            <w:shd w:val="clear" w:color="auto" w:fill="auto"/>
            <w:noWrap/>
            <w:vAlign w:val="center"/>
            <w:hideMark/>
          </w:tcPr>
          <w:p w:rsidR="00240C19" w:rsidRPr="00791181" w:rsidRDefault="00240C19" w:rsidP="00DC682D">
            <w:pPr>
              <w:widowControl/>
              <w:kinsoku w:val="0"/>
              <w:jc w:val="right"/>
              <w:rPr>
                <w:rFonts w:hAnsi="標楷體" w:cs="新細明體"/>
                <w:color w:val="000000"/>
                <w:kern w:val="0"/>
                <w:sz w:val="28"/>
                <w:szCs w:val="28"/>
              </w:rPr>
            </w:pPr>
            <w:r w:rsidRPr="00791181">
              <w:rPr>
                <w:rFonts w:hAnsi="標楷體" w:cs="新細明體" w:hint="eastAsia"/>
                <w:color w:val="000000"/>
                <w:kern w:val="0"/>
                <w:sz w:val="28"/>
                <w:szCs w:val="28"/>
              </w:rPr>
              <w:t>38.16</w:t>
            </w:r>
          </w:p>
        </w:tc>
        <w:tc>
          <w:tcPr>
            <w:tcW w:w="1276" w:type="dxa"/>
            <w:shd w:val="clear" w:color="auto" w:fill="auto"/>
            <w:noWrap/>
            <w:vAlign w:val="center"/>
            <w:hideMark/>
          </w:tcPr>
          <w:p w:rsidR="00240C19" w:rsidRPr="00791181" w:rsidRDefault="00240C19" w:rsidP="00DC682D">
            <w:pPr>
              <w:widowControl/>
              <w:kinsoku w:val="0"/>
              <w:jc w:val="right"/>
              <w:rPr>
                <w:rFonts w:hAnsi="標楷體" w:cs="新細明體"/>
                <w:color w:val="000000"/>
                <w:kern w:val="0"/>
                <w:sz w:val="28"/>
                <w:szCs w:val="28"/>
              </w:rPr>
            </w:pPr>
            <w:r w:rsidRPr="00791181">
              <w:rPr>
                <w:rFonts w:hAnsi="標楷體" w:cs="新細明體" w:hint="eastAsia"/>
                <w:color w:val="000000"/>
                <w:kern w:val="0"/>
                <w:sz w:val="28"/>
                <w:szCs w:val="28"/>
              </w:rPr>
              <w:t>47</w:t>
            </w:r>
          </w:p>
        </w:tc>
        <w:tc>
          <w:tcPr>
            <w:tcW w:w="1559" w:type="dxa"/>
            <w:shd w:val="clear" w:color="auto" w:fill="auto"/>
            <w:noWrap/>
            <w:vAlign w:val="center"/>
            <w:hideMark/>
          </w:tcPr>
          <w:p w:rsidR="00240C19" w:rsidRPr="00791181" w:rsidRDefault="00240C19" w:rsidP="00DC682D">
            <w:pPr>
              <w:widowControl/>
              <w:kinsoku w:val="0"/>
              <w:jc w:val="right"/>
              <w:rPr>
                <w:rFonts w:hAnsi="標楷體" w:cs="新細明體"/>
                <w:color w:val="000000"/>
                <w:kern w:val="0"/>
                <w:sz w:val="28"/>
                <w:szCs w:val="28"/>
              </w:rPr>
            </w:pPr>
            <w:r w:rsidRPr="00791181">
              <w:rPr>
                <w:rFonts w:hAnsi="標楷體" w:cs="新細明體" w:hint="eastAsia"/>
                <w:color w:val="000000"/>
                <w:kern w:val="0"/>
                <w:sz w:val="28"/>
                <w:szCs w:val="28"/>
              </w:rPr>
              <w:t>61.84</w:t>
            </w:r>
          </w:p>
        </w:tc>
        <w:tc>
          <w:tcPr>
            <w:tcW w:w="1418" w:type="dxa"/>
            <w:shd w:val="clear" w:color="auto" w:fill="auto"/>
            <w:noWrap/>
            <w:vAlign w:val="center"/>
            <w:hideMark/>
          </w:tcPr>
          <w:p w:rsidR="00240C19" w:rsidRPr="00791181" w:rsidRDefault="00240C19" w:rsidP="00DC682D">
            <w:pPr>
              <w:widowControl/>
              <w:kinsoku w:val="0"/>
              <w:jc w:val="right"/>
              <w:rPr>
                <w:rFonts w:hAnsi="標楷體" w:cs="新細明體"/>
                <w:color w:val="000000"/>
                <w:kern w:val="0"/>
                <w:sz w:val="28"/>
                <w:szCs w:val="28"/>
              </w:rPr>
            </w:pPr>
            <w:r w:rsidRPr="00791181">
              <w:rPr>
                <w:rFonts w:hAnsi="標楷體" w:cs="新細明體" w:hint="eastAsia"/>
                <w:color w:val="000000"/>
                <w:kern w:val="0"/>
                <w:sz w:val="28"/>
                <w:szCs w:val="28"/>
              </w:rPr>
              <w:t>76</w:t>
            </w:r>
          </w:p>
        </w:tc>
      </w:tr>
      <w:tr w:rsidR="00240C19" w:rsidRPr="00881569" w:rsidTr="00DC682D">
        <w:trPr>
          <w:trHeight w:val="20"/>
        </w:trPr>
        <w:tc>
          <w:tcPr>
            <w:tcW w:w="1716" w:type="dxa"/>
            <w:shd w:val="clear" w:color="auto" w:fill="auto"/>
            <w:noWrap/>
            <w:vAlign w:val="center"/>
            <w:hideMark/>
          </w:tcPr>
          <w:p w:rsidR="00240C19" w:rsidRPr="00791181" w:rsidRDefault="00240C19" w:rsidP="00DC682D">
            <w:pPr>
              <w:widowControl/>
              <w:kinsoku w:val="0"/>
              <w:rPr>
                <w:rFonts w:hAnsi="標楷體" w:cs="新細明體"/>
                <w:color w:val="000000"/>
                <w:kern w:val="0"/>
                <w:sz w:val="28"/>
                <w:szCs w:val="28"/>
              </w:rPr>
            </w:pPr>
            <w:r w:rsidRPr="00791181">
              <w:rPr>
                <w:rFonts w:hAnsi="標楷體" w:cs="新細明體" w:hint="eastAsia"/>
                <w:color w:val="000000"/>
                <w:kern w:val="0"/>
                <w:sz w:val="28"/>
                <w:szCs w:val="28"/>
              </w:rPr>
              <w:t>澎湖縣</w:t>
            </w:r>
          </w:p>
        </w:tc>
        <w:tc>
          <w:tcPr>
            <w:tcW w:w="1418" w:type="dxa"/>
            <w:shd w:val="clear" w:color="auto" w:fill="auto"/>
            <w:noWrap/>
            <w:vAlign w:val="center"/>
            <w:hideMark/>
          </w:tcPr>
          <w:p w:rsidR="00240C19" w:rsidRPr="00791181" w:rsidRDefault="00240C19" w:rsidP="00DC682D">
            <w:pPr>
              <w:widowControl/>
              <w:kinsoku w:val="0"/>
              <w:jc w:val="right"/>
              <w:rPr>
                <w:rFonts w:hAnsi="標楷體" w:cs="新細明體"/>
                <w:color w:val="000000"/>
                <w:kern w:val="0"/>
                <w:sz w:val="28"/>
                <w:szCs w:val="28"/>
              </w:rPr>
            </w:pPr>
            <w:r w:rsidRPr="00791181">
              <w:rPr>
                <w:rFonts w:hAnsi="標楷體" w:cs="新細明體" w:hint="eastAsia"/>
                <w:color w:val="000000"/>
                <w:kern w:val="0"/>
                <w:sz w:val="28"/>
                <w:szCs w:val="28"/>
              </w:rPr>
              <w:t>7</w:t>
            </w:r>
          </w:p>
        </w:tc>
        <w:tc>
          <w:tcPr>
            <w:tcW w:w="1559" w:type="dxa"/>
            <w:shd w:val="clear" w:color="auto" w:fill="auto"/>
            <w:noWrap/>
            <w:vAlign w:val="center"/>
            <w:hideMark/>
          </w:tcPr>
          <w:p w:rsidR="00240C19" w:rsidRPr="00791181" w:rsidRDefault="00240C19" w:rsidP="00DC682D">
            <w:pPr>
              <w:widowControl/>
              <w:kinsoku w:val="0"/>
              <w:jc w:val="right"/>
              <w:rPr>
                <w:rFonts w:hAnsi="標楷體" w:cs="新細明體"/>
                <w:color w:val="000000"/>
                <w:kern w:val="0"/>
                <w:sz w:val="28"/>
                <w:szCs w:val="28"/>
              </w:rPr>
            </w:pPr>
            <w:r w:rsidRPr="00791181">
              <w:rPr>
                <w:rFonts w:hAnsi="標楷體" w:cs="新細明體" w:hint="eastAsia"/>
                <w:color w:val="000000"/>
                <w:kern w:val="0"/>
                <w:sz w:val="28"/>
                <w:szCs w:val="28"/>
              </w:rPr>
              <w:t>16.28</w:t>
            </w:r>
          </w:p>
        </w:tc>
        <w:tc>
          <w:tcPr>
            <w:tcW w:w="1276" w:type="dxa"/>
            <w:shd w:val="clear" w:color="auto" w:fill="auto"/>
            <w:noWrap/>
            <w:vAlign w:val="center"/>
            <w:hideMark/>
          </w:tcPr>
          <w:p w:rsidR="00240C19" w:rsidRPr="00791181" w:rsidRDefault="00240C19" w:rsidP="00DC682D">
            <w:pPr>
              <w:widowControl/>
              <w:kinsoku w:val="0"/>
              <w:jc w:val="right"/>
              <w:rPr>
                <w:rFonts w:hAnsi="標楷體" w:cs="新細明體"/>
                <w:color w:val="000000"/>
                <w:kern w:val="0"/>
                <w:sz w:val="28"/>
                <w:szCs w:val="28"/>
              </w:rPr>
            </w:pPr>
            <w:r w:rsidRPr="00791181">
              <w:rPr>
                <w:rFonts w:hAnsi="標楷體" w:cs="新細明體" w:hint="eastAsia"/>
                <w:color w:val="000000"/>
                <w:kern w:val="0"/>
                <w:sz w:val="28"/>
                <w:szCs w:val="28"/>
              </w:rPr>
              <w:t>36</w:t>
            </w:r>
          </w:p>
        </w:tc>
        <w:tc>
          <w:tcPr>
            <w:tcW w:w="1559" w:type="dxa"/>
            <w:shd w:val="clear" w:color="auto" w:fill="auto"/>
            <w:noWrap/>
            <w:vAlign w:val="center"/>
            <w:hideMark/>
          </w:tcPr>
          <w:p w:rsidR="00240C19" w:rsidRPr="00791181" w:rsidRDefault="00240C19" w:rsidP="00DC682D">
            <w:pPr>
              <w:widowControl/>
              <w:kinsoku w:val="0"/>
              <w:jc w:val="right"/>
              <w:rPr>
                <w:rFonts w:hAnsi="標楷體" w:cs="新細明體"/>
                <w:color w:val="000000"/>
                <w:kern w:val="0"/>
                <w:sz w:val="28"/>
                <w:szCs w:val="28"/>
              </w:rPr>
            </w:pPr>
            <w:r w:rsidRPr="00791181">
              <w:rPr>
                <w:rFonts w:hAnsi="標楷體" w:cs="新細明體" w:hint="eastAsia"/>
                <w:color w:val="000000"/>
                <w:kern w:val="0"/>
                <w:sz w:val="28"/>
                <w:szCs w:val="28"/>
              </w:rPr>
              <w:t>83.72</w:t>
            </w:r>
          </w:p>
        </w:tc>
        <w:tc>
          <w:tcPr>
            <w:tcW w:w="1418" w:type="dxa"/>
            <w:shd w:val="clear" w:color="auto" w:fill="auto"/>
            <w:noWrap/>
            <w:vAlign w:val="center"/>
            <w:hideMark/>
          </w:tcPr>
          <w:p w:rsidR="00240C19" w:rsidRPr="00791181" w:rsidRDefault="00240C19" w:rsidP="00DC682D">
            <w:pPr>
              <w:widowControl/>
              <w:kinsoku w:val="0"/>
              <w:jc w:val="right"/>
              <w:rPr>
                <w:rFonts w:hAnsi="標楷體" w:cs="新細明體"/>
                <w:color w:val="000000"/>
                <w:kern w:val="0"/>
                <w:sz w:val="28"/>
                <w:szCs w:val="28"/>
              </w:rPr>
            </w:pPr>
            <w:r w:rsidRPr="00791181">
              <w:rPr>
                <w:rFonts w:hAnsi="標楷體" w:cs="新細明體" w:hint="eastAsia"/>
                <w:color w:val="000000"/>
                <w:kern w:val="0"/>
                <w:sz w:val="28"/>
                <w:szCs w:val="28"/>
              </w:rPr>
              <w:t>43</w:t>
            </w:r>
          </w:p>
        </w:tc>
      </w:tr>
      <w:tr w:rsidR="00240C19" w:rsidRPr="00881569" w:rsidTr="00DC682D">
        <w:trPr>
          <w:trHeight w:val="20"/>
        </w:trPr>
        <w:tc>
          <w:tcPr>
            <w:tcW w:w="1716" w:type="dxa"/>
            <w:shd w:val="clear" w:color="auto" w:fill="auto"/>
            <w:noWrap/>
            <w:vAlign w:val="center"/>
            <w:hideMark/>
          </w:tcPr>
          <w:p w:rsidR="00240C19" w:rsidRPr="00791181" w:rsidRDefault="00240C19" w:rsidP="00DC682D">
            <w:pPr>
              <w:widowControl/>
              <w:kinsoku w:val="0"/>
              <w:rPr>
                <w:rFonts w:hAnsi="標楷體" w:cs="新細明體"/>
                <w:color w:val="000000"/>
                <w:kern w:val="0"/>
                <w:sz w:val="28"/>
                <w:szCs w:val="28"/>
              </w:rPr>
            </w:pPr>
            <w:r w:rsidRPr="00791181">
              <w:rPr>
                <w:rFonts w:hAnsi="標楷體" w:cs="新細明體" w:hint="eastAsia"/>
                <w:color w:val="000000"/>
                <w:kern w:val="0"/>
                <w:sz w:val="28"/>
                <w:szCs w:val="28"/>
              </w:rPr>
              <w:t>臺北市</w:t>
            </w:r>
          </w:p>
        </w:tc>
        <w:tc>
          <w:tcPr>
            <w:tcW w:w="1418" w:type="dxa"/>
            <w:shd w:val="clear" w:color="auto" w:fill="auto"/>
            <w:noWrap/>
            <w:vAlign w:val="center"/>
            <w:hideMark/>
          </w:tcPr>
          <w:p w:rsidR="00240C19" w:rsidRPr="00791181" w:rsidRDefault="00240C19" w:rsidP="00DC682D">
            <w:pPr>
              <w:widowControl/>
              <w:kinsoku w:val="0"/>
              <w:jc w:val="right"/>
              <w:rPr>
                <w:rFonts w:hAnsi="標楷體" w:cs="新細明體"/>
                <w:color w:val="000000"/>
                <w:kern w:val="0"/>
                <w:sz w:val="28"/>
                <w:szCs w:val="28"/>
              </w:rPr>
            </w:pPr>
            <w:r w:rsidRPr="00791181">
              <w:rPr>
                <w:rFonts w:hAnsi="標楷體" w:cs="新細明體" w:hint="eastAsia"/>
                <w:color w:val="000000"/>
                <w:kern w:val="0"/>
                <w:sz w:val="28"/>
                <w:szCs w:val="28"/>
              </w:rPr>
              <w:t>12</w:t>
            </w:r>
          </w:p>
        </w:tc>
        <w:tc>
          <w:tcPr>
            <w:tcW w:w="1559" w:type="dxa"/>
            <w:shd w:val="clear" w:color="auto" w:fill="auto"/>
            <w:noWrap/>
            <w:vAlign w:val="center"/>
            <w:hideMark/>
          </w:tcPr>
          <w:p w:rsidR="00240C19" w:rsidRPr="00791181" w:rsidRDefault="00240C19" w:rsidP="00DC682D">
            <w:pPr>
              <w:widowControl/>
              <w:kinsoku w:val="0"/>
              <w:jc w:val="right"/>
              <w:rPr>
                <w:rFonts w:hAnsi="標楷體" w:cs="新細明體"/>
                <w:color w:val="000000"/>
                <w:kern w:val="0"/>
                <w:sz w:val="28"/>
                <w:szCs w:val="28"/>
              </w:rPr>
            </w:pPr>
            <w:r w:rsidRPr="00791181">
              <w:rPr>
                <w:rFonts w:hAnsi="標楷體" w:cs="新細明體" w:hint="eastAsia"/>
                <w:color w:val="000000"/>
                <w:kern w:val="0"/>
                <w:sz w:val="28"/>
                <w:szCs w:val="28"/>
              </w:rPr>
              <w:t>38.71</w:t>
            </w:r>
          </w:p>
        </w:tc>
        <w:tc>
          <w:tcPr>
            <w:tcW w:w="1276" w:type="dxa"/>
            <w:shd w:val="clear" w:color="auto" w:fill="auto"/>
            <w:noWrap/>
            <w:vAlign w:val="center"/>
            <w:hideMark/>
          </w:tcPr>
          <w:p w:rsidR="00240C19" w:rsidRPr="00791181" w:rsidRDefault="00240C19" w:rsidP="00DC682D">
            <w:pPr>
              <w:widowControl/>
              <w:kinsoku w:val="0"/>
              <w:jc w:val="right"/>
              <w:rPr>
                <w:rFonts w:hAnsi="標楷體" w:cs="新細明體"/>
                <w:color w:val="000000"/>
                <w:kern w:val="0"/>
                <w:sz w:val="28"/>
                <w:szCs w:val="28"/>
              </w:rPr>
            </w:pPr>
            <w:r w:rsidRPr="00791181">
              <w:rPr>
                <w:rFonts w:hAnsi="標楷體" w:cs="新細明體" w:hint="eastAsia"/>
                <w:color w:val="000000"/>
                <w:kern w:val="0"/>
                <w:sz w:val="28"/>
                <w:szCs w:val="28"/>
              </w:rPr>
              <w:t>19</w:t>
            </w:r>
          </w:p>
        </w:tc>
        <w:tc>
          <w:tcPr>
            <w:tcW w:w="1559" w:type="dxa"/>
            <w:shd w:val="clear" w:color="auto" w:fill="auto"/>
            <w:noWrap/>
            <w:vAlign w:val="center"/>
            <w:hideMark/>
          </w:tcPr>
          <w:p w:rsidR="00240C19" w:rsidRPr="00791181" w:rsidRDefault="00240C19" w:rsidP="00DC682D">
            <w:pPr>
              <w:widowControl/>
              <w:kinsoku w:val="0"/>
              <w:jc w:val="right"/>
              <w:rPr>
                <w:rFonts w:hAnsi="標楷體" w:cs="新細明體"/>
                <w:color w:val="000000"/>
                <w:kern w:val="0"/>
                <w:sz w:val="28"/>
                <w:szCs w:val="28"/>
              </w:rPr>
            </w:pPr>
            <w:r w:rsidRPr="00791181">
              <w:rPr>
                <w:rFonts w:hAnsi="標楷體" w:cs="新細明體" w:hint="eastAsia"/>
                <w:color w:val="000000"/>
                <w:kern w:val="0"/>
                <w:sz w:val="28"/>
                <w:szCs w:val="28"/>
              </w:rPr>
              <w:t>61.29</w:t>
            </w:r>
          </w:p>
        </w:tc>
        <w:tc>
          <w:tcPr>
            <w:tcW w:w="1418" w:type="dxa"/>
            <w:shd w:val="clear" w:color="auto" w:fill="auto"/>
            <w:noWrap/>
            <w:vAlign w:val="center"/>
            <w:hideMark/>
          </w:tcPr>
          <w:p w:rsidR="00240C19" w:rsidRPr="00791181" w:rsidRDefault="00240C19" w:rsidP="00DC682D">
            <w:pPr>
              <w:widowControl/>
              <w:kinsoku w:val="0"/>
              <w:jc w:val="right"/>
              <w:rPr>
                <w:rFonts w:hAnsi="標楷體" w:cs="新細明體"/>
                <w:color w:val="000000"/>
                <w:kern w:val="0"/>
                <w:sz w:val="28"/>
                <w:szCs w:val="28"/>
              </w:rPr>
            </w:pPr>
            <w:r w:rsidRPr="00791181">
              <w:rPr>
                <w:rFonts w:hAnsi="標楷體" w:cs="新細明體" w:hint="eastAsia"/>
                <w:color w:val="000000"/>
                <w:kern w:val="0"/>
                <w:sz w:val="28"/>
                <w:szCs w:val="28"/>
              </w:rPr>
              <w:t>31</w:t>
            </w:r>
          </w:p>
        </w:tc>
      </w:tr>
      <w:tr w:rsidR="00240C19" w:rsidRPr="00881569" w:rsidTr="00DC682D">
        <w:trPr>
          <w:trHeight w:val="20"/>
        </w:trPr>
        <w:tc>
          <w:tcPr>
            <w:tcW w:w="1716" w:type="dxa"/>
            <w:shd w:val="clear" w:color="auto" w:fill="auto"/>
            <w:noWrap/>
            <w:vAlign w:val="center"/>
            <w:hideMark/>
          </w:tcPr>
          <w:p w:rsidR="00240C19" w:rsidRPr="00791181" w:rsidRDefault="00240C19" w:rsidP="00DC682D">
            <w:pPr>
              <w:widowControl/>
              <w:kinsoku w:val="0"/>
              <w:rPr>
                <w:rFonts w:hAnsi="標楷體" w:cs="新細明體"/>
                <w:color w:val="000000"/>
                <w:kern w:val="0"/>
                <w:sz w:val="28"/>
                <w:szCs w:val="28"/>
              </w:rPr>
            </w:pPr>
            <w:r w:rsidRPr="00791181">
              <w:rPr>
                <w:rFonts w:hAnsi="標楷體" w:cs="新細明體" w:hint="eastAsia"/>
                <w:color w:val="000000"/>
                <w:kern w:val="0"/>
                <w:sz w:val="28"/>
                <w:szCs w:val="28"/>
              </w:rPr>
              <w:t>基隆市</w:t>
            </w:r>
          </w:p>
        </w:tc>
        <w:tc>
          <w:tcPr>
            <w:tcW w:w="1418" w:type="dxa"/>
            <w:shd w:val="clear" w:color="auto" w:fill="auto"/>
            <w:noWrap/>
            <w:vAlign w:val="center"/>
            <w:hideMark/>
          </w:tcPr>
          <w:p w:rsidR="00240C19" w:rsidRPr="00791181" w:rsidRDefault="00240C19" w:rsidP="00DC682D">
            <w:pPr>
              <w:widowControl/>
              <w:kinsoku w:val="0"/>
              <w:jc w:val="right"/>
              <w:rPr>
                <w:rFonts w:hAnsi="標楷體" w:cs="新細明體"/>
                <w:color w:val="000000"/>
                <w:kern w:val="0"/>
                <w:sz w:val="28"/>
                <w:szCs w:val="28"/>
              </w:rPr>
            </w:pPr>
            <w:r w:rsidRPr="00791181">
              <w:rPr>
                <w:rFonts w:hAnsi="標楷體" w:cs="新細明體" w:hint="eastAsia"/>
                <w:color w:val="000000"/>
                <w:kern w:val="0"/>
                <w:sz w:val="28"/>
                <w:szCs w:val="28"/>
              </w:rPr>
              <w:t>1</w:t>
            </w:r>
          </w:p>
        </w:tc>
        <w:tc>
          <w:tcPr>
            <w:tcW w:w="1559" w:type="dxa"/>
            <w:shd w:val="clear" w:color="auto" w:fill="auto"/>
            <w:noWrap/>
            <w:vAlign w:val="center"/>
            <w:hideMark/>
          </w:tcPr>
          <w:p w:rsidR="00240C19" w:rsidRPr="00791181" w:rsidRDefault="00240C19" w:rsidP="00DC682D">
            <w:pPr>
              <w:widowControl/>
              <w:kinsoku w:val="0"/>
              <w:jc w:val="right"/>
              <w:rPr>
                <w:rFonts w:hAnsi="標楷體" w:cs="新細明體"/>
                <w:color w:val="000000"/>
                <w:kern w:val="0"/>
                <w:sz w:val="28"/>
                <w:szCs w:val="28"/>
              </w:rPr>
            </w:pPr>
            <w:r w:rsidRPr="00791181">
              <w:rPr>
                <w:rFonts w:hAnsi="標楷體" w:cs="新細明體" w:hint="eastAsia"/>
                <w:color w:val="000000"/>
                <w:kern w:val="0"/>
                <w:sz w:val="28"/>
                <w:szCs w:val="28"/>
              </w:rPr>
              <w:t>50.00</w:t>
            </w:r>
          </w:p>
        </w:tc>
        <w:tc>
          <w:tcPr>
            <w:tcW w:w="1276" w:type="dxa"/>
            <w:shd w:val="clear" w:color="auto" w:fill="auto"/>
            <w:noWrap/>
            <w:vAlign w:val="center"/>
            <w:hideMark/>
          </w:tcPr>
          <w:p w:rsidR="00240C19" w:rsidRPr="00791181" w:rsidRDefault="00240C19" w:rsidP="00DC682D">
            <w:pPr>
              <w:widowControl/>
              <w:kinsoku w:val="0"/>
              <w:jc w:val="right"/>
              <w:rPr>
                <w:rFonts w:hAnsi="標楷體" w:cs="新細明體"/>
                <w:color w:val="000000"/>
                <w:kern w:val="0"/>
                <w:sz w:val="28"/>
                <w:szCs w:val="28"/>
              </w:rPr>
            </w:pPr>
            <w:r w:rsidRPr="00791181">
              <w:rPr>
                <w:rFonts w:hAnsi="標楷體" w:cs="新細明體" w:hint="eastAsia"/>
                <w:color w:val="000000"/>
                <w:kern w:val="0"/>
                <w:sz w:val="28"/>
                <w:szCs w:val="28"/>
              </w:rPr>
              <w:t>1</w:t>
            </w:r>
          </w:p>
        </w:tc>
        <w:tc>
          <w:tcPr>
            <w:tcW w:w="1559" w:type="dxa"/>
            <w:shd w:val="clear" w:color="auto" w:fill="auto"/>
            <w:noWrap/>
            <w:vAlign w:val="center"/>
            <w:hideMark/>
          </w:tcPr>
          <w:p w:rsidR="00240C19" w:rsidRPr="00791181" w:rsidRDefault="00240C19" w:rsidP="00DC682D">
            <w:pPr>
              <w:widowControl/>
              <w:kinsoku w:val="0"/>
              <w:jc w:val="right"/>
              <w:rPr>
                <w:rFonts w:hAnsi="標楷體" w:cs="新細明體"/>
                <w:color w:val="000000"/>
                <w:kern w:val="0"/>
                <w:sz w:val="28"/>
                <w:szCs w:val="28"/>
              </w:rPr>
            </w:pPr>
            <w:r w:rsidRPr="00791181">
              <w:rPr>
                <w:rFonts w:hAnsi="標楷體" w:cs="新細明體" w:hint="eastAsia"/>
                <w:color w:val="000000"/>
                <w:kern w:val="0"/>
                <w:sz w:val="28"/>
                <w:szCs w:val="28"/>
              </w:rPr>
              <w:t>50.00</w:t>
            </w:r>
          </w:p>
        </w:tc>
        <w:tc>
          <w:tcPr>
            <w:tcW w:w="1418" w:type="dxa"/>
            <w:shd w:val="clear" w:color="auto" w:fill="auto"/>
            <w:noWrap/>
            <w:vAlign w:val="center"/>
            <w:hideMark/>
          </w:tcPr>
          <w:p w:rsidR="00240C19" w:rsidRPr="00791181" w:rsidRDefault="00240C19" w:rsidP="00DC682D">
            <w:pPr>
              <w:widowControl/>
              <w:kinsoku w:val="0"/>
              <w:jc w:val="right"/>
              <w:rPr>
                <w:rFonts w:hAnsi="標楷體" w:cs="新細明體"/>
                <w:color w:val="000000"/>
                <w:kern w:val="0"/>
                <w:sz w:val="28"/>
                <w:szCs w:val="28"/>
              </w:rPr>
            </w:pPr>
            <w:r w:rsidRPr="00791181">
              <w:rPr>
                <w:rFonts w:hAnsi="標楷體" w:cs="新細明體" w:hint="eastAsia"/>
                <w:color w:val="000000"/>
                <w:kern w:val="0"/>
                <w:sz w:val="28"/>
                <w:szCs w:val="28"/>
              </w:rPr>
              <w:t>2</w:t>
            </w:r>
          </w:p>
        </w:tc>
      </w:tr>
      <w:tr w:rsidR="00240C19" w:rsidRPr="00881569" w:rsidTr="00DC682D">
        <w:trPr>
          <w:trHeight w:val="20"/>
        </w:trPr>
        <w:tc>
          <w:tcPr>
            <w:tcW w:w="1716" w:type="dxa"/>
            <w:shd w:val="clear" w:color="auto" w:fill="auto"/>
            <w:noWrap/>
            <w:vAlign w:val="center"/>
            <w:hideMark/>
          </w:tcPr>
          <w:p w:rsidR="00240C19" w:rsidRPr="00791181" w:rsidRDefault="00240C19" w:rsidP="00DC682D">
            <w:pPr>
              <w:widowControl/>
              <w:kinsoku w:val="0"/>
              <w:rPr>
                <w:rFonts w:hAnsi="標楷體" w:cs="新細明體"/>
                <w:color w:val="000000"/>
                <w:kern w:val="0"/>
                <w:sz w:val="28"/>
                <w:szCs w:val="28"/>
              </w:rPr>
            </w:pPr>
            <w:r w:rsidRPr="00791181">
              <w:rPr>
                <w:rFonts w:hAnsi="標楷體" w:cs="新細明體" w:hint="eastAsia"/>
                <w:color w:val="000000"/>
                <w:kern w:val="0"/>
                <w:sz w:val="28"/>
                <w:szCs w:val="28"/>
              </w:rPr>
              <w:t>彰化縣</w:t>
            </w:r>
          </w:p>
        </w:tc>
        <w:tc>
          <w:tcPr>
            <w:tcW w:w="1418" w:type="dxa"/>
            <w:shd w:val="clear" w:color="auto" w:fill="auto"/>
            <w:noWrap/>
            <w:vAlign w:val="center"/>
            <w:hideMark/>
          </w:tcPr>
          <w:p w:rsidR="00240C19" w:rsidRPr="00791181" w:rsidRDefault="00240C19" w:rsidP="00DC682D">
            <w:pPr>
              <w:widowControl/>
              <w:kinsoku w:val="0"/>
              <w:jc w:val="right"/>
              <w:rPr>
                <w:rFonts w:hAnsi="標楷體" w:cs="新細明體"/>
                <w:color w:val="000000"/>
                <w:kern w:val="0"/>
                <w:sz w:val="28"/>
                <w:szCs w:val="28"/>
              </w:rPr>
            </w:pPr>
            <w:r w:rsidRPr="00791181">
              <w:rPr>
                <w:rFonts w:hAnsi="標楷體" w:cs="新細明體" w:hint="eastAsia"/>
                <w:color w:val="000000"/>
                <w:kern w:val="0"/>
                <w:sz w:val="28"/>
                <w:szCs w:val="28"/>
              </w:rPr>
              <w:t>-</w:t>
            </w:r>
          </w:p>
        </w:tc>
        <w:tc>
          <w:tcPr>
            <w:tcW w:w="1559" w:type="dxa"/>
            <w:shd w:val="clear" w:color="auto" w:fill="auto"/>
            <w:noWrap/>
            <w:vAlign w:val="center"/>
            <w:hideMark/>
          </w:tcPr>
          <w:p w:rsidR="00240C19" w:rsidRPr="00791181" w:rsidRDefault="00240C19" w:rsidP="00DC682D">
            <w:pPr>
              <w:widowControl/>
              <w:kinsoku w:val="0"/>
              <w:jc w:val="right"/>
              <w:rPr>
                <w:rFonts w:hAnsi="標楷體" w:cs="新細明體"/>
                <w:color w:val="000000"/>
                <w:kern w:val="0"/>
                <w:sz w:val="28"/>
                <w:szCs w:val="28"/>
              </w:rPr>
            </w:pPr>
            <w:r w:rsidRPr="00791181">
              <w:rPr>
                <w:rFonts w:hAnsi="標楷體" w:cs="新細明體" w:hint="eastAsia"/>
                <w:color w:val="000000"/>
                <w:kern w:val="0"/>
                <w:sz w:val="28"/>
                <w:szCs w:val="28"/>
              </w:rPr>
              <w:t>-</w:t>
            </w:r>
          </w:p>
        </w:tc>
        <w:tc>
          <w:tcPr>
            <w:tcW w:w="1276" w:type="dxa"/>
            <w:shd w:val="clear" w:color="auto" w:fill="auto"/>
            <w:noWrap/>
            <w:vAlign w:val="center"/>
            <w:hideMark/>
          </w:tcPr>
          <w:p w:rsidR="00240C19" w:rsidRPr="00791181" w:rsidRDefault="00240C19" w:rsidP="00DC682D">
            <w:pPr>
              <w:widowControl/>
              <w:kinsoku w:val="0"/>
              <w:jc w:val="right"/>
              <w:rPr>
                <w:rFonts w:hAnsi="標楷體" w:cs="新細明體"/>
                <w:color w:val="000000"/>
                <w:kern w:val="0"/>
                <w:sz w:val="28"/>
                <w:szCs w:val="28"/>
              </w:rPr>
            </w:pPr>
            <w:r w:rsidRPr="00791181">
              <w:rPr>
                <w:rFonts w:hAnsi="標楷體" w:cs="新細明體" w:hint="eastAsia"/>
                <w:color w:val="000000"/>
                <w:kern w:val="0"/>
                <w:sz w:val="28"/>
                <w:szCs w:val="28"/>
              </w:rPr>
              <w:t>-</w:t>
            </w:r>
          </w:p>
        </w:tc>
        <w:tc>
          <w:tcPr>
            <w:tcW w:w="1559" w:type="dxa"/>
            <w:shd w:val="clear" w:color="auto" w:fill="auto"/>
            <w:noWrap/>
            <w:vAlign w:val="center"/>
            <w:hideMark/>
          </w:tcPr>
          <w:p w:rsidR="00240C19" w:rsidRPr="00791181" w:rsidRDefault="00240C19" w:rsidP="00DC682D">
            <w:pPr>
              <w:widowControl/>
              <w:kinsoku w:val="0"/>
              <w:jc w:val="right"/>
              <w:rPr>
                <w:rFonts w:hAnsi="標楷體" w:cs="新細明體"/>
                <w:color w:val="000000"/>
                <w:kern w:val="0"/>
                <w:sz w:val="28"/>
                <w:szCs w:val="28"/>
              </w:rPr>
            </w:pPr>
            <w:r w:rsidRPr="00791181">
              <w:rPr>
                <w:rFonts w:hAnsi="標楷體" w:cs="新細明體" w:hint="eastAsia"/>
                <w:color w:val="000000"/>
                <w:kern w:val="0"/>
                <w:sz w:val="28"/>
                <w:szCs w:val="28"/>
              </w:rPr>
              <w:t>-</w:t>
            </w:r>
          </w:p>
        </w:tc>
        <w:tc>
          <w:tcPr>
            <w:tcW w:w="1418" w:type="dxa"/>
            <w:shd w:val="clear" w:color="auto" w:fill="auto"/>
            <w:noWrap/>
            <w:vAlign w:val="center"/>
            <w:hideMark/>
          </w:tcPr>
          <w:p w:rsidR="00240C19" w:rsidRPr="00791181" w:rsidRDefault="00240C19" w:rsidP="00DC682D">
            <w:pPr>
              <w:widowControl/>
              <w:kinsoku w:val="0"/>
              <w:jc w:val="right"/>
              <w:rPr>
                <w:rFonts w:hAnsi="標楷體" w:cs="新細明體"/>
                <w:color w:val="000000"/>
                <w:kern w:val="0"/>
                <w:sz w:val="28"/>
                <w:szCs w:val="28"/>
              </w:rPr>
            </w:pPr>
            <w:r w:rsidRPr="00791181">
              <w:rPr>
                <w:rFonts w:hAnsi="標楷體" w:cs="新細明體" w:hint="eastAsia"/>
                <w:color w:val="000000"/>
                <w:kern w:val="0"/>
                <w:sz w:val="28"/>
                <w:szCs w:val="28"/>
              </w:rPr>
              <w:t>-</w:t>
            </w:r>
          </w:p>
        </w:tc>
      </w:tr>
      <w:tr w:rsidR="00240C19" w:rsidRPr="00881569" w:rsidTr="00DC682D">
        <w:trPr>
          <w:trHeight w:val="20"/>
        </w:trPr>
        <w:tc>
          <w:tcPr>
            <w:tcW w:w="1716" w:type="dxa"/>
            <w:shd w:val="clear" w:color="auto" w:fill="auto"/>
            <w:noWrap/>
            <w:vAlign w:val="center"/>
            <w:hideMark/>
          </w:tcPr>
          <w:p w:rsidR="00240C19" w:rsidRPr="00791181" w:rsidRDefault="00240C19" w:rsidP="00DC682D">
            <w:pPr>
              <w:widowControl/>
              <w:kinsoku w:val="0"/>
              <w:rPr>
                <w:rFonts w:hAnsi="標楷體" w:cs="新細明體"/>
                <w:color w:val="000000"/>
                <w:kern w:val="0"/>
                <w:sz w:val="28"/>
                <w:szCs w:val="28"/>
              </w:rPr>
            </w:pPr>
            <w:r w:rsidRPr="00791181">
              <w:rPr>
                <w:rFonts w:hAnsi="標楷體" w:cs="新細明體" w:hint="eastAsia"/>
                <w:color w:val="000000"/>
                <w:kern w:val="0"/>
                <w:sz w:val="28"/>
                <w:szCs w:val="28"/>
              </w:rPr>
              <w:t>屏東縣</w:t>
            </w:r>
          </w:p>
        </w:tc>
        <w:tc>
          <w:tcPr>
            <w:tcW w:w="1418" w:type="dxa"/>
            <w:shd w:val="clear" w:color="auto" w:fill="auto"/>
            <w:noWrap/>
            <w:vAlign w:val="center"/>
            <w:hideMark/>
          </w:tcPr>
          <w:p w:rsidR="00240C19" w:rsidRPr="00791181" w:rsidRDefault="00240C19" w:rsidP="00DC682D">
            <w:pPr>
              <w:widowControl/>
              <w:kinsoku w:val="0"/>
              <w:jc w:val="right"/>
              <w:rPr>
                <w:rFonts w:hAnsi="標楷體" w:cs="新細明體"/>
                <w:color w:val="000000"/>
                <w:kern w:val="0"/>
                <w:sz w:val="28"/>
                <w:szCs w:val="28"/>
              </w:rPr>
            </w:pPr>
            <w:r w:rsidRPr="00791181">
              <w:rPr>
                <w:rFonts w:hAnsi="標楷體" w:cs="新細明體" w:hint="eastAsia"/>
                <w:color w:val="000000"/>
                <w:kern w:val="0"/>
                <w:sz w:val="28"/>
                <w:szCs w:val="28"/>
              </w:rPr>
              <w:t>-</w:t>
            </w:r>
          </w:p>
        </w:tc>
        <w:tc>
          <w:tcPr>
            <w:tcW w:w="1559" w:type="dxa"/>
            <w:shd w:val="clear" w:color="auto" w:fill="auto"/>
            <w:noWrap/>
            <w:vAlign w:val="center"/>
            <w:hideMark/>
          </w:tcPr>
          <w:p w:rsidR="00240C19" w:rsidRPr="00791181" w:rsidRDefault="00240C19" w:rsidP="00DC682D">
            <w:pPr>
              <w:widowControl/>
              <w:kinsoku w:val="0"/>
              <w:jc w:val="right"/>
              <w:rPr>
                <w:rFonts w:hAnsi="標楷體" w:cs="新細明體"/>
                <w:color w:val="000000"/>
                <w:kern w:val="0"/>
                <w:sz w:val="28"/>
                <w:szCs w:val="28"/>
              </w:rPr>
            </w:pPr>
            <w:r w:rsidRPr="00791181">
              <w:rPr>
                <w:rFonts w:hAnsi="標楷體" w:cs="新細明體" w:hint="eastAsia"/>
                <w:color w:val="000000"/>
                <w:kern w:val="0"/>
                <w:sz w:val="28"/>
                <w:szCs w:val="28"/>
              </w:rPr>
              <w:t>-</w:t>
            </w:r>
          </w:p>
        </w:tc>
        <w:tc>
          <w:tcPr>
            <w:tcW w:w="1276" w:type="dxa"/>
            <w:shd w:val="clear" w:color="auto" w:fill="auto"/>
            <w:noWrap/>
            <w:vAlign w:val="center"/>
            <w:hideMark/>
          </w:tcPr>
          <w:p w:rsidR="00240C19" w:rsidRPr="00791181" w:rsidRDefault="00240C19" w:rsidP="00DC682D">
            <w:pPr>
              <w:widowControl/>
              <w:kinsoku w:val="0"/>
              <w:jc w:val="right"/>
              <w:rPr>
                <w:rFonts w:hAnsi="標楷體" w:cs="新細明體"/>
                <w:color w:val="000000"/>
                <w:kern w:val="0"/>
                <w:sz w:val="28"/>
                <w:szCs w:val="28"/>
              </w:rPr>
            </w:pPr>
            <w:r w:rsidRPr="00791181">
              <w:rPr>
                <w:rFonts w:hAnsi="標楷體" w:cs="新細明體" w:hint="eastAsia"/>
                <w:color w:val="000000"/>
                <w:kern w:val="0"/>
                <w:sz w:val="28"/>
                <w:szCs w:val="28"/>
              </w:rPr>
              <w:t>-</w:t>
            </w:r>
          </w:p>
        </w:tc>
        <w:tc>
          <w:tcPr>
            <w:tcW w:w="1559" w:type="dxa"/>
            <w:shd w:val="clear" w:color="auto" w:fill="auto"/>
            <w:noWrap/>
            <w:vAlign w:val="center"/>
            <w:hideMark/>
          </w:tcPr>
          <w:p w:rsidR="00240C19" w:rsidRPr="00791181" w:rsidRDefault="00240C19" w:rsidP="00DC682D">
            <w:pPr>
              <w:widowControl/>
              <w:kinsoku w:val="0"/>
              <w:jc w:val="right"/>
              <w:rPr>
                <w:rFonts w:hAnsi="標楷體" w:cs="新細明體"/>
                <w:color w:val="000000"/>
                <w:kern w:val="0"/>
                <w:sz w:val="28"/>
                <w:szCs w:val="28"/>
              </w:rPr>
            </w:pPr>
            <w:r w:rsidRPr="00791181">
              <w:rPr>
                <w:rFonts w:hAnsi="標楷體" w:cs="新細明體" w:hint="eastAsia"/>
                <w:color w:val="000000"/>
                <w:kern w:val="0"/>
                <w:sz w:val="28"/>
                <w:szCs w:val="28"/>
              </w:rPr>
              <w:t>-</w:t>
            </w:r>
          </w:p>
        </w:tc>
        <w:tc>
          <w:tcPr>
            <w:tcW w:w="1418" w:type="dxa"/>
            <w:shd w:val="clear" w:color="auto" w:fill="auto"/>
            <w:noWrap/>
            <w:vAlign w:val="center"/>
            <w:hideMark/>
          </w:tcPr>
          <w:p w:rsidR="00240C19" w:rsidRPr="00791181" w:rsidRDefault="00240C19" w:rsidP="00DC682D">
            <w:pPr>
              <w:widowControl/>
              <w:kinsoku w:val="0"/>
              <w:jc w:val="right"/>
              <w:rPr>
                <w:rFonts w:hAnsi="標楷體" w:cs="新細明體"/>
                <w:color w:val="000000"/>
                <w:kern w:val="0"/>
                <w:sz w:val="28"/>
                <w:szCs w:val="28"/>
              </w:rPr>
            </w:pPr>
            <w:r w:rsidRPr="00791181">
              <w:rPr>
                <w:rFonts w:hAnsi="標楷體" w:cs="新細明體" w:hint="eastAsia"/>
                <w:color w:val="000000"/>
                <w:kern w:val="0"/>
                <w:sz w:val="28"/>
                <w:szCs w:val="28"/>
              </w:rPr>
              <w:t>-</w:t>
            </w:r>
          </w:p>
        </w:tc>
      </w:tr>
      <w:tr w:rsidR="00240C19" w:rsidRPr="00881569" w:rsidTr="00DC682D">
        <w:trPr>
          <w:trHeight w:val="20"/>
        </w:trPr>
        <w:tc>
          <w:tcPr>
            <w:tcW w:w="1716" w:type="dxa"/>
            <w:shd w:val="clear" w:color="auto" w:fill="auto"/>
            <w:noWrap/>
            <w:vAlign w:val="center"/>
            <w:hideMark/>
          </w:tcPr>
          <w:p w:rsidR="00240C19" w:rsidRPr="00791181" w:rsidRDefault="00240C19" w:rsidP="00DC682D">
            <w:pPr>
              <w:widowControl/>
              <w:kinsoku w:val="0"/>
              <w:rPr>
                <w:rFonts w:hAnsi="標楷體" w:cs="新細明體"/>
                <w:color w:val="000000"/>
                <w:kern w:val="0"/>
                <w:sz w:val="28"/>
                <w:szCs w:val="28"/>
              </w:rPr>
            </w:pPr>
            <w:r w:rsidRPr="00791181">
              <w:rPr>
                <w:rFonts w:hAnsi="標楷體" w:cs="新細明體" w:hint="eastAsia"/>
                <w:color w:val="000000"/>
                <w:kern w:val="0"/>
                <w:sz w:val="28"/>
                <w:szCs w:val="28"/>
              </w:rPr>
              <w:t>金門縣</w:t>
            </w:r>
          </w:p>
        </w:tc>
        <w:tc>
          <w:tcPr>
            <w:tcW w:w="1418" w:type="dxa"/>
            <w:shd w:val="clear" w:color="auto" w:fill="auto"/>
            <w:noWrap/>
            <w:vAlign w:val="center"/>
            <w:hideMark/>
          </w:tcPr>
          <w:p w:rsidR="00240C19" w:rsidRPr="00791181" w:rsidRDefault="00240C19" w:rsidP="00DC682D">
            <w:pPr>
              <w:widowControl/>
              <w:kinsoku w:val="0"/>
              <w:jc w:val="right"/>
              <w:rPr>
                <w:rFonts w:hAnsi="標楷體" w:cs="新細明體"/>
                <w:color w:val="000000"/>
                <w:kern w:val="0"/>
                <w:sz w:val="28"/>
                <w:szCs w:val="28"/>
              </w:rPr>
            </w:pPr>
            <w:r w:rsidRPr="00791181">
              <w:rPr>
                <w:rFonts w:hAnsi="標楷體" w:cs="新細明體" w:hint="eastAsia"/>
                <w:color w:val="000000"/>
                <w:kern w:val="0"/>
                <w:sz w:val="28"/>
                <w:szCs w:val="28"/>
              </w:rPr>
              <w:t>-</w:t>
            </w:r>
          </w:p>
        </w:tc>
        <w:tc>
          <w:tcPr>
            <w:tcW w:w="1559" w:type="dxa"/>
            <w:shd w:val="clear" w:color="auto" w:fill="auto"/>
            <w:noWrap/>
            <w:vAlign w:val="center"/>
            <w:hideMark/>
          </w:tcPr>
          <w:p w:rsidR="00240C19" w:rsidRPr="00791181" w:rsidRDefault="00240C19" w:rsidP="00DC682D">
            <w:pPr>
              <w:widowControl/>
              <w:kinsoku w:val="0"/>
              <w:jc w:val="right"/>
              <w:rPr>
                <w:rFonts w:hAnsi="標楷體" w:cs="新細明體"/>
                <w:color w:val="000000"/>
                <w:kern w:val="0"/>
                <w:sz w:val="28"/>
                <w:szCs w:val="28"/>
              </w:rPr>
            </w:pPr>
            <w:r w:rsidRPr="00791181">
              <w:rPr>
                <w:rFonts w:hAnsi="標楷體" w:cs="新細明體" w:hint="eastAsia"/>
                <w:color w:val="000000"/>
                <w:kern w:val="0"/>
                <w:sz w:val="28"/>
                <w:szCs w:val="28"/>
              </w:rPr>
              <w:t>-</w:t>
            </w:r>
          </w:p>
        </w:tc>
        <w:tc>
          <w:tcPr>
            <w:tcW w:w="1276" w:type="dxa"/>
            <w:shd w:val="clear" w:color="auto" w:fill="auto"/>
            <w:noWrap/>
            <w:vAlign w:val="center"/>
            <w:hideMark/>
          </w:tcPr>
          <w:p w:rsidR="00240C19" w:rsidRPr="00791181" w:rsidRDefault="00240C19" w:rsidP="00DC682D">
            <w:pPr>
              <w:widowControl/>
              <w:kinsoku w:val="0"/>
              <w:jc w:val="right"/>
              <w:rPr>
                <w:rFonts w:hAnsi="標楷體" w:cs="新細明體"/>
                <w:color w:val="000000"/>
                <w:kern w:val="0"/>
                <w:sz w:val="28"/>
                <w:szCs w:val="28"/>
              </w:rPr>
            </w:pPr>
            <w:r w:rsidRPr="00791181">
              <w:rPr>
                <w:rFonts w:hAnsi="標楷體" w:cs="新細明體" w:hint="eastAsia"/>
                <w:color w:val="000000"/>
                <w:kern w:val="0"/>
                <w:sz w:val="28"/>
                <w:szCs w:val="28"/>
              </w:rPr>
              <w:t>-</w:t>
            </w:r>
          </w:p>
        </w:tc>
        <w:tc>
          <w:tcPr>
            <w:tcW w:w="1559" w:type="dxa"/>
            <w:shd w:val="clear" w:color="auto" w:fill="auto"/>
            <w:noWrap/>
            <w:vAlign w:val="center"/>
            <w:hideMark/>
          </w:tcPr>
          <w:p w:rsidR="00240C19" w:rsidRPr="00791181" w:rsidRDefault="00240C19" w:rsidP="00DC682D">
            <w:pPr>
              <w:widowControl/>
              <w:kinsoku w:val="0"/>
              <w:jc w:val="right"/>
              <w:rPr>
                <w:rFonts w:hAnsi="標楷體" w:cs="新細明體"/>
                <w:color w:val="000000"/>
                <w:kern w:val="0"/>
                <w:sz w:val="28"/>
                <w:szCs w:val="28"/>
              </w:rPr>
            </w:pPr>
            <w:r w:rsidRPr="00791181">
              <w:rPr>
                <w:rFonts w:hAnsi="標楷體" w:cs="新細明體" w:hint="eastAsia"/>
                <w:color w:val="000000"/>
                <w:kern w:val="0"/>
                <w:sz w:val="28"/>
                <w:szCs w:val="28"/>
              </w:rPr>
              <w:t>-</w:t>
            </w:r>
          </w:p>
        </w:tc>
        <w:tc>
          <w:tcPr>
            <w:tcW w:w="1418" w:type="dxa"/>
            <w:shd w:val="clear" w:color="auto" w:fill="auto"/>
            <w:noWrap/>
            <w:vAlign w:val="center"/>
            <w:hideMark/>
          </w:tcPr>
          <w:p w:rsidR="00240C19" w:rsidRPr="00791181" w:rsidRDefault="00240C19" w:rsidP="00DC682D">
            <w:pPr>
              <w:widowControl/>
              <w:kinsoku w:val="0"/>
              <w:jc w:val="right"/>
              <w:rPr>
                <w:rFonts w:hAnsi="標楷體" w:cs="新細明體"/>
                <w:color w:val="000000"/>
                <w:kern w:val="0"/>
                <w:sz w:val="28"/>
                <w:szCs w:val="28"/>
              </w:rPr>
            </w:pPr>
            <w:r w:rsidRPr="00791181">
              <w:rPr>
                <w:rFonts w:hAnsi="標楷體" w:cs="新細明體" w:hint="eastAsia"/>
                <w:color w:val="000000"/>
                <w:kern w:val="0"/>
                <w:sz w:val="28"/>
                <w:szCs w:val="28"/>
              </w:rPr>
              <w:t>-</w:t>
            </w:r>
          </w:p>
        </w:tc>
      </w:tr>
      <w:tr w:rsidR="00240C19" w:rsidRPr="00881569" w:rsidTr="00DC682D">
        <w:trPr>
          <w:trHeight w:val="20"/>
        </w:trPr>
        <w:tc>
          <w:tcPr>
            <w:tcW w:w="1716" w:type="dxa"/>
            <w:shd w:val="clear" w:color="auto" w:fill="auto"/>
            <w:noWrap/>
            <w:vAlign w:val="center"/>
            <w:hideMark/>
          </w:tcPr>
          <w:p w:rsidR="00240C19" w:rsidRPr="00791181" w:rsidRDefault="00240C19" w:rsidP="00DC682D">
            <w:pPr>
              <w:widowControl/>
              <w:kinsoku w:val="0"/>
              <w:rPr>
                <w:rFonts w:hAnsi="標楷體" w:cs="新細明體"/>
                <w:bCs/>
                <w:color w:val="000000"/>
                <w:kern w:val="0"/>
                <w:sz w:val="28"/>
                <w:szCs w:val="28"/>
              </w:rPr>
            </w:pPr>
            <w:r w:rsidRPr="00791181">
              <w:rPr>
                <w:rFonts w:hAnsi="標楷體" w:cs="新細明體" w:hint="eastAsia"/>
                <w:bCs/>
                <w:color w:val="000000"/>
                <w:kern w:val="0"/>
                <w:sz w:val="28"/>
                <w:szCs w:val="28"/>
              </w:rPr>
              <w:t>合計</w:t>
            </w:r>
          </w:p>
        </w:tc>
        <w:tc>
          <w:tcPr>
            <w:tcW w:w="1418" w:type="dxa"/>
            <w:shd w:val="clear" w:color="auto" w:fill="auto"/>
            <w:noWrap/>
            <w:vAlign w:val="center"/>
            <w:hideMark/>
          </w:tcPr>
          <w:p w:rsidR="00240C19" w:rsidRPr="00791181" w:rsidRDefault="00240C19" w:rsidP="00DC682D">
            <w:pPr>
              <w:widowControl/>
              <w:kinsoku w:val="0"/>
              <w:jc w:val="right"/>
              <w:rPr>
                <w:rFonts w:hAnsi="標楷體" w:cs="新細明體"/>
                <w:bCs/>
                <w:color w:val="000000"/>
                <w:kern w:val="0"/>
                <w:sz w:val="28"/>
                <w:szCs w:val="28"/>
              </w:rPr>
            </w:pPr>
            <w:r w:rsidRPr="00791181">
              <w:rPr>
                <w:rFonts w:hAnsi="標楷體" w:cs="新細明體" w:hint="eastAsia"/>
                <w:bCs/>
                <w:color w:val="000000"/>
                <w:kern w:val="0"/>
                <w:sz w:val="28"/>
                <w:szCs w:val="28"/>
              </w:rPr>
              <w:t>6,507</w:t>
            </w:r>
          </w:p>
        </w:tc>
        <w:tc>
          <w:tcPr>
            <w:tcW w:w="1559" w:type="dxa"/>
            <w:shd w:val="clear" w:color="auto" w:fill="auto"/>
            <w:noWrap/>
            <w:vAlign w:val="center"/>
            <w:hideMark/>
          </w:tcPr>
          <w:p w:rsidR="00240C19" w:rsidRPr="00791181" w:rsidRDefault="00240C19" w:rsidP="00DC682D">
            <w:pPr>
              <w:widowControl/>
              <w:kinsoku w:val="0"/>
              <w:jc w:val="right"/>
              <w:rPr>
                <w:rFonts w:hAnsi="標楷體" w:cs="新細明體"/>
                <w:bCs/>
                <w:color w:val="000000"/>
                <w:kern w:val="0"/>
                <w:sz w:val="28"/>
                <w:szCs w:val="28"/>
              </w:rPr>
            </w:pPr>
            <w:r w:rsidRPr="00791181">
              <w:rPr>
                <w:rFonts w:hAnsi="標楷體" w:cs="新細明體" w:hint="eastAsia"/>
                <w:bCs/>
                <w:color w:val="000000"/>
                <w:kern w:val="0"/>
                <w:sz w:val="28"/>
                <w:szCs w:val="28"/>
              </w:rPr>
              <w:t>37.62</w:t>
            </w:r>
          </w:p>
        </w:tc>
        <w:tc>
          <w:tcPr>
            <w:tcW w:w="1276" w:type="dxa"/>
            <w:shd w:val="clear" w:color="auto" w:fill="auto"/>
            <w:noWrap/>
            <w:vAlign w:val="center"/>
            <w:hideMark/>
          </w:tcPr>
          <w:p w:rsidR="00240C19" w:rsidRPr="00791181" w:rsidRDefault="00240C19" w:rsidP="00DC682D">
            <w:pPr>
              <w:widowControl/>
              <w:kinsoku w:val="0"/>
              <w:jc w:val="right"/>
              <w:rPr>
                <w:rFonts w:hAnsi="標楷體" w:cs="新細明體"/>
                <w:bCs/>
                <w:color w:val="000000"/>
                <w:kern w:val="0"/>
                <w:sz w:val="28"/>
                <w:szCs w:val="28"/>
              </w:rPr>
            </w:pPr>
            <w:r w:rsidRPr="00791181">
              <w:rPr>
                <w:rFonts w:hAnsi="標楷體" w:cs="新細明體" w:hint="eastAsia"/>
                <w:bCs/>
                <w:color w:val="000000"/>
                <w:kern w:val="0"/>
                <w:sz w:val="28"/>
                <w:szCs w:val="28"/>
              </w:rPr>
              <w:t>10,790</w:t>
            </w:r>
          </w:p>
        </w:tc>
        <w:tc>
          <w:tcPr>
            <w:tcW w:w="1559" w:type="dxa"/>
            <w:shd w:val="clear" w:color="auto" w:fill="auto"/>
            <w:noWrap/>
            <w:vAlign w:val="center"/>
            <w:hideMark/>
          </w:tcPr>
          <w:p w:rsidR="00240C19" w:rsidRPr="00791181" w:rsidRDefault="00240C19" w:rsidP="00DC682D">
            <w:pPr>
              <w:widowControl/>
              <w:kinsoku w:val="0"/>
              <w:jc w:val="right"/>
              <w:rPr>
                <w:rFonts w:hAnsi="標楷體" w:cs="新細明體"/>
                <w:bCs/>
                <w:color w:val="000000"/>
                <w:kern w:val="0"/>
                <w:sz w:val="28"/>
                <w:szCs w:val="28"/>
              </w:rPr>
            </w:pPr>
            <w:r w:rsidRPr="00791181">
              <w:rPr>
                <w:rFonts w:hAnsi="標楷體" w:cs="新細明體" w:hint="eastAsia"/>
                <w:bCs/>
                <w:color w:val="000000"/>
                <w:kern w:val="0"/>
                <w:sz w:val="28"/>
                <w:szCs w:val="28"/>
              </w:rPr>
              <w:t>62.38</w:t>
            </w:r>
          </w:p>
        </w:tc>
        <w:tc>
          <w:tcPr>
            <w:tcW w:w="1418" w:type="dxa"/>
            <w:shd w:val="clear" w:color="auto" w:fill="auto"/>
            <w:noWrap/>
            <w:vAlign w:val="center"/>
            <w:hideMark/>
          </w:tcPr>
          <w:p w:rsidR="00240C19" w:rsidRPr="00791181" w:rsidRDefault="00240C19" w:rsidP="00DC682D">
            <w:pPr>
              <w:widowControl/>
              <w:kinsoku w:val="0"/>
              <w:jc w:val="right"/>
              <w:rPr>
                <w:rFonts w:hAnsi="標楷體" w:cs="新細明體"/>
                <w:bCs/>
                <w:color w:val="000000"/>
                <w:kern w:val="0"/>
                <w:sz w:val="28"/>
                <w:szCs w:val="28"/>
              </w:rPr>
            </w:pPr>
            <w:r w:rsidRPr="00791181">
              <w:rPr>
                <w:rFonts w:hAnsi="標楷體" w:cs="新細明體" w:hint="eastAsia"/>
                <w:bCs/>
                <w:color w:val="000000"/>
                <w:kern w:val="0"/>
                <w:sz w:val="28"/>
                <w:szCs w:val="28"/>
              </w:rPr>
              <w:t>17,297</w:t>
            </w:r>
          </w:p>
        </w:tc>
      </w:tr>
    </w:tbl>
    <w:p w:rsidR="004E3916" w:rsidRPr="009675F9" w:rsidRDefault="00240C19" w:rsidP="00240C19">
      <w:pPr>
        <w:pStyle w:val="3"/>
        <w:numPr>
          <w:ilvl w:val="0"/>
          <w:numId w:val="0"/>
        </w:numPr>
        <w:snapToGrid w:val="0"/>
        <w:rPr>
          <w:sz w:val="28"/>
          <w:szCs w:val="28"/>
        </w:rPr>
      </w:pPr>
      <w:r w:rsidRPr="009675F9">
        <w:rPr>
          <w:rFonts w:hint="eastAsia"/>
          <w:sz w:val="28"/>
          <w:szCs w:val="28"/>
        </w:rPr>
        <w:t>資料來源：內政部營建署</w:t>
      </w:r>
      <w:r w:rsidR="004E3916" w:rsidRPr="004E3916">
        <w:rPr>
          <w:rFonts w:hint="eastAsia"/>
          <w:color w:val="FF0000"/>
          <w:sz w:val="28"/>
          <w:szCs w:val="28"/>
        </w:rPr>
        <w:t>。</w:t>
      </w:r>
    </w:p>
    <w:p w:rsidR="00240C19" w:rsidRPr="009675F9" w:rsidRDefault="00240C19" w:rsidP="00240C19">
      <w:pPr>
        <w:pStyle w:val="3"/>
        <w:numPr>
          <w:ilvl w:val="0"/>
          <w:numId w:val="0"/>
        </w:numPr>
        <w:snapToGrid w:val="0"/>
        <w:ind w:left="936" w:hangingChars="312" w:hanging="936"/>
        <w:rPr>
          <w:sz w:val="28"/>
          <w:szCs w:val="28"/>
        </w:rPr>
      </w:pPr>
      <w:r>
        <w:rPr>
          <w:rFonts w:hint="eastAsia"/>
          <w:sz w:val="28"/>
          <w:szCs w:val="28"/>
        </w:rPr>
        <w:t>備</w:t>
      </w:r>
      <w:r w:rsidRPr="009675F9">
        <w:rPr>
          <w:rFonts w:hint="eastAsia"/>
          <w:sz w:val="28"/>
          <w:szCs w:val="28"/>
        </w:rPr>
        <w:t>註1</w:t>
      </w:r>
      <w:r>
        <w:rPr>
          <w:rFonts w:hint="eastAsia"/>
          <w:sz w:val="28"/>
          <w:szCs w:val="28"/>
        </w:rPr>
        <w:t>.</w:t>
      </w:r>
      <w:r w:rsidRPr="009675F9">
        <w:rPr>
          <w:rFonts w:hint="eastAsia"/>
          <w:sz w:val="28"/>
          <w:szCs w:val="28"/>
        </w:rPr>
        <w:t>彰化縣、屏東縣及金門縣原始資料皆無起造人身分證字號，因此無法執行相關統計。</w:t>
      </w:r>
    </w:p>
    <w:p w:rsidR="00240C19" w:rsidRPr="009675F9" w:rsidRDefault="00240C19" w:rsidP="00240C19">
      <w:pPr>
        <w:pStyle w:val="3"/>
        <w:numPr>
          <w:ilvl w:val="0"/>
          <w:numId w:val="0"/>
        </w:numPr>
        <w:snapToGrid w:val="0"/>
        <w:ind w:leftChars="176" w:left="905" w:hangingChars="102" w:hanging="306"/>
        <w:rPr>
          <w:sz w:val="28"/>
          <w:szCs w:val="28"/>
        </w:rPr>
      </w:pPr>
      <w:r w:rsidRPr="009675F9">
        <w:rPr>
          <w:rFonts w:hint="eastAsia"/>
          <w:sz w:val="28"/>
          <w:szCs w:val="28"/>
        </w:rPr>
        <w:t>2</w:t>
      </w:r>
      <w:r>
        <w:rPr>
          <w:rFonts w:hint="eastAsia"/>
          <w:sz w:val="28"/>
          <w:szCs w:val="28"/>
        </w:rPr>
        <w:t>.</w:t>
      </w:r>
      <w:r w:rsidRPr="009675F9">
        <w:rPr>
          <w:rFonts w:hint="eastAsia"/>
          <w:sz w:val="28"/>
          <w:szCs w:val="28"/>
        </w:rPr>
        <w:t>本資料以起造人身分證ID與使用分區皆為有效值</w:t>
      </w:r>
      <w:proofErr w:type="gramStart"/>
      <w:r w:rsidRPr="009675F9">
        <w:rPr>
          <w:rFonts w:hint="eastAsia"/>
          <w:sz w:val="28"/>
          <w:szCs w:val="28"/>
        </w:rPr>
        <w:t>及集村農舍</w:t>
      </w:r>
      <w:proofErr w:type="gramEnd"/>
      <w:r w:rsidRPr="009675F9">
        <w:rPr>
          <w:rFonts w:hint="eastAsia"/>
          <w:sz w:val="28"/>
          <w:szCs w:val="28"/>
        </w:rPr>
        <w:t>移除重複地段號等條件篩選後統計。</w:t>
      </w:r>
    </w:p>
    <w:p w:rsidR="00240C19" w:rsidRPr="009675F9" w:rsidRDefault="00240C19" w:rsidP="00240C19">
      <w:pPr>
        <w:pStyle w:val="3"/>
        <w:numPr>
          <w:ilvl w:val="0"/>
          <w:numId w:val="0"/>
        </w:numPr>
        <w:snapToGrid w:val="0"/>
        <w:ind w:leftChars="176" w:left="905" w:hangingChars="102" w:hanging="306"/>
        <w:rPr>
          <w:sz w:val="28"/>
          <w:szCs w:val="28"/>
        </w:rPr>
      </w:pPr>
      <w:r w:rsidRPr="009675F9">
        <w:rPr>
          <w:rFonts w:hint="eastAsia"/>
          <w:sz w:val="28"/>
          <w:szCs w:val="28"/>
        </w:rPr>
        <w:t>3</w:t>
      </w:r>
      <w:r>
        <w:rPr>
          <w:rFonts w:hint="eastAsia"/>
          <w:sz w:val="28"/>
          <w:szCs w:val="28"/>
        </w:rPr>
        <w:t>.</w:t>
      </w:r>
      <w:r w:rsidRPr="009675F9">
        <w:rPr>
          <w:rFonts w:hint="eastAsia"/>
          <w:sz w:val="28"/>
          <w:szCs w:val="28"/>
        </w:rPr>
        <w:t>因資料具有多筆土地同一起造人或一筆土地</w:t>
      </w:r>
      <w:proofErr w:type="gramStart"/>
      <w:r w:rsidRPr="009675F9">
        <w:rPr>
          <w:rFonts w:hint="eastAsia"/>
          <w:sz w:val="28"/>
          <w:szCs w:val="28"/>
        </w:rPr>
        <w:t>多位起造</w:t>
      </w:r>
      <w:proofErr w:type="gramEnd"/>
      <w:r w:rsidRPr="009675F9">
        <w:rPr>
          <w:rFonts w:hint="eastAsia"/>
          <w:sz w:val="28"/>
          <w:szCs w:val="28"/>
        </w:rPr>
        <w:t>人之情形，故以土地筆數統計而非</w:t>
      </w:r>
      <w:r>
        <w:rPr>
          <w:rFonts w:hint="eastAsia"/>
          <w:sz w:val="28"/>
          <w:szCs w:val="28"/>
        </w:rPr>
        <w:t>以</w:t>
      </w:r>
      <w:r w:rsidRPr="009675F9">
        <w:rPr>
          <w:rFonts w:hint="eastAsia"/>
          <w:sz w:val="28"/>
          <w:szCs w:val="28"/>
        </w:rPr>
        <w:t>案件數</w:t>
      </w:r>
      <w:r>
        <w:rPr>
          <w:rFonts w:hint="eastAsia"/>
          <w:sz w:val="28"/>
          <w:szCs w:val="28"/>
        </w:rPr>
        <w:t>統計</w:t>
      </w:r>
      <w:r w:rsidRPr="009675F9">
        <w:rPr>
          <w:rFonts w:hint="eastAsia"/>
          <w:sz w:val="28"/>
          <w:szCs w:val="28"/>
        </w:rPr>
        <w:t>。</w:t>
      </w:r>
    </w:p>
    <w:p w:rsidR="00240C19" w:rsidRPr="00826B64" w:rsidRDefault="00240C19" w:rsidP="00397956">
      <w:pPr>
        <w:pStyle w:val="3"/>
      </w:pPr>
      <w:r>
        <w:rPr>
          <w:rFonts w:hAnsi="標楷體" w:hint="eastAsia"/>
          <w:color w:val="000000"/>
          <w:szCs w:val="32"/>
        </w:rPr>
        <w:t>又按</w:t>
      </w:r>
      <w:r w:rsidRPr="007E4AFF">
        <w:rPr>
          <w:rFonts w:hAnsi="標楷體" w:hint="eastAsia"/>
          <w:color w:val="000000"/>
          <w:szCs w:val="32"/>
        </w:rPr>
        <w:t>農委會依據</w:t>
      </w:r>
      <w:r>
        <w:rPr>
          <w:rFonts w:hAnsi="標楷體" w:hint="eastAsia"/>
          <w:color w:val="000000"/>
          <w:szCs w:val="32"/>
        </w:rPr>
        <w:t>「</w:t>
      </w:r>
      <w:r w:rsidRPr="00986963">
        <w:rPr>
          <w:rFonts w:hAnsi="標楷體" w:hint="eastAsia"/>
          <w:color w:val="000000"/>
          <w:szCs w:val="32"/>
        </w:rPr>
        <w:t>農業發展條例</w:t>
      </w:r>
      <w:r>
        <w:rPr>
          <w:rFonts w:hAnsi="標楷體" w:hint="eastAsia"/>
          <w:color w:val="000000"/>
          <w:szCs w:val="32"/>
        </w:rPr>
        <w:t>」</w:t>
      </w:r>
      <w:r w:rsidRPr="007E4AFF">
        <w:rPr>
          <w:rFonts w:hAnsi="標楷體" w:hint="eastAsia"/>
          <w:color w:val="000000"/>
          <w:szCs w:val="32"/>
        </w:rPr>
        <w:t>第32條第2項規定，於89年訂定「農業用地違規使用檢舉獎勵辦法」，原欲藉由民眾檢舉，</w:t>
      </w:r>
      <w:proofErr w:type="gramStart"/>
      <w:r w:rsidRPr="007E4AFF">
        <w:rPr>
          <w:rFonts w:hAnsi="標楷體" w:hint="eastAsia"/>
          <w:color w:val="000000"/>
          <w:szCs w:val="32"/>
        </w:rPr>
        <w:t>俾</w:t>
      </w:r>
      <w:proofErr w:type="gramEnd"/>
      <w:r w:rsidRPr="007E4AFF">
        <w:rPr>
          <w:rFonts w:hAnsi="標楷體" w:hint="eastAsia"/>
          <w:color w:val="000000"/>
          <w:szCs w:val="32"/>
        </w:rPr>
        <w:t>能有效減少農業用地違規使用之情事。惟</w:t>
      </w:r>
      <w:proofErr w:type="gramStart"/>
      <w:r w:rsidRPr="007E4AFF">
        <w:rPr>
          <w:rFonts w:hAnsi="標楷體" w:hint="eastAsia"/>
          <w:color w:val="000000"/>
          <w:szCs w:val="32"/>
        </w:rPr>
        <w:t>嗣</w:t>
      </w:r>
      <w:proofErr w:type="gramEnd"/>
      <w:r w:rsidRPr="007E4AFF">
        <w:rPr>
          <w:rFonts w:hAnsi="標楷體" w:hint="eastAsia"/>
          <w:color w:val="000000"/>
          <w:szCs w:val="32"/>
        </w:rPr>
        <w:t>因民意代表及各地方政府屢屢反映特定人士大量檢舉農業用地違規使用案件，以為領取檢舉獎金，</w:t>
      </w:r>
      <w:proofErr w:type="gramStart"/>
      <w:r w:rsidRPr="00986963">
        <w:rPr>
          <w:rFonts w:hAnsi="標楷體" w:hint="eastAsia"/>
          <w:szCs w:val="32"/>
        </w:rPr>
        <w:t>爰</w:t>
      </w:r>
      <w:proofErr w:type="gramEnd"/>
      <w:r w:rsidRPr="00986963">
        <w:rPr>
          <w:rFonts w:hAnsi="標楷體" w:hint="eastAsia"/>
          <w:szCs w:val="32"/>
        </w:rPr>
        <w:t>修正該辦法</w:t>
      </w:r>
      <w:r w:rsidRPr="007E4AFF">
        <w:rPr>
          <w:rFonts w:hAnsi="標楷體" w:hint="eastAsia"/>
          <w:color w:val="000000"/>
          <w:szCs w:val="32"/>
        </w:rPr>
        <w:t>獎勵方式及核發條件，並增</w:t>
      </w:r>
      <w:r>
        <w:rPr>
          <w:rFonts w:hAnsi="標楷體" w:hint="eastAsia"/>
          <w:color w:val="000000"/>
          <w:szCs w:val="32"/>
        </w:rPr>
        <w:t>訂</w:t>
      </w:r>
      <w:r w:rsidRPr="007E4AFF">
        <w:rPr>
          <w:rFonts w:hAnsi="標楷體" w:hint="eastAsia"/>
          <w:color w:val="000000"/>
          <w:szCs w:val="32"/>
        </w:rPr>
        <w:t>每年核發獎金之總額以3萬元為限</w:t>
      </w:r>
      <w:r>
        <w:rPr>
          <w:rFonts w:hAnsi="標楷體" w:hint="eastAsia"/>
          <w:color w:val="000000"/>
          <w:szCs w:val="32"/>
        </w:rPr>
        <w:t>。惟</w:t>
      </w:r>
      <w:r w:rsidRPr="00D212C6">
        <w:rPr>
          <w:rFonts w:hAnsi="標楷體" w:hint="eastAsia"/>
          <w:color w:val="000000"/>
          <w:szCs w:val="32"/>
        </w:rPr>
        <w:t>本</w:t>
      </w:r>
      <w:r>
        <w:rPr>
          <w:rFonts w:hAnsi="標楷體" w:hint="eastAsia"/>
          <w:color w:val="000000"/>
          <w:szCs w:val="32"/>
        </w:rPr>
        <w:t>院實地履</w:t>
      </w:r>
      <w:proofErr w:type="gramStart"/>
      <w:r>
        <w:rPr>
          <w:rFonts w:hAnsi="標楷體" w:hint="eastAsia"/>
          <w:color w:val="000000"/>
          <w:szCs w:val="32"/>
        </w:rPr>
        <w:t>勘</w:t>
      </w:r>
      <w:proofErr w:type="gramEnd"/>
      <w:r>
        <w:rPr>
          <w:rFonts w:hAnsi="標楷體" w:hint="eastAsia"/>
          <w:color w:val="000000"/>
          <w:szCs w:val="32"/>
        </w:rPr>
        <w:t>時</w:t>
      </w:r>
      <w:r w:rsidRPr="00D212C6">
        <w:rPr>
          <w:rFonts w:hAnsi="標楷體" w:hint="eastAsia"/>
          <w:color w:val="000000"/>
          <w:szCs w:val="32"/>
        </w:rPr>
        <w:t>詢問得知，苗栗縣政府</w:t>
      </w:r>
      <w:r>
        <w:rPr>
          <w:rFonts w:hAnsi="標楷體" w:hint="eastAsia"/>
          <w:color w:val="000000"/>
          <w:szCs w:val="32"/>
        </w:rPr>
        <w:t>竟表示</w:t>
      </w:r>
      <w:r w:rsidRPr="00094785">
        <w:rPr>
          <w:rFonts w:hAnsi="標楷體" w:cs="標楷體" w:hint="eastAsia"/>
          <w:szCs w:val="32"/>
        </w:rPr>
        <w:t>就核發檢舉獎金部分，因未有規定，故無核發檢舉之獎金</w:t>
      </w:r>
      <w:r>
        <w:rPr>
          <w:rFonts w:hAnsi="標楷體" w:cs="標楷體" w:hint="eastAsia"/>
          <w:szCs w:val="32"/>
        </w:rPr>
        <w:t>，於</w:t>
      </w:r>
      <w:r w:rsidRPr="00D212C6">
        <w:rPr>
          <w:rFonts w:hAnsi="標楷體"/>
          <w:color w:val="000000"/>
          <w:szCs w:val="32"/>
        </w:rPr>
        <w:t>102</w:t>
      </w:r>
      <w:r w:rsidRPr="00D212C6">
        <w:rPr>
          <w:rFonts w:hAnsi="標楷體" w:hint="eastAsia"/>
          <w:color w:val="000000"/>
          <w:szCs w:val="32"/>
        </w:rPr>
        <w:t>年</w:t>
      </w:r>
      <w:r>
        <w:rPr>
          <w:rFonts w:hAnsi="標楷體" w:hint="eastAsia"/>
          <w:color w:val="000000"/>
          <w:szCs w:val="32"/>
        </w:rPr>
        <w:t>1月</w:t>
      </w:r>
      <w:r w:rsidRPr="00D212C6">
        <w:rPr>
          <w:rFonts w:hAnsi="標楷體"/>
          <w:color w:val="000000"/>
          <w:szCs w:val="32"/>
        </w:rPr>
        <w:t>~104</w:t>
      </w:r>
      <w:r w:rsidRPr="00D212C6">
        <w:rPr>
          <w:rFonts w:hAnsi="標楷體" w:hint="eastAsia"/>
          <w:color w:val="000000"/>
          <w:szCs w:val="32"/>
        </w:rPr>
        <w:t>年</w:t>
      </w:r>
      <w:r w:rsidRPr="00D212C6">
        <w:rPr>
          <w:rFonts w:hAnsi="標楷體"/>
          <w:color w:val="000000"/>
          <w:szCs w:val="32"/>
        </w:rPr>
        <w:t>6</w:t>
      </w:r>
      <w:r w:rsidRPr="00D212C6">
        <w:rPr>
          <w:rFonts w:hAnsi="標楷體" w:hint="eastAsia"/>
          <w:color w:val="000000"/>
          <w:szCs w:val="32"/>
        </w:rPr>
        <w:t>月就民眾檢舉農地違規裁罰125件，</w:t>
      </w:r>
      <w:proofErr w:type="gramStart"/>
      <w:r w:rsidRPr="00D212C6">
        <w:rPr>
          <w:rFonts w:hAnsi="標楷體" w:hint="eastAsia"/>
          <w:color w:val="000000"/>
          <w:szCs w:val="32"/>
        </w:rPr>
        <w:t>均</w:t>
      </w:r>
      <w:r>
        <w:rPr>
          <w:rFonts w:hAnsi="標楷體" w:hint="eastAsia"/>
          <w:color w:val="000000"/>
          <w:szCs w:val="32"/>
        </w:rPr>
        <w:t>未</w:t>
      </w:r>
      <w:r w:rsidRPr="00D212C6">
        <w:rPr>
          <w:rFonts w:hAnsi="標楷體" w:hint="eastAsia"/>
          <w:color w:val="000000"/>
          <w:szCs w:val="32"/>
        </w:rPr>
        <w:t>核發</w:t>
      </w:r>
      <w:proofErr w:type="gramEnd"/>
      <w:r w:rsidRPr="00D212C6">
        <w:rPr>
          <w:rFonts w:hAnsi="標楷體" w:hint="eastAsia"/>
          <w:color w:val="000000"/>
          <w:szCs w:val="32"/>
        </w:rPr>
        <w:t>檢舉獎金；南投縣政府</w:t>
      </w:r>
      <w:r>
        <w:rPr>
          <w:rFonts w:hAnsi="標楷體" w:hint="eastAsia"/>
          <w:color w:val="000000"/>
          <w:szCs w:val="32"/>
        </w:rPr>
        <w:t>於</w:t>
      </w:r>
      <w:r w:rsidRPr="00D212C6">
        <w:rPr>
          <w:rFonts w:hAnsi="標楷體" w:hint="eastAsia"/>
          <w:color w:val="000000"/>
          <w:szCs w:val="32"/>
        </w:rPr>
        <w:t>102年</w:t>
      </w:r>
      <w:r>
        <w:rPr>
          <w:rFonts w:hAnsi="標楷體" w:hint="eastAsia"/>
          <w:color w:val="000000"/>
          <w:szCs w:val="32"/>
        </w:rPr>
        <w:t>就</w:t>
      </w:r>
      <w:r w:rsidRPr="00D212C6">
        <w:rPr>
          <w:rFonts w:hAnsi="標楷體" w:hint="eastAsia"/>
          <w:color w:val="000000"/>
          <w:szCs w:val="32"/>
        </w:rPr>
        <w:t>95年</w:t>
      </w:r>
      <w:r w:rsidRPr="00986963">
        <w:rPr>
          <w:rFonts w:hAnsi="標楷體" w:hint="eastAsia"/>
          <w:szCs w:val="32"/>
        </w:rPr>
        <w:t>之檢舉案</w:t>
      </w:r>
      <w:r w:rsidRPr="00D212C6">
        <w:rPr>
          <w:rFonts w:hAnsi="標楷體" w:hint="eastAsia"/>
          <w:color w:val="000000"/>
          <w:szCs w:val="32"/>
        </w:rPr>
        <w:t>核發檢舉獎金1萬5千元，該府</w:t>
      </w:r>
      <w:r>
        <w:rPr>
          <w:rFonts w:hAnsi="標楷體" w:hint="eastAsia"/>
          <w:color w:val="000000"/>
          <w:szCs w:val="32"/>
        </w:rPr>
        <w:t>於民眾檢舉當</w:t>
      </w:r>
      <w:r w:rsidRPr="00986963">
        <w:rPr>
          <w:rFonts w:hAnsi="標楷體" w:hint="eastAsia"/>
          <w:szCs w:val="32"/>
        </w:rPr>
        <w:t>時</w:t>
      </w:r>
      <w:r w:rsidRPr="00D212C6">
        <w:rPr>
          <w:rFonts w:hAnsi="標楷體" w:hint="eastAsia"/>
          <w:color w:val="000000"/>
          <w:szCs w:val="32"/>
        </w:rPr>
        <w:t>並無主動核發，係</w:t>
      </w:r>
      <w:r>
        <w:rPr>
          <w:rFonts w:hAnsi="標楷體" w:hint="eastAsia"/>
          <w:color w:val="000000"/>
          <w:szCs w:val="32"/>
        </w:rPr>
        <w:t>經</w:t>
      </w:r>
      <w:r w:rsidRPr="00D212C6">
        <w:rPr>
          <w:rFonts w:hAnsi="標楷體" w:hint="eastAsia"/>
          <w:color w:val="000000"/>
          <w:szCs w:val="32"/>
        </w:rPr>
        <w:t>檢舉人要求</w:t>
      </w:r>
      <w:r w:rsidRPr="00986963">
        <w:rPr>
          <w:rFonts w:hAnsi="標楷體" w:hint="eastAsia"/>
          <w:szCs w:val="32"/>
        </w:rPr>
        <w:t>，嗣後</w:t>
      </w:r>
      <w:r>
        <w:rPr>
          <w:rFonts w:hAnsi="標楷體" w:hint="eastAsia"/>
          <w:color w:val="000000"/>
          <w:szCs w:val="32"/>
        </w:rPr>
        <w:t>才</w:t>
      </w:r>
      <w:r w:rsidRPr="00D212C6">
        <w:rPr>
          <w:rFonts w:hAnsi="標楷體" w:hint="eastAsia"/>
          <w:color w:val="000000"/>
          <w:szCs w:val="32"/>
        </w:rPr>
        <w:t>核發檢舉獎金；宜蘭縣政府則未編列檢</w:t>
      </w:r>
      <w:r w:rsidRPr="00D212C6">
        <w:rPr>
          <w:rFonts w:hAnsi="標楷體" w:hint="eastAsia"/>
          <w:color w:val="000000"/>
          <w:szCs w:val="32"/>
        </w:rPr>
        <w:lastRenderedPageBreak/>
        <w:t>舉獎勵金</w:t>
      </w:r>
      <w:r w:rsidRPr="007E4AFF">
        <w:rPr>
          <w:rFonts w:hAnsi="標楷體" w:hint="eastAsia"/>
          <w:color w:val="000000"/>
          <w:szCs w:val="32"/>
        </w:rPr>
        <w:t>。</w:t>
      </w:r>
      <w:r>
        <w:rPr>
          <w:rFonts w:hAnsi="標楷體" w:hint="eastAsia"/>
          <w:color w:val="000000"/>
          <w:szCs w:val="32"/>
        </w:rPr>
        <w:t>該等地方政府的</w:t>
      </w:r>
      <w:r w:rsidRPr="00D212C6">
        <w:rPr>
          <w:rFonts w:hAnsi="標楷體" w:hint="eastAsia"/>
          <w:color w:val="000000"/>
          <w:szCs w:val="32"/>
        </w:rPr>
        <w:t>作法</w:t>
      </w:r>
      <w:r w:rsidRPr="00986963">
        <w:rPr>
          <w:rFonts w:hAnsi="標楷體" w:hint="eastAsia"/>
          <w:szCs w:val="32"/>
        </w:rPr>
        <w:t>無異</w:t>
      </w:r>
      <w:r>
        <w:rPr>
          <w:rFonts w:hAnsi="標楷體" w:hint="eastAsia"/>
          <w:color w:val="000000"/>
          <w:szCs w:val="32"/>
        </w:rPr>
        <w:t>使農委會所訂「</w:t>
      </w:r>
      <w:r w:rsidRPr="007E4AFF">
        <w:rPr>
          <w:rFonts w:hAnsi="標楷體" w:hint="eastAsia"/>
          <w:color w:val="000000"/>
          <w:szCs w:val="32"/>
        </w:rPr>
        <w:t>農業用地違規使用檢舉獎勵辦法</w:t>
      </w:r>
      <w:r>
        <w:rPr>
          <w:rFonts w:hAnsi="標楷體" w:hint="eastAsia"/>
          <w:color w:val="000000"/>
          <w:szCs w:val="32"/>
        </w:rPr>
        <w:t>」形同具文；</w:t>
      </w:r>
      <w:proofErr w:type="gramStart"/>
      <w:r>
        <w:rPr>
          <w:rFonts w:hAnsi="標楷體" w:hint="eastAsia"/>
          <w:color w:val="000000"/>
          <w:szCs w:val="32"/>
        </w:rPr>
        <w:t>此外，</w:t>
      </w:r>
      <w:proofErr w:type="gramEnd"/>
      <w:r w:rsidRPr="002008B6">
        <w:rPr>
          <w:rFonts w:hAnsi="標楷體" w:hint="eastAsia"/>
          <w:color w:val="000000"/>
          <w:szCs w:val="32"/>
        </w:rPr>
        <w:t>農舍及其</w:t>
      </w:r>
      <w:r w:rsidRPr="002008B6">
        <w:rPr>
          <w:rFonts w:hAnsi="標楷體"/>
          <w:color w:val="000000"/>
          <w:szCs w:val="32"/>
        </w:rPr>
        <w:t>農業用地</w:t>
      </w:r>
      <w:r>
        <w:rPr>
          <w:rFonts w:hAnsi="標楷體" w:hint="eastAsia"/>
          <w:color w:val="000000"/>
          <w:szCs w:val="32"/>
        </w:rPr>
        <w:t>若</w:t>
      </w:r>
      <w:r w:rsidRPr="002008B6">
        <w:rPr>
          <w:rFonts w:hAnsi="標楷體" w:hint="eastAsia"/>
          <w:color w:val="000000"/>
          <w:szCs w:val="32"/>
        </w:rPr>
        <w:t>違規使用，</w:t>
      </w:r>
      <w:r>
        <w:rPr>
          <w:rFonts w:hAnsi="標楷體" w:hint="eastAsia"/>
          <w:color w:val="000000"/>
          <w:szCs w:val="32"/>
        </w:rPr>
        <w:t>依</w:t>
      </w:r>
      <w:r w:rsidRPr="00EC7EF4">
        <w:rPr>
          <w:rFonts w:hAnsi="標楷體" w:hint="eastAsia"/>
          <w:color w:val="000000"/>
          <w:szCs w:val="32"/>
        </w:rPr>
        <w:t>上開</w:t>
      </w:r>
      <w:r>
        <w:rPr>
          <w:rFonts w:hint="eastAsia"/>
          <w:color w:val="000000"/>
        </w:rPr>
        <w:t>「區域計畫法」</w:t>
      </w:r>
      <w:r w:rsidRPr="00980F21">
        <w:rPr>
          <w:rFonts w:hint="eastAsia"/>
          <w:color w:val="000000"/>
        </w:rPr>
        <w:t>及</w:t>
      </w:r>
      <w:r>
        <w:rPr>
          <w:rFonts w:hint="eastAsia"/>
          <w:color w:val="000000"/>
        </w:rPr>
        <w:t>「都市計畫法」</w:t>
      </w:r>
      <w:proofErr w:type="gramStart"/>
      <w:r>
        <w:rPr>
          <w:rFonts w:hint="eastAsia"/>
          <w:color w:val="000000"/>
        </w:rPr>
        <w:t>均</w:t>
      </w:r>
      <w:r w:rsidRPr="002008B6">
        <w:rPr>
          <w:rFonts w:hAnsi="標楷體" w:hint="eastAsia"/>
          <w:color w:val="000000"/>
          <w:szCs w:val="32"/>
        </w:rPr>
        <w:t>有連續</w:t>
      </w:r>
      <w:proofErr w:type="gramEnd"/>
      <w:r w:rsidRPr="002008B6">
        <w:rPr>
          <w:rFonts w:hAnsi="標楷體" w:hint="eastAsia"/>
          <w:color w:val="000000"/>
          <w:szCs w:val="32"/>
        </w:rPr>
        <w:t>處罰</w:t>
      </w:r>
      <w:r>
        <w:rPr>
          <w:rFonts w:hAnsi="標楷體" w:hint="eastAsia"/>
          <w:color w:val="000000"/>
          <w:szCs w:val="32"/>
        </w:rPr>
        <w:t>之</w:t>
      </w:r>
      <w:r w:rsidRPr="002008B6">
        <w:rPr>
          <w:rFonts w:hAnsi="標楷體" w:hint="eastAsia"/>
          <w:color w:val="000000"/>
          <w:szCs w:val="32"/>
        </w:rPr>
        <w:t>機制，</w:t>
      </w:r>
      <w:r>
        <w:rPr>
          <w:rFonts w:hAnsi="標楷體" w:hint="eastAsia"/>
          <w:color w:val="000000"/>
          <w:szCs w:val="32"/>
        </w:rPr>
        <w:t>惟實務</w:t>
      </w:r>
      <w:r w:rsidRPr="002008B6">
        <w:rPr>
          <w:rFonts w:hAnsi="標楷體" w:hint="eastAsia"/>
          <w:color w:val="000000"/>
          <w:szCs w:val="32"/>
        </w:rPr>
        <w:t>上許多縣(市)政府</w:t>
      </w:r>
      <w:r>
        <w:rPr>
          <w:rFonts w:hAnsi="標楷體" w:hint="eastAsia"/>
          <w:color w:val="000000"/>
          <w:szCs w:val="32"/>
        </w:rPr>
        <w:t>大多</w:t>
      </w:r>
      <w:r w:rsidRPr="002008B6">
        <w:rPr>
          <w:rFonts w:hAnsi="標楷體" w:hint="eastAsia"/>
          <w:color w:val="000000"/>
          <w:szCs w:val="32"/>
        </w:rPr>
        <w:t>僅</w:t>
      </w:r>
      <w:r>
        <w:rPr>
          <w:rFonts w:hAnsi="標楷體" w:hint="eastAsia"/>
          <w:color w:val="000000"/>
          <w:szCs w:val="32"/>
        </w:rPr>
        <w:t>象徵性</w:t>
      </w:r>
      <w:r w:rsidRPr="002008B6">
        <w:rPr>
          <w:rFonts w:hAnsi="標楷體" w:hint="eastAsia"/>
          <w:color w:val="000000"/>
          <w:szCs w:val="32"/>
        </w:rPr>
        <w:t>處罰1次，如無人檢舉</w:t>
      </w:r>
      <w:r>
        <w:rPr>
          <w:rFonts w:hAnsi="標楷體" w:hint="eastAsia"/>
          <w:color w:val="000000"/>
          <w:szCs w:val="32"/>
        </w:rPr>
        <w:t>即</w:t>
      </w:r>
      <w:r w:rsidRPr="002008B6">
        <w:rPr>
          <w:rFonts w:hAnsi="標楷體" w:hint="eastAsia"/>
          <w:color w:val="000000"/>
          <w:szCs w:val="32"/>
        </w:rPr>
        <w:t>不再處罰，遑論</w:t>
      </w:r>
      <w:r>
        <w:rPr>
          <w:rFonts w:hAnsi="標楷體" w:hint="eastAsia"/>
          <w:color w:val="000000"/>
          <w:szCs w:val="32"/>
        </w:rPr>
        <w:t>要求</w:t>
      </w:r>
      <w:r w:rsidRPr="002008B6">
        <w:rPr>
          <w:rFonts w:hAnsi="標楷體" w:hint="eastAsia"/>
          <w:color w:val="000000"/>
          <w:szCs w:val="32"/>
        </w:rPr>
        <w:t>其恢復</w:t>
      </w:r>
      <w:r>
        <w:rPr>
          <w:rFonts w:hAnsi="標楷體" w:hint="eastAsia"/>
          <w:color w:val="000000"/>
          <w:szCs w:val="32"/>
        </w:rPr>
        <w:t>原狀或</w:t>
      </w:r>
      <w:r w:rsidRPr="002008B6">
        <w:rPr>
          <w:rFonts w:hAnsi="標楷體" w:hint="eastAsia"/>
          <w:color w:val="000000"/>
          <w:szCs w:val="32"/>
        </w:rPr>
        <w:t>作農業使用</w:t>
      </w:r>
      <w:r>
        <w:rPr>
          <w:rFonts w:hAnsi="標楷體" w:hint="eastAsia"/>
          <w:color w:val="000000"/>
          <w:szCs w:val="32"/>
        </w:rPr>
        <w:t>。而廢止興建農舍許可案件更寥寥可數，造成</w:t>
      </w:r>
      <w:r w:rsidRPr="00D212C6">
        <w:rPr>
          <w:rFonts w:hAnsi="標楷體" w:hint="eastAsia"/>
          <w:color w:val="000000"/>
          <w:szCs w:val="32"/>
        </w:rPr>
        <w:t>違規使用</w:t>
      </w:r>
      <w:r>
        <w:rPr>
          <w:rFonts w:hAnsi="標楷體" w:hint="eastAsia"/>
          <w:color w:val="000000"/>
          <w:szCs w:val="32"/>
        </w:rPr>
        <w:t>者有恃無恐。</w:t>
      </w:r>
      <w:r>
        <w:rPr>
          <w:rFonts w:hAnsi="標楷體" w:cs="標楷體" w:hint="eastAsia"/>
          <w:bCs w:val="0"/>
          <w:szCs w:val="32"/>
        </w:rPr>
        <w:t>又</w:t>
      </w:r>
      <w:r>
        <w:rPr>
          <w:rFonts w:hint="eastAsia"/>
        </w:rPr>
        <w:t>地方主管機關常以</w:t>
      </w:r>
      <w:r>
        <w:rPr>
          <w:rFonts w:hAnsi="標楷體" w:hint="eastAsia"/>
          <w:color w:val="000000"/>
        </w:rPr>
        <w:t>農舍及其</w:t>
      </w:r>
      <w:r w:rsidRPr="000366F2">
        <w:rPr>
          <w:rFonts w:hAnsi="標楷體"/>
          <w:color w:val="000000"/>
        </w:rPr>
        <w:t>農業用地</w:t>
      </w:r>
      <w:r w:rsidRPr="00877D0F">
        <w:rPr>
          <w:rFonts w:hint="eastAsia"/>
        </w:rPr>
        <w:t>已違規使用</w:t>
      </w:r>
      <w:r>
        <w:rPr>
          <w:rFonts w:hint="eastAsia"/>
        </w:rPr>
        <w:t>，難以恢復作農耕使用為藉口，而未積極依法處理。惟</w:t>
      </w:r>
      <w:proofErr w:type="gramStart"/>
      <w:r>
        <w:rPr>
          <w:rFonts w:hint="eastAsia"/>
        </w:rPr>
        <w:t>詢</w:t>
      </w:r>
      <w:proofErr w:type="gramEnd"/>
      <w:r>
        <w:rPr>
          <w:rFonts w:hint="eastAsia"/>
        </w:rPr>
        <w:t>據農委會表示，</w:t>
      </w:r>
      <w:r>
        <w:rPr>
          <w:rFonts w:hAnsi="標楷體" w:hint="eastAsia"/>
        </w:rPr>
        <w:t>對比較適合農耕使用的農地，事實上在農業部門也</w:t>
      </w:r>
      <w:proofErr w:type="gramStart"/>
      <w:r>
        <w:rPr>
          <w:rFonts w:hAnsi="標楷體" w:hint="eastAsia"/>
        </w:rPr>
        <w:t>採</w:t>
      </w:r>
      <w:proofErr w:type="gramEnd"/>
      <w:r>
        <w:rPr>
          <w:rFonts w:hAnsi="標楷體" w:hint="eastAsia"/>
        </w:rPr>
        <w:t>價值</w:t>
      </w:r>
      <w:r w:rsidR="00AD742C">
        <w:rPr>
          <w:rFonts w:hAnsi="標楷體" w:hint="eastAsia"/>
        </w:rPr>
        <w:t>鏈</w:t>
      </w:r>
      <w:r>
        <w:rPr>
          <w:rFonts w:hAnsi="標楷體" w:hint="eastAsia"/>
        </w:rPr>
        <w:t>的概念來看農業的使用，所以農地的使用已經不再限於傳統的農耕使用，也容許適度作農產品初級加工使用，也容許作三級產業，就是休閒農業政策等語。故</w:t>
      </w:r>
      <w:r w:rsidRPr="00877D0F">
        <w:rPr>
          <w:rFonts w:hint="eastAsia"/>
        </w:rPr>
        <w:t>違規使用</w:t>
      </w:r>
      <w:r>
        <w:rPr>
          <w:rFonts w:hint="eastAsia"/>
        </w:rPr>
        <w:t>之</w:t>
      </w:r>
      <w:r>
        <w:rPr>
          <w:rFonts w:hAnsi="標楷體" w:hint="eastAsia"/>
          <w:color w:val="000000"/>
        </w:rPr>
        <w:t>農舍及其</w:t>
      </w:r>
      <w:r w:rsidRPr="000366F2">
        <w:rPr>
          <w:rFonts w:hAnsi="標楷體"/>
          <w:color w:val="000000"/>
        </w:rPr>
        <w:t>農業用地</w:t>
      </w:r>
      <w:r>
        <w:rPr>
          <w:rFonts w:hAnsi="標楷體" w:hint="eastAsia"/>
          <w:color w:val="000000"/>
        </w:rPr>
        <w:t>倘確實</w:t>
      </w:r>
      <w:r>
        <w:rPr>
          <w:rFonts w:hint="eastAsia"/>
        </w:rPr>
        <w:t>難以恢復作農耕使用，亦非不可作其他</w:t>
      </w:r>
      <w:r w:rsidRPr="00DB5CD9">
        <w:rPr>
          <w:rFonts w:hAnsi="標楷體" w:hint="eastAsia"/>
          <w:szCs w:val="32"/>
        </w:rPr>
        <w:t>農業使用</w:t>
      </w:r>
      <w:r>
        <w:rPr>
          <w:rFonts w:hAnsi="標楷體" w:hint="eastAsia"/>
          <w:szCs w:val="32"/>
        </w:rPr>
        <w:t>。</w:t>
      </w:r>
    </w:p>
    <w:p w:rsidR="00240C19" w:rsidRDefault="00240C19" w:rsidP="00397956">
      <w:pPr>
        <w:pStyle w:val="3"/>
      </w:pPr>
      <w:r w:rsidRPr="00AF7228">
        <w:rPr>
          <w:rFonts w:hAnsi="標楷體" w:hint="eastAsia"/>
          <w:color w:val="000000"/>
          <w:szCs w:val="32"/>
        </w:rPr>
        <w:t>另地方主管機關常以財源、人力不足，且農舍及其</w:t>
      </w:r>
      <w:r w:rsidRPr="00AF7228">
        <w:rPr>
          <w:rFonts w:hAnsi="標楷體"/>
          <w:color w:val="000000"/>
          <w:szCs w:val="32"/>
        </w:rPr>
        <w:t>農業用地</w:t>
      </w:r>
      <w:r w:rsidRPr="00AF7228">
        <w:rPr>
          <w:rFonts w:hAnsi="標楷體" w:hint="eastAsia"/>
          <w:color w:val="000000"/>
          <w:szCs w:val="32"/>
        </w:rPr>
        <w:t>已違規使用，難以恢復作農耕使用為由，而未積極依法處理農舍及其農業用地違規使用。</w:t>
      </w:r>
      <w:proofErr w:type="gramStart"/>
      <w:r w:rsidRPr="00AF7228">
        <w:rPr>
          <w:rFonts w:hAnsi="標楷體" w:hint="eastAsia"/>
          <w:color w:val="000000"/>
          <w:szCs w:val="32"/>
        </w:rPr>
        <w:t>惟</w:t>
      </w:r>
      <w:proofErr w:type="gramEnd"/>
      <w:r w:rsidRPr="00AF7228">
        <w:rPr>
          <w:rFonts w:hAnsi="標楷體" w:hint="eastAsia"/>
          <w:color w:val="000000"/>
          <w:szCs w:val="32"/>
        </w:rPr>
        <w:t>專家學者</w:t>
      </w:r>
      <w:r>
        <w:rPr>
          <w:rFonts w:hAnsi="標楷體" w:hint="eastAsia"/>
          <w:color w:val="000000"/>
          <w:szCs w:val="32"/>
        </w:rPr>
        <w:t>於</w:t>
      </w:r>
      <w:r w:rsidRPr="00AF7228">
        <w:rPr>
          <w:rFonts w:hAnsi="標楷體" w:hint="eastAsia"/>
          <w:color w:val="000000"/>
          <w:szCs w:val="32"/>
        </w:rPr>
        <w:t>本案諮詢</w:t>
      </w:r>
      <w:r>
        <w:rPr>
          <w:rFonts w:hAnsi="標楷體" w:hint="eastAsia"/>
          <w:color w:val="000000"/>
          <w:szCs w:val="32"/>
        </w:rPr>
        <w:t>會表示</w:t>
      </w:r>
      <w:r w:rsidRPr="00AF7228">
        <w:rPr>
          <w:rFonts w:hAnsi="標楷體" w:hint="eastAsia"/>
          <w:color w:val="000000"/>
          <w:szCs w:val="32"/>
        </w:rPr>
        <w:t>，地方政府為避免人力、經費等限制，實應善用現代化科學技術，例如，航照圖、GPS、Google Map等協助稽查；並可擬訂妥適的稽查計畫，明確訂定抽查之最少件數、最低比例、稽查頻率等，確實落實稽查作業。內政部</w:t>
      </w:r>
      <w:r>
        <w:rPr>
          <w:rFonts w:hAnsi="標楷體" w:hint="eastAsia"/>
          <w:color w:val="000000"/>
          <w:szCs w:val="32"/>
        </w:rPr>
        <w:t>於</w:t>
      </w:r>
      <w:r w:rsidRPr="00AF7228">
        <w:rPr>
          <w:rFonts w:hAnsi="標楷體" w:hint="eastAsia"/>
          <w:color w:val="000000"/>
          <w:szCs w:val="32"/>
        </w:rPr>
        <w:t>本院履</w:t>
      </w:r>
      <w:proofErr w:type="gramStart"/>
      <w:r w:rsidRPr="00AF7228">
        <w:rPr>
          <w:rFonts w:hAnsi="標楷體" w:hint="eastAsia"/>
          <w:color w:val="000000"/>
          <w:szCs w:val="32"/>
        </w:rPr>
        <w:t>勘</w:t>
      </w:r>
      <w:proofErr w:type="gramEnd"/>
      <w:r w:rsidRPr="00AF7228">
        <w:rPr>
          <w:rFonts w:hAnsi="標楷體" w:hint="eastAsia"/>
          <w:color w:val="000000"/>
          <w:szCs w:val="32"/>
        </w:rPr>
        <w:t>時表示，業於103年2月21日召開違規查處策進作為會議決議，請直轄市、縣</w:t>
      </w:r>
      <w:r w:rsidRPr="00AF7228">
        <w:rPr>
          <w:rFonts w:hAnsi="標楷體"/>
          <w:color w:val="000000"/>
          <w:szCs w:val="32"/>
        </w:rPr>
        <w:t>(</w:t>
      </w:r>
      <w:r w:rsidRPr="00AF7228">
        <w:rPr>
          <w:rFonts w:hAnsi="標楷體" w:hint="eastAsia"/>
          <w:color w:val="000000"/>
          <w:szCs w:val="32"/>
        </w:rPr>
        <w:t>市</w:t>
      </w:r>
      <w:r w:rsidRPr="00AF7228">
        <w:rPr>
          <w:rFonts w:hAnsi="標楷體"/>
          <w:color w:val="000000"/>
          <w:szCs w:val="32"/>
        </w:rPr>
        <w:t>)</w:t>
      </w:r>
      <w:r w:rsidRPr="00AF7228">
        <w:rPr>
          <w:rFonts w:hAnsi="標楷體" w:hint="eastAsia"/>
          <w:color w:val="000000"/>
          <w:szCs w:val="32"/>
        </w:rPr>
        <w:t>政府適時檢討增加辦理非都市土地違反使用管制人員之編制，並考量申請替代役，以協助辦理違規使用查處之行政工作；該部(地政司)已規劃擴充「土地</w:t>
      </w:r>
      <w:proofErr w:type="gramStart"/>
      <w:r w:rsidRPr="00AF7228">
        <w:rPr>
          <w:rFonts w:hAnsi="標楷體" w:hint="eastAsia"/>
          <w:color w:val="000000"/>
          <w:szCs w:val="32"/>
        </w:rPr>
        <w:t>使用</w:t>
      </w:r>
      <w:r w:rsidRPr="00AF7228">
        <w:rPr>
          <w:rFonts w:hAnsi="標楷體" w:hint="eastAsia"/>
          <w:color w:val="000000"/>
          <w:szCs w:val="32"/>
        </w:rPr>
        <w:lastRenderedPageBreak/>
        <w:t>圖資整合</w:t>
      </w:r>
      <w:proofErr w:type="gramEnd"/>
      <w:r w:rsidRPr="00AF7228">
        <w:rPr>
          <w:rFonts w:hAnsi="標楷體" w:hint="eastAsia"/>
          <w:color w:val="000000"/>
          <w:szCs w:val="32"/>
        </w:rPr>
        <w:t>應用系統」相關功能，利用空間地理資訊掌握非都市土地違規分布概況，以利追蹤複查，並供相關違規統計報表之報送功能，利用系統自動化稽核，期透過相關資訊服務系統之提供，以減輕執行業務人力不足問題；另該部國土測繪中心對國土利用情形，均進行監測工作，亦可協助違規使用業務之查處。</w:t>
      </w:r>
      <w:proofErr w:type="gramStart"/>
      <w:r w:rsidRPr="00AF7228">
        <w:rPr>
          <w:rFonts w:hAnsi="標楷體" w:hint="eastAsia"/>
          <w:color w:val="000000"/>
          <w:szCs w:val="32"/>
        </w:rPr>
        <w:t>此外，</w:t>
      </w:r>
      <w:proofErr w:type="gramEnd"/>
      <w:r w:rsidRPr="00AF7228">
        <w:rPr>
          <w:rFonts w:hAnsi="標楷體" w:hint="eastAsia"/>
          <w:color w:val="000000"/>
          <w:szCs w:val="32"/>
        </w:rPr>
        <w:t>該部於本院約</w:t>
      </w:r>
      <w:proofErr w:type="gramStart"/>
      <w:r w:rsidRPr="00AF7228">
        <w:rPr>
          <w:rFonts w:hAnsi="標楷體" w:hint="eastAsia"/>
          <w:color w:val="000000"/>
          <w:szCs w:val="32"/>
        </w:rPr>
        <w:t>詢</w:t>
      </w:r>
      <w:proofErr w:type="gramEnd"/>
      <w:r w:rsidRPr="00AF7228">
        <w:rPr>
          <w:rFonts w:hAnsi="標楷體" w:hint="eastAsia"/>
          <w:color w:val="000000"/>
          <w:szCs w:val="32"/>
        </w:rPr>
        <w:t>時更進一步表示，為利稽查農舍及其農業用地違規使用，該部國土利用監測系統已著手規劃，增列農舍變異點類型，利用衛星影像進行</w:t>
      </w:r>
      <w:proofErr w:type="gramStart"/>
      <w:r w:rsidRPr="00AF7228">
        <w:rPr>
          <w:rFonts w:hAnsi="標楷體" w:hint="eastAsia"/>
          <w:color w:val="000000"/>
          <w:szCs w:val="32"/>
        </w:rPr>
        <w:t>判釋，</w:t>
      </w:r>
      <w:proofErr w:type="gramEnd"/>
      <w:r w:rsidRPr="00AF7228">
        <w:rPr>
          <w:rFonts w:hAnsi="標楷體" w:hint="eastAsia"/>
          <w:color w:val="000000"/>
          <w:szCs w:val="32"/>
        </w:rPr>
        <w:t>清查疑似違規農舍，函請主管機關確認，並針對</w:t>
      </w:r>
      <w:r w:rsidRPr="00986963">
        <w:rPr>
          <w:rFonts w:hAnsi="標楷體" w:hint="eastAsia"/>
          <w:color w:val="000000"/>
          <w:szCs w:val="32"/>
        </w:rPr>
        <w:t>未恢復原狀</w:t>
      </w:r>
      <w:r>
        <w:rPr>
          <w:rFonts w:hAnsi="標楷體" w:hint="eastAsia"/>
          <w:color w:val="000000"/>
          <w:szCs w:val="32"/>
        </w:rPr>
        <w:t>之</w:t>
      </w:r>
      <w:r w:rsidRPr="00AF7228">
        <w:rPr>
          <w:rFonts w:hAnsi="標楷體" w:hint="eastAsia"/>
          <w:color w:val="000000"/>
          <w:szCs w:val="32"/>
        </w:rPr>
        <w:t>違規農舍，定期通報農委會、直轄市、縣(市)政府積極列管處理。另農委會亦表示，該會</w:t>
      </w:r>
      <w:r>
        <w:rPr>
          <w:rFonts w:hAnsi="標楷體" w:hint="eastAsia"/>
          <w:color w:val="000000"/>
          <w:szCs w:val="32"/>
        </w:rPr>
        <w:t>除</w:t>
      </w:r>
      <w:r w:rsidRPr="00AF7228">
        <w:rPr>
          <w:rFonts w:hAnsi="標楷體" w:hint="eastAsia"/>
          <w:color w:val="000000"/>
          <w:szCs w:val="32"/>
        </w:rPr>
        <w:t>持續籌措經費補助市縣政府查核人力與經費外，考量各界對農地資源維護日益強烈，似可參照賦稅稽查員或森林保育警察，設置專責之農地管理稽查人員，以避免業務執行受到外界過度干擾</w:t>
      </w:r>
      <w:r>
        <w:rPr>
          <w:rFonts w:hAnsi="標楷體" w:hint="eastAsia"/>
          <w:color w:val="000000"/>
          <w:szCs w:val="32"/>
        </w:rPr>
        <w:t>等語</w:t>
      </w:r>
      <w:r w:rsidRPr="00AF7228">
        <w:rPr>
          <w:rFonts w:hAnsi="標楷體" w:hint="eastAsia"/>
          <w:color w:val="000000"/>
          <w:szCs w:val="32"/>
        </w:rPr>
        <w:t>。</w:t>
      </w:r>
    </w:p>
    <w:p w:rsidR="00240C19" w:rsidRPr="00346384" w:rsidRDefault="00240C19" w:rsidP="00397956">
      <w:pPr>
        <w:pStyle w:val="3"/>
        <w:rPr>
          <w:rFonts w:hAnsi="標楷體"/>
          <w:color w:val="000000"/>
          <w:szCs w:val="32"/>
        </w:rPr>
      </w:pPr>
      <w:r>
        <w:rPr>
          <w:rFonts w:hint="eastAsia"/>
          <w:szCs w:val="32"/>
        </w:rPr>
        <w:t>綜上所述，</w:t>
      </w:r>
      <w:r w:rsidRPr="002008B6">
        <w:rPr>
          <w:rFonts w:hAnsi="標楷體" w:hint="eastAsia"/>
        </w:rPr>
        <w:t>地方主管機</w:t>
      </w:r>
      <w:r>
        <w:rPr>
          <w:rFonts w:hAnsi="標楷體" w:hint="eastAsia"/>
        </w:rPr>
        <w:t>關</w:t>
      </w:r>
      <w:r w:rsidRPr="002008B6">
        <w:rPr>
          <w:rFonts w:hAnsi="標楷體" w:hint="eastAsia"/>
        </w:rPr>
        <w:t>於農地興建農舍後，</w:t>
      </w:r>
      <w:r>
        <w:rPr>
          <w:rFonts w:hAnsi="標楷體" w:hint="eastAsia"/>
        </w:rPr>
        <w:t>未依法加強</w:t>
      </w:r>
      <w:r w:rsidRPr="00346384">
        <w:rPr>
          <w:rFonts w:ascii="新細明體" w:hAnsi="新細明體" w:hint="eastAsia"/>
          <w:szCs w:val="32"/>
        </w:rPr>
        <w:t>稽查</w:t>
      </w:r>
      <w:r w:rsidRPr="00346384">
        <w:rPr>
          <w:rFonts w:hAnsi="標楷體" w:cs="新細明體" w:hint="eastAsia"/>
          <w:color w:val="000000"/>
          <w:spacing w:val="-10"/>
          <w:szCs w:val="32"/>
        </w:rPr>
        <w:t>農舍</w:t>
      </w:r>
      <w:r w:rsidRPr="00346384">
        <w:rPr>
          <w:rFonts w:hAnsi="標楷體" w:hint="eastAsia"/>
          <w:color w:val="000000"/>
          <w:szCs w:val="32"/>
        </w:rPr>
        <w:t>及其</w:t>
      </w:r>
      <w:r w:rsidRPr="00346384">
        <w:rPr>
          <w:rFonts w:hAnsi="標楷體"/>
          <w:color w:val="000000"/>
          <w:szCs w:val="32"/>
        </w:rPr>
        <w:t>農業用地</w:t>
      </w:r>
      <w:r w:rsidRPr="00346384">
        <w:rPr>
          <w:rFonts w:hAnsi="標楷體" w:hint="eastAsia"/>
          <w:color w:val="000000"/>
          <w:szCs w:val="32"/>
        </w:rPr>
        <w:t>違規使用</w:t>
      </w:r>
      <w:r>
        <w:rPr>
          <w:rFonts w:hAnsi="標楷體" w:hint="eastAsia"/>
          <w:color w:val="000000"/>
          <w:szCs w:val="32"/>
        </w:rPr>
        <w:t>，縱有取締亦多</w:t>
      </w:r>
      <w:proofErr w:type="gramStart"/>
      <w:r>
        <w:rPr>
          <w:rFonts w:hAnsi="標楷體" w:hint="eastAsia"/>
          <w:color w:val="000000"/>
          <w:szCs w:val="32"/>
        </w:rPr>
        <w:t>採</w:t>
      </w:r>
      <w:proofErr w:type="gramEnd"/>
      <w:r>
        <w:rPr>
          <w:rFonts w:hAnsi="標楷體" w:hint="eastAsia"/>
          <w:color w:val="000000"/>
          <w:szCs w:val="32"/>
        </w:rPr>
        <w:t>象徵性</w:t>
      </w:r>
      <w:r w:rsidRPr="002008B6">
        <w:rPr>
          <w:rFonts w:hAnsi="標楷體" w:hint="eastAsia"/>
          <w:color w:val="000000"/>
          <w:szCs w:val="32"/>
        </w:rPr>
        <w:t>處罰</w:t>
      </w:r>
      <w:r>
        <w:rPr>
          <w:rFonts w:hAnsi="標楷體" w:hint="eastAsia"/>
          <w:color w:val="000000"/>
          <w:szCs w:val="32"/>
        </w:rPr>
        <w:t>之消極方式處理，</w:t>
      </w:r>
      <w:r w:rsidRPr="000D3A3F">
        <w:rPr>
          <w:rFonts w:hAnsi="標楷體" w:hint="eastAsia"/>
          <w:color w:val="000000"/>
          <w:szCs w:val="32"/>
        </w:rPr>
        <w:t>放任違規現象繼續存在</w:t>
      </w:r>
      <w:r>
        <w:rPr>
          <w:rFonts w:hAnsi="標楷體" w:cs="標楷體" w:hint="eastAsia"/>
          <w:bCs w:val="0"/>
          <w:szCs w:val="32"/>
        </w:rPr>
        <w:t>，不僅造成任意違規</w:t>
      </w:r>
      <w:r w:rsidRPr="00DB5CD9">
        <w:rPr>
          <w:rFonts w:hAnsi="標楷體" w:hint="eastAsia"/>
          <w:szCs w:val="32"/>
        </w:rPr>
        <w:t>使用</w:t>
      </w:r>
      <w:r>
        <w:rPr>
          <w:rFonts w:hAnsi="標楷體" w:hint="eastAsia"/>
          <w:szCs w:val="32"/>
        </w:rPr>
        <w:t>情形不斷擴大，更衍生</w:t>
      </w:r>
      <w:r w:rsidRPr="001159E1">
        <w:rPr>
          <w:rFonts w:hint="eastAsia"/>
          <w:szCs w:val="32"/>
        </w:rPr>
        <w:t>農舍商品化</w:t>
      </w:r>
      <w:r>
        <w:rPr>
          <w:rFonts w:hint="eastAsia"/>
          <w:szCs w:val="32"/>
        </w:rPr>
        <w:t>氾濫</w:t>
      </w:r>
      <w:r w:rsidRPr="001159E1">
        <w:rPr>
          <w:rFonts w:hint="eastAsia"/>
          <w:szCs w:val="32"/>
        </w:rPr>
        <w:t>及</w:t>
      </w:r>
      <w:r w:rsidRPr="001159E1">
        <w:rPr>
          <w:szCs w:val="32"/>
        </w:rPr>
        <w:t>投機炒作農地</w:t>
      </w:r>
      <w:r w:rsidRPr="001159E1">
        <w:rPr>
          <w:rFonts w:ascii="新細明體" w:hAnsi="新細明體" w:hint="eastAsia"/>
          <w:szCs w:val="32"/>
        </w:rPr>
        <w:t>之亂</w:t>
      </w:r>
      <w:proofErr w:type="gramStart"/>
      <w:r w:rsidRPr="001159E1">
        <w:rPr>
          <w:rFonts w:ascii="新細明體" w:hAnsi="新細明體" w:hint="eastAsia"/>
          <w:szCs w:val="32"/>
        </w:rPr>
        <w:t>象</w:t>
      </w:r>
      <w:proofErr w:type="gramEnd"/>
      <w:r w:rsidRPr="001159E1">
        <w:rPr>
          <w:rFonts w:ascii="新細明體" w:hAnsi="新細明體" w:hint="eastAsia"/>
          <w:szCs w:val="32"/>
        </w:rPr>
        <w:t>，</w:t>
      </w:r>
      <w:proofErr w:type="gramStart"/>
      <w:r>
        <w:rPr>
          <w:rFonts w:hAnsi="標楷體" w:hint="eastAsia"/>
          <w:szCs w:val="32"/>
        </w:rPr>
        <w:t>悖離</w:t>
      </w:r>
      <w:proofErr w:type="gramEnd"/>
      <w:r w:rsidRPr="00BA5F36">
        <w:rPr>
          <w:rFonts w:hAnsi="標楷體" w:hint="eastAsia"/>
          <w:szCs w:val="32"/>
        </w:rPr>
        <w:t>「農地農用」</w:t>
      </w:r>
      <w:r w:rsidRPr="00C3613D">
        <w:rPr>
          <w:rFonts w:hint="eastAsia"/>
          <w:szCs w:val="32"/>
        </w:rPr>
        <w:t>政策</w:t>
      </w:r>
      <w:r>
        <w:rPr>
          <w:rFonts w:hAnsi="標楷體" w:hint="eastAsia"/>
        </w:rPr>
        <w:t>目標</w:t>
      </w:r>
      <w:r>
        <w:rPr>
          <w:rFonts w:hint="eastAsia"/>
        </w:rPr>
        <w:t>，嚴重</w:t>
      </w:r>
      <w:proofErr w:type="gramStart"/>
      <w:r>
        <w:rPr>
          <w:rFonts w:hint="eastAsia"/>
        </w:rPr>
        <w:t>斲</w:t>
      </w:r>
      <w:proofErr w:type="gramEnd"/>
      <w:r>
        <w:rPr>
          <w:rFonts w:hint="eastAsia"/>
        </w:rPr>
        <w:t>喪政府威信，</w:t>
      </w:r>
      <w:r w:rsidRPr="00346384">
        <w:rPr>
          <w:rFonts w:hAnsi="標楷體" w:hint="eastAsia"/>
          <w:szCs w:val="32"/>
        </w:rPr>
        <w:t>內政部及農委會</w:t>
      </w:r>
      <w:r>
        <w:rPr>
          <w:rFonts w:hAnsi="標楷體" w:hint="eastAsia"/>
          <w:szCs w:val="32"/>
        </w:rPr>
        <w:t>允應積極督導</w:t>
      </w:r>
      <w:r w:rsidRPr="00793352">
        <w:rPr>
          <w:rFonts w:hint="eastAsia"/>
        </w:rPr>
        <w:t>直轄市、縣（市）政府</w:t>
      </w:r>
      <w:r>
        <w:rPr>
          <w:rFonts w:hAnsi="標楷體" w:hint="eastAsia"/>
          <w:szCs w:val="32"/>
        </w:rPr>
        <w:t>加強</w:t>
      </w:r>
      <w:r w:rsidRPr="00793352">
        <w:rPr>
          <w:rFonts w:hint="eastAsia"/>
        </w:rPr>
        <w:t>稽查小組</w:t>
      </w:r>
      <w:r>
        <w:rPr>
          <w:rFonts w:hint="eastAsia"/>
        </w:rPr>
        <w:t>功能，並</w:t>
      </w:r>
      <w:r w:rsidRPr="00AF7228">
        <w:rPr>
          <w:rFonts w:hAnsi="標楷體" w:hint="eastAsia"/>
          <w:color w:val="000000"/>
          <w:szCs w:val="32"/>
        </w:rPr>
        <w:t>善用現代化科學技術協助稽查</w:t>
      </w:r>
      <w:r>
        <w:rPr>
          <w:rFonts w:hAnsi="標楷體" w:hint="eastAsia"/>
          <w:szCs w:val="32"/>
        </w:rPr>
        <w:t>；又</w:t>
      </w:r>
      <w:r w:rsidRPr="00346384">
        <w:rPr>
          <w:rFonts w:hAnsi="標楷體" w:hint="eastAsia"/>
          <w:szCs w:val="32"/>
        </w:rPr>
        <w:t>內政部及農委會</w:t>
      </w:r>
      <w:r>
        <w:rPr>
          <w:rFonts w:hAnsi="標楷體" w:hint="eastAsia"/>
          <w:szCs w:val="32"/>
        </w:rPr>
        <w:t>皆</w:t>
      </w:r>
      <w:r>
        <w:rPr>
          <w:rFonts w:hint="eastAsia"/>
        </w:rPr>
        <w:t>未訂定考核計畫，</w:t>
      </w:r>
      <w:r w:rsidRPr="005D019C">
        <w:rPr>
          <w:rFonts w:hint="eastAsia"/>
        </w:rPr>
        <w:t>積極督導管考地方政府，</w:t>
      </w:r>
      <w:r w:rsidRPr="005D019C">
        <w:rPr>
          <w:rFonts w:hAnsi="標楷體" w:hint="eastAsia"/>
          <w:szCs w:val="32"/>
        </w:rPr>
        <w:t>加強</w:t>
      </w:r>
      <w:r w:rsidRPr="005D019C">
        <w:rPr>
          <w:rFonts w:ascii="新細明體" w:hAnsi="新細明體" w:hint="eastAsia"/>
          <w:szCs w:val="32"/>
        </w:rPr>
        <w:t>稽查及取締</w:t>
      </w:r>
      <w:r w:rsidRPr="005D019C">
        <w:rPr>
          <w:rFonts w:hAnsi="標楷體" w:cs="新細明體" w:hint="eastAsia"/>
          <w:color w:val="000000"/>
          <w:spacing w:val="-10"/>
          <w:szCs w:val="32"/>
        </w:rPr>
        <w:t>農舍</w:t>
      </w:r>
      <w:r w:rsidRPr="005D019C">
        <w:rPr>
          <w:rFonts w:hAnsi="標楷體" w:hint="eastAsia"/>
          <w:color w:val="000000"/>
          <w:szCs w:val="32"/>
        </w:rPr>
        <w:t>及其</w:t>
      </w:r>
      <w:r w:rsidRPr="005D019C">
        <w:rPr>
          <w:rFonts w:hAnsi="標楷體"/>
          <w:color w:val="000000"/>
          <w:szCs w:val="32"/>
        </w:rPr>
        <w:t>農業用地</w:t>
      </w:r>
      <w:r w:rsidRPr="005D019C">
        <w:rPr>
          <w:rFonts w:hAnsi="標楷體" w:hint="eastAsia"/>
          <w:color w:val="000000"/>
          <w:szCs w:val="32"/>
        </w:rPr>
        <w:t>違規使用</w:t>
      </w:r>
      <w:r w:rsidRPr="005D019C">
        <w:rPr>
          <w:rFonts w:hint="eastAsia"/>
        </w:rPr>
        <w:t>，致</w:t>
      </w:r>
      <w:r w:rsidRPr="005D019C">
        <w:rPr>
          <w:rFonts w:hAnsi="標楷體" w:hint="eastAsia"/>
          <w:szCs w:val="32"/>
        </w:rPr>
        <w:t>全國</w:t>
      </w:r>
      <w:r w:rsidRPr="005D019C">
        <w:rPr>
          <w:rFonts w:hAnsi="標楷體" w:cs="新細明體" w:hint="eastAsia"/>
          <w:color w:val="000000"/>
          <w:spacing w:val="-10"/>
          <w:szCs w:val="32"/>
        </w:rPr>
        <w:t>農舍</w:t>
      </w:r>
      <w:r w:rsidRPr="005D019C">
        <w:rPr>
          <w:rFonts w:hAnsi="標楷體" w:hint="eastAsia"/>
          <w:color w:val="000000"/>
          <w:szCs w:val="32"/>
        </w:rPr>
        <w:t>及其</w:t>
      </w:r>
      <w:r w:rsidRPr="005D019C">
        <w:rPr>
          <w:rFonts w:hAnsi="標楷體"/>
          <w:color w:val="000000"/>
          <w:szCs w:val="32"/>
        </w:rPr>
        <w:t>農業用地</w:t>
      </w:r>
      <w:r w:rsidRPr="005D019C">
        <w:rPr>
          <w:rFonts w:hAnsi="標楷體" w:hint="eastAsia"/>
          <w:color w:val="000000"/>
          <w:szCs w:val="32"/>
        </w:rPr>
        <w:t>大量</w:t>
      </w:r>
      <w:r w:rsidRPr="005D019C">
        <w:rPr>
          <w:rFonts w:hAnsi="標楷體" w:cs="新細明體" w:hint="eastAsia"/>
          <w:color w:val="000000"/>
          <w:spacing w:val="-10"/>
          <w:szCs w:val="32"/>
        </w:rPr>
        <w:t>違規使用，</w:t>
      </w:r>
      <w:r w:rsidRPr="005D019C">
        <w:rPr>
          <w:rFonts w:hAnsi="標楷體" w:cs="Arial" w:hint="eastAsia"/>
          <w:bCs w:val="0"/>
          <w:color w:val="000000"/>
          <w:kern w:val="24"/>
          <w:szCs w:val="32"/>
        </w:rPr>
        <w:t>嚴重破壞</w:t>
      </w:r>
      <w:r w:rsidRPr="005D019C">
        <w:rPr>
          <w:rFonts w:hAnsi="標楷體"/>
          <w:color w:val="000000"/>
        </w:rPr>
        <w:t>農業生產環境及</w:t>
      </w:r>
      <w:r w:rsidRPr="005D019C">
        <w:rPr>
          <w:rFonts w:hAnsi="標楷體" w:hint="eastAsia"/>
          <w:color w:val="000000"/>
        </w:rPr>
        <w:t>妨礙</w:t>
      </w:r>
      <w:r w:rsidRPr="005D019C">
        <w:rPr>
          <w:rFonts w:hAnsi="標楷體"/>
          <w:color w:val="000000"/>
        </w:rPr>
        <w:t>農村發展</w:t>
      </w:r>
      <w:r w:rsidRPr="005D019C">
        <w:rPr>
          <w:rFonts w:hAnsi="標楷體" w:hint="eastAsia"/>
          <w:szCs w:val="32"/>
        </w:rPr>
        <w:t>，</w:t>
      </w:r>
      <w:r>
        <w:rPr>
          <w:rFonts w:hAnsi="標楷體" w:hint="eastAsia"/>
          <w:szCs w:val="32"/>
        </w:rPr>
        <w:t>實</w:t>
      </w:r>
      <w:r w:rsidRPr="003E6615">
        <w:rPr>
          <w:rFonts w:hAnsi="標楷體" w:hint="eastAsia"/>
          <w:szCs w:val="32"/>
        </w:rPr>
        <w:t>有</w:t>
      </w:r>
      <w:proofErr w:type="gramStart"/>
      <w:r w:rsidRPr="003E6615">
        <w:rPr>
          <w:rFonts w:hAnsi="標楷體" w:hint="eastAsia"/>
          <w:szCs w:val="32"/>
        </w:rPr>
        <w:t>怠</w:t>
      </w:r>
      <w:proofErr w:type="gramEnd"/>
      <w:r w:rsidRPr="003E6615">
        <w:rPr>
          <w:rFonts w:hAnsi="標楷體" w:hint="eastAsia"/>
          <w:szCs w:val="32"/>
        </w:rPr>
        <w:t>失</w:t>
      </w:r>
      <w:r>
        <w:rPr>
          <w:rFonts w:hAnsi="標楷體" w:hint="eastAsia"/>
          <w:color w:val="000000"/>
          <w:szCs w:val="32"/>
        </w:rPr>
        <w:t>。</w:t>
      </w:r>
      <w:r>
        <w:rPr>
          <w:rFonts w:hAnsi="標楷體" w:hint="eastAsia"/>
          <w:szCs w:val="32"/>
        </w:rPr>
        <w:t>另農舍及</w:t>
      </w:r>
      <w:r w:rsidRPr="00451C88">
        <w:rPr>
          <w:rFonts w:hAnsi="標楷體" w:hint="eastAsia"/>
          <w:szCs w:val="32"/>
        </w:rPr>
        <w:t>農地管理之執行效果，需仰賴</w:t>
      </w:r>
      <w:r>
        <w:rPr>
          <w:rFonts w:hAnsi="標楷體" w:hint="eastAsia"/>
          <w:szCs w:val="32"/>
        </w:rPr>
        <w:t>中央</w:t>
      </w:r>
      <w:r>
        <w:rPr>
          <w:rFonts w:hAnsi="標楷體" w:hint="eastAsia"/>
          <w:szCs w:val="32"/>
        </w:rPr>
        <w:lastRenderedPageBreak/>
        <w:t>與地方</w:t>
      </w:r>
      <w:r w:rsidRPr="00451C88">
        <w:rPr>
          <w:rFonts w:hAnsi="標楷體" w:hint="eastAsia"/>
          <w:szCs w:val="32"/>
        </w:rPr>
        <w:t>之</w:t>
      </w:r>
      <w:r>
        <w:rPr>
          <w:rFonts w:hAnsi="標楷體" w:hint="eastAsia"/>
          <w:szCs w:val="32"/>
        </w:rPr>
        <w:t>相互配合</w:t>
      </w:r>
      <w:r w:rsidRPr="00451C88">
        <w:rPr>
          <w:rFonts w:hAnsi="標楷體" w:hint="eastAsia"/>
          <w:szCs w:val="32"/>
        </w:rPr>
        <w:t>，以及執行者之專業能力，亦須民眾之瞭解認同，故</w:t>
      </w:r>
      <w:r w:rsidRPr="00346384">
        <w:rPr>
          <w:rFonts w:hAnsi="標楷體" w:hint="eastAsia"/>
          <w:szCs w:val="32"/>
        </w:rPr>
        <w:t>內政部及農委會</w:t>
      </w:r>
      <w:r>
        <w:rPr>
          <w:rFonts w:hAnsi="標楷體" w:hint="eastAsia"/>
          <w:szCs w:val="32"/>
        </w:rPr>
        <w:t>允宜協助</w:t>
      </w:r>
      <w:r w:rsidRPr="00451C88">
        <w:rPr>
          <w:rFonts w:hAnsi="標楷體" w:hint="eastAsia"/>
          <w:szCs w:val="32"/>
        </w:rPr>
        <w:t>地方政府</w:t>
      </w:r>
      <w:r w:rsidRPr="00366F16">
        <w:rPr>
          <w:rFonts w:hAnsi="標楷體" w:hint="eastAsia"/>
          <w:szCs w:val="32"/>
        </w:rPr>
        <w:t>進行相關講習或業務交流</w:t>
      </w:r>
      <w:r>
        <w:rPr>
          <w:rFonts w:hAnsi="標楷體" w:hint="eastAsia"/>
          <w:szCs w:val="32"/>
        </w:rPr>
        <w:t>，</w:t>
      </w:r>
      <w:r w:rsidRPr="00451C88">
        <w:rPr>
          <w:rFonts w:hAnsi="標楷體" w:hint="eastAsia"/>
          <w:szCs w:val="32"/>
        </w:rPr>
        <w:t>讓執法者清楚規範</w:t>
      </w:r>
      <w:r w:rsidRPr="00366F16">
        <w:rPr>
          <w:rFonts w:hAnsi="標楷體" w:hint="eastAsia"/>
          <w:szCs w:val="32"/>
        </w:rPr>
        <w:t>，以利執法之確實。</w:t>
      </w:r>
    </w:p>
    <w:p w:rsidR="00240C19" w:rsidRPr="00B335A3" w:rsidRDefault="00240C19" w:rsidP="00240C19">
      <w:pPr>
        <w:pStyle w:val="2"/>
        <w:numPr>
          <w:ilvl w:val="1"/>
          <w:numId w:val="1"/>
        </w:numPr>
        <w:kinsoku w:val="0"/>
        <w:overflowPunct/>
        <w:ind w:left="938" w:hanging="598"/>
        <w:rPr>
          <w:bCs w:val="0"/>
        </w:rPr>
      </w:pPr>
      <w:r w:rsidRPr="00B335A3">
        <w:rPr>
          <w:rFonts w:hAnsi="標楷體" w:hint="eastAsia"/>
          <w:szCs w:val="32"/>
        </w:rPr>
        <w:t>農委會與</w:t>
      </w:r>
      <w:r w:rsidRPr="00B335A3">
        <w:rPr>
          <w:rFonts w:hAnsi="標楷體" w:cs="新細明體" w:hint="eastAsia"/>
          <w:szCs w:val="32"/>
        </w:rPr>
        <w:t>內政部</w:t>
      </w:r>
      <w:r w:rsidRPr="00B335A3">
        <w:rPr>
          <w:rFonts w:hAnsi="標楷體" w:hint="eastAsia"/>
          <w:szCs w:val="32"/>
        </w:rPr>
        <w:t>允應就如何妥善管理農舍污水處理設施與放流水</w:t>
      </w:r>
      <w:proofErr w:type="gramStart"/>
      <w:r w:rsidRPr="00B335A3">
        <w:rPr>
          <w:rFonts w:hAnsi="標楷體" w:hint="eastAsia"/>
          <w:szCs w:val="32"/>
        </w:rPr>
        <w:t>排入灌排</w:t>
      </w:r>
      <w:proofErr w:type="gramEnd"/>
      <w:r w:rsidRPr="00B335A3">
        <w:rPr>
          <w:rFonts w:hAnsi="標楷體" w:hint="eastAsia"/>
          <w:szCs w:val="32"/>
        </w:rPr>
        <w:t>系統問題，確實檢討改進，以維護農田灌溉用水品質，避免農地遭受污染。</w:t>
      </w:r>
    </w:p>
    <w:p w:rsidR="00240C19" w:rsidRPr="00ED116D" w:rsidRDefault="00240C19" w:rsidP="00397956">
      <w:pPr>
        <w:pStyle w:val="3"/>
        <w:rPr>
          <w:szCs w:val="48"/>
        </w:rPr>
      </w:pPr>
      <w:r>
        <w:rPr>
          <w:rFonts w:hAnsi="標楷體" w:hint="eastAsia"/>
          <w:szCs w:val="32"/>
        </w:rPr>
        <w:t>按「農業用地興建農舍辦法」</w:t>
      </w:r>
      <w:r w:rsidRPr="0054005A">
        <w:rPr>
          <w:rFonts w:hAnsi="標楷體" w:hint="eastAsia"/>
          <w:szCs w:val="32"/>
        </w:rPr>
        <w:t>第9條第2項規定：「</w:t>
      </w:r>
      <w:r w:rsidRPr="00C05CB8">
        <w:rPr>
          <w:rFonts w:hAnsi="標楷體"/>
          <w:color w:val="000000"/>
          <w:szCs w:val="32"/>
        </w:rPr>
        <w:t>興建</w:t>
      </w:r>
      <w:r w:rsidRPr="0054005A">
        <w:rPr>
          <w:rFonts w:hAnsi="標楷體"/>
          <w:szCs w:val="32"/>
        </w:rPr>
        <w:t>之農舍，應依建築技術規則之規定，設置建築物污水處理設施。其為預鑄式建築物污水處理設施者，應於申報</w:t>
      </w:r>
      <w:proofErr w:type="gramStart"/>
      <w:r w:rsidRPr="0054005A">
        <w:rPr>
          <w:rFonts w:hAnsi="標楷體"/>
          <w:szCs w:val="32"/>
        </w:rPr>
        <w:t>開工時檢附</w:t>
      </w:r>
      <w:proofErr w:type="gramEnd"/>
      <w:r w:rsidRPr="0054005A">
        <w:rPr>
          <w:rFonts w:hAnsi="標楷體"/>
          <w:szCs w:val="32"/>
        </w:rPr>
        <w:t>該</w:t>
      </w:r>
      <w:proofErr w:type="gramStart"/>
      <w:r w:rsidRPr="0054005A">
        <w:rPr>
          <w:rFonts w:hAnsi="標楷體"/>
          <w:szCs w:val="32"/>
        </w:rPr>
        <w:t>設施依預鑄</w:t>
      </w:r>
      <w:proofErr w:type="gramEnd"/>
      <w:r w:rsidRPr="0054005A">
        <w:rPr>
          <w:rFonts w:hAnsi="標楷體"/>
          <w:szCs w:val="32"/>
        </w:rPr>
        <w:t>式建築物污水處理設施管理辦法取得之審定登記文件影本，並於安裝時，作成現場安裝紀錄</w:t>
      </w:r>
      <w:r w:rsidRPr="00394898">
        <w:rPr>
          <w:rFonts w:hAnsi="標楷體" w:hint="eastAsia"/>
          <w:szCs w:val="32"/>
        </w:rPr>
        <w:t>（第4款）</w:t>
      </w:r>
      <w:r w:rsidRPr="0054005A">
        <w:rPr>
          <w:rFonts w:hAnsi="標楷體"/>
          <w:szCs w:val="32"/>
        </w:rPr>
        <w:t>。</w:t>
      </w:r>
      <w:r w:rsidRPr="00BC288D">
        <w:rPr>
          <w:rFonts w:hAnsi="標楷體" w:hint="eastAsia"/>
          <w:szCs w:val="32"/>
        </w:rPr>
        <w:t>農舍之放流水應符合放流水標準，並排入排水溝渠。放流水</w:t>
      </w:r>
      <w:proofErr w:type="gramStart"/>
      <w:r w:rsidRPr="00BC288D">
        <w:rPr>
          <w:rFonts w:hAnsi="標楷體" w:hint="eastAsia"/>
          <w:szCs w:val="32"/>
        </w:rPr>
        <w:t>流經屬灌排</w:t>
      </w:r>
      <w:proofErr w:type="gramEnd"/>
      <w:r w:rsidRPr="00BC288D">
        <w:rPr>
          <w:rFonts w:hAnsi="標楷體" w:hint="eastAsia"/>
          <w:szCs w:val="32"/>
        </w:rPr>
        <w:t>系統或私有水體者，並應符合下列規定：</w:t>
      </w:r>
      <w:r>
        <w:rPr>
          <w:rFonts w:hAnsi="標楷體" w:hint="eastAsia"/>
          <w:szCs w:val="32"/>
        </w:rPr>
        <w:t>（</w:t>
      </w:r>
      <w:r w:rsidRPr="00BC288D">
        <w:rPr>
          <w:rFonts w:hAnsi="標楷體" w:hint="eastAsia"/>
          <w:szCs w:val="32"/>
        </w:rPr>
        <w:t>一</w:t>
      </w:r>
      <w:r>
        <w:rPr>
          <w:rFonts w:hAnsi="標楷體" w:hint="eastAsia"/>
          <w:szCs w:val="32"/>
        </w:rPr>
        <w:t>）</w:t>
      </w:r>
      <w:proofErr w:type="gramStart"/>
      <w:r w:rsidRPr="00BC288D">
        <w:rPr>
          <w:rFonts w:hAnsi="標楷體" w:hint="eastAsia"/>
          <w:szCs w:val="32"/>
        </w:rPr>
        <w:t>排入灌排</w:t>
      </w:r>
      <w:proofErr w:type="gramEnd"/>
      <w:r w:rsidRPr="00BC288D">
        <w:rPr>
          <w:rFonts w:hAnsi="標楷體" w:hint="eastAsia"/>
          <w:szCs w:val="32"/>
        </w:rPr>
        <w:t>系統者，應經該管理機關</w:t>
      </w:r>
      <w:r>
        <w:rPr>
          <w:rFonts w:hAnsi="標楷體" w:hint="eastAsia"/>
          <w:szCs w:val="32"/>
        </w:rPr>
        <w:t>（</w:t>
      </w:r>
      <w:r w:rsidRPr="00BC288D">
        <w:rPr>
          <w:rFonts w:hAnsi="標楷體" w:hint="eastAsia"/>
          <w:szCs w:val="32"/>
        </w:rPr>
        <w:t>構</w:t>
      </w:r>
      <w:r>
        <w:rPr>
          <w:rFonts w:hAnsi="標楷體" w:hint="eastAsia"/>
          <w:szCs w:val="32"/>
        </w:rPr>
        <w:t>）</w:t>
      </w:r>
      <w:r w:rsidRPr="00BC288D">
        <w:rPr>
          <w:rFonts w:hAnsi="標楷體" w:hint="eastAsia"/>
          <w:szCs w:val="32"/>
        </w:rPr>
        <w:t>同意及水利主管機關核准。</w:t>
      </w:r>
      <w:r>
        <w:rPr>
          <w:rFonts w:hAnsi="標楷體" w:hint="eastAsia"/>
          <w:szCs w:val="32"/>
        </w:rPr>
        <w:t>（</w:t>
      </w:r>
      <w:r w:rsidRPr="00BC288D">
        <w:rPr>
          <w:rFonts w:hAnsi="標楷體" w:hint="eastAsia"/>
          <w:szCs w:val="32"/>
        </w:rPr>
        <w:t>二</w:t>
      </w:r>
      <w:r>
        <w:rPr>
          <w:rFonts w:hAnsi="標楷體" w:hint="eastAsia"/>
          <w:szCs w:val="32"/>
        </w:rPr>
        <w:t>）</w:t>
      </w:r>
      <w:r w:rsidRPr="00BC288D">
        <w:rPr>
          <w:rFonts w:hAnsi="標楷體" w:hint="eastAsia"/>
          <w:szCs w:val="32"/>
        </w:rPr>
        <w:t>排入私有水體者，應經所有人同意</w:t>
      </w:r>
      <w:r w:rsidRPr="00394898">
        <w:rPr>
          <w:rFonts w:hAnsi="標楷體" w:hint="eastAsia"/>
          <w:szCs w:val="32"/>
        </w:rPr>
        <w:t>（第5款）</w:t>
      </w:r>
      <w:r>
        <w:rPr>
          <w:rFonts w:hAnsi="標楷體" w:hint="eastAsia"/>
          <w:szCs w:val="32"/>
        </w:rPr>
        <w:t>。</w:t>
      </w:r>
      <w:r w:rsidRPr="00BC288D">
        <w:rPr>
          <w:rFonts w:hAnsi="標楷體" w:hint="eastAsia"/>
          <w:szCs w:val="32"/>
        </w:rPr>
        <w:t>」</w:t>
      </w:r>
      <w:r w:rsidRPr="00ED116D">
        <w:rPr>
          <w:rFonts w:hAnsi="標楷體" w:hint="eastAsia"/>
          <w:szCs w:val="32"/>
        </w:rPr>
        <w:t>另</w:t>
      </w:r>
      <w:r>
        <w:rPr>
          <w:rFonts w:hAnsi="標楷體" w:hint="eastAsia"/>
          <w:szCs w:val="32"/>
        </w:rPr>
        <w:t>按</w:t>
      </w:r>
      <w:r w:rsidRPr="00ED116D">
        <w:rPr>
          <w:rFonts w:hAnsi="標楷體" w:hint="eastAsia"/>
          <w:szCs w:val="32"/>
        </w:rPr>
        <w:t>「水利法」第63條之3第2項規定：「</w:t>
      </w:r>
      <w:proofErr w:type="gramStart"/>
      <w:r w:rsidRPr="00ED116D">
        <w:rPr>
          <w:rFonts w:hAnsi="標楷體" w:hint="eastAsia"/>
          <w:szCs w:val="32"/>
        </w:rPr>
        <w:t>排注廢污水或引取圳</w:t>
      </w:r>
      <w:proofErr w:type="gramEnd"/>
      <w:r w:rsidRPr="00ED116D">
        <w:rPr>
          <w:rFonts w:hAnsi="標楷體" w:hint="eastAsia"/>
          <w:szCs w:val="32"/>
        </w:rPr>
        <w:t>路用水，於</w:t>
      </w:r>
      <w:proofErr w:type="gramStart"/>
      <w:r w:rsidRPr="00ED116D">
        <w:rPr>
          <w:rFonts w:hAnsi="標楷體" w:hint="eastAsia"/>
          <w:szCs w:val="32"/>
        </w:rPr>
        <w:t>埤</w:t>
      </w:r>
      <w:proofErr w:type="gramEnd"/>
      <w:r w:rsidRPr="00ED116D">
        <w:rPr>
          <w:rFonts w:hAnsi="標楷體" w:hint="eastAsia"/>
          <w:szCs w:val="32"/>
        </w:rPr>
        <w:t>池或</w:t>
      </w:r>
      <w:proofErr w:type="gramStart"/>
      <w:r w:rsidRPr="00ED116D">
        <w:rPr>
          <w:rFonts w:hAnsi="標楷體" w:hint="eastAsia"/>
          <w:szCs w:val="32"/>
        </w:rPr>
        <w:t>圳</w:t>
      </w:r>
      <w:proofErr w:type="gramEnd"/>
      <w:r w:rsidRPr="00ED116D">
        <w:rPr>
          <w:rFonts w:hAnsi="標楷體" w:hint="eastAsia"/>
          <w:szCs w:val="32"/>
        </w:rPr>
        <w:t>路設施上或其界限內施設建造物，非經主管機關核准不得為之。」</w:t>
      </w:r>
      <w:r>
        <w:rPr>
          <w:rFonts w:hAnsi="標楷體" w:hint="eastAsia"/>
          <w:szCs w:val="32"/>
        </w:rPr>
        <w:t>、「</w:t>
      </w:r>
      <w:r w:rsidRPr="00E31361">
        <w:rPr>
          <w:rFonts w:hAnsi="標楷體" w:hint="eastAsia"/>
          <w:szCs w:val="32"/>
        </w:rPr>
        <w:t>水污染防治法</w:t>
      </w:r>
      <w:r>
        <w:rPr>
          <w:rFonts w:hAnsi="標楷體" w:hint="eastAsia"/>
          <w:szCs w:val="32"/>
        </w:rPr>
        <w:t>」</w:t>
      </w:r>
      <w:r w:rsidRPr="00E31361">
        <w:rPr>
          <w:rFonts w:hAnsi="標楷體" w:hint="eastAsia"/>
          <w:szCs w:val="32"/>
        </w:rPr>
        <w:t>第7條第1項明定建築物污水處理設施，排放污水於地面水體者，應符合放流水標準。</w:t>
      </w:r>
      <w:r>
        <w:rPr>
          <w:rFonts w:hAnsi="標楷體" w:hint="eastAsia"/>
          <w:szCs w:val="32"/>
        </w:rPr>
        <w:t>故</w:t>
      </w:r>
      <w:r w:rsidRPr="00F45310">
        <w:rPr>
          <w:rFonts w:hAnsi="標楷體" w:hint="eastAsia"/>
          <w:szCs w:val="32"/>
        </w:rPr>
        <w:t>農舍放流水</w:t>
      </w:r>
      <w:proofErr w:type="gramStart"/>
      <w:r>
        <w:rPr>
          <w:rFonts w:hAnsi="標楷體" w:hint="eastAsia"/>
          <w:szCs w:val="32"/>
        </w:rPr>
        <w:t>如</w:t>
      </w:r>
      <w:r w:rsidRPr="00F45310">
        <w:rPr>
          <w:rFonts w:hAnsi="標楷體" w:hint="eastAsia"/>
          <w:szCs w:val="32"/>
        </w:rPr>
        <w:t>排入灌</w:t>
      </w:r>
      <w:proofErr w:type="gramEnd"/>
      <w:r w:rsidRPr="00F45310">
        <w:rPr>
          <w:rFonts w:hAnsi="標楷體" w:hint="eastAsia"/>
          <w:szCs w:val="32"/>
        </w:rPr>
        <w:t>排系統者，比照一般廢(污)</w:t>
      </w:r>
      <w:proofErr w:type="gramStart"/>
      <w:r w:rsidRPr="00F45310">
        <w:rPr>
          <w:rFonts w:hAnsi="標楷體" w:hint="eastAsia"/>
          <w:szCs w:val="32"/>
        </w:rPr>
        <w:t>水搭排</w:t>
      </w:r>
      <w:proofErr w:type="gramEnd"/>
      <w:r w:rsidRPr="00F45310">
        <w:rPr>
          <w:rFonts w:hAnsi="標楷體" w:hint="eastAsia"/>
          <w:szCs w:val="32"/>
        </w:rPr>
        <w:t>申請審核流程，需經農田水利會同意，地方水利主管機關核准</w:t>
      </w:r>
      <w:r>
        <w:rPr>
          <w:rFonts w:hAnsi="標楷體" w:hint="eastAsia"/>
          <w:szCs w:val="32"/>
        </w:rPr>
        <w:t>，</w:t>
      </w:r>
      <w:r w:rsidRPr="00E31361">
        <w:rPr>
          <w:rFonts w:hAnsi="標楷體" w:hint="eastAsia"/>
          <w:szCs w:val="32"/>
        </w:rPr>
        <w:t>放流水應符合標準，使不污染農田。</w:t>
      </w:r>
    </w:p>
    <w:p w:rsidR="00240C19" w:rsidRPr="001E11FD" w:rsidRDefault="00240C19" w:rsidP="00397956">
      <w:pPr>
        <w:pStyle w:val="3"/>
        <w:rPr>
          <w:rFonts w:hAnsi="標楷體"/>
          <w:szCs w:val="32"/>
        </w:rPr>
      </w:pPr>
      <w:r w:rsidRPr="001E11FD">
        <w:rPr>
          <w:rFonts w:hAnsi="標楷體" w:hint="eastAsia"/>
          <w:szCs w:val="32"/>
        </w:rPr>
        <w:t>據行政院</w:t>
      </w:r>
      <w:r>
        <w:rPr>
          <w:rFonts w:hAnsi="標楷體" w:hint="eastAsia"/>
          <w:szCs w:val="32"/>
        </w:rPr>
        <w:t>函復</w:t>
      </w:r>
      <w:r w:rsidRPr="00C05CB8">
        <w:rPr>
          <w:rFonts w:hAnsi="標楷體" w:hint="eastAsia"/>
          <w:color w:val="000000"/>
          <w:szCs w:val="32"/>
        </w:rPr>
        <w:t>表示</w:t>
      </w:r>
      <w:r w:rsidRPr="001E11FD">
        <w:rPr>
          <w:rFonts w:hAnsi="標楷體" w:hint="eastAsia"/>
          <w:szCs w:val="32"/>
        </w:rPr>
        <w:t>，農委會已督促各農田水利會應依上開辦法規定，審理農舍放流水申請排放至所屬灌排系統，並應定期</w:t>
      </w:r>
      <w:proofErr w:type="gramStart"/>
      <w:r w:rsidRPr="001E11FD">
        <w:rPr>
          <w:rFonts w:hAnsi="標楷體" w:hint="eastAsia"/>
          <w:szCs w:val="32"/>
        </w:rPr>
        <w:t>查察所轄</w:t>
      </w:r>
      <w:proofErr w:type="gramEnd"/>
      <w:r w:rsidRPr="001E11FD">
        <w:rPr>
          <w:rFonts w:hAnsi="標楷體" w:hint="eastAsia"/>
          <w:szCs w:val="32"/>
        </w:rPr>
        <w:t>同意農舍放流水申請排放案件，如發現有違規使用之情事，農田水利會</w:t>
      </w:r>
      <w:r w:rsidRPr="001E11FD">
        <w:rPr>
          <w:rFonts w:hAnsi="標楷體" w:hint="eastAsia"/>
          <w:szCs w:val="32"/>
        </w:rPr>
        <w:lastRenderedPageBreak/>
        <w:t>將廢止同意放</w:t>
      </w:r>
      <w:proofErr w:type="gramStart"/>
      <w:r w:rsidRPr="001E11FD">
        <w:rPr>
          <w:rFonts w:hAnsi="標楷體" w:hint="eastAsia"/>
          <w:szCs w:val="32"/>
        </w:rPr>
        <w:t>流水搭排使用</w:t>
      </w:r>
      <w:proofErr w:type="gramEnd"/>
      <w:r w:rsidRPr="001E11FD">
        <w:rPr>
          <w:rFonts w:hAnsi="標楷體" w:hint="eastAsia"/>
          <w:szCs w:val="32"/>
        </w:rPr>
        <w:t>，並促請其改善，另將提報當地農業及水利主管機關查處，如經查未依限完成改善或</w:t>
      </w:r>
      <w:proofErr w:type="gramStart"/>
      <w:r w:rsidRPr="001E11FD">
        <w:rPr>
          <w:rFonts w:hAnsi="標楷體" w:hint="eastAsia"/>
          <w:szCs w:val="32"/>
        </w:rPr>
        <w:t>停止搭排使用</w:t>
      </w:r>
      <w:proofErr w:type="gramEnd"/>
      <w:r w:rsidRPr="001E11FD">
        <w:rPr>
          <w:rFonts w:hAnsi="標楷體" w:hint="eastAsia"/>
          <w:szCs w:val="32"/>
        </w:rPr>
        <w:t>，農田水利會將依實際影響情節，予以拆除放流水排放之</w:t>
      </w:r>
      <w:r w:rsidRPr="00BA6973">
        <w:rPr>
          <w:rFonts w:hAnsi="標楷體" w:hint="eastAsia"/>
          <w:szCs w:val="32"/>
        </w:rPr>
        <w:t>設</w:t>
      </w:r>
      <w:r w:rsidRPr="001E11FD">
        <w:rPr>
          <w:rFonts w:hAnsi="標楷體" w:hint="eastAsia"/>
          <w:szCs w:val="32"/>
        </w:rPr>
        <w:t>施物，以維護灌溉用水品質。</w:t>
      </w:r>
      <w:r>
        <w:rPr>
          <w:rFonts w:hAnsi="標楷體" w:hint="eastAsia"/>
          <w:szCs w:val="32"/>
        </w:rPr>
        <w:t>另農委</w:t>
      </w:r>
      <w:r w:rsidRPr="001E11FD">
        <w:rPr>
          <w:rFonts w:hAnsi="標楷體" w:hint="eastAsia"/>
          <w:szCs w:val="32"/>
        </w:rPr>
        <w:t>會</w:t>
      </w:r>
      <w:r>
        <w:rPr>
          <w:rFonts w:hAnsi="標楷體" w:hint="eastAsia"/>
          <w:szCs w:val="32"/>
        </w:rPr>
        <w:t>表示，該會業</w:t>
      </w:r>
      <w:r w:rsidRPr="001E11FD">
        <w:rPr>
          <w:rFonts w:hAnsi="標楷體" w:hint="eastAsia"/>
          <w:szCs w:val="32"/>
        </w:rPr>
        <w:t>於104年7月21日召開「農業灌溉水質保護方案」推動執行成效檢討會議，</w:t>
      </w:r>
      <w:r>
        <w:rPr>
          <w:rFonts w:hAnsi="標楷體" w:hint="eastAsia"/>
          <w:szCs w:val="32"/>
        </w:rPr>
        <w:t>以</w:t>
      </w:r>
      <w:r w:rsidRPr="001E11FD">
        <w:rPr>
          <w:rFonts w:hAnsi="標楷體" w:hint="eastAsia"/>
          <w:szCs w:val="32"/>
        </w:rPr>
        <w:t>加強相關聯繫作業，掌握各項推動措施之實際辦理執行情形，以及建立「農業灌溉水質保護方案」跨部會推動平台，並就「農田水利會推動高污染潛勢</w:t>
      </w:r>
      <w:proofErr w:type="gramStart"/>
      <w:r w:rsidRPr="001E11FD">
        <w:rPr>
          <w:rFonts w:hAnsi="標楷體" w:hint="eastAsia"/>
          <w:szCs w:val="32"/>
        </w:rPr>
        <w:t>圳</w:t>
      </w:r>
      <w:proofErr w:type="gramEnd"/>
      <w:r w:rsidRPr="001E11FD">
        <w:rPr>
          <w:rFonts w:hAnsi="標楷體" w:hint="eastAsia"/>
          <w:szCs w:val="32"/>
        </w:rPr>
        <w:t>路污染改善作業需相關協助事項」及前開保護方案各項推動措施執行所遇問題需協調配合事項進行</w:t>
      </w:r>
      <w:proofErr w:type="gramStart"/>
      <w:r w:rsidRPr="001E11FD">
        <w:rPr>
          <w:rFonts w:hAnsi="標楷體" w:hint="eastAsia"/>
          <w:szCs w:val="32"/>
        </w:rPr>
        <w:t>研</w:t>
      </w:r>
      <w:proofErr w:type="gramEnd"/>
      <w:r w:rsidRPr="001E11FD">
        <w:rPr>
          <w:rFonts w:hAnsi="標楷體" w:hint="eastAsia"/>
          <w:szCs w:val="32"/>
        </w:rPr>
        <w:t>商討論。</w:t>
      </w:r>
    </w:p>
    <w:p w:rsidR="00240C19" w:rsidRPr="00C172DA" w:rsidRDefault="00240C19" w:rsidP="00397956">
      <w:pPr>
        <w:pStyle w:val="3"/>
        <w:rPr>
          <w:szCs w:val="48"/>
        </w:rPr>
      </w:pPr>
      <w:r>
        <w:rPr>
          <w:rFonts w:hAnsi="標楷體" w:hint="eastAsia"/>
          <w:szCs w:val="32"/>
        </w:rPr>
        <w:t>惟本院實地履</w:t>
      </w:r>
      <w:proofErr w:type="gramStart"/>
      <w:r>
        <w:rPr>
          <w:rFonts w:hAnsi="標楷體" w:hint="eastAsia"/>
          <w:szCs w:val="32"/>
        </w:rPr>
        <w:t>勘</w:t>
      </w:r>
      <w:proofErr w:type="gramEnd"/>
      <w:r>
        <w:rPr>
          <w:rFonts w:hAnsi="標楷體" w:hint="eastAsia"/>
          <w:szCs w:val="32"/>
        </w:rPr>
        <w:t>時，發現不少農舍均直接將放流水</w:t>
      </w:r>
      <w:r w:rsidRPr="00D34589">
        <w:rPr>
          <w:rFonts w:hAnsi="標楷體" w:hint="eastAsia"/>
          <w:szCs w:val="32"/>
        </w:rPr>
        <w:t>排入</w:t>
      </w:r>
      <w:r w:rsidRPr="00C05CB8">
        <w:rPr>
          <w:rFonts w:hAnsi="標楷體" w:hint="eastAsia"/>
          <w:color w:val="000000"/>
          <w:szCs w:val="32"/>
        </w:rPr>
        <w:t>附近</w:t>
      </w:r>
      <w:r>
        <w:rPr>
          <w:rFonts w:hAnsi="標楷體" w:hint="eastAsia"/>
          <w:szCs w:val="32"/>
        </w:rPr>
        <w:t>農田之</w:t>
      </w:r>
      <w:r w:rsidRPr="00D34589">
        <w:rPr>
          <w:rFonts w:hAnsi="標楷體" w:hint="eastAsia"/>
          <w:szCs w:val="32"/>
        </w:rPr>
        <w:t>灌</w:t>
      </w:r>
      <w:r>
        <w:rPr>
          <w:rFonts w:hAnsi="標楷體" w:hint="eastAsia"/>
          <w:szCs w:val="32"/>
        </w:rPr>
        <w:t>溉</w:t>
      </w:r>
      <w:r w:rsidRPr="00D34589">
        <w:rPr>
          <w:rFonts w:hAnsi="標楷體" w:hint="eastAsia"/>
          <w:szCs w:val="32"/>
        </w:rPr>
        <w:t>系統，</w:t>
      </w:r>
      <w:proofErr w:type="gramStart"/>
      <w:r>
        <w:rPr>
          <w:rFonts w:hAnsi="標楷體" w:hint="eastAsia"/>
          <w:szCs w:val="32"/>
        </w:rPr>
        <w:t>縱其</w:t>
      </w:r>
      <w:r w:rsidRPr="00D34589">
        <w:rPr>
          <w:rFonts w:hAnsi="標楷體" w:hint="eastAsia"/>
          <w:szCs w:val="32"/>
        </w:rPr>
        <w:t>搭排</w:t>
      </w:r>
      <w:r>
        <w:rPr>
          <w:rFonts w:hAnsi="標楷體" w:hint="eastAsia"/>
          <w:szCs w:val="32"/>
        </w:rPr>
        <w:t>行</w:t>
      </w:r>
      <w:proofErr w:type="gramEnd"/>
      <w:r>
        <w:rPr>
          <w:rFonts w:hAnsi="標楷體" w:hint="eastAsia"/>
          <w:szCs w:val="32"/>
        </w:rPr>
        <w:t>為確實</w:t>
      </w:r>
      <w:r w:rsidRPr="00EC5EA3">
        <w:rPr>
          <w:rFonts w:hAnsi="標楷體" w:hint="eastAsia"/>
          <w:szCs w:val="32"/>
        </w:rPr>
        <w:t>依上開辦法第9條第2項第5款規定，經主管之農田水利會同意</w:t>
      </w:r>
      <w:r>
        <w:rPr>
          <w:rFonts w:hAnsi="標楷體" w:hint="eastAsia"/>
          <w:szCs w:val="32"/>
        </w:rPr>
        <w:t>及</w:t>
      </w:r>
      <w:r w:rsidRPr="00D34589">
        <w:rPr>
          <w:rFonts w:hAnsi="標楷體" w:hint="eastAsia"/>
          <w:szCs w:val="32"/>
        </w:rPr>
        <w:t>地方水利主管機關核准，</w:t>
      </w:r>
      <w:r>
        <w:rPr>
          <w:rFonts w:hAnsi="標楷體" w:hint="eastAsia"/>
          <w:szCs w:val="32"/>
        </w:rPr>
        <w:t>惟其</w:t>
      </w:r>
      <w:r w:rsidRPr="00D34589">
        <w:rPr>
          <w:rFonts w:hAnsi="標楷體" w:hint="eastAsia"/>
          <w:szCs w:val="32"/>
        </w:rPr>
        <w:t>放流水</w:t>
      </w:r>
      <w:r>
        <w:rPr>
          <w:rFonts w:hAnsi="標楷體" w:hint="eastAsia"/>
          <w:szCs w:val="32"/>
        </w:rPr>
        <w:t>是否</w:t>
      </w:r>
      <w:r w:rsidRPr="00D34589">
        <w:rPr>
          <w:rFonts w:hAnsi="標楷體" w:hint="eastAsia"/>
          <w:szCs w:val="32"/>
        </w:rPr>
        <w:t>符合標準</w:t>
      </w:r>
      <w:r>
        <w:rPr>
          <w:rFonts w:hAnsi="標楷體" w:hint="eastAsia"/>
          <w:szCs w:val="32"/>
        </w:rPr>
        <w:t>，不無疑問。</w:t>
      </w:r>
      <w:r w:rsidRPr="0091548D">
        <w:rPr>
          <w:rFonts w:hAnsi="標楷體" w:hint="eastAsia"/>
          <w:szCs w:val="32"/>
        </w:rPr>
        <w:t>內政部</w:t>
      </w:r>
      <w:r>
        <w:rPr>
          <w:rFonts w:hAnsi="標楷體" w:hint="eastAsia"/>
          <w:szCs w:val="32"/>
        </w:rPr>
        <w:t>於本院詢問時表示，</w:t>
      </w:r>
      <w:r>
        <w:rPr>
          <w:rFonts w:hint="eastAsia"/>
        </w:rPr>
        <w:t>農田沒有污水下水道系統，連</w:t>
      </w:r>
      <w:proofErr w:type="gramStart"/>
      <w:r>
        <w:rPr>
          <w:rFonts w:hint="eastAsia"/>
        </w:rPr>
        <w:t>ㄧ</w:t>
      </w:r>
      <w:proofErr w:type="gramEnd"/>
      <w:r>
        <w:rPr>
          <w:rFonts w:hint="eastAsia"/>
        </w:rPr>
        <w:t>般的雨水下水道系統也沒有，所以</w:t>
      </w:r>
      <w:r w:rsidRPr="00865C8C">
        <w:rPr>
          <w:rFonts w:hint="eastAsia"/>
        </w:rPr>
        <w:t>農地蓋農舍，</w:t>
      </w:r>
      <w:r>
        <w:rPr>
          <w:rFonts w:hint="eastAsia"/>
        </w:rPr>
        <w:t>農舍的污水會排放到灌溉溝渠，因此</w:t>
      </w:r>
      <w:proofErr w:type="gramStart"/>
      <w:r>
        <w:rPr>
          <w:rFonts w:hint="eastAsia"/>
        </w:rPr>
        <w:t>需搭排</w:t>
      </w:r>
      <w:proofErr w:type="gramEnd"/>
      <w:r>
        <w:rPr>
          <w:rFonts w:hint="eastAsia"/>
        </w:rPr>
        <w:t>，需經農田水利會同意，才能排放到灌溉溝渠；目前產生的問題是原來申請是作農舍，所設置符合環保標準檢測合格的個別污水處理設施，僅具處理</w:t>
      </w:r>
      <w:proofErr w:type="gramStart"/>
      <w:r>
        <w:rPr>
          <w:rFonts w:hint="eastAsia"/>
        </w:rPr>
        <w:t>ㄧ</w:t>
      </w:r>
      <w:proofErr w:type="gramEnd"/>
      <w:r>
        <w:rPr>
          <w:rFonts w:hint="eastAsia"/>
        </w:rPr>
        <w:t>般住宅的污水能力而已</w:t>
      </w:r>
      <w:r>
        <w:rPr>
          <w:rFonts w:hAnsi="標楷體" w:hint="eastAsia"/>
        </w:rPr>
        <w:t>，</w:t>
      </w:r>
      <w:r>
        <w:rPr>
          <w:rFonts w:hint="eastAsia"/>
        </w:rPr>
        <w:t>如果變為民宿或其他營業使用時，原來污水處理設施的處理能力就不夠，排放的水質就會有污染，排放到灌溉溝渠就會污染農田；所以農舍如果變更作民宿等營業使用，應符合營業使用的污水處理能力始可；且無論作農舍使用或變更作民宿等營業使用，其污水處理設施都應妥善維護，使排放的水質符合檢測標準；在現行體制上，不管是農舍改變為民宿</w:t>
      </w:r>
      <w:r>
        <w:rPr>
          <w:rFonts w:hint="eastAsia"/>
        </w:rPr>
        <w:lastRenderedPageBreak/>
        <w:t>等營業使用或污水處理設施有無維護，導致排放的水質不符檢測標準，這</w:t>
      </w:r>
      <w:proofErr w:type="gramStart"/>
      <w:r>
        <w:rPr>
          <w:rFonts w:hint="eastAsia"/>
        </w:rPr>
        <w:t>ㄧ</w:t>
      </w:r>
      <w:proofErr w:type="gramEnd"/>
      <w:r>
        <w:rPr>
          <w:rFonts w:hint="eastAsia"/>
        </w:rPr>
        <w:t>部分，目前是沒有人在管理，沒有人去追蹤檢測最後排放的水質是否符合原來檢測設定的標準等語。</w:t>
      </w:r>
      <w:proofErr w:type="gramStart"/>
      <w:r>
        <w:rPr>
          <w:rFonts w:hint="eastAsia"/>
        </w:rPr>
        <w:t>此外，</w:t>
      </w:r>
      <w:proofErr w:type="gramEnd"/>
      <w:r>
        <w:rPr>
          <w:rFonts w:hint="eastAsia"/>
        </w:rPr>
        <w:t>主管</w:t>
      </w:r>
      <w:r w:rsidRPr="003A55DC">
        <w:rPr>
          <w:rFonts w:hint="eastAsia"/>
        </w:rPr>
        <w:t>灌排系統</w:t>
      </w:r>
      <w:r>
        <w:rPr>
          <w:rFonts w:hint="eastAsia"/>
        </w:rPr>
        <w:t>之</w:t>
      </w:r>
      <w:r w:rsidRPr="002E775D">
        <w:rPr>
          <w:rFonts w:hAnsi="標楷體" w:hint="eastAsia"/>
          <w:szCs w:val="32"/>
        </w:rPr>
        <w:t>農田水利</w:t>
      </w:r>
      <w:r>
        <w:rPr>
          <w:rFonts w:hAnsi="標楷體" w:hint="eastAsia"/>
          <w:szCs w:val="32"/>
        </w:rPr>
        <w:t>會，如檢查</w:t>
      </w:r>
      <w:proofErr w:type="gramStart"/>
      <w:r>
        <w:rPr>
          <w:rFonts w:hAnsi="標楷體" w:hint="eastAsia"/>
          <w:szCs w:val="32"/>
        </w:rPr>
        <w:t>發現搭排之</w:t>
      </w:r>
      <w:proofErr w:type="gramEnd"/>
      <w:r w:rsidRPr="002E775D">
        <w:rPr>
          <w:rFonts w:hAnsi="標楷體" w:hint="eastAsia"/>
          <w:szCs w:val="32"/>
        </w:rPr>
        <w:t>農舍放流水</w:t>
      </w:r>
      <w:r>
        <w:rPr>
          <w:rFonts w:hAnsi="標楷體" w:hint="eastAsia"/>
          <w:szCs w:val="32"/>
        </w:rPr>
        <w:t>有不</w:t>
      </w:r>
      <w:r w:rsidRPr="00C40D75">
        <w:rPr>
          <w:rFonts w:hAnsi="標楷體" w:hint="eastAsia"/>
          <w:szCs w:val="32"/>
        </w:rPr>
        <w:t>符合標準</w:t>
      </w:r>
      <w:r>
        <w:rPr>
          <w:rFonts w:hAnsi="標楷體" w:hint="eastAsia"/>
          <w:szCs w:val="32"/>
        </w:rPr>
        <w:t>之</w:t>
      </w:r>
      <w:r w:rsidRPr="002E775D">
        <w:rPr>
          <w:rFonts w:hAnsi="標楷體" w:hint="eastAsia"/>
          <w:szCs w:val="32"/>
        </w:rPr>
        <w:t>違規情事，</w:t>
      </w:r>
      <w:r>
        <w:rPr>
          <w:rFonts w:hAnsi="標楷體" w:hint="eastAsia"/>
          <w:szCs w:val="32"/>
        </w:rPr>
        <w:t>乃將</w:t>
      </w:r>
      <w:r w:rsidRPr="002E775D">
        <w:rPr>
          <w:rFonts w:hAnsi="標楷體" w:hint="eastAsia"/>
          <w:szCs w:val="32"/>
        </w:rPr>
        <w:t>廢止同意</w:t>
      </w:r>
      <w:proofErr w:type="gramStart"/>
      <w:r>
        <w:rPr>
          <w:rFonts w:hAnsi="標楷體" w:hint="eastAsia"/>
          <w:szCs w:val="32"/>
        </w:rPr>
        <w:t>其</w:t>
      </w:r>
      <w:r w:rsidRPr="002E775D">
        <w:rPr>
          <w:rFonts w:hAnsi="標楷體" w:hint="eastAsia"/>
          <w:szCs w:val="32"/>
        </w:rPr>
        <w:t>搭排</w:t>
      </w:r>
      <w:proofErr w:type="gramEnd"/>
      <w:r w:rsidRPr="002E775D">
        <w:rPr>
          <w:rFonts w:hAnsi="標楷體" w:hint="eastAsia"/>
          <w:szCs w:val="32"/>
        </w:rPr>
        <w:t>使用，</w:t>
      </w:r>
      <w:r>
        <w:rPr>
          <w:rFonts w:hAnsi="標楷體" w:hint="eastAsia"/>
          <w:szCs w:val="32"/>
        </w:rPr>
        <w:t>甚至</w:t>
      </w:r>
      <w:r w:rsidRPr="003A55DC">
        <w:rPr>
          <w:rFonts w:hAnsi="標楷體" w:hint="eastAsia"/>
          <w:szCs w:val="32"/>
        </w:rPr>
        <w:t>拆除放流水之排放施設</w:t>
      </w:r>
      <w:r w:rsidRPr="00ED116D">
        <w:rPr>
          <w:rFonts w:hAnsi="標楷體" w:hint="eastAsia"/>
          <w:szCs w:val="32"/>
        </w:rPr>
        <w:t>建造</w:t>
      </w:r>
      <w:r w:rsidRPr="003A55DC">
        <w:rPr>
          <w:rFonts w:hAnsi="標楷體" w:hint="eastAsia"/>
          <w:szCs w:val="32"/>
        </w:rPr>
        <w:t>物</w:t>
      </w:r>
      <w:r>
        <w:rPr>
          <w:rFonts w:hAnsi="標楷體" w:hint="eastAsia"/>
          <w:szCs w:val="32"/>
        </w:rPr>
        <w:t>時，在欠缺</w:t>
      </w:r>
      <w:r w:rsidRPr="00E31361">
        <w:rPr>
          <w:rFonts w:hAnsi="標楷體" w:hint="eastAsia"/>
          <w:szCs w:val="32"/>
        </w:rPr>
        <w:t>污水下水道</w:t>
      </w:r>
      <w:r>
        <w:rPr>
          <w:rFonts w:hAnsi="標楷體" w:hint="eastAsia"/>
          <w:szCs w:val="32"/>
        </w:rPr>
        <w:t>或</w:t>
      </w:r>
      <w:r w:rsidRPr="00E31361">
        <w:rPr>
          <w:rFonts w:hAnsi="標楷體" w:hint="eastAsia"/>
          <w:szCs w:val="32"/>
        </w:rPr>
        <w:t>雨水下水道系統</w:t>
      </w:r>
      <w:r>
        <w:rPr>
          <w:rFonts w:hAnsi="標楷體" w:hint="eastAsia"/>
          <w:szCs w:val="32"/>
        </w:rPr>
        <w:t>之地區，該</w:t>
      </w:r>
      <w:r w:rsidRPr="00E31361">
        <w:rPr>
          <w:rFonts w:hAnsi="標楷體" w:hint="eastAsia"/>
          <w:szCs w:val="32"/>
        </w:rPr>
        <w:t>農舍放流水</w:t>
      </w:r>
      <w:r>
        <w:rPr>
          <w:rFonts w:hAnsi="標楷體" w:hint="eastAsia"/>
          <w:szCs w:val="32"/>
        </w:rPr>
        <w:t>如何排放，勢將產生問題。故農委會與內政部允應就如何妥善管理</w:t>
      </w:r>
      <w:r w:rsidRPr="00E31361">
        <w:rPr>
          <w:rFonts w:hAnsi="標楷體" w:hint="eastAsia"/>
          <w:szCs w:val="32"/>
        </w:rPr>
        <w:t>農舍污水處理設施</w:t>
      </w:r>
      <w:r>
        <w:rPr>
          <w:rFonts w:hAnsi="標楷體" w:hint="eastAsia"/>
          <w:szCs w:val="32"/>
        </w:rPr>
        <w:t>與放流水</w:t>
      </w:r>
      <w:proofErr w:type="gramStart"/>
      <w:r>
        <w:rPr>
          <w:rFonts w:hAnsi="標楷體" w:hint="eastAsia"/>
          <w:szCs w:val="32"/>
        </w:rPr>
        <w:t>排入</w:t>
      </w:r>
      <w:r w:rsidRPr="00FF0986">
        <w:rPr>
          <w:rFonts w:hAnsi="標楷體" w:hint="eastAsia"/>
          <w:szCs w:val="32"/>
        </w:rPr>
        <w:t>灌排</w:t>
      </w:r>
      <w:proofErr w:type="gramEnd"/>
      <w:r w:rsidRPr="00FF0986">
        <w:rPr>
          <w:rFonts w:hAnsi="標楷體" w:hint="eastAsia"/>
          <w:szCs w:val="32"/>
        </w:rPr>
        <w:t>系統</w:t>
      </w:r>
      <w:r>
        <w:rPr>
          <w:rFonts w:hAnsi="標楷體" w:hint="eastAsia"/>
          <w:szCs w:val="32"/>
        </w:rPr>
        <w:t>問題</w:t>
      </w:r>
      <w:r w:rsidRPr="00E31361">
        <w:rPr>
          <w:rFonts w:hAnsi="標楷體" w:hint="eastAsia"/>
          <w:szCs w:val="32"/>
        </w:rPr>
        <w:t>，確實檢討改進，</w:t>
      </w:r>
      <w:r w:rsidRPr="00BA2CF1">
        <w:rPr>
          <w:rFonts w:hAnsi="標楷體" w:hint="eastAsia"/>
          <w:szCs w:val="32"/>
        </w:rPr>
        <w:t>以維護</w:t>
      </w:r>
      <w:r>
        <w:rPr>
          <w:rFonts w:hAnsi="標楷體" w:hint="eastAsia"/>
          <w:szCs w:val="32"/>
        </w:rPr>
        <w:t>農田</w:t>
      </w:r>
      <w:r w:rsidRPr="00BA2CF1">
        <w:rPr>
          <w:rFonts w:hAnsi="標楷體" w:hint="eastAsia"/>
          <w:szCs w:val="32"/>
        </w:rPr>
        <w:t>灌溉用水品質</w:t>
      </w:r>
      <w:r w:rsidRPr="003F1A98">
        <w:rPr>
          <w:rFonts w:hAnsi="標楷體" w:hint="eastAsia"/>
          <w:szCs w:val="32"/>
        </w:rPr>
        <w:t>，避免農地遭受污染</w:t>
      </w:r>
      <w:r>
        <w:rPr>
          <w:rFonts w:hAnsi="標楷體" w:hint="eastAsia"/>
          <w:szCs w:val="32"/>
        </w:rPr>
        <w:t>。</w:t>
      </w:r>
    </w:p>
    <w:p w:rsidR="00240C19" w:rsidRPr="00B335A3" w:rsidRDefault="00240C19" w:rsidP="00240C19">
      <w:pPr>
        <w:pStyle w:val="2"/>
        <w:numPr>
          <w:ilvl w:val="1"/>
          <w:numId w:val="1"/>
        </w:numPr>
        <w:kinsoku w:val="0"/>
        <w:overflowPunct/>
        <w:ind w:left="938" w:hanging="598"/>
        <w:rPr>
          <w:rFonts w:hAnsi="標楷體"/>
          <w:szCs w:val="32"/>
        </w:rPr>
      </w:pPr>
      <w:r w:rsidRPr="00B335A3">
        <w:rPr>
          <w:rFonts w:hAnsi="標楷體" w:cs="新細明體" w:hint="eastAsia"/>
          <w:szCs w:val="32"/>
        </w:rPr>
        <w:t>農委會及內政部自本院99年糾正以來，迄未改善農地興建農舍相關統計資料</w:t>
      </w:r>
      <w:proofErr w:type="gramStart"/>
      <w:r w:rsidRPr="00B335A3">
        <w:rPr>
          <w:rFonts w:hAnsi="標楷體" w:cs="新細明體" w:hint="eastAsia"/>
          <w:szCs w:val="32"/>
        </w:rPr>
        <w:t>缺漏不全</w:t>
      </w:r>
      <w:proofErr w:type="gramEnd"/>
      <w:r w:rsidRPr="00B335A3">
        <w:rPr>
          <w:rFonts w:hAnsi="標楷體" w:cs="新細明體" w:hint="eastAsia"/>
          <w:szCs w:val="32"/>
        </w:rPr>
        <w:t>之問題，更未積極督導各直轄市、縣（市）政府定期提供相關資料以供</w:t>
      </w:r>
      <w:r w:rsidRPr="00B335A3">
        <w:rPr>
          <w:rFonts w:hAnsi="標楷體" w:hint="eastAsia"/>
          <w:szCs w:val="32"/>
        </w:rPr>
        <w:t>建</w:t>
      </w:r>
      <w:r w:rsidRPr="00B335A3">
        <w:rPr>
          <w:rFonts w:hint="eastAsia"/>
        </w:rPr>
        <w:t>檔管理及適時更新</w:t>
      </w:r>
      <w:r w:rsidRPr="00B335A3">
        <w:rPr>
          <w:rFonts w:hAnsi="標楷體" w:cs="新細明體" w:hint="eastAsia"/>
          <w:szCs w:val="32"/>
        </w:rPr>
        <w:t>，確有</w:t>
      </w:r>
      <w:proofErr w:type="gramStart"/>
      <w:r w:rsidRPr="00B335A3">
        <w:rPr>
          <w:rFonts w:hAnsi="標楷體" w:cs="新細明體" w:hint="eastAsia"/>
          <w:szCs w:val="32"/>
        </w:rPr>
        <w:t>怠</w:t>
      </w:r>
      <w:proofErr w:type="gramEnd"/>
      <w:r w:rsidRPr="00B335A3">
        <w:rPr>
          <w:rFonts w:hAnsi="標楷體" w:cs="新細明體" w:hint="eastAsia"/>
          <w:szCs w:val="32"/>
        </w:rPr>
        <w:t>失。</w:t>
      </w:r>
    </w:p>
    <w:p w:rsidR="00240C19" w:rsidRPr="005C6C92" w:rsidRDefault="00240C19" w:rsidP="00397956">
      <w:pPr>
        <w:pStyle w:val="3"/>
        <w:rPr>
          <w:rFonts w:hAnsi="標楷體"/>
          <w:szCs w:val="32"/>
        </w:rPr>
      </w:pPr>
      <w:r w:rsidRPr="005C6C92">
        <w:rPr>
          <w:rFonts w:hAnsi="標楷體" w:hint="eastAsia"/>
        </w:rPr>
        <w:t>本院</w:t>
      </w:r>
      <w:r>
        <w:rPr>
          <w:rFonts w:hAnsi="標楷體" w:hint="eastAsia"/>
        </w:rPr>
        <w:t>99年</w:t>
      </w:r>
      <w:r w:rsidRPr="00C05CB8">
        <w:rPr>
          <w:rFonts w:hAnsi="標楷體" w:hint="eastAsia"/>
          <w:color w:val="000000"/>
          <w:szCs w:val="32"/>
        </w:rPr>
        <w:t>糾正</w:t>
      </w:r>
      <w:r>
        <w:rPr>
          <w:rFonts w:hAnsi="標楷體" w:hint="eastAsia"/>
        </w:rPr>
        <w:t>案文</w:t>
      </w:r>
      <w:r w:rsidRPr="005C6C92">
        <w:rPr>
          <w:rFonts w:hAnsi="標楷體" w:hint="eastAsia"/>
        </w:rPr>
        <w:t>已指出</w:t>
      </w:r>
      <w:r w:rsidRPr="005C6C92">
        <w:rPr>
          <w:rFonts w:hAnsi="標楷體" w:hint="eastAsia"/>
          <w:szCs w:val="32"/>
        </w:rPr>
        <w:t>「</w:t>
      </w:r>
      <w:r w:rsidRPr="005C6C92">
        <w:rPr>
          <w:rFonts w:hAnsi="標楷體" w:cs="新細明體" w:hint="eastAsia"/>
          <w:szCs w:val="32"/>
        </w:rPr>
        <w:t>農委會及內政部</w:t>
      </w:r>
      <w:proofErr w:type="gramStart"/>
      <w:r w:rsidRPr="005C6C92">
        <w:rPr>
          <w:rFonts w:hAnsi="標楷體" w:cs="新細明體" w:hint="eastAsia"/>
          <w:szCs w:val="32"/>
        </w:rPr>
        <w:t>均乏各</w:t>
      </w:r>
      <w:proofErr w:type="gramEnd"/>
      <w:r w:rsidRPr="005C6C92">
        <w:rPr>
          <w:rFonts w:hAnsi="標楷體" w:cs="新細明體" w:hint="eastAsia"/>
          <w:szCs w:val="32"/>
        </w:rPr>
        <w:t>地農業用地興建農舍之相關統計資料，導致未能掌握個別興建農舍所衍生之問題，以為政策修訂及業務督導</w:t>
      </w:r>
      <w:proofErr w:type="gramStart"/>
      <w:r w:rsidRPr="005C6C92">
        <w:rPr>
          <w:rFonts w:hAnsi="標楷體" w:cs="新細明體" w:hint="eastAsia"/>
          <w:szCs w:val="32"/>
        </w:rPr>
        <w:t>之參據</w:t>
      </w:r>
      <w:proofErr w:type="gramEnd"/>
      <w:r w:rsidRPr="005C6C92">
        <w:rPr>
          <w:rFonts w:hAnsi="標楷體" w:hint="eastAsia"/>
          <w:szCs w:val="32"/>
        </w:rPr>
        <w:t>」</w:t>
      </w:r>
      <w:r w:rsidRPr="005C6C92">
        <w:rPr>
          <w:rFonts w:hAnsi="標楷體" w:cs="新細明體" w:hint="eastAsia"/>
          <w:szCs w:val="32"/>
        </w:rPr>
        <w:t>。</w:t>
      </w:r>
      <w:r w:rsidRPr="00844A0D">
        <w:rPr>
          <w:rFonts w:hAnsi="標楷體" w:cs="新細明體" w:hint="eastAsia"/>
          <w:szCs w:val="32"/>
        </w:rPr>
        <w:t>本調查案為</w:t>
      </w:r>
      <w:r>
        <w:rPr>
          <w:rFonts w:hAnsi="標楷體" w:cs="新細明體" w:hint="eastAsia"/>
          <w:szCs w:val="32"/>
        </w:rPr>
        <w:t>瞭解「農業用地興建農舍辦法」</w:t>
      </w:r>
      <w:r w:rsidRPr="00844A0D">
        <w:rPr>
          <w:rFonts w:hAnsi="標楷體" w:cs="新細明體" w:hint="eastAsia"/>
          <w:szCs w:val="32"/>
        </w:rPr>
        <w:t>90年4月26日訂定發布至104年6月30日</w:t>
      </w:r>
      <w:proofErr w:type="gramStart"/>
      <w:r w:rsidRPr="00844A0D">
        <w:rPr>
          <w:rFonts w:hAnsi="標楷體" w:cs="新細明體" w:hint="eastAsia"/>
          <w:szCs w:val="32"/>
        </w:rPr>
        <w:t>期間，</w:t>
      </w:r>
      <w:proofErr w:type="gramEnd"/>
      <w:r w:rsidRPr="00844A0D">
        <w:rPr>
          <w:rFonts w:hAnsi="標楷體" w:cs="新細明體" w:hint="eastAsia"/>
          <w:szCs w:val="32"/>
        </w:rPr>
        <w:t>農業用地興建農舍之起造人類別、農舍貸款情形、農舍及扣除農舍建築基地面積供農業使用之土地違規使用情形、非都市土地特定農業區與一般農業區農牧用地違規使用情形、核發農舍建造執照及使用執照案件數量、</w:t>
      </w:r>
      <w:proofErr w:type="gramStart"/>
      <w:r w:rsidRPr="00844A0D">
        <w:rPr>
          <w:rFonts w:hAnsi="標楷體" w:cs="新細明體" w:hint="eastAsia"/>
          <w:szCs w:val="32"/>
        </w:rPr>
        <w:t>集村興建</w:t>
      </w:r>
      <w:proofErr w:type="gramEnd"/>
      <w:r w:rsidRPr="00844A0D">
        <w:rPr>
          <w:rFonts w:hAnsi="標楷體" w:cs="新細明體" w:hint="eastAsia"/>
          <w:szCs w:val="32"/>
        </w:rPr>
        <w:t>農舍申請案件戶數及面積、</w:t>
      </w:r>
      <w:proofErr w:type="gramStart"/>
      <w:r w:rsidRPr="00844A0D">
        <w:rPr>
          <w:rFonts w:hAnsi="標楷體" w:cs="新細明體" w:hint="eastAsia"/>
          <w:szCs w:val="32"/>
        </w:rPr>
        <w:t>全國集村興建</w:t>
      </w:r>
      <w:proofErr w:type="gramEnd"/>
      <w:r w:rsidRPr="00844A0D">
        <w:rPr>
          <w:rFonts w:hAnsi="標楷體" w:cs="新細明體" w:hint="eastAsia"/>
          <w:szCs w:val="32"/>
        </w:rPr>
        <w:t>農舍之建築基地使用分區情形、</w:t>
      </w:r>
      <w:proofErr w:type="gramStart"/>
      <w:r w:rsidRPr="00844A0D">
        <w:rPr>
          <w:rFonts w:hAnsi="標楷體" w:cs="新細明體" w:hint="eastAsia"/>
          <w:szCs w:val="32"/>
        </w:rPr>
        <w:t>集村興建</w:t>
      </w:r>
      <w:proofErr w:type="gramEnd"/>
      <w:r w:rsidRPr="00844A0D">
        <w:rPr>
          <w:rFonts w:hAnsi="標楷體" w:cs="新細明體" w:hint="eastAsia"/>
          <w:szCs w:val="32"/>
        </w:rPr>
        <w:t>農舍之配合農地使用分區統計、核發個別興建農舍使用執照案件數與基地面積及使用分區情形、興建農舍之農業用地面積、主管建築機</w:t>
      </w:r>
      <w:r w:rsidRPr="00844A0D">
        <w:rPr>
          <w:rFonts w:hAnsi="標楷體" w:cs="新細明體" w:hint="eastAsia"/>
          <w:szCs w:val="32"/>
        </w:rPr>
        <w:lastRenderedPageBreak/>
        <w:t>關於核發使用執照後送給地政機關註記</w:t>
      </w:r>
      <w:r w:rsidRPr="00844A0D">
        <w:rPr>
          <w:rFonts w:hAnsi="標楷體" w:cs="新細明體"/>
          <w:szCs w:val="32"/>
        </w:rPr>
        <w:t>農舍坐落之地號及提供興建農舍之所有地號之</w:t>
      </w:r>
      <w:r w:rsidRPr="00844A0D">
        <w:rPr>
          <w:rFonts w:hAnsi="標楷體" w:cs="新細明體" w:hint="eastAsia"/>
          <w:szCs w:val="32"/>
        </w:rPr>
        <w:t>土地面積、農業用地興建農舍於土地登記簿註記之土地面積、農業用地交易價格概況、農業用地興建農舍未滿5年移轉所有權案件數等相關統計基礎資料，經行政院轉請內政部、農委會提供。惟據復表示：</w:t>
      </w:r>
    </w:p>
    <w:p w:rsidR="00240C19" w:rsidRDefault="00240C19" w:rsidP="00397956">
      <w:pPr>
        <w:pStyle w:val="4"/>
      </w:pPr>
      <w:r>
        <w:rPr>
          <w:rFonts w:hint="eastAsia"/>
        </w:rPr>
        <w:t>有關</w:t>
      </w:r>
      <w:r w:rsidRPr="003E1432">
        <w:rPr>
          <w:rFonts w:cs="新細明體" w:hint="eastAsia"/>
          <w:bCs/>
          <w:color w:val="000000"/>
          <w:kern w:val="0"/>
        </w:rPr>
        <w:t>各縣市農舍起造人有無農保土地筆數統計</w:t>
      </w:r>
      <w:r>
        <w:rPr>
          <w:rFonts w:cs="新細明體" w:hint="eastAsia"/>
          <w:bCs/>
          <w:color w:val="000000"/>
        </w:rPr>
        <w:t>，</w:t>
      </w:r>
      <w:proofErr w:type="gramStart"/>
      <w:r>
        <w:rPr>
          <w:rFonts w:hint="eastAsia"/>
        </w:rPr>
        <w:t>因需</w:t>
      </w:r>
      <w:r w:rsidRPr="006335FB">
        <w:rPr>
          <w:rFonts w:hint="eastAsia"/>
        </w:rPr>
        <w:t>起造</w:t>
      </w:r>
      <w:proofErr w:type="gramEnd"/>
      <w:r w:rsidRPr="006335FB">
        <w:rPr>
          <w:rFonts w:hint="eastAsia"/>
        </w:rPr>
        <w:t>人</w:t>
      </w:r>
      <w:r>
        <w:rPr>
          <w:rFonts w:hint="eastAsia"/>
        </w:rPr>
        <w:t>國民</w:t>
      </w:r>
      <w:r w:rsidRPr="006335FB">
        <w:rPr>
          <w:rFonts w:hint="eastAsia"/>
        </w:rPr>
        <w:t>身分證</w:t>
      </w:r>
      <w:r>
        <w:rPr>
          <w:rFonts w:hint="eastAsia"/>
        </w:rPr>
        <w:t>統一編號</w:t>
      </w:r>
      <w:r w:rsidRPr="006335FB">
        <w:rPr>
          <w:rFonts w:hint="eastAsia"/>
        </w:rPr>
        <w:t>與</w:t>
      </w:r>
      <w:r>
        <w:rPr>
          <w:rFonts w:hint="eastAsia"/>
        </w:rPr>
        <w:t>農保或健保第三類勾</w:t>
      </w:r>
      <w:proofErr w:type="gramStart"/>
      <w:r>
        <w:rPr>
          <w:rFonts w:hint="eastAsia"/>
        </w:rPr>
        <w:t>稽</w:t>
      </w:r>
      <w:proofErr w:type="gramEnd"/>
      <w:r>
        <w:rPr>
          <w:rFonts w:hint="eastAsia"/>
        </w:rPr>
        <w:t>，而建築執照係自97年始登錄</w:t>
      </w:r>
      <w:r w:rsidRPr="006335FB">
        <w:rPr>
          <w:rFonts w:hint="eastAsia"/>
        </w:rPr>
        <w:t>起造人</w:t>
      </w:r>
      <w:r>
        <w:rPr>
          <w:rFonts w:hint="eastAsia"/>
        </w:rPr>
        <w:t>國民</w:t>
      </w:r>
      <w:r w:rsidRPr="006335FB">
        <w:rPr>
          <w:rFonts w:hint="eastAsia"/>
        </w:rPr>
        <w:t>身分證</w:t>
      </w:r>
      <w:r>
        <w:rPr>
          <w:rFonts w:hint="eastAsia"/>
        </w:rPr>
        <w:t>統一編號，因此僅能提供97至103年之資料，且資料並未區分起造人是否為一般農舍</w:t>
      </w:r>
      <w:proofErr w:type="gramStart"/>
      <w:r>
        <w:rPr>
          <w:rFonts w:hint="eastAsia"/>
        </w:rPr>
        <w:t>或</w:t>
      </w:r>
      <w:r w:rsidRPr="006335FB">
        <w:rPr>
          <w:rFonts w:hint="eastAsia"/>
        </w:rPr>
        <w:t>集村農舍</w:t>
      </w:r>
      <w:proofErr w:type="gramEnd"/>
      <w:r w:rsidRPr="006335FB">
        <w:rPr>
          <w:rFonts w:hint="eastAsia"/>
        </w:rPr>
        <w:t>。</w:t>
      </w:r>
      <w:r>
        <w:rPr>
          <w:rFonts w:hint="eastAsia"/>
        </w:rPr>
        <w:t>另外</w:t>
      </w:r>
      <w:r w:rsidRPr="006335FB">
        <w:rPr>
          <w:rFonts w:hint="eastAsia"/>
        </w:rPr>
        <w:t>彰化縣、屏東縣及金門縣原始資料皆無起造人</w:t>
      </w:r>
      <w:r>
        <w:rPr>
          <w:rFonts w:hint="eastAsia"/>
        </w:rPr>
        <w:t>國民</w:t>
      </w:r>
      <w:r w:rsidRPr="006335FB">
        <w:rPr>
          <w:rFonts w:hint="eastAsia"/>
        </w:rPr>
        <w:t>身分證</w:t>
      </w:r>
      <w:r>
        <w:rPr>
          <w:rFonts w:hint="eastAsia"/>
        </w:rPr>
        <w:t>統一編號</w:t>
      </w:r>
      <w:r w:rsidRPr="006335FB">
        <w:rPr>
          <w:rFonts w:hint="eastAsia"/>
        </w:rPr>
        <w:t>，因此無法</w:t>
      </w:r>
      <w:r>
        <w:rPr>
          <w:rFonts w:hint="eastAsia"/>
        </w:rPr>
        <w:t>提供</w:t>
      </w:r>
      <w:r w:rsidRPr="006335FB">
        <w:rPr>
          <w:rFonts w:hint="eastAsia"/>
        </w:rPr>
        <w:t>相關統計</w:t>
      </w:r>
      <w:r>
        <w:rPr>
          <w:rFonts w:hint="eastAsia"/>
        </w:rPr>
        <w:t>資料</w:t>
      </w:r>
      <w:r w:rsidRPr="006335FB">
        <w:rPr>
          <w:rFonts w:hint="eastAsia"/>
        </w:rPr>
        <w:t>。</w:t>
      </w:r>
    </w:p>
    <w:p w:rsidR="00240C19" w:rsidRPr="009D43CB" w:rsidRDefault="00240C19" w:rsidP="00397956">
      <w:pPr>
        <w:pStyle w:val="4"/>
        <w:rPr>
          <w:rFonts w:hAnsi="標楷體"/>
          <w:szCs w:val="32"/>
        </w:rPr>
      </w:pPr>
      <w:r w:rsidRPr="009D43CB">
        <w:rPr>
          <w:rFonts w:hAnsi="標楷體" w:hint="eastAsia"/>
          <w:szCs w:val="32"/>
        </w:rPr>
        <w:t>有關「農舍違規使用情形」及「興建農舍之土地扣除農舍建築基地面積供農業使用之土地違規使用情形</w:t>
      </w:r>
      <w:r>
        <w:rPr>
          <w:rFonts w:hAnsi="標楷體" w:hint="eastAsia"/>
          <w:szCs w:val="32"/>
        </w:rPr>
        <w:t>表</w:t>
      </w:r>
      <w:r w:rsidRPr="009D43CB">
        <w:rPr>
          <w:rFonts w:hAnsi="標楷體" w:hint="eastAsia"/>
          <w:szCs w:val="32"/>
        </w:rPr>
        <w:t>」，涉及都市計畫區、非都市土地及國家公園之農業用地興建農舍使用之違規使用狀況，除國家公園範圍內因農舍興建情形較少而有相關統計資料外，都市計畫區及非都市土地部分因幅員過大，現階段都市計畫及地政單位係就各種使用類型之土地之違規筆數、土地登記面積查報及提報相關統計資料，並無針對農舍違規情形單獨作統計，尚無法提供該等資料</w:t>
      </w:r>
      <w:r>
        <w:rPr>
          <w:rFonts w:hAnsi="標楷體" w:hint="eastAsia"/>
          <w:szCs w:val="32"/>
        </w:rPr>
        <w:t>。</w:t>
      </w:r>
    </w:p>
    <w:p w:rsidR="00240C19" w:rsidRPr="00F872DC" w:rsidRDefault="00240C19" w:rsidP="00397956">
      <w:pPr>
        <w:pStyle w:val="4"/>
        <w:rPr>
          <w:rFonts w:ascii="Times New Roman" w:hAnsi="Times New Roman"/>
        </w:rPr>
      </w:pPr>
      <w:r>
        <w:rPr>
          <w:rFonts w:hAnsi="標楷體" w:hint="eastAsia"/>
          <w:szCs w:val="32"/>
        </w:rPr>
        <w:t>另有10種表格</w:t>
      </w:r>
      <w:r w:rsidRPr="006722AB">
        <w:rPr>
          <w:rFonts w:hAnsi="標楷體" w:hint="eastAsia"/>
          <w:szCs w:val="32"/>
        </w:rPr>
        <w:t>部分，內政部營建署及</w:t>
      </w:r>
      <w:r>
        <w:rPr>
          <w:rFonts w:hAnsi="標楷體" w:hint="eastAsia"/>
          <w:szCs w:val="32"/>
        </w:rPr>
        <w:t>農委</w:t>
      </w:r>
      <w:r w:rsidRPr="006722AB">
        <w:rPr>
          <w:rFonts w:hAnsi="標楷體" w:hint="eastAsia"/>
          <w:szCs w:val="32"/>
        </w:rPr>
        <w:t>會已函請各直轄市、縣（市）政府就轄內情形</w:t>
      </w:r>
      <w:proofErr w:type="gramStart"/>
      <w:r w:rsidRPr="006722AB">
        <w:rPr>
          <w:rFonts w:hAnsi="標楷體" w:hint="eastAsia"/>
          <w:szCs w:val="32"/>
        </w:rPr>
        <w:t>協助查填</w:t>
      </w:r>
      <w:proofErr w:type="gramEnd"/>
      <w:r w:rsidRPr="006722AB">
        <w:rPr>
          <w:rFonts w:hAnsi="標楷體" w:hint="eastAsia"/>
          <w:szCs w:val="32"/>
        </w:rPr>
        <w:t>，惟因部分直轄市、縣（市）政府自90年4月26日至104年6月30日間有大量資料尚需費時清查，</w:t>
      </w:r>
      <w:r>
        <w:rPr>
          <w:rFonts w:hAnsi="標楷體" w:hint="eastAsia"/>
          <w:szCs w:val="32"/>
        </w:rPr>
        <w:t>故僅</w:t>
      </w:r>
      <w:r w:rsidRPr="006722AB">
        <w:rPr>
          <w:rFonts w:hAnsi="標楷體" w:hint="eastAsia"/>
          <w:szCs w:val="32"/>
        </w:rPr>
        <w:t>就地方政府已回</w:t>
      </w:r>
      <w:r>
        <w:rPr>
          <w:rFonts w:hAnsi="標楷體" w:hint="eastAsia"/>
          <w:szCs w:val="32"/>
        </w:rPr>
        <w:t>復</w:t>
      </w:r>
      <w:r w:rsidRPr="006722AB">
        <w:rPr>
          <w:rFonts w:hAnsi="標楷體" w:hint="eastAsia"/>
          <w:szCs w:val="32"/>
        </w:rPr>
        <w:t>部分彙整</w:t>
      </w:r>
      <w:r>
        <w:rPr>
          <w:rFonts w:hAnsi="標楷體" w:hint="eastAsia"/>
          <w:szCs w:val="32"/>
        </w:rPr>
        <w:t>等語</w:t>
      </w:r>
      <w:r w:rsidRPr="006722AB">
        <w:rPr>
          <w:rFonts w:hAnsi="標楷體" w:hint="eastAsia"/>
          <w:szCs w:val="32"/>
        </w:rPr>
        <w:t>。</w:t>
      </w:r>
    </w:p>
    <w:p w:rsidR="00240C19" w:rsidRDefault="00240C19" w:rsidP="00397956">
      <w:pPr>
        <w:pStyle w:val="3"/>
      </w:pPr>
      <w:r>
        <w:rPr>
          <w:rFonts w:hint="eastAsia"/>
        </w:rPr>
        <w:t>據上所述，自「農業用地興建農舍辦法」</w:t>
      </w:r>
      <w:r w:rsidRPr="00BC5F21">
        <w:rPr>
          <w:rFonts w:hint="eastAsia"/>
        </w:rPr>
        <w:t>90年4月26</w:t>
      </w:r>
      <w:r w:rsidRPr="00BC5F21">
        <w:rPr>
          <w:rFonts w:hint="eastAsia"/>
        </w:rPr>
        <w:lastRenderedPageBreak/>
        <w:t>日訂定發布</w:t>
      </w:r>
      <w:r>
        <w:rPr>
          <w:rFonts w:hint="eastAsia"/>
        </w:rPr>
        <w:t>以來，</w:t>
      </w:r>
      <w:r w:rsidRPr="00BC5F21">
        <w:rPr>
          <w:rFonts w:hint="eastAsia"/>
        </w:rPr>
        <w:t>最基本之</w:t>
      </w:r>
      <w:r>
        <w:rPr>
          <w:rFonts w:hint="eastAsia"/>
        </w:rPr>
        <w:t>農地興建農舍相關統計資料仍然闕漏不全，</w:t>
      </w:r>
      <w:r>
        <w:rPr>
          <w:rFonts w:hAnsi="標楷體" w:cs="新細明體" w:hint="eastAsia"/>
          <w:color w:val="000000"/>
          <w:spacing w:val="-10"/>
          <w:szCs w:val="32"/>
        </w:rPr>
        <w:t>尤以</w:t>
      </w:r>
      <w:r w:rsidRPr="006722AB">
        <w:rPr>
          <w:rFonts w:hAnsi="標楷體" w:hint="eastAsia"/>
          <w:szCs w:val="32"/>
        </w:rPr>
        <w:t>各直轄市、縣（市）政府轄內</w:t>
      </w:r>
      <w:r w:rsidRPr="00B36AC2">
        <w:rPr>
          <w:rFonts w:hAnsi="標楷體" w:cs="新細明體" w:hint="eastAsia"/>
          <w:color w:val="000000"/>
          <w:spacing w:val="-10"/>
          <w:szCs w:val="32"/>
        </w:rPr>
        <w:t>農舍及</w:t>
      </w:r>
      <w:r>
        <w:rPr>
          <w:rFonts w:hAnsi="標楷體" w:cs="新細明體" w:hint="eastAsia"/>
          <w:color w:val="000000"/>
          <w:spacing w:val="-10"/>
          <w:szCs w:val="32"/>
        </w:rPr>
        <w:t>其農業用地</w:t>
      </w:r>
      <w:r w:rsidRPr="00B36AC2">
        <w:rPr>
          <w:rFonts w:hAnsi="標楷體" w:cs="新細明體" w:hint="eastAsia"/>
          <w:color w:val="000000"/>
          <w:spacing w:val="-10"/>
          <w:szCs w:val="32"/>
        </w:rPr>
        <w:t>違規使用</w:t>
      </w:r>
      <w:r>
        <w:rPr>
          <w:rFonts w:hAnsi="標楷體" w:cs="新細明體" w:hint="eastAsia"/>
          <w:color w:val="000000"/>
          <w:spacing w:val="-10"/>
          <w:szCs w:val="32"/>
        </w:rPr>
        <w:t>筆數、土地面積及其</w:t>
      </w:r>
      <w:r w:rsidRPr="003D678C">
        <w:rPr>
          <w:rFonts w:hAnsi="標楷體" w:hint="eastAsia"/>
          <w:szCs w:val="32"/>
        </w:rPr>
        <w:t>裁罰</w:t>
      </w:r>
      <w:r>
        <w:rPr>
          <w:rFonts w:hAnsi="標楷體" w:hint="eastAsia"/>
          <w:szCs w:val="32"/>
        </w:rPr>
        <w:t>次數、種類等，均</w:t>
      </w:r>
      <w:r w:rsidRPr="00BC5F21">
        <w:rPr>
          <w:rFonts w:hAnsi="標楷體" w:hint="eastAsia"/>
          <w:szCs w:val="32"/>
        </w:rPr>
        <w:t>未能全面掌握。</w:t>
      </w:r>
      <w:r>
        <w:rPr>
          <w:rFonts w:hAnsi="標楷體" w:hint="eastAsia"/>
          <w:szCs w:val="32"/>
        </w:rPr>
        <w:t>農委會於本院詢問時雖表示，經</w:t>
      </w:r>
      <w:r>
        <w:rPr>
          <w:rFonts w:hint="eastAsia"/>
        </w:rPr>
        <w:t>統計各縣市政府100年至103年</w:t>
      </w:r>
      <w:r w:rsidRPr="00143553">
        <w:rPr>
          <w:rFonts w:hint="eastAsia"/>
        </w:rPr>
        <w:t>非都市土地農業用地違規使用</w:t>
      </w:r>
      <w:r>
        <w:rPr>
          <w:rFonts w:hint="eastAsia"/>
        </w:rPr>
        <w:t>案件，有罰款者約4,900多萬元，限期令其變更使用者有3,500多件，限期停止使用或拆除其地上物恢復原狀者3,100多件，惟僅係粗略數字，並未細分農舍、農地、農舍及農地違規及查處情形，致無法掌握</w:t>
      </w:r>
      <w:r w:rsidRPr="006722AB">
        <w:rPr>
          <w:rFonts w:hAnsi="標楷體" w:hint="eastAsia"/>
          <w:szCs w:val="32"/>
        </w:rPr>
        <w:t>各直轄市、縣（市）政府</w:t>
      </w:r>
      <w:r>
        <w:rPr>
          <w:rFonts w:hAnsi="標楷體" w:hint="eastAsia"/>
          <w:szCs w:val="32"/>
        </w:rPr>
        <w:t>稽查及取締後</w:t>
      </w:r>
      <w:r>
        <w:rPr>
          <w:rFonts w:hAnsi="標楷體" w:cs="新細明體" w:hint="eastAsia"/>
          <w:color w:val="000000"/>
          <w:spacing w:val="-10"/>
          <w:szCs w:val="32"/>
        </w:rPr>
        <w:t>之實際</w:t>
      </w:r>
      <w:r>
        <w:rPr>
          <w:rFonts w:hAnsi="標楷體" w:hint="eastAsia"/>
          <w:szCs w:val="32"/>
        </w:rPr>
        <w:t>改善情形，更遑論</w:t>
      </w:r>
      <w:r w:rsidRPr="00751911">
        <w:rPr>
          <w:rFonts w:hAnsi="標楷體" w:hint="eastAsia"/>
          <w:bCs w:val="0"/>
          <w:color w:val="000000"/>
          <w:szCs w:val="32"/>
        </w:rPr>
        <w:t>落實農地農用的追蹤考核機制</w:t>
      </w:r>
      <w:r>
        <w:rPr>
          <w:rFonts w:hAnsi="標楷體" w:hint="eastAsia"/>
          <w:bCs w:val="0"/>
          <w:color w:val="000000"/>
          <w:szCs w:val="32"/>
        </w:rPr>
        <w:t>。</w:t>
      </w:r>
      <w:r>
        <w:rPr>
          <w:rFonts w:hint="eastAsia"/>
        </w:rPr>
        <w:t>顯見</w:t>
      </w:r>
      <w:r w:rsidRPr="00E44A44">
        <w:rPr>
          <w:rFonts w:hAnsi="標楷體" w:cs="新細明體" w:hint="eastAsia"/>
          <w:szCs w:val="32"/>
        </w:rPr>
        <w:t>農委會及內政部自本院</w:t>
      </w:r>
      <w:r>
        <w:rPr>
          <w:rFonts w:hAnsi="標楷體" w:cs="新細明體" w:hint="eastAsia"/>
          <w:szCs w:val="32"/>
        </w:rPr>
        <w:t>99年</w:t>
      </w:r>
      <w:r w:rsidRPr="00E44A44">
        <w:rPr>
          <w:rFonts w:hAnsi="標楷體" w:cs="新細明體" w:hint="eastAsia"/>
          <w:szCs w:val="32"/>
        </w:rPr>
        <w:t>糾正以來，迄未真正改善農地興建農舍相關統計資料</w:t>
      </w:r>
      <w:proofErr w:type="gramStart"/>
      <w:r w:rsidRPr="00E44A44">
        <w:rPr>
          <w:rFonts w:hAnsi="標楷體" w:cs="新細明體" w:hint="eastAsia"/>
          <w:szCs w:val="32"/>
        </w:rPr>
        <w:t>缺漏不全</w:t>
      </w:r>
      <w:proofErr w:type="gramEnd"/>
      <w:r w:rsidRPr="00E44A44">
        <w:rPr>
          <w:rFonts w:hAnsi="標楷體" w:cs="新細明體" w:hint="eastAsia"/>
          <w:szCs w:val="32"/>
        </w:rPr>
        <w:t>之問題，更未積極督導各直轄市、縣（市）政府定期提供相關資料</w:t>
      </w:r>
      <w:r>
        <w:rPr>
          <w:rFonts w:hAnsi="標楷體" w:cs="新細明體" w:hint="eastAsia"/>
          <w:szCs w:val="32"/>
        </w:rPr>
        <w:t>以供</w:t>
      </w:r>
      <w:r w:rsidRPr="00B6306F">
        <w:rPr>
          <w:rFonts w:hAnsi="標楷體" w:hint="eastAsia"/>
          <w:szCs w:val="32"/>
        </w:rPr>
        <w:t>建</w:t>
      </w:r>
      <w:r w:rsidRPr="00B6306F">
        <w:rPr>
          <w:rFonts w:hint="eastAsia"/>
        </w:rPr>
        <w:t>檔管理及適時更新</w:t>
      </w:r>
      <w:r w:rsidRPr="00E44A44">
        <w:rPr>
          <w:rFonts w:hAnsi="標楷體" w:cs="新細明體" w:hint="eastAsia"/>
          <w:szCs w:val="32"/>
        </w:rPr>
        <w:t>，確有</w:t>
      </w:r>
      <w:proofErr w:type="gramStart"/>
      <w:r w:rsidRPr="00E44A44">
        <w:rPr>
          <w:rFonts w:hAnsi="標楷體" w:cs="新細明體" w:hint="eastAsia"/>
          <w:szCs w:val="32"/>
        </w:rPr>
        <w:t>怠</w:t>
      </w:r>
      <w:proofErr w:type="gramEnd"/>
      <w:r w:rsidRPr="00E44A44">
        <w:rPr>
          <w:rFonts w:hAnsi="標楷體" w:cs="新細明體" w:hint="eastAsia"/>
          <w:szCs w:val="32"/>
        </w:rPr>
        <w:t>失。</w:t>
      </w:r>
    </w:p>
    <w:p w:rsidR="00240C19" w:rsidRPr="00B335A3" w:rsidRDefault="00240C19" w:rsidP="00240C19">
      <w:pPr>
        <w:pStyle w:val="2"/>
        <w:numPr>
          <w:ilvl w:val="1"/>
          <w:numId w:val="1"/>
        </w:numPr>
        <w:kinsoku w:val="0"/>
        <w:overflowPunct/>
        <w:ind w:left="938" w:hanging="598"/>
        <w:rPr>
          <w:rFonts w:hAnsi="標楷體"/>
          <w:szCs w:val="32"/>
        </w:rPr>
      </w:pPr>
      <w:r w:rsidRPr="00B335A3">
        <w:rPr>
          <w:rFonts w:hint="eastAsia"/>
          <w:bCs w:val="0"/>
          <w:color w:val="000000"/>
        </w:rPr>
        <w:t>農委會</w:t>
      </w:r>
      <w:r w:rsidRPr="00B335A3">
        <w:rPr>
          <w:rFonts w:hint="eastAsia"/>
        </w:rPr>
        <w:t>與內政部對於開發商以買</w:t>
      </w:r>
      <w:proofErr w:type="gramStart"/>
      <w:r w:rsidRPr="00B335A3">
        <w:rPr>
          <w:rFonts w:hint="eastAsia"/>
        </w:rPr>
        <w:t>地送屋</w:t>
      </w:r>
      <w:proofErr w:type="gramEnd"/>
      <w:r w:rsidRPr="00B335A3">
        <w:rPr>
          <w:rFonts w:hint="eastAsia"/>
        </w:rPr>
        <w:t>（資材室）方式辦理銷售，涉有不實廣告欺瞞消費者行為，以及地政士、不動產經紀業者或建築師等專業人士，若於農舍及農地相關興建與買賣過程，涉有未盡執行業務之義務與責任</w:t>
      </w:r>
      <w:r w:rsidRPr="00B335A3">
        <w:rPr>
          <w:rFonts w:hAnsi="標楷體" w:hint="eastAsia"/>
        </w:rPr>
        <w:t>，</w:t>
      </w:r>
      <w:r w:rsidRPr="00B335A3">
        <w:rPr>
          <w:rFonts w:hint="eastAsia"/>
        </w:rPr>
        <w:t>傳遞錯誤訊息，將後續違規與糾紛責任轉嫁予消費者</w:t>
      </w:r>
      <w:proofErr w:type="gramStart"/>
      <w:r w:rsidRPr="00B335A3">
        <w:rPr>
          <w:rFonts w:hint="eastAsia"/>
        </w:rPr>
        <w:t>等情者</w:t>
      </w:r>
      <w:proofErr w:type="gramEnd"/>
      <w:r w:rsidRPr="00B335A3">
        <w:rPr>
          <w:rFonts w:hint="eastAsia"/>
        </w:rPr>
        <w:t>，允應確實查明檢討改進，並依相關規定處置，以確保農地所有權人及消費者權益。</w:t>
      </w:r>
    </w:p>
    <w:p w:rsidR="00240C19" w:rsidRDefault="00240C19" w:rsidP="00397956">
      <w:pPr>
        <w:pStyle w:val="3"/>
      </w:pPr>
      <w:r>
        <w:rPr>
          <w:rFonts w:hint="eastAsia"/>
        </w:rPr>
        <w:t>按「農業發展條例」</w:t>
      </w:r>
      <w:r w:rsidRPr="003D678C">
        <w:rPr>
          <w:rFonts w:hint="eastAsia"/>
        </w:rPr>
        <w:t>第8條之1第2項規定：「農業用地上興建有固定基礎之農業設施，應先申請農業設施之容許使用，並依法申請建築執照。但農業設施面積在45平方公尺以下，且屬一層樓之建築者，免申請建築執照。</w:t>
      </w:r>
      <w:r>
        <w:rPr>
          <w:rFonts w:hint="eastAsia"/>
        </w:rPr>
        <w:t>…</w:t>
      </w:r>
      <w:proofErr w:type="gramStart"/>
      <w:r w:rsidRPr="003D678C">
        <w:rPr>
          <w:rFonts w:hint="eastAsia"/>
        </w:rPr>
        <w:t>…</w:t>
      </w:r>
      <w:proofErr w:type="gramEnd"/>
      <w:r w:rsidRPr="003D678C">
        <w:rPr>
          <w:rFonts w:hint="eastAsia"/>
        </w:rPr>
        <w:t>」</w:t>
      </w:r>
      <w:r>
        <w:rPr>
          <w:rFonts w:hint="eastAsia"/>
        </w:rPr>
        <w:t>另按</w:t>
      </w:r>
      <w:r>
        <w:rPr>
          <w:rFonts w:hAnsi="標楷體" w:hint="eastAsia"/>
        </w:rPr>
        <w:t>「</w:t>
      </w:r>
      <w:r w:rsidRPr="006C6CC0">
        <w:rPr>
          <w:rFonts w:hAnsi="標楷體" w:hint="eastAsia"/>
          <w:szCs w:val="32"/>
        </w:rPr>
        <w:t>申請農業用地作農業設施容許使用審查辦法</w:t>
      </w:r>
      <w:r>
        <w:rPr>
          <w:rFonts w:hAnsi="標楷體" w:hint="eastAsia"/>
          <w:szCs w:val="32"/>
        </w:rPr>
        <w:t>」</w:t>
      </w:r>
      <w:r w:rsidRPr="003D678C">
        <w:rPr>
          <w:rFonts w:hAnsi="標楷體" w:hint="eastAsia"/>
          <w:szCs w:val="32"/>
        </w:rPr>
        <w:t>（簡稱容許辦法）</w:t>
      </w:r>
      <w:r w:rsidRPr="006C6CC0">
        <w:rPr>
          <w:rFonts w:hAnsi="標楷體" w:hint="eastAsia"/>
          <w:szCs w:val="32"/>
        </w:rPr>
        <w:t>第13條第1項規定：「</w:t>
      </w:r>
      <w:r w:rsidRPr="006C6CC0">
        <w:rPr>
          <w:rFonts w:hAnsi="標楷體" w:hint="eastAsia"/>
          <w:szCs w:val="32"/>
          <w:lang/>
        </w:rPr>
        <w:t>農作產銷設施分為下列各類：</w:t>
      </w:r>
      <w:r w:rsidRPr="00CB1879">
        <w:rPr>
          <w:rFonts w:hAnsi="標楷體" w:hint="eastAsia"/>
          <w:szCs w:val="32"/>
          <w:lang/>
        </w:rPr>
        <w:t>…</w:t>
      </w:r>
      <w:proofErr w:type="gramStart"/>
      <w:r w:rsidRPr="00CB1879">
        <w:rPr>
          <w:rFonts w:hAnsi="標楷體" w:hint="eastAsia"/>
          <w:szCs w:val="32"/>
          <w:lang/>
        </w:rPr>
        <w:t>…</w:t>
      </w:r>
      <w:proofErr w:type="gramEnd"/>
      <w:r w:rsidRPr="00CB1879">
        <w:rPr>
          <w:rFonts w:hAnsi="標楷體" w:hint="eastAsia"/>
          <w:szCs w:val="32"/>
          <w:lang/>
        </w:rPr>
        <w:t>。</w:t>
      </w:r>
      <w:r w:rsidRPr="00CB1879">
        <w:rPr>
          <w:rFonts w:hAnsi="標楷體" w:hint="eastAsia"/>
          <w:szCs w:val="32"/>
          <w:lang/>
        </w:rPr>
        <w:lastRenderedPageBreak/>
        <w:t>四、</w:t>
      </w:r>
      <w:r w:rsidRPr="006C6CC0">
        <w:rPr>
          <w:rFonts w:hAnsi="標楷體" w:hint="eastAsia"/>
          <w:szCs w:val="32"/>
          <w:lang/>
        </w:rPr>
        <w:t>農事操作及管理設施：</w:t>
      </w:r>
      <w:proofErr w:type="gramStart"/>
      <w:r w:rsidRPr="006C6CC0">
        <w:rPr>
          <w:rFonts w:hAnsi="標楷體" w:hint="eastAsia"/>
          <w:szCs w:val="32"/>
          <w:lang/>
        </w:rPr>
        <w:t>指供農業</w:t>
      </w:r>
      <w:proofErr w:type="gramEnd"/>
      <w:r w:rsidRPr="006C6CC0">
        <w:rPr>
          <w:rFonts w:hAnsi="標楷體" w:hint="eastAsia"/>
          <w:szCs w:val="32"/>
          <w:lang/>
        </w:rPr>
        <w:t>生產管理或作為農事管理之操作空間</w:t>
      </w:r>
      <w:r w:rsidRPr="006C6CC0">
        <w:rPr>
          <w:rFonts w:hAnsi="標楷體" w:hint="eastAsia"/>
          <w:szCs w:val="32"/>
        </w:rPr>
        <w:t>之設施。（第4款）」同條第2項規定：「</w:t>
      </w:r>
      <w:r w:rsidRPr="006C6CC0">
        <w:rPr>
          <w:rFonts w:hAnsi="標楷體" w:hint="eastAsia"/>
          <w:szCs w:val="32"/>
          <w:lang/>
        </w:rPr>
        <w:t>前項各類設施之許可使用細目，應符合附表</w:t>
      </w:r>
      <w:proofErr w:type="gramStart"/>
      <w:r w:rsidRPr="006C6CC0">
        <w:rPr>
          <w:rFonts w:hAnsi="標楷體" w:hint="eastAsia"/>
          <w:szCs w:val="32"/>
          <w:lang/>
        </w:rPr>
        <w:t>一</w:t>
      </w:r>
      <w:proofErr w:type="gramEnd"/>
      <w:r w:rsidRPr="006C6CC0">
        <w:rPr>
          <w:rFonts w:hAnsi="標楷體" w:hint="eastAsia"/>
          <w:szCs w:val="32"/>
          <w:lang/>
        </w:rPr>
        <w:t>相關規定。</w:t>
      </w:r>
      <w:r w:rsidRPr="006C6CC0">
        <w:rPr>
          <w:rFonts w:hAnsi="標楷體" w:hint="eastAsia"/>
          <w:szCs w:val="32"/>
        </w:rPr>
        <w:t>」</w:t>
      </w:r>
      <w:r>
        <w:rPr>
          <w:rFonts w:hAnsi="標楷體" w:hint="eastAsia"/>
          <w:szCs w:val="32"/>
        </w:rPr>
        <w:t>容許</w:t>
      </w:r>
      <w:r w:rsidRPr="006C6CC0">
        <w:rPr>
          <w:rFonts w:hAnsi="標楷體" w:hint="eastAsia"/>
          <w:szCs w:val="32"/>
        </w:rPr>
        <w:t>辦法</w:t>
      </w:r>
      <w:r w:rsidRPr="00240C19">
        <w:t>附表</w:t>
      </w:r>
      <w:proofErr w:type="gramStart"/>
      <w:r w:rsidRPr="006C6CC0">
        <w:rPr>
          <w:rFonts w:hAnsi="標楷體" w:hint="eastAsia"/>
          <w:szCs w:val="32"/>
        </w:rPr>
        <w:t>一</w:t>
      </w:r>
      <w:proofErr w:type="gramEnd"/>
      <w:r w:rsidRPr="006C6CC0">
        <w:rPr>
          <w:rFonts w:hAnsi="標楷體" w:hint="eastAsia"/>
          <w:szCs w:val="32"/>
        </w:rPr>
        <w:t>「</w:t>
      </w:r>
      <w:r w:rsidRPr="006C6CC0">
        <w:rPr>
          <w:rFonts w:hAnsi="標楷體" w:hint="eastAsia"/>
          <w:szCs w:val="32"/>
          <w:lang/>
        </w:rPr>
        <w:t>農事操作及管理設施</w:t>
      </w:r>
      <w:r w:rsidRPr="006C6CC0">
        <w:rPr>
          <w:rFonts w:hAnsi="標楷體" w:hint="eastAsia"/>
          <w:szCs w:val="32"/>
        </w:rPr>
        <w:t>」</w:t>
      </w:r>
      <w:r>
        <w:rPr>
          <w:rFonts w:hAnsi="標楷體" w:hint="eastAsia"/>
          <w:szCs w:val="32"/>
        </w:rPr>
        <w:t>類別之</w:t>
      </w:r>
      <w:r w:rsidRPr="006C6CC0">
        <w:rPr>
          <w:rFonts w:hAnsi="標楷體" w:hint="eastAsia"/>
          <w:szCs w:val="32"/>
          <w:lang/>
        </w:rPr>
        <w:t>許可使用細目</w:t>
      </w:r>
      <w:r>
        <w:rPr>
          <w:rFonts w:hAnsi="標楷體" w:hint="eastAsia"/>
          <w:szCs w:val="32"/>
          <w:lang/>
        </w:rPr>
        <w:t>中</w:t>
      </w:r>
      <w:r w:rsidRPr="006C6CC0">
        <w:rPr>
          <w:rFonts w:hAnsi="標楷體" w:hint="eastAsia"/>
          <w:szCs w:val="32"/>
        </w:rPr>
        <w:t>，「農業</w:t>
      </w:r>
      <w:proofErr w:type="gramStart"/>
      <w:r w:rsidRPr="006C6CC0">
        <w:rPr>
          <w:rFonts w:hAnsi="標楷體" w:hint="eastAsia"/>
          <w:szCs w:val="32"/>
        </w:rPr>
        <w:t>資材室</w:t>
      </w:r>
      <w:proofErr w:type="gramEnd"/>
      <w:r w:rsidRPr="006C6CC0">
        <w:rPr>
          <w:rFonts w:hAnsi="標楷體" w:hint="eastAsia"/>
          <w:szCs w:val="32"/>
        </w:rPr>
        <w:t>」之申請基準或條件為：「限供存放肥料、農藥、種子、農具、器皿、農產品等使用，農業用地面積達○．</w:t>
      </w:r>
      <w:smartTag w:uri="urn:schemas-microsoft-com:office:smarttags" w:element="chmetcnv">
        <w:smartTagPr>
          <w:attr w:name="UnitName" w:val="公頃"/>
          <w:attr w:name="SourceValue" w:val="1"/>
          <w:attr w:name="HasSpace" w:val="False"/>
          <w:attr w:name="Negative" w:val="False"/>
          <w:attr w:name="NumberType" w:val="3"/>
          <w:attr w:name="TCSC" w:val="1"/>
        </w:smartTagPr>
        <w:r w:rsidRPr="006C6CC0">
          <w:rPr>
            <w:rFonts w:hAnsi="標楷體" w:hint="eastAsia"/>
            <w:szCs w:val="32"/>
          </w:rPr>
          <w:t>一公頃</w:t>
        </w:r>
      </w:smartTag>
      <w:r w:rsidRPr="006C6CC0">
        <w:rPr>
          <w:rFonts w:hAnsi="標楷體" w:hint="eastAsia"/>
          <w:szCs w:val="32"/>
        </w:rPr>
        <w:t>以上者，每○．</w:t>
      </w:r>
      <w:smartTag w:uri="urn:schemas-microsoft-com:office:smarttags" w:element="chmetcnv">
        <w:smartTagPr>
          <w:attr w:name="UnitName" w:val="公頃"/>
          <w:attr w:name="SourceValue" w:val="1"/>
          <w:attr w:name="HasSpace" w:val="False"/>
          <w:attr w:name="Negative" w:val="False"/>
          <w:attr w:name="NumberType" w:val="3"/>
          <w:attr w:name="TCSC" w:val="1"/>
        </w:smartTagPr>
        <w:r w:rsidRPr="006C6CC0">
          <w:rPr>
            <w:rFonts w:hAnsi="標楷體" w:hint="eastAsia"/>
            <w:szCs w:val="32"/>
          </w:rPr>
          <w:t>一公頃</w:t>
        </w:r>
      </w:smartTag>
      <w:r w:rsidRPr="006C6CC0">
        <w:rPr>
          <w:rFonts w:hAnsi="標楷體" w:hint="eastAsia"/>
          <w:szCs w:val="32"/>
        </w:rPr>
        <w:t>得興建</w:t>
      </w:r>
      <w:smartTag w:uri="urn:schemas-microsoft-com:office:smarttags" w:element="chmetcnv">
        <w:smartTagPr>
          <w:attr w:name="UnitName" w:val="平方公尺"/>
          <w:attr w:name="SourceValue" w:val="33"/>
          <w:attr w:name="HasSpace" w:val="False"/>
          <w:attr w:name="Negative" w:val="False"/>
          <w:attr w:name="NumberType" w:val="3"/>
          <w:attr w:name="TCSC" w:val="1"/>
        </w:smartTagPr>
        <w:r w:rsidRPr="006C6CC0">
          <w:rPr>
            <w:rFonts w:hAnsi="標楷體" w:hint="eastAsia"/>
            <w:szCs w:val="32"/>
          </w:rPr>
          <w:t>三十三平方公尺</w:t>
        </w:r>
      </w:smartTag>
      <w:r w:rsidRPr="006C6CC0">
        <w:rPr>
          <w:rFonts w:hAnsi="標楷體" w:hint="eastAsia"/>
          <w:szCs w:val="32"/>
        </w:rPr>
        <w:t>，最大興建面積以</w:t>
      </w:r>
      <w:smartTag w:uri="urn:schemas-microsoft-com:office:smarttags" w:element="chmetcnv">
        <w:smartTagPr>
          <w:attr w:name="UnitName" w:val="平方公尺"/>
          <w:attr w:name="SourceValue" w:val="330"/>
          <w:attr w:name="HasSpace" w:val="False"/>
          <w:attr w:name="Negative" w:val="False"/>
          <w:attr w:name="NumberType" w:val="3"/>
          <w:attr w:name="TCSC" w:val="1"/>
        </w:smartTagPr>
        <w:r w:rsidRPr="006C6CC0">
          <w:rPr>
            <w:rFonts w:hAnsi="標楷體" w:hint="eastAsia"/>
            <w:szCs w:val="32"/>
          </w:rPr>
          <w:t>三百三十平方公尺</w:t>
        </w:r>
      </w:smartTag>
      <w:r w:rsidRPr="006C6CC0">
        <w:rPr>
          <w:rFonts w:hAnsi="標楷體" w:hint="eastAsia"/>
          <w:szCs w:val="32"/>
        </w:rPr>
        <w:t>為限。」</w:t>
      </w:r>
    </w:p>
    <w:p w:rsidR="00240C19" w:rsidRPr="00B019C9" w:rsidRDefault="00240C19" w:rsidP="00397956">
      <w:pPr>
        <w:pStyle w:val="3"/>
        <w:rPr>
          <w:szCs w:val="48"/>
        </w:rPr>
      </w:pPr>
      <w:r w:rsidRPr="00B019C9">
        <w:rPr>
          <w:rFonts w:hAnsi="標楷體" w:hint="eastAsia"/>
          <w:szCs w:val="32"/>
        </w:rPr>
        <w:t>農委會表示，</w:t>
      </w:r>
      <w:r w:rsidRPr="004562F3">
        <w:rPr>
          <w:rFonts w:hAnsi="標楷體" w:hint="eastAsia"/>
          <w:szCs w:val="32"/>
        </w:rPr>
        <w:t>農業</w:t>
      </w:r>
      <w:proofErr w:type="gramStart"/>
      <w:r w:rsidRPr="004562F3">
        <w:rPr>
          <w:rFonts w:hAnsi="標楷體" w:hint="eastAsia"/>
          <w:szCs w:val="32"/>
        </w:rPr>
        <w:t>資材室</w:t>
      </w:r>
      <w:r w:rsidRPr="00B019C9">
        <w:rPr>
          <w:rFonts w:hAnsi="標楷體" w:hint="eastAsia"/>
          <w:szCs w:val="32"/>
        </w:rPr>
        <w:t>不論</w:t>
      </w:r>
      <w:proofErr w:type="gramEnd"/>
      <w:r w:rsidRPr="00B019C9">
        <w:rPr>
          <w:rFonts w:hAnsi="標楷體" w:hint="eastAsia"/>
          <w:szCs w:val="32"/>
        </w:rPr>
        <w:t>是否須申請建築執照，</w:t>
      </w:r>
      <w:proofErr w:type="gramStart"/>
      <w:r w:rsidRPr="00B019C9">
        <w:rPr>
          <w:rFonts w:hAnsi="標楷體" w:hint="eastAsia"/>
          <w:szCs w:val="32"/>
        </w:rPr>
        <w:t>均應申請</w:t>
      </w:r>
      <w:proofErr w:type="gramEnd"/>
      <w:r w:rsidRPr="00C05CB8">
        <w:rPr>
          <w:rFonts w:hint="eastAsia"/>
        </w:rPr>
        <w:t>農業</w:t>
      </w:r>
      <w:r w:rsidRPr="00B019C9">
        <w:rPr>
          <w:rFonts w:hAnsi="標楷體" w:hint="eastAsia"/>
          <w:szCs w:val="32"/>
        </w:rPr>
        <w:t>設施容許使用，</w:t>
      </w:r>
      <w:proofErr w:type="gramStart"/>
      <w:r w:rsidRPr="00B019C9">
        <w:rPr>
          <w:rFonts w:hAnsi="標楷體" w:hint="eastAsia"/>
          <w:szCs w:val="32"/>
        </w:rPr>
        <w:t>倘未申請</w:t>
      </w:r>
      <w:proofErr w:type="gramEnd"/>
      <w:r w:rsidRPr="00B019C9">
        <w:rPr>
          <w:rFonts w:hAnsi="標楷體" w:hint="eastAsia"/>
          <w:szCs w:val="32"/>
        </w:rPr>
        <w:t>者，</w:t>
      </w:r>
      <w:proofErr w:type="gramStart"/>
      <w:r w:rsidRPr="00B019C9">
        <w:rPr>
          <w:rFonts w:hAnsi="標楷體" w:hint="eastAsia"/>
          <w:szCs w:val="32"/>
        </w:rPr>
        <w:t>均屬違反</w:t>
      </w:r>
      <w:proofErr w:type="gramEnd"/>
      <w:r w:rsidRPr="00B019C9">
        <w:rPr>
          <w:rFonts w:hAnsi="標楷體" w:hint="eastAsia"/>
          <w:szCs w:val="32"/>
        </w:rPr>
        <w:t>土地使用管制規定，應依</w:t>
      </w:r>
      <w:r>
        <w:rPr>
          <w:rFonts w:hAnsi="標楷體" w:hint="eastAsia"/>
          <w:szCs w:val="32"/>
        </w:rPr>
        <w:t>「區域計畫法」</w:t>
      </w:r>
      <w:r w:rsidRPr="00B019C9">
        <w:rPr>
          <w:rFonts w:hAnsi="標楷體" w:hint="eastAsia"/>
          <w:szCs w:val="32"/>
        </w:rPr>
        <w:t>或</w:t>
      </w:r>
      <w:r>
        <w:rPr>
          <w:rFonts w:hAnsi="標楷體" w:hint="eastAsia"/>
          <w:szCs w:val="32"/>
        </w:rPr>
        <w:t>「都市計畫法」</w:t>
      </w:r>
      <w:r w:rsidRPr="00B019C9">
        <w:rPr>
          <w:rFonts w:hAnsi="標楷體" w:hint="eastAsia"/>
          <w:szCs w:val="32"/>
        </w:rPr>
        <w:t>規定辦理</w:t>
      </w:r>
      <w:r w:rsidRPr="00BC5CBD">
        <w:rPr>
          <w:rFonts w:hAnsi="標楷體" w:hint="eastAsia"/>
          <w:szCs w:val="32"/>
        </w:rPr>
        <w:t>；</w:t>
      </w:r>
      <w:r w:rsidRPr="00B019C9">
        <w:rPr>
          <w:rFonts w:hAnsi="標楷體" w:hint="eastAsia"/>
          <w:szCs w:val="32"/>
        </w:rPr>
        <w:t>後續處理作法為：</w:t>
      </w:r>
      <w:r w:rsidRPr="003D678C">
        <w:rPr>
          <w:rFonts w:hint="eastAsia"/>
        </w:rPr>
        <w:t>基於</w:t>
      </w:r>
      <w:r w:rsidRPr="004562F3">
        <w:rPr>
          <w:rFonts w:hint="eastAsia"/>
        </w:rPr>
        <w:t>農業資</w:t>
      </w:r>
      <w:proofErr w:type="gramStart"/>
      <w:r w:rsidRPr="004562F3">
        <w:rPr>
          <w:rFonts w:hint="eastAsia"/>
        </w:rPr>
        <w:t>材室</w:t>
      </w:r>
      <w:r w:rsidRPr="003D678C">
        <w:rPr>
          <w:rFonts w:hint="eastAsia"/>
        </w:rPr>
        <w:t>係</w:t>
      </w:r>
      <w:proofErr w:type="gramEnd"/>
      <w:r w:rsidRPr="003D678C">
        <w:rPr>
          <w:rFonts w:hint="eastAsia"/>
        </w:rPr>
        <w:t>屬與農業經營有關之設施物，</w:t>
      </w:r>
      <w:proofErr w:type="gramStart"/>
      <w:r w:rsidRPr="003D678C">
        <w:rPr>
          <w:rFonts w:hint="eastAsia"/>
        </w:rPr>
        <w:t>倘確供</w:t>
      </w:r>
      <w:proofErr w:type="gramEnd"/>
      <w:r w:rsidRPr="003D678C">
        <w:rPr>
          <w:rFonts w:hint="eastAsia"/>
        </w:rPr>
        <w:t>農業使用，僅</w:t>
      </w:r>
      <w:proofErr w:type="gramStart"/>
      <w:r w:rsidRPr="003D678C">
        <w:rPr>
          <w:rFonts w:hint="eastAsia"/>
        </w:rPr>
        <w:t>因未諳法令</w:t>
      </w:r>
      <w:proofErr w:type="gramEnd"/>
      <w:r w:rsidRPr="003D678C">
        <w:rPr>
          <w:rFonts w:hint="eastAsia"/>
        </w:rPr>
        <w:t>規定，先行施設，屬程序違規，農業主管機關基於輔導合法化立場，</w:t>
      </w:r>
      <w:proofErr w:type="gramStart"/>
      <w:r w:rsidRPr="003D678C">
        <w:rPr>
          <w:rFonts w:hint="eastAsia"/>
        </w:rPr>
        <w:t>係促其</w:t>
      </w:r>
      <w:proofErr w:type="gramEnd"/>
      <w:r w:rsidRPr="003D678C">
        <w:rPr>
          <w:rFonts w:hint="eastAsia"/>
        </w:rPr>
        <w:t>補申請容許使用同意方式辦理；至無法合法化者，則依上開</w:t>
      </w:r>
      <w:r>
        <w:rPr>
          <w:rFonts w:hint="eastAsia"/>
        </w:rPr>
        <w:t>「區域計畫法」</w:t>
      </w:r>
      <w:r w:rsidRPr="003D678C">
        <w:rPr>
          <w:rFonts w:hint="eastAsia"/>
        </w:rPr>
        <w:t>或</w:t>
      </w:r>
      <w:r>
        <w:rPr>
          <w:rFonts w:hint="eastAsia"/>
        </w:rPr>
        <w:t>「都市計畫法」</w:t>
      </w:r>
      <w:r w:rsidRPr="003D678C">
        <w:rPr>
          <w:rFonts w:hint="eastAsia"/>
        </w:rPr>
        <w:t>裁罰規定，包括</w:t>
      </w:r>
      <w:proofErr w:type="gramStart"/>
      <w:r w:rsidRPr="003D678C">
        <w:rPr>
          <w:rFonts w:hint="eastAsia"/>
        </w:rPr>
        <w:t>連續罰至恢復</w:t>
      </w:r>
      <w:proofErr w:type="gramEnd"/>
      <w:r w:rsidRPr="003D678C">
        <w:rPr>
          <w:rFonts w:hint="eastAsia"/>
        </w:rPr>
        <w:t>原狀等措施</w:t>
      </w:r>
      <w:r>
        <w:rPr>
          <w:rFonts w:hint="eastAsia"/>
        </w:rPr>
        <w:t>；並</w:t>
      </w:r>
      <w:r w:rsidRPr="00B019C9">
        <w:rPr>
          <w:rFonts w:hAnsi="標楷體" w:hint="eastAsia"/>
          <w:szCs w:val="32"/>
        </w:rPr>
        <w:t>針對涉及須申請建築執照之</w:t>
      </w:r>
      <w:r w:rsidRPr="004562F3">
        <w:rPr>
          <w:rFonts w:hAnsi="標楷體" w:hint="eastAsia"/>
          <w:szCs w:val="32"/>
        </w:rPr>
        <w:t>農業</w:t>
      </w:r>
      <w:proofErr w:type="gramStart"/>
      <w:r w:rsidRPr="004562F3">
        <w:rPr>
          <w:rFonts w:hAnsi="標楷體" w:hint="eastAsia"/>
          <w:szCs w:val="32"/>
        </w:rPr>
        <w:t>資材室</w:t>
      </w:r>
      <w:proofErr w:type="gramEnd"/>
      <w:r w:rsidRPr="00B019C9">
        <w:rPr>
          <w:rFonts w:hAnsi="標楷體" w:hint="eastAsia"/>
          <w:szCs w:val="32"/>
        </w:rPr>
        <w:t>，倘農業設施容許使用得予核發，依容許辦法第32條規定，申請人應於6個月內檢具容許使用同意，向建築主管機關申請建築執照，並得展延1次；該</w:t>
      </w:r>
      <w:r w:rsidRPr="004562F3">
        <w:rPr>
          <w:rFonts w:hAnsi="標楷體" w:hint="eastAsia"/>
          <w:szCs w:val="32"/>
        </w:rPr>
        <w:t>農業資</w:t>
      </w:r>
      <w:proofErr w:type="gramStart"/>
      <w:r w:rsidRPr="004562F3">
        <w:rPr>
          <w:rFonts w:hAnsi="標楷體" w:hint="eastAsia"/>
          <w:szCs w:val="32"/>
        </w:rPr>
        <w:t>材室</w:t>
      </w:r>
      <w:r w:rsidRPr="00B019C9">
        <w:rPr>
          <w:rFonts w:hAnsi="標楷體" w:hint="eastAsia"/>
          <w:szCs w:val="32"/>
        </w:rPr>
        <w:t>倘</w:t>
      </w:r>
      <w:proofErr w:type="gramEnd"/>
      <w:r w:rsidRPr="00B019C9">
        <w:rPr>
          <w:rFonts w:hAnsi="標楷體" w:hint="eastAsia"/>
          <w:szCs w:val="32"/>
        </w:rPr>
        <w:t>因建築執照無法補發，自屬違規建物，除已核發之農業設施容許使用應廢止，該設施的處理，亦回歸上開</w:t>
      </w:r>
      <w:r>
        <w:rPr>
          <w:rFonts w:hAnsi="標楷體" w:hint="eastAsia"/>
          <w:szCs w:val="32"/>
        </w:rPr>
        <w:t>「區域計畫法」</w:t>
      </w:r>
      <w:r w:rsidRPr="00B019C9">
        <w:rPr>
          <w:rFonts w:hAnsi="標楷體" w:hint="eastAsia"/>
          <w:szCs w:val="32"/>
        </w:rPr>
        <w:t>、</w:t>
      </w:r>
      <w:r>
        <w:rPr>
          <w:rFonts w:hAnsi="標楷體" w:hint="eastAsia"/>
          <w:szCs w:val="32"/>
        </w:rPr>
        <w:t>「都市計畫法」</w:t>
      </w:r>
      <w:r w:rsidRPr="00B019C9">
        <w:rPr>
          <w:rFonts w:hAnsi="標楷體" w:hint="eastAsia"/>
          <w:szCs w:val="32"/>
        </w:rPr>
        <w:t>之規定辦理。</w:t>
      </w:r>
      <w:proofErr w:type="gramStart"/>
      <w:r>
        <w:rPr>
          <w:rFonts w:hAnsi="標楷體" w:hint="eastAsia"/>
          <w:szCs w:val="32"/>
        </w:rPr>
        <w:t>鑑</w:t>
      </w:r>
      <w:proofErr w:type="gramEnd"/>
      <w:r>
        <w:rPr>
          <w:rFonts w:hAnsi="標楷體" w:hint="eastAsia"/>
          <w:szCs w:val="32"/>
        </w:rPr>
        <w:t>於</w:t>
      </w:r>
      <w:r w:rsidRPr="00B019C9">
        <w:rPr>
          <w:rFonts w:hAnsi="標楷體" w:hint="eastAsia"/>
          <w:szCs w:val="32"/>
        </w:rPr>
        <w:t>土地違規使用之裁罰處置涉及都計、地政、建管等權責，</w:t>
      </w:r>
      <w:r>
        <w:rPr>
          <w:rFonts w:hAnsi="標楷體" w:hint="eastAsia"/>
          <w:szCs w:val="32"/>
        </w:rPr>
        <w:t>該</w:t>
      </w:r>
      <w:r w:rsidRPr="00B019C9">
        <w:rPr>
          <w:rFonts w:hAnsi="標楷體" w:hint="eastAsia"/>
          <w:szCs w:val="32"/>
        </w:rPr>
        <w:t>會將加強與內政部協商，加重裁罰執行力道，明定處罰作業規定，如提高</w:t>
      </w:r>
      <w:proofErr w:type="gramStart"/>
      <w:r w:rsidRPr="00B019C9">
        <w:rPr>
          <w:rFonts w:hAnsi="標楷體" w:hint="eastAsia"/>
          <w:szCs w:val="32"/>
        </w:rPr>
        <w:t>裁</w:t>
      </w:r>
      <w:proofErr w:type="gramEnd"/>
      <w:r w:rsidRPr="00B019C9">
        <w:rPr>
          <w:rFonts w:hAnsi="標楷體" w:hint="eastAsia"/>
          <w:szCs w:val="32"/>
        </w:rPr>
        <w:t>罰金額、恢復原狀期限、處罰頻率等，以達到遏止違規使用之效</w:t>
      </w:r>
      <w:r w:rsidRPr="00B019C9">
        <w:rPr>
          <w:rFonts w:hAnsi="標楷體" w:hint="eastAsia"/>
          <w:szCs w:val="32"/>
        </w:rPr>
        <w:lastRenderedPageBreak/>
        <w:t>果；另該會亦將檢討容易違規之農業設施項目，</w:t>
      </w:r>
      <w:proofErr w:type="gramStart"/>
      <w:r w:rsidRPr="00B019C9">
        <w:rPr>
          <w:rFonts w:hAnsi="標楷體" w:hint="eastAsia"/>
          <w:szCs w:val="32"/>
        </w:rPr>
        <w:t>研</w:t>
      </w:r>
      <w:proofErr w:type="gramEnd"/>
      <w:r w:rsidRPr="00B019C9">
        <w:rPr>
          <w:rFonts w:hAnsi="標楷體" w:hint="eastAsia"/>
          <w:szCs w:val="32"/>
        </w:rPr>
        <w:t>議修正容許辦法，</w:t>
      </w:r>
      <w:proofErr w:type="gramStart"/>
      <w:r w:rsidRPr="00B019C9">
        <w:rPr>
          <w:rFonts w:hAnsi="標楷體" w:hint="eastAsia"/>
          <w:szCs w:val="32"/>
        </w:rPr>
        <w:t>限縮其申請</w:t>
      </w:r>
      <w:proofErr w:type="gramEnd"/>
      <w:r w:rsidRPr="00B019C9">
        <w:rPr>
          <w:rFonts w:hAnsi="標楷體" w:hint="eastAsia"/>
          <w:szCs w:val="32"/>
        </w:rPr>
        <w:t>基準或條件，並強化容許使用之許可流程，以更完備農地管理機制</w:t>
      </w:r>
      <w:r>
        <w:rPr>
          <w:rFonts w:hAnsi="標楷體" w:hint="eastAsia"/>
          <w:szCs w:val="32"/>
        </w:rPr>
        <w:t>等語</w:t>
      </w:r>
      <w:r w:rsidRPr="00B019C9">
        <w:rPr>
          <w:rFonts w:hAnsi="標楷體" w:hint="eastAsia"/>
          <w:szCs w:val="32"/>
        </w:rPr>
        <w:t>。</w:t>
      </w:r>
    </w:p>
    <w:p w:rsidR="00240C19" w:rsidRPr="00863D76" w:rsidRDefault="00240C19" w:rsidP="00397956">
      <w:pPr>
        <w:pStyle w:val="3"/>
        <w:rPr>
          <w:szCs w:val="48"/>
        </w:rPr>
      </w:pPr>
      <w:r w:rsidRPr="00863D76">
        <w:rPr>
          <w:rFonts w:hAnsi="標楷體" w:hint="eastAsia"/>
          <w:szCs w:val="32"/>
        </w:rPr>
        <w:t>依</w:t>
      </w:r>
      <w:r w:rsidRPr="00863D76">
        <w:rPr>
          <w:rFonts w:hAnsi="標楷體" w:cs="新細明體" w:hint="eastAsia"/>
          <w:color w:val="000000"/>
          <w:spacing w:val="15"/>
          <w:szCs w:val="24"/>
        </w:rPr>
        <w:t>規定農業</w:t>
      </w:r>
      <w:proofErr w:type="gramStart"/>
      <w:r w:rsidRPr="00863D76">
        <w:rPr>
          <w:rFonts w:hAnsi="標楷體" w:cs="新細明體" w:hint="eastAsia"/>
          <w:color w:val="000000"/>
          <w:spacing w:val="15"/>
          <w:szCs w:val="24"/>
        </w:rPr>
        <w:t>資材室</w:t>
      </w:r>
      <w:proofErr w:type="gramEnd"/>
      <w:r w:rsidRPr="00863D76">
        <w:rPr>
          <w:rFonts w:hAnsi="標楷體" w:cs="新細明體" w:hint="eastAsia"/>
          <w:color w:val="000000"/>
          <w:spacing w:val="15"/>
          <w:szCs w:val="24"/>
        </w:rPr>
        <w:t>，僅供放置農具等農業用途，但不能住人，經地方政府稽查發現，坊間出現「買</w:t>
      </w:r>
      <w:proofErr w:type="gramStart"/>
      <w:r w:rsidRPr="00863D76">
        <w:rPr>
          <w:rFonts w:hAnsi="標楷體" w:cs="新細明體" w:hint="eastAsia"/>
          <w:color w:val="000000"/>
          <w:spacing w:val="15"/>
          <w:szCs w:val="24"/>
        </w:rPr>
        <w:t>地送屋</w:t>
      </w:r>
      <w:proofErr w:type="gramEnd"/>
      <w:r w:rsidRPr="00863D76">
        <w:rPr>
          <w:rFonts w:hAnsi="標楷體" w:cs="新細明體" w:hint="eastAsia"/>
          <w:color w:val="000000"/>
          <w:spacing w:val="15"/>
          <w:szCs w:val="24"/>
        </w:rPr>
        <w:t>(</w:t>
      </w:r>
      <w:proofErr w:type="gramStart"/>
      <w:r w:rsidRPr="00863D76">
        <w:rPr>
          <w:rFonts w:hAnsi="標楷體" w:cs="新細明體" w:hint="eastAsia"/>
          <w:color w:val="000000"/>
          <w:spacing w:val="15"/>
          <w:szCs w:val="24"/>
        </w:rPr>
        <w:t>資材室</w:t>
      </w:r>
      <w:proofErr w:type="gramEnd"/>
      <w:r w:rsidRPr="00863D76">
        <w:rPr>
          <w:rFonts w:hAnsi="標楷體" w:cs="新細明體" w:hint="eastAsia"/>
          <w:color w:val="000000"/>
          <w:spacing w:val="15"/>
          <w:szCs w:val="24"/>
        </w:rPr>
        <w:t>)」銷售案，有些分割土地不足0.1公頃，或</w:t>
      </w:r>
      <w:r>
        <w:rPr>
          <w:rFonts w:hAnsi="標楷體" w:cs="新細明體" w:hint="eastAsia"/>
          <w:color w:val="000000"/>
          <w:spacing w:val="15"/>
          <w:szCs w:val="24"/>
        </w:rPr>
        <w:t>於</w:t>
      </w:r>
      <w:r w:rsidRPr="00863D76">
        <w:rPr>
          <w:rFonts w:hAnsi="標楷體" w:cs="新細明體" w:hint="eastAsia"/>
          <w:color w:val="000000"/>
          <w:spacing w:val="15"/>
          <w:szCs w:val="24"/>
        </w:rPr>
        <w:t>資材室內床</w:t>
      </w:r>
      <w:proofErr w:type="gramStart"/>
      <w:r w:rsidRPr="00863D76">
        <w:rPr>
          <w:rFonts w:hAnsi="標楷體" w:cs="新細明體" w:hint="eastAsia"/>
          <w:color w:val="000000"/>
          <w:spacing w:val="15"/>
          <w:szCs w:val="24"/>
        </w:rPr>
        <w:t>舖</w:t>
      </w:r>
      <w:proofErr w:type="gramEnd"/>
      <w:r w:rsidRPr="00863D76">
        <w:rPr>
          <w:rFonts w:hAnsi="標楷體" w:cs="新細明體" w:hint="eastAsia"/>
          <w:color w:val="000000"/>
          <w:spacing w:val="15"/>
          <w:szCs w:val="24"/>
        </w:rPr>
        <w:t>、衛浴、廚房一應俱全，戶外庭園景觀也皆非農業使用</w:t>
      </w:r>
      <w:r>
        <w:rPr>
          <w:rFonts w:hAnsi="標楷體" w:cs="新細明體" w:hint="eastAsia"/>
          <w:color w:val="000000"/>
          <w:spacing w:val="15"/>
          <w:szCs w:val="24"/>
        </w:rPr>
        <w:t>；</w:t>
      </w:r>
      <w:r w:rsidRPr="00B461C4">
        <w:rPr>
          <w:rFonts w:hint="eastAsia"/>
        </w:rPr>
        <w:t>部分開發商打著「非農民還是可以購置農地」的口號，推出買</w:t>
      </w:r>
      <w:proofErr w:type="gramStart"/>
      <w:r w:rsidRPr="00B461C4">
        <w:rPr>
          <w:rFonts w:hint="eastAsia"/>
        </w:rPr>
        <w:t>地送屋</w:t>
      </w:r>
      <w:proofErr w:type="gramEnd"/>
      <w:r w:rsidRPr="00B461C4">
        <w:rPr>
          <w:rFonts w:hint="eastAsia"/>
        </w:rPr>
        <w:t>（資材室）方式辦理銷售，吸引</w:t>
      </w:r>
      <w:r>
        <w:rPr>
          <w:rFonts w:hint="eastAsia"/>
        </w:rPr>
        <w:t>嚮</w:t>
      </w:r>
      <w:r w:rsidRPr="00B461C4">
        <w:rPr>
          <w:rFonts w:hint="eastAsia"/>
        </w:rPr>
        <w:t>往假日農村體驗田園生活之都市人購置，惟消費者</w:t>
      </w:r>
      <w:r>
        <w:rPr>
          <w:rFonts w:hint="eastAsia"/>
        </w:rPr>
        <w:t>卻</w:t>
      </w:r>
      <w:r w:rsidRPr="00B461C4">
        <w:rPr>
          <w:rFonts w:hint="eastAsia"/>
        </w:rPr>
        <w:t>須面對後續違規裁罰之責任</w:t>
      </w:r>
      <w:r>
        <w:rPr>
          <w:rFonts w:hint="eastAsia"/>
        </w:rPr>
        <w:t>；</w:t>
      </w:r>
      <w:proofErr w:type="gramStart"/>
      <w:r>
        <w:rPr>
          <w:rFonts w:hint="eastAsia"/>
        </w:rPr>
        <w:t>爰</w:t>
      </w:r>
      <w:proofErr w:type="gramEnd"/>
      <w:r w:rsidRPr="00B461C4">
        <w:rPr>
          <w:rFonts w:hint="eastAsia"/>
        </w:rPr>
        <w:t>建請中央應主動查緝網路之違法銷售廣告案，避免消費者上當受騙</w:t>
      </w:r>
      <w:r>
        <w:rPr>
          <w:rFonts w:hint="eastAsia"/>
        </w:rPr>
        <w:t>；</w:t>
      </w:r>
      <w:r w:rsidRPr="00B461C4">
        <w:rPr>
          <w:rFonts w:hint="eastAsia"/>
        </w:rPr>
        <w:t>對專業地政士、建築師未能善盡專業職責</w:t>
      </w:r>
      <w:r>
        <w:rPr>
          <w:rFonts w:hint="eastAsia"/>
        </w:rPr>
        <w:t>致</w:t>
      </w:r>
      <w:r w:rsidRPr="00B461C4">
        <w:rPr>
          <w:rFonts w:hint="eastAsia"/>
        </w:rPr>
        <w:t>農舍申請人員訊息不實，造成後續違規裁罰之責任轉嫁消費者，建請中央</w:t>
      </w:r>
      <w:proofErr w:type="gramStart"/>
      <w:r w:rsidRPr="00B461C4">
        <w:rPr>
          <w:rFonts w:hint="eastAsia"/>
        </w:rPr>
        <w:t>研</w:t>
      </w:r>
      <w:proofErr w:type="gramEnd"/>
      <w:r w:rsidRPr="00B461C4">
        <w:rPr>
          <w:rFonts w:hint="eastAsia"/>
        </w:rPr>
        <w:t>訂相關違法專業人員裁處法規，以杜絕炒作農業用地買賣空間，且避免無知消費者上當受騙</w:t>
      </w:r>
      <w:r>
        <w:rPr>
          <w:rFonts w:hint="eastAsia"/>
        </w:rPr>
        <w:t>等語</w:t>
      </w:r>
      <w:r w:rsidRPr="00B461C4">
        <w:rPr>
          <w:rFonts w:hint="eastAsia"/>
        </w:rPr>
        <w:t>。</w:t>
      </w:r>
    </w:p>
    <w:p w:rsidR="00240C19" w:rsidRPr="00500A4F" w:rsidRDefault="00240C19" w:rsidP="00397956">
      <w:pPr>
        <w:pStyle w:val="3"/>
        <w:rPr>
          <w:bCs w:val="0"/>
        </w:rPr>
      </w:pPr>
      <w:r>
        <w:rPr>
          <w:rFonts w:hint="eastAsia"/>
        </w:rPr>
        <w:t>綜上，農委會與</w:t>
      </w:r>
      <w:r w:rsidRPr="000F37B8">
        <w:rPr>
          <w:rFonts w:hint="eastAsia"/>
        </w:rPr>
        <w:t>內政部</w:t>
      </w:r>
      <w:r w:rsidRPr="00922DBF">
        <w:rPr>
          <w:rFonts w:hint="eastAsia"/>
        </w:rPr>
        <w:t>對於開發商以買</w:t>
      </w:r>
      <w:proofErr w:type="gramStart"/>
      <w:r w:rsidRPr="00922DBF">
        <w:rPr>
          <w:rFonts w:hint="eastAsia"/>
        </w:rPr>
        <w:t>地送屋</w:t>
      </w:r>
      <w:proofErr w:type="gramEnd"/>
      <w:r w:rsidRPr="00922DBF">
        <w:rPr>
          <w:rFonts w:hint="eastAsia"/>
        </w:rPr>
        <w:t>（資材室）方式辦理銷售，涉有不實廣告欺瞞消費者行為，以及地政士、不動產經紀業者或建築師等專業人士，若於農舍及農地相關興建與買賣過程，涉有未盡執行業務之義務與責任</w:t>
      </w:r>
      <w:r w:rsidRPr="00922DBF">
        <w:rPr>
          <w:rFonts w:hAnsi="標楷體" w:hint="eastAsia"/>
        </w:rPr>
        <w:t>，</w:t>
      </w:r>
      <w:r w:rsidRPr="00922DBF">
        <w:rPr>
          <w:rFonts w:hint="eastAsia"/>
        </w:rPr>
        <w:t>傳遞錯誤訊息，將後續違規與糾紛責任轉嫁予消費者</w:t>
      </w:r>
      <w:proofErr w:type="gramStart"/>
      <w:r w:rsidRPr="00922DBF">
        <w:rPr>
          <w:rFonts w:hint="eastAsia"/>
        </w:rPr>
        <w:t>等情者</w:t>
      </w:r>
      <w:proofErr w:type="gramEnd"/>
      <w:r w:rsidRPr="00922DBF">
        <w:rPr>
          <w:rFonts w:hint="eastAsia"/>
        </w:rPr>
        <w:t>，允應確實查明檢討改進，並依相關規定處置，以確保農地所有權人及消費者權益。</w:t>
      </w:r>
      <w:proofErr w:type="gramStart"/>
      <w:r w:rsidRPr="00451C88">
        <w:rPr>
          <w:rFonts w:hAnsi="標楷體" w:hint="eastAsia"/>
          <w:szCs w:val="32"/>
        </w:rPr>
        <w:t>此外，</w:t>
      </w:r>
      <w:proofErr w:type="gramEnd"/>
      <w:r>
        <w:rPr>
          <w:rFonts w:hAnsi="標楷體" w:hint="eastAsia"/>
          <w:szCs w:val="32"/>
        </w:rPr>
        <w:t>為</w:t>
      </w:r>
      <w:r w:rsidRPr="00451C88">
        <w:rPr>
          <w:rFonts w:hAnsi="標楷體" w:hint="eastAsia"/>
          <w:szCs w:val="32"/>
        </w:rPr>
        <w:t>避免</w:t>
      </w:r>
      <w:r>
        <w:rPr>
          <w:rFonts w:hAnsi="標楷體" w:hint="eastAsia"/>
          <w:szCs w:val="32"/>
        </w:rPr>
        <w:t>不肖</w:t>
      </w:r>
      <w:r w:rsidRPr="00451C88">
        <w:rPr>
          <w:rFonts w:hAnsi="標楷體" w:hint="eastAsia"/>
          <w:szCs w:val="32"/>
        </w:rPr>
        <w:t>人士假農業設施之名，興建販售供居住之</w:t>
      </w:r>
      <w:r>
        <w:rPr>
          <w:rFonts w:hAnsi="標楷體" w:hint="eastAsia"/>
          <w:szCs w:val="32"/>
        </w:rPr>
        <w:t>屋舍</w:t>
      </w:r>
      <w:r w:rsidRPr="00451C88">
        <w:rPr>
          <w:rFonts w:hAnsi="標楷體" w:hint="eastAsia"/>
          <w:szCs w:val="32"/>
        </w:rPr>
        <w:t>，導致民眾誤信購置後，造成財產之損失</w:t>
      </w:r>
      <w:r>
        <w:rPr>
          <w:rFonts w:hAnsi="標楷體" w:hint="eastAsia"/>
          <w:szCs w:val="32"/>
        </w:rPr>
        <w:t>，</w:t>
      </w:r>
      <w:r w:rsidRPr="00366F16">
        <w:rPr>
          <w:rFonts w:hAnsi="標楷體" w:hint="eastAsia"/>
          <w:szCs w:val="32"/>
        </w:rPr>
        <w:t>如何加強對民眾宣導，</w:t>
      </w:r>
      <w:r>
        <w:rPr>
          <w:rFonts w:hAnsi="標楷體" w:hint="eastAsia"/>
          <w:szCs w:val="32"/>
        </w:rPr>
        <w:t>允應一併檢討</w:t>
      </w:r>
      <w:r w:rsidRPr="00451C88">
        <w:rPr>
          <w:rFonts w:hAnsi="標楷體" w:hint="eastAsia"/>
          <w:szCs w:val="32"/>
        </w:rPr>
        <w:t>。</w:t>
      </w:r>
    </w:p>
    <w:p w:rsidR="00240C19" w:rsidRPr="00B335A3" w:rsidRDefault="00240C19" w:rsidP="00240C19">
      <w:pPr>
        <w:pStyle w:val="2"/>
        <w:numPr>
          <w:ilvl w:val="1"/>
          <w:numId w:val="1"/>
        </w:numPr>
        <w:kinsoku w:val="0"/>
        <w:overflowPunct/>
        <w:ind w:left="938" w:hanging="598"/>
        <w:rPr>
          <w:bCs w:val="0"/>
          <w:color w:val="000000"/>
        </w:rPr>
      </w:pPr>
      <w:r w:rsidRPr="00B335A3">
        <w:rPr>
          <w:rFonts w:hint="eastAsia"/>
          <w:bCs w:val="0"/>
          <w:color w:val="000000"/>
        </w:rPr>
        <w:lastRenderedPageBreak/>
        <w:t>農委會與內政部允應協調相關權責主管機關，依照農舍與其農業用地違規使用態樣，配合現有的裁罰手段，建立一套完整的裁處作業程序並統一作法，以</w:t>
      </w:r>
      <w:r w:rsidRPr="00B335A3">
        <w:rPr>
          <w:rFonts w:hAnsi="標楷體" w:hint="eastAsia"/>
          <w:bCs w:val="0"/>
          <w:color w:val="000000"/>
        </w:rPr>
        <w:t>落實相關法令規定意旨</w:t>
      </w:r>
      <w:r w:rsidRPr="00B335A3">
        <w:rPr>
          <w:rFonts w:hint="eastAsia"/>
          <w:bCs w:val="0"/>
          <w:color w:val="000000"/>
        </w:rPr>
        <w:t>。</w:t>
      </w:r>
    </w:p>
    <w:p w:rsidR="00240C19" w:rsidRPr="00A5030D" w:rsidRDefault="00240C19" w:rsidP="00397956">
      <w:pPr>
        <w:pStyle w:val="3"/>
        <w:rPr>
          <w:bCs w:val="0"/>
          <w:color w:val="000000"/>
        </w:rPr>
      </w:pPr>
      <w:proofErr w:type="gramStart"/>
      <w:r w:rsidRPr="00A5030D">
        <w:rPr>
          <w:rFonts w:hint="eastAsia"/>
          <w:bCs w:val="0"/>
          <w:color w:val="000000"/>
          <w:lang/>
        </w:rPr>
        <w:t>詢</w:t>
      </w:r>
      <w:proofErr w:type="gramEnd"/>
      <w:r w:rsidRPr="00A5030D">
        <w:rPr>
          <w:rFonts w:hint="eastAsia"/>
          <w:bCs w:val="0"/>
          <w:color w:val="000000"/>
          <w:lang/>
        </w:rPr>
        <w:t>據農委會表示，</w:t>
      </w:r>
      <w:r>
        <w:rPr>
          <w:rFonts w:hint="eastAsia"/>
          <w:bCs w:val="0"/>
          <w:color w:val="000000"/>
        </w:rPr>
        <w:t>「農業發展條例」</w:t>
      </w:r>
      <w:r w:rsidRPr="00A5030D">
        <w:rPr>
          <w:rFonts w:hint="eastAsia"/>
          <w:bCs w:val="0"/>
          <w:color w:val="000000"/>
        </w:rPr>
        <w:t>第8條之1、第18條、第34條、第38條之1、第39條等規定，地方政府對於受理申請農業設施容許使用、農業用地作農業使用證明書、農企業法人承受耕地、農業用地興建農舍等之許可案件，應</w:t>
      </w:r>
      <w:proofErr w:type="gramStart"/>
      <w:r w:rsidRPr="00A5030D">
        <w:rPr>
          <w:rFonts w:hint="eastAsia"/>
          <w:bCs w:val="0"/>
          <w:color w:val="000000"/>
        </w:rPr>
        <w:t>覈實審</w:t>
      </w:r>
      <w:proofErr w:type="gramEnd"/>
      <w:r w:rsidRPr="00A5030D">
        <w:rPr>
          <w:rFonts w:hint="eastAsia"/>
          <w:bCs w:val="0"/>
          <w:color w:val="000000"/>
        </w:rPr>
        <w:t>認與農業經營相關性及</w:t>
      </w:r>
      <w:proofErr w:type="gramStart"/>
      <w:r w:rsidRPr="00A5030D">
        <w:rPr>
          <w:rFonts w:hint="eastAsia"/>
          <w:bCs w:val="0"/>
          <w:color w:val="000000"/>
        </w:rPr>
        <w:t>是否確作農業</w:t>
      </w:r>
      <w:proofErr w:type="gramEnd"/>
      <w:r w:rsidRPr="00A5030D">
        <w:rPr>
          <w:rFonts w:hint="eastAsia"/>
          <w:bCs w:val="0"/>
          <w:color w:val="000000"/>
        </w:rPr>
        <w:t>使用，農委會並已建立相關審查作業流程及審查表，以利地方政府據以執行。地方政府對於前開法定業務，於許可後更應辦理定期檢查或抽查作業，特別在農業用地作農業使用證明書核發與農業設施容許使用案件，依法應執行定期檢查或抽查，惟各縣市因年度受理之案件總數多寡不一，抽查比例由1%至50%不等，亦有針對當年度核准之農業設施案件全面稽查者。至農企業法人承受耕地核准案件則自</w:t>
      </w:r>
      <w:proofErr w:type="gramStart"/>
      <w:r w:rsidRPr="00A5030D">
        <w:rPr>
          <w:rFonts w:hint="eastAsia"/>
          <w:bCs w:val="0"/>
          <w:color w:val="000000"/>
        </w:rPr>
        <w:t>102</w:t>
      </w:r>
      <w:proofErr w:type="gramEnd"/>
      <w:r w:rsidRPr="00A5030D">
        <w:rPr>
          <w:rFonts w:hint="eastAsia"/>
          <w:bCs w:val="0"/>
          <w:color w:val="000000"/>
        </w:rPr>
        <w:t>年度開始，由各地方政府就轄內核准案件進行全面稽查。103年全國農地抽查案件，經統計農用證明核發約77,500筆，抽查約4,299筆；農業設施容許使用核發4,939件，抽查約1,747件，農企業法人抽查26件，全國共計抽查約6,072件。其餘農地違規稽查案件共計約3,855件，其中由農業主管機關主政者約2,890件。檢查或抽查結果，</w:t>
      </w:r>
      <w:proofErr w:type="gramStart"/>
      <w:r w:rsidRPr="00A5030D">
        <w:rPr>
          <w:rFonts w:hint="eastAsia"/>
          <w:bCs w:val="0"/>
          <w:color w:val="000000"/>
        </w:rPr>
        <w:t>倘經查</w:t>
      </w:r>
      <w:proofErr w:type="gramEnd"/>
      <w:r w:rsidRPr="00A5030D">
        <w:rPr>
          <w:rFonts w:hint="eastAsia"/>
          <w:bCs w:val="0"/>
          <w:color w:val="000000"/>
        </w:rPr>
        <w:t>有違規使用情形，應依</w:t>
      </w:r>
      <w:r>
        <w:rPr>
          <w:rFonts w:hint="eastAsia"/>
          <w:bCs w:val="0"/>
          <w:color w:val="000000"/>
        </w:rPr>
        <w:t>「農業發展條例」</w:t>
      </w:r>
      <w:r w:rsidRPr="00A5030D">
        <w:rPr>
          <w:rFonts w:hint="eastAsia"/>
          <w:bCs w:val="0"/>
          <w:color w:val="000000"/>
        </w:rPr>
        <w:t>第69條規定，移送</w:t>
      </w:r>
      <w:r>
        <w:rPr>
          <w:rFonts w:hint="eastAsia"/>
          <w:bCs w:val="0"/>
          <w:color w:val="000000"/>
        </w:rPr>
        <w:t>「都市計畫法」</w:t>
      </w:r>
      <w:r w:rsidRPr="00A5030D">
        <w:rPr>
          <w:rFonts w:hint="eastAsia"/>
          <w:bCs w:val="0"/>
          <w:color w:val="000000"/>
        </w:rPr>
        <w:t>或</w:t>
      </w:r>
      <w:r>
        <w:rPr>
          <w:rFonts w:hint="eastAsia"/>
          <w:bCs w:val="0"/>
          <w:color w:val="000000"/>
        </w:rPr>
        <w:t>「區域計畫法」</w:t>
      </w:r>
      <w:r w:rsidRPr="00A5030D">
        <w:rPr>
          <w:rFonts w:hint="eastAsia"/>
          <w:bCs w:val="0"/>
          <w:color w:val="000000"/>
        </w:rPr>
        <w:t>主管機關(都計、地政單位)裁罰，並掌握後續裁罰結果，相關處理情形</w:t>
      </w:r>
      <w:proofErr w:type="gramStart"/>
      <w:r w:rsidRPr="00A5030D">
        <w:rPr>
          <w:rFonts w:hint="eastAsia"/>
          <w:bCs w:val="0"/>
          <w:color w:val="000000"/>
        </w:rPr>
        <w:t>並應函報</w:t>
      </w:r>
      <w:proofErr w:type="gramEnd"/>
      <w:r w:rsidRPr="00A5030D">
        <w:rPr>
          <w:rFonts w:hint="eastAsia"/>
          <w:bCs w:val="0"/>
          <w:color w:val="000000"/>
        </w:rPr>
        <w:t>農委會，以利瞭解及協處。該會亦已訂定「農地利用管理查核作業流程」，提供地方政府執行參考</w:t>
      </w:r>
      <w:r w:rsidRPr="005A7CFB">
        <w:rPr>
          <w:rFonts w:hint="eastAsia"/>
          <w:bCs w:val="0"/>
        </w:rPr>
        <w:t>等語</w:t>
      </w:r>
      <w:r w:rsidRPr="00A5030D">
        <w:rPr>
          <w:rFonts w:hint="eastAsia"/>
          <w:bCs w:val="0"/>
          <w:color w:val="000000"/>
        </w:rPr>
        <w:t>。</w:t>
      </w:r>
    </w:p>
    <w:p w:rsidR="00240C19" w:rsidRPr="00A5030D" w:rsidRDefault="00240C19" w:rsidP="00397956">
      <w:pPr>
        <w:pStyle w:val="3"/>
        <w:rPr>
          <w:color w:val="000000"/>
        </w:rPr>
      </w:pPr>
      <w:r w:rsidRPr="00A5030D">
        <w:rPr>
          <w:rFonts w:hint="eastAsia"/>
          <w:bCs w:val="0"/>
          <w:color w:val="000000"/>
        </w:rPr>
        <w:lastRenderedPageBreak/>
        <w:t>又農委會於本院實地履</w:t>
      </w:r>
      <w:proofErr w:type="gramStart"/>
      <w:r w:rsidRPr="00A5030D">
        <w:rPr>
          <w:rFonts w:hint="eastAsia"/>
          <w:bCs w:val="0"/>
          <w:color w:val="000000"/>
        </w:rPr>
        <w:t>勘</w:t>
      </w:r>
      <w:proofErr w:type="gramEnd"/>
      <w:r w:rsidRPr="00A5030D">
        <w:rPr>
          <w:rFonts w:hint="eastAsia"/>
          <w:bCs w:val="0"/>
          <w:color w:val="000000"/>
        </w:rPr>
        <w:t>時表示，農舍之興建以取得農舍建照、完成建築為最終目的，建築執照之核准係申請興建農舍主要之行政處分，倘農舍有違規使用，理應廢止建築執照。惟依</w:t>
      </w:r>
      <w:r w:rsidRPr="005A7CFB">
        <w:rPr>
          <w:rFonts w:hAnsi="標楷體" w:hint="eastAsia"/>
          <w:szCs w:val="32"/>
        </w:rPr>
        <w:t>「農業用地興建農舍辦法」</w:t>
      </w:r>
      <w:r w:rsidRPr="00A5030D">
        <w:rPr>
          <w:rFonts w:hint="eastAsia"/>
          <w:bCs w:val="0"/>
          <w:color w:val="000000"/>
        </w:rPr>
        <w:t>第15條第2項規定，農舍未依規定使用，得廢止其許可，</w:t>
      </w:r>
      <w:r w:rsidRPr="00FB1C74">
        <w:rPr>
          <w:rFonts w:hint="eastAsia"/>
          <w:bCs w:val="0"/>
          <w:color w:val="000000" w:themeColor="text1"/>
        </w:rPr>
        <w:t>此僅指廢止申請興建農舍之許可，而非指廢止農舍建照。</w:t>
      </w:r>
      <w:r w:rsidRPr="00A5030D">
        <w:rPr>
          <w:rFonts w:hint="eastAsia"/>
          <w:bCs w:val="0"/>
          <w:color w:val="000000"/>
        </w:rPr>
        <w:t>是</w:t>
      </w:r>
      <w:proofErr w:type="gramStart"/>
      <w:r w:rsidRPr="00A5030D">
        <w:rPr>
          <w:rFonts w:hint="eastAsia"/>
          <w:bCs w:val="0"/>
          <w:color w:val="000000"/>
        </w:rPr>
        <w:t>以</w:t>
      </w:r>
      <w:proofErr w:type="gramEnd"/>
      <w:r w:rsidRPr="00A5030D">
        <w:rPr>
          <w:rFonts w:hint="eastAsia"/>
          <w:bCs w:val="0"/>
          <w:color w:val="000000"/>
        </w:rPr>
        <w:t>，農業用地一旦建有農舍領有使用執照，即便違規使用，該辦法並無廢止建照或拆除農舍建物等裁罰依據，欠缺最直接、有效及警示性之手段，致違規者肆無忌憚，無法有效落實農舍管理。</w:t>
      </w:r>
      <w:proofErr w:type="gramStart"/>
      <w:r w:rsidRPr="00A5030D">
        <w:rPr>
          <w:rFonts w:hint="eastAsia"/>
          <w:bCs w:val="0"/>
          <w:color w:val="000000"/>
        </w:rPr>
        <w:t>此外，</w:t>
      </w:r>
      <w:proofErr w:type="gramEnd"/>
      <w:r w:rsidRPr="00A5030D">
        <w:rPr>
          <w:rFonts w:hint="eastAsia"/>
          <w:color w:val="000000"/>
        </w:rPr>
        <w:t>農舍經廢止許可後，該建物移由建管單位處理，因礙於建管法令規定，尚無法廢止該設施之建築執照，及將違規建物拆除，導致違規建物仍繼續存在農地上，復因執行違規使用之</w:t>
      </w:r>
      <w:proofErr w:type="gramStart"/>
      <w:r w:rsidRPr="00A5030D">
        <w:rPr>
          <w:rFonts w:hint="eastAsia"/>
          <w:color w:val="000000"/>
        </w:rPr>
        <w:t>裁罰時易</w:t>
      </w:r>
      <w:proofErr w:type="gramEnd"/>
      <w:r w:rsidRPr="00A5030D">
        <w:rPr>
          <w:rFonts w:hint="eastAsia"/>
          <w:color w:val="000000"/>
        </w:rPr>
        <w:t>受到外部干擾，使得無法以連續處罰及加重罰鍰方式，達到違規使用者自行拆除目的，致遏止違規使用之效果有限。</w:t>
      </w:r>
    </w:p>
    <w:p w:rsidR="00240C19" w:rsidRPr="00A5030D" w:rsidRDefault="00240C19" w:rsidP="00397956">
      <w:pPr>
        <w:pStyle w:val="3"/>
        <w:rPr>
          <w:color w:val="000000"/>
        </w:rPr>
      </w:pPr>
      <w:proofErr w:type="gramStart"/>
      <w:r w:rsidRPr="00A5030D">
        <w:rPr>
          <w:rFonts w:hint="eastAsia"/>
          <w:color w:val="000000"/>
        </w:rPr>
        <w:t>惟</w:t>
      </w:r>
      <w:proofErr w:type="gramEnd"/>
      <w:r w:rsidRPr="00A5030D">
        <w:rPr>
          <w:rFonts w:hint="eastAsia"/>
          <w:color w:val="000000"/>
        </w:rPr>
        <w:t>內政部於本院詢問時表示，</w:t>
      </w:r>
      <w:r>
        <w:rPr>
          <w:rFonts w:hint="eastAsia"/>
          <w:color w:val="000000"/>
        </w:rPr>
        <w:t>「農業用地興建農舍辦法」</w:t>
      </w:r>
      <w:r w:rsidRPr="00A5030D">
        <w:rPr>
          <w:rFonts w:hint="eastAsia"/>
          <w:color w:val="000000"/>
        </w:rPr>
        <w:t>第15條規定，對於農舍違規使用之處理，係由原核定農民資格之直轄市、縣(市)主管機關通知主管建築機關及區域計畫、都市計畫或國家公園主管機關依相關規定處理，並通知其限期改正，故相關違規使用之裁罰、後續處理(含改正)係回歸各土地使用及建築管理相關法令辦理</w:t>
      </w:r>
      <w:r>
        <w:rPr>
          <w:rFonts w:hint="eastAsia"/>
          <w:color w:val="000000"/>
        </w:rPr>
        <w:t>等語</w:t>
      </w:r>
      <w:r w:rsidRPr="00A5030D">
        <w:rPr>
          <w:rFonts w:hint="eastAsia"/>
          <w:color w:val="000000"/>
        </w:rPr>
        <w:t>。而依現行法規規定之裁罰手段包括罰鍰、斷水斷電、恢復原狀、強制拆除、有期徒刑或拘役等方式。</w:t>
      </w:r>
    </w:p>
    <w:p w:rsidR="00240C19" w:rsidRDefault="00240C19" w:rsidP="00240C19">
      <w:pPr>
        <w:pStyle w:val="3"/>
      </w:pPr>
      <w:r w:rsidRPr="00A5030D">
        <w:rPr>
          <w:rFonts w:hint="eastAsia"/>
          <w:bCs w:val="0"/>
          <w:color w:val="000000"/>
        </w:rPr>
        <w:t>綜上所述，農舍與其農業用地違規使用</w:t>
      </w:r>
      <w:r>
        <w:rPr>
          <w:rFonts w:hint="eastAsia"/>
          <w:bCs w:val="0"/>
          <w:color w:val="000000"/>
        </w:rPr>
        <w:t>態樣</w:t>
      </w:r>
      <w:r w:rsidRPr="00A5030D">
        <w:rPr>
          <w:rFonts w:hint="eastAsia"/>
          <w:bCs w:val="0"/>
          <w:color w:val="000000"/>
        </w:rPr>
        <w:t>不一，所適用之法規與權責主管機關</w:t>
      </w:r>
      <w:r w:rsidRPr="00A5030D">
        <w:rPr>
          <w:rFonts w:hAnsi="標楷體" w:hint="eastAsia"/>
          <w:bCs w:val="0"/>
          <w:color w:val="000000"/>
        </w:rPr>
        <w:t>（地政、都計、建管、經濟部主管之國營事業等）亦有不同，地方政府於稽查與裁處時，欠缺一致的程序與標準以為引導，</w:t>
      </w:r>
      <w:r w:rsidRPr="00A5030D">
        <w:rPr>
          <w:rFonts w:hAnsi="標楷體" w:hint="eastAsia"/>
          <w:bCs w:val="0"/>
          <w:color w:val="000000"/>
        </w:rPr>
        <w:lastRenderedPageBreak/>
        <w:t>對於適用法規之時機，遇有機關見解不同時，亦有執行上之疑慮。據此，農委會與內政部允應協調相關權責主管機關，依照農舍與其農業用地違規使用</w:t>
      </w:r>
      <w:r>
        <w:rPr>
          <w:rFonts w:hAnsi="標楷體" w:hint="eastAsia"/>
          <w:bCs w:val="0"/>
          <w:color w:val="000000"/>
        </w:rPr>
        <w:t>態樣</w:t>
      </w:r>
      <w:r w:rsidRPr="00A5030D">
        <w:rPr>
          <w:rFonts w:hAnsi="標楷體" w:hint="eastAsia"/>
          <w:bCs w:val="0"/>
          <w:color w:val="000000"/>
        </w:rPr>
        <w:t>，配合現有的裁罰手段，建立一套完整的裁處作業程序</w:t>
      </w:r>
      <w:r>
        <w:rPr>
          <w:rFonts w:hAnsi="標楷體" w:hint="eastAsia"/>
          <w:bCs w:val="0"/>
          <w:color w:val="000000"/>
        </w:rPr>
        <w:t>並統一作法</w:t>
      </w:r>
      <w:r w:rsidRPr="00A5030D">
        <w:rPr>
          <w:rFonts w:hAnsi="標楷體" w:hint="eastAsia"/>
          <w:bCs w:val="0"/>
          <w:color w:val="000000"/>
        </w:rPr>
        <w:t>，以</w:t>
      </w:r>
      <w:r>
        <w:rPr>
          <w:rFonts w:hAnsi="標楷體" w:hint="eastAsia"/>
          <w:bCs w:val="0"/>
          <w:color w:val="000000"/>
        </w:rPr>
        <w:t>落實相關法令規定意旨</w:t>
      </w:r>
      <w:r w:rsidRPr="00A5030D">
        <w:rPr>
          <w:rFonts w:hAnsi="標楷體" w:hint="eastAsia"/>
          <w:bCs w:val="0"/>
          <w:color w:val="000000"/>
        </w:rPr>
        <w:t>。</w:t>
      </w:r>
    </w:p>
    <w:p w:rsidR="00286B1B" w:rsidRDefault="00E25849" w:rsidP="00C86866">
      <w:pPr>
        <w:pStyle w:val="10"/>
        <w:ind w:left="680" w:firstLine="680"/>
      </w:pPr>
      <w:bookmarkStart w:id="44" w:name="_Toc524895646"/>
      <w:bookmarkStart w:id="45" w:name="_Toc524896192"/>
      <w:bookmarkStart w:id="46" w:name="_Toc524896222"/>
      <w:bookmarkStart w:id="47" w:name="_Toc524902729"/>
      <w:bookmarkStart w:id="48" w:name="_Toc525066145"/>
      <w:bookmarkStart w:id="49" w:name="_Toc525070836"/>
      <w:bookmarkStart w:id="50" w:name="_Toc525938376"/>
      <w:bookmarkStart w:id="51" w:name="_Toc525939224"/>
      <w:bookmarkStart w:id="52" w:name="_Toc525939729"/>
      <w:bookmarkStart w:id="53" w:name="_Toc529218269"/>
      <w:bookmarkEnd w:id="35"/>
      <w:bookmarkEnd w:id="36"/>
      <w:bookmarkEnd w:id="37"/>
      <w:bookmarkEnd w:id="38"/>
      <w:bookmarkEnd w:id="39"/>
      <w:bookmarkEnd w:id="40"/>
      <w:bookmarkEnd w:id="41"/>
      <w:bookmarkEnd w:id="42"/>
      <w:r>
        <w:br w:type="page"/>
      </w:r>
      <w:bookmarkStart w:id="54" w:name="_Toc524902730"/>
      <w:bookmarkEnd w:id="44"/>
      <w:bookmarkEnd w:id="45"/>
      <w:bookmarkEnd w:id="46"/>
      <w:bookmarkEnd w:id="47"/>
      <w:bookmarkEnd w:id="48"/>
      <w:bookmarkEnd w:id="49"/>
      <w:bookmarkEnd w:id="50"/>
      <w:bookmarkEnd w:id="51"/>
      <w:bookmarkEnd w:id="52"/>
      <w:bookmarkEnd w:id="53"/>
      <w:r w:rsidR="000512D1">
        <w:rPr>
          <w:rFonts w:hint="eastAsia"/>
        </w:rPr>
        <w:lastRenderedPageBreak/>
        <w:t>綜</w:t>
      </w:r>
      <w:r w:rsidR="00A51763">
        <w:rPr>
          <w:rFonts w:hint="eastAsia"/>
        </w:rPr>
        <w:t>合</w:t>
      </w:r>
      <w:r w:rsidR="000512D1">
        <w:rPr>
          <w:rFonts w:hint="eastAsia"/>
        </w:rPr>
        <w:t>上述，</w:t>
      </w:r>
      <w:r w:rsidR="00B335A3" w:rsidRPr="00D03438">
        <w:rPr>
          <w:rFonts w:hint="eastAsia"/>
        </w:rPr>
        <w:t>行政院農業委員會</w:t>
      </w:r>
      <w:r w:rsidR="00B335A3" w:rsidRPr="00D03438">
        <w:rPr>
          <w:rFonts w:hAnsi="標楷體" w:hint="eastAsia"/>
          <w:color w:val="000000"/>
          <w:szCs w:val="32"/>
        </w:rPr>
        <w:t>及內政部</w:t>
      </w:r>
      <w:r w:rsidR="00B335A3" w:rsidRPr="00D03438">
        <w:rPr>
          <w:rFonts w:hint="eastAsia"/>
        </w:rPr>
        <w:t>未積極督導管考地方政府，</w:t>
      </w:r>
      <w:r w:rsidR="00B335A3" w:rsidRPr="00D03438">
        <w:rPr>
          <w:rFonts w:hAnsi="標楷體" w:hint="eastAsia"/>
          <w:szCs w:val="32"/>
        </w:rPr>
        <w:t>加強</w:t>
      </w:r>
      <w:r w:rsidR="00B335A3" w:rsidRPr="00D03438">
        <w:rPr>
          <w:rFonts w:ascii="新細明體" w:hAnsi="新細明體" w:hint="eastAsia"/>
          <w:szCs w:val="32"/>
        </w:rPr>
        <w:t>稽查及取締</w:t>
      </w:r>
      <w:r w:rsidR="00B335A3" w:rsidRPr="00D03438">
        <w:rPr>
          <w:rFonts w:hAnsi="標楷體" w:cs="新細明體" w:hint="eastAsia"/>
          <w:color w:val="000000"/>
          <w:spacing w:val="-10"/>
          <w:szCs w:val="32"/>
        </w:rPr>
        <w:t>農舍</w:t>
      </w:r>
      <w:r w:rsidR="00B335A3" w:rsidRPr="00D03438">
        <w:rPr>
          <w:rFonts w:hAnsi="標楷體" w:hint="eastAsia"/>
          <w:color w:val="000000"/>
          <w:szCs w:val="32"/>
        </w:rPr>
        <w:t>及其</w:t>
      </w:r>
      <w:r w:rsidR="00B335A3" w:rsidRPr="00D03438">
        <w:rPr>
          <w:rFonts w:hAnsi="標楷體"/>
          <w:color w:val="000000"/>
          <w:szCs w:val="32"/>
        </w:rPr>
        <w:t>農業用地</w:t>
      </w:r>
      <w:r w:rsidR="00B335A3" w:rsidRPr="00D03438">
        <w:rPr>
          <w:rFonts w:hAnsi="標楷體" w:hint="eastAsia"/>
          <w:color w:val="000000"/>
          <w:szCs w:val="32"/>
        </w:rPr>
        <w:t>違規使用</w:t>
      </w:r>
      <w:r w:rsidR="00B335A3" w:rsidRPr="00D03438">
        <w:rPr>
          <w:rFonts w:hint="eastAsia"/>
        </w:rPr>
        <w:t>，致</w:t>
      </w:r>
      <w:r w:rsidR="00B335A3" w:rsidRPr="00D03438">
        <w:rPr>
          <w:rFonts w:hAnsi="標楷體" w:hint="eastAsia"/>
          <w:szCs w:val="32"/>
        </w:rPr>
        <w:t>全國</w:t>
      </w:r>
      <w:r w:rsidR="00B335A3" w:rsidRPr="00D03438">
        <w:rPr>
          <w:rFonts w:hAnsi="標楷體" w:cs="新細明體" w:hint="eastAsia"/>
          <w:color w:val="000000"/>
          <w:spacing w:val="-10"/>
          <w:szCs w:val="32"/>
        </w:rPr>
        <w:t>農舍</w:t>
      </w:r>
      <w:r w:rsidR="00B335A3" w:rsidRPr="00D03438">
        <w:rPr>
          <w:rFonts w:hAnsi="標楷體" w:hint="eastAsia"/>
          <w:color w:val="000000"/>
          <w:szCs w:val="32"/>
        </w:rPr>
        <w:t>及其</w:t>
      </w:r>
      <w:r w:rsidR="00B335A3" w:rsidRPr="00D03438">
        <w:rPr>
          <w:rFonts w:hAnsi="標楷體"/>
          <w:color w:val="000000"/>
          <w:szCs w:val="32"/>
        </w:rPr>
        <w:t>農業用地</w:t>
      </w:r>
      <w:r w:rsidR="00B335A3" w:rsidRPr="00D03438">
        <w:rPr>
          <w:rFonts w:hAnsi="標楷體" w:hint="eastAsia"/>
          <w:color w:val="000000"/>
          <w:szCs w:val="32"/>
        </w:rPr>
        <w:t>大量</w:t>
      </w:r>
      <w:r w:rsidR="00B335A3" w:rsidRPr="00D03438">
        <w:rPr>
          <w:rFonts w:hAnsi="標楷體" w:cs="新細明體" w:hint="eastAsia"/>
          <w:color w:val="000000"/>
          <w:spacing w:val="-10"/>
          <w:szCs w:val="32"/>
        </w:rPr>
        <w:t>違規使用，</w:t>
      </w:r>
      <w:r w:rsidR="00B335A3" w:rsidRPr="00D03438">
        <w:rPr>
          <w:rFonts w:hAnsi="標楷體" w:cs="Arial" w:hint="eastAsia"/>
          <w:bCs/>
          <w:color w:val="000000"/>
          <w:kern w:val="24"/>
          <w:szCs w:val="32"/>
        </w:rPr>
        <w:t>嚴重破壞</w:t>
      </w:r>
      <w:r w:rsidR="00B335A3" w:rsidRPr="00D03438">
        <w:rPr>
          <w:rFonts w:hAnsi="標楷體"/>
          <w:color w:val="000000"/>
        </w:rPr>
        <w:t>農業生產環境及</w:t>
      </w:r>
      <w:r w:rsidR="00B335A3" w:rsidRPr="00D03438">
        <w:rPr>
          <w:rFonts w:hAnsi="標楷體" w:hint="eastAsia"/>
          <w:color w:val="000000"/>
        </w:rPr>
        <w:t>妨礙</w:t>
      </w:r>
      <w:r w:rsidR="00B335A3" w:rsidRPr="00D03438">
        <w:rPr>
          <w:rFonts w:hAnsi="標楷體"/>
          <w:color w:val="000000"/>
        </w:rPr>
        <w:t>農村發展</w:t>
      </w:r>
      <w:r w:rsidR="00B335A3" w:rsidRPr="00D03438">
        <w:rPr>
          <w:rFonts w:hAnsi="標楷體" w:hint="eastAsia"/>
          <w:color w:val="000000"/>
        </w:rPr>
        <w:t>；且</w:t>
      </w:r>
      <w:r w:rsidR="00B335A3" w:rsidRPr="00D03438">
        <w:rPr>
          <w:rFonts w:hAnsi="標楷體" w:cs="新細明體" w:hint="eastAsia"/>
          <w:szCs w:val="32"/>
        </w:rPr>
        <w:t>自本院99年糾正以來，迄未改善農地興建農舍相關統計資料</w:t>
      </w:r>
      <w:proofErr w:type="gramStart"/>
      <w:r w:rsidR="00B335A3" w:rsidRPr="00D03438">
        <w:rPr>
          <w:rFonts w:hAnsi="標楷體" w:cs="新細明體" w:hint="eastAsia"/>
          <w:szCs w:val="32"/>
        </w:rPr>
        <w:t>缺漏不全</w:t>
      </w:r>
      <w:proofErr w:type="gramEnd"/>
      <w:r w:rsidR="00B335A3" w:rsidRPr="00D03438">
        <w:rPr>
          <w:rFonts w:hAnsi="標楷體" w:cs="新細明體" w:hint="eastAsia"/>
          <w:szCs w:val="32"/>
        </w:rPr>
        <w:t>之問題，更未積極督導各直轄市、縣（市）政府定期提供相關資料以供</w:t>
      </w:r>
      <w:r w:rsidR="00B335A3" w:rsidRPr="00D03438">
        <w:rPr>
          <w:rFonts w:hAnsi="標楷體" w:hint="eastAsia"/>
          <w:szCs w:val="32"/>
        </w:rPr>
        <w:t>建</w:t>
      </w:r>
      <w:r w:rsidR="00B335A3" w:rsidRPr="00D03438">
        <w:rPr>
          <w:rFonts w:hint="eastAsia"/>
        </w:rPr>
        <w:t>檔管理及適時更新</w:t>
      </w:r>
      <w:r w:rsidR="00B335A3" w:rsidRPr="00D03438">
        <w:rPr>
          <w:rFonts w:hAnsi="標楷體" w:hint="eastAsia"/>
        </w:rPr>
        <w:t>；</w:t>
      </w:r>
      <w:r w:rsidR="00B335A3" w:rsidRPr="00D03438">
        <w:rPr>
          <w:rFonts w:hint="eastAsia"/>
        </w:rPr>
        <w:t>對於開發商以買</w:t>
      </w:r>
      <w:proofErr w:type="gramStart"/>
      <w:r w:rsidR="00B335A3" w:rsidRPr="00D03438">
        <w:rPr>
          <w:rFonts w:hint="eastAsia"/>
        </w:rPr>
        <w:t>地送屋</w:t>
      </w:r>
      <w:proofErr w:type="gramEnd"/>
      <w:r w:rsidR="00B335A3" w:rsidRPr="00D03438">
        <w:rPr>
          <w:rFonts w:hint="eastAsia"/>
        </w:rPr>
        <w:t>（資材室）方式辦理銷售，涉有不實廣告欺瞞消費者行為，以及地政士、不動產經紀業者或建築師等專業人士，若於農舍及農地相關興建與買賣過程，涉有未盡執行業務之義務與責任</w:t>
      </w:r>
      <w:r w:rsidR="00B335A3" w:rsidRPr="00D03438">
        <w:rPr>
          <w:rFonts w:hAnsi="標楷體" w:hint="eastAsia"/>
        </w:rPr>
        <w:t>，</w:t>
      </w:r>
      <w:r w:rsidR="00B335A3" w:rsidRPr="00D03438">
        <w:rPr>
          <w:rFonts w:hint="eastAsia"/>
        </w:rPr>
        <w:t>傳遞錯誤訊息，將後續違規與糾紛責任轉嫁予消費者</w:t>
      </w:r>
      <w:proofErr w:type="gramStart"/>
      <w:r w:rsidR="00B335A3" w:rsidRPr="00D03438">
        <w:rPr>
          <w:rFonts w:hint="eastAsia"/>
        </w:rPr>
        <w:t>等情者</w:t>
      </w:r>
      <w:proofErr w:type="gramEnd"/>
      <w:r w:rsidR="00B335A3" w:rsidRPr="00D03438">
        <w:rPr>
          <w:rFonts w:hint="eastAsia"/>
        </w:rPr>
        <w:t>，</w:t>
      </w:r>
      <w:r w:rsidR="00B335A3">
        <w:rPr>
          <w:rFonts w:hint="eastAsia"/>
        </w:rPr>
        <w:t>未</w:t>
      </w:r>
      <w:r w:rsidR="00B335A3" w:rsidRPr="00D03438">
        <w:rPr>
          <w:rFonts w:hint="eastAsia"/>
        </w:rPr>
        <w:t>確實查明檢討改進，並依相關規定處置，以確保農地所有權人及消費者權益</w:t>
      </w:r>
      <w:r w:rsidR="00B335A3" w:rsidRPr="00D03438">
        <w:rPr>
          <w:rFonts w:hAnsi="標楷體" w:hint="eastAsia"/>
        </w:rPr>
        <w:t>；</w:t>
      </w:r>
      <w:r w:rsidR="00B335A3" w:rsidRPr="00D03438">
        <w:rPr>
          <w:rFonts w:hint="eastAsia"/>
          <w:bCs/>
          <w:color w:val="000000"/>
        </w:rPr>
        <w:t>亦未協調相關權責主管機關，依照農舍與其農業用地違規使用態樣，配合現有的裁罰手段，建立一套完整的裁處作業程序並統一作法，以</w:t>
      </w:r>
      <w:r w:rsidR="00B335A3" w:rsidRPr="00D03438">
        <w:rPr>
          <w:rFonts w:hAnsi="標楷體" w:hint="eastAsia"/>
          <w:bCs/>
          <w:color w:val="000000"/>
        </w:rPr>
        <w:t>落實相關法令規定意旨</w:t>
      </w:r>
      <w:r w:rsidR="00B335A3">
        <w:rPr>
          <w:rFonts w:hAnsi="標楷體" w:hint="eastAsia"/>
          <w:b/>
          <w:bCs/>
          <w:color w:val="000000"/>
        </w:rPr>
        <w:t>，</w:t>
      </w:r>
      <w:r w:rsidR="000512D1">
        <w:rPr>
          <w:rFonts w:hint="eastAsia"/>
        </w:rPr>
        <w:t>核有違失，</w:t>
      </w:r>
      <w:proofErr w:type="gramStart"/>
      <w:r w:rsidR="000512D1">
        <w:rPr>
          <w:rFonts w:hint="eastAsia"/>
        </w:rPr>
        <w:t>爰</w:t>
      </w:r>
      <w:proofErr w:type="gramEnd"/>
      <w:r w:rsidR="000512D1">
        <w:rPr>
          <w:rFonts w:hint="eastAsia"/>
        </w:rPr>
        <w:t>依監察法第24條</w:t>
      </w:r>
      <w:r w:rsidR="000512D1" w:rsidRPr="000512D1">
        <w:rPr>
          <w:rFonts w:hint="eastAsia"/>
        </w:rPr>
        <w:t>規定</w:t>
      </w:r>
      <w:r w:rsidR="000512D1">
        <w:rPr>
          <w:rFonts w:hint="eastAsia"/>
        </w:rPr>
        <w:t>提案糾正，移送行政院轉</w:t>
      </w:r>
      <w:proofErr w:type="gramStart"/>
      <w:r w:rsidR="000512D1">
        <w:rPr>
          <w:rFonts w:hint="eastAsia"/>
        </w:rPr>
        <w:t>飭</w:t>
      </w:r>
      <w:proofErr w:type="gramEnd"/>
      <w:r w:rsidR="000512D1">
        <w:rPr>
          <w:rFonts w:hint="eastAsia"/>
        </w:rPr>
        <w:t>所屬確實檢討改善</w:t>
      </w:r>
      <w:proofErr w:type="gramStart"/>
      <w:r w:rsidR="000512D1">
        <w:rPr>
          <w:rFonts w:hint="eastAsia"/>
        </w:rPr>
        <w:t>見復</w:t>
      </w:r>
      <w:r w:rsidR="00286B1B">
        <w:rPr>
          <w:rFonts w:hint="eastAsia"/>
        </w:rPr>
        <w:t>。</w:t>
      </w:r>
      <w:proofErr w:type="gramEnd"/>
    </w:p>
    <w:p w:rsidR="00286B1B" w:rsidRDefault="00286B1B" w:rsidP="00046A0E">
      <w:pPr>
        <w:pStyle w:val="aa"/>
        <w:spacing w:beforeLines="50" w:after="0"/>
        <w:ind w:leftChars="1100" w:left="3742"/>
        <w:rPr>
          <w:rFonts w:hint="eastAsia"/>
          <w:b w:val="0"/>
          <w:bCs/>
          <w:snapToGrid/>
          <w:spacing w:val="12"/>
          <w:kern w:val="0"/>
          <w:sz w:val="40"/>
        </w:rPr>
      </w:pPr>
      <w:bookmarkStart w:id="55" w:name="_Toc524895649"/>
      <w:bookmarkStart w:id="56" w:name="_Toc524896195"/>
      <w:bookmarkStart w:id="57" w:name="_Toc524896225"/>
      <w:bookmarkEnd w:id="55"/>
      <w:bookmarkEnd w:id="56"/>
      <w:bookmarkEnd w:id="57"/>
      <w:r w:rsidRPr="006D0935">
        <w:rPr>
          <w:rFonts w:hint="eastAsia"/>
          <w:b w:val="0"/>
          <w:bCs/>
          <w:snapToGrid/>
          <w:spacing w:val="12"/>
          <w:kern w:val="0"/>
          <w:sz w:val="40"/>
        </w:rPr>
        <w:t>提案委員：</w:t>
      </w:r>
      <w:r w:rsidR="0043205B">
        <w:rPr>
          <w:rFonts w:hint="eastAsia"/>
          <w:b w:val="0"/>
          <w:bCs/>
          <w:snapToGrid/>
          <w:spacing w:val="12"/>
          <w:kern w:val="0"/>
          <w:sz w:val="40"/>
        </w:rPr>
        <w:t>陳慶財</w:t>
      </w:r>
    </w:p>
    <w:p w:rsidR="0043205B" w:rsidRDefault="0043205B" w:rsidP="0043205B">
      <w:pPr>
        <w:pStyle w:val="aa"/>
        <w:spacing w:beforeLines="50" w:after="0"/>
        <w:ind w:leftChars="1100" w:left="3742" w:firstLineChars="498" w:firstLine="2212"/>
        <w:rPr>
          <w:rFonts w:hint="eastAsia"/>
          <w:b w:val="0"/>
          <w:bCs/>
          <w:snapToGrid/>
          <w:spacing w:val="12"/>
          <w:kern w:val="0"/>
          <w:sz w:val="40"/>
        </w:rPr>
      </w:pPr>
      <w:r>
        <w:rPr>
          <w:rFonts w:hint="eastAsia"/>
          <w:b w:val="0"/>
          <w:bCs/>
          <w:snapToGrid/>
          <w:spacing w:val="12"/>
          <w:kern w:val="0"/>
          <w:sz w:val="40"/>
        </w:rPr>
        <w:t>楊美鈴</w:t>
      </w:r>
    </w:p>
    <w:p w:rsidR="0043205B" w:rsidRDefault="0043205B" w:rsidP="0043205B">
      <w:pPr>
        <w:pStyle w:val="aa"/>
        <w:spacing w:beforeLines="50" w:after="0"/>
        <w:ind w:leftChars="1100" w:left="3742" w:firstLineChars="498" w:firstLine="2212"/>
        <w:rPr>
          <w:rFonts w:hint="eastAsia"/>
          <w:b w:val="0"/>
          <w:bCs/>
          <w:snapToGrid/>
          <w:spacing w:val="12"/>
          <w:kern w:val="0"/>
          <w:sz w:val="40"/>
        </w:rPr>
      </w:pPr>
      <w:r>
        <w:rPr>
          <w:rFonts w:hint="eastAsia"/>
          <w:b w:val="0"/>
          <w:bCs/>
          <w:snapToGrid/>
          <w:spacing w:val="12"/>
          <w:kern w:val="0"/>
          <w:sz w:val="40"/>
        </w:rPr>
        <w:t>章仁香</w:t>
      </w:r>
    </w:p>
    <w:p w:rsidR="00286B1B" w:rsidRDefault="0043205B" w:rsidP="0043205B">
      <w:pPr>
        <w:pStyle w:val="aa"/>
        <w:spacing w:beforeLines="50" w:after="0"/>
        <w:ind w:leftChars="1100" w:left="3742" w:firstLineChars="498" w:firstLine="2212"/>
        <w:rPr>
          <w:b w:val="0"/>
          <w:bCs/>
          <w:snapToGrid/>
          <w:spacing w:val="0"/>
          <w:kern w:val="0"/>
        </w:rPr>
      </w:pPr>
      <w:r>
        <w:rPr>
          <w:rFonts w:hint="eastAsia"/>
          <w:b w:val="0"/>
          <w:bCs/>
          <w:snapToGrid/>
          <w:spacing w:val="12"/>
          <w:kern w:val="0"/>
          <w:sz w:val="40"/>
        </w:rPr>
        <w:t>陳小紅</w:t>
      </w:r>
    </w:p>
    <w:p w:rsidR="00286B1B" w:rsidRDefault="00286B1B" w:rsidP="00286B1B">
      <w:pPr>
        <w:pStyle w:val="af"/>
        <w:rPr>
          <w:rFonts w:hAnsi="標楷體"/>
          <w:bCs/>
        </w:rPr>
      </w:pPr>
      <w:r>
        <w:rPr>
          <w:rFonts w:hAnsi="標楷體" w:hint="eastAsia"/>
          <w:bCs/>
        </w:rPr>
        <w:t>中</w:t>
      </w:r>
      <w:r w:rsidR="00A231D3">
        <w:rPr>
          <w:rFonts w:hAnsi="標楷體" w:hint="eastAsia"/>
          <w:bCs/>
        </w:rPr>
        <w:t xml:space="preserve">  </w:t>
      </w:r>
      <w:r>
        <w:rPr>
          <w:rFonts w:hAnsi="標楷體" w:hint="eastAsia"/>
          <w:bCs/>
        </w:rPr>
        <w:t>華</w:t>
      </w:r>
      <w:r w:rsidR="00A231D3">
        <w:rPr>
          <w:rFonts w:hAnsi="標楷體" w:hint="eastAsia"/>
          <w:bCs/>
        </w:rPr>
        <w:t xml:space="preserve">  </w:t>
      </w:r>
      <w:r>
        <w:rPr>
          <w:rFonts w:hAnsi="標楷體" w:hint="eastAsia"/>
          <w:bCs/>
        </w:rPr>
        <w:t>民</w:t>
      </w:r>
      <w:r w:rsidR="00A231D3">
        <w:rPr>
          <w:rFonts w:hAnsi="標楷體" w:hint="eastAsia"/>
          <w:bCs/>
        </w:rPr>
        <w:t xml:space="preserve">  </w:t>
      </w:r>
      <w:r>
        <w:rPr>
          <w:rFonts w:hAnsi="標楷體" w:hint="eastAsia"/>
          <w:bCs/>
        </w:rPr>
        <w:t>國　10</w:t>
      </w:r>
      <w:r w:rsidR="00C05CB8">
        <w:rPr>
          <w:rFonts w:hAnsi="標楷體" w:hint="eastAsia"/>
          <w:bCs/>
        </w:rPr>
        <w:t>5</w:t>
      </w:r>
      <w:r>
        <w:rPr>
          <w:rFonts w:hAnsi="標楷體" w:hint="eastAsia"/>
          <w:bCs/>
        </w:rPr>
        <w:t xml:space="preserve">　年　</w:t>
      </w:r>
      <w:r w:rsidR="0043205B">
        <w:rPr>
          <w:rFonts w:hAnsi="標楷體" w:hint="eastAsia"/>
          <w:bCs/>
        </w:rPr>
        <w:t>2</w:t>
      </w:r>
      <w:r>
        <w:rPr>
          <w:rFonts w:hAnsi="標楷體" w:hint="eastAsia"/>
          <w:bCs/>
        </w:rPr>
        <w:t xml:space="preserve">　月　</w:t>
      </w:r>
      <w:r w:rsidR="0043205B">
        <w:rPr>
          <w:rFonts w:hAnsi="標楷體" w:hint="eastAsia"/>
          <w:bCs/>
        </w:rPr>
        <w:t>3</w:t>
      </w:r>
      <w:r>
        <w:rPr>
          <w:rFonts w:hAnsi="標楷體" w:hint="eastAsia"/>
          <w:bCs/>
        </w:rPr>
        <w:t xml:space="preserve">　日</w:t>
      </w:r>
    </w:p>
    <w:bookmarkEnd w:id="54"/>
    <w:p w:rsidR="00A231D3" w:rsidRDefault="00A231D3" w:rsidP="00C86866">
      <w:pPr>
        <w:pStyle w:val="af0"/>
        <w:ind w:left="2381" w:hangingChars="700" w:hanging="2381"/>
      </w:pPr>
    </w:p>
    <w:sectPr w:rsidR="00A231D3"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43060" w:rsidRDefault="00B43060">
      <w:r>
        <w:separator/>
      </w:r>
    </w:p>
  </w:endnote>
  <w:endnote w:type="continuationSeparator" w:id="0">
    <w:p w:rsidR="00B43060" w:rsidRDefault="00B43060">
      <w:r>
        <w:continuationSeparator/>
      </w:r>
    </w:p>
  </w:endnote>
</w:endnotes>
</file>

<file path=word/fontTable.xml><?xml version="1.0" encoding="utf-8"?>
<w:fonts xmlns:r="http://schemas.openxmlformats.org/officeDocument/2006/relationships" xmlns:w="http://schemas.openxmlformats.org/wordprocessingml/2006/main">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0040" w:rsidRDefault="00C16BB1">
    <w:pPr>
      <w:pStyle w:val="af3"/>
      <w:framePr w:wrap="around" w:vAnchor="text" w:hAnchor="margin" w:xAlign="center" w:y="1"/>
      <w:rPr>
        <w:rStyle w:val="ac"/>
        <w:sz w:val="24"/>
      </w:rPr>
    </w:pPr>
    <w:r>
      <w:rPr>
        <w:rStyle w:val="ac"/>
        <w:sz w:val="24"/>
      </w:rPr>
      <w:fldChar w:fldCharType="begin"/>
    </w:r>
    <w:r w:rsidR="00080040">
      <w:rPr>
        <w:rStyle w:val="ac"/>
        <w:sz w:val="24"/>
      </w:rPr>
      <w:instrText xml:space="preserve">PAGE  </w:instrText>
    </w:r>
    <w:r>
      <w:rPr>
        <w:rStyle w:val="ac"/>
        <w:sz w:val="24"/>
      </w:rPr>
      <w:fldChar w:fldCharType="separate"/>
    </w:r>
    <w:r w:rsidR="0043205B">
      <w:rPr>
        <w:rStyle w:val="ac"/>
        <w:noProof/>
        <w:sz w:val="24"/>
      </w:rPr>
      <w:t>21</w:t>
    </w:r>
    <w:r>
      <w:rPr>
        <w:rStyle w:val="ac"/>
        <w:sz w:val="24"/>
      </w:rPr>
      <w:fldChar w:fldCharType="end"/>
    </w:r>
  </w:p>
  <w:p w:rsidR="00080040" w:rsidRDefault="00080040">
    <w:pPr>
      <w:framePr w:wrap="auto" w:hAnchor="text" w:y="-955"/>
      <w:ind w:left="640" w:right="360" w:firstLine="448"/>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43060" w:rsidRDefault="00B43060">
      <w:r>
        <w:separator/>
      </w:r>
    </w:p>
  </w:footnote>
  <w:footnote w:type="continuationSeparator" w:id="0">
    <w:p w:rsidR="00B43060" w:rsidRDefault="00B43060">
      <w:r>
        <w:continuationSeparator/>
      </w:r>
    </w:p>
  </w:footnote>
  <w:footnote w:id="1">
    <w:p w:rsidR="00240C19" w:rsidRPr="00540A02" w:rsidRDefault="00240C19" w:rsidP="00240C19">
      <w:pPr>
        <w:pStyle w:val="afa"/>
        <w:ind w:left="84" w:hangingChars="38" w:hanging="84"/>
      </w:pPr>
      <w:r>
        <w:rPr>
          <w:rStyle w:val="afc"/>
        </w:rPr>
        <w:footnoteRef/>
      </w:r>
      <w:r>
        <w:rPr>
          <w:rFonts w:cs="新細明體" w:hint="eastAsia"/>
          <w:color w:val="000000"/>
          <w:spacing w:val="-10"/>
        </w:rPr>
        <w:t>截至</w:t>
      </w:r>
      <w:r>
        <w:rPr>
          <w:rFonts w:cs="新細明體" w:hint="eastAsia"/>
          <w:color w:val="000000"/>
          <w:spacing w:val="-10"/>
        </w:rPr>
        <w:t>104</w:t>
      </w:r>
      <w:r>
        <w:rPr>
          <w:rFonts w:cs="新細明體" w:hint="eastAsia"/>
          <w:color w:val="000000"/>
          <w:spacing w:val="-10"/>
        </w:rPr>
        <w:t>年</w:t>
      </w:r>
      <w:r>
        <w:rPr>
          <w:rFonts w:cs="新細明體" w:hint="eastAsia"/>
          <w:color w:val="000000"/>
          <w:spacing w:val="-10"/>
        </w:rPr>
        <w:t>9</w:t>
      </w:r>
      <w:r>
        <w:rPr>
          <w:rFonts w:cs="新細明體" w:hint="eastAsia"/>
          <w:color w:val="000000"/>
          <w:spacing w:val="-10"/>
        </w:rPr>
        <w:t>月，</w:t>
      </w:r>
      <w:r w:rsidRPr="00C71CA3">
        <w:rPr>
          <w:rFonts w:cs="新細明體" w:hint="eastAsia"/>
          <w:color w:val="000000"/>
          <w:spacing w:val="-10"/>
        </w:rPr>
        <w:t>僅</w:t>
      </w:r>
      <w:r>
        <w:rPr>
          <w:rFonts w:cs="新細明體" w:hint="eastAsia"/>
          <w:color w:val="000000"/>
          <w:spacing w:val="-10"/>
        </w:rPr>
        <w:t>有</w:t>
      </w:r>
      <w:r w:rsidRPr="00C71CA3">
        <w:rPr>
          <w:rFonts w:cs="新細明體" w:hint="eastAsia"/>
          <w:color w:val="000000"/>
          <w:spacing w:val="-10"/>
        </w:rPr>
        <w:t>宜蘭縣</w:t>
      </w:r>
      <w:r>
        <w:rPr>
          <w:rFonts w:cs="新細明體" w:hint="eastAsia"/>
          <w:color w:val="000000"/>
          <w:spacing w:val="-10"/>
        </w:rPr>
        <w:t>政府</w:t>
      </w:r>
      <w:r w:rsidRPr="00C71CA3">
        <w:rPr>
          <w:rFonts w:cs="新細明體" w:hint="eastAsia"/>
          <w:color w:val="000000"/>
          <w:spacing w:val="-10"/>
        </w:rPr>
        <w:t>於</w:t>
      </w:r>
      <w:r w:rsidRPr="00C71CA3">
        <w:rPr>
          <w:rFonts w:cs="新細明體"/>
          <w:color w:val="000000"/>
          <w:spacing w:val="-10"/>
        </w:rPr>
        <w:t>103</w:t>
      </w:r>
      <w:r w:rsidRPr="00C71CA3">
        <w:rPr>
          <w:rFonts w:cs="新細明體" w:hint="eastAsia"/>
          <w:color w:val="000000"/>
          <w:spacing w:val="-10"/>
        </w:rPr>
        <w:t>年</w:t>
      </w:r>
      <w:r w:rsidRPr="00C71CA3">
        <w:rPr>
          <w:rFonts w:cs="新細明體"/>
          <w:color w:val="000000"/>
          <w:spacing w:val="-10"/>
        </w:rPr>
        <w:t>12</w:t>
      </w:r>
      <w:r w:rsidRPr="00C71CA3">
        <w:rPr>
          <w:rFonts w:cs="新細明體" w:hint="eastAsia"/>
          <w:color w:val="000000"/>
          <w:spacing w:val="-10"/>
        </w:rPr>
        <w:t>月</w:t>
      </w:r>
      <w:r w:rsidRPr="00C71CA3">
        <w:rPr>
          <w:rFonts w:cs="新細明體"/>
          <w:color w:val="000000"/>
          <w:spacing w:val="-10"/>
        </w:rPr>
        <w:t>18</w:t>
      </w:r>
      <w:r w:rsidRPr="00C71CA3">
        <w:rPr>
          <w:rFonts w:cs="新細明體" w:hint="eastAsia"/>
          <w:color w:val="000000"/>
          <w:spacing w:val="-10"/>
        </w:rPr>
        <w:t>日發布「宜蘭縣興建農舍及其農業用地稽查及取締要點」。</w:t>
      </w:r>
    </w:p>
  </w:footnote>
  <w:footnote w:id="2">
    <w:p w:rsidR="00240C19" w:rsidRDefault="00240C19" w:rsidP="00240C19">
      <w:pPr>
        <w:pStyle w:val="afa"/>
        <w:ind w:left="2381" w:right="680" w:hanging="2381"/>
      </w:pPr>
      <w:r>
        <w:rPr>
          <w:rStyle w:val="afc"/>
        </w:rPr>
        <w:footnoteRef/>
      </w:r>
      <w:r>
        <w:t xml:space="preserve"> </w:t>
      </w:r>
      <w:r w:rsidRPr="00302F1D">
        <w:rPr>
          <w:rFonts w:ascii="標楷體" w:hAnsi="標楷體" w:hint="eastAsia"/>
        </w:rPr>
        <w:t>行政院104年9月22日院</w:t>
      </w:r>
      <w:proofErr w:type="gramStart"/>
      <w:r w:rsidRPr="00302F1D">
        <w:rPr>
          <w:rFonts w:ascii="標楷體" w:hAnsi="標楷體" w:hint="eastAsia"/>
        </w:rPr>
        <w:t>臺農字</w:t>
      </w:r>
      <w:proofErr w:type="gramEnd"/>
      <w:r w:rsidRPr="00302F1D">
        <w:rPr>
          <w:rFonts w:ascii="標楷體" w:hAnsi="標楷體" w:hint="eastAsia"/>
        </w:rPr>
        <w:t>第1040050320號函。</w:t>
      </w:r>
    </w:p>
  </w:footnote>
  <w:footnote w:id="3">
    <w:p w:rsidR="00240C19" w:rsidRPr="00530858" w:rsidRDefault="00240C19" w:rsidP="00240C19">
      <w:pPr>
        <w:pStyle w:val="afa"/>
        <w:ind w:left="181" w:hangingChars="82" w:hanging="181"/>
      </w:pPr>
      <w:r>
        <w:rPr>
          <w:rStyle w:val="afc"/>
        </w:rPr>
        <w:footnoteRef/>
      </w:r>
      <w:r>
        <w:t xml:space="preserve"> </w:t>
      </w:r>
      <w:r w:rsidRPr="00530858">
        <w:t>從事農業工作之農民申請參加農民健康保險，應具備</w:t>
      </w:r>
      <w:r>
        <w:rPr>
          <w:rFonts w:ascii="標楷體" w:hAnsi="標楷體" w:hint="eastAsia"/>
        </w:rPr>
        <w:t>「</w:t>
      </w:r>
      <w:r w:rsidRPr="00530858">
        <w:rPr>
          <w:rFonts w:ascii="標楷體" w:hAnsi="標楷體"/>
          <w:bCs/>
        </w:rPr>
        <w:t>從事農業工作農民申請參加農民健康保險認定標準及資格審查辦法</w:t>
      </w:r>
      <w:r>
        <w:rPr>
          <w:rFonts w:ascii="標楷體" w:hAnsi="標楷體" w:hint="eastAsia"/>
        </w:rPr>
        <w:t>」第2條第1項所列</w:t>
      </w:r>
      <w:r w:rsidRPr="00530858">
        <w:rPr>
          <w:rFonts w:ascii="標楷體" w:hAnsi="標楷體"/>
        </w:rPr>
        <w:t>各款資格條件</w:t>
      </w:r>
      <w:r>
        <w:rPr>
          <w:rFonts w:ascii="標楷體" w:hAnsi="標楷體" w:hint="eastAsia"/>
        </w:rPr>
        <w:t>。</w:t>
      </w:r>
      <w:r w:rsidRPr="00530858">
        <w:rPr>
          <w:rFonts w:hint="eastAsia"/>
        </w:rPr>
        <w:t xml:space="preserv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140E010C"/>
    <w:multiLevelType w:val="multilevel"/>
    <w:tmpl w:val="98BE55E4"/>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2525"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rPr>
    </w:lvl>
  </w:abstractNum>
  <w:abstractNum w:abstractNumId="2">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5"/>
  </w:num>
  <w:num w:numId="5">
    <w:abstractNumId w:val="3"/>
  </w:num>
  <w:num w:numId="6">
    <w:abstractNumId w:val="6"/>
  </w:num>
  <w:num w:numId="7">
    <w:abstractNumId w:val="1"/>
  </w:num>
  <w:num w:numId="8">
    <w:abstractNumId w:val="7"/>
  </w:num>
  <w:num w:numId="9">
    <w:abstractNumId w:val="4"/>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mirrorMargins/>
  <w:bordersDoNotSurroundHeader/>
  <w:bordersDoNotSurroundFooter/>
  <w:proofState w:spelling="clean" w:grammar="clean"/>
  <w:attachedTemplate r:id="rId1"/>
  <w:stylePaneFormatFilter w:val="1028"/>
  <w:defaultTabStop w:val="0"/>
  <w:drawingGridHorizontalSpacing w:val="170"/>
  <w:drawingGridVerticalSpacing w:val="457"/>
  <w:displayHorizontalDrawingGridEvery w:val="0"/>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A302B2"/>
    <w:rsid w:val="00006961"/>
    <w:rsid w:val="000112BF"/>
    <w:rsid w:val="00012233"/>
    <w:rsid w:val="00017318"/>
    <w:rsid w:val="000246F7"/>
    <w:rsid w:val="0003114D"/>
    <w:rsid w:val="00036D76"/>
    <w:rsid w:val="00046A0E"/>
    <w:rsid w:val="00050778"/>
    <w:rsid w:val="000512D1"/>
    <w:rsid w:val="00057F32"/>
    <w:rsid w:val="00057F34"/>
    <w:rsid w:val="00062A25"/>
    <w:rsid w:val="00073CB5"/>
    <w:rsid w:val="0007425C"/>
    <w:rsid w:val="00077553"/>
    <w:rsid w:val="00080040"/>
    <w:rsid w:val="000851A2"/>
    <w:rsid w:val="0009352E"/>
    <w:rsid w:val="00096B96"/>
    <w:rsid w:val="00097136"/>
    <w:rsid w:val="000A2F3F"/>
    <w:rsid w:val="000B0B4A"/>
    <w:rsid w:val="000B279A"/>
    <w:rsid w:val="000B61D2"/>
    <w:rsid w:val="000B70A7"/>
    <w:rsid w:val="000C495F"/>
    <w:rsid w:val="000E6431"/>
    <w:rsid w:val="000F0D35"/>
    <w:rsid w:val="000F21A5"/>
    <w:rsid w:val="00102B9F"/>
    <w:rsid w:val="00112637"/>
    <w:rsid w:val="0012001E"/>
    <w:rsid w:val="00126A55"/>
    <w:rsid w:val="0013271D"/>
    <w:rsid w:val="00133F08"/>
    <w:rsid w:val="001345E6"/>
    <w:rsid w:val="001378B0"/>
    <w:rsid w:val="00142E00"/>
    <w:rsid w:val="00152793"/>
    <w:rsid w:val="001545A9"/>
    <w:rsid w:val="001637C7"/>
    <w:rsid w:val="0016480E"/>
    <w:rsid w:val="00174297"/>
    <w:rsid w:val="001768B1"/>
    <w:rsid w:val="001817B3"/>
    <w:rsid w:val="00183014"/>
    <w:rsid w:val="001959C2"/>
    <w:rsid w:val="001A7968"/>
    <w:rsid w:val="001B3483"/>
    <w:rsid w:val="001B3C1E"/>
    <w:rsid w:val="001B4494"/>
    <w:rsid w:val="001C0D8B"/>
    <w:rsid w:val="001C0DA8"/>
    <w:rsid w:val="001E0D8A"/>
    <w:rsid w:val="001E67BA"/>
    <w:rsid w:val="001E74C2"/>
    <w:rsid w:val="001F5A48"/>
    <w:rsid w:val="001F6260"/>
    <w:rsid w:val="00200007"/>
    <w:rsid w:val="002030A5"/>
    <w:rsid w:val="00203131"/>
    <w:rsid w:val="00212E88"/>
    <w:rsid w:val="00213C9C"/>
    <w:rsid w:val="0022009E"/>
    <w:rsid w:val="0022425C"/>
    <w:rsid w:val="002246DE"/>
    <w:rsid w:val="00240C19"/>
    <w:rsid w:val="002421B5"/>
    <w:rsid w:val="0025106C"/>
    <w:rsid w:val="00252BC4"/>
    <w:rsid w:val="00254014"/>
    <w:rsid w:val="0026504D"/>
    <w:rsid w:val="00273A2F"/>
    <w:rsid w:val="00280986"/>
    <w:rsid w:val="00281ECE"/>
    <w:rsid w:val="002831C7"/>
    <w:rsid w:val="002840C6"/>
    <w:rsid w:val="00286B1B"/>
    <w:rsid w:val="00295174"/>
    <w:rsid w:val="00296172"/>
    <w:rsid w:val="00296B92"/>
    <w:rsid w:val="002A2C22"/>
    <w:rsid w:val="002B02EB"/>
    <w:rsid w:val="002C0602"/>
    <w:rsid w:val="002D5C16"/>
    <w:rsid w:val="002F3DFF"/>
    <w:rsid w:val="002F5E05"/>
    <w:rsid w:val="00317053"/>
    <w:rsid w:val="0032109C"/>
    <w:rsid w:val="00322B45"/>
    <w:rsid w:val="00323809"/>
    <w:rsid w:val="00323D41"/>
    <w:rsid w:val="00325414"/>
    <w:rsid w:val="003302F1"/>
    <w:rsid w:val="0034470E"/>
    <w:rsid w:val="00352DB0"/>
    <w:rsid w:val="00371833"/>
    <w:rsid w:val="00371ED3"/>
    <w:rsid w:val="0037728A"/>
    <w:rsid w:val="00380B7D"/>
    <w:rsid w:val="00381A99"/>
    <w:rsid w:val="003829C2"/>
    <w:rsid w:val="00384724"/>
    <w:rsid w:val="003919B7"/>
    <w:rsid w:val="00391D57"/>
    <w:rsid w:val="00392292"/>
    <w:rsid w:val="00393DDE"/>
    <w:rsid w:val="00397956"/>
    <w:rsid w:val="003A245B"/>
    <w:rsid w:val="003A5B7B"/>
    <w:rsid w:val="003B1017"/>
    <w:rsid w:val="003B3C07"/>
    <w:rsid w:val="003B6775"/>
    <w:rsid w:val="003C5FE2"/>
    <w:rsid w:val="003D05FB"/>
    <w:rsid w:val="003D1B16"/>
    <w:rsid w:val="003D45BF"/>
    <w:rsid w:val="003D508A"/>
    <w:rsid w:val="003D537F"/>
    <w:rsid w:val="003D7B75"/>
    <w:rsid w:val="003E0208"/>
    <w:rsid w:val="003E4B57"/>
    <w:rsid w:val="003F27E1"/>
    <w:rsid w:val="003F437A"/>
    <w:rsid w:val="003F5C2B"/>
    <w:rsid w:val="004023E9"/>
    <w:rsid w:val="00413F83"/>
    <w:rsid w:val="0041490C"/>
    <w:rsid w:val="00416191"/>
    <w:rsid w:val="00416721"/>
    <w:rsid w:val="00421EF0"/>
    <w:rsid w:val="004224FA"/>
    <w:rsid w:val="00423D07"/>
    <w:rsid w:val="004255DB"/>
    <w:rsid w:val="0043205B"/>
    <w:rsid w:val="0044346F"/>
    <w:rsid w:val="0046520A"/>
    <w:rsid w:val="004672AB"/>
    <w:rsid w:val="004714FE"/>
    <w:rsid w:val="004717FC"/>
    <w:rsid w:val="00472E95"/>
    <w:rsid w:val="00485CDE"/>
    <w:rsid w:val="00495053"/>
    <w:rsid w:val="004A04B7"/>
    <w:rsid w:val="004A1F59"/>
    <w:rsid w:val="004A29BE"/>
    <w:rsid w:val="004A3225"/>
    <w:rsid w:val="004A33EE"/>
    <w:rsid w:val="004A3AA8"/>
    <w:rsid w:val="004B13C7"/>
    <w:rsid w:val="004B778F"/>
    <w:rsid w:val="004C5DD4"/>
    <w:rsid w:val="004D141F"/>
    <w:rsid w:val="004D6310"/>
    <w:rsid w:val="004E0062"/>
    <w:rsid w:val="004E05A1"/>
    <w:rsid w:val="004E3916"/>
    <w:rsid w:val="004F5E57"/>
    <w:rsid w:val="004F6710"/>
    <w:rsid w:val="00502849"/>
    <w:rsid w:val="00504334"/>
    <w:rsid w:val="005104D7"/>
    <w:rsid w:val="00510B9E"/>
    <w:rsid w:val="00531D2C"/>
    <w:rsid w:val="00536BC2"/>
    <w:rsid w:val="00536EF4"/>
    <w:rsid w:val="005425E1"/>
    <w:rsid w:val="005427C5"/>
    <w:rsid w:val="00542CF6"/>
    <w:rsid w:val="00553C03"/>
    <w:rsid w:val="00563692"/>
    <w:rsid w:val="00571349"/>
    <w:rsid w:val="005908B8"/>
    <w:rsid w:val="0059512E"/>
    <w:rsid w:val="005A6DD2"/>
    <w:rsid w:val="005C385D"/>
    <w:rsid w:val="005D3B20"/>
    <w:rsid w:val="005E5C68"/>
    <w:rsid w:val="005E65C0"/>
    <w:rsid w:val="005F0390"/>
    <w:rsid w:val="00612023"/>
    <w:rsid w:val="00614190"/>
    <w:rsid w:val="00622A99"/>
    <w:rsid w:val="00622E67"/>
    <w:rsid w:val="00626EDC"/>
    <w:rsid w:val="006470EC"/>
    <w:rsid w:val="0065598E"/>
    <w:rsid w:val="00655AF2"/>
    <w:rsid w:val="006568BE"/>
    <w:rsid w:val="0066025D"/>
    <w:rsid w:val="006773EC"/>
    <w:rsid w:val="00680504"/>
    <w:rsid w:val="00681CD9"/>
    <w:rsid w:val="00683E30"/>
    <w:rsid w:val="00687024"/>
    <w:rsid w:val="00696415"/>
    <w:rsid w:val="00696743"/>
    <w:rsid w:val="006C6840"/>
    <w:rsid w:val="006D3691"/>
    <w:rsid w:val="006E2DCE"/>
    <w:rsid w:val="006F3563"/>
    <w:rsid w:val="006F42B9"/>
    <w:rsid w:val="006F6103"/>
    <w:rsid w:val="00704E00"/>
    <w:rsid w:val="007209E7"/>
    <w:rsid w:val="00726182"/>
    <w:rsid w:val="00732329"/>
    <w:rsid w:val="007337CA"/>
    <w:rsid w:val="00734CE4"/>
    <w:rsid w:val="00735123"/>
    <w:rsid w:val="00741837"/>
    <w:rsid w:val="007453E6"/>
    <w:rsid w:val="0075243E"/>
    <w:rsid w:val="007666F5"/>
    <w:rsid w:val="0077309D"/>
    <w:rsid w:val="007774EE"/>
    <w:rsid w:val="00781822"/>
    <w:rsid w:val="00783F21"/>
    <w:rsid w:val="00787159"/>
    <w:rsid w:val="00791668"/>
    <w:rsid w:val="00791AA1"/>
    <w:rsid w:val="007A3793"/>
    <w:rsid w:val="007B7EDF"/>
    <w:rsid w:val="007C1BA2"/>
    <w:rsid w:val="007D20E9"/>
    <w:rsid w:val="007D7881"/>
    <w:rsid w:val="007D7E3A"/>
    <w:rsid w:val="007E0E10"/>
    <w:rsid w:val="007E4768"/>
    <w:rsid w:val="007E5BDD"/>
    <w:rsid w:val="007E777B"/>
    <w:rsid w:val="007F2070"/>
    <w:rsid w:val="008053F5"/>
    <w:rsid w:val="00810198"/>
    <w:rsid w:val="00815DA8"/>
    <w:rsid w:val="0082194D"/>
    <w:rsid w:val="00826EF5"/>
    <w:rsid w:val="00831693"/>
    <w:rsid w:val="00840104"/>
    <w:rsid w:val="00841FC5"/>
    <w:rsid w:val="00845709"/>
    <w:rsid w:val="008576BD"/>
    <w:rsid w:val="00860463"/>
    <w:rsid w:val="008733DA"/>
    <w:rsid w:val="008850E4"/>
    <w:rsid w:val="008A12F5"/>
    <w:rsid w:val="008B1587"/>
    <w:rsid w:val="008B1B01"/>
    <w:rsid w:val="008B3BCD"/>
    <w:rsid w:val="008B4841"/>
    <w:rsid w:val="008B6DF8"/>
    <w:rsid w:val="008C106C"/>
    <w:rsid w:val="008C10F1"/>
    <w:rsid w:val="008C1E99"/>
    <w:rsid w:val="008D6761"/>
    <w:rsid w:val="008E0085"/>
    <w:rsid w:val="008E2AA6"/>
    <w:rsid w:val="008E311B"/>
    <w:rsid w:val="008F46E7"/>
    <w:rsid w:val="008F6F0B"/>
    <w:rsid w:val="00907BA7"/>
    <w:rsid w:val="0091064E"/>
    <w:rsid w:val="00911FC5"/>
    <w:rsid w:val="00931A10"/>
    <w:rsid w:val="00947967"/>
    <w:rsid w:val="00965200"/>
    <w:rsid w:val="009668B3"/>
    <w:rsid w:val="00971471"/>
    <w:rsid w:val="009849C2"/>
    <w:rsid w:val="00984D24"/>
    <w:rsid w:val="009858EB"/>
    <w:rsid w:val="009B0046"/>
    <w:rsid w:val="009C1440"/>
    <w:rsid w:val="009C2107"/>
    <w:rsid w:val="009C5108"/>
    <w:rsid w:val="009C5D9E"/>
    <w:rsid w:val="009D2C3E"/>
    <w:rsid w:val="009E0625"/>
    <w:rsid w:val="009E3034"/>
    <w:rsid w:val="009E549F"/>
    <w:rsid w:val="009F28A8"/>
    <w:rsid w:val="009F473E"/>
    <w:rsid w:val="009F682A"/>
    <w:rsid w:val="009F7702"/>
    <w:rsid w:val="00A022BE"/>
    <w:rsid w:val="00A231D3"/>
    <w:rsid w:val="00A24C95"/>
    <w:rsid w:val="00A26094"/>
    <w:rsid w:val="00A301BF"/>
    <w:rsid w:val="00A302B2"/>
    <w:rsid w:val="00A331B4"/>
    <w:rsid w:val="00A3484E"/>
    <w:rsid w:val="00A36ADA"/>
    <w:rsid w:val="00A438D8"/>
    <w:rsid w:val="00A473F5"/>
    <w:rsid w:val="00A51763"/>
    <w:rsid w:val="00A51F9D"/>
    <w:rsid w:val="00A5416A"/>
    <w:rsid w:val="00A639F4"/>
    <w:rsid w:val="00A81A32"/>
    <w:rsid w:val="00A835BD"/>
    <w:rsid w:val="00A97B15"/>
    <w:rsid w:val="00AA3280"/>
    <w:rsid w:val="00AA42D5"/>
    <w:rsid w:val="00AB2FAB"/>
    <w:rsid w:val="00AB5C14"/>
    <w:rsid w:val="00AC1EE7"/>
    <w:rsid w:val="00AC333F"/>
    <w:rsid w:val="00AC585C"/>
    <w:rsid w:val="00AD1925"/>
    <w:rsid w:val="00AD742C"/>
    <w:rsid w:val="00AE067D"/>
    <w:rsid w:val="00AF1181"/>
    <w:rsid w:val="00AF2F79"/>
    <w:rsid w:val="00AF4653"/>
    <w:rsid w:val="00AF7DB7"/>
    <w:rsid w:val="00B01401"/>
    <w:rsid w:val="00B335A3"/>
    <w:rsid w:val="00B43060"/>
    <w:rsid w:val="00B443E4"/>
    <w:rsid w:val="00B563EA"/>
    <w:rsid w:val="00B60E51"/>
    <w:rsid w:val="00B63A54"/>
    <w:rsid w:val="00B77D18"/>
    <w:rsid w:val="00B8313A"/>
    <w:rsid w:val="00B83C6B"/>
    <w:rsid w:val="00B93503"/>
    <w:rsid w:val="00BA31E8"/>
    <w:rsid w:val="00BA55E0"/>
    <w:rsid w:val="00BA6BD4"/>
    <w:rsid w:val="00BB3752"/>
    <w:rsid w:val="00BB6688"/>
    <w:rsid w:val="00BC26D4"/>
    <w:rsid w:val="00BC64F2"/>
    <w:rsid w:val="00BD7D5D"/>
    <w:rsid w:val="00BF2A42"/>
    <w:rsid w:val="00C03D8C"/>
    <w:rsid w:val="00C055EC"/>
    <w:rsid w:val="00C05CB8"/>
    <w:rsid w:val="00C10DC9"/>
    <w:rsid w:val="00C12FB3"/>
    <w:rsid w:val="00C16BB1"/>
    <w:rsid w:val="00C17341"/>
    <w:rsid w:val="00C24EEF"/>
    <w:rsid w:val="00C25CF6"/>
    <w:rsid w:val="00C26C36"/>
    <w:rsid w:val="00C278DB"/>
    <w:rsid w:val="00C32768"/>
    <w:rsid w:val="00C431DF"/>
    <w:rsid w:val="00C456BD"/>
    <w:rsid w:val="00C530DC"/>
    <w:rsid w:val="00C5350D"/>
    <w:rsid w:val="00C6123C"/>
    <w:rsid w:val="00C7084D"/>
    <w:rsid w:val="00C7315E"/>
    <w:rsid w:val="00C75895"/>
    <w:rsid w:val="00C83C9F"/>
    <w:rsid w:val="00C86866"/>
    <w:rsid w:val="00C94840"/>
    <w:rsid w:val="00CA6AC8"/>
    <w:rsid w:val="00CB027F"/>
    <w:rsid w:val="00CC6297"/>
    <w:rsid w:val="00CC7690"/>
    <w:rsid w:val="00CD1986"/>
    <w:rsid w:val="00CE4D5C"/>
    <w:rsid w:val="00CF05DA"/>
    <w:rsid w:val="00CF58EB"/>
    <w:rsid w:val="00D0106E"/>
    <w:rsid w:val="00D03438"/>
    <w:rsid w:val="00D06383"/>
    <w:rsid w:val="00D20E85"/>
    <w:rsid w:val="00D24615"/>
    <w:rsid w:val="00D27557"/>
    <w:rsid w:val="00D37842"/>
    <w:rsid w:val="00D42DC2"/>
    <w:rsid w:val="00D537E1"/>
    <w:rsid w:val="00D55BB2"/>
    <w:rsid w:val="00D6091A"/>
    <w:rsid w:val="00D6695F"/>
    <w:rsid w:val="00D75644"/>
    <w:rsid w:val="00D81656"/>
    <w:rsid w:val="00D83D87"/>
    <w:rsid w:val="00D86A30"/>
    <w:rsid w:val="00D97CB4"/>
    <w:rsid w:val="00D97DD4"/>
    <w:rsid w:val="00DA5A8A"/>
    <w:rsid w:val="00DB26CD"/>
    <w:rsid w:val="00DB3135"/>
    <w:rsid w:val="00DB441C"/>
    <w:rsid w:val="00DB44AF"/>
    <w:rsid w:val="00DC1F58"/>
    <w:rsid w:val="00DC339B"/>
    <w:rsid w:val="00DC38AA"/>
    <w:rsid w:val="00DC5D40"/>
    <w:rsid w:val="00DD30E9"/>
    <w:rsid w:val="00DD4F47"/>
    <w:rsid w:val="00DD7FBB"/>
    <w:rsid w:val="00DE0B9F"/>
    <w:rsid w:val="00DE4238"/>
    <w:rsid w:val="00DE42B9"/>
    <w:rsid w:val="00DE657F"/>
    <w:rsid w:val="00DF1218"/>
    <w:rsid w:val="00DF6462"/>
    <w:rsid w:val="00E02FA0"/>
    <w:rsid w:val="00E036DC"/>
    <w:rsid w:val="00E10454"/>
    <w:rsid w:val="00E112E5"/>
    <w:rsid w:val="00E21CC7"/>
    <w:rsid w:val="00E24D9E"/>
    <w:rsid w:val="00E25849"/>
    <w:rsid w:val="00E30BEA"/>
    <w:rsid w:val="00E3197E"/>
    <w:rsid w:val="00E342F8"/>
    <w:rsid w:val="00E351ED"/>
    <w:rsid w:val="00E6034B"/>
    <w:rsid w:val="00E6549E"/>
    <w:rsid w:val="00E65EDE"/>
    <w:rsid w:val="00E70F81"/>
    <w:rsid w:val="00E77055"/>
    <w:rsid w:val="00E77460"/>
    <w:rsid w:val="00E83ABC"/>
    <w:rsid w:val="00E844F2"/>
    <w:rsid w:val="00E92FCB"/>
    <w:rsid w:val="00EA147F"/>
    <w:rsid w:val="00ED03AB"/>
    <w:rsid w:val="00ED0CAC"/>
    <w:rsid w:val="00ED1CD4"/>
    <w:rsid w:val="00ED1D2B"/>
    <w:rsid w:val="00ED230B"/>
    <w:rsid w:val="00ED64B5"/>
    <w:rsid w:val="00EE7CCA"/>
    <w:rsid w:val="00F16A14"/>
    <w:rsid w:val="00F231DC"/>
    <w:rsid w:val="00F362D7"/>
    <w:rsid w:val="00F37D7B"/>
    <w:rsid w:val="00F5314C"/>
    <w:rsid w:val="00F635DD"/>
    <w:rsid w:val="00F6627B"/>
    <w:rsid w:val="00F734F2"/>
    <w:rsid w:val="00F75052"/>
    <w:rsid w:val="00F804D3"/>
    <w:rsid w:val="00F81CD2"/>
    <w:rsid w:val="00F82641"/>
    <w:rsid w:val="00F90F18"/>
    <w:rsid w:val="00F91279"/>
    <w:rsid w:val="00F937E4"/>
    <w:rsid w:val="00F95EE7"/>
    <w:rsid w:val="00FA39E6"/>
    <w:rsid w:val="00FA7BC9"/>
    <w:rsid w:val="00FB378E"/>
    <w:rsid w:val="00FB37F1"/>
    <w:rsid w:val="00FB47C0"/>
    <w:rsid w:val="00FB501B"/>
    <w:rsid w:val="00FB7770"/>
    <w:rsid w:val="00FD3B91"/>
    <w:rsid w:val="00FD576B"/>
    <w:rsid w:val="00FD579E"/>
    <w:rsid w:val="00FE4516"/>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Signature" w:uiPriority="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標題 1章名"/>
    <w:basedOn w:val="a6"/>
    <w:qFormat/>
    <w:rsid w:val="004F5E57"/>
    <w:pPr>
      <w:numPr>
        <w:numId w:val="7"/>
      </w:numPr>
      <w:outlineLvl w:val="0"/>
    </w:pPr>
    <w:rPr>
      <w:rFonts w:hAnsi="Arial"/>
      <w:bCs/>
      <w:kern w:val="32"/>
      <w:szCs w:val="52"/>
    </w:rPr>
  </w:style>
  <w:style w:type="paragraph" w:styleId="2">
    <w:name w:val="heading 2"/>
    <w:aliases w:val="標題 2節名"/>
    <w:basedOn w:val="a6"/>
    <w:qFormat/>
    <w:rsid w:val="00ED0CAC"/>
    <w:pPr>
      <w:numPr>
        <w:ilvl w:val="1"/>
        <w:numId w:val="7"/>
      </w:numPr>
      <w:ind w:left="1021"/>
      <w:outlineLvl w:val="1"/>
    </w:pPr>
    <w:rPr>
      <w:rFonts w:hAnsi="Arial"/>
      <w:b/>
      <w:bCs/>
      <w:kern w:val="32"/>
      <w:szCs w:val="48"/>
    </w:rPr>
  </w:style>
  <w:style w:type="paragraph" w:styleId="3">
    <w:name w:val="heading 3"/>
    <w:aliases w:val="小節標題,sub pro,--1.1.1.,1.1.1,標題 3 字元 字元"/>
    <w:basedOn w:val="a6"/>
    <w:qFormat/>
    <w:rsid w:val="004F5E57"/>
    <w:pPr>
      <w:numPr>
        <w:ilvl w:val="2"/>
        <w:numId w:val="7"/>
      </w:numPr>
      <w:outlineLvl w:val="2"/>
    </w:pPr>
    <w:rPr>
      <w:rFonts w:hAnsi="Arial"/>
      <w:bCs/>
      <w:kern w:val="32"/>
      <w:szCs w:val="36"/>
    </w:rPr>
  </w:style>
  <w:style w:type="paragraph" w:styleId="4">
    <w:name w:val="heading 4"/>
    <w:aliases w:val="表格,一、,H4,--1.,--1,1.1.1.1"/>
    <w:basedOn w:val="a6"/>
    <w:qFormat/>
    <w:rsid w:val="004F5E57"/>
    <w:pPr>
      <w:numPr>
        <w:ilvl w:val="3"/>
        <w:numId w:val="7"/>
      </w:numPr>
      <w:outlineLvl w:val="3"/>
    </w:pPr>
    <w:rPr>
      <w:rFonts w:hAnsi="Arial"/>
      <w:kern w:val="32"/>
      <w:szCs w:val="36"/>
    </w:rPr>
  </w:style>
  <w:style w:type="paragraph" w:styleId="5">
    <w:name w:val="heading 5"/>
    <w:aliases w:val="（一）標題 5,--(1)1,--(1)"/>
    <w:basedOn w:val="a6"/>
    <w:qFormat/>
    <w:rsid w:val="004F5E57"/>
    <w:pPr>
      <w:numPr>
        <w:ilvl w:val="4"/>
        <w:numId w:val="7"/>
      </w:numPr>
      <w:outlineLvl w:val="4"/>
    </w:pPr>
    <w:rPr>
      <w:rFonts w:hAnsi="Arial"/>
      <w:bCs/>
      <w:kern w:val="32"/>
      <w:szCs w:val="36"/>
    </w:rPr>
  </w:style>
  <w:style w:type="paragraph" w:styleId="6">
    <w:name w:val="heading 6"/>
    <w:aliases w:val="參考文獻,ref-items,A,--A,ISO標題 6"/>
    <w:basedOn w:val="a6"/>
    <w:qFormat/>
    <w:rsid w:val="004F5E57"/>
    <w:pPr>
      <w:numPr>
        <w:ilvl w:val="5"/>
        <w:numId w:val="7"/>
      </w:numPr>
      <w:tabs>
        <w:tab w:val="left" w:pos="2094"/>
      </w:tabs>
      <w:outlineLvl w:val="5"/>
    </w:pPr>
    <w:rPr>
      <w:rFonts w:hAnsi="Arial"/>
      <w:kern w:val="32"/>
      <w:szCs w:val="36"/>
    </w:rPr>
  </w:style>
  <w:style w:type="paragraph" w:styleId="7">
    <w:name w:val="heading 7"/>
    <w:aliases w:val="(A),--(a),--a,標題 7-(a)"/>
    <w:basedOn w:val="a6"/>
    <w:qFormat/>
    <w:rsid w:val="004F5E57"/>
    <w:pPr>
      <w:numPr>
        <w:ilvl w:val="6"/>
        <w:numId w:val="7"/>
      </w:numPr>
      <w:outlineLvl w:val="6"/>
    </w:pPr>
    <w:rPr>
      <w:rFonts w:hAnsi="Arial"/>
      <w:bCs/>
      <w:kern w:val="32"/>
      <w:szCs w:val="36"/>
    </w:rPr>
  </w:style>
  <w:style w:type="paragraph" w:styleId="8">
    <w:name w:val="heading 8"/>
    <w:basedOn w:val="a6"/>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qFormat/>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footnote text"/>
    <w:basedOn w:val="a6"/>
    <w:link w:val="afb"/>
    <w:uiPriority w:val="99"/>
    <w:unhideWhenUsed/>
    <w:rsid w:val="00240C19"/>
    <w:pPr>
      <w:overflowPunct/>
      <w:autoSpaceDE/>
      <w:autoSpaceDN/>
      <w:snapToGrid w:val="0"/>
      <w:jc w:val="left"/>
    </w:pPr>
    <w:rPr>
      <w:rFonts w:ascii="Times New Roman"/>
      <w:sz w:val="20"/>
    </w:rPr>
  </w:style>
  <w:style w:type="character" w:customStyle="1" w:styleId="afb">
    <w:name w:val="註腳文字 字元"/>
    <w:basedOn w:val="a7"/>
    <w:link w:val="afa"/>
    <w:uiPriority w:val="99"/>
    <w:rsid w:val="00240C19"/>
    <w:rPr>
      <w:rFonts w:eastAsia="標楷體"/>
      <w:kern w:val="2"/>
    </w:rPr>
  </w:style>
  <w:style w:type="character" w:styleId="afc">
    <w:name w:val="footnote reference"/>
    <w:uiPriority w:val="99"/>
    <w:semiHidden/>
    <w:unhideWhenUsed/>
    <w:rsid w:val="00240C1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標題 1章名"/>
    <w:basedOn w:val="a6"/>
    <w:qFormat/>
    <w:rsid w:val="004F5E57"/>
    <w:pPr>
      <w:numPr>
        <w:numId w:val="7"/>
      </w:numPr>
      <w:outlineLvl w:val="0"/>
    </w:pPr>
    <w:rPr>
      <w:rFonts w:hAnsi="Arial"/>
      <w:bCs/>
      <w:kern w:val="32"/>
      <w:szCs w:val="52"/>
    </w:rPr>
  </w:style>
  <w:style w:type="paragraph" w:styleId="2">
    <w:name w:val="heading 2"/>
    <w:aliases w:val="標題 2節名"/>
    <w:basedOn w:val="a6"/>
    <w:qFormat/>
    <w:rsid w:val="00ED0CAC"/>
    <w:pPr>
      <w:numPr>
        <w:ilvl w:val="1"/>
        <w:numId w:val="7"/>
      </w:numPr>
      <w:ind w:left="1021"/>
      <w:outlineLvl w:val="1"/>
    </w:pPr>
    <w:rPr>
      <w:rFonts w:hAnsi="Arial"/>
      <w:b/>
      <w:bCs/>
      <w:kern w:val="32"/>
      <w:szCs w:val="48"/>
    </w:rPr>
  </w:style>
  <w:style w:type="paragraph" w:styleId="3">
    <w:name w:val="heading 3"/>
    <w:aliases w:val="小節標題,sub pro,--1.1.1.,1.1.1,標題 3 字元 字元"/>
    <w:basedOn w:val="a6"/>
    <w:qFormat/>
    <w:rsid w:val="004F5E57"/>
    <w:pPr>
      <w:numPr>
        <w:ilvl w:val="2"/>
        <w:numId w:val="7"/>
      </w:numPr>
      <w:outlineLvl w:val="2"/>
    </w:pPr>
    <w:rPr>
      <w:rFonts w:hAnsi="Arial"/>
      <w:bCs/>
      <w:kern w:val="32"/>
      <w:szCs w:val="36"/>
    </w:rPr>
  </w:style>
  <w:style w:type="paragraph" w:styleId="4">
    <w:name w:val="heading 4"/>
    <w:aliases w:val="表格,一、,H4,--1.,--1,1.1.1.1"/>
    <w:basedOn w:val="a6"/>
    <w:qFormat/>
    <w:rsid w:val="004F5E57"/>
    <w:pPr>
      <w:numPr>
        <w:ilvl w:val="3"/>
        <w:numId w:val="7"/>
      </w:numPr>
      <w:outlineLvl w:val="3"/>
    </w:pPr>
    <w:rPr>
      <w:rFonts w:hAnsi="Arial"/>
      <w:kern w:val="32"/>
      <w:szCs w:val="36"/>
    </w:rPr>
  </w:style>
  <w:style w:type="paragraph" w:styleId="5">
    <w:name w:val="heading 5"/>
    <w:aliases w:val="（一）標題 5,--(1)1,--(1)"/>
    <w:basedOn w:val="a6"/>
    <w:qFormat/>
    <w:rsid w:val="004F5E57"/>
    <w:pPr>
      <w:numPr>
        <w:ilvl w:val="4"/>
        <w:numId w:val="7"/>
      </w:numPr>
      <w:outlineLvl w:val="4"/>
    </w:pPr>
    <w:rPr>
      <w:rFonts w:hAnsi="Arial"/>
      <w:bCs/>
      <w:kern w:val="32"/>
      <w:szCs w:val="36"/>
    </w:rPr>
  </w:style>
  <w:style w:type="paragraph" w:styleId="6">
    <w:name w:val="heading 6"/>
    <w:aliases w:val="參考文獻,ref-items,A,--A,ISO標題 6"/>
    <w:basedOn w:val="a6"/>
    <w:qFormat/>
    <w:rsid w:val="004F5E57"/>
    <w:pPr>
      <w:numPr>
        <w:ilvl w:val="5"/>
        <w:numId w:val="7"/>
      </w:numPr>
      <w:tabs>
        <w:tab w:val="left" w:pos="2094"/>
      </w:tabs>
      <w:outlineLvl w:val="5"/>
    </w:pPr>
    <w:rPr>
      <w:rFonts w:hAnsi="Arial"/>
      <w:kern w:val="32"/>
      <w:szCs w:val="36"/>
    </w:rPr>
  </w:style>
  <w:style w:type="paragraph" w:styleId="7">
    <w:name w:val="heading 7"/>
    <w:aliases w:val="(A),--(a),--a,標題 7-(a)"/>
    <w:basedOn w:val="a6"/>
    <w:qFormat/>
    <w:rsid w:val="004F5E57"/>
    <w:pPr>
      <w:numPr>
        <w:ilvl w:val="6"/>
        <w:numId w:val="7"/>
      </w:numPr>
      <w:outlineLvl w:val="6"/>
    </w:pPr>
    <w:rPr>
      <w:rFonts w:hAnsi="Arial"/>
      <w:bCs/>
      <w:kern w:val="32"/>
      <w:szCs w:val="36"/>
    </w:rPr>
  </w:style>
  <w:style w:type="paragraph" w:styleId="8">
    <w:name w:val="heading 8"/>
    <w:basedOn w:val="a6"/>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footnote text"/>
    <w:basedOn w:val="a6"/>
    <w:link w:val="afb"/>
    <w:uiPriority w:val="99"/>
    <w:unhideWhenUsed/>
    <w:rsid w:val="00240C19"/>
    <w:pPr>
      <w:overflowPunct/>
      <w:autoSpaceDE/>
      <w:autoSpaceDN/>
      <w:snapToGrid w:val="0"/>
      <w:jc w:val="left"/>
    </w:pPr>
    <w:rPr>
      <w:rFonts w:ascii="Times New Roman"/>
      <w:sz w:val="20"/>
    </w:rPr>
  </w:style>
  <w:style w:type="character" w:customStyle="1" w:styleId="afb">
    <w:name w:val="註腳文字 字元"/>
    <w:basedOn w:val="a7"/>
    <w:link w:val="afa"/>
    <w:uiPriority w:val="99"/>
    <w:rsid w:val="00240C19"/>
    <w:rPr>
      <w:rFonts w:eastAsia="標楷體"/>
      <w:kern w:val="2"/>
    </w:rPr>
  </w:style>
  <w:style w:type="character" w:styleId="afc">
    <w:name w:val="footnote reference"/>
    <w:uiPriority w:val="99"/>
    <w:semiHidden/>
    <w:unhideWhenUsed/>
    <w:rsid w:val="00240C19"/>
    <w:rPr>
      <w:vertAlign w:val="superscript"/>
    </w:rPr>
  </w:style>
</w:styles>
</file>

<file path=word/webSettings.xml><?xml version="1.0" encoding="utf-8"?>
<w:webSettings xmlns:r="http://schemas.openxmlformats.org/officeDocument/2006/relationships" xmlns:w="http://schemas.openxmlformats.org/wordprocessingml/2006/main">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07/relationships/stylesWithEffects" Target="stylesWithEffect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FDD94C-1F5A-4079-8165-FF9F39DADF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2</TotalTime>
  <Pages>21</Pages>
  <Words>1937</Words>
  <Characters>11042</Characters>
  <Application>Microsoft Office Word</Application>
  <DocSecurity>0</DocSecurity>
  <Lines>92</Lines>
  <Paragraphs>25</Paragraphs>
  <ScaleCrop>false</ScaleCrop>
  <Company>cy</Company>
  <LinksUpToDate>false</LinksUpToDate>
  <CharactersWithSpaces>12954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張桂霖</dc:creator>
  <cp:lastModifiedBy>Administrator</cp:lastModifiedBy>
  <cp:revision>3</cp:revision>
  <cp:lastPrinted>2015-06-11T03:52:00Z</cp:lastPrinted>
  <dcterms:created xsi:type="dcterms:W3CDTF">2016-02-04T03:53:00Z</dcterms:created>
  <dcterms:modified xsi:type="dcterms:W3CDTF">2016-02-04T03:54:00Z</dcterms:modified>
</cp:coreProperties>
</file>