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AB3990" w:rsidRDefault="00B44ECE" w:rsidP="00F37D7B">
      <w:pPr>
        <w:pStyle w:val="af2"/>
      </w:pPr>
      <w:r w:rsidRPr="00AB3990">
        <w:rPr>
          <w:rFonts w:hint="eastAsia"/>
        </w:rPr>
        <w:t>調查報告</w:t>
      </w:r>
    </w:p>
    <w:p w:rsidR="00E25849" w:rsidRPr="00AB3990" w:rsidRDefault="00E25849" w:rsidP="00371531">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B3990">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371531" w:rsidRPr="00AB3990">
        <w:rPr>
          <w:rFonts w:hint="eastAsia"/>
        </w:rPr>
        <w:t>據</w:t>
      </w:r>
      <w:r w:rsidR="00A30720" w:rsidRPr="00AB3990">
        <w:rPr>
          <w:rFonts w:hint="eastAsia"/>
        </w:rPr>
        <w:t>訴</w:t>
      </w:r>
      <w:proofErr w:type="gramEnd"/>
      <w:r w:rsidR="00A30720" w:rsidRPr="00AB3990">
        <w:rPr>
          <w:rFonts w:hAnsi="標楷體" w:hint="eastAsia"/>
        </w:rPr>
        <w:t>，</w:t>
      </w:r>
      <w:r w:rsidR="00A30720" w:rsidRPr="00AB3990">
        <w:rPr>
          <w:rFonts w:hint="eastAsia"/>
        </w:rPr>
        <w:t>法務部</w:t>
      </w:r>
      <w:r w:rsidR="00D83082">
        <w:rPr>
          <w:rFonts w:hint="eastAsia"/>
        </w:rPr>
        <w:t>調查局</w:t>
      </w:r>
      <w:r w:rsidR="00A30720" w:rsidRPr="00AB3990">
        <w:rPr>
          <w:rFonts w:hint="eastAsia"/>
        </w:rPr>
        <w:t>臺北市調查處於</w:t>
      </w:r>
      <w:r w:rsidR="00D60320" w:rsidRPr="00AB3990">
        <w:rPr>
          <w:rFonts w:hint="eastAsia"/>
        </w:rPr>
        <w:t>民國</w:t>
      </w:r>
      <w:r w:rsidR="00A30720" w:rsidRPr="00AB3990">
        <w:rPr>
          <w:rFonts w:hint="eastAsia"/>
        </w:rPr>
        <w:t>84年9月28日調查林</w:t>
      </w:r>
      <w:r w:rsidR="009212BC" w:rsidRPr="00AB3990">
        <w:rPr>
          <w:rFonts w:hint="eastAsia"/>
        </w:rPr>
        <w:t>姓男子</w:t>
      </w:r>
      <w:r w:rsidR="00A30720" w:rsidRPr="00AB3990">
        <w:rPr>
          <w:rFonts w:hint="eastAsia"/>
        </w:rPr>
        <w:t>涉犯貪污治罪條例案件</w:t>
      </w:r>
      <w:r w:rsidR="00371531" w:rsidRPr="00AB3990">
        <w:rPr>
          <w:rFonts w:hint="eastAsia"/>
        </w:rPr>
        <w:t>，</w:t>
      </w:r>
      <w:r w:rsidR="00A30720" w:rsidRPr="00AB3990">
        <w:rPr>
          <w:rFonts w:hint="eastAsia"/>
        </w:rPr>
        <w:t>涉以不正方法詢問</w:t>
      </w:r>
      <w:r w:rsidR="00371531" w:rsidRPr="00AB3990">
        <w:rPr>
          <w:rFonts w:hint="eastAsia"/>
        </w:rPr>
        <w:t>，</w:t>
      </w:r>
      <w:proofErr w:type="gramStart"/>
      <w:r w:rsidR="00A30720" w:rsidRPr="00AB3990">
        <w:rPr>
          <w:rFonts w:hint="eastAsia"/>
        </w:rPr>
        <w:t>致渠等</w:t>
      </w:r>
      <w:proofErr w:type="gramEnd"/>
      <w:r w:rsidR="00A30720" w:rsidRPr="00AB3990">
        <w:rPr>
          <w:rFonts w:hint="eastAsia"/>
        </w:rPr>
        <w:t>為非任意性自白及證言</w:t>
      </w:r>
      <w:r w:rsidR="00A30720" w:rsidRPr="00AB3990">
        <w:rPr>
          <w:rFonts w:hAnsi="標楷體" w:hint="eastAsia"/>
        </w:rPr>
        <w:t>，</w:t>
      </w:r>
      <w:proofErr w:type="gramStart"/>
      <w:r w:rsidR="00A30720" w:rsidRPr="00AB3990">
        <w:rPr>
          <w:rFonts w:hAnsi="標楷體" w:hint="eastAsia"/>
        </w:rPr>
        <w:t>疑</w:t>
      </w:r>
      <w:proofErr w:type="gramEnd"/>
      <w:r w:rsidR="00A30720" w:rsidRPr="00AB3990">
        <w:rPr>
          <w:rFonts w:hAnsi="標楷體" w:hint="eastAsia"/>
        </w:rPr>
        <w:t>涉違</w:t>
      </w:r>
      <w:proofErr w:type="gramStart"/>
      <w:r w:rsidR="00A30720" w:rsidRPr="00AB3990">
        <w:rPr>
          <w:rFonts w:hAnsi="標楷體" w:hint="eastAsia"/>
        </w:rPr>
        <w:t>失等情</w:t>
      </w:r>
      <w:r w:rsidR="00371531" w:rsidRPr="00AB3990">
        <w:rPr>
          <w:rFonts w:hint="eastAsia"/>
        </w:rPr>
        <w:t>乙</w:t>
      </w:r>
      <w:proofErr w:type="gramEnd"/>
      <w:r w:rsidR="00371531" w:rsidRPr="00AB3990">
        <w:rPr>
          <w:rFonts w:hint="eastAsia"/>
        </w:rPr>
        <w:t>案。</w:t>
      </w:r>
    </w:p>
    <w:p w:rsidR="00E25849" w:rsidRPr="00AB3990"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B3990">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42486" w:rsidRPr="00AB3990" w:rsidRDefault="00D15A17" w:rsidP="00D15A17">
      <w:pPr>
        <w:pStyle w:val="10"/>
        <w:ind w:left="680" w:firstLine="680"/>
      </w:pPr>
      <w:bookmarkStart w:id="49" w:name="_Toc524902730"/>
      <w:proofErr w:type="gramStart"/>
      <w:r w:rsidRPr="00AB3990">
        <w:rPr>
          <w:rFonts w:hint="eastAsia"/>
        </w:rPr>
        <w:t>據訴</w:t>
      </w:r>
      <w:proofErr w:type="gramEnd"/>
      <w:r w:rsidRPr="00AB3990">
        <w:rPr>
          <w:rFonts w:hAnsi="標楷體" w:hint="eastAsia"/>
        </w:rPr>
        <w:t>，</w:t>
      </w:r>
      <w:r w:rsidRPr="00AB3990">
        <w:rPr>
          <w:rFonts w:hint="eastAsia"/>
        </w:rPr>
        <w:t>法務部</w:t>
      </w:r>
      <w:r w:rsidR="00D83082">
        <w:rPr>
          <w:rFonts w:hint="eastAsia"/>
        </w:rPr>
        <w:t>調查局</w:t>
      </w:r>
      <w:r w:rsidRPr="00AB3990">
        <w:rPr>
          <w:rFonts w:hint="eastAsia"/>
        </w:rPr>
        <w:t>臺北市調查處(下稱臺北市調處)於民國(下同)84年9月28日調查林姓男子(下稱林男)涉犯貪污治罪條例案件時，</w:t>
      </w:r>
      <w:r w:rsidR="00081123" w:rsidRPr="00AB3990">
        <w:rPr>
          <w:rFonts w:hAnsi="標楷體" w:hint="eastAsia"/>
          <w:szCs w:val="32"/>
        </w:rPr>
        <w:t>臺北市調</w:t>
      </w:r>
      <w:r w:rsidRPr="00AB3990">
        <w:rPr>
          <w:rFonts w:hAnsi="標楷體" w:hint="eastAsia"/>
          <w:szCs w:val="32"/>
        </w:rPr>
        <w:t>處人員以其父涉嫌開設地下錢莊為由</w:t>
      </w:r>
      <w:proofErr w:type="gramStart"/>
      <w:r w:rsidRPr="00AB3990">
        <w:rPr>
          <w:rFonts w:hAnsi="標楷體" w:hint="eastAsia"/>
          <w:szCs w:val="32"/>
        </w:rPr>
        <w:t>脅往應</w:t>
      </w:r>
      <w:proofErr w:type="gramEnd"/>
      <w:r w:rsidRPr="00AB3990">
        <w:rPr>
          <w:rFonts w:hAnsi="標楷體" w:hint="eastAsia"/>
          <w:szCs w:val="32"/>
        </w:rPr>
        <w:t>訊，林男為父親得以獲釋，遂配合臺北市調處人員</w:t>
      </w:r>
      <w:r w:rsidRPr="00AB3990">
        <w:rPr>
          <w:rFonts w:hint="eastAsia"/>
        </w:rPr>
        <w:t>為非任意性自白</w:t>
      </w:r>
      <w:r w:rsidRPr="00AB3990">
        <w:rPr>
          <w:rFonts w:hAnsi="標楷體" w:hint="eastAsia"/>
          <w:szCs w:val="32"/>
        </w:rPr>
        <w:t>，該處涉</w:t>
      </w:r>
      <w:r w:rsidRPr="00AB3990">
        <w:rPr>
          <w:rFonts w:hint="eastAsia"/>
        </w:rPr>
        <w:t>以不正方法詢問</w:t>
      </w:r>
      <w:r w:rsidRPr="00AB3990">
        <w:rPr>
          <w:rFonts w:hAnsi="標楷體" w:hint="eastAsia"/>
        </w:rPr>
        <w:t>。</w:t>
      </w:r>
      <w:r w:rsidRPr="00AB3990">
        <w:rPr>
          <w:rFonts w:hint="eastAsia"/>
        </w:rPr>
        <w:t>案經本院函請法務部調查局</w:t>
      </w:r>
      <w:r w:rsidRPr="00AB3990">
        <w:rPr>
          <w:rStyle w:val="afc"/>
        </w:rPr>
        <w:footnoteReference w:id="1"/>
      </w:r>
      <w:r w:rsidRPr="00AB3990">
        <w:rPr>
          <w:rFonts w:hint="eastAsia"/>
        </w:rPr>
        <w:t>、臺灣士林地方法院檢察署(下稱士林地檢署)</w:t>
      </w:r>
      <w:r w:rsidRPr="00AB3990">
        <w:rPr>
          <w:rStyle w:val="afc"/>
        </w:rPr>
        <w:footnoteReference w:id="2"/>
      </w:r>
      <w:r w:rsidRPr="00AB3990">
        <w:rPr>
          <w:rFonts w:hAnsi="標楷體" w:hint="eastAsia"/>
        </w:rPr>
        <w:t>、</w:t>
      </w:r>
      <w:r w:rsidRPr="00AB3990">
        <w:rPr>
          <w:rFonts w:hint="eastAsia"/>
        </w:rPr>
        <w:t>臺灣士林地方法院(下稱士林地院)</w:t>
      </w:r>
      <w:r w:rsidRPr="00AB3990">
        <w:rPr>
          <w:rStyle w:val="afc"/>
        </w:rPr>
        <w:footnoteReference w:id="3"/>
      </w:r>
      <w:r w:rsidRPr="00AB3990">
        <w:rPr>
          <w:rFonts w:hint="eastAsia"/>
        </w:rPr>
        <w:t>及臺灣高等法院(下稱高等法院)</w:t>
      </w:r>
      <w:r w:rsidRPr="00AB3990">
        <w:rPr>
          <w:rStyle w:val="afc"/>
        </w:rPr>
        <w:footnoteReference w:id="4"/>
      </w:r>
      <w:r w:rsidRPr="00AB3990">
        <w:rPr>
          <w:rFonts w:hint="eastAsia"/>
        </w:rPr>
        <w:t>提供書面說明及相關卷證資料</w:t>
      </w:r>
      <w:r w:rsidR="00113346" w:rsidRPr="00AB3990">
        <w:rPr>
          <w:rFonts w:hint="eastAsia"/>
        </w:rPr>
        <w:t>。</w:t>
      </w:r>
      <w:r w:rsidR="00842486" w:rsidRPr="00AB3990">
        <w:rPr>
          <w:rFonts w:hint="eastAsia"/>
        </w:rPr>
        <w:t>業經</w:t>
      </w:r>
      <w:proofErr w:type="gramStart"/>
      <w:r w:rsidR="00842486" w:rsidRPr="00AB3990">
        <w:rPr>
          <w:rFonts w:hint="eastAsia"/>
        </w:rPr>
        <w:t>調查竣事，茲列述</w:t>
      </w:r>
      <w:proofErr w:type="gramEnd"/>
      <w:r w:rsidR="00842486" w:rsidRPr="00AB3990">
        <w:rPr>
          <w:rFonts w:hint="eastAsia"/>
        </w:rPr>
        <w:t>調查意見如下：</w:t>
      </w:r>
    </w:p>
    <w:p w:rsidR="00073CB5" w:rsidRPr="00AB3990" w:rsidRDefault="00D15A17" w:rsidP="00DE4238">
      <w:pPr>
        <w:pStyle w:val="2"/>
        <w:rPr>
          <w:b/>
        </w:rPr>
      </w:pPr>
      <w:r w:rsidRPr="00AB3990">
        <w:rPr>
          <w:rFonts w:hint="eastAsia"/>
          <w:b/>
        </w:rPr>
        <w:t>林男涉犯貪污治罪條例案件經士林地檢署</w:t>
      </w:r>
      <w:r w:rsidR="000F4C2B" w:rsidRPr="00AB3990">
        <w:rPr>
          <w:rFonts w:hint="eastAsia"/>
          <w:b/>
        </w:rPr>
        <w:t>於85年間</w:t>
      </w:r>
      <w:r w:rsidRPr="00AB3990">
        <w:rPr>
          <w:rFonts w:hint="eastAsia"/>
          <w:b/>
        </w:rPr>
        <w:t>起訴後，分別經士林地院</w:t>
      </w:r>
      <w:r w:rsidR="000F4C2B" w:rsidRPr="00AB3990">
        <w:rPr>
          <w:rFonts w:hint="eastAsia"/>
          <w:b/>
        </w:rPr>
        <w:t>於86年間</w:t>
      </w:r>
      <w:r w:rsidRPr="00AB3990">
        <w:rPr>
          <w:rFonts w:hint="eastAsia"/>
          <w:b/>
        </w:rPr>
        <w:t>及高等法院</w:t>
      </w:r>
      <w:r w:rsidR="000F4C2B" w:rsidRPr="00AB3990">
        <w:rPr>
          <w:rFonts w:hint="eastAsia"/>
          <w:b/>
        </w:rPr>
        <w:t>於91年間</w:t>
      </w:r>
      <w:r w:rsidRPr="00AB3990">
        <w:rPr>
          <w:rFonts w:hint="eastAsia"/>
          <w:b/>
        </w:rPr>
        <w:t>判決有罪，惟最高法院</w:t>
      </w:r>
      <w:r w:rsidR="000F4C2B" w:rsidRPr="00AB3990">
        <w:rPr>
          <w:rFonts w:hint="eastAsia"/>
          <w:b/>
        </w:rPr>
        <w:t>分別於93年、97年、98年及99年間</w:t>
      </w:r>
      <w:r w:rsidRPr="00AB3990">
        <w:rPr>
          <w:rFonts w:hint="eastAsia"/>
          <w:b/>
        </w:rPr>
        <w:t>判決發回高等法院</w:t>
      </w:r>
      <w:r w:rsidR="002A2945" w:rsidRPr="00AB3990">
        <w:rPr>
          <w:rFonts w:hAnsi="標楷體" w:hint="eastAsia"/>
          <w:b/>
        </w:rPr>
        <w:t>，</w:t>
      </w:r>
      <w:r w:rsidRPr="00AB3990">
        <w:rPr>
          <w:rFonts w:hint="eastAsia"/>
          <w:b/>
        </w:rPr>
        <w:t>最後於103年12月17日經最高法院</w:t>
      </w:r>
      <w:proofErr w:type="gramStart"/>
      <w:r w:rsidR="00081123" w:rsidRPr="00AB3990">
        <w:rPr>
          <w:rFonts w:hint="eastAsia"/>
          <w:b/>
        </w:rPr>
        <w:t>103</w:t>
      </w:r>
      <w:proofErr w:type="gramEnd"/>
      <w:r w:rsidR="00081123" w:rsidRPr="00AB3990">
        <w:rPr>
          <w:rFonts w:hint="eastAsia"/>
          <w:b/>
        </w:rPr>
        <w:t>年度台上字第4423號</w:t>
      </w:r>
      <w:r w:rsidRPr="00AB3990">
        <w:rPr>
          <w:rFonts w:hint="eastAsia"/>
          <w:b/>
        </w:rPr>
        <w:t>判決有罪定</w:t>
      </w:r>
      <w:proofErr w:type="gramStart"/>
      <w:r w:rsidRPr="00AB3990">
        <w:rPr>
          <w:rFonts w:hint="eastAsia"/>
          <w:b/>
        </w:rPr>
        <w:t>讞</w:t>
      </w:r>
      <w:proofErr w:type="gramEnd"/>
      <w:r w:rsidRPr="00AB3990">
        <w:rPr>
          <w:rFonts w:hint="eastAsia"/>
          <w:b/>
        </w:rPr>
        <w:t>，處林男有期徒刑4年6月。林男主張其於84年9月28日在臺北市調處接受詢問時被脅迫而為非任意性自白乙節，</w:t>
      </w:r>
      <w:r w:rsidR="00081123" w:rsidRPr="00AB3990">
        <w:rPr>
          <w:rFonts w:hint="eastAsia"/>
          <w:b/>
        </w:rPr>
        <w:t>屬證據能力之爭議，上開士林地院判決、高等法院歷次判決及最高法院判決，皆有據理予以</w:t>
      </w:r>
      <w:proofErr w:type="gramStart"/>
      <w:r w:rsidR="00081123" w:rsidRPr="00AB3990">
        <w:rPr>
          <w:rFonts w:hint="eastAsia"/>
          <w:b/>
        </w:rPr>
        <w:t>指駁。</w:t>
      </w:r>
      <w:proofErr w:type="gramEnd"/>
      <w:r w:rsidR="00081123" w:rsidRPr="00AB3990">
        <w:rPr>
          <w:rFonts w:hint="eastAsia"/>
          <w:b/>
        </w:rPr>
        <w:t>況</w:t>
      </w:r>
      <w:r w:rsidR="00081123" w:rsidRPr="00AB3990">
        <w:rPr>
          <w:rFonts w:hint="eastAsia"/>
          <w:b/>
        </w:rPr>
        <w:lastRenderedPageBreak/>
        <w:t>且，</w:t>
      </w:r>
      <w:r w:rsidR="002A2945" w:rsidRPr="00AB3990">
        <w:rPr>
          <w:rFonts w:hint="eastAsia"/>
          <w:b/>
        </w:rPr>
        <w:t>上開判決亦認定</w:t>
      </w:r>
      <w:r w:rsidR="00081123" w:rsidRPr="00AB3990">
        <w:rPr>
          <w:rFonts w:hint="eastAsia"/>
          <w:b/>
        </w:rPr>
        <w:t>林男之犯行並非以其自白為唯一證據，而係有其他共犯、相關證人之證詞及相關證物</w:t>
      </w:r>
      <w:r w:rsidR="002A2945" w:rsidRPr="00AB3990">
        <w:rPr>
          <w:rFonts w:hint="eastAsia"/>
          <w:b/>
        </w:rPr>
        <w:t>加</w:t>
      </w:r>
      <w:r w:rsidR="00081123" w:rsidRPr="00AB3990">
        <w:rPr>
          <w:rFonts w:hint="eastAsia"/>
          <w:b/>
        </w:rPr>
        <w:t>以佐證。</w:t>
      </w:r>
      <w:r w:rsidRPr="00AB3990">
        <w:rPr>
          <w:rFonts w:hint="eastAsia"/>
          <w:b/>
        </w:rPr>
        <w:t>該案件之刑事訴訟程序既已</w:t>
      </w:r>
      <w:r w:rsidR="00070DCD">
        <w:rPr>
          <w:rFonts w:hint="eastAsia"/>
          <w:b/>
        </w:rPr>
        <w:t>定</w:t>
      </w:r>
      <w:proofErr w:type="gramStart"/>
      <w:r w:rsidR="00070DCD">
        <w:rPr>
          <w:rFonts w:hint="eastAsia"/>
          <w:b/>
        </w:rPr>
        <w:t>讞</w:t>
      </w:r>
      <w:proofErr w:type="gramEnd"/>
      <w:r w:rsidRPr="00AB3990">
        <w:rPr>
          <w:rFonts w:hint="eastAsia"/>
          <w:b/>
        </w:rPr>
        <w:t>，本院應尊重司法機關獨立審判之結果</w:t>
      </w:r>
      <w:r w:rsidR="007519A1" w:rsidRPr="00AB3990">
        <w:rPr>
          <w:rFonts w:hint="eastAsia"/>
          <w:b/>
        </w:rPr>
        <w:t>。</w:t>
      </w:r>
    </w:p>
    <w:p w:rsidR="00073CB5" w:rsidRPr="00AB3990" w:rsidRDefault="00081123" w:rsidP="00DE4238">
      <w:pPr>
        <w:pStyle w:val="3"/>
        <w:rPr>
          <w:b/>
        </w:rPr>
      </w:pPr>
      <w:r w:rsidRPr="00AB3990">
        <w:rPr>
          <w:rFonts w:hint="eastAsia"/>
          <w:b/>
        </w:rPr>
        <w:t>林男涉犯貪污治罪條例案件之</w:t>
      </w:r>
      <w:proofErr w:type="gramStart"/>
      <w:r w:rsidRPr="00AB3990">
        <w:rPr>
          <w:rFonts w:hint="eastAsia"/>
          <w:b/>
        </w:rPr>
        <w:t>偵</w:t>
      </w:r>
      <w:proofErr w:type="gramEnd"/>
      <w:r w:rsidRPr="00AB3990">
        <w:rPr>
          <w:rFonts w:hint="eastAsia"/>
          <w:b/>
        </w:rPr>
        <w:t>審結果：</w:t>
      </w:r>
    </w:p>
    <w:p w:rsidR="005020ED" w:rsidRPr="00AB3990" w:rsidRDefault="00081123" w:rsidP="00E91831">
      <w:pPr>
        <w:pStyle w:val="4"/>
      </w:pPr>
      <w:r w:rsidRPr="00AB3990">
        <w:rPr>
          <w:rFonts w:hint="eastAsia"/>
        </w:rPr>
        <w:t>士林地檢署85年度</w:t>
      </w:r>
      <w:proofErr w:type="gramStart"/>
      <w:r w:rsidRPr="00AB3990">
        <w:rPr>
          <w:rFonts w:hint="eastAsia"/>
        </w:rPr>
        <w:t>偵</w:t>
      </w:r>
      <w:proofErr w:type="gramEnd"/>
      <w:r w:rsidRPr="00AB3990">
        <w:rPr>
          <w:rFonts w:hint="eastAsia"/>
        </w:rPr>
        <w:t>字第69、594號起訴書：被告林男、</w:t>
      </w:r>
      <w:r w:rsidR="00D343DE">
        <w:rPr>
          <w:rFonts w:hint="eastAsia"/>
        </w:rPr>
        <w:t>張○○</w:t>
      </w:r>
      <w:r w:rsidRPr="00AB3990">
        <w:rPr>
          <w:rFonts w:hint="eastAsia"/>
        </w:rPr>
        <w:t>均矢口否認有相關犯行</w:t>
      </w:r>
      <w:r w:rsidRPr="00AB3990">
        <w:rPr>
          <w:rStyle w:val="afc"/>
        </w:rPr>
        <w:footnoteReference w:id="5"/>
      </w:r>
      <w:r w:rsidRPr="00AB3990">
        <w:rPr>
          <w:rFonts w:hint="eastAsia"/>
        </w:rPr>
        <w:t>，</w:t>
      </w:r>
      <w:proofErr w:type="gramStart"/>
      <w:r w:rsidRPr="00AB3990">
        <w:rPr>
          <w:rFonts w:hint="eastAsia"/>
        </w:rPr>
        <w:t>惟前揭</w:t>
      </w:r>
      <w:proofErr w:type="gramEnd"/>
      <w:r w:rsidRPr="00AB3990">
        <w:rPr>
          <w:rFonts w:hint="eastAsia"/>
        </w:rPr>
        <w:t>事實，業據被告周</w:t>
      </w:r>
      <w:r w:rsidR="00D343DE">
        <w:rPr>
          <w:rFonts w:hint="eastAsia"/>
        </w:rPr>
        <w:t>○○</w:t>
      </w:r>
      <w:r w:rsidRPr="00AB3990">
        <w:rPr>
          <w:rFonts w:hint="eastAsia"/>
        </w:rPr>
        <w:t>、劉</w:t>
      </w:r>
      <w:r w:rsidR="00D343DE">
        <w:rPr>
          <w:rFonts w:hint="eastAsia"/>
        </w:rPr>
        <w:t>○○</w:t>
      </w:r>
      <w:r w:rsidRPr="00AB3990">
        <w:rPr>
          <w:rFonts w:hint="eastAsia"/>
        </w:rPr>
        <w:t>、周</w:t>
      </w:r>
      <w:r w:rsidR="00D343DE">
        <w:rPr>
          <w:rFonts w:hint="eastAsia"/>
        </w:rPr>
        <w:t>○○</w:t>
      </w:r>
      <w:r w:rsidRPr="00AB3990">
        <w:rPr>
          <w:rFonts w:hint="eastAsia"/>
        </w:rPr>
        <w:t>、仲</w:t>
      </w:r>
      <w:r w:rsidR="00D343DE">
        <w:rPr>
          <w:rFonts w:hint="eastAsia"/>
        </w:rPr>
        <w:t>○○</w:t>
      </w:r>
      <w:r w:rsidRPr="00AB3990">
        <w:rPr>
          <w:rFonts w:hint="eastAsia"/>
        </w:rPr>
        <w:t>及陳</w:t>
      </w:r>
      <w:proofErr w:type="gramStart"/>
      <w:r w:rsidR="00D343DE">
        <w:rPr>
          <w:rFonts w:hint="eastAsia"/>
        </w:rPr>
        <w:t>○○</w:t>
      </w:r>
      <w:r w:rsidRPr="00AB3990">
        <w:rPr>
          <w:rFonts w:hint="eastAsia"/>
        </w:rPr>
        <w:t>迭於臺北市</w:t>
      </w:r>
      <w:proofErr w:type="gramEnd"/>
      <w:r w:rsidRPr="00AB3990">
        <w:rPr>
          <w:rFonts w:hint="eastAsia"/>
        </w:rPr>
        <w:t>調處調查時及該署偵訊中坦承不諱，另被告林男於臺北市調處初次調查</w:t>
      </w:r>
      <w:r w:rsidRPr="00AB3990">
        <w:rPr>
          <w:rFonts w:hint="eastAsia"/>
        </w:rPr>
        <w:lastRenderedPageBreak/>
        <w:t>時及</w:t>
      </w:r>
      <w:proofErr w:type="gramStart"/>
      <w:r w:rsidRPr="00AB3990">
        <w:rPr>
          <w:rFonts w:hint="eastAsia"/>
        </w:rPr>
        <w:t>該署初訊</w:t>
      </w:r>
      <w:proofErr w:type="gramEnd"/>
      <w:r w:rsidRPr="00AB3990">
        <w:rPr>
          <w:rFonts w:hint="eastAsia"/>
        </w:rPr>
        <w:t>中亦供承不諱，且經相關證人證述在卷，復有通訊監察作業報告二份、</w:t>
      </w:r>
      <w:r w:rsidR="00D83082">
        <w:rPr>
          <w:rFonts w:hint="eastAsia"/>
        </w:rPr>
        <w:t>原臺北</w:t>
      </w:r>
      <w:r w:rsidRPr="00AB3990">
        <w:rPr>
          <w:rFonts w:hint="eastAsia"/>
        </w:rPr>
        <w:t>縣政府核准以海湖工程軍方件為棄土地點統計表</w:t>
      </w:r>
      <w:proofErr w:type="gramStart"/>
      <w:r w:rsidRPr="00AB3990">
        <w:rPr>
          <w:rFonts w:hint="eastAsia"/>
        </w:rPr>
        <w:t>二份暨</w:t>
      </w:r>
      <w:proofErr w:type="gramEnd"/>
      <w:r w:rsidRPr="00AB3990">
        <w:rPr>
          <w:rFonts w:hint="eastAsia"/>
        </w:rPr>
        <w:t>相關施工計劃書、工程契約書四份、陸軍7412部隊同意</w:t>
      </w:r>
      <w:proofErr w:type="gramStart"/>
      <w:r w:rsidRPr="00AB3990">
        <w:rPr>
          <w:rFonts w:hint="eastAsia"/>
        </w:rPr>
        <w:t>函原卷各</w:t>
      </w:r>
      <w:proofErr w:type="gramEnd"/>
      <w:r w:rsidRPr="00AB3990">
        <w:rPr>
          <w:rFonts w:hint="eastAsia"/>
        </w:rPr>
        <w:t>乙份等相關物證附卷可</w:t>
      </w:r>
      <w:proofErr w:type="gramStart"/>
      <w:r w:rsidRPr="00AB3990">
        <w:rPr>
          <w:rFonts w:hint="eastAsia"/>
        </w:rPr>
        <w:t>稽</w:t>
      </w:r>
      <w:proofErr w:type="gramEnd"/>
      <w:r w:rsidRPr="00AB3990">
        <w:rPr>
          <w:rFonts w:hint="eastAsia"/>
        </w:rPr>
        <w:t>，是被告林男及</w:t>
      </w:r>
      <w:r w:rsidR="00D343DE">
        <w:rPr>
          <w:rFonts w:hint="eastAsia"/>
        </w:rPr>
        <w:t>張○○</w:t>
      </w:r>
      <w:r w:rsidRPr="00AB3990">
        <w:rPr>
          <w:rFonts w:hint="eastAsia"/>
        </w:rPr>
        <w:t>空言否認之詞，尚難</w:t>
      </w:r>
      <w:proofErr w:type="gramStart"/>
      <w:r w:rsidRPr="00AB3990">
        <w:rPr>
          <w:rFonts w:hint="eastAsia"/>
        </w:rPr>
        <w:t>採</w:t>
      </w:r>
      <w:proofErr w:type="gramEnd"/>
      <w:r w:rsidRPr="00AB3990">
        <w:rPr>
          <w:rFonts w:hint="eastAsia"/>
        </w:rPr>
        <w:t>信，被告等之犯嫌已</w:t>
      </w:r>
      <w:proofErr w:type="gramStart"/>
      <w:r w:rsidRPr="00AB3990">
        <w:rPr>
          <w:rFonts w:hint="eastAsia"/>
        </w:rPr>
        <w:t>臻</w:t>
      </w:r>
      <w:proofErr w:type="gramEnd"/>
      <w:r w:rsidRPr="00AB3990">
        <w:rPr>
          <w:rFonts w:hint="eastAsia"/>
        </w:rPr>
        <w:t>明確。核被告林男、</w:t>
      </w:r>
      <w:r w:rsidR="00D343DE">
        <w:rPr>
          <w:rFonts w:hint="eastAsia"/>
        </w:rPr>
        <w:t>張○○</w:t>
      </w:r>
      <w:r w:rsidRPr="00AB3990">
        <w:rPr>
          <w:rFonts w:hint="eastAsia"/>
        </w:rPr>
        <w:t>所為，係犯貪污治罪條例第5條第1項第3款(對於職務上之行為，要求期約或收受賄賂或其他不正利益者)之罪。</w:t>
      </w:r>
    </w:p>
    <w:p w:rsidR="005020ED" w:rsidRPr="00AB3990" w:rsidRDefault="00081123" w:rsidP="00E91831">
      <w:pPr>
        <w:pStyle w:val="4"/>
      </w:pPr>
      <w:r w:rsidRPr="00AB3990">
        <w:rPr>
          <w:rFonts w:hint="eastAsia"/>
        </w:rPr>
        <w:t>各審判決</w:t>
      </w:r>
      <w:r w:rsidR="009E6D3C" w:rsidRPr="00AB3990">
        <w:rPr>
          <w:rFonts w:hint="eastAsia"/>
        </w:rPr>
        <w:t>結果</w:t>
      </w:r>
      <w:r w:rsidR="001F1491" w:rsidRPr="00AB3990">
        <w:rPr>
          <w:rFonts w:hint="eastAsia"/>
        </w:rPr>
        <w:t>彙整</w:t>
      </w:r>
      <w:r w:rsidRPr="00AB3990">
        <w:rPr>
          <w:rFonts w:hint="eastAsia"/>
        </w:rPr>
        <w:t>如下</w:t>
      </w:r>
      <w:r w:rsidRPr="00AB3990">
        <w:rPr>
          <w:rFonts w:hAnsi="標楷體" w:hint="eastAsia"/>
        </w:rPr>
        <w:t>：</w:t>
      </w:r>
    </w:p>
    <w:tbl>
      <w:tblPr>
        <w:tblStyle w:val="af6"/>
        <w:tblW w:w="8080" w:type="dxa"/>
        <w:tblInd w:w="959" w:type="dxa"/>
        <w:tblLook w:val="04A0"/>
      </w:tblPr>
      <w:tblGrid>
        <w:gridCol w:w="3827"/>
        <w:gridCol w:w="3260"/>
        <w:gridCol w:w="993"/>
      </w:tblGrid>
      <w:tr w:rsidR="00AB3990" w:rsidRPr="00AB3990" w:rsidTr="00FE44EE">
        <w:tc>
          <w:tcPr>
            <w:tcW w:w="3827" w:type="dxa"/>
            <w:shd w:val="clear" w:color="auto" w:fill="F2F2F2" w:themeFill="background1" w:themeFillShade="F2"/>
          </w:tcPr>
          <w:p w:rsidR="009E6D3C" w:rsidRPr="00AB3990" w:rsidRDefault="009E6D3C" w:rsidP="002A0119">
            <w:pPr>
              <w:pStyle w:val="4"/>
              <w:numPr>
                <w:ilvl w:val="0"/>
                <w:numId w:val="0"/>
              </w:numPr>
              <w:spacing w:line="370" w:lineRule="exact"/>
              <w:jc w:val="distribute"/>
              <w:rPr>
                <w:sz w:val="28"/>
                <w:szCs w:val="28"/>
              </w:rPr>
            </w:pPr>
            <w:r w:rsidRPr="00AB3990">
              <w:rPr>
                <w:rFonts w:hint="eastAsia"/>
                <w:sz w:val="28"/>
                <w:szCs w:val="28"/>
              </w:rPr>
              <w:t>判決字號</w:t>
            </w:r>
          </w:p>
        </w:tc>
        <w:tc>
          <w:tcPr>
            <w:tcW w:w="3260" w:type="dxa"/>
            <w:shd w:val="clear" w:color="auto" w:fill="F2F2F2" w:themeFill="background1" w:themeFillShade="F2"/>
          </w:tcPr>
          <w:p w:rsidR="009E6D3C" w:rsidRPr="00AB3990" w:rsidRDefault="009E6D3C" w:rsidP="002A0119">
            <w:pPr>
              <w:pStyle w:val="4"/>
              <w:numPr>
                <w:ilvl w:val="0"/>
                <w:numId w:val="0"/>
              </w:numPr>
              <w:spacing w:line="370" w:lineRule="exact"/>
              <w:jc w:val="distribute"/>
              <w:rPr>
                <w:sz w:val="28"/>
                <w:szCs w:val="28"/>
              </w:rPr>
            </w:pPr>
            <w:r w:rsidRPr="00AB3990">
              <w:rPr>
                <w:rFonts w:hint="eastAsia"/>
                <w:sz w:val="28"/>
                <w:szCs w:val="28"/>
              </w:rPr>
              <w:t>結果(與林男有關部分)</w:t>
            </w:r>
          </w:p>
        </w:tc>
        <w:tc>
          <w:tcPr>
            <w:tcW w:w="993" w:type="dxa"/>
            <w:shd w:val="clear" w:color="auto" w:fill="F2F2F2" w:themeFill="background1" w:themeFillShade="F2"/>
          </w:tcPr>
          <w:p w:rsidR="009E6D3C" w:rsidRPr="00AB3990" w:rsidRDefault="009E6D3C" w:rsidP="002A0119">
            <w:pPr>
              <w:pStyle w:val="4"/>
              <w:numPr>
                <w:ilvl w:val="0"/>
                <w:numId w:val="0"/>
              </w:numPr>
              <w:spacing w:line="370" w:lineRule="exact"/>
              <w:jc w:val="distribute"/>
              <w:rPr>
                <w:sz w:val="28"/>
                <w:szCs w:val="28"/>
              </w:rPr>
            </w:pPr>
            <w:r w:rsidRPr="00AB3990">
              <w:rPr>
                <w:rFonts w:hint="eastAsia"/>
                <w:sz w:val="28"/>
                <w:szCs w:val="28"/>
              </w:rPr>
              <w:t>日期</w:t>
            </w:r>
          </w:p>
        </w:tc>
      </w:tr>
      <w:tr w:rsidR="00AB3990" w:rsidRPr="00AB3990" w:rsidTr="00FE44EE">
        <w:tc>
          <w:tcPr>
            <w:tcW w:w="3827" w:type="dxa"/>
          </w:tcPr>
          <w:p w:rsidR="00CB70F8" w:rsidRPr="00AB3990" w:rsidRDefault="009E6D3C" w:rsidP="002A0119">
            <w:pPr>
              <w:pStyle w:val="4"/>
              <w:numPr>
                <w:ilvl w:val="0"/>
                <w:numId w:val="0"/>
              </w:numPr>
              <w:spacing w:line="370" w:lineRule="exact"/>
              <w:rPr>
                <w:sz w:val="28"/>
                <w:szCs w:val="28"/>
              </w:rPr>
            </w:pPr>
            <w:r w:rsidRPr="00AB3990">
              <w:rPr>
                <w:rFonts w:hint="eastAsia"/>
                <w:sz w:val="28"/>
                <w:szCs w:val="28"/>
              </w:rPr>
              <w:t>士林地院</w:t>
            </w:r>
          </w:p>
          <w:p w:rsidR="009E6D3C" w:rsidRPr="00AB3990" w:rsidRDefault="009E6D3C" w:rsidP="002A0119">
            <w:pPr>
              <w:pStyle w:val="4"/>
              <w:numPr>
                <w:ilvl w:val="0"/>
                <w:numId w:val="0"/>
              </w:numPr>
              <w:spacing w:line="370" w:lineRule="exact"/>
              <w:rPr>
                <w:sz w:val="28"/>
                <w:szCs w:val="28"/>
              </w:rPr>
            </w:pPr>
            <w:proofErr w:type="gramStart"/>
            <w:r w:rsidRPr="00AB3990">
              <w:rPr>
                <w:rFonts w:hint="eastAsia"/>
                <w:sz w:val="28"/>
                <w:szCs w:val="28"/>
              </w:rPr>
              <w:t>85年度</w:t>
            </w:r>
            <w:r w:rsidR="00CB70F8" w:rsidRPr="00AB3990">
              <w:rPr>
                <w:rFonts w:hint="eastAsia"/>
                <w:sz w:val="28"/>
                <w:szCs w:val="28"/>
              </w:rPr>
              <w:t>訴字</w:t>
            </w:r>
            <w:r w:rsidRPr="00AB3990">
              <w:rPr>
                <w:rFonts w:hint="eastAsia"/>
                <w:sz w:val="28"/>
                <w:szCs w:val="28"/>
              </w:rPr>
              <w:t>第205號</w:t>
            </w:r>
            <w:proofErr w:type="gramEnd"/>
          </w:p>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(第一審)</w:t>
            </w:r>
          </w:p>
        </w:tc>
        <w:tc>
          <w:tcPr>
            <w:tcW w:w="3260" w:type="dxa"/>
          </w:tcPr>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林男為依據法令從事公務之人員，對於職務上之行為，收受賄賂，處有期徒刑6年，褫奪公權5年</w:t>
            </w:r>
            <w:r w:rsidRPr="00AB3990">
              <w:rPr>
                <w:rFonts w:hAnsi="標楷體" w:hint="eastAsia"/>
                <w:sz w:val="28"/>
                <w:szCs w:val="28"/>
              </w:rPr>
              <w:t>。</w:t>
            </w:r>
          </w:p>
        </w:tc>
        <w:tc>
          <w:tcPr>
            <w:tcW w:w="993" w:type="dxa"/>
          </w:tcPr>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86年</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 xml:space="preserve"> 8月</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11日</w:t>
            </w:r>
          </w:p>
        </w:tc>
      </w:tr>
      <w:tr w:rsidR="00AB3990" w:rsidRPr="00AB3990" w:rsidTr="00FE44EE">
        <w:tc>
          <w:tcPr>
            <w:tcW w:w="3827" w:type="dxa"/>
          </w:tcPr>
          <w:p w:rsidR="00CB70F8" w:rsidRPr="00AB3990" w:rsidRDefault="009E6D3C" w:rsidP="002A0119">
            <w:pPr>
              <w:pStyle w:val="4"/>
              <w:numPr>
                <w:ilvl w:val="0"/>
                <w:numId w:val="0"/>
              </w:numPr>
              <w:spacing w:line="370" w:lineRule="exact"/>
              <w:rPr>
                <w:sz w:val="28"/>
                <w:szCs w:val="28"/>
              </w:rPr>
            </w:pPr>
            <w:r w:rsidRPr="00AB3990">
              <w:rPr>
                <w:rFonts w:hint="eastAsia"/>
                <w:sz w:val="28"/>
                <w:szCs w:val="28"/>
              </w:rPr>
              <w:t>高等法院</w:t>
            </w:r>
          </w:p>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86年度上訴字第6439號</w:t>
            </w:r>
          </w:p>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(第二審</w:t>
            </w:r>
            <w:r w:rsidR="00CB70F8" w:rsidRPr="00AB3990">
              <w:rPr>
                <w:rFonts w:hint="eastAsia"/>
                <w:sz w:val="28"/>
                <w:szCs w:val="28"/>
              </w:rPr>
              <w:t>第1次</w:t>
            </w:r>
            <w:r w:rsidRPr="00AB3990">
              <w:rPr>
                <w:rFonts w:hint="eastAsia"/>
                <w:sz w:val="28"/>
                <w:szCs w:val="28"/>
              </w:rPr>
              <w:t>)</w:t>
            </w:r>
          </w:p>
        </w:tc>
        <w:tc>
          <w:tcPr>
            <w:tcW w:w="3260" w:type="dxa"/>
          </w:tcPr>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林男處有期徒刑7年，褫奪公權5年</w:t>
            </w:r>
            <w:r w:rsidRPr="00AB3990">
              <w:rPr>
                <w:rFonts w:hAnsi="標楷體" w:hint="eastAsia"/>
                <w:sz w:val="28"/>
                <w:szCs w:val="28"/>
              </w:rPr>
              <w:t>。</w:t>
            </w:r>
          </w:p>
        </w:tc>
        <w:tc>
          <w:tcPr>
            <w:tcW w:w="993" w:type="dxa"/>
          </w:tcPr>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91年</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 xml:space="preserve"> 1月</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17日</w:t>
            </w:r>
          </w:p>
        </w:tc>
      </w:tr>
      <w:tr w:rsidR="00AB3990" w:rsidRPr="00AB3990" w:rsidTr="00FE44EE">
        <w:tc>
          <w:tcPr>
            <w:tcW w:w="3827" w:type="dxa"/>
          </w:tcPr>
          <w:p w:rsidR="00CB70F8" w:rsidRPr="00AB3990" w:rsidRDefault="009E6D3C" w:rsidP="002A0119">
            <w:pPr>
              <w:pStyle w:val="4"/>
              <w:numPr>
                <w:ilvl w:val="0"/>
                <w:numId w:val="0"/>
              </w:numPr>
              <w:spacing w:line="370" w:lineRule="exact"/>
              <w:rPr>
                <w:sz w:val="28"/>
                <w:szCs w:val="28"/>
              </w:rPr>
            </w:pPr>
            <w:r w:rsidRPr="00AB3990">
              <w:rPr>
                <w:rFonts w:hint="eastAsia"/>
                <w:sz w:val="28"/>
                <w:szCs w:val="28"/>
              </w:rPr>
              <w:t>最高法院</w:t>
            </w:r>
          </w:p>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93年度台上字第1264號</w:t>
            </w:r>
          </w:p>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(第三審</w:t>
            </w:r>
            <w:r w:rsidR="00452D34" w:rsidRPr="00AB3990">
              <w:rPr>
                <w:rFonts w:hint="eastAsia"/>
                <w:sz w:val="28"/>
                <w:szCs w:val="28"/>
              </w:rPr>
              <w:t>第1次</w:t>
            </w:r>
            <w:r w:rsidRPr="00AB3990">
              <w:rPr>
                <w:rFonts w:hint="eastAsia"/>
                <w:sz w:val="28"/>
                <w:szCs w:val="28"/>
              </w:rPr>
              <w:t>)</w:t>
            </w:r>
          </w:p>
        </w:tc>
        <w:tc>
          <w:tcPr>
            <w:tcW w:w="3260" w:type="dxa"/>
          </w:tcPr>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原判決撤銷，發回高等法院</w:t>
            </w:r>
            <w:r w:rsidRPr="00AB3990">
              <w:rPr>
                <w:rFonts w:hAnsi="標楷體" w:hint="eastAsia"/>
                <w:sz w:val="28"/>
                <w:szCs w:val="28"/>
              </w:rPr>
              <w:t>。</w:t>
            </w:r>
          </w:p>
        </w:tc>
        <w:tc>
          <w:tcPr>
            <w:tcW w:w="993" w:type="dxa"/>
          </w:tcPr>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93年</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 xml:space="preserve"> 3月</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13日</w:t>
            </w:r>
          </w:p>
        </w:tc>
      </w:tr>
      <w:tr w:rsidR="00AB3990" w:rsidRPr="00AB3990" w:rsidTr="00FE44EE">
        <w:tc>
          <w:tcPr>
            <w:tcW w:w="3827" w:type="dxa"/>
          </w:tcPr>
          <w:p w:rsidR="00CB70F8" w:rsidRPr="00AB3990" w:rsidRDefault="009E6D3C" w:rsidP="002A0119">
            <w:pPr>
              <w:pStyle w:val="4"/>
              <w:numPr>
                <w:ilvl w:val="0"/>
                <w:numId w:val="0"/>
              </w:numPr>
              <w:spacing w:line="370" w:lineRule="exact"/>
              <w:rPr>
                <w:sz w:val="28"/>
                <w:szCs w:val="28"/>
              </w:rPr>
            </w:pPr>
            <w:r w:rsidRPr="00AB3990">
              <w:rPr>
                <w:rFonts w:hint="eastAsia"/>
                <w:sz w:val="28"/>
                <w:szCs w:val="28"/>
              </w:rPr>
              <w:t>高等法院</w:t>
            </w:r>
          </w:p>
          <w:p w:rsidR="00CB70F8" w:rsidRPr="00AB3990" w:rsidRDefault="009E6D3C" w:rsidP="002A0119">
            <w:pPr>
              <w:pStyle w:val="4"/>
              <w:numPr>
                <w:ilvl w:val="0"/>
                <w:numId w:val="0"/>
              </w:numPr>
              <w:spacing w:line="370" w:lineRule="exact"/>
              <w:rPr>
                <w:sz w:val="28"/>
                <w:szCs w:val="28"/>
              </w:rPr>
            </w:pPr>
            <w:r w:rsidRPr="00AB3990">
              <w:rPr>
                <w:rFonts w:hint="eastAsia"/>
                <w:sz w:val="28"/>
                <w:szCs w:val="28"/>
              </w:rPr>
              <w:t>93年度上更</w:t>
            </w:r>
            <w:r w:rsidRPr="00AB3990">
              <w:rPr>
                <w:rFonts w:ascii="Arial Narrow" w:hAnsi="Arial Narrow"/>
                <w:spacing w:val="-20"/>
                <w:sz w:val="28"/>
                <w:szCs w:val="28"/>
              </w:rPr>
              <w:t>(</w:t>
            </w:r>
            <w:proofErr w:type="gramStart"/>
            <w:r w:rsidRPr="00AB3990">
              <w:rPr>
                <w:rFonts w:ascii="Arial Narrow" w:hAnsi="Arial Narrow"/>
                <w:spacing w:val="-20"/>
                <w:sz w:val="28"/>
                <w:szCs w:val="28"/>
              </w:rPr>
              <w:t>一</w:t>
            </w:r>
            <w:proofErr w:type="gramEnd"/>
            <w:r w:rsidRPr="00AB3990">
              <w:rPr>
                <w:rFonts w:ascii="Arial Narrow" w:hAnsi="Arial Narrow"/>
                <w:spacing w:val="-20"/>
                <w:sz w:val="28"/>
                <w:szCs w:val="28"/>
              </w:rPr>
              <w:t>)</w:t>
            </w:r>
            <w:r w:rsidRPr="00AB3990">
              <w:rPr>
                <w:rFonts w:hint="eastAsia"/>
                <w:sz w:val="28"/>
                <w:szCs w:val="28"/>
              </w:rPr>
              <w:t>字第167號</w:t>
            </w:r>
          </w:p>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w:t>
            </w:r>
            <w:r w:rsidR="00CB70F8" w:rsidRPr="00AB3990">
              <w:rPr>
                <w:rFonts w:hint="eastAsia"/>
                <w:sz w:val="28"/>
                <w:szCs w:val="28"/>
              </w:rPr>
              <w:t>第二審第2次</w:t>
            </w:r>
            <w:r w:rsidR="00CB70F8" w:rsidRPr="00AB3990">
              <w:rPr>
                <w:rFonts w:hAnsi="標楷體" w:hint="eastAsia"/>
                <w:sz w:val="28"/>
                <w:szCs w:val="28"/>
              </w:rPr>
              <w:t>，</w:t>
            </w:r>
            <w:proofErr w:type="gramStart"/>
            <w:r w:rsidR="00CB70F8" w:rsidRPr="00AB3990">
              <w:rPr>
                <w:rFonts w:hint="eastAsia"/>
                <w:sz w:val="28"/>
                <w:szCs w:val="28"/>
              </w:rPr>
              <w:t>下稱</w:t>
            </w:r>
            <w:r w:rsidRPr="00AB3990">
              <w:rPr>
                <w:rFonts w:hint="eastAsia"/>
                <w:sz w:val="28"/>
                <w:szCs w:val="28"/>
              </w:rPr>
              <w:t>更</w:t>
            </w:r>
            <w:proofErr w:type="gramEnd"/>
            <w:r w:rsidRPr="00AB3990">
              <w:rPr>
                <w:rFonts w:hint="eastAsia"/>
                <w:sz w:val="28"/>
                <w:szCs w:val="28"/>
              </w:rPr>
              <w:t>一審)</w:t>
            </w:r>
          </w:p>
        </w:tc>
        <w:tc>
          <w:tcPr>
            <w:tcW w:w="3260" w:type="dxa"/>
          </w:tcPr>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同第二審</w:t>
            </w:r>
            <w:r w:rsidR="00FE44EE" w:rsidRPr="00AB3990">
              <w:rPr>
                <w:rFonts w:hint="eastAsia"/>
                <w:sz w:val="28"/>
                <w:szCs w:val="28"/>
              </w:rPr>
              <w:t>第1次</w:t>
            </w:r>
            <w:r w:rsidRPr="00AB3990">
              <w:rPr>
                <w:rFonts w:hint="eastAsia"/>
                <w:sz w:val="28"/>
                <w:szCs w:val="28"/>
              </w:rPr>
              <w:t>判決</w:t>
            </w:r>
            <w:r w:rsidRPr="00AB3990">
              <w:rPr>
                <w:rFonts w:hAnsi="標楷體" w:hint="eastAsia"/>
                <w:sz w:val="28"/>
                <w:szCs w:val="28"/>
              </w:rPr>
              <w:t>。</w:t>
            </w:r>
          </w:p>
        </w:tc>
        <w:tc>
          <w:tcPr>
            <w:tcW w:w="993" w:type="dxa"/>
          </w:tcPr>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96年</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12月</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10日</w:t>
            </w:r>
          </w:p>
        </w:tc>
      </w:tr>
      <w:tr w:rsidR="00AB3990" w:rsidRPr="00AB3990" w:rsidTr="00FE44EE">
        <w:tc>
          <w:tcPr>
            <w:tcW w:w="3827" w:type="dxa"/>
          </w:tcPr>
          <w:p w:rsidR="00FE44EE" w:rsidRPr="00AB3990" w:rsidRDefault="009E6D3C" w:rsidP="002A0119">
            <w:pPr>
              <w:pStyle w:val="4"/>
              <w:numPr>
                <w:ilvl w:val="0"/>
                <w:numId w:val="0"/>
              </w:numPr>
              <w:spacing w:line="370" w:lineRule="exact"/>
              <w:rPr>
                <w:sz w:val="28"/>
                <w:szCs w:val="28"/>
              </w:rPr>
            </w:pPr>
            <w:r w:rsidRPr="00AB3990">
              <w:rPr>
                <w:rFonts w:hint="eastAsia"/>
                <w:sz w:val="28"/>
                <w:szCs w:val="28"/>
              </w:rPr>
              <w:t>最高法院</w:t>
            </w:r>
          </w:p>
          <w:p w:rsidR="00581ED7" w:rsidRPr="00AB3990" w:rsidRDefault="009E6D3C" w:rsidP="002A0119">
            <w:pPr>
              <w:pStyle w:val="4"/>
              <w:numPr>
                <w:ilvl w:val="0"/>
                <w:numId w:val="0"/>
              </w:numPr>
              <w:spacing w:line="370" w:lineRule="exact"/>
              <w:rPr>
                <w:sz w:val="28"/>
                <w:szCs w:val="28"/>
              </w:rPr>
            </w:pPr>
            <w:r w:rsidRPr="00AB3990">
              <w:rPr>
                <w:rFonts w:hint="eastAsia"/>
                <w:sz w:val="28"/>
                <w:szCs w:val="28"/>
              </w:rPr>
              <w:t>97年度台上字第1590號</w:t>
            </w:r>
          </w:p>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(第三審第2次)</w:t>
            </w:r>
          </w:p>
        </w:tc>
        <w:tc>
          <w:tcPr>
            <w:tcW w:w="3260" w:type="dxa"/>
          </w:tcPr>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原判決撤銷，發回高等法院</w:t>
            </w:r>
            <w:r w:rsidRPr="00AB3990">
              <w:rPr>
                <w:rFonts w:hAnsi="標楷體" w:hint="eastAsia"/>
                <w:sz w:val="28"/>
                <w:szCs w:val="28"/>
              </w:rPr>
              <w:t>。</w:t>
            </w:r>
          </w:p>
        </w:tc>
        <w:tc>
          <w:tcPr>
            <w:tcW w:w="993" w:type="dxa"/>
          </w:tcPr>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97年</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 xml:space="preserve"> 4月</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11日</w:t>
            </w:r>
          </w:p>
        </w:tc>
      </w:tr>
      <w:tr w:rsidR="00AB3990" w:rsidRPr="00AB3990" w:rsidTr="00FE44EE">
        <w:tc>
          <w:tcPr>
            <w:tcW w:w="3827" w:type="dxa"/>
          </w:tcPr>
          <w:p w:rsidR="00FE44EE" w:rsidRPr="00AB3990" w:rsidRDefault="009E6D3C" w:rsidP="002A0119">
            <w:pPr>
              <w:pStyle w:val="4"/>
              <w:numPr>
                <w:ilvl w:val="0"/>
                <w:numId w:val="0"/>
              </w:numPr>
              <w:spacing w:line="370" w:lineRule="exact"/>
              <w:rPr>
                <w:sz w:val="28"/>
                <w:szCs w:val="28"/>
              </w:rPr>
            </w:pPr>
            <w:r w:rsidRPr="00AB3990">
              <w:rPr>
                <w:rFonts w:hint="eastAsia"/>
                <w:sz w:val="28"/>
                <w:szCs w:val="28"/>
              </w:rPr>
              <w:t>高等法院</w:t>
            </w:r>
          </w:p>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97年度上更</w:t>
            </w:r>
            <w:r w:rsidRPr="00AB3990">
              <w:rPr>
                <w:rFonts w:ascii="Arial Narrow" w:hAnsi="Arial Narrow" w:hint="eastAsia"/>
                <w:spacing w:val="-20"/>
                <w:sz w:val="28"/>
                <w:szCs w:val="28"/>
              </w:rPr>
              <w:t>(</w:t>
            </w:r>
            <w:r w:rsidRPr="00AB3990">
              <w:rPr>
                <w:rFonts w:ascii="Arial Narrow" w:hAnsi="Arial Narrow" w:hint="eastAsia"/>
                <w:spacing w:val="-20"/>
                <w:sz w:val="28"/>
                <w:szCs w:val="28"/>
              </w:rPr>
              <w:t>二</w:t>
            </w:r>
            <w:r w:rsidRPr="00AB3990">
              <w:rPr>
                <w:rFonts w:ascii="Arial Narrow" w:hAnsi="Arial Narrow" w:hint="eastAsia"/>
                <w:spacing w:val="-20"/>
                <w:sz w:val="28"/>
                <w:szCs w:val="28"/>
              </w:rPr>
              <w:t>)</w:t>
            </w:r>
            <w:r w:rsidRPr="00AB3990">
              <w:rPr>
                <w:rFonts w:hint="eastAsia"/>
                <w:sz w:val="28"/>
                <w:szCs w:val="28"/>
              </w:rPr>
              <w:t>字第236號(</w:t>
            </w:r>
            <w:r w:rsidR="00CB70F8" w:rsidRPr="00AB3990">
              <w:rPr>
                <w:rFonts w:hint="eastAsia"/>
                <w:sz w:val="28"/>
                <w:szCs w:val="28"/>
              </w:rPr>
              <w:t>第二審第3次</w:t>
            </w:r>
            <w:r w:rsidR="00CB70F8" w:rsidRPr="00AB3990">
              <w:rPr>
                <w:rFonts w:hAnsi="標楷體" w:hint="eastAsia"/>
                <w:sz w:val="28"/>
                <w:szCs w:val="28"/>
              </w:rPr>
              <w:t>，</w:t>
            </w:r>
            <w:proofErr w:type="gramStart"/>
            <w:r w:rsidR="00CB70F8" w:rsidRPr="00AB3990">
              <w:rPr>
                <w:rFonts w:hint="eastAsia"/>
                <w:sz w:val="28"/>
                <w:szCs w:val="28"/>
              </w:rPr>
              <w:t>下稱</w:t>
            </w:r>
            <w:r w:rsidRPr="00AB3990">
              <w:rPr>
                <w:rFonts w:hint="eastAsia"/>
                <w:sz w:val="28"/>
                <w:szCs w:val="28"/>
              </w:rPr>
              <w:t>更</w:t>
            </w:r>
            <w:proofErr w:type="gramEnd"/>
            <w:r w:rsidRPr="00AB3990">
              <w:rPr>
                <w:rFonts w:hint="eastAsia"/>
                <w:sz w:val="28"/>
                <w:szCs w:val="28"/>
              </w:rPr>
              <w:t>二審)</w:t>
            </w:r>
          </w:p>
        </w:tc>
        <w:tc>
          <w:tcPr>
            <w:tcW w:w="3260" w:type="dxa"/>
          </w:tcPr>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同第二審</w:t>
            </w:r>
            <w:r w:rsidR="00FE44EE" w:rsidRPr="00AB3990">
              <w:rPr>
                <w:rFonts w:hint="eastAsia"/>
                <w:sz w:val="28"/>
                <w:szCs w:val="28"/>
              </w:rPr>
              <w:t>第1次</w:t>
            </w:r>
            <w:r w:rsidRPr="00AB3990">
              <w:rPr>
                <w:rFonts w:hint="eastAsia"/>
                <w:sz w:val="28"/>
                <w:szCs w:val="28"/>
              </w:rPr>
              <w:t>判決</w:t>
            </w:r>
            <w:r w:rsidRPr="00AB3990">
              <w:rPr>
                <w:rFonts w:hAnsi="標楷體" w:hint="eastAsia"/>
                <w:sz w:val="28"/>
                <w:szCs w:val="28"/>
              </w:rPr>
              <w:t>。</w:t>
            </w:r>
          </w:p>
        </w:tc>
        <w:tc>
          <w:tcPr>
            <w:tcW w:w="993" w:type="dxa"/>
          </w:tcPr>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98年</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 xml:space="preserve"> 3月</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24日</w:t>
            </w:r>
          </w:p>
        </w:tc>
      </w:tr>
      <w:tr w:rsidR="00AB3990" w:rsidRPr="00AB3990" w:rsidTr="00FE44EE">
        <w:tc>
          <w:tcPr>
            <w:tcW w:w="3827" w:type="dxa"/>
          </w:tcPr>
          <w:p w:rsidR="00FE44EE" w:rsidRPr="00AB3990" w:rsidRDefault="009E6D3C" w:rsidP="002A0119">
            <w:pPr>
              <w:pStyle w:val="4"/>
              <w:numPr>
                <w:ilvl w:val="0"/>
                <w:numId w:val="0"/>
              </w:numPr>
              <w:spacing w:line="370" w:lineRule="exact"/>
              <w:rPr>
                <w:sz w:val="28"/>
                <w:szCs w:val="28"/>
              </w:rPr>
            </w:pPr>
            <w:r w:rsidRPr="00AB3990">
              <w:rPr>
                <w:rFonts w:hint="eastAsia"/>
                <w:sz w:val="28"/>
                <w:szCs w:val="28"/>
              </w:rPr>
              <w:t>最高法院</w:t>
            </w:r>
          </w:p>
          <w:p w:rsidR="00581ED7" w:rsidRPr="00AB3990" w:rsidRDefault="009E6D3C" w:rsidP="002A0119">
            <w:pPr>
              <w:pStyle w:val="4"/>
              <w:numPr>
                <w:ilvl w:val="0"/>
                <w:numId w:val="0"/>
              </w:numPr>
              <w:spacing w:line="370" w:lineRule="exact"/>
              <w:rPr>
                <w:sz w:val="28"/>
                <w:szCs w:val="28"/>
              </w:rPr>
            </w:pPr>
            <w:r w:rsidRPr="00AB3990">
              <w:rPr>
                <w:rFonts w:hint="eastAsia"/>
                <w:sz w:val="28"/>
                <w:szCs w:val="28"/>
              </w:rPr>
              <w:t>98年度台上字第3763號</w:t>
            </w:r>
          </w:p>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lastRenderedPageBreak/>
              <w:t>(第三審第3次)</w:t>
            </w:r>
          </w:p>
        </w:tc>
        <w:tc>
          <w:tcPr>
            <w:tcW w:w="3260" w:type="dxa"/>
          </w:tcPr>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lastRenderedPageBreak/>
              <w:t>原判決撤銷，發回高等法院</w:t>
            </w:r>
            <w:r w:rsidRPr="00AB3990">
              <w:rPr>
                <w:rFonts w:hAnsi="標楷體" w:hint="eastAsia"/>
                <w:sz w:val="28"/>
                <w:szCs w:val="28"/>
              </w:rPr>
              <w:t>。</w:t>
            </w:r>
          </w:p>
        </w:tc>
        <w:tc>
          <w:tcPr>
            <w:tcW w:w="993" w:type="dxa"/>
          </w:tcPr>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98年</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 xml:space="preserve"> 7月</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lastRenderedPageBreak/>
              <w:t xml:space="preserve"> 2日</w:t>
            </w:r>
          </w:p>
        </w:tc>
      </w:tr>
      <w:tr w:rsidR="00AB3990" w:rsidRPr="00AB3990" w:rsidTr="00FE44EE">
        <w:tc>
          <w:tcPr>
            <w:tcW w:w="3827" w:type="dxa"/>
          </w:tcPr>
          <w:p w:rsidR="00FE44EE" w:rsidRPr="00AB3990" w:rsidRDefault="009E6D3C" w:rsidP="002A0119">
            <w:pPr>
              <w:pStyle w:val="4"/>
              <w:numPr>
                <w:ilvl w:val="0"/>
                <w:numId w:val="0"/>
              </w:numPr>
              <w:spacing w:line="370" w:lineRule="exact"/>
              <w:rPr>
                <w:sz w:val="28"/>
                <w:szCs w:val="28"/>
              </w:rPr>
            </w:pPr>
            <w:r w:rsidRPr="00AB3990">
              <w:rPr>
                <w:rFonts w:hint="eastAsia"/>
                <w:sz w:val="28"/>
                <w:szCs w:val="28"/>
              </w:rPr>
              <w:lastRenderedPageBreak/>
              <w:t>高等法院</w:t>
            </w:r>
          </w:p>
          <w:p w:rsidR="00FE44EE" w:rsidRPr="00AB3990" w:rsidRDefault="009E6D3C" w:rsidP="002A0119">
            <w:pPr>
              <w:pStyle w:val="4"/>
              <w:numPr>
                <w:ilvl w:val="0"/>
                <w:numId w:val="0"/>
              </w:numPr>
              <w:spacing w:line="370" w:lineRule="exact"/>
              <w:rPr>
                <w:sz w:val="28"/>
                <w:szCs w:val="28"/>
              </w:rPr>
            </w:pPr>
            <w:r w:rsidRPr="00AB3990">
              <w:rPr>
                <w:rFonts w:hint="eastAsia"/>
                <w:sz w:val="28"/>
                <w:szCs w:val="28"/>
              </w:rPr>
              <w:t>98年度重上更</w:t>
            </w:r>
            <w:r w:rsidRPr="00AB3990">
              <w:rPr>
                <w:rFonts w:ascii="Arial Narrow" w:hAnsi="Arial Narrow"/>
                <w:spacing w:val="-20"/>
                <w:sz w:val="28"/>
                <w:szCs w:val="28"/>
              </w:rPr>
              <w:t>(</w:t>
            </w:r>
            <w:r w:rsidRPr="00AB3990">
              <w:rPr>
                <w:rFonts w:ascii="Arial Narrow" w:hAnsi="Arial Narrow"/>
                <w:spacing w:val="-20"/>
                <w:sz w:val="28"/>
                <w:szCs w:val="28"/>
              </w:rPr>
              <w:t>三</w:t>
            </w:r>
            <w:r w:rsidRPr="00AB3990">
              <w:rPr>
                <w:rFonts w:ascii="Arial Narrow" w:hAnsi="Arial Narrow"/>
                <w:spacing w:val="-20"/>
                <w:sz w:val="28"/>
                <w:szCs w:val="28"/>
              </w:rPr>
              <w:t>)</w:t>
            </w:r>
            <w:r w:rsidRPr="00AB3990">
              <w:rPr>
                <w:rFonts w:hint="eastAsia"/>
                <w:sz w:val="28"/>
                <w:szCs w:val="28"/>
              </w:rPr>
              <w:t>字第103號</w:t>
            </w:r>
          </w:p>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w:t>
            </w:r>
            <w:r w:rsidR="00CB70F8" w:rsidRPr="00AB3990">
              <w:rPr>
                <w:rFonts w:hint="eastAsia"/>
                <w:sz w:val="28"/>
                <w:szCs w:val="28"/>
              </w:rPr>
              <w:t>第二審第4次</w:t>
            </w:r>
            <w:r w:rsidR="00CB70F8" w:rsidRPr="00AB3990">
              <w:rPr>
                <w:rFonts w:hAnsi="標楷體" w:hint="eastAsia"/>
                <w:sz w:val="28"/>
                <w:szCs w:val="28"/>
              </w:rPr>
              <w:t>，</w:t>
            </w:r>
            <w:proofErr w:type="gramStart"/>
            <w:r w:rsidR="00CB70F8" w:rsidRPr="00AB3990">
              <w:rPr>
                <w:rFonts w:hint="eastAsia"/>
                <w:sz w:val="28"/>
                <w:szCs w:val="28"/>
              </w:rPr>
              <w:t>下稱</w:t>
            </w:r>
            <w:r w:rsidRPr="00AB3990">
              <w:rPr>
                <w:rFonts w:hint="eastAsia"/>
                <w:sz w:val="28"/>
                <w:szCs w:val="28"/>
              </w:rPr>
              <w:t>更</w:t>
            </w:r>
            <w:proofErr w:type="gramEnd"/>
            <w:r w:rsidRPr="00AB3990">
              <w:rPr>
                <w:rFonts w:hint="eastAsia"/>
                <w:sz w:val="28"/>
                <w:szCs w:val="28"/>
              </w:rPr>
              <w:t>三審)</w:t>
            </w:r>
          </w:p>
        </w:tc>
        <w:tc>
          <w:tcPr>
            <w:tcW w:w="3260" w:type="dxa"/>
          </w:tcPr>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林男處有期徒刑6年，褫奪公權5年</w:t>
            </w:r>
            <w:r w:rsidRPr="00AB3990">
              <w:rPr>
                <w:rFonts w:hAnsi="標楷體" w:hint="eastAsia"/>
                <w:sz w:val="28"/>
                <w:szCs w:val="28"/>
              </w:rPr>
              <w:t>。</w:t>
            </w:r>
          </w:p>
        </w:tc>
        <w:tc>
          <w:tcPr>
            <w:tcW w:w="993" w:type="dxa"/>
          </w:tcPr>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99年</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 xml:space="preserve"> 5月</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11日</w:t>
            </w:r>
          </w:p>
        </w:tc>
      </w:tr>
      <w:tr w:rsidR="00AB3990" w:rsidRPr="00AB3990" w:rsidTr="00FE44EE">
        <w:tc>
          <w:tcPr>
            <w:tcW w:w="3827" w:type="dxa"/>
          </w:tcPr>
          <w:p w:rsidR="00FE44EE" w:rsidRPr="00AB3990" w:rsidRDefault="009E6D3C" w:rsidP="002A0119">
            <w:pPr>
              <w:pStyle w:val="4"/>
              <w:numPr>
                <w:ilvl w:val="0"/>
                <w:numId w:val="0"/>
              </w:numPr>
              <w:spacing w:line="370" w:lineRule="exact"/>
              <w:rPr>
                <w:sz w:val="28"/>
                <w:szCs w:val="28"/>
              </w:rPr>
            </w:pPr>
            <w:r w:rsidRPr="00AB3990">
              <w:rPr>
                <w:rFonts w:hint="eastAsia"/>
                <w:sz w:val="28"/>
                <w:szCs w:val="28"/>
              </w:rPr>
              <w:t>最高法院</w:t>
            </w:r>
          </w:p>
          <w:p w:rsidR="00581ED7" w:rsidRPr="00AB3990" w:rsidRDefault="009E6D3C" w:rsidP="002A0119">
            <w:pPr>
              <w:pStyle w:val="4"/>
              <w:numPr>
                <w:ilvl w:val="0"/>
                <w:numId w:val="0"/>
              </w:numPr>
              <w:spacing w:line="370" w:lineRule="exact"/>
              <w:rPr>
                <w:sz w:val="28"/>
                <w:szCs w:val="28"/>
              </w:rPr>
            </w:pPr>
            <w:r w:rsidRPr="00AB3990">
              <w:rPr>
                <w:rFonts w:hint="eastAsia"/>
                <w:sz w:val="28"/>
                <w:szCs w:val="28"/>
              </w:rPr>
              <w:t>99年度台上字第7563號</w:t>
            </w:r>
          </w:p>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(第三審第4次)</w:t>
            </w:r>
          </w:p>
        </w:tc>
        <w:tc>
          <w:tcPr>
            <w:tcW w:w="3260" w:type="dxa"/>
          </w:tcPr>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原判決撤銷，發回高等法院</w:t>
            </w:r>
            <w:r w:rsidRPr="00AB3990">
              <w:rPr>
                <w:rFonts w:hAnsi="標楷體" w:hint="eastAsia"/>
                <w:sz w:val="28"/>
                <w:szCs w:val="28"/>
              </w:rPr>
              <w:t>。</w:t>
            </w:r>
          </w:p>
        </w:tc>
        <w:tc>
          <w:tcPr>
            <w:tcW w:w="993" w:type="dxa"/>
          </w:tcPr>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99年</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12月</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 xml:space="preserve"> 9日</w:t>
            </w:r>
          </w:p>
        </w:tc>
      </w:tr>
      <w:tr w:rsidR="00AB3990" w:rsidRPr="00AB3990" w:rsidTr="00FE44EE">
        <w:tc>
          <w:tcPr>
            <w:tcW w:w="3827" w:type="dxa"/>
          </w:tcPr>
          <w:p w:rsidR="00FE44EE" w:rsidRPr="00AB3990" w:rsidRDefault="009E6D3C" w:rsidP="002A0119">
            <w:pPr>
              <w:pStyle w:val="4"/>
              <w:numPr>
                <w:ilvl w:val="0"/>
                <w:numId w:val="0"/>
              </w:numPr>
              <w:spacing w:line="370" w:lineRule="exact"/>
              <w:rPr>
                <w:sz w:val="28"/>
                <w:szCs w:val="28"/>
              </w:rPr>
            </w:pPr>
            <w:r w:rsidRPr="00AB3990">
              <w:rPr>
                <w:rFonts w:hint="eastAsia"/>
                <w:sz w:val="28"/>
                <w:szCs w:val="28"/>
              </w:rPr>
              <w:t>高等法院</w:t>
            </w:r>
          </w:p>
          <w:p w:rsidR="00FE44EE" w:rsidRPr="00AB3990" w:rsidRDefault="009E6D3C" w:rsidP="002A0119">
            <w:pPr>
              <w:pStyle w:val="4"/>
              <w:numPr>
                <w:ilvl w:val="0"/>
                <w:numId w:val="0"/>
              </w:numPr>
              <w:spacing w:line="370" w:lineRule="exact"/>
              <w:rPr>
                <w:sz w:val="28"/>
                <w:szCs w:val="28"/>
              </w:rPr>
            </w:pPr>
            <w:r w:rsidRPr="00AB3990">
              <w:rPr>
                <w:rFonts w:hint="eastAsia"/>
                <w:sz w:val="28"/>
                <w:szCs w:val="28"/>
              </w:rPr>
              <w:t>99年度重上更</w:t>
            </w:r>
            <w:r w:rsidRPr="00AB3990">
              <w:rPr>
                <w:rFonts w:ascii="Arial Narrow" w:hAnsi="Arial Narrow" w:hint="eastAsia"/>
                <w:spacing w:val="-20"/>
                <w:sz w:val="28"/>
                <w:szCs w:val="28"/>
              </w:rPr>
              <w:t>(</w:t>
            </w:r>
            <w:r w:rsidRPr="00AB3990">
              <w:rPr>
                <w:rFonts w:ascii="Arial Narrow" w:hAnsi="Arial Narrow" w:hint="eastAsia"/>
                <w:spacing w:val="-20"/>
                <w:sz w:val="28"/>
                <w:szCs w:val="28"/>
              </w:rPr>
              <w:t>四</w:t>
            </w:r>
            <w:r w:rsidRPr="00AB3990">
              <w:rPr>
                <w:rFonts w:ascii="Arial Narrow" w:hAnsi="Arial Narrow" w:hint="eastAsia"/>
                <w:spacing w:val="-20"/>
                <w:sz w:val="28"/>
                <w:szCs w:val="28"/>
              </w:rPr>
              <w:t>)</w:t>
            </w:r>
            <w:r w:rsidRPr="00AB3990">
              <w:rPr>
                <w:rFonts w:hint="eastAsia"/>
                <w:sz w:val="28"/>
                <w:szCs w:val="28"/>
              </w:rPr>
              <w:t>字第313號</w:t>
            </w:r>
          </w:p>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w:t>
            </w:r>
            <w:r w:rsidR="00CB70F8" w:rsidRPr="00AB3990">
              <w:rPr>
                <w:rFonts w:hint="eastAsia"/>
                <w:sz w:val="28"/>
                <w:szCs w:val="28"/>
              </w:rPr>
              <w:t>第二審第5次</w:t>
            </w:r>
            <w:r w:rsidR="00CB70F8" w:rsidRPr="00AB3990">
              <w:rPr>
                <w:rFonts w:hAnsi="標楷體" w:hint="eastAsia"/>
                <w:sz w:val="28"/>
                <w:szCs w:val="28"/>
              </w:rPr>
              <w:t>，</w:t>
            </w:r>
            <w:proofErr w:type="gramStart"/>
            <w:r w:rsidR="00CB70F8" w:rsidRPr="00AB3990">
              <w:rPr>
                <w:rFonts w:hint="eastAsia"/>
                <w:sz w:val="28"/>
                <w:szCs w:val="28"/>
              </w:rPr>
              <w:t>下稱</w:t>
            </w:r>
            <w:r w:rsidRPr="00AB3990">
              <w:rPr>
                <w:rFonts w:hint="eastAsia"/>
                <w:sz w:val="28"/>
                <w:szCs w:val="28"/>
              </w:rPr>
              <w:t>更</w:t>
            </w:r>
            <w:proofErr w:type="gramEnd"/>
            <w:r w:rsidRPr="00AB3990">
              <w:rPr>
                <w:rFonts w:hint="eastAsia"/>
                <w:sz w:val="28"/>
                <w:szCs w:val="28"/>
              </w:rPr>
              <w:t>四審)</w:t>
            </w:r>
          </w:p>
        </w:tc>
        <w:tc>
          <w:tcPr>
            <w:tcW w:w="3260" w:type="dxa"/>
          </w:tcPr>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林男處有期徒刑4年6月，褫奪公權3年(依</w:t>
            </w:r>
            <w:proofErr w:type="gramStart"/>
            <w:r w:rsidRPr="00AB3990">
              <w:rPr>
                <w:rFonts w:hint="eastAsia"/>
                <w:sz w:val="28"/>
                <w:szCs w:val="28"/>
              </w:rPr>
              <w:t>刑事妥</w:t>
            </w:r>
            <w:proofErr w:type="gramEnd"/>
            <w:r w:rsidRPr="00AB3990">
              <w:rPr>
                <w:rFonts w:hint="eastAsia"/>
                <w:sz w:val="28"/>
                <w:szCs w:val="28"/>
              </w:rPr>
              <w:t>速審判法第7條規定酌量減輕其刑)</w:t>
            </w:r>
            <w:r w:rsidRPr="00AB3990">
              <w:rPr>
                <w:rFonts w:hAnsi="標楷體" w:hint="eastAsia"/>
                <w:sz w:val="28"/>
                <w:szCs w:val="28"/>
              </w:rPr>
              <w:t>。</w:t>
            </w:r>
          </w:p>
        </w:tc>
        <w:tc>
          <w:tcPr>
            <w:tcW w:w="993" w:type="dxa"/>
          </w:tcPr>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103年</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 xml:space="preserve"> 7月</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 xml:space="preserve"> 30日</w:t>
            </w:r>
          </w:p>
        </w:tc>
      </w:tr>
      <w:tr w:rsidR="00AB3990" w:rsidRPr="00AB3990" w:rsidTr="00FE44EE">
        <w:tc>
          <w:tcPr>
            <w:tcW w:w="3827" w:type="dxa"/>
          </w:tcPr>
          <w:p w:rsidR="00FE44EE" w:rsidRPr="00AB3990" w:rsidRDefault="009E6D3C" w:rsidP="002A0119">
            <w:pPr>
              <w:pStyle w:val="4"/>
              <w:numPr>
                <w:ilvl w:val="0"/>
                <w:numId w:val="0"/>
              </w:numPr>
              <w:spacing w:line="370" w:lineRule="exact"/>
              <w:rPr>
                <w:sz w:val="28"/>
                <w:szCs w:val="28"/>
              </w:rPr>
            </w:pPr>
            <w:r w:rsidRPr="00AB3990">
              <w:rPr>
                <w:rFonts w:hint="eastAsia"/>
                <w:sz w:val="28"/>
                <w:szCs w:val="28"/>
              </w:rPr>
              <w:t>最高法院</w:t>
            </w:r>
          </w:p>
          <w:p w:rsidR="00581ED7" w:rsidRPr="00AB3990" w:rsidRDefault="009E6D3C" w:rsidP="002A0119">
            <w:pPr>
              <w:pStyle w:val="4"/>
              <w:numPr>
                <w:ilvl w:val="0"/>
                <w:numId w:val="0"/>
              </w:numPr>
              <w:spacing w:line="370" w:lineRule="exact"/>
              <w:rPr>
                <w:sz w:val="28"/>
                <w:szCs w:val="28"/>
              </w:rPr>
            </w:pPr>
            <w:proofErr w:type="gramStart"/>
            <w:r w:rsidRPr="00AB3990">
              <w:rPr>
                <w:rFonts w:hint="eastAsia"/>
                <w:sz w:val="28"/>
                <w:szCs w:val="28"/>
              </w:rPr>
              <w:t>103</w:t>
            </w:r>
            <w:proofErr w:type="gramEnd"/>
            <w:r w:rsidRPr="00AB3990">
              <w:rPr>
                <w:rFonts w:hint="eastAsia"/>
                <w:sz w:val="28"/>
                <w:szCs w:val="28"/>
              </w:rPr>
              <w:t>年度台上字第4423號</w:t>
            </w:r>
          </w:p>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(第三審第5次)</w:t>
            </w:r>
          </w:p>
        </w:tc>
        <w:tc>
          <w:tcPr>
            <w:tcW w:w="3260" w:type="dxa"/>
          </w:tcPr>
          <w:p w:rsidR="009E6D3C" w:rsidRPr="00AB3990" w:rsidRDefault="009E6D3C" w:rsidP="002A0119">
            <w:pPr>
              <w:pStyle w:val="4"/>
              <w:numPr>
                <w:ilvl w:val="0"/>
                <w:numId w:val="0"/>
              </w:numPr>
              <w:spacing w:line="370" w:lineRule="exact"/>
              <w:rPr>
                <w:sz w:val="28"/>
                <w:szCs w:val="28"/>
              </w:rPr>
            </w:pPr>
            <w:r w:rsidRPr="00AB3990">
              <w:rPr>
                <w:rFonts w:hint="eastAsia"/>
                <w:sz w:val="28"/>
                <w:szCs w:val="28"/>
              </w:rPr>
              <w:t>上訴駁回</w:t>
            </w:r>
            <w:r w:rsidRPr="00AB3990">
              <w:rPr>
                <w:rFonts w:hAnsi="標楷體" w:hint="eastAsia"/>
                <w:sz w:val="28"/>
                <w:szCs w:val="28"/>
              </w:rPr>
              <w:t>，</w:t>
            </w:r>
            <w:r w:rsidRPr="00AB3990">
              <w:rPr>
                <w:rFonts w:hint="eastAsia"/>
                <w:sz w:val="28"/>
                <w:szCs w:val="28"/>
              </w:rPr>
              <w:t>全案定</w:t>
            </w:r>
            <w:proofErr w:type="gramStart"/>
            <w:r w:rsidRPr="00AB3990">
              <w:rPr>
                <w:rFonts w:hint="eastAsia"/>
                <w:sz w:val="28"/>
                <w:szCs w:val="28"/>
              </w:rPr>
              <w:t>讞</w:t>
            </w:r>
            <w:proofErr w:type="gramEnd"/>
            <w:r w:rsidRPr="00AB3990">
              <w:rPr>
                <w:rFonts w:hAnsi="標楷體" w:hint="eastAsia"/>
                <w:sz w:val="28"/>
                <w:szCs w:val="28"/>
              </w:rPr>
              <w:t>。</w:t>
            </w:r>
          </w:p>
        </w:tc>
        <w:tc>
          <w:tcPr>
            <w:tcW w:w="993" w:type="dxa"/>
          </w:tcPr>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103年</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 xml:space="preserve"> 12月</w:t>
            </w:r>
          </w:p>
          <w:p w:rsidR="009E6D3C" w:rsidRPr="00AB3990" w:rsidRDefault="009E6D3C" w:rsidP="002A0119">
            <w:pPr>
              <w:pStyle w:val="4"/>
              <w:numPr>
                <w:ilvl w:val="0"/>
                <w:numId w:val="0"/>
              </w:numPr>
              <w:spacing w:line="370" w:lineRule="exact"/>
              <w:jc w:val="right"/>
              <w:rPr>
                <w:sz w:val="28"/>
                <w:szCs w:val="28"/>
              </w:rPr>
            </w:pPr>
            <w:r w:rsidRPr="00AB3990">
              <w:rPr>
                <w:rFonts w:hint="eastAsia"/>
                <w:sz w:val="28"/>
                <w:szCs w:val="28"/>
              </w:rPr>
              <w:t xml:space="preserve"> 17日</w:t>
            </w:r>
          </w:p>
        </w:tc>
      </w:tr>
    </w:tbl>
    <w:p w:rsidR="00B075FB" w:rsidRPr="00AB3990" w:rsidRDefault="001F1491" w:rsidP="00B075FB">
      <w:pPr>
        <w:pStyle w:val="3"/>
        <w:rPr>
          <w:b/>
        </w:rPr>
      </w:pPr>
      <w:r w:rsidRPr="00AB3990">
        <w:rPr>
          <w:rFonts w:hAnsi="標楷體" w:hint="eastAsia"/>
          <w:b/>
          <w:szCs w:val="32"/>
        </w:rPr>
        <w:t>林男未於</w:t>
      </w:r>
      <w:r w:rsidRPr="00AB3990">
        <w:rPr>
          <w:rFonts w:hint="eastAsia"/>
          <w:b/>
        </w:rPr>
        <w:t>臺北市調處將案件移送士林地</w:t>
      </w:r>
      <w:r w:rsidRPr="00AB3990">
        <w:rPr>
          <w:rFonts w:hAnsi="標楷體" w:hint="eastAsia"/>
          <w:b/>
          <w:szCs w:val="32"/>
        </w:rPr>
        <w:t>檢署</w:t>
      </w:r>
      <w:proofErr w:type="gramStart"/>
      <w:r w:rsidRPr="00AB3990">
        <w:rPr>
          <w:rFonts w:hAnsi="標楷體" w:hint="eastAsia"/>
          <w:b/>
          <w:szCs w:val="32"/>
        </w:rPr>
        <w:t>複</w:t>
      </w:r>
      <w:proofErr w:type="gramEnd"/>
      <w:r w:rsidRPr="00AB3990">
        <w:rPr>
          <w:rFonts w:hAnsi="標楷體" w:hint="eastAsia"/>
          <w:b/>
          <w:szCs w:val="32"/>
        </w:rPr>
        <w:t>訊時向檢察官主張</w:t>
      </w:r>
      <w:r w:rsidRPr="00AB3990">
        <w:rPr>
          <w:rFonts w:hint="eastAsia"/>
          <w:b/>
        </w:rPr>
        <w:t>該處涉以不正方法詢問等情事</w:t>
      </w:r>
      <w:r w:rsidRPr="00AB3990">
        <w:rPr>
          <w:rFonts w:hAnsi="標楷體" w:hint="eastAsia"/>
          <w:b/>
        </w:rPr>
        <w:t>：</w:t>
      </w:r>
    </w:p>
    <w:p w:rsidR="00A61F72" w:rsidRPr="00AB3990" w:rsidRDefault="0065182F" w:rsidP="00854C77">
      <w:pPr>
        <w:pStyle w:val="4"/>
      </w:pPr>
      <w:r w:rsidRPr="00AB3990">
        <w:rPr>
          <w:rFonts w:hint="eastAsia"/>
        </w:rPr>
        <w:t>據士林地檢署函復表示</w:t>
      </w:r>
      <w:r w:rsidRPr="00AB3990">
        <w:rPr>
          <w:rFonts w:hAnsi="標楷體" w:hint="eastAsia"/>
        </w:rPr>
        <w:t>，</w:t>
      </w:r>
      <w:r w:rsidRPr="00AB3990">
        <w:rPr>
          <w:rFonts w:hint="eastAsia"/>
        </w:rPr>
        <w:t>林</w:t>
      </w:r>
      <w:r w:rsidR="00452D34" w:rsidRPr="00AB3990">
        <w:rPr>
          <w:rFonts w:hint="eastAsia"/>
        </w:rPr>
        <w:t>男</w:t>
      </w:r>
      <w:r w:rsidRPr="00AB3990">
        <w:rPr>
          <w:rFonts w:hint="eastAsia"/>
        </w:rPr>
        <w:t>於該署偵查</w:t>
      </w:r>
      <w:proofErr w:type="gramStart"/>
      <w:r w:rsidRPr="00AB3990">
        <w:rPr>
          <w:rFonts w:hint="eastAsia"/>
        </w:rPr>
        <w:t>期間</w:t>
      </w:r>
      <w:r w:rsidRPr="00AB3990">
        <w:rPr>
          <w:rFonts w:hAnsi="標楷體" w:hint="eastAsia"/>
        </w:rPr>
        <w:t>，</w:t>
      </w:r>
      <w:proofErr w:type="gramEnd"/>
      <w:r w:rsidRPr="00AB3990">
        <w:rPr>
          <w:rFonts w:hint="eastAsia"/>
        </w:rPr>
        <w:t>並未向檢察官主張其於臺北市調處詢問時所為自白任意性之疑義</w:t>
      </w:r>
      <w:r w:rsidRPr="00AB3990">
        <w:rPr>
          <w:rFonts w:hAnsi="標楷體" w:hint="eastAsia"/>
        </w:rPr>
        <w:t>，</w:t>
      </w:r>
      <w:r w:rsidRPr="00AB3990">
        <w:rPr>
          <w:rFonts w:hint="eastAsia"/>
        </w:rPr>
        <w:t>亦未提及</w:t>
      </w:r>
      <w:r w:rsidRPr="00AB3990">
        <w:rPr>
          <w:rFonts w:hAnsi="標楷體" w:hint="eastAsia"/>
          <w:szCs w:val="32"/>
        </w:rPr>
        <w:t>以</w:t>
      </w:r>
      <w:proofErr w:type="gramStart"/>
      <w:r w:rsidRPr="00AB3990">
        <w:rPr>
          <w:rFonts w:hAnsi="標楷體" w:hint="eastAsia"/>
          <w:szCs w:val="32"/>
        </w:rPr>
        <w:t>其父遭臺北市</w:t>
      </w:r>
      <w:proofErr w:type="gramEnd"/>
      <w:r w:rsidRPr="00AB3990">
        <w:rPr>
          <w:rFonts w:hAnsi="標楷體" w:hint="eastAsia"/>
          <w:szCs w:val="32"/>
        </w:rPr>
        <w:t>調處以開設地下錢莊為由</w:t>
      </w:r>
      <w:proofErr w:type="gramStart"/>
      <w:r w:rsidRPr="00AB3990">
        <w:rPr>
          <w:rFonts w:hAnsi="標楷體" w:hint="eastAsia"/>
          <w:szCs w:val="32"/>
        </w:rPr>
        <w:t>脅往應</w:t>
      </w:r>
      <w:proofErr w:type="gramEnd"/>
      <w:r w:rsidRPr="00AB3990">
        <w:rPr>
          <w:rFonts w:hAnsi="標楷體" w:hint="eastAsia"/>
          <w:szCs w:val="32"/>
        </w:rPr>
        <w:t>訊，而為其父得以獲釋配合自白乙事。</w:t>
      </w:r>
    </w:p>
    <w:p w:rsidR="00A61F72" w:rsidRPr="00AB3990" w:rsidRDefault="0065182F" w:rsidP="00A61F72">
      <w:pPr>
        <w:pStyle w:val="4"/>
      </w:pPr>
      <w:r w:rsidRPr="00AB3990">
        <w:rPr>
          <w:rFonts w:hint="eastAsia"/>
        </w:rPr>
        <w:t>經本院檢視士林地檢署85年</w:t>
      </w:r>
      <w:proofErr w:type="gramStart"/>
      <w:r w:rsidRPr="00AB3990">
        <w:rPr>
          <w:rFonts w:hint="eastAsia"/>
        </w:rPr>
        <w:t>偵</w:t>
      </w:r>
      <w:proofErr w:type="gramEnd"/>
      <w:r w:rsidRPr="00AB3990">
        <w:rPr>
          <w:rFonts w:hint="eastAsia"/>
        </w:rPr>
        <w:t>字第69</w:t>
      </w:r>
      <w:r w:rsidRPr="00AB3990">
        <w:rPr>
          <w:rFonts w:hAnsi="標楷體" w:hint="eastAsia"/>
        </w:rPr>
        <w:t>、</w:t>
      </w:r>
      <w:r w:rsidRPr="00AB3990">
        <w:rPr>
          <w:rFonts w:hint="eastAsia"/>
        </w:rPr>
        <w:t>594號起訴書內容</w:t>
      </w:r>
      <w:r w:rsidRPr="00AB3990">
        <w:rPr>
          <w:rFonts w:hAnsi="標楷體" w:hint="eastAsia"/>
        </w:rPr>
        <w:t>，</w:t>
      </w:r>
      <w:r w:rsidRPr="00AB3990">
        <w:rPr>
          <w:rFonts w:hint="eastAsia"/>
        </w:rPr>
        <w:t>亦未有相關之記載。</w:t>
      </w:r>
    </w:p>
    <w:p w:rsidR="0065182F" w:rsidRPr="00AB3990" w:rsidRDefault="0065182F" w:rsidP="0065182F">
      <w:pPr>
        <w:pStyle w:val="3"/>
      </w:pPr>
      <w:r w:rsidRPr="00AB3990">
        <w:rPr>
          <w:rFonts w:hAnsi="標楷體" w:hint="eastAsia"/>
          <w:b/>
          <w:szCs w:val="32"/>
        </w:rPr>
        <w:t>林男雖於各級法院審理該案期間向法官主張</w:t>
      </w:r>
      <w:r w:rsidRPr="00AB3990">
        <w:rPr>
          <w:rFonts w:hint="eastAsia"/>
          <w:b/>
        </w:rPr>
        <w:t>臺北市調處涉以不正方法詢問等情事</w:t>
      </w:r>
      <w:r w:rsidRPr="00AB3990">
        <w:rPr>
          <w:rFonts w:hAnsi="標楷體" w:hint="eastAsia"/>
          <w:b/>
        </w:rPr>
        <w:t>，抗辯不具證據能力，</w:t>
      </w:r>
      <w:proofErr w:type="gramStart"/>
      <w:r w:rsidRPr="00AB3990">
        <w:rPr>
          <w:rFonts w:hint="eastAsia"/>
          <w:b/>
        </w:rPr>
        <w:t>惟皆遭</w:t>
      </w:r>
      <w:proofErr w:type="gramEnd"/>
      <w:r w:rsidRPr="00AB3990">
        <w:rPr>
          <w:rFonts w:hint="eastAsia"/>
          <w:b/>
        </w:rPr>
        <w:t>法院判決據理</w:t>
      </w:r>
      <w:proofErr w:type="gramStart"/>
      <w:r w:rsidRPr="00AB3990">
        <w:rPr>
          <w:rFonts w:hint="eastAsia"/>
          <w:b/>
        </w:rPr>
        <w:t>指駁：</w:t>
      </w:r>
      <w:proofErr w:type="gramEnd"/>
    </w:p>
    <w:p w:rsidR="0082052C" w:rsidRPr="00AB3990" w:rsidRDefault="0082052C" w:rsidP="0065182F">
      <w:pPr>
        <w:pStyle w:val="4"/>
      </w:pPr>
      <w:r w:rsidRPr="00AB3990">
        <w:rPr>
          <w:rFonts w:hint="eastAsia"/>
        </w:rPr>
        <w:t>士林地院審理期間</w:t>
      </w:r>
      <w:r w:rsidRPr="00AB3990">
        <w:rPr>
          <w:rFonts w:hAnsi="標楷體" w:hint="eastAsia"/>
        </w:rPr>
        <w:t>：</w:t>
      </w:r>
    </w:p>
    <w:p w:rsidR="0082052C" w:rsidRPr="00AB3990" w:rsidRDefault="0065182F" w:rsidP="0082052C">
      <w:pPr>
        <w:pStyle w:val="5"/>
      </w:pPr>
      <w:r w:rsidRPr="00AB3990">
        <w:rPr>
          <w:rFonts w:hint="eastAsia"/>
        </w:rPr>
        <w:t>據士林地院函復表示，該院於85年6月7日下午2時30分訊問林</w:t>
      </w:r>
      <w:r w:rsidR="0082052C" w:rsidRPr="00AB3990">
        <w:rPr>
          <w:rFonts w:hint="eastAsia"/>
        </w:rPr>
        <w:t>男</w:t>
      </w:r>
      <w:r w:rsidRPr="00AB3990">
        <w:rPr>
          <w:rFonts w:hint="eastAsia"/>
        </w:rPr>
        <w:t>時，其曾稱「(問：以前所述實在？</w:t>
      </w:r>
      <w:proofErr w:type="gramStart"/>
      <w:r w:rsidRPr="00AB3990">
        <w:rPr>
          <w:rFonts w:hint="eastAsia"/>
        </w:rPr>
        <w:t>)84年9月28日所言不實在</w:t>
      </w:r>
      <w:proofErr w:type="gramEnd"/>
      <w:r w:rsidRPr="00AB3990">
        <w:rPr>
          <w:rFonts w:hint="eastAsia"/>
        </w:rPr>
        <w:t>，其餘所言均確實。(問：自白書是否你自己寫？蓋章的？</w:t>
      </w:r>
      <w:proofErr w:type="gramStart"/>
      <w:r w:rsidRPr="00AB3990">
        <w:rPr>
          <w:rFonts w:hint="eastAsia"/>
        </w:rPr>
        <w:t>)是</w:t>
      </w:r>
      <w:proofErr w:type="gramEnd"/>
      <w:r w:rsidRPr="00AB3990">
        <w:rPr>
          <w:rFonts w:hint="eastAsia"/>
        </w:rPr>
        <w:t>，但所寫不實在，被脅迫，調查員以我父親</w:t>
      </w:r>
      <w:r w:rsidRPr="00AB3990">
        <w:rPr>
          <w:rFonts w:hint="eastAsia"/>
        </w:rPr>
        <w:lastRenderedPageBreak/>
        <w:t>涉案脅迫我配合。」此有當日訊問筆錄影本附卷可</w:t>
      </w:r>
      <w:proofErr w:type="gramStart"/>
      <w:r w:rsidRPr="00AB3990">
        <w:rPr>
          <w:rFonts w:hint="eastAsia"/>
        </w:rPr>
        <w:t>稽</w:t>
      </w:r>
      <w:proofErr w:type="gramEnd"/>
      <w:r w:rsidRPr="00AB3990">
        <w:rPr>
          <w:rFonts w:hint="eastAsia"/>
        </w:rPr>
        <w:t>。</w:t>
      </w:r>
    </w:p>
    <w:p w:rsidR="00CF7AC2" w:rsidRPr="00AB3990" w:rsidRDefault="0065182F" w:rsidP="0082052C">
      <w:pPr>
        <w:pStyle w:val="5"/>
      </w:pPr>
      <w:r w:rsidRPr="00AB3990">
        <w:rPr>
          <w:rFonts w:hint="eastAsia"/>
        </w:rPr>
        <w:t>士林地院</w:t>
      </w:r>
      <w:proofErr w:type="gramStart"/>
      <w:r w:rsidRPr="00AB3990">
        <w:rPr>
          <w:rFonts w:hint="eastAsia"/>
        </w:rPr>
        <w:t>85年度訴字第205號</w:t>
      </w:r>
      <w:proofErr w:type="gramEnd"/>
      <w:r w:rsidRPr="00AB3990">
        <w:rPr>
          <w:rFonts w:hint="eastAsia"/>
        </w:rPr>
        <w:t>判決(第14頁)指出：經核該日筆錄首頁，載明被告林</w:t>
      </w:r>
      <w:r w:rsidR="0082052C" w:rsidRPr="00AB3990">
        <w:rPr>
          <w:rFonts w:hint="eastAsia"/>
        </w:rPr>
        <w:t>男委任</w:t>
      </w:r>
      <w:proofErr w:type="gramStart"/>
      <w:r w:rsidR="0082052C" w:rsidRPr="00AB3990">
        <w:rPr>
          <w:rFonts w:hint="eastAsia"/>
        </w:rPr>
        <w:t>蔣</w:t>
      </w:r>
      <w:proofErr w:type="gramEnd"/>
      <w:r w:rsidR="00070DCD">
        <w:rPr>
          <w:rFonts w:hint="eastAsia"/>
        </w:rPr>
        <w:t>○○</w:t>
      </w:r>
      <w:r w:rsidR="0082052C" w:rsidRPr="00AB3990">
        <w:rPr>
          <w:rFonts w:hint="eastAsia"/>
        </w:rPr>
        <w:t>律師</w:t>
      </w:r>
      <w:r w:rsidR="00FE44EE" w:rsidRPr="00AB3990">
        <w:rPr>
          <w:rFonts w:hAnsi="標楷體" w:hint="eastAsia"/>
        </w:rPr>
        <w:t>，</w:t>
      </w:r>
      <w:r w:rsidR="0082052C" w:rsidRPr="00AB3990">
        <w:rPr>
          <w:rFonts w:hint="eastAsia"/>
        </w:rPr>
        <w:t>有被告林</w:t>
      </w:r>
      <w:r w:rsidR="00EA362B" w:rsidRPr="00AB3990">
        <w:rPr>
          <w:rFonts w:hint="eastAsia"/>
        </w:rPr>
        <w:t>男</w:t>
      </w:r>
      <w:r w:rsidRPr="00AB3990">
        <w:rPr>
          <w:rFonts w:hint="eastAsia"/>
        </w:rPr>
        <w:t>親自簽名、蓋章，復有市調處人員錄音、錄影存證，且被告周</w:t>
      </w:r>
      <w:r w:rsidR="00070DCD">
        <w:rPr>
          <w:rFonts w:hint="eastAsia"/>
        </w:rPr>
        <w:t>○○</w:t>
      </w:r>
      <w:r w:rsidRPr="00AB3990">
        <w:rPr>
          <w:rFonts w:hint="eastAsia"/>
        </w:rPr>
        <w:t>於該院審理時已供明其交付之50萬元賄款，係其預</w:t>
      </w:r>
      <w:r w:rsidR="0082052C" w:rsidRPr="00AB3990">
        <w:rPr>
          <w:rFonts w:hint="eastAsia"/>
        </w:rPr>
        <w:t>先支出者，並無不合情理之處，被告林男</w:t>
      </w:r>
      <w:r w:rsidRPr="00AB3990">
        <w:rPr>
          <w:rFonts w:hint="eastAsia"/>
        </w:rPr>
        <w:t>所辯，顯屬無</w:t>
      </w:r>
      <w:proofErr w:type="gramStart"/>
      <w:r w:rsidRPr="00AB3990">
        <w:rPr>
          <w:rFonts w:hint="eastAsia"/>
        </w:rPr>
        <w:t>憑</w:t>
      </w:r>
      <w:proofErr w:type="gramEnd"/>
      <w:r w:rsidRPr="00AB3990">
        <w:rPr>
          <w:rFonts w:hint="eastAsia"/>
        </w:rPr>
        <w:t>，不足</w:t>
      </w:r>
      <w:proofErr w:type="gramStart"/>
      <w:r w:rsidRPr="00AB3990">
        <w:rPr>
          <w:rFonts w:hint="eastAsia"/>
        </w:rPr>
        <w:t>採</w:t>
      </w:r>
      <w:proofErr w:type="gramEnd"/>
      <w:r w:rsidRPr="00AB3990">
        <w:rPr>
          <w:rFonts w:hint="eastAsia"/>
        </w:rPr>
        <w:t>信。</w:t>
      </w:r>
    </w:p>
    <w:p w:rsidR="0082052C" w:rsidRPr="00AB3990" w:rsidRDefault="0082052C" w:rsidP="0065182F">
      <w:pPr>
        <w:pStyle w:val="4"/>
      </w:pPr>
      <w:r w:rsidRPr="00AB3990">
        <w:rPr>
          <w:rFonts w:hint="eastAsia"/>
        </w:rPr>
        <w:t>高等法院審理期間</w:t>
      </w:r>
      <w:r w:rsidRPr="00AB3990">
        <w:rPr>
          <w:rFonts w:hAnsi="標楷體" w:hint="eastAsia"/>
        </w:rPr>
        <w:t>：</w:t>
      </w:r>
    </w:p>
    <w:p w:rsidR="0082052C" w:rsidRPr="00AB3990" w:rsidRDefault="0082052C" w:rsidP="0082052C">
      <w:pPr>
        <w:pStyle w:val="5"/>
      </w:pPr>
      <w:r w:rsidRPr="00AB3990">
        <w:rPr>
          <w:rFonts w:hint="eastAsia"/>
        </w:rPr>
        <w:t>據高等法院函復表示，林男與其辯護人於87年4月22日下午3時20分該院首次訊問時所提之「刑事調查證據聲請狀」中曾稱「前開之不實自白純係受調查人員之脅迫施壓所致，故不能</w:t>
      </w:r>
      <w:proofErr w:type="gramStart"/>
      <w:r w:rsidRPr="00AB3990">
        <w:rPr>
          <w:rFonts w:hint="eastAsia"/>
        </w:rPr>
        <w:t>採</w:t>
      </w:r>
      <w:proofErr w:type="gramEnd"/>
      <w:r w:rsidRPr="00AB3990">
        <w:rPr>
          <w:rFonts w:hint="eastAsia"/>
        </w:rPr>
        <w:t>為認定犯罪事實之依據。」此有當日訊問筆錄及刑事調查證據聲請狀影本附卷為</w:t>
      </w:r>
      <w:proofErr w:type="gramStart"/>
      <w:r w:rsidRPr="00AB3990">
        <w:rPr>
          <w:rFonts w:hint="eastAsia"/>
        </w:rPr>
        <w:t>憑</w:t>
      </w:r>
      <w:proofErr w:type="gramEnd"/>
      <w:r w:rsidRPr="00AB3990">
        <w:rPr>
          <w:rFonts w:hint="eastAsia"/>
        </w:rPr>
        <w:t>。</w:t>
      </w:r>
    </w:p>
    <w:p w:rsidR="00CF7AC2" w:rsidRPr="00AB3990" w:rsidRDefault="0082052C" w:rsidP="00CF7AC2">
      <w:pPr>
        <w:pStyle w:val="5"/>
      </w:pPr>
      <w:r w:rsidRPr="00AB3990">
        <w:rPr>
          <w:rFonts w:hAnsi="標楷體" w:hint="eastAsia"/>
        </w:rPr>
        <w:t>另該院於審理(更二審)97年度上更(二)字第236號案</w:t>
      </w:r>
      <w:proofErr w:type="gramStart"/>
      <w:r w:rsidRPr="00AB3990">
        <w:rPr>
          <w:rFonts w:hAnsi="標楷體" w:hint="eastAsia"/>
        </w:rPr>
        <w:t>期間，</w:t>
      </w:r>
      <w:proofErr w:type="gramEnd"/>
      <w:r w:rsidRPr="00AB3990">
        <w:rPr>
          <w:rFonts w:hAnsi="標楷體" w:hint="eastAsia"/>
        </w:rPr>
        <w:t>曾在97年9月25日上午10時勘驗被告林</w:t>
      </w:r>
      <w:r w:rsidR="00EA362B" w:rsidRPr="00AB3990">
        <w:rPr>
          <w:rFonts w:hAnsi="標楷體" w:hint="eastAsia"/>
        </w:rPr>
        <w:t>男</w:t>
      </w:r>
      <w:r w:rsidRPr="00AB3990">
        <w:rPr>
          <w:rFonts w:hAnsi="標楷體" w:hint="eastAsia"/>
        </w:rPr>
        <w:t>於84年9月28日在臺北市調處接受詢問時之錄影帶內容，勘驗結果如下，並有當日勘驗筆錄在卷足</w:t>
      </w:r>
      <w:proofErr w:type="gramStart"/>
      <w:r w:rsidRPr="00AB3990">
        <w:rPr>
          <w:rFonts w:hAnsi="標楷體" w:hint="eastAsia"/>
        </w:rPr>
        <w:t>憑</w:t>
      </w:r>
      <w:proofErr w:type="gramEnd"/>
      <w:r w:rsidRPr="00AB3990">
        <w:rPr>
          <w:rFonts w:hAnsi="標楷體" w:hint="eastAsia"/>
        </w:rPr>
        <w:t>：</w:t>
      </w:r>
    </w:p>
    <w:p w:rsidR="0082052C" w:rsidRPr="00AB3990" w:rsidRDefault="0082052C" w:rsidP="0082052C">
      <w:pPr>
        <w:pStyle w:val="6"/>
      </w:pPr>
      <w:r w:rsidRPr="00AB3990">
        <w:rPr>
          <w:rFonts w:hAnsi="標楷體" w:hint="eastAsia"/>
        </w:rPr>
        <w:t>法務部調查局臺北市調處97年9月17日</w:t>
      </w:r>
      <w:proofErr w:type="gramStart"/>
      <w:r w:rsidRPr="00AB3990">
        <w:rPr>
          <w:rFonts w:hAnsi="標楷體" w:hint="eastAsia"/>
        </w:rPr>
        <w:t>肅</w:t>
      </w:r>
      <w:proofErr w:type="gramEnd"/>
      <w:r w:rsidRPr="00AB3990">
        <w:rPr>
          <w:rFonts w:hAnsi="標楷體" w:hint="eastAsia"/>
        </w:rPr>
        <w:t>字第09743122450號</w:t>
      </w:r>
      <w:proofErr w:type="gramStart"/>
      <w:r w:rsidRPr="00AB3990">
        <w:rPr>
          <w:rFonts w:hAnsi="標楷體" w:hint="eastAsia"/>
        </w:rPr>
        <w:t>函所檢送</w:t>
      </w:r>
      <w:proofErr w:type="gramEnd"/>
      <w:r w:rsidRPr="00AB3990">
        <w:rPr>
          <w:rFonts w:hAnsi="標楷體" w:hint="eastAsia"/>
        </w:rPr>
        <w:t>被告林</w:t>
      </w:r>
      <w:r w:rsidR="00452D34" w:rsidRPr="00AB3990">
        <w:rPr>
          <w:rFonts w:hAnsi="標楷體" w:hint="eastAsia"/>
        </w:rPr>
        <w:t>男</w:t>
      </w:r>
      <w:r w:rsidRPr="00AB3990">
        <w:rPr>
          <w:rFonts w:hAnsi="標楷體" w:hint="eastAsia"/>
        </w:rPr>
        <w:t>之84年9月28日詢問錄影帶，僅有該日筆錄之第二</w:t>
      </w:r>
      <w:proofErr w:type="gramStart"/>
      <w:r w:rsidRPr="00AB3990">
        <w:rPr>
          <w:rFonts w:hAnsi="標楷體" w:hint="eastAsia"/>
        </w:rPr>
        <w:t>捲</w:t>
      </w:r>
      <w:proofErr w:type="gramEnd"/>
      <w:r w:rsidRPr="00AB3990">
        <w:rPr>
          <w:rFonts w:hAnsi="標楷體" w:hint="eastAsia"/>
        </w:rPr>
        <w:t>，錄影時間為84年9月28日17時5分至19時30分止。</w:t>
      </w:r>
    </w:p>
    <w:p w:rsidR="0082052C" w:rsidRPr="00AB3990" w:rsidRDefault="0082052C" w:rsidP="0082052C">
      <w:pPr>
        <w:pStyle w:val="6"/>
      </w:pPr>
      <w:r w:rsidRPr="00AB3990">
        <w:rPr>
          <w:rFonts w:hAnsi="標楷體" w:hint="eastAsia"/>
        </w:rPr>
        <w:t>畫面顯示調查員已就相關案情訊問完畢，調查員正一邊謄寫筆錄，同時將已謄寫完畢之筆錄交給被告閱覽，並告知被告可</w:t>
      </w:r>
      <w:proofErr w:type="gramStart"/>
      <w:r w:rsidRPr="00AB3990">
        <w:rPr>
          <w:rFonts w:hAnsi="標楷體" w:hint="eastAsia"/>
        </w:rPr>
        <w:t>唸</w:t>
      </w:r>
      <w:proofErr w:type="gramEnd"/>
      <w:r w:rsidRPr="00AB3990">
        <w:rPr>
          <w:rFonts w:hAnsi="標楷體" w:hint="eastAsia"/>
        </w:rPr>
        <w:t>出內容，被告</w:t>
      </w:r>
      <w:proofErr w:type="gramStart"/>
      <w:r w:rsidRPr="00AB3990">
        <w:rPr>
          <w:rFonts w:hAnsi="標楷體" w:hint="eastAsia"/>
        </w:rPr>
        <w:t>遂逐字唸</w:t>
      </w:r>
      <w:proofErr w:type="gramEnd"/>
      <w:r w:rsidRPr="00AB3990">
        <w:rPr>
          <w:rFonts w:hAnsi="標楷體" w:hint="eastAsia"/>
        </w:rPr>
        <w:t>出筆錄內容。被告</w:t>
      </w:r>
      <w:proofErr w:type="gramStart"/>
      <w:r w:rsidRPr="00AB3990">
        <w:rPr>
          <w:rFonts w:hAnsi="標楷體" w:hint="eastAsia"/>
        </w:rPr>
        <w:t>唸</w:t>
      </w:r>
      <w:proofErr w:type="gramEnd"/>
      <w:r w:rsidRPr="00AB3990">
        <w:rPr>
          <w:rFonts w:hAnsi="標楷體" w:hint="eastAsia"/>
        </w:rPr>
        <w:t>筆錄</w:t>
      </w:r>
      <w:r w:rsidRPr="00AB3990">
        <w:rPr>
          <w:rFonts w:hAnsi="標楷體" w:hint="eastAsia"/>
        </w:rPr>
        <w:lastRenderedPageBreak/>
        <w:t>時，調查員偶爾將之打斷補</w:t>
      </w:r>
      <w:proofErr w:type="gramStart"/>
      <w:r w:rsidRPr="00AB3990">
        <w:rPr>
          <w:rFonts w:hAnsi="標楷體" w:hint="eastAsia"/>
        </w:rPr>
        <w:t>問</w:t>
      </w:r>
      <w:proofErr w:type="gramEnd"/>
      <w:r w:rsidRPr="00AB3990">
        <w:rPr>
          <w:rFonts w:hAnsi="標楷體" w:hint="eastAsia"/>
        </w:rPr>
        <w:t>問題(例如某人名字為何字)，影片中段則畫面跳動無法讀取內容。影片恢復正常畫面後，調查員與被告共同用餐吃便當，餐畢，調查員繼續整理筆錄，一邊與被告談話，但僅係就案情閒聊，並非訊問。</w:t>
      </w:r>
    </w:p>
    <w:p w:rsidR="00A61F72" w:rsidRPr="00AB3990" w:rsidRDefault="0082052C" w:rsidP="00CF7AC2">
      <w:pPr>
        <w:pStyle w:val="5"/>
      </w:pPr>
      <w:r w:rsidRPr="00AB3990">
        <w:rPr>
          <w:rFonts w:hAnsi="標楷體" w:hint="eastAsia"/>
        </w:rPr>
        <w:t>對於林男所指稱之內容，高等法院歷次判決認為：</w:t>
      </w:r>
    </w:p>
    <w:p w:rsidR="0082052C" w:rsidRPr="00AB3990" w:rsidRDefault="0082052C" w:rsidP="0082052C">
      <w:pPr>
        <w:pStyle w:val="6"/>
      </w:pPr>
      <w:r w:rsidRPr="00AB3990">
        <w:rPr>
          <w:rFonts w:hAnsi="標楷體" w:hint="eastAsia"/>
        </w:rPr>
        <w:t>86年度上訴字第6439號判決(第23~24頁)：被告林男於84年9月28日接受臺北市調處及檢察官於同日訊問時，均委任選任辯護人</w:t>
      </w:r>
      <w:proofErr w:type="gramStart"/>
      <w:r w:rsidRPr="00AB3990">
        <w:rPr>
          <w:rFonts w:hAnsi="標楷體" w:hint="eastAsia"/>
        </w:rPr>
        <w:t>蔣</w:t>
      </w:r>
      <w:proofErr w:type="gramEnd"/>
      <w:r w:rsidR="00070DCD">
        <w:rPr>
          <w:rFonts w:hint="eastAsia"/>
        </w:rPr>
        <w:t>○○</w:t>
      </w:r>
      <w:proofErr w:type="gramStart"/>
      <w:r w:rsidRPr="00AB3990">
        <w:rPr>
          <w:rFonts w:hAnsi="標楷體" w:hint="eastAsia"/>
        </w:rPr>
        <w:t>律師在場</w:t>
      </w:r>
      <w:proofErr w:type="gramEnd"/>
      <w:r w:rsidRPr="00AB3990">
        <w:rPr>
          <w:rFonts w:hAnsi="標楷體" w:hint="eastAsia"/>
        </w:rPr>
        <w:t>，就收受前述賄賂之原因，坦</w:t>
      </w:r>
      <w:r w:rsidR="00B71835">
        <w:rPr>
          <w:rFonts w:hAnsi="標楷體" w:hint="eastAsia"/>
        </w:rPr>
        <w:t>承</w:t>
      </w:r>
      <w:r w:rsidRPr="00AB3990">
        <w:rPr>
          <w:rFonts w:hAnsi="標楷體" w:hint="eastAsia"/>
        </w:rPr>
        <w:t>係因遭建管課環境誤導及迫於家計等因素。其前述自白內容且與劉</w:t>
      </w:r>
      <w:r w:rsidR="00070DCD">
        <w:rPr>
          <w:rFonts w:hint="eastAsia"/>
        </w:rPr>
        <w:t>○○</w:t>
      </w:r>
      <w:r w:rsidRPr="00AB3990">
        <w:rPr>
          <w:rFonts w:hAnsi="標楷體" w:hint="eastAsia"/>
        </w:rPr>
        <w:t>、周</w:t>
      </w:r>
      <w:r w:rsidR="00070DCD">
        <w:rPr>
          <w:rFonts w:hint="eastAsia"/>
        </w:rPr>
        <w:t>○○</w:t>
      </w:r>
      <w:r w:rsidRPr="00AB3990">
        <w:rPr>
          <w:rFonts w:hAnsi="標楷體" w:hint="eastAsia"/>
        </w:rPr>
        <w:t>等人所述相符，應認其自白及自白書之內容與事實相符，所辯自不可</w:t>
      </w:r>
      <w:proofErr w:type="gramStart"/>
      <w:r w:rsidRPr="00AB3990">
        <w:rPr>
          <w:rFonts w:hAnsi="標楷體" w:hint="eastAsia"/>
        </w:rPr>
        <w:t>採</w:t>
      </w:r>
      <w:proofErr w:type="gramEnd"/>
      <w:r w:rsidRPr="00AB3990">
        <w:rPr>
          <w:rFonts w:hAnsi="標楷體" w:hint="eastAsia"/>
        </w:rPr>
        <w:t>。</w:t>
      </w:r>
    </w:p>
    <w:p w:rsidR="0082052C" w:rsidRPr="00AB3990" w:rsidRDefault="0082052C" w:rsidP="0082052C">
      <w:pPr>
        <w:pStyle w:val="6"/>
      </w:pPr>
      <w:r w:rsidRPr="00AB3990">
        <w:rPr>
          <w:rFonts w:hAnsi="標楷體" w:hint="eastAsia"/>
        </w:rPr>
        <w:t>93年度上更(</w:t>
      </w:r>
      <w:proofErr w:type="gramStart"/>
      <w:r w:rsidRPr="00AB3990">
        <w:rPr>
          <w:rFonts w:hAnsi="標楷體" w:hint="eastAsia"/>
        </w:rPr>
        <w:t>一</w:t>
      </w:r>
      <w:proofErr w:type="gramEnd"/>
      <w:r w:rsidRPr="00AB3990">
        <w:rPr>
          <w:rFonts w:hAnsi="標楷體" w:hint="eastAsia"/>
        </w:rPr>
        <w:t>)字第167號更一審判決(第22~23頁)：林男於84年9月28日</w:t>
      </w:r>
      <w:r w:rsidR="00D83082">
        <w:rPr>
          <w:rFonts w:hAnsi="標楷體" w:hint="eastAsia"/>
        </w:rPr>
        <w:t>臺</w:t>
      </w:r>
      <w:r w:rsidRPr="00AB3990">
        <w:rPr>
          <w:rFonts w:hAnsi="標楷體" w:hint="eastAsia"/>
        </w:rPr>
        <w:t>北市調處及檢察官訊問時，均委任選任辯護人</w:t>
      </w:r>
      <w:proofErr w:type="gramStart"/>
      <w:r w:rsidRPr="00AB3990">
        <w:rPr>
          <w:rFonts w:hAnsi="標楷體" w:hint="eastAsia"/>
        </w:rPr>
        <w:t>蔣</w:t>
      </w:r>
      <w:proofErr w:type="gramEnd"/>
      <w:r w:rsidR="00070DCD">
        <w:rPr>
          <w:rFonts w:hint="eastAsia"/>
        </w:rPr>
        <w:t>○○</w:t>
      </w:r>
      <w:proofErr w:type="gramStart"/>
      <w:r w:rsidRPr="00AB3990">
        <w:rPr>
          <w:rFonts w:hAnsi="標楷體" w:hint="eastAsia"/>
        </w:rPr>
        <w:t>律師在場</w:t>
      </w:r>
      <w:proofErr w:type="gramEnd"/>
      <w:r w:rsidRPr="00AB3990">
        <w:rPr>
          <w:rFonts w:hAnsi="標楷體" w:hint="eastAsia"/>
        </w:rPr>
        <w:t>，就收受前述賄賂之原因，坦</w:t>
      </w:r>
      <w:r w:rsidR="00B71835">
        <w:rPr>
          <w:rFonts w:hAnsi="標楷體" w:hint="eastAsia"/>
        </w:rPr>
        <w:t>承</w:t>
      </w:r>
      <w:r w:rsidRPr="00AB3990">
        <w:rPr>
          <w:rFonts w:hAnsi="標楷體" w:hint="eastAsia"/>
        </w:rPr>
        <w:t>係因遭建管課環境誤導及迫於家計等因素。且其上揭自白內容與劉</w:t>
      </w:r>
      <w:r w:rsidR="00070DCD">
        <w:rPr>
          <w:rFonts w:hint="eastAsia"/>
        </w:rPr>
        <w:t>○○</w:t>
      </w:r>
      <w:r w:rsidRPr="00AB3990">
        <w:rPr>
          <w:rFonts w:hAnsi="標楷體" w:hint="eastAsia"/>
        </w:rPr>
        <w:t>、周</w:t>
      </w:r>
      <w:r w:rsidR="00070DCD">
        <w:rPr>
          <w:rFonts w:hint="eastAsia"/>
        </w:rPr>
        <w:t>○○</w:t>
      </w:r>
      <w:r w:rsidRPr="00AB3990">
        <w:rPr>
          <w:rFonts w:hAnsi="標楷體" w:hint="eastAsia"/>
        </w:rPr>
        <w:t>等人所述相符，應認其自白及自白書之內容與事實相符，</w:t>
      </w:r>
      <w:proofErr w:type="gramStart"/>
      <w:r w:rsidRPr="00AB3990">
        <w:rPr>
          <w:rFonts w:hAnsi="標楷體" w:hint="eastAsia"/>
        </w:rPr>
        <w:t>所辯市調處</w:t>
      </w:r>
      <w:proofErr w:type="gramEnd"/>
      <w:r w:rsidRPr="00AB3990">
        <w:rPr>
          <w:rFonts w:hAnsi="標楷體" w:hint="eastAsia"/>
        </w:rPr>
        <w:t>人員以伊父涉嫌開設地下錢莊罪名</w:t>
      </w:r>
      <w:proofErr w:type="gramStart"/>
      <w:r w:rsidRPr="00AB3990">
        <w:rPr>
          <w:rFonts w:hAnsi="標楷體" w:hint="eastAsia"/>
        </w:rPr>
        <w:t>脅往應</w:t>
      </w:r>
      <w:proofErr w:type="gramEnd"/>
      <w:r w:rsidRPr="00AB3990">
        <w:rPr>
          <w:rFonts w:hAnsi="標楷體" w:hint="eastAsia"/>
        </w:rPr>
        <w:t>訊，</w:t>
      </w:r>
      <w:proofErr w:type="gramStart"/>
      <w:r w:rsidRPr="00AB3990">
        <w:rPr>
          <w:rFonts w:hAnsi="標楷體" w:hint="eastAsia"/>
        </w:rPr>
        <w:t>伊為父親</w:t>
      </w:r>
      <w:proofErr w:type="gramEnd"/>
      <w:r w:rsidRPr="00AB3990">
        <w:rPr>
          <w:rFonts w:hAnsi="標楷體" w:hint="eastAsia"/>
        </w:rPr>
        <w:t>得以獲釋，</w:t>
      </w:r>
      <w:proofErr w:type="gramStart"/>
      <w:r w:rsidRPr="00AB3990">
        <w:rPr>
          <w:rFonts w:hAnsi="標楷體" w:hint="eastAsia"/>
        </w:rPr>
        <w:t>始作無</w:t>
      </w:r>
      <w:proofErr w:type="gramEnd"/>
      <w:r w:rsidRPr="00AB3990">
        <w:rPr>
          <w:rFonts w:hAnsi="標楷體" w:hint="eastAsia"/>
        </w:rPr>
        <w:t>任意性之自白云云，顯係推諉之詞，自不可</w:t>
      </w:r>
      <w:proofErr w:type="gramStart"/>
      <w:r w:rsidRPr="00AB3990">
        <w:rPr>
          <w:rFonts w:hAnsi="標楷體" w:hint="eastAsia"/>
        </w:rPr>
        <w:t>採</w:t>
      </w:r>
      <w:proofErr w:type="gramEnd"/>
      <w:r w:rsidRPr="00AB3990">
        <w:rPr>
          <w:rFonts w:hAnsi="標楷體" w:hint="eastAsia"/>
        </w:rPr>
        <w:t>。又證人即林男之父於該院更一</w:t>
      </w:r>
      <w:proofErr w:type="gramStart"/>
      <w:r w:rsidRPr="00AB3990">
        <w:rPr>
          <w:rFonts w:hAnsi="標楷體" w:hint="eastAsia"/>
        </w:rPr>
        <w:t>審時證稱</w:t>
      </w:r>
      <w:proofErr w:type="gramEnd"/>
      <w:r w:rsidRPr="00AB3990">
        <w:rPr>
          <w:rFonts w:hAnsi="標楷體" w:hint="eastAsia"/>
        </w:rPr>
        <w:t>：</w:t>
      </w:r>
      <w:proofErr w:type="gramStart"/>
      <w:r w:rsidRPr="00AB3990">
        <w:rPr>
          <w:rFonts w:hAnsi="標楷體" w:hint="eastAsia"/>
        </w:rPr>
        <w:t>伊與林男</w:t>
      </w:r>
      <w:proofErr w:type="gramEnd"/>
      <w:r w:rsidRPr="00AB3990">
        <w:rPr>
          <w:rFonts w:hAnsi="標楷體" w:hint="eastAsia"/>
        </w:rPr>
        <w:t>一同被帶到調查局時，伊被帶到一間小房間，過不久，有二個人進來問說有人檢舉伊開地下錢莊，放高利貸，伊告知</w:t>
      </w:r>
      <w:r w:rsidRPr="00AB3990">
        <w:rPr>
          <w:rFonts w:hAnsi="標楷體" w:hint="eastAsia"/>
        </w:rPr>
        <w:lastRenderedPageBreak/>
        <w:t>無此事，要他們拿出證據，後來該二</w:t>
      </w:r>
      <w:proofErr w:type="gramStart"/>
      <w:r w:rsidRPr="00AB3990">
        <w:rPr>
          <w:rFonts w:hAnsi="標楷體" w:hint="eastAsia"/>
        </w:rPr>
        <w:t>人說伊可以</w:t>
      </w:r>
      <w:proofErr w:type="gramEnd"/>
      <w:r w:rsidRPr="00AB3990">
        <w:rPr>
          <w:rFonts w:hAnsi="標楷體" w:hint="eastAsia"/>
        </w:rPr>
        <w:t>回去了，他們說林男還不能回去，伊就在會客室打電話聯絡蔣律師，蔣律師於三、四時到調查局，六時許蔣律師出來稱林男已被送地檢署，</w:t>
      </w:r>
      <w:proofErr w:type="gramStart"/>
      <w:r w:rsidRPr="00AB3990">
        <w:rPr>
          <w:rFonts w:hAnsi="標楷體" w:hint="eastAsia"/>
        </w:rPr>
        <w:t>伊即與</w:t>
      </w:r>
      <w:proofErr w:type="gramEnd"/>
      <w:r w:rsidRPr="00AB3990">
        <w:rPr>
          <w:rFonts w:hAnsi="標楷體" w:hint="eastAsia"/>
        </w:rPr>
        <w:t>他同車至士林地檢署云云，此僅能證明證人林男之父有與被告林男同被帶往調查局及被告知有人檢舉其涉嫌經營地下錢莊之情，尚難證明被告林男於調查局之自白有受逼迫承認犯行之情，亦難</w:t>
      </w:r>
      <w:proofErr w:type="gramStart"/>
      <w:r w:rsidRPr="00AB3990">
        <w:rPr>
          <w:rFonts w:hAnsi="標楷體" w:hint="eastAsia"/>
        </w:rPr>
        <w:t>採</w:t>
      </w:r>
      <w:proofErr w:type="gramEnd"/>
      <w:r w:rsidRPr="00AB3990">
        <w:rPr>
          <w:rFonts w:hAnsi="標楷體" w:hint="eastAsia"/>
        </w:rPr>
        <w:t>為有利被告林男之認定。</w:t>
      </w:r>
    </w:p>
    <w:p w:rsidR="0082052C" w:rsidRPr="00AB3990" w:rsidRDefault="0082052C" w:rsidP="0082052C">
      <w:pPr>
        <w:pStyle w:val="6"/>
      </w:pPr>
      <w:r w:rsidRPr="00AB3990">
        <w:rPr>
          <w:rFonts w:hAnsi="標楷體" w:hint="eastAsia"/>
        </w:rPr>
        <w:t>97年度上更(二)字第236號更二審判決(第5~6頁)：重申該院更一審判決所</w:t>
      </w:r>
      <w:proofErr w:type="gramStart"/>
      <w:r w:rsidRPr="00AB3990">
        <w:rPr>
          <w:rFonts w:hAnsi="標楷體" w:hint="eastAsia"/>
        </w:rPr>
        <w:t>採</w:t>
      </w:r>
      <w:proofErr w:type="gramEnd"/>
      <w:r w:rsidRPr="00AB3990">
        <w:rPr>
          <w:rFonts w:hAnsi="標楷體" w:hint="eastAsia"/>
        </w:rPr>
        <w:t>見解外，另該院審理時應被告林男之聲請，向臺北市調處調閱被告上開偵訊錄影帶，經該</w:t>
      </w:r>
      <w:proofErr w:type="gramStart"/>
      <w:r w:rsidRPr="00AB3990">
        <w:rPr>
          <w:rFonts w:hAnsi="標楷體" w:hint="eastAsia"/>
        </w:rPr>
        <w:t>處函以被告</w:t>
      </w:r>
      <w:proofErr w:type="gramEnd"/>
      <w:r w:rsidR="00542F71" w:rsidRPr="00AB3990">
        <w:rPr>
          <w:rFonts w:hAnsi="標楷體" w:hint="eastAsia"/>
        </w:rPr>
        <w:t>林男</w:t>
      </w:r>
      <w:r w:rsidRPr="00AB3990">
        <w:rPr>
          <w:rFonts w:hAnsi="標楷體" w:hint="eastAsia"/>
        </w:rPr>
        <w:t>於84年9月28日在該處詢問時，原有錄影帶兩</w:t>
      </w:r>
      <w:proofErr w:type="gramStart"/>
      <w:r w:rsidRPr="00AB3990">
        <w:rPr>
          <w:rFonts w:hAnsi="標楷體" w:hint="eastAsia"/>
        </w:rPr>
        <w:t>捲</w:t>
      </w:r>
      <w:proofErr w:type="gramEnd"/>
      <w:r w:rsidRPr="00AB3990">
        <w:rPr>
          <w:rFonts w:hAnsi="標楷體" w:hint="eastAsia"/>
        </w:rPr>
        <w:t>，惟目前保管僅餘</w:t>
      </w:r>
      <w:proofErr w:type="gramStart"/>
      <w:r w:rsidRPr="00AB3990">
        <w:rPr>
          <w:rFonts w:hAnsi="標楷體" w:hint="eastAsia"/>
        </w:rPr>
        <w:t>一捲</w:t>
      </w:r>
      <w:proofErr w:type="gramEnd"/>
      <w:r w:rsidRPr="00AB3990">
        <w:rPr>
          <w:rFonts w:hAnsi="標楷體" w:hint="eastAsia"/>
        </w:rPr>
        <w:t>，係當日筆錄之第二</w:t>
      </w:r>
      <w:proofErr w:type="gramStart"/>
      <w:r w:rsidRPr="00AB3990">
        <w:rPr>
          <w:rFonts w:hAnsi="標楷體" w:hint="eastAsia"/>
        </w:rPr>
        <w:t>捲</w:t>
      </w:r>
      <w:proofErr w:type="gramEnd"/>
      <w:r w:rsidRPr="00AB3990">
        <w:rPr>
          <w:rFonts w:hAnsi="標楷體" w:hint="eastAsia"/>
        </w:rPr>
        <w:t>，另一</w:t>
      </w:r>
      <w:proofErr w:type="gramStart"/>
      <w:r w:rsidRPr="00AB3990">
        <w:rPr>
          <w:rFonts w:hAnsi="標楷體" w:hint="eastAsia"/>
        </w:rPr>
        <w:t>捲</w:t>
      </w:r>
      <w:proofErr w:type="gramEnd"/>
      <w:r w:rsidRPr="00AB3990">
        <w:rPr>
          <w:rFonts w:hAnsi="標楷體" w:hint="eastAsia"/>
        </w:rPr>
        <w:t>因人事更迭已無法提供，有</w:t>
      </w:r>
      <w:r w:rsidR="000F4C2B" w:rsidRPr="00AB3990">
        <w:rPr>
          <w:rFonts w:hAnsi="標楷體" w:hint="eastAsia"/>
        </w:rPr>
        <w:t>該處</w:t>
      </w:r>
      <w:r w:rsidRPr="00AB3990">
        <w:rPr>
          <w:rFonts w:hAnsi="標楷體" w:hint="eastAsia"/>
        </w:rPr>
        <w:t>97年9月17日</w:t>
      </w:r>
      <w:proofErr w:type="gramStart"/>
      <w:r w:rsidRPr="00AB3990">
        <w:rPr>
          <w:rFonts w:hAnsi="標楷體" w:hint="eastAsia"/>
        </w:rPr>
        <w:t>肅</w:t>
      </w:r>
      <w:proofErr w:type="gramEnd"/>
      <w:r w:rsidRPr="00AB3990">
        <w:rPr>
          <w:rFonts w:hAnsi="標楷體" w:hint="eastAsia"/>
        </w:rPr>
        <w:t>字第09743122450號函在卷可</w:t>
      </w:r>
      <w:proofErr w:type="gramStart"/>
      <w:r w:rsidRPr="00AB3990">
        <w:rPr>
          <w:rFonts w:hAnsi="標楷體" w:hint="eastAsia"/>
        </w:rPr>
        <w:t>稽</w:t>
      </w:r>
      <w:proofErr w:type="gramEnd"/>
      <w:r w:rsidRPr="00AB3990">
        <w:rPr>
          <w:rFonts w:hAnsi="標楷體" w:hint="eastAsia"/>
        </w:rPr>
        <w:t>。上開錄影帶經該院勘驗結果：錄影時間為84年9月28日17時5分至19時30分止。彼時調查員已就相關案情訊問完畢，調查員正一邊謄寫筆錄，同時將已謄寫完畢之筆錄交給被告閱覽，並告知被告可</w:t>
      </w:r>
      <w:proofErr w:type="gramStart"/>
      <w:r w:rsidRPr="00AB3990">
        <w:rPr>
          <w:rFonts w:hAnsi="標楷體" w:hint="eastAsia"/>
        </w:rPr>
        <w:t>唸</w:t>
      </w:r>
      <w:proofErr w:type="gramEnd"/>
      <w:r w:rsidRPr="00AB3990">
        <w:rPr>
          <w:rFonts w:hAnsi="標楷體" w:hint="eastAsia"/>
        </w:rPr>
        <w:t>出內容，被告</w:t>
      </w:r>
      <w:proofErr w:type="gramStart"/>
      <w:r w:rsidRPr="00AB3990">
        <w:rPr>
          <w:rFonts w:hAnsi="標楷體" w:hint="eastAsia"/>
        </w:rPr>
        <w:t>遂逐字唸</w:t>
      </w:r>
      <w:proofErr w:type="gramEnd"/>
      <w:r w:rsidRPr="00AB3990">
        <w:rPr>
          <w:rFonts w:hAnsi="標楷體" w:hint="eastAsia"/>
        </w:rPr>
        <w:t>出筆錄內容。被告</w:t>
      </w:r>
      <w:proofErr w:type="gramStart"/>
      <w:r w:rsidRPr="00AB3990">
        <w:rPr>
          <w:rFonts w:hAnsi="標楷體" w:hint="eastAsia"/>
        </w:rPr>
        <w:t>唸</w:t>
      </w:r>
      <w:proofErr w:type="gramEnd"/>
      <w:r w:rsidRPr="00AB3990">
        <w:rPr>
          <w:rFonts w:hAnsi="標楷體" w:hint="eastAsia"/>
        </w:rPr>
        <w:t>筆錄時，調查員偶爾將之打斷補</w:t>
      </w:r>
      <w:proofErr w:type="gramStart"/>
      <w:r w:rsidRPr="00AB3990">
        <w:rPr>
          <w:rFonts w:hAnsi="標楷體" w:hint="eastAsia"/>
        </w:rPr>
        <w:t>問</w:t>
      </w:r>
      <w:proofErr w:type="gramEnd"/>
      <w:r w:rsidRPr="00AB3990">
        <w:rPr>
          <w:rFonts w:hAnsi="標楷體" w:hint="eastAsia"/>
        </w:rPr>
        <w:t>問題(例如某人名字為何字)，影片中段則畫面跳動無法讀取內容。影片恢復正常畫面後，調查員與被告共同用餐吃便當，餐畢，調查員繼續整理筆錄，一邊與被告談話，但僅係就案情閒聊，並非訊問，有勘驗筆錄在卷可</w:t>
      </w:r>
      <w:proofErr w:type="gramStart"/>
      <w:r w:rsidRPr="00AB3990">
        <w:rPr>
          <w:rFonts w:hAnsi="標楷體" w:hint="eastAsia"/>
        </w:rPr>
        <w:t>稽</w:t>
      </w:r>
      <w:proofErr w:type="gramEnd"/>
      <w:r w:rsidRPr="00AB3990">
        <w:rPr>
          <w:rFonts w:hAnsi="標楷體" w:hint="eastAsia"/>
        </w:rPr>
        <w:t>。是</w:t>
      </w:r>
      <w:proofErr w:type="gramStart"/>
      <w:r w:rsidR="00B71835">
        <w:rPr>
          <w:rFonts w:hAnsi="標楷體" w:hint="eastAsia"/>
        </w:rPr>
        <w:t>以</w:t>
      </w:r>
      <w:proofErr w:type="gramEnd"/>
      <w:r w:rsidR="00B71835">
        <w:rPr>
          <w:rFonts w:hAnsi="標楷體" w:hint="eastAsia"/>
        </w:rPr>
        <w:t>，</w:t>
      </w:r>
      <w:r w:rsidRPr="00AB3990">
        <w:rPr>
          <w:rFonts w:hAnsi="標楷體" w:hint="eastAsia"/>
        </w:rPr>
        <w:lastRenderedPageBreak/>
        <w:t>臺北市調處因故</w:t>
      </w:r>
      <w:r w:rsidR="00B71835">
        <w:rPr>
          <w:rFonts w:hAnsi="標楷體" w:hint="eastAsia"/>
        </w:rPr>
        <w:t>雖</w:t>
      </w:r>
      <w:r w:rsidRPr="00AB3990">
        <w:rPr>
          <w:rFonts w:hAnsi="標楷體" w:hint="eastAsia"/>
        </w:rPr>
        <w:t>未能提供被告訊問時之錄影帶，惟依該處所提供之訊問完畢後之錄影帶觀之，調查員整理筆錄時，仍有就不清</w:t>
      </w:r>
      <w:r w:rsidR="000F4C2B" w:rsidRPr="00AB3990">
        <w:rPr>
          <w:rFonts w:hAnsi="標楷體" w:hint="eastAsia"/>
        </w:rPr>
        <w:t>楚</w:t>
      </w:r>
      <w:r w:rsidRPr="00AB3990">
        <w:rPr>
          <w:rFonts w:hAnsi="標楷體" w:hint="eastAsia"/>
        </w:rPr>
        <w:t>處請被告補充，被告並無受脅迫之情形，且該次訊問距今已有十餘年，該處以人事更迭為無法提供之理由，亦與常情無違。再被告於受訊當時既有選任</w:t>
      </w:r>
      <w:proofErr w:type="gramStart"/>
      <w:r w:rsidRPr="00AB3990">
        <w:rPr>
          <w:rFonts w:hAnsi="標楷體" w:hint="eastAsia"/>
        </w:rPr>
        <w:t>辯護人在場</w:t>
      </w:r>
      <w:proofErr w:type="gramEnd"/>
      <w:r w:rsidRPr="00AB3990">
        <w:rPr>
          <w:rFonts w:hAnsi="標楷體" w:hint="eastAsia"/>
        </w:rPr>
        <w:t>，保護其訴訟上權益，調查員豈可能對之為脅迫，</w:t>
      </w:r>
      <w:proofErr w:type="gramStart"/>
      <w:r w:rsidRPr="00AB3990">
        <w:rPr>
          <w:rFonts w:hAnsi="標楷體" w:hint="eastAsia"/>
        </w:rPr>
        <w:t>況</w:t>
      </w:r>
      <w:proofErr w:type="gramEnd"/>
      <w:r w:rsidRPr="00AB3990">
        <w:rPr>
          <w:rFonts w:hAnsi="標楷體" w:hint="eastAsia"/>
        </w:rPr>
        <w:t>依證人</w:t>
      </w:r>
      <w:r w:rsidR="00542F71" w:rsidRPr="00AB3990">
        <w:rPr>
          <w:rFonts w:hAnsi="標楷體" w:hint="eastAsia"/>
        </w:rPr>
        <w:t>林男之父</w:t>
      </w:r>
      <w:r w:rsidRPr="00AB3990">
        <w:rPr>
          <w:rFonts w:hAnsi="標楷體" w:hint="eastAsia"/>
        </w:rPr>
        <w:t>所證，</w:t>
      </w:r>
      <w:proofErr w:type="gramStart"/>
      <w:r w:rsidRPr="00AB3990">
        <w:rPr>
          <w:rFonts w:hAnsi="標楷體" w:hint="eastAsia"/>
        </w:rPr>
        <w:t>渠與被告</w:t>
      </w:r>
      <w:proofErr w:type="gramEnd"/>
      <w:r w:rsidRPr="00AB3990">
        <w:rPr>
          <w:rFonts w:hAnsi="標楷體" w:hint="eastAsia"/>
        </w:rPr>
        <w:t>之辯護人同往地檢署，而辯護人於被告受檢察官偵訊時</w:t>
      </w:r>
      <w:proofErr w:type="gramStart"/>
      <w:r w:rsidRPr="00AB3990">
        <w:rPr>
          <w:rFonts w:hAnsi="標楷體" w:hint="eastAsia"/>
        </w:rPr>
        <w:t>亦在場</w:t>
      </w:r>
      <w:proofErr w:type="gramEnd"/>
      <w:r w:rsidRPr="00AB3990">
        <w:rPr>
          <w:rFonts w:hAnsi="標楷體" w:hint="eastAsia"/>
        </w:rPr>
        <w:t>，被告應知其父親無恙，惟</w:t>
      </w:r>
      <w:r w:rsidR="00FE44EE" w:rsidRPr="00AB3990">
        <w:rPr>
          <w:rFonts w:hAnsi="標楷體" w:hint="eastAsia"/>
        </w:rPr>
        <w:t>被告</w:t>
      </w:r>
      <w:r w:rsidRPr="00AB3990">
        <w:rPr>
          <w:rFonts w:hAnsi="標楷體" w:hint="eastAsia"/>
        </w:rPr>
        <w:t>亦未向檢察官供稱有受脅迫。</w:t>
      </w:r>
      <w:proofErr w:type="gramStart"/>
      <w:r w:rsidRPr="00AB3990">
        <w:rPr>
          <w:rFonts w:hAnsi="標楷體" w:hint="eastAsia"/>
        </w:rPr>
        <w:t>縱</w:t>
      </w:r>
      <w:proofErr w:type="gramEnd"/>
      <w:r w:rsidRPr="00AB3990">
        <w:rPr>
          <w:rFonts w:hAnsi="標楷體" w:hint="eastAsia"/>
        </w:rPr>
        <w:t>被告之父因涉有經營地下錢莊之事同時受調查局人員調查，</w:t>
      </w:r>
      <w:proofErr w:type="gramStart"/>
      <w:r w:rsidRPr="00AB3990">
        <w:rPr>
          <w:rFonts w:hAnsi="標楷體" w:hint="eastAsia"/>
        </w:rPr>
        <w:t>惟涉有</w:t>
      </w:r>
      <w:proofErr w:type="gramEnd"/>
      <w:r w:rsidRPr="00AB3990">
        <w:rPr>
          <w:rFonts w:hAnsi="標楷體" w:hint="eastAsia"/>
        </w:rPr>
        <w:t>重利罪與公務員涉有收受賄賂罪，二者刑責相距甚遠、嚴重性亦有不同，被告身為公務員自</w:t>
      </w:r>
      <w:r w:rsidR="00B71835">
        <w:rPr>
          <w:rFonts w:hAnsi="標楷體" w:hint="eastAsia"/>
        </w:rPr>
        <w:t>當</w:t>
      </w:r>
      <w:r w:rsidRPr="00AB3990">
        <w:rPr>
          <w:rFonts w:hAnsi="標楷體" w:hint="eastAsia"/>
        </w:rPr>
        <w:t>知之甚詳，豈會因</w:t>
      </w:r>
      <w:proofErr w:type="gramStart"/>
      <w:r w:rsidRPr="00AB3990">
        <w:rPr>
          <w:rFonts w:hAnsi="標楷體" w:hint="eastAsia"/>
        </w:rPr>
        <w:t>其父涉有</w:t>
      </w:r>
      <w:proofErr w:type="gramEnd"/>
      <w:r w:rsidRPr="00AB3990">
        <w:rPr>
          <w:rFonts w:hAnsi="標楷體" w:hint="eastAsia"/>
        </w:rPr>
        <w:t>重利罪即率為不實自白。自難以該處未能提出另</w:t>
      </w:r>
      <w:proofErr w:type="gramStart"/>
      <w:r w:rsidRPr="00AB3990">
        <w:rPr>
          <w:rFonts w:hAnsi="標楷體" w:hint="eastAsia"/>
        </w:rPr>
        <w:t>捲</w:t>
      </w:r>
      <w:proofErr w:type="gramEnd"/>
      <w:r w:rsidRPr="00AB3990">
        <w:rPr>
          <w:rFonts w:hAnsi="標楷體" w:hint="eastAsia"/>
        </w:rPr>
        <w:t>偵訊錄影帶，即隨意臆測，而為被告</w:t>
      </w:r>
      <w:r w:rsidR="00542F71" w:rsidRPr="00AB3990">
        <w:rPr>
          <w:rFonts w:hAnsi="標楷體" w:hint="eastAsia"/>
        </w:rPr>
        <w:t>林男</w:t>
      </w:r>
      <w:r w:rsidRPr="00AB3990">
        <w:rPr>
          <w:rFonts w:hAnsi="標楷體" w:hint="eastAsia"/>
        </w:rPr>
        <w:t>有利之認定。</w:t>
      </w:r>
    </w:p>
    <w:p w:rsidR="0082052C" w:rsidRPr="00AB3990" w:rsidRDefault="0082052C" w:rsidP="0082052C">
      <w:pPr>
        <w:pStyle w:val="6"/>
      </w:pPr>
      <w:r w:rsidRPr="00AB3990">
        <w:rPr>
          <w:rFonts w:hAnsi="標楷體" w:hint="eastAsia"/>
        </w:rPr>
        <w:t>98年度重上更(三)字第103號更三審判決(第7~8頁)：重申該院更二審判決所</w:t>
      </w:r>
      <w:proofErr w:type="gramStart"/>
      <w:r w:rsidRPr="00AB3990">
        <w:rPr>
          <w:rFonts w:hAnsi="標楷體" w:hint="eastAsia"/>
        </w:rPr>
        <w:t>採</w:t>
      </w:r>
      <w:proofErr w:type="gramEnd"/>
      <w:r w:rsidRPr="00AB3990">
        <w:rPr>
          <w:rFonts w:hAnsi="標楷體" w:hint="eastAsia"/>
        </w:rPr>
        <w:t>見解外，另認為檢察官訊問被告林男「你在臺北市調處所述實在？」答：實在，</w:t>
      </w:r>
      <w:proofErr w:type="gramStart"/>
      <w:r w:rsidRPr="00AB3990">
        <w:rPr>
          <w:rFonts w:hAnsi="標楷體" w:hint="eastAsia"/>
        </w:rPr>
        <w:t>準</w:t>
      </w:r>
      <w:proofErr w:type="gramEnd"/>
      <w:r w:rsidRPr="00AB3990">
        <w:rPr>
          <w:rFonts w:hAnsi="標楷體" w:hint="eastAsia"/>
        </w:rPr>
        <w:t>此，</w:t>
      </w:r>
      <w:proofErr w:type="gramStart"/>
      <w:r w:rsidRPr="00AB3990">
        <w:rPr>
          <w:rFonts w:hAnsi="標楷體" w:hint="eastAsia"/>
        </w:rPr>
        <w:t>亦徵被告</w:t>
      </w:r>
      <w:proofErr w:type="gramEnd"/>
      <w:r w:rsidRPr="00AB3990">
        <w:rPr>
          <w:rFonts w:hAnsi="標楷體" w:hint="eastAsia"/>
        </w:rPr>
        <w:t>林男所辯其在臺北市調處之自白非任意性云云，並不可</w:t>
      </w:r>
      <w:proofErr w:type="gramStart"/>
      <w:r w:rsidRPr="00AB3990">
        <w:rPr>
          <w:rFonts w:hAnsi="標楷體" w:hint="eastAsia"/>
        </w:rPr>
        <w:t>採</w:t>
      </w:r>
      <w:proofErr w:type="gramEnd"/>
      <w:r w:rsidRPr="00AB3990">
        <w:rPr>
          <w:rFonts w:hAnsi="標楷體" w:hint="eastAsia"/>
        </w:rPr>
        <w:t>。</w:t>
      </w:r>
    </w:p>
    <w:p w:rsidR="0082052C" w:rsidRPr="00AB3990" w:rsidRDefault="0082052C" w:rsidP="0082052C">
      <w:pPr>
        <w:pStyle w:val="6"/>
      </w:pPr>
      <w:r w:rsidRPr="00AB3990">
        <w:rPr>
          <w:rFonts w:hAnsi="標楷體" w:hint="eastAsia"/>
        </w:rPr>
        <w:t>99年度重上更(四)字第313號更四審判決(第5~7頁)：重申該院更二審判決所</w:t>
      </w:r>
      <w:proofErr w:type="gramStart"/>
      <w:r w:rsidRPr="00AB3990">
        <w:rPr>
          <w:rFonts w:hAnsi="標楷體" w:hint="eastAsia"/>
        </w:rPr>
        <w:t>採</w:t>
      </w:r>
      <w:proofErr w:type="gramEnd"/>
      <w:r w:rsidRPr="00AB3990">
        <w:rPr>
          <w:rFonts w:hAnsi="標楷體" w:hint="eastAsia"/>
        </w:rPr>
        <w:t>見解外，另認為被告林男之父雖一同前往臺北市調處，然僅待在小房間內，其後調查員即告知可以離開，實際上林男之父身體或行動自</w:t>
      </w:r>
      <w:r w:rsidRPr="00AB3990">
        <w:rPr>
          <w:rFonts w:hAnsi="標楷體" w:hint="eastAsia"/>
        </w:rPr>
        <w:lastRenderedPageBreak/>
        <w:t>由並未受拘束。</w:t>
      </w:r>
    </w:p>
    <w:p w:rsidR="00C35AF4" w:rsidRPr="00AB3990" w:rsidRDefault="00C35AF4" w:rsidP="00C35AF4">
      <w:pPr>
        <w:pStyle w:val="4"/>
      </w:pPr>
      <w:r w:rsidRPr="00AB3990">
        <w:rPr>
          <w:rFonts w:hAnsi="標楷體" w:hint="eastAsia"/>
        </w:rPr>
        <w:t>最高法院</w:t>
      </w:r>
      <w:proofErr w:type="gramStart"/>
      <w:r w:rsidRPr="00AB3990">
        <w:rPr>
          <w:rFonts w:hAnsi="標楷體" w:hint="eastAsia"/>
        </w:rPr>
        <w:t>103</w:t>
      </w:r>
      <w:proofErr w:type="gramEnd"/>
      <w:r w:rsidRPr="00AB3990">
        <w:rPr>
          <w:rFonts w:hAnsi="標楷體" w:hint="eastAsia"/>
        </w:rPr>
        <w:t>年度台上字第4423號判決(第5~6頁)指出：林</w:t>
      </w:r>
      <w:r w:rsidR="00452D34" w:rsidRPr="00AB3990">
        <w:rPr>
          <w:rFonts w:hAnsi="標楷體" w:hint="eastAsia"/>
        </w:rPr>
        <w:t>男</w:t>
      </w:r>
      <w:r w:rsidRPr="00AB3990">
        <w:rPr>
          <w:rFonts w:hAnsi="標楷體" w:hint="eastAsia"/>
        </w:rPr>
        <w:t>於84年9月28日在調查處經調查員為人別、教育程度及前科之詢問後，即緊接</w:t>
      </w:r>
      <w:proofErr w:type="gramStart"/>
      <w:r w:rsidRPr="00AB3990">
        <w:rPr>
          <w:rFonts w:hAnsi="標楷體" w:hint="eastAsia"/>
        </w:rPr>
        <w:t>詢以</w:t>
      </w:r>
      <w:proofErr w:type="gramEnd"/>
      <w:r w:rsidRPr="00AB3990">
        <w:rPr>
          <w:rFonts w:hAnsi="標楷體" w:hint="eastAsia"/>
        </w:rPr>
        <w:t>：「是否要委任律師到場？」，林男答稱：「我委任</w:t>
      </w:r>
      <w:proofErr w:type="gramStart"/>
      <w:r w:rsidRPr="00AB3990">
        <w:rPr>
          <w:rFonts w:hAnsi="標楷體" w:hint="eastAsia"/>
        </w:rPr>
        <w:t>蔣</w:t>
      </w:r>
      <w:proofErr w:type="gramEnd"/>
      <w:r w:rsidR="00070DCD">
        <w:rPr>
          <w:rFonts w:hint="eastAsia"/>
        </w:rPr>
        <w:t>○○</w:t>
      </w:r>
      <w:r w:rsidRPr="00AB3990">
        <w:rPr>
          <w:rFonts w:hAnsi="標楷體" w:hint="eastAsia"/>
        </w:rPr>
        <w:t>律師到場，並有委任狀」，</w:t>
      </w:r>
      <w:proofErr w:type="gramStart"/>
      <w:r w:rsidRPr="00AB3990">
        <w:rPr>
          <w:rFonts w:hAnsi="標楷體" w:hint="eastAsia"/>
        </w:rPr>
        <w:t>調查員始就</w:t>
      </w:r>
      <w:proofErr w:type="gramEnd"/>
      <w:r w:rsidRPr="00AB3990">
        <w:rPr>
          <w:rFonts w:hAnsi="標楷體" w:hint="eastAsia"/>
        </w:rPr>
        <w:t>林男相關涉案情節進行詢問，林男除坦承有向劉</w:t>
      </w:r>
      <w:r w:rsidR="00070DCD">
        <w:rPr>
          <w:rFonts w:hint="eastAsia"/>
        </w:rPr>
        <w:t>○○</w:t>
      </w:r>
      <w:r w:rsidRPr="00AB3990">
        <w:rPr>
          <w:rFonts w:hAnsi="標楷體" w:hint="eastAsia"/>
        </w:rPr>
        <w:t>、周</w:t>
      </w:r>
      <w:r w:rsidR="00070DCD">
        <w:rPr>
          <w:rFonts w:hint="eastAsia"/>
        </w:rPr>
        <w:t>○○</w:t>
      </w:r>
      <w:r w:rsidRPr="00AB3990">
        <w:rPr>
          <w:rFonts w:hAnsi="標楷體" w:hint="eastAsia"/>
        </w:rPr>
        <w:t>、周</w:t>
      </w:r>
      <w:r w:rsidR="00070DCD">
        <w:rPr>
          <w:rFonts w:hint="eastAsia"/>
        </w:rPr>
        <w:t>○○</w:t>
      </w:r>
      <w:r w:rsidRPr="00AB3990">
        <w:rPr>
          <w:rFonts w:hAnsi="標楷體" w:hint="eastAsia"/>
        </w:rPr>
        <w:t>、仲</w:t>
      </w:r>
      <w:r w:rsidR="00070DCD">
        <w:rPr>
          <w:rFonts w:hint="eastAsia"/>
        </w:rPr>
        <w:t>○○</w:t>
      </w:r>
      <w:r w:rsidRPr="00AB3990">
        <w:rPr>
          <w:rFonts w:hAnsi="標楷體" w:hint="eastAsia"/>
        </w:rPr>
        <w:t>等收取申辦棄土證明之公關費用</w:t>
      </w:r>
      <w:r w:rsidR="00F06D7B" w:rsidRPr="00AB3990">
        <w:rPr>
          <w:rFonts w:hAnsi="標楷體" w:hint="eastAsia"/>
        </w:rPr>
        <w:t>(收取30萬元2次，計60萬元)</w:t>
      </w:r>
      <w:r w:rsidRPr="00AB3990">
        <w:rPr>
          <w:rFonts w:hAnsi="標楷體" w:hint="eastAsia"/>
        </w:rPr>
        <w:t>，及向周</w:t>
      </w:r>
      <w:r w:rsidR="00070DCD">
        <w:rPr>
          <w:rFonts w:hint="eastAsia"/>
        </w:rPr>
        <w:t>○○</w:t>
      </w:r>
      <w:r w:rsidRPr="00AB3990">
        <w:rPr>
          <w:rFonts w:hAnsi="標楷體" w:hint="eastAsia"/>
        </w:rPr>
        <w:t>收取50萬元與15萬方土方證明權利，並與</w:t>
      </w:r>
      <w:r w:rsidR="00D343DE">
        <w:rPr>
          <w:rFonts w:hAnsi="標楷體" w:hint="eastAsia"/>
        </w:rPr>
        <w:t>張○○</w:t>
      </w:r>
      <w:r w:rsidRPr="00AB3990">
        <w:rPr>
          <w:rFonts w:hAnsi="標楷體" w:hint="eastAsia"/>
        </w:rPr>
        <w:t>協議就15萬方證明書作成後</w:t>
      </w:r>
      <w:r w:rsidR="002A0119" w:rsidRPr="00AB3990">
        <w:rPr>
          <w:rFonts w:hAnsi="標楷體" w:hint="eastAsia"/>
        </w:rPr>
        <w:t>平</w:t>
      </w:r>
      <w:r w:rsidRPr="00AB3990">
        <w:rPr>
          <w:rFonts w:hAnsi="標楷體" w:hint="eastAsia"/>
        </w:rPr>
        <w:t>分出售所得</w:t>
      </w:r>
      <w:r w:rsidR="007A56C8" w:rsidRPr="00AB3990">
        <w:rPr>
          <w:rFonts w:hAnsi="標楷體" w:hint="eastAsia"/>
        </w:rPr>
        <w:t>(周</w:t>
      </w:r>
      <w:r w:rsidR="00070DCD">
        <w:rPr>
          <w:rFonts w:hint="eastAsia"/>
        </w:rPr>
        <w:t>○○</w:t>
      </w:r>
      <w:r w:rsidR="007A56C8" w:rsidRPr="00AB3990">
        <w:rPr>
          <w:rFonts w:hAnsi="標楷體" w:hint="eastAsia"/>
        </w:rPr>
        <w:t>簽發面額90萬元之本票2紙，每人1紙)</w:t>
      </w:r>
      <w:proofErr w:type="gramStart"/>
      <w:r w:rsidRPr="00AB3990">
        <w:rPr>
          <w:rFonts w:hAnsi="標楷體" w:hint="eastAsia"/>
        </w:rPr>
        <w:t>各情外</w:t>
      </w:r>
      <w:proofErr w:type="gramEnd"/>
      <w:r w:rsidRPr="00AB3990">
        <w:rPr>
          <w:rFonts w:hAnsi="標楷體" w:hint="eastAsia"/>
        </w:rPr>
        <w:t>，復</w:t>
      </w:r>
      <w:proofErr w:type="gramStart"/>
      <w:r w:rsidRPr="00AB3990">
        <w:rPr>
          <w:rFonts w:hAnsi="標楷體" w:hint="eastAsia"/>
        </w:rPr>
        <w:t>親筆書具自白書</w:t>
      </w:r>
      <w:proofErr w:type="gramEnd"/>
      <w:r w:rsidRPr="00AB3990">
        <w:rPr>
          <w:rFonts w:hAnsi="標楷體" w:hint="eastAsia"/>
        </w:rPr>
        <w:t>，有該調查筆錄及自白書</w:t>
      </w:r>
      <w:proofErr w:type="gramStart"/>
      <w:r w:rsidRPr="00AB3990">
        <w:rPr>
          <w:rFonts w:hAnsi="標楷體" w:hint="eastAsia"/>
        </w:rPr>
        <w:t>在卷可按</w:t>
      </w:r>
      <w:proofErr w:type="gramEnd"/>
      <w:r w:rsidRPr="00AB3990">
        <w:rPr>
          <w:rFonts w:hAnsi="標楷體" w:hint="eastAsia"/>
        </w:rPr>
        <w:t>。則原</w:t>
      </w:r>
      <w:proofErr w:type="gramStart"/>
      <w:r w:rsidRPr="00AB3990">
        <w:rPr>
          <w:rFonts w:hAnsi="標楷體" w:hint="eastAsia"/>
        </w:rPr>
        <w:t>判決據認林男</w:t>
      </w:r>
      <w:proofErr w:type="gramEnd"/>
      <w:r w:rsidRPr="00AB3990">
        <w:rPr>
          <w:rFonts w:hAnsi="標楷體" w:hint="eastAsia"/>
        </w:rPr>
        <w:t>在調查處自白時，既有選任</w:t>
      </w:r>
      <w:proofErr w:type="gramStart"/>
      <w:r w:rsidRPr="00AB3990">
        <w:rPr>
          <w:rFonts w:hAnsi="標楷體" w:hint="eastAsia"/>
        </w:rPr>
        <w:t>辯護人在場保護</w:t>
      </w:r>
      <w:proofErr w:type="gramEnd"/>
      <w:r w:rsidRPr="00AB3990">
        <w:rPr>
          <w:rFonts w:hAnsi="標楷體" w:hint="eastAsia"/>
        </w:rPr>
        <w:t>其權益，調查員不可能對之脅迫，其自白顯係出自任意性，與卷證資料即無不合。林男上訴</w:t>
      </w:r>
      <w:proofErr w:type="gramStart"/>
      <w:r w:rsidRPr="00AB3990">
        <w:rPr>
          <w:rFonts w:hAnsi="標楷體" w:hint="eastAsia"/>
        </w:rPr>
        <w:t>意旨徒稱其</w:t>
      </w:r>
      <w:proofErr w:type="gramEnd"/>
      <w:r w:rsidRPr="00AB3990">
        <w:rPr>
          <w:rFonts w:hAnsi="標楷體" w:hint="eastAsia"/>
        </w:rPr>
        <w:t>係受脅迫自白後，選任辯護人始到場，自非依卷存訴訟</w:t>
      </w:r>
      <w:proofErr w:type="gramStart"/>
      <w:r w:rsidRPr="00AB3990">
        <w:rPr>
          <w:rFonts w:hAnsi="標楷體" w:hint="eastAsia"/>
        </w:rPr>
        <w:t>資料執為指摘</w:t>
      </w:r>
      <w:proofErr w:type="gramEnd"/>
      <w:r w:rsidRPr="00AB3990">
        <w:rPr>
          <w:rFonts w:hAnsi="標楷體" w:hint="eastAsia"/>
        </w:rPr>
        <w:t>之適法第三審上訴理由。(其餘4次最高法院判決並未提及不正方法詢問部分)</w:t>
      </w:r>
    </w:p>
    <w:p w:rsidR="00B35AFF" w:rsidRPr="00AB3990" w:rsidRDefault="00B35AFF" w:rsidP="00B35AFF">
      <w:pPr>
        <w:pStyle w:val="3"/>
      </w:pPr>
      <w:r w:rsidRPr="00AB3990">
        <w:rPr>
          <w:rFonts w:hint="eastAsia"/>
          <w:b/>
        </w:rPr>
        <w:t>法務部調查局函復主張84年9月28日並未以不正方法詢問林男</w:t>
      </w:r>
      <w:r w:rsidRPr="00AB3990">
        <w:rPr>
          <w:rFonts w:hAnsi="標楷體" w:hint="eastAsia"/>
          <w:b/>
        </w:rPr>
        <w:t>：</w:t>
      </w:r>
    </w:p>
    <w:p w:rsidR="00594108" w:rsidRPr="00AB3990" w:rsidRDefault="00B35AFF" w:rsidP="00854C77">
      <w:pPr>
        <w:pStyle w:val="4"/>
      </w:pPr>
      <w:r w:rsidRPr="00AB3990">
        <w:rPr>
          <w:rFonts w:hAnsi="標楷體" w:hint="eastAsia"/>
        </w:rPr>
        <w:t>據84年9月28日林男調查筆錄，臺北市調處人員於詢問林男有無前科後，隨即詢問是否要委任律師到場，林男回答：「我委任</w:t>
      </w:r>
      <w:proofErr w:type="gramStart"/>
      <w:r w:rsidRPr="00AB3990">
        <w:rPr>
          <w:rFonts w:hAnsi="標楷體" w:hint="eastAsia"/>
        </w:rPr>
        <w:t>蔣</w:t>
      </w:r>
      <w:proofErr w:type="gramEnd"/>
      <w:r w:rsidR="00070DCD">
        <w:rPr>
          <w:rFonts w:hint="eastAsia"/>
        </w:rPr>
        <w:t>○○</w:t>
      </w:r>
      <w:r w:rsidRPr="00AB3990">
        <w:rPr>
          <w:rFonts w:hAnsi="標楷體" w:hint="eastAsia"/>
        </w:rPr>
        <w:t>律師到場，並有委任狀」後，始針對該案相關爭點進行詢問，並未發現有不正詢問情事。</w:t>
      </w:r>
    </w:p>
    <w:p w:rsidR="00B35AFF" w:rsidRPr="00AB3990" w:rsidRDefault="00B35AFF" w:rsidP="00854C77">
      <w:pPr>
        <w:pStyle w:val="4"/>
      </w:pPr>
      <w:r w:rsidRPr="00AB3990">
        <w:rPr>
          <w:rFonts w:hAnsi="標楷體" w:hint="eastAsia"/>
        </w:rPr>
        <w:t>林男委任律師</w:t>
      </w:r>
      <w:proofErr w:type="gramStart"/>
      <w:r w:rsidRPr="00AB3990">
        <w:rPr>
          <w:rFonts w:hAnsi="標楷體" w:hint="eastAsia"/>
        </w:rPr>
        <w:t>蔣</w:t>
      </w:r>
      <w:proofErr w:type="gramEnd"/>
      <w:r w:rsidR="00070DCD">
        <w:rPr>
          <w:rFonts w:hint="eastAsia"/>
        </w:rPr>
        <w:t>○○</w:t>
      </w:r>
      <w:r w:rsidRPr="00AB3990">
        <w:rPr>
          <w:rFonts w:hAnsi="標楷體" w:hint="eastAsia"/>
        </w:rPr>
        <w:t>之委任狀，係由其父親簽，此有委任狀影本附卷可</w:t>
      </w:r>
      <w:proofErr w:type="gramStart"/>
      <w:r w:rsidRPr="00AB3990">
        <w:rPr>
          <w:rFonts w:hAnsi="標楷體" w:hint="eastAsia"/>
        </w:rPr>
        <w:t>稽</w:t>
      </w:r>
      <w:proofErr w:type="gramEnd"/>
      <w:r w:rsidRPr="00AB3990">
        <w:rPr>
          <w:rFonts w:hAnsi="標楷體" w:hint="eastAsia"/>
        </w:rPr>
        <w:t>，林男</w:t>
      </w:r>
      <w:proofErr w:type="gramStart"/>
      <w:r w:rsidRPr="00AB3990">
        <w:rPr>
          <w:rFonts w:hAnsi="標楷體" w:hint="eastAsia"/>
        </w:rPr>
        <w:t>之父應係</w:t>
      </w:r>
      <w:proofErr w:type="gramEnd"/>
      <w:r w:rsidRPr="00AB3990">
        <w:rPr>
          <w:rFonts w:hAnsi="標楷體" w:hint="eastAsia"/>
        </w:rPr>
        <w:t>當日協</w:t>
      </w:r>
      <w:r w:rsidRPr="00AB3990">
        <w:rPr>
          <w:rFonts w:hAnsi="標楷體" w:hint="eastAsia"/>
        </w:rPr>
        <w:lastRenderedPageBreak/>
        <w:t>助林男進行律師委任事宜，與林男</w:t>
      </w:r>
      <w:r w:rsidR="00D83082">
        <w:rPr>
          <w:rFonts w:hAnsi="標楷體" w:hint="eastAsia"/>
        </w:rPr>
        <w:t>陳訴</w:t>
      </w:r>
      <w:r w:rsidRPr="00AB3990">
        <w:rPr>
          <w:rFonts w:hAnsi="標楷體" w:hint="eastAsia"/>
        </w:rPr>
        <w:t>其父當日受臺北市調處拘束人身自由藉以脅迫林男自白之指控有間。</w:t>
      </w:r>
    </w:p>
    <w:p w:rsidR="00B35AFF" w:rsidRPr="00AB3990" w:rsidRDefault="00B35AFF" w:rsidP="00854C77">
      <w:pPr>
        <w:pStyle w:val="4"/>
      </w:pPr>
      <w:r w:rsidRPr="00AB3990">
        <w:rPr>
          <w:rFonts w:hAnsi="標楷體" w:hint="eastAsia"/>
        </w:rPr>
        <w:t>另林男於接受臺北市調處人員詢問過程中，</w:t>
      </w:r>
      <w:proofErr w:type="gramStart"/>
      <w:r w:rsidRPr="00AB3990">
        <w:rPr>
          <w:rFonts w:hAnsi="標楷體" w:hint="eastAsia"/>
        </w:rPr>
        <w:t>蔣</w:t>
      </w:r>
      <w:proofErr w:type="gramEnd"/>
      <w:r w:rsidR="00070DCD">
        <w:rPr>
          <w:rFonts w:hint="eastAsia"/>
        </w:rPr>
        <w:t>○○</w:t>
      </w:r>
      <w:r w:rsidRPr="00AB3990">
        <w:rPr>
          <w:rFonts w:hAnsi="標楷體" w:hint="eastAsia"/>
        </w:rPr>
        <w:t>律師係</w:t>
      </w:r>
      <w:proofErr w:type="gramStart"/>
      <w:r w:rsidRPr="00AB3990">
        <w:rPr>
          <w:rFonts w:hAnsi="標楷體" w:hint="eastAsia"/>
        </w:rPr>
        <w:t>全程在場陪同</w:t>
      </w:r>
      <w:proofErr w:type="gramEnd"/>
      <w:r w:rsidRPr="00AB3990">
        <w:rPr>
          <w:rFonts w:hAnsi="標楷體" w:hint="eastAsia"/>
        </w:rPr>
        <w:t>，既有</w:t>
      </w:r>
      <w:proofErr w:type="gramStart"/>
      <w:r w:rsidRPr="00AB3990">
        <w:rPr>
          <w:rFonts w:hAnsi="標楷體" w:hint="eastAsia"/>
        </w:rPr>
        <w:t>辯護人在場保護</w:t>
      </w:r>
      <w:proofErr w:type="gramEnd"/>
      <w:r w:rsidRPr="00AB3990">
        <w:rPr>
          <w:rFonts w:hAnsi="標楷體" w:hint="eastAsia"/>
        </w:rPr>
        <w:t>其訴訟權益，調查人員豈可能對其脅迫。又林男於移送士林地檢署接受檢察官</w:t>
      </w:r>
      <w:proofErr w:type="gramStart"/>
      <w:r w:rsidRPr="00AB3990">
        <w:rPr>
          <w:rFonts w:hAnsi="標楷體" w:hint="eastAsia"/>
        </w:rPr>
        <w:t>複</w:t>
      </w:r>
      <w:proofErr w:type="gramEnd"/>
      <w:r w:rsidRPr="00AB3990">
        <w:rPr>
          <w:rFonts w:hAnsi="標楷體" w:hint="eastAsia"/>
        </w:rPr>
        <w:t>訊時，委任律師</w:t>
      </w:r>
      <w:proofErr w:type="gramStart"/>
      <w:r w:rsidRPr="00AB3990">
        <w:rPr>
          <w:rFonts w:hAnsi="標楷體" w:hint="eastAsia"/>
        </w:rPr>
        <w:t>蔣</w:t>
      </w:r>
      <w:proofErr w:type="gramEnd"/>
      <w:r w:rsidR="00070DCD">
        <w:rPr>
          <w:rFonts w:hint="eastAsia"/>
        </w:rPr>
        <w:t>○○</w:t>
      </w:r>
      <w:r w:rsidRPr="00AB3990">
        <w:rPr>
          <w:rFonts w:hAnsi="標楷體" w:hint="eastAsia"/>
        </w:rPr>
        <w:t>與其父同赴士林地檢署，</w:t>
      </w:r>
      <w:proofErr w:type="gramStart"/>
      <w:r w:rsidRPr="00AB3990">
        <w:rPr>
          <w:rFonts w:hAnsi="標楷體" w:hint="eastAsia"/>
        </w:rPr>
        <w:t>蔣</w:t>
      </w:r>
      <w:proofErr w:type="gramEnd"/>
      <w:r w:rsidR="00070DCD">
        <w:rPr>
          <w:rFonts w:hint="eastAsia"/>
        </w:rPr>
        <w:t>○○</w:t>
      </w:r>
      <w:r w:rsidRPr="00AB3990">
        <w:rPr>
          <w:rFonts w:hAnsi="標楷體" w:hint="eastAsia"/>
        </w:rPr>
        <w:t>律師並</w:t>
      </w:r>
      <w:proofErr w:type="gramStart"/>
      <w:r w:rsidRPr="00AB3990">
        <w:rPr>
          <w:rFonts w:hAnsi="標楷體" w:hint="eastAsia"/>
        </w:rPr>
        <w:t>全程在場</w:t>
      </w:r>
      <w:proofErr w:type="gramEnd"/>
      <w:r w:rsidRPr="00AB3990">
        <w:rPr>
          <w:rFonts w:hAnsi="標楷體" w:hint="eastAsia"/>
        </w:rPr>
        <w:t>，當時林男亦未向檢察官指控有受調查人員脅迫等情。</w:t>
      </w:r>
    </w:p>
    <w:p w:rsidR="00B35AFF" w:rsidRPr="00AB3990" w:rsidRDefault="00B35AFF" w:rsidP="0072020C">
      <w:pPr>
        <w:pStyle w:val="3"/>
        <w:rPr>
          <w:b/>
        </w:rPr>
      </w:pPr>
      <w:proofErr w:type="gramStart"/>
      <w:r w:rsidRPr="00AB3990">
        <w:rPr>
          <w:rFonts w:hint="eastAsia"/>
          <w:b/>
        </w:rPr>
        <w:t>綜據前述</w:t>
      </w:r>
      <w:proofErr w:type="gramEnd"/>
      <w:r w:rsidRPr="00AB3990">
        <w:rPr>
          <w:rFonts w:hint="eastAsia"/>
          <w:b/>
        </w:rPr>
        <w:t>事證及各審判決</w:t>
      </w:r>
      <w:r w:rsidR="000E3051" w:rsidRPr="00AB3990">
        <w:rPr>
          <w:rFonts w:hint="eastAsia"/>
          <w:b/>
        </w:rPr>
        <w:t>見解</w:t>
      </w:r>
      <w:r w:rsidRPr="00AB3990">
        <w:rPr>
          <w:rFonts w:hint="eastAsia"/>
          <w:b/>
        </w:rPr>
        <w:t>，</w:t>
      </w:r>
      <w:r w:rsidR="000E3051" w:rsidRPr="00AB3990">
        <w:rPr>
          <w:rFonts w:hint="eastAsia"/>
          <w:b/>
        </w:rPr>
        <w:t>可推定</w:t>
      </w:r>
      <w:r w:rsidRPr="00AB3990">
        <w:rPr>
          <w:rFonts w:hint="eastAsia"/>
          <w:b/>
        </w:rPr>
        <w:t>林</w:t>
      </w:r>
      <w:r w:rsidR="00A81294" w:rsidRPr="00AB3990">
        <w:rPr>
          <w:rFonts w:hint="eastAsia"/>
          <w:b/>
        </w:rPr>
        <w:t>男</w:t>
      </w:r>
      <w:r w:rsidR="00D83082">
        <w:rPr>
          <w:rFonts w:hint="eastAsia"/>
          <w:b/>
        </w:rPr>
        <w:t>陳訴</w:t>
      </w:r>
      <w:r w:rsidRPr="00AB3990">
        <w:rPr>
          <w:rFonts w:hint="eastAsia"/>
          <w:b/>
        </w:rPr>
        <w:t>其於接受</w:t>
      </w:r>
      <w:r w:rsidR="000E3051" w:rsidRPr="00AB3990">
        <w:rPr>
          <w:rFonts w:hint="eastAsia"/>
          <w:b/>
        </w:rPr>
        <w:t>臺北市調處</w:t>
      </w:r>
      <w:r w:rsidRPr="00AB3990">
        <w:rPr>
          <w:rFonts w:hint="eastAsia"/>
          <w:b/>
        </w:rPr>
        <w:t>詢問為非任意性自白等情事並不具合理性</w:t>
      </w:r>
      <w:r w:rsidR="002A2945" w:rsidRPr="00AB3990">
        <w:rPr>
          <w:rFonts w:hint="eastAsia"/>
          <w:b/>
        </w:rPr>
        <w:t>，理由如下</w:t>
      </w:r>
      <w:r w:rsidR="000E3051" w:rsidRPr="00AB3990">
        <w:rPr>
          <w:rFonts w:hint="eastAsia"/>
          <w:b/>
        </w:rPr>
        <w:t>：</w:t>
      </w:r>
    </w:p>
    <w:p w:rsidR="000E3051" w:rsidRPr="00AB3990" w:rsidRDefault="00B35AFF" w:rsidP="000E3051">
      <w:pPr>
        <w:pStyle w:val="4"/>
        <w:rPr>
          <w:b/>
        </w:rPr>
      </w:pPr>
      <w:r w:rsidRPr="00AB3990">
        <w:rPr>
          <w:rFonts w:hAnsi="標楷體" w:hint="eastAsia"/>
        </w:rPr>
        <w:t>首先</w:t>
      </w:r>
      <w:r w:rsidR="000E3051" w:rsidRPr="00AB3990">
        <w:rPr>
          <w:rFonts w:hAnsi="標楷體" w:hint="eastAsia"/>
        </w:rPr>
        <w:t>，林</w:t>
      </w:r>
      <w:r w:rsidR="00A81294" w:rsidRPr="00AB3990">
        <w:rPr>
          <w:rFonts w:hAnsi="標楷體" w:hint="eastAsia"/>
        </w:rPr>
        <w:t>男</w:t>
      </w:r>
      <w:r w:rsidRPr="00AB3990">
        <w:rPr>
          <w:rFonts w:hint="eastAsia"/>
        </w:rPr>
        <w:t>於士林地檢署接受檢察官</w:t>
      </w:r>
      <w:proofErr w:type="gramStart"/>
      <w:r w:rsidRPr="00AB3990">
        <w:rPr>
          <w:rFonts w:hint="eastAsia"/>
        </w:rPr>
        <w:t>複</w:t>
      </w:r>
      <w:proofErr w:type="gramEnd"/>
      <w:r w:rsidRPr="00AB3990">
        <w:rPr>
          <w:rFonts w:hint="eastAsia"/>
        </w:rPr>
        <w:t>訊時並未</w:t>
      </w:r>
      <w:r w:rsidR="00D83082">
        <w:rPr>
          <w:rFonts w:hint="eastAsia"/>
        </w:rPr>
        <w:t>陳訴</w:t>
      </w:r>
      <w:r w:rsidRPr="00AB3990">
        <w:rPr>
          <w:rFonts w:hint="eastAsia"/>
        </w:rPr>
        <w:t>該情事</w:t>
      </w:r>
      <w:r w:rsidRPr="00AB3990">
        <w:rPr>
          <w:rFonts w:hAnsi="標楷體" w:hint="eastAsia"/>
        </w:rPr>
        <w:t>，</w:t>
      </w:r>
      <w:r w:rsidRPr="00AB3990">
        <w:rPr>
          <w:rFonts w:hint="eastAsia"/>
        </w:rPr>
        <w:t>致錯失於第一時間由檢察官檢驗臺北市調處詢問合法性之機會</w:t>
      </w:r>
      <w:r w:rsidR="000E3051" w:rsidRPr="00AB3990">
        <w:rPr>
          <w:rFonts w:hAnsi="標楷體" w:hint="eastAsia"/>
        </w:rPr>
        <w:t>，</w:t>
      </w:r>
      <w:proofErr w:type="gramStart"/>
      <w:r w:rsidR="000E3051" w:rsidRPr="00AB3990">
        <w:rPr>
          <w:rFonts w:hint="eastAsia"/>
        </w:rPr>
        <w:t>怠</w:t>
      </w:r>
      <w:proofErr w:type="gramEnd"/>
      <w:r w:rsidR="000E3051" w:rsidRPr="00AB3990">
        <w:rPr>
          <w:rFonts w:hint="eastAsia"/>
        </w:rPr>
        <w:t>於維護其本人之訴訟權益</w:t>
      </w:r>
      <w:r w:rsidR="000E3051" w:rsidRPr="00AB3990">
        <w:rPr>
          <w:rFonts w:hAnsi="標楷體" w:hint="eastAsia"/>
        </w:rPr>
        <w:t>。</w:t>
      </w:r>
    </w:p>
    <w:p w:rsidR="000E3051" w:rsidRPr="00AB3990" w:rsidRDefault="000E3051" w:rsidP="000E3051">
      <w:pPr>
        <w:pStyle w:val="4"/>
        <w:rPr>
          <w:b/>
        </w:rPr>
      </w:pPr>
      <w:r w:rsidRPr="00AB3990">
        <w:rPr>
          <w:rFonts w:hAnsi="標楷體" w:hint="eastAsia"/>
        </w:rPr>
        <w:t>其次</w:t>
      </w:r>
      <w:r w:rsidR="00B35AFF" w:rsidRPr="00AB3990">
        <w:rPr>
          <w:rFonts w:hAnsi="標楷體" w:hint="eastAsia"/>
        </w:rPr>
        <w:t>，林</w:t>
      </w:r>
      <w:r w:rsidR="00A81294" w:rsidRPr="00AB3990">
        <w:rPr>
          <w:rFonts w:hAnsi="標楷體" w:hint="eastAsia"/>
        </w:rPr>
        <w:t>男</w:t>
      </w:r>
      <w:r w:rsidR="00B35AFF" w:rsidRPr="00AB3990">
        <w:rPr>
          <w:rFonts w:hAnsi="標楷體" w:hint="eastAsia"/>
        </w:rPr>
        <w:t>於接受臺北市調處人員詢問過程中，其委任之</w:t>
      </w:r>
      <w:proofErr w:type="gramStart"/>
      <w:r w:rsidR="00B35AFF" w:rsidRPr="00AB3990">
        <w:rPr>
          <w:rFonts w:hAnsi="標楷體" w:hint="eastAsia"/>
        </w:rPr>
        <w:t>蔣</w:t>
      </w:r>
      <w:proofErr w:type="gramEnd"/>
      <w:r w:rsidR="00070DCD">
        <w:rPr>
          <w:rFonts w:hint="eastAsia"/>
        </w:rPr>
        <w:t>○○</w:t>
      </w:r>
      <w:r w:rsidR="00B35AFF" w:rsidRPr="00AB3990">
        <w:rPr>
          <w:rFonts w:hAnsi="標楷體" w:hint="eastAsia"/>
        </w:rPr>
        <w:t>律師係</w:t>
      </w:r>
      <w:proofErr w:type="gramStart"/>
      <w:r w:rsidR="00B35AFF" w:rsidRPr="00AB3990">
        <w:rPr>
          <w:rFonts w:hAnsi="標楷體" w:hint="eastAsia"/>
        </w:rPr>
        <w:t>全程在場陪同</w:t>
      </w:r>
      <w:proofErr w:type="gramEnd"/>
      <w:r w:rsidR="00B35AFF" w:rsidRPr="00AB3990">
        <w:rPr>
          <w:rFonts w:hAnsi="標楷體" w:hint="eastAsia"/>
        </w:rPr>
        <w:t>，該案移送士林地檢署偵訊時，</w:t>
      </w:r>
      <w:proofErr w:type="gramStart"/>
      <w:r w:rsidR="00B35AFF" w:rsidRPr="00AB3990">
        <w:rPr>
          <w:rFonts w:hAnsi="標楷體" w:hint="eastAsia"/>
        </w:rPr>
        <w:t>蔣</w:t>
      </w:r>
      <w:proofErr w:type="gramEnd"/>
      <w:r w:rsidR="00070DCD">
        <w:rPr>
          <w:rFonts w:hint="eastAsia"/>
        </w:rPr>
        <w:t>○○</w:t>
      </w:r>
      <w:r w:rsidR="00B35AFF" w:rsidRPr="00AB3990">
        <w:rPr>
          <w:rFonts w:hAnsi="標楷體" w:hint="eastAsia"/>
        </w:rPr>
        <w:t>律師亦全程參與，如</w:t>
      </w:r>
      <w:r w:rsidRPr="00AB3990">
        <w:rPr>
          <w:rFonts w:hAnsi="標楷體" w:hint="eastAsia"/>
        </w:rPr>
        <w:t>林</w:t>
      </w:r>
      <w:r w:rsidR="00A81294" w:rsidRPr="00AB3990">
        <w:rPr>
          <w:rFonts w:hAnsi="標楷體" w:hint="eastAsia"/>
        </w:rPr>
        <w:t>男</w:t>
      </w:r>
      <w:r w:rsidR="00B35AFF" w:rsidRPr="00AB3990">
        <w:rPr>
          <w:rFonts w:hAnsi="標楷體" w:hint="eastAsia"/>
        </w:rPr>
        <w:t>確有</w:t>
      </w:r>
      <w:r w:rsidR="00B35AFF" w:rsidRPr="00AB3990">
        <w:rPr>
          <w:rFonts w:hint="eastAsia"/>
        </w:rPr>
        <w:t>非任意性自白之情事</w:t>
      </w:r>
      <w:r w:rsidR="00B35AFF" w:rsidRPr="00AB3990">
        <w:rPr>
          <w:rFonts w:hAnsi="標楷體" w:hint="eastAsia"/>
        </w:rPr>
        <w:t>，</w:t>
      </w:r>
      <w:r w:rsidR="00B35AFF" w:rsidRPr="00AB3990">
        <w:rPr>
          <w:rFonts w:hint="eastAsia"/>
        </w:rPr>
        <w:t>熟諳刑事訴訟之專業律師知悉而卻未立即依法</w:t>
      </w:r>
      <w:r w:rsidRPr="00AB3990">
        <w:rPr>
          <w:rFonts w:hint="eastAsia"/>
        </w:rPr>
        <w:t>提出</w:t>
      </w:r>
      <w:r w:rsidR="00B35AFF" w:rsidRPr="00AB3990">
        <w:rPr>
          <w:rFonts w:hint="eastAsia"/>
        </w:rPr>
        <w:t>異議</w:t>
      </w:r>
      <w:r w:rsidR="00B35AFF" w:rsidRPr="00AB3990">
        <w:rPr>
          <w:rFonts w:hAnsi="標楷體" w:hint="eastAsia"/>
        </w:rPr>
        <w:t>，</w:t>
      </w:r>
      <w:r w:rsidR="00B35AFF" w:rsidRPr="00AB3990">
        <w:rPr>
          <w:rFonts w:hint="eastAsia"/>
        </w:rPr>
        <w:t>殊難想像</w:t>
      </w:r>
      <w:r w:rsidRPr="00AB3990">
        <w:rPr>
          <w:rFonts w:hAnsi="標楷體" w:hint="eastAsia"/>
        </w:rPr>
        <w:t>。</w:t>
      </w:r>
    </w:p>
    <w:p w:rsidR="000E3051" w:rsidRPr="00AB3990" w:rsidRDefault="000E3051" w:rsidP="000E3051">
      <w:pPr>
        <w:pStyle w:val="4"/>
        <w:rPr>
          <w:b/>
        </w:rPr>
      </w:pPr>
      <w:proofErr w:type="gramStart"/>
      <w:r w:rsidRPr="00AB3990">
        <w:rPr>
          <w:rFonts w:hint="eastAsia"/>
        </w:rPr>
        <w:t>再者</w:t>
      </w:r>
      <w:r w:rsidR="00B35AFF" w:rsidRPr="00AB3990">
        <w:rPr>
          <w:rFonts w:hAnsi="標楷體" w:hint="eastAsia"/>
        </w:rPr>
        <w:t>，</w:t>
      </w:r>
      <w:proofErr w:type="gramEnd"/>
      <w:r w:rsidR="00B35AFF" w:rsidRPr="00AB3990">
        <w:rPr>
          <w:rFonts w:hint="eastAsia"/>
        </w:rPr>
        <w:t>高等法院在更二審之審理</w:t>
      </w:r>
      <w:proofErr w:type="gramStart"/>
      <w:r w:rsidR="00B35AFF" w:rsidRPr="00AB3990">
        <w:rPr>
          <w:rFonts w:hAnsi="標楷體" w:hint="eastAsia"/>
        </w:rPr>
        <w:t>期間</w:t>
      </w:r>
      <w:r w:rsidRPr="00AB3990">
        <w:rPr>
          <w:rFonts w:hAnsi="標楷體" w:hint="eastAsia"/>
        </w:rPr>
        <w:t>(</w:t>
      </w:r>
      <w:proofErr w:type="gramEnd"/>
      <w:r w:rsidRPr="00AB3990">
        <w:rPr>
          <w:rFonts w:hAnsi="標楷體" w:hint="eastAsia"/>
        </w:rPr>
        <w:t>97年)</w:t>
      </w:r>
      <w:r w:rsidR="00B35AFF" w:rsidRPr="00AB3990">
        <w:rPr>
          <w:rFonts w:hAnsi="標楷體" w:hint="eastAsia"/>
        </w:rPr>
        <w:t>，曾依林</w:t>
      </w:r>
      <w:r w:rsidR="00A81294" w:rsidRPr="00AB3990">
        <w:rPr>
          <w:rFonts w:hAnsi="標楷體" w:hint="eastAsia"/>
        </w:rPr>
        <w:t>男</w:t>
      </w:r>
      <w:r w:rsidR="00B35AFF" w:rsidRPr="00AB3990">
        <w:rPr>
          <w:rFonts w:hAnsi="標楷體" w:hint="eastAsia"/>
        </w:rPr>
        <w:t>之聲請勘驗其於84年9月28日在臺北市調處接受詢問時之錄影帶，因年代</w:t>
      </w:r>
      <w:proofErr w:type="gramStart"/>
      <w:r w:rsidR="00B35AFF" w:rsidRPr="00AB3990">
        <w:rPr>
          <w:rFonts w:hAnsi="標楷體" w:hint="eastAsia"/>
        </w:rPr>
        <w:t>較久致僅存</w:t>
      </w:r>
      <w:proofErr w:type="gramEnd"/>
      <w:r w:rsidR="00B35AFF" w:rsidRPr="00AB3990">
        <w:rPr>
          <w:rFonts w:hAnsi="標楷體" w:hint="eastAsia"/>
        </w:rPr>
        <w:t>第二</w:t>
      </w:r>
      <w:proofErr w:type="gramStart"/>
      <w:r w:rsidR="00B35AFF" w:rsidRPr="00AB3990">
        <w:rPr>
          <w:rFonts w:hAnsi="標楷體" w:hint="eastAsia"/>
        </w:rPr>
        <w:t>捲</w:t>
      </w:r>
      <w:proofErr w:type="gramEnd"/>
      <w:r w:rsidR="00B35AFF" w:rsidRPr="00AB3990">
        <w:rPr>
          <w:rFonts w:hAnsi="標楷體" w:hint="eastAsia"/>
        </w:rPr>
        <w:t>，勘驗結果亦難以證明有</w:t>
      </w:r>
      <w:r w:rsidR="00B35AFF" w:rsidRPr="00AB3990">
        <w:rPr>
          <w:rFonts w:hint="eastAsia"/>
        </w:rPr>
        <w:t>非任意性自白之情事</w:t>
      </w:r>
      <w:r w:rsidRPr="00AB3990">
        <w:rPr>
          <w:rFonts w:hAnsi="標楷體" w:hint="eastAsia"/>
        </w:rPr>
        <w:t>，</w:t>
      </w:r>
      <w:r w:rsidRPr="00AB3990">
        <w:rPr>
          <w:rFonts w:hint="eastAsia"/>
        </w:rPr>
        <w:t>且林男遲至13</w:t>
      </w:r>
      <w:proofErr w:type="gramStart"/>
      <w:r w:rsidRPr="00AB3990">
        <w:rPr>
          <w:rFonts w:hint="eastAsia"/>
        </w:rPr>
        <w:t>年後始聲請</w:t>
      </w:r>
      <w:proofErr w:type="gramEnd"/>
      <w:r w:rsidRPr="00AB3990">
        <w:rPr>
          <w:rFonts w:hint="eastAsia"/>
        </w:rPr>
        <w:t>勘驗錄影帶</w:t>
      </w:r>
      <w:r w:rsidRPr="00AB3990">
        <w:rPr>
          <w:rFonts w:hAnsi="標楷體" w:hint="eastAsia"/>
        </w:rPr>
        <w:t>，對其自身權益之保障難謂積極。</w:t>
      </w:r>
    </w:p>
    <w:p w:rsidR="000E3051" w:rsidRPr="00AB3990" w:rsidRDefault="000E3051" w:rsidP="000E3051">
      <w:pPr>
        <w:pStyle w:val="4"/>
        <w:rPr>
          <w:b/>
        </w:rPr>
      </w:pPr>
      <w:r w:rsidRPr="00AB3990">
        <w:rPr>
          <w:rFonts w:hAnsi="標楷體" w:hint="eastAsia"/>
        </w:rPr>
        <w:t>況且</w:t>
      </w:r>
      <w:r w:rsidR="00B35AFF" w:rsidRPr="00AB3990">
        <w:rPr>
          <w:rFonts w:hAnsi="標楷體" w:hint="eastAsia"/>
        </w:rPr>
        <w:t>，士林地院判決、高等法院歷次判決及最高</w:t>
      </w:r>
      <w:r w:rsidR="00B35AFF" w:rsidRPr="00AB3990">
        <w:rPr>
          <w:rFonts w:hAnsi="標楷體" w:hint="eastAsia"/>
        </w:rPr>
        <w:lastRenderedPageBreak/>
        <w:t>法院</w:t>
      </w:r>
      <w:proofErr w:type="gramStart"/>
      <w:r w:rsidR="00B35AFF" w:rsidRPr="00AB3990">
        <w:rPr>
          <w:rFonts w:hAnsi="標楷體" w:hint="eastAsia"/>
        </w:rPr>
        <w:t>103</w:t>
      </w:r>
      <w:proofErr w:type="gramEnd"/>
      <w:r w:rsidR="00B35AFF" w:rsidRPr="00AB3990">
        <w:rPr>
          <w:rFonts w:hAnsi="標楷體" w:hint="eastAsia"/>
        </w:rPr>
        <w:t>年度台上字第4423號判決，皆有對於林</w:t>
      </w:r>
      <w:r w:rsidRPr="00AB3990">
        <w:rPr>
          <w:rFonts w:hAnsi="標楷體" w:hint="eastAsia"/>
        </w:rPr>
        <w:t>男</w:t>
      </w:r>
      <w:r w:rsidR="00B35AFF" w:rsidRPr="00AB3990">
        <w:rPr>
          <w:rFonts w:hAnsi="標楷體" w:hint="eastAsia"/>
        </w:rPr>
        <w:t>所主張非任意性自白之抗辯，據理予以</w:t>
      </w:r>
      <w:proofErr w:type="gramStart"/>
      <w:r w:rsidR="00B35AFF" w:rsidRPr="00AB3990">
        <w:rPr>
          <w:rFonts w:hAnsi="標楷體" w:hint="eastAsia"/>
        </w:rPr>
        <w:t>指駁。</w:t>
      </w:r>
      <w:proofErr w:type="gramEnd"/>
    </w:p>
    <w:p w:rsidR="0072020C" w:rsidRPr="00AB3990" w:rsidRDefault="000E3051" w:rsidP="000E3051">
      <w:pPr>
        <w:pStyle w:val="4"/>
        <w:rPr>
          <w:b/>
        </w:rPr>
      </w:pPr>
      <w:r w:rsidRPr="00AB3990">
        <w:rPr>
          <w:rFonts w:hAnsi="標楷體" w:hint="eastAsia"/>
        </w:rPr>
        <w:t>最後</w:t>
      </w:r>
      <w:r w:rsidR="00B35AFF" w:rsidRPr="00AB3990">
        <w:rPr>
          <w:rFonts w:hAnsi="標楷體" w:hint="eastAsia"/>
        </w:rPr>
        <w:t>，</w:t>
      </w:r>
      <w:r w:rsidRPr="00AB3990">
        <w:rPr>
          <w:rFonts w:hAnsi="標楷體" w:hint="eastAsia"/>
        </w:rPr>
        <w:t>上開判決</w:t>
      </w:r>
      <w:r w:rsidR="002A2945" w:rsidRPr="00AB3990">
        <w:rPr>
          <w:rFonts w:hAnsi="標楷體" w:hint="eastAsia"/>
        </w:rPr>
        <w:t>明確記載</w:t>
      </w:r>
      <w:r w:rsidR="00B35AFF" w:rsidRPr="00AB3990">
        <w:rPr>
          <w:rFonts w:hAnsi="標楷體" w:hint="eastAsia"/>
        </w:rPr>
        <w:t>林</w:t>
      </w:r>
      <w:r w:rsidRPr="00AB3990">
        <w:rPr>
          <w:rFonts w:hAnsi="標楷體" w:hint="eastAsia"/>
        </w:rPr>
        <w:t>男</w:t>
      </w:r>
      <w:r w:rsidR="00B35AFF" w:rsidRPr="00AB3990">
        <w:rPr>
          <w:rFonts w:hAnsi="標楷體" w:hint="eastAsia"/>
        </w:rPr>
        <w:t>之犯行並非以其自白為唯一證據，而係有其他共犯、相關證人之證詞及相關證物</w:t>
      </w:r>
      <w:r w:rsidR="002A2945" w:rsidRPr="00AB3990">
        <w:rPr>
          <w:rFonts w:hAnsi="標楷體" w:hint="eastAsia"/>
        </w:rPr>
        <w:t>加</w:t>
      </w:r>
      <w:r w:rsidR="00B35AFF" w:rsidRPr="00AB3990">
        <w:rPr>
          <w:rFonts w:hAnsi="標楷體" w:hint="eastAsia"/>
        </w:rPr>
        <w:t>以佐證。</w:t>
      </w:r>
    </w:p>
    <w:p w:rsidR="005E750A" w:rsidRPr="00AB3990" w:rsidRDefault="002A2945" w:rsidP="005E750A">
      <w:pPr>
        <w:pStyle w:val="3"/>
      </w:pPr>
      <w:r w:rsidRPr="00AB3990">
        <w:rPr>
          <w:rFonts w:hint="eastAsia"/>
        </w:rPr>
        <w:t>綜上所述</w:t>
      </w:r>
      <w:r w:rsidRPr="00AB3990">
        <w:rPr>
          <w:rFonts w:hAnsi="標楷體" w:hint="eastAsia"/>
        </w:rPr>
        <w:t>，</w:t>
      </w:r>
      <w:r w:rsidRPr="00AB3990">
        <w:rPr>
          <w:rFonts w:hint="eastAsia"/>
        </w:rPr>
        <w:t>林男涉犯貪污治罪條例案件經士林地檢署</w:t>
      </w:r>
      <w:r w:rsidR="000F4C2B" w:rsidRPr="00AB3990">
        <w:rPr>
          <w:rFonts w:hint="eastAsia"/>
        </w:rPr>
        <w:t>於85年間起訴後，分別經士林地院於86年間及高等法院於91年間判決有罪，惟最高法院分別於93年、97年、98年及99年間判決發回高等法院</w:t>
      </w:r>
      <w:r w:rsidR="000F4C2B" w:rsidRPr="00AB3990">
        <w:rPr>
          <w:rFonts w:hAnsi="標楷體" w:hint="eastAsia"/>
        </w:rPr>
        <w:t>，</w:t>
      </w:r>
      <w:r w:rsidRPr="00AB3990">
        <w:rPr>
          <w:rFonts w:hint="eastAsia"/>
        </w:rPr>
        <w:t>最後於103年12月17日經最高法院</w:t>
      </w:r>
      <w:proofErr w:type="gramStart"/>
      <w:r w:rsidRPr="00AB3990">
        <w:rPr>
          <w:rFonts w:hint="eastAsia"/>
        </w:rPr>
        <w:t>103</w:t>
      </w:r>
      <w:proofErr w:type="gramEnd"/>
      <w:r w:rsidRPr="00AB3990">
        <w:rPr>
          <w:rFonts w:hint="eastAsia"/>
        </w:rPr>
        <w:t>年度台上字第4423號判決有罪定</w:t>
      </w:r>
      <w:proofErr w:type="gramStart"/>
      <w:r w:rsidRPr="00AB3990">
        <w:rPr>
          <w:rFonts w:hint="eastAsia"/>
        </w:rPr>
        <w:t>讞</w:t>
      </w:r>
      <w:proofErr w:type="gramEnd"/>
      <w:r w:rsidRPr="00AB3990">
        <w:rPr>
          <w:rFonts w:hint="eastAsia"/>
        </w:rPr>
        <w:t>，處林男有期徒刑4年6月。林男主張其於84年9月28日在臺北市調處接受詢問時被脅迫而為非任意性自白乙節，屬證據能力之爭議，上開士林地院判決、高等法院歷次判決及最高法院判決，皆有據理予以</w:t>
      </w:r>
      <w:proofErr w:type="gramStart"/>
      <w:r w:rsidRPr="00AB3990">
        <w:rPr>
          <w:rFonts w:hint="eastAsia"/>
        </w:rPr>
        <w:t>指駁。</w:t>
      </w:r>
      <w:proofErr w:type="gramEnd"/>
      <w:r w:rsidRPr="00AB3990">
        <w:rPr>
          <w:rFonts w:hint="eastAsia"/>
        </w:rPr>
        <w:t>該案件之刑事訴訟程序既已</w:t>
      </w:r>
      <w:r w:rsidR="00070DCD">
        <w:rPr>
          <w:rFonts w:hint="eastAsia"/>
        </w:rPr>
        <w:t>定</w:t>
      </w:r>
      <w:proofErr w:type="gramStart"/>
      <w:r w:rsidR="00070DCD">
        <w:rPr>
          <w:rFonts w:hint="eastAsia"/>
        </w:rPr>
        <w:t>讞</w:t>
      </w:r>
      <w:proofErr w:type="gramEnd"/>
      <w:r w:rsidRPr="00AB3990">
        <w:rPr>
          <w:rFonts w:hint="eastAsia"/>
        </w:rPr>
        <w:t>，本院應尊重司法機關獨立審判之結果。</w:t>
      </w:r>
    </w:p>
    <w:p w:rsidR="00363BBF" w:rsidRPr="00AB3990" w:rsidRDefault="00274D8E" w:rsidP="00363BBF">
      <w:pPr>
        <w:pStyle w:val="2"/>
        <w:rPr>
          <w:b/>
        </w:rPr>
      </w:pPr>
      <w:r w:rsidRPr="00AB3990">
        <w:rPr>
          <w:rFonts w:hint="eastAsia"/>
          <w:b/>
        </w:rPr>
        <w:t>林男於84年9月28日在臺北市調處接受詢問之錄影帶</w:t>
      </w:r>
      <w:r w:rsidRPr="00AB3990">
        <w:rPr>
          <w:rFonts w:hAnsi="標楷體" w:hint="eastAsia"/>
          <w:b/>
        </w:rPr>
        <w:t>，</w:t>
      </w:r>
      <w:r w:rsidRPr="00AB3990">
        <w:rPr>
          <w:rFonts w:hint="eastAsia"/>
          <w:b/>
        </w:rPr>
        <w:t>依</w:t>
      </w:r>
      <w:r w:rsidRPr="00AB3990">
        <w:rPr>
          <w:rFonts w:hAnsi="標楷體" w:hint="eastAsia"/>
          <w:b/>
        </w:rPr>
        <w:t>「</w:t>
      </w:r>
      <w:r w:rsidRPr="00AB3990">
        <w:rPr>
          <w:rFonts w:hint="eastAsia"/>
          <w:b/>
        </w:rPr>
        <w:t>法務部調查局檔案分類及保存年限區分表</w:t>
      </w:r>
      <w:r w:rsidRPr="00AB3990">
        <w:rPr>
          <w:rFonts w:hAnsi="標楷體" w:hint="eastAsia"/>
          <w:b/>
        </w:rPr>
        <w:t>」規定，本案係移送法辦之一般廉政案件，保管期限10年，故保管期限應至94年9月27日止，林</w:t>
      </w:r>
      <w:r w:rsidR="00452D34" w:rsidRPr="00AB3990">
        <w:rPr>
          <w:rFonts w:hAnsi="標楷體" w:hint="eastAsia"/>
          <w:b/>
        </w:rPr>
        <w:t>男</w:t>
      </w:r>
      <w:r w:rsidRPr="00AB3990">
        <w:rPr>
          <w:rFonts w:hAnsi="標楷體" w:hint="eastAsia"/>
          <w:b/>
        </w:rPr>
        <w:t>遲至高等法院更二審時(97年間)始向法官聲請調閱84年9月28日之詢問錄影帶，已逾規定之保管期限。假設臺北市調處確有對林</w:t>
      </w:r>
      <w:r w:rsidR="00452D34" w:rsidRPr="00AB3990">
        <w:rPr>
          <w:rFonts w:hAnsi="標楷體" w:hint="eastAsia"/>
          <w:b/>
        </w:rPr>
        <w:t>男</w:t>
      </w:r>
      <w:r w:rsidRPr="00AB3990">
        <w:rPr>
          <w:rFonts w:hAnsi="標楷體" w:hint="eastAsia"/>
          <w:b/>
        </w:rPr>
        <w:t>加以脅迫詢問，為避免該情事因高等法院勘驗而曝光，自得以該錄影帶已逾越10年之保管期限為由而不提供，豈會仍將僅存之第二</w:t>
      </w:r>
      <w:proofErr w:type="gramStart"/>
      <w:r w:rsidRPr="00AB3990">
        <w:rPr>
          <w:rFonts w:hAnsi="標楷體" w:hint="eastAsia"/>
          <w:b/>
        </w:rPr>
        <w:t>捲</w:t>
      </w:r>
      <w:proofErr w:type="gramEnd"/>
      <w:r w:rsidRPr="00AB3990">
        <w:rPr>
          <w:rFonts w:hAnsi="標楷體" w:hint="eastAsia"/>
          <w:b/>
        </w:rPr>
        <w:t>錄影帶函送高等法院勘驗。</w:t>
      </w:r>
      <w:proofErr w:type="gramStart"/>
      <w:r w:rsidR="00574CD5" w:rsidRPr="00AB3990">
        <w:rPr>
          <w:rFonts w:hAnsi="標楷體" w:hint="eastAsia"/>
          <w:b/>
        </w:rPr>
        <w:t>爰</w:t>
      </w:r>
      <w:proofErr w:type="gramEnd"/>
      <w:r w:rsidR="00574CD5" w:rsidRPr="00AB3990">
        <w:rPr>
          <w:rFonts w:hAnsi="標楷體" w:hint="eastAsia"/>
          <w:b/>
        </w:rPr>
        <w:t>尚難以第一</w:t>
      </w:r>
      <w:proofErr w:type="gramStart"/>
      <w:r w:rsidR="00574CD5" w:rsidRPr="00AB3990">
        <w:rPr>
          <w:rFonts w:hAnsi="標楷體" w:hint="eastAsia"/>
          <w:b/>
        </w:rPr>
        <w:t>捲</w:t>
      </w:r>
      <w:proofErr w:type="gramEnd"/>
      <w:r w:rsidR="00574CD5" w:rsidRPr="00AB3990">
        <w:rPr>
          <w:rFonts w:hAnsi="標楷體" w:hint="eastAsia"/>
          <w:b/>
        </w:rPr>
        <w:t>錄影帶不知去向，率爾推定臺北市調處有不正詢問之情事。</w:t>
      </w:r>
    </w:p>
    <w:p w:rsidR="00072BBB" w:rsidRPr="00AB3990" w:rsidRDefault="00574CD5" w:rsidP="00072BBB">
      <w:pPr>
        <w:pStyle w:val="3"/>
      </w:pPr>
      <w:r w:rsidRPr="00AB3990">
        <w:rPr>
          <w:rFonts w:hint="eastAsia"/>
          <w:b/>
        </w:rPr>
        <w:t>84年當時之刑事訴訟法並未規定詢問錄影帶須隨案移送至檢察機關及法院</w:t>
      </w:r>
      <w:r w:rsidRPr="00AB3990">
        <w:rPr>
          <w:rFonts w:hAnsi="標楷體" w:hint="eastAsia"/>
          <w:b/>
        </w:rPr>
        <w:t>，</w:t>
      </w:r>
      <w:r w:rsidR="005D3B59" w:rsidRPr="00AB3990">
        <w:rPr>
          <w:rFonts w:hAnsi="標楷體" w:hint="eastAsia"/>
          <w:b/>
        </w:rPr>
        <w:t>本院無從向檢察機關及</w:t>
      </w:r>
      <w:r w:rsidR="005D3B59" w:rsidRPr="00AB3990">
        <w:rPr>
          <w:rFonts w:hAnsi="標楷體" w:hint="eastAsia"/>
          <w:b/>
        </w:rPr>
        <w:lastRenderedPageBreak/>
        <w:t>法院調取加以審視</w:t>
      </w:r>
      <w:r w:rsidRPr="00AB3990">
        <w:rPr>
          <w:rFonts w:hAnsi="標楷體" w:hint="eastAsia"/>
          <w:b/>
        </w:rPr>
        <w:t>：</w:t>
      </w:r>
    </w:p>
    <w:p w:rsidR="00574CD5" w:rsidRPr="00AB3990" w:rsidRDefault="00574CD5" w:rsidP="00574CD5">
      <w:pPr>
        <w:pStyle w:val="4"/>
      </w:pPr>
      <w:r w:rsidRPr="00AB3990">
        <w:rPr>
          <w:rFonts w:hint="eastAsia"/>
        </w:rPr>
        <w:t>據法務部調查局函復表示：當時刑事訴訟法並未規定詢問時須全程錄音錄影</w:t>
      </w:r>
      <w:r w:rsidRPr="00AB3990">
        <w:rPr>
          <w:rFonts w:hAnsi="標楷體" w:hint="eastAsia"/>
        </w:rPr>
        <w:t>，</w:t>
      </w:r>
      <w:r w:rsidRPr="00AB3990">
        <w:rPr>
          <w:rFonts w:hint="eastAsia"/>
        </w:rPr>
        <w:t>且本案林男詢問錄影帶亦未隨案移送士林地檢署</w:t>
      </w:r>
      <w:r w:rsidRPr="00AB3990">
        <w:rPr>
          <w:rFonts w:hAnsi="標楷體" w:hint="eastAsia"/>
        </w:rPr>
        <w:t>。</w:t>
      </w:r>
    </w:p>
    <w:p w:rsidR="00574CD5" w:rsidRPr="00AB3990" w:rsidRDefault="00574CD5" w:rsidP="00574CD5">
      <w:pPr>
        <w:pStyle w:val="4"/>
      </w:pPr>
      <w:r w:rsidRPr="00AB3990">
        <w:rPr>
          <w:rFonts w:hint="eastAsia"/>
        </w:rPr>
        <w:t>據士林地檢署函復表示：</w:t>
      </w:r>
      <w:r w:rsidRPr="00AB3990">
        <w:rPr>
          <w:rFonts w:hAnsi="標楷體" w:hint="eastAsia"/>
        </w:rPr>
        <w:t>行政院於93年3月3日函頒發布「檢察及司法警察機關使用錄音錄影及錄製之資料保管注意事項」</w:t>
      </w:r>
      <w:r w:rsidRPr="00AB3990">
        <w:rPr>
          <w:rStyle w:val="afc"/>
          <w:rFonts w:hAnsi="標楷體"/>
        </w:rPr>
        <w:footnoteReference w:id="6"/>
      </w:r>
      <w:r w:rsidRPr="00AB3990">
        <w:rPr>
          <w:rFonts w:hAnsi="標楷體" w:hint="eastAsia"/>
        </w:rPr>
        <w:t>，有關錄音、錄影帶(或數位磁碟)製作及隨案移送之規定如下：</w:t>
      </w:r>
    </w:p>
    <w:p w:rsidR="00574CD5" w:rsidRPr="00AB3990" w:rsidRDefault="00574CD5" w:rsidP="00574CD5">
      <w:pPr>
        <w:pStyle w:val="5"/>
      </w:pPr>
      <w:r w:rsidRPr="00AB3990">
        <w:rPr>
          <w:rFonts w:hAnsi="標楷體" w:cs="細明體" w:hint="eastAsia"/>
          <w:kern w:val="0"/>
          <w:szCs w:val="32"/>
        </w:rPr>
        <w:t>第3點第1項：訊問被告或詢問犯罪嫌疑人時，應依刑事訴訟法第100條之1全程連續錄音；必要時，並應全程連續錄影。但有急迫情況</w:t>
      </w:r>
      <w:proofErr w:type="gramStart"/>
      <w:r w:rsidRPr="00AB3990">
        <w:rPr>
          <w:rFonts w:hAnsi="標楷體" w:cs="細明體" w:hint="eastAsia"/>
          <w:kern w:val="0"/>
          <w:szCs w:val="32"/>
        </w:rPr>
        <w:t>且經記明</w:t>
      </w:r>
      <w:proofErr w:type="gramEnd"/>
      <w:r w:rsidRPr="00AB3990">
        <w:rPr>
          <w:rFonts w:hAnsi="標楷體" w:cs="細明體" w:hint="eastAsia"/>
          <w:kern w:val="0"/>
          <w:szCs w:val="32"/>
        </w:rPr>
        <w:t>筆錄者，不在此限。</w:t>
      </w:r>
    </w:p>
    <w:p w:rsidR="00574CD5" w:rsidRPr="00AB3990" w:rsidRDefault="00574CD5" w:rsidP="00574CD5">
      <w:pPr>
        <w:pStyle w:val="5"/>
      </w:pPr>
      <w:r w:rsidRPr="00AB3990">
        <w:rPr>
          <w:rFonts w:hint="eastAsia"/>
        </w:rPr>
        <w:t>第8點</w:t>
      </w:r>
      <w:r w:rsidRPr="00AB3990">
        <w:rPr>
          <w:rFonts w:hAnsi="標楷體" w:hint="eastAsia"/>
        </w:rPr>
        <w:t>：</w:t>
      </w:r>
      <w:r w:rsidRPr="00AB3990">
        <w:rPr>
          <w:rFonts w:hAnsi="標楷體" w:cs="細明體" w:hint="eastAsia"/>
          <w:kern w:val="0"/>
          <w:szCs w:val="32"/>
        </w:rPr>
        <w:t>檢察及司法警察機關對於輔助紀錄之錄音帶、錄影帶、數位磁碟，應妥為保管，為防範遭受損毀或內容遭到消磁，應備適當防止壓損之儲存</w:t>
      </w:r>
      <w:proofErr w:type="gramStart"/>
      <w:r w:rsidRPr="00AB3990">
        <w:rPr>
          <w:rFonts w:hAnsi="標楷體" w:cs="細明體" w:hint="eastAsia"/>
          <w:kern w:val="0"/>
          <w:szCs w:val="32"/>
        </w:rPr>
        <w:t>卷袋置</w:t>
      </w:r>
      <w:proofErr w:type="gramEnd"/>
      <w:r w:rsidRPr="00AB3990">
        <w:rPr>
          <w:rFonts w:hAnsi="標楷體" w:cs="細明體" w:hint="eastAsia"/>
          <w:kern w:val="0"/>
          <w:szCs w:val="32"/>
        </w:rPr>
        <w:t>放，</w:t>
      </w:r>
      <w:proofErr w:type="gramStart"/>
      <w:r w:rsidRPr="00AB3990">
        <w:rPr>
          <w:rFonts w:hAnsi="標楷體" w:cs="細明體" w:hint="eastAsia"/>
          <w:kern w:val="0"/>
          <w:szCs w:val="32"/>
        </w:rPr>
        <w:t>併</w:t>
      </w:r>
      <w:proofErr w:type="gramEnd"/>
      <w:r w:rsidRPr="00AB3990">
        <w:rPr>
          <w:rFonts w:hAnsi="標楷體" w:cs="細明體" w:hint="eastAsia"/>
          <w:kern w:val="0"/>
          <w:szCs w:val="32"/>
        </w:rPr>
        <w:t>同案卷妥適保管，必要時應另行備份。</w:t>
      </w:r>
    </w:p>
    <w:p w:rsidR="00574CD5" w:rsidRPr="00AB3990" w:rsidRDefault="00574CD5" w:rsidP="00574CD5">
      <w:pPr>
        <w:pStyle w:val="5"/>
      </w:pPr>
      <w:r w:rsidRPr="00AB3990">
        <w:rPr>
          <w:rFonts w:hAnsi="標楷體" w:cs="細明體" w:hint="eastAsia"/>
          <w:kern w:val="0"/>
          <w:szCs w:val="32"/>
        </w:rPr>
        <w:t>第9點第1項：司法警察機關將案件移送或報告檢察機關時，應將該案相關之錄音帶、錄影帶、數位磁碟隨同卷宗證物一併送交。</w:t>
      </w:r>
    </w:p>
    <w:p w:rsidR="00574CD5" w:rsidRPr="00AB3990" w:rsidRDefault="00574CD5" w:rsidP="00574CD5">
      <w:pPr>
        <w:pStyle w:val="5"/>
      </w:pPr>
      <w:r w:rsidRPr="00AB3990">
        <w:rPr>
          <w:rFonts w:hAnsi="標楷體" w:cs="細明體" w:hint="eastAsia"/>
          <w:kern w:val="0"/>
          <w:szCs w:val="32"/>
        </w:rPr>
        <w:t>第9點第2項：檢察機關收受司法警察機關隨案送交之錄音帶、錄影帶、數位磁碟時，應清點數量與移送書或報告書所載之數量是否相符，並檢查封</w:t>
      </w:r>
      <w:proofErr w:type="gramStart"/>
      <w:r w:rsidRPr="00AB3990">
        <w:rPr>
          <w:rFonts w:hAnsi="標楷體" w:cs="細明體" w:hint="eastAsia"/>
          <w:kern w:val="0"/>
          <w:szCs w:val="32"/>
        </w:rPr>
        <w:t>緘</w:t>
      </w:r>
      <w:proofErr w:type="gramEnd"/>
      <w:r w:rsidRPr="00AB3990">
        <w:rPr>
          <w:rFonts w:hAnsi="標楷體" w:cs="細明體" w:hint="eastAsia"/>
          <w:kern w:val="0"/>
          <w:szCs w:val="32"/>
        </w:rPr>
        <w:t>是否完整，錄製者有無簽名；如發現有數量不符、未封</w:t>
      </w:r>
      <w:proofErr w:type="gramStart"/>
      <w:r w:rsidRPr="00AB3990">
        <w:rPr>
          <w:rFonts w:hAnsi="標楷體" w:cs="細明體" w:hint="eastAsia"/>
          <w:kern w:val="0"/>
          <w:szCs w:val="32"/>
        </w:rPr>
        <w:t>緘</w:t>
      </w:r>
      <w:proofErr w:type="gramEnd"/>
      <w:r w:rsidRPr="00AB3990">
        <w:rPr>
          <w:rFonts w:hAnsi="標楷體" w:cs="細明體" w:hint="eastAsia"/>
          <w:kern w:val="0"/>
          <w:szCs w:val="32"/>
        </w:rPr>
        <w:t>或不完整、錄製者未簽名之情形，</w:t>
      </w:r>
      <w:proofErr w:type="gramStart"/>
      <w:r w:rsidRPr="00AB3990">
        <w:rPr>
          <w:rFonts w:hAnsi="標楷體" w:cs="細明體" w:hint="eastAsia"/>
          <w:kern w:val="0"/>
          <w:szCs w:val="32"/>
        </w:rPr>
        <w:t>應命更正</w:t>
      </w:r>
      <w:proofErr w:type="gramEnd"/>
      <w:r w:rsidRPr="00AB3990">
        <w:rPr>
          <w:rFonts w:hAnsi="標楷體" w:cs="細明體" w:hint="eastAsia"/>
          <w:kern w:val="0"/>
          <w:szCs w:val="32"/>
        </w:rPr>
        <w:t>或補正，如不能更正或補正者，應記明其事由。</w:t>
      </w:r>
    </w:p>
    <w:p w:rsidR="00574CD5" w:rsidRPr="00AB3990" w:rsidRDefault="00574CD5" w:rsidP="00574CD5">
      <w:pPr>
        <w:pStyle w:val="5"/>
      </w:pPr>
      <w:r w:rsidRPr="00AB3990">
        <w:rPr>
          <w:rFonts w:hAnsi="標楷體" w:cs="細明體" w:hint="eastAsia"/>
          <w:kern w:val="0"/>
          <w:szCs w:val="32"/>
        </w:rPr>
        <w:lastRenderedPageBreak/>
        <w:t>第10點：檢察機關對於案件經提起公訴或聲請簡易判決處刑者，應將該案件必要之錄音帶、錄影帶、數位磁碟連同相關卷證一併移送該管法院。</w:t>
      </w:r>
    </w:p>
    <w:p w:rsidR="00E43B7C" w:rsidRPr="00AB3990" w:rsidRDefault="00E43B7C" w:rsidP="00E43B7C">
      <w:pPr>
        <w:pStyle w:val="4"/>
      </w:pPr>
      <w:r w:rsidRPr="00AB3990">
        <w:rPr>
          <w:rFonts w:hint="eastAsia"/>
        </w:rPr>
        <w:t>據士林地院函復表示：參</w:t>
      </w:r>
      <w:r w:rsidRPr="00AB3990">
        <w:rPr>
          <w:rFonts w:hAnsi="標楷體" w:hint="eastAsia"/>
        </w:rPr>
        <w:t>照84年10月20日修正生效之刑事訴訟法並無規定司法警察或司法警察官詢問被告時必須全程連續錄音錄影，此有司法院法學資料檢索系統搜尋所得之刑事訴訟法</w:t>
      </w:r>
      <w:r w:rsidR="00D65D5E" w:rsidRPr="00AB3990">
        <w:rPr>
          <w:rFonts w:hAnsi="標楷體" w:hint="eastAsia"/>
        </w:rPr>
        <w:t>全</w:t>
      </w:r>
      <w:r w:rsidRPr="00AB3990">
        <w:rPr>
          <w:rFonts w:hAnsi="標楷體" w:hint="eastAsia"/>
        </w:rPr>
        <w:t>文可</w:t>
      </w:r>
      <w:proofErr w:type="gramStart"/>
      <w:r w:rsidRPr="00AB3990">
        <w:rPr>
          <w:rFonts w:hAnsi="標楷體" w:hint="eastAsia"/>
        </w:rPr>
        <w:t>稽</w:t>
      </w:r>
      <w:proofErr w:type="gramEnd"/>
      <w:r w:rsidRPr="00AB3990">
        <w:rPr>
          <w:rFonts w:hAnsi="標楷體" w:hint="eastAsia"/>
        </w:rPr>
        <w:t>。</w:t>
      </w:r>
    </w:p>
    <w:p w:rsidR="00574CD5" w:rsidRPr="00AB3990" w:rsidRDefault="00574CD5" w:rsidP="00574CD5">
      <w:pPr>
        <w:pStyle w:val="4"/>
      </w:pPr>
      <w:r w:rsidRPr="00AB3990">
        <w:rPr>
          <w:rFonts w:hint="eastAsia"/>
        </w:rPr>
        <w:t>上開注意事項係</w:t>
      </w:r>
      <w:proofErr w:type="gramStart"/>
      <w:r w:rsidRPr="00AB3990">
        <w:rPr>
          <w:rFonts w:hint="eastAsia"/>
        </w:rPr>
        <w:t>93年3月3日始函頒發</w:t>
      </w:r>
      <w:proofErr w:type="gramEnd"/>
      <w:r w:rsidRPr="00AB3990">
        <w:rPr>
          <w:rFonts w:hint="eastAsia"/>
        </w:rPr>
        <w:t>布，故臺北市調處於84年間詢問林男之錄影帶</w:t>
      </w:r>
      <w:r w:rsidR="00E43B7C" w:rsidRPr="00AB3990">
        <w:rPr>
          <w:rFonts w:hint="eastAsia"/>
        </w:rPr>
        <w:t>依當時規定</w:t>
      </w:r>
      <w:r w:rsidR="00E43B7C" w:rsidRPr="00AB3990">
        <w:rPr>
          <w:rFonts w:hAnsi="標楷體" w:hint="eastAsia"/>
        </w:rPr>
        <w:t>，</w:t>
      </w:r>
      <w:r w:rsidRPr="00AB3990">
        <w:rPr>
          <w:rFonts w:hint="eastAsia"/>
        </w:rPr>
        <w:t>並無須隨案移送士林地檢署</w:t>
      </w:r>
      <w:r w:rsidR="00E43B7C" w:rsidRPr="00AB3990">
        <w:rPr>
          <w:rFonts w:hAnsi="標楷體" w:hint="eastAsia"/>
        </w:rPr>
        <w:t>，</w:t>
      </w:r>
      <w:r w:rsidRPr="00AB3990">
        <w:rPr>
          <w:rFonts w:hint="eastAsia"/>
        </w:rPr>
        <w:t>該署起訴後</w:t>
      </w:r>
      <w:r w:rsidRPr="00AB3990">
        <w:rPr>
          <w:rFonts w:hAnsi="標楷體" w:hint="eastAsia"/>
        </w:rPr>
        <w:t>，</w:t>
      </w:r>
      <w:r w:rsidR="00E43B7C" w:rsidRPr="00AB3990">
        <w:rPr>
          <w:rFonts w:hint="eastAsia"/>
        </w:rPr>
        <w:t>自無錄影帶可移送士林地院</w:t>
      </w:r>
      <w:r w:rsidR="00E43B7C" w:rsidRPr="00AB3990">
        <w:rPr>
          <w:rFonts w:hAnsi="標楷體" w:hint="eastAsia"/>
        </w:rPr>
        <w:t>。臺北市調處不知去向之錄影帶，本院原本擬向檢察機關或法院調取加以審視，</w:t>
      </w:r>
      <w:proofErr w:type="gramStart"/>
      <w:r w:rsidR="00E43B7C" w:rsidRPr="00AB3990">
        <w:rPr>
          <w:rFonts w:hAnsi="標楷體" w:hint="eastAsia"/>
        </w:rPr>
        <w:t>惟礙於</w:t>
      </w:r>
      <w:proofErr w:type="gramEnd"/>
      <w:r w:rsidR="00E43B7C" w:rsidRPr="00AB3990">
        <w:rPr>
          <w:rFonts w:hAnsi="標楷體" w:hint="eastAsia"/>
        </w:rPr>
        <w:t>當時規定，檢察機關或法院之檔案中亦無</w:t>
      </w:r>
      <w:r w:rsidR="005D3B59" w:rsidRPr="00AB3990">
        <w:rPr>
          <w:rFonts w:hAnsi="標楷體" w:hint="eastAsia"/>
        </w:rPr>
        <w:t>，致本院無從調取之</w:t>
      </w:r>
      <w:r w:rsidR="00E43B7C" w:rsidRPr="00AB3990">
        <w:rPr>
          <w:rFonts w:hAnsi="標楷體" w:hint="eastAsia"/>
        </w:rPr>
        <w:t>。</w:t>
      </w:r>
    </w:p>
    <w:p w:rsidR="00072BBB" w:rsidRPr="00AB3990" w:rsidRDefault="00A21DFC" w:rsidP="00072BBB">
      <w:pPr>
        <w:pStyle w:val="3"/>
      </w:pPr>
      <w:r w:rsidRPr="00AB3990">
        <w:rPr>
          <w:rFonts w:hint="eastAsia"/>
          <w:b/>
        </w:rPr>
        <w:t>84年當時有關詢問錄影帶保存年限為10年</w:t>
      </w:r>
      <w:r w:rsidRPr="00AB3990">
        <w:rPr>
          <w:rFonts w:hAnsi="標楷體" w:hint="eastAsia"/>
          <w:b/>
        </w:rPr>
        <w:t>：</w:t>
      </w:r>
    </w:p>
    <w:p w:rsidR="00C50E94" w:rsidRPr="00AB3990" w:rsidRDefault="00A21DFC" w:rsidP="00A21DFC">
      <w:pPr>
        <w:pStyle w:val="4"/>
      </w:pPr>
      <w:r w:rsidRPr="00AB3990">
        <w:rPr>
          <w:rFonts w:hint="eastAsia"/>
        </w:rPr>
        <w:t>據</w:t>
      </w:r>
      <w:r w:rsidRPr="00AB3990">
        <w:rPr>
          <w:rFonts w:hAnsi="標楷體" w:hint="eastAsia"/>
        </w:rPr>
        <w:t>「</w:t>
      </w:r>
      <w:r w:rsidRPr="00AB3990">
        <w:rPr>
          <w:rFonts w:hint="eastAsia"/>
        </w:rPr>
        <w:t>法務部調查局檔案分類及保存年限區分表</w:t>
      </w:r>
      <w:r w:rsidRPr="00AB3990">
        <w:rPr>
          <w:rFonts w:hAnsi="標楷體" w:hint="eastAsia"/>
        </w:rPr>
        <w:t>」規定，本案係移送法辦之一般廉政案件，保管期限10年，林</w:t>
      </w:r>
      <w:r w:rsidR="00452D34" w:rsidRPr="00AB3990">
        <w:rPr>
          <w:rFonts w:hAnsi="標楷體" w:hint="eastAsia"/>
        </w:rPr>
        <w:t>男</w:t>
      </w:r>
      <w:r w:rsidRPr="00AB3990">
        <w:rPr>
          <w:rFonts w:hAnsi="標楷體" w:hint="eastAsia"/>
        </w:rPr>
        <w:t>於97年間向高等法院聲請調閱84年9月28日之詢問錄影帶，已逾規定之保管期限。</w:t>
      </w:r>
    </w:p>
    <w:p w:rsidR="00A21DFC" w:rsidRPr="00AB3990" w:rsidRDefault="00A21DFC" w:rsidP="00A21DFC">
      <w:pPr>
        <w:pStyle w:val="4"/>
      </w:pPr>
      <w:r w:rsidRPr="00AB3990">
        <w:rPr>
          <w:rFonts w:hAnsi="標楷體" w:hint="eastAsia"/>
        </w:rPr>
        <w:t>據上開</w:t>
      </w:r>
      <w:r w:rsidRPr="00AB3990">
        <w:rPr>
          <w:rFonts w:hint="eastAsia"/>
        </w:rPr>
        <w:t>檔案分類及保存年限區分表</w:t>
      </w:r>
      <w:r w:rsidRPr="00AB3990">
        <w:rPr>
          <w:rFonts w:hAnsi="標楷體" w:hint="eastAsia"/>
        </w:rPr>
        <w:t>，逾保管期限之檔案，其處置方法為「依規定程序銷毀」，高等法院於97年間調閱錄影帶時，臺北市調處尚未銷毀之，惟第一</w:t>
      </w:r>
      <w:proofErr w:type="gramStart"/>
      <w:r w:rsidRPr="00AB3990">
        <w:rPr>
          <w:rFonts w:hAnsi="標楷體" w:hint="eastAsia"/>
        </w:rPr>
        <w:t>捲</w:t>
      </w:r>
      <w:proofErr w:type="gramEnd"/>
      <w:r w:rsidRPr="00AB3990">
        <w:rPr>
          <w:rFonts w:hAnsi="標楷體" w:hint="eastAsia"/>
        </w:rPr>
        <w:t>已不知去向，僅餘第二</w:t>
      </w:r>
      <w:proofErr w:type="gramStart"/>
      <w:r w:rsidRPr="00AB3990">
        <w:rPr>
          <w:rFonts w:hAnsi="標楷體" w:hint="eastAsia"/>
        </w:rPr>
        <w:t>捲</w:t>
      </w:r>
      <w:proofErr w:type="gramEnd"/>
      <w:r w:rsidRPr="00AB3990">
        <w:rPr>
          <w:rFonts w:hAnsi="標楷體" w:hint="eastAsia"/>
        </w:rPr>
        <w:t>錄影帶，故將第二</w:t>
      </w:r>
      <w:proofErr w:type="gramStart"/>
      <w:r w:rsidRPr="00AB3990">
        <w:rPr>
          <w:rFonts w:hAnsi="標楷體" w:hint="eastAsia"/>
        </w:rPr>
        <w:t>捲</w:t>
      </w:r>
      <w:proofErr w:type="gramEnd"/>
      <w:r w:rsidRPr="00AB3990">
        <w:rPr>
          <w:rFonts w:hAnsi="標楷體" w:hint="eastAsia"/>
        </w:rPr>
        <w:t>錄影帶函送高等法院勘驗。就此，高等法院97年度上更(二)字第236號判決已明確指出：「調查員整理筆錄時，仍有就不清</w:t>
      </w:r>
      <w:r w:rsidR="00D65D5E" w:rsidRPr="00AB3990">
        <w:rPr>
          <w:rFonts w:hAnsi="標楷體" w:hint="eastAsia"/>
        </w:rPr>
        <w:t>楚</w:t>
      </w:r>
      <w:r w:rsidRPr="00AB3990">
        <w:rPr>
          <w:rFonts w:hAnsi="標楷體" w:hint="eastAsia"/>
        </w:rPr>
        <w:t>處請被告補充，被告並無受脅迫之情形，且該次訊問距今已有十餘年，該處以人事更迭為無法提</w:t>
      </w:r>
      <w:r w:rsidRPr="00AB3990">
        <w:rPr>
          <w:rFonts w:hAnsi="標楷體" w:hint="eastAsia"/>
        </w:rPr>
        <w:lastRenderedPageBreak/>
        <w:t>供之理由，亦與常情無違。」</w:t>
      </w:r>
    </w:p>
    <w:p w:rsidR="00A21DFC" w:rsidRPr="00AB3990" w:rsidRDefault="00A21DFC" w:rsidP="00A21DFC">
      <w:pPr>
        <w:pStyle w:val="4"/>
      </w:pPr>
      <w:r w:rsidRPr="00AB3990">
        <w:rPr>
          <w:rFonts w:hAnsi="標楷體" w:hint="eastAsia"/>
        </w:rPr>
        <w:t>況且，假設臺北市調處確有對林</w:t>
      </w:r>
      <w:r w:rsidR="00452D34" w:rsidRPr="00AB3990">
        <w:rPr>
          <w:rFonts w:hAnsi="標楷體" w:hint="eastAsia"/>
        </w:rPr>
        <w:t>男</w:t>
      </w:r>
      <w:r w:rsidRPr="00AB3990">
        <w:rPr>
          <w:rFonts w:hAnsi="標楷體" w:hint="eastAsia"/>
        </w:rPr>
        <w:t>加以脅迫詢問，為避免該情事因高等法院勘驗而曝光，自得以該錄影帶已逾越10年之保管期限為由而不提供，豈會仍將僅存之第二</w:t>
      </w:r>
      <w:proofErr w:type="gramStart"/>
      <w:r w:rsidRPr="00AB3990">
        <w:rPr>
          <w:rFonts w:hAnsi="標楷體" w:hint="eastAsia"/>
        </w:rPr>
        <w:t>捲</w:t>
      </w:r>
      <w:proofErr w:type="gramEnd"/>
      <w:r w:rsidRPr="00AB3990">
        <w:rPr>
          <w:rFonts w:hAnsi="標楷體" w:hint="eastAsia"/>
        </w:rPr>
        <w:t>錄影帶函送高等法院勘驗。</w:t>
      </w:r>
    </w:p>
    <w:p w:rsidR="00DA57A5" w:rsidRPr="00AB3990" w:rsidRDefault="00A21DFC" w:rsidP="00F87BAB">
      <w:pPr>
        <w:pStyle w:val="3"/>
      </w:pPr>
      <w:r w:rsidRPr="00AB3990">
        <w:rPr>
          <w:rFonts w:hint="eastAsia"/>
        </w:rPr>
        <w:t>綜上</w:t>
      </w:r>
      <w:r w:rsidRPr="00AB3990">
        <w:rPr>
          <w:rFonts w:hAnsi="標楷體" w:hint="eastAsia"/>
        </w:rPr>
        <w:t>，</w:t>
      </w:r>
      <w:r w:rsidRPr="00AB3990">
        <w:rPr>
          <w:rFonts w:hint="eastAsia"/>
        </w:rPr>
        <w:t>林男於84年9月28日在臺北市調處接受詢問之錄影帶</w:t>
      </w:r>
      <w:r w:rsidRPr="00AB3990">
        <w:rPr>
          <w:rFonts w:hAnsi="標楷體" w:hint="eastAsia"/>
        </w:rPr>
        <w:t>，</w:t>
      </w:r>
      <w:r w:rsidRPr="00AB3990">
        <w:rPr>
          <w:rFonts w:hint="eastAsia"/>
        </w:rPr>
        <w:t>依當時刑事訴訟法規定並無須隨案移送至檢察機關及法院</w:t>
      </w:r>
      <w:r w:rsidR="005D3B59" w:rsidRPr="00AB3990">
        <w:rPr>
          <w:rFonts w:hAnsi="標楷體" w:hint="eastAsia"/>
          <w:b/>
        </w:rPr>
        <w:t>，</w:t>
      </w:r>
      <w:r w:rsidR="005D3B59" w:rsidRPr="00AB3990">
        <w:rPr>
          <w:rFonts w:hAnsi="標楷體" w:hint="eastAsia"/>
        </w:rPr>
        <w:t>本院無從向其調取加以審視</w:t>
      </w:r>
      <w:r w:rsidRPr="00AB3990">
        <w:rPr>
          <w:rFonts w:hAnsi="標楷體" w:hint="eastAsia"/>
        </w:rPr>
        <w:t>；</w:t>
      </w:r>
      <w:r w:rsidRPr="00AB3990">
        <w:rPr>
          <w:rFonts w:hint="eastAsia"/>
        </w:rPr>
        <w:t>而依</w:t>
      </w:r>
      <w:r w:rsidRPr="00AB3990">
        <w:rPr>
          <w:rFonts w:hAnsi="標楷體" w:hint="eastAsia"/>
        </w:rPr>
        <w:t>「</w:t>
      </w:r>
      <w:r w:rsidRPr="00AB3990">
        <w:rPr>
          <w:rFonts w:hint="eastAsia"/>
        </w:rPr>
        <w:t>法務部調查局檔案分類及保存年限區分表</w:t>
      </w:r>
      <w:r w:rsidRPr="00AB3990">
        <w:rPr>
          <w:rFonts w:hAnsi="標楷體" w:hint="eastAsia"/>
        </w:rPr>
        <w:t>」規定，本案係移送法辦之</w:t>
      </w:r>
      <w:proofErr w:type="gramStart"/>
      <w:r w:rsidRPr="00AB3990">
        <w:rPr>
          <w:rFonts w:hAnsi="標楷體" w:hint="eastAsia"/>
        </w:rPr>
        <w:t>一般廉</w:t>
      </w:r>
      <w:proofErr w:type="gramEnd"/>
      <w:r w:rsidRPr="00AB3990">
        <w:rPr>
          <w:rFonts w:hAnsi="標楷體" w:hint="eastAsia"/>
        </w:rPr>
        <w:t>政案件，保管期限10年，故保管期限應至94年9月27日止，林正偉遲至高等法院更二審時(97年間)始向法官聲請調閱84年9月28日之詢問錄影帶，已逾規定之保管期限，據上開</w:t>
      </w:r>
      <w:r w:rsidRPr="00AB3990">
        <w:rPr>
          <w:rFonts w:hint="eastAsia"/>
        </w:rPr>
        <w:t>檔案分類及保存年限區分表</w:t>
      </w:r>
      <w:r w:rsidRPr="00AB3990">
        <w:rPr>
          <w:rFonts w:hAnsi="標楷體" w:hint="eastAsia"/>
        </w:rPr>
        <w:t>，其處置方法為「依規定程序銷毀」，高等法院於97年間調閱錄影帶時，臺北市調處尚未銷毀之，惟第一</w:t>
      </w:r>
      <w:proofErr w:type="gramStart"/>
      <w:r w:rsidRPr="00AB3990">
        <w:rPr>
          <w:rFonts w:hAnsi="標楷體" w:hint="eastAsia"/>
        </w:rPr>
        <w:t>捲</w:t>
      </w:r>
      <w:proofErr w:type="gramEnd"/>
      <w:r w:rsidRPr="00AB3990">
        <w:rPr>
          <w:rFonts w:hAnsi="標楷體" w:hint="eastAsia"/>
        </w:rPr>
        <w:t>已不知去向，僅餘第二</w:t>
      </w:r>
      <w:proofErr w:type="gramStart"/>
      <w:r w:rsidRPr="00AB3990">
        <w:rPr>
          <w:rFonts w:hAnsi="標楷體" w:hint="eastAsia"/>
        </w:rPr>
        <w:t>捲</w:t>
      </w:r>
      <w:proofErr w:type="gramEnd"/>
      <w:r w:rsidRPr="00AB3990">
        <w:rPr>
          <w:rFonts w:hAnsi="標楷體" w:hint="eastAsia"/>
        </w:rPr>
        <w:t>錄影帶，故將第二</w:t>
      </w:r>
      <w:proofErr w:type="gramStart"/>
      <w:r w:rsidRPr="00AB3990">
        <w:rPr>
          <w:rFonts w:hAnsi="標楷體" w:hint="eastAsia"/>
        </w:rPr>
        <w:t>捲</w:t>
      </w:r>
      <w:proofErr w:type="gramEnd"/>
      <w:r w:rsidRPr="00AB3990">
        <w:rPr>
          <w:rFonts w:hAnsi="標楷體" w:hint="eastAsia"/>
        </w:rPr>
        <w:t>錄影帶函送高等法院勘驗。假設臺北市調處確有對林</w:t>
      </w:r>
      <w:r w:rsidR="00452D34" w:rsidRPr="00AB3990">
        <w:rPr>
          <w:rFonts w:hAnsi="標楷體" w:hint="eastAsia"/>
        </w:rPr>
        <w:t>男</w:t>
      </w:r>
      <w:r w:rsidRPr="00AB3990">
        <w:rPr>
          <w:rFonts w:hAnsi="標楷體" w:hint="eastAsia"/>
        </w:rPr>
        <w:t>加以脅迫詢問，為避免該情事因高等法院勘驗而曝光，自得以該錄影帶已逾越10年之保管期限為由而不提供，豈會仍將僅存之第二</w:t>
      </w:r>
      <w:proofErr w:type="gramStart"/>
      <w:r w:rsidRPr="00AB3990">
        <w:rPr>
          <w:rFonts w:hAnsi="標楷體" w:hint="eastAsia"/>
        </w:rPr>
        <w:t>捲</w:t>
      </w:r>
      <w:proofErr w:type="gramEnd"/>
      <w:r w:rsidRPr="00AB3990">
        <w:rPr>
          <w:rFonts w:hAnsi="標楷體" w:hint="eastAsia"/>
        </w:rPr>
        <w:t>錄影帶函送高等法院勘驗。</w:t>
      </w:r>
      <w:proofErr w:type="gramStart"/>
      <w:r w:rsidRPr="00AB3990">
        <w:rPr>
          <w:rFonts w:hAnsi="標楷體" w:hint="eastAsia"/>
        </w:rPr>
        <w:t>爰</w:t>
      </w:r>
      <w:proofErr w:type="gramEnd"/>
      <w:r w:rsidRPr="00AB3990">
        <w:rPr>
          <w:rFonts w:hAnsi="標楷體" w:hint="eastAsia"/>
        </w:rPr>
        <w:t>尚難以第一</w:t>
      </w:r>
      <w:proofErr w:type="gramStart"/>
      <w:r w:rsidRPr="00AB3990">
        <w:rPr>
          <w:rFonts w:hAnsi="標楷體" w:hint="eastAsia"/>
        </w:rPr>
        <w:t>捲</w:t>
      </w:r>
      <w:proofErr w:type="gramEnd"/>
      <w:r w:rsidRPr="00AB3990">
        <w:rPr>
          <w:rFonts w:hAnsi="標楷體" w:hint="eastAsia"/>
        </w:rPr>
        <w:t>錄影帶不知去向，率爾推定臺北市調處有不正詢問之情事。</w:t>
      </w:r>
    </w:p>
    <w:p w:rsidR="00E25849" w:rsidRPr="00AB3990"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AB3990">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AB3990">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25849" w:rsidRPr="00AB3990" w:rsidRDefault="00E25849">
      <w:pPr>
        <w:pStyle w:val="2"/>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AB3990">
        <w:rPr>
          <w:rFonts w:hint="eastAsia"/>
        </w:rPr>
        <w:t>調查意見</w:t>
      </w:r>
      <w:r w:rsidR="00522080" w:rsidRPr="00AB3990">
        <w:rPr>
          <w:rFonts w:hint="eastAsia"/>
        </w:rPr>
        <w:t>函請</w:t>
      </w:r>
      <w:r w:rsidR="004F46D6" w:rsidRPr="00AB3990">
        <w:rPr>
          <w:rFonts w:hint="eastAsia"/>
        </w:rPr>
        <w:t>法務部調查局臺北市調查處參考</w:t>
      </w:r>
      <w:r w:rsidRPr="00AB3990">
        <w:rPr>
          <w:rFonts w:hint="eastAsia"/>
        </w:rPr>
        <w:t>。</w:t>
      </w:r>
      <w:bookmarkEnd w:id="77"/>
      <w:bookmarkEnd w:id="78"/>
      <w:bookmarkEnd w:id="79"/>
      <w:bookmarkEnd w:id="80"/>
      <w:bookmarkEnd w:id="81"/>
      <w:bookmarkEnd w:id="82"/>
      <w:bookmarkEnd w:id="83"/>
      <w:bookmarkEnd w:id="84"/>
      <w:bookmarkEnd w:id="85"/>
      <w:bookmarkEnd w:id="86"/>
      <w:bookmarkEnd w:id="87"/>
      <w:bookmarkEnd w:id="88"/>
      <w:bookmarkEnd w:id="89"/>
    </w:p>
    <w:p w:rsidR="000B4D3D" w:rsidRPr="00AB3990" w:rsidRDefault="000B4D3D">
      <w:pPr>
        <w:pStyle w:val="2"/>
      </w:pPr>
      <w:r w:rsidRPr="00AB3990">
        <w:rPr>
          <w:rFonts w:hint="eastAsia"/>
        </w:rPr>
        <w:t>調查意見</w:t>
      </w:r>
      <w:r w:rsidR="00522080" w:rsidRPr="00AB3990">
        <w:rPr>
          <w:rFonts w:hint="eastAsia"/>
        </w:rPr>
        <w:t>函</w:t>
      </w:r>
      <w:r w:rsidR="004F46D6" w:rsidRPr="00AB3990">
        <w:rPr>
          <w:rFonts w:hint="eastAsia"/>
        </w:rPr>
        <w:t>復</w:t>
      </w:r>
      <w:r w:rsidR="005D3B59" w:rsidRPr="00AB3990">
        <w:rPr>
          <w:rFonts w:hint="eastAsia"/>
        </w:rPr>
        <w:t>陳訴人</w:t>
      </w:r>
      <w:r w:rsidRPr="00AB3990">
        <w:rPr>
          <w:rFonts w:hint="eastAsia"/>
        </w:rPr>
        <w:t>。</w:t>
      </w:r>
    </w:p>
    <w:p w:rsidR="00E25849" w:rsidRPr="00AB3990" w:rsidRDefault="00E25849">
      <w:pPr>
        <w:pStyle w:val="2"/>
      </w:pPr>
      <w:bookmarkStart w:id="101" w:name="_Toc2400397"/>
      <w:bookmarkStart w:id="102" w:name="_Toc4316191"/>
      <w:bookmarkStart w:id="103" w:name="_Toc4473332"/>
      <w:bookmarkStart w:id="104" w:name="_Toc69556901"/>
      <w:bookmarkStart w:id="105" w:name="_Toc69556950"/>
      <w:bookmarkStart w:id="106" w:name="_Toc69609824"/>
      <w:bookmarkStart w:id="107" w:name="_Toc70241822"/>
      <w:bookmarkStart w:id="108" w:name="_Toc70242211"/>
      <w:bookmarkStart w:id="109" w:name="_Toc421794881"/>
      <w:bookmarkStart w:id="110" w:name="_Toc421795447"/>
      <w:bookmarkStart w:id="111" w:name="_Toc421796028"/>
      <w:bookmarkStart w:id="112" w:name="_Toc422728963"/>
      <w:bookmarkStart w:id="113" w:name="_Toc422834166"/>
      <w:bookmarkEnd w:id="90"/>
      <w:bookmarkEnd w:id="91"/>
      <w:bookmarkEnd w:id="92"/>
      <w:bookmarkEnd w:id="93"/>
      <w:bookmarkEnd w:id="94"/>
      <w:bookmarkEnd w:id="95"/>
      <w:bookmarkEnd w:id="96"/>
      <w:bookmarkEnd w:id="97"/>
      <w:bookmarkEnd w:id="98"/>
      <w:bookmarkEnd w:id="99"/>
      <w:bookmarkEnd w:id="100"/>
      <w:r w:rsidRPr="00AB3990">
        <w:rPr>
          <w:rFonts w:hint="eastAsia"/>
        </w:rPr>
        <w:t>檢</w:t>
      </w:r>
      <w:proofErr w:type="gramStart"/>
      <w:r w:rsidRPr="00AB3990">
        <w:rPr>
          <w:rFonts w:hint="eastAsia"/>
        </w:rPr>
        <w:t>附派查函</w:t>
      </w:r>
      <w:proofErr w:type="gramEnd"/>
      <w:r w:rsidRPr="00AB3990">
        <w:rPr>
          <w:rFonts w:hint="eastAsia"/>
        </w:rPr>
        <w:t>及相關附件，送請</w:t>
      </w:r>
      <w:r w:rsidR="002B582E" w:rsidRPr="00AB3990">
        <w:rPr>
          <w:rFonts w:hint="eastAsia"/>
        </w:rPr>
        <w:t>司法</w:t>
      </w:r>
      <w:r w:rsidRPr="00AB3990">
        <w:rPr>
          <w:rFonts w:hint="eastAsia"/>
        </w:rPr>
        <w:t>及</w:t>
      </w:r>
      <w:r w:rsidR="002B582E" w:rsidRPr="00AB3990">
        <w:rPr>
          <w:rFonts w:hint="eastAsia"/>
        </w:rPr>
        <w:t>獄政</w:t>
      </w:r>
      <w:r w:rsidRPr="00AB3990">
        <w:rPr>
          <w:rFonts w:hint="eastAsia"/>
        </w:rPr>
        <w:t>委員會處理。</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E25849" w:rsidRPr="00AB3990" w:rsidRDefault="00E25849" w:rsidP="00941866">
      <w:pPr>
        <w:pStyle w:val="aa"/>
        <w:spacing w:beforeLines="50" w:after="0"/>
        <w:ind w:leftChars="1100" w:left="3742"/>
        <w:rPr>
          <w:rFonts w:ascii="Times New Roman"/>
          <w:b w:val="0"/>
          <w:bCs/>
          <w:snapToGrid/>
          <w:spacing w:val="0"/>
          <w:kern w:val="0"/>
          <w:sz w:val="40"/>
        </w:rPr>
      </w:pPr>
      <w:r w:rsidRPr="00AB3990">
        <w:rPr>
          <w:rFonts w:hint="eastAsia"/>
          <w:b w:val="0"/>
          <w:bCs/>
          <w:snapToGrid/>
          <w:spacing w:val="12"/>
          <w:kern w:val="0"/>
          <w:sz w:val="40"/>
        </w:rPr>
        <w:t>調查委員：</w:t>
      </w:r>
      <w:r w:rsidR="00543C02" w:rsidRPr="00543C02">
        <w:rPr>
          <w:rFonts w:hint="eastAsia"/>
          <w:bCs/>
          <w:snapToGrid/>
          <w:spacing w:val="12"/>
          <w:kern w:val="0"/>
          <w:sz w:val="40"/>
        </w:rPr>
        <w:t>陳小紅</w:t>
      </w:r>
    </w:p>
    <w:p w:rsidR="00E25849" w:rsidRPr="00AB3990" w:rsidRDefault="00E25849">
      <w:pPr>
        <w:pStyle w:val="aa"/>
        <w:spacing w:before="0" w:after="0"/>
        <w:ind w:leftChars="1100" w:left="3742" w:firstLineChars="500" w:firstLine="2021"/>
        <w:rPr>
          <w:b w:val="0"/>
          <w:bCs/>
          <w:snapToGrid/>
          <w:spacing w:val="12"/>
          <w:kern w:val="0"/>
        </w:rPr>
      </w:pPr>
    </w:p>
    <w:p w:rsidR="00E25849" w:rsidRPr="00AB3990" w:rsidRDefault="00E25849">
      <w:pPr>
        <w:pStyle w:val="aa"/>
        <w:spacing w:before="0" w:after="0"/>
        <w:ind w:leftChars="1100" w:left="3742" w:firstLineChars="500" w:firstLine="2021"/>
        <w:rPr>
          <w:b w:val="0"/>
          <w:bCs/>
          <w:snapToGrid/>
          <w:spacing w:val="12"/>
          <w:kern w:val="0"/>
        </w:rPr>
      </w:pPr>
    </w:p>
    <w:p w:rsidR="00E25849" w:rsidRPr="00AB3990" w:rsidRDefault="00E25849">
      <w:pPr>
        <w:pStyle w:val="aa"/>
        <w:spacing w:before="0" w:after="0"/>
        <w:ind w:leftChars="1100" w:left="3742" w:firstLineChars="500" w:firstLine="2021"/>
        <w:rPr>
          <w:b w:val="0"/>
          <w:bCs/>
          <w:snapToGrid/>
          <w:spacing w:val="12"/>
          <w:kern w:val="0"/>
        </w:rPr>
      </w:pPr>
    </w:p>
    <w:p w:rsidR="00A74756" w:rsidRPr="00AB3990" w:rsidRDefault="00A74756">
      <w:pPr>
        <w:pStyle w:val="aa"/>
        <w:spacing w:before="0" w:after="0"/>
        <w:ind w:leftChars="1100" w:left="3742" w:firstLineChars="500" w:firstLine="2021"/>
        <w:rPr>
          <w:b w:val="0"/>
          <w:bCs/>
          <w:snapToGrid/>
          <w:spacing w:val="12"/>
          <w:kern w:val="0"/>
        </w:rPr>
      </w:pPr>
    </w:p>
    <w:p w:rsidR="00A74756" w:rsidRPr="00AB3990" w:rsidRDefault="00A74756">
      <w:pPr>
        <w:pStyle w:val="aa"/>
        <w:spacing w:before="0" w:after="0"/>
        <w:ind w:leftChars="1100" w:left="3742" w:firstLineChars="500" w:firstLine="2021"/>
        <w:rPr>
          <w:b w:val="0"/>
          <w:bCs/>
          <w:snapToGrid/>
          <w:spacing w:val="12"/>
          <w:kern w:val="0"/>
        </w:rPr>
      </w:pPr>
    </w:p>
    <w:p w:rsidR="00416721" w:rsidRPr="00AB3990" w:rsidRDefault="00416721">
      <w:pPr>
        <w:widowControl/>
        <w:overflowPunct/>
        <w:autoSpaceDE/>
        <w:autoSpaceDN/>
        <w:jc w:val="left"/>
        <w:rPr>
          <w:bCs/>
          <w:kern w:val="0"/>
        </w:rPr>
      </w:pPr>
      <w:bookmarkStart w:id="114" w:name="_GoBack"/>
      <w:bookmarkEnd w:id="114"/>
    </w:p>
    <w:sectPr w:rsidR="00416721" w:rsidRPr="00AB399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EBB" w:rsidRDefault="00AA3EBB">
      <w:r>
        <w:separator/>
      </w:r>
    </w:p>
  </w:endnote>
  <w:endnote w:type="continuationSeparator" w:id="0">
    <w:p w:rsidR="00AA3EBB" w:rsidRDefault="00AA3EB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D3C" w:rsidRDefault="00454B87">
    <w:pPr>
      <w:pStyle w:val="af3"/>
      <w:framePr w:wrap="around" w:vAnchor="text" w:hAnchor="margin" w:xAlign="center" w:y="1"/>
      <w:rPr>
        <w:rStyle w:val="ac"/>
        <w:sz w:val="24"/>
      </w:rPr>
    </w:pPr>
    <w:r>
      <w:rPr>
        <w:rStyle w:val="ac"/>
        <w:sz w:val="24"/>
      </w:rPr>
      <w:fldChar w:fldCharType="begin"/>
    </w:r>
    <w:r w:rsidR="009E6D3C">
      <w:rPr>
        <w:rStyle w:val="ac"/>
        <w:sz w:val="24"/>
      </w:rPr>
      <w:instrText xml:space="preserve">PAGE  </w:instrText>
    </w:r>
    <w:r>
      <w:rPr>
        <w:rStyle w:val="ac"/>
        <w:sz w:val="24"/>
      </w:rPr>
      <w:fldChar w:fldCharType="separate"/>
    </w:r>
    <w:r w:rsidR="00941866">
      <w:rPr>
        <w:rStyle w:val="ac"/>
        <w:noProof/>
        <w:sz w:val="24"/>
      </w:rPr>
      <w:t>15</w:t>
    </w:r>
    <w:r>
      <w:rPr>
        <w:rStyle w:val="ac"/>
        <w:sz w:val="24"/>
      </w:rPr>
      <w:fldChar w:fldCharType="end"/>
    </w:r>
  </w:p>
  <w:p w:rsidR="009E6D3C" w:rsidRDefault="009E6D3C">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EBB" w:rsidRDefault="00AA3EBB">
      <w:r>
        <w:separator/>
      </w:r>
    </w:p>
  </w:footnote>
  <w:footnote w:type="continuationSeparator" w:id="0">
    <w:p w:rsidR="00AA3EBB" w:rsidRDefault="00AA3EBB">
      <w:r>
        <w:continuationSeparator/>
      </w:r>
    </w:p>
  </w:footnote>
  <w:footnote w:id="1">
    <w:p w:rsidR="009E6D3C" w:rsidRDefault="009E6D3C" w:rsidP="00D15A17">
      <w:pPr>
        <w:pStyle w:val="afa"/>
      </w:pPr>
      <w:r>
        <w:rPr>
          <w:rStyle w:val="afc"/>
        </w:rPr>
        <w:footnoteRef/>
      </w:r>
      <w:r>
        <w:rPr>
          <w:rFonts w:hint="eastAsia"/>
        </w:rPr>
        <w:t xml:space="preserve"> </w:t>
      </w:r>
      <w:r w:rsidRPr="00842486">
        <w:rPr>
          <w:rFonts w:asciiTheme="minorEastAsia" w:eastAsiaTheme="minorEastAsia" w:hAnsiTheme="minorEastAsia" w:hint="eastAsia"/>
        </w:rPr>
        <w:t>法務部</w:t>
      </w:r>
      <w:r>
        <w:rPr>
          <w:rFonts w:asciiTheme="minorEastAsia" w:eastAsiaTheme="minorEastAsia" w:hAnsiTheme="minorEastAsia" w:hint="eastAsia"/>
        </w:rPr>
        <w:t>調查局</w:t>
      </w:r>
      <w:r w:rsidRPr="00842486">
        <w:rPr>
          <w:rFonts w:asciiTheme="minorEastAsia" w:eastAsiaTheme="minorEastAsia" w:hAnsiTheme="minorEastAsia" w:hint="eastAsia"/>
        </w:rPr>
        <w:t>10</w:t>
      </w:r>
      <w:r>
        <w:rPr>
          <w:rFonts w:asciiTheme="minorEastAsia" w:eastAsiaTheme="minorEastAsia" w:hAnsiTheme="minorEastAsia" w:hint="eastAsia"/>
        </w:rPr>
        <w:t>4</w:t>
      </w:r>
      <w:r w:rsidRPr="00842486">
        <w:rPr>
          <w:rFonts w:asciiTheme="minorEastAsia" w:eastAsiaTheme="minorEastAsia" w:hAnsiTheme="minorEastAsia" w:hint="eastAsia"/>
        </w:rPr>
        <w:t>年</w:t>
      </w:r>
      <w:r>
        <w:rPr>
          <w:rFonts w:asciiTheme="minorEastAsia" w:eastAsiaTheme="minorEastAsia" w:hAnsiTheme="minorEastAsia" w:hint="eastAsia"/>
        </w:rPr>
        <w:t>10</w:t>
      </w:r>
      <w:r w:rsidRPr="00842486">
        <w:rPr>
          <w:rFonts w:asciiTheme="minorEastAsia" w:eastAsiaTheme="minorEastAsia" w:hAnsiTheme="minorEastAsia" w:hint="eastAsia"/>
        </w:rPr>
        <w:t>月</w:t>
      </w:r>
      <w:r>
        <w:rPr>
          <w:rFonts w:asciiTheme="minorEastAsia" w:eastAsiaTheme="minorEastAsia" w:hAnsiTheme="minorEastAsia" w:hint="eastAsia"/>
        </w:rPr>
        <w:t>1</w:t>
      </w:r>
      <w:r w:rsidRPr="00842486">
        <w:rPr>
          <w:rFonts w:asciiTheme="minorEastAsia" w:eastAsiaTheme="minorEastAsia" w:hAnsiTheme="minorEastAsia" w:hint="eastAsia"/>
        </w:rPr>
        <w:t>日</w:t>
      </w:r>
      <w:proofErr w:type="gramStart"/>
      <w:r>
        <w:rPr>
          <w:rFonts w:asciiTheme="minorEastAsia" w:eastAsiaTheme="minorEastAsia" w:hAnsiTheme="minorEastAsia" w:hint="eastAsia"/>
        </w:rPr>
        <w:t>調廉貳</w:t>
      </w:r>
      <w:r w:rsidRPr="00842486">
        <w:rPr>
          <w:rFonts w:asciiTheme="minorEastAsia" w:eastAsiaTheme="minorEastAsia" w:hAnsiTheme="minorEastAsia" w:hint="eastAsia"/>
        </w:rPr>
        <w:t>字</w:t>
      </w:r>
      <w:proofErr w:type="gramEnd"/>
      <w:r w:rsidRPr="00842486">
        <w:rPr>
          <w:rFonts w:asciiTheme="minorEastAsia" w:eastAsiaTheme="minorEastAsia" w:hAnsiTheme="minorEastAsia" w:hint="eastAsia"/>
        </w:rPr>
        <w:t>第10</w:t>
      </w:r>
      <w:r>
        <w:rPr>
          <w:rFonts w:asciiTheme="minorEastAsia" w:eastAsiaTheme="minorEastAsia" w:hAnsiTheme="minorEastAsia" w:hint="eastAsia"/>
        </w:rPr>
        <w:t>431550270</w:t>
      </w:r>
      <w:r w:rsidRPr="00842486">
        <w:rPr>
          <w:rFonts w:asciiTheme="minorEastAsia" w:eastAsiaTheme="minorEastAsia" w:hAnsiTheme="minorEastAsia" w:hint="eastAsia"/>
        </w:rPr>
        <w:t>號函。</w:t>
      </w:r>
    </w:p>
  </w:footnote>
  <w:footnote w:id="2">
    <w:p w:rsidR="009E6D3C" w:rsidRDefault="009E6D3C" w:rsidP="00D15A17">
      <w:pPr>
        <w:pStyle w:val="afa"/>
      </w:pPr>
      <w:r>
        <w:rPr>
          <w:rStyle w:val="afc"/>
        </w:rPr>
        <w:footnoteRef/>
      </w:r>
      <w:r>
        <w:rPr>
          <w:rFonts w:hint="eastAsia"/>
        </w:rPr>
        <w:t xml:space="preserve"> </w:t>
      </w:r>
      <w:r w:rsidRPr="00D60320">
        <w:rPr>
          <w:rFonts w:asciiTheme="minorEastAsia" w:eastAsiaTheme="minorEastAsia" w:hAnsiTheme="minorEastAsia" w:hint="eastAsia"/>
        </w:rPr>
        <w:t>士林</w:t>
      </w:r>
      <w:r w:rsidRPr="00842486">
        <w:rPr>
          <w:rFonts w:asciiTheme="minorEastAsia" w:eastAsiaTheme="minorEastAsia" w:hAnsiTheme="minorEastAsia" w:hint="eastAsia"/>
        </w:rPr>
        <w:t>地檢署10</w:t>
      </w:r>
      <w:r>
        <w:rPr>
          <w:rFonts w:asciiTheme="minorEastAsia" w:eastAsiaTheme="minorEastAsia" w:hAnsiTheme="minorEastAsia" w:hint="eastAsia"/>
        </w:rPr>
        <w:t>4</w:t>
      </w:r>
      <w:r w:rsidRPr="00842486">
        <w:rPr>
          <w:rFonts w:asciiTheme="minorEastAsia" w:eastAsiaTheme="minorEastAsia" w:hAnsiTheme="minorEastAsia" w:hint="eastAsia"/>
        </w:rPr>
        <w:t>年</w:t>
      </w:r>
      <w:r>
        <w:rPr>
          <w:rFonts w:asciiTheme="minorEastAsia" w:eastAsiaTheme="minorEastAsia" w:hAnsiTheme="minorEastAsia" w:hint="eastAsia"/>
        </w:rPr>
        <w:t>10</w:t>
      </w:r>
      <w:r w:rsidRPr="00842486">
        <w:rPr>
          <w:rFonts w:asciiTheme="minorEastAsia" w:eastAsiaTheme="minorEastAsia" w:hAnsiTheme="minorEastAsia" w:hint="eastAsia"/>
        </w:rPr>
        <w:t>月</w:t>
      </w:r>
      <w:r>
        <w:rPr>
          <w:rFonts w:asciiTheme="minorEastAsia" w:eastAsiaTheme="minorEastAsia" w:hAnsiTheme="minorEastAsia" w:hint="eastAsia"/>
        </w:rPr>
        <w:t>1</w:t>
      </w:r>
      <w:r w:rsidRPr="00842486">
        <w:rPr>
          <w:rFonts w:asciiTheme="minorEastAsia" w:eastAsiaTheme="minorEastAsia" w:hAnsiTheme="minorEastAsia" w:hint="eastAsia"/>
        </w:rPr>
        <w:t>2日</w:t>
      </w:r>
      <w:r>
        <w:rPr>
          <w:rFonts w:asciiTheme="minorEastAsia" w:eastAsiaTheme="minorEastAsia" w:hAnsiTheme="minorEastAsia" w:hint="eastAsia"/>
        </w:rPr>
        <w:t>士</w:t>
      </w:r>
      <w:proofErr w:type="gramStart"/>
      <w:r w:rsidRPr="00842486">
        <w:rPr>
          <w:rFonts w:asciiTheme="minorEastAsia" w:eastAsiaTheme="minorEastAsia" w:hAnsiTheme="minorEastAsia" w:hint="eastAsia"/>
        </w:rPr>
        <w:t>檢</w:t>
      </w:r>
      <w:r>
        <w:rPr>
          <w:rFonts w:asciiTheme="minorEastAsia" w:eastAsiaTheme="minorEastAsia" w:hAnsiTheme="minorEastAsia" w:hint="eastAsia"/>
        </w:rPr>
        <w:t>朝</w:t>
      </w:r>
      <w:r w:rsidRPr="00842486">
        <w:rPr>
          <w:rFonts w:asciiTheme="minorEastAsia" w:eastAsiaTheme="minorEastAsia" w:hAnsiTheme="minorEastAsia" w:hint="eastAsia"/>
        </w:rPr>
        <w:t>忠</w:t>
      </w:r>
      <w:proofErr w:type="gramEnd"/>
      <w:r>
        <w:rPr>
          <w:rFonts w:asciiTheme="minorEastAsia" w:eastAsiaTheme="minorEastAsia" w:hAnsiTheme="minorEastAsia" w:hint="eastAsia"/>
        </w:rPr>
        <w:t>104調99</w:t>
      </w:r>
      <w:r w:rsidRPr="00842486">
        <w:rPr>
          <w:rFonts w:asciiTheme="minorEastAsia" w:eastAsiaTheme="minorEastAsia" w:hAnsiTheme="minorEastAsia" w:hint="eastAsia"/>
        </w:rPr>
        <w:t>字第</w:t>
      </w:r>
      <w:r>
        <w:rPr>
          <w:rFonts w:asciiTheme="minorEastAsia" w:eastAsiaTheme="minorEastAsia" w:hAnsiTheme="minorEastAsia" w:hint="eastAsia"/>
        </w:rPr>
        <w:t>32974</w:t>
      </w:r>
      <w:r w:rsidRPr="00842486">
        <w:rPr>
          <w:rFonts w:asciiTheme="minorEastAsia" w:eastAsiaTheme="minorEastAsia" w:hAnsiTheme="minorEastAsia" w:hint="eastAsia"/>
        </w:rPr>
        <w:t>號函。</w:t>
      </w:r>
    </w:p>
  </w:footnote>
  <w:footnote w:id="3">
    <w:p w:rsidR="009E6D3C" w:rsidRDefault="009E6D3C" w:rsidP="00D15A17">
      <w:pPr>
        <w:pStyle w:val="afa"/>
      </w:pPr>
      <w:r>
        <w:rPr>
          <w:rStyle w:val="afc"/>
        </w:rPr>
        <w:footnoteRef/>
      </w:r>
      <w:r>
        <w:rPr>
          <w:rFonts w:hint="eastAsia"/>
        </w:rPr>
        <w:t xml:space="preserve"> </w:t>
      </w:r>
      <w:r>
        <w:rPr>
          <w:rFonts w:asciiTheme="minorEastAsia" w:eastAsiaTheme="minorEastAsia" w:hAnsiTheme="minorEastAsia" w:hint="eastAsia"/>
        </w:rPr>
        <w:t>士林地院</w:t>
      </w:r>
      <w:r w:rsidRPr="00842486">
        <w:rPr>
          <w:rFonts w:asciiTheme="minorEastAsia" w:eastAsiaTheme="minorEastAsia" w:hAnsiTheme="minorEastAsia" w:hint="eastAsia"/>
        </w:rPr>
        <w:t>10</w:t>
      </w:r>
      <w:r>
        <w:rPr>
          <w:rFonts w:asciiTheme="minorEastAsia" w:eastAsiaTheme="minorEastAsia" w:hAnsiTheme="minorEastAsia" w:hint="eastAsia"/>
        </w:rPr>
        <w:t>4</w:t>
      </w:r>
      <w:r w:rsidRPr="00842486">
        <w:rPr>
          <w:rFonts w:asciiTheme="minorEastAsia" w:eastAsiaTheme="minorEastAsia" w:hAnsiTheme="minorEastAsia" w:hint="eastAsia"/>
        </w:rPr>
        <w:t>年</w:t>
      </w:r>
      <w:r>
        <w:rPr>
          <w:rFonts w:asciiTheme="minorEastAsia" w:eastAsiaTheme="minorEastAsia" w:hAnsiTheme="minorEastAsia" w:hint="eastAsia"/>
        </w:rPr>
        <w:t>10</w:t>
      </w:r>
      <w:r w:rsidRPr="00842486">
        <w:rPr>
          <w:rFonts w:asciiTheme="minorEastAsia" w:eastAsiaTheme="minorEastAsia" w:hAnsiTheme="minorEastAsia" w:hint="eastAsia"/>
        </w:rPr>
        <w:t>月</w:t>
      </w:r>
      <w:r>
        <w:rPr>
          <w:rFonts w:asciiTheme="minorEastAsia" w:eastAsiaTheme="minorEastAsia" w:hAnsiTheme="minorEastAsia" w:hint="eastAsia"/>
        </w:rPr>
        <w:t>5</w:t>
      </w:r>
      <w:r w:rsidRPr="00842486">
        <w:rPr>
          <w:rFonts w:asciiTheme="minorEastAsia" w:eastAsiaTheme="minorEastAsia" w:hAnsiTheme="minorEastAsia" w:hint="eastAsia"/>
        </w:rPr>
        <w:t>日</w:t>
      </w:r>
      <w:proofErr w:type="gramStart"/>
      <w:r>
        <w:rPr>
          <w:rFonts w:asciiTheme="minorEastAsia" w:eastAsiaTheme="minorEastAsia" w:hAnsiTheme="minorEastAsia" w:hint="eastAsia"/>
        </w:rPr>
        <w:t>士院勤刑光</w:t>
      </w:r>
      <w:proofErr w:type="gramEnd"/>
      <w:r>
        <w:rPr>
          <w:rFonts w:asciiTheme="minorEastAsia" w:eastAsiaTheme="minorEastAsia" w:hAnsiTheme="minorEastAsia" w:hint="eastAsia"/>
        </w:rPr>
        <w:t>85訴205</w:t>
      </w:r>
      <w:r w:rsidRPr="00842486">
        <w:rPr>
          <w:rFonts w:asciiTheme="minorEastAsia" w:eastAsiaTheme="minorEastAsia" w:hAnsiTheme="minorEastAsia" w:hint="eastAsia"/>
        </w:rPr>
        <w:t>字第</w:t>
      </w:r>
      <w:r>
        <w:rPr>
          <w:rFonts w:asciiTheme="minorEastAsia" w:eastAsiaTheme="minorEastAsia" w:hAnsiTheme="minorEastAsia" w:hint="eastAsia"/>
        </w:rPr>
        <w:t>1040215814</w:t>
      </w:r>
      <w:r w:rsidRPr="00842486">
        <w:rPr>
          <w:rFonts w:asciiTheme="minorEastAsia" w:eastAsiaTheme="minorEastAsia" w:hAnsiTheme="minorEastAsia" w:hint="eastAsia"/>
        </w:rPr>
        <w:t>號函。</w:t>
      </w:r>
    </w:p>
  </w:footnote>
  <w:footnote w:id="4">
    <w:p w:rsidR="009E6D3C" w:rsidRDefault="009E6D3C" w:rsidP="00D15A17">
      <w:pPr>
        <w:pStyle w:val="afa"/>
      </w:pPr>
      <w:r>
        <w:rPr>
          <w:rStyle w:val="afc"/>
        </w:rPr>
        <w:footnoteRef/>
      </w:r>
      <w:r>
        <w:rPr>
          <w:rFonts w:hint="eastAsia"/>
        </w:rPr>
        <w:t xml:space="preserve"> </w:t>
      </w:r>
      <w:r>
        <w:rPr>
          <w:rFonts w:asciiTheme="minorEastAsia" w:eastAsiaTheme="minorEastAsia" w:hAnsiTheme="minorEastAsia" w:hint="eastAsia"/>
        </w:rPr>
        <w:t>高等法院104</w:t>
      </w:r>
      <w:r w:rsidRPr="00842486">
        <w:rPr>
          <w:rFonts w:asciiTheme="minorEastAsia" w:eastAsiaTheme="minorEastAsia" w:hAnsiTheme="minorEastAsia" w:hint="eastAsia"/>
        </w:rPr>
        <w:t>年</w:t>
      </w:r>
      <w:r>
        <w:rPr>
          <w:rFonts w:asciiTheme="minorEastAsia" w:eastAsiaTheme="minorEastAsia" w:hAnsiTheme="minorEastAsia" w:hint="eastAsia"/>
        </w:rPr>
        <w:t>10</w:t>
      </w:r>
      <w:r w:rsidRPr="00842486">
        <w:rPr>
          <w:rFonts w:asciiTheme="minorEastAsia" w:eastAsiaTheme="minorEastAsia" w:hAnsiTheme="minorEastAsia" w:hint="eastAsia"/>
        </w:rPr>
        <w:t>月</w:t>
      </w:r>
      <w:r>
        <w:rPr>
          <w:rFonts w:asciiTheme="minorEastAsia" w:eastAsiaTheme="minorEastAsia" w:hAnsiTheme="minorEastAsia" w:hint="eastAsia"/>
        </w:rPr>
        <w:t>13</w:t>
      </w:r>
      <w:r w:rsidRPr="00842486">
        <w:rPr>
          <w:rFonts w:asciiTheme="minorEastAsia" w:eastAsiaTheme="minorEastAsia" w:hAnsiTheme="minorEastAsia" w:hint="eastAsia"/>
        </w:rPr>
        <w:t>日</w:t>
      </w:r>
      <w:proofErr w:type="gramStart"/>
      <w:r>
        <w:rPr>
          <w:rFonts w:asciiTheme="minorEastAsia" w:eastAsiaTheme="minorEastAsia" w:hAnsiTheme="minorEastAsia" w:hint="eastAsia"/>
        </w:rPr>
        <w:t>院欽刑新</w:t>
      </w:r>
      <w:proofErr w:type="gramEnd"/>
      <w:r>
        <w:rPr>
          <w:rFonts w:asciiTheme="minorEastAsia" w:eastAsiaTheme="minorEastAsia" w:hAnsiTheme="minorEastAsia" w:hint="eastAsia"/>
        </w:rPr>
        <w:t>86上訴6439</w:t>
      </w:r>
      <w:r w:rsidRPr="00842486">
        <w:rPr>
          <w:rFonts w:asciiTheme="minorEastAsia" w:eastAsiaTheme="minorEastAsia" w:hAnsiTheme="minorEastAsia" w:hint="eastAsia"/>
        </w:rPr>
        <w:t>字第1</w:t>
      </w:r>
      <w:r>
        <w:rPr>
          <w:rFonts w:asciiTheme="minorEastAsia" w:eastAsiaTheme="minorEastAsia" w:hAnsiTheme="minorEastAsia" w:hint="eastAsia"/>
        </w:rPr>
        <w:t>040119846</w:t>
      </w:r>
      <w:r w:rsidRPr="00842486">
        <w:rPr>
          <w:rFonts w:asciiTheme="minorEastAsia" w:eastAsiaTheme="minorEastAsia" w:hAnsiTheme="minorEastAsia" w:hint="eastAsia"/>
        </w:rPr>
        <w:t>號函。</w:t>
      </w:r>
    </w:p>
  </w:footnote>
  <w:footnote w:id="5">
    <w:p w:rsidR="009E6D3C" w:rsidRPr="00081123" w:rsidRDefault="009E6D3C" w:rsidP="00081123">
      <w:pPr>
        <w:pStyle w:val="afa"/>
        <w:jc w:val="both"/>
      </w:pPr>
      <w:r>
        <w:rPr>
          <w:rStyle w:val="afc"/>
        </w:rPr>
        <w:footnoteRef/>
      </w:r>
      <w:r>
        <w:rPr>
          <w:rFonts w:hAnsi="標楷體" w:cs="細明體" w:hint="eastAsia"/>
          <w:kern w:val="0"/>
          <w:szCs w:val="32"/>
        </w:rPr>
        <w:t xml:space="preserve"> </w:t>
      </w:r>
      <w:r w:rsidRPr="00081123">
        <w:rPr>
          <w:rFonts w:asciiTheme="minorEastAsia" w:eastAsiaTheme="minorEastAsia" w:hAnsiTheme="minorEastAsia" w:hint="eastAsia"/>
        </w:rPr>
        <w:t>林</w:t>
      </w:r>
      <w:r>
        <w:rPr>
          <w:rFonts w:asciiTheme="minorEastAsia" w:eastAsiaTheme="minorEastAsia" w:hAnsiTheme="minorEastAsia" w:hint="eastAsia"/>
        </w:rPr>
        <w:t>男</w:t>
      </w:r>
      <w:r w:rsidRPr="00081123">
        <w:rPr>
          <w:rFonts w:asciiTheme="minorEastAsia" w:eastAsiaTheme="minorEastAsia" w:hAnsiTheme="minorEastAsia" w:hint="eastAsia"/>
        </w:rPr>
        <w:t>係</w:t>
      </w:r>
      <w:r w:rsidR="00D83082">
        <w:rPr>
          <w:rFonts w:asciiTheme="minorEastAsia" w:eastAsiaTheme="minorEastAsia" w:hAnsiTheme="minorEastAsia" w:hint="eastAsia"/>
        </w:rPr>
        <w:t>原臺北</w:t>
      </w:r>
      <w:r w:rsidRPr="00081123">
        <w:rPr>
          <w:rFonts w:asciiTheme="minorEastAsia" w:eastAsiaTheme="minorEastAsia" w:hAnsiTheme="minorEastAsia" w:hint="eastAsia"/>
        </w:rPr>
        <w:t>縣政府工務局(下稱工務局)建管課技士，自82年1月12日起至84年6月19日止，負責開工所須施工計劃書之審核(棄土同意書之取得為審核項目之</w:t>
      </w:r>
      <w:proofErr w:type="gramStart"/>
      <w:r w:rsidRPr="00081123">
        <w:rPr>
          <w:rFonts w:asciiTheme="minorEastAsia" w:eastAsiaTheme="minorEastAsia" w:hAnsiTheme="minorEastAsia" w:hint="eastAsia"/>
        </w:rPr>
        <w:t>一</w:t>
      </w:r>
      <w:proofErr w:type="gramEnd"/>
      <w:r w:rsidRPr="00081123">
        <w:rPr>
          <w:rFonts w:asciiTheme="minorEastAsia" w:eastAsiaTheme="minorEastAsia" w:hAnsiTheme="minorEastAsia" w:hint="eastAsia"/>
        </w:rPr>
        <w:t>)，</w:t>
      </w:r>
      <w:proofErr w:type="gramStart"/>
      <w:r w:rsidRPr="00081123">
        <w:rPr>
          <w:rFonts w:asciiTheme="minorEastAsia" w:eastAsiaTheme="minorEastAsia" w:hAnsiTheme="minorEastAsia" w:hint="eastAsia"/>
        </w:rPr>
        <w:t>又</w:t>
      </w:r>
      <w:r w:rsidR="00D83082">
        <w:rPr>
          <w:rFonts w:asciiTheme="minorEastAsia" w:eastAsiaTheme="minorEastAsia" w:hAnsiTheme="minorEastAsia" w:hint="eastAsia"/>
        </w:rPr>
        <w:t>原臺北</w:t>
      </w:r>
      <w:r w:rsidRPr="00081123">
        <w:rPr>
          <w:rFonts w:asciiTheme="minorEastAsia" w:eastAsiaTheme="minorEastAsia" w:hAnsiTheme="minorEastAsia" w:hint="eastAsia"/>
        </w:rPr>
        <w:t>縣</w:t>
      </w:r>
      <w:proofErr w:type="gramEnd"/>
      <w:r w:rsidRPr="00081123">
        <w:rPr>
          <w:rFonts w:asciiTheme="minorEastAsia" w:eastAsiaTheme="minorEastAsia" w:hAnsiTheme="minorEastAsia" w:hint="eastAsia"/>
        </w:rPr>
        <w:t>政府針對</w:t>
      </w:r>
      <w:proofErr w:type="gramStart"/>
      <w:r w:rsidRPr="00081123">
        <w:rPr>
          <w:rFonts w:asciiTheme="minorEastAsia" w:eastAsiaTheme="minorEastAsia" w:hAnsiTheme="minorEastAsia" w:hint="eastAsia"/>
        </w:rPr>
        <w:t>棄土量逾</w:t>
      </w:r>
      <w:proofErr w:type="gramEnd"/>
      <w:r w:rsidRPr="00081123">
        <w:rPr>
          <w:rFonts w:asciiTheme="minorEastAsia" w:eastAsiaTheme="minorEastAsia" w:hAnsiTheme="minorEastAsia" w:hint="eastAsia"/>
        </w:rPr>
        <w:t>1萬立方公尺之申報案，另成立棄土專案小組審查，林</w:t>
      </w:r>
      <w:r>
        <w:rPr>
          <w:rFonts w:asciiTheme="minorEastAsia" w:eastAsiaTheme="minorEastAsia" w:hAnsiTheme="minorEastAsia" w:hint="eastAsia"/>
        </w:rPr>
        <w:t>男</w:t>
      </w:r>
      <w:r w:rsidRPr="00081123">
        <w:rPr>
          <w:rFonts w:asciiTheme="minorEastAsia" w:eastAsiaTheme="minorEastAsia" w:hAnsiTheme="minorEastAsia" w:hint="eastAsia"/>
        </w:rPr>
        <w:t>為該小組成員，為依據法令從事公務之人員。林</w:t>
      </w:r>
      <w:r>
        <w:rPr>
          <w:rFonts w:asciiTheme="minorEastAsia" w:eastAsiaTheme="minorEastAsia" w:hAnsiTheme="minorEastAsia" w:hint="eastAsia"/>
        </w:rPr>
        <w:t>男</w:t>
      </w:r>
      <w:r w:rsidRPr="00081123">
        <w:rPr>
          <w:rFonts w:asciiTheme="minorEastAsia" w:eastAsiaTheme="minorEastAsia" w:hAnsiTheme="minorEastAsia" w:hint="eastAsia"/>
        </w:rPr>
        <w:t>竟基於對職務上行為收受賄賂之概括犯意，連續為下列收受賄賂之行為：(</w:t>
      </w:r>
      <w:proofErr w:type="gramStart"/>
      <w:r w:rsidRPr="00081123">
        <w:rPr>
          <w:rFonts w:asciiTheme="minorEastAsia" w:eastAsiaTheme="minorEastAsia" w:hAnsiTheme="minorEastAsia" w:hint="eastAsia"/>
        </w:rPr>
        <w:t>一</w:t>
      </w:r>
      <w:proofErr w:type="gramEnd"/>
      <w:r w:rsidRPr="00081123">
        <w:rPr>
          <w:rFonts w:asciiTheme="minorEastAsia" w:eastAsiaTheme="minorEastAsia" w:hAnsiTheme="minorEastAsia" w:hint="eastAsia"/>
        </w:rPr>
        <w:t>)</w:t>
      </w:r>
      <w:proofErr w:type="gramStart"/>
      <w:r w:rsidRPr="00081123">
        <w:rPr>
          <w:rFonts w:asciiTheme="minorEastAsia" w:eastAsiaTheme="minorEastAsia" w:hAnsiTheme="minorEastAsia" w:hint="eastAsia"/>
        </w:rPr>
        <w:t>緣國開</w:t>
      </w:r>
      <w:proofErr w:type="gramEnd"/>
      <w:r w:rsidRPr="00081123">
        <w:rPr>
          <w:rFonts w:asciiTheme="minorEastAsia" w:eastAsiaTheme="minorEastAsia" w:hAnsiTheme="minorEastAsia" w:hint="eastAsia"/>
        </w:rPr>
        <w:t>營造股份有限公司承造建照號碼(83)土建字第226號建案之施工</w:t>
      </w:r>
      <w:proofErr w:type="gramStart"/>
      <w:r w:rsidRPr="00081123">
        <w:rPr>
          <w:rFonts w:asciiTheme="minorEastAsia" w:eastAsiaTheme="minorEastAsia" w:hAnsiTheme="minorEastAsia" w:hint="eastAsia"/>
        </w:rPr>
        <w:t>計劃書因未</w:t>
      </w:r>
      <w:proofErr w:type="gramEnd"/>
      <w:r w:rsidRPr="00081123">
        <w:rPr>
          <w:rFonts w:asciiTheme="minorEastAsia" w:eastAsiaTheme="minorEastAsia" w:hAnsiTheme="minorEastAsia" w:hint="eastAsia"/>
        </w:rPr>
        <w:t>通過該小組審核，而於83年11月18日遭林</w:t>
      </w:r>
      <w:r>
        <w:rPr>
          <w:rFonts w:asciiTheme="minorEastAsia" w:eastAsiaTheme="minorEastAsia" w:hAnsiTheme="minorEastAsia" w:hint="eastAsia"/>
        </w:rPr>
        <w:t>男</w:t>
      </w:r>
      <w:r w:rsidRPr="00081123">
        <w:rPr>
          <w:rFonts w:asciiTheme="minorEastAsia" w:eastAsiaTheme="minorEastAsia" w:hAnsiTheme="minorEastAsia" w:hint="eastAsia"/>
        </w:rPr>
        <w:t>退件，致未能於最後開工期限(同月20日)前申報開工，該案之土方承包業者陳</w:t>
      </w:r>
      <w:r w:rsidR="00D343DE">
        <w:rPr>
          <w:rFonts w:hint="eastAsia"/>
        </w:rPr>
        <w:t>○○</w:t>
      </w:r>
      <w:r w:rsidRPr="00081123">
        <w:rPr>
          <w:rFonts w:asciiTheme="minorEastAsia" w:eastAsiaTheme="minorEastAsia" w:hAnsiTheme="minorEastAsia" w:hint="eastAsia"/>
        </w:rPr>
        <w:t>為此求助於林</w:t>
      </w:r>
      <w:r>
        <w:rPr>
          <w:rFonts w:asciiTheme="minorEastAsia" w:eastAsiaTheme="minorEastAsia" w:hAnsiTheme="minorEastAsia" w:hint="eastAsia"/>
        </w:rPr>
        <w:t>男</w:t>
      </w:r>
      <w:r w:rsidRPr="00081123">
        <w:rPr>
          <w:rFonts w:asciiTheme="minorEastAsia" w:eastAsiaTheme="minorEastAsia" w:hAnsiTheme="minorEastAsia" w:hint="eastAsia"/>
        </w:rPr>
        <w:t>，林</w:t>
      </w:r>
      <w:r>
        <w:rPr>
          <w:rFonts w:asciiTheme="minorEastAsia" w:eastAsiaTheme="minorEastAsia" w:hAnsiTheme="minorEastAsia" w:hint="eastAsia"/>
        </w:rPr>
        <w:t>男</w:t>
      </w:r>
      <w:r w:rsidRPr="00081123">
        <w:rPr>
          <w:rFonts w:asciiTheme="minorEastAsia" w:eastAsiaTheme="minorEastAsia" w:hAnsiTheme="minorEastAsia" w:hint="eastAsia"/>
        </w:rPr>
        <w:t>暗示要錢(要求索賄)，惟陳</w:t>
      </w:r>
      <w:r w:rsidR="00070DCD">
        <w:rPr>
          <w:rFonts w:hint="eastAsia"/>
        </w:rPr>
        <w:t>○○</w:t>
      </w:r>
      <w:r w:rsidRPr="00081123">
        <w:rPr>
          <w:rFonts w:asciiTheme="minorEastAsia" w:eastAsiaTheme="minorEastAsia" w:hAnsiTheme="minorEastAsia" w:hint="eastAsia"/>
        </w:rPr>
        <w:t>未應允，並改委託從事棄土證明買賣</w:t>
      </w:r>
      <w:proofErr w:type="gramStart"/>
      <w:r w:rsidRPr="00081123">
        <w:rPr>
          <w:rFonts w:asciiTheme="minorEastAsia" w:eastAsiaTheme="minorEastAsia" w:hAnsiTheme="minorEastAsia" w:hint="eastAsia"/>
        </w:rPr>
        <w:t>之跑照業者</w:t>
      </w:r>
      <w:proofErr w:type="gramEnd"/>
      <w:r w:rsidRPr="00081123">
        <w:rPr>
          <w:rFonts w:asciiTheme="minorEastAsia" w:eastAsiaTheme="minorEastAsia" w:hAnsiTheme="minorEastAsia" w:hint="eastAsia"/>
        </w:rPr>
        <w:t>劉</w:t>
      </w:r>
      <w:r w:rsidR="00D343DE">
        <w:rPr>
          <w:rFonts w:hint="eastAsia"/>
        </w:rPr>
        <w:t>○○</w:t>
      </w:r>
      <w:r w:rsidRPr="00081123">
        <w:rPr>
          <w:rFonts w:asciiTheme="minorEastAsia" w:eastAsiaTheme="minorEastAsia" w:hAnsiTheme="minorEastAsia" w:hint="eastAsia"/>
        </w:rPr>
        <w:t>處理。劉</w:t>
      </w:r>
      <w:r w:rsidR="00D343DE">
        <w:rPr>
          <w:rFonts w:hint="eastAsia"/>
        </w:rPr>
        <w:t>○○</w:t>
      </w:r>
      <w:r w:rsidRPr="00081123">
        <w:rPr>
          <w:rFonts w:asciiTheme="minorEastAsia" w:eastAsiaTheme="minorEastAsia" w:hAnsiTheme="minorEastAsia" w:hint="eastAsia"/>
        </w:rPr>
        <w:t>表示須30萬元之公關費後，陳</w:t>
      </w:r>
      <w:r w:rsidR="00D343DE">
        <w:rPr>
          <w:rFonts w:hint="eastAsia"/>
        </w:rPr>
        <w:t>○○</w:t>
      </w:r>
      <w:r w:rsidRPr="00081123">
        <w:rPr>
          <w:rFonts w:asciiTheme="minorEastAsia" w:eastAsiaTheme="minorEastAsia" w:hAnsiTheme="minorEastAsia" w:hint="eastAsia"/>
        </w:rPr>
        <w:t>如數交付，劉</w:t>
      </w:r>
      <w:r w:rsidR="00D343DE">
        <w:rPr>
          <w:rFonts w:hint="eastAsia"/>
        </w:rPr>
        <w:t>○○</w:t>
      </w:r>
      <w:r w:rsidRPr="00081123">
        <w:rPr>
          <w:rFonts w:asciiTheme="minorEastAsia" w:eastAsiaTheme="minorEastAsia" w:hAnsiTheme="minorEastAsia" w:hint="eastAsia"/>
        </w:rPr>
        <w:t>即於84年3月間，在</w:t>
      </w:r>
      <w:r w:rsidR="00D83082">
        <w:rPr>
          <w:rFonts w:asciiTheme="minorEastAsia" w:eastAsiaTheme="minorEastAsia" w:hAnsiTheme="minorEastAsia" w:hint="eastAsia"/>
        </w:rPr>
        <w:t>原臺北</w:t>
      </w:r>
      <w:r w:rsidRPr="00081123">
        <w:rPr>
          <w:rFonts w:asciiTheme="minorEastAsia" w:eastAsiaTheme="minorEastAsia" w:hAnsiTheme="minorEastAsia" w:hint="eastAsia"/>
        </w:rPr>
        <w:t>縣政府旁停車場交付30萬元之賄款予林</w:t>
      </w:r>
      <w:r>
        <w:rPr>
          <w:rFonts w:asciiTheme="minorEastAsia" w:eastAsiaTheme="minorEastAsia" w:hAnsiTheme="minorEastAsia" w:hint="eastAsia"/>
        </w:rPr>
        <w:t>男</w:t>
      </w:r>
      <w:r w:rsidRPr="00081123">
        <w:rPr>
          <w:rFonts w:asciiTheme="minorEastAsia" w:eastAsiaTheme="minorEastAsia" w:hAnsiTheme="minorEastAsia" w:hint="eastAsia"/>
        </w:rPr>
        <w:t>，</w:t>
      </w:r>
      <w:proofErr w:type="gramStart"/>
      <w:r w:rsidRPr="00081123">
        <w:rPr>
          <w:rFonts w:asciiTheme="minorEastAsia" w:eastAsiaTheme="minorEastAsia" w:hAnsiTheme="minorEastAsia" w:hint="eastAsia"/>
        </w:rPr>
        <w:t>嗣</w:t>
      </w:r>
      <w:proofErr w:type="gramEnd"/>
      <w:r w:rsidRPr="00081123">
        <w:rPr>
          <w:rFonts w:asciiTheme="minorEastAsia" w:eastAsiaTheme="minorEastAsia" w:hAnsiTheme="minorEastAsia" w:hint="eastAsia"/>
        </w:rPr>
        <w:t>該案在監造建築師及承造人切結已於規定期間內開工之情形下，於84年3月22日重新送件，林</w:t>
      </w:r>
      <w:r>
        <w:rPr>
          <w:rFonts w:asciiTheme="minorEastAsia" w:eastAsiaTheme="minorEastAsia" w:hAnsiTheme="minorEastAsia" w:hint="eastAsia"/>
        </w:rPr>
        <w:t>男</w:t>
      </w:r>
      <w:r w:rsidRPr="00081123">
        <w:rPr>
          <w:rFonts w:asciiTheme="minorEastAsia" w:eastAsiaTheme="minorEastAsia" w:hAnsiTheme="minorEastAsia" w:hint="eastAsia"/>
        </w:rPr>
        <w:t>即於翌日准予核備。(二)又宏</w:t>
      </w:r>
      <w:proofErr w:type="gramStart"/>
      <w:r w:rsidRPr="00081123">
        <w:rPr>
          <w:rFonts w:asciiTheme="minorEastAsia" w:eastAsiaTheme="minorEastAsia" w:hAnsiTheme="minorEastAsia" w:hint="eastAsia"/>
        </w:rPr>
        <w:t>鎰</w:t>
      </w:r>
      <w:proofErr w:type="gramEnd"/>
      <w:r w:rsidRPr="00081123">
        <w:rPr>
          <w:rFonts w:asciiTheme="minorEastAsia" w:eastAsiaTheme="minorEastAsia" w:hAnsiTheme="minorEastAsia" w:hint="eastAsia"/>
        </w:rPr>
        <w:t>營造有限公司承造建照號碼(83)</w:t>
      </w:r>
      <w:proofErr w:type="gramStart"/>
      <w:r w:rsidRPr="00081123">
        <w:rPr>
          <w:rFonts w:asciiTheme="minorEastAsia" w:eastAsiaTheme="minorEastAsia" w:hAnsiTheme="minorEastAsia" w:hint="eastAsia"/>
        </w:rPr>
        <w:t>土蘆建</w:t>
      </w:r>
      <w:proofErr w:type="gramEnd"/>
      <w:r w:rsidRPr="00081123">
        <w:rPr>
          <w:rFonts w:asciiTheme="minorEastAsia" w:eastAsiaTheme="minorEastAsia" w:hAnsiTheme="minorEastAsia" w:hint="eastAsia"/>
        </w:rPr>
        <w:t>字第228號建案之施工計劃書，亦因</w:t>
      </w:r>
      <w:proofErr w:type="gramStart"/>
      <w:r w:rsidRPr="00081123">
        <w:rPr>
          <w:rFonts w:asciiTheme="minorEastAsia" w:eastAsiaTheme="minorEastAsia" w:hAnsiTheme="minorEastAsia" w:hint="eastAsia"/>
        </w:rPr>
        <w:t>棄土量逾</w:t>
      </w:r>
      <w:proofErr w:type="gramEnd"/>
      <w:r w:rsidRPr="00081123">
        <w:rPr>
          <w:rFonts w:asciiTheme="minorEastAsia" w:eastAsiaTheme="minorEastAsia" w:hAnsiTheme="minorEastAsia" w:hint="eastAsia"/>
        </w:rPr>
        <w:t>1萬立方公尺(</w:t>
      </w:r>
      <w:proofErr w:type="gramStart"/>
      <w:r w:rsidRPr="00081123">
        <w:rPr>
          <w:rFonts w:asciiTheme="minorEastAsia" w:eastAsiaTheme="minorEastAsia" w:hAnsiTheme="minorEastAsia" w:hint="eastAsia"/>
        </w:rPr>
        <w:t>下稱方</w:t>
      </w:r>
      <w:proofErr w:type="gramEnd"/>
      <w:r w:rsidRPr="00081123">
        <w:rPr>
          <w:rFonts w:asciiTheme="minorEastAsia" w:eastAsiaTheme="minorEastAsia" w:hAnsiTheme="minorEastAsia" w:hint="eastAsia"/>
        </w:rPr>
        <w:t>)未經棄土專案小組審查核備，遭積壓並曾於84年3月31日送件後遭退件，土方承包業者張</w:t>
      </w:r>
      <w:r w:rsidR="00D343DE">
        <w:rPr>
          <w:rFonts w:hint="eastAsia"/>
        </w:rPr>
        <w:t>○○</w:t>
      </w:r>
      <w:r w:rsidRPr="00081123">
        <w:rPr>
          <w:rFonts w:asciiTheme="minorEastAsia" w:eastAsiaTheme="minorEastAsia" w:hAnsiTheme="minorEastAsia" w:hint="eastAsia"/>
        </w:rPr>
        <w:t>乃請從事棄土證明買賣之</w:t>
      </w:r>
      <w:proofErr w:type="gramStart"/>
      <w:r w:rsidRPr="00081123">
        <w:rPr>
          <w:rFonts w:asciiTheme="minorEastAsia" w:eastAsiaTheme="minorEastAsia" w:hAnsiTheme="minorEastAsia" w:hint="eastAsia"/>
        </w:rPr>
        <w:t>跑照業者仲</w:t>
      </w:r>
      <w:proofErr w:type="gramEnd"/>
      <w:r w:rsidR="00070DCD">
        <w:rPr>
          <w:rFonts w:hint="eastAsia"/>
        </w:rPr>
        <w:t>○○</w:t>
      </w:r>
      <w:r w:rsidRPr="00081123">
        <w:rPr>
          <w:rFonts w:asciiTheme="minorEastAsia" w:eastAsiaTheme="minorEastAsia" w:hAnsiTheme="minorEastAsia" w:hint="eastAsia"/>
        </w:rPr>
        <w:t>代為催辦，並允交付30萬元，仲</w:t>
      </w:r>
      <w:r w:rsidR="00070DCD">
        <w:rPr>
          <w:rFonts w:hint="eastAsia"/>
        </w:rPr>
        <w:t>○○</w:t>
      </w:r>
      <w:r w:rsidRPr="00081123">
        <w:rPr>
          <w:rFonts w:asciiTheme="minorEastAsia" w:eastAsiaTheme="minorEastAsia" w:hAnsiTheme="minorEastAsia" w:hint="eastAsia"/>
        </w:rPr>
        <w:t>亦轉請劉</w:t>
      </w:r>
      <w:r w:rsidR="00070DCD">
        <w:rPr>
          <w:rFonts w:hint="eastAsia"/>
        </w:rPr>
        <w:t>○○</w:t>
      </w:r>
      <w:r w:rsidRPr="00081123">
        <w:rPr>
          <w:rFonts w:asciiTheme="minorEastAsia" w:eastAsiaTheme="minorEastAsia" w:hAnsiTheme="minorEastAsia" w:hint="eastAsia"/>
        </w:rPr>
        <w:t>處理，劉</w:t>
      </w:r>
      <w:r w:rsidR="00070DCD">
        <w:rPr>
          <w:rFonts w:hint="eastAsia"/>
        </w:rPr>
        <w:t>○○</w:t>
      </w:r>
      <w:r w:rsidRPr="00081123">
        <w:rPr>
          <w:rFonts w:asciiTheme="minorEastAsia" w:eastAsiaTheme="minorEastAsia" w:hAnsiTheme="minorEastAsia" w:hint="eastAsia"/>
        </w:rPr>
        <w:t>即於不詳時間在</w:t>
      </w:r>
      <w:r w:rsidR="00D83082">
        <w:rPr>
          <w:rFonts w:asciiTheme="minorEastAsia" w:eastAsiaTheme="minorEastAsia" w:hAnsiTheme="minorEastAsia" w:hint="eastAsia"/>
        </w:rPr>
        <w:t>原臺北</w:t>
      </w:r>
      <w:r w:rsidRPr="00081123">
        <w:rPr>
          <w:rFonts w:asciiTheme="minorEastAsia" w:eastAsiaTheme="minorEastAsia" w:hAnsiTheme="minorEastAsia" w:hint="eastAsia"/>
        </w:rPr>
        <w:t>縣政府附近，交付30萬元賄款予林</w:t>
      </w:r>
      <w:r>
        <w:rPr>
          <w:rFonts w:asciiTheme="minorEastAsia" w:eastAsiaTheme="minorEastAsia" w:hAnsiTheme="minorEastAsia" w:hint="eastAsia"/>
        </w:rPr>
        <w:t>男</w:t>
      </w:r>
      <w:r w:rsidRPr="00081123">
        <w:rPr>
          <w:rFonts w:asciiTheme="minorEastAsia" w:eastAsiaTheme="minorEastAsia" w:hAnsiTheme="minorEastAsia" w:hint="eastAsia"/>
        </w:rPr>
        <w:t>，而經具有對職務上行為收受賄賂概括犯意之林</w:t>
      </w:r>
      <w:r>
        <w:rPr>
          <w:rFonts w:asciiTheme="minorEastAsia" w:eastAsiaTheme="minorEastAsia" w:hAnsiTheme="minorEastAsia" w:hint="eastAsia"/>
        </w:rPr>
        <w:t>男</w:t>
      </w:r>
      <w:r w:rsidRPr="00081123">
        <w:rPr>
          <w:rFonts w:asciiTheme="minorEastAsia" w:eastAsiaTheme="minorEastAsia" w:hAnsiTheme="minorEastAsia" w:hint="eastAsia"/>
        </w:rPr>
        <w:t>收受，</w:t>
      </w:r>
      <w:proofErr w:type="gramStart"/>
      <w:r w:rsidRPr="00081123">
        <w:rPr>
          <w:rFonts w:asciiTheme="minorEastAsia" w:eastAsiaTheme="minorEastAsia" w:hAnsiTheme="minorEastAsia" w:hint="eastAsia"/>
        </w:rPr>
        <w:t>嗣</w:t>
      </w:r>
      <w:proofErr w:type="gramEnd"/>
      <w:r w:rsidRPr="00081123">
        <w:rPr>
          <w:rFonts w:asciiTheme="minorEastAsia" w:eastAsiaTheme="minorEastAsia" w:hAnsiTheme="minorEastAsia" w:hint="eastAsia"/>
        </w:rPr>
        <w:t>該案重新送件後，即於4月11日獲通過。(三)林</w:t>
      </w:r>
      <w:r>
        <w:rPr>
          <w:rFonts w:asciiTheme="minorEastAsia" w:eastAsiaTheme="minorEastAsia" w:hAnsiTheme="minorEastAsia" w:hint="eastAsia"/>
        </w:rPr>
        <w:t>男</w:t>
      </w:r>
      <w:r w:rsidRPr="00081123">
        <w:rPr>
          <w:rFonts w:asciiTheme="minorEastAsia" w:eastAsiaTheme="minorEastAsia" w:hAnsiTheme="minorEastAsia" w:hint="eastAsia"/>
        </w:rPr>
        <w:t>復基於同上收受賄賂之概括犯意，於84年4月6日或7日晚間某時，在</w:t>
      </w:r>
      <w:r w:rsidR="00D83082">
        <w:rPr>
          <w:rFonts w:asciiTheme="minorEastAsia" w:eastAsiaTheme="minorEastAsia" w:hAnsiTheme="minorEastAsia" w:hint="eastAsia"/>
        </w:rPr>
        <w:t>原臺北</w:t>
      </w:r>
      <w:r w:rsidRPr="00081123">
        <w:rPr>
          <w:rFonts w:asciiTheme="minorEastAsia" w:eastAsiaTheme="minorEastAsia" w:hAnsiTheme="minorEastAsia" w:hint="eastAsia"/>
        </w:rPr>
        <w:t>縣政府門口周</w:t>
      </w:r>
      <w:r w:rsidR="00070DCD">
        <w:rPr>
          <w:rFonts w:hint="eastAsia"/>
        </w:rPr>
        <w:t>○○</w:t>
      </w:r>
      <w:r w:rsidRPr="00081123">
        <w:rPr>
          <w:rFonts w:asciiTheme="minorEastAsia" w:eastAsiaTheme="minorEastAsia" w:hAnsiTheme="minorEastAsia" w:hint="eastAsia"/>
        </w:rPr>
        <w:t>之車上，應允周</w:t>
      </w:r>
      <w:r w:rsidR="00070DCD">
        <w:rPr>
          <w:rFonts w:hint="eastAsia"/>
        </w:rPr>
        <w:t>○○</w:t>
      </w:r>
      <w:r w:rsidRPr="00081123">
        <w:rPr>
          <w:rFonts w:asciiTheme="minorEastAsia" w:eastAsiaTheme="minorEastAsia" w:hAnsiTheme="minorEastAsia" w:hint="eastAsia"/>
        </w:rPr>
        <w:t>之要求，於審核</w:t>
      </w:r>
      <w:proofErr w:type="gramStart"/>
      <w:r w:rsidRPr="00081123">
        <w:rPr>
          <w:rFonts w:asciiTheme="minorEastAsia" w:eastAsiaTheme="minorEastAsia" w:hAnsiTheme="minorEastAsia" w:hint="eastAsia"/>
        </w:rPr>
        <w:t>承造人潤泰</w:t>
      </w:r>
      <w:proofErr w:type="gramEnd"/>
      <w:r w:rsidRPr="00081123">
        <w:rPr>
          <w:rFonts w:asciiTheme="minorEastAsia" w:eastAsiaTheme="minorEastAsia" w:hAnsiTheme="minorEastAsia" w:hint="eastAsia"/>
        </w:rPr>
        <w:t>營造股份有限公司(</w:t>
      </w:r>
      <w:proofErr w:type="gramStart"/>
      <w:r w:rsidRPr="00081123">
        <w:rPr>
          <w:rFonts w:asciiTheme="minorEastAsia" w:eastAsiaTheme="minorEastAsia" w:hAnsiTheme="minorEastAsia" w:hint="eastAsia"/>
        </w:rPr>
        <w:t>下稱潤泰</w:t>
      </w:r>
      <w:proofErr w:type="gramEnd"/>
      <w:r w:rsidRPr="00081123">
        <w:rPr>
          <w:rFonts w:asciiTheme="minorEastAsia" w:eastAsiaTheme="minorEastAsia" w:hAnsiTheme="minorEastAsia" w:hint="eastAsia"/>
        </w:rPr>
        <w:t>營造)之施工計劃書時</w:t>
      </w:r>
      <w:r>
        <w:rPr>
          <w:rFonts w:asciiTheme="minorEastAsia" w:eastAsiaTheme="minorEastAsia" w:hAnsiTheme="minorEastAsia" w:hint="eastAsia"/>
        </w:rPr>
        <w:t>(</w:t>
      </w:r>
      <w:r w:rsidRPr="00081123">
        <w:rPr>
          <w:rFonts w:asciiTheme="minorEastAsia" w:eastAsiaTheme="minorEastAsia" w:hAnsiTheme="minorEastAsia" w:hint="eastAsia"/>
        </w:rPr>
        <w:t>建照號碼為：(83)</w:t>
      </w:r>
      <w:proofErr w:type="gramStart"/>
      <w:r w:rsidRPr="00081123">
        <w:rPr>
          <w:rFonts w:asciiTheme="minorEastAsia" w:eastAsiaTheme="minorEastAsia" w:hAnsiTheme="minorEastAsia" w:hint="eastAsia"/>
        </w:rPr>
        <w:t>淡建字</w:t>
      </w:r>
      <w:proofErr w:type="gramEnd"/>
      <w:r w:rsidRPr="00081123">
        <w:rPr>
          <w:rFonts w:asciiTheme="minorEastAsia" w:eastAsiaTheme="minorEastAsia" w:hAnsiTheme="minorEastAsia" w:hint="eastAsia"/>
        </w:rPr>
        <w:t>第1073號</w:t>
      </w:r>
      <w:proofErr w:type="gramStart"/>
      <w:r w:rsidRPr="00081123">
        <w:rPr>
          <w:rFonts w:asciiTheme="minorEastAsia" w:eastAsiaTheme="minorEastAsia" w:hAnsiTheme="minorEastAsia" w:hint="eastAsia"/>
        </w:rPr>
        <w:t>）</w:t>
      </w:r>
      <w:proofErr w:type="gramEnd"/>
      <w:r w:rsidRPr="00081123">
        <w:rPr>
          <w:rFonts w:asciiTheme="minorEastAsia" w:eastAsiaTheme="minorEastAsia" w:hAnsiTheme="minorEastAsia" w:hint="eastAsia"/>
        </w:rPr>
        <w:t>，迅予核准，惟要求50萬元賄賂為對價，經周</w:t>
      </w:r>
      <w:r w:rsidR="002F4B50">
        <w:rPr>
          <w:rFonts w:hint="eastAsia"/>
        </w:rPr>
        <w:t>○○</w:t>
      </w:r>
      <w:r w:rsidRPr="00081123">
        <w:rPr>
          <w:rFonts w:asciiTheme="minorEastAsia" w:eastAsiaTheme="minorEastAsia" w:hAnsiTheme="minorEastAsia" w:hint="eastAsia"/>
        </w:rPr>
        <w:t>允諾，2人達成期約，潤泰營造乃於同月18日</w:t>
      </w:r>
      <w:proofErr w:type="gramStart"/>
      <w:r w:rsidRPr="00081123">
        <w:rPr>
          <w:rFonts w:asciiTheme="minorEastAsia" w:eastAsiaTheme="minorEastAsia" w:hAnsiTheme="minorEastAsia" w:hint="eastAsia"/>
        </w:rPr>
        <w:t>檢附周</w:t>
      </w:r>
      <w:r w:rsidR="00070DCD">
        <w:rPr>
          <w:rFonts w:hint="eastAsia"/>
        </w:rPr>
        <w:t>○○</w:t>
      </w:r>
      <w:proofErr w:type="gramEnd"/>
      <w:r w:rsidRPr="00081123">
        <w:rPr>
          <w:rFonts w:asciiTheme="minorEastAsia" w:eastAsiaTheme="minorEastAsia" w:hAnsiTheme="minorEastAsia" w:hint="eastAsia"/>
        </w:rPr>
        <w:t>所偽造之陸軍第7412部隊同意棄土16萬7千方之簡便行文表及契約書，向工務局申報開工，林</w:t>
      </w:r>
      <w:r>
        <w:rPr>
          <w:rFonts w:asciiTheme="minorEastAsia" w:eastAsiaTheme="minorEastAsia" w:hAnsiTheme="minorEastAsia" w:hint="eastAsia"/>
        </w:rPr>
        <w:t>男</w:t>
      </w:r>
      <w:r w:rsidRPr="00081123">
        <w:rPr>
          <w:rFonts w:asciiTheme="minorEastAsia" w:eastAsiaTheme="minorEastAsia" w:hAnsiTheme="minorEastAsia" w:hint="eastAsia"/>
        </w:rPr>
        <w:t>恰於該日前後</w:t>
      </w:r>
      <w:proofErr w:type="gramStart"/>
      <w:r w:rsidRPr="00081123">
        <w:rPr>
          <w:rFonts w:asciiTheme="minorEastAsia" w:eastAsiaTheme="minorEastAsia" w:hAnsiTheme="minorEastAsia" w:hint="eastAsia"/>
        </w:rPr>
        <w:t>得知跑照業者</w:t>
      </w:r>
      <w:proofErr w:type="gramEnd"/>
      <w:r w:rsidRPr="00081123">
        <w:rPr>
          <w:rFonts w:asciiTheme="minorEastAsia" w:eastAsiaTheme="minorEastAsia" w:hAnsiTheme="minorEastAsia" w:hint="eastAsia"/>
        </w:rPr>
        <w:t>張</w:t>
      </w:r>
      <w:r w:rsidR="00070DCD">
        <w:rPr>
          <w:rFonts w:hint="eastAsia"/>
        </w:rPr>
        <w:t>○○</w:t>
      </w:r>
      <w:r w:rsidRPr="00081123">
        <w:rPr>
          <w:rFonts w:asciiTheme="minorEastAsia" w:eastAsiaTheme="minorEastAsia" w:hAnsiTheme="minorEastAsia" w:hint="eastAsia"/>
        </w:rPr>
        <w:t>亦在尋找合適之棄土</w:t>
      </w:r>
      <w:proofErr w:type="gramStart"/>
      <w:r w:rsidRPr="00081123">
        <w:rPr>
          <w:rFonts w:asciiTheme="minorEastAsia" w:eastAsiaTheme="minorEastAsia" w:hAnsiTheme="minorEastAsia" w:hint="eastAsia"/>
        </w:rPr>
        <w:t>證明書供潤泰</w:t>
      </w:r>
      <w:proofErr w:type="gramEnd"/>
      <w:r w:rsidRPr="00081123">
        <w:rPr>
          <w:rFonts w:asciiTheme="minorEastAsia" w:eastAsiaTheme="minorEastAsia" w:hAnsiTheme="minorEastAsia" w:hint="eastAsia"/>
        </w:rPr>
        <w:t>營造申報，見有利可圖，遂基於同前之概括犯意，先於</w:t>
      </w:r>
      <w:proofErr w:type="gramStart"/>
      <w:r w:rsidRPr="00081123">
        <w:rPr>
          <w:rFonts w:asciiTheme="minorEastAsia" w:eastAsiaTheme="minorEastAsia" w:hAnsiTheme="minorEastAsia" w:hint="eastAsia"/>
        </w:rPr>
        <w:t>84年4月21日將潤泰</w:t>
      </w:r>
      <w:proofErr w:type="gramEnd"/>
      <w:r w:rsidRPr="00081123">
        <w:rPr>
          <w:rFonts w:asciiTheme="minorEastAsia" w:eastAsiaTheme="minorEastAsia" w:hAnsiTheme="minorEastAsia" w:hint="eastAsia"/>
        </w:rPr>
        <w:t>營造之施工</w:t>
      </w:r>
      <w:proofErr w:type="gramStart"/>
      <w:r w:rsidRPr="00081123">
        <w:rPr>
          <w:rFonts w:asciiTheme="minorEastAsia" w:eastAsiaTheme="minorEastAsia" w:hAnsiTheme="minorEastAsia" w:hint="eastAsia"/>
        </w:rPr>
        <w:t>計劃書退件</w:t>
      </w:r>
      <w:proofErr w:type="gramEnd"/>
      <w:r w:rsidRPr="00081123">
        <w:rPr>
          <w:rFonts w:asciiTheme="minorEastAsia" w:eastAsiaTheme="minorEastAsia" w:hAnsiTheme="minorEastAsia" w:hint="eastAsia"/>
        </w:rPr>
        <w:t>，周</w:t>
      </w:r>
      <w:r w:rsidR="00070DCD">
        <w:rPr>
          <w:rFonts w:hint="eastAsia"/>
        </w:rPr>
        <w:t>○○</w:t>
      </w:r>
      <w:r w:rsidRPr="00081123">
        <w:rPr>
          <w:rFonts w:asciiTheme="minorEastAsia" w:eastAsiaTheme="minorEastAsia" w:hAnsiTheme="minorEastAsia" w:hint="eastAsia"/>
        </w:rPr>
        <w:t>得知被退件後，警覺有異，乃於同月25日</w:t>
      </w:r>
      <w:proofErr w:type="gramStart"/>
      <w:r w:rsidRPr="00081123">
        <w:rPr>
          <w:rFonts w:asciiTheme="minorEastAsia" w:eastAsiaTheme="minorEastAsia" w:hAnsiTheme="minorEastAsia" w:hint="eastAsia"/>
        </w:rPr>
        <w:t>洽請潤泰</w:t>
      </w:r>
      <w:proofErr w:type="gramEnd"/>
      <w:r w:rsidRPr="00081123">
        <w:rPr>
          <w:rFonts w:asciiTheme="minorEastAsia" w:eastAsiaTheme="minorEastAsia" w:hAnsiTheme="minorEastAsia" w:hint="eastAsia"/>
        </w:rPr>
        <w:t>營造再次送件，並於當日上午，攜帶50萬元親赴工務局面見林</w:t>
      </w:r>
      <w:r>
        <w:rPr>
          <w:rFonts w:asciiTheme="minorEastAsia" w:eastAsiaTheme="minorEastAsia" w:hAnsiTheme="minorEastAsia" w:hint="eastAsia"/>
        </w:rPr>
        <w:t>男</w:t>
      </w:r>
      <w:proofErr w:type="gramStart"/>
      <w:r w:rsidRPr="00081123">
        <w:rPr>
          <w:rFonts w:asciiTheme="minorEastAsia" w:eastAsiaTheme="minorEastAsia" w:hAnsiTheme="minorEastAsia" w:hint="eastAsia"/>
        </w:rPr>
        <w:t>請其迅予</w:t>
      </w:r>
      <w:proofErr w:type="gramEnd"/>
      <w:r w:rsidRPr="00081123">
        <w:rPr>
          <w:rFonts w:asciiTheme="minorEastAsia" w:eastAsiaTheme="minorEastAsia" w:hAnsiTheme="minorEastAsia" w:hint="eastAsia"/>
        </w:rPr>
        <w:t>通過，2人旋在</w:t>
      </w:r>
      <w:r w:rsidR="00D83082">
        <w:rPr>
          <w:rFonts w:asciiTheme="minorEastAsia" w:eastAsiaTheme="minorEastAsia" w:hAnsiTheme="minorEastAsia" w:hint="eastAsia"/>
        </w:rPr>
        <w:t>原臺北</w:t>
      </w:r>
      <w:r w:rsidRPr="00081123">
        <w:rPr>
          <w:rFonts w:asciiTheme="minorEastAsia" w:eastAsiaTheme="minorEastAsia" w:hAnsiTheme="minorEastAsia" w:hint="eastAsia"/>
        </w:rPr>
        <w:t>縣政府停車場附近談判，林</w:t>
      </w:r>
      <w:r>
        <w:rPr>
          <w:rFonts w:asciiTheme="minorEastAsia" w:eastAsiaTheme="minorEastAsia" w:hAnsiTheme="minorEastAsia" w:hint="eastAsia"/>
        </w:rPr>
        <w:t>男</w:t>
      </w:r>
      <w:r w:rsidRPr="00081123">
        <w:rPr>
          <w:rFonts w:asciiTheme="minorEastAsia" w:eastAsiaTheme="minorEastAsia" w:hAnsiTheme="minorEastAsia" w:hint="eastAsia"/>
        </w:rPr>
        <w:t>要求周</w:t>
      </w:r>
      <w:r w:rsidR="00070DCD">
        <w:rPr>
          <w:rFonts w:hint="eastAsia"/>
        </w:rPr>
        <w:t>○○</w:t>
      </w:r>
      <w:r w:rsidRPr="00081123">
        <w:rPr>
          <w:rFonts w:asciiTheme="minorEastAsia" w:eastAsiaTheme="minorEastAsia" w:hAnsiTheme="minorEastAsia" w:hint="eastAsia"/>
        </w:rPr>
        <w:t>除給予其50萬元賄款外，並須將海湖2</w:t>
      </w:r>
      <w:proofErr w:type="gramStart"/>
      <w:r w:rsidRPr="00081123">
        <w:rPr>
          <w:rFonts w:asciiTheme="minorEastAsia" w:eastAsiaTheme="minorEastAsia" w:hAnsiTheme="minorEastAsia" w:hint="eastAsia"/>
        </w:rPr>
        <w:t>期回填</w:t>
      </w:r>
      <w:proofErr w:type="gramEnd"/>
      <w:r w:rsidRPr="00081123">
        <w:rPr>
          <w:rFonts w:asciiTheme="minorEastAsia" w:eastAsiaTheme="minorEastAsia" w:hAnsiTheme="minorEastAsia" w:hint="eastAsia"/>
        </w:rPr>
        <w:t>工程80萬方中之15萬方之棄土權利讓與張</w:t>
      </w:r>
      <w:r w:rsidR="00070DCD">
        <w:rPr>
          <w:rFonts w:hint="eastAsia"/>
        </w:rPr>
        <w:t>○○</w:t>
      </w:r>
      <w:r w:rsidRPr="00081123">
        <w:rPr>
          <w:rFonts w:asciiTheme="minorEastAsia" w:eastAsiaTheme="minorEastAsia" w:hAnsiTheme="minorEastAsia" w:hint="eastAsia"/>
        </w:rPr>
        <w:t>，由其與張</w:t>
      </w:r>
      <w:r w:rsidR="00070DCD">
        <w:rPr>
          <w:rFonts w:hint="eastAsia"/>
        </w:rPr>
        <w:t>○○</w:t>
      </w:r>
      <w:r w:rsidR="007A56C8" w:rsidRPr="00D83082">
        <w:rPr>
          <w:rFonts w:asciiTheme="minorEastAsia" w:eastAsiaTheme="minorEastAsia" w:hAnsiTheme="minorEastAsia" w:hint="eastAsia"/>
        </w:rPr>
        <w:t>平</w:t>
      </w:r>
      <w:r w:rsidRPr="00081123">
        <w:rPr>
          <w:rFonts w:asciiTheme="minorEastAsia" w:eastAsiaTheme="minorEastAsia" w:hAnsiTheme="minorEastAsia" w:hint="eastAsia"/>
        </w:rPr>
        <w:t>分出售所得，周</w:t>
      </w:r>
      <w:r w:rsidR="00070DCD">
        <w:rPr>
          <w:rFonts w:hint="eastAsia"/>
        </w:rPr>
        <w:t>○○</w:t>
      </w:r>
      <w:r w:rsidRPr="00081123">
        <w:rPr>
          <w:rFonts w:asciiTheme="minorEastAsia" w:eastAsiaTheme="minorEastAsia" w:hAnsiTheme="minorEastAsia" w:hint="eastAsia"/>
        </w:rPr>
        <w:t>為求順利通過，除當場交付50萬元外，並依約於翌日(26日)下午與林</w:t>
      </w:r>
      <w:r>
        <w:rPr>
          <w:rFonts w:asciiTheme="minorEastAsia" w:eastAsiaTheme="minorEastAsia" w:hAnsiTheme="minorEastAsia" w:hint="eastAsia"/>
        </w:rPr>
        <w:t>男</w:t>
      </w:r>
      <w:r w:rsidRPr="00081123">
        <w:rPr>
          <w:rFonts w:asciiTheme="minorEastAsia" w:eastAsiaTheme="minorEastAsia" w:hAnsiTheme="minorEastAsia" w:hint="eastAsia"/>
        </w:rPr>
        <w:t>指派而與之有犯意聯絡之張</w:t>
      </w:r>
      <w:r w:rsidR="00070DCD">
        <w:rPr>
          <w:rFonts w:hint="eastAsia"/>
        </w:rPr>
        <w:t>○○</w:t>
      </w:r>
      <w:r w:rsidRPr="00081123">
        <w:rPr>
          <w:rFonts w:asciiTheme="minorEastAsia" w:eastAsiaTheme="minorEastAsia" w:hAnsiTheme="minorEastAsia" w:hint="eastAsia"/>
        </w:rPr>
        <w:t>(惟就林</w:t>
      </w:r>
      <w:r w:rsidR="002A2945">
        <w:rPr>
          <w:rFonts w:asciiTheme="minorEastAsia" w:eastAsiaTheme="minorEastAsia" w:hAnsiTheme="minorEastAsia" w:hint="eastAsia"/>
        </w:rPr>
        <w:t>男</w:t>
      </w:r>
      <w:r w:rsidRPr="00081123">
        <w:rPr>
          <w:rFonts w:asciiTheme="minorEastAsia" w:eastAsiaTheme="minorEastAsia" w:hAnsiTheme="minorEastAsia" w:hint="eastAsia"/>
        </w:rPr>
        <w:t>向周</w:t>
      </w:r>
      <w:r w:rsidR="00070DCD">
        <w:rPr>
          <w:rFonts w:hint="eastAsia"/>
        </w:rPr>
        <w:t>○○</w:t>
      </w:r>
      <w:r w:rsidRPr="00081123">
        <w:rPr>
          <w:rFonts w:asciiTheme="minorEastAsia" w:eastAsiaTheme="minorEastAsia" w:hAnsiTheme="minorEastAsia" w:hint="eastAsia"/>
        </w:rPr>
        <w:t>收受50萬元賄款部分，張</w:t>
      </w:r>
      <w:r w:rsidR="00070DCD">
        <w:rPr>
          <w:rFonts w:hint="eastAsia"/>
        </w:rPr>
        <w:t>○○</w:t>
      </w:r>
      <w:r w:rsidRPr="00081123">
        <w:rPr>
          <w:rFonts w:asciiTheme="minorEastAsia" w:eastAsiaTheme="minorEastAsia" w:hAnsiTheme="minorEastAsia" w:hint="eastAsia"/>
        </w:rPr>
        <w:t>不知情亦無犯意聯絡)，在臺北市李</w:t>
      </w:r>
      <w:r w:rsidR="00070DCD">
        <w:rPr>
          <w:rFonts w:hint="eastAsia"/>
        </w:rPr>
        <w:t>○○</w:t>
      </w:r>
      <w:r w:rsidRPr="00081123">
        <w:rPr>
          <w:rFonts w:asciiTheme="minorEastAsia" w:eastAsiaTheme="minorEastAsia" w:hAnsiTheme="minorEastAsia" w:hint="eastAsia"/>
        </w:rPr>
        <w:t>律師事務所簽訂契約，同意移轉15萬方之棄土權利予張</w:t>
      </w:r>
      <w:r w:rsidR="00070DCD">
        <w:rPr>
          <w:rFonts w:hint="eastAsia"/>
        </w:rPr>
        <w:t>○○</w:t>
      </w:r>
      <w:r w:rsidRPr="00081123">
        <w:rPr>
          <w:rFonts w:asciiTheme="minorEastAsia" w:eastAsiaTheme="minorEastAsia" w:hAnsiTheme="minorEastAsia" w:hint="eastAsia"/>
        </w:rPr>
        <w:t>，林</w:t>
      </w:r>
      <w:r>
        <w:rPr>
          <w:rFonts w:asciiTheme="minorEastAsia" w:eastAsiaTheme="minorEastAsia" w:hAnsiTheme="minorEastAsia" w:hint="eastAsia"/>
        </w:rPr>
        <w:t>男</w:t>
      </w:r>
      <w:r w:rsidRPr="00081123">
        <w:rPr>
          <w:rFonts w:asciiTheme="minorEastAsia" w:eastAsiaTheme="minorEastAsia" w:hAnsiTheme="minorEastAsia" w:hint="eastAsia"/>
        </w:rPr>
        <w:t>並於4月26日下午核定通過該施工計劃書申報案；其後周</w:t>
      </w:r>
      <w:r w:rsidR="00070DCD">
        <w:rPr>
          <w:rFonts w:hint="eastAsia"/>
        </w:rPr>
        <w:t>○○</w:t>
      </w:r>
      <w:r w:rsidRPr="00081123">
        <w:rPr>
          <w:rFonts w:asciiTheme="minorEastAsia" w:eastAsiaTheme="minorEastAsia" w:hAnsiTheme="minorEastAsia" w:hint="eastAsia"/>
        </w:rPr>
        <w:t>為擔保提供棄土證明之履行，於同年6月間，依林</w:t>
      </w:r>
      <w:r>
        <w:rPr>
          <w:rFonts w:asciiTheme="minorEastAsia" w:eastAsiaTheme="minorEastAsia" w:hAnsiTheme="minorEastAsia" w:hint="eastAsia"/>
        </w:rPr>
        <w:t>男</w:t>
      </w:r>
      <w:r w:rsidRPr="00081123">
        <w:rPr>
          <w:rFonts w:asciiTheme="minorEastAsia" w:eastAsiaTheme="minorEastAsia" w:hAnsiTheme="minorEastAsia" w:hint="eastAsia"/>
        </w:rPr>
        <w:t>、張</w:t>
      </w:r>
      <w:r w:rsidR="00070DCD">
        <w:rPr>
          <w:rFonts w:hint="eastAsia"/>
        </w:rPr>
        <w:t>○○</w:t>
      </w:r>
      <w:r w:rsidRPr="00081123">
        <w:rPr>
          <w:rFonts w:asciiTheme="minorEastAsia" w:eastAsiaTheme="minorEastAsia" w:hAnsiTheme="minorEastAsia" w:hint="eastAsia"/>
        </w:rPr>
        <w:t>之要求，簽發</w:t>
      </w:r>
      <w:proofErr w:type="gramStart"/>
      <w:r w:rsidRPr="00081123">
        <w:rPr>
          <w:rFonts w:asciiTheme="minorEastAsia" w:eastAsiaTheme="minorEastAsia" w:hAnsiTheme="minorEastAsia" w:hint="eastAsia"/>
        </w:rPr>
        <w:t>面額均為90萬元</w:t>
      </w:r>
      <w:proofErr w:type="gramEnd"/>
      <w:r w:rsidRPr="00081123">
        <w:rPr>
          <w:rFonts w:asciiTheme="minorEastAsia" w:eastAsiaTheme="minorEastAsia" w:hAnsiTheme="minorEastAsia" w:hint="eastAsia"/>
        </w:rPr>
        <w:t>，發票</w:t>
      </w:r>
      <w:proofErr w:type="gramStart"/>
      <w:r w:rsidRPr="00081123">
        <w:rPr>
          <w:rFonts w:asciiTheme="minorEastAsia" w:eastAsiaTheme="minorEastAsia" w:hAnsiTheme="minorEastAsia" w:hint="eastAsia"/>
        </w:rPr>
        <w:t>日均為6月16日</w:t>
      </w:r>
      <w:proofErr w:type="gramEnd"/>
      <w:r w:rsidRPr="00081123">
        <w:rPr>
          <w:rFonts w:asciiTheme="minorEastAsia" w:eastAsiaTheme="minorEastAsia" w:hAnsiTheme="minorEastAsia" w:hint="eastAsia"/>
        </w:rPr>
        <w:t>，到期日分別為同年7月15日與7月31日之本票2紙，交付林</w:t>
      </w:r>
      <w:r>
        <w:rPr>
          <w:rFonts w:asciiTheme="minorEastAsia" w:eastAsiaTheme="minorEastAsia" w:hAnsiTheme="minorEastAsia" w:hint="eastAsia"/>
        </w:rPr>
        <w:t>男</w:t>
      </w:r>
      <w:r w:rsidRPr="00081123">
        <w:rPr>
          <w:rFonts w:asciiTheme="minorEastAsia" w:eastAsiaTheme="minorEastAsia" w:hAnsiTheme="minorEastAsia" w:hint="eastAsia"/>
        </w:rPr>
        <w:t>、張</w:t>
      </w:r>
      <w:r w:rsidR="00070DCD">
        <w:rPr>
          <w:rFonts w:hint="eastAsia"/>
        </w:rPr>
        <w:t>○○</w:t>
      </w:r>
      <w:r w:rsidRPr="00081123">
        <w:rPr>
          <w:rFonts w:asciiTheme="minorEastAsia" w:eastAsiaTheme="minorEastAsia" w:hAnsiTheme="minorEastAsia" w:hint="eastAsia"/>
        </w:rPr>
        <w:t>，以供</w:t>
      </w:r>
      <w:r w:rsidR="007A56C8" w:rsidRPr="00D83082">
        <w:rPr>
          <w:rFonts w:asciiTheme="minorEastAsia" w:eastAsiaTheme="minorEastAsia" w:hAnsiTheme="minorEastAsia" w:hint="eastAsia"/>
        </w:rPr>
        <w:t>平</w:t>
      </w:r>
      <w:r w:rsidRPr="00081123">
        <w:rPr>
          <w:rFonts w:asciiTheme="minorEastAsia" w:eastAsiaTheme="minorEastAsia" w:hAnsiTheme="minorEastAsia" w:hint="eastAsia"/>
        </w:rPr>
        <w:t>分出售該棄土證明之所得。</w:t>
      </w:r>
    </w:p>
  </w:footnote>
  <w:footnote w:id="6">
    <w:p w:rsidR="00574CD5" w:rsidRPr="00EA7F37" w:rsidRDefault="00574CD5" w:rsidP="00574CD5">
      <w:pPr>
        <w:pStyle w:val="afa"/>
        <w:ind w:left="1" w:firstLineChars="6" w:firstLine="13"/>
        <w:jc w:val="both"/>
        <w:rPr>
          <w:rStyle w:val="afc"/>
        </w:rPr>
      </w:pPr>
      <w:r w:rsidRPr="00EA7F37">
        <w:rPr>
          <w:rStyle w:val="afc"/>
        </w:rPr>
        <w:footnoteRef/>
      </w:r>
      <w:r w:rsidRPr="00EA7F37">
        <w:rPr>
          <w:rStyle w:val="afc"/>
        </w:rPr>
        <w:t xml:space="preserve"> </w:t>
      </w:r>
      <w:r>
        <w:rPr>
          <w:rFonts w:hint="eastAsia"/>
        </w:rPr>
        <w:t xml:space="preserve"> </w:t>
      </w:r>
      <w:r w:rsidRPr="00EA7F37">
        <w:rPr>
          <w:rStyle w:val="afc"/>
          <w:rFonts w:asciiTheme="minorEastAsia" w:eastAsiaTheme="minorEastAsia" w:hAnsiTheme="minorEastAsia" w:hint="eastAsia"/>
          <w:vertAlign w:val="baseline"/>
        </w:rPr>
        <w:t>依</w:t>
      </w:r>
      <w:r w:rsidR="00B71835">
        <w:rPr>
          <w:rStyle w:val="afc"/>
          <w:rFonts w:asciiTheme="minorEastAsia" w:eastAsiaTheme="minorEastAsia" w:hAnsiTheme="minorEastAsia" w:hint="eastAsia"/>
          <w:vertAlign w:val="baseline"/>
        </w:rPr>
        <w:t>8</w:t>
      </w:r>
      <w:r w:rsidR="00B71835">
        <w:rPr>
          <w:rFonts w:asciiTheme="minorEastAsia" w:eastAsiaTheme="minorEastAsia" w:hAnsiTheme="minorEastAsia" w:hint="eastAsia"/>
        </w:rPr>
        <w:t>7</w:t>
      </w:r>
      <w:r w:rsidRPr="00EA7F37">
        <w:rPr>
          <w:rStyle w:val="afc"/>
          <w:rFonts w:asciiTheme="minorEastAsia" w:eastAsiaTheme="minorEastAsia" w:hAnsiTheme="minorEastAsia" w:hint="eastAsia"/>
          <w:vertAlign w:val="baseline"/>
        </w:rPr>
        <w:t>年</w:t>
      </w:r>
      <w:r w:rsidR="00B71835">
        <w:rPr>
          <w:rStyle w:val="afc"/>
          <w:rFonts w:asciiTheme="minorEastAsia" w:eastAsiaTheme="minorEastAsia" w:hAnsiTheme="minorEastAsia" w:hint="eastAsia"/>
          <w:vertAlign w:val="baseline"/>
        </w:rPr>
        <w:t>1</w:t>
      </w:r>
      <w:r w:rsidRPr="00EA7F37">
        <w:rPr>
          <w:rStyle w:val="afc"/>
          <w:rFonts w:asciiTheme="minorEastAsia" w:eastAsiaTheme="minorEastAsia" w:hAnsiTheme="minorEastAsia" w:hint="eastAsia"/>
          <w:vertAlign w:val="baseline"/>
        </w:rPr>
        <w:t>月</w:t>
      </w:r>
      <w:r w:rsidR="00B71835">
        <w:rPr>
          <w:rFonts w:asciiTheme="minorEastAsia" w:eastAsiaTheme="minorEastAsia" w:hAnsiTheme="minorEastAsia" w:hint="eastAsia"/>
        </w:rPr>
        <w:t>21</w:t>
      </w:r>
      <w:r w:rsidRPr="00EA7F37">
        <w:rPr>
          <w:rStyle w:val="afc"/>
          <w:rFonts w:asciiTheme="minorEastAsia" w:eastAsiaTheme="minorEastAsia" w:hAnsiTheme="minorEastAsia" w:hint="eastAsia"/>
          <w:vertAlign w:val="baseline"/>
        </w:rPr>
        <w:t>日修正之刑事訴訟法第100條之1第3項規定，第1項(訊問被告，應全程連續錄音；必要時，並應全程連續錄影</w:t>
      </w:r>
      <w:r w:rsidRPr="00DD7066">
        <w:rPr>
          <w:rStyle w:val="afc"/>
          <w:rFonts w:asciiTheme="minorEastAsia" w:eastAsiaTheme="minorEastAsia" w:hAnsiTheme="minorEastAsia" w:hint="eastAsia"/>
          <w:vertAlign w:val="baseline"/>
        </w:rPr>
        <w:t>。但有急迫情況且經記明筆錄者，不在此限</w:t>
      </w:r>
      <w:r w:rsidRPr="00EA7F37">
        <w:rPr>
          <w:rStyle w:val="afc"/>
          <w:rFonts w:asciiTheme="minorEastAsia" w:eastAsiaTheme="minorEastAsia" w:hAnsiTheme="minorEastAsia" w:hint="eastAsia"/>
          <w:vertAlign w:val="baseline"/>
        </w:rPr>
        <w:t>)錄音、錄影資料之保管方法，分別由司法院、行政院定之。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19AAED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694"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6827"/>
        </w:tabs>
        <w:ind w:left="6082" w:hanging="695"/>
      </w:pPr>
      <w:rPr>
        <w:rFonts w:ascii="標楷體" w:eastAsia="標楷體" w:hint="eastAsia"/>
        <w:b w:val="0"/>
        <w:i w:val="0"/>
        <w:sz w:val="32"/>
      </w:rPr>
    </w:lvl>
    <w:lvl w:ilvl="1" w:tplc="04090019" w:tentative="1">
      <w:start w:val="1"/>
      <w:numFmt w:val="ideographTraditional"/>
      <w:lvlText w:val="%2、"/>
      <w:lvlJc w:val="left"/>
      <w:pPr>
        <w:tabs>
          <w:tab w:val="num" w:pos="6347"/>
        </w:tabs>
        <w:ind w:left="6347" w:hanging="480"/>
      </w:pPr>
    </w:lvl>
    <w:lvl w:ilvl="2" w:tplc="0409001B" w:tentative="1">
      <w:start w:val="1"/>
      <w:numFmt w:val="lowerRoman"/>
      <w:lvlText w:val="%3."/>
      <w:lvlJc w:val="right"/>
      <w:pPr>
        <w:tabs>
          <w:tab w:val="num" w:pos="6827"/>
        </w:tabs>
        <w:ind w:left="6827" w:hanging="480"/>
      </w:pPr>
    </w:lvl>
    <w:lvl w:ilvl="3" w:tplc="0409000F" w:tentative="1">
      <w:start w:val="1"/>
      <w:numFmt w:val="decimal"/>
      <w:lvlText w:val="%4."/>
      <w:lvlJc w:val="left"/>
      <w:pPr>
        <w:tabs>
          <w:tab w:val="num" w:pos="7307"/>
        </w:tabs>
        <w:ind w:left="7307" w:hanging="480"/>
      </w:pPr>
    </w:lvl>
    <w:lvl w:ilvl="4" w:tplc="04090019" w:tentative="1">
      <w:start w:val="1"/>
      <w:numFmt w:val="ideographTraditional"/>
      <w:lvlText w:val="%5、"/>
      <w:lvlJc w:val="left"/>
      <w:pPr>
        <w:tabs>
          <w:tab w:val="num" w:pos="7787"/>
        </w:tabs>
        <w:ind w:left="7787" w:hanging="480"/>
      </w:pPr>
    </w:lvl>
    <w:lvl w:ilvl="5" w:tplc="0409001B" w:tentative="1">
      <w:start w:val="1"/>
      <w:numFmt w:val="lowerRoman"/>
      <w:lvlText w:val="%6."/>
      <w:lvlJc w:val="right"/>
      <w:pPr>
        <w:tabs>
          <w:tab w:val="num" w:pos="8267"/>
        </w:tabs>
        <w:ind w:left="8267" w:hanging="480"/>
      </w:pPr>
    </w:lvl>
    <w:lvl w:ilvl="6" w:tplc="0409000F" w:tentative="1">
      <w:start w:val="1"/>
      <w:numFmt w:val="decimal"/>
      <w:lvlText w:val="%7."/>
      <w:lvlJc w:val="left"/>
      <w:pPr>
        <w:tabs>
          <w:tab w:val="num" w:pos="8747"/>
        </w:tabs>
        <w:ind w:left="8747" w:hanging="480"/>
      </w:pPr>
    </w:lvl>
    <w:lvl w:ilvl="7" w:tplc="04090019" w:tentative="1">
      <w:start w:val="1"/>
      <w:numFmt w:val="ideographTraditional"/>
      <w:lvlText w:val="%8、"/>
      <w:lvlJc w:val="left"/>
      <w:pPr>
        <w:tabs>
          <w:tab w:val="num" w:pos="9227"/>
        </w:tabs>
        <w:ind w:left="9227" w:hanging="480"/>
      </w:pPr>
    </w:lvl>
    <w:lvl w:ilvl="8" w:tplc="0409001B" w:tentative="1">
      <w:start w:val="1"/>
      <w:numFmt w:val="lowerRoman"/>
      <w:lvlText w:val="%9."/>
      <w:lvlJc w:val="right"/>
      <w:pPr>
        <w:tabs>
          <w:tab w:val="num" w:pos="9707"/>
        </w:tabs>
        <w:ind w:left="9707"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hideSpellingErrors/>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411F"/>
    <w:rsid w:val="000061E6"/>
    <w:rsid w:val="00006961"/>
    <w:rsid w:val="000112BF"/>
    <w:rsid w:val="00012233"/>
    <w:rsid w:val="00017318"/>
    <w:rsid w:val="000206BF"/>
    <w:rsid w:val="000246F7"/>
    <w:rsid w:val="00027F68"/>
    <w:rsid w:val="0003114D"/>
    <w:rsid w:val="00032ACE"/>
    <w:rsid w:val="000337C6"/>
    <w:rsid w:val="00036D76"/>
    <w:rsid w:val="0003765A"/>
    <w:rsid w:val="00037874"/>
    <w:rsid w:val="000441E3"/>
    <w:rsid w:val="00044C64"/>
    <w:rsid w:val="00052F62"/>
    <w:rsid w:val="0005472F"/>
    <w:rsid w:val="00055753"/>
    <w:rsid w:val="00056B17"/>
    <w:rsid w:val="00057F32"/>
    <w:rsid w:val="00062A25"/>
    <w:rsid w:val="000630E5"/>
    <w:rsid w:val="00070DCD"/>
    <w:rsid w:val="00072BBB"/>
    <w:rsid w:val="00072FC3"/>
    <w:rsid w:val="00073CB5"/>
    <w:rsid w:val="0007425C"/>
    <w:rsid w:val="00075B1B"/>
    <w:rsid w:val="00077553"/>
    <w:rsid w:val="00081123"/>
    <w:rsid w:val="00083FA6"/>
    <w:rsid w:val="000851A2"/>
    <w:rsid w:val="0009165B"/>
    <w:rsid w:val="000927D1"/>
    <w:rsid w:val="0009352E"/>
    <w:rsid w:val="00094CED"/>
    <w:rsid w:val="00096B96"/>
    <w:rsid w:val="000A2F3F"/>
    <w:rsid w:val="000A7D85"/>
    <w:rsid w:val="000B0B4A"/>
    <w:rsid w:val="000B279A"/>
    <w:rsid w:val="000B3AC8"/>
    <w:rsid w:val="000B4D3D"/>
    <w:rsid w:val="000B5714"/>
    <w:rsid w:val="000B61D2"/>
    <w:rsid w:val="000B70A7"/>
    <w:rsid w:val="000C19F3"/>
    <w:rsid w:val="000C495F"/>
    <w:rsid w:val="000C7441"/>
    <w:rsid w:val="000D1CFB"/>
    <w:rsid w:val="000D5A47"/>
    <w:rsid w:val="000E3051"/>
    <w:rsid w:val="000E6431"/>
    <w:rsid w:val="000E6C8C"/>
    <w:rsid w:val="000F1C3D"/>
    <w:rsid w:val="000F21A5"/>
    <w:rsid w:val="000F3DCE"/>
    <w:rsid w:val="000F4C2B"/>
    <w:rsid w:val="00102B9F"/>
    <w:rsid w:val="00103970"/>
    <w:rsid w:val="00112637"/>
    <w:rsid w:val="00112ABC"/>
    <w:rsid w:val="00112C18"/>
    <w:rsid w:val="00113346"/>
    <w:rsid w:val="00117CBA"/>
    <w:rsid w:val="0012001E"/>
    <w:rsid w:val="00126A55"/>
    <w:rsid w:val="00130568"/>
    <w:rsid w:val="0013218A"/>
    <w:rsid w:val="00133F08"/>
    <w:rsid w:val="001345E6"/>
    <w:rsid w:val="001378B0"/>
    <w:rsid w:val="00142E00"/>
    <w:rsid w:val="001476E6"/>
    <w:rsid w:val="00152793"/>
    <w:rsid w:val="00153B7E"/>
    <w:rsid w:val="001545A9"/>
    <w:rsid w:val="0016059B"/>
    <w:rsid w:val="001607CB"/>
    <w:rsid w:val="00163009"/>
    <w:rsid w:val="001637C7"/>
    <w:rsid w:val="00163C1F"/>
    <w:rsid w:val="0016480E"/>
    <w:rsid w:val="00174297"/>
    <w:rsid w:val="00180E06"/>
    <w:rsid w:val="001817B3"/>
    <w:rsid w:val="00183014"/>
    <w:rsid w:val="001832DF"/>
    <w:rsid w:val="0019008A"/>
    <w:rsid w:val="001959C2"/>
    <w:rsid w:val="001A51E3"/>
    <w:rsid w:val="001A77EE"/>
    <w:rsid w:val="001A7968"/>
    <w:rsid w:val="001B2E98"/>
    <w:rsid w:val="001B3483"/>
    <w:rsid w:val="001B3C1E"/>
    <w:rsid w:val="001B4494"/>
    <w:rsid w:val="001B6189"/>
    <w:rsid w:val="001C0D8B"/>
    <w:rsid w:val="001C0DA8"/>
    <w:rsid w:val="001C1D3D"/>
    <w:rsid w:val="001C2365"/>
    <w:rsid w:val="001C2474"/>
    <w:rsid w:val="001C6EB3"/>
    <w:rsid w:val="001D05F4"/>
    <w:rsid w:val="001D4AD7"/>
    <w:rsid w:val="001D6AC4"/>
    <w:rsid w:val="001E0D8A"/>
    <w:rsid w:val="001E5420"/>
    <w:rsid w:val="001E67BA"/>
    <w:rsid w:val="001E74C2"/>
    <w:rsid w:val="001F1491"/>
    <w:rsid w:val="001F5A48"/>
    <w:rsid w:val="001F6260"/>
    <w:rsid w:val="001F7B76"/>
    <w:rsid w:val="00200007"/>
    <w:rsid w:val="00200DD8"/>
    <w:rsid w:val="002030A5"/>
    <w:rsid w:val="00203131"/>
    <w:rsid w:val="002035EE"/>
    <w:rsid w:val="00203D2D"/>
    <w:rsid w:val="00212E88"/>
    <w:rsid w:val="00213C9C"/>
    <w:rsid w:val="002140F1"/>
    <w:rsid w:val="0022009E"/>
    <w:rsid w:val="002213CB"/>
    <w:rsid w:val="0022307B"/>
    <w:rsid w:val="00223241"/>
    <w:rsid w:val="0022425C"/>
    <w:rsid w:val="002246DE"/>
    <w:rsid w:val="00224F7D"/>
    <w:rsid w:val="00235567"/>
    <w:rsid w:val="002411A2"/>
    <w:rsid w:val="0024283C"/>
    <w:rsid w:val="00242FE6"/>
    <w:rsid w:val="00245B6A"/>
    <w:rsid w:val="00252BC4"/>
    <w:rsid w:val="00253FF0"/>
    <w:rsid w:val="00254014"/>
    <w:rsid w:val="0026299A"/>
    <w:rsid w:val="0026504D"/>
    <w:rsid w:val="00273A2F"/>
    <w:rsid w:val="00274D8E"/>
    <w:rsid w:val="002806D0"/>
    <w:rsid w:val="00280986"/>
    <w:rsid w:val="0028153F"/>
    <w:rsid w:val="00281ECE"/>
    <w:rsid w:val="002831C7"/>
    <w:rsid w:val="002840C6"/>
    <w:rsid w:val="00294277"/>
    <w:rsid w:val="00295174"/>
    <w:rsid w:val="00296172"/>
    <w:rsid w:val="00296B92"/>
    <w:rsid w:val="002A0119"/>
    <w:rsid w:val="002A1162"/>
    <w:rsid w:val="002A2945"/>
    <w:rsid w:val="002A2C22"/>
    <w:rsid w:val="002B02EB"/>
    <w:rsid w:val="002B2E2B"/>
    <w:rsid w:val="002B582E"/>
    <w:rsid w:val="002C0602"/>
    <w:rsid w:val="002C428C"/>
    <w:rsid w:val="002D09B1"/>
    <w:rsid w:val="002D5444"/>
    <w:rsid w:val="002D5C16"/>
    <w:rsid w:val="002E46FD"/>
    <w:rsid w:val="002E5EDF"/>
    <w:rsid w:val="002E67E3"/>
    <w:rsid w:val="002F3DFF"/>
    <w:rsid w:val="002F4B50"/>
    <w:rsid w:val="002F5E05"/>
    <w:rsid w:val="0030103B"/>
    <w:rsid w:val="00315A16"/>
    <w:rsid w:val="00317053"/>
    <w:rsid w:val="0032109C"/>
    <w:rsid w:val="00322B45"/>
    <w:rsid w:val="00323809"/>
    <w:rsid w:val="00323D41"/>
    <w:rsid w:val="00325414"/>
    <w:rsid w:val="003302F1"/>
    <w:rsid w:val="00340913"/>
    <w:rsid w:val="0034470E"/>
    <w:rsid w:val="00346369"/>
    <w:rsid w:val="00347884"/>
    <w:rsid w:val="00352DB0"/>
    <w:rsid w:val="00353912"/>
    <w:rsid w:val="00361063"/>
    <w:rsid w:val="00363B84"/>
    <w:rsid w:val="00363BBF"/>
    <w:rsid w:val="0037094A"/>
    <w:rsid w:val="00371531"/>
    <w:rsid w:val="00371ED3"/>
    <w:rsid w:val="00372FFC"/>
    <w:rsid w:val="0037728A"/>
    <w:rsid w:val="00380B7D"/>
    <w:rsid w:val="00381A99"/>
    <w:rsid w:val="003829C2"/>
    <w:rsid w:val="003830B2"/>
    <w:rsid w:val="00384724"/>
    <w:rsid w:val="003919B7"/>
    <w:rsid w:val="00391D57"/>
    <w:rsid w:val="00391E2E"/>
    <w:rsid w:val="00392292"/>
    <w:rsid w:val="003B1017"/>
    <w:rsid w:val="003B14AC"/>
    <w:rsid w:val="003B3C07"/>
    <w:rsid w:val="003B6775"/>
    <w:rsid w:val="003C44B8"/>
    <w:rsid w:val="003C5316"/>
    <w:rsid w:val="003C5FE2"/>
    <w:rsid w:val="003D05FB"/>
    <w:rsid w:val="003D086C"/>
    <w:rsid w:val="003D1B16"/>
    <w:rsid w:val="003D284E"/>
    <w:rsid w:val="003D45BF"/>
    <w:rsid w:val="003D508A"/>
    <w:rsid w:val="003D537F"/>
    <w:rsid w:val="003D7B75"/>
    <w:rsid w:val="003E0208"/>
    <w:rsid w:val="003E33D2"/>
    <w:rsid w:val="003E4B57"/>
    <w:rsid w:val="003E6424"/>
    <w:rsid w:val="003F27E1"/>
    <w:rsid w:val="003F437A"/>
    <w:rsid w:val="003F5C2B"/>
    <w:rsid w:val="003F6C8D"/>
    <w:rsid w:val="004023E9"/>
    <w:rsid w:val="0040454A"/>
    <w:rsid w:val="00413F83"/>
    <w:rsid w:val="0041490C"/>
    <w:rsid w:val="00416191"/>
    <w:rsid w:val="00416721"/>
    <w:rsid w:val="00421EF0"/>
    <w:rsid w:val="004224FA"/>
    <w:rsid w:val="00423D07"/>
    <w:rsid w:val="00426B2C"/>
    <w:rsid w:val="00434FCE"/>
    <w:rsid w:val="0044346F"/>
    <w:rsid w:val="00446F3F"/>
    <w:rsid w:val="00450EC8"/>
    <w:rsid w:val="0045109D"/>
    <w:rsid w:val="00452D34"/>
    <w:rsid w:val="00454B87"/>
    <w:rsid w:val="00463046"/>
    <w:rsid w:val="0046520A"/>
    <w:rsid w:val="00465CD1"/>
    <w:rsid w:val="004672AB"/>
    <w:rsid w:val="004714FE"/>
    <w:rsid w:val="00472185"/>
    <w:rsid w:val="0047498C"/>
    <w:rsid w:val="00477BAA"/>
    <w:rsid w:val="00480BC6"/>
    <w:rsid w:val="00491A48"/>
    <w:rsid w:val="00495053"/>
    <w:rsid w:val="004969F3"/>
    <w:rsid w:val="004A12C3"/>
    <w:rsid w:val="004A1490"/>
    <w:rsid w:val="004A14F1"/>
    <w:rsid w:val="004A1F59"/>
    <w:rsid w:val="004A29BE"/>
    <w:rsid w:val="004A3225"/>
    <w:rsid w:val="004A33EE"/>
    <w:rsid w:val="004A3AA8"/>
    <w:rsid w:val="004A77DA"/>
    <w:rsid w:val="004A7BA3"/>
    <w:rsid w:val="004B0C3B"/>
    <w:rsid w:val="004B13C7"/>
    <w:rsid w:val="004B1F0D"/>
    <w:rsid w:val="004B4300"/>
    <w:rsid w:val="004B778F"/>
    <w:rsid w:val="004C51B6"/>
    <w:rsid w:val="004D141F"/>
    <w:rsid w:val="004D2742"/>
    <w:rsid w:val="004D6310"/>
    <w:rsid w:val="004E0062"/>
    <w:rsid w:val="004E05A1"/>
    <w:rsid w:val="004E2D5C"/>
    <w:rsid w:val="004F1496"/>
    <w:rsid w:val="004F46D6"/>
    <w:rsid w:val="004F5E57"/>
    <w:rsid w:val="004F6710"/>
    <w:rsid w:val="00500C3E"/>
    <w:rsid w:val="005020ED"/>
    <w:rsid w:val="00502849"/>
    <w:rsid w:val="005035C4"/>
    <w:rsid w:val="00504334"/>
    <w:rsid w:val="0050498D"/>
    <w:rsid w:val="00505A37"/>
    <w:rsid w:val="005104D7"/>
    <w:rsid w:val="00510B9E"/>
    <w:rsid w:val="00510FEB"/>
    <w:rsid w:val="00512E65"/>
    <w:rsid w:val="00514191"/>
    <w:rsid w:val="00515155"/>
    <w:rsid w:val="00522080"/>
    <w:rsid w:val="0052378A"/>
    <w:rsid w:val="0053214B"/>
    <w:rsid w:val="00533FCC"/>
    <w:rsid w:val="00535112"/>
    <w:rsid w:val="00536BC2"/>
    <w:rsid w:val="005405F1"/>
    <w:rsid w:val="005425E1"/>
    <w:rsid w:val="005427C5"/>
    <w:rsid w:val="00542CF6"/>
    <w:rsid w:val="00542F71"/>
    <w:rsid w:val="005432C2"/>
    <w:rsid w:val="00543C02"/>
    <w:rsid w:val="00553C03"/>
    <w:rsid w:val="00563692"/>
    <w:rsid w:val="00564CDC"/>
    <w:rsid w:val="00567005"/>
    <w:rsid w:val="0056764F"/>
    <w:rsid w:val="00571679"/>
    <w:rsid w:val="00574CD5"/>
    <w:rsid w:val="005761EF"/>
    <w:rsid w:val="00581ED7"/>
    <w:rsid w:val="005844E7"/>
    <w:rsid w:val="0058527B"/>
    <w:rsid w:val="005908B8"/>
    <w:rsid w:val="00593DDD"/>
    <w:rsid w:val="00594108"/>
    <w:rsid w:val="0059512E"/>
    <w:rsid w:val="005A5151"/>
    <w:rsid w:val="005A6DD2"/>
    <w:rsid w:val="005A738F"/>
    <w:rsid w:val="005B152F"/>
    <w:rsid w:val="005B57D3"/>
    <w:rsid w:val="005C385D"/>
    <w:rsid w:val="005D0160"/>
    <w:rsid w:val="005D3B20"/>
    <w:rsid w:val="005D3B59"/>
    <w:rsid w:val="005D72D9"/>
    <w:rsid w:val="005E247B"/>
    <w:rsid w:val="005E4759"/>
    <w:rsid w:val="005E5C68"/>
    <w:rsid w:val="005E65C0"/>
    <w:rsid w:val="005E750A"/>
    <w:rsid w:val="005F0390"/>
    <w:rsid w:val="005F0BAD"/>
    <w:rsid w:val="005F5137"/>
    <w:rsid w:val="00604DF7"/>
    <w:rsid w:val="006072CD"/>
    <w:rsid w:val="006100C3"/>
    <w:rsid w:val="00612023"/>
    <w:rsid w:val="0061224A"/>
    <w:rsid w:val="00612768"/>
    <w:rsid w:val="00614190"/>
    <w:rsid w:val="0062105F"/>
    <w:rsid w:val="00622A99"/>
    <w:rsid w:val="00622CD0"/>
    <w:rsid w:val="00622E67"/>
    <w:rsid w:val="00626EDC"/>
    <w:rsid w:val="00637757"/>
    <w:rsid w:val="00645147"/>
    <w:rsid w:val="00646529"/>
    <w:rsid w:val="006470EC"/>
    <w:rsid w:val="0065182F"/>
    <w:rsid w:val="006542D6"/>
    <w:rsid w:val="0065598E"/>
    <w:rsid w:val="00655AF2"/>
    <w:rsid w:val="00655BC5"/>
    <w:rsid w:val="006568BE"/>
    <w:rsid w:val="006569D2"/>
    <w:rsid w:val="0066025D"/>
    <w:rsid w:val="0066091A"/>
    <w:rsid w:val="0067205C"/>
    <w:rsid w:val="0067350F"/>
    <w:rsid w:val="006773EC"/>
    <w:rsid w:val="00680504"/>
    <w:rsid w:val="00681CD9"/>
    <w:rsid w:val="00683E30"/>
    <w:rsid w:val="00687024"/>
    <w:rsid w:val="00692F62"/>
    <w:rsid w:val="00695E22"/>
    <w:rsid w:val="00697699"/>
    <w:rsid w:val="006A288F"/>
    <w:rsid w:val="006A50D0"/>
    <w:rsid w:val="006B55AC"/>
    <w:rsid w:val="006B6D53"/>
    <w:rsid w:val="006B7093"/>
    <w:rsid w:val="006B7417"/>
    <w:rsid w:val="006D3691"/>
    <w:rsid w:val="006D441F"/>
    <w:rsid w:val="006D4BE7"/>
    <w:rsid w:val="006E5EF0"/>
    <w:rsid w:val="006E6CB2"/>
    <w:rsid w:val="006F3563"/>
    <w:rsid w:val="006F42B9"/>
    <w:rsid w:val="006F49BD"/>
    <w:rsid w:val="006F6103"/>
    <w:rsid w:val="00704E00"/>
    <w:rsid w:val="007140E2"/>
    <w:rsid w:val="00716690"/>
    <w:rsid w:val="0072020C"/>
    <w:rsid w:val="007209E7"/>
    <w:rsid w:val="00726182"/>
    <w:rsid w:val="00727635"/>
    <w:rsid w:val="0073169C"/>
    <w:rsid w:val="00732329"/>
    <w:rsid w:val="007337CA"/>
    <w:rsid w:val="00734CE4"/>
    <w:rsid w:val="00735123"/>
    <w:rsid w:val="00741837"/>
    <w:rsid w:val="00741DF9"/>
    <w:rsid w:val="007453E6"/>
    <w:rsid w:val="0074600F"/>
    <w:rsid w:val="007519A1"/>
    <w:rsid w:val="00762B8E"/>
    <w:rsid w:val="00767281"/>
    <w:rsid w:val="00771BD9"/>
    <w:rsid w:val="0077309D"/>
    <w:rsid w:val="007774EE"/>
    <w:rsid w:val="0078012A"/>
    <w:rsid w:val="00781822"/>
    <w:rsid w:val="00783F21"/>
    <w:rsid w:val="007846E5"/>
    <w:rsid w:val="00787159"/>
    <w:rsid w:val="0079043A"/>
    <w:rsid w:val="00790C98"/>
    <w:rsid w:val="00791668"/>
    <w:rsid w:val="00791AA1"/>
    <w:rsid w:val="007A3793"/>
    <w:rsid w:val="007A56C8"/>
    <w:rsid w:val="007C0DCE"/>
    <w:rsid w:val="007C1BA2"/>
    <w:rsid w:val="007C2B48"/>
    <w:rsid w:val="007C69DB"/>
    <w:rsid w:val="007D02A9"/>
    <w:rsid w:val="007D20E9"/>
    <w:rsid w:val="007D5812"/>
    <w:rsid w:val="007D7881"/>
    <w:rsid w:val="007D7E3A"/>
    <w:rsid w:val="007E08DE"/>
    <w:rsid w:val="007E0E10"/>
    <w:rsid w:val="007E4768"/>
    <w:rsid w:val="007E777B"/>
    <w:rsid w:val="007F1AB0"/>
    <w:rsid w:val="007F2070"/>
    <w:rsid w:val="007F4E64"/>
    <w:rsid w:val="00803838"/>
    <w:rsid w:val="00804575"/>
    <w:rsid w:val="00804906"/>
    <w:rsid w:val="008053F5"/>
    <w:rsid w:val="00805941"/>
    <w:rsid w:val="00807AF7"/>
    <w:rsid w:val="00810198"/>
    <w:rsid w:val="0081349F"/>
    <w:rsid w:val="008135D4"/>
    <w:rsid w:val="00815221"/>
    <w:rsid w:val="008156BB"/>
    <w:rsid w:val="00815DA8"/>
    <w:rsid w:val="0082052C"/>
    <w:rsid w:val="0082194D"/>
    <w:rsid w:val="00826EF5"/>
    <w:rsid w:val="00831693"/>
    <w:rsid w:val="008319FB"/>
    <w:rsid w:val="00840104"/>
    <w:rsid w:val="00840C1F"/>
    <w:rsid w:val="00841FC5"/>
    <w:rsid w:val="00842486"/>
    <w:rsid w:val="00845709"/>
    <w:rsid w:val="00854C77"/>
    <w:rsid w:val="008576BD"/>
    <w:rsid w:val="00860463"/>
    <w:rsid w:val="0086543D"/>
    <w:rsid w:val="0086549B"/>
    <w:rsid w:val="008733DA"/>
    <w:rsid w:val="00873C96"/>
    <w:rsid w:val="00875055"/>
    <w:rsid w:val="00877142"/>
    <w:rsid w:val="008850E4"/>
    <w:rsid w:val="00885957"/>
    <w:rsid w:val="008939AB"/>
    <w:rsid w:val="008A12F5"/>
    <w:rsid w:val="008B1587"/>
    <w:rsid w:val="008B1B01"/>
    <w:rsid w:val="008B3BCD"/>
    <w:rsid w:val="008B6DF8"/>
    <w:rsid w:val="008C106C"/>
    <w:rsid w:val="008C10F1"/>
    <w:rsid w:val="008C1926"/>
    <w:rsid w:val="008C198A"/>
    <w:rsid w:val="008C1E99"/>
    <w:rsid w:val="008C6ABE"/>
    <w:rsid w:val="008D19CA"/>
    <w:rsid w:val="008E0085"/>
    <w:rsid w:val="008E2AA6"/>
    <w:rsid w:val="008E311B"/>
    <w:rsid w:val="008F46E7"/>
    <w:rsid w:val="008F6F0B"/>
    <w:rsid w:val="00900062"/>
    <w:rsid w:val="00907BA7"/>
    <w:rsid w:val="0091064E"/>
    <w:rsid w:val="00911FC5"/>
    <w:rsid w:val="00916525"/>
    <w:rsid w:val="009212BC"/>
    <w:rsid w:val="00923EED"/>
    <w:rsid w:val="00931A10"/>
    <w:rsid w:val="00932087"/>
    <w:rsid w:val="00937D94"/>
    <w:rsid w:val="00941866"/>
    <w:rsid w:val="00945F90"/>
    <w:rsid w:val="00946A8C"/>
    <w:rsid w:val="0094771B"/>
    <w:rsid w:val="00947967"/>
    <w:rsid w:val="00950BAE"/>
    <w:rsid w:val="009544F5"/>
    <w:rsid w:val="00955201"/>
    <w:rsid w:val="00957688"/>
    <w:rsid w:val="00962CE1"/>
    <w:rsid w:val="00962DBD"/>
    <w:rsid w:val="00965200"/>
    <w:rsid w:val="00966139"/>
    <w:rsid w:val="009668B3"/>
    <w:rsid w:val="00971471"/>
    <w:rsid w:val="009849C2"/>
    <w:rsid w:val="00984D24"/>
    <w:rsid w:val="009851F5"/>
    <w:rsid w:val="009858EB"/>
    <w:rsid w:val="00991E48"/>
    <w:rsid w:val="009A2F97"/>
    <w:rsid w:val="009A5618"/>
    <w:rsid w:val="009A5CC9"/>
    <w:rsid w:val="009B0046"/>
    <w:rsid w:val="009B0924"/>
    <w:rsid w:val="009B4726"/>
    <w:rsid w:val="009B7119"/>
    <w:rsid w:val="009C1440"/>
    <w:rsid w:val="009C1C32"/>
    <w:rsid w:val="009C2107"/>
    <w:rsid w:val="009C5D9E"/>
    <w:rsid w:val="009C6FA9"/>
    <w:rsid w:val="009C7517"/>
    <w:rsid w:val="009D2C3E"/>
    <w:rsid w:val="009D37EF"/>
    <w:rsid w:val="009D6227"/>
    <w:rsid w:val="009E0625"/>
    <w:rsid w:val="009E3034"/>
    <w:rsid w:val="009E549F"/>
    <w:rsid w:val="009E5761"/>
    <w:rsid w:val="009E6D3C"/>
    <w:rsid w:val="009F28A8"/>
    <w:rsid w:val="009F473E"/>
    <w:rsid w:val="009F682A"/>
    <w:rsid w:val="00A022BE"/>
    <w:rsid w:val="00A06D32"/>
    <w:rsid w:val="00A12F9A"/>
    <w:rsid w:val="00A13063"/>
    <w:rsid w:val="00A21DFC"/>
    <w:rsid w:val="00A24C95"/>
    <w:rsid w:val="00A2599A"/>
    <w:rsid w:val="00A26094"/>
    <w:rsid w:val="00A2767C"/>
    <w:rsid w:val="00A301BF"/>
    <w:rsid w:val="00A302B2"/>
    <w:rsid w:val="00A30720"/>
    <w:rsid w:val="00A331B4"/>
    <w:rsid w:val="00A33269"/>
    <w:rsid w:val="00A34103"/>
    <w:rsid w:val="00A3484E"/>
    <w:rsid w:val="00A356D3"/>
    <w:rsid w:val="00A36ADA"/>
    <w:rsid w:val="00A41B88"/>
    <w:rsid w:val="00A438D8"/>
    <w:rsid w:val="00A43E18"/>
    <w:rsid w:val="00A46B3E"/>
    <w:rsid w:val="00A473F5"/>
    <w:rsid w:val="00A51F9D"/>
    <w:rsid w:val="00A5416A"/>
    <w:rsid w:val="00A61F72"/>
    <w:rsid w:val="00A639F4"/>
    <w:rsid w:val="00A648C5"/>
    <w:rsid w:val="00A672B4"/>
    <w:rsid w:val="00A70CD1"/>
    <w:rsid w:val="00A74756"/>
    <w:rsid w:val="00A81294"/>
    <w:rsid w:val="00A81A32"/>
    <w:rsid w:val="00A820AB"/>
    <w:rsid w:val="00A835BD"/>
    <w:rsid w:val="00A83853"/>
    <w:rsid w:val="00A871B8"/>
    <w:rsid w:val="00A90EC7"/>
    <w:rsid w:val="00A924DD"/>
    <w:rsid w:val="00A97B15"/>
    <w:rsid w:val="00AA3EBB"/>
    <w:rsid w:val="00AA42D5"/>
    <w:rsid w:val="00AB2FAB"/>
    <w:rsid w:val="00AB3990"/>
    <w:rsid w:val="00AB5C14"/>
    <w:rsid w:val="00AC1EE7"/>
    <w:rsid w:val="00AC333F"/>
    <w:rsid w:val="00AC585C"/>
    <w:rsid w:val="00AC6A74"/>
    <w:rsid w:val="00AD089D"/>
    <w:rsid w:val="00AD1925"/>
    <w:rsid w:val="00AD74CE"/>
    <w:rsid w:val="00AE067D"/>
    <w:rsid w:val="00AF1181"/>
    <w:rsid w:val="00AF2F79"/>
    <w:rsid w:val="00AF4653"/>
    <w:rsid w:val="00AF7DB7"/>
    <w:rsid w:val="00B05F6D"/>
    <w:rsid w:val="00B0642E"/>
    <w:rsid w:val="00B075FB"/>
    <w:rsid w:val="00B14DE7"/>
    <w:rsid w:val="00B201E2"/>
    <w:rsid w:val="00B24345"/>
    <w:rsid w:val="00B35AFF"/>
    <w:rsid w:val="00B443E4"/>
    <w:rsid w:val="00B44ECE"/>
    <w:rsid w:val="00B46DDD"/>
    <w:rsid w:val="00B511E6"/>
    <w:rsid w:val="00B5527F"/>
    <w:rsid w:val="00B557D0"/>
    <w:rsid w:val="00B563EA"/>
    <w:rsid w:val="00B604AB"/>
    <w:rsid w:val="00B60E51"/>
    <w:rsid w:val="00B63A54"/>
    <w:rsid w:val="00B6638C"/>
    <w:rsid w:val="00B71835"/>
    <w:rsid w:val="00B71AF1"/>
    <w:rsid w:val="00B77D18"/>
    <w:rsid w:val="00B8064B"/>
    <w:rsid w:val="00B81A8B"/>
    <w:rsid w:val="00B8313A"/>
    <w:rsid w:val="00B83C14"/>
    <w:rsid w:val="00B86988"/>
    <w:rsid w:val="00B93503"/>
    <w:rsid w:val="00BA12BB"/>
    <w:rsid w:val="00BA14E1"/>
    <w:rsid w:val="00BA31E8"/>
    <w:rsid w:val="00BA55E0"/>
    <w:rsid w:val="00BA58A4"/>
    <w:rsid w:val="00BA6BD4"/>
    <w:rsid w:val="00BA6C7A"/>
    <w:rsid w:val="00BA6EAB"/>
    <w:rsid w:val="00BB3752"/>
    <w:rsid w:val="00BB46DB"/>
    <w:rsid w:val="00BB6688"/>
    <w:rsid w:val="00BB76B4"/>
    <w:rsid w:val="00BC26D4"/>
    <w:rsid w:val="00BC2A48"/>
    <w:rsid w:val="00BC7B55"/>
    <w:rsid w:val="00BC7F4E"/>
    <w:rsid w:val="00BD5E8A"/>
    <w:rsid w:val="00BE0C80"/>
    <w:rsid w:val="00BE2E21"/>
    <w:rsid w:val="00BE6A6F"/>
    <w:rsid w:val="00BF203E"/>
    <w:rsid w:val="00BF2A42"/>
    <w:rsid w:val="00BF4C49"/>
    <w:rsid w:val="00BF7F4B"/>
    <w:rsid w:val="00C03D8C"/>
    <w:rsid w:val="00C055EC"/>
    <w:rsid w:val="00C060D6"/>
    <w:rsid w:val="00C10DC9"/>
    <w:rsid w:val="00C114F1"/>
    <w:rsid w:val="00C12FB3"/>
    <w:rsid w:val="00C17341"/>
    <w:rsid w:val="00C20C69"/>
    <w:rsid w:val="00C24EEF"/>
    <w:rsid w:val="00C25CF6"/>
    <w:rsid w:val="00C26C36"/>
    <w:rsid w:val="00C32768"/>
    <w:rsid w:val="00C337A8"/>
    <w:rsid w:val="00C352B8"/>
    <w:rsid w:val="00C35AF4"/>
    <w:rsid w:val="00C35AF8"/>
    <w:rsid w:val="00C40AD0"/>
    <w:rsid w:val="00C431DF"/>
    <w:rsid w:val="00C456BD"/>
    <w:rsid w:val="00C50E94"/>
    <w:rsid w:val="00C530DC"/>
    <w:rsid w:val="00C5350D"/>
    <w:rsid w:val="00C6123C"/>
    <w:rsid w:val="00C61650"/>
    <w:rsid w:val="00C6311A"/>
    <w:rsid w:val="00C66FCA"/>
    <w:rsid w:val="00C7084D"/>
    <w:rsid w:val="00C71C38"/>
    <w:rsid w:val="00C7315E"/>
    <w:rsid w:val="00C75895"/>
    <w:rsid w:val="00C7595D"/>
    <w:rsid w:val="00C81676"/>
    <w:rsid w:val="00C83C9F"/>
    <w:rsid w:val="00C94840"/>
    <w:rsid w:val="00C96285"/>
    <w:rsid w:val="00CA0CD6"/>
    <w:rsid w:val="00CA2CA1"/>
    <w:rsid w:val="00CA4EE3"/>
    <w:rsid w:val="00CB027F"/>
    <w:rsid w:val="00CB70F8"/>
    <w:rsid w:val="00CC0EBB"/>
    <w:rsid w:val="00CC6297"/>
    <w:rsid w:val="00CC6F5F"/>
    <w:rsid w:val="00CC7690"/>
    <w:rsid w:val="00CC7719"/>
    <w:rsid w:val="00CD1986"/>
    <w:rsid w:val="00CD54BF"/>
    <w:rsid w:val="00CE1E7E"/>
    <w:rsid w:val="00CE4D5C"/>
    <w:rsid w:val="00CE62B6"/>
    <w:rsid w:val="00CF05DA"/>
    <w:rsid w:val="00CF0814"/>
    <w:rsid w:val="00CF3FD6"/>
    <w:rsid w:val="00CF58EB"/>
    <w:rsid w:val="00CF6CDD"/>
    <w:rsid w:val="00CF6FEC"/>
    <w:rsid w:val="00CF7AC2"/>
    <w:rsid w:val="00D0106E"/>
    <w:rsid w:val="00D06383"/>
    <w:rsid w:val="00D10F9B"/>
    <w:rsid w:val="00D15A17"/>
    <w:rsid w:val="00D20E85"/>
    <w:rsid w:val="00D21F7E"/>
    <w:rsid w:val="00D22F87"/>
    <w:rsid w:val="00D24615"/>
    <w:rsid w:val="00D343DE"/>
    <w:rsid w:val="00D35B9B"/>
    <w:rsid w:val="00D37842"/>
    <w:rsid w:val="00D42DC2"/>
    <w:rsid w:val="00D46924"/>
    <w:rsid w:val="00D537E1"/>
    <w:rsid w:val="00D55BB2"/>
    <w:rsid w:val="00D574F3"/>
    <w:rsid w:val="00D60320"/>
    <w:rsid w:val="00D6091A"/>
    <w:rsid w:val="00D615B4"/>
    <w:rsid w:val="00D62309"/>
    <w:rsid w:val="00D6337E"/>
    <w:rsid w:val="00D65D5E"/>
    <w:rsid w:val="00D6605A"/>
    <w:rsid w:val="00D6695F"/>
    <w:rsid w:val="00D67E9B"/>
    <w:rsid w:val="00D75644"/>
    <w:rsid w:val="00D81656"/>
    <w:rsid w:val="00D81F7C"/>
    <w:rsid w:val="00D83082"/>
    <w:rsid w:val="00D83D87"/>
    <w:rsid w:val="00D84A6D"/>
    <w:rsid w:val="00D86A30"/>
    <w:rsid w:val="00D90558"/>
    <w:rsid w:val="00D94C29"/>
    <w:rsid w:val="00D979DD"/>
    <w:rsid w:val="00D97CB4"/>
    <w:rsid w:val="00D97DD4"/>
    <w:rsid w:val="00DA57A5"/>
    <w:rsid w:val="00DA5A8A"/>
    <w:rsid w:val="00DA63EA"/>
    <w:rsid w:val="00DB26CD"/>
    <w:rsid w:val="00DB441C"/>
    <w:rsid w:val="00DB44AF"/>
    <w:rsid w:val="00DB4D44"/>
    <w:rsid w:val="00DC1F58"/>
    <w:rsid w:val="00DC339B"/>
    <w:rsid w:val="00DC5D40"/>
    <w:rsid w:val="00DC69A7"/>
    <w:rsid w:val="00DC6B66"/>
    <w:rsid w:val="00DD30E9"/>
    <w:rsid w:val="00DD4F47"/>
    <w:rsid w:val="00DD59E6"/>
    <w:rsid w:val="00DD7066"/>
    <w:rsid w:val="00DD7FBB"/>
    <w:rsid w:val="00DE0B9F"/>
    <w:rsid w:val="00DE110A"/>
    <w:rsid w:val="00DE1449"/>
    <w:rsid w:val="00DE4238"/>
    <w:rsid w:val="00DE4444"/>
    <w:rsid w:val="00DE657F"/>
    <w:rsid w:val="00DF1218"/>
    <w:rsid w:val="00DF38E3"/>
    <w:rsid w:val="00DF6462"/>
    <w:rsid w:val="00E02122"/>
    <w:rsid w:val="00E02FA0"/>
    <w:rsid w:val="00E036DC"/>
    <w:rsid w:val="00E06CC8"/>
    <w:rsid w:val="00E10454"/>
    <w:rsid w:val="00E10FDF"/>
    <w:rsid w:val="00E112E5"/>
    <w:rsid w:val="00E12CC8"/>
    <w:rsid w:val="00E15352"/>
    <w:rsid w:val="00E20D9A"/>
    <w:rsid w:val="00E21CC7"/>
    <w:rsid w:val="00E226C7"/>
    <w:rsid w:val="00E24D5B"/>
    <w:rsid w:val="00E24D9E"/>
    <w:rsid w:val="00E25849"/>
    <w:rsid w:val="00E265F3"/>
    <w:rsid w:val="00E30FB3"/>
    <w:rsid w:val="00E3197E"/>
    <w:rsid w:val="00E342F8"/>
    <w:rsid w:val="00E34F12"/>
    <w:rsid w:val="00E34FD1"/>
    <w:rsid w:val="00E351ED"/>
    <w:rsid w:val="00E41EFA"/>
    <w:rsid w:val="00E43B7C"/>
    <w:rsid w:val="00E47F45"/>
    <w:rsid w:val="00E6034B"/>
    <w:rsid w:val="00E61668"/>
    <w:rsid w:val="00E62F48"/>
    <w:rsid w:val="00E644D6"/>
    <w:rsid w:val="00E6549E"/>
    <w:rsid w:val="00E65EDE"/>
    <w:rsid w:val="00E67F6C"/>
    <w:rsid w:val="00E70186"/>
    <w:rsid w:val="00E70F81"/>
    <w:rsid w:val="00E76F8D"/>
    <w:rsid w:val="00E77055"/>
    <w:rsid w:val="00E77460"/>
    <w:rsid w:val="00E77DFF"/>
    <w:rsid w:val="00E83ABC"/>
    <w:rsid w:val="00E844F2"/>
    <w:rsid w:val="00E90AD0"/>
    <w:rsid w:val="00E91831"/>
    <w:rsid w:val="00E92973"/>
    <w:rsid w:val="00E92FCB"/>
    <w:rsid w:val="00EA147F"/>
    <w:rsid w:val="00EA362B"/>
    <w:rsid w:val="00EA4A27"/>
    <w:rsid w:val="00EA4FA6"/>
    <w:rsid w:val="00EA7D73"/>
    <w:rsid w:val="00EA7F37"/>
    <w:rsid w:val="00EB1A25"/>
    <w:rsid w:val="00EC1135"/>
    <w:rsid w:val="00EC15FE"/>
    <w:rsid w:val="00EC2AFB"/>
    <w:rsid w:val="00ED03AB"/>
    <w:rsid w:val="00ED1586"/>
    <w:rsid w:val="00ED1CD4"/>
    <w:rsid w:val="00ED1D2B"/>
    <w:rsid w:val="00ED5ABE"/>
    <w:rsid w:val="00ED64B5"/>
    <w:rsid w:val="00EE0202"/>
    <w:rsid w:val="00EE2A3F"/>
    <w:rsid w:val="00EE5548"/>
    <w:rsid w:val="00EE7CCA"/>
    <w:rsid w:val="00F01CE8"/>
    <w:rsid w:val="00F01F77"/>
    <w:rsid w:val="00F03BA9"/>
    <w:rsid w:val="00F06D7B"/>
    <w:rsid w:val="00F07644"/>
    <w:rsid w:val="00F12506"/>
    <w:rsid w:val="00F144DF"/>
    <w:rsid w:val="00F14E26"/>
    <w:rsid w:val="00F16A14"/>
    <w:rsid w:val="00F225AA"/>
    <w:rsid w:val="00F35C55"/>
    <w:rsid w:val="00F362D7"/>
    <w:rsid w:val="00F37D7B"/>
    <w:rsid w:val="00F41A18"/>
    <w:rsid w:val="00F43D2A"/>
    <w:rsid w:val="00F5314C"/>
    <w:rsid w:val="00F55FA8"/>
    <w:rsid w:val="00F5688C"/>
    <w:rsid w:val="00F56E4E"/>
    <w:rsid w:val="00F605D3"/>
    <w:rsid w:val="00F62719"/>
    <w:rsid w:val="00F635DD"/>
    <w:rsid w:val="00F6627B"/>
    <w:rsid w:val="00F66B44"/>
    <w:rsid w:val="00F72413"/>
    <w:rsid w:val="00F72D96"/>
    <w:rsid w:val="00F7336E"/>
    <w:rsid w:val="00F734F2"/>
    <w:rsid w:val="00F75052"/>
    <w:rsid w:val="00F804D3"/>
    <w:rsid w:val="00F81CD2"/>
    <w:rsid w:val="00F82641"/>
    <w:rsid w:val="00F86AE6"/>
    <w:rsid w:val="00F86CFE"/>
    <w:rsid w:val="00F87BAB"/>
    <w:rsid w:val="00F87C10"/>
    <w:rsid w:val="00F90F18"/>
    <w:rsid w:val="00F91BA4"/>
    <w:rsid w:val="00F937E4"/>
    <w:rsid w:val="00F95EE7"/>
    <w:rsid w:val="00FA39E6"/>
    <w:rsid w:val="00FA7BC9"/>
    <w:rsid w:val="00FA7DD9"/>
    <w:rsid w:val="00FB22C5"/>
    <w:rsid w:val="00FB378E"/>
    <w:rsid w:val="00FB37F1"/>
    <w:rsid w:val="00FB41FB"/>
    <w:rsid w:val="00FB47C0"/>
    <w:rsid w:val="00FB501B"/>
    <w:rsid w:val="00FB68C5"/>
    <w:rsid w:val="00FB7770"/>
    <w:rsid w:val="00FD0C98"/>
    <w:rsid w:val="00FD3B91"/>
    <w:rsid w:val="00FD576B"/>
    <w:rsid w:val="00FD579E"/>
    <w:rsid w:val="00FD6845"/>
    <w:rsid w:val="00FE33C8"/>
    <w:rsid w:val="00FE44EE"/>
    <w:rsid w:val="00FE4516"/>
    <w:rsid w:val="00FE64C8"/>
    <w:rsid w:val="00FE67DA"/>
    <w:rsid w:val="00FE7AE2"/>
    <w:rsid w:val="00FF0C8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6"/>
    <w:uiPriority w:val="59"/>
    <w:rsid w:val="005761EF"/>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表格格線2"/>
    <w:basedOn w:val="a8"/>
    <w:next w:val="af6"/>
    <w:uiPriority w:val="59"/>
    <w:rsid w:val="00BC2A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表格格線3"/>
    <w:basedOn w:val="a8"/>
    <w:next w:val="af6"/>
    <w:uiPriority w:val="59"/>
    <w:rsid w:val="00F86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表格格線4"/>
    <w:basedOn w:val="a8"/>
    <w:next w:val="af6"/>
    <w:uiPriority w:val="59"/>
    <w:rsid w:val="00F86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表格格線5"/>
    <w:basedOn w:val="a8"/>
    <w:next w:val="af6"/>
    <w:uiPriority w:val="59"/>
    <w:rsid w:val="00505A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footnote text"/>
    <w:basedOn w:val="a6"/>
    <w:link w:val="afb"/>
    <w:uiPriority w:val="99"/>
    <w:semiHidden/>
    <w:unhideWhenUsed/>
    <w:rsid w:val="00842486"/>
    <w:pPr>
      <w:snapToGrid w:val="0"/>
      <w:jc w:val="left"/>
    </w:pPr>
    <w:rPr>
      <w:sz w:val="20"/>
    </w:rPr>
  </w:style>
  <w:style w:type="character" w:customStyle="1" w:styleId="afb">
    <w:name w:val="註腳文字 字元"/>
    <w:basedOn w:val="a7"/>
    <w:link w:val="afa"/>
    <w:uiPriority w:val="99"/>
    <w:semiHidden/>
    <w:rsid w:val="00842486"/>
    <w:rPr>
      <w:rFonts w:ascii="標楷體" w:eastAsia="標楷體"/>
      <w:kern w:val="2"/>
    </w:rPr>
  </w:style>
  <w:style w:type="character" w:styleId="afc">
    <w:name w:val="footnote reference"/>
    <w:basedOn w:val="a7"/>
    <w:uiPriority w:val="99"/>
    <w:semiHidden/>
    <w:unhideWhenUsed/>
    <w:rsid w:val="00842486"/>
    <w:rPr>
      <w:vertAlign w:val="superscript"/>
    </w:rPr>
  </w:style>
  <w:style w:type="character" w:styleId="afd">
    <w:name w:val="Placeholder Text"/>
    <w:basedOn w:val="a7"/>
    <w:uiPriority w:val="99"/>
    <w:semiHidden/>
    <w:rsid w:val="00B81A8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6"/>
    <w:uiPriority w:val="59"/>
    <w:rsid w:val="005761E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6"/>
    <w:uiPriority w:val="59"/>
    <w:rsid w:val="00BC2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表格格線3"/>
    <w:basedOn w:val="a8"/>
    <w:next w:val="af6"/>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格格線4"/>
    <w:basedOn w:val="a8"/>
    <w:next w:val="af6"/>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表格格線5"/>
    <w:basedOn w:val="a8"/>
    <w:next w:val="af6"/>
    <w:uiPriority w:val="59"/>
    <w:rsid w:val="00505A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footnote text"/>
    <w:basedOn w:val="a6"/>
    <w:link w:val="afb"/>
    <w:uiPriority w:val="99"/>
    <w:semiHidden/>
    <w:unhideWhenUsed/>
    <w:rsid w:val="00842486"/>
    <w:pPr>
      <w:snapToGrid w:val="0"/>
      <w:jc w:val="left"/>
    </w:pPr>
    <w:rPr>
      <w:sz w:val="20"/>
    </w:rPr>
  </w:style>
  <w:style w:type="character" w:customStyle="1" w:styleId="afb">
    <w:name w:val="註腳文字 字元"/>
    <w:basedOn w:val="a7"/>
    <w:link w:val="afa"/>
    <w:uiPriority w:val="99"/>
    <w:semiHidden/>
    <w:rsid w:val="00842486"/>
    <w:rPr>
      <w:rFonts w:ascii="標楷體" w:eastAsia="標楷體"/>
      <w:kern w:val="2"/>
    </w:rPr>
  </w:style>
  <w:style w:type="character" w:styleId="afc">
    <w:name w:val="footnote reference"/>
    <w:basedOn w:val="a7"/>
    <w:uiPriority w:val="99"/>
    <w:semiHidden/>
    <w:unhideWhenUsed/>
    <w:rsid w:val="00842486"/>
    <w:rPr>
      <w:vertAlign w:val="superscript"/>
    </w:rPr>
  </w:style>
  <w:style w:type="character" w:styleId="afd">
    <w:name w:val="Placeholder Text"/>
    <w:basedOn w:val="a7"/>
    <w:uiPriority w:val="99"/>
    <w:semiHidden/>
    <w:rsid w:val="00B81A8B"/>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D01D6-9820-4D5F-81D8-0C7469D3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15</Pages>
  <Words>1162</Words>
  <Characters>6626</Characters>
  <Application>Microsoft Office Word</Application>
  <DocSecurity>0</DocSecurity>
  <Lines>55</Lines>
  <Paragraphs>15</Paragraphs>
  <ScaleCrop>false</ScaleCrop>
  <Company>cy</Company>
  <LinksUpToDate>false</LinksUpToDate>
  <CharactersWithSpaces>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劉建成</dc:creator>
  <cp:lastModifiedBy>Administrator</cp:lastModifiedBy>
  <cp:revision>2</cp:revision>
  <cp:lastPrinted>2015-12-01T02:49:00Z</cp:lastPrinted>
  <dcterms:created xsi:type="dcterms:W3CDTF">2015-12-10T01:50:00Z</dcterms:created>
  <dcterms:modified xsi:type="dcterms:W3CDTF">2015-12-10T01:50:00Z</dcterms:modified>
</cp:coreProperties>
</file>